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customXml/itemProps4.xml" ContentType="application/vnd.openxmlformats-officedocument.customXmlProperties+xml"/>
  <Override PartName="/customXml/itemProps5.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2F36" w:rsidRDefault="006028CF">
      <w:pPr>
        <w:jc w:val="center"/>
        <w:rPr>
          <w:rFonts w:ascii="黑体" w:eastAsia="黑体" w:hAnsi="黑体"/>
          <w:b/>
          <w:bCs/>
          <w:color w:val="FF0000"/>
          <w:sz w:val="44"/>
          <w:szCs w:val="44"/>
        </w:rPr>
      </w:pPr>
      <w:sdt>
        <w:sdtPr>
          <w:rPr>
            <w:rFonts w:ascii="黑体" w:eastAsia="黑体" w:hAnsi="黑体" w:hint="eastAsia"/>
            <w:b/>
            <w:bCs/>
            <w:color w:val="FF0000"/>
            <w:sz w:val="44"/>
            <w:szCs w:val="44"/>
          </w:rPr>
          <w:alias w:val="公司法定中文名称"/>
          <w:tag w:val="_GBC_ef279e32efc14c6bb521c62ff1f265ba"/>
          <w:id w:val="1042462"/>
          <w:lock w:val="sdtLocked"/>
          <w:placeholder>
            <w:docPart w:val="GBC22222222222222222222222222222"/>
          </w:placeholder>
          <w:dataBinding w:prefixMappings="xmlns:clcid-cgi='clcid-cgi'" w:xpath="/*/clcid-cgi:GongSiFaDingZhongWenMingCheng" w:storeItemID="{89EBAB94-44A0-46A2-B712-30D997D04A6D}"/>
          <w:text/>
        </w:sdtPr>
        <w:sdtContent>
          <w:r w:rsidR="00F32F94">
            <w:rPr>
              <w:rFonts w:ascii="黑体" w:eastAsia="黑体" w:hAnsi="黑体" w:hint="eastAsia"/>
              <w:b/>
              <w:bCs/>
              <w:color w:val="FF0000"/>
              <w:sz w:val="44"/>
              <w:szCs w:val="44"/>
            </w:rPr>
            <w:t>中国中</w:t>
          </w:r>
          <w:proofErr w:type="gramStart"/>
          <w:r w:rsidR="00F32F94">
            <w:rPr>
              <w:rFonts w:ascii="黑体" w:eastAsia="黑体" w:hAnsi="黑体" w:hint="eastAsia"/>
              <w:b/>
              <w:bCs/>
              <w:color w:val="FF0000"/>
              <w:sz w:val="44"/>
              <w:szCs w:val="44"/>
            </w:rPr>
            <w:t>材国际</w:t>
          </w:r>
          <w:proofErr w:type="gramEnd"/>
          <w:r w:rsidR="00F32F94">
            <w:rPr>
              <w:rFonts w:ascii="黑体" w:eastAsia="黑体" w:hAnsi="黑体" w:hint="eastAsia"/>
              <w:b/>
              <w:bCs/>
              <w:color w:val="FF0000"/>
              <w:sz w:val="44"/>
              <w:szCs w:val="44"/>
            </w:rPr>
            <w:t>工程股份有限公司</w:t>
          </w:r>
        </w:sdtContent>
      </w:sdt>
    </w:p>
    <w:p w:rsidR="00DB2F36" w:rsidRDefault="00F32F94">
      <w:pPr>
        <w:jc w:val="center"/>
        <w:rPr>
          <w:rFonts w:ascii="黑体" w:eastAsia="黑体" w:hAnsi="黑体"/>
          <w:b/>
          <w:bCs/>
          <w:color w:val="FF0000"/>
          <w:sz w:val="44"/>
          <w:szCs w:val="44"/>
        </w:rPr>
      </w:pPr>
      <w:r>
        <w:rPr>
          <w:rFonts w:ascii="黑体" w:eastAsia="黑体" w:hAnsi="黑体"/>
          <w:b/>
          <w:bCs/>
          <w:color w:val="FF0000"/>
          <w:sz w:val="44"/>
          <w:szCs w:val="44"/>
        </w:rPr>
        <w:t>201</w:t>
      </w:r>
      <w:r>
        <w:rPr>
          <w:rFonts w:ascii="黑体" w:eastAsia="黑体" w:hAnsi="黑体" w:hint="eastAsia"/>
          <w:b/>
          <w:bCs/>
          <w:color w:val="FF0000"/>
          <w:sz w:val="44"/>
          <w:szCs w:val="44"/>
        </w:rPr>
        <w:t>4年半年度报告</w:t>
      </w:r>
    </w:p>
    <w:p w:rsidR="00DB2F36" w:rsidRDefault="00F32F94">
      <w:pPr>
        <w:jc w:val="center"/>
        <w:rPr>
          <w:b/>
          <w:sz w:val="28"/>
          <w:szCs w:val="28"/>
        </w:rPr>
      </w:pPr>
      <w:bookmarkStart w:id="0" w:name="_Toc387656034"/>
      <w:r>
        <w:rPr>
          <w:rFonts w:hint="eastAsia"/>
          <w:b/>
          <w:sz w:val="28"/>
          <w:szCs w:val="28"/>
        </w:rPr>
        <w:t>重要提示</w:t>
      </w:r>
      <w:bookmarkEnd w:id="0"/>
    </w:p>
    <w:p w:rsidR="00DB2F36" w:rsidRPr="00F32F94" w:rsidRDefault="006028CF" w:rsidP="00F32F94">
      <w:pPr>
        <w:pStyle w:val="2"/>
        <w:numPr>
          <w:ilvl w:val="0"/>
          <w:numId w:val="7"/>
        </w:numPr>
        <w:rPr>
          <w:b w:val="0"/>
        </w:rPr>
      </w:pPr>
      <w:sdt>
        <w:sdtPr>
          <w:rPr>
            <w:rFonts w:hint="eastAsia"/>
          </w:rPr>
          <w:alias w:val="董事会及董事声明"/>
          <w:tag w:val="_GBC_6c6da163383e4e4c92758ff24076a138"/>
          <w:id w:val="1042463"/>
          <w:lock w:val="sdtLocked"/>
          <w:placeholder>
            <w:docPart w:val="GBC22222222222222222222222222222"/>
          </w:placeholder>
        </w:sdtPr>
        <w:sdtContent>
          <w:r w:rsidR="00F32F94">
            <w:rPr>
              <w:b w:val="0"/>
            </w:rPr>
            <w:t>本公司董事会、监事会及董事、监事、高级管理人员保证半年度报告内容的真实、准确、完整，不存在虚假记载、误导性陈述或重大遗漏，并承担个别和连带的法律责任。</w:t>
          </w:r>
        </w:sdtContent>
      </w:sdt>
    </w:p>
    <w:sdt>
      <w:sdtPr>
        <w:rPr>
          <w:rFonts w:ascii="Calibri" w:hAnsi="Calibri" w:hint="eastAsia"/>
          <w:b w:val="0"/>
          <w:bCs w:val="0"/>
          <w:szCs w:val="22"/>
        </w:rPr>
        <w:tag w:val="_GBC_1b1325bf1ae840869be71054a10ad268"/>
        <w:id w:val="1042464"/>
        <w:lock w:val="sdtLocked"/>
        <w:placeholder>
          <w:docPart w:val="GBC22222222222222222222222222222"/>
        </w:placeholder>
      </w:sdtPr>
      <w:sdtEndPr>
        <w:rPr>
          <w:rFonts w:hint="default"/>
        </w:rPr>
      </w:sdtEndPr>
      <w:sdtContent>
        <w:p w:rsidR="00DB2F36" w:rsidRDefault="00F32F94">
          <w:pPr>
            <w:pStyle w:val="2"/>
            <w:numPr>
              <w:ilvl w:val="0"/>
              <w:numId w:val="7"/>
            </w:numPr>
            <w:rPr>
              <w:b w:val="0"/>
            </w:rPr>
          </w:pPr>
          <w:r>
            <w:rPr>
              <w:rFonts w:hint="eastAsia"/>
              <w:b w:val="0"/>
            </w:rPr>
            <w:t>公司全体董事出席董事会会议。</w:t>
          </w:r>
        </w:p>
        <w:p w:rsidR="00DB2F36" w:rsidRDefault="006028CF"/>
      </w:sdtContent>
    </w:sdt>
    <w:sdt>
      <w:sdtPr>
        <w:rPr>
          <w:rFonts w:ascii="Calibri" w:hAnsi="Calibri" w:hint="eastAsia"/>
          <w:b w:val="0"/>
          <w:bCs w:val="0"/>
          <w:szCs w:val="22"/>
        </w:rPr>
        <w:tag w:val="_GBC_07370c6ee32a4bea8271133440d087fd"/>
        <w:id w:val="1042465"/>
        <w:lock w:val="sdtLocked"/>
        <w:placeholder>
          <w:docPart w:val="GBC22222222222222222222222222222"/>
        </w:placeholder>
      </w:sdtPr>
      <w:sdtEndPr>
        <w:rPr>
          <w:rFonts w:hint="default"/>
        </w:rPr>
      </w:sdtEndPr>
      <w:sdtContent>
        <w:p w:rsidR="008E5165" w:rsidRDefault="00F32F94" w:rsidP="00973861">
          <w:pPr>
            <w:pStyle w:val="2"/>
            <w:numPr>
              <w:ilvl w:val="0"/>
              <w:numId w:val="7"/>
            </w:numPr>
            <w:spacing w:beforeLines="50" w:after="0" w:line="240" w:lineRule="auto"/>
            <w:rPr>
              <w:b w:val="0"/>
            </w:rPr>
          </w:pPr>
          <w:proofErr w:type="gramStart"/>
          <w:r>
            <w:rPr>
              <w:rFonts w:hint="eastAsia"/>
              <w:b w:val="0"/>
            </w:rPr>
            <w:t>本半年度</w:t>
          </w:r>
          <w:proofErr w:type="gramEnd"/>
          <w:r>
            <w:rPr>
              <w:rFonts w:hint="eastAsia"/>
              <w:b w:val="0"/>
            </w:rPr>
            <w:t>报告未经审计。</w:t>
          </w:r>
        </w:p>
        <w:p w:rsidR="00DB2F36" w:rsidRDefault="006028CF"/>
      </w:sdtContent>
    </w:sdt>
    <w:sdt>
      <w:sdtPr>
        <w:rPr>
          <w:rFonts w:ascii="宋体" w:hAnsi="宋体" w:hint="eastAsia"/>
          <w:b w:val="0"/>
        </w:rPr>
        <w:tag w:val="_GBC_04b137e7f87b43b8812b2c33bd605e04"/>
        <w:id w:val="1042469"/>
        <w:lock w:val="sdtLocked"/>
        <w:placeholder>
          <w:docPart w:val="GBC22222222222222222222222222222"/>
        </w:placeholder>
      </w:sdtPr>
      <w:sdtContent>
        <w:p w:rsidR="00DB2F36" w:rsidRDefault="00F32F94">
          <w:pPr>
            <w:pStyle w:val="2"/>
            <w:numPr>
              <w:ilvl w:val="0"/>
              <w:numId w:val="7"/>
            </w:numPr>
            <w:spacing w:line="240" w:lineRule="auto"/>
            <w:rPr>
              <w:b w:val="0"/>
            </w:rPr>
          </w:pPr>
          <w:r>
            <w:rPr>
              <w:rFonts w:ascii="宋体" w:hAnsi="宋体" w:hint="eastAsia"/>
              <w:b w:val="0"/>
            </w:rPr>
            <w:t>公司负责人</w:t>
          </w:r>
          <w:sdt>
            <w:sdtPr>
              <w:rPr>
                <w:b w:val="0"/>
              </w:rPr>
              <w:alias w:val="公司负责人姓名"/>
              <w:tag w:val="_GBC_ee6b72f666bb497bbe8fc037096654d2"/>
              <w:id w:val="1042466"/>
              <w:lock w:val="sdtLocked"/>
              <w:placeholder>
                <w:docPart w:val="GBC22222222222222222222222222222"/>
              </w:placeholder>
              <w:dataBinding w:prefixMappings="xmlns:clcid-mr='clcid-mr'" w:xpath="/*/clcid-mr:GongSiFuZeRenXingMing" w:storeItemID="{89EBAB94-44A0-46A2-B712-30D997D04A6D}"/>
              <w:text/>
            </w:sdtPr>
            <w:sdtContent>
              <w:r>
                <w:rPr>
                  <w:rFonts w:hint="eastAsia"/>
                  <w:b w:val="0"/>
                </w:rPr>
                <w:t>王伟</w:t>
              </w:r>
            </w:sdtContent>
          </w:sdt>
          <w:r>
            <w:rPr>
              <w:rFonts w:ascii="宋体" w:hAnsi="宋体" w:hint="eastAsia"/>
              <w:b w:val="0"/>
            </w:rPr>
            <w:t>、主管会计工作负责人</w:t>
          </w:r>
          <w:sdt>
            <w:sdtPr>
              <w:rPr>
                <w:b w:val="0"/>
              </w:rPr>
              <w:alias w:val="主管会计工作负责人姓名"/>
              <w:tag w:val="_GBC_51ed55c6ff134dadaa6756998c964cdf"/>
              <w:id w:val="1042467"/>
              <w:lock w:val="sdtLocked"/>
              <w:placeholder>
                <w:docPart w:val="GBC22222222222222222222222222222"/>
              </w:placeholder>
              <w:dataBinding w:prefixMappings="xmlns:clcid-mr='clcid-mr'" w:xpath="/*/clcid-mr:ZhuGuanKuaiJiGongZuoFuZeRenXingMing" w:storeItemID="{89EBAB94-44A0-46A2-B712-30D997D04A6D}"/>
              <w:text/>
            </w:sdtPr>
            <w:sdtContent>
              <w:r w:rsidR="00B50650">
                <w:rPr>
                  <w:rFonts w:hint="eastAsia"/>
                  <w:b w:val="0"/>
                </w:rPr>
                <w:t>倪金瑞</w:t>
              </w:r>
              <w:r w:rsidR="00B50650">
                <w:rPr>
                  <w:rFonts w:hint="eastAsia"/>
                  <w:b w:val="0"/>
                </w:rPr>
                <w:t xml:space="preserve">  </w:t>
              </w:r>
            </w:sdtContent>
          </w:sdt>
          <w:r>
            <w:rPr>
              <w:rFonts w:ascii="宋体" w:hAnsi="宋体" w:hint="eastAsia"/>
              <w:b w:val="0"/>
            </w:rPr>
            <w:t>及会计机构负责人（会计主管人员）</w:t>
          </w:r>
          <w:sdt>
            <w:sdtPr>
              <w:rPr>
                <w:b w:val="0"/>
              </w:rPr>
              <w:alias w:val="会计机构负责人姓名"/>
              <w:tag w:val="_GBC_aa7d9e44d6e64b9abdcdefb4a3968427"/>
              <w:id w:val="1042468"/>
              <w:lock w:val="sdtLocked"/>
              <w:placeholder>
                <w:docPart w:val="GBC22222222222222222222222222222"/>
              </w:placeholder>
              <w:dataBinding w:prefixMappings="xmlns:clcid-mr='clcid-mr'" w:xpath="/*/clcid-mr:KuaiJiJiGouFuZeRenXingMing" w:storeItemID="{89EBAB94-44A0-46A2-B712-30D997D04A6D}"/>
              <w:text/>
            </w:sdtPr>
            <w:sdtContent>
              <w:proofErr w:type="gramStart"/>
              <w:r>
                <w:rPr>
                  <w:rFonts w:hint="eastAsia"/>
                  <w:b w:val="0"/>
                </w:rPr>
                <w:t>曹玲</w:t>
              </w:r>
              <w:proofErr w:type="gramEnd"/>
            </w:sdtContent>
          </w:sdt>
          <w:r>
            <w:rPr>
              <w:rFonts w:ascii="宋体" w:hAnsi="宋体" w:hint="eastAsia"/>
              <w:b w:val="0"/>
            </w:rPr>
            <w:t>声明：保证半年度报告中财务报告的真实、准确、完整。</w:t>
          </w:r>
        </w:p>
      </w:sdtContent>
    </w:sdt>
    <w:p w:rsidR="00DB2F36" w:rsidRPr="00D160CF" w:rsidRDefault="00DB2F36">
      <w:pPr>
        <w:kinsoku w:val="0"/>
        <w:overflowPunct w:val="0"/>
        <w:autoSpaceDE w:val="0"/>
        <w:autoSpaceDN w:val="0"/>
        <w:adjustRightInd w:val="0"/>
        <w:snapToGrid w:val="0"/>
        <w:spacing w:line="360" w:lineRule="exact"/>
        <w:rPr>
          <w:rFonts w:ascii="宋体" w:hAnsi="宋体"/>
          <w:szCs w:val="21"/>
          <w:shd w:val="pct15" w:color="auto" w:fill="FFFFFF"/>
        </w:rPr>
      </w:pPr>
    </w:p>
    <w:sdt>
      <w:sdtPr>
        <w:rPr>
          <w:rFonts w:ascii="Calibri" w:hAnsi="Calibri" w:hint="eastAsia"/>
          <w:b w:val="0"/>
          <w:bCs w:val="0"/>
          <w:szCs w:val="22"/>
          <w:shd w:val="pct15" w:color="auto" w:fill="FFFFFF"/>
        </w:rPr>
        <w:tag w:val="_GBC_70f733efbc484640a48089ddc49bf2b9"/>
        <w:id w:val="1042471"/>
        <w:lock w:val="sdtLocked"/>
        <w:placeholder>
          <w:docPart w:val="GBC22222222222222222222222222222"/>
        </w:placeholder>
      </w:sdtPr>
      <w:sdtEndPr>
        <w:rPr>
          <w:shd w:val="clear" w:color="auto" w:fill="auto"/>
        </w:rPr>
      </w:sdtEndPr>
      <w:sdtContent>
        <w:p w:rsidR="00DB2F36" w:rsidRDefault="00F32F94">
          <w:pPr>
            <w:pStyle w:val="2"/>
            <w:numPr>
              <w:ilvl w:val="0"/>
              <w:numId w:val="7"/>
            </w:numPr>
            <w:rPr>
              <w:b w:val="0"/>
            </w:rPr>
          </w:pPr>
          <w:r>
            <w:rPr>
              <w:b w:val="0"/>
            </w:rPr>
            <w:t>是否存在被控股股东及其关联方非经营性占用资金情况</w:t>
          </w:r>
        </w:p>
        <w:sdt>
          <w:sdtPr>
            <w:rPr>
              <w:rFonts w:ascii="Arial" w:hAnsi="Arial" w:hint="eastAsia"/>
              <w:bCs/>
              <w:szCs w:val="21"/>
            </w:rPr>
            <w:alias w:val="本公司是否存在大股东占用资金情况"/>
            <w:tag w:val="_GBC_a32400ff33ee44d89632e0d79a7f2c42"/>
            <w:id w:val="1042470"/>
            <w:lock w:val="sdtLocked"/>
            <w:placeholder>
              <w:docPart w:val="GBC22222222222222222222222222222"/>
            </w:placeholder>
            <w:comboBox>
              <w:listItem w:displayText="是" w:value="是"/>
              <w:listItem w:displayText="否" w:value="否"/>
            </w:comboBox>
          </w:sdtPr>
          <w:sdtContent>
            <w:p w:rsidR="00DB2F36" w:rsidRDefault="00F32F94">
              <w:pPr>
                <w:kinsoku w:val="0"/>
                <w:overflowPunct w:val="0"/>
                <w:autoSpaceDE w:val="0"/>
                <w:autoSpaceDN w:val="0"/>
                <w:adjustRightInd w:val="0"/>
                <w:snapToGrid w:val="0"/>
                <w:spacing w:line="360" w:lineRule="exact"/>
                <w:rPr>
                  <w:rFonts w:ascii="Arial" w:hAnsi="Arial"/>
                  <w:bCs/>
                  <w:szCs w:val="21"/>
                </w:rPr>
              </w:pPr>
              <w:r>
                <w:rPr>
                  <w:rFonts w:ascii="Arial" w:hAnsi="Arial" w:hint="eastAsia"/>
                  <w:bCs/>
                  <w:szCs w:val="21"/>
                </w:rPr>
                <w:t>否</w:t>
              </w:r>
            </w:p>
          </w:sdtContent>
        </w:sdt>
      </w:sdtContent>
    </w:sdt>
    <w:p w:rsidR="00DB2F36" w:rsidRDefault="00DB2F36">
      <w:pPr>
        <w:kinsoku w:val="0"/>
        <w:overflowPunct w:val="0"/>
        <w:autoSpaceDE w:val="0"/>
        <w:autoSpaceDN w:val="0"/>
        <w:adjustRightInd w:val="0"/>
        <w:snapToGrid w:val="0"/>
        <w:spacing w:line="360" w:lineRule="exact"/>
        <w:rPr>
          <w:rFonts w:ascii="宋体" w:hAnsi="宋体"/>
          <w:szCs w:val="21"/>
          <w:shd w:val="pct15" w:color="auto" w:fill="FFFFFF"/>
        </w:rPr>
      </w:pPr>
    </w:p>
    <w:sdt>
      <w:sdtPr>
        <w:rPr>
          <w:rFonts w:ascii="Calibri" w:hAnsi="Calibri"/>
          <w:b w:val="0"/>
          <w:bCs w:val="0"/>
          <w:szCs w:val="22"/>
        </w:rPr>
        <w:tag w:val="_GBC_0b5725dfa5c04f85874bece4083eddb4"/>
        <w:id w:val="1042473"/>
        <w:lock w:val="sdtLocked"/>
        <w:placeholder>
          <w:docPart w:val="GBC22222222222222222222222222222"/>
        </w:placeholder>
      </w:sdtPr>
      <w:sdtEndPr>
        <w:rPr>
          <w:rFonts w:ascii="宋体" w:hAnsi="宋体" w:hint="eastAsia"/>
        </w:rPr>
      </w:sdtEndPr>
      <w:sdtContent>
        <w:p w:rsidR="00DB2F36" w:rsidRDefault="00F32F94">
          <w:pPr>
            <w:pStyle w:val="2"/>
            <w:numPr>
              <w:ilvl w:val="0"/>
              <w:numId w:val="7"/>
            </w:numPr>
            <w:spacing w:line="240" w:lineRule="auto"/>
            <w:rPr>
              <w:rFonts w:ascii="宋体" w:hAnsi="宋体"/>
              <w:b w:val="0"/>
            </w:rPr>
          </w:pPr>
          <w:r>
            <w:rPr>
              <w:b w:val="0"/>
            </w:rPr>
            <w:t>是否存在违反规定决策程序对外提供担保的情况？</w:t>
          </w:r>
        </w:p>
        <w:sdt>
          <w:sdtPr>
            <w:rPr>
              <w:rFonts w:ascii="宋体" w:hAnsi="宋体" w:hint="eastAsia"/>
              <w:szCs w:val="21"/>
            </w:rPr>
            <w:alias w:val="本公司是否存在违反规定决策程序对外提供担保的情况"/>
            <w:tag w:val="_GBC_3bc3f02bd342494aa2858bb9a39d8458"/>
            <w:id w:val="1042472"/>
            <w:lock w:val="sdtLocked"/>
            <w:placeholder>
              <w:docPart w:val="GBC22222222222222222222222222222"/>
            </w:placeholder>
            <w:comboBox>
              <w:listItem w:displayText="是" w:value="是"/>
              <w:listItem w:displayText="否" w:value="否"/>
            </w:comboBox>
          </w:sdtPr>
          <w:sdtContent>
            <w:p w:rsidR="00DB2F36" w:rsidRDefault="00F32F94">
              <w:pPr>
                <w:widowControl/>
                <w:jc w:val="left"/>
                <w:rPr>
                  <w:rFonts w:ascii="宋体" w:hAnsi="宋体"/>
                  <w:szCs w:val="21"/>
                </w:rPr>
              </w:pPr>
              <w:r>
                <w:rPr>
                  <w:rFonts w:ascii="宋体" w:hAnsi="宋体" w:hint="eastAsia"/>
                  <w:szCs w:val="21"/>
                </w:rPr>
                <w:t>否</w:t>
              </w:r>
            </w:p>
          </w:sdtContent>
        </w:sdt>
      </w:sdtContent>
    </w:sdt>
    <w:p w:rsidR="00DB2F36" w:rsidRDefault="00DB2F36">
      <w:pPr>
        <w:widowControl/>
        <w:jc w:val="left"/>
        <w:rPr>
          <w:rFonts w:ascii="宋体" w:hAnsi="宋体"/>
          <w:szCs w:val="21"/>
        </w:rPr>
      </w:pPr>
    </w:p>
    <w:p w:rsidR="00DB2F36" w:rsidRDefault="00DB2F36"/>
    <w:p w:rsidR="00DB2F36" w:rsidRDefault="00DB2F36">
      <w:pPr>
        <w:widowControl/>
        <w:jc w:val="left"/>
        <w:rPr>
          <w:rFonts w:ascii="宋体" w:hAnsi="宋体"/>
          <w:szCs w:val="21"/>
        </w:rPr>
        <w:sectPr w:rsidR="00DB2F36" w:rsidSect="00FD4426">
          <w:headerReference w:type="default" r:id="rId12"/>
          <w:footerReference w:type="default" r:id="rId13"/>
          <w:pgSz w:w="11906" w:h="16838"/>
          <w:pgMar w:top="1528" w:right="1274" w:bottom="1440" w:left="1800" w:header="855" w:footer="992" w:gutter="0"/>
          <w:cols w:space="425"/>
          <w:docGrid w:type="lines" w:linePitch="312"/>
        </w:sectPr>
      </w:pPr>
    </w:p>
    <w:p w:rsidR="00DB2F36" w:rsidRDefault="00DB2F36">
      <w:pPr>
        <w:widowControl/>
        <w:jc w:val="left"/>
        <w:rPr>
          <w:rFonts w:ascii="宋体" w:hAnsi="宋体"/>
          <w:szCs w:val="21"/>
        </w:rPr>
      </w:pPr>
    </w:p>
    <w:p w:rsidR="00DB2F36" w:rsidRDefault="00F32F94">
      <w:pPr>
        <w:kinsoku w:val="0"/>
        <w:overflowPunct w:val="0"/>
        <w:autoSpaceDE w:val="0"/>
        <w:autoSpaceDN w:val="0"/>
        <w:adjustRightInd w:val="0"/>
        <w:snapToGrid w:val="0"/>
        <w:spacing w:line="360" w:lineRule="exact"/>
        <w:jc w:val="center"/>
        <w:rPr>
          <w:noProof/>
        </w:rPr>
      </w:pPr>
      <w:r>
        <w:rPr>
          <w:rFonts w:ascii="宋体" w:hAnsi="宋体" w:hint="eastAsia"/>
          <w:b/>
          <w:sz w:val="32"/>
          <w:szCs w:val="32"/>
        </w:rPr>
        <w:t>目录</w:t>
      </w:r>
      <w:r w:rsidR="006028CF">
        <w:rPr>
          <w:rFonts w:ascii="宋体" w:hAnsi="宋体"/>
          <w:shd w:val="pct15" w:color="auto" w:fill="FFFFFF"/>
        </w:rPr>
        <w:fldChar w:fldCharType="begin"/>
      </w:r>
      <w:r>
        <w:rPr>
          <w:rFonts w:ascii="宋体" w:hAnsi="宋体"/>
          <w:shd w:val="pct15" w:color="auto" w:fill="FFFFFF"/>
        </w:rPr>
        <w:instrText xml:space="preserve"> TOC \o "1-1" \h \z \u </w:instrText>
      </w:r>
      <w:r w:rsidR="006028CF">
        <w:rPr>
          <w:rFonts w:ascii="宋体" w:hAnsi="宋体"/>
          <w:shd w:val="pct15" w:color="auto" w:fill="FFFFFF"/>
        </w:rPr>
        <w:fldChar w:fldCharType="separate"/>
      </w:r>
    </w:p>
    <w:p w:rsidR="00DB2F36" w:rsidRDefault="006028CF">
      <w:pPr>
        <w:pStyle w:val="11"/>
        <w:tabs>
          <w:tab w:val="left" w:pos="1260"/>
          <w:tab w:val="right" w:leader="dot" w:pos="8822"/>
        </w:tabs>
        <w:rPr>
          <w:rFonts w:asciiTheme="minorHAnsi" w:eastAsiaTheme="minorEastAsia" w:hAnsiTheme="minorHAnsi" w:cstheme="minorBidi"/>
          <w:noProof/>
          <w:szCs w:val="22"/>
        </w:rPr>
      </w:pPr>
      <w:hyperlink w:anchor="_Toc392233011" w:history="1">
        <w:r w:rsidR="00F32F94">
          <w:rPr>
            <w:rStyle w:val="a3"/>
            <w:rFonts w:hint="eastAsia"/>
            <w:noProof/>
          </w:rPr>
          <w:t>第一节</w:t>
        </w:r>
        <w:r w:rsidR="00F32F94">
          <w:rPr>
            <w:rFonts w:asciiTheme="minorHAnsi" w:eastAsiaTheme="minorEastAsia" w:hAnsiTheme="minorHAnsi" w:cstheme="minorBidi"/>
            <w:noProof/>
            <w:szCs w:val="22"/>
          </w:rPr>
          <w:tab/>
        </w:r>
        <w:r w:rsidR="00F32F94">
          <w:rPr>
            <w:rStyle w:val="a3"/>
            <w:rFonts w:hint="eastAsia"/>
            <w:noProof/>
          </w:rPr>
          <w:t>释义</w:t>
        </w:r>
        <w:r w:rsidR="00F32F94">
          <w:rPr>
            <w:noProof/>
            <w:webHidden/>
          </w:rPr>
          <w:tab/>
        </w:r>
        <w:r>
          <w:rPr>
            <w:noProof/>
            <w:webHidden/>
          </w:rPr>
          <w:fldChar w:fldCharType="begin"/>
        </w:r>
        <w:r w:rsidR="00F32F94">
          <w:rPr>
            <w:noProof/>
            <w:webHidden/>
          </w:rPr>
          <w:instrText xml:space="preserve"> PAGEREF _Toc392233011 \h </w:instrText>
        </w:r>
        <w:r>
          <w:rPr>
            <w:noProof/>
            <w:webHidden/>
          </w:rPr>
        </w:r>
        <w:r>
          <w:rPr>
            <w:noProof/>
            <w:webHidden/>
          </w:rPr>
          <w:fldChar w:fldCharType="separate"/>
        </w:r>
        <w:r w:rsidR="009647CA">
          <w:rPr>
            <w:noProof/>
            <w:webHidden/>
          </w:rPr>
          <w:t>3</w:t>
        </w:r>
        <w:r>
          <w:rPr>
            <w:noProof/>
            <w:webHidden/>
          </w:rPr>
          <w:fldChar w:fldCharType="end"/>
        </w:r>
      </w:hyperlink>
    </w:p>
    <w:p w:rsidR="00DB2F36" w:rsidRDefault="006028CF">
      <w:pPr>
        <w:pStyle w:val="11"/>
        <w:tabs>
          <w:tab w:val="left" w:pos="1260"/>
          <w:tab w:val="right" w:leader="dot" w:pos="8822"/>
        </w:tabs>
        <w:rPr>
          <w:rFonts w:asciiTheme="minorHAnsi" w:eastAsiaTheme="minorEastAsia" w:hAnsiTheme="minorHAnsi" w:cstheme="minorBidi"/>
          <w:noProof/>
          <w:szCs w:val="22"/>
        </w:rPr>
      </w:pPr>
      <w:hyperlink w:anchor="_Toc392233012" w:history="1">
        <w:r w:rsidR="00F32F94">
          <w:rPr>
            <w:rStyle w:val="a3"/>
            <w:rFonts w:hint="eastAsia"/>
            <w:noProof/>
          </w:rPr>
          <w:t>第二节</w:t>
        </w:r>
        <w:r w:rsidR="00F32F94">
          <w:rPr>
            <w:rFonts w:asciiTheme="minorHAnsi" w:eastAsiaTheme="minorEastAsia" w:hAnsiTheme="minorHAnsi" w:cstheme="minorBidi"/>
            <w:noProof/>
            <w:szCs w:val="22"/>
          </w:rPr>
          <w:tab/>
        </w:r>
        <w:r w:rsidR="00F32F94">
          <w:rPr>
            <w:rStyle w:val="a3"/>
            <w:rFonts w:hint="eastAsia"/>
            <w:noProof/>
          </w:rPr>
          <w:t>公司简介</w:t>
        </w:r>
        <w:r w:rsidR="00F32F94">
          <w:rPr>
            <w:noProof/>
            <w:webHidden/>
          </w:rPr>
          <w:tab/>
        </w:r>
        <w:r>
          <w:rPr>
            <w:noProof/>
            <w:webHidden/>
          </w:rPr>
          <w:fldChar w:fldCharType="begin"/>
        </w:r>
        <w:r w:rsidR="00F32F94">
          <w:rPr>
            <w:noProof/>
            <w:webHidden/>
          </w:rPr>
          <w:instrText xml:space="preserve"> PAGEREF _Toc392233012 \h </w:instrText>
        </w:r>
        <w:r>
          <w:rPr>
            <w:noProof/>
            <w:webHidden/>
          </w:rPr>
        </w:r>
        <w:r>
          <w:rPr>
            <w:noProof/>
            <w:webHidden/>
          </w:rPr>
          <w:fldChar w:fldCharType="separate"/>
        </w:r>
        <w:r w:rsidR="009647CA">
          <w:rPr>
            <w:noProof/>
            <w:webHidden/>
          </w:rPr>
          <w:t>4</w:t>
        </w:r>
        <w:r>
          <w:rPr>
            <w:noProof/>
            <w:webHidden/>
          </w:rPr>
          <w:fldChar w:fldCharType="end"/>
        </w:r>
      </w:hyperlink>
    </w:p>
    <w:p w:rsidR="00DB2F36" w:rsidRDefault="006028CF">
      <w:pPr>
        <w:pStyle w:val="11"/>
        <w:tabs>
          <w:tab w:val="left" w:pos="1260"/>
          <w:tab w:val="right" w:leader="dot" w:pos="8822"/>
        </w:tabs>
        <w:rPr>
          <w:rFonts w:asciiTheme="minorHAnsi" w:eastAsiaTheme="minorEastAsia" w:hAnsiTheme="minorHAnsi" w:cstheme="minorBidi"/>
          <w:noProof/>
          <w:szCs w:val="22"/>
        </w:rPr>
      </w:pPr>
      <w:hyperlink w:anchor="_Toc392233013" w:history="1">
        <w:r w:rsidR="00F32F94">
          <w:rPr>
            <w:rStyle w:val="a3"/>
            <w:rFonts w:hint="eastAsia"/>
            <w:noProof/>
          </w:rPr>
          <w:t>第三节</w:t>
        </w:r>
        <w:r w:rsidR="00F32F94">
          <w:rPr>
            <w:rFonts w:asciiTheme="minorHAnsi" w:eastAsiaTheme="minorEastAsia" w:hAnsiTheme="minorHAnsi" w:cstheme="minorBidi"/>
            <w:noProof/>
            <w:szCs w:val="22"/>
          </w:rPr>
          <w:tab/>
        </w:r>
        <w:r w:rsidR="00F32F94">
          <w:rPr>
            <w:rStyle w:val="a3"/>
            <w:rFonts w:hint="eastAsia"/>
            <w:noProof/>
          </w:rPr>
          <w:t>会计数据和财务指标摘要</w:t>
        </w:r>
        <w:r w:rsidR="00F32F94">
          <w:rPr>
            <w:noProof/>
            <w:webHidden/>
          </w:rPr>
          <w:tab/>
        </w:r>
        <w:r>
          <w:rPr>
            <w:noProof/>
            <w:webHidden/>
          </w:rPr>
          <w:fldChar w:fldCharType="begin"/>
        </w:r>
        <w:r w:rsidR="00F32F94">
          <w:rPr>
            <w:noProof/>
            <w:webHidden/>
          </w:rPr>
          <w:instrText xml:space="preserve"> PAGEREF _Toc392233013 \h </w:instrText>
        </w:r>
        <w:r>
          <w:rPr>
            <w:noProof/>
            <w:webHidden/>
          </w:rPr>
        </w:r>
        <w:r>
          <w:rPr>
            <w:noProof/>
            <w:webHidden/>
          </w:rPr>
          <w:fldChar w:fldCharType="separate"/>
        </w:r>
        <w:r w:rsidR="009647CA">
          <w:rPr>
            <w:noProof/>
            <w:webHidden/>
          </w:rPr>
          <w:t>6</w:t>
        </w:r>
        <w:r>
          <w:rPr>
            <w:noProof/>
            <w:webHidden/>
          </w:rPr>
          <w:fldChar w:fldCharType="end"/>
        </w:r>
      </w:hyperlink>
    </w:p>
    <w:p w:rsidR="00DB2F36" w:rsidRDefault="006028CF">
      <w:pPr>
        <w:pStyle w:val="11"/>
        <w:tabs>
          <w:tab w:val="left" w:pos="1260"/>
          <w:tab w:val="right" w:leader="dot" w:pos="8822"/>
        </w:tabs>
        <w:rPr>
          <w:rFonts w:asciiTheme="minorHAnsi" w:eastAsiaTheme="minorEastAsia" w:hAnsiTheme="minorHAnsi" w:cstheme="minorBidi"/>
          <w:noProof/>
          <w:szCs w:val="22"/>
        </w:rPr>
      </w:pPr>
      <w:hyperlink w:anchor="_Toc392233014" w:history="1">
        <w:r w:rsidR="00F32F94">
          <w:rPr>
            <w:rStyle w:val="a3"/>
            <w:rFonts w:hint="eastAsia"/>
            <w:noProof/>
          </w:rPr>
          <w:t>第四节</w:t>
        </w:r>
        <w:r w:rsidR="00F32F94">
          <w:rPr>
            <w:rFonts w:asciiTheme="minorHAnsi" w:eastAsiaTheme="minorEastAsia" w:hAnsiTheme="minorHAnsi" w:cstheme="minorBidi"/>
            <w:noProof/>
            <w:szCs w:val="22"/>
          </w:rPr>
          <w:tab/>
        </w:r>
        <w:r w:rsidR="00F32F94">
          <w:rPr>
            <w:rStyle w:val="a3"/>
            <w:rFonts w:hint="eastAsia"/>
            <w:noProof/>
          </w:rPr>
          <w:t>董事会报告</w:t>
        </w:r>
        <w:r w:rsidR="00F32F94">
          <w:rPr>
            <w:rStyle w:val="a3"/>
            <w:noProof/>
          </w:rPr>
          <w:t>.</w:t>
        </w:r>
        <w:r w:rsidR="00F32F94">
          <w:rPr>
            <w:noProof/>
            <w:webHidden/>
          </w:rPr>
          <w:tab/>
        </w:r>
        <w:r>
          <w:rPr>
            <w:noProof/>
            <w:webHidden/>
          </w:rPr>
          <w:fldChar w:fldCharType="begin"/>
        </w:r>
        <w:r w:rsidR="00F32F94">
          <w:rPr>
            <w:noProof/>
            <w:webHidden/>
          </w:rPr>
          <w:instrText xml:space="preserve"> PAGEREF _Toc392233014 \h </w:instrText>
        </w:r>
        <w:r>
          <w:rPr>
            <w:noProof/>
            <w:webHidden/>
          </w:rPr>
        </w:r>
        <w:r>
          <w:rPr>
            <w:noProof/>
            <w:webHidden/>
          </w:rPr>
          <w:fldChar w:fldCharType="separate"/>
        </w:r>
        <w:r w:rsidR="009647CA">
          <w:rPr>
            <w:noProof/>
            <w:webHidden/>
          </w:rPr>
          <w:t>8</w:t>
        </w:r>
        <w:r>
          <w:rPr>
            <w:noProof/>
            <w:webHidden/>
          </w:rPr>
          <w:fldChar w:fldCharType="end"/>
        </w:r>
      </w:hyperlink>
    </w:p>
    <w:p w:rsidR="00DB2F36" w:rsidRDefault="006028CF">
      <w:pPr>
        <w:pStyle w:val="11"/>
        <w:tabs>
          <w:tab w:val="left" w:pos="1260"/>
          <w:tab w:val="right" w:leader="dot" w:pos="8822"/>
        </w:tabs>
        <w:rPr>
          <w:rFonts w:asciiTheme="minorHAnsi" w:eastAsiaTheme="minorEastAsia" w:hAnsiTheme="minorHAnsi" w:cstheme="minorBidi"/>
          <w:noProof/>
          <w:szCs w:val="22"/>
        </w:rPr>
      </w:pPr>
      <w:hyperlink w:anchor="_Toc392233015" w:history="1">
        <w:r w:rsidR="00F32F94">
          <w:rPr>
            <w:rStyle w:val="a3"/>
            <w:rFonts w:hint="eastAsia"/>
            <w:noProof/>
          </w:rPr>
          <w:t>第五节</w:t>
        </w:r>
        <w:r w:rsidR="00F32F94">
          <w:rPr>
            <w:rFonts w:asciiTheme="minorHAnsi" w:eastAsiaTheme="minorEastAsia" w:hAnsiTheme="minorHAnsi" w:cstheme="minorBidi"/>
            <w:noProof/>
            <w:szCs w:val="22"/>
          </w:rPr>
          <w:tab/>
        </w:r>
        <w:r w:rsidR="00F32F94">
          <w:rPr>
            <w:rStyle w:val="a3"/>
            <w:rFonts w:hint="eastAsia"/>
            <w:noProof/>
          </w:rPr>
          <w:t>重要事项</w:t>
        </w:r>
        <w:r w:rsidR="00F32F94">
          <w:rPr>
            <w:noProof/>
            <w:webHidden/>
          </w:rPr>
          <w:tab/>
        </w:r>
        <w:r>
          <w:rPr>
            <w:noProof/>
            <w:webHidden/>
          </w:rPr>
          <w:fldChar w:fldCharType="begin"/>
        </w:r>
        <w:r w:rsidR="00F32F94">
          <w:rPr>
            <w:noProof/>
            <w:webHidden/>
          </w:rPr>
          <w:instrText xml:space="preserve"> PAGEREF _Toc392233015 \h </w:instrText>
        </w:r>
        <w:r>
          <w:rPr>
            <w:noProof/>
            <w:webHidden/>
          </w:rPr>
        </w:r>
        <w:r>
          <w:rPr>
            <w:noProof/>
            <w:webHidden/>
          </w:rPr>
          <w:fldChar w:fldCharType="separate"/>
        </w:r>
        <w:r w:rsidR="009647CA">
          <w:rPr>
            <w:noProof/>
            <w:webHidden/>
          </w:rPr>
          <w:t>14</w:t>
        </w:r>
        <w:r>
          <w:rPr>
            <w:noProof/>
            <w:webHidden/>
          </w:rPr>
          <w:fldChar w:fldCharType="end"/>
        </w:r>
      </w:hyperlink>
    </w:p>
    <w:p w:rsidR="00DB2F36" w:rsidRDefault="006028CF">
      <w:pPr>
        <w:pStyle w:val="11"/>
        <w:tabs>
          <w:tab w:val="left" w:pos="1260"/>
          <w:tab w:val="right" w:leader="dot" w:pos="8822"/>
        </w:tabs>
        <w:rPr>
          <w:rFonts w:asciiTheme="minorHAnsi" w:eastAsiaTheme="minorEastAsia" w:hAnsiTheme="minorHAnsi" w:cstheme="minorBidi"/>
          <w:noProof/>
          <w:szCs w:val="22"/>
        </w:rPr>
      </w:pPr>
      <w:hyperlink w:anchor="_Toc392233016" w:history="1">
        <w:r w:rsidR="00F32F94">
          <w:rPr>
            <w:rStyle w:val="a3"/>
            <w:rFonts w:hint="eastAsia"/>
            <w:noProof/>
          </w:rPr>
          <w:t>第六节</w:t>
        </w:r>
        <w:r w:rsidR="00F32F94">
          <w:rPr>
            <w:rFonts w:asciiTheme="minorHAnsi" w:eastAsiaTheme="minorEastAsia" w:hAnsiTheme="minorHAnsi" w:cstheme="minorBidi"/>
            <w:noProof/>
            <w:szCs w:val="22"/>
          </w:rPr>
          <w:tab/>
        </w:r>
        <w:r w:rsidR="00F32F94">
          <w:rPr>
            <w:rStyle w:val="a3"/>
            <w:rFonts w:hint="eastAsia"/>
            <w:noProof/>
          </w:rPr>
          <w:t>股份变动及股东情况</w:t>
        </w:r>
        <w:r w:rsidR="00F32F94">
          <w:rPr>
            <w:noProof/>
            <w:webHidden/>
          </w:rPr>
          <w:tab/>
        </w:r>
        <w:r>
          <w:rPr>
            <w:noProof/>
            <w:webHidden/>
          </w:rPr>
          <w:fldChar w:fldCharType="begin"/>
        </w:r>
        <w:r w:rsidR="00F32F94">
          <w:rPr>
            <w:noProof/>
            <w:webHidden/>
          </w:rPr>
          <w:instrText xml:space="preserve"> PAGEREF _Toc392233016 \h </w:instrText>
        </w:r>
        <w:r>
          <w:rPr>
            <w:noProof/>
            <w:webHidden/>
          </w:rPr>
        </w:r>
        <w:r>
          <w:rPr>
            <w:noProof/>
            <w:webHidden/>
          </w:rPr>
          <w:fldChar w:fldCharType="separate"/>
        </w:r>
        <w:r w:rsidR="009647CA">
          <w:rPr>
            <w:noProof/>
            <w:webHidden/>
          </w:rPr>
          <w:t>22</w:t>
        </w:r>
        <w:r>
          <w:rPr>
            <w:noProof/>
            <w:webHidden/>
          </w:rPr>
          <w:fldChar w:fldCharType="end"/>
        </w:r>
      </w:hyperlink>
    </w:p>
    <w:p w:rsidR="00DB2F36" w:rsidRDefault="006028CF">
      <w:pPr>
        <w:pStyle w:val="11"/>
        <w:tabs>
          <w:tab w:val="left" w:pos="1260"/>
          <w:tab w:val="right" w:leader="dot" w:pos="8822"/>
        </w:tabs>
        <w:rPr>
          <w:rFonts w:asciiTheme="minorHAnsi" w:eastAsiaTheme="minorEastAsia" w:hAnsiTheme="minorHAnsi" w:cstheme="minorBidi"/>
          <w:noProof/>
          <w:szCs w:val="22"/>
        </w:rPr>
      </w:pPr>
      <w:hyperlink w:anchor="_Toc392233017" w:history="1">
        <w:r w:rsidR="00F32F94">
          <w:rPr>
            <w:rStyle w:val="a3"/>
            <w:rFonts w:hint="eastAsia"/>
            <w:noProof/>
          </w:rPr>
          <w:t>第七节</w:t>
        </w:r>
        <w:r w:rsidR="00F32F94">
          <w:rPr>
            <w:rFonts w:asciiTheme="minorHAnsi" w:eastAsiaTheme="minorEastAsia" w:hAnsiTheme="minorHAnsi" w:cstheme="minorBidi"/>
            <w:noProof/>
            <w:szCs w:val="22"/>
          </w:rPr>
          <w:tab/>
        </w:r>
        <w:r w:rsidR="00F32F94">
          <w:rPr>
            <w:rStyle w:val="a3"/>
            <w:rFonts w:hint="eastAsia"/>
            <w:noProof/>
          </w:rPr>
          <w:t>优先股相关情况</w:t>
        </w:r>
        <w:r w:rsidR="00F32F94">
          <w:rPr>
            <w:noProof/>
            <w:webHidden/>
          </w:rPr>
          <w:tab/>
        </w:r>
        <w:r>
          <w:rPr>
            <w:noProof/>
            <w:webHidden/>
          </w:rPr>
          <w:fldChar w:fldCharType="begin"/>
        </w:r>
        <w:r w:rsidR="00F32F94">
          <w:rPr>
            <w:noProof/>
            <w:webHidden/>
          </w:rPr>
          <w:instrText xml:space="preserve"> PAGEREF _Toc392233017 \h </w:instrText>
        </w:r>
        <w:r>
          <w:rPr>
            <w:noProof/>
            <w:webHidden/>
          </w:rPr>
        </w:r>
        <w:r>
          <w:rPr>
            <w:noProof/>
            <w:webHidden/>
          </w:rPr>
          <w:fldChar w:fldCharType="separate"/>
        </w:r>
        <w:r w:rsidR="009647CA">
          <w:rPr>
            <w:noProof/>
            <w:webHidden/>
          </w:rPr>
          <w:t>24</w:t>
        </w:r>
        <w:r>
          <w:rPr>
            <w:noProof/>
            <w:webHidden/>
          </w:rPr>
          <w:fldChar w:fldCharType="end"/>
        </w:r>
      </w:hyperlink>
    </w:p>
    <w:p w:rsidR="00DB2F36" w:rsidRDefault="006028CF">
      <w:pPr>
        <w:pStyle w:val="11"/>
        <w:tabs>
          <w:tab w:val="left" w:pos="1260"/>
          <w:tab w:val="right" w:leader="dot" w:pos="8822"/>
        </w:tabs>
        <w:rPr>
          <w:rFonts w:asciiTheme="minorHAnsi" w:eastAsiaTheme="minorEastAsia" w:hAnsiTheme="minorHAnsi" w:cstheme="minorBidi"/>
          <w:noProof/>
          <w:szCs w:val="22"/>
        </w:rPr>
      </w:pPr>
      <w:hyperlink w:anchor="_Toc392233018" w:history="1">
        <w:r w:rsidR="00F32F94">
          <w:rPr>
            <w:rStyle w:val="a3"/>
            <w:rFonts w:hint="eastAsia"/>
            <w:noProof/>
          </w:rPr>
          <w:t>第八节</w:t>
        </w:r>
        <w:r w:rsidR="00F32F94">
          <w:rPr>
            <w:rFonts w:asciiTheme="minorHAnsi" w:eastAsiaTheme="minorEastAsia" w:hAnsiTheme="minorHAnsi" w:cstheme="minorBidi"/>
            <w:noProof/>
            <w:szCs w:val="22"/>
          </w:rPr>
          <w:tab/>
        </w:r>
        <w:r w:rsidR="00F32F94">
          <w:rPr>
            <w:rStyle w:val="a3"/>
            <w:rFonts w:hint="eastAsia"/>
            <w:noProof/>
          </w:rPr>
          <w:t>董事、监事、高级管理人员情况</w:t>
        </w:r>
        <w:r w:rsidR="00F32F94">
          <w:rPr>
            <w:noProof/>
            <w:webHidden/>
          </w:rPr>
          <w:tab/>
        </w:r>
        <w:r>
          <w:rPr>
            <w:noProof/>
            <w:webHidden/>
          </w:rPr>
          <w:fldChar w:fldCharType="begin"/>
        </w:r>
        <w:r w:rsidR="00F32F94">
          <w:rPr>
            <w:noProof/>
            <w:webHidden/>
          </w:rPr>
          <w:instrText xml:space="preserve"> PAGEREF _Toc392233018 \h </w:instrText>
        </w:r>
        <w:r>
          <w:rPr>
            <w:noProof/>
            <w:webHidden/>
          </w:rPr>
        </w:r>
        <w:r>
          <w:rPr>
            <w:noProof/>
            <w:webHidden/>
          </w:rPr>
          <w:fldChar w:fldCharType="separate"/>
        </w:r>
        <w:r w:rsidR="009647CA">
          <w:rPr>
            <w:noProof/>
            <w:webHidden/>
          </w:rPr>
          <w:t>25</w:t>
        </w:r>
        <w:r>
          <w:rPr>
            <w:noProof/>
            <w:webHidden/>
          </w:rPr>
          <w:fldChar w:fldCharType="end"/>
        </w:r>
      </w:hyperlink>
    </w:p>
    <w:p w:rsidR="00DB2F36" w:rsidRDefault="006028CF">
      <w:pPr>
        <w:pStyle w:val="11"/>
        <w:tabs>
          <w:tab w:val="left" w:pos="1260"/>
          <w:tab w:val="right" w:leader="dot" w:pos="8822"/>
        </w:tabs>
        <w:rPr>
          <w:rFonts w:asciiTheme="minorHAnsi" w:eastAsiaTheme="minorEastAsia" w:hAnsiTheme="minorHAnsi" w:cstheme="minorBidi"/>
          <w:noProof/>
          <w:szCs w:val="22"/>
        </w:rPr>
      </w:pPr>
      <w:hyperlink w:anchor="_Toc392233019" w:history="1">
        <w:r w:rsidR="00F32F94">
          <w:rPr>
            <w:rStyle w:val="a3"/>
            <w:rFonts w:hint="eastAsia"/>
            <w:noProof/>
          </w:rPr>
          <w:t>第九节</w:t>
        </w:r>
        <w:r w:rsidR="00F32F94">
          <w:rPr>
            <w:rFonts w:asciiTheme="minorHAnsi" w:eastAsiaTheme="minorEastAsia" w:hAnsiTheme="minorHAnsi" w:cstheme="minorBidi"/>
            <w:noProof/>
            <w:szCs w:val="22"/>
          </w:rPr>
          <w:tab/>
        </w:r>
        <w:r w:rsidR="00F32F94">
          <w:rPr>
            <w:rStyle w:val="a3"/>
            <w:rFonts w:hint="eastAsia"/>
            <w:noProof/>
          </w:rPr>
          <w:t>财务报告</w:t>
        </w:r>
        <w:r w:rsidR="00F32F94">
          <w:rPr>
            <w:noProof/>
            <w:webHidden/>
          </w:rPr>
          <w:tab/>
        </w:r>
        <w:r>
          <w:rPr>
            <w:noProof/>
            <w:webHidden/>
          </w:rPr>
          <w:fldChar w:fldCharType="begin"/>
        </w:r>
        <w:r w:rsidR="00F32F94">
          <w:rPr>
            <w:noProof/>
            <w:webHidden/>
          </w:rPr>
          <w:instrText xml:space="preserve"> PAGEREF _Toc392233019 \h </w:instrText>
        </w:r>
        <w:r>
          <w:rPr>
            <w:noProof/>
            <w:webHidden/>
          </w:rPr>
        </w:r>
        <w:r>
          <w:rPr>
            <w:noProof/>
            <w:webHidden/>
          </w:rPr>
          <w:fldChar w:fldCharType="separate"/>
        </w:r>
        <w:r w:rsidR="009647CA">
          <w:rPr>
            <w:noProof/>
            <w:webHidden/>
          </w:rPr>
          <w:t>26</w:t>
        </w:r>
        <w:r>
          <w:rPr>
            <w:noProof/>
            <w:webHidden/>
          </w:rPr>
          <w:fldChar w:fldCharType="end"/>
        </w:r>
      </w:hyperlink>
    </w:p>
    <w:p w:rsidR="00DB2F36" w:rsidRDefault="006028CF">
      <w:pPr>
        <w:pStyle w:val="11"/>
        <w:tabs>
          <w:tab w:val="left" w:pos="1260"/>
          <w:tab w:val="right" w:leader="dot" w:pos="8822"/>
        </w:tabs>
        <w:rPr>
          <w:rFonts w:asciiTheme="minorHAnsi" w:eastAsiaTheme="minorEastAsia" w:hAnsiTheme="minorHAnsi" w:cstheme="minorBidi"/>
          <w:noProof/>
          <w:szCs w:val="22"/>
        </w:rPr>
      </w:pPr>
      <w:hyperlink w:anchor="_Toc392233020" w:history="1">
        <w:r w:rsidR="00F32F94">
          <w:rPr>
            <w:rStyle w:val="a3"/>
            <w:rFonts w:hint="eastAsia"/>
            <w:noProof/>
          </w:rPr>
          <w:t>第十节</w:t>
        </w:r>
        <w:r w:rsidR="00F32F94">
          <w:rPr>
            <w:rFonts w:asciiTheme="minorHAnsi" w:eastAsiaTheme="minorEastAsia" w:hAnsiTheme="minorHAnsi" w:cstheme="minorBidi"/>
            <w:noProof/>
            <w:szCs w:val="22"/>
          </w:rPr>
          <w:tab/>
        </w:r>
        <w:r w:rsidR="00F32F94">
          <w:rPr>
            <w:rStyle w:val="a3"/>
            <w:rFonts w:hint="eastAsia"/>
            <w:noProof/>
          </w:rPr>
          <w:t>备查文件目录</w:t>
        </w:r>
        <w:r w:rsidR="00F32F94">
          <w:rPr>
            <w:noProof/>
            <w:webHidden/>
          </w:rPr>
          <w:tab/>
        </w:r>
        <w:r>
          <w:rPr>
            <w:noProof/>
            <w:webHidden/>
          </w:rPr>
          <w:fldChar w:fldCharType="begin"/>
        </w:r>
        <w:r w:rsidR="00F32F94">
          <w:rPr>
            <w:noProof/>
            <w:webHidden/>
          </w:rPr>
          <w:instrText xml:space="preserve"> PAGEREF _Toc392233020 \h </w:instrText>
        </w:r>
        <w:r>
          <w:rPr>
            <w:noProof/>
            <w:webHidden/>
          </w:rPr>
        </w:r>
        <w:r>
          <w:rPr>
            <w:noProof/>
            <w:webHidden/>
          </w:rPr>
          <w:fldChar w:fldCharType="separate"/>
        </w:r>
        <w:r w:rsidR="009647CA">
          <w:rPr>
            <w:noProof/>
            <w:webHidden/>
          </w:rPr>
          <w:t>138</w:t>
        </w:r>
        <w:r>
          <w:rPr>
            <w:noProof/>
            <w:webHidden/>
          </w:rPr>
          <w:fldChar w:fldCharType="end"/>
        </w:r>
      </w:hyperlink>
    </w:p>
    <w:p w:rsidR="00DB2F36" w:rsidRDefault="006028CF">
      <w:pPr>
        <w:kinsoku w:val="0"/>
        <w:overflowPunct w:val="0"/>
        <w:autoSpaceDE w:val="0"/>
        <w:autoSpaceDN w:val="0"/>
        <w:adjustRightInd w:val="0"/>
        <w:snapToGrid w:val="0"/>
        <w:spacing w:line="360" w:lineRule="exact"/>
        <w:jc w:val="center"/>
        <w:rPr>
          <w:rFonts w:ascii="宋体" w:hAnsi="宋体"/>
          <w:szCs w:val="21"/>
          <w:shd w:val="pct15" w:color="auto" w:fill="FFFFFF"/>
        </w:rPr>
      </w:pPr>
      <w:r>
        <w:rPr>
          <w:rFonts w:ascii="宋体" w:hAnsi="宋体"/>
          <w:shd w:val="pct15" w:color="auto" w:fill="FFFFFF"/>
        </w:rPr>
        <w:fldChar w:fldCharType="end"/>
      </w:r>
    </w:p>
    <w:p w:rsidR="00DB2F36" w:rsidRDefault="00F32F94">
      <w:pPr>
        <w:widowControl/>
        <w:jc w:val="left"/>
        <w:rPr>
          <w:rFonts w:ascii="宋体" w:hAnsi="宋体"/>
          <w:szCs w:val="21"/>
        </w:rPr>
      </w:pPr>
      <w:r>
        <w:rPr>
          <w:rFonts w:ascii="宋体" w:hAnsi="宋体"/>
          <w:szCs w:val="21"/>
        </w:rPr>
        <w:br w:type="page"/>
      </w:r>
    </w:p>
    <w:p w:rsidR="00DB2F36" w:rsidRDefault="00F32F94">
      <w:pPr>
        <w:pStyle w:val="10"/>
        <w:numPr>
          <w:ilvl w:val="0"/>
          <w:numId w:val="3"/>
        </w:numPr>
      </w:pPr>
      <w:bookmarkStart w:id="1" w:name="_Toc392233011"/>
      <w:bookmarkStart w:id="2" w:name="_Toc342565880"/>
      <w:r>
        <w:rPr>
          <w:rFonts w:hint="eastAsia"/>
        </w:rPr>
        <w:lastRenderedPageBreak/>
        <w:t>释义</w:t>
      </w:r>
      <w:bookmarkEnd w:id="1"/>
    </w:p>
    <w:sdt>
      <w:sdtPr>
        <w:rPr>
          <w:rFonts w:ascii="Calibri" w:hAnsi="Calibri"/>
          <w:b w:val="0"/>
          <w:bCs w:val="0"/>
          <w:szCs w:val="22"/>
        </w:rPr>
        <w:tag w:val="_GBC_5d2d156d1e654b289921f6ca279d0332"/>
        <w:id w:val="1042501"/>
        <w:lock w:val="sdtLocked"/>
        <w:placeholder>
          <w:docPart w:val="GBC22222222222222222222222222222"/>
        </w:placeholder>
      </w:sdtPr>
      <w:sdtEndPr>
        <w:rPr>
          <w:rFonts w:ascii="Times New Roman" w:hAnsi="Times New Roman" w:hint="eastAsia"/>
        </w:rPr>
      </w:sdtEndPr>
      <w:sdtContent>
        <w:p w:rsidR="00DB2F36" w:rsidRDefault="00F32F94">
          <w:pPr>
            <w:pStyle w:val="2"/>
            <w:numPr>
              <w:ilvl w:val="0"/>
              <w:numId w:val="35"/>
            </w:numPr>
            <w:rPr>
              <w:b w:val="0"/>
            </w:rPr>
          </w:pPr>
          <w:r>
            <w:rPr>
              <w:b w:val="0"/>
            </w:rPr>
            <w:t>释义</w:t>
          </w:r>
        </w:p>
        <w:p w:rsidR="00DB2F36" w:rsidRDefault="00F32F94">
          <w:r>
            <w:t>在本报告书中，除非文义另有所指，下列词语具有如下含义：</w:t>
          </w:r>
        </w:p>
        <w:tbl>
          <w:tblPr>
            <w:tblStyle w:val="a6"/>
            <w:tblW w:w="0" w:type="auto"/>
            <w:tblLook w:val="04A0"/>
          </w:tblPr>
          <w:tblGrid>
            <w:gridCol w:w="3016"/>
            <w:gridCol w:w="2054"/>
            <w:gridCol w:w="3978"/>
          </w:tblGrid>
          <w:tr w:rsidR="00DB2F36" w:rsidTr="00965D4F">
            <w:tc>
              <w:tcPr>
                <w:tcW w:w="9048" w:type="dxa"/>
                <w:gridSpan w:val="3"/>
              </w:tcPr>
              <w:p w:rsidR="00DB2F36" w:rsidRDefault="00F32F94">
                <w:r>
                  <w:t>常用词语释义</w:t>
                </w:r>
              </w:p>
            </w:tc>
          </w:tr>
          <w:sdt>
            <w:sdtPr>
              <w:rPr>
                <w:rFonts w:ascii="Calibri" w:hAnsi="Calibri" w:hint="eastAsia"/>
              </w:rPr>
              <w:alias w:val="释义"/>
              <w:tag w:val="_GBC_ca5c2cb7a4e545e2b2d9d1b94b528746"/>
              <w:id w:val="1042476"/>
              <w:lock w:val="sdtLocked"/>
              <w:placeholder>
                <w:docPart w:val="GBC11111111111111111111111111111"/>
              </w:placeholder>
            </w:sdtPr>
            <w:sdtContent>
              <w:tr w:rsidR="00DB2F36" w:rsidTr="00BB1C2B">
                <w:sdt>
                  <w:sdtPr>
                    <w:rPr>
                      <w:rFonts w:ascii="Calibri" w:hAnsi="Calibri" w:hint="eastAsia"/>
                    </w:rPr>
                    <w:alias w:val="常用词语"/>
                    <w:tag w:val="_GBC_c69fa7c1244840708cb11cdff80e2e4a"/>
                    <w:id w:val="1042474"/>
                    <w:lock w:val="sdtLocked"/>
                    <w:placeholder>
                      <w:docPart w:val="GBC11111111111111111111111111111"/>
                    </w:placeholder>
                  </w:sdtPr>
                  <w:sdtEndPr>
                    <w:rPr>
                      <w:rFonts w:ascii="Times New Roman" w:hAnsi="Times New Roman"/>
                    </w:rPr>
                  </w:sdtEndPr>
                  <w:sdtContent>
                    <w:tc>
                      <w:tcPr>
                        <w:tcW w:w="3016" w:type="dxa"/>
                      </w:tcPr>
                      <w:p w:rsidR="00DB2F36" w:rsidRDefault="00F32F94">
                        <w:r>
                          <w:rPr>
                            <w:rFonts w:hint="eastAsia"/>
                          </w:rPr>
                          <w:t>中国证监会</w:t>
                        </w:r>
                      </w:p>
                    </w:tc>
                  </w:sdtContent>
                </w:sdt>
                <w:tc>
                  <w:tcPr>
                    <w:tcW w:w="2054" w:type="dxa"/>
                  </w:tcPr>
                  <w:p w:rsidR="00DB2F36" w:rsidRDefault="00F32F94">
                    <w:pPr>
                      <w:jc w:val="center"/>
                      <w:rPr>
                        <w:highlight w:val="lightGray"/>
                      </w:rPr>
                    </w:pPr>
                    <w:r>
                      <w:rPr>
                        <w:rFonts w:hint="eastAsia"/>
                      </w:rPr>
                      <w:t>指</w:t>
                    </w:r>
                  </w:p>
                </w:tc>
                <w:sdt>
                  <w:sdtPr>
                    <w:rPr>
                      <w:rFonts w:hint="eastAsia"/>
                    </w:rPr>
                    <w:alias w:val="常用词语释义"/>
                    <w:tag w:val="_GBC_b625dd71b03542c3b074c2ce59de70ad"/>
                    <w:id w:val="1042475"/>
                    <w:lock w:val="sdtLocked"/>
                    <w:placeholder>
                      <w:docPart w:val="GBC11111111111111111111111111111"/>
                    </w:placeholder>
                  </w:sdtPr>
                  <w:sdtContent>
                    <w:tc>
                      <w:tcPr>
                        <w:tcW w:w="3978" w:type="dxa"/>
                      </w:tcPr>
                      <w:p w:rsidR="00DB2F36" w:rsidRDefault="00F32F94">
                        <w:r>
                          <w:rPr>
                            <w:rFonts w:hint="eastAsia"/>
                          </w:rPr>
                          <w:t>中国证券监督管理委员会</w:t>
                        </w:r>
                      </w:p>
                    </w:tc>
                  </w:sdtContent>
                </w:sdt>
              </w:tr>
            </w:sdtContent>
          </w:sdt>
          <w:sdt>
            <w:sdtPr>
              <w:rPr>
                <w:rFonts w:ascii="Calibri" w:hAnsi="Calibri" w:hint="eastAsia"/>
              </w:rPr>
              <w:alias w:val="释义"/>
              <w:tag w:val="_GBC_ca5c2cb7a4e545e2b2d9d1b94b528746"/>
              <w:id w:val="1042479"/>
              <w:lock w:val="sdtLocked"/>
              <w:placeholder>
                <w:docPart w:val="GBC11111111111111111111111111111"/>
              </w:placeholder>
            </w:sdtPr>
            <w:sdtContent>
              <w:tr w:rsidR="00DB2F36" w:rsidTr="00BB1C2B">
                <w:sdt>
                  <w:sdtPr>
                    <w:rPr>
                      <w:rFonts w:ascii="Calibri" w:hAnsi="Calibri" w:hint="eastAsia"/>
                    </w:rPr>
                    <w:alias w:val="常用词语"/>
                    <w:tag w:val="_GBC_c69fa7c1244840708cb11cdff80e2e4a"/>
                    <w:id w:val="1042477"/>
                    <w:lock w:val="sdtLocked"/>
                    <w:placeholder>
                      <w:docPart w:val="GBC11111111111111111111111111111"/>
                    </w:placeholder>
                  </w:sdtPr>
                  <w:sdtEndPr>
                    <w:rPr>
                      <w:rFonts w:ascii="Times New Roman" w:hAnsi="Times New Roman"/>
                    </w:rPr>
                  </w:sdtEndPr>
                  <w:sdtContent>
                    <w:tc>
                      <w:tcPr>
                        <w:tcW w:w="3016" w:type="dxa"/>
                      </w:tcPr>
                      <w:p w:rsidR="00DB2F36" w:rsidRDefault="00F32F94">
                        <w:r>
                          <w:rPr>
                            <w:rFonts w:hint="eastAsia"/>
                          </w:rPr>
                          <w:t>上交所</w:t>
                        </w:r>
                      </w:p>
                    </w:tc>
                  </w:sdtContent>
                </w:sdt>
                <w:tc>
                  <w:tcPr>
                    <w:tcW w:w="2054" w:type="dxa"/>
                  </w:tcPr>
                  <w:p w:rsidR="00DB2F36" w:rsidRDefault="00F32F94">
                    <w:pPr>
                      <w:jc w:val="center"/>
                      <w:rPr>
                        <w:highlight w:val="lightGray"/>
                      </w:rPr>
                    </w:pPr>
                    <w:r>
                      <w:rPr>
                        <w:rFonts w:hint="eastAsia"/>
                      </w:rPr>
                      <w:t>指</w:t>
                    </w:r>
                  </w:p>
                </w:tc>
                <w:sdt>
                  <w:sdtPr>
                    <w:rPr>
                      <w:rFonts w:hint="eastAsia"/>
                    </w:rPr>
                    <w:alias w:val="常用词语释义"/>
                    <w:tag w:val="_GBC_b625dd71b03542c3b074c2ce59de70ad"/>
                    <w:id w:val="1042478"/>
                    <w:lock w:val="sdtLocked"/>
                    <w:placeholder>
                      <w:docPart w:val="GBC11111111111111111111111111111"/>
                    </w:placeholder>
                  </w:sdtPr>
                  <w:sdtContent>
                    <w:tc>
                      <w:tcPr>
                        <w:tcW w:w="3978" w:type="dxa"/>
                      </w:tcPr>
                      <w:p w:rsidR="00DB2F36" w:rsidRDefault="00F32F94">
                        <w:r>
                          <w:rPr>
                            <w:rFonts w:hint="eastAsia"/>
                          </w:rPr>
                          <w:t>上海证券交易所</w:t>
                        </w:r>
                      </w:p>
                    </w:tc>
                  </w:sdtContent>
                </w:sdt>
              </w:tr>
            </w:sdtContent>
          </w:sdt>
          <w:sdt>
            <w:sdtPr>
              <w:rPr>
                <w:rFonts w:ascii="Calibri" w:hAnsi="Calibri" w:hint="eastAsia"/>
              </w:rPr>
              <w:alias w:val="释义"/>
              <w:tag w:val="_GBC_ca5c2cb7a4e545e2b2d9d1b94b528746"/>
              <w:id w:val="1042482"/>
              <w:lock w:val="sdtLocked"/>
              <w:placeholder>
                <w:docPart w:val="GBC11111111111111111111111111111"/>
              </w:placeholder>
            </w:sdtPr>
            <w:sdtContent>
              <w:tr w:rsidR="00F32F94" w:rsidTr="00BB1C2B">
                <w:sdt>
                  <w:sdtPr>
                    <w:rPr>
                      <w:rFonts w:ascii="Calibri" w:hAnsi="Calibri" w:hint="eastAsia"/>
                    </w:rPr>
                    <w:alias w:val="常用词语"/>
                    <w:tag w:val="_GBC_c69fa7c1244840708cb11cdff80e2e4a"/>
                    <w:id w:val="1042480"/>
                    <w:lock w:val="sdtLocked"/>
                    <w:placeholder>
                      <w:docPart w:val="GBC11111111111111111111111111111"/>
                    </w:placeholder>
                  </w:sdtPr>
                  <w:sdtEndPr>
                    <w:rPr>
                      <w:rFonts w:ascii="Times New Roman" w:hAnsi="Times New Roman"/>
                    </w:rPr>
                  </w:sdtEndPr>
                  <w:sdtContent>
                    <w:tc>
                      <w:tcPr>
                        <w:tcW w:w="3016" w:type="dxa"/>
                      </w:tcPr>
                      <w:p w:rsidR="00F32F94" w:rsidRDefault="00F32F94">
                        <w:r>
                          <w:rPr>
                            <w:rFonts w:hint="eastAsia"/>
                          </w:rPr>
                          <w:t>公司、本公司或中</w:t>
                        </w:r>
                        <w:proofErr w:type="gramStart"/>
                        <w:r>
                          <w:rPr>
                            <w:rFonts w:hint="eastAsia"/>
                          </w:rPr>
                          <w:t>材国际</w:t>
                        </w:r>
                        <w:proofErr w:type="gramEnd"/>
                      </w:p>
                    </w:tc>
                  </w:sdtContent>
                </w:sdt>
                <w:tc>
                  <w:tcPr>
                    <w:tcW w:w="2054" w:type="dxa"/>
                  </w:tcPr>
                  <w:p w:rsidR="00F32F94" w:rsidRDefault="00F32F94">
                    <w:pPr>
                      <w:jc w:val="center"/>
                    </w:pPr>
                    <w:r w:rsidRPr="00F32F94">
                      <w:rPr>
                        <w:rFonts w:hint="eastAsia"/>
                      </w:rPr>
                      <w:t>指</w:t>
                    </w:r>
                  </w:p>
                </w:tc>
                <w:sdt>
                  <w:sdtPr>
                    <w:rPr>
                      <w:rFonts w:hint="eastAsia"/>
                    </w:rPr>
                    <w:alias w:val="常用词语释义"/>
                    <w:tag w:val="_GBC_b625dd71b03542c3b074c2ce59de70ad"/>
                    <w:id w:val="1042481"/>
                    <w:lock w:val="sdtLocked"/>
                    <w:placeholder>
                      <w:docPart w:val="GBC11111111111111111111111111111"/>
                    </w:placeholder>
                  </w:sdtPr>
                  <w:sdtContent>
                    <w:tc>
                      <w:tcPr>
                        <w:tcW w:w="3978" w:type="dxa"/>
                      </w:tcPr>
                      <w:p w:rsidR="00F32F94" w:rsidRDefault="00F32F94">
                        <w:r>
                          <w:rPr>
                            <w:rFonts w:hint="eastAsia"/>
                          </w:rPr>
                          <w:t>中国中</w:t>
                        </w:r>
                        <w:proofErr w:type="gramStart"/>
                        <w:r>
                          <w:rPr>
                            <w:rFonts w:hint="eastAsia"/>
                          </w:rPr>
                          <w:t>材国际</w:t>
                        </w:r>
                        <w:proofErr w:type="gramEnd"/>
                        <w:r>
                          <w:rPr>
                            <w:rFonts w:hint="eastAsia"/>
                          </w:rPr>
                          <w:t>工程股份有限公司</w:t>
                        </w:r>
                      </w:p>
                    </w:tc>
                  </w:sdtContent>
                </w:sdt>
              </w:tr>
            </w:sdtContent>
          </w:sdt>
          <w:sdt>
            <w:sdtPr>
              <w:rPr>
                <w:rFonts w:ascii="Calibri" w:hAnsi="Calibri" w:hint="eastAsia"/>
              </w:rPr>
              <w:alias w:val="释义"/>
              <w:tag w:val="_GBC_ca5c2cb7a4e545e2b2d9d1b94b528746"/>
              <w:id w:val="1042485"/>
              <w:lock w:val="sdtLocked"/>
              <w:placeholder>
                <w:docPart w:val="GBC11111111111111111111111111111"/>
              </w:placeholder>
            </w:sdtPr>
            <w:sdtContent>
              <w:tr w:rsidR="00F32F94" w:rsidTr="00BB1C2B">
                <w:sdt>
                  <w:sdtPr>
                    <w:rPr>
                      <w:rFonts w:ascii="Calibri" w:hAnsi="Calibri" w:hint="eastAsia"/>
                    </w:rPr>
                    <w:alias w:val="常用词语"/>
                    <w:tag w:val="_GBC_c69fa7c1244840708cb11cdff80e2e4a"/>
                    <w:id w:val="1042483"/>
                    <w:lock w:val="sdtLocked"/>
                    <w:placeholder>
                      <w:docPart w:val="GBC11111111111111111111111111111"/>
                    </w:placeholder>
                  </w:sdtPr>
                  <w:sdtEndPr>
                    <w:rPr>
                      <w:rFonts w:ascii="Times New Roman" w:hAnsi="Times New Roman"/>
                    </w:rPr>
                  </w:sdtEndPr>
                  <w:sdtContent>
                    <w:tc>
                      <w:tcPr>
                        <w:tcW w:w="3016" w:type="dxa"/>
                      </w:tcPr>
                      <w:p w:rsidR="00F32F94" w:rsidRDefault="00F32F94">
                        <w:r>
                          <w:rPr>
                            <w:rFonts w:hint="eastAsia"/>
                          </w:rPr>
                          <w:t>中</w:t>
                        </w:r>
                        <w:proofErr w:type="gramStart"/>
                        <w:r>
                          <w:rPr>
                            <w:rFonts w:hint="eastAsia"/>
                          </w:rPr>
                          <w:t>材股份</w:t>
                        </w:r>
                        <w:proofErr w:type="gramEnd"/>
                      </w:p>
                    </w:tc>
                  </w:sdtContent>
                </w:sdt>
                <w:tc>
                  <w:tcPr>
                    <w:tcW w:w="2054" w:type="dxa"/>
                  </w:tcPr>
                  <w:p w:rsidR="00F32F94" w:rsidRDefault="00F32F94">
                    <w:pPr>
                      <w:jc w:val="center"/>
                    </w:pPr>
                    <w:r w:rsidRPr="00F32F94">
                      <w:rPr>
                        <w:rFonts w:hint="eastAsia"/>
                      </w:rPr>
                      <w:t>指</w:t>
                    </w:r>
                  </w:p>
                </w:tc>
                <w:sdt>
                  <w:sdtPr>
                    <w:rPr>
                      <w:rFonts w:hint="eastAsia"/>
                    </w:rPr>
                    <w:alias w:val="常用词语释义"/>
                    <w:tag w:val="_GBC_b625dd71b03542c3b074c2ce59de70ad"/>
                    <w:id w:val="1042484"/>
                    <w:lock w:val="sdtLocked"/>
                    <w:placeholder>
                      <w:docPart w:val="GBC11111111111111111111111111111"/>
                    </w:placeholder>
                  </w:sdtPr>
                  <w:sdtContent>
                    <w:tc>
                      <w:tcPr>
                        <w:tcW w:w="3978" w:type="dxa"/>
                      </w:tcPr>
                      <w:p w:rsidR="00F32F94" w:rsidRDefault="00F32F94">
                        <w:r>
                          <w:rPr>
                            <w:rFonts w:hint="eastAsia"/>
                          </w:rPr>
                          <w:t>中国中材股份有限公司</w:t>
                        </w:r>
                      </w:p>
                    </w:tc>
                  </w:sdtContent>
                </w:sdt>
              </w:tr>
            </w:sdtContent>
          </w:sdt>
          <w:sdt>
            <w:sdtPr>
              <w:rPr>
                <w:rFonts w:ascii="Calibri" w:hAnsi="Calibri" w:hint="eastAsia"/>
              </w:rPr>
              <w:alias w:val="释义"/>
              <w:tag w:val="_GBC_ca5c2cb7a4e545e2b2d9d1b94b528746"/>
              <w:id w:val="1042488"/>
              <w:lock w:val="sdtLocked"/>
              <w:placeholder>
                <w:docPart w:val="GBC11111111111111111111111111111"/>
              </w:placeholder>
            </w:sdtPr>
            <w:sdtContent>
              <w:tr w:rsidR="00F32F94" w:rsidTr="00BB1C2B">
                <w:sdt>
                  <w:sdtPr>
                    <w:rPr>
                      <w:rFonts w:ascii="Calibri" w:hAnsi="Calibri" w:hint="eastAsia"/>
                    </w:rPr>
                    <w:alias w:val="常用词语"/>
                    <w:tag w:val="_GBC_c69fa7c1244840708cb11cdff80e2e4a"/>
                    <w:id w:val="1042486"/>
                    <w:lock w:val="sdtLocked"/>
                    <w:placeholder>
                      <w:docPart w:val="GBC11111111111111111111111111111"/>
                    </w:placeholder>
                  </w:sdtPr>
                  <w:sdtEndPr>
                    <w:rPr>
                      <w:rFonts w:ascii="Times New Roman" w:hAnsi="Times New Roman"/>
                    </w:rPr>
                  </w:sdtEndPr>
                  <w:sdtContent>
                    <w:tc>
                      <w:tcPr>
                        <w:tcW w:w="3016" w:type="dxa"/>
                      </w:tcPr>
                      <w:p w:rsidR="00F32F94" w:rsidRDefault="00F32F94">
                        <w:r>
                          <w:rPr>
                            <w:rFonts w:hint="eastAsia"/>
                          </w:rPr>
                          <w:t>中</w:t>
                        </w:r>
                        <w:proofErr w:type="gramStart"/>
                        <w:r>
                          <w:rPr>
                            <w:rFonts w:hint="eastAsia"/>
                          </w:rPr>
                          <w:t>材集团</w:t>
                        </w:r>
                        <w:proofErr w:type="gramEnd"/>
                      </w:p>
                    </w:tc>
                  </w:sdtContent>
                </w:sdt>
                <w:tc>
                  <w:tcPr>
                    <w:tcW w:w="2054" w:type="dxa"/>
                  </w:tcPr>
                  <w:p w:rsidR="00F32F94" w:rsidRDefault="00F32F94">
                    <w:pPr>
                      <w:jc w:val="center"/>
                    </w:pPr>
                    <w:r w:rsidRPr="00F32F94">
                      <w:rPr>
                        <w:rFonts w:hint="eastAsia"/>
                      </w:rPr>
                      <w:t>指</w:t>
                    </w:r>
                  </w:p>
                </w:tc>
                <w:sdt>
                  <w:sdtPr>
                    <w:rPr>
                      <w:rFonts w:hint="eastAsia"/>
                    </w:rPr>
                    <w:alias w:val="常用词语释义"/>
                    <w:tag w:val="_GBC_b625dd71b03542c3b074c2ce59de70ad"/>
                    <w:id w:val="1042487"/>
                    <w:lock w:val="sdtLocked"/>
                    <w:placeholder>
                      <w:docPart w:val="GBC11111111111111111111111111111"/>
                    </w:placeholder>
                  </w:sdtPr>
                  <w:sdtContent>
                    <w:tc>
                      <w:tcPr>
                        <w:tcW w:w="3978" w:type="dxa"/>
                      </w:tcPr>
                      <w:p w:rsidR="00F32F94" w:rsidRDefault="00F32F94">
                        <w:r>
                          <w:rPr>
                            <w:rFonts w:hint="eastAsia"/>
                          </w:rPr>
                          <w:t>中国中</w:t>
                        </w:r>
                        <w:proofErr w:type="gramStart"/>
                        <w:r>
                          <w:rPr>
                            <w:rFonts w:hint="eastAsia"/>
                          </w:rPr>
                          <w:t>材集团</w:t>
                        </w:r>
                        <w:proofErr w:type="gramEnd"/>
                        <w:r>
                          <w:rPr>
                            <w:rFonts w:hint="eastAsia"/>
                          </w:rPr>
                          <w:t>有限公司</w:t>
                        </w:r>
                      </w:p>
                    </w:tc>
                  </w:sdtContent>
                </w:sdt>
              </w:tr>
            </w:sdtContent>
          </w:sdt>
          <w:sdt>
            <w:sdtPr>
              <w:rPr>
                <w:rFonts w:ascii="Calibri" w:hAnsi="Calibri" w:hint="eastAsia"/>
              </w:rPr>
              <w:alias w:val="释义"/>
              <w:tag w:val="_GBC_ca5c2cb7a4e545e2b2d9d1b94b528746"/>
              <w:id w:val="1042491"/>
              <w:lock w:val="sdtLocked"/>
              <w:placeholder>
                <w:docPart w:val="GBC11111111111111111111111111111"/>
              </w:placeholder>
            </w:sdtPr>
            <w:sdtContent>
              <w:tr w:rsidR="00F32F94" w:rsidTr="00BB1C2B">
                <w:sdt>
                  <w:sdtPr>
                    <w:rPr>
                      <w:rFonts w:ascii="Calibri" w:hAnsi="Calibri" w:hint="eastAsia"/>
                    </w:rPr>
                    <w:alias w:val="常用词语"/>
                    <w:tag w:val="_GBC_c69fa7c1244840708cb11cdff80e2e4a"/>
                    <w:id w:val="1042489"/>
                    <w:lock w:val="sdtLocked"/>
                    <w:placeholder>
                      <w:docPart w:val="GBC11111111111111111111111111111"/>
                    </w:placeholder>
                  </w:sdtPr>
                  <w:sdtEndPr>
                    <w:rPr>
                      <w:rFonts w:ascii="Times New Roman" w:hAnsi="Times New Roman"/>
                    </w:rPr>
                  </w:sdtEndPr>
                  <w:sdtContent>
                    <w:tc>
                      <w:tcPr>
                        <w:tcW w:w="3016" w:type="dxa"/>
                      </w:tcPr>
                      <w:p w:rsidR="00F32F94" w:rsidRDefault="00F32F94">
                        <w:r>
                          <w:rPr>
                            <w:rFonts w:hint="eastAsia"/>
                          </w:rPr>
                          <w:t>元、万元、亿元</w:t>
                        </w:r>
                      </w:p>
                    </w:tc>
                  </w:sdtContent>
                </w:sdt>
                <w:tc>
                  <w:tcPr>
                    <w:tcW w:w="2054" w:type="dxa"/>
                  </w:tcPr>
                  <w:p w:rsidR="00F32F94" w:rsidRDefault="00F32F94">
                    <w:pPr>
                      <w:jc w:val="center"/>
                    </w:pPr>
                    <w:r w:rsidRPr="00F32F94">
                      <w:rPr>
                        <w:rFonts w:hint="eastAsia"/>
                      </w:rPr>
                      <w:t>指</w:t>
                    </w:r>
                  </w:p>
                </w:tc>
                <w:sdt>
                  <w:sdtPr>
                    <w:rPr>
                      <w:rFonts w:hint="eastAsia"/>
                    </w:rPr>
                    <w:alias w:val="常用词语释义"/>
                    <w:tag w:val="_GBC_b625dd71b03542c3b074c2ce59de70ad"/>
                    <w:id w:val="1042490"/>
                    <w:lock w:val="sdtLocked"/>
                    <w:placeholder>
                      <w:docPart w:val="GBC11111111111111111111111111111"/>
                    </w:placeholder>
                  </w:sdtPr>
                  <w:sdtContent>
                    <w:tc>
                      <w:tcPr>
                        <w:tcW w:w="3978" w:type="dxa"/>
                      </w:tcPr>
                      <w:p w:rsidR="00F32F94" w:rsidRDefault="00F32F94">
                        <w:r>
                          <w:rPr>
                            <w:rFonts w:hint="eastAsia"/>
                          </w:rPr>
                          <w:t>人民币元、人民币万元、人民币亿元</w:t>
                        </w:r>
                      </w:p>
                    </w:tc>
                  </w:sdtContent>
                </w:sdt>
              </w:tr>
            </w:sdtContent>
          </w:sdt>
          <w:sdt>
            <w:sdtPr>
              <w:rPr>
                <w:rFonts w:ascii="Calibri" w:hAnsi="Calibri" w:hint="eastAsia"/>
              </w:rPr>
              <w:alias w:val="释义"/>
              <w:tag w:val="_GBC_ca5c2cb7a4e545e2b2d9d1b94b528746"/>
              <w:id w:val="1042494"/>
              <w:lock w:val="sdtLocked"/>
              <w:placeholder>
                <w:docPart w:val="GBC11111111111111111111111111111"/>
              </w:placeholder>
            </w:sdtPr>
            <w:sdtContent>
              <w:tr w:rsidR="00F32F94" w:rsidTr="00BB1C2B">
                <w:sdt>
                  <w:sdtPr>
                    <w:rPr>
                      <w:rFonts w:ascii="Calibri" w:hAnsi="Calibri" w:hint="eastAsia"/>
                    </w:rPr>
                    <w:alias w:val="常用词语"/>
                    <w:tag w:val="_GBC_c69fa7c1244840708cb11cdff80e2e4a"/>
                    <w:id w:val="1042492"/>
                    <w:lock w:val="sdtLocked"/>
                    <w:placeholder>
                      <w:docPart w:val="GBC11111111111111111111111111111"/>
                    </w:placeholder>
                  </w:sdtPr>
                  <w:sdtEndPr>
                    <w:rPr>
                      <w:rFonts w:ascii="Times New Roman" w:hAnsi="Times New Roman"/>
                    </w:rPr>
                  </w:sdtEndPr>
                  <w:sdtContent>
                    <w:tc>
                      <w:tcPr>
                        <w:tcW w:w="3016" w:type="dxa"/>
                      </w:tcPr>
                      <w:p w:rsidR="00F32F94" w:rsidRDefault="00F32F94">
                        <w:r>
                          <w:rPr>
                            <w:rFonts w:hint="eastAsia"/>
                          </w:rPr>
                          <w:t>报告期</w:t>
                        </w:r>
                      </w:p>
                    </w:tc>
                  </w:sdtContent>
                </w:sdt>
                <w:tc>
                  <w:tcPr>
                    <w:tcW w:w="2054" w:type="dxa"/>
                  </w:tcPr>
                  <w:p w:rsidR="00F32F94" w:rsidRDefault="00F32F94">
                    <w:pPr>
                      <w:jc w:val="center"/>
                    </w:pPr>
                    <w:r w:rsidRPr="00F32F94">
                      <w:rPr>
                        <w:rFonts w:hint="eastAsia"/>
                      </w:rPr>
                      <w:t>指</w:t>
                    </w:r>
                  </w:p>
                </w:tc>
                <w:sdt>
                  <w:sdtPr>
                    <w:rPr>
                      <w:rFonts w:hint="eastAsia"/>
                    </w:rPr>
                    <w:alias w:val="常用词语释义"/>
                    <w:tag w:val="_GBC_b625dd71b03542c3b074c2ce59de70ad"/>
                    <w:id w:val="1042493"/>
                    <w:lock w:val="sdtLocked"/>
                    <w:placeholder>
                      <w:docPart w:val="GBC11111111111111111111111111111"/>
                    </w:placeholder>
                  </w:sdtPr>
                  <w:sdtContent>
                    <w:tc>
                      <w:tcPr>
                        <w:tcW w:w="3978" w:type="dxa"/>
                      </w:tcPr>
                      <w:p w:rsidR="00F32F94" w:rsidRDefault="00F32F94">
                        <w:r>
                          <w:rPr>
                            <w:rFonts w:hint="eastAsia"/>
                          </w:rPr>
                          <w:t>2014</w:t>
                        </w:r>
                        <w:r>
                          <w:rPr>
                            <w:rFonts w:hint="eastAsia"/>
                          </w:rPr>
                          <w:t>年</w:t>
                        </w:r>
                        <w:r>
                          <w:rPr>
                            <w:rFonts w:hint="eastAsia"/>
                          </w:rPr>
                          <w:t>1</w:t>
                        </w:r>
                        <w:r>
                          <w:rPr>
                            <w:rFonts w:hint="eastAsia"/>
                          </w:rPr>
                          <w:t>月</w:t>
                        </w:r>
                        <w:r>
                          <w:rPr>
                            <w:rFonts w:hint="eastAsia"/>
                          </w:rPr>
                          <w:t>1</w:t>
                        </w:r>
                        <w:r>
                          <w:rPr>
                            <w:rFonts w:hint="eastAsia"/>
                          </w:rPr>
                          <w:t>日至</w:t>
                        </w:r>
                        <w:r>
                          <w:rPr>
                            <w:rFonts w:hint="eastAsia"/>
                          </w:rPr>
                          <w:t>2014</w:t>
                        </w:r>
                        <w:r>
                          <w:rPr>
                            <w:rFonts w:hint="eastAsia"/>
                          </w:rPr>
                          <w:t>年</w:t>
                        </w:r>
                        <w:r>
                          <w:rPr>
                            <w:rFonts w:hint="eastAsia"/>
                          </w:rPr>
                          <w:t>6</w:t>
                        </w:r>
                        <w:r>
                          <w:rPr>
                            <w:rFonts w:hint="eastAsia"/>
                          </w:rPr>
                          <w:t>月</w:t>
                        </w:r>
                        <w:r>
                          <w:rPr>
                            <w:rFonts w:hint="eastAsia"/>
                          </w:rPr>
                          <w:t>30</w:t>
                        </w:r>
                        <w:r>
                          <w:rPr>
                            <w:rFonts w:hint="eastAsia"/>
                          </w:rPr>
                          <w:t>日</w:t>
                        </w:r>
                      </w:p>
                    </w:tc>
                  </w:sdtContent>
                </w:sdt>
              </w:tr>
            </w:sdtContent>
          </w:sdt>
          <w:sdt>
            <w:sdtPr>
              <w:rPr>
                <w:rFonts w:ascii="Calibri" w:hAnsi="Calibri" w:hint="eastAsia"/>
              </w:rPr>
              <w:alias w:val="释义"/>
              <w:tag w:val="_GBC_ca5c2cb7a4e545e2b2d9d1b94b528746"/>
              <w:id w:val="1042497"/>
              <w:lock w:val="sdtLocked"/>
              <w:placeholder>
                <w:docPart w:val="GBC11111111111111111111111111111"/>
              </w:placeholder>
            </w:sdtPr>
            <w:sdtContent>
              <w:tr w:rsidR="00F32F94" w:rsidTr="00BB1C2B">
                <w:sdt>
                  <w:sdtPr>
                    <w:rPr>
                      <w:rFonts w:ascii="Calibri" w:hAnsi="Calibri" w:hint="eastAsia"/>
                    </w:rPr>
                    <w:alias w:val="常用词语"/>
                    <w:tag w:val="_GBC_c69fa7c1244840708cb11cdff80e2e4a"/>
                    <w:id w:val="1042495"/>
                    <w:lock w:val="sdtLocked"/>
                    <w:placeholder>
                      <w:docPart w:val="GBC11111111111111111111111111111"/>
                    </w:placeholder>
                  </w:sdtPr>
                  <w:sdtEndPr>
                    <w:rPr>
                      <w:rFonts w:ascii="Times New Roman" w:hAnsi="Times New Roman"/>
                    </w:rPr>
                  </w:sdtEndPr>
                  <w:sdtContent>
                    <w:tc>
                      <w:tcPr>
                        <w:tcW w:w="3016" w:type="dxa"/>
                      </w:tcPr>
                      <w:p w:rsidR="00F32F94" w:rsidRDefault="00F32F94">
                        <w:r>
                          <w:t>PAC</w:t>
                        </w:r>
                      </w:p>
                    </w:tc>
                  </w:sdtContent>
                </w:sdt>
                <w:tc>
                  <w:tcPr>
                    <w:tcW w:w="2054" w:type="dxa"/>
                  </w:tcPr>
                  <w:p w:rsidR="00F32F94" w:rsidRDefault="00F32F94">
                    <w:pPr>
                      <w:jc w:val="center"/>
                    </w:pPr>
                    <w:r w:rsidRPr="00F32F94">
                      <w:rPr>
                        <w:rFonts w:hint="eastAsia"/>
                      </w:rPr>
                      <w:t>指</w:t>
                    </w:r>
                  </w:p>
                </w:tc>
                <w:sdt>
                  <w:sdtPr>
                    <w:rPr>
                      <w:rFonts w:hint="eastAsia"/>
                    </w:rPr>
                    <w:alias w:val="常用词语释义"/>
                    <w:tag w:val="_GBC_b625dd71b03542c3b074c2ce59de70ad"/>
                    <w:id w:val="1042496"/>
                    <w:lock w:val="sdtLocked"/>
                    <w:placeholder>
                      <w:docPart w:val="GBC11111111111111111111111111111"/>
                    </w:placeholder>
                  </w:sdtPr>
                  <w:sdtContent>
                    <w:tc>
                      <w:tcPr>
                        <w:tcW w:w="3978" w:type="dxa"/>
                      </w:tcPr>
                      <w:p w:rsidR="00F32F94" w:rsidRDefault="00F32F94">
                        <w:r>
                          <w:rPr>
                            <w:rFonts w:hint="eastAsia"/>
                          </w:rPr>
                          <w:t>PAC</w:t>
                        </w:r>
                        <w:r>
                          <w:rPr>
                            <w:rFonts w:hint="eastAsia"/>
                          </w:rPr>
                          <w:t>是英文</w:t>
                        </w:r>
                        <w:r>
                          <w:rPr>
                            <w:rFonts w:hint="eastAsia"/>
                          </w:rPr>
                          <w:t>Provisional Acceptance Certificate</w:t>
                        </w:r>
                        <w:r>
                          <w:rPr>
                            <w:rFonts w:hint="eastAsia"/>
                          </w:rPr>
                          <w:t>的缩写，即临时验收证书。</w:t>
                        </w:r>
                      </w:p>
                    </w:tc>
                  </w:sdtContent>
                </w:sdt>
              </w:tr>
            </w:sdtContent>
          </w:sdt>
          <w:sdt>
            <w:sdtPr>
              <w:rPr>
                <w:rFonts w:ascii="Calibri" w:hAnsi="Calibri" w:hint="eastAsia"/>
              </w:rPr>
              <w:alias w:val="释义"/>
              <w:tag w:val="_GBC_ca5c2cb7a4e545e2b2d9d1b94b528746"/>
              <w:id w:val="1042500"/>
              <w:lock w:val="sdtLocked"/>
              <w:placeholder>
                <w:docPart w:val="GBC11111111111111111111111111111"/>
              </w:placeholder>
            </w:sdtPr>
            <w:sdtContent>
              <w:tr w:rsidR="00F32F94" w:rsidTr="00BB1C2B">
                <w:sdt>
                  <w:sdtPr>
                    <w:rPr>
                      <w:rFonts w:ascii="Calibri" w:hAnsi="Calibri" w:hint="eastAsia"/>
                    </w:rPr>
                    <w:alias w:val="常用词语"/>
                    <w:tag w:val="_GBC_c69fa7c1244840708cb11cdff80e2e4a"/>
                    <w:id w:val="1042498"/>
                    <w:lock w:val="sdtLocked"/>
                    <w:placeholder>
                      <w:docPart w:val="GBC11111111111111111111111111111"/>
                    </w:placeholder>
                  </w:sdtPr>
                  <w:sdtEndPr>
                    <w:rPr>
                      <w:rFonts w:ascii="Times New Roman" w:hAnsi="Times New Roman"/>
                    </w:rPr>
                  </w:sdtEndPr>
                  <w:sdtContent>
                    <w:tc>
                      <w:tcPr>
                        <w:tcW w:w="3016" w:type="dxa"/>
                      </w:tcPr>
                      <w:p w:rsidR="00F32F94" w:rsidRDefault="00F32F94">
                        <w:r>
                          <w:t>FAC</w:t>
                        </w:r>
                      </w:p>
                    </w:tc>
                  </w:sdtContent>
                </w:sdt>
                <w:tc>
                  <w:tcPr>
                    <w:tcW w:w="2054" w:type="dxa"/>
                  </w:tcPr>
                  <w:p w:rsidR="00F32F94" w:rsidRDefault="00F32F94">
                    <w:pPr>
                      <w:jc w:val="center"/>
                    </w:pPr>
                    <w:r w:rsidRPr="00F32F94">
                      <w:rPr>
                        <w:rFonts w:hint="eastAsia"/>
                      </w:rPr>
                      <w:t>指</w:t>
                    </w:r>
                  </w:p>
                </w:tc>
                <w:sdt>
                  <w:sdtPr>
                    <w:rPr>
                      <w:rFonts w:hint="eastAsia"/>
                    </w:rPr>
                    <w:alias w:val="常用词语释义"/>
                    <w:tag w:val="_GBC_b625dd71b03542c3b074c2ce59de70ad"/>
                    <w:id w:val="1042499"/>
                    <w:lock w:val="sdtLocked"/>
                    <w:placeholder>
                      <w:docPart w:val="GBC11111111111111111111111111111"/>
                    </w:placeholder>
                  </w:sdtPr>
                  <w:sdtContent>
                    <w:tc>
                      <w:tcPr>
                        <w:tcW w:w="3978" w:type="dxa"/>
                      </w:tcPr>
                      <w:p w:rsidR="00F32F94" w:rsidRDefault="00F32F94">
                        <w:r>
                          <w:rPr>
                            <w:rFonts w:hint="eastAsia"/>
                          </w:rPr>
                          <w:t>FAC</w:t>
                        </w:r>
                        <w:r>
                          <w:rPr>
                            <w:rFonts w:hint="eastAsia"/>
                          </w:rPr>
                          <w:t>是英文</w:t>
                        </w:r>
                        <w:r>
                          <w:rPr>
                            <w:rFonts w:hint="eastAsia"/>
                          </w:rPr>
                          <w:t>Final Acceptance Certificate</w:t>
                        </w:r>
                        <w:r>
                          <w:rPr>
                            <w:rFonts w:hint="eastAsia"/>
                          </w:rPr>
                          <w:t>的缩写，</w:t>
                        </w:r>
                        <w:proofErr w:type="gramStart"/>
                        <w:r>
                          <w:rPr>
                            <w:rFonts w:hint="eastAsia"/>
                          </w:rPr>
                          <w:t>即最终</w:t>
                        </w:r>
                        <w:proofErr w:type="gramEnd"/>
                        <w:r>
                          <w:rPr>
                            <w:rFonts w:hint="eastAsia"/>
                          </w:rPr>
                          <w:t>验收证书。</w:t>
                        </w:r>
                      </w:p>
                    </w:tc>
                  </w:sdtContent>
                </w:sdt>
              </w:tr>
            </w:sdtContent>
          </w:sdt>
        </w:tbl>
      </w:sdtContent>
    </w:sdt>
    <w:p w:rsidR="00DB2F36" w:rsidRDefault="00DB2F36"/>
    <w:p w:rsidR="00BB1C2B" w:rsidRDefault="00BB1C2B"/>
    <w:p w:rsidR="00BB1C2B" w:rsidRDefault="00BB1C2B"/>
    <w:p w:rsidR="00BB1C2B" w:rsidRDefault="00BB1C2B"/>
    <w:p w:rsidR="00BB1C2B" w:rsidRDefault="00BB1C2B"/>
    <w:p w:rsidR="00BB1C2B" w:rsidRDefault="00BB1C2B"/>
    <w:p w:rsidR="00BB1C2B" w:rsidRDefault="00BB1C2B"/>
    <w:p w:rsidR="00BB1C2B" w:rsidRDefault="00BB1C2B"/>
    <w:p w:rsidR="00BB1C2B" w:rsidRDefault="00BB1C2B"/>
    <w:p w:rsidR="00BB1C2B" w:rsidRDefault="00BB1C2B"/>
    <w:p w:rsidR="00BB1C2B" w:rsidRDefault="00BB1C2B"/>
    <w:p w:rsidR="00BB1C2B" w:rsidRDefault="00BB1C2B"/>
    <w:p w:rsidR="00BB1C2B" w:rsidRDefault="00BB1C2B"/>
    <w:p w:rsidR="00BB1C2B" w:rsidRDefault="00BB1C2B"/>
    <w:p w:rsidR="00BB1C2B" w:rsidRDefault="00BB1C2B"/>
    <w:p w:rsidR="00BB1C2B" w:rsidRDefault="00BB1C2B"/>
    <w:p w:rsidR="00BB1C2B" w:rsidRDefault="00BB1C2B"/>
    <w:p w:rsidR="00BB1C2B" w:rsidRDefault="00BB1C2B"/>
    <w:p w:rsidR="00DB2F36" w:rsidRDefault="00F32F94">
      <w:pPr>
        <w:pStyle w:val="10"/>
        <w:numPr>
          <w:ilvl w:val="0"/>
          <w:numId w:val="3"/>
        </w:numPr>
        <w:rPr>
          <w:color w:val="FF0000"/>
          <w:u w:val="single"/>
        </w:rPr>
      </w:pPr>
      <w:bookmarkStart w:id="3" w:name="_Toc392233012"/>
      <w:r>
        <w:rPr>
          <w:rFonts w:hint="eastAsia"/>
        </w:rPr>
        <w:lastRenderedPageBreak/>
        <w:t>公司简介</w:t>
      </w:r>
      <w:bookmarkEnd w:id="2"/>
      <w:bookmarkEnd w:id="3"/>
    </w:p>
    <w:bookmarkStart w:id="4" w:name="_Toc342051041" w:displacedByCustomXml="next"/>
    <w:bookmarkStart w:id="5" w:name="_Toc342565881" w:displacedByCustomXml="next"/>
    <w:sdt>
      <w:sdtPr>
        <w:rPr>
          <w:rFonts w:ascii="Calibri" w:hAnsi="Calibri" w:hint="eastAsia"/>
          <w:b w:val="0"/>
          <w:bCs w:val="0"/>
          <w:szCs w:val="22"/>
        </w:rPr>
        <w:tag w:val="_GBC_aa763dfc67ed4eac9000c019cc1ff258"/>
        <w:id w:val="1042507"/>
        <w:lock w:val="sdtLocked"/>
        <w:placeholder>
          <w:docPart w:val="GBC22222222222222222222222222222"/>
        </w:placeholder>
      </w:sdtPr>
      <w:sdtEndPr>
        <w:rPr>
          <w:rFonts w:ascii="宋体" w:hAnsi="宋体"/>
          <w:szCs w:val="21"/>
        </w:rPr>
      </w:sdtEndPr>
      <w:sdtContent>
        <w:p w:rsidR="00DB2F36" w:rsidRDefault="00F32F94">
          <w:pPr>
            <w:pStyle w:val="2"/>
            <w:numPr>
              <w:ilvl w:val="1"/>
              <w:numId w:val="4"/>
            </w:numPr>
            <w:rPr>
              <w:color w:val="FF0000"/>
              <w:u w:val="single"/>
            </w:rPr>
          </w:pPr>
          <w:r>
            <w:rPr>
              <w:rFonts w:hint="eastAsia"/>
            </w:rPr>
            <w:t>公司信息</w:t>
          </w:r>
          <w:bookmarkEnd w:id="5"/>
          <w:bookmarkEnd w:id="4"/>
        </w:p>
        <w:tbl>
          <w:tblPr>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tblPr>
          <w:tblGrid>
            <w:gridCol w:w="3857"/>
            <w:gridCol w:w="5035"/>
          </w:tblGrid>
          <w:tr w:rsidR="00DB2F36" w:rsidTr="003A0277">
            <w:trPr>
              <w:trHeight w:val="293"/>
            </w:trPr>
            <w:tc>
              <w:tcPr>
                <w:tcW w:w="2169" w:type="pct"/>
                <w:tcBorders>
                  <w:top w:val="single" w:sz="4" w:space="0" w:color="auto"/>
                  <w:bottom w:val="single" w:sz="4" w:space="0" w:color="auto"/>
                  <w:right w:val="single" w:sz="4" w:space="0" w:color="auto"/>
                </w:tcBorders>
                <w:shd w:val="clear" w:color="auto" w:fill="auto"/>
              </w:tcPr>
              <w:p w:rsidR="00DB2F36" w:rsidRDefault="00F32F94">
                <w:pPr>
                  <w:kinsoku w:val="0"/>
                  <w:overflowPunct w:val="0"/>
                  <w:autoSpaceDE w:val="0"/>
                  <w:autoSpaceDN w:val="0"/>
                  <w:adjustRightInd w:val="0"/>
                  <w:snapToGrid w:val="0"/>
                  <w:jc w:val="left"/>
                  <w:rPr>
                    <w:rFonts w:ascii="宋体" w:hAnsi="宋体" w:cs="宋体"/>
                    <w:szCs w:val="21"/>
                  </w:rPr>
                </w:pPr>
                <w:r>
                  <w:rPr>
                    <w:rFonts w:ascii="宋体" w:hAnsi="宋体" w:cs="宋体" w:hint="eastAsia"/>
                    <w:szCs w:val="21"/>
                  </w:rPr>
                  <w:t>公司的中文名称</w:t>
                </w:r>
              </w:p>
            </w:tc>
            <w:tc>
              <w:tcPr>
                <w:tcW w:w="2831" w:type="pct"/>
                <w:tcBorders>
                  <w:top w:val="single" w:sz="4" w:space="0" w:color="auto"/>
                  <w:left w:val="single" w:sz="4" w:space="0" w:color="auto"/>
                  <w:bottom w:val="single" w:sz="4" w:space="0" w:color="auto"/>
                </w:tcBorders>
              </w:tcPr>
              <w:p w:rsidR="00DB2F36" w:rsidRDefault="006028CF">
                <w:pPr>
                  <w:kinsoku w:val="0"/>
                  <w:overflowPunct w:val="0"/>
                  <w:autoSpaceDE w:val="0"/>
                  <w:autoSpaceDN w:val="0"/>
                  <w:adjustRightInd w:val="0"/>
                  <w:snapToGrid w:val="0"/>
                  <w:jc w:val="left"/>
                  <w:rPr>
                    <w:rFonts w:ascii="宋体" w:hAnsi="宋体"/>
                    <w:color w:val="FFC000"/>
                    <w:szCs w:val="21"/>
                  </w:rPr>
                </w:pPr>
                <w:sdt>
                  <w:sdtPr>
                    <w:rPr>
                      <w:rFonts w:ascii="宋体" w:hAnsi="宋体" w:hint="eastAsia"/>
                      <w:szCs w:val="21"/>
                    </w:rPr>
                    <w:alias w:val="公司法定中文名称"/>
                    <w:tag w:val="_GBC_6f7f4fb261c84402a309f1371502ca4f"/>
                    <w:id w:val="1042502"/>
                    <w:lock w:val="sdtLocked"/>
                    <w:placeholder>
                      <w:docPart w:val="GBC11111111111111111111111111111"/>
                    </w:placeholder>
                    <w:dataBinding w:prefixMappings="xmlns:clcid-cgi='clcid-cgi'" w:xpath="/*/clcid-cgi:GongSiFaDingZhongWenMingCheng" w:storeItemID="{89EBAB94-44A0-46A2-B712-30D997D04A6D}"/>
                    <w:text/>
                  </w:sdtPr>
                  <w:sdtContent>
                    <w:r w:rsidR="00F32F94">
                      <w:rPr>
                        <w:rFonts w:ascii="宋体" w:hAnsi="宋体" w:hint="eastAsia"/>
                        <w:szCs w:val="21"/>
                      </w:rPr>
                      <w:t>中国中</w:t>
                    </w:r>
                    <w:proofErr w:type="gramStart"/>
                    <w:r w:rsidR="00F32F94">
                      <w:rPr>
                        <w:rFonts w:ascii="宋体" w:hAnsi="宋体" w:hint="eastAsia"/>
                        <w:szCs w:val="21"/>
                      </w:rPr>
                      <w:t>材国际</w:t>
                    </w:r>
                    <w:proofErr w:type="gramEnd"/>
                    <w:r w:rsidR="00F32F94">
                      <w:rPr>
                        <w:rFonts w:ascii="宋体" w:hAnsi="宋体" w:hint="eastAsia"/>
                        <w:szCs w:val="21"/>
                      </w:rPr>
                      <w:t>工程股份有限公司</w:t>
                    </w:r>
                  </w:sdtContent>
                </w:sdt>
              </w:p>
            </w:tc>
          </w:tr>
          <w:tr w:rsidR="00DB2F36" w:rsidTr="003A0277">
            <w:trPr>
              <w:trHeight w:val="293"/>
            </w:trPr>
            <w:tc>
              <w:tcPr>
                <w:tcW w:w="2169" w:type="pct"/>
                <w:tcBorders>
                  <w:top w:val="single" w:sz="4" w:space="0" w:color="auto"/>
                  <w:bottom w:val="single" w:sz="4" w:space="0" w:color="auto"/>
                  <w:right w:val="single" w:sz="4" w:space="0" w:color="auto"/>
                </w:tcBorders>
                <w:shd w:val="clear" w:color="auto" w:fill="auto"/>
              </w:tcPr>
              <w:p w:rsidR="00DB2F36" w:rsidRDefault="00F32F94">
                <w:pPr>
                  <w:kinsoku w:val="0"/>
                  <w:overflowPunct w:val="0"/>
                  <w:autoSpaceDE w:val="0"/>
                  <w:autoSpaceDN w:val="0"/>
                  <w:adjustRightInd w:val="0"/>
                  <w:snapToGrid w:val="0"/>
                  <w:jc w:val="left"/>
                  <w:rPr>
                    <w:rFonts w:ascii="宋体" w:hAnsi="宋体" w:cs="宋体"/>
                    <w:szCs w:val="21"/>
                  </w:rPr>
                </w:pPr>
                <w:r>
                  <w:rPr>
                    <w:rFonts w:ascii="宋体" w:hAnsi="宋体" w:cs="宋体" w:hint="eastAsia"/>
                    <w:szCs w:val="21"/>
                  </w:rPr>
                  <w:t>公司的中文简称</w:t>
                </w:r>
              </w:p>
            </w:tc>
            <w:tc>
              <w:tcPr>
                <w:tcW w:w="2831" w:type="pct"/>
                <w:tcBorders>
                  <w:top w:val="single" w:sz="4" w:space="0" w:color="auto"/>
                  <w:left w:val="single" w:sz="4" w:space="0" w:color="auto"/>
                  <w:bottom w:val="single" w:sz="4" w:space="0" w:color="auto"/>
                </w:tcBorders>
              </w:tcPr>
              <w:p w:rsidR="00DB2F36" w:rsidRDefault="006028CF">
                <w:pPr>
                  <w:kinsoku w:val="0"/>
                  <w:overflowPunct w:val="0"/>
                  <w:autoSpaceDE w:val="0"/>
                  <w:autoSpaceDN w:val="0"/>
                  <w:adjustRightInd w:val="0"/>
                  <w:snapToGrid w:val="0"/>
                  <w:jc w:val="left"/>
                  <w:rPr>
                    <w:rFonts w:ascii="宋体" w:hAnsi="宋体"/>
                    <w:color w:val="FFC000"/>
                    <w:szCs w:val="21"/>
                  </w:rPr>
                </w:pPr>
                <w:sdt>
                  <w:sdtPr>
                    <w:rPr>
                      <w:rFonts w:ascii="宋体" w:hAnsi="宋体" w:hint="eastAsia"/>
                      <w:szCs w:val="21"/>
                    </w:rPr>
                    <w:alias w:val="公司法定中文简称"/>
                    <w:tag w:val="_GBC_81d015910ffd41a79aab9b534ae23bf9"/>
                    <w:id w:val="1042503"/>
                    <w:lock w:val="sdtLocked"/>
                    <w:placeholder>
                      <w:docPart w:val="GBC11111111111111111111111111111"/>
                    </w:placeholder>
                  </w:sdtPr>
                  <w:sdtContent>
                    <w:r w:rsidR="00F32F94">
                      <w:rPr>
                        <w:rFonts w:ascii="宋体" w:hAnsi="宋体" w:hint="eastAsia"/>
                        <w:szCs w:val="21"/>
                      </w:rPr>
                      <w:t>中</w:t>
                    </w:r>
                    <w:proofErr w:type="gramStart"/>
                    <w:r w:rsidR="00F32F94">
                      <w:rPr>
                        <w:rFonts w:ascii="宋体" w:hAnsi="宋体" w:hint="eastAsia"/>
                        <w:szCs w:val="21"/>
                      </w:rPr>
                      <w:t>材国际</w:t>
                    </w:r>
                    <w:proofErr w:type="gramEnd"/>
                  </w:sdtContent>
                </w:sdt>
              </w:p>
            </w:tc>
          </w:tr>
          <w:tr w:rsidR="00DB2F36" w:rsidTr="003A0277">
            <w:trPr>
              <w:trHeight w:val="293"/>
            </w:trPr>
            <w:tc>
              <w:tcPr>
                <w:tcW w:w="2169" w:type="pct"/>
                <w:tcBorders>
                  <w:top w:val="single" w:sz="4" w:space="0" w:color="auto"/>
                  <w:bottom w:val="single" w:sz="4" w:space="0" w:color="auto"/>
                  <w:right w:val="single" w:sz="4" w:space="0" w:color="auto"/>
                </w:tcBorders>
                <w:shd w:val="clear" w:color="auto" w:fill="auto"/>
              </w:tcPr>
              <w:p w:rsidR="00DB2F36" w:rsidRDefault="00F32F94" w:rsidP="00F32F94">
                <w:pPr>
                  <w:kinsoku w:val="0"/>
                  <w:overflowPunct w:val="0"/>
                  <w:autoSpaceDE w:val="0"/>
                  <w:autoSpaceDN w:val="0"/>
                  <w:adjustRightInd w:val="0"/>
                  <w:snapToGrid w:val="0"/>
                  <w:jc w:val="left"/>
                  <w:rPr>
                    <w:rFonts w:ascii="宋体" w:hAnsi="宋体" w:cs="宋体"/>
                    <w:szCs w:val="21"/>
                  </w:rPr>
                </w:pPr>
                <w:r>
                  <w:t>公司的外文名称</w:t>
                </w:r>
              </w:p>
            </w:tc>
            <w:sdt>
              <w:sdtPr>
                <w:rPr>
                  <w:rFonts w:ascii="宋体" w:hAnsi="宋体" w:hint="eastAsia"/>
                  <w:szCs w:val="21"/>
                </w:rPr>
                <w:alias w:val="公司法定英文名称"/>
                <w:tag w:val="_GBC_76bb9d00facc46729fc189f07997be20"/>
                <w:id w:val="1042504"/>
                <w:lock w:val="sdtLocked"/>
                <w:placeholder>
                  <w:docPart w:val="GBC11111111111111111111111111111"/>
                </w:placeholder>
              </w:sdtPr>
              <w:sdtContent>
                <w:tc>
                  <w:tcPr>
                    <w:tcW w:w="2831" w:type="pct"/>
                    <w:tcBorders>
                      <w:top w:val="single" w:sz="4" w:space="0" w:color="auto"/>
                      <w:left w:val="single" w:sz="4" w:space="0" w:color="auto"/>
                      <w:bottom w:val="single" w:sz="4" w:space="0" w:color="auto"/>
                    </w:tcBorders>
                  </w:tcPr>
                  <w:p w:rsidR="00DB2F36" w:rsidRDefault="00F32F94">
                    <w:pPr>
                      <w:kinsoku w:val="0"/>
                      <w:overflowPunct w:val="0"/>
                      <w:autoSpaceDE w:val="0"/>
                      <w:autoSpaceDN w:val="0"/>
                      <w:adjustRightInd w:val="0"/>
                      <w:snapToGrid w:val="0"/>
                      <w:jc w:val="left"/>
                      <w:rPr>
                        <w:rFonts w:ascii="宋体" w:hAnsi="宋体"/>
                        <w:szCs w:val="21"/>
                      </w:rPr>
                    </w:pPr>
                    <w:r>
                      <w:rPr>
                        <w:rFonts w:ascii="宋体" w:hAnsi="宋体"/>
                        <w:szCs w:val="21"/>
                      </w:rPr>
                      <w:t>Sinoma International Engineering Co.,Ltd</w:t>
                    </w:r>
                  </w:p>
                </w:tc>
              </w:sdtContent>
            </w:sdt>
          </w:tr>
          <w:tr w:rsidR="00DB2F36" w:rsidTr="003A0277">
            <w:trPr>
              <w:trHeight w:val="293"/>
            </w:trPr>
            <w:tc>
              <w:tcPr>
                <w:tcW w:w="2169" w:type="pct"/>
                <w:tcBorders>
                  <w:top w:val="single" w:sz="4" w:space="0" w:color="auto"/>
                  <w:bottom w:val="single" w:sz="4" w:space="0" w:color="auto"/>
                  <w:right w:val="single" w:sz="4" w:space="0" w:color="auto"/>
                </w:tcBorders>
                <w:shd w:val="clear" w:color="auto" w:fill="auto"/>
              </w:tcPr>
              <w:p w:rsidR="00DB2F36" w:rsidRDefault="00F32F94" w:rsidP="00F32F94">
                <w:pPr>
                  <w:kinsoku w:val="0"/>
                  <w:overflowPunct w:val="0"/>
                  <w:autoSpaceDE w:val="0"/>
                  <w:autoSpaceDN w:val="0"/>
                  <w:adjustRightInd w:val="0"/>
                  <w:snapToGrid w:val="0"/>
                  <w:jc w:val="left"/>
                  <w:rPr>
                    <w:rFonts w:ascii="宋体" w:hAnsi="宋体" w:cs="宋体"/>
                    <w:szCs w:val="21"/>
                  </w:rPr>
                </w:pPr>
                <w:r>
                  <w:t>公司的外文名称缩写</w:t>
                </w:r>
              </w:p>
            </w:tc>
            <w:sdt>
              <w:sdtPr>
                <w:rPr>
                  <w:rFonts w:ascii="宋体" w:hAnsi="宋体" w:hint="eastAsia"/>
                  <w:szCs w:val="21"/>
                </w:rPr>
                <w:alias w:val="公司法定英文名称缩写"/>
                <w:tag w:val="_GBC_9e3d2f7031f94463b9229ceb00e67a06"/>
                <w:id w:val="1042505"/>
                <w:lock w:val="sdtLocked"/>
                <w:placeholder>
                  <w:docPart w:val="GBC11111111111111111111111111111"/>
                </w:placeholder>
              </w:sdtPr>
              <w:sdtContent>
                <w:tc>
                  <w:tcPr>
                    <w:tcW w:w="2831" w:type="pct"/>
                    <w:tcBorders>
                      <w:top w:val="single" w:sz="4" w:space="0" w:color="auto"/>
                      <w:left w:val="single" w:sz="4" w:space="0" w:color="auto"/>
                      <w:bottom w:val="single" w:sz="4" w:space="0" w:color="auto"/>
                    </w:tcBorders>
                  </w:tcPr>
                  <w:p w:rsidR="00DB2F36" w:rsidRDefault="00F32F94">
                    <w:pPr>
                      <w:kinsoku w:val="0"/>
                      <w:overflowPunct w:val="0"/>
                      <w:autoSpaceDE w:val="0"/>
                      <w:autoSpaceDN w:val="0"/>
                      <w:adjustRightInd w:val="0"/>
                      <w:snapToGrid w:val="0"/>
                      <w:jc w:val="left"/>
                      <w:rPr>
                        <w:rFonts w:ascii="宋体" w:hAnsi="宋体"/>
                        <w:szCs w:val="21"/>
                      </w:rPr>
                    </w:pPr>
                    <w:r>
                      <w:rPr>
                        <w:rFonts w:ascii="宋体" w:hAnsi="宋体"/>
                        <w:szCs w:val="21"/>
                      </w:rPr>
                      <w:t>Sinoma-int</w:t>
                    </w:r>
                  </w:p>
                </w:tc>
              </w:sdtContent>
            </w:sdt>
          </w:tr>
          <w:tr w:rsidR="00DB2F36" w:rsidTr="003A0277">
            <w:trPr>
              <w:trHeight w:val="293"/>
            </w:trPr>
            <w:tc>
              <w:tcPr>
                <w:tcW w:w="2169" w:type="pct"/>
                <w:tcBorders>
                  <w:top w:val="single" w:sz="4" w:space="0" w:color="auto"/>
                  <w:bottom w:val="single" w:sz="4" w:space="0" w:color="auto"/>
                  <w:right w:val="single" w:sz="4" w:space="0" w:color="auto"/>
                </w:tcBorders>
                <w:shd w:val="clear" w:color="auto" w:fill="auto"/>
              </w:tcPr>
              <w:p w:rsidR="00DB2F36" w:rsidRDefault="00F32F94">
                <w:pPr>
                  <w:kinsoku w:val="0"/>
                  <w:overflowPunct w:val="0"/>
                  <w:autoSpaceDE w:val="0"/>
                  <w:autoSpaceDN w:val="0"/>
                  <w:adjustRightInd w:val="0"/>
                  <w:snapToGrid w:val="0"/>
                  <w:jc w:val="left"/>
                  <w:rPr>
                    <w:rFonts w:ascii="宋体" w:hAnsi="宋体" w:cs="宋体"/>
                    <w:szCs w:val="21"/>
                  </w:rPr>
                </w:pPr>
                <w:r>
                  <w:t>公司的法定代表人</w:t>
                </w:r>
              </w:p>
            </w:tc>
            <w:sdt>
              <w:sdtPr>
                <w:rPr>
                  <w:rFonts w:ascii="宋体" w:hAnsi="宋体" w:hint="eastAsia"/>
                  <w:szCs w:val="21"/>
                </w:rPr>
                <w:alias w:val="公司法定代表人"/>
                <w:tag w:val="_GBC_71327a0d8afa49e1aba9d42a68663413"/>
                <w:id w:val="1042506"/>
                <w:lock w:val="sdtLocked"/>
                <w:placeholder>
                  <w:docPart w:val="GBC11111111111111111111111111111"/>
                </w:placeholder>
                <w:dataBinding w:prefixMappings="xmlns:clcid-cgi='clcid-cgi'" w:xpath="/*/clcid-cgi:GongSiFaDingDaiBiaoRen" w:storeItemID="{89EBAB94-44A0-46A2-B712-30D997D04A6D}"/>
                <w:text/>
              </w:sdtPr>
              <w:sdtContent>
                <w:tc>
                  <w:tcPr>
                    <w:tcW w:w="2831" w:type="pct"/>
                    <w:tcBorders>
                      <w:top w:val="single" w:sz="4" w:space="0" w:color="auto"/>
                      <w:left w:val="single" w:sz="4" w:space="0" w:color="auto"/>
                      <w:bottom w:val="single" w:sz="4" w:space="0" w:color="auto"/>
                    </w:tcBorders>
                  </w:tcPr>
                  <w:p w:rsidR="00DB2F36" w:rsidRDefault="00EB0FBA">
                    <w:pPr>
                      <w:kinsoku w:val="0"/>
                      <w:overflowPunct w:val="0"/>
                      <w:autoSpaceDE w:val="0"/>
                      <w:autoSpaceDN w:val="0"/>
                      <w:adjustRightInd w:val="0"/>
                      <w:snapToGrid w:val="0"/>
                      <w:jc w:val="left"/>
                      <w:rPr>
                        <w:rFonts w:ascii="宋体" w:hAnsi="宋体"/>
                        <w:szCs w:val="21"/>
                      </w:rPr>
                    </w:pPr>
                    <w:r>
                      <w:rPr>
                        <w:rFonts w:ascii="宋体" w:hAnsi="宋体" w:hint="eastAsia"/>
                        <w:szCs w:val="21"/>
                      </w:rPr>
                      <w:t>王伟</w:t>
                    </w:r>
                  </w:p>
                </w:tc>
              </w:sdtContent>
            </w:sdt>
          </w:tr>
        </w:tbl>
      </w:sdtContent>
    </w:sdt>
    <w:p w:rsidR="00DB2F36" w:rsidRDefault="00DB2F36">
      <w:pPr>
        <w:kinsoku w:val="0"/>
        <w:overflowPunct w:val="0"/>
        <w:autoSpaceDE w:val="0"/>
        <w:autoSpaceDN w:val="0"/>
        <w:adjustRightInd w:val="0"/>
        <w:snapToGrid w:val="0"/>
        <w:rPr>
          <w:rFonts w:ascii="宋体" w:hAnsi="宋体"/>
          <w:szCs w:val="21"/>
        </w:rPr>
      </w:pPr>
    </w:p>
    <w:bookmarkStart w:id="6" w:name="_Toc342051042" w:displacedByCustomXml="next"/>
    <w:bookmarkStart w:id="7" w:name="_Toc342565882" w:displacedByCustomXml="next"/>
    <w:sdt>
      <w:sdtPr>
        <w:rPr>
          <w:rFonts w:ascii="Calibri" w:hAnsi="Calibri" w:hint="eastAsia"/>
          <w:b w:val="0"/>
          <w:bCs w:val="0"/>
          <w:szCs w:val="22"/>
        </w:rPr>
        <w:tag w:val="_GBC_c68db6bd18a148f3a9683d04b791123b"/>
        <w:id w:val="1042518"/>
        <w:lock w:val="sdtLocked"/>
        <w:placeholder>
          <w:docPart w:val="GBC22222222222222222222222222222"/>
        </w:placeholder>
      </w:sdtPr>
      <w:sdtEndPr>
        <w:rPr>
          <w:rFonts w:ascii="宋体" w:hAnsi="宋体"/>
        </w:rPr>
      </w:sdtEndPr>
      <w:sdtContent>
        <w:p w:rsidR="00DB2F36" w:rsidRDefault="00F32F94">
          <w:pPr>
            <w:pStyle w:val="2"/>
            <w:numPr>
              <w:ilvl w:val="1"/>
              <w:numId w:val="4"/>
            </w:numPr>
          </w:pPr>
          <w:r>
            <w:rPr>
              <w:rFonts w:hint="eastAsia"/>
            </w:rPr>
            <w:t>联系人和联系方式</w:t>
          </w:r>
          <w:bookmarkEnd w:id="7"/>
          <w:bookmarkEnd w:id="6"/>
        </w:p>
        <w:tbl>
          <w:tblPr>
            <w:tblW w:w="5000" w:type="pct"/>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000"/>
          </w:tblPr>
          <w:tblGrid>
            <w:gridCol w:w="2962"/>
            <w:gridCol w:w="2965"/>
            <w:gridCol w:w="2965"/>
          </w:tblGrid>
          <w:tr w:rsidR="00DB2F36" w:rsidTr="003A0277">
            <w:tc>
              <w:tcPr>
                <w:tcW w:w="1666" w:type="pct"/>
                <w:tcBorders>
                  <w:top w:val="single" w:sz="4" w:space="0" w:color="auto"/>
                  <w:bottom w:val="single" w:sz="4" w:space="0" w:color="auto"/>
                  <w:right w:val="single" w:sz="4" w:space="0" w:color="auto"/>
                </w:tcBorders>
                <w:shd w:val="clear" w:color="auto" w:fill="auto"/>
              </w:tcPr>
              <w:p w:rsidR="00DB2F36" w:rsidRDefault="00DB2F36">
                <w:pPr>
                  <w:kinsoku w:val="0"/>
                  <w:overflowPunct w:val="0"/>
                  <w:autoSpaceDE w:val="0"/>
                  <w:autoSpaceDN w:val="0"/>
                  <w:adjustRightInd w:val="0"/>
                  <w:snapToGrid w:val="0"/>
                  <w:rPr>
                    <w:rFonts w:ascii="宋体" w:hAnsi="宋体"/>
                    <w:szCs w:val="21"/>
                  </w:rPr>
                </w:pPr>
              </w:p>
            </w:tc>
            <w:tc>
              <w:tcPr>
                <w:tcW w:w="1667" w:type="pct"/>
                <w:tcBorders>
                  <w:top w:val="single" w:sz="4" w:space="0" w:color="auto"/>
                  <w:left w:val="single" w:sz="4" w:space="0" w:color="auto"/>
                  <w:bottom w:val="single" w:sz="4" w:space="0" w:color="auto"/>
                  <w:right w:val="single" w:sz="4" w:space="0" w:color="auto"/>
                </w:tcBorders>
                <w:shd w:val="clear" w:color="auto" w:fill="auto"/>
              </w:tcPr>
              <w:p w:rsidR="00DB2F36" w:rsidRDefault="00F32F94">
                <w:pPr>
                  <w:pStyle w:val="a8"/>
                  <w:kinsoku w:val="0"/>
                  <w:overflowPunct w:val="0"/>
                  <w:autoSpaceDE w:val="0"/>
                  <w:autoSpaceDN w:val="0"/>
                  <w:adjustRightInd w:val="0"/>
                  <w:snapToGrid w:val="0"/>
                  <w:jc w:val="center"/>
                  <w:rPr>
                    <w:rFonts w:ascii="宋体" w:hAnsi="宋体"/>
                    <w:color w:val="008000"/>
                  </w:rPr>
                </w:pPr>
                <w:r>
                  <w:rPr>
                    <w:rFonts w:ascii="宋体" w:hAnsi="宋体" w:cs="宋体" w:hint="eastAsia"/>
                  </w:rPr>
                  <w:t>董事会秘书</w:t>
                </w:r>
              </w:p>
            </w:tc>
            <w:tc>
              <w:tcPr>
                <w:tcW w:w="1667" w:type="pct"/>
                <w:tcBorders>
                  <w:top w:val="single" w:sz="4" w:space="0" w:color="auto"/>
                  <w:left w:val="single" w:sz="4" w:space="0" w:color="auto"/>
                  <w:bottom w:val="single" w:sz="4" w:space="0" w:color="auto"/>
                </w:tcBorders>
                <w:shd w:val="clear" w:color="auto" w:fill="auto"/>
              </w:tcPr>
              <w:p w:rsidR="00DB2F36" w:rsidRDefault="00F32F94">
                <w:pPr>
                  <w:pStyle w:val="a8"/>
                  <w:kinsoku w:val="0"/>
                  <w:overflowPunct w:val="0"/>
                  <w:autoSpaceDE w:val="0"/>
                  <w:autoSpaceDN w:val="0"/>
                  <w:adjustRightInd w:val="0"/>
                  <w:snapToGrid w:val="0"/>
                  <w:jc w:val="center"/>
                  <w:rPr>
                    <w:rFonts w:ascii="宋体" w:hAnsi="宋体" w:cs="宋体"/>
                  </w:rPr>
                </w:pPr>
                <w:r>
                  <w:rPr>
                    <w:rFonts w:ascii="宋体" w:hAnsi="宋体" w:cs="宋体" w:hint="eastAsia"/>
                  </w:rPr>
                  <w:t>证券事务代表</w:t>
                </w:r>
              </w:p>
            </w:tc>
          </w:tr>
          <w:tr w:rsidR="00DB2F36" w:rsidTr="003A0277">
            <w:tc>
              <w:tcPr>
                <w:tcW w:w="1666" w:type="pct"/>
                <w:tcBorders>
                  <w:top w:val="single" w:sz="4" w:space="0" w:color="auto"/>
                  <w:bottom w:val="single" w:sz="4" w:space="0" w:color="auto"/>
                  <w:right w:val="single" w:sz="4" w:space="0" w:color="auto"/>
                </w:tcBorders>
                <w:shd w:val="clear" w:color="auto" w:fill="auto"/>
              </w:tcPr>
              <w:p w:rsidR="00DB2F36" w:rsidRDefault="00F32F94">
                <w:pPr>
                  <w:kinsoku w:val="0"/>
                  <w:overflowPunct w:val="0"/>
                  <w:autoSpaceDE w:val="0"/>
                  <w:autoSpaceDN w:val="0"/>
                  <w:adjustRightInd w:val="0"/>
                  <w:snapToGrid w:val="0"/>
                  <w:jc w:val="left"/>
                  <w:rPr>
                    <w:rFonts w:ascii="宋体" w:hAnsi="宋体"/>
                    <w:szCs w:val="21"/>
                  </w:rPr>
                </w:pPr>
                <w:r>
                  <w:rPr>
                    <w:rFonts w:ascii="宋体" w:hAnsi="宋体" w:cs="宋体" w:hint="eastAsia"/>
                    <w:szCs w:val="21"/>
                  </w:rPr>
                  <w:t>姓名</w:t>
                </w:r>
              </w:p>
            </w:tc>
            <w:tc>
              <w:tcPr>
                <w:tcW w:w="1667" w:type="pct"/>
                <w:tcBorders>
                  <w:top w:val="single" w:sz="4" w:space="0" w:color="auto"/>
                  <w:left w:val="single" w:sz="4" w:space="0" w:color="auto"/>
                  <w:bottom w:val="single" w:sz="4" w:space="0" w:color="auto"/>
                  <w:right w:val="single" w:sz="4" w:space="0" w:color="auto"/>
                </w:tcBorders>
              </w:tcPr>
              <w:p w:rsidR="00DB2F36" w:rsidRDefault="006028CF">
                <w:pPr>
                  <w:kinsoku w:val="0"/>
                  <w:overflowPunct w:val="0"/>
                  <w:autoSpaceDE w:val="0"/>
                  <w:autoSpaceDN w:val="0"/>
                  <w:adjustRightInd w:val="0"/>
                  <w:snapToGrid w:val="0"/>
                  <w:jc w:val="left"/>
                  <w:rPr>
                    <w:rFonts w:ascii="宋体" w:hAnsi="宋体"/>
                    <w:color w:val="FFC000"/>
                    <w:szCs w:val="21"/>
                  </w:rPr>
                </w:pPr>
                <w:sdt>
                  <w:sdtPr>
                    <w:rPr>
                      <w:rFonts w:ascii="宋体" w:hAnsi="宋体" w:hint="eastAsia"/>
                      <w:szCs w:val="21"/>
                    </w:rPr>
                    <w:alias w:val="公司董事会秘书姓名"/>
                    <w:tag w:val="_GBC_cac0fb0ee4d0495699c4e8dd8009b5ca"/>
                    <w:id w:val="1042508"/>
                    <w:lock w:val="sdtLocked"/>
                    <w:placeholder>
                      <w:docPart w:val="GBC11111111111111111111111111111"/>
                    </w:placeholder>
                  </w:sdtPr>
                  <w:sdtContent>
                    <w:r w:rsidR="00F32F94">
                      <w:rPr>
                        <w:rFonts w:ascii="宋体" w:hAnsi="宋体" w:hint="eastAsia"/>
                        <w:szCs w:val="21"/>
                      </w:rPr>
                      <w:t>蒋中文</w:t>
                    </w:r>
                  </w:sdtContent>
                </w:sdt>
              </w:p>
            </w:tc>
            <w:tc>
              <w:tcPr>
                <w:tcW w:w="1667" w:type="pct"/>
                <w:tcBorders>
                  <w:top w:val="single" w:sz="4" w:space="0" w:color="auto"/>
                  <w:left w:val="single" w:sz="4" w:space="0" w:color="auto"/>
                  <w:bottom w:val="single" w:sz="4" w:space="0" w:color="auto"/>
                </w:tcBorders>
              </w:tcPr>
              <w:p w:rsidR="00DB2F36" w:rsidRDefault="006028CF">
                <w:pPr>
                  <w:kinsoku w:val="0"/>
                  <w:overflowPunct w:val="0"/>
                  <w:autoSpaceDE w:val="0"/>
                  <w:autoSpaceDN w:val="0"/>
                  <w:adjustRightInd w:val="0"/>
                  <w:snapToGrid w:val="0"/>
                  <w:jc w:val="left"/>
                  <w:rPr>
                    <w:rFonts w:ascii="宋体" w:hAnsi="宋体"/>
                    <w:color w:val="FFC000"/>
                    <w:szCs w:val="21"/>
                  </w:rPr>
                </w:pPr>
                <w:sdt>
                  <w:sdtPr>
                    <w:rPr>
                      <w:rFonts w:ascii="宋体" w:hAnsi="宋体" w:hint="eastAsia"/>
                      <w:szCs w:val="21"/>
                    </w:rPr>
                    <w:alias w:val="公司证券事务代表姓名"/>
                    <w:tag w:val="_GBC_70a26fa96d8a40d39d18f0eafbed4a17"/>
                    <w:id w:val="1042509"/>
                    <w:lock w:val="sdtLocked"/>
                    <w:placeholder>
                      <w:docPart w:val="GBC11111111111111111111111111111"/>
                    </w:placeholder>
                  </w:sdtPr>
                  <w:sdtContent>
                    <w:r w:rsidR="00F32F94">
                      <w:rPr>
                        <w:rFonts w:ascii="宋体" w:hAnsi="宋体" w:hint="eastAsia"/>
                        <w:szCs w:val="21"/>
                      </w:rPr>
                      <w:t>吕英花</w:t>
                    </w:r>
                  </w:sdtContent>
                </w:sdt>
              </w:p>
            </w:tc>
          </w:tr>
          <w:tr w:rsidR="00DB2F36" w:rsidTr="003A0277">
            <w:tc>
              <w:tcPr>
                <w:tcW w:w="1666" w:type="pct"/>
                <w:tcBorders>
                  <w:top w:val="single" w:sz="4" w:space="0" w:color="auto"/>
                  <w:bottom w:val="single" w:sz="4" w:space="0" w:color="auto"/>
                  <w:right w:val="single" w:sz="4" w:space="0" w:color="auto"/>
                </w:tcBorders>
                <w:shd w:val="clear" w:color="auto" w:fill="auto"/>
              </w:tcPr>
              <w:p w:rsidR="00DB2F36" w:rsidRDefault="00F32F94">
                <w:pPr>
                  <w:kinsoku w:val="0"/>
                  <w:overflowPunct w:val="0"/>
                  <w:autoSpaceDE w:val="0"/>
                  <w:autoSpaceDN w:val="0"/>
                  <w:adjustRightInd w:val="0"/>
                  <w:snapToGrid w:val="0"/>
                  <w:jc w:val="left"/>
                  <w:rPr>
                    <w:rFonts w:ascii="宋体" w:hAnsi="宋体"/>
                    <w:szCs w:val="21"/>
                  </w:rPr>
                </w:pPr>
                <w:r>
                  <w:rPr>
                    <w:rFonts w:ascii="宋体" w:hAnsi="宋体" w:cs="宋体" w:hint="eastAsia"/>
                    <w:szCs w:val="21"/>
                  </w:rPr>
                  <w:t>联系地址</w:t>
                </w:r>
              </w:p>
            </w:tc>
            <w:tc>
              <w:tcPr>
                <w:tcW w:w="1667" w:type="pct"/>
                <w:tcBorders>
                  <w:top w:val="single" w:sz="4" w:space="0" w:color="auto"/>
                  <w:left w:val="single" w:sz="4" w:space="0" w:color="auto"/>
                  <w:bottom w:val="single" w:sz="4" w:space="0" w:color="auto"/>
                  <w:right w:val="single" w:sz="4" w:space="0" w:color="auto"/>
                </w:tcBorders>
              </w:tcPr>
              <w:p w:rsidR="00DB2F36" w:rsidRDefault="006028CF">
                <w:pPr>
                  <w:kinsoku w:val="0"/>
                  <w:overflowPunct w:val="0"/>
                  <w:autoSpaceDE w:val="0"/>
                  <w:autoSpaceDN w:val="0"/>
                  <w:adjustRightInd w:val="0"/>
                  <w:snapToGrid w:val="0"/>
                  <w:jc w:val="left"/>
                  <w:rPr>
                    <w:rFonts w:ascii="宋体" w:hAnsi="宋体"/>
                    <w:color w:val="FFC000"/>
                    <w:szCs w:val="21"/>
                  </w:rPr>
                </w:pPr>
                <w:sdt>
                  <w:sdtPr>
                    <w:rPr>
                      <w:rFonts w:ascii="宋体" w:hAnsi="宋体" w:hint="eastAsia"/>
                      <w:szCs w:val="21"/>
                    </w:rPr>
                    <w:alias w:val="公司董事会秘书联系地址"/>
                    <w:tag w:val="_GBC_da00edc9edfd4e12abfd953a8f45ecd1"/>
                    <w:id w:val="1042510"/>
                    <w:lock w:val="sdtLocked"/>
                    <w:placeholder>
                      <w:docPart w:val="GBC11111111111111111111111111111"/>
                    </w:placeholder>
                  </w:sdtPr>
                  <w:sdtContent>
                    <w:r w:rsidR="00F32F94">
                      <w:rPr>
                        <w:rFonts w:ascii="宋体" w:hAnsi="宋体" w:hint="eastAsia"/>
                        <w:szCs w:val="21"/>
                      </w:rPr>
                      <w:t>北京市</w:t>
                    </w:r>
                    <w:proofErr w:type="gramStart"/>
                    <w:r w:rsidR="00F32F94">
                      <w:rPr>
                        <w:rFonts w:ascii="宋体" w:hAnsi="宋体" w:hint="eastAsia"/>
                        <w:szCs w:val="21"/>
                      </w:rPr>
                      <w:t>朝阳区望京</w:t>
                    </w:r>
                    <w:proofErr w:type="gramEnd"/>
                    <w:r w:rsidR="00F32F94">
                      <w:rPr>
                        <w:rFonts w:ascii="宋体" w:hAnsi="宋体" w:hint="eastAsia"/>
                        <w:szCs w:val="21"/>
                      </w:rPr>
                      <w:t>北路</w:t>
                    </w:r>
                    <w:r w:rsidR="00F32F94">
                      <w:rPr>
                        <w:rFonts w:ascii="宋体" w:hAnsi="宋体"/>
                        <w:szCs w:val="21"/>
                      </w:rPr>
                      <w:t>16号中国中</w:t>
                    </w:r>
                    <w:proofErr w:type="gramStart"/>
                    <w:r w:rsidR="00F32F94">
                      <w:rPr>
                        <w:rFonts w:ascii="宋体" w:hAnsi="宋体"/>
                        <w:szCs w:val="21"/>
                      </w:rPr>
                      <w:t>材国际</w:t>
                    </w:r>
                    <w:proofErr w:type="gramEnd"/>
                    <w:r w:rsidR="00F32F94">
                      <w:rPr>
                        <w:rFonts w:ascii="宋体" w:hAnsi="宋体"/>
                        <w:szCs w:val="21"/>
                      </w:rPr>
                      <w:t>工程股份有限公司</w:t>
                    </w:r>
                  </w:sdtContent>
                </w:sdt>
              </w:p>
            </w:tc>
            <w:tc>
              <w:tcPr>
                <w:tcW w:w="1667" w:type="pct"/>
                <w:tcBorders>
                  <w:top w:val="single" w:sz="4" w:space="0" w:color="auto"/>
                  <w:left w:val="single" w:sz="4" w:space="0" w:color="auto"/>
                  <w:bottom w:val="single" w:sz="4" w:space="0" w:color="auto"/>
                </w:tcBorders>
              </w:tcPr>
              <w:p w:rsidR="00DB2F36" w:rsidRDefault="006028CF">
                <w:pPr>
                  <w:kinsoku w:val="0"/>
                  <w:overflowPunct w:val="0"/>
                  <w:autoSpaceDE w:val="0"/>
                  <w:autoSpaceDN w:val="0"/>
                  <w:adjustRightInd w:val="0"/>
                  <w:snapToGrid w:val="0"/>
                  <w:jc w:val="left"/>
                  <w:rPr>
                    <w:rFonts w:ascii="宋体" w:hAnsi="宋体"/>
                    <w:color w:val="FFC000"/>
                    <w:szCs w:val="21"/>
                  </w:rPr>
                </w:pPr>
                <w:sdt>
                  <w:sdtPr>
                    <w:rPr>
                      <w:rFonts w:ascii="宋体" w:hAnsi="宋体" w:hint="eastAsia"/>
                      <w:szCs w:val="21"/>
                    </w:rPr>
                    <w:alias w:val="公司证券事务代表联系地址"/>
                    <w:tag w:val="_GBC_3adcc9d1aa664f27a97cc756d390649c"/>
                    <w:id w:val="1042511"/>
                    <w:lock w:val="sdtLocked"/>
                    <w:placeholder>
                      <w:docPart w:val="GBC11111111111111111111111111111"/>
                    </w:placeholder>
                  </w:sdtPr>
                  <w:sdtContent>
                    <w:r w:rsidR="00F32F94">
                      <w:rPr>
                        <w:rFonts w:ascii="宋体" w:hAnsi="宋体" w:hint="eastAsia"/>
                        <w:szCs w:val="21"/>
                      </w:rPr>
                      <w:t>北京市</w:t>
                    </w:r>
                    <w:proofErr w:type="gramStart"/>
                    <w:r w:rsidR="00F32F94">
                      <w:rPr>
                        <w:rFonts w:ascii="宋体" w:hAnsi="宋体" w:hint="eastAsia"/>
                        <w:szCs w:val="21"/>
                      </w:rPr>
                      <w:t>朝阳区望京</w:t>
                    </w:r>
                    <w:proofErr w:type="gramEnd"/>
                    <w:r w:rsidR="00F32F94">
                      <w:rPr>
                        <w:rFonts w:ascii="宋体" w:hAnsi="宋体" w:hint="eastAsia"/>
                        <w:szCs w:val="21"/>
                      </w:rPr>
                      <w:t>北路</w:t>
                    </w:r>
                    <w:r w:rsidR="00F32F94">
                      <w:rPr>
                        <w:rFonts w:ascii="宋体" w:hAnsi="宋体"/>
                        <w:szCs w:val="21"/>
                      </w:rPr>
                      <w:t>16号中国中</w:t>
                    </w:r>
                    <w:proofErr w:type="gramStart"/>
                    <w:r w:rsidR="00F32F94">
                      <w:rPr>
                        <w:rFonts w:ascii="宋体" w:hAnsi="宋体"/>
                        <w:szCs w:val="21"/>
                      </w:rPr>
                      <w:t>材国际</w:t>
                    </w:r>
                    <w:proofErr w:type="gramEnd"/>
                    <w:r w:rsidR="00F32F94">
                      <w:rPr>
                        <w:rFonts w:ascii="宋体" w:hAnsi="宋体"/>
                        <w:szCs w:val="21"/>
                      </w:rPr>
                      <w:t>工程股份有限公司董事会办公室（法律事务部）</w:t>
                    </w:r>
                  </w:sdtContent>
                </w:sdt>
              </w:p>
            </w:tc>
          </w:tr>
          <w:tr w:rsidR="00DB2F36" w:rsidTr="003A0277">
            <w:tc>
              <w:tcPr>
                <w:tcW w:w="1666" w:type="pct"/>
                <w:tcBorders>
                  <w:top w:val="single" w:sz="4" w:space="0" w:color="auto"/>
                  <w:bottom w:val="single" w:sz="4" w:space="0" w:color="auto"/>
                  <w:right w:val="single" w:sz="4" w:space="0" w:color="auto"/>
                </w:tcBorders>
                <w:shd w:val="clear" w:color="auto" w:fill="auto"/>
              </w:tcPr>
              <w:p w:rsidR="00DB2F36" w:rsidRDefault="00F32F94">
                <w:pPr>
                  <w:kinsoku w:val="0"/>
                  <w:overflowPunct w:val="0"/>
                  <w:autoSpaceDE w:val="0"/>
                  <w:autoSpaceDN w:val="0"/>
                  <w:adjustRightInd w:val="0"/>
                  <w:snapToGrid w:val="0"/>
                  <w:jc w:val="left"/>
                  <w:rPr>
                    <w:rFonts w:ascii="宋体" w:hAnsi="宋体" w:cs="宋体"/>
                    <w:szCs w:val="21"/>
                  </w:rPr>
                </w:pPr>
                <w:r>
                  <w:t>电话</w:t>
                </w:r>
              </w:p>
            </w:tc>
            <w:sdt>
              <w:sdtPr>
                <w:rPr>
                  <w:rFonts w:ascii="宋体" w:hAnsi="宋体" w:hint="eastAsia"/>
                  <w:szCs w:val="21"/>
                </w:rPr>
                <w:alias w:val="公司董事会秘书电话"/>
                <w:tag w:val="_GBC_a03b44a2aeb641db9208ad0940e9b248"/>
                <w:id w:val="1042512"/>
                <w:lock w:val="sdtLocked"/>
                <w:placeholder>
                  <w:docPart w:val="GBC11111111111111111111111111111"/>
                </w:placeholder>
              </w:sdtPr>
              <w:sdtContent>
                <w:tc>
                  <w:tcPr>
                    <w:tcW w:w="1667" w:type="pct"/>
                    <w:tcBorders>
                      <w:top w:val="single" w:sz="4" w:space="0" w:color="auto"/>
                      <w:left w:val="single" w:sz="4" w:space="0" w:color="auto"/>
                      <w:bottom w:val="single" w:sz="4" w:space="0" w:color="auto"/>
                      <w:right w:val="single" w:sz="4" w:space="0" w:color="auto"/>
                    </w:tcBorders>
                  </w:tcPr>
                  <w:p w:rsidR="00DB2F36" w:rsidRDefault="00F32F94">
                    <w:pPr>
                      <w:kinsoku w:val="0"/>
                      <w:overflowPunct w:val="0"/>
                      <w:autoSpaceDE w:val="0"/>
                      <w:autoSpaceDN w:val="0"/>
                      <w:adjustRightInd w:val="0"/>
                      <w:snapToGrid w:val="0"/>
                      <w:jc w:val="left"/>
                      <w:rPr>
                        <w:rFonts w:ascii="宋体" w:hAnsi="宋体"/>
                        <w:szCs w:val="21"/>
                      </w:rPr>
                    </w:pPr>
                    <w:r>
                      <w:rPr>
                        <w:rFonts w:ascii="宋体" w:hAnsi="宋体"/>
                        <w:szCs w:val="21"/>
                      </w:rPr>
                      <w:t>010-64399502</w:t>
                    </w:r>
                  </w:p>
                </w:tc>
              </w:sdtContent>
            </w:sdt>
            <w:sdt>
              <w:sdtPr>
                <w:rPr>
                  <w:rFonts w:ascii="宋体" w:hAnsi="宋体" w:hint="eastAsia"/>
                  <w:szCs w:val="21"/>
                </w:rPr>
                <w:alias w:val="公司证券事务代表电话"/>
                <w:tag w:val="_GBC_6902b4b9534e46ef906c46cc54c81432"/>
                <w:id w:val="1042513"/>
                <w:lock w:val="sdtLocked"/>
                <w:placeholder>
                  <w:docPart w:val="GBC11111111111111111111111111111"/>
                </w:placeholder>
              </w:sdtPr>
              <w:sdtContent>
                <w:tc>
                  <w:tcPr>
                    <w:tcW w:w="1667" w:type="pct"/>
                    <w:tcBorders>
                      <w:top w:val="single" w:sz="4" w:space="0" w:color="auto"/>
                      <w:left w:val="single" w:sz="4" w:space="0" w:color="auto"/>
                      <w:bottom w:val="single" w:sz="4" w:space="0" w:color="auto"/>
                    </w:tcBorders>
                  </w:tcPr>
                  <w:p w:rsidR="00DB2F36" w:rsidRDefault="00F32F94">
                    <w:pPr>
                      <w:kinsoku w:val="0"/>
                      <w:overflowPunct w:val="0"/>
                      <w:autoSpaceDE w:val="0"/>
                      <w:autoSpaceDN w:val="0"/>
                      <w:adjustRightInd w:val="0"/>
                      <w:snapToGrid w:val="0"/>
                      <w:jc w:val="left"/>
                      <w:rPr>
                        <w:rFonts w:ascii="宋体" w:hAnsi="宋体"/>
                        <w:szCs w:val="21"/>
                      </w:rPr>
                    </w:pPr>
                    <w:r>
                      <w:rPr>
                        <w:rFonts w:ascii="宋体" w:hAnsi="宋体"/>
                        <w:szCs w:val="21"/>
                      </w:rPr>
                      <w:t>010-64399501</w:t>
                    </w:r>
                  </w:p>
                </w:tc>
              </w:sdtContent>
            </w:sdt>
          </w:tr>
          <w:tr w:rsidR="00DB2F36" w:rsidTr="003A0277">
            <w:tc>
              <w:tcPr>
                <w:tcW w:w="1666" w:type="pct"/>
                <w:tcBorders>
                  <w:top w:val="single" w:sz="4" w:space="0" w:color="auto"/>
                  <w:bottom w:val="single" w:sz="4" w:space="0" w:color="auto"/>
                  <w:right w:val="single" w:sz="4" w:space="0" w:color="auto"/>
                </w:tcBorders>
                <w:shd w:val="clear" w:color="auto" w:fill="auto"/>
              </w:tcPr>
              <w:p w:rsidR="00DB2F36" w:rsidRDefault="00F32F94">
                <w:pPr>
                  <w:kinsoku w:val="0"/>
                  <w:overflowPunct w:val="0"/>
                  <w:autoSpaceDE w:val="0"/>
                  <w:autoSpaceDN w:val="0"/>
                  <w:adjustRightInd w:val="0"/>
                  <w:snapToGrid w:val="0"/>
                  <w:jc w:val="left"/>
                  <w:rPr>
                    <w:rFonts w:ascii="宋体" w:hAnsi="宋体" w:cs="宋体"/>
                    <w:szCs w:val="21"/>
                  </w:rPr>
                </w:pPr>
                <w:r>
                  <w:t>传真</w:t>
                </w:r>
              </w:p>
            </w:tc>
            <w:sdt>
              <w:sdtPr>
                <w:rPr>
                  <w:rFonts w:ascii="宋体" w:hAnsi="宋体" w:hint="eastAsia"/>
                  <w:szCs w:val="21"/>
                </w:rPr>
                <w:alias w:val="公司董事会秘书传真"/>
                <w:tag w:val="_GBC_03560dc980424f4aa2d9832b0fb18d8d"/>
                <w:id w:val="1042514"/>
                <w:lock w:val="sdtLocked"/>
                <w:placeholder>
                  <w:docPart w:val="GBC11111111111111111111111111111"/>
                </w:placeholder>
              </w:sdtPr>
              <w:sdtContent>
                <w:tc>
                  <w:tcPr>
                    <w:tcW w:w="1667" w:type="pct"/>
                    <w:tcBorders>
                      <w:top w:val="single" w:sz="4" w:space="0" w:color="auto"/>
                      <w:left w:val="single" w:sz="4" w:space="0" w:color="auto"/>
                      <w:bottom w:val="single" w:sz="4" w:space="0" w:color="auto"/>
                      <w:right w:val="single" w:sz="4" w:space="0" w:color="auto"/>
                    </w:tcBorders>
                  </w:tcPr>
                  <w:p w:rsidR="00DB2F36" w:rsidRDefault="00F32F94">
                    <w:pPr>
                      <w:kinsoku w:val="0"/>
                      <w:overflowPunct w:val="0"/>
                      <w:autoSpaceDE w:val="0"/>
                      <w:autoSpaceDN w:val="0"/>
                      <w:adjustRightInd w:val="0"/>
                      <w:snapToGrid w:val="0"/>
                      <w:jc w:val="left"/>
                      <w:rPr>
                        <w:rFonts w:ascii="宋体" w:hAnsi="宋体"/>
                        <w:szCs w:val="21"/>
                      </w:rPr>
                    </w:pPr>
                    <w:r>
                      <w:rPr>
                        <w:rFonts w:ascii="宋体" w:hAnsi="宋体"/>
                        <w:szCs w:val="21"/>
                      </w:rPr>
                      <w:t>010-64399500</w:t>
                    </w:r>
                  </w:p>
                </w:tc>
              </w:sdtContent>
            </w:sdt>
            <w:sdt>
              <w:sdtPr>
                <w:rPr>
                  <w:rFonts w:ascii="宋体" w:hAnsi="宋体" w:hint="eastAsia"/>
                </w:rPr>
                <w:alias w:val="公司证券事务代表传真"/>
                <w:tag w:val="_GBC_fa537b03ba9e4cb5a37f2170eae641b0"/>
                <w:id w:val="1042515"/>
                <w:lock w:val="sdtLocked"/>
                <w:placeholder>
                  <w:docPart w:val="GBC11111111111111111111111111111"/>
                </w:placeholder>
              </w:sdtPr>
              <w:sdtContent>
                <w:tc>
                  <w:tcPr>
                    <w:tcW w:w="1667" w:type="pct"/>
                    <w:tcBorders>
                      <w:top w:val="single" w:sz="4" w:space="0" w:color="auto"/>
                      <w:left w:val="single" w:sz="4" w:space="0" w:color="auto"/>
                      <w:bottom w:val="single" w:sz="4" w:space="0" w:color="auto"/>
                    </w:tcBorders>
                  </w:tcPr>
                  <w:p w:rsidR="00DB2F36" w:rsidRDefault="00F32F94">
                    <w:pPr>
                      <w:kinsoku w:val="0"/>
                      <w:overflowPunct w:val="0"/>
                      <w:autoSpaceDE w:val="0"/>
                      <w:autoSpaceDN w:val="0"/>
                      <w:adjustRightInd w:val="0"/>
                      <w:snapToGrid w:val="0"/>
                      <w:jc w:val="left"/>
                      <w:rPr>
                        <w:rFonts w:ascii="宋体" w:hAnsi="宋体"/>
                      </w:rPr>
                    </w:pPr>
                    <w:r>
                      <w:rPr>
                        <w:rFonts w:ascii="宋体" w:hAnsi="宋体"/>
                      </w:rPr>
                      <w:t>010-64399500</w:t>
                    </w:r>
                  </w:p>
                </w:tc>
              </w:sdtContent>
            </w:sdt>
          </w:tr>
          <w:tr w:rsidR="00DB2F36" w:rsidTr="003A0277">
            <w:tc>
              <w:tcPr>
                <w:tcW w:w="1666" w:type="pct"/>
                <w:tcBorders>
                  <w:top w:val="single" w:sz="4" w:space="0" w:color="auto"/>
                  <w:bottom w:val="single" w:sz="4" w:space="0" w:color="auto"/>
                  <w:right w:val="single" w:sz="4" w:space="0" w:color="auto"/>
                </w:tcBorders>
                <w:shd w:val="clear" w:color="auto" w:fill="auto"/>
              </w:tcPr>
              <w:p w:rsidR="00DB2F36" w:rsidRDefault="00F32F94">
                <w:pPr>
                  <w:kinsoku w:val="0"/>
                  <w:overflowPunct w:val="0"/>
                  <w:autoSpaceDE w:val="0"/>
                  <w:autoSpaceDN w:val="0"/>
                  <w:adjustRightInd w:val="0"/>
                  <w:snapToGrid w:val="0"/>
                  <w:jc w:val="left"/>
                  <w:rPr>
                    <w:rFonts w:ascii="宋体" w:hAnsi="宋体" w:cs="宋体"/>
                    <w:szCs w:val="21"/>
                  </w:rPr>
                </w:pPr>
                <w:r>
                  <w:t>电子信箱</w:t>
                </w:r>
              </w:p>
            </w:tc>
            <w:sdt>
              <w:sdtPr>
                <w:rPr>
                  <w:rFonts w:ascii="宋体" w:hAnsi="宋体" w:hint="eastAsia"/>
                  <w:szCs w:val="21"/>
                </w:rPr>
                <w:alias w:val="公司董事会秘书电子信箱"/>
                <w:tag w:val="_GBC_5f9d2117b526463192a29912849968c2"/>
                <w:id w:val="1042516"/>
                <w:lock w:val="sdtLocked"/>
                <w:placeholder>
                  <w:docPart w:val="GBC11111111111111111111111111111"/>
                </w:placeholder>
              </w:sdtPr>
              <w:sdtContent>
                <w:tc>
                  <w:tcPr>
                    <w:tcW w:w="1667" w:type="pct"/>
                    <w:tcBorders>
                      <w:top w:val="single" w:sz="4" w:space="0" w:color="auto"/>
                      <w:left w:val="single" w:sz="4" w:space="0" w:color="auto"/>
                      <w:bottom w:val="single" w:sz="4" w:space="0" w:color="auto"/>
                      <w:right w:val="single" w:sz="4" w:space="0" w:color="auto"/>
                    </w:tcBorders>
                  </w:tcPr>
                  <w:p w:rsidR="00DB2F36" w:rsidRDefault="00F32F94">
                    <w:pPr>
                      <w:kinsoku w:val="0"/>
                      <w:overflowPunct w:val="0"/>
                      <w:autoSpaceDE w:val="0"/>
                      <w:autoSpaceDN w:val="0"/>
                      <w:adjustRightInd w:val="0"/>
                      <w:snapToGrid w:val="0"/>
                      <w:jc w:val="left"/>
                      <w:rPr>
                        <w:rFonts w:ascii="宋体" w:hAnsi="宋体"/>
                        <w:szCs w:val="21"/>
                      </w:rPr>
                    </w:pPr>
                    <w:r>
                      <w:rPr>
                        <w:rFonts w:ascii="宋体" w:hAnsi="宋体"/>
                        <w:szCs w:val="21"/>
                      </w:rPr>
                      <w:t>600970@sinoma.com.cn</w:t>
                    </w:r>
                  </w:p>
                </w:tc>
              </w:sdtContent>
            </w:sdt>
            <w:sdt>
              <w:sdtPr>
                <w:rPr>
                  <w:rFonts w:ascii="宋体" w:hAnsi="宋体" w:hint="eastAsia"/>
                </w:rPr>
                <w:alias w:val="公司证券事务代表电子信箱"/>
                <w:tag w:val="_GBC_bedfc63a281248468aa1efc5a07a5efb"/>
                <w:id w:val="1042517"/>
                <w:lock w:val="sdtLocked"/>
                <w:placeholder>
                  <w:docPart w:val="GBC11111111111111111111111111111"/>
                </w:placeholder>
              </w:sdtPr>
              <w:sdtContent>
                <w:tc>
                  <w:tcPr>
                    <w:tcW w:w="1667" w:type="pct"/>
                    <w:tcBorders>
                      <w:top w:val="single" w:sz="4" w:space="0" w:color="auto"/>
                      <w:left w:val="single" w:sz="4" w:space="0" w:color="auto"/>
                      <w:bottom w:val="single" w:sz="4" w:space="0" w:color="auto"/>
                    </w:tcBorders>
                  </w:tcPr>
                  <w:p w:rsidR="00DB2F36" w:rsidRDefault="00F32F94">
                    <w:pPr>
                      <w:kinsoku w:val="0"/>
                      <w:overflowPunct w:val="0"/>
                      <w:autoSpaceDE w:val="0"/>
                      <w:autoSpaceDN w:val="0"/>
                      <w:adjustRightInd w:val="0"/>
                      <w:snapToGrid w:val="0"/>
                      <w:jc w:val="left"/>
                      <w:rPr>
                        <w:rFonts w:ascii="宋体" w:hAnsi="宋体"/>
                      </w:rPr>
                    </w:pPr>
                    <w:r>
                      <w:rPr>
                        <w:rFonts w:ascii="宋体" w:hAnsi="宋体"/>
                      </w:rPr>
                      <w:t>600970@sinoma.com.cn</w:t>
                    </w:r>
                  </w:p>
                </w:tc>
              </w:sdtContent>
            </w:sdt>
          </w:tr>
        </w:tbl>
      </w:sdtContent>
    </w:sdt>
    <w:p w:rsidR="00DB2F36" w:rsidRDefault="00DB2F36">
      <w:pPr>
        <w:kinsoku w:val="0"/>
        <w:overflowPunct w:val="0"/>
        <w:autoSpaceDE w:val="0"/>
        <w:autoSpaceDN w:val="0"/>
        <w:adjustRightInd w:val="0"/>
        <w:snapToGrid w:val="0"/>
        <w:rPr>
          <w:rFonts w:ascii="宋体" w:hAnsi="宋体"/>
          <w:szCs w:val="21"/>
        </w:rPr>
      </w:pPr>
    </w:p>
    <w:p w:rsidR="00DB2F36" w:rsidRDefault="00F32F94">
      <w:pPr>
        <w:pStyle w:val="2"/>
        <w:numPr>
          <w:ilvl w:val="1"/>
          <w:numId w:val="4"/>
        </w:numPr>
        <w:rPr>
          <w:rFonts w:ascii="宋体" w:hAnsi="宋体"/>
        </w:rPr>
      </w:pPr>
      <w:r>
        <w:t>基本情况变更简介</w:t>
      </w:r>
    </w:p>
    <w:sdt>
      <w:sdtPr>
        <w:tag w:val="_GBC_65d706e5f8eb4dedb1164cdda2fcc3df"/>
        <w:id w:val="1042525"/>
        <w:lock w:val="sdtLocked"/>
        <w:placeholder>
          <w:docPart w:val="GBC22222222222222222222222222222"/>
        </w:placeholder>
      </w:sdtPr>
      <w:sdtEndPr>
        <w:rPr>
          <w:rFonts w:ascii="宋体" w:hAnsi="宋体" w:hint="eastAsia"/>
          <w:szCs w:val="21"/>
        </w:rPr>
      </w:sdtEndPr>
      <w:sdtContent>
        <w:tbl>
          <w:tblPr>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tblPr>
          <w:tblGrid>
            <w:gridCol w:w="3857"/>
            <w:gridCol w:w="5035"/>
          </w:tblGrid>
          <w:tr w:rsidR="00DB2F36" w:rsidTr="003A0277">
            <w:trPr>
              <w:trHeight w:val="293"/>
            </w:trPr>
            <w:tc>
              <w:tcPr>
                <w:tcW w:w="2169" w:type="pct"/>
                <w:tcBorders>
                  <w:top w:val="single" w:sz="4" w:space="0" w:color="auto"/>
                  <w:bottom w:val="single" w:sz="4" w:space="0" w:color="auto"/>
                  <w:right w:val="single" w:sz="4" w:space="0" w:color="auto"/>
                </w:tcBorders>
                <w:shd w:val="clear" w:color="auto" w:fill="auto"/>
              </w:tcPr>
              <w:p w:rsidR="00DB2F36" w:rsidRDefault="00F32F94">
                <w:pPr>
                  <w:kinsoku w:val="0"/>
                  <w:overflowPunct w:val="0"/>
                  <w:autoSpaceDE w:val="0"/>
                  <w:autoSpaceDN w:val="0"/>
                  <w:adjustRightInd w:val="0"/>
                  <w:snapToGrid w:val="0"/>
                  <w:jc w:val="left"/>
                  <w:rPr>
                    <w:rFonts w:ascii="宋体" w:hAnsi="宋体" w:cs="宋体"/>
                    <w:szCs w:val="21"/>
                  </w:rPr>
                </w:pPr>
                <w:r>
                  <w:t>公司注册地址</w:t>
                </w:r>
              </w:p>
            </w:tc>
            <w:sdt>
              <w:sdtPr>
                <w:rPr>
                  <w:rFonts w:ascii="宋体" w:hAnsi="宋体"/>
                  <w:szCs w:val="21"/>
                </w:rPr>
                <w:alias w:val="公司注册地址"/>
                <w:tag w:val="_GBC_59999d33ba424cfeab4763c2d9a0c739"/>
                <w:id w:val="1042519"/>
                <w:lock w:val="sdtLocked"/>
                <w:placeholder>
                  <w:docPart w:val="GBC11111111111111111111111111111"/>
                </w:placeholder>
              </w:sdtPr>
              <w:sdtContent>
                <w:tc>
                  <w:tcPr>
                    <w:tcW w:w="2831" w:type="pct"/>
                    <w:tcBorders>
                      <w:top w:val="single" w:sz="4" w:space="0" w:color="auto"/>
                      <w:left w:val="single" w:sz="4" w:space="0" w:color="auto"/>
                      <w:bottom w:val="single" w:sz="4" w:space="0" w:color="auto"/>
                    </w:tcBorders>
                  </w:tcPr>
                  <w:p w:rsidR="00DB2F36" w:rsidRDefault="00F32F94">
                    <w:pPr>
                      <w:kinsoku w:val="0"/>
                      <w:overflowPunct w:val="0"/>
                      <w:autoSpaceDE w:val="0"/>
                      <w:autoSpaceDN w:val="0"/>
                      <w:adjustRightInd w:val="0"/>
                      <w:snapToGrid w:val="0"/>
                      <w:jc w:val="left"/>
                      <w:rPr>
                        <w:rFonts w:ascii="宋体" w:hAnsi="宋体"/>
                        <w:szCs w:val="21"/>
                      </w:rPr>
                    </w:pPr>
                    <w:r>
                      <w:rPr>
                        <w:rFonts w:ascii="宋体" w:hAnsi="宋体" w:hint="eastAsia"/>
                        <w:szCs w:val="21"/>
                      </w:rPr>
                      <w:t>江苏省南京市江宁开发区临淮街</w:t>
                    </w:r>
                    <w:r>
                      <w:rPr>
                        <w:rFonts w:ascii="宋体" w:hAnsi="宋体"/>
                        <w:szCs w:val="21"/>
                      </w:rPr>
                      <w:t>32号</w:t>
                    </w:r>
                  </w:p>
                </w:tc>
              </w:sdtContent>
            </w:sdt>
          </w:tr>
          <w:tr w:rsidR="00DB2F36" w:rsidTr="003A0277">
            <w:trPr>
              <w:trHeight w:val="293"/>
            </w:trPr>
            <w:tc>
              <w:tcPr>
                <w:tcW w:w="2169" w:type="pct"/>
                <w:tcBorders>
                  <w:top w:val="single" w:sz="4" w:space="0" w:color="auto"/>
                  <w:bottom w:val="single" w:sz="4" w:space="0" w:color="auto"/>
                  <w:right w:val="single" w:sz="4" w:space="0" w:color="auto"/>
                </w:tcBorders>
                <w:shd w:val="clear" w:color="auto" w:fill="auto"/>
              </w:tcPr>
              <w:p w:rsidR="00DB2F36" w:rsidRDefault="00F32F94">
                <w:pPr>
                  <w:kinsoku w:val="0"/>
                  <w:overflowPunct w:val="0"/>
                  <w:autoSpaceDE w:val="0"/>
                  <w:autoSpaceDN w:val="0"/>
                  <w:adjustRightInd w:val="0"/>
                  <w:snapToGrid w:val="0"/>
                  <w:jc w:val="left"/>
                  <w:rPr>
                    <w:rFonts w:ascii="宋体" w:hAnsi="宋体" w:cs="宋体"/>
                    <w:szCs w:val="21"/>
                  </w:rPr>
                </w:pPr>
                <w:r>
                  <w:t>公司注册地址的邮政编码</w:t>
                </w:r>
              </w:p>
            </w:tc>
            <w:sdt>
              <w:sdtPr>
                <w:rPr>
                  <w:rFonts w:ascii="宋体" w:hAnsi="宋体"/>
                  <w:szCs w:val="21"/>
                </w:rPr>
                <w:alias w:val="公司注册地址邮政编码"/>
                <w:tag w:val="_GBC_44726cabe65949078f17ed2f987ff75e"/>
                <w:id w:val="1042520"/>
                <w:lock w:val="sdtLocked"/>
                <w:placeholder>
                  <w:docPart w:val="GBC11111111111111111111111111111"/>
                </w:placeholder>
              </w:sdtPr>
              <w:sdtContent>
                <w:tc>
                  <w:tcPr>
                    <w:tcW w:w="2831" w:type="pct"/>
                    <w:tcBorders>
                      <w:top w:val="single" w:sz="4" w:space="0" w:color="auto"/>
                      <w:left w:val="single" w:sz="4" w:space="0" w:color="auto"/>
                      <w:bottom w:val="single" w:sz="4" w:space="0" w:color="auto"/>
                    </w:tcBorders>
                  </w:tcPr>
                  <w:p w:rsidR="00DB2F36" w:rsidRDefault="00F32F94">
                    <w:pPr>
                      <w:kinsoku w:val="0"/>
                      <w:overflowPunct w:val="0"/>
                      <w:autoSpaceDE w:val="0"/>
                      <w:autoSpaceDN w:val="0"/>
                      <w:adjustRightInd w:val="0"/>
                      <w:snapToGrid w:val="0"/>
                      <w:jc w:val="left"/>
                      <w:rPr>
                        <w:rFonts w:ascii="宋体" w:hAnsi="宋体"/>
                        <w:szCs w:val="21"/>
                      </w:rPr>
                    </w:pPr>
                    <w:r>
                      <w:rPr>
                        <w:rFonts w:ascii="宋体" w:hAnsi="宋体"/>
                        <w:szCs w:val="21"/>
                      </w:rPr>
                      <w:t>211100</w:t>
                    </w:r>
                  </w:p>
                </w:tc>
              </w:sdtContent>
            </w:sdt>
          </w:tr>
          <w:tr w:rsidR="00DB2F36" w:rsidTr="003A0277">
            <w:trPr>
              <w:trHeight w:val="293"/>
            </w:trPr>
            <w:tc>
              <w:tcPr>
                <w:tcW w:w="2169" w:type="pct"/>
                <w:tcBorders>
                  <w:top w:val="single" w:sz="4" w:space="0" w:color="auto"/>
                  <w:bottom w:val="single" w:sz="4" w:space="0" w:color="auto"/>
                  <w:right w:val="single" w:sz="4" w:space="0" w:color="auto"/>
                </w:tcBorders>
                <w:shd w:val="clear" w:color="auto" w:fill="auto"/>
              </w:tcPr>
              <w:p w:rsidR="00DB2F36" w:rsidRDefault="00F32F94">
                <w:pPr>
                  <w:kinsoku w:val="0"/>
                  <w:overflowPunct w:val="0"/>
                  <w:autoSpaceDE w:val="0"/>
                  <w:autoSpaceDN w:val="0"/>
                  <w:adjustRightInd w:val="0"/>
                  <w:snapToGrid w:val="0"/>
                  <w:jc w:val="left"/>
                  <w:rPr>
                    <w:rFonts w:ascii="宋体" w:hAnsi="宋体" w:cs="宋体"/>
                    <w:szCs w:val="21"/>
                  </w:rPr>
                </w:pPr>
                <w:r>
                  <w:t>公司办公地址</w:t>
                </w:r>
              </w:p>
            </w:tc>
            <w:sdt>
              <w:sdtPr>
                <w:rPr>
                  <w:rFonts w:ascii="宋体" w:hAnsi="宋体" w:hint="eastAsia"/>
                  <w:szCs w:val="21"/>
                </w:rPr>
                <w:alias w:val="公司办公地址"/>
                <w:tag w:val="_GBC_e6c47e80e6e04a899e179991d32f963b"/>
                <w:id w:val="1042521"/>
                <w:lock w:val="sdtLocked"/>
                <w:placeholder>
                  <w:docPart w:val="GBC11111111111111111111111111111"/>
                </w:placeholder>
              </w:sdtPr>
              <w:sdtContent>
                <w:tc>
                  <w:tcPr>
                    <w:tcW w:w="2831" w:type="pct"/>
                    <w:tcBorders>
                      <w:top w:val="single" w:sz="4" w:space="0" w:color="auto"/>
                      <w:left w:val="single" w:sz="4" w:space="0" w:color="auto"/>
                      <w:bottom w:val="single" w:sz="4" w:space="0" w:color="auto"/>
                    </w:tcBorders>
                  </w:tcPr>
                  <w:p w:rsidR="00DB2F36" w:rsidRDefault="00F32F94">
                    <w:pPr>
                      <w:kinsoku w:val="0"/>
                      <w:overflowPunct w:val="0"/>
                      <w:autoSpaceDE w:val="0"/>
                      <w:autoSpaceDN w:val="0"/>
                      <w:adjustRightInd w:val="0"/>
                      <w:snapToGrid w:val="0"/>
                      <w:jc w:val="left"/>
                      <w:rPr>
                        <w:rFonts w:ascii="宋体" w:hAnsi="宋体"/>
                        <w:szCs w:val="21"/>
                      </w:rPr>
                    </w:pPr>
                    <w:r>
                      <w:rPr>
                        <w:rFonts w:ascii="宋体" w:hAnsi="宋体" w:hint="eastAsia"/>
                        <w:szCs w:val="21"/>
                      </w:rPr>
                      <w:t>北京市</w:t>
                    </w:r>
                    <w:proofErr w:type="gramStart"/>
                    <w:r>
                      <w:rPr>
                        <w:rFonts w:ascii="宋体" w:hAnsi="宋体" w:hint="eastAsia"/>
                        <w:szCs w:val="21"/>
                      </w:rPr>
                      <w:t>朝阳区望京</w:t>
                    </w:r>
                    <w:proofErr w:type="gramEnd"/>
                    <w:r>
                      <w:rPr>
                        <w:rFonts w:ascii="宋体" w:hAnsi="宋体" w:hint="eastAsia"/>
                        <w:szCs w:val="21"/>
                      </w:rPr>
                      <w:t>北路</w:t>
                    </w:r>
                    <w:r>
                      <w:rPr>
                        <w:rFonts w:ascii="宋体" w:hAnsi="宋体"/>
                        <w:szCs w:val="21"/>
                      </w:rPr>
                      <w:t>16号中</w:t>
                    </w:r>
                    <w:proofErr w:type="gramStart"/>
                    <w:r>
                      <w:rPr>
                        <w:rFonts w:ascii="宋体" w:hAnsi="宋体"/>
                        <w:szCs w:val="21"/>
                      </w:rPr>
                      <w:t>材国际</w:t>
                    </w:r>
                    <w:proofErr w:type="gramEnd"/>
                    <w:r>
                      <w:rPr>
                        <w:rFonts w:ascii="宋体" w:hAnsi="宋体"/>
                        <w:szCs w:val="21"/>
                      </w:rPr>
                      <w:t>大厦</w:t>
                    </w:r>
                  </w:p>
                </w:tc>
              </w:sdtContent>
            </w:sdt>
          </w:tr>
          <w:tr w:rsidR="00DB2F36" w:rsidTr="003A0277">
            <w:trPr>
              <w:trHeight w:val="293"/>
            </w:trPr>
            <w:tc>
              <w:tcPr>
                <w:tcW w:w="2169" w:type="pct"/>
                <w:tcBorders>
                  <w:top w:val="single" w:sz="4" w:space="0" w:color="auto"/>
                  <w:bottom w:val="single" w:sz="4" w:space="0" w:color="auto"/>
                  <w:right w:val="single" w:sz="4" w:space="0" w:color="auto"/>
                </w:tcBorders>
                <w:shd w:val="clear" w:color="auto" w:fill="auto"/>
              </w:tcPr>
              <w:p w:rsidR="00DB2F36" w:rsidRDefault="00F32F94">
                <w:pPr>
                  <w:kinsoku w:val="0"/>
                  <w:overflowPunct w:val="0"/>
                  <w:autoSpaceDE w:val="0"/>
                  <w:autoSpaceDN w:val="0"/>
                  <w:adjustRightInd w:val="0"/>
                  <w:snapToGrid w:val="0"/>
                  <w:jc w:val="left"/>
                  <w:rPr>
                    <w:rFonts w:ascii="宋体" w:hAnsi="宋体" w:cs="宋体"/>
                    <w:szCs w:val="21"/>
                  </w:rPr>
                </w:pPr>
                <w:r>
                  <w:t>公司办公地址的邮政编码</w:t>
                </w:r>
              </w:p>
            </w:tc>
            <w:sdt>
              <w:sdtPr>
                <w:rPr>
                  <w:rFonts w:ascii="宋体" w:hAnsi="宋体" w:hint="eastAsia"/>
                  <w:szCs w:val="21"/>
                </w:rPr>
                <w:alias w:val="公司办公地址邮政编码"/>
                <w:tag w:val="_GBC_803d30fb4ac648e0906650a3e209459a"/>
                <w:id w:val="1042522"/>
                <w:lock w:val="sdtLocked"/>
                <w:placeholder>
                  <w:docPart w:val="GBC11111111111111111111111111111"/>
                </w:placeholder>
              </w:sdtPr>
              <w:sdtContent>
                <w:tc>
                  <w:tcPr>
                    <w:tcW w:w="2831" w:type="pct"/>
                    <w:tcBorders>
                      <w:top w:val="single" w:sz="4" w:space="0" w:color="auto"/>
                      <w:left w:val="single" w:sz="4" w:space="0" w:color="auto"/>
                      <w:bottom w:val="single" w:sz="4" w:space="0" w:color="auto"/>
                    </w:tcBorders>
                  </w:tcPr>
                  <w:p w:rsidR="00DB2F36" w:rsidRDefault="00F32F94">
                    <w:pPr>
                      <w:kinsoku w:val="0"/>
                      <w:overflowPunct w:val="0"/>
                      <w:autoSpaceDE w:val="0"/>
                      <w:autoSpaceDN w:val="0"/>
                      <w:adjustRightInd w:val="0"/>
                      <w:snapToGrid w:val="0"/>
                      <w:jc w:val="left"/>
                      <w:rPr>
                        <w:rFonts w:ascii="宋体" w:hAnsi="宋体"/>
                        <w:szCs w:val="21"/>
                      </w:rPr>
                    </w:pPr>
                    <w:r>
                      <w:rPr>
                        <w:rFonts w:ascii="宋体" w:hAnsi="宋体"/>
                        <w:szCs w:val="21"/>
                      </w:rPr>
                      <w:t>100102</w:t>
                    </w:r>
                  </w:p>
                </w:tc>
              </w:sdtContent>
            </w:sdt>
          </w:tr>
          <w:tr w:rsidR="00DB2F36" w:rsidTr="003A0277">
            <w:trPr>
              <w:trHeight w:val="293"/>
            </w:trPr>
            <w:tc>
              <w:tcPr>
                <w:tcW w:w="2169" w:type="pct"/>
                <w:tcBorders>
                  <w:top w:val="single" w:sz="4" w:space="0" w:color="auto"/>
                  <w:bottom w:val="single" w:sz="4" w:space="0" w:color="auto"/>
                  <w:right w:val="single" w:sz="4" w:space="0" w:color="auto"/>
                </w:tcBorders>
                <w:shd w:val="clear" w:color="auto" w:fill="auto"/>
              </w:tcPr>
              <w:p w:rsidR="00DB2F36" w:rsidRDefault="00F32F94">
                <w:pPr>
                  <w:kinsoku w:val="0"/>
                  <w:overflowPunct w:val="0"/>
                  <w:autoSpaceDE w:val="0"/>
                  <w:autoSpaceDN w:val="0"/>
                  <w:adjustRightInd w:val="0"/>
                  <w:snapToGrid w:val="0"/>
                  <w:jc w:val="left"/>
                  <w:rPr>
                    <w:rFonts w:ascii="宋体" w:hAnsi="宋体" w:cs="宋体"/>
                    <w:szCs w:val="21"/>
                  </w:rPr>
                </w:pPr>
                <w:r>
                  <w:t>公司网址</w:t>
                </w:r>
              </w:p>
            </w:tc>
            <w:sdt>
              <w:sdtPr>
                <w:rPr>
                  <w:rFonts w:ascii="宋体" w:hAnsi="宋体" w:hint="eastAsia"/>
                  <w:szCs w:val="21"/>
                </w:rPr>
                <w:alias w:val="公司国际互联网网址"/>
                <w:tag w:val="_GBC_a6ad5627913840b79e170c1465504948"/>
                <w:id w:val="1042523"/>
                <w:lock w:val="sdtLocked"/>
                <w:placeholder>
                  <w:docPart w:val="GBC11111111111111111111111111111"/>
                </w:placeholder>
              </w:sdtPr>
              <w:sdtContent>
                <w:tc>
                  <w:tcPr>
                    <w:tcW w:w="2831" w:type="pct"/>
                    <w:tcBorders>
                      <w:top w:val="single" w:sz="4" w:space="0" w:color="auto"/>
                      <w:left w:val="single" w:sz="4" w:space="0" w:color="auto"/>
                      <w:bottom w:val="single" w:sz="4" w:space="0" w:color="auto"/>
                    </w:tcBorders>
                  </w:tcPr>
                  <w:p w:rsidR="00DB2F36" w:rsidRDefault="00F32F94">
                    <w:pPr>
                      <w:kinsoku w:val="0"/>
                      <w:overflowPunct w:val="0"/>
                      <w:autoSpaceDE w:val="0"/>
                      <w:autoSpaceDN w:val="0"/>
                      <w:adjustRightInd w:val="0"/>
                      <w:snapToGrid w:val="0"/>
                      <w:jc w:val="left"/>
                      <w:rPr>
                        <w:rFonts w:ascii="宋体" w:hAnsi="宋体"/>
                        <w:szCs w:val="21"/>
                      </w:rPr>
                    </w:pPr>
                    <w:r>
                      <w:rPr>
                        <w:rFonts w:ascii="宋体" w:hAnsi="宋体"/>
                        <w:szCs w:val="21"/>
                      </w:rPr>
                      <w:t>http://www.sinoma.com.cn</w:t>
                    </w:r>
                  </w:p>
                </w:tc>
              </w:sdtContent>
            </w:sdt>
          </w:tr>
          <w:tr w:rsidR="00DB2F36" w:rsidTr="003A0277">
            <w:trPr>
              <w:trHeight w:val="293"/>
            </w:trPr>
            <w:tc>
              <w:tcPr>
                <w:tcW w:w="2169" w:type="pct"/>
                <w:tcBorders>
                  <w:top w:val="single" w:sz="4" w:space="0" w:color="auto"/>
                  <w:bottom w:val="single" w:sz="4" w:space="0" w:color="auto"/>
                  <w:right w:val="single" w:sz="4" w:space="0" w:color="auto"/>
                </w:tcBorders>
                <w:shd w:val="clear" w:color="auto" w:fill="auto"/>
              </w:tcPr>
              <w:p w:rsidR="00DB2F36" w:rsidRDefault="00F32F94">
                <w:pPr>
                  <w:kinsoku w:val="0"/>
                  <w:overflowPunct w:val="0"/>
                  <w:autoSpaceDE w:val="0"/>
                  <w:autoSpaceDN w:val="0"/>
                  <w:adjustRightInd w:val="0"/>
                  <w:snapToGrid w:val="0"/>
                  <w:jc w:val="left"/>
                  <w:rPr>
                    <w:rFonts w:ascii="宋体" w:hAnsi="宋体" w:cs="宋体"/>
                    <w:szCs w:val="21"/>
                  </w:rPr>
                </w:pPr>
                <w:r>
                  <w:t>电子信箱</w:t>
                </w:r>
              </w:p>
            </w:tc>
            <w:sdt>
              <w:sdtPr>
                <w:rPr>
                  <w:rFonts w:ascii="宋体" w:hAnsi="宋体" w:hint="eastAsia"/>
                  <w:szCs w:val="21"/>
                </w:rPr>
                <w:alias w:val="公司电子信箱"/>
                <w:tag w:val="_GBC_ac779945b94b4bf99b3f1c62866fa91b"/>
                <w:id w:val="1042524"/>
                <w:lock w:val="sdtLocked"/>
                <w:placeholder>
                  <w:docPart w:val="GBC11111111111111111111111111111"/>
                </w:placeholder>
              </w:sdtPr>
              <w:sdtContent>
                <w:tc>
                  <w:tcPr>
                    <w:tcW w:w="2831" w:type="pct"/>
                    <w:tcBorders>
                      <w:top w:val="single" w:sz="4" w:space="0" w:color="auto"/>
                      <w:left w:val="single" w:sz="4" w:space="0" w:color="auto"/>
                      <w:bottom w:val="single" w:sz="4" w:space="0" w:color="auto"/>
                    </w:tcBorders>
                  </w:tcPr>
                  <w:p w:rsidR="00DB2F36" w:rsidRDefault="00F32F94">
                    <w:pPr>
                      <w:kinsoku w:val="0"/>
                      <w:overflowPunct w:val="0"/>
                      <w:autoSpaceDE w:val="0"/>
                      <w:autoSpaceDN w:val="0"/>
                      <w:adjustRightInd w:val="0"/>
                      <w:snapToGrid w:val="0"/>
                      <w:jc w:val="left"/>
                      <w:rPr>
                        <w:rFonts w:ascii="宋体" w:hAnsi="宋体"/>
                        <w:szCs w:val="21"/>
                      </w:rPr>
                    </w:pPr>
                    <w:r>
                      <w:rPr>
                        <w:rFonts w:ascii="宋体" w:hAnsi="宋体"/>
                        <w:szCs w:val="21"/>
                      </w:rPr>
                      <w:t>600970@sinoma.com.cn</w:t>
                    </w:r>
                  </w:p>
                </w:tc>
              </w:sdtContent>
            </w:sdt>
          </w:tr>
        </w:tbl>
      </w:sdtContent>
    </w:sdt>
    <w:p w:rsidR="00DB2F36" w:rsidRDefault="00DB2F36">
      <w:pPr>
        <w:kinsoku w:val="0"/>
        <w:overflowPunct w:val="0"/>
        <w:autoSpaceDE w:val="0"/>
        <w:autoSpaceDN w:val="0"/>
        <w:adjustRightInd w:val="0"/>
        <w:snapToGrid w:val="0"/>
        <w:rPr>
          <w:rFonts w:ascii="宋体" w:hAnsi="宋体"/>
          <w:szCs w:val="21"/>
        </w:rPr>
      </w:pPr>
    </w:p>
    <w:sdt>
      <w:sdtPr>
        <w:rPr>
          <w:rFonts w:ascii="Calibri" w:hAnsi="Calibri"/>
          <w:b w:val="0"/>
          <w:bCs w:val="0"/>
          <w:szCs w:val="22"/>
        </w:rPr>
        <w:tag w:val="_GBC_f67c4e0f94e7415db2cfb54e2e699a7c"/>
        <w:id w:val="1042529"/>
        <w:lock w:val="sdtLocked"/>
        <w:placeholder>
          <w:docPart w:val="GBC22222222222222222222222222222"/>
        </w:placeholder>
      </w:sdtPr>
      <w:sdtEndPr>
        <w:rPr>
          <w:rFonts w:ascii="宋体" w:hAnsi="宋体" w:hint="eastAsia"/>
          <w:szCs w:val="21"/>
        </w:rPr>
      </w:sdtEndPr>
      <w:sdtContent>
        <w:p w:rsidR="00DB2F36" w:rsidRDefault="00F32F94">
          <w:pPr>
            <w:pStyle w:val="2"/>
            <w:numPr>
              <w:ilvl w:val="1"/>
              <w:numId w:val="4"/>
            </w:numPr>
            <w:rPr>
              <w:rFonts w:ascii="宋体" w:hAnsi="宋体"/>
            </w:rPr>
          </w:pPr>
          <w:r>
            <w:t>信息披露及备置地点变更情况简介</w:t>
          </w:r>
        </w:p>
        <w:tbl>
          <w:tblPr>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tblPr>
          <w:tblGrid>
            <w:gridCol w:w="3857"/>
            <w:gridCol w:w="5035"/>
          </w:tblGrid>
          <w:tr w:rsidR="00DB2F36" w:rsidTr="003A0277">
            <w:trPr>
              <w:trHeight w:val="293"/>
            </w:trPr>
            <w:tc>
              <w:tcPr>
                <w:tcW w:w="2169" w:type="pct"/>
                <w:tcBorders>
                  <w:top w:val="single" w:sz="4" w:space="0" w:color="auto"/>
                  <w:bottom w:val="single" w:sz="4" w:space="0" w:color="auto"/>
                  <w:right w:val="single" w:sz="4" w:space="0" w:color="auto"/>
                </w:tcBorders>
                <w:shd w:val="clear" w:color="auto" w:fill="auto"/>
              </w:tcPr>
              <w:p w:rsidR="00DB2F36" w:rsidRDefault="00F32F94">
                <w:pPr>
                  <w:kinsoku w:val="0"/>
                  <w:overflowPunct w:val="0"/>
                  <w:autoSpaceDE w:val="0"/>
                  <w:autoSpaceDN w:val="0"/>
                  <w:adjustRightInd w:val="0"/>
                  <w:snapToGrid w:val="0"/>
                  <w:jc w:val="left"/>
                  <w:rPr>
                    <w:rFonts w:ascii="宋体" w:hAnsi="宋体" w:cs="宋体"/>
                    <w:szCs w:val="21"/>
                  </w:rPr>
                </w:pPr>
                <w:r>
                  <w:t>公司选定的信息披露报纸名称</w:t>
                </w:r>
              </w:p>
            </w:tc>
            <w:sdt>
              <w:sdtPr>
                <w:rPr>
                  <w:rFonts w:ascii="宋体" w:hAnsi="宋体"/>
                  <w:szCs w:val="21"/>
                </w:rPr>
                <w:alias w:val="公司选定的信息披露报纸名称"/>
                <w:tag w:val="_GBC_7a8957162b3a43958fb155e3d0388213"/>
                <w:id w:val="1042526"/>
                <w:lock w:val="sdtLocked"/>
                <w:placeholder>
                  <w:docPart w:val="GBC11111111111111111111111111111"/>
                </w:placeholder>
              </w:sdtPr>
              <w:sdtContent>
                <w:tc>
                  <w:tcPr>
                    <w:tcW w:w="2831" w:type="pct"/>
                    <w:tcBorders>
                      <w:top w:val="single" w:sz="4" w:space="0" w:color="auto"/>
                      <w:left w:val="single" w:sz="4" w:space="0" w:color="auto"/>
                      <w:bottom w:val="single" w:sz="4" w:space="0" w:color="auto"/>
                    </w:tcBorders>
                  </w:tcPr>
                  <w:p w:rsidR="00DB2F36" w:rsidRDefault="00F32F94">
                    <w:pPr>
                      <w:kinsoku w:val="0"/>
                      <w:overflowPunct w:val="0"/>
                      <w:autoSpaceDE w:val="0"/>
                      <w:autoSpaceDN w:val="0"/>
                      <w:adjustRightInd w:val="0"/>
                      <w:snapToGrid w:val="0"/>
                      <w:jc w:val="left"/>
                      <w:rPr>
                        <w:rFonts w:ascii="宋体" w:hAnsi="宋体"/>
                        <w:szCs w:val="21"/>
                      </w:rPr>
                    </w:pPr>
                    <w:r>
                      <w:rPr>
                        <w:rFonts w:ascii="宋体" w:hAnsi="宋体" w:hint="eastAsia"/>
                        <w:szCs w:val="21"/>
                      </w:rPr>
                      <w:t>中国证券报、上海证券报</w:t>
                    </w:r>
                  </w:p>
                </w:tc>
              </w:sdtContent>
            </w:sdt>
          </w:tr>
          <w:tr w:rsidR="00DB2F36" w:rsidTr="003A0277">
            <w:trPr>
              <w:trHeight w:val="293"/>
            </w:trPr>
            <w:tc>
              <w:tcPr>
                <w:tcW w:w="2169" w:type="pct"/>
                <w:tcBorders>
                  <w:top w:val="single" w:sz="4" w:space="0" w:color="auto"/>
                  <w:bottom w:val="single" w:sz="4" w:space="0" w:color="auto"/>
                  <w:right w:val="single" w:sz="4" w:space="0" w:color="auto"/>
                </w:tcBorders>
                <w:shd w:val="clear" w:color="auto" w:fill="auto"/>
              </w:tcPr>
              <w:p w:rsidR="00DB2F36" w:rsidRDefault="00F32F94">
                <w:pPr>
                  <w:kinsoku w:val="0"/>
                  <w:overflowPunct w:val="0"/>
                  <w:autoSpaceDE w:val="0"/>
                  <w:autoSpaceDN w:val="0"/>
                  <w:adjustRightInd w:val="0"/>
                  <w:snapToGrid w:val="0"/>
                  <w:jc w:val="left"/>
                  <w:rPr>
                    <w:rFonts w:ascii="宋体" w:hAnsi="宋体" w:cs="宋体"/>
                    <w:szCs w:val="21"/>
                  </w:rPr>
                </w:pPr>
                <w:r>
                  <w:t>登载半年度报告的中国证监会指定网站的网址</w:t>
                </w:r>
              </w:p>
            </w:tc>
            <w:sdt>
              <w:sdtPr>
                <w:rPr>
                  <w:rFonts w:ascii="宋体" w:hAnsi="宋体"/>
                  <w:szCs w:val="21"/>
                </w:rPr>
                <w:alias w:val="登载定期报告的中国证监会指定网站的网址"/>
                <w:tag w:val="_GBC_c8f4a8b8c5f24d27afbea9784c43b750"/>
                <w:id w:val="1042527"/>
                <w:lock w:val="sdtLocked"/>
                <w:placeholder>
                  <w:docPart w:val="GBC11111111111111111111111111111"/>
                </w:placeholder>
              </w:sdtPr>
              <w:sdtContent>
                <w:tc>
                  <w:tcPr>
                    <w:tcW w:w="2831" w:type="pct"/>
                    <w:tcBorders>
                      <w:top w:val="single" w:sz="4" w:space="0" w:color="auto"/>
                      <w:left w:val="single" w:sz="4" w:space="0" w:color="auto"/>
                      <w:bottom w:val="single" w:sz="4" w:space="0" w:color="auto"/>
                    </w:tcBorders>
                  </w:tcPr>
                  <w:p w:rsidR="00DB2F36" w:rsidRDefault="00F32F94">
                    <w:pPr>
                      <w:kinsoku w:val="0"/>
                      <w:overflowPunct w:val="0"/>
                      <w:autoSpaceDE w:val="0"/>
                      <w:autoSpaceDN w:val="0"/>
                      <w:adjustRightInd w:val="0"/>
                      <w:snapToGrid w:val="0"/>
                      <w:jc w:val="left"/>
                      <w:rPr>
                        <w:rFonts w:ascii="宋体" w:hAnsi="宋体"/>
                        <w:szCs w:val="21"/>
                      </w:rPr>
                    </w:pPr>
                    <w:r>
                      <w:rPr>
                        <w:rFonts w:ascii="宋体" w:hAnsi="宋体"/>
                        <w:szCs w:val="21"/>
                      </w:rPr>
                      <w:t>www.sse.com.cn</w:t>
                    </w:r>
                  </w:p>
                </w:tc>
              </w:sdtContent>
            </w:sdt>
          </w:tr>
          <w:tr w:rsidR="00DB2F36" w:rsidTr="003A0277">
            <w:trPr>
              <w:trHeight w:val="293"/>
            </w:trPr>
            <w:tc>
              <w:tcPr>
                <w:tcW w:w="2169" w:type="pct"/>
                <w:tcBorders>
                  <w:top w:val="single" w:sz="4" w:space="0" w:color="auto"/>
                  <w:bottom w:val="single" w:sz="4" w:space="0" w:color="auto"/>
                  <w:right w:val="single" w:sz="4" w:space="0" w:color="auto"/>
                </w:tcBorders>
                <w:shd w:val="clear" w:color="auto" w:fill="auto"/>
              </w:tcPr>
              <w:p w:rsidR="00DB2F36" w:rsidRDefault="00F32F94">
                <w:pPr>
                  <w:kinsoku w:val="0"/>
                  <w:overflowPunct w:val="0"/>
                  <w:autoSpaceDE w:val="0"/>
                  <w:autoSpaceDN w:val="0"/>
                  <w:adjustRightInd w:val="0"/>
                  <w:snapToGrid w:val="0"/>
                  <w:jc w:val="left"/>
                  <w:rPr>
                    <w:rFonts w:ascii="宋体" w:hAnsi="宋体" w:cs="宋体"/>
                    <w:szCs w:val="21"/>
                  </w:rPr>
                </w:pPr>
                <w:r>
                  <w:t>公司半年度报告备置地点</w:t>
                </w:r>
              </w:p>
            </w:tc>
            <w:sdt>
              <w:sdtPr>
                <w:rPr>
                  <w:rFonts w:ascii="宋体" w:hAnsi="宋体" w:hint="eastAsia"/>
                  <w:szCs w:val="21"/>
                </w:rPr>
                <w:alias w:val="公司定期报告备置地点"/>
                <w:tag w:val="_GBC_a98424149b8c425b850714ea1eb4c39e"/>
                <w:id w:val="1042528"/>
                <w:lock w:val="sdtLocked"/>
                <w:placeholder>
                  <w:docPart w:val="GBC11111111111111111111111111111"/>
                </w:placeholder>
              </w:sdtPr>
              <w:sdtContent>
                <w:tc>
                  <w:tcPr>
                    <w:tcW w:w="2831" w:type="pct"/>
                    <w:tcBorders>
                      <w:top w:val="single" w:sz="4" w:space="0" w:color="auto"/>
                      <w:left w:val="single" w:sz="4" w:space="0" w:color="auto"/>
                      <w:bottom w:val="single" w:sz="4" w:space="0" w:color="auto"/>
                    </w:tcBorders>
                  </w:tcPr>
                  <w:p w:rsidR="00DB2F36" w:rsidRDefault="00F32F94">
                    <w:pPr>
                      <w:kinsoku w:val="0"/>
                      <w:overflowPunct w:val="0"/>
                      <w:autoSpaceDE w:val="0"/>
                      <w:autoSpaceDN w:val="0"/>
                      <w:adjustRightInd w:val="0"/>
                      <w:snapToGrid w:val="0"/>
                      <w:jc w:val="left"/>
                      <w:rPr>
                        <w:rFonts w:ascii="宋体" w:hAnsi="宋体"/>
                        <w:szCs w:val="21"/>
                      </w:rPr>
                    </w:pPr>
                    <w:r>
                      <w:rPr>
                        <w:rFonts w:ascii="宋体" w:hAnsi="宋体" w:hint="eastAsia"/>
                        <w:szCs w:val="21"/>
                      </w:rPr>
                      <w:t>北京市</w:t>
                    </w:r>
                    <w:proofErr w:type="gramStart"/>
                    <w:r>
                      <w:rPr>
                        <w:rFonts w:ascii="宋体" w:hAnsi="宋体" w:hint="eastAsia"/>
                        <w:szCs w:val="21"/>
                      </w:rPr>
                      <w:t>朝阳区望京</w:t>
                    </w:r>
                    <w:proofErr w:type="gramEnd"/>
                    <w:r>
                      <w:rPr>
                        <w:rFonts w:ascii="宋体" w:hAnsi="宋体" w:hint="eastAsia"/>
                        <w:szCs w:val="21"/>
                      </w:rPr>
                      <w:t>北路</w:t>
                    </w:r>
                    <w:r>
                      <w:rPr>
                        <w:rFonts w:ascii="宋体" w:hAnsi="宋体"/>
                        <w:szCs w:val="21"/>
                      </w:rPr>
                      <w:t>16号公司董事会办公室（法律事务部）</w:t>
                    </w:r>
                  </w:p>
                </w:tc>
              </w:sdtContent>
            </w:sdt>
          </w:tr>
        </w:tbl>
      </w:sdtContent>
    </w:sdt>
    <w:p w:rsidR="00DB2F36" w:rsidRDefault="00DB2F36">
      <w:pPr>
        <w:kinsoku w:val="0"/>
        <w:overflowPunct w:val="0"/>
        <w:autoSpaceDE w:val="0"/>
        <w:autoSpaceDN w:val="0"/>
        <w:adjustRightInd w:val="0"/>
        <w:snapToGrid w:val="0"/>
        <w:rPr>
          <w:rFonts w:ascii="宋体" w:hAnsi="宋体"/>
          <w:szCs w:val="21"/>
        </w:rPr>
      </w:pPr>
    </w:p>
    <w:bookmarkStart w:id="8" w:name="_Toc342051045" w:displacedByCustomXml="next"/>
    <w:bookmarkStart w:id="9" w:name="_Toc342565885" w:displacedByCustomXml="next"/>
    <w:sdt>
      <w:sdtPr>
        <w:rPr>
          <w:rFonts w:ascii="Calibri" w:hAnsi="Calibri" w:hint="eastAsia"/>
          <w:b w:val="0"/>
          <w:bCs w:val="0"/>
          <w:szCs w:val="22"/>
        </w:rPr>
        <w:tag w:val="_GBC_ac7b003adb504dc495ea520833095df7"/>
        <w:id w:val="1042535"/>
        <w:lock w:val="sdtLocked"/>
        <w:placeholder>
          <w:docPart w:val="GBC22222222222222222222222222222"/>
        </w:placeholder>
      </w:sdtPr>
      <w:sdtEndPr>
        <w:rPr>
          <w:rFonts w:ascii="宋体" w:hAnsi="宋体"/>
          <w:color w:val="0070C0"/>
        </w:rPr>
      </w:sdtEndPr>
      <w:sdtContent>
        <w:p w:rsidR="00DB2F36" w:rsidRDefault="00F32F94">
          <w:pPr>
            <w:pStyle w:val="2"/>
            <w:numPr>
              <w:ilvl w:val="1"/>
              <w:numId w:val="4"/>
            </w:numPr>
          </w:pPr>
          <w:r>
            <w:rPr>
              <w:rFonts w:hint="eastAsia"/>
            </w:rPr>
            <w:t>公司股票简况</w:t>
          </w:r>
          <w:bookmarkEnd w:id="9"/>
          <w:bookmarkEnd w:id="8"/>
        </w:p>
        <w:tbl>
          <w:tblPr>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tblPr>
          <w:tblGrid>
            <w:gridCol w:w="2223"/>
            <w:gridCol w:w="2223"/>
            <w:gridCol w:w="2223"/>
            <w:gridCol w:w="2223"/>
          </w:tblGrid>
          <w:tr w:rsidR="00BB1C2B" w:rsidTr="00BB1C2B">
            <w:trPr>
              <w:trHeight w:val="293"/>
            </w:trPr>
            <w:tc>
              <w:tcPr>
                <w:tcW w:w="1250" w:type="pct"/>
                <w:tcBorders>
                  <w:top w:val="single" w:sz="4" w:space="0" w:color="auto"/>
                  <w:bottom w:val="single" w:sz="4" w:space="0" w:color="auto"/>
                  <w:right w:val="single" w:sz="4" w:space="0" w:color="auto"/>
                </w:tcBorders>
                <w:shd w:val="clear" w:color="auto" w:fill="auto"/>
              </w:tcPr>
              <w:p w:rsidR="00BB1C2B" w:rsidRDefault="00F32F94">
                <w:pPr>
                  <w:kinsoku w:val="0"/>
                  <w:overflowPunct w:val="0"/>
                  <w:autoSpaceDE w:val="0"/>
                  <w:autoSpaceDN w:val="0"/>
                  <w:adjustRightInd w:val="0"/>
                  <w:snapToGrid w:val="0"/>
                  <w:jc w:val="center"/>
                  <w:rPr>
                    <w:rFonts w:ascii="宋体" w:hAnsi="宋体"/>
                    <w:szCs w:val="21"/>
                  </w:rPr>
                </w:pPr>
                <w:r>
                  <w:rPr>
                    <w:rFonts w:ascii="宋体" w:hAnsi="宋体" w:hint="eastAsia"/>
                    <w:szCs w:val="21"/>
                  </w:rPr>
                  <w:t>股</w:t>
                </w:r>
                <w:r w:rsidR="00BB1C2B">
                  <w:rPr>
                    <w:rFonts w:ascii="宋体" w:hAnsi="宋体" w:hint="eastAsia"/>
                    <w:szCs w:val="21"/>
                  </w:rPr>
                  <w:t>票种类</w:t>
                </w:r>
              </w:p>
            </w:tc>
            <w:tc>
              <w:tcPr>
                <w:tcW w:w="1250" w:type="pct"/>
                <w:tcBorders>
                  <w:top w:val="single" w:sz="4" w:space="0" w:color="auto"/>
                  <w:left w:val="single" w:sz="4" w:space="0" w:color="auto"/>
                  <w:bottom w:val="single" w:sz="4" w:space="0" w:color="auto"/>
                  <w:right w:val="single" w:sz="4" w:space="0" w:color="auto"/>
                </w:tcBorders>
                <w:shd w:val="clear" w:color="auto" w:fill="auto"/>
              </w:tcPr>
              <w:p w:rsidR="00BB1C2B" w:rsidRDefault="00BB1C2B">
                <w:pPr>
                  <w:kinsoku w:val="0"/>
                  <w:overflowPunct w:val="0"/>
                  <w:autoSpaceDE w:val="0"/>
                  <w:autoSpaceDN w:val="0"/>
                  <w:adjustRightInd w:val="0"/>
                  <w:snapToGrid w:val="0"/>
                  <w:jc w:val="center"/>
                  <w:rPr>
                    <w:rFonts w:ascii="宋体" w:hAnsi="宋体"/>
                    <w:szCs w:val="21"/>
                  </w:rPr>
                </w:pPr>
                <w:r>
                  <w:rPr>
                    <w:rFonts w:ascii="宋体" w:hAnsi="宋体" w:hint="eastAsia"/>
                    <w:szCs w:val="21"/>
                  </w:rPr>
                  <w:t>股票上市交易所</w:t>
                </w:r>
              </w:p>
            </w:tc>
            <w:tc>
              <w:tcPr>
                <w:tcW w:w="1250" w:type="pct"/>
                <w:tcBorders>
                  <w:top w:val="single" w:sz="4" w:space="0" w:color="auto"/>
                  <w:left w:val="single" w:sz="4" w:space="0" w:color="auto"/>
                  <w:bottom w:val="single" w:sz="4" w:space="0" w:color="auto"/>
                  <w:right w:val="single" w:sz="4" w:space="0" w:color="auto"/>
                </w:tcBorders>
                <w:shd w:val="clear" w:color="auto" w:fill="auto"/>
              </w:tcPr>
              <w:p w:rsidR="00BB1C2B" w:rsidRDefault="00BB1C2B">
                <w:pPr>
                  <w:kinsoku w:val="0"/>
                  <w:overflowPunct w:val="0"/>
                  <w:autoSpaceDE w:val="0"/>
                  <w:autoSpaceDN w:val="0"/>
                  <w:adjustRightInd w:val="0"/>
                  <w:snapToGrid w:val="0"/>
                  <w:jc w:val="center"/>
                  <w:rPr>
                    <w:rFonts w:ascii="宋体" w:hAnsi="宋体"/>
                    <w:szCs w:val="21"/>
                  </w:rPr>
                </w:pPr>
                <w:r>
                  <w:rPr>
                    <w:rFonts w:ascii="宋体" w:hAnsi="宋体" w:hint="eastAsia"/>
                    <w:szCs w:val="21"/>
                  </w:rPr>
                  <w:t>股票简称</w:t>
                </w:r>
              </w:p>
            </w:tc>
            <w:tc>
              <w:tcPr>
                <w:tcW w:w="1250" w:type="pct"/>
                <w:tcBorders>
                  <w:top w:val="single" w:sz="4" w:space="0" w:color="auto"/>
                  <w:left w:val="single" w:sz="4" w:space="0" w:color="auto"/>
                  <w:bottom w:val="single" w:sz="4" w:space="0" w:color="auto"/>
                  <w:right w:val="single" w:sz="4" w:space="0" w:color="auto"/>
                </w:tcBorders>
                <w:shd w:val="clear" w:color="auto" w:fill="auto"/>
              </w:tcPr>
              <w:p w:rsidR="00BB1C2B" w:rsidRDefault="00BB1C2B">
                <w:pPr>
                  <w:kinsoku w:val="0"/>
                  <w:overflowPunct w:val="0"/>
                  <w:autoSpaceDE w:val="0"/>
                  <w:autoSpaceDN w:val="0"/>
                  <w:adjustRightInd w:val="0"/>
                  <w:snapToGrid w:val="0"/>
                  <w:jc w:val="center"/>
                  <w:rPr>
                    <w:rFonts w:ascii="宋体" w:hAnsi="宋体"/>
                    <w:szCs w:val="21"/>
                  </w:rPr>
                </w:pPr>
                <w:r>
                  <w:rPr>
                    <w:rFonts w:ascii="宋体" w:hAnsi="宋体" w:hint="eastAsia"/>
                    <w:szCs w:val="21"/>
                  </w:rPr>
                  <w:t>股票代码</w:t>
                </w:r>
              </w:p>
            </w:tc>
          </w:tr>
          <w:sdt>
            <w:sdtPr>
              <w:rPr>
                <w:rFonts w:ascii="宋体" w:hAnsi="宋体" w:hint="eastAsia"/>
                <w:szCs w:val="21"/>
              </w:rPr>
              <w:alias w:val="公司其他股票简况"/>
              <w:tag w:val="_GBC_1926575da1f04f89b6d9bf5a08c7d623"/>
              <w:id w:val="1042534"/>
              <w:lock w:val="sdtLocked"/>
              <w:placeholder>
                <w:docPart w:val="GBC11111111111111111111111111111"/>
              </w:placeholder>
            </w:sdtPr>
            <w:sdtContent>
              <w:tr w:rsidR="00BB1C2B" w:rsidTr="00BB1C2B">
                <w:trPr>
                  <w:trHeight w:val="293"/>
                </w:trPr>
                <w:tc>
                  <w:tcPr>
                    <w:tcW w:w="1250" w:type="pct"/>
                    <w:tcBorders>
                      <w:top w:val="single" w:sz="4" w:space="0" w:color="auto"/>
                      <w:bottom w:val="single" w:sz="4" w:space="0" w:color="auto"/>
                      <w:right w:val="single" w:sz="4" w:space="0" w:color="auto"/>
                    </w:tcBorders>
                    <w:shd w:val="clear" w:color="auto" w:fill="auto"/>
                  </w:tcPr>
                  <w:p w:rsidR="00BB1C2B" w:rsidRDefault="006028CF">
                    <w:pPr>
                      <w:kinsoku w:val="0"/>
                      <w:overflowPunct w:val="0"/>
                      <w:autoSpaceDE w:val="0"/>
                      <w:autoSpaceDN w:val="0"/>
                      <w:adjustRightInd w:val="0"/>
                      <w:snapToGrid w:val="0"/>
                      <w:jc w:val="left"/>
                      <w:rPr>
                        <w:rFonts w:ascii="宋体" w:hAnsi="宋体"/>
                        <w:color w:val="FFC000"/>
                        <w:szCs w:val="21"/>
                      </w:rPr>
                    </w:pPr>
                    <w:sdt>
                      <w:sdtPr>
                        <w:rPr>
                          <w:rFonts w:ascii="宋体" w:hAnsi="宋体" w:hint="eastAsia"/>
                          <w:szCs w:val="21"/>
                        </w:rPr>
                        <w:alias w:val="公司其他股票种类"/>
                        <w:tag w:val="_GBC_4e497b60c79d401f8456e884a0bd7bcc"/>
                        <w:id w:val="1042530"/>
                        <w:lock w:val="sdtLocked"/>
                        <w:placeholder>
                          <w:docPart w:val="GBC11111111111111111111111111111"/>
                        </w:placeholder>
                      </w:sdtPr>
                      <w:sdtContent>
                        <w:r w:rsidR="00BB1C2B">
                          <w:rPr>
                            <w:rFonts w:ascii="宋体" w:hAnsi="宋体"/>
                            <w:szCs w:val="21"/>
                          </w:rPr>
                          <w:t>A股</w:t>
                        </w:r>
                      </w:sdtContent>
                    </w:sdt>
                  </w:p>
                </w:tc>
                <w:tc>
                  <w:tcPr>
                    <w:tcW w:w="1250" w:type="pct"/>
                    <w:tcBorders>
                      <w:top w:val="single" w:sz="4" w:space="0" w:color="auto"/>
                      <w:left w:val="single" w:sz="4" w:space="0" w:color="auto"/>
                      <w:bottom w:val="single" w:sz="4" w:space="0" w:color="auto"/>
                      <w:right w:val="single" w:sz="4" w:space="0" w:color="auto"/>
                    </w:tcBorders>
                    <w:shd w:val="clear" w:color="auto" w:fill="auto"/>
                  </w:tcPr>
                  <w:p w:rsidR="00BB1C2B" w:rsidRDefault="006028CF">
                    <w:pPr>
                      <w:kinsoku w:val="0"/>
                      <w:overflowPunct w:val="0"/>
                      <w:autoSpaceDE w:val="0"/>
                      <w:autoSpaceDN w:val="0"/>
                      <w:adjustRightInd w:val="0"/>
                      <w:snapToGrid w:val="0"/>
                      <w:jc w:val="left"/>
                      <w:rPr>
                        <w:rFonts w:ascii="宋体" w:hAnsi="宋体"/>
                        <w:color w:val="FFC000"/>
                        <w:szCs w:val="21"/>
                      </w:rPr>
                    </w:pPr>
                    <w:sdt>
                      <w:sdtPr>
                        <w:rPr>
                          <w:rFonts w:ascii="宋体" w:hAnsi="宋体" w:hint="eastAsia"/>
                          <w:szCs w:val="21"/>
                        </w:rPr>
                        <w:alias w:val="公司其他股票上市交易所"/>
                        <w:tag w:val="_GBC_8586c134b3ca4b38833490a813e02d1b"/>
                        <w:id w:val="1042531"/>
                        <w:lock w:val="sdtLocked"/>
                        <w:placeholder>
                          <w:docPart w:val="GBC11111111111111111111111111111"/>
                        </w:placeholder>
                      </w:sdtPr>
                      <w:sdtContent>
                        <w:r w:rsidR="00BB1C2B">
                          <w:rPr>
                            <w:rFonts w:ascii="宋体" w:hAnsi="宋体" w:hint="eastAsia"/>
                            <w:szCs w:val="21"/>
                          </w:rPr>
                          <w:t>上交所</w:t>
                        </w:r>
                      </w:sdtContent>
                    </w:sdt>
                  </w:p>
                </w:tc>
                <w:tc>
                  <w:tcPr>
                    <w:tcW w:w="1250" w:type="pct"/>
                    <w:tcBorders>
                      <w:top w:val="single" w:sz="4" w:space="0" w:color="auto"/>
                      <w:left w:val="single" w:sz="4" w:space="0" w:color="auto"/>
                      <w:bottom w:val="single" w:sz="4" w:space="0" w:color="auto"/>
                      <w:right w:val="single" w:sz="4" w:space="0" w:color="auto"/>
                    </w:tcBorders>
                    <w:shd w:val="clear" w:color="auto" w:fill="auto"/>
                  </w:tcPr>
                  <w:p w:rsidR="00BB1C2B" w:rsidRDefault="006028CF">
                    <w:pPr>
                      <w:kinsoku w:val="0"/>
                      <w:overflowPunct w:val="0"/>
                      <w:autoSpaceDE w:val="0"/>
                      <w:autoSpaceDN w:val="0"/>
                      <w:adjustRightInd w:val="0"/>
                      <w:snapToGrid w:val="0"/>
                      <w:jc w:val="left"/>
                      <w:rPr>
                        <w:rFonts w:ascii="宋体" w:hAnsi="宋体"/>
                        <w:color w:val="FFC000"/>
                        <w:szCs w:val="21"/>
                      </w:rPr>
                    </w:pPr>
                    <w:sdt>
                      <w:sdtPr>
                        <w:rPr>
                          <w:rFonts w:ascii="宋体" w:hAnsi="宋体" w:hint="eastAsia"/>
                          <w:szCs w:val="21"/>
                        </w:rPr>
                        <w:alias w:val="公司其他股票简称"/>
                        <w:tag w:val="_GBC_827260e85ee347dfbd124df54c63c326"/>
                        <w:id w:val="1042532"/>
                        <w:lock w:val="sdtLocked"/>
                        <w:placeholder>
                          <w:docPart w:val="GBC11111111111111111111111111111"/>
                        </w:placeholder>
                      </w:sdtPr>
                      <w:sdtContent>
                        <w:r w:rsidR="00BB1C2B">
                          <w:rPr>
                            <w:rFonts w:ascii="宋体" w:hAnsi="宋体" w:hint="eastAsia"/>
                            <w:szCs w:val="21"/>
                          </w:rPr>
                          <w:t>中</w:t>
                        </w:r>
                        <w:proofErr w:type="gramStart"/>
                        <w:r w:rsidR="00BB1C2B">
                          <w:rPr>
                            <w:rFonts w:ascii="宋体" w:hAnsi="宋体" w:hint="eastAsia"/>
                            <w:szCs w:val="21"/>
                          </w:rPr>
                          <w:t>材国际</w:t>
                        </w:r>
                        <w:proofErr w:type="gramEnd"/>
                      </w:sdtContent>
                    </w:sdt>
                  </w:p>
                </w:tc>
                <w:tc>
                  <w:tcPr>
                    <w:tcW w:w="1250" w:type="pct"/>
                    <w:tcBorders>
                      <w:top w:val="single" w:sz="4" w:space="0" w:color="auto"/>
                      <w:left w:val="single" w:sz="4" w:space="0" w:color="auto"/>
                      <w:bottom w:val="single" w:sz="4" w:space="0" w:color="auto"/>
                      <w:right w:val="single" w:sz="4" w:space="0" w:color="auto"/>
                    </w:tcBorders>
                    <w:shd w:val="clear" w:color="auto" w:fill="auto"/>
                  </w:tcPr>
                  <w:p w:rsidR="00BB1C2B" w:rsidRDefault="006028CF">
                    <w:pPr>
                      <w:kinsoku w:val="0"/>
                      <w:overflowPunct w:val="0"/>
                      <w:autoSpaceDE w:val="0"/>
                      <w:autoSpaceDN w:val="0"/>
                      <w:adjustRightInd w:val="0"/>
                      <w:snapToGrid w:val="0"/>
                      <w:jc w:val="left"/>
                      <w:rPr>
                        <w:rFonts w:ascii="宋体" w:hAnsi="宋体"/>
                        <w:color w:val="FFC000"/>
                        <w:szCs w:val="21"/>
                      </w:rPr>
                    </w:pPr>
                    <w:sdt>
                      <w:sdtPr>
                        <w:rPr>
                          <w:rFonts w:ascii="宋体" w:hAnsi="宋体" w:hint="eastAsia"/>
                          <w:szCs w:val="21"/>
                        </w:rPr>
                        <w:alias w:val="公司其他股票代码"/>
                        <w:tag w:val="_GBC_41d672792d51415b98794efd4002d942"/>
                        <w:id w:val="1042533"/>
                        <w:lock w:val="sdtLocked"/>
                        <w:placeholder>
                          <w:docPart w:val="GBC11111111111111111111111111111"/>
                        </w:placeholder>
                      </w:sdtPr>
                      <w:sdtContent>
                        <w:r w:rsidR="00BB1C2B">
                          <w:rPr>
                            <w:rFonts w:ascii="宋体" w:hAnsi="宋体"/>
                            <w:szCs w:val="21"/>
                          </w:rPr>
                          <w:t>600970</w:t>
                        </w:r>
                      </w:sdtContent>
                    </w:sdt>
                  </w:p>
                </w:tc>
              </w:tr>
            </w:sdtContent>
          </w:sdt>
        </w:tbl>
        <w:p w:rsidR="00DB2F36" w:rsidRDefault="006028CF">
          <w:pPr>
            <w:kinsoku w:val="0"/>
            <w:overflowPunct w:val="0"/>
            <w:autoSpaceDE w:val="0"/>
            <w:autoSpaceDN w:val="0"/>
            <w:adjustRightInd w:val="0"/>
            <w:snapToGrid w:val="0"/>
            <w:rPr>
              <w:rFonts w:ascii="宋体" w:hAnsi="宋体"/>
              <w:color w:val="0070C0"/>
              <w:szCs w:val="21"/>
            </w:rPr>
          </w:pPr>
        </w:p>
      </w:sdtContent>
    </w:sdt>
    <w:p w:rsidR="00DB2F36" w:rsidRDefault="00F32F94">
      <w:pPr>
        <w:pStyle w:val="2"/>
        <w:numPr>
          <w:ilvl w:val="1"/>
          <w:numId w:val="4"/>
        </w:numPr>
        <w:rPr>
          <w:bdr w:val="single" w:sz="4" w:space="0" w:color="auto"/>
        </w:rPr>
      </w:pPr>
      <w:r>
        <w:t>公司报告期内注册变更情况</w:t>
      </w:r>
    </w:p>
    <w:sdt>
      <w:sdtPr>
        <w:rPr>
          <w:rFonts w:asciiTheme="minorEastAsia" w:eastAsiaTheme="minorEastAsia" w:hAnsiTheme="minorEastAsia" w:cs="宋体" w:hint="eastAsia"/>
          <w:kern w:val="0"/>
          <w:szCs w:val="21"/>
        </w:rPr>
        <w:tag w:val="_GBC_5f76772ac48f4739be9f4307b5e5d611"/>
        <w:id w:val="1042536"/>
        <w:lock w:val="sdtLocked"/>
        <w:placeholder>
          <w:docPart w:val="GBC22222222222222222222222222222"/>
        </w:placeholder>
      </w:sdtPr>
      <w:sdtContent>
        <w:p w:rsidR="00F32F94" w:rsidRDefault="00F32F94">
          <w:pPr>
            <w:widowControl/>
            <w:rPr>
              <w:rFonts w:asciiTheme="minorEastAsia" w:eastAsiaTheme="minorEastAsia" w:hAnsiTheme="minorEastAsia" w:cs="宋体"/>
              <w:kern w:val="0"/>
              <w:szCs w:val="21"/>
            </w:rPr>
          </w:pPr>
          <w:r>
            <w:rPr>
              <w:rFonts w:hint="eastAsia"/>
            </w:rPr>
            <w:t>公司报告期内注册情况未变更。</w:t>
          </w:r>
        </w:p>
      </w:sdtContent>
    </w:sdt>
    <w:p w:rsidR="00F32F94" w:rsidRDefault="00F32F94" w:rsidP="00F32F94">
      <w:pPr>
        <w:rPr>
          <w:szCs w:val="18"/>
        </w:rPr>
      </w:pPr>
      <w:r>
        <w:rPr>
          <w:rFonts w:hint="eastAsia"/>
        </w:rPr>
        <w:t> </w:t>
      </w:r>
    </w:p>
    <w:p w:rsidR="00DB2F36" w:rsidRDefault="00DB2F36">
      <w:pPr>
        <w:rPr>
          <w:bdr w:val="single" w:sz="4" w:space="0" w:color="auto"/>
        </w:rPr>
      </w:pPr>
    </w:p>
    <w:p w:rsidR="00BB1C2B" w:rsidRDefault="00BB1C2B">
      <w:pPr>
        <w:rPr>
          <w:bdr w:val="single" w:sz="4" w:space="0" w:color="auto"/>
        </w:rPr>
      </w:pPr>
    </w:p>
    <w:p w:rsidR="00BB1C2B" w:rsidRDefault="00BB1C2B">
      <w:pPr>
        <w:rPr>
          <w:bdr w:val="single" w:sz="4" w:space="0" w:color="auto"/>
        </w:rPr>
      </w:pPr>
    </w:p>
    <w:p w:rsidR="00BB1C2B" w:rsidRDefault="00BB1C2B">
      <w:pPr>
        <w:rPr>
          <w:bdr w:val="single" w:sz="4" w:space="0" w:color="auto"/>
        </w:rPr>
      </w:pPr>
    </w:p>
    <w:p w:rsidR="00BB1C2B" w:rsidRDefault="00BB1C2B">
      <w:pPr>
        <w:rPr>
          <w:bdr w:val="single" w:sz="4" w:space="0" w:color="auto"/>
        </w:rPr>
      </w:pPr>
    </w:p>
    <w:p w:rsidR="00BB1C2B" w:rsidRDefault="00BB1C2B">
      <w:pPr>
        <w:rPr>
          <w:bdr w:val="single" w:sz="4" w:space="0" w:color="auto"/>
        </w:rPr>
      </w:pPr>
    </w:p>
    <w:p w:rsidR="00BB1C2B" w:rsidRDefault="00BB1C2B">
      <w:pPr>
        <w:rPr>
          <w:bdr w:val="single" w:sz="4" w:space="0" w:color="auto"/>
        </w:rPr>
      </w:pPr>
    </w:p>
    <w:p w:rsidR="00BB1C2B" w:rsidRDefault="00BB1C2B">
      <w:pPr>
        <w:rPr>
          <w:bdr w:val="single" w:sz="4" w:space="0" w:color="auto"/>
        </w:rPr>
      </w:pPr>
    </w:p>
    <w:p w:rsidR="00BB1C2B" w:rsidRDefault="00BB1C2B">
      <w:pPr>
        <w:rPr>
          <w:bdr w:val="single" w:sz="4" w:space="0" w:color="auto"/>
        </w:rPr>
      </w:pPr>
    </w:p>
    <w:p w:rsidR="00BB1C2B" w:rsidRDefault="00BB1C2B">
      <w:pPr>
        <w:rPr>
          <w:bdr w:val="single" w:sz="4" w:space="0" w:color="auto"/>
        </w:rPr>
      </w:pPr>
    </w:p>
    <w:p w:rsidR="00BB1C2B" w:rsidRDefault="00BB1C2B">
      <w:pPr>
        <w:rPr>
          <w:bdr w:val="single" w:sz="4" w:space="0" w:color="auto"/>
        </w:rPr>
      </w:pPr>
    </w:p>
    <w:p w:rsidR="00BB1C2B" w:rsidRDefault="00BB1C2B">
      <w:pPr>
        <w:rPr>
          <w:bdr w:val="single" w:sz="4" w:space="0" w:color="auto"/>
        </w:rPr>
      </w:pPr>
    </w:p>
    <w:p w:rsidR="00BB1C2B" w:rsidRDefault="00BB1C2B">
      <w:pPr>
        <w:rPr>
          <w:bdr w:val="single" w:sz="4" w:space="0" w:color="auto"/>
        </w:rPr>
      </w:pPr>
    </w:p>
    <w:p w:rsidR="00BB1C2B" w:rsidRDefault="00BB1C2B">
      <w:pPr>
        <w:rPr>
          <w:bdr w:val="single" w:sz="4" w:space="0" w:color="auto"/>
        </w:rPr>
      </w:pPr>
    </w:p>
    <w:p w:rsidR="00BB1C2B" w:rsidRDefault="00BB1C2B">
      <w:pPr>
        <w:rPr>
          <w:bdr w:val="single" w:sz="4" w:space="0" w:color="auto"/>
        </w:rPr>
      </w:pPr>
    </w:p>
    <w:p w:rsidR="00BB1C2B" w:rsidRDefault="00BB1C2B">
      <w:pPr>
        <w:rPr>
          <w:bdr w:val="single" w:sz="4" w:space="0" w:color="auto"/>
        </w:rPr>
      </w:pPr>
    </w:p>
    <w:p w:rsidR="00BB1C2B" w:rsidRDefault="00BB1C2B">
      <w:pPr>
        <w:rPr>
          <w:bdr w:val="single" w:sz="4" w:space="0" w:color="auto"/>
        </w:rPr>
      </w:pPr>
    </w:p>
    <w:p w:rsidR="00BB1C2B" w:rsidRDefault="00BB1C2B">
      <w:pPr>
        <w:rPr>
          <w:bdr w:val="single" w:sz="4" w:space="0" w:color="auto"/>
        </w:rPr>
      </w:pPr>
    </w:p>
    <w:p w:rsidR="00BB1C2B" w:rsidRDefault="00BB1C2B">
      <w:pPr>
        <w:rPr>
          <w:bdr w:val="single" w:sz="4" w:space="0" w:color="auto"/>
        </w:rPr>
      </w:pPr>
    </w:p>
    <w:p w:rsidR="00BB1C2B" w:rsidRDefault="00BB1C2B">
      <w:pPr>
        <w:rPr>
          <w:bdr w:val="single" w:sz="4" w:space="0" w:color="auto"/>
        </w:rPr>
      </w:pPr>
    </w:p>
    <w:p w:rsidR="00BB1C2B" w:rsidRDefault="00BB1C2B">
      <w:pPr>
        <w:rPr>
          <w:bdr w:val="single" w:sz="4" w:space="0" w:color="auto"/>
        </w:rPr>
      </w:pPr>
    </w:p>
    <w:p w:rsidR="00BB1C2B" w:rsidRDefault="00BB1C2B">
      <w:pPr>
        <w:rPr>
          <w:bdr w:val="single" w:sz="4" w:space="0" w:color="auto"/>
        </w:rPr>
      </w:pPr>
    </w:p>
    <w:p w:rsidR="00BB1C2B" w:rsidRDefault="00BB1C2B">
      <w:pPr>
        <w:rPr>
          <w:bdr w:val="single" w:sz="4" w:space="0" w:color="auto"/>
        </w:rPr>
      </w:pPr>
    </w:p>
    <w:p w:rsidR="00BB1C2B" w:rsidRDefault="00BB1C2B">
      <w:pPr>
        <w:rPr>
          <w:bdr w:val="single" w:sz="4" w:space="0" w:color="auto"/>
        </w:rPr>
      </w:pPr>
    </w:p>
    <w:p w:rsidR="00BB1C2B" w:rsidRDefault="00BB1C2B">
      <w:pPr>
        <w:rPr>
          <w:bdr w:val="single" w:sz="4" w:space="0" w:color="auto"/>
        </w:rPr>
      </w:pPr>
    </w:p>
    <w:p w:rsidR="00DB2F36" w:rsidRDefault="00F32F94">
      <w:pPr>
        <w:pStyle w:val="10"/>
        <w:numPr>
          <w:ilvl w:val="0"/>
          <w:numId w:val="3"/>
        </w:numPr>
      </w:pPr>
      <w:bookmarkStart w:id="10" w:name="_Toc342056396"/>
      <w:bookmarkStart w:id="11" w:name="_Toc342565888"/>
      <w:bookmarkStart w:id="12" w:name="_Toc392233013"/>
      <w:r>
        <w:rPr>
          <w:rFonts w:hint="eastAsia"/>
        </w:rPr>
        <w:lastRenderedPageBreak/>
        <w:t>会计数据和财务指标摘要</w:t>
      </w:r>
      <w:bookmarkEnd w:id="10"/>
      <w:bookmarkEnd w:id="11"/>
      <w:bookmarkEnd w:id="12"/>
    </w:p>
    <w:p w:rsidR="00DB2F36" w:rsidRDefault="00F32F94">
      <w:pPr>
        <w:pStyle w:val="2"/>
        <w:numPr>
          <w:ilvl w:val="1"/>
          <w:numId w:val="3"/>
        </w:numPr>
      </w:pPr>
      <w:bookmarkStart w:id="13" w:name="_Toc342056397"/>
      <w:bookmarkStart w:id="14" w:name="_Toc342565889"/>
      <w:r>
        <w:rPr>
          <w:rFonts w:hint="eastAsia"/>
        </w:rPr>
        <w:t>公司主要会计数据和财务指标</w:t>
      </w:r>
      <w:bookmarkEnd w:id="13"/>
      <w:bookmarkEnd w:id="14"/>
    </w:p>
    <w:p w:rsidR="00DB2F36" w:rsidRDefault="00F32F94">
      <w:pPr>
        <w:pStyle w:val="3"/>
        <w:numPr>
          <w:ilvl w:val="1"/>
          <w:numId w:val="2"/>
        </w:numPr>
      </w:pPr>
      <w:r>
        <w:rPr>
          <w:rFonts w:hint="eastAsia"/>
        </w:rPr>
        <w:t>主要会计数据</w:t>
      </w:r>
    </w:p>
    <w:p w:rsidR="00DB2F36" w:rsidRDefault="00F32F94">
      <w:pPr>
        <w:jc w:val="right"/>
        <w:rPr>
          <w:rFonts w:ascii="宋体" w:hAnsi="宋体"/>
          <w:szCs w:val="21"/>
        </w:rPr>
      </w:pPr>
      <w:r>
        <w:rPr>
          <w:rFonts w:ascii="宋体" w:hAnsi="宋体" w:hint="eastAsia"/>
          <w:szCs w:val="21"/>
        </w:rPr>
        <w:t>单位：</w:t>
      </w:r>
      <w:sdt>
        <w:sdtPr>
          <w:rPr>
            <w:rFonts w:ascii="宋体" w:hAnsi="宋体" w:hint="eastAsia"/>
            <w:szCs w:val="21"/>
          </w:rPr>
          <w:alias w:val="单位：报告期末公司前三年主要会计数据和财务指标"/>
          <w:tag w:val="_GBC_2df3af98acbd4d9bb3268ba25b9d65c9"/>
          <w:id w:val="104253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t xml:space="preserve">  </w:t>
      </w:r>
      <w:r>
        <w:rPr>
          <w:rFonts w:ascii="宋体" w:hAnsi="宋体" w:hint="eastAsia"/>
          <w:szCs w:val="21"/>
        </w:rPr>
        <w:t>币种：</w:t>
      </w:r>
      <w:sdt>
        <w:sdtPr>
          <w:rPr>
            <w:rFonts w:ascii="宋体" w:hAnsi="宋体" w:hint="eastAsia"/>
            <w:szCs w:val="21"/>
          </w:rPr>
          <w:alias w:val="币种：报告期末公司前三年主要会计数据和财务指标"/>
          <w:tag w:val="_GBC_229dd9d89415438cb4be9c1f11761f1c"/>
          <w:id w:val="104253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sdt>
      <w:sdtPr>
        <w:rPr>
          <w:rFonts w:ascii="宋体" w:hAnsi="宋体" w:hint="eastAsia"/>
          <w:szCs w:val="21"/>
        </w:rPr>
        <w:tag w:val="_GBC_ae1e7c9f562c42d3b68129ca8edb8f91"/>
        <w:id w:val="1042557"/>
        <w:lock w:val="sdtLocked"/>
        <w:placeholder>
          <w:docPart w:val="GBC22222222222222222222222222222"/>
        </w:placeholder>
      </w:sdtPr>
      <w:sdtEndPr>
        <w:rPr>
          <w:rFonts w:hint="default"/>
        </w:rPr>
      </w:sdtEndPr>
      <w:sdtContent>
        <w:tbl>
          <w:tblPr>
            <w:tblStyle w:val="a6"/>
            <w:tblW w:w="0" w:type="auto"/>
            <w:tblLook w:val="0000"/>
          </w:tblPr>
          <w:tblGrid>
            <w:gridCol w:w="3155"/>
            <w:gridCol w:w="2001"/>
            <w:gridCol w:w="2001"/>
            <w:gridCol w:w="1891"/>
          </w:tblGrid>
          <w:tr w:rsidR="00DB2F36" w:rsidTr="00DC28E0">
            <w:trPr>
              <w:trHeight w:val="596"/>
            </w:trPr>
            <w:tc>
              <w:tcPr>
                <w:tcW w:w="0" w:type="auto"/>
              </w:tcPr>
              <w:p w:rsidR="00DB2F36" w:rsidRDefault="00F32F94">
                <w:pPr>
                  <w:kinsoku w:val="0"/>
                  <w:overflowPunct w:val="0"/>
                  <w:autoSpaceDE w:val="0"/>
                  <w:autoSpaceDN w:val="0"/>
                  <w:adjustRightInd w:val="0"/>
                  <w:snapToGrid w:val="0"/>
                  <w:jc w:val="center"/>
                  <w:rPr>
                    <w:rFonts w:ascii="宋体" w:hAnsi="宋体"/>
                    <w:szCs w:val="21"/>
                  </w:rPr>
                </w:pPr>
                <w:r>
                  <w:rPr>
                    <w:rFonts w:ascii="宋体" w:hAnsi="宋体" w:hint="eastAsia"/>
                    <w:szCs w:val="21"/>
                  </w:rPr>
                  <w:t>主要会计数据</w:t>
                </w:r>
              </w:p>
            </w:tc>
            <w:tc>
              <w:tcPr>
                <w:tcW w:w="0" w:type="auto"/>
              </w:tcPr>
              <w:p w:rsidR="00DB2F36" w:rsidRDefault="00F32F94">
                <w:pPr>
                  <w:kinsoku w:val="0"/>
                  <w:overflowPunct w:val="0"/>
                  <w:autoSpaceDE w:val="0"/>
                  <w:autoSpaceDN w:val="0"/>
                  <w:adjustRightInd w:val="0"/>
                  <w:snapToGrid w:val="0"/>
                  <w:jc w:val="center"/>
                </w:pPr>
                <w:r>
                  <w:rPr>
                    <w:rFonts w:hint="eastAsia"/>
                  </w:rPr>
                  <w:t>本</w:t>
                </w:r>
                <w:r>
                  <w:t>报告期</w:t>
                </w:r>
              </w:p>
              <w:p w:rsidR="00DB2F36" w:rsidRDefault="00F32F94">
                <w:pPr>
                  <w:kinsoku w:val="0"/>
                  <w:overflowPunct w:val="0"/>
                  <w:autoSpaceDE w:val="0"/>
                  <w:autoSpaceDN w:val="0"/>
                  <w:adjustRightInd w:val="0"/>
                  <w:snapToGrid w:val="0"/>
                  <w:jc w:val="center"/>
                  <w:rPr>
                    <w:rFonts w:ascii="宋体" w:hAnsi="宋体"/>
                    <w:szCs w:val="21"/>
                  </w:rPr>
                </w:pPr>
                <w:r>
                  <w:t>（</w:t>
                </w:r>
                <w:r>
                  <w:t>1</w:t>
                </w:r>
                <w:r>
                  <w:t>－</w:t>
                </w:r>
                <w:r>
                  <w:t>6</w:t>
                </w:r>
                <w:r>
                  <w:t>月）</w:t>
                </w:r>
              </w:p>
            </w:tc>
            <w:tc>
              <w:tcPr>
                <w:tcW w:w="1576" w:type="dxa"/>
              </w:tcPr>
              <w:p w:rsidR="00DB2F36" w:rsidRDefault="00F32F94">
                <w:pPr>
                  <w:kinsoku w:val="0"/>
                  <w:overflowPunct w:val="0"/>
                  <w:autoSpaceDE w:val="0"/>
                  <w:autoSpaceDN w:val="0"/>
                  <w:adjustRightInd w:val="0"/>
                  <w:snapToGrid w:val="0"/>
                  <w:jc w:val="center"/>
                  <w:rPr>
                    <w:rFonts w:ascii="宋体" w:hAnsi="宋体"/>
                    <w:szCs w:val="21"/>
                  </w:rPr>
                </w:pPr>
                <w:r>
                  <w:t>上年同期</w:t>
                </w:r>
              </w:p>
              <w:p w:rsidR="00DB2F36" w:rsidRDefault="00DB2F36">
                <w:pPr>
                  <w:kinsoku w:val="0"/>
                  <w:overflowPunct w:val="0"/>
                  <w:autoSpaceDE w:val="0"/>
                  <w:autoSpaceDN w:val="0"/>
                  <w:adjustRightInd w:val="0"/>
                  <w:snapToGrid w:val="0"/>
                  <w:jc w:val="center"/>
                  <w:rPr>
                    <w:rFonts w:ascii="宋体" w:hAnsi="宋体"/>
                    <w:szCs w:val="21"/>
                  </w:rPr>
                </w:pPr>
              </w:p>
            </w:tc>
            <w:tc>
              <w:tcPr>
                <w:tcW w:w="1891" w:type="dxa"/>
              </w:tcPr>
              <w:p w:rsidR="00DB2F36" w:rsidRDefault="00F32F94">
                <w:pPr>
                  <w:kinsoku w:val="0"/>
                  <w:overflowPunct w:val="0"/>
                  <w:autoSpaceDE w:val="0"/>
                  <w:autoSpaceDN w:val="0"/>
                  <w:adjustRightInd w:val="0"/>
                  <w:snapToGrid w:val="0"/>
                  <w:jc w:val="center"/>
                  <w:rPr>
                    <w:rFonts w:ascii="宋体" w:hAnsi="宋体"/>
                    <w:szCs w:val="21"/>
                  </w:rPr>
                </w:pPr>
                <w:r>
                  <w:t>本报告期比上年同期增减</w:t>
                </w:r>
                <w:r>
                  <w:rPr>
                    <w:rFonts w:ascii="宋体" w:hAnsi="宋体" w:cs="宋体"/>
                    <w:szCs w:val="21"/>
                  </w:rPr>
                  <w:t>(%)</w:t>
                </w:r>
              </w:p>
            </w:tc>
          </w:tr>
          <w:tr w:rsidR="00DB2F36" w:rsidTr="00DC28E0">
            <w:trPr>
              <w:trHeight w:val="285"/>
            </w:trPr>
            <w:tc>
              <w:tcPr>
                <w:tcW w:w="0" w:type="auto"/>
              </w:tcPr>
              <w:p w:rsidR="00DB2F36" w:rsidRDefault="00F32F94">
                <w:pPr>
                  <w:kinsoku w:val="0"/>
                  <w:overflowPunct w:val="0"/>
                  <w:autoSpaceDE w:val="0"/>
                  <w:autoSpaceDN w:val="0"/>
                  <w:adjustRightInd w:val="0"/>
                  <w:snapToGrid w:val="0"/>
                  <w:rPr>
                    <w:rFonts w:ascii="宋体" w:hAnsi="宋体"/>
                    <w:szCs w:val="21"/>
                  </w:rPr>
                </w:pPr>
                <w:r>
                  <w:rPr>
                    <w:rFonts w:ascii="宋体" w:hAnsi="宋体" w:hint="eastAsia"/>
                    <w:szCs w:val="21"/>
                  </w:rPr>
                  <w:t>营业收入</w:t>
                </w:r>
              </w:p>
            </w:tc>
            <w:sdt>
              <w:sdtPr>
                <w:rPr>
                  <w:rFonts w:ascii="宋体" w:hAnsi="宋体"/>
                  <w:szCs w:val="21"/>
                </w:rPr>
                <w:alias w:val="营业收入"/>
                <w:tag w:val="_GBC_ffa1a3d46a224621846c44240c6e1cf2"/>
                <w:id w:val="1042539"/>
                <w:lock w:val="sdtLocked"/>
                <w:placeholder>
                  <w:docPart w:val="GBC11111111111111111111111111111"/>
                </w:placeholder>
              </w:sdtPr>
              <w:sdtContent>
                <w:tc>
                  <w:tcPr>
                    <w:tcW w:w="0" w:type="auto"/>
                  </w:tcPr>
                  <w:p w:rsidR="00DB2F36" w:rsidRDefault="00F32F94">
                    <w:pPr>
                      <w:kinsoku w:val="0"/>
                      <w:overflowPunct w:val="0"/>
                      <w:autoSpaceDE w:val="0"/>
                      <w:autoSpaceDN w:val="0"/>
                      <w:adjustRightInd w:val="0"/>
                      <w:snapToGrid w:val="0"/>
                      <w:jc w:val="right"/>
                      <w:rPr>
                        <w:rFonts w:ascii="宋体" w:hAnsi="宋体"/>
                        <w:color w:val="FFC000"/>
                        <w:szCs w:val="21"/>
                      </w:rPr>
                    </w:pPr>
                    <w:r>
                      <w:rPr>
                        <w:rFonts w:ascii="宋体" w:hAnsi="宋体"/>
                        <w:szCs w:val="21"/>
                      </w:rPr>
                      <w:t>10,898,466,116.42</w:t>
                    </w:r>
                  </w:p>
                </w:tc>
              </w:sdtContent>
            </w:sdt>
            <w:sdt>
              <w:sdtPr>
                <w:rPr>
                  <w:rFonts w:ascii="宋体" w:hAnsi="宋体"/>
                  <w:bCs/>
                  <w:szCs w:val="21"/>
                </w:rPr>
                <w:alias w:val="营业收入"/>
                <w:tag w:val="_GBC_1b3a7a0bbc5d4ffa94787e188bdf4736"/>
                <w:id w:val="1042540"/>
                <w:lock w:val="sdtLocked"/>
                <w:placeholder>
                  <w:docPart w:val="GBC11111111111111111111111111111"/>
                </w:placeholder>
              </w:sdtPr>
              <w:sdtContent>
                <w:tc>
                  <w:tcPr>
                    <w:tcW w:w="1576" w:type="dxa"/>
                  </w:tcPr>
                  <w:p w:rsidR="00DB2F36" w:rsidRDefault="00F32F94">
                    <w:pPr>
                      <w:kinsoku w:val="0"/>
                      <w:overflowPunct w:val="0"/>
                      <w:autoSpaceDE w:val="0"/>
                      <w:autoSpaceDN w:val="0"/>
                      <w:adjustRightInd w:val="0"/>
                      <w:snapToGrid w:val="0"/>
                      <w:jc w:val="right"/>
                      <w:rPr>
                        <w:rFonts w:ascii="宋体" w:hAnsi="宋体"/>
                        <w:bCs/>
                        <w:color w:val="008000"/>
                        <w:szCs w:val="21"/>
                      </w:rPr>
                    </w:pPr>
                    <w:r>
                      <w:rPr>
                        <w:rFonts w:ascii="宋体" w:hAnsi="宋体"/>
                        <w:bCs/>
                        <w:szCs w:val="21"/>
                      </w:rPr>
                      <w:t>8,527,887,186.36</w:t>
                    </w:r>
                  </w:p>
                </w:tc>
              </w:sdtContent>
            </w:sdt>
            <w:sdt>
              <w:sdtPr>
                <w:rPr>
                  <w:rFonts w:ascii="宋体" w:hAnsi="宋体"/>
                  <w:szCs w:val="21"/>
                </w:rPr>
                <w:alias w:val="营业收入本期比上期增减"/>
                <w:tag w:val="_GBC_82226ccd4e474e4caa094c91c6105846"/>
                <w:id w:val="1042541"/>
                <w:lock w:val="sdtLocked"/>
                <w:placeholder>
                  <w:docPart w:val="GBC11111111111111111111111111111"/>
                </w:placeholder>
              </w:sdtPr>
              <w:sdtContent>
                <w:tc>
                  <w:tcPr>
                    <w:tcW w:w="1891" w:type="dxa"/>
                  </w:tcPr>
                  <w:p w:rsidR="00DB2F36" w:rsidRDefault="00F32F94">
                    <w:pPr>
                      <w:kinsoku w:val="0"/>
                      <w:overflowPunct w:val="0"/>
                      <w:autoSpaceDE w:val="0"/>
                      <w:autoSpaceDN w:val="0"/>
                      <w:adjustRightInd w:val="0"/>
                      <w:snapToGrid w:val="0"/>
                      <w:jc w:val="right"/>
                      <w:rPr>
                        <w:rFonts w:ascii="宋体" w:hAnsi="宋体"/>
                        <w:color w:val="008000"/>
                        <w:szCs w:val="21"/>
                      </w:rPr>
                    </w:pPr>
                    <w:r>
                      <w:rPr>
                        <w:rFonts w:ascii="宋体" w:hAnsi="宋体"/>
                        <w:szCs w:val="21"/>
                      </w:rPr>
                      <w:t>27.80</w:t>
                    </w:r>
                  </w:p>
                </w:tc>
              </w:sdtContent>
            </w:sdt>
          </w:tr>
          <w:tr w:rsidR="00DB2F36" w:rsidTr="00DC28E0">
            <w:trPr>
              <w:trHeight w:val="285"/>
            </w:trPr>
            <w:tc>
              <w:tcPr>
                <w:tcW w:w="0" w:type="auto"/>
              </w:tcPr>
              <w:p w:rsidR="00DB2F36" w:rsidRDefault="00F32F94">
                <w:pPr>
                  <w:kinsoku w:val="0"/>
                  <w:overflowPunct w:val="0"/>
                  <w:autoSpaceDE w:val="0"/>
                  <w:autoSpaceDN w:val="0"/>
                  <w:adjustRightInd w:val="0"/>
                  <w:snapToGrid w:val="0"/>
                  <w:rPr>
                    <w:rFonts w:ascii="宋体" w:hAnsi="宋体"/>
                    <w:szCs w:val="21"/>
                  </w:rPr>
                </w:pPr>
                <w:r>
                  <w:rPr>
                    <w:rFonts w:ascii="宋体" w:hAnsi="宋体" w:hint="eastAsia"/>
                    <w:szCs w:val="21"/>
                  </w:rPr>
                  <w:t>归属于上市公司股东的净利润</w:t>
                </w:r>
              </w:p>
            </w:tc>
            <w:sdt>
              <w:sdtPr>
                <w:rPr>
                  <w:rFonts w:ascii="宋体" w:hAnsi="宋体"/>
                  <w:szCs w:val="21"/>
                </w:rPr>
                <w:alias w:val="归属于母公司所有者的净利润"/>
                <w:tag w:val="_GBC_d0fe6c7e79834ba1b8501ae020f03dbd"/>
                <w:id w:val="1042542"/>
                <w:lock w:val="sdtLocked"/>
                <w:placeholder>
                  <w:docPart w:val="GBC11111111111111111111111111111"/>
                </w:placeholder>
              </w:sdtPr>
              <w:sdtContent>
                <w:tc>
                  <w:tcPr>
                    <w:tcW w:w="0" w:type="auto"/>
                  </w:tcPr>
                  <w:p w:rsidR="00DB2F36" w:rsidRDefault="00F32F94">
                    <w:pPr>
                      <w:kinsoku w:val="0"/>
                      <w:overflowPunct w:val="0"/>
                      <w:autoSpaceDE w:val="0"/>
                      <w:autoSpaceDN w:val="0"/>
                      <w:adjustRightInd w:val="0"/>
                      <w:snapToGrid w:val="0"/>
                      <w:jc w:val="right"/>
                      <w:rPr>
                        <w:rFonts w:ascii="宋体" w:hAnsi="宋体"/>
                        <w:color w:val="008000"/>
                        <w:szCs w:val="21"/>
                      </w:rPr>
                    </w:pPr>
                    <w:r>
                      <w:rPr>
                        <w:rFonts w:ascii="宋体" w:hAnsi="宋体"/>
                        <w:szCs w:val="21"/>
                      </w:rPr>
                      <w:t>313,735,196.15</w:t>
                    </w:r>
                  </w:p>
                </w:tc>
              </w:sdtContent>
            </w:sdt>
            <w:sdt>
              <w:sdtPr>
                <w:rPr>
                  <w:rFonts w:ascii="宋体" w:hAnsi="宋体"/>
                  <w:bCs/>
                  <w:szCs w:val="21"/>
                </w:rPr>
                <w:alias w:val="归属于母公司所有者的净利润"/>
                <w:tag w:val="_GBC_f06f10d9e17d4352a09aa31dbd25fd73"/>
                <w:id w:val="1042543"/>
                <w:lock w:val="sdtLocked"/>
                <w:placeholder>
                  <w:docPart w:val="GBC11111111111111111111111111111"/>
                </w:placeholder>
              </w:sdtPr>
              <w:sdtContent>
                <w:tc>
                  <w:tcPr>
                    <w:tcW w:w="1576" w:type="dxa"/>
                  </w:tcPr>
                  <w:p w:rsidR="00DB2F36" w:rsidRDefault="00F32F94">
                    <w:pPr>
                      <w:kinsoku w:val="0"/>
                      <w:overflowPunct w:val="0"/>
                      <w:autoSpaceDE w:val="0"/>
                      <w:autoSpaceDN w:val="0"/>
                      <w:adjustRightInd w:val="0"/>
                      <w:snapToGrid w:val="0"/>
                      <w:jc w:val="right"/>
                      <w:rPr>
                        <w:rFonts w:ascii="宋体" w:hAnsi="宋体"/>
                        <w:bCs/>
                        <w:color w:val="008000"/>
                        <w:szCs w:val="21"/>
                      </w:rPr>
                    </w:pPr>
                    <w:r>
                      <w:rPr>
                        <w:rFonts w:ascii="宋体" w:hAnsi="宋体"/>
                        <w:bCs/>
                        <w:szCs w:val="21"/>
                      </w:rPr>
                      <w:t>420,137,485.14</w:t>
                    </w:r>
                  </w:p>
                </w:tc>
              </w:sdtContent>
            </w:sdt>
            <w:sdt>
              <w:sdtPr>
                <w:rPr>
                  <w:rFonts w:ascii="宋体" w:hAnsi="宋体"/>
                  <w:szCs w:val="21"/>
                </w:rPr>
                <w:alias w:val="净利润本期比上期增减"/>
                <w:tag w:val="_GBC_fa49aaa3a4d149b8bf2f9bfe0bc56f20"/>
                <w:id w:val="1042544"/>
                <w:lock w:val="sdtLocked"/>
                <w:placeholder>
                  <w:docPart w:val="GBC11111111111111111111111111111"/>
                </w:placeholder>
              </w:sdtPr>
              <w:sdtContent>
                <w:tc>
                  <w:tcPr>
                    <w:tcW w:w="1891" w:type="dxa"/>
                  </w:tcPr>
                  <w:p w:rsidR="00DB2F36" w:rsidRDefault="00F32F94">
                    <w:pPr>
                      <w:kinsoku w:val="0"/>
                      <w:overflowPunct w:val="0"/>
                      <w:autoSpaceDE w:val="0"/>
                      <w:autoSpaceDN w:val="0"/>
                      <w:adjustRightInd w:val="0"/>
                      <w:snapToGrid w:val="0"/>
                      <w:jc w:val="right"/>
                      <w:rPr>
                        <w:rFonts w:ascii="宋体" w:hAnsi="宋体"/>
                        <w:color w:val="008000"/>
                        <w:szCs w:val="21"/>
                      </w:rPr>
                    </w:pPr>
                    <w:r>
                      <w:rPr>
                        <w:rFonts w:ascii="宋体" w:hAnsi="宋体"/>
                        <w:szCs w:val="21"/>
                      </w:rPr>
                      <w:t>-25.33</w:t>
                    </w:r>
                  </w:p>
                </w:tc>
              </w:sdtContent>
            </w:sdt>
          </w:tr>
          <w:tr w:rsidR="00DB2F36" w:rsidTr="00DC28E0">
            <w:trPr>
              <w:trHeight w:val="285"/>
            </w:trPr>
            <w:tc>
              <w:tcPr>
                <w:tcW w:w="0" w:type="auto"/>
              </w:tcPr>
              <w:p w:rsidR="00DB2F36" w:rsidRDefault="00F32F94">
                <w:pPr>
                  <w:kinsoku w:val="0"/>
                  <w:overflowPunct w:val="0"/>
                  <w:autoSpaceDE w:val="0"/>
                  <w:autoSpaceDN w:val="0"/>
                  <w:adjustRightInd w:val="0"/>
                  <w:snapToGrid w:val="0"/>
                  <w:rPr>
                    <w:rFonts w:ascii="宋体" w:hAnsi="宋体"/>
                    <w:szCs w:val="21"/>
                  </w:rPr>
                </w:pPr>
                <w:r>
                  <w:rPr>
                    <w:rFonts w:ascii="宋体" w:hAnsi="宋体" w:hint="eastAsia"/>
                    <w:szCs w:val="21"/>
                  </w:rPr>
                  <w:t>归属于上市公司股东的扣除非经常性损益的净利润</w:t>
                </w:r>
              </w:p>
            </w:tc>
            <w:sdt>
              <w:sdtPr>
                <w:rPr>
                  <w:rFonts w:ascii="宋体" w:hAnsi="宋体"/>
                  <w:szCs w:val="21"/>
                </w:rPr>
                <w:alias w:val="扣除非经常性损益后的净利润"/>
                <w:tag w:val="_GBC_2a46c476ef4a4eec91658c5e28bb5210"/>
                <w:id w:val="1042545"/>
                <w:lock w:val="sdtLocked"/>
                <w:placeholder>
                  <w:docPart w:val="GBC11111111111111111111111111111"/>
                </w:placeholder>
              </w:sdtPr>
              <w:sdtContent>
                <w:tc>
                  <w:tcPr>
                    <w:tcW w:w="0" w:type="auto"/>
                  </w:tcPr>
                  <w:p w:rsidR="00DB2F36" w:rsidRDefault="00F32F94">
                    <w:pPr>
                      <w:kinsoku w:val="0"/>
                      <w:overflowPunct w:val="0"/>
                      <w:autoSpaceDE w:val="0"/>
                      <w:autoSpaceDN w:val="0"/>
                      <w:adjustRightInd w:val="0"/>
                      <w:snapToGrid w:val="0"/>
                      <w:jc w:val="right"/>
                      <w:rPr>
                        <w:rFonts w:ascii="宋体" w:hAnsi="宋体"/>
                        <w:color w:val="008000"/>
                        <w:szCs w:val="21"/>
                      </w:rPr>
                    </w:pPr>
                    <w:r>
                      <w:rPr>
                        <w:rFonts w:ascii="宋体" w:hAnsi="宋体"/>
                        <w:szCs w:val="21"/>
                      </w:rPr>
                      <w:t>316,342,487.74</w:t>
                    </w:r>
                  </w:p>
                </w:tc>
              </w:sdtContent>
            </w:sdt>
            <w:sdt>
              <w:sdtPr>
                <w:rPr>
                  <w:rFonts w:ascii="宋体" w:hAnsi="宋体"/>
                  <w:bCs/>
                  <w:szCs w:val="21"/>
                </w:rPr>
                <w:alias w:val="扣除非经常性损益后的净利润"/>
                <w:tag w:val="_GBC_52ef04b959504f28bb642098455453a9"/>
                <w:id w:val="1042546"/>
                <w:lock w:val="sdtLocked"/>
                <w:placeholder>
                  <w:docPart w:val="GBC11111111111111111111111111111"/>
                </w:placeholder>
              </w:sdtPr>
              <w:sdtContent>
                <w:tc>
                  <w:tcPr>
                    <w:tcW w:w="1576" w:type="dxa"/>
                  </w:tcPr>
                  <w:p w:rsidR="00DB2F36" w:rsidRDefault="00F32F94">
                    <w:pPr>
                      <w:kinsoku w:val="0"/>
                      <w:overflowPunct w:val="0"/>
                      <w:autoSpaceDE w:val="0"/>
                      <w:autoSpaceDN w:val="0"/>
                      <w:adjustRightInd w:val="0"/>
                      <w:snapToGrid w:val="0"/>
                      <w:jc w:val="right"/>
                      <w:rPr>
                        <w:rFonts w:ascii="宋体" w:hAnsi="宋体"/>
                        <w:bCs/>
                        <w:color w:val="008000"/>
                        <w:szCs w:val="21"/>
                      </w:rPr>
                    </w:pPr>
                    <w:r>
                      <w:rPr>
                        <w:rFonts w:ascii="宋体" w:hAnsi="宋体"/>
                        <w:bCs/>
                        <w:szCs w:val="21"/>
                      </w:rPr>
                      <w:t>390,069,589.96</w:t>
                    </w:r>
                  </w:p>
                </w:tc>
              </w:sdtContent>
            </w:sdt>
            <w:sdt>
              <w:sdtPr>
                <w:rPr>
                  <w:rFonts w:ascii="宋体" w:hAnsi="宋体"/>
                  <w:szCs w:val="21"/>
                </w:rPr>
                <w:alias w:val="扣除非经常性损益的净利润本期比上期增减"/>
                <w:tag w:val="_GBC_9f6b14a3fcdd462093260eb497f59a7c"/>
                <w:id w:val="1042547"/>
                <w:lock w:val="sdtLocked"/>
                <w:placeholder>
                  <w:docPart w:val="GBC11111111111111111111111111111"/>
                </w:placeholder>
              </w:sdtPr>
              <w:sdtContent>
                <w:tc>
                  <w:tcPr>
                    <w:tcW w:w="1891" w:type="dxa"/>
                  </w:tcPr>
                  <w:p w:rsidR="00DB2F36" w:rsidRDefault="00F32F94">
                    <w:pPr>
                      <w:kinsoku w:val="0"/>
                      <w:overflowPunct w:val="0"/>
                      <w:autoSpaceDE w:val="0"/>
                      <w:autoSpaceDN w:val="0"/>
                      <w:adjustRightInd w:val="0"/>
                      <w:snapToGrid w:val="0"/>
                      <w:jc w:val="right"/>
                      <w:rPr>
                        <w:rFonts w:ascii="宋体" w:hAnsi="宋体"/>
                        <w:color w:val="008000"/>
                        <w:szCs w:val="21"/>
                      </w:rPr>
                    </w:pPr>
                    <w:r>
                      <w:rPr>
                        <w:rFonts w:ascii="宋体" w:hAnsi="宋体"/>
                        <w:szCs w:val="21"/>
                      </w:rPr>
                      <w:t>-18.90</w:t>
                    </w:r>
                  </w:p>
                </w:tc>
              </w:sdtContent>
            </w:sdt>
          </w:tr>
          <w:tr w:rsidR="00DB2F36" w:rsidTr="00DC28E0">
            <w:trPr>
              <w:trHeight w:val="285"/>
            </w:trPr>
            <w:tc>
              <w:tcPr>
                <w:tcW w:w="0" w:type="auto"/>
              </w:tcPr>
              <w:p w:rsidR="00DB2F36" w:rsidRDefault="00F32F94">
                <w:pPr>
                  <w:kinsoku w:val="0"/>
                  <w:overflowPunct w:val="0"/>
                  <w:autoSpaceDE w:val="0"/>
                  <w:autoSpaceDN w:val="0"/>
                  <w:adjustRightInd w:val="0"/>
                  <w:snapToGrid w:val="0"/>
                  <w:rPr>
                    <w:rFonts w:ascii="宋体" w:hAnsi="宋体"/>
                    <w:szCs w:val="21"/>
                    <w:highlight w:val="magenta"/>
                  </w:rPr>
                </w:pPr>
                <w:r>
                  <w:rPr>
                    <w:rFonts w:ascii="宋体" w:hAnsi="宋体" w:hint="eastAsia"/>
                    <w:szCs w:val="21"/>
                  </w:rPr>
                  <w:t>经营活动产生的现金流量净额</w:t>
                </w:r>
              </w:p>
            </w:tc>
            <w:sdt>
              <w:sdtPr>
                <w:rPr>
                  <w:rFonts w:ascii="宋体" w:hAnsi="宋体"/>
                  <w:szCs w:val="21"/>
                </w:rPr>
                <w:alias w:val="经营活动现金流量净额"/>
                <w:tag w:val="_GBC_c81e863d66854e2ba90ef938ac8dc158"/>
                <w:id w:val="1042548"/>
                <w:lock w:val="sdtLocked"/>
                <w:placeholder>
                  <w:docPart w:val="GBC11111111111111111111111111111"/>
                </w:placeholder>
              </w:sdtPr>
              <w:sdtContent>
                <w:tc>
                  <w:tcPr>
                    <w:tcW w:w="0" w:type="auto"/>
                  </w:tcPr>
                  <w:p w:rsidR="00DB2F36" w:rsidRDefault="00F32F94">
                    <w:pPr>
                      <w:kinsoku w:val="0"/>
                      <w:overflowPunct w:val="0"/>
                      <w:autoSpaceDE w:val="0"/>
                      <w:autoSpaceDN w:val="0"/>
                      <w:adjustRightInd w:val="0"/>
                      <w:snapToGrid w:val="0"/>
                      <w:jc w:val="right"/>
                      <w:rPr>
                        <w:rFonts w:ascii="宋体" w:hAnsi="宋体"/>
                        <w:color w:val="008000"/>
                        <w:szCs w:val="21"/>
                      </w:rPr>
                    </w:pPr>
                    <w:r>
                      <w:rPr>
                        <w:rFonts w:ascii="宋体" w:hAnsi="宋体"/>
                        <w:szCs w:val="21"/>
                      </w:rPr>
                      <w:t>34,921,666.39</w:t>
                    </w:r>
                  </w:p>
                </w:tc>
              </w:sdtContent>
            </w:sdt>
            <w:sdt>
              <w:sdtPr>
                <w:rPr>
                  <w:rFonts w:ascii="宋体" w:hAnsi="宋体"/>
                  <w:szCs w:val="21"/>
                </w:rPr>
                <w:alias w:val="经营活动现金流量净额"/>
                <w:tag w:val="_GBC_03f6e6ff9a4c4923a94507c1a8f32a75"/>
                <w:id w:val="1042549"/>
                <w:lock w:val="sdtLocked"/>
                <w:placeholder>
                  <w:docPart w:val="GBC11111111111111111111111111111"/>
                </w:placeholder>
              </w:sdtPr>
              <w:sdtContent>
                <w:tc>
                  <w:tcPr>
                    <w:tcW w:w="1576" w:type="dxa"/>
                  </w:tcPr>
                  <w:p w:rsidR="00DB2F36" w:rsidRDefault="00F32F94">
                    <w:pPr>
                      <w:kinsoku w:val="0"/>
                      <w:overflowPunct w:val="0"/>
                      <w:autoSpaceDE w:val="0"/>
                      <w:autoSpaceDN w:val="0"/>
                      <w:adjustRightInd w:val="0"/>
                      <w:snapToGrid w:val="0"/>
                      <w:jc w:val="right"/>
                      <w:rPr>
                        <w:rFonts w:ascii="宋体" w:hAnsi="宋体"/>
                        <w:color w:val="008000"/>
                        <w:szCs w:val="21"/>
                      </w:rPr>
                    </w:pPr>
                    <w:r>
                      <w:rPr>
                        <w:rFonts w:ascii="宋体" w:hAnsi="宋体"/>
                        <w:szCs w:val="21"/>
                      </w:rPr>
                      <w:t>1,016,747,483.95</w:t>
                    </w:r>
                  </w:p>
                </w:tc>
              </w:sdtContent>
            </w:sdt>
            <w:sdt>
              <w:sdtPr>
                <w:rPr>
                  <w:rFonts w:ascii="宋体" w:hAnsi="宋体"/>
                  <w:szCs w:val="21"/>
                </w:rPr>
                <w:alias w:val="经营活动现金流量净额本期比上期增减"/>
                <w:tag w:val="_GBC_f27fd7e97e7748b2a467d22e908c1e23"/>
                <w:id w:val="1042550"/>
                <w:lock w:val="sdtLocked"/>
                <w:placeholder>
                  <w:docPart w:val="GBC11111111111111111111111111111"/>
                </w:placeholder>
              </w:sdtPr>
              <w:sdtContent>
                <w:tc>
                  <w:tcPr>
                    <w:tcW w:w="1891" w:type="dxa"/>
                  </w:tcPr>
                  <w:p w:rsidR="00DB2F36" w:rsidRDefault="00F32F94">
                    <w:pPr>
                      <w:kinsoku w:val="0"/>
                      <w:overflowPunct w:val="0"/>
                      <w:autoSpaceDE w:val="0"/>
                      <w:autoSpaceDN w:val="0"/>
                      <w:adjustRightInd w:val="0"/>
                      <w:snapToGrid w:val="0"/>
                      <w:jc w:val="right"/>
                      <w:rPr>
                        <w:rFonts w:ascii="宋体" w:hAnsi="宋体"/>
                        <w:color w:val="008000"/>
                        <w:szCs w:val="21"/>
                      </w:rPr>
                    </w:pPr>
                    <w:r>
                      <w:rPr>
                        <w:rFonts w:ascii="宋体" w:hAnsi="宋体"/>
                        <w:szCs w:val="21"/>
                      </w:rPr>
                      <w:t>-96.57</w:t>
                    </w:r>
                  </w:p>
                </w:tc>
              </w:sdtContent>
            </w:sdt>
          </w:tr>
          <w:tr w:rsidR="00DB2F36" w:rsidTr="00DC28E0">
            <w:trPr>
              <w:trHeight w:val="533"/>
            </w:trPr>
            <w:tc>
              <w:tcPr>
                <w:tcW w:w="0" w:type="auto"/>
              </w:tcPr>
              <w:p w:rsidR="00DB2F36" w:rsidRDefault="00DB2F36">
                <w:pPr>
                  <w:kinsoku w:val="0"/>
                  <w:overflowPunct w:val="0"/>
                  <w:autoSpaceDE w:val="0"/>
                  <w:autoSpaceDN w:val="0"/>
                  <w:adjustRightInd w:val="0"/>
                  <w:snapToGrid w:val="0"/>
                  <w:rPr>
                    <w:rFonts w:ascii="宋体" w:hAnsi="宋体"/>
                    <w:szCs w:val="21"/>
                  </w:rPr>
                </w:pPr>
              </w:p>
            </w:tc>
            <w:tc>
              <w:tcPr>
                <w:tcW w:w="0" w:type="auto"/>
              </w:tcPr>
              <w:p w:rsidR="00DB2F36" w:rsidRDefault="00F32F94">
                <w:pPr>
                  <w:kinsoku w:val="0"/>
                  <w:overflowPunct w:val="0"/>
                  <w:autoSpaceDE w:val="0"/>
                  <w:autoSpaceDN w:val="0"/>
                  <w:adjustRightInd w:val="0"/>
                  <w:snapToGrid w:val="0"/>
                  <w:jc w:val="center"/>
                  <w:rPr>
                    <w:rFonts w:ascii="宋体" w:hAnsi="宋体"/>
                    <w:szCs w:val="21"/>
                  </w:rPr>
                </w:pPr>
                <w:r>
                  <w:t>本报告期末</w:t>
                </w:r>
              </w:p>
            </w:tc>
            <w:tc>
              <w:tcPr>
                <w:tcW w:w="1576" w:type="dxa"/>
              </w:tcPr>
              <w:p w:rsidR="00DB2F36" w:rsidRDefault="00F32F94">
                <w:pPr>
                  <w:kinsoku w:val="0"/>
                  <w:overflowPunct w:val="0"/>
                  <w:autoSpaceDE w:val="0"/>
                  <w:autoSpaceDN w:val="0"/>
                  <w:adjustRightInd w:val="0"/>
                  <w:snapToGrid w:val="0"/>
                  <w:jc w:val="center"/>
                  <w:rPr>
                    <w:rFonts w:ascii="宋体" w:hAnsi="宋体"/>
                    <w:szCs w:val="21"/>
                  </w:rPr>
                </w:pPr>
                <w:r>
                  <w:t>上年度末</w:t>
                </w:r>
              </w:p>
              <w:p w:rsidR="00DB2F36" w:rsidRDefault="00DB2F36">
                <w:pPr>
                  <w:kinsoku w:val="0"/>
                  <w:overflowPunct w:val="0"/>
                  <w:autoSpaceDE w:val="0"/>
                  <w:autoSpaceDN w:val="0"/>
                  <w:adjustRightInd w:val="0"/>
                  <w:snapToGrid w:val="0"/>
                  <w:jc w:val="center"/>
                  <w:rPr>
                    <w:rFonts w:ascii="宋体" w:hAnsi="宋体"/>
                    <w:szCs w:val="21"/>
                  </w:rPr>
                </w:pPr>
              </w:p>
            </w:tc>
            <w:tc>
              <w:tcPr>
                <w:tcW w:w="1891" w:type="dxa"/>
              </w:tcPr>
              <w:p w:rsidR="00DB2F36" w:rsidRDefault="00F32F94">
                <w:pPr>
                  <w:kinsoku w:val="0"/>
                  <w:overflowPunct w:val="0"/>
                  <w:autoSpaceDE w:val="0"/>
                  <w:autoSpaceDN w:val="0"/>
                  <w:adjustRightInd w:val="0"/>
                  <w:snapToGrid w:val="0"/>
                  <w:jc w:val="center"/>
                  <w:rPr>
                    <w:rFonts w:ascii="宋体" w:hAnsi="宋体"/>
                    <w:szCs w:val="21"/>
                  </w:rPr>
                </w:pPr>
                <w:r>
                  <w:t>本报告期末比上年度末增减</w:t>
                </w:r>
                <w:r>
                  <w:rPr>
                    <w:rFonts w:ascii="宋体" w:hAnsi="宋体" w:cs="宋体"/>
                    <w:szCs w:val="21"/>
                  </w:rPr>
                  <w:t>(%)</w:t>
                </w:r>
              </w:p>
            </w:tc>
          </w:tr>
          <w:tr w:rsidR="00DB2F36" w:rsidTr="00DC28E0">
            <w:trPr>
              <w:trHeight w:val="285"/>
            </w:trPr>
            <w:tc>
              <w:tcPr>
                <w:tcW w:w="0" w:type="auto"/>
              </w:tcPr>
              <w:p w:rsidR="00DB2F36" w:rsidRDefault="00F32F94">
                <w:pPr>
                  <w:kinsoku w:val="0"/>
                  <w:overflowPunct w:val="0"/>
                  <w:autoSpaceDE w:val="0"/>
                  <w:autoSpaceDN w:val="0"/>
                  <w:adjustRightInd w:val="0"/>
                  <w:snapToGrid w:val="0"/>
                  <w:rPr>
                    <w:rFonts w:ascii="宋体" w:hAnsi="宋体"/>
                    <w:szCs w:val="21"/>
                  </w:rPr>
                </w:pPr>
                <w:r>
                  <w:rPr>
                    <w:rFonts w:ascii="宋体" w:hAnsi="宋体" w:hint="eastAsia"/>
                    <w:szCs w:val="21"/>
                  </w:rPr>
                  <w:t>归属于上市公司股东的净资产</w:t>
                </w:r>
              </w:p>
            </w:tc>
            <w:sdt>
              <w:sdtPr>
                <w:rPr>
                  <w:rFonts w:ascii="宋体" w:hAnsi="宋体"/>
                  <w:szCs w:val="21"/>
                </w:rPr>
                <w:alias w:val="归属于母公司所有者权益合计"/>
                <w:tag w:val="_GBC_ea23b5c4563e47b4b512cad910d60e56"/>
                <w:id w:val="1042551"/>
                <w:lock w:val="sdtLocked"/>
                <w:placeholder>
                  <w:docPart w:val="GBC11111111111111111111111111111"/>
                </w:placeholder>
              </w:sdtPr>
              <w:sdtContent>
                <w:tc>
                  <w:tcPr>
                    <w:tcW w:w="0" w:type="auto"/>
                  </w:tcPr>
                  <w:p w:rsidR="00DB2F36" w:rsidRDefault="00F32F94">
                    <w:pPr>
                      <w:kinsoku w:val="0"/>
                      <w:overflowPunct w:val="0"/>
                      <w:autoSpaceDE w:val="0"/>
                      <w:autoSpaceDN w:val="0"/>
                      <w:adjustRightInd w:val="0"/>
                      <w:snapToGrid w:val="0"/>
                      <w:jc w:val="right"/>
                      <w:rPr>
                        <w:rFonts w:ascii="宋体" w:hAnsi="宋体"/>
                        <w:color w:val="FFC000"/>
                        <w:szCs w:val="21"/>
                      </w:rPr>
                    </w:pPr>
                    <w:r>
                      <w:rPr>
                        <w:rFonts w:ascii="宋体" w:hAnsi="宋体"/>
                        <w:szCs w:val="21"/>
                      </w:rPr>
                      <w:t>4,655,119,118.16</w:t>
                    </w:r>
                  </w:p>
                </w:tc>
              </w:sdtContent>
            </w:sdt>
            <w:sdt>
              <w:sdtPr>
                <w:rPr>
                  <w:rFonts w:ascii="宋体" w:hAnsi="宋体"/>
                  <w:bCs/>
                  <w:szCs w:val="21"/>
                </w:rPr>
                <w:alias w:val="归属于母公司所有者权益合计"/>
                <w:tag w:val="_GBC_51462ac133124d6a8abea348fe0c67ad"/>
                <w:id w:val="1042552"/>
                <w:lock w:val="sdtLocked"/>
                <w:placeholder>
                  <w:docPart w:val="GBC11111111111111111111111111111"/>
                </w:placeholder>
              </w:sdtPr>
              <w:sdtContent>
                <w:tc>
                  <w:tcPr>
                    <w:tcW w:w="1576" w:type="dxa"/>
                  </w:tcPr>
                  <w:p w:rsidR="00DB2F36" w:rsidRDefault="00F32F94">
                    <w:pPr>
                      <w:kinsoku w:val="0"/>
                      <w:overflowPunct w:val="0"/>
                      <w:autoSpaceDE w:val="0"/>
                      <w:autoSpaceDN w:val="0"/>
                      <w:adjustRightInd w:val="0"/>
                      <w:snapToGrid w:val="0"/>
                      <w:jc w:val="right"/>
                      <w:rPr>
                        <w:rFonts w:ascii="宋体" w:hAnsi="宋体"/>
                        <w:bCs/>
                        <w:color w:val="008000"/>
                        <w:szCs w:val="21"/>
                      </w:rPr>
                    </w:pPr>
                    <w:r>
                      <w:rPr>
                        <w:rFonts w:ascii="宋体" w:hAnsi="宋体"/>
                        <w:bCs/>
                        <w:szCs w:val="21"/>
                      </w:rPr>
                      <w:t>4,272,516,936.39</w:t>
                    </w:r>
                  </w:p>
                </w:tc>
              </w:sdtContent>
            </w:sdt>
            <w:sdt>
              <w:sdtPr>
                <w:rPr>
                  <w:rFonts w:ascii="宋体" w:hAnsi="宋体"/>
                  <w:szCs w:val="21"/>
                </w:rPr>
                <w:alias w:val="股东权益本期比上期增减"/>
                <w:tag w:val="_GBC_dac47fec0f344fe487f92dab7a62947c"/>
                <w:id w:val="1042553"/>
                <w:lock w:val="sdtLocked"/>
                <w:placeholder>
                  <w:docPart w:val="GBC11111111111111111111111111111"/>
                </w:placeholder>
              </w:sdtPr>
              <w:sdtContent>
                <w:tc>
                  <w:tcPr>
                    <w:tcW w:w="1891" w:type="dxa"/>
                  </w:tcPr>
                  <w:p w:rsidR="00DB2F36" w:rsidRDefault="00F32F94">
                    <w:pPr>
                      <w:kinsoku w:val="0"/>
                      <w:overflowPunct w:val="0"/>
                      <w:autoSpaceDE w:val="0"/>
                      <w:autoSpaceDN w:val="0"/>
                      <w:adjustRightInd w:val="0"/>
                      <w:snapToGrid w:val="0"/>
                      <w:jc w:val="right"/>
                      <w:rPr>
                        <w:rFonts w:ascii="宋体" w:hAnsi="宋体"/>
                        <w:color w:val="008000"/>
                        <w:szCs w:val="21"/>
                      </w:rPr>
                    </w:pPr>
                    <w:r>
                      <w:rPr>
                        <w:rFonts w:ascii="宋体" w:hAnsi="宋体"/>
                        <w:szCs w:val="21"/>
                      </w:rPr>
                      <w:t>8.95</w:t>
                    </w:r>
                  </w:p>
                </w:tc>
              </w:sdtContent>
            </w:sdt>
          </w:tr>
          <w:tr w:rsidR="00DB2F36" w:rsidTr="00DC28E0">
            <w:trPr>
              <w:trHeight w:val="285"/>
            </w:trPr>
            <w:tc>
              <w:tcPr>
                <w:tcW w:w="0" w:type="auto"/>
              </w:tcPr>
              <w:p w:rsidR="00DB2F36" w:rsidRDefault="00F32F94">
                <w:pPr>
                  <w:kinsoku w:val="0"/>
                  <w:overflowPunct w:val="0"/>
                  <w:autoSpaceDE w:val="0"/>
                  <w:autoSpaceDN w:val="0"/>
                  <w:adjustRightInd w:val="0"/>
                  <w:snapToGrid w:val="0"/>
                  <w:rPr>
                    <w:rFonts w:ascii="宋体" w:hAnsi="宋体"/>
                    <w:szCs w:val="21"/>
                  </w:rPr>
                </w:pPr>
                <w:r>
                  <w:rPr>
                    <w:rFonts w:ascii="宋体" w:hAnsi="宋体" w:hint="eastAsia"/>
                    <w:szCs w:val="21"/>
                  </w:rPr>
                  <w:t>总资产</w:t>
                </w:r>
              </w:p>
            </w:tc>
            <w:sdt>
              <w:sdtPr>
                <w:rPr>
                  <w:rFonts w:ascii="宋体" w:hAnsi="宋体"/>
                  <w:szCs w:val="21"/>
                </w:rPr>
                <w:alias w:val="资产总计"/>
                <w:tag w:val="_GBC_1578b60222e34c8ba7642b523ddc4448"/>
                <w:id w:val="1042554"/>
                <w:lock w:val="sdtLocked"/>
                <w:placeholder>
                  <w:docPart w:val="GBC11111111111111111111111111111"/>
                </w:placeholder>
              </w:sdtPr>
              <w:sdtContent>
                <w:tc>
                  <w:tcPr>
                    <w:tcW w:w="0" w:type="auto"/>
                  </w:tcPr>
                  <w:p w:rsidR="00DB2F36" w:rsidRDefault="00F32F94">
                    <w:pPr>
                      <w:kinsoku w:val="0"/>
                      <w:overflowPunct w:val="0"/>
                      <w:autoSpaceDE w:val="0"/>
                      <w:autoSpaceDN w:val="0"/>
                      <w:adjustRightInd w:val="0"/>
                      <w:snapToGrid w:val="0"/>
                      <w:jc w:val="right"/>
                      <w:rPr>
                        <w:rFonts w:ascii="宋体" w:hAnsi="宋体"/>
                        <w:color w:val="008000"/>
                        <w:szCs w:val="21"/>
                      </w:rPr>
                    </w:pPr>
                    <w:r>
                      <w:rPr>
                        <w:rFonts w:ascii="宋体" w:hAnsi="宋体"/>
                        <w:szCs w:val="21"/>
                      </w:rPr>
                      <w:t>24,706,907,730.95</w:t>
                    </w:r>
                  </w:p>
                </w:tc>
              </w:sdtContent>
            </w:sdt>
            <w:sdt>
              <w:sdtPr>
                <w:rPr>
                  <w:rFonts w:ascii="宋体" w:hAnsi="宋体"/>
                  <w:bCs/>
                  <w:szCs w:val="21"/>
                </w:rPr>
                <w:alias w:val="资产总计"/>
                <w:tag w:val="_GBC_18e5f34809b84139b8d78f9cf868f02d"/>
                <w:id w:val="1042555"/>
                <w:lock w:val="sdtLocked"/>
                <w:placeholder>
                  <w:docPart w:val="GBC11111111111111111111111111111"/>
                </w:placeholder>
              </w:sdtPr>
              <w:sdtContent>
                <w:tc>
                  <w:tcPr>
                    <w:tcW w:w="1576" w:type="dxa"/>
                  </w:tcPr>
                  <w:p w:rsidR="00DB2F36" w:rsidRDefault="00F32F94">
                    <w:pPr>
                      <w:kinsoku w:val="0"/>
                      <w:overflowPunct w:val="0"/>
                      <w:autoSpaceDE w:val="0"/>
                      <w:autoSpaceDN w:val="0"/>
                      <w:adjustRightInd w:val="0"/>
                      <w:snapToGrid w:val="0"/>
                      <w:jc w:val="right"/>
                      <w:rPr>
                        <w:rFonts w:ascii="宋体" w:hAnsi="宋体"/>
                        <w:bCs/>
                        <w:color w:val="008000"/>
                        <w:szCs w:val="21"/>
                      </w:rPr>
                    </w:pPr>
                    <w:r>
                      <w:rPr>
                        <w:rFonts w:ascii="宋体" w:hAnsi="宋体"/>
                        <w:bCs/>
                        <w:szCs w:val="21"/>
                      </w:rPr>
                      <w:t>23,674,523,570.60</w:t>
                    </w:r>
                  </w:p>
                </w:tc>
              </w:sdtContent>
            </w:sdt>
            <w:sdt>
              <w:sdtPr>
                <w:rPr>
                  <w:rFonts w:ascii="宋体" w:hAnsi="宋体"/>
                  <w:szCs w:val="21"/>
                </w:rPr>
                <w:alias w:val="总资产本期比上期增减"/>
                <w:tag w:val="_GBC_32e17542973a49c59e985991a7d35345"/>
                <w:id w:val="1042556"/>
                <w:lock w:val="sdtLocked"/>
                <w:placeholder>
                  <w:docPart w:val="GBC11111111111111111111111111111"/>
                </w:placeholder>
              </w:sdtPr>
              <w:sdtContent>
                <w:tc>
                  <w:tcPr>
                    <w:tcW w:w="1891" w:type="dxa"/>
                  </w:tcPr>
                  <w:p w:rsidR="00DB2F36" w:rsidRDefault="00F32F94">
                    <w:pPr>
                      <w:kinsoku w:val="0"/>
                      <w:overflowPunct w:val="0"/>
                      <w:autoSpaceDE w:val="0"/>
                      <w:autoSpaceDN w:val="0"/>
                      <w:adjustRightInd w:val="0"/>
                      <w:snapToGrid w:val="0"/>
                      <w:jc w:val="right"/>
                      <w:rPr>
                        <w:rFonts w:ascii="宋体" w:hAnsi="宋体"/>
                        <w:color w:val="008000"/>
                        <w:szCs w:val="21"/>
                      </w:rPr>
                    </w:pPr>
                    <w:r>
                      <w:rPr>
                        <w:rFonts w:ascii="宋体" w:hAnsi="宋体"/>
                        <w:szCs w:val="21"/>
                      </w:rPr>
                      <w:t>4.36</w:t>
                    </w:r>
                  </w:p>
                </w:tc>
              </w:sdtContent>
            </w:sdt>
          </w:tr>
        </w:tbl>
      </w:sdtContent>
    </w:sdt>
    <w:p w:rsidR="00DB2F36" w:rsidRDefault="00DB2F36">
      <w:pPr>
        <w:kinsoku w:val="0"/>
        <w:overflowPunct w:val="0"/>
        <w:autoSpaceDE w:val="0"/>
        <w:autoSpaceDN w:val="0"/>
        <w:adjustRightInd w:val="0"/>
        <w:snapToGrid w:val="0"/>
        <w:rPr>
          <w:rFonts w:ascii="宋体" w:hAnsi="宋体"/>
          <w:szCs w:val="21"/>
        </w:rPr>
      </w:pPr>
    </w:p>
    <w:p w:rsidR="00DB2F36" w:rsidRDefault="00F32F94">
      <w:pPr>
        <w:pStyle w:val="3"/>
        <w:numPr>
          <w:ilvl w:val="1"/>
          <w:numId w:val="2"/>
        </w:numPr>
        <w:rPr>
          <w:rFonts w:ascii="宋体" w:hAnsi="宋体"/>
          <w:szCs w:val="21"/>
        </w:rPr>
      </w:pPr>
      <w:r>
        <w:t>主要财务指标</w:t>
      </w:r>
    </w:p>
    <w:sdt>
      <w:sdtPr>
        <w:rPr>
          <w:rFonts w:ascii="Calibri" w:hAnsi="Calibri"/>
        </w:rPr>
        <w:tag w:val="_GBC_4758ff96ce404c01979372535152a8f5"/>
        <w:id w:val="1042573"/>
        <w:lock w:val="sdtLocked"/>
        <w:placeholder>
          <w:docPart w:val="GBC22222222222222222222222222222"/>
        </w:placeholder>
      </w:sdtPr>
      <w:sdtEndPr>
        <w:rPr>
          <w:rFonts w:ascii="宋体" w:hAnsi="宋体" w:hint="eastAsia"/>
          <w:szCs w:val="21"/>
        </w:rPr>
      </w:sdtEndPr>
      <w:sdtContent>
        <w:tbl>
          <w:tblPr>
            <w:tblStyle w:val="a6"/>
            <w:tblW w:w="0" w:type="auto"/>
            <w:tblLook w:val="04A0"/>
          </w:tblPr>
          <w:tblGrid>
            <w:gridCol w:w="3652"/>
            <w:gridCol w:w="1701"/>
            <w:gridCol w:w="1843"/>
            <w:gridCol w:w="1852"/>
          </w:tblGrid>
          <w:tr w:rsidR="00DB2F36" w:rsidTr="0074132B">
            <w:tc>
              <w:tcPr>
                <w:tcW w:w="3652" w:type="dxa"/>
              </w:tcPr>
              <w:p w:rsidR="00DB2F36" w:rsidRDefault="00F32F94">
                <w:pPr>
                  <w:kinsoku w:val="0"/>
                  <w:overflowPunct w:val="0"/>
                  <w:autoSpaceDE w:val="0"/>
                  <w:autoSpaceDN w:val="0"/>
                  <w:adjustRightInd w:val="0"/>
                  <w:snapToGrid w:val="0"/>
                  <w:jc w:val="center"/>
                  <w:rPr>
                    <w:rFonts w:ascii="宋体" w:hAnsi="宋体"/>
                    <w:szCs w:val="21"/>
                  </w:rPr>
                </w:pPr>
                <w:r>
                  <w:t>主要财务指标</w:t>
                </w:r>
              </w:p>
            </w:tc>
            <w:tc>
              <w:tcPr>
                <w:tcW w:w="1701" w:type="dxa"/>
              </w:tcPr>
              <w:p w:rsidR="00DB2F36" w:rsidRDefault="00F32F94">
                <w:pPr>
                  <w:kinsoku w:val="0"/>
                  <w:overflowPunct w:val="0"/>
                  <w:autoSpaceDE w:val="0"/>
                  <w:autoSpaceDN w:val="0"/>
                  <w:adjustRightInd w:val="0"/>
                  <w:snapToGrid w:val="0"/>
                  <w:jc w:val="center"/>
                  <w:rPr>
                    <w:rFonts w:ascii="宋体" w:hAnsi="宋体"/>
                    <w:szCs w:val="21"/>
                  </w:rPr>
                </w:pPr>
                <w:r>
                  <w:t>本报告期（</w:t>
                </w:r>
                <w:r>
                  <w:t>1</w:t>
                </w:r>
                <w:r>
                  <w:t>－</w:t>
                </w:r>
                <w:r>
                  <w:t>6</w:t>
                </w:r>
                <w:r>
                  <w:t>月）</w:t>
                </w:r>
              </w:p>
            </w:tc>
            <w:tc>
              <w:tcPr>
                <w:tcW w:w="1843" w:type="dxa"/>
              </w:tcPr>
              <w:p w:rsidR="00DB2F36" w:rsidRDefault="00F32F94">
                <w:pPr>
                  <w:kinsoku w:val="0"/>
                  <w:overflowPunct w:val="0"/>
                  <w:autoSpaceDE w:val="0"/>
                  <w:autoSpaceDN w:val="0"/>
                  <w:adjustRightInd w:val="0"/>
                  <w:snapToGrid w:val="0"/>
                  <w:jc w:val="center"/>
                  <w:rPr>
                    <w:rFonts w:ascii="宋体" w:hAnsi="宋体"/>
                    <w:szCs w:val="21"/>
                  </w:rPr>
                </w:pPr>
                <w:r>
                  <w:t>上年同期</w:t>
                </w:r>
              </w:p>
            </w:tc>
            <w:tc>
              <w:tcPr>
                <w:tcW w:w="1852" w:type="dxa"/>
              </w:tcPr>
              <w:p w:rsidR="00DB2F36" w:rsidRDefault="00F32F94">
                <w:pPr>
                  <w:kinsoku w:val="0"/>
                  <w:overflowPunct w:val="0"/>
                  <w:autoSpaceDE w:val="0"/>
                  <w:autoSpaceDN w:val="0"/>
                  <w:adjustRightInd w:val="0"/>
                  <w:snapToGrid w:val="0"/>
                  <w:jc w:val="center"/>
                  <w:rPr>
                    <w:rFonts w:ascii="宋体" w:hAnsi="宋体"/>
                    <w:szCs w:val="21"/>
                  </w:rPr>
                </w:pPr>
                <w:r>
                  <w:t>本报告期比上年同期增减</w:t>
                </w:r>
                <w:r>
                  <w:rPr>
                    <w:rFonts w:ascii="宋体" w:hAnsi="宋体" w:cs="宋体"/>
                    <w:szCs w:val="21"/>
                  </w:rPr>
                  <w:t>(%)</w:t>
                </w:r>
              </w:p>
            </w:tc>
          </w:tr>
          <w:tr w:rsidR="00DB2F36" w:rsidTr="001230F3">
            <w:tc>
              <w:tcPr>
                <w:tcW w:w="3652" w:type="dxa"/>
              </w:tcPr>
              <w:p w:rsidR="00DB2F36" w:rsidRDefault="00F32F94">
                <w:pPr>
                  <w:kinsoku w:val="0"/>
                  <w:overflowPunct w:val="0"/>
                  <w:autoSpaceDE w:val="0"/>
                  <w:autoSpaceDN w:val="0"/>
                  <w:adjustRightInd w:val="0"/>
                  <w:snapToGrid w:val="0"/>
                  <w:rPr>
                    <w:rFonts w:ascii="宋体" w:hAnsi="宋体"/>
                    <w:szCs w:val="21"/>
                  </w:rPr>
                </w:pPr>
                <w:r>
                  <w:t>基本每股收益（元／股）</w:t>
                </w:r>
              </w:p>
            </w:tc>
            <w:sdt>
              <w:sdtPr>
                <w:rPr>
                  <w:rFonts w:ascii="宋体" w:hAnsi="宋体" w:hint="eastAsia"/>
                  <w:szCs w:val="21"/>
                </w:rPr>
                <w:alias w:val="基本每股收益"/>
                <w:tag w:val="_GBC_4130ec2b4a3d4ca7b16293f9522adef6"/>
                <w:id w:val="1042558"/>
                <w:lock w:val="sdtLocked"/>
                <w:placeholder>
                  <w:docPart w:val="GBC11111111111111111111111111111"/>
                </w:placeholder>
              </w:sdtPr>
              <w:sdtContent>
                <w:tc>
                  <w:tcPr>
                    <w:tcW w:w="1701" w:type="dxa"/>
                  </w:tcPr>
                  <w:p w:rsidR="00DB2F36" w:rsidRDefault="00F32F94">
                    <w:pPr>
                      <w:kinsoku w:val="0"/>
                      <w:overflowPunct w:val="0"/>
                      <w:autoSpaceDE w:val="0"/>
                      <w:autoSpaceDN w:val="0"/>
                      <w:adjustRightInd w:val="0"/>
                      <w:snapToGrid w:val="0"/>
                      <w:jc w:val="right"/>
                      <w:rPr>
                        <w:rFonts w:ascii="宋体" w:hAnsi="宋体"/>
                        <w:szCs w:val="21"/>
                      </w:rPr>
                    </w:pPr>
                    <w:r>
                      <w:rPr>
                        <w:rFonts w:ascii="宋体" w:hAnsi="宋体"/>
                        <w:szCs w:val="21"/>
                      </w:rPr>
                      <w:t>0.29</w:t>
                    </w:r>
                  </w:p>
                </w:tc>
              </w:sdtContent>
            </w:sdt>
            <w:sdt>
              <w:sdtPr>
                <w:rPr>
                  <w:rFonts w:ascii="宋体" w:hAnsi="宋体" w:hint="eastAsia"/>
                  <w:szCs w:val="21"/>
                </w:rPr>
                <w:alias w:val="基本每股收益"/>
                <w:tag w:val="_GBC_2bfa15b96e88447493b17b5dd1730b7c"/>
                <w:id w:val="1042559"/>
                <w:lock w:val="sdtLocked"/>
                <w:placeholder>
                  <w:docPart w:val="GBC11111111111111111111111111111"/>
                </w:placeholder>
              </w:sdtPr>
              <w:sdtContent>
                <w:tc>
                  <w:tcPr>
                    <w:tcW w:w="1843" w:type="dxa"/>
                  </w:tcPr>
                  <w:p w:rsidR="00DB2F36" w:rsidRDefault="00F32F94">
                    <w:pPr>
                      <w:kinsoku w:val="0"/>
                      <w:overflowPunct w:val="0"/>
                      <w:autoSpaceDE w:val="0"/>
                      <w:autoSpaceDN w:val="0"/>
                      <w:adjustRightInd w:val="0"/>
                      <w:snapToGrid w:val="0"/>
                      <w:jc w:val="right"/>
                      <w:rPr>
                        <w:rFonts w:ascii="宋体" w:hAnsi="宋体"/>
                        <w:szCs w:val="21"/>
                      </w:rPr>
                    </w:pPr>
                    <w:r>
                      <w:rPr>
                        <w:rFonts w:ascii="宋体" w:hAnsi="宋体"/>
                        <w:szCs w:val="21"/>
                      </w:rPr>
                      <w:t>0.38</w:t>
                    </w:r>
                  </w:p>
                </w:tc>
              </w:sdtContent>
            </w:sdt>
            <w:sdt>
              <w:sdtPr>
                <w:rPr>
                  <w:rFonts w:ascii="宋体" w:hAnsi="宋体" w:hint="eastAsia"/>
                  <w:szCs w:val="21"/>
                </w:rPr>
                <w:alias w:val="基本每股收益本期比上期增减"/>
                <w:tag w:val="_GBC_5c5aabffd1874baabad61f841cc877c0"/>
                <w:id w:val="1042560"/>
                <w:lock w:val="sdtLocked"/>
                <w:placeholder>
                  <w:docPart w:val="GBC11111111111111111111111111111"/>
                </w:placeholder>
              </w:sdtPr>
              <w:sdtContent>
                <w:tc>
                  <w:tcPr>
                    <w:tcW w:w="1852" w:type="dxa"/>
                  </w:tcPr>
                  <w:p w:rsidR="00DB2F36" w:rsidRDefault="00F32F94">
                    <w:pPr>
                      <w:kinsoku w:val="0"/>
                      <w:overflowPunct w:val="0"/>
                      <w:autoSpaceDE w:val="0"/>
                      <w:autoSpaceDN w:val="0"/>
                      <w:adjustRightInd w:val="0"/>
                      <w:snapToGrid w:val="0"/>
                      <w:jc w:val="right"/>
                      <w:rPr>
                        <w:rFonts w:ascii="宋体" w:hAnsi="宋体"/>
                        <w:szCs w:val="21"/>
                      </w:rPr>
                    </w:pPr>
                    <w:r>
                      <w:rPr>
                        <w:rFonts w:ascii="宋体" w:hAnsi="宋体"/>
                        <w:szCs w:val="21"/>
                      </w:rPr>
                      <w:t>-23.68</w:t>
                    </w:r>
                  </w:p>
                </w:tc>
              </w:sdtContent>
            </w:sdt>
          </w:tr>
          <w:tr w:rsidR="00DB2F36" w:rsidTr="001230F3">
            <w:tc>
              <w:tcPr>
                <w:tcW w:w="3652" w:type="dxa"/>
              </w:tcPr>
              <w:p w:rsidR="00DB2F36" w:rsidRDefault="00F32F94">
                <w:pPr>
                  <w:kinsoku w:val="0"/>
                  <w:overflowPunct w:val="0"/>
                  <w:autoSpaceDE w:val="0"/>
                  <w:autoSpaceDN w:val="0"/>
                  <w:adjustRightInd w:val="0"/>
                  <w:snapToGrid w:val="0"/>
                  <w:rPr>
                    <w:rFonts w:ascii="宋体" w:hAnsi="宋体"/>
                    <w:szCs w:val="21"/>
                  </w:rPr>
                </w:pPr>
                <w:r>
                  <w:t>稀释每股收益（元／股）</w:t>
                </w:r>
              </w:p>
            </w:tc>
            <w:sdt>
              <w:sdtPr>
                <w:rPr>
                  <w:rFonts w:ascii="宋体" w:hAnsi="宋体" w:hint="eastAsia"/>
                  <w:szCs w:val="21"/>
                </w:rPr>
                <w:alias w:val="稀释每股收益"/>
                <w:tag w:val="_GBC_187d69933a2c401c869234fd22a2044d"/>
                <w:id w:val="1042561"/>
                <w:lock w:val="sdtLocked"/>
                <w:placeholder>
                  <w:docPart w:val="GBC11111111111111111111111111111"/>
                </w:placeholder>
              </w:sdtPr>
              <w:sdtContent>
                <w:tc>
                  <w:tcPr>
                    <w:tcW w:w="1701" w:type="dxa"/>
                  </w:tcPr>
                  <w:p w:rsidR="00DB2F36" w:rsidRDefault="00F32F94">
                    <w:pPr>
                      <w:kinsoku w:val="0"/>
                      <w:overflowPunct w:val="0"/>
                      <w:autoSpaceDE w:val="0"/>
                      <w:autoSpaceDN w:val="0"/>
                      <w:adjustRightInd w:val="0"/>
                      <w:snapToGrid w:val="0"/>
                      <w:jc w:val="right"/>
                      <w:rPr>
                        <w:rFonts w:ascii="宋体" w:hAnsi="宋体"/>
                        <w:szCs w:val="21"/>
                      </w:rPr>
                    </w:pPr>
                    <w:r>
                      <w:rPr>
                        <w:rFonts w:ascii="宋体" w:hAnsi="宋体"/>
                        <w:szCs w:val="21"/>
                      </w:rPr>
                      <w:t>0.29</w:t>
                    </w:r>
                  </w:p>
                </w:tc>
              </w:sdtContent>
            </w:sdt>
            <w:sdt>
              <w:sdtPr>
                <w:rPr>
                  <w:rFonts w:ascii="宋体" w:hAnsi="宋体" w:hint="eastAsia"/>
                  <w:szCs w:val="21"/>
                </w:rPr>
                <w:alias w:val="稀释每股收益"/>
                <w:tag w:val="_GBC_b0fedf13241347ccb5b058ccaaade995"/>
                <w:id w:val="1042562"/>
                <w:lock w:val="sdtLocked"/>
                <w:placeholder>
                  <w:docPart w:val="GBC11111111111111111111111111111"/>
                </w:placeholder>
              </w:sdtPr>
              <w:sdtContent>
                <w:tc>
                  <w:tcPr>
                    <w:tcW w:w="1843" w:type="dxa"/>
                  </w:tcPr>
                  <w:p w:rsidR="00DB2F36" w:rsidRDefault="00F32F94">
                    <w:pPr>
                      <w:kinsoku w:val="0"/>
                      <w:overflowPunct w:val="0"/>
                      <w:autoSpaceDE w:val="0"/>
                      <w:autoSpaceDN w:val="0"/>
                      <w:adjustRightInd w:val="0"/>
                      <w:snapToGrid w:val="0"/>
                      <w:jc w:val="right"/>
                      <w:rPr>
                        <w:rFonts w:ascii="宋体" w:hAnsi="宋体"/>
                        <w:szCs w:val="21"/>
                      </w:rPr>
                    </w:pPr>
                    <w:r>
                      <w:rPr>
                        <w:rFonts w:ascii="宋体" w:hAnsi="宋体"/>
                        <w:szCs w:val="21"/>
                      </w:rPr>
                      <w:t>0.38</w:t>
                    </w:r>
                  </w:p>
                </w:tc>
              </w:sdtContent>
            </w:sdt>
            <w:sdt>
              <w:sdtPr>
                <w:rPr>
                  <w:rFonts w:ascii="宋体" w:hAnsi="宋体" w:hint="eastAsia"/>
                  <w:szCs w:val="21"/>
                </w:rPr>
                <w:alias w:val="稀释每股收益本期比上期增减"/>
                <w:tag w:val="_GBC_8098b502a8df4c59a6597599e32ef50d"/>
                <w:id w:val="1042563"/>
                <w:lock w:val="sdtLocked"/>
                <w:placeholder>
                  <w:docPart w:val="GBC11111111111111111111111111111"/>
                </w:placeholder>
              </w:sdtPr>
              <w:sdtContent>
                <w:tc>
                  <w:tcPr>
                    <w:tcW w:w="1852" w:type="dxa"/>
                  </w:tcPr>
                  <w:p w:rsidR="00DB2F36" w:rsidRDefault="00F32F94">
                    <w:pPr>
                      <w:kinsoku w:val="0"/>
                      <w:overflowPunct w:val="0"/>
                      <w:autoSpaceDE w:val="0"/>
                      <w:autoSpaceDN w:val="0"/>
                      <w:adjustRightInd w:val="0"/>
                      <w:snapToGrid w:val="0"/>
                      <w:jc w:val="right"/>
                      <w:rPr>
                        <w:rFonts w:ascii="宋体" w:hAnsi="宋体"/>
                        <w:szCs w:val="21"/>
                      </w:rPr>
                    </w:pPr>
                    <w:r>
                      <w:rPr>
                        <w:rFonts w:ascii="宋体" w:hAnsi="宋体"/>
                        <w:szCs w:val="21"/>
                      </w:rPr>
                      <w:t>-23.68</w:t>
                    </w:r>
                  </w:p>
                </w:tc>
              </w:sdtContent>
            </w:sdt>
          </w:tr>
          <w:tr w:rsidR="00DB2F36" w:rsidTr="001230F3">
            <w:tc>
              <w:tcPr>
                <w:tcW w:w="3652" w:type="dxa"/>
              </w:tcPr>
              <w:p w:rsidR="00DB2F36" w:rsidRDefault="00F32F94">
                <w:pPr>
                  <w:kinsoku w:val="0"/>
                  <w:overflowPunct w:val="0"/>
                  <w:autoSpaceDE w:val="0"/>
                  <w:autoSpaceDN w:val="0"/>
                  <w:adjustRightInd w:val="0"/>
                  <w:snapToGrid w:val="0"/>
                  <w:rPr>
                    <w:rFonts w:ascii="宋体" w:hAnsi="宋体"/>
                    <w:szCs w:val="21"/>
                  </w:rPr>
                </w:pPr>
                <w:r>
                  <w:t>扣除非经常性损益后的基本每股收益（元／股）</w:t>
                </w:r>
              </w:p>
            </w:tc>
            <w:sdt>
              <w:sdtPr>
                <w:rPr>
                  <w:rFonts w:ascii="宋体" w:hAnsi="宋体" w:hint="eastAsia"/>
                  <w:szCs w:val="21"/>
                </w:rPr>
                <w:alias w:val="扣除非经常性损益后归属于公司普通股股东的净利润基本每股收益"/>
                <w:tag w:val="_GBC_380a9e5779bf4cb681a489e75887f012"/>
                <w:id w:val="1042564"/>
                <w:lock w:val="sdtLocked"/>
                <w:placeholder>
                  <w:docPart w:val="GBC11111111111111111111111111111"/>
                </w:placeholder>
              </w:sdtPr>
              <w:sdtContent>
                <w:tc>
                  <w:tcPr>
                    <w:tcW w:w="1701" w:type="dxa"/>
                  </w:tcPr>
                  <w:p w:rsidR="00DB2F36" w:rsidRDefault="00F32F94">
                    <w:pPr>
                      <w:kinsoku w:val="0"/>
                      <w:overflowPunct w:val="0"/>
                      <w:autoSpaceDE w:val="0"/>
                      <w:autoSpaceDN w:val="0"/>
                      <w:adjustRightInd w:val="0"/>
                      <w:snapToGrid w:val="0"/>
                      <w:jc w:val="right"/>
                      <w:rPr>
                        <w:rFonts w:ascii="宋体" w:hAnsi="宋体"/>
                        <w:szCs w:val="21"/>
                      </w:rPr>
                    </w:pPr>
                    <w:r>
                      <w:rPr>
                        <w:rFonts w:ascii="宋体" w:hAnsi="宋体"/>
                        <w:szCs w:val="21"/>
                      </w:rPr>
                      <w:t>0.29</w:t>
                    </w:r>
                  </w:p>
                </w:tc>
              </w:sdtContent>
            </w:sdt>
            <w:sdt>
              <w:sdtPr>
                <w:rPr>
                  <w:rFonts w:ascii="宋体" w:hAnsi="宋体" w:hint="eastAsia"/>
                  <w:szCs w:val="21"/>
                </w:rPr>
                <w:alias w:val="扣除非经常性损益后归属于公司普通股股东的净利润基本每股收益"/>
                <w:tag w:val="_GBC_ca7782c5d2964287a42f6670b025d750"/>
                <w:id w:val="1042565"/>
                <w:lock w:val="sdtLocked"/>
                <w:placeholder>
                  <w:docPart w:val="GBC11111111111111111111111111111"/>
                </w:placeholder>
              </w:sdtPr>
              <w:sdtContent>
                <w:tc>
                  <w:tcPr>
                    <w:tcW w:w="1843" w:type="dxa"/>
                  </w:tcPr>
                  <w:p w:rsidR="00DB2F36" w:rsidRDefault="00F32F94">
                    <w:pPr>
                      <w:kinsoku w:val="0"/>
                      <w:overflowPunct w:val="0"/>
                      <w:autoSpaceDE w:val="0"/>
                      <w:autoSpaceDN w:val="0"/>
                      <w:adjustRightInd w:val="0"/>
                      <w:snapToGrid w:val="0"/>
                      <w:jc w:val="right"/>
                      <w:rPr>
                        <w:rFonts w:ascii="宋体" w:hAnsi="宋体"/>
                        <w:szCs w:val="21"/>
                      </w:rPr>
                    </w:pPr>
                    <w:r>
                      <w:rPr>
                        <w:rFonts w:ascii="宋体" w:hAnsi="宋体"/>
                        <w:szCs w:val="21"/>
                      </w:rPr>
                      <w:t>0.36</w:t>
                    </w:r>
                  </w:p>
                </w:tc>
              </w:sdtContent>
            </w:sdt>
            <w:sdt>
              <w:sdtPr>
                <w:rPr>
                  <w:rFonts w:ascii="宋体" w:hAnsi="宋体" w:hint="eastAsia"/>
                  <w:szCs w:val="21"/>
                </w:rPr>
                <w:alias w:val="扣除非经常性损益后归属于公司普通股股东的净利润基本每股收益本期比上期增减"/>
                <w:tag w:val="_GBC_1a82077669e3462dbbf947771d849974"/>
                <w:id w:val="1042566"/>
                <w:lock w:val="sdtLocked"/>
                <w:placeholder>
                  <w:docPart w:val="GBC11111111111111111111111111111"/>
                </w:placeholder>
              </w:sdtPr>
              <w:sdtContent>
                <w:tc>
                  <w:tcPr>
                    <w:tcW w:w="1852" w:type="dxa"/>
                  </w:tcPr>
                  <w:p w:rsidR="00DB2F36" w:rsidRDefault="00F32F94">
                    <w:pPr>
                      <w:kinsoku w:val="0"/>
                      <w:overflowPunct w:val="0"/>
                      <w:autoSpaceDE w:val="0"/>
                      <w:autoSpaceDN w:val="0"/>
                      <w:adjustRightInd w:val="0"/>
                      <w:snapToGrid w:val="0"/>
                      <w:jc w:val="right"/>
                      <w:rPr>
                        <w:rFonts w:ascii="宋体" w:hAnsi="宋体"/>
                        <w:szCs w:val="21"/>
                      </w:rPr>
                    </w:pPr>
                    <w:r>
                      <w:rPr>
                        <w:rFonts w:ascii="宋体" w:hAnsi="宋体"/>
                        <w:szCs w:val="21"/>
                      </w:rPr>
                      <w:t>-19.44</w:t>
                    </w:r>
                  </w:p>
                </w:tc>
              </w:sdtContent>
            </w:sdt>
          </w:tr>
          <w:tr w:rsidR="00DB2F36" w:rsidTr="001230F3">
            <w:tc>
              <w:tcPr>
                <w:tcW w:w="3652" w:type="dxa"/>
              </w:tcPr>
              <w:p w:rsidR="00DB2F36" w:rsidRDefault="00F32F94">
                <w:pPr>
                  <w:kinsoku w:val="0"/>
                  <w:overflowPunct w:val="0"/>
                  <w:autoSpaceDE w:val="0"/>
                  <w:autoSpaceDN w:val="0"/>
                  <w:adjustRightInd w:val="0"/>
                  <w:snapToGrid w:val="0"/>
                  <w:rPr>
                    <w:rFonts w:ascii="宋体" w:hAnsi="宋体"/>
                    <w:szCs w:val="21"/>
                  </w:rPr>
                </w:pPr>
                <w:r>
                  <w:t>加权平均净资产收益率（</w:t>
                </w:r>
                <w:r>
                  <w:rPr>
                    <w:rFonts w:ascii="宋体" w:hAnsi="宋体"/>
                  </w:rPr>
                  <w:t>%</w:t>
                </w:r>
                <w:r>
                  <w:t>）</w:t>
                </w:r>
              </w:p>
            </w:tc>
            <w:sdt>
              <w:sdtPr>
                <w:rPr>
                  <w:rFonts w:ascii="宋体" w:hAnsi="宋体" w:hint="eastAsia"/>
                  <w:szCs w:val="21"/>
                </w:rPr>
                <w:alias w:val="净利润_加权平均_净资产收益率"/>
                <w:tag w:val="_GBC_7d0be23e37d54efca3731f3fa652838d"/>
                <w:id w:val="1042567"/>
                <w:lock w:val="sdtLocked"/>
                <w:placeholder>
                  <w:docPart w:val="GBC11111111111111111111111111111"/>
                </w:placeholder>
              </w:sdtPr>
              <w:sdtContent>
                <w:tc>
                  <w:tcPr>
                    <w:tcW w:w="1701" w:type="dxa"/>
                  </w:tcPr>
                  <w:p w:rsidR="00DB2F36" w:rsidRDefault="00F32F94">
                    <w:pPr>
                      <w:kinsoku w:val="0"/>
                      <w:overflowPunct w:val="0"/>
                      <w:autoSpaceDE w:val="0"/>
                      <w:autoSpaceDN w:val="0"/>
                      <w:adjustRightInd w:val="0"/>
                      <w:snapToGrid w:val="0"/>
                      <w:jc w:val="right"/>
                      <w:rPr>
                        <w:rFonts w:ascii="宋体" w:hAnsi="宋体"/>
                        <w:szCs w:val="21"/>
                      </w:rPr>
                    </w:pPr>
                    <w:r>
                      <w:rPr>
                        <w:rFonts w:ascii="宋体" w:hAnsi="宋体"/>
                        <w:szCs w:val="21"/>
                      </w:rPr>
                      <w:t>7.09</w:t>
                    </w:r>
                  </w:p>
                </w:tc>
              </w:sdtContent>
            </w:sdt>
            <w:sdt>
              <w:sdtPr>
                <w:rPr>
                  <w:rFonts w:ascii="宋体" w:hAnsi="宋体" w:hint="eastAsia"/>
                  <w:szCs w:val="21"/>
                </w:rPr>
                <w:alias w:val="净利润_加权平均_净资产收益率"/>
                <w:tag w:val="_GBC_56356ddb94e54fcc8e45eeb61ad4b6d7"/>
                <w:id w:val="1042568"/>
                <w:lock w:val="sdtLocked"/>
                <w:placeholder>
                  <w:docPart w:val="GBC11111111111111111111111111111"/>
                </w:placeholder>
              </w:sdtPr>
              <w:sdtContent>
                <w:tc>
                  <w:tcPr>
                    <w:tcW w:w="1843" w:type="dxa"/>
                  </w:tcPr>
                  <w:p w:rsidR="00DB2F36" w:rsidRDefault="00F32F94">
                    <w:pPr>
                      <w:kinsoku w:val="0"/>
                      <w:overflowPunct w:val="0"/>
                      <w:autoSpaceDE w:val="0"/>
                      <w:autoSpaceDN w:val="0"/>
                      <w:adjustRightInd w:val="0"/>
                      <w:snapToGrid w:val="0"/>
                      <w:jc w:val="right"/>
                      <w:rPr>
                        <w:rFonts w:ascii="宋体" w:hAnsi="宋体"/>
                        <w:szCs w:val="21"/>
                      </w:rPr>
                    </w:pPr>
                    <w:r>
                      <w:rPr>
                        <w:rFonts w:ascii="宋体" w:hAnsi="宋体"/>
                        <w:szCs w:val="21"/>
                      </w:rPr>
                      <w:t>8.69</w:t>
                    </w:r>
                  </w:p>
                </w:tc>
              </w:sdtContent>
            </w:sdt>
            <w:sdt>
              <w:sdtPr>
                <w:rPr>
                  <w:rFonts w:ascii="宋体" w:hAnsi="宋体" w:hint="eastAsia"/>
                  <w:szCs w:val="21"/>
                </w:rPr>
                <w:alias w:val="净资产收益率加权平均本期比上期增减"/>
                <w:tag w:val="_GBC_36099e49abf949ccb6985fbadb5b8d0a"/>
                <w:id w:val="1042569"/>
                <w:lock w:val="sdtLocked"/>
                <w:placeholder>
                  <w:docPart w:val="GBC11111111111111111111111111111"/>
                </w:placeholder>
              </w:sdtPr>
              <w:sdtContent>
                <w:tc>
                  <w:tcPr>
                    <w:tcW w:w="1852" w:type="dxa"/>
                  </w:tcPr>
                  <w:p w:rsidR="00DB2F36" w:rsidRDefault="00F32F94">
                    <w:pPr>
                      <w:kinsoku w:val="0"/>
                      <w:overflowPunct w:val="0"/>
                      <w:autoSpaceDE w:val="0"/>
                      <w:autoSpaceDN w:val="0"/>
                      <w:adjustRightInd w:val="0"/>
                      <w:snapToGrid w:val="0"/>
                      <w:jc w:val="right"/>
                      <w:rPr>
                        <w:rFonts w:ascii="宋体" w:hAnsi="宋体"/>
                        <w:szCs w:val="21"/>
                      </w:rPr>
                    </w:pPr>
                    <w:r>
                      <w:rPr>
                        <w:rFonts w:ascii="宋体" w:hAnsi="宋体" w:hint="eastAsia"/>
                        <w:szCs w:val="21"/>
                      </w:rPr>
                      <w:t>减少</w:t>
                    </w:r>
                    <w:r>
                      <w:rPr>
                        <w:rFonts w:ascii="宋体" w:hAnsi="宋体"/>
                        <w:szCs w:val="21"/>
                      </w:rPr>
                      <w:t>1.6个百分点</w:t>
                    </w:r>
                  </w:p>
                </w:tc>
              </w:sdtContent>
            </w:sdt>
          </w:tr>
          <w:tr w:rsidR="00DB2F36" w:rsidTr="001230F3">
            <w:tc>
              <w:tcPr>
                <w:tcW w:w="3652" w:type="dxa"/>
              </w:tcPr>
              <w:p w:rsidR="00DB2F36" w:rsidRDefault="00F32F94">
                <w:pPr>
                  <w:kinsoku w:val="0"/>
                  <w:overflowPunct w:val="0"/>
                  <w:autoSpaceDE w:val="0"/>
                  <w:autoSpaceDN w:val="0"/>
                  <w:adjustRightInd w:val="0"/>
                  <w:snapToGrid w:val="0"/>
                  <w:rPr>
                    <w:rFonts w:ascii="宋体" w:hAnsi="宋体"/>
                    <w:szCs w:val="21"/>
                  </w:rPr>
                </w:pPr>
                <w:r>
                  <w:t>扣除非经常性损益后的加权平均净资产收益率（</w:t>
                </w:r>
                <w:r>
                  <w:rPr>
                    <w:rFonts w:ascii="宋体" w:hAnsi="宋体"/>
                  </w:rPr>
                  <w:t>%</w:t>
                </w:r>
                <w:r>
                  <w:t>）</w:t>
                </w:r>
              </w:p>
            </w:tc>
            <w:sdt>
              <w:sdtPr>
                <w:rPr>
                  <w:rFonts w:ascii="宋体" w:hAnsi="宋体" w:hint="eastAsia"/>
                  <w:szCs w:val="21"/>
                </w:rPr>
                <w:alias w:val="扣除非经常性损益的净利润的加权平均净资产收益率"/>
                <w:tag w:val="_GBC_9834c1efc6514ef5a0e1510a9b253f55"/>
                <w:id w:val="1042570"/>
                <w:lock w:val="sdtLocked"/>
                <w:placeholder>
                  <w:docPart w:val="GBC11111111111111111111111111111"/>
                </w:placeholder>
              </w:sdtPr>
              <w:sdtContent>
                <w:tc>
                  <w:tcPr>
                    <w:tcW w:w="1701" w:type="dxa"/>
                  </w:tcPr>
                  <w:p w:rsidR="00DB2F36" w:rsidRDefault="00F32F94">
                    <w:pPr>
                      <w:kinsoku w:val="0"/>
                      <w:overflowPunct w:val="0"/>
                      <w:autoSpaceDE w:val="0"/>
                      <w:autoSpaceDN w:val="0"/>
                      <w:adjustRightInd w:val="0"/>
                      <w:snapToGrid w:val="0"/>
                      <w:jc w:val="right"/>
                      <w:rPr>
                        <w:rFonts w:ascii="宋体" w:hAnsi="宋体"/>
                        <w:szCs w:val="21"/>
                      </w:rPr>
                    </w:pPr>
                    <w:r>
                      <w:rPr>
                        <w:rFonts w:ascii="宋体" w:hAnsi="宋体"/>
                        <w:szCs w:val="21"/>
                      </w:rPr>
                      <w:t>7.15</w:t>
                    </w:r>
                  </w:p>
                </w:tc>
              </w:sdtContent>
            </w:sdt>
            <w:sdt>
              <w:sdtPr>
                <w:rPr>
                  <w:rFonts w:ascii="宋体" w:hAnsi="宋体" w:hint="eastAsia"/>
                  <w:szCs w:val="21"/>
                </w:rPr>
                <w:alias w:val="扣除非经常性损益的净利润的加权平均净资产收益率"/>
                <w:tag w:val="_GBC_545001bf2fcb4eec932712c752892bd5"/>
                <w:id w:val="1042571"/>
                <w:lock w:val="sdtLocked"/>
                <w:placeholder>
                  <w:docPart w:val="GBC11111111111111111111111111111"/>
                </w:placeholder>
              </w:sdtPr>
              <w:sdtContent>
                <w:tc>
                  <w:tcPr>
                    <w:tcW w:w="1843" w:type="dxa"/>
                  </w:tcPr>
                  <w:p w:rsidR="00DB2F36" w:rsidRDefault="00F32F94">
                    <w:pPr>
                      <w:kinsoku w:val="0"/>
                      <w:overflowPunct w:val="0"/>
                      <w:autoSpaceDE w:val="0"/>
                      <w:autoSpaceDN w:val="0"/>
                      <w:adjustRightInd w:val="0"/>
                      <w:snapToGrid w:val="0"/>
                      <w:jc w:val="right"/>
                      <w:rPr>
                        <w:rFonts w:ascii="宋体" w:hAnsi="宋体"/>
                        <w:szCs w:val="21"/>
                      </w:rPr>
                    </w:pPr>
                    <w:r>
                      <w:rPr>
                        <w:rFonts w:ascii="宋体" w:hAnsi="宋体"/>
                        <w:szCs w:val="21"/>
                      </w:rPr>
                      <w:t>8.06</w:t>
                    </w:r>
                  </w:p>
                </w:tc>
              </w:sdtContent>
            </w:sdt>
            <w:sdt>
              <w:sdtPr>
                <w:rPr>
                  <w:rFonts w:ascii="宋体" w:hAnsi="宋体" w:hint="eastAsia"/>
                  <w:szCs w:val="21"/>
                </w:rPr>
                <w:alias w:val="扣除的净利润的净资产收益率加权平均本期比上期增减"/>
                <w:tag w:val="_GBC_3d75d5dc02a84d52bdb28d81f781dba3"/>
                <w:id w:val="1042572"/>
                <w:lock w:val="sdtLocked"/>
                <w:placeholder>
                  <w:docPart w:val="GBC11111111111111111111111111111"/>
                </w:placeholder>
              </w:sdtPr>
              <w:sdtContent>
                <w:tc>
                  <w:tcPr>
                    <w:tcW w:w="1852" w:type="dxa"/>
                  </w:tcPr>
                  <w:p w:rsidR="00DB2F36" w:rsidRDefault="00F32F94">
                    <w:pPr>
                      <w:kinsoku w:val="0"/>
                      <w:overflowPunct w:val="0"/>
                      <w:autoSpaceDE w:val="0"/>
                      <w:autoSpaceDN w:val="0"/>
                      <w:adjustRightInd w:val="0"/>
                      <w:snapToGrid w:val="0"/>
                      <w:jc w:val="right"/>
                      <w:rPr>
                        <w:rFonts w:ascii="宋体" w:hAnsi="宋体"/>
                        <w:szCs w:val="21"/>
                      </w:rPr>
                    </w:pPr>
                    <w:r>
                      <w:rPr>
                        <w:rFonts w:ascii="宋体" w:hAnsi="宋体" w:hint="eastAsia"/>
                        <w:szCs w:val="21"/>
                      </w:rPr>
                      <w:t>减少</w:t>
                    </w:r>
                    <w:r>
                      <w:rPr>
                        <w:rFonts w:ascii="宋体" w:hAnsi="宋体"/>
                        <w:szCs w:val="21"/>
                      </w:rPr>
                      <w:t>0.91个百分点</w:t>
                    </w:r>
                  </w:p>
                </w:tc>
              </w:sdtContent>
            </w:sdt>
          </w:tr>
        </w:tbl>
      </w:sdtContent>
    </w:sdt>
    <w:p w:rsidR="00DB2F36" w:rsidRDefault="00DB2F36">
      <w:bookmarkStart w:id="15" w:name="_Toc342565893"/>
    </w:p>
    <w:sdt>
      <w:sdtPr>
        <w:rPr>
          <w:rFonts w:ascii="Calibri" w:hAnsi="Calibri"/>
          <w:b w:val="0"/>
          <w:bCs w:val="0"/>
          <w:szCs w:val="22"/>
        </w:rPr>
        <w:alias w:val="非经常性损益项目和金额 "/>
        <w:tag w:val="_GBC_e161f7a9fa8846969df80cd18bf9fe6d"/>
        <w:id w:val="1042584"/>
        <w:lock w:val="sdtLocked"/>
        <w:placeholder>
          <w:docPart w:val="GBC22222222222222222222222222222"/>
        </w:placeholder>
      </w:sdtPr>
      <w:sdtEndPr>
        <w:rPr>
          <w:rFonts w:hint="eastAsia"/>
        </w:rPr>
      </w:sdtEndPr>
      <w:sdtContent>
        <w:p w:rsidR="00B96EB6" w:rsidRDefault="00B96EB6">
          <w:pPr>
            <w:pStyle w:val="2"/>
            <w:numPr>
              <w:ilvl w:val="1"/>
              <w:numId w:val="3"/>
            </w:numPr>
          </w:pPr>
          <w:r>
            <w:t>非经常性损益项目和金额</w:t>
          </w:r>
        </w:p>
        <w:p w:rsidR="00B96EB6" w:rsidRDefault="00B96EB6">
          <w:pPr>
            <w:jc w:val="right"/>
          </w:pPr>
          <w:r>
            <w:rPr>
              <w:rFonts w:hint="eastAsia"/>
            </w:rPr>
            <w:t>单位</w:t>
          </w:r>
          <w:r>
            <w:rPr>
              <w:rFonts w:hint="eastAsia"/>
            </w:rPr>
            <w:t>:</w:t>
          </w:r>
          <w:sdt>
            <w:sdtPr>
              <w:rPr>
                <w:rFonts w:hint="eastAsia"/>
              </w:rPr>
              <w:alias w:val="单位：扣除非经常性损益项目和金额"/>
              <w:tag w:val="_GBC_0bb4e7e76b0a4140bccaec3b6fb07b87"/>
              <w:id w:val="1191357"/>
              <w:lock w:val="sdtLocked"/>
              <w:placeholder>
                <w:docPart w:val="C4CE1DBEF62144B3BA9682992F80EFD2"/>
              </w:placeholder>
              <w:dataBinding w:prefixMappings="xmlns:clcid-ci-ar='clcid-ci-ar'" w:xpath="/*/clcid-ci-ar:DanWeiKouChuFeiJingChangXingSunYiXiangMuHeJinE" w:storeItemID="{89EBAB94-44A0-46A2-B712-30D997D04A6D}"/>
              <w:comboBox w:lastValue="元">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t xml:space="preserve">  </w:t>
          </w:r>
          <w:r>
            <w:rPr>
              <w:rFonts w:hint="eastAsia"/>
            </w:rPr>
            <w:t>币种</w:t>
          </w:r>
          <w:r>
            <w:rPr>
              <w:rFonts w:hint="eastAsia"/>
            </w:rPr>
            <w:t>:</w:t>
          </w:r>
          <w:sdt>
            <w:sdtPr>
              <w:rPr>
                <w:rFonts w:hint="eastAsia"/>
              </w:rPr>
              <w:alias w:val="币种：扣除非经常性损益项目和金额"/>
              <w:tag w:val="_GBC_032aca1f70f54627a03b072edf6d3105"/>
              <w:id w:val="1191360"/>
              <w:lock w:val="sdtLocked"/>
              <w:placeholder>
                <w:docPart w:val="C4CE1DBEF62144B3BA9682992F80EFD2"/>
              </w:placeholder>
              <w:dataBinding w:prefixMappings="xmlns:clcid-ci-ar='clcid-ci-ar'" w:xpath="/*/clcid-ci-ar:BiZhongKouChuFeiJingChangXingSunYiXiangMuHeJinE" w:storeItemID="{89EBAB94-44A0-46A2-B712-30D997D04A6D}"/>
              <w:comboBox w:lastValue="人民币">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hint="eastAsia"/>
                </w:rPr>
                <w:t>人民币</w:t>
              </w:r>
            </w:sdtContent>
          </w:sdt>
        </w:p>
        <w:tbl>
          <w:tblPr>
            <w:tblStyle w:val="a6"/>
            <w:tblW w:w="5000" w:type="pct"/>
            <w:tblLook w:val="04A0"/>
          </w:tblPr>
          <w:tblGrid>
            <w:gridCol w:w="5778"/>
            <w:gridCol w:w="3270"/>
          </w:tblGrid>
          <w:tr w:rsidR="00B96EB6" w:rsidTr="00B96EB6">
            <w:tc>
              <w:tcPr>
                <w:tcW w:w="3193" w:type="pct"/>
              </w:tcPr>
              <w:p w:rsidR="00B96EB6" w:rsidRDefault="00B96EB6">
                <w:pPr>
                  <w:pStyle w:val="a9"/>
                  <w:ind w:firstLineChars="0" w:firstLine="0"/>
                  <w:jc w:val="center"/>
                </w:pPr>
                <w:r>
                  <w:rPr>
                    <w:rFonts w:hint="eastAsia"/>
                  </w:rPr>
                  <w:t>非经常性损益项目</w:t>
                </w:r>
              </w:p>
            </w:tc>
            <w:tc>
              <w:tcPr>
                <w:tcW w:w="1807" w:type="pct"/>
              </w:tcPr>
              <w:p w:rsidR="00B96EB6" w:rsidRDefault="00B96EB6">
                <w:pPr>
                  <w:pStyle w:val="a9"/>
                  <w:ind w:firstLineChars="0" w:firstLine="0"/>
                  <w:jc w:val="center"/>
                </w:pPr>
                <w:r>
                  <w:rPr>
                    <w:rFonts w:hint="eastAsia"/>
                  </w:rPr>
                  <w:t>金额</w:t>
                </w:r>
              </w:p>
            </w:tc>
          </w:tr>
          <w:tr w:rsidR="00B96EB6" w:rsidTr="00B96EB6">
            <w:tc>
              <w:tcPr>
                <w:tcW w:w="3193" w:type="pct"/>
              </w:tcPr>
              <w:p w:rsidR="00B96EB6" w:rsidRDefault="00B96EB6">
                <w:pPr>
                  <w:pStyle w:val="a9"/>
                  <w:ind w:firstLineChars="0" w:firstLine="0"/>
                  <w:jc w:val="left"/>
                </w:pPr>
                <w:r>
                  <w:t>非流动资产处置损益</w:t>
                </w:r>
              </w:p>
            </w:tc>
            <w:sdt>
              <w:sdtPr>
                <w:alias w:val="非流动性资产处置损益，包括已计提资产减值准备的冲销部分（非经常性损益项目）"/>
                <w:tag w:val="_GBC_a1376e7d5e194efa8922d29318897f73"/>
                <w:id w:val="26191258"/>
                <w:lock w:val="sdtLocked"/>
                <w:placeholder>
                  <w:docPart w:val="7ABC539E719C49B4BF9FBFE932034386"/>
                </w:placeholder>
                <w:dataBinding w:prefixMappings="xmlns:clcid-pte='clcid-pte'" w:xpath="/*/clcid-pte:FeiLiuDongXingZiChanChuZhiSunYiBaoKuoYiJiTiZiChanJianZhiZhunBeiDeChongXiaoBuFenFeiJingChangXingSunYiXiangMu" w:storeItemID="{89EBAB94-44A0-46A2-B712-30D997D04A6D}"/>
                <w:text/>
              </w:sdtPr>
              <w:sdtContent>
                <w:tc>
                  <w:tcPr>
                    <w:tcW w:w="1807" w:type="pct"/>
                  </w:tcPr>
                  <w:p w:rsidR="00B96EB6" w:rsidRDefault="00B96EB6">
                    <w:pPr>
                      <w:jc w:val="right"/>
                    </w:pPr>
                    <w:r>
                      <w:rPr>
                        <w:rFonts w:hint="eastAsia"/>
                      </w:rPr>
                      <w:t>291,484.23</w:t>
                    </w:r>
                  </w:p>
                </w:tc>
              </w:sdtContent>
            </w:sdt>
          </w:tr>
          <w:tr w:rsidR="00B96EB6" w:rsidTr="00B96EB6">
            <w:tc>
              <w:tcPr>
                <w:tcW w:w="3193" w:type="pct"/>
              </w:tcPr>
              <w:p w:rsidR="00B96EB6" w:rsidRDefault="00B96EB6">
                <w:pPr>
                  <w:pStyle w:val="a9"/>
                  <w:ind w:firstLineChars="0" w:firstLine="0"/>
                  <w:jc w:val="left"/>
                </w:pPr>
                <w:r>
                  <w:t>计入当期损益的政府补助，但与公司正常经营业务密切相关，符合国家政策规定、按照一定标准定额或定量持续享受的政府补助除外</w:t>
                </w:r>
              </w:p>
            </w:tc>
            <w:sdt>
              <w:sdtPr>
                <w:alias w:val="计入当期损益的政府补助，但与公司正常经营业务密切相关，符合国家政策规定、按照一定标准定额或定量持续享受的政府补助除外（非.."/>
                <w:tag w:val="_GBC_a8fec68d31bb4091b472a4bb5e11c088"/>
                <w:id w:val="26191264"/>
                <w:lock w:val="sdtLocked"/>
                <w:placeholder>
                  <w:docPart w:val="7ABC539E719C49B4BF9FBFE932034386"/>
                </w:placeholder>
                <w:dataBinding w:prefixMappings="xmlns:clcid-pte='clcid-pte'" w:xpath="/*/clcid-pte:FeiJingChangXingSunYiZhongGeZhongXingShiDeZhengFuBuTie" w:storeItemID="{89EBAB94-44A0-46A2-B712-30D997D04A6D}"/>
                <w:text/>
              </w:sdtPr>
              <w:sdtContent>
                <w:tc>
                  <w:tcPr>
                    <w:tcW w:w="1807" w:type="pct"/>
                  </w:tcPr>
                  <w:p w:rsidR="00B96EB6" w:rsidRDefault="00B96EB6">
                    <w:pPr>
                      <w:jc w:val="right"/>
                    </w:pPr>
                    <w:r>
                      <w:rPr>
                        <w:rFonts w:hint="eastAsia"/>
                      </w:rPr>
                      <w:t>18,629,317.79</w:t>
                    </w:r>
                  </w:p>
                </w:tc>
              </w:sdtContent>
            </w:sdt>
          </w:tr>
          <w:tr w:rsidR="00B96EB6" w:rsidTr="00B96EB6">
            <w:tc>
              <w:tcPr>
                <w:tcW w:w="3193" w:type="pct"/>
              </w:tcPr>
              <w:p w:rsidR="00B96EB6" w:rsidRDefault="00B96EB6">
                <w:pPr>
                  <w:pStyle w:val="a9"/>
                  <w:ind w:firstLineChars="0" w:firstLine="0"/>
                  <w:jc w:val="left"/>
                </w:pPr>
                <w:r>
                  <w:t>债务重组损益</w:t>
                </w:r>
              </w:p>
            </w:tc>
            <w:sdt>
              <w:sdtPr>
                <w:alias w:val="债务重组损益（非经常性损益项目）"/>
                <w:tag w:val="_GBC_3b2d166e414643b9905758e7b6a7d64f"/>
                <w:id w:val="1191216"/>
                <w:lock w:val="sdtLocked"/>
                <w:placeholder>
                  <w:docPart w:val="7ABC539E719C49B4BF9FBFE932034386"/>
                </w:placeholder>
                <w:dataBinding w:prefixMappings="xmlns:clcid-pte='clcid-pte'" w:xpath="/*/clcid-pte:FeiJingChangXingSunYiZhongZhaiWuZhongZuSunYi" w:storeItemID="{89EBAB94-44A0-46A2-B712-30D997D04A6D}"/>
                <w:text/>
              </w:sdtPr>
              <w:sdtContent>
                <w:tc>
                  <w:tcPr>
                    <w:tcW w:w="1807" w:type="pct"/>
                  </w:tcPr>
                  <w:p w:rsidR="00B96EB6" w:rsidRDefault="00B96EB6">
                    <w:pPr>
                      <w:jc w:val="right"/>
                    </w:pPr>
                    <w:r>
                      <w:rPr>
                        <w:rFonts w:hint="eastAsia"/>
                      </w:rPr>
                      <w:t>2,874,314.40</w:t>
                    </w:r>
                  </w:p>
                </w:tc>
              </w:sdtContent>
            </w:sdt>
          </w:tr>
          <w:tr w:rsidR="00B96EB6" w:rsidTr="00B96EB6">
            <w:tc>
              <w:tcPr>
                <w:tcW w:w="3193" w:type="pct"/>
              </w:tcPr>
              <w:p w:rsidR="00B96EB6" w:rsidRDefault="00B96EB6">
                <w:pPr>
                  <w:pStyle w:val="a9"/>
                  <w:ind w:firstLineChars="0" w:firstLine="0"/>
                  <w:jc w:val="left"/>
                </w:pPr>
                <w:r>
                  <w:lastRenderedPageBreak/>
                  <w:t>除同公司正常经营业务相关的有效套期保值业务外，持有交易性金融资产、交易性金融负债产生的公允价值变动损益，以及处置交易性金融资产、交易性金融负债和可供出售金融资产取得的投资收益</w:t>
                </w:r>
              </w:p>
            </w:tc>
            <w:sdt>
              <w:sdtPr>
                <w:alias w:val="除同公司正常经营业务相关的有效套期保值业务外，持有交易性金融资产、交易性金融负债产生的公允价值变动损益，以及处置交易性金.."/>
                <w:tag w:val="_GBC_30859e64a5bd4b41b1b381358c045737"/>
                <w:id w:val="1191231"/>
                <w:lock w:val="sdtLocked"/>
                <w:placeholder>
                  <w:docPart w:val="7ABC539E719C49B4BF9FBFE932034386"/>
                </w:placeholder>
                <w:dataBinding w:prefixMappings="xmlns:clcid-pte='clcid-pte'" w:xpath="/*/clcid-pte:ChuGongSiJingYingYeWuXiangGuanDeYouXiaoTaoQiBaoZhiYeWuWaiChiYouJiChuZhiJiaoYiXingJinRongZiChanJinRongFuZhaiChanShengDeGongYunJiaZhiBianDongSunYiYiHeKeGongChuShouJinRongZiChanQuDeDeTouZiShouYi" w:storeItemID="{89EBAB94-44A0-46A2-B712-30D997D04A6D}"/>
                <w:text/>
              </w:sdtPr>
              <w:sdtContent>
                <w:tc>
                  <w:tcPr>
                    <w:tcW w:w="1807" w:type="pct"/>
                  </w:tcPr>
                  <w:p w:rsidR="00B96EB6" w:rsidRDefault="00B96EB6">
                    <w:pPr>
                      <w:jc w:val="right"/>
                    </w:pPr>
                    <w:r>
                      <w:rPr>
                        <w:rFonts w:hint="eastAsia"/>
                      </w:rPr>
                      <w:t>-38,943,475.49</w:t>
                    </w:r>
                  </w:p>
                </w:tc>
              </w:sdtContent>
            </w:sdt>
          </w:tr>
          <w:tr w:rsidR="00B96EB6" w:rsidTr="00B96EB6">
            <w:tc>
              <w:tcPr>
                <w:tcW w:w="3193" w:type="pct"/>
              </w:tcPr>
              <w:p w:rsidR="00B96EB6" w:rsidRDefault="00B96EB6">
                <w:pPr>
                  <w:pStyle w:val="a9"/>
                  <w:ind w:firstLineChars="0" w:firstLine="0"/>
                  <w:jc w:val="left"/>
                </w:pPr>
                <w:r>
                  <w:t>除上述各项之外的其他营业外收入和支出</w:t>
                </w:r>
              </w:p>
            </w:tc>
            <w:sdt>
              <w:sdtPr>
                <w:alias w:val="除上述各项之外的其他营业外收入和支出（非经常性损益项目）"/>
                <w:tag w:val="_GBC_472165d8703e4cc39f9b48a965e4cb64"/>
                <w:id w:val="1191249"/>
                <w:lock w:val="sdtLocked"/>
                <w:placeholder>
                  <w:docPart w:val="7ABC539E719C49B4BF9FBFE932034386"/>
                </w:placeholder>
                <w:dataBinding w:prefixMappings="xmlns:clcid-pte='clcid-pte'" w:xpath="/*/clcid-pte:ChuShangShuGeXiangZhiWaiDeQiTaYingYeWaiShouZhiJingE" w:storeItemID="{89EBAB94-44A0-46A2-B712-30D997D04A6D}"/>
                <w:text/>
              </w:sdtPr>
              <w:sdtContent>
                <w:tc>
                  <w:tcPr>
                    <w:tcW w:w="1807" w:type="pct"/>
                  </w:tcPr>
                  <w:p w:rsidR="00B96EB6" w:rsidRDefault="00B96EB6">
                    <w:pPr>
                      <w:jc w:val="right"/>
                    </w:pPr>
                    <w:r>
                      <w:rPr>
                        <w:rFonts w:hint="eastAsia"/>
                      </w:rPr>
                      <w:t>15,339,455.31</w:t>
                    </w:r>
                  </w:p>
                </w:tc>
              </w:sdtContent>
            </w:sdt>
          </w:tr>
          <w:tr w:rsidR="00B96EB6" w:rsidTr="00B96EB6">
            <w:tc>
              <w:tcPr>
                <w:tcW w:w="3193" w:type="pct"/>
              </w:tcPr>
              <w:p w:rsidR="00B96EB6" w:rsidRDefault="00B96EB6">
                <w:pPr>
                  <w:pStyle w:val="a9"/>
                  <w:ind w:firstLineChars="0" w:firstLine="0"/>
                  <w:jc w:val="left"/>
                </w:pPr>
                <w:r>
                  <w:t>少数股东权益影响额</w:t>
                </w:r>
              </w:p>
            </w:tc>
            <w:sdt>
              <w:sdtPr>
                <w:alias w:val="少数股东权益影响额（非经常性损益项目）"/>
                <w:tag w:val="_GBC_954668d415ac473f94c0670fb8a6d6a7"/>
                <w:id w:val="1191258"/>
                <w:lock w:val="sdtLocked"/>
                <w:placeholder>
                  <w:docPart w:val="7ABC539E719C49B4BF9FBFE932034386"/>
                </w:placeholder>
                <w:dataBinding w:prefixMappings="xmlns:clcid-pte='clcid-pte'" w:xpath="/*/clcid-pte:FeiJingChangXingSunYiXiangMuZhongShaoShuGuDongQuanYiYingXiangE" w:storeItemID="{89EBAB94-44A0-46A2-B712-30D997D04A6D}"/>
                <w:text/>
              </w:sdtPr>
              <w:sdtContent>
                <w:tc>
                  <w:tcPr>
                    <w:tcW w:w="1807" w:type="pct"/>
                  </w:tcPr>
                  <w:p w:rsidR="00B96EB6" w:rsidRDefault="00B96EB6">
                    <w:pPr>
                      <w:jc w:val="right"/>
                    </w:pPr>
                    <w:r>
                      <w:rPr>
                        <w:rFonts w:hint="eastAsia"/>
                      </w:rPr>
                      <w:t>-139,817.81</w:t>
                    </w:r>
                  </w:p>
                </w:tc>
              </w:sdtContent>
            </w:sdt>
          </w:tr>
          <w:tr w:rsidR="00B96EB6" w:rsidTr="00B96EB6">
            <w:tc>
              <w:tcPr>
                <w:tcW w:w="3193" w:type="pct"/>
              </w:tcPr>
              <w:p w:rsidR="00B96EB6" w:rsidRDefault="00B96EB6">
                <w:pPr>
                  <w:pStyle w:val="a9"/>
                  <w:ind w:firstLineChars="0" w:firstLine="0"/>
                  <w:jc w:val="left"/>
                </w:pPr>
                <w:r>
                  <w:t>所得税影响额</w:t>
                </w:r>
              </w:p>
            </w:tc>
            <w:sdt>
              <w:sdtPr>
                <w:alias w:val="非经常性损益_对所得税的影响"/>
                <w:tag w:val="_GBC_2ed8fba43e44496c849ccffa8257235f"/>
                <w:id w:val="1191255"/>
                <w:lock w:val="sdtLocked"/>
                <w:placeholder>
                  <w:docPart w:val="7ABC539E719C49B4BF9FBFE932034386"/>
                </w:placeholder>
                <w:dataBinding w:prefixMappings="xmlns:clcid-pte='clcid-pte'" w:xpath="/*/clcid-pte:FeiJingChangXingSunYiDeKouChuXiangMuDuiSuoDeShuiDeYingXiang" w:storeItemID="{89EBAB94-44A0-46A2-B712-30D997D04A6D}"/>
                <w:text/>
              </w:sdtPr>
              <w:sdtContent>
                <w:tc>
                  <w:tcPr>
                    <w:tcW w:w="1807" w:type="pct"/>
                  </w:tcPr>
                  <w:p w:rsidR="00B96EB6" w:rsidRDefault="00B96EB6">
                    <w:pPr>
                      <w:jc w:val="right"/>
                    </w:pPr>
                    <w:r>
                      <w:rPr>
                        <w:rFonts w:hint="eastAsia"/>
                      </w:rPr>
                      <w:t>-658,570.02</w:t>
                    </w:r>
                  </w:p>
                </w:tc>
              </w:sdtContent>
            </w:sdt>
          </w:tr>
          <w:tr w:rsidR="00B96EB6" w:rsidRPr="00B96EB6" w:rsidTr="00B96EB6">
            <w:tc>
              <w:tcPr>
                <w:tcW w:w="3193" w:type="pct"/>
              </w:tcPr>
              <w:p w:rsidR="00B96EB6" w:rsidRDefault="00B96EB6">
                <w:pPr>
                  <w:pStyle w:val="a9"/>
                  <w:ind w:firstLineChars="0" w:firstLine="0"/>
                  <w:jc w:val="left"/>
                </w:pPr>
                <w:r>
                  <w:t>合计</w:t>
                </w:r>
              </w:p>
            </w:tc>
            <w:sdt>
              <w:sdtPr>
                <w:alias w:val="扣除的非经常性损益合计"/>
                <w:tag w:val="_GBC_8f92d69260f640a493a239caa6c3a366"/>
                <w:id w:val="1191261"/>
                <w:lock w:val="sdtLocked"/>
                <w:placeholder>
                  <w:docPart w:val="7ABC539E719C49B4BF9FBFE932034386"/>
                </w:placeholder>
                <w:dataBinding w:prefixMappings="xmlns:clcid-pte='clcid-pte'" w:xpath="/*/clcid-pte:KouChuDeFeiJingChangXingSunYiHeJi" w:storeItemID="{89EBAB94-44A0-46A2-B712-30D997D04A6D}"/>
                <w:text/>
              </w:sdtPr>
              <w:sdtContent>
                <w:tc>
                  <w:tcPr>
                    <w:tcW w:w="1807" w:type="pct"/>
                  </w:tcPr>
                  <w:p w:rsidR="00B96EB6" w:rsidRDefault="00B96EB6">
                    <w:pPr>
                      <w:jc w:val="right"/>
                    </w:pPr>
                    <w:r>
                      <w:rPr>
                        <w:rFonts w:hint="eastAsia"/>
                      </w:rPr>
                      <w:t>-2,607,291.59</w:t>
                    </w:r>
                  </w:p>
                </w:tc>
              </w:sdtContent>
            </w:sdt>
          </w:tr>
        </w:tbl>
        <w:p w:rsidR="00DB2F36" w:rsidRPr="00B96EB6" w:rsidRDefault="006028CF" w:rsidP="00B96EB6"/>
      </w:sdtContent>
    </w:sdt>
    <w:p w:rsidR="00DB2F36" w:rsidRDefault="00DB2F36"/>
    <w:p w:rsidR="00BB1C2B" w:rsidRDefault="00BB1C2B"/>
    <w:p w:rsidR="00BB1C2B" w:rsidRDefault="00BB1C2B"/>
    <w:p w:rsidR="00BB1C2B" w:rsidRDefault="00BB1C2B"/>
    <w:p w:rsidR="00BB1C2B" w:rsidRDefault="00BB1C2B"/>
    <w:p w:rsidR="00BB1C2B" w:rsidRDefault="00BB1C2B"/>
    <w:p w:rsidR="00BB1C2B" w:rsidRDefault="00BB1C2B"/>
    <w:p w:rsidR="00BB1C2B" w:rsidRDefault="00BB1C2B"/>
    <w:p w:rsidR="00BB1C2B" w:rsidRDefault="00BB1C2B"/>
    <w:p w:rsidR="00BB1C2B" w:rsidRDefault="00BB1C2B"/>
    <w:p w:rsidR="00BB1C2B" w:rsidRDefault="00BB1C2B"/>
    <w:p w:rsidR="00BB1C2B" w:rsidRDefault="00BB1C2B"/>
    <w:p w:rsidR="00BB1C2B" w:rsidRDefault="00BB1C2B"/>
    <w:p w:rsidR="00BB1C2B" w:rsidRDefault="00BB1C2B"/>
    <w:p w:rsidR="00BB1C2B" w:rsidRDefault="00BB1C2B"/>
    <w:p w:rsidR="00BB1C2B" w:rsidRDefault="00BB1C2B"/>
    <w:p w:rsidR="00BB1C2B" w:rsidRDefault="00BB1C2B"/>
    <w:p w:rsidR="00BB1C2B" w:rsidRDefault="00BB1C2B"/>
    <w:p w:rsidR="00BB1C2B" w:rsidRDefault="00BB1C2B"/>
    <w:p w:rsidR="00BB1C2B" w:rsidRDefault="00BB1C2B"/>
    <w:p w:rsidR="00BB1C2B" w:rsidRDefault="00BB1C2B"/>
    <w:p w:rsidR="00BB1C2B" w:rsidRDefault="00BB1C2B"/>
    <w:p w:rsidR="00BB1C2B" w:rsidRDefault="00BB1C2B"/>
    <w:p w:rsidR="00BB1C2B" w:rsidRDefault="00BB1C2B"/>
    <w:p w:rsidR="00BB1C2B" w:rsidRDefault="00BB1C2B"/>
    <w:p w:rsidR="00BB1C2B" w:rsidRDefault="00BB1C2B"/>
    <w:p w:rsidR="00BB1C2B" w:rsidRDefault="00BB1C2B"/>
    <w:p w:rsidR="00BB1C2B" w:rsidRDefault="00BB1C2B"/>
    <w:p w:rsidR="00BB1C2B" w:rsidRDefault="00BB1C2B"/>
    <w:p w:rsidR="00BB1C2B" w:rsidRDefault="00BB1C2B"/>
    <w:p w:rsidR="00DB2F36" w:rsidRDefault="00F32F94">
      <w:pPr>
        <w:pStyle w:val="10"/>
        <w:numPr>
          <w:ilvl w:val="0"/>
          <w:numId w:val="3"/>
        </w:numPr>
      </w:pPr>
      <w:bookmarkStart w:id="16" w:name="_Toc392233014"/>
      <w:r>
        <w:rPr>
          <w:rFonts w:hint="eastAsia"/>
        </w:rPr>
        <w:lastRenderedPageBreak/>
        <w:t>董事会报告</w:t>
      </w:r>
      <w:r>
        <w:rPr>
          <w:rFonts w:hint="eastAsia"/>
        </w:rPr>
        <w:t>.</w:t>
      </w:r>
      <w:bookmarkEnd w:id="15"/>
      <w:bookmarkEnd w:id="16"/>
    </w:p>
    <w:p w:rsidR="00DB2F36" w:rsidRDefault="00F32F94">
      <w:pPr>
        <w:pStyle w:val="2"/>
        <w:numPr>
          <w:ilvl w:val="0"/>
          <w:numId w:val="22"/>
        </w:numPr>
      </w:pPr>
      <w:r>
        <w:t>董事会关于公司报告期内经营情况的讨论与分析</w:t>
      </w:r>
    </w:p>
    <w:sdt>
      <w:sdtPr>
        <w:rPr>
          <w:rFonts w:hint="eastAsia"/>
        </w:rPr>
        <w:tag w:val="_GBC_346ce62d12ff4d7892d70ef7a6350494"/>
        <w:id w:val="1042586"/>
        <w:lock w:val="sdtLocked"/>
        <w:placeholder>
          <w:docPart w:val="GBC22222222222222222222222222222"/>
        </w:placeholder>
      </w:sdtPr>
      <w:sdtEndPr>
        <w:rPr>
          <w:rFonts w:asciiTheme="minorEastAsia" w:eastAsiaTheme="minorEastAsia" w:hAnsiTheme="minorEastAsia"/>
        </w:rPr>
      </w:sdtEndPr>
      <w:sdtContent>
        <w:sdt>
          <w:sdtPr>
            <w:rPr>
              <w:rFonts w:hint="eastAsia"/>
            </w:rPr>
            <w:alias w:val="公司董事会对财务报告与其他必要的统计数据以及报告期内发生或将要发生的重大事项，进行讨论与分析"/>
            <w:tag w:val="_GBC_5cf95ac41aef4228933a4538f0814fdb"/>
            <w:id w:val="1042585"/>
            <w:lock w:val="sdtLocked"/>
            <w:placeholder>
              <w:docPart w:val="GBC22222222222222222222222222222"/>
            </w:placeholder>
          </w:sdtPr>
          <w:sdtContent>
            <w:p w:rsidR="00F30711" w:rsidRPr="003F2BCE" w:rsidRDefault="00F30711" w:rsidP="00F30711">
              <w:pPr>
                <w:ind w:firstLine="470"/>
                <w:rPr>
                  <w:b/>
                </w:rPr>
              </w:pPr>
              <w:r w:rsidRPr="003F2BCE">
                <w:rPr>
                  <w:rFonts w:hint="eastAsia"/>
                  <w:b/>
                </w:rPr>
                <w:t>（一）报告期内全球水泥技术装备与工程市场经营环境分析</w:t>
              </w:r>
            </w:p>
            <w:p w:rsidR="00F30711" w:rsidRPr="00F87804" w:rsidRDefault="00F30711" w:rsidP="00F30711">
              <w:r w:rsidRPr="00F87804">
                <w:t xml:space="preserve"> </w:t>
              </w:r>
              <w:r w:rsidRPr="00F87804">
                <w:rPr>
                  <w:rFonts w:hint="eastAsia"/>
                </w:rPr>
                <w:t xml:space="preserve">    </w:t>
              </w:r>
              <w:r w:rsidRPr="00F87804">
                <w:t>1</w:t>
              </w:r>
              <w:r w:rsidRPr="00F87804">
                <w:rPr>
                  <w:rFonts w:hint="eastAsia"/>
                </w:rPr>
                <w:t>、国内市场</w:t>
              </w:r>
              <w:r w:rsidRPr="00F87804">
                <w:t xml:space="preserve"> </w:t>
              </w:r>
            </w:p>
            <w:p w:rsidR="00F30711" w:rsidRPr="00F87804" w:rsidRDefault="00F30711" w:rsidP="00F30711">
              <w:pPr>
                <w:ind w:firstLineChars="200" w:firstLine="420"/>
              </w:pPr>
              <w:r w:rsidRPr="00F87804">
                <w:rPr>
                  <w:rFonts w:hint="eastAsia"/>
                </w:rPr>
                <w:t>报告期，国内水泥工业宏观调控政策继续收紧，新上水泥工程项目减少。经济结构调整力度加大为公司在水泥产业节能环保领域的发展提供了更多机会。</w:t>
              </w:r>
            </w:p>
            <w:p w:rsidR="00F30711" w:rsidRPr="00F87804" w:rsidRDefault="00F30711" w:rsidP="00F30711">
              <w:pPr>
                <w:ind w:firstLineChars="200" w:firstLine="420"/>
              </w:pPr>
              <w:r w:rsidRPr="00F87804">
                <w:t xml:space="preserve"> 2</w:t>
              </w:r>
              <w:r w:rsidRPr="00F87804">
                <w:rPr>
                  <w:rFonts w:hint="eastAsia"/>
                </w:rPr>
                <w:t>、国际市场</w:t>
              </w:r>
            </w:p>
            <w:p w:rsidR="00F30711" w:rsidRPr="00F87804" w:rsidRDefault="00F30711" w:rsidP="00F30711">
              <w:pPr>
                <w:ind w:firstLineChars="200" w:firstLine="420"/>
              </w:pPr>
              <w:r w:rsidRPr="00F87804">
                <w:rPr>
                  <w:rFonts w:hint="eastAsia"/>
                </w:rPr>
                <w:t>报告期，发达经济体复苏形势向好，新兴经济体有所减速，全球区域经济继续呈现分化态势</w:t>
              </w:r>
              <w:r w:rsidRPr="00F87804">
                <w:t>。</w:t>
              </w:r>
              <w:r w:rsidRPr="00F87804">
                <w:rPr>
                  <w:rFonts w:hint="eastAsia"/>
                </w:rPr>
                <w:t>水泥投资需求总体较为稳定，局部区域动荡对市场有一定影响，热点区域仍主要集中在中东、非洲、东南亚等区域，南美、东欧等市场机会逐渐显现。</w:t>
              </w:r>
            </w:p>
            <w:p w:rsidR="00F30711" w:rsidRPr="003F2BCE" w:rsidRDefault="00F30711" w:rsidP="003F2BCE">
              <w:pPr>
                <w:ind w:firstLineChars="200" w:firstLine="422"/>
                <w:rPr>
                  <w:b/>
                </w:rPr>
              </w:pPr>
              <w:r w:rsidRPr="003F2BCE">
                <w:rPr>
                  <w:rFonts w:hint="eastAsia"/>
                  <w:b/>
                </w:rPr>
                <w:t>（二）报告期内公司经营情况回顾</w:t>
              </w:r>
            </w:p>
            <w:p w:rsidR="00F30711" w:rsidRPr="00F87804" w:rsidRDefault="00F30711" w:rsidP="00F30711">
              <w:pPr>
                <w:ind w:firstLineChars="200" w:firstLine="420"/>
              </w:pPr>
              <w:r w:rsidRPr="00F87804">
                <w:rPr>
                  <w:rFonts w:hint="eastAsia"/>
                </w:rPr>
                <w:t>报告期，公司按照年初经营计划积极安排部署各项工作，生产经营整体平稳正常，简要情况说明如下：</w:t>
              </w:r>
              <w:r w:rsidRPr="00F87804">
                <w:rPr>
                  <w:rFonts w:hint="eastAsia"/>
                </w:rPr>
                <w:t xml:space="preserve"> </w:t>
              </w:r>
            </w:p>
            <w:p w:rsidR="00F30711" w:rsidRPr="00F87804" w:rsidRDefault="00F30711" w:rsidP="00F30711">
              <w:pPr>
                <w:ind w:firstLine="480"/>
              </w:pPr>
              <w:r w:rsidRPr="00F87804">
                <w:t>1</w:t>
              </w:r>
              <w:r w:rsidRPr="00F87804">
                <w:rPr>
                  <w:rFonts w:hint="eastAsia"/>
                </w:rPr>
                <w:t>、扣除非常规因素影响，报告期经营业绩基本符合公司预期</w:t>
              </w:r>
            </w:p>
            <w:p w:rsidR="00F30711" w:rsidRPr="00F87804" w:rsidRDefault="00F30711" w:rsidP="00F30711">
              <w:pPr>
                <w:ind w:firstLineChars="200" w:firstLine="420"/>
              </w:pPr>
              <w:r w:rsidRPr="00F87804">
                <w:rPr>
                  <w:rFonts w:hint="eastAsia"/>
                </w:rPr>
                <w:t>随着</w:t>
              </w:r>
              <w:r w:rsidRPr="00F87804">
                <w:rPr>
                  <w:rFonts w:hint="eastAsia"/>
                </w:rPr>
                <w:t>2012</w:t>
              </w:r>
              <w:r w:rsidRPr="00F87804">
                <w:rPr>
                  <w:rFonts w:hint="eastAsia"/>
                </w:rPr>
                <w:t>年、</w:t>
              </w:r>
              <w:r w:rsidRPr="00F87804">
                <w:rPr>
                  <w:rFonts w:hint="eastAsia"/>
                </w:rPr>
                <w:t>2013</w:t>
              </w:r>
              <w:r w:rsidRPr="00F87804">
                <w:rPr>
                  <w:rFonts w:hint="eastAsia"/>
                </w:rPr>
                <w:t>年新签项目的陆续生效、实施，营业收入渐具增长基础，报告期公司实现营业总收入</w:t>
              </w:r>
              <w:r w:rsidRPr="00F87804">
                <w:rPr>
                  <w:rFonts w:hint="eastAsia"/>
                </w:rPr>
                <w:t>108.98</w:t>
              </w:r>
              <w:r w:rsidRPr="00F87804">
                <w:rPr>
                  <w:rFonts w:hint="eastAsia"/>
                </w:rPr>
                <w:t>亿元，同比增长</w:t>
              </w:r>
              <w:r w:rsidRPr="00F87804">
                <w:rPr>
                  <w:rFonts w:hint="eastAsia"/>
                </w:rPr>
                <w:t>27.8%</w:t>
              </w:r>
              <w:r w:rsidRPr="00F87804">
                <w:rPr>
                  <w:rFonts w:hint="eastAsia"/>
                </w:rPr>
                <w:t>。实现归属于母公司股东的净利润</w:t>
              </w:r>
              <w:r w:rsidRPr="00F87804">
                <w:rPr>
                  <w:rFonts w:hint="eastAsia"/>
                </w:rPr>
                <w:t>3.14</w:t>
              </w:r>
              <w:r w:rsidRPr="00F87804">
                <w:rPr>
                  <w:rFonts w:hint="eastAsia"/>
                </w:rPr>
                <w:t>亿元，同比下滑</w:t>
              </w:r>
              <w:r w:rsidRPr="00F87804">
                <w:rPr>
                  <w:rFonts w:hint="eastAsia"/>
                </w:rPr>
                <w:t>25.33 %</w:t>
              </w:r>
              <w:r w:rsidRPr="00F87804">
                <w:rPr>
                  <w:rFonts w:hint="eastAsia"/>
                </w:rPr>
                <w:t>。</w:t>
              </w:r>
              <w:r>
                <w:rPr>
                  <w:rFonts w:hAnsi="宋体" w:hint="eastAsia"/>
                </w:rPr>
                <w:t>净利润下滑主要是</w:t>
              </w:r>
              <w:r w:rsidRPr="00FF4EF3">
                <w:rPr>
                  <w:rFonts w:hAnsi="宋体" w:hint="eastAsia"/>
                </w:rPr>
                <w:t>受</w:t>
              </w:r>
              <w:r>
                <w:rPr>
                  <w:rFonts w:hAnsi="宋体" w:hint="eastAsia"/>
                </w:rPr>
                <w:t>毛利率下降、外币报表并账、人民币汇率波动等因素影响。</w:t>
              </w:r>
            </w:p>
            <w:p w:rsidR="00F30711" w:rsidRPr="00F87804" w:rsidRDefault="00F30711" w:rsidP="00F30711">
              <w:pPr>
                <w:ind w:firstLine="480"/>
              </w:pPr>
              <w:r w:rsidRPr="00F87804">
                <w:rPr>
                  <w:rFonts w:hint="eastAsia"/>
                </w:rPr>
                <w:t>2</w:t>
              </w:r>
              <w:r w:rsidRPr="00F87804">
                <w:rPr>
                  <w:rFonts w:hint="eastAsia"/>
                </w:rPr>
                <w:t>、市场竞争力稳定，市场业绩基本符合公司预期</w:t>
              </w:r>
            </w:p>
            <w:p w:rsidR="00F30711" w:rsidRPr="00F87804" w:rsidRDefault="00F30711" w:rsidP="00F30711">
              <w:pPr>
                <w:ind w:firstLineChars="200" w:firstLine="420"/>
              </w:pPr>
              <w:r w:rsidRPr="00F87804">
                <w:rPr>
                  <w:rFonts w:hint="eastAsia"/>
                </w:rPr>
                <w:t>报告期，公司积极采取措施克服国内市场下滑及国际市场局部动荡带来的影响，在国际市场继续保持了较强的竞争力。报告期共签订各类合同</w:t>
              </w:r>
              <w:r w:rsidRPr="00F87804">
                <w:rPr>
                  <w:rFonts w:hint="eastAsia"/>
                </w:rPr>
                <w:t>108</w:t>
              </w:r>
              <w:r w:rsidRPr="00F87804">
                <w:rPr>
                  <w:rFonts w:hint="eastAsia"/>
                </w:rPr>
                <w:t>亿元，同比下降</w:t>
              </w:r>
              <w:r w:rsidRPr="00F87804">
                <w:rPr>
                  <w:rFonts w:hint="eastAsia"/>
                </w:rPr>
                <w:t>48%</w:t>
              </w:r>
              <w:r w:rsidRPr="00F87804">
                <w:rPr>
                  <w:rFonts w:hint="eastAsia"/>
                </w:rPr>
                <w:t>。其中新签</w:t>
              </w:r>
              <w:proofErr w:type="gramStart"/>
              <w:r w:rsidRPr="00F87804">
                <w:rPr>
                  <w:rFonts w:hint="eastAsia"/>
                </w:rPr>
                <w:t>海外合同</w:t>
              </w:r>
              <w:proofErr w:type="gramEnd"/>
              <w:r w:rsidRPr="00F87804">
                <w:rPr>
                  <w:rFonts w:hint="eastAsia"/>
                </w:rPr>
                <w:t>81</w:t>
              </w:r>
              <w:r w:rsidRPr="00F87804">
                <w:rPr>
                  <w:rFonts w:hint="eastAsia"/>
                </w:rPr>
                <w:t>亿元</w:t>
              </w:r>
              <w:r w:rsidRPr="00F87804">
                <w:rPr>
                  <w:rFonts w:hint="eastAsia"/>
                </w:rPr>
                <w:t xml:space="preserve"> </w:t>
              </w:r>
              <w:r w:rsidRPr="00F87804">
                <w:rPr>
                  <w:rFonts w:hint="eastAsia"/>
                </w:rPr>
                <w:t>，同比下降</w:t>
              </w:r>
              <w:r w:rsidRPr="00F87804">
                <w:rPr>
                  <w:rFonts w:hint="eastAsia"/>
                </w:rPr>
                <w:t xml:space="preserve"> 45</w:t>
              </w:r>
              <w:r w:rsidRPr="00F87804">
                <w:t>%</w:t>
              </w:r>
              <w:r w:rsidRPr="00F87804">
                <w:rPr>
                  <w:rFonts w:hint="eastAsia"/>
                </w:rPr>
                <w:t>；</w:t>
              </w:r>
              <w:proofErr w:type="gramStart"/>
              <w:r w:rsidRPr="00F87804">
                <w:rPr>
                  <w:rFonts w:hint="eastAsia"/>
                </w:rPr>
                <w:t>国内合同</w:t>
              </w:r>
              <w:proofErr w:type="gramEnd"/>
              <w:r w:rsidRPr="00F87804">
                <w:rPr>
                  <w:rFonts w:hint="eastAsia"/>
                </w:rPr>
                <w:t>27</w:t>
              </w:r>
              <w:r w:rsidRPr="00F87804">
                <w:rPr>
                  <w:rFonts w:hint="eastAsia"/>
                </w:rPr>
                <w:t>亿元，同比下降</w:t>
              </w:r>
              <w:r w:rsidRPr="00F87804">
                <w:rPr>
                  <w:rFonts w:hint="eastAsia"/>
                </w:rPr>
                <w:t xml:space="preserve"> 53</w:t>
              </w:r>
              <w:r w:rsidRPr="00F87804">
                <w:t>%</w:t>
              </w:r>
              <w:r w:rsidRPr="00F87804">
                <w:rPr>
                  <w:rFonts w:hint="eastAsia"/>
                </w:rPr>
                <w:t>。新签合同中，</w:t>
              </w:r>
              <w:proofErr w:type="gramStart"/>
              <w:r w:rsidRPr="00F87804">
                <w:rPr>
                  <w:rFonts w:hint="eastAsia"/>
                </w:rPr>
                <w:t>海外合同</w:t>
              </w:r>
              <w:proofErr w:type="gramEnd"/>
              <w:r w:rsidRPr="00F87804">
                <w:rPr>
                  <w:rFonts w:hint="eastAsia"/>
                </w:rPr>
                <w:t>占</w:t>
              </w:r>
              <w:r w:rsidRPr="00F87804">
                <w:rPr>
                  <w:rFonts w:hint="eastAsia"/>
                </w:rPr>
                <w:t>75%</w:t>
              </w:r>
              <w:r w:rsidRPr="00F87804">
                <w:rPr>
                  <w:rFonts w:hint="eastAsia"/>
                </w:rPr>
                <w:t>，其中非洲占全部</w:t>
              </w:r>
              <w:proofErr w:type="gramStart"/>
              <w:r w:rsidRPr="00F87804">
                <w:rPr>
                  <w:rFonts w:hint="eastAsia"/>
                </w:rPr>
                <w:t>海外合同</w:t>
              </w:r>
              <w:proofErr w:type="gramEnd"/>
              <w:r w:rsidRPr="00F87804">
                <w:rPr>
                  <w:rFonts w:hint="eastAsia"/>
                </w:rPr>
                <w:t>的</w:t>
              </w:r>
              <w:r w:rsidRPr="00F87804">
                <w:rPr>
                  <w:rFonts w:hint="eastAsia"/>
                </w:rPr>
                <w:t>38</w:t>
              </w:r>
              <w:r w:rsidRPr="00F87804">
                <w:t>%</w:t>
              </w:r>
              <w:r w:rsidRPr="00F87804">
                <w:rPr>
                  <w:rFonts w:hint="eastAsia"/>
                </w:rPr>
                <w:t>，中东占</w:t>
              </w:r>
              <w:r w:rsidRPr="00F87804">
                <w:rPr>
                  <w:rFonts w:hint="eastAsia"/>
                </w:rPr>
                <w:t xml:space="preserve"> 24</w:t>
              </w:r>
              <w:r w:rsidRPr="00F87804">
                <w:t>%</w:t>
              </w:r>
              <w:r w:rsidRPr="00F87804">
                <w:rPr>
                  <w:rFonts w:hint="eastAsia"/>
                </w:rPr>
                <w:t>，东南亚占</w:t>
              </w:r>
              <w:r w:rsidRPr="00F87804">
                <w:rPr>
                  <w:rFonts w:hint="eastAsia"/>
                </w:rPr>
                <w:t xml:space="preserve">13 </w:t>
              </w:r>
              <w:r w:rsidRPr="00F87804">
                <w:t>%</w:t>
              </w:r>
              <w:r w:rsidRPr="00F87804">
                <w:rPr>
                  <w:rFonts w:hint="eastAsia"/>
                </w:rPr>
                <w:t>，其它区域占</w:t>
              </w:r>
              <w:r w:rsidRPr="00F87804">
                <w:rPr>
                  <w:rFonts w:hint="eastAsia"/>
                </w:rPr>
                <w:t xml:space="preserve">25 </w:t>
              </w:r>
              <w:r w:rsidRPr="00F87804">
                <w:t>%</w:t>
              </w:r>
              <w:r w:rsidRPr="00F87804">
                <w:rPr>
                  <w:rFonts w:hint="eastAsia"/>
                </w:rPr>
                <w:t>。报告期末，公司在执行结转合同</w:t>
              </w:r>
              <w:r w:rsidRPr="00F87804">
                <w:rPr>
                  <w:rFonts w:hint="eastAsia"/>
                </w:rPr>
                <w:t>388</w:t>
              </w:r>
              <w:r w:rsidRPr="00F87804">
                <w:rPr>
                  <w:rFonts w:hint="eastAsia"/>
                </w:rPr>
                <w:t>亿元，在生效过程中的合同</w:t>
              </w:r>
              <w:r w:rsidRPr="00F87804">
                <w:rPr>
                  <w:rFonts w:hint="eastAsia"/>
                </w:rPr>
                <w:t>155</w:t>
              </w:r>
              <w:r w:rsidRPr="00F87804">
                <w:rPr>
                  <w:rFonts w:hint="eastAsia"/>
                </w:rPr>
                <w:t>亿元。</w:t>
              </w:r>
              <w:r w:rsidRPr="00F87804">
                <w:rPr>
                  <w:rFonts w:hint="eastAsia"/>
                </w:rPr>
                <w:t xml:space="preserve"> </w:t>
              </w:r>
              <w:r w:rsidRPr="00F87804">
                <w:rPr>
                  <w:rFonts w:hint="eastAsia"/>
                </w:rPr>
                <w:t>从</w:t>
              </w:r>
              <w:r w:rsidRPr="00F87804">
                <w:rPr>
                  <w:rFonts w:hint="eastAsia"/>
                </w:rPr>
                <w:t>7</w:t>
              </w:r>
              <w:r w:rsidRPr="00F87804">
                <w:rPr>
                  <w:rFonts w:hint="eastAsia"/>
                </w:rPr>
                <w:t>月份市场情况及在谈项目进展情况看，预计全年下降幅度将有所收窄。报告期，客户服务类合同超过</w:t>
              </w:r>
              <w:r w:rsidRPr="00F87804">
                <w:rPr>
                  <w:rFonts w:hint="eastAsia"/>
                </w:rPr>
                <w:t>10</w:t>
              </w:r>
              <w:r w:rsidRPr="00F87804">
                <w:rPr>
                  <w:rFonts w:hint="eastAsia"/>
                </w:rPr>
                <w:t>亿元，同比增长</w:t>
              </w:r>
              <w:r w:rsidRPr="00F87804">
                <w:rPr>
                  <w:rFonts w:hint="eastAsia"/>
                </w:rPr>
                <w:t>148%</w:t>
              </w:r>
              <w:r w:rsidRPr="00F87804">
                <w:rPr>
                  <w:rFonts w:hint="eastAsia"/>
                </w:rPr>
                <w:t>，公司业务结构调整的努力取得一定成效。</w:t>
              </w:r>
            </w:p>
            <w:p w:rsidR="00F30711" w:rsidRPr="00F87804" w:rsidRDefault="00F30711" w:rsidP="00F30711">
              <w:pPr>
                <w:ind w:firstLine="480"/>
              </w:pPr>
              <w:r w:rsidRPr="00F87804">
                <w:rPr>
                  <w:rFonts w:hint="eastAsia"/>
                </w:rPr>
                <w:t>3</w:t>
              </w:r>
              <w:r w:rsidRPr="00F87804">
                <w:rPr>
                  <w:rFonts w:hint="eastAsia"/>
                </w:rPr>
                <w:t>、项目履约</w:t>
              </w:r>
              <w:r>
                <w:rPr>
                  <w:rFonts w:hint="eastAsia"/>
                </w:rPr>
                <w:t>水平不均衡</w:t>
              </w:r>
              <w:r w:rsidRPr="00F87804">
                <w:rPr>
                  <w:rFonts w:hint="eastAsia"/>
                </w:rPr>
                <w:t>，提升盈利能力仍有空间</w:t>
              </w:r>
              <w:r w:rsidRPr="00F87804">
                <w:t xml:space="preserve"> </w:t>
              </w:r>
            </w:p>
            <w:p w:rsidR="00F30711" w:rsidRPr="00F87804" w:rsidRDefault="00F30711" w:rsidP="00F30711">
              <w:pPr>
                <w:ind w:firstLineChars="200" w:firstLine="420"/>
              </w:pPr>
              <w:r w:rsidRPr="00F87804">
                <w:rPr>
                  <w:rFonts w:hint="eastAsia"/>
                </w:rPr>
                <w:t>报告期，公司在执行的总承包及建安类项目</w:t>
              </w:r>
              <w:r w:rsidRPr="00F87804">
                <w:rPr>
                  <w:rFonts w:hint="eastAsia"/>
                </w:rPr>
                <w:t>143</w:t>
              </w:r>
              <w:r w:rsidRPr="00F87804">
                <w:rPr>
                  <w:rFonts w:hint="eastAsia"/>
                </w:rPr>
                <w:t>个，项目履约整体正常，共有</w:t>
              </w:r>
              <w:r w:rsidRPr="00F87804">
                <w:rPr>
                  <w:rFonts w:hint="eastAsia"/>
                </w:rPr>
                <w:t>5</w:t>
              </w:r>
              <w:r w:rsidRPr="00F87804">
                <w:rPr>
                  <w:rFonts w:hint="eastAsia"/>
                </w:rPr>
                <w:t>个总承包项目取得</w:t>
              </w:r>
              <w:r w:rsidRPr="00F87804">
                <w:t>PAC</w:t>
              </w:r>
              <w:r w:rsidRPr="00F87804">
                <w:rPr>
                  <w:rFonts w:hint="eastAsia"/>
                </w:rPr>
                <w:t>证书，</w:t>
              </w:r>
              <w:r w:rsidRPr="00F87804">
                <w:rPr>
                  <w:rFonts w:hint="eastAsia"/>
                </w:rPr>
                <w:t>4</w:t>
              </w:r>
              <w:r w:rsidRPr="00F87804">
                <w:rPr>
                  <w:rFonts w:hint="eastAsia"/>
                </w:rPr>
                <w:t>个项目取得</w:t>
              </w:r>
              <w:r w:rsidRPr="00F87804">
                <w:t>FAC</w:t>
              </w:r>
              <w:r w:rsidRPr="00F87804">
                <w:rPr>
                  <w:rFonts w:hint="eastAsia"/>
                </w:rPr>
                <w:t>证书。以印度尼西亚大型项目为代表的项目履约获得业主较高评价，公司品牌影响力进一步提升。受各种因素影响，一些项目毛利率偏低，整体毛利率水平仍有较大提升空间。</w:t>
              </w:r>
            </w:p>
            <w:p w:rsidR="00F30711" w:rsidRPr="00F87804" w:rsidRDefault="00F30711" w:rsidP="00F30711">
              <w:pPr>
                <w:ind w:firstLine="480"/>
              </w:pPr>
              <w:r w:rsidRPr="00F87804">
                <w:rPr>
                  <w:rFonts w:hint="eastAsia"/>
                </w:rPr>
                <w:t>4</w:t>
              </w:r>
              <w:r w:rsidRPr="00F87804">
                <w:rPr>
                  <w:rFonts w:hint="eastAsia"/>
                </w:rPr>
                <w:t>、新业务处于培育阶段，环保业务将长期受益于政策支持</w:t>
              </w:r>
            </w:p>
            <w:p w:rsidR="00DB2F36" w:rsidRPr="003F2BCE" w:rsidRDefault="00F30711" w:rsidP="003F2BCE">
              <w:pPr>
                <w:ind w:firstLineChars="200" w:firstLine="420"/>
              </w:pPr>
              <w:r w:rsidRPr="00F87804">
                <w:rPr>
                  <w:rFonts w:hint="eastAsia"/>
                </w:rPr>
                <w:t>报告期，公司新业务稳步发展。多元化工程、综合装备制造业务以市场开拓为重点在新领域积极探索，投资并购、研发产业化等管理活动也在努力发挥积极的协同作用。环保业务迎来越来越多的政策机遇，溧阳水泥窑协同处置废弃物示范线的示范作用明显，相关业务及技术推广活动在更广泛的范围内进行，重点合作项目及投资项目取得积极成果。</w:t>
              </w:r>
              <w:proofErr w:type="gramStart"/>
              <w:r w:rsidRPr="00211C14">
                <w:rPr>
                  <w:rFonts w:hint="eastAsia"/>
                </w:rPr>
                <w:t>钢贸业务</w:t>
              </w:r>
              <w:proofErr w:type="gramEnd"/>
              <w:r w:rsidRPr="00211C14">
                <w:rPr>
                  <w:rFonts w:hint="eastAsia"/>
                </w:rPr>
                <w:t>相关债权的追偿仍在全力推进。</w:t>
              </w:r>
              <w:r w:rsidRPr="00F87804">
                <w:t xml:space="preserve"> </w:t>
              </w:r>
              <w:r w:rsidRPr="00F87804">
                <w:rPr>
                  <w:rFonts w:hint="eastAsia"/>
                </w:rPr>
                <w:t xml:space="preserve"> </w:t>
              </w:r>
            </w:p>
          </w:sdtContent>
        </w:sdt>
      </w:sdtContent>
    </w:sdt>
    <w:p w:rsidR="00DB2F36" w:rsidRDefault="003F2BCE" w:rsidP="003F2BCE">
      <w:pPr>
        <w:pStyle w:val="3"/>
      </w:pPr>
      <w:bookmarkStart w:id="17" w:name="_Toc342559738"/>
      <w:bookmarkStart w:id="18" w:name="_Toc342565895"/>
      <w:r>
        <w:rPr>
          <w:rFonts w:hint="eastAsia"/>
        </w:rPr>
        <w:lastRenderedPageBreak/>
        <w:t>（三）</w:t>
      </w:r>
      <w:r w:rsidR="00F32F94">
        <w:rPr>
          <w:rFonts w:hint="eastAsia"/>
        </w:rPr>
        <w:t>主营业务分析</w:t>
      </w:r>
      <w:bookmarkEnd w:id="17"/>
      <w:bookmarkEnd w:id="18"/>
    </w:p>
    <w:p w:rsidR="00DB2F36" w:rsidRDefault="00F32F94">
      <w:pPr>
        <w:pStyle w:val="4"/>
        <w:numPr>
          <w:ilvl w:val="0"/>
          <w:numId w:val="10"/>
        </w:numPr>
      </w:pPr>
      <w:bookmarkStart w:id="19" w:name="_Toc342559739"/>
      <w:bookmarkStart w:id="20" w:name="_Toc342565896"/>
      <w:r>
        <w:rPr>
          <w:rFonts w:hint="eastAsia"/>
        </w:rPr>
        <w:t>财务报表相关科目变动分析表</w:t>
      </w:r>
      <w:bookmarkEnd w:id="19"/>
      <w:bookmarkEnd w:id="20"/>
    </w:p>
    <w:sdt>
      <w:sdtPr>
        <w:rPr>
          <w:rFonts w:hint="eastAsia"/>
        </w:rPr>
        <w:alias w:val="财务报表相关科目变动分析表"/>
        <w:tag w:val="_GBC_ae95eb21eadd4d3bb17702445607873e"/>
        <w:id w:val="1042621"/>
        <w:lock w:val="sdtLocked"/>
        <w:placeholder>
          <w:docPart w:val="GBC22222222222222222222222222222"/>
        </w:placeholder>
      </w:sdtPr>
      <w:sdtContent>
        <w:p w:rsidR="003F2BCE" w:rsidRDefault="003F2BCE">
          <w:pPr>
            <w:pStyle w:val="a9"/>
            <w:ind w:left="360" w:firstLineChars="0" w:firstLine="0"/>
            <w:jc w:val="right"/>
          </w:pPr>
          <w:r>
            <w:rPr>
              <w:rFonts w:ascii="宋体" w:hAnsi="宋体" w:hint="eastAsia"/>
              <w:szCs w:val="21"/>
            </w:rPr>
            <w:t>单位</w:t>
          </w:r>
          <w:r>
            <w:rPr>
              <w:rFonts w:ascii="宋体" w:hAnsi="宋体"/>
              <w:szCs w:val="21"/>
            </w:rPr>
            <w:t>:</w:t>
          </w:r>
          <w:sdt>
            <w:sdtPr>
              <w:rPr>
                <w:rFonts w:ascii="宋体" w:hAnsi="宋体"/>
                <w:szCs w:val="21"/>
              </w:rPr>
              <w:alias w:val="单位：利润表及现金流量表相关科目变动分析表"/>
              <w:tag w:val="_GBC_ec7b4e6f63484bfb89791a4fb364ba99"/>
              <w:id w:val="1042587"/>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ascii="宋体" w:hAnsi="宋体"/>
                  <w:szCs w:val="21"/>
                </w:rPr>
                <w:t>元</w:t>
              </w:r>
            </w:sdtContent>
          </w:sdt>
          <w:r>
            <w:t xml:space="preserve">  </w:t>
          </w:r>
          <w:r>
            <w:rPr>
              <w:rFonts w:ascii="宋体" w:hAnsi="宋体" w:hint="eastAsia"/>
              <w:szCs w:val="21"/>
            </w:rPr>
            <w:t>币种</w:t>
          </w:r>
          <w:r>
            <w:rPr>
              <w:rFonts w:ascii="宋体" w:hAnsi="宋体"/>
              <w:szCs w:val="21"/>
            </w:rPr>
            <w:t>:</w:t>
          </w:r>
          <w:sdt>
            <w:sdtPr>
              <w:rPr>
                <w:rFonts w:ascii="宋体" w:hAnsi="宋体"/>
                <w:szCs w:val="21"/>
              </w:rPr>
              <w:alias w:val="币种：利润表及现金流量表相关科目变动分析表"/>
              <w:tag w:val="_GBC_93f5957c74db4d4d9c89ecd08e4e3879"/>
              <w:id w:val="104258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szCs w:val="21"/>
                </w:rPr>
                <w:t>人民币</w:t>
              </w:r>
            </w:sdtContent>
          </w:sdt>
        </w:p>
        <w:tbl>
          <w:tblPr>
            <w:tblStyle w:val="a6"/>
            <w:tblW w:w="5000" w:type="pct"/>
            <w:tblLook w:val="04A0"/>
          </w:tblPr>
          <w:tblGrid>
            <w:gridCol w:w="3305"/>
            <w:gridCol w:w="2001"/>
            <w:gridCol w:w="1896"/>
            <w:gridCol w:w="1846"/>
          </w:tblGrid>
          <w:tr w:rsidR="003F2BCE" w:rsidTr="007939AE">
            <w:tc>
              <w:tcPr>
                <w:tcW w:w="1919" w:type="pct"/>
              </w:tcPr>
              <w:p w:rsidR="003F2BCE" w:rsidRDefault="003F2BCE">
                <w:pPr>
                  <w:pStyle w:val="a9"/>
                  <w:ind w:firstLineChars="0" w:firstLine="0"/>
                  <w:rPr>
                    <w:rFonts w:ascii="宋体" w:hAnsi="宋体"/>
                    <w:szCs w:val="21"/>
                  </w:rPr>
                </w:pPr>
                <w:r>
                  <w:rPr>
                    <w:rFonts w:ascii="宋体" w:hAnsi="宋体" w:hint="eastAsia"/>
                    <w:szCs w:val="21"/>
                  </w:rPr>
                  <w:t>科目</w:t>
                </w:r>
              </w:p>
            </w:tc>
            <w:tc>
              <w:tcPr>
                <w:tcW w:w="984" w:type="pct"/>
              </w:tcPr>
              <w:p w:rsidR="003F2BCE" w:rsidRDefault="003F2BCE">
                <w:pPr>
                  <w:pStyle w:val="a9"/>
                  <w:ind w:firstLineChars="0" w:firstLine="0"/>
                  <w:rPr>
                    <w:rFonts w:ascii="宋体" w:hAnsi="宋体"/>
                    <w:szCs w:val="21"/>
                  </w:rPr>
                </w:pPr>
                <w:r>
                  <w:rPr>
                    <w:rFonts w:ascii="宋体" w:hAnsi="宋体" w:hint="eastAsia"/>
                    <w:szCs w:val="21"/>
                  </w:rPr>
                  <w:t>本期数</w:t>
                </w:r>
              </w:p>
            </w:tc>
            <w:tc>
              <w:tcPr>
                <w:tcW w:w="984" w:type="pct"/>
              </w:tcPr>
              <w:p w:rsidR="003F2BCE" w:rsidRDefault="003F2BCE">
                <w:pPr>
                  <w:pStyle w:val="a9"/>
                  <w:ind w:firstLineChars="0" w:firstLine="0"/>
                  <w:rPr>
                    <w:rFonts w:ascii="宋体" w:hAnsi="宋体"/>
                    <w:szCs w:val="21"/>
                  </w:rPr>
                </w:pPr>
                <w:r>
                  <w:rPr>
                    <w:rFonts w:ascii="宋体" w:hAnsi="宋体" w:hint="eastAsia"/>
                    <w:szCs w:val="21"/>
                  </w:rPr>
                  <w:t>上年同期数</w:t>
                </w:r>
              </w:p>
            </w:tc>
            <w:tc>
              <w:tcPr>
                <w:tcW w:w="1113" w:type="pct"/>
              </w:tcPr>
              <w:p w:rsidR="003F2BCE" w:rsidRDefault="003F2BCE">
                <w:pPr>
                  <w:pStyle w:val="a9"/>
                  <w:ind w:firstLineChars="0" w:firstLine="0"/>
                  <w:rPr>
                    <w:rFonts w:ascii="宋体" w:hAnsi="宋体"/>
                    <w:szCs w:val="21"/>
                  </w:rPr>
                </w:pPr>
                <w:r>
                  <w:rPr>
                    <w:rFonts w:ascii="宋体" w:hAnsi="宋体" w:hint="eastAsia"/>
                    <w:szCs w:val="21"/>
                  </w:rPr>
                  <w:t>变动比例（%）</w:t>
                </w:r>
              </w:p>
            </w:tc>
          </w:tr>
          <w:tr w:rsidR="003F2BCE" w:rsidTr="007939AE">
            <w:tc>
              <w:tcPr>
                <w:tcW w:w="1919" w:type="pct"/>
              </w:tcPr>
              <w:p w:rsidR="003F2BCE" w:rsidRDefault="003F2BCE">
                <w:pPr>
                  <w:pStyle w:val="a9"/>
                  <w:ind w:firstLineChars="0" w:firstLine="0"/>
                  <w:rPr>
                    <w:rFonts w:ascii="宋体" w:hAnsi="宋体"/>
                    <w:szCs w:val="21"/>
                  </w:rPr>
                </w:pPr>
                <w:r>
                  <w:rPr>
                    <w:rFonts w:ascii="宋体" w:hAnsi="宋体" w:hint="eastAsia"/>
                    <w:szCs w:val="21"/>
                  </w:rPr>
                  <w:t>营业收入</w:t>
                </w:r>
              </w:p>
            </w:tc>
            <w:sdt>
              <w:sdtPr>
                <w:rPr>
                  <w:rFonts w:ascii="宋体" w:hAnsi="宋体"/>
                  <w:szCs w:val="21"/>
                </w:rPr>
                <w:alias w:val="营业收入"/>
                <w:tag w:val="_GBC_b7ab5b11e4594d1b9d92ff621cf1d949"/>
                <w:id w:val="1042589"/>
                <w:lock w:val="sdtLocked"/>
                <w:placeholder>
                  <w:docPart w:val="GBC11111111111111111111111111111"/>
                </w:placeholder>
              </w:sdtPr>
              <w:sdtContent>
                <w:tc>
                  <w:tcPr>
                    <w:tcW w:w="984" w:type="pct"/>
                  </w:tcPr>
                  <w:p w:rsidR="003F2BCE" w:rsidRDefault="003F2BCE">
                    <w:pPr>
                      <w:pStyle w:val="a9"/>
                      <w:ind w:firstLineChars="0" w:firstLine="0"/>
                      <w:jc w:val="right"/>
                      <w:rPr>
                        <w:rFonts w:ascii="宋体" w:hAnsi="宋体"/>
                        <w:color w:val="FFC000"/>
                        <w:szCs w:val="21"/>
                      </w:rPr>
                    </w:pPr>
                    <w:r>
                      <w:rPr>
                        <w:rFonts w:ascii="宋体" w:hAnsi="宋体"/>
                        <w:szCs w:val="21"/>
                      </w:rPr>
                      <w:t>10,898,466,116.42</w:t>
                    </w:r>
                  </w:p>
                </w:tc>
              </w:sdtContent>
            </w:sdt>
            <w:sdt>
              <w:sdtPr>
                <w:rPr>
                  <w:rFonts w:ascii="宋体" w:hAnsi="宋体"/>
                  <w:szCs w:val="21"/>
                </w:rPr>
                <w:alias w:val="营业收入"/>
                <w:tag w:val="_GBC_17d2567a56a342eb83a9cb95872a3739"/>
                <w:id w:val="1042590"/>
                <w:lock w:val="sdtLocked"/>
                <w:placeholder>
                  <w:docPart w:val="GBC11111111111111111111111111111"/>
                </w:placeholder>
              </w:sdtPr>
              <w:sdtContent>
                <w:tc>
                  <w:tcPr>
                    <w:tcW w:w="984" w:type="pct"/>
                  </w:tcPr>
                  <w:p w:rsidR="003F2BCE" w:rsidRDefault="003F2BCE">
                    <w:pPr>
                      <w:pStyle w:val="a9"/>
                      <w:ind w:firstLineChars="0" w:firstLine="0"/>
                      <w:jc w:val="right"/>
                      <w:rPr>
                        <w:rFonts w:ascii="宋体" w:hAnsi="宋体"/>
                        <w:color w:val="FFC000"/>
                        <w:szCs w:val="21"/>
                      </w:rPr>
                    </w:pPr>
                    <w:r>
                      <w:rPr>
                        <w:rFonts w:ascii="宋体" w:hAnsi="宋体"/>
                        <w:szCs w:val="21"/>
                      </w:rPr>
                      <w:t xml:space="preserve">8,527,887,186.36 </w:t>
                    </w:r>
                  </w:p>
                </w:tc>
              </w:sdtContent>
            </w:sdt>
            <w:sdt>
              <w:sdtPr>
                <w:rPr>
                  <w:rFonts w:ascii="宋体" w:hAnsi="宋体"/>
                  <w:szCs w:val="21"/>
                </w:rPr>
                <w:alias w:val="营业收入本期比上期增减"/>
                <w:tag w:val="_GBC_87e62ef25607420db0c90faa8e9b7b4e"/>
                <w:id w:val="1042591"/>
                <w:lock w:val="sdtLocked"/>
                <w:placeholder>
                  <w:docPart w:val="GBC11111111111111111111111111111"/>
                </w:placeholder>
              </w:sdtPr>
              <w:sdtContent>
                <w:tc>
                  <w:tcPr>
                    <w:tcW w:w="1113" w:type="pct"/>
                  </w:tcPr>
                  <w:p w:rsidR="003F2BCE" w:rsidRDefault="003F2BCE">
                    <w:pPr>
                      <w:pStyle w:val="a9"/>
                      <w:ind w:firstLineChars="0" w:firstLine="0"/>
                      <w:jc w:val="right"/>
                      <w:rPr>
                        <w:rFonts w:ascii="宋体" w:hAnsi="宋体"/>
                        <w:color w:val="FFC000"/>
                        <w:szCs w:val="21"/>
                      </w:rPr>
                    </w:pPr>
                    <w:r>
                      <w:rPr>
                        <w:rFonts w:ascii="宋体" w:hAnsi="宋体"/>
                        <w:szCs w:val="21"/>
                      </w:rPr>
                      <w:t xml:space="preserve">27.80 </w:t>
                    </w:r>
                  </w:p>
                </w:tc>
              </w:sdtContent>
            </w:sdt>
          </w:tr>
          <w:tr w:rsidR="003F2BCE" w:rsidTr="007939AE">
            <w:tc>
              <w:tcPr>
                <w:tcW w:w="1919" w:type="pct"/>
              </w:tcPr>
              <w:p w:rsidR="003F2BCE" w:rsidRDefault="003F2BCE">
                <w:pPr>
                  <w:pStyle w:val="a9"/>
                  <w:ind w:firstLineChars="0" w:firstLine="0"/>
                  <w:rPr>
                    <w:rFonts w:ascii="宋体" w:hAnsi="宋体"/>
                    <w:szCs w:val="21"/>
                  </w:rPr>
                </w:pPr>
                <w:r>
                  <w:rPr>
                    <w:rFonts w:ascii="宋体" w:hAnsi="宋体"/>
                    <w:szCs w:val="21"/>
                  </w:rPr>
                  <w:t>营业成本</w:t>
                </w:r>
              </w:p>
            </w:tc>
            <w:sdt>
              <w:sdtPr>
                <w:rPr>
                  <w:rFonts w:ascii="宋体" w:hAnsi="宋体"/>
                  <w:szCs w:val="21"/>
                </w:rPr>
                <w:alias w:val="营业成本"/>
                <w:tag w:val="_GBC_0cf3b4f735394415ab5c40e32b1d26e0"/>
                <w:id w:val="1042592"/>
                <w:lock w:val="sdtLocked"/>
                <w:placeholder>
                  <w:docPart w:val="GBC11111111111111111111111111111"/>
                </w:placeholder>
              </w:sdtPr>
              <w:sdtContent>
                <w:tc>
                  <w:tcPr>
                    <w:tcW w:w="984" w:type="pct"/>
                  </w:tcPr>
                  <w:p w:rsidR="003F2BCE" w:rsidRDefault="003F2BCE">
                    <w:pPr>
                      <w:pStyle w:val="a9"/>
                      <w:ind w:firstLineChars="0" w:firstLine="0"/>
                      <w:jc w:val="right"/>
                      <w:rPr>
                        <w:rFonts w:ascii="宋体" w:hAnsi="宋体"/>
                        <w:color w:val="FFC000"/>
                        <w:szCs w:val="21"/>
                      </w:rPr>
                    </w:pPr>
                    <w:r>
                      <w:rPr>
                        <w:rFonts w:ascii="宋体" w:hAnsi="宋体"/>
                        <w:szCs w:val="21"/>
                      </w:rPr>
                      <w:t xml:space="preserve">9,623,439,288.65 </w:t>
                    </w:r>
                  </w:p>
                </w:tc>
              </w:sdtContent>
            </w:sdt>
            <w:sdt>
              <w:sdtPr>
                <w:rPr>
                  <w:rFonts w:ascii="宋体" w:hAnsi="宋体"/>
                  <w:szCs w:val="21"/>
                </w:rPr>
                <w:alias w:val="营业成本"/>
                <w:tag w:val="_GBC_2a7ec20d840844fda7be155f98ac8621"/>
                <w:id w:val="1042593"/>
                <w:lock w:val="sdtLocked"/>
                <w:placeholder>
                  <w:docPart w:val="GBC11111111111111111111111111111"/>
                </w:placeholder>
              </w:sdtPr>
              <w:sdtContent>
                <w:tc>
                  <w:tcPr>
                    <w:tcW w:w="984" w:type="pct"/>
                  </w:tcPr>
                  <w:p w:rsidR="003F2BCE" w:rsidRDefault="003F2BCE">
                    <w:pPr>
                      <w:pStyle w:val="a9"/>
                      <w:ind w:firstLineChars="0" w:firstLine="0"/>
                      <w:jc w:val="right"/>
                      <w:rPr>
                        <w:rFonts w:ascii="宋体" w:hAnsi="宋体"/>
                        <w:color w:val="FFC000"/>
                        <w:szCs w:val="21"/>
                      </w:rPr>
                    </w:pPr>
                    <w:r>
                      <w:rPr>
                        <w:rFonts w:ascii="宋体" w:hAnsi="宋体"/>
                        <w:szCs w:val="21"/>
                      </w:rPr>
                      <w:t xml:space="preserve">7,292,940,600.84 </w:t>
                    </w:r>
                  </w:p>
                </w:tc>
              </w:sdtContent>
            </w:sdt>
            <w:sdt>
              <w:sdtPr>
                <w:rPr>
                  <w:rFonts w:ascii="宋体" w:hAnsi="宋体"/>
                  <w:szCs w:val="21"/>
                </w:rPr>
                <w:alias w:val="营业成本本期比上期增减"/>
                <w:tag w:val="_GBC_d2eadf6ac444420ea3f15ff3c25d0366"/>
                <w:id w:val="1042594"/>
                <w:lock w:val="sdtLocked"/>
                <w:placeholder>
                  <w:docPart w:val="GBC11111111111111111111111111111"/>
                </w:placeholder>
              </w:sdtPr>
              <w:sdtContent>
                <w:tc>
                  <w:tcPr>
                    <w:tcW w:w="1113" w:type="pct"/>
                  </w:tcPr>
                  <w:p w:rsidR="003F2BCE" w:rsidRDefault="003F2BCE">
                    <w:pPr>
                      <w:pStyle w:val="a9"/>
                      <w:ind w:firstLineChars="0" w:firstLine="0"/>
                      <w:jc w:val="right"/>
                      <w:rPr>
                        <w:rFonts w:ascii="宋体" w:hAnsi="宋体"/>
                        <w:szCs w:val="21"/>
                      </w:rPr>
                    </w:pPr>
                    <w:r>
                      <w:rPr>
                        <w:rFonts w:ascii="宋体" w:hAnsi="宋体"/>
                        <w:szCs w:val="21"/>
                      </w:rPr>
                      <w:t xml:space="preserve">31.96 </w:t>
                    </w:r>
                  </w:p>
                </w:tc>
              </w:sdtContent>
            </w:sdt>
          </w:tr>
          <w:tr w:rsidR="003F2BCE" w:rsidTr="007939AE">
            <w:tc>
              <w:tcPr>
                <w:tcW w:w="1919" w:type="pct"/>
              </w:tcPr>
              <w:p w:rsidR="003F2BCE" w:rsidRDefault="003F2BCE">
                <w:pPr>
                  <w:pStyle w:val="a9"/>
                  <w:ind w:firstLineChars="0" w:firstLine="0"/>
                  <w:rPr>
                    <w:rFonts w:ascii="宋体" w:hAnsi="宋体"/>
                    <w:szCs w:val="21"/>
                  </w:rPr>
                </w:pPr>
                <w:r>
                  <w:rPr>
                    <w:rFonts w:ascii="宋体" w:hAnsi="宋体"/>
                    <w:szCs w:val="21"/>
                  </w:rPr>
                  <w:t>销售费用</w:t>
                </w:r>
              </w:p>
            </w:tc>
            <w:sdt>
              <w:sdtPr>
                <w:rPr>
                  <w:rFonts w:ascii="宋体" w:hAnsi="宋体"/>
                  <w:szCs w:val="21"/>
                </w:rPr>
                <w:alias w:val="销售费用"/>
                <w:tag w:val="_GBC_ee6e764eb63e491691b9454b26be591c"/>
                <w:id w:val="1042595"/>
                <w:lock w:val="sdtLocked"/>
                <w:placeholder>
                  <w:docPart w:val="GBC11111111111111111111111111111"/>
                </w:placeholder>
              </w:sdtPr>
              <w:sdtContent>
                <w:tc>
                  <w:tcPr>
                    <w:tcW w:w="984" w:type="pct"/>
                  </w:tcPr>
                  <w:p w:rsidR="003F2BCE" w:rsidRDefault="003F2BCE">
                    <w:pPr>
                      <w:pStyle w:val="a9"/>
                      <w:ind w:firstLineChars="0" w:firstLine="0"/>
                      <w:jc w:val="right"/>
                      <w:rPr>
                        <w:rFonts w:ascii="宋体" w:hAnsi="宋体"/>
                        <w:color w:val="FFC000"/>
                        <w:szCs w:val="21"/>
                      </w:rPr>
                    </w:pPr>
                    <w:r>
                      <w:rPr>
                        <w:rFonts w:ascii="宋体" w:hAnsi="宋体"/>
                        <w:szCs w:val="21"/>
                      </w:rPr>
                      <w:t xml:space="preserve">88,778,956.28 </w:t>
                    </w:r>
                  </w:p>
                </w:tc>
              </w:sdtContent>
            </w:sdt>
            <w:sdt>
              <w:sdtPr>
                <w:rPr>
                  <w:rFonts w:ascii="宋体" w:hAnsi="宋体"/>
                  <w:szCs w:val="21"/>
                </w:rPr>
                <w:alias w:val="销售费用"/>
                <w:tag w:val="_GBC_956ef176ca374c2bb8a0aeb1bcab78f3"/>
                <w:id w:val="1042596"/>
                <w:lock w:val="sdtLocked"/>
                <w:placeholder>
                  <w:docPart w:val="GBC11111111111111111111111111111"/>
                </w:placeholder>
              </w:sdtPr>
              <w:sdtContent>
                <w:tc>
                  <w:tcPr>
                    <w:tcW w:w="984" w:type="pct"/>
                  </w:tcPr>
                  <w:p w:rsidR="003F2BCE" w:rsidRDefault="003F2BCE">
                    <w:pPr>
                      <w:pStyle w:val="a9"/>
                      <w:ind w:firstLineChars="0" w:firstLine="0"/>
                      <w:jc w:val="right"/>
                      <w:rPr>
                        <w:rFonts w:ascii="宋体" w:hAnsi="宋体"/>
                        <w:color w:val="FFC000"/>
                        <w:szCs w:val="21"/>
                      </w:rPr>
                    </w:pPr>
                    <w:r>
                      <w:rPr>
                        <w:rFonts w:ascii="宋体" w:hAnsi="宋体"/>
                        <w:szCs w:val="21"/>
                      </w:rPr>
                      <w:t xml:space="preserve">86,959,043.43 </w:t>
                    </w:r>
                  </w:p>
                </w:tc>
              </w:sdtContent>
            </w:sdt>
            <w:sdt>
              <w:sdtPr>
                <w:rPr>
                  <w:rFonts w:ascii="宋体" w:hAnsi="宋体"/>
                  <w:szCs w:val="21"/>
                </w:rPr>
                <w:alias w:val="销售费用本期比上期增减"/>
                <w:tag w:val="_GBC_4b9bdd2540714d8ea6b4a545019c2f6a"/>
                <w:id w:val="1042597"/>
                <w:lock w:val="sdtLocked"/>
                <w:placeholder>
                  <w:docPart w:val="GBC11111111111111111111111111111"/>
                </w:placeholder>
              </w:sdtPr>
              <w:sdtContent>
                <w:tc>
                  <w:tcPr>
                    <w:tcW w:w="1113" w:type="pct"/>
                  </w:tcPr>
                  <w:p w:rsidR="003F2BCE" w:rsidRDefault="003F2BCE">
                    <w:pPr>
                      <w:pStyle w:val="a9"/>
                      <w:ind w:firstLineChars="0" w:firstLine="0"/>
                      <w:jc w:val="right"/>
                      <w:rPr>
                        <w:rFonts w:ascii="宋体" w:hAnsi="宋体"/>
                        <w:szCs w:val="21"/>
                      </w:rPr>
                    </w:pPr>
                    <w:r>
                      <w:rPr>
                        <w:rFonts w:ascii="宋体" w:hAnsi="宋体"/>
                        <w:szCs w:val="21"/>
                      </w:rPr>
                      <w:t xml:space="preserve">2.09 </w:t>
                    </w:r>
                  </w:p>
                </w:tc>
              </w:sdtContent>
            </w:sdt>
          </w:tr>
          <w:tr w:rsidR="003F2BCE" w:rsidTr="007939AE">
            <w:tc>
              <w:tcPr>
                <w:tcW w:w="1919" w:type="pct"/>
              </w:tcPr>
              <w:p w:rsidR="003F2BCE" w:rsidRDefault="003F2BCE">
                <w:pPr>
                  <w:pStyle w:val="a9"/>
                  <w:ind w:firstLineChars="0" w:firstLine="0"/>
                  <w:rPr>
                    <w:rFonts w:ascii="宋体" w:hAnsi="宋体"/>
                    <w:szCs w:val="21"/>
                  </w:rPr>
                </w:pPr>
                <w:r>
                  <w:rPr>
                    <w:rFonts w:ascii="宋体" w:hAnsi="宋体"/>
                    <w:szCs w:val="21"/>
                  </w:rPr>
                  <w:t>管理费用</w:t>
                </w:r>
              </w:p>
            </w:tc>
            <w:sdt>
              <w:sdtPr>
                <w:rPr>
                  <w:rFonts w:ascii="宋体" w:hAnsi="宋体"/>
                  <w:szCs w:val="21"/>
                </w:rPr>
                <w:alias w:val="管理费用"/>
                <w:tag w:val="_GBC_d436387b401346f4b7047ab89becafb5"/>
                <w:id w:val="1042598"/>
                <w:lock w:val="sdtLocked"/>
                <w:placeholder>
                  <w:docPart w:val="GBC11111111111111111111111111111"/>
                </w:placeholder>
              </w:sdtPr>
              <w:sdtContent>
                <w:tc>
                  <w:tcPr>
                    <w:tcW w:w="984" w:type="pct"/>
                  </w:tcPr>
                  <w:p w:rsidR="003F2BCE" w:rsidRDefault="003F2BCE">
                    <w:pPr>
                      <w:pStyle w:val="a9"/>
                      <w:ind w:firstLineChars="0" w:firstLine="0"/>
                      <w:jc w:val="right"/>
                      <w:rPr>
                        <w:rFonts w:ascii="宋体" w:hAnsi="宋体"/>
                        <w:color w:val="FFC000"/>
                        <w:szCs w:val="21"/>
                      </w:rPr>
                    </w:pPr>
                    <w:r>
                      <w:rPr>
                        <w:rFonts w:ascii="宋体" w:hAnsi="宋体"/>
                        <w:szCs w:val="21"/>
                      </w:rPr>
                      <w:t xml:space="preserve">605,851,612.51 </w:t>
                    </w:r>
                  </w:p>
                </w:tc>
              </w:sdtContent>
            </w:sdt>
            <w:sdt>
              <w:sdtPr>
                <w:rPr>
                  <w:rFonts w:ascii="宋体" w:hAnsi="宋体"/>
                  <w:szCs w:val="21"/>
                </w:rPr>
                <w:alias w:val="管理费用"/>
                <w:tag w:val="_GBC_c8a8e72ba9c84b5fad296caa5d78c126"/>
                <w:id w:val="1042599"/>
                <w:lock w:val="sdtLocked"/>
                <w:placeholder>
                  <w:docPart w:val="GBC11111111111111111111111111111"/>
                </w:placeholder>
              </w:sdtPr>
              <w:sdtContent>
                <w:tc>
                  <w:tcPr>
                    <w:tcW w:w="984" w:type="pct"/>
                  </w:tcPr>
                  <w:p w:rsidR="003F2BCE" w:rsidRDefault="003F2BCE">
                    <w:pPr>
                      <w:pStyle w:val="a9"/>
                      <w:ind w:firstLineChars="0" w:firstLine="0"/>
                      <w:jc w:val="right"/>
                      <w:rPr>
                        <w:rFonts w:ascii="宋体" w:hAnsi="宋体"/>
                        <w:color w:val="FFC000"/>
                        <w:szCs w:val="21"/>
                      </w:rPr>
                    </w:pPr>
                    <w:r>
                      <w:rPr>
                        <w:rFonts w:ascii="宋体" w:hAnsi="宋体"/>
                        <w:szCs w:val="21"/>
                      </w:rPr>
                      <w:t xml:space="preserve">600,082,480.79 </w:t>
                    </w:r>
                  </w:p>
                </w:tc>
              </w:sdtContent>
            </w:sdt>
            <w:sdt>
              <w:sdtPr>
                <w:rPr>
                  <w:rFonts w:ascii="宋体" w:hAnsi="宋体"/>
                  <w:szCs w:val="21"/>
                </w:rPr>
                <w:alias w:val="管理费用本期比上期增减"/>
                <w:tag w:val="_GBC_dd0a6f15c20841daa747bdd2c5c6fdf7"/>
                <w:id w:val="1042600"/>
                <w:lock w:val="sdtLocked"/>
                <w:placeholder>
                  <w:docPart w:val="GBC11111111111111111111111111111"/>
                </w:placeholder>
              </w:sdtPr>
              <w:sdtContent>
                <w:tc>
                  <w:tcPr>
                    <w:tcW w:w="1113" w:type="pct"/>
                  </w:tcPr>
                  <w:p w:rsidR="003F2BCE" w:rsidRDefault="003F2BCE">
                    <w:pPr>
                      <w:pStyle w:val="a9"/>
                      <w:ind w:firstLineChars="0" w:firstLine="0"/>
                      <w:jc w:val="right"/>
                      <w:rPr>
                        <w:rFonts w:ascii="宋体" w:hAnsi="宋体"/>
                        <w:szCs w:val="21"/>
                      </w:rPr>
                    </w:pPr>
                    <w:r>
                      <w:rPr>
                        <w:rFonts w:ascii="宋体" w:hAnsi="宋体"/>
                        <w:szCs w:val="21"/>
                      </w:rPr>
                      <w:t xml:space="preserve">0.96 </w:t>
                    </w:r>
                  </w:p>
                </w:tc>
              </w:sdtContent>
            </w:sdt>
          </w:tr>
          <w:tr w:rsidR="003F2BCE" w:rsidTr="007939AE">
            <w:tc>
              <w:tcPr>
                <w:tcW w:w="1919" w:type="pct"/>
              </w:tcPr>
              <w:p w:rsidR="003F2BCE" w:rsidRDefault="003F2BCE">
                <w:pPr>
                  <w:pStyle w:val="a9"/>
                  <w:ind w:firstLineChars="0" w:firstLine="0"/>
                  <w:rPr>
                    <w:rFonts w:ascii="宋体" w:hAnsi="宋体"/>
                    <w:szCs w:val="21"/>
                  </w:rPr>
                </w:pPr>
                <w:r>
                  <w:rPr>
                    <w:rFonts w:ascii="宋体" w:hAnsi="宋体"/>
                    <w:szCs w:val="21"/>
                  </w:rPr>
                  <w:t>财务费用</w:t>
                </w:r>
              </w:p>
            </w:tc>
            <w:sdt>
              <w:sdtPr>
                <w:rPr>
                  <w:rFonts w:ascii="宋体" w:hAnsi="宋体"/>
                  <w:szCs w:val="21"/>
                </w:rPr>
                <w:alias w:val="财务费用"/>
                <w:tag w:val="_GBC_1ce33ff2916049508f2a52f0db4d091d"/>
                <w:id w:val="1042601"/>
                <w:lock w:val="sdtLocked"/>
                <w:placeholder>
                  <w:docPart w:val="GBC11111111111111111111111111111"/>
                </w:placeholder>
              </w:sdtPr>
              <w:sdtContent>
                <w:tc>
                  <w:tcPr>
                    <w:tcW w:w="984" w:type="pct"/>
                  </w:tcPr>
                  <w:p w:rsidR="003F2BCE" w:rsidRDefault="003F2BCE">
                    <w:pPr>
                      <w:pStyle w:val="a9"/>
                      <w:ind w:firstLineChars="0" w:firstLine="0"/>
                      <w:jc w:val="right"/>
                      <w:rPr>
                        <w:rFonts w:ascii="宋体" w:hAnsi="宋体"/>
                        <w:color w:val="FFC000"/>
                        <w:szCs w:val="21"/>
                      </w:rPr>
                    </w:pPr>
                    <w:r>
                      <w:rPr>
                        <w:rFonts w:ascii="宋体" w:hAnsi="宋体"/>
                        <w:szCs w:val="21"/>
                      </w:rPr>
                      <w:t xml:space="preserve">111,111,632.36 </w:t>
                    </w:r>
                  </w:p>
                </w:tc>
              </w:sdtContent>
            </w:sdt>
            <w:sdt>
              <w:sdtPr>
                <w:rPr>
                  <w:rFonts w:ascii="宋体" w:hAnsi="宋体"/>
                  <w:szCs w:val="21"/>
                </w:rPr>
                <w:alias w:val="财务费用"/>
                <w:tag w:val="_GBC_583afbd9a03c4f0b903bc005f69019cd"/>
                <w:id w:val="1042602"/>
                <w:lock w:val="sdtLocked"/>
                <w:placeholder>
                  <w:docPart w:val="GBC11111111111111111111111111111"/>
                </w:placeholder>
              </w:sdtPr>
              <w:sdtContent>
                <w:tc>
                  <w:tcPr>
                    <w:tcW w:w="984" w:type="pct"/>
                  </w:tcPr>
                  <w:p w:rsidR="003F2BCE" w:rsidRDefault="003F2BCE">
                    <w:pPr>
                      <w:pStyle w:val="a9"/>
                      <w:ind w:firstLineChars="0" w:firstLine="0"/>
                      <w:jc w:val="right"/>
                      <w:rPr>
                        <w:rFonts w:ascii="宋体" w:hAnsi="宋体"/>
                        <w:color w:val="FFC000"/>
                        <w:szCs w:val="21"/>
                      </w:rPr>
                    </w:pPr>
                    <w:r>
                      <w:rPr>
                        <w:rFonts w:ascii="宋体" w:hAnsi="宋体"/>
                        <w:szCs w:val="21"/>
                      </w:rPr>
                      <w:t xml:space="preserve">37,854,678.78 </w:t>
                    </w:r>
                  </w:p>
                </w:tc>
              </w:sdtContent>
            </w:sdt>
            <w:sdt>
              <w:sdtPr>
                <w:rPr>
                  <w:rFonts w:ascii="宋体" w:hAnsi="宋体"/>
                  <w:szCs w:val="21"/>
                </w:rPr>
                <w:alias w:val="财务费用本期比上期增减"/>
                <w:tag w:val="_GBC_1cfb89b78af94b73ae3ff6861e1e6172"/>
                <w:id w:val="1042603"/>
                <w:lock w:val="sdtLocked"/>
                <w:placeholder>
                  <w:docPart w:val="GBC11111111111111111111111111111"/>
                </w:placeholder>
              </w:sdtPr>
              <w:sdtContent>
                <w:tc>
                  <w:tcPr>
                    <w:tcW w:w="1113" w:type="pct"/>
                  </w:tcPr>
                  <w:p w:rsidR="003F2BCE" w:rsidRDefault="003F2BCE">
                    <w:pPr>
                      <w:pStyle w:val="a9"/>
                      <w:ind w:firstLineChars="0" w:firstLine="0"/>
                      <w:jc w:val="right"/>
                      <w:rPr>
                        <w:rFonts w:ascii="宋体" w:hAnsi="宋体"/>
                        <w:szCs w:val="21"/>
                      </w:rPr>
                    </w:pPr>
                    <w:r>
                      <w:rPr>
                        <w:rFonts w:ascii="宋体" w:hAnsi="宋体"/>
                        <w:szCs w:val="21"/>
                      </w:rPr>
                      <w:t xml:space="preserve">193.52 </w:t>
                    </w:r>
                  </w:p>
                </w:tc>
              </w:sdtContent>
            </w:sdt>
          </w:tr>
          <w:tr w:rsidR="003F2BCE" w:rsidTr="007939AE">
            <w:tc>
              <w:tcPr>
                <w:tcW w:w="1919" w:type="pct"/>
              </w:tcPr>
              <w:p w:rsidR="003F2BCE" w:rsidRDefault="003F2BCE">
                <w:pPr>
                  <w:pStyle w:val="a9"/>
                  <w:ind w:firstLineChars="0" w:firstLine="0"/>
                  <w:rPr>
                    <w:rFonts w:ascii="宋体" w:hAnsi="宋体"/>
                    <w:szCs w:val="21"/>
                  </w:rPr>
                </w:pPr>
                <w:r>
                  <w:rPr>
                    <w:rFonts w:ascii="宋体" w:hAnsi="宋体"/>
                    <w:szCs w:val="21"/>
                  </w:rPr>
                  <w:t>经营活动产生的现金流量净额</w:t>
                </w:r>
              </w:p>
            </w:tc>
            <w:sdt>
              <w:sdtPr>
                <w:rPr>
                  <w:rFonts w:ascii="宋体" w:hAnsi="宋体"/>
                  <w:szCs w:val="21"/>
                </w:rPr>
                <w:alias w:val="经营活动现金流量净额"/>
                <w:tag w:val="_GBC_0ebdc103df5a47d1b3979c24d0bcb66f"/>
                <w:id w:val="1042604"/>
                <w:lock w:val="sdtLocked"/>
                <w:placeholder>
                  <w:docPart w:val="GBC11111111111111111111111111111"/>
                </w:placeholder>
              </w:sdtPr>
              <w:sdtContent>
                <w:tc>
                  <w:tcPr>
                    <w:tcW w:w="984" w:type="pct"/>
                  </w:tcPr>
                  <w:p w:rsidR="003F2BCE" w:rsidRDefault="003F2BCE">
                    <w:pPr>
                      <w:pStyle w:val="a9"/>
                      <w:ind w:firstLineChars="0" w:firstLine="0"/>
                      <w:jc w:val="right"/>
                      <w:rPr>
                        <w:rFonts w:ascii="宋体" w:hAnsi="宋体"/>
                        <w:color w:val="FFC000"/>
                        <w:szCs w:val="21"/>
                      </w:rPr>
                    </w:pPr>
                    <w:r>
                      <w:rPr>
                        <w:rFonts w:ascii="宋体" w:hAnsi="宋体"/>
                        <w:szCs w:val="21"/>
                      </w:rPr>
                      <w:t xml:space="preserve">34,921,666.39 </w:t>
                    </w:r>
                  </w:p>
                </w:tc>
              </w:sdtContent>
            </w:sdt>
            <w:sdt>
              <w:sdtPr>
                <w:rPr>
                  <w:rFonts w:ascii="宋体" w:hAnsi="宋体"/>
                  <w:szCs w:val="21"/>
                </w:rPr>
                <w:alias w:val="经营活动现金流量净额"/>
                <w:tag w:val="_GBC_47e2a8d2699d41829968d5fdf09d179a"/>
                <w:id w:val="1042605"/>
                <w:lock w:val="sdtLocked"/>
                <w:placeholder>
                  <w:docPart w:val="GBC11111111111111111111111111111"/>
                </w:placeholder>
              </w:sdtPr>
              <w:sdtContent>
                <w:tc>
                  <w:tcPr>
                    <w:tcW w:w="984" w:type="pct"/>
                  </w:tcPr>
                  <w:p w:rsidR="003F2BCE" w:rsidRDefault="003F2BCE">
                    <w:pPr>
                      <w:pStyle w:val="a9"/>
                      <w:ind w:firstLineChars="0" w:firstLine="0"/>
                      <w:jc w:val="right"/>
                      <w:rPr>
                        <w:rFonts w:ascii="宋体" w:hAnsi="宋体"/>
                        <w:color w:val="FFC000"/>
                        <w:szCs w:val="21"/>
                      </w:rPr>
                    </w:pPr>
                    <w:r>
                      <w:rPr>
                        <w:rFonts w:ascii="宋体" w:hAnsi="宋体"/>
                        <w:szCs w:val="21"/>
                      </w:rPr>
                      <w:t xml:space="preserve">1,016,747,483.95 </w:t>
                    </w:r>
                  </w:p>
                </w:tc>
              </w:sdtContent>
            </w:sdt>
            <w:sdt>
              <w:sdtPr>
                <w:rPr>
                  <w:rFonts w:ascii="宋体" w:hAnsi="宋体"/>
                  <w:szCs w:val="21"/>
                </w:rPr>
                <w:alias w:val="经营活动现金流量净额本期比上期增减"/>
                <w:tag w:val="_GBC_906d00f092324c0dab0607c87f2cbad6"/>
                <w:id w:val="1042606"/>
                <w:lock w:val="sdtLocked"/>
                <w:placeholder>
                  <w:docPart w:val="GBC11111111111111111111111111111"/>
                </w:placeholder>
              </w:sdtPr>
              <w:sdtContent>
                <w:tc>
                  <w:tcPr>
                    <w:tcW w:w="1113" w:type="pct"/>
                  </w:tcPr>
                  <w:p w:rsidR="003F2BCE" w:rsidRDefault="003F2BCE">
                    <w:pPr>
                      <w:pStyle w:val="a9"/>
                      <w:ind w:firstLineChars="0" w:firstLine="0"/>
                      <w:jc w:val="right"/>
                      <w:rPr>
                        <w:rFonts w:ascii="宋体" w:hAnsi="宋体"/>
                        <w:szCs w:val="21"/>
                      </w:rPr>
                    </w:pPr>
                    <w:r>
                      <w:rPr>
                        <w:rFonts w:ascii="宋体" w:hAnsi="宋体"/>
                        <w:szCs w:val="21"/>
                      </w:rPr>
                      <w:t xml:space="preserve">-96.57 </w:t>
                    </w:r>
                  </w:p>
                </w:tc>
              </w:sdtContent>
            </w:sdt>
          </w:tr>
          <w:tr w:rsidR="003F2BCE" w:rsidTr="007939AE">
            <w:tc>
              <w:tcPr>
                <w:tcW w:w="1919" w:type="pct"/>
              </w:tcPr>
              <w:p w:rsidR="003F2BCE" w:rsidRDefault="003F2BCE">
                <w:pPr>
                  <w:pStyle w:val="a9"/>
                  <w:ind w:firstLineChars="0" w:firstLine="0"/>
                  <w:rPr>
                    <w:rFonts w:ascii="宋体" w:hAnsi="宋体"/>
                    <w:szCs w:val="21"/>
                  </w:rPr>
                </w:pPr>
                <w:r>
                  <w:rPr>
                    <w:rFonts w:ascii="宋体" w:hAnsi="宋体"/>
                    <w:szCs w:val="21"/>
                  </w:rPr>
                  <w:t>投资活动产生的现金流量净额</w:t>
                </w:r>
              </w:p>
            </w:tc>
            <w:sdt>
              <w:sdtPr>
                <w:rPr>
                  <w:rFonts w:ascii="宋体" w:hAnsi="宋体"/>
                  <w:szCs w:val="21"/>
                </w:rPr>
                <w:alias w:val="投资活动产生的现金流量净额"/>
                <w:tag w:val="_GBC_be4cd2fbcf8b45ec96832496f4500b75"/>
                <w:id w:val="1042607"/>
                <w:lock w:val="sdtLocked"/>
                <w:placeholder>
                  <w:docPart w:val="GBC11111111111111111111111111111"/>
                </w:placeholder>
              </w:sdtPr>
              <w:sdtContent>
                <w:tc>
                  <w:tcPr>
                    <w:tcW w:w="984" w:type="pct"/>
                  </w:tcPr>
                  <w:p w:rsidR="003F2BCE" w:rsidRDefault="003F2BCE">
                    <w:pPr>
                      <w:pStyle w:val="a9"/>
                      <w:ind w:firstLineChars="0" w:firstLine="0"/>
                      <w:jc w:val="right"/>
                      <w:rPr>
                        <w:rFonts w:ascii="宋体" w:hAnsi="宋体"/>
                        <w:color w:val="FFC000"/>
                        <w:szCs w:val="21"/>
                      </w:rPr>
                    </w:pPr>
                    <w:r>
                      <w:rPr>
                        <w:rFonts w:ascii="宋体" w:hAnsi="宋体"/>
                        <w:szCs w:val="21"/>
                      </w:rPr>
                      <w:t xml:space="preserve">-498,790,068.51 </w:t>
                    </w:r>
                  </w:p>
                </w:tc>
              </w:sdtContent>
            </w:sdt>
            <w:sdt>
              <w:sdtPr>
                <w:rPr>
                  <w:rFonts w:ascii="宋体" w:hAnsi="宋体"/>
                  <w:szCs w:val="21"/>
                </w:rPr>
                <w:alias w:val="投资活动产生的现金流量净额"/>
                <w:tag w:val="_GBC_78c02e2e3c3a48dcb81744de3c98de46"/>
                <w:id w:val="1042608"/>
                <w:lock w:val="sdtLocked"/>
                <w:placeholder>
                  <w:docPart w:val="GBC11111111111111111111111111111"/>
                </w:placeholder>
              </w:sdtPr>
              <w:sdtContent>
                <w:tc>
                  <w:tcPr>
                    <w:tcW w:w="984" w:type="pct"/>
                  </w:tcPr>
                  <w:p w:rsidR="003F2BCE" w:rsidRDefault="003F2BCE">
                    <w:pPr>
                      <w:pStyle w:val="a9"/>
                      <w:ind w:firstLineChars="0" w:firstLine="0"/>
                      <w:jc w:val="right"/>
                      <w:rPr>
                        <w:rFonts w:ascii="宋体" w:hAnsi="宋体"/>
                        <w:color w:val="FFC000"/>
                        <w:szCs w:val="21"/>
                      </w:rPr>
                    </w:pPr>
                    <w:r>
                      <w:rPr>
                        <w:rFonts w:ascii="宋体" w:hAnsi="宋体"/>
                        <w:szCs w:val="21"/>
                      </w:rPr>
                      <w:t xml:space="preserve">-362,244,415.44 </w:t>
                    </w:r>
                  </w:p>
                </w:tc>
              </w:sdtContent>
            </w:sdt>
            <w:sdt>
              <w:sdtPr>
                <w:rPr>
                  <w:rFonts w:ascii="宋体" w:hAnsi="宋体"/>
                  <w:szCs w:val="21"/>
                </w:rPr>
                <w:alias w:val="投资活动产生的现金流量净额本期比上期增减"/>
                <w:tag w:val="_GBC_3b79713e6f834fbe8113c3409eecc803"/>
                <w:id w:val="1042609"/>
                <w:lock w:val="sdtLocked"/>
                <w:placeholder>
                  <w:docPart w:val="GBC11111111111111111111111111111"/>
                </w:placeholder>
                <w:showingPlcHdr/>
              </w:sdtPr>
              <w:sdtContent>
                <w:tc>
                  <w:tcPr>
                    <w:tcW w:w="1113" w:type="pct"/>
                  </w:tcPr>
                  <w:p w:rsidR="003F2BCE" w:rsidRDefault="003F2BCE">
                    <w:pPr>
                      <w:pStyle w:val="a9"/>
                      <w:ind w:firstLineChars="0" w:firstLine="0"/>
                      <w:jc w:val="right"/>
                      <w:rPr>
                        <w:rFonts w:ascii="宋体" w:hAnsi="宋体"/>
                        <w:szCs w:val="21"/>
                      </w:rPr>
                    </w:pPr>
                    <w:r w:rsidRPr="001852D3">
                      <w:rPr>
                        <w:rStyle w:val="af5"/>
                        <w:rFonts w:hint="eastAsia"/>
                      </w:rPr>
                      <w:t xml:space="preserve">　</w:t>
                    </w:r>
                  </w:p>
                </w:tc>
              </w:sdtContent>
            </w:sdt>
          </w:tr>
          <w:tr w:rsidR="003F2BCE" w:rsidTr="007939AE">
            <w:tc>
              <w:tcPr>
                <w:tcW w:w="1919" w:type="pct"/>
              </w:tcPr>
              <w:p w:rsidR="003F2BCE" w:rsidRDefault="003F2BCE">
                <w:pPr>
                  <w:pStyle w:val="a9"/>
                  <w:ind w:firstLineChars="0" w:firstLine="0"/>
                  <w:rPr>
                    <w:rFonts w:ascii="宋体" w:hAnsi="宋体"/>
                    <w:szCs w:val="21"/>
                  </w:rPr>
                </w:pPr>
                <w:r>
                  <w:rPr>
                    <w:rFonts w:ascii="宋体" w:hAnsi="宋体"/>
                    <w:szCs w:val="21"/>
                  </w:rPr>
                  <w:t>筹资活动产生的现金流量净额</w:t>
                </w:r>
              </w:p>
            </w:tc>
            <w:sdt>
              <w:sdtPr>
                <w:rPr>
                  <w:rFonts w:ascii="宋体" w:hAnsi="宋体"/>
                  <w:szCs w:val="21"/>
                </w:rPr>
                <w:alias w:val="筹资活动产生的现金流量净额"/>
                <w:tag w:val="_GBC_adc0bffe45464cbfa94b8b854671277b"/>
                <w:id w:val="1042610"/>
                <w:lock w:val="sdtLocked"/>
                <w:placeholder>
                  <w:docPart w:val="GBC11111111111111111111111111111"/>
                </w:placeholder>
              </w:sdtPr>
              <w:sdtContent>
                <w:tc>
                  <w:tcPr>
                    <w:tcW w:w="984" w:type="pct"/>
                  </w:tcPr>
                  <w:p w:rsidR="003F2BCE" w:rsidRDefault="003F2BCE">
                    <w:pPr>
                      <w:pStyle w:val="a9"/>
                      <w:ind w:firstLineChars="0" w:firstLine="0"/>
                      <w:jc w:val="right"/>
                      <w:rPr>
                        <w:rFonts w:ascii="宋体" w:hAnsi="宋体"/>
                        <w:color w:val="FFC000"/>
                        <w:szCs w:val="21"/>
                      </w:rPr>
                    </w:pPr>
                    <w:r>
                      <w:rPr>
                        <w:rFonts w:ascii="宋体" w:hAnsi="宋体"/>
                        <w:szCs w:val="21"/>
                      </w:rPr>
                      <w:t xml:space="preserve">715,914,521.17 </w:t>
                    </w:r>
                  </w:p>
                </w:tc>
              </w:sdtContent>
            </w:sdt>
            <w:sdt>
              <w:sdtPr>
                <w:rPr>
                  <w:rFonts w:ascii="宋体" w:hAnsi="宋体"/>
                  <w:szCs w:val="21"/>
                </w:rPr>
                <w:alias w:val="筹资活动产生的现金流量净额"/>
                <w:tag w:val="_GBC_8a26c380863f4c24aa8ef8c5ff212afb"/>
                <w:id w:val="1042611"/>
                <w:lock w:val="sdtLocked"/>
                <w:placeholder>
                  <w:docPart w:val="GBC11111111111111111111111111111"/>
                </w:placeholder>
              </w:sdtPr>
              <w:sdtContent>
                <w:tc>
                  <w:tcPr>
                    <w:tcW w:w="984" w:type="pct"/>
                  </w:tcPr>
                  <w:p w:rsidR="003F2BCE" w:rsidRDefault="003F2BCE">
                    <w:pPr>
                      <w:pStyle w:val="a9"/>
                      <w:ind w:firstLineChars="0" w:firstLine="0"/>
                      <w:jc w:val="right"/>
                      <w:rPr>
                        <w:rFonts w:ascii="宋体" w:hAnsi="宋体"/>
                        <w:color w:val="FFC000"/>
                        <w:szCs w:val="21"/>
                      </w:rPr>
                    </w:pPr>
                    <w:r>
                      <w:rPr>
                        <w:rFonts w:ascii="宋体" w:hAnsi="宋体"/>
                        <w:szCs w:val="21"/>
                      </w:rPr>
                      <w:t xml:space="preserve">381,976,419.45 </w:t>
                    </w:r>
                  </w:p>
                </w:tc>
              </w:sdtContent>
            </w:sdt>
            <w:sdt>
              <w:sdtPr>
                <w:rPr>
                  <w:rFonts w:ascii="宋体" w:hAnsi="宋体"/>
                  <w:szCs w:val="21"/>
                </w:rPr>
                <w:alias w:val="筹资活动产生的现金流量净额本期比上期增减"/>
                <w:tag w:val="_GBC_beee9b10bf9d4f2282c697be3b29aa2f"/>
                <w:id w:val="1042612"/>
                <w:lock w:val="sdtLocked"/>
                <w:placeholder>
                  <w:docPart w:val="GBC11111111111111111111111111111"/>
                </w:placeholder>
              </w:sdtPr>
              <w:sdtContent>
                <w:tc>
                  <w:tcPr>
                    <w:tcW w:w="1113" w:type="pct"/>
                  </w:tcPr>
                  <w:p w:rsidR="003F2BCE" w:rsidRDefault="003F2BCE">
                    <w:pPr>
                      <w:pStyle w:val="a9"/>
                      <w:ind w:firstLineChars="0" w:firstLine="0"/>
                      <w:jc w:val="right"/>
                      <w:rPr>
                        <w:rFonts w:ascii="宋体" w:hAnsi="宋体"/>
                        <w:szCs w:val="21"/>
                      </w:rPr>
                    </w:pPr>
                    <w:r>
                      <w:rPr>
                        <w:rFonts w:ascii="宋体" w:hAnsi="宋体"/>
                        <w:szCs w:val="21"/>
                      </w:rPr>
                      <w:t xml:space="preserve">87.42 </w:t>
                    </w:r>
                  </w:p>
                </w:tc>
              </w:sdtContent>
            </w:sdt>
          </w:tr>
          <w:tr w:rsidR="003F2BCE" w:rsidTr="007939AE">
            <w:tc>
              <w:tcPr>
                <w:tcW w:w="1919" w:type="pct"/>
              </w:tcPr>
              <w:p w:rsidR="003F2BCE" w:rsidRDefault="003F2BCE">
                <w:pPr>
                  <w:pStyle w:val="a9"/>
                  <w:ind w:firstLineChars="0" w:firstLine="0"/>
                  <w:rPr>
                    <w:rFonts w:ascii="宋体" w:hAnsi="宋体"/>
                    <w:szCs w:val="21"/>
                  </w:rPr>
                </w:pPr>
                <w:r>
                  <w:rPr>
                    <w:rFonts w:ascii="宋体" w:hAnsi="宋体" w:hint="eastAsia"/>
                    <w:szCs w:val="21"/>
                  </w:rPr>
                  <w:t>研发支出</w:t>
                </w:r>
              </w:p>
            </w:tc>
            <w:sdt>
              <w:sdtPr>
                <w:rPr>
                  <w:rFonts w:ascii="宋体" w:hAnsi="宋体"/>
                  <w:szCs w:val="21"/>
                </w:rPr>
                <w:alias w:val="研发支出"/>
                <w:tag w:val="_GBC_8af75abcb9be4d718a7be64155101b99"/>
                <w:id w:val="1042613"/>
                <w:lock w:val="sdtLocked"/>
                <w:placeholder>
                  <w:docPart w:val="GBC11111111111111111111111111111"/>
                </w:placeholder>
              </w:sdtPr>
              <w:sdtContent>
                <w:tc>
                  <w:tcPr>
                    <w:tcW w:w="984" w:type="pct"/>
                  </w:tcPr>
                  <w:p w:rsidR="003F2BCE" w:rsidRDefault="003F2BCE">
                    <w:pPr>
                      <w:pStyle w:val="a9"/>
                      <w:ind w:firstLineChars="0" w:firstLine="0"/>
                      <w:jc w:val="right"/>
                      <w:rPr>
                        <w:rFonts w:ascii="宋体" w:hAnsi="宋体"/>
                        <w:szCs w:val="21"/>
                      </w:rPr>
                    </w:pPr>
                    <w:r>
                      <w:rPr>
                        <w:rFonts w:ascii="宋体" w:hAnsi="宋体"/>
                        <w:szCs w:val="21"/>
                      </w:rPr>
                      <w:t xml:space="preserve">100,710,097.48 </w:t>
                    </w:r>
                  </w:p>
                </w:tc>
              </w:sdtContent>
            </w:sdt>
            <w:sdt>
              <w:sdtPr>
                <w:rPr>
                  <w:rFonts w:ascii="宋体" w:hAnsi="宋体"/>
                  <w:szCs w:val="21"/>
                </w:rPr>
                <w:alias w:val="研发支出"/>
                <w:tag w:val="_GBC_ea8ab9cf852e4395bc1505256b0bd22c"/>
                <w:id w:val="1042614"/>
                <w:lock w:val="sdtLocked"/>
                <w:placeholder>
                  <w:docPart w:val="GBC11111111111111111111111111111"/>
                </w:placeholder>
              </w:sdtPr>
              <w:sdtContent>
                <w:tc>
                  <w:tcPr>
                    <w:tcW w:w="984" w:type="pct"/>
                  </w:tcPr>
                  <w:p w:rsidR="003F2BCE" w:rsidRDefault="003F2BCE">
                    <w:pPr>
                      <w:pStyle w:val="a9"/>
                      <w:ind w:firstLineChars="0" w:firstLine="0"/>
                      <w:jc w:val="right"/>
                      <w:rPr>
                        <w:rFonts w:ascii="宋体" w:hAnsi="宋体"/>
                        <w:szCs w:val="21"/>
                      </w:rPr>
                    </w:pPr>
                    <w:r>
                      <w:rPr>
                        <w:rFonts w:ascii="宋体" w:hAnsi="宋体"/>
                        <w:szCs w:val="21"/>
                      </w:rPr>
                      <w:t xml:space="preserve">116,242,878.19 </w:t>
                    </w:r>
                  </w:p>
                </w:tc>
              </w:sdtContent>
            </w:sdt>
            <w:sdt>
              <w:sdtPr>
                <w:rPr>
                  <w:rFonts w:ascii="宋体" w:hAnsi="宋体"/>
                  <w:szCs w:val="21"/>
                </w:rPr>
                <w:alias w:val="研发支出本期比上期增减"/>
                <w:tag w:val="_GBC_ad64c27bb258450087d2dfde577d6f23"/>
                <w:id w:val="1042615"/>
                <w:lock w:val="sdtLocked"/>
                <w:placeholder>
                  <w:docPart w:val="GBC11111111111111111111111111111"/>
                </w:placeholder>
              </w:sdtPr>
              <w:sdtContent>
                <w:tc>
                  <w:tcPr>
                    <w:tcW w:w="1113" w:type="pct"/>
                  </w:tcPr>
                  <w:p w:rsidR="003F2BCE" w:rsidRDefault="003F2BCE">
                    <w:pPr>
                      <w:pStyle w:val="a9"/>
                      <w:ind w:firstLineChars="0" w:firstLine="0"/>
                      <w:jc w:val="right"/>
                      <w:rPr>
                        <w:rFonts w:ascii="宋体" w:hAnsi="宋体"/>
                        <w:szCs w:val="21"/>
                      </w:rPr>
                    </w:pPr>
                    <w:r>
                      <w:rPr>
                        <w:rFonts w:ascii="宋体" w:hAnsi="宋体"/>
                        <w:szCs w:val="21"/>
                      </w:rPr>
                      <w:t xml:space="preserve">-13.36 </w:t>
                    </w:r>
                  </w:p>
                </w:tc>
              </w:sdtContent>
            </w:sdt>
          </w:tr>
        </w:tbl>
        <w:p w:rsidR="003F2BCE" w:rsidRDefault="003F2BCE" w:rsidP="003F2BCE">
          <w:pPr>
            <w:pStyle w:val="a9"/>
            <w:jc w:val="left"/>
          </w:pPr>
          <w:r>
            <w:rPr>
              <w:rFonts w:hint="eastAsia"/>
            </w:rPr>
            <w:t>营业收入变动原因说明</w:t>
          </w:r>
          <w:r>
            <w:rPr>
              <w:rFonts w:hint="eastAsia"/>
            </w:rPr>
            <w:t>:</w:t>
          </w:r>
          <w:sdt>
            <w:sdtPr>
              <w:rPr>
                <w:rFonts w:ascii="宋体" w:hAnsi="宋体"/>
                <w:szCs w:val="21"/>
              </w:rPr>
              <w:alias w:val="营业收入变动原因说明"/>
              <w:tag w:val="_GBC_1a874cc8c68741cbb9f4f19c08ec57c9"/>
              <w:id w:val="1042616"/>
              <w:lock w:val="sdtLocked"/>
              <w:placeholder>
                <w:docPart w:val="GBC22222222222222222222222222222"/>
              </w:placeholder>
            </w:sdtPr>
            <w:sdtContent>
              <w:r w:rsidRPr="00461E39">
                <w:rPr>
                  <w:rFonts w:hint="eastAsia"/>
                </w:rPr>
                <w:t>营业收入</w:t>
              </w:r>
              <w:r w:rsidRPr="00461E39">
                <w:t>增加主要系公司本期业务规模增长所致</w:t>
              </w:r>
              <w:r w:rsidRPr="00461E39">
                <w:rPr>
                  <w:rFonts w:hint="eastAsia"/>
                </w:rPr>
                <w:t>；</w:t>
              </w:r>
            </w:sdtContent>
          </w:sdt>
        </w:p>
        <w:p w:rsidR="003F2BCE" w:rsidRDefault="003F2BCE" w:rsidP="003F2BCE">
          <w:pPr>
            <w:pStyle w:val="a9"/>
            <w:jc w:val="left"/>
          </w:pPr>
          <w:r>
            <w:rPr>
              <w:rFonts w:hint="eastAsia"/>
            </w:rPr>
            <w:t>营业成本变动原因说明</w:t>
          </w:r>
          <w:r>
            <w:rPr>
              <w:rFonts w:hint="eastAsia"/>
            </w:rPr>
            <w:t>:</w:t>
          </w:r>
          <w:sdt>
            <w:sdtPr>
              <w:rPr>
                <w:rFonts w:hint="eastAsia"/>
              </w:rPr>
              <w:alias w:val="营业成本变动原因说明"/>
              <w:tag w:val="_GBC_06fac43dadc74230b8ac91fda5a1ca30"/>
              <w:id w:val="1042617"/>
              <w:lock w:val="sdtLocked"/>
              <w:placeholder>
                <w:docPart w:val="GBC22222222222222222222222222222"/>
              </w:placeholder>
            </w:sdtPr>
            <w:sdtContent>
              <w:r w:rsidRPr="00461E39">
                <w:t>营业成本增加主要系公司本期业务规模增长所致</w:t>
              </w:r>
              <w:r w:rsidRPr="00461E39">
                <w:rPr>
                  <w:rFonts w:hint="eastAsia"/>
                </w:rPr>
                <w:t>；</w:t>
              </w:r>
            </w:sdtContent>
          </w:sdt>
        </w:p>
        <w:p w:rsidR="003F2BCE" w:rsidRDefault="003F2BCE" w:rsidP="003F2BCE">
          <w:pPr>
            <w:pStyle w:val="a9"/>
            <w:jc w:val="left"/>
          </w:pPr>
          <w:r>
            <w:rPr>
              <w:rFonts w:hint="eastAsia"/>
            </w:rPr>
            <w:t>财务费用变动原因说明</w:t>
          </w:r>
          <w:r>
            <w:rPr>
              <w:rFonts w:hint="eastAsia"/>
            </w:rPr>
            <w:t>:</w:t>
          </w:r>
          <w:sdt>
            <w:sdtPr>
              <w:rPr>
                <w:rFonts w:hint="eastAsia"/>
              </w:rPr>
              <w:alias w:val="财务费用变动原因说明"/>
              <w:tag w:val="_GBC_4896d946f713468fa423d18ac86943e4"/>
              <w:id w:val="1042618"/>
              <w:lock w:val="sdtLocked"/>
              <w:placeholder>
                <w:docPart w:val="GBC22222222222222222222222222222"/>
              </w:placeholder>
            </w:sdtPr>
            <w:sdtContent>
              <w:r w:rsidR="009E64EF" w:rsidRPr="009E64EF">
                <w:rPr>
                  <w:rFonts w:ascii="宋体" w:cs="宋体" w:hint="eastAsia"/>
                  <w:szCs w:val="21"/>
                </w:rPr>
                <w:t>财务费用增长系公司之子公司本期国外项目并表从</w:t>
              </w:r>
              <w:r w:rsidR="009E64EF" w:rsidRPr="009E64EF">
                <w:rPr>
                  <w:rFonts w:ascii="宋体" w:cs="宋体"/>
                  <w:szCs w:val="21"/>
                </w:rPr>
                <w:t>“</w:t>
              </w:r>
              <w:r w:rsidR="009E64EF" w:rsidRPr="009E64EF">
                <w:rPr>
                  <w:rFonts w:ascii="宋体" w:cs="宋体" w:hint="eastAsia"/>
                  <w:szCs w:val="21"/>
                </w:rPr>
                <w:t>外币报表折算差额</w:t>
              </w:r>
              <w:r w:rsidR="009E64EF" w:rsidRPr="009E64EF">
                <w:rPr>
                  <w:rFonts w:ascii="宋体" w:cs="宋体"/>
                  <w:szCs w:val="21"/>
                </w:rPr>
                <w:t>”</w:t>
              </w:r>
              <w:r w:rsidR="009E64EF" w:rsidRPr="009E64EF">
                <w:rPr>
                  <w:rFonts w:ascii="宋体" w:cs="宋体" w:hint="eastAsia"/>
                  <w:szCs w:val="21"/>
                </w:rPr>
                <w:t>转入汇兑损益及公司借款利息支出增加所致；</w:t>
              </w:r>
              <w:r w:rsidR="009E64EF" w:rsidRPr="009E64EF">
                <w:rPr>
                  <w:rFonts w:ascii="宋体" w:cs="宋体"/>
                  <w:szCs w:val="21"/>
                </w:rPr>
                <w:t xml:space="preserve"> </w:t>
              </w:r>
            </w:sdtContent>
          </w:sdt>
        </w:p>
        <w:p w:rsidR="003F2BCE" w:rsidRDefault="003F2BCE" w:rsidP="003F2BCE">
          <w:pPr>
            <w:pStyle w:val="a9"/>
            <w:jc w:val="left"/>
          </w:pPr>
          <w:r>
            <w:rPr>
              <w:rFonts w:ascii="宋体" w:hAnsi="宋体"/>
              <w:szCs w:val="21"/>
            </w:rPr>
            <w:t>经营活动产生的现金流量净额</w:t>
          </w:r>
          <w:r>
            <w:rPr>
              <w:rFonts w:ascii="宋体" w:hAnsi="宋体" w:hint="eastAsia"/>
              <w:szCs w:val="21"/>
            </w:rPr>
            <w:t>变动原因说明:</w:t>
          </w:r>
          <w:sdt>
            <w:sdtPr>
              <w:rPr>
                <w:rFonts w:ascii="宋体" w:hAnsi="宋体" w:hint="eastAsia"/>
                <w:szCs w:val="21"/>
              </w:rPr>
              <w:alias w:val="经营活动产生的现金流量净额变动原因说明"/>
              <w:tag w:val="_GBC_02f17c496050403593bdee38c45a1eff"/>
              <w:id w:val="1042619"/>
              <w:lock w:val="sdtLocked"/>
              <w:placeholder>
                <w:docPart w:val="GBC22222222222222222222222222222"/>
              </w:placeholder>
            </w:sdtPr>
            <w:sdtContent>
              <w:r w:rsidRPr="00461E39">
                <w:rPr>
                  <w:rFonts w:hint="eastAsia"/>
                </w:rPr>
                <w:t>经营活动产生的现金流量净额减少系受限资金变动及去年上半年工程项目预收款比较集中导致流入较多所致；</w:t>
              </w:r>
            </w:sdtContent>
          </w:sdt>
        </w:p>
        <w:p w:rsidR="00DB2F36" w:rsidRPr="003F2BCE" w:rsidRDefault="003F2BCE" w:rsidP="003F2BCE">
          <w:pPr>
            <w:pStyle w:val="a9"/>
            <w:jc w:val="left"/>
          </w:pPr>
          <w:r>
            <w:rPr>
              <w:rFonts w:ascii="宋体" w:hAnsi="宋体"/>
              <w:szCs w:val="21"/>
            </w:rPr>
            <w:t>筹资活动产生的现金流量净额</w:t>
          </w:r>
          <w:r>
            <w:rPr>
              <w:rFonts w:ascii="宋体" w:hAnsi="宋体" w:hint="eastAsia"/>
              <w:szCs w:val="21"/>
            </w:rPr>
            <w:t>变动原因说明:</w:t>
          </w:r>
          <w:sdt>
            <w:sdtPr>
              <w:rPr>
                <w:rFonts w:ascii="宋体" w:hAnsi="宋体" w:hint="eastAsia"/>
                <w:szCs w:val="21"/>
              </w:rPr>
              <w:alias w:val="筹资活动产生的现金流量净额变动原因说明"/>
              <w:tag w:val="_GBC_f6991b412f5d423cac0aa47e711c71eb"/>
              <w:id w:val="1042620"/>
              <w:lock w:val="sdtLocked"/>
              <w:placeholder>
                <w:docPart w:val="GBC22222222222222222222222222222"/>
              </w:placeholder>
            </w:sdtPr>
            <w:sdtContent>
              <w:r w:rsidRPr="00461E39">
                <w:rPr>
                  <w:rFonts w:hint="eastAsia"/>
                </w:rPr>
                <w:t>筹资活动产生的现金流量净额增加</w:t>
              </w:r>
              <w:proofErr w:type="gramStart"/>
              <w:r w:rsidRPr="00461E39">
                <w:rPr>
                  <w:rFonts w:hint="eastAsia"/>
                </w:rPr>
                <w:t>系</w:t>
              </w:r>
              <w:r w:rsidRPr="00461E39">
                <w:t>报告</w:t>
              </w:r>
              <w:proofErr w:type="gramEnd"/>
              <w:r w:rsidRPr="00461E39">
                <w:t>期增加了资金贷款所致</w:t>
              </w:r>
              <w:r w:rsidRPr="00461E39">
                <w:rPr>
                  <w:rFonts w:hint="eastAsia"/>
                </w:rPr>
                <w:t>。</w:t>
              </w:r>
              <w:r>
                <w:t xml:space="preserve"> </w:t>
              </w:r>
            </w:sdtContent>
          </w:sdt>
        </w:p>
      </w:sdtContent>
    </w:sdt>
    <w:bookmarkStart w:id="21" w:name="_Toc342559755" w:displacedByCustomXml="prev"/>
    <w:bookmarkStart w:id="22" w:name="_Toc342565903" w:displacedByCustomXml="prev"/>
    <w:p w:rsidR="00DB2F36" w:rsidRDefault="00DB2F36"/>
    <w:p w:rsidR="00DB2F36" w:rsidRDefault="00F32F94">
      <w:pPr>
        <w:pStyle w:val="4"/>
        <w:numPr>
          <w:ilvl w:val="0"/>
          <w:numId w:val="10"/>
        </w:numPr>
      </w:pPr>
      <w:r>
        <w:rPr>
          <w:rFonts w:hint="eastAsia"/>
        </w:rPr>
        <w:t>其他</w:t>
      </w:r>
    </w:p>
    <w:sdt>
      <w:sdtPr>
        <w:rPr>
          <w:b w:val="0"/>
          <w:bCs w:val="0"/>
          <w:szCs w:val="22"/>
        </w:rPr>
        <w:tag w:val="_GBC_af3225e80ba045a799be3d30c96fc27d"/>
        <w:id w:val="1042623"/>
        <w:lock w:val="sdtLocked"/>
        <w:placeholder>
          <w:docPart w:val="GBC22222222222222222222222222222"/>
        </w:placeholder>
      </w:sdtPr>
      <w:sdtEndPr>
        <w:rPr>
          <w:rFonts w:asciiTheme="minorEastAsia" w:eastAsiaTheme="minorEastAsia" w:hAnsiTheme="minorEastAsia" w:hint="eastAsia"/>
        </w:rPr>
      </w:sdtEndPr>
      <w:sdtContent>
        <w:p w:rsidR="00DB2F36" w:rsidRDefault="00F32F94">
          <w:pPr>
            <w:pStyle w:val="5"/>
            <w:numPr>
              <w:ilvl w:val="0"/>
              <w:numId w:val="36"/>
            </w:numPr>
          </w:pPr>
          <w:r>
            <w:t>公司前期各类融资、重大资产重组事项实施进度分析说明</w:t>
          </w:r>
        </w:p>
        <w:sdt>
          <w:sdtPr>
            <w:rPr>
              <w:rFonts w:hint="eastAsia"/>
            </w:rPr>
            <w:alias w:val="公司对规划目标的实施进度进行的分析"/>
            <w:tag w:val="_GBC_8609742a263c4d01b835ac92db619943"/>
            <w:id w:val="1042622"/>
            <w:lock w:val="sdtLocked"/>
            <w:placeholder>
              <w:docPart w:val="GBC22222222222222222222222222222"/>
            </w:placeholder>
          </w:sdtPr>
          <w:sdtContent>
            <w:p w:rsidR="00DB2F36" w:rsidRDefault="003F2BCE" w:rsidP="003F2BCE">
              <w:pPr>
                <w:ind w:firstLineChars="200" w:firstLine="420"/>
              </w:pPr>
              <w:r>
                <w:rPr>
                  <w:rFonts w:hint="eastAsia"/>
                </w:rPr>
                <w:t>2012</w:t>
              </w:r>
              <w:r>
                <w:rPr>
                  <w:rFonts w:hint="eastAsia"/>
                </w:rPr>
                <w:t>年</w:t>
              </w:r>
              <w:r>
                <w:rPr>
                  <w:rFonts w:hint="eastAsia"/>
                </w:rPr>
                <w:t>8</w:t>
              </w:r>
              <w:r>
                <w:rPr>
                  <w:rFonts w:hint="eastAsia"/>
                </w:rPr>
                <w:t>月</w:t>
              </w:r>
              <w:r>
                <w:rPr>
                  <w:rFonts w:hint="eastAsia"/>
                </w:rPr>
                <w:t>27</w:t>
              </w:r>
              <w:r>
                <w:rPr>
                  <w:rFonts w:hint="eastAsia"/>
                </w:rPr>
                <w:t>日，公司</w:t>
              </w:r>
              <w:r>
                <w:rPr>
                  <w:rFonts w:hint="eastAsia"/>
                </w:rPr>
                <w:t>2012</w:t>
              </w:r>
              <w:r>
                <w:rPr>
                  <w:rFonts w:hint="eastAsia"/>
                </w:rPr>
                <w:t>年第三次临时股东大会审议通过了《关于发行短期融资券的议案》，同意公司向中国银行间市场交易商协会申请注册发行总规模不超过</w:t>
              </w:r>
              <w:r>
                <w:rPr>
                  <w:rFonts w:hint="eastAsia"/>
                </w:rPr>
                <w:t>10</w:t>
              </w:r>
              <w:r>
                <w:rPr>
                  <w:rFonts w:hint="eastAsia"/>
                </w:rPr>
                <w:t>亿元人民币的短期（一年期）融资</w:t>
              </w:r>
              <w:proofErr w:type="gramStart"/>
              <w:r>
                <w:rPr>
                  <w:rFonts w:hint="eastAsia"/>
                </w:rPr>
                <w:t>券</w:t>
              </w:r>
              <w:proofErr w:type="gramEnd"/>
              <w:r>
                <w:rPr>
                  <w:rFonts w:hint="eastAsia"/>
                </w:rPr>
                <w:t>。所募集资金主要用于新业务流动资金、置换银行贷款等需要。</w:t>
              </w:r>
              <w:r>
                <w:rPr>
                  <w:rFonts w:hint="eastAsia"/>
                </w:rPr>
                <w:t>2013</w:t>
              </w:r>
              <w:r>
                <w:rPr>
                  <w:rFonts w:hint="eastAsia"/>
                </w:rPr>
                <w:t>年</w:t>
              </w:r>
              <w:r>
                <w:rPr>
                  <w:rFonts w:hint="eastAsia"/>
                </w:rPr>
                <w:t>10</w:t>
              </w:r>
              <w:r>
                <w:rPr>
                  <w:rFonts w:hint="eastAsia"/>
                </w:rPr>
                <w:t>月</w:t>
              </w:r>
              <w:r>
                <w:rPr>
                  <w:rFonts w:hint="eastAsia"/>
                </w:rPr>
                <w:t>24</w:t>
              </w:r>
              <w:r>
                <w:rPr>
                  <w:rFonts w:hint="eastAsia"/>
                </w:rPr>
                <w:t>日，公司收到银行间市场交易商协会《接受注册通知书》（中</w:t>
              </w:r>
              <w:proofErr w:type="gramStart"/>
              <w:r>
                <w:rPr>
                  <w:rFonts w:hint="eastAsia"/>
                </w:rPr>
                <w:t>市协注</w:t>
              </w:r>
              <w:proofErr w:type="gramEnd"/>
              <w:r>
                <w:rPr>
                  <w:rFonts w:hint="eastAsia"/>
                </w:rPr>
                <w:t>【</w:t>
              </w:r>
              <w:r>
                <w:rPr>
                  <w:rFonts w:hint="eastAsia"/>
                </w:rPr>
                <w:t>2013</w:t>
              </w:r>
              <w:r>
                <w:rPr>
                  <w:rFonts w:hint="eastAsia"/>
                </w:rPr>
                <w:t>】</w:t>
              </w:r>
              <w:r>
                <w:rPr>
                  <w:rFonts w:hint="eastAsia"/>
                </w:rPr>
                <w:t>CP405</w:t>
              </w:r>
              <w:r>
                <w:rPr>
                  <w:rFonts w:hint="eastAsia"/>
                </w:rPr>
                <w:t>号），鉴于市场利率不符合公司预期，报告期，公司尚未发行短期融资</w:t>
              </w:r>
              <w:proofErr w:type="gramStart"/>
              <w:r>
                <w:rPr>
                  <w:rFonts w:hint="eastAsia"/>
                </w:rPr>
                <w:t>券</w:t>
              </w:r>
              <w:proofErr w:type="gramEnd"/>
              <w:r>
                <w:rPr>
                  <w:rFonts w:hint="eastAsia"/>
                </w:rPr>
                <w:t>，本报告披露日前，公司已经成功发行</w:t>
              </w:r>
              <w:r>
                <w:rPr>
                  <w:rFonts w:hint="eastAsia"/>
                </w:rPr>
                <w:t>2014</w:t>
              </w:r>
              <w:r>
                <w:rPr>
                  <w:rFonts w:hint="eastAsia"/>
                </w:rPr>
                <w:t>年第一期短期融资</w:t>
              </w:r>
              <w:proofErr w:type="gramStart"/>
              <w:r>
                <w:rPr>
                  <w:rFonts w:hint="eastAsia"/>
                </w:rPr>
                <w:t>券</w:t>
              </w:r>
              <w:proofErr w:type="gramEnd"/>
              <w:r>
                <w:rPr>
                  <w:rFonts w:hint="eastAsia"/>
                </w:rPr>
                <w:t>。</w:t>
              </w:r>
            </w:p>
          </w:sdtContent>
        </w:sdt>
      </w:sdtContent>
    </w:sdt>
    <w:sdt>
      <w:sdtPr>
        <w:rPr>
          <w:b w:val="0"/>
          <w:bCs w:val="0"/>
          <w:szCs w:val="22"/>
        </w:rPr>
        <w:tag w:val="_GBC_bb6c9f52d98a468ba8ef32d85235e725"/>
        <w:id w:val="1042625"/>
        <w:lock w:val="sdtLocked"/>
        <w:placeholder>
          <w:docPart w:val="GBC22222222222222222222222222222"/>
        </w:placeholder>
      </w:sdtPr>
      <w:sdtEndPr>
        <w:rPr>
          <w:rFonts w:asciiTheme="minorEastAsia" w:eastAsiaTheme="minorEastAsia" w:hAnsiTheme="minorEastAsia" w:hint="eastAsia"/>
        </w:rPr>
      </w:sdtEndPr>
      <w:sdtContent>
        <w:p w:rsidR="00DB2F36" w:rsidRDefault="00F32F94">
          <w:pPr>
            <w:pStyle w:val="5"/>
            <w:numPr>
              <w:ilvl w:val="0"/>
              <w:numId w:val="36"/>
            </w:numPr>
          </w:pPr>
          <w:r>
            <w:t>经营计划进展说明</w:t>
          </w:r>
        </w:p>
        <w:sdt>
          <w:sdtPr>
            <w:rPr>
              <w:rFonts w:hint="eastAsia"/>
            </w:rPr>
            <w:alias w:val="公司回顾总结前期披露的发展战略和经营计划在报告期内的进展，未达到计划目标的情况的解释"/>
            <w:tag w:val="_GBC_dcdbfb3156344ea8afdf1c21d9711664"/>
            <w:id w:val="1042624"/>
            <w:lock w:val="sdtLocked"/>
            <w:placeholder>
              <w:docPart w:val="GBC22222222222222222222222222222"/>
            </w:placeholder>
          </w:sdtPr>
          <w:sdtContent>
            <w:p w:rsidR="00DB2F36" w:rsidRPr="003F2BCE" w:rsidRDefault="003F2BCE" w:rsidP="003F2BCE">
              <w:pPr>
                <w:autoSpaceDE w:val="0"/>
                <w:autoSpaceDN w:val="0"/>
                <w:adjustRightInd w:val="0"/>
                <w:ind w:firstLineChars="200" w:firstLine="420"/>
                <w:rPr>
                  <w:szCs w:val="21"/>
                </w:rPr>
              </w:pPr>
              <w:r>
                <w:rPr>
                  <w:rFonts w:ascii="宋体" w:cs="宋体" w:hint="eastAsia"/>
                  <w:szCs w:val="21"/>
                </w:rPr>
                <w:t>报告期，公司积极组织落实董事会年初确定的年度经营计划，公司生产经营健康稳定运行，经营业绩扣除非常规性因素影响基本符合预期。公司在</w:t>
              </w:r>
              <w:r>
                <w:rPr>
                  <w:szCs w:val="21"/>
                </w:rPr>
                <w:t>2013</w:t>
              </w:r>
              <w:r>
                <w:rPr>
                  <w:rFonts w:ascii="宋体" w:cs="宋体" w:hint="eastAsia"/>
                  <w:szCs w:val="21"/>
                </w:rPr>
                <w:t>年度年报中描述的全年经营目标，预计可以实现。</w:t>
              </w:r>
            </w:p>
          </w:sdtContent>
        </w:sdt>
      </w:sdtContent>
    </w:sdt>
    <w:p w:rsidR="00DB2F36" w:rsidRDefault="00117591" w:rsidP="00117591">
      <w:pPr>
        <w:pStyle w:val="3"/>
      </w:pPr>
      <w:r>
        <w:rPr>
          <w:rFonts w:hint="eastAsia"/>
        </w:rPr>
        <w:lastRenderedPageBreak/>
        <w:t>（四）</w:t>
      </w:r>
      <w:r w:rsidR="00F32F94">
        <w:rPr>
          <w:rFonts w:hint="eastAsia"/>
        </w:rPr>
        <w:t>行业、产品或地区经营情况分析</w:t>
      </w:r>
      <w:bookmarkEnd w:id="22"/>
      <w:bookmarkEnd w:id="21"/>
    </w:p>
    <w:bookmarkStart w:id="23" w:name="_Toc340829716" w:displacedByCustomXml="next"/>
    <w:bookmarkStart w:id="24" w:name="_Toc342559756" w:displacedByCustomXml="next"/>
    <w:bookmarkStart w:id="25" w:name="_Toc342565904" w:displacedByCustomXml="next"/>
    <w:sdt>
      <w:sdtPr>
        <w:rPr>
          <w:rFonts w:ascii="Calibri" w:hAnsi="Calibri"/>
          <w:b w:val="0"/>
          <w:bCs w:val="0"/>
          <w:szCs w:val="22"/>
        </w:rPr>
        <w:tag w:val="_GBC_eff87b255ed742b3a7c0df9c4701e3ec"/>
        <w:id w:val="1042676"/>
        <w:lock w:val="sdtLocked"/>
        <w:placeholder>
          <w:docPart w:val="GBC22222222222222222222222222222"/>
        </w:placeholder>
      </w:sdtPr>
      <w:sdtEndPr>
        <w:rPr>
          <w:rFonts w:hint="eastAsia"/>
          <w:szCs w:val="21"/>
        </w:rPr>
      </w:sdtEndPr>
      <w:sdtContent>
        <w:p w:rsidR="00DB2F36" w:rsidRDefault="00F32F94">
          <w:pPr>
            <w:pStyle w:val="4"/>
            <w:numPr>
              <w:ilvl w:val="0"/>
              <w:numId w:val="11"/>
            </w:numPr>
          </w:pPr>
          <w:r>
            <w:t>主营业务</w:t>
          </w:r>
          <w:r>
            <w:rPr>
              <w:rFonts w:hint="eastAsia"/>
            </w:rPr>
            <w:t>分</w:t>
          </w:r>
          <w:r>
            <w:t>行业</w:t>
          </w:r>
          <w:r>
            <w:rPr>
              <w:rFonts w:hint="eastAsia"/>
            </w:rPr>
            <w:t>、分</w:t>
          </w:r>
          <w:r>
            <w:t>产品</w:t>
          </w:r>
          <w:r>
            <w:rPr>
              <w:rFonts w:hint="eastAsia"/>
            </w:rPr>
            <w:t>情况</w:t>
          </w:r>
          <w:bookmarkEnd w:id="25"/>
          <w:bookmarkEnd w:id="24"/>
          <w:bookmarkEnd w:id="23"/>
          <w:r>
            <w:rPr>
              <w:rFonts w:hint="eastAsia"/>
            </w:rPr>
            <w:tab/>
          </w:r>
          <w:r>
            <w:rPr>
              <w:rFonts w:hint="eastAsia"/>
            </w:rPr>
            <w:tab/>
          </w:r>
        </w:p>
        <w:p w:rsidR="00DB2F36" w:rsidRDefault="00F32F94">
          <w:pPr>
            <w:jc w:val="right"/>
            <w:rPr>
              <w:rFonts w:ascii="宋体" w:hAnsi="宋体"/>
              <w:szCs w:val="21"/>
            </w:rPr>
          </w:pPr>
          <w:r>
            <w:rPr>
              <w:rFonts w:ascii="宋体" w:hAnsi="宋体" w:hint="eastAsia"/>
              <w:szCs w:val="21"/>
            </w:rPr>
            <w:t>单位</w:t>
          </w:r>
          <w:r>
            <w:rPr>
              <w:rFonts w:ascii="宋体" w:hAnsi="宋体"/>
              <w:szCs w:val="21"/>
            </w:rPr>
            <w:t>:</w:t>
          </w:r>
          <w:sdt>
            <w:sdtPr>
              <w:rPr>
                <w:rFonts w:ascii="宋体" w:hAnsi="宋体"/>
                <w:szCs w:val="21"/>
              </w:rPr>
              <w:alias w:val="单位：主营业务分行业、分产品情况表"/>
              <w:tag w:val="_GBC_b8cbd4922b5d40d6a352aad65dd67931"/>
              <w:id w:val="1042626"/>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ascii="宋体" w:hAnsi="宋体"/>
                  <w:szCs w:val="21"/>
                </w:rPr>
                <w:t>元</w:t>
              </w:r>
            </w:sdtContent>
          </w:sdt>
          <w:r>
            <w:t xml:space="preserve">  </w:t>
          </w:r>
          <w:r>
            <w:rPr>
              <w:rFonts w:ascii="宋体" w:hAnsi="宋体" w:hint="eastAsia"/>
              <w:szCs w:val="21"/>
            </w:rPr>
            <w:t>币种</w:t>
          </w:r>
          <w:r>
            <w:rPr>
              <w:rFonts w:ascii="宋体" w:hAnsi="宋体"/>
              <w:szCs w:val="21"/>
            </w:rPr>
            <w:t>:</w:t>
          </w:r>
          <w:sdt>
            <w:sdtPr>
              <w:rPr>
                <w:rFonts w:ascii="宋体" w:hAnsi="宋体"/>
                <w:szCs w:val="21"/>
              </w:rPr>
              <w:alias w:val="币种：主营业务分行业、分产品情况表"/>
              <w:tag w:val="_GBC_c68424dcea8640f98a34941150f100b1"/>
              <w:id w:val="104262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szCs w:val="21"/>
                </w:rPr>
                <w:t>人民币</w:t>
              </w:r>
            </w:sdtContent>
          </w:sdt>
        </w:p>
        <w:tbl>
          <w:tblPr>
            <w:tblStyle w:val="a6"/>
            <w:tblW w:w="5000" w:type="pct"/>
            <w:tblLook w:val="0000"/>
          </w:tblPr>
          <w:tblGrid>
            <w:gridCol w:w="1032"/>
            <w:gridCol w:w="2001"/>
            <w:gridCol w:w="1896"/>
            <w:gridCol w:w="851"/>
            <w:gridCol w:w="990"/>
            <w:gridCol w:w="993"/>
            <w:gridCol w:w="1285"/>
          </w:tblGrid>
          <w:tr w:rsidR="00DB2F36" w:rsidRPr="00BB1C2B" w:rsidTr="007939AE">
            <w:tc>
              <w:tcPr>
                <w:tcW w:w="5000" w:type="pct"/>
                <w:gridSpan w:val="7"/>
              </w:tcPr>
              <w:p w:rsidR="00DB2F36" w:rsidRPr="00BB1C2B" w:rsidRDefault="00F32F94">
                <w:pPr>
                  <w:jc w:val="center"/>
                  <w:rPr>
                    <w:rFonts w:ascii="宋体" w:hAnsi="宋体"/>
                    <w:szCs w:val="21"/>
                  </w:rPr>
                </w:pPr>
                <w:r w:rsidRPr="00BB1C2B">
                  <w:rPr>
                    <w:rFonts w:ascii="宋体" w:hAnsi="宋体" w:hint="eastAsia"/>
                    <w:szCs w:val="21"/>
                  </w:rPr>
                  <w:t>主营业务分行业情况</w:t>
                </w:r>
              </w:p>
            </w:tc>
          </w:tr>
          <w:tr w:rsidR="00DB2F36" w:rsidRPr="00BB1C2B" w:rsidTr="00BB1C2B">
            <w:tc>
              <w:tcPr>
                <w:tcW w:w="570" w:type="pct"/>
              </w:tcPr>
              <w:p w:rsidR="00DB2F36" w:rsidRPr="00BB1C2B" w:rsidRDefault="00F32F94">
                <w:pPr>
                  <w:jc w:val="center"/>
                  <w:rPr>
                    <w:rFonts w:ascii="宋体" w:hAnsi="宋体"/>
                    <w:szCs w:val="21"/>
                  </w:rPr>
                </w:pPr>
                <w:r w:rsidRPr="00BB1C2B">
                  <w:rPr>
                    <w:rFonts w:ascii="宋体" w:hAnsi="宋体"/>
                    <w:szCs w:val="21"/>
                  </w:rPr>
                  <w:t>分行业</w:t>
                </w:r>
              </w:p>
            </w:tc>
            <w:tc>
              <w:tcPr>
                <w:tcW w:w="1106" w:type="pct"/>
              </w:tcPr>
              <w:p w:rsidR="00DB2F36" w:rsidRPr="00BB1C2B" w:rsidRDefault="00F32F94">
                <w:pPr>
                  <w:jc w:val="center"/>
                  <w:rPr>
                    <w:rFonts w:ascii="宋体" w:hAnsi="宋体"/>
                    <w:szCs w:val="21"/>
                  </w:rPr>
                </w:pPr>
                <w:r w:rsidRPr="00BB1C2B">
                  <w:rPr>
                    <w:rFonts w:ascii="宋体" w:hAnsi="宋体"/>
                    <w:szCs w:val="21"/>
                  </w:rPr>
                  <w:t>营业收入</w:t>
                </w:r>
              </w:p>
            </w:tc>
            <w:tc>
              <w:tcPr>
                <w:tcW w:w="1048" w:type="pct"/>
              </w:tcPr>
              <w:p w:rsidR="00DB2F36" w:rsidRPr="00BB1C2B" w:rsidRDefault="00F32F94">
                <w:pPr>
                  <w:jc w:val="center"/>
                  <w:rPr>
                    <w:rFonts w:ascii="宋体" w:hAnsi="宋体"/>
                    <w:szCs w:val="21"/>
                  </w:rPr>
                </w:pPr>
                <w:r w:rsidRPr="00BB1C2B">
                  <w:rPr>
                    <w:rFonts w:ascii="宋体" w:hAnsi="宋体"/>
                    <w:szCs w:val="21"/>
                  </w:rPr>
                  <w:t>营业成本</w:t>
                </w:r>
              </w:p>
            </w:tc>
            <w:tc>
              <w:tcPr>
                <w:tcW w:w="470" w:type="pct"/>
              </w:tcPr>
              <w:p w:rsidR="00DB2F36" w:rsidRPr="00BB1C2B" w:rsidRDefault="00F32F94">
                <w:pPr>
                  <w:jc w:val="center"/>
                  <w:rPr>
                    <w:rFonts w:ascii="宋体" w:hAnsi="宋体"/>
                    <w:szCs w:val="21"/>
                  </w:rPr>
                </w:pPr>
                <w:r w:rsidRPr="00BB1C2B">
                  <w:rPr>
                    <w:rFonts w:ascii="宋体" w:hAnsi="宋体" w:hint="eastAsia"/>
                    <w:szCs w:val="21"/>
                  </w:rPr>
                  <w:t>毛利率</w:t>
                </w:r>
                <w:r w:rsidRPr="00BB1C2B">
                  <w:rPr>
                    <w:rFonts w:ascii="宋体" w:hAnsi="宋体"/>
                    <w:szCs w:val="21"/>
                  </w:rPr>
                  <w:t>（</w:t>
                </w:r>
                <w:r w:rsidRPr="00BB1C2B">
                  <w:rPr>
                    <w:rFonts w:ascii="宋体" w:hAnsi="宋体" w:hint="eastAsia"/>
                    <w:szCs w:val="21"/>
                  </w:rPr>
                  <w:t>%</w:t>
                </w:r>
                <w:r w:rsidRPr="00BB1C2B">
                  <w:rPr>
                    <w:rFonts w:ascii="宋体" w:hAnsi="宋体"/>
                    <w:szCs w:val="21"/>
                  </w:rPr>
                  <w:t>）</w:t>
                </w:r>
              </w:p>
            </w:tc>
            <w:tc>
              <w:tcPr>
                <w:tcW w:w="547" w:type="pct"/>
              </w:tcPr>
              <w:p w:rsidR="00DB2F36" w:rsidRPr="00BB1C2B" w:rsidRDefault="00F32F94">
                <w:pPr>
                  <w:jc w:val="center"/>
                  <w:rPr>
                    <w:rFonts w:ascii="宋体" w:hAnsi="宋体"/>
                    <w:szCs w:val="21"/>
                  </w:rPr>
                </w:pPr>
                <w:r w:rsidRPr="00BB1C2B">
                  <w:rPr>
                    <w:rFonts w:ascii="宋体" w:hAnsi="宋体"/>
                    <w:szCs w:val="21"/>
                  </w:rPr>
                  <w:t>营业收入比上年增减（</w:t>
                </w:r>
                <w:r w:rsidRPr="00BB1C2B">
                  <w:rPr>
                    <w:rFonts w:ascii="宋体" w:hAnsi="宋体" w:hint="eastAsia"/>
                    <w:szCs w:val="21"/>
                  </w:rPr>
                  <w:t>%</w:t>
                </w:r>
                <w:r w:rsidRPr="00BB1C2B">
                  <w:rPr>
                    <w:rFonts w:ascii="宋体" w:hAnsi="宋体"/>
                    <w:szCs w:val="21"/>
                  </w:rPr>
                  <w:t>）</w:t>
                </w:r>
              </w:p>
            </w:tc>
            <w:tc>
              <w:tcPr>
                <w:tcW w:w="549" w:type="pct"/>
              </w:tcPr>
              <w:p w:rsidR="00DB2F36" w:rsidRPr="00BB1C2B" w:rsidRDefault="00F32F94">
                <w:pPr>
                  <w:jc w:val="center"/>
                  <w:rPr>
                    <w:rFonts w:ascii="宋体" w:hAnsi="宋体"/>
                    <w:szCs w:val="21"/>
                  </w:rPr>
                </w:pPr>
                <w:r w:rsidRPr="00BB1C2B">
                  <w:rPr>
                    <w:rFonts w:ascii="宋体" w:hAnsi="宋体"/>
                    <w:szCs w:val="21"/>
                  </w:rPr>
                  <w:t>营业成本比上年增减（</w:t>
                </w:r>
                <w:r w:rsidRPr="00BB1C2B">
                  <w:rPr>
                    <w:rFonts w:ascii="宋体" w:hAnsi="宋体" w:hint="eastAsia"/>
                    <w:szCs w:val="21"/>
                  </w:rPr>
                  <w:t>%</w:t>
                </w:r>
                <w:r w:rsidRPr="00BB1C2B">
                  <w:rPr>
                    <w:rFonts w:ascii="宋体" w:hAnsi="宋体"/>
                    <w:szCs w:val="21"/>
                  </w:rPr>
                  <w:t>）</w:t>
                </w:r>
              </w:p>
            </w:tc>
            <w:tc>
              <w:tcPr>
                <w:tcW w:w="710" w:type="pct"/>
              </w:tcPr>
              <w:p w:rsidR="00DB2F36" w:rsidRPr="00BB1C2B" w:rsidRDefault="00F32F94">
                <w:pPr>
                  <w:jc w:val="center"/>
                  <w:rPr>
                    <w:rFonts w:ascii="宋体" w:hAnsi="宋体"/>
                    <w:szCs w:val="21"/>
                  </w:rPr>
                </w:pPr>
                <w:r w:rsidRPr="00BB1C2B">
                  <w:rPr>
                    <w:rFonts w:ascii="宋体" w:hAnsi="宋体" w:hint="eastAsia"/>
                    <w:szCs w:val="21"/>
                  </w:rPr>
                  <w:t>毛利率</w:t>
                </w:r>
                <w:r w:rsidRPr="00BB1C2B">
                  <w:rPr>
                    <w:rFonts w:ascii="宋体" w:hAnsi="宋体"/>
                    <w:szCs w:val="21"/>
                  </w:rPr>
                  <w:t>比上年增减（</w:t>
                </w:r>
                <w:r w:rsidRPr="00BB1C2B">
                  <w:rPr>
                    <w:rFonts w:ascii="宋体" w:hAnsi="宋体" w:hint="eastAsia"/>
                    <w:szCs w:val="21"/>
                  </w:rPr>
                  <w:t>%</w:t>
                </w:r>
                <w:r w:rsidRPr="00BB1C2B">
                  <w:rPr>
                    <w:rFonts w:ascii="宋体" w:hAnsi="宋体"/>
                    <w:szCs w:val="21"/>
                  </w:rPr>
                  <w:t>）</w:t>
                </w:r>
              </w:p>
            </w:tc>
          </w:tr>
          <w:sdt>
            <w:sdtPr>
              <w:rPr>
                <w:rFonts w:ascii="宋体" w:hAnsi="宋体"/>
                <w:szCs w:val="21"/>
              </w:rPr>
              <w:alias w:val="董事会报告出具的分行业主营业务"/>
              <w:tag w:val="_GBC_ae6af61fe43c44ec919c387ab1441e5b"/>
              <w:id w:val="1042635"/>
              <w:lock w:val="sdtLocked"/>
              <w:placeholder>
                <w:docPart w:val="GBC11111111111111111111111111111"/>
              </w:placeholder>
            </w:sdtPr>
            <w:sdtEndPr>
              <w:rPr>
                <w:color w:val="008000"/>
              </w:rPr>
            </w:sdtEndPr>
            <w:sdtContent>
              <w:tr w:rsidR="00DB2F36" w:rsidRPr="00BB1C2B" w:rsidTr="00BB1C2B">
                <w:sdt>
                  <w:sdtPr>
                    <w:rPr>
                      <w:rFonts w:ascii="宋体" w:hAnsi="宋体"/>
                      <w:szCs w:val="21"/>
                    </w:rPr>
                    <w:alias w:val="董事会报告出具的主营业务分行业名称"/>
                    <w:tag w:val="_GBC_465668d6ce6541f19e408aab5b63473d"/>
                    <w:id w:val="1042628"/>
                    <w:lock w:val="sdtLocked"/>
                    <w:placeholder>
                      <w:docPart w:val="GBC11111111111111111111111111111"/>
                    </w:placeholder>
                  </w:sdtPr>
                  <w:sdtContent>
                    <w:tc>
                      <w:tcPr>
                        <w:tcW w:w="570" w:type="pct"/>
                      </w:tcPr>
                      <w:p w:rsidR="00DB2F36" w:rsidRPr="00BB1C2B" w:rsidRDefault="003F2BCE">
                        <w:pPr>
                          <w:pStyle w:val="a9"/>
                          <w:ind w:firstLineChars="0" w:firstLine="0"/>
                          <w:jc w:val="left"/>
                          <w:rPr>
                            <w:rFonts w:ascii="宋体" w:hAnsi="宋体"/>
                            <w:color w:val="FFC000"/>
                            <w:szCs w:val="21"/>
                          </w:rPr>
                        </w:pPr>
                        <w:r w:rsidRPr="00BB1C2B">
                          <w:rPr>
                            <w:rFonts w:ascii="宋体" w:hAnsi="宋体" w:hint="eastAsia"/>
                            <w:szCs w:val="21"/>
                          </w:rPr>
                          <w:t>水泥技术装备及工程服务</w:t>
                        </w:r>
                      </w:p>
                    </w:tc>
                  </w:sdtContent>
                </w:sdt>
                <w:sdt>
                  <w:sdtPr>
                    <w:rPr>
                      <w:rFonts w:ascii="宋体" w:hAnsi="宋体"/>
                      <w:szCs w:val="21"/>
                    </w:rPr>
                    <w:alias w:val="董事会报告出具的分行业主营业务收入"/>
                    <w:tag w:val="_GBC_90f3fce981924cb9b85df198c328541a"/>
                    <w:id w:val="1042629"/>
                    <w:lock w:val="sdtLocked"/>
                    <w:placeholder>
                      <w:docPart w:val="GBC11111111111111111111111111111"/>
                    </w:placeholder>
                  </w:sdtPr>
                  <w:sdtContent>
                    <w:tc>
                      <w:tcPr>
                        <w:tcW w:w="1106" w:type="pct"/>
                      </w:tcPr>
                      <w:p w:rsidR="00DB2F36" w:rsidRPr="00BB1C2B" w:rsidRDefault="003F2BCE">
                        <w:pPr>
                          <w:jc w:val="right"/>
                          <w:rPr>
                            <w:rFonts w:ascii="宋体" w:hAnsi="宋体"/>
                            <w:color w:val="008000"/>
                            <w:szCs w:val="21"/>
                          </w:rPr>
                        </w:pPr>
                        <w:r w:rsidRPr="00BB1C2B">
                          <w:rPr>
                            <w:rFonts w:ascii="宋体" w:hAnsi="宋体"/>
                            <w:szCs w:val="21"/>
                          </w:rPr>
                          <w:t>10,861,286,847.83</w:t>
                        </w:r>
                      </w:p>
                    </w:tc>
                  </w:sdtContent>
                </w:sdt>
                <w:sdt>
                  <w:sdtPr>
                    <w:rPr>
                      <w:rFonts w:ascii="宋体" w:hAnsi="宋体"/>
                      <w:szCs w:val="21"/>
                    </w:rPr>
                    <w:alias w:val="董事会报告出具的分行业主营业务成本"/>
                    <w:tag w:val="_GBC_5f0935a07add47838650975dc6e9b3a8"/>
                    <w:id w:val="1042630"/>
                    <w:lock w:val="sdtLocked"/>
                    <w:placeholder>
                      <w:docPart w:val="GBC11111111111111111111111111111"/>
                    </w:placeholder>
                  </w:sdtPr>
                  <w:sdtContent>
                    <w:tc>
                      <w:tcPr>
                        <w:tcW w:w="1048" w:type="pct"/>
                      </w:tcPr>
                      <w:p w:rsidR="00DB2F36" w:rsidRPr="00BB1C2B" w:rsidRDefault="003F2BCE">
                        <w:pPr>
                          <w:jc w:val="right"/>
                          <w:rPr>
                            <w:rFonts w:ascii="宋体" w:hAnsi="宋体"/>
                            <w:color w:val="008000"/>
                            <w:szCs w:val="21"/>
                          </w:rPr>
                        </w:pPr>
                        <w:r w:rsidRPr="00BB1C2B">
                          <w:rPr>
                            <w:rFonts w:ascii="宋体" w:hAnsi="宋体"/>
                            <w:szCs w:val="21"/>
                          </w:rPr>
                          <w:t>9,612,173,354.87</w:t>
                        </w:r>
                      </w:p>
                    </w:tc>
                  </w:sdtContent>
                </w:sdt>
                <w:sdt>
                  <w:sdtPr>
                    <w:rPr>
                      <w:rFonts w:ascii="宋体" w:hAnsi="宋体"/>
                      <w:szCs w:val="21"/>
                    </w:rPr>
                    <w:alias w:val="董事会报告出具的分行业主营业务毛利率"/>
                    <w:tag w:val="_GBC_6fefc39ba7d144239fbd55e79ecff71d"/>
                    <w:id w:val="1042631"/>
                    <w:lock w:val="sdtLocked"/>
                    <w:placeholder>
                      <w:docPart w:val="GBC11111111111111111111111111111"/>
                    </w:placeholder>
                  </w:sdtPr>
                  <w:sdtContent>
                    <w:tc>
                      <w:tcPr>
                        <w:tcW w:w="470" w:type="pct"/>
                      </w:tcPr>
                      <w:p w:rsidR="00DB2F36" w:rsidRPr="00BB1C2B" w:rsidRDefault="003F2BCE">
                        <w:pPr>
                          <w:jc w:val="right"/>
                          <w:rPr>
                            <w:rFonts w:ascii="宋体" w:hAnsi="宋体"/>
                            <w:color w:val="008000"/>
                            <w:szCs w:val="21"/>
                          </w:rPr>
                        </w:pPr>
                        <w:r w:rsidRPr="00BB1C2B">
                          <w:rPr>
                            <w:rFonts w:ascii="宋体" w:hAnsi="宋体"/>
                            <w:szCs w:val="21"/>
                          </w:rPr>
                          <w:t>11.50</w:t>
                        </w:r>
                      </w:p>
                    </w:tc>
                  </w:sdtContent>
                </w:sdt>
                <w:sdt>
                  <w:sdtPr>
                    <w:rPr>
                      <w:rFonts w:ascii="宋体" w:hAnsi="宋体"/>
                      <w:szCs w:val="21"/>
                    </w:rPr>
                    <w:alias w:val="董事会报告出具的分行业主营业务收入比上年增减"/>
                    <w:tag w:val="_GBC_243bdf179ca1425fbd1207eecb215f61"/>
                    <w:id w:val="1042632"/>
                    <w:lock w:val="sdtLocked"/>
                    <w:placeholder>
                      <w:docPart w:val="GBC11111111111111111111111111111"/>
                    </w:placeholder>
                  </w:sdtPr>
                  <w:sdtContent>
                    <w:tc>
                      <w:tcPr>
                        <w:tcW w:w="547" w:type="pct"/>
                      </w:tcPr>
                      <w:p w:rsidR="00DB2F36" w:rsidRPr="00BB1C2B" w:rsidRDefault="003F2BCE">
                        <w:pPr>
                          <w:jc w:val="right"/>
                          <w:rPr>
                            <w:rFonts w:ascii="宋体" w:hAnsi="宋体"/>
                            <w:color w:val="008000"/>
                            <w:szCs w:val="21"/>
                          </w:rPr>
                        </w:pPr>
                        <w:r w:rsidRPr="00BB1C2B">
                          <w:rPr>
                            <w:rFonts w:ascii="宋体" w:hAnsi="宋体"/>
                            <w:szCs w:val="21"/>
                          </w:rPr>
                          <w:t>31.05</w:t>
                        </w:r>
                      </w:p>
                    </w:tc>
                  </w:sdtContent>
                </w:sdt>
                <w:sdt>
                  <w:sdtPr>
                    <w:rPr>
                      <w:rFonts w:ascii="宋体" w:hAnsi="宋体"/>
                      <w:szCs w:val="21"/>
                    </w:rPr>
                    <w:alias w:val="董事会报告出具的分行业主营业务成本比上年增减"/>
                    <w:tag w:val="_GBC_4b67bebd8968430c8b20f1915af480d4"/>
                    <w:id w:val="1042633"/>
                    <w:lock w:val="sdtLocked"/>
                    <w:placeholder>
                      <w:docPart w:val="GBC11111111111111111111111111111"/>
                    </w:placeholder>
                  </w:sdtPr>
                  <w:sdtContent>
                    <w:tc>
                      <w:tcPr>
                        <w:tcW w:w="549" w:type="pct"/>
                      </w:tcPr>
                      <w:p w:rsidR="00DB2F36" w:rsidRPr="00BB1C2B" w:rsidRDefault="003F2BCE">
                        <w:pPr>
                          <w:jc w:val="right"/>
                          <w:rPr>
                            <w:rFonts w:ascii="宋体" w:hAnsi="宋体"/>
                            <w:color w:val="008000"/>
                            <w:szCs w:val="21"/>
                          </w:rPr>
                        </w:pPr>
                        <w:r w:rsidRPr="00BB1C2B">
                          <w:rPr>
                            <w:rFonts w:ascii="宋体" w:hAnsi="宋体"/>
                            <w:szCs w:val="21"/>
                          </w:rPr>
                          <w:t>35.33</w:t>
                        </w:r>
                      </w:p>
                    </w:tc>
                  </w:sdtContent>
                </w:sdt>
                <w:sdt>
                  <w:sdtPr>
                    <w:rPr>
                      <w:rFonts w:ascii="宋体" w:hAnsi="宋体"/>
                      <w:szCs w:val="21"/>
                    </w:rPr>
                    <w:alias w:val="董事会报告出具的分行业毛利率比上年增减"/>
                    <w:tag w:val="_GBC_4a7c331781d6423a9fc8bd2280f1e33b"/>
                    <w:id w:val="1042634"/>
                    <w:lock w:val="sdtLocked"/>
                    <w:placeholder>
                      <w:docPart w:val="GBC11111111111111111111111111111"/>
                    </w:placeholder>
                  </w:sdtPr>
                  <w:sdtContent>
                    <w:tc>
                      <w:tcPr>
                        <w:tcW w:w="710" w:type="pct"/>
                      </w:tcPr>
                      <w:p w:rsidR="00DB2F36" w:rsidRPr="00BB1C2B" w:rsidRDefault="003F2BCE">
                        <w:pPr>
                          <w:jc w:val="right"/>
                          <w:rPr>
                            <w:rFonts w:ascii="宋体" w:hAnsi="宋体"/>
                            <w:color w:val="008000"/>
                            <w:szCs w:val="21"/>
                          </w:rPr>
                        </w:pPr>
                        <w:r w:rsidRPr="00BB1C2B">
                          <w:rPr>
                            <w:rFonts w:ascii="宋体" w:hAnsi="宋体" w:hint="eastAsia"/>
                            <w:szCs w:val="21"/>
                          </w:rPr>
                          <w:t>减少</w:t>
                        </w:r>
                        <w:r w:rsidRPr="00BB1C2B">
                          <w:rPr>
                            <w:rFonts w:ascii="宋体" w:hAnsi="宋体"/>
                            <w:szCs w:val="21"/>
                          </w:rPr>
                          <w:t>2.8个百分点</w:t>
                        </w:r>
                      </w:p>
                    </w:tc>
                  </w:sdtContent>
                </w:sdt>
              </w:tr>
            </w:sdtContent>
          </w:sdt>
          <w:sdt>
            <w:sdtPr>
              <w:rPr>
                <w:rFonts w:ascii="宋体" w:hAnsi="宋体"/>
                <w:szCs w:val="21"/>
              </w:rPr>
              <w:alias w:val="董事会报告出具的分行业主营业务"/>
              <w:tag w:val="_GBC_ae6af61fe43c44ec919c387ab1441e5b"/>
              <w:id w:val="1042643"/>
              <w:lock w:val="sdtLocked"/>
              <w:placeholder>
                <w:docPart w:val="GBC11111111111111111111111111111"/>
              </w:placeholder>
            </w:sdtPr>
            <w:sdtEndPr>
              <w:rPr>
                <w:color w:val="008000"/>
              </w:rPr>
            </w:sdtEndPr>
            <w:sdtContent>
              <w:tr w:rsidR="00DB2F36" w:rsidRPr="00BB1C2B" w:rsidTr="00BB1C2B">
                <w:sdt>
                  <w:sdtPr>
                    <w:rPr>
                      <w:rFonts w:ascii="宋体" w:hAnsi="宋体"/>
                      <w:szCs w:val="21"/>
                    </w:rPr>
                    <w:alias w:val="董事会报告出具的主营业务分行业名称"/>
                    <w:tag w:val="_GBC_465668d6ce6541f19e408aab5b63473d"/>
                    <w:id w:val="1042636"/>
                    <w:lock w:val="sdtLocked"/>
                    <w:placeholder>
                      <w:docPart w:val="GBC11111111111111111111111111111"/>
                    </w:placeholder>
                  </w:sdtPr>
                  <w:sdtContent>
                    <w:tc>
                      <w:tcPr>
                        <w:tcW w:w="570" w:type="pct"/>
                      </w:tcPr>
                      <w:p w:rsidR="00DB2F36" w:rsidRPr="00BB1C2B" w:rsidRDefault="003F2BCE">
                        <w:pPr>
                          <w:pStyle w:val="a9"/>
                          <w:ind w:firstLineChars="0" w:firstLine="0"/>
                          <w:jc w:val="left"/>
                          <w:rPr>
                            <w:rFonts w:ascii="宋体" w:hAnsi="宋体"/>
                            <w:color w:val="FFC000"/>
                            <w:szCs w:val="21"/>
                          </w:rPr>
                        </w:pPr>
                        <w:r w:rsidRPr="00BB1C2B">
                          <w:rPr>
                            <w:rFonts w:ascii="宋体" w:hAnsi="宋体" w:hint="eastAsia"/>
                            <w:szCs w:val="21"/>
                          </w:rPr>
                          <w:t>贸易业务</w:t>
                        </w:r>
                      </w:p>
                    </w:tc>
                  </w:sdtContent>
                </w:sdt>
                <w:sdt>
                  <w:sdtPr>
                    <w:rPr>
                      <w:rFonts w:ascii="宋体" w:hAnsi="宋体"/>
                      <w:szCs w:val="21"/>
                    </w:rPr>
                    <w:alias w:val="董事会报告出具的分行业主营业务收入"/>
                    <w:tag w:val="_GBC_90f3fce981924cb9b85df198c328541a"/>
                    <w:id w:val="1042637"/>
                    <w:lock w:val="sdtLocked"/>
                    <w:placeholder>
                      <w:docPart w:val="GBC11111111111111111111111111111"/>
                    </w:placeholder>
                    <w:showingPlcHdr/>
                  </w:sdtPr>
                  <w:sdtContent>
                    <w:tc>
                      <w:tcPr>
                        <w:tcW w:w="1106" w:type="pct"/>
                      </w:tcPr>
                      <w:p w:rsidR="00DB2F36" w:rsidRPr="00BB1C2B" w:rsidRDefault="003F2BCE">
                        <w:pPr>
                          <w:jc w:val="right"/>
                          <w:rPr>
                            <w:rFonts w:ascii="宋体" w:hAnsi="宋体"/>
                            <w:color w:val="008000"/>
                            <w:szCs w:val="21"/>
                          </w:rPr>
                        </w:pPr>
                        <w:r w:rsidRPr="00BB1C2B">
                          <w:rPr>
                            <w:rStyle w:val="af5"/>
                            <w:rFonts w:hint="eastAsia"/>
                            <w:szCs w:val="21"/>
                          </w:rPr>
                          <w:t xml:space="preserve">　</w:t>
                        </w:r>
                      </w:p>
                    </w:tc>
                  </w:sdtContent>
                </w:sdt>
                <w:sdt>
                  <w:sdtPr>
                    <w:rPr>
                      <w:rFonts w:ascii="宋体" w:hAnsi="宋体"/>
                      <w:color w:val="808080"/>
                      <w:szCs w:val="21"/>
                    </w:rPr>
                    <w:alias w:val="董事会报告出具的分行业主营业务成本"/>
                    <w:tag w:val="_GBC_5f0935a07add47838650975dc6e9b3a8"/>
                    <w:id w:val="1042638"/>
                    <w:lock w:val="sdtLocked"/>
                    <w:placeholder>
                      <w:docPart w:val="GBC11111111111111111111111111111"/>
                    </w:placeholder>
                    <w:showingPlcHdr/>
                  </w:sdtPr>
                  <w:sdtContent>
                    <w:tc>
                      <w:tcPr>
                        <w:tcW w:w="1048" w:type="pct"/>
                      </w:tcPr>
                      <w:p w:rsidR="00DB2F36" w:rsidRPr="00BB1C2B" w:rsidRDefault="003F2BCE">
                        <w:pPr>
                          <w:jc w:val="right"/>
                          <w:rPr>
                            <w:rFonts w:ascii="宋体" w:hAnsi="宋体"/>
                            <w:color w:val="008000"/>
                            <w:szCs w:val="21"/>
                          </w:rPr>
                        </w:pPr>
                        <w:r w:rsidRPr="00BB1C2B">
                          <w:rPr>
                            <w:rStyle w:val="af5"/>
                            <w:rFonts w:hint="eastAsia"/>
                            <w:szCs w:val="21"/>
                          </w:rPr>
                          <w:t xml:space="preserve">　</w:t>
                        </w:r>
                      </w:p>
                    </w:tc>
                  </w:sdtContent>
                </w:sdt>
                <w:sdt>
                  <w:sdtPr>
                    <w:rPr>
                      <w:rFonts w:ascii="宋体" w:hAnsi="宋体"/>
                      <w:color w:val="808080"/>
                      <w:szCs w:val="21"/>
                    </w:rPr>
                    <w:alias w:val="董事会报告出具的分行业主营业务毛利率"/>
                    <w:tag w:val="_GBC_6fefc39ba7d144239fbd55e79ecff71d"/>
                    <w:id w:val="1042639"/>
                    <w:lock w:val="sdtLocked"/>
                    <w:placeholder>
                      <w:docPart w:val="GBC11111111111111111111111111111"/>
                    </w:placeholder>
                    <w:showingPlcHdr/>
                  </w:sdtPr>
                  <w:sdtContent>
                    <w:tc>
                      <w:tcPr>
                        <w:tcW w:w="470" w:type="pct"/>
                      </w:tcPr>
                      <w:p w:rsidR="00DB2F36" w:rsidRPr="00BB1C2B" w:rsidRDefault="003F2BCE">
                        <w:pPr>
                          <w:jc w:val="right"/>
                          <w:rPr>
                            <w:rFonts w:ascii="宋体" w:hAnsi="宋体"/>
                            <w:color w:val="008000"/>
                            <w:szCs w:val="21"/>
                          </w:rPr>
                        </w:pPr>
                        <w:r w:rsidRPr="00BB1C2B">
                          <w:rPr>
                            <w:rStyle w:val="af5"/>
                            <w:rFonts w:hint="eastAsia"/>
                            <w:szCs w:val="21"/>
                          </w:rPr>
                          <w:t xml:space="preserve">　</w:t>
                        </w:r>
                      </w:p>
                    </w:tc>
                  </w:sdtContent>
                </w:sdt>
                <w:sdt>
                  <w:sdtPr>
                    <w:rPr>
                      <w:rFonts w:ascii="宋体" w:hAnsi="宋体"/>
                      <w:color w:val="808080"/>
                      <w:szCs w:val="21"/>
                    </w:rPr>
                    <w:alias w:val="董事会报告出具的分行业主营业务收入比上年增减"/>
                    <w:tag w:val="_GBC_243bdf179ca1425fbd1207eecb215f61"/>
                    <w:id w:val="1042640"/>
                    <w:lock w:val="sdtLocked"/>
                    <w:placeholder>
                      <w:docPart w:val="GBC11111111111111111111111111111"/>
                    </w:placeholder>
                  </w:sdtPr>
                  <w:sdtContent>
                    <w:tc>
                      <w:tcPr>
                        <w:tcW w:w="547" w:type="pct"/>
                      </w:tcPr>
                      <w:p w:rsidR="00DB2F36" w:rsidRPr="00BB1C2B" w:rsidRDefault="003F2BCE">
                        <w:pPr>
                          <w:jc w:val="right"/>
                          <w:rPr>
                            <w:rFonts w:ascii="宋体" w:hAnsi="宋体"/>
                            <w:color w:val="008000"/>
                            <w:szCs w:val="21"/>
                          </w:rPr>
                        </w:pPr>
                        <w:r w:rsidRPr="00BB1C2B">
                          <w:rPr>
                            <w:rFonts w:ascii="宋体" w:hAnsi="宋体"/>
                            <w:szCs w:val="21"/>
                          </w:rPr>
                          <w:t>-100.00</w:t>
                        </w:r>
                      </w:p>
                    </w:tc>
                  </w:sdtContent>
                </w:sdt>
                <w:sdt>
                  <w:sdtPr>
                    <w:rPr>
                      <w:rFonts w:ascii="宋体" w:hAnsi="宋体"/>
                      <w:szCs w:val="21"/>
                    </w:rPr>
                    <w:alias w:val="董事会报告出具的分行业主营业务成本比上年增减"/>
                    <w:tag w:val="_GBC_4b67bebd8968430c8b20f1915af480d4"/>
                    <w:id w:val="1042641"/>
                    <w:lock w:val="sdtLocked"/>
                    <w:placeholder>
                      <w:docPart w:val="GBC11111111111111111111111111111"/>
                    </w:placeholder>
                  </w:sdtPr>
                  <w:sdtContent>
                    <w:tc>
                      <w:tcPr>
                        <w:tcW w:w="549" w:type="pct"/>
                      </w:tcPr>
                      <w:p w:rsidR="00DB2F36" w:rsidRPr="00BB1C2B" w:rsidRDefault="003F2BCE">
                        <w:pPr>
                          <w:jc w:val="right"/>
                          <w:rPr>
                            <w:rFonts w:ascii="宋体" w:hAnsi="宋体"/>
                            <w:color w:val="008000"/>
                            <w:szCs w:val="21"/>
                          </w:rPr>
                        </w:pPr>
                        <w:r w:rsidRPr="00BB1C2B">
                          <w:rPr>
                            <w:rFonts w:ascii="宋体" w:hAnsi="宋体"/>
                            <w:szCs w:val="21"/>
                          </w:rPr>
                          <w:t>-100.00</w:t>
                        </w:r>
                      </w:p>
                    </w:tc>
                  </w:sdtContent>
                </w:sdt>
                <w:sdt>
                  <w:sdtPr>
                    <w:rPr>
                      <w:rFonts w:ascii="宋体" w:hAnsi="宋体"/>
                      <w:szCs w:val="21"/>
                    </w:rPr>
                    <w:alias w:val="董事会报告出具的分行业毛利率比上年增减"/>
                    <w:tag w:val="_GBC_4a7c331781d6423a9fc8bd2280f1e33b"/>
                    <w:id w:val="1042642"/>
                    <w:lock w:val="sdtLocked"/>
                    <w:placeholder>
                      <w:docPart w:val="GBC11111111111111111111111111111"/>
                    </w:placeholder>
                    <w:showingPlcHdr/>
                  </w:sdtPr>
                  <w:sdtContent>
                    <w:tc>
                      <w:tcPr>
                        <w:tcW w:w="710" w:type="pct"/>
                      </w:tcPr>
                      <w:p w:rsidR="00DB2F36" w:rsidRPr="00BB1C2B" w:rsidRDefault="003F2BCE">
                        <w:pPr>
                          <w:jc w:val="right"/>
                          <w:rPr>
                            <w:rFonts w:ascii="宋体" w:hAnsi="宋体"/>
                            <w:color w:val="008000"/>
                            <w:szCs w:val="21"/>
                          </w:rPr>
                        </w:pPr>
                        <w:r w:rsidRPr="00BB1C2B">
                          <w:rPr>
                            <w:rStyle w:val="af5"/>
                            <w:rFonts w:hint="eastAsia"/>
                            <w:szCs w:val="21"/>
                          </w:rPr>
                          <w:t xml:space="preserve">　</w:t>
                        </w:r>
                      </w:p>
                    </w:tc>
                  </w:sdtContent>
                </w:sdt>
              </w:tr>
            </w:sdtContent>
          </w:sdt>
          <w:tr w:rsidR="00DB2F36" w:rsidRPr="00BB1C2B" w:rsidTr="00BB1C2B">
            <w:tc>
              <w:tcPr>
                <w:tcW w:w="5000" w:type="pct"/>
                <w:gridSpan w:val="7"/>
              </w:tcPr>
              <w:p w:rsidR="00DB2F36" w:rsidRPr="00BB1C2B" w:rsidRDefault="00F32F94">
                <w:pPr>
                  <w:jc w:val="center"/>
                  <w:rPr>
                    <w:rFonts w:ascii="宋体" w:hAnsi="宋体"/>
                    <w:szCs w:val="21"/>
                  </w:rPr>
                </w:pPr>
                <w:r w:rsidRPr="00BB1C2B">
                  <w:rPr>
                    <w:rFonts w:ascii="宋体" w:hAnsi="宋体" w:hint="eastAsia"/>
                    <w:szCs w:val="21"/>
                  </w:rPr>
                  <w:t>主营业务分产品情况</w:t>
                </w:r>
              </w:p>
            </w:tc>
          </w:tr>
          <w:tr w:rsidR="00DB2F36" w:rsidRPr="00BB1C2B" w:rsidTr="00BB1C2B">
            <w:tc>
              <w:tcPr>
                <w:tcW w:w="570" w:type="pct"/>
              </w:tcPr>
              <w:p w:rsidR="00DB2F36" w:rsidRPr="00BB1C2B" w:rsidRDefault="00F32F94">
                <w:pPr>
                  <w:pStyle w:val="a9"/>
                  <w:ind w:firstLineChars="0" w:firstLine="0"/>
                  <w:jc w:val="center"/>
                  <w:rPr>
                    <w:rFonts w:ascii="宋体" w:hAnsi="宋体"/>
                    <w:szCs w:val="21"/>
                  </w:rPr>
                </w:pPr>
                <w:r w:rsidRPr="00BB1C2B">
                  <w:rPr>
                    <w:rFonts w:ascii="宋体" w:hAnsi="宋体" w:hint="eastAsia"/>
                    <w:szCs w:val="21"/>
                  </w:rPr>
                  <w:t>分产品</w:t>
                </w:r>
              </w:p>
            </w:tc>
            <w:tc>
              <w:tcPr>
                <w:tcW w:w="1106" w:type="pct"/>
              </w:tcPr>
              <w:p w:rsidR="00DB2F36" w:rsidRPr="00BB1C2B" w:rsidRDefault="00F32F94">
                <w:pPr>
                  <w:jc w:val="center"/>
                  <w:rPr>
                    <w:rFonts w:ascii="宋体" w:hAnsi="宋体"/>
                    <w:szCs w:val="21"/>
                  </w:rPr>
                </w:pPr>
                <w:r w:rsidRPr="00BB1C2B">
                  <w:rPr>
                    <w:rFonts w:ascii="宋体" w:hAnsi="宋体" w:hint="eastAsia"/>
                    <w:szCs w:val="21"/>
                  </w:rPr>
                  <w:t>营业收入</w:t>
                </w:r>
              </w:p>
            </w:tc>
            <w:tc>
              <w:tcPr>
                <w:tcW w:w="1048" w:type="pct"/>
              </w:tcPr>
              <w:p w:rsidR="00DB2F36" w:rsidRPr="00BB1C2B" w:rsidRDefault="00F32F94">
                <w:pPr>
                  <w:jc w:val="center"/>
                  <w:rPr>
                    <w:rFonts w:ascii="宋体" w:hAnsi="宋体"/>
                    <w:szCs w:val="21"/>
                  </w:rPr>
                </w:pPr>
                <w:r w:rsidRPr="00BB1C2B">
                  <w:rPr>
                    <w:rFonts w:ascii="宋体" w:hAnsi="宋体" w:hint="eastAsia"/>
                    <w:szCs w:val="21"/>
                  </w:rPr>
                  <w:t>营业成本</w:t>
                </w:r>
              </w:p>
            </w:tc>
            <w:tc>
              <w:tcPr>
                <w:tcW w:w="470" w:type="pct"/>
              </w:tcPr>
              <w:p w:rsidR="00DB2F36" w:rsidRPr="00BB1C2B" w:rsidRDefault="00F32F94">
                <w:pPr>
                  <w:jc w:val="center"/>
                  <w:rPr>
                    <w:rFonts w:ascii="宋体" w:hAnsi="宋体"/>
                    <w:szCs w:val="21"/>
                  </w:rPr>
                </w:pPr>
                <w:r w:rsidRPr="00BB1C2B">
                  <w:rPr>
                    <w:rFonts w:ascii="宋体" w:hAnsi="宋体" w:hint="eastAsia"/>
                    <w:szCs w:val="21"/>
                  </w:rPr>
                  <w:t>毛利率（%）</w:t>
                </w:r>
              </w:p>
            </w:tc>
            <w:tc>
              <w:tcPr>
                <w:tcW w:w="547" w:type="pct"/>
              </w:tcPr>
              <w:p w:rsidR="00DB2F36" w:rsidRPr="00BB1C2B" w:rsidRDefault="00F32F94">
                <w:pPr>
                  <w:jc w:val="center"/>
                  <w:rPr>
                    <w:rFonts w:ascii="宋体" w:hAnsi="宋体"/>
                    <w:szCs w:val="21"/>
                  </w:rPr>
                </w:pPr>
                <w:r w:rsidRPr="00BB1C2B">
                  <w:rPr>
                    <w:rFonts w:ascii="宋体" w:hAnsi="宋体" w:hint="eastAsia"/>
                    <w:szCs w:val="21"/>
                  </w:rPr>
                  <w:t>营业收入比上年增减（%）</w:t>
                </w:r>
              </w:p>
            </w:tc>
            <w:tc>
              <w:tcPr>
                <w:tcW w:w="549" w:type="pct"/>
              </w:tcPr>
              <w:p w:rsidR="00DB2F36" w:rsidRPr="00BB1C2B" w:rsidRDefault="00F32F94">
                <w:pPr>
                  <w:jc w:val="center"/>
                  <w:rPr>
                    <w:rFonts w:ascii="宋体" w:hAnsi="宋体"/>
                    <w:szCs w:val="21"/>
                  </w:rPr>
                </w:pPr>
                <w:r w:rsidRPr="00BB1C2B">
                  <w:rPr>
                    <w:rFonts w:ascii="宋体" w:hAnsi="宋体" w:hint="eastAsia"/>
                    <w:szCs w:val="21"/>
                  </w:rPr>
                  <w:t>营业成本比上年增减（%）</w:t>
                </w:r>
              </w:p>
            </w:tc>
            <w:tc>
              <w:tcPr>
                <w:tcW w:w="710" w:type="pct"/>
              </w:tcPr>
              <w:p w:rsidR="00DB2F36" w:rsidRPr="00BB1C2B" w:rsidRDefault="00F32F94">
                <w:pPr>
                  <w:jc w:val="center"/>
                  <w:rPr>
                    <w:rFonts w:ascii="宋体" w:hAnsi="宋体"/>
                    <w:szCs w:val="21"/>
                  </w:rPr>
                </w:pPr>
                <w:r w:rsidRPr="00BB1C2B">
                  <w:rPr>
                    <w:rFonts w:ascii="宋体" w:hAnsi="宋体" w:hint="eastAsia"/>
                    <w:szCs w:val="21"/>
                  </w:rPr>
                  <w:t>毛利率</w:t>
                </w:r>
                <w:r w:rsidRPr="00BB1C2B">
                  <w:rPr>
                    <w:rFonts w:ascii="宋体" w:hAnsi="宋体"/>
                    <w:szCs w:val="21"/>
                  </w:rPr>
                  <w:t>比上年增减</w:t>
                </w:r>
                <w:r w:rsidRPr="00BB1C2B">
                  <w:rPr>
                    <w:szCs w:val="21"/>
                  </w:rPr>
                  <w:t>（</w:t>
                </w:r>
                <w:r w:rsidRPr="00BB1C2B">
                  <w:rPr>
                    <w:rFonts w:ascii="宋体" w:hAnsi="宋体" w:hint="eastAsia"/>
                    <w:szCs w:val="21"/>
                  </w:rPr>
                  <w:t>%</w:t>
                </w:r>
                <w:r w:rsidRPr="00BB1C2B">
                  <w:rPr>
                    <w:szCs w:val="21"/>
                  </w:rPr>
                  <w:t>）</w:t>
                </w:r>
              </w:p>
            </w:tc>
          </w:tr>
          <w:sdt>
            <w:sdtPr>
              <w:rPr>
                <w:rFonts w:ascii="宋体" w:hAnsi="宋体"/>
                <w:szCs w:val="21"/>
              </w:rPr>
              <w:alias w:val="董事会报告出具的分产品主营业务"/>
              <w:tag w:val="_GBC_0601cf03c6dd48eabc54003fe8f51da1"/>
              <w:id w:val="1042651"/>
              <w:lock w:val="sdtLocked"/>
              <w:placeholder>
                <w:docPart w:val="GBC11111111111111111111111111111"/>
              </w:placeholder>
            </w:sdtPr>
            <w:sdtContent>
              <w:tr w:rsidR="00DB2F36" w:rsidRPr="00BB1C2B" w:rsidTr="00BB1C2B">
                <w:sdt>
                  <w:sdtPr>
                    <w:rPr>
                      <w:rFonts w:ascii="宋体" w:hAnsi="宋体"/>
                      <w:szCs w:val="21"/>
                    </w:rPr>
                    <w:alias w:val="董事会报告出具的主营业务分产品名称"/>
                    <w:tag w:val="_GBC_12ccd6ddcacd49e08f05073adb630cb6"/>
                    <w:id w:val="1042644"/>
                    <w:lock w:val="sdtLocked"/>
                    <w:placeholder>
                      <w:docPart w:val="GBC11111111111111111111111111111"/>
                    </w:placeholder>
                  </w:sdtPr>
                  <w:sdtContent>
                    <w:tc>
                      <w:tcPr>
                        <w:tcW w:w="570" w:type="pct"/>
                      </w:tcPr>
                      <w:p w:rsidR="00DB2F36" w:rsidRPr="00BB1C2B" w:rsidRDefault="003F2BCE">
                        <w:pPr>
                          <w:pStyle w:val="a9"/>
                          <w:ind w:firstLineChars="0" w:firstLine="0"/>
                          <w:jc w:val="left"/>
                          <w:rPr>
                            <w:rFonts w:ascii="宋体" w:hAnsi="宋体"/>
                            <w:szCs w:val="21"/>
                          </w:rPr>
                        </w:pPr>
                        <w:r w:rsidRPr="00BB1C2B">
                          <w:rPr>
                            <w:rFonts w:ascii="宋体" w:hAnsi="宋体" w:hint="eastAsia"/>
                            <w:szCs w:val="21"/>
                          </w:rPr>
                          <w:t>水泥生产线土建与安装</w:t>
                        </w:r>
                      </w:p>
                    </w:tc>
                  </w:sdtContent>
                </w:sdt>
                <w:sdt>
                  <w:sdtPr>
                    <w:rPr>
                      <w:rFonts w:ascii="宋体" w:hAnsi="宋体"/>
                      <w:szCs w:val="21"/>
                    </w:rPr>
                    <w:alias w:val="董事会报告出具的分产品主营业务收入"/>
                    <w:tag w:val="_GBC_bac0b67200e94bf8a1b596f15e8ca5ec"/>
                    <w:id w:val="1042645"/>
                    <w:lock w:val="sdtLocked"/>
                    <w:placeholder>
                      <w:docPart w:val="GBC11111111111111111111111111111"/>
                    </w:placeholder>
                  </w:sdtPr>
                  <w:sdtContent>
                    <w:tc>
                      <w:tcPr>
                        <w:tcW w:w="1106" w:type="pct"/>
                      </w:tcPr>
                      <w:p w:rsidR="00DB2F36" w:rsidRPr="00BB1C2B" w:rsidRDefault="003F2BCE">
                        <w:pPr>
                          <w:jc w:val="right"/>
                          <w:rPr>
                            <w:rFonts w:ascii="宋体" w:hAnsi="宋体"/>
                            <w:szCs w:val="21"/>
                          </w:rPr>
                        </w:pPr>
                        <w:r w:rsidRPr="00BB1C2B">
                          <w:rPr>
                            <w:rFonts w:ascii="宋体" w:hAnsi="宋体"/>
                            <w:szCs w:val="21"/>
                          </w:rPr>
                          <w:t>4,387,694,807.63</w:t>
                        </w:r>
                      </w:p>
                    </w:tc>
                  </w:sdtContent>
                </w:sdt>
                <w:sdt>
                  <w:sdtPr>
                    <w:rPr>
                      <w:rFonts w:ascii="宋体" w:hAnsi="宋体"/>
                      <w:szCs w:val="21"/>
                    </w:rPr>
                    <w:alias w:val="董事会报告出具的分产品主营业务成本"/>
                    <w:tag w:val="_GBC_ba896896fbc642c482000147197e3e3f"/>
                    <w:id w:val="1042646"/>
                    <w:lock w:val="sdtLocked"/>
                    <w:placeholder>
                      <w:docPart w:val="GBC11111111111111111111111111111"/>
                    </w:placeholder>
                  </w:sdtPr>
                  <w:sdtContent>
                    <w:tc>
                      <w:tcPr>
                        <w:tcW w:w="1048" w:type="pct"/>
                      </w:tcPr>
                      <w:p w:rsidR="00DB2F36" w:rsidRPr="00BB1C2B" w:rsidRDefault="003F2BCE">
                        <w:pPr>
                          <w:jc w:val="right"/>
                          <w:rPr>
                            <w:rFonts w:ascii="宋体" w:hAnsi="宋体"/>
                            <w:szCs w:val="21"/>
                          </w:rPr>
                        </w:pPr>
                        <w:r w:rsidRPr="00BB1C2B">
                          <w:rPr>
                            <w:rFonts w:ascii="宋体" w:hAnsi="宋体"/>
                            <w:szCs w:val="21"/>
                          </w:rPr>
                          <w:t>4,096,082,066.22</w:t>
                        </w:r>
                      </w:p>
                    </w:tc>
                  </w:sdtContent>
                </w:sdt>
                <w:sdt>
                  <w:sdtPr>
                    <w:rPr>
                      <w:rFonts w:ascii="宋体" w:hAnsi="宋体"/>
                      <w:szCs w:val="21"/>
                    </w:rPr>
                    <w:alias w:val="董事会报告出具的分产品主营业务毛利率"/>
                    <w:tag w:val="_GBC_de46780441d34831943e087b41928bd2"/>
                    <w:id w:val="1042647"/>
                    <w:lock w:val="sdtLocked"/>
                    <w:placeholder>
                      <w:docPart w:val="GBC11111111111111111111111111111"/>
                    </w:placeholder>
                  </w:sdtPr>
                  <w:sdtContent>
                    <w:tc>
                      <w:tcPr>
                        <w:tcW w:w="470" w:type="pct"/>
                      </w:tcPr>
                      <w:p w:rsidR="00DB2F36" w:rsidRPr="00BB1C2B" w:rsidRDefault="003F2BCE">
                        <w:pPr>
                          <w:jc w:val="right"/>
                          <w:rPr>
                            <w:rFonts w:ascii="宋体" w:hAnsi="宋体"/>
                            <w:szCs w:val="21"/>
                          </w:rPr>
                        </w:pPr>
                        <w:r w:rsidRPr="00BB1C2B">
                          <w:rPr>
                            <w:rFonts w:ascii="宋体" w:hAnsi="宋体"/>
                            <w:szCs w:val="21"/>
                          </w:rPr>
                          <w:t>6.65</w:t>
                        </w:r>
                      </w:p>
                    </w:tc>
                  </w:sdtContent>
                </w:sdt>
                <w:sdt>
                  <w:sdtPr>
                    <w:rPr>
                      <w:rFonts w:ascii="宋体" w:hAnsi="宋体"/>
                      <w:szCs w:val="21"/>
                    </w:rPr>
                    <w:alias w:val="董事会报告出具的分产品主营业务收入比上年增减"/>
                    <w:tag w:val="_GBC_cc5f3dbc01a743c38de1a703b8f27233"/>
                    <w:id w:val="1042648"/>
                    <w:lock w:val="sdtLocked"/>
                    <w:placeholder>
                      <w:docPart w:val="GBC11111111111111111111111111111"/>
                    </w:placeholder>
                  </w:sdtPr>
                  <w:sdtContent>
                    <w:tc>
                      <w:tcPr>
                        <w:tcW w:w="547" w:type="pct"/>
                      </w:tcPr>
                      <w:p w:rsidR="00DB2F36" w:rsidRPr="00BB1C2B" w:rsidRDefault="003F2BCE">
                        <w:pPr>
                          <w:jc w:val="right"/>
                          <w:rPr>
                            <w:rFonts w:ascii="宋体" w:hAnsi="宋体"/>
                            <w:szCs w:val="21"/>
                          </w:rPr>
                        </w:pPr>
                        <w:r w:rsidRPr="00BB1C2B">
                          <w:rPr>
                            <w:rFonts w:ascii="宋体" w:hAnsi="宋体"/>
                            <w:szCs w:val="21"/>
                          </w:rPr>
                          <w:t>30.06</w:t>
                        </w:r>
                      </w:p>
                    </w:tc>
                  </w:sdtContent>
                </w:sdt>
                <w:sdt>
                  <w:sdtPr>
                    <w:rPr>
                      <w:rFonts w:ascii="宋体" w:hAnsi="宋体"/>
                      <w:szCs w:val="21"/>
                    </w:rPr>
                    <w:alias w:val="董事会报告出具的分产品主营业务成本比上年增减"/>
                    <w:tag w:val="_GBC_12941d591cb2472cb02e0ec256cd0778"/>
                    <w:id w:val="1042649"/>
                    <w:lock w:val="sdtLocked"/>
                    <w:placeholder>
                      <w:docPart w:val="GBC11111111111111111111111111111"/>
                    </w:placeholder>
                  </w:sdtPr>
                  <w:sdtContent>
                    <w:tc>
                      <w:tcPr>
                        <w:tcW w:w="549" w:type="pct"/>
                      </w:tcPr>
                      <w:p w:rsidR="00DB2F36" w:rsidRPr="00BB1C2B" w:rsidRDefault="003F2BCE">
                        <w:pPr>
                          <w:jc w:val="right"/>
                          <w:rPr>
                            <w:rFonts w:ascii="宋体" w:hAnsi="宋体"/>
                            <w:szCs w:val="21"/>
                          </w:rPr>
                        </w:pPr>
                        <w:r w:rsidRPr="00BB1C2B">
                          <w:rPr>
                            <w:rFonts w:ascii="宋体" w:hAnsi="宋体"/>
                            <w:szCs w:val="21"/>
                          </w:rPr>
                          <w:t>29.33</w:t>
                        </w:r>
                      </w:p>
                    </w:tc>
                  </w:sdtContent>
                </w:sdt>
                <w:sdt>
                  <w:sdtPr>
                    <w:rPr>
                      <w:rFonts w:ascii="宋体" w:hAnsi="宋体"/>
                      <w:szCs w:val="21"/>
                    </w:rPr>
                    <w:alias w:val="董事会报告出具的分产品毛利率比上年增减"/>
                    <w:tag w:val="_GBC_a59bd62d0b594b11a5e640cf45720b3e"/>
                    <w:id w:val="1042650"/>
                    <w:lock w:val="sdtLocked"/>
                    <w:placeholder>
                      <w:docPart w:val="GBC11111111111111111111111111111"/>
                    </w:placeholder>
                  </w:sdtPr>
                  <w:sdtContent>
                    <w:tc>
                      <w:tcPr>
                        <w:tcW w:w="710" w:type="pct"/>
                      </w:tcPr>
                      <w:p w:rsidR="00DB2F36" w:rsidRPr="00BB1C2B" w:rsidRDefault="003F2BCE">
                        <w:pPr>
                          <w:jc w:val="right"/>
                          <w:rPr>
                            <w:rFonts w:ascii="宋体" w:hAnsi="宋体"/>
                            <w:szCs w:val="21"/>
                          </w:rPr>
                        </w:pPr>
                        <w:r w:rsidRPr="00BB1C2B">
                          <w:rPr>
                            <w:rFonts w:ascii="宋体" w:hAnsi="宋体" w:hint="eastAsia"/>
                            <w:szCs w:val="21"/>
                          </w:rPr>
                          <w:t>增加</w:t>
                        </w:r>
                        <w:r w:rsidRPr="00BB1C2B">
                          <w:rPr>
                            <w:rFonts w:ascii="宋体" w:hAnsi="宋体"/>
                            <w:szCs w:val="21"/>
                          </w:rPr>
                          <w:t>0.53个百分点</w:t>
                        </w:r>
                      </w:p>
                    </w:tc>
                  </w:sdtContent>
                </w:sdt>
              </w:tr>
            </w:sdtContent>
          </w:sdt>
          <w:sdt>
            <w:sdtPr>
              <w:rPr>
                <w:rFonts w:ascii="宋体" w:hAnsi="宋体"/>
                <w:szCs w:val="21"/>
              </w:rPr>
              <w:alias w:val="董事会报告出具的分产品主营业务"/>
              <w:tag w:val="_GBC_0601cf03c6dd48eabc54003fe8f51da1"/>
              <w:id w:val="1042659"/>
              <w:lock w:val="sdtLocked"/>
              <w:placeholder>
                <w:docPart w:val="GBC11111111111111111111111111111"/>
              </w:placeholder>
            </w:sdtPr>
            <w:sdtContent>
              <w:tr w:rsidR="00DB2F36" w:rsidRPr="00BB1C2B" w:rsidTr="00BB1C2B">
                <w:sdt>
                  <w:sdtPr>
                    <w:rPr>
                      <w:rFonts w:ascii="宋体" w:hAnsi="宋体"/>
                      <w:szCs w:val="21"/>
                    </w:rPr>
                    <w:alias w:val="董事会报告出具的主营业务分产品名称"/>
                    <w:tag w:val="_GBC_12ccd6ddcacd49e08f05073adb630cb6"/>
                    <w:id w:val="1042652"/>
                    <w:lock w:val="sdtLocked"/>
                    <w:placeholder>
                      <w:docPart w:val="GBC11111111111111111111111111111"/>
                    </w:placeholder>
                  </w:sdtPr>
                  <w:sdtContent>
                    <w:tc>
                      <w:tcPr>
                        <w:tcW w:w="570" w:type="pct"/>
                      </w:tcPr>
                      <w:p w:rsidR="00DB2F36" w:rsidRPr="00BB1C2B" w:rsidRDefault="003F2BCE">
                        <w:pPr>
                          <w:pStyle w:val="a9"/>
                          <w:ind w:firstLineChars="0" w:firstLine="0"/>
                          <w:jc w:val="left"/>
                          <w:rPr>
                            <w:rFonts w:ascii="宋体" w:hAnsi="宋体"/>
                            <w:szCs w:val="21"/>
                          </w:rPr>
                        </w:pPr>
                        <w:r w:rsidRPr="00BB1C2B">
                          <w:rPr>
                            <w:rFonts w:ascii="宋体" w:hAnsi="宋体" w:hint="eastAsia"/>
                            <w:szCs w:val="21"/>
                          </w:rPr>
                          <w:t>机械设备制造与销售</w:t>
                        </w:r>
                      </w:p>
                    </w:tc>
                  </w:sdtContent>
                </w:sdt>
                <w:sdt>
                  <w:sdtPr>
                    <w:rPr>
                      <w:rFonts w:ascii="宋体" w:hAnsi="宋体"/>
                      <w:szCs w:val="21"/>
                    </w:rPr>
                    <w:alias w:val="董事会报告出具的分产品主营业务收入"/>
                    <w:tag w:val="_GBC_bac0b67200e94bf8a1b596f15e8ca5ec"/>
                    <w:id w:val="1042653"/>
                    <w:lock w:val="sdtLocked"/>
                    <w:placeholder>
                      <w:docPart w:val="GBC11111111111111111111111111111"/>
                    </w:placeholder>
                  </w:sdtPr>
                  <w:sdtContent>
                    <w:tc>
                      <w:tcPr>
                        <w:tcW w:w="1106" w:type="pct"/>
                      </w:tcPr>
                      <w:p w:rsidR="00DB2F36" w:rsidRPr="00BB1C2B" w:rsidRDefault="003F2BCE">
                        <w:pPr>
                          <w:jc w:val="right"/>
                          <w:rPr>
                            <w:rFonts w:ascii="宋体" w:hAnsi="宋体"/>
                            <w:szCs w:val="21"/>
                          </w:rPr>
                        </w:pPr>
                        <w:r w:rsidRPr="00BB1C2B">
                          <w:rPr>
                            <w:rFonts w:ascii="宋体" w:hAnsi="宋体"/>
                            <w:szCs w:val="21"/>
                          </w:rPr>
                          <w:t>6,395,796,068.62</w:t>
                        </w:r>
                      </w:p>
                    </w:tc>
                  </w:sdtContent>
                </w:sdt>
                <w:sdt>
                  <w:sdtPr>
                    <w:rPr>
                      <w:rFonts w:ascii="宋体" w:hAnsi="宋体"/>
                      <w:szCs w:val="21"/>
                    </w:rPr>
                    <w:alias w:val="董事会报告出具的分产品主营业务成本"/>
                    <w:tag w:val="_GBC_ba896896fbc642c482000147197e3e3f"/>
                    <w:id w:val="1042654"/>
                    <w:lock w:val="sdtLocked"/>
                    <w:placeholder>
                      <w:docPart w:val="GBC11111111111111111111111111111"/>
                    </w:placeholder>
                  </w:sdtPr>
                  <w:sdtContent>
                    <w:tc>
                      <w:tcPr>
                        <w:tcW w:w="1048" w:type="pct"/>
                      </w:tcPr>
                      <w:p w:rsidR="00DB2F36" w:rsidRPr="00BB1C2B" w:rsidRDefault="003F2BCE">
                        <w:pPr>
                          <w:jc w:val="right"/>
                          <w:rPr>
                            <w:rFonts w:ascii="宋体" w:hAnsi="宋体"/>
                            <w:szCs w:val="21"/>
                          </w:rPr>
                        </w:pPr>
                        <w:r w:rsidRPr="00BB1C2B">
                          <w:rPr>
                            <w:rFonts w:ascii="宋体" w:hAnsi="宋体"/>
                            <w:szCs w:val="21"/>
                          </w:rPr>
                          <w:t>5,449,557,287.63</w:t>
                        </w:r>
                      </w:p>
                    </w:tc>
                  </w:sdtContent>
                </w:sdt>
                <w:sdt>
                  <w:sdtPr>
                    <w:rPr>
                      <w:rFonts w:ascii="宋体" w:hAnsi="宋体"/>
                      <w:szCs w:val="21"/>
                    </w:rPr>
                    <w:alias w:val="董事会报告出具的分产品主营业务毛利率"/>
                    <w:tag w:val="_GBC_de46780441d34831943e087b41928bd2"/>
                    <w:id w:val="1042655"/>
                    <w:lock w:val="sdtLocked"/>
                    <w:placeholder>
                      <w:docPart w:val="GBC11111111111111111111111111111"/>
                    </w:placeholder>
                  </w:sdtPr>
                  <w:sdtContent>
                    <w:tc>
                      <w:tcPr>
                        <w:tcW w:w="470" w:type="pct"/>
                      </w:tcPr>
                      <w:p w:rsidR="00DB2F36" w:rsidRPr="00BB1C2B" w:rsidRDefault="003F2BCE">
                        <w:pPr>
                          <w:jc w:val="right"/>
                          <w:rPr>
                            <w:rFonts w:ascii="宋体" w:hAnsi="宋体"/>
                            <w:szCs w:val="21"/>
                          </w:rPr>
                        </w:pPr>
                        <w:r w:rsidRPr="00BB1C2B">
                          <w:rPr>
                            <w:rFonts w:ascii="宋体" w:hAnsi="宋体"/>
                            <w:szCs w:val="21"/>
                          </w:rPr>
                          <w:t>14.79</w:t>
                        </w:r>
                      </w:p>
                    </w:tc>
                  </w:sdtContent>
                </w:sdt>
                <w:sdt>
                  <w:sdtPr>
                    <w:rPr>
                      <w:rFonts w:ascii="宋体" w:hAnsi="宋体"/>
                      <w:szCs w:val="21"/>
                    </w:rPr>
                    <w:alias w:val="董事会报告出具的分产品主营业务收入比上年增减"/>
                    <w:tag w:val="_GBC_cc5f3dbc01a743c38de1a703b8f27233"/>
                    <w:id w:val="1042656"/>
                    <w:lock w:val="sdtLocked"/>
                    <w:placeholder>
                      <w:docPart w:val="GBC11111111111111111111111111111"/>
                    </w:placeholder>
                  </w:sdtPr>
                  <w:sdtContent>
                    <w:tc>
                      <w:tcPr>
                        <w:tcW w:w="547" w:type="pct"/>
                      </w:tcPr>
                      <w:p w:rsidR="00DB2F36" w:rsidRPr="00BB1C2B" w:rsidRDefault="003F2BCE">
                        <w:pPr>
                          <w:jc w:val="right"/>
                          <w:rPr>
                            <w:rFonts w:ascii="宋体" w:hAnsi="宋体"/>
                            <w:szCs w:val="21"/>
                          </w:rPr>
                        </w:pPr>
                        <w:r w:rsidRPr="00BB1C2B">
                          <w:rPr>
                            <w:rFonts w:ascii="宋体" w:hAnsi="宋体"/>
                            <w:szCs w:val="21"/>
                          </w:rPr>
                          <w:t>33.07</w:t>
                        </w:r>
                      </w:p>
                    </w:tc>
                  </w:sdtContent>
                </w:sdt>
                <w:sdt>
                  <w:sdtPr>
                    <w:rPr>
                      <w:rFonts w:ascii="宋体" w:hAnsi="宋体"/>
                      <w:szCs w:val="21"/>
                    </w:rPr>
                    <w:alias w:val="董事会报告出具的分产品主营业务成本比上年增减"/>
                    <w:tag w:val="_GBC_12941d591cb2472cb02e0ec256cd0778"/>
                    <w:id w:val="1042657"/>
                    <w:lock w:val="sdtLocked"/>
                    <w:placeholder>
                      <w:docPart w:val="GBC11111111111111111111111111111"/>
                    </w:placeholder>
                  </w:sdtPr>
                  <w:sdtContent>
                    <w:tc>
                      <w:tcPr>
                        <w:tcW w:w="549" w:type="pct"/>
                      </w:tcPr>
                      <w:p w:rsidR="00DB2F36" w:rsidRPr="00BB1C2B" w:rsidRDefault="003F2BCE">
                        <w:pPr>
                          <w:jc w:val="right"/>
                          <w:rPr>
                            <w:rFonts w:ascii="宋体" w:hAnsi="宋体"/>
                            <w:szCs w:val="21"/>
                          </w:rPr>
                        </w:pPr>
                        <w:r w:rsidRPr="00BB1C2B">
                          <w:rPr>
                            <w:rFonts w:ascii="宋体" w:hAnsi="宋体"/>
                            <w:szCs w:val="21"/>
                          </w:rPr>
                          <w:t>41.79</w:t>
                        </w:r>
                      </w:p>
                    </w:tc>
                  </w:sdtContent>
                </w:sdt>
                <w:sdt>
                  <w:sdtPr>
                    <w:rPr>
                      <w:rFonts w:ascii="宋体" w:hAnsi="宋体"/>
                      <w:szCs w:val="21"/>
                    </w:rPr>
                    <w:alias w:val="董事会报告出具的分产品毛利率比上年增减"/>
                    <w:tag w:val="_GBC_a59bd62d0b594b11a5e640cf45720b3e"/>
                    <w:id w:val="1042658"/>
                    <w:lock w:val="sdtLocked"/>
                    <w:placeholder>
                      <w:docPart w:val="GBC11111111111111111111111111111"/>
                    </w:placeholder>
                  </w:sdtPr>
                  <w:sdtContent>
                    <w:tc>
                      <w:tcPr>
                        <w:tcW w:w="710" w:type="pct"/>
                      </w:tcPr>
                      <w:p w:rsidR="00DB2F36" w:rsidRPr="00BB1C2B" w:rsidRDefault="003F2BCE">
                        <w:pPr>
                          <w:jc w:val="right"/>
                          <w:rPr>
                            <w:rFonts w:ascii="宋体" w:hAnsi="宋体"/>
                            <w:szCs w:val="21"/>
                          </w:rPr>
                        </w:pPr>
                        <w:r w:rsidRPr="00BB1C2B">
                          <w:rPr>
                            <w:rFonts w:ascii="宋体" w:hAnsi="宋体" w:hint="eastAsia"/>
                            <w:szCs w:val="21"/>
                          </w:rPr>
                          <w:t>减少</w:t>
                        </w:r>
                        <w:r w:rsidRPr="00BB1C2B">
                          <w:rPr>
                            <w:rFonts w:ascii="宋体" w:hAnsi="宋体"/>
                            <w:szCs w:val="21"/>
                          </w:rPr>
                          <w:t>5.25个百分点</w:t>
                        </w:r>
                      </w:p>
                    </w:tc>
                  </w:sdtContent>
                </w:sdt>
              </w:tr>
            </w:sdtContent>
          </w:sdt>
          <w:sdt>
            <w:sdtPr>
              <w:rPr>
                <w:rFonts w:ascii="宋体" w:hAnsi="宋体"/>
                <w:szCs w:val="21"/>
              </w:rPr>
              <w:alias w:val="董事会报告出具的分产品主营业务"/>
              <w:tag w:val="_GBC_0601cf03c6dd48eabc54003fe8f51da1"/>
              <w:id w:val="1042667"/>
              <w:lock w:val="sdtLocked"/>
              <w:placeholder>
                <w:docPart w:val="GBC11111111111111111111111111111"/>
              </w:placeholder>
            </w:sdtPr>
            <w:sdtContent>
              <w:tr w:rsidR="003F2BCE" w:rsidRPr="00BB1C2B" w:rsidTr="00BB1C2B">
                <w:sdt>
                  <w:sdtPr>
                    <w:rPr>
                      <w:rFonts w:ascii="宋体" w:hAnsi="宋体"/>
                      <w:szCs w:val="21"/>
                    </w:rPr>
                    <w:alias w:val="董事会报告出具的主营业务分产品名称"/>
                    <w:tag w:val="_GBC_12ccd6ddcacd49e08f05073adb630cb6"/>
                    <w:id w:val="1042660"/>
                    <w:lock w:val="sdtLocked"/>
                    <w:placeholder>
                      <w:docPart w:val="GBC11111111111111111111111111111"/>
                    </w:placeholder>
                  </w:sdtPr>
                  <w:sdtContent>
                    <w:tc>
                      <w:tcPr>
                        <w:tcW w:w="570" w:type="pct"/>
                      </w:tcPr>
                      <w:p w:rsidR="003F2BCE" w:rsidRPr="00BB1C2B" w:rsidRDefault="003F2BCE">
                        <w:pPr>
                          <w:pStyle w:val="a9"/>
                          <w:ind w:firstLineChars="0" w:firstLine="0"/>
                          <w:jc w:val="left"/>
                          <w:rPr>
                            <w:rFonts w:ascii="宋体" w:hAnsi="宋体"/>
                            <w:szCs w:val="21"/>
                          </w:rPr>
                        </w:pPr>
                        <w:r w:rsidRPr="00BB1C2B">
                          <w:rPr>
                            <w:rFonts w:ascii="宋体" w:hAnsi="宋体" w:hint="eastAsia"/>
                            <w:szCs w:val="21"/>
                          </w:rPr>
                          <w:t>贸易业务</w:t>
                        </w:r>
                      </w:p>
                    </w:tc>
                  </w:sdtContent>
                </w:sdt>
                <w:sdt>
                  <w:sdtPr>
                    <w:rPr>
                      <w:rFonts w:ascii="宋体" w:hAnsi="宋体"/>
                      <w:szCs w:val="21"/>
                    </w:rPr>
                    <w:alias w:val="董事会报告出具的分产品主营业务收入"/>
                    <w:tag w:val="_GBC_bac0b67200e94bf8a1b596f15e8ca5ec"/>
                    <w:id w:val="1042661"/>
                    <w:lock w:val="sdtLocked"/>
                    <w:placeholder>
                      <w:docPart w:val="GBC11111111111111111111111111111"/>
                    </w:placeholder>
                    <w:showingPlcHdr/>
                  </w:sdtPr>
                  <w:sdtContent>
                    <w:tc>
                      <w:tcPr>
                        <w:tcW w:w="1106" w:type="pct"/>
                      </w:tcPr>
                      <w:p w:rsidR="003F2BCE" w:rsidRPr="00BB1C2B" w:rsidRDefault="003F2BCE">
                        <w:pPr>
                          <w:jc w:val="right"/>
                          <w:rPr>
                            <w:rFonts w:ascii="宋体" w:hAnsi="宋体"/>
                            <w:szCs w:val="21"/>
                          </w:rPr>
                        </w:pPr>
                        <w:r w:rsidRPr="00BB1C2B">
                          <w:rPr>
                            <w:rStyle w:val="af5"/>
                            <w:rFonts w:hint="eastAsia"/>
                            <w:szCs w:val="21"/>
                          </w:rPr>
                          <w:t xml:space="preserve">　</w:t>
                        </w:r>
                      </w:p>
                    </w:tc>
                  </w:sdtContent>
                </w:sdt>
                <w:sdt>
                  <w:sdtPr>
                    <w:rPr>
                      <w:rFonts w:ascii="宋体" w:hAnsi="宋体"/>
                      <w:color w:val="808080"/>
                      <w:szCs w:val="21"/>
                    </w:rPr>
                    <w:alias w:val="董事会报告出具的分产品主营业务成本"/>
                    <w:tag w:val="_GBC_ba896896fbc642c482000147197e3e3f"/>
                    <w:id w:val="1042662"/>
                    <w:lock w:val="sdtLocked"/>
                    <w:placeholder>
                      <w:docPart w:val="GBC11111111111111111111111111111"/>
                    </w:placeholder>
                    <w:showingPlcHdr/>
                  </w:sdtPr>
                  <w:sdtContent>
                    <w:tc>
                      <w:tcPr>
                        <w:tcW w:w="1048" w:type="pct"/>
                      </w:tcPr>
                      <w:p w:rsidR="003F2BCE" w:rsidRPr="00BB1C2B" w:rsidRDefault="003F2BCE">
                        <w:pPr>
                          <w:jc w:val="right"/>
                          <w:rPr>
                            <w:rFonts w:ascii="宋体" w:hAnsi="宋体"/>
                            <w:szCs w:val="21"/>
                          </w:rPr>
                        </w:pPr>
                        <w:r w:rsidRPr="00BB1C2B">
                          <w:rPr>
                            <w:rStyle w:val="af5"/>
                            <w:rFonts w:hint="eastAsia"/>
                            <w:szCs w:val="21"/>
                          </w:rPr>
                          <w:t xml:space="preserve">　</w:t>
                        </w:r>
                      </w:p>
                    </w:tc>
                  </w:sdtContent>
                </w:sdt>
                <w:sdt>
                  <w:sdtPr>
                    <w:rPr>
                      <w:rFonts w:ascii="宋体" w:hAnsi="宋体"/>
                      <w:color w:val="808080"/>
                      <w:szCs w:val="21"/>
                    </w:rPr>
                    <w:alias w:val="董事会报告出具的分产品主营业务毛利率"/>
                    <w:tag w:val="_GBC_de46780441d34831943e087b41928bd2"/>
                    <w:id w:val="1042663"/>
                    <w:lock w:val="sdtLocked"/>
                    <w:placeholder>
                      <w:docPart w:val="GBC11111111111111111111111111111"/>
                    </w:placeholder>
                    <w:showingPlcHdr/>
                  </w:sdtPr>
                  <w:sdtContent>
                    <w:tc>
                      <w:tcPr>
                        <w:tcW w:w="470" w:type="pct"/>
                      </w:tcPr>
                      <w:p w:rsidR="003F2BCE" w:rsidRPr="00BB1C2B" w:rsidRDefault="003F2BCE">
                        <w:pPr>
                          <w:jc w:val="right"/>
                          <w:rPr>
                            <w:rFonts w:ascii="宋体" w:hAnsi="宋体"/>
                            <w:szCs w:val="21"/>
                          </w:rPr>
                        </w:pPr>
                        <w:r w:rsidRPr="00BB1C2B">
                          <w:rPr>
                            <w:rStyle w:val="af5"/>
                            <w:rFonts w:hint="eastAsia"/>
                            <w:szCs w:val="21"/>
                          </w:rPr>
                          <w:t xml:space="preserve">　</w:t>
                        </w:r>
                      </w:p>
                    </w:tc>
                  </w:sdtContent>
                </w:sdt>
                <w:sdt>
                  <w:sdtPr>
                    <w:rPr>
                      <w:rFonts w:ascii="宋体" w:hAnsi="宋体"/>
                      <w:color w:val="808080"/>
                      <w:szCs w:val="21"/>
                    </w:rPr>
                    <w:alias w:val="董事会报告出具的分产品主营业务收入比上年增减"/>
                    <w:tag w:val="_GBC_cc5f3dbc01a743c38de1a703b8f27233"/>
                    <w:id w:val="1042664"/>
                    <w:lock w:val="sdtLocked"/>
                    <w:placeholder>
                      <w:docPart w:val="GBC11111111111111111111111111111"/>
                    </w:placeholder>
                  </w:sdtPr>
                  <w:sdtContent>
                    <w:tc>
                      <w:tcPr>
                        <w:tcW w:w="547" w:type="pct"/>
                      </w:tcPr>
                      <w:p w:rsidR="003F2BCE" w:rsidRPr="00BB1C2B" w:rsidRDefault="003F2BCE">
                        <w:pPr>
                          <w:jc w:val="right"/>
                          <w:rPr>
                            <w:rFonts w:ascii="宋体" w:hAnsi="宋体"/>
                            <w:szCs w:val="21"/>
                          </w:rPr>
                        </w:pPr>
                        <w:r w:rsidRPr="00BB1C2B">
                          <w:rPr>
                            <w:rFonts w:ascii="宋体" w:hAnsi="宋体"/>
                            <w:szCs w:val="21"/>
                          </w:rPr>
                          <w:t>-100.00</w:t>
                        </w:r>
                      </w:p>
                    </w:tc>
                  </w:sdtContent>
                </w:sdt>
                <w:sdt>
                  <w:sdtPr>
                    <w:rPr>
                      <w:rFonts w:ascii="宋体" w:hAnsi="宋体"/>
                      <w:szCs w:val="21"/>
                    </w:rPr>
                    <w:alias w:val="董事会报告出具的分产品主营业务成本比上年增减"/>
                    <w:tag w:val="_GBC_12941d591cb2472cb02e0ec256cd0778"/>
                    <w:id w:val="1042665"/>
                    <w:lock w:val="sdtLocked"/>
                    <w:placeholder>
                      <w:docPart w:val="GBC11111111111111111111111111111"/>
                    </w:placeholder>
                  </w:sdtPr>
                  <w:sdtContent>
                    <w:tc>
                      <w:tcPr>
                        <w:tcW w:w="549" w:type="pct"/>
                      </w:tcPr>
                      <w:p w:rsidR="003F2BCE" w:rsidRPr="00BB1C2B" w:rsidRDefault="003F2BCE">
                        <w:pPr>
                          <w:jc w:val="right"/>
                          <w:rPr>
                            <w:rFonts w:ascii="宋体" w:hAnsi="宋体"/>
                            <w:szCs w:val="21"/>
                          </w:rPr>
                        </w:pPr>
                        <w:r w:rsidRPr="00BB1C2B">
                          <w:rPr>
                            <w:rFonts w:ascii="宋体" w:hAnsi="宋体"/>
                            <w:szCs w:val="21"/>
                          </w:rPr>
                          <w:t>-100.00</w:t>
                        </w:r>
                      </w:p>
                    </w:tc>
                  </w:sdtContent>
                </w:sdt>
                <w:sdt>
                  <w:sdtPr>
                    <w:rPr>
                      <w:rFonts w:ascii="宋体" w:hAnsi="宋体"/>
                      <w:szCs w:val="21"/>
                    </w:rPr>
                    <w:alias w:val="董事会报告出具的分产品毛利率比上年增减"/>
                    <w:tag w:val="_GBC_a59bd62d0b594b11a5e640cf45720b3e"/>
                    <w:id w:val="1042666"/>
                    <w:lock w:val="sdtLocked"/>
                    <w:placeholder>
                      <w:docPart w:val="GBC11111111111111111111111111111"/>
                    </w:placeholder>
                    <w:showingPlcHdr/>
                  </w:sdtPr>
                  <w:sdtContent>
                    <w:tc>
                      <w:tcPr>
                        <w:tcW w:w="710" w:type="pct"/>
                      </w:tcPr>
                      <w:p w:rsidR="003F2BCE" w:rsidRPr="00BB1C2B" w:rsidRDefault="003F2BCE">
                        <w:pPr>
                          <w:jc w:val="right"/>
                          <w:rPr>
                            <w:rFonts w:ascii="宋体" w:hAnsi="宋体"/>
                            <w:szCs w:val="21"/>
                          </w:rPr>
                        </w:pPr>
                        <w:r w:rsidRPr="00BB1C2B">
                          <w:rPr>
                            <w:rStyle w:val="af5"/>
                            <w:rFonts w:hint="eastAsia"/>
                            <w:szCs w:val="21"/>
                          </w:rPr>
                          <w:t xml:space="preserve">　</w:t>
                        </w:r>
                      </w:p>
                    </w:tc>
                  </w:sdtContent>
                </w:sdt>
              </w:tr>
            </w:sdtContent>
          </w:sdt>
          <w:sdt>
            <w:sdtPr>
              <w:rPr>
                <w:rFonts w:ascii="宋体" w:hAnsi="宋体"/>
                <w:color w:val="808080"/>
                <w:szCs w:val="21"/>
              </w:rPr>
              <w:alias w:val="董事会报告出具的分产品主营业务"/>
              <w:tag w:val="_GBC_0601cf03c6dd48eabc54003fe8f51da1"/>
              <w:id w:val="1042675"/>
              <w:lock w:val="sdtLocked"/>
              <w:placeholder>
                <w:docPart w:val="GBC11111111111111111111111111111"/>
              </w:placeholder>
            </w:sdtPr>
            <w:sdtContent>
              <w:tr w:rsidR="003F2BCE" w:rsidRPr="00BB1C2B" w:rsidTr="00BB1C2B">
                <w:sdt>
                  <w:sdtPr>
                    <w:rPr>
                      <w:rFonts w:ascii="宋体" w:hAnsi="宋体"/>
                      <w:color w:val="808080"/>
                      <w:szCs w:val="21"/>
                    </w:rPr>
                    <w:alias w:val="董事会报告出具的主营业务分产品名称"/>
                    <w:tag w:val="_GBC_12ccd6ddcacd49e08f05073adb630cb6"/>
                    <w:id w:val="1042668"/>
                    <w:lock w:val="sdtLocked"/>
                    <w:placeholder>
                      <w:docPart w:val="GBC11111111111111111111111111111"/>
                    </w:placeholder>
                  </w:sdtPr>
                  <w:sdtContent>
                    <w:tc>
                      <w:tcPr>
                        <w:tcW w:w="570" w:type="pct"/>
                      </w:tcPr>
                      <w:p w:rsidR="003F2BCE" w:rsidRPr="00BB1C2B" w:rsidRDefault="003F2BCE">
                        <w:pPr>
                          <w:pStyle w:val="a9"/>
                          <w:ind w:firstLineChars="0" w:firstLine="0"/>
                          <w:jc w:val="left"/>
                          <w:rPr>
                            <w:rFonts w:ascii="宋体" w:hAnsi="宋体"/>
                            <w:szCs w:val="21"/>
                          </w:rPr>
                        </w:pPr>
                        <w:r w:rsidRPr="00BB1C2B">
                          <w:rPr>
                            <w:rFonts w:ascii="宋体" w:hAnsi="宋体" w:hint="eastAsia"/>
                            <w:szCs w:val="21"/>
                          </w:rPr>
                          <w:t>设计、技术转让及监理</w:t>
                        </w:r>
                      </w:p>
                    </w:tc>
                  </w:sdtContent>
                </w:sdt>
                <w:sdt>
                  <w:sdtPr>
                    <w:rPr>
                      <w:rFonts w:ascii="宋体" w:hAnsi="宋体"/>
                      <w:szCs w:val="21"/>
                    </w:rPr>
                    <w:alias w:val="董事会报告出具的分产品主营业务收入"/>
                    <w:tag w:val="_GBC_bac0b67200e94bf8a1b596f15e8ca5ec"/>
                    <w:id w:val="1042669"/>
                    <w:lock w:val="sdtLocked"/>
                    <w:placeholder>
                      <w:docPart w:val="GBC11111111111111111111111111111"/>
                    </w:placeholder>
                  </w:sdtPr>
                  <w:sdtContent>
                    <w:tc>
                      <w:tcPr>
                        <w:tcW w:w="1106" w:type="pct"/>
                      </w:tcPr>
                      <w:p w:rsidR="003F2BCE" w:rsidRPr="00BB1C2B" w:rsidRDefault="003F2BCE">
                        <w:pPr>
                          <w:jc w:val="right"/>
                          <w:rPr>
                            <w:rFonts w:ascii="宋体" w:hAnsi="宋体"/>
                            <w:szCs w:val="21"/>
                          </w:rPr>
                        </w:pPr>
                        <w:r w:rsidRPr="00BB1C2B">
                          <w:rPr>
                            <w:rFonts w:ascii="宋体" w:hAnsi="宋体"/>
                            <w:szCs w:val="21"/>
                          </w:rPr>
                          <w:t>77,795,971.58</w:t>
                        </w:r>
                      </w:p>
                    </w:tc>
                  </w:sdtContent>
                </w:sdt>
                <w:sdt>
                  <w:sdtPr>
                    <w:rPr>
                      <w:rFonts w:ascii="宋体" w:hAnsi="宋体"/>
                      <w:szCs w:val="21"/>
                    </w:rPr>
                    <w:alias w:val="董事会报告出具的分产品主营业务成本"/>
                    <w:tag w:val="_GBC_ba896896fbc642c482000147197e3e3f"/>
                    <w:id w:val="1042670"/>
                    <w:lock w:val="sdtLocked"/>
                    <w:placeholder>
                      <w:docPart w:val="GBC11111111111111111111111111111"/>
                    </w:placeholder>
                  </w:sdtPr>
                  <w:sdtContent>
                    <w:tc>
                      <w:tcPr>
                        <w:tcW w:w="1048" w:type="pct"/>
                      </w:tcPr>
                      <w:p w:rsidR="003F2BCE" w:rsidRPr="00BB1C2B" w:rsidRDefault="003F2BCE">
                        <w:pPr>
                          <w:jc w:val="right"/>
                          <w:rPr>
                            <w:rFonts w:ascii="宋体" w:hAnsi="宋体"/>
                            <w:szCs w:val="21"/>
                          </w:rPr>
                        </w:pPr>
                        <w:r w:rsidRPr="00BB1C2B">
                          <w:rPr>
                            <w:rFonts w:ascii="宋体" w:hAnsi="宋体"/>
                            <w:szCs w:val="21"/>
                          </w:rPr>
                          <w:t>66,534,001.02</w:t>
                        </w:r>
                      </w:p>
                    </w:tc>
                  </w:sdtContent>
                </w:sdt>
                <w:sdt>
                  <w:sdtPr>
                    <w:rPr>
                      <w:rFonts w:ascii="宋体" w:hAnsi="宋体"/>
                      <w:szCs w:val="21"/>
                    </w:rPr>
                    <w:alias w:val="董事会报告出具的分产品主营业务毛利率"/>
                    <w:tag w:val="_GBC_de46780441d34831943e087b41928bd2"/>
                    <w:id w:val="1042671"/>
                    <w:lock w:val="sdtLocked"/>
                    <w:placeholder>
                      <w:docPart w:val="GBC11111111111111111111111111111"/>
                    </w:placeholder>
                  </w:sdtPr>
                  <w:sdtContent>
                    <w:tc>
                      <w:tcPr>
                        <w:tcW w:w="470" w:type="pct"/>
                      </w:tcPr>
                      <w:p w:rsidR="003F2BCE" w:rsidRPr="00BB1C2B" w:rsidRDefault="003F2BCE">
                        <w:pPr>
                          <w:jc w:val="right"/>
                          <w:rPr>
                            <w:rFonts w:ascii="宋体" w:hAnsi="宋体"/>
                            <w:szCs w:val="21"/>
                          </w:rPr>
                        </w:pPr>
                        <w:r w:rsidRPr="00BB1C2B">
                          <w:rPr>
                            <w:rFonts w:ascii="宋体" w:hAnsi="宋体"/>
                            <w:szCs w:val="21"/>
                          </w:rPr>
                          <w:t>14.48</w:t>
                        </w:r>
                      </w:p>
                    </w:tc>
                  </w:sdtContent>
                </w:sdt>
                <w:sdt>
                  <w:sdtPr>
                    <w:rPr>
                      <w:rFonts w:ascii="宋体" w:hAnsi="宋体"/>
                      <w:szCs w:val="21"/>
                    </w:rPr>
                    <w:alias w:val="董事会报告出具的分产品主营业务收入比上年增减"/>
                    <w:tag w:val="_GBC_cc5f3dbc01a743c38de1a703b8f27233"/>
                    <w:id w:val="1042672"/>
                    <w:lock w:val="sdtLocked"/>
                    <w:placeholder>
                      <w:docPart w:val="GBC11111111111111111111111111111"/>
                    </w:placeholder>
                  </w:sdtPr>
                  <w:sdtContent>
                    <w:tc>
                      <w:tcPr>
                        <w:tcW w:w="547" w:type="pct"/>
                      </w:tcPr>
                      <w:p w:rsidR="003F2BCE" w:rsidRPr="00BB1C2B" w:rsidRDefault="003F2BCE">
                        <w:pPr>
                          <w:jc w:val="right"/>
                          <w:rPr>
                            <w:rFonts w:ascii="宋体" w:hAnsi="宋体"/>
                            <w:szCs w:val="21"/>
                          </w:rPr>
                        </w:pPr>
                        <w:r w:rsidRPr="00BB1C2B">
                          <w:rPr>
                            <w:rFonts w:ascii="宋体" w:hAnsi="宋体"/>
                            <w:szCs w:val="21"/>
                          </w:rPr>
                          <w:t>-27.88</w:t>
                        </w:r>
                      </w:p>
                    </w:tc>
                  </w:sdtContent>
                </w:sdt>
                <w:sdt>
                  <w:sdtPr>
                    <w:rPr>
                      <w:rFonts w:ascii="宋体" w:hAnsi="宋体"/>
                      <w:szCs w:val="21"/>
                    </w:rPr>
                    <w:alias w:val="董事会报告出具的分产品主营业务成本比上年增减"/>
                    <w:tag w:val="_GBC_12941d591cb2472cb02e0ec256cd0778"/>
                    <w:id w:val="1042673"/>
                    <w:lock w:val="sdtLocked"/>
                    <w:placeholder>
                      <w:docPart w:val="GBC11111111111111111111111111111"/>
                    </w:placeholder>
                  </w:sdtPr>
                  <w:sdtContent>
                    <w:tc>
                      <w:tcPr>
                        <w:tcW w:w="549" w:type="pct"/>
                      </w:tcPr>
                      <w:p w:rsidR="003F2BCE" w:rsidRPr="00BB1C2B" w:rsidRDefault="003F2BCE">
                        <w:pPr>
                          <w:jc w:val="right"/>
                          <w:rPr>
                            <w:rFonts w:ascii="宋体" w:hAnsi="宋体"/>
                            <w:szCs w:val="21"/>
                          </w:rPr>
                        </w:pPr>
                        <w:r w:rsidRPr="00BB1C2B">
                          <w:rPr>
                            <w:rFonts w:ascii="宋体" w:hAnsi="宋体"/>
                            <w:szCs w:val="21"/>
                          </w:rPr>
                          <w:t>-28.00</w:t>
                        </w:r>
                      </w:p>
                    </w:tc>
                  </w:sdtContent>
                </w:sdt>
                <w:sdt>
                  <w:sdtPr>
                    <w:rPr>
                      <w:rFonts w:ascii="宋体" w:hAnsi="宋体"/>
                      <w:szCs w:val="21"/>
                    </w:rPr>
                    <w:alias w:val="董事会报告出具的分产品毛利率比上年增减"/>
                    <w:tag w:val="_GBC_a59bd62d0b594b11a5e640cf45720b3e"/>
                    <w:id w:val="1042674"/>
                    <w:lock w:val="sdtLocked"/>
                    <w:placeholder>
                      <w:docPart w:val="GBC11111111111111111111111111111"/>
                    </w:placeholder>
                  </w:sdtPr>
                  <w:sdtContent>
                    <w:tc>
                      <w:tcPr>
                        <w:tcW w:w="710" w:type="pct"/>
                      </w:tcPr>
                      <w:p w:rsidR="003F2BCE" w:rsidRPr="00BB1C2B" w:rsidRDefault="003F2BCE">
                        <w:pPr>
                          <w:jc w:val="right"/>
                          <w:rPr>
                            <w:rFonts w:ascii="宋体" w:hAnsi="宋体"/>
                            <w:szCs w:val="21"/>
                          </w:rPr>
                        </w:pPr>
                        <w:r w:rsidRPr="00BB1C2B">
                          <w:rPr>
                            <w:rFonts w:ascii="宋体" w:hAnsi="宋体" w:hint="eastAsia"/>
                            <w:szCs w:val="21"/>
                          </w:rPr>
                          <w:t>增加</w:t>
                        </w:r>
                        <w:r w:rsidRPr="00BB1C2B">
                          <w:rPr>
                            <w:rFonts w:ascii="宋体" w:hAnsi="宋体"/>
                            <w:szCs w:val="21"/>
                          </w:rPr>
                          <w:t>0.15个百分点</w:t>
                        </w:r>
                      </w:p>
                    </w:tc>
                  </w:sdtContent>
                </w:sdt>
              </w:tr>
            </w:sdtContent>
          </w:sdt>
        </w:tbl>
      </w:sdtContent>
    </w:sdt>
    <w:p w:rsidR="00DB2F36" w:rsidRDefault="00DB2F36">
      <w:bookmarkStart w:id="26" w:name="_Toc342559760"/>
      <w:bookmarkStart w:id="27" w:name="_Toc342565908"/>
    </w:p>
    <w:sdt>
      <w:sdtPr>
        <w:rPr>
          <w:rFonts w:ascii="Calibri" w:hAnsi="Calibri"/>
          <w:b w:val="0"/>
          <w:bCs w:val="0"/>
          <w:szCs w:val="22"/>
        </w:rPr>
        <w:tag w:val="_GBC_1f01412f41c54b909a41db1664f11533"/>
        <w:id w:val="1042688"/>
        <w:lock w:val="sdtLocked"/>
        <w:placeholder>
          <w:docPart w:val="GBC22222222222222222222222222222"/>
        </w:placeholder>
      </w:sdtPr>
      <w:sdtEndPr>
        <w:rPr>
          <w:rFonts w:hint="eastAsia"/>
        </w:rPr>
      </w:sdtEndPr>
      <w:sdtContent>
        <w:p w:rsidR="00DB2F36" w:rsidRDefault="00F32F94">
          <w:pPr>
            <w:pStyle w:val="4"/>
            <w:numPr>
              <w:ilvl w:val="0"/>
              <w:numId w:val="11"/>
            </w:numPr>
          </w:pPr>
          <w:r>
            <w:t>主营业务分地区情况</w:t>
          </w:r>
        </w:p>
        <w:p w:rsidR="00DB2F36" w:rsidRDefault="00F32F94">
          <w:pPr>
            <w:jc w:val="right"/>
          </w:pPr>
          <w:r>
            <w:rPr>
              <w:rFonts w:hint="eastAsia"/>
            </w:rPr>
            <w:t>单位：</w:t>
          </w:r>
          <w:sdt>
            <w:sdtPr>
              <w:rPr>
                <w:rFonts w:hint="eastAsia"/>
              </w:rPr>
              <w:alias w:val="单位：主营业务分地区情况"/>
              <w:tag w:val="_GBC_1749278d5fa7489f8446ba1e6e41c917"/>
              <w:id w:val="1042677"/>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t xml:space="preserve">  </w:t>
          </w:r>
          <w:r>
            <w:rPr>
              <w:rFonts w:hint="eastAsia"/>
            </w:rPr>
            <w:t>币种：</w:t>
          </w:r>
          <w:sdt>
            <w:sdtPr>
              <w:rPr>
                <w:rFonts w:hint="eastAsia"/>
              </w:rPr>
              <w:alias w:val="币种：主营业务分地区情况"/>
              <w:tag w:val="_GBC_223d616f8a83467780e93cf422599071"/>
              <w:id w:val="104267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sdt>
          <w:sdtPr>
            <w:rPr>
              <w:rFonts w:ascii="Calibri" w:hAnsi="Calibri" w:hint="eastAsia"/>
            </w:rPr>
            <w:tag w:val="_GBC_f47e6060d5014f21ad04ce03e371f7ae"/>
            <w:id w:val="1042687"/>
            <w:lock w:val="sdtLocked"/>
            <w:placeholder>
              <w:docPart w:val="GBC22222222222222222222222222222"/>
            </w:placeholder>
          </w:sdtPr>
          <w:sdtContent>
            <w:tbl>
              <w:tblPr>
                <w:tblStyle w:val="a6"/>
                <w:tblW w:w="0" w:type="auto"/>
                <w:tblLook w:val="04A0"/>
              </w:tblPr>
              <w:tblGrid>
                <w:gridCol w:w="3016"/>
                <w:gridCol w:w="3016"/>
                <w:gridCol w:w="3016"/>
              </w:tblGrid>
              <w:tr w:rsidR="00DB2F36" w:rsidTr="00820151">
                <w:tc>
                  <w:tcPr>
                    <w:tcW w:w="3016" w:type="dxa"/>
                  </w:tcPr>
                  <w:p w:rsidR="00DB2F36" w:rsidRDefault="00F32F94">
                    <w:pPr>
                      <w:jc w:val="center"/>
                    </w:pPr>
                    <w:r>
                      <w:rPr>
                        <w:rFonts w:hint="eastAsia"/>
                      </w:rPr>
                      <w:t>地区</w:t>
                    </w:r>
                  </w:p>
                </w:tc>
                <w:tc>
                  <w:tcPr>
                    <w:tcW w:w="3016" w:type="dxa"/>
                  </w:tcPr>
                  <w:p w:rsidR="00DB2F36" w:rsidRDefault="00F32F94">
                    <w:pPr>
                      <w:jc w:val="center"/>
                    </w:pPr>
                    <w:r>
                      <w:rPr>
                        <w:rFonts w:hint="eastAsia"/>
                      </w:rPr>
                      <w:t>营业收入</w:t>
                    </w:r>
                  </w:p>
                </w:tc>
                <w:tc>
                  <w:tcPr>
                    <w:tcW w:w="3016" w:type="dxa"/>
                  </w:tcPr>
                  <w:p w:rsidR="00DB2F36" w:rsidRDefault="00F32F94">
                    <w:pPr>
                      <w:jc w:val="center"/>
                    </w:pPr>
                    <w:r>
                      <w:t>营业收入比上年增减（</w:t>
                    </w:r>
                    <w:r>
                      <w:rPr>
                        <w:rFonts w:ascii="宋体" w:hAnsi="宋体" w:hint="eastAsia"/>
                      </w:rPr>
                      <w:t>%</w:t>
                    </w:r>
                    <w:r>
                      <w:t>）</w:t>
                    </w:r>
                  </w:p>
                </w:tc>
              </w:tr>
              <w:sdt>
                <w:sdtPr>
                  <w:rPr>
                    <w:rFonts w:ascii="Calibri" w:hAnsi="Calibri" w:hint="eastAsia"/>
                  </w:rPr>
                  <w:alias w:val="董事会报告出具的分地区主营业务"/>
                  <w:tag w:val="_GBC_294a619a6d6f4f048020c14309042c47"/>
                  <w:id w:val="1042682"/>
                  <w:lock w:val="sdtLocked"/>
                  <w:placeholder>
                    <w:docPart w:val="GBC11111111111111111111111111111"/>
                  </w:placeholder>
                </w:sdtPr>
                <w:sdtContent>
                  <w:tr w:rsidR="00DB2F36" w:rsidTr="00820151">
                    <w:sdt>
                      <w:sdtPr>
                        <w:rPr>
                          <w:rFonts w:ascii="Calibri" w:hAnsi="Calibri" w:hint="eastAsia"/>
                        </w:rPr>
                        <w:alias w:val="董事会报告出具的主营业务分地区名称"/>
                        <w:tag w:val="_GBC_60144df0675a4e998d139fc1dec14e40"/>
                        <w:id w:val="1042679"/>
                        <w:lock w:val="sdtLocked"/>
                        <w:placeholder>
                          <w:docPart w:val="GBC11111111111111111111111111111"/>
                        </w:placeholder>
                      </w:sdtPr>
                      <w:sdtEndPr>
                        <w:rPr>
                          <w:rFonts w:ascii="Times New Roman" w:hAnsi="Times New Roman"/>
                        </w:rPr>
                      </w:sdtEndPr>
                      <w:sdtContent>
                        <w:tc>
                          <w:tcPr>
                            <w:tcW w:w="3016" w:type="dxa"/>
                          </w:tcPr>
                          <w:p w:rsidR="00DB2F36" w:rsidRDefault="003F2BCE">
                            <w:pPr>
                              <w:jc w:val="left"/>
                            </w:pPr>
                            <w:proofErr w:type="gramStart"/>
                            <w:r>
                              <w:rPr>
                                <w:rFonts w:hint="eastAsia"/>
                              </w:rPr>
                              <w:t>境内</w:t>
                            </w:r>
                            <w:proofErr w:type="gramEnd"/>
                          </w:p>
                        </w:tc>
                      </w:sdtContent>
                    </w:sdt>
                    <w:sdt>
                      <w:sdtPr>
                        <w:rPr>
                          <w:rFonts w:hint="eastAsia"/>
                        </w:rPr>
                        <w:alias w:val="董事会报告出具的分地区主营业务收入"/>
                        <w:tag w:val="_GBC_f65c93455b6347e6a63569ee472e14e9"/>
                        <w:id w:val="1042680"/>
                        <w:lock w:val="sdtLocked"/>
                        <w:placeholder>
                          <w:docPart w:val="GBC11111111111111111111111111111"/>
                        </w:placeholder>
                      </w:sdtPr>
                      <w:sdtContent>
                        <w:tc>
                          <w:tcPr>
                            <w:tcW w:w="3016" w:type="dxa"/>
                          </w:tcPr>
                          <w:p w:rsidR="00DB2F36" w:rsidRDefault="003F2BCE">
                            <w:pPr>
                              <w:jc w:val="right"/>
                            </w:pPr>
                            <w:r>
                              <w:t>2,788,946,987.35</w:t>
                            </w:r>
                          </w:p>
                        </w:tc>
                      </w:sdtContent>
                    </w:sdt>
                    <w:sdt>
                      <w:sdtPr>
                        <w:rPr>
                          <w:rFonts w:hint="eastAsia"/>
                        </w:rPr>
                        <w:alias w:val="董事会报告出具的分地区主营业务收入比上年增减"/>
                        <w:tag w:val="_GBC_670d0895fc474a58a28da491dfb5a77b"/>
                        <w:id w:val="1042681"/>
                        <w:lock w:val="sdtLocked"/>
                        <w:placeholder>
                          <w:docPart w:val="GBC11111111111111111111111111111"/>
                        </w:placeholder>
                      </w:sdtPr>
                      <w:sdtContent>
                        <w:tc>
                          <w:tcPr>
                            <w:tcW w:w="3016" w:type="dxa"/>
                          </w:tcPr>
                          <w:p w:rsidR="00DB2F36" w:rsidRDefault="003F2BCE">
                            <w:pPr>
                              <w:jc w:val="right"/>
                            </w:pPr>
                            <w:r>
                              <w:t>-30.12</w:t>
                            </w:r>
                          </w:p>
                        </w:tc>
                      </w:sdtContent>
                    </w:sdt>
                  </w:tr>
                </w:sdtContent>
              </w:sdt>
              <w:sdt>
                <w:sdtPr>
                  <w:rPr>
                    <w:rFonts w:ascii="Calibri" w:hAnsi="Calibri" w:hint="eastAsia"/>
                  </w:rPr>
                  <w:alias w:val="董事会报告出具的分地区主营业务"/>
                  <w:tag w:val="_GBC_294a619a6d6f4f048020c14309042c47"/>
                  <w:id w:val="1042686"/>
                  <w:lock w:val="sdtLocked"/>
                  <w:placeholder>
                    <w:docPart w:val="GBC11111111111111111111111111111"/>
                  </w:placeholder>
                </w:sdtPr>
                <w:sdtContent>
                  <w:tr w:rsidR="00DB2F36" w:rsidTr="00820151">
                    <w:sdt>
                      <w:sdtPr>
                        <w:rPr>
                          <w:rFonts w:ascii="Calibri" w:hAnsi="Calibri" w:hint="eastAsia"/>
                        </w:rPr>
                        <w:alias w:val="董事会报告出具的主营业务分地区名称"/>
                        <w:tag w:val="_GBC_60144df0675a4e998d139fc1dec14e40"/>
                        <w:id w:val="1042683"/>
                        <w:lock w:val="sdtLocked"/>
                        <w:placeholder>
                          <w:docPart w:val="GBC11111111111111111111111111111"/>
                        </w:placeholder>
                      </w:sdtPr>
                      <w:sdtEndPr>
                        <w:rPr>
                          <w:rFonts w:ascii="Times New Roman" w:hAnsi="Times New Roman"/>
                        </w:rPr>
                      </w:sdtEndPr>
                      <w:sdtContent>
                        <w:tc>
                          <w:tcPr>
                            <w:tcW w:w="3016" w:type="dxa"/>
                          </w:tcPr>
                          <w:p w:rsidR="00DB2F36" w:rsidRDefault="003F2BCE">
                            <w:pPr>
                              <w:jc w:val="left"/>
                            </w:pPr>
                            <w:proofErr w:type="gramStart"/>
                            <w:r>
                              <w:rPr>
                                <w:rFonts w:hint="eastAsia"/>
                              </w:rPr>
                              <w:t>境外</w:t>
                            </w:r>
                            <w:proofErr w:type="gramEnd"/>
                          </w:p>
                        </w:tc>
                      </w:sdtContent>
                    </w:sdt>
                    <w:sdt>
                      <w:sdtPr>
                        <w:rPr>
                          <w:rFonts w:hint="eastAsia"/>
                        </w:rPr>
                        <w:alias w:val="董事会报告出具的分地区主营业务收入"/>
                        <w:tag w:val="_GBC_f65c93455b6347e6a63569ee472e14e9"/>
                        <w:id w:val="1042684"/>
                        <w:lock w:val="sdtLocked"/>
                        <w:placeholder>
                          <w:docPart w:val="GBC11111111111111111111111111111"/>
                        </w:placeholder>
                      </w:sdtPr>
                      <w:sdtContent>
                        <w:tc>
                          <w:tcPr>
                            <w:tcW w:w="3016" w:type="dxa"/>
                          </w:tcPr>
                          <w:p w:rsidR="00DB2F36" w:rsidRDefault="003F2BCE">
                            <w:pPr>
                              <w:jc w:val="right"/>
                            </w:pPr>
                            <w:r>
                              <w:t>8,072,339,860.48</w:t>
                            </w:r>
                          </w:p>
                        </w:tc>
                      </w:sdtContent>
                    </w:sdt>
                    <w:sdt>
                      <w:sdtPr>
                        <w:rPr>
                          <w:rFonts w:hint="eastAsia"/>
                        </w:rPr>
                        <w:alias w:val="董事会报告出具的分地区主营业务收入比上年增减"/>
                        <w:tag w:val="_GBC_670d0895fc474a58a28da491dfb5a77b"/>
                        <w:id w:val="1042685"/>
                        <w:lock w:val="sdtLocked"/>
                        <w:placeholder>
                          <w:docPart w:val="GBC11111111111111111111111111111"/>
                        </w:placeholder>
                      </w:sdtPr>
                      <w:sdtContent>
                        <w:tc>
                          <w:tcPr>
                            <w:tcW w:w="3016" w:type="dxa"/>
                          </w:tcPr>
                          <w:p w:rsidR="00DB2F36" w:rsidRDefault="003F2BCE">
                            <w:pPr>
                              <w:jc w:val="right"/>
                            </w:pPr>
                            <w:r>
                              <w:t>80.00</w:t>
                            </w:r>
                          </w:p>
                        </w:tc>
                      </w:sdtContent>
                    </w:sdt>
                  </w:tr>
                </w:sdtContent>
              </w:sdt>
            </w:tbl>
          </w:sdtContent>
        </w:sdt>
      </w:sdtContent>
    </w:sdt>
    <w:p w:rsidR="00DB2F36" w:rsidRDefault="00DB2F36"/>
    <w:sdt>
      <w:sdtPr>
        <w:rPr>
          <w:b w:val="0"/>
          <w:bCs w:val="0"/>
          <w:szCs w:val="22"/>
        </w:rPr>
        <w:tag w:val="_GBC_633cdaa4360f45ea9b77efabd4a8f753"/>
        <w:id w:val="1042690"/>
        <w:lock w:val="sdtLocked"/>
        <w:placeholder>
          <w:docPart w:val="GBC22222222222222222222222222222"/>
        </w:placeholder>
      </w:sdtPr>
      <w:sdtEndPr>
        <w:rPr>
          <w:rFonts w:hint="eastAsia"/>
        </w:rPr>
      </w:sdtEndPr>
      <w:sdtContent>
        <w:p w:rsidR="00DB2F36" w:rsidRDefault="00117591" w:rsidP="00117591">
          <w:pPr>
            <w:pStyle w:val="3"/>
          </w:pPr>
          <w:r w:rsidRPr="00117591">
            <w:rPr>
              <w:rFonts w:hint="eastAsia"/>
              <w:bCs w:val="0"/>
              <w:szCs w:val="22"/>
            </w:rPr>
            <w:t>（五）</w:t>
          </w:r>
          <w:r w:rsidR="00F32F94">
            <w:t>核心竞争力分析</w:t>
          </w:r>
        </w:p>
        <w:sdt>
          <w:sdtPr>
            <w:rPr>
              <w:rFonts w:hint="eastAsia"/>
            </w:rPr>
            <w:alias w:val="核心竞争力分析"/>
            <w:tag w:val="_GBC_ad7b18474be140dc9df77bf237f9c72f"/>
            <w:id w:val="1042689"/>
            <w:lock w:val="sdtLocked"/>
            <w:placeholder>
              <w:docPart w:val="GBC22222222222222222222222222222"/>
            </w:placeholder>
          </w:sdtPr>
          <w:sdtContent>
            <w:p w:rsidR="00DB2F36" w:rsidRPr="003F2BCE" w:rsidRDefault="003F2BCE" w:rsidP="003F2BCE">
              <w:pPr>
                <w:widowControl/>
                <w:ind w:firstLineChars="200" w:firstLine="420"/>
                <w:rPr>
                  <w:rFonts w:hAnsi="宋体" w:cs="宋体"/>
                  <w:szCs w:val="21"/>
                </w:rPr>
              </w:pPr>
              <w:r w:rsidRPr="002A5A7D">
                <w:rPr>
                  <w:rFonts w:hAnsi="宋体" w:cs="宋体" w:hint="eastAsia"/>
                  <w:szCs w:val="21"/>
                </w:rPr>
                <w:t>公司水泥技术装备工程主业核心竞争力主要在于：一是较为完善的公司治理结构及根植于公司发展中的技术、管理、业务模式等方面的创新能力；二是公司拥有完整自主知识产权的新型干法水泥生产线技术水平达到世界先进水平；三是公司基于完整水泥工程产业链条构建的总承包业务模式较好地适应了国际市场需求；四是公司品牌在全球水泥技术装备工程行业已具有较强影响力；五是公司在全球的项目众多，有着运营规模优势；六是在大型项目实施经验及成本、工期、质量控制等方面具有优势。</w:t>
              </w:r>
            </w:p>
          </w:sdtContent>
        </w:sdt>
      </w:sdtContent>
    </w:sdt>
    <w:p w:rsidR="00DB2F36" w:rsidRDefault="00DB2F36"/>
    <w:p w:rsidR="00DB2F36" w:rsidRDefault="00117591" w:rsidP="00117591">
      <w:pPr>
        <w:pStyle w:val="3"/>
      </w:pPr>
      <w:r>
        <w:rPr>
          <w:rFonts w:hint="eastAsia"/>
        </w:rPr>
        <w:t>（六）</w:t>
      </w:r>
      <w:r w:rsidR="00F32F94">
        <w:rPr>
          <w:rFonts w:hint="eastAsia"/>
        </w:rPr>
        <w:t>投资状况分析</w:t>
      </w:r>
      <w:bookmarkEnd w:id="26"/>
      <w:bookmarkEnd w:id="27"/>
    </w:p>
    <w:p w:rsidR="00DB2F36" w:rsidRDefault="00F32F94">
      <w:pPr>
        <w:pStyle w:val="4"/>
        <w:numPr>
          <w:ilvl w:val="0"/>
          <w:numId w:val="23"/>
        </w:numPr>
      </w:pPr>
      <w:r>
        <w:t>对外股权投资总体分析</w:t>
      </w:r>
    </w:p>
    <w:sdt>
      <w:sdtPr>
        <w:tag w:val="_GBC_868eb7562eb842059d43fd40bdd3a77f"/>
        <w:id w:val="1042692"/>
        <w:lock w:val="sdtLocked"/>
        <w:placeholder>
          <w:docPart w:val="GBC22222222222222222222222222222"/>
        </w:placeholder>
      </w:sdtPr>
      <w:sdtEndPr>
        <w:rPr>
          <w:rFonts w:asciiTheme="minorEastAsia" w:eastAsiaTheme="minorEastAsia" w:hAnsiTheme="minorEastAsia" w:hint="eastAsia"/>
        </w:rPr>
      </w:sdtEndPr>
      <w:sdtContent>
        <w:sdt>
          <w:sdtPr>
            <w:alias w:val="对外股权投资总体分析"/>
            <w:tag w:val="_GBC_f5959fe0ff324860973487741ac5c4f7"/>
            <w:id w:val="1042691"/>
            <w:lock w:val="sdtLocked"/>
            <w:placeholder>
              <w:docPart w:val="GBC22222222222222222222222222222"/>
            </w:placeholder>
          </w:sdtPr>
          <w:sdtContent>
            <w:p w:rsidR="00DB2F36" w:rsidRPr="003F2BCE" w:rsidRDefault="003F2BCE" w:rsidP="003F2BCE">
              <w:pPr>
                <w:widowControl/>
                <w:ind w:firstLineChars="200" w:firstLine="420"/>
              </w:pPr>
              <w:r>
                <w:rPr>
                  <w:rFonts w:hint="eastAsia"/>
                </w:rPr>
                <w:t>报告期，公司无新增股权投资，上年同期股权投资额</w:t>
              </w:r>
              <w:r>
                <w:rPr>
                  <w:rFonts w:hint="eastAsia"/>
                </w:rPr>
                <w:t>40,972.08</w:t>
              </w:r>
              <w:r>
                <w:rPr>
                  <w:rFonts w:hint="eastAsia"/>
                </w:rPr>
                <w:t>万元，同比下降</w:t>
              </w:r>
              <w:r>
                <w:rPr>
                  <w:rFonts w:hint="eastAsia"/>
                </w:rPr>
                <w:t>100%</w:t>
              </w:r>
              <w:r>
                <w:rPr>
                  <w:rFonts w:hint="eastAsia"/>
                </w:rPr>
                <w:t>。</w:t>
              </w:r>
            </w:p>
          </w:sdtContent>
        </w:sdt>
      </w:sdtContent>
    </w:sdt>
    <w:p w:rsidR="00DB2F36" w:rsidRDefault="00DB2F36">
      <w:pPr>
        <w:rPr>
          <w:rFonts w:ascii="宋体" w:hAnsi="宋体"/>
          <w:szCs w:val="21"/>
        </w:rPr>
      </w:pPr>
      <w:bookmarkStart w:id="28" w:name="_Toc342559763"/>
      <w:bookmarkStart w:id="29" w:name="_Toc340829729"/>
    </w:p>
    <w:sdt>
      <w:sdtPr>
        <w:rPr>
          <w:rFonts w:hint="eastAsia"/>
          <w:b w:val="0"/>
          <w:bCs w:val="0"/>
          <w:szCs w:val="22"/>
        </w:rPr>
        <w:tag w:val="_GBC_468d502bfe9f4715bb044736993638f3"/>
        <w:id w:val="1042721"/>
        <w:lock w:val="sdtLocked"/>
        <w:placeholder>
          <w:docPart w:val="GBC22222222222222222222222222222"/>
        </w:placeholder>
      </w:sdtPr>
      <w:sdtEndPr>
        <w:rPr>
          <w:rFonts w:ascii="宋体" w:hAnsi="宋体"/>
          <w:color w:val="FF00FF"/>
          <w:sz w:val="18"/>
          <w:szCs w:val="18"/>
        </w:rPr>
      </w:sdtEndPr>
      <w:sdtContent>
        <w:p w:rsidR="00DB2F36" w:rsidRDefault="00F32F94">
          <w:pPr>
            <w:pStyle w:val="5"/>
            <w:numPr>
              <w:ilvl w:val="0"/>
              <w:numId w:val="24"/>
            </w:numPr>
            <w:rPr>
              <w:color w:val="0000FF"/>
            </w:rPr>
          </w:pPr>
          <w:r>
            <w:rPr>
              <w:rFonts w:hint="eastAsia"/>
              <w:bCs w:val="0"/>
            </w:rPr>
            <w:t>持有其他上市公司股权情况</w:t>
          </w:r>
          <w:bookmarkEnd w:id="28"/>
          <w:bookmarkEnd w:id="29"/>
        </w:p>
        <w:sdt>
          <w:sdtPr>
            <w:rPr>
              <w:rFonts w:ascii="宋体" w:hAnsi="宋体" w:hint="eastAsia"/>
              <w:szCs w:val="21"/>
            </w:rPr>
            <w:tag w:val="_GBC_9396156d206343b6b6afc7e2fb284362"/>
            <w:id w:val="1042720"/>
            <w:lock w:val="sdtLocked"/>
            <w:placeholder>
              <w:docPart w:val="GBC22222222222222222222222222222"/>
            </w:placeholder>
          </w:sdtPr>
          <w:sdtEndPr>
            <w:rPr>
              <w:rFonts w:ascii="Calibri" w:hAnsi="Calibri" w:hint="default"/>
              <w:sz w:val="18"/>
              <w:szCs w:val="18"/>
            </w:rPr>
          </w:sdtEndPr>
          <w:sdtContent>
            <w:p w:rsidR="00DB2F36" w:rsidRDefault="00F32F94">
              <w:pPr>
                <w:ind w:right="210"/>
                <w:jc w:val="right"/>
                <w:rPr>
                  <w:rFonts w:ascii="宋体" w:hAnsi="宋体"/>
                  <w:szCs w:val="21"/>
                </w:rPr>
              </w:pPr>
              <w:r>
                <w:rPr>
                  <w:rFonts w:ascii="宋体" w:hAnsi="宋体" w:hint="eastAsia"/>
                  <w:szCs w:val="21"/>
                </w:rPr>
                <w:t>单位：</w:t>
              </w:r>
              <w:sdt>
                <w:sdtPr>
                  <w:rPr>
                    <w:rFonts w:ascii="宋体" w:hAnsi="宋体" w:hint="eastAsia"/>
                    <w:szCs w:val="21"/>
                  </w:rPr>
                  <w:alias w:val="单位：持有其他上市公司股权情况"/>
                  <w:tag w:val="_GBC_0eac0ca446f64dc4a40793fc4dc82b93"/>
                  <w:id w:val="1042693"/>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ascii="宋体" w:hAnsi="宋体" w:hint="eastAsia"/>
                      <w:szCs w:val="21"/>
                    </w:rPr>
                    <w:t>元</w:t>
                  </w:r>
                </w:sdtContent>
              </w:sdt>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34"/>
                <w:gridCol w:w="719"/>
                <w:gridCol w:w="1123"/>
                <w:gridCol w:w="851"/>
                <w:gridCol w:w="850"/>
                <w:gridCol w:w="1418"/>
                <w:gridCol w:w="1134"/>
                <w:gridCol w:w="1134"/>
                <w:gridCol w:w="863"/>
                <w:gridCol w:w="422"/>
              </w:tblGrid>
              <w:tr w:rsidR="00117591" w:rsidRPr="00117591" w:rsidTr="00FC1826">
                <w:tc>
                  <w:tcPr>
                    <w:tcW w:w="534" w:type="dxa"/>
                    <w:shd w:val="clear" w:color="auto" w:fill="auto"/>
                  </w:tcPr>
                  <w:p w:rsidR="00DB2F36" w:rsidRPr="00117591" w:rsidRDefault="00F32F94">
                    <w:pPr>
                      <w:rPr>
                        <w:rFonts w:ascii="宋体" w:hAnsi="宋体"/>
                        <w:sz w:val="18"/>
                        <w:szCs w:val="18"/>
                      </w:rPr>
                    </w:pPr>
                    <w:r w:rsidRPr="00117591">
                      <w:rPr>
                        <w:rFonts w:ascii="宋体" w:hAnsi="宋体"/>
                        <w:sz w:val="18"/>
                        <w:szCs w:val="18"/>
                      </w:rPr>
                      <w:t>证券代码</w:t>
                    </w:r>
                  </w:p>
                </w:tc>
                <w:tc>
                  <w:tcPr>
                    <w:tcW w:w="719" w:type="dxa"/>
                    <w:shd w:val="clear" w:color="auto" w:fill="auto"/>
                  </w:tcPr>
                  <w:p w:rsidR="00DB2F36" w:rsidRPr="00117591" w:rsidRDefault="00F32F94">
                    <w:pPr>
                      <w:rPr>
                        <w:rFonts w:ascii="宋体" w:hAnsi="宋体"/>
                        <w:sz w:val="18"/>
                        <w:szCs w:val="18"/>
                      </w:rPr>
                    </w:pPr>
                    <w:r w:rsidRPr="00117591">
                      <w:rPr>
                        <w:rFonts w:ascii="宋体" w:hAnsi="宋体"/>
                        <w:sz w:val="18"/>
                        <w:szCs w:val="18"/>
                      </w:rPr>
                      <w:t>证券简称</w:t>
                    </w:r>
                  </w:p>
                </w:tc>
                <w:tc>
                  <w:tcPr>
                    <w:tcW w:w="1123" w:type="dxa"/>
                    <w:shd w:val="clear" w:color="auto" w:fill="auto"/>
                  </w:tcPr>
                  <w:p w:rsidR="00DB2F36" w:rsidRPr="00117591" w:rsidRDefault="00F32F94">
                    <w:pPr>
                      <w:rPr>
                        <w:rFonts w:ascii="宋体" w:hAnsi="宋体"/>
                        <w:sz w:val="18"/>
                        <w:szCs w:val="18"/>
                      </w:rPr>
                    </w:pPr>
                    <w:r w:rsidRPr="00117591">
                      <w:rPr>
                        <w:rFonts w:ascii="宋体" w:hAnsi="宋体" w:hint="eastAsia"/>
                        <w:sz w:val="18"/>
                        <w:szCs w:val="18"/>
                      </w:rPr>
                      <w:t>最初投资成本</w:t>
                    </w:r>
                  </w:p>
                </w:tc>
                <w:tc>
                  <w:tcPr>
                    <w:tcW w:w="851" w:type="dxa"/>
                    <w:shd w:val="clear" w:color="auto" w:fill="auto"/>
                  </w:tcPr>
                  <w:p w:rsidR="00DB2F36" w:rsidRPr="00117591" w:rsidRDefault="00F32F94">
                    <w:pPr>
                      <w:rPr>
                        <w:rFonts w:ascii="宋体" w:hAnsi="宋体"/>
                        <w:sz w:val="18"/>
                        <w:szCs w:val="18"/>
                      </w:rPr>
                    </w:pPr>
                    <w:r w:rsidRPr="00117591">
                      <w:rPr>
                        <w:rFonts w:ascii="宋体" w:hAnsi="宋体" w:hint="eastAsia"/>
                        <w:sz w:val="18"/>
                        <w:szCs w:val="18"/>
                      </w:rPr>
                      <w:t>期初持股比例（%）</w:t>
                    </w:r>
                  </w:p>
                </w:tc>
                <w:tc>
                  <w:tcPr>
                    <w:tcW w:w="850" w:type="dxa"/>
                    <w:shd w:val="clear" w:color="auto" w:fill="auto"/>
                  </w:tcPr>
                  <w:p w:rsidR="00DB2F36" w:rsidRPr="00117591" w:rsidRDefault="00F32F94">
                    <w:pPr>
                      <w:rPr>
                        <w:rFonts w:ascii="宋体" w:hAnsi="宋体"/>
                        <w:sz w:val="18"/>
                        <w:szCs w:val="18"/>
                      </w:rPr>
                    </w:pPr>
                    <w:r w:rsidRPr="00117591">
                      <w:rPr>
                        <w:rFonts w:ascii="宋体" w:hAnsi="宋体" w:hint="eastAsia"/>
                        <w:sz w:val="18"/>
                        <w:szCs w:val="18"/>
                      </w:rPr>
                      <w:t>期末持股比例（%）</w:t>
                    </w:r>
                  </w:p>
                </w:tc>
                <w:tc>
                  <w:tcPr>
                    <w:tcW w:w="1418" w:type="dxa"/>
                    <w:shd w:val="clear" w:color="auto" w:fill="auto"/>
                  </w:tcPr>
                  <w:p w:rsidR="00DB2F36" w:rsidRPr="00117591" w:rsidRDefault="00F32F94">
                    <w:pPr>
                      <w:rPr>
                        <w:rFonts w:ascii="宋体" w:hAnsi="宋体"/>
                        <w:sz w:val="18"/>
                        <w:szCs w:val="18"/>
                      </w:rPr>
                    </w:pPr>
                    <w:r w:rsidRPr="00117591">
                      <w:rPr>
                        <w:rFonts w:ascii="宋体" w:hAnsi="宋体"/>
                        <w:sz w:val="18"/>
                        <w:szCs w:val="18"/>
                      </w:rPr>
                      <w:t>期末账面值</w:t>
                    </w:r>
                  </w:p>
                </w:tc>
                <w:tc>
                  <w:tcPr>
                    <w:tcW w:w="1134" w:type="dxa"/>
                    <w:shd w:val="clear" w:color="auto" w:fill="auto"/>
                  </w:tcPr>
                  <w:p w:rsidR="00DB2F36" w:rsidRPr="00117591" w:rsidRDefault="00F32F94">
                    <w:pPr>
                      <w:rPr>
                        <w:rFonts w:ascii="宋体" w:hAnsi="宋体"/>
                        <w:sz w:val="18"/>
                        <w:szCs w:val="18"/>
                      </w:rPr>
                    </w:pPr>
                    <w:r w:rsidRPr="00117591">
                      <w:rPr>
                        <w:rFonts w:ascii="宋体" w:hAnsi="宋体" w:hint="eastAsia"/>
                        <w:sz w:val="18"/>
                        <w:szCs w:val="18"/>
                      </w:rPr>
                      <w:t>报告期损益</w:t>
                    </w:r>
                  </w:p>
                </w:tc>
                <w:tc>
                  <w:tcPr>
                    <w:tcW w:w="1134" w:type="dxa"/>
                    <w:shd w:val="clear" w:color="auto" w:fill="auto"/>
                  </w:tcPr>
                  <w:p w:rsidR="00DB2F36" w:rsidRPr="00117591" w:rsidRDefault="00F32F94">
                    <w:pPr>
                      <w:rPr>
                        <w:rFonts w:ascii="宋体" w:hAnsi="宋体"/>
                        <w:sz w:val="18"/>
                        <w:szCs w:val="18"/>
                      </w:rPr>
                    </w:pPr>
                    <w:r w:rsidRPr="00117591">
                      <w:rPr>
                        <w:rFonts w:ascii="宋体" w:hAnsi="宋体" w:hint="eastAsia"/>
                        <w:sz w:val="18"/>
                        <w:szCs w:val="18"/>
                      </w:rPr>
                      <w:t>报告期所有者权益变动</w:t>
                    </w:r>
                  </w:p>
                </w:tc>
                <w:tc>
                  <w:tcPr>
                    <w:tcW w:w="863" w:type="dxa"/>
                    <w:shd w:val="clear" w:color="auto" w:fill="auto"/>
                  </w:tcPr>
                  <w:p w:rsidR="00DB2F36" w:rsidRPr="00117591" w:rsidRDefault="00F32F94">
                    <w:pPr>
                      <w:rPr>
                        <w:rFonts w:ascii="宋体" w:hAnsi="宋体"/>
                        <w:sz w:val="18"/>
                        <w:szCs w:val="18"/>
                      </w:rPr>
                    </w:pPr>
                    <w:r w:rsidRPr="00117591">
                      <w:rPr>
                        <w:rFonts w:ascii="宋体" w:hAnsi="宋体" w:hint="eastAsia"/>
                        <w:sz w:val="18"/>
                        <w:szCs w:val="18"/>
                      </w:rPr>
                      <w:t>会计核算科目</w:t>
                    </w:r>
                  </w:p>
                </w:tc>
                <w:tc>
                  <w:tcPr>
                    <w:tcW w:w="422" w:type="dxa"/>
                    <w:shd w:val="clear" w:color="auto" w:fill="auto"/>
                  </w:tcPr>
                  <w:p w:rsidR="00DB2F36" w:rsidRPr="00117591" w:rsidRDefault="00F32F94">
                    <w:pPr>
                      <w:rPr>
                        <w:rFonts w:ascii="宋体" w:hAnsi="宋体"/>
                        <w:sz w:val="18"/>
                        <w:szCs w:val="18"/>
                      </w:rPr>
                    </w:pPr>
                    <w:r w:rsidRPr="00117591">
                      <w:rPr>
                        <w:sz w:val="18"/>
                        <w:szCs w:val="18"/>
                      </w:rPr>
                      <w:t>股份来源</w:t>
                    </w:r>
                  </w:p>
                </w:tc>
              </w:tr>
              <w:sdt>
                <w:sdtPr>
                  <w:rPr>
                    <w:rFonts w:ascii="宋体" w:hAnsi="宋体"/>
                    <w:sz w:val="18"/>
                    <w:szCs w:val="18"/>
                  </w:rPr>
                  <w:alias w:val="上市公司持有其他上市公司股权情况明细"/>
                  <w:tag w:val="_GBC_8197e2cfc20e4b329a9d6e15f1641f3e"/>
                  <w:id w:val="1042704"/>
                  <w:lock w:val="sdtLocked"/>
                  <w:placeholder>
                    <w:docPart w:val="GBC11111111111111111111111111111"/>
                  </w:placeholder>
                </w:sdtPr>
                <w:sdtContent>
                  <w:tr w:rsidR="00117591" w:rsidRPr="00117591" w:rsidTr="00FC1826">
                    <w:sdt>
                      <w:sdtPr>
                        <w:rPr>
                          <w:rFonts w:ascii="宋体" w:hAnsi="宋体"/>
                          <w:sz w:val="18"/>
                          <w:szCs w:val="18"/>
                        </w:rPr>
                        <w:alias w:val="上市公司持有其他上市公司股权情况明细－证券代码"/>
                        <w:tag w:val="_GBC_eaa78cfb0e294c1788d053782cbf03f3"/>
                        <w:id w:val="1042694"/>
                        <w:lock w:val="sdtLocked"/>
                        <w:placeholder>
                          <w:docPart w:val="GBC11111111111111111111111111111"/>
                        </w:placeholder>
                      </w:sdtPr>
                      <w:sdtContent>
                        <w:tc>
                          <w:tcPr>
                            <w:tcW w:w="534" w:type="dxa"/>
                            <w:shd w:val="clear" w:color="auto" w:fill="auto"/>
                          </w:tcPr>
                          <w:p w:rsidR="00DB2F36" w:rsidRPr="00117591" w:rsidRDefault="00117591">
                            <w:pPr>
                              <w:jc w:val="left"/>
                              <w:rPr>
                                <w:rFonts w:ascii="宋体" w:hAnsi="宋体"/>
                                <w:color w:val="008000"/>
                                <w:sz w:val="18"/>
                                <w:szCs w:val="18"/>
                              </w:rPr>
                            </w:pPr>
                            <w:r w:rsidRPr="00117591">
                              <w:rPr>
                                <w:rFonts w:ascii="宋体" w:hAnsi="宋体"/>
                                <w:sz w:val="18"/>
                                <w:szCs w:val="18"/>
                              </w:rPr>
                              <w:t>601328</w:t>
                            </w:r>
                          </w:p>
                        </w:tc>
                      </w:sdtContent>
                    </w:sdt>
                    <w:sdt>
                      <w:sdtPr>
                        <w:rPr>
                          <w:rFonts w:ascii="宋体" w:hAnsi="宋体"/>
                          <w:sz w:val="18"/>
                          <w:szCs w:val="18"/>
                        </w:rPr>
                        <w:alias w:val="上市公司持有其他上市公司股权情况明细－证券简称"/>
                        <w:tag w:val="_GBC_94ded5135bd04d2fac6c7d41f7931a6e"/>
                        <w:id w:val="1042695"/>
                        <w:lock w:val="sdtLocked"/>
                        <w:placeholder>
                          <w:docPart w:val="GBC11111111111111111111111111111"/>
                        </w:placeholder>
                      </w:sdtPr>
                      <w:sdtContent>
                        <w:tc>
                          <w:tcPr>
                            <w:tcW w:w="719" w:type="dxa"/>
                            <w:shd w:val="clear" w:color="auto" w:fill="auto"/>
                          </w:tcPr>
                          <w:p w:rsidR="00DB2F36" w:rsidRPr="00117591" w:rsidRDefault="00117591">
                            <w:pPr>
                              <w:jc w:val="left"/>
                              <w:rPr>
                                <w:rFonts w:ascii="宋体" w:hAnsi="宋体"/>
                                <w:color w:val="008000"/>
                                <w:sz w:val="18"/>
                                <w:szCs w:val="18"/>
                              </w:rPr>
                            </w:pPr>
                            <w:r w:rsidRPr="00117591">
                              <w:rPr>
                                <w:rFonts w:ascii="宋体" w:hAnsi="宋体" w:hint="eastAsia"/>
                                <w:sz w:val="18"/>
                                <w:szCs w:val="18"/>
                              </w:rPr>
                              <w:t>交通银行</w:t>
                            </w:r>
                          </w:p>
                        </w:tc>
                      </w:sdtContent>
                    </w:sdt>
                    <w:sdt>
                      <w:sdtPr>
                        <w:rPr>
                          <w:rFonts w:ascii="宋体" w:hAnsi="宋体"/>
                          <w:sz w:val="18"/>
                          <w:szCs w:val="18"/>
                        </w:rPr>
                        <w:alias w:val="上市公司持有其他上市公司股权情况明细－初始投资金额"/>
                        <w:tag w:val="_GBC_f1fd3b81b6c4421ebdb8bdbd99635cc3"/>
                        <w:id w:val="1042696"/>
                        <w:lock w:val="sdtLocked"/>
                        <w:placeholder>
                          <w:docPart w:val="GBC11111111111111111111111111111"/>
                        </w:placeholder>
                      </w:sdtPr>
                      <w:sdtContent>
                        <w:tc>
                          <w:tcPr>
                            <w:tcW w:w="1123" w:type="dxa"/>
                            <w:shd w:val="clear" w:color="auto" w:fill="auto"/>
                          </w:tcPr>
                          <w:p w:rsidR="00DB2F36" w:rsidRPr="00117591" w:rsidRDefault="00117591">
                            <w:pPr>
                              <w:jc w:val="right"/>
                              <w:rPr>
                                <w:rFonts w:ascii="宋体" w:hAnsi="宋体"/>
                                <w:color w:val="008000"/>
                                <w:sz w:val="18"/>
                                <w:szCs w:val="18"/>
                              </w:rPr>
                            </w:pPr>
                            <w:r w:rsidRPr="00117591">
                              <w:rPr>
                                <w:rFonts w:ascii="宋体" w:hAnsi="宋体"/>
                                <w:sz w:val="18"/>
                                <w:szCs w:val="18"/>
                              </w:rPr>
                              <w:t>680,051.80</w:t>
                            </w:r>
                          </w:p>
                        </w:tc>
                      </w:sdtContent>
                    </w:sdt>
                    <w:sdt>
                      <w:sdtPr>
                        <w:rPr>
                          <w:rFonts w:ascii="宋体" w:hAnsi="宋体"/>
                          <w:sz w:val="18"/>
                          <w:szCs w:val="18"/>
                        </w:rPr>
                        <w:alias w:val="上市公司持有其他上市公司股权情况明细－占该公司股权比例"/>
                        <w:tag w:val="_GBC_984473af5a874d5d890742d1a261b908"/>
                        <w:id w:val="1042697"/>
                        <w:lock w:val="sdtLocked"/>
                        <w:placeholder>
                          <w:docPart w:val="GBC11111111111111111111111111111"/>
                        </w:placeholder>
                      </w:sdtPr>
                      <w:sdtContent>
                        <w:tc>
                          <w:tcPr>
                            <w:tcW w:w="851" w:type="dxa"/>
                            <w:shd w:val="clear" w:color="auto" w:fill="auto"/>
                          </w:tcPr>
                          <w:p w:rsidR="00DB2F36" w:rsidRPr="00117591" w:rsidRDefault="00117591">
                            <w:pPr>
                              <w:jc w:val="right"/>
                              <w:rPr>
                                <w:rFonts w:ascii="宋体" w:hAnsi="宋体"/>
                                <w:color w:val="008000"/>
                                <w:sz w:val="18"/>
                                <w:szCs w:val="18"/>
                              </w:rPr>
                            </w:pPr>
                            <w:r w:rsidRPr="00117591">
                              <w:rPr>
                                <w:rFonts w:ascii="宋体" w:hAnsi="宋体"/>
                                <w:sz w:val="18"/>
                                <w:szCs w:val="18"/>
                              </w:rPr>
                              <w:t>0.00070</w:t>
                            </w:r>
                          </w:p>
                        </w:tc>
                      </w:sdtContent>
                    </w:sdt>
                    <w:sdt>
                      <w:sdtPr>
                        <w:rPr>
                          <w:rFonts w:ascii="宋体" w:hAnsi="宋体"/>
                          <w:sz w:val="18"/>
                          <w:szCs w:val="18"/>
                        </w:rPr>
                        <w:alias w:val="上市公司持有其他上市公司股权情况明细－占该公司股权比例"/>
                        <w:tag w:val="_GBC_2743972d43204182b564ef01f6369aba"/>
                        <w:id w:val="1042698"/>
                        <w:lock w:val="sdtLocked"/>
                        <w:placeholder>
                          <w:docPart w:val="GBC11111111111111111111111111111"/>
                        </w:placeholder>
                      </w:sdtPr>
                      <w:sdtContent>
                        <w:tc>
                          <w:tcPr>
                            <w:tcW w:w="850" w:type="dxa"/>
                            <w:shd w:val="clear" w:color="auto" w:fill="auto"/>
                          </w:tcPr>
                          <w:p w:rsidR="00DB2F36" w:rsidRPr="00117591" w:rsidRDefault="00117591">
                            <w:pPr>
                              <w:jc w:val="right"/>
                              <w:rPr>
                                <w:rFonts w:ascii="宋体" w:hAnsi="宋体"/>
                                <w:color w:val="008000"/>
                                <w:sz w:val="18"/>
                                <w:szCs w:val="18"/>
                              </w:rPr>
                            </w:pPr>
                            <w:r w:rsidRPr="00117591">
                              <w:rPr>
                                <w:rFonts w:ascii="宋体" w:hAnsi="宋体"/>
                                <w:sz w:val="18"/>
                                <w:szCs w:val="18"/>
                              </w:rPr>
                              <w:t>0.00070</w:t>
                            </w:r>
                          </w:p>
                        </w:tc>
                      </w:sdtContent>
                    </w:sdt>
                    <w:sdt>
                      <w:sdtPr>
                        <w:rPr>
                          <w:rFonts w:ascii="宋体" w:hAnsi="宋体"/>
                          <w:sz w:val="18"/>
                          <w:szCs w:val="18"/>
                        </w:rPr>
                        <w:alias w:val="上市公司持有其他上市公司股权情况明细－账面值"/>
                        <w:tag w:val="_GBC_51044e8000d34d0aa66e583e607d289f"/>
                        <w:id w:val="1042699"/>
                        <w:lock w:val="sdtLocked"/>
                        <w:placeholder>
                          <w:docPart w:val="GBC11111111111111111111111111111"/>
                        </w:placeholder>
                      </w:sdtPr>
                      <w:sdtContent>
                        <w:tc>
                          <w:tcPr>
                            <w:tcW w:w="1418" w:type="dxa"/>
                            <w:shd w:val="clear" w:color="auto" w:fill="auto"/>
                          </w:tcPr>
                          <w:p w:rsidR="00DB2F36" w:rsidRPr="00117591" w:rsidRDefault="00117591">
                            <w:pPr>
                              <w:jc w:val="right"/>
                              <w:rPr>
                                <w:rFonts w:ascii="宋体" w:hAnsi="宋体"/>
                                <w:color w:val="008000"/>
                                <w:sz w:val="18"/>
                                <w:szCs w:val="18"/>
                              </w:rPr>
                            </w:pPr>
                            <w:r w:rsidRPr="00117591">
                              <w:rPr>
                                <w:rFonts w:ascii="宋体" w:hAnsi="宋体"/>
                                <w:sz w:val="18"/>
                                <w:szCs w:val="18"/>
                              </w:rPr>
                              <w:t>2,018,003.52</w:t>
                            </w:r>
                          </w:p>
                        </w:tc>
                      </w:sdtContent>
                    </w:sdt>
                    <w:sdt>
                      <w:sdtPr>
                        <w:rPr>
                          <w:rFonts w:ascii="宋体" w:hAnsi="宋体"/>
                          <w:sz w:val="18"/>
                          <w:szCs w:val="18"/>
                        </w:rPr>
                        <w:alias w:val="上市公司持有其他上市公司股权情况明细－投资损益"/>
                        <w:tag w:val="_GBC_0e3adffafa954f9fa88d84df96a4a4ac"/>
                        <w:id w:val="1042700"/>
                        <w:lock w:val="sdtLocked"/>
                        <w:placeholder>
                          <w:docPart w:val="GBC11111111111111111111111111111"/>
                        </w:placeholder>
                      </w:sdtPr>
                      <w:sdtContent>
                        <w:tc>
                          <w:tcPr>
                            <w:tcW w:w="1134" w:type="dxa"/>
                            <w:shd w:val="clear" w:color="auto" w:fill="auto"/>
                          </w:tcPr>
                          <w:p w:rsidR="00DB2F36" w:rsidRPr="00117591" w:rsidRDefault="00117591">
                            <w:pPr>
                              <w:jc w:val="right"/>
                              <w:rPr>
                                <w:rFonts w:ascii="宋体" w:hAnsi="宋体"/>
                                <w:color w:val="008000"/>
                                <w:sz w:val="18"/>
                                <w:szCs w:val="18"/>
                              </w:rPr>
                            </w:pPr>
                            <w:r w:rsidRPr="00117591">
                              <w:rPr>
                                <w:rFonts w:ascii="宋体" w:hAnsi="宋体"/>
                                <w:sz w:val="18"/>
                                <w:szCs w:val="18"/>
                              </w:rPr>
                              <w:t>0</w:t>
                            </w:r>
                          </w:p>
                        </w:tc>
                      </w:sdtContent>
                    </w:sdt>
                    <w:sdt>
                      <w:sdtPr>
                        <w:rPr>
                          <w:rFonts w:ascii="宋体" w:hAnsi="宋体"/>
                          <w:sz w:val="18"/>
                          <w:szCs w:val="18"/>
                        </w:rPr>
                        <w:alias w:val="上市公司持有其他上市公司股权情况明细－所有者权益变动"/>
                        <w:tag w:val="_GBC_5d496fda0a064cd6ab5e24e97da52b32"/>
                        <w:id w:val="1042701"/>
                        <w:lock w:val="sdtLocked"/>
                        <w:placeholder>
                          <w:docPart w:val="GBC11111111111111111111111111111"/>
                        </w:placeholder>
                      </w:sdtPr>
                      <w:sdtContent>
                        <w:tc>
                          <w:tcPr>
                            <w:tcW w:w="1134" w:type="dxa"/>
                            <w:shd w:val="clear" w:color="auto" w:fill="auto"/>
                          </w:tcPr>
                          <w:p w:rsidR="00DB2F36" w:rsidRPr="00117591" w:rsidRDefault="00117591">
                            <w:pPr>
                              <w:jc w:val="right"/>
                              <w:rPr>
                                <w:rFonts w:ascii="宋体" w:hAnsi="宋体"/>
                                <w:color w:val="008000"/>
                                <w:sz w:val="18"/>
                                <w:szCs w:val="18"/>
                              </w:rPr>
                            </w:pPr>
                            <w:r w:rsidRPr="00117591">
                              <w:rPr>
                                <w:rFonts w:ascii="宋体" w:hAnsi="宋体"/>
                                <w:sz w:val="18"/>
                                <w:szCs w:val="18"/>
                              </w:rPr>
                              <w:t>17,683.54</w:t>
                            </w:r>
                          </w:p>
                        </w:tc>
                      </w:sdtContent>
                    </w:sdt>
                    <w:sdt>
                      <w:sdtPr>
                        <w:rPr>
                          <w:rFonts w:ascii="宋体" w:hAnsi="宋体"/>
                          <w:sz w:val="18"/>
                          <w:szCs w:val="18"/>
                        </w:rPr>
                        <w:alias w:val="上市公司持有其他上市公司股权情况明细－会计核算科目"/>
                        <w:tag w:val="_GBC_fd722b43294f43ec820886beee8ef7c3"/>
                        <w:id w:val="1042702"/>
                        <w:lock w:val="sdtLocked"/>
                        <w:placeholder>
                          <w:docPart w:val="GBC11111111111111111111111111111"/>
                        </w:placeholder>
                      </w:sdtPr>
                      <w:sdtContent>
                        <w:tc>
                          <w:tcPr>
                            <w:tcW w:w="863" w:type="dxa"/>
                            <w:shd w:val="clear" w:color="auto" w:fill="auto"/>
                          </w:tcPr>
                          <w:p w:rsidR="00DB2F36" w:rsidRPr="00117591" w:rsidRDefault="00117591">
                            <w:pPr>
                              <w:jc w:val="left"/>
                              <w:rPr>
                                <w:rFonts w:ascii="宋体" w:hAnsi="宋体"/>
                                <w:color w:val="008000"/>
                                <w:sz w:val="18"/>
                                <w:szCs w:val="18"/>
                              </w:rPr>
                            </w:pPr>
                            <w:r w:rsidRPr="00117591">
                              <w:rPr>
                                <w:rFonts w:ascii="宋体" w:hAnsi="宋体" w:hint="eastAsia"/>
                                <w:sz w:val="18"/>
                                <w:szCs w:val="18"/>
                              </w:rPr>
                              <w:t>可供出售金融资产</w:t>
                            </w:r>
                          </w:p>
                        </w:tc>
                      </w:sdtContent>
                    </w:sdt>
                    <w:sdt>
                      <w:sdtPr>
                        <w:rPr>
                          <w:rFonts w:ascii="宋体" w:hAnsi="宋体"/>
                          <w:sz w:val="18"/>
                          <w:szCs w:val="18"/>
                        </w:rPr>
                        <w:alias w:val="上市公司持有其他上市公司股权情况明细－股份来源"/>
                        <w:tag w:val="_GBC_9ffefba13a264f6cb28d1a31e0fc5a7e"/>
                        <w:id w:val="1042703"/>
                        <w:lock w:val="sdtLocked"/>
                        <w:placeholder>
                          <w:docPart w:val="GBC11111111111111111111111111111"/>
                        </w:placeholder>
                      </w:sdtPr>
                      <w:sdtContent>
                        <w:tc>
                          <w:tcPr>
                            <w:tcW w:w="422" w:type="dxa"/>
                            <w:shd w:val="clear" w:color="auto" w:fill="auto"/>
                          </w:tcPr>
                          <w:p w:rsidR="00DB2F36" w:rsidRPr="00117591" w:rsidRDefault="00117591">
                            <w:pPr>
                              <w:jc w:val="left"/>
                              <w:rPr>
                                <w:rFonts w:ascii="宋体" w:hAnsi="宋体"/>
                                <w:color w:val="008000"/>
                                <w:sz w:val="18"/>
                                <w:szCs w:val="18"/>
                              </w:rPr>
                            </w:pPr>
                            <w:r w:rsidRPr="00117591">
                              <w:rPr>
                                <w:rFonts w:ascii="宋体" w:hAnsi="宋体" w:hint="eastAsia"/>
                                <w:sz w:val="18"/>
                                <w:szCs w:val="18"/>
                              </w:rPr>
                              <w:t>认购</w:t>
                            </w:r>
                          </w:p>
                        </w:tc>
                      </w:sdtContent>
                    </w:sdt>
                  </w:tr>
                </w:sdtContent>
              </w:sdt>
              <w:sdt>
                <w:sdtPr>
                  <w:rPr>
                    <w:rFonts w:ascii="宋体" w:hAnsi="宋体"/>
                    <w:sz w:val="18"/>
                    <w:szCs w:val="18"/>
                  </w:rPr>
                  <w:alias w:val="上市公司持有其他上市公司股权情况明细"/>
                  <w:tag w:val="_GBC_8197e2cfc20e4b329a9d6e15f1641f3e"/>
                  <w:id w:val="1042715"/>
                  <w:lock w:val="sdtLocked"/>
                  <w:placeholder>
                    <w:docPart w:val="GBC11111111111111111111111111111"/>
                  </w:placeholder>
                </w:sdtPr>
                <w:sdtContent>
                  <w:tr w:rsidR="00117591" w:rsidRPr="00117591" w:rsidTr="00FC1826">
                    <w:sdt>
                      <w:sdtPr>
                        <w:rPr>
                          <w:rFonts w:ascii="宋体" w:hAnsi="宋体"/>
                          <w:sz w:val="18"/>
                          <w:szCs w:val="18"/>
                        </w:rPr>
                        <w:alias w:val="上市公司持有其他上市公司股权情况明细－证券代码"/>
                        <w:tag w:val="_GBC_eaa78cfb0e294c1788d053782cbf03f3"/>
                        <w:id w:val="1042705"/>
                        <w:lock w:val="sdtLocked"/>
                        <w:placeholder>
                          <w:docPart w:val="GBC11111111111111111111111111111"/>
                        </w:placeholder>
                      </w:sdtPr>
                      <w:sdtContent>
                        <w:tc>
                          <w:tcPr>
                            <w:tcW w:w="534" w:type="dxa"/>
                            <w:shd w:val="clear" w:color="auto" w:fill="auto"/>
                          </w:tcPr>
                          <w:p w:rsidR="00DB2F36" w:rsidRPr="00117591" w:rsidRDefault="00117591">
                            <w:pPr>
                              <w:jc w:val="left"/>
                              <w:rPr>
                                <w:rFonts w:ascii="宋体" w:hAnsi="宋体"/>
                                <w:color w:val="008000"/>
                                <w:sz w:val="18"/>
                                <w:szCs w:val="18"/>
                              </w:rPr>
                            </w:pPr>
                            <w:r w:rsidRPr="00117591">
                              <w:rPr>
                                <w:rFonts w:ascii="宋体" w:hAnsi="宋体"/>
                                <w:sz w:val="18"/>
                                <w:szCs w:val="18"/>
                              </w:rPr>
                              <w:t>600377</w:t>
                            </w:r>
                          </w:p>
                        </w:tc>
                      </w:sdtContent>
                    </w:sdt>
                    <w:sdt>
                      <w:sdtPr>
                        <w:rPr>
                          <w:rFonts w:ascii="宋体" w:hAnsi="宋体"/>
                          <w:sz w:val="18"/>
                          <w:szCs w:val="18"/>
                        </w:rPr>
                        <w:alias w:val="上市公司持有其他上市公司股权情况明细－证券简称"/>
                        <w:tag w:val="_GBC_94ded5135bd04d2fac6c7d41f7931a6e"/>
                        <w:id w:val="1042706"/>
                        <w:lock w:val="sdtLocked"/>
                        <w:placeholder>
                          <w:docPart w:val="GBC11111111111111111111111111111"/>
                        </w:placeholder>
                      </w:sdtPr>
                      <w:sdtContent>
                        <w:tc>
                          <w:tcPr>
                            <w:tcW w:w="719" w:type="dxa"/>
                            <w:shd w:val="clear" w:color="auto" w:fill="auto"/>
                          </w:tcPr>
                          <w:p w:rsidR="00DB2F36" w:rsidRPr="00117591" w:rsidRDefault="00117591">
                            <w:pPr>
                              <w:jc w:val="left"/>
                              <w:rPr>
                                <w:rFonts w:ascii="宋体" w:hAnsi="宋体"/>
                                <w:color w:val="008000"/>
                                <w:sz w:val="18"/>
                                <w:szCs w:val="18"/>
                              </w:rPr>
                            </w:pPr>
                            <w:r w:rsidRPr="00117591">
                              <w:rPr>
                                <w:rFonts w:ascii="宋体" w:hAnsi="宋体" w:hint="eastAsia"/>
                                <w:sz w:val="18"/>
                                <w:szCs w:val="18"/>
                              </w:rPr>
                              <w:t>宁沪高速</w:t>
                            </w:r>
                          </w:p>
                        </w:tc>
                      </w:sdtContent>
                    </w:sdt>
                    <w:sdt>
                      <w:sdtPr>
                        <w:rPr>
                          <w:rFonts w:ascii="宋体" w:hAnsi="宋体"/>
                          <w:sz w:val="18"/>
                          <w:szCs w:val="18"/>
                        </w:rPr>
                        <w:alias w:val="上市公司持有其他上市公司股权情况明细－初始投资金额"/>
                        <w:tag w:val="_GBC_f1fd3b81b6c4421ebdb8bdbd99635cc3"/>
                        <w:id w:val="1042707"/>
                        <w:lock w:val="sdtLocked"/>
                        <w:placeholder>
                          <w:docPart w:val="GBC11111111111111111111111111111"/>
                        </w:placeholder>
                      </w:sdtPr>
                      <w:sdtContent>
                        <w:tc>
                          <w:tcPr>
                            <w:tcW w:w="1123" w:type="dxa"/>
                            <w:shd w:val="clear" w:color="auto" w:fill="auto"/>
                          </w:tcPr>
                          <w:p w:rsidR="00DB2F36" w:rsidRPr="00117591" w:rsidRDefault="00117591">
                            <w:pPr>
                              <w:jc w:val="right"/>
                              <w:rPr>
                                <w:rFonts w:ascii="宋体" w:hAnsi="宋体"/>
                                <w:color w:val="008000"/>
                                <w:sz w:val="18"/>
                                <w:szCs w:val="18"/>
                              </w:rPr>
                            </w:pPr>
                            <w:r w:rsidRPr="00117591">
                              <w:rPr>
                                <w:rFonts w:ascii="宋体" w:hAnsi="宋体"/>
                                <w:sz w:val="18"/>
                                <w:szCs w:val="18"/>
                              </w:rPr>
                              <w:t>180,000.00</w:t>
                            </w:r>
                          </w:p>
                        </w:tc>
                      </w:sdtContent>
                    </w:sdt>
                    <w:sdt>
                      <w:sdtPr>
                        <w:rPr>
                          <w:rFonts w:ascii="宋体" w:hAnsi="宋体"/>
                          <w:sz w:val="18"/>
                          <w:szCs w:val="18"/>
                        </w:rPr>
                        <w:alias w:val="上市公司持有其他上市公司股权情况明细－占该公司股权比例"/>
                        <w:tag w:val="_GBC_984473af5a874d5d890742d1a261b908"/>
                        <w:id w:val="1042708"/>
                        <w:lock w:val="sdtLocked"/>
                        <w:placeholder>
                          <w:docPart w:val="GBC11111111111111111111111111111"/>
                        </w:placeholder>
                      </w:sdtPr>
                      <w:sdtContent>
                        <w:tc>
                          <w:tcPr>
                            <w:tcW w:w="851" w:type="dxa"/>
                            <w:shd w:val="clear" w:color="auto" w:fill="auto"/>
                          </w:tcPr>
                          <w:p w:rsidR="00DB2F36" w:rsidRPr="00117591" w:rsidRDefault="00117591">
                            <w:pPr>
                              <w:jc w:val="right"/>
                              <w:rPr>
                                <w:rFonts w:ascii="宋体" w:hAnsi="宋体"/>
                                <w:color w:val="008000"/>
                                <w:sz w:val="18"/>
                                <w:szCs w:val="18"/>
                              </w:rPr>
                            </w:pPr>
                            <w:r w:rsidRPr="00117591">
                              <w:rPr>
                                <w:rFonts w:ascii="宋体" w:hAnsi="宋体"/>
                                <w:sz w:val="18"/>
                                <w:szCs w:val="18"/>
                              </w:rPr>
                              <w:t>0.00198</w:t>
                            </w:r>
                          </w:p>
                        </w:tc>
                      </w:sdtContent>
                    </w:sdt>
                    <w:sdt>
                      <w:sdtPr>
                        <w:rPr>
                          <w:rFonts w:ascii="宋体" w:hAnsi="宋体"/>
                          <w:sz w:val="18"/>
                          <w:szCs w:val="18"/>
                        </w:rPr>
                        <w:alias w:val="上市公司持有其他上市公司股权情况明细－占该公司股权比例"/>
                        <w:tag w:val="_GBC_2743972d43204182b564ef01f6369aba"/>
                        <w:id w:val="1042709"/>
                        <w:lock w:val="sdtLocked"/>
                        <w:placeholder>
                          <w:docPart w:val="GBC11111111111111111111111111111"/>
                        </w:placeholder>
                      </w:sdtPr>
                      <w:sdtContent>
                        <w:tc>
                          <w:tcPr>
                            <w:tcW w:w="850" w:type="dxa"/>
                            <w:shd w:val="clear" w:color="auto" w:fill="auto"/>
                          </w:tcPr>
                          <w:p w:rsidR="00DB2F36" w:rsidRPr="00117591" w:rsidRDefault="00117591">
                            <w:pPr>
                              <w:jc w:val="right"/>
                              <w:rPr>
                                <w:rFonts w:ascii="宋体" w:hAnsi="宋体"/>
                                <w:color w:val="008000"/>
                                <w:sz w:val="18"/>
                                <w:szCs w:val="18"/>
                              </w:rPr>
                            </w:pPr>
                            <w:r w:rsidRPr="00117591">
                              <w:rPr>
                                <w:rFonts w:ascii="宋体" w:hAnsi="宋体"/>
                                <w:sz w:val="18"/>
                                <w:szCs w:val="18"/>
                              </w:rPr>
                              <w:t>0</w:t>
                            </w:r>
                          </w:p>
                        </w:tc>
                      </w:sdtContent>
                    </w:sdt>
                    <w:sdt>
                      <w:sdtPr>
                        <w:rPr>
                          <w:rFonts w:ascii="宋体" w:hAnsi="宋体"/>
                          <w:sz w:val="18"/>
                          <w:szCs w:val="18"/>
                        </w:rPr>
                        <w:alias w:val="上市公司持有其他上市公司股权情况明细－账面值"/>
                        <w:tag w:val="_GBC_51044e8000d34d0aa66e583e607d289f"/>
                        <w:id w:val="1042710"/>
                        <w:lock w:val="sdtLocked"/>
                        <w:placeholder>
                          <w:docPart w:val="GBC11111111111111111111111111111"/>
                        </w:placeholder>
                      </w:sdtPr>
                      <w:sdtContent>
                        <w:tc>
                          <w:tcPr>
                            <w:tcW w:w="1418" w:type="dxa"/>
                            <w:shd w:val="clear" w:color="auto" w:fill="auto"/>
                          </w:tcPr>
                          <w:p w:rsidR="00DB2F36" w:rsidRPr="00117591" w:rsidRDefault="00117591">
                            <w:pPr>
                              <w:jc w:val="right"/>
                              <w:rPr>
                                <w:rFonts w:ascii="宋体" w:hAnsi="宋体"/>
                                <w:color w:val="008000"/>
                                <w:sz w:val="18"/>
                                <w:szCs w:val="18"/>
                              </w:rPr>
                            </w:pPr>
                            <w:r w:rsidRPr="00117591">
                              <w:rPr>
                                <w:rFonts w:ascii="宋体" w:hAnsi="宋体"/>
                                <w:sz w:val="18"/>
                                <w:szCs w:val="18"/>
                              </w:rPr>
                              <w:t>0</w:t>
                            </w:r>
                          </w:p>
                        </w:tc>
                      </w:sdtContent>
                    </w:sdt>
                    <w:sdt>
                      <w:sdtPr>
                        <w:rPr>
                          <w:rFonts w:ascii="宋体" w:hAnsi="宋体"/>
                          <w:sz w:val="18"/>
                          <w:szCs w:val="18"/>
                        </w:rPr>
                        <w:alias w:val="上市公司持有其他上市公司股权情况明细－投资损益"/>
                        <w:tag w:val="_GBC_0e3adffafa954f9fa88d84df96a4a4ac"/>
                        <w:id w:val="1042711"/>
                        <w:lock w:val="sdtLocked"/>
                        <w:placeholder>
                          <w:docPart w:val="GBC11111111111111111111111111111"/>
                        </w:placeholder>
                      </w:sdtPr>
                      <w:sdtContent>
                        <w:tc>
                          <w:tcPr>
                            <w:tcW w:w="1134" w:type="dxa"/>
                            <w:shd w:val="clear" w:color="auto" w:fill="auto"/>
                          </w:tcPr>
                          <w:p w:rsidR="00DB2F36" w:rsidRPr="00117591" w:rsidRDefault="00117591">
                            <w:pPr>
                              <w:jc w:val="right"/>
                              <w:rPr>
                                <w:rFonts w:ascii="宋体" w:hAnsi="宋体"/>
                                <w:color w:val="008000"/>
                                <w:sz w:val="18"/>
                                <w:szCs w:val="18"/>
                              </w:rPr>
                            </w:pPr>
                            <w:r w:rsidRPr="00117591">
                              <w:rPr>
                                <w:rFonts w:ascii="宋体" w:hAnsi="宋体"/>
                                <w:sz w:val="18"/>
                                <w:szCs w:val="18"/>
                              </w:rPr>
                              <w:t>63,500.00</w:t>
                            </w:r>
                          </w:p>
                        </w:tc>
                      </w:sdtContent>
                    </w:sdt>
                    <w:sdt>
                      <w:sdtPr>
                        <w:rPr>
                          <w:rFonts w:ascii="宋体" w:hAnsi="宋体"/>
                          <w:sz w:val="18"/>
                          <w:szCs w:val="18"/>
                        </w:rPr>
                        <w:alias w:val="上市公司持有其他上市公司股权情况明细－所有者权益变动"/>
                        <w:tag w:val="_GBC_5d496fda0a064cd6ab5e24e97da52b32"/>
                        <w:id w:val="1042712"/>
                        <w:lock w:val="sdtLocked"/>
                        <w:placeholder>
                          <w:docPart w:val="GBC11111111111111111111111111111"/>
                        </w:placeholder>
                      </w:sdtPr>
                      <w:sdtContent>
                        <w:tc>
                          <w:tcPr>
                            <w:tcW w:w="1134" w:type="dxa"/>
                            <w:shd w:val="clear" w:color="auto" w:fill="auto"/>
                          </w:tcPr>
                          <w:p w:rsidR="00DB2F36" w:rsidRPr="00117591" w:rsidRDefault="00117591">
                            <w:pPr>
                              <w:jc w:val="right"/>
                              <w:rPr>
                                <w:rFonts w:ascii="宋体" w:hAnsi="宋体"/>
                                <w:color w:val="008000"/>
                                <w:sz w:val="18"/>
                                <w:szCs w:val="18"/>
                              </w:rPr>
                            </w:pPr>
                            <w:r w:rsidRPr="00117591">
                              <w:rPr>
                                <w:rFonts w:ascii="宋体" w:hAnsi="宋体"/>
                                <w:sz w:val="18"/>
                                <w:szCs w:val="18"/>
                              </w:rPr>
                              <w:t>153,250.00</w:t>
                            </w:r>
                          </w:p>
                        </w:tc>
                      </w:sdtContent>
                    </w:sdt>
                    <w:sdt>
                      <w:sdtPr>
                        <w:rPr>
                          <w:rFonts w:ascii="宋体" w:hAnsi="宋体"/>
                          <w:sz w:val="18"/>
                          <w:szCs w:val="18"/>
                        </w:rPr>
                        <w:alias w:val="上市公司持有其他上市公司股权情况明细－会计核算科目"/>
                        <w:tag w:val="_GBC_fd722b43294f43ec820886beee8ef7c3"/>
                        <w:id w:val="1042713"/>
                        <w:lock w:val="sdtLocked"/>
                        <w:placeholder>
                          <w:docPart w:val="GBC11111111111111111111111111111"/>
                        </w:placeholder>
                      </w:sdtPr>
                      <w:sdtContent>
                        <w:tc>
                          <w:tcPr>
                            <w:tcW w:w="863" w:type="dxa"/>
                            <w:shd w:val="clear" w:color="auto" w:fill="auto"/>
                          </w:tcPr>
                          <w:p w:rsidR="00DB2F36" w:rsidRPr="00117591" w:rsidRDefault="00117591">
                            <w:pPr>
                              <w:jc w:val="left"/>
                              <w:rPr>
                                <w:rFonts w:ascii="宋体" w:hAnsi="宋体"/>
                                <w:color w:val="008000"/>
                                <w:sz w:val="18"/>
                                <w:szCs w:val="18"/>
                              </w:rPr>
                            </w:pPr>
                            <w:r w:rsidRPr="00117591">
                              <w:rPr>
                                <w:rFonts w:ascii="宋体" w:hAnsi="宋体" w:hint="eastAsia"/>
                                <w:sz w:val="18"/>
                                <w:szCs w:val="18"/>
                              </w:rPr>
                              <w:t>可供出售金融资产</w:t>
                            </w:r>
                          </w:p>
                        </w:tc>
                      </w:sdtContent>
                    </w:sdt>
                    <w:sdt>
                      <w:sdtPr>
                        <w:rPr>
                          <w:rFonts w:ascii="宋体" w:hAnsi="宋体"/>
                          <w:sz w:val="18"/>
                          <w:szCs w:val="18"/>
                        </w:rPr>
                        <w:alias w:val="上市公司持有其他上市公司股权情况明细－股份来源"/>
                        <w:tag w:val="_GBC_9ffefba13a264f6cb28d1a31e0fc5a7e"/>
                        <w:id w:val="1042714"/>
                        <w:lock w:val="sdtLocked"/>
                        <w:placeholder>
                          <w:docPart w:val="GBC11111111111111111111111111111"/>
                        </w:placeholder>
                      </w:sdtPr>
                      <w:sdtContent>
                        <w:tc>
                          <w:tcPr>
                            <w:tcW w:w="422" w:type="dxa"/>
                            <w:shd w:val="clear" w:color="auto" w:fill="auto"/>
                          </w:tcPr>
                          <w:p w:rsidR="00DB2F36" w:rsidRPr="00117591" w:rsidRDefault="00117591">
                            <w:pPr>
                              <w:jc w:val="left"/>
                              <w:rPr>
                                <w:rFonts w:ascii="宋体" w:hAnsi="宋体"/>
                                <w:color w:val="008000"/>
                                <w:sz w:val="18"/>
                                <w:szCs w:val="18"/>
                              </w:rPr>
                            </w:pPr>
                            <w:r w:rsidRPr="00117591">
                              <w:rPr>
                                <w:rFonts w:ascii="宋体" w:hAnsi="宋体" w:hint="eastAsia"/>
                                <w:sz w:val="18"/>
                                <w:szCs w:val="18"/>
                              </w:rPr>
                              <w:t>认购</w:t>
                            </w:r>
                          </w:p>
                        </w:tc>
                      </w:sdtContent>
                    </w:sdt>
                  </w:tr>
                </w:sdtContent>
              </w:sdt>
              <w:tr w:rsidR="00117591" w:rsidRPr="00117591" w:rsidTr="00FC1826">
                <w:tc>
                  <w:tcPr>
                    <w:tcW w:w="1253" w:type="dxa"/>
                    <w:gridSpan w:val="2"/>
                    <w:shd w:val="clear" w:color="auto" w:fill="auto"/>
                  </w:tcPr>
                  <w:p w:rsidR="00DB2F36" w:rsidRPr="00117591" w:rsidRDefault="00F32F94">
                    <w:pPr>
                      <w:rPr>
                        <w:rFonts w:ascii="宋体" w:hAnsi="宋体"/>
                        <w:sz w:val="18"/>
                        <w:szCs w:val="18"/>
                      </w:rPr>
                    </w:pPr>
                    <w:r w:rsidRPr="00117591">
                      <w:rPr>
                        <w:rFonts w:ascii="宋体" w:hAnsi="宋体" w:hint="eastAsia"/>
                        <w:sz w:val="18"/>
                        <w:szCs w:val="18"/>
                      </w:rPr>
                      <w:t>合计</w:t>
                    </w:r>
                  </w:p>
                </w:tc>
                <w:sdt>
                  <w:sdtPr>
                    <w:rPr>
                      <w:rFonts w:ascii="宋体" w:hAnsi="宋体"/>
                      <w:sz w:val="18"/>
                      <w:szCs w:val="18"/>
                    </w:rPr>
                    <w:alias w:val="持有其他上市公司股权的初始投资金额合计"/>
                    <w:tag w:val="_GBC_df52b3310516405ba50aec18a0b827ca"/>
                    <w:id w:val="1042716"/>
                    <w:lock w:val="sdtLocked"/>
                    <w:placeholder>
                      <w:docPart w:val="GBC11111111111111111111111111111"/>
                    </w:placeholder>
                  </w:sdtPr>
                  <w:sdtContent>
                    <w:tc>
                      <w:tcPr>
                        <w:tcW w:w="1123" w:type="dxa"/>
                        <w:shd w:val="clear" w:color="auto" w:fill="auto"/>
                      </w:tcPr>
                      <w:p w:rsidR="00DB2F36" w:rsidRPr="00117591" w:rsidRDefault="00117591">
                        <w:pPr>
                          <w:jc w:val="right"/>
                          <w:rPr>
                            <w:rFonts w:ascii="宋体" w:hAnsi="宋体"/>
                            <w:color w:val="008000"/>
                            <w:sz w:val="18"/>
                            <w:szCs w:val="18"/>
                          </w:rPr>
                        </w:pPr>
                        <w:r w:rsidRPr="00117591">
                          <w:rPr>
                            <w:rFonts w:ascii="宋体" w:hAnsi="宋体"/>
                            <w:sz w:val="18"/>
                            <w:szCs w:val="18"/>
                          </w:rPr>
                          <w:t>860,051.80</w:t>
                        </w:r>
                      </w:p>
                    </w:tc>
                  </w:sdtContent>
                </w:sdt>
                <w:tc>
                  <w:tcPr>
                    <w:tcW w:w="851" w:type="dxa"/>
                    <w:shd w:val="clear" w:color="auto" w:fill="auto"/>
                  </w:tcPr>
                  <w:p w:rsidR="00DB2F36" w:rsidRPr="00117591" w:rsidRDefault="00F32F94">
                    <w:pPr>
                      <w:jc w:val="center"/>
                      <w:rPr>
                        <w:sz w:val="18"/>
                        <w:szCs w:val="18"/>
                      </w:rPr>
                    </w:pPr>
                    <w:r w:rsidRPr="00117591">
                      <w:rPr>
                        <w:sz w:val="18"/>
                        <w:szCs w:val="18"/>
                      </w:rPr>
                      <w:t>/</w:t>
                    </w:r>
                  </w:p>
                </w:tc>
                <w:tc>
                  <w:tcPr>
                    <w:tcW w:w="850" w:type="dxa"/>
                    <w:shd w:val="clear" w:color="auto" w:fill="auto"/>
                  </w:tcPr>
                  <w:p w:rsidR="00DB2F36" w:rsidRPr="00117591" w:rsidRDefault="00F32F94">
                    <w:pPr>
                      <w:jc w:val="center"/>
                      <w:rPr>
                        <w:color w:val="008000"/>
                        <w:sz w:val="18"/>
                        <w:szCs w:val="18"/>
                      </w:rPr>
                    </w:pPr>
                    <w:r w:rsidRPr="00117591">
                      <w:rPr>
                        <w:sz w:val="18"/>
                        <w:szCs w:val="18"/>
                      </w:rPr>
                      <w:t>/</w:t>
                    </w:r>
                  </w:p>
                </w:tc>
                <w:sdt>
                  <w:sdtPr>
                    <w:rPr>
                      <w:rFonts w:ascii="宋体" w:hAnsi="宋体"/>
                      <w:sz w:val="18"/>
                      <w:szCs w:val="18"/>
                    </w:rPr>
                    <w:alias w:val="持有其他上市公司股权账面价值合计"/>
                    <w:tag w:val="_GBC_5ddc2b9b980848238cbb1b43fd2b0b57"/>
                    <w:id w:val="1042717"/>
                    <w:lock w:val="sdtLocked"/>
                    <w:placeholder>
                      <w:docPart w:val="GBC11111111111111111111111111111"/>
                    </w:placeholder>
                  </w:sdtPr>
                  <w:sdtContent>
                    <w:tc>
                      <w:tcPr>
                        <w:tcW w:w="1418" w:type="dxa"/>
                        <w:shd w:val="clear" w:color="auto" w:fill="auto"/>
                      </w:tcPr>
                      <w:p w:rsidR="00DB2F36" w:rsidRPr="00117591" w:rsidRDefault="00117591">
                        <w:pPr>
                          <w:jc w:val="right"/>
                          <w:rPr>
                            <w:rFonts w:ascii="宋体" w:hAnsi="宋体"/>
                            <w:color w:val="008000"/>
                            <w:sz w:val="18"/>
                            <w:szCs w:val="18"/>
                          </w:rPr>
                        </w:pPr>
                        <w:r w:rsidRPr="00117591">
                          <w:rPr>
                            <w:rFonts w:ascii="宋体" w:hAnsi="宋体"/>
                            <w:sz w:val="18"/>
                            <w:szCs w:val="18"/>
                          </w:rPr>
                          <w:t>2,018,003.52</w:t>
                        </w:r>
                      </w:p>
                    </w:tc>
                  </w:sdtContent>
                </w:sdt>
                <w:sdt>
                  <w:sdtPr>
                    <w:rPr>
                      <w:rFonts w:ascii="宋体" w:hAnsi="宋体"/>
                      <w:sz w:val="18"/>
                      <w:szCs w:val="18"/>
                    </w:rPr>
                    <w:alias w:val="持有其他上市公司股权损益合计"/>
                    <w:tag w:val="_GBC_66bb98186c5b4f7584bfed59276dbc9c"/>
                    <w:id w:val="1042718"/>
                    <w:lock w:val="sdtLocked"/>
                    <w:placeholder>
                      <w:docPart w:val="GBC11111111111111111111111111111"/>
                    </w:placeholder>
                  </w:sdtPr>
                  <w:sdtContent>
                    <w:tc>
                      <w:tcPr>
                        <w:tcW w:w="1134" w:type="dxa"/>
                        <w:shd w:val="clear" w:color="auto" w:fill="auto"/>
                      </w:tcPr>
                      <w:p w:rsidR="00DB2F36" w:rsidRPr="00117591" w:rsidRDefault="00117591">
                        <w:pPr>
                          <w:jc w:val="right"/>
                          <w:rPr>
                            <w:rFonts w:ascii="宋体" w:hAnsi="宋体"/>
                            <w:color w:val="008000"/>
                            <w:sz w:val="18"/>
                            <w:szCs w:val="18"/>
                          </w:rPr>
                        </w:pPr>
                        <w:r w:rsidRPr="00117591">
                          <w:rPr>
                            <w:rFonts w:ascii="宋体" w:hAnsi="宋体"/>
                            <w:sz w:val="18"/>
                            <w:szCs w:val="18"/>
                          </w:rPr>
                          <w:t>63,500.00</w:t>
                        </w:r>
                      </w:p>
                    </w:tc>
                  </w:sdtContent>
                </w:sdt>
                <w:sdt>
                  <w:sdtPr>
                    <w:rPr>
                      <w:rFonts w:ascii="宋体" w:hAnsi="宋体"/>
                      <w:sz w:val="18"/>
                      <w:szCs w:val="18"/>
                    </w:rPr>
                    <w:alias w:val="持有其他上市公司股权所有者权益变动合计"/>
                    <w:tag w:val="_GBC_fefaf5f031e9410989dc5dcfa42093eb"/>
                    <w:id w:val="1042719"/>
                    <w:lock w:val="sdtLocked"/>
                    <w:placeholder>
                      <w:docPart w:val="GBC11111111111111111111111111111"/>
                    </w:placeholder>
                  </w:sdtPr>
                  <w:sdtContent>
                    <w:tc>
                      <w:tcPr>
                        <w:tcW w:w="1134" w:type="dxa"/>
                        <w:shd w:val="clear" w:color="auto" w:fill="auto"/>
                      </w:tcPr>
                      <w:p w:rsidR="00DB2F36" w:rsidRPr="00117591" w:rsidRDefault="00117591">
                        <w:pPr>
                          <w:jc w:val="right"/>
                          <w:rPr>
                            <w:rFonts w:ascii="宋体" w:hAnsi="宋体"/>
                            <w:sz w:val="18"/>
                            <w:szCs w:val="18"/>
                          </w:rPr>
                        </w:pPr>
                        <w:r w:rsidRPr="00117591">
                          <w:rPr>
                            <w:rFonts w:ascii="宋体" w:hAnsi="宋体"/>
                            <w:sz w:val="18"/>
                            <w:szCs w:val="18"/>
                          </w:rPr>
                          <w:t>170,933.54</w:t>
                        </w:r>
                      </w:p>
                    </w:tc>
                  </w:sdtContent>
                </w:sdt>
                <w:tc>
                  <w:tcPr>
                    <w:tcW w:w="863" w:type="dxa"/>
                    <w:shd w:val="clear" w:color="auto" w:fill="auto"/>
                  </w:tcPr>
                  <w:p w:rsidR="00DB2F36" w:rsidRPr="00117591" w:rsidRDefault="00F32F94">
                    <w:pPr>
                      <w:jc w:val="center"/>
                      <w:rPr>
                        <w:sz w:val="18"/>
                        <w:szCs w:val="18"/>
                      </w:rPr>
                    </w:pPr>
                    <w:r w:rsidRPr="00117591">
                      <w:rPr>
                        <w:sz w:val="18"/>
                        <w:szCs w:val="18"/>
                      </w:rPr>
                      <w:t>/</w:t>
                    </w:r>
                  </w:p>
                </w:tc>
                <w:tc>
                  <w:tcPr>
                    <w:tcW w:w="422" w:type="dxa"/>
                    <w:shd w:val="clear" w:color="auto" w:fill="auto"/>
                  </w:tcPr>
                  <w:p w:rsidR="00DB2F36" w:rsidRPr="00117591" w:rsidRDefault="00F32F94">
                    <w:pPr>
                      <w:jc w:val="center"/>
                      <w:rPr>
                        <w:sz w:val="18"/>
                        <w:szCs w:val="18"/>
                      </w:rPr>
                    </w:pPr>
                    <w:r w:rsidRPr="00117591">
                      <w:rPr>
                        <w:sz w:val="18"/>
                        <w:szCs w:val="18"/>
                      </w:rPr>
                      <w:t>/</w:t>
                    </w:r>
                  </w:p>
                </w:tc>
              </w:tr>
            </w:tbl>
          </w:sdtContent>
        </w:sdt>
      </w:sdtContent>
    </w:sdt>
    <w:p w:rsidR="00DB2F36" w:rsidRDefault="00DB2F36">
      <w:pPr>
        <w:rPr>
          <w:rFonts w:ascii="宋体" w:hAnsi="宋体"/>
          <w:color w:val="FF00FF"/>
          <w:szCs w:val="21"/>
        </w:rPr>
      </w:pPr>
    </w:p>
    <w:sdt>
      <w:sdtPr>
        <w:rPr>
          <w:b w:val="0"/>
          <w:bCs w:val="0"/>
          <w:szCs w:val="22"/>
        </w:rPr>
        <w:tag w:val="_GBC_4a6b626a64a34759bfcd442af2a839d4"/>
        <w:id w:val="1042738"/>
        <w:lock w:val="sdtLocked"/>
        <w:placeholder>
          <w:docPart w:val="GBC22222222222222222222222222222"/>
        </w:placeholder>
      </w:sdtPr>
      <w:sdtEndPr>
        <w:rPr>
          <w:rFonts w:ascii="宋体" w:hAnsi="宋体" w:hint="eastAsia"/>
          <w:color w:val="FF00FF"/>
          <w:sz w:val="18"/>
          <w:szCs w:val="18"/>
        </w:rPr>
      </w:sdtEndPr>
      <w:sdtContent>
        <w:p w:rsidR="00DB2F36" w:rsidRDefault="00F32F94">
          <w:pPr>
            <w:pStyle w:val="5"/>
            <w:numPr>
              <w:ilvl w:val="0"/>
              <w:numId w:val="24"/>
            </w:numPr>
            <w:rPr>
              <w:rFonts w:ascii="宋体" w:hAnsi="宋体"/>
              <w:color w:val="FF00FF"/>
              <w:szCs w:val="21"/>
            </w:rPr>
          </w:pPr>
          <w:r>
            <w:t>持有金融企业股权情况</w:t>
          </w:r>
        </w:p>
        <w:sdt>
          <w:sdtPr>
            <w:rPr>
              <w:rFonts w:ascii="Calibri" w:hAnsi="Calibri"/>
              <w:sz w:val="18"/>
              <w:szCs w:val="18"/>
            </w:rPr>
            <w:tag w:val="_GBC_066948ee28134392a93f60beaaa5b582"/>
            <w:id w:val="1042737"/>
            <w:lock w:val="sdtLocked"/>
            <w:placeholder>
              <w:docPart w:val="GBC22222222222222222222222222222"/>
            </w:placeholder>
          </w:sdtPr>
          <w:sdtContent>
            <w:sdt>
              <w:sdtPr>
                <w:rPr>
                  <w:rFonts w:ascii="Calibri" w:hAnsi="Calibri"/>
                  <w:sz w:val="18"/>
                  <w:szCs w:val="18"/>
                </w:rPr>
                <w:tag w:val="_GBC_1001dbfbc74f49399e8c3394a51d8c1e"/>
                <w:id w:val="1042736"/>
                <w:lock w:val="sdtLocked"/>
                <w:placeholder>
                  <w:docPart w:val="GBC22222222222222222222222222222"/>
                </w:placeholder>
              </w:sdtPr>
              <w:sdtContent>
                <w:tbl>
                  <w:tblPr>
                    <w:tblStyle w:val="a6"/>
                    <w:tblW w:w="9039" w:type="dxa"/>
                    <w:tblLook w:val="04A0"/>
                  </w:tblPr>
                  <w:tblGrid>
                    <w:gridCol w:w="817"/>
                    <w:gridCol w:w="1134"/>
                    <w:gridCol w:w="992"/>
                    <w:gridCol w:w="993"/>
                    <w:gridCol w:w="1296"/>
                    <w:gridCol w:w="756"/>
                    <w:gridCol w:w="1350"/>
                    <w:gridCol w:w="992"/>
                    <w:gridCol w:w="709"/>
                  </w:tblGrid>
                  <w:tr w:rsidR="00117591" w:rsidRPr="00117591" w:rsidTr="00117591">
                    <w:tc>
                      <w:tcPr>
                        <w:tcW w:w="817" w:type="dxa"/>
                      </w:tcPr>
                      <w:p w:rsidR="00DB2F36" w:rsidRPr="00117591" w:rsidRDefault="00F32F94">
                        <w:pPr>
                          <w:rPr>
                            <w:rFonts w:ascii="宋体" w:hAnsi="宋体"/>
                            <w:sz w:val="18"/>
                            <w:szCs w:val="18"/>
                          </w:rPr>
                        </w:pPr>
                        <w:r w:rsidRPr="00117591">
                          <w:rPr>
                            <w:sz w:val="18"/>
                            <w:szCs w:val="18"/>
                          </w:rPr>
                          <w:t>所持对象名称</w:t>
                        </w:r>
                      </w:p>
                    </w:tc>
                    <w:tc>
                      <w:tcPr>
                        <w:tcW w:w="1134" w:type="dxa"/>
                      </w:tcPr>
                      <w:p w:rsidR="00DB2F36" w:rsidRPr="00117591" w:rsidRDefault="00F32F94">
                        <w:pPr>
                          <w:rPr>
                            <w:rFonts w:ascii="宋体" w:hAnsi="宋体"/>
                            <w:sz w:val="18"/>
                            <w:szCs w:val="18"/>
                          </w:rPr>
                        </w:pPr>
                        <w:r w:rsidRPr="00117591">
                          <w:rPr>
                            <w:sz w:val="18"/>
                            <w:szCs w:val="18"/>
                          </w:rPr>
                          <w:t>最初投资金额（元）</w:t>
                        </w:r>
                      </w:p>
                    </w:tc>
                    <w:tc>
                      <w:tcPr>
                        <w:tcW w:w="992" w:type="dxa"/>
                      </w:tcPr>
                      <w:p w:rsidR="00DB2F36" w:rsidRPr="00117591" w:rsidRDefault="00F32F94">
                        <w:pPr>
                          <w:rPr>
                            <w:rFonts w:ascii="宋体" w:hAnsi="宋体"/>
                            <w:sz w:val="18"/>
                            <w:szCs w:val="18"/>
                          </w:rPr>
                        </w:pPr>
                        <w:r w:rsidRPr="00117591">
                          <w:rPr>
                            <w:sz w:val="18"/>
                            <w:szCs w:val="18"/>
                          </w:rPr>
                          <w:t>期初持股比例（</w:t>
                        </w:r>
                        <w:r w:rsidRPr="00117591">
                          <w:rPr>
                            <w:rFonts w:ascii="宋体" w:hAnsi="宋体"/>
                            <w:sz w:val="18"/>
                            <w:szCs w:val="18"/>
                          </w:rPr>
                          <w:t>%</w:t>
                        </w:r>
                        <w:r w:rsidRPr="00117591">
                          <w:rPr>
                            <w:sz w:val="18"/>
                            <w:szCs w:val="18"/>
                          </w:rPr>
                          <w:t>）</w:t>
                        </w:r>
                      </w:p>
                    </w:tc>
                    <w:tc>
                      <w:tcPr>
                        <w:tcW w:w="993" w:type="dxa"/>
                      </w:tcPr>
                      <w:p w:rsidR="00DB2F36" w:rsidRPr="00117591" w:rsidRDefault="00F32F94">
                        <w:pPr>
                          <w:rPr>
                            <w:rFonts w:ascii="宋体" w:hAnsi="宋体"/>
                            <w:sz w:val="18"/>
                            <w:szCs w:val="18"/>
                          </w:rPr>
                        </w:pPr>
                        <w:r w:rsidRPr="00117591">
                          <w:rPr>
                            <w:sz w:val="18"/>
                            <w:szCs w:val="18"/>
                          </w:rPr>
                          <w:t>期末持股比例（</w:t>
                        </w:r>
                        <w:r w:rsidRPr="00117591">
                          <w:rPr>
                            <w:rFonts w:ascii="宋体" w:hAnsi="宋体"/>
                            <w:sz w:val="18"/>
                            <w:szCs w:val="18"/>
                          </w:rPr>
                          <w:t>%</w:t>
                        </w:r>
                        <w:r w:rsidRPr="00117591">
                          <w:rPr>
                            <w:sz w:val="18"/>
                            <w:szCs w:val="18"/>
                          </w:rPr>
                          <w:t>）</w:t>
                        </w:r>
                      </w:p>
                    </w:tc>
                    <w:tc>
                      <w:tcPr>
                        <w:tcW w:w="1296" w:type="dxa"/>
                      </w:tcPr>
                      <w:p w:rsidR="00DB2F36" w:rsidRPr="00117591" w:rsidRDefault="00F32F94">
                        <w:pPr>
                          <w:rPr>
                            <w:rFonts w:ascii="宋体" w:hAnsi="宋体"/>
                            <w:sz w:val="18"/>
                            <w:szCs w:val="18"/>
                          </w:rPr>
                        </w:pPr>
                        <w:r w:rsidRPr="00117591">
                          <w:rPr>
                            <w:sz w:val="18"/>
                            <w:szCs w:val="18"/>
                          </w:rPr>
                          <w:t>期末账面价值（元）</w:t>
                        </w:r>
                      </w:p>
                    </w:tc>
                    <w:tc>
                      <w:tcPr>
                        <w:tcW w:w="756" w:type="dxa"/>
                      </w:tcPr>
                      <w:p w:rsidR="00DB2F36" w:rsidRPr="00117591" w:rsidRDefault="00F32F94">
                        <w:pPr>
                          <w:rPr>
                            <w:rFonts w:ascii="宋体" w:hAnsi="宋体"/>
                            <w:sz w:val="18"/>
                            <w:szCs w:val="18"/>
                          </w:rPr>
                        </w:pPr>
                        <w:r w:rsidRPr="00117591">
                          <w:rPr>
                            <w:sz w:val="18"/>
                            <w:szCs w:val="18"/>
                          </w:rPr>
                          <w:t>报告期损益（元）</w:t>
                        </w:r>
                      </w:p>
                    </w:tc>
                    <w:tc>
                      <w:tcPr>
                        <w:tcW w:w="1350" w:type="dxa"/>
                      </w:tcPr>
                      <w:p w:rsidR="00DB2F36" w:rsidRPr="00117591" w:rsidRDefault="00F32F94">
                        <w:pPr>
                          <w:rPr>
                            <w:rFonts w:ascii="宋体" w:hAnsi="宋体"/>
                            <w:sz w:val="18"/>
                            <w:szCs w:val="18"/>
                          </w:rPr>
                        </w:pPr>
                        <w:r w:rsidRPr="00117591">
                          <w:rPr>
                            <w:sz w:val="18"/>
                            <w:szCs w:val="18"/>
                          </w:rPr>
                          <w:t>报告期所有者权益变动（元）</w:t>
                        </w:r>
                      </w:p>
                    </w:tc>
                    <w:tc>
                      <w:tcPr>
                        <w:tcW w:w="992" w:type="dxa"/>
                      </w:tcPr>
                      <w:p w:rsidR="00DB2F36" w:rsidRPr="00117591" w:rsidRDefault="00F32F94">
                        <w:pPr>
                          <w:rPr>
                            <w:rFonts w:ascii="宋体" w:hAnsi="宋体"/>
                            <w:sz w:val="18"/>
                            <w:szCs w:val="18"/>
                          </w:rPr>
                        </w:pPr>
                        <w:r w:rsidRPr="00117591">
                          <w:rPr>
                            <w:sz w:val="18"/>
                            <w:szCs w:val="18"/>
                          </w:rPr>
                          <w:t>会计核算科目</w:t>
                        </w:r>
                      </w:p>
                    </w:tc>
                    <w:tc>
                      <w:tcPr>
                        <w:tcW w:w="709" w:type="dxa"/>
                      </w:tcPr>
                      <w:p w:rsidR="00DB2F36" w:rsidRPr="00117591" w:rsidRDefault="00F32F94">
                        <w:pPr>
                          <w:rPr>
                            <w:rFonts w:ascii="宋体" w:hAnsi="宋体"/>
                            <w:sz w:val="18"/>
                            <w:szCs w:val="18"/>
                          </w:rPr>
                        </w:pPr>
                        <w:r w:rsidRPr="00117591">
                          <w:rPr>
                            <w:sz w:val="18"/>
                            <w:szCs w:val="18"/>
                          </w:rPr>
                          <w:t>股份来源</w:t>
                        </w:r>
                      </w:p>
                    </w:tc>
                  </w:tr>
                  <w:sdt>
                    <w:sdtPr>
                      <w:rPr>
                        <w:rFonts w:ascii="宋体" w:hAnsi="宋体" w:hint="eastAsia"/>
                        <w:sz w:val="18"/>
                        <w:szCs w:val="18"/>
                      </w:rPr>
                      <w:alias w:val="公司持有非上市金融企业和拟上市公司股权的情况明细"/>
                      <w:tag w:val="_GBC_e2a87fd0d56d4a779448753fea1c29da"/>
                      <w:id w:val="1042731"/>
                      <w:lock w:val="sdtLocked"/>
                      <w:placeholder>
                        <w:docPart w:val="GBC11111111111111111111111111111"/>
                      </w:placeholder>
                    </w:sdtPr>
                    <w:sdtContent>
                      <w:tr w:rsidR="00117591" w:rsidRPr="00117591" w:rsidTr="00117591">
                        <w:sdt>
                          <w:sdtPr>
                            <w:rPr>
                              <w:rFonts w:ascii="宋体" w:hAnsi="宋体" w:hint="eastAsia"/>
                              <w:sz w:val="18"/>
                              <w:szCs w:val="18"/>
                            </w:rPr>
                            <w:alias w:val="公司持有非上市金融企业和拟上市公司股权的情况明细－持有对象名称"/>
                            <w:tag w:val="_GBC_4adec868f01e471eaf2a2e367915a01b"/>
                            <w:id w:val="1042722"/>
                            <w:lock w:val="sdtLocked"/>
                            <w:placeholder>
                              <w:docPart w:val="GBC11111111111111111111111111111"/>
                            </w:placeholder>
                          </w:sdtPr>
                          <w:sdtContent>
                            <w:tc>
                              <w:tcPr>
                                <w:tcW w:w="817" w:type="dxa"/>
                              </w:tcPr>
                              <w:p w:rsidR="00117591" w:rsidRDefault="00117591">
                                <w:pPr>
                                  <w:jc w:val="left"/>
                                  <w:rPr>
                                    <w:rFonts w:ascii="宋体" w:hAnsi="宋体"/>
                                    <w:sz w:val="18"/>
                                    <w:szCs w:val="18"/>
                                  </w:rPr>
                                </w:pPr>
                                <w:r w:rsidRPr="00117591">
                                  <w:rPr>
                                    <w:rFonts w:ascii="宋体" w:hAnsi="宋体" w:hint="eastAsia"/>
                                    <w:sz w:val="18"/>
                                    <w:szCs w:val="18"/>
                                  </w:rPr>
                                  <w:t>交通</w:t>
                                </w:r>
                              </w:p>
                              <w:p w:rsidR="00DB2F36" w:rsidRPr="00117591" w:rsidRDefault="00117591">
                                <w:pPr>
                                  <w:jc w:val="left"/>
                                  <w:rPr>
                                    <w:rFonts w:ascii="宋体" w:hAnsi="宋体"/>
                                    <w:sz w:val="18"/>
                                    <w:szCs w:val="18"/>
                                  </w:rPr>
                                </w:pPr>
                                <w:r w:rsidRPr="00117591">
                                  <w:rPr>
                                    <w:rFonts w:ascii="宋体" w:hAnsi="宋体" w:hint="eastAsia"/>
                                    <w:sz w:val="18"/>
                                    <w:szCs w:val="18"/>
                                  </w:rPr>
                                  <w:t>银行</w:t>
                                </w:r>
                              </w:p>
                            </w:tc>
                          </w:sdtContent>
                        </w:sdt>
                        <w:sdt>
                          <w:sdtPr>
                            <w:rPr>
                              <w:rFonts w:ascii="宋体" w:hAnsi="宋体" w:hint="eastAsia"/>
                              <w:sz w:val="18"/>
                              <w:szCs w:val="18"/>
                            </w:rPr>
                            <w:alias w:val="公司持有非上市金融企业和拟上市公司股权的情况明细－初始投资金额"/>
                            <w:tag w:val="_GBC_5404b2f2b1994779b6253d997e315eb3"/>
                            <w:id w:val="1042723"/>
                            <w:lock w:val="sdtLocked"/>
                            <w:placeholder>
                              <w:docPart w:val="GBC11111111111111111111111111111"/>
                            </w:placeholder>
                          </w:sdtPr>
                          <w:sdtContent>
                            <w:tc>
                              <w:tcPr>
                                <w:tcW w:w="1134" w:type="dxa"/>
                              </w:tcPr>
                              <w:p w:rsidR="00DB2F36" w:rsidRPr="00117591" w:rsidRDefault="00117591">
                                <w:pPr>
                                  <w:jc w:val="right"/>
                                  <w:rPr>
                                    <w:rFonts w:ascii="宋体" w:hAnsi="宋体"/>
                                    <w:sz w:val="18"/>
                                    <w:szCs w:val="18"/>
                                  </w:rPr>
                                </w:pPr>
                                <w:r w:rsidRPr="00117591">
                                  <w:rPr>
                                    <w:rFonts w:ascii="宋体" w:hAnsi="宋体"/>
                                    <w:sz w:val="18"/>
                                    <w:szCs w:val="18"/>
                                  </w:rPr>
                                  <w:t>680,051.80</w:t>
                                </w:r>
                              </w:p>
                            </w:tc>
                          </w:sdtContent>
                        </w:sdt>
                        <w:sdt>
                          <w:sdtPr>
                            <w:rPr>
                              <w:rFonts w:ascii="宋体" w:hAnsi="宋体" w:hint="eastAsia"/>
                              <w:sz w:val="18"/>
                              <w:szCs w:val="18"/>
                            </w:rPr>
                            <w:alias w:val="公司持有非上市金融企业和拟上市公司股权的情况明细－占该公司股权比例"/>
                            <w:tag w:val="_GBC_8a71178977474ad2b918e678ae114db2"/>
                            <w:id w:val="1042724"/>
                            <w:lock w:val="sdtLocked"/>
                            <w:placeholder>
                              <w:docPart w:val="GBC11111111111111111111111111111"/>
                            </w:placeholder>
                          </w:sdtPr>
                          <w:sdtContent>
                            <w:tc>
                              <w:tcPr>
                                <w:tcW w:w="992" w:type="dxa"/>
                              </w:tcPr>
                              <w:p w:rsidR="00DB2F36" w:rsidRPr="00117591" w:rsidRDefault="00117591">
                                <w:pPr>
                                  <w:jc w:val="right"/>
                                  <w:rPr>
                                    <w:rFonts w:ascii="宋体" w:hAnsi="宋体"/>
                                    <w:sz w:val="18"/>
                                    <w:szCs w:val="18"/>
                                  </w:rPr>
                                </w:pPr>
                                <w:r w:rsidRPr="00117591">
                                  <w:rPr>
                                    <w:rFonts w:ascii="宋体" w:hAnsi="宋体"/>
                                    <w:sz w:val="18"/>
                                    <w:szCs w:val="18"/>
                                  </w:rPr>
                                  <w:t>0.00070</w:t>
                                </w:r>
                              </w:p>
                            </w:tc>
                          </w:sdtContent>
                        </w:sdt>
                        <w:sdt>
                          <w:sdtPr>
                            <w:rPr>
                              <w:rFonts w:ascii="宋体" w:hAnsi="宋体" w:hint="eastAsia"/>
                              <w:sz w:val="18"/>
                              <w:szCs w:val="18"/>
                            </w:rPr>
                            <w:alias w:val="公司持有非上市金融企业和拟上市公司股权的情况明细－占该公司股权比例"/>
                            <w:tag w:val="_GBC_e813c499def3455eabe7a23068bd1e0a"/>
                            <w:id w:val="1042725"/>
                            <w:lock w:val="sdtLocked"/>
                            <w:placeholder>
                              <w:docPart w:val="GBC11111111111111111111111111111"/>
                            </w:placeholder>
                          </w:sdtPr>
                          <w:sdtContent>
                            <w:tc>
                              <w:tcPr>
                                <w:tcW w:w="993" w:type="dxa"/>
                              </w:tcPr>
                              <w:p w:rsidR="00DB2F36" w:rsidRPr="00117591" w:rsidRDefault="00117591">
                                <w:pPr>
                                  <w:jc w:val="right"/>
                                  <w:rPr>
                                    <w:rFonts w:ascii="宋体" w:hAnsi="宋体"/>
                                    <w:sz w:val="18"/>
                                    <w:szCs w:val="18"/>
                                  </w:rPr>
                                </w:pPr>
                                <w:r w:rsidRPr="00117591">
                                  <w:rPr>
                                    <w:rFonts w:ascii="宋体" w:hAnsi="宋体"/>
                                    <w:sz w:val="18"/>
                                    <w:szCs w:val="18"/>
                                  </w:rPr>
                                  <w:t>0.00070</w:t>
                                </w:r>
                              </w:p>
                            </w:tc>
                          </w:sdtContent>
                        </w:sdt>
                        <w:sdt>
                          <w:sdtPr>
                            <w:rPr>
                              <w:rFonts w:ascii="宋体" w:hAnsi="宋体" w:hint="eastAsia"/>
                              <w:sz w:val="18"/>
                              <w:szCs w:val="18"/>
                            </w:rPr>
                            <w:alias w:val="公司持有非上市金融企业和拟上市公司股权的情况明细－账面价值"/>
                            <w:tag w:val="_GBC_81bb2ea615814a5ba232b7aad922af4d"/>
                            <w:id w:val="1042726"/>
                            <w:lock w:val="sdtLocked"/>
                            <w:placeholder>
                              <w:docPart w:val="GBC11111111111111111111111111111"/>
                            </w:placeholder>
                          </w:sdtPr>
                          <w:sdtContent>
                            <w:tc>
                              <w:tcPr>
                                <w:tcW w:w="1296" w:type="dxa"/>
                              </w:tcPr>
                              <w:p w:rsidR="00DB2F36" w:rsidRPr="00117591" w:rsidRDefault="00117591">
                                <w:pPr>
                                  <w:jc w:val="right"/>
                                  <w:rPr>
                                    <w:rFonts w:ascii="宋体" w:hAnsi="宋体"/>
                                    <w:sz w:val="18"/>
                                    <w:szCs w:val="18"/>
                                  </w:rPr>
                                </w:pPr>
                                <w:r w:rsidRPr="00117591">
                                  <w:rPr>
                                    <w:rFonts w:ascii="宋体" w:hAnsi="宋体"/>
                                    <w:sz w:val="18"/>
                                    <w:szCs w:val="18"/>
                                  </w:rPr>
                                  <w:t>2,018,003.52</w:t>
                                </w:r>
                              </w:p>
                            </w:tc>
                          </w:sdtContent>
                        </w:sdt>
                        <w:sdt>
                          <w:sdtPr>
                            <w:rPr>
                              <w:rFonts w:ascii="宋体" w:hAnsi="宋体" w:hint="eastAsia"/>
                              <w:sz w:val="18"/>
                              <w:szCs w:val="18"/>
                            </w:rPr>
                            <w:alias w:val="公司持有非上市金融企业和拟上市公司股权的情况明细－报告期损益"/>
                            <w:tag w:val="_GBC_7e2e871557494d369ed50bb945744cdb"/>
                            <w:id w:val="1042727"/>
                            <w:lock w:val="sdtLocked"/>
                            <w:placeholder>
                              <w:docPart w:val="GBC11111111111111111111111111111"/>
                            </w:placeholder>
                          </w:sdtPr>
                          <w:sdtContent>
                            <w:tc>
                              <w:tcPr>
                                <w:tcW w:w="756" w:type="dxa"/>
                              </w:tcPr>
                              <w:p w:rsidR="00DB2F36" w:rsidRPr="00117591" w:rsidRDefault="00117591">
                                <w:pPr>
                                  <w:jc w:val="right"/>
                                  <w:rPr>
                                    <w:rFonts w:ascii="宋体" w:hAnsi="宋体"/>
                                    <w:sz w:val="18"/>
                                    <w:szCs w:val="18"/>
                                  </w:rPr>
                                </w:pPr>
                                <w:r w:rsidRPr="00117591">
                                  <w:rPr>
                                    <w:rFonts w:ascii="宋体" w:hAnsi="宋体"/>
                                    <w:sz w:val="18"/>
                                    <w:szCs w:val="18"/>
                                  </w:rPr>
                                  <w:t>0</w:t>
                                </w:r>
                              </w:p>
                            </w:tc>
                          </w:sdtContent>
                        </w:sdt>
                        <w:sdt>
                          <w:sdtPr>
                            <w:rPr>
                              <w:rFonts w:ascii="宋体" w:hAnsi="宋体" w:hint="eastAsia"/>
                              <w:sz w:val="18"/>
                              <w:szCs w:val="18"/>
                            </w:rPr>
                            <w:alias w:val="公司持有非上市金融企业和拟上市公司股权的情况明细－所有者权益变动"/>
                            <w:tag w:val="_GBC_9e85abe4d3c4456a857d291a162bb700"/>
                            <w:id w:val="1042728"/>
                            <w:lock w:val="sdtLocked"/>
                            <w:placeholder>
                              <w:docPart w:val="GBC11111111111111111111111111111"/>
                            </w:placeholder>
                          </w:sdtPr>
                          <w:sdtContent>
                            <w:tc>
                              <w:tcPr>
                                <w:tcW w:w="1350" w:type="dxa"/>
                              </w:tcPr>
                              <w:p w:rsidR="00DB2F36" w:rsidRPr="00117591" w:rsidRDefault="00117591">
                                <w:pPr>
                                  <w:jc w:val="right"/>
                                  <w:rPr>
                                    <w:rFonts w:ascii="宋体" w:hAnsi="宋体"/>
                                    <w:sz w:val="18"/>
                                    <w:szCs w:val="18"/>
                                  </w:rPr>
                                </w:pPr>
                                <w:r w:rsidRPr="00117591">
                                  <w:rPr>
                                    <w:rFonts w:ascii="宋体" w:hAnsi="宋体"/>
                                    <w:sz w:val="18"/>
                                    <w:szCs w:val="18"/>
                                  </w:rPr>
                                  <w:t>17,683.54</w:t>
                                </w:r>
                              </w:p>
                            </w:tc>
                          </w:sdtContent>
                        </w:sdt>
                        <w:sdt>
                          <w:sdtPr>
                            <w:rPr>
                              <w:rFonts w:ascii="宋体" w:hAnsi="宋体" w:hint="eastAsia"/>
                              <w:sz w:val="18"/>
                              <w:szCs w:val="18"/>
                            </w:rPr>
                            <w:alias w:val="公司持有非上市金融企业和拟上市公司股权的情况明细－会计核算科目"/>
                            <w:tag w:val="_GBC_415f16282aef44c78fe158cb10693e69"/>
                            <w:id w:val="1042729"/>
                            <w:lock w:val="sdtLocked"/>
                            <w:placeholder>
                              <w:docPart w:val="GBC11111111111111111111111111111"/>
                            </w:placeholder>
                          </w:sdtPr>
                          <w:sdtContent>
                            <w:tc>
                              <w:tcPr>
                                <w:tcW w:w="992" w:type="dxa"/>
                              </w:tcPr>
                              <w:p w:rsidR="00DB2F36" w:rsidRPr="00117591" w:rsidRDefault="00117591">
                                <w:pPr>
                                  <w:jc w:val="left"/>
                                  <w:rPr>
                                    <w:rFonts w:ascii="宋体" w:hAnsi="宋体"/>
                                    <w:sz w:val="18"/>
                                    <w:szCs w:val="18"/>
                                  </w:rPr>
                                </w:pPr>
                                <w:r w:rsidRPr="00117591">
                                  <w:rPr>
                                    <w:rFonts w:ascii="宋体" w:hAnsi="宋体" w:hint="eastAsia"/>
                                    <w:sz w:val="18"/>
                                    <w:szCs w:val="18"/>
                                  </w:rPr>
                                  <w:t>可供出售金融资产</w:t>
                                </w:r>
                              </w:p>
                            </w:tc>
                          </w:sdtContent>
                        </w:sdt>
                        <w:sdt>
                          <w:sdtPr>
                            <w:rPr>
                              <w:rFonts w:ascii="宋体" w:hAnsi="宋体" w:hint="eastAsia"/>
                              <w:sz w:val="18"/>
                              <w:szCs w:val="18"/>
                            </w:rPr>
                            <w:alias w:val="公司持有非上市金融企业和拟上市公司股权的情况明细－股份来源"/>
                            <w:tag w:val="_GBC_bb69ccf37165485ead67ea6dafa84add"/>
                            <w:id w:val="1042730"/>
                            <w:lock w:val="sdtLocked"/>
                            <w:placeholder>
                              <w:docPart w:val="GBC11111111111111111111111111111"/>
                            </w:placeholder>
                          </w:sdtPr>
                          <w:sdtContent>
                            <w:tc>
                              <w:tcPr>
                                <w:tcW w:w="709" w:type="dxa"/>
                              </w:tcPr>
                              <w:p w:rsidR="00DB2F36" w:rsidRPr="00117591" w:rsidRDefault="00117591">
                                <w:pPr>
                                  <w:jc w:val="left"/>
                                  <w:rPr>
                                    <w:rFonts w:ascii="宋体" w:hAnsi="宋体"/>
                                    <w:sz w:val="18"/>
                                    <w:szCs w:val="18"/>
                                  </w:rPr>
                                </w:pPr>
                                <w:r w:rsidRPr="00117591">
                                  <w:rPr>
                                    <w:rFonts w:ascii="宋体" w:hAnsi="宋体" w:hint="eastAsia"/>
                                    <w:sz w:val="18"/>
                                    <w:szCs w:val="18"/>
                                  </w:rPr>
                                  <w:t>认购</w:t>
                                </w:r>
                              </w:p>
                            </w:tc>
                          </w:sdtContent>
                        </w:sdt>
                      </w:tr>
                    </w:sdtContent>
                  </w:sdt>
                  <w:tr w:rsidR="00117591" w:rsidRPr="00117591" w:rsidTr="00117591">
                    <w:tc>
                      <w:tcPr>
                        <w:tcW w:w="817" w:type="dxa"/>
                      </w:tcPr>
                      <w:p w:rsidR="00DB2F36" w:rsidRPr="00117591" w:rsidRDefault="00F32F94">
                        <w:pPr>
                          <w:rPr>
                            <w:rFonts w:ascii="宋体" w:hAnsi="宋体"/>
                            <w:sz w:val="18"/>
                            <w:szCs w:val="18"/>
                          </w:rPr>
                        </w:pPr>
                        <w:r w:rsidRPr="00117591">
                          <w:rPr>
                            <w:sz w:val="18"/>
                            <w:szCs w:val="18"/>
                          </w:rPr>
                          <w:t>合计</w:t>
                        </w:r>
                      </w:p>
                    </w:tc>
                    <w:sdt>
                      <w:sdtPr>
                        <w:rPr>
                          <w:rFonts w:ascii="宋体" w:hAnsi="宋体" w:hint="eastAsia"/>
                          <w:sz w:val="18"/>
                          <w:szCs w:val="18"/>
                        </w:rPr>
                        <w:alias w:val="公司持有非上市金融企业和拟上市公司股权的初始投资金额合计"/>
                        <w:tag w:val="_GBC_c430a9aa4b964e3995f87dddda0ed6de"/>
                        <w:id w:val="1042732"/>
                        <w:lock w:val="sdtLocked"/>
                        <w:placeholder>
                          <w:docPart w:val="GBC11111111111111111111111111111"/>
                        </w:placeholder>
                      </w:sdtPr>
                      <w:sdtContent>
                        <w:tc>
                          <w:tcPr>
                            <w:tcW w:w="1134" w:type="dxa"/>
                          </w:tcPr>
                          <w:p w:rsidR="00DB2F36" w:rsidRPr="00117591" w:rsidRDefault="00117591">
                            <w:pPr>
                              <w:jc w:val="right"/>
                              <w:rPr>
                                <w:rFonts w:ascii="宋体" w:hAnsi="宋体"/>
                                <w:sz w:val="18"/>
                                <w:szCs w:val="18"/>
                              </w:rPr>
                            </w:pPr>
                            <w:r w:rsidRPr="00117591">
                              <w:rPr>
                                <w:rFonts w:ascii="宋体" w:hAnsi="宋体"/>
                                <w:sz w:val="18"/>
                                <w:szCs w:val="18"/>
                              </w:rPr>
                              <w:t>680,051.80</w:t>
                            </w:r>
                          </w:p>
                        </w:tc>
                      </w:sdtContent>
                    </w:sdt>
                    <w:tc>
                      <w:tcPr>
                        <w:tcW w:w="992" w:type="dxa"/>
                      </w:tcPr>
                      <w:p w:rsidR="00DB2F36" w:rsidRPr="00117591" w:rsidRDefault="00F32F94">
                        <w:pPr>
                          <w:jc w:val="center"/>
                          <w:rPr>
                            <w:rFonts w:asciiTheme="minorHAnsi" w:hAnsiTheme="minorHAnsi"/>
                            <w:sz w:val="18"/>
                            <w:szCs w:val="18"/>
                          </w:rPr>
                        </w:pPr>
                        <w:r w:rsidRPr="00117591">
                          <w:rPr>
                            <w:rFonts w:asciiTheme="minorHAnsi" w:hAnsiTheme="minorHAnsi"/>
                            <w:sz w:val="18"/>
                            <w:szCs w:val="18"/>
                          </w:rPr>
                          <w:t>/</w:t>
                        </w:r>
                      </w:p>
                    </w:tc>
                    <w:tc>
                      <w:tcPr>
                        <w:tcW w:w="993" w:type="dxa"/>
                      </w:tcPr>
                      <w:p w:rsidR="00DB2F36" w:rsidRPr="00117591" w:rsidRDefault="00F32F94">
                        <w:pPr>
                          <w:jc w:val="center"/>
                          <w:rPr>
                            <w:rFonts w:asciiTheme="minorHAnsi" w:hAnsiTheme="minorHAnsi"/>
                            <w:sz w:val="18"/>
                            <w:szCs w:val="18"/>
                          </w:rPr>
                        </w:pPr>
                        <w:r w:rsidRPr="00117591">
                          <w:rPr>
                            <w:rFonts w:asciiTheme="minorHAnsi" w:hAnsiTheme="minorHAnsi"/>
                            <w:sz w:val="18"/>
                            <w:szCs w:val="18"/>
                          </w:rPr>
                          <w:t>/</w:t>
                        </w:r>
                      </w:p>
                    </w:tc>
                    <w:sdt>
                      <w:sdtPr>
                        <w:rPr>
                          <w:rFonts w:ascii="宋体" w:hAnsi="宋体" w:hint="eastAsia"/>
                          <w:sz w:val="18"/>
                          <w:szCs w:val="18"/>
                        </w:rPr>
                        <w:alias w:val="公司持有非上市金融企业和拟上市公司股权的账面价值合计"/>
                        <w:tag w:val="_GBC_23f5e8abad734aad96687e90317968d3"/>
                        <w:id w:val="1042733"/>
                        <w:lock w:val="sdtLocked"/>
                        <w:placeholder>
                          <w:docPart w:val="GBC11111111111111111111111111111"/>
                        </w:placeholder>
                      </w:sdtPr>
                      <w:sdtContent>
                        <w:tc>
                          <w:tcPr>
                            <w:tcW w:w="1296" w:type="dxa"/>
                          </w:tcPr>
                          <w:p w:rsidR="00DB2F36" w:rsidRPr="00117591" w:rsidRDefault="00117591">
                            <w:pPr>
                              <w:jc w:val="right"/>
                              <w:rPr>
                                <w:rFonts w:ascii="宋体" w:hAnsi="宋体"/>
                                <w:sz w:val="18"/>
                                <w:szCs w:val="18"/>
                              </w:rPr>
                            </w:pPr>
                            <w:r w:rsidRPr="00117591">
                              <w:rPr>
                                <w:rFonts w:ascii="宋体" w:hAnsi="宋体"/>
                                <w:sz w:val="18"/>
                                <w:szCs w:val="18"/>
                              </w:rPr>
                              <w:t>2,018,003.52</w:t>
                            </w:r>
                          </w:p>
                        </w:tc>
                      </w:sdtContent>
                    </w:sdt>
                    <w:sdt>
                      <w:sdtPr>
                        <w:rPr>
                          <w:rFonts w:ascii="宋体" w:hAnsi="宋体" w:hint="eastAsia"/>
                          <w:sz w:val="18"/>
                          <w:szCs w:val="18"/>
                        </w:rPr>
                        <w:alias w:val="公司持有非上市金融企业和拟上市公司股权的报告期损益合计"/>
                        <w:tag w:val="_GBC_e32412f41bf74c45a556f9d5ec4b384d"/>
                        <w:id w:val="1042734"/>
                        <w:lock w:val="sdtLocked"/>
                        <w:placeholder>
                          <w:docPart w:val="GBC11111111111111111111111111111"/>
                        </w:placeholder>
                      </w:sdtPr>
                      <w:sdtContent>
                        <w:tc>
                          <w:tcPr>
                            <w:tcW w:w="756" w:type="dxa"/>
                          </w:tcPr>
                          <w:p w:rsidR="00DB2F36" w:rsidRPr="00117591" w:rsidRDefault="00117591">
                            <w:pPr>
                              <w:jc w:val="right"/>
                              <w:rPr>
                                <w:rFonts w:ascii="宋体" w:hAnsi="宋体"/>
                                <w:sz w:val="18"/>
                                <w:szCs w:val="18"/>
                              </w:rPr>
                            </w:pPr>
                            <w:r w:rsidRPr="00117591">
                              <w:rPr>
                                <w:rFonts w:ascii="宋体" w:hAnsi="宋体"/>
                                <w:sz w:val="18"/>
                                <w:szCs w:val="18"/>
                              </w:rPr>
                              <w:t>0</w:t>
                            </w:r>
                          </w:p>
                        </w:tc>
                      </w:sdtContent>
                    </w:sdt>
                    <w:sdt>
                      <w:sdtPr>
                        <w:rPr>
                          <w:rFonts w:ascii="宋体" w:hAnsi="宋体" w:hint="eastAsia"/>
                          <w:sz w:val="18"/>
                          <w:szCs w:val="18"/>
                        </w:rPr>
                        <w:alias w:val="公司持有非上市金融企业和拟上市公司股权的所有者权益变动合计"/>
                        <w:tag w:val="_GBC_c160950bc620437ca270ad02d079dff4"/>
                        <w:id w:val="1042735"/>
                        <w:lock w:val="sdtLocked"/>
                        <w:placeholder>
                          <w:docPart w:val="GBC11111111111111111111111111111"/>
                        </w:placeholder>
                      </w:sdtPr>
                      <w:sdtContent>
                        <w:tc>
                          <w:tcPr>
                            <w:tcW w:w="1350" w:type="dxa"/>
                          </w:tcPr>
                          <w:p w:rsidR="00DB2F36" w:rsidRPr="00117591" w:rsidRDefault="00117591">
                            <w:pPr>
                              <w:jc w:val="right"/>
                              <w:rPr>
                                <w:rFonts w:ascii="宋体" w:hAnsi="宋体"/>
                                <w:sz w:val="18"/>
                                <w:szCs w:val="18"/>
                              </w:rPr>
                            </w:pPr>
                            <w:r w:rsidRPr="00117591">
                              <w:rPr>
                                <w:rFonts w:ascii="宋体" w:hAnsi="宋体"/>
                                <w:sz w:val="18"/>
                                <w:szCs w:val="18"/>
                              </w:rPr>
                              <w:t>17,683.54</w:t>
                            </w:r>
                          </w:p>
                        </w:tc>
                      </w:sdtContent>
                    </w:sdt>
                    <w:tc>
                      <w:tcPr>
                        <w:tcW w:w="992" w:type="dxa"/>
                      </w:tcPr>
                      <w:p w:rsidR="00DB2F36" w:rsidRPr="00117591" w:rsidRDefault="00F32F94">
                        <w:pPr>
                          <w:jc w:val="center"/>
                          <w:rPr>
                            <w:rFonts w:ascii="Calibri" w:hAnsi="Calibri"/>
                            <w:sz w:val="18"/>
                            <w:szCs w:val="18"/>
                          </w:rPr>
                        </w:pPr>
                        <w:r w:rsidRPr="00117591">
                          <w:rPr>
                            <w:rFonts w:ascii="Calibri" w:hAnsi="Calibri"/>
                            <w:sz w:val="18"/>
                            <w:szCs w:val="18"/>
                          </w:rPr>
                          <w:t>/</w:t>
                        </w:r>
                      </w:p>
                    </w:tc>
                    <w:tc>
                      <w:tcPr>
                        <w:tcW w:w="709" w:type="dxa"/>
                      </w:tcPr>
                      <w:p w:rsidR="00DB2F36" w:rsidRPr="00117591" w:rsidRDefault="00F32F94">
                        <w:pPr>
                          <w:jc w:val="center"/>
                          <w:rPr>
                            <w:rFonts w:ascii="Calibri" w:hAnsi="Calibri"/>
                            <w:sz w:val="18"/>
                            <w:szCs w:val="18"/>
                          </w:rPr>
                        </w:pPr>
                        <w:r w:rsidRPr="00117591">
                          <w:rPr>
                            <w:rFonts w:ascii="Calibri" w:hAnsi="Calibri"/>
                            <w:sz w:val="18"/>
                            <w:szCs w:val="18"/>
                          </w:rPr>
                          <w:t>/</w:t>
                        </w:r>
                      </w:p>
                    </w:tc>
                  </w:tr>
                </w:tbl>
              </w:sdtContent>
            </w:sdt>
          </w:sdtContent>
        </w:sdt>
      </w:sdtContent>
    </w:sdt>
    <w:p w:rsidR="00DB2F36" w:rsidRDefault="00F32F94">
      <w:pPr>
        <w:pStyle w:val="4"/>
        <w:numPr>
          <w:ilvl w:val="0"/>
          <w:numId w:val="23"/>
        </w:numPr>
        <w:rPr>
          <w:b w:val="0"/>
        </w:rPr>
      </w:pPr>
      <w:r>
        <w:rPr>
          <w:rFonts w:hint="eastAsia"/>
        </w:rPr>
        <w:lastRenderedPageBreak/>
        <w:t>非金融类公司委托理财及衍生</w:t>
      </w:r>
      <w:proofErr w:type="gramStart"/>
      <w:r>
        <w:rPr>
          <w:rFonts w:hint="eastAsia"/>
        </w:rPr>
        <w:t>品投资</w:t>
      </w:r>
      <w:proofErr w:type="gramEnd"/>
      <w:r>
        <w:rPr>
          <w:rFonts w:hint="eastAsia"/>
        </w:rPr>
        <w:t>的情况</w:t>
      </w:r>
    </w:p>
    <w:sdt>
      <w:sdtPr>
        <w:rPr>
          <w:rFonts w:hint="eastAsia"/>
          <w:b w:val="0"/>
          <w:bCs w:val="0"/>
          <w:kern w:val="0"/>
          <w:szCs w:val="22"/>
        </w:rPr>
        <w:tag w:val="_GBC_0a2d0684b9034a35a8636fdd5a899c1b"/>
        <w:id w:val="1042740"/>
        <w:lock w:val="sdtLocked"/>
        <w:placeholder>
          <w:docPart w:val="GBC22222222222222222222222222222"/>
        </w:placeholder>
      </w:sdtPr>
      <w:sdtEndPr>
        <w:rPr>
          <w:rFonts w:hint="default"/>
          <w:color w:val="00B0F0"/>
          <w:kern w:val="2"/>
          <w:szCs w:val="21"/>
        </w:rPr>
      </w:sdtEndPr>
      <w:sdtContent>
        <w:p w:rsidR="00DB2F36" w:rsidRPr="00117591" w:rsidRDefault="00F32F94" w:rsidP="00117591">
          <w:pPr>
            <w:pStyle w:val="5"/>
            <w:numPr>
              <w:ilvl w:val="0"/>
              <w:numId w:val="25"/>
            </w:numPr>
            <w:rPr>
              <w:kern w:val="0"/>
            </w:rPr>
          </w:pPr>
          <w:r>
            <w:rPr>
              <w:rFonts w:hint="eastAsia"/>
              <w:kern w:val="0"/>
            </w:rPr>
            <w:t>委托理财情况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994"/>
          </w:tblGrid>
          <w:tr w:rsidR="00117591" w:rsidTr="00117591">
            <w:trPr>
              <w:trHeight w:val="398"/>
            </w:trPr>
            <w:tc>
              <w:tcPr>
                <w:tcW w:w="13994" w:type="dxa"/>
                <w:tcBorders>
                  <w:top w:val="nil"/>
                  <w:left w:val="nil"/>
                  <w:bottom w:val="nil"/>
                  <w:right w:val="nil"/>
                </w:tcBorders>
                <w:shd w:val="clear" w:color="auto" w:fill="auto"/>
              </w:tcPr>
              <w:p w:rsidR="00117591" w:rsidRDefault="006028CF">
                <w:pPr>
                  <w:autoSpaceDE w:val="0"/>
                  <w:autoSpaceDN w:val="0"/>
                  <w:adjustRightInd w:val="0"/>
                  <w:jc w:val="left"/>
                  <w:rPr>
                    <w:color w:val="00B0F0"/>
                    <w:szCs w:val="21"/>
                  </w:rPr>
                </w:pPr>
                <w:sdt>
                  <w:sdtPr>
                    <w:rPr>
                      <w:rFonts w:hint="eastAsia"/>
                      <w:szCs w:val="21"/>
                    </w:rPr>
                    <w:alias w:val="委托理财情况说明"/>
                    <w:tag w:val="_GBC_98fe06ea9d7b41d88961cc7f3b659988"/>
                    <w:id w:val="1042739"/>
                    <w:lock w:val="sdtLocked"/>
                    <w:placeholder>
                      <w:docPart w:val="GBC11111111111111111111111111111"/>
                    </w:placeholder>
                  </w:sdtPr>
                  <w:sdtContent>
                    <w:r w:rsidR="00117591">
                      <w:rPr>
                        <w:rFonts w:hint="eastAsia"/>
                        <w:szCs w:val="21"/>
                      </w:rPr>
                      <w:t>本报告期公司无委托理财事项。</w:t>
                    </w:r>
                  </w:sdtContent>
                </w:sdt>
              </w:p>
            </w:tc>
          </w:tr>
        </w:tbl>
      </w:sdtContent>
    </w:sdt>
    <w:p w:rsidR="00DB2F36" w:rsidRDefault="00DB2F36">
      <w:pPr>
        <w:rPr>
          <w:color w:val="00B0F0"/>
        </w:rPr>
      </w:pPr>
    </w:p>
    <w:sdt>
      <w:sdtPr>
        <w:rPr>
          <w:b w:val="0"/>
          <w:bCs w:val="0"/>
          <w:szCs w:val="22"/>
        </w:rPr>
        <w:tag w:val="_GBC_0401d91abf594714a36a2a24bafae818"/>
        <w:id w:val="1042742"/>
        <w:lock w:val="sdtLocked"/>
        <w:placeholder>
          <w:docPart w:val="GBC22222222222222222222222222222"/>
        </w:placeholder>
      </w:sdtPr>
      <w:sdtEndPr>
        <w:rPr>
          <w:rFonts w:hint="eastAsia"/>
        </w:rPr>
      </w:sdtEndPr>
      <w:sdtContent>
        <w:p w:rsidR="00DB2F36" w:rsidRDefault="00F32F94" w:rsidP="00117591">
          <w:pPr>
            <w:pStyle w:val="5"/>
            <w:numPr>
              <w:ilvl w:val="0"/>
              <w:numId w:val="25"/>
            </w:numPr>
          </w:pPr>
          <w:r>
            <w:t>委托贷款情况</w:t>
          </w:r>
        </w:p>
        <w:sdt>
          <w:sdtPr>
            <w:rPr>
              <w:rFonts w:hint="eastAsia"/>
            </w:rPr>
            <w:alias w:val="委托贷款情况说明"/>
            <w:tag w:val="_GBC_8b7cc19b9561487497e2f7854236295e"/>
            <w:id w:val="1042741"/>
            <w:lock w:val="sdtLocked"/>
            <w:placeholder>
              <w:docPart w:val="GBC22222222222222222222222222222"/>
            </w:placeholder>
          </w:sdtPr>
          <w:sdtContent>
            <w:p w:rsidR="00DB2F36" w:rsidRPr="00117591" w:rsidRDefault="00117591">
              <w:pPr>
                <w:rPr>
                  <w:szCs w:val="18"/>
                </w:rPr>
              </w:pPr>
              <w:r>
                <w:rPr>
                  <w:rFonts w:hint="eastAsia"/>
                </w:rPr>
                <w:t>本报告期公司无委托贷款事项。</w:t>
              </w:r>
            </w:p>
          </w:sdtContent>
        </w:sdt>
      </w:sdtContent>
    </w:sdt>
    <w:p w:rsidR="00DB2F36" w:rsidRDefault="00DB2F36"/>
    <w:sdt>
      <w:sdtPr>
        <w:rPr>
          <w:b w:val="0"/>
          <w:bCs w:val="0"/>
          <w:szCs w:val="22"/>
        </w:rPr>
        <w:tag w:val="_GBC_919e17da017b45d4abd79fdc92850757"/>
        <w:id w:val="1042744"/>
        <w:lock w:val="sdtLocked"/>
        <w:placeholder>
          <w:docPart w:val="GBC22222222222222222222222222222"/>
        </w:placeholder>
      </w:sdtPr>
      <w:sdtEndPr>
        <w:rPr>
          <w:rFonts w:hint="eastAsia"/>
        </w:rPr>
      </w:sdtEndPr>
      <w:sdtContent>
        <w:p w:rsidR="00DB2F36" w:rsidRDefault="00F32F94">
          <w:pPr>
            <w:pStyle w:val="5"/>
            <w:numPr>
              <w:ilvl w:val="0"/>
              <w:numId w:val="25"/>
            </w:numPr>
          </w:pPr>
          <w:r>
            <w:t>其他投资理财及衍生</w:t>
          </w:r>
          <w:proofErr w:type="gramStart"/>
          <w:r>
            <w:t>品投资</w:t>
          </w:r>
          <w:proofErr w:type="gramEnd"/>
          <w:r>
            <w:t>情况</w:t>
          </w:r>
        </w:p>
        <w:sdt>
          <w:sdtPr>
            <w:rPr>
              <w:rFonts w:hint="eastAsia"/>
            </w:rPr>
            <w:alias w:val="其他投资理财情况说明"/>
            <w:tag w:val="_GBC_084ced9c5ebb44d8896e40e4daff49b9"/>
            <w:id w:val="1042743"/>
            <w:lock w:val="sdtLocked"/>
            <w:placeholder>
              <w:docPart w:val="GBC22222222222222222222222222222"/>
            </w:placeholder>
          </w:sdtPr>
          <w:sdtContent>
            <w:p w:rsidR="00DB2F36" w:rsidRDefault="00117591">
              <w:r>
                <w:rPr>
                  <w:rFonts w:hint="eastAsia"/>
                </w:rPr>
                <w:t>本报告期公司无其他投资理财及衍生</w:t>
              </w:r>
              <w:proofErr w:type="gramStart"/>
              <w:r>
                <w:rPr>
                  <w:rFonts w:hint="eastAsia"/>
                </w:rPr>
                <w:t>品投资</w:t>
              </w:r>
              <w:proofErr w:type="gramEnd"/>
              <w:r>
                <w:rPr>
                  <w:rFonts w:hint="eastAsia"/>
                </w:rPr>
                <w:t>事项。</w:t>
              </w:r>
            </w:p>
          </w:sdtContent>
        </w:sdt>
      </w:sdtContent>
    </w:sdt>
    <w:p w:rsidR="00DB2F36" w:rsidRDefault="00DB2F36"/>
    <w:p w:rsidR="00DB2F36" w:rsidRDefault="00F32F94">
      <w:pPr>
        <w:pStyle w:val="4"/>
        <w:numPr>
          <w:ilvl w:val="0"/>
          <w:numId w:val="23"/>
        </w:numPr>
      </w:pPr>
      <w:bookmarkStart w:id="30" w:name="_Toc342559770"/>
      <w:bookmarkStart w:id="31" w:name="_Toc342565911"/>
      <w:r>
        <w:rPr>
          <w:rFonts w:hint="eastAsia"/>
        </w:rPr>
        <w:t>募集资金使用情况</w:t>
      </w:r>
      <w:bookmarkEnd w:id="30"/>
      <w:bookmarkEnd w:id="31"/>
    </w:p>
    <w:p w:rsidR="00117591" w:rsidRPr="00117591" w:rsidRDefault="00117591" w:rsidP="00117591">
      <w:pPr>
        <w:rPr>
          <w:szCs w:val="18"/>
        </w:rPr>
      </w:pPr>
      <w:bookmarkStart w:id="32" w:name="OLE_LINK1"/>
      <w:bookmarkStart w:id="33" w:name="_Toc342559771"/>
      <w:r>
        <w:rPr>
          <w:rFonts w:hint="eastAsia"/>
        </w:rPr>
        <w:t>报告期内，公司无募集资金或前期募集资金使用到本期的情况。</w:t>
      </w:r>
    </w:p>
    <w:p w:rsidR="00117591" w:rsidRPr="00117591" w:rsidRDefault="00117591" w:rsidP="00117591"/>
    <w:bookmarkEnd w:id="33" w:displacedByCustomXml="next"/>
    <w:bookmarkEnd w:id="32" w:displacedByCustomXml="next"/>
    <w:bookmarkStart w:id="34" w:name="_Toc342565934" w:displacedByCustomXml="next"/>
    <w:sdt>
      <w:sdtPr>
        <w:rPr>
          <w:rFonts w:ascii="Calibri" w:hAnsi="Calibri"/>
          <w:b w:val="0"/>
          <w:bCs w:val="0"/>
          <w:szCs w:val="22"/>
        </w:rPr>
        <w:tag w:val="_GBC_cd34cefd27e44d0b9a85bc829f1e09c6"/>
        <w:id w:val="1042746"/>
        <w:lock w:val="sdtLocked"/>
        <w:placeholder>
          <w:docPart w:val="GBC22222222222222222222222222222"/>
        </w:placeholder>
      </w:sdtPr>
      <w:sdtEndPr>
        <w:rPr>
          <w:rFonts w:hint="eastAsia"/>
        </w:rPr>
      </w:sdtEndPr>
      <w:sdtContent>
        <w:p w:rsidR="00DB2F36" w:rsidRDefault="00F32F94">
          <w:pPr>
            <w:pStyle w:val="4"/>
            <w:numPr>
              <w:ilvl w:val="0"/>
              <w:numId w:val="23"/>
            </w:numPr>
          </w:pPr>
          <w:r>
            <w:t>主要子公司、参股公司分析</w:t>
          </w:r>
        </w:p>
        <w:sdt>
          <w:sdtPr>
            <w:rPr>
              <w:rFonts w:hint="eastAsia"/>
            </w:rPr>
            <w:alias w:val="主要子公司、参股公司分析"/>
            <w:tag w:val="_GBC_de9fb5b578cd4523896ee9e541723896"/>
            <w:id w:val="1042745"/>
            <w:lock w:val="sdtLocked"/>
            <w:placeholder>
              <w:docPart w:val="GBC22222222222222222222222222222"/>
            </w:placeholder>
          </w:sdtPr>
          <w:sdtContent>
            <w:p w:rsidR="00744A91" w:rsidRDefault="00744A91" w:rsidP="00744A91">
              <w:pPr>
                <w:rPr>
                  <w:szCs w:val="18"/>
                </w:rPr>
              </w:pPr>
              <w:r>
                <w:rPr>
                  <w:rFonts w:hint="eastAsia"/>
                </w:rPr>
                <w:t xml:space="preserve">                                                                                                           </w:t>
              </w:r>
              <w:r>
                <w:rPr>
                  <w:rFonts w:hint="eastAsia"/>
                </w:rPr>
                <w:t>单位：万元</w:t>
              </w:r>
            </w:p>
            <w:tbl>
              <w:tblPr>
                <w:tblW w:w="94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98"/>
                <w:gridCol w:w="850"/>
                <w:gridCol w:w="1267"/>
                <w:gridCol w:w="855"/>
                <w:gridCol w:w="1244"/>
                <w:gridCol w:w="1173"/>
                <w:gridCol w:w="1173"/>
                <w:gridCol w:w="1126"/>
              </w:tblGrid>
              <w:tr w:rsidR="00744A91" w:rsidRPr="0054509E" w:rsidTr="00BB1C2B">
                <w:tc>
                  <w:tcPr>
                    <w:tcW w:w="1798" w:type="dxa"/>
                    <w:hideMark/>
                  </w:tcPr>
                  <w:p w:rsidR="00744A91" w:rsidRPr="0054509E" w:rsidRDefault="00744A91" w:rsidP="000E1581">
                    <w:pPr>
                      <w:widowControl/>
                      <w:rPr>
                        <w:rFonts w:ascii="宋体" w:hAnsi="宋体" w:cs="宋体"/>
                        <w:szCs w:val="21"/>
                      </w:rPr>
                    </w:pPr>
                    <w:r w:rsidRPr="0054509E">
                      <w:rPr>
                        <w:rFonts w:hAnsi="宋体" w:cs="宋体" w:hint="eastAsia"/>
                        <w:szCs w:val="21"/>
                      </w:rPr>
                      <w:t>公司名称</w:t>
                    </w:r>
                  </w:p>
                </w:tc>
                <w:tc>
                  <w:tcPr>
                    <w:tcW w:w="850" w:type="dxa"/>
                    <w:hideMark/>
                  </w:tcPr>
                  <w:p w:rsidR="00744A91" w:rsidRPr="0054509E" w:rsidRDefault="00744A91" w:rsidP="000E1581">
                    <w:pPr>
                      <w:widowControl/>
                      <w:rPr>
                        <w:rFonts w:ascii="宋体" w:hAnsi="宋体" w:cs="宋体"/>
                        <w:szCs w:val="21"/>
                      </w:rPr>
                    </w:pPr>
                    <w:r w:rsidRPr="0054509E">
                      <w:rPr>
                        <w:rFonts w:hAnsi="宋体" w:cs="宋体" w:hint="eastAsia"/>
                        <w:szCs w:val="21"/>
                      </w:rPr>
                      <w:t>公司类型</w:t>
                    </w:r>
                  </w:p>
                </w:tc>
                <w:tc>
                  <w:tcPr>
                    <w:tcW w:w="1267" w:type="dxa"/>
                    <w:hideMark/>
                  </w:tcPr>
                  <w:p w:rsidR="00744A91" w:rsidRPr="0054509E" w:rsidRDefault="00744A91" w:rsidP="000E1581">
                    <w:pPr>
                      <w:widowControl/>
                      <w:rPr>
                        <w:rFonts w:ascii="宋体" w:hAnsi="宋体" w:cs="宋体"/>
                        <w:szCs w:val="21"/>
                      </w:rPr>
                    </w:pPr>
                    <w:r w:rsidRPr="0054509E">
                      <w:rPr>
                        <w:rFonts w:hAnsi="宋体" w:cs="宋体" w:hint="eastAsia"/>
                        <w:szCs w:val="21"/>
                      </w:rPr>
                      <w:t>主要产品或服务</w:t>
                    </w:r>
                  </w:p>
                </w:tc>
                <w:tc>
                  <w:tcPr>
                    <w:tcW w:w="855" w:type="dxa"/>
                    <w:hideMark/>
                  </w:tcPr>
                  <w:p w:rsidR="00744A91" w:rsidRPr="0054509E" w:rsidRDefault="00744A91" w:rsidP="000E1581">
                    <w:pPr>
                      <w:widowControl/>
                      <w:rPr>
                        <w:rFonts w:ascii="宋体" w:hAnsi="宋体" w:cs="宋体"/>
                        <w:szCs w:val="21"/>
                      </w:rPr>
                    </w:pPr>
                    <w:r w:rsidRPr="0054509E">
                      <w:rPr>
                        <w:rFonts w:hAnsi="宋体" w:cs="宋体" w:hint="eastAsia"/>
                        <w:szCs w:val="21"/>
                      </w:rPr>
                      <w:t>注册资本</w:t>
                    </w:r>
                  </w:p>
                </w:tc>
                <w:tc>
                  <w:tcPr>
                    <w:tcW w:w="1244" w:type="dxa"/>
                    <w:hideMark/>
                  </w:tcPr>
                  <w:p w:rsidR="00744A91" w:rsidRPr="0054509E" w:rsidRDefault="00744A91" w:rsidP="000E1581">
                    <w:pPr>
                      <w:widowControl/>
                      <w:rPr>
                        <w:rFonts w:ascii="宋体" w:hAnsi="宋体" w:cs="宋体"/>
                        <w:szCs w:val="21"/>
                      </w:rPr>
                    </w:pPr>
                    <w:r w:rsidRPr="0054509E">
                      <w:rPr>
                        <w:rFonts w:hAnsi="宋体" w:cs="宋体" w:hint="eastAsia"/>
                        <w:szCs w:val="21"/>
                      </w:rPr>
                      <w:t>总资产</w:t>
                    </w:r>
                  </w:p>
                </w:tc>
                <w:tc>
                  <w:tcPr>
                    <w:tcW w:w="1173" w:type="dxa"/>
                    <w:hideMark/>
                  </w:tcPr>
                  <w:p w:rsidR="00744A91" w:rsidRPr="0054509E" w:rsidRDefault="00744A91" w:rsidP="000E1581">
                    <w:pPr>
                      <w:widowControl/>
                      <w:rPr>
                        <w:rFonts w:ascii="宋体" w:hAnsi="宋体" w:cs="宋体"/>
                        <w:szCs w:val="21"/>
                      </w:rPr>
                    </w:pPr>
                    <w:r w:rsidRPr="0054509E">
                      <w:rPr>
                        <w:rFonts w:hAnsi="宋体" w:cs="宋体" w:hint="eastAsia"/>
                        <w:szCs w:val="21"/>
                      </w:rPr>
                      <w:t>净资产</w:t>
                    </w:r>
                  </w:p>
                </w:tc>
                <w:tc>
                  <w:tcPr>
                    <w:tcW w:w="1173" w:type="dxa"/>
                    <w:hideMark/>
                  </w:tcPr>
                  <w:p w:rsidR="00744A91" w:rsidRPr="0054509E" w:rsidRDefault="00744A91" w:rsidP="000E1581">
                    <w:pPr>
                      <w:widowControl/>
                      <w:rPr>
                        <w:rFonts w:ascii="宋体" w:hAnsi="宋体" w:cs="宋体"/>
                        <w:szCs w:val="21"/>
                      </w:rPr>
                    </w:pPr>
                    <w:r w:rsidRPr="0054509E">
                      <w:rPr>
                        <w:rFonts w:hAnsi="宋体" w:cs="宋体" w:hint="eastAsia"/>
                        <w:szCs w:val="21"/>
                      </w:rPr>
                      <w:t>营业收入</w:t>
                    </w:r>
                  </w:p>
                </w:tc>
                <w:tc>
                  <w:tcPr>
                    <w:tcW w:w="1126" w:type="dxa"/>
                    <w:hideMark/>
                  </w:tcPr>
                  <w:p w:rsidR="00744A91" w:rsidRPr="0054509E" w:rsidRDefault="00744A91" w:rsidP="000E1581">
                    <w:pPr>
                      <w:widowControl/>
                      <w:rPr>
                        <w:rFonts w:ascii="宋体" w:hAnsi="宋体" w:cs="宋体"/>
                        <w:szCs w:val="21"/>
                      </w:rPr>
                    </w:pPr>
                    <w:r w:rsidRPr="0054509E">
                      <w:rPr>
                        <w:rFonts w:hAnsi="宋体" w:cs="宋体" w:hint="eastAsia"/>
                        <w:szCs w:val="21"/>
                      </w:rPr>
                      <w:t>净利润</w:t>
                    </w:r>
                  </w:p>
                </w:tc>
              </w:tr>
              <w:tr w:rsidR="00744A91" w:rsidRPr="0054509E" w:rsidTr="00BB1C2B">
                <w:tc>
                  <w:tcPr>
                    <w:tcW w:w="1798" w:type="dxa"/>
                    <w:hideMark/>
                  </w:tcPr>
                  <w:p w:rsidR="00744A91" w:rsidRPr="0054509E" w:rsidRDefault="00744A91" w:rsidP="000E1581">
                    <w:pPr>
                      <w:widowControl/>
                      <w:rPr>
                        <w:rFonts w:ascii="宋体" w:hAnsi="宋体" w:cs="宋体"/>
                        <w:szCs w:val="21"/>
                      </w:rPr>
                    </w:pPr>
                    <w:r w:rsidRPr="0054509E">
                      <w:rPr>
                        <w:rFonts w:hAnsi="宋体" w:cs="宋体" w:hint="eastAsia"/>
                        <w:szCs w:val="21"/>
                      </w:rPr>
                      <w:t>中材装备集团有限公司</w:t>
                    </w:r>
                  </w:p>
                </w:tc>
                <w:tc>
                  <w:tcPr>
                    <w:tcW w:w="850" w:type="dxa"/>
                    <w:hideMark/>
                  </w:tcPr>
                  <w:p w:rsidR="00744A91" w:rsidRPr="0054509E" w:rsidRDefault="00744A91" w:rsidP="000E1581">
                    <w:pPr>
                      <w:widowControl/>
                      <w:rPr>
                        <w:rFonts w:ascii="宋体" w:hAnsi="宋体" w:cs="宋体"/>
                        <w:szCs w:val="21"/>
                      </w:rPr>
                    </w:pPr>
                    <w:r w:rsidRPr="0054509E">
                      <w:rPr>
                        <w:rFonts w:hAnsi="宋体" w:cs="宋体" w:hint="eastAsia"/>
                        <w:szCs w:val="21"/>
                      </w:rPr>
                      <w:t>全资子公司</w:t>
                    </w:r>
                  </w:p>
                </w:tc>
                <w:tc>
                  <w:tcPr>
                    <w:tcW w:w="1267" w:type="dxa"/>
                    <w:hideMark/>
                  </w:tcPr>
                  <w:p w:rsidR="00744A91" w:rsidRPr="0054509E" w:rsidRDefault="00744A91" w:rsidP="000E1581">
                    <w:pPr>
                      <w:widowControl/>
                      <w:rPr>
                        <w:rFonts w:ascii="宋体" w:hAnsi="宋体" w:cs="宋体"/>
                        <w:szCs w:val="21"/>
                      </w:rPr>
                    </w:pPr>
                    <w:r w:rsidRPr="0054509E">
                      <w:rPr>
                        <w:rFonts w:hAnsi="宋体" w:cs="宋体" w:hint="eastAsia"/>
                        <w:szCs w:val="21"/>
                      </w:rPr>
                      <w:t>水泥装备制造与销售</w:t>
                    </w:r>
                  </w:p>
                </w:tc>
                <w:tc>
                  <w:tcPr>
                    <w:tcW w:w="855" w:type="dxa"/>
                    <w:hideMark/>
                  </w:tcPr>
                  <w:p w:rsidR="00744A91" w:rsidRPr="0054509E" w:rsidRDefault="00744A91" w:rsidP="000E1581">
                    <w:pPr>
                      <w:widowControl/>
                      <w:jc w:val="right"/>
                      <w:rPr>
                        <w:rFonts w:ascii="宋体" w:hAnsi="宋体" w:cs="宋体"/>
                        <w:szCs w:val="21"/>
                      </w:rPr>
                    </w:pPr>
                    <w:r w:rsidRPr="0054509E">
                      <w:rPr>
                        <w:rFonts w:hAnsi="宋体" w:cs="宋体" w:hint="eastAsia"/>
                        <w:szCs w:val="21"/>
                      </w:rPr>
                      <w:t>14,500</w:t>
                    </w:r>
                  </w:p>
                </w:tc>
                <w:tc>
                  <w:tcPr>
                    <w:tcW w:w="1244" w:type="dxa"/>
                    <w:hideMark/>
                  </w:tcPr>
                  <w:p w:rsidR="00744A91" w:rsidRPr="0054509E" w:rsidRDefault="00744A91" w:rsidP="000E1581">
                    <w:pPr>
                      <w:widowControl/>
                      <w:jc w:val="right"/>
                      <w:rPr>
                        <w:rFonts w:ascii="宋体" w:hAnsi="宋体" w:cs="宋体"/>
                        <w:szCs w:val="21"/>
                      </w:rPr>
                    </w:pPr>
                    <w:r w:rsidRPr="0054509E">
                      <w:rPr>
                        <w:rFonts w:hAnsi="宋体" w:cs="宋体" w:hint="eastAsia"/>
                        <w:szCs w:val="21"/>
                      </w:rPr>
                      <w:t>845,880.62</w:t>
                    </w:r>
                  </w:p>
                </w:tc>
                <w:tc>
                  <w:tcPr>
                    <w:tcW w:w="1173" w:type="dxa"/>
                    <w:hideMark/>
                  </w:tcPr>
                  <w:p w:rsidR="00744A91" w:rsidRPr="0054509E" w:rsidRDefault="00744A91" w:rsidP="000E1581">
                    <w:pPr>
                      <w:widowControl/>
                      <w:jc w:val="right"/>
                      <w:rPr>
                        <w:rFonts w:ascii="宋体" w:hAnsi="宋体" w:cs="宋体"/>
                        <w:szCs w:val="21"/>
                      </w:rPr>
                    </w:pPr>
                    <w:r w:rsidRPr="0054509E">
                      <w:rPr>
                        <w:rFonts w:hAnsi="宋体" w:cs="宋体" w:hint="eastAsia"/>
                        <w:szCs w:val="21"/>
                      </w:rPr>
                      <w:t>179,249.21</w:t>
                    </w:r>
                  </w:p>
                </w:tc>
                <w:tc>
                  <w:tcPr>
                    <w:tcW w:w="1173" w:type="dxa"/>
                    <w:hideMark/>
                  </w:tcPr>
                  <w:p w:rsidR="00744A91" w:rsidRPr="0054509E" w:rsidRDefault="00744A91" w:rsidP="000E1581">
                    <w:pPr>
                      <w:widowControl/>
                      <w:jc w:val="right"/>
                      <w:rPr>
                        <w:rFonts w:ascii="宋体" w:hAnsi="宋体" w:cs="宋体"/>
                        <w:szCs w:val="21"/>
                      </w:rPr>
                    </w:pPr>
                    <w:r w:rsidRPr="0054509E">
                      <w:rPr>
                        <w:rFonts w:hAnsi="宋体" w:cs="宋体" w:hint="eastAsia"/>
                        <w:szCs w:val="21"/>
                      </w:rPr>
                      <w:t>181,528.67</w:t>
                    </w:r>
                  </w:p>
                </w:tc>
                <w:tc>
                  <w:tcPr>
                    <w:tcW w:w="1126" w:type="dxa"/>
                    <w:hideMark/>
                  </w:tcPr>
                  <w:p w:rsidR="00744A91" w:rsidRPr="0054509E" w:rsidRDefault="00744A91" w:rsidP="000E1581">
                    <w:pPr>
                      <w:widowControl/>
                      <w:jc w:val="right"/>
                      <w:rPr>
                        <w:rFonts w:ascii="宋体" w:hAnsi="宋体" w:cs="宋体"/>
                        <w:szCs w:val="21"/>
                      </w:rPr>
                    </w:pPr>
                    <w:r w:rsidRPr="0054509E">
                      <w:rPr>
                        <w:rFonts w:hAnsi="宋体" w:cs="宋体" w:hint="eastAsia"/>
                        <w:szCs w:val="21"/>
                      </w:rPr>
                      <w:t>8,606.50</w:t>
                    </w:r>
                  </w:p>
                </w:tc>
              </w:tr>
              <w:tr w:rsidR="00744A91" w:rsidRPr="0054509E" w:rsidTr="00BB1C2B">
                <w:tc>
                  <w:tcPr>
                    <w:tcW w:w="1798" w:type="dxa"/>
                    <w:hideMark/>
                  </w:tcPr>
                  <w:p w:rsidR="00744A91" w:rsidRPr="0054509E" w:rsidRDefault="00744A91" w:rsidP="000E1581">
                    <w:pPr>
                      <w:widowControl/>
                      <w:rPr>
                        <w:rFonts w:ascii="宋体" w:hAnsi="宋体" w:cs="宋体"/>
                        <w:szCs w:val="21"/>
                      </w:rPr>
                    </w:pPr>
                    <w:r w:rsidRPr="0054509E">
                      <w:rPr>
                        <w:rFonts w:hAnsi="宋体" w:cs="宋体" w:hint="eastAsia"/>
                        <w:szCs w:val="21"/>
                      </w:rPr>
                      <w:t>中</w:t>
                    </w:r>
                    <w:proofErr w:type="gramStart"/>
                    <w:r w:rsidRPr="0054509E">
                      <w:rPr>
                        <w:rFonts w:hAnsi="宋体" w:cs="宋体" w:hint="eastAsia"/>
                        <w:szCs w:val="21"/>
                      </w:rPr>
                      <w:t>材建设</w:t>
                    </w:r>
                    <w:proofErr w:type="gramEnd"/>
                    <w:r w:rsidRPr="0054509E">
                      <w:rPr>
                        <w:rFonts w:hAnsi="宋体" w:cs="宋体" w:hint="eastAsia"/>
                        <w:szCs w:val="21"/>
                      </w:rPr>
                      <w:t>有限公司</w:t>
                    </w:r>
                  </w:p>
                </w:tc>
                <w:tc>
                  <w:tcPr>
                    <w:tcW w:w="850" w:type="dxa"/>
                    <w:hideMark/>
                  </w:tcPr>
                  <w:p w:rsidR="00744A91" w:rsidRPr="0054509E" w:rsidRDefault="00744A91" w:rsidP="000E1581">
                    <w:pPr>
                      <w:widowControl/>
                      <w:rPr>
                        <w:rFonts w:ascii="宋体" w:hAnsi="宋体" w:cs="宋体"/>
                        <w:szCs w:val="21"/>
                      </w:rPr>
                    </w:pPr>
                    <w:r w:rsidRPr="0054509E">
                      <w:rPr>
                        <w:rFonts w:hAnsi="宋体" w:cs="宋体" w:hint="eastAsia"/>
                        <w:szCs w:val="21"/>
                      </w:rPr>
                      <w:t>全资子公司</w:t>
                    </w:r>
                  </w:p>
                </w:tc>
                <w:tc>
                  <w:tcPr>
                    <w:tcW w:w="1267" w:type="dxa"/>
                    <w:hideMark/>
                  </w:tcPr>
                  <w:p w:rsidR="00744A91" w:rsidRPr="0054509E" w:rsidRDefault="00744A91" w:rsidP="000E1581">
                    <w:pPr>
                      <w:widowControl/>
                      <w:rPr>
                        <w:rFonts w:ascii="宋体" w:hAnsi="宋体" w:cs="宋体"/>
                        <w:szCs w:val="21"/>
                      </w:rPr>
                    </w:pPr>
                    <w:r w:rsidRPr="0054509E">
                      <w:rPr>
                        <w:rFonts w:hAnsi="宋体" w:cs="宋体" w:hint="eastAsia"/>
                        <w:szCs w:val="21"/>
                      </w:rPr>
                      <w:t>工程承包</w:t>
                    </w:r>
                  </w:p>
                </w:tc>
                <w:tc>
                  <w:tcPr>
                    <w:tcW w:w="855" w:type="dxa"/>
                    <w:hideMark/>
                  </w:tcPr>
                  <w:p w:rsidR="00744A91" w:rsidRPr="0054509E" w:rsidRDefault="00744A91" w:rsidP="000E1581">
                    <w:pPr>
                      <w:widowControl/>
                      <w:jc w:val="right"/>
                      <w:rPr>
                        <w:rFonts w:ascii="宋体" w:hAnsi="宋体" w:cs="宋体"/>
                        <w:szCs w:val="21"/>
                      </w:rPr>
                    </w:pPr>
                    <w:r w:rsidRPr="0054509E">
                      <w:rPr>
                        <w:rFonts w:hAnsi="宋体" w:cs="宋体" w:hint="eastAsia"/>
                        <w:szCs w:val="21"/>
                      </w:rPr>
                      <w:t>7,258</w:t>
                    </w:r>
                  </w:p>
                </w:tc>
                <w:tc>
                  <w:tcPr>
                    <w:tcW w:w="1244" w:type="dxa"/>
                    <w:hideMark/>
                  </w:tcPr>
                  <w:p w:rsidR="00744A91" w:rsidRPr="0054509E" w:rsidRDefault="00744A91" w:rsidP="000E1581">
                    <w:pPr>
                      <w:widowControl/>
                      <w:jc w:val="right"/>
                      <w:rPr>
                        <w:rFonts w:ascii="宋体" w:hAnsi="宋体" w:cs="宋体"/>
                        <w:szCs w:val="21"/>
                      </w:rPr>
                    </w:pPr>
                    <w:r w:rsidRPr="0054509E">
                      <w:rPr>
                        <w:rFonts w:hAnsi="宋体" w:cs="宋体" w:hint="eastAsia"/>
                        <w:szCs w:val="21"/>
                      </w:rPr>
                      <w:t>331,776.02</w:t>
                    </w:r>
                  </w:p>
                </w:tc>
                <w:tc>
                  <w:tcPr>
                    <w:tcW w:w="1173" w:type="dxa"/>
                    <w:hideMark/>
                  </w:tcPr>
                  <w:p w:rsidR="00744A91" w:rsidRPr="0054509E" w:rsidRDefault="00744A91" w:rsidP="000E1581">
                    <w:pPr>
                      <w:widowControl/>
                      <w:jc w:val="right"/>
                      <w:rPr>
                        <w:rFonts w:ascii="宋体" w:hAnsi="宋体" w:cs="宋体"/>
                        <w:szCs w:val="21"/>
                      </w:rPr>
                    </w:pPr>
                    <w:r w:rsidRPr="0054509E">
                      <w:rPr>
                        <w:rFonts w:hAnsi="宋体" w:cs="宋体" w:hint="eastAsia"/>
                        <w:szCs w:val="21"/>
                      </w:rPr>
                      <w:t>95,014.33</w:t>
                    </w:r>
                  </w:p>
                </w:tc>
                <w:tc>
                  <w:tcPr>
                    <w:tcW w:w="1173" w:type="dxa"/>
                    <w:hideMark/>
                  </w:tcPr>
                  <w:p w:rsidR="00744A91" w:rsidRPr="0054509E" w:rsidRDefault="00744A91" w:rsidP="000E1581">
                    <w:pPr>
                      <w:widowControl/>
                      <w:jc w:val="right"/>
                      <w:rPr>
                        <w:rFonts w:ascii="宋体" w:hAnsi="宋体" w:cs="宋体"/>
                        <w:szCs w:val="21"/>
                      </w:rPr>
                    </w:pPr>
                    <w:r w:rsidRPr="0054509E">
                      <w:rPr>
                        <w:rFonts w:hAnsi="宋体" w:cs="宋体" w:hint="eastAsia"/>
                        <w:szCs w:val="21"/>
                      </w:rPr>
                      <w:t>143,221.24</w:t>
                    </w:r>
                  </w:p>
                </w:tc>
                <w:tc>
                  <w:tcPr>
                    <w:tcW w:w="1126" w:type="dxa"/>
                    <w:hideMark/>
                  </w:tcPr>
                  <w:p w:rsidR="00744A91" w:rsidRPr="0054509E" w:rsidRDefault="00744A91" w:rsidP="000E1581">
                    <w:pPr>
                      <w:widowControl/>
                      <w:jc w:val="right"/>
                      <w:rPr>
                        <w:rFonts w:ascii="宋体" w:hAnsi="宋体" w:cs="宋体"/>
                        <w:szCs w:val="21"/>
                      </w:rPr>
                    </w:pPr>
                    <w:r w:rsidRPr="0054509E">
                      <w:rPr>
                        <w:rFonts w:hAnsi="宋体" w:cs="宋体" w:hint="eastAsia"/>
                        <w:szCs w:val="21"/>
                      </w:rPr>
                      <w:t>8,682.43</w:t>
                    </w:r>
                  </w:p>
                </w:tc>
              </w:tr>
              <w:tr w:rsidR="00744A91" w:rsidRPr="0054509E" w:rsidTr="00BB1C2B">
                <w:tc>
                  <w:tcPr>
                    <w:tcW w:w="1798" w:type="dxa"/>
                    <w:hideMark/>
                  </w:tcPr>
                  <w:p w:rsidR="00744A91" w:rsidRPr="00461E39" w:rsidRDefault="00744A91" w:rsidP="000E1581">
                    <w:pPr>
                      <w:widowControl/>
                      <w:rPr>
                        <w:rFonts w:ascii="宋体" w:hAnsi="宋体" w:cs="宋体"/>
                        <w:szCs w:val="21"/>
                      </w:rPr>
                    </w:pPr>
                    <w:r w:rsidRPr="00461E39">
                      <w:rPr>
                        <w:rFonts w:hAnsi="宋体" w:cs="宋体" w:hint="eastAsia"/>
                        <w:szCs w:val="21"/>
                      </w:rPr>
                      <w:t>中国中材东方国际贸易有限公司</w:t>
                    </w:r>
                  </w:p>
                </w:tc>
                <w:tc>
                  <w:tcPr>
                    <w:tcW w:w="850" w:type="dxa"/>
                    <w:hideMark/>
                  </w:tcPr>
                  <w:p w:rsidR="00744A91" w:rsidRPr="00461E39" w:rsidRDefault="00744A91" w:rsidP="000E1581">
                    <w:pPr>
                      <w:widowControl/>
                      <w:rPr>
                        <w:rFonts w:ascii="宋体" w:hAnsi="宋体" w:cs="宋体"/>
                        <w:szCs w:val="21"/>
                      </w:rPr>
                    </w:pPr>
                    <w:r w:rsidRPr="00461E39">
                      <w:rPr>
                        <w:rFonts w:hAnsi="宋体" w:cs="宋体" w:hint="eastAsia"/>
                        <w:szCs w:val="21"/>
                      </w:rPr>
                      <w:t>全资子公司</w:t>
                    </w:r>
                  </w:p>
                </w:tc>
                <w:tc>
                  <w:tcPr>
                    <w:tcW w:w="1267" w:type="dxa"/>
                    <w:hideMark/>
                  </w:tcPr>
                  <w:p w:rsidR="00744A91" w:rsidRPr="00461E39" w:rsidRDefault="00744A91" w:rsidP="000E1581">
                    <w:pPr>
                      <w:widowControl/>
                      <w:rPr>
                        <w:rFonts w:ascii="宋体" w:hAnsi="宋体" w:cs="宋体"/>
                        <w:szCs w:val="21"/>
                      </w:rPr>
                    </w:pPr>
                    <w:r w:rsidRPr="00461E39">
                      <w:rPr>
                        <w:rFonts w:hAnsi="宋体" w:cs="宋体" w:hint="eastAsia"/>
                        <w:szCs w:val="21"/>
                      </w:rPr>
                      <w:t>贸易物流、工程承包</w:t>
                    </w:r>
                  </w:p>
                </w:tc>
                <w:tc>
                  <w:tcPr>
                    <w:tcW w:w="855" w:type="dxa"/>
                    <w:hideMark/>
                  </w:tcPr>
                  <w:p w:rsidR="00744A91" w:rsidRPr="00461E39" w:rsidRDefault="00744A91" w:rsidP="000E1581">
                    <w:pPr>
                      <w:widowControl/>
                      <w:jc w:val="right"/>
                      <w:rPr>
                        <w:rFonts w:ascii="宋体" w:hAnsi="宋体" w:cs="宋体"/>
                        <w:szCs w:val="21"/>
                      </w:rPr>
                    </w:pPr>
                    <w:r w:rsidRPr="00461E39">
                      <w:rPr>
                        <w:rFonts w:hAnsi="宋体" w:cs="宋体" w:hint="eastAsia"/>
                        <w:szCs w:val="21"/>
                      </w:rPr>
                      <w:t>5,000</w:t>
                    </w:r>
                  </w:p>
                </w:tc>
                <w:tc>
                  <w:tcPr>
                    <w:tcW w:w="1244" w:type="dxa"/>
                    <w:hideMark/>
                  </w:tcPr>
                  <w:p w:rsidR="00744A91" w:rsidRPr="00461E39" w:rsidRDefault="00744A91" w:rsidP="000E1581">
                    <w:pPr>
                      <w:widowControl/>
                      <w:jc w:val="right"/>
                      <w:rPr>
                        <w:rFonts w:ascii="宋体" w:hAnsi="宋体" w:cs="宋体"/>
                        <w:szCs w:val="21"/>
                      </w:rPr>
                    </w:pPr>
                    <w:r w:rsidRPr="00461E39">
                      <w:rPr>
                        <w:rFonts w:hAnsi="宋体" w:cs="宋体" w:hint="eastAsia"/>
                        <w:szCs w:val="21"/>
                      </w:rPr>
                      <w:t>87,914.92</w:t>
                    </w:r>
                  </w:p>
                </w:tc>
                <w:tc>
                  <w:tcPr>
                    <w:tcW w:w="1173" w:type="dxa"/>
                    <w:hideMark/>
                  </w:tcPr>
                  <w:p w:rsidR="00744A91" w:rsidRPr="00461E39" w:rsidRDefault="00744A91" w:rsidP="000E1581">
                    <w:pPr>
                      <w:widowControl/>
                      <w:jc w:val="right"/>
                      <w:rPr>
                        <w:rFonts w:ascii="宋体" w:hAnsi="宋体" w:cs="宋体"/>
                        <w:szCs w:val="21"/>
                      </w:rPr>
                    </w:pPr>
                    <w:r w:rsidRPr="00461E39">
                      <w:rPr>
                        <w:rFonts w:hAnsi="宋体" w:cs="宋体" w:hint="eastAsia"/>
                        <w:szCs w:val="21"/>
                      </w:rPr>
                      <w:t>-96,644.08</w:t>
                    </w:r>
                  </w:p>
                </w:tc>
                <w:tc>
                  <w:tcPr>
                    <w:tcW w:w="1173" w:type="dxa"/>
                    <w:hideMark/>
                  </w:tcPr>
                  <w:p w:rsidR="00744A91" w:rsidRPr="00461E39" w:rsidRDefault="00744A91" w:rsidP="000E1581">
                    <w:pPr>
                      <w:widowControl/>
                      <w:jc w:val="right"/>
                      <w:rPr>
                        <w:rFonts w:ascii="宋体" w:hAnsi="宋体" w:cs="宋体"/>
                        <w:szCs w:val="21"/>
                      </w:rPr>
                    </w:pPr>
                    <w:r w:rsidRPr="00461E39">
                      <w:rPr>
                        <w:rFonts w:hAnsi="宋体" w:cs="宋体" w:hint="eastAsia"/>
                        <w:szCs w:val="21"/>
                      </w:rPr>
                      <w:t>8,173.28</w:t>
                    </w:r>
                  </w:p>
                </w:tc>
                <w:tc>
                  <w:tcPr>
                    <w:tcW w:w="1126" w:type="dxa"/>
                    <w:hideMark/>
                  </w:tcPr>
                  <w:p w:rsidR="00744A91" w:rsidRPr="00461E39" w:rsidRDefault="00744A91" w:rsidP="000E1581">
                    <w:pPr>
                      <w:widowControl/>
                      <w:jc w:val="right"/>
                      <w:rPr>
                        <w:rFonts w:ascii="宋体" w:hAnsi="宋体" w:cs="宋体"/>
                        <w:szCs w:val="21"/>
                      </w:rPr>
                    </w:pPr>
                    <w:r w:rsidRPr="00461E39">
                      <w:rPr>
                        <w:rFonts w:hAnsi="宋体" w:cs="宋体" w:hint="eastAsia"/>
                        <w:szCs w:val="21"/>
                      </w:rPr>
                      <w:t>-2,536.99</w:t>
                    </w:r>
                  </w:p>
                </w:tc>
              </w:tr>
              <w:tr w:rsidR="00744A91" w:rsidRPr="0054509E" w:rsidTr="00BB1C2B">
                <w:trPr>
                  <w:trHeight w:val="525"/>
                </w:trPr>
                <w:tc>
                  <w:tcPr>
                    <w:tcW w:w="1798" w:type="dxa"/>
                    <w:hideMark/>
                  </w:tcPr>
                  <w:p w:rsidR="00744A91" w:rsidRPr="00461E39" w:rsidRDefault="00744A91" w:rsidP="000E1581">
                    <w:pPr>
                      <w:widowControl/>
                      <w:rPr>
                        <w:rFonts w:ascii="宋体" w:hAnsi="宋体" w:cs="宋体"/>
                        <w:szCs w:val="21"/>
                      </w:rPr>
                    </w:pPr>
                    <w:r w:rsidRPr="00461E39">
                      <w:rPr>
                        <w:rFonts w:hAnsi="宋体" w:cs="宋体" w:hint="eastAsia"/>
                        <w:szCs w:val="21"/>
                      </w:rPr>
                      <w:t>苏州中材建设有限公司</w:t>
                    </w:r>
                  </w:p>
                </w:tc>
                <w:tc>
                  <w:tcPr>
                    <w:tcW w:w="850" w:type="dxa"/>
                    <w:hideMark/>
                  </w:tcPr>
                  <w:p w:rsidR="00744A91" w:rsidRPr="00461E39" w:rsidRDefault="00744A91" w:rsidP="000E1581">
                    <w:pPr>
                      <w:widowControl/>
                      <w:rPr>
                        <w:rFonts w:ascii="宋体" w:hAnsi="宋体" w:cs="宋体"/>
                        <w:szCs w:val="21"/>
                      </w:rPr>
                    </w:pPr>
                    <w:r w:rsidRPr="00461E39">
                      <w:rPr>
                        <w:rFonts w:hAnsi="宋体" w:cs="宋体" w:hint="eastAsia"/>
                        <w:szCs w:val="21"/>
                      </w:rPr>
                      <w:t>全资子公司</w:t>
                    </w:r>
                  </w:p>
                </w:tc>
                <w:tc>
                  <w:tcPr>
                    <w:tcW w:w="1267" w:type="dxa"/>
                    <w:hideMark/>
                  </w:tcPr>
                  <w:p w:rsidR="00744A91" w:rsidRPr="00461E39" w:rsidRDefault="00744A91" w:rsidP="000E1581">
                    <w:pPr>
                      <w:widowControl/>
                      <w:rPr>
                        <w:rFonts w:ascii="宋体" w:hAnsi="宋体" w:cs="宋体"/>
                        <w:szCs w:val="21"/>
                      </w:rPr>
                    </w:pPr>
                    <w:r w:rsidRPr="00461E39">
                      <w:rPr>
                        <w:rFonts w:hAnsi="宋体" w:cs="宋体" w:hint="eastAsia"/>
                        <w:szCs w:val="21"/>
                      </w:rPr>
                      <w:t>工程承包</w:t>
                    </w:r>
                  </w:p>
                </w:tc>
                <w:tc>
                  <w:tcPr>
                    <w:tcW w:w="855" w:type="dxa"/>
                    <w:hideMark/>
                  </w:tcPr>
                  <w:p w:rsidR="00744A91" w:rsidRPr="00461E39" w:rsidRDefault="00744A91" w:rsidP="000E1581">
                    <w:pPr>
                      <w:widowControl/>
                      <w:jc w:val="right"/>
                      <w:rPr>
                        <w:rFonts w:ascii="宋体" w:hAnsi="宋体" w:cs="宋体"/>
                        <w:szCs w:val="21"/>
                      </w:rPr>
                    </w:pPr>
                    <w:r w:rsidRPr="00461E39">
                      <w:rPr>
                        <w:rFonts w:hAnsi="宋体" w:cs="宋体" w:hint="eastAsia"/>
                        <w:szCs w:val="21"/>
                      </w:rPr>
                      <w:t>5,008</w:t>
                    </w:r>
                  </w:p>
                </w:tc>
                <w:tc>
                  <w:tcPr>
                    <w:tcW w:w="1244" w:type="dxa"/>
                    <w:hideMark/>
                  </w:tcPr>
                  <w:p w:rsidR="00744A91" w:rsidRPr="00461E39" w:rsidRDefault="00744A91" w:rsidP="000E1581">
                    <w:pPr>
                      <w:widowControl/>
                      <w:jc w:val="right"/>
                      <w:rPr>
                        <w:rFonts w:ascii="宋体" w:hAnsi="宋体" w:cs="宋体"/>
                        <w:szCs w:val="21"/>
                      </w:rPr>
                    </w:pPr>
                    <w:r w:rsidRPr="00461E39">
                      <w:rPr>
                        <w:rFonts w:hAnsi="宋体" w:cs="宋体" w:hint="eastAsia"/>
                        <w:szCs w:val="21"/>
                      </w:rPr>
                      <w:t>257,776.80</w:t>
                    </w:r>
                  </w:p>
                </w:tc>
                <w:tc>
                  <w:tcPr>
                    <w:tcW w:w="1173" w:type="dxa"/>
                    <w:hideMark/>
                  </w:tcPr>
                  <w:p w:rsidR="00744A91" w:rsidRPr="00461E39" w:rsidRDefault="00744A91" w:rsidP="000E1581">
                    <w:pPr>
                      <w:widowControl/>
                      <w:jc w:val="right"/>
                      <w:rPr>
                        <w:rFonts w:ascii="宋体" w:hAnsi="宋体" w:cs="宋体"/>
                        <w:szCs w:val="21"/>
                      </w:rPr>
                    </w:pPr>
                    <w:r w:rsidRPr="00461E39">
                      <w:rPr>
                        <w:rFonts w:hAnsi="宋体" w:cs="宋体" w:hint="eastAsia"/>
                        <w:szCs w:val="21"/>
                      </w:rPr>
                      <w:t>56,388.49</w:t>
                    </w:r>
                  </w:p>
                </w:tc>
                <w:tc>
                  <w:tcPr>
                    <w:tcW w:w="1173" w:type="dxa"/>
                    <w:hideMark/>
                  </w:tcPr>
                  <w:p w:rsidR="00744A91" w:rsidRPr="00461E39" w:rsidRDefault="00744A91" w:rsidP="000E1581">
                    <w:pPr>
                      <w:widowControl/>
                      <w:jc w:val="right"/>
                      <w:rPr>
                        <w:rFonts w:ascii="宋体" w:hAnsi="宋体" w:cs="宋体"/>
                        <w:szCs w:val="21"/>
                      </w:rPr>
                    </w:pPr>
                    <w:r w:rsidRPr="00461E39">
                      <w:rPr>
                        <w:rFonts w:hAnsi="宋体" w:cs="宋体" w:hint="eastAsia"/>
                        <w:szCs w:val="21"/>
                      </w:rPr>
                      <w:t>78,905.39</w:t>
                    </w:r>
                  </w:p>
                </w:tc>
                <w:tc>
                  <w:tcPr>
                    <w:tcW w:w="1126" w:type="dxa"/>
                    <w:hideMark/>
                  </w:tcPr>
                  <w:p w:rsidR="00744A91" w:rsidRPr="00461E39" w:rsidRDefault="00744A91" w:rsidP="000E1581">
                    <w:pPr>
                      <w:widowControl/>
                      <w:jc w:val="right"/>
                      <w:rPr>
                        <w:rFonts w:ascii="宋体" w:hAnsi="宋体" w:cs="宋体"/>
                        <w:szCs w:val="21"/>
                      </w:rPr>
                    </w:pPr>
                    <w:r w:rsidRPr="00461E39">
                      <w:rPr>
                        <w:rFonts w:hAnsi="宋体" w:cs="宋体" w:hint="eastAsia"/>
                        <w:szCs w:val="21"/>
                      </w:rPr>
                      <w:t>5,225.31</w:t>
                    </w:r>
                  </w:p>
                </w:tc>
              </w:tr>
              <w:tr w:rsidR="00744A91" w:rsidRPr="0054509E" w:rsidTr="00BB1C2B">
                <w:tc>
                  <w:tcPr>
                    <w:tcW w:w="1798" w:type="dxa"/>
                    <w:vAlign w:val="center"/>
                    <w:hideMark/>
                  </w:tcPr>
                  <w:p w:rsidR="00744A91" w:rsidRPr="00461E39" w:rsidRDefault="00744A91" w:rsidP="000E1581">
                    <w:pPr>
                      <w:widowControl/>
                      <w:rPr>
                        <w:rFonts w:hAnsi="宋体" w:cs="宋体"/>
                        <w:szCs w:val="21"/>
                      </w:rPr>
                    </w:pPr>
                    <w:r>
                      <w:rPr>
                        <w:rFonts w:hint="eastAsia"/>
                        <w:color w:val="000000"/>
                        <w:szCs w:val="21"/>
                      </w:rPr>
                      <w:t>成都建筑材料工业设计研究院有限公司</w:t>
                    </w:r>
                  </w:p>
                </w:tc>
                <w:tc>
                  <w:tcPr>
                    <w:tcW w:w="850" w:type="dxa"/>
                    <w:vAlign w:val="center"/>
                    <w:hideMark/>
                  </w:tcPr>
                  <w:p w:rsidR="00744A91" w:rsidRPr="00461E39" w:rsidRDefault="00744A91" w:rsidP="000E1581">
                    <w:pPr>
                      <w:widowControl/>
                      <w:rPr>
                        <w:rFonts w:hAnsi="宋体" w:cs="宋体"/>
                        <w:szCs w:val="21"/>
                      </w:rPr>
                    </w:pPr>
                    <w:r>
                      <w:rPr>
                        <w:rFonts w:hint="eastAsia"/>
                        <w:color w:val="000000"/>
                        <w:szCs w:val="21"/>
                      </w:rPr>
                      <w:t>全资子公司</w:t>
                    </w:r>
                  </w:p>
                </w:tc>
                <w:tc>
                  <w:tcPr>
                    <w:tcW w:w="1267" w:type="dxa"/>
                    <w:vAlign w:val="center"/>
                    <w:hideMark/>
                  </w:tcPr>
                  <w:p w:rsidR="00744A91" w:rsidRPr="00461E39" w:rsidRDefault="00744A91" w:rsidP="000E1581">
                    <w:pPr>
                      <w:widowControl/>
                      <w:rPr>
                        <w:rFonts w:hAnsi="宋体" w:cs="宋体"/>
                        <w:szCs w:val="21"/>
                      </w:rPr>
                    </w:pPr>
                    <w:r>
                      <w:rPr>
                        <w:rFonts w:hint="eastAsia"/>
                        <w:color w:val="000000"/>
                        <w:szCs w:val="21"/>
                      </w:rPr>
                      <w:t>工程承包</w:t>
                    </w:r>
                  </w:p>
                </w:tc>
                <w:tc>
                  <w:tcPr>
                    <w:tcW w:w="855" w:type="dxa"/>
                    <w:vAlign w:val="center"/>
                    <w:hideMark/>
                  </w:tcPr>
                  <w:p w:rsidR="00744A91" w:rsidRPr="00461E39" w:rsidRDefault="00744A91" w:rsidP="000E1581">
                    <w:pPr>
                      <w:widowControl/>
                      <w:jc w:val="right"/>
                      <w:rPr>
                        <w:rFonts w:hAnsi="宋体" w:cs="宋体"/>
                        <w:szCs w:val="21"/>
                      </w:rPr>
                    </w:pPr>
                    <w:r>
                      <w:rPr>
                        <w:color w:val="000000"/>
                        <w:szCs w:val="21"/>
                      </w:rPr>
                      <w:t>6,000</w:t>
                    </w:r>
                  </w:p>
                </w:tc>
                <w:tc>
                  <w:tcPr>
                    <w:tcW w:w="1244" w:type="dxa"/>
                    <w:vAlign w:val="center"/>
                    <w:hideMark/>
                  </w:tcPr>
                  <w:p w:rsidR="00744A91" w:rsidRPr="00461E39" w:rsidRDefault="00744A91" w:rsidP="000E1581">
                    <w:pPr>
                      <w:widowControl/>
                      <w:jc w:val="right"/>
                      <w:rPr>
                        <w:rFonts w:hAnsi="宋体" w:cs="宋体"/>
                        <w:szCs w:val="21"/>
                      </w:rPr>
                    </w:pPr>
                    <w:r>
                      <w:rPr>
                        <w:color w:val="000000"/>
                        <w:szCs w:val="21"/>
                      </w:rPr>
                      <w:t>219,867.22</w:t>
                    </w:r>
                  </w:p>
                </w:tc>
                <w:tc>
                  <w:tcPr>
                    <w:tcW w:w="1173" w:type="dxa"/>
                    <w:vAlign w:val="center"/>
                    <w:hideMark/>
                  </w:tcPr>
                  <w:p w:rsidR="00744A91" w:rsidRPr="00461E39" w:rsidRDefault="00744A91" w:rsidP="000E1581">
                    <w:pPr>
                      <w:widowControl/>
                      <w:jc w:val="right"/>
                      <w:rPr>
                        <w:rFonts w:hAnsi="宋体" w:cs="宋体"/>
                        <w:szCs w:val="21"/>
                      </w:rPr>
                    </w:pPr>
                    <w:r>
                      <w:rPr>
                        <w:color w:val="000000"/>
                        <w:szCs w:val="21"/>
                      </w:rPr>
                      <w:t>47,796.95</w:t>
                    </w:r>
                  </w:p>
                </w:tc>
                <w:tc>
                  <w:tcPr>
                    <w:tcW w:w="1173" w:type="dxa"/>
                    <w:vAlign w:val="center"/>
                    <w:hideMark/>
                  </w:tcPr>
                  <w:p w:rsidR="00744A91" w:rsidRPr="00461E39" w:rsidRDefault="00744A91" w:rsidP="000E1581">
                    <w:pPr>
                      <w:widowControl/>
                      <w:jc w:val="right"/>
                      <w:rPr>
                        <w:rFonts w:hAnsi="宋体" w:cs="宋体"/>
                        <w:szCs w:val="21"/>
                      </w:rPr>
                    </w:pPr>
                    <w:r>
                      <w:rPr>
                        <w:color w:val="000000"/>
                        <w:szCs w:val="21"/>
                      </w:rPr>
                      <w:t>97,734.53</w:t>
                    </w:r>
                  </w:p>
                </w:tc>
                <w:tc>
                  <w:tcPr>
                    <w:tcW w:w="1126" w:type="dxa"/>
                    <w:vAlign w:val="center"/>
                    <w:hideMark/>
                  </w:tcPr>
                  <w:p w:rsidR="00744A91" w:rsidRPr="00461E39" w:rsidRDefault="00744A91" w:rsidP="000E1581">
                    <w:pPr>
                      <w:widowControl/>
                      <w:jc w:val="right"/>
                      <w:rPr>
                        <w:rFonts w:hAnsi="宋体" w:cs="宋体"/>
                        <w:szCs w:val="21"/>
                      </w:rPr>
                    </w:pPr>
                    <w:r>
                      <w:rPr>
                        <w:color w:val="000000"/>
                        <w:szCs w:val="21"/>
                      </w:rPr>
                      <w:t>1,115.52</w:t>
                    </w:r>
                  </w:p>
                </w:tc>
              </w:tr>
              <w:tr w:rsidR="00744A91" w:rsidRPr="0054509E" w:rsidTr="00BB1C2B">
                <w:tc>
                  <w:tcPr>
                    <w:tcW w:w="1798" w:type="dxa"/>
                    <w:hideMark/>
                  </w:tcPr>
                  <w:p w:rsidR="00744A91" w:rsidRPr="00461E39" w:rsidRDefault="00744A91" w:rsidP="000E1581">
                    <w:pPr>
                      <w:widowControl/>
                      <w:rPr>
                        <w:rFonts w:ascii="宋体" w:hAnsi="宋体" w:cs="宋体"/>
                        <w:szCs w:val="21"/>
                      </w:rPr>
                    </w:pPr>
                    <w:r w:rsidRPr="00461E39">
                      <w:rPr>
                        <w:rFonts w:hAnsi="宋体" w:cs="宋体" w:hint="eastAsia"/>
                        <w:szCs w:val="21"/>
                      </w:rPr>
                      <w:t>天津水泥工业设计研究院有限公司</w:t>
                    </w:r>
                  </w:p>
                </w:tc>
                <w:tc>
                  <w:tcPr>
                    <w:tcW w:w="850" w:type="dxa"/>
                    <w:hideMark/>
                  </w:tcPr>
                  <w:p w:rsidR="00744A91" w:rsidRPr="00461E39" w:rsidRDefault="00744A91" w:rsidP="000E1581">
                    <w:pPr>
                      <w:widowControl/>
                      <w:rPr>
                        <w:rFonts w:ascii="宋体" w:hAnsi="宋体" w:cs="宋体"/>
                        <w:szCs w:val="21"/>
                      </w:rPr>
                    </w:pPr>
                    <w:r w:rsidRPr="00461E39">
                      <w:rPr>
                        <w:rFonts w:hAnsi="宋体" w:cs="宋体" w:hint="eastAsia"/>
                        <w:szCs w:val="21"/>
                      </w:rPr>
                      <w:t>全资子公司</w:t>
                    </w:r>
                  </w:p>
                </w:tc>
                <w:tc>
                  <w:tcPr>
                    <w:tcW w:w="1267" w:type="dxa"/>
                    <w:hideMark/>
                  </w:tcPr>
                  <w:p w:rsidR="00744A91" w:rsidRPr="00461E39" w:rsidRDefault="00744A91" w:rsidP="000E1581">
                    <w:pPr>
                      <w:widowControl/>
                      <w:rPr>
                        <w:rFonts w:ascii="宋体" w:hAnsi="宋体" w:cs="宋体"/>
                        <w:szCs w:val="21"/>
                      </w:rPr>
                    </w:pPr>
                    <w:r w:rsidRPr="00461E39">
                      <w:rPr>
                        <w:rFonts w:hAnsi="宋体" w:cs="宋体" w:hint="eastAsia"/>
                        <w:szCs w:val="21"/>
                      </w:rPr>
                      <w:t>工程承包</w:t>
                    </w:r>
                  </w:p>
                </w:tc>
                <w:tc>
                  <w:tcPr>
                    <w:tcW w:w="855" w:type="dxa"/>
                    <w:hideMark/>
                  </w:tcPr>
                  <w:p w:rsidR="00744A91" w:rsidRPr="00461E39" w:rsidRDefault="00744A91" w:rsidP="000E1581">
                    <w:pPr>
                      <w:widowControl/>
                      <w:jc w:val="right"/>
                      <w:rPr>
                        <w:rFonts w:ascii="宋体" w:hAnsi="宋体" w:cs="宋体"/>
                        <w:szCs w:val="21"/>
                      </w:rPr>
                    </w:pPr>
                    <w:r w:rsidRPr="00461E39">
                      <w:rPr>
                        <w:rFonts w:hAnsi="宋体" w:cs="宋体" w:hint="eastAsia"/>
                        <w:szCs w:val="21"/>
                      </w:rPr>
                      <w:t>10,000</w:t>
                    </w:r>
                  </w:p>
                </w:tc>
                <w:tc>
                  <w:tcPr>
                    <w:tcW w:w="1244" w:type="dxa"/>
                    <w:hideMark/>
                  </w:tcPr>
                  <w:p w:rsidR="00744A91" w:rsidRPr="00461E39" w:rsidRDefault="00744A91" w:rsidP="000E1581">
                    <w:pPr>
                      <w:widowControl/>
                      <w:jc w:val="right"/>
                      <w:rPr>
                        <w:rFonts w:ascii="宋体" w:hAnsi="宋体" w:cs="宋体"/>
                        <w:szCs w:val="21"/>
                      </w:rPr>
                    </w:pPr>
                    <w:r w:rsidRPr="00461E39">
                      <w:rPr>
                        <w:rFonts w:hAnsi="宋体" w:cs="宋体" w:hint="eastAsia"/>
                        <w:szCs w:val="21"/>
                      </w:rPr>
                      <w:t>153,596.13</w:t>
                    </w:r>
                  </w:p>
                </w:tc>
                <w:tc>
                  <w:tcPr>
                    <w:tcW w:w="1173" w:type="dxa"/>
                    <w:hideMark/>
                  </w:tcPr>
                  <w:p w:rsidR="00744A91" w:rsidRPr="00461E39" w:rsidRDefault="00744A91" w:rsidP="000E1581">
                    <w:pPr>
                      <w:widowControl/>
                      <w:jc w:val="right"/>
                      <w:rPr>
                        <w:rFonts w:ascii="宋体" w:hAnsi="宋体" w:cs="宋体"/>
                        <w:szCs w:val="21"/>
                      </w:rPr>
                    </w:pPr>
                    <w:r w:rsidRPr="00461E39">
                      <w:rPr>
                        <w:rFonts w:hAnsi="宋体" w:cs="宋体" w:hint="eastAsia"/>
                        <w:szCs w:val="21"/>
                      </w:rPr>
                      <w:t>14,930.39</w:t>
                    </w:r>
                  </w:p>
                </w:tc>
                <w:tc>
                  <w:tcPr>
                    <w:tcW w:w="1173" w:type="dxa"/>
                    <w:hideMark/>
                  </w:tcPr>
                  <w:p w:rsidR="00744A91" w:rsidRPr="00461E39" w:rsidRDefault="00744A91" w:rsidP="000E1581">
                    <w:pPr>
                      <w:widowControl/>
                      <w:jc w:val="right"/>
                      <w:rPr>
                        <w:rFonts w:ascii="宋体" w:hAnsi="宋体" w:cs="宋体"/>
                        <w:szCs w:val="21"/>
                      </w:rPr>
                    </w:pPr>
                    <w:r w:rsidRPr="00461E39">
                      <w:rPr>
                        <w:rFonts w:hAnsi="宋体" w:cs="宋体" w:hint="eastAsia"/>
                        <w:szCs w:val="21"/>
                      </w:rPr>
                      <w:t>104,778.12</w:t>
                    </w:r>
                  </w:p>
                </w:tc>
                <w:tc>
                  <w:tcPr>
                    <w:tcW w:w="1126" w:type="dxa"/>
                    <w:hideMark/>
                  </w:tcPr>
                  <w:p w:rsidR="00744A91" w:rsidRPr="00461E39" w:rsidRDefault="00744A91" w:rsidP="000E1581">
                    <w:pPr>
                      <w:widowControl/>
                      <w:jc w:val="right"/>
                      <w:rPr>
                        <w:rFonts w:ascii="宋体" w:hAnsi="宋体" w:cs="宋体"/>
                        <w:szCs w:val="21"/>
                      </w:rPr>
                    </w:pPr>
                    <w:r w:rsidRPr="00461E39">
                      <w:rPr>
                        <w:rFonts w:hAnsi="宋体" w:cs="宋体" w:hint="eastAsia"/>
                        <w:szCs w:val="21"/>
                      </w:rPr>
                      <w:t>1,073.54</w:t>
                    </w:r>
                  </w:p>
                </w:tc>
              </w:tr>
            </w:tbl>
          </w:sdtContent>
        </w:sdt>
      </w:sdtContent>
    </w:sdt>
    <w:sdt>
      <w:sdtPr>
        <w:rPr>
          <w:rFonts w:ascii="Calibri" w:hAnsi="Calibri"/>
          <w:b w:val="0"/>
          <w:bCs w:val="0"/>
          <w:szCs w:val="22"/>
        </w:rPr>
        <w:tag w:val="_GBC_561dc978c56e45e59a5c471a2153cd99"/>
        <w:id w:val="1042748"/>
        <w:lock w:val="sdtLocked"/>
        <w:placeholder>
          <w:docPart w:val="GBC22222222222222222222222222222"/>
        </w:placeholder>
      </w:sdtPr>
      <w:sdtContent>
        <w:p w:rsidR="00DB2F36" w:rsidRDefault="00F32F94">
          <w:pPr>
            <w:pStyle w:val="4"/>
            <w:numPr>
              <w:ilvl w:val="0"/>
              <w:numId w:val="23"/>
            </w:numPr>
          </w:pPr>
          <w:r>
            <w:t>非募集资金项目情况</w:t>
          </w:r>
        </w:p>
        <w:sdt>
          <w:sdtPr>
            <w:alias w:val="非募集资金项目情况说明"/>
            <w:tag w:val="_GBC_395d7596672f4313a66acb013b523a5d"/>
            <w:id w:val="1042747"/>
            <w:lock w:val="sdtLocked"/>
            <w:placeholder>
              <w:docPart w:val="GBC22222222222222222222222222222"/>
            </w:placeholder>
          </w:sdtPr>
          <w:sdtContent>
            <w:p w:rsidR="00DB2F36" w:rsidRPr="00744A91" w:rsidRDefault="00744A91" w:rsidP="00744A91">
              <w:pPr>
                <w:autoSpaceDE w:val="0"/>
                <w:autoSpaceDN w:val="0"/>
                <w:adjustRightInd w:val="0"/>
                <w:ind w:firstLineChars="200" w:firstLine="420"/>
                <w:rPr>
                  <w:szCs w:val="21"/>
                </w:rPr>
              </w:pPr>
              <w:r>
                <w:rPr>
                  <w:rFonts w:ascii="宋体" w:cs="宋体" w:hint="eastAsia"/>
                  <w:szCs w:val="21"/>
                </w:rPr>
                <w:t>报告期内公司无重大非募集资金项目。徐州中材节能环保水泥装备制造项目已完工，上饶中材机械有限公司输送设备制造基地项目已基本完工，河南中材环保有限公司投资建设高端环保装备产业化基地项目一期工程正在初步设计过程中。</w:t>
              </w:r>
            </w:p>
          </w:sdtContent>
        </w:sdt>
      </w:sdtContent>
    </w:sdt>
    <w:p w:rsidR="00DB2F36" w:rsidRDefault="00DB2F36"/>
    <w:p w:rsidR="00DB2F36" w:rsidRDefault="00F32F94">
      <w:pPr>
        <w:pStyle w:val="2"/>
        <w:numPr>
          <w:ilvl w:val="0"/>
          <w:numId w:val="22"/>
        </w:numPr>
      </w:pPr>
      <w:r>
        <w:t>利润分配或资本公积金转增预案</w:t>
      </w:r>
    </w:p>
    <w:sdt>
      <w:sdtPr>
        <w:rPr>
          <w:b w:val="0"/>
          <w:bCs w:val="0"/>
          <w:szCs w:val="22"/>
        </w:rPr>
        <w:tag w:val="_GBC_a8a56884d6c24956a5f1805894fcf351"/>
        <w:id w:val="1042750"/>
        <w:lock w:val="sdtLocked"/>
        <w:placeholder>
          <w:docPart w:val="GBC22222222222222222222222222222"/>
        </w:placeholder>
      </w:sdtPr>
      <w:sdtEndPr>
        <w:rPr>
          <w:rFonts w:hint="eastAsia"/>
        </w:rPr>
      </w:sdtEndPr>
      <w:sdtContent>
        <w:p w:rsidR="00DB2F36" w:rsidRDefault="00F32F94">
          <w:pPr>
            <w:pStyle w:val="3"/>
            <w:numPr>
              <w:ilvl w:val="0"/>
              <w:numId w:val="37"/>
            </w:numPr>
          </w:pPr>
          <w:r>
            <w:t>报告期实施的利润分配方案的执行或调整情况</w:t>
          </w:r>
        </w:p>
        <w:sdt>
          <w:sdtPr>
            <w:rPr>
              <w:rFonts w:hint="eastAsia"/>
            </w:rPr>
            <w:alias w:val="报告期实施的利润分配方案执行情况"/>
            <w:tag w:val="_GBC_b97f8c3bb2de4d13afee798beb00c108"/>
            <w:id w:val="1042749"/>
            <w:lock w:val="sdtLocked"/>
            <w:placeholder>
              <w:docPart w:val="GBC22222222222222222222222222222"/>
            </w:placeholder>
          </w:sdtPr>
          <w:sdtContent>
            <w:p w:rsidR="00DB2F36" w:rsidRPr="00744A91" w:rsidRDefault="00744A91" w:rsidP="00744A91">
              <w:pPr>
                <w:ind w:firstLineChars="200" w:firstLine="420"/>
                <w:rPr>
                  <w:szCs w:val="18"/>
                </w:rPr>
              </w:pPr>
              <w:r>
                <w:rPr>
                  <w:rFonts w:hint="eastAsia"/>
                </w:rPr>
                <w:t>2014</w:t>
              </w:r>
              <w:r>
                <w:rPr>
                  <w:rFonts w:hint="eastAsia"/>
                </w:rPr>
                <w:t>年</w:t>
              </w:r>
              <w:r>
                <w:rPr>
                  <w:rFonts w:hint="eastAsia"/>
                </w:rPr>
                <w:t>4</w:t>
              </w:r>
              <w:r>
                <w:rPr>
                  <w:rFonts w:hint="eastAsia"/>
                </w:rPr>
                <w:t>月</w:t>
              </w:r>
              <w:r>
                <w:rPr>
                  <w:rFonts w:hint="eastAsia"/>
                </w:rPr>
                <w:t>15</w:t>
              </w:r>
              <w:r>
                <w:rPr>
                  <w:rFonts w:hint="eastAsia"/>
                </w:rPr>
                <w:t>日召开的公司</w:t>
              </w:r>
              <w:r>
                <w:rPr>
                  <w:rFonts w:hint="eastAsia"/>
                </w:rPr>
                <w:t>2013</w:t>
              </w:r>
              <w:r>
                <w:rPr>
                  <w:rFonts w:hint="eastAsia"/>
                </w:rPr>
                <w:t>年度股东大会审议通过了公司</w:t>
              </w:r>
              <w:r>
                <w:rPr>
                  <w:rFonts w:hint="eastAsia"/>
                </w:rPr>
                <w:t>2013</w:t>
              </w:r>
              <w:r>
                <w:rPr>
                  <w:rFonts w:hint="eastAsia"/>
                </w:rPr>
                <w:t>年度利润分配方案，相关股东大会决议公告刊登于</w:t>
              </w:r>
              <w:r>
                <w:rPr>
                  <w:rFonts w:hint="eastAsia"/>
                </w:rPr>
                <w:t>2014</w:t>
              </w:r>
              <w:r>
                <w:rPr>
                  <w:rFonts w:hint="eastAsia"/>
                </w:rPr>
                <w:t>年</w:t>
              </w:r>
              <w:r>
                <w:rPr>
                  <w:rFonts w:hint="eastAsia"/>
                </w:rPr>
                <w:t>4</w:t>
              </w:r>
              <w:r>
                <w:rPr>
                  <w:rFonts w:hint="eastAsia"/>
                </w:rPr>
                <w:t>月</w:t>
              </w:r>
              <w:r>
                <w:rPr>
                  <w:rFonts w:hint="eastAsia"/>
                </w:rPr>
                <w:t>16</w:t>
              </w:r>
              <w:r>
                <w:rPr>
                  <w:rFonts w:hint="eastAsia"/>
                </w:rPr>
                <w:t>日的《中国证券报》、《上海证券报》。本次分配以</w:t>
              </w:r>
              <w:r>
                <w:rPr>
                  <w:rFonts w:hint="eastAsia"/>
                </w:rPr>
                <w:t>1,093,297,260</w:t>
              </w:r>
              <w:r>
                <w:rPr>
                  <w:rFonts w:hint="eastAsia"/>
                </w:rPr>
                <w:t>股为基数，向全体股东每</w:t>
              </w:r>
              <w:r>
                <w:rPr>
                  <w:rFonts w:hint="eastAsia"/>
                </w:rPr>
                <w:t>10</w:t>
              </w:r>
              <w:r>
                <w:rPr>
                  <w:rFonts w:hint="eastAsia"/>
                </w:rPr>
                <w:t>股派现金</w:t>
              </w:r>
              <w:r>
                <w:rPr>
                  <w:rFonts w:hint="eastAsia"/>
                </w:rPr>
                <w:t>0.25</w:t>
              </w:r>
              <w:r>
                <w:rPr>
                  <w:rFonts w:hint="eastAsia"/>
                </w:rPr>
                <w:t>元（含税），共计派发现金红利</w:t>
              </w:r>
              <w:r>
                <w:rPr>
                  <w:rFonts w:hint="eastAsia"/>
                </w:rPr>
                <w:t xml:space="preserve"> 27,332,431.50</w:t>
              </w:r>
              <w:r>
                <w:rPr>
                  <w:rFonts w:hint="eastAsia"/>
                </w:rPr>
                <w:t>元（含税）。</w:t>
              </w:r>
              <w:r>
                <w:rPr>
                  <w:rFonts w:hint="eastAsia"/>
                </w:rPr>
                <w:t>      </w:t>
              </w:r>
              <w:r>
                <w:rPr>
                  <w:rFonts w:hint="eastAsia"/>
                </w:rPr>
                <w:br/>
                <w:t>      </w:t>
              </w:r>
              <w:r>
                <w:rPr>
                  <w:rFonts w:hint="eastAsia"/>
                </w:rPr>
                <w:t>根据</w:t>
              </w:r>
              <w:r>
                <w:rPr>
                  <w:rFonts w:hint="eastAsia"/>
                </w:rPr>
                <w:t>2013</w:t>
              </w:r>
              <w:r>
                <w:rPr>
                  <w:rFonts w:hint="eastAsia"/>
                </w:rPr>
                <w:t>年度股东大会决议，公司于</w:t>
              </w:r>
              <w:r>
                <w:rPr>
                  <w:rFonts w:hint="eastAsia"/>
                </w:rPr>
                <w:t>2014</w:t>
              </w:r>
              <w:r>
                <w:rPr>
                  <w:rFonts w:hint="eastAsia"/>
                </w:rPr>
                <w:t>年</w:t>
              </w:r>
              <w:r>
                <w:rPr>
                  <w:rFonts w:hint="eastAsia"/>
                </w:rPr>
                <w:t>5</w:t>
              </w:r>
              <w:r>
                <w:rPr>
                  <w:rFonts w:hint="eastAsia"/>
                </w:rPr>
                <w:t>月</w:t>
              </w:r>
              <w:r>
                <w:rPr>
                  <w:rFonts w:hint="eastAsia"/>
                </w:rPr>
                <w:t>20</w:t>
              </w:r>
              <w:r>
                <w:rPr>
                  <w:rFonts w:hint="eastAsia"/>
                </w:rPr>
                <w:t>日在《中国证券报》、《上海证券报》刊登了</w:t>
              </w:r>
              <w:r>
                <w:rPr>
                  <w:rFonts w:hint="eastAsia"/>
                </w:rPr>
                <w:t>2013</w:t>
              </w:r>
              <w:r>
                <w:rPr>
                  <w:rFonts w:hint="eastAsia"/>
                </w:rPr>
                <w:t>年度利润分配实施公告，报告期已实施完毕。</w:t>
              </w:r>
            </w:p>
          </w:sdtContent>
        </w:sdt>
      </w:sdtContent>
    </w:sdt>
    <w:p w:rsidR="00DB2F36" w:rsidRDefault="00DB2F36"/>
    <w:p w:rsidR="00DB2F36" w:rsidRDefault="00F32F94">
      <w:pPr>
        <w:pStyle w:val="3"/>
        <w:numPr>
          <w:ilvl w:val="0"/>
          <w:numId w:val="37"/>
        </w:numPr>
      </w:pPr>
      <w:r>
        <w:t>半年度拟定的利润分配预案、公积金转增股本预案</w:t>
      </w:r>
    </w:p>
    <w:tbl>
      <w:tblPr>
        <w:tblStyle w:val="a6"/>
        <w:tblW w:w="0" w:type="auto"/>
        <w:tblLook w:val="04A0"/>
      </w:tblPr>
      <w:tblGrid>
        <w:gridCol w:w="4524"/>
        <w:gridCol w:w="4524"/>
      </w:tblGrid>
      <w:sdt>
        <w:sdtPr>
          <w:rPr>
            <w:rFonts w:ascii="Calibri" w:hAnsi="Calibri"/>
          </w:rPr>
          <w:tag w:val="_GBC_128f264e87e141c9b87215c176c5c5bc"/>
          <w:id w:val="1042752"/>
          <w:lock w:val="sdtLocked"/>
          <w:placeholder>
            <w:docPart w:val="GBC11111111111111111111111111111"/>
          </w:placeholder>
        </w:sdtPr>
        <w:sdtEndPr>
          <w:rPr>
            <w:rFonts w:ascii="Times New Roman" w:hAnsi="Times New Roman" w:hint="eastAsia"/>
          </w:rPr>
        </w:sdtEndPr>
        <w:sdtContent>
          <w:tr w:rsidR="00DB2F36" w:rsidTr="00CA2F8A">
            <w:tc>
              <w:tcPr>
                <w:tcW w:w="4524" w:type="dxa"/>
              </w:tcPr>
              <w:p w:rsidR="00DB2F36" w:rsidRDefault="00F32F94">
                <w:r>
                  <w:t>是否分配或转增</w:t>
                </w:r>
              </w:p>
            </w:tc>
            <w:sdt>
              <w:sdtPr>
                <w:rPr>
                  <w:rFonts w:hint="eastAsia"/>
                </w:rPr>
                <w:alias w:val="是否分配或转增"/>
                <w:tag w:val="_GBC_197c9f86de2a40b3bd29d4fec81fd13e"/>
                <w:id w:val="1042751"/>
                <w:lock w:val="sdtLocked"/>
                <w:placeholder>
                  <w:docPart w:val="GBC11111111111111111111111111111"/>
                </w:placeholder>
                <w:comboBox>
                  <w:listItem w:displayText="是" w:value="是"/>
                  <w:listItem w:displayText="否" w:value="否"/>
                </w:comboBox>
              </w:sdtPr>
              <w:sdtContent>
                <w:tc>
                  <w:tcPr>
                    <w:tcW w:w="4524" w:type="dxa"/>
                  </w:tcPr>
                  <w:p w:rsidR="00DB2F36" w:rsidRDefault="00744A91">
                    <w:pPr>
                      <w:jc w:val="left"/>
                    </w:pPr>
                    <w:proofErr w:type="gramStart"/>
                    <w:r>
                      <w:rPr>
                        <w:rFonts w:hint="eastAsia"/>
                      </w:rPr>
                      <w:t>否</w:t>
                    </w:r>
                    <w:proofErr w:type="gramEnd"/>
                  </w:p>
                </w:tc>
              </w:sdtContent>
            </w:sdt>
          </w:tr>
        </w:sdtContent>
      </w:sdt>
    </w:tbl>
    <w:p w:rsidR="00DB2F36" w:rsidRDefault="00DB2F36"/>
    <w:p w:rsidR="00DB2F36" w:rsidRDefault="00F32F94">
      <w:pPr>
        <w:pStyle w:val="2"/>
        <w:numPr>
          <w:ilvl w:val="0"/>
          <w:numId w:val="22"/>
        </w:numPr>
      </w:pPr>
      <w:r>
        <w:t>其他披露事项</w:t>
      </w:r>
    </w:p>
    <w:sdt>
      <w:sdtPr>
        <w:rPr>
          <w:b w:val="0"/>
          <w:bCs w:val="0"/>
          <w:szCs w:val="22"/>
        </w:rPr>
        <w:tag w:val="_GBC_5cdd6877e9fc4f509f978b4110c936cc"/>
        <w:id w:val="1042754"/>
        <w:lock w:val="sdtLocked"/>
        <w:placeholder>
          <w:docPart w:val="GBC22222222222222222222222222222"/>
        </w:placeholder>
      </w:sdtPr>
      <w:sdtEndPr>
        <w:rPr>
          <w:rFonts w:hint="eastAsia"/>
        </w:rPr>
      </w:sdtEndPr>
      <w:sdtContent>
        <w:p w:rsidR="00DB2F36" w:rsidRDefault="00F32F94">
          <w:pPr>
            <w:pStyle w:val="3"/>
            <w:numPr>
              <w:ilvl w:val="0"/>
              <w:numId w:val="38"/>
            </w:numPr>
          </w:pPr>
          <w:r>
            <w:t>董事会、监事会对会计师事务所</w:t>
          </w:r>
          <w:r>
            <w:t>“</w:t>
          </w:r>
          <w:r>
            <w:t>非标准审计报告</w:t>
          </w:r>
          <w:r>
            <w:t>”</w:t>
          </w:r>
          <w:r>
            <w:t>的说明</w:t>
          </w:r>
        </w:p>
        <w:sdt>
          <w:sdtPr>
            <w:rPr>
              <w:rFonts w:hint="eastAsia"/>
            </w:rPr>
            <w:alias w:val="是否适用：董事会对会计师事务所非标准审计报告的说明"/>
            <w:tag w:val="_GBC_1c023dfa675c4ee681d891e1eb69bf81"/>
            <w:id w:val="1042753"/>
            <w:lock w:val="sdtLocked"/>
            <w:placeholder>
              <w:docPart w:val="GBC22222222222222222222222222222"/>
            </w:placeholder>
          </w:sdtPr>
          <w:sdtContent>
            <w:p w:rsidR="00DB2F36" w:rsidRDefault="006028CF">
              <w:r>
                <w:rPr>
                  <w:rFonts w:ascii="宋体" w:hAnsi="宋体"/>
                </w:rPr>
                <w:fldChar w:fldCharType="begin"/>
              </w:r>
              <w:r w:rsidR="00F32F94">
                <w:rPr>
                  <w:rFonts w:ascii="宋体" w:hAnsi="宋体" w:hint="eastAsia"/>
                </w:rPr>
                <w:instrText>MACROBUTTON  SnrToggleCheckbox □适用</w:instrText>
              </w:r>
              <w:r>
                <w:rPr>
                  <w:rFonts w:ascii="宋体" w:hAnsi="宋体"/>
                </w:rPr>
                <w:fldChar w:fldCharType="end"/>
              </w:r>
              <w:r>
                <w:rPr>
                  <w:rFonts w:ascii="宋体" w:hAnsi="宋体"/>
                </w:rPr>
                <w:fldChar w:fldCharType="begin"/>
              </w:r>
              <w:r w:rsidR="00F32F94">
                <w:rPr>
                  <w:rFonts w:ascii="宋体" w:hAnsi="宋体"/>
                </w:rPr>
                <w:instrText xml:space="preserve"> MACROBUTTON  SnrToggleCheckbox √不适用 </w:instrText>
              </w:r>
              <w:r>
                <w:rPr>
                  <w:rFonts w:ascii="宋体" w:hAnsi="宋体"/>
                </w:rPr>
                <w:fldChar w:fldCharType="end"/>
              </w:r>
            </w:p>
          </w:sdtContent>
        </w:sdt>
      </w:sdtContent>
    </w:sdt>
    <w:p w:rsidR="00DB2F36" w:rsidRDefault="00DB2F36"/>
    <w:p w:rsidR="00DB2F36" w:rsidRDefault="00DB2F36"/>
    <w:p w:rsidR="00DB2F36" w:rsidRDefault="00DB2F36"/>
    <w:p w:rsidR="00DB2F36" w:rsidRDefault="00DB2F36"/>
    <w:p w:rsidR="00DB2F36" w:rsidRDefault="00DB2F36"/>
    <w:p w:rsidR="00DB2F36" w:rsidRDefault="00F32F94">
      <w:pPr>
        <w:pStyle w:val="10"/>
        <w:numPr>
          <w:ilvl w:val="0"/>
          <w:numId w:val="3"/>
        </w:numPr>
      </w:pPr>
      <w:bookmarkStart w:id="35" w:name="_Toc392233015"/>
      <w:r>
        <w:rPr>
          <w:rFonts w:hint="eastAsia"/>
        </w:rPr>
        <w:lastRenderedPageBreak/>
        <w:t>重要事项</w:t>
      </w:r>
      <w:bookmarkEnd w:id="34"/>
      <w:bookmarkEnd w:id="35"/>
    </w:p>
    <w:p w:rsidR="00DB2F36" w:rsidRDefault="00F32F94">
      <w:pPr>
        <w:pStyle w:val="2"/>
        <w:numPr>
          <w:ilvl w:val="0"/>
          <w:numId w:val="12"/>
        </w:numPr>
      </w:pPr>
      <w:r>
        <w:t>重大诉讼、仲裁和媒体普遍质疑的事项</w:t>
      </w:r>
    </w:p>
    <w:sdt>
      <w:sdtPr>
        <w:rPr>
          <w:b w:val="0"/>
          <w:bCs w:val="0"/>
          <w:szCs w:val="22"/>
        </w:rPr>
        <w:tag w:val="_GBC_ce65c015e6ea4ba1a3ffd4d9f04ddcd1"/>
        <w:id w:val="1042773"/>
        <w:lock w:val="sdtLocked"/>
        <w:placeholder>
          <w:docPart w:val="GBC22222222222222222222222222222"/>
        </w:placeholder>
      </w:sdtPr>
      <w:sdtEndPr>
        <w:rPr>
          <w:rFonts w:asciiTheme="minorEastAsia" w:hAnsiTheme="minorEastAsia" w:cs="宋体" w:hint="eastAsia"/>
          <w:kern w:val="0"/>
          <w:szCs w:val="21"/>
        </w:rPr>
      </w:sdtEndPr>
      <w:sdtContent>
        <w:p w:rsidR="00DB2F36" w:rsidRDefault="00F32F94">
          <w:pPr>
            <w:pStyle w:val="3"/>
            <w:numPr>
              <w:ilvl w:val="0"/>
              <w:numId w:val="39"/>
            </w:numPr>
          </w:pPr>
          <w:r>
            <w:t>诉讼、仲裁或媒体普遍质疑事项已在临时公告披露且无后续进展的</w:t>
          </w:r>
        </w:p>
        <w:tbl>
          <w:tblPr>
            <w:tblStyle w:val="a6"/>
            <w:tblW w:w="0" w:type="auto"/>
            <w:tblLook w:val="04A0"/>
          </w:tblPr>
          <w:tblGrid>
            <w:gridCol w:w="4928"/>
            <w:gridCol w:w="4120"/>
          </w:tblGrid>
          <w:tr w:rsidR="00DB2F36" w:rsidTr="00BB1C2B">
            <w:tc>
              <w:tcPr>
                <w:tcW w:w="4928" w:type="dxa"/>
              </w:tcPr>
              <w:p w:rsidR="00DB2F36" w:rsidRDefault="00F32F94">
                <w:pPr>
                  <w:jc w:val="center"/>
                </w:pPr>
                <w:r>
                  <w:t>事项概述及类型</w:t>
                </w:r>
              </w:p>
            </w:tc>
            <w:tc>
              <w:tcPr>
                <w:tcW w:w="4120" w:type="dxa"/>
              </w:tcPr>
              <w:p w:rsidR="00DB2F36" w:rsidRDefault="00F32F94">
                <w:pPr>
                  <w:jc w:val="center"/>
                </w:pPr>
                <w:r>
                  <w:t>查询索引</w:t>
                </w:r>
              </w:p>
            </w:tc>
          </w:tr>
          <w:sdt>
            <w:sdtPr>
              <w:rPr>
                <w:rFonts w:ascii="Calibri" w:hAnsi="Calibri" w:hint="eastAsia"/>
              </w:rPr>
              <w:alias w:val="诉讼、仲裁或媒体质疑事项已在临时报告披露且无后续进展的"/>
              <w:tag w:val="_GBC_a00b00657a3f4070b23a5f11e0dcd085"/>
              <w:id w:val="1042757"/>
              <w:lock w:val="sdtLocked"/>
              <w:placeholder>
                <w:docPart w:val="GBC11111111111111111111111111111"/>
              </w:placeholder>
            </w:sdtPr>
            <w:sdtContent>
              <w:tr w:rsidR="00DB2F36" w:rsidTr="00BB1C2B">
                <w:sdt>
                  <w:sdtPr>
                    <w:rPr>
                      <w:rFonts w:ascii="Calibri" w:hAnsi="Calibri" w:hint="eastAsia"/>
                    </w:rPr>
                    <w:alias w:val="诉讼、仲裁或媒体质疑事项已在临时报告披露且无后续进展的-事项概述及类型"/>
                    <w:tag w:val="_GBC_be8d0f5b868c41e390df41335efecb90"/>
                    <w:id w:val="1042755"/>
                    <w:lock w:val="sdtLocked"/>
                    <w:placeholder>
                      <w:docPart w:val="GBC11111111111111111111111111111"/>
                    </w:placeholder>
                  </w:sdtPr>
                  <w:sdtEndPr>
                    <w:rPr>
                      <w:rFonts w:ascii="Times New Roman" w:hAnsi="Times New Roman"/>
                    </w:rPr>
                  </w:sdtEndPr>
                  <w:sdtContent>
                    <w:tc>
                      <w:tcPr>
                        <w:tcW w:w="4928" w:type="dxa"/>
                      </w:tcPr>
                      <w:p w:rsidR="00DB2F36" w:rsidRDefault="00744A91">
                        <w:pPr>
                          <w:jc w:val="left"/>
                        </w:pPr>
                        <w:r>
                          <w:rPr>
                            <w:rFonts w:hint="eastAsia"/>
                          </w:rPr>
                          <w:t>公司全资子公司中国中材东方国际贸易有限公司因</w:t>
                        </w:r>
                        <w:proofErr w:type="gramStart"/>
                        <w:r>
                          <w:rPr>
                            <w:rFonts w:hint="eastAsia"/>
                          </w:rPr>
                          <w:t>与宝投实业</w:t>
                        </w:r>
                        <w:proofErr w:type="gramEnd"/>
                        <w:r>
                          <w:rPr>
                            <w:rFonts w:hint="eastAsia"/>
                          </w:rPr>
                          <w:t>集团有限公司及其五家关联公司合同纠纷，向法院提起两项民事诉讼，涉及诉讼标的金额为</w:t>
                        </w:r>
                        <w:r>
                          <w:rPr>
                            <w:rFonts w:hint="eastAsia"/>
                          </w:rPr>
                          <w:t>477,068,140.57</w:t>
                        </w:r>
                        <w:r>
                          <w:rPr>
                            <w:rFonts w:hint="eastAsia"/>
                          </w:rPr>
                          <w:t>元，在法院主持下双方和解。已执行</w:t>
                        </w:r>
                        <w:r>
                          <w:rPr>
                            <w:rFonts w:hint="eastAsia"/>
                          </w:rPr>
                          <w:t>396</w:t>
                        </w:r>
                        <w:r>
                          <w:rPr>
                            <w:rFonts w:hint="eastAsia"/>
                          </w:rPr>
                          <w:t>套房屋，剩余债权已申请强制执行，法院查封相关存在抵押、质押和轮候查封的土地、房产、股权等资产。</w:t>
                        </w:r>
                      </w:p>
                    </w:tc>
                  </w:sdtContent>
                </w:sdt>
                <w:sdt>
                  <w:sdtPr>
                    <w:rPr>
                      <w:rFonts w:hint="eastAsia"/>
                    </w:rPr>
                    <w:alias w:val="诉讼、仲裁或媒体质疑事项已在临时报告披露且无后续进展的-查询索引"/>
                    <w:tag w:val="_GBC_0c98111608e849c4b6a1de1d91c7e935"/>
                    <w:id w:val="1042756"/>
                    <w:lock w:val="sdtLocked"/>
                    <w:placeholder>
                      <w:docPart w:val="GBC11111111111111111111111111111"/>
                    </w:placeholder>
                  </w:sdtPr>
                  <w:sdtContent>
                    <w:tc>
                      <w:tcPr>
                        <w:tcW w:w="4120" w:type="dxa"/>
                      </w:tcPr>
                      <w:p w:rsidR="00DB2F36" w:rsidRDefault="00744A91">
                        <w:pPr>
                          <w:jc w:val="left"/>
                        </w:pPr>
                        <w:r>
                          <w:rPr>
                            <w:rFonts w:hint="eastAsia"/>
                          </w:rPr>
                          <w:t>详情见公司</w:t>
                        </w:r>
                        <w:r>
                          <w:rPr>
                            <w:rFonts w:hint="eastAsia"/>
                          </w:rPr>
                          <w:t>2013</w:t>
                        </w:r>
                        <w:r>
                          <w:rPr>
                            <w:rFonts w:hint="eastAsia"/>
                          </w:rPr>
                          <w:t>年</w:t>
                        </w:r>
                        <w:r>
                          <w:rPr>
                            <w:rFonts w:hint="eastAsia"/>
                          </w:rPr>
                          <w:t>1</w:t>
                        </w:r>
                        <w:r>
                          <w:rPr>
                            <w:rFonts w:hint="eastAsia"/>
                          </w:rPr>
                          <w:t>月</w:t>
                        </w:r>
                        <w:r>
                          <w:rPr>
                            <w:rFonts w:hint="eastAsia"/>
                          </w:rPr>
                          <w:t>23</w:t>
                        </w:r>
                        <w:r>
                          <w:rPr>
                            <w:rFonts w:hint="eastAsia"/>
                          </w:rPr>
                          <w:t>日的《中国中材国际工程股份有限公司关于全资子公司诉讼事项的公告》（临</w:t>
                        </w:r>
                        <w:r>
                          <w:rPr>
                            <w:rFonts w:hint="eastAsia"/>
                          </w:rPr>
                          <w:t>2013-007</w:t>
                        </w:r>
                        <w:r>
                          <w:rPr>
                            <w:rFonts w:hint="eastAsia"/>
                          </w:rPr>
                          <w:t>），</w:t>
                        </w:r>
                        <w:r>
                          <w:rPr>
                            <w:rFonts w:hint="eastAsia"/>
                          </w:rPr>
                          <w:t>2013</w:t>
                        </w:r>
                        <w:r>
                          <w:rPr>
                            <w:rFonts w:hint="eastAsia"/>
                          </w:rPr>
                          <w:t>年</w:t>
                        </w:r>
                        <w:r>
                          <w:rPr>
                            <w:rFonts w:hint="eastAsia"/>
                          </w:rPr>
                          <w:t>3</w:t>
                        </w:r>
                        <w:r>
                          <w:rPr>
                            <w:rFonts w:hint="eastAsia"/>
                          </w:rPr>
                          <w:t>月</w:t>
                        </w:r>
                        <w:r>
                          <w:rPr>
                            <w:rFonts w:hint="eastAsia"/>
                          </w:rPr>
                          <w:t>15</w:t>
                        </w:r>
                        <w:r>
                          <w:rPr>
                            <w:rFonts w:hint="eastAsia"/>
                          </w:rPr>
                          <w:t>日的《中国中材国际工程股份有限公司关于全资子公司诉讼事项进展的公告》（临</w:t>
                        </w:r>
                        <w:r>
                          <w:rPr>
                            <w:rFonts w:hint="eastAsia"/>
                          </w:rPr>
                          <w:t>2013-012</w:t>
                        </w:r>
                        <w:r>
                          <w:rPr>
                            <w:rFonts w:hint="eastAsia"/>
                          </w:rPr>
                          <w:t>）及</w:t>
                        </w:r>
                        <w:r>
                          <w:rPr>
                            <w:rFonts w:hint="eastAsia"/>
                          </w:rPr>
                          <w:t>2013</w:t>
                        </w:r>
                        <w:r>
                          <w:rPr>
                            <w:rFonts w:hint="eastAsia"/>
                          </w:rPr>
                          <w:t>年半年度报告、</w:t>
                        </w:r>
                        <w:r>
                          <w:rPr>
                            <w:rFonts w:hint="eastAsia"/>
                          </w:rPr>
                          <w:t>2013</w:t>
                        </w:r>
                        <w:r>
                          <w:rPr>
                            <w:rFonts w:hint="eastAsia"/>
                          </w:rPr>
                          <w:t>年年度报告。</w:t>
                        </w:r>
                      </w:p>
                    </w:tc>
                  </w:sdtContent>
                </w:sdt>
              </w:tr>
            </w:sdtContent>
          </w:sdt>
          <w:sdt>
            <w:sdtPr>
              <w:rPr>
                <w:rFonts w:ascii="Calibri" w:hAnsi="Calibri" w:hint="eastAsia"/>
              </w:rPr>
              <w:alias w:val="诉讼、仲裁或媒体质疑事项已在临时报告披露且无后续进展的"/>
              <w:tag w:val="_GBC_a00b00657a3f4070b23a5f11e0dcd085"/>
              <w:id w:val="1042760"/>
              <w:lock w:val="sdtLocked"/>
              <w:placeholder>
                <w:docPart w:val="GBC11111111111111111111111111111"/>
              </w:placeholder>
            </w:sdtPr>
            <w:sdtContent>
              <w:tr w:rsidR="00DB2F36" w:rsidTr="00BB1C2B">
                <w:sdt>
                  <w:sdtPr>
                    <w:rPr>
                      <w:rFonts w:ascii="Calibri" w:hAnsi="Calibri" w:hint="eastAsia"/>
                    </w:rPr>
                    <w:alias w:val="诉讼、仲裁或媒体质疑事项已在临时报告披露且无后续进展的-事项概述及类型"/>
                    <w:tag w:val="_GBC_be8d0f5b868c41e390df41335efecb90"/>
                    <w:id w:val="1042758"/>
                    <w:lock w:val="sdtLocked"/>
                    <w:placeholder>
                      <w:docPart w:val="GBC11111111111111111111111111111"/>
                    </w:placeholder>
                  </w:sdtPr>
                  <w:sdtEndPr>
                    <w:rPr>
                      <w:rFonts w:ascii="Times New Roman" w:hAnsi="Times New Roman"/>
                    </w:rPr>
                  </w:sdtEndPr>
                  <w:sdtContent>
                    <w:tc>
                      <w:tcPr>
                        <w:tcW w:w="4928" w:type="dxa"/>
                      </w:tcPr>
                      <w:p w:rsidR="00DB2F36" w:rsidRDefault="00744A91">
                        <w:pPr>
                          <w:jc w:val="left"/>
                        </w:pPr>
                        <w:r>
                          <w:rPr>
                            <w:rFonts w:hint="eastAsia"/>
                          </w:rPr>
                          <w:t>公司全资子公司中国中材东方国际贸易有限公司因与中</w:t>
                        </w:r>
                        <w:proofErr w:type="gramStart"/>
                        <w:r>
                          <w:rPr>
                            <w:rFonts w:hint="eastAsia"/>
                          </w:rPr>
                          <w:t>远供应</w:t>
                        </w:r>
                        <w:proofErr w:type="gramEnd"/>
                        <w:r>
                          <w:rPr>
                            <w:rFonts w:hint="eastAsia"/>
                          </w:rPr>
                          <w:t>链管理有限公司仓储保管合同纠纷，向法院提起民事诉讼，涉及诉讼标的金额为</w:t>
                        </w:r>
                        <w:r>
                          <w:rPr>
                            <w:rFonts w:hint="eastAsia"/>
                          </w:rPr>
                          <w:t>215,531,771.53</w:t>
                        </w:r>
                        <w:r>
                          <w:rPr>
                            <w:rFonts w:hint="eastAsia"/>
                          </w:rPr>
                          <w:t>元，目前仍在二审中。</w:t>
                        </w:r>
                      </w:p>
                    </w:tc>
                  </w:sdtContent>
                </w:sdt>
                <w:sdt>
                  <w:sdtPr>
                    <w:rPr>
                      <w:rFonts w:hint="eastAsia"/>
                    </w:rPr>
                    <w:alias w:val="诉讼、仲裁或媒体质疑事项已在临时报告披露且无后续进展的-查询索引"/>
                    <w:tag w:val="_GBC_0c98111608e849c4b6a1de1d91c7e935"/>
                    <w:id w:val="1042759"/>
                    <w:lock w:val="sdtLocked"/>
                    <w:placeholder>
                      <w:docPart w:val="GBC11111111111111111111111111111"/>
                    </w:placeholder>
                  </w:sdtPr>
                  <w:sdtContent>
                    <w:tc>
                      <w:tcPr>
                        <w:tcW w:w="4120" w:type="dxa"/>
                      </w:tcPr>
                      <w:p w:rsidR="00DB2F36" w:rsidRDefault="00744A91">
                        <w:pPr>
                          <w:jc w:val="left"/>
                        </w:pPr>
                        <w:r>
                          <w:rPr>
                            <w:rFonts w:hint="eastAsia"/>
                          </w:rPr>
                          <w:t>详情见公司</w:t>
                        </w:r>
                        <w:r>
                          <w:rPr>
                            <w:rFonts w:hint="eastAsia"/>
                          </w:rPr>
                          <w:t>2013</w:t>
                        </w:r>
                        <w:r>
                          <w:rPr>
                            <w:rFonts w:hint="eastAsia"/>
                          </w:rPr>
                          <w:t>年</w:t>
                        </w:r>
                        <w:r>
                          <w:rPr>
                            <w:rFonts w:hint="eastAsia"/>
                          </w:rPr>
                          <w:t>6</w:t>
                        </w:r>
                        <w:r>
                          <w:rPr>
                            <w:rFonts w:hint="eastAsia"/>
                          </w:rPr>
                          <w:t>月</w:t>
                        </w:r>
                        <w:r>
                          <w:rPr>
                            <w:rFonts w:hint="eastAsia"/>
                          </w:rPr>
                          <w:t>26</w:t>
                        </w:r>
                        <w:r>
                          <w:rPr>
                            <w:rFonts w:hint="eastAsia"/>
                          </w:rPr>
                          <w:t>日的《中国中材国际工程股份有限公司关于全资子公司诉讼事项的公告》（临</w:t>
                        </w:r>
                        <w:r>
                          <w:rPr>
                            <w:rFonts w:hint="eastAsia"/>
                          </w:rPr>
                          <w:t>2013-025</w:t>
                        </w:r>
                        <w:r>
                          <w:rPr>
                            <w:rFonts w:hint="eastAsia"/>
                          </w:rPr>
                          <w:t>），</w:t>
                        </w:r>
                        <w:r>
                          <w:rPr>
                            <w:rFonts w:hint="eastAsia"/>
                          </w:rPr>
                          <w:t>2013</w:t>
                        </w:r>
                        <w:r>
                          <w:rPr>
                            <w:rFonts w:hint="eastAsia"/>
                          </w:rPr>
                          <w:t>年</w:t>
                        </w:r>
                        <w:r>
                          <w:rPr>
                            <w:rFonts w:hint="eastAsia"/>
                          </w:rPr>
                          <w:t>12</w:t>
                        </w:r>
                        <w:r>
                          <w:rPr>
                            <w:rFonts w:hint="eastAsia"/>
                          </w:rPr>
                          <w:t>月</w:t>
                        </w:r>
                        <w:r>
                          <w:rPr>
                            <w:rFonts w:hint="eastAsia"/>
                          </w:rPr>
                          <w:t>31</w:t>
                        </w:r>
                        <w:r>
                          <w:rPr>
                            <w:rFonts w:hint="eastAsia"/>
                          </w:rPr>
                          <w:t>日，公司发布了《关于全资子公司诉讼事项进展的公告》（临</w:t>
                        </w:r>
                        <w:r>
                          <w:rPr>
                            <w:rFonts w:hint="eastAsia"/>
                          </w:rPr>
                          <w:t>2013-047</w:t>
                        </w:r>
                        <w:r>
                          <w:rPr>
                            <w:rFonts w:hint="eastAsia"/>
                          </w:rPr>
                          <w:t>），</w:t>
                        </w:r>
                        <w:r>
                          <w:rPr>
                            <w:rFonts w:hint="eastAsia"/>
                          </w:rPr>
                          <w:t>2014</w:t>
                        </w:r>
                        <w:r>
                          <w:rPr>
                            <w:rFonts w:hint="eastAsia"/>
                          </w:rPr>
                          <w:t>年</w:t>
                        </w:r>
                        <w:r>
                          <w:rPr>
                            <w:rFonts w:hint="eastAsia"/>
                          </w:rPr>
                          <w:t>1</w:t>
                        </w:r>
                        <w:r>
                          <w:rPr>
                            <w:rFonts w:hint="eastAsia"/>
                          </w:rPr>
                          <w:t>月</w:t>
                        </w:r>
                        <w:r>
                          <w:rPr>
                            <w:rFonts w:hint="eastAsia"/>
                          </w:rPr>
                          <w:t>18</w:t>
                        </w:r>
                        <w:r>
                          <w:rPr>
                            <w:rFonts w:hint="eastAsia"/>
                          </w:rPr>
                          <w:t>日《中国中材国际工程股份有限公司关于全资子公司诉讼事项进展的公告》（临</w:t>
                        </w:r>
                        <w:r>
                          <w:rPr>
                            <w:rFonts w:hint="eastAsia"/>
                          </w:rPr>
                          <w:t>2014-007</w:t>
                        </w:r>
                        <w:r>
                          <w:rPr>
                            <w:rFonts w:hint="eastAsia"/>
                          </w:rPr>
                          <w:t>）。</w:t>
                        </w:r>
                      </w:p>
                    </w:tc>
                  </w:sdtContent>
                </w:sdt>
              </w:tr>
            </w:sdtContent>
          </w:sdt>
          <w:sdt>
            <w:sdtPr>
              <w:rPr>
                <w:rFonts w:ascii="Calibri" w:hAnsi="Calibri" w:hint="eastAsia"/>
              </w:rPr>
              <w:alias w:val="诉讼、仲裁或媒体质疑事项已在临时报告披露且无后续进展的"/>
              <w:tag w:val="_GBC_a00b00657a3f4070b23a5f11e0dcd085"/>
              <w:id w:val="1042763"/>
              <w:lock w:val="sdtLocked"/>
              <w:placeholder>
                <w:docPart w:val="GBC11111111111111111111111111111"/>
              </w:placeholder>
            </w:sdtPr>
            <w:sdtContent>
              <w:tr w:rsidR="00744A91" w:rsidTr="00BB1C2B">
                <w:sdt>
                  <w:sdtPr>
                    <w:rPr>
                      <w:rFonts w:ascii="Calibri" w:hAnsi="Calibri" w:hint="eastAsia"/>
                    </w:rPr>
                    <w:alias w:val="诉讼、仲裁或媒体质疑事项已在临时报告披露且无后续进展的-事项概述及类型"/>
                    <w:tag w:val="_GBC_be8d0f5b868c41e390df41335efecb90"/>
                    <w:id w:val="1042761"/>
                    <w:lock w:val="sdtLocked"/>
                    <w:placeholder>
                      <w:docPart w:val="GBC11111111111111111111111111111"/>
                    </w:placeholder>
                  </w:sdtPr>
                  <w:sdtEndPr>
                    <w:rPr>
                      <w:rFonts w:ascii="Times New Roman" w:hAnsi="Times New Roman"/>
                    </w:rPr>
                  </w:sdtEndPr>
                  <w:sdtContent>
                    <w:tc>
                      <w:tcPr>
                        <w:tcW w:w="4928" w:type="dxa"/>
                      </w:tcPr>
                      <w:p w:rsidR="00744A91" w:rsidRDefault="00744A91">
                        <w:pPr>
                          <w:jc w:val="left"/>
                        </w:pPr>
                        <w:r>
                          <w:rPr>
                            <w:rFonts w:hint="eastAsia"/>
                          </w:rPr>
                          <w:t>公司全资子公司中国中材东方国际贸易有限公司诉中钢集团广东有限公司买卖合同纠纷，涉</w:t>
                        </w:r>
                        <w:proofErr w:type="gramStart"/>
                        <w:r>
                          <w:rPr>
                            <w:rFonts w:hint="eastAsia"/>
                          </w:rPr>
                          <w:t>诉金额</w:t>
                        </w:r>
                        <w:proofErr w:type="gramEnd"/>
                        <w:r>
                          <w:rPr>
                            <w:rFonts w:hint="eastAsia"/>
                          </w:rPr>
                          <w:t>为</w:t>
                        </w:r>
                        <w:r>
                          <w:rPr>
                            <w:rFonts w:hint="eastAsia"/>
                          </w:rPr>
                          <w:t>52,396,646.58</w:t>
                        </w:r>
                        <w:r>
                          <w:rPr>
                            <w:rFonts w:hint="eastAsia"/>
                          </w:rPr>
                          <w:t>元（利息暂计至起诉日），目前正在二审中。</w:t>
                        </w:r>
                      </w:p>
                    </w:tc>
                  </w:sdtContent>
                </w:sdt>
                <w:sdt>
                  <w:sdtPr>
                    <w:rPr>
                      <w:rFonts w:hint="eastAsia"/>
                    </w:rPr>
                    <w:alias w:val="诉讼、仲裁或媒体质疑事项已在临时报告披露且无后续进展的-查询索引"/>
                    <w:tag w:val="_GBC_0c98111608e849c4b6a1de1d91c7e935"/>
                    <w:id w:val="1042762"/>
                    <w:lock w:val="sdtLocked"/>
                    <w:placeholder>
                      <w:docPart w:val="GBC11111111111111111111111111111"/>
                    </w:placeholder>
                  </w:sdtPr>
                  <w:sdtContent>
                    <w:tc>
                      <w:tcPr>
                        <w:tcW w:w="4120" w:type="dxa"/>
                      </w:tcPr>
                      <w:p w:rsidR="00744A91" w:rsidRDefault="00744A91">
                        <w:pPr>
                          <w:jc w:val="left"/>
                        </w:pPr>
                        <w:r>
                          <w:rPr>
                            <w:rFonts w:hint="eastAsia"/>
                          </w:rPr>
                          <w:t>详情见公司</w:t>
                        </w:r>
                        <w:r>
                          <w:rPr>
                            <w:rFonts w:hint="eastAsia"/>
                          </w:rPr>
                          <w:t>2013</w:t>
                        </w:r>
                        <w:r>
                          <w:rPr>
                            <w:rFonts w:hint="eastAsia"/>
                          </w:rPr>
                          <w:t>年</w:t>
                        </w:r>
                        <w:r>
                          <w:rPr>
                            <w:rFonts w:hint="eastAsia"/>
                          </w:rPr>
                          <w:t>6</w:t>
                        </w:r>
                        <w:r>
                          <w:rPr>
                            <w:rFonts w:hint="eastAsia"/>
                          </w:rPr>
                          <w:t>月</w:t>
                        </w:r>
                        <w:r>
                          <w:rPr>
                            <w:rFonts w:hint="eastAsia"/>
                          </w:rPr>
                          <w:t>26</w:t>
                        </w:r>
                        <w:r>
                          <w:rPr>
                            <w:rFonts w:hint="eastAsia"/>
                          </w:rPr>
                          <w:t>日的《中国中材国际工程股份有限公司关于全资子公司诉讼事项的公告》（临</w:t>
                        </w:r>
                        <w:r>
                          <w:rPr>
                            <w:rFonts w:hint="eastAsia"/>
                          </w:rPr>
                          <w:t>2013-025</w:t>
                        </w:r>
                        <w:r>
                          <w:rPr>
                            <w:rFonts w:hint="eastAsia"/>
                          </w:rPr>
                          <w:t>）。</w:t>
                        </w:r>
                        <w:r>
                          <w:rPr>
                            <w:rFonts w:hint="eastAsia"/>
                          </w:rPr>
                          <w:t>2014</w:t>
                        </w:r>
                        <w:r>
                          <w:rPr>
                            <w:rFonts w:hint="eastAsia"/>
                          </w:rPr>
                          <w:t>年</w:t>
                        </w:r>
                        <w:r>
                          <w:rPr>
                            <w:rFonts w:hint="eastAsia"/>
                          </w:rPr>
                          <w:t>3</w:t>
                        </w:r>
                        <w:r>
                          <w:rPr>
                            <w:rFonts w:hint="eastAsia"/>
                          </w:rPr>
                          <w:t>月</w:t>
                        </w:r>
                        <w:r>
                          <w:rPr>
                            <w:rFonts w:hint="eastAsia"/>
                          </w:rPr>
                          <w:t>1</w:t>
                        </w:r>
                        <w:r>
                          <w:rPr>
                            <w:rFonts w:hint="eastAsia"/>
                          </w:rPr>
                          <w:t>日的《中国中材国际工程股份有限公司关于全资子公司诉讼事项进展的公告》（临</w:t>
                        </w:r>
                        <w:r>
                          <w:rPr>
                            <w:rFonts w:hint="eastAsia"/>
                          </w:rPr>
                          <w:t>2014-011</w:t>
                        </w:r>
                        <w:r>
                          <w:rPr>
                            <w:rFonts w:hint="eastAsia"/>
                          </w:rPr>
                          <w:t>）。</w:t>
                        </w:r>
                      </w:p>
                    </w:tc>
                  </w:sdtContent>
                </w:sdt>
              </w:tr>
            </w:sdtContent>
          </w:sdt>
          <w:sdt>
            <w:sdtPr>
              <w:rPr>
                <w:rFonts w:ascii="Calibri" w:hAnsi="Calibri" w:hint="eastAsia"/>
              </w:rPr>
              <w:alias w:val="诉讼、仲裁或媒体质疑事项已在临时报告披露且无后续进展的"/>
              <w:tag w:val="_GBC_a00b00657a3f4070b23a5f11e0dcd085"/>
              <w:id w:val="1042766"/>
              <w:lock w:val="sdtLocked"/>
              <w:placeholder>
                <w:docPart w:val="GBC11111111111111111111111111111"/>
              </w:placeholder>
            </w:sdtPr>
            <w:sdtContent>
              <w:tr w:rsidR="00744A91" w:rsidTr="00BB1C2B">
                <w:sdt>
                  <w:sdtPr>
                    <w:rPr>
                      <w:rFonts w:ascii="Calibri" w:hAnsi="Calibri" w:hint="eastAsia"/>
                    </w:rPr>
                    <w:alias w:val="诉讼、仲裁或媒体质疑事项已在临时报告披露且无后续进展的-事项概述及类型"/>
                    <w:tag w:val="_GBC_be8d0f5b868c41e390df41335efecb90"/>
                    <w:id w:val="1042764"/>
                    <w:lock w:val="sdtLocked"/>
                    <w:placeholder>
                      <w:docPart w:val="GBC11111111111111111111111111111"/>
                    </w:placeholder>
                  </w:sdtPr>
                  <w:sdtEndPr>
                    <w:rPr>
                      <w:rFonts w:ascii="Times New Roman" w:hAnsi="Times New Roman"/>
                    </w:rPr>
                  </w:sdtEndPr>
                  <w:sdtContent>
                    <w:tc>
                      <w:tcPr>
                        <w:tcW w:w="4928" w:type="dxa"/>
                      </w:tcPr>
                      <w:p w:rsidR="00744A91" w:rsidRDefault="00744A91">
                        <w:pPr>
                          <w:jc w:val="left"/>
                        </w:pPr>
                        <w:r>
                          <w:rPr>
                            <w:rFonts w:hint="eastAsia"/>
                          </w:rPr>
                          <w:t>公司全资子公司中国中材东方国际贸易有限公司诉上海鼎企商贸有限公司、上海华际钢铁物资有限公司、上海鑫贸实业发展有限公司、</w:t>
                        </w:r>
                        <w:proofErr w:type="gramStart"/>
                        <w:r>
                          <w:rPr>
                            <w:rFonts w:hint="eastAsia"/>
                          </w:rPr>
                          <w:t>担保人林钦华</w:t>
                        </w:r>
                        <w:proofErr w:type="gramEnd"/>
                        <w:r>
                          <w:rPr>
                            <w:rFonts w:hint="eastAsia"/>
                          </w:rPr>
                          <w:t>、福建省锦</w:t>
                        </w:r>
                        <w:proofErr w:type="gramStart"/>
                        <w:r>
                          <w:rPr>
                            <w:rFonts w:hint="eastAsia"/>
                          </w:rPr>
                          <w:t>霖</w:t>
                        </w:r>
                        <w:proofErr w:type="gramEnd"/>
                        <w:r>
                          <w:rPr>
                            <w:rFonts w:hint="eastAsia"/>
                          </w:rPr>
                          <w:t>实业有限公司、上海众唐实业有限公司、福建邦盛集团有限公司、许清庄、李守龙、吴周国、林丽珍买卖合同纠纷，涉及诉讼标的金额为</w:t>
                        </w:r>
                        <w:r>
                          <w:rPr>
                            <w:rFonts w:hint="eastAsia"/>
                          </w:rPr>
                          <w:t>106,553,277.02</w:t>
                        </w:r>
                        <w:r>
                          <w:rPr>
                            <w:rFonts w:hint="eastAsia"/>
                          </w:rPr>
                          <w:t>元，目前仍在一审中。</w:t>
                        </w:r>
                      </w:p>
                    </w:tc>
                  </w:sdtContent>
                </w:sdt>
                <w:sdt>
                  <w:sdtPr>
                    <w:rPr>
                      <w:rFonts w:hint="eastAsia"/>
                    </w:rPr>
                    <w:alias w:val="诉讼、仲裁或媒体质疑事项已在临时报告披露且无后续进展的-查询索引"/>
                    <w:tag w:val="_GBC_0c98111608e849c4b6a1de1d91c7e935"/>
                    <w:id w:val="1042765"/>
                    <w:lock w:val="sdtLocked"/>
                    <w:placeholder>
                      <w:docPart w:val="GBC11111111111111111111111111111"/>
                    </w:placeholder>
                  </w:sdtPr>
                  <w:sdtContent>
                    <w:tc>
                      <w:tcPr>
                        <w:tcW w:w="4120" w:type="dxa"/>
                      </w:tcPr>
                      <w:p w:rsidR="00744A91" w:rsidRDefault="00744A91">
                        <w:pPr>
                          <w:jc w:val="left"/>
                        </w:pPr>
                        <w:r>
                          <w:rPr>
                            <w:rFonts w:hint="eastAsia"/>
                          </w:rPr>
                          <w:t>详情见公司</w:t>
                        </w:r>
                        <w:r>
                          <w:rPr>
                            <w:rFonts w:hint="eastAsia"/>
                          </w:rPr>
                          <w:t>2013</w:t>
                        </w:r>
                        <w:r>
                          <w:rPr>
                            <w:rFonts w:hint="eastAsia"/>
                          </w:rPr>
                          <w:t>年</w:t>
                        </w:r>
                        <w:r>
                          <w:rPr>
                            <w:rFonts w:hint="eastAsia"/>
                          </w:rPr>
                          <w:t>8</w:t>
                        </w:r>
                        <w:r>
                          <w:rPr>
                            <w:rFonts w:hint="eastAsia"/>
                          </w:rPr>
                          <w:t>月</w:t>
                        </w:r>
                        <w:r>
                          <w:rPr>
                            <w:rFonts w:hint="eastAsia"/>
                          </w:rPr>
                          <w:t>14</w:t>
                        </w:r>
                        <w:r>
                          <w:rPr>
                            <w:rFonts w:hint="eastAsia"/>
                          </w:rPr>
                          <w:t>日的《中国中材国际工程股份有限公司关于全资子公司诉讼事项的公告》（临</w:t>
                        </w:r>
                        <w:r>
                          <w:rPr>
                            <w:rFonts w:hint="eastAsia"/>
                          </w:rPr>
                          <w:t>2013-028</w:t>
                        </w:r>
                        <w:r>
                          <w:rPr>
                            <w:rFonts w:hint="eastAsia"/>
                          </w:rPr>
                          <w:t>）。</w:t>
                        </w:r>
                      </w:p>
                    </w:tc>
                  </w:sdtContent>
                </w:sdt>
              </w:tr>
            </w:sdtContent>
          </w:sdt>
          <w:sdt>
            <w:sdtPr>
              <w:rPr>
                <w:rFonts w:ascii="Calibri" w:hAnsi="Calibri" w:hint="eastAsia"/>
              </w:rPr>
              <w:alias w:val="诉讼、仲裁或媒体质疑事项已在临时报告披露且无后续进展的"/>
              <w:tag w:val="_GBC_a00b00657a3f4070b23a5f11e0dcd085"/>
              <w:id w:val="1042769"/>
              <w:lock w:val="sdtLocked"/>
              <w:placeholder>
                <w:docPart w:val="GBC11111111111111111111111111111"/>
              </w:placeholder>
            </w:sdtPr>
            <w:sdtContent>
              <w:tr w:rsidR="00744A91" w:rsidTr="00BB1C2B">
                <w:sdt>
                  <w:sdtPr>
                    <w:rPr>
                      <w:rFonts w:ascii="Calibri" w:hAnsi="Calibri" w:hint="eastAsia"/>
                    </w:rPr>
                    <w:alias w:val="诉讼、仲裁或媒体质疑事项已在临时报告披露且无后续进展的-事项概述及类型"/>
                    <w:tag w:val="_GBC_be8d0f5b868c41e390df41335efecb90"/>
                    <w:id w:val="1042767"/>
                    <w:lock w:val="sdtLocked"/>
                    <w:placeholder>
                      <w:docPart w:val="GBC11111111111111111111111111111"/>
                    </w:placeholder>
                  </w:sdtPr>
                  <w:sdtEndPr>
                    <w:rPr>
                      <w:rFonts w:ascii="Times New Roman" w:hAnsi="Times New Roman"/>
                    </w:rPr>
                  </w:sdtEndPr>
                  <w:sdtContent>
                    <w:tc>
                      <w:tcPr>
                        <w:tcW w:w="4928" w:type="dxa"/>
                      </w:tcPr>
                      <w:p w:rsidR="00744A91" w:rsidRDefault="00744A91">
                        <w:pPr>
                          <w:jc w:val="left"/>
                        </w:pPr>
                        <w:r>
                          <w:rPr>
                            <w:rFonts w:hint="eastAsia"/>
                          </w:rPr>
                          <w:t>公司全资子公司中国中材东方国际贸易有限公司诉杭州湾实业股份有限公司担保合同纠纷，涉及诉讼标的金额</w:t>
                        </w:r>
                        <w:r>
                          <w:rPr>
                            <w:rFonts w:hint="eastAsia"/>
                          </w:rPr>
                          <w:t>21,410,057.48</w:t>
                        </w:r>
                        <w:r>
                          <w:rPr>
                            <w:rFonts w:hint="eastAsia"/>
                          </w:rPr>
                          <w:t>元，该案已和解，东方贸易已申请强制执行调解协议，法院查封了杭州湾实业股份有限公司相关资产。</w:t>
                        </w:r>
                      </w:p>
                    </w:tc>
                  </w:sdtContent>
                </w:sdt>
                <w:sdt>
                  <w:sdtPr>
                    <w:rPr>
                      <w:rFonts w:hint="eastAsia"/>
                    </w:rPr>
                    <w:alias w:val="诉讼、仲裁或媒体质疑事项已在临时报告披露且无后续进展的-查询索引"/>
                    <w:tag w:val="_GBC_0c98111608e849c4b6a1de1d91c7e935"/>
                    <w:id w:val="1042768"/>
                    <w:lock w:val="sdtLocked"/>
                    <w:placeholder>
                      <w:docPart w:val="GBC11111111111111111111111111111"/>
                    </w:placeholder>
                  </w:sdtPr>
                  <w:sdtContent>
                    <w:tc>
                      <w:tcPr>
                        <w:tcW w:w="4120" w:type="dxa"/>
                      </w:tcPr>
                      <w:p w:rsidR="00744A91" w:rsidRDefault="00744A91">
                        <w:pPr>
                          <w:jc w:val="left"/>
                        </w:pPr>
                        <w:r>
                          <w:rPr>
                            <w:rFonts w:hint="eastAsia"/>
                          </w:rPr>
                          <w:t>详情见公司</w:t>
                        </w:r>
                        <w:r>
                          <w:rPr>
                            <w:rFonts w:hint="eastAsia"/>
                          </w:rPr>
                          <w:t>2014</w:t>
                        </w:r>
                        <w:r>
                          <w:rPr>
                            <w:rFonts w:hint="eastAsia"/>
                          </w:rPr>
                          <w:t>年</w:t>
                        </w:r>
                        <w:r>
                          <w:rPr>
                            <w:rFonts w:hint="eastAsia"/>
                          </w:rPr>
                          <w:t>1</w:t>
                        </w:r>
                        <w:r>
                          <w:rPr>
                            <w:rFonts w:hint="eastAsia"/>
                          </w:rPr>
                          <w:t>月</w:t>
                        </w:r>
                        <w:r>
                          <w:rPr>
                            <w:rFonts w:hint="eastAsia"/>
                          </w:rPr>
                          <w:t>8</w:t>
                        </w:r>
                        <w:r>
                          <w:rPr>
                            <w:rFonts w:hint="eastAsia"/>
                          </w:rPr>
                          <w:t>日的《中国中材国际工程股份有限公司关于全资子公司诉讼事项的公告》（临</w:t>
                        </w:r>
                        <w:r>
                          <w:rPr>
                            <w:rFonts w:hint="eastAsia"/>
                          </w:rPr>
                          <w:t>2014-001</w:t>
                        </w:r>
                        <w:r>
                          <w:rPr>
                            <w:rFonts w:hint="eastAsia"/>
                          </w:rPr>
                          <w:t>）。</w:t>
                        </w:r>
                      </w:p>
                    </w:tc>
                  </w:sdtContent>
                </w:sdt>
              </w:tr>
            </w:sdtContent>
          </w:sdt>
          <w:sdt>
            <w:sdtPr>
              <w:rPr>
                <w:rFonts w:ascii="Calibri" w:hAnsi="Calibri" w:hint="eastAsia"/>
              </w:rPr>
              <w:alias w:val="诉讼、仲裁或媒体质疑事项已在临时报告披露且无后续进展的"/>
              <w:tag w:val="_GBC_a00b00657a3f4070b23a5f11e0dcd085"/>
              <w:id w:val="1042772"/>
              <w:lock w:val="sdtLocked"/>
              <w:placeholder>
                <w:docPart w:val="GBC11111111111111111111111111111"/>
              </w:placeholder>
            </w:sdtPr>
            <w:sdtContent>
              <w:tr w:rsidR="00744A91" w:rsidTr="00BB1C2B">
                <w:sdt>
                  <w:sdtPr>
                    <w:rPr>
                      <w:rFonts w:ascii="Calibri" w:hAnsi="Calibri" w:hint="eastAsia"/>
                    </w:rPr>
                    <w:alias w:val="诉讼、仲裁或媒体质疑事项已在临时报告披露且无后续进展的-事项概述及类型"/>
                    <w:tag w:val="_GBC_be8d0f5b868c41e390df41335efecb90"/>
                    <w:id w:val="1042770"/>
                    <w:lock w:val="sdtLocked"/>
                    <w:placeholder>
                      <w:docPart w:val="GBC11111111111111111111111111111"/>
                    </w:placeholder>
                  </w:sdtPr>
                  <w:sdtEndPr>
                    <w:rPr>
                      <w:rFonts w:ascii="Times New Roman" w:hAnsi="Times New Roman"/>
                    </w:rPr>
                  </w:sdtEndPr>
                  <w:sdtContent>
                    <w:tc>
                      <w:tcPr>
                        <w:tcW w:w="4928" w:type="dxa"/>
                      </w:tcPr>
                      <w:p w:rsidR="00744A91" w:rsidRDefault="00744A91">
                        <w:pPr>
                          <w:jc w:val="left"/>
                        </w:pPr>
                        <w:r>
                          <w:rPr>
                            <w:rFonts w:hint="eastAsia"/>
                          </w:rPr>
                          <w:t>公司控股子公司</w:t>
                        </w:r>
                        <w:proofErr w:type="gramStart"/>
                        <w:r>
                          <w:rPr>
                            <w:rFonts w:hint="eastAsia"/>
                          </w:rPr>
                          <w:t>中材天华</w:t>
                        </w:r>
                        <w:proofErr w:type="gramEnd"/>
                        <w:r>
                          <w:rPr>
                            <w:rFonts w:hint="eastAsia"/>
                          </w:rPr>
                          <w:t>国际光</w:t>
                        </w:r>
                        <w:proofErr w:type="gramStart"/>
                        <w:r>
                          <w:rPr>
                            <w:rFonts w:hint="eastAsia"/>
                          </w:rPr>
                          <w:t>伏工程</w:t>
                        </w:r>
                        <w:proofErr w:type="gramEnd"/>
                        <w:r>
                          <w:rPr>
                            <w:rFonts w:hint="eastAsia"/>
                          </w:rPr>
                          <w:t>技术（北京）</w:t>
                        </w:r>
                        <w:r>
                          <w:rPr>
                            <w:rFonts w:hint="eastAsia"/>
                          </w:rPr>
                          <w:lastRenderedPageBreak/>
                          <w:t>有限公司诉西藏日喀则市超日国策太阳能应用有限责任公司建设工程施工合同纠纷，涉及诉讼标的金额</w:t>
                        </w:r>
                        <w:r>
                          <w:rPr>
                            <w:rFonts w:hint="eastAsia"/>
                          </w:rPr>
                          <w:t>20,238,636.68</w:t>
                        </w:r>
                        <w:r>
                          <w:rPr>
                            <w:rFonts w:hint="eastAsia"/>
                          </w:rPr>
                          <w:t>元，目前仍在一审中。</w:t>
                        </w:r>
                      </w:p>
                    </w:tc>
                  </w:sdtContent>
                </w:sdt>
                <w:sdt>
                  <w:sdtPr>
                    <w:rPr>
                      <w:rFonts w:hint="eastAsia"/>
                    </w:rPr>
                    <w:alias w:val="诉讼、仲裁或媒体质疑事项已在临时报告披露且无后续进展的-查询索引"/>
                    <w:tag w:val="_GBC_0c98111608e849c4b6a1de1d91c7e935"/>
                    <w:id w:val="1042771"/>
                    <w:lock w:val="sdtLocked"/>
                    <w:placeholder>
                      <w:docPart w:val="GBC11111111111111111111111111111"/>
                    </w:placeholder>
                  </w:sdtPr>
                  <w:sdtContent>
                    <w:tc>
                      <w:tcPr>
                        <w:tcW w:w="4120" w:type="dxa"/>
                      </w:tcPr>
                      <w:p w:rsidR="00744A91" w:rsidRDefault="00744A91">
                        <w:pPr>
                          <w:jc w:val="left"/>
                        </w:pPr>
                        <w:r>
                          <w:rPr>
                            <w:rFonts w:hint="eastAsia"/>
                          </w:rPr>
                          <w:t>详情见公司</w:t>
                        </w:r>
                        <w:r>
                          <w:rPr>
                            <w:rFonts w:hint="eastAsia"/>
                          </w:rPr>
                          <w:t>2014</w:t>
                        </w:r>
                        <w:r>
                          <w:rPr>
                            <w:rFonts w:hint="eastAsia"/>
                          </w:rPr>
                          <w:t>年</w:t>
                        </w:r>
                        <w:r>
                          <w:rPr>
                            <w:rFonts w:hint="eastAsia"/>
                          </w:rPr>
                          <w:t>4</w:t>
                        </w:r>
                        <w:r>
                          <w:rPr>
                            <w:rFonts w:hint="eastAsia"/>
                          </w:rPr>
                          <w:t>月</w:t>
                        </w:r>
                        <w:r>
                          <w:rPr>
                            <w:rFonts w:hint="eastAsia"/>
                          </w:rPr>
                          <w:t>16</w:t>
                        </w:r>
                        <w:r>
                          <w:rPr>
                            <w:rFonts w:hint="eastAsia"/>
                          </w:rPr>
                          <w:t>日《中国中材国</w:t>
                        </w:r>
                        <w:r>
                          <w:rPr>
                            <w:rFonts w:hint="eastAsia"/>
                          </w:rPr>
                          <w:lastRenderedPageBreak/>
                          <w:t>际工程股份有限公司关于控股子公司诉讼事项公告》（临</w:t>
                        </w:r>
                        <w:r>
                          <w:rPr>
                            <w:rFonts w:hint="eastAsia"/>
                          </w:rPr>
                          <w:t>2014-022</w:t>
                        </w:r>
                        <w:r>
                          <w:rPr>
                            <w:rFonts w:hint="eastAsia"/>
                          </w:rPr>
                          <w:t>）。</w:t>
                        </w:r>
                      </w:p>
                    </w:tc>
                  </w:sdtContent>
                </w:sdt>
              </w:tr>
            </w:sdtContent>
          </w:sdt>
        </w:tbl>
      </w:sdtContent>
    </w:sdt>
    <w:p w:rsidR="00DB2F36" w:rsidRDefault="00DB2F36"/>
    <w:sdt>
      <w:sdtPr>
        <w:rPr>
          <w:b w:val="0"/>
          <w:bCs w:val="0"/>
          <w:szCs w:val="22"/>
        </w:rPr>
        <w:tag w:val="_GBC_cc3704a70e6047e7ae594462710cbdbb"/>
        <w:id w:val="1042820"/>
        <w:lock w:val="sdtLocked"/>
        <w:placeholder>
          <w:docPart w:val="GBC22222222222222222222222222222"/>
        </w:placeholder>
      </w:sdtPr>
      <w:sdtEndPr>
        <w:rPr>
          <w:rFonts w:hint="eastAsia"/>
        </w:rPr>
      </w:sdtEndPr>
      <w:sdtContent>
        <w:p w:rsidR="00DB2F36" w:rsidRDefault="00F32F94">
          <w:pPr>
            <w:pStyle w:val="3"/>
            <w:numPr>
              <w:ilvl w:val="0"/>
              <w:numId w:val="39"/>
            </w:numPr>
          </w:pPr>
          <w:r>
            <w:t>临时公告未披露或有后续进展的诉讼、仲裁情况</w:t>
          </w:r>
        </w:p>
        <w:p w:rsidR="00DB2F36" w:rsidRDefault="00F32F94">
          <w:pPr>
            <w:jc w:val="right"/>
          </w:pPr>
          <w:r>
            <w:rPr>
              <w:rFonts w:hint="eastAsia"/>
            </w:rPr>
            <w:t>单位</w:t>
          </w:r>
          <w:r>
            <w:rPr>
              <w:rFonts w:hint="eastAsia"/>
            </w:rPr>
            <w:t>:</w:t>
          </w:r>
          <w:sdt>
            <w:sdtPr>
              <w:rPr>
                <w:rFonts w:hint="eastAsia"/>
              </w:rPr>
              <w:alias w:val="单位：重大诉讼仲裁事项"/>
              <w:tag w:val="_GBC_3ceb4030ed644746a9a346c008276d65"/>
              <w:id w:val="1042774"/>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t xml:space="preserve">  </w:t>
          </w:r>
          <w:r>
            <w:rPr>
              <w:rFonts w:hint="eastAsia"/>
            </w:rPr>
            <w:t>币种</w:t>
          </w:r>
          <w:r>
            <w:rPr>
              <w:rFonts w:hint="eastAsia"/>
            </w:rPr>
            <w:t>:</w:t>
          </w:r>
          <w:sdt>
            <w:sdtPr>
              <w:rPr>
                <w:rFonts w:hint="eastAsia"/>
              </w:rPr>
              <w:alias w:val="币种：重大诉讼仲裁事项"/>
              <w:tag w:val="_GBC_3098238178ba4488a47c4ace2cd52123"/>
              <w:id w:val="104277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a6"/>
            <w:tblW w:w="0" w:type="auto"/>
            <w:tblLook w:val="04A0"/>
          </w:tblPr>
          <w:tblGrid>
            <w:gridCol w:w="758"/>
            <w:gridCol w:w="800"/>
            <w:gridCol w:w="801"/>
            <w:gridCol w:w="719"/>
            <w:gridCol w:w="801"/>
            <w:gridCol w:w="1424"/>
            <w:gridCol w:w="760"/>
            <w:gridCol w:w="801"/>
            <w:gridCol w:w="1424"/>
            <w:gridCol w:w="760"/>
          </w:tblGrid>
          <w:tr w:rsidR="00DB2F36" w:rsidTr="007541E6">
            <w:tc>
              <w:tcPr>
                <w:tcW w:w="9048" w:type="dxa"/>
                <w:gridSpan w:val="10"/>
              </w:tcPr>
              <w:p w:rsidR="00DB2F36" w:rsidRDefault="00F32F94">
                <w:r>
                  <w:rPr>
                    <w:rFonts w:hint="eastAsia"/>
                  </w:rPr>
                  <w:t>报告期内</w:t>
                </w:r>
                <w:r>
                  <w:rPr>
                    <w:rFonts w:hint="eastAsia"/>
                  </w:rPr>
                  <w:t>:</w:t>
                </w:r>
              </w:p>
            </w:tc>
          </w:tr>
          <w:tr w:rsidR="00744A91" w:rsidTr="00563685">
            <w:tc>
              <w:tcPr>
                <w:tcW w:w="904" w:type="dxa"/>
              </w:tcPr>
              <w:p w:rsidR="00DB2F36" w:rsidRDefault="00F32F94">
                <w:pPr>
                  <w:rPr>
                    <w:rFonts w:ascii="宋体" w:hAnsi="宋体"/>
                  </w:rPr>
                </w:pPr>
                <w:r>
                  <w:rPr>
                    <w:rFonts w:ascii="宋体" w:hAnsi="宋体"/>
                  </w:rPr>
                  <w:t>起诉(申请)方</w:t>
                </w:r>
              </w:p>
            </w:tc>
            <w:tc>
              <w:tcPr>
                <w:tcW w:w="904" w:type="dxa"/>
              </w:tcPr>
              <w:p w:rsidR="00DB2F36" w:rsidRDefault="00F32F94">
                <w:pPr>
                  <w:rPr>
                    <w:rFonts w:ascii="宋体" w:hAnsi="宋体"/>
                  </w:rPr>
                </w:pPr>
                <w:r>
                  <w:rPr>
                    <w:rFonts w:ascii="宋体" w:hAnsi="宋体"/>
                  </w:rPr>
                  <w:t>应诉（被申请</w:t>
                </w:r>
                <w:r>
                  <w:rPr>
                    <w:rFonts w:ascii="宋体" w:hAnsi="宋体" w:hint="eastAsia"/>
                  </w:rPr>
                  <w:t>）</w:t>
                </w:r>
                <w:r>
                  <w:rPr>
                    <w:rFonts w:ascii="宋体" w:hAnsi="宋体"/>
                  </w:rPr>
                  <w:t>方</w:t>
                </w:r>
              </w:p>
            </w:tc>
            <w:tc>
              <w:tcPr>
                <w:tcW w:w="905" w:type="dxa"/>
              </w:tcPr>
              <w:p w:rsidR="00DB2F36" w:rsidRDefault="00F32F94">
                <w:pPr>
                  <w:rPr>
                    <w:rFonts w:ascii="宋体" w:hAnsi="宋体"/>
                  </w:rPr>
                </w:pPr>
                <w:r>
                  <w:rPr>
                    <w:rFonts w:ascii="宋体" w:hAnsi="宋体"/>
                  </w:rPr>
                  <w:t>承担连带责任方</w:t>
                </w:r>
              </w:p>
            </w:tc>
            <w:tc>
              <w:tcPr>
                <w:tcW w:w="905" w:type="dxa"/>
              </w:tcPr>
              <w:p w:rsidR="00DB2F36" w:rsidRDefault="00F32F94">
                <w:pPr>
                  <w:rPr>
                    <w:rFonts w:ascii="宋体" w:hAnsi="宋体"/>
                  </w:rPr>
                </w:pPr>
                <w:r>
                  <w:rPr>
                    <w:rFonts w:ascii="宋体" w:hAnsi="宋体"/>
                  </w:rPr>
                  <w:t>诉讼仲裁类型</w:t>
                </w:r>
              </w:p>
            </w:tc>
            <w:tc>
              <w:tcPr>
                <w:tcW w:w="905" w:type="dxa"/>
              </w:tcPr>
              <w:p w:rsidR="00DB2F36" w:rsidRDefault="00F32F94">
                <w:pPr>
                  <w:rPr>
                    <w:rFonts w:ascii="宋体" w:hAnsi="宋体"/>
                  </w:rPr>
                </w:pPr>
                <w:r>
                  <w:rPr>
                    <w:rFonts w:ascii="宋体" w:hAnsi="宋体"/>
                  </w:rPr>
                  <w:t>诉讼(仲裁)基本情况</w:t>
                </w:r>
              </w:p>
            </w:tc>
            <w:tc>
              <w:tcPr>
                <w:tcW w:w="905" w:type="dxa"/>
              </w:tcPr>
              <w:p w:rsidR="00DB2F36" w:rsidRDefault="00F32F94">
                <w:pPr>
                  <w:rPr>
                    <w:rFonts w:ascii="宋体" w:hAnsi="宋体"/>
                  </w:rPr>
                </w:pPr>
                <w:r>
                  <w:rPr>
                    <w:rFonts w:ascii="宋体" w:hAnsi="宋体"/>
                  </w:rPr>
                  <w:t>诉讼(仲裁)涉及金额</w:t>
                </w:r>
              </w:p>
            </w:tc>
            <w:tc>
              <w:tcPr>
                <w:tcW w:w="905" w:type="dxa"/>
              </w:tcPr>
              <w:p w:rsidR="00DB2F36" w:rsidRDefault="00F32F94">
                <w:pPr>
                  <w:rPr>
                    <w:rFonts w:ascii="宋体" w:hAnsi="宋体"/>
                  </w:rPr>
                </w:pPr>
                <w:r>
                  <w:rPr>
                    <w:rFonts w:ascii="宋体" w:hAnsi="宋体"/>
                  </w:rPr>
                  <w:t>诉讼(仲裁)是否形成预计负债及金额</w:t>
                </w:r>
              </w:p>
            </w:tc>
            <w:tc>
              <w:tcPr>
                <w:tcW w:w="905" w:type="dxa"/>
              </w:tcPr>
              <w:p w:rsidR="00DB2F36" w:rsidRDefault="00F32F94">
                <w:pPr>
                  <w:rPr>
                    <w:rFonts w:ascii="宋体" w:hAnsi="宋体"/>
                  </w:rPr>
                </w:pPr>
                <w:r>
                  <w:rPr>
                    <w:rFonts w:ascii="宋体" w:hAnsi="宋体"/>
                  </w:rPr>
                  <w:t>诉讼(仲裁)进展情况</w:t>
                </w:r>
              </w:p>
            </w:tc>
            <w:tc>
              <w:tcPr>
                <w:tcW w:w="905" w:type="dxa"/>
              </w:tcPr>
              <w:p w:rsidR="00DB2F36" w:rsidRDefault="00F32F94">
                <w:pPr>
                  <w:rPr>
                    <w:rFonts w:ascii="宋体" w:hAnsi="宋体"/>
                  </w:rPr>
                </w:pPr>
                <w:r>
                  <w:rPr>
                    <w:rFonts w:ascii="宋体" w:hAnsi="宋体"/>
                  </w:rPr>
                  <w:t>诉讼(仲裁)审理结果及影响</w:t>
                </w:r>
              </w:p>
            </w:tc>
            <w:tc>
              <w:tcPr>
                <w:tcW w:w="905" w:type="dxa"/>
              </w:tcPr>
              <w:p w:rsidR="00DB2F36" w:rsidRDefault="00F32F94">
                <w:pPr>
                  <w:rPr>
                    <w:rFonts w:ascii="宋体" w:hAnsi="宋体"/>
                  </w:rPr>
                </w:pPr>
                <w:r>
                  <w:rPr>
                    <w:rFonts w:ascii="宋体" w:hAnsi="宋体"/>
                  </w:rPr>
                  <w:t>诉讼(仲裁)判决执行情况</w:t>
                </w:r>
              </w:p>
            </w:tc>
          </w:tr>
          <w:sdt>
            <w:sdtPr>
              <w:rPr>
                <w:rFonts w:ascii="Calibri" w:hAnsi="Calibri" w:hint="eastAsia"/>
              </w:rPr>
              <w:alias w:val="重大诉讼、仲裁事项"/>
              <w:tag w:val="_GBC_a571c64dce7b4756944b78a646b5036f"/>
              <w:id w:val="1042786"/>
              <w:lock w:val="sdtLocked"/>
              <w:placeholder>
                <w:docPart w:val="GBC11111111111111111111111111111"/>
              </w:placeholder>
            </w:sdtPr>
            <w:sdtContent>
              <w:tr w:rsidR="00744A91" w:rsidTr="00563685">
                <w:sdt>
                  <w:sdtPr>
                    <w:rPr>
                      <w:rFonts w:ascii="Calibri" w:hAnsi="Calibri" w:hint="eastAsia"/>
                    </w:rPr>
                    <w:alias w:val="起诉（申请）方"/>
                    <w:tag w:val="_GBC_08251a1a11674085813db89d838c1f41"/>
                    <w:id w:val="1042776"/>
                    <w:lock w:val="sdtLocked"/>
                    <w:placeholder>
                      <w:docPart w:val="GBC11111111111111111111111111111"/>
                    </w:placeholder>
                  </w:sdtPr>
                  <w:sdtEndPr>
                    <w:rPr>
                      <w:rFonts w:ascii="Times New Roman" w:hAnsi="Times New Roman"/>
                    </w:rPr>
                  </w:sdtEndPr>
                  <w:sdtContent>
                    <w:tc>
                      <w:tcPr>
                        <w:tcW w:w="904" w:type="dxa"/>
                      </w:tcPr>
                      <w:p w:rsidR="00DB2F36" w:rsidRDefault="00744A91">
                        <w:pPr>
                          <w:jc w:val="left"/>
                        </w:pPr>
                        <w:r>
                          <w:rPr>
                            <w:rFonts w:hint="eastAsia"/>
                          </w:rPr>
                          <w:t>中国中材东方国际贸易有限公司</w:t>
                        </w:r>
                      </w:p>
                    </w:tc>
                  </w:sdtContent>
                </w:sdt>
                <w:sdt>
                  <w:sdtPr>
                    <w:rPr>
                      <w:rFonts w:hint="eastAsia"/>
                    </w:rPr>
                    <w:alias w:val="应诉（被申请）方"/>
                    <w:tag w:val="_GBC_10b9f168675e4441b7cdf1297637890c"/>
                    <w:id w:val="1042777"/>
                    <w:lock w:val="sdtLocked"/>
                    <w:placeholder>
                      <w:docPart w:val="GBC11111111111111111111111111111"/>
                    </w:placeholder>
                  </w:sdtPr>
                  <w:sdtContent>
                    <w:tc>
                      <w:tcPr>
                        <w:tcW w:w="904" w:type="dxa"/>
                      </w:tcPr>
                      <w:p w:rsidR="00DB2F36" w:rsidRDefault="00744A91">
                        <w:pPr>
                          <w:jc w:val="left"/>
                        </w:pPr>
                        <w:r>
                          <w:rPr>
                            <w:rFonts w:hint="eastAsia"/>
                          </w:rPr>
                          <w:t>北京中储物流有限责任公司</w:t>
                        </w:r>
                      </w:p>
                    </w:tc>
                  </w:sdtContent>
                </w:sdt>
                <w:sdt>
                  <w:sdtPr>
                    <w:rPr>
                      <w:rFonts w:hint="eastAsia"/>
                    </w:rPr>
                    <w:alias w:val="承担连带责任方"/>
                    <w:tag w:val="_GBC_234305f7c0a842a7b3ea28735484a66c"/>
                    <w:id w:val="1042778"/>
                    <w:lock w:val="sdtLocked"/>
                    <w:placeholder>
                      <w:docPart w:val="GBC11111111111111111111111111111"/>
                    </w:placeholder>
                    <w:showingPlcHdr/>
                  </w:sdtPr>
                  <w:sdtContent>
                    <w:tc>
                      <w:tcPr>
                        <w:tcW w:w="905" w:type="dxa"/>
                      </w:tcPr>
                      <w:p w:rsidR="00DB2F36" w:rsidRDefault="00744A91">
                        <w:pPr>
                          <w:jc w:val="left"/>
                        </w:pPr>
                        <w:r w:rsidRPr="001852D3">
                          <w:rPr>
                            <w:rStyle w:val="af5"/>
                            <w:rFonts w:hint="eastAsia"/>
                          </w:rPr>
                          <w:t xml:space="preserve">　</w:t>
                        </w:r>
                      </w:p>
                    </w:tc>
                  </w:sdtContent>
                </w:sdt>
                <w:sdt>
                  <w:sdtPr>
                    <w:rPr>
                      <w:rFonts w:hint="eastAsia"/>
                      <w:color w:val="808080"/>
                    </w:rPr>
                    <w:alias w:val="诉讼仲裁类型"/>
                    <w:tag w:val="_GBC_3ec250ed5cad42959df735c995d50447"/>
                    <w:id w:val="1042779"/>
                    <w:lock w:val="sdtLocked"/>
                    <w:placeholder>
                      <w:docPart w:val="GBC11111111111111111111111111111"/>
                    </w:placeholder>
                  </w:sdtPr>
                  <w:sdtContent>
                    <w:tc>
                      <w:tcPr>
                        <w:tcW w:w="905" w:type="dxa"/>
                      </w:tcPr>
                      <w:p w:rsidR="00DB2F36" w:rsidRDefault="00744A91">
                        <w:pPr>
                          <w:jc w:val="left"/>
                        </w:pPr>
                        <w:r>
                          <w:rPr>
                            <w:rFonts w:hint="eastAsia"/>
                          </w:rPr>
                          <w:t>诉讼</w:t>
                        </w:r>
                      </w:p>
                    </w:tc>
                  </w:sdtContent>
                </w:sdt>
                <w:sdt>
                  <w:sdtPr>
                    <w:rPr>
                      <w:rFonts w:hint="eastAsia"/>
                    </w:rPr>
                    <w:alias w:val="诉讼（仲裁）基本情况"/>
                    <w:tag w:val="_GBC_3d1993b46c5644488da60e02e33e1bdc"/>
                    <w:id w:val="1042780"/>
                    <w:lock w:val="sdtLocked"/>
                    <w:placeholder>
                      <w:docPart w:val="GBC11111111111111111111111111111"/>
                    </w:placeholder>
                  </w:sdtPr>
                  <w:sdtContent>
                    <w:tc>
                      <w:tcPr>
                        <w:tcW w:w="905" w:type="dxa"/>
                      </w:tcPr>
                      <w:p w:rsidR="00DB2F36" w:rsidRDefault="00744A91">
                        <w:pPr>
                          <w:jc w:val="left"/>
                        </w:pPr>
                        <w:r>
                          <w:rPr>
                            <w:rFonts w:hint="eastAsia"/>
                          </w:rPr>
                          <w:t>被告未履约、原告起诉</w:t>
                        </w:r>
                      </w:p>
                    </w:tc>
                  </w:sdtContent>
                </w:sdt>
                <w:sdt>
                  <w:sdtPr>
                    <w:rPr>
                      <w:rFonts w:hint="eastAsia"/>
                    </w:rPr>
                    <w:alias w:val="诉讼（仲裁）涉及金额"/>
                    <w:tag w:val="_GBC_23f8d8df872343dda21d9455fc32438a"/>
                    <w:id w:val="1042781"/>
                    <w:lock w:val="sdtLocked"/>
                    <w:placeholder>
                      <w:docPart w:val="GBC11111111111111111111111111111"/>
                    </w:placeholder>
                  </w:sdtPr>
                  <w:sdtContent>
                    <w:tc>
                      <w:tcPr>
                        <w:tcW w:w="905" w:type="dxa"/>
                      </w:tcPr>
                      <w:p w:rsidR="00DB2F36" w:rsidRDefault="00744A91">
                        <w:pPr>
                          <w:jc w:val="right"/>
                        </w:pPr>
                        <w:r>
                          <w:t>11,863,121</w:t>
                        </w:r>
                      </w:p>
                    </w:tc>
                  </w:sdtContent>
                </w:sdt>
                <w:sdt>
                  <w:sdtPr>
                    <w:rPr>
                      <w:rFonts w:hint="eastAsia"/>
                    </w:rPr>
                    <w:alias w:val="诉讼(仲裁)是否形成预计负债及金额"/>
                    <w:tag w:val="_GBC_6cedc5ca91704be49223ddc55387ceda"/>
                    <w:id w:val="1042782"/>
                    <w:lock w:val="sdtLocked"/>
                    <w:placeholder>
                      <w:docPart w:val="GBC11111111111111111111111111111"/>
                    </w:placeholder>
                  </w:sdtPr>
                  <w:sdtContent>
                    <w:tc>
                      <w:tcPr>
                        <w:tcW w:w="905" w:type="dxa"/>
                      </w:tcPr>
                      <w:p w:rsidR="00DB2F36" w:rsidRDefault="00744A91">
                        <w:pPr>
                          <w:jc w:val="left"/>
                        </w:pPr>
                        <w:r>
                          <w:rPr>
                            <w:rFonts w:hint="eastAsia"/>
                          </w:rPr>
                          <w:t>否</w:t>
                        </w:r>
                      </w:p>
                    </w:tc>
                  </w:sdtContent>
                </w:sdt>
                <w:sdt>
                  <w:sdtPr>
                    <w:rPr>
                      <w:rFonts w:hint="eastAsia"/>
                    </w:rPr>
                    <w:alias w:val="诉讼（仲裁）进展"/>
                    <w:tag w:val="_GBC_65c67b56e26b454d8a447d20a92a0c35"/>
                    <w:id w:val="1042783"/>
                    <w:lock w:val="sdtLocked"/>
                    <w:placeholder>
                      <w:docPart w:val="GBC11111111111111111111111111111"/>
                    </w:placeholder>
                  </w:sdtPr>
                  <w:sdtContent>
                    <w:tc>
                      <w:tcPr>
                        <w:tcW w:w="905" w:type="dxa"/>
                      </w:tcPr>
                      <w:p w:rsidR="00DB2F36" w:rsidRDefault="00744A91">
                        <w:pPr>
                          <w:jc w:val="left"/>
                        </w:pPr>
                        <w:r>
                          <w:rPr>
                            <w:rFonts w:hint="eastAsia"/>
                          </w:rPr>
                          <w:t>二审判决并申请强制执行</w:t>
                        </w:r>
                      </w:p>
                    </w:tc>
                  </w:sdtContent>
                </w:sdt>
                <w:sdt>
                  <w:sdtPr>
                    <w:rPr>
                      <w:rFonts w:hint="eastAsia"/>
                    </w:rPr>
                    <w:alias w:val="诉讼（仲裁）审理结果及影响"/>
                    <w:tag w:val="_GBC_f631bc0958ff4bceb9eecf57eb319934"/>
                    <w:id w:val="1042784"/>
                    <w:lock w:val="sdtLocked"/>
                    <w:placeholder>
                      <w:docPart w:val="GBC11111111111111111111111111111"/>
                    </w:placeholder>
                  </w:sdtPr>
                  <w:sdtContent>
                    <w:tc>
                      <w:tcPr>
                        <w:tcW w:w="905" w:type="dxa"/>
                      </w:tcPr>
                      <w:p w:rsidR="00DB2F36" w:rsidRDefault="00744A91">
                        <w:pPr>
                          <w:jc w:val="left"/>
                        </w:pPr>
                        <w:r>
                          <w:rPr>
                            <w:rFonts w:hint="eastAsia"/>
                          </w:rPr>
                          <w:t>(</w:t>
                        </w:r>
                        <w:proofErr w:type="gramStart"/>
                        <w:r>
                          <w:rPr>
                            <w:rFonts w:hint="eastAsia"/>
                          </w:rPr>
                          <w:t>一</w:t>
                        </w:r>
                        <w:proofErr w:type="gramEnd"/>
                        <w:r>
                          <w:rPr>
                            <w:rFonts w:hint="eastAsia"/>
                          </w:rPr>
                          <w:t>)</w:t>
                        </w:r>
                        <w:r>
                          <w:rPr>
                            <w:rFonts w:hint="eastAsia"/>
                          </w:rPr>
                          <w:t>中储物流赔偿东方贸易仓储钢材灭失短少损失</w:t>
                        </w:r>
                        <w:r>
                          <w:rPr>
                            <w:rFonts w:hint="eastAsia"/>
                          </w:rPr>
                          <w:t>10,434,925.18</w:t>
                        </w:r>
                        <w:r>
                          <w:rPr>
                            <w:rFonts w:hint="eastAsia"/>
                          </w:rPr>
                          <w:t>元；（二）一审案件受理费</w:t>
                        </w:r>
                        <w:r>
                          <w:rPr>
                            <w:rFonts w:hint="eastAsia"/>
                          </w:rPr>
                          <w:t xml:space="preserve"> 46</w:t>
                        </w:r>
                        <w:r>
                          <w:rPr>
                            <w:rFonts w:hint="eastAsia"/>
                          </w:rPr>
                          <w:t>，</w:t>
                        </w:r>
                        <w:r>
                          <w:rPr>
                            <w:rFonts w:hint="eastAsia"/>
                          </w:rPr>
                          <w:t>489</w:t>
                        </w:r>
                        <w:r>
                          <w:rPr>
                            <w:rFonts w:hint="eastAsia"/>
                          </w:rPr>
                          <w:t>元由东方贸易负担</w:t>
                        </w:r>
                        <w:r>
                          <w:rPr>
                            <w:rFonts w:hint="eastAsia"/>
                          </w:rPr>
                          <w:t>6</w:t>
                        </w:r>
                        <w:r>
                          <w:rPr>
                            <w:rFonts w:hint="eastAsia"/>
                          </w:rPr>
                          <w:t>，</w:t>
                        </w:r>
                        <w:r>
                          <w:rPr>
                            <w:rFonts w:hint="eastAsia"/>
                          </w:rPr>
                          <w:t xml:space="preserve">489 </w:t>
                        </w:r>
                        <w:r>
                          <w:rPr>
                            <w:rFonts w:hint="eastAsia"/>
                          </w:rPr>
                          <w:t>元，中储物流负担</w:t>
                        </w:r>
                        <w:r>
                          <w:rPr>
                            <w:rFonts w:hint="eastAsia"/>
                          </w:rPr>
                          <w:t>4</w:t>
                        </w:r>
                        <w:r>
                          <w:rPr>
                            <w:rFonts w:hint="eastAsia"/>
                          </w:rPr>
                          <w:t>万元；（三）二审案件受理费</w:t>
                        </w:r>
                        <w:r>
                          <w:rPr>
                            <w:rFonts w:hint="eastAsia"/>
                          </w:rPr>
                          <w:t>84</w:t>
                        </w:r>
                        <w:r>
                          <w:rPr>
                            <w:rFonts w:hint="eastAsia"/>
                          </w:rPr>
                          <w:t>，</w:t>
                        </w:r>
                        <w:r>
                          <w:rPr>
                            <w:rFonts w:hint="eastAsia"/>
                          </w:rPr>
                          <w:t xml:space="preserve">410 </w:t>
                        </w:r>
                        <w:r>
                          <w:rPr>
                            <w:rFonts w:hint="eastAsia"/>
                          </w:rPr>
                          <w:t>元，由中储物流负担。</w:t>
                        </w:r>
                      </w:p>
                    </w:tc>
                  </w:sdtContent>
                </w:sdt>
                <w:sdt>
                  <w:sdtPr>
                    <w:rPr>
                      <w:rFonts w:hint="eastAsia"/>
                    </w:rPr>
                    <w:alias w:val="诉讼（仲裁）判决执行情况"/>
                    <w:tag w:val="_GBC_b15d7ad554dc488d93a0a0c340efc8ea"/>
                    <w:id w:val="1042785"/>
                    <w:lock w:val="sdtLocked"/>
                    <w:placeholder>
                      <w:docPart w:val="GBC11111111111111111111111111111"/>
                    </w:placeholder>
                  </w:sdtPr>
                  <w:sdtContent>
                    <w:tc>
                      <w:tcPr>
                        <w:tcW w:w="905" w:type="dxa"/>
                      </w:tcPr>
                      <w:p w:rsidR="00DB2F36" w:rsidRDefault="00744A91">
                        <w:pPr>
                          <w:jc w:val="left"/>
                        </w:pPr>
                        <w:r>
                          <w:rPr>
                            <w:rFonts w:hint="eastAsia"/>
                          </w:rPr>
                          <w:t>已向法院申请强制执行</w:t>
                        </w:r>
                      </w:p>
                    </w:tc>
                  </w:sdtContent>
                </w:sdt>
              </w:tr>
            </w:sdtContent>
          </w:sdt>
          <w:sdt>
            <w:sdtPr>
              <w:rPr>
                <w:rFonts w:ascii="Calibri" w:hAnsi="Calibri" w:hint="eastAsia"/>
              </w:rPr>
              <w:alias w:val="重大诉讼、仲裁事项"/>
              <w:tag w:val="_GBC_a571c64dce7b4756944b78a646b5036f"/>
              <w:id w:val="1042797"/>
              <w:lock w:val="sdtLocked"/>
              <w:placeholder>
                <w:docPart w:val="GBC11111111111111111111111111111"/>
              </w:placeholder>
            </w:sdtPr>
            <w:sdtContent>
              <w:tr w:rsidR="00744A91" w:rsidTr="00563685">
                <w:sdt>
                  <w:sdtPr>
                    <w:rPr>
                      <w:rFonts w:ascii="Calibri" w:hAnsi="Calibri" w:hint="eastAsia"/>
                    </w:rPr>
                    <w:alias w:val="起诉（申请）方"/>
                    <w:tag w:val="_GBC_08251a1a11674085813db89d838c1f41"/>
                    <w:id w:val="1042787"/>
                    <w:lock w:val="sdtLocked"/>
                    <w:placeholder>
                      <w:docPart w:val="GBC11111111111111111111111111111"/>
                    </w:placeholder>
                  </w:sdtPr>
                  <w:sdtEndPr>
                    <w:rPr>
                      <w:rFonts w:ascii="Times New Roman" w:hAnsi="Times New Roman"/>
                    </w:rPr>
                  </w:sdtEndPr>
                  <w:sdtContent>
                    <w:tc>
                      <w:tcPr>
                        <w:tcW w:w="904" w:type="dxa"/>
                      </w:tcPr>
                      <w:p w:rsidR="00DB2F36" w:rsidRDefault="00744A91">
                        <w:pPr>
                          <w:jc w:val="left"/>
                        </w:pPr>
                        <w:r>
                          <w:rPr>
                            <w:rFonts w:hint="eastAsia"/>
                          </w:rPr>
                          <w:t>中国中材东方国际贸易有限公司</w:t>
                        </w:r>
                      </w:p>
                    </w:tc>
                  </w:sdtContent>
                </w:sdt>
                <w:sdt>
                  <w:sdtPr>
                    <w:rPr>
                      <w:rFonts w:hint="eastAsia"/>
                    </w:rPr>
                    <w:alias w:val="应诉（被申请）方"/>
                    <w:tag w:val="_GBC_10b9f168675e4441b7cdf1297637890c"/>
                    <w:id w:val="1042788"/>
                    <w:lock w:val="sdtLocked"/>
                    <w:placeholder>
                      <w:docPart w:val="GBC11111111111111111111111111111"/>
                    </w:placeholder>
                  </w:sdtPr>
                  <w:sdtContent>
                    <w:tc>
                      <w:tcPr>
                        <w:tcW w:w="904" w:type="dxa"/>
                      </w:tcPr>
                      <w:p w:rsidR="00DB2F36" w:rsidRDefault="00744A91">
                        <w:pPr>
                          <w:jc w:val="left"/>
                        </w:pPr>
                        <w:r>
                          <w:rPr>
                            <w:rFonts w:hint="eastAsia"/>
                          </w:rPr>
                          <w:t>上海鑫矿钢铁有限公司、郑妙华、周宜清、上海</w:t>
                        </w:r>
                        <w:r>
                          <w:rPr>
                            <w:rFonts w:hint="eastAsia"/>
                          </w:rPr>
                          <w:lastRenderedPageBreak/>
                          <w:t>名储实业有限公司、上海逸仙实业发展有限公司、肖谊妙、郑国</w:t>
                        </w:r>
                        <w:proofErr w:type="gramStart"/>
                        <w:r>
                          <w:rPr>
                            <w:rFonts w:hint="eastAsia"/>
                          </w:rPr>
                          <w:t>潘</w:t>
                        </w:r>
                        <w:proofErr w:type="gramEnd"/>
                        <w:r>
                          <w:rPr>
                            <w:rFonts w:hint="eastAsia"/>
                          </w:rPr>
                          <w:t>、郑星火</w:t>
                        </w:r>
                      </w:p>
                    </w:tc>
                  </w:sdtContent>
                </w:sdt>
                <w:sdt>
                  <w:sdtPr>
                    <w:rPr>
                      <w:rFonts w:hint="eastAsia"/>
                    </w:rPr>
                    <w:alias w:val="承担连带责任方"/>
                    <w:tag w:val="_GBC_234305f7c0a842a7b3ea28735484a66c"/>
                    <w:id w:val="1042789"/>
                    <w:lock w:val="sdtLocked"/>
                    <w:placeholder>
                      <w:docPart w:val="GBC11111111111111111111111111111"/>
                    </w:placeholder>
                  </w:sdtPr>
                  <w:sdtContent>
                    <w:tc>
                      <w:tcPr>
                        <w:tcW w:w="905" w:type="dxa"/>
                      </w:tcPr>
                      <w:p w:rsidR="00DB2F36" w:rsidRDefault="00744A91">
                        <w:pPr>
                          <w:jc w:val="left"/>
                        </w:pPr>
                        <w:r>
                          <w:rPr>
                            <w:rFonts w:hint="eastAsia"/>
                          </w:rPr>
                          <w:t>郑妙华、周宜清、上海名储实业有限公司、上海</w:t>
                        </w:r>
                        <w:r>
                          <w:rPr>
                            <w:rFonts w:hint="eastAsia"/>
                          </w:rPr>
                          <w:lastRenderedPageBreak/>
                          <w:t>逸仙实业发展有限公司、肖谊妙、郑国</w:t>
                        </w:r>
                        <w:proofErr w:type="gramStart"/>
                        <w:r>
                          <w:rPr>
                            <w:rFonts w:hint="eastAsia"/>
                          </w:rPr>
                          <w:t>潘</w:t>
                        </w:r>
                        <w:proofErr w:type="gramEnd"/>
                        <w:r>
                          <w:rPr>
                            <w:rFonts w:hint="eastAsia"/>
                          </w:rPr>
                          <w:t>、郑星火</w:t>
                        </w:r>
                      </w:p>
                    </w:tc>
                  </w:sdtContent>
                </w:sdt>
                <w:sdt>
                  <w:sdtPr>
                    <w:rPr>
                      <w:rFonts w:hint="eastAsia"/>
                    </w:rPr>
                    <w:alias w:val="诉讼仲裁类型"/>
                    <w:tag w:val="_GBC_3ec250ed5cad42959df735c995d50447"/>
                    <w:id w:val="1042790"/>
                    <w:lock w:val="sdtLocked"/>
                    <w:placeholder>
                      <w:docPart w:val="GBC11111111111111111111111111111"/>
                    </w:placeholder>
                  </w:sdtPr>
                  <w:sdtContent>
                    <w:tc>
                      <w:tcPr>
                        <w:tcW w:w="905" w:type="dxa"/>
                      </w:tcPr>
                      <w:p w:rsidR="00DB2F36" w:rsidRDefault="00744A91">
                        <w:pPr>
                          <w:jc w:val="left"/>
                        </w:pPr>
                        <w:r>
                          <w:rPr>
                            <w:rFonts w:hint="eastAsia"/>
                          </w:rPr>
                          <w:t>诉讼</w:t>
                        </w:r>
                      </w:p>
                    </w:tc>
                  </w:sdtContent>
                </w:sdt>
                <w:sdt>
                  <w:sdtPr>
                    <w:rPr>
                      <w:rFonts w:hint="eastAsia"/>
                    </w:rPr>
                    <w:alias w:val="诉讼（仲裁）基本情况"/>
                    <w:tag w:val="_GBC_3d1993b46c5644488da60e02e33e1bdc"/>
                    <w:id w:val="1042791"/>
                    <w:lock w:val="sdtLocked"/>
                    <w:placeholder>
                      <w:docPart w:val="GBC11111111111111111111111111111"/>
                    </w:placeholder>
                  </w:sdtPr>
                  <w:sdtContent>
                    <w:tc>
                      <w:tcPr>
                        <w:tcW w:w="905" w:type="dxa"/>
                      </w:tcPr>
                      <w:p w:rsidR="00DB2F36" w:rsidRDefault="00744A91">
                        <w:pPr>
                          <w:jc w:val="left"/>
                        </w:pPr>
                        <w:r>
                          <w:rPr>
                            <w:rFonts w:hint="eastAsia"/>
                          </w:rPr>
                          <w:t>被告未履约、原告起诉</w:t>
                        </w:r>
                      </w:p>
                    </w:tc>
                  </w:sdtContent>
                </w:sdt>
                <w:sdt>
                  <w:sdtPr>
                    <w:rPr>
                      <w:rFonts w:hint="eastAsia"/>
                    </w:rPr>
                    <w:alias w:val="诉讼（仲裁）涉及金额"/>
                    <w:tag w:val="_GBC_23f8d8df872343dda21d9455fc32438a"/>
                    <w:id w:val="1042792"/>
                    <w:lock w:val="sdtLocked"/>
                    <w:placeholder>
                      <w:docPart w:val="GBC11111111111111111111111111111"/>
                    </w:placeholder>
                  </w:sdtPr>
                  <w:sdtContent>
                    <w:tc>
                      <w:tcPr>
                        <w:tcW w:w="905" w:type="dxa"/>
                      </w:tcPr>
                      <w:p w:rsidR="00DB2F36" w:rsidRDefault="00766913">
                        <w:pPr>
                          <w:jc w:val="right"/>
                        </w:pPr>
                        <w:r>
                          <w:rPr>
                            <w:rFonts w:hint="eastAsia"/>
                          </w:rPr>
                          <w:t>14,229,787.79</w:t>
                        </w:r>
                        <w:r>
                          <w:rPr>
                            <w:rFonts w:hint="eastAsia"/>
                          </w:rPr>
                          <w:t>元及相应利息</w:t>
                        </w:r>
                      </w:p>
                    </w:tc>
                  </w:sdtContent>
                </w:sdt>
                <w:sdt>
                  <w:sdtPr>
                    <w:rPr>
                      <w:rFonts w:hint="eastAsia"/>
                    </w:rPr>
                    <w:alias w:val="诉讼(仲裁)是否形成预计负债及金额"/>
                    <w:tag w:val="_GBC_6cedc5ca91704be49223ddc55387ceda"/>
                    <w:id w:val="1042793"/>
                    <w:lock w:val="sdtLocked"/>
                    <w:placeholder>
                      <w:docPart w:val="GBC11111111111111111111111111111"/>
                    </w:placeholder>
                  </w:sdtPr>
                  <w:sdtContent>
                    <w:tc>
                      <w:tcPr>
                        <w:tcW w:w="905" w:type="dxa"/>
                      </w:tcPr>
                      <w:p w:rsidR="00DB2F36" w:rsidRDefault="00744A91">
                        <w:pPr>
                          <w:jc w:val="left"/>
                        </w:pPr>
                        <w:r>
                          <w:rPr>
                            <w:rFonts w:hint="eastAsia"/>
                          </w:rPr>
                          <w:t>否</w:t>
                        </w:r>
                      </w:p>
                    </w:tc>
                  </w:sdtContent>
                </w:sdt>
                <w:sdt>
                  <w:sdtPr>
                    <w:rPr>
                      <w:rFonts w:hint="eastAsia"/>
                    </w:rPr>
                    <w:alias w:val="诉讼（仲裁）进展"/>
                    <w:tag w:val="_GBC_65c67b56e26b454d8a447d20a92a0c35"/>
                    <w:id w:val="1042794"/>
                    <w:lock w:val="sdtLocked"/>
                    <w:placeholder>
                      <w:docPart w:val="GBC11111111111111111111111111111"/>
                    </w:placeholder>
                  </w:sdtPr>
                  <w:sdtContent>
                    <w:tc>
                      <w:tcPr>
                        <w:tcW w:w="905" w:type="dxa"/>
                      </w:tcPr>
                      <w:p w:rsidR="00DB2F36" w:rsidRDefault="00744A91">
                        <w:pPr>
                          <w:jc w:val="left"/>
                        </w:pPr>
                        <w:r>
                          <w:rPr>
                            <w:rFonts w:hint="eastAsia"/>
                          </w:rPr>
                          <w:t>已和解，并申请强制执行</w:t>
                        </w:r>
                      </w:p>
                    </w:tc>
                  </w:sdtContent>
                </w:sdt>
                <w:sdt>
                  <w:sdtPr>
                    <w:rPr>
                      <w:rFonts w:hint="eastAsia"/>
                    </w:rPr>
                    <w:alias w:val="诉讼（仲裁）审理结果及影响"/>
                    <w:tag w:val="_GBC_f631bc0958ff4bceb9eecf57eb319934"/>
                    <w:id w:val="1042795"/>
                    <w:lock w:val="sdtLocked"/>
                    <w:placeholder>
                      <w:docPart w:val="GBC11111111111111111111111111111"/>
                    </w:placeholder>
                  </w:sdtPr>
                  <w:sdtContent>
                    <w:tc>
                      <w:tcPr>
                        <w:tcW w:w="905" w:type="dxa"/>
                      </w:tcPr>
                      <w:p w:rsidR="00DB2F36" w:rsidRDefault="00744A91">
                        <w:pPr>
                          <w:jc w:val="left"/>
                        </w:pPr>
                        <w:r>
                          <w:rPr>
                            <w:rFonts w:hint="eastAsia"/>
                          </w:rPr>
                          <w:t>（一）上海鑫矿给付东方贸易货款</w:t>
                        </w:r>
                        <w:r>
                          <w:rPr>
                            <w:rFonts w:hint="eastAsia"/>
                          </w:rPr>
                          <w:t>14,229,787.79</w:t>
                        </w:r>
                        <w:r>
                          <w:rPr>
                            <w:rFonts w:hint="eastAsia"/>
                          </w:rPr>
                          <w:t>元及利息损失；（二）郑妙华、周宜清、上海名储、上海逸</w:t>
                        </w:r>
                        <w:r>
                          <w:rPr>
                            <w:rFonts w:hint="eastAsia"/>
                          </w:rPr>
                          <w:lastRenderedPageBreak/>
                          <w:t>仙、肖谊妙、郑国</w:t>
                        </w:r>
                        <w:proofErr w:type="gramStart"/>
                        <w:r>
                          <w:rPr>
                            <w:rFonts w:hint="eastAsia"/>
                          </w:rPr>
                          <w:t>潘</w:t>
                        </w:r>
                        <w:proofErr w:type="gramEnd"/>
                        <w:r>
                          <w:rPr>
                            <w:rFonts w:hint="eastAsia"/>
                          </w:rPr>
                          <w:t>、郑星火对上海鑫矿上述第一项还款义务承担连带保证责任；（三）如上海鑫矿及上述保证人未按期履行上述还款义务，则东方贸易有权立即申请执行全部剩余欠款。案件受理费</w:t>
                        </w:r>
                        <w:r>
                          <w:rPr>
                            <w:rFonts w:hint="eastAsia"/>
                          </w:rPr>
                          <w:t>57,346</w:t>
                        </w:r>
                        <w:r>
                          <w:rPr>
                            <w:rFonts w:hint="eastAsia"/>
                          </w:rPr>
                          <w:t>元及财产保全费</w:t>
                        </w:r>
                        <w:r>
                          <w:rPr>
                            <w:rFonts w:hint="eastAsia"/>
                          </w:rPr>
                          <w:t>5,000</w:t>
                        </w:r>
                        <w:r>
                          <w:rPr>
                            <w:rFonts w:hint="eastAsia"/>
                          </w:rPr>
                          <w:t>元（东方贸易预交），由上海鑫矿及上述保证人负担。</w:t>
                        </w:r>
                      </w:p>
                    </w:tc>
                  </w:sdtContent>
                </w:sdt>
                <w:sdt>
                  <w:sdtPr>
                    <w:rPr>
                      <w:rFonts w:hint="eastAsia"/>
                    </w:rPr>
                    <w:alias w:val="诉讼（仲裁）判决执行情况"/>
                    <w:tag w:val="_GBC_b15d7ad554dc488d93a0a0c340efc8ea"/>
                    <w:id w:val="1042796"/>
                    <w:lock w:val="sdtLocked"/>
                    <w:placeholder>
                      <w:docPart w:val="GBC11111111111111111111111111111"/>
                    </w:placeholder>
                  </w:sdtPr>
                  <w:sdtContent>
                    <w:tc>
                      <w:tcPr>
                        <w:tcW w:w="905" w:type="dxa"/>
                      </w:tcPr>
                      <w:p w:rsidR="00DB2F36" w:rsidRDefault="00744A91">
                        <w:pPr>
                          <w:jc w:val="left"/>
                        </w:pPr>
                        <w:r>
                          <w:rPr>
                            <w:rFonts w:hint="eastAsia"/>
                          </w:rPr>
                          <w:t>已向法院申请强制执行</w:t>
                        </w:r>
                      </w:p>
                    </w:tc>
                  </w:sdtContent>
                </w:sdt>
              </w:tr>
            </w:sdtContent>
          </w:sdt>
          <w:sdt>
            <w:sdtPr>
              <w:rPr>
                <w:rFonts w:ascii="Calibri" w:hAnsi="Calibri" w:hint="eastAsia"/>
              </w:rPr>
              <w:alias w:val="重大诉讼、仲裁事项"/>
              <w:tag w:val="_GBC_a571c64dce7b4756944b78a646b5036f"/>
              <w:id w:val="1042808"/>
              <w:lock w:val="sdtLocked"/>
              <w:placeholder>
                <w:docPart w:val="GBC11111111111111111111111111111"/>
              </w:placeholder>
            </w:sdtPr>
            <w:sdtContent>
              <w:tr w:rsidR="00744A91" w:rsidTr="00563685">
                <w:sdt>
                  <w:sdtPr>
                    <w:rPr>
                      <w:rFonts w:ascii="Calibri" w:hAnsi="Calibri" w:hint="eastAsia"/>
                    </w:rPr>
                    <w:alias w:val="起诉（申请）方"/>
                    <w:tag w:val="_GBC_08251a1a11674085813db89d838c1f41"/>
                    <w:id w:val="1042798"/>
                    <w:lock w:val="sdtLocked"/>
                    <w:placeholder>
                      <w:docPart w:val="GBC11111111111111111111111111111"/>
                    </w:placeholder>
                  </w:sdtPr>
                  <w:sdtEndPr>
                    <w:rPr>
                      <w:rFonts w:ascii="Times New Roman" w:hAnsi="Times New Roman"/>
                    </w:rPr>
                  </w:sdtEndPr>
                  <w:sdtContent>
                    <w:tc>
                      <w:tcPr>
                        <w:tcW w:w="904" w:type="dxa"/>
                      </w:tcPr>
                      <w:p w:rsidR="00744A91" w:rsidRDefault="00744A91">
                        <w:pPr>
                          <w:jc w:val="left"/>
                        </w:pPr>
                        <w:r>
                          <w:rPr>
                            <w:rFonts w:hint="eastAsia"/>
                          </w:rPr>
                          <w:t>中国中材东方国际贸易有限公司</w:t>
                        </w:r>
                      </w:p>
                    </w:tc>
                  </w:sdtContent>
                </w:sdt>
                <w:sdt>
                  <w:sdtPr>
                    <w:rPr>
                      <w:rFonts w:hint="eastAsia"/>
                    </w:rPr>
                    <w:alias w:val="应诉（被申请）方"/>
                    <w:tag w:val="_GBC_10b9f168675e4441b7cdf1297637890c"/>
                    <w:id w:val="1042799"/>
                    <w:lock w:val="sdtLocked"/>
                    <w:placeholder>
                      <w:docPart w:val="GBC11111111111111111111111111111"/>
                    </w:placeholder>
                  </w:sdtPr>
                  <w:sdtContent>
                    <w:tc>
                      <w:tcPr>
                        <w:tcW w:w="904" w:type="dxa"/>
                      </w:tcPr>
                      <w:p w:rsidR="00744A91" w:rsidRDefault="00744A91">
                        <w:pPr>
                          <w:jc w:val="left"/>
                        </w:pPr>
                        <w:r>
                          <w:rPr>
                            <w:rFonts w:hint="eastAsia"/>
                          </w:rPr>
                          <w:t>上海鑫矿钢铁有限公司、郑妙华、周宜清、上海名储实业有限公司、上海逸仙实业发展有限公司、肖谊</w:t>
                        </w:r>
                        <w:r>
                          <w:rPr>
                            <w:rFonts w:hint="eastAsia"/>
                          </w:rPr>
                          <w:lastRenderedPageBreak/>
                          <w:t>妙、郑国</w:t>
                        </w:r>
                        <w:proofErr w:type="gramStart"/>
                        <w:r>
                          <w:rPr>
                            <w:rFonts w:hint="eastAsia"/>
                          </w:rPr>
                          <w:t>潘</w:t>
                        </w:r>
                        <w:proofErr w:type="gramEnd"/>
                        <w:r>
                          <w:rPr>
                            <w:rFonts w:hint="eastAsia"/>
                          </w:rPr>
                          <w:t>、郑星火</w:t>
                        </w:r>
                      </w:p>
                    </w:tc>
                  </w:sdtContent>
                </w:sdt>
                <w:sdt>
                  <w:sdtPr>
                    <w:rPr>
                      <w:rFonts w:hint="eastAsia"/>
                    </w:rPr>
                    <w:alias w:val="承担连带责任方"/>
                    <w:tag w:val="_GBC_234305f7c0a842a7b3ea28735484a66c"/>
                    <w:id w:val="1042800"/>
                    <w:lock w:val="sdtLocked"/>
                    <w:placeholder>
                      <w:docPart w:val="GBC11111111111111111111111111111"/>
                    </w:placeholder>
                  </w:sdtPr>
                  <w:sdtContent>
                    <w:tc>
                      <w:tcPr>
                        <w:tcW w:w="905" w:type="dxa"/>
                      </w:tcPr>
                      <w:p w:rsidR="00744A91" w:rsidRDefault="00744A91">
                        <w:pPr>
                          <w:jc w:val="left"/>
                        </w:pPr>
                        <w:r>
                          <w:rPr>
                            <w:rFonts w:hint="eastAsia"/>
                          </w:rPr>
                          <w:t>郑妙华、周宜清、上海名储实业有限公司、上海逸仙实业发展有限公司、肖谊妙、郑国</w:t>
                        </w:r>
                        <w:proofErr w:type="gramStart"/>
                        <w:r>
                          <w:rPr>
                            <w:rFonts w:hint="eastAsia"/>
                          </w:rPr>
                          <w:t>潘</w:t>
                        </w:r>
                        <w:proofErr w:type="gramEnd"/>
                        <w:r>
                          <w:rPr>
                            <w:rFonts w:hint="eastAsia"/>
                          </w:rPr>
                          <w:t>、郑星火</w:t>
                        </w:r>
                      </w:p>
                    </w:tc>
                  </w:sdtContent>
                </w:sdt>
                <w:sdt>
                  <w:sdtPr>
                    <w:rPr>
                      <w:rFonts w:hint="eastAsia"/>
                    </w:rPr>
                    <w:alias w:val="诉讼仲裁类型"/>
                    <w:tag w:val="_GBC_3ec250ed5cad42959df735c995d50447"/>
                    <w:id w:val="1042801"/>
                    <w:lock w:val="sdtLocked"/>
                    <w:placeholder>
                      <w:docPart w:val="GBC11111111111111111111111111111"/>
                    </w:placeholder>
                  </w:sdtPr>
                  <w:sdtContent>
                    <w:tc>
                      <w:tcPr>
                        <w:tcW w:w="905" w:type="dxa"/>
                      </w:tcPr>
                      <w:p w:rsidR="00744A91" w:rsidRDefault="00744A91">
                        <w:pPr>
                          <w:jc w:val="left"/>
                        </w:pPr>
                        <w:r>
                          <w:rPr>
                            <w:rFonts w:hint="eastAsia"/>
                          </w:rPr>
                          <w:t>诉讼</w:t>
                        </w:r>
                      </w:p>
                    </w:tc>
                  </w:sdtContent>
                </w:sdt>
                <w:sdt>
                  <w:sdtPr>
                    <w:rPr>
                      <w:rFonts w:hint="eastAsia"/>
                    </w:rPr>
                    <w:alias w:val="诉讼（仲裁）基本情况"/>
                    <w:tag w:val="_GBC_3d1993b46c5644488da60e02e33e1bdc"/>
                    <w:id w:val="1042802"/>
                    <w:lock w:val="sdtLocked"/>
                    <w:placeholder>
                      <w:docPart w:val="GBC11111111111111111111111111111"/>
                    </w:placeholder>
                  </w:sdtPr>
                  <w:sdtContent>
                    <w:tc>
                      <w:tcPr>
                        <w:tcW w:w="905" w:type="dxa"/>
                      </w:tcPr>
                      <w:p w:rsidR="00744A91" w:rsidRDefault="00744A91">
                        <w:pPr>
                          <w:jc w:val="left"/>
                        </w:pPr>
                        <w:r>
                          <w:rPr>
                            <w:rFonts w:hint="eastAsia"/>
                          </w:rPr>
                          <w:t>被告未履约、原告起诉</w:t>
                        </w:r>
                      </w:p>
                    </w:tc>
                  </w:sdtContent>
                </w:sdt>
                <w:sdt>
                  <w:sdtPr>
                    <w:rPr>
                      <w:rFonts w:hint="eastAsia"/>
                    </w:rPr>
                    <w:alias w:val="诉讼（仲裁）涉及金额"/>
                    <w:tag w:val="_GBC_23f8d8df872343dda21d9455fc32438a"/>
                    <w:id w:val="1042803"/>
                    <w:lock w:val="sdtLocked"/>
                    <w:placeholder>
                      <w:docPart w:val="GBC11111111111111111111111111111"/>
                    </w:placeholder>
                  </w:sdtPr>
                  <w:sdtContent>
                    <w:tc>
                      <w:tcPr>
                        <w:tcW w:w="905" w:type="dxa"/>
                      </w:tcPr>
                      <w:p w:rsidR="00744A91" w:rsidRDefault="00766913">
                        <w:pPr>
                          <w:jc w:val="right"/>
                        </w:pPr>
                        <w:r>
                          <w:rPr>
                            <w:rFonts w:hint="eastAsia"/>
                          </w:rPr>
                          <w:t>8,118,294.51</w:t>
                        </w:r>
                        <w:r>
                          <w:rPr>
                            <w:rFonts w:hint="eastAsia"/>
                          </w:rPr>
                          <w:t>元及相应利息</w:t>
                        </w:r>
                      </w:p>
                    </w:tc>
                  </w:sdtContent>
                </w:sdt>
                <w:sdt>
                  <w:sdtPr>
                    <w:rPr>
                      <w:rFonts w:hint="eastAsia"/>
                    </w:rPr>
                    <w:alias w:val="诉讼(仲裁)是否形成预计负债及金额"/>
                    <w:tag w:val="_GBC_6cedc5ca91704be49223ddc55387ceda"/>
                    <w:id w:val="1042804"/>
                    <w:lock w:val="sdtLocked"/>
                    <w:placeholder>
                      <w:docPart w:val="GBC11111111111111111111111111111"/>
                    </w:placeholder>
                  </w:sdtPr>
                  <w:sdtContent>
                    <w:tc>
                      <w:tcPr>
                        <w:tcW w:w="905" w:type="dxa"/>
                      </w:tcPr>
                      <w:p w:rsidR="00744A91" w:rsidRDefault="00744A91">
                        <w:pPr>
                          <w:jc w:val="left"/>
                        </w:pPr>
                        <w:r>
                          <w:rPr>
                            <w:rFonts w:hint="eastAsia"/>
                          </w:rPr>
                          <w:t>否</w:t>
                        </w:r>
                      </w:p>
                    </w:tc>
                  </w:sdtContent>
                </w:sdt>
                <w:sdt>
                  <w:sdtPr>
                    <w:rPr>
                      <w:rFonts w:hint="eastAsia"/>
                    </w:rPr>
                    <w:alias w:val="诉讼（仲裁）进展"/>
                    <w:tag w:val="_GBC_65c67b56e26b454d8a447d20a92a0c35"/>
                    <w:id w:val="1042805"/>
                    <w:lock w:val="sdtLocked"/>
                    <w:placeholder>
                      <w:docPart w:val="GBC11111111111111111111111111111"/>
                    </w:placeholder>
                  </w:sdtPr>
                  <w:sdtContent>
                    <w:tc>
                      <w:tcPr>
                        <w:tcW w:w="905" w:type="dxa"/>
                      </w:tcPr>
                      <w:p w:rsidR="00744A91" w:rsidRDefault="00744A91">
                        <w:pPr>
                          <w:jc w:val="left"/>
                        </w:pPr>
                        <w:r>
                          <w:rPr>
                            <w:rFonts w:hint="eastAsia"/>
                          </w:rPr>
                          <w:t>已和解，并申请强制执行</w:t>
                        </w:r>
                      </w:p>
                    </w:tc>
                  </w:sdtContent>
                </w:sdt>
                <w:sdt>
                  <w:sdtPr>
                    <w:rPr>
                      <w:rFonts w:hint="eastAsia"/>
                    </w:rPr>
                    <w:alias w:val="诉讼（仲裁）审理结果及影响"/>
                    <w:tag w:val="_GBC_f631bc0958ff4bceb9eecf57eb319934"/>
                    <w:id w:val="1042806"/>
                    <w:lock w:val="sdtLocked"/>
                    <w:placeholder>
                      <w:docPart w:val="GBC11111111111111111111111111111"/>
                    </w:placeholder>
                  </w:sdtPr>
                  <w:sdtContent>
                    <w:tc>
                      <w:tcPr>
                        <w:tcW w:w="905" w:type="dxa"/>
                      </w:tcPr>
                      <w:p w:rsidR="00744A91" w:rsidRDefault="00744A91">
                        <w:pPr>
                          <w:jc w:val="left"/>
                        </w:pPr>
                        <w:r>
                          <w:rPr>
                            <w:rFonts w:hint="eastAsia"/>
                          </w:rPr>
                          <w:t>（一）上海鑫矿给付东方贸易货款</w:t>
                        </w:r>
                        <w:r>
                          <w:rPr>
                            <w:rFonts w:hint="eastAsia"/>
                          </w:rPr>
                          <w:t>8,118,294.51</w:t>
                        </w:r>
                        <w:r>
                          <w:rPr>
                            <w:rFonts w:hint="eastAsia"/>
                          </w:rPr>
                          <w:t>元及利息损失；（二）郑妙华、周宜清、上海名储、上海逸仙、肖谊妙、郑国</w:t>
                        </w:r>
                        <w:proofErr w:type="gramStart"/>
                        <w:r>
                          <w:rPr>
                            <w:rFonts w:hint="eastAsia"/>
                          </w:rPr>
                          <w:t>潘</w:t>
                        </w:r>
                        <w:proofErr w:type="gramEnd"/>
                        <w:r>
                          <w:rPr>
                            <w:rFonts w:hint="eastAsia"/>
                          </w:rPr>
                          <w:t>、郑星火对上海鑫矿上述第一项还款义务承担连带保证责任；（三）如上海鑫矿及上述保证人未按期履行上述还款</w:t>
                        </w:r>
                        <w:r>
                          <w:rPr>
                            <w:rFonts w:hint="eastAsia"/>
                          </w:rPr>
                          <w:lastRenderedPageBreak/>
                          <w:t>义务，则东方贸易有权立即申请执行全部剩余欠款。案件受理费</w:t>
                        </w:r>
                        <w:r>
                          <w:rPr>
                            <w:rFonts w:hint="eastAsia"/>
                          </w:rPr>
                          <w:t>34,314</w:t>
                        </w:r>
                        <w:r>
                          <w:rPr>
                            <w:rFonts w:hint="eastAsia"/>
                          </w:rPr>
                          <w:t>元及财产保全费</w:t>
                        </w:r>
                        <w:r>
                          <w:rPr>
                            <w:rFonts w:hint="eastAsia"/>
                          </w:rPr>
                          <w:t>5,000</w:t>
                        </w:r>
                        <w:r>
                          <w:rPr>
                            <w:rFonts w:hint="eastAsia"/>
                          </w:rPr>
                          <w:t>元（东方贸易预交），由上海鑫矿及上述保证人负担。</w:t>
                        </w:r>
                      </w:p>
                    </w:tc>
                  </w:sdtContent>
                </w:sdt>
                <w:sdt>
                  <w:sdtPr>
                    <w:rPr>
                      <w:rFonts w:hint="eastAsia"/>
                    </w:rPr>
                    <w:alias w:val="诉讼（仲裁）判决执行情况"/>
                    <w:tag w:val="_GBC_b15d7ad554dc488d93a0a0c340efc8ea"/>
                    <w:id w:val="1042807"/>
                    <w:lock w:val="sdtLocked"/>
                    <w:placeholder>
                      <w:docPart w:val="GBC11111111111111111111111111111"/>
                    </w:placeholder>
                  </w:sdtPr>
                  <w:sdtContent>
                    <w:tc>
                      <w:tcPr>
                        <w:tcW w:w="905" w:type="dxa"/>
                      </w:tcPr>
                      <w:p w:rsidR="00744A91" w:rsidRDefault="00744A91">
                        <w:pPr>
                          <w:jc w:val="left"/>
                        </w:pPr>
                        <w:r>
                          <w:rPr>
                            <w:rFonts w:hint="eastAsia"/>
                          </w:rPr>
                          <w:t>已向法院申请强制执行</w:t>
                        </w:r>
                      </w:p>
                    </w:tc>
                  </w:sdtContent>
                </w:sdt>
              </w:tr>
            </w:sdtContent>
          </w:sdt>
          <w:sdt>
            <w:sdtPr>
              <w:rPr>
                <w:rFonts w:ascii="Calibri" w:hAnsi="Calibri" w:hint="eastAsia"/>
              </w:rPr>
              <w:alias w:val="重大诉讼、仲裁事项"/>
              <w:tag w:val="_GBC_a571c64dce7b4756944b78a646b5036f"/>
              <w:id w:val="1042819"/>
              <w:lock w:val="sdtLocked"/>
              <w:placeholder>
                <w:docPart w:val="GBC11111111111111111111111111111"/>
              </w:placeholder>
            </w:sdtPr>
            <w:sdtContent>
              <w:tr w:rsidR="00744A91" w:rsidTr="00563685">
                <w:sdt>
                  <w:sdtPr>
                    <w:rPr>
                      <w:rFonts w:ascii="Calibri" w:hAnsi="Calibri" w:hint="eastAsia"/>
                    </w:rPr>
                    <w:alias w:val="起诉（申请）方"/>
                    <w:tag w:val="_GBC_08251a1a11674085813db89d838c1f41"/>
                    <w:id w:val="1042809"/>
                    <w:lock w:val="sdtLocked"/>
                    <w:placeholder>
                      <w:docPart w:val="GBC11111111111111111111111111111"/>
                    </w:placeholder>
                  </w:sdtPr>
                  <w:sdtEndPr>
                    <w:rPr>
                      <w:rFonts w:ascii="Times New Roman" w:hAnsi="Times New Roman"/>
                    </w:rPr>
                  </w:sdtEndPr>
                  <w:sdtContent>
                    <w:tc>
                      <w:tcPr>
                        <w:tcW w:w="904" w:type="dxa"/>
                      </w:tcPr>
                      <w:p w:rsidR="00744A91" w:rsidRDefault="00744A91">
                        <w:pPr>
                          <w:jc w:val="left"/>
                        </w:pPr>
                        <w:r>
                          <w:rPr>
                            <w:rFonts w:hint="eastAsia"/>
                          </w:rPr>
                          <w:t>中国中材东方国际贸易有限公司</w:t>
                        </w:r>
                      </w:p>
                    </w:tc>
                  </w:sdtContent>
                </w:sdt>
                <w:sdt>
                  <w:sdtPr>
                    <w:rPr>
                      <w:rFonts w:hint="eastAsia"/>
                    </w:rPr>
                    <w:alias w:val="应诉（被申请）方"/>
                    <w:tag w:val="_GBC_10b9f168675e4441b7cdf1297637890c"/>
                    <w:id w:val="1042810"/>
                    <w:lock w:val="sdtLocked"/>
                    <w:placeholder>
                      <w:docPart w:val="GBC11111111111111111111111111111"/>
                    </w:placeholder>
                  </w:sdtPr>
                  <w:sdtContent>
                    <w:tc>
                      <w:tcPr>
                        <w:tcW w:w="904" w:type="dxa"/>
                      </w:tcPr>
                      <w:p w:rsidR="00744A91" w:rsidRDefault="00744A91">
                        <w:pPr>
                          <w:jc w:val="left"/>
                        </w:pPr>
                        <w:r>
                          <w:rPr>
                            <w:rFonts w:hint="eastAsia"/>
                          </w:rPr>
                          <w:t>上海福缘金属材料有限公司、汤和水、孙碧清、孙绍茂、上海</w:t>
                        </w:r>
                        <w:proofErr w:type="gramStart"/>
                        <w:r>
                          <w:rPr>
                            <w:rFonts w:hint="eastAsia"/>
                          </w:rPr>
                          <w:t>浩</w:t>
                        </w:r>
                        <w:proofErr w:type="gramEnd"/>
                        <w:r>
                          <w:rPr>
                            <w:rFonts w:hint="eastAsia"/>
                          </w:rPr>
                          <w:t>龙金属材料有限公司</w:t>
                        </w:r>
                      </w:p>
                    </w:tc>
                  </w:sdtContent>
                </w:sdt>
                <w:sdt>
                  <w:sdtPr>
                    <w:rPr>
                      <w:rFonts w:hint="eastAsia"/>
                    </w:rPr>
                    <w:alias w:val="承担连带责任方"/>
                    <w:tag w:val="_GBC_234305f7c0a842a7b3ea28735484a66c"/>
                    <w:id w:val="1042811"/>
                    <w:lock w:val="sdtLocked"/>
                    <w:placeholder>
                      <w:docPart w:val="GBC11111111111111111111111111111"/>
                    </w:placeholder>
                  </w:sdtPr>
                  <w:sdtContent>
                    <w:tc>
                      <w:tcPr>
                        <w:tcW w:w="905" w:type="dxa"/>
                      </w:tcPr>
                      <w:p w:rsidR="00744A91" w:rsidRDefault="00744A91">
                        <w:pPr>
                          <w:jc w:val="left"/>
                        </w:pPr>
                        <w:r>
                          <w:rPr>
                            <w:rFonts w:hint="eastAsia"/>
                          </w:rPr>
                          <w:t>汤和水、孙碧清、孙绍茂、上海</w:t>
                        </w:r>
                        <w:proofErr w:type="gramStart"/>
                        <w:r>
                          <w:rPr>
                            <w:rFonts w:hint="eastAsia"/>
                          </w:rPr>
                          <w:t>浩</w:t>
                        </w:r>
                        <w:proofErr w:type="gramEnd"/>
                        <w:r>
                          <w:rPr>
                            <w:rFonts w:hint="eastAsia"/>
                          </w:rPr>
                          <w:t>龙金属材料有限公司</w:t>
                        </w:r>
                      </w:p>
                    </w:tc>
                  </w:sdtContent>
                </w:sdt>
                <w:sdt>
                  <w:sdtPr>
                    <w:rPr>
                      <w:rFonts w:hint="eastAsia"/>
                    </w:rPr>
                    <w:alias w:val="诉讼仲裁类型"/>
                    <w:tag w:val="_GBC_3ec250ed5cad42959df735c995d50447"/>
                    <w:id w:val="1042812"/>
                    <w:lock w:val="sdtLocked"/>
                    <w:placeholder>
                      <w:docPart w:val="GBC11111111111111111111111111111"/>
                    </w:placeholder>
                  </w:sdtPr>
                  <w:sdtContent>
                    <w:tc>
                      <w:tcPr>
                        <w:tcW w:w="905" w:type="dxa"/>
                      </w:tcPr>
                      <w:p w:rsidR="00744A91" w:rsidRDefault="00744A91">
                        <w:pPr>
                          <w:jc w:val="left"/>
                        </w:pPr>
                        <w:r>
                          <w:rPr>
                            <w:rFonts w:hint="eastAsia"/>
                          </w:rPr>
                          <w:t>诉讼</w:t>
                        </w:r>
                      </w:p>
                    </w:tc>
                  </w:sdtContent>
                </w:sdt>
                <w:sdt>
                  <w:sdtPr>
                    <w:rPr>
                      <w:rFonts w:hint="eastAsia"/>
                    </w:rPr>
                    <w:alias w:val="诉讼（仲裁）基本情况"/>
                    <w:tag w:val="_GBC_3d1993b46c5644488da60e02e33e1bdc"/>
                    <w:id w:val="1042813"/>
                    <w:lock w:val="sdtLocked"/>
                    <w:placeholder>
                      <w:docPart w:val="GBC11111111111111111111111111111"/>
                    </w:placeholder>
                  </w:sdtPr>
                  <w:sdtContent>
                    <w:tc>
                      <w:tcPr>
                        <w:tcW w:w="905" w:type="dxa"/>
                      </w:tcPr>
                      <w:p w:rsidR="00744A91" w:rsidRDefault="00744A91">
                        <w:pPr>
                          <w:jc w:val="left"/>
                        </w:pPr>
                        <w:r>
                          <w:rPr>
                            <w:rFonts w:hint="eastAsia"/>
                          </w:rPr>
                          <w:t>被告未履约、原告起诉</w:t>
                        </w:r>
                      </w:p>
                    </w:tc>
                  </w:sdtContent>
                </w:sdt>
                <w:sdt>
                  <w:sdtPr>
                    <w:rPr>
                      <w:rFonts w:hint="eastAsia"/>
                    </w:rPr>
                    <w:alias w:val="诉讼（仲裁）涉及金额"/>
                    <w:tag w:val="_GBC_23f8d8df872343dda21d9455fc32438a"/>
                    <w:id w:val="1042814"/>
                    <w:lock w:val="sdtLocked"/>
                    <w:placeholder>
                      <w:docPart w:val="GBC11111111111111111111111111111"/>
                    </w:placeholder>
                  </w:sdtPr>
                  <w:sdtContent>
                    <w:tc>
                      <w:tcPr>
                        <w:tcW w:w="905" w:type="dxa"/>
                      </w:tcPr>
                      <w:p w:rsidR="00744A91" w:rsidRDefault="00744A91">
                        <w:pPr>
                          <w:jc w:val="right"/>
                        </w:pPr>
                        <w:r>
                          <w:rPr>
                            <w:rFonts w:hint="eastAsia"/>
                          </w:rPr>
                          <w:t>28,424,982.99</w:t>
                        </w:r>
                        <w:r>
                          <w:rPr>
                            <w:rFonts w:hint="eastAsia"/>
                          </w:rPr>
                          <w:t>元及相应利息</w:t>
                        </w:r>
                      </w:p>
                    </w:tc>
                  </w:sdtContent>
                </w:sdt>
                <w:sdt>
                  <w:sdtPr>
                    <w:rPr>
                      <w:rFonts w:hint="eastAsia"/>
                    </w:rPr>
                    <w:alias w:val="诉讼(仲裁)是否形成预计负债及金额"/>
                    <w:tag w:val="_GBC_6cedc5ca91704be49223ddc55387ceda"/>
                    <w:id w:val="1042815"/>
                    <w:lock w:val="sdtLocked"/>
                    <w:placeholder>
                      <w:docPart w:val="GBC11111111111111111111111111111"/>
                    </w:placeholder>
                  </w:sdtPr>
                  <w:sdtContent>
                    <w:tc>
                      <w:tcPr>
                        <w:tcW w:w="905" w:type="dxa"/>
                      </w:tcPr>
                      <w:p w:rsidR="00744A91" w:rsidRDefault="00744A91">
                        <w:pPr>
                          <w:jc w:val="left"/>
                        </w:pPr>
                        <w:r>
                          <w:rPr>
                            <w:rFonts w:hint="eastAsia"/>
                          </w:rPr>
                          <w:t>否</w:t>
                        </w:r>
                      </w:p>
                    </w:tc>
                  </w:sdtContent>
                </w:sdt>
                <w:sdt>
                  <w:sdtPr>
                    <w:rPr>
                      <w:rFonts w:hint="eastAsia"/>
                    </w:rPr>
                    <w:alias w:val="诉讼（仲裁）进展"/>
                    <w:tag w:val="_GBC_65c67b56e26b454d8a447d20a92a0c35"/>
                    <w:id w:val="1042816"/>
                    <w:lock w:val="sdtLocked"/>
                    <w:placeholder>
                      <w:docPart w:val="GBC11111111111111111111111111111"/>
                    </w:placeholder>
                  </w:sdtPr>
                  <w:sdtContent>
                    <w:tc>
                      <w:tcPr>
                        <w:tcW w:w="905" w:type="dxa"/>
                      </w:tcPr>
                      <w:p w:rsidR="00744A91" w:rsidRDefault="00744A91">
                        <w:pPr>
                          <w:jc w:val="left"/>
                        </w:pPr>
                        <w:r>
                          <w:rPr>
                            <w:rFonts w:hint="eastAsia"/>
                          </w:rPr>
                          <w:t>已和解，并申请强制执行</w:t>
                        </w:r>
                      </w:p>
                    </w:tc>
                  </w:sdtContent>
                </w:sdt>
                <w:sdt>
                  <w:sdtPr>
                    <w:rPr>
                      <w:rFonts w:hint="eastAsia"/>
                    </w:rPr>
                    <w:alias w:val="诉讼（仲裁）审理结果及影响"/>
                    <w:tag w:val="_GBC_f631bc0958ff4bceb9eecf57eb319934"/>
                    <w:id w:val="1042817"/>
                    <w:lock w:val="sdtLocked"/>
                    <w:placeholder>
                      <w:docPart w:val="GBC11111111111111111111111111111"/>
                    </w:placeholder>
                  </w:sdtPr>
                  <w:sdtContent>
                    <w:tc>
                      <w:tcPr>
                        <w:tcW w:w="905" w:type="dxa"/>
                      </w:tcPr>
                      <w:p w:rsidR="00744A91" w:rsidRDefault="00744A91">
                        <w:pPr>
                          <w:jc w:val="left"/>
                        </w:pPr>
                        <w:r>
                          <w:rPr>
                            <w:rFonts w:hint="eastAsia"/>
                          </w:rPr>
                          <w:t>（一）被告上海福缘于</w:t>
                        </w:r>
                        <w:r>
                          <w:rPr>
                            <w:rFonts w:hint="eastAsia"/>
                          </w:rPr>
                          <w:t>2014</w:t>
                        </w:r>
                        <w:r>
                          <w:rPr>
                            <w:rFonts w:hint="eastAsia"/>
                          </w:rPr>
                          <w:t>年</w:t>
                        </w:r>
                        <w:r>
                          <w:rPr>
                            <w:rFonts w:hint="eastAsia"/>
                          </w:rPr>
                          <w:t>4</w:t>
                        </w:r>
                        <w:r>
                          <w:rPr>
                            <w:rFonts w:hint="eastAsia"/>
                          </w:rPr>
                          <w:t>月</w:t>
                        </w:r>
                        <w:r>
                          <w:rPr>
                            <w:rFonts w:hint="eastAsia"/>
                          </w:rPr>
                          <w:t>15</w:t>
                        </w:r>
                        <w:r>
                          <w:rPr>
                            <w:rFonts w:hint="eastAsia"/>
                          </w:rPr>
                          <w:t>日前向原告东方贸易支付货款</w:t>
                        </w:r>
                        <w:r>
                          <w:rPr>
                            <w:rFonts w:hint="eastAsia"/>
                          </w:rPr>
                          <w:t>28,424,982.99</w:t>
                        </w:r>
                        <w:r>
                          <w:rPr>
                            <w:rFonts w:hint="eastAsia"/>
                          </w:rPr>
                          <w:t>元及利息损失（以</w:t>
                        </w:r>
                        <w:r>
                          <w:rPr>
                            <w:rFonts w:hint="eastAsia"/>
                          </w:rPr>
                          <w:t>28,424,982.99</w:t>
                        </w:r>
                        <w:r>
                          <w:rPr>
                            <w:rFonts w:hint="eastAsia"/>
                          </w:rPr>
                          <w:t>元为基数，自</w:t>
                        </w:r>
                        <w:r>
                          <w:rPr>
                            <w:rFonts w:hint="eastAsia"/>
                          </w:rPr>
                          <w:t>2013</w:t>
                        </w:r>
                        <w:r>
                          <w:rPr>
                            <w:rFonts w:hint="eastAsia"/>
                          </w:rPr>
                          <w:t>年</w:t>
                        </w:r>
                        <w:r>
                          <w:rPr>
                            <w:rFonts w:hint="eastAsia"/>
                          </w:rPr>
                          <w:t>3</w:t>
                        </w:r>
                        <w:r>
                          <w:rPr>
                            <w:rFonts w:hint="eastAsia"/>
                          </w:rPr>
                          <w:t>月</w:t>
                        </w:r>
                        <w:r>
                          <w:rPr>
                            <w:rFonts w:hint="eastAsia"/>
                          </w:rPr>
                          <w:t>1</w:t>
                        </w:r>
                        <w:r>
                          <w:rPr>
                            <w:rFonts w:hint="eastAsia"/>
                          </w:rPr>
                          <w:t>日起至实际付清之日止，按照中国人民银行公布的同期贷款基准利率的</w:t>
                        </w:r>
                        <w:r>
                          <w:rPr>
                            <w:rFonts w:hint="eastAsia"/>
                          </w:rPr>
                          <w:t>2</w:t>
                        </w:r>
                        <w:r>
                          <w:rPr>
                            <w:rFonts w:hint="eastAsia"/>
                          </w:rPr>
                          <w:t>倍计算）；（二）被告汤和水、孙碧清、孙绍茂对被告上海福缘的上述还款义务承担连带保证责任；案件受理费</w:t>
                        </w:r>
                        <w:r>
                          <w:rPr>
                            <w:rFonts w:hint="eastAsia"/>
                          </w:rPr>
                          <w:t>102,526</w:t>
                        </w:r>
                        <w:r>
                          <w:rPr>
                            <w:rFonts w:hint="eastAsia"/>
                          </w:rPr>
                          <w:t>元及财产保全费</w:t>
                        </w:r>
                        <w:r>
                          <w:rPr>
                            <w:rFonts w:hint="eastAsia"/>
                          </w:rPr>
                          <w:t>5,000</w:t>
                        </w:r>
                        <w:r>
                          <w:rPr>
                            <w:rFonts w:hint="eastAsia"/>
                          </w:rPr>
                          <w:t>元，由上海福缘、</w:t>
                        </w:r>
                        <w:r>
                          <w:rPr>
                            <w:rFonts w:hint="eastAsia"/>
                          </w:rPr>
                          <w:lastRenderedPageBreak/>
                          <w:t>汤和水、孙碧清、孙绍茂负担，于</w:t>
                        </w:r>
                        <w:r>
                          <w:rPr>
                            <w:rFonts w:hint="eastAsia"/>
                          </w:rPr>
                          <w:t>2014</w:t>
                        </w:r>
                        <w:r>
                          <w:rPr>
                            <w:rFonts w:hint="eastAsia"/>
                          </w:rPr>
                          <w:t>年</w:t>
                        </w:r>
                        <w:r>
                          <w:rPr>
                            <w:rFonts w:hint="eastAsia"/>
                          </w:rPr>
                          <w:t>4</w:t>
                        </w:r>
                        <w:r>
                          <w:rPr>
                            <w:rFonts w:hint="eastAsia"/>
                          </w:rPr>
                          <w:t>月</w:t>
                        </w:r>
                        <w:r>
                          <w:rPr>
                            <w:rFonts w:hint="eastAsia"/>
                          </w:rPr>
                          <w:t>15</w:t>
                        </w:r>
                        <w:r>
                          <w:rPr>
                            <w:rFonts w:hint="eastAsia"/>
                          </w:rPr>
                          <w:t>日前直接给付给东方贸易。</w:t>
                        </w:r>
                      </w:p>
                    </w:tc>
                  </w:sdtContent>
                </w:sdt>
                <w:sdt>
                  <w:sdtPr>
                    <w:rPr>
                      <w:rFonts w:hint="eastAsia"/>
                    </w:rPr>
                    <w:alias w:val="诉讼（仲裁）判决执行情况"/>
                    <w:tag w:val="_GBC_b15d7ad554dc488d93a0a0c340efc8ea"/>
                    <w:id w:val="1042818"/>
                    <w:lock w:val="sdtLocked"/>
                    <w:placeholder>
                      <w:docPart w:val="GBC11111111111111111111111111111"/>
                    </w:placeholder>
                  </w:sdtPr>
                  <w:sdtContent>
                    <w:tc>
                      <w:tcPr>
                        <w:tcW w:w="905" w:type="dxa"/>
                      </w:tcPr>
                      <w:p w:rsidR="00744A91" w:rsidRDefault="00744A91">
                        <w:pPr>
                          <w:jc w:val="left"/>
                        </w:pPr>
                        <w:r>
                          <w:rPr>
                            <w:rFonts w:hint="eastAsia"/>
                          </w:rPr>
                          <w:t>已向法院申请强制执行</w:t>
                        </w:r>
                      </w:p>
                    </w:tc>
                  </w:sdtContent>
                </w:sdt>
              </w:tr>
            </w:sdtContent>
          </w:sdt>
        </w:tbl>
      </w:sdtContent>
    </w:sdt>
    <w:p w:rsidR="00DB2F36" w:rsidRDefault="00DB2F36"/>
    <w:p w:rsidR="00DB2F36" w:rsidRDefault="00F32F94">
      <w:pPr>
        <w:pStyle w:val="2"/>
        <w:numPr>
          <w:ilvl w:val="0"/>
          <w:numId w:val="12"/>
        </w:numPr>
      </w:pPr>
      <w:r>
        <w:t>破产重整相关事项</w:t>
      </w:r>
    </w:p>
    <w:sdt>
      <w:sdtPr>
        <w:rPr>
          <w:rFonts w:hint="eastAsia"/>
        </w:rPr>
        <w:tag w:val="_GBC_3d4c8964630c4d7ebdb8d95a581af8e6"/>
        <w:id w:val="1042822"/>
        <w:lock w:val="sdtLocked"/>
        <w:placeholder>
          <w:docPart w:val="GBC22222222222222222222222222222"/>
        </w:placeholder>
      </w:sdtPr>
      <w:sdtEndPr>
        <w:rPr>
          <w:rFonts w:asciiTheme="minorEastAsia" w:eastAsiaTheme="minorEastAsia" w:hAnsiTheme="minorEastAsia"/>
        </w:rPr>
      </w:sdtEndPr>
      <w:sdtContent>
        <w:sdt>
          <w:sdtPr>
            <w:rPr>
              <w:rFonts w:hint="eastAsia"/>
            </w:rPr>
            <w:alias w:val="破产重整相关事项的说明"/>
            <w:tag w:val="_GBC_b6a544cdfd154afa8a8d009fe93122b6"/>
            <w:id w:val="1042821"/>
            <w:lock w:val="sdtLocked"/>
            <w:placeholder>
              <w:docPart w:val="GBC22222222222222222222222222222"/>
            </w:placeholder>
          </w:sdtPr>
          <w:sdtContent>
            <w:p w:rsidR="00DB2F36" w:rsidRPr="00744A91" w:rsidRDefault="00744A91" w:rsidP="00BB1C2B">
              <w:pPr>
                <w:rPr>
                  <w:szCs w:val="18"/>
                </w:rPr>
              </w:pPr>
              <w:r>
                <w:rPr>
                  <w:rFonts w:hint="eastAsia"/>
                </w:rPr>
                <w:t>本报告期公司无破产重整相关事项。</w:t>
              </w:r>
            </w:p>
          </w:sdtContent>
        </w:sdt>
        <w:p w:rsidR="00DB2F36" w:rsidRDefault="006028CF"/>
      </w:sdtContent>
    </w:sdt>
    <w:p w:rsidR="00DB2F36" w:rsidRDefault="00F32F94">
      <w:pPr>
        <w:pStyle w:val="2"/>
        <w:numPr>
          <w:ilvl w:val="0"/>
          <w:numId w:val="12"/>
        </w:numPr>
      </w:pPr>
      <w:r>
        <w:rPr>
          <w:rFonts w:hint="eastAsia"/>
        </w:rPr>
        <w:t>资产交易、企业合并事项</w:t>
      </w:r>
    </w:p>
    <w:p w:rsidR="00DB2F36" w:rsidRDefault="006028CF">
      <w:pPr>
        <w:rPr>
          <w:rFonts w:ascii="宋体" w:hAnsi="宋体"/>
          <w:szCs w:val="21"/>
        </w:rPr>
      </w:pPr>
      <w:sdt>
        <w:sdtPr>
          <w:rPr>
            <w:rFonts w:ascii="宋体" w:hAnsi="宋体" w:hint="eastAsia"/>
            <w:szCs w:val="21"/>
          </w:rPr>
          <w:alias w:val="是否适用：资产交易企业合并事项"/>
          <w:tag w:val="_GBC_5bd7eca29c934a378f9956800249373e"/>
          <w:id w:val="1042823"/>
          <w:lock w:val="sdtLocked"/>
          <w:placeholder>
            <w:docPart w:val="GBC22222222222222222222222222222"/>
          </w:placeholder>
        </w:sdtPr>
        <w:sdtContent>
          <w:r>
            <w:rPr>
              <w:rFonts w:ascii="宋体" w:hAnsi="宋体"/>
              <w:szCs w:val="21"/>
            </w:rPr>
            <w:fldChar w:fldCharType="begin"/>
          </w:r>
          <w:r w:rsidR="00F32F94">
            <w:rPr>
              <w:rFonts w:ascii="宋体" w:hAnsi="宋体" w:hint="eastAsia"/>
              <w:szCs w:val="21"/>
            </w:rPr>
            <w:instrText>MACROBUTTON  SnrToggleCheckbox □适用</w:instrText>
          </w:r>
          <w:r>
            <w:rPr>
              <w:rFonts w:ascii="宋体" w:hAnsi="宋体"/>
              <w:szCs w:val="21"/>
            </w:rPr>
            <w:fldChar w:fldCharType="end"/>
          </w:r>
          <w:r>
            <w:rPr>
              <w:rFonts w:ascii="宋体" w:hAnsi="宋体"/>
              <w:szCs w:val="21"/>
            </w:rPr>
            <w:fldChar w:fldCharType="begin"/>
          </w:r>
          <w:r w:rsidR="00F32F94">
            <w:rPr>
              <w:rFonts w:ascii="宋体" w:hAnsi="宋体"/>
              <w:szCs w:val="21"/>
            </w:rPr>
            <w:instrText xml:space="preserve"> MACROBUTTON  SnrToggleCheckbox √不适用 </w:instrText>
          </w:r>
          <w:r>
            <w:rPr>
              <w:rFonts w:ascii="宋体" w:hAnsi="宋体"/>
              <w:szCs w:val="21"/>
            </w:rPr>
            <w:fldChar w:fldCharType="end"/>
          </w:r>
        </w:sdtContent>
      </w:sdt>
    </w:p>
    <w:p w:rsidR="00DB2F36" w:rsidRDefault="00DB2F36">
      <w:pPr>
        <w:rPr>
          <w:rFonts w:ascii="宋体" w:hAnsi="宋体"/>
          <w:szCs w:val="21"/>
        </w:rPr>
      </w:pPr>
    </w:p>
    <w:p w:rsidR="00DB2F36" w:rsidRDefault="00F32F94">
      <w:pPr>
        <w:pStyle w:val="2"/>
        <w:numPr>
          <w:ilvl w:val="0"/>
          <w:numId w:val="12"/>
        </w:numPr>
        <w:rPr>
          <w:color w:val="FF0000"/>
        </w:rPr>
      </w:pPr>
      <w:bookmarkStart w:id="36" w:name="_Toc342491956"/>
      <w:bookmarkStart w:id="37" w:name="_Toc342565948"/>
      <w:r>
        <w:rPr>
          <w:rFonts w:hint="eastAsia"/>
        </w:rPr>
        <w:t>公司股权激励情况及其影响</w:t>
      </w:r>
      <w:bookmarkEnd w:id="36"/>
      <w:bookmarkEnd w:id="37"/>
    </w:p>
    <w:p w:rsidR="00DB2F36" w:rsidRDefault="006028CF">
      <w:pPr>
        <w:jc w:val="left"/>
        <w:rPr>
          <w:rFonts w:ascii="宋体" w:hAnsi="宋体"/>
          <w:szCs w:val="21"/>
        </w:rPr>
      </w:pPr>
      <w:sdt>
        <w:sdtPr>
          <w:alias w:val="是否适用：公司股权激励情况及影响"/>
          <w:tag w:val="_GBC_1d0ffa6058bf478bb4dedb8d11142959"/>
          <w:id w:val="1042824"/>
          <w:lock w:val="sdtLocked"/>
          <w:placeholder>
            <w:docPart w:val="GBC22222222222222222222222222222"/>
          </w:placeholder>
        </w:sdtPr>
        <w:sdtContent>
          <w:r>
            <w:rPr>
              <w:rFonts w:ascii="宋体" w:hAnsi="宋体"/>
            </w:rPr>
            <w:fldChar w:fldCharType="begin"/>
          </w:r>
          <w:r w:rsidR="00F32F94">
            <w:rPr>
              <w:rFonts w:ascii="宋体" w:hAnsi="宋体"/>
            </w:rPr>
            <w:instrText xml:space="preserve"> MACROBUTTON  SnrToggleCheckbox □适用 </w:instrText>
          </w:r>
          <w:r>
            <w:rPr>
              <w:rFonts w:ascii="宋体" w:hAnsi="宋体"/>
            </w:rPr>
            <w:fldChar w:fldCharType="end"/>
          </w:r>
          <w:r>
            <w:rPr>
              <w:rFonts w:ascii="宋体" w:hAnsi="宋体"/>
            </w:rPr>
            <w:fldChar w:fldCharType="begin"/>
          </w:r>
          <w:r w:rsidR="00F32F94">
            <w:rPr>
              <w:rFonts w:ascii="宋体" w:hAnsi="宋体"/>
            </w:rPr>
            <w:instrText xml:space="preserve"> MACROBUTTON  SnrToggleCheckbox √不适用 </w:instrText>
          </w:r>
          <w:r>
            <w:rPr>
              <w:rFonts w:ascii="宋体" w:hAnsi="宋体"/>
            </w:rPr>
            <w:fldChar w:fldCharType="end"/>
          </w:r>
        </w:sdtContent>
      </w:sdt>
    </w:p>
    <w:p w:rsidR="00DB2F36" w:rsidRDefault="00DB2F36">
      <w:bookmarkStart w:id="38" w:name="_Toc342491960"/>
      <w:bookmarkStart w:id="39" w:name="_Toc342565952"/>
      <w:bookmarkEnd w:id="38"/>
      <w:bookmarkEnd w:id="39"/>
    </w:p>
    <w:p w:rsidR="00DB2F36" w:rsidRDefault="00F32F94">
      <w:pPr>
        <w:pStyle w:val="2"/>
        <w:numPr>
          <w:ilvl w:val="0"/>
          <w:numId w:val="12"/>
        </w:numPr>
      </w:pPr>
      <w:r>
        <w:rPr>
          <w:rFonts w:hint="eastAsia"/>
        </w:rPr>
        <w:t>重大关联交易</w:t>
      </w:r>
    </w:p>
    <w:sdt>
      <w:sdtPr>
        <w:rPr>
          <w:rFonts w:ascii="宋体" w:hAnsi="宋体"/>
          <w:szCs w:val="21"/>
        </w:rPr>
        <w:alias w:val="是否适用：重大关联交易"/>
        <w:tag w:val="_GBC_d987287e36f64ae491c9fced5ef7ec29"/>
        <w:id w:val="1042825"/>
        <w:lock w:val="sdtLocked"/>
        <w:placeholder>
          <w:docPart w:val="GBC22222222222222222222222222222"/>
        </w:placeholder>
      </w:sdtPr>
      <w:sdtContent>
        <w:p w:rsidR="00DB2F36" w:rsidRDefault="006028CF">
          <w:pPr>
            <w:jc w:val="left"/>
            <w:rPr>
              <w:rFonts w:ascii="宋体" w:hAnsi="宋体"/>
              <w:szCs w:val="21"/>
            </w:rPr>
          </w:pPr>
          <w:r>
            <w:rPr>
              <w:rFonts w:ascii="宋体" w:hAnsi="宋体"/>
              <w:szCs w:val="21"/>
            </w:rPr>
            <w:fldChar w:fldCharType="begin"/>
          </w:r>
          <w:r w:rsidR="00184BBD">
            <w:rPr>
              <w:rFonts w:ascii="宋体" w:hAnsi="宋体"/>
              <w:szCs w:val="21"/>
            </w:rPr>
            <w:instrText xml:space="preserve"> MACROBUTTON  SnrToggleCheckbox √适用 </w:instrText>
          </w:r>
          <w:r>
            <w:rPr>
              <w:rFonts w:ascii="宋体" w:hAnsi="宋体"/>
              <w:szCs w:val="21"/>
            </w:rPr>
            <w:fldChar w:fldCharType="end"/>
          </w:r>
          <w:r>
            <w:rPr>
              <w:rFonts w:ascii="宋体" w:hAnsi="宋体"/>
              <w:szCs w:val="21"/>
            </w:rPr>
            <w:fldChar w:fldCharType="begin"/>
          </w:r>
          <w:r w:rsidR="00184BBD">
            <w:rPr>
              <w:rFonts w:ascii="宋体" w:hAnsi="宋体"/>
              <w:szCs w:val="21"/>
            </w:rPr>
            <w:instrText xml:space="preserve"> MACROBUTTON  SnrToggleCheckbox □不适用 </w:instrText>
          </w:r>
          <w:r>
            <w:rPr>
              <w:rFonts w:ascii="宋体" w:hAnsi="宋体"/>
              <w:szCs w:val="21"/>
            </w:rPr>
            <w:fldChar w:fldCharType="end"/>
          </w:r>
        </w:p>
      </w:sdtContent>
    </w:sdt>
    <w:p w:rsidR="00760D74" w:rsidRDefault="00760D74" w:rsidP="00760D74">
      <w:pPr>
        <w:pStyle w:val="3"/>
        <w:numPr>
          <w:ilvl w:val="2"/>
          <w:numId w:val="2"/>
        </w:numPr>
      </w:pPr>
      <w:bookmarkStart w:id="40" w:name="_Toc342565953"/>
      <w:bookmarkStart w:id="41" w:name="_Toc342491961"/>
      <w:r>
        <w:rPr>
          <w:rFonts w:hint="eastAsia"/>
        </w:rPr>
        <w:t>与日常经营相关的关联交易</w:t>
      </w:r>
      <w:bookmarkEnd w:id="40"/>
      <w:bookmarkEnd w:id="41"/>
    </w:p>
    <w:sdt>
      <w:sdtPr>
        <w:rPr>
          <w:rFonts w:ascii="Calibri" w:hAnsi="Calibri"/>
          <w:b w:val="0"/>
          <w:bCs w:val="0"/>
          <w:szCs w:val="22"/>
        </w:rPr>
        <w:tag w:val="_GBC_a04c63de3364471a9448026a2afac65d"/>
        <w:id w:val="1042827"/>
        <w:lock w:val="sdtLocked"/>
        <w:placeholder>
          <w:docPart w:val="GBC22222222222222222222222222222"/>
        </w:placeholder>
      </w:sdtPr>
      <w:sdtEndPr>
        <w:rPr>
          <w:rFonts w:hint="eastAsia"/>
        </w:rPr>
      </w:sdtEndPr>
      <w:sdtContent>
        <w:p w:rsidR="00760D74" w:rsidRDefault="00760D74">
          <w:pPr>
            <w:pStyle w:val="4"/>
            <w:numPr>
              <w:ilvl w:val="2"/>
              <w:numId w:val="16"/>
            </w:numPr>
          </w:pPr>
          <w:r>
            <w:t>已在临时公告披露，但有后续实施的进展或变化的事项</w:t>
          </w:r>
        </w:p>
        <w:sdt>
          <w:sdtPr>
            <w:rPr>
              <w:rFonts w:hint="eastAsia"/>
            </w:rPr>
            <w:alias w:val="与日常经营相关的关联交易事项已在临时报告披露，后续实施的进展或变化"/>
            <w:tag w:val="_GBC_524fd4b2a51a438680fe2b9a89b359bc"/>
            <w:id w:val="1042826"/>
            <w:lock w:val="sdtLocked"/>
            <w:placeholder>
              <w:docPart w:val="GBC22222222222222222222222222222"/>
            </w:placeholder>
          </w:sdtPr>
          <w:sdtContent>
            <w:p w:rsidR="00760D74" w:rsidRDefault="00760D74" w:rsidP="00760D74">
              <w:pPr>
                <w:ind w:firstLineChars="200" w:firstLine="420"/>
              </w:pPr>
              <w:r>
                <w:rPr>
                  <w:rFonts w:hint="eastAsia"/>
                </w:rPr>
                <w:t>2014</w:t>
              </w:r>
              <w:r>
                <w:rPr>
                  <w:rFonts w:hint="eastAsia"/>
                </w:rPr>
                <w:t>年</w:t>
              </w:r>
              <w:r>
                <w:rPr>
                  <w:rFonts w:hint="eastAsia"/>
                </w:rPr>
                <w:t>1</w:t>
              </w:r>
              <w:r>
                <w:rPr>
                  <w:rFonts w:hint="eastAsia"/>
                </w:rPr>
                <w:t>月</w:t>
              </w:r>
              <w:r>
                <w:rPr>
                  <w:rFonts w:hint="eastAsia"/>
                </w:rPr>
                <w:t>15</w:t>
              </w:r>
              <w:r>
                <w:rPr>
                  <w:rFonts w:hint="eastAsia"/>
                </w:rPr>
                <w:t>日，公司发布《中国中材国际工程股份有限公司关于</w:t>
              </w:r>
              <w:r>
                <w:rPr>
                  <w:rFonts w:hint="eastAsia"/>
                </w:rPr>
                <w:t>2014</w:t>
              </w:r>
              <w:r>
                <w:rPr>
                  <w:rFonts w:hint="eastAsia"/>
                </w:rPr>
                <w:t>年度日常关联交易预计的公告》（临</w:t>
              </w:r>
              <w:r>
                <w:rPr>
                  <w:rFonts w:hint="eastAsia"/>
                </w:rPr>
                <w:t>2014-004</w:t>
              </w:r>
              <w:r>
                <w:rPr>
                  <w:rFonts w:hint="eastAsia"/>
                </w:rPr>
                <w:t>），公司</w:t>
              </w:r>
              <w:r>
                <w:rPr>
                  <w:rFonts w:hint="eastAsia"/>
                </w:rPr>
                <w:t>2014</w:t>
              </w:r>
              <w:r>
                <w:rPr>
                  <w:rFonts w:hint="eastAsia"/>
                </w:rPr>
                <w:t>年预计签署关联交易合同总额为</w:t>
              </w:r>
              <w:r>
                <w:rPr>
                  <w:rFonts w:hint="eastAsia"/>
                </w:rPr>
                <w:t>244,644</w:t>
              </w:r>
              <w:r>
                <w:rPr>
                  <w:rFonts w:hint="eastAsia"/>
                </w:rPr>
                <w:t>万元，其中，向关联方提供商品、劳务约</w:t>
              </w:r>
              <w:r>
                <w:rPr>
                  <w:rFonts w:hint="eastAsia"/>
                </w:rPr>
                <w:t>142,166</w:t>
              </w:r>
              <w:r>
                <w:rPr>
                  <w:rFonts w:hint="eastAsia"/>
                </w:rPr>
                <w:t>万元，向关联方采购商品、劳务约</w:t>
              </w:r>
              <w:r>
                <w:rPr>
                  <w:rFonts w:hint="eastAsia"/>
                </w:rPr>
                <w:t>101,878</w:t>
              </w:r>
              <w:r>
                <w:rPr>
                  <w:rFonts w:hint="eastAsia"/>
                </w:rPr>
                <w:t>万元，土地、房产租赁和物业等综合服务约</w:t>
              </w:r>
              <w:r>
                <w:rPr>
                  <w:rFonts w:hint="eastAsia"/>
                </w:rPr>
                <w:t xml:space="preserve"> 600 </w:t>
              </w:r>
              <w:r>
                <w:rPr>
                  <w:rFonts w:hint="eastAsia"/>
                </w:rPr>
                <w:t>万元。</w:t>
              </w:r>
              <w:r>
                <w:rPr>
                  <w:rFonts w:hint="eastAsia"/>
                </w:rPr>
                <w:t xml:space="preserve"> </w:t>
              </w:r>
              <w:r>
                <w:rPr>
                  <w:rFonts w:hint="eastAsia"/>
                </w:rPr>
                <w:br/>
                <w:t xml:space="preserve">      </w:t>
              </w:r>
              <w:r>
                <w:rPr>
                  <w:rFonts w:hint="eastAsia"/>
                </w:rPr>
                <w:t>报告期内，公司在预计范围内签署关联交易合同总额约</w:t>
              </w:r>
              <w:r>
                <w:rPr>
                  <w:rFonts w:hint="eastAsia"/>
                </w:rPr>
                <w:t xml:space="preserve">  70,949 </w:t>
              </w:r>
              <w:r>
                <w:rPr>
                  <w:rFonts w:hint="eastAsia"/>
                </w:rPr>
                <w:t>万元，其中，向关联方提供商品、劳务约</w:t>
              </w:r>
              <w:r>
                <w:rPr>
                  <w:rFonts w:hint="eastAsia"/>
                </w:rPr>
                <w:t xml:space="preserve"> 51,255 </w:t>
              </w:r>
              <w:r>
                <w:rPr>
                  <w:rFonts w:hint="eastAsia"/>
                </w:rPr>
                <w:t>万元，向关联方采购商品、劳务约</w:t>
              </w:r>
              <w:r>
                <w:rPr>
                  <w:rFonts w:hint="eastAsia"/>
                </w:rPr>
                <w:t xml:space="preserve"> 19,325 </w:t>
              </w:r>
              <w:r>
                <w:rPr>
                  <w:rFonts w:hint="eastAsia"/>
                </w:rPr>
                <w:t>万元，土地、房产租赁和物业等综合服务互供约</w:t>
              </w:r>
              <w:r>
                <w:rPr>
                  <w:rFonts w:hint="eastAsia"/>
                </w:rPr>
                <w:t> 369 </w:t>
              </w:r>
              <w:r w:rsidRPr="001E14E2">
                <w:rPr>
                  <w:rFonts w:hint="eastAsia"/>
                </w:rPr>
                <w:t>万元</w:t>
              </w:r>
              <w:r>
                <w:rPr>
                  <w:rFonts w:hint="eastAsia"/>
                </w:rPr>
                <w:t>。</w:t>
              </w:r>
              <w:r>
                <w:rPr>
                  <w:rFonts w:hint="eastAsia"/>
                </w:rPr>
                <w:br/>
                <w:t>      2013</w:t>
              </w:r>
              <w:r>
                <w:rPr>
                  <w:rFonts w:hint="eastAsia"/>
                </w:rPr>
                <w:t>年</w:t>
              </w:r>
              <w:r>
                <w:rPr>
                  <w:rFonts w:hint="eastAsia"/>
                </w:rPr>
                <w:t>8</w:t>
              </w:r>
              <w:r>
                <w:rPr>
                  <w:rFonts w:hint="eastAsia"/>
                </w:rPr>
                <w:t>月</w:t>
              </w:r>
              <w:r>
                <w:rPr>
                  <w:rFonts w:hint="eastAsia"/>
                </w:rPr>
                <w:t>15</w:t>
              </w:r>
              <w:r>
                <w:rPr>
                  <w:rFonts w:hint="eastAsia"/>
                </w:rPr>
                <w:t>日，公司发布《中国中材国际工程股份有限公司关于接受中材集团财务有限公司金融服务暨关联交易的公告》（临</w:t>
              </w:r>
              <w:r>
                <w:rPr>
                  <w:rFonts w:hint="eastAsia"/>
                </w:rPr>
                <w:t>2013-030</w:t>
              </w:r>
              <w:r>
                <w:rPr>
                  <w:rFonts w:hint="eastAsia"/>
                </w:rPr>
                <w:t>），公司预计</w:t>
              </w:r>
              <w:r>
                <w:rPr>
                  <w:rFonts w:hint="eastAsia"/>
                </w:rPr>
                <w:t>2014</w:t>
              </w:r>
              <w:r>
                <w:rPr>
                  <w:rFonts w:hint="eastAsia"/>
                </w:rPr>
                <w:t>年公司（含所属公司）于财务公司存置的每日存款余额（含应计利息）最高不超过人民币</w:t>
              </w:r>
              <w:r>
                <w:rPr>
                  <w:rFonts w:hint="eastAsia"/>
                </w:rPr>
                <w:t>120,000</w:t>
              </w:r>
              <w:r>
                <w:rPr>
                  <w:rFonts w:hint="eastAsia"/>
                </w:rPr>
                <w:t>万元，财务公司向公司提供</w:t>
              </w:r>
              <w:r>
                <w:rPr>
                  <w:rFonts w:hint="eastAsia"/>
                </w:rPr>
                <w:lastRenderedPageBreak/>
                <w:t>的综合授信余额（含应计利息）最高不超过人民币</w:t>
              </w:r>
              <w:r>
                <w:rPr>
                  <w:rFonts w:hint="eastAsia"/>
                </w:rPr>
                <w:t>150,000</w:t>
              </w:r>
              <w:r>
                <w:rPr>
                  <w:rFonts w:hint="eastAsia"/>
                </w:rPr>
                <w:t>万元。</w:t>
              </w:r>
              <w:r>
                <w:rPr>
                  <w:rFonts w:hint="eastAsia"/>
                </w:rPr>
                <w:br/>
                <w:t>      </w:t>
              </w:r>
              <w:r>
                <w:rPr>
                  <w:rFonts w:hint="eastAsia"/>
                </w:rPr>
                <w:t>截至报告期末，公司于财务公司存款余额</w:t>
              </w:r>
              <w:r>
                <w:rPr>
                  <w:rFonts w:hint="eastAsia"/>
                </w:rPr>
                <w:t xml:space="preserve"> 125,918,833.37</w:t>
              </w:r>
              <w:r>
                <w:rPr>
                  <w:rFonts w:hint="eastAsia"/>
                </w:rPr>
                <w:t>元，综合授信余额</w:t>
              </w:r>
              <w:r>
                <w:rPr>
                  <w:rFonts w:hint="eastAsia"/>
                </w:rPr>
                <w:t>2</w:t>
              </w:r>
              <w:r>
                <w:rPr>
                  <w:rFonts w:hint="eastAsia"/>
                </w:rPr>
                <w:t>亿元，借款余额</w:t>
              </w:r>
              <w:r>
                <w:rPr>
                  <w:rFonts w:hint="eastAsia"/>
                </w:rPr>
                <w:t>0</w:t>
              </w:r>
              <w:r>
                <w:rPr>
                  <w:rFonts w:hint="eastAsia"/>
                </w:rPr>
                <w:t>元</w:t>
              </w:r>
              <w:r w:rsidRPr="009D7139">
                <w:rPr>
                  <w:rFonts w:hint="eastAsia"/>
                </w:rPr>
                <w:t>  </w:t>
              </w:r>
              <w:r w:rsidRPr="009D7139">
                <w:rPr>
                  <w:rFonts w:hint="eastAsia"/>
                </w:rPr>
                <w:t>。</w:t>
              </w:r>
              <w:r>
                <w:rPr>
                  <w:rFonts w:hint="eastAsia"/>
                </w:rPr>
                <w:br/>
                <w:t>      </w:t>
              </w:r>
              <w:r>
                <w:rPr>
                  <w:rFonts w:hint="eastAsia"/>
                </w:rPr>
                <w:t>上述关联交易执行明细详见财务报告附注。</w:t>
              </w:r>
            </w:p>
          </w:sdtContent>
        </w:sdt>
      </w:sdtContent>
    </w:sdt>
    <w:p w:rsidR="00760D74" w:rsidRDefault="00760D74"/>
    <w:p w:rsidR="00760D74" w:rsidRDefault="00760D74">
      <w:pPr>
        <w:pStyle w:val="3"/>
        <w:numPr>
          <w:ilvl w:val="2"/>
          <w:numId w:val="2"/>
        </w:numPr>
      </w:pPr>
      <w:r>
        <w:rPr>
          <w:rFonts w:hint="eastAsia"/>
        </w:rPr>
        <w:t>关联债权债务往来</w:t>
      </w:r>
    </w:p>
    <w:p w:rsidR="00760D74" w:rsidRDefault="00760D74" w:rsidP="00760D74">
      <w:pPr>
        <w:pStyle w:val="a9"/>
        <w:spacing w:line="276" w:lineRule="auto"/>
        <w:jc w:val="left"/>
        <w:outlineLvl w:val="2"/>
        <w:rPr>
          <w:szCs w:val="18"/>
        </w:rPr>
      </w:pPr>
      <w:r w:rsidRPr="00DF7941">
        <w:rPr>
          <w:rFonts w:hint="eastAsia"/>
        </w:rPr>
        <w:t>除日常经营相关的关联债权债务往来外，公司不存在其他关联债权、债务往来。</w:t>
      </w:r>
    </w:p>
    <w:p w:rsidR="00760D74" w:rsidRPr="00760D74" w:rsidRDefault="00760D74" w:rsidP="00760D74">
      <w:pPr>
        <w:pStyle w:val="a9"/>
        <w:spacing w:line="276" w:lineRule="auto"/>
        <w:jc w:val="left"/>
        <w:outlineLvl w:val="2"/>
        <w:rPr>
          <w:szCs w:val="18"/>
        </w:rPr>
      </w:pPr>
      <w:r w:rsidRPr="00DF7941">
        <w:rPr>
          <w:rFonts w:hint="eastAsia"/>
        </w:rPr>
        <w:t>与日常经营相关的关联往来明细详见财务报告附注。</w:t>
      </w:r>
    </w:p>
    <w:p w:rsidR="00760D74" w:rsidRPr="00760D74" w:rsidRDefault="00760D74" w:rsidP="00760D74"/>
    <w:p w:rsidR="00DB2F36" w:rsidRDefault="00F32F94">
      <w:pPr>
        <w:pStyle w:val="2"/>
        <w:numPr>
          <w:ilvl w:val="0"/>
          <w:numId w:val="12"/>
        </w:numPr>
      </w:pPr>
      <w:bookmarkStart w:id="42" w:name="_Toc342565969"/>
      <w:bookmarkStart w:id="43" w:name="_Toc342491977"/>
      <w:r>
        <w:rPr>
          <w:rFonts w:hint="eastAsia"/>
        </w:rPr>
        <w:t>重大合同及其履行情况</w:t>
      </w:r>
      <w:bookmarkEnd w:id="42"/>
      <w:bookmarkEnd w:id="43"/>
    </w:p>
    <w:p w:rsidR="00DB2F36" w:rsidRDefault="00F32F94">
      <w:pPr>
        <w:pStyle w:val="3"/>
        <w:numPr>
          <w:ilvl w:val="0"/>
          <w:numId w:val="43"/>
        </w:numPr>
      </w:pPr>
      <w:r>
        <w:t>托管、承包、租赁事项</w:t>
      </w:r>
    </w:p>
    <w:sdt>
      <w:sdtPr>
        <w:rPr>
          <w:rFonts w:ascii="宋体" w:hAnsi="宋体"/>
          <w:szCs w:val="21"/>
        </w:rPr>
        <w:tag w:val="_GBC_9cf7e450c4104537a9674b26e3ba1dea"/>
        <w:id w:val="1042829"/>
        <w:lock w:val="sdtLocked"/>
        <w:placeholder>
          <w:docPart w:val="GBC22222222222222222222222222222"/>
        </w:placeholder>
      </w:sdtPr>
      <w:sdtEndPr>
        <w:rPr>
          <w:rFonts w:asciiTheme="minorEastAsia" w:eastAsiaTheme="minorEastAsia" w:hAnsiTheme="minorEastAsia" w:hint="eastAsia"/>
          <w:szCs w:val="22"/>
        </w:rPr>
      </w:sdtEndPr>
      <w:sdtContent>
        <w:p w:rsidR="00DB2F36" w:rsidRPr="00760D74" w:rsidRDefault="006028CF">
          <w:pPr>
            <w:rPr>
              <w:rFonts w:ascii="宋体" w:hAnsi="宋体"/>
              <w:szCs w:val="21"/>
            </w:rPr>
          </w:pPr>
          <w:sdt>
            <w:sdtPr>
              <w:rPr>
                <w:rFonts w:ascii="宋体" w:hAnsi="宋体"/>
                <w:szCs w:val="21"/>
              </w:rPr>
              <w:alias w:val="是否适用：托管、承包、租赁事项"/>
              <w:tag w:val="_GBC_54bd06e0b13142ffa954f3a1f05b47d5"/>
              <w:id w:val="1042828"/>
              <w:lock w:val="sdtLocked"/>
              <w:placeholder>
                <w:docPart w:val="GBC22222222222222222222222222222"/>
              </w:placeholder>
            </w:sdtPr>
            <w:sdtContent>
              <w:r>
                <w:rPr>
                  <w:rFonts w:ascii="宋体" w:hAnsi="宋体"/>
                  <w:szCs w:val="21"/>
                </w:rPr>
                <w:fldChar w:fldCharType="begin"/>
              </w:r>
              <w:r w:rsidR="00F32F94">
                <w:rPr>
                  <w:rFonts w:ascii="宋体" w:hAnsi="宋体"/>
                  <w:szCs w:val="21"/>
                </w:rPr>
                <w:instrText xml:space="preserve"> MACROBUTTON  SnrToggleCheckbox □适用 </w:instrText>
              </w:r>
              <w:r>
                <w:rPr>
                  <w:rFonts w:ascii="宋体" w:hAnsi="宋体"/>
                  <w:szCs w:val="21"/>
                </w:rPr>
                <w:fldChar w:fldCharType="end"/>
              </w:r>
              <w:r>
                <w:rPr>
                  <w:rFonts w:ascii="宋体" w:hAnsi="宋体"/>
                  <w:szCs w:val="21"/>
                </w:rPr>
                <w:fldChar w:fldCharType="begin"/>
              </w:r>
              <w:r w:rsidR="00F32F94">
                <w:rPr>
                  <w:rFonts w:ascii="宋体" w:hAnsi="宋体"/>
                  <w:szCs w:val="21"/>
                </w:rPr>
                <w:instrText xml:space="preserve"> MACROBUTTON  SnrToggleCheckbox √不适用 </w:instrText>
              </w:r>
              <w:r>
                <w:rPr>
                  <w:rFonts w:ascii="宋体" w:hAnsi="宋体"/>
                  <w:szCs w:val="21"/>
                </w:rPr>
                <w:fldChar w:fldCharType="end"/>
              </w:r>
            </w:sdtContent>
          </w:sdt>
        </w:p>
      </w:sdtContent>
    </w:sdt>
    <w:p w:rsidR="00DB2F36" w:rsidRDefault="00F32F94">
      <w:pPr>
        <w:pStyle w:val="3"/>
        <w:numPr>
          <w:ilvl w:val="0"/>
          <w:numId w:val="43"/>
        </w:numPr>
      </w:pPr>
      <w:bookmarkStart w:id="44" w:name="_Toc342565974"/>
      <w:bookmarkStart w:id="45" w:name="_Toc342491982"/>
      <w:bookmarkStart w:id="46" w:name="OLE_LINK3"/>
      <w:bookmarkStart w:id="47" w:name="OLE_LINK2"/>
      <w:r>
        <w:rPr>
          <w:rFonts w:hint="eastAsia"/>
        </w:rPr>
        <w:t>担保情况</w:t>
      </w:r>
      <w:bookmarkEnd w:id="44"/>
      <w:bookmarkEnd w:id="45"/>
    </w:p>
    <w:bookmarkEnd w:id="47" w:displacedByCustomXml="next"/>
    <w:bookmarkEnd w:id="46" w:displacedByCustomXml="next"/>
    <w:sdt>
      <w:sdtPr>
        <w:alias w:val="是否适用：担保情况"/>
        <w:tag w:val="_GBC_35d7525212154562bd07cf87606ef420"/>
        <w:id w:val="1042830"/>
        <w:lock w:val="sdtContentLocked"/>
        <w:placeholder>
          <w:docPart w:val="GBC22222222222222222222222222222"/>
        </w:placeholder>
      </w:sdtPr>
      <w:sdtContent>
        <w:p w:rsidR="00DB2F36" w:rsidRDefault="006028CF">
          <w:r>
            <w:rPr>
              <w:rFonts w:ascii="宋体" w:hAnsi="宋体"/>
            </w:rPr>
            <w:fldChar w:fldCharType="begin"/>
          </w:r>
          <w:r w:rsidR="00760D74">
            <w:rPr>
              <w:rFonts w:ascii="宋体" w:hAnsi="宋体"/>
            </w:rPr>
            <w:instrText xml:space="preserve"> MACROBUTTON  SnrToggleCheckbox √适用 </w:instrText>
          </w:r>
          <w:r>
            <w:rPr>
              <w:rFonts w:ascii="宋体" w:hAnsi="宋体"/>
            </w:rPr>
            <w:fldChar w:fldCharType="end"/>
          </w:r>
          <w:r>
            <w:rPr>
              <w:rFonts w:ascii="宋体" w:hAnsi="宋体"/>
            </w:rPr>
            <w:fldChar w:fldCharType="begin"/>
          </w:r>
          <w:r w:rsidR="00760D74">
            <w:rPr>
              <w:rFonts w:ascii="宋体" w:hAnsi="宋体"/>
            </w:rPr>
            <w:instrText xml:space="preserve"> MACROBUTTON  SnrToggleCheckbox □不适用 </w:instrText>
          </w:r>
          <w:r>
            <w:rPr>
              <w:rFonts w:ascii="宋体" w:hAnsi="宋体"/>
            </w:rPr>
            <w:fldChar w:fldCharType="end"/>
          </w:r>
        </w:p>
      </w:sdtContent>
    </w:sdt>
    <w:p w:rsidR="00DB2F36" w:rsidRDefault="00DB2F36">
      <w:pPr>
        <w:jc w:val="right"/>
        <w:rPr>
          <w:rFonts w:ascii="宋体" w:hAnsi="宋体"/>
          <w:szCs w:val="21"/>
        </w:rPr>
      </w:pPr>
    </w:p>
    <w:sdt>
      <w:sdtPr>
        <w:rPr>
          <w:rFonts w:ascii="宋体" w:hAnsi="宋体" w:hint="eastAsia"/>
          <w:szCs w:val="21"/>
        </w:rPr>
        <w:tag w:val="_GBC_bedeedeedb1544cfb6aa27b0934a5491"/>
        <w:id w:val="1042844"/>
        <w:lock w:val="sdtLocked"/>
        <w:placeholder>
          <w:docPart w:val="GBC22222222222222222222222222222"/>
        </w:placeholder>
      </w:sdtPr>
      <w:sdtEndPr>
        <w:rPr>
          <w:rFonts w:asciiTheme="minorEastAsia" w:eastAsiaTheme="minorEastAsia" w:hAnsiTheme="minorEastAsia" w:cs="宋体"/>
          <w:kern w:val="0"/>
        </w:rPr>
      </w:sdtEndPr>
      <w:sdtContent>
        <w:p w:rsidR="00DB2F36" w:rsidRDefault="00F32F94">
          <w:pPr>
            <w:ind w:rightChars="-150" w:right="-315"/>
            <w:jc w:val="right"/>
            <w:rPr>
              <w:rFonts w:ascii="宋体" w:hAnsi="宋体"/>
              <w:szCs w:val="21"/>
            </w:rPr>
          </w:pPr>
          <w:r>
            <w:rPr>
              <w:rFonts w:ascii="宋体" w:hAnsi="宋体" w:hint="eastAsia"/>
              <w:szCs w:val="21"/>
            </w:rPr>
            <w:t>单位</w:t>
          </w:r>
          <w:r>
            <w:rPr>
              <w:rFonts w:ascii="宋体" w:hAnsi="宋体"/>
              <w:szCs w:val="21"/>
            </w:rPr>
            <w:t xml:space="preserve">: </w:t>
          </w:r>
          <w:sdt>
            <w:sdtPr>
              <w:rPr>
                <w:rFonts w:ascii="宋体" w:hAnsi="宋体"/>
                <w:szCs w:val="21"/>
              </w:rPr>
              <w:alias w:val="单位：担保情况"/>
              <w:tag w:val="_GBC_b6432896747c42d8829aaab7189b6545"/>
              <w:id w:val="1042831"/>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00760D74">
                <w:rPr>
                  <w:rFonts w:ascii="宋体" w:hAnsi="宋体"/>
                  <w:szCs w:val="21"/>
                </w:rPr>
                <w:t>万元</w:t>
              </w:r>
            </w:sdtContent>
          </w:sdt>
          <w:r>
            <w:t xml:space="preserve">  </w:t>
          </w:r>
          <w:r>
            <w:rPr>
              <w:rFonts w:ascii="宋体" w:hAnsi="宋体" w:hint="eastAsia"/>
              <w:szCs w:val="21"/>
            </w:rPr>
            <w:t>币种</w:t>
          </w:r>
          <w:r>
            <w:rPr>
              <w:rFonts w:ascii="宋体" w:hAnsi="宋体"/>
              <w:szCs w:val="21"/>
            </w:rPr>
            <w:t xml:space="preserve">: </w:t>
          </w:r>
          <w:sdt>
            <w:sdtPr>
              <w:rPr>
                <w:rFonts w:ascii="宋体" w:hAnsi="宋体"/>
                <w:szCs w:val="21"/>
              </w:rPr>
              <w:alias w:val="币种：担保情况"/>
              <w:tag w:val="_GBC_cfcaf53fad204b7e979a5e693db1cbaa"/>
              <w:id w:val="104283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szCs w:val="21"/>
                </w:rPr>
                <w:t>人民币</w:t>
              </w:r>
            </w:sdtContent>
          </w:sdt>
        </w:p>
        <w:tbl>
          <w:tblPr>
            <w:tblW w:w="5198" w:type="pct"/>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000"/>
          </w:tblPr>
          <w:tblGrid>
            <w:gridCol w:w="6833"/>
            <w:gridCol w:w="2411"/>
          </w:tblGrid>
          <w:tr w:rsidR="00C061EB" w:rsidTr="00C061EB">
            <w:trPr>
              <w:trHeight w:val="308"/>
            </w:trPr>
            <w:tc>
              <w:tcPr>
                <w:tcW w:w="5000" w:type="pct"/>
                <w:gridSpan w:val="2"/>
                <w:tcBorders>
                  <w:top w:val="single" w:sz="4" w:space="0" w:color="auto"/>
                  <w:bottom w:val="single" w:sz="4" w:space="0" w:color="auto"/>
                </w:tcBorders>
                <w:shd w:val="clear" w:color="auto" w:fill="auto"/>
              </w:tcPr>
              <w:p w:rsidR="00C061EB" w:rsidRDefault="00C061EB" w:rsidP="00C061EB">
                <w:pPr>
                  <w:jc w:val="center"/>
                  <w:rPr>
                    <w:rFonts w:ascii="宋体" w:hAnsi="宋体"/>
                    <w:szCs w:val="21"/>
                  </w:rPr>
                </w:pPr>
                <w:r>
                  <w:rPr>
                    <w:rFonts w:ascii="宋体" w:hAnsi="宋体" w:hint="eastAsia"/>
                    <w:szCs w:val="21"/>
                  </w:rPr>
                  <w:t>公司对外担保情况（不包括对子公司的担保）</w:t>
                </w:r>
              </w:p>
            </w:tc>
          </w:tr>
          <w:tr w:rsidR="00DB2F36" w:rsidTr="00760D74">
            <w:trPr>
              <w:trHeight w:val="308"/>
            </w:trPr>
            <w:tc>
              <w:tcPr>
                <w:tcW w:w="3696" w:type="pct"/>
                <w:tcBorders>
                  <w:top w:val="single" w:sz="4" w:space="0" w:color="auto"/>
                  <w:bottom w:val="single" w:sz="4" w:space="0" w:color="auto"/>
                  <w:right w:val="single" w:sz="4" w:space="0" w:color="auto"/>
                </w:tcBorders>
                <w:shd w:val="clear" w:color="auto" w:fill="auto"/>
              </w:tcPr>
              <w:p w:rsidR="00DB2F36" w:rsidRDefault="00F32F94">
                <w:pPr>
                  <w:autoSpaceDE w:val="0"/>
                  <w:autoSpaceDN w:val="0"/>
                  <w:adjustRightInd w:val="0"/>
                  <w:jc w:val="left"/>
                  <w:rPr>
                    <w:rFonts w:ascii="宋体" w:hAnsi="宋体"/>
                    <w:szCs w:val="21"/>
                  </w:rPr>
                </w:pPr>
                <w:r>
                  <w:rPr>
                    <w:rFonts w:ascii="宋体" w:hAnsi="宋体" w:hint="eastAsia"/>
                    <w:szCs w:val="21"/>
                  </w:rPr>
                  <w:t>报告期内担保发生额合计（不包括对子公司的担保）</w:t>
                </w:r>
              </w:p>
            </w:tc>
            <w:tc>
              <w:tcPr>
                <w:tcW w:w="1304" w:type="pct"/>
                <w:tcBorders>
                  <w:top w:val="single" w:sz="4" w:space="0" w:color="auto"/>
                  <w:left w:val="single" w:sz="4" w:space="0" w:color="auto"/>
                  <w:bottom w:val="single" w:sz="4" w:space="0" w:color="auto"/>
                </w:tcBorders>
                <w:shd w:val="clear" w:color="auto" w:fill="auto"/>
              </w:tcPr>
              <w:p w:rsidR="00DB2F36" w:rsidRDefault="006028CF" w:rsidP="00760D74">
                <w:pPr>
                  <w:jc w:val="right"/>
                  <w:rPr>
                    <w:rFonts w:ascii="宋体" w:hAnsi="宋体"/>
                    <w:color w:val="FFC000"/>
                    <w:szCs w:val="21"/>
                  </w:rPr>
                </w:pPr>
                <w:sdt>
                  <w:sdtPr>
                    <w:rPr>
                      <w:rFonts w:ascii="宋体" w:hAnsi="宋体"/>
                      <w:szCs w:val="21"/>
                    </w:rPr>
                    <w:alias w:val="报告期内担保发生额合计"/>
                    <w:tag w:val="_GBC_c32e4d22664f4672bb447d723b1a3a6e"/>
                    <w:id w:val="1042833"/>
                    <w:lock w:val="sdtLocked"/>
                    <w:placeholder>
                      <w:docPart w:val="GBC11111111111111111111111111111"/>
                    </w:placeholder>
                    <w:text/>
                  </w:sdtPr>
                  <w:sdtContent>
                    <w:r w:rsidR="00760D74">
                      <w:rPr>
                        <w:rFonts w:ascii="宋体" w:hAnsi="宋体" w:hint="eastAsia"/>
                        <w:szCs w:val="21"/>
                      </w:rPr>
                      <w:t>0</w:t>
                    </w:r>
                  </w:sdtContent>
                </w:sdt>
              </w:p>
            </w:tc>
          </w:tr>
          <w:tr w:rsidR="00DB2F36" w:rsidTr="00760D74">
            <w:trPr>
              <w:trHeight w:val="308"/>
            </w:trPr>
            <w:tc>
              <w:tcPr>
                <w:tcW w:w="3696" w:type="pct"/>
                <w:tcBorders>
                  <w:top w:val="single" w:sz="4" w:space="0" w:color="auto"/>
                  <w:bottom w:val="single" w:sz="4" w:space="0" w:color="auto"/>
                  <w:right w:val="single" w:sz="4" w:space="0" w:color="auto"/>
                </w:tcBorders>
                <w:shd w:val="clear" w:color="auto" w:fill="auto"/>
              </w:tcPr>
              <w:p w:rsidR="00DB2F36" w:rsidRDefault="00F32F94">
                <w:pPr>
                  <w:autoSpaceDE w:val="0"/>
                  <w:autoSpaceDN w:val="0"/>
                  <w:adjustRightInd w:val="0"/>
                  <w:jc w:val="left"/>
                  <w:rPr>
                    <w:rFonts w:ascii="宋体" w:hAnsi="宋体"/>
                    <w:szCs w:val="21"/>
                  </w:rPr>
                </w:pPr>
                <w:r>
                  <w:rPr>
                    <w:rFonts w:ascii="宋体" w:hAnsi="宋体" w:hint="eastAsia"/>
                    <w:szCs w:val="21"/>
                  </w:rPr>
                  <w:t>报告期末担保余额合计（</w:t>
                </w:r>
                <w:r>
                  <w:rPr>
                    <w:rFonts w:ascii="宋体" w:hAnsi="宋体"/>
                    <w:szCs w:val="21"/>
                  </w:rPr>
                  <w:t>A</w:t>
                </w:r>
                <w:r>
                  <w:rPr>
                    <w:rFonts w:ascii="宋体" w:hAnsi="宋体" w:hint="eastAsia"/>
                    <w:szCs w:val="21"/>
                  </w:rPr>
                  <w:t>）（不包括对子公司的担保）</w:t>
                </w:r>
              </w:p>
            </w:tc>
            <w:tc>
              <w:tcPr>
                <w:tcW w:w="1304" w:type="pct"/>
                <w:tcBorders>
                  <w:top w:val="single" w:sz="4" w:space="0" w:color="auto"/>
                  <w:left w:val="single" w:sz="4" w:space="0" w:color="auto"/>
                  <w:bottom w:val="single" w:sz="4" w:space="0" w:color="auto"/>
                </w:tcBorders>
                <w:shd w:val="clear" w:color="auto" w:fill="auto"/>
              </w:tcPr>
              <w:p w:rsidR="00DB2F36" w:rsidRDefault="006028CF" w:rsidP="00760D74">
                <w:pPr>
                  <w:autoSpaceDE w:val="0"/>
                  <w:autoSpaceDN w:val="0"/>
                  <w:adjustRightInd w:val="0"/>
                  <w:jc w:val="right"/>
                  <w:rPr>
                    <w:rFonts w:ascii="宋体" w:hAnsi="宋体"/>
                    <w:color w:val="FFC000"/>
                    <w:szCs w:val="21"/>
                  </w:rPr>
                </w:pPr>
                <w:sdt>
                  <w:sdtPr>
                    <w:rPr>
                      <w:rFonts w:ascii="宋体" w:hAnsi="宋体"/>
                      <w:szCs w:val="21"/>
                    </w:rPr>
                    <w:alias w:val="报告期末担保余额合计"/>
                    <w:tag w:val="_GBC_0707a58a65ec4d118269d82ad56b74ef"/>
                    <w:id w:val="1042834"/>
                    <w:lock w:val="sdtLocked"/>
                    <w:placeholder>
                      <w:docPart w:val="GBC11111111111111111111111111111"/>
                    </w:placeholder>
                    <w:text/>
                  </w:sdtPr>
                  <w:sdtContent>
                    <w:r w:rsidR="00760D74">
                      <w:rPr>
                        <w:rFonts w:ascii="宋体" w:hAnsi="宋体" w:hint="eastAsia"/>
                        <w:szCs w:val="21"/>
                      </w:rPr>
                      <w:t>0</w:t>
                    </w:r>
                  </w:sdtContent>
                </w:sdt>
              </w:p>
            </w:tc>
          </w:tr>
          <w:tr w:rsidR="00DB2F36" w:rsidTr="005D6DC6">
            <w:trPr>
              <w:trHeight w:val="308"/>
            </w:trPr>
            <w:tc>
              <w:tcPr>
                <w:tcW w:w="5000" w:type="pct"/>
                <w:gridSpan w:val="2"/>
                <w:tcBorders>
                  <w:top w:val="single" w:sz="4" w:space="0" w:color="auto"/>
                  <w:bottom w:val="single" w:sz="4" w:space="0" w:color="auto"/>
                </w:tcBorders>
                <w:shd w:val="clear" w:color="auto" w:fill="auto"/>
              </w:tcPr>
              <w:p w:rsidR="00DB2F36" w:rsidRDefault="00F32F94">
                <w:pPr>
                  <w:autoSpaceDE w:val="0"/>
                  <w:autoSpaceDN w:val="0"/>
                  <w:adjustRightInd w:val="0"/>
                  <w:jc w:val="center"/>
                  <w:rPr>
                    <w:rFonts w:ascii="宋体" w:hAnsi="宋体"/>
                    <w:szCs w:val="21"/>
                  </w:rPr>
                </w:pPr>
                <w:r>
                  <w:rPr>
                    <w:rFonts w:ascii="宋体" w:hAnsi="宋体" w:hint="eastAsia"/>
                    <w:szCs w:val="21"/>
                  </w:rPr>
                  <w:t>公司对子公司的担保情况</w:t>
                </w:r>
              </w:p>
            </w:tc>
          </w:tr>
          <w:tr w:rsidR="00DB2F36" w:rsidTr="00760D74">
            <w:trPr>
              <w:trHeight w:val="308"/>
            </w:trPr>
            <w:tc>
              <w:tcPr>
                <w:tcW w:w="3696" w:type="pct"/>
                <w:tcBorders>
                  <w:top w:val="single" w:sz="4" w:space="0" w:color="auto"/>
                  <w:bottom w:val="single" w:sz="4" w:space="0" w:color="auto"/>
                  <w:right w:val="single" w:sz="4" w:space="0" w:color="auto"/>
                </w:tcBorders>
                <w:shd w:val="clear" w:color="auto" w:fill="auto"/>
              </w:tcPr>
              <w:p w:rsidR="00DB2F36" w:rsidRDefault="00F32F94">
                <w:pPr>
                  <w:autoSpaceDE w:val="0"/>
                  <w:autoSpaceDN w:val="0"/>
                  <w:adjustRightInd w:val="0"/>
                  <w:rPr>
                    <w:rFonts w:ascii="宋体" w:hAnsi="宋体"/>
                    <w:color w:val="FF0000"/>
                    <w:szCs w:val="21"/>
                  </w:rPr>
                </w:pPr>
                <w:r>
                  <w:rPr>
                    <w:rFonts w:ascii="宋体" w:hAnsi="宋体" w:hint="eastAsia"/>
                    <w:szCs w:val="21"/>
                  </w:rPr>
                  <w:t>报告期内对子公司担保发生额合计</w:t>
                </w:r>
              </w:p>
            </w:tc>
            <w:tc>
              <w:tcPr>
                <w:tcW w:w="1304" w:type="pct"/>
                <w:tcBorders>
                  <w:top w:val="single" w:sz="4" w:space="0" w:color="auto"/>
                  <w:left w:val="single" w:sz="4" w:space="0" w:color="auto"/>
                  <w:bottom w:val="single" w:sz="4" w:space="0" w:color="auto"/>
                </w:tcBorders>
                <w:shd w:val="clear" w:color="auto" w:fill="auto"/>
              </w:tcPr>
              <w:p w:rsidR="00DB2F36" w:rsidRDefault="006028CF">
                <w:pPr>
                  <w:jc w:val="right"/>
                  <w:rPr>
                    <w:rFonts w:ascii="宋体" w:hAnsi="宋体"/>
                    <w:color w:val="FFC000"/>
                    <w:szCs w:val="21"/>
                  </w:rPr>
                </w:pPr>
                <w:sdt>
                  <w:sdtPr>
                    <w:rPr>
                      <w:rFonts w:ascii="宋体" w:hAnsi="宋体"/>
                      <w:szCs w:val="21"/>
                    </w:rPr>
                    <w:alias w:val="报告期内对控股子公司担保发生额合计"/>
                    <w:tag w:val="_GBC_1126024e876b488fbc13779732d80c51"/>
                    <w:id w:val="1042835"/>
                    <w:lock w:val="sdtLocked"/>
                    <w:placeholder>
                      <w:docPart w:val="GBC11111111111111111111111111111"/>
                    </w:placeholder>
                    <w:text/>
                  </w:sdtPr>
                  <w:sdtContent>
                    <w:r w:rsidR="00760D74">
                      <w:rPr>
                        <w:rFonts w:ascii="宋体" w:hAnsi="宋体"/>
                        <w:szCs w:val="21"/>
                      </w:rPr>
                      <w:t>178,724</w:t>
                    </w:r>
                  </w:sdtContent>
                </w:sdt>
              </w:p>
            </w:tc>
          </w:tr>
          <w:tr w:rsidR="00DB2F36" w:rsidTr="00760D74">
            <w:trPr>
              <w:trHeight w:val="308"/>
            </w:trPr>
            <w:tc>
              <w:tcPr>
                <w:tcW w:w="3696" w:type="pct"/>
                <w:tcBorders>
                  <w:top w:val="single" w:sz="4" w:space="0" w:color="auto"/>
                  <w:bottom w:val="single" w:sz="4" w:space="0" w:color="auto"/>
                  <w:right w:val="single" w:sz="4" w:space="0" w:color="auto"/>
                </w:tcBorders>
                <w:shd w:val="clear" w:color="auto" w:fill="auto"/>
              </w:tcPr>
              <w:p w:rsidR="00DB2F36" w:rsidRDefault="00F32F94">
                <w:pPr>
                  <w:autoSpaceDE w:val="0"/>
                  <w:autoSpaceDN w:val="0"/>
                  <w:adjustRightInd w:val="0"/>
                  <w:rPr>
                    <w:rFonts w:ascii="宋体" w:hAnsi="宋体"/>
                    <w:color w:val="FF0000"/>
                    <w:szCs w:val="21"/>
                  </w:rPr>
                </w:pPr>
                <w:r>
                  <w:rPr>
                    <w:rFonts w:ascii="宋体" w:hAnsi="宋体" w:hint="eastAsia"/>
                    <w:szCs w:val="21"/>
                  </w:rPr>
                  <w:t>报告</w:t>
                </w:r>
                <w:proofErr w:type="gramStart"/>
                <w:r>
                  <w:rPr>
                    <w:rFonts w:ascii="宋体" w:hAnsi="宋体" w:hint="eastAsia"/>
                    <w:szCs w:val="21"/>
                  </w:rPr>
                  <w:t>期末对</w:t>
                </w:r>
                <w:proofErr w:type="gramEnd"/>
                <w:r>
                  <w:rPr>
                    <w:rFonts w:ascii="宋体" w:hAnsi="宋体" w:hint="eastAsia"/>
                    <w:szCs w:val="21"/>
                  </w:rPr>
                  <w:t>子公司担保余额合计（</w:t>
                </w:r>
                <w:r>
                  <w:rPr>
                    <w:rFonts w:ascii="宋体" w:hAnsi="宋体"/>
                    <w:szCs w:val="21"/>
                  </w:rPr>
                  <w:t>B</w:t>
                </w:r>
                <w:r>
                  <w:rPr>
                    <w:rFonts w:ascii="宋体" w:hAnsi="宋体" w:hint="eastAsia"/>
                    <w:szCs w:val="21"/>
                  </w:rPr>
                  <w:t>）</w:t>
                </w:r>
              </w:p>
            </w:tc>
            <w:tc>
              <w:tcPr>
                <w:tcW w:w="1304" w:type="pct"/>
                <w:tcBorders>
                  <w:top w:val="single" w:sz="4" w:space="0" w:color="auto"/>
                  <w:left w:val="single" w:sz="4" w:space="0" w:color="auto"/>
                  <w:bottom w:val="single" w:sz="4" w:space="0" w:color="auto"/>
                </w:tcBorders>
                <w:shd w:val="clear" w:color="auto" w:fill="auto"/>
              </w:tcPr>
              <w:p w:rsidR="00DB2F36" w:rsidRDefault="006028CF">
                <w:pPr>
                  <w:autoSpaceDE w:val="0"/>
                  <w:autoSpaceDN w:val="0"/>
                  <w:adjustRightInd w:val="0"/>
                  <w:jc w:val="right"/>
                  <w:rPr>
                    <w:rFonts w:ascii="宋体" w:hAnsi="宋体"/>
                    <w:color w:val="FFC000"/>
                    <w:szCs w:val="21"/>
                  </w:rPr>
                </w:pPr>
                <w:sdt>
                  <w:sdtPr>
                    <w:rPr>
                      <w:rFonts w:ascii="宋体" w:hAnsi="宋体"/>
                      <w:szCs w:val="21"/>
                    </w:rPr>
                    <w:alias w:val="报告期末对控股子公司担保余额合计"/>
                    <w:tag w:val="_GBC_e98ea4a3cac34518a9c243e5438722d9"/>
                    <w:id w:val="1042836"/>
                    <w:lock w:val="sdtLocked"/>
                    <w:placeholder>
                      <w:docPart w:val="GBC11111111111111111111111111111"/>
                    </w:placeholder>
                    <w:text/>
                  </w:sdtPr>
                  <w:sdtContent>
                    <w:r w:rsidR="00760D74">
                      <w:rPr>
                        <w:rFonts w:ascii="宋体" w:hAnsi="宋体"/>
                        <w:szCs w:val="21"/>
                      </w:rPr>
                      <w:t>171,224</w:t>
                    </w:r>
                  </w:sdtContent>
                </w:sdt>
              </w:p>
            </w:tc>
          </w:tr>
          <w:tr w:rsidR="00DB2F36" w:rsidTr="005D6DC6">
            <w:trPr>
              <w:trHeight w:val="308"/>
            </w:trPr>
            <w:tc>
              <w:tcPr>
                <w:tcW w:w="5000" w:type="pct"/>
                <w:gridSpan w:val="2"/>
                <w:tcBorders>
                  <w:top w:val="single" w:sz="4" w:space="0" w:color="auto"/>
                  <w:bottom w:val="single" w:sz="4" w:space="0" w:color="auto"/>
                </w:tcBorders>
                <w:shd w:val="clear" w:color="auto" w:fill="auto"/>
              </w:tcPr>
              <w:p w:rsidR="00DB2F36" w:rsidRDefault="00F32F94">
                <w:pPr>
                  <w:autoSpaceDE w:val="0"/>
                  <w:autoSpaceDN w:val="0"/>
                  <w:adjustRightInd w:val="0"/>
                  <w:jc w:val="center"/>
                  <w:rPr>
                    <w:rFonts w:ascii="宋体" w:hAnsi="宋体"/>
                    <w:szCs w:val="21"/>
                  </w:rPr>
                </w:pPr>
                <w:r>
                  <w:rPr>
                    <w:rFonts w:ascii="宋体" w:hAnsi="宋体" w:hint="eastAsia"/>
                    <w:szCs w:val="21"/>
                  </w:rPr>
                  <w:t>公司担保总额情况（包括对子公司的担保）</w:t>
                </w:r>
              </w:p>
            </w:tc>
          </w:tr>
          <w:tr w:rsidR="00DB2F36" w:rsidTr="00760D74">
            <w:trPr>
              <w:trHeight w:val="470"/>
            </w:trPr>
            <w:tc>
              <w:tcPr>
                <w:tcW w:w="3696" w:type="pct"/>
                <w:tcBorders>
                  <w:top w:val="single" w:sz="4" w:space="0" w:color="auto"/>
                  <w:bottom w:val="single" w:sz="4" w:space="0" w:color="auto"/>
                  <w:right w:val="single" w:sz="4" w:space="0" w:color="auto"/>
                </w:tcBorders>
                <w:shd w:val="clear" w:color="auto" w:fill="auto"/>
              </w:tcPr>
              <w:p w:rsidR="00DB2F36" w:rsidRDefault="00F32F94">
                <w:pPr>
                  <w:autoSpaceDE w:val="0"/>
                  <w:autoSpaceDN w:val="0"/>
                  <w:adjustRightInd w:val="0"/>
                  <w:rPr>
                    <w:rFonts w:ascii="宋体" w:hAnsi="宋体"/>
                    <w:szCs w:val="21"/>
                  </w:rPr>
                </w:pPr>
                <w:r>
                  <w:rPr>
                    <w:rFonts w:ascii="宋体" w:hAnsi="宋体" w:hint="eastAsia"/>
                    <w:szCs w:val="21"/>
                  </w:rPr>
                  <w:t>担保总额（</w:t>
                </w:r>
                <w:r>
                  <w:rPr>
                    <w:rFonts w:ascii="宋体" w:hAnsi="宋体"/>
                    <w:szCs w:val="21"/>
                  </w:rPr>
                  <w:t>A+B</w:t>
                </w:r>
                <w:r>
                  <w:rPr>
                    <w:rFonts w:ascii="宋体" w:hAnsi="宋体" w:hint="eastAsia"/>
                    <w:szCs w:val="21"/>
                  </w:rPr>
                  <w:t>）</w:t>
                </w:r>
              </w:p>
            </w:tc>
            <w:tc>
              <w:tcPr>
                <w:tcW w:w="1304" w:type="pct"/>
                <w:tcBorders>
                  <w:top w:val="single" w:sz="4" w:space="0" w:color="auto"/>
                  <w:left w:val="single" w:sz="4" w:space="0" w:color="auto"/>
                  <w:bottom w:val="single" w:sz="4" w:space="0" w:color="auto"/>
                </w:tcBorders>
                <w:shd w:val="clear" w:color="auto" w:fill="auto"/>
              </w:tcPr>
              <w:p w:rsidR="00DB2F36" w:rsidRDefault="006028CF">
                <w:pPr>
                  <w:autoSpaceDE w:val="0"/>
                  <w:autoSpaceDN w:val="0"/>
                  <w:adjustRightInd w:val="0"/>
                  <w:jc w:val="right"/>
                  <w:rPr>
                    <w:rFonts w:ascii="宋体" w:hAnsi="宋体"/>
                    <w:color w:val="FFC000"/>
                    <w:szCs w:val="21"/>
                  </w:rPr>
                </w:pPr>
                <w:sdt>
                  <w:sdtPr>
                    <w:rPr>
                      <w:rFonts w:ascii="宋体" w:hAnsi="宋体"/>
                      <w:szCs w:val="21"/>
                    </w:rPr>
                    <w:alias w:val="担保总额"/>
                    <w:tag w:val="_GBC_56c78304799a43e5acbadc9a93b3a166"/>
                    <w:id w:val="1042837"/>
                    <w:lock w:val="sdtLocked"/>
                    <w:placeholder>
                      <w:docPart w:val="GBC11111111111111111111111111111"/>
                    </w:placeholder>
                    <w:text/>
                  </w:sdtPr>
                  <w:sdtContent>
                    <w:r w:rsidR="00760D74">
                      <w:rPr>
                        <w:rFonts w:ascii="宋体" w:hAnsi="宋体"/>
                        <w:szCs w:val="21"/>
                      </w:rPr>
                      <w:t>171,224</w:t>
                    </w:r>
                  </w:sdtContent>
                </w:sdt>
              </w:p>
            </w:tc>
          </w:tr>
          <w:tr w:rsidR="00DB2F36" w:rsidTr="00760D74">
            <w:trPr>
              <w:trHeight w:val="308"/>
            </w:trPr>
            <w:tc>
              <w:tcPr>
                <w:tcW w:w="3696" w:type="pct"/>
                <w:tcBorders>
                  <w:top w:val="single" w:sz="4" w:space="0" w:color="auto"/>
                  <w:bottom w:val="single" w:sz="4" w:space="0" w:color="auto"/>
                  <w:right w:val="single" w:sz="4" w:space="0" w:color="auto"/>
                </w:tcBorders>
                <w:shd w:val="clear" w:color="auto" w:fill="auto"/>
              </w:tcPr>
              <w:p w:rsidR="00DB2F36" w:rsidRDefault="00F32F94">
                <w:pPr>
                  <w:autoSpaceDE w:val="0"/>
                  <w:autoSpaceDN w:val="0"/>
                  <w:adjustRightInd w:val="0"/>
                  <w:rPr>
                    <w:rFonts w:ascii="宋体" w:hAnsi="宋体"/>
                    <w:szCs w:val="21"/>
                  </w:rPr>
                </w:pPr>
                <w:r>
                  <w:rPr>
                    <w:rFonts w:ascii="宋体" w:hAnsi="宋体" w:hint="eastAsia"/>
                    <w:szCs w:val="21"/>
                  </w:rPr>
                  <w:t>担保总额占公司净资产的比例</w:t>
                </w:r>
                <w:r>
                  <w:rPr>
                    <w:rFonts w:ascii="宋体" w:hAnsi="宋体"/>
                    <w:szCs w:val="21"/>
                  </w:rPr>
                  <w:t>(%)</w:t>
                </w:r>
              </w:p>
            </w:tc>
            <w:sdt>
              <w:sdtPr>
                <w:rPr>
                  <w:rFonts w:ascii="宋体" w:hAnsi="宋体"/>
                  <w:szCs w:val="21"/>
                </w:rPr>
                <w:alias w:val="担保总额占公司净资产的比例"/>
                <w:tag w:val="_GBC_f71e6df632c44775bee34824d73122f7"/>
                <w:id w:val="1042838"/>
                <w:lock w:val="sdtLocked"/>
                <w:placeholder>
                  <w:docPart w:val="GBC11111111111111111111111111111"/>
                </w:placeholder>
              </w:sdtPr>
              <w:sdtContent>
                <w:tc>
                  <w:tcPr>
                    <w:tcW w:w="1304" w:type="pct"/>
                    <w:tcBorders>
                      <w:top w:val="single" w:sz="4" w:space="0" w:color="auto"/>
                      <w:left w:val="single" w:sz="4" w:space="0" w:color="auto"/>
                      <w:bottom w:val="single" w:sz="4" w:space="0" w:color="auto"/>
                    </w:tcBorders>
                    <w:shd w:val="clear" w:color="auto" w:fill="auto"/>
                  </w:tcPr>
                  <w:p w:rsidR="00DB2F36" w:rsidRDefault="00760D74">
                    <w:pPr>
                      <w:autoSpaceDE w:val="0"/>
                      <w:autoSpaceDN w:val="0"/>
                      <w:adjustRightInd w:val="0"/>
                      <w:jc w:val="right"/>
                      <w:rPr>
                        <w:rFonts w:ascii="宋体" w:hAnsi="宋体"/>
                        <w:color w:val="008000"/>
                        <w:szCs w:val="21"/>
                      </w:rPr>
                    </w:pPr>
                    <w:r>
                      <w:rPr>
                        <w:rFonts w:ascii="宋体" w:hAnsi="宋体"/>
                        <w:szCs w:val="21"/>
                      </w:rPr>
                      <w:t>36.78</w:t>
                    </w:r>
                  </w:p>
                </w:tc>
              </w:sdtContent>
            </w:sdt>
          </w:tr>
          <w:tr w:rsidR="00DB2F36" w:rsidTr="005D6DC6">
            <w:trPr>
              <w:trHeight w:val="308"/>
            </w:trPr>
            <w:tc>
              <w:tcPr>
                <w:tcW w:w="5000" w:type="pct"/>
                <w:gridSpan w:val="2"/>
                <w:tcBorders>
                  <w:top w:val="single" w:sz="4" w:space="0" w:color="auto"/>
                  <w:bottom w:val="single" w:sz="4" w:space="0" w:color="auto"/>
                </w:tcBorders>
                <w:shd w:val="clear" w:color="auto" w:fill="auto"/>
              </w:tcPr>
              <w:p w:rsidR="00DB2F36" w:rsidRDefault="00F32F94">
                <w:pPr>
                  <w:pStyle w:val="a8"/>
                  <w:autoSpaceDE w:val="0"/>
                  <w:autoSpaceDN w:val="0"/>
                  <w:adjustRightInd w:val="0"/>
                  <w:rPr>
                    <w:rFonts w:ascii="宋体" w:hAnsi="宋体"/>
                  </w:rPr>
                </w:pPr>
                <w:r>
                  <w:rPr>
                    <w:rFonts w:ascii="宋体" w:hAnsi="宋体" w:hint="eastAsia"/>
                  </w:rPr>
                  <w:t>其中：</w:t>
                </w:r>
              </w:p>
            </w:tc>
          </w:tr>
          <w:tr w:rsidR="00DB2F36" w:rsidTr="00760D74">
            <w:trPr>
              <w:trHeight w:val="308"/>
            </w:trPr>
            <w:tc>
              <w:tcPr>
                <w:tcW w:w="3696" w:type="pct"/>
                <w:tcBorders>
                  <w:top w:val="single" w:sz="4" w:space="0" w:color="auto"/>
                  <w:bottom w:val="single" w:sz="4" w:space="0" w:color="auto"/>
                  <w:right w:val="single" w:sz="4" w:space="0" w:color="auto"/>
                </w:tcBorders>
                <w:shd w:val="clear" w:color="auto" w:fill="auto"/>
              </w:tcPr>
              <w:p w:rsidR="00DB2F36" w:rsidRDefault="00F32F94">
                <w:pPr>
                  <w:autoSpaceDE w:val="0"/>
                  <w:autoSpaceDN w:val="0"/>
                  <w:adjustRightInd w:val="0"/>
                  <w:rPr>
                    <w:rFonts w:ascii="宋体" w:hAnsi="宋体"/>
                    <w:szCs w:val="21"/>
                  </w:rPr>
                </w:pPr>
                <w:r>
                  <w:rPr>
                    <w:rFonts w:ascii="宋体" w:hAnsi="宋体" w:hint="eastAsia"/>
                    <w:szCs w:val="21"/>
                  </w:rPr>
                  <w:t>为股东、实际控制人及其关联方提供担保的金额（</w:t>
                </w:r>
                <w:r>
                  <w:rPr>
                    <w:rFonts w:ascii="宋体" w:hAnsi="宋体"/>
                    <w:szCs w:val="21"/>
                  </w:rPr>
                  <w:t>C</w:t>
                </w:r>
                <w:r>
                  <w:rPr>
                    <w:rFonts w:ascii="宋体" w:hAnsi="宋体" w:hint="eastAsia"/>
                    <w:szCs w:val="21"/>
                  </w:rPr>
                  <w:t>）</w:t>
                </w:r>
              </w:p>
            </w:tc>
            <w:tc>
              <w:tcPr>
                <w:tcW w:w="1304" w:type="pct"/>
                <w:tcBorders>
                  <w:top w:val="single" w:sz="4" w:space="0" w:color="auto"/>
                  <w:left w:val="single" w:sz="4" w:space="0" w:color="auto"/>
                  <w:bottom w:val="single" w:sz="4" w:space="0" w:color="auto"/>
                </w:tcBorders>
                <w:shd w:val="clear" w:color="auto" w:fill="auto"/>
              </w:tcPr>
              <w:p w:rsidR="00DB2F36" w:rsidRDefault="006028CF">
                <w:pPr>
                  <w:jc w:val="right"/>
                  <w:rPr>
                    <w:rFonts w:ascii="宋体" w:hAnsi="宋体"/>
                    <w:color w:val="FFC000"/>
                    <w:szCs w:val="21"/>
                  </w:rPr>
                </w:pPr>
                <w:sdt>
                  <w:sdtPr>
                    <w:rPr>
                      <w:rFonts w:ascii="宋体" w:hAnsi="宋体"/>
                      <w:szCs w:val="21"/>
                    </w:rPr>
                    <w:alias w:val="为股东、实际控制人及其关联方提供担保的金额"/>
                    <w:tag w:val="_GBC_195951a9b5e14ab899d5ed612fddbded"/>
                    <w:id w:val="1042839"/>
                    <w:lock w:val="sdtLocked"/>
                    <w:placeholder>
                      <w:docPart w:val="GBC11111111111111111111111111111"/>
                    </w:placeholder>
                    <w:text/>
                  </w:sdtPr>
                  <w:sdtContent>
                    <w:r w:rsidR="00760D74">
                      <w:rPr>
                        <w:rFonts w:ascii="宋体" w:hAnsi="宋体"/>
                        <w:szCs w:val="21"/>
                      </w:rPr>
                      <w:t>0</w:t>
                    </w:r>
                  </w:sdtContent>
                </w:sdt>
              </w:p>
            </w:tc>
          </w:tr>
          <w:tr w:rsidR="00DB2F36" w:rsidTr="00760D74">
            <w:trPr>
              <w:trHeight w:val="308"/>
            </w:trPr>
            <w:tc>
              <w:tcPr>
                <w:tcW w:w="3696" w:type="pct"/>
                <w:tcBorders>
                  <w:top w:val="single" w:sz="4" w:space="0" w:color="auto"/>
                  <w:bottom w:val="single" w:sz="4" w:space="0" w:color="auto"/>
                  <w:right w:val="single" w:sz="4" w:space="0" w:color="auto"/>
                </w:tcBorders>
                <w:shd w:val="clear" w:color="auto" w:fill="auto"/>
              </w:tcPr>
              <w:p w:rsidR="00DB2F36" w:rsidRDefault="00F32F94">
                <w:pPr>
                  <w:autoSpaceDE w:val="0"/>
                  <w:autoSpaceDN w:val="0"/>
                  <w:adjustRightInd w:val="0"/>
                  <w:rPr>
                    <w:rFonts w:ascii="宋体" w:hAnsi="宋体"/>
                    <w:szCs w:val="21"/>
                  </w:rPr>
                </w:pPr>
                <w:r>
                  <w:rPr>
                    <w:rFonts w:ascii="宋体" w:hAnsi="宋体" w:hint="eastAsia"/>
                    <w:szCs w:val="21"/>
                  </w:rPr>
                  <w:t>直接或间接为资产负债率超过</w:t>
                </w:r>
                <w:r>
                  <w:rPr>
                    <w:rFonts w:ascii="宋体" w:hAnsi="宋体"/>
                    <w:szCs w:val="21"/>
                  </w:rPr>
                  <w:t>70</w:t>
                </w:r>
                <w:r>
                  <w:rPr>
                    <w:rFonts w:ascii="宋体" w:hAnsi="宋体" w:hint="eastAsia"/>
                    <w:szCs w:val="21"/>
                  </w:rPr>
                  <w:t>%的被担保对象提供的债务担保金额（</w:t>
                </w:r>
                <w:r>
                  <w:rPr>
                    <w:rFonts w:ascii="宋体" w:hAnsi="宋体"/>
                    <w:szCs w:val="21"/>
                  </w:rPr>
                  <w:t>D</w:t>
                </w:r>
                <w:r>
                  <w:rPr>
                    <w:rFonts w:ascii="宋体" w:hAnsi="宋体" w:hint="eastAsia"/>
                    <w:szCs w:val="21"/>
                  </w:rPr>
                  <w:t>）</w:t>
                </w:r>
              </w:p>
            </w:tc>
            <w:tc>
              <w:tcPr>
                <w:tcW w:w="1304" w:type="pct"/>
                <w:tcBorders>
                  <w:top w:val="single" w:sz="4" w:space="0" w:color="auto"/>
                  <w:left w:val="single" w:sz="4" w:space="0" w:color="auto"/>
                  <w:bottom w:val="single" w:sz="4" w:space="0" w:color="auto"/>
                </w:tcBorders>
                <w:shd w:val="clear" w:color="auto" w:fill="auto"/>
              </w:tcPr>
              <w:p w:rsidR="00DB2F36" w:rsidRDefault="006028CF">
                <w:pPr>
                  <w:autoSpaceDE w:val="0"/>
                  <w:autoSpaceDN w:val="0"/>
                  <w:adjustRightInd w:val="0"/>
                  <w:jc w:val="right"/>
                  <w:rPr>
                    <w:rFonts w:ascii="宋体" w:hAnsi="宋体"/>
                    <w:color w:val="FFC000"/>
                    <w:szCs w:val="21"/>
                  </w:rPr>
                </w:pPr>
                <w:sdt>
                  <w:sdtPr>
                    <w:rPr>
                      <w:rFonts w:ascii="宋体" w:hAnsi="宋体"/>
                      <w:szCs w:val="21"/>
                    </w:rPr>
                    <w:alias w:val="直接或间接为资产负债率超过70％的被担保对象提供的债务担保金额"/>
                    <w:tag w:val="_GBC_d866e9792ee640f19316c6bf9fdc0858"/>
                    <w:id w:val="1042840"/>
                    <w:lock w:val="sdtLocked"/>
                    <w:placeholder>
                      <w:docPart w:val="GBC11111111111111111111111111111"/>
                    </w:placeholder>
                    <w:text/>
                  </w:sdtPr>
                  <w:sdtContent>
                    <w:r w:rsidR="00760D74">
                      <w:rPr>
                        <w:rFonts w:ascii="宋体" w:hAnsi="宋体"/>
                        <w:szCs w:val="21"/>
                      </w:rPr>
                      <w:t>171,224</w:t>
                    </w:r>
                  </w:sdtContent>
                </w:sdt>
              </w:p>
            </w:tc>
          </w:tr>
          <w:tr w:rsidR="00DB2F36" w:rsidTr="00760D74">
            <w:trPr>
              <w:trHeight w:val="308"/>
            </w:trPr>
            <w:tc>
              <w:tcPr>
                <w:tcW w:w="3696" w:type="pct"/>
                <w:tcBorders>
                  <w:top w:val="single" w:sz="4" w:space="0" w:color="auto"/>
                  <w:bottom w:val="single" w:sz="4" w:space="0" w:color="auto"/>
                  <w:right w:val="single" w:sz="4" w:space="0" w:color="auto"/>
                </w:tcBorders>
                <w:shd w:val="clear" w:color="auto" w:fill="auto"/>
              </w:tcPr>
              <w:p w:rsidR="00DB2F36" w:rsidRDefault="00F32F94">
                <w:pPr>
                  <w:autoSpaceDE w:val="0"/>
                  <w:autoSpaceDN w:val="0"/>
                  <w:adjustRightInd w:val="0"/>
                  <w:rPr>
                    <w:rFonts w:ascii="宋体" w:hAnsi="宋体"/>
                    <w:szCs w:val="21"/>
                  </w:rPr>
                </w:pPr>
                <w:r>
                  <w:rPr>
                    <w:rFonts w:ascii="宋体" w:hAnsi="宋体" w:hint="eastAsia"/>
                    <w:szCs w:val="21"/>
                  </w:rPr>
                  <w:t>担保总额超过净资产</w:t>
                </w:r>
                <w:r>
                  <w:rPr>
                    <w:rFonts w:ascii="宋体" w:hAnsi="宋体"/>
                    <w:szCs w:val="21"/>
                  </w:rPr>
                  <w:t>50</w:t>
                </w:r>
                <w:r>
                  <w:rPr>
                    <w:rFonts w:ascii="宋体" w:hAnsi="宋体" w:hint="eastAsia"/>
                    <w:szCs w:val="21"/>
                  </w:rPr>
                  <w:t>%部分的金额（</w:t>
                </w:r>
                <w:r>
                  <w:rPr>
                    <w:rFonts w:ascii="宋体" w:hAnsi="宋体"/>
                    <w:szCs w:val="21"/>
                  </w:rPr>
                  <w:t>E</w:t>
                </w:r>
                <w:r>
                  <w:rPr>
                    <w:rFonts w:ascii="宋体" w:hAnsi="宋体" w:hint="eastAsia"/>
                    <w:szCs w:val="21"/>
                  </w:rPr>
                  <w:t>）</w:t>
                </w:r>
              </w:p>
            </w:tc>
            <w:tc>
              <w:tcPr>
                <w:tcW w:w="1304" w:type="pct"/>
                <w:tcBorders>
                  <w:top w:val="single" w:sz="4" w:space="0" w:color="auto"/>
                  <w:left w:val="single" w:sz="4" w:space="0" w:color="auto"/>
                  <w:bottom w:val="single" w:sz="4" w:space="0" w:color="auto"/>
                </w:tcBorders>
                <w:shd w:val="clear" w:color="auto" w:fill="auto"/>
              </w:tcPr>
              <w:p w:rsidR="00DB2F36" w:rsidRDefault="006028CF">
                <w:pPr>
                  <w:jc w:val="right"/>
                  <w:rPr>
                    <w:rFonts w:ascii="宋体" w:hAnsi="宋体"/>
                    <w:color w:val="FFC000"/>
                    <w:szCs w:val="21"/>
                  </w:rPr>
                </w:pPr>
                <w:sdt>
                  <w:sdtPr>
                    <w:rPr>
                      <w:rFonts w:ascii="宋体" w:hAnsi="宋体"/>
                      <w:szCs w:val="21"/>
                    </w:rPr>
                    <w:alias w:val="担保总额超过净资产50％部分的金额"/>
                    <w:tag w:val="_GBC_137765bd583149179533e0b6f068ec5c"/>
                    <w:id w:val="1042841"/>
                    <w:lock w:val="sdtLocked"/>
                    <w:placeholder>
                      <w:docPart w:val="GBC11111111111111111111111111111"/>
                    </w:placeholder>
                    <w:text/>
                  </w:sdtPr>
                  <w:sdtContent>
                    <w:r w:rsidR="00760D74">
                      <w:rPr>
                        <w:rFonts w:ascii="宋体" w:hAnsi="宋体"/>
                        <w:szCs w:val="21"/>
                      </w:rPr>
                      <w:t>0</w:t>
                    </w:r>
                  </w:sdtContent>
                </w:sdt>
              </w:p>
            </w:tc>
          </w:tr>
          <w:tr w:rsidR="00DB2F36" w:rsidTr="00760D74">
            <w:trPr>
              <w:trHeight w:val="308"/>
            </w:trPr>
            <w:tc>
              <w:tcPr>
                <w:tcW w:w="3696" w:type="pct"/>
                <w:tcBorders>
                  <w:top w:val="single" w:sz="4" w:space="0" w:color="auto"/>
                  <w:bottom w:val="single" w:sz="4" w:space="0" w:color="auto"/>
                  <w:right w:val="single" w:sz="4" w:space="0" w:color="auto"/>
                </w:tcBorders>
                <w:shd w:val="clear" w:color="auto" w:fill="auto"/>
                <w:vAlign w:val="center"/>
              </w:tcPr>
              <w:p w:rsidR="00DB2F36" w:rsidRDefault="00F32F94">
                <w:pPr>
                  <w:autoSpaceDE w:val="0"/>
                  <w:autoSpaceDN w:val="0"/>
                  <w:adjustRightInd w:val="0"/>
                  <w:rPr>
                    <w:rFonts w:ascii="宋体" w:hAnsi="宋体"/>
                    <w:szCs w:val="21"/>
                  </w:rPr>
                </w:pPr>
                <w:r>
                  <w:rPr>
                    <w:rFonts w:ascii="宋体" w:hAnsi="宋体" w:hint="eastAsia"/>
                    <w:szCs w:val="21"/>
                  </w:rPr>
                  <w:t>上述三项担保金额合计（</w:t>
                </w:r>
                <w:r>
                  <w:rPr>
                    <w:rFonts w:ascii="宋体" w:hAnsi="宋体"/>
                    <w:szCs w:val="21"/>
                  </w:rPr>
                  <w:t>C+D+E</w:t>
                </w:r>
                <w:r>
                  <w:rPr>
                    <w:rFonts w:ascii="宋体" w:hAnsi="宋体" w:hint="eastAsia"/>
                    <w:szCs w:val="21"/>
                  </w:rPr>
                  <w:t>）</w:t>
                </w:r>
              </w:p>
            </w:tc>
            <w:sdt>
              <w:sdtPr>
                <w:rPr>
                  <w:rFonts w:ascii="宋体" w:hAnsi="宋体"/>
                  <w:szCs w:val="21"/>
                </w:rPr>
                <w:alias w:val="违规担保总额"/>
                <w:tag w:val="_GBC_e0296832921a4adcae29a498651c488e"/>
                <w:id w:val="1042842"/>
                <w:lock w:val="sdtLocked"/>
                <w:placeholder>
                  <w:docPart w:val="GBC11111111111111111111111111111"/>
                </w:placeholder>
                <w:text/>
              </w:sdtPr>
              <w:sdtContent>
                <w:tc>
                  <w:tcPr>
                    <w:tcW w:w="1304" w:type="pct"/>
                    <w:tcBorders>
                      <w:top w:val="single" w:sz="4" w:space="0" w:color="auto"/>
                      <w:left w:val="single" w:sz="4" w:space="0" w:color="auto"/>
                      <w:bottom w:val="single" w:sz="4" w:space="0" w:color="auto"/>
                    </w:tcBorders>
                    <w:shd w:val="clear" w:color="auto" w:fill="auto"/>
                  </w:tcPr>
                  <w:p w:rsidR="00DB2F36" w:rsidRDefault="00760D74">
                    <w:pPr>
                      <w:autoSpaceDE w:val="0"/>
                      <w:autoSpaceDN w:val="0"/>
                      <w:adjustRightInd w:val="0"/>
                      <w:jc w:val="right"/>
                      <w:rPr>
                        <w:rFonts w:ascii="宋体" w:hAnsi="宋体"/>
                        <w:color w:val="FFC000"/>
                        <w:szCs w:val="21"/>
                      </w:rPr>
                    </w:pPr>
                    <w:r>
                      <w:rPr>
                        <w:rFonts w:ascii="宋体" w:hAnsi="宋体"/>
                        <w:szCs w:val="21"/>
                      </w:rPr>
                      <w:t>171,224</w:t>
                    </w:r>
                  </w:p>
                </w:tc>
              </w:sdtContent>
            </w:sdt>
          </w:tr>
          <w:tr w:rsidR="00760D74" w:rsidTr="00BB03D5">
            <w:trPr>
              <w:trHeight w:val="8806"/>
            </w:trPr>
            <w:tc>
              <w:tcPr>
                <w:tcW w:w="5000" w:type="pct"/>
                <w:gridSpan w:val="2"/>
                <w:tcBorders>
                  <w:top w:val="single" w:sz="4" w:space="0" w:color="auto"/>
                  <w:bottom w:val="single" w:sz="4" w:space="0" w:color="auto"/>
                </w:tcBorders>
                <w:shd w:val="clear" w:color="auto" w:fill="auto"/>
              </w:tcPr>
              <w:p w:rsidR="00760D74" w:rsidRDefault="00760D74">
                <w:pPr>
                  <w:autoSpaceDE w:val="0"/>
                  <w:autoSpaceDN w:val="0"/>
                  <w:adjustRightInd w:val="0"/>
                  <w:rPr>
                    <w:rFonts w:ascii="宋体" w:hAnsi="宋体"/>
                    <w:szCs w:val="21"/>
                  </w:rPr>
                </w:pPr>
                <w:r>
                  <w:rPr>
                    <w:rFonts w:ascii="宋体" w:hAnsi="宋体" w:hint="eastAsia"/>
                    <w:szCs w:val="21"/>
                  </w:rPr>
                  <w:lastRenderedPageBreak/>
                  <w:t>担保情况说明</w:t>
                </w:r>
              </w:p>
              <w:sdt>
                <w:sdtPr>
                  <w:rPr>
                    <w:rFonts w:ascii="宋体" w:hAnsi="宋体"/>
                    <w:szCs w:val="21"/>
                  </w:rPr>
                  <w:alias w:val="担保情况说明"/>
                  <w:tag w:val="_GBC_166e7f5a2fa84b948ffad185986de0ec"/>
                  <w:id w:val="1042843"/>
                  <w:lock w:val="sdtLocked"/>
                  <w:placeholder>
                    <w:docPart w:val="GBC11111111111111111111111111111"/>
                  </w:placeholder>
                </w:sdtPr>
                <w:sdtContent>
                  <w:p w:rsidR="007B759B" w:rsidRDefault="00CE0676" w:rsidP="007B759B">
                    <w:pPr>
                      <w:autoSpaceDE w:val="0"/>
                      <w:autoSpaceDN w:val="0"/>
                      <w:adjustRightInd w:val="0"/>
                      <w:ind w:firstLineChars="200" w:firstLine="420"/>
                      <w:rPr>
                        <w:rFonts w:ascii="宋体" w:hAnsi="宋体"/>
                        <w:szCs w:val="21"/>
                      </w:rPr>
                    </w:pPr>
                    <w:r w:rsidRPr="00CE0676">
                      <w:rPr>
                        <w:rFonts w:ascii="宋体" w:hAnsi="宋体" w:hint="eastAsia"/>
                        <w:szCs w:val="21"/>
                      </w:rPr>
                      <w:t>2013年4月18日，公司2012年度股东大会审议通过了《关于公司及子公司对外担保的议案》，批准公司为全资子公司装备集团2013年4月30日前签订的具体贷款合同项下债务承担</w:t>
                    </w:r>
                    <w:proofErr w:type="gramStart"/>
                    <w:r w:rsidRPr="00CE0676">
                      <w:rPr>
                        <w:rFonts w:ascii="宋体" w:hAnsi="宋体" w:hint="eastAsia"/>
                        <w:szCs w:val="21"/>
                      </w:rPr>
                      <w:t>最</w:t>
                    </w:r>
                    <w:proofErr w:type="gramEnd"/>
                    <w:r w:rsidRPr="00CE0676">
                      <w:rPr>
                        <w:rFonts w:ascii="宋体" w:hAnsi="宋体" w:hint="eastAsia"/>
                        <w:szCs w:val="21"/>
                      </w:rPr>
                      <w:t>高额8亿元的连带责任保证担保。截至报告期末，保证借款余额为7.77亿元。</w:t>
                    </w:r>
                  </w:p>
                  <w:p w:rsidR="007B759B" w:rsidRDefault="00CE0676" w:rsidP="007B759B">
                    <w:pPr>
                      <w:autoSpaceDE w:val="0"/>
                      <w:autoSpaceDN w:val="0"/>
                      <w:adjustRightInd w:val="0"/>
                      <w:ind w:firstLineChars="200" w:firstLine="420"/>
                      <w:rPr>
                        <w:rFonts w:ascii="宋体" w:hAnsi="宋体"/>
                        <w:szCs w:val="21"/>
                      </w:rPr>
                    </w:pPr>
                    <w:r w:rsidRPr="00CE0676">
                      <w:rPr>
                        <w:rFonts w:ascii="宋体" w:hAnsi="宋体" w:hint="eastAsia"/>
                        <w:szCs w:val="21"/>
                      </w:rPr>
                      <w:t>2013年9月3日，公司2013年第二次临时股东大会审议通过了《关于下属公司之间提供银行授信担保的议案》，批准公司全资子公司装备集团下属唐山中材重型机械有限公司为装备集团下属唐山海港中材装备制造有限公司最高5000万元银行授信主债权提供连带责任保证担保。截至报告期末，</w:t>
                    </w:r>
                    <w:proofErr w:type="gramStart"/>
                    <w:r w:rsidRPr="00CE0676">
                      <w:rPr>
                        <w:rFonts w:ascii="宋体" w:hAnsi="宋体" w:hint="eastAsia"/>
                        <w:szCs w:val="21"/>
                      </w:rPr>
                      <w:t>授信项下</w:t>
                    </w:r>
                    <w:proofErr w:type="gramEnd"/>
                    <w:r w:rsidRPr="00CE0676">
                      <w:rPr>
                        <w:rFonts w:ascii="宋体" w:hAnsi="宋体" w:hint="eastAsia"/>
                        <w:szCs w:val="21"/>
                      </w:rPr>
                      <w:t>担保金额1367万元。</w:t>
                    </w:r>
                  </w:p>
                  <w:p w:rsidR="007B759B" w:rsidRDefault="00CE0676" w:rsidP="007B759B">
                    <w:pPr>
                      <w:autoSpaceDE w:val="0"/>
                      <w:autoSpaceDN w:val="0"/>
                      <w:adjustRightInd w:val="0"/>
                      <w:ind w:firstLineChars="200" w:firstLine="420"/>
                      <w:rPr>
                        <w:rFonts w:ascii="宋体" w:hAnsi="宋体"/>
                        <w:szCs w:val="21"/>
                      </w:rPr>
                    </w:pPr>
                    <w:r w:rsidRPr="00CE0676">
                      <w:rPr>
                        <w:rFonts w:ascii="宋体" w:hAnsi="宋体" w:hint="eastAsia"/>
                        <w:szCs w:val="21"/>
                      </w:rPr>
                      <w:t>2014年2月12日，公司2014年第一次临时股东大会审议通过了《关于为全资子公司提供授信担保的议案》，批准公司为全资子公司天津水泥工业设计研究院有限公司2014年1月1日至2015年3月31日的银行授信提供</w:t>
                    </w:r>
                    <w:proofErr w:type="gramStart"/>
                    <w:r w:rsidRPr="00CE0676">
                      <w:rPr>
                        <w:rFonts w:ascii="宋体" w:hAnsi="宋体" w:hint="eastAsia"/>
                        <w:szCs w:val="21"/>
                      </w:rPr>
                      <w:t>最</w:t>
                    </w:r>
                    <w:proofErr w:type="gramEnd"/>
                    <w:r w:rsidRPr="00CE0676">
                      <w:rPr>
                        <w:rFonts w:ascii="宋体" w:hAnsi="宋体" w:hint="eastAsia"/>
                        <w:szCs w:val="21"/>
                      </w:rPr>
                      <w:t>高额连带责任保证担保，</w:t>
                    </w:r>
                    <w:proofErr w:type="gramStart"/>
                    <w:r w:rsidRPr="00CE0676">
                      <w:rPr>
                        <w:rFonts w:ascii="宋体" w:hAnsi="宋体" w:hint="eastAsia"/>
                        <w:szCs w:val="21"/>
                      </w:rPr>
                      <w:t>担保总</w:t>
                    </w:r>
                    <w:proofErr w:type="gramEnd"/>
                    <w:r w:rsidRPr="00CE0676">
                      <w:rPr>
                        <w:rFonts w:ascii="宋体" w:hAnsi="宋体" w:hint="eastAsia"/>
                        <w:szCs w:val="21"/>
                      </w:rPr>
                      <w:t>金额折合人民币约为 26.8 亿元。报告期，担保发生金额折合人民币约为 9.75亿元，担保余额折合人民币约为 9 亿元。</w:t>
                    </w:r>
                  </w:p>
                  <w:p w:rsidR="007B759B" w:rsidRDefault="00CE0676" w:rsidP="007B759B">
                    <w:pPr>
                      <w:autoSpaceDE w:val="0"/>
                      <w:autoSpaceDN w:val="0"/>
                      <w:adjustRightInd w:val="0"/>
                      <w:ind w:firstLineChars="200" w:firstLine="420"/>
                      <w:rPr>
                        <w:rFonts w:ascii="宋体" w:hAnsi="宋体"/>
                        <w:szCs w:val="21"/>
                      </w:rPr>
                    </w:pPr>
                    <w:r w:rsidRPr="00CE0676">
                      <w:rPr>
                        <w:rFonts w:ascii="宋体" w:hAnsi="宋体" w:hint="eastAsia"/>
                        <w:szCs w:val="21"/>
                      </w:rPr>
                      <w:t>2014年4月15日，公司2013年度股东大会审议通过了《关于公司为全资子公司提供两项担保的议案》，批准公司为全资子公司中国中材东方国际贸易有限公司提供两项担保。一是由公司为东方贸易因叙利亚UCG EP项目需要开立的金额8,178,565.37欧元（约合6939万元人民币）的保函提供母公司担保。二是由公司为东方贸易因非工程业务需要向银行申请的2000万元一年期流动资金贷款提供担保。两项担保合计金额约8939万元。报告期，上述两项担保项下发生金额折合人民币约为2157万元。</w:t>
                    </w:r>
                  </w:p>
                  <w:p w:rsidR="007B759B" w:rsidRDefault="00CE0676" w:rsidP="007B759B">
                    <w:pPr>
                      <w:autoSpaceDE w:val="0"/>
                      <w:autoSpaceDN w:val="0"/>
                      <w:adjustRightInd w:val="0"/>
                      <w:ind w:firstLineChars="200" w:firstLine="420"/>
                      <w:rPr>
                        <w:rFonts w:ascii="宋体" w:hAnsi="宋体"/>
                        <w:szCs w:val="21"/>
                      </w:rPr>
                    </w:pPr>
                    <w:r w:rsidRPr="00CE0676">
                      <w:rPr>
                        <w:rFonts w:ascii="宋体" w:hAnsi="宋体" w:hint="eastAsia"/>
                        <w:szCs w:val="21"/>
                      </w:rPr>
                      <w:t>2014年4月15日，公司2013年度股东大会审议通过了《关于为沙特EICO公司银行授信提供担保的议案》，批准公司按照持股比例为控股子公司EICO向沙特当地银行申请一亿里亚尔的授信提供</w:t>
                    </w:r>
                    <w:proofErr w:type="gramStart"/>
                    <w:r w:rsidRPr="00CE0676">
                      <w:rPr>
                        <w:rFonts w:ascii="宋体" w:hAnsi="宋体" w:hint="eastAsia"/>
                        <w:szCs w:val="21"/>
                      </w:rPr>
                      <w:t>最</w:t>
                    </w:r>
                    <w:proofErr w:type="gramEnd"/>
                    <w:r w:rsidRPr="00CE0676">
                      <w:rPr>
                        <w:rFonts w:ascii="宋体" w:hAnsi="宋体" w:hint="eastAsia"/>
                        <w:szCs w:val="21"/>
                      </w:rPr>
                      <w:t>高额5100万里亚尔（约合8174万元）的保证担保。报告期，上述担保尚未实施。</w:t>
                    </w:r>
                  </w:p>
                  <w:p w:rsidR="007B759B" w:rsidRDefault="00CE0676" w:rsidP="007B759B">
                    <w:pPr>
                      <w:autoSpaceDE w:val="0"/>
                      <w:autoSpaceDN w:val="0"/>
                      <w:adjustRightInd w:val="0"/>
                      <w:ind w:firstLineChars="200" w:firstLine="420"/>
                      <w:rPr>
                        <w:rFonts w:ascii="宋体" w:hAnsi="宋体"/>
                        <w:szCs w:val="21"/>
                      </w:rPr>
                    </w:pPr>
                    <w:r w:rsidRPr="00CE0676">
                      <w:rPr>
                        <w:rFonts w:ascii="宋体" w:hAnsi="宋体" w:hint="eastAsia"/>
                        <w:szCs w:val="21"/>
                      </w:rPr>
                      <w:t>保函情况：</w:t>
                    </w:r>
                  </w:p>
                  <w:p w:rsidR="007B759B" w:rsidRDefault="00CE0676" w:rsidP="007B759B">
                    <w:pPr>
                      <w:autoSpaceDE w:val="0"/>
                      <w:autoSpaceDN w:val="0"/>
                      <w:adjustRightInd w:val="0"/>
                      <w:ind w:firstLineChars="200" w:firstLine="420"/>
                      <w:rPr>
                        <w:rFonts w:ascii="宋体" w:hAnsi="宋体"/>
                        <w:szCs w:val="21"/>
                      </w:rPr>
                    </w:pPr>
                    <w:r w:rsidRPr="00CE0676">
                      <w:rPr>
                        <w:rFonts w:ascii="宋体" w:hAnsi="宋体" w:hint="eastAsia"/>
                        <w:szCs w:val="21"/>
                      </w:rPr>
                      <w:t>截至报告期末，中</w:t>
                    </w:r>
                    <w:proofErr w:type="gramStart"/>
                    <w:r w:rsidRPr="00CE0676">
                      <w:rPr>
                        <w:rFonts w:ascii="宋体" w:hAnsi="宋体" w:hint="eastAsia"/>
                        <w:szCs w:val="21"/>
                      </w:rPr>
                      <w:t>材国际</w:t>
                    </w:r>
                    <w:proofErr w:type="gramEnd"/>
                    <w:r w:rsidRPr="00CE0676">
                      <w:rPr>
                        <w:rFonts w:ascii="宋体" w:hAnsi="宋体" w:hint="eastAsia"/>
                        <w:szCs w:val="21"/>
                      </w:rPr>
                      <w:t>及控股子公司通过银行累计向业主开具的尚在有效期内的保函共360份，余额约为人民币 98.3亿元。</w:t>
                    </w:r>
                  </w:p>
                  <w:p w:rsidR="00760D74" w:rsidRPr="00CE0676" w:rsidRDefault="00CE0676" w:rsidP="007B759B">
                    <w:pPr>
                      <w:autoSpaceDE w:val="0"/>
                      <w:autoSpaceDN w:val="0"/>
                      <w:adjustRightInd w:val="0"/>
                      <w:ind w:firstLineChars="200" w:firstLine="420"/>
                    </w:pPr>
                    <w:r w:rsidRPr="00CE0676">
                      <w:rPr>
                        <w:rFonts w:ascii="宋体" w:hAnsi="宋体" w:hint="eastAsia"/>
                        <w:szCs w:val="21"/>
                      </w:rPr>
                      <w:t>根据公司实际情况，按照公司股东大会通过的有关议事规则的规定，董事会审议批准公司为本公司、控股子公司承揽、实施工程项目合同标的15亿元以上的履约担保、预付款担保、质量担保，或保函金额在3亿元以上的履约担保、预付款担保、质量担保；授权</w:t>
                    </w:r>
                    <w:proofErr w:type="gramStart"/>
                    <w:r w:rsidRPr="00CE0676">
                      <w:rPr>
                        <w:rFonts w:ascii="宋体" w:hAnsi="宋体" w:hint="eastAsia"/>
                        <w:szCs w:val="21"/>
                      </w:rPr>
                      <w:t>总裁常务</w:t>
                    </w:r>
                    <w:proofErr w:type="gramEnd"/>
                    <w:r w:rsidRPr="00CE0676">
                      <w:rPr>
                        <w:rFonts w:ascii="宋体" w:hAnsi="宋体" w:hint="eastAsia"/>
                        <w:szCs w:val="21"/>
                      </w:rPr>
                      <w:t>办公会审批公司为本公司、控股子公司承揽、实施工程项目合同标的15亿元以下，且保函金额在3亿元以下的履约担保、预付款担保、质量担保；授权公司总裁审批所有的投标担保。</w:t>
                    </w:r>
                  </w:p>
                </w:sdtContent>
              </w:sdt>
            </w:tc>
          </w:tr>
        </w:tbl>
        <w:p w:rsidR="00DB2F36" w:rsidRDefault="006028CF"/>
        <w:bookmarkStart w:id="48" w:name="_Toc342565976" w:displacedByCustomXml="next"/>
        <w:bookmarkStart w:id="49" w:name="_Toc342491984" w:displacedByCustomXml="next"/>
      </w:sdtContent>
    </w:sdt>
    <w:sdt>
      <w:sdtPr>
        <w:rPr>
          <w:rFonts w:asciiTheme="minorEastAsia" w:eastAsiaTheme="minorEastAsia" w:hAnsiTheme="minorEastAsia" w:cs="宋体"/>
          <w:vanish/>
          <w:kern w:val="0"/>
          <w:szCs w:val="21"/>
        </w:rPr>
        <w:tag w:val="_GBC_492697cb465b4dd6abf09dfc56ba3486"/>
        <w:id w:val="1042846"/>
        <w:lock w:val="sdtLocked"/>
        <w:placeholder>
          <w:docPart w:val="GBC22222222222222222222222222222"/>
        </w:placeholder>
      </w:sdtPr>
      <w:sdtEndPr>
        <w:rPr>
          <w:rFonts w:ascii="Calibri" w:eastAsia="宋体" w:hAnsi="Calibri" w:cs="Times New Roman" w:hint="eastAsia"/>
          <w:vanish w:val="0"/>
          <w:kern w:val="2"/>
          <w:szCs w:val="22"/>
        </w:rPr>
      </w:sdtEndPr>
      <w:sdtContent>
        <w:p w:rsidR="00DB2F36" w:rsidRDefault="00DB2F36">
          <w:pPr>
            <w:widowControl/>
            <w:jc w:val="left"/>
            <w:rPr>
              <w:rFonts w:asciiTheme="minorEastAsia" w:eastAsiaTheme="minorEastAsia" w:hAnsiTheme="minorEastAsia" w:cs="宋体"/>
              <w:vanish/>
              <w:kern w:val="0"/>
              <w:szCs w:val="21"/>
            </w:rPr>
          </w:pPr>
        </w:p>
        <w:p w:rsidR="00DB2F36" w:rsidRDefault="00F32F94">
          <w:pPr>
            <w:pStyle w:val="3"/>
            <w:numPr>
              <w:ilvl w:val="0"/>
              <w:numId w:val="43"/>
            </w:numPr>
          </w:pPr>
          <w:r>
            <w:t>其他重大合同或交易</w:t>
          </w:r>
        </w:p>
        <w:sdt>
          <w:sdtPr>
            <w:rPr>
              <w:rFonts w:hint="eastAsia"/>
            </w:rPr>
            <w:alias w:val="其他重大合同"/>
            <w:tag w:val="_GBC_8cdcc4ba54ba4525b8d958137d29d749"/>
            <w:id w:val="1042845"/>
            <w:lock w:val="sdtLocked"/>
            <w:placeholder>
              <w:docPart w:val="GBC22222222222222222222222222222"/>
            </w:placeholder>
          </w:sdtPr>
          <w:sdtContent>
            <w:p w:rsidR="00DB2F36" w:rsidRPr="00760D74" w:rsidRDefault="00760D74" w:rsidP="0096433C">
              <w:pPr>
                <w:rPr>
                  <w:szCs w:val="18"/>
                </w:rPr>
              </w:pPr>
              <w:r>
                <w:rPr>
                  <w:rFonts w:hint="eastAsia"/>
                </w:rPr>
                <w:t>本报告期公司无其他重大合同或交易。</w:t>
              </w:r>
            </w:p>
          </w:sdtContent>
        </w:sdt>
      </w:sdtContent>
    </w:sdt>
    <w:p w:rsidR="00DB2F36" w:rsidRDefault="00DB2F36"/>
    <w:p w:rsidR="00DB2F36" w:rsidRDefault="00F32F94">
      <w:pPr>
        <w:pStyle w:val="2"/>
        <w:numPr>
          <w:ilvl w:val="0"/>
          <w:numId w:val="12"/>
        </w:numPr>
      </w:pPr>
      <w:r>
        <w:rPr>
          <w:rFonts w:hint="eastAsia"/>
        </w:rPr>
        <w:t>承诺事项履行情况</w:t>
      </w:r>
      <w:bookmarkEnd w:id="49"/>
      <w:bookmarkEnd w:id="48"/>
    </w:p>
    <w:sdt>
      <w:sdtPr>
        <w:alias w:val="是否适用：承诺事项履行情况"/>
        <w:tag w:val="_GBC_9efc46fbd89a45029cc112ef0bd201bd"/>
        <w:id w:val="1042847"/>
        <w:lock w:val="sdtLocked"/>
        <w:placeholder>
          <w:docPart w:val="GBC22222222222222222222222222222"/>
        </w:placeholder>
      </w:sdtPr>
      <w:sdtContent>
        <w:p w:rsidR="00DB2F36" w:rsidRDefault="006028CF">
          <w:r>
            <w:rPr>
              <w:rFonts w:ascii="宋体" w:hAnsi="宋体"/>
            </w:rPr>
            <w:fldChar w:fldCharType="begin"/>
          </w:r>
          <w:r w:rsidR="00760D74">
            <w:rPr>
              <w:rFonts w:ascii="宋体" w:hAnsi="宋体"/>
            </w:rPr>
            <w:instrText xml:space="preserve"> MACROBUTTON  SnrToggleCheckbox √适用 </w:instrText>
          </w:r>
          <w:r>
            <w:rPr>
              <w:rFonts w:ascii="宋体" w:hAnsi="宋体"/>
            </w:rPr>
            <w:fldChar w:fldCharType="end"/>
          </w:r>
          <w:r>
            <w:rPr>
              <w:rFonts w:ascii="宋体" w:hAnsi="宋体"/>
            </w:rPr>
            <w:fldChar w:fldCharType="begin"/>
          </w:r>
          <w:r w:rsidR="00760D74">
            <w:rPr>
              <w:rFonts w:ascii="宋体" w:hAnsi="宋体"/>
            </w:rPr>
            <w:instrText xml:space="preserve"> MACROBUTTON  SnrToggleCheckbox □不适用 </w:instrText>
          </w:r>
          <w:r>
            <w:rPr>
              <w:rFonts w:ascii="宋体" w:hAnsi="宋体"/>
            </w:rPr>
            <w:fldChar w:fldCharType="end"/>
          </w:r>
        </w:p>
      </w:sdtContent>
    </w:sdt>
    <w:p w:rsidR="00DB2F36" w:rsidRDefault="00DB2F36"/>
    <w:sdt>
      <w:sdtPr>
        <w:rPr>
          <w:rFonts w:hint="eastAsia"/>
          <w:b w:val="0"/>
          <w:bCs w:val="0"/>
          <w:szCs w:val="22"/>
        </w:rPr>
        <w:tag w:val="_GBC_0574977b178047238a3f6afc4cfc8fd5"/>
        <w:id w:val="1042855"/>
        <w:lock w:val="sdtLocked"/>
        <w:placeholder>
          <w:docPart w:val="GBC22222222222222222222222222222"/>
        </w:placeholder>
      </w:sdtPr>
      <w:sdtEndPr>
        <w:rPr>
          <w:rFonts w:asciiTheme="minorEastAsia" w:eastAsiaTheme="minorEastAsia" w:hAnsiTheme="minorEastAsia" w:cs="宋体"/>
          <w:kern w:val="0"/>
          <w:szCs w:val="21"/>
        </w:rPr>
      </w:sdtEndPr>
      <w:sdtContent>
        <w:p w:rsidR="00DB2F36" w:rsidRDefault="00F32F94">
          <w:pPr>
            <w:pStyle w:val="3"/>
            <w:numPr>
              <w:ilvl w:val="1"/>
              <w:numId w:val="21"/>
            </w:numPr>
          </w:pPr>
          <w:r>
            <w:rPr>
              <w:rFonts w:hint="eastAsia"/>
            </w:rPr>
            <w:t>上市公司、持股</w:t>
          </w:r>
          <w:r>
            <w:rPr>
              <w:rFonts w:hint="eastAsia"/>
            </w:rPr>
            <w:t>5</w:t>
          </w:r>
          <w:r>
            <w:rPr>
              <w:rFonts w:ascii="宋体" w:hAnsi="宋体" w:hint="eastAsia"/>
            </w:rPr>
            <w:t>%</w:t>
          </w:r>
          <w:r>
            <w:rPr>
              <w:rFonts w:hint="eastAsia"/>
            </w:rPr>
            <w:t>以上的股东、控股股东及实际控制人在报告期内或持续到报告期内的承诺事项</w:t>
          </w:r>
        </w:p>
        <w:tbl>
          <w:tblPr>
            <w:tblW w:w="5092" w:type="pct"/>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85"/>
            <w:gridCol w:w="709"/>
            <w:gridCol w:w="991"/>
            <w:gridCol w:w="3111"/>
            <w:gridCol w:w="1419"/>
            <w:gridCol w:w="851"/>
            <w:gridCol w:w="848"/>
          </w:tblGrid>
          <w:tr w:rsidR="000E1581" w:rsidTr="00C940ED">
            <w:tc>
              <w:tcPr>
                <w:tcW w:w="697" w:type="pct"/>
                <w:shd w:val="clear" w:color="auto" w:fill="auto"/>
              </w:tcPr>
              <w:p w:rsidR="00760D74" w:rsidRDefault="00760D74" w:rsidP="000E1581">
                <w:pPr>
                  <w:jc w:val="center"/>
                  <w:rPr>
                    <w:rFonts w:ascii="宋体" w:hAnsi="宋体"/>
                    <w:szCs w:val="21"/>
                  </w:rPr>
                </w:pPr>
                <w:bookmarkStart w:id="50" w:name="_Toc342491988"/>
                <w:bookmarkStart w:id="51" w:name="_Toc342565980"/>
                <w:r>
                  <w:rPr>
                    <w:rFonts w:ascii="宋体" w:hAnsi="宋体" w:hint="eastAsia"/>
                    <w:szCs w:val="21"/>
                  </w:rPr>
                  <w:t>承诺背景</w:t>
                </w:r>
              </w:p>
            </w:tc>
            <w:tc>
              <w:tcPr>
                <w:tcW w:w="385" w:type="pct"/>
                <w:shd w:val="clear" w:color="auto" w:fill="auto"/>
              </w:tcPr>
              <w:p w:rsidR="00760D74" w:rsidRDefault="00760D74" w:rsidP="000E1581">
                <w:pPr>
                  <w:jc w:val="center"/>
                  <w:rPr>
                    <w:rFonts w:ascii="宋体" w:hAnsi="宋体"/>
                    <w:szCs w:val="21"/>
                  </w:rPr>
                </w:pPr>
                <w:r>
                  <w:rPr>
                    <w:rFonts w:ascii="宋体" w:hAnsi="宋体" w:hint="eastAsia"/>
                    <w:szCs w:val="21"/>
                  </w:rPr>
                  <w:t>承诺类型</w:t>
                </w:r>
              </w:p>
            </w:tc>
            <w:tc>
              <w:tcPr>
                <w:tcW w:w="538" w:type="pct"/>
                <w:shd w:val="clear" w:color="auto" w:fill="auto"/>
              </w:tcPr>
              <w:p w:rsidR="00760D74" w:rsidRDefault="00760D74" w:rsidP="000E1581">
                <w:pPr>
                  <w:jc w:val="center"/>
                  <w:rPr>
                    <w:rFonts w:ascii="宋体" w:hAnsi="宋体"/>
                    <w:szCs w:val="21"/>
                  </w:rPr>
                </w:pPr>
                <w:r>
                  <w:rPr>
                    <w:rFonts w:ascii="宋体" w:hAnsi="宋体" w:hint="eastAsia"/>
                    <w:szCs w:val="21"/>
                  </w:rPr>
                  <w:t>承诺方</w:t>
                </w:r>
              </w:p>
            </w:tc>
            <w:tc>
              <w:tcPr>
                <w:tcW w:w="1688" w:type="pct"/>
                <w:shd w:val="clear" w:color="auto" w:fill="auto"/>
              </w:tcPr>
              <w:p w:rsidR="00760D74" w:rsidRDefault="00760D74" w:rsidP="000E1581">
                <w:pPr>
                  <w:jc w:val="center"/>
                  <w:rPr>
                    <w:rFonts w:ascii="宋体" w:hAnsi="宋体"/>
                    <w:szCs w:val="21"/>
                  </w:rPr>
                </w:pPr>
                <w:r>
                  <w:rPr>
                    <w:rFonts w:ascii="宋体" w:hAnsi="宋体" w:hint="eastAsia"/>
                    <w:szCs w:val="21"/>
                  </w:rPr>
                  <w:t>承诺内容</w:t>
                </w:r>
              </w:p>
            </w:tc>
            <w:tc>
              <w:tcPr>
                <w:tcW w:w="770" w:type="pct"/>
                <w:shd w:val="clear" w:color="auto" w:fill="auto"/>
              </w:tcPr>
              <w:p w:rsidR="00760D74" w:rsidRDefault="00760D74" w:rsidP="000E1581">
                <w:pPr>
                  <w:jc w:val="center"/>
                  <w:rPr>
                    <w:rFonts w:ascii="宋体" w:hAnsi="宋体"/>
                    <w:szCs w:val="21"/>
                  </w:rPr>
                </w:pPr>
                <w:r>
                  <w:rPr>
                    <w:rFonts w:ascii="宋体" w:hAnsi="宋体" w:hint="eastAsia"/>
                    <w:szCs w:val="21"/>
                  </w:rPr>
                  <w:t>承诺时间及期限</w:t>
                </w:r>
              </w:p>
            </w:tc>
            <w:tc>
              <w:tcPr>
                <w:tcW w:w="462" w:type="pct"/>
                <w:shd w:val="clear" w:color="auto" w:fill="auto"/>
              </w:tcPr>
              <w:p w:rsidR="00760D74" w:rsidRDefault="00760D74" w:rsidP="000E1581">
                <w:pPr>
                  <w:jc w:val="center"/>
                  <w:rPr>
                    <w:rFonts w:ascii="宋体" w:hAnsi="宋体"/>
                    <w:szCs w:val="21"/>
                  </w:rPr>
                </w:pPr>
                <w:r>
                  <w:rPr>
                    <w:rFonts w:ascii="宋体" w:hAnsi="宋体" w:hint="eastAsia"/>
                    <w:szCs w:val="21"/>
                  </w:rPr>
                  <w:t>是否有履行期限</w:t>
                </w:r>
              </w:p>
            </w:tc>
            <w:tc>
              <w:tcPr>
                <w:tcW w:w="460" w:type="pct"/>
                <w:shd w:val="clear" w:color="auto" w:fill="auto"/>
              </w:tcPr>
              <w:p w:rsidR="00760D74" w:rsidRDefault="00760D74" w:rsidP="000E1581">
                <w:pPr>
                  <w:jc w:val="center"/>
                  <w:rPr>
                    <w:rFonts w:ascii="宋体" w:hAnsi="宋体"/>
                    <w:szCs w:val="21"/>
                  </w:rPr>
                </w:pPr>
                <w:r>
                  <w:rPr>
                    <w:rFonts w:ascii="宋体" w:hAnsi="宋体" w:hint="eastAsia"/>
                    <w:szCs w:val="21"/>
                  </w:rPr>
                  <w:t>是否及时严格履行</w:t>
                </w:r>
              </w:p>
            </w:tc>
          </w:tr>
          <w:sdt>
            <w:sdtPr>
              <w:rPr>
                <w:rFonts w:ascii="宋体" w:hAnsi="宋体" w:hint="eastAsia"/>
                <w:szCs w:val="21"/>
              </w:rPr>
              <w:alias w:val="与股改相关的承诺"/>
              <w:tag w:val="_GBC_807fddfe56bd4f3ea0d424028bc42525"/>
              <w:id w:val="1042854"/>
              <w:lock w:val="sdtLocked"/>
              <w:placeholder>
                <w:docPart w:val="GBC11111111111111111111111111111"/>
              </w:placeholder>
            </w:sdtPr>
            <w:sdtEndPr>
              <w:rPr>
                <w:rFonts w:hint="default"/>
              </w:rPr>
            </w:sdtEndPr>
            <w:sdtContent>
              <w:tr w:rsidR="000E1581" w:rsidTr="00C940ED">
                <w:tc>
                  <w:tcPr>
                    <w:tcW w:w="697" w:type="pct"/>
                    <w:shd w:val="clear" w:color="auto" w:fill="auto"/>
                    <w:vAlign w:val="center"/>
                  </w:tcPr>
                  <w:p w:rsidR="00760D74" w:rsidRDefault="00760D74" w:rsidP="000E1581">
                    <w:pPr>
                      <w:rPr>
                        <w:rFonts w:ascii="宋体" w:hAnsi="宋体"/>
                        <w:szCs w:val="21"/>
                      </w:rPr>
                    </w:pPr>
                    <w:r>
                      <w:rPr>
                        <w:rFonts w:ascii="宋体" w:hAnsi="宋体" w:hint="eastAsia"/>
                        <w:szCs w:val="21"/>
                      </w:rPr>
                      <w:t>与股</w:t>
                    </w:r>
                    <w:proofErr w:type="gramStart"/>
                    <w:r>
                      <w:rPr>
                        <w:rFonts w:ascii="宋体" w:hAnsi="宋体" w:hint="eastAsia"/>
                        <w:szCs w:val="21"/>
                      </w:rPr>
                      <w:t>改相关</w:t>
                    </w:r>
                    <w:proofErr w:type="gramEnd"/>
                    <w:r>
                      <w:rPr>
                        <w:rFonts w:ascii="宋体" w:hAnsi="宋体" w:hint="eastAsia"/>
                        <w:szCs w:val="21"/>
                      </w:rPr>
                      <w:t>的承诺</w:t>
                    </w:r>
                  </w:p>
                </w:tc>
                <w:sdt>
                  <w:sdtPr>
                    <w:rPr>
                      <w:rFonts w:ascii="宋体" w:hAnsi="宋体"/>
                      <w:szCs w:val="21"/>
                    </w:rPr>
                    <w:alias w:val="与股改相关的承诺-承诺类型"/>
                    <w:tag w:val="_GBC_56ba4d90890c45fb9ece64e909815f0e"/>
                    <w:id w:val="1042848"/>
                    <w:lock w:val="sdtLocked"/>
                    <w:placeholder>
                      <w:docPart w:val="GBC11111111111111111111111111111"/>
                    </w:placeholder>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385" w:type="pct"/>
                        <w:shd w:val="clear" w:color="auto" w:fill="auto"/>
                      </w:tcPr>
                      <w:p w:rsidR="00760D74" w:rsidRDefault="00760D74" w:rsidP="000E1581">
                        <w:pPr>
                          <w:jc w:val="left"/>
                          <w:rPr>
                            <w:rFonts w:ascii="宋体" w:hAnsi="宋体"/>
                            <w:color w:val="FFC000"/>
                            <w:szCs w:val="21"/>
                          </w:rPr>
                        </w:pPr>
                        <w:r>
                          <w:rPr>
                            <w:rFonts w:ascii="宋体" w:hAnsi="宋体"/>
                            <w:szCs w:val="21"/>
                          </w:rPr>
                          <w:t>其他</w:t>
                        </w:r>
                      </w:p>
                    </w:tc>
                  </w:sdtContent>
                </w:sdt>
                <w:sdt>
                  <w:sdtPr>
                    <w:rPr>
                      <w:rFonts w:ascii="宋体" w:hAnsi="宋体"/>
                      <w:szCs w:val="21"/>
                    </w:rPr>
                    <w:alias w:val="与股改相关的承诺-承诺方"/>
                    <w:tag w:val="_GBC_6c0e64b943844ef29984e4c9f1c2f261"/>
                    <w:id w:val="1042849"/>
                    <w:lock w:val="sdtLocked"/>
                    <w:placeholder>
                      <w:docPart w:val="GBC11111111111111111111111111111"/>
                    </w:placeholder>
                  </w:sdtPr>
                  <w:sdtContent>
                    <w:tc>
                      <w:tcPr>
                        <w:tcW w:w="538" w:type="pct"/>
                        <w:shd w:val="clear" w:color="auto" w:fill="auto"/>
                      </w:tcPr>
                      <w:p w:rsidR="00760D74" w:rsidRDefault="00760D74" w:rsidP="000E1581">
                        <w:pPr>
                          <w:jc w:val="left"/>
                          <w:rPr>
                            <w:rFonts w:ascii="宋体" w:hAnsi="宋体"/>
                            <w:color w:val="FFC000"/>
                            <w:szCs w:val="21"/>
                          </w:rPr>
                        </w:pPr>
                        <w:r>
                          <w:rPr>
                            <w:rFonts w:ascii="宋体" w:hAnsi="宋体" w:hint="eastAsia"/>
                            <w:szCs w:val="21"/>
                          </w:rPr>
                          <w:t>中国中材股份有限公司</w:t>
                        </w:r>
                      </w:p>
                    </w:tc>
                  </w:sdtContent>
                </w:sdt>
                <w:sdt>
                  <w:sdtPr>
                    <w:rPr>
                      <w:rFonts w:ascii="宋体" w:hAnsi="宋体"/>
                      <w:szCs w:val="21"/>
                    </w:rPr>
                    <w:alias w:val="与股改相关的承诺-承诺内容"/>
                    <w:tag w:val="_GBC_5e19f721a346456d8d69e9d16608fb48"/>
                    <w:id w:val="1042850"/>
                    <w:lock w:val="sdtLocked"/>
                    <w:placeholder>
                      <w:docPart w:val="GBC11111111111111111111111111111"/>
                    </w:placeholder>
                  </w:sdtPr>
                  <w:sdtContent>
                    <w:tc>
                      <w:tcPr>
                        <w:tcW w:w="1688" w:type="pct"/>
                        <w:shd w:val="clear" w:color="auto" w:fill="auto"/>
                      </w:tcPr>
                      <w:p w:rsidR="00760D74" w:rsidRDefault="00760D74" w:rsidP="000E1581">
                        <w:pPr>
                          <w:jc w:val="left"/>
                          <w:rPr>
                            <w:rFonts w:ascii="宋体" w:hAnsi="宋体"/>
                            <w:color w:val="FFC000"/>
                            <w:szCs w:val="21"/>
                          </w:rPr>
                        </w:pPr>
                        <w:r>
                          <w:rPr>
                            <w:rFonts w:ascii="宋体" w:hAnsi="宋体"/>
                            <w:szCs w:val="21"/>
                          </w:rPr>
                          <w:t>1、受限于适用于本公司的相关法律、法规、上市地上市规则以及其他监管机构要求，本公司支持中</w:t>
                        </w:r>
                        <w:proofErr w:type="gramStart"/>
                        <w:r>
                          <w:rPr>
                            <w:rFonts w:ascii="宋体" w:hAnsi="宋体"/>
                            <w:szCs w:val="21"/>
                          </w:rPr>
                          <w:t>材国际</w:t>
                        </w:r>
                        <w:proofErr w:type="gramEnd"/>
                        <w:r>
                          <w:rPr>
                            <w:rFonts w:ascii="宋体" w:hAnsi="宋体"/>
                            <w:szCs w:val="21"/>
                          </w:rPr>
                          <w:t>在三年内，根据国家相关管理制度和办法适时实施管理层股权激励计划。2、该事项具体实施方案尚需履行国务院国有资产监督管理委员会审批程序，如届时无法取得国务院国资委批准，本公司将督促并支持中</w:t>
                        </w:r>
                        <w:proofErr w:type="gramStart"/>
                        <w:r>
                          <w:rPr>
                            <w:rFonts w:ascii="宋体" w:hAnsi="宋体"/>
                            <w:szCs w:val="21"/>
                          </w:rPr>
                          <w:t>材国际</w:t>
                        </w:r>
                        <w:proofErr w:type="gramEnd"/>
                        <w:r>
                          <w:rPr>
                            <w:rFonts w:ascii="宋体" w:hAnsi="宋体"/>
                            <w:szCs w:val="21"/>
                          </w:rPr>
                          <w:t>进一步完善薪酬激励制度。</w:t>
                        </w:r>
                      </w:p>
                    </w:tc>
                  </w:sdtContent>
                </w:sdt>
                <w:sdt>
                  <w:sdtPr>
                    <w:rPr>
                      <w:rFonts w:ascii="宋体" w:hAnsi="宋体"/>
                      <w:szCs w:val="21"/>
                    </w:rPr>
                    <w:alias w:val="与股改相关的承诺-承诺时间及期限"/>
                    <w:tag w:val="_GBC_9d4f437dbd7640a7829950d00ffe92d5"/>
                    <w:id w:val="1042851"/>
                    <w:lock w:val="sdtLocked"/>
                    <w:placeholder>
                      <w:docPart w:val="GBC11111111111111111111111111111"/>
                    </w:placeholder>
                  </w:sdtPr>
                  <w:sdtContent>
                    <w:tc>
                      <w:tcPr>
                        <w:tcW w:w="770" w:type="pct"/>
                        <w:shd w:val="clear" w:color="auto" w:fill="auto"/>
                      </w:tcPr>
                      <w:p w:rsidR="00760D74" w:rsidRDefault="00760D74" w:rsidP="00760D74">
                        <w:pPr>
                          <w:jc w:val="left"/>
                          <w:rPr>
                            <w:rFonts w:ascii="宋体" w:hAnsi="宋体"/>
                            <w:color w:val="FFC000"/>
                            <w:szCs w:val="21"/>
                          </w:rPr>
                        </w:pPr>
                        <w:r>
                          <w:rPr>
                            <w:rFonts w:ascii="宋体" w:hAnsi="宋体" w:hint="eastAsia"/>
                            <w:szCs w:val="21"/>
                          </w:rPr>
                          <w:t>2014-06-23；三年</w:t>
                        </w:r>
                      </w:p>
                    </w:tc>
                  </w:sdtContent>
                </w:sdt>
                <w:tc>
                  <w:tcPr>
                    <w:tcW w:w="462" w:type="pct"/>
                    <w:shd w:val="clear" w:color="auto" w:fill="auto"/>
                  </w:tcPr>
                  <w:p w:rsidR="00760D74" w:rsidRDefault="006028CF" w:rsidP="000E1581">
                    <w:pPr>
                      <w:jc w:val="left"/>
                      <w:rPr>
                        <w:rFonts w:ascii="宋体" w:hAnsi="宋体"/>
                        <w:color w:val="FFC000"/>
                        <w:szCs w:val="21"/>
                      </w:rPr>
                    </w:pPr>
                    <w:sdt>
                      <w:sdtPr>
                        <w:rPr>
                          <w:rFonts w:ascii="宋体" w:hAnsi="宋体" w:hint="eastAsia"/>
                          <w:bCs/>
                          <w:szCs w:val="21"/>
                        </w:rPr>
                        <w:alias w:val="与股改相关的承诺-是否有履行期限"/>
                        <w:tag w:val="_GBC_150f3dad86f24498bd026b764e2e249b"/>
                        <w:id w:val="1042852"/>
                        <w:lock w:val="sdtLocked"/>
                        <w:placeholder>
                          <w:docPart w:val="GBC11111111111111111111111111111"/>
                        </w:placeholder>
                        <w:comboBox>
                          <w:listItem w:displayText="是" w:value="是"/>
                          <w:listItem w:displayText="否" w:value="否"/>
                        </w:comboBox>
                      </w:sdtPr>
                      <w:sdtContent>
                        <w:r w:rsidR="00760D74">
                          <w:rPr>
                            <w:rFonts w:ascii="宋体" w:hAnsi="宋体" w:hint="eastAsia"/>
                            <w:bCs/>
                            <w:szCs w:val="21"/>
                          </w:rPr>
                          <w:t>是</w:t>
                        </w:r>
                      </w:sdtContent>
                    </w:sdt>
                  </w:p>
                </w:tc>
                <w:tc>
                  <w:tcPr>
                    <w:tcW w:w="460" w:type="pct"/>
                    <w:shd w:val="clear" w:color="auto" w:fill="auto"/>
                  </w:tcPr>
                  <w:p w:rsidR="00760D74" w:rsidRDefault="006028CF" w:rsidP="000E1581">
                    <w:pPr>
                      <w:jc w:val="left"/>
                      <w:rPr>
                        <w:rFonts w:ascii="宋体" w:hAnsi="宋体"/>
                        <w:color w:val="FFC000"/>
                        <w:szCs w:val="21"/>
                      </w:rPr>
                    </w:pPr>
                    <w:sdt>
                      <w:sdtPr>
                        <w:rPr>
                          <w:rFonts w:ascii="宋体" w:hAnsi="宋体" w:hint="eastAsia"/>
                          <w:bCs/>
                          <w:szCs w:val="21"/>
                        </w:rPr>
                        <w:alias w:val="与股改相关的承诺-是否及时严格履行"/>
                        <w:tag w:val="_GBC_e877ab6c4ba442e89bd00bd0c83a3255"/>
                        <w:id w:val="1042853"/>
                        <w:lock w:val="sdtLocked"/>
                        <w:placeholder>
                          <w:docPart w:val="GBC11111111111111111111111111111"/>
                        </w:placeholder>
                        <w:comboBox>
                          <w:listItem w:displayText="是" w:value="是"/>
                          <w:listItem w:displayText="否" w:value="否"/>
                        </w:comboBox>
                      </w:sdtPr>
                      <w:sdtContent>
                        <w:r w:rsidR="00987B90">
                          <w:rPr>
                            <w:rFonts w:ascii="宋体" w:hAnsi="宋体" w:hint="eastAsia"/>
                            <w:bCs/>
                            <w:szCs w:val="21"/>
                          </w:rPr>
                          <w:t>是</w:t>
                        </w:r>
                      </w:sdtContent>
                    </w:sdt>
                  </w:p>
                </w:tc>
              </w:tr>
            </w:sdtContent>
          </w:sdt>
        </w:tbl>
        <w:p w:rsidR="00DB2F36" w:rsidRDefault="006028CF"/>
      </w:sdtContent>
    </w:sdt>
    <w:sdt>
      <w:sdtPr>
        <w:rPr>
          <w:rFonts w:ascii="Calibri" w:hAnsi="Calibri"/>
          <w:b w:val="0"/>
          <w:bCs w:val="0"/>
          <w:szCs w:val="22"/>
        </w:rPr>
        <w:tag w:val="_GBC_c05012cf009b41a1b2002b7f58999dea"/>
        <w:id w:val="1042857"/>
        <w:lock w:val="sdtLocked"/>
        <w:placeholder>
          <w:docPart w:val="GBC22222222222222222222222222222"/>
        </w:placeholder>
      </w:sdtPr>
      <w:sdtEndPr>
        <w:rPr>
          <w:rFonts w:hint="eastAsia"/>
        </w:rPr>
      </w:sdtEndPr>
      <w:sdtContent>
        <w:p w:rsidR="00DB2F36" w:rsidRDefault="00F32F94">
          <w:pPr>
            <w:pStyle w:val="2"/>
            <w:numPr>
              <w:ilvl w:val="0"/>
              <w:numId w:val="12"/>
            </w:numPr>
          </w:pPr>
          <w:r>
            <w:t>上市公司及其董事、监事、高级管理人员、持有</w:t>
          </w:r>
          <w:r>
            <w:t>5</w:t>
          </w:r>
          <w:r>
            <w:rPr>
              <w:rFonts w:ascii="宋体" w:hAnsi="宋体"/>
            </w:rPr>
            <w:t>%</w:t>
          </w:r>
          <w:r>
            <w:t>以上股份的股东、实际控制人、收购人处罚及整改情况</w:t>
          </w:r>
        </w:p>
        <w:sdt>
          <w:sdtPr>
            <w:rPr>
              <w:rFonts w:hint="eastAsia"/>
            </w:rPr>
            <w:alias w:val="公司、董事会、董事受处罚及整改情况"/>
            <w:tag w:val="_GBC_28d3b2b7dd7a45378ae5e2ec23d8212c"/>
            <w:id w:val="1042856"/>
            <w:lock w:val="sdtLocked"/>
            <w:placeholder>
              <w:docPart w:val="GBC22222222222222222222222222222"/>
            </w:placeholder>
          </w:sdtPr>
          <w:sdtContent>
            <w:p w:rsidR="00DB2F36" w:rsidRPr="000E1581" w:rsidRDefault="00760D74" w:rsidP="000E1581">
              <w:pPr>
                <w:ind w:firstLineChars="200" w:firstLine="420"/>
                <w:rPr>
                  <w:szCs w:val="18"/>
                </w:rPr>
              </w:pPr>
              <w:r>
                <w:rPr>
                  <w:rFonts w:hint="eastAsia"/>
                </w:rPr>
                <w:t>本报告期公司及其董事、监事、高级管理人员、持有</w:t>
              </w:r>
              <w:r>
                <w:rPr>
                  <w:rFonts w:hint="eastAsia"/>
                </w:rPr>
                <w:t>5%</w:t>
              </w:r>
              <w:r>
                <w:rPr>
                  <w:rFonts w:hint="eastAsia"/>
                </w:rPr>
                <w:t>以上股份的股东、实际控制人、收购人均未受中国证监会的稽查、行政处罚、通报批评及证券交易所的公开谴责。</w:t>
              </w:r>
            </w:p>
          </w:sdtContent>
        </w:sdt>
      </w:sdtContent>
    </w:sdt>
    <w:bookmarkEnd w:id="51" w:displacedByCustomXml="next"/>
    <w:bookmarkEnd w:id="50" w:displacedByCustomXml="next"/>
    <w:bookmarkStart w:id="52" w:name="_Toc342565988" w:displacedByCustomXml="next"/>
    <w:sdt>
      <w:sdtPr>
        <w:rPr>
          <w:rFonts w:ascii="Calibri" w:hAnsi="Calibri"/>
          <w:b w:val="0"/>
          <w:bCs w:val="0"/>
          <w:szCs w:val="22"/>
        </w:rPr>
        <w:tag w:val="_GBC_ade00952fbda4ee7856cbea7fed6c5a9"/>
        <w:id w:val="1042859"/>
        <w:lock w:val="sdtLocked"/>
        <w:placeholder>
          <w:docPart w:val="GBC22222222222222222222222222222"/>
        </w:placeholder>
      </w:sdtPr>
      <w:sdtEndPr>
        <w:rPr>
          <w:rFonts w:hint="eastAsia"/>
        </w:rPr>
      </w:sdtEndPr>
      <w:sdtContent>
        <w:p w:rsidR="00DB2F36" w:rsidRDefault="00F32F94">
          <w:pPr>
            <w:pStyle w:val="2"/>
            <w:numPr>
              <w:ilvl w:val="0"/>
              <w:numId w:val="12"/>
            </w:numPr>
          </w:pPr>
          <w:r>
            <w:t>公司治理情况</w:t>
          </w:r>
        </w:p>
        <w:sdt>
          <w:sdtPr>
            <w:rPr>
              <w:rFonts w:hint="eastAsia"/>
            </w:rPr>
            <w:alias w:val="公司治理与相关规定存在差异的说明"/>
            <w:tag w:val="_GBC_524d64ac241b44a6aa0c9a8551b24122"/>
            <w:id w:val="1042858"/>
            <w:lock w:val="sdtLocked"/>
            <w:placeholder>
              <w:docPart w:val="GBC22222222222222222222222222222"/>
            </w:placeholder>
          </w:sdtPr>
          <w:sdtContent>
            <w:p w:rsidR="00DB2F36" w:rsidRPr="000E1581" w:rsidRDefault="000E1581" w:rsidP="000E1581">
              <w:pPr>
                <w:ind w:firstLineChars="200" w:firstLine="420"/>
                <w:rPr>
                  <w:szCs w:val="18"/>
                </w:rPr>
              </w:pPr>
              <w:r>
                <w:rPr>
                  <w:rFonts w:hint="eastAsia"/>
                </w:rPr>
                <w:t>公司根据《公司法》、《证券法》、《上市公司治理准则》等法律法规规定，不断完善法人治理，持续规范运作。报告期，公司治理与《公司法》和中国证监会相关规定的要求不存在差异。</w:t>
              </w:r>
            </w:p>
          </w:sdtContent>
        </w:sdt>
      </w:sdtContent>
    </w:sdt>
    <w:p w:rsidR="00DB2F36" w:rsidRDefault="00DB2F36"/>
    <w:p w:rsidR="00DB2F36" w:rsidRDefault="00F32F94">
      <w:pPr>
        <w:pStyle w:val="2"/>
        <w:numPr>
          <w:ilvl w:val="0"/>
          <w:numId w:val="12"/>
        </w:numPr>
      </w:pPr>
      <w:r>
        <w:t>其他重大事项的说明</w:t>
      </w:r>
    </w:p>
    <w:sdt>
      <w:sdtPr>
        <w:rPr>
          <w:b w:val="0"/>
          <w:bCs w:val="0"/>
          <w:szCs w:val="22"/>
        </w:rPr>
        <w:tag w:val="_GBC_681b2c4fcf7645d7b17e7f66afd15d27"/>
        <w:id w:val="1042861"/>
        <w:lock w:val="sdtLocked"/>
        <w:placeholder>
          <w:docPart w:val="GBC22222222222222222222222222222"/>
        </w:placeholder>
      </w:sdtPr>
      <w:sdtContent>
        <w:p w:rsidR="00DB2F36" w:rsidRDefault="00F32F94">
          <w:pPr>
            <w:pStyle w:val="3"/>
            <w:numPr>
              <w:ilvl w:val="0"/>
              <w:numId w:val="46"/>
            </w:numPr>
          </w:pPr>
          <w:r>
            <w:t>其他</w:t>
          </w:r>
        </w:p>
        <w:sdt>
          <w:sdtPr>
            <w:alias w:val="其它重大事项说明"/>
            <w:tag w:val="_GBC_522ae55b15f84b2981e4ca5d8a616970"/>
            <w:id w:val="1042860"/>
            <w:lock w:val="sdtLocked"/>
            <w:placeholder>
              <w:docPart w:val="GBC22222222222222222222222222222"/>
            </w:placeholder>
          </w:sdtPr>
          <w:sdtContent>
            <w:p w:rsidR="00DB2F36" w:rsidRPr="000E1581" w:rsidRDefault="000E1581" w:rsidP="000E1581">
              <w:pPr>
                <w:ind w:firstLineChars="200" w:firstLine="420"/>
                <w:rPr>
                  <w:szCs w:val="18"/>
                </w:rPr>
              </w:pPr>
              <w:r>
                <w:rPr>
                  <w:rFonts w:hint="eastAsia"/>
                </w:rPr>
                <w:t>2014</w:t>
              </w:r>
              <w:r>
                <w:rPr>
                  <w:rFonts w:hint="eastAsia"/>
                </w:rPr>
                <w:t>年</w:t>
              </w:r>
              <w:r>
                <w:rPr>
                  <w:rFonts w:hint="eastAsia"/>
                </w:rPr>
                <w:t>7</w:t>
              </w:r>
              <w:r>
                <w:rPr>
                  <w:rFonts w:hint="eastAsia"/>
                </w:rPr>
                <w:t>月</w:t>
              </w:r>
              <w:r>
                <w:rPr>
                  <w:rFonts w:hint="eastAsia"/>
                </w:rPr>
                <w:t>3</w:t>
              </w:r>
              <w:r>
                <w:rPr>
                  <w:rFonts w:hint="eastAsia"/>
                </w:rPr>
                <w:t>日，公司发布《中国中材国际工程股份有限公司关于并购</w:t>
              </w:r>
              <w:r>
                <w:rPr>
                  <w:rFonts w:hint="eastAsia"/>
                </w:rPr>
                <w:t>Hazemag</w:t>
              </w:r>
              <w:r>
                <w:rPr>
                  <w:rFonts w:hint="eastAsia"/>
                </w:rPr>
                <w:t>事项进展公告》</w:t>
              </w:r>
              <w:r>
                <w:t>(</w:t>
              </w:r>
              <w:r>
                <w:t>临</w:t>
              </w:r>
              <w:r>
                <w:t>2014-030</w:t>
              </w:r>
              <w:r>
                <w:t>），</w:t>
              </w:r>
              <w:r>
                <w:rPr>
                  <w:rFonts w:hint="eastAsia"/>
                </w:rPr>
                <w:t>中</w:t>
              </w:r>
              <w:proofErr w:type="gramStart"/>
              <w:r>
                <w:rPr>
                  <w:rFonts w:hint="eastAsia"/>
                </w:rPr>
                <w:t>材国际</w:t>
              </w:r>
              <w:proofErr w:type="gramEnd"/>
              <w:r>
                <w:rPr>
                  <w:rFonts w:hint="eastAsia"/>
                </w:rPr>
                <w:t>与</w:t>
              </w:r>
              <w:r>
                <w:rPr>
                  <w:rFonts w:hint="eastAsia"/>
                </w:rPr>
                <w:t>SK</w:t>
              </w:r>
              <w:r>
                <w:rPr>
                  <w:rFonts w:hint="eastAsia"/>
                </w:rPr>
                <w:t>、</w:t>
              </w:r>
              <w:r>
                <w:rPr>
                  <w:rFonts w:hint="eastAsia"/>
                </w:rPr>
                <w:t>Hazemag</w:t>
              </w:r>
              <w:r>
                <w:rPr>
                  <w:rFonts w:hint="eastAsia"/>
                </w:rPr>
                <w:t>已完成第一期交易安排，本次股权交割及增资完成后中</w:t>
              </w:r>
              <w:proofErr w:type="gramStart"/>
              <w:r>
                <w:rPr>
                  <w:rFonts w:hint="eastAsia"/>
                </w:rPr>
                <w:t>材国际</w:t>
              </w:r>
              <w:proofErr w:type="gramEnd"/>
              <w:r>
                <w:rPr>
                  <w:rFonts w:hint="eastAsia"/>
                </w:rPr>
                <w:t>持有</w:t>
              </w:r>
              <w:r>
                <w:rPr>
                  <w:rFonts w:hint="eastAsia"/>
                </w:rPr>
                <w:t>Hazemag29.55%</w:t>
              </w:r>
              <w:r>
                <w:rPr>
                  <w:rFonts w:hint="eastAsia"/>
                </w:rPr>
                <w:t>股权。</w:t>
              </w:r>
            </w:p>
          </w:sdtContent>
        </w:sdt>
      </w:sdtContent>
    </w:sdt>
    <w:p w:rsidR="00DB2F36" w:rsidRDefault="00DB2F36"/>
    <w:p w:rsidR="00DB2F36" w:rsidRDefault="00F32F94">
      <w:pPr>
        <w:pStyle w:val="10"/>
        <w:numPr>
          <w:ilvl w:val="0"/>
          <w:numId w:val="3"/>
        </w:numPr>
      </w:pPr>
      <w:bookmarkStart w:id="53" w:name="_Toc392233016"/>
      <w:r>
        <w:rPr>
          <w:rFonts w:hint="eastAsia"/>
        </w:rPr>
        <w:lastRenderedPageBreak/>
        <w:t>股份变动及股东情况</w:t>
      </w:r>
      <w:bookmarkEnd w:id="52"/>
      <w:bookmarkEnd w:id="53"/>
    </w:p>
    <w:p w:rsidR="00DB2F36" w:rsidRDefault="00F32F94">
      <w:pPr>
        <w:pStyle w:val="2"/>
        <w:numPr>
          <w:ilvl w:val="0"/>
          <w:numId w:val="1"/>
        </w:numPr>
      </w:pPr>
      <w:bookmarkStart w:id="54" w:name="_Toc342059476"/>
      <w:bookmarkStart w:id="55" w:name="_Toc342565989"/>
      <w:r>
        <w:t>股</w:t>
      </w:r>
      <w:r>
        <w:rPr>
          <w:rFonts w:hint="eastAsia"/>
        </w:rPr>
        <w:t>本变动情况</w:t>
      </w:r>
      <w:bookmarkEnd w:id="54"/>
      <w:bookmarkEnd w:id="55"/>
    </w:p>
    <w:p w:rsidR="00DB2F36" w:rsidRDefault="00F32F94">
      <w:pPr>
        <w:pStyle w:val="3"/>
        <w:numPr>
          <w:ilvl w:val="1"/>
          <w:numId w:val="17"/>
        </w:numPr>
      </w:pPr>
      <w:bookmarkStart w:id="56" w:name="_Toc342059477"/>
      <w:bookmarkStart w:id="57" w:name="_Toc342565990"/>
      <w:r>
        <w:rPr>
          <w:rFonts w:hint="eastAsia"/>
        </w:rPr>
        <w:t>股份变动情况表</w:t>
      </w:r>
      <w:bookmarkEnd w:id="56"/>
      <w:bookmarkEnd w:id="57"/>
    </w:p>
    <w:p w:rsidR="00DB2F36" w:rsidRDefault="00F32F94">
      <w:pPr>
        <w:pStyle w:val="4"/>
        <w:numPr>
          <w:ilvl w:val="2"/>
          <w:numId w:val="18"/>
        </w:numPr>
      </w:pPr>
      <w:r>
        <w:rPr>
          <w:rFonts w:hint="eastAsia"/>
        </w:rPr>
        <w:t>股份变动情况表</w:t>
      </w:r>
    </w:p>
    <w:sdt>
      <w:sdtPr>
        <w:rPr>
          <w:rFonts w:hint="eastAsia"/>
        </w:rPr>
        <w:tag w:val="_GBC_689d6173d495495594274e2a0740daae"/>
        <w:id w:val="1042862"/>
        <w:lock w:val="sdtLocked"/>
        <w:placeholder>
          <w:docPart w:val="GBC22222222222222222222222222222"/>
        </w:placeholder>
      </w:sdtPr>
      <w:sdtContent>
        <w:p w:rsidR="00DB2F36" w:rsidRDefault="00F32F94">
          <w:r>
            <w:rPr>
              <w:rFonts w:hint="eastAsia"/>
            </w:rPr>
            <w:t>报告期内，公司股份总数及股本结构未发生变化。</w:t>
          </w:r>
        </w:p>
      </w:sdtContent>
    </w:sdt>
    <w:p w:rsidR="00DB2F36" w:rsidRDefault="00DB2F36">
      <w:bookmarkStart w:id="58" w:name="_Toc342059483"/>
      <w:bookmarkStart w:id="59" w:name="_Toc342565996"/>
    </w:p>
    <w:p w:rsidR="00DB2F36" w:rsidRDefault="00F32F94">
      <w:pPr>
        <w:pStyle w:val="2"/>
        <w:numPr>
          <w:ilvl w:val="0"/>
          <w:numId w:val="1"/>
        </w:numPr>
      </w:pPr>
      <w:r>
        <w:t>股东情况</w:t>
      </w:r>
      <w:bookmarkEnd w:id="58"/>
      <w:bookmarkEnd w:id="59"/>
    </w:p>
    <w:sdt>
      <w:sdtPr>
        <w:rPr>
          <w:b w:val="0"/>
          <w:bCs w:val="0"/>
          <w:szCs w:val="22"/>
        </w:rPr>
        <w:tag w:val="_GBC_09da2dadf6ff4f338a8987df58f0e8e7"/>
        <w:id w:val="1042864"/>
        <w:lock w:val="sdtLocked"/>
        <w:placeholder>
          <w:docPart w:val="GBC22222222222222222222222222222"/>
        </w:placeholder>
      </w:sdtPr>
      <w:sdtEndPr>
        <w:rPr>
          <w:rFonts w:ascii="Times New Roman" w:hAnsi="Times New Roman"/>
        </w:rPr>
      </w:sdtEndPr>
      <w:sdtContent>
        <w:p w:rsidR="00DB2F36" w:rsidRDefault="00F32F94">
          <w:pPr>
            <w:pStyle w:val="3"/>
            <w:numPr>
              <w:ilvl w:val="1"/>
              <w:numId w:val="19"/>
            </w:numPr>
          </w:pPr>
          <w:r>
            <w:t>股东总数</w:t>
          </w:r>
          <w:r>
            <w:t>:</w:t>
          </w:r>
        </w:p>
        <w:tbl>
          <w:tblPr>
            <w:tblStyle w:val="a6"/>
            <w:tblW w:w="0" w:type="auto"/>
            <w:tblLook w:val="04A0"/>
          </w:tblPr>
          <w:tblGrid>
            <w:gridCol w:w="4524"/>
            <w:gridCol w:w="4524"/>
          </w:tblGrid>
          <w:tr w:rsidR="00DB2F36" w:rsidTr="00D65C6F">
            <w:tc>
              <w:tcPr>
                <w:tcW w:w="4524" w:type="dxa"/>
              </w:tcPr>
              <w:p w:rsidR="00DB2F36" w:rsidRDefault="00F32F94">
                <w:r>
                  <w:t>截止报告期末股东总数</w:t>
                </w:r>
                <w:r>
                  <w:t>(</w:t>
                </w:r>
                <w:r>
                  <w:t>户</w:t>
                </w:r>
                <w:r>
                  <w:t>)</w:t>
                </w:r>
              </w:p>
            </w:tc>
            <w:sdt>
              <w:sdtPr>
                <w:alias w:val="报告期末股东总数"/>
                <w:tag w:val="_GBC_214f6a7c93ab4415a72cb2bfcc5c158e"/>
                <w:id w:val="1042863"/>
                <w:lock w:val="sdtLocked"/>
                <w:placeholder>
                  <w:docPart w:val="GBC11111111111111111111111111111"/>
                </w:placeholder>
              </w:sdtPr>
              <w:sdtContent>
                <w:tc>
                  <w:tcPr>
                    <w:tcW w:w="4524" w:type="dxa"/>
                  </w:tcPr>
                  <w:p w:rsidR="00DB2F36" w:rsidRDefault="000E1581">
                    <w:pPr>
                      <w:jc w:val="right"/>
                    </w:pPr>
                    <w:r>
                      <w:t>45,525</w:t>
                    </w:r>
                  </w:p>
                </w:tc>
              </w:sdtContent>
            </w:sdt>
          </w:tr>
        </w:tbl>
      </w:sdtContent>
    </w:sdt>
    <w:p w:rsidR="00DB2F36" w:rsidRDefault="00DB2F36"/>
    <w:bookmarkStart w:id="60" w:name="_Toc342059485" w:displacedByCustomXml="next"/>
    <w:bookmarkStart w:id="61" w:name="_Toc342565998" w:displacedByCustomXml="next"/>
    <w:sdt>
      <w:sdtPr>
        <w:rPr>
          <w:rFonts w:hint="eastAsia"/>
          <w:b w:val="0"/>
          <w:bCs w:val="0"/>
          <w:szCs w:val="22"/>
        </w:rPr>
        <w:tag w:val="_GBC_e2e97c33442849af92fdd82d688dacf2"/>
        <w:id w:val="1043007"/>
        <w:lock w:val="sdtLocked"/>
        <w:placeholder>
          <w:docPart w:val="GBC22222222222222222222222222222"/>
        </w:placeholder>
      </w:sdtPr>
      <w:sdtEndPr>
        <w:rPr>
          <w:rFonts w:ascii="宋体" w:hAnsi="宋体" w:hint="default"/>
          <w:szCs w:val="21"/>
        </w:rPr>
      </w:sdtEndPr>
      <w:sdtContent>
        <w:p w:rsidR="00DB2F36" w:rsidRDefault="00F32F94">
          <w:pPr>
            <w:pStyle w:val="3"/>
            <w:numPr>
              <w:ilvl w:val="1"/>
              <w:numId w:val="19"/>
            </w:numPr>
          </w:pPr>
          <w:r>
            <w:rPr>
              <w:rFonts w:hint="eastAsia"/>
              <w:bCs w:val="0"/>
              <w:szCs w:val="22"/>
            </w:rPr>
            <w:t>截止报告期末持有公司</w:t>
          </w:r>
          <w:r>
            <w:rPr>
              <w:rFonts w:hint="eastAsia"/>
              <w:bCs w:val="0"/>
              <w:szCs w:val="22"/>
            </w:rPr>
            <w:t>5</w:t>
          </w:r>
          <w:r>
            <w:rPr>
              <w:rFonts w:ascii="宋体" w:hAnsi="宋体" w:hint="eastAsia"/>
              <w:bCs w:val="0"/>
              <w:szCs w:val="22"/>
            </w:rPr>
            <w:t>%</w:t>
          </w:r>
          <w:r>
            <w:rPr>
              <w:rFonts w:hint="eastAsia"/>
              <w:bCs w:val="0"/>
              <w:szCs w:val="22"/>
            </w:rPr>
            <w:t>以上股份的</w:t>
          </w:r>
          <w:r>
            <w:rPr>
              <w:rFonts w:hint="eastAsia"/>
            </w:rPr>
            <w:t>前十名股东持股情况</w:t>
          </w:r>
          <w:bookmarkEnd w:id="61"/>
          <w:bookmarkEnd w:id="60"/>
        </w:p>
        <w:p w:rsidR="00DB2F36" w:rsidRDefault="00F32F94">
          <w:pPr>
            <w:ind w:firstLineChars="1900" w:firstLine="3990"/>
            <w:jc w:val="right"/>
            <w:rPr>
              <w:rFonts w:ascii="宋体" w:hAnsi="宋体"/>
              <w:szCs w:val="21"/>
            </w:rPr>
          </w:pPr>
          <w:r>
            <w:rPr>
              <w:rFonts w:ascii="宋体" w:hAnsi="宋体"/>
              <w:bCs/>
              <w:szCs w:val="21"/>
            </w:rPr>
            <w:t xml:space="preserve">                        单位:</w:t>
          </w:r>
          <w:sdt>
            <w:sdtPr>
              <w:rPr>
                <w:rFonts w:ascii="宋体" w:hAnsi="宋体"/>
                <w:bCs/>
                <w:szCs w:val="21"/>
              </w:rPr>
              <w:alias w:val="单位：前十名股东持股情况"/>
              <w:tag w:val="_GBC_183349ee7a2945edb745dcacd3e9f661"/>
              <w:id w:val="1042865"/>
              <w:lock w:val="sdtLocked"/>
              <w:placeholder>
                <w:docPart w:val="GBC22222222222222222222222222222"/>
              </w:placeholder>
              <w:comboBox>
                <w:listItem w:displayText="股" w:value="股"/>
                <w:listItem w:displayText="千股" w:value="千股"/>
                <w:listItem w:displayText="万股" w:value="万股"/>
                <w:listItem w:displayText="百万股" w:value="百万股"/>
                <w:listItem w:displayText="亿股" w:value="亿股"/>
              </w:comboBox>
            </w:sdtPr>
            <w:sdtContent>
              <w:r w:rsidR="000E1581">
                <w:rPr>
                  <w:rFonts w:ascii="宋体" w:hAnsi="宋体" w:hint="eastAsia"/>
                  <w:bCs/>
                  <w:szCs w:val="21"/>
                </w:rPr>
                <w:t>股</w:t>
              </w:r>
            </w:sdtContent>
          </w:sdt>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518"/>
            <w:gridCol w:w="1276"/>
            <w:gridCol w:w="578"/>
            <w:gridCol w:w="839"/>
            <w:gridCol w:w="851"/>
            <w:gridCol w:w="850"/>
            <w:gridCol w:w="709"/>
            <w:gridCol w:w="567"/>
            <w:gridCol w:w="860"/>
          </w:tblGrid>
          <w:tr w:rsidR="00DB2F36" w:rsidTr="00BB1C2B">
            <w:trPr>
              <w:cantSplit/>
            </w:trPr>
            <w:tc>
              <w:tcPr>
                <w:tcW w:w="9048" w:type="dxa"/>
                <w:gridSpan w:val="9"/>
                <w:shd w:val="clear" w:color="auto" w:fill="auto"/>
              </w:tcPr>
              <w:p w:rsidR="00DB2F36" w:rsidRDefault="00F32F94">
                <w:pPr>
                  <w:pStyle w:val="a8"/>
                  <w:jc w:val="center"/>
                  <w:rPr>
                    <w:rFonts w:ascii="宋体" w:hAnsi="宋体"/>
                  </w:rPr>
                </w:pPr>
                <w:r>
                  <w:rPr>
                    <w:rFonts w:ascii="宋体" w:hAnsi="宋体"/>
                  </w:rPr>
                  <w:t>前十名股东持股情况</w:t>
                </w:r>
              </w:p>
            </w:tc>
          </w:tr>
          <w:tr w:rsidR="000E1581" w:rsidTr="00BB1C2B">
            <w:trPr>
              <w:cantSplit/>
            </w:trPr>
            <w:tc>
              <w:tcPr>
                <w:tcW w:w="2518" w:type="dxa"/>
                <w:vMerge w:val="restart"/>
                <w:shd w:val="clear" w:color="auto" w:fill="auto"/>
              </w:tcPr>
              <w:p w:rsidR="00DB2F36" w:rsidRDefault="00F32F94">
                <w:pPr>
                  <w:jc w:val="center"/>
                  <w:rPr>
                    <w:rFonts w:ascii="宋体" w:hAnsi="宋体"/>
                    <w:szCs w:val="21"/>
                  </w:rPr>
                </w:pPr>
                <w:r>
                  <w:rPr>
                    <w:rFonts w:ascii="宋体" w:hAnsi="宋体"/>
                    <w:szCs w:val="21"/>
                  </w:rPr>
                  <w:t>股东名称</w:t>
                </w:r>
                <w:r>
                  <w:rPr>
                    <w:rFonts w:ascii="宋体" w:hAnsi="宋体" w:hint="eastAsia"/>
                    <w:szCs w:val="21"/>
                  </w:rPr>
                  <w:t>（全称）</w:t>
                </w:r>
              </w:p>
            </w:tc>
            <w:tc>
              <w:tcPr>
                <w:tcW w:w="1276" w:type="dxa"/>
                <w:vMerge w:val="restart"/>
                <w:shd w:val="clear" w:color="auto" w:fill="auto"/>
              </w:tcPr>
              <w:p w:rsidR="00DB2F36" w:rsidRDefault="00F32F94">
                <w:pPr>
                  <w:jc w:val="center"/>
                  <w:rPr>
                    <w:rFonts w:ascii="宋体" w:hAnsi="宋体"/>
                    <w:szCs w:val="21"/>
                  </w:rPr>
                </w:pPr>
                <w:r>
                  <w:rPr>
                    <w:rFonts w:ascii="宋体" w:hAnsi="宋体"/>
                    <w:szCs w:val="21"/>
                  </w:rPr>
                  <w:t>报告期内增减</w:t>
                </w:r>
              </w:p>
            </w:tc>
            <w:tc>
              <w:tcPr>
                <w:tcW w:w="1417" w:type="dxa"/>
                <w:gridSpan w:val="2"/>
                <w:vMerge w:val="restart"/>
                <w:shd w:val="clear" w:color="auto" w:fill="auto"/>
              </w:tcPr>
              <w:p w:rsidR="00DB2F36" w:rsidRDefault="00F32F94">
                <w:pPr>
                  <w:jc w:val="center"/>
                  <w:rPr>
                    <w:rFonts w:ascii="宋体" w:hAnsi="宋体"/>
                    <w:szCs w:val="21"/>
                  </w:rPr>
                </w:pPr>
                <w:r>
                  <w:rPr>
                    <w:rFonts w:ascii="宋体" w:hAnsi="宋体"/>
                    <w:szCs w:val="21"/>
                  </w:rPr>
                  <w:t>期末持股数量</w:t>
                </w:r>
              </w:p>
            </w:tc>
            <w:tc>
              <w:tcPr>
                <w:tcW w:w="851" w:type="dxa"/>
                <w:vMerge w:val="restart"/>
                <w:shd w:val="clear" w:color="auto" w:fill="auto"/>
              </w:tcPr>
              <w:p w:rsidR="00DB2F36" w:rsidRDefault="00F32F94">
                <w:pPr>
                  <w:jc w:val="center"/>
                  <w:rPr>
                    <w:rFonts w:ascii="宋体" w:hAnsi="宋体"/>
                    <w:szCs w:val="21"/>
                  </w:rPr>
                </w:pPr>
                <w:r>
                  <w:rPr>
                    <w:rFonts w:ascii="宋体" w:hAnsi="宋体"/>
                    <w:szCs w:val="21"/>
                  </w:rPr>
                  <w:t>比例(%)</w:t>
                </w:r>
              </w:p>
            </w:tc>
            <w:tc>
              <w:tcPr>
                <w:tcW w:w="850" w:type="dxa"/>
                <w:vMerge w:val="restart"/>
                <w:shd w:val="clear" w:color="auto" w:fill="auto"/>
              </w:tcPr>
              <w:p w:rsidR="00DB2F36" w:rsidRDefault="00F32F94">
                <w:pPr>
                  <w:pStyle w:val="af0"/>
                  <w:rPr>
                    <w:rFonts w:ascii="宋体" w:hAnsi="宋体"/>
                    <w:bCs/>
                    <w:color w:val="00B050"/>
                  </w:rPr>
                </w:pPr>
                <w:r>
                  <w:rPr>
                    <w:rFonts w:ascii="宋体" w:hAnsi="宋体"/>
                    <w:bCs/>
                  </w:rPr>
                  <w:t>持有有限</w:t>
                </w:r>
                <w:proofErr w:type="gramStart"/>
                <w:r>
                  <w:rPr>
                    <w:rFonts w:ascii="宋体" w:hAnsi="宋体"/>
                    <w:bCs/>
                  </w:rPr>
                  <w:t>售条件</w:t>
                </w:r>
                <w:proofErr w:type="gramEnd"/>
                <w:r>
                  <w:rPr>
                    <w:rFonts w:ascii="宋体" w:hAnsi="宋体"/>
                    <w:bCs/>
                  </w:rPr>
                  <w:t>股份数量</w:t>
                </w:r>
              </w:p>
            </w:tc>
            <w:tc>
              <w:tcPr>
                <w:tcW w:w="1276" w:type="dxa"/>
                <w:gridSpan w:val="2"/>
                <w:shd w:val="clear" w:color="auto" w:fill="auto"/>
              </w:tcPr>
              <w:p w:rsidR="00DB2F36" w:rsidRDefault="00F32F94">
                <w:pPr>
                  <w:jc w:val="center"/>
                  <w:rPr>
                    <w:rFonts w:ascii="宋体" w:hAnsi="宋体"/>
                    <w:szCs w:val="21"/>
                  </w:rPr>
                </w:pPr>
                <w:r>
                  <w:rPr>
                    <w:rFonts w:ascii="宋体" w:hAnsi="宋体"/>
                    <w:szCs w:val="21"/>
                  </w:rPr>
                  <w:t>质押或冻结情况</w:t>
                </w:r>
              </w:p>
            </w:tc>
            <w:tc>
              <w:tcPr>
                <w:tcW w:w="860" w:type="dxa"/>
                <w:vMerge w:val="restart"/>
                <w:shd w:val="clear" w:color="auto" w:fill="auto"/>
              </w:tcPr>
              <w:p w:rsidR="00DB2F36" w:rsidRDefault="00F32F94">
                <w:pPr>
                  <w:jc w:val="center"/>
                  <w:rPr>
                    <w:rFonts w:ascii="宋体" w:hAnsi="宋体"/>
                    <w:szCs w:val="21"/>
                  </w:rPr>
                </w:pPr>
                <w:r>
                  <w:rPr>
                    <w:rFonts w:ascii="宋体" w:hAnsi="宋体"/>
                    <w:szCs w:val="21"/>
                  </w:rPr>
                  <w:t>股东性质</w:t>
                </w:r>
              </w:p>
            </w:tc>
          </w:tr>
          <w:tr w:rsidR="000E1581" w:rsidTr="00BB1C2B">
            <w:trPr>
              <w:cantSplit/>
            </w:trPr>
            <w:tc>
              <w:tcPr>
                <w:tcW w:w="2518" w:type="dxa"/>
                <w:vMerge/>
                <w:tcBorders>
                  <w:bottom w:val="single" w:sz="4" w:space="0" w:color="auto"/>
                </w:tcBorders>
                <w:shd w:val="clear" w:color="auto" w:fill="auto"/>
              </w:tcPr>
              <w:p w:rsidR="00DB2F36" w:rsidRDefault="00DB2F36">
                <w:pPr>
                  <w:jc w:val="center"/>
                  <w:rPr>
                    <w:rFonts w:ascii="宋体" w:hAnsi="宋体"/>
                    <w:szCs w:val="21"/>
                  </w:rPr>
                </w:pPr>
              </w:p>
            </w:tc>
            <w:tc>
              <w:tcPr>
                <w:tcW w:w="1276" w:type="dxa"/>
                <w:vMerge/>
                <w:tcBorders>
                  <w:bottom w:val="single" w:sz="4" w:space="0" w:color="auto"/>
                </w:tcBorders>
                <w:shd w:val="clear" w:color="auto" w:fill="auto"/>
              </w:tcPr>
              <w:p w:rsidR="00DB2F36" w:rsidRDefault="00DB2F36">
                <w:pPr>
                  <w:jc w:val="center"/>
                  <w:rPr>
                    <w:rFonts w:ascii="宋体" w:hAnsi="宋体"/>
                    <w:szCs w:val="21"/>
                  </w:rPr>
                </w:pPr>
              </w:p>
            </w:tc>
            <w:tc>
              <w:tcPr>
                <w:tcW w:w="1417" w:type="dxa"/>
                <w:gridSpan w:val="2"/>
                <w:vMerge/>
                <w:tcBorders>
                  <w:bottom w:val="single" w:sz="4" w:space="0" w:color="auto"/>
                </w:tcBorders>
                <w:shd w:val="clear" w:color="auto" w:fill="auto"/>
              </w:tcPr>
              <w:p w:rsidR="00DB2F36" w:rsidRDefault="00DB2F36">
                <w:pPr>
                  <w:jc w:val="center"/>
                  <w:rPr>
                    <w:rFonts w:ascii="宋体" w:hAnsi="宋体"/>
                    <w:szCs w:val="21"/>
                  </w:rPr>
                </w:pPr>
              </w:p>
            </w:tc>
            <w:tc>
              <w:tcPr>
                <w:tcW w:w="851" w:type="dxa"/>
                <w:vMerge/>
                <w:tcBorders>
                  <w:bottom w:val="single" w:sz="4" w:space="0" w:color="auto"/>
                </w:tcBorders>
                <w:shd w:val="clear" w:color="auto" w:fill="auto"/>
              </w:tcPr>
              <w:p w:rsidR="00DB2F36" w:rsidRDefault="00DB2F36">
                <w:pPr>
                  <w:jc w:val="center"/>
                  <w:rPr>
                    <w:rFonts w:ascii="宋体" w:hAnsi="宋体"/>
                    <w:szCs w:val="21"/>
                  </w:rPr>
                </w:pPr>
              </w:p>
            </w:tc>
            <w:tc>
              <w:tcPr>
                <w:tcW w:w="850" w:type="dxa"/>
                <w:vMerge/>
                <w:tcBorders>
                  <w:bottom w:val="single" w:sz="4" w:space="0" w:color="auto"/>
                </w:tcBorders>
                <w:shd w:val="clear" w:color="auto" w:fill="auto"/>
              </w:tcPr>
              <w:p w:rsidR="00DB2F36" w:rsidRDefault="00DB2F36">
                <w:pPr>
                  <w:jc w:val="center"/>
                  <w:rPr>
                    <w:rFonts w:ascii="宋体" w:hAnsi="宋体"/>
                    <w:szCs w:val="21"/>
                  </w:rPr>
                </w:pPr>
              </w:p>
            </w:tc>
            <w:tc>
              <w:tcPr>
                <w:tcW w:w="709" w:type="dxa"/>
                <w:tcBorders>
                  <w:bottom w:val="single" w:sz="4" w:space="0" w:color="auto"/>
                </w:tcBorders>
                <w:shd w:val="clear" w:color="auto" w:fill="auto"/>
                <w:vAlign w:val="center"/>
              </w:tcPr>
              <w:p w:rsidR="00DB2F36" w:rsidRDefault="00F32F94">
                <w:pPr>
                  <w:jc w:val="center"/>
                  <w:rPr>
                    <w:rFonts w:ascii="宋体" w:hAnsi="宋体"/>
                    <w:szCs w:val="21"/>
                  </w:rPr>
                </w:pPr>
                <w:r>
                  <w:rPr>
                    <w:rFonts w:ascii="宋体" w:hAnsi="宋体"/>
                    <w:szCs w:val="21"/>
                  </w:rPr>
                  <w:t>股份状态</w:t>
                </w:r>
              </w:p>
            </w:tc>
            <w:tc>
              <w:tcPr>
                <w:tcW w:w="567" w:type="dxa"/>
                <w:tcBorders>
                  <w:bottom w:val="single" w:sz="4" w:space="0" w:color="auto"/>
                </w:tcBorders>
                <w:shd w:val="clear" w:color="auto" w:fill="auto"/>
              </w:tcPr>
              <w:p w:rsidR="00DB2F36" w:rsidRDefault="00F32F94">
                <w:pPr>
                  <w:jc w:val="center"/>
                  <w:rPr>
                    <w:rFonts w:ascii="宋体" w:hAnsi="宋体"/>
                    <w:szCs w:val="21"/>
                  </w:rPr>
                </w:pPr>
                <w:r>
                  <w:rPr>
                    <w:rFonts w:ascii="宋体" w:hAnsi="宋体"/>
                    <w:szCs w:val="21"/>
                  </w:rPr>
                  <w:t>数量</w:t>
                </w:r>
              </w:p>
            </w:tc>
            <w:tc>
              <w:tcPr>
                <w:tcW w:w="860" w:type="dxa"/>
                <w:vMerge/>
                <w:shd w:val="clear" w:color="auto" w:fill="auto"/>
              </w:tcPr>
              <w:p w:rsidR="00DB2F36" w:rsidRDefault="00DB2F36">
                <w:pPr>
                  <w:jc w:val="center"/>
                  <w:rPr>
                    <w:rFonts w:ascii="宋体" w:hAnsi="宋体"/>
                    <w:szCs w:val="21"/>
                  </w:rPr>
                </w:pPr>
              </w:p>
            </w:tc>
          </w:tr>
          <w:sdt>
            <w:sdtPr>
              <w:rPr>
                <w:rFonts w:ascii="宋体" w:hAnsi="宋体"/>
                <w:szCs w:val="21"/>
              </w:rPr>
              <w:alias w:val="前十名股东持股情况"/>
              <w:tag w:val="_GBC_e5e573a0c2d0459186a12614e08a86eb"/>
              <w:id w:val="1042874"/>
              <w:lock w:val="sdtLocked"/>
              <w:placeholder>
                <w:docPart w:val="GBC11111111111111111111111111111"/>
              </w:placeholder>
            </w:sdtPr>
            <w:sdtEndPr>
              <w:rPr>
                <w:color w:val="FF9900"/>
              </w:rPr>
            </w:sdtEndPr>
            <w:sdtContent>
              <w:tr w:rsidR="000E1581" w:rsidTr="00BB1C2B">
                <w:trPr>
                  <w:cantSplit/>
                </w:trPr>
                <w:sdt>
                  <w:sdtPr>
                    <w:rPr>
                      <w:rFonts w:ascii="宋体" w:hAnsi="宋体"/>
                      <w:szCs w:val="21"/>
                    </w:rPr>
                    <w:alias w:val="前十名股东名称"/>
                    <w:tag w:val="_GBC_ed469c57da9f47c9b10af64a20155b01"/>
                    <w:id w:val="1042866"/>
                    <w:lock w:val="sdtLocked"/>
                    <w:placeholder>
                      <w:docPart w:val="GBC11111111111111111111111111111"/>
                    </w:placeholder>
                  </w:sdtPr>
                  <w:sdtContent>
                    <w:tc>
                      <w:tcPr>
                        <w:tcW w:w="2518" w:type="dxa"/>
                        <w:shd w:val="clear" w:color="auto" w:fill="auto"/>
                      </w:tcPr>
                      <w:p w:rsidR="00DB2F36" w:rsidRDefault="000E1581">
                        <w:pPr>
                          <w:jc w:val="left"/>
                          <w:rPr>
                            <w:rFonts w:ascii="宋体" w:hAnsi="宋体"/>
                            <w:szCs w:val="21"/>
                          </w:rPr>
                        </w:pPr>
                        <w:r>
                          <w:rPr>
                            <w:rFonts w:ascii="宋体" w:hAnsi="宋体" w:hint="eastAsia"/>
                            <w:szCs w:val="21"/>
                          </w:rPr>
                          <w:t>中国中材股份有限公司</w:t>
                        </w:r>
                      </w:p>
                    </w:tc>
                  </w:sdtContent>
                </w:sdt>
                <w:sdt>
                  <w:sdtPr>
                    <w:rPr>
                      <w:rFonts w:ascii="宋体" w:hAnsi="宋体"/>
                      <w:szCs w:val="21"/>
                    </w:rPr>
                    <w:alias w:val="前十名股东报告期内增减"/>
                    <w:tag w:val="_GBC_7d05086464254c08ad4ac2546d74c954"/>
                    <w:id w:val="1042867"/>
                    <w:lock w:val="sdtLocked"/>
                    <w:placeholder>
                      <w:docPart w:val="GBC11111111111111111111111111111"/>
                    </w:placeholder>
                  </w:sdtPr>
                  <w:sdtContent>
                    <w:tc>
                      <w:tcPr>
                        <w:tcW w:w="1276" w:type="dxa"/>
                        <w:shd w:val="clear" w:color="auto" w:fill="auto"/>
                      </w:tcPr>
                      <w:p w:rsidR="00DB2F36" w:rsidRDefault="000E1581">
                        <w:pPr>
                          <w:jc w:val="right"/>
                          <w:rPr>
                            <w:rFonts w:ascii="宋体" w:hAnsi="宋体"/>
                            <w:color w:val="FF9900"/>
                            <w:szCs w:val="21"/>
                          </w:rPr>
                        </w:pPr>
                        <w:r>
                          <w:rPr>
                            <w:rFonts w:ascii="宋体" w:hAnsi="宋体"/>
                            <w:szCs w:val="21"/>
                          </w:rPr>
                          <w:t>0</w:t>
                        </w:r>
                      </w:p>
                    </w:tc>
                  </w:sdtContent>
                </w:sdt>
                <w:sdt>
                  <w:sdtPr>
                    <w:rPr>
                      <w:rFonts w:ascii="宋体" w:hAnsi="宋体"/>
                      <w:szCs w:val="21"/>
                    </w:rPr>
                    <w:alias w:val="股东持有股份数量"/>
                    <w:tag w:val="_GBC_f2fadaf2d2234a95a6cbdba5df9be960"/>
                    <w:id w:val="1042868"/>
                    <w:lock w:val="sdtLocked"/>
                    <w:placeholder>
                      <w:docPart w:val="GBC11111111111111111111111111111"/>
                    </w:placeholder>
                  </w:sdtPr>
                  <w:sdtContent>
                    <w:tc>
                      <w:tcPr>
                        <w:tcW w:w="1417" w:type="dxa"/>
                        <w:gridSpan w:val="2"/>
                        <w:shd w:val="clear" w:color="auto" w:fill="auto"/>
                      </w:tcPr>
                      <w:p w:rsidR="00DB2F36" w:rsidRDefault="000E1581">
                        <w:pPr>
                          <w:jc w:val="right"/>
                          <w:rPr>
                            <w:rFonts w:ascii="宋体" w:hAnsi="宋体"/>
                            <w:szCs w:val="21"/>
                          </w:rPr>
                        </w:pPr>
                        <w:r>
                          <w:rPr>
                            <w:rFonts w:ascii="宋体" w:hAnsi="宋体"/>
                            <w:szCs w:val="21"/>
                          </w:rPr>
                          <w:t>464,263,219</w:t>
                        </w:r>
                      </w:p>
                    </w:tc>
                  </w:sdtContent>
                </w:sdt>
                <w:sdt>
                  <w:sdtPr>
                    <w:rPr>
                      <w:rFonts w:ascii="宋体" w:hAnsi="宋体"/>
                      <w:szCs w:val="21"/>
                    </w:rPr>
                    <w:alias w:val="前十名股东持股比例"/>
                    <w:tag w:val="_GBC_42e5ae1f4e604b3986e510f8fcc3aedc"/>
                    <w:id w:val="1042869"/>
                    <w:lock w:val="sdtLocked"/>
                    <w:placeholder>
                      <w:docPart w:val="GBC11111111111111111111111111111"/>
                    </w:placeholder>
                  </w:sdtPr>
                  <w:sdtContent>
                    <w:tc>
                      <w:tcPr>
                        <w:tcW w:w="851" w:type="dxa"/>
                        <w:shd w:val="clear" w:color="auto" w:fill="auto"/>
                      </w:tcPr>
                      <w:p w:rsidR="00DB2F36" w:rsidRDefault="000E1581">
                        <w:pPr>
                          <w:jc w:val="right"/>
                          <w:rPr>
                            <w:rFonts w:ascii="宋体" w:hAnsi="宋体"/>
                            <w:szCs w:val="21"/>
                          </w:rPr>
                        </w:pPr>
                        <w:r>
                          <w:rPr>
                            <w:rFonts w:ascii="宋体" w:hAnsi="宋体"/>
                            <w:szCs w:val="21"/>
                          </w:rPr>
                          <w:t>42.46</w:t>
                        </w:r>
                      </w:p>
                    </w:tc>
                  </w:sdtContent>
                </w:sdt>
                <w:sdt>
                  <w:sdtPr>
                    <w:rPr>
                      <w:rFonts w:ascii="宋体" w:hAnsi="宋体"/>
                      <w:szCs w:val="21"/>
                    </w:rPr>
                    <w:alias w:val="前十名股东持有有限售条件股份数量"/>
                    <w:tag w:val="_GBC_48a7b9d2efc5444a8d09294e686358ae"/>
                    <w:id w:val="1042870"/>
                    <w:lock w:val="sdtLocked"/>
                    <w:placeholder>
                      <w:docPart w:val="GBC11111111111111111111111111111"/>
                    </w:placeholder>
                    <w:showingPlcHdr/>
                  </w:sdtPr>
                  <w:sdtContent>
                    <w:tc>
                      <w:tcPr>
                        <w:tcW w:w="850" w:type="dxa"/>
                        <w:shd w:val="clear" w:color="auto" w:fill="auto"/>
                      </w:tcPr>
                      <w:p w:rsidR="00DB2F36" w:rsidRDefault="000E1581">
                        <w:pPr>
                          <w:jc w:val="right"/>
                          <w:rPr>
                            <w:rFonts w:ascii="宋体" w:hAnsi="宋体"/>
                            <w:color w:val="FF9900"/>
                            <w:szCs w:val="21"/>
                          </w:rPr>
                        </w:pPr>
                        <w:r w:rsidRPr="001852D3">
                          <w:rPr>
                            <w:rStyle w:val="af5"/>
                            <w:rFonts w:hint="eastAsia"/>
                          </w:rPr>
                          <w:t xml:space="preserve">　</w:t>
                        </w:r>
                      </w:p>
                    </w:tc>
                  </w:sdtContent>
                </w:sdt>
                <w:sdt>
                  <w:sdtPr>
                    <w:rPr>
                      <w:rFonts w:ascii="宋体" w:hAnsi="宋体"/>
                      <w:color w:val="808080"/>
                      <w:szCs w:val="21"/>
                    </w:rPr>
                    <w:alias w:val="前十名股东持有股份状态"/>
                    <w:tag w:val="_GBC_01a92129ba1b43ca854a1b584b962436"/>
                    <w:id w:val="1042871"/>
                    <w:lock w:val="sdtLocked"/>
                    <w:placeholder>
                      <w:docPart w:val="GBC11111111111111111111111111111"/>
                    </w:placeholder>
                    <w:comboBox>
                      <w:listItem w:displayText="无" w:value="无"/>
                      <w:listItem w:displayText="质押" w:value="质押"/>
                      <w:listItem w:displayText="冻结" w:value="冻结"/>
                      <w:listItem w:displayText="托管" w:value="托管"/>
                      <w:listItem w:displayText="未知" w:value="未知"/>
                    </w:comboBox>
                  </w:sdtPr>
                  <w:sdtContent>
                    <w:tc>
                      <w:tcPr>
                        <w:tcW w:w="709" w:type="dxa"/>
                        <w:shd w:val="clear" w:color="auto" w:fill="auto"/>
                        <w:vAlign w:val="center"/>
                      </w:tcPr>
                      <w:p w:rsidR="00DB2F36" w:rsidRDefault="000E1581">
                        <w:pPr>
                          <w:jc w:val="center"/>
                          <w:rPr>
                            <w:rFonts w:ascii="宋体" w:hAnsi="宋体"/>
                            <w:color w:val="FF9900"/>
                            <w:szCs w:val="21"/>
                          </w:rPr>
                        </w:pPr>
                        <w:r>
                          <w:rPr>
                            <w:rFonts w:ascii="宋体" w:hAnsi="宋体"/>
                            <w:szCs w:val="21"/>
                          </w:rPr>
                          <w:t>无</w:t>
                        </w:r>
                      </w:p>
                    </w:tc>
                  </w:sdtContent>
                </w:sdt>
                <w:sdt>
                  <w:sdtPr>
                    <w:rPr>
                      <w:rFonts w:ascii="宋体" w:hAnsi="宋体"/>
                      <w:szCs w:val="21"/>
                    </w:rPr>
                    <w:alias w:val="前十名股东持有股份质押或冻结数量"/>
                    <w:tag w:val="_GBC_334b18c7eafe4e94b8998432ad16211e"/>
                    <w:id w:val="1042872"/>
                    <w:lock w:val="sdtLocked"/>
                    <w:placeholder>
                      <w:docPart w:val="GBC11111111111111111111111111111"/>
                    </w:placeholder>
                    <w:showingPlcHdr/>
                  </w:sdtPr>
                  <w:sdtContent>
                    <w:tc>
                      <w:tcPr>
                        <w:tcW w:w="567" w:type="dxa"/>
                        <w:shd w:val="clear" w:color="auto" w:fill="auto"/>
                      </w:tcPr>
                      <w:p w:rsidR="00DB2F36" w:rsidRDefault="000E1581">
                        <w:pPr>
                          <w:jc w:val="right"/>
                          <w:rPr>
                            <w:rFonts w:ascii="宋体" w:hAnsi="宋体"/>
                            <w:color w:val="FF9900"/>
                            <w:szCs w:val="21"/>
                          </w:rPr>
                        </w:pPr>
                        <w:r w:rsidRPr="001852D3">
                          <w:rPr>
                            <w:rStyle w:val="af5"/>
                            <w:rFonts w:hint="eastAsia"/>
                          </w:rPr>
                          <w:t xml:space="preserve">　</w:t>
                        </w:r>
                      </w:p>
                    </w:tc>
                  </w:sdtContent>
                </w:sdt>
                <w:sdt>
                  <w:sdtPr>
                    <w:rPr>
                      <w:rFonts w:ascii="宋体" w:hAnsi="宋体"/>
                      <w:color w:val="808080"/>
                      <w:szCs w:val="21"/>
                    </w:rPr>
                    <w:alias w:val="前十名股东的股东性质"/>
                    <w:tag w:val="_GBC_24f077081ff9491cb037157c35d29ced"/>
                    <w:id w:val="1042873"/>
                    <w:lock w:val="sdtLocked"/>
                    <w:placeholder>
                      <w:docPart w:val="GBC11111111111111111111111111111"/>
                    </w:placeholder>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860" w:type="dxa"/>
                        <w:shd w:val="clear" w:color="auto" w:fill="auto"/>
                      </w:tcPr>
                      <w:p w:rsidR="00DB2F36" w:rsidRDefault="000E1581">
                        <w:pPr>
                          <w:jc w:val="left"/>
                          <w:rPr>
                            <w:rFonts w:ascii="宋体" w:hAnsi="宋体"/>
                            <w:color w:val="FF9900"/>
                            <w:szCs w:val="21"/>
                          </w:rPr>
                        </w:pPr>
                        <w:r>
                          <w:rPr>
                            <w:rFonts w:ascii="宋体" w:hAnsi="宋体"/>
                            <w:szCs w:val="21"/>
                          </w:rPr>
                          <w:t>国有法人</w:t>
                        </w:r>
                      </w:p>
                    </w:tc>
                  </w:sdtContent>
                </w:sdt>
              </w:tr>
            </w:sdtContent>
          </w:sdt>
          <w:sdt>
            <w:sdtPr>
              <w:rPr>
                <w:rFonts w:ascii="宋体" w:hAnsi="宋体"/>
                <w:szCs w:val="21"/>
              </w:rPr>
              <w:alias w:val="前十名股东持股情况"/>
              <w:tag w:val="_GBC_e5e573a0c2d0459186a12614e08a86eb"/>
              <w:id w:val="1042883"/>
              <w:lock w:val="sdtLocked"/>
              <w:placeholder>
                <w:docPart w:val="GBC11111111111111111111111111111"/>
              </w:placeholder>
            </w:sdtPr>
            <w:sdtEndPr>
              <w:rPr>
                <w:color w:val="FF9900"/>
              </w:rPr>
            </w:sdtEndPr>
            <w:sdtContent>
              <w:tr w:rsidR="000E1581" w:rsidTr="00BB1C2B">
                <w:trPr>
                  <w:cantSplit/>
                </w:trPr>
                <w:sdt>
                  <w:sdtPr>
                    <w:rPr>
                      <w:rFonts w:ascii="宋体" w:hAnsi="宋体"/>
                      <w:szCs w:val="21"/>
                    </w:rPr>
                    <w:alias w:val="前十名股东名称"/>
                    <w:tag w:val="_GBC_ed469c57da9f47c9b10af64a20155b01"/>
                    <w:id w:val="1042875"/>
                    <w:lock w:val="sdtLocked"/>
                    <w:placeholder>
                      <w:docPart w:val="GBC11111111111111111111111111111"/>
                    </w:placeholder>
                  </w:sdtPr>
                  <w:sdtContent>
                    <w:tc>
                      <w:tcPr>
                        <w:tcW w:w="2518" w:type="dxa"/>
                        <w:shd w:val="clear" w:color="auto" w:fill="auto"/>
                      </w:tcPr>
                      <w:p w:rsidR="00DB2F36" w:rsidRDefault="000E1581">
                        <w:pPr>
                          <w:jc w:val="left"/>
                          <w:rPr>
                            <w:rFonts w:ascii="宋体" w:hAnsi="宋体"/>
                            <w:szCs w:val="21"/>
                          </w:rPr>
                        </w:pPr>
                        <w:r>
                          <w:rPr>
                            <w:rFonts w:ascii="宋体" w:hAnsi="宋体" w:hint="eastAsia"/>
                            <w:szCs w:val="21"/>
                          </w:rPr>
                          <w:t>石河子中天股权投资企业（有限合伙）</w:t>
                        </w:r>
                      </w:p>
                    </w:tc>
                  </w:sdtContent>
                </w:sdt>
                <w:sdt>
                  <w:sdtPr>
                    <w:rPr>
                      <w:rFonts w:ascii="宋体" w:hAnsi="宋体"/>
                      <w:szCs w:val="21"/>
                    </w:rPr>
                    <w:alias w:val="前十名股东报告期内增减"/>
                    <w:tag w:val="_GBC_7d05086464254c08ad4ac2546d74c954"/>
                    <w:id w:val="1042876"/>
                    <w:lock w:val="sdtLocked"/>
                    <w:placeholder>
                      <w:docPart w:val="GBC11111111111111111111111111111"/>
                    </w:placeholder>
                  </w:sdtPr>
                  <w:sdtContent>
                    <w:tc>
                      <w:tcPr>
                        <w:tcW w:w="1276" w:type="dxa"/>
                        <w:shd w:val="clear" w:color="auto" w:fill="auto"/>
                      </w:tcPr>
                      <w:p w:rsidR="00DB2F36" w:rsidRDefault="000E1581">
                        <w:pPr>
                          <w:jc w:val="right"/>
                          <w:rPr>
                            <w:rFonts w:ascii="宋体" w:hAnsi="宋体"/>
                            <w:color w:val="FF9900"/>
                            <w:szCs w:val="21"/>
                          </w:rPr>
                        </w:pPr>
                        <w:r>
                          <w:rPr>
                            <w:rFonts w:ascii="宋体" w:hAnsi="宋体"/>
                            <w:szCs w:val="21"/>
                          </w:rPr>
                          <w:t>0</w:t>
                        </w:r>
                      </w:p>
                    </w:tc>
                  </w:sdtContent>
                </w:sdt>
                <w:sdt>
                  <w:sdtPr>
                    <w:rPr>
                      <w:rFonts w:ascii="宋体" w:hAnsi="宋体"/>
                      <w:szCs w:val="21"/>
                    </w:rPr>
                    <w:alias w:val="股东持有股份数量"/>
                    <w:tag w:val="_GBC_f2fadaf2d2234a95a6cbdba5df9be960"/>
                    <w:id w:val="1042877"/>
                    <w:lock w:val="sdtLocked"/>
                    <w:placeholder>
                      <w:docPart w:val="GBC11111111111111111111111111111"/>
                    </w:placeholder>
                  </w:sdtPr>
                  <w:sdtContent>
                    <w:tc>
                      <w:tcPr>
                        <w:tcW w:w="1417" w:type="dxa"/>
                        <w:gridSpan w:val="2"/>
                        <w:shd w:val="clear" w:color="auto" w:fill="auto"/>
                      </w:tcPr>
                      <w:p w:rsidR="00DB2F36" w:rsidRDefault="000E1581">
                        <w:pPr>
                          <w:jc w:val="right"/>
                          <w:rPr>
                            <w:rFonts w:ascii="宋体" w:hAnsi="宋体"/>
                            <w:szCs w:val="21"/>
                          </w:rPr>
                        </w:pPr>
                        <w:r>
                          <w:rPr>
                            <w:rFonts w:ascii="宋体" w:hAnsi="宋体"/>
                            <w:szCs w:val="21"/>
                          </w:rPr>
                          <w:t>201,385,260</w:t>
                        </w:r>
                      </w:p>
                    </w:tc>
                  </w:sdtContent>
                </w:sdt>
                <w:sdt>
                  <w:sdtPr>
                    <w:rPr>
                      <w:rFonts w:ascii="宋体" w:hAnsi="宋体"/>
                      <w:szCs w:val="21"/>
                    </w:rPr>
                    <w:alias w:val="前十名股东持股比例"/>
                    <w:tag w:val="_GBC_42e5ae1f4e604b3986e510f8fcc3aedc"/>
                    <w:id w:val="1042878"/>
                    <w:lock w:val="sdtLocked"/>
                    <w:placeholder>
                      <w:docPart w:val="GBC11111111111111111111111111111"/>
                    </w:placeholder>
                  </w:sdtPr>
                  <w:sdtContent>
                    <w:tc>
                      <w:tcPr>
                        <w:tcW w:w="851" w:type="dxa"/>
                        <w:shd w:val="clear" w:color="auto" w:fill="auto"/>
                      </w:tcPr>
                      <w:p w:rsidR="00DB2F36" w:rsidRDefault="000E1581">
                        <w:pPr>
                          <w:jc w:val="right"/>
                          <w:rPr>
                            <w:rFonts w:ascii="宋体" w:hAnsi="宋体"/>
                            <w:szCs w:val="21"/>
                          </w:rPr>
                        </w:pPr>
                        <w:r>
                          <w:rPr>
                            <w:rFonts w:ascii="宋体" w:hAnsi="宋体"/>
                            <w:szCs w:val="21"/>
                          </w:rPr>
                          <w:t>18.42</w:t>
                        </w:r>
                      </w:p>
                    </w:tc>
                  </w:sdtContent>
                </w:sdt>
                <w:sdt>
                  <w:sdtPr>
                    <w:rPr>
                      <w:rFonts w:ascii="宋体" w:hAnsi="宋体"/>
                      <w:szCs w:val="21"/>
                    </w:rPr>
                    <w:alias w:val="前十名股东持有有限售条件股份数量"/>
                    <w:tag w:val="_GBC_48a7b9d2efc5444a8d09294e686358ae"/>
                    <w:id w:val="1042879"/>
                    <w:lock w:val="sdtLocked"/>
                    <w:placeholder>
                      <w:docPart w:val="GBC11111111111111111111111111111"/>
                    </w:placeholder>
                    <w:showingPlcHdr/>
                  </w:sdtPr>
                  <w:sdtContent>
                    <w:tc>
                      <w:tcPr>
                        <w:tcW w:w="850" w:type="dxa"/>
                        <w:shd w:val="clear" w:color="auto" w:fill="auto"/>
                      </w:tcPr>
                      <w:p w:rsidR="00DB2F36" w:rsidRDefault="000E1581">
                        <w:pPr>
                          <w:jc w:val="right"/>
                          <w:rPr>
                            <w:rFonts w:ascii="宋体" w:hAnsi="宋体"/>
                            <w:color w:val="FF9900"/>
                            <w:szCs w:val="21"/>
                          </w:rPr>
                        </w:pPr>
                        <w:r w:rsidRPr="001852D3">
                          <w:rPr>
                            <w:rStyle w:val="af5"/>
                            <w:rFonts w:hint="eastAsia"/>
                          </w:rPr>
                          <w:t xml:space="preserve">　</w:t>
                        </w:r>
                      </w:p>
                    </w:tc>
                  </w:sdtContent>
                </w:sdt>
                <w:sdt>
                  <w:sdtPr>
                    <w:rPr>
                      <w:rFonts w:ascii="宋体" w:hAnsi="宋体"/>
                      <w:color w:val="808080"/>
                      <w:szCs w:val="21"/>
                    </w:rPr>
                    <w:alias w:val="前十名股东持有股份状态"/>
                    <w:tag w:val="_GBC_01a92129ba1b43ca854a1b584b962436"/>
                    <w:id w:val="1042880"/>
                    <w:lock w:val="sdtLocked"/>
                    <w:placeholder>
                      <w:docPart w:val="GBC11111111111111111111111111111"/>
                    </w:placeholder>
                    <w:comboBox>
                      <w:listItem w:displayText="无" w:value="无"/>
                      <w:listItem w:displayText="质押" w:value="质押"/>
                      <w:listItem w:displayText="冻结" w:value="冻结"/>
                      <w:listItem w:displayText="托管" w:value="托管"/>
                      <w:listItem w:displayText="未知" w:value="未知"/>
                    </w:comboBox>
                  </w:sdtPr>
                  <w:sdtContent>
                    <w:tc>
                      <w:tcPr>
                        <w:tcW w:w="709" w:type="dxa"/>
                        <w:shd w:val="clear" w:color="auto" w:fill="auto"/>
                        <w:vAlign w:val="center"/>
                      </w:tcPr>
                      <w:p w:rsidR="00DB2F36" w:rsidRDefault="000E1581">
                        <w:pPr>
                          <w:jc w:val="center"/>
                          <w:rPr>
                            <w:rFonts w:ascii="宋体" w:hAnsi="宋体"/>
                            <w:color w:val="FF9900"/>
                            <w:szCs w:val="21"/>
                          </w:rPr>
                        </w:pPr>
                        <w:r>
                          <w:rPr>
                            <w:rFonts w:ascii="宋体" w:hAnsi="宋体"/>
                            <w:szCs w:val="21"/>
                          </w:rPr>
                          <w:t>无</w:t>
                        </w:r>
                      </w:p>
                    </w:tc>
                  </w:sdtContent>
                </w:sdt>
                <w:sdt>
                  <w:sdtPr>
                    <w:rPr>
                      <w:rFonts w:ascii="宋体" w:hAnsi="宋体"/>
                      <w:szCs w:val="21"/>
                    </w:rPr>
                    <w:alias w:val="前十名股东持有股份质押或冻结数量"/>
                    <w:tag w:val="_GBC_334b18c7eafe4e94b8998432ad16211e"/>
                    <w:id w:val="1042881"/>
                    <w:lock w:val="sdtLocked"/>
                    <w:placeholder>
                      <w:docPart w:val="GBC11111111111111111111111111111"/>
                    </w:placeholder>
                    <w:showingPlcHdr/>
                  </w:sdtPr>
                  <w:sdtContent>
                    <w:tc>
                      <w:tcPr>
                        <w:tcW w:w="567" w:type="dxa"/>
                        <w:shd w:val="clear" w:color="auto" w:fill="auto"/>
                      </w:tcPr>
                      <w:p w:rsidR="00DB2F36" w:rsidRDefault="000E1581">
                        <w:pPr>
                          <w:jc w:val="right"/>
                          <w:rPr>
                            <w:rFonts w:ascii="宋体" w:hAnsi="宋体"/>
                            <w:color w:val="FF9900"/>
                            <w:szCs w:val="21"/>
                          </w:rPr>
                        </w:pPr>
                        <w:r w:rsidRPr="001852D3">
                          <w:rPr>
                            <w:rStyle w:val="af5"/>
                            <w:rFonts w:hint="eastAsia"/>
                          </w:rPr>
                          <w:t xml:space="preserve">　</w:t>
                        </w:r>
                      </w:p>
                    </w:tc>
                  </w:sdtContent>
                </w:sdt>
                <w:sdt>
                  <w:sdtPr>
                    <w:rPr>
                      <w:rFonts w:ascii="宋体" w:hAnsi="宋体"/>
                      <w:color w:val="808080"/>
                      <w:szCs w:val="21"/>
                    </w:rPr>
                    <w:alias w:val="前十名股东的股东性质"/>
                    <w:tag w:val="_GBC_24f077081ff9491cb037157c35d29ced"/>
                    <w:id w:val="1042882"/>
                    <w:lock w:val="sdtLocked"/>
                    <w:placeholder>
                      <w:docPart w:val="GBC11111111111111111111111111111"/>
                    </w:placeholder>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860" w:type="dxa"/>
                        <w:shd w:val="clear" w:color="auto" w:fill="auto"/>
                      </w:tcPr>
                      <w:p w:rsidR="00DB2F36" w:rsidRDefault="000E1581">
                        <w:pPr>
                          <w:jc w:val="left"/>
                          <w:rPr>
                            <w:rFonts w:ascii="宋体" w:hAnsi="宋体"/>
                            <w:color w:val="FF9900"/>
                            <w:szCs w:val="21"/>
                          </w:rPr>
                        </w:pPr>
                        <w:r>
                          <w:rPr>
                            <w:rFonts w:ascii="宋体" w:hAnsi="宋体"/>
                            <w:szCs w:val="21"/>
                          </w:rPr>
                          <w:t>境内非国有法人</w:t>
                        </w:r>
                      </w:p>
                    </w:tc>
                  </w:sdtContent>
                </w:sdt>
              </w:tr>
            </w:sdtContent>
          </w:sdt>
          <w:sdt>
            <w:sdtPr>
              <w:rPr>
                <w:rFonts w:ascii="宋体" w:hAnsi="宋体"/>
                <w:szCs w:val="21"/>
              </w:rPr>
              <w:alias w:val="前十名股东持股情况"/>
              <w:tag w:val="_GBC_e5e573a0c2d0459186a12614e08a86eb"/>
              <w:id w:val="1042892"/>
              <w:lock w:val="sdtLocked"/>
              <w:placeholder>
                <w:docPart w:val="GBC11111111111111111111111111111"/>
              </w:placeholder>
            </w:sdtPr>
            <w:sdtContent>
              <w:tr w:rsidR="000E1581" w:rsidTr="00BB1C2B">
                <w:trPr>
                  <w:cantSplit/>
                </w:trPr>
                <w:sdt>
                  <w:sdtPr>
                    <w:rPr>
                      <w:rFonts w:ascii="宋体" w:hAnsi="宋体"/>
                      <w:szCs w:val="21"/>
                    </w:rPr>
                    <w:alias w:val="前十名股东名称"/>
                    <w:tag w:val="_GBC_ed469c57da9f47c9b10af64a20155b01"/>
                    <w:id w:val="1042884"/>
                    <w:lock w:val="sdtLocked"/>
                    <w:placeholder>
                      <w:docPart w:val="GBC11111111111111111111111111111"/>
                    </w:placeholder>
                  </w:sdtPr>
                  <w:sdtContent>
                    <w:tc>
                      <w:tcPr>
                        <w:tcW w:w="2518" w:type="dxa"/>
                        <w:shd w:val="clear" w:color="auto" w:fill="auto"/>
                      </w:tcPr>
                      <w:p w:rsidR="00DB2F36" w:rsidRDefault="000E1581">
                        <w:pPr>
                          <w:jc w:val="left"/>
                          <w:rPr>
                            <w:rFonts w:ascii="宋体" w:hAnsi="宋体"/>
                            <w:szCs w:val="21"/>
                          </w:rPr>
                        </w:pPr>
                        <w:r>
                          <w:rPr>
                            <w:rFonts w:ascii="宋体" w:hAnsi="宋体" w:hint="eastAsia"/>
                            <w:szCs w:val="21"/>
                          </w:rPr>
                          <w:t>新华人寿保险股份有限公司－分红－团体分红－</w:t>
                        </w:r>
                        <w:r>
                          <w:rPr>
                            <w:rFonts w:ascii="宋体" w:hAnsi="宋体"/>
                            <w:szCs w:val="21"/>
                          </w:rPr>
                          <w:t>018L－FH001沪</w:t>
                        </w:r>
                      </w:p>
                    </w:tc>
                  </w:sdtContent>
                </w:sdt>
                <w:sdt>
                  <w:sdtPr>
                    <w:rPr>
                      <w:rFonts w:ascii="宋体" w:hAnsi="宋体"/>
                      <w:szCs w:val="21"/>
                    </w:rPr>
                    <w:alias w:val="前十名股东报告期内增减"/>
                    <w:tag w:val="_GBC_7d05086464254c08ad4ac2546d74c954"/>
                    <w:id w:val="1042885"/>
                    <w:lock w:val="sdtLocked"/>
                    <w:placeholder>
                      <w:docPart w:val="GBC11111111111111111111111111111"/>
                    </w:placeholder>
                  </w:sdtPr>
                  <w:sdtContent>
                    <w:tc>
                      <w:tcPr>
                        <w:tcW w:w="1276" w:type="dxa"/>
                        <w:shd w:val="clear" w:color="auto" w:fill="auto"/>
                      </w:tcPr>
                      <w:p w:rsidR="00DB2F36" w:rsidRDefault="000E1581">
                        <w:pPr>
                          <w:jc w:val="right"/>
                          <w:rPr>
                            <w:rFonts w:ascii="宋体" w:hAnsi="宋体"/>
                            <w:color w:val="FF9900"/>
                            <w:szCs w:val="21"/>
                          </w:rPr>
                        </w:pPr>
                        <w:r>
                          <w:rPr>
                            <w:rFonts w:ascii="宋体" w:hAnsi="宋体"/>
                            <w:szCs w:val="21"/>
                          </w:rPr>
                          <w:t>-4,998,109</w:t>
                        </w:r>
                      </w:p>
                    </w:tc>
                  </w:sdtContent>
                </w:sdt>
                <w:sdt>
                  <w:sdtPr>
                    <w:rPr>
                      <w:rFonts w:ascii="宋体" w:hAnsi="宋体"/>
                      <w:szCs w:val="21"/>
                    </w:rPr>
                    <w:alias w:val="股东持有股份数量"/>
                    <w:tag w:val="_GBC_f2fadaf2d2234a95a6cbdba5df9be960"/>
                    <w:id w:val="1042886"/>
                    <w:lock w:val="sdtLocked"/>
                    <w:placeholder>
                      <w:docPart w:val="GBC11111111111111111111111111111"/>
                    </w:placeholder>
                  </w:sdtPr>
                  <w:sdtContent>
                    <w:tc>
                      <w:tcPr>
                        <w:tcW w:w="1417" w:type="dxa"/>
                        <w:gridSpan w:val="2"/>
                        <w:shd w:val="clear" w:color="auto" w:fill="auto"/>
                      </w:tcPr>
                      <w:p w:rsidR="00DB2F36" w:rsidRDefault="000E1581">
                        <w:pPr>
                          <w:jc w:val="right"/>
                          <w:rPr>
                            <w:rFonts w:ascii="宋体" w:hAnsi="宋体"/>
                            <w:szCs w:val="21"/>
                          </w:rPr>
                        </w:pPr>
                        <w:r>
                          <w:rPr>
                            <w:rFonts w:ascii="宋体" w:hAnsi="宋体"/>
                            <w:szCs w:val="21"/>
                          </w:rPr>
                          <w:t>25,843,883</w:t>
                        </w:r>
                      </w:p>
                    </w:tc>
                  </w:sdtContent>
                </w:sdt>
                <w:sdt>
                  <w:sdtPr>
                    <w:rPr>
                      <w:rFonts w:ascii="宋体" w:hAnsi="宋体"/>
                      <w:szCs w:val="21"/>
                    </w:rPr>
                    <w:alias w:val="前十名股东持股比例"/>
                    <w:tag w:val="_GBC_42e5ae1f4e604b3986e510f8fcc3aedc"/>
                    <w:id w:val="1042887"/>
                    <w:lock w:val="sdtLocked"/>
                    <w:placeholder>
                      <w:docPart w:val="GBC11111111111111111111111111111"/>
                    </w:placeholder>
                  </w:sdtPr>
                  <w:sdtContent>
                    <w:tc>
                      <w:tcPr>
                        <w:tcW w:w="851" w:type="dxa"/>
                        <w:shd w:val="clear" w:color="auto" w:fill="auto"/>
                      </w:tcPr>
                      <w:p w:rsidR="00DB2F36" w:rsidRDefault="000E1581">
                        <w:pPr>
                          <w:jc w:val="right"/>
                          <w:rPr>
                            <w:rFonts w:ascii="宋体" w:hAnsi="宋体"/>
                            <w:szCs w:val="21"/>
                          </w:rPr>
                        </w:pPr>
                        <w:r>
                          <w:rPr>
                            <w:rFonts w:ascii="宋体" w:hAnsi="宋体"/>
                            <w:szCs w:val="21"/>
                          </w:rPr>
                          <w:t>2.36</w:t>
                        </w:r>
                      </w:p>
                    </w:tc>
                  </w:sdtContent>
                </w:sdt>
                <w:sdt>
                  <w:sdtPr>
                    <w:rPr>
                      <w:rFonts w:ascii="宋体" w:hAnsi="宋体"/>
                      <w:szCs w:val="21"/>
                    </w:rPr>
                    <w:alias w:val="前十名股东持有有限售条件股份数量"/>
                    <w:tag w:val="_GBC_48a7b9d2efc5444a8d09294e686358ae"/>
                    <w:id w:val="1042888"/>
                    <w:lock w:val="sdtLocked"/>
                    <w:placeholder>
                      <w:docPart w:val="GBC11111111111111111111111111111"/>
                    </w:placeholder>
                    <w:showingPlcHdr/>
                  </w:sdtPr>
                  <w:sdtContent>
                    <w:tc>
                      <w:tcPr>
                        <w:tcW w:w="850" w:type="dxa"/>
                        <w:shd w:val="clear" w:color="auto" w:fill="auto"/>
                      </w:tcPr>
                      <w:p w:rsidR="00DB2F36" w:rsidRDefault="000E1581">
                        <w:pPr>
                          <w:jc w:val="right"/>
                          <w:rPr>
                            <w:rFonts w:ascii="宋体" w:hAnsi="宋体"/>
                            <w:color w:val="FF9900"/>
                            <w:szCs w:val="21"/>
                          </w:rPr>
                        </w:pPr>
                        <w:r w:rsidRPr="001852D3">
                          <w:rPr>
                            <w:rStyle w:val="af5"/>
                            <w:rFonts w:hint="eastAsia"/>
                          </w:rPr>
                          <w:t xml:space="preserve">　</w:t>
                        </w:r>
                      </w:p>
                    </w:tc>
                  </w:sdtContent>
                </w:sdt>
                <w:sdt>
                  <w:sdtPr>
                    <w:rPr>
                      <w:rFonts w:ascii="宋体" w:hAnsi="宋体"/>
                      <w:color w:val="808080"/>
                      <w:szCs w:val="21"/>
                    </w:rPr>
                    <w:alias w:val="前十名股东持有股份状态"/>
                    <w:tag w:val="_GBC_01a92129ba1b43ca854a1b584b962436"/>
                    <w:id w:val="1042889"/>
                    <w:lock w:val="sdtLocked"/>
                    <w:placeholder>
                      <w:docPart w:val="GBC11111111111111111111111111111"/>
                    </w:placeholder>
                    <w:comboBox>
                      <w:listItem w:displayText="无" w:value="无"/>
                      <w:listItem w:displayText="质押" w:value="质押"/>
                      <w:listItem w:displayText="冻结" w:value="冻结"/>
                      <w:listItem w:displayText="托管" w:value="托管"/>
                      <w:listItem w:displayText="未知" w:value="未知"/>
                    </w:comboBox>
                  </w:sdtPr>
                  <w:sdtContent>
                    <w:tc>
                      <w:tcPr>
                        <w:tcW w:w="709" w:type="dxa"/>
                        <w:shd w:val="clear" w:color="auto" w:fill="auto"/>
                        <w:vAlign w:val="center"/>
                      </w:tcPr>
                      <w:p w:rsidR="00DB2F36" w:rsidRPr="00FC1826" w:rsidRDefault="00CB38DF">
                        <w:pPr>
                          <w:jc w:val="center"/>
                          <w:rPr>
                            <w:rFonts w:ascii="宋体" w:hAnsi="宋体"/>
                            <w:szCs w:val="21"/>
                          </w:rPr>
                        </w:pPr>
                        <w:r w:rsidRPr="00FC1826">
                          <w:rPr>
                            <w:rFonts w:ascii="宋体" w:hAnsi="宋体"/>
                            <w:szCs w:val="21"/>
                          </w:rPr>
                          <w:t>未知</w:t>
                        </w:r>
                      </w:p>
                    </w:tc>
                  </w:sdtContent>
                </w:sdt>
                <w:sdt>
                  <w:sdtPr>
                    <w:rPr>
                      <w:rFonts w:ascii="宋体" w:hAnsi="宋体"/>
                      <w:szCs w:val="21"/>
                    </w:rPr>
                    <w:alias w:val="前十名股东持有股份质押或冻结数量"/>
                    <w:tag w:val="_GBC_334b18c7eafe4e94b8998432ad16211e"/>
                    <w:id w:val="1042890"/>
                    <w:lock w:val="sdtLocked"/>
                    <w:placeholder>
                      <w:docPart w:val="GBC11111111111111111111111111111"/>
                    </w:placeholder>
                    <w:showingPlcHdr/>
                  </w:sdtPr>
                  <w:sdtContent>
                    <w:tc>
                      <w:tcPr>
                        <w:tcW w:w="567" w:type="dxa"/>
                        <w:shd w:val="clear" w:color="auto" w:fill="auto"/>
                      </w:tcPr>
                      <w:p w:rsidR="00DB2F36" w:rsidRPr="00FC1826" w:rsidRDefault="000E1581">
                        <w:pPr>
                          <w:jc w:val="right"/>
                          <w:rPr>
                            <w:rFonts w:ascii="宋体" w:hAnsi="宋体"/>
                            <w:szCs w:val="21"/>
                          </w:rPr>
                        </w:pPr>
                        <w:r w:rsidRPr="00FC1826">
                          <w:rPr>
                            <w:rStyle w:val="af5"/>
                            <w:rFonts w:hint="eastAsia"/>
                            <w:color w:val="auto"/>
                          </w:rPr>
                          <w:t xml:space="preserve">　</w:t>
                        </w:r>
                      </w:p>
                    </w:tc>
                  </w:sdtContent>
                </w:sdt>
                <w:sdt>
                  <w:sdtPr>
                    <w:rPr>
                      <w:rFonts w:ascii="宋体" w:hAnsi="宋体"/>
                      <w:color w:val="808080"/>
                      <w:szCs w:val="21"/>
                    </w:rPr>
                    <w:alias w:val="前十名股东的股东性质"/>
                    <w:tag w:val="_GBC_24f077081ff9491cb037157c35d29ced"/>
                    <w:id w:val="1042891"/>
                    <w:lock w:val="sdtLocked"/>
                    <w:placeholder>
                      <w:docPart w:val="GBC11111111111111111111111111111"/>
                    </w:placeholder>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860" w:type="dxa"/>
                        <w:shd w:val="clear" w:color="auto" w:fill="auto"/>
                      </w:tcPr>
                      <w:p w:rsidR="00DB2F36" w:rsidRPr="00FC1826" w:rsidRDefault="000E469C">
                        <w:pPr>
                          <w:jc w:val="left"/>
                          <w:rPr>
                            <w:rFonts w:ascii="宋体" w:hAnsi="宋体"/>
                            <w:szCs w:val="21"/>
                          </w:rPr>
                        </w:pPr>
                        <w:r w:rsidRPr="00FC1826">
                          <w:rPr>
                            <w:rFonts w:ascii="宋体" w:hAnsi="宋体"/>
                            <w:szCs w:val="21"/>
                          </w:rPr>
                          <w:t>未知</w:t>
                        </w:r>
                      </w:p>
                    </w:tc>
                  </w:sdtContent>
                </w:sdt>
              </w:tr>
            </w:sdtContent>
          </w:sdt>
          <w:sdt>
            <w:sdtPr>
              <w:rPr>
                <w:rFonts w:ascii="宋体" w:hAnsi="宋体"/>
                <w:szCs w:val="21"/>
              </w:rPr>
              <w:alias w:val="前十名股东持股情况"/>
              <w:tag w:val="_GBC_e5e573a0c2d0459186a12614e08a86eb"/>
              <w:id w:val="1042901"/>
              <w:lock w:val="sdtLocked"/>
              <w:placeholder>
                <w:docPart w:val="GBC11111111111111111111111111111"/>
              </w:placeholder>
            </w:sdtPr>
            <w:sdtContent>
              <w:tr w:rsidR="000E1581" w:rsidTr="00BB1C2B">
                <w:trPr>
                  <w:cantSplit/>
                </w:trPr>
                <w:sdt>
                  <w:sdtPr>
                    <w:rPr>
                      <w:rFonts w:ascii="宋体" w:hAnsi="宋体"/>
                      <w:szCs w:val="21"/>
                    </w:rPr>
                    <w:alias w:val="前十名股东名称"/>
                    <w:tag w:val="_GBC_ed469c57da9f47c9b10af64a20155b01"/>
                    <w:id w:val="1042893"/>
                    <w:lock w:val="sdtLocked"/>
                    <w:placeholder>
                      <w:docPart w:val="GBC11111111111111111111111111111"/>
                    </w:placeholder>
                  </w:sdtPr>
                  <w:sdtContent>
                    <w:tc>
                      <w:tcPr>
                        <w:tcW w:w="2518" w:type="dxa"/>
                        <w:shd w:val="clear" w:color="auto" w:fill="auto"/>
                      </w:tcPr>
                      <w:p w:rsidR="00DB2F36" w:rsidRDefault="000E1581">
                        <w:pPr>
                          <w:jc w:val="left"/>
                          <w:rPr>
                            <w:rFonts w:ascii="宋体" w:hAnsi="宋体"/>
                            <w:szCs w:val="21"/>
                          </w:rPr>
                        </w:pPr>
                        <w:r>
                          <w:rPr>
                            <w:rFonts w:ascii="宋体" w:hAnsi="宋体" w:hint="eastAsia"/>
                            <w:szCs w:val="21"/>
                          </w:rPr>
                          <w:t>全国社保基金一零二组合</w:t>
                        </w:r>
                      </w:p>
                    </w:tc>
                  </w:sdtContent>
                </w:sdt>
                <w:sdt>
                  <w:sdtPr>
                    <w:rPr>
                      <w:rFonts w:ascii="宋体" w:hAnsi="宋体"/>
                      <w:szCs w:val="21"/>
                    </w:rPr>
                    <w:alias w:val="前十名股东报告期内增减"/>
                    <w:tag w:val="_GBC_7d05086464254c08ad4ac2546d74c954"/>
                    <w:id w:val="1042894"/>
                    <w:lock w:val="sdtLocked"/>
                    <w:placeholder>
                      <w:docPart w:val="GBC11111111111111111111111111111"/>
                    </w:placeholder>
                  </w:sdtPr>
                  <w:sdtContent>
                    <w:tc>
                      <w:tcPr>
                        <w:tcW w:w="1276" w:type="dxa"/>
                        <w:shd w:val="clear" w:color="auto" w:fill="auto"/>
                      </w:tcPr>
                      <w:p w:rsidR="00DB2F36" w:rsidRDefault="000E1581">
                        <w:pPr>
                          <w:jc w:val="right"/>
                          <w:rPr>
                            <w:rFonts w:ascii="宋体" w:hAnsi="宋体"/>
                            <w:color w:val="FF9900"/>
                            <w:szCs w:val="21"/>
                          </w:rPr>
                        </w:pPr>
                        <w:r>
                          <w:rPr>
                            <w:rFonts w:ascii="宋体" w:hAnsi="宋体"/>
                            <w:szCs w:val="21"/>
                          </w:rPr>
                          <w:t>-999,548</w:t>
                        </w:r>
                      </w:p>
                    </w:tc>
                  </w:sdtContent>
                </w:sdt>
                <w:sdt>
                  <w:sdtPr>
                    <w:rPr>
                      <w:rFonts w:ascii="宋体" w:hAnsi="宋体"/>
                      <w:szCs w:val="21"/>
                    </w:rPr>
                    <w:alias w:val="股东持有股份数量"/>
                    <w:tag w:val="_GBC_f2fadaf2d2234a95a6cbdba5df9be960"/>
                    <w:id w:val="1042895"/>
                    <w:lock w:val="sdtLocked"/>
                    <w:placeholder>
                      <w:docPart w:val="GBC11111111111111111111111111111"/>
                    </w:placeholder>
                  </w:sdtPr>
                  <w:sdtContent>
                    <w:tc>
                      <w:tcPr>
                        <w:tcW w:w="1417" w:type="dxa"/>
                        <w:gridSpan w:val="2"/>
                        <w:shd w:val="clear" w:color="auto" w:fill="auto"/>
                      </w:tcPr>
                      <w:p w:rsidR="00DB2F36" w:rsidRDefault="000E1581">
                        <w:pPr>
                          <w:jc w:val="right"/>
                          <w:rPr>
                            <w:rFonts w:ascii="宋体" w:hAnsi="宋体"/>
                            <w:szCs w:val="21"/>
                          </w:rPr>
                        </w:pPr>
                        <w:r>
                          <w:rPr>
                            <w:rFonts w:ascii="宋体" w:hAnsi="宋体"/>
                            <w:szCs w:val="21"/>
                          </w:rPr>
                          <w:t>10,000,000</w:t>
                        </w:r>
                      </w:p>
                    </w:tc>
                  </w:sdtContent>
                </w:sdt>
                <w:sdt>
                  <w:sdtPr>
                    <w:rPr>
                      <w:rFonts w:ascii="宋体" w:hAnsi="宋体"/>
                      <w:szCs w:val="21"/>
                    </w:rPr>
                    <w:alias w:val="前十名股东持股比例"/>
                    <w:tag w:val="_GBC_42e5ae1f4e604b3986e510f8fcc3aedc"/>
                    <w:id w:val="1042896"/>
                    <w:lock w:val="sdtLocked"/>
                    <w:placeholder>
                      <w:docPart w:val="GBC11111111111111111111111111111"/>
                    </w:placeholder>
                  </w:sdtPr>
                  <w:sdtContent>
                    <w:tc>
                      <w:tcPr>
                        <w:tcW w:w="851" w:type="dxa"/>
                        <w:shd w:val="clear" w:color="auto" w:fill="auto"/>
                      </w:tcPr>
                      <w:p w:rsidR="00DB2F36" w:rsidRDefault="000E1581">
                        <w:pPr>
                          <w:jc w:val="right"/>
                          <w:rPr>
                            <w:rFonts w:ascii="宋体" w:hAnsi="宋体"/>
                            <w:szCs w:val="21"/>
                          </w:rPr>
                        </w:pPr>
                        <w:r>
                          <w:rPr>
                            <w:rFonts w:ascii="宋体" w:hAnsi="宋体"/>
                            <w:szCs w:val="21"/>
                          </w:rPr>
                          <w:t>0.91</w:t>
                        </w:r>
                      </w:p>
                    </w:tc>
                  </w:sdtContent>
                </w:sdt>
                <w:sdt>
                  <w:sdtPr>
                    <w:rPr>
                      <w:rFonts w:ascii="宋体" w:hAnsi="宋体"/>
                      <w:szCs w:val="21"/>
                    </w:rPr>
                    <w:alias w:val="前十名股东持有有限售条件股份数量"/>
                    <w:tag w:val="_GBC_48a7b9d2efc5444a8d09294e686358ae"/>
                    <w:id w:val="1042897"/>
                    <w:lock w:val="sdtLocked"/>
                    <w:placeholder>
                      <w:docPart w:val="GBC11111111111111111111111111111"/>
                    </w:placeholder>
                    <w:showingPlcHdr/>
                  </w:sdtPr>
                  <w:sdtContent>
                    <w:tc>
                      <w:tcPr>
                        <w:tcW w:w="850" w:type="dxa"/>
                        <w:shd w:val="clear" w:color="auto" w:fill="auto"/>
                      </w:tcPr>
                      <w:p w:rsidR="00DB2F36" w:rsidRDefault="000E1581">
                        <w:pPr>
                          <w:jc w:val="right"/>
                          <w:rPr>
                            <w:rFonts w:ascii="宋体" w:hAnsi="宋体"/>
                            <w:color w:val="FF9900"/>
                            <w:szCs w:val="21"/>
                          </w:rPr>
                        </w:pPr>
                        <w:r w:rsidRPr="001852D3">
                          <w:rPr>
                            <w:rStyle w:val="af5"/>
                            <w:rFonts w:hint="eastAsia"/>
                          </w:rPr>
                          <w:t xml:space="preserve">　</w:t>
                        </w:r>
                      </w:p>
                    </w:tc>
                  </w:sdtContent>
                </w:sdt>
                <w:sdt>
                  <w:sdtPr>
                    <w:rPr>
                      <w:rFonts w:ascii="宋体" w:hAnsi="宋体"/>
                      <w:color w:val="808080"/>
                      <w:szCs w:val="21"/>
                    </w:rPr>
                    <w:alias w:val="前十名股东持有股份状态"/>
                    <w:tag w:val="_GBC_01a92129ba1b43ca854a1b584b962436"/>
                    <w:id w:val="1042898"/>
                    <w:lock w:val="sdtLocked"/>
                    <w:placeholder>
                      <w:docPart w:val="GBC11111111111111111111111111111"/>
                    </w:placeholder>
                    <w:comboBox>
                      <w:listItem w:displayText="无" w:value="无"/>
                      <w:listItem w:displayText="质押" w:value="质押"/>
                      <w:listItem w:displayText="冻结" w:value="冻结"/>
                      <w:listItem w:displayText="托管" w:value="托管"/>
                      <w:listItem w:displayText="未知" w:value="未知"/>
                    </w:comboBox>
                  </w:sdtPr>
                  <w:sdtContent>
                    <w:tc>
                      <w:tcPr>
                        <w:tcW w:w="709" w:type="dxa"/>
                        <w:shd w:val="clear" w:color="auto" w:fill="auto"/>
                        <w:vAlign w:val="center"/>
                      </w:tcPr>
                      <w:p w:rsidR="00DB2F36" w:rsidRPr="00FC1826" w:rsidRDefault="00CB38DF">
                        <w:pPr>
                          <w:jc w:val="center"/>
                          <w:rPr>
                            <w:rFonts w:ascii="宋体" w:hAnsi="宋体"/>
                            <w:szCs w:val="21"/>
                          </w:rPr>
                        </w:pPr>
                        <w:r w:rsidRPr="00FC1826">
                          <w:rPr>
                            <w:rFonts w:ascii="宋体" w:hAnsi="宋体"/>
                            <w:szCs w:val="21"/>
                          </w:rPr>
                          <w:t>未知</w:t>
                        </w:r>
                      </w:p>
                    </w:tc>
                  </w:sdtContent>
                </w:sdt>
                <w:sdt>
                  <w:sdtPr>
                    <w:rPr>
                      <w:rFonts w:ascii="宋体" w:hAnsi="宋体"/>
                      <w:szCs w:val="21"/>
                    </w:rPr>
                    <w:alias w:val="前十名股东持有股份质押或冻结数量"/>
                    <w:tag w:val="_GBC_334b18c7eafe4e94b8998432ad16211e"/>
                    <w:id w:val="1042899"/>
                    <w:lock w:val="sdtLocked"/>
                    <w:placeholder>
                      <w:docPart w:val="GBC11111111111111111111111111111"/>
                    </w:placeholder>
                    <w:showingPlcHdr/>
                  </w:sdtPr>
                  <w:sdtContent>
                    <w:tc>
                      <w:tcPr>
                        <w:tcW w:w="567" w:type="dxa"/>
                        <w:shd w:val="clear" w:color="auto" w:fill="auto"/>
                      </w:tcPr>
                      <w:p w:rsidR="00DB2F36" w:rsidRPr="00FC1826" w:rsidRDefault="000E1581">
                        <w:pPr>
                          <w:jc w:val="right"/>
                          <w:rPr>
                            <w:rFonts w:ascii="宋体" w:hAnsi="宋体"/>
                            <w:szCs w:val="21"/>
                          </w:rPr>
                        </w:pPr>
                        <w:r w:rsidRPr="00FC1826">
                          <w:rPr>
                            <w:rStyle w:val="af5"/>
                            <w:rFonts w:hint="eastAsia"/>
                            <w:color w:val="auto"/>
                          </w:rPr>
                          <w:t xml:space="preserve">　</w:t>
                        </w:r>
                      </w:p>
                    </w:tc>
                  </w:sdtContent>
                </w:sdt>
                <w:sdt>
                  <w:sdtPr>
                    <w:rPr>
                      <w:rFonts w:ascii="宋体" w:hAnsi="宋体"/>
                      <w:color w:val="808080"/>
                      <w:szCs w:val="21"/>
                    </w:rPr>
                    <w:alias w:val="前十名股东的股东性质"/>
                    <w:tag w:val="_GBC_24f077081ff9491cb037157c35d29ced"/>
                    <w:id w:val="1042900"/>
                    <w:lock w:val="sdtLocked"/>
                    <w:placeholder>
                      <w:docPart w:val="GBC11111111111111111111111111111"/>
                    </w:placeholder>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860" w:type="dxa"/>
                        <w:shd w:val="clear" w:color="auto" w:fill="auto"/>
                      </w:tcPr>
                      <w:p w:rsidR="00DB2F36" w:rsidRPr="00FC1826" w:rsidRDefault="000E469C">
                        <w:pPr>
                          <w:jc w:val="left"/>
                          <w:rPr>
                            <w:rFonts w:ascii="宋体" w:hAnsi="宋体"/>
                            <w:szCs w:val="21"/>
                          </w:rPr>
                        </w:pPr>
                        <w:r w:rsidRPr="00FC1826">
                          <w:rPr>
                            <w:rFonts w:ascii="宋体" w:hAnsi="宋体"/>
                            <w:szCs w:val="21"/>
                          </w:rPr>
                          <w:t>未知</w:t>
                        </w:r>
                      </w:p>
                    </w:tc>
                  </w:sdtContent>
                </w:sdt>
              </w:tr>
            </w:sdtContent>
          </w:sdt>
          <w:sdt>
            <w:sdtPr>
              <w:rPr>
                <w:rFonts w:ascii="宋体" w:hAnsi="宋体"/>
                <w:szCs w:val="21"/>
              </w:rPr>
              <w:alias w:val="前十名股东持股情况"/>
              <w:tag w:val="_GBC_e5e573a0c2d0459186a12614e08a86eb"/>
              <w:id w:val="1042910"/>
              <w:lock w:val="sdtLocked"/>
              <w:placeholder>
                <w:docPart w:val="GBC11111111111111111111111111111"/>
              </w:placeholder>
            </w:sdtPr>
            <w:sdtContent>
              <w:tr w:rsidR="000E1581" w:rsidTr="00BB1C2B">
                <w:trPr>
                  <w:cantSplit/>
                </w:trPr>
                <w:sdt>
                  <w:sdtPr>
                    <w:rPr>
                      <w:rFonts w:ascii="宋体" w:hAnsi="宋体"/>
                      <w:szCs w:val="21"/>
                    </w:rPr>
                    <w:alias w:val="前十名股东名称"/>
                    <w:tag w:val="_GBC_ed469c57da9f47c9b10af64a20155b01"/>
                    <w:id w:val="1042902"/>
                    <w:lock w:val="sdtLocked"/>
                    <w:placeholder>
                      <w:docPart w:val="GBC11111111111111111111111111111"/>
                    </w:placeholder>
                  </w:sdtPr>
                  <w:sdtContent>
                    <w:tc>
                      <w:tcPr>
                        <w:tcW w:w="2518" w:type="dxa"/>
                        <w:shd w:val="clear" w:color="auto" w:fill="auto"/>
                      </w:tcPr>
                      <w:p w:rsidR="00DB2F36" w:rsidRDefault="000E1581">
                        <w:pPr>
                          <w:jc w:val="left"/>
                          <w:rPr>
                            <w:rFonts w:ascii="宋体" w:hAnsi="宋体"/>
                            <w:szCs w:val="21"/>
                          </w:rPr>
                        </w:pPr>
                        <w:r>
                          <w:rPr>
                            <w:rFonts w:ascii="宋体" w:hAnsi="宋体" w:hint="eastAsia"/>
                            <w:szCs w:val="21"/>
                          </w:rPr>
                          <w:t>丰和价值证券投资基金</w:t>
                        </w:r>
                      </w:p>
                    </w:tc>
                  </w:sdtContent>
                </w:sdt>
                <w:sdt>
                  <w:sdtPr>
                    <w:rPr>
                      <w:rFonts w:ascii="宋体" w:hAnsi="宋体"/>
                      <w:szCs w:val="21"/>
                    </w:rPr>
                    <w:alias w:val="前十名股东报告期内增减"/>
                    <w:tag w:val="_GBC_7d05086464254c08ad4ac2546d74c954"/>
                    <w:id w:val="1042903"/>
                    <w:lock w:val="sdtLocked"/>
                    <w:placeholder>
                      <w:docPart w:val="GBC11111111111111111111111111111"/>
                    </w:placeholder>
                  </w:sdtPr>
                  <w:sdtContent>
                    <w:tc>
                      <w:tcPr>
                        <w:tcW w:w="1276" w:type="dxa"/>
                        <w:shd w:val="clear" w:color="auto" w:fill="auto"/>
                      </w:tcPr>
                      <w:p w:rsidR="00DB2F36" w:rsidRDefault="000E1581">
                        <w:pPr>
                          <w:jc w:val="right"/>
                          <w:rPr>
                            <w:rFonts w:ascii="宋体" w:hAnsi="宋体"/>
                            <w:color w:val="FF9900"/>
                            <w:szCs w:val="21"/>
                          </w:rPr>
                        </w:pPr>
                        <w:r>
                          <w:rPr>
                            <w:rFonts w:ascii="宋体" w:hAnsi="宋体"/>
                            <w:szCs w:val="21"/>
                          </w:rPr>
                          <w:t>5,775,990</w:t>
                        </w:r>
                      </w:p>
                    </w:tc>
                  </w:sdtContent>
                </w:sdt>
                <w:sdt>
                  <w:sdtPr>
                    <w:rPr>
                      <w:rFonts w:ascii="宋体" w:hAnsi="宋体"/>
                      <w:szCs w:val="21"/>
                    </w:rPr>
                    <w:alias w:val="股东持有股份数量"/>
                    <w:tag w:val="_GBC_f2fadaf2d2234a95a6cbdba5df9be960"/>
                    <w:id w:val="1042904"/>
                    <w:lock w:val="sdtLocked"/>
                    <w:placeholder>
                      <w:docPart w:val="GBC11111111111111111111111111111"/>
                    </w:placeholder>
                  </w:sdtPr>
                  <w:sdtContent>
                    <w:tc>
                      <w:tcPr>
                        <w:tcW w:w="1417" w:type="dxa"/>
                        <w:gridSpan w:val="2"/>
                        <w:shd w:val="clear" w:color="auto" w:fill="auto"/>
                      </w:tcPr>
                      <w:p w:rsidR="00DB2F36" w:rsidRDefault="000E1581">
                        <w:pPr>
                          <w:jc w:val="right"/>
                          <w:rPr>
                            <w:rFonts w:ascii="宋体" w:hAnsi="宋体"/>
                            <w:szCs w:val="21"/>
                          </w:rPr>
                        </w:pPr>
                        <w:r>
                          <w:rPr>
                            <w:rFonts w:ascii="宋体" w:hAnsi="宋体"/>
                            <w:szCs w:val="21"/>
                          </w:rPr>
                          <w:t>5,775,990</w:t>
                        </w:r>
                      </w:p>
                    </w:tc>
                  </w:sdtContent>
                </w:sdt>
                <w:sdt>
                  <w:sdtPr>
                    <w:rPr>
                      <w:rFonts w:ascii="宋体" w:hAnsi="宋体"/>
                      <w:szCs w:val="21"/>
                    </w:rPr>
                    <w:alias w:val="前十名股东持股比例"/>
                    <w:tag w:val="_GBC_42e5ae1f4e604b3986e510f8fcc3aedc"/>
                    <w:id w:val="1042905"/>
                    <w:lock w:val="sdtLocked"/>
                    <w:placeholder>
                      <w:docPart w:val="GBC11111111111111111111111111111"/>
                    </w:placeholder>
                  </w:sdtPr>
                  <w:sdtContent>
                    <w:tc>
                      <w:tcPr>
                        <w:tcW w:w="851" w:type="dxa"/>
                        <w:shd w:val="clear" w:color="auto" w:fill="auto"/>
                      </w:tcPr>
                      <w:p w:rsidR="00DB2F36" w:rsidRDefault="000E1581">
                        <w:pPr>
                          <w:jc w:val="right"/>
                          <w:rPr>
                            <w:rFonts w:ascii="宋体" w:hAnsi="宋体"/>
                            <w:szCs w:val="21"/>
                          </w:rPr>
                        </w:pPr>
                        <w:r>
                          <w:rPr>
                            <w:rFonts w:ascii="宋体" w:hAnsi="宋体"/>
                            <w:szCs w:val="21"/>
                          </w:rPr>
                          <w:t>0.53</w:t>
                        </w:r>
                      </w:p>
                    </w:tc>
                  </w:sdtContent>
                </w:sdt>
                <w:sdt>
                  <w:sdtPr>
                    <w:rPr>
                      <w:rFonts w:ascii="宋体" w:hAnsi="宋体"/>
                      <w:szCs w:val="21"/>
                    </w:rPr>
                    <w:alias w:val="前十名股东持有有限售条件股份数量"/>
                    <w:tag w:val="_GBC_48a7b9d2efc5444a8d09294e686358ae"/>
                    <w:id w:val="1042906"/>
                    <w:lock w:val="sdtLocked"/>
                    <w:placeholder>
                      <w:docPart w:val="GBC11111111111111111111111111111"/>
                    </w:placeholder>
                    <w:showingPlcHdr/>
                  </w:sdtPr>
                  <w:sdtContent>
                    <w:tc>
                      <w:tcPr>
                        <w:tcW w:w="850" w:type="dxa"/>
                        <w:shd w:val="clear" w:color="auto" w:fill="auto"/>
                      </w:tcPr>
                      <w:p w:rsidR="00DB2F36" w:rsidRDefault="000E1581">
                        <w:pPr>
                          <w:jc w:val="right"/>
                          <w:rPr>
                            <w:rFonts w:ascii="宋体" w:hAnsi="宋体"/>
                            <w:color w:val="FF9900"/>
                            <w:szCs w:val="21"/>
                          </w:rPr>
                        </w:pPr>
                        <w:r w:rsidRPr="001852D3">
                          <w:rPr>
                            <w:rStyle w:val="af5"/>
                            <w:rFonts w:hint="eastAsia"/>
                          </w:rPr>
                          <w:t xml:space="preserve">　</w:t>
                        </w:r>
                      </w:p>
                    </w:tc>
                  </w:sdtContent>
                </w:sdt>
                <w:sdt>
                  <w:sdtPr>
                    <w:rPr>
                      <w:rFonts w:ascii="宋体" w:hAnsi="宋体"/>
                      <w:color w:val="808080"/>
                      <w:szCs w:val="21"/>
                    </w:rPr>
                    <w:alias w:val="前十名股东持有股份状态"/>
                    <w:tag w:val="_GBC_01a92129ba1b43ca854a1b584b962436"/>
                    <w:id w:val="1042907"/>
                    <w:lock w:val="sdtLocked"/>
                    <w:placeholder>
                      <w:docPart w:val="GBC11111111111111111111111111111"/>
                    </w:placeholder>
                    <w:comboBox>
                      <w:listItem w:displayText="无" w:value="无"/>
                      <w:listItem w:displayText="质押" w:value="质押"/>
                      <w:listItem w:displayText="冻结" w:value="冻结"/>
                      <w:listItem w:displayText="托管" w:value="托管"/>
                      <w:listItem w:displayText="未知" w:value="未知"/>
                    </w:comboBox>
                  </w:sdtPr>
                  <w:sdtContent>
                    <w:tc>
                      <w:tcPr>
                        <w:tcW w:w="709" w:type="dxa"/>
                        <w:shd w:val="clear" w:color="auto" w:fill="auto"/>
                        <w:vAlign w:val="center"/>
                      </w:tcPr>
                      <w:p w:rsidR="00DB2F36" w:rsidRPr="00FC1826" w:rsidRDefault="00CB38DF">
                        <w:pPr>
                          <w:jc w:val="center"/>
                          <w:rPr>
                            <w:rFonts w:ascii="宋体" w:hAnsi="宋体"/>
                            <w:szCs w:val="21"/>
                          </w:rPr>
                        </w:pPr>
                        <w:r w:rsidRPr="00FC1826">
                          <w:rPr>
                            <w:rFonts w:ascii="宋体" w:hAnsi="宋体"/>
                            <w:szCs w:val="21"/>
                          </w:rPr>
                          <w:t>未知</w:t>
                        </w:r>
                      </w:p>
                    </w:tc>
                  </w:sdtContent>
                </w:sdt>
                <w:sdt>
                  <w:sdtPr>
                    <w:rPr>
                      <w:rFonts w:ascii="宋体" w:hAnsi="宋体"/>
                      <w:szCs w:val="21"/>
                    </w:rPr>
                    <w:alias w:val="前十名股东持有股份质押或冻结数量"/>
                    <w:tag w:val="_GBC_334b18c7eafe4e94b8998432ad16211e"/>
                    <w:id w:val="1042908"/>
                    <w:lock w:val="sdtLocked"/>
                    <w:placeholder>
                      <w:docPart w:val="GBC11111111111111111111111111111"/>
                    </w:placeholder>
                    <w:showingPlcHdr/>
                  </w:sdtPr>
                  <w:sdtContent>
                    <w:tc>
                      <w:tcPr>
                        <w:tcW w:w="567" w:type="dxa"/>
                        <w:shd w:val="clear" w:color="auto" w:fill="auto"/>
                      </w:tcPr>
                      <w:p w:rsidR="00DB2F36" w:rsidRPr="00FC1826" w:rsidRDefault="000E1581">
                        <w:pPr>
                          <w:jc w:val="right"/>
                          <w:rPr>
                            <w:rFonts w:ascii="宋体" w:hAnsi="宋体"/>
                            <w:szCs w:val="21"/>
                          </w:rPr>
                        </w:pPr>
                        <w:r w:rsidRPr="00FC1826">
                          <w:rPr>
                            <w:rStyle w:val="af5"/>
                            <w:rFonts w:hint="eastAsia"/>
                            <w:color w:val="auto"/>
                          </w:rPr>
                          <w:t xml:space="preserve">　</w:t>
                        </w:r>
                      </w:p>
                    </w:tc>
                  </w:sdtContent>
                </w:sdt>
                <w:sdt>
                  <w:sdtPr>
                    <w:rPr>
                      <w:rFonts w:ascii="宋体" w:hAnsi="宋体"/>
                      <w:color w:val="808080"/>
                      <w:szCs w:val="21"/>
                    </w:rPr>
                    <w:alias w:val="前十名股东的股东性质"/>
                    <w:tag w:val="_GBC_24f077081ff9491cb037157c35d29ced"/>
                    <w:id w:val="1042909"/>
                    <w:lock w:val="sdtLocked"/>
                    <w:placeholder>
                      <w:docPart w:val="GBC11111111111111111111111111111"/>
                    </w:placeholder>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860" w:type="dxa"/>
                        <w:shd w:val="clear" w:color="auto" w:fill="auto"/>
                      </w:tcPr>
                      <w:p w:rsidR="00DB2F36" w:rsidRPr="00FC1826" w:rsidRDefault="000E469C">
                        <w:pPr>
                          <w:jc w:val="left"/>
                          <w:rPr>
                            <w:rFonts w:ascii="宋体" w:hAnsi="宋体"/>
                            <w:szCs w:val="21"/>
                          </w:rPr>
                        </w:pPr>
                        <w:r w:rsidRPr="00FC1826">
                          <w:rPr>
                            <w:rFonts w:ascii="宋体" w:hAnsi="宋体"/>
                            <w:szCs w:val="21"/>
                          </w:rPr>
                          <w:t>未知</w:t>
                        </w:r>
                      </w:p>
                    </w:tc>
                  </w:sdtContent>
                </w:sdt>
              </w:tr>
            </w:sdtContent>
          </w:sdt>
          <w:sdt>
            <w:sdtPr>
              <w:rPr>
                <w:rFonts w:ascii="宋体" w:hAnsi="宋体"/>
                <w:szCs w:val="21"/>
              </w:rPr>
              <w:alias w:val="前十名股东持股情况"/>
              <w:tag w:val="_GBC_e5e573a0c2d0459186a12614e08a86eb"/>
              <w:id w:val="1042919"/>
              <w:lock w:val="sdtLocked"/>
              <w:placeholder>
                <w:docPart w:val="GBC11111111111111111111111111111"/>
              </w:placeholder>
            </w:sdtPr>
            <w:sdtContent>
              <w:tr w:rsidR="000E1581" w:rsidTr="00BB1C2B">
                <w:trPr>
                  <w:cantSplit/>
                </w:trPr>
                <w:sdt>
                  <w:sdtPr>
                    <w:rPr>
                      <w:rFonts w:ascii="宋体" w:hAnsi="宋体"/>
                      <w:szCs w:val="21"/>
                    </w:rPr>
                    <w:alias w:val="前十名股东名称"/>
                    <w:tag w:val="_GBC_ed469c57da9f47c9b10af64a20155b01"/>
                    <w:id w:val="1042911"/>
                    <w:lock w:val="sdtLocked"/>
                    <w:placeholder>
                      <w:docPart w:val="GBC11111111111111111111111111111"/>
                    </w:placeholder>
                  </w:sdtPr>
                  <w:sdtContent>
                    <w:tc>
                      <w:tcPr>
                        <w:tcW w:w="2518" w:type="dxa"/>
                        <w:shd w:val="clear" w:color="auto" w:fill="auto"/>
                      </w:tcPr>
                      <w:p w:rsidR="00DB2F36" w:rsidRDefault="000E1581">
                        <w:pPr>
                          <w:jc w:val="left"/>
                          <w:rPr>
                            <w:rFonts w:ascii="宋体" w:hAnsi="宋体"/>
                            <w:szCs w:val="21"/>
                          </w:rPr>
                        </w:pPr>
                        <w:r>
                          <w:rPr>
                            <w:rFonts w:ascii="宋体" w:hAnsi="宋体" w:hint="eastAsia"/>
                            <w:szCs w:val="21"/>
                          </w:rPr>
                          <w:t>长江证券股份有限公司</w:t>
                        </w:r>
                      </w:p>
                    </w:tc>
                  </w:sdtContent>
                </w:sdt>
                <w:sdt>
                  <w:sdtPr>
                    <w:rPr>
                      <w:rFonts w:ascii="宋体" w:hAnsi="宋体"/>
                      <w:szCs w:val="21"/>
                    </w:rPr>
                    <w:alias w:val="前十名股东报告期内增减"/>
                    <w:tag w:val="_GBC_7d05086464254c08ad4ac2546d74c954"/>
                    <w:id w:val="1042912"/>
                    <w:lock w:val="sdtLocked"/>
                    <w:placeholder>
                      <w:docPart w:val="GBC11111111111111111111111111111"/>
                    </w:placeholder>
                  </w:sdtPr>
                  <w:sdtContent>
                    <w:tc>
                      <w:tcPr>
                        <w:tcW w:w="1276" w:type="dxa"/>
                        <w:shd w:val="clear" w:color="auto" w:fill="auto"/>
                      </w:tcPr>
                      <w:p w:rsidR="00DB2F36" w:rsidRDefault="000E1581">
                        <w:pPr>
                          <w:jc w:val="right"/>
                          <w:rPr>
                            <w:rFonts w:ascii="宋体" w:hAnsi="宋体"/>
                            <w:color w:val="FF9900"/>
                            <w:szCs w:val="21"/>
                          </w:rPr>
                        </w:pPr>
                        <w:r>
                          <w:rPr>
                            <w:rFonts w:ascii="宋体" w:hAnsi="宋体"/>
                            <w:szCs w:val="21"/>
                          </w:rPr>
                          <w:t>5,308,697</w:t>
                        </w:r>
                      </w:p>
                    </w:tc>
                  </w:sdtContent>
                </w:sdt>
                <w:sdt>
                  <w:sdtPr>
                    <w:rPr>
                      <w:rFonts w:ascii="宋体" w:hAnsi="宋体"/>
                      <w:szCs w:val="21"/>
                    </w:rPr>
                    <w:alias w:val="股东持有股份数量"/>
                    <w:tag w:val="_GBC_f2fadaf2d2234a95a6cbdba5df9be960"/>
                    <w:id w:val="1042913"/>
                    <w:lock w:val="sdtLocked"/>
                    <w:placeholder>
                      <w:docPart w:val="GBC11111111111111111111111111111"/>
                    </w:placeholder>
                  </w:sdtPr>
                  <w:sdtContent>
                    <w:tc>
                      <w:tcPr>
                        <w:tcW w:w="1417" w:type="dxa"/>
                        <w:gridSpan w:val="2"/>
                        <w:shd w:val="clear" w:color="auto" w:fill="auto"/>
                      </w:tcPr>
                      <w:p w:rsidR="00DB2F36" w:rsidRDefault="000E1581">
                        <w:pPr>
                          <w:jc w:val="right"/>
                          <w:rPr>
                            <w:rFonts w:ascii="宋体" w:hAnsi="宋体"/>
                            <w:szCs w:val="21"/>
                          </w:rPr>
                        </w:pPr>
                        <w:r>
                          <w:rPr>
                            <w:rFonts w:ascii="宋体" w:hAnsi="宋体"/>
                            <w:szCs w:val="21"/>
                          </w:rPr>
                          <w:t>5,308,697</w:t>
                        </w:r>
                      </w:p>
                    </w:tc>
                  </w:sdtContent>
                </w:sdt>
                <w:sdt>
                  <w:sdtPr>
                    <w:rPr>
                      <w:rFonts w:ascii="宋体" w:hAnsi="宋体"/>
                      <w:szCs w:val="21"/>
                    </w:rPr>
                    <w:alias w:val="前十名股东持股比例"/>
                    <w:tag w:val="_GBC_42e5ae1f4e604b3986e510f8fcc3aedc"/>
                    <w:id w:val="1042914"/>
                    <w:lock w:val="sdtLocked"/>
                    <w:placeholder>
                      <w:docPart w:val="GBC11111111111111111111111111111"/>
                    </w:placeholder>
                  </w:sdtPr>
                  <w:sdtContent>
                    <w:tc>
                      <w:tcPr>
                        <w:tcW w:w="851" w:type="dxa"/>
                        <w:shd w:val="clear" w:color="auto" w:fill="auto"/>
                      </w:tcPr>
                      <w:p w:rsidR="00DB2F36" w:rsidRDefault="000E1581">
                        <w:pPr>
                          <w:jc w:val="right"/>
                          <w:rPr>
                            <w:rFonts w:ascii="宋体" w:hAnsi="宋体"/>
                            <w:szCs w:val="21"/>
                          </w:rPr>
                        </w:pPr>
                        <w:r>
                          <w:rPr>
                            <w:rFonts w:ascii="宋体" w:hAnsi="宋体"/>
                            <w:szCs w:val="21"/>
                          </w:rPr>
                          <w:t>0.49</w:t>
                        </w:r>
                      </w:p>
                    </w:tc>
                  </w:sdtContent>
                </w:sdt>
                <w:sdt>
                  <w:sdtPr>
                    <w:rPr>
                      <w:rFonts w:ascii="宋体" w:hAnsi="宋体"/>
                      <w:szCs w:val="21"/>
                    </w:rPr>
                    <w:alias w:val="前十名股东持有有限售条件股份数量"/>
                    <w:tag w:val="_GBC_48a7b9d2efc5444a8d09294e686358ae"/>
                    <w:id w:val="1042915"/>
                    <w:lock w:val="sdtLocked"/>
                    <w:placeholder>
                      <w:docPart w:val="GBC11111111111111111111111111111"/>
                    </w:placeholder>
                    <w:showingPlcHdr/>
                  </w:sdtPr>
                  <w:sdtContent>
                    <w:tc>
                      <w:tcPr>
                        <w:tcW w:w="850" w:type="dxa"/>
                        <w:shd w:val="clear" w:color="auto" w:fill="auto"/>
                      </w:tcPr>
                      <w:p w:rsidR="00DB2F36" w:rsidRDefault="000E1581">
                        <w:pPr>
                          <w:jc w:val="right"/>
                          <w:rPr>
                            <w:rFonts w:ascii="宋体" w:hAnsi="宋体"/>
                            <w:color w:val="FF9900"/>
                            <w:szCs w:val="21"/>
                          </w:rPr>
                        </w:pPr>
                        <w:r w:rsidRPr="001852D3">
                          <w:rPr>
                            <w:rStyle w:val="af5"/>
                            <w:rFonts w:hint="eastAsia"/>
                          </w:rPr>
                          <w:t xml:space="preserve">　</w:t>
                        </w:r>
                      </w:p>
                    </w:tc>
                  </w:sdtContent>
                </w:sdt>
                <w:sdt>
                  <w:sdtPr>
                    <w:rPr>
                      <w:rFonts w:ascii="宋体" w:hAnsi="宋体"/>
                      <w:color w:val="808080"/>
                      <w:szCs w:val="21"/>
                    </w:rPr>
                    <w:alias w:val="前十名股东持有股份状态"/>
                    <w:tag w:val="_GBC_01a92129ba1b43ca854a1b584b962436"/>
                    <w:id w:val="1042916"/>
                    <w:lock w:val="sdtLocked"/>
                    <w:placeholder>
                      <w:docPart w:val="GBC11111111111111111111111111111"/>
                    </w:placeholder>
                    <w:comboBox>
                      <w:listItem w:displayText="无" w:value="无"/>
                      <w:listItem w:displayText="质押" w:value="质押"/>
                      <w:listItem w:displayText="冻结" w:value="冻结"/>
                      <w:listItem w:displayText="托管" w:value="托管"/>
                      <w:listItem w:displayText="未知" w:value="未知"/>
                    </w:comboBox>
                  </w:sdtPr>
                  <w:sdtContent>
                    <w:tc>
                      <w:tcPr>
                        <w:tcW w:w="709" w:type="dxa"/>
                        <w:shd w:val="clear" w:color="auto" w:fill="auto"/>
                        <w:vAlign w:val="center"/>
                      </w:tcPr>
                      <w:p w:rsidR="00DB2F36" w:rsidRPr="00FC1826" w:rsidRDefault="00CB38DF">
                        <w:pPr>
                          <w:jc w:val="center"/>
                          <w:rPr>
                            <w:rFonts w:ascii="宋体" w:hAnsi="宋体"/>
                            <w:szCs w:val="21"/>
                          </w:rPr>
                        </w:pPr>
                        <w:r w:rsidRPr="00FC1826">
                          <w:rPr>
                            <w:rFonts w:ascii="宋体" w:hAnsi="宋体"/>
                            <w:szCs w:val="21"/>
                          </w:rPr>
                          <w:t>未知</w:t>
                        </w:r>
                      </w:p>
                    </w:tc>
                  </w:sdtContent>
                </w:sdt>
                <w:sdt>
                  <w:sdtPr>
                    <w:rPr>
                      <w:rFonts w:ascii="宋体" w:hAnsi="宋体"/>
                      <w:szCs w:val="21"/>
                    </w:rPr>
                    <w:alias w:val="前十名股东持有股份质押或冻结数量"/>
                    <w:tag w:val="_GBC_334b18c7eafe4e94b8998432ad16211e"/>
                    <w:id w:val="1042917"/>
                    <w:lock w:val="sdtLocked"/>
                    <w:placeholder>
                      <w:docPart w:val="GBC11111111111111111111111111111"/>
                    </w:placeholder>
                    <w:showingPlcHdr/>
                  </w:sdtPr>
                  <w:sdtContent>
                    <w:tc>
                      <w:tcPr>
                        <w:tcW w:w="567" w:type="dxa"/>
                        <w:shd w:val="clear" w:color="auto" w:fill="auto"/>
                      </w:tcPr>
                      <w:p w:rsidR="00DB2F36" w:rsidRPr="00FC1826" w:rsidRDefault="000E1581">
                        <w:pPr>
                          <w:jc w:val="right"/>
                          <w:rPr>
                            <w:rFonts w:ascii="宋体" w:hAnsi="宋体"/>
                            <w:szCs w:val="21"/>
                          </w:rPr>
                        </w:pPr>
                        <w:r w:rsidRPr="00FC1826">
                          <w:rPr>
                            <w:rStyle w:val="af5"/>
                            <w:rFonts w:hint="eastAsia"/>
                            <w:color w:val="auto"/>
                          </w:rPr>
                          <w:t xml:space="preserve">　</w:t>
                        </w:r>
                      </w:p>
                    </w:tc>
                  </w:sdtContent>
                </w:sdt>
                <w:sdt>
                  <w:sdtPr>
                    <w:rPr>
                      <w:rFonts w:ascii="宋体" w:hAnsi="宋体"/>
                      <w:color w:val="808080"/>
                      <w:szCs w:val="21"/>
                    </w:rPr>
                    <w:alias w:val="前十名股东的股东性质"/>
                    <w:tag w:val="_GBC_24f077081ff9491cb037157c35d29ced"/>
                    <w:id w:val="1042918"/>
                    <w:lock w:val="sdtLocked"/>
                    <w:placeholder>
                      <w:docPart w:val="GBC11111111111111111111111111111"/>
                    </w:placeholder>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860" w:type="dxa"/>
                        <w:shd w:val="clear" w:color="auto" w:fill="auto"/>
                      </w:tcPr>
                      <w:p w:rsidR="00DB2F36" w:rsidRPr="00FC1826" w:rsidRDefault="000E469C">
                        <w:pPr>
                          <w:jc w:val="left"/>
                          <w:rPr>
                            <w:rFonts w:ascii="宋体" w:hAnsi="宋体"/>
                            <w:szCs w:val="21"/>
                          </w:rPr>
                        </w:pPr>
                        <w:r w:rsidRPr="00FC1826">
                          <w:rPr>
                            <w:rFonts w:ascii="宋体" w:hAnsi="宋体"/>
                            <w:szCs w:val="21"/>
                          </w:rPr>
                          <w:t>未知</w:t>
                        </w:r>
                      </w:p>
                    </w:tc>
                  </w:sdtContent>
                </w:sdt>
              </w:tr>
            </w:sdtContent>
          </w:sdt>
          <w:sdt>
            <w:sdtPr>
              <w:rPr>
                <w:rFonts w:ascii="宋体" w:hAnsi="宋体"/>
                <w:color w:val="808080"/>
                <w:szCs w:val="21"/>
              </w:rPr>
              <w:alias w:val="前十名股东持股情况"/>
              <w:tag w:val="_GBC_e5e573a0c2d0459186a12614e08a86eb"/>
              <w:id w:val="1042928"/>
              <w:lock w:val="sdtLocked"/>
              <w:placeholder>
                <w:docPart w:val="GBC11111111111111111111111111111"/>
              </w:placeholder>
            </w:sdtPr>
            <w:sdtEndPr>
              <w:rPr>
                <w:color w:val="auto"/>
              </w:rPr>
            </w:sdtEndPr>
            <w:sdtContent>
              <w:tr w:rsidR="000E1581" w:rsidTr="00BB1C2B">
                <w:trPr>
                  <w:cantSplit/>
                </w:trPr>
                <w:sdt>
                  <w:sdtPr>
                    <w:rPr>
                      <w:rFonts w:ascii="宋体" w:hAnsi="宋体"/>
                      <w:color w:val="808080"/>
                      <w:szCs w:val="21"/>
                    </w:rPr>
                    <w:alias w:val="前十名股东名称"/>
                    <w:tag w:val="_GBC_ed469c57da9f47c9b10af64a20155b01"/>
                    <w:id w:val="1042920"/>
                    <w:lock w:val="sdtLocked"/>
                    <w:placeholder>
                      <w:docPart w:val="GBC11111111111111111111111111111"/>
                    </w:placeholder>
                  </w:sdtPr>
                  <w:sdtContent>
                    <w:tc>
                      <w:tcPr>
                        <w:tcW w:w="2518" w:type="dxa"/>
                        <w:shd w:val="clear" w:color="auto" w:fill="auto"/>
                      </w:tcPr>
                      <w:p w:rsidR="00DB2F36" w:rsidRDefault="000E1581">
                        <w:pPr>
                          <w:jc w:val="left"/>
                          <w:rPr>
                            <w:rFonts w:ascii="宋体" w:hAnsi="宋体"/>
                            <w:szCs w:val="21"/>
                          </w:rPr>
                        </w:pPr>
                        <w:r>
                          <w:rPr>
                            <w:rFonts w:ascii="宋体" w:hAnsi="宋体" w:hint="eastAsia"/>
                            <w:szCs w:val="21"/>
                          </w:rPr>
                          <w:t>中国银行股份有限公司－嘉实价</w:t>
                        </w:r>
                        <w:proofErr w:type="gramStart"/>
                        <w:r>
                          <w:rPr>
                            <w:rFonts w:ascii="宋体" w:hAnsi="宋体" w:hint="eastAsia"/>
                            <w:szCs w:val="21"/>
                          </w:rPr>
                          <w:t>值优势</w:t>
                        </w:r>
                        <w:proofErr w:type="gramEnd"/>
                        <w:r>
                          <w:rPr>
                            <w:rFonts w:ascii="宋体" w:hAnsi="宋体" w:hint="eastAsia"/>
                            <w:szCs w:val="21"/>
                          </w:rPr>
                          <w:t>股票型证券投资基金</w:t>
                        </w:r>
                      </w:p>
                    </w:tc>
                  </w:sdtContent>
                </w:sdt>
                <w:sdt>
                  <w:sdtPr>
                    <w:rPr>
                      <w:rFonts w:ascii="宋体" w:hAnsi="宋体"/>
                      <w:szCs w:val="21"/>
                    </w:rPr>
                    <w:alias w:val="前十名股东报告期内增减"/>
                    <w:tag w:val="_GBC_7d05086464254c08ad4ac2546d74c954"/>
                    <w:id w:val="1042921"/>
                    <w:lock w:val="sdtLocked"/>
                    <w:placeholder>
                      <w:docPart w:val="GBC11111111111111111111111111111"/>
                    </w:placeholder>
                  </w:sdtPr>
                  <w:sdtContent>
                    <w:tc>
                      <w:tcPr>
                        <w:tcW w:w="1276" w:type="dxa"/>
                        <w:shd w:val="clear" w:color="auto" w:fill="auto"/>
                      </w:tcPr>
                      <w:p w:rsidR="00DB2F36" w:rsidRDefault="000E1581">
                        <w:pPr>
                          <w:jc w:val="right"/>
                          <w:rPr>
                            <w:rFonts w:ascii="宋体" w:hAnsi="宋体"/>
                            <w:color w:val="FF9900"/>
                            <w:szCs w:val="21"/>
                          </w:rPr>
                        </w:pPr>
                        <w:r>
                          <w:rPr>
                            <w:rFonts w:ascii="宋体" w:hAnsi="宋体"/>
                            <w:szCs w:val="21"/>
                          </w:rPr>
                          <w:t>3,723,279</w:t>
                        </w:r>
                      </w:p>
                    </w:tc>
                  </w:sdtContent>
                </w:sdt>
                <w:sdt>
                  <w:sdtPr>
                    <w:rPr>
                      <w:rFonts w:ascii="宋体" w:hAnsi="宋体"/>
                      <w:szCs w:val="21"/>
                    </w:rPr>
                    <w:alias w:val="股东持有股份数量"/>
                    <w:tag w:val="_GBC_f2fadaf2d2234a95a6cbdba5df9be960"/>
                    <w:id w:val="1042922"/>
                    <w:lock w:val="sdtLocked"/>
                    <w:placeholder>
                      <w:docPart w:val="GBC11111111111111111111111111111"/>
                    </w:placeholder>
                  </w:sdtPr>
                  <w:sdtContent>
                    <w:tc>
                      <w:tcPr>
                        <w:tcW w:w="1417" w:type="dxa"/>
                        <w:gridSpan w:val="2"/>
                        <w:shd w:val="clear" w:color="auto" w:fill="auto"/>
                      </w:tcPr>
                      <w:p w:rsidR="00DB2F36" w:rsidRDefault="000E1581">
                        <w:pPr>
                          <w:jc w:val="right"/>
                          <w:rPr>
                            <w:rFonts w:ascii="宋体" w:hAnsi="宋体"/>
                            <w:szCs w:val="21"/>
                          </w:rPr>
                        </w:pPr>
                        <w:r>
                          <w:rPr>
                            <w:rFonts w:ascii="宋体" w:hAnsi="宋体"/>
                            <w:szCs w:val="21"/>
                          </w:rPr>
                          <w:t>3,723,279</w:t>
                        </w:r>
                      </w:p>
                    </w:tc>
                  </w:sdtContent>
                </w:sdt>
                <w:sdt>
                  <w:sdtPr>
                    <w:rPr>
                      <w:rFonts w:ascii="宋体" w:hAnsi="宋体"/>
                      <w:szCs w:val="21"/>
                    </w:rPr>
                    <w:alias w:val="前十名股东持股比例"/>
                    <w:tag w:val="_GBC_42e5ae1f4e604b3986e510f8fcc3aedc"/>
                    <w:id w:val="1042923"/>
                    <w:lock w:val="sdtLocked"/>
                    <w:placeholder>
                      <w:docPart w:val="GBC11111111111111111111111111111"/>
                    </w:placeholder>
                  </w:sdtPr>
                  <w:sdtContent>
                    <w:tc>
                      <w:tcPr>
                        <w:tcW w:w="851" w:type="dxa"/>
                        <w:shd w:val="clear" w:color="auto" w:fill="auto"/>
                      </w:tcPr>
                      <w:p w:rsidR="00DB2F36" w:rsidRDefault="000E1581">
                        <w:pPr>
                          <w:jc w:val="right"/>
                          <w:rPr>
                            <w:rFonts w:ascii="宋体" w:hAnsi="宋体"/>
                            <w:szCs w:val="21"/>
                          </w:rPr>
                        </w:pPr>
                        <w:r>
                          <w:rPr>
                            <w:rFonts w:ascii="宋体" w:hAnsi="宋体"/>
                            <w:szCs w:val="21"/>
                          </w:rPr>
                          <w:t>0.34</w:t>
                        </w:r>
                      </w:p>
                    </w:tc>
                  </w:sdtContent>
                </w:sdt>
                <w:sdt>
                  <w:sdtPr>
                    <w:rPr>
                      <w:rFonts w:ascii="宋体" w:hAnsi="宋体"/>
                      <w:szCs w:val="21"/>
                    </w:rPr>
                    <w:alias w:val="前十名股东持有有限售条件股份数量"/>
                    <w:tag w:val="_GBC_48a7b9d2efc5444a8d09294e686358ae"/>
                    <w:id w:val="1042924"/>
                    <w:lock w:val="sdtLocked"/>
                    <w:placeholder>
                      <w:docPart w:val="GBC11111111111111111111111111111"/>
                    </w:placeholder>
                    <w:showingPlcHdr/>
                  </w:sdtPr>
                  <w:sdtContent>
                    <w:tc>
                      <w:tcPr>
                        <w:tcW w:w="850" w:type="dxa"/>
                        <w:shd w:val="clear" w:color="auto" w:fill="auto"/>
                      </w:tcPr>
                      <w:p w:rsidR="00DB2F36" w:rsidRDefault="000E1581">
                        <w:pPr>
                          <w:jc w:val="right"/>
                          <w:rPr>
                            <w:rFonts w:ascii="宋体" w:hAnsi="宋体"/>
                            <w:color w:val="FF9900"/>
                            <w:szCs w:val="21"/>
                          </w:rPr>
                        </w:pPr>
                        <w:r w:rsidRPr="001852D3">
                          <w:rPr>
                            <w:rStyle w:val="af5"/>
                            <w:rFonts w:hint="eastAsia"/>
                          </w:rPr>
                          <w:t xml:space="preserve">　</w:t>
                        </w:r>
                      </w:p>
                    </w:tc>
                  </w:sdtContent>
                </w:sdt>
                <w:sdt>
                  <w:sdtPr>
                    <w:rPr>
                      <w:rFonts w:ascii="宋体" w:hAnsi="宋体"/>
                      <w:color w:val="808080"/>
                      <w:szCs w:val="21"/>
                    </w:rPr>
                    <w:alias w:val="前十名股东持有股份状态"/>
                    <w:tag w:val="_GBC_01a92129ba1b43ca854a1b584b962436"/>
                    <w:id w:val="1042925"/>
                    <w:lock w:val="sdtLocked"/>
                    <w:placeholder>
                      <w:docPart w:val="GBC11111111111111111111111111111"/>
                    </w:placeholder>
                    <w:comboBox>
                      <w:listItem w:displayText="无" w:value="无"/>
                      <w:listItem w:displayText="质押" w:value="质押"/>
                      <w:listItem w:displayText="冻结" w:value="冻结"/>
                      <w:listItem w:displayText="托管" w:value="托管"/>
                      <w:listItem w:displayText="未知" w:value="未知"/>
                    </w:comboBox>
                  </w:sdtPr>
                  <w:sdtContent>
                    <w:tc>
                      <w:tcPr>
                        <w:tcW w:w="709" w:type="dxa"/>
                        <w:shd w:val="clear" w:color="auto" w:fill="auto"/>
                        <w:vAlign w:val="center"/>
                      </w:tcPr>
                      <w:p w:rsidR="00DB2F36" w:rsidRPr="00FC1826" w:rsidRDefault="00CB38DF">
                        <w:pPr>
                          <w:jc w:val="center"/>
                          <w:rPr>
                            <w:rFonts w:ascii="宋体" w:hAnsi="宋体"/>
                            <w:szCs w:val="21"/>
                          </w:rPr>
                        </w:pPr>
                        <w:r w:rsidRPr="00FC1826">
                          <w:rPr>
                            <w:rFonts w:ascii="宋体" w:hAnsi="宋体"/>
                            <w:szCs w:val="21"/>
                          </w:rPr>
                          <w:t>未知</w:t>
                        </w:r>
                      </w:p>
                    </w:tc>
                  </w:sdtContent>
                </w:sdt>
                <w:sdt>
                  <w:sdtPr>
                    <w:rPr>
                      <w:rFonts w:ascii="宋体" w:hAnsi="宋体"/>
                      <w:szCs w:val="21"/>
                    </w:rPr>
                    <w:alias w:val="前十名股东持有股份质押或冻结数量"/>
                    <w:tag w:val="_GBC_334b18c7eafe4e94b8998432ad16211e"/>
                    <w:id w:val="1042926"/>
                    <w:lock w:val="sdtLocked"/>
                    <w:placeholder>
                      <w:docPart w:val="GBC11111111111111111111111111111"/>
                    </w:placeholder>
                    <w:showingPlcHdr/>
                  </w:sdtPr>
                  <w:sdtContent>
                    <w:tc>
                      <w:tcPr>
                        <w:tcW w:w="567" w:type="dxa"/>
                        <w:shd w:val="clear" w:color="auto" w:fill="auto"/>
                      </w:tcPr>
                      <w:p w:rsidR="00DB2F36" w:rsidRPr="00FC1826" w:rsidRDefault="000E1581">
                        <w:pPr>
                          <w:jc w:val="right"/>
                          <w:rPr>
                            <w:rFonts w:ascii="宋体" w:hAnsi="宋体"/>
                            <w:szCs w:val="21"/>
                          </w:rPr>
                        </w:pPr>
                        <w:r w:rsidRPr="00FC1826">
                          <w:rPr>
                            <w:rStyle w:val="af5"/>
                            <w:rFonts w:hint="eastAsia"/>
                            <w:color w:val="auto"/>
                          </w:rPr>
                          <w:t xml:space="preserve">　</w:t>
                        </w:r>
                      </w:p>
                    </w:tc>
                  </w:sdtContent>
                </w:sdt>
                <w:sdt>
                  <w:sdtPr>
                    <w:rPr>
                      <w:rFonts w:ascii="宋体" w:hAnsi="宋体"/>
                      <w:color w:val="808080"/>
                      <w:szCs w:val="21"/>
                    </w:rPr>
                    <w:alias w:val="前十名股东的股东性质"/>
                    <w:tag w:val="_GBC_24f077081ff9491cb037157c35d29ced"/>
                    <w:id w:val="1042927"/>
                    <w:lock w:val="sdtLocked"/>
                    <w:placeholder>
                      <w:docPart w:val="GBC11111111111111111111111111111"/>
                    </w:placeholder>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860" w:type="dxa"/>
                        <w:shd w:val="clear" w:color="auto" w:fill="auto"/>
                      </w:tcPr>
                      <w:p w:rsidR="00DB2F36" w:rsidRPr="00FC1826" w:rsidRDefault="000E469C">
                        <w:pPr>
                          <w:jc w:val="left"/>
                          <w:rPr>
                            <w:rFonts w:ascii="宋体" w:hAnsi="宋体"/>
                            <w:szCs w:val="21"/>
                          </w:rPr>
                        </w:pPr>
                        <w:r w:rsidRPr="00FC1826">
                          <w:rPr>
                            <w:rFonts w:ascii="宋体" w:hAnsi="宋体"/>
                            <w:szCs w:val="21"/>
                          </w:rPr>
                          <w:t>未知</w:t>
                        </w:r>
                      </w:p>
                    </w:tc>
                  </w:sdtContent>
                </w:sdt>
              </w:tr>
            </w:sdtContent>
          </w:sdt>
          <w:sdt>
            <w:sdtPr>
              <w:rPr>
                <w:rFonts w:ascii="宋体" w:hAnsi="宋体"/>
                <w:szCs w:val="21"/>
              </w:rPr>
              <w:alias w:val="前十名股东持股情况"/>
              <w:tag w:val="_GBC_e5e573a0c2d0459186a12614e08a86eb"/>
              <w:id w:val="1042937"/>
              <w:lock w:val="sdtLocked"/>
              <w:placeholder>
                <w:docPart w:val="GBC11111111111111111111111111111"/>
              </w:placeholder>
            </w:sdtPr>
            <w:sdtContent>
              <w:tr w:rsidR="000E1581" w:rsidTr="00BB1C2B">
                <w:trPr>
                  <w:cantSplit/>
                </w:trPr>
                <w:sdt>
                  <w:sdtPr>
                    <w:rPr>
                      <w:rFonts w:ascii="宋体" w:hAnsi="宋体"/>
                      <w:szCs w:val="21"/>
                    </w:rPr>
                    <w:alias w:val="前十名股东名称"/>
                    <w:tag w:val="_GBC_ed469c57da9f47c9b10af64a20155b01"/>
                    <w:id w:val="1042929"/>
                    <w:lock w:val="sdtLocked"/>
                    <w:placeholder>
                      <w:docPart w:val="GBC11111111111111111111111111111"/>
                    </w:placeholder>
                  </w:sdtPr>
                  <w:sdtContent>
                    <w:tc>
                      <w:tcPr>
                        <w:tcW w:w="2518" w:type="dxa"/>
                        <w:shd w:val="clear" w:color="auto" w:fill="auto"/>
                      </w:tcPr>
                      <w:p w:rsidR="00DB2F36" w:rsidRDefault="000E1581">
                        <w:pPr>
                          <w:jc w:val="left"/>
                          <w:rPr>
                            <w:rFonts w:ascii="宋体" w:hAnsi="宋体"/>
                            <w:szCs w:val="21"/>
                          </w:rPr>
                        </w:pPr>
                        <w:r>
                          <w:rPr>
                            <w:rFonts w:ascii="宋体" w:hAnsi="宋体" w:hint="eastAsia"/>
                            <w:szCs w:val="21"/>
                          </w:rPr>
                          <w:t>中国银行股份有限公司－嘉实回报灵活配置混合型证券投资基金</w:t>
                        </w:r>
                      </w:p>
                    </w:tc>
                  </w:sdtContent>
                </w:sdt>
                <w:sdt>
                  <w:sdtPr>
                    <w:rPr>
                      <w:rFonts w:ascii="宋体" w:hAnsi="宋体"/>
                      <w:szCs w:val="21"/>
                    </w:rPr>
                    <w:alias w:val="前十名股东报告期内增减"/>
                    <w:tag w:val="_GBC_7d05086464254c08ad4ac2546d74c954"/>
                    <w:id w:val="1042930"/>
                    <w:lock w:val="sdtLocked"/>
                    <w:placeholder>
                      <w:docPart w:val="GBC11111111111111111111111111111"/>
                    </w:placeholder>
                  </w:sdtPr>
                  <w:sdtContent>
                    <w:tc>
                      <w:tcPr>
                        <w:tcW w:w="1276" w:type="dxa"/>
                        <w:shd w:val="clear" w:color="auto" w:fill="auto"/>
                      </w:tcPr>
                      <w:p w:rsidR="00DB2F36" w:rsidRDefault="000E1581">
                        <w:pPr>
                          <w:jc w:val="right"/>
                          <w:rPr>
                            <w:rFonts w:ascii="宋体" w:hAnsi="宋体"/>
                            <w:color w:val="FF9900"/>
                            <w:szCs w:val="21"/>
                          </w:rPr>
                        </w:pPr>
                        <w:r>
                          <w:rPr>
                            <w:rFonts w:ascii="宋体" w:hAnsi="宋体"/>
                            <w:szCs w:val="21"/>
                          </w:rPr>
                          <w:t>3,299,890</w:t>
                        </w:r>
                      </w:p>
                    </w:tc>
                  </w:sdtContent>
                </w:sdt>
                <w:sdt>
                  <w:sdtPr>
                    <w:rPr>
                      <w:rFonts w:ascii="宋体" w:hAnsi="宋体"/>
                      <w:szCs w:val="21"/>
                    </w:rPr>
                    <w:alias w:val="股东持有股份数量"/>
                    <w:tag w:val="_GBC_f2fadaf2d2234a95a6cbdba5df9be960"/>
                    <w:id w:val="1042931"/>
                    <w:lock w:val="sdtLocked"/>
                    <w:placeholder>
                      <w:docPart w:val="GBC11111111111111111111111111111"/>
                    </w:placeholder>
                  </w:sdtPr>
                  <w:sdtContent>
                    <w:tc>
                      <w:tcPr>
                        <w:tcW w:w="1417" w:type="dxa"/>
                        <w:gridSpan w:val="2"/>
                        <w:shd w:val="clear" w:color="auto" w:fill="auto"/>
                      </w:tcPr>
                      <w:p w:rsidR="00DB2F36" w:rsidRDefault="000E1581">
                        <w:pPr>
                          <w:jc w:val="right"/>
                          <w:rPr>
                            <w:rFonts w:ascii="宋体" w:hAnsi="宋体"/>
                            <w:szCs w:val="21"/>
                          </w:rPr>
                        </w:pPr>
                        <w:r>
                          <w:rPr>
                            <w:rFonts w:ascii="宋体" w:hAnsi="宋体"/>
                            <w:szCs w:val="21"/>
                          </w:rPr>
                          <w:t>3,299,890</w:t>
                        </w:r>
                      </w:p>
                    </w:tc>
                  </w:sdtContent>
                </w:sdt>
                <w:sdt>
                  <w:sdtPr>
                    <w:rPr>
                      <w:rFonts w:ascii="宋体" w:hAnsi="宋体"/>
                      <w:szCs w:val="21"/>
                    </w:rPr>
                    <w:alias w:val="前十名股东持股比例"/>
                    <w:tag w:val="_GBC_42e5ae1f4e604b3986e510f8fcc3aedc"/>
                    <w:id w:val="1042932"/>
                    <w:lock w:val="sdtLocked"/>
                    <w:placeholder>
                      <w:docPart w:val="GBC11111111111111111111111111111"/>
                    </w:placeholder>
                  </w:sdtPr>
                  <w:sdtContent>
                    <w:tc>
                      <w:tcPr>
                        <w:tcW w:w="851" w:type="dxa"/>
                        <w:shd w:val="clear" w:color="auto" w:fill="auto"/>
                      </w:tcPr>
                      <w:p w:rsidR="00DB2F36" w:rsidRDefault="000E1581">
                        <w:pPr>
                          <w:jc w:val="right"/>
                          <w:rPr>
                            <w:rFonts w:ascii="宋体" w:hAnsi="宋体"/>
                            <w:szCs w:val="21"/>
                          </w:rPr>
                        </w:pPr>
                        <w:r>
                          <w:rPr>
                            <w:rFonts w:ascii="宋体" w:hAnsi="宋体"/>
                            <w:szCs w:val="21"/>
                          </w:rPr>
                          <w:t>0.30</w:t>
                        </w:r>
                      </w:p>
                    </w:tc>
                  </w:sdtContent>
                </w:sdt>
                <w:sdt>
                  <w:sdtPr>
                    <w:rPr>
                      <w:rFonts w:ascii="宋体" w:hAnsi="宋体"/>
                      <w:szCs w:val="21"/>
                    </w:rPr>
                    <w:alias w:val="前十名股东持有有限售条件股份数量"/>
                    <w:tag w:val="_GBC_48a7b9d2efc5444a8d09294e686358ae"/>
                    <w:id w:val="1042933"/>
                    <w:lock w:val="sdtLocked"/>
                    <w:placeholder>
                      <w:docPart w:val="GBC11111111111111111111111111111"/>
                    </w:placeholder>
                    <w:showingPlcHdr/>
                  </w:sdtPr>
                  <w:sdtContent>
                    <w:tc>
                      <w:tcPr>
                        <w:tcW w:w="850" w:type="dxa"/>
                        <w:shd w:val="clear" w:color="auto" w:fill="auto"/>
                      </w:tcPr>
                      <w:p w:rsidR="00DB2F36" w:rsidRDefault="000E1581">
                        <w:pPr>
                          <w:jc w:val="right"/>
                          <w:rPr>
                            <w:rFonts w:ascii="宋体" w:hAnsi="宋体"/>
                            <w:color w:val="FF9900"/>
                            <w:szCs w:val="21"/>
                          </w:rPr>
                        </w:pPr>
                        <w:r w:rsidRPr="001852D3">
                          <w:rPr>
                            <w:rStyle w:val="af5"/>
                            <w:rFonts w:hint="eastAsia"/>
                          </w:rPr>
                          <w:t xml:space="preserve">　</w:t>
                        </w:r>
                      </w:p>
                    </w:tc>
                  </w:sdtContent>
                </w:sdt>
                <w:sdt>
                  <w:sdtPr>
                    <w:rPr>
                      <w:rFonts w:ascii="宋体" w:hAnsi="宋体"/>
                      <w:color w:val="808080"/>
                      <w:szCs w:val="21"/>
                    </w:rPr>
                    <w:alias w:val="前十名股东持有股份状态"/>
                    <w:tag w:val="_GBC_01a92129ba1b43ca854a1b584b962436"/>
                    <w:id w:val="1042934"/>
                    <w:lock w:val="sdtLocked"/>
                    <w:placeholder>
                      <w:docPart w:val="GBC11111111111111111111111111111"/>
                    </w:placeholder>
                    <w:comboBox>
                      <w:listItem w:displayText="无" w:value="无"/>
                      <w:listItem w:displayText="质押" w:value="质押"/>
                      <w:listItem w:displayText="冻结" w:value="冻结"/>
                      <w:listItem w:displayText="托管" w:value="托管"/>
                      <w:listItem w:displayText="未知" w:value="未知"/>
                    </w:comboBox>
                  </w:sdtPr>
                  <w:sdtContent>
                    <w:tc>
                      <w:tcPr>
                        <w:tcW w:w="709" w:type="dxa"/>
                        <w:shd w:val="clear" w:color="auto" w:fill="auto"/>
                        <w:vAlign w:val="center"/>
                      </w:tcPr>
                      <w:p w:rsidR="00DB2F36" w:rsidRPr="00FC1826" w:rsidRDefault="00CB38DF">
                        <w:pPr>
                          <w:jc w:val="center"/>
                          <w:rPr>
                            <w:rFonts w:ascii="宋体" w:hAnsi="宋体"/>
                            <w:szCs w:val="21"/>
                          </w:rPr>
                        </w:pPr>
                        <w:r w:rsidRPr="00FC1826">
                          <w:rPr>
                            <w:rFonts w:ascii="宋体" w:hAnsi="宋体"/>
                            <w:szCs w:val="21"/>
                          </w:rPr>
                          <w:t>未知</w:t>
                        </w:r>
                      </w:p>
                    </w:tc>
                  </w:sdtContent>
                </w:sdt>
                <w:sdt>
                  <w:sdtPr>
                    <w:rPr>
                      <w:rFonts w:ascii="宋体" w:hAnsi="宋体"/>
                      <w:szCs w:val="21"/>
                    </w:rPr>
                    <w:alias w:val="前十名股东持有股份质押或冻结数量"/>
                    <w:tag w:val="_GBC_334b18c7eafe4e94b8998432ad16211e"/>
                    <w:id w:val="1042935"/>
                    <w:lock w:val="sdtLocked"/>
                    <w:placeholder>
                      <w:docPart w:val="GBC11111111111111111111111111111"/>
                    </w:placeholder>
                    <w:showingPlcHdr/>
                  </w:sdtPr>
                  <w:sdtContent>
                    <w:tc>
                      <w:tcPr>
                        <w:tcW w:w="567" w:type="dxa"/>
                        <w:shd w:val="clear" w:color="auto" w:fill="auto"/>
                      </w:tcPr>
                      <w:p w:rsidR="00DB2F36" w:rsidRPr="00FC1826" w:rsidRDefault="000E1581">
                        <w:pPr>
                          <w:jc w:val="right"/>
                          <w:rPr>
                            <w:rFonts w:ascii="宋体" w:hAnsi="宋体"/>
                            <w:szCs w:val="21"/>
                          </w:rPr>
                        </w:pPr>
                        <w:r w:rsidRPr="00FC1826">
                          <w:rPr>
                            <w:rStyle w:val="af5"/>
                            <w:rFonts w:hint="eastAsia"/>
                            <w:color w:val="auto"/>
                          </w:rPr>
                          <w:t xml:space="preserve">　</w:t>
                        </w:r>
                      </w:p>
                    </w:tc>
                  </w:sdtContent>
                </w:sdt>
                <w:sdt>
                  <w:sdtPr>
                    <w:rPr>
                      <w:rFonts w:ascii="宋体" w:hAnsi="宋体"/>
                      <w:color w:val="808080"/>
                      <w:szCs w:val="21"/>
                    </w:rPr>
                    <w:alias w:val="前十名股东的股东性质"/>
                    <w:tag w:val="_GBC_24f077081ff9491cb037157c35d29ced"/>
                    <w:id w:val="1042936"/>
                    <w:lock w:val="sdtLocked"/>
                    <w:placeholder>
                      <w:docPart w:val="GBC11111111111111111111111111111"/>
                    </w:placeholder>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860" w:type="dxa"/>
                        <w:shd w:val="clear" w:color="auto" w:fill="auto"/>
                      </w:tcPr>
                      <w:p w:rsidR="00DB2F36" w:rsidRPr="00FC1826" w:rsidRDefault="000E469C">
                        <w:pPr>
                          <w:jc w:val="left"/>
                          <w:rPr>
                            <w:rFonts w:ascii="宋体" w:hAnsi="宋体"/>
                            <w:szCs w:val="21"/>
                          </w:rPr>
                        </w:pPr>
                        <w:r w:rsidRPr="00FC1826">
                          <w:rPr>
                            <w:rFonts w:ascii="宋体" w:hAnsi="宋体"/>
                            <w:szCs w:val="21"/>
                          </w:rPr>
                          <w:t>未知</w:t>
                        </w:r>
                      </w:p>
                    </w:tc>
                  </w:sdtContent>
                </w:sdt>
              </w:tr>
            </w:sdtContent>
          </w:sdt>
          <w:sdt>
            <w:sdtPr>
              <w:rPr>
                <w:rFonts w:ascii="宋体" w:hAnsi="宋体"/>
                <w:szCs w:val="21"/>
              </w:rPr>
              <w:alias w:val="前十名股东持股情况"/>
              <w:tag w:val="_GBC_e5e573a0c2d0459186a12614e08a86eb"/>
              <w:id w:val="1042946"/>
              <w:lock w:val="sdtLocked"/>
              <w:placeholder>
                <w:docPart w:val="GBC11111111111111111111111111111"/>
              </w:placeholder>
            </w:sdtPr>
            <w:sdtContent>
              <w:tr w:rsidR="000E1581" w:rsidTr="00BB1C2B">
                <w:trPr>
                  <w:cantSplit/>
                </w:trPr>
                <w:sdt>
                  <w:sdtPr>
                    <w:rPr>
                      <w:rFonts w:ascii="宋体" w:hAnsi="宋体"/>
                      <w:szCs w:val="21"/>
                    </w:rPr>
                    <w:alias w:val="前十名股东名称"/>
                    <w:tag w:val="_GBC_ed469c57da9f47c9b10af64a20155b01"/>
                    <w:id w:val="1042938"/>
                    <w:lock w:val="sdtLocked"/>
                    <w:placeholder>
                      <w:docPart w:val="GBC11111111111111111111111111111"/>
                    </w:placeholder>
                  </w:sdtPr>
                  <w:sdtContent>
                    <w:tc>
                      <w:tcPr>
                        <w:tcW w:w="2518" w:type="dxa"/>
                        <w:shd w:val="clear" w:color="auto" w:fill="auto"/>
                      </w:tcPr>
                      <w:p w:rsidR="00DB2F36" w:rsidRDefault="000E1581">
                        <w:pPr>
                          <w:jc w:val="left"/>
                          <w:rPr>
                            <w:rFonts w:ascii="宋体" w:hAnsi="宋体"/>
                            <w:szCs w:val="21"/>
                          </w:rPr>
                        </w:pPr>
                        <w:r>
                          <w:rPr>
                            <w:rFonts w:ascii="宋体" w:hAnsi="宋体" w:hint="eastAsia"/>
                            <w:szCs w:val="21"/>
                          </w:rPr>
                          <w:t>中国工商银行股份有限公司－嘉实周期优选股票型证券投资基金</w:t>
                        </w:r>
                      </w:p>
                    </w:tc>
                  </w:sdtContent>
                </w:sdt>
                <w:sdt>
                  <w:sdtPr>
                    <w:rPr>
                      <w:rFonts w:ascii="宋体" w:hAnsi="宋体"/>
                      <w:szCs w:val="21"/>
                    </w:rPr>
                    <w:alias w:val="前十名股东报告期内增减"/>
                    <w:tag w:val="_GBC_7d05086464254c08ad4ac2546d74c954"/>
                    <w:id w:val="1042939"/>
                    <w:lock w:val="sdtLocked"/>
                    <w:placeholder>
                      <w:docPart w:val="GBC11111111111111111111111111111"/>
                    </w:placeholder>
                  </w:sdtPr>
                  <w:sdtContent>
                    <w:tc>
                      <w:tcPr>
                        <w:tcW w:w="1276" w:type="dxa"/>
                        <w:shd w:val="clear" w:color="auto" w:fill="auto"/>
                      </w:tcPr>
                      <w:p w:rsidR="00DB2F36" w:rsidRDefault="000E1581">
                        <w:pPr>
                          <w:jc w:val="right"/>
                          <w:rPr>
                            <w:rFonts w:ascii="宋体" w:hAnsi="宋体"/>
                            <w:color w:val="FF9900"/>
                            <w:szCs w:val="21"/>
                          </w:rPr>
                        </w:pPr>
                        <w:r>
                          <w:rPr>
                            <w:rFonts w:ascii="宋体" w:hAnsi="宋体"/>
                            <w:szCs w:val="21"/>
                          </w:rPr>
                          <w:t>1,952,365</w:t>
                        </w:r>
                      </w:p>
                    </w:tc>
                  </w:sdtContent>
                </w:sdt>
                <w:sdt>
                  <w:sdtPr>
                    <w:rPr>
                      <w:rFonts w:ascii="宋体" w:hAnsi="宋体"/>
                      <w:szCs w:val="21"/>
                    </w:rPr>
                    <w:alias w:val="股东持有股份数量"/>
                    <w:tag w:val="_GBC_f2fadaf2d2234a95a6cbdba5df9be960"/>
                    <w:id w:val="1042940"/>
                    <w:lock w:val="sdtLocked"/>
                    <w:placeholder>
                      <w:docPart w:val="GBC11111111111111111111111111111"/>
                    </w:placeholder>
                  </w:sdtPr>
                  <w:sdtContent>
                    <w:tc>
                      <w:tcPr>
                        <w:tcW w:w="1417" w:type="dxa"/>
                        <w:gridSpan w:val="2"/>
                        <w:shd w:val="clear" w:color="auto" w:fill="auto"/>
                      </w:tcPr>
                      <w:p w:rsidR="00DB2F36" w:rsidRDefault="000E1581">
                        <w:pPr>
                          <w:jc w:val="right"/>
                          <w:rPr>
                            <w:rFonts w:ascii="宋体" w:hAnsi="宋体"/>
                            <w:szCs w:val="21"/>
                          </w:rPr>
                        </w:pPr>
                        <w:r>
                          <w:rPr>
                            <w:rFonts w:ascii="宋体" w:hAnsi="宋体"/>
                            <w:szCs w:val="21"/>
                          </w:rPr>
                          <w:t>2,602,209</w:t>
                        </w:r>
                      </w:p>
                    </w:tc>
                  </w:sdtContent>
                </w:sdt>
                <w:sdt>
                  <w:sdtPr>
                    <w:rPr>
                      <w:rFonts w:ascii="宋体" w:hAnsi="宋体"/>
                      <w:szCs w:val="21"/>
                    </w:rPr>
                    <w:alias w:val="前十名股东持股比例"/>
                    <w:tag w:val="_GBC_42e5ae1f4e604b3986e510f8fcc3aedc"/>
                    <w:id w:val="1042941"/>
                    <w:lock w:val="sdtLocked"/>
                    <w:placeholder>
                      <w:docPart w:val="GBC11111111111111111111111111111"/>
                    </w:placeholder>
                  </w:sdtPr>
                  <w:sdtContent>
                    <w:tc>
                      <w:tcPr>
                        <w:tcW w:w="851" w:type="dxa"/>
                        <w:shd w:val="clear" w:color="auto" w:fill="auto"/>
                      </w:tcPr>
                      <w:p w:rsidR="00DB2F36" w:rsidRDefault="000E1581">
                        <w:pPr>
                          <w:jc w:val="right"/>
                          <w:rPr>
                            <w:rFonts w:ascii="宋体" w:hAnsi="宋体"/>
                            <w:szCs w:val="21"/>
                          </w:rPr>
                        </w:pPr>
                        <w:r>
                          <w:rPr>
                            <w:rFonts w:ascii="宋体" w:hAnsi="宋体"/>
                            <w:szCs w:val="21"/>
                          </w:rPr>
                          <w:t>0.24</w:t>
                        </w:r>
                      </w:p>
                    </w:tc>
                  </w:sdtContent>
                </w:sdt>
                <w:sdt>
                  <w:sdtPr>
                    <w:rPr>
                      <w:rFonts w:ascii="宋体" w:hAnsi="宋体"/>
                      <w:szCs w:val="21"/>
                    </w:rPr>
                    <w:alias w:val="前十名股东持有有限售条件股份数量"/>
                    <w:tag w:val="_GBC_48a7b9d2efc5444a8d09294e686358ae"/>
                    <w:id w:val="1042942"/>
                    <w:lock w:val="sdtLocked"/>
                    <w:placeholder>
                      <w:docPart w:val="GBC11111111111111111111111111111"/>
                    </w:placeholder>
                    <w:showingPlcHdr/>
                  </w:sdtPr>
                  <w:sdtContent>
                    <w:tc>
                      <w:tcPr>
                        <w:tcW w:w="850" w:type="dxa"/>
                        <w:shd w:val="clear" w:color="auto" w:fill="auto"/>
                      </w:tcPr>
                      <w:p w:rsidR="00DB2F36" w:rsidRDefault="000E1581">
                        <w:pPr>
                          <w:jc w:val="right"/>
                          <w:rPr>
                            <w:rFonts w:ascii="宋体" w:hAnsi="宋体"/>
                            <w:color w:val="FF9900"/>
                            <w:szCs w:val="21"/>
                          </w:rPr>
                        </w:pPr>
                        <w:r w:rsidRPr="001852D3">
                          <w:rPr>
                            <w:rStyle w:val="af5"/>
                            <w:rFonts w:hint="eastAsia"/>
                          </w:rPr>
                          <w:t xml:space="preserve">　</w:t>
                        </w:r>
                      </w:p>
                    </w:tc>
                  </w:sdtContent>
                </w:sdt>
                <w:sdt>
                  <w:sdtPr>
                    <w:rPr>
                      <w:rFonts w:ascii="宋体" w:hAnsi="宋体"/>
                      <w:color w:val="808080"/>
                      <w:szCs w:val="21"/>
                    </w:rPr>
                    <w:alias w:val="前十名股东持有股份状态"/>
                    <w:tag w:val="_GBC_01a92129ba1b43ca854a1b584b962436"/>
                    <w:id w:val="1042943"/>
                    <w:lock w:val="sdtLocked"/>
                    <w:placeholder>
                      <w:docPart w:val="GBC11111111111111111111111111111"/>
                    </w:placeholder>
                    <w:comboBox>
                      <w:listItem w:displayText="无" w:value="无"/>
                      <w:listItem w:displayText="质押" w:value="质押"/>
                      <w:listItem w:displayText="冻结" w:value="冻结"/>
                      <w:listItem w:displayText="托管" w:value="托管"/>
                      <w:listItem w:displayText="未知" w:value="未知"/>
                    </w:comboBox>
                  </w:sdtPr>
                  <w:sdtContent>
                    <w:tc>
                      <w:tcPr>
                        <w:tcW w:w="709" w:type="dxa"/>
                        <w:shd w:val="clear" w:color="auto" w:fill="auto"/>
                        <w:vAlign w:val="center"/>
                      </w:tcPr>
                      <w:p w:rsidR="00DB2F36" w:rsidRPr="00FC1826" w:rsidRDefault="00CB38DF">
                        <w:pPr>
                          <w:jc w:val="center"/>
                          <w:rPr>
                            <w:rFonts w:ascii="宋体" w:hAnsi="宋体"/>
                            <w:szCs w:val="21"/>
                          </w:rPr>
                        </w:pPr>
                        <w:r w:rsidRPr="00FC1826">
                          <w:rPr>
                            <w:rFonts w:ascii="宋体" w:hAnsi="宋体"/>
                            <w:szCs w:val="21"/>
                          </w:rPr>
                          <w:t>未知</w:t>
                        </w:r>
                      </w:p>
                    </w:tc>
                  </w:sdtContent>
                </w:sdt>
                <w:sdt>
                  <w:sdtPr>
                    <w:rPr>
                      <w:rFonts w:ascii="宋体" w:hAnsi="宋体"/>
                      <w:szCs w:val="21"/>
                    </w:rPr>
                    <w:alias w:val="前十名股东持有股份质押或冻结数量"/>
                    <w:tag w:val="_GBC_334b18c7eafe4e94b8998432ad16211e"/>
                    <w:id w:val="1042944"/>
                    <w:lock w:val="sdtLocked"/>
                    <w:placeholder>
                      <w:docPart w:val="GBC11111111111111111111111111111"/>
                    </w:placeholder>
                    <w:showingPlcHdr/>
                  </w:sdtPr>
                  <w:sdtContent>
                    <w:tc>
                      <w:tcPr>
                        <w:tcW w:w="567" w:type="dxa"/>
                        <w:shd w:val="clear" w:color="auto" w:fill="auto"/>
                      </w:tcPr>
                      <w:p w:rsidR="00DB2F36" w:rsidRPr="00FC1826" w:rsidRDefault="000E1581">
                        <w:pPr>
                          <w:jc w:val="right"/>
                          <w:rPr>
                            <w:rFonts w:ascii="宋体" w:hAnsi="宋体"/>
                            <w:szCs w:val="21"/>
                          </w:rPr>
                        </w:pPr>
                        <w:r w:rsidRPr="00FC1826">
                          <w:rPr>
                            <w:rStyle w:val="af5"/>
                            <w:rFonts w:hint="eastAsia"/>
                            <w:color w:val="auto"/>
                          </w:rPr>
                          <w:t xml:space="preserve">　</w:t>
                        </w:r>
                      </w:p>
                    </w:tc>
                  </w:sdtContent>
                </w:sdt>
                <w:sdt>
                  <w:sdtPr>
                    <w:rPr>
                      <w:rFonts w:ascii="宋体" w:hAnsi="宋体"/>
                      <w:color w:val="808080"/>
                      <w:szCs w:val="21"/>
                    </w:rPr>
                    <w:alias w:val="前十名股东的股东性质"/>
                    <w:tag w:val="_GBC_24f077081ff9491cb037157c35d29ced"/>
                    <w:id w:val="1042945"/>
                    <w:lock w:val="sdtLocked"/>
                    <w:placeholder>
                      <w:docPart w:val="GBC11111111111111111111111111111"/>
                    </w:placeholder>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860" w:type="dxa"/>
                        <w:shd w:val="clear" w:color="auto" w:fill="auto"/>
                      </w:tcPr>
                      <w:p w:rsidR="00DB2F36" w:rsidRPr="00FC1826" w:rsidRDefault="000E469C">
                        <w:pPr>
                          <w:jc w:val="left"/>
                          <w:rPr>
                            <w:rFonts w:ascii="宋体" w:hAnsi="宋体"/>
                            <w:szCs w:val="21"/>
                          </w:rPr>
                        </w:pPr>
                        <w:r w:rsidRPr="00FC1826">
                          <w:rPr>
                            <w:rFonts w:ascii="宋体" w:hAnsi="宋体"/>
                            <w:szCs w:val="21"/>
                          </w:rPr>
                          <w:t>未知</w:t>
                        </w:r>
                      </w:p>
                    </w:tc>
                  </w:sdtContent>
                </w:sdt>
              </w:tr>
            </w:sdtContent>
          </w:sdt>
          <w:sdt>
            <w:sdtPr>
              <w:rPr>
                <w:rFonts w:ascii="宋体" w:hAnsi="宋体"/>
                <w:szCs w:val="21"/>
              </w:rPr>
              <w:alias w:val="前十名股东持股情况"/>
              <w:tag w:val="_GBC_e5e573a0c2d0459186a12614e08a86eb"/>
              <w:id w:val="1042955"/>
              <w:lock w:val="sdtLocked"/>
              <w:placeholder>
                <w:docPart w:val="GBC11111111111111111111111111111"/>
              </w:placeholder>
            </w:sdtPr>
            <w:sdtContent>
              <w:tr w:rsidR="000E1581" w:rsidTr="00BB1C2B">
                <w:trPr>
                  <w:cantSplit/>
                </w:trPr>
                <w:sdt>
                  <w:sdtPr>
                    <w:rPr>
                      <w:rFonts w:ascii="宋体" w:hAnsi="宋体"/>
                      <w:szCs w:val="21"/>
                    </w:rPr>
                    <w:alias w:val="前十名股东名称"/>
                    <w:tag w:val="_GBC_ed469c57da9f47c9b10af64a20155b01"/>
                    <w:id w:val="1042947"/>
                    <w:lock w:val="sdtLocked"/>
                    <w:placeholder>
                      <w:docPart w:val="GBC11111111111111111111111111111"/>
                    </w:placeholder>
                  </w:sdtPr>
                  <w:sdtContent>
                    <w:tc>
                      <w:tcPr>
                        <w:tcW w:w="2518" w:type="dxa"/>
                        <w:shd w:val="clear" w:color="auto" w:fill="auto"/>
                      </w:tcPr>
                      <w:p w:rsidR="00DB2F36" w:rsidRDefault="000E1581">
                        <w:pPr>
                          <w:jc w:val="left"/>
                          <w:rPr>
                            <w:rFonts w:ascii="宋体" w:hAnsi="宋体"/>
                            <w:szCs w:val="21"/>
                          </w:rPr>
                        </w:pPr>
                        <w:r>
                          <w:rPr>
                            <w:rFonts w:ascii="宋体" w:hAnsi="宋体" w:hint="eastAsia"/>
                            <w:szCs w:val="21"/>
                          </w:rPr>
                          <w:t>中国银行股份有限公司－嘉实绝对收益策略定期开放混合型发起式证券投资基金</w:t>
                        </w:r>
                      </w:p>
                    </w:tc>
                  </w:sdtContent>
                </w:sdt>
                <w:sdt>
                  <w:sdtPr>
                    <w:rPr>
                      <w:rFonts w:ascii="宋体" w:hAnsi="宋体"/>
                      <w:szCs w:val="21"/>
                    </w:rPr>
                    <w:alias w:val="前十名股东报告期内增减"/>
                    <w:tag w:val="_GBC_7d05086464254c08ad4ac2546d74c954"/>
                    <w:id w:val="1042948"/>
                    <w:lock w:val="sdtLocked"/>
                    <w:placeholder>
                      <w:docPart w:val="GBC11111111111111111111111111111"/>
                    </w:placeholder>
                  </w:sdtPr>
                  <w:sdtContent>
                    <w:tc>
                      <w:tcPr>
                        <w:tcW w:w="1276" w:type="dxa"/>
                        <w:shd w:val="clear" w:color="auto" w:fill="auto"/>
                      </w:tcPr>
                      <w:p w:rsidR="00DB2F36" w:rsidRDefault="000E1581">
                        <w:pPr>
                          <w:jc w:val="right"/>
                          <w:rPr>
                            <w:rFonts w:ascii="宋体" w:hAnsi="宋体"/>
                            <w:color w:val="FF9900"/>
                            <w:szCs w:val="21"/>
                          </w:rPr>
                        </w:pPr>
                        <w:r>
                          <w:rPr>
                            <w:rFonts w:ascii="宋体" w:hAnsi="宋体"/>
                            <w:szCs w:val="21"/>
                          </w:rPr>
                          <w:t>2,548,800</w:t>
                        </w:r>
                      </w:p>
                    </w:tc>
                  </w:sdtContent>
                </w:sdt>
                <w:sdt>
                  <w:sdtPr>
                    <w:rPr>
                      <w:rFonts w:ascii="宋体" w:hAnsi="宋体"/>
                      <w:szCs w:val="21"/>
                    </w:rPr>
                    <w:alias w:val="股东持有股份数量"/>
                    <w:tag w:val="_GBC_f2fadaf2d2234a95a6cbdba5df9be960"/>
                    <w:id w:val="1042949"/>
                    <w:lock w:val="sdtLocked"/>
                    <w:placeholder>
                      <w:docPart w:val="GBC11111111111111111111111111111"/>
                    </w:placeholder>
                  </w:sdtPr>
                  <w:sdtContent>
                    <w:tc>
                      <w:tcPr>
                        <w:tcW w:w="1417" w:type="dxa"/>
                        <w:gridSpan w:val="2"/>
                        <w:shd w:val="clear" w:color="auto" w:fill="auto"/>
                      </w:tcPr>
                      <w:p w:rsidR="00DB2F36" w:rsidRDefault="000E1581">
                        <w:pPr>
                          <w:jc w:val="right"/>
                          <w:rPr>
                            <w:rFonts w:ascii="宋体" w:hAnsi="宋体"/>
                            <w:szCs w:val="21"/>
                          </w:rPr>
                        </w:pPr>
                        <w:r>
                          <w:rPr>
                            <w:rFonts w:ascii="宋体" w:hAnsi="宋体"/>
                            <w:szCs w:val="21"/>
                          </w:rPr>
                          <w:t>2,548,800</w:t>
                        </w:r>
                      </w:p>
                    </w:tc>
                  </w:sdtContent>
                </w:sdt>
                <w:sdt>
                  <w:sdtPr>
                    <w:rPr>
                      <w:rFonts w:ascii="宋体" w:hAnsi="宋体"/>
                      <w:szCs w:val="21"/>
                    </w:rPr>
                    <w:alias w:val="前十名股东持股比例"/>
                    <w:tag w:val="_GBC_42e5ae1f4e604b3986e510f8fcc3aedc"/>
                    <w:id w:val="1042950"/>
                    <w:lock w:val="sdtLocked"/>
                    <w:placeholder>
                      <w:docPart w:val="GBC11111111111111111111111111111"/>
                    </w:placeholder>
                  </w:sdtPr>
                  <w:sdtContent>
                    <w:tc>
                      <w:tcPr>
                        <w:tcW w:w="851" w:type="dxa"/>
                        <w:shd w:val="clear" w:color="auto" w:fill="auto"/>
                      </w:tcPr>
                      <w:p w:rsidR="00DB2F36" w:rsidRDefault="000E1581">
                        <w:pPr>
                          <w:jc w:val="right"/>
                          <w:rPr>
                            <w:rFonts w:ascii="宋体" w:hAnsi="宋体"/>
                            <w:szCs w:val="21"/>
                          </w:rPr>
                        </w:pPr>
                        <w:r>
                          <w:rPr>
                            <w:rFonts w:ascii="宋体" w:hAnsi="宋体"/>
                            <w:szCs w:val="21"/>
                          </w:rPr>
                          <w:t>0.23</w:t>
                        </w:r>
                      </w:p>
                    </w:tc>
                  </w:sdtContent>
                </w:sdt>
                <w:sdt>
                  <w:sdtPr>
                    <w:rPr>
                      <w:rFonts w:ascii="宋体" w:hAnsi="宋体"/>
                      <w:szCs w:val="21"/>
                    </w:rPr>
                    <w:alias w:val="前十名股东持有有限售条件股份数量"/>
                    <w:tag w:val="_GBC_48a7b9d2efc5444a8d09294e686358ae"/>
                    <w:id w:val="1042951"/>
                    <w:lock w:val="sdtLocked"/>
                    <w:placeholder>
                      <w:docPart w:val="GBC11111111111111111111111111111"/>
                    </w:placeholder>
                    <w:showingPlcHdr/>
                  </w:sdtPr>
                  <w:sdtContent>
                    <w:tc>
                      <w:tcPr>
                        <w:tcW w:w="850" w:type="dxa"/>
                        <w:shd w:val="clear" w:color="auto" w:fill="auto"/>
                      </w:tcPr>
                      <w:p w:rsidR="00DB2F36" w:rsidRDefault="000E1581">
                        <w:pPr>
                          <w:jc w:val="right"/>
                          <w:rPr>
                            <w:rFonts w:ascii="宋体" w:hAnsi="宋体"/>
                            <w:color w:val="FF9900"/>
                            <w:szCs w:val="21"/>
                          </w:rPr>
                        </w:pPr>
                        <w:r w:rsidRPr="001852D3">
                          <w:rPr>
                            <w:rStyle w:val="af5"/>
                            <w:rFonts w:hint="eastAsia"/>
                          </w:rPr>
                          <w:t xml:space="preserve">　</w:t>
                        </w:r>
                      </w:p>
                    </w:tc>
                  </w:sdtContent>
                </w:sdt>
                <w:sdt>
                  <w:sdtPr>
                    <w:rPr>
                      <w:rFonts w:ascii="宋体" w:hAnsi="宋体"/>
                      <w:color w:val="808080"/>
                      <w:szCs w:val="21"/>
                    </w:rPr>
                    <w:alias w:val="前十名股东持有股份状态"/>
                    <w:tag w:val="_GBC_01a92129ba1b43ca854a1b584b962436"/>
                    <w:id w:val="1042952"/>
                    <w:lock w:val="sdtLocked"/>
                    <w:placeholder>
                      <w:docPart w:val="GBC11111111111111111111111111111"/>
                    </w:placeholder>
                    <w:comboBox>
                      <w:listItem w:displayText="无" w:value="无"/>
                      <w:listItem w:displayText="质押" w:value="质押"/>
                      <w:listItem w:displayText="冻结" w:value="冻结"/>
                      <w:listItem w:displayText="托管" w:value="托管"/>
                      <w:listItem w:displayText="未知" w:value="未知"/>
                    </w:comboBox>
                  </w:sdtPr>
                  <w:sdtContent>
                    <w:tc>
                      <w:tcPr>
                        <w:tcW w:w="709" w:type="dxa"/>
                        <w:shd w:val="clear" w:color="auto" w:fill="auto"/>
                        <w:vAlign w:val="center"/>
                      </w:tcPr>
                      <w:p w:rsidR="00DB2F36" w:rsidRPr="00FC1826" w:rsidRDefault="00CB38DF">
                        <w:pPr>
                          <w:jc w:val="center"/>
                          <w:rPr>
                            <w:rFonts w:ascii="宋体" w:hAnsi="宋体"/>
                            <w:szCs w:val="21"/>
                          </w:rPr>
                        </w:pPr>
                        <w:r w:rsidRPr="00FC1826">
                          <w:rPr>
                            <w:rFonts w:ascii="宋体" w:hAnsi="宋体"/>
                            <w:szCs w:val="21"/>
                          </w:rPr>
                          <w:t>未知</w:t>
                        </w:r>
                      </w:p>
                    </w:tc>
                  </w:sdtContent>
                </w:sdt>
                <w:sdt>
                  <w:sdtPr>
                    <w:rPr>
                      <w:rFonts w:ascii="宋体" w:hAnsi="宋体"/>
                      <w:szCs w:val="21"/>
                    </w:rPr>
                    <w:alias w:val="前十名股东持有股份质押或冻结数量"/>
                    <w:tag w:val="_GBC_334b18c7eafe4e94b8998432ad16211e"/>
                    <w:id w:val="1042953"/>
                    <w:lock w:val="sdtLocked"/>
                    <w:placeholder>
                      <w:docPart w:val="GBC11111111111111111111111111111"/>
                    </w:placeholder>
                    <w:showingPlcHdr/>
                  </w:sdtPr>
                  <w:sdtContent>
                    <w:tc>
                      <w:tcPr>
                        <w:tcW w:w="567" w:type="dxa"/>
                        <w:shd w:val="clear" w:color="auto" w:fill="auto"/>
                      </w:tcPr>
                      <w:p w:rsidR="00DB2F36" w:rsidRPr="00FC1826" w:rsidRDefault="000E1581">
                        <w:pPr>
                          <w:jc w:val="right"/>
                          <w:rPr>
                            <w:rFonts w:ascii="宋体" w:hAnsi="宋体"/>
                            <w:szCs w:val="21"/>
                          </w:rPr>
                        </w:pPr>
                        <w:r w:rsidRPr="00FC1826">
                          <w:rPr>
                            <w:rStyle w:val="af5"/>
                            <w:rFonts w:hint="eastAsia"/>
                            <w:color w:val="auto"/>
                          </w:rPr>
                          <w:t xml:space="preserve">　</w:t>
                        </w:r>
                      </w:p>
                    </w:tc>
                  </w:sdtContent>
                </w:sdt>
                <w:sdt>
                  <w:sdtPr>
                    <w:rPr>
                      <w:rFonts w:ascii="宋体" w:hAnsi="宋体"/>
                      <w:color w:val="808080"/>
                      <w:szCs w:val="21"/>
                    </w:rPr>
                    <w:alias w:val="前十名股东的股东性质"/>
                    <w:tag w:val="_GBC_24f077081ff9491cb037157c35d29ced"/>
                    <w:id w:val="1042954"/>
                    <w:lock w:val="sdtLocked"/>
                    <w:placeholder>
                      <w:docPart w:val="GBC11111111111111111111111111111"/>
                    </w:placeholder>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860" w:type="dxa"/>
                        <w:shd w:val="clear" w:color="auto" w:fill="auto"/>
                      </w:tcPr>
                      <w:p w:rsidR="00DB2F36" w:rsidRPr="00FC1826" w:rsidRDefault="000E469C">
                        <w:pPr>
                          <w:jc w:val="left"/>
                          <w:rPr>
                            <w:rFonts w:ascii="宋体" w:hAnsi="宋体"/>
                            <w:szCs w:val="21"/>
                          </w:rPr>
                        </w:pPr>
                        <w:r w:rsidRPr="00FC1826">
                          <w:rPr>
                            <w:rFonts w:ascii="宋体" w:hAnsi="宋体"/>
                            <w:szCs w:val="21"/>
                          </w:rPr>
                          <w:t>未知</w:t>
                        </w:r>
                      </w:p>
                    </w:tc>
                  </w:sdtContent>
                </w:sdt>
              </w:tr>
            </w:sdtContent>
          </w:sdt>
          <w:tr w:rsidR="00DB2F36" w:rsidTr="00BB1C2B">
            <w:trPr>
              <w:cantSplit/>
            </w:trPr>
            <w:tc>
              <w:tcPr>
                <w:tcW w:w="9048" w:type="dxa"/>
                <w:gridSpan w:val="9"/>
                <w:shd w:val="clear" w:color="auto" w:fill="auto"/>
              </w:tcPr>
              <w:p w:rsidR="00DB2F36" w:rsidRDefault="00F32F94">
                <w:pPr>
                  <w:jc w:val="center"/>
                  <w:rPr>
                    <w:rFonts w:ascii="宋体" w:hAnsi="宋体"/>
                    <w:color w:val="FF9900"/>
                    <w:szCs w:val="21"/>
                  </w:rPr>
                </w:pPr>
                <w:r>
                  <w:rPr>
                    <w:rFonts w:ascii="宋体" w:hAnsi="宋体"/>
                    <w:szCs w:val="21"/>
                  </w:rPr>
                  <w:t>前十名无限</w:t>
                </w:r>
                <w:proofErr w:type="gramStart"/>
                <w:r>
                  <w:rPr>
                    <w:rFonts w:ascii="宋体" w:hAnsi="宋体"/>
                    <w:szCs w:val="21"/>
                  </w:rPr>
                  <w:t>售条件</w:t>
                </w:r>
                <w:proofErr w:type="gramEnd"/>
                <w:r>
                  <w:rPr>
                    <w:rFonts w:ascii="宋体" w:hAnsi="宋体"/>
                    <w:szCs w:val="21"/>
                  </w:rPr>
                  <w:t>股东持股情况</w:t>
                </w:r>
              </w:p>
            </w:tc>
          </w:tr>
          <w:tr w:rsidR="000E1581" w:rsidTr="00BB1C2B">
            <w:trPr>
              <w:cantSplit/>
            </w:trPr>
            <w:tc>
              <w:tcPr>
                <w:tcW w:w="4372" w:type="dxa"/>
                <w:gridSpan w:val="3"/>
                <w:vMerge w:val="restart"/>
                <w:shd w:val="clear" w:color="auto" w:fill="auto"/>
              </w:tcPr>
              <w:p w:rsidR="00DB2F36" w:rsidRDefault="00F32F94">
                <w:pPr>
                  <w:rPr>
                    <w:rFonts w:ascii="宋体" w:hAnsi="宋体"/>
                    <w:color w:val="FF9900"/>
                    <w:szCs w:val="21"/>
                  </w:rPr>
                </w:pPr>
                <w:r>
                  <w:t>股东名称</w:t>
                </w:r>
              </w:p>
            </w:tc>
            <w:tc>
              <w:tcPr>
                <w:tcW w:w="1690" w:type="dxa"/>
                <w:gridSpan w:val="2"/>
                <w:vMerge w:val="restart"/>
                <w:shd w:val="clear" w:color="auto" w:fill="auto"/>
              </w:tcPr>
              <w:p w:rsidR="00DB2F36" w:rsidRDefault="00F32F94">
                <w:pPr>
                  <w:rPr>
                    <w:rFonts w:ascii="宋体" w:hAnsi="宋体"/>
                    <w:color w:val="FF9900"/>
                    <w:szCs w:val="21"/>
                  </w:rPr>
                </w:pPr>
                <w:r>
                  <w:t>持有无限</w:t>
                </w:r>
                <w:proofErr w:type="gramStart"/>
                <w:r>
                  <w:t>售条件</w:t>
                </w:r>
                <w:proofErr w:type="gramEnd"/>
                <w:r>
                  <w:t>流通股的数量</w:t>
                </w:r>
              </w:p>
            </w:tc>
            <w:tc>
              <w:tcPr>
                <w:tcW w:w="2986" w:type="dxa"/>
                <w:gridSpan w:val="4"/>
                <w:tcBorders>
                  <w:bottom w:val="single" w:sz="4" w:space="0" w:color="auto"/>
                </w:tcBorders>
                <w:shd w:val="clear" w:color="auto" w:fill="auto"/>
              </w:tcPr>
              <w:p w:rsidR="00DB2F36" w:rsidRDefault="00F32F94">
                <w:pPr>
                  <w:jc w:val="center"/>
                  <w:rPr>
                    <w:rFonts w:ascii="宋体" w:hAnsi="宋体"/>
                    <w:color w:val="FF9900"/>
                    <w:szCs w:val="21"/>
                  </w:rPr>
                </w:pPr>
                <w:r>
                  <w:rPr>
                    <w:rFonts w:ascii="宋体" w:hAnsi="宋体"/>
                    <w:szCs w:val="21"/>
                  </w:rPr>
                  <w:t>股份种类</w:t>
                </w:r>
                <w:r>
                  <w:rPr>
                    <w:rFonts w:ascii="宋体" w:hAnsi="宋体" w:hint="eastAsia"/>
                    <w:szCs w:val="21"/>
                  </w:rPr>
                  <w:t>及数量</w:t>
                </w:r>
              </w:p>
            </w:tc>
          </w:tr>
          <w:tr w:rsidR="000E1581" w:rsidTr="00BB1C2B">
            <w:trPr>
              <w:cantSplit/>
            </w:trPr>
            <w:tc>
              <w:tcPr>
                <w:tcW w:w="4372" w:type="dxa"/>
                <w:gridSpan w:val="3"/>
                <w:vMerge/>
                <w:shd w:val="clear" w:color="auto" w:fill="auto"/>
              </w:tcPr>
              <w:p w:rsidR="00DB2F36" w:rsidRDefault="00DB2F36">
                <w:pPr>
                  <w:rPr>
                    <w:rFonts w:ascii="宋体" w:hAnsi="宋体"/>
                    <w:color w:val="FF9900"/>
                    <w:szCs w:val="21"/>
                  </w:rPr>
                </w:pPr>
              </w:p>
            </w:tc>
            <w:tc>
              <w:tcPr>
                <w:tcW w:w="1690" w:type="dxa"/>
                <w:gridSpan w:val="2"/>
                <w:vMerge/>
                <w:shd w:val="clear" w:color="auto" w:fill="auto"/>
              </w:tcPr>
              <w:p w:rsidR="00DB2F36" w:rsidRDefault="00DB2F36">
                <w:pPr>
                  <w:rPr>
                    <w:rFonts w:ascii="宋体" w:hAnsi="宋体"/>
                    <w:color w:val="FF9900"/>
                    <w:szCs w:val="21"/>
                  </w:rPr>
                </w:pPr>
              </w:p>
            </w:tc>
            <w:tc>
              <w:tcPr>
                <w:tcW w:w="1559" w:type="dxa"/>
                <w:gridSpan w:val="2"/>
                <w:shd w:val="clear" w:color="auto" w:fill="auto"/>
                <w:vAlign w:val="center"/>
              </w:tcPr>
              <w:p w:rsidR="00DB2F36" w:rsidRDefault="00F32F94">
                <w:pPr>
                  <w:jc w:val="center"/>
                  <w:rPr>
                    <w:rFonts w:ascii="宋体" w:hAnsi="宋体"/>
                    <w:color w:val="008000"/>
                    <w:szCs w:val="21"/>
                  </w:rPr>
                </w:pPr>
                <w:r>
                  <w:rPr>
                    <w:rFonts w:ascii="宋体" w:hAnsi="宋体" w:hint="eastAsia"/>
                    <w:szCs w:val="21"/>
                  </w:rPr>
                  <w:t>种类</w:t>
                </w:r>
              </w:p>
            </w:tc>
            <w:tc>
              <w:tcPr>
                <w:tcW w:w="1427" w:type="dxa"/>
                <w:gridSpan w:val="2"/>
                <w:shd w:val="clear" w:color="auto" w:fill="auto"/>
              </w:tcPr>
              <w:p w:rsidR="00DB2F36" w:rsidRDefault="00F32F94">
                <w:pPr>
                  <w:jc w:val="center"/>
                  <w:rPr>
                    <w:rFonts w:ascii="宋体" w:hAnsi="宋体"/>
                    <w:color w:val="008000"/>
                    <w:szCs w:val="21"/>
                  </w:rPr>
                </w:pPr>
                <w:r>
                  <w:rPr>
                    <w:rFonts w:ascii="宋体" w:hAnsi="宋体" w:cs="宋体" w:hint="eastAsia"/>
                    <w:szCs w:val="21"/>
                  </w:rPr>
                  <w:t>数量</w:t>
                </w:r>
              </w:p>
            </w:tc>
          </w:tr>
          <w:sdt>
            <w:sdtPr>
              <w:rPr>
                <w:rFonts w:ascii="宋体" w:hAnsi="宋体"/>
                <w:szCs w:val="21"/>
              </w:rPr>
              <w:alias w:val="前十名无限售条件股东持股情况"/>
              <w:tag w:val="_GBC_bdf9ba9c220841a985eb73c8b88eee12"/>
              <w:id w:val="1042960"/>
              <w:lock w:val="sdtLocked"/>
              <w:placeholder>
                <w:docPart w:val="GBC11111111111111111111111111111"/>
              </w:placeholder>
            </w:sdtPr>
            <w:sdtContent>
              <w:tr w:rsidR="000E1581" w:rsidTr="00BB1C2B">
                <w:trPr>
                  <w:cantSplit/>
                </w:trPr>
                <w:sdt>
                  <w:sdtPr>
                    <w:rPr>
                      <w:rFonts w:ascii="宋体" w:hAnsi="宋体"/>
                      <w:szCs w:val="21"/>
                    </w:rPr>
                    <w:alias w:val="前十名无限售条件股东的名称"/>
                    <w:tag w:val="_GBC_5f2d6be2b7644a52837ed9191dfd1317"/>
                    <w:id w:val="1042956"/>
                    <w:lock w:val="sdtLocked"/>
                    <w:placeholder>
                      <w:docPart w:val="GBC11111111111111111111111111111"/>
                    </w:placeholder>
                  </w:sdtPr>
                  <w:sdtContent>
                    <w:tc>
                      <w:tcPr>
                        <w:tcW w:w="4372" w:type="dxa"/>
                        <w:gridSpan w:val="3"/>
                        <w:shd w:val="clear" w:color="auto" w:fill="auto"/>
                      </w:tcPr>
                      <w:p w:rsidR="00DB2F36" w:rsidRDefault="000E1581">
                        <w:pPr>
                          <w:jc w:val="left"/>
                          <w:rPr>
                            <w:rFonts w:ascii="宋体" w:hAnsi="宋体"/>
                            <w:color w:val="FF9900"/>
                            <w:szCs w:val="21"/>
                          </w:rPr>
                        </w:pPr>
                        <w:r>
                          <w:rPr>
                            <w:rFonts w:ascii="宋体" w:hAnsi="宋体" w:hint="eastAsia"/>
                            <w:szCs w:val="21"/>
                          </w:rPr>
                          <w:t>中国中材股份有限公司</w:t>
                        </w:r>
                      </w:p>
                    </w:tc>
                  </w:sdtContent>
                </w:sdt>
                <w:sdt>
                  <w:sdtPr>
                    <w:rPr>
                      <w:rFonts w:ascii="宋体" w:hAnsi="宋体"/>
                      <w:szCs w:val="21"/>
                    </w:rPr>
                    <w:alias w:val="前十名无限售条件股东期末持有流通股的数量"/>
                    <w:tag w:val="_GBC_b9df9ce1db9b43d4b89f053e83561d5f"/>
                    <w:id w:val="1042957"/>
                    <w:lock w:val="sdtLocked"/>
                    <w:placeholder>
                      <w:docPart w:val="GBC11111111111111111111111111111"/>
                    </w:placeholder>
                  </w:sdtPr>
                  <w:sdtContent>
                    <w:tc>
                      <w:tcPr>
                        <w:tcW w:w="1690" w:type="dxa"/>
                        <w:gridSpan w:val="2"/>
                        <w:shd w:val="clear" w:color="auto" w:fill="auto"/>
                      </w:tcPr>
                      <w:p w:rsidR="00DB2F36" w:rsidRDefault="000E1581">
                        <w:pPr>
                          <w:jc w:val="right"/>
                          <w:rPr>
                            <w:rFonts w:ascii="宋体" w:hAnsi="宋体"/>
                            <w:color w:val="FF9900"/>
                            <w:szCs w:val="21"/>
                          </w:rPr>
                        </w:pPr>
                        <w:r>
                          <w:rPr>
                            <w:rFonts w:ascii="宋体" w:hAnsi="宋体"/>
                            <w:szCs w:val="21"/>
                          </w:rPr>
                          <w:t>464,263,219</w:t>
                        </w:r>
                      </w:p>
                    </w:tc>
                  </w:sdtContent>
                </w:sdt>
                <w:sdt>
                  <w:sdtPr>
                    <w:rPr>
                      <w:rFonts w:ascii="宋体" w:hAnsi="宋体"/>
                      <w:bCs/>
                      <w:szCs w:val="21"/>
                    </w:rPr>
                    <w:alias w:val="前十名无限售条件股东期末持有流通股的种类"/>
                    <w:tag w:val="_GBC_cb183bb9734e478790b78890ad5e01f5"/>
                    <w:id w:val="1042958"/>
                    <w:lock w:val="sdtLocked"/>
                    <w:placeholder>
                      <w:docPart w:val="GBC11111111111111111111111111111"/>
                    </w:placeholder>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1559" w:type="dxa"/>
                        <w:gridSpan w:val="2"/>
                        <w:shd w:val="clear" w:color="auto" w:fill="auto"/>
                        <w:vAlign w:val="center"/>
                      </w:tcPr>
                      <w:p w:rsidR="00DB2F36" w:rsidRDefault="000E1581">
                        <w:pPr>
                          <w:jc w:val="center"/>
                          <w:rPr>
                            <w:rFonts w:ascii="宋体" w:hAnsi="宋体"/>
                            <w:bCs/>
                            <w:szCs w:val="21"/>
                          </w:rPr>
                        </w:pPr>
                        <w:r>
                          <w:rPr>
                            <w:rFonts w:ascii="宋体" w:hAnsi="宋体"/>
                            <w:bCs/>
                            <w:szCs w:val="21"/>
                          </w:rPr>
                          <w:t>人民币普通股</w:t>
                        </w:r>
                      </w:p>
                    </w:tc>
                  </w:sdtContent>
                </w:sdt>
                <w:sdt>
                  <w:sdtPr>
                    <w:rPr>
                      <w:rFonts w:ascii="宋体" w:hAnsi="宋体"/>
                      <w:szCs w:val="21"/>
                    </w:rPr>
                    <w:alias w:val="前十名无限售条件股东期末持有流通股的种类数量"/>
                    <w:tag w:val="_GBC_4cebf3cd13f144588742a09523c544b9"/>
                    <w:id w:val="1042959"/>
                    <w:lock w:val="sdtLocked"/>
                    <w:placeholder>
                      <w:docPart w:val="GBC11111111111111111111111111111"/>
                    </w:placeholder>
                  </w:sdtPr>
                  <w:sdtContent>
                    <w:tc>
                      <w:tcPr>
                        <w:tcW w:w="1427" w:type="dxa"/>
                        <w:gridSpan w:val="2"/>
                        <w:shd w:val="clear" w:color="auto" w:fill="auto"/>
                      </w:tcPr>
                      <w:p w:rsidR="00DB2F36" w:rsidRDefault="000E1581">
                        <w:pPr>
                          <w:jc w:val="right"/>
                          <w:rPr>
                            <w:rFonts w:ascii="宋体" w:hAnsi="宋体"/>
                            <w:color w:val="FF9900"/>
                            <w:szCs w:val="21"/>
                          </w:rPr>
                        </w:pPr>
                        <w:r>
                          <w:rPr>
                            <w:rFonts w:ascii="宋体" w:hAnsi="宋体"/>
                            <w:szCs w:val="21"/>
                          </w:rPr>
                          <w:t>464,263,219</w:t>
                        </w:r>
                      </w:p>
                    </w:tc>
                  </w:sdtContent>
                </w:sdt>
              </w:tr>
            </w:sdtContent>
          </w:sdt>
          <w:sdt>
            <w:sdtPr>
              <w:rPr>
                <w:rFonts w:ascii="宋体" w:hAnsi="宋体"/>
                <w:szCs w:val="21"/>
              </w:rPr>
              <w:alias w:val="前十名无限售条件股东持股情况"/>
              <w:tag w:val="_GBC_bdf9ba9c220841a985eb73c8b88eee12"/>
              <w:id w:val="1042965"/>
              <w:lock w:val="sdtLocked"/>
              <w:placeholder>
                <w:docPart w:val="GBC11111111111111111111111111111"/>
              </w:placeholder>
            </w:sdtPr>
            <w:sdtContent>
              <w:tr w:rsidR="000E1581" w:rsidTr="00BB1C2B">
                <w:trPr>
                  <w:cantSplit/>
                </w:trPr>
                <w:sdt>
                  <w:sdtPr>
                    <w:rPr>
                      <w:rFonts w:ascii="宋体" w:hAnsi="宋体"/>
                      <w:szCs w:val="21"/>
                    </w:rPr>
                    <w:alias w:val="前十名无限售条件股东的名称"/>
                    <w:tag w:val="_GBC_5f2d6be2b7644a52837ed9191dfd1317"/>
                    <w:id w:val="1042961"/>
                    <w:lock w:val="sdtLocked"/>
                    <w:placeholder>
                      <w:docPart w:val="GBC11111111111111111111111111111"/>
                    </w:placeholder>
                  </w:sdtPr>
                  <w:sdtContent>
                    <w:tc>
                      <w:tcPr>
                        <w:tcW w:w="4372" w:type="dxa"/>
                        <w:gridSpan w:val="3"/>
                        <w:shd w:val="clear" w:color="auto" w:fill="auto"/>
                      </w:tcPr>
                      <w:p w:rsidR="00DB2F36" w:rsidRDefault="000E1581">
                        <w:pPr>
                          <w:jc w:val="left"/>
                          <w:rPr>
                            <w:rFonts w:ascii="宋体" w:hAnsi="宋体"/>
                            <w:color w:val="FF9900"/>
                            <w:szCs w:val="21"/>
                          </w:rPr>
                        </w:pPr>
                        <w:r>
                          <w:rPr>
                            <w:rFonts w:ascii="宋体" w:hAnsi="宋体" w:hint="eastAsia"/>
                            <w:szCs w:val="21"/>
                          </w:rPr>
                          <w:t>石河子中天股权投资企业（有限合伙）</w:t>
                        </w:r>
                      </w:p>
                    </w:tc>
                  </w:sdtContent>
                </w:sdt>
                <w:sdt>
                  <w:sdtPr>
                    <w:rPr>
                      <w:rFonts w:ascii="宋体" w:hAnsi="宋体"/>
                      <w:szCs w:val="21"/>
                    </w:rPr>
                    <w:alias w:val="前十名无限售条件股东期末持有流通股的数量"/>
                    <w:tag w:val="_GBC_b9df9ce1db9b43d4b89f053e83561d5f"/>
                    <w:id w:val="1042962"/>
                    <w:lock w:val="sdtLocked"/>
                    <w:placeholder>
                      <w:docPart w:val="GBC11111111111111111111111111111"/>
                    </w:placeholder>
                  </w:sdtPr>
                  <w:sdtContent>
                    <w:tc>
                      <w:tcPr>
                        <w:tcW w:w="1690" w:type="dxa"/>
                        <w:gridSpan w:val="2"/>
                        <w:shd w:val="clear" w:color="auto" w:fill="auto"/>
                      </w:tcPr>
                      <w:p w:rsidR="00DB2F36" w:rsidRDefault="000E1581">
                        <w:pPr>
                          <w:jc w:val="right"/>
                          <w:rPr>
                            <w:rFonts w:ascii="宋体" w:hAnsi="宋体"/>
                            <w:color w:val="FF9900"/>
                            <w:szCs w:val="21"/>
                          </w:rPr>
                        </w:pPr>
                        <w:r>
                          <w:rPr>
                            <w:rFonts w:ascii="宋体" w:hAnsi="宋体"/>
                            <w:szCs w:val="21"/>
                          </w:rPr>
                          <w:t>201,385,260</w:t>
                        </w:r>
                      </w:p>
                    </w:tc>
                  </w:sdtContent>
                </w:sdt>
                <w:sdt>
                  <w:sdtPr>
                    <w:rPr>
                      <w:rFonts w:ascii="宋体" w:hAnsi="宋体"/>
                      <w:bCs/>
                      <w:szCs w:val="21"/>
                    </w:rPr>
                    <w:alias w:val="前十名无限售条件股东期末持有流通股的种类"/>
                    <w:tag w:val="_GBC_cb183bb9734e478790b78890ad5e01f5"/>
                    <w:id w:val="1042963"/>
                    <w:lock w:val="sdtLocked"/>
                    <w:placeholder>
                      <w:docPart w:val="GBC11111111111111111111111111111"/>
                    </w:placeholder>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1559" w:type="dxa"/>
                        <w:gridSpan w:val="2"/>
                        <w:shd w:val="clear" w:color="auto" w:fill="auto"/>
                        <w:vAlign w:val="center"/>
                      </w:tcPr>
                      <w:p w:rsidR="00DB2F36" w:rsidRDefault="000E1581">
                        <w:pPr>
                          <w:jc w:val="center"/>
                          <w:rPr>
                            <w:rFonts w:ascii="宋体" w:hAnsi="宋体"/>
                            <w:bCs/>
                            <w:szCs w:val="21"/>
                          </w:rPr>
                        </w:pPr>
                        <w:r>
                          <w:rPr>
                            <w:rFonts w:ascii="宋体" w:hAnsi="宋体"/>
                            <w:bCs/>
                            <w:szCs w:val="21"/>
                          </w:rPr>
                          <w:t>人民币普通股</w:t>
                        </w:r>
                      </w:p>
                    </w:tc>
                  </w:sdtContent>
                </w:sdt>
                <w:sdt>
                  <w:sdtPr>
                    <w:rPr>
                      <w:rFonts w:ascii="宋体" w:hAnsi="宋体"/>
                      <w:szCs w:val="21"/>
                    </w:rPr>
                    <w:alias w:val="前十名无限售条件股东期末持有流通股的种类数量"/>
                    <w:tag w:val="_GBC_4cebf3cd13f144588742a09523c544b9"/>
                    <w:id w:val="1042964"/>
                    <w:lock w:val="sdtLocked"/>
                    <w:placeholder>
                      <w:docPart w:val="GBC11111111111111111111111111111"/>
                    </w:placeholder>
                  </w:sdtPr>
                  <w:sdtContent>
                    <w:tc>
                      <w:tcPr>
                        <w:tcW w:w="1427" w:type="dxa"/>
                        <w:gridSpan w:val="2"/>
                        <w:shd w:val="clear" w:color="auto" w:fill="auto"/>
                      </w:tcPr>
                      <w:p w:rsidR="00DB2F36" w:rsidRDefault="000E1581">
                        <w:pPr>
                          <w:jc w:val="right"/>
                          <w:rPr>
                            <w:rFonts w:ascii="宋体" w:hAnsi="宋体"/>
                            <w:color w:val="FF9900"/>
                            <w:szCs w:val="21"/>
                          </w:rPr>
                        </w:pPr>
                        <w:r>
                          <w:rPr>
                            <w:rFonts w:ascii="宋体" w:hAnsi="宋体"/>
                            <w:szCs w:val="21"/>
                          </w:rPr>
                          <w:t>201,385,260</w:t>
                        </w:r>
                      </w:p>
                    </w:tc>
                  </w:sdtContent>
                </w:sdt>
              </w:tr>
            </w:sdtContent>
          </w:sdt>
          <w:sdt>
            <w:sdtPr>
              <w:rPr>
                <w:rFonts w:ascii="宋体" w:hAnsi="宋体"/>
                <w:szCs w:val="21"/>
              </w:rPr>
              <w:alias w:val="前十名无限售条件股东持股情况"/>
              <w:tag w:val="_GBC_bdf9ba9c220841a985eb73c8b88eee12"/>
              <w:id w:val="1042970"/>
              <w:lock w:val="sdtLocked"/>
              <w:placeholder>
                <w:docPart w:val="GBC11111111111111111111111111111"/>
              </w:placeholder>
            </w:sdtPr>
            <w:sdtContent>
              <w:tr w:rsidR="000E1581" w:rsidTr="00BB1C2B">
                <w:trPr>
                  <w:cantSplit/>
                </w:trPr>
                <w:sdt>
                  <w:sdtPr>
                    <w:rPr>
                      <w:rFonts w:ascii="宋体" w:hAnsi="宋体"/>
                      <w:szCs w:val="21"/>
                    </w:rPr>
                    <w:alias w:val="前十名无限售条件股东的名称"/>
                    <w:tag w:val="_GBC_5f2d6be2b7644a52837ed9191dfd1317"/>
                    <w:id w:val="1042966"/>
                    <w:lock w:val="sdtLocked"/>
                    <w:placeholder>
                      <w:docPart w:val="GBC11111111111111111111111111111"/>
                    </w:placeholder>
                  </w:sdtPr>
                  <w:sdtContent>
                    <w:tc>
                      <w:tcPr>
                        <w:tcW w:w="4372" w:type="dxa"/>
                        <w:gridSpan w:val="3"/>
                        <w:shd w:val="clear" w:color="auto" w:fill="auto"/>
                      </w:tcPr>
                      <w:p w:rsidR="00DB2F36" w:rsidRDefault="000E1581">
                        <w:pPr>
                          <w:jc w:val="left"/>
                          <w:rPr>
                            <w:rFonts w:ascii="宋体" w:hAnsi="宋体"/>
                            <w:color w:val="FF9900"/>
                            <w:szCs w:val="21"/>
                          </w:rPr>
                        </w:pPr>
                        <w:r>
                          <w:rPr>
                            <w:rFonts w:ascii="宋体" w:hAnsi="宋体" w:hint="eastAsia"/>
                            <w:szCs w:val="21"/>
                          </w:rPr>
                          <w:t>新华人寿保险股份有限公司－分红－团体分红－</w:t>
                        </w:r>
                        <w:r>
                          <w:rPr>
                            <w:rFonts w:ascii="宋体" w:hAnsi="宋体"/>
                            <w:szCs w:val="21"/>
                          </w:rPr>
                          <w:t>018L－FH001沪</w:t>
                        </w:r>
                      </w:p>
                    </w:tc>
                  </w:sdtContent>
                </w:sdt>
                <w:sdt>
                  <w:sdtPr>
                    <w:rPr>
                      <w:rFonts w:ascii="宋体" w:hAnsi="宋体"/>
                      <w:szCs w:val="21"/>
                    </w:rPr>
                    <w:alias w:val="前十名无限售条件股东期末持有流通股的数量"/>
                    <w:tag w:val="_GBC_b9df9ce1db9b43d4b89f053e83561d5f"/>
                    <w:id w:val="1042967"/>
                    <w:lock w:val="sdtLocked"/>
                    <w:placeholder>
                      <w:docPart w:val="GBC11111111111111111111111111111"/>
                    </w:placeholder>
                  </w:sdtPr>
                  <w:sdtContent>
                    <w:tc>
                      <w:tcPr>
                        <w:tcW w:w="1690" w:type="dxa"/>
                        <w:gridSpan w:val="2"/>
                        <w:shd w:val="clear" w:color="auto" w:fill="auto"/>
                      </w:tcPr>
                      <w:p w:rsidR="00DB2F36" w:rsidRDefault="000E1581">
                        <w:pPr>
                          <w:jc w:val="right"/>
                          <w:rPr>
                            <w:rFonts w:ascii="宋体" w:hAnsi="宋体"/>
                            <w:color w:val="FF9900"/>
                            <w:szCs w:val="21"/>
                          </w:rPr>
                        </w:pPr>
                        <w:r>
                          <w:rPr>
                            <w:rFonts w:ascii="宋体" w:hAnsi="宋体"/>
                            <w:szCs w:val="21"/>
                          </w:rPr>
                          <w:t>25,843,883</w:t>
                        </w:r>
                      </w:p>
                    </w:tc>
                  </w:sdtContent>
                </w:sdt>
                <w:sdt>
                  <w:sdtPr>
                    <w:rPr>
                      <w:rFonts w:ascii="宋体" w:hAnsi="宋体"/>
                      <w:bCs/>
                      <w:szCs w:val="21"/>
                    </w:rPr>
                    <w:alias w:val="前十名无限售条件股东期末持有流通股的种类"/>
                    <w:tag w:val="_GBC_cb183bb9734e478790b78890ad5e01f5"/>
                    <w:id w:val="1042968"/>
                    <w:lock w:val="sdtLocked"/>
                    <w:placeholder>
                      <w:docPart w:val="GBC11111111111111111111111111111"/>
                    </w:placeholder>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1559" w:type="dxa"/>
                        <w:gridSpan w:val="2"/>
                        <w:shd w:val="clear" w:color="auto" w:fill="auto"/>
                        <w:vAlign w:val="center"/>
                      </w:tcPr>
                      <w:p w:rsidR="00DB2F36" w:rsidRDefault="000E1581">
                        <w:pPr>
                          <w:jc w:val="center"/>
                          <w:rPr>
                            <w:rFonts w:ascii="宋体" w:hAnsi="宋体"/>
                            <w:bCs/>
                            <w:szCs w:val="21"/>
                          </w:rPr>
                        </w:pPr>
                        <w:r>
                          <w:rPr>
                            <w:rFonts w:ascii="宋体" w:hAnsi="宋体"/>
                            <w:bCs/>
                            <w:szCs w:val="21"/>
                          </w:rPr>
                          <w:t>人民币普通股</w:t>
                        </w:r>
                      </w:p>
                    </w:tc>
                  </w:sdtContent>
                </w:sdt>
                <w:sdt>
                  <w:sdtPr>
                    <w:rPr>
                      <w:rFonts w:ascii="宋体" w:hAnsi="宋体"/>
                      <w:szCs w:val="21"/>
                    </w:rPr>
                    <w:alias w:val="前十名无限售条件股东期末持有流通股的种类数量"/>
                    <w:tag w:val="_GBC_4cebf3cd13f144588742a09523c544b9"/>
                    <w:id w:val="1042969"/>
                    <w:lock w:val="sdtLocked"/>
                    <w:placeholder>
                      <w:docPart w:val="GBC11111111111111111111111111111"/>
                    </w:placeholder>
                  </w:sdtPr>
                  <w:sdtContent>
                    <w:tc>
                      <w:tcPr>
                        <w:tcW w:w="1427" w:type="dxa"/>
                        <w:gridSpan w:val="2"/>
                        <w:shd w:val="clear" w:color="auto" w:fill="auto"/>
                      </w:tcPr>
                      <w:p w:rsidR="00DB2F36" w:rsidRDefault="000E1581">
                        <w:pPr>
                          <w:jc w:val="right"/>
                          <w:rPr>
                            <w:rFonts w:ascii="宋体" w:hAnsi="宋体"/>
                            <w:color w:val="FF9900"/>
                            <w:szCs w:val="21"/>
                          </w:rPr>
                        </w:pPr>
                        <w:r>
                          <w:rPr>
                            <w:rFonts w:ascii="宋体" w:hAnsi="宋体"/>
                            <w:szCs w:val="21"/>
                          </w:rPr>
                          <w:t>25,843,883</w:t>
                        </w:r>
                      </w:p>
                    </w:tc>
                  </w:sdtContent>
                </w:sdt>
              </w:tr>
            </w:sdtContent>
          </w:sdt>
          <w:sdt>
            <w:sdtPr>
              <w:rPr>
                <w:rFonts w:ascii="宋体" w:hAnsi="宋体"/>
                <w:szCs w:val="21"/>
              </w:rPr>
              <w:alias w:val="前十名无限售条件股东持股情况"/>
              <w:tag w:val="_GBC_bdf9ba9c220841a985eb73c8b88eee12"/>
              <w:id w:val="1042975"/>
              <w:lock w:val="sdtLocked"/>
              <w:placeholder>
                <w:docPart w:val="GBC11111111111111111111111111111"/>
              </w:placeholder>
            </w:sdtPr>
            <w:sdtContent>
              <w:tr w:rsidR="000E1581" w:rsidTr="00BB1C2B">
                <w:trPr>
                  <w:cantSplit/>
                </w:trPr>
                <w:sdt>
                  <w:sdtPr>
                    <w:rPr>
                      <w:rFonts w:ascii="宋体" w:hAnsi="宋体"/>
                      <w:szCs w:val="21"/>
                    </w:rPr>
                    <w:alias w:val="前十名无限售条件股东的名称"/>
                    <w:tag w:val="_GBC_5f2d6be2b7644a52837ed9191dfd1317"/>
                    <w:id w:val="1042971"/>
                    <w:lock w:val="sdtLocked"/>
                    <w:placeholder>
                      <w:docPart w:val="GBC11111111111111111111111111111"/>
                    </w:placeholder>
                  </w:sdtPr>
                  <w:sdtContent>
                    <w:tc>
                      <w:tcPr>
                        <w:tcW w:w="4372" w:type="dxa"/>
                        <w:gridSpan w:val="3"/>
                        <w:shd w:val="clear" w:color="auto" w:fill="auto"/>
                      </w:tcPr>
                      <w:p w:rsidR="00DB2F36" w:rsidRDefault="000E1581">
                        <w:pPr>
                          <w:jc w:val="left"/>
                          <w:rPr>
                            <w:rFonts w:ascii="宋体" w:hAnsi="宋体"/>
                            <w:color w:val="FF9900"/>
                            <w:szCs w:val="21"/>
                          </w:rPr>
                        </w:pPr>
                        <w:r>
                          <w:rPr>
                            <w:rFonts w:ascii="宋体" w:hAnsi="宋体" w:hint="eastAsia"/>
                            <w:szCs w:val="21"/>
                          </w:rPr>
                          <w:t>全国社保基金一零二组合</w:t>
                        </w:r>
                      </w:p>
                    </w:tc>
                  </w:sdtContent>
                </w:sdt>
                <w:sdt>
                  <w:sdtPr>
                    <w:rPr>
                      <w:rFonts w:ascii="宋体" w:hAnsi="宋体"/>
                      <w:szCs w:val="21"/>
                    </w:rPr>
                    <w:alias w:val="前十名无限售条件股东期末持有流通股的数量"/>
                    <w:tag w:val="_GBC_b9df9ce1db9b43d4b89f053e83561d5f"/>
                    <w:id w:val="1042972"/>
                    <w:lock w:val="sdtLocked"/>
                    <w:placeholder>
                      <w:docPart w:val="GBC11111111111111111111111111111"/>
                    </w:placeholder>
                  </w:sdtPr>
                  <w:sdtContent>
                    <w:tc>
                      <w:tcPr>
                        <w:tcW w:w="1690" w:type="dxa"/>
                        <w:gridSpan w:val="2"/>
                        <w:shd w:val="clear" w:color="auto" w:fill="auto"/>
                      </w:tcPr>
                      <w:p w:rsidR="00DB2F36" w:rsidRDefault="000E1581">
                        <w:pPr>
                          <w:jc w:val="right"/>
                          <w:rPr>
                            <w:rFonts w:ascii="宋体" w:hAnsi="宋体"/>
                            <w:color w:val="FF9900"/>
                            <w:szCs w:val="21"/>
                          </w:rPr>
                        </w:pPr>
                        <w:r>
                          <w:rPr>
                            <w:rFonts w:ascii="宋体" w:hAnsi="宋体"/>
                            <w:szCs w:val="21"/>
                          </w:rPr>
                          <w:t>10,000,000</w:t>
                        </w:r>
                      </w:p>
                    </w:tc>
                  </w:sdtContent>
                </w:sdt>
                <w:sdt>
                  <w:sdtPr>
                    <w:rPr>
                      <w:rFonts w:ascii="宋体" w:hAnsi="宋体"/>
                      <w:bCs/>
                      <w:szCs w:val="21"/>
                    </w:rPr>
                    <w:alias w:val="前十名无限售条件股东期末持有流通股的种类"/>
                    <w:tag w:val="_GBC_cb183bb9734e478790b78890ad5e01f5"/>
                    <w:id w:val="1042973"/>
                    <w:lock w:val="sdtLocked"/>
                    <w:placeholder>
                      <w:docPart w:val="GBC11111111111111111111111111111"/>
                    </w:placeholder>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1559" w:type="dxa"/>
                        <w:gridSpan w:val="2"/>
                        <w:shd w:val="clear" w:color="auto" w:fill="auto"/>
                        <w:vAlign w:val="center"/>
                      </w:tcPr>
                      <w:p w:rsidR="00DB2F36" w:rsidRDefault="000E1581">
                        <w:pPr>
                          <w:jc w:val="center"/>
                          <w:rPr>
                            <w:rFonts w:ascii="宋体" w:hAnsi="宋体"/>
                            <w:bCs/>
                            <w:szCs w:val="21"/>
                          </w:rPr>
                        </w:pPr>
                        <w:r>
                          <w:rPr>
                            <w:rFonts w:ascii="宋体" w:hAnsi="宋体"/>
                            <w:bCs/>
                            <w:szCs w:val="21"/>
                          </w:rPr>
                          <w:t>人民币普通股</w:t>
                        </w:r>
                      </w:p>
                    </w:tc>
                  </w:sdtContent>
                </w:sdt>
                <w:sdt>
                  <w:sdtPr>
                    <w:rPr>
                      <w:rFonts w:ascii="宋体" w:hAnsi="宋体"/>
                      <w:szCs w:val="21"/>
                    </w:rPr>
                    <w:alias w:val="前十名无限售条件股东期末持有流通股的种类数量"/>
                    <w:tag w:val="_GBC_4cebf3cd13f144588742a09523c544b9"/>
                    <w:id w:val="1042974"/>
                    <w:lock w:val="sdtLocked"/>
                    <w:placeholder>
                      <w:docPart w:val="GBC11111111111111111111111111111"/>
                    </w:placeholder>
                  </w:sdtPr>
                  <w:sdtContent>
                    <w:tc>
                      <w:tcPr>
                        <w:tcW w:w="1427" w:type="dxa"/>
                        <w:gridSpan w:val="2"/>
                        <w:shd w:val="clear" w:color="auto" w:fill="auto"/>
                      </w:tcPr>
                      <w:p w:rsidR="00DB2F36" w:rsidRDefault="000E1581">
                        <w:pPr>
                          <w:jc w:val="right"/>
                          <w:rPr>
                            <w:rFonts w:ascii="宋体" w:hAnsi="宋体"/>
                            <w:color w:val="FF9900"/>
                            <w:szCs w:val="21"/>
                          </w:rPr>
                        </w:pPr>
                        <w:r>
                          <w:rPr>
                            <w:rFonts w:ascii="宋体" w:hAnsi="宋体"/>
                            <w:szCs w:val="21"/>
                          </w:rPr>
                          <w:t>10,000,000</w:t>
                        </w:r>
                      </w:p>
                    </w:tc>
                  </w:sdtContent>
                </w:sdt>
              </w:tr>
            </w:sdtContent>
          </w:sdt>
          <w:sdt>
            <w:sdtPr>
              <w:rPr>
                <w:rFonts w:ascii="宋体" w:hAnsi="宋体"/>
                <w:szCs w:val="21"/>
              </w:rPr>
              <w:alias w:val="前十名无限售条件股东持股情况"/>
              <w:tag w:val="_GBC_bdf9ba9c220841a985eb73c8b88eee12"/>
              <w:id w:val="1042980"/>
              <w:lock w:val="sdtLocked"/>
              <w:placeholder>
                <w:docPart w:val="GBC11111111111111111111111111111"/>
              </w:placeholder>
            </w:sdtPr>
            <w:sdtContent>
              <w:tr w:rsidR="000E1581" w:rsidTr="00BB1C2B">
                <w:trPr>
                  <w:cantSplit/>
                </w:trPr>
                <w:sdt>
                  <w:sdtPr>
                    <w:rPr>
                      <w:rFonts w:ascii="宋体" w:hAnsi="宋体"/>
                      <w:szCs w:val="21"/>
                    </w:rPr>
                    <w:alias w:val="前十名无限售条件股东的名称"/>
                    <w:tag w:val="_GBC_5f2d6be2b7644a52837ed9191dfd1317"/>
                    <w:id w:val="1042976"/>
                    <w:lock w:val="sdtLocked"/>
                    <w:placeholder>
                      <w:docPart w:val="GBC11111111111111111111111111111"/>
                    </w:placeholder>
                  </w:sdtPr>
                  <w:sdtContent>
                    <w:tc>
                      <w:tcPr>
                        <w:tcW w:w="4372" w:type="dxa"/>
                        <w:gridSpan w:val="3"/>
                        <w:shd w:val="clear" w:color="auto" w:fill="auto"/>
                      </w:tcPr>
                      <w:p w:rsidR="00DB2F36" w:rsidRDefault="000E1581">
                        <w:pPr>
                          <w:jc w:val="left"/>
                          <w:rPr>
                            <w:rFonts w:ascii="宋体" w:hAnsi="宋体"/>
                            <w:color w:val="FF9900"/>
                            <w:szCs w:val="21"/>
                          </w:rPr>
                        </w:pPr>
                        <w:r>
                          <w:rPr>
                            <w:rFonts w:ascii="宋体" w:hAnsi="宋体" w:hint="eastAsia"/>
                            <w:szCs w:val="21"/>
                          </w:rPr>
                          <w:t>丰和价值证券投资基金</w:t>
                        </w:r>
                      </w:p>
                    </w:tc>
                  </w:sdtContent>
                </w:sdt>
                <w:sdt>
                  <w:sdtPr>
                    <w:rPr>
                      <w:rFonts w:ascii="宋体" w:hAnsi="宋体"/>
                      <w:szCs w:val="21"/>
                    </w:rPr>
                    <w:alias w:val="前十名无限售条件股东期末持有流通股的数量"/>
                    <w:tag w:val="_GBC_b9df9ce1db9b43d4b89f053e83561d5f"/>
                    <w:id w:val="1042977"/>
                    <w:lock w:val="sdtLocked"/>
                    <w:placeholder>
                      <w:docPart w:val="GBC11111111111111111111111111111"/>
                    </w:placeholder>
                  </w:sdtPr>
                  <w:sdtContent>
                    <w:tc>
                      <w:tcPr>
                        <w:tcW w:w="1690" w:type="dxa"/>
                        <w:gridSpan w:val="2"/>
                        <w:shd w:val="clear" w:color="auto" w:fill="auto"/>
                      </w:tcPr>
                      <w:p w:rsidR="00DB2F36" w:rsidRDefault="000E1581">
                        <w:pPr>
                          <w:jc w:val="right"/>
                          <w:rPr>
                            <w:rFonts w:ascii="宋体" w:hAnsi="宋体"/>
                            <w:color w:val="FF9900"/>
                            <w:szCs w:val="21"/>
                          </w:rPr>
                        </w:pPr>
                        <w:r>
                          <w:rPr>
                            <w:rFonts w:ascii="宋体" w:hAnsi="宋体"/>
                            <w:szCs w:val="21"/>
                          </w:rPr>
                          <w:t>5,775,990</w:t>
                        </w:r>
                      </w:p>
                    </w:tc>
                  </w:sdtContent>
                </w:sdt>
                <w:sdt>
                  <w:sdtPr>
                    <w:rPr>
                      <w:rFonts w:ascii="宋体" w:hAnsi="宋体"/>
                      <w:bCs/>
                      <w:szCs w:val="21"/>
                    </w:rPr>
                    <w:alias w:val="前十名无限售条件股东期末持有流通股的种类"/>
                    <w:tag w:val="_GBC_cb183bb9734e478790b78890ad5e01f5"/>
                    <w:id w:val="1042978"/>
                    <w:lock w:val="sdtLocked"/>
                    <w:placeholder>
                      <w:docPart w:val="GBC11111111111111111111111111111"/>
                    </w:placeholder>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1559" w:type="dxa"/>
                        <w:gridSpan w:val="2"/>
                        <w:shd w:val="clear" w:color="auto" w:fill="auto"/>
                        <w:vAlign w:val="center"/>
                      </w:tcPr>
                      <w:p w:rsidR="00DB2F36" w:rsidRDefault="000E1581">
                        <w:pPr>
                          <w:jc w:val="center"/>
                          <w:rPr>
                            <w:rFonts w:ascii="宋体" w:hAnsi="宋体"/>
                            <w:bCs/>
                            <w:szCs w:val="21"/>
                          </w:rPr>
                        </w:pPr>
                        <w:r>
                          <w:rPr>
                            <w:rFonts w:ascii="宋体" w:hAnsi="宋体"/>
                            <w:bCs/>
                            <w:szCs w:val="21"/>
                          </w:rPr>
                          <w:t>人民币普通股</w:t>
                        </w:r>
                      </w:p>
                    </w:tc>
                  </w:sdtContent>
                </w:sdt>
                <w:sdt>
                  <w:sdtPr>
                    <w:rPr>
                      <w:rFonts w:ascii="宋体" w:hAnsi="宋体"/>
                      <w:szCs w:val="21"/>
                    </w:rPr>
                    <w:alias w:val="前十名无限售条件股东期末持有流通股的种类数量"/>
                    <w:tag w:val="_GBC_4cebf3cd13f144588742a09523c544b9"/>
                    <w:id w:val="1042979"/>
                    <w:lock w:val="sdtLocked"/>
                    <w:placeholder>
                      <w:docPart w:val="GBC11111111111111111111111111111"/>
                    </w:placeholder>
                  </w:sdtPr>
                  <w:sdtContent>
                    <w:tc>
                      <w:tcPr>
                        <w:tcW w:w="1427" w:type="dxa"/>
                        <w:gridSpan w:val="2"/>
                        <w:shd w:val="clear" w:color="auto" w:fill="auto"/>
                      </w:tcPr>
                      <w:p w:rsidR="00DB2F36" w:rsidRDefault="000E1581">
                        <w:pPr>
                          <w:jc w:val="right"/>
                          <w:rPr>
                            <w:rFonts w:ascii="宋体" w:hAnsi="宋体"/>
                            <w:color w:val="FF9900"/>
                            <w:szCs w:val="21"/>
                          </w:rPr>
                        </w:pPr>
                        <w:r>
                          <w:rPr>
                            <w:rFonts w:ascii="宋体" w:hAnsi="宋体"/>
                            <w:szCs w:val="21"/>
                          </w:rPr>
                          <w:t>5,775,990</w:t>
                        </w:r>
                      </w:p>
                    </w:tc>
                  </w:sdtContent>
                </w:sdt>
              </w:tr>
            </w:sdtContent>
          </w:sdt>
          <w:sdt>
            <w:sdtPr>
              <w:rPr>
                <w:rFonts w:ascii="宋体" w:hAnsi="宋体"/>
                <w:szCs w:val="21"/>
              </w:rPr>
              <w:alias w:val="前十名无限售条件股东持股情况"/>
              <w:tag w:val="_GBC_bdf9ba9c220841a985eb73c8b88eee12"/>
              <w:id w:val="1042985"/>
              <w:lock w:val="sdtLocked"/>
              <w:placeholder>
                <w:docPart w:val="GBC11111111111111111111111111111"/>
              </w:placeholder>
            </w:sdtPr>
            <w:sdtContent>
              <w:tr w:rsidR="000E1581" w:rsidTr="00BB1C2B">
                <w:trPr>
                  <w:cantSplit/>
                </w:trPr>
                <w:sdt>
                  <w:sdtPr>
                    <w:rPr>
                      <w:rFonts w:ascii="宋体" w:hAnsi="宋体"/>
                      <w:szCs w:val="21"/>
                    </w:rPr>
                    <w:alias w:val="前十名无限售条件股东的名称"/>
                    <w:tag w:val="_GBC_5f2d6be2b7644a52837ed9191dfd1317"/>
                    <w:id w:val="1042981"/>
                    <w:lock w:val="sdtLocked"/>
                    <w:placeholder>
                      <w:docPart w:val="GBC11111111111111111111111111111"/>
                    </w:placeholder>
                  </w:sdtPr>
                  <w:sdtContent>
                    <w:tc>
                      <w:tcPr>
                        <w:tcW w:w="4372" w:type="dxa"/>
                        <w:gridSpan w:val="3"/>
                        <w:shd w:val="clear" w:color="auto" w:fill="auto"/>
                      </w:tcPr>
                      <w:p w:rsidR="00DB2F36" w:rsidRDefault="000E1581">
                        <w:pPr>
                          <w:jc w:val="left"/>
                          <w:rPr>
                            <w:rFonts w:ascii="宋体" w:hAnsi="宋体"/>
                            <w:color w:val="FF9900"/>
                            <w:szCs w:val="21"/>
                          </w:rPr>
                        </w:pPr>
                        <w:r>
                          <w:rPr>
                            <w:rFonts w:ascii="宋体" w:hAnsi="宋体" w:hint="eastAsia"/>
                            <w:szCs w:val="21"/>
                          </w:rPr>
                          <w:t>长江证券股份有限公司</w:t>
                        </w:r>
                      </w:p>
                    </w:tc>
                  </w:sdtContent>
                </w:sdt>
                <w:sdt>
                  <w:sdtPr>
                    <w:rPr>
                      <w:rFonts w:ascii="宋体" w:hAnsi="宋体"/>
                      <w:szCs w:val="21"/>
                    </w:rPr>
                    <w:alias w:val="前十名无限售条件股东期末持有流通股的数量"/>
                    <w:tag w:val="_GBC_b9df9ce1db9b43d4b89f053e83561d5f"/>
                    <w:id w:val="1042982"/>
                    <w:lock w:val="sdtLocked"/>
                    <w:placeholder>
                      <w:docPart w:val="GBC11111111111111111111111111111"/>
                    </w:placeholder>
                  </w:sdtPr>
                  <w:sdtContent>
                    <w:tc>
                      <w:tcPr>
                        <w:tcW w:w="1690" w:type="dxa"/>
                        <w:gridSpan w:val="2"/>
                        <w:shd w:val="clear" w:color="auto" w:fill="auto"/>
                      </w:tcPr>
                      <w:p w:rsidR="00DB2F36" w:rsidRDefault="000E1581">
                        <w:pPr>
                          <w:jc w:val="right"/>
                          <w:rPr>
                            <w:rFonts w:ascii="宋体" w:hAnsi="宋体"/>
                            <w:color w:val="FF9900"/>
                            <w:szCs w:val="21"/>
                          </w:rPr>
                        </w:pPr>
                        <w:r>
                          <w:rPr>
                            <w:rFonts w:ascii="宋体" w:hAnsi="宋体"/>
                            <w:szCs w:val="21"/>
                          </w:rPr>
                          <w:t>5,308,697</w:t>
                        </w:r>
                      </w:p>
                    </w:tc>
                  </w:sdtContent>
                </w:sdt>
                <w:sdt>
                  <w:sdtPr>
                    <w:rPr>
                      <w:rFonts w:ascii="宋体" w:hAnsi="宋体"/>
                      <w:bCs/>
                      <w:szCs w:val="21"/>
                    </w:rPr>
                    <w:alias w:val="前十名无限售条件股东期末持有流通股的种类"/>
                    <w:tag w:val="_GBC_cb183bb9734e478790b78890ad5e01f5"/>
                    <w:id w:val="1042983"/>
                    <w:lock w:val="sdtLocked"/>
                    <w:placeholder>
                      <w:docPart w:val="GBC11111111111111111111111111111"/>
                    </w:placeholder>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1559" w:type="dxa"/>
                        <w:gridSpan w:val="2"/>
                        <w:shd w:val="clear" w:color="auto" w:fill="auto"/>
                        <w:vAlign w:val="center"/>
                      </w:tcPr>
                      <w:p w:rsidR="00DB2F36" w:rsidRDefault="000E1581">
                        <w:pPr>
                          <w:jc w:val="center"/>
                          <w:rPr>
                            <w:rFonts w:ascii="宋体" w:hAnsi="宋体"/>
                            <w:bCs/>
                            <w:szCs w:val="21"/>
                          </w:rPr>
                        </w:pPr>
                        <w:r>
                          <w:rPr>
                            <w:rFonts w:ascii="宋体" w:hAnsi="宋体"/>
                            <w:bCs/>
                            <w:szCs w:val="21"/>
                          </w:rPr>
                          <w:t>人民币普通股</w:t>
                        </w:r>
                      </w:p>
                    </w:tc>
                  </w:sdtContent>
                </w:sdt>
                <w:sdt>
                  <w:sdtPr>
                    <w:rPr>
                      <w:rFonts w:ascii="宋体" w:hAnsi="宋体"/>
                      <w:szCs w:val="21"/>
                    </w:rPr>
                    <w:alias w:val="前十名无限售条件股东期末持有流通股的种类数量"/>
                    <w:tag w:val="_GBC_4cebf3cd13f144588742a09523c544b9"/>
                    <w:id w:val="1042984"/>
                    <w:lock w:val="sdtLocked"/>
                    <w:placeholder>
                      <w:docPart w:val="GBC11111111111111111111111111111"/>
                    </w:placeholder>
                  </w:sdtPr>
                  <w:sdtContent>
                    <w:tc>
                      <w:tcPr>
                        <w:tcW w:w="1427" w:type="dxa"/>
                        <w:gridSpan w:val="2"/>
                        <w:shd w:val="clear" w:color="auto" w:fill="auto"/>
                      </w:tcPr>
                      <w:p w:rsidR="00DB2F36" w:rsidRDefault="000E1581">
                        <w:pPr>
                          <w:jc w:val="right"/>
                          <w:rPr>
                            <w:rFonts w:ascii="宋体" w:hAnsi="宋体"/>
                            <w:color w:val="FF9900"/>
                            <w:szCs w:val="21"/>
                          </w:rPr>
                        </w:pPr>
                        <w:r>
                          <w:rPr>
                            <w:rFonts w:ascii="宋体" w:hAnsi="宋体"/>
                            <w:szCs w:val="21"/>
                          </w:rPr>
                          <w:t>5,308,697</w:t>
                        </w:r>
                      </w:p>
                    </w:tc>
                  </w:sdtContent>
                </w:sdt>
              </w:tr>
            </w:sdtContent>
          </w:sdt>
          <w:sdt>
            <w:sdtPr>
              <w:rPr>
                <w:rFonts w:ascii="宋体" w:hAnsi="宋体"/>
                <w:szCs w:val="21"/>
              </w:rPr>
              <w:alias w:val="前十名无限售条件股东持股情况"/>
              <w:tag w:val="_GBC_bdf9ba9c220841a985eb73c8b88eee12"/>
              <w:id w:val="1042990"/>
              <w:lock w:val="sdtLocked"/>
              <w:placeholder>
                <w:docPart w:val="GBC11111111111111111111111111111"/>
              </w:placeholder>
            </w:sdtPr>
            <w:sdtContent>
              <w:tr w:rsidR="000E1581" w:rsidTr="00BB1C2B">
                <w:trPr>
                  <w:cantSplit/>
                </w:trPr>
                <w:sdt>
                  <w:sdtPr>
                    <w:rPr>
                      <w:rFonts w:ascii="宋体" w:hAnsi="宋体"/>
                      <w:szCs w:val="21"/>
                    </w:rPr>
                    <w:alias w:val="前十名无限售条件股东的名称"/>
                    <w:tag w:val="_GBC_5f2d6be2b7644a52837ed9191dfd1317"/>
                    <w:id w:val="1042986"/>
                    <w:lock w:val="sdtLocked"/>
                    <w:placeholder>
                      <w:docPart w:val="GBC11111111111111111111111111111"/>
                    </w:placeholder>
                  </w:sdtPr>
                  <w:sdtContent>
                    <w:tc>
                      <w:tcPr>
                        <w:tcW w:w="4372" w:type="dxa"/>
                        <w:gridSpan w:val="3"/>
                        <w:shd w:val="clear" w:color="auto" w:fill="auto"/>
                      </w:tcPr>
                      <w:p w:rsidR="00DB2F36" w:rsidRDefault="000E1581">
                        <w:pPr>
                          <w:jc w:val="left"/>
                          <w:rPr>
                            <w:rFonts w:ascii="宋体" w:hAnsi="宋体"/>
                            <w:color w:val="FF9900"/>
                            <w:szCs w:val="21"/>
                          </w:rPr>
                        </w:pPr>
                        <w:r>
                          <w:rPr>
                            <w:rFonts w:ascii="宋体" w:hAnsi="宋体" w:hint="eastAsia"/>
                            <w:szCs w:val="21"/>
                          </w:rPr>
                          <w:t>中国银行股份有限公司－嘉实价</w:t>
                        </w:r>
                        <w:proofErr w:type="gramStart"/>
                        <w:r>
                          <w:rPr>
                            <w:rFonts w:ascii="宋体" w:hAnsi="宋体" w:hint="eastAsia"/>
                            <w:szCs w:val="21"/>
                          </w:rPr>
                          <w:t>值优势</w:t>
                        </w:r>
                        <w:proofErr w:type="gramEnd"/>
                        <w:r>
                          <w:rPr>
                            <w:rFonts w:ascii="宋体" w:hAnsi="宋体" w:hint="eastAsia"/>
                            <w:szCs w:val="21"/>
                          </w:rPr>
                          <w:t>股票型证券投资基金</w:t>
                        </w:r>
                      </w:p>
                    </w:tc>
                  </w:sdtContent>
                </w:sdt>
                <w:sdt>
                  <w:sdtPr>
                    <w:rPr>
                      <w:rFonts w:ascii="宋体" w:hAnsi="宋体"/>
                      <w:szCs w:val="21"/>
                    </w:rPr>
                    <w:alias w:val="前十名无限售条件股东期末持有流通股的数量"/>
                    <w:tag w:val="_GBC_b9df9ce1db9b43d4b89f053e83561d5f"/>
                    <w:id w:val="1042987"/>
                    <w:lock w:val="sdtLocked"/>
                    <w:placeholder>
                      <w:docPart w:val="GBC11111111111111111111111111111"/>
                    </w:placeholder>
                  </w:sdtPr>
                  <w:sdtContent>
                    <w:tc>
                      <w:tcPr>
                        <w:tcW w:w="1690" w:type="dxa"/>
                        <w:gridSpan w:val="2"/>
                        <w:shd w:val="clear" w:color="auto" w:fill="auto"/>
                      </w:tcPr>
                      <w:p w:rsidR="00DB2F36" w:rsidRDefault="000E1581">
                        <w:pPr>
                          <w:jc w:val="right"/>
                          <w:rPr>
                            <w:rFonts w:ascii="宋体" w:hAnsi="宋体"/>
                            <w:color w:val="FF9900"/>
                            <w:szCs w:val="21"/>
                          </w:rPr>
                        </w:pPr>
                        <w:r>
                          <w:rPr>
                            <w:rFonts w:ascii="宋体" w:hAnsi="宋体"/>
                            <w:szCs w:val="21"/>
                          </w:rPr>
                          <w:t>3,723,279</w:t>
                        </w:r>
                      </w:p>
                    </w:tc>
                  </w:sdtContent>
                </w:sdt>
                <w:sdt>
                  <w:sdtPr>
                    <w:rPr>
                      <w:rFonts w:ascii="宋体" w:hAnsi="宋体"/>
                      <w:bCs/>
                      <w:szCs w:val="21"/>
                    </w:rPr>
                    <w:alias w:val="前十名无限售条件股东期末持有流通股的种类"/>
                    <w:tag w:val="_GBC_cb183bb9734e478790b78890ad5e01f5"/>
                    <w:id w:val="1042988"/>
                    <w:lock w:val="sdtLocked"/>
                    <w:placeholder>
                      <w:docPart w:val="GBC11111111111111111111111111111"/>
                    </w:placeholder>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1559" w:type="dxa"/>
                        <w:gridSpan w:val="2"/>
                        <w:shd w:val="clear" w:color="auto" w:fill="auto"/>
                        <w:vAlign w:val="center"/>
                      </w:tcPr>
                      <w:p w:rsidR="00DB2F36" w:rsidRDefault="000E1581">
                        <w:pPr>
                          <w:jc w:val="center"/>
                          <w:rPr>
                            <w:rFonts w:ascii="宋体" w:hAnsi="宋体"/>
                            <w:bCs/>
                            <w:szCs w:val="21"/>
                          </w:rPr>
                        </w:pPr>
                        <w:r>
                          <w:rPr>
                            <w:rFonts w:ascii="宋体" w:hAnsi="宋体"/>
                            <w:bCs/>
                            <w:szCs w:val="21"/>
                          </w:rPr>
                          <w:t>人民币普通股</w:t>
                        </w:r>
                      </w:p>
                    </w:tc>
                  </w:sdtContent>
                </w:sdt>
                <w:sdt>
                  <w:sdtPr>
                    <w:rPr>
                      <w:rFonts w:ascii="宋体" w:hAnsi="宋体"/>
                      <w:szCs w:val="21"/>
                    </w:rPr>
                    <w:alias w:val="前十名无限售条件股东期末持有流通股的种类数量"/>
                    <w:tag w:val="_GBC_4cebf3cd13f144588742a09523c544b9"/>
                    <w:id w:val="1042989"/>
                    <w:lock w:val="sdtLocked"/>
                    <w:placeholder>
                      <w:docPart w:val="GBC11111111111111111111111111111"/>
                    </w:placeholder>
                  </w:sdtPr>
                  <w:sdtContent>
                    <w:tc>
                      <w:tcPr>
                        <w:tcW w:w="1427" w:type="dxa"/>
                        <w:gridSpan w:val="2"/>
                        <w:shd w:val="clear" w:color="auto" w:fill="auto"/>
                      </w:tcPr>
                      <w:p w:rsidR="00DB2F36" w:rsidRDefault="000E1581">
                        <w:pPr>
                          <w:jc w:val="right"/>
                          <w:rPr>
                            <w:rFonts w:ascii="宋体" w:hAnsi="宋体"/>
                            <w:color w:val="FF9900"/>
                            <w:szCs w:val="21"/>
                          </w:rPr>
                        </w:pPr>
                        <w:r>
                          <w:rPr>
                            <w:rFonts w:ascii="宋体" w:hAnsi="宋体"/>
                            <w:szCs w:val="21"/>
                          </w:rPr>
                          <w:t>3,723,279</w:t>
                        </w:r>
                      </w:p>
                    </w:tc>
                  </w:sdtContent>
                </w:sdt>
              </w:tr>
            </w:sdtContent>
          </w:sdt>
          <w:sdt>
            <w:sdtPr>
              <w:rPr>
                <w:rFonts w:ascii="宋体" w:hAnsi="宋体"/>
                <w:szCs w:val="21"/>
              </w:rPr>
              <w:alias w:val="前十名无限售条件股东持股情况"/>
              <w:tag w:val="_GBC_bdf9ba9c220841a985eb73c8b88eee12"/>
              <w:id w:val="1042995"/>
              <w:lock w:val="sdtLocked"/>
              <w:placeholder>
                <w:docPart w:val="GBC11111111111111111111111111111"/>
              </w:placeholder>
            </w:sdtPr>
            <w:sdtContent>
              <w:tr w:rsidR="000E1581" w:rsidTr="00BB1C2B">
                <w:trPr>
                  <w:cantSplit/>
                </w:trPr>
                <w:sdt>
                  <w:sdtPr>
                    <w:rPr>
                      <w:rFonts w:ascii="宋体" w:hAnsi="宋体"/>
                      <w:szCs w:val="21"/>
                    </w:rPr>
                    <w:alias w:val="前十名无限售条件股东的名称"/>
                    <w:tag w:val="_GBC_5f2d6be2b7644a52837ed9191dfd1317"/>
                    <w:id w:val="1042991"/>
                    <w:lock w:val="sdtLocked"/>
                    <w:placeholder>
                      <w:docPart w:val="GBC11111111111111111111111111111"/>
                    </w:placeholder>
                  </w:sdtPr>
                  <w:sdtContent>
                    <w:tc>
                      <w:tcPr>
                        <w:tcW w:w="4372" w:type="dxa"/>
                        <w:gridSpan w:val="3"/>
                        <w:shd w:val="clear" w:color="auto" w:fill="auto"/>
                      </w:tcPr>
                      <w:p w:rsidR="00DB2F36" w:rsidRDefault="000E1581">
                        <w:pPr>
                          <w:jc w:val="left"/>
                          <w:rPr>
                            <w:rFonts w:ascii="宋体" w:hAnsi="宋体"/>
                            <w:color w:val="FF9900"/>
                            <w:szCs w:val="21"/>
                          </w:rPr>
                        </w:pPr>
                        <w:r>
                          <w:rPr>
                            <w:rFonts w:ascii="宋体" w:hAnsi="宋体" w:hint="eastAsia"/>
                            <w:szCs w:val="21"/>
                          </w:rPr>
                          <w:t>中国银行股份有限公司－嘉实回报灵活配置混合型证券投资基金</w:t>
                        </w:r>
                      </w:p>
                    </w:tc>
                  </w:sdtContent>
                </w:sdt>
                <w:sdt>
                  <w:sdtPr>
                    <w:rPr>
                      <w:rFonts w:ascii="宋体" w:hAnsi="宋体"/>
                      <w:szCs w:val="21"/>
                    </w:rPr>
                    <w:alias w:val="前十名无限售条件股东期末持有流通股的数量"/>
                    <w:tag w:val="_GBC_b9df9ce1db9b43d4b89f053e83561d5f"/>
                    <w:id w:val="1042992"/>
                    <w:lock w:val="sdtLocked"/>
                    <w:placeholder>
                      <w:docPart w:val="GBC11111111111111111111111111111"/>
                    </w:placeholder>
                  </w:sdtPr>
                  <w:sdtContent>
                    <w:tc>
                      <w:tcPr>
                        <w:tcW w:w="1690" w:type="dxa"/>
                        <w:gridSpan w:val="2"/>
                        <w:shd w:val="clear" w:color="auto" w:fill="auto"/>
                      </w:tcPr>
                      <w:p w:rsidR="00DB2F36" w:rsidRDefault="000E1581">
                        <w:pPr>
                          <w:jc w:val="right"/>
                          <w:rPr>
                            <w:rFonts w:ascii="宋体" w:hAnsi="宋体"/>
                            <w:color w:val="FF9900"/>
                            <w:szCs w:val="21"/>
                          </w:rPr>
                        </w:pPr>
                        <w:r>
                          <w:rPr>
                            <w:rFonts w:ascii="宋体" w:hAnsi="宋体"/>
                            <w:szCs w:val="21"/>
                          </w:rPr>
                          <w:t>3,299,890</w:t>
                        </w:r>
                      </w:p>
                    </w:tc>
                  </w:sdtContent>
                </w:sdt>
                <w:sdt>
                  <w:sdtPr>
                    <w:rPr>
                      <w:rFonts w:ascii="宋体" w:hAnsi="宋体"/>
                      <w:bCs/>
                      <w:szCs w:val="21"/>
                    </w:rPr>
                    <w:alias w:val="前十名无限售条件股东期末持有流通股的种类"/>
                    <w:tag w:val="_GBC_cb183bb9734e478790b78890ad5e01f5"/>
                    <w:id w:val="1042993"/>
                    <w:lock w:val="sdtLocked"/>
                    <w:placeholder>
                      <w:docPart w:val="GBC11111111111111111111111111111"/>
                    </w:placeholder>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1559" w:type="dxa"/>
                        <w:gridSpan w:val="2"/>
                        <w:shd w:val="clear" w:color="auto" w:fill="auto"/>
                        <w:vAlign w:val="center"/>
                      </w:tcPr>
                      <w:p w:rsidR="00DB2F36" w:rsidRDefault="000E1581">
                        <w:pPr>
                          <w:jc w:val="center"/>
                          <w:rPr>
                            <w:rFonts w:ascii="宋体" w:hAnsi="宋体"/>
                            <w:bCs/>
                            <w:szCs w:val="21"/>
                          </w:rPr>
                        </w:pPr>
                        <w:r>
                          <w:rPr>
                            <w:rFonts w:ascii="宋体" w:hAnsi="宋体"/>
                            <w:bCs/>
                            <w:szCs w:val="21"/>
                          </w:rPr>
                          <w:t>人民币普通股</w:t>
                        </w:r>
                      </w:p>
                    </w:tc>
                  </w:sdtContent>
                </w:sdt>
                <w:sdt>
                  <w:sdtPr>
                    <w:rPr>
                      <w:rFonts w:ascii="宋体" w:hAnsi="宋体"/>
                      <w:szCs w:val="21"/>
                    </w:rPr>
                    <w:alias w:val="前十名无限售条件股东期末持有流通股的种类数量"/>
                    <w:tag w:val="_GBC_4cebf3cd13f144588742a09523c544b9"/>
                    <w:id w:val="1042994"/>
                    <w:lock w:val="sdtLocked"/>
                    <w:placeholder>
                      <w:docPart w:val="GBC11111111111111111111111111111"/>
                    </w:placeholder>
                  </w:sdtPr>
                  <w:sdtContent>
                    <w:tc>
                      <w:tcPr>
                        <w:tcW w:w="1427" w:type="dxa"/>
                        <w:gridSpan w:val="2"/>
                        <w:shd w:val="clear" w:color="auto" w:fill="auto"/>
                      </w:tcPr>
                      <w:p w:rsidR="00DB2F36" w:rsidRDefault="000E1581">
                        <w:pPr>
                          <w:jc w:val="right"/>
                          <w:rPr>
                            <w:rFonts w:ascii="宋体" w:hAnsi="宋体"/>
                            <w:color w:val="FF9900"/>
                            <w:szCs w:val="21"/>
                          </w:rPr>
                        </w:pPr>
                        <w:r>
                          <w:rPr>
                            <w:rFonts w:ascii="宋体" w:hAnsi="宋体"/>
                            <w:szCs w:val="21"/>
                          </w:rPr>
                          <w:t>3,299,890</w:t>
                        </w:r>
                      </w:p>
                    </w:tc>
                  </w:sdtContent>
                </w:sdt>
              </w:tr>
            </w:sdtContent>
          </w:sdt>
          <w:sdt>
            <w:sdtPr>
              <w:rPr>
                <w:rFonts w:ascii="宋体" w:hAnsi="宋体"/>
                <w:szCs w:val="21"/>
              </w:rPr>
              <w:alias w:val="前十名无限售条件股东持股情况"/>
              <w:tag w:val="_GBC_bdf9ba9c220841a985eb73c8b88eee12"/>
              <w:id w:val="1043000"/>
              <w:lock w:val="sdtLocked"/>
              <w:placeholder>
                <w:docPart w:val="GBC11111111111111111111111111111"/>
              </w:placeholder>
            </w:sdtPr>
            <w:sdtContent>
              <w:tr w:rsidR="000E1581" w:rsidTr="00BB1C2B">
                <w:trPr>
                  <w:cantSplit/>
                </w:trPr>
                <w:sdt>
                  <w:sdtPr>
                    <w:rPr>
                      <w:rFonts w:ascii="宋体" w:hAnsi="宋体"/>
                      <w:szCs w:val="21"/>
                    </w:rPr>
                    <w:alias w:val="前十名无限售条件股东的名称"/>
                    <w:tag w:val="_GBC_5f2d6be2b7644a52837ed9191dfd1317"/>
                    <w:id w:val="1042996"/>
                    <w:lock w:val="sdtLocked"/>
                    <w:placeholder>
                      <w:docPart w:val="GBC11111111111111111111111111111"/>
                    </w:placeholder>
                  </w:sdtPr>
                  <w:sdtContent>
                    <w:tc>
                      <w:tcPr>
                        <w:tcW w:w="4372" w:type="dxa"/>
                        <w:gridSpan w:val="3"/>
                        <w:shd w:val="clear" w:color="auto" w:fill="auto"/>
                      </w:tcPr>
                      <w:p w:rsidR="00DB2F36" w:rsidRDefault="000E1581">
                        <w:pPr>
                          <w:jc w:val="left"/>
                          <w:rPr>
                            <w:rFonts w:ascii="宋体" w:hAnsi="宋体"/>
                            <w:color w:val="FF9900"/>
                            <w:szCs w:val="21"/>
                          </w:rPr>
                        </w:pPr>
                        <w:r>
                          <w:rPr>
                            <w:rFonts w:ascii="宋体" w:hAnsi="宋体" w:hint="eastAsia"/>
                            <w:szCs w:val="21"/>
                          </w:rPr>
                          <w:t>中国工商银行股份有限公司－嘉实周期优选股票型证券投资基金</w:t>
                        </w:r>
                      </w:p>
                    </w:tc>
                  </w:sdtContent>
                </w:sdt>
                <w:sdt>
                  <w:sdtPr>
                    <w:rPr>
                      <w:rFonts w:ascii="宋体" w:hAnsi="宋体"/>
                      <w:szCs w:val="21"/>
                    </w:rPr>
                    <w:alias w:val="前十名无限售条件股东期末持有流通股的数量"/>
                    <w:tag w:val="_GBC_b9df9ce1db9b43d4b89f053e83561d5f"/>
                    <w:id w:val="1042997"/>
                    <w:lock w:val="sdtLocked"/>
                    <w:placeholder>
                      <w:docPart w:val="GBC11111111111111111111111111111"/>
                    </w:placeholder>
                  </w:sdtPr>
                  <w:sdtContent>
                    <w:tc>
                      <w:tcPr>
                        <w:tcW w:w="1690" w:type="dxa"/>
                        <w:gridSpan w:val="2"/>
                        <w:shd w:val="clear" w:color="auto" w:fill="auto"/>
                      </w:tcPr>
                      <w:p w:rsidR="00DB2F36" w:rsidRDefault="000E1581">
                        <w:pPr>
                          <w:jc w:val="right"/>
                          <w:rPr>
                            <w:rFonts w:ascii="宋体" w:hAnsi="宋体"/>
                            <w:color w:val="FF9900"/>
                            <w:szCs w:val="21"/>
                          </w:rPr>
                        </w:pPr>
                        <w:r>
                          <w:rPr>
                            <w:rFonts w:ascii="宋体" w:hAnsi="宋体"/>
                            <w:szCs w:val="21"/>
                          </w:rPr>
                          <w:t>2,602,209</w:t>
                        </w:r>
                      </w:p>
                    </w:tc>
                  </w:sdtContent>
                </w:sdt>
                <w:sdt>
                  <w:sdtPr>
                    <w:rPr>
                      <w:rFonts w:ascii="宋体" w:hAnsi="宋体"/>
                      <w:bCs/>
                      <w:szCs w:val="21"/>
                    </w:rPr>
                    <w:alias w:val="前十名无限售条件股东期末持有流通股的种类"/>
                    <w:tag w:val="_GBC_cb183bb9734e478790b78890ad5e01f5"/>
                    <w:id w:val="1042998"/>
                    <w:lock w:val="sdtLocked"/>
                    <w:placeholder>
                      <w:docPart w:val="GBC11111111111111111111111111111"/>
                    </w:placeholder>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1559" w:type="dxa"/>
                        <w:gridSpan w:val="2"/>
                        <w:shd w:val="clear" w:color="auto" w:fill="auto"/>
                        <w:vAlign w:val="center"/>
                      </w:tcPr>
                      <w:p w:rsidR="00DB2F36" w:rsidRDefault="000E1581">
                        <w:pPr>
                          <w:jc w:val="center"/>
                          <w:rPr>
                            <w:rFonts w:ascii="宋体" w:hAnsi="宋体"/>
                            <w:bCs/>
                            <w:szCs w:val="21"/>
                          </w:rPr>
                        </w:pPr>
                        <w:r>
                          <w:rPr>
                            <w:rFonts w:ascii="宋体" w:hAnsi="宋体"/>
                            <w:bCs/>
                            <w:szCs w:val="21"/>
                          </w:rPr>
                          <w:t>人民币普通股</w:t>
                        </w:r>
                      </w:p>
                    </w:tc>
                  </w:sdtContent>
                </w:sdt>
                <w:sdt>
                  <w:sdtPr>
                    <w:rPr>
                      <w:rFonts w:ascii="宋体" w:hAnsi="宋体"/>
                      <w:szCs w:val="21"/>
                    </w:rPr>
                    <w:alias w:val="前十名无限售条件股东期末持有流通股的种类数量"/>
                    <w:tag w:val="_GBC_4cebf3cd13f144588742a09523c544b9"/>
                    <w:id w:val="1042999"/>
                    <w:lock w:val="sdtLocked"/>
                    <w:placeholder>
                      <w:docPart w:val="GBC11111111111111111111111111111"/>
                    </w:placeholder>
                  </w:sdtPr>
                  <w:sdtContent>
                    <w:tc>
                      <w:tcPr>
                        <w:tcW w:w="1427" w:type="dxa"/>
                        <w:gridSpan w:val="2"/>
                        <w:shd w:val="clear" w:color="auto" w:fill="auto"/>
                      </w:tcPr>
                      <w:p w:rsidR="00DB2F36" w:rsidRDefault="000E1581">
                        <w:pPr>
                          <w:jc w:val="right"/>
                          <w:rPr>
                            <w:rFonts w:ascii="宋体" w:hAnsi="宋体"/>
                            <w:color w:val="FF9900"/>
                            <w:szCs w:val="21"/>
                          </w:rPr>
                        </w:pPr>
                        <w:r>
                          <w:rPr>
                            <w:rFonts w:ascii="宋体" w:hAnsi="宋体"/>
                            <w:szCs w:val="21"/>
                          </w:rPr>
                          <w:t>2,602,209</w:t>
                        </w:r>
                      </w:p>
                    </w:tc>
                  </w:sdtContent>
                </w:sdt>
              </w:tr>
            </w:sdtContent>
          </w:sdt>
          <w:sdt>
            <w:sdtPr>
              <w:rPr>
                <w:rFonts w:ascii="宋体" w:hAnsi="宋体"/>
                <w:szCs w:val="21"/>
              </w:rPr>
              <w:alias w:val="前十名无限售条件股东持股情况"/>
              <w:tag w:val="_GBC_bdf9ba9c220841a985eb73c8b88eee12"/>
              <w:id w:val="1043005"/>
              <w:lock w:val="sdtLocked"/>
              <w:placeholder>
                <w:docPart w:val="GBC11111111111111111111111111111"/>
              </w:placeholder>
            </w:sdtPr>
            <w:sdtContent>
              <w:tr w:rsidR="000E1581" w:rsidTr="00BB1C2B">
                <w:trPr>
                  <w:cantSplit/>
                </w:trPr>
                <w:sdt>
                  <w:sdtPr>
                    <w:rPr>
                      <w:rFonts w:ascii="宋体" w:hAnsi="宋体"/>
                      <w:szCs w:val="21"/>
                    </w:rPr>
                    <w:alias w:val="前十名无限售条件股东的名称"/>
                    <w:tag w:val="_GBC_5f2d6be2b7644a52837ed9191dfd1317"/>
                    <w:id w:val="1043001"/>
                    <w:lock w:val="sdtLocked"/>
                    <w:placeholder>
                      <w:docPart w:val="GBC11111111111111111111111111111"/>
                    </w:placeholder>
                  </w:sdtPr>
                  <w:sdtContent>
                    <w:tc>
                      <w:tcPr>
                        <w:tcW w:w="4372" w:type="dxa"/>
                        <w:gridSpan w:val="3"/>
                        <w:shd w:val="clear" w:color="auto" w:fill="auto"/>
                      </w:tcPr>
                      <w:p w:rsidR="00DB2F36" w:rsidRDefault="000E1581">
                        <w:pPr>
                          <w:jc w:val="left"/>
                          <w:rPr>
                            <w:rFonts w:ascii="宋体" w:hAnsi="宋体"/>
                            <w:color w:val="FF9900"/>
                            <w:szCs w:val="21"/>
                          </w:rPr>
                        </w:pPr>
                        <w:r>
                          <w:rPr>
                            <w:rFonts w:ascii="宋体" w:hAnsi="宋体" w:hint="eastAsia"/>
                            <w:szCs w:val="21"/>
                          </w:rPr>
                          <w:t>中国银行股份有限公司－嘉实绝对收益策略定期开放混合型发起式证券投资基金</w:t>
                        </w:r>
                      </w:p>
                    </w:tc>
                  </w:sdtContent>
                </w:sdt>
                <w:sdt>
                  <w:sdtPr>
                    <w:rPr>
                      <w:rFonts w:ascii="宋体" w:hAnsi="宋体"/>
                      <w:szCs w:val="21"/>
                    </w:rPr>
                    <w:alias w:val="前十名无限售条件股东期末持有流通股的数量"/>
                    <w:tag w:val="_GBC_b9df9ce1db9b43d4b89f053e83561d5f"/>
                    <w:id w:val="1043002"/>
                    <w:lock w:val="sdtLocked"/>
                    <w:placeholder>
                      <w:docPart w:val="GBC11111111111111111111111111111"/>
                    </w:placeholder>
                  </w:sdtPr>
                  <w:sdtContent>
                    <w:tc>
                      <w:tcPr>
                        <w:tcW w:w="1690" w:type="dxa"/>
                        <w:gridSpan w:val="2"/>
                        <w:shd w:val="clear" w:color="auto" w:fill="auto"/>
                      </w:tcPr>
                      <w:p w:rsidR="00DB2F36" w:rsidRDefault="000E1581">
                        <w:pPr>
                          <w:jc w:val="right"/>
                          <w:rPr>
                            <w:rFonts w:ascii="宋体" w:hAnsi="宋体"/>
                            <w:color w:val="FF9900"/>
                            <w:szCs w:val="21"/>
                          </w:rPr>
                        </w:pPr>
                        <w:r>
                          <w:rPr>
                            <w:rFonts w:ascii="宋体" w:hAnsi="宋体"/>
                            <w:szCs w:val="21"/>
                          </w:rPr>
                          <w:t>2,548,800</w:t>
                        </w:r>
                      </w:p>
                    </w:tc>
                  </w:sdtContent>
                </w:sdt>
                <w:sdt>
                  <w:sdtPr>
                    <w:rPr>
                      <w:rFonts w:ascii="宋体" w:hAnsi="宋体"/>
                      <w:bCs/>
                      <w:szCs w:val="21"/>
                    </w:rPr>
                    <w:alias w:val="前十名无限售条件股东期末持有流通股的种类"/>
                    <w:tag w:val="_GBC_cb183bb9734e478790b78890ad5e01f5"/>
                    <w:id w:val="1043003"/>
                    <w:lock w:val="sdtLocked"/>
                    <w:placeholder>
                      <w:docPart w:val="GBC11111111111111111111111111111"/>
                    </w:placeholder>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1559" w:type="dxa"/>
                        <w:gridSpan w:val="2"/>
                        <w:shd w:val="clear" w:color="auto" w:fill="auto"/>
                        <w:vAlign w:val="center"/>
                      </w:tcPr>
                      <w:p w:rsidR="00DB2F36" w:rsidRDefault="000E1581">
                        <w:pPr>
                          <w:jc w:val="center"/>
                          <w:rPr>
                            <w:rFonts w:ascii="宋体" w:hAnsi="宋体"/>
                            <w:bCs/>
                            <w:szCs w:val="21"/>
                          </w:rPr>
                        </w:pPr>
                        <w:r>
                          <w:rPr>
                            <w:rFonts w:ascii="宋体" w:hAnsi="宋体"/>
                            <w:bCs/>
                            <w:szCs w:val="21"/>
                          </w:rPr>
                          <w:t>人民币普通股</w:t>
                        </w:r>
                      </w:p>
                    </w:tc>
                  </w:sdtContent>
                </w:sdt>
                <w:sdt>
                  <w:sdtPr>
                    <w:rPr>
                      <w:rFonts w:ascii="宋体" w:hAnsi="宋体"/>
                      <w:szCs w:val="21"/>
                    </w:rPr>
                    <w:alias w:val="前十名无限售条件股东期末持有流通股的种类数量"/>
                    <w:tag w:val="_GBC_4cebf3cd13f144588742a09523c544b9"/>
                    <w:id w:val="1043004"/>
                    <w:lock w:val="sdtLocked"/>
                    <w:placeholder>
                      <w:docPart w:val="GBC11111111111111111111111111111"/>
                    </w:placeholder>
                  </w:sdtPr>
                  <w:sdtContent>
                    <w:tc>
                      <w:tcPr>
                        <w:tcW w:w="1427" w:type="dxa"/>
                        <w:gridSpan w:val="2"/>
                        <w:shd w:val="clear" w:color="auto" w:fill="auto"/>
                      </w:tcPr>
                      <w:p w:rsidR="00DB2F36" w:rsidRDefault="000E1581">
                        <w:pPr>
                          <w:jc w:val="right"/>
                          <w:rPr>
                            <w:rFonts w:ascii="宋体" w:hAnsi="宋体"/>
                            <w:color w:val="FF9900"/>
                            <w:szCs w:val="21"/>
                          </w:rPr>
                        </w:pPr>
                        <w:r>
                          <w:rPr>
                            <w:rFonts w:ascii="宋体" w:hAnsi="宋体"/>
                            <w:szCs w:val="21"/>
                          </w:rPr>
                          <w:t>2,548,800</w:t>
                        </w:r>
                      </w:p>
                    </w:tc>
                  </w:sdtContent>
                </w:sdt>
              </w:tr>
            </w:sdtContent>
          </w:sdt>
          <w:tr w:rsidR="00DB2F36" w:rsidTr="00BB1C2B">
            <w:trPr>
              <w:cantSplit/>
            </w:trPr>
            <w:tc>
              <w:tcPr>
                <w:tcW w:w="4372" w:type="dxa"/>
                <w:gridSpan w:val="3"/>
                <w:shd w:val="clear" w:color="auto" w:fill="auto"/>
              </w:tcPr>
              <w:p w:rsidR="00DB2F36" w:rsidRDefault="00F32F94">
                <w:pPr>
                  <w:rPr>
                    <w:rFonts w:ascii="宋体" w:hAnsi="宋体"/>
                    <w:szCs w:val="21"/>
                  </w:rPr>
                </w:pPr>
                <w:r>
                  <w:rPr>
                    <w:rFonts w:ascii="宋体" w:hAnsi="宋体"/>
                    <w:szCs w:val="21"/>
                  </w:rPr>
                  <w:t>上述股东关联关系或一致行动的说明</w:t>
                </w:r>
              </w:p>
            </w:tc>
            <w:tc>
              <w:tcPr>
                <w:tcW w:w="4676" w:type="dxa"/>
                <w:gridSpan w:val="6"/>
                <w:shd w:val="clear" w:color="auto" w:fill="auto"/>
              </w:tcPr>
              <w:p w:rsidR="00DB2F36" w:rsidRDefault="006028CF" w:rsidP="000E1581">
                <w:pPr>
                  <w:jc w:val="left"/>
                  <w:rPr>
                    <w:rFonts w:ascii="宋体" w:hAnsi="宋体"/>
                    <w:color w:val="FFC000"/>
                    <w:szCs w:val="21"/>
                  </w:rPr>
                </w:pPr>
                <w:sdt>
                  <w:sdtPr>
                    <w:rPr>
                      <w:rFonts w:ascii="宋体" w:hAnsi="宋体" w:hint="eastAsia"/>
                      <w:szCs w:val="21"/>
                    </w:rPr>
                    <w:alias w:val="股东关联关系或一致行动的说明"/>
                    <w:tag w:val="_GBC_296611a39fea4f9a8a40824e70ac1774"/>
                    <w:id w:val="1043006"/>
                    <w:lock w:val="sdtLocked"/>
                    <w:placeholder>
                      <w:docPart w:val="GBC11111111111111111111111111111"/>
                    </w:placeholder>
                  </w:sdtPr>
                  <w:sdtContent>
                    <w:r w:rsidR="000E1581">
                      <w:rPr>
                        <w:rFonts w:ascii="宋体" w:hAnsi="宋体" w:hint="eastAsia"/>
                        <w:szCs w:val="21"/>
                      </w:rPr>
                      <w:t>公司未知上述股东之间是否存在关联关系或一致行动。</w:t>
                    </w:r>
                  </w:sdtContent>
                </w:sdt>
              </w:p>
            </w:tc>
          </w:tr>
        </w:tbl>
        <w:p w:rsidR="00DB2F36" w:rsidRPr="000E1581" w:rsidRDefault="006028CF">
          <w:pPr>
            <w:rPr>
              <w:rFonts w:ascii="宋体" w:hAnsi="宋体"/>
              <w:color w:val="00B050"/>
              <w:szCs w:val="21"/>
            </w:rPr>
          </w:pPr>
        </w:p>
      </w:sdtContent>
    </w:sdt>
    <w:bookmarkStart w:id="62" w:name="_Toc342566000" w:displacedByCustomXml="prev"/>
    <w:bookmarkStart w:id="63" w:name="_Toc342059487" w:displacedByCustomXml="prev"/>
    <w:p w:rsidR="00DB2F36" w:rsidRDefault="00F32F94">
      <w:pPr>
        <w:pStyle w:val="2"/>
        <w:numPr>
          <w:ilvl w:val="0"/>
          <w:numId w:val="1"/>
        </w:numPr>
      </w:pPr>
      <w:r>
        <w:rPr>
          <w:rFonts w:hint="eastAsia"/>
        </w:rPr>
        <w:t>控股股东及实际控制人变更情况</w:t>
      </w:r>
      <w:bookmarkEnd w:id="63"/>
      <w:bookmarkEnd w:id="62"/>
    </w:p>
    <w:sdt>
      <w:sdtPr>
        <w:tag w:val="_GBC_1d16fa7f6ad641389a4010d3004c95cb"/>
        <w:id w:val="1043009"/>
        <w:lock w:val="sdtLocked"/>
        <w:placeholder>
          <w:docPart w:val="GBC22222222222222222222222222222"/>
        </w:placeholder>
      </w:sdtPr>
      <w:sdtContent>
        <w:sdt>
          <w:sdtPr>
            <w:alias w:val="是否适用：控股股东及实际控制人变更情况"/>
            <w:tag w:val="_GBC_90d65b3996e5425392ac1fb92fdf6f6e"/>
            <w:id w:val="1043008"/>
            <w:lock w:val="sdtLocked"/>
            <w:placeholder>
              <w:docPart w:val="GBC22222222222222222222222222222"/>
            </w:placeholder>
          </w:sdtPr>
          <w:sdtContent>
            <w:p w:rsidR="00DB2F36" w:rsidRDefault="006028CF">
              <w:r>
                <w:rPr>
                  <w:rFonts w:ascii="宋体" w:hAnsi="宋体"/>
                </w:rPr>
                <w:fldChar w:fldCharType="begin"/>
              </w:r>
              <w:r w:rsidR="00F32F94">
                <w:rPr>
                  <w:rFonts w:ascii="宋体" w:hAnsi="宋体"/>
                </w:rPr>
                <w:instrText xml:space="preserve"> MACROBUTTON  SnrToggleCheckbox □适用 </w:instrText>
              </w:r>
              <w:r>
                <w:rPr>
                  <w:rFonts w:ascii="宋体" w:hAnsi="宋体"/>
                </w:rPr>
                <w:fldChar w:fldCharType="end"/>
              </w:r>
              <w:r>
                <w:rPr>
                  <w:rFonts w:ascii="宋体" w:hAnsi="宋体"/>
                </w:rPr>
                <w:fldChar w:fldCharType="begin"/>
              </w:r>
              <w:r w:rsidR="00F32F94">
                <w:rPr>
                  <w:rFonts w:ascii="宋体" w:hAnsi="宋体"/>
                </w:rPr>
                <w:instrText xml:space="preserve"> MACROBUTTON  SnrToggleCheckbox √不适用 </w:instrText>
              </w:r>
              <w:r>
                <w:rPr>
                  <w:rFonts w:ascii="宋体" w:hAnsi="宋体"/>
                </w:rPr>
                <w:fldChar w:fldCharType="end"/>
              </w:r>
            </w:p>
          </w:sdtContent>
        </w:sdt>
      </w:sdtContent>
    </w:sdt>
    <w:p w:rsidR="00DB2F36" w:rsidRDefault="00DB2F36">
      <w:pPr>
        <w:kinsoku w:val="0"/>
        <w:overflowPunct w:val="0"/>
        <w:autoSpaceDE w:val="0"/>
        <w:autoSpaceDN w:val="0"/>
        <w:adjustRightInd w:val="0"/>
        <w:snapToGrid w:val="0"/>
        <w:rPr>
          <w:rFonts w:ascii="宋体" w:hAnsi="宋体"/>
          <w:color w:val="0000FF"/>
          <w:szCs w:val="21"/>
          <w:highlight w:val="yellow"/>
          <w:bdr w:val="single" w:sz="4" w:space="0" w:color="auto"/>
        </w:rPr>
      </w:pPr>
    </w:p>
    <w:p w:rsidR="00DB2F36" w:rsidRDefault="00F32F94">
      <w:pPr>
        <w:pStyle w:val="10"/>
        <w:numPr>
          <w:ilvl w:val="0"/>
          <w:numId w:val="3"/>
        </w:numPr>
      </w:pPr>
      <w:bookmarkStart w:id="64" w:name="_Toc392233017"/>
      <w:r>
        <w:rPr>
          <w:rFonts w:hint="eastAsia"/>
        </w:rPr>
        <w:lastRenderedPageBreak/>
        <w:t>优先股相关情况</w:t>
      </w:r>
      <w:bookmarkEnd w:id="64"/>
    </w:p>
    <w:p w:rsidR="000E1581" w:rsidRPr="000E1581" w:rsidRDefault="000E1581" w:rsidP="00BB1C2B">
      <w:pPr>
        <w:rPr>
          <w:szCs w:val="18"/>
        </w:rPr>
      </w:pPr>
      <w:r>
        <w:rPr>
          <w:rFonts w:hint="eastAsia"/>
        </w:rPr>
        <w:t>本报告期公司无优先股事项。</w:t>
      </w:r>
    </w:p>
    <w:p w:rsidR="00DB2F36" w:rsidRDefault="00DB2F36"/>
    <w:p w:rsidR="0096433C" w:rsidRDefault="0096433C"/>
    <w:p w:rsidR="0096433C" w:rsidRDefault="0096433C"/>
    <w:p w:rsidR="0096433C" w:rsidRDefault="0096433C"/>
    <w:p w:rsidR="0096433C" w:rsidRDefault="0096433C"/>
    <w:p w:rsidR="0096433C" w:rsidRDefault="0096433C"/>
    <w:p w:rsidR="0096433C" w:rsidRDefault="0096433C"/>
    <w:p w:rsidR="0096433C" w:rsidRDefault="0096433C"/>
    <w:p w:rsidR="0096433C" w:rsidRDefault="0096433C"/>
    <w:p w:rsidR="0096433C" w:rsidRDefault="0096433C"/>
    <w:p w:rsidR="0096433C" w:rsidRDefault="0096433C"/>
    <w:p w:rsidR="0096433C" w:rsidRDefault="0096433C"/>
    <w:p w:rsidR="0096433C" w:rsidRDefault="0096433C"/>
    <w:p w:rsidR="0096433C" w:rsidRDefault="0096433C"/>
    <w:p w:rsidR="0096433C" w:rsidRDefault="0096433C"/>
    <w:p w:rsidR="0096433C" w:rsidRDefault="0096433C"/>
    <w:p w:rsidR="0096433C" w:rsidRDefault="0096433C"/>
    <w:p w:rsidR="0096433C" w:rsidRDefault="0096433C"/>
    <w:p w:rsidR="0096433C" w:rsidRDefault="0096433C"/>
    <w:p w:rsidR="0096433C" w:rsidRDefault="0096433C"/>
    <w:p w:rsidR="0096433C" w:rsidRDefault="0096433C"/>
    <w:p w:rsidR="0096433C" w:rsidRDefault="0096433C"/>
    <w:p w:rsidR="0096433C" w:rsidRDefault="0096433C"/>
    <w:p w:rsidR="0096433C" w:rsidRDefault="0096433C"/>
    <w:p w:rsidR="0096433C" w:rsidRDefault="0096433C"/>
    <w:p w:rsidR="0096433C" w:rsidRDefault="0096433C"/>
    <w:p w:rsidR="0096433C" w:rsidRDefault="0096433C"/>
    <w:p w:rsidR="0096433C" w:rsidRDefault="0096433C"/>
    <w:p w:rsidR="0096433C" w:rsidRDefault="0096433C"/>
    <w:p w:rsidR="0096433C" w:rsidRDefault="0096433C"/>
    <w:p w:rsidR="0096433C" w:rsidRPr="000E1581" w:rsidRDefault="0096433C"/>
    <w:p w:rsidR="00DB2F36" w:rsidRDefault="00F32F94">
      <w:pPr>
        <w:pStyle w:val="10"/>
        <w:numPr>
          <w:ilvl w:val="0"/>
          <w:numId w:val="3"/>
        </w:numPr>
      </w:pPr>
      <w:bookmarkStart w:id="65" w:name="_Toc342566003"/>
      <w:bookmarkStart w:id="66" w:name="_Toc392233018"/>
      <w:r>
        <w:rPr>
          <w:rFonts w:hint="eastAsia"/>
        </w:rPr>
        <w:lastRenderedPageBreak/>
        <w:t>董事、监事、高级管理人员</w:t>
      </w:r>
      <w:bookmarkEnd w:id="65"/>
      <w:r>
        <w:rPr>
          <w:rFonts w:hint="eastAsia"/>
        </w:rPr>
        <w:t>情况</w:t>
      </w:r>
      <w:bookmarkEnd w:id="66"/>
    </w:p>
    <w:p w:rsidR="00DB2F36" w:rsidRDefault="00F32F94">
      <w:pPr>
        <w:pStyle w:val="2"/>
        <w:numPr>
          <w:ilvl w:val="0"/>
          <w:numId w:val="5"/>
        </w:numPr>
      </w:pPr>
      <w:bookmarkStart w:id="67" w:name="_Toc342057944"/>
      <w:bookmarkStart w:id="68" w:name="_Toc342566004"/>
      <w:r>
        <w:rPr>
          <w:rFonts w:hint="eastAsia"/>
        </w:rPr>
        <w:t>持股变动情况</w:t>
      </w:r>
    </w:p>
    <w:p w:rsidR="00DB2F36" w:rsidRDefault="00F32F94">
      <w:pPr>
        <w:pStyle w:val="3"/>
        <w:numPr>
          <w:ilvl w:val="2"/>
          <w:numId w:val="20"/>
        </w:numPr>
      </w:pPr>
      <w:r>
        <w:t>现任及报告期内离任董事、监事和高级管理人员持股变动情况</w:t>
      </w:r>
    </w:p>
    <w:sdt>
      <w:sdtPr>
        <w:rPr>
          <w:rFonts w:hint="eastAsia"/>
        </w:rPr>
        <w:tag w:val="_GBC_96eb7c7666b048c285556fd9a3f5579d"/>
        <w:id w:val="1043017"/>
        <w:lock w:val="sdtLocked"/>
        <w:placeholder>
          <w:docPart w:val="GBC22222222222222222222222222222"/>
        </w:placeholder>
      </w:sdtPr>
      <w:sdtContent>
        <w:p w:rsidR="00DB2F36" w:rsidRDefault="00F32F94">
          <w:pPr>
            <w:jc w:val="right"/>
          </w:pPr>
          <w:r>
            <w:rPr>
              <w:rFonts w:hint="eastAsia"/>
            </w:rPr>
            <w:t>单位</w:t>
          </w:r>
          <w:r>
            <w:rPr>
              <w:rFonts w:hint="eastAsia"/>
            </w:rPr>
            <w:t>:</w:t>
          </w:r>
          <w:r>
            <w:rPr>
              <w:rFonts w:hint="eastAsia"/>
            </w:rPr>
            <w:t>股</w:t>
          </w:r>
        </w:p>
        <w:tbl>
          <w:tblPr>
            <w:tblStyle w:val="a6"/>
            <w:tblW w:w="0" w:type="auto"/>
            <w:tblLook w:val="04A0"/>
          </w:tblPr>
          <w:tblGrid>
            <w:gridCol w:w="1508"/>
            <w:gridCol w:w="1508"/>
            <w:gridCol w:w="1508"/>
            <w:gridCol w:w="1508"/>
            <w:gridCol w:w="1508"/>
            <w:gridCol w:w="1508"/>
          </w:tblGrid>
          <w:tr w:rsidR="00DB2F36" w:rsidTr="004A63A3">
            <w:tc>
              <w:tcPr>
                <w:tcW w:w="1508" w:type="dxa"/>
              </w:tcPr>
              <w:p w:rsidR="00DB2F36" w:rsidRDefault="00F32F94">
                <w:pPr>
                  <w:jc w:val="center"/>
                </w:pPr>
                <w:r>
                  <w:t>姓名</w:t>
                </w:r>
              </w:p>
            </w:tc>
            <w:tc>
              <w:tcPr>
                <w:tcW w:w="1508" w:type="dxa"/>
              </w:tcPr>
              <w:p w:rsidR="00DB2F36" w:rsidRDefault="00F32F94">
                <w:pPr>
                  <w:jc w:val="center"/>
                </w:pPr>
                <w:r>
                  <w:t>职务</w:t>
                </w:r>
              </w:p>
            </w:tc>
            <w:tc>
              <w:tcPr>
                <w:tcW w:w="1508" w:type="dxa"/>
              </w:tcPr>
              <w:p w:rsidR="00DB2F36" w:rsidRDefault="00F32F94">
                <w:pPr>
                  <w:jc w:val="center"/>
                </w:pPr>
                <w:r>
                  <w:t>期初持股数</w:t>
                </w:r>
              </w:p>
            </w:tc>
            <w:tc>
              <w:tcPr>
                <w:tcW w:w="1508" w:type="dxa"/>
              </w:tcPr>
              <w:p w:rsidR="00DB2F36" w:rsidRDefault="00F32F94">
                <w:pPr>
                  <w:jc w:val="center"/>
                </w:pPr>
                <w:r>
                  <w:t>期末持股数</w:t>
                </w:r>
              </w:p>
            </w:tc>
            <w:tc>
              <w:tcPr>
                <w:tcW w:w="1508" w:type="dxa"/>
              </w:tcPr>
              <w:p w:rsidR="00DB2F36" w:rsidRDefault="00F32F94">
                <w:pPr>
                  <w:jc w:val="center"/>
                </w:pPr>
                <w:r>
                  <w:t>报告期内股份增减变动量</w:t>
                </w:r>
              </w:p>
            </w:tc>
            <w:tc>
              <w:tcPr>
                <w:tcW w:w="1508" w:type="dxa"/>
              </w:tcPr>
              <w:p w:rsidR="00DB2F36" w:rsidRDefault="00F32F94">
                <w:pPr>
                  <w:jc w:val="center"/>
                </w:pPr>
                <w:r>
                  <w:t>增减变动原因</w:t>
                </w:r>
              </w:p>
            </w:tc>
          </w:tr>
          <w:sdt>
            <w:sdtPr>
              <w:rPr>
                <w:rFonts w:ascii="Calibri" w:hAnsi="Calibri" w:hint="eastAsia"/>
              </w:rPr>
              <w:alias w:val="董事、监事、高级管理人员基本情况"/>
              <w:tag w:val="_GBC_a6bdf8783926462b9f4a3e0dc700be19"/>
              <w:id w:val="1043016"/>
              <w:lock w:val="sdtLocked"/>
              <w:placeholder>
                <w:docPart w:val="GBC11111111111111111111111111111"/>
              </w:placeholder>
            </w:sdtPr>
            <w:sdtContent>
              <w:tr w:rsidR="00DB2F36" w:rsidTr="004A63A3">
                <w:sdt>
                  <w:sdtPr>
                    <w:rPr>
                      <w:rFonts w:ascii="Calibri" w:hAnsi="Calibri" w:hint="eastAsia"/>
                    </w:rPr>
                    <w:alias w:val="董事、监事、高级管理人员姓名"/>
                    <w:tag w:val="_GBC_15b7797302364a9597b940611e5f7dfb"/>
                    <w:id w:val="1043010"/>
                    <w:lock w:val="sdtLocked"/>
                    <w:placeholder>
                      <w:docPart w:val="GBC11111111111111111111111111111"/>
                    </w:placeholder>
                  </w:sdtPr>
                  <w:sdtEndPr>
                    <w:rPr>
                      <w:rFonts w:ascii="Times New Roman" w:hAnsi="Times New Roman"/>
                    </w:rPr>
                  </w:sdtEndPr>
                  <w:sdtContent>
                    <w:tc>
                      <w:tcPr>
                        <w:tcW w:w="1508" w:type="dxa"/>
                      </w:tcPr>
                      <w:p w:rsidR="00DB2F36" w:rsidRDefault="000E1581">
                        <w:pPr>
                          <w:jc w:val="left"/>
                        </w:pPr>
                        <w:r>
                          <w:rPr>
                            <w:rFonts w:hint="eastAsia"/>
                          </w:rPr>
                          <w:t>邢涛</w:t>
                        </w:r>
                      </w:p>
                    </w:tc>
                  </w:sdtContent>
                </w:sdt>
                <w:sdt>
                  <w:sdtPr>
                    <w:rPr>
                      <w:rFonts w:hint="eastAsia"/>
                    </w:rPr>
                    <w:alias w:val="董事、监事、高级管理人员职务"/>
                    <w:tag w:val="_GBC_92815952ae734f2ba1dd924e877a655c"/>
                    <w:id w:val="1043011"/>
                    <w:lock w:val="sdtLocked"/>
                    <w:placeholder>
                      <w:docPart w:val="GBC11111111111111111111111111111"/>
                    </w:placeholder>
                  </w:sdtPr>
                  <w:sdtContent>
                    <w:tc>
                      <w:tcPr>
                        <w:tcW w:w="1508" w:type="dxa"/>
                      </w:tcPr>
                      <w:p w:rsidR="00DB2F36" w:rsidRDefault="000E1581">
                        <w:pPr>
                          <w:jc w:val="left"/>
                        </w:pPr>
                        <w:r>
                          <w:rPr>
                            <w:rFonts w:hint="eastAsia"/>
                          </w:rPr>
                          <w:t>常务副总裁</w:t>
                        </w:r>
                      </w:p>
                    </w:tc>
                  </w:sdtContent>
                </w:sdt>
                <w:sdt>
                  <w:sdtPr>
                    <w:rPr>
                      <w:rFonts w:hint="eastAsia"/>
                    </w:rPr>
                    <w:alias w:val="董事、监事、高级管理人员持股数量"/>
                    <w:tag w:val="_GBC_51cc68a928e743d6a056cb2b03ed291b"/>
                    <w:id w:val="1043012"/>
                    <w:lock w:val="sdtLocked"/>
                    <w:placeholder>
                      <w:docPart w:val="GBC11111111111111111111111111111"/>
                    </w:placeholder>
                  </w:sdtPr>
                  <w:sdtContent>
                    <w:tc>
                      <w:tcPr>
                        <w:tcW w:w="1508" w:type="dxa"/>
                      </w:tcPr>
                      <w:p w:rsidR="00DB2F36" w:rsidRDefault="000E1581">
                        <w:pPr>
                          <w:jc w:val="right"/>
                        </w:pPr>
                        <w:r>
                          <w:t>20,000</w:t>
                        </w:r>
                      </w:p>
                    </w:tc>
                  </w:sdtContent>
                </w:sdt>
                <w:sdt>
                  <w:sdtPr>
                    <w:rPr>
                      <w:rFonts w:hint="eastAsia"/>
                    </w:rPr>
                    <w:alias w:val="董事、监事、高级管理人员持股数量"/>
                    <w:tag w:val="_GBC_4e75b8f38c1145fa8b0219196a91c269"/>
                    <w:id w:val="1043013"/>
                    <w:lock w:val="sdtLocked"/>
                    <w:placeholder>
                      <w:docPart w:val="GBC11111111111111111111111111111"/>
                    </w:placeholder>
                  </w:sdtPr>
                  <w:sdtContent>
                    <w:tc>
                      <w:tcPr>
                        <w:tcW w:w="1508" w:type="dxa"/>
                      </w:tcPr>
                      <w:p w:rsidR="00DB2F36" w:rsidRDefault="000E1581">
                        <w:pPr>
                          <w:jc w:val="right"/>
                        </w:pPr>
                        <w:r>
                          <w:t>51,500</w:t>
                        </w:r>
                      </w:p>
                    </w:tc>
                  </w:sdtContent>
                </w:sdt>
                <w:sdt>
                  <w:sdtPr>
                    <w:rPr>
                      <w:rFonts w:hint="eastAsia"/>
                    </w:rPr>
                    <w:alias w:val="董事、监事、高级管理人员报告期内股份增减变动量"/>
                    <w:tag w:val="_GBC_eccccf36c0c9418a83773cb60166c0fb"/>
                    <w:id w:val="1043014"/>
                    <w:lock w:val="sdtLocked"/>
                    <w:placeholder>
                      <w:docPart w:val="GBC11111111111111111111111111111"/>
                    </w:placeholder>
                  </w:sdtPr>
                  <w:sdtContent>
                    <w:tc>
                      <w:tcPr>
                        <w:tcW w:w="1508" w:type="dxa"/>
                      </w:tcPr>
                      <w:p w:rsidR="00DB2F36" w:rsidRDefault="000E1581">
                        <w:pPr>
                          <w:jc w:val="right"/>
                        </w:pPr>
                        <w:r>
                          <w:t>31,500</w:t>
                        </w:r>
                      </w:p>
                    </w:tc>
                  </w:sdtContent>
                </w:sdt>
                <w:sdt>
                  <w:sdtPr>
                    <w:rPr>
                      <w:rFonts w:hint="eastAsia"/>
                    </w:rPr>
                    <w:alias w:val="董事、监事、高级管理人员报告期内股份增减变动的原因"/>
                    <w:tag w:val="_GBC_5e4e66984c114b7c8d80d305a17cdfd1"/>
                    <w:id w:val="1043015"/>
                    <w:lock w:val="sdtLocked"/>
                    <w:placeholder>
                      <w:docPart w:val="GBC11111111111111111111111111111"/>
                    </w:placeholder>
                  </w:sdtPr>
                  <w:sdtContent>
                    <w:tc>
                      <w:tcPr>
                        <w:tcW w:w="1508" w:type="dxa"/>
                      </w:tcPr>
                      <w:p w:rsidR="00DB2F36" w:rsidRDefault="000E1581">
                        <w:pPr>
                          <w:jc w:val="left"/>
                        </w:pPr>
                        <w:r>
                          <w:rPr>
                            <w:rFonts w:hint="eastAsia"/>
                          </w:rPr>
                          <w:t>二级市场购买</w:t>
                        </w:r>
                      </w:p>
                    </w:tc>
                  </w:sdtContent>
                </w:sdt>
              </w:tr>
            </w:sdtContent>
          </w:sdt>
        </w:tbl>
      </w:sdtContent>
    </w:sdt>
    <w:p w:rsidR="00DB2F36" w:rsidRDefault="00DB2F36"/>
    <w:p w:rsidR="00DB2F36" w:rsidRDefault="00F32F94">
      <w:pPr>
        <w:pStyle w:val="3"/>
        <w:numPr>
          <w:ilvl w:val="2"/>
          <w:numId w:val="20"/>
        </w:numPr>
      </w:pPr>
      <w:bookmarkStart w:id="69" w:name="_Toc342057945"/>
      <w:bookmarkStart w:id="70" w:name="_Toc342566005"/>
      <w:bookmarkEnd w:id="67"/>
      <w:bookmarkEnd w:id="68"/>
      <w:r>
        <w:rPr>
          <w:rFonts w:hint="eastAsia"/>
        </w:rPr>
        <w:t>董事、监事、高级管理人员报告期内被授予的股权激励情况</w:t>
      </w:r>
      <w:bookmarkEnd w:id="69"/>
      <w:bookmarkEnd w:id="70"/>
    </w:p>
    <w:p w:rsidR="00DB2F36" w:rsidRDefault="006028CF">
      <w:pPr>
        <w:kinsoku w:val="0"/>
        <w:overflowPunct w:val="0"/>
        <w:autoSpaceDE w:val="0"/>
        <w:autoSpaceDN w:val="0"/>
        <w:adjustRightInd w:val="0"/>
        <w:snapToGrid w:val="0"/>
        <w:rPr>
          <w:rFonts w:ascii="宋体" w:hAnsi="宋体"/>
          <w:szCs w:val="21"/>
        </w:rPr>
      </w:pPr>
      <w:sdt>
        <w:sdtPr>
          <w:rPr>
            <w:rFonts w:ascii="宋体" w:hAnsi="宋体" w:hint="eastAsia"/>
            <w:szCs w:val="21"/>
          </w:rPr>
          <w:alias w:val="是否适用：董事、监事、高级管理人员报告期内被授予的股权激励情况"/>
          <w:tag w:val="_GBC_5e03d8a5861f421c9589bfe1991d9bd3"/>
          <w:id w:val="1043018"/>
          <w:lock w:val="sdtLocked"/>
          <w:placeholder>
            <w:docPart w:val="GBC22222222222222222222222222222"/>
          </w:placeholder>
        </w:sdtPr>
        <w:sdtContent>
          <w:r>
            <w:rPr>
              <w:rFonts w:ascii="宋体" w:hAnsi="宋体"/>
              <w:szCs w:val="21"/>
            </w:rPr>
            <w:fldChar w:fldCharType="begin"/>
          </w:r>
          <w:r w:rsidR="00F32F94">
            <w:rPr>
              <w:rFonts w:ascii="宋体" w:hAnsi="宋体" w:hint="eastAsia"/>
              <w:szCs w:val="21"/>
            </w:rPr>
            <w:instrText>MACROBUTTON  SnrToggleCheckbox □适用</w:instrText>
          </w:r>
          <w:r>
            <w:rPr>
              <w:rFonts w:ascii="宋体" w:hAnsi="宋体"/>
              <w:szCs w:val="21"/>
            </w:rPr>
            <w:fldChar w:fldCharType="end"/>
          </w:r>
          <w:r>
            <w:rPr>
              <w:rFonts w:ascii="宋体" w:hAnsi="宋体"/>
              <w:szCs w:val="21"/>
            </w:rPr>
            <w:fldChar w:fldCharType="begin"/>
          </w:r>
          <w:r w:rsidR="00F32F94">
            <w:rPr>
              <w:rFonts w:ascii="宋体" w:hAnsi="宋体"/>
              <w:szCs w:val="21"/>
            </w:rPr>
            <w:instrText xml:space="preserve"> MACROBUTTON  SnrToggleCheckbox √不适用 </w:instrText>
          </w:r>
          <w:r>
            <w:rPr>
              <w:rFonts w:ascii="宋体" w:hAnsi="宋体"/>
              <w:szCs w:val="21"/>
            </w:rPr>
            <w:fldChar w:fldCharType="end"/>
          </w:r>
        </w:sdtContent>
      </w:sdt>
    </w:p>
    <w:p w:rsidR="00DB2F36" w:rsidRDefault="00DB2F36">
      <w:pPr>
        <w:kinsoku w:val="0"/>
        <w:overflowPunct w:val="0"/>
        <w:autoSpaceDE w:val="0"/>
        <w:autoSpaceDN w:val="0"/>
        <w:adjustRightInd w:val="0"/>
        <w:snapToGrid w:val="0"/>
        <w:rPr>
          <w:rFonts w:ascii="宋体" w:hAnsi="宋体"/>
          <w:color w:val="0000FF"/>
          <w:szCs w:val="21"/>
        </w:rPr>
      </w:pPr>
    </w:p>
    <w:p w:rsidR="00DB2F36" w:rsidRDefault="00F32F94">
      <w:pPr>
        <w:pStyle w:val="2"/>
        <w:numPr>
          <w:ilvl w:val="0"/>
          <w:numId w:val="5"/>
        </w:numPr>
      </w:pPr>
      <w:bookmarkStart w:id="71" w:name="_Toc342566009"/>
      <w:bookmarkStart w:id="72" w:name="_Toc342057949"/>
      <w:r>
        <w:rPr>
          <w:rFonts w:hint="eastAsia"/>
        </w:rPr>
        <w:t>公司董事、监事、高级管理人员变动情况</w:t>
      </w:r>
      <w:bookmarkEnd w:id="71"/>
      <w:bookmarkEnd w:id="72"/>
    </w:p>
    <w:p w:rsidR="00BB1C2B" w:rsidRPr="00BB1C2B" w:rsidRDefault="00BB1C2B" w:rsidP="00BB1C2B">
      <w:r>
        <w:rPr>
          <w:rFonts w:hint="eastAsia"/>
        </w:rPr>
        <w:t>本报告期内公司无董事、监事、高管人员变动。</w:t>
      </w:r>
    </w:p>
    <w:p w:rsidR="00BB1C2B" w:rsidRPr="00BB1C2B" w:rsidRDefault="00BB1C2B" w:rsidP="00BB1C2B"/>
    <w:p w:rsidR="00DB2F36" w:rsidRDefault="00F32F94">
      <w:pPr>
        <w:widowControl/>
        <w:jc w:val="left"/>
        <w:rPr>
          <w:b/>
          <w:bCs/>
        </w:rPr>
      </w:pPr>
      <w:r>
        <w:rPr>
          <w:b/>
          <w:bCs/>
        </w:rPr>
        <w:br w:type="page"/>
      </w:r>
    </w:p>
    <w:p w:rsidR="00EB0FBA" w:rsidRDefault="00EB0FBA">
      <w:pPr>
        <w:pStyle w:val="10"/>
        <w:numPr>
          <w:ilvl w:val="0"/>
          <w:numId w:val="3"/>
        </w:numPr>
        <w:rPr>
          <w:sz w:val="24"/>
          <w:szCs w:val="24"/>
        </w:rPr>
      </w:pPr>
      <w:bookmarkStart w:id="73" w:name="_Toc392233019"/>
      <w:r>
        <w:rPr>
          <w:bCs w:val="0"/>
        </w:rPr>
        <w:lastRenderedPageBreak/>
        <w:t>财务报告</w:t>
      </w:r>
      <w:bookmarkEnd w:id="73"/>
    </w:p>
    <w:p w:rsidR="00EB0FBA" w:rsidRDefault="00EB0FBA">
      <w:pPr>
        <w:pStyle w:val="2"/>
        <w:numPr>
          <w:ilvl w:val="0"/>
          <w:numId w:val="6"/>
        </w:numPr>
      </w:pPr>
      <w:r>
        <w:rPr>
          <w:rFonts w:hint="eastAsia"/>
        </w:rPr>
        <w:t>财务报表</w:t>
      </w:r>
    </w:p>
    <w:p w:rsidR="00EB0FBA" w:rsidRDefault="00EB0FBA">
      <w:pPr>
        <w:snapToGrid w:val="0"/>
        <w:rPr>
          <w:rFonts w:ascii="宋体" w:hAnsi="宋体"/>
          <w:szCs w:val="28"/>
        </w:rPr>
      </w:pPr>
    </w:p>
    <w:sdt>
      <w:sdtPr>
        <w:rPr>
          <w:rFonts w:ascii="宋体" w:hAnsi="宋体" w:hint="eastAsia"/>
          <w:b/>
          <w:szCs w:val="21"/>
        </w:rPr>
        <w:tag w:val="_GBC_03f0d39dbeb0465e9f32970996c7ea21"/>
        <w:id w:val="1043465"/>
        <w:lock w:val="sdtLocked"/>
        <w:placeholder>
          <w:docPart w:val="GBC22222222222222222222222222222"/>
        </w:placeholder>
      </w:sdtPr>
      <w:sdtEndPr>
        <w:rPr>
          <w:rFonts w:ascii="Calibri" w:hAnsi="Calibri"/>
          <w:b w:val="0"/>
          <w:szCs w:val="22"/>
        </w:rPr>
      </w:sdtEndPr>
      <w:sdtContent>
        <w:sdt>
          <w:sdtPr>
            <w:rPr>
              <w:rFonts w:ascii="宋体" w:hAnsi="宋体" w:hint="eastAsia"/>
              <w:b/>
              <w:szCs w:val="21"/>
            </w:rPr>
            <w:tag w:val="_GBC_144a291b99c04a99a4b32d990a68199e"/>
            <w:id w:val="1043268"/>
            <w:lock w:val="sdtLocked"/>
            <w:placeholder>
              <w:docPart w:val="GBC22222222222222222222222222222"/>
            </w:placeholder>
          </w:sdtPr>
          <w:sdtEndPr>
            <w:rPr>
              <w:rFonts w:ascii="Calibri" w:hAnsi="Calibri" w:hint="default"/>
              <w:bCs/>
              <w:color w:val="008000"/>
              <w:szCs w:val="22"/>
              <w:u w:val="single"/>
            </w:rPr>
          </w:sdtEndPr>
          <w:sdtContent>
            <w:p w:rsidR="00EB0FBA" w:rsidRDefault="00EB0FBA">
              <w:pPr>
                <w:snapToGrid w:val="0"/>
                <w:spacing w:line="240" w:lineRule="atLeast"/>
                <w:jc w:val="center"/>
                <w:rPr>
                  <w:rFonts w:ascii="宋体" w:hAnsi="宋体"/>
                  <w:b/>
                  <w:szCs w:val="21"/>
                </w:rPr>
              </w:pPr>
              <w:r>
                <w:rPr>
                  <w:rFonts w:ascii="宋体" w:hAnsi="宋体" w:hint="eastAsia"/>
                  <w:b/>
                  <w:szCs w:val="21"/>
                </w:rPr>
                <w:t>合并资产负债表</w:t>
              </w:r>
            </w:p>
            <w:p w:rsidR="00EB0FBA" w:rsidRDefault="00EB0FBA">
              <w:pPr>
                <w:snapToGrid w:val="0"/>
                <w:spacing w:line="240" w:lineRule="atLeast"/>
                <w:jc w:val="center"/>
                <w:rPr>
                  <w:rFonts w:ascii="宋体" w:hAnsi="宋体"/>
                  <w:b/>
                  <w:szCs w:val="21"/>
                </w:rPr>
              </w:pPr>
              <w:r>
                <w:t>201</w:t>
              </w:r>
              <w:r>
                <w:rPr>
                  <w:rFonts w:hint="eastAsia"/>
                </w:rPr>
                <w:t>4</w:t>
              </w:r>
              <w:r>
                <w:t>年</w:t>
              </w:r>
              <w:r>
                <w:rPr>
                  <w:rFonts w:hint="eastAsia"/>
                </w:rPr>
                <w:t>6</w:t>
              </w:r>
              <w:r>
                <w:t>月</w:t>
              </w:r>
              <w:r>
                <w:t>3</w:t>
              </w:r>
              <w:r>
                <w:rPr>
                  <w:rFonts w:hint="eastAsia"/>
                </w:rPr>
                <w:t>0</w:t>
              </w:r>
              <w:r>
                <w:t>日</w:t>
              </w:r>
            </w:p>
            <w:p w:rsidR="00EB0FBA" w:rsidRDefault="00EB0FBA">
              <w:r>
                <w:t>编制单位</w:t>
              </w:r>
              <w:r>
                <w:t>: </w:t>
              </w:r>
              <w:sdt>
                <w:sdtPr>
                  <w:alias w:val="公司法定中文名称"/>
                  <w:tag w:val="_GBC_84bfd0b1aa4645f9a4f3f36c0309e737"/>
                  <w:id w:val="1043019"/>
                  <w:lock w:val="sdtLocked"/>
                  <w:placeholder>
                    <w:docPart w:val="GBC22222222222222222222222222222"/>
                  </w:placeholder>
                  <w:dataBinding w:prefixMappings="xmlns:clcid-cgi='clcid-cgi'" w:xpath="/*/clcid-cgi:GongSiFaDingZhongWenMingCheng" w:storeItemID="{89EBAB94-44A0-46A2-B712-30D997D04A6D}"/>
                  <w:text/>
                </w:sdtPr>
                <w:sdtContent>
                  <w:r>
                    <w:rPr>
                      <w:rFonts w:hint="eastAsia"/>
                    </w:rPr>
                    <w:t>中国中</w:t>
                  </w:r>
                  <w:proofErr w:type="gramStart"/>
                  <w:r>
                    <w:rPr>
                      <w:rFonts w:hint="eastAsia"/>
                    </w:rPr>
                    <w:t>材国际</w:t>
                  </w:r>
                  <w:proofErr w:type="gramEnd"/>
                  <w:r>
                    <w:rPr>
                      <w:rFonts w:hint="eastAsia"/>
                    </w:rPr>
                    <w:t>工程股份有限公司</w:t>
                  </w:r>
                </w:sdtContent>
              </w:sdt>
            </w:p>
            <w:p w:rsidR="00EB0FBA" w:rsidRDefault="00EB0FBA">
              <w:pPr>
                <w:ind w:rightChars="50" w:right="105"/>
                <w:jc w:val="right"/>
                <w:rPr>
                  <w:rFonts w:ascii="宋体" w:hAnsi="宋体"/>
                </w:rPr>
              </w:pPr>
              <w:r>
                <w:rPr>
                  <w:rFonts w:ascii="宋体" w:hAnsi="宋体"/>
                </w:rPr>
                <w:t>单位:</w:t>
              </w:r>
              <w:sdt>
                <w:sdtPr>
                  <w:rPr>
                    <w:rFonts w:ascii="宋体" w:hAnsi="宋体"/>
                  </w:rPr>
                  <w:alias w:val="单位：合并资产负债表"/>
                  <w:tag w:val="_GBC_4f87d923b1194d69b04970970c8fb4c3"/>
                  <w:id w:val="104302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rPr>
                    <w:t>元</w:t>
                  </w:r>
                </w:sdtContent>
              </w:sdt>
              <w:r>
                <w:t xml:space="preserve">  </w:t>
              </w:r>
              <w:r>
                <w:rPr>
                  <w:rFonts w:ascii="宋体" w:hAnsi="宋体"/>
                </w:rPr>
                <w:t>币种:</w:t>
              </w:r>
              <w:sdt>
                <w:sdtPr>
                  <w:rPr>
                    <w:rFonts w:ascii="宋体" w:hAnsi="宋体"/>
                  </w:rPr>
                  <w:alias w:val="币种：合并资产负债表"/>
                  <w:tag w:val="_GBC_73335092f3c84b1eabbd0575fe4eb724"/>
                  <w:id w:val="104302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rPr>
                    <w:t>人民币</w:t>
                  </w:r>
                </w:sdtContent>
              </w:sdt>
            </w:p>
            <w:tbl>
              <w:tblPr>
                <w:tblW w:w="0" w:type="auto"/>
                <w:tblBorders>
                  <w:top w:val="single" w:sz="4" w:space="0" w:color="auto"/>
                  <w:left w:val="single" w:sz="4" w:space="0" w:color="auto"/>
                  <w:bottom w:val="single" w:sz="4" w:space="0" w:color="auto"/>
                  <w:right w:val="single" w:sz="4" w:space="0" w:color="auto"/>
                </w:tblBorders>
                <w:tblLayout w:type="fixed"/>
                <w:tblLook w:val="0000"/>
              </w:tblPr>
              <w:tblGrid>
                <w:gridCol w:w="2376"/>
                <w:gridCol w:w="1884"/>
                <w:gridCol w:w="2343"/>
                <w:gridCol w:w="2294"/>
              </w:tblGrid>
              <w:tr w:rsidR="00EB0FBA" w:rsidTr="006D0BDE">
                <w:tc>
                  <w:tcPr>
                    <w:tcW w:w="2376" w:type="dxa"/>
                    <w:tcBorders>
                      <w:top w:val="outset" w:sz="6" w:space="0" w:color="auto"/>
                      <w:left w:val="outset" w:sz="6" w:space="0" w:color="auto"/>
                      <w:bottom w:val="outset" w:sz="6" w:space="0" w:color="auto"/>
                      <w:right w:val="outset" w:sz="6" w:space="0" w:color="auto"/>
                    </w:tcBorders>
                    <w:vAlign w:val="center"/>
                  </w:tcPr>
                  <w:p w:rsidR="00EB0FBA" w:rsidRDefault="00EB0FBA">
                    <w:pPr>
                      <w:jc w:val="center"/>
                      <w:rPr>
                        <w:b/>
                      </w:rPr>
                    </w:pPr>
                    <w:r>
                      <w:rPr>
                        <w:b/>
                      </w:rPr>
                      <w:t>项目</w:t>
                    </w:r>
                  </w:p>
                </w:tc>
                <w:tc>
                  <w:tcPr>
                    <w:tcW w:w="1884" w:type="dxa"/>
                    <w:tcBorders>
                      <w:top w:val="outset" w:sz="6" w:space="0" w:color="auto"/>
                      <w:left w:val="outset" w:sz="6" w:space="0" w:color="auto"/>
                      <w:bottom w:val="outset" w:sz="6" w:space="0" w:color="auto"/>
                      <w:right w:val="outset" w:sz="6" w:space="0" w:color="auto"/>
                    </w:tcBorders>
                  </w:tcPr>
                  <w:p w:rsidR="00EB0FBA" w:rsidRDefault="00EB0FBA">
                    <w:pPr>
                      <w:jc w:val="center"/>
                      <w:rPr>
                        <w:b/>
                      </w:rPr>
                    </w:pPr>
                    <w:r>
                      <w:rPr>
                        <w:rFonts w:hint="eastAsia"/>
                        <w:b/>
                      </w:rPr>
                      <w:t>附注</w:t>
                    </w:r>
                  </w:p>
                </w:tc>
                <w:tc>
                  <w:tcPr>
                    <w:tcW w:w="2343" w:type="dxa"/>
                    <w:tcBorders>
                      <w:top w:val="outset" w:sz="6" w:space="0" w:color="auto"/>
                      <w:left w:val="outset" w:sz="6" w:space="0" w:color="auto"/>
                      <w:bottom w:val="outset" w:sz="6" w:space="0" w:color="auto"/>
                      <w:right w:val="outset" w:sz="6" w:space="0" w:color="auto"/>
                    </w:tcBorders>
                  </w:tcPr>
                  <w:p w:rsidR="00EB0FBA" w:rsidRDefault="00EB0FBA">
                    <w:pPr>
                      <w:jc w:val="center"/>
                      <w:rPr>
                        <w:b/>
                        <w:szCs w:val="18"/>
                      </w:rPr>
                    </w:pPr>
                    <w:r>
                      <w:rPr>
                        <w:b/>
                      </w:rPr>
                      <w:t>期末余额</w:t>
                    </w:r>
                  </w:p>
                </w:tc>
                <w:tc>
                  <w:tcPr>
                    <w:tcW w:w="2294" w:type="dxa"/>
                    <w:tcBorders>
                      <w:top w:val="outset" w:sz="6" w:space="0" w:color="auto"/>
                      <w:left w:val="outset" w:sz="6" w:space="0" w:color="auto"/>
                      <w:bottom w:val="outset" w:sz="6" w:space="0" w:color="auto"/>
                      <w:right w:val="outset" w:sz="6" w:space="0" w:color="auto"/>
                    </w:tcBorders>
                  </w:tcPr>
                  <w:p w:rsidR="00EB0FBA" w:rsidRDefault="00EB0FBA">
                    <w:pPr>
                      <w:jc w:val="center"/>
                      <w:rPr>
                        <w:b/>
                        <w:szCs w:val="18"/>
                      </w:rPr>
                    </w:pPr>
                    <w:r>
                      <w:rPr>
                        <w:rFonts w:hint="eastAsia"/>
                        <w:b/>
                      </w:rPr>
                      <w:t>年初</w:t>
                    </w:r>
                    <w:r>
                      <w:rPr>
                        <w:b/>
                      </w:rPr>
                      <w:t>余额</w:t>
                    </w:r>
                  </w:p>
                </w:tc>
              </w:tr>
              <w:tr w:rsidR="00EB0FBA" w:rsidTr="00BD6D2D">
                <w:tc>
                  <w:tcPr>
                    <w:tcW w:w="2376" w:type="dxa"/>
                    <w:tcBorders>
                      <w:top w:val="outset" w:sz="6" w:space="0" w:color="auto"/>
                      <w:left w:val="outset" w:sz="6" w:space="0" w:color="auto"/>
                      <w:bottom w:val="outset" w:sz="6" w:space="0" w:color="auto"/>
                      <w:right w:val="outset" w:sz="6" w:space="0" w:color="auto"/>
                    </w:tcBorders>
                    <w:vAlign w:val="center"/>
                  </w:tcPr>
                  <w:p w:rsidR="00EB0FBA" w:rsidRDefault="00EB0FBA">
                    <w:pPr>
                      <w:widowControl/>
                      <w:rPr>
                        <w:rFonts w:ascii="宋体" w:hAnsi="宋体" w:cs="宋体"/>
                        <w:szCs w:val="21"/>
                      </w:rPr>
                    </w:pPr>
                    <w:r>
                      <w:rPr>
                        <w:rFonts w:hAnsi="宋体" w:cs="宋体" w:hint="eastAsia"/>
                        <w:b/>
                        <w:bCs/>
                        <w:szCs w:val="21"/>
                      </w:rPr>
                      <w:t>流动资产：</w:t>
                    </w:r>
                  </w:p>
                </w:tc>
                <w:tc>
                  <w:tcPr>
                    <w:tcW w:w="6521" w:type="dxa"/>
                    <w:gridSpan w:val="3"/>
                    <w:tcBorders>
                      <w:top w:val="outset" w:sz="6" w:space="0" w:color="auto"/>
                      <w:left w:val="outset" w:sz="6" w:space="0" w:color="auto"/>
                      <w:bottom w:val="outset" w:sz="6" w:space="0" w:color="auto"/>
                      <w:right w:val="outset" w:sz="6" w:space="0" w:color="auto"/>
                    </w:tcBorders>
                  </w:tcPr>
                  <w:p w:rsidR="00EB0FBA" w:rsidRDefault="00EB0FBA">
                    <w:pPr>
                      <w:rPr>
                        <w:b/>
                        <w:color w:val="FF00FF"/>
                      </w:rPr>
                    </w:pPr>
                  </w:p>
                </w:tc>
              </w:tr>
              <w:tr w:rsidR="00EB0FBA" w:rsidTr="006D0BDE">
                <w:tc>
                  <w:tcPr>
                    <w:tcW w:w="2376"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货币资金</w:t>
                    </w:r>
                  </w:p>
                </w:tc>
                <w:sdt>
                  <w:sdtPr>
                    <w:alias w:val="附注_货币资金"/>
                    <w:tag w:val="_GBC_d951d6c68a824560941f14fd772cf5d3"/>
                    <w:id w:val="1043022"/>
                    <w:lock w:val="sdtLocked"/>
                    <w:placeholder>
                      <w:docPart w:val="GBC11111111111111111111111111111"/>
                    </w:placeholder>
                    <w:showingPlcHdr/>
                  </w:sdtPr>
                  <w:sdtContent>
                    <w:tc>
                      <w:tcPr>
                        <w:tcW w:w="1884"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tc>
                  <w:tcPr>
                    <w:tcW w:w="2343" w:type="dxa"/>
                    <w:tcBorders>
                      <w:top w:val="outset" w:sz="6" w:space="0" w:color="auto"/>
                      <w:left w:val="outset" w:sz="6" w:space="0" w:color="auto"/>
                      <w:bottom w:val="outset" w:sz="6" w:space="0" w:color="auto"/>
                      <w:right w:val="outset" w:sz="6" w:space="0" w:color="auto"/>
                    </w:tcBorders>
                  </w:tcPr>
                  <w:p w:rsidR="00EB0FBA" w:rsidRDefault="006028CF">
                    <w:pPr>
                      <w:jc w:val="right"/>
                      <w:rPr>
                        <w:color w:val="008000"/>
                      </w:rPr>
                    </w:pPr>
                    <w:sdt>
                      <w:sdtPr>
                        <w:rPr>
                          <w:rFonts w:hint="eastAsia"/>
                        </w:rPr>
                        <w:alias w:val="货币资金"/>
                        <w:tag w:val="_GBC_f2b49559e2d1448781f662cd6ad8f466"/>
                        <w:id w:val="1043023"/>
                        <w:lock w:val="sdtLocked"/>
                        <w:placeholder>
                          <w:docPart w:val="GBC11111111111111111111111111111"/>
                        </w:placeholder>
                      </w:sdtPr>
                      <w:sdtContent>
                        <w:r w:rsidR="00EB0FBA">
                          <w:rPr>
                            <w:rFonts w:hint="eastAsia"/>
                          </w:rPr>
                          <w:t>5,473,540,732.95</w:t>
                        </w:r>
                      </w:sdtContent>
                    </w:sdt>
                  </w:p>
                </w:tc>
                <w:sdt>
                  <w:sdtPr>
                    <w:alias w:val="货币资金"/>
                    <w:tag w:val="_GBC_50e724b171a6487a991996d0dfd1adee"/>
                    <w:id w:val="1043024"/>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5,066,892,512.13</w:t>
                        </w:r>
                      </w:p>
                    </w:tc>
                  </w:sdtContent>
                </w:sdt>
              </w:tr>
              <w:tr w:rsidR="00EB0FBA" w:rsidTr="006D0BDE">
                <w:tc>
                  <w:tcPr>
                    <w:tcW w:w="2376"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结算备付金</w:t>
                    </w:r>
                  </w:p>
                </w:tc>
                <w:sdt>
                  <w:sdtPr>
                    <w:alias w:val="附注_结算备付金"/>
                    <w:tag w:val="_GBC_f94efaf908824007a56c934213c74e94"/>
                    <w:id w:val="1043025"/>
                    <w:lock w:val="sdtLocked"/>
                    <w:placeholder>
                      <w:docPart w:val="GBC11111111111111111111111111111"/>
                    </w:placeholder>
                    <w:showingPlcHdr/>
                  </w:sdtPr>
                  <w:sdtContent>
                    <w:tc>
                      <w:tcPr>
                        <w:tcW w:w="1884"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结算备付金"/>
                    <w:tag w:val="_GBC_39e4f9b8f6dc4409a7a2b6c7d018cf65"/>
                    <w:id w:val="1043026"/>
                    <w:lock w:val="sdtLocked"/>
                    <w:placeholder>
                      <w:docPart w:val="GBC11111111111111111111111111111"/>
                    </w:placeholder>
                    <w:showingPlcHdr/>
                  </w:sdtPr>
                  <w:sdtContent>
                    <w:tc>
                      <w:tcPr>
                        <w:tcW w:w="2343"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sdt>
                  <w:sdtPr>
                    <w:alias w:val="结算备付金"/>
                    <w:tag w:val="_GBC_830c6f7e31724d0582428e45e02fd0d0"/>
                    <w:id w:val="1043027"/>
                    <w:lock w:val="sdtLocked"/>
                    <w:placeholder>
                      <w:docPart w:val="GBC11111111111111111111111111111"/>
                    </w:placeholder>
                    <w:showingPlcHd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tr>
              <w:tr w:rsidR="00EB0FBA" w:rsidTr="006D0BDE">
                <w:tc>
                  <w:tcPr>
                    <w:tcW w:w="2376"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拆出资金</w:t>
                    </w:r>
                  </w:p>
                </w:tc>
                <w:sdt>
                  <w:sdtPr>
                    <w:alias w:val="附注_拆出资金"/>
                    <w:tag w:val="_GBC_3831c7b28ea444a6b3b409c9f2bcc142"/>
                    <w:id w:val="1043028"/>
                    <w:lock w:val="sdtLocked"/>
                    <w:placeholder>
                      <w:docPart w:val="GBC11111111111111111111111111111"/>
                    </w:placeholder>
                    <w:showingPlcHdr/>
                  </w:sdtPr>
                  <w:sdtContent>
                    <w:tc>
                      <w:tcPr>
                        <w:tcW w:w="1884"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拆出资金"/>
                    <w:tag w:val="_GBC_8ecbd408185046b89be1cb7cde91cd82"/>
                    <w:id w:val="1043029"/>
                    <w:lock w:val="sdtLocked"/>
                    <w:placeholder>
                      <w:docPart w:val="GBC11111111111111111111111111111"/>
                    </w:placeholder>
                    <w:showingPlcHdr/>
                  </w:sdtPr>
                  <w:sdtContent>
                    <w:tc>
                      <w:tcPr>
                        <w:tcW w:w="2343"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sdt>
                  <w:sdtPr>
                    <w:alias w:val="拆出资金"/>
                    <w:tag w:val="_GBC_52d817aea96a49ed8a6367a7364b1125"/>
                    <w:id w:val="1043030"/>
                    <w:lock w:val="sdtLocked"/>
                    <w:placeholder>
                      <w:docPart w:val="GBC11111111111111111111111111111"/>
                    </w:placeholder>
                    <w:showingPlcHd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tr>
              <w:tr w:rsidR="00EB0FBA" w:rsidTr="006D0BDE">
                <w:tc>
                  <w:tcPr>
                    <w:tcW w:w="2376"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交易性金融资产</w:t>
                    </w:r>
                  </w:p>
                </w:tc>
                <w:sdt>
                  <w:sdtPr>
                    <w:alias w:val="附注_交易性金融资产"/>
                    <w:tag w:val="_GBC_442c0a606fce4a46bb6374033cbb4374"/>
                    <w:id w:val="1043031"/>
                    <w:lock w:val="sdtLocked"/>
                    <w:placeholder>
                      <w:docPart w:val="GBC11111111111111111111111111111"/>
                    </w:placeholder>
                    <w:showingPlcHdr/>
                  </w:sdtPr>
                  <w:sdtContent>
                    <w:tc>
                      <w:tcPr>
                        <w:tcW w:w="1884"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交易性金融资产"/>
                    <w:tag w:val="_GBC_1edb3aa0942e49ed89f6fcd62012ca3b"/>
                    <w:id w:val="1043032"/>
                    <w:lock w:val="sdtLocked"/>
                    <w:placeholder>
                      <w:docPart w:val="GBC11111111111111111111111111111"/>
                    </w:placeholder>
                  </w:sdtPr>
                  <w:sdtContent>
                    <w:tc>
                      <w:tcPr>
                        <w:tcW w:w="234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7,070,184.63</w:t>
                        </w:r>
                      </w:p>
                    </w:tc>
                  </w:sdtContent>
                </w:sdt>
                <w:sdt>
                  <w:sdtPr>
                    <w:alias w:val="交易性金融资产"/>
                    <w:tag w:val="_GBC_6b970d6fae6c4e2e90d7842f701063b9"/>
                    <w:id w:val="1043033"/>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21,168,967.03</w:t>
                        </w:r>
                      </w:p>
                    </w:tc>
                  </w:sdtContent>
                </w:sdt>
              </w:tr>
              <w:tr w:rsidR="00EB0FBA" w:rsidTr="006D0BDE">
                <w:tc>
                  <w:tcPr>
                    <w:tcW w:w="2376"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应收票据</w:t>
                    </w:r>
                  </w:p>
                </w:tc>
                <w:sdt>
                  <w:sdtPr>
                    <w:alias w:val="附注_应收票据"/>
                    <w:tag w:val="_GBC_8628d8dea713407c8270253b77b6ddae"/>
                    <w:id w:val="1043034"/>
                    <w:lock w:val="sdtLocked"/>
                    <w:placeholder>
                      <w:docPart w:val="GBC11111111111111111111111111111"/>
                    </w:placeholder>
                    <w:showingPlcHdr/>
                  </w:sdtPr>
                  <w:sdtContent>
                    <w:tc>
                      <w:tcPr>
                        <w:tcW w:w="1884"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应收票据"/>
                    <w:tag w:val="_GBC_41f4336402894f67ba2fd3e36bdcbb21"/>
                    <w:id w:val="1043035"/>
                    <w:lock w:val="sdtLocked"/>
                    <w:placeholder>
                      <w:docPart w:val="GBC11111111111111111111111111111"/>
                    </w:placeholder>
                  </w:sdtPr>
                  <w:sdtContent>
                    <w:tc>
                      <w:tcPr>
                        <w:tcW w:w="234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670,100,540.75</w:t>
                        </w:r>
                      </w:p>
                    </w:tc>
                  </w:sdtContent>
                </w:sdt>
                <w:sdt>
                  <w:sdtPr>
                    <w:alias w:val="应收票据"/>
                    <w:tag w:val="_GBC_93c5759878a24a9a998ed7631d022486"/>
                    <w:id w:val="1043036"/>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818,837,674.02</w:t>
                        </w:r>
                      </w:p>
                    </w:tc>
                  </w:sdtContent>
                </w:sdt>
              </w:tr>
              <w:tr w:rsidR="00EB0FBA" w:rsidTr="006D0BDE">
                <w:tc>
                  <w:tcPr>
                    <w:tcW w:w="2376"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应收账款</w:t>
                    </w:r>
                  </w:p>
                </w:tc>
                <w:sdt>
                  <w:sdtPr>
                    <w:alias w:val="附注_应收帐款"/>
                    <w:tag w:val="_GBC_9c8730a6e687425c8daf9bcb2c88b527"/>
                    <w:id w:val="1043037"/>
                    <w:lock w:val="sdtLocked"/>
                    <w:placeholder>
                      <w:docPart w:val="GBC11111111111111111111111111111"/>
                    </w:placeholder>
                    <w:showingPlcHdr/>
                  </w:sdtPr>
                  <w:sdtContent>
                    <w:tc>
                      <w:tcPr>
                        <w:tcW w:w="1884"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应收帐款"/>
                    <w:tag w:val="_GBC_b22ab43247e24c60bea9439780ce93fc"/>
                    <w:id w:val="1043038"/>
                    <w:lock w:val="sdtLocked"/>
                    <w:placeholder>
                      <w:docPart w:val="GBC11111111111111111111111111111"/>
                    </w:placeholder>
                  </w:sdtPr>
                  <w:sdtContent>
                    <w:tc>
                      <w:tcPr>
                        <w:tcW w:w="234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3,391,212,028.16</w:t>
                        </w:r>
                      </w:p>
                    </w:tc>
                  </w:sdtContent>
                </w:sdt>
                <w:sdt>
                  <w:sdtPr>
                    <w:alias w:val="应收帐款"/>
                    <w:tag w:val="_GBC_ee22512da7844b929d31095a2d338363"/>
                    <w:id w:val="1043039"/>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3,441,787,680.11</w:t>
                        </w:r>
                      </w:p>
                    </w:tc>
                  </w:sdtContent>
                </w:sdt>
              </w:tr>
              <w:tr w:rsidR="00EB0FBA" w:rsidTr="006D0BDE">
                <w:tc>
                  <w:tcPr>
                    <w:tcW w:w="2376"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预付款项</w:t>
                    </w:r>
                  </w:p>
                </w:tc>
                <w:sdt>
                  <w:sdtPr>
                    <w:alias w:val="附注_预付帐款"/>
                    <w:tag w:val="_GBC_3ca4716542254fae99ba8a06166ecedc"/>
                    <w:id w:val="1043040"/>
                    <w:lock w:val="sdtLocked"/>
                    <w:placeholder>
                      <w:docPart w:val="GBC11111111111111111111111111111"/>
                    </w:placeholder>
                    <w:showingPlcHdr/>
                  </w:sdtPr>
                  <w:sdtContent>
                    <w:tc>
                      <w:tcPr>
                        <w:tcW w:w="1884"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预付帐款"/>
                    <w:tag w:val="_GBC_1f447a120ed44497b584bd427befba19"/>
                    <w:id w:val="1043041"/>
                    <w:lock w:val="sdtLocked"/>
                    <w:placeholder>
                      <w:docPart w:val="GBC11111111111111111111111111111"/>
                    </w:placeholder>
                  </w:sdtPr>
                  <w:sdtContent>
                    <w:tc>
                      <w:tcPr>
                        <w:tcW w:w="234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5,929,513,320.30</w:t>
                        </w:r>
                      </w:p>
                    </w:tc>
                  </w:sdtContent>
                </w:sdt>
                <w:sdt>
                  <w:sdtPr>
                    <w:alias w:val="预付帐款"/>
                    <w:tag w:val="_GBC_2f1db595e59747cdae74d65441a57fa7"/>
                    <w:id w:val="1043042"/>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5,573,839,880.76</w:t>
                        </w:r>
                      </w:p>
                    </w:tc>
                  </w:sdtContent>
                </w:sdt>
              </w:tr>
              <w:tr w:rsidR="00EB0FBA" w:rsidTr="006D0BDE">
                <w:tc>
                  <w:tcPr>
                    <w:tcW w:w="2376"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应收保费</w:t>
                    </w:r>
                  </w:p>
                </w:tc>
                <w:sdt>
                  <w:sdtPr>
                    <w:alias w:val="附注_应收保费"/>
                    <w:tag w:val="_GBC_1bef2eb18b0849e38e195c1932e836d6"/>
                    <w:id w:val="1043043"/>
                    <w:lock w:val="sdtLocked"/>
                    <w:placeholder>
                      <w:docPart w:val="GBC11111111111111111111111111111"/>
                    </w:placeholder>
                    <w:showingPlcHdr/>
                  </w:sdtPr>
                  <w:sdtContent>
                    <w:tc>
                      <w:tcPr>
                        <w:tcW w:w="1884"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应收保费"/>
                    <w:tag w:val="_GBC_83a9ee12ac7c4cb2b5380465b118a39f"/>
                    <w:id w:val="1043044"/>
                    <w:lock w:val="sdtLocked"/>
                    <w:placeholder>
                      <w:docPart w:val="GBC11111111111111111111111111111"/>
                    </w:placeholder>
                    <w:showingPlcHdr/>
                  </w:sdtPr>
                  <w:sdtContent>
                    <w:tc>
                      <w:tcPr>
                        <w:tcW w:w="2343"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sdt>
                  <w:sdtPr>
                    <w:alias w:val="应收保费"/>
                    <w:tag w:val="_GBC_07edf6a67b014bd89ddf6a3b7a8bb59d"/>
                    <w:id w:val="1043045"/>
                    <w:lock w:val="sdtLocked"/>
                    <w:placeholder>
                      <w:docPart w:val="GBC11111111111111111111111111111"/>
                    </w:placeholder>
                    <w:showingPlcHd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tr>
              <w:tr w:rsidR="00EB0FBA" w:rsidTr="006D0BDE">
                <w:tc>
                  <w:tcPr>
                    <w:tcW w:w="2376"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应收分保账款</w:t>
                    </w:r>
                  </w:p>
                </w:tc>
                <w:sdt>
                  <w:sdtPr>
                    <w:alias w:val="附注_应收分保账款"/>
                    <w:tag w:val="_GBC_1814d929f4c94506baf244ea7d44033b"/>
                    <w:id w:val="1043046"/>
                    <w:lock w:val="sdtLocked"/>
                    <w:placeholder>
                      <w:docPart w:val="GBC11111111111111111111111111111"/>
                    </w:placeholder>
                    <w:showingPlcHdr/>
                  </w:sdtPr>
                  <w:sdtContent>
                    <w:tc>
                      <w:tcPr>
                        <w:tcW w:w="1884"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应收分保账款"/>
                    <w:tag w:val="_GBC_1529eba6e8e94e5baf8259989149fa3c"/>
                    <w:id w:val="1043047"/>
                    <w:lock w:val="sdtLocked"/>
                    <w:placeholder>
                      <w:docPart w:val="GBC11111111111111111111111111111"/>
                    </w:placeholder>
                    <w:showingPlcHdr/>
                  </w:sdtPr>
                  <w:sdtContent>
                    <w:tc>
                      <w:tcPr>
                        <w:tcW w:w="2343"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sdt>
                  <w:sdtPr>
                    <w:alias w:val="应收分保账款"/>
                    <w:tag w:val="_GBC_eea2f7607b4f41cd8162790547f23fd0"/>
                    <w:id w:val="1043048"/>
                    <w:lock w:val="sdtLocked"/>
                    <w:placeholder>
                      <w:docPart w:val="GBC11111111111111111111111111111"/>
                    </w:placeholder>
                    <w:showingPlcHd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tr>
              <w:tr w:rsidR="00EB0FBA" w:rsidTr="006D0BDE">
                <w:tc>
                  <w:tcPr>
                    <w:tcW w:w="2376"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应收分保合同准备金</w:t>
                    </w:r>
                  </w:p>
                </w:tc>
                <w:sdt>
                  <w:sdtPr>
                    <w:alias w:val="附注_应收分保合同准备金"/>
                    <w:tag w:val="_GBC_cfa4490ed30a4476958bc1136ac66152"/>
                    <w:id w:val="1043049"/>
                    <w:lock w:val="sdtLocked"/>
                    <w:placeholder>
                      <w:docPart w:val="GBC11111111111111111111111111111"/>
                    </w:placeholder>
                    <w:showingPlcHdr/>
                  </w:sdtPr>
                  <w:sdtContent>
                    <w:tc>
                      <w:tcPr>
                        <w:tcW w:w="1884"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应收分保合同准备金"/>
                    <w:tag w:val="_GBC_ed3699b9fded4b42abb2f55b625fb418"/>
                    <w:id w:val="1043050"/>
                    <w:lock w:val="sdtLocked"/>
                    <w:placeholder>
                      <w:docPart w:val="GBC11111111111111111111111111111"/>
                    </w:placeholder>
                    <w:showingPlcHdr/>
                  </w:sdtPr>
                  <w:sdtContent>
                    <w:tc>
                      <w:tcPr>
                        <w:tcW w:w="2343"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sdt>
                  <w:sdtPr>
                    <w:alias w:val="应收分保合同准备金"/>
                    <w:tag w:val="_GBC_c5da30dc95bd4fe8b938bf92369e53d9"/>
                    <w:id w:val="1043051"/>
                    <w:lock w:val="sdtLocked"/>
                    <w:placeholder>
                      <w:docPart w:val="GBC11111111111111111111111111111"/>
                    </w:placeholder>
                    <w:showingPlcHd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tr>
              <w:tr w:rsidR="00EB0FBA" w:rsidTr="006D0BDE">
                <w:tc>
                  <w:tcPr>
                    <w:tcW w:w="2376"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应收利息</w:t>
                    </w:r>
                  </w:p>
                </w:tc>
                <w:sdt>
                  <w:sdtPr>
                    <w:alias w:val="附注_应收利息"/>
                    <w:tag w:val="_GBC_aa1315200cd6447a9fefdab293ff095e"/>
                    <w:id w:val="1043052"/>
                    <w:lock w:val="sdtLocked"/>
                    <w:placeholder>
                      <w:docPart w:val="GBC11111111111111111111111111111"/>
                    </w:placeholder>
                    <w:showingPlcHdr/>
                  </w:sdtPr>
                  <w:sdtContent>
                    <w:tc>
                      <w:tcPr>
                        <w:tcW w:w="1884"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应收利息"/>
                    <w:tag w:val="_GBC_89809e10c3d24177a50a5ad86ba9ab61"/>
                    <w:id w:val="1043053"/>
                    <w:lock w:val="sdtLocked"/>
                    <w:placeholder>
                      <w:docPart w:val="GBC11111111111111111111111111111"/>
                    </w:placeholder>
                  </w:sdtPr>
                  <w:sdtContent>
                    <w:tc>
                      <w:tcPr>
                        <w:tcW w:w="234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12,464,190.99</w:t>
                        </w:r>
                      </w:p>
                    </w:tc>
                  </w:sdtContent>
                </w:sdt>
                <w:sdt>
                  <w:sdtPr>
                    <w:alias w:val="应收利息"/>
                    <w:tag w:val="_GBC_7ee3052d7cf041849352dc40584ac976"/>
                    <w:id w:val="1043054"/>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13,611,197.91</w:t>
                        </w:r>
                      </w:p>
                    </w:tc>
                  </w:sdtContent>
                </w:sdt>
              </w:tr>
              <w:tr w:rsidR="00EB0FBA" w:rsidTr="006D0BDE">
                <w:tc>
                  <w:tcPr>
                    <w:tcW w:w="2376"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应收股利</w:t>
                    </w:r>
                  </w:p>
                </w:tc>
                <w:sdt>
                  <w:sdtPr>
                    <w:alias w:val="附注_应收股利"/>
                    <w:tag w:val="_GBC_970d4f929013422997fd02ec1c7248b1"/>
                    <w:id w:val="1043055"/>
                    <w:lock w:val="sdtLocked"/>
                    <w:placeholder>
                      <w:docPart w:val="GBC11111111111111111111111111111"/>
                    </w:placeholder>
                    <w:showingPlcHdr/>
                  </w:sdtPr>
                  <w:sdtContent>
                    <w:tc>
                      <w:tcPr>
                        <w:tcW w:w="1884"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应收股利"/>
                    <w:tag w:val="_GBC_58d8fae57e8c458d994994b3405144b5"/>
                    <w:id w:val="1043056"/>
                    <w:lock w:val="sdtLocked"/>
                    <w:placeholder>
                      <w:docPart w:val="GBC11111111111111111111111111111"/>
                    </w:placeholder>
                    <w:showingPlcHdr/>
                  </w:sdtPr>
                  <w:sdtContent>
                    <w:tc>
                      <w:tcPr>
                        <w:tcW w:w="2343"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sdt>
                  <w:sdtPr>
                    <w:alias w:val="应收股利"/>
                    <w:tag w:val="_GBC_4990a9f799d34bd8820841e343586475"/>
                    <w:id w:val="1043057"/>
                    <w:lock w:val="sdtLocked"/>
                    <w:placeholder>
                      <w:docPart w:val="GBC11111111111111111111111111111"/>
                    </w:placeholder>
                    <w:showingPlcHd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tr>
              <w:tr w:rsidR="00EB0FBA" w:rsidTr="006D0BDE">
                <w:tc>
                  <w:tcPr>
                    <w:tcW w:w="2376"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其他应收款</w:t>
                    </w:r>
                  </w:p>
                </w:tc>
                <w:sdt>
                  <w:sdtPr>
                    <w:alias w:val="附注_其他应收款"/>
                    <w:tag w:val="_GBC_89ab2d763c1846418ab5c7c951459ee3"/>
                    <w:id w:val="1043058"/>
                    <w:lock w:val="sdtLocked"/>
                    <w:placeholder>
                      <w:docPart w:val="GBC11111111111111111111111111111"/>
                    </w:placeholder>
                    <w:showingPlcHdr/>
                  </w:sdtPr>
                  <w:sdtContent>
                    <w:tc>
                      <w:tcPr>
                        <w:tcW w:w="1884"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其他应收款"/>
                    <w:tag w:val="_GBC_285521a668b54d6798efe4473e457220"/>
                    <w:id w:val="1043059"/>
                    <w:lock w:val="sdtLocked"/>
                    <w:placeholder>
                      <w:docPart w:val="GBC11111111111111111111111111111"/>
                    </w:placeholder>
                  </w:sdtPr>
                  <w:sdtContent>
                    <w:tc>
                      <w:tcPr>
                        <w:tcW w:w="234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613,902,503.88</w:t>
                        </w:r>
                      </w:p>
                    </w:tc>
                  </w:sdtContent>
                </w:sdt>
                <w:sdt>
                  <w:sdtPr>
                    <w:alias w:val="其他应收款"/>
                    <w:tag w:val="_GBC_59544ee011e246f488b656076b39b256"/>
                    <w:id w:val="1043060"/>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659,581,426.25</w:t>
                        </w:r>
                      </w:p>
                    </w:tc>
                  </w:sdtContent>
                </w:sdt>
              </w:tr>
              <w:tr w:rsidR="00EB0FBA" w:rsidTr="006D0BDE">
                <w:tc>
                  <w:tcPr>
                    <w:tcW w:w="2376"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买入返售金融资产</w:t>
                    </w:r>
                  </w:p>
                </w:tc>
                <w:sdt>
                  <w:sdtPr>
                    <w:alias w:val="附注_买入返售金融资产"/>
                    <w:tag w:val="_GBC_a5ca10446807410085d9ce495485e368"/>
                    <w:id w:val="1043061"/>
                    <w:lock w:val="sdtLocked"/>
                    <w:placeholder>
                      <w:docPart w:val="GBC11111111111111111111111111111"/>
                    </w:placeholder>
                    <w:showingPlcHdr/>
                  </w:sdtPr>
                  <w:sdtContent>
                    <w:tc>
                      <w:tcPr>
                        <w:tcW w:w="1884"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买入返售金融资产"/>
                    <w:tag w:val="_GBC_a2003eddac464251becface57d0083cf"/>
                    <w:id w:val="1043062"/>
                    <w:lock w:val="sdtLocked"/>
                    <w:placeholder>
                      <w:docPart w:val="GBC11111111111111111111111111111"/>
                    </w:placeholder>
                    <w:showingPlcHdr/>
                  </w:sdtPr>
                  <w:sdtContent>
                    <w:tc>
                      <w:tcPr>
                        <w:tcW w:w="2343"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sdt>
                  <w:sdtPr>
                    <w:alias w:val="买入返售金融资产"/>
                    <w:tag w:val="_GBC_b84889456a744817b211ea747f657be6"/>
                    <w:id w:val="1043063"/>
                    <w:lock w:val="sdtLocked"/>
                    <w:placeholder>
                      <w:docPart w:val="GBC11111111111111111111111111111"/>
                    </w:placeholder>
                    <w:showingPlcHd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tr>
              <w:tr w:rsidR="00EB0FBA" w:rsidTr="006D0BDE">
                <w:tc>
                  <w:tcPr>
                    <w:tcW w:w="2376"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存货</w:t>
                    </w:r>
                  </w:p>
                </w:tc>
                <w:sdt>
                  <w:sdtPr>
                    <w:alias w:val="附注_存货"/>
                    <w:tag w:val="_GBC_2523025c9b6c4edfad46b3c657c466f4"/>
                    <w:id w:val="1043064"/>
                    <w:lock w:val="sdtLocked"/>
                    <w:placeholder>
                      <w:docPart w:val="GBC11111111111111111111111111111"/>
                    </w:placeholder>
                    <w:showingPlcHdr/>
                  </w:sdtPr>
                  <w:sdtContent>
                    <w:tc>
                      <w:tcPr>
                        <w:tcW w:w="1884"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存货"/>
                    <w:tag w:val="_GBC_022d954cf48641d98d64fedaca7e069c"/>
                    <w:id w:val="1043065"/>
                    <w:lock w:val="sdtLocked"/>
                    <w:placeholder>
                      <w:docPart w:val="GBC11111111111111111111111111111"/>
                    </w:placeholder>
                  </w:sdtPr>
                  <w:sdtContent>
                    <w:tc>
                      <w:tcPr>
                        <w:tcW w:w="234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5,336,417,984.83</w:t>
                        </w:r>
                      </w:p>
                    </w:tc>
                  </w:sdtContent>
                </w:sdt>
                <w:sdt>
                  <w:sdtPr>
                    <w:alias w:val="存货"/>
                    <w:tag w:val="_GBC_3cd46c187cf74a8cbd00465fcd2a3680"/>
                    <w:id w:val="1043066"/>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4,838,537,376.48</w:t>
                        </w:r>
                      </w:p>
                    </w:tc>
                  </w:sdtContent>
                </w:sdt>
              </w:tr>
              <w:tr w:rsidR="00EB0FBA" w:rsidTr="006D0BDE">
                <w:tc>
                  <w:tcPr>
                    <w:tcW w:w="2376"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一年内到期的非流动资产</w:t>
                    </w:r>
                  </w:p>
                </w:tc>
                <w:sdt>
                  <w:sdtPr>
                    <w:alias w:val="附注_一年内到期的非流动资产"/>
                    <w:tag w:val="_GBC_db9959d2ebf34f63a22e60e6a29aa6ff"/>
                    <w:id w:val="1043067"/>
                    <w:lock w:val="sdtLocked"/>
                    <w:placeholder>
                      <w:docPart w:val="GBC11111111111111111111111111111"/>
                    </w:placeholder>
                    <w:showingPlcHdr/>
                  </w:sdtPr>
                  <w:sdtContent>
                    <w:tc>
                      <w:tcPr>
                        <w:tcW w:w="1884"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一年内到期的非流动资产"/>
                    <w:tag w:val="_GBC_6cd71d0d1efe4910a79fe1c35dacfe09"/>
                    <w:id w:val="1043068"/>
                    <w:lock w:val="sdtLocked"/>
                    <w:placeholder>
                      <w:docPart w:val="GBC11111111111111111111111111111"/>
                    </w:placeholder>
                    <w:showingPlcHdr/>
                  </w:sdtPr>
                  <w:sdtContent>
                    <w:tc>
                      <w:tcPr>
                        <w:tcW w:w="2343"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sdt>
                  <w:sdtPr>
                    <w:alias w:val="一年内到期的非流动资产"/>
                    <w:tag w:val="_GBC_da16d7a6e3f64dfd9203849e667a11da"/>
                    <w:id w:val="1043069"/>
                    <w:lock w:val="sdtLocked"/>
                    <w:placeholder>
                      <w:docPart w:val="GBC11111111111111111111111111111"/>
                    </w:placeholder>
                    <w:showingPlcHd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tr>
              <w:tr w:rsidR="00EB0FBA" w:rsidTr="006D0BDE">
                <w:tc>
                  <w:tcPr>
                    <w:tcW w:w="2376"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其他流动资产</w:t>
                    </w:r>
                  </w:p>
                </w:tc>
                <w:sdt>
                  <w:sdtPr>
                    <w:alias w:val="附注_其他流动资产"/>
                    <w:tag w:val="_GBC_b6d254cbc31e4e47af4aed600a9b102a"/>
                    <w:id w:val="1043070"/>
                    <w:lock w:val="sdtLocked"/>
                    <w:placeholder>
                      <w:docPart w:val="GBC11111111111111111111111111111"/>
                    </w:placeholder>
                    <w:showingPlcHdr/>
                  </w:sdtPr>
                  <w:sdtContent>
                    <w:tc>
                      <w:tcPr>
                        <w:tcW w:w="1884"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其他流动资产"/>
                    <w:tag w:val="_GBC_1239fb5e50ac4ce9879c02756a8b780e"/>
                    <w:id w:val="1043071"/>
                    <w:lock w:val="sdtLocked"/>
                    <w:placeholder>
                      <w:docPart w:val="GBC11111111111111111111111111111"/>
                    </w:placeholder>
                    <w:showingPlcHdr/>
                  </w:sdtPr>
                  <w:sdtContent>
                    <w:tc>
                      <w:tcPr>
                        <w:tcW w:w="2343"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sdt>
                  <w:sdtPr>
                    <w:alias w:val="其他流动资产"/>
                    <w:tag w:val="_GBC_99749253dcae4f3fa6b143e998682a7b"/>
                    <w:id w:val="1043072"/>
                    <w:lock w:val="sdtLocked"/>
                    <w:placeholder>
                      <w:docPart w:val="GBC11111111111111111111111111111"/>
                    </w:placeholder>
                    <w:showingPlcHd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tr>
              <w:tr w:rsidR="00EB0FBA" w:rsidTr="006D0BDE">
                <w:tc>
                  <w:tcPr>
                    <w:tcW w:w="2376"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300" w:firstLine="630"/>
                      <w:rPr>
                        <w:rFonts w:ascii="宋体"/>
                        <w:szCs w:val="18"/>
                      </w:rPr>
                    </w:pPr>
                    <w:r>
                      <w:rPr>
                        <w:rFonts w:hint="eastAsia"/>
                      </w:rPr>
                      <w:t>流动资产合计</w:t>
                    </w:r>
                  </w:p>
                </w:tc>
                <w:sdt>
                  <w:sdtPr>
                    <w:alias w:val="附注_流动资产合计"/>
                    <w:tag w:val="_GBC_55525573337847e396151cb9cdbb5331"/>
                    <w:id w:val="1043073"/>
                    <w:lock w:val="sdtLocked"/>
                    <w:placeholder>
                      <w:docPart w:val="GBC11111111111111111111111111111"/>
                    </w:placeholder>
                    <w:showingPlcHdr/>
                  </w:sdtPr>
                  <w:sdtContent>
                    <w:tc>
                      <w:tcPr>
                        <w:tcW w:w="1884"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流动资产合计"/>
                    <w:tag w:val="_GBC_04c0ecfe2faf460d8a1b245112240f54"/>
                    <w:id w:val="1043074"/>
                    <w:lock w:val="sdtLocked"/>
                    <w:placeholder>
                      <w:docPart w:val="GBC11111111111111111111111111111"/>
                    </w:placeholder>
                  </w:sdtPr>
                  <w:sdtContent>
                    <w:tc>
                      <w:tcPr>
                        <w:tcW w:w="234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21,434,221,486.49</w:t>
                        </w:r>
                      </w:p>
                    </w:tc>
                  </w:sdtContent>
                </w:sdt>
                <w:sdt>
                  <w:sdtPr>
                    <w:alias w:val="流动资产合计"/>
                    <w:tag w:val="_GBC_0ac4e5810c59459bbc276bdc98a868dc"/>
                    <w:id w:val="1043075"/>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20,434,256,714.69</w:t>
                        </w:r>
                      </w:p>
                    </w:tc>
                  </w:sdtContent>
                </w:sdt>
              </w:tr>
              <w:tr w:rsidR="00EB0FBA" w:rsidTr="00BD6D2D">
                <w:tc>
                  <w:tcPr>
                    <w:tcW w:w="2376" w:type="dxa"/>
                    <w:tcBorders>
                      <w:top w:val="outset" w:sz="6" w:space="0" w:color="auto"/>
                      <w:left w:val="outset" w:sz="6" w:space="0" w:color="auto"/>
                      <w:bottom w:val="outset" w:sz="6" w:space="0" w:color="auto"/>
                      <w:right w:val="outset" w:sz="6" w:space="0" w:color="auto"/>
                    </w:tcBorders>
                    <w:vAlign w:val="center"/>
                  </w:tcPr>
                  <w:p w:rsidR="00EB0FBA" w:rsidRDefault="00EB0FBA">
                    <w:pPr>
                      <w:widowControl/>
                      <w:rPr>
                        <w:rFonts w:ascii="宋体" w:hAnsi="宋体" w:cs="宋体"/>
                        <w:szCs w:val="21"/>
                      </w:rPr>
                    </w:pPr>
                    <w:r>
                      <w:rPr>
                        <w:rFonts w:hAnsi="宋体" w:cs="宋体" w:hint="eastAsia"/>
                        <w:b/>
                        <w:bCs/>
                        <w:szCs w:val="21"/>
                      </w:rPr>
                      <w:t>非流动资产：</w:t>
                    </w:r>
                  </w:p>
                </w:tc>
                <w:tc>
                  <w:tcPr>
                    <w:tcW w:w="6521" w:type="dxa"/>
                    <w:gridSpan w:val="3"/>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p>
                </w:tc>
              </w:tr>
              <w:tr w:rsidR="00EB0FBA" w:rsidTr="006D0BDE">
                <w:tc>
                  <w:tcPr>
                    <w:tcW w:w="2376"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发放委托贷款及垫款</w:t>
                    </w:r>
                  </w:p>
                </w:tc>
                <w:sdt>
                  <w:sdtPr>
                    <w:alias w:val="附注_发放委托贷款及垫款"/>
                    <w:tag w:val="_GBC_32b388ff62b24b889cad5e476bd0bc7d"/>
                    <w:id w:val="1043076"/>
                    <w:lock w:val="sdtLocked"/>
                    <w:placeholder>
                      <w:docPart w:val="GBC11111111111111111111111111111"/>
                    </w:placeholder>
                    <w:showingPlcHdr/>
                  </w:sdtPr>
                  <w:sdtContent>
                    <w:tc>
                      <w:tcPr>
                        <w:tcW w:w="1884"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发放委托贷款及垫款"/>
                    <w:tag w:val="_GBC_851f6406b86c4b5ca5696dcfd05b2400"/>
                    <w:id w:val="1043077"/>
                    <w:lock w:val="sdtLocked"/>
                    <w:placeholder>
                      <w:docPart w:val="GBC11111111111111111111111111111"/>
                    </w:placeholder>
                    <w:showingPlcHdr/>
                  </w:sdtPr>
                  <w:sdtContent>
                    <w:tc>
                      <w:tcPr>
                        <w:tcW w:w="2343"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sdt>
                  <w:sdtPr>
                    <w:alias w:val="发放委托贷款及垫款"/>
                    <w:tag w:val="_GBC_2116a5a0fa86411690497695d1e8b3ed"/>
                    <w:id w:val="1043078"/>
                    <w:lock w:val="sdtLocked"/>
                    <w:placeholder>
                      <w:docPart w:val="GBC11111111111111111111111111111"/>
                    </w:placeholder>
                    <w:showingPlcHd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tr>
              <w:tr w:rsidR="00EB0FBA" w:rsidTr="006D0BDE">
                <w:tc>
                  <w:tcPr>
                    <w:tcW w:w="2376"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可供出售金融资产</w:t>
                    </w:r>
                  </w:p>
                </w:tc>
                <w:sdt>
                  <w:sdtPr>
                    <w:alias w:val="附注_可供出售金融资产"/>
                    <w:tag w:val="_GBC_2f3b99dc979145c8b6a9e94fbd92c0c3"/>
                    <w:id w:val="1043079"/>
                    <w:lock w:val="sdtLocked"/>
                    <w:placeholder>
                      <w:docPart w:val="GBC11111111111111111111111111111"/>
                    </w:placeholder>
                    <w:showingPlcHdr/>
                  </w:sdtPr>
                  <w:sdtContent>
                    <w:tc>
                      <w:tcPr>
                        <w:tcW w:w="1884"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可供出售金融资产"/>
                    <w:tag w:val="_GBC_76dbfaf428df44c4839f81886567a72a"/>
                    <w:id w:val="1043080"/>
                    <w:lock w:val="sdtLocked"/>
                    <w:placeholder>
                      <w:docPart w:val="GBC11111111111111111111111111111"/>
                    </w:placeholder>
                  </w:sdtPr>
                  <w:sdtContent>
                    <w:tc>
                      <w:tcPr>
                        <w:tcW w:w="234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2,018,003.52</w:t>
                        </w:r>
                      </w:p>
                    </w:tc>
                  </w:sdtContent>
                </w:sdt>
                <w:sdt>
                  <w:sdtPr>
                    <w:alias w:val="可供出售金融资产"/>
                    <w:tag w:val="_GBC_2faddaf7a14540a2b151d8588eac3d6f"/>
                    <w:id w:val="1043081"/>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2,555,199.36</w:t>
                        </w:r>
                      </w:p>
                    </w:tc>
                  </w:sdtContent>
                </w:sdt>
              </w:tr>
              <w:tr w:rsidR="00EB0FBA" w:rsidTr="006D0BDE">
                <w:tc>
                  <w:tcPr>
                    <w:tcW w:w="2376"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持有至到期投资</w:t>
                    </w:r>
                  </w:p>
                </w:tc>
                <w:sdt>
                  <w:sdtPr>
                    <w:alias w:val="附注_持有至到期投资"/>
                    <w:tag w:val="_GBC_37add358b7644b2b9599b0b293d2780b"/>
                    <w:id w:val="1043082"/>
                    <w:lock w:val="sdtLocked"/>
                    <w:placeholder>
                      <w:docPart w:val="GBC11111111111111111111111111111"/>
                    </w:placeholder>
                    <w:showingPlcHdr/>
                  </w:sdtPr>
                  <w:sdtContent>
                    <w:tc>
                      <w:tcPr>
                        <w:tcW w:w="1884"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持有至到期投资"/>
                    <w:tag w:val="_GBC_37c6016eeb68470889997150376a9c77"/>
                    <w:id w:val="1043083"/>
                    <w:lock w:val="sdtLocked"/>
                    <w:placeholder>
                      <w:docPart w:val="GBC11111111111111111111111111111"/>
                    </w:placeholder>
                    <w:showingPlcHdr/>
                  </w:sdtPr>
                  <w:sdtContent>
                    <w:tc>
                      <w:tcPr>
                        <w:tcW w:w="2343"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sdt>
                  <w:sdtPr>
                    <w:alias w:val="持有至到期投资"/>
                    <w:tag w:val="_GBC_7284766882674f498edabcf4911cede4"/>
                    <w:id w:val="1043084"/>
                    <w:lock w:val="sdtLocked"/>
                    <w:placeholder>
                      <w:docPart w:val="GBC11111111111111111111111111111"/>
                    </w:placeholder>
                    <w:showingPlcHd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tr>
              <w:tr w:rsidR="00EB0FBA" w:rsidTr="006D0BDE">
                <w:tc>
                  <w:tcPr>
                    <w:tcW w:w="2376"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lastRenderedPageBreak/>
                      <w:t>长期应收款</w:t>
                    </w:r>
                  </w:p>
                </w:tc>
                <w:sdt>
                  <w:sdtPr>
                    <w:alias w:val="附注_长期应收款"/>
                    <w:tag w:val="_GBC_a79748e2e3f04a52be2c448ddf2ba564"/>
                    <w:id w:val="1043085"/>
                    <w:lock w:val="sdtLocked"/>
                    <w:placeholder>
                      <w:docPart w:val="GBC11111111111111111111111111111"/>
                    </w:placeholder>
                    <w:showingPlcHdr/>
                  </w:sdtPr>
                  <w:sdtContent>
                    <w:tc>
                      <w:tcPr>
                        <w:tcW w:w="1884"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长期应收款"/>
                    <w:tag w:val="_GBC_818aa571fd43458f97a2d33cea6cce1e"/>
                    <w:id w:val="1043086"/>
                    <w:lock w:val="sdtLocked"/>
                    <w:placeholder>
                      <w:docPart w:val="GBC11111111111111111111111111111"/>
                    </w:placeholder>
                  </w:sdtPr>
                  <w:sdtContent>
                    <w:tc>
                      <w:tcPr>
                        <w:tcW w:w="234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282,369,302.63</w:t>
                        </w:r>
                      </w:p>
                    </w:tc>
                  </w:sdtContent>
                </w:sdt>
                <w:sdt>
                  <w:sdtPr>
                    <w:alias w:val="长期应收款"/>
                    <w:tag w:val="_GBC_6c3157c29d3c4468ab9a8b5b22e039e5"/>
                    <w:id w:val="1043087"/>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252,031,477.59</w:t>
                        </w:r>
                      </w:p>
                    </w:tc>
                  </w:sdtContent>
                </w:sdt>
              </w:tr>
              <w:tr w:rsidR="00EB0FBA" w:rsidTr="006D0BDE">
                <w:tc>
                  <w:tcPr>
                    <w:tcW w:w="2376"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长期股权投资</w:t>
                    </w:r>
                  </w:p>
                </w:tc>
                <w:sdt>
                  <w:sdtPr>
                    <w:alias w:val="附注_长期股权投资"/>
                    <w:tag w:val="_GBC_d44f06a2112642819230bf8ad1339254"/>
                    <w:id w:val="1043088"/>
                    <w:lock w:val="sdtLocked"/>
                    <w:placeholder>
                      <w:docPart w:val="GBC11111111111111111111111111111"/>
                    </w:placeholder>
                    <w:showingPlcHdr/>
                  </w:sdtPr>
                  <w:sdtContent>
                    <w:tc>
                      <w:tcPr>
                        <w:tcW w:w="1884"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长期股权投资"/>
                    <w:tag w:val="_GBC_61a91358ca36427eaceb29fee7b23b36"/>
                    <w:id w:val="1043089"/>
                    <w:lock w:val="sdtLocked"/>
                    <w:placeholder>
                      <w:docPart w:val="GBC11111111111111111111111111111"/>
                    </w:placeholder>
                  </w:sdtPr>
                  <w:sdtContent>
                    <w:tc>
                      <w:tcPr>
                        <w:tcW w:w="234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62,365,960.92</w:t>
                        </w:r>
                      </w:p>
                    </w:tc>
                  </w:sdtContent>
                </w:sdt>
                <w:sdt>
                  <w:sdtPr>
                    <w:alias w:val="长期股权投资"/>
                    <w:tag w:val="_GBC_fb52040de94344f99dcc7bfd8f9bcb40"/>
                    <w:id w:val="1043090"/>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62,864,901.88</w:t>
                        </w:r>
                      </w:p>
                    </w:tc>
                  </w:sdtContent>
                </w:sdt>
              </w:tr>
              <w:tr w:rsidR="00EB0FBA" w:rsidTr="006D0BDE">
                <w:tc>
                  <w:tcPr>
                    <w:tcW w:w="2376"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投资性房地产</w:t>
                    </w:r>
                  </w:p>
                </w:tc>
                <w:sdt>
                  <w:sdtPr>
                    <w:alias w:val="附注_投资性房地产"/>
                    <w:tag w:val="_GBC_9e0a05d4302141f49ed136e389632ff6"/>
                    <w:id w:val="1043091"/>
                    <w:lock w:val="sdtLocked"/>
                    <w:placeholder>
                      <w:docPart w:val="GBC11111111111111111111111111111"/>
                    </w:placeholder>
                    <w:showingPlcHdr/>
                  </w:sdtPr>
                  <w:sdtContent>
                    <w:tc>
                      <w:tcPr>
                        <w:tcW w:w="1884"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投资性房地产"/>
                    <w:tag w:val="_GBC_4f2f94c30f1b41c4ad40eaeafee667b4"/>
                    <w:id w:val="1043092"/>
                    <w:lock w:val="sdtLocked"/>
                    <w:placeholder>
                      <w:docPart w:val="GBC11111111111111111111111111111"/>
                    </w:placeholder>
                  </w:sdtPr>
                  <w:sdtContent>
                    <w:tc>
                      <w:tcPr>
                        <w:tcW w:w="234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109,758,059.98</w:t>
                        </w:r>
                      </w:p>
                    </w:tc>
                  </w:sdtContent>
                </w:sdt>
                <w:sdt>
                  <w:sdtPr>
                    <w:alias w:val="投资性房地产"/>
                    <w:tag w:val="_GBC_4d2b92ae73804b648ff6721ec651e412"/>
                    <w:id w:val="1043093"/>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112,396,639.05</w:t>
                        </w:r>
                      </w:p>
                    </w:tc>
                  </w:sdtContent>
                </w:sdt>
              </w:tr>
              <w:tr w:rsidR="00EB0FBA" w:rsidTr="006D0BDE">
                <w:tc>
                  <w:tcPr>
                    <w:tcW w:w="2376"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固定资产</w:t>
                    </w:r>
                  </w:p>
                </w:tc>
                <w:sdt>
                  <w:sdtPr>
                    <w:alias w:val="附注_固定资产净额"/>
                    <w:tag w:val="_GBC_9a73f8019f54464592d076441c91d9fe"/>
                    <w:id w:val="1043094"/>
                    <w:lock w:val="sdtLocked"/>
                    <w:placeholder>
                      <w:docPart w:val="GBC11111111111111111111111111111"/>
                    </w:placeholder>
                    <w:showingPlcHdr/>
                  </w:sdtPr>
                  <w:sdtContent>
                    <w:tc>
                      <w:tcPr>
                        <w:tcW w:w="1884"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固定资产净额"/>
                    <w:tag w:val="_GBC_ac88c3f7cc694595b551b54ef295f243"/>
                    <w:id w:val="1043095"/>
                    <w:lock w:val="sdtLocked"/>
                    <w:placeholder>
                      <w:docPart w:val="GBC11111111111111111111111111111"/>
                    </w:placeholder>
                  </w:sdtPr>
                  <w:sdtContent>
                    <w:tc>
                      <w:tcPr>
                        <w:tcW w:w="234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ascii="宋体" w:hAnsi="宋体" w:hint="eastAsia"/>
                          </w:rPr>
                          <w:t>1,712,225,537.35</w:t>
                        </w:r>
                      </w:p>
                    </w:tc>
                  </w:sdtContent>
                </w:sdt>
                <w:sdt>
                  <w:sdtPr>
                    <w:alias w:val="固定资产净额"/>
                    <w:tag w:val="_GBC_0f58a6a2395b450b90539f20962d7bf9"/>
                    <w:id w:val="1043096"/>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ascii="宋体" w:hAnsi="宋体" w:hint="eastAsia"/>
                          </w:rPr>
                          <w:t>1,768,607,679.37</w:t>
                        </w:r>
                      </w:p>
                    </w:tc>
                  </w:sdtContent>
                </w:sdt>
              </w:tr>
              <w:tr w:rsidR="00EB0FBA" w:rsidTr="006D0BDE">
                <w:tc>
                  <w:tcPr>
                    <w:tcW w:w="2376"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在建工程</w:t>
                    </w:r>
                  </w:p>
                </w:tc>
                <w:sdt>
                  <w:sdtPr>
                    <w:alias w:val="附注_在建工程"/>
                    <w:tag w:val="_GBC_691fd93163c94764b331f416f68f9ed4"/>
                    <w:id w:val="1043097"/>
                    <w:lock w:val="sdtLocked"/>
                    <w:placeholder>
                      <w:docPart w:val="GBC11111111111111111111111111111"/>
                    </w:placeholder>
                    <w:showingPlcHdr/>
                  </w:sdtPr>
                  <w:sdtContent>
                    <w:tc>
                      <w:tcPr>
                        <w:tcW w:w="1884"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在建工程"/>
                    <w:tag w:val="_GBC_7bccab71e3b046ddb1c34a8d6a1f662d"/>
                    <w:id w:val="1043098"/>
                    <w:lock w:val="sdtLocked"/>
                    <w:placeholder>
                      <w:docPart w:val="GBC11111111111111111111111111111"/>
                    </w:placeholder>
                  </w:sdtPr>
                  <w:sdtContent>
                    <w:tc>
                      <w:tcPr>
                        <w:tcW w:w="234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118,621,407.38</w:t>
                        </w:r>
                      </w:p>
                    </w:tc>
                  </w:sdtContent>
                </w:sdt>
                <w:sdt>
                  <w:sdtPr>
                    <w:alias w:val="在建工程"/>
                    <w:tag w:val="_GBC_33334069aa154a1aa9255f878a83b945"/>
                    <w:id w:val="1043099"/>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109,290,009.12</w:t>
                        </w:r>
                      </w:p>
                    </w:tc>
                  </w:sdtContent>
                </w:sdt>
              </w:tr>
              <w:tr w:rsidR="00EB0FBA" w:rsidTr="006D0BDE">
                <w:tc>
                  <w:tcPr>
                    <w:tcW w:w="2376"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工程物资</w:t>
                    </w:r>
                  </w:p>
                </w:tc>
                <w:sdt>
                  <w:sdtPr>
                    <w:alias w:val="附注_工程物资"/>
                    <w:tag w:val="_GBC_b2a7178e9a9c41758834a8717a98312e"/>
                    <w:id w:val="1043100"/>
                    <w:lock w:val="sdtLocked"/>
                    <w:placeholder>
                      <w:docPart w:val="GBC11111111111111111111111111111"/>
                    </w:placeholder>
                    <w:showingPlcHdr/>
                  </w:sdtPr>
                  <w:sdtContent>
                    <w:tc>
                      <w:tcPr>
                        <w:tcW w:w="1884"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工程物资"/>
                    <w:tag w:val="_GBC_198d67d4857e4e9db6d3178e8b2902d0"/>
                    <w:id w:val="1043101"/>
                    <w:lock w:val="sdtLocked"/>
                    <w:placeholder>
                      <w:docPart w:val="GBC11111111111111111111111111111"/>
                    </w:placeholder>
                    <w:showingPlcHdr/>
                  </w:sdtPr>
                  <w:sdtContent>
                    <w:tc>
                      <w:tcPr>
                        <w:tcW w:w="2343"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sdt>
                  <w:sdtPr>
                    <w:alias w:val="工程物资"/>
                    <w:tag w:val="_GBC_c11989df6394449a82b53d0750c1f401"/>
                    <w:id w:val="1043102"/>
                    <w:lock w:val="sdtLocked"/>
                    <w:placeholder>
                      <w:docPart w:val="GBC11111111111111111111111111111"/>
                    </w:placeholder>
                    <w:showingPlcHd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tr>
              <w:tr w:rsidR="00EB0FBA" w:rsidTr="006D0BDE">
                <w:tc>
                  <w:tcPr>
                    <w:tcW w:w="2376"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固定资产清理</w:t>
                    </w:r>
                  </w:p>
                </w:tc>
                <w:sdt>
                  <w:sdtPr>
                    <w:alias w:val="附注_固定资产清理"/>
                    <w:tag w:val="_GBC_548cb3e9f7f94125a38dc804612ab529"/>
                    <w:id w:val="1043103"/>
                    <w:lock w:val="sdtLocked"/>
                    <w:placeholder>
                      <w:docPart w:val="GBC11111111111111111111111111111"/>
                    </w:placeholder>
                    <w:showingPlcHdr/>
                  </w:sdtPr>
                  <w:sdtContent>
                    <w:tc>
                      <w:tcPr>
                        <w:tcW w:w="1884"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固定资产清理"/>
                    <w:tag w:val="_GBC_febe73c3d89e4fa098b25e9faaee06bf"/>
                    <w:id w:val="1043104"/>
                    <w:lock w:val="sdtLocked"/>
                    <w:placeholder>
                      <w:docPart w:val="GBC11111111111111111111111111111"/>
                    </w:placeholder>
                    <w:showingPlcHdr/>
                  </w:sdtPr>
                  <w:sdtContent>
                    <w:tc>
                      <w:tcPr>
                        <w:tcW w:w="2343"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sdt>
                  <w:sdtPr>
                    <w:alias w:val="固定资产清理"/>
                    <w:tag w:val="_GBC_700fe42a3c4f40d389ff86ea8d5545fc"/>
                    <w:id w:val="1043105"/>
                    <w:lock w:val="sdtLocked"/>
                    <w:placeholder>
                      <w:docPart w:val="GBC11111111111111111111111111111"/>
                    </w:placeholder>
                    <w:showingPlcHd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tr>
              <w:tr w:rsidR="00EB0FBA" w:rsidTr="006D0BDE">
                <w:tc>
                  <w:tcPr>
                    <w:tcW w:w="2376"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生产性生物资产</w:t>
                    </w:r>
                  </w:p>
                </w:tc>
                <w:sdt>
                  <w:sdtPr>
                    <w:alias w:val="附注_生产性生物资产"/>
                    <w:tag w:val="_GBC_6f890fbc221d4d3e84b344325ee1873d"/>
                    <w:id w:val="1043106"/>
                    <w:lock w:val="sdtLocked"/>
                    <w:placeholder>
                      <w:docPart w:val="GBC11111111111111111111111111111"/>
                    </w:placeholder>
                    <w:showingPlcHdr/>
                  </w:sdtPr>
                  <w:sdtContent>
                    <w:tc>
                      <w:tcPr>
                        <w:tcW w:w="1884"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生产性生物资产"/>
                    <w:tag w:val="_GBC_590fb2b3f91242b2bbe7e1a906fbbc97"/>
                    <w:id w:val="1043107"/>
                    <w:lock w:val="sdtLocked"/>
                    <w:placeholder>
                      <w:docPart w:val="GBC11111111111111111111111111111"/>
                    </w:placeholder>
                    <w:showingPlcHdr/>
                  </w:sdtPr>
                  <w:sdtContent>
                    <w:tc>
                      <w:tcPr>
                        <w:tcW w:w="2343"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sdt>
                  <w:sdtPr>
                    <w:alias w:val="生产性生物资产"/>
                    <w:tag w:val="_GBC_85b7ce85f8064ade8a37a23d921af8bf"/>
                    <w:id w:val="1043108"/>
                    <w:lock w:val="sdtLocked"/>
                    <w:placeholder>
                      <w:docPart w:val="GBC11111111111111111111111111111"/>
                    </w:placeholder>
                    <w:showingPlcHd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tr>
              <w:tr w:rsidR="00EB0FBA" w:rsidTr="006D0BDE">
                <w:tc>
                  <w:tcPr>
                    <w:tcW w:w="2376"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油气资产</w:t>
                    </w:r>
                  </w:p>
                </w:tc>
                <w:sdt>
                  <w:sdtPr>
                    <w:alias w:val="附注_油气资产"/>
                    <w:tag w:val="_GBC_5ae0ffee18d74f07806c665f45384a5a"/>
                    <w:id w:val="1043109"/>
                    <w:lock w:val="sdtLocked"/>
                    <w:placeholder>
                      <w:docPart w:val="GBC11111111111111111111111111111"/>
                    </w:placeholder>
                    <w:showingPlcHdr/>
                  </w:sdtPr>
                  <w:sdtContent>
                    <w:tc>
                      <w:tcPr>
                        <w:tcW w:w="1884"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油气资产"/>
                    <w:tag w:val="_GBC_470a082fddcc48a3b031f76aceaa7635"/>
                    <w:id w:val="1043110"/>
                    <w:lock w:val="sdtLocked"/>
                    <w:placeholder>
                      <w:docPart w:val="GBC11111111111111111111111111111"/>
                    </w:placeholder>
                    <w:showingPlcHdr/>
                  </w:sdtPr>
                  <w:sdtContent>
                    <w:tc>
                      <w:tcPr>
                        <w:tcW w:w="2343"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sdt>
                  <w:sdtPr>
                    <w:alias w:val="油气资产"/>
                    <w:tag w:val="_GBC_0a80f606cffc48709da25257be299dbe"/>
                    <w:id w:val="1043111"/>
                    <w:lock w:val="sdtLocked"/>
                    <w:placeholder>
                      <w:docPart w:val="GBC11111111111111111111111111111"/>
                    </w:placeholder>
                    <w:showingPlcHd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tr>
              <w:tr w:rsidR="00EB0FBA" w:rsidTr="006D0BDE">
                <w:tc>
                  <w:tcPr>
                    <w:tcW w:w="2376"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无形资产</w:t>
                    </w:r>
                  </w:p>
                </w:tc>
                <w:sdt>
                  <w:sdtPr>
                    <w:alias w:val="附注_无形资产"/>
                    <w:tag w:val="_GBC_46697d443ead468db194e58b9ce8ea4a"/>
                    <w:id w:val="1043112"/>
                    <w:lock w:val="sdtLocked"/>
                    <w:placeholder>
                      <w:docPart w:val="GBC11111111111111111111111111111"/>
                    </w:placeholder>
                    <w:showingPlcHdr/>
                  </w:sdtPr>
                  <w:sdtContent>
                    <w:tc>
                      <w:tcPr>
                        <w:tcW w:w="1884"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无形资产"/>
                    <w:tag w:val="_GBC_7a66343c6ef94c739372d16eae738263"/>
                    <w:id w:val="1043113"/>
                    <w:lock w:val="sdtLocked"/>
                    <w:placeholder>
                      <w:docPart w:val="GBC11111111111111111111111111111"/>
                    </w:placeholder>
                  </w:sdtPr>
                  <w:sdtContent>
                    <w:tc>
                      <w:tcPr>
                        <w:tcW w:w="234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723,853,167.71</w:t>
                        </w:r>
                      </w:p>
                    </w:tc>
                  </w:sdtContent>
                </w:sdt>
                <w:sdt>
                  <w:sdtPr>
                    <w:alias w:val="无形资产"/>
                    <w:tag w:val="_GBC_ae4351aa7e9d4e918df9b16aa1b29d6d"/>
                    <w:id w:val="1043114"/>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672,240,884.38</w:t>
                        </w:r>
                      </w:p>
                    </w:tc>
                  </w:sdtContent>
                </w:sdt>
              </w:tr>
              <w:tr w:rsidR="00EB0FBA" w:rsidTr="006D0BDE">
                <w:tc>
                  <w:tcPr>
                    <w:tcW w:w="2376"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开发支出</w:t>
                    </w:r>
                  </w:p>
                </w:tc>
                <w:sdt>
                  <w:sdtPr>
                    <w:alias w:val="附注_开发支出"/>
                    <w:tag w:val="_GBC_26cd255554e9475eac3ad6d98ad67de6"/>
                    <w:id w:val="1043115"/>
                    <w:lock w:val="sdtLocked"/>
                    <w:placeholder>
                      <w:docPart w:val="GBC11111111111111111111111111111"/>
                    </w:placeholder>
                    <w:showingPlcHdr/>
                  </w:sdtPr>
                  <w:sdtContent>
                    <w:tc>
                      <w:tcPr>
                        <w:tcW w:w="1884"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开发支出"/>
                    <w:tag w:val="_GBC_9ca74cb9789a41ad9bc890d4c7ab9af1"/>
                    <w:id w:val="1043116"/>
                    <w:lock w:val="sdtLocked"/>
                    <w:placeholder>
                      <w:docPart w:val="GBC11111111111111111111111111111"/>
                    </w:placeholder>
                    <w:showingPlcHdr/>
                  </w:sdtPr>
                  <w:sdtContent>
                    <w:tc>
                      <w:tcPr>
                        <w:tcW w:w="2343"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sdt>
                  <w:sdtPr>
                    <w:alias w:val="开发支出"/>
                    <w:tag w:val="_GBC_f48fa67d2a8f464d8a0fce555b100f4d"/>
                    <w:id w:val="1043117"/>
                    <w:lock w:val="sdtLocked"/>
                    <w:placeholder>
                      <w:docPart w:val="GBC11111111111111111111111111111"/>
                    </w:placeholder>
                    <w:showingPlcHd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tr>
              <w:tr w:rsidR="00EB0FBA" w:rsidTr="006D0BDE">
                <w:tc>
                  <w:tcPr>
                    <w:tcW w:w="2376"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商誉</w:t>
                    </w:r>
                  </w:p>
                </w:tc>
                <w:sdt>
                  <w:sdtPr>
                    <w:alias w:val="附注_商誉"/>
                    <w:tag w:val="_GBC_1fa172eeeac041b598cd236cd2d52e53"/>
                    <w:id w:val="1043118"/>
                    <w:lock w:val="sdtLocked"/>
                    <w:placeholder>
                      <w:docPart w:val="GBC11111111111111111111111111111"/>
                    </w:placeholder>
                    <w:showingPlcHdr/>
                  </w:sdtPr>
                  <w:sdtContent>
                    <w:tc>
                      <w:tcPr>
                        <w:tcW w:w="1884"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商誉"/>
                    <w:tag w:val="_GBC_bac680f050ba405ea19eb06dfd14f9ba"/>
                    <w:id w:val="1043119"/>
                    <w:lock w:val="sdtLocked"/>
                    <w:placeholder>
                      <w:docPart w:val="GBC11111111111111111111111111111"/>
                    </w:placeholder>
                  </w:sdtPr>
                  <w:sdtContent>
                    <w:tc>
                      <w:tcPr>
                        <w:tcW w:w="234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61,749,191.78</w:t>
                        </w:r>
                      </w:p>
                    </w:tc>
                  </w:sdtContent>
                </w:sdt>
                <w:sdt>
                  <w:sdtPr>
                    <w:alias w:val="商誉"/>
                    <w:tag w:val="_GBC_b34c6a15f1804ccd8da51af31675825b"/>
                    <w:id w:val="1043120"/>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61,550,948.52</w:t>
                        </w:r>
                      </w:p>
                    </w:tc>
                  </w:sdtContent>
                </w:sdt>
              </w:tr>
              <w:tr w:rsidR="00EB0FBA" w:rsidTr="006D0BDE">
                <w:tc>
                  <w:tcPr>
                    <w:tcW w:w="2376"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长期待摊费用</w:t>
                    </w:r>
                  </w:p>
                </w:tc>
                <w:sdt>
                  <w:sdtPr>
                    <w:alias w:val="附注_长期待摊费用"/>
                    <w:tag w:val="_GBC_c821cb9f488149e1b585f0623bdd9433"/>
                    <w:id w:val="1043121"/>
                    <w:lock w:val="sdtLocked"/>
                    <w:placeholder>
                      <w:docPart w:val="GBC11111111111111111111111111111"/>
                    </w:placeholder>
                    <w:showingPlcHdr/>
                  </w:sdtPr>
                  <w:sdtContent>
                    <w:tc>
                      <w:tcPr>
                        <w:tcW w:w="1884"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长期待摊费用"/>
                    <w:tag w:val="_GBC_5a306613547c409091704ee7377cf300"/>
                    <w:id w:val="1043122"/>
                    <w:lock w:val="sdtLocked"/>
                    <w:placeholder>
                      <w:docPart w:val="GBC11111111111111111111111111111"/>
                    </w:placeholder>
                  </w:sdtPr>
                  <w:sdtContent>
                    <w:tc>
                      <w:tcPr>
                        <w:tcW w:w="234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63,786,382.08</w:t>
                        </w:r>
                      </w:p>
                    </w:tc>
                  </w:sdtContent>
                </w:sdt>
                <w:sdt>
                  <w:sdtPr>
                    <w:alias w:val="长期待摊费用"/>
                    <w:tag w:val="_GBC_f580bdd96c304f8da17dc4c0caacfc63"/>
                    <w:id w:val="1043123"/>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60,057,414.34</w:t>
                        </w:r>
                      </w:p>
                    </w:tc>
                  </w:sdtContent>
                </w:sdt>
              </w:tr>
              <w:tr w:rsidR="00EB0FBA" w:rsidTr="006D0BDE">
                <w:tc>
                  <w:tcPr>
                    <w:tcW w:w="2376"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递延所得税资产</w:t>
                    </w:r>
                  </w:p>
                </w:tc>
                <w:sdt>
                  <w:sdtPr>
                    <w:alias w:val="附注_递延税款借项合计"/>
                    <w:tag w:val="_GBC_2e8f48ce4eb741bdae23b3c2df9d5d41"/>
                    <w:id w:val="1043124"/>
                    <w:lock w:val="sdtLocked"/>
                    <w:placeholder>
                      <w:docPart w:val="GBC11111111111111111111111111111"/>
                    </w:placeholder>
                    <w:showingPlcHdr/>
                  </w:sdtPr>
                  <w:sdtContent>
                    <w:tc>
                      <w:tcPr>
                        <w:tcW w:w="1884"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递延税款借项合计"/>
                    <w:tag w:val="_GBC_a9abfb410bd34a0eac87fd6d4723ed17"/>
                    <w:id w:val="1043125"/>
                    <w:lock w:val="sdtLocked"/>
                    <w:placeholder>
                      <w:docPart w:val="GBC11111111111111111111111111111"/>
                    </w:placeholder>
                  </w:sdtPr>
                  <w:sdtContent>
                    <w:tc>
                      <w:tcPr>
                        <w:tcW w:w="234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135,939,231.11</w:t>
                        </w:r>
                      </w:p>
                    </w:tc>
                  </w:sdtContent>
                </w:sdt>
                <w:sdt>
                  <w:sdtPr>
                    <w:alias w:val="递延税款借项合计"/>
                    <w:tag w:val="_GBC_488aa0893e734acdbc7bdc451a27399e"/>
                    <w:id w:val="1043126"/>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138,671,702.30</w:t>
                        </w:r>
                      </w:p>
                    </w:tc>
                  </w:sdtContent>
                </w:sdt>
              </w:tr>
              <w:tr w:rsidR="00EB0FBA" w:rsidTr="006D0BDE">
                <w:tc>
                  <w:tcPr>
                    <w:tcW w:w="2376"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其他非流动资产</w:t>
                    </w:r>
                  </w:p>
                </w:tc>
                <w:sdt>
                  <w:sdtPr>
                    <w:alias w:val="附注_其他长期资产"/>
                    <w:tag w:val="_GBC_db8ce7fc67f04462b90d3f048dfacff5"/>
                    <w:id w:val="1043127"/>
                    <w:lock w:val="sdtLocked"/>
                    <w:placeholder>
                      <w:docPart w:val="GBC11111111111111111111111111111"/>
                    </w:placeholder>
                    <w:showingPlcHdr/>
                  </w:sdtPr>
                  <w:sdtContent>
                    <w:tc>
                      <w:tcPr>
                        <w:tcW w:w="1884"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其他长期资产"/>
                    <w:tag w:val="_GBC_00a04d303ee240669b1e7fda29bf3920"/>
                    <w:id w:val="1043128"/>
                    <w:lock w:val="sdtLocked"/>
                    <w:placeholder>
                      <w:docPart w:val="GBC11111111111111111111111111111"/>
                    </w:placeholder>
                    <w:showingPlcHdr/>
                  </w:sdtPr>
                  <w:sdtContent>
                    <w:tc>
                      <w:tcPr>
                        <w:tcW w:w="2343"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sdt>
                  <w:sdtPr>
                    <w:alias w:val="其他长期资产"/>
                    <w:tag w:val="_GBC_57a361ddb5c0482f8f122d5d229443c5"/>
                    <w:id w:val="1043129"/>
                    <w:lock w:val="sdtLocked"/>
                    <w:placeholder>
                      <w:docPart w:val="GBC11111111111111111111111111111"/>
                    </w:placeholder>
                    <w:showingPlcHd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tr>
              <w:tr w:rsidR="00EB0FBA" w:rsidTr="006D0BDE">
                <w:tc>
                  <w:tcPr>
                    <w:tcW w:w="2376"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300" w:firstLine="630"/>
                      <w:rPr>
                        <w:rFonts w:ascii="宋体"/>
                        <w:szCs w:val="18"/>
                      </w:rPr>
                    </w:pPr>
                    <w:r>
                      <w:rPr>
                        <w:rFonts w:hint="eastAsia"/>
                      </w:rPr>
                      <w:t>非流动资产合计</w:t>
                    </w:r>
                  </w:p>
                </w:tc>
                <w:sdt>
                  <w:sdtPr>
                    <w:alias w:val="附注_非流动资产合计"/>
                    <w:tag w:val="_GBC_640631f06a5d47ef857653696e8fce39"/>
                    <w:id w:val="1043130"/>
                    <w:lock w:val="sdtLocked"/>
                    <w:placeholder>
                      <w:docPart w:val="GBC11111111111111111111111111111"/>
                    </w:placeholder>
                    <w:showingPlcHdr/>
                  </w:sdtPr>
                  <w:sdtContent>
                    <w:tc>
                      <w:tcPr>
                        <w:tcW w:w="1884"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非流动资产合计"/>
                    <w:tag w:val="_GBC_6e6514a381ce4141aa3b4afcf88070c8"/>
                    <w:id w:val="1043131"/>
                    <w:lock w:val="sdtLocked"/>
                    <w:placeholder>
                      <w:docPart w:val="GBC11111111111111111111111111111"/>
                    </w:placeholder>
                  </w:sdtPr>
                  <w:sdtContent>
                    <w:tc>
                      <w:tcPr>
                        <w:tcW w:w="234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3,272,686,244.46</w:t>
                        </w:r>
                      </w:p>
                    </w:tc>
                  </w:sdtContent>
                </w:sdt>
                <w:sdt>
                  <w:sdtPr>
                    <w:alias w:val="非流动资产合计"/>
                    <w:tag w:val="_GBC_a55b75636e2e4e82a51eaa2efa4292dc"/>
                    <w:id w:val="1043132"/>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3,240,266,855.91</w:t>
                        </w:r>
                      </w:p>
                    </w:tc>
                  </w:sdtContent>
                </w:sdt>
              </w:tr>
              <w:tr w:rsidR="00EB0FBA" w:rsidTr="006D0BDE">
                <w:tc>
                  <w:tcPr>
                    <w:tcW w:w="2376"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400" w:firstLine="840"/>
                      <w:rPr>
                        <w:rFonts w:ascii="宋体"/>
                        <w:szCs w:val="18"/>
                      </w:rPr>
                    </w:pPr>
                    <w:r>
                      <w:rPr>
                        <w:rFonts w:hint="eastAsia"/>
                      </w:rPr>
                      <w:t>资产总计</w:t>
                    </w:r>
                  </w:p>
                </w:tc>
                <w:sdt>
                  <w:sdtPr>
                    <w:alias w:val="附注_资产总计"/>
                    <w:tag w:val="_GBC_be527992920a47cc9ff1d9f992f654c8"/>
                    <w:id w:val="1043133"/>
                    <w:lock w:val="sdtLocked"/>
                    <w:placeholder>
                      <w:docPart w:val="GBC11111111111111111111111111111"/>
                    </w:placeholder>
                    <w:showingPlcHdr/>
                  </w:sdtPr>
                  <w:sdtContent>
                    <w:tc>
                      <w:tcPr>
                        <w:tcW w:w="1884"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资产总计"/>
                    <w:tag w:val="_GBC_1815fffeb8aa4da492f02ffd2a02fbc2"/>
                    <w:id w:val="1043134"/>
                    <w:lock w:val="sdtLocked"/>
                    <w:placeholder>
                      <w:docPart w:val="GBC11111111111111111111111111111"/>
                    </w:placeholder>
                  </w:sdtPr>
                  <w:sdtContent>
                    <w:tc>
                      <w:tcPr>
                        <w:tcW w:w="234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24,706,907,730.95</w:t>
                        </w:r>
                      </w:p>
                    </w:tc>
                  </w:sdtContent>
                </w:sdt>
                <w:sdt>
                  <w:sdtPr>
                    <w:alias w:val="资产总计"/>
                    <w:tag w:val="_GBC_81ecbbb1f7e048e0a08d7bbf86422b38"/>
                    <w:id w:val="1043135"/>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23,674,523,570.60</w:t>
                        </w:r>
                      </w:p>
                    </w:tc>
                  </w:sdtContent>
                </w:sdt>
              </w:tr>
              <w:tr w:rsidR="00EB0FBA" w:rsidTr="00BD6D2D">
                <w:tc>
                  <w:tcPr>
                    <w:tcW w:w="2376" w:type="dxa"/>
                    <w:tcBorders>
                      <w:top w:val="outset" w:sz="6" w:space="0" w:color="auto"/>
                      <w:left w:val="outset" w:sz="6" w:space="0" w:color="auto"/>
                      <w:bottom w:val="outset" w:sz="6" w:space="0" w:color="auto"/>
                      <w:right w:val="outset" w:sz="6" w:space="0" w:color="auto"/>
                    </w:tcBorders>
                    <w:vAlign w:val="center"/>
                  </w:tcPr>
                  <w:p w:rsidR="00EB0FBA" w:rsidRDefault="00EB0FBA">
                    <w:pPr>
                      <w:widowControl/>
                      <w:rPr>
                        <w:rFonts w:ascii="宋体" w:hAnsi="宋体" w:cs="宋体"/>
                        <w:szCs w:val="21"/>
                      </w:rPr>
                    </w:pPr>
                    <w:r>
                      <w:rPr>
                        <w:rFonts w:hAnsi="宋体" w:cs="宋体" w:hint="eastAsia"/>
                        <w:b/>
                        <w:bCs/>
                        <w:szCs w:val="21"/>
                      </w:rPr>
                      <w:t>流动负债：</w:t>
                    </w:r>
                  </w:p>
                </w:tc>
                <w:tc>
                  <w:tcPr>
                    <w:tcW w:w="6521" w:type="dxa"/>
                    <w:gridSpan w:val="3"/>
                    <w:tcBorders>
                      <w:top w:val="outset" w:sz="6" w:space="0" w:color="auto"/>
                      <w:left w:val="outset" w:sz="6" w:space="0" w:color="auto"/>
                      <w:bottom w:val="outset" w:sz="6" w:space="0" w:color="auto"/>
                      <w:right w:val="outset" w:sz="6" w:space="0" w:color="auto"/>
                    </w:tcBorders>
                  </w:tcPr>
                  <w:p w:rsidR="00EB0FBA" w:rsidRDefault="00EB0FBA">
                    <w:pPr>
                      <w:jc w:val="left"/>
                      <w:rPr>
                        <w:color w:val="FF00FF"/>
                      </w:rPr>
                    </w:pPr>
                  </w:p>
                </w:tc>
              </w:tr>
              <w:tr w:rsidR="00EB0FBA" w:rsidTr="006D0BDE">
                <w:tc>
                  <w:tcPr>
                    <w:tcW w:w="2376"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短期借款</w:t>
                    </w:r>
                  </w:p>
                </w:tc>
                <w:sdt>
                  <w:sdtPr>
                    <w:alias w:val="附注_短期借款"/>
                    <w:tag w:val="_GBC_18440350c15d4125bb8d6e9d372a676d"/>
                    <w:id w:val="1043136"/>
                    <w:lock w:val="sdtLocked"/>
                    <w:placeholder>
                      <w:docPart w:val="GBC11111111111111111111111111111"/>
                    </w:placeholder>
                    <w:showingPlcHdr/>
                  </w:sdtPr>
                  <w:sdtContent>
                    <w:tc>
                      <w:tcPr>
                        <w:tcW w:w="1884"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短期借款"/>
                    <w:tag w:val="_GBC_cdf90b12513941c5b09f8020fd740703"/>
                    <w:id w:val="1043137"/>
                    <w:lock w:val="sdtLocked"/>
                    <w:placeholder>
                      <w:docPart w:val="GBC11111111111111111111111111111"/>
                    </w:placeholder>
                  </w:sdtPr>
                  <w:sdtContent>
                    <w:tc>
                      <w:tcPr>
                        <w:tcW w:w="234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1,775,165,353.33</w:t>
                        </w:r>
                      </w:p>
                    </w:tc>
                  </w:sdtContent>
                </w:sdt>
                <w:sdt>
                  <w:sdtPr>
                    <w:alias w:val="短期借款"/>
                    <w:tag w:val="_GBC_2d8803bfeda94dcbbc74e00c4ef19a2c"/>
                    <w:id w:val="1043138"/>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1,148,781,100.17</w:t>
                        </w:r>
                      </w:p>
                    </w:tc>
                  </w:sdtContent>
                </w:sdt>
              </w:tr>
              <w:tr w:rsidR="00EB0FBA" w:rsidTr="006D0BDE">
                <w:tc>
                  <w:tcPr>
                    <w:tcW w:w="2376"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向中央银行借款</w:t>
                    </w:r>
                  </w:p>
                </w:tc>
                <w:sdt>
                  <w:sdtPr>
                    <w:alias w:val="附注_向中央银行借款"/>
                    <w:tag w:val="_GBC_ff4c3ec973c44edf8e8abe178da58512"/>
                    <w:id w:val="1043139"/>
                    <w:lock w:val="sdtLocked"/>
                    <w:placeholder>
                      <w:docPart w:val="GBC11111111111111111111111111111"/>
                    </w:placeholder>
                    <w:showingPlcHdr/>
                  </w:sdtPr>
                  <w:sdtContent>
                    <w:tc>
                      <w:tcPr>
                        <w:tcW w:w="1884"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向中央银行借款"/>
                    <w:tag w:val="_GBC_a9ee9ad2d534437380a1ca854524ab2e"/>
                    <w:id w:val="1043140"/>
                    <w:lock w:val="sdtLocked"/>
                    <w:placeholder>
                      <w:docPart w:val="GBC11111111111111111111111111111"/>
                    </w:placeholder>
                    <w:showingPlcHdr/>
                  </w:sdtPr>
                  <w:sdtContent>
                    <w:tc>
                      <w:tcPr>
                        <w:tcW w:w="2343"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sdt>
                  <w:sdtPr>
                    <w:alias w:val="向中央银行借款"/>
                    <w:tag w:val="_GBC_84176929a2be4c018854dfc1e133e5bf"/>
                    <w:id w:val="1043141"/>
                    <w:lock w:val="sdtLocked"/>
                    <w:placeholder>
                      <w:docPart w:val="GBC11111111111111111111111111111"/>
                    </w:placeholder>
                    <w:showingPlcHd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tr>
              <w:tr w:rsidR="00EB0FBA" w:rsidTr="006D0BDE">
                <w:tc>
                  <w:tcPr>
                    <w:tcW w:w="2376"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吸收存款及同业存放</w:t>
                    </w:r>
                  </w:p>
                </w:tc>
                <w:sdt>
                  <w:sdtPr>
                    <w:alias w:val="附注_吸收存款及同业存放"/>
                    <w:tag w:val="_GBC_7b2ccdd800784bd78342ad5573256b80"/>
                    <w:id w:val="1043142"/>
                    <w:lock w:val="sdtLocked"/>
                    <w:placeholder>
                      <w:docPart w:val="GBC11111111111111111111111111111"/>
                    </w:placeholder>
                    <w:showingPlcHdr/>
                  </w:sdtPr>
                  <w:sdtContent>
                    <w:tc>
                      <w:tcPr>
                        <w:tcW w:w="1884"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吸收存款及同业存放"/>
                    <w:tag w:val="_GBC_a2a20a5d678243ef973b700e8ceab7c4"/>
                    <w:id w:val="1043143"/>
                    <w:lock w:val="sdtLocked"/>
                    <w:placeholder>
                      <w:docPart w:val="GBC11111111111111111111111111111"/>
                    </w:placeholder>
                    <w:showingPlcHdr/>
                  </w:sdtPr>
                  <w:sdtContent>
                    <w:tc>
                      <w:tcPr>
                        <w:tcW w:w="2343"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sdt>
                  <w:sdtPr>
                    <w:alias w:val="吸收存款及同业存放"/>
                    <w:tag w:val="_GBC_eba0e23941cb4f7296eed6fd253e074a"/>
                    <w:id w:val="1043144"/>
                    <w:lock w:val="sdtLocked"/>
                    <w:placeholder>
                      <w:docPart w:val="GBC11111111111111111111111111111"/>
                    </w:placeholder>
                    <w:showingPlcHd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tr>
              <w:tr w:rsidR="00EB0FBA" w:rsidTr="006D0BDE">
                <w:tc>
                  <w:tcPr>
                    <w:tcW w:w="2376"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拆入资金</w:t>
                    </w:r>
                  </w:p>
                </w:tc>
                <w:sdt>
                  <w:sdtPr>
                    <w:alias w:val="附注_拆入资金"/>
                    <w:tag w:val="_GBC_50d20e98c5594701b2ab41c2048acbac"/>
                    <w:id w:val="1043145"/>
                    <w:lock w:val="sdtLocked"/>
                    <w:placeholder>
                      <w:docPart w:val="GBC11111111111111111111111111111"/>
                    </w:placeholder>
                    <w:showingPlcHdr/>
                  </w:sdtPr>
                  <w:sdtContent>
                    <w:tc>
                      <w:tcPr>
                        <w:tcW w:w="1884"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拆入资金"/>
                    <w:tag w:val="_GBC_4d73b41458f84c3ca2eb76ebdc8f1da1"/>
                    <w:id w:val="1043146"/>
                    <w:lock w:val="sdtLocked"/>
                    <w:placeholder>
                      <w:docPart w:val="GBC11111111111111111111111111111"/>
                    </w:placeholder>
                    <w:showingPlcHdr/>
                  </w:sdtPr>
                  <w:sdtContent>
                    <w:tc>
                      <w:tcPr>
                        <w:tcW w:w="2343"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sdt>
                  <w:sdtPr>
                    <w:alias w:val="拆入资金"/>
                    <w:tag w:val="_GBC_e6c99347cd8e4db787f9209538a2389f"/>
                    <w:id w:val="1043147"/>
                    <w:lock w:val="sdtLocked"/>
                    <w:placeholder>
                      <w:docPart w:val="GBC11111111111111111111111111111"/>
                    </w:placeholder>
                    <w:showingPlcHd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tr>
              <w:tr w:rsidR="00EB0FBA" w:rsidTr="006D0BDE">
                <w:tc>
                  <w:tcPr>
                    <w:tcW w:w="2376"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交易性金融负债</w:t>
                    </w:r>
                  </w:p>
                </w:tc>
                <w:sdt>
                  <w:sdtPr>
                    <w:alias w:val="附注_交易性金融负债"/>
                    <w:tag w:val="_GBC_39a74b9facc445be8e6d0997d5c527ff"/>
                    <w:id w:val="1043148"/>
                    <w:lock w:val="sdtLocked"/>
                    <w:placeholder>
                      <w:docPart w:val="GBC11111111111111111111111111111"/>
                    </w:placeholder>
                    <w:showingPlcHdr/>
                  </w:sdtPr>
                  <w:sdtContent>
                    <w:tc>
                      <w:tcPr>
                        <w:tcW w:w="1884"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交易性金融负债"/>
                    <w:tag w:val="_GBC_2d078cf88a8b4ef19ab10aeb71696990"/>
                    <w:id w:val="1043149"/>
                    <w:lock w:val="sdtLocked"/>
                    <w:placeholder>
                      <w:docPart w:val="GBC11111111111111111111111111111"/>
                    </w:placeholder>
                  </w:sdtPr>
                  <w:sdtContent>
                    <w:tc>
                      <w:tcPr>
                        <w:tcW w:w="234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24,566,491.58</w:t>
                        </w:r>
                      </w:p>
                    </w:tc>
                  </w:sdtContent>
                </w:sdt>
                <w:sdt>
                  <w:sdtPr>
                    <w:alias w:val="交易性金融负债"/>
                    <w:tag w:val="_GBC_5fb931d42f0748b2bf5032282c9892fc"/>
                    <w:id w:val="1043150"/>
                    <w:lock w:val="sdtLocked"/>
                    <w:placeholder>
                      <w:docPart w:val="GBC11111111111111111111111111111"/>
                    </w:placeholder>
                    <w:showingPlcHd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tr>
              <w:tr w:rsidR="00EB0FBA" w:rsidTr="006D0BDE">
                <w:tc>
                  <w:tcPr>
                    <w:tcW w:w="2376"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应付票据</w:t>
                    </w:r>
                  </w:p>
                </w:tc>
                <w:sdt>
                  <w:sdtPr>
                    <w:alias w:val="附注_应付票据"/>
                    <w:tag w:val="_GBC_3d1c47e368d74648a0b382510acc1128"/>
                    <w:id w:val="1043151"/>
                    <w:lock w:val="sdtLocked"/>
                    <w:placeholder>
                      <w:docPart w:val="GBC11111111111111111111111111111"/>
                    </w:placeholder>
                    <w:showingPlcHdr/>
                  </w:sdtPr>
                  <w:sdtContent>
                    <w:tc>
                      <w:tcPr>
                        <w:tcW w:w="1884"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应付票据"/>
                    <w:tag w:val="_GBC_c758f25c0990436db834c1c861b23771"/>
                    <w:id w:val="1043152"/>
                    <w:lock w:val="sdtLocked"/>
                    <w:placeholder>
                      <w:docPart w:val="GBC11111111111111111111111111111"/>
                    </w:placeholder>
                  </w:sdtPr>
                  <w:sdtContent>
                    <w:tc>
                      <w:tcPr>
                        <w:tcW w:w="234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914,174,332.86</w:t>
                        </w:r>
                      </w:p>
                    </w:tc>
                  </w:sdtContent>
                </w:sdt>
                <w:sdt>
                  <w:sdtPr>
                    <w:alias w:val="应付票据"/>
                    <w:tag w:val="_GBC_79040921287545a0aa7f518ee09f7b36"/>
                    <w:id w:val="1043153"/>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376,680,114.36</w:t>
                        </w:r>
                      </w:p>
                    </w:tc>
                  </w:sdtContent>
                </w:sdt>
              </w:tr>
              <w:tr w:rsidR="00EB0FBA" w:rsidTr="006D0BDE">
                <w:tc>
                  <w:tcPr>
                    <w:tcW w:w="2376"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应付账款</w:t>
                    </w:r>
                  </w:p>
                </w:tc>
                <w:sdt>
                  <w:sdtPr>
                    <w:alias w:val="附注_应付帐款"/>
                    <w:tag w:val="_GBC_c2c1b0dd1cbd45769850cf655bc3ba1c"/>
                    <w:id w:val="1043154"/>
                    <w:lock w:val="sdtLocked"/>
                    <w:placeholder>
                      <w:docPart w:val="GBC11111111111111111111111111111"/>
                    </w:placeholder>
                    <w:showingPlcHdr/>
                  </w:sdtPr>
                  <w:sdtContent>
                    <w:tc>
                      <w:tcPr>
                        <w:tcW w:w="1884"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应付帐款"/>
                    <w:tag w:val="_GBC_bdc06094407742c7a0dcf9b16b216e25"/>
                    <w:id w:val="1043155"/>
                    <w:lock w:val="sdtLocked"/>
                    <w:placeholder>
                      <w:docPart w:val="GBC11111111111111111111111111111"/>
                    </w:placeholder>
                  </w:sdtPr>
                  <w:sdtContent>
                    <w:tc>
                      <w:tcPr>
                        <w:tcW w:w="234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5,292,382,482.99</w:t>
                        </w:r>
                      </w:p>
                    </w:tc>
                  </w:sdtContent>
                </w:sdt>
                <w:sdt>
                  <w:sdtPr>
                    <w:alias w:val="应付帐款"/>
                    <w:tag w:val="_GBC_900d297c60ea4ae7a760ae9220c68f55"/>
                    <w:id w:val="1043156"/>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5,411,948,571.33</w:t>
                        </w:r>
                      </w:p>
                    </w:tc>
                  </w:sdtContent>
                </w:sdt>
              </w:tr>
              <w:tr w:rsidR="00EB0FBA" w:rsidTr="006D0BDE">
                <w:tc>
                  <w:tcPr>
                    <w:tcW w:w="2376"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预收款项</w:t>
                    </w:r>
                  </w:p>
                </w:tc>
                <w:sdt>
                  <w:sdtPr>
                    <w:alias w:val="附注_预收帐款"/>
                    <w:tag w:val="_GBC_2f68b015be5846349938f0810f099289"/>
                    <w:id w:val="1043157"/>
                    <w:lock w:val="sdtLocked"/>
                    <w:placeholder>
                      <w:docPart w:val="GBC11111111111111111111111111111"/>
                    </w:placeholder>
                    <w:showingPlcHdr/>
                  </w:sdtPr>
                  <w:sdtContent>
                    <w:tc>
                      <w:tcPr>
                        <w:tcW w:w="1884"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预收帐款"/>
                    <w:tag w:val="_GBC_2cc52b9e4dc343caab9fde1ed2b40b24"/>
                    <w:id w:val="1043158"/>
                    <w:lock w:val="sdtLocked"/>
                    <w:placeholder>
                      <w:docPart w:val="GBC11111111111111111111111111111"/>
                    </w:placeholder>
                  </w:sdtPr>
                  <w:sdtContent>
                    <w:tc>
                      <w:tcPr>
                        <w:tcW w:w="234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7,588,128,961.50</w:t>
                        </w:r>
                      </w:p>
                    </w:tc>
                  </w:sdtContent>
                </w:sdt>
                <w:sdt>
                  <w:sdtPr>
                    <w:alias w:val="预收帐款"/>
                    <w:tag w:val="_GBC_a2b1a5cb19f0413f9d3006a1a14931d4"/>
                    <w:id w:val="1043159"/>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7,867,217,657.99</w:t>
                        </w:r>
                      </w:p>
                    </w:tc>
                  </w:sdtContent>
                </w:sdt>
              </w:tr>
              <w:tr w:rsidR="00EB0FBA" w:rsidTr="006D0BDE">
                <w:tc>
                  <w:tcPr>
                    <w:tcW w:w="2376"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卖出回购金融资产款</w:t>
                    </w:r>
                  </w:p>
                </w:tc>
                <w:sdt>
                  <w:sdtPr>
                    <w:alias w:val="附注_卖出回购金融资产款"/>
                    <w:tag w:val="_GBC_8535a5c285044ef28f76d0d9012c4119"/>
                    <w:id w:val="1043160"/>
                    <w:lock w:val="sdtLocked"/>
                    <w:placeholder>
                      <w:docPart w:val="GBC11111111111111111111111111111"/>
                    </w:placeholder>
                    <w:showingPlcHdr/>
                  </w:sdtPr>
                  <w:sdtContent>
                    <w:tc>
                      <w:tcPr>
                        <w:tcW w:w="1884"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卖出回购金融资产款"/>
                    <w:tag w:val="_GBC_93a2a717188f4485866ab450396489db"/>
                    <w:id w:val="1043161"/>
                    <w:lock w:val="sdtLocked"/>
                    <w:placeholder>
                      <w:docPart w:val="GBC11111111111111111111111111111"/>
                    </w:placeholder>
                    <w:showingPlcHdr/>
                  </w:sdtPr>
                  <w:sdtContent>
                    <w:tc>
                      <w:tcPr>
                        <w:tcW w:w="2343"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sdt>
                  <w:sdtPr>
                    <w:alias w:val="卖出回购金融资产款"/>
                    <w:tag w:val="_GBC_872a97436e6c4831a9fe8b3b17a52965"/>
                    <w:id w:val="1043162"/>
                    <w:lock w:val="sdtLocked"/>
                    <w:placeholder>
                      <w:docPart w:val="GBC11111111111111111111111111111"/>
                    </w:placeholder>
                    <w:showingPlcHd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tr>
              <w:tr w:rsidR="00EB0FBA" w:rsidTr="006D0BDE">
                <w:tc>
                  <w:tcPr>
                    <w:tcW w:w="2376"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应付手续费及佣金</w:t>
                    </w:r>
                  </w:p>
                </w:tc>
                <w:sdt>
                  <w:sdtPr>
                    <w:alias w:val="附注_应付手续费及佣金"/>
                    <w:tag w:val="_GBC_9bad00e0c3844b328a31a33dafac1f31"/>
                    <w:id w:val="1043163"/>
                    <w:lock w:val="sdtLocked"/>
                    <w:placeholder>
                      <w:docPart w:val="GBC11111111111111111111111111111"/>
                    </w:placeholder>
                    <w:showingPlcHdr/>
                  </w:sdtPr>
                  <w:sdtContent>
                    <w:tc>
                      <w:tcPr>
                        <w:tcW w:w="1884"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应付手续费及佣金"/>
                    <w:tag w:val="_GBC_e5e3015cabd14fcc8983f5cf91b342b3"/>
                    <w:id w:val="1043164"/>
                    <w:lock w:val="sdtLocked"/>
                    <w:placeholder>
                      <w:docPart w:val="GBC11111111111111111111111111111"/>
                    </w:placeholder>
                    <w:showingPlcHdr/>
                  </w:sdtPr>
                  <w:sdtContent>
                    <w:tc>
                      <w:tcPr>
                        <w:tcW w:w="2343"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sdt>
                  <w:sdtPr>
                    <w:alias w:val="应付手续费及佣金"/>
                    <w:tag w:val="_GBC_19933f7575154b7b9c4101f866b73409"/>
                    <w:id w:val="1043165"/>
                    <w:lock w:val="sdtLocked"/>
                    <w:placeholder>
                      <w:docPart w:val="GBC11111111111111111111111111111"/>
                    </w:placeholder>
                    <w:showingPlcHd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tr>
              <w:tr w:rsidR="00EB0FBA" w:rsidTr="006D0BDE">
                <w:tc>
                  <w:tcPr>
                    <w:tcW w:w="2376"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应付职工薪酬</w:t>
                    </w:r>
                  </w:p>
                </w:tc>
                <w:sdt>
                  <w:sdtPr>
                    <w:alias w:val="附注_应付职工薪酬"/>
                    <w:tag w:val="_GBC_51a431fca8004fb8a82430f53984e600"/>
                    <w:id w:val="1043166"/>
                    <w:lock w:val="sdtLocked"/>
                    <w:placeholder>
                      <w:docPart w:val="GBC11111111111111111111111111111"/>
                    </w:placeholder>
                    <w:showingPlcHdr/>
                  </w:sdtPr>
                  <w:sdtContent>
                    <w:tc>
                      <w:tcPr>
                        <w:tcW w:w="1884"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应付职工薪酬"/>
                    <w:tag w:val="_GBC_c8ca45711b554b09b3b7a2dc0c49ec81"/>
                    <w:id w:val="1043167"/>
                    <w:lock w:val="sdtLocked"/>
                    <w:placeholder>
                      <w:docPart w:val="GBC11111111111111111111111111111"/>
                    </w:placeholder>
                  </w:sdtPr>
                  <w:sdtContent>
                    <w:tc>
                      <w:tcPr>
                        <w:tcW w:w="234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111,635,866.41</w:t>
                        </w:r>
                      </w:p>
                    </w:tc>
                  </w:sdtContent>
                </w:sdt>
                <w:sdt>
                  <w:sdtPr>
                    <w:alias w:val="应付职工薪酬"/>
                    <w:tag w:val="_GBC_ff3a95cece254a1d9216c531797f4ea5"/>
                    <w:id w:val="1043168"/>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251,258,612.39</w:t>
                        </w:r>
                      </w:p>
                    </w:tc>
                  </w:sdtContent>
                </w:sdt>
              </w:tr>
              <w:tr w:rsidR="00EB0FBA" w:rsidTr="006D0BDE">
                <w:tc>
                  <w:tcPr>
                    <w:tcW w:w="2376"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应交税费</w:t>
                    </w:r>
                  </w:p>
                </w:tc>
                <w:sdt>
                  <w:sdtPr>
                    <w:alias w:val="附注_应交税金"/>
                    <w:tag w:val="_GBC_ddc2c48e46bd48aabbb98e7c1f5f76ba"/>
                    <w:id w:val="1043169"/>
                    <w:lock w:val="sdtLocked"/>
                    <w:placeholder>
                      <w:docPart w:val="GBC11111111111111111111111111111"/>
                    </w:placeholder>
                    <w:showingPlcHdr/>
                  </w:sdtPr>
                  <w:sdtContent>
                    <w:tc>
                      <w:tcPr>
                        <w:tcW w:w="1884"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应交税金"/>
                    <w:tag w:val="_GBC_6b4377e333de4c3fb7dda2f1f5d6433a"/>
                    <w:id w:val="1043170"/>
                    <w:lock w:val="sdtLocked"/>
                    <w:placeholder>
                      <w:docPart w:val="GBC11111111111111111111111111111"/>
                    </w:placeholder>
                  </w:sdtPr>
                  <w:sdtContent>
                    <w:tc>
                      <w:tcPr>
                        <w:tcW w:w="234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-318,501,961.41</w:t>
                        </w:r>
                      </w:p>
                    </w:tc>
                  </w:sdtContent>
                </w:sdt>
                <w:sdt>
                  <w:sdtPr>
                    <w:alias w:val="应交税金"/>
                    <w:tag w:val="_GBC_39fd3f9335b143e69764e4bd3f483d02"/>
                    <w:id w:val="1043171"/>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-71,833,887.79</w:t>
                        </w:r>
                      </w:p>
                    </w:tc>
                  </w:sdtContent>
                </w:sdt>
              </w:tr>
              <w:tr w:rsidR="00EB0FBA" w:rsidTr="006D0BDE">
                <w:tc>
                  <w:tcPr>
                    <w:tcW w:w="2376"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应付利息</w:t>
                    </w:r>
                  </w:p>
                </w:tc>
                <w:sdt>
                  <w:sdtPr>
                    <w:alias w:val="附注_应付利息"/>
                    <w:tag w:val="_GBC_a6696ecba729408e8a64970170a994d6"/>
                    <w:id w:val="1043172"/>
                    <w:lock w:val="sdtLocked"/>
                    <w:placeholder>
                      <w:docPart w:val="GBC11111111111111111111111111111"/>
                    </w:placeholder>
                    <w:showingPlcHdr/>
                  </w:sdtPr>
                  <w:sdtContent>
                    <w:tc>
                      <w:tcPr>
                        <w:tcW w:w="1884"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应付利息"/>
                    <w:tag w:val="_GBC_c89ea9ae60614d26a648140ba0eb464a"/>
                    <w:id w:val="1043173"/>
                    <w:lock w:val="sdtLocked"/>
                    <w:placeholder>
                      <w:docPart w:val="GBC11111111111111111111111111111"/>
                    </w:placeholder>
                    <w:showingPlcHdr/>
                  </w:sdtPr>
                  <w:sdtContent>
                    <w:tc>
                      <w:tcPr>
                        <w:tcW w:w="2343"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sdt>
                  <w:sdtPr>
                    <w:alias w:val="应付利息"/>
                    <w:tag w:val="_GBC_4e8ce987d6884439bc86f2e23e3d37b7"/>
                    <w:id w:val="1043174"/>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745,581.28</w:t>
                        </w:r>
                      </w:p>
                    </w:tc>
                  </w:sdtContent>
                </w:sdt>
              </w:tr>
              <w:tr w:rsidR="00EB0FBA" w:rsidTr="006D0BDE">
                <w:tc>
                  <w:tcPr>
                    <w:tcW w:w="2376"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应付股利</w:t>
                    </w:r>
                  </w:p>
                </w:tc>
                <w:sdt>
                  <w:sdtPr>
                    <w:alias w:val="附注_应付股利"/>
                    <w:tag w:val="_GBC_c20e3ce356fb4131b79999a89f5b52b3"/>
                    <w:id w:val="1043175"/>
                    <w:lock w:val="sdtLocked"/>
                    <w:placeholder>
                      <w:docPart w:val="GBC11111111111111111111111111111"/>
                    </w:placeholder>
                    <w:showingPlcHdr/>
                  </w:sdtPr>
                  <w:sdtContent>
                    <w:tc>
                      <w:tcPr>
                        <w:tcW w:w="1884"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应付股利"/>
                    <w:tag w:val="_GBC_eac96af98fd84ec0a5a73947004951be"/>
                    <w:id w:val="1043176"/>
                    <w:lock w:val="sdtLocked"/>
                    <w:placeholder>
                      <w:docPart w:val="GBC11111111111111111111111111111"/>
                    </w:placeholder>
                  </w:sdtPr>
                  <w:sdtContent>
                    <w:tc>
                      <w:tcPr>
                        <w:tcW w:w="234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ascii="宋体" w:hAnsi="宋体" w:hint="eastAsia"/>
                          </w:rPr>
                          <w:t>45,556,887.65</w:t>
                        </w:r>
                      </w:p>
                    </w:tc>
                  </w:sdtContent>
                </w:sdt>
                <w:sdt>
                  <w:sdtPr>
                    <w:alias w:val="应付股利"/>
                    <w:tag w:val="_GBC_a90c9da5e74744ccbe81204fd605d2c8"/>
                    <w:id w:val="1043177"/>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ascii="宋体" w:hAnsi="宋体" w:hint="eastAsia"/>
                          </w:rPr>
                          <w:t>45,376,286.11</w:t>
                        </w:r>
                      </w:p>
                    </w:tc>
                  </w:sdtContent>
                </w:sdt>
              </w:tr>
              <w:tr w:rsidR="00EB0FBA" w:rsidTr="006D0BDE">
                <w:tc>
                  <w:tcPr>
                    <w:tcW w:w="2376"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其他应付款</w:t>
                    </w:r>
                  </w:p>
                </w:tc>
                <w:sdt>
                  <w:sdtPr>
                    <w:alias w:val="附注_其他应付款"/>
                    <w:tag w:val="_GBC_b0b6d2d6ae6e4cf59d0e8605855a5a13"/>
                    <w:id w:val="1043178"/>
                    <w:lock w:val="sdtLocked"/>
                    <w:placeholder>
                      <w:docPart w:val="GBC11111111111111111111111111111"/>
                    </w:placeholder>
                    <w:showingPlcHdr/>
                  </w:sdtPr>
                  <w:sdtContent>
                    <w:tc>
                      <w:tcPr>
                        <w:tcW w:w="1884"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其他应付款"/>
                    <w:tag w:val="_GBC_d15f706b4ed24978ad3b7786d38d2ae7"/>
                    <w:id w:val="1043179"/>
                    <w:lock w:val="sdtLocked"/>
                    <w:placeholder>
                      <w:docPart w:val="GBC11111111111111111111111111111"/>
                    </w:placeholder>
                  </w:sdtPr>
                  <w:sdtContent>
                    <w:tc>
                      <w:tcPr>
                        <w:tcW w:w="234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495,547,704.56</w:t>
                        </w:r>
                      </w:p>
                    </w:tc>
                  </w:sdtContent>
                </w:sdt>
                <w:sdt>
                  <w:sdtPr>
                    <w:alias w:val="其他应付款"/>
                    <w:tag w:val="_GBC_3311356cd1af4310bea917cae3b98566"/>
                    <w:id w:val="1043180"/>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413,823,649.35</w:t>
                        </w:r>
                      </w:p>
                    </w:tc>
                  </w:sdtContent>
                </w:sdt>
              </w:tr>
              <w:tr w:rsidR="00EB0FBA" w:rsidTr="006D0BDE">
                <w:tc>
                  <w:tcPr>
                    <w:tcW w:w="2376"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lastRenderedPageBreak/>
                      <w:t>应付分保账款</w:t>
                    </w:r>
                  </w:p>
                </w:tc>
                <w:sdt>
                  <w:sdtPr>
                    <w:alias w:val="附注_应付分保账款"/>
                    <w:tag w:val="_GBC_3b4c4e06f21540f1bcc1a6a891b928b1"/>
                    <w:id w:val="1043181"/>
                    <w:lock w:val="sdtLocked"/>
                    <w:placeholder>
                      <w:docPart w:val="GBC11111111111111111111111111111"/>
                    </w:placeholder>
                    <w:showingPlcHdr/>
                  </w:sdtPr>
                  <w:sdtContent>
                    <w:tc>
                      <w:tcPr>
                        <w:tcW w:w="1884"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应付分保账款"/>
                    <w:tag w:val="_GBC_d6bab53db93646f5b80451a87b127cb4"/>
                    <w:id w:val="1043182"/>
                    <w:lock w:val="sdtLocked"/>
                    <w:placeholder>
                      <w:docPart w:val="GBC11111111111111111111111111111"/>
                    </w:placeholder>
                    <w:showingPlcHdr/>
                  </w:sdtPr>
                  <w:sdtContent>
                    <w:tc>
                      <w:tcPr>
                        <w:tcW w:w="2343"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sdt>
                  <w:sdtPr>
                    <w:alias w:val="应付分保账款"/>
                    <w:tag w:val="_GBC_ca5b810474434c20a0d0fc1a6398e8c2"/>
                    <w:id w:val="1043183"/>
                    <w:lock w:val="sdtLocked"/>
                    <w:placeholder>
                      <w:docPart w:val="GBC11111111111111111111111111111"/>
                    </w:placeholder>
                    <w:showingPlcHd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tr>
              <w:tr w:rsidR="00EB0FBA" w:rsidTr="006D0BDE">
                <w:tc>
                  <w:tcPr>
                    <w:tcW w:w="2376"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保险合同准备金</w:t>
                    </w:r>
                  </w:p>
                </w:tc>
                <w:sdt>
                  <w:sdtPr>
                    <w:alias w:val="附注_保险合同准备金"/>
                    <w:tag w:val="_GBC_af718df42b42434e8e6f96d981090663"/>
                    <w:id w:val="1043184"/>
                    <w:lock w:val="sdtLocked"/>
                    <w:placeholder>
                      <w:docPart w:val="GBC11111111111111111111111111111"/>
                    </w:placeholder>
                    <w:showingPlcHdr/>
                  </w:sdtPr>
                  <w:sdtContent>
                    <w:tc>
                      <w:tcPr>
                        <w:tcW w:w="1884"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保险合同准备金"/>
                    <w:tag w:val="_GBC_530178a3a6cb4040bdc20d4de938f510"/>
                    <w:id w:val="1043185"/>
                    <w:lock w:val="sdtLocked"/>
                    <w:placeholder>
                      <w:docPart w:val="GBC11111111111111111111111111111"/>
                    </w:placeholder>
                    <w:showingPlcHdr/>
                  </w:sdtPr>
                  <w:sdtContent>
                    <w:tc>
                      <w:tcPr>
                        <w:tcW w:w="2343"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sdt>
                  <w:sdtPr>
                    <w:alias w:val="保险合同准备金"/>
                    <w:tag w:val="_GBC_b3f4d84412dc43f9892b379687f9280f"/>
                    <w:id w:val="1043186"/>
                    <w:lock w:val="sdtLocked"/>
                    <w:placeholder>
                      <w:docPart w:val="GBC11111111111111111111111111111"/>
                    </w:placeholder>
                    <w:showingPlcHd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tr>
              <w:tr w:rsidR="00EB0FBA" w:rsidTr="006D0BDE">
                <w:tc>
                  <w:tcPr>
                    <w:tcW w:w="2376"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代理买卖证券款</w:t>
                    </w:r>
                  </w:p>
                </w:tc>
                <w:sdt>
                  <w:sdtPr>
                    <w:alias w:val="附注_代理买卖证券款"/>
                    <w:tag w:val="_GBC_1e7a2a8b5bfe45fea3dfec6f61156231"/>
                    <w:id w:val="1043187"/>
                    <w:lock w:val="sdtLocked"/>
                    <w:placeholder>
                      <w:docPart w:val="GBC11111111111111111111111111111"/>
                    </w:placeholder>
                    <w:showingPlcHdr/>
                  </w:sdtPr>
                  <w:sdtContent>
                    <w:tc>
                      <w:tcPr>
                        <w:tcW w:w="1884"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代理买卖证券款"/>
                    <w:tag w:val="_GBC_3b8b32e8fc8343928f039e61b060d790"/>
                    <w:id w:val="1043188"/>
                    <w:lock w:val="sdtLocked"/>
                    <w:placeholder>
                      <w:docPart w:val="GBC11111111111111111111111111111"/>
                    </w:placeholder>
                    <w:showingPlcHdr/>
                  </w:sdtPr>
                  <w:sdtContent>
                    <w:tc>
                      <w:tcPr>
                        <w:tcW w:w="2343"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sdt>
                  <w:sdtPr>
                    <w:alias w:val="代理买卖证券款"/>
                    <w:tag w:val="_GBC_735303cfef2f4dc2865472bf1aad9d92"/>
                    <w:id w:val="1043189"/>
                    <w:lock w:val="sdtLocked"/>
                    <w:placeholder>
                      <w:docPart w:val="GBC11111111111111111111111111111"/>
                    </w:placeholder>
                    <w:showingPlcHd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tr>
              <w:tr w:rsidR="00EB0FBA" w:rsidTr="006D0BDE">
                <w:tc>
                  <w:tcPr>
                    <w:tcW w:w="2376"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代理承销证券款</w:t>
                    </w:r>
                  </w:p>
                </w:tc>
                <w:sdt>
                  <w:sdtPr>
                    <w:alias w:val="附注_代理承销证券款"/>
                    <w:tag w:val="_GBC_a60187ee04c049dab884e7227eb7f9fd"/>
                    <w:id w:val="1043190"/>
                    <w:lock w:val="sdtLocked"/>
                    <w:placeholder>
                      <w:docPart w:val="GBC11111111111111111111111111111"/>
                    </w:placeholder>
                    <w:showingPlcHdr/>
                  </w:sdtPr>
                  <w:sdtContent>
                    <w:tc>
                      <w:tcPr>
                        <w:tcW w:w="1884"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代理承销证券款"/>
                    <w:tag w:val="_GBC_c960502598e24197b5f8f9c34c10f204"/>
                    <w:id w:val="1043191"/>
                    <w:lock w:val="sdtLocked"/>
                    <w:placeholder>
                      <w:docPart w:val="GBC11111111111111111111111111111"/>
                    </w:placeholder>
                    <w:showingPlcHdr/>
                  </w:sdtPr>
                  <w:sdtContent>
                    <w:tc>
                      <w:tcPr>
                        <w:tcW w:w="2343"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sdt>
                  <w:sdtPr>
                    <w:alias w:val="代理承销证券款"/>
                    <w:tag w:val="_GBC_393c8ee8c84c49e9b8965b1acfae3cc3"/>
                    <w:id w:val="1043192"/>
                    <w:lock w:val="sdtLocked"/>
                    <w:placeholder>
                      <w:docPart w:val="GBC11111111111111111111111111111"/>
                    </w:placeholder>
                    <w:showingPlcHd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tr>
              <w:tr w:rsidR="00EB0FBA" w:rsidTr="006D0BDE">
                <w:tc>
                  <w:tcPr>
                    <w:tcW w:w="2376"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一年内到期的非流动负债</w:t>
                    </w:r>
                  </w:p>
                </w:tc>
                <w:sdt>
                  <w:sdtPr>
                    <w:alias w:val="附注_一年内到期的长期负债"/>
                    <w:tag w:val="_GBC_89265f2f7310425fa99da162ab9b1e05"/>
                    <w:id w:val="1043193"/>
                    <w:lock w:val="sdtLocked"/>
                    <w:placeholder>
                      <w:docPart w:val="GBC11111111111111111111111111111"/>
                    </w:placeholder>
                    <w:showingPlcHdr/>
                  </w:sdtPr>
                  <w:sdtContent>
                    <w:tc>
                      <w:tcPr>
                        <w:tcW w:w="1884"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一年内到期的长期负债"/>
                    <w:tag w:val="_GBC_8e61c3b5b08a443c8bc9ff1337b8f35a"/>
                    <w:id w:val="1043194"/>
                    <w:lock w:val="sdtLocked"/>
                    <w:placeholder>
                      <w:docPart w:val="GBC11111111111111111111111111111"/>
                    </w:placeholder>
                  </w:sdtPr>
                  <w:sdtContent>
                    <w:tc>
                      <w:tcPr>
                        <w:tcW w:w="234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200,000,000.00</w:t>
                        </w:r>
                      </w:p>
                    </w:tc>
                  </w:sdtContent>
                </w:sdt>
                <w:sdt>
                  <w:sdtPr>
                    <w:alias w:val="一年内到期的长期负债"/>
                    <w:tag w:val="_GBC_9942d5a548304f7fa7ec0174cc34097e"/>
                    <w:id w:val="1043195"/>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203,561,330.83</w:t>
                        </w:r>
                      </w:p>
                    </w:tc>
                  </w:sdtContent>
                </w:sdt>
              </w:tr>
              <w:tr w:rsidR="00EB0FBA" w:rsidTr="006D0BDE">
                <w:tc>
                  <w:tcPr>
                    <w:tcW w:w="2376"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其他流动负债</w:t>
                    </w:r>
                  </w:p>
                </w:tc>
                <w:sdt>
                  <w:sdtPr>
                    <w:alias w:val="附注_其他流动负债"/>
                    <w:tag w:val="_GBC_7b6825987fd744b7b0fecd5015c6cff8"/>
                    <w:id w:val="1043196"/>
                    <w:lock w:val="sdtLocked"/>
                    <w:placeholder>
                      <w:docPart w:val="GBC11111111111111111111111111111"/>
                    </w:placeholder>
                    <w:showingPlcHdr/>
                  </w:sdtPr>
                  <w:sdtContent>
                    <w:tc>
                      <w:tcPr>
                        <w:tcW w:w="1884"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其他流动负债"/>
                    <w:tag w:val="_GBC_191fbe7695974fcd85eb1654dc3e17b4"/>
                    <w:id w:val="1043197"/>
                    <w:lock w:val="sdtLocked"/>
                    <w:placeholder>
                      <w:docPart w:val="GBC11111111111111111111111111111"/>
                    </w:placeholder>
                  </w:sdtPr>
                  <w:sdtContent>
                    <w:tc>
                      <w:tcPr>
                        <w:tcW w:w="234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1,876,537,669.01</w:t>
                        </w:r>
                      </w:p>
                    </w:tc>
                  </w:sdtContent>
                </w:sdt>
                <w:sdt>
                  <w:sdtPr>
                    <w:alias w:val="其他流动负债"/>
                    <w:tag w:val="_GBC_1a7e72be1bdd49d6bd9e3c94ee3e62d3"/>
                    <w:id w:val="1043198"/>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2,230,061,492.95</w:t>
                        </w:r>
                      </w:p>
                    </w:tc>
                  </w:sdtContent>
                </w:sdt>
              </w:tr>
              <w:tr w:rsidR="00EB0FBA" w:rsidTr="006D0BDE">
                <w:tc>
                  <w:tcPr>
                    <w:tcW w:w="2376"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300" w:firstLine="630"/>
                      <w:rPr>
                        <w:rFonts w:ascii="宋体"/>
                        <w:szCs w:val="18"/>
                      </w:rPr>
                    </w:pPr>
                    <w:r>
                      <w:rPr>
                        <w:rFonts w:hint="eastAsia"/>
                      </w:rPr>
                      <w:t>流动负债合计</w:t>
                    </w:r>
                  </w:p>
                </w:tc>
                <w:sdt>
                  <w:sdtPr>
                    <w:alias w:val="附注_流动负债合计"/>
                    <w:tag w:val="_GBC_3716aea680b945cf9c2f1c044f4e7b20"/>
                    <w:id w:val="1043199"/>
                    <w:lock w:val="sdtLocked"/>
                    <w:placeholder>
                      <w:docPart w:val="GBC11111111111111111111111111111"/>
                    </w:placeholder>
                    <w:showingPlcHdr/>
                  </w:sdtPr>
                  <w:sdtContent>
                    <w:tc>
                      <w:tcPr>
                        <w:tcW w:w="1884"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流动负债合计"/>
                    <w:tag w:val="_GBC_16f9cae41b234cbc963289d624ec32bf"/>
                    <w:id w:val="1043200"/>
                    <w:lock w:val="sdtLocked"/>
                    <w:placeholder>
                      <w:docPart w:val="GBC11111111111111111111111111111"/>
                    </w:placeholder>
                  </w:sdtPr>
                  <w:sdtContent>
                    <w:tc>
                      <w:tcPr>
                        <w:tcW w:w="234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18,005,193,788.48</w:t>
                        </w:r>
                      </w:p>
                    </w:tc>
                  </w:sdtContent>
                </w:sdt>
                <w:sdt>
                  <w:sdtPr>
                    <w:alias w:val="流动负债合计"/>
                    <w:tag w:val="_GBC_174d389d64b2441ca91bc7e08d5131c1"/>
                    <w:id w:val="1043201"/>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17,877,620,508.97</w:t>
                        </w:r>
                      </w:p>
                    </w:tc>
                  </w:sdtContent>
                </w:sdt>
              </w:tr>
              <w:tr w:rsidR="00EB0FBA" w:rsidTr="006D0BDE">
                <w:tc>
                  <w:tcPr>
                    <w:tcW w:w="2376" w:type="dxa"/>
                    <w:tcBorders>
                      <w:top w:val="outset" w:sz="6" w:space="0" w:color="auto"/>
                      <w:left w:val="outset" w:sz="6" w:space="0" w:color="auto"/>
                      <w:bottom w:val="outset" w:sz="6" w:space="0" w:color="auto"/>
                      <w:right w:val="outset" w:sz="6" w:space="0" w:color="auto"/>
                    </w:tcBorders>
                    <w:vAlign w:val="center"/>
                  </w:tcPr>
                  <w:p w:rsidR="00EB0FBA" w:rsidRDefault="00EB0FBA">
                    <w:pPr>
                      <w:widowControl/>
                      <w:rPr>
                        <w:rFonts w:ascii="宋体" w:hAnsi="宋体" w:cs="宋体"/>
                        <w:szCs w:val="21"/>
                      </w:rPr>
                    </w:pPr>
                    <w:r>
                      <w:rPr>
                        <w:rFonts w:hAnsi="宋体" w:cs="宋体" w:hint="eastAsia"/>
                        <w:b/>
                        <w:bCs/>
                        <w:szCs w:val="21"/>
                      </w:rPr>
                      <w:t>非流动负债：</w:t>
                    </w:r>
                  </w:p>
                </w:tc>
                <w:tc>
                  <w:tcPr>
                    <w:tcW w:w="1884"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p>
                </w:tc>
                <w:tc>
                  <w:tcPr>
                    <w:tcW w:w="2343" w:type="dxa"/>
                    <w:tcBorders>
                      <w:top w:val="outset" w:sz="6" w:space="0" w:color="auto"/>
                      <w:left w:val="outset" w:sz="6" w:space="0" w:color="auto"/>
                      <w:bottom w:val="outset" w:sz="6" w:space="0" w:color="auto"/>
                      <w:right w:val="outset" w:sz="6" w:space="0" w:color="auto"/>
                    </w:tcBorders>
                  </w:tcPr>
                  <w:p w:rsidR="00EB0FBA" w:rsidRDefault="00EB0FBA">
                    <w:pPr>
                      <w:ind w:right="210"/>
                      <w:jc w:val="right"/>
                      <w:rPr>
                        <w:color w:val="008000"/>
                      </w:rPr>
                    </w:pPr>
                  </w:p>
                </w:tc>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p>
                </w:tc>
              </w:tr>
              <w:tr w:rsidR="00EB0FBA" w:rsidTr="006D0BDE">
                <w:tc>
                  <w:tcPr>
                    <w:tcW w:w="2376"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长期借款</w:t>
                    </w:r>
                  </w:p>
                </w:tc>
                <w:sdt>
                  <w:sdtPr>
                    <w:alias w:val="附注_长期借款"/>
                    <w:tag w:val="_GBC_0952b0230582479e938c216c3eef0c19"/>
                    <w:id w:val="1043202"/>
                    <w:lock w:val="sdtLocked"/>
                    <w:placeholder>
                      <w:docPart w:val="GBC11111111111111111111111111111"/>
                    </w:placeholder>
                    <w:showingPlcHdr/>
                  </w:sdtPr>
                  <w:sdtContent>
                    <w:tc>
                      <w:tcPr>
                        <w:tcW w:w="1884"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长期借款"/>
                    <w:tag w:val="_GBC_ef9ba9b36c2c47cdaf4fececb2f222a5"/>
                    <w:id w:val="1043203"/>
                    <w:lock w:val="sdtLocked"/>
                    <w:placeholder>
                      <w:docPart w:val="GBC11111111111111111111111111111"/>
                    </w:placeholder>
                  </w:sdtPr>
                  <w:sdtContent>
                    <w:tc>
                      <w:tcPr>
                        <w:tcW w:w="234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1,063,637,296.25</w:t>
                        </w:r>
                      </w:p>
                    </w:tc>
                  </w:sdtContent>
                </w:sdt>
                <w:sdt>
                  <w:sdtPr>
                    <w:alias w:val="长期借款"/>
                    <w:tag w:val="_GBC_0e3039f1627b41d4a616ec6464b259d8"/>
                    <w:id w:val="1043204"/>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579,446,994.31</w:t>
                        </w:r>
                      </w:p>
                    </w:tc>
                  </w:sdtContent>
                </w:sdt>
              </w:tr>
              <w:tr w:rsidR="00EB0FBA" w:rsidTr="006D0BDE">
                <w:tc>
                  <w:tcPr>
                    <w:tcW w:w="2376"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应付债券</w:t>
                    </w:r>
                  </w:p>
                </w:tc>
                <w:sdt>
                  <w:sdtPr>
                    <w:alias w:val="附注_应付债券"/>
                    <w:tag w:val="_GBC_df228bdc96ea438eabb9677b9b56520a"/>
                    <w:id w:val="1043205"/>
                    <w:lock w:val="sdtLocked"/>
                    <w:placeholder>
                      <w:docPart w:val="GBC11111111111111111111111111111"/>
                    </w:placeholder>
                    <w:showingPlcHdr/>
                  </w:sdtPr>
                  <w:sdtContent>
                    <w:tc>
                      <w:tcPr>
                        <w:tcW w:w="1884"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应付债券"/>
                    <w:tag w:val="_GBC_8aea93b1d6a64dbb8881e421dc6f93da"/>
                    <w:id w:val="1043206"/>
                    <w:lock w:val="sdtLocked"/>
                    <w:placeholder>
                      <w:docPart w:val="GBC11111111111111111111111111111"/>
                    </w:placeholder>
                    <w:showingPlcHdr/>
                  </w:sdtPr>
                  <w:sdtContent>
                    <w:tc>
                      <w:tcPr>
                        <w:tcW w:w="2343"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sdt>
                  <w:sdtPr>
                    <w:alias w:val="应付债券"/>
                    <w:tag w:val="_GBC_63fcfe53cdc44599b369a9e9d03ca25e"/>
                    <w:id w:val="1043207"/>
                    <w:lock w:val="sdtLocked"/>
                    <w:placeholder>
                      <w:docPart w:val="GBC11111111111111111111111111111"/>
                    </w:placeholder>
                    <w:showingPlcHd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tr>
              <w:tr w:rsidR="00EB0FBA" w:rsidTr="006D0BDE">
                <w:tc>
                  <w:tcPr>
                    <w:tcW w:w="2376"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长期应付款</w:t>
                    </w:r>
                  </w:p>
                </w:tc>
                <w:sdt>
                  <w:sdtPr>
                    <w:alias w:val="附注_长期应付款"/>
                    <w:tag w:val="_GBC_8c041186b7744eb99decd134a79791b9"/>
                    <w:id w:val="1043208"/>
                    <w:lock w:val="sdtLocked"/>
                    <w:placeholder>
                      <w:docPart w:val="GBC11111111111111111111111111111"/>
                    </w:placeholder>
                    <w:showingPlcHdr/>
                  </w:sdtPr>
                  <w:sdtContent>
                    <w:tc>
                      <w:tcPr>
                        <w:tcW w:w="1884"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长期应付款"/>
                    <w:tag w:val="_GBC_aeed46b138814b5b8ed71556aefbf9aa"/>
                    <w:id w:val="1043209"/>
                    <w:lock w:val="sdtLocked"/>
                    <w:placeholder>
                      <w:docPart w:val="GBC11111111111111111111111111111"/>
                    </w:placeholder>
                  </w:sdtPr>
                  <w:sdtContent>
                    <w:tc>
                      <w:tcPr>
                        <w:tcW w:w="234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325,376,509.90</w:t>
                        </w:r>
                      </w:p>
                    </w:tc>
                  </w:sdtContent>
                </w:sdt>
                <w:sdt>
                  <w:sdtPr>
                    <w:alias w:val="长期应付款"/>
                    <w:tag w:val="_GBC_de500c2537c84e4890c969846b686c2f"/>
                    <w:id w:val="1043210"/>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343,087,923.76</w:t>
                        </w:r>
                      </w:p>
                    </w:tc>
                  </w:sdtContent>
                </w:sdt>
              </w:tr>
              <w:tr w:rsidR="00EB0FBA" w:rsidTr="006D0BDE">
                <w:tc>
                  <w:tcPr>
                    <w:tcW w:w="2376"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专项应付款</w:t>
                    </w:r>
                  </w:p>
                </w:tc>
                <w:sdt>
                  <w:sdtPr>
                    <w:alias w:val="附注_专项应付款"/>
                    <w:tag w:val="_GBC_0e7a42fc2b0349018916fbd581491631"/>
                    <w:id w:val="1043211"/>
                    <w:lock w:val="sdtLocked"/>
                    <w:placeholder>
                      <w:docPart w:val="GBC11111111111111111111111111111"/>
                    </w:placeholder>
                    <w:showingPlcHdr/>
                  </w:sdtPr>
                  <w:sdtContent>
                    <w:tc>
                      <w:tcPr>
                        <w:tcW w:w="1884"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专项应付款"/>
                    <w:tag w:val="_GBC_fb0af4e5b323492f8656e15dfa3765c7"/>
                    <w:id w:val="1043212"/>
                    <w:lock w:val="sdtLocked"/>
                    <w:placeholder>
                      <w:docPart w:val="GBC11111111111111111111111111111"/>
                    </w:placeholder>
                  </w:sdtPr>
                  <w:sdtContent>
                    <w:tc>
                      <w:tcPr>
                        <w:tcW w:w="234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291,570,973.61</w:t>
                        </w:r>
                      </w:p>
                    </w:tc>
                  </w:sdtContent>
                </w:sdt>
                <w:sdt>
                  <w:sdtPr>
                    <w:alias w:val="专项应付款"/>
                    <w:tag w:val="_GBC_9e00b60c6ba2473690de91a9e3024ae7"/>
                    <w:id w:val="1043213"/>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271,310,240.79</w:t>
                        </w:r>
                      </w:p>
                    </w:tc>
                  </w:sdtContent>
                </w:sdt>
              </w:tr>
              <w:tr w:rsidR="00EB0FBA" w:rsidTr="006D0BDE">
                <w:tc>
                  <w:tcPr>
                    <w:tcW w:w="2376"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预计负债</w:t>
                    </w:r>
                  </w:p>
                </w:tc>
                <w:sdt>
                  <w:sdtPr>
                    <w:alias w:val="附注_预计负债"/>
                    <w:tag w:val="_GBC_2ff0ef1a15f64d3cbc4ef83f7140515b"/>
                    <w:id w:val="1043214"/>
                    <w:lock w:val="sdtLocked"/>
                    <w:placeholder>
                      <w:docPart w:val="GBC11111111111111111111111111111"/>
                    </w:placeholder>
                    <w:showingPlcHdr/>
                  </w:sdtPr>
                  <w:sdtContent>
                    <w:tc>
                      <w:tcPr>
                        <w:tcW w:w="1884"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预计负债"/>
                    <w:tag w:val="_GBC_28b98b8318c3434c9d2bea910acd7760"/>
                    <w:id w:val="1043215"/>
                    <w:lock w:val="sdtLocked"/>
                    <w:placeholder>
                      <w:docPart w:val="GBC11111111111111111111111111111"/>
                    </w:placeholder>
                  </w:sdtPr>
                  <w:sdtContent>
                    <w:tc>
                      <w:tcPr>
                        <w:tcW w:w="234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2,502,777.27</w:t>
                        </w:r>
                      </w:p>
                    </w:tc>
                  </w:sdtContent>
                </w:sdt>
                <w:sdt>
                  <w:sdtPr>
                    <w:alias w:val="预计负债"/>
                    <w:tag w:val="_GBC_3d12a2c103a24292bae9d5fa203a6e9f"/>
                    <w:id w:val="1043216"/>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5,680,429.24</w:t>
                        </w:r>
                      </w:p>
                    </w:tc>
                  </w:sdtContent>
                </w:sdt>
              </w:tr>
              <w:tr w:rsidR="00EB0FBA" w:rsidTr="006D0BDE">
                <w:tc>
                  <w:tcPr>
                    <w:tcW w:w="2376"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递延所得税负债</w:t>
                    </w:r>
                  </w:p>
                </w:tc>
                <w:sdt>
                  <w:sdtPr>
                    <w:alias w:val="附注_递延税款贷项合计"/>
                    <w:tag w:val="_GBC_c449f291feed4a2fa3af04e5482c7f08"/>
                    <w:id w:val="1043217"/>
                    <w:lock w:val="sdtLocked"/>
                    <w:placeholder>
                      <w:docPart w:val="GBC11111111111111111111111111111"/>
                    </w:placeholder>
                    <w:showingPlcHdr/>
                  </w:sdtPr>
                  <w:sdtContent>
                    <w:tc>
                      <w:tcPr>
                        <w:tcW w:w="1884"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递延税款贷项合计"/>
                    <w:tag w:val="_GBC_a5c60ceda8fc4e7b84f85d4abb3304ca"/>
                    <w:id w:val="1043218"/>
                    <w:lock w:val="sdtLocked"/>
                    <w:placeholder>
                      <w:docPart w:val="GBC11111111111111111111111111111"/>
                    </w:placeholder>
                  </w:sdtPr>
                  <w:sdtContent>
                    <w:tc>
                      <w:tcPr>
                        <w:tcW w:w="234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44,447,897.56</w:t>
                        </w:r>
                      </w:p>
                    </w:tc>
                  </w:sdtContent>
                </w:sdt>
                <w:sdt>
                  <w:sdtPr>
                    <w:alias w:val="递延税款贷项合计"/>
                    <w:tag w:val="_GBC_ddfebfc5df45489a9b6f6e00dc93b362"/>
                    <w:id w:val="1043219"/>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44,545,052.02</w:t>
                        </w:r>
                      </w:p>
                    </w:tc>
                  </w:sdtContent>
                </w:sdt>
              </w:tr>
              <w:tr w:rsidR="00EB0FBA" w:rsidTr="006D0BDE">
                <w:tc>
                  <w:tcPr>
                    <w:tcW w:w="2376"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其他非流动负债</w:t>
                    </w:r>
                  </w:p>
                </w:tc>
                <w:sdt>
                  <w:sdtPr>
                    <w:alias w:val="附注_其他长期负债"/>
                    <w:tag w:val="_GBC_a374674fde684bc8b21542ba45fe3c6c"/>
                    <w:id w:val="1043220"/>
                    <w:lock w:val="sdtLocked"/>
                    <w:placeholder>
                      <w:docPart w:val="GBC11111111111111111111111111111"/>
                    </w:placeholder>
                    <w:showingPlcHdr/>
                  </w:sdtPr>
                  <w:sdtContent>
                    <w:tc>
                      <w:tcPr>
                        <w:tcW w:w="1884"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其他长期负债"/>
                    <w:tag w:val="_GBC_e88d47ffeb4b4255963ed3e2b6f3ed61"/>
                    <w:id w:val="1043221"/>
                    <w:lock w:val="sdtLocked"/>
                    <w:placeholder>
                      <w:docPart w:val="GBC11111111111111111111111111111"/>
                    </w:placeholder>
                  </w:sdtPr>
                  <w:sdtContent>
                    <w:tc>
                      <w:tcPr>
                        <w:tcW w:w="234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173,592,030.00</w:t>
                        </w:r>
                      </w:p>
                    </w:tc>
                  </w:sdtContent>
                </w:sdt>
                <w:sdt>
                  <w:sdtPr>
                    <w:alias w:val="其他长期负债"/>
                    <w:tag w:val="_GBC_a3ab34109fee4983baf7568ba0ae7086"/>
                    <w:id w:val="1043222"/>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131,879,250.23</w:t>
                        </w:r>
                      </w:p>
                    </w:tc>
                  </w:sdtContent>
                </w:sdt>
              </w:tr>
              <w:tr w:rsidR="00EB0FBA" w:rsidTr="006D0BDE">
                <w:tc>
                  <w:tcPr>
                    <w:tcW w:w="2376"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300" w:firstLine="630"/>
                      <w:rPr>
                        <w:rFonts w:ascii="宋体"/>
                        <w:szCs w:val="18"/>
                      </w:rPr>
                    </w:pPr>
                    <w:r>
                      <w:rPr>
                        <w:rFonts w:hint="eastAsia"/>
                      </w:rPr>
                      <w:t>非流动负债合计</w:t>
                    </w:r>
                  </w:p>
                </w:tc>
                <w:sdt>
                  <w:sdtPr>
                    <w:alias w:val="附注_长期负债合计"/>
                    <w:tag w:val="_GBC_feaf753492114bcab9c120cb6a5852e7"/>
                    <w:id w:val="1043223"/>
                    <w:lock w:val="sdtLocked"/>
                    <w:placeholder>
                      <w:docPart w:val="GBC11111111111111111111111111111"/>
                    </w:placeholder>
                    <w:showingPlcHdr/>
                  </w:sdtPr>
                  <w:sdtContent>
                    <w:tc>
                      <w:tcPr>
                        <w:tcW w:w="1884"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长期负债合计"/>
                    <w:tag w:val="_GBC_e8d1b708bd3c4053bd545e65a6751810"/>
                    <w:id w:val="1043224"/>
                    <w:lock w:val="sdtLocked"/>
                    <w:placeholder>
                      <w:docPart w:val="GBC11111111111111111111111111111"/>
                    </w:placeholder>
                  </w:sdtPr>
                  <w:sdtContent>
                    <w:tc>
                      <w:tcPr>
                        <w:tcW w:w="234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1,901,127,484.59</w:t>
                        </w:r>
                      </w:p>
                    </w:tc>
                  </w:sdtContent>
                </w:sdt>
                <w:sdt>
                  <w:sdtPr>
                    <w:alias w:val="长期负债合计"/>
                    <w:tag w:val="_GBC_4cd0e2bb247e4e7ab2764aace1397a33"/>
                    <w:id w:val="1043225"/>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1,375,949,890.35</w:t>
                        </w:r>
                      </w:p>
                    </w:tc>
                  </w:sdtContent>
                </w:sdt>
              </w:tr>
              <w:tr w:rsidR="00EB0FBA" w:rsidTr="006D0BDE">
                <w:tc>
                  <w:tcPr>
                    <w:tcW w:w="2376"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400" w:firstLine="840"/>
                      <w:rPr>
                        <w:rFonts w:ascii="宋体"/>
                        <w:szCs w:val="18"/>
                      </w:rPr>
                    </w:pPr>
                    <w:r>
                      <w:rPr>
                        <w:rFonts w:hint="eastAsia"/>
                      </w:rPr>
                      <w:t>负债合计</w:t>
                    </w:r>
                  </w:p>
                </w:tc>
                <w:sdt>
                  <w:sdtPr>
                    <w:alias w:val="附注_负债合计"/>
                    <w:tag w:val="_GBC_afad63a8f22f46549c420851981c9de3"/>
                    <w:id w:val="1043226"/>
                    <w:lock w:val="sdtLocked"/>
                    <w:placeholder>
                      <w:docPart w:val="GBC11111111111111111111111111111"/>
                    </w:placeholder>
                    <w:showingPlcHdr/>
                  </w:sdtPr>
                  <w:sdtContent>
                    <w:tc>
                      <w:tcPr>
                        <w:tcW w:w="1884"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负债合计"/>
                    <w:tag w:val="_GBC_8aded6a955c843da96038213913473cf"/>
                    <w:id w:val="1043227"/>
                    <w:lock w:val="sdtLocked"/>
                    <w:placeholder>
                      <w:docPart w:val="GBC11111111111111111111111111111"/>
                    </w:placeholder>
                  </w:sdtPr>
                  <w:sdtContent>
                    <w:tc>
                      <w:tcPr>
                        <w:tcW w:w="234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19,906,321,273.07</w:t>
                        </w:r>
                      </w:p>
                    </w:tc>
                  </w:sdtContent>
                </w:sdt>
                <w:sdt>
                  <w:sdtPr>
                    <w:alias w:val="负债合计"/>
                    <w:tag w:val="_GBC_3569a4a6c875493f87147d8d21cb113f"/>
                    <w:id w:val="1043228"/>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19,253,570,399.32</w:t>
                        </w:r>
                      </w:p>
                    </w:tc>
                  </w:sdtContent>
                </w:sdt>
              </w:tr>
              <w:tr w:rsidR="00EB0FBA" w:rsidTr="00BD6D2D">
                <w:tc>
                  <w:tcPr>
                    <w:tcW w:w="2376" w:type="dxa"/>
                    <w:tcBorders>
                      <w:top w:val="outset" w:sz="6" w:space="0" w:color="auto"/>
                      <w:left w:val="outset" w:sz="6" w:space="0" w:color="auto"/>
                      <w:bottom w:val="outset" w:sz="6" w:space="0" w:color="auto"/>
                      <w:right w:val="outset" w:sz="6" w:space="0" w:color="auto"/>
                    </w:tcBorders>
                    <w:vAlign w:val="center"/>
                  </w:tcPr>
                  <w:p w:rsidR="00EB0FBA" w:rsidRDefault="00EB0FBA">
                    <w:pPr>
                      <w:widowControl/>
                      <w:rPr>
                        <w:rFonts w:ascii="宋体" w:hAnsi="宋体" w:cs="宋体"/>
                        <w:szCs w:val="21"/>
                      </w:rPr>
                    </w:pPr>
                    <w:r>
                      <w:rPr>
                        <w:rFonts w:hAnsi="宋体" w:cs="宋体" w:hint="eastAsia"/>
                        <w:b/>
                        <w:bCs/>
                        <w:szCs w:val="21"/>
                      </w:rPr>
                      <w:t>所有者权益（或股东权益）：</w:t>
                    </w:r>
                  </w:p>
                </w:tc>
                <w:tc>
                  <w:tcPr>
                    <w:tcW w:w="6521" w:type="dxa"/>
                    <w:gridSpan w:val="3"/>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p>
                </w:tc>
              </w:tr>
              <w:tr w:rsidR="00EB0FBA" w:rsidTr="006D0BDE">
                <w:tc>
                  <w:tcPr>
                    <w:tcW w:w="2376"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pPr>
                    <w:r>
                      <w:rPr>
                        <w:rFonts w:hint="eastAsia"/>
                      </w:rPr>
                      <w:t>实收资本（或股本）</w:t>
                    </w:r>
                  </w:p>
                </w:tc>
                <w:sdt>
                  <w:sdtPr>
                    <w:alias w:val="附注_股本"/>
                    <w:tag w:val="_GBC_60fbe42029cc4519b61527862ba094e4"/>
                    <w:id w:val="1043229"/>
                    <w:lock w:val="sdtLocked"/>
                    <w:placeholder>
                      <w:docPart w:val="GBC11111111111111111111111111111"/>
                    </w:placeholder>
                    <w:showingPlcHdr/>
                  </w:sdtPr>
                  <w:sdtContent>
                    <w:tc>
                      <w:tcPr>
                        <w:tcW w:w="1884"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股本"/>
                    <w:tag w:val="_GBC_17ea8fb066d842729afac3458d991571"/>
                    <w:id w:val="1043230"/>
                    <w:lock w:val="sdtLocked"/>
                    <w:placeholder>
                      <w:docPart w:val="GBC11111111111111111111111111111"/>
                    </w:placeholder>
                  </w:sdtPr>
                  <w:sdtContent>
                    <w:tc>
                      <w:tcPr>
                        <w:tcW w:w="234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1,093,297,260.00</w:t>
                        </w:r>
                      </w:p>
                    </w:tc>
                  </w:sdtContent>
                </w:sdt>
                <w:sdt>
                  <w:sdtPr>
                    <w:alias w:val="股本"/>
                    <w:tag w:val="_GBC_2abf00448ee14c0c954485bd22496e52"/>
                    <w:id w:val="1043231"/>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1,093,297,260.00</w:t>
                        </w:r>
                      </w:p>
                    </w:tc>
                  </w:sdtContent>
                </w:sdt>
              </w:tr>
              <w:tr w:rsidR="00EB0FBA" w:rsidTr="006D0BDE">
                <w:tc>
                  <w:tcPr>
                    <w:tcW w:w="2376"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资本公积</w:t>
                    </w:r>
                  </w:p>
                </w:tc>
                <w:sdt>
                  <w:sdtPr>
                    <w:alias w:val="附注_资本公积"/>
                    <w:tag w:val="_GBC_07516a33dfc143029ed6b69a67276c55"/>
                    <w:id w:val="1043232"/>
                    <w:lock w:val="sdtLocked"/>
                    <w:placeholder>
                      <w:docPart w:val="GBC11111111111111111111111111111"/>
                    </w:placeholder>
                    <w:showingPlcHdr/>
                  </w:sdtPr>
                  <w:sdtContent>
                    <w:tc>
                      <w:tcPr>
                        <w:tcW w:w="1884"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资本公积"/>
                    <w:tag w:val="_GBC_cfc1b0d60a3d460f9b735e1276d5440f"/>
                    <w:id w:val="1043233"/>
                    <w:lock w:val="sdtLocked"/>
                    <w:placeholder>
                      <w:docPart w:val="GBC11111111111111111111111111111"/>
                    </w:placeholder>
                  </w:sdtPr>
                  <w:sdtContent>
                    <w:tc>
                      <w:tcPr>
                        <w:tcW w:w="234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150,870,164.93</w:t>
                        </w:r>
                      </w:p>
                    </w:tc>
                  </w:sdtContent>
                </w:sdt>
                <w:sdt>
                  <w:sdtPr>
                    <w:alias w:val="资本公积"/>
                    <w:tag w:val="_GBC_a9562445b50045b2bc5570280d69fbe2"/>
                    <w:id w:val="1043234"/>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136,189,231.39</w:t>
                        </w:r>
                      </w:p>
                    </w:tc>
                  </w:sdtContent>
                </w:sdt>
              </w:tr>
              <w:tr w:rsidR="00EB0FBA" w:rsidTr="006D0BDE">
                <w:tc>
                  <w:tcPr>
                    <w:tcW w:w="2376"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减：库存股</w:t>
                    </w:r>
                  </w:p>
                </w:tc>
                <w:sdt>
                  <w:sdtPr>
                    <w:alias w:val="附注_减：库存股"/>
                    <w:tag w:val="_GBC_eb1a23d049bb4edf841c66045dbb8aa2"/>
                    <w:id w:val="1043235"/>
                    <w:lock w:val="sdtLocked"/>
                    <w:placeholder>
                      <w:docPart w:val="GBC11111111111111111111111111111"/>
                    </w:placeholder>
                    <w:showingPlcHdr/>
                  </w:sdtPr>
                  <w:sdtContent>
                    <w:tc>
                      <w:tcPr>
                        <w:tcW w:w="1884"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库存股"/>
                    <w:tag w:val="_GBC_db901b964a9f49b69d8c3dda395a7bf1"/>
                    <w:id w:val="1043236"/>
                    <w:lock w:val="sdtLocked"/>
                    <w:placeholder>
                      <w:docPart w:val="GBC11111111111111111111111111111"/>
                    </w:placeholder>
                    <w:showingPlcHdr/>
                  </w:sdtPr>
                  <w:sdtContent>
                    <w:tc>
                      <w:tcPr>
                        <w:tcW w:w="2343"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sdt>
                  <w:sdtPr>
                    <w:alias w:val="库存股"/>
                    <w:tag w:val="_GBC_9684f816561a489e9e114a0d48fe7306"/>
                    <w:id w:val="1043237"/>
                    <w:lock w:val="sdtLocked"/>
                    <w:placeholder>
                      <w:docPart w:val="GBC11111111111111111111111111111"/>
                    </w:placeholder>
                    <w:showingPlcHd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tr>
              <w:tr w:rsidR="00EB0FBA" w:rsidTr="006D0BDE">
                <w:tc>
                  <w:tcPr>
                    <w:tcW w:w="2376"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pPr>
                    <w:r>
                      <w:rPr>
                        <w:rFonts w:hint="eastAsia"/>
                      </w:rPr>
                      <w:t>专项储备</w:t>
                    </w:r>
                  </w:p>
                </w:tc>
                <w:sdt>
                  <w:sdtPr>
                    <w:rPr>
                      <w:szCs w:val="21"/>
                    </w:rPr>
                    <w:alias w:val="附注_专项储备"/>
                    <w:tag w:val="_GBC_8b09d7f1c3ca46319d4a0a189f207bfa"/>
                    <w:id w:val="1043238"/>
                    <w:lock w:val="sdtLocked"/>
                    <w:placeholder>
                      <w:docPart w:val="GBC11111111111111111111111111111"/>
                    </w:placeholder>
                    <w:showingPlcHdr/>
                  </w:sdtPr>
                  <w:sdtContent>
                    <w:tc>
                      <w:tcPr>
                        <w:tcW w:w="1884"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rPr>
                      <w:szCs w:val="21"/>
                    </w:rPr>
                    <w:alias w:val="专项储备"/>
                    <w:tag w:val="_GBC_3c80177f41eb4226ae00fd504ad65090"/>
                    <w:id w:val="1043239"/>
                    <w:lock w:val="sdtLocked"/>
                    <w:placeholder>
                      <w:docPart w:val="GBC11111111111111111111111111111"/>
                    </w:placeholder>
                  </w:sdtPr>
                  <w:sdtContent>
                    <w:tc>
                      <w:tcPr>
                        <w:tcW w:w="2343" w:type="dxa"/>
                        <w:tcBorders>
                          <w:top w:val="outset" w:sz="6" w:space="0" w:color="auto"/>
                          <w:left w:val="outset" w:sz="6" w:space="0" w:color="auto"/>
                          <w:bottom w:val="outset" w:sz="6" w:space="0" w:color="auto"/>
                          <w:right w:val="outset" w:sz="6" w:space="0" w:color="auto"/>
                        </w:tcBorders>
                      </w:tcPr>
                      <w:p w:rsidR="00EB0FBA" w:rsidRDefault="00EB0FBA">
                        <w:pPr>
                          <w:jc w:val="right"/>
                          <w:rPr>
                            <w:szCs w:val="21"/>
                          </w:rPr>
                        </w:pPr>
                        <w:r>
                          <w:rPr>
                            <w:rFonts w:hint="eastAsia"/>
                          </w:rPr>
                          <w:t>67,452,231.19</w:t>
                        </w:r>
                      </w:p>
                    </w:tc>
                  </w:sdtContent>
                </w:sdt>
                <w:sdt>
                  <w:sdtPr>
                    <w:rPr>
                      <w:szCs w:val="21"/>
                    </w:rPr>
                    <w:alias w:val="专项储备"/>
                    <w:tag w:val="_GBC_af328c438eab41c0a2c4a0481bc635ef"/>
                    <w:id w:val="1043240"/>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rPr>
                            <w:szCs w:val="21"/>
                          </w:rPr>
                        </w:pPr>
                        <w:r>
                          <w:rPr>
                            <w:rFonts w:hint="eastAsia"/>
                          </w:rPr>
                          <w:t>63,907,506.90</w:t>
                        </w:r>
                      </w:p>
                    </w:tc>
                  </w:sdtContent>
                </w:sdt>
              </w:tr>
              <w:tr w:rsidR="00EB0FBA" w:rsidTr="006D0BDE">
                <w:tc>
                  <w:tcPr>
                    <w:tcW w:w="2376"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盈余公积</w:t>
                    </w:r>
                  </w:p>
                </w:tc>
                <w:sdt>
                  <w:sdtPr>
                    <w:alias w:val="附注_盈余公积"/>
                    <w:tag w:val="_GBC_0816a046c703478fac808f740670d4b4"/>
                    <w:id w:val="1043241"/>
                    <w:lock w:val="sdtLocked"/>
                    <w:placeholder>
                      <w:docPart w:val="GBC11111111111111111111111111111"/>
                    </w:placeholder>
                    <w:showingPlcHdr/>
                  </w:sdtPr>
                  <w:sdtContent>
                    <w:tc>
                      <w:tcPr>
                        <w:tcW w:w="1884"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盈余公积"/>
                    <w:tag w:val="_GBC_298a328f7f9a47e1ad3d6081bf5a2463"/>
                    <w:id w:val="1043242"/>
                    <w:lock w:val="sdtLocked"/>
                    <w:placeholder>
                      <w:docPart w:val="GBC11111111111111111111111111111"/>
                    </w:placeholder>
                  </w:sdtPr>
                  <w:sdtContent>
                    <w:tc>
                      <w:tcPr>
                        <w:tcW w:w="234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311,568,170.73</w:t>
                        </w:r>
                      </w:p>
                    </w:tc>
                  </w:sdtContent>
                </w:sdt>
                <w:sdt>
                  <w:sdtPr>
                    <w:alias w:val="盈余公积"/>
                    <w:tag w:val="_GBC_1bc4f08ad47e418fb289105fcd3d964c"/>
                    <w:id w:val="1043243"/>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311,568,170.73</w:t>
                        </w:r>
                      </w:p>
                    </w:tc>
                  </w:sdtContent>
                </w:sdt>
              </w:tr>
              <w:tr w:rsidR="00EB0FBA" w:rsidTr="006D0BDE">
                <w:tc>
                  <w:tcPr>
                    <w:tcW w:w="2376"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一般风险准备</w:t>
                    </w:r>
                  </w:p>
                </w:tc>
                <w:sdt>
                  <w:sdtPr>
                    <w:alias w:val="附注_一般风险准备"/>
                    <w:tag w:val="_GBC_349290bb65054bfbbbfd372127004efe"/>
                    <w:id w:val="1043244"/>
                    <w:lock w:val="sdtLocked"/>
                    <w:placeholder>
                      <w:docPart w:val="GBC11111111111111111111111111111"/>
                    </w:placeholder>
                    <w:showingPlcHdr/>
                  </w:sdtPr>
                  <w:sdtContent>
                    <w:tc>
                      <w:tcPr>
                        <w:tcW w:w="1884"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一般风险准备"/>
                    <w:tag w:val="_GBC_f5dfe7c3f53346199d899455f773451e"/>
                    <w:id w:val="1043245"/>
                    <w:lock w:val="sdtLocked"/>
                    <w:placeholder>
                      <w:docPart w:val="GBC11111111111111111111111111111"/>
                    </w:placeholder>
                    <w:showingPlcHdr/>
                  </w:sdtPr>
                  <w:sdtContent>
                    <w:tc>
                      <w:tcPr>
                        <w:tcW w:w="2343"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sdt>
                  <w:sdtPr>
                    <w:alias w:val="一般风险准备"/>
                    <w:tag w:val="_GBC_3045ce9f6c2749e49a7f28d9cae3d645"/>
                    <w:id w:val="1043246"/>
                    <w:lock w:val="sdtLocked"/>
                    <w:placeholder>
                      <w:docPart w:val="GBC11111111111111111111111111111"/>
                    </w:placeholder>
                    <w:showingPlcHd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tr>
              <w:tr w:rsidR="00EB0FBA" w:rsidTr="006D0BDE">
                <w:tc>
                  <w:tcPr>
                    <w:tcW w:w="2376"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未分配利润</w:t>
                    </w:r>
                  </w:p>
                </w:tc>
                <w:sdt>
                  <w:sdtPr>
                    <w:alias w:val="附注_未分配利润"/>
                    <w:tag w:val="_GBC_2a0d5ada501245639abdc96215083a42"/>
                    <w:id w:val="1043247"/>
                    <w:lock w:val="sdtLocked"/>
                    <w:placeholder>
                      <w:docPart w:val="GBC11111111111111111111111111111"/>
                    </w:placeholder>
                    <w:showingPlcHdr/>
                  </w:sdtPr>
                  <w:sdtContent>
                    <w:tc>
                      <w:tcPr>
                        <w:tcW w:w="1884"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未分配利润"/>
                    <w:tag w:val="_GBC_f94c954e2305458190bc3ff39e147ee6"/>
                    <w:id w:val="1043248"/>
                    <w:lock w:val="sdtLocked"/>
                    <w:placeholder>
                      <w:docPart w:val="GBC11111111111111111111111111111"/>
                    </w:placeholder>
                  </w:sdtPr>
                  <w:sdtContent>
                    <w:tc>
                      <w:tcPr>
                        <w:tcW w:w="234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3,048,639,668.21</w:t>
                        </w:r>
                      </w:p>
                    </w:tc>
                  </w:sdtContent>
                </w:sdt>
                <w:sdt>
                  <w:sdtPr>
                    <w:alias w:val="未分配利润"/>
                    <w:tag w:val="_GBC_91a786f556184e55830b2da0d566ae47"/>
                    <w:id w:val="1043249"/>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2,763,036,903.56</w:t>
                        </w:r>
                      </w:p>
                    </w:tc>
                  </w:sdtContent>
                </w:sdt>
              </w:tr>
              <w:tr w:rsidR="00EB0FBA" w:rsidTr="006D0BDE">
                <w:tc>
                  <w:tcPr>
                    <w:tcW w:w="2376"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外币报表折算差额</w:t>
                    </w:r>
                  </w:p>
                </w:tc>
                <w:sdt>
                  <w:sdtPr>
                    <w:alias w:val="附注_外币报表折算差额"/>
                    <w:tag w:val="_GBC_22c5ffc9791a4f8cada8b7a890c62581"/>
                    <w:id w:val="1043250"/>
                    <w:lock w:val="sdtLocked"/>
                    <w:placeholder>
                      <w:docPart w:val="GBC11111111111111111111111111111"/>
                    </w:placeholder>
                    <w:showingPlcHdr/>
                  </w:sdtPr>
                  <w:sdtContent>
                    <w:tc>
                      <w:tcPr>
                        <w:tcW w:w="1884"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外币报表折算差额"/>
                    <w:tag w:val="_GBC_6c10aa6f299649f9aed8d7ec88922405"/>
                    <w:id w:val="1043251"/>
                    <w:lock w:val="sdtLocked"/>
                    <w:placeholder>
                      <w:docPart w:val="GBC11111111111111111111111111111"/>
                    </w:placeholder>
                  </w:sdtPr>
                  <w:sdtContent>
                    <w:tc>
                      <w:tcPr>
                        <w:tcW w:w="234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-16,708,376.90</w:t>
                        </w:r>
                      </w:p>
                    </w:tc>
                  </w:sdtContent>
                </w:sdt>
                <w:sdt>
                  <w:sdtPr>
                    <w:alias w:val="外币报表折算差额"/>
                    <w:tag w:val="_GBC_ceb1002b467f45f398e3bef6345c6227"/>
                    <w:id w:val="1043252"/>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-95,482,136.19</w:t>
                        </w:r>
                      </w:p>
                    </w:tc>
                  </w:sdtContent>
                </w:sdt>
              </w:tr>
              <w:tr w:rsidR="00EB0FBA" w:rsidTr="006D0BDE">
                <w:tc>
                  <w:tcPr>
                    <w:tcW w:w="2376"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归属于母公司所有者权益合计</w:t>
                    </w:r>
                  </w:p>
                </w:tc>
                <w:sdt>
                  <w:sdtPr>
                    <w:alias w:val="附注_归属于母公司所有者权益合计"/>
                    <w:tag w:val="_GBC_a59077c694a84ac2a7cb861ae74b288d"/>
                    <w:id w:val="1043253"/>
                    <w:lock w:val="sdtLocked"/>
                    <w:placeholder>
                      <w:docPart w:val="GBC11111111111111111111111111111"/>
                    </w:placeholder>
                    <w:showingPlcHdr/>
                  </w:sdtPr>
                  <w:sdtContent>
                    <w:tc>
                      <w:tcPr>
                        <w:tcW w:w="1884"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归属于母公司所有者权益合计"/>
                    <w:tag w:val="_GBC_8cb8121e2e03455696cda153cbbd5cb8"/>
                    <w:id w:val="1043254"/>
                    <w:lock w:val="sdtLocked"/>
                    <w:placeholder>
                      <w:docPart w:val="GBC11111111111111111111111111111"/>
                    </w:placeholder>
                  </w:sdtPr>
                  <w:sdtContent>
                    <w:tc>
                      <w:tcPr>
                        <w:tcW w:w="234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4,655,119,118.16</w:t>
                        </w:r>
                      </w:p>
                    </w:tc>
                  </w:sdtContent>
                </w:sdt>
                <w:sdt>
                  <w:sdtPr>
                    <w:alias w:val="归属于母公司所有者权益合计"/>
                    <w:tag w:val="_GBC_23fb635544cf45759afc0b9c85234492"/>
                    <w:id w:val="1043255"/>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4,272,516,936.39</w:t>
                        </w:r>
                      </w:p>
                    </w:tc>
                  </w:sdtContent>
                </w:sdt>
              </w:tr>
              <w:tr w:rsidR="00EB0FBA" w:rsidTr="006D0BDE">
                <w:tc>
                  <w:tcPr>
                    <w:tcW w:w="2376"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少数股东权益</w:t>
                    </w:r>
                  </w:p>
                </w:tc>
                <w:sdt>
                  <w:sdtPr>
                    <w:alias w:val="附注_少数股东权益"/>
                    <w:tag w:val="_GBC_610ba777beac4ab98a2d140b4f6ae918"/>
                    <w:id w:val="1043256"/>
                    <w:lock w:val="sdtLocked"/>
                    <w:placeholder>
                      <w:docPart w:val="GBC11111111111111111111111111111"/>
                    </w:placeholder>
                    <w:showingPlcHdr/>
                  </w:sdtPr>
                  <w:sdtContent>
                    <w:tc>
                      <w:tcPr>
                        <w:tcW w:w="1884"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少数股东权益"/>
                    <w:tag w:val="_GBC_62dad8de9d8f47febba319e0055e866e"/>
                    <w:id w:val="1043257"/>
                    <w:lock w:val="sdtLocked"/>
                    <w:placeholder>
                      <w:docPart w:val="GBC11111111111111111111111111111"/>
                    </w:placeholder>
                  </w:sdtPr>
                  <w:sdtContent>
                    <w:tc>
                      <w:tcPr>
                        <w:tcW w:w="234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145,467,339.72</w:t>
                        </w:r>
                      </w:p>
                    </w:tc>
                  </w:sdtContent>
                </w:sdt>
                <w:sdt>
                  <w:sdtPr>
                    <w:alias w:val="少数股东权益"/>
                    <w:tag w:val="_GBC_f84f74145a1247ca8c0105d574869131"/>
                    <w:id w:val="1043258"/>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148,436,234.89</w:t>
                        </w:r>
                      </w:p>
                    </w:tc>
                  </w:sdtContent>
                </w:sdt>
              </w:tr>
              <w:tr w:rsidR="00EB0FBA" w:rsidTr="006D0BDE">
                <w:tc>
                  <w:tcPr>
                    <w:tcW w:w="2376"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400" w:firstLine="840"/>
                    </w:pPr>
                    <w:r>
                      <w:rPr>
                        <w:rFonts w:hint="eastAsia"/>
                      </w:rPr>
                      <w:t>所有者权益合计</w:t>
                    </w:r>
                  </w:p>
                </w:tc>
                <w:sdt>
                  <w:sdtPr>
                    <w:alias w:val="附注_股东权益合计"/>
                    <w:tag w:val="_GBC_32ae724815334d42a8daf89b282496f2"/>
                    <w:id w:val="1043259"/>
                    <w:lock w:val="sdtLocked"/>
                    <w:placeholder>
                      <w:docPart w:val="GBC11111111111111111111111111111"/>
                    </w:placeholder>
                    <w:showingPlcHdr/>
                  </w:sdtPr>
                  <w:sdtContent>
                    <w:tc>
                      <w:tcPr>
                        <w:tcW w:w="1884"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股东权益合计"/>
                    <w:tag w:val="_GBC_fcd14af3b7384a05b1dbac0646e5ddce"/>
                    <w:id w:val="1043260"/>
                    <w:lock w:val="sdtLocked"/>
                    <w:placeholder>
                      <w:docPart w:val="GBC11111111111111111111111111111"/>
                    </w:placeholder>
                  </w:sdtPr>
                  <w:sdtContent>
                    <w:tc>
                      <w:tcPr>
                        <w:tcW w:w="234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4,800,586,457.88</w:t>
                        </w:r>
                      </w:p>
                    </w:tc>
                  </w:sdtContent>
                </w:sdt>
                <w:sdt>
                  <w:sdtPr>
                    <w:alias w:val="股东权益合计"/>
                    <w:tag w:val="_GBC_90083ffda99c486797ed37e897fa23dd"/>
                    <w:id w:val="1043261"/>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4,420,953,171.28</w:t>
                        </w:r>
                      </w:p>
                    </w:tc>
                  </w:sdtContent>
                </w:sdt>
              </w:tr>
              <w:tr w:rsidR="00EB0FBA" w:rsidTr="006D0BDE">
                <w:tc>
                  <w:tcPr>
                    <w:tcW w:w="2376"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300" w:firstLine="630"/>
                    </w:pPr>
                    <w:r>
                      <w:rPr>
                        <w:rFonts w:hint="eastAsia"/>
                      </w:rPr>
                      <w:t>负债和所有者权益总计</w:t>
                    </w:r>
                  </w:p>
                </w:tc>
                <w:sdt>
                  <w:sdtPr>
                    <w:alias w:val="附注_负债和股东权益合计"/>
                    <w:tag w:val="_GBC_8372228b0c8149c18d9a4ce9beba2469"/>
                    <w:id w:val="1043262"/>
                    <w:lock w:val="sdtLocked"/>
                    <w:placeholder>
                      <w:docPart w:val="GBC11111111111111111111111111111"/>
                    </w:placeholder>
                    <w:showingPlcHdr/>
                  </w:sdtPr>
                  <w:sdtContent>
                    <w:tc>
                      <w:tcPr>
                        <w:tcW w:w="1884"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负债和股东权益合计"/>
                    <w:tag w:val="_GBC_246bd78585414f06826a6dd5d2cb7dc5"/>
                    <w:id w:val="1043263"/>
                    <w:lock w:val="sdtLocked"/>
                    <w:placeholder>
                      <w:docPart w:val="GBC11111111111111111111111111111"/>
                    </w:placeholder>
                  </w:sdtPr>
                  <w:sdtContent>
                    <w:tc>
                      <w:tcPr>
                        <w:tcW w:w="234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ascii="宋体" w:hAnsi="宋体" w:hint="eastAsia"/>
                          </w:rPr>
                          <w:t>24,706,907,730.95</w:t>
                        </w:r>
                      </w:p>
                    </w:tc>
                  </w:sdtContent>
                </w:sdt>
                <w:sdt>
                  <w:sdtPr>
                    <w:alias w:val="负债和股东权益合计"/>
                    <w:tag w:val="_GBC_5da349c06f0f4f509a8112a9e110079d"/>
                    <w:id w:val="1043264"/>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ascii="宋体" w:hAnsi="宋体" w:hint="eastAsia"/>
                          </w:rPr>
                          <w:t>23,674,523,570.60</w:t>
                        </w:r>
                      </w:p>
                    </w:tc>
                  </w:sdtContent>
                </w:sdt>
              </w:tr>
            </w:tbl>
            <w:p w:rsidR="00EB0FBA" w:rsidRDefault="00EB0FBA">
              <w:pPr>
                <w:ind w:rightChars="-73" w:right="-153"/>
                <w:rPr>
                  <w:rFonts w:ascii="Times New Roman" w:hAnsi="Times New Roman"/>
                  <w:color w:val="008000"/>
                  <w:szCs w:val="24"/>
                  <w:u w:val="single"/>
                </w:rPr>
              </w:pPr>
              <w:r>
                <w:t>法定代表人</w:t>
              </w:r>
              <w:r>
                <w:rPr>
                  <w:rFonts w:hint="eastAsia"/>
                </w:rPr>
                <w:t>：</w:t>
              </w:r>
              <w:sdt>
                <w:sdtPr>
                  <w:rPr>
                    <w:rFonts w:hint="eastAsia"/>
                  </w:rPr>
                  <w:alias w:val="公司法定代表人"/>
                  <w:tag w:val="_GBC_92a444b7067645209c80f5e7d58f4a58"/>
                  <w:id w:val="1043265"/>
                  <w:lock w:val="sdtLocked"/>
                  <w:placeholder>
                    <w:docPart w:val="GBC22222222222222222222222222222"/>
                  </w:placeholder>
                  <w:dataBinding w:prefixMappings="xmlns:clcid-cgi='clcid-cgi'" w:xpath="/*/clcid-cgi:GongSiFaDingDaiBiaoRen" w:storeItemID="{89EBAB94-44A0-46A2-B712-30D997D04A6D}"/>
                  <w:text/>
                </w:sdtPr>
                <w:sdtContent>
                  <w:r w:rsidR="005C5E50">
                    <w:rPr>
                      <w:rFonts w:hint="eastAsia"/>
                    </w:rPr>
                    <w:t>王伟</w:t>
                  </w:r>
                </w:sdtContent>
              </w:sdt>
              <w:r>
                <w:t>主管会计工作负责人</w:t>
              </w:r>
              <w:r>
                <w:rPr>
                  <w:rFonts w:hint="eastAsia"/>
                </w:rPr>
                <w:t>：</w:t>
              </w:r>
              <w:sdt>
                <w:sdtPr>
                  <w:rPr>
                    <w:rFonts w:hint="eastAsia"/>
                  </w:rPr>
                  <w:alias w:val="主管会计工作负责人姓名"/>
                  <w:tag w:val="_GBC_c1c4a40cdc684addb719aa061750c360"/>
                  <w:id w:val="1043266"/>
                  <w:lock w:val="sdtLocked"/>
                  <w:placeholder>
                    <w:docPart w:val="GBC22222222222222222222222222222"/>
                  </w:placeholder>
                  <w:dataBinding w:prefixMappings="xmlns:clcid-mr='clcid-mr'" w:xpath="/*/clcid-mr:ZhuGuanKuaiJiGongZuoFuZeRenXingMing" w:storeItemID="{89EBAB94-44A0-46A2-B712-30D997D04A6D}"/>
                  <w:text/>
                </w:sdtPr>
                <w:sdtContent>
                  <w:r w:rsidR="00B50650">
                    <w:rPr>
                      <w:rFonts w:hint="eastAsia"/>
                    </w:rPr>
                    <w:t>倪金瑞</w:t>
                  </w:r>
                  <w:r w:rsidR="00B50650">
                    <w:rPr>
                      <w:rFonts w:hint="eastAsia"/>
                    </w:rPr>
                    <w:t xml:space="preserve">  </w:t>
                  </w:r>
                </w:sdtContent>
              </w:sdt>
              <w:r>
                <w:t>会计机构负责人</w:t>
              </w:r>
              <w:r>
                <w:rPr>
                  <w:rFonts w:hint="eastAsia"/>
                </w:rPr>
                <w:t>：</w:t>
              </w:r>
              <w:sdt>
                <w:sdtPr>
                  <w:rPr>
                    <w:rFonts w:hint="eastAsia"/>
                  </w:rPr>
                  <w:alias w:val="会计机构负责人姓名"/>
                  <w:tag w:val="_GBC_e9c613e8e1774b9ba7a542c3f8ceb88a"/>
                  <w:id w:val="1043267"/>
                  <w:lock w:val="sdtLocked"/>
                  <w:placeholder>
                    <w:docPart w:val="GBC22222222222222222222222222222"/>
                  </w:placeholder>
                  <w:dataBinding w:prefixMappings="xmlns:clcid-mr='clcid-mr'" w:xpath="/*/clcid-mr:KuaiJiJiGouFuZeRenXingMing" w:storeItemID="{89EBAB94-44A0-46A2-B712-30D997D04A6D}"/>
                  <w:text/>
                </w:sdtPr>
                <w:sdtContent>
                  <w:proofErr w:type="gramStart"/>
                  <w:r>
                    <w:rPr>
                      <w:rFonts w:ascii="宋体" w:hAnsi="宋体" w:hint="eastAsia"/>
                    </w:rPr>
                    <w:t>曹玲</w:t>
                  </w:r>
                  <w:proofErr w:type="gramEnd"/>
                </w:sdtContent>
              </w:sdt>
            </w:p>
            <w:p w:rsidR="00EB0FBA" w:rsidRPr="00EB0FBA" w:rsidRDefault="006028CF" w:rsidP="00EB0FBA">
              <w:pPr>
                <w:ind w:rightChars="-73" w:right="-153"/>
                <w:rPr>
                  <w:b/>
                  <w:bCs/>
                  <w:color w:val="008000"/>
                  <w:u w:val="single"/>
                </w:rPr>
              </w:pPr>
            </w:p>
          </w:sdtContent>
        </w:sdt>
        <w:sdt>
          <w:sdtPr>
            <w:rPr>
              <w:rFonts w:hint="eastAsia"/>
              <w:b/>
              <w:bCs/>
            </w:rPr>
            <w:tag w:val="_GBC_b7fa4d02a5534c2fb992c194b221bd6f"/>
            <w:id w:val="1043464"/>
            <w:lock w:val="sdtLocked"/>
            <w:placeholder>
              <w:docPart w:val="GBC22222222222222222222222222222"/>
            </w:placeholder>
          </w:sdtPr>
          <w:sdtEndPr>
            <w:rPr>
              <w:b w:val="0"/>
              <w:bCs w:val="0"/>
            </w:rPr>
          </w:sdtEndPr>
          <w:sdtContent>
            <w:p w:rsidR="00EB0FBA" w:rsidRDefault="00EB0FBA">
              <w:pPr>
                <w:jc w:val="center"/>
                <w:rPr>
                  <w:b/>
                  <w:bCs/>
                </w:rPr>
              </w:pPr>
              <w:r>
                <w:rPr>
                  <w:rFonts w:hint="eastAsia"/>
                  <w:b/>
                  <w:bCs/>
                </w:rPr>
                <w:t>母公司</w:t>
              </w:r>
              <w:r>
                <w:rPr>
                  <w:b/>
                  <w:bCs/>
                </w:rPr>
                <w:t>资产负债表</w:t>
              </w:r>
            </w:p>
            <w:p w:rsidR="00EB0FBA" w:rsidRDefault="00EB0FBA">
              <w:pPr>
                <w:jc w:val="center"/>
                <w:rPr>
                  <w:b/>
                  <w:bCs/>
                </w:rPr>
              </w:pPr>
              <w:r>
                <w:t>201</w:t>
              </w:r>
              <w:r>
                <w:rPr>
                  <w:rFonts w:hint="eastAsia"/>
                </w:rPr>
                <w:t>4</w:t>
              </w:r>
              <w:r>
                <w:t>年</w:t>
              </w:r>
              <w:r>
                <w:rPr>
                  <w:rFonts w:hint="eastAsia"/>
                </w:rPr>
                <w:t>6</w:t>
              </w:r>
              <w:r>
                <w:t>月</w:t>
              </w:r>
              <w:r>
                <w:t>3</w:t>
              </w:r>
              <w:r>
                <w:rPr>
                  <w:rFonts w:hint="eastAsia"/>
                </w:rPr>
                <w:t>0</w:t>
              </w:r>
              <w:r>
                <w:t>日</w:t>
              </w:r>
            </w:p>
            <w:p w:rsidR="00EB0FBA" w:rsidRDefault="00EB0FBA">
              <w:r>
                <w:t>编制单位</w:t>
              </w:r>
              <w:r>
                <w:t>: </w:t>
              </w:r>
              <w:sdt>
                <w:sdtPr>
                  <w:alias w:val="公司法定中文名称"/>
                  <w:tag w:val="_GBC_4128d7756c0f4cc0ad813fe8dbae95fd"/>
                  <w:id w:val="1043269"/>
                  <w:lock w:val="sdtLocked"/>
                  <w:placeholder>
                    <w:docPart w:val="GBC22222222222222222222222222222"/>
                  </w:placeholder>
                  <w:dataBinding w:prefixMappings="xmlns:clcid-cgi='clcid-cgi'" w:xpath="/*/clcid-cgi:GongSiFaDingZhongWenMingCheng" w:storeItemID="{89EBAB94-44A0-46A2-B712-30D997D04A6D}"/>
                  <w:text/>
                </w:sdtPr>
                <w:sdtContent>
                  <w:r>
                    <w:rPr>
                      <w:rFonts w:hint="eastAsia"/>
                    </w:rPr>
                    <w:t>中国中</w:t>
                  </w:r>
                  <w:proofErr w:type="gramStart"/>
                  <w:r>
                    <w:rPr>
                      <w:rFonts w:hint="eastAsia"/>
                    </w:rPr>
                    <w:t>材国际</w:t>
                  </w:r>
                  <w:proofErr w:type="gramEnd"/>
                  <w:r>
                    <w:rPr>
                      <w:rFonts w:hint="eastAsia"/>
                    </w:rPr>
                    <w:t>工程股份有限公司</w:t>
                  </w:r>
                </w:sdtContent>
              </w:sdt>
              <w:r>
                <w:t> </w:t>
              </w:r>
            </w:p>
            <w:p w:rsidR="00EB0FBA" w:rsidRDefault="00EB0FBA">
              <w:pPr>
                <w:ind w:rightChars="50" w:right="105"/>
                <w:jc w:val="right"/>
                <w:rPr>
                  <w:rFonts w:ascii="宋体" w:hAnsi="宋体"/>
                </w:rPr>
              </w:pPr>
              <w:r>
                <w:rPr>
                  <w:rFonts w:ascii="宋体" w:hAnsi="宋体"/>
                </w:rPr>
                <w:t>单位:</w:t>
              </w:r>
              <w:sdt>
                <w:sdtPr>
                  <w:rPr>
                    <w:rFonts w:ascii="宋体" w:hAnsi="宋体"/>
                  </w:rPr>
                  <w:alias w:val="单位：母公司资产负债表"/>
                  <w:tag w:val="_GBC_f289389012bb47ddb570c29e39631f9d"/>
                  <w:id w:val="104327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rPr>
                    <w:t>元</w:t>
                  </w:r>
                </w:sdtContent>
              </w:sdt>
              <w:r>
                <w:t xml:space="preserve">  </w:t>
              </w:r>
              <w:r>
                <w:rPr>
                  <w:rFonts w:ascii="宋体" w:hAnsi="宋体"/>
                </w:rPr>
                <w:t>币种:</w:t>
              </w:r>
              <w:sdt>
                <w:sdtPr>
                  <w:rPr>
                    <w:rFonts w:ascii="宋体" w:hAnsi="宋体"/>
                  </w:rPr>
                  <w:alias w:val="币种：母公司资产负债表"/>
                  <w:tag w:val="_GBC_4f82b813f669411ebd2f6bfb6be6ae91"/>
                  <w:id w:val="104327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rPr>
                    <w:t>人民币</w:t>
                  </w:r>
                </w:sdtContent>
              </w:sdt>
            </w:p>
            <w:tbl>
              <w:tblPr>
                <w:tblW w:w="0" w:type="auto"/>
                <w:tblBorders>
                  <w:top w:val="single" w:sz="4" w:space="0" w:color="auto"/>
                  <w:left w:val="single" w:sz="4" w:space="0" w:color="auto"/>
                  <w:bottom w:val="single" w:sz="4" w:space="0" w:color="auto"/>
                  <w:right w:val="single" w:sz="4" w:space="0" w:color="auto"/>
                </w:tblBorders>
                <w:tblLayout w:type="fixed"/>
                <w:tblLook w:val="0000"/>
              </w:tblPr>
              <w:tblGrid>
                <w:gridCol w:w="2128"/>
                <w:gridCol w:w="2119"/>
                <w:gridCol w:w="12"/>
                <w:gridCol w:w="2344"/>
                <w:gridCol w:w="2294"/>
              </w:tblGrid>
              <w:tr w:rsidR="00EB0FBA" w:rsidTr="006D0BDE">
                <w:trPr>
                  <w:cantSplit/>
                </w:trPr>
                <w:tc>
                  <w:tcPr>
                    <w:tcW w:w="2128" w:type="dxa"/>
                    <w:tcBorders>
                      <w:top w:val="outset" w:sz="6" w:space="0" w:color="auto"/>
                      <w:left w:val="outset" w:sz="6" w:space="0" w:color="auto"/>
                      <w:bottom w:val="outset" w:sz="6" w:space="0" w:color="auto"/>
                      <w:right w:val="outset" w:sz="6" w:space="0" w:color="auto"/>
                    </w:tcBorders>
                    <w:vAlign w:val="center"/>
                  </w:tcPr>
                  <w:p w:rsidR="00EB0FBA" w:rsidRDefault="00EB0FBA">
                    <w:pPr>
                      <w:jc w:val="center"/>
                      <w:rPr>
                        <w:b/>
                        <w:szCs w:val="18"/>
                      </w:rPr>
                    </w:pPr>
                    <w:r>
                      <w:rPr>
                        <w:b/>
                        <w:szCs w:val="18"/>
                      </w:rPr>
                      <w:t>项目</w:t>
                    </w:r>
                  </w:p>
                </w:tc>
                <w:tc>
                  <w:tcPr>
                    <w:tcW w:w="2119" w:type="dxa"/>
                    <w:tcBorders>
                      <w:top w:val="outset" w:sz="6" w:space="0" w:color="auto"/>
                      <w:left w:val="outset" w:sz="6" w:space="0" w:color="auto"/>
                      <w:bottom w:val="outset" w:sz="6" w:space="0" w:color="auto"/>
                      <w:right w:val="outset" w:sz="6" w:space="0" w:color="auto"/>
                    </w:tcBorders>
                  </w:tcPr>
                  <w:p w:rsidR="00EB0FBA" w:rsidRDefault="00EB0FBA">
                    <w:pPr>
                      <w:jc w:val="center"/>
                      <w:rPr>
                        <w:b/>
                      </w:rPr>
                    </w:pPr>
                    <w:r>
                      <w:rPr>
                        <w:rFonts w:hint="eastAsia"/>
                        <w:b/>
                      </w:rPr>
                      <w:t>附注</w:t>
                    </w:r>
                  </w:p>
                </w:tc>
                <w:tc>
                  <w:tcPr>
                    <w:tcW w:w="2356" w:type="dxa"/>
                    <w:gridSpan w:val="2"/>
                    <w:tcBorders>
                      <w:top w:val="outset" w:sz="6" w:space="0" w:color="auto"/>
                      <w:left w:val="outset" w:sz="6" w:space="0" w:color="auto"/>
                      <w:bottom w:val="outset" w:sz="6" w:space="0" w:color="auto"/>
                      <w:right w:val="outset" w:sz="6" w:space="0" w:color="auto"/>
                    </w:tcBorders>
                    <w:vAlign w:val="center"/>
                  </w:tcPr>
                  <w:p w:rsidR="00EB0FBA" w:rsidRDefault="00EB0FBA">
                    <w:pPr>
                      <w:jc w:val="center"/>
                      <w:rPr>
                        <w:b/>
                        <w:szCs w:val="18"/>
                      </w:rPr>
                    </w:pPr>
                    <w:r>
                      <w:rPr>
                        <w:b/>
                      </w:rPr>
                      <w:t>期末余额</w:t>
                    </w:r>
                  </w:p>
                </w:tc>
                <w:tc>
                  <w:tcPr>
                    <w:tcW w:w="2294" w:type="dxa"/>
                    <w:tcBorders>
                      <w:top w:val="outset" w:sz="6" w:space="0" w:color="auto"/>
                      <w:left w:val="outset" w:sz="6" w:space="0" w:color="auto"/>
                      <w:bottom w:val="outset" w:sz="6" w:space="0" w:color="auto"/>
                      <w:right w:val="outset" w:sz="6" w:space="0" w:color="auto"/>
                    </w:tcBorders>
                    <w:vAlign w:val="center"/>
                  </w:tcPr>
                  <w:p w:rsidR="00EB0FBA" w:rsidRDefault="00EB0FBA">
                    <w:pPr>
                      <w:jc w:val="center"/>
                      <w:rPr>
                        <w:b/>
                        <w:szCs w:val="18"/>
                      </w:rPr>
                    </w:pPr>
                    <w:r>
                      <w:rPr>
                        <w:rFonts w:hint="eastAsia"/>
                        <w:b/>
                      </w:rPr>
                      <w:t>年</w:t>
                    </w:r>
                    <w:r>
                      <w:rPr>
                        <w:b/>
                      </w:rPr>
                      <w:t>初余额</w:t>
                    </w:r>
                  </w:p>
                </w:tc>
              </w:tr>
              <w:tr w:rsidR="00EB0FBA" w:rsidTr="00A853A3">
                <w:tc>
                  <w:tcPr>
                    <w:tcW w:w="2128" w:type="dxa"/>
                    <w:tcBorders>
                      <w:top w:val="outset" w:sz="6" w:space="0" w:color="auto"/>
                      <w:left w:val="outset" w:sz="6" w:space="0" w:color="auto"/>
                      <w:bottom w:val="outset" w:sz="6" w:space="0" w:color="auto"/>
                      <w:right w:val="outset" w:sz="6" w:space="0" w:color="auto"/>
                    </w:tcBorders>
                    <w:vAlign w:val="center"/>
                  </w:tcPr>
                  <w:p w:rsidR="00EB0FBA" w:rsidRDefault="00EB0FBA">
                    <w:pPr>
                      <w:widowControl/>
                      <w:rPr>
                        <w:rFonts w:ascii="宋体" w:hAnsi="宋体" w:cs="宋体"/>
                        <w:szCs w:val="21"/>
                      </w:rPr>
                    </w:pPr>
                    <w:r>
                      <w:rPr>
                        <w:rFonts w:hAnsi="宋体" w:cs="宋体" w:hint="eastAsia"/>
                        <w:b/>
                        <w:bCs/>
                        <w:szCs w:val="21"/>
                      </w:rPr>
                      <w:t>流动资产：</w:t>
                    </w:r>
                  </w:p>
                </w:tc>
                <w:tc>
                  <w:tcPr>
                    <w:tcW w:w="6769" w:type="dxa"/>
                    <w:gridSpan w:val="4"/>
                    <w:tcBorders>
                      <w:top w:val="outset" w:sz="6" w:space="0" w:color="auto"/>
                      <w:left w:val="outset" w:sz="6" w:space="0" w:color="auto"/>
                      <w:bottom w:val="outset" w:sz="6" w:space="0" w:color="auto"/>
                      <w:right w:val="outset" w:sz="6" w:space="0" w:color="auto"/>
                    </w:tcBorders>
                    <w:vAlign w:val="center"/>
                  </w:tcPr>
                  <w:p w:rsidR="00EB0FBA" w:rsidRDefault="00EB0FBA"/>
                </w:tc>
              </w:tr>
              <w:tr w:rsidR="00EB0FBA" w:rsidTr="006D0BDE">
                <w:tc>
                  <w:tcPr>
                    <w:tcW w:w="2128"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货币资金</w:t>
                    </w:r>
                  </w:p>
                </w:tc>
                <w:sdt>
                  <w:sdtPr>
                    <w:alias w:val="附注_货币资金"/>
                    <w:tag w:val="_GBC_2f59d8409fb6426da531a4189df2e7d7"/>
                    <w:id w:val="1043272"/>
                    <w:lock w:val="sdtLocked"/>
                    <w:placeholder>
                      <w:docPart w:val="GBC11111111111111111111111111111"/>
                    </w:placeholder>
                    <w:showingPlcHdr/>
                  </w:sdtPr>
                  <w:sdtContent>
                    <w:tc>
                      <w:tcPr>
                        <w:tcW w:w="2119"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货币资金"/>
                    <w:tag w:val="_GBC_baf61032aff54ea69f00df940c24be69"/>
                    <w:id w:val="1043273"/>
                    <w:lock w:val="sdtLocked"/>
                    <w:placeholder>
                      <w:docPart w:val="GBC11111111111111111111111111111"/>
                    </w:placeholder>
                  </w:sdtPr>
                  <w:sdtContent>
                    <w:tc>
                      <w:tcPr>
                        <w:tcW w:w="2356" w:type="dxa"/>
                        <w:gridSpan w:val="2"/>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2,205,448,337.43</w:t>
                        </w:r>
                      </w:p>
                    </w:tc>
                  </w:sdtContent>
                </w:sdt>
                <w:sdt>
                  <w:sdtPr>
                    <w:alias w:val="货币资金"/>
                    <w:tag w:val="_GBC_d7da74db872a47a6af9d8011f49adac0"/>
                    <w:id w:val="1043274"/>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1,223,764,874.81</w:t>
                        </w:r>
                      </w:p>
                    </w:tc>
                  </w:sdtContent>
                </w:sdt>
              </w:tr>
              <w:tr w:rsidR="00EB0FBA" w:rsidTr="006D0BDE">
                <w:tc>
                  <w:tcPr>
                    <w:tcW w:w="2128"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交易性金融资产</w:t>
                    </w:r>
                  </w:p>
                </w:tc>
                <w:sdt>
                  <w:sdtPr>
                    <w:alias w:val="附注_交易性金融资产"/>
                    <w:tag w:val="_GBC_f7ae8ebeeb8a4f1bacdb7a8bced81b01"/>
                    <w:id w:val="1043275"/>
                    <w:lock w:val="sdtLocked"/>
                    <w:placeholder>
                      <w:docPart w:val="GBC11111111111111111111111111111"/>
                    </w:placeholder>
                    <w:showingPlcHdr/>
                  </w:sdtPr>
                  <w:sdtContent>
                    <w:tc>
                      <w:tcPr>
                        <w:tcW w:w="2119"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交易性金融资产"/>
                    <w:tag w:val="_GBC_a7fe485e5df94eb9ae8acd86679b2e6e"/>
                    <w:id w:val="1043276"/>
                    <w:lock w:val="sdtLocked"/>
                    <w:placeholder>
                      <w:docPart w:val="GBC11111111111111111111111111111"/>
                    </w:placeholder>
                    <w:showingPlcHdr/>
                  </w:sdtPr>
                  <w:sdtContent>
                    <w:tc>
                      <w:tcPr>
                        <w:tcW w:w="2356" w:type="dxa"/>
                        <w:gridSpan w:val="2"/>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sdt>
                  <w:sdtPr>
                    <w:alias w:val="交易性金融资产"/>
                    <w:tag w:val="_GBC_52a49ac297ee47078f25ad8053889377"/>
                    <w:id w:val="1043277"/>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16,544,249.60</w:t>
                        </w:r>
                      </w:p>
                    </w:tc>
                  </w:sdtContent>
                </w:sdt>
              </w:tr>
              <w:tr w:rsidR="00EB0FBA" w:rsidTr="006D0BDE">
                <w:tc>
                  <w:tcPr>
                    <w:tcW w:w="2128"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应收票据</w:t>
                    </w:r>
                  </w:p>
                </w:tc>
                <w:sdt>
                  <w:sdtPr>
                    <w:alias w:val="附注_应收票据"/>
                    <w:tag w:val="_GBC_5bc9d095fcd64f3f95fad24f69f46efb"/>
                    <w:id w:val="1043278"/>
                    <w:lock w:val="sdtLocked"/>
                    <w:placeholder>
                      <w:docPart w:val="GBC11111111111111111111111111111"/>
                    </w:placeholder>
                    <w:showingPlcHdr/>
                  </w:sdtPr>
                  <w:sdtContent>
                    <w:tc>
                      <w:tcPr>
                        <w:tcW w:w="2119"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应收票据"/>
                    <w:tag w:val="_GBC_ff062514f41f4409b6bf6c2d8fe0cb09"/>
                    <w:id w:val="1043279"/>
                    <w:lock w:val="sdtLocked"/>
                    <w:placeholder>
                      <w:docPart w:val="GBC11111111111111111111111111111"/>
                    </w:placeholder>
                  </w:sdtPr>
                  <w:sdtContent>
                    <w:tc>
                      <w:tcPr>
                        <w:tcW w:w="2356" w:type="dxa"/>
                        <w:gridSpan w:val="2"/>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234,036,921.60</w:t>
                        </w:r>
                      </w:p>
                    </w:tc>
                  </w:sdtContent>
                </w:sdt>
                <w:sdt>
                  <w:sdtPr>
                    <w:alias w:val="应收票据"/>
                    <w:tag w:val="_GBC_a5055bb8a0b54b10b7388103caae99d0"/>
                    <w:id w:val="1043280"/>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181,497,351.60</w:t>
                        </w:r>
                      </w:p>
                    </w:tc>
                  </w:sdtContent>
                </w:sdt>
              </w:tr>
              <w:tr w:rsidR="00EB0FBA" w:rsidTr="006D0BDE">
                <w:tc>
                  <w:tcPr>
                    <w:tcW w:w="2128"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应收账款</w:t>
                    </w:r>
                  </w:p>
                </w:tc>
                <w:sdt>
                  <w:sdtPr>
                    <w:alias w:val="附注_应收帐款"/>
                    <w:tag w:val="_GBC_8f0ff6a0918e47eb8b220fcf6db8d10b"/>
                    <w:id w:val="1043281"/>
                    <w:lock w:val="sdtLocked"/>
                    <w:placeholder>
                      <w:docPart w:val="GBC11111111111111111111111111111"/>
                    </w:placeholder>
                    <w:showingPlcHdr/>
                  </w:sdtPr>
                  <w:sdtContent>
                    <w:tc>
                      <w:tcPr>
                        <w:tcW w:w="2119"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应收帐款"/>
                    <w:tag w:val="_GBC_e9e0e62c9fda44a4a11a303c11cd2f71"/>
                    <w:id w:val="1043282"/>
                    <w:lock w:val="sdtLocked"/>
                    <w:placeholder>
                      <w:docPart w:val="GBC11111111111111111111111111111"/>
                    </w:placeholder>
                  </w:sdtPr>
                  <w:sdtContent>
                    <w:tc>
                      <w:tcPr>
                        <w:tcW w:w="2356" w:type="dxa"/>
                        <w:gridSpan w:val="2"/>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1,167,087,814.17</w:t>
                        </w:r>
                      </w:p>
                    </w:tc>
                  </w:sdtContent>
                </w:sdt>
                <w:sdt>
                  <w:sdtPr>
                    <w:alias w:val="应收帐款"/>
                    <w:tag w:val="_GBC_b7b1b038449e40d5b90da286675c17c7"/>
                    <w:id w:val="1043283"/>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912,654,742.44</w:t>
                        </w:r>
                      </w:p>
                    </w:tc>
                  </w:sdtContent>
                </w:sdt>
              </w:tr>
              <w:tr w:rsidR="00EB0FBA" w:rsidTr="006D0BDE">
                <w:tc>
                  <w:tcPr>
                    <w:tcW w:w="2128"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预付款项</w:t>
                    </w:r>
                  </w:p>
                </w:tc>
                <w:sdt>
                  <w:sdtPr>
                    <w:alias w:val="附注_预付帐款"/>
                    <w:tag w:val="_GBC_a9c8e83d5d354c9aa7b70d95204b9170"/>
                    <w:id w:val="1043284"/>
                    <w:lock w:val="sdtLocked"/>
                    <w:placeholder>
                      <w:docPart w:val="GBC11111111111111111111111111111"/>
                    </w:placeholder>
                    <w:showingPlcHdr/>
                  </w:sdtPr>
                  <w:sdtContent>
                    <w:tc>
                      <w:tcPr>
                        <w:tcW w:w="2119"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预付帐款"/>
                    <w:tag w:val="_GBC_66c6c69eada8460e99016339d96d6d23"/>
                    <w:id w:val="1043285"/>
                    <w:lock w:val="sdtLocked"/>
                    <w:placeholder>
                      <w:docPart w:val="GBC11111111111111111111111111111"/>
                    </w:placeholder>
                  </w:sdtPr>
                  <w:sdtContent>
                    <w:tc>
                      <w:tcPr>
                        <w:tcW w:w="2356" w:type="dxa"/>
                        <w:gridSpan w:val="2"/>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3,481,245,100.37</w:t>
                        </w:r>
                      </w:p>
                    </w:tc>
                  </w:sdtContent>
                </w:sdt>
                <w:sdt>
                  <w:sdtPr>
                    <w:alias w:val="预付帐款"/>
                    <w:tag w:val="_GBC_43eee413d0b54919aaeb5c9ffd24995f"/>
                    <w:id w:val="1043286"/>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3,763,161,022.75</w:t>
                        </w:r>
                      </w:p>
                    </w:tc>
                  </w:sdtContent>
                </w:sdt>
              </w:tr>
              <w:tr w:rsidR="00EB0FBA" w:rsidTr="006D0BDE">
                <w:tc>
                  <w:tcPr>
                    <w:tcW w:w="2128"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应收利息</w:t>
                    </w:r>
                  </w:p>
                </w:tc>
                <w:sdt>
                  <w:sdtPr>
                    <w:alias w:val="附注_应收利息"/>
                    <w:tag w:val="_GBC_5f5a00a49ee646a6b25b29a0bab1385c"/>
                    <w:id w:val="1043287"/>
                    <w:lock w:val="sdtLocked"/>
                    <w:placeholder>
                      <w:docPart w:val="GBC11111111111111111111111111111"/>
                    </w:placeholder>
                    <w:showingPlcHdr/>
                  </w:sdtPr>
                  <w:sdtContent>
                    <w:tc>
                      <w:tcPr>
                        <w:tcW w:w="2119"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应收利息"/>
                    <w:tag w:val="_GBC_f47cb8acfdbc401c86ec959926e77e60"/>
                    <w:id w:val="1043288"/>
                    <w:lock w:val="sdtLocked"/>
                    <w:placeholder>
                      <w:docPart w:val="GBC11111111111111111111111111111"/>
                    </w:placeholder>
                    <w:showingPlcHdr/>
                  </w:sdtPr>
                  <w:sdtContent>
                    <w:tc>
                      <w:tcPr>
                        <w:tcW w:w="2356" w:type="dxa"/>
                        <w:gridSpan w:val="2"/>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sdt>
                  <w:sdtPr>
                    <w:alias w:val="应收利息"/>
                    <w:tag w:val="_GBC_7d3d92d057bb46a2b1bf7b19a46257e4"/>
                    <w:id w:val="1043289"/>
                    <w:lock w:val="sdtLocked"/>
                    <w:placeholder>
                      <w:docPart w:val="GBC11111111111111111111111111111"/>
                    </w:placeholder>
                    <w:showingPlcHd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tr>
              <w:tr w:rsidR="00EB0FBA" w:rsidTr="006D0BDE">
                <w:tc>
                  <w:tcPr>
                    <w:tcW w:w="2128"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应收股利</w:t>
                    </w:r>
                  </w:p>
                </w:tc>
                <w:sdt>
                  <w:sdtPr>
                    <w:alias w:val="附注_应收股利"/>
                    <w:tag w:val="_GBC_2fad65a0de2d46a0a6375ab8bd396664"/>
                    <w:id w:val="1043290"/>
                    <w:lock w:val="sdtLocked"/>
                    <w:placeholder>
                      <w:docPart w:val="GBC11111111111111111111111111111"/>
                    </w:placeholder>
                    <w:showingPlcHdr/>
                  </w:sdtPr>
                  <w:sdtContent>
                    <w:tc>
                      <w:tcPr>
                        <w:tcW w:w="2119"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应收股利"/>
                    <w:tag w:val="_GBC_5af959441d084e29a7439846e7df50ca"/>
                    <w:id w:val="1043291"/>
                    <w:lock w:val="sdtLocked"/>
                    <w:placeholder>
                      <w:docPart w:val="GBC11111111111111111111111111111"/>
                    </w:placeholder>
                  </w:sdtPr>
                  <w:sdtContent>
                    <w:tc>
                      <w:tcPr>
                        <w:tcW w:w="2356" w:type="dxa"/>
                        <w:gridSpan w:val="2"/>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472,606,718.60</w:t>
                        </w:r>
                      </w:p>
                    </w:tc>
                  </w:sdtContent>
                </w:sdt>
                <w:sdt>
                  <w:sdtPr>
                    <w:alias w:val="应收股利"/>
                    <w:tag w:val="_GBC_cfb65257539e478daedd9cbc771a3d93"/>
                    <w:id w:val="1043292"/>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285,894,146.58</w:t>
                        </w:r>
                      </w:p>
                    </w:tc>
                  </w:sdtContent>
                </w:sdt>
              </w:tr>
              <w:tr w:rsidR="00EB0FBA" w:rsidTr="006D0BDE">
                <w:tc>
                  <w:tcPr>
                    <w:tcW w:w="2128"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其他应收款</w:t>
                    </w:r>
                  </w:p>
                </w:tc>
                <w:sdt>
                  <w:sdtPr>
                    <w:alias w:val="附注_其他应收款"/>
                    <w:tag w:val="_GBC_9ab0bdcd62a84d30b95064533401cbcf"/>
                    <w:id w:val="1043293"/>
                    <w:lock w:val="sdtLocked"/>
                    <w:placeholder>
                      <w:docPart w:val="GBC11111111111111111111111111111"/>
                    </w:placeholder>
                    <w:showingPlcHdr/>
                  </w:sdtPr>
                  <w:sdtContent>
                    <w:tc>
                      <w:tcPr>
                        <w:tcW w:w="2119"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其他应收款"/>
                    <w:tag w:val="_GBC_9772eebe3dae40e0ac3b2f417135e956"/>
                    <w:id w:val="1043294"/>
                    <w:lock w:val="sdtLocked"/>
                    <w:placeholder>
                      <w:docPart w:val="GBC11111111111111111111111111111"/>
                    </w:placeholder>
                  </w:sdtPr>
                  <w:sdtContent>
                    <w:tc>
                      <w:tcPr>
                        <w:tcW w:w="2356" w:type="dxa"/>
                        <w:gridSpan w:val="2"/>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1,107,931,619.59</w:t>
                        </w:r>
                      </w:p>
                    </w:tc>
                  </w:sdtContent>
                </w:sdt>
                <w:sdt>
                  <w:sdtPr>
                    <w:alias w:val="其他应收款"/>
                    <w:tag w:val="_GBC_5d20e6c6cfc74c69a87948ed3d9da04d"/>
                    <w:id w:val="1043295"/>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1,334,269,314.63</w:t>
                        </w:r>
                      </w:p>
                    </w:tc>
                  </w:sdtContent>
                </w:sdt>
              </w:tr>
              <w:tr w:rsidR="00EB0FBA" w:rsidTr="006D0BDE">
                <w:tc>
                  <w:tcPr>
                    <w:tcW w:w="2128"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存货</w:t>
                    </w:r>
                  </w:p>
                </w:tc>
                <w:sdt>
                  <w:sdtPr>
                    <w:alias w:val="附注_存货"/>
                    <w:tag w:val="_GBC_8133321858a64b4d9448291c0903bdfd"/>
                    <w:id w:val="1043296"/>
                    <w:lock w:val="sdtLocked"/>
                    <w:placeholder>
                      <w:docPart w:val="GBC11111111111111111111111111111"/>
                    </w:placeholder>
                    <w:showingPlcHdr/>
                  </w:sdtPr>
                  <w:sdtContent>
                    <w:tc>
                      <w:tcPr>
                        <w:tcW w:w="2119"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存货"/>
                    <w:tag w:val="_GBC_53d5b5b5105d40f0a825963b9e2b159e"/>
                    <w:id w:val="1043297"/>
                    <w:lock w:val="sdtLocked"/>
                    <w:placeholder>
                      <w:docPart w:val="GBC11111111111111111111111111111"/>
                    </w:placeholder>
                  </w:sdtPr>
                  <w:sdtContent>
                    <w:tc>
                      <w:tcPr>
                        <w:tcW w:w="2356" w:type="dxa"/>
                        <w:gridSpan w:val="2"/>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1,417,272,558.20</w:t>
                        </w:r>
                      </w:p>
                    </w:tc>
                  </w:sdtContent>
                </w:sdt>
                <w:sdt>
                  <w:sdtPr>
                    <w:alias w:val="存货"/>
                    <w:tag w:val="_GBC_5b390f6fec58488c890443cea08f43ea"/>
                    <w:id w:val="1043298"/>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1,007,211,042.05</w:t>
                        </w:r>
                      </w:p>
                    </w:tc>
                  </w:sdtContent>
                </w:sdt>
              </w:tr>
              <w:tr w:rsidR="00EB0FBA" w:rsidTr="006D0BDE">
                <w:tc>
                  <w:tcPr>
                    <w:tcW w:w="2128"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一年内到期的非流动资产</w:t>
                    </w:r>
                  </w:p>
                </w:tc>
                <w:sdt>
                  <w:sdtPr>
                    <w:alias w:val="附注_一年内到期的非流动资产"/>
                    <w:tag w:val="_GBC_77380ca88d0b43f58b1f772ea39755f6"/>
                    <w:id w:val="1043299"/>
                    <w:lock w:val="sdtLocked"/>
                    <w:placeholder>
                      <w:docPart w:val="GBC11111111111111111111111111111"/>
                    </w:placeholder>
                    <w:showingPlcHdr/>
                  </w:sdtPr>
                  <w:sdtContent>
                    <w:tc>
                      <w:tcPr>
                        <w:tcW w:w="2119"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一年内到期的非流动资产"/>
                    <w:tag w:val="_GBC_40509c66f71a4e45910f67bac455cd66"/>
                    <w:id w:val="1043300"/>
                    <w:lock w:val="sdtLocked"/>
                    <w:placeholder>
                      <w:docPart w:val="GBC11111111111111111111111111111"/>
                    </w:placeholder>
                    <w:showingPlcHdr/>
                  </w:sdtPr>
                  <w:sdtContent>
                    <w:tc>
                      <w:tcPr>
                        <w:tcW w:w="2356" w:type="dxa"/>
                        <w:gridSpan w:val="2"/>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sdt>
                  <w:sdtPr>
                    <w:alias w:val="一年内到期的非流动资产"/>
                    <w:tag w:val="_GBC_b57187e69ab9423cab945c163429c3a2"/>
                    <w:id w:val="1043301"/>
                    <w:lock w:val="sdtLocked"/>
                    <w:placeholder>
                      <w:docPart w:val="GBC11111111111111111111111111111"/>
                    </w:placeholder>
                    <w:showingPlcHd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tr>
              <w:tr w:rsidR="00EB0FBA" w:rsidTr="006D0BDE">
                <w:tc>
                  <w:tcPr>
                    <w:tcW w:w="2128"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其他流动资产</w:t>
                    </w:r>
                  </w:p>
                </w:tc>
                <w:sdt>
                  <w:sdtPr>
                    <w:alias w:val="附注_其他流动资产"/>
                    <w:tag w:val="_GBC_0da2565bb2df4bccb205bbed233bc719"/>
                    <w:id w:val="1043302"/>
                    <w:lock w:val="sdtLocked"/>
                    <w:placeholder>
                      <w:docPart w:val="GBC11111111111111111111111111111"/>
                    </w:placeholder>
                    <w:showingPlcHdr/>
                  </w:sdtPr>
                  <w:sdtContent>
                    <w:tc>
                      <w:tcPr>
                        <w:tcW w:w="2119"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其他流动资产"/>
                    <w:tag w:val="_GBC_8053d7fdecc3481f87e3573458907756"/>
                    <w:id w:val="1043303"/>
                    <w:lock w:val="sdtLocked"/>
                    <w:placeholder>
                      <w:docPart w:val="GBC11111111111111111111111111111"/>
                    </w:placeholder>
                    <w:showingPlcHdr/>
                  </w:sdtPr>
                  <w:sdtContent>
                    <w:tc>
                      <w:tcPr>
                        <w:tcW w:w="2356" w:type="dxa"/>
                        <w:gridSpan w:val="2"/>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sdt>
                  <w:sdtPr>
                    <w:alias w:val="其他流动资产"/>
                    <w:tag w:val="_GBC_50a745619e404369b628dc32d83ed5b2"/>
                    <w:id w:val="1043304"/>
                    <w:lock w:val="sdtLocked"/>
                    <w:placeholder>
                      <w:docPart w:val="GBC11111111111111111111111111111"/>
                    </w:placeholder>
                    <w:showingPlcHd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tr>
              <w:tr w:rsidR="00EB0FBA" w:rsidTr="006D0BDE">
                <w:tc>
                  <w:tcPr>
                    <w:tcW w:w="2128"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300" w:firstLine="630"/>
                      <w:rPr>
                        <w:rFonts w:ascii="宋体"/>
                        <w:szCs w:val="18"/>
                      </w:rPr>
                    </w:pPr>
                    <w:r>
                      <w:rPr>
                        <w:rFonts w:hint="eastAsia"/>
                      </w:rPr>
                      <w:t>流动资产合计</w:t>
                    </w:r>
                  </w:p>
                </w:tc>
                <w:sdt>
                  <w:sdtPr>
                    <w:alias w:val="附注_流动资产合计"/>
                    <w:tag w:val="_GBC_82862a5197064b59af1ebc36963d80a6"/>
                    <w:id w:val="1043305"/>
                    <w:lock w:val="sdtLocked"/>
                    <w:placeholder>
                      <w:docPart w:val="GBC11111111111111111111111111111"/>
                    </w:placeholder>
                    <w:showingPlcHdr/>
                  </w:sdtPr>
                  <w:sdtContent>
                    <w:tc>
                      <w:tcPr>
                        <w:tcW w:w="2119"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流动资产合计"/>
                    <w:tag w:val="_GBC_67bb13f49ec54e96859b8a9ff9ef4016"/>
                    <w:id w:val="1043306"/>
                    <w:lock w:val="sdtLocked"/>
                    <w:placeholder>
                      <w:docPart w:val="GBC11111111111111111111111111111"/>
                    </w:placeholder>
                  </w:sdtPr>
                  <w:sdtContent>
                    <w:tc>
                      <w:tcPr>
                        <w:tcW w:w="2356" w:type="dxa"/>
                        <w:gridSpan w:val="2"/>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10,085,629,069.96</w:t>
                        </w:r>
                      </w:p>
                    </w:tc>
                  </w:sdtContent>
                </w:sdt>
                <w:sdt>
                  <w:sdtPr>
                    <w:alias w:val="流动资产合计"/>
                    <w:tag w:val="_GBC_728b84c2841945e58855c452b9447c69"/>
                    <w:id w:val="1043307"/>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8,724,996,744.46</w:t>
                        </w:r>
                      </w:p>
                    </w:tc>
                  </w:sdtContent>
                </w:sdt>
              </w:tr>
              <w:tr w:rsidR="00EB0FBA" w:rsidTr="00A853A3">
                <w:tc>
                  <w:tcPr>
                    <w:tcW w:w="2128" w:type="dxa"/>
                    <w:tcBorders>
                      <w:top w:val="outset" w:sz="6" w:space="0" w:color="auto"/>
                      <w:left w:val="outset" w:sz="6" w:space="0" w:color="auto"/>
                      <w:bottom w:val="outset" w:sz="6" w:space="0" w:color="auto"/>
                      <w:right w:val="outset" w:sz="6" w:space="0" w:color="auto"/>
                    </w:tcBorders>
                    <w:vAlign w:val="center"/>
                  </w:tcPr>
                  <w:p w:rsidR="00EB0FBA" w:rsidRDefault="00EB0FBA">
                    <w:pPr>
                      <w:widowControl/>
                      <w:rPr>
                        <w:rFonts w:ascii="宋体" w:hAnsi="宋体" w:cs="宋体"/>
                        <w:szCs w:val="21"/>
                      </w:rPr>
                    </w:pPr>
                    <w:r>
                      <w:rPr>
                        <w:rFonts w:hAnsi="宋体" w:cs="宋体" w:hint="eastAsia"/>
                        <w:b/>
                        <w:bCs/>
                        <w:szCs w:val="21"/>
                      </w:rPr>
                      <w:t>非流动资产：</w:t>
                    </w:r>
                  </w:p>
                </w:tc>
                <w:tc>
                  <w:tcPr>
                    <w:tcW w:w="6769" w:type="dxa"/>
                    <w:gridSpan w:val="4"/>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p>
                </w:tc>
              </w:tr>
              <w:tr w:rsidR="00EB0FBA" w:rsidTr="006D0BDE">
                <w:tc>
                  <w:tcPr>
                    <w:tcW w:w="2128"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可供出售金融资产</w:t>
                    </w:r>
                  </w:p>
                </w:tc>
                <w:sdt>
                  <w:sdtPr>
                    <w:alias w:val="附注_可供出售金融资产"/>
                    <w:tag w:val="_GBC_1fec19ee9fe74253b1fc46751535f677"/>
                    <w:id w:val="1043308"/>
                    <w:lock w:val="sdtLocked"/>
                    <w:placeholder>
                      <w:docPart w:val="GBC11111111111111111111111111111"/>
                    </w:placeholder>
                    <w:showingPlcHdr/>
                  </w:sdtPr>
                  <w:sdtContent>
                    <w:tc>
                      <w:tcPr>
                        <w:tcW w:w="2131" w:type="dxa"/>
                        <w:gridSpan w:val="2"/>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可供出售金融资产"/>
                    <w:tag w:val="_GBC_16abf28196914ce0bced39683388bf92"/>
                    <w:id w:val="1043309"/>
                    <w:lock w:val="sdtLocked"/>
                    <w:placeholder>
                      <w:docPart w:val="GBC11111111111111111111111111111"/>
                    </w:placeholder>
                  </w:sdtPr>
                  <w:sdtContent>
                    <w:tc>
                      <w:tcPr>
                        <w:tcW w:w="234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2,018,003.52</w:t>
                        </w:r>
                      </w:p>
                    </w:tc>
                  </w:sdtContent>
                </w:sdt>
                <w:sdt>
                  <w:sdtPr>
                    <w:alias w:val="可供出售金融资产"/>
                    <w:tag w:val="_GBC_969c97f1b7384951b139f8abcef653bd"/>
                    <w:id w:val="1043310"/>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1,997,199.36</w:t>
                        </w:r>
                      </w:p>
                    </w:tc>
                  </w:sdtContent>
                </w:sdt>
              </w:tr>
              <w:tr w:rsidR="00EB0FBA" w:rsidTr="006D0BDE">
                <w:tc>
                  <w:tcPr>
                    <w:tcW w:w="2128"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持有至到期投资</w:t>
                    </w:r>
                  </w:p>
                </w:tc>
                <w:sdt>
                  <w:sdtPr>
                    <w:alias w:val="附注_持有至到期投资"/>
                    <w:tag w:val="_GBC_e81a69451192412dbad4e9d1359a8745"/>
                    <w:id w:val="1043311"/>
                    <w:lock w:val="sdtLocked"/>
                    <w:placeholder>
                      <w:docPart w:val="GBC11111111111111111111111111111"/>
                    </w:placeholder>
                    <w:showingPlcHdr/>
                  </w:sdtPr>
                  <w:sdtContent>
                    <w:tc>
                      <w:tcPr>
                        <w:tcW w:w="2131" w:type="dxa"/>
                        <w:gridSpan w:val="2"/>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持有至到期投资"/>
                    <w:tag w:val="_GBC_37237ae9f80544a7af9cfe887a72f623"/>
                    <w:id w:val="1043312"/>
                    <w:lock w:val="sdtLocked"/>
                    <w:placeholder>
                      <w:docPart w:val="GBC11111111111111111111111111111"/>
                    </w:placeholder>
                    <w:showingPlcHdr/>
                  </w:sdtPr>
                  <w:sdtContent>
                    <w:tc>
                      <w:tcPr>
                        <w:tcW w:w="2344"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sdt>
                  <w:sdtPr>
                    <w:alias w:val="持有至到期投资"/>
                    <w:tag w:val="_GBC_78a864ad579342e782851f61b3be29bd"/>
                    <w:id w:val="1043313"/>
                    <w:lock w:val="sdtLocked"/>
                    <w:placeholder>
                      <w:docPart w:val="GBC11111111111111111111111111111"/>
                    </w:placeholder>
                    <w:showingPlcHd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tr>
              <w:tr w:rsidR="00EB0FBA" w:rsidTr="006D0BDE">
                <w:tc>
                  <w:tcPr>
                    <w:tcW w:w="2128"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长期应收款</w:t>
                    </w:r>
                  </w:p>
                </w:tc>
                <w:sdt>
                  <w:sdtPr>
                    <w:alias w:val="附注_长期应收款"/>
                    <w:tag w:val="_GBC_f1339c874ca0451591420cb3dcb47cad"/>
                    <w:id w:val="1043314"/>
                    <w:lock w:val="sdtLocked"/>
                    <w:placeholder>
                      <w:docPart w:val="GBC11111111111111111111111111111"/>
                    </w:placeholder>
                    <w:showingPlcHdr/>
                  </w:sdtPr>
                  <w:sdtContent>
                    <w:tc>
                      <w:tcPr>
                        <w:tcW w:w="2131" w:type="dxa"/>
                        <w:gridSpan w:val="2"/>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长期应收款"/>
                    <w:tag w:val="_GBC_3a3b0e3cfbb9413bbd4ed873f257d0ea"/>
                    <w:id w:val="1043315"/>
                    <w:lock w:val="sdtLocked"/>
                    <w:placeholder>
                      <w:docPart w:val="GBC11111111111111111111111111111"/>
                    </w:placeholder>
                    <w:showingPlcHdr/>
                  </w:sdtPr>
                  <w:sdtContent>
                    <w:tc>
                      <w:tcPr>
                        <w:tcW w:w="2344"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sdt>
                  <w:sdtPr>
                    <w:alias w:val="长期应收款"/>
                    <w:tag w:val="_GBC_9ea5cfedb5024e13a6ca011aeab660ff"/>
                    <w:id w:val="1043316"/>
                    <w:lock w:val="sdtLocked"/>
                    <w:placeholder>
                      <w:docPart w:val="GBC11111111111111111111111111111"/>
                    </w:placeholder>
                    <w:showingPlcHd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tr>
              <w:tr w:rsidR="00EB0FBA" w:rsidTr="006D0BDE">
                <w:tc>
                  <w:tcPr>
                    <w:tcW w:w="2128"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长期股权投资</w:t>
                    </w:r>
                  </w:p>
                </w:tc>
                <w:sdt>
                  <w:sdtPr>
                    <w:alias w:val="附注_长期股权投资"/>
                    <w:tag w:val="_GBC_ec0b59814cf648f7b3a7de1bac9c5c47"/>
                    <w:id w:val="1043317"/>
                    <w:lock w:val="sdtLocked"/>
                    <w:placeholder>
                      <w:docPart w:val="GBC11111111111111111111111111111"/>
                    </w:placeholder>
                    <w:showingPlcHdr/>
                  </w:sdtPr>
                  <w:sdtContent>
                    <w:tc>
                      <w:tcPr>
                        <w:tcW w:w="2131" w:type="dxa"/>
                        <w:gridSpan w:val="2"/>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长期股权投资"/>
                    <w:tag w:val="_GBC_9083d5c55cb644418276cd33bf6328c3"/>
                    <w:id w:val="1043318"/>
                    <w:lock w:val="sdtLocked"/>
                    <w:placeholder>
                      <w:docPart w:val="GBC11111111111111111111111111111"/>
                    </w:placeholder>
                  </w:sdtPr>
                  <w:sdtContent>
                    <w:tc>
                      <w:tcPr>
                        <w:tcW w:w="234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2,311,551,940.89</w:t>
                        </w:r>
                      </w:p>
                    </w:tc>
                  </w:sdtContent>
                </w:sdt>
                <w:sdt>
                  <w:sdtPr>
                    <w:alias w:val="长期股权投资"/>
                    <w:tag w:val="_GBC_7fc9ceb083e1476890878d837fedf07c"/>
                    <w:id w:val="1043319"/>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2,312,640,216.07</w:t>
                        </w:r>
                      </w:p>
                    </w:tc>
                  </w:sdtContent>
                </w:sdt>
              </w:tr>
              <w:tr w:rsidR="00EB0FBA" w:rsidTr="006D0BDE">
                <w:tc>
                  <w:tcPr>
                    <w:tcW w:w="2128"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投资性房地产</w:t>
                    </w:r>
                  </w:p>
                </w:tc>
                <w:sdt>
                  <w:sdtPr>
                    <w:alias w:val="附注_投资性房地产"/>
                    <w:tag w:val="_GBC_723329ed1cf049df84225375c4feffa8"/>
                    <w:id w:val="1043320"/>
                    <w:lock w:val="sdtLocked"/>
                    <w:placeholder>
                      <w:docPart w:val="GBC11111111111111111111111111111"/>
                    </w:placeholder>
                    <w:showingPlcHdr/>
                  </w:sdtPr>
                  <w:sdtContent>
                    <w:tc>
                      <w:tcPr>
                        <w:tcW w:w="2131" w:type="dxa"/>
                        <w:gridSpan w:val="2"/>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投资性房地产"/>
                    <w:tag w:val="_GBC_cfbbf60beb574400aab7ad34483972d1"/>
                    <w:id w:val="1043321"/>
                    <w:lock w:val="sdtLocked"/>
                    <w:placeholder>
                      <w:docPart w:val="GBC11111111111111111111111111111"/>
                    </w:placeholder>
                  </w:sdtPr>
                  <w:sdtContent>
                    <w:tc>
                      <w:tcPr>
                        <w:tcW w:w="234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20,063,360.00</w:t>
                        </w:r>
                      </w:p>
                    </w:tc>
                  </w:sdtContent>
                </w:sdt>
                <w:sdt>
                  <w:sdtPr>
                    <w:alias w:val="投资性房地产"/>
                    <w:tag w:val="_GBC_74a7effcd8aa42759b20739b48b8ea75"/>
                    <w:id w:val="1043322"/>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20,383,520.00</w:t>
                        </w:r>
                      </w:p>
                    </w:tc>
                  </w:sdtContent>
                </w:sdt>
              </w:tr>
              <w:tr w:rsidR="00EB0FBA" w:rsidTr="006D0BDE">
                <w:tc>
                  <w:tcPr>
                    <w:tcW w:w="2128"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固定资产</w:t>
                    </w:r>
                  </w:p>
                </w:tc>
                <w:sdt>
                  <w:sdtPr>
                    <w:alias w:val="附注_固定资产净额"/>
                    <w:tag w:val="_GBC_22523d8b349345f5b89a91e803258852"/>
                    <w:id w:val="1043323"/>
                    <w:lock w:val="sdtLocked"/>
                    <w:placeholder>
                      <w:docPart w:val="GBC11111111111111111111111111111"/>
                    </w:placeholder>
                    <w:showingPlcHdr/>
                  </w:sdtPr>
                  <w:sdtContent>
                    <w:tc>
                      <w:tcPr>
                        <w:tcW w:w="2131" w:type="dxa"/>
                        <w:gridSpan w:val="2"/>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固定资产净额"/>
                    <w:tag w:val="_GBC_7327dcf2c2c64a499871d73646dcc20e"/>
                    <w:id w:val="1043324"/>
                    <w:lock w:val="sdtLocked"/>
                    <w:placeholder>
                      <w:docPart w:val="GBC11111111111111111111111111111"/>
                    </w:placeholder>
                  </w:sdtPr>
                  <w:sdtContent>
                    <w:tc>
                      <w:tcPr>
                        <w:tcW w:w="234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268,217,625.31</w:t>
                        </w:r>
                      </w:p>
                    </w:tc>
                  </w:sdtContent>
                </w:sdt>
                <w:sdt>
                  <w:sdtPr>
                    <w:alias w:val="固定资产净额"/>
                    <w:tag w:val="_GBC_dee70dc6ecc745d48012b7be68033267"/>
                    <w:id w:val="1043325"/>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260,224,918.70</w:t>
                        </w:r>
                      </w:p>
                    </w:tc>
                  </w:sdtContent>
                </w:sdt>
              </w:tr>
              <w:tr w:rsidR="00EB0FBA" w:rsidTr="006D0BDE">
                <w:tc>
                  <w:tcPr>
                    <w:tcW w:w="2128"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在建工程</w:t>
                    </w:r>
                  </w:p>
                </w:tc>
                <w:sdt>
                  <w:sdtPr>
                    <w:alias w:val="附注_在建工程"/>
                    <w:tag w:val="_GBC_e227dd2621c04d0f95f8fc1d8bb47097"/>
                    <w:id w:val="1043326"/>
                    <w:lock w:val="sdtLocked"/>
                    <w:placeholder>
                      <w:docPart w:val="GBC11111111111111111111111111111"/>
                    </w:placeholder>
                    <w:showingPlcHdr/>
                  </w:sdtPr>
                  <w:sdtContent>
                    <w:tc>
                      <w:tcPr>
                        <w:tcW w:w="2131" w:type="dxa"/>
                        <w:gridSpan w:val="2"/>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在建工程"/>
                    <w:tag w:val="_GBC_be588d6a5e9749f8914d30bc8f6f430b"/>
                    <w:id w:val="1043327"/>
                    <w:lock w:val="sdtLocked"/>
                    <w:placeholder>
                      <w:docPart w:val="GBC11111111111111111111111111111"/>
                    </w:placeholder>
                  </w:sdtPr>
                  <w:sdtContent>
                    <w:tc>
                      <w:tcPr>
                        <w:tcW w:w="234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806,151.41</w:t>
                        </w:r>
                      </w:p>
                    </w:tc>
                  </w:sdtContent>
                </w:sdt>
                <w:sdt>
                  <w:sdtPr>
                    <w:alias w:val="在建工程"/>
                    <w:tag w:val="_GBC_b45aed9a08514efba3bd3592783bc7eb"/>
                    <w:id w:val="1043328"/>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816,550.68</w:t>
                        </w:r>
                      </w:p>
                    </w:tc>
                  </w:sdtContent>
                </w:sdt>
              </w:tr>
              <w:tr w:rsidR="00EB0FBA" w:rsidTr="006D0BDE">
                <w:tc>
                  <w:tcPr>
                    <w:tcW w:w="2128"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工程物资</w:t>
                    </w:r>
                  </w:p>
                </w:tc>
                <w:sdt>
                  <w:sdtPr>
                    <w:alias w:val="附注_工程物资"/>
                    <w:tag w:val="_GBC_deb3560ff6344a3bbef08de1d4749264"/>
                    <w:id w:val="1043329"/>
                    <w:lock w:val="sdtLocked"/>
                    <w:placeholder>
                      <w:docPart w:val="GBC11111111111111111111111111111"/>
                    </w:placeholder>
                    <w:showingPlcHdr/>
                  </w:sdtPr>
                  <w:sdtContent>
                    <w:tc>
                      <w:tcPr>
                        <w:tcW w:w="2131" w:type="dxa"/>
                        <w:gridSpan w:val="2"/>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工程物资"/>
                    <w:tag w:val="_GBC_9fa532c915e7471da70af886033e881b"/>
                    <w:id w:val="1043330"/>
                    <w:lock w:val="sdtLocked"/>
                    <w:placeholder>
                      <w:docPart w:val="GBC11111111111111111111111111111"/>
                    </w:placeholder>
                    <w:showingPlcHdr/>
                  </w:sdtPr>
                  <w:sdtContent>
                    <w:tc>
                      <w:tcPr>
                        <w:tcW w:w="2344"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sdt>
                  <w:sdtPr>
                    <w:alias w:val="工程物资"/>
                    <w:tag w:val="_GBC_139740fad2e3415ca9f81bb26ac55ea6"/>
                    <w:id w:val="1043331"/>
                    <w:lock w:val="sdtLocked"/>
                    <w:placeholder>
                      <w:docPart w:val="GBC11111111111111111111111111111"/>
                    </w:placeholder>
                    <w:showingPlcHd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tr>
              <w:tr w:rsidR="00EB0FBA" w:rsidTr="006D0BDE">
                <w:tc>
                  <w:tcPr>
                    <w:tcW w:w="2128"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固定资产清理</w:t>
                    </w:r>
                  </w:p>
                </w:tc>
                <w:sdt>
                  <w:sdtPr>
                    <w:alias w:val="附注_固定资产清理"/>
                    <w:tag w:val="_GBC_eaf7ecba19bb40c495dfe2098f9ba98b"/>
                    <w:id w:val="1043332"/>
                    <w:lock w:val="sdtLocked"/>
                    <w:placeholder>
                      <w:docPart w:val="GBC11111111111111111111111111111"/>
                    </w:placeholder>
                    <w:showingPlcHdr/>
                  </w:sdtPr>
                  <w:sdtContent>
                    <w:tc>
                      <w:tcPr>
                        <w:tcW w:w="2131" w:type="dxa"/>
                        <w:gridSpan w:val="2"/>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固定资产清理"/>
                    <w:tag w:val="_GBC_f3a80c1a17b840dc8adea905ce17d4d2"/>
                    <w:id w:val="1043333"/>
                    <w:lock w:val="sdtLocked"/>
                    <w:placeholder>
                      <w:docPart w:val="GBC11111111111111111111111111111"/>
                    </w:placeholder>
                    <w:showingPlcHdr/>
                  </w:sdtPr>
                  <w:sdtContent>
                    <w:tc>
                      <w:tcPr>
                        <w:tcW w:w="2344"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sdt>
                  <w:sdtPr>
                    <w:alias w:val="固定资产清理"/>
                    <w:tag w:val="_GBC_69ce1b842ee44e09ad995ea8181090a2"/>
                    <w:id w:val="1043334"/>
                    <w:lock w:val="sdtLocked"/>
                    <w:placeholder>
                      <w:docPart w:val="GBC11111111111111111111111111111"/>
                    </w:placeholder>
                    <w:showingPlcHd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tr>
              <w:tr w:rsidR="00EB0FBA" w:rsidTr="006D0BDE">
                <w:tc>
                  <w:tcPr>
                    <w:tcW w:w="2128"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生产性生物资产</w:t>
                    </w:r>
                  </w:p>
                </w:tc>
                <w:sdt>
                  <w:sdtPr>
                    <w:alias w:val="附注_生产性生物资产"/>
                    <w:tag w:val="_GBC_0c347fc36157464b88565e7d345a3a28"/>
                    <w:id w:val="1043335"/>
                    <w:lock w:val="sdtLocked"/>
                    <w:placeholder>
                      <w:docPart w:val="GBC11111111111111111111111111111"/>
                    </w:placeholder>
                    <w:showingPlcHdr/>
                  </w:sdtPr>
                  <w:sdtContent>
                    <w:tc>
                      <w:tcPr>
                        <w:tcW w:w="2131" w:type="dxa"/>
                        <w:gridSpan w:val="2"/>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生产性生物资产"/>
                    <w:tag w:val="_GBC_e1d13a180f7b4b59a156c6e3cb366d3a"/>
                    <w:id w:val="1043336"/>
                    <w:lock w:val="sdtLocked"/>
                    <w:placeholder>
                      <w:docPart w:val="GBC11111111111111111111111111111"/>
                    </w:placeholder>
                    <w:showingPlcHdr/>
                  </w:sdtPr>
                  <w:sdtContent>
                    <w:tc>
                      <w:tcPr>
                        <w:tcW w:w="2344"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sdt>
                  <w:sdtPr>
                    <w:alias w:val="生产性生物资产"/>
                    <w:tag w:val="_GBC_959f34fe65144ab6a3cefae375ac12ce"/>
                    <w:id w:val="1043337"/>
                    <w:lock w:val="sdtLocked"/>
                    <w:placeholder>
                      <w:docPart w:val="GBC11111111111111111111111111111"/>
                    </w:placeholder>
                    <w:showingPlcHd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tr>
              <w:tr w:rsidR="00EB0FBA" w:rsidTr="006D0BDE">
                <w:tc>
                  <w:tcPr>
                    <w:tcW w:w="2128"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油气资产</w:t>
                    </w:r>
                  </w:p>
                </w:tc>
                <w:sdt>
                  <w:sdtPr>
                    <w:alias w:val="附注_油气资产"/>
                    <w:tag w:val="_GBC_1b1ac392f2fd4e458c8e4c2d06e0be00"/>
                    <w:id w:val="1043338"/>
                    <w:lock w:val="sdtLocked"/>
                    <w:placeholder>
                      <w:docPart w:val="GBC11111111111111111111111111111"/>
                    </w:placeholder>
                    <w:showingPlcHdr/>
                  </w:sdtPr>
                  <w:sdtContent>
                    <w:tc>
                      <w:tcPr>
                        <w:tcW w:w="2131" w:type="dxa"/>
                        <w:gridSpan w:val="2"/>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油气资产"/>
                    <w:tag w:val="_GBC_d267247259a2436782edf4c7144e0ff4"/>
                    <w:id w:val="1043339"/>
                    <w:lock w:val="sdtLocked"/>
                    <w:placeholder>
                      <w:docPart w:val="GBC11111111111111111111111111111"/>
                    </w:placeholder>
                    <w:showingPlcHdr/>
                  </w:sdtPr>
                  <w:sdtContent>
                    <w:tc>
                      <w:tcPr>
                        <w:tcW w:w="2344"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sdt>
                  <w:sdtPr>
                    <w:alias w:val="油气资产"/>
                    <w:tag w:val="_GBC_8b5316590076423aabf1a2040e3f1368"/>
                    <w:id w:val="1043340"/>
                    <w:lock w:val="sdtLocked"/>
                    <w:placeholder>
                      <w:docPart w:val="GBC11111111111111111111111111111"/>
                    </w:placeholder>
                    <w:showingPlcHd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tr>
              <w:tr w:rsidR="00EB0FBA" w:rsidTr="006D0BDE">
                <w:tc>
                  <w:tcPr>
                    <w:tcW w:w="2128"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无形资产</w:t>
                    </w:r>
                  </w:p>
                </w:tc>
                <w:sdt>
                  <w:sdtPr>
                    <w:alias w:val="附注_无形资产"/>
                    <w:tag w:val="_GBC_4cb9c61571b547c6afb245b6f55db745"/>
                    <w:id w:val="1043341"/>
                    <w:lock w:val="sdtLocked"/>
                    <w:placeholder>
                      <w:docPart w:val="GBC11111111111111111111111111111"/>
                    </w:placeholder>
                    <w:showingPlcHdr/>
                  </w:sdtPr>
                  <w:sdtContent>
                    <w:tc>
                      <w:tcPr>
                        <w:tcW w:w="2131" w:type="dxa"/>
                        <w:gridSpan w:val="2"/>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无形资产"/>
                    <w:tag w:val="_GBC_c69d8945f71c4263b58c782cb38974e9"/>
                    <w:id w:val="1043342"/>
                    <w:lock w:val="sdtLocked"/>
                    <w:placeholder>
                      <w:docPart w:val="GBC11111111111111111111111111111"/>
                    </w:placeholder>
                  </w:sdtPr>
                  <w:sdtContent>
                    <w:tc>
                      <w:tcPr>
                        <w:tcW w:w="234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17,336,637.32</w:t>
                        </w:r>
                      </w:p>
                    </w:tc>
                  </w:sdtContent>
                </w:sdt>
                <w:sdt>
                  <w:sdtPr>
                    <w:alias w:val="无形资产"/>
                    <w:tag w:val="_GBC_fa79e992ed6d4ec09f505d29e446ef0f"/>
                    <w:id w:val="1043343"/>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38,387,468.54</w:t>
                        </w:r>
                      </w:p>
                    </w:tc>
                  </w:sdtContent>
                </w:sdt>
              </w:tr>
              <w:tr w:rsidR="00EB0FBA" w:rsidTr="006D0BDE">
                <w:tc>
                  <w:tcPr>
                    <w:tcW w:w="2128"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开发支出</w:t>
                    </w:r>
                  </w:p>
                </w:tc>
                <w:sdt>
                  <w:sdtPr>
                    <w:alias w:val="附注_开发支出"/>
                    <w:tag w:val="_GBC_8eb6b89986924501b4d9732a618c5d81"/>
                    <w:id w:val="1043344"/>
                    <w:lock w:val="sdtLocked"/>
                    <w:placeholder>
                      <w:docPart w:val="GBC11111111111111111111111111111"/>
                    </w:placeholder>
                    <w:showingPlcHdr/>
                  </w:sdtPr>
                  <w:sdtContent>
                    <w:tc>
                      <w:tcPr>
                        <w:tcW w:w="2131" w:type="dxa"/>
                        <w:gridSpan w:val="2"/>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开发支出"/>
                    <w:tag w:val="_GBC_96a35ee431564098b1963b29ead6d626"/>
                    <w:id w:val="1043345"/>
                    <w:lock w:val="sdtLocked"/>
                    <w:placeholder>
                      <w:docPart w:val="GBC11111111111111111111111111111"/>
                    </w:placeholder>
                    <w:showingPlcHdr/>
                  </w:sdtPr>
                  <w:sdtContent>
                    <w:tc>
                      <w:tcPr>
                        <w:tcW w:w="2344"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sdt>
                  <w:sdtPr>
                    <w:alias w:val="开发支出"/>
                    <w:tag w:val="_GBC_5c343a27b2254d0882a536924aec37b6"/>
                    <w:id w:val="1043346"/>
                    <w:lock w:val="sdtLocked"/>
                    <w:placeholder>
                      <w:docPart w:val="GBC11111111111111111111111111111"/>
                    </w:placeholder>
                    <w:showingPlcHd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tr>
              <w:tr w:rsidR="00EB0FBA" w:rsidTr="006D0BDE">
                <w:tc>
                  <w:tcPr>
                    <w:tcW w:w="2128"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商誉</w:t>
                    </w:r>
                  </w:p>
                </w:tc>
                <w:sdt>
                  <w:sdtPr>
                    <w:alias w:val="附注_商誉"/>
                    <w:tag w:val="_GBC_61dc84cb95ea4fa49bfabcdae3e453ee"/>
                    <w:id w:val="1043347"/>
                    <w:lock w:val="sdtLocked"/>
                    <w:placeholder>
                      <w:docPart w:val="GBC11111111111111111111111111111"/>
                    </w:placeholder>
                    <w:showingPlcHdr/>
                  </w:sdtPr>
                  <w:sdtContent>
                    <w:tc>
                      <w:tcPr>
                        <w:tcW w:w="2131" w:type="dxa"/>
                        <w:gridSpan w:val="2"/>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商誉"/>
                    <w:tag w:val="_GBC_6924bfb8950447b28dc35a4e761daf5e"/>
                    <w:id w:val="1043348"/>
                    <w:lock w:val="sdtLocked"/>
                    <w:placeholder>
                      <w:docPart w:val="GBC11111111111111111111111111111"/>
                    </w:placeholder>
                    <w:showingPlcHdr/>
                  </w:sdtPr>
                  <w:sdtContent>
                    <w:tc>
                      <w:tcPr>
                        <w:tcW w:w="2344"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sdt>
                  <w:sdtPr>
                    <w:alias w:val="商誉"/>
                    <w:tag w:val="_GBC_82f7ffe904844598b9f48c6f62d4d228"/>
                    <w:id w:val="1043349"/>
                    <w:lock w:val="sdtLocked"/>
                    <w:placeholder>
                      <w:docPart w:val="GBC11111111111111111111111111111"/>
                    </w:placeholder>
                    <w:showingPlcHd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tr>
              <w:tr w:rsidR="00EB0FBA" w:rsidTr="006D0BDE">
                <w:tc>
                  <w:tcPr>
                    <w:tcW w:w="2128"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长期待摊费用</w:t>
                    </w:r>
                  </w:p>
                </w:tc>
                <w:sdt>
                  <w:sdtPr>
                    <w:alias w:val="附注_长期待摊费用"/>
                    <w:tag w:val="_GBC_c3ff0f365e5f440d83bcb0cc3539acc4"/>
                    <w:id w:val="1043350"/>
                    <w:lock w:val="sdtLocked"/>
                    <w:placeholder>
                      <w:docPart w:val="GBC11111111111111111111111111111"/>
                    </w:placeholder>
                    <w:showingPlcHdr/>
                  </w:sdtPr>
                  <w:sdtContent>
                    <w:tc>
                      <w:tcPr>
                        <w:tcW w:w="2131" w:type="dxa"/>
                        <w:gridSpan w:val="2"/>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长期待摊费用"/>
                    <w:tag w:val="_GBC_510fdcc745834d6b905bef48d71adc8a"/>
                    <w:id w:val="1043351"/>
                    <w:lock w:val="sdtLocked"/>
                    <w:placeholder>
                      <w:docPart w:val="GBC11111111111111111111111111111"/>
                    </w:placeholder>
                    <w:showingPlcHdr/>
                  </w:sdtPr>
                  <w:sdtContent>
                    <w:tc>
                      <w:tcPr>
                        <w:tcW w:w="2344"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sdt>
                  <w:sdtPr>
                    <w:alias w:val="长期待摊费用"/>
                    <w:tag w:val="_GBC_57afa2756e70447fa7da5a5f41ffeb17"/>
                    <w:id w:val="1043352"/>
                    <w:lock w:val="sdtLocked"/>
                    <w:placeholder>
                      <w:docPart w:val="GBC11111111111111111111111111111"/>
                    </w:placeholder>
                    <w:showingPlcHd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tr>
              <w:tr w:rsidR="00EB0FBA" w:rsidTr="006D0BDE">
                <w:tc>
                  <w:tcPr>
                    <w:tcW w:w="2128"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lastRenderedPageBreak/>
                      <w:t>递延所得税资产</w:t>
                    </w:r>
                  </w:p>
                </w:tc>
                <w:sdt>
                  <w:sdtPr>
                    <w:alias w:val="附注_递延税款借项合计"/>
                    <w:tag w:val="_GBC_1a5ac165679940e183da045d179911d5"/>
                    <w:id w:val="1043353"/>
                    <w:lock w:val="sdtLocked"/>
                    <w:placeholder>
                      <w:docPart w:val="GBC11111111111111111111111111111"/>
                    </w:placeholder>
                    <w:showingPlcHdr/>
                  </w:sdtPr>
                  <w:sdtContent>
                    <w:tc>
                      <w:tcPr>
                        <w:tcW w:w="2131" w:type="dxa"/>
                        <w:gridSpan w:val="2"/>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递延税款借项合计"/>
                    <w:tag w:val="_GBC_2dc56deaf5a2490b9c4135df3784a72f"/>
                    <w:id w:val="1043354"/>
                    <w:lock w:val="sdtLocked"/>
                    <w:placeholder>
                      <w:docPart w:val="GBC11111111111111111111111111111"/>
                    </w:placeholder>
                  </w:sdtPr>
                  <w:sdtContent>
                    <w:tc>
                      <w:tcPr>
                        <w:tcW w:w="234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108,056,406.17</w:t>
                        </w:r>
                      </w:p>
                    </w:tc>
                  </w:sdtContent>
                </w:sdt>
                <w:sdt>
                  <w:sdtPr>
                    <w:alias w:val="递延税款借项合计"/>
                    <w:tag w:val="_GBC_9c7556842c11485c978cdbe34a5202cd"/>
                    <w:id w:val="1043355"/>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103,114,505.76</w:t>
                        </w:r>
                      </w:p>
                    </w:tc>
                  </w:sdtContent>
                </w:sdt>
              </w:tr>
              <w:tr w:rsidR="00EB0FBA" w:rsidTr="006D0BDE">
                <w:tc>
                  <w:tcPr>
                    <w:tcW w:w="2128"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其他非流动资产</w:t>
                    </w:r>
                  </w:p>
                </w:tc>
                <w:sdt>
                  <w:sdtPr>
                    <w:alias w:val="附注_其他长期资产"/>
                    <w:tag w:val="_GBC_16222224c5364e50a052521ded76492d"/>
                    <w:id w:val="1043356"/>
                    <w:lock w:val="sdtLocked"/>
                    <w:placeholder>
                      <w:docPart w:val="GBC11111111111111111111111111111"/>
                    </w:placeholder>
                    <w:showingPlcHdr/>
                  </w:sdtPr>
                  <w:sdtContent>
                    <w:tc>
                      <w:tcPr>
                        <w:tcW w:w="2131" w:type="dxa"/>
                        <w:gridSpan w:val="2"/>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其他长期资产"/>
                    <w:tag w:val="_GBC_598ca3e6f2d24f078276662706658e1d"/>
                    <w:id w:val="1043357"/>
                    <w:lock w:val="sdtLocked"/>
                    <w:placeholder>
                      <w:docPart w:val="GBC11111111111111111111111111111"/>
                    </w:placeholder>
                    <w:showingPlcHdr/>
                  </w:sdtPr>
                  <w:sdtContent>
                    <w:tc>
                      <w:tcPr>
                        <w:tcW w:w="2344"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sdt>
                  <w:sdtPr>
                    <w:alias w:val="其他长期资产"/>
                    <w:tag w:val="_GBC_2aeda9ccd44f441c81c167772c33e065"/>
                    <w:id w:val="1043358"/>
                    <w:lock w:val="sdtLocked"/>
                    <w:placeholder>
                      <w:docPart w:val="GBC11111111111111111111111111111"/>
                    </w:placeholder>
                    <w:showingPlcHd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tr>
              <w:tr w:rsidR="00EB0FBA" w:rsidTr="006D0BDE">
                <w:tc>
                  <w:tcPr>
                    <w:tcW w:w="2128"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300" w:firstLine="630"/>
                      <w:rPr>
                        <w:rFonts w:ascii="宋体"/>
                        <w:szCs w:val="18"/>
                      </w:rPr>
                    </w:pPr>
                    <w:r>
                      <w:rPr>
                        <w:rFonts w:hint="eastAsia"/>
                      </w:rPr>
                      <w:t>非流动资产合计</w:t>
                    </w:r>
                  </w:p>
                </w:tc>
                <w:sdt>
                  <w:sdtPr>
                    <w:alias w:val="附注_非流动资产合计"/>
                    <w:tag w:val="_GBC_6f83b0841ff748a28dec0d53ec5bed89"/>
                    <w:id w:val="1043359"/>
                    <w:lock w:val="sdtLocked"/>
                    <w:placeholder>
                      <w:docPart w:val="GBC11111111111111111111111111111"/>
                    </w:placeholder>
                    <w:showingPlcHdr/>
                  </w:sdtPr>
                  <w:sdtContent>
                    <w:tc>
                      <w:tcPr>
                        <w:tcW w:w="2131" w:type="dxa"/>
                        <w:gridSpan w:val="2"/>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非流动资产合计"/>
                    <w:tag w:val="_GBC_02fcc04e88ad41fa86f937e68e6b1587"/>
                    <w:id w:val="1043360"/>
                    <w:lock w:val="sdtLocked"/>
                    <w:placeholder>
                      <w:docPart w:val="GBC11111111111111111111111111111"/>
                    </w:placeholder>
                  </w:sdtPr>
                  <w:sdtContent>
                    <w:tc>
                      <w:tcPr>
                        <w:tcW w:w="234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2,728,050,124.62</w:t>
                        </w:r>
                      </w:p>
                    </w:tc>
                  </w:sdtContent>
                </w:sdt>
                <w:sdt>
                  <w:sdtPr>
                    <w:alias w:val="非流动资产合计"/>
                    <w:tag w:val="_GBC_38de842942dd4edb875996c358c0657e"/>
                    <w:id w:val="1043361"/>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2,737,564,379.11</w:t>
                        </w:r>
                      </w:p>
                    </w:tc>
                  </w:sdtContent>
                </w:sdt>
              </w:tr>
              <w:tr w:rsidR="00EB0FBA" w:rsidTr="006D0BDE">
                <w:tc>
                  <w:tcPr>
                    <w:tcW w:w="2128"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400" w:firstLine="840"/>
                      <w:rPr>
                        <w:rFonts w:ascii="宋体"/>
                        <w:szCs w:val="18"/>
                      </w:rPr>
                    </w:pPr>
                    <w:r>
                      <w:rPr>
                        <w:rFonts w:hint="eastAsia"/>
                      </w:rPr>
                      <w:t>资产总计</w:t>
                    </w:r>
                  </w:p>
                </w:tc>
                <w:sdt>
                  <w:sdtPr>
                    <w:alias w:val="附注_资产总计"/>
                    <w:tag w:val="_GBC_2c7816eafd05445aa746ef8c88600f8f"/>
                    <w:id w:val="1043362"/>
                    <w:lock w:val="sdtLocked"/>
                    <w:placeholder>
                      <w:docPart w:val="GBC11111111111111111111111111111"/>
                    </w:placeholder>
                    <w:showingPlcHdr/>
                  </w:sdtPr>
                  <w:sdtContent>
                    <w:tc>
                      <w:tcPr>
                        <w:tcW w:w="2131" w:type="dxa"/>
                        <w:gridSpan w:val="2"/>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资产总计"/>
                    <w:tag w:val="_GBC_7cca66459235497fb875cefd56687354"/>
                    <w:id w:val="1043363"/>
                    <w:lock w:val="sdtLocked"/>
                    <w:placeholder>
                      <w:docPart w:val="GBC11111111111111111111111111111"/>
                    </w:placeholder>
                  </w:sdtPr>
                  <w:sdtContent>
                    <w:tc>
                      <w:tcPr>
                        <w:tcW w:w="234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12,813,679,194.58</w:t>
                        </w:r>
                      </w:p>
                    </w:tc>
                  </w:sdtContent>
                </w:sdt>
                <w:sdt>
                  <w:sdtPr>
                    <w:alias w:val="资产总计"/>
                    <w:tag w:val="_GBC_a881b6faccc643f5a56f46d28a7b6f99"/>
                    <w:id w:val="1043364"/>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11,462,561,123.57</w:t>
                        </w:r>
                      </w:p>
                    </w:tc>
                  </w:sdtContent>
                </w:sdt>
              </w:tr>
              <w:tr w:rsidR="00EB0FBA" w:rsidTr="00A853A3">
                <w:tc>
                  <w:tcPr>
                    <w:tcW w:w="2128" w:type="dxa"/>
                    <w:tcBorders>
                      <w:top w:val="outset" w:sz="6" w:space="0" w:color="auto"/>
                      <w:left w:val="outset" w:sz="6" w:space="0" w:color="auto"/>
                      <w:bottom w:val="outset" w:sz="6" w:space="0" w:color="auto"/>
                      <w:right w:val="outset" w:sz="6" w:space="0" w:color="auto"/>
                    </w:tcBorders>
                    <w:vAlign w:val="center"/>
                  </w:tcPr>
                  <w:p w:rsidR="00EB0FBA" w:rsidRDefault="00EB0FBA">
                    <w:pPr>
                      <w:widowControl/>
                      <w:rPr>
                        <w:rFonts w:ascii="宋体" w:hAnsi="宋体" w:cs="宋体"/>
                        <w:szCs w:val="21"/>
                      </w:rPr>
                    </w:pPr>
                    <w:r>
                      <w:rPr>
                        <w:rFonts w:hAnsi="宋体" w:cs="宋体" w:hint="eastAsia"/>
                        <w:b/>
                        <w:bCs/>
                        <w:szCs w:val="21"/>
                      </w:rPr>
                      <w:t>流动负债：</w:t>
                    </w:r>
                  </w:p>
                </w:tc>
                <w:tc>
                  <w:tcPr>
                    <w:tcW w:w="6769" w:type="dxa"/>
                    <w:gridSpan w:val="4"/>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p>
                </w:tc>
              </w:tr>
              <w:tr w:rsidR="00EB0FBA" w:rsidTr="006D0BDE">
                <w:tc>
                  <w:tcPr>
                    <w:tcW w:w="2128"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短期借款</w:t>
                    </w:r>
                  </w:p>
                </w:tc>
                <w:sdt>
                  <w:sdtPr>
                    <w:alias w:val="附注_短期借款"/>
                    <w:tag w:val="_GBC_71cdf8e8996c4a978144ab2aba4af210"/>
                    <w:id w:val="1043365"/>
                    <w:lock w:val="sdtLocked"/>
                    <w:placeholder>
                      <w:docPart w:val="GBC11111111111111111111111111111"/>
                    </w:placeholder>
                    <w:showingPlcHdr/>
                  </w:sdtPr>
                  <w:sdtContent>
                    <w:tc>
                      <w:tcPr>
                        <w:tcW w:w="2131" w:type="dxa"/>
                        <w:gridSpan w:val="2"/>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短期借款"/>
                    <w:tag w:val="_GBC_794af6229cfc4a519320a9ac049bd16f"/>
                    <w:id w:val="1043366"/>
                    <w:lock w:val="sdtLocked"/>
                    <w:placeholder>
                      <w:docPart w:val="GBC11111111111111111111111111111"/>
                    </w:placeholder>
                  </w:sdtPr>
                  <w:sdtContent>
                    <w:tc>
                      <w:tcPr>
                        <w:tcW w:w="234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959,915,337.75</w:t>
                        </w:r>
                      </w:p>
                    </w:tc>
                  </w:sdtContent>
                </w:sdt>
                <w:sdt>
                  <w:sdtPr>
                    <w:alias w:val="短期借款"/>
                    <w:tag w:val="_GBC_8631b17097ed4b0c9fdad1844d8cda3d"/>
                    <w:id w:val="1043367"/>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608,150,715.42</w:t>
                        </w:r>
                      </w:p>
                    </w:tc>
                  </w:sdtContent>
                </w:sdt>
              </w:tr>
              <w:tr w:rsidR="00EB0FBA" w:rsidTr="006D0BDE">
                <w:tc>
                  <w:tcPr>
                    <w:tcW w:w="2128"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交易性金融负债</w:t>
                    </w:r>
                  </w:p>
                </w:tc>
                <w:sdt>
                  <w:sdtPr>
                    <w:alias w:val="附注_交易性金融负债"/>
                    <w:tag w:val="_GBC_bb71fe579bb74154ad803efe791aaa74"/>
                    <w:id w:val="1043368"/>
                    <w:lock w:val="sdtLocked"/>
                    <w:placeholder>
                      <w:docPart w:val="GBC11111111111111111111111111111"/>
                    </w:placeholder>
                    <w:showingPlcHdr/>
                  </w:sdtPr>
                  <w:sdtContent>
                    <w:tc>
                      <w:tcPr>
                        <w:tcW w:w="2131" w:type="dxa"/>
                        <w:gridSpan w:val="2"/>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交易性金融负债"/>
                    <w:tag w:val="_GBC_a2014e28dde64190b18b755567dcad56"/>
                    <w:id w:val="1043369"/>
                    <w:lock w:val="sdtLocked"/>
                    <w:placeholder>
                      <w:docPart w:val="GBC11111111111111111111111111111"/>
                    </w:placeholder>
                  </w:sdtPr>
                  <w:sdtContent>
                    <w:tc>
                      <w:tcPr>
                        <w:tcW w:w="234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16,670,381.58</w:t>
                        </w:r>
                      </w:p>
                    </w:tc>
                  </w:sdtContent>
                </w:sdt>
                <w:sdt>
                  <w:sdtPr>
                    <w:alias w:val="交易性金融负债"/>
                    <w:tag w:val="_GBC_a48ee81aa7aa4538becfac67273c9088"/>
                    <w:id w:val="1043370"/>
                    <w:lock w:val="sdtLocked"/>
                    <w:placeholder>
                      <w:docPart w:val="GBC11111111111111111111111111111"/>
                    </w:placeholder>
                    <w:showingPlcHd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tr>
              <w:tr w:rsidR="00EB0FBA" w:rsidTr="006D0BDE">
                <w:tc>
                  <w:tcPr>
                    <w:tcW w:w="2128"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应付票据</w:t>
                    </w:r>
                  </w:p>
                </w:tc>
                <w:sdt>
                  <w:sdtPr>
                    <w:alias w:val="附注_应付票据"/>
                    <w:tag w:val="_GBC_2067b23d21494f9cbd119bff06e469ac"/>
                    <w:id w:val="1043371"/>
                    <w:lock w:val="sdtLocked"/>
                    <w:placeholder>
                      <w:docPart w:val="GBC11111111111111111111111111111"/>
                    </w:placeholder>
                    <w:showingPlcHdr/>
                  </w:sdtPr>
                  <w:sdtContent>
                    <w:tc>
                      <w:tcPr>
                        <w:tcW w:w="2131" w:type="dxa"/>
                        <w:gridSpan w:val="2"/>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应付票据"/>
                    <w:tag w:val="_GBC_5c6f078951cb4dd0b0d1eeb5f0a126c9"/>
                    <w:id w:val="1043372"/>
                    <w:lock w:val="sdtLocked"/>
                    <w:placeholder>
                      <w:docPart w:val="GBC11111111111111111111111111111"/>
                    </w:placeholder>
                  </w:sdtPr>
                  <w:sdtContent>
                    <w:tc>
                      <w:tcPr>
                        <w:tcW w:w="234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597,388,286.00</w:t>
                        </w:r>
                      </w:p>
                    </w:tc>
                  </w:sdtContent>
                </w:sdt>
                <w:sdt>
                  <w:sdtPr>
                    <w:alias w:val="应付票据"/>
                    <w:tag w:val="_GBC_31121b3771674c0d98be01764404c36e"/>
                    <w:id w:val="1043373"/>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172,106,090.00</w:t>
                        </w:r>
                      </w:p>
                    </w:tc>
                  </w:sdtContent>
                </w:sdt>
              </w:tr>
              <w:tr w:rsidR="00EB0FBA" w:rsidTr="006D0BDE">
                <w:tc>
                  <w:tcPr>
                    <w:tcW w:w="2128"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应付账款</w:t>
                    </w:r>
                  </w:p>
                </w:tc>
                <w:sdt>
                  <w:sdtPr>
                    <w:alias w:val="附注_应付帐款"/>
                    <w:tag w:val="_GBC_67bf3d33497c4d6c932820ed787783e0"/>
                    <w:id w:val="1043374"/>
                    <w:lock w:val="sdtLocked"/>
                    <w:placeholder>
                      <w:docPart w:val="GBC11111111111111111111111111111"/>
                    </w:placeholder>
                    <w:showingPlcHdr/>
                  </w:sdtPr>
                  <w:sdtContent>
                    <w:tc>
                      <w:tcPr>
                        <w:tcW w:w="2131" w:type="dxa"/>
                        <w:gridSpan w:val="2"/>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应付帐款"/>
                    <w:tag w:val="_GBC_7bf4801f3f50431080a087b18bcb2aba"/>
                    <w:id w:val="1043375"/>
                    <w:lock w:val="sdtLocked"/>
                    <w:placeholder>
                      <w:docPart w:val="GBC11111111111111111111111111111"/>
                    </w:placeholder>
                  </w:sdtPr>
                  <w:sdtContent>
                    <w:tc>
                      <w:tcPr>
                        <w:tcW w:w="234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1,629,008,092.54</w:t>
                        </w:r>
                      </w:p>
                    </w:tc>
                  </w:sdtContent>
                </w:sdt>
                <w:sdt>
                  <w:sdtPr>
                    <w:alias w:val="应付帐款"/>
                    <w:tag w:val="_GBC_db8a38795dc541c981a5df8b1f1db28d"/>
                    <w:id w:val="1043376"/>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1,527,360,257.80</w:t>
                        </w:r>
                      </w:p>
                    </w:tc>
                  </w:sdtContent>
                </w:sdt>
              </w:tr>
              <w:tr w:rsidR="00EB0FBA" w:rsidTr="006D0BDE">
                <w:tc>
                  <w:tcPr>
                    <w:tcW w:w="2128"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预收款项</w:t>
                    </w:r>
                  </w:p>
                </w:tc>
                <w:sdt>
                  <w:sdtPr>
                    <w:alias w:val="附注_预收帐款"/>
                    <w:tag w:val="_GBC_883461f6c6334bbfbef024a3fe1fae93"/>
                    <w:id w:val="1043377"/>
                    <w:lock w:val="sdtLocked"/>
                    <w:placeholder>
                      <w:docPart w:val="GBC11111111111111111111111111111"/>
                    </w:placeholder>
                    <w:showingPlcHdr/>
                  </w:sdtPr>
                  <w:sdtContent>
                    <w:tc>
                      <w:tcPr>
                        <w:tcW w:w="2131" w:type="dxa"/>
                        <w:gridSpan w:val="2"/>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预收帐款"/>
                    <w:tag w:val="_GBC_873f793808344f5bbd07dbcdfab79546"/>
                    <w:id w:val="1043378"/>
                    <w:lock w:val="sdtLocked"/>
                    <w:placeholder>
                      <w:docPart w:val="GBC11111111111111111111111111111"/>
                    </w:placeholder>
                  </w:sdtPr>
                  <w:sdtContent>
                    <w:tc>
                      <w:tcPr>
                        <w:tcW w:w="234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3,071,629,811.44</w:t>
                        </w:r>
                      </w:p>
                    </w:tc>
                  </w:sdtContent>
                </w:sdt>
                <w:sdt>
                  <w:sdtPr>
                    <w:alias w:val="预收帐款"/>
                    <w:tag w:val="_GBC_bc6461832d904bd98e49b4ae79307f3b"/>
                    <w:id w:val="1043379"/>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2,713,558,187.92</w:t>
                        </w:r>
                      </w:p>
                    </w:tc>
                  </w:sdtContent>
                </w:sdt>
              </w:tr>
              <w:tr w:rsidR="00EB0FBA" w:rsidTr="006D0BDE">
                <w:tc>
                  <w:tcPr>
                    <w:tcW w:w="2128"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应付职工薪酬</w:t>
                    </w:r>
                  </w:p>
                </w:tc>
                <w:sdt>
                  <w:sdtPr>
                    <w:alias w:val="附注_应付职工薪酬"/>
                    <w:tag w:val="_GBC_63a5bde702f9496cbcac02c3920e4d26"/>
                    <w:id w:val="1043380"/>
                    <w:lock w:val="sdtLocked"/>
                    <w:placeholder>
                      <w:docPart w:val="GBC11111111111111111111111111111"/>
                    </w:placeholder>
                    <w:showingPlcHdr/>
                  </w:sdtPr>
                  <w:sdtContent>
                    <w:tc>
                      <w:tcPr>
                        <w:tcW w:w="2131" w:type="dxa"/>
                        <w:gridSpan w:val="2"/>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应付职工薪酬"/>
                    <w:tag w:val="_GBC_9617b508679e4b5f8ad99ece0a099b69"/>
                    <w:id w:val="1043381"/>
                    <w:lock w:val="sdtLocked"/>
                    <w:placeholder>
                      <w:docPart w:val="GBC11111111111111111111111111111"/>
                    </w:placeholder>
                  </w:sdtPr>
                  <w:sdtContent>
                    <w:tc>
                      <w:tcPr>
                        <w:tcW w:w="234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36,996,723.94</w:t>
                        </w:r>
                      </w:p>
                    </w:tc>
                  </w:sdtContent>
                </w:sdt>
                <w:sdt>
                  <w:sdtPr>
                    <w:alias w:val="应付职工薪酬"/>
                    <w:tag w:val="_GBC_63687131393841689011d9629a08ce74"/>
                    <w:id w:val="1043382"/>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62,608,576.60</w:t>
                        </w:r>
                      </w:p>
                    </w:tc>
                  </w:sdtContent>
                </w:sdt>
              </w:tr>
              <w:tr w:rsidR="00EB0FBA" w:rsidTr="006D0BDE">
                <w:tc>
                  <w:tcPr>
                    <w:tcW w:w="2128"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应交税费</w:t>
                    </w:r>
                  </w:p>
                </w:tc>
                <w:sdt>
                  <w:sdtPr>
                    <w:alias w:val="附注_应交税金"/>
                    <w:tag w:val="_GBC_410f039d612442139026a6c02370db0c"/>
                    <w:id w:val="1043383"/>
                    <w:lock w:val="sdtLocked"/>
                    <w:placeholder>
                      <w:docPart w:val="GBC11111111111111111111111111111"/>
                    </w:placeholder>
                    <w:showingPlcHdr/>
                  </w:sdtPr>
                  <w:sdtContent>
                    <w:tc>
                      <w:tcPr>
                        <w:tcW w:w="2131" w:type="dxa"/>
                        <w:gridSpan w:val="2"/>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应交税金"/>
                    <w:tag w:val="_GBC_66760e91df8e4c30a955744de8fa26d2"/>
                    <w:id w:val="1043384"/>
                    <w:lock w:val="sdtLocked"/>
                    <w:placeholder>
                      <w:docPart w:val="GBC11111111111111111111111111111"/>
                    </w:placeholder>
                  </w:sdtPr>
                  <w:sdtContent>
                    <w:tc>
                      <w:tcPr>
                        <w:tcW w:w="234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-9,653,418.57</w:t>
                        </w:r>
                      </w:p>
                    </w:tc>
                  </w:sdtContent>
                </w:sdt>
                <w:sdt>
                  <w:sdtPr>
                    <w:alias w:val="应交税金"/>
                    <w:tag w:val="_GBC_b0cfca5d355149259510d9910b83134e"/>
                    <w:id w:val="1043385"/>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24,842,425.33</w:t>
                        </w:r>
                      </w:p>
                    </w:tc>
                  </w:sdtContent>
                </w:sdt>
              </w:tr>
              <w:tr w:rsidR="00EB0FBA" w:rsidTr="006D0BDE">
                <w:tc>
                  <w:tcPr>
                    <w:tcW w:w="2128"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应付利息</w:t>
                    </w:r>
                  </w:p>
                </w:tc>
                <w:sdt>
                  <w:sdtPr>
                    <w:alias w:val="附注_应付利息"/>
                    <w:tag w:val="_GBC_de67ba89a3ff4524bfb2bde6a8c9c932"/>
                    <w:id w:val="1043386"/>
                    <w:lock w:val="sdtLocked"/>
                    <w:placeholder>
                      <w:docPart w:val="GBC11111111111111111111111111111"/>
                    </w:placeholder>
                    <w:showingPlcHdr/>
                  </w:sdtPr>
                  <w:sdtContent>
                    <w:tc>
                      <w:tcPr>
                        <w:tcW w:w="2131" w:type="dxa"/>
                        <w:gridSpan w:val="2"/>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应付利息"/>
                    <w:tag w:val="_GBC_1a451fa40b2140ed9093cb4390aa2392"/>
                    <w:id w:val="1043387"/>
                    <w:lock w:val="sdtLocked"/>
                    <w:placeholder>
                      <w:docPart w:val="GBC11111111111111111111111111111"/>
                    </w:placeholder>
                    <w:showingPlcHdr/>
                  </w:sdtPr>
                  <w:sdtContent>
                    <w:tc>
                      <w:tcPr>
                        <w:tcW w:w="2344"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sdt>
                  <w:sdtPr>
                    <w:alias w:val="应付利息"/>
                    <w:tag w:val="_GBC_c9ef6687a4424eb1a0890badc02fc180"/>
                    <w:id w:val="1043388"/>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745,581.28</w:t>
                        </w:r>
                      </w:p>
                    </w:tc>
                  </w:sdtContent>
                </w:sdt>
              </w:tr>
              <w:tr w:rsidR="00EB0FBA" w:rsidTr="006D0BDE">
                <w:tc>
                  <w:tcPr>
                    <w:tcW w:w="2128"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应付股利</w:t>
                    </w:r>
                  </w:p>
                </w:tc>
                <w:sdt>
                  <w:sdtPr>
                    <w:alias w:val="附注_应付股利"/>
                    <w:tag w:val="_GBC_d237c4256d7248ba8d555523ef420c78"/>
                    <w:id w:val="1043389"/>
                    <w:lock w:val="sdtLocked"/>
                    <w:placeholder>
                      <w:docPart w:val="GBC11111111111111111111111111111"/>
                    </w:placeholder>
                    <w:showingPlcHdr/>
                  </w:sdtPr>
                  <w:sdtContent>
                    <w:tc>
                      <w:tcPr>
                        <w:tcW w:w="2131" w:type="dxa"/>
                        <w:gridSpan w:val="2"/>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应付股利"/>
                    <w:tag w:val="_GBC_34d4dc73931449448bfbfbcd1897c1f8"/>
                    <w:id w:val="1043390"/>
                    <w:lock w:val="sdtLocked"/>
                    <w:placeholder>
                      <w:docPart w:val="GBC11111111111111111111111111111"/>
                    </w:placeholder>
                    <w:showingPlcHdr/>
                  </w:sdtPr>
                  <w:sdtContent>
                    <w:tc>
                      <w:tcPr>
                        <w:tcW w:w="2344"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sdt>
                  <w:sdtPr>
                    <w:alias w:val="应付股利"/>
                    <w:tag w:val="_GBC_2b6a7218cb6b4e5c89299d8b4e88a61b"/>
                    <w:id w:val="1043391"/>
                    <w:lock w:val="sdtLocked"/>
                    <w:placeholder>
                      <w:docPart w:val="GBC11111111111111111111111111111"/>
                    </w:placeholder>
                    <w:showingPlcHd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tr>
              <w:tr w:rsidR="00EB0FBA" w:rsidTr="006D0BDE">
                <w:tc>
                  <w:tcPr>
                    <w:tcW w:w="2128"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其他应付款</w:t>
                    </w:r>
                  </w:p>
                </w:tc>
                <w:sdt>
                  <w:sdtPr>
                    <w:alias w:val="附注_其他应付款"/>
                    <w:tag w:val="_GBC_9c0c8c5bc5414073b9fa9a7c3dfb0fad"/>
                    <w:id w:val="1043392"/>
                    <w:lock w:val="sdtLocked"/>
                    <w:placeholder>
                      <w:docPart w:val="GBC11111111111111111111111111111"/>
                    </w:placeholder>
                    <w:showingPlcHdr/>
                  </w:sdtPr>
                  <w:sdtContent>
                    <w:tc>
                      <w:tcPr>
                        <w:tcW w:w="2131" w:type="dxa"/>
                        <w:gridSpan w:val="2"/>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其他应付款"/>
                    <w:tag w:val="_GBC_7971f4b2d189464cbf62bd0cc2942d3d"/>
                    <w:id w:val="1043393"/>
                    <w:lock w:val="sdtLocked"/>
                    <w:placeholder>
                      <w:docPart w:val="GBC11111111111111111111111111111"/>
                    </w:placeholder>
                  </w:sdtPr>
                  <w:sdtContent>
                    <w:tc>
                      <w:tcPr>
                        <w:tcW w:w="234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1,312,447,661.51</w:t>
                        </w:r>
                      </w:p>
                    </w:tc>
                  </w:sdtContent>
                </w:sdt>
                <w:sdt>
                  <w:sdtPr>
                    <w:alias w:val="其他应付款"/>
                    <w:tag w:val="_GBC_39c4690e5c80434994d8c55789cbe148"/>
                    <w:id w:val="1043394"/>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1,169,968,642.90</w:t>
                        </w:r>
                      </w:p>
                    </w:tc>
                  </w:sdtContent>
                </w:sdt>
              </w:tr>
              <w:tr w:rsidR="00EB0FBA" w:rsidTr="006D0BDE">
                <w:tc>
                  <w:tcPr>
                    <w:tcW w:w="2128"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一年内到期的非流动负债</w:t>
                    </w:r>
                  </w:p>
                </w:tc>
                <w:sdt>
                  <w:sdtPr>
                    <w:alias w:val="附注_一年内到期的长期负债"/>
                    <w:tag w:val="_GBC_373f2ad7ead44da3a024eb773bfb17ed"/>
                    <w:id w:val="1043395"/>
                    <w:lock w:val="sdtLocked"/>
                    <w:placeholder>
                      <w:docPart w:val="GBC11111111111111111111111111111"/>
                    </w:placeholder>
                    <w:showingPlcHdr/>
                  </w:sdtPr>
                  <w:sdtContent>
                    <w:tc>
                      <w:tcPr>
                        <w:tcW w:w="2131" w:type="dxa"/>
                        <w:gridSpan w:val="2"/>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一年内到期的长期负债"/>
                    <w:tag w:val="_GBC_6eed687c29434f9f8f041c3549df4ff2"/>
                    <w:id w:val="1043396"/>
                    <w:lock w:val="sdtLocked"/>
                    <w:placeholder>
                      <w:docPart w:val="GBC11111111111111111111111111111"/>
                    </w:placeholder>
                    <w:showingPlcHdr/>
                  </w:sdtPr>
                  <w:sdtContent>
                    <w:tc>
                      <w:tcPr>
                        <w:tcW w:w="2344"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sdt>
                  <w:sdtPr>
                    <w:alias w:val="一年内到期的长期负债"/>
                    <w:tag w:val="_GBC_50a48f99f756461081d3a8698aa435c6"/>
                    <w:id w:val="1043397"/>
                    <w:lock w:val="sdtLocked"/>
                    <w:placeholder>
                      <w:docPart w:val="GBC11111111111111111111111111111"/>
                    </w:placeholder>
                    <w:showingPlcHd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tr>
              <w:tr w:rsidR="00EB0FBA" w:rsidTr="006D0BDE">
                <w:tc>
                  <w:tcPr>
                    <w:tcW w:w="2128"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其他流动负债</w:t>
                    </w:r>
                  </w:p>
                </w:tc>
                <w:sdt>
                  <w:sdtPr>
                    <w:alias w:val="附注_其他流动负债"/>
                    <w:tag w:val="_GBC_91b0e8178a2a45feb8aa1536539541b2"/>
                    <w:id w:val="1043398"/>
                    <w:lock w:val="sdtLocked"/>
                    <w:placeholder>
                      <w:docPart w:val="GBC11111111111111111111111111111"/>
                    </w:placeholder>
                    <w:showingPlcHdr/>
                  </w:sdtPr>
                  <w:sdtContent>
                    <w:tc>
                      <w:tcPr>
                        <w:tcW w:w="2131" w:type="dxa"/>
                        <w:gridSpan w:val="2"/>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其他流动负债"/>
                    <w:tag w:val="_GBC_5522d9baa23242698e4f09eba554a27d"/>
                    <w:id w:val="1043399"/>
                    <w:lock w:val="sdtLocked"/>
                    <w:placeholder>
                      <w:docPart w:val="GBC11111111111111111111111111111"/>
                    </w:placeholder>
                  </w:sdtPr>
                  <w:sdtContent>
                    <w:tc>
                      <w:tcPr>
                        <w:tcW w:w="234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1,635,507,927.73</w:t>
                        </w:r>
                      </w:p>
                    </w:tc>
                  </w:sdtContent>
                </w:sdt>
                <w:sdt>
                  <w:sdtPr>
                    <w:alias w:val="其他流动负债"/>
                    <w:tag w:val="_GBC_10b568a3c68b43f79641d0e4f728a1ec"/>
                    <w:id w:val="1043400"/>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2,000,607,740.76</w:t>
                        </w:r>
                      </w:p>
                    </w:tc>
                  </w:sdtContent>
                </w:sdt>
              </w:tr>
              <w:tr w:rsidR="00EB0FBA" w:rsidTr="006D0BDE">
                <w:tc>
                  <w:tcPr>
                    <w:tcW w:w="2128"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300" w:firstLine="630"/>
                      <w:rPr>
                        <w:rFonts w:ascii="宋体"/>
                        <w:szCs w:val="18"/>
                      </w:rPr>
                    </w:pPr>
                    <w:r>
                      <w:rPr>
                        <w:rFonts w:hint="eastAsia"/>
                      </w:rPr>
                      <w:t>流动负债合计</w:t>
                    </w:r>
                  </w:p>
                </w:tc>
                <w:sdt>
                  <w:sdtPr>
                    <w:alias w:val="附注_流动负债合计"/>
                    <w:tag w:val="_GBC_0d2ad7c0da5649a2b0c0608525b22eb3"/>
                    <w:id w:val="1043401"/>
                    <w:lock w:val="sdtLocked"/>
                    <w:placeholder>
                      <w:docPart w:val="GBC11111111111111111111111111111"/>
                    </w:placeholder>
                    <w:showingPlcHdr/>
                  </w:sdtPr>
                  <w:sdtContent>
                    <w:tc>
                      <w:tcPr>
                        <w:tcW w:w="2131" w:type="dxa"/>
                        <w:gridSpan w:val="2"/>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流动负债合计"/>
                    <w:tag w:val="_GBC_5dee087b44fd49a3a008682b10f54e22"/>
                    <w:id w:val="1043402"/>
                    <w:lock w:val="sdtLocked"/>
                    <w:placeholder>
                      <w:docPart w:val="GBC11111111111111111111111111111"/>
                    </w:placeholder>
                  </w:sdtPr>
                  <w:sdtContent>
                    <w:tc>
                      <w:tcPr>
                        <w:tcW w:w="2344" w:type="dxa"/>
                        <w:tcBorders>
                          <w:top w:val="outset" w:sz="6" w:space="0" w:color="auto"/>
                          <w:left w:val="outset" w:sz="6" w:space="0" w:color="auto"/>
                          <w:bottom w:val="outset" w:sz="6" w:space="0" w:color="auto"/>
                          <w:right w:val="outset" w:sz="6" w:space="0" w:color="auto"/>
                        </w:tcBorders>
                        <w:vAlign w:val="center"/>
                      </w:tcPr>
                      <w:p w:rsidR="00EB0FBA" w:rsidRDefault="00EB0FBA">
                        <w:pPr>
                          <w:jc w:val="right"/>
                        </w:pPr>
                        <w:r>
                          <w:rPr>
                            <w:rFonts w:hint="eastAsia"/>
                          </w:rPr>
                          <w:t>9,249,910,803.92</w:t>
                        </w:r>
                      </w:p>
                    </w:tc>
                  </w:sdtContent>
                </w:sdt>
                <w:sdt>
                  <w:sdtPr>
                    <w:alias w:val="流动负债合计"/>
                    <w:tag w:val="_GBC_bf6ace2038d34c45bc6c4180b7f0316d"/>
                    <w:id w:val="1043403"/>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8,279,948,218.01</w:t>
                        </w:r>
                      </w:p>
                    </w:tc>
                  </w:sdtContent>
                </w:sdt>
              </w:tr>
              <w:tr w:rsidR="00EB0FBA" w:rsidTr="00A853A3">
                <w:tc>
                  <w:tcPr>
                    <w:tcW w:w="2128" w:type="dxa"/>
                    <w:tcBorders>
                      <w:top w:val="outset" w:sz="6" w:space="0" w:color="auto"/>
                      <w:left w:val="outset" w:sz="6" w:space="0" w:color="auto"/>
                      <w:bottom w:val="outset" w:sz="6" w:space="0" w:color="auto"/>
                      <w:right w:val="outset" w:sz="6" w:space="0" w:color="auto"/>
                    </w:tcBorders>
                    <w:vAlign w:val="center"/>
                  </w:tcPr>
                  <w:p w:rsidR="00EB0FBA" w:rsidRDefault="00EB0FBA">
                    <w:pPr>
                      <w:widowControl/>
                      <w:rPr>
                        <w:rFonts w:ascii="宋体" w:hAnsi="宋体" w:cs="宋体"/>
                        <w:szCs w:val="21"/>
                      </w:rPr>
                    </w:pPr>
                    <w:r>
                      <w:rPr>
                        <w:rFonts w:hAnsi="宋体" w:cs="宋体" w:hint="eastAsia"/>
                        <w:b/>
                        <w:bCs/>
                        <w:szCs w:val="21"/>
                      </w:rPr>
                      <w:t>非流动负债：</w:t>
                    </w:r>
                  </w:p>
                </w:tc>
                <w:tc>
                  <w:tcPr>
                    <w:tcW w:w="6769" w:type="dxa"/>
                    <w:gridSpan w:val="4"/>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p>
                </w:tc>
              </w:tr>
              <w:tr w:rsidR="00EB0FBA" w:rsidTr="006D0BDE">
                <w:tc>
                  <w:tcPr>
                    <w:tcW w:w="2128"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长期借款</w:t>
                    </w:r>
                  </w:p>
                </w:tc>
                <w:sdt>
                  <w:sdtPr>
                    <w:alias w:val="附注_长期借款"/>
                    <w:tag w:val="_GBC_fced744607354c928be3f3a7f4ca91d8"/>
                    <w:id w:val="1043404"/>
                    <w:lock w:val="sdtLocked"/>
                    <w:placeholder>
                      <w:docPart w:val="GBC11111111111111111111111111111"/>
                    </w:placeholder>
                    <w:showingPlcHdr/>
                  </w:sdtPr>
                  <w:sdtContent>
                    <w:tc>
                      <w:tcPr>
                        <w:tcW w:w="2131" w:type="dxa"/>
                        <w:gridSpan w:val="2"/>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长期借款"/>
                    <w:tag w:val="_GBC_885649b6363143d78f78bf4868c9bbea"/>
                    <w:id w:val="1043405"/>
                    <w:lock w:val="sdtLocked"/>
                    <w:placeholder>
                      <w:docPart w:val="GBC11111111111111111111111111111"/>
                    </w:placeholder>
                  </w:sdtPr>
                  <w:sdtContent>
                    <w:tc>
                      <w:tcPr>
                        <w:tcW w:w="234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134,227,200.00</w:t>
                        </w:r>
                      </w:p>
                    </w:tc>
                  </w:sdtContent>
                </w:sdt>
                <w:sdt>
                  <w:sdtPr>
                    <w:alias w:val="长期借款"/>
                    <w:tag w:val="_GBC_781f31d08ca04f039977c0b610373583"/>
                    <w:id w:val="1043406"/>
                    <w:lock w:val="sdtLocked"/>
                    <w:placeholder>
                      <w:docPart w:val="GBC11111111111111111111111111111"/>
                    </w:placeholder>
                    <w:showingPlcHd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tr>
              <w:tr w:rsidR="00EB0FBA" w:rsidTr="006D0BDE">
                <w:tc>
                  <w:tcPr>
                    <w:tcW w:w="2128"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应付债券</w:t>
                    </w:r>
                  </w:p>
                </w:tc>
                <w:sdt>
                  <w:sdtPr>
                    <w:alias w:val="附注_应付债券"/>
                    <w:tag w:val="_GBC_c1d639cdbd2c4d5693967c31ac5b6c51"/>
                    <w:id w:val="1043407"/>
                    <w:lock w:val="sdtLocked"/>
                    <w:placeholder>
                      <w:docPart w:val="GBC11111111111111111111111111111"/>
                    </w:placeholder>
                    <w:showingPlcHdr/>
                  </w:sdtPr>
                  <w:sdtContent>
                    <w:tc>
                      <w:tcPr>
                        <w:tcW w:w="2131" w:type="dxa"/>
                        <w:gridSpan w:val="2"/>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应付债券"/>
                    <w:tag w:val="_GBC_4860642fd7e24d19988eff6a4045b67a"/>
                    <w:id w:val="1043408"/>
                    <w:lock w:val="sdtLocked"/>
                    <w:placeholder>
                      <w:docPart w:val="GBC11111111111111111111111111111"/>
                    </w:placeholder>
                    <w:showingPlcHdr/>
                  </w:sdtPr>
                  <w:sdtContent>
                    <w:tc>
                      <w:tcPr>
                        <w:tcW w:w="2344"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sdt>
                  <w:sdtPr>
                    <w:alias w:val="应付债券"/>
                    <w:tag w:val="_GBC_182607c097db4f0ea2fc3e172a2bfbe5"/>
                    <w:id w:val="1043409"/>
                    <w:lock w:val="sdtLocked"/>
                    <w:placeholder>
                      <w:docPart w:val="GBC11111111111111111111111111111"/>
                    </w:placeholder>
                    <w:showingPlcHd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tr>
              <w:tr w:rsidR="00EB0FBA" w:rsidTr="006D0BDE">
                <w:tc>
                  <w:tcPr>
                    <w:tcW w:w="2128"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长期应付款</w:t>
                    </w:r>
                  </w:p>
                </w:tc>
                <w:sdt>
                  <w:sdtPr>
                    <w:alias w:val="附注_长期应付款"/>
                    <w:tag w:val="_GBC_4ca37994464d4d74bf71234949270514"/>
                    <w:id w:val="1043410"/>
                    <w:lock w:val="sdtLocked"/>
                    <w:placeholder>
                      <w:docPart w:val="GBC11111111111111111111111111111"/>
                    </w:placeholder>
                    <w:showingPlcHdr/>
                  </w:sdtPr>
                  <w:sdtContent>
                    <w:tc>
                      <w:tcPr>
                        <w:tcW w:w="2131" w:type="dxa"/>
                        <w:gridSpan w:val="2"/>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长期应付款"/>
                    <w:tag w:val="_GBC_dc85906fa5fb4d5184c42de02d506131"/>
                    <w:id w:val="1043411"/>
                    <w:lock w:val="sdtLocked"/>
                    <w:placeholder>
                      <w:docPart w:val="GBC11111111111111111111111111111"/>
                    </w:placeholder>
                  </w:sdtPr>
                  <w:sdtContent>
                    <w:tc>
                      <w:tcPr>
                        <w:tcW w:w="2344" w:type="dxa"/>
                        <w:tcBorders>
                          <w:top w:val="outset" w:sz="6" w:space="0" w:color="auto"/>
                          <w:left w:val="outset" w:sz="6" w:space="0" w:color="auto"/>
                          <w:bottom w:val="outset" w:sz="6" w:space="0" w:color="auto"/>
                          <w:right w:val="outset" w:sz="6" w:space="0" w:color="auto"/>
                        </w:tcBorders>
                        <w:vAlign w:val="center"/>
                      </w:tcPr>
                      <w:p w:rsidR="00EB0FBA" w:rsidRDefault="00EB0FBA">
                        <w:pPr>
                          <w:jc w:val="right"/>
                        </w:pPr>
                        <w:r>
                          <w:rPr>
                            <w:rFonts w:hint="eastAsia"/>
                          </w:rPr>
                          <w:t>2,390,000.00</w:t>
                        </w:r>
                      </w:p>
                    </w:tc>
                  </w:sdtContent>
                </w:sdt>
                <w:sdt>
                  <w:sdtPr>
                    <w:alias w:val="长期应付款"/>
                    <w:tag w:val="_GBC_31dca5de76e843d6949e0f5eb901d9f3"/>
                    <w:id w:val="1043412"/>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2,390,000.00</w:t>
                        </w:r>
                      </w:p>
                    </w:tc>
                  </w:sdtContent>
                </w:sdt>
              </w:tr>
              <w:tr w:rsidR="00EB0FBA" w:rsidTr="006D0BDE">
                <w:tc>
                  <w:tcPr>
                    <w:tcW w:w="2128"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专项应付款</w:t>
                    </w:r>
                  </w:p>
                </w:tc>
                <w:sdt>
                  <w:sdtPr>
                    <w:alias w:val="附注_专项应付款"/>
                    <w:tag w:val="_GBC_a60b56a8775448af993570f63eaec28e"/>
                    <w:id w:val="1043413"/>
                    <w:lock w:val="sdtLocked"/>
                    <w:placeholder>
                      <w:docPart w:val="GBC11111111111111111111111111111"/>
                    </w:placeholder>
                    <w:showingPlcHdr/>
                  </w:sdtPr>
                  <w:sdtContent>
                    <w:tc>
                      <w:tcPr>
                        <w:tcW w:w="2131" w:type="dxa"/>
                        <w:gridSpan w:val="2"/>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专项应付款"/>
                    <w:tag w:val="_GBC_d8d1194aa62648039e189601281bbc37"/>
                    <w:id w:val="1043414"/>
                    <w:lock w:val="sdtLocked"/>
                    <w:placeholder>
                      <w:docPart w:val="GBC11111111111111111111111111111"/>
                    </w:placeholder>
                  </w:sdtPr>
                  <w:sdtContent>
                    <w:tc>
                      <w:tcPr>
                        <w:tcW w:w="234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16,700,647.09</w:t>
                        </w:r>
                      </w:p>
                    </w:tc>
                  </w:sdtContent>
                </w:sdt>
                <w:sdt>
                  <w:sdtPr>
                    <w:alias w:val="专项应付款"/>
                    <w:tag w:val="_GBC_0db83dd51f2a4be49e619c313469a51b"/>
                    <w:id w:val="1043415"/>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29,146,175.54</w:t>
                        </w:r>
                      </w:p>
                    </w:tc>
                  </w:sdtContent>
                </w:sdt>
              </w:tr>
              <w:tr w:rsidR="00EB0FBA" w:rsidTr="006D0BDE">
                <w:tc>
                  <w:tcPr>
                    <w:tcW w:w="2128"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预计负债</w:t>
                    </w:r>
                  </w:p>
                </w:tc>
                <w:sdt>
                  <w:sdtPr>
                    <w:alias w:val="附注_预计负债"/>
                    <w:tag w:val="_GBC_9e8ffb06e8724c84a6a1b874d2027fd9"/>
                    <w:id w:val="1043416"/>
                    <w:lock w:val="sdtLocked"/>
                    <w:placeholder>
                      <w:docPart w:val="GBC11111111111111111111111111111"/>
                    </w:placeholder>
                    <w:showingPlcHdr/>
                  </w:sdtPr>
                  <w:sdtContent>
                    <w:tc>
                      <w:tcPr>
                        <w:tcW w:w="2131" w:type="dxa"/>
                        <w:gridSpan w:val="2"/>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预计负债"/>
                    <w:tag w:val="_GBC_593135968e534a359a193c17b94d4fec"/>
                    <w:id w:val="1043417"/>
                    <w:lock w:val="sdtLocked"/>
                    <w:placeholder>
                      <w:docPart w:val="GBC11111111111111111111111111111"/>
                    </w:placeholder>
                    <w:showingPlcHdr/>
                  </w:sdtPr>
                  <w:sdtContent>
                    <w:tc>
                      <w:tcPr>
                        <w:tcW w:w="2344"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sdt>
                  <w:sdtPr>
                    <w:alias w:val="预计负债"/>
                    <w:tag w:val="_GBC_5742fd60c28843e0a8c9c35daa0637f4"/>
                    <w:id w:val="1043418"/>
                    <w:lock w:val="sdtLocked"/>
                    <w:placeholder>
                      <w:docPart w:val="GBC11111111111111111111111111111"/>
                    </w:placeholder>
                    <w:showingPlcHd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tr>
              <w:tr w:rsidR="00EB0FBA" w:rsidTr="006D0BDE">
                <w:tc>
                  <w:tcPr>
                    <w:tcW w:w="2128"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递延所得税负债</w:t>
                    </w:r>
                  </w:p>
                </w:tc>
                <w:sdt>
                  <w:sdtPr>
                    <w:alias w:val="附注_递延税款贷项合计"/>
                    <w:tag w:val="_GBC_4df8ed61622a4ec38793598eeeeb90b5"/>
                    <w:id w:val="1043419"/>
                    <w:lock w:val="sdtLocked"/>
                    <w:placeholder>
                      <w:docPart w:val="GBC11111111111111111111111111111"/>
                    </w:placeholder>
                    <w:showingPlcHdr/>
                  </w:sdtPr>
                  <w:sdtContent>
                    <w:tc>
                      <w:tcPr>
                        <w:tcW w:w="2131" w:type="dxa"/>
                        <w:gridSpan w:val="2"/>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递延税款贷项合计"/>
                    <w:tag w:val="_GBC_78e075d81cb445948837567ad5354b75"/>
                    <w:id w:val="1043420"/>
                    <w:lock w:val="sdtLocked"/>
                    <w:placeholder>
                      <w:docPart w:val="GBC11111111111111111111111111111"/>
                    </w:placeholder>
                  </w:sdtPr>
                  <w:sdtContent>
                    <w:tc>
                      <w:tcPr>
                        <w:tcW w:w="234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2,682,330.20</w:t>
                        </w:r>
                      </w:p>
                    </w:tc>
                  </w:sdtContent>
                </w:sdt>
                <w:sdt>
                  <w:sdtPr>
                    <w:alias w:val="递延税款贷项合计"/>
                    <w:tag w:val="_GBC_c58190837f5846aebc2ee287777981e4"/>
                    <w:id w:val="1043421"/>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2,679,209.57</w:t>
                        </w:r>
                      </w:p>
                    </w:tc>
                  </w:sdtContent>
                </w:sdt>
              </w:tr>
              <w:tr w:rsidR="00EB0FBA" w:rsidTr="006D0BDE">
                <w:tc>
                  <w:tcPr>
                    <w:tcW w:w="2128"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其他非流动负债</w:t>
                    </w:r>
                  </w:p>
                </w:tc>
                <w:sdt>
                  <w:sdtPr>
                    <w:alias w:val="附注_其他长期负债"/>
                    <w:tag w:val="_GBC_8a45e8c4b2144c63be55607c81090a14"/>
                    <w:id w:val="1043422"/>
                    <w:lock w:val="sdtLocked"/>
                    <w:placeholder>
                      <w:docPart w:val="GBC11111111111111111111111111111"/>
                    </w:placeholder>
                    <w:showingPlcHdr/>
                  </w:sdtPr>
                  <w:sdtContent>
                    <w:tc>
                      <w:tcPr>
                        <w:tcW w:w="2131" w:type="dxa"/>
                        <w:gridSpan w:val="2"/>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其他长期负债"/>
                    <w:tag w:val="_GBC_a0dd0d4424d14fa399e86e9adc7b5cd4"/>
                    <w:id w:val="1043423"/>
                    <w:lock w:val="sdtLocked"/>
                    <w:placeholder>
                      <w:docPart w:val="GBC11111111111111111111111111111"/>
                    </w:placeholder>
                    <w:showingPlcHdr/>
                  </w:sdtPr>
                  <w:sdtContent>
                    <w:tc>
                      <w:tcPr>
                        <w:tcW w:w="2344"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sdt>
                  <w:sdtPr>
                    <w:alias w:val="其他长期负债"/>
                    <w:tag w:val="_GBC_cb3e966265524303b66c8d7587f14a3a"/>
                    <w:id w:val="1043424"/>
                    <w:lock w:val="sdtLocked"/>
                    <w:placeholder>
                      <w:docPart w:val="GBC11111111111111111111111111111"/>
                    </w:placeholder>
                    <w:showingPlcHd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tr>
              <w:tr w:rsidR="00EB0FBA" w:rsidTr="006D0BDE">
                <w:tc>
                  <w:tcPr>
                    <w:tcW w:w="2128"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300" w:firstLine="630"/>
                      <w:rPr>
                        <w:rFonts w:ascii="宋体"/>
                        <w:szCs w:val="18"/>
                      </w:rPr>
                    </w:pPr>
                    <w:r>
                      <w:rPr>
                        <w:rFonts w:hint="eastAsia"/>
                      </w:rPr>
                      <w:t>非流动负债合计</w:t>
                    </w:r>
                  </w:p>
                </w:tc>
                <w:sdt>
                  <w:sdtPr>
                    <w:alias w:val="附注_长期负债合计"/>
                    <w:tag w:val="_GBC_c71077423ea4411a94fbeedb6f6a89ad"/>
                    <w:id w:val="1043425"/>
                    <w:lock w:val="sdtLocked"/>
                    <w:placeholder>
                      <w:docPart w:val="GBC11111111111111111111111111111"/>
                    </w:placeholder>
                    <w:showingPlcHdr/>
                  </w:sdtPr>
                  <w:sdtContent>
                    <w:tc>
                      <w:tcPr>
                        <w:tcW w:w="2131" w:type="dxa"/>
                        <w:gridSpan w:val="2"/>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长期负债合计"/>
                    <w:tag w:val="_GBC_453f23b229d5466f906d08b911e5fd38"/>
                    <w:id w:val="1043426"/>
                    <w:lock w:val="sdtLocked"/>
                    <w:placeholder>
                      <w:docPart w:val="GBC11111111111111111111111111111"/>
                    </w:placeholder>
                  </w:sdtPr>
                  <w:sdtContent>
                    <w:tc>
                      <w:tcPr>
                        <w:tcW w:w="234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156,000,177.29</w:t>
                        </w:r>
                      </w:p>
                    </w:tc>
                  </w:sdtContent>
                </w:sdt>
                <w:sdt>
                  <w:sdtPr>
                    <w:alias w:val="长期负债合计"/>
                    <w:tag w:val="_GBC_b3850ad8c35e4c14a87654c9c74c0525"/>
                    <w:id w:val="1043427"/>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34,215,385.11</w:t>
                        </w:r>
                      </w:p>
                    </w:tc>
                  </w:sdtContent>
                </w:sdt>
              </w:tr>
              <w:tr w:rsidR="00EB0FBA" w:rsidTr="006D0BDE">
                <w:tc>
                  <w:tcPr>
                    <w:tcW w:w="2128"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400" w:firstLine="840"/>
                      <w:rPr>
                        <w:rFonts w:ascii="宋体"/>
                        <w:szCs w:val="18"/>
                      </w:rPr>
                    </w:pPr>
                    <w:r>
                      <w:rPr>
                        <w:rFonts w:hint="eastAsia"/>
                      </w:rPr>
                      <w:t>负债合计</w:t>
                    </w:r>
                  </w:p>
                </w:tc>
                <w:sdt>
                  <w:sdtPr>
                    <w:alias w:val="附注_负债合计"/>
                    <w:tag w:val="_GBC_7f74f6783b27480b87c1bb75b097e673"/>
                    <w:id w:val="1043428"/>
                    <w:lock w:val="sdtLocked"/>
                    <w:placeholder>
                      <w:docPart w:val="GBC11111111111111111111111111111"/>
                    </w:placeholder>
                    <w:showingPlcHdr/>
                  </w:sdtPr>
                  <w:sdtContent>
                    <w:tc>
                      <w:tcPr>
                        <w:tcW w:w="2131" w:type="dxa"/>
                        <w:gridSpan w:val="2"/>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负债合计"/>
                    <w:tag w:val="_GBC_060843307c5543848555bb6c326f3595"/>
                    <w:id w:val="1043429"/>
                    <w:lock w:val="sdtLocked"/>
                    <w:placeholder>
                      <w:docPart w:val="GBC11111111111111111111111111111"/>
                    </w:placeholder>
                  </w:sdtPr>
                  <w:sdtContent>
                    <w:tc>
                      <w:tcPr>
                        <w:tcW w:w="234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9,405,910,981.21</w:t>
                        </w:r>
                      </w:p>
                    </w:tc>
                  </w:sdtContent>
                </w:sdt>
                <w:sdt>
                  <w:sdtPr>
                    <w:alias w:val="负债合计"/>
                    <w:tag w:val="_GBC_4209f749a40a4ee7b3a7812124b36716"/>
                    <w:id w:val="1043430"/>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8,314,163,603.12</w:t>
                        </w:r>
                      </w:p>
                    </w:tc>
                  </w:sdtContent>
                </w:sdt>
              </w:tr>
              <w:tr w:rsidR="00EB0FBA" w:rsidTr="00A853A3">
                <w:tc>
                  <w:tcPr>
                    <w:tcW w:w="2128" w:type="dxa"/>
                    <w:tcBorders>
                      <w:top w:val="outset" w:sz="6" w:space="0" w:color="auto"/>
                      <w:left w:val="outset" w:sz="6" w:space="0" w:color="auto"/>
                      <w:bottom w:val="outset" w:sz="6" w:space="0" w:color="auto"/>
                      <w:right w:val="outset" w:sz="6" w:space="0" w:color="auto"/>
                    </w:tcBorders>
                    <w:vAlign w:val="center"/>
                  </w:tcPr>
                  <w:p w:rsidR="00EB0FBA" w:rsidRDefault="00EB0FBA">
                    <w:pPr>
                      <w:widowControl/>
                      <w:rPr>
                        <w:rFonts w:ascii="宋体" w:hAnsi="宋体" w:cs="宋体"/>
                        <w:szCs w:val="21"/>
                      </w:rPr>
                    </w:pPr>
                    <w:r>
                      <w:rPr>
                        <w:rFonts w:hAnsi="宋体" w:cs="宋体" w:hint="eastAsia"/>
                        <w:b/>
                        <w:bCs/>
                        <w:szCs w:val="21"/>
                      </w:rPr>
                      <w:t>所有者权益（或股东权益）：</w:t>
                    </w:r>
                  </w:p>
                </w:tc>
                <w:tc>
                  <w:tcPr>
                    <w:tcW w:w="6769" w:type="dxa"/>
                    <w:gridSpan w:val="4"/>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p>
                </w:tc>
              </w:tr>
              <w:tr w:rsidR="00EB0FBA" w:rsidTr="006D0BDE">
                <w:tc>
                  <w:tcPr>
                    <w:tcW w:w="2128"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pPr>
                    <w:r>
                      <w:rPr>
                        <w:rFonts w:hint="eastAsia"/>
                      </w:rPr>
                      <w:t>实收资本（或股本）</w:t>
                    </w:r>
                  </w:p>
                </w:tc>
                <w:sdt>
                  <w:sdtPr>
                    <w:alias w:val="附注_股本"/>
                    <w:tag w:val="_GBC_a00abc368699492ea8464d5cd2e11961"/>
                    <w:id w:val="1043431"/>
                    <w:lock w:val="sdtLocked"/>
                    <w:placeholder>
                      <w:docPart w:val="GBC11111111111111111111111111111"/>
                    </w:placeholder>
                    <w:showingPlcHdr/>
                  </w:sdtPr>
                  <w:sdtContent>
                    <w:tc>
                      <w:tcPr>
                        <w:tcW w:w="2131" w:type="dxa"/>
                        <w:gridSpan w:val="2"/>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股本"/>
                    <w:tag w:val="_GBC_71205048850b4e9f8212758010b60657"/>
                    <w:id w:val="1043432"/>
                    <w:lock w:val="sdtLocked"/>
                    <w:placeholder>
                      <w:docPart w:val="GBC11111111111111111111111111111"/>
                    </w:placeholder>
                  </w:sdtPr>
                  <w:sdtContent>
                    <w:tc>
                      <w:tcPr>
                        <w:tcW w:w="234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1,093,297,260.00</w:t>
                        </w:r>
                      </w:p>
                    </w:tc>
                  </w:sdtContent>
                </w:sdt>
                <w:sdt>
                  <w:sdtPr>
                    <w:alias w:val="股本"/>
                    <w:tag w:val="_GBC_dc35fc8c789840ad9458db5ce881897d"/>
                    <w:id w:val="1043433"/>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1,093,297,260.00</w:t>
                        </w:r>
                      </w:p>
                    </w:tc>
                  </w:sdtContent>
                </w:sdt>
              </w:tr>
              <w:tr w:rsidR="00EB0FBA" w:rsidTr="006D0BDE">
                <w:tc>
                  <w:tcPr>
                    <w:tcW w:w="2128"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资本公积</w:t>
                    </w:r>
                  </w:p>
                </w:tc>
                <w:sdt>
                  <w:sdtPr>
                    <w:alias w:val="附注_资本公积"/>
                    <w:tag w:val="_GBC_1e0db0bde4da4072815f3bf011e1b39a"/>
                    <w:id w:val="1043434"/>
                    <w:lock w:val="sdtLocked"/>
                    <w:placeholder>
                      <w:docPart w:val="GBC11111111111111111111111111111"/>
                    </w:placeholder>
                    <w:showingPlcHdr/>
                  </w:sdtPr>
                  <w:sdtContent>
                    <w:tc>
                      <w:tcPr>
                        <w:tcW w:w="2131" w:type="dxa"/>
                        <w:gridSpan w:val="2"/>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资本公积"/>
                    <w:tag w:val="_GBC_caa1634806bd440b8822592f75689a22"/>
                    <w:id w:val="1043435"/>
                    <w:lock w:val="sdtLocked"/>
                    <w:placeholder>
                      <w:docPart w:val="GBC11111111111111111111111111111"/>
                    </w:placeholder>
                  </w:sdtPr>
                  <w:sdtContent>
                    <w:tc>
                      <w:tcPr>
                        <w:tcW w:w="234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1,485,076,735.77</w:t>
                        </w:r>
                      </w:p>
                    </w:tc>
                  </w:sdtContent>
                </w:sdt>
                <w:sdt>
                  <w:sdtPr>
                    <w:alias w:val="资本公积"/>
                    <w:tag w:val="_GBC_b7b598fc1b90444caa199dfa43513943"/>
                    <w:id w:val="1043436"/>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1,470,549,052.23</w:t>
                        </w:r>
                      </w:p>
                    </w:tc>
                  </w:sdtContent>
                </w:sdt>
              </w:tr>
              <w:tr w:rsidR="00EB0FBA" w:rsidTr="006D0BDE">
                <w:tc>
                  <w:tcPr>
                    <w:tcW w:w="2128"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lastRenderedPageBreak/>
                      <w:t>减：库存股</w:t>
                    </w:r>
                  </w:p>
                </w:tc>
                <w:sdt>
                  <w:sdtPr>
                    <w:alias w:val="附注_减：库存股"/>
                    <w:tag w:val="_GBC_d2b97e7a52e84e84891b403238cdf84e"/>
                    <w:id w:val="1043437"/>
                    <w:lock w:val="sdtLocked"/>
                    <w:placeholder>
                      <w:docPart w:val="GBC11111111111111111111111111111"/>
                    </w:placeholder>
                    <w:showingPlcHdr/>
                  </w:sdtPr>
                  <w:sdtContent>
                    <w:tc>
                      <w:tcPr>
                        <w:tcW w:w="2131" w:type="dxa"/>
                        <w:gridSpan w:val="2"/>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库存股"/>
                    <w:tag w:val="_GBC_0c018721d9114b55bed9f651b1bb4c8b"/>
                    <w:id w:val="1043438"/>
                    <w:lock w:val="sdtLocked"/>
                    <w:placeholder>
                      <w:docPart w:val="GBC11111111111111111111111111111"/>
                    </w:placeholder>
                    <w:showingPlcHdr/>
                  </w:sdtPr>
                  <w:sdtContent>
                    <w:tc>
                      <w:tcPr>
                        <w:tcW w:w="2344"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sdt>
                  <w:sdtPr>
                    <w:alias w:val="库存股"/>
                    <w:tag w:val="_GBC_59972f841b3840bf9ce8225527b1369e"/>
                    <w:id w:val="1043439"/>
                    <w:lock w:val="sdtLocked"/>
                    <w:placeholder>
                      <w:docPart w:val="GBC11111111111111111111111111111"/>
                    </w:placeholder>
                    <w:showingPlcHd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tr>
              <w:tr w:rsidR="00EB0FBA" w:rsidTr="006D0BDE">
                <w:tc>
                  <w:tcPr>
                    <w:tcW w:w="2128"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pPr>
                    <w:r>
                      <w:rPr>
                        <w:rFonts w:hint="eastAsia"/>
                      </w:rPr>
                      <w:t>专项储备</w:t>
                    </w:r>
                  </w:p>
                </w:tc>
                <w:sdt>
                  <w:sdtPr>
                    <w:rPr>
                      <w:szCs w:val="21"/>
                    </w:rPr>
                    <w:alias w:val="附注_专项储备"/>
                    <w:tag w:val="_GBC_0f269c26f7234a0c9963f4085f112a24"/>
                    <w:id w:val="1043440"/>
                    <w:lock w:val="sdtLocked"/>
                    <w:placeholder>
                      <w:docPart w:val="GBC11111111111111111111111111111"/>
                    </w:placeholder>
                    <w:showingPlcHdr/>
                  </w:sdtPr>
                  <w:sdtContent>
                    <w:tc>
                      <w:tcPr>
                        <w:tcW w:w="2131" w:type="dxa"/>
                        <w:gridSpan w:val="2"/>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rPr>
                      <w:szCs w:val="21"/>
                    </w:rPr>
                    <w:alias w:val="专项储备"/>
                    <w:tag w:val="_GBC_8a0b8047a0d64adf82a619f6632d4b89"/>
                    <w:id w:val="1043441"/>
                    <w:lock w:val="sdtLocked"/>
                    <w:placeholder>
                      <w:docPart w:val="GBC11111111111111111111111111111"/>
                    </w:placeholder>
                  </w:sdtPr>
                  <w:sdtContent>
                    <w:tc>
                      <w:tcPr>
                        <w:tcW w:w="2344" w:type="dxa"/>
                        <w:tcBorders>
                          <w:top w:val="outset" w:sz="6" w:space="0" w:color="auto"/>
                          <w:left w:val="outset" w:sz="6" w:space="0" w:color="auto"/>
                          <w:bottom w:val="outset" w:sz="6" w:space="0" w:color="auto"/>
                          <w:right w:val="outset" w:sz="6" w:space="0" w:color="auto"/>
                        </w:tcBorders>
                      </w:tcPr>
                      <w:p w:rsidR="00EB0FBA" w:rsidRDefault="00EB0FBA">
                        <w:pPr>
                          <w:jc w:val="right"/>
                          <w:rPr>
                            <w:szCs w:val="21"/>
                          </w:rPr>
                        </w:pPr>
                        <w:r>
                          <w:rPr>
                            <w:rFonts w:hint="eastAsia"/>
                          </w:rPr>
                          <w:t>28,261,517.06</w:t>
                        </w:r>
                      </w:p>
                    </w:tc>
                  </w:sdtContent>
                </w:sdt>
                <w:sdt>
                  <w:sdtPr>
                    <w:rPr>
                      <w:szCs w:val="21"/>
                    </w:rPr>
                    <w:alias w:val="专项储备"/>
                    <w:tag w:val="_GBC_a2c69a99d9444609afe501c6d136cba5"/>
                    <w:id w:val="1043442"/>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rPr>
                            <w:szCs w:val="21"/>
                          </w:rPr>
                        </w:pPr>
                        <w:r>
                          <w:rPr>
                            <w:rFonts w:hint="eastAsia"/>
                          </w:rPr>
                          <w:t>26,932,293.05</w:t>
                        </w:r>
                      </w:p>
                    </w:tc>
                  </w:sdtContent>
                </w:sdt>
              </w:tr>
              <w:tr w:rsidR="00EB0FBA" w:rsidTr="006D0BDE">
                <w:tc>
                  <w:tcPr>
                    <w:tcW w:w="2128"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盈余公积</w:t>
                    </w:r>
                  </w:p>
                </w:tc>
                <w:sdt>
                  <w:sdtPr>
                    <w:alias w:val="附注_盈余公积"/>
                    <w:tag w:val="_GBC_eb7bba515c044856bc6fe286271fff8e"/>
                    <w:id w:val="1043443"/>
                    <w:lock w:val="sdtLocked"/>
                    <w:placeholder>
                      <w:docPart w:val="GBC11111111111111111111111111111"/>
                    </w:placeholder>
                    <w:showingPlcHdr/>
                  </w:sdtPr>
                  <w:sdtContent>
                    <w:tc>
                      <w:tcPr>
                        <w:tcW w:w="2131" w:type="dxa"/>
                        <w:gridSpan w:val="2"/>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盈余公积"/>
                    <w:tag w:val="_GBC_39ccac4252ea4e11ade1993f68beca6c"/>
                    <w:id w:val="1043444"/>
                    <w:lock w:val="sdtLocked"/>
                    <w:placeholder>
                      <w:docPart w:val="GBC11111111111111111111111111111"/>
                    </w:placeholder>
                  </w:sdtPr>
                  <w:sdtContent>
                    <w:tc>
                      <w:tcPr>
                        <w:tcW w:w="234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303,597,116.68</w:t>
                        </w:r>
                      </w:p>
                    </w:tc>
                  </w:sdtContent>
                </w:sdt>
                <w:sdt>
                  <w:sdtPr>
                    <w:alias w:val="盈余公积"/>
                    <w:tag w:val="_GBC_bebb0792f8654407bec452847a5fba84"/>
                    <w:id w:val="1043445"/>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303,597,116.68</w:t>
                        </w:r>
                      </w:p>
                    </w:tc>
                  </w:sdtContent>
                </w:sdt>
              </w:tr>
              <w:tr w:rsidR="00EB0FBA" w:rsidTr="006D0BDE">
                <w:tc>
                  <w:tcPr>
                    <w:tcW w:w="2128"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一般风险准备</w:t>
                    </w:r>
                  </w:p>
                </w:tc>
                <w:sdt>
                  <w:sdtPr>
                    <w:alias w:val="附注_一般风险准备"/>
                    <w:tag w:val="_GBC_c9b0d987929240ac9523af27d327ca24"/>
                    <w:id w:val="1043446"/>
                    <w:lock w:val="sdtLocked"/>
                    <w:placeholder>
                      <w:docPart w:val="GBC11111111111111111111111111111"/>
                    </w:placeholder>
                    <w:showingPlcHdr/>
                  </w:sdtPr>
                  <w:sdtContent>
                    <w:tc>
                      <w:tcPr>
                        <w:tcW w:w="2131" w:type="dxa"/>
                        <w:gridSpan w:val="2"/>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一般风险准备"/>
                    <w:tag w:val="_GBC_6fb223b95c1c4d5597ed1ee8fbb65cd2"/>
                    <w:id w:val="1043447"/>
                    <w:lock w:val="sdtLocked"/>
                    <w:placeholder>
                      <w:docPart w:val="GBC11111111111111111111111111111"/>
                    </w:placeholder>
                    <w:showingPlcHdr/>
                  </w:sdtPr>
                  <w:sdtContent>
                    <w:tc>
                      <w:tcPr>
                        <w:tcW w:w="2344"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sdt>
                  <w:sdtPr>
                    <w:alias w:val="一般风险准备"/>
                    <w:tag w:val="_GBC_6fbd35e6d56e44e7b514274c032c9332"/>
                    <w:id w:val="1043448"/>
                    <w:lock w:val="sdtLocked"/>
                    <w:placeholder>
                      <w:docPart w:val="GBC11111111111111111111111111111"/>
                    </w:placeholder>
                    <w:showingPlcHd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tr>
              <w:tr w:rsidR="00EB0FBA" w:rsidTr="006D0BDE">
                <w:tc>
                  <w:tcPr>
                    <w:tcW w:w="2128"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szCs w:val="18"/>
                      </w:rPr>
                    </w:pPr>
                    <w:r>
                      <w:rPr>
                        <w:rFonts w:hint="eastAsia"/>
                      </w:rPr>
                      <w:t>未分配利润</w:t>
                    </w:r>
                  </w:p>
                </w:tc>
                <w:sdt>
                  <w:sdtPr>
                    <w:alias w:val="附注_未分配利润"/>
                    <w:tag w:val="_GBC_ae5bb77a5a9d45e2bd2a4822b8155b26"/>
                    <w:id w:val="1043449"/>
                    <w:lock w:val="sdtLocked"/>
                    <w:placeholder>
                      <w:docPart w:val="GBC11111111111111111111111111111"/>
                    </w:placeholder>
                    <w:showingPlcHdr/>
                  </w:sdtPr>
                  <w:sdtContent>
                    <w:tc>
                      <w:tcPr>
                        <w:tcW w:w="2131" w:type="dxa"/>
                        <w:gridSpan w:val="2"/>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未分配利润"/>
                    <w:tag w:val="_GBC_c8c66e4da0c44054bf86bc3129269ad3"/>
                    <w:id w:val="1043450"/>
                    <w:lock w:val="sdtLocked"/>
                    <w:placeholder>
                      <w:docPart w:val="GBC11111111111111111111111111111"/>
                    </w:placeholder>
                  </w:sdtPr>
                  <w:sdtContent>
                    <w:tc>
                      <w:tcPr>
                        <w:tcW w:w="234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495,196,757.81</w:t>
                        </w:r>
                      </w:p>
                    </w:tc>
                  </w:sdtContent>
                </w:sdt>
                <w:sdt>
                  <w:sdtPr>
                    <w:alias w:val="未分配利润"/>
                    <w:tag w:val="_GBC_a8adb532b3134aa3b3a736ceac2c1c55"/>
                    <w:id w:val="1043451"/>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251,187,625.72</w:t>
                        </w:r>
                      </w:p>
                    </w:tc>
                  </w:sdtContent>
                </w:sdt>
              </w:tr>
              <w:sdt>
                <w:sdtPr>
                  <w:rPr>
                    <w:rFonts w:hint="eastAsia"/>
                  </w:rPr>
                  <w:tag w:val="_GBC_cb452b7042af4921b322f772f0157daf"/>
                  <w:id w:val="1043454"/>
                  <w:lock w:val="sdtLocked"/>
                  <w:placeholder>
                    <w:docPart w:val="GBC11111111111111111111111111111"/>
                  </w:placeholder>
                </w:sdtPr>
                <w:sdtEndPr>
                  <w:rPr>
                    <w:rFonts w:hint="default"/>
                  </w:rPr>
                </w:sdtEndPr>
                <w:sdtContent>
                  <w:tr w:rsidR="00EB0FBA" w:rsidTr="006D0BDE">
                    <w:tc>
                      <w:tcPr>
                        <w:tcW w:w="2128" w:type="dxa"/>
                        <w:tcBorders>
                          <w:top w:val="outset" w:sz="6" w:space="0" w:color="auto"/>
                          <w:left w:val="outset" w:sz="6" w:space="0" w:color="auto"/>
                          <w:bottom w:val="outset" w:sz="6" w:space="0" w:color="auto"/>
                          <w:right w:val="outset" w:sz="6" w:space="0" w:color="auto"/>
                        </w:tcBorders>
                        <w:vAlign w:val="center"/>
                      </w:tcPr>
                      <w:p w:rsidR="00EB0FBA" w:rsidRDefault="006028CF">
                        <w:sdt>
                          <w:sdtPr>
                            <w:rPr>
                              <w:rFonts w:hint="eastAsia"/>
                            </w:rPr>
                            <w:tag w:val="_GBC_9cd6d1eeea11410594607937b61d5c41"/>
                            <w:id w:val="1043452"/>
                            <w:lock w:val="sdtLocked"/>
                            <w:placeholder>
                              <w:docPart w:val="GBC11111111111111111111111111111"/>
                            </w:placeholder>
                            <w:text/>
                          </w:sdtPr>
                          <w:sdtContent>
                            <w:r w:rsidR="00EB0FBA">
                              <w:rPr>
                                <w:rFonts w:hint="eastAsia"/>
                              </w:rPr>
                              <w:t>外币报表折算差额</w:t>
                            </w:r>
                          </w:sdtContent>
                        </w:sdt>
                      </w:p>
                    </w:tc>
                    <w:sdt>
                      <w:sdtPr>
                        <w:tag w:val="_GBC_bcd0ef0d3b034a93b5a92cb45b5c0de1"/>
                        <w:id w:val="1043453"/>
                        <w:lock w:val="sdtLocked"/>
                        <w:placeholder>
                          <w:docPart w:val="GBC11111111111111111111111111111"/>
                        </w:placeholder>
                        <w:showingPlcHdr/>
                      </w:sdtPr>
                      <w:sdtContent>
                        <w:tc>
                          <w:tcPr>
                            <w:tcW w:w="2131" w:type="dxa"/>
                            <w:gridSpan w:val="2"/>
                            <w:tcBorders>
                              <w:top w:val="outset" w:sz="6" w:space="0" w:color="auto"/>
                              <w:left w:val="outset" w:sz="6" w:space="0" w:color="auto"/>
                              <w:bottom w:val="outset" w:sz="6" w:space="0" w:color="auto"/>
                              <w:right w:val="outset" w:sz="6" w:space="0" w:color="auto"/>
                            </w:tcBorders>
                          </w:tcPr>
                          <w:p w:rsidR="00EB0FBA" w:rsidRDefault="00EB0FBA">
                            <w:pPr>
                              <w:jc w:val="left"/>
                            </w:pPr>
                            <w:r w:rsidRPr="001852D3">
                              <w:rPr>
                                <w:rStyle w:val="af5"/>
                                <w:rFonts w:hint="eastAsia"/>
                              </w:rPr>
                              <w:t xml:space="preserve">　</w:t>
                            </w:r>
                          </w:p>
                        </w:tc>
                      </w:sdtContent>
                    </w:sdt>
                    <w:tc>
                      <w:tcPr>
                        <w:tcW w:w="2344" w:type="dxa"/>
                        <w:tcBorders>
                          <w:top w:val="outset" w:sz="6" w:space="0" w:color="auto"/>
                          <w:left w:val="outset" w:sz="6" w:space="0" w:color="auto"/>
                          <w:bottom w:val="outset" w:sz="6" w:space="0" w:color="auto"/>
                          <w:right w:val="outset" w:sz="6" w:space="0" w:color="auto"/>
                        </w:tcBorders>
                      </w:tcPr>
                      <w:p w:rsidR="00EB0FBA" w:rsidRPr="00C12076" w:rsidRDefault="00EB0FBA" w:rsidP="00EB0FBA">
                        <w:pPr>
                          <w:jc w:val="right"/>
                        </w:pPr>
                        <w:r w:rsidRPr="0094413B">
                          <w:t>2,338,826.05</w:t>
                        </w:r>
                      </w:p>
                    </w:tc>
                    <w:tc>
                      <w:tcPr>
                        <w:tcW w:w="2294" w:type="dxa"/>
                        <w:tcBorders>
                          <w:top w:val="outset" w:sz="6" w:space="0" w:color="auto"/>
                          <w:left w:val="outset" w:sz="6" w:space="0" w:color="auto"/>
                          <w:bottom w:val="outset" w:sz="6" w:space="0" w:color="auto"/>
                          <w:right w:val="outset" w:sz="6" w:space="0" w:color="auto"/>
                        </w:tcBorders>
                      </w:tcPr>
                      <w:p w:rsidR="00EB0FBA" w:rsidRPr="00C12076" w:rsidRDefault="00EB0FBA" w:rsidP="00EB0FBA">
                        <w:pPr>
                          <w:jc w:val="right"/>
                        </w:pPr>
                        <w:r w:rsidRPr="0094413B">
                          <w:t>2,834,172.77</w:t>
                        </w:r>
                      </w:p>
                    </w:tc>
                  </w:tr>
                </w:sdtContent>
              </w:sdt>
              <w:tr w:rsidR="00EB0FBA" w:rsidTr="006D0BDE">
                <w:tc>
                  <w:tcPr>
                    <w:tcW w:w="2128" w:type="dxa"/>
                    <w:tcBorders>
                      <w:top w:val="outset" w:sz="6" w:space="0" w:color="auto"/>
                      <w:left w:val="outset" w:sz="6" w:space="0" w:color="auto"/>
                      <w:bottom w:val="outset" w:sz="6" w:space="0" w:color="auto"/>
                      <w:right w:val="outset" w:sz="6" w:space="0" w:color="auto"/>
                    </w:tcBorders>
                    <w:vAlign w:val="center"/>
                  </w:tcPr>
                  <w:p w:rsidR="00EB0FBA" w:rsidRDefault="00EB0FBA">
                    <w:pPr>
                      <w:rPr>
                        <w:rFonts w:ascii="宋体" w:hAnsi="宋体" w:cs="宋体"/>
                        <w:sz w:val="18"/>
                        <w:szCs w:val="21"/>
                      </w:rPr>
                    </w:pPr>
                    <w:r>
                      <w:rPr>
                        <w:rFonts w:hint="eastAsia"/>
                      </w:rPr>
                      <w:t>所有者权益（或股东权益）合计</w:t>
                    </w:r>
                  </w:p>
                </w:tc>
                <w:sdt>
                  <w:sdtPr>
                    <w:alias w:val="附注_股东权益合计"/>
                    <w:tag w:val="_GBC_4964afe6975c490d9b25f0636ca37f7d"/>
                    <w:id w:val="1043455"/>
                    <w:lock w:val="sdtLocked"/>
                    <w:placeholder>
                      <w:docPart w:val="GBC11111111111111111111111111111"/>
                    </w:placeholder>
                    <w:showingPlcHdr/>
                  </w:sdtPr>
                  <w:sdtContent>
                    <w:tc>
                      <w:tcPr>
                        <w:tcW w:w="2131" w:type="dxa"/>
                        <w:gridSpan w:val="2"/>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股东权益合计"/>
                    <w:tag w:val="_GBC_ac5c5d81ab3243cb9d12770009cc197c"/>
                    <w:id w:val="1043456"/>
                    <w:lock w:val="sdtLocked"/>
                    <w:placeholder>
                      <w:docPart w:val="GBC11111111111111111111111111111"/>
                    </w:placeholder>
                  </w:sdtPr>
                  <w:sdtContent>
                    <w:tc>
                      <w:tcPr>
                        <w:tcW w:w="234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3,407,768,213.37</w:t>
                        </w:r>
                      </w:p>
                    </w:tc>
                  </w:sdtContent>
                </w:sdt>
                <w:sdt>
                  <w:sdtPr>
                    <w:alias w:val="股东权益合计"/>
                    <w:tag w:val="_GBC_1410c133f9624cfbaa4698a4fd6f84d5"/>
                    <w:id w:val="1043457"/>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3,148,397,520.45</w:t>
                        </w:r>
                      </w:p>
                    </w:tc>
                  </w:sdtContent>
                </w:sdt>
              </w:tr>
              <w:tr w:rsidR="00EB0FBA" w:rsidTr="006D0BDE">
                <w:tc>
                  <w:tcPr>
                    <w:tcW w:w="2128"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300" w:firstLine="630"/>
                    </w:pPr>
                    <w:r>
                      <w:rPr>
                        <w:rFonts w:hint="eastAsia"/>
                      </w:rPr>
                      <w:t>负债和所有者权益（或股东权益）总计</w:t>
                    </w:r>
                  </w:p>
                </w:tc>
                <w:sdt>
                  <w:sdtPr>
                    <w:alias w:val="附注_负债和股东权益合计"/>
                    <w:tag w:val="_GBC_6badb3d64e54421e90a373869dfac0bf"/>
                    <w:id w:val="1043458"/>
                    <w:lock w:val="sdtLocked"/>
                    <w:placeholder>
                      <w:docPart w:val="GBC11111111111111111111111111111"/>
                    </w:placeholder>
                    <w:showingPlcHdr/>
                  </w:sdtPr>
                  <w:sdtContent>
                    <w:tc>
                      <w:tcPr>
                        <w:tcW w:w="2131" w:type="dxa"/>
                        <w:gridSpan w:val="2"/>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负债和股东权益合计"/>
                    <w:tag w:val="_GBC_c133cb4a930b471a9c36a479d4ac9124"/>
                    <w:id w:val="1043459"/>
                    <w:lock w:val="sdtLocked"/>
                    <w:placeholder>
                      <w:docPart w:val="GBC11111111111111111111111111111"/>
                    </w:placeholder>
                  </w:sdtPr>
                  <w:sdtContent>
                    <w:tc>
                      <w:tcPr>
                        <w:tcW w:w="234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12,813,679,194.58</w:t>
                        </w:r>
                      </w:p>
                    </w:tc>
                  </w:sdtContent>
                </w:sdt>
                <w:sdt>
                  <w:sdtPr>
                    <w:alias w:val="负债和股东权益合计"/>
                    <w:tag w:val="_GBC_4fd74e56cac349549ea647dd8fdfaf7b"/>
                    <w:id w:val="1043460"/>
                    <w:lock w:val="sdtLocked"/>
                    <w:placeholder>
                      <w:docPart w:val="GBC11111111111111111111111111111"/>
                    </w:placeholder>
                  </w:sdtPr>
                  <w:sdtContent>
                    <w:tc>
                      <w:tcPr>
                        <w:tcW w:w="22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11,462,561,123.57</w:t>
                        </w:r>
                      </w:p>
                    </w:tc>
                  </w:sdtContent>
                </w:sdt>
              </w:tr>
            </w:tbl>
            <w:p w:rsidR="00EB0FBA" w:rsidRDefault="00EB0FBA">
              <w:pPr>
                <w:ind w:rightChars="-73" w:right="-153"/>
                <w:jc w:val="left"/>
              </w:pPr>
              <w:r>
                <w:t>法定代表人</w:t>
              </w:r>
              <w:r>
                <w:rPr>
                  <w:rFonts w:hint="eastAsia"/>
                </w:rPr>
                <w:t>：</w:t>
              </w:r>
              <w:sdt>
                <w:sdtPr>
                  <w:rPr>
                    <w:rFonts w:hint="eastAsia"/>
                  </w:rPr>
                  <w:alias w:val="公司法定代表人"/>
                  <w:tag w:val="_GBC_45426e1f9d41468385bdd3262d7313c5"/>
                  <w:id w:val="1043461"/>
                  <w:lock w:val="sdtLocked"/>
                  <w:placeholder>
                    <w:docPart w:val="GBC22222222222222222222222222222"/>
                  </w:placeholder>
                  <w:dataBinding w:prefixMappings="xmlns:clcid-cgi='clcid-cgi'" w:xpath="/*/clcid-cgi:GongSiFaDingDaiBiaoRen" w:storeItemID="{89EBAB94-44A0-46A2-B712-30D997D04A6D}"/>
                  <w:text/>
                </w:sdtPr>
                <w:sdtContent>
                  <w:r w:rsidR="005C5E50">
                    <w:rPr>
                      <w:rFonts w:hint="eastAsia"/>
                    </w:rPr>
                    <w:t>王伟</w:t>
                  </w:r>
                </w:sdtContent>
              </w:sdt>
              <w:r>
                <w:t>主管会计工作负责人</w:t>
              </w:r>
              <w:r>
                <w:rPr>
                  <w:rFonts w:hint="eastAsia"/>
                </w:rPr>
                <w:t>：</w:t>
              </w:r>
              <w:sdt>
                <w:sdtPr>
                  <w:rPr>
                    <w:rFonts w:hint="eastAsia"/>
                  </w:rPr>
                  <w:alias w:val="主管会计工作负责人姓名"/>
                  <w:tag w:val="_GBC_f11dfcd02afc4889bba4fb6054a8e7ff"/>
                  <w:id w:val="1043462"/>
                  <w:lock w:val="sdtLocked"/>
                  <w:placeholder>
                    <w:docPart w:val="GBC22222222222222222222222222222"/>
                  </w:placeholder>
                  <w:dataBinding w:prefixMappings="xmlns:clcid-mr='clcid-mr'" w:xpath="/*/clcid-mr:ZhuGuanKuaiJiGongZuoFuZeRenXingMing" w:storeItemID="{89EBAB94-44A0-46A2-B712-30D997D04A6D}"/>
                  <w:text/>
                </w:sdtPr>
                <w:sdtContent>
                  <w:r w:rsidR="00B50650">
                    <w:rPr>
                      <w:rFonts w:hint="eastAsia"/>
                    </w:rPr>
                    <w:t>倪金瑞</w:t>
                  </w:r>
                  <w:r w:rsidR="00B50650">
                    <w:rPr>
                      <w:rFonts w:hint="eastAsia"/>
                    </w:rPr>
                    <w:t xml:space="preserve">  </w:t>
                  </w:r>
                </w:sdtContent>
              </w:sdt>
              <w:r>
                <w:t>会计机构负责人</w:t>
              </w:r>
              <w:r>
                <w:rPr>
                  <w:rFonts w:hint="eastAsia"/>
                </w:rPr>
                <w:t>：</w:t>
              </w:r>
              <w:sdt>
                <w:sdtPr>
                  <w:rPr>
                    <w:rFonts w:hint="eastAsia"/>
                  </w:rPr>
                  <w:alias w:val="会计机构负责人姓名"/>
                  <w:tag w:val="_GBC_2b914d1809484fbeaf9d17bab2bd9694"/>
                  <w:id w:val="1043463"/>
                  <w:lock w:val="sdtLocked"/>
                  <w:placeholder>
                    <w:docPart w:val="GBC22222222222222222222222222222"/>
                  </w:placeholder>
                  <w:dataBinding w:prefixMappings="xmlns:clcid-mr='clcid-mr'" w:xpath="/*/clcid-mr:KuaiJiJiGouFuZeRenXingMing" w:storeItemID="{89EBAB94-44A0-46A2-B712-30D997D04A6D}"/>
                  <w:text/>
                </w:sdtPr>
                <w:sdtContent>
                  <w:proofErr w:type="gramStart"/>
                  <w:r>
                    <w:rPr>
                      <w:rFonts w:ascii="宋体" w:hAnsi="宋体" w:hint="eastAsia"/>
                    </w:rPr>
                    <w:t>曹玲</w:t>
                  </w:r>
                  <w:proofErr w:type="gramEnd"/>
                </w:sdtContent>
              </w:sdt>
            </w:p>
          </w:sdtContent>
        </w:sdt>
        <w:p w:rsidR="00EB0FBA" w:rsidRDefault="006028CF">
          <w:pPr>
            <w:ind w:rightChars="-73" w:right="-153"/>
            <w:jc w:val="left"/>
            <w:rPr>
              <w:b/>
              <w:bCs/>
              <w:color w:val="008000"/>
              <w:u w:val="single"/>
            </w:rPr>
          </w:pPr>
        </w:p>
      </w:sdtContent>
    </w:sdt>
    <w:p w:rsidR="00EB0FBA" w:rsidRDefault="00EB0FBA">
      <w:pPr>
        <w:snapToGrid w:val="0"/>
        <w:spacing w:line="240" w:lineRule="atLeast"/>
        <w:ind w:rightChars="-759" w:right="-1594"/>
        <w:rPr>
          <w:rFonts w:ascii="宋体" w:hAnsi="宋体"/>
          <w:b/>
          <w:bCs/>
          <w:color w:val="FF0000"/>
          <w:szCs w:val="28"/>
        </w:rPr>
      </w:pPr>
    </w:p>
    <w:p w:rsidR="00EB0FBA" w:rsidRDefault="00EB0FBA">
      <w:pPr>
        <w:snapToGrid w:val="0"/>
        <w:spacing w:line="240" w:lineRule="atLeast"/>
        <w:ind w:rightChars="-759" w:right="-1594"/>
        <w:rPr>
          <w:rFonts w:ascii="宋体" w:hAnsi="宋体"/>
          <w:b/>
          <w:bCs/>
          <w:color w:val="FF0000"/>
          <w:szCs w:val="28"/>
        </w:rPr>
      </w:pPr>
    </w:p>
    <w:p w:rsidR="00EB0FBA" w:rsidRDefault="00EB0FBA">
      <w:pPr>
        <w:snapToGrid w:val="0"/>
        <w:spacing w:line="240" w:lineRule="atLeast"/>
        <w:ind w:rightChars="-759" w:right="-1594"/>
        <w:rPr>
          <w:rFonts w:ascii="宋体" w:hAnsi="宋体"/>
          <w:b/>
          <w:bCs/>
          <w:color w:val="FF0000"/>
          <w:szCs w:val="28"/>
        </w:rPr>
      </w:pPr>
    </w:p>
    <w:p w:rsidR="00EB0FBA" w:rsidRDefault="00EB0FBA">
      <w:pPr>
        <w:snapToGrid w:val="0"/>
        <w:spacing w:line="240" w:lineRule="atLeast"/>
        <w:ind w:rightChars="-759" w:right="-1594"/>
        <w:rPr>
          <w:rFonts w:ascii="宋体" w:hAnsi="宋体"/>
          <w:b/>
          <w:bCs/>
          <w:color w:val="FF0000"/>
          <w:szCs w:val="28"/>
        </w:rPr>
      </w:pPr>
    </w:p>
    <w:p w:rsidR="00EB0FBA" w:rsidRDefault="00EB0FBA">
      <w:pPr>
        <w:snapToGrid w:val="0"/>
        <w:spacing w:line="240" w:lineRule="atLeast"/>
        <w:ind w:rightChars="-759" w:right="-1594"/>
        <w:rPr>
          <w:rFonts w:ascii="宋体" w:hAnsi="宋体"/>
          <w:b/>
          <w:bCs/>
          <w:color w:val="FF0000"/>
          <w:szCs w:val="28"/>
        </w:rPr>
      </w:pPr>
    </w:p>
    <w:p w:rsidR="00EB0FBA" w:rsidRDefault="00EB0FBA">
      <w:pPr>
        <w:snapToGrid w:val="0"/>
        <w:spacing w:line="240" w:lineRule="atLeast"/>
        <w:ind w:rightChars="-759" w:right="-1594"/>
        <w:rPr>
          <w:rFonts w:ascii="宋体" w:hAnsi="宋体"/>
          <w:b/>
          <w:bCs/>
          <w:color w:val="FF0000"/>
          <w:szCs w:val="28"/>
        </w:rPr>
      </w:pPr>
    </w:p>
    <w:p w:rsidR="00EB0FBA" w:rsidRDefault="00EB0FBA">
      <w:pPr>
        <w:snapToGrid w:val="0"/>
        <w:spacing w:line="240" w:lineRule="atLeast"/>
        <w:ind w:rightChars="-759" w:right="-1594"/>
        <w:rPr>
          <w:rFonts w:ascii="宋体" w:hAnsi="宋体"/>
          <w:b/>
          <w:bCs/>
          <w:color w:val="FF0000"/>
          <w:szCs w:val="28"/>
        </w:rPr>
      </w:pPr>
    </w:p>
    <w:p w:rsidR="00EB0FBA" w:rsidRDefault="00EB0FBA">
      <w:pPr>
        <w:snapToGrid w:val="0"/>
        <w:spacing w:line="240" w:lineRule="atLeast"/>
        <w:ind w:rightChars="-759" w:right="-1594"/>
        <w:rPr>
          <w:rFonts w:ascii="宋体" w:hAnsi="宋体"/>
          <w:b/>
          <w:bCs/>
          <w:color w:val="FF0000"/>
          <w:szCs w:val="28"/>
        </w:rPr>
      </w:pPr>
    </w:p>
    <w:p w:rsidR="00EB0FBA" w:rsidRDefault="00EB0FBA">
      <w:pPr>
        <w:snapToGrid w:val="0"/>
        <w:spacing w:line="240" w:lineRule="atLeast"/>
        <w:ind w:rightChars="-759" w:right="-1594"/>
        <w:rPr>
          <w:rFonts w:ascii="宋体" w:hAnsi="宋体"/>
          <w:b/>
          <w:bCs/>
          <w:color w:val="FF0000"/>
          <w:szCs w:val="28"/>
        </w:rPr>
      </w:pPr>
    </w:p>
    <w:p w:rsidR="00EB0FBA" w:rsidRDefault="00EB0FBA">
      <w:pPr>
        <w:snapToGrid w:val="0"/>
        <w:spacing w:line="240" w:lineRule="atLeast"/>
        <w:ind w:rightChars="-759" w:right="-1594"/>
        <w:rPr>
          <w:rFonts w:ascii="宋体" w:hAnsi="宋体"/>
          <w:b/>
          <w:bCs/>
          <w:color w:val="FF0000"/>
          <w:szCs w:val="28"/>
        </w:rPr>
      </w:pPr>
    </w:p>
    <w:p w:rsidR="00EB0FBA" w:rsidRDefault="00EB0FBA">
      <w:pPr>
        <w:snapToGrid w:val="0"/>
        <w:spacing w:line="240" w:lineRule="atLeast"/>
        <w:ind w:rightChars="-759" w:right="-1594"/>
        <w:rPr>
          <w:rFonts w:ascii="宋体" w:hAnsi="宋体"/>
          <w:b/>
          <w:bCs/>
          <w:color w:val="FF0000"/>
          <w:szCs w:val="28"/>
        </w:rPr>
      </w:pPr>
    </w:p>
    <w:p w:rsidR="00EB0FBA" w:rsidRDefault="00EB0FBA">
      <w:pPr>
        <w:snapToGrid w:val="0"/>
        <w:spacing w:line="240" w:lineRule="atLeast"/>
        <w:ind w:rightChars="-759" w:right="-1594"/>
        <w:rPr>
          <w:rFonts w:ascii="宋体" w:hAnsi="宋体"/>
          <w:b/>
          <w:bCs/>
          <w:color w:val="FF0000"/>
          <w:szCs w:val="28"/>
        </w:rPr>
      </w:pPr>
    </w:p>
    <w:p w:rsidR="00EB0FBA" w:rsidRDefault="00EB0FBA">
      <w:pPr>
        <w:snapToGrid w:val="0"/>
        <w:spacing w:line="240" w:lineRule="atLeast"/>
        <w:ind w:rightChars="-759" w:right="-1594"/>
        <w:rPr>
          <w:rFonts w:ascii="宋体" w:hAnsi="宋体"/>
          <w:b/>
          <w:bCs/>
          <w:color w:val="FF0000"/>
          <w:szCs w:val="28"/>
        </w:rPr>
      </w:pPr>
    </w:p>
    <w:p w:rsidR="00EB0FBA" w:rsidRDefault="00EB0FBA">
      <w:pPr>
        <w:snapToGrid w:val="0"/>
        <w:spacing w:line="240" w:lineRule="atLeast"/>
        <w:ind w:rightChars="-759" w:right="-1594"/>
        <w:rPr>
          <w:rFonts w:ascii="宋体" w:hAnsi="宋体"/>
          <w:b/>
          <w:bCs/>
          <w:color w:val="FF0000"/>
          <w:szCs w:val="28"/>
        </w:rPr>
      </w:pPr>
    </w:p>
    <w:p w:rsidR="00EB0FBA" w:rsidRDefault="00EB0FBA">
      <w:pPr>
        <w:snapToGrid w:val="0"/>
        <w:spacing w:line="240" w:lineRule="atLeast"/>
        <w:ind w:rightChars="-759" w:right="-1594"/>
        <w:rPr>
          <w:rFonts w:ascii="宋体" w:hAnsi="宋体"/>
          <w:b/>
          <w:bCs/>
          <w:color w:val="FF0000"/>
          <w:szCs w:val="28"/>
        </w:rPr>
      </w:pPr>
    </w:p>
    <w:p w:rsidR="00EB0FBA" w:rsidRDefault="00EB0FBA">
      <w:pPr>
        <w:snapToGrid w:val="0"/>
        <w:spacing w:line="240" w:lineRule="atLeast"/>
        <w:ind w:rightChars="-759" w:right="-1594"/>
        <w:rPr>
          <w:rFonts w:ascii="宋体" w:hAnsi="宋体"/>
          <w:b/>
          <w:bCs/>
          <w:color w:val="FF0000"/>
          <w:szCs w:val="28"/>
        </w:rPr>
      </w:pPr>
    </w:p>
    <w:p w:rsidR="00EB0FBA" w:rsidRDefault="00EB0FBA">
      <w:pPr>
        <w:snapToGrid w:val="0"/>
        <w:spacing w:line="240" w:lineRule="atLeast"/>
        <w:ind w:rightChars="-759" w:right="-1594"/>
        <w:rPr>
          <w:rFonts w:ascii="宋体" w:hAnsi="宋体"/>
          <w:b/>
          <w:bCs/>
          <w:color w:val="FF0000"/>
          <w:szCs w:val="28"/>
        </w:rPr>
      </w:pPr>
    </w:p>
    <w:p w:rsidR="00EB0FBA" w:rsidRDefault="00EB0FBA">
      <w:pPr>
        <w:snapToGrid w:val="0"/>
        <w:spacing w:line="240" w:lineRule="atLeast"/>
        <w:ind w:rightChars="-759" w:right="-1594"/>
        <w:rPr>
          <w:rFonts w:ascii="宋体" w:hAnsi="宋体"/>
          <w:b/>
          <w:bCs/>
          <w:color w:val="FF0000"/>
          <w:szCs w:val="28"/>
        </w:rPr>
      </w:pPr>
    </w:p>
    <w:p w:rsidR="00EB0FBA" w:rsidRDefault="00EB0FBA">
      <w:pPr>
        <w:snapToGrid w:val="0"/>
        <w:spacing w:line="240" w:lineRule="atLeast"/>
        <w:ind w:rightChars="-759" w:right="-1594"/>
        <w:rPr>
          <w:rFonts w:ascii="宋体" w:hAnsi="宋体"/>
          <w:b/>
          <w:bCs/>
          <w:color w:val="FF0000"/>
          <w:szCs w:val="28"/>
        </w:rPr>
      </w:pPr>
    </w:p>
    <w:p w:rsidR="00EB0FBA" w:rsidRDefault="00EB0FBA">
      <w:pPr>
        <w:snapToGrid w:val="0"/>
        <w:spacing w:line="240" w:lineRule="atLeast"/>
        <w:ind w:rightChars="-759" w:right="-1594"/>
        <w:rPr>
          <w:rFonts w:ascii="宋体" w:hAnsi="宋体"/>
          <w:b/>
          <w:bCs/>
          <w:color w:val="FF0000"/>
          <w:szCs w:val="28"/>
        </w:rPr>
      </w:pPr>
    </w:p>
    <w:p w:rsidR="00EB0FBA" w:rsidRDefault="00EB0FBA">
      <w:pPr>
        <w:snapToGrid w:val="0"/>
        <w:spacing w:line="240" w:lineRule="atLeast"/>
        <w:ind w:rightChars="-759" w:right="-1594"/>
        <w:rPr>
          <w:rFonts w:ascii="宋体" w:hAnsi="宋体"/>
          <w:b/>
          <w:bCs/>
          <w:color w:val="FF0000"/>
          <w:szCs w:val="28"/>
        </w:rPr>
      </w:pPr>
    </w:p>
    <w:p w:rsidR="00EB0FBA" w:rsidRDefault="00EB0FBA">
      <w:pPr>
        <w:snapToGrid w:val="0"/>
        <w:spacing w:line="240" w:lineRule="atLeast"/>
        <w:ind w:rightChars="-759" w:right="-1594"/>
        <w:rPr>
          <w:rFonts w:ascii="宋体" w:hAnsi="宋体"/>
          <w:b/>
          <w:bCs/>
          <w:color w:val="FF0000"/>
          <w:szCs w:val="28"/>
        </w:rPr>
      </w:pPr>
    </w:p>
    <w:p w:rsidR="00EB0FBA" w:rsidRDefault="00EB0FBA">
      <w:pPr>
        <w:snapToGrid w:val="0"/>
        <w:spacing w:line="240" w:lineRule="atLeast"/>
        <w:ind w:rightChars="-759" w:right="-1594"/>
        <w:rPr>
          <w:rFonts w:ascii="宋体" w:hAnsi="宋体"/>
          <w:b/>
          <w:bCs/>
          <w:color w:val="FF0000"/>
          <w:szCs w:val="28"/>
        </w:rPr>
      </w:pPr>
    </w:p>
    <w:p w:rsidR="00EB0FBA" w:rsidRDefault="00EB0FBA">
      <w:pPr>
        <w:snapToGrid w:val="0"/>
        <w:spacing w:line="240" w:lineRule="atLeast"/>
        <w:ind w:rightChars="-759" w:right="-1594"/>
        <w:rPr>
          <w:rFonts w:ascii="宋体" w:hAnsi="宋体"/>
          <w:b/>
          <w:bCs/>
          <w:color w:val="FF0000"/>
          <w:szCs w:val="28"/>
        </w:rPr>
      </w:pPr>
    </w:p>
    <w:p w:rsidR="00EB0FBA" w:rsidRDefault="00EB0FBA">
      <w:pPr>
        <w:snapToGrid w:val="0"/>
        <w:spacing w:line="240" w:lineRule="atLeast"/>
        <w:ind w:rightChars="-759" w:right="-1594"/>
        <w:rPr>
          <w:rFonts w:ascii="宋体" w:hAnsi="宋体"/>
          <w:b/>
          <w:bCs/>
          <w:color w:val="FF0000"/>
          <w:szCs w:val="28"/>
        </w:rPr>
      </w:pPr>
    </w:p>
    <w:p w:rsidR="00EB0FBA" w:rsidRDefault="00EB0FBA">
      <w:pPr>
        <w:snapToGrid w:val="0"/>
        <w:spacing w:line="240" w:lineRule="atLeast"/>
        <w:ind w:rightChars="-759" w:right="-1594"/>
        <w:rPr>
          <w:rFonts w:ascii="宋体" w:hAnsi="宋体"/>
          <w:b/>
          <w:bCs/>
          <w:color w:val="FF0000"/>
          <w:szCs w:val="28"/>
        </w:rPr>
      </w:pPr>
    </w:p>
    <w:p w:rsidR="00EB0FBA" w:rsidRDefault="00EB0FBA">
      <w:pPr>
        <w:snapToGrid w:val="0"/>
        <w:spacing w:line="240" w:lineRule="atLeast"/>
        <w:ind w:rightChars="-759" w:right="-1594"/>
        <w:rPr>
          <w:rFonts w:ascii="宋体" w:hAnsi="宋体"/>
          <w:b/>
          <w:bCs/>
          <w:color w:val="FF0000"/>
          <w:szCs w:val="28"/>
        </w:rPr>
      </w:pPr>
    </w:p>
    <w:p w:rsidR="00EB0FBA" w:rsidRDefault="00EB0FBA">
      <w:pPr>
        <w:snapToGrid w:val="0"/>
        <w:spacing w:line="240" w:lineRule="atLeast"/>
        <w:ind w:rightChars="-759" w:right="-1594"/>
        <w:rPr>
          <w:rFonts w:ascii="宋体" w:hAnsi="宋体"/>
          <w:b/>
          <w:bCs/>
          <w:color w:val="FF0000"/>
          <w:szCs w:val="28"/>
        </w:rPr>
      </w:pPr>
    </w:p>
    <w:p w:rsidR="00EB0FBA" w:rsidRDefault="00EB0FBA">
      <w:pPr>
        <w:snapToGrid w:val="0"/>
        <w:spacing w:line="240" w:lineRule="atLeast"/>
        <w:ind w:rightChars="-759" w:right="-1594"/>
        <w:rPr>
          <w:rFonts w:ascii="宋体" w:hAnsi="宋体"/>
          <w:b/>
          <w:bCs/>
          <w:color w:val="FF0000"/>
          <w:szCs w:val="28"/>
        </w:rPr>
      </w:pPr>
    </w:p>
    <w:p w:rsidR="00EB0FBA" w:rsidRDefault="00EB0FBA">
      <w:pPr>
        <w:snapToGrid w:val="0"/>
        <w:spacing w:line="240" w:lineRule="atLeast"/>
        <w:ind w:rightChars="-759" w:right="-1594"/>
        <w:rPr>
          <w:rFonts w:ascii="宋体" w:hAnsi="宋体"/>
          <w:b/>
          <w:bCs/>
          <w:color w:val="FF0000"/>
          <w:szCs w:val="28"/>
        </w:rPr>
      </w:pPr>
    </w:p>
    <w:p w:rsidR="00EB0FBA" w:rsidRDefault="00EB0FBA">
      <w:pPr>
        <w:snapToGrid w:val="0"/>
        <w:spacing w:line="240" w:lineRule="atLeast"/>
        <w:ind w:rightChars="-759" w:right="-1594"/>
        <w:rPr>
          <w:rFonts w:ascii="宋体" w:hAnsi="宋体"/>
          <w:b/>
          <w:bCs/>
          <w:color w:val="FF0000"/>
          <w:szCs w:val="28"/>
        </w:rPr>
      </w:pPr>
    </w:p>
    <w:p w:rsidR="00EB0FBA" w:rsidRDefault="00EB0FBA">
      <w:pPr>
        <w:snapToGrid w:val="0"/>
        <w:spacing w:line="240" w:lineRule="atLeast"/>
        <w:ind w:rightChars="-759" w:right="-1594"/>
        <w:rPr>
          <w:rFonts w:ascii="宋体" w:hAnsi="宋体"/>
          <w:b/>
          <w:bCs/>
          <w:color w:val="FF0000"/>
          <w:szCs w:val="28"/>
        </w:rPr>
      </w:pPr>
    </w:p>
    <w:sdt>
      <w:sdtPr>
        <w:rPr>
          <w:rFonts w:hint="eastAsia"/>
          <w:b/>
        </w:rPr>
        <w:tag w:val="_GBC_31019ddb89444aaa917a40b6a910e4e5"/>
        <w:id w:val="1043655"/>
        <w:lock w:val="sdtLocked"/>
        <w:placeholder>
          <w:docPart w:val="GBC22222222222222222222222222222"/>
        </w:placeholder>
      </w:sdtPr>
      <w:sdtEndPr>
        <w:rPr>
          <w:rFonts w:ascii="仿宋_GB2312" w:eastAsia="仿宋_GB2312" w:hAnsi="宋体-方正超大字符集" w:cs="宋体-方正超大字符集"/>
          <w:b w:val="0"/>
        </w:rPr>
      </w:sdtEndPr>
      <w:sdtContent>
        <w:p w:rsidR="00EB0FBA" w:rsidRDefault="00EB0FBA">
          <w:pPr>
            <w:jc w:val="center"/>
            <w:rPr>
              <w:b/>
            </w:rPr>
          </w:pPr>
        </w:p>
        <w:sdt>
          <w:sdtPr>
            <w:rPr>
              <w:rFonts w:hint="eastAsia"/>
              <w:b/>
            </w:rPr>
            <w:tag w:val="_GBC_bd0c26485e814d6f8cc46957e334559f"/>
            <w:id w:val="1043585"/>
            <w:lock w:val="sdtLocked"/>
            <w:placeholder>
              <w:docPart w:val="GBC22222222222222222222222222222"/>
            </w:placeholder>
          </w:sdtPr>
          <w:sdtEndPr>
            <w:rPr>
              <w:rFonts w:ascii="仿宋_GB2312" w:eastAsia="仿宋_GB2312"/>
              <w:b w:val="0"/>
            </w:rPr>
          </w:sdtEndPr>
          <w:sdtContent>
            <w:p w:rsidR="00EB0FBA" w:rsidRDefault="00EB0FBA">
              <w:pPr>
                <w:jc w:val="center"/>
                <w:rPr>
                  <w:b/>
                  <w:bCs/>
                </w:rPr>
              </w:pPr>
              <w:r>
                <w:rPr>
                  <w:rFonts w:hint="eastAsia"/>
                  <w:b/>
                </w:rPr>
                <w:t>合并</w:t>
              </w:r>
              <w:r>
                <w:rPr>
                  <w:b/>
                  <w:bCs/>
                </w:rPr>
                <w:t>利润表</w:t>
              </w:r>
            </w:p>
            <w:p w:rsidR="00EB0FBA" w:rsidRDefault="00EB0FBA">
              <w:pPr>
                <w:jc w:val="center"/>
                <w:rPr>
                  <w:b/>
                  <w:bCs/>
                </w:rPr>
              </w:pPr>
              <w:r>
                <w:t>201</w:t>
              </w:r>
              <w:r>
                <w:rPr>
                  <w:rFonts w:hint="eastAsia"/>
                </w:rPr>
                <w:t>4</w:t>
              </w:r>
              <w:r>
                <w:t>年</w:t>
              </w:r>
              <w:r>
                <w:rPr>
                  <w:rFonts w:hint="eastAsia"/>
                </w:rPr>
                <w:t>1</w:t>
              </w:r>
              <w:r>
                <w:rPr>
                  <w:rFonts w:hint="eastAsia"/>
                </w:rPr>
                <w:t>—</w:t>
              </w:r>
              <w:r>
                <w:rPr>
                  <w:rFonts w:hint="eastAsia"/>
                </w:rPr>
                <w:t>6</w:t>
              </w:r>
              <w:r>
                <w:t>月</w:t>
              </w:r>
            </w:p>
            <w:p w:rsidR="00EB0FBA" w:rsidRDefault="00EB0FBA">
              <w:pPr>
                <w:ind w:rightChars="50" w:right="105"/>
                <w:jc w:val="right"/>
                <w:rPr>
                  <w:rFonts w:ascii="宋体" w:hAnsi="宋体"/>
                </w:rPr>
              </w:pPr>
              <w:r>
                <w:rPr>
                  <w:rFonts w:ascii="宋体" w:hAnsi="宋体"/>
                </w:rPr>
                <w:t>单位:</w:t>
              </w:r>
              <w:sdt>
                <w:sdtPr>
                  <w:rPr>
                    <w:rFonts w:ascii="宋体" w:hAnsi="宋体"/>
                  </w:rPr>
                  <w:alias w:val="单位：合并利润表"/>
                  <w:tag w:val="_GBC_e6f3121faf794227943c47d65f979f5f"/>
                  <w:id w:val="104346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rPr>
                    <w:t>元</w:t>
                  </w:r>
                </w:sdtContent>
              </w:sdt>
              <w:r>
                <w:t xml:space="preserve">  </w:t>
              </w:r>
              <w:r>
                <w:rPr>
                  <w:rFonts w:ascii="宋体" w:hAnsi="宋体"/>
                </w:rPr>
                <w:t>币种:</w:t>
              </w:r>
              <w:sdt>
                <w:sdtPr>
                  <w:rPr>
                    <w:rFonts w:ascii="宋体" w:hAnsi="宋体"/>
                  </w:rPr>
                  <w:alias w:val="币种：合并利润表"/>
                  <w:tag w:val="_GBC_6320e828f15e48abb1dc2d5bf510f2db"/>
                  <w:id w:val="104346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rPr>
                    <w:t>人民币</w:t>
                  </w:r>
                </w:sdtContent>
              </w:sdt>
            </w:p>
            <w:tbl>
              <w:tblPr>
                <w:tblW w:w="0" w:type="auto"/>
                <w:tblBorders>
                  <w:top w:val="single" w:sz="4" w:space="0" w:color="auto"/>
                  <w:left w:val="single" w:sz="4" w:space="0" w:color="auto"/>
                  <w:bottom w:val="single" w:sz="4" w:space="0" w:color="auto"/>
                  <w:right w:val="single" w:sz="4" w:space="0" w:color="auto"/>
                </w:tblBorders>
                <w:tblLayout w:type="fixed"/>
                <w:tblLook w:val="0000"/>
              </w:tblPr>
              <w:tblGrid>
                <w:gridCol w:w="3227"/>
                <w:gridCol w:w="1417"/>
                <w:gridCol w:w="2268"/>
                <w:gridCol w:w="1973"/>
              </w:tblGrid>
              <w:tr w:rsidR="00EB0FBA" w:rsidTr="00FC1826">
                <w:trPr>
                  <w:cantSplit/>
                </w:trPr>
                <w:tc>
                  <w:tcPr>
                    <w:tcW w:w="3227" w:type="dxa"/>
                    <w:tcBorders>
                      <w:top w:val="outset" w:sz="6" w:space="0" w:color="auto"/>
                      <w:left w:val="outset" w:sz="6" w:space="0" w:color="auto"/>
                      <w:bottom w:val="outset" w:sz="6" w:space="0" w:color="auto"/>
                      <w:right w:val="outset" w:sz="6" w:space="0" w:color="auto"/>
                    </w:tcBorders>
                    <w:vAlign w:val="center"/>
                  </w:tcPr>
                  <w:p w:rsidR="00EB0FBA" w:rsidRDefault="00EB0FBA">
                    <w:pPr>
                      <w:ind w:leftChars="-19" w:hangingChars="19" w:hanging="40"/>
                      <w:jc w:val="center"/>
                      <w:rPr>
                        <w:b/>
                      </w:rPr>
                    </w:pPr>
                    <w:r>
                      <w:rPr>
                        <w:b/>
                      </w:rPr>
                      <w:t>项目</w:t>
                    </w:r>
                  </w:p>
                </w:tc>
                <w:tc>
                  <w:tcPr>
                    <w:tcW w:w="1417" w:type="dxa"/>
                    <w:tcBorders>
                      <w:top w:val="outset" w:sz="6" w:space="0" w:color="auto"/>
                      <w:left w:val="outset" w:sz="6" w:space="0" w:color="auto"/>
                      <w:bottom w:val="outset" w:sz="6" w:space="0" w:color="auto"/>
                      <w:right w:val="outset" w:sz="6" w:space="0" w:color="auto"/>
                    </w:tcBorders>
                    <w:vAlign w:val="center"/>
                  </w:tcPr>
                  <w:p w:rsidR="00EB0FBA" w:rsidRDefault="00EB0FBA">
                    <w:pPr>
                      <w:jc w:val="center"/>
                      <w:rPr>
                        <w:b/>
                      </w:rPr>
                    </w:pPr>
                    <w:r>
                      <w:rPr>
                        <w:rFonts w:hint="eastAsia"/>
                        <w:b/>
                      </w:rPr>
                      <w:t>附注</w:t>
                    </w:r>
                  </w:p>
                </w:tc>
                <w:tc>
                  <w:tcPr>
                    <w:tcW w:w="2268" w:type="dxa"/>
                    <w:tcBorders>
                      <w:top w:val="outset" w:sz="6" w:space="0" w:color="auto"/>
                      <w:left w:val="outset" w:sz="6" w:space="0" w:color="auto"/>
                      <w:bottom w:val="outset" w:sz="6" w:space="0" w:color="auto"/>
                      <w:right w:val="outset" w:sz="6" w:space="0" w:color="auto"/>
                    </w:tcBorders>
                    <w:vAlign w:val="center"/>
                  </w:tcPr>
                  <w:p w:rsidR="00EB0FBA" w:rsidRDefault="00EB0FBA">
                    <w:pPr>
                      <w:jc w:val="center"/>
                      <w:rPr>
                        <w:b/>
                      </w:rPr>
                    </w:pPr>
                    <w:r>
                      <w:rPr>
                        <w:b/>
                      </w:rPr>
                      <w:t>本期金额</w:t>
                    </w:r>
                  </w:p>
                </w:tc>
                <w:tc>
                  <w:tcPr>
                    <w:tcW w:w="1973" w:type="dxa"/>
                    <w:tcBorders>
                      <w:top w:val="outset" w:sz="6" w:space="0" w:color="auto"/>
                      <w:left w:val="outset" w:sz="6" w:space="0" w:color="auto"/>
                      <w:bottom w:val="outset" w:sz="6" w:space="0" w:color="auto"/>
                      <w:right w:val="outset" w:sz="6" w:space="0" w:color="auto"/>
                    </w:tcBorders>
                    <w:vAlign w:val="center"/>
                  </w:tcPr>
                  <w:p w:rsidR="00EB0FBA" w:rsidRDefault="00EB0FBA">
                    <w:pPr>
                      <w:jc w:val="center"/>
                      <w:rPr>
                        <w:b/>
                      </w:rPr>
                    </w:pPr>
                    <w:r>
                      <w:rPr>
                        <w:b/>
                      </w:rPr>
                      <w:t>上期金额</w:t>
                    </w:r>
                  </w:p>
                </w:tc>
              </w:tr>
              <w:tr w:rsidR="00EB0FBA" w:rsidTr="00FC1826">
                <w:tc>
                  <w:tcPr>
                    <w:tcW w:w="3227" w:type="dxa"/>
                    <w:tcBorders>
                      <w:top w:val="outset" w:sz="6" w:space="0" w:color="auto"/>
                      <w:left w:val="outset" w:sz="6" w:space="0" w:color="auto"/>
                      <w:bottom w:val="outset" w:sz="6" w:space="0" w:color="auto"/>
                      <w:right w:val="outset" w:sz="6" w:space="0" w:color="auto"/>
                    </w:tcBorders>
                    <w:vAlign w:val="center"/>
                  </w:tcPr>
                  <w:p w:rsidR="00EB0FBA" w:rsidRDefault="00EB0FBA">
                    <w:pPr>
                      <w:rPr>
                        <w:rFonts w:ascii="宋体" w:hAnsi="宋体" w:cs="宋体"/>
                        <w:color w:val="000000"/>
                        <w:szCs w:val="21"/>
                      </w:rPr>
                    </w:pPr>
                    <w:r>
                      <w:rPr>
                        <w:rFonts w:cs="宋体" w:hint="eastAsia"/>
                        <w:szCs w:val="21"/>
                      </w:rPr>
                      <w:t>一、营业总收入</w:t>
                    </w:r>
                  </w:p>
                </w:tc>
                <w:sdt>
                  <w:sdtPr>
                    <w:alias w:val="附注_营业总收入"/>
                    <w:tag w:val="_GBC_be2af97433f7471e95b86d336cca1042"/>
                    <w:id w:val="1043468"/>
                    <w:lock w:val="sdtLocked"/>
                    <w:placeholder>
                      <w:docPart w:val="GBC11111111111111111111111111111"/>
                    </w:placeholder>
                    <w:showingPlcHdr/>
                  </w:sdtPr>
                  <w:sdtContent>
                    <w:tc>
                      <w:tcPr>
                        <w:tcW w:w="1417"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营业总收入"/>
                    <w:tag w:val="_GBC_a56373d3e3024f39a85d159acb125cf6"/>
                    <w:id w:val="1043469"/>
                    <w:lock w:val="sdtLocked"/>
                    <w:placeholder>
                      <w:docPart w:val="GBC11111111111111111111111111111"/>
                    </w:placeholder>
                  </w:sdtPr>
                  <w:sdtContent>
                    <w:tc>
                      <w:tcPr>
                        <w:tcW w:w="2268"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10,898,466,116.42</w:t>
                        </w:r>
                      </w:p>
                    </w:tc>
                  </w:sdtContent>
                </w:sdt>
                <w:sdt>
                  <w:sdtPr>
                    <w:alias w:val="营业总收入"/>
                    <w:tag w:val="_GBC_18d03dfd92e44a4a843abd8ad818458a"/>
                    <w:id w:val="1043470"/>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8,527,887,186.36</w:t>
                        </w:r>
                      </w:p>
                    </w:tc>
                  </w:sdtContent>
                </w:sdt>
              </w:tr>
              <w:tr w:rsidR="00EB0FBA" w:rsidTr="00FC1826">
                <w:tc>
                  <w:tcPr>
                    <w:tcW w:w="3227"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hAnsi="宋体"/>
                        <w:color w:val="000000"/>
                        <w:szCs w:val="18"/>
                      </w:rPr>
                    </w:pPr>
                    <w:r>
                      <w:rPr>
                        <w:rFonts w:hint="eastAsia"/>
                      </w:rPr>
                      <w:t>其中：营业收入</w:t>
                    </w:r>
                  </w:p>
                </w:tc>
                <w:sdt>
                  <w:sdtPr>
                    <w:alias w:val="附注_营业收入"/>
                    <w:tag w:val="_GBC_0f566da7a84b4d828e2a7c5e2fef8149"/>
                    <w:id w:val="1043471"/>
                    <w:lock w:val="sdtLocked"/>
                    <w:placeholder>
                      <w:docPart w:val="GBC11111111111111111111111111111"/>
                    </w:placeholder>
                    <w:showingPlcHdr/>
                  </w:sdtPr>
                  <w:sdtContent>
                    <w:tc>
                      <w:tcPr>
                        <w:tcW w:w="1417"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营业收入"/>
                    <w:tag w:val="_GBC_91b6ff0778c74ead9cde10362da09134"/>
                    <w:id w:val="1043472"/>
                    <w:lock w:val="sdtLocked"/>
                    <w:placeholder>
                      <w:docPart w:val="GBC11111111111111111111111111111"/>
                    </w:placeholder>
                  </w:sdtPr>
                  <w:sdtContent>
                    <w:tc>
                      <w:tcPr>
                        <w:tcW w:w="2268"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10,898,466,116.42</w:t>
                        </w:r>
                      </w:p>
                    </w:tc>
                  </w:sdtContent>
                </w:sdt>
                <w:sdt>
                  <w:sdtPr>
                    <w:alias w:val="营业收入"/>
                    <w:tag w:val="_GBC_d15cc7f1100a48ceb343aa6646425e04"/>
                    <w:id w:val="1043473"/>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8,527,887,186.36</w:t>
                        </w:r>
                      </w:p>
                    </w:tc>
                  </w:sdtContent>
                </w:sdt>
              </w:tr>
              <w:tr w:rsidR="00EB0FBA" w:rsidTr="00FC1826">
                <w:tc>
                  <w:tcPr>
                    <w:tcW w:w="3227"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500" w:firstLine="1050"/>
                      <w:rPr>
                        <w:rFonts w:ascii="宋体" w:hAnsi="宋体"/>
                        <w:color w:val="000000"/>
                        <w:szCs w:val="18"/>
                      </w:rPr>
                    </w:pPr>
                    <w:r>
                      <w:rPr>
                        <w:rFonts w:hint="eastAsia"/>
                      </w:rPr>
                      <w:t>利息收入</w:t>
                    </w:r>
                  </w:p>
                </w:tc>
                <w:sdt>
                  <w:sdtPr>
                    <w:alias w:val="附注_利息收入"/>
                    <w:tag w:val="_GBC_98dbd710888349e988db37c29c664d31"/>
                    <w:id w:val="1043474"/>
                    <w:lock w:val="sdtLocked"/>
                    <w:placeholder>
                      <w:docPart w:val="GBC11111111111111111111111111111"/>
                    </w:placeholder>
                    <w:showingPlcHdr/>
                  </w:sdtPr>
                  <w:sdtContent>
                    <w:tc>
                      <w:tcPr>
                        <w:tcW w:w="1417"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金融资产利息收入"/>
                    <w:tag w:val="_GBC_399e5e000d0e46d9982ee7d68f62ec55"/>
                    <w:id w:val="1043475"/>
                    <w:lock w:val="sdtLocked"/>
                    <w:placeholder>
                      <w:docPart w:val="GBC11111111111111111111111111111"/>
                    </w:placeholder>
                    <w:showingPlcHdr/>
                  </w:sdtPr>
                  <w:sdtContent>
                    <w:tc>
                      <w:tcPr>
                        <w:tcW w:w="2268"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sdt>
                  <w:sdtPr>
                    <w:alias w:val="金融资产利息收入"/>
                    <w:tag w:val="_GBC_6268c9e724334429b7fd290a1c039b19"/>
                    <w:id w:val="1043476"/>
                    <w:lock w:val="sdtLocked"/>
                    <w:placeholder>
                      <w:docPart w:val="GBC11111111111111111111111111111"/>
                    </w:placeholder>
                    <w:showingPlcHd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tr>
              <w:tr w:rsidR="00EB0FBA" w:rsidTr="00FC1826">
                <w:tc>
                  <w:tcPr>
                    <w:tcW w:w="3227"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500" w:firstLine="1050"/>
                      <w:rPr>
                        <w:rFonts w:ascii="宋体" w:hAnsi="宋体"/>
                        <w:color w:val="000000"/>
                        <w:szCs w:val="18"/>
                      </w:rPr>
                    </w:pPr>
                    <w:r>
                      <w:rPr>
                        <w:rFonts w:hint="eastAsia"/>
                      </w:rPr>
                      <w:t>已赚保费</w:t>
                    </w:r>
                  </w:p>
                </w:tc>
                <w:sdt>
                  <w:sdtPr>
                    <w:alias w:val="附注_已赚保费"/>
                    <w:tag w:val="_GBC_0fe730422bde461caf032e6e88871aa4"/>
                    <w:id w:val="1043477"/>
                    <w:lock w:val="sdtLocked"/>
                    <w:placeholder>
                      <w:docPart w:val="GBC11111111111111111111111111111"/>
                    </w:placeholder>
                    <w:showingPlcHdr/>
                  </w:sdtPr>
                  <w:sdtContent>
                    <w:tc>
                      <w:tcPr>
                        <w:tcW w:w="1417"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已赚保费"/>
                    <w:tag w:val="_GBC_078dee9c3a9b45138162c7afa0dd5b23"/>
                    <w:id w:val="1043478"/>
                    <w:lock w:val="sdtLocked"/>
                    <w:placeholder>
                      <w:docPart w:val="GBC11111111111111111111111111111"/>
                    </w:placeholder>
                    <w:showingPlcHdr/>
                  </w:sdtPr>
                  <w:sdtContent>
                    <w:tc>
                      <w:tcPr>
                        <w:tcW w:w="2268"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sdt>
                  <w:sdtPr>
                    <w:alias w:val="已赚保费"/>
                    <w:tag w:val="_GBC_cd4f026561e44f4984f930c1a85169cd"/>
                    <w:id w:val="1043479"/>
                    <w:lock w:val="sdtLocked"/>
                    <w:placeholder>
                      <w:docPart w:val="GBC11111111111111111111111111111"/>
                    </w:placeholder>
                    <w:showingPlcHd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tr>
              <w:tr w:rsidR="00EB0FBA" w:rsidTr="00FC1826">
                <w:tc>
                  <w:tcPr>
                    <w:tcW w:w="3227"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500" w:firstLine="1050"/>
                      <w:rPr>
                        <w:rFonts w:ascii="宋体" w:hAnsi="宋体"/>
                        <w:color w:val="000000"/>
                        <w:szCs w:val="18"/>
                      </w:rPr>
                    </w:pPr>
                    <w:r>
                      <w:rPr>
                        <w:rFonts w:hint="eastAsia"/>
                      </w:rPr>
                      <w:t>手续费及佣金收入</w:t>
                    </w:r>
                  </w:p>
                </w:tc>
                <w:sdt>
                  <w:sdtPr>
                    <w:alias w:val="附注_手续费及佣金收入"/>
                    <w:tag w:val="_GBC_22d03d0416dd4c78917e3fd57dcfb26b"/>
                    <w:id w:val="1043480"/>
                    <w:lock w:val="sdtLocked"/>
                    <w:placeholder>
                      <w:docPart w:val="GBC11111111111111111111111111111"/>
                    </w:placeholder>
                    <w:showingPlcHdr/>
                  </w:sdtPr>
                  <w:sdtContent>
                    <w:tc>
                      <w:tcPr>
                        <w:tcW w:w="1417"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手续费及佣金收入"/>
                    <w:tag w:val="_GBC_990ea4b190e449b6b9d8ed11fb00057a"/>
                    <w:id w:val="1043481"/>
                    <w:lock w:val="sdtLocked"/>
                    <w:placeholder>
                      <w:docPart w:val="GBC11111111111111111111111111111"/>
                    </w:placeholder>
                    <w:showingPlcHdr/>
                  </w:sdtPr>
                  <w:sdtContent>
                    <w:tc>
                      <w:tcPr>
                        <w:tcW w:w="2268"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sdt>
                  <w:sdtPr>
                    <w:alias w:val="手续费及佣金收入"/>
                    <w:tag w:val="_GBC_3a7e4492bdcf4dad84da6b01ce42c279"/>
                    <w:id w:val="1043482"/>
                    <w:lock w:val="sdtLocked"/>
                    <w:placeholder>
                      <w:docPart w:val="GBC11111111111111111111111111111"/>
                    </w:placeholder>
                    <w:showingPlcHd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tr>
              <w:tr w:rsidR="00EB0FBA" w:rsidTr="00FC1826">
                <w:tc>
                  <w:tcPr>
                    <w:tcW w:w="3227" w:type="dxa"/>
                    <w:tcBorders>
                      <w:top w:val="outset" w:sz="6" w:space="0" w:color="auto"/>
                      <w:left w:val="outset" w:sz="6" w:space="0" w:color="auto"/>
                      <w:bottom w:val="outset" w:sz="6" w:space="0" w:color="auto"/>
                      <w:right w:val="outset" w:sz="6" w:space="0" w:color="auto"/>
                    </w:tcBorders>
                    <w:vAlign w:val="center"/>
                  </w:tcPr>
                  <w:p w:rsidR="00EB0FBA" w:rsidRDefault="00EB0FBA">
                    <w:pPr>
                      <w:rPr>
                        <w:rFonts w:ascii="宋体" w:hAnsi="宋体" w:cs="宋体"/>
                        <w:color w:val="000000"/>
                        <w:szCs w:val="21"/>
                      </w:rPr>
                    </w:pPr>
                    <w:r>
                      <w:rPr>
                        <w:rFonts w:cs="宋体" w:hint="eastAsia"/>
                        <w:szCs w:val="21"/>
                      </w:rPr>
                      <w:t>二、营业总成本</w:t>
                    </w:r>
                  </w:p>
                </w:tc>
                <w:sdt>
                  <w:sdtPr>
                    <w:alias w:val="附注_营业总成本"/>
                    <w:tag w:val="_GBC_7720d2cdf8bb4b1d9c568387a3284cd7"/>
                    <w:id w:val="1043483"/>
                    <w:lock w:val="sdtLocked"/>
                    <w:placeholder>
                      <w:docPart w:val="GBC11111111111111111111111111111"/>
                    </w:placeholder>
                    <w:showingPlcHdr/>
                  </w:sdtPr>
                  <w:sdtContent>
                    <w:tc>
                      <w:tcPr>
                        <w:tcW w:w="1417"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营业总成本"/>
                    <w:tag w:val="_GBC_bed9eb7daf1a492595f3f3f6417f0bfc"/>
                    <w:id w:val="1043484"/>
                    <w:lock w:val="sdtLocked"/>
                    <w:placeholder>
                      <w:docPart w:val="GBC11111111111111111111111111111"/>
                    </w:placeholder>
                  </w:sdtPr>
                  <w:sdtContent>
                    <w:tc>
                      <w:tcPr>
                        <w:tcW w:w="2268"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10,494,544,732.37</w:t>
                        </w:r>
                      </w:p>
                    </w:tc>
                  </w:sdtContent>
                </w:sdt>
                <w:sdt>
                  <w:sdtPr>
                    <w:alias w:val="营业总成本"/>
                    <w:tag w:val="_GBC_74426afa454a49c788211314f3e6238a"/>
                    <w:id w:val="1043485"/>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8,026,556,303.38</w:t>
                        </w:r>
                      </w:p>
                    </w:tc>
                  </w:sdtContent>
                </w:sdt>
              </w:tr>
              <w:tr w:rsidR="00EB0FBA" w:rsidTr="00FC1826">
                <w:tc>
                  <w:tcPr>
                    <w:tcW w:w="3227"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hAnsi="宋体"/>
                        <w:color w:val="000000"/>
                        <w:szCs w:val="18"/>
                      </w:rPr>
                    </w:pPr>
                    <w:r>
                      <w:rPr>
                        <w:rFonts w:hint="eastAsia"/>
                      </w:rPr>
                      <w:t>其中：营业成本</w:t>
                    </w:r>
                  </w:p>
                </w:tc>
                <w:sdt>
                  <w:sdtPr>
                    <w:alias w:val="附注_营业成本"/>
                    <w:tag w:val="_GBC_2ec26aa51f32479b98afaf1592b8f116"/>
                    <w:id w:val="1043486"/>
                    <w:lock w:val="sdtLocked"/>
                    <w:placeholder>
                      <w:docPart w:val="GBC11111111111111111111111111111"/>
                    </w:placeholder>
                    <w:showingPlcHdr/>
                  </w:sdtPr>
                  <w:sdtContent>
                    <w:tc>
                      <w:tcPr>
                        <w:tcW w:w="1417"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营业成本"/>
                    <w:tag w:val="_GBC_b8ec1c5b41b943968209fd30f7f34db3"/>
                    <w:id w:val="1043487"/>
                    <w:lock w:val="sdtLocked"/>
                    <w:placeholder>
                      <w:docPart w:val="GBC11111111111111111111111111111"/>
                    </w:placeholder>
                  </w:sdtPr>
                  <w:sdtContent>
                    <w:tc>
                      <w:tcPr>
                        <w:tcW w:w="2268"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9,623,439,288.65</w:t>
                        </w:r>
                      </w:p>
                    </w:tc>
                  </w:sdtContent>
                </w:sdt>
                <w:sdt>
                  <w:sdtPr>
                    <w:alias w:val="营业成本"/>
                    <w:tag w:val="_GBC_94d0ee8a926545608e37716b47b2a792"/>
                    <w:id w:val="1043488"/>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7,292,940,600.84</w:t>
                        </w:r>
                      </w:p>
                    </w:tc>
                  </w:sdtContent>
                </w:sdt>
              </w:tr>
              <w:tr w:rsidR="00EB0FBA" w:rsidTr="00FC1826">
                <w:tc>
                  <w:tcPr>
                    <w:tcW w:w="3227"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500" w:firstLine="1050"/>
                      <w:rPr>
                        <w:rFonts w:ascii="宋体" w:hAnsi="宋体"/>
                        <w:color w:val="000000"/>
                        <w:szCs w:val="18"/>
                      </w:rPr>
                    </w:pPr>
                    <w:r>
                      <w:rPr>
                        <w:rFonts w:hint="eastAsia"/>
                      </w:rPr>
                      <w:t>利息支出</w:t>
                    </w:r>
                  </w:p>
                </w:tc>
                <w:sdt>
                  <w:sdtPr>
                    <w:alias w:val="附注_利息支出"/>
                    <w:tag w:val="_GBC_90549301c88b4c6cb12c41449f7ed9da"/>
                    <w:id w:val="1043489"/>
                    <w:lock w:val="sdtLocked"/>
                    <w:placeholder>
                      <w:docPart w:val="GBC11111111111111111111111111111"/>
                    </w:placeholder>
                    <w:showingPlcHdr/>
                  </w:sdtPr>
                  <w:sdtContent>
                    <w:tc>
                      <w:tcPr>
                        <w:tcW w:w="1417"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金融资产利息支出"/>
                    <w:tag w:val="_GBC_0e3e96397b7c48f3a9ce0001e0f0cea4"/>
                    <w:id w:val="1043490"/>
                    <w:lock w:val="sdtLocked"/>
                    <w:placeholder>
                      <w:docPart w:val="GBC11111111111111111111111111111"/>
                    </w:placeholder>
                    <w:showingPlcHdr/>
                  </w:sdtPr>
                  <w:sdtContent>
                    <w:tc>
                      <w:tcPr>
                        <w:tcW w:w="2268"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sdt>
                  <w:sdtPr>
                    <w:alias w:val="金融资产利息支出"/>
                    <w:tag w:val="_GBC_31460a9a0507489996131df2a8a4e0e4"/>
                    <w:id w:val="1043491"/>
                    <w:lock w:val="sdtLocked"/>
                    <w:placeholder>
                      <w:docPart w:val="GBC11111111111111111111111111111"/>
                    </w:placeholder>
                    <w:showingPlcHd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tr>
              <w:tr w:rsidR="00EB0FBA" w:rsidTr="00FC1826">
                <w:tc>
                  <w:tcPr>
                    <w:tcW w:w="3227"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500" w:firstLine="1050"/>
                      <w:rPr>
                        <w:rFonts w:ascii="宋体" w:hAnsi="宋体"/>
                        <w:color w:val="000000"/>
                        <w:szCs w:val="18"/>
                      </w:rPr>
                    </w:pPr>
                    <w:r>
                      <w:rPr>
                        <w:rFonts w:hint="eastAsia"/>
                      </w:rPr>
                      <w:t>手续费及佣金支出</w:t>
                    </w:r>
                  </w:p>
                </w:tc>
                <w:sdt>
                  <w:sdtPr>
                    <w:alias w:val="附注_手续费及佣金支出"/>
                    <w:tag w:val="_GBC_4fea28e1bda34786adedfd07d1d8f2bd"/>
                    <w:id w:val="1043492"/>
                    <w:lock w:val="sdtLocked"/>
                    <w:placeholder>
                      <w:docPart w:val="GBC11111111111111111111111111111"/>
                    </w:placeholder>
                    <w:showingPlcHdr/>
                  </w:sdtPr>
                  <w:sdtContent>
                    <w:tc>
                      <w:tcPr>
                        <w:tcW w:w="1417"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手续费及佣金支出"/>
                    <w:tag w:val="_GBC_b35f814fec3a49baa4bcfe65f3fd8876"/>
                    <w:id w:val="1043493"/>
                    <w:lock w:val="sdtLocked"/>
                    <w:placeholder>
                      <w:docPart w:val="GBC11111111111111111111111111111"/>
                    </w:placeholder>
                    <w:showingPlcHdr/>
                  </w:sdtPr>
                  <w:sdtContent>
                    <w:tc>
                      <w:tcPr>
                        <w:tcW w:w="2268"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sdt>
                  <w:sdtPr>
                    <w:alias w:val="手续费及佣金支出"/>
                    <w:tag w:val="_GBC_fea62b805ebf4c0ab2652e250ccd43e0"/>
                    <w:id w:val="1043494"/>
                    <w:lock w:val="sdtLocked"/>
                    <w:placeholder>
                      <w:docPart w:val="GBC11111111111111111111111111111"/>
                    </w:placeholder>
                    <w:showingPlcHd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tr>
              <w:tr w:rsidR="00EB0FBA" w:rsidTr="00FC1826">
                <w:tc>
                  <w:tcPr>
                    <w:tcW w:w="3227"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500" w:firstLine="1050"/>
                      <w:rPr>
                        <w:rFonts w:ascii="宋体" w:hAnsi="宋体"/>
                        <w:color w:val="000000"/>
                        <w:szCs w:val="18"/>
                      </w:rPr>
                    </w:pPr>
                    <w:r>
                      <w:rPr>
                        <w:rFonts w:hint="eastAsia"/>
                      </w:rPr>
                      <w:t>退保金</w:t>
                    </w:r>
                  </w:p>
                </w:tc>
                <w:sdt>
                  <w:sdtPr>
                    <w:alias w:val="附注_退保金"/>
                    <w:tag w:val="_GBC_8899c5d46aa044b3969adfcc12a48fe3"/>
                    <w:id w:val="1043495"/>
                    <w:lock w:val="sdtLocked"/>
                    <w:placeholder>
                      <w:docPart w:val="GBC11111111111111111111111111111"/>
                    </w:placeholder>
                    <w:showingPlcHdr/>
                  </w:sdtPr>
                  <w:sdtContent>
                    <w:tc>
                      <w:tcPr>
                        <w:tcW w:w="1417"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退保金"/>
                    <w:tag w:val="_GBC_efd1fbe1f9b542749d9b643f248630ce"/>
                    <w:id w:val="1043496"/>
                    <w:lock w:val="sdtLocked"/>
                    <w:placeholder>
                      <w:docPart w:val="GBC11111111111111111111111111111"/>
                    </w:placeholder>
                    <w:showingPlcHdr/>
                  </w:sdtPr>
                  <w:sdtContent>
                    <w:tc>
                      <w:tcPr>
                        <w:tcW w:w="2268"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sdt>
                  <w:sdtPr>
                    <w:alias w:val="退保金"/>
                    <w:tag w:val="_GBC_3fe58e06b4244a2fb113dc443294814c"/>
                    <w:id w:val="1043497"/>
                    <w:lock w:val="sdtLocked"/>
                    <w:placeholder>
                      <w:docPart w:val="GBC11111111111111111111111111111"/>
                    </w:placeholder>
                    <w:showingPlcHd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tr>
              <w:tr w:rsidR="00EB0FBA" w:rsidTr="00FC1826">
                <w:tc>
                  <w:tcPr>
                    <w:tcW w:w="3227"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500" w:firstLine="1050"/>
                      <w:rPr>
                        <w:rFonts w:ascii="宋体" w:hAnsi="宋体"/>
                        <w:color w:val="000000"/>
                        <w:szCs w:val="18"/>
                      </w:rPr>
                    </w:pPr>
                    <w:r>
                      <w:rPr>
                        <w:rFonts w:hint="eastAsia"/>
                      </w:rPr>
                      <w:t>赔付支出净额</w:t>
                    </w:r>
                  </w:p>
                </w:tc>
                <w:sdt>
                  <w:sdtPr>
                    <w:alias w:val="附注_赔付支出净额"/>
                    <w:tag w:val="_GBC_c318de593f3944f8a799ab3599d8abc7"/>
                    <w:id w:val="1043498"/>
                    <w:lock w:val="sdtLocked"/>
                    <w:placeholder>
                      <w:docPart w:val="GBC11111111111111111111111111111"/>
                    </w:placeholder>
                    <w:showingPlcHdr/>
                  </w:sdtPr>
                  <w:sdtContent>
                    <w:tc>
                      <w:tcPr>
                        <w:tcW w:w="1417"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赔付支出净额"/>
                    <w:tag w:val="_GBC_9459f188137c497094316f6e7e0b1581"/>
                    <w:id w:val="1043499"/>
                    <w:lock w:val="sdtLocked"/>
                    <w:placeholder>
                      <w:docPart w:val="GBC11111111111111111111111111111"/>
                    </w:placeholder>
                    <w:showingPlcHdr/>
                  </w:sdtPr>
                  <w:sdtContent>
                    <w:tc>
                      <w:tcPr>
                        <w:tcW w:w="2268"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sdt>
                  <w:sdtPr>
                    <w:alias w:val="赔付支出净额"/>
                    <w:tag w:val="_GBC_5f2bb59c131d4e3e883929d1ab595ef6"/>
                    <w:id w:val="1043500"/>
                    <w:lock w:val="sdtLocked"/>
                    <w:placeholder>
                      <w:docPart w:val="GBC11111111111111111111111111111"/>
                    </w:placeholder>
                    <w:showingPlcHd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tr>
              <w:tr w:rsidR="00EB0FBA" w:rsidTr="00FC1826">
                <w:tc>
                  <w:tcPr>
                    <w:tcW w:w="3227"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500" w:firstLine="1050"/>
                      <w:rPr>
                        <w:rFonts w:ascii="宋体" w:hAnsi="宋体"/>
                        <w:color w:val="000000"/>
                        <w:szCs w:val="18"/>
                      </w:rPr>
                    </w:pPr>
                    <w:r>
                      <w:rPr>
                        <w:rFonts w:hint="eastAsia"/>
                      </w:rPr>
                      <w:t>提取保险合同准备金净额</w:t>
                    </w:r>
                  </w:p>
                </w:tc>
                <w:sdt>
                  <w:sdtPr>
                    <w:alias w:val="附注_提取保险合同准备金净额"/>
                    <w:tag w:val="_GBC_b218b6d5ea6f409788f429a11a9516fb"/>
                    <w:id w:val="1043501"/>
                    <w:lock w:val="sdtLocked"/>
                    <w:placeholder>
                      <w:docPart w:val="GBC11111111111111111111111111111"/>
                    </w:placeholder>
                    <w:showingPlcHdr/>
                  </w:sdtPr>
                  <w:sdtContent>
                    <w:tc>
                      <w:tcPr>
                        <w:tcW w:w="1417"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提取保险合同准备金净额"/>
                    <w:tag w:val="_GBC_7e34c17dcae5400095b4c331810cb210"/>
                    <w:id w:val="1043502"/>
                    <w:lock w:val="sdtLocked"/>
                    <w:placeholder>
                      <w:docPart w:val="GBC11111111111111111111111111111"/>
                    </w:placeholder>
                    <w:showingPlcHdr/>
                  </w:sdtPr>
                  <w:sdtContent>
                    <w:tc>
                      <w:tcPr>
                        <w:tcW w:w="2268"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sdt>
                  <w:sdtPr>
                    <w:alias w:val="提取保险合同准备金净额"/>
                    <w:tag w:val="_GBC_8af02719d0244a6b97d40fc3cc3c6680"/>
                    <w:id w:val="1043503"/>
                    <w:lock w:val="sdtLocked"/>
                    <w:placeholder>
                      <w:docPart w:val="GBC11111111111111111111111111111"/>
                    </w:placeholder>
                    <w:showingPlcHd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tr>
              <w:tr w:rsidR="00EB0FBA" w:rsidTr="00FC1826">
                <w:tc>
                  <w:tcPr>
                    <w:tcW w:w="3227"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500" w:firstLine="1050"/>
                      <w:rPr>
                        <w:rFonts w:ascii="宋体" w:hAnsi="宋体"/>
                        <w:color w:val="000000"/>
                        <w:szCs w:val="18"/>
                      </w:rPr>
                    </w:pPr>
                    <w:r>
                      <w:rPr>
                        <w:rFonts w:hint="eastAsia"/>
                      </w:rPr>
                      <w:t>保单红利支出</w:t>
                    </w:r>
                  </w:p>
                </w:tc>
                <w:sdt>
                  <w:sdtPr>
                    <w:alias w:val="附注_保单红利支出"/>
                    <w:tag w:val="_GBC_df73ca9eb9ac41888424e748a761335a"/>
                    <w:id w:val="1043504"/>
                    <w:lock w:val="sdtLocked"/>
                    <w:placeholder>
                      <w:docPart w:val="GBC11111111111111111111111111111"/>
                    </w:placeholder>
                    <w:showingPlcHdr/>
                  </w:sdtPr>
                  <w:sdtContent>
                    <w:tc>
                      <w:tcPr>
                        <w:tcW w:w="1417"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保单红利支出"/>
                    <w:tag w:val="_GBC_6a72fb302bb0488eacde24235aaba12c"/>
                    <w:id w:val="1043505"/>
                    <w:lock w:val="sdtLocked"/>
                    <w:placeholder>
                      <w:docPart w:val="GBC11111111111111111111111111111"/>
                    </w:placeholder>
                    <w:showingPlcHdr/>
                  </w:sdtPr>
                  <w:sdtContent>
                    <w:tc>
                      <w:tcPr>
                        <w:tcW w:w="2268"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sdt>
                  <w:sdtPr>
                    <w:alias w:val="保单红利支出"/>
                    <w:tag w:val="_GBC_5c0373d48ae4449d8a203eddb4c4c33d"/>
                    <w:id w:val="1043506"/>
                    <w:lock w:val="sdtLocked"/>
                    <w:placeholder>
                      <w:docPart w:val="GBC11111111111111111111111111111"/>
                    </w:placeholder>
                    <w:showingPlcHd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tr>
              <w:tr w:rsidR="00EB0FBA" w:rsidTr="00FC1826">
                <w:tc>
                  <w:tcPr>
                    <w:tcW w:w="3227"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500" w:firstLine="1050"/>
                      <w:rPr>
                        <w:rFonts w:ascii="宋体" w:hAnsi="宋体"/>
                        <w:color w:val="000000"/>
                        <w:szCs w:val="18"/>
                      </w:rPr>
                    </w:pPr>
                    <w:r>
                      <w:rPr>
                        <w:rFonts w:hint="eastAsia"/>
                      </w:rPr>
                      <w:t>分保费用</w:t>
                    </w:r>
                  </w:p>
                </w:tc>
                <w:sdt>
                  <w:sdtPr>
                    <w:alias w:val="附注_分保费用"/>
                    <w:tag w:val="_GBC_4bd5b6ddabd54a55a789a0a315e5f411"/>
                    <w:id w:val="1043507"/>
                    <w:lock w:val="sdtLocked"/>
                    <w:placeholder>
                      <w:docPart w:val="GBC11111111111111111111111111111"/>
                    </w:placeholder>
                    <w:showingPlcHdr/>
                  </w:sdtPr>
                  <w:sdtContent>
                    <w:tc>
                      <w:tcPr>
                        <w:tcW w:w="1417"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分保费用"/>
                    <w:tag w:val="_GBC_cbc1451dbbc14feab93246b3f6f6eb81"/>
                    <w:id w:val="1043508"/>
                    <w:lock w:val="sdtLocked"/>
                    <w:placeholder>
                      <w:docPart w:val="GBC11111111111111111111111111111"/>
                    </w:placeholder>
                    <w:showingPlcHdr/>
                  </w:sdtPr>
                  <w:sdtContent>
                    <w:tc>
                      <w:tcPr>
                        <w:tcW w:w="2268"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sdt>
                  <w:sdtPr>
                    <w:alias w:val="分保费用"/>
                    <w:tag w:val="_GBC_148c7b8c7d0143f5a93fef123fb835bf"/>
                    <w:id w:val="1043509"/>
                    <w:lock w:val="sdtLocked"/>
                    <w:placeholder>
                      <w:docPart w:val="GBC11111111111111111111111111111"/>
                    </w:placeholder>
                    <w:showingPlcHd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tr>
              <w:tr w:rsidR="00EB0FBA" w:rsidTr="00FC1826">
                <w:tc>
                  <w:tcPr>
                    <w:tcW w:w="3227"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500" w:firstLine="1050"/>
                      <w:rPr>
                        <w:rFonts w:ascii="宋体" w:hAnsi="宋体"/>
                        <w:color w:val="000000"/>
                        <w:szCs w:val="18"/>
                      </w:rPr>
                    </w:pPr>
                    <w:r>
                      <w:rPr>
                        <w:rFonts w:hint="eastAsia"/>
                      </w:rPr>
                      <w:t>营业税金及附加</w:t>
                    </w:r>
                  </w:p>
                </w:tc>
                <w:sdt>
                  <w:sdtPr>
                    <w:alias w:val="附注_营业税金及附加"/>
                    <w:tag w:val="_GBC_6a16c487e5c046c9bb01b123e15d84c7"/>
                    <w:id w:val="1043510"/>
                    <w:lock w:val="sdtLocked"/>
                    <w:placeholder>
                      <w:docPart w:val="GBC11111111111111111111111111111"/>
                    </w:placeholder>
                    <w:showingPlcHdr/>
                  </w:sdtPr>
                  <w:sdtContent>
                    <w:tc>
                      <w:tcPr>
                        <w:tcW w:w="1417"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营业税金及附加"/>
                    <w:tag w:val="_GBC_1d7958a6c36a4a5ab85726e59d69c7c0"/>
                    <w:id w:val="1043511"/>
                    <w:lock w:val="sdtLocked"/>
                    <w:placeholder>
                      <w:docPart w:val="GBC11111111111111111111111111111"/>
                    </w:placeholder>
                  </w:sdtPr>
                  <w:sdtContent>
                    <w:tc>
                      <w:tcPr>
                        <w:tcW w:w="2268"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37,694,764.56</w:t>
                        </w:r>
                      </w:p>
                    </w:tc>
                  </w:sdtContent>
                </w:sdt>
                <w:sdt>
                  <w:sdtPr>
                    <w:alias w:val="营业税金及附加"/>
                    <w:tag w:val="_GBC_5630f32738504674afee0048586daa39"/>
                    <w:id w:val="1043512"/>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35,084,003.35</w:t>
                        </w:r>
                      </w:p>
                    </w:tc>
                  </w:sdtContent>
                </w:sdt>
              </w:tr>
              <w:tr w:rsidR="00EB0FBA" w:rsidTr="00FC1826">
                <w:tc>
                  <w:tcPr>
                    <w:tcW w:w="3227"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500" w:firstLine="1050"/>
                      <w:rPr>
                        <w:rFonts w:ascii="宋体" w:hAnsi="宋体"/>
                        <w:color w:val="000000"/>
                        <w:szCs w:val="18"/>
                      </w:rPr>
                    </w:pPr>
                    <w:r>
                      <w:rPr>
                        <w:rFonts w:hint="eastAsia"/>
                      </w:rPr>
                      <w:t>销售费用</w:t>
                    </w:r>
                  </w:p>
                </w:tc>
                <w:sdt>
                  <w:sdtPr>
                    <w:alias w:val="附注_销售费用"/>
                    <w:tag w:val="_GBC_184df183ff584347bab5d83fad20ea40"/>
                    <w:id w:val="1043513"/>
                    <w:lock w:val="sdtLocked"/>
                    <w:placeholder>
                      <w:docPart w:val="GBC11111111111111111111111111111"/>
                    </w:placeholder>
                    <w:showingPlcHdr/>
                  </w:sdtPr>
                  <w:sdtContent>
                    <w:tc>
                      <w:tcPr>
                        <w:tcW w:w="1417"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销售费用"/>
                    <w:tag w:val="_GBC_7e57fce0dcc34ffcaf648f0b16d89e92"/>
                    <w:id w:val="1043514"/>
                    <w:lock w:val="sdtLocked"/>
                    <w:placeholder>
                      <w:docPart w:val="GBC11111111111111111111111111111"/>
                    </w:placeholder>
                  </w:sdtPr>
                  <w:sdtContent>
                    <w:tc>
                      <w:tcPr>
                        <w:tcW w:w="2268"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88,778,956.28</w:t>
                        </w:r>
                      </w:p>
                    </w:tc>
                  </w:sdtContent>
                </w:sdt>
                <w:sdt>
                  <w:sdtPr>
                    <w:alias w:val="销售费用"/>
                    <w:tag w:val="_GBC_808e1743e2834abb9606889dd4bce6c2"/>
                    <w:id w:val="1043515"/>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86,959,043.43</w:t>
                        </w:r>
                      </w:p>
                    </w:tc>
                  </w:sdtContent>
                </w:sdt>
              </w:tr>
              <w:tr w:rsidR="00EB0FBA" w:rsidTr="00FC1826">
                <w:tc>
                  <w:tcPr>
                    <w:tcW w:w="3227"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500" w:firstLine="1050"/>
                      <w:rPr>
                        <w:rFonts w:ascii="宋体" w:hAnsi="宋体"/>
                        <w:color w:val="000000"/>
                        <w:szCs w:val="18"/>
                      </w:rPr>
                    </w:pPr>
                    <w:r>
                      <w:rPr>
                        <w:rFonts w:hint="eastAsia"/>
                      </w:rPr>
                      <w:t>管理费用</w:t>
                    </w:r>
                  </w:p>
                </w:tc>
                <w:sdt>
                  <w:sdtPr>
                    <w:alias w:val="附注_管理费用"/>
                    <w:tag w:val="_GBC_2af7596ae9a5400998acd529fa68fdda"/>
                    <w:id w:val="1043516"/>
                    <w:lock w:val="sdtLocked"/>
                    <w:placeholder>
                      <w:docPart w:val="GBC11111111111111111111111111111"/>
                    </w:placeholder>
                    <w:showingPlcHdr/>
                  </w:sdtPr>
                  <w:sdtContent>
                    <w:tc>
                      <w:tcPr>
                        <w:tcW w:w="1417"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管理费用"/>
                    <w:tag w:val="_GBC_0ab31bb3c9924c3ba5ebc90701bea729"/>
                    <w:id w:val="1043517"/>
                    <w:lock w:val="sdtLocked"/>
                    <w:placeholder>
                      <w:docPart w:val="GBC11111111111111111111111111111"/>
                    </w:placeholder>
                  </w:sdtPr>
                  <w:sdtContent>
                    <w:tc>
                      <w:tcPr>
                        <w:tcW w:w="2268"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605,851,612.51</w:t>
                        </w:r>
                      </w:p>
                    </w:tc>
                  </w:sdtContent>
                </w:sdt>
                <w:sdt>
                  <w:sdtPr>
                    <w:alias w:val="管理费用"/>
                    <w:tag w:val="_GBC_3c4f95b6c95d432abfd20314e7ee20a0"/>
                    <w:id w:val="1043518"/>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600,082,480.79</w:t>
                        </w:r>
                      </w:p>
                    </w:tc>
                  </w:sdtContent>
                </w:sdt>
              </w:tr>
              <w:tr w:rsidR="00EB0FBA" w:rsidTr="00FC1826">
                <w:tc>
                  <w:tcPr>
                    <w:tcW w:w="3227"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500" w:firstLine="1050"/>
                      <w:rPr>
                        <w:rFonts w:ascii="宋体" w:hAnsi="宋体"/>
                        <w:color w:val="000000"/>
                        <w:szCs w:val="18"/>
                      </w:rPr>
                    </w:pPr>
                    <w:r>
                      <w:rPr>
                        <w:rFonts w:hint="eastAsia"/>
                      </w:rPr>
                      <w:t>财务费用</w:t>
                    </w:r>
                  </w:p>
                </w:tc>
                <w:sdt>
                  <w:sdtPr>
                    <w:alias w:val="附注_财务费用"/>
                    <w:tag w:val="_GBC_7e5612bdf42143b8be62455436e59847"/>
                    <w:id w:val="1043519"/>
                    <w:lock w:val="sdtLocked"/>
                    <w:placeholder>
                      <w:docPart w:val="GBC11111111111111111111111111111"/>
                    </w:placeholder>
                    <w:showingPlcHdr/>
                  </w:sdtPr>
                  <w:sdtContent>
                    <w:tc>
                      <w:tcPr>
                        <w:tcW w:w="1417"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rPr>
                      <w:szCs w:val="24"/>
                    </w:rPr>
                    <w:alias w:val="财务费用"/>
                    <w:tag w:val="_GBC_5d07fd6d657b4359af2938ce648ae3a0"/>
                    <w:id w:val="1043520"/>
                    <w:lock w:val="sdtLocked"/>
                    <w:placeholder>
                      <w:docPart w:val="GBC11111111111111111111111111111"/>
                    </w:placeholder>
                  </w:sdtPr>
                  <w:sdtContent>
                    <w:tc>
                      <w:tcPr>
                        <w:tcW w:w="2268" w:type="dxa"/>
                        <w:tcBorders>
                          <w:top w:val="outset" w:sz="6" w:space="0" w:color="auto"/>
                          <w:left w:val="outset" w:sz="6" w:space="0" w:color="auto"/>
                          <w:bottom w:val="outset" w:sz="6" w:space="0" w:color="auto"/>
                          <w:right w:val="outset" w:sz="6" w:space="0" w:color="auto"/>
                        </w:tcBorders>
                      </w:tcPr>
                      <w:p w:rsidR="00EB0FBA" w:rsidRDefault="00EB0FBA">
                        <w:pPr>
                          <w:jc w:val="right"/>
                          <w:rPr>
                            <w:szCs w:val="24"/>
                          </w:rPr>
                        </w:pPr>
                        <w:r>
                          <w:rPr>
                            <w:rFonts w:hint="eastAsia"/>
                          </w:rPr>
                          <w:t>111,111,632.36</w:t>
                        </w:r>
                      </w:p>
                    </w:tc>
                  </w:sdtContent>
                </w:sdt>
                <w:sdt>
                  <w:sdtPr>
                    <w:alias w:val="财务费用"/>
                    <w:tag w:val="_GBC_57c9d02930c44169852f7017c3f460df"/>
                    <w:id w:val="1043521"/>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37,854,678.78</w:t>
                        </w:r>
                      </w:p>
                    </w:tc>
                  </w:sdtContent>
                </w:sdt>
              </w:tr>
              <w:tr w:rsidR="00EB0FBA" w:rsidTr="00FC1826">
                <w:tc>
                  <w:tcPr>
                    <w:tcW w:w="3227"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500" w:firstLine="1050"/>
                      <w:rPr>
                        <w:rFonts w:ascii="宋体" w:hAnsi="宋体"/>
                        <w:color w:val="000000"/>
                        <w:szCs w:val="18"/>
                      </w:rPr>
                    </w:pPr>
                    <w:r>
                      <w:rPr>
                        <w:rFonts w:hint="eastAsia"/>
                      </w:rPr>
                      <w:t>资产减值损失</w:t>
                    </w:r>
                  </w:p>
                </w:tc>
                <w:sdt>
                  <w:sdtPr>
                    <w:alias w:val="附注_资产减值损失"/>
                    <w:tag w:val="_GBC_3ad50a9189684080a408487f9bc97774"/>
                    <w:id w:val="1043522"/>
                    <w:lock w:val="sdtLocked"/>
                    <w:placeholder>
                      <w:docPart w:val="GBC11111111111111111111111111111"/>
                    </w:placeholder>
                    <w:showingPlcHdr/>
                  </w:sdtPr>
                  <w:sdtContent>
                    <w:tc>
                      <w:tcPr>
                        <w:tcW w:w="1417"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资产减值损失"/>
                    <w:tag w:val="_GBC_fbd77d32f6264c959eddbff6332dae1f"/>
                    <w:id w:val="1043523"/>
                    <w:lock w:val="sdtLocked"/>
                    <w:placeholder>
                      <w:docPart w:val="GBC11111111111111111111111111111"/>
                    </w:placeholder>
                  </w:sdtPr>
                  <w:sdtContent>
                    <w:tc>
                      <w:tcPr>
                        <w:tcW w:w="2268"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27,668,478.01</w:t>
                        </w:r>
                      </w:p>
                    </w:tc>
                  </w:sdtContent>
                </w:sdt>
                <w:sdt>
                  <w:sdtPr>
                    <w:alias w:val="资产减值损失"/>
                    <w:tag w:val="_GBC_939d9ee8cc3540a9841f58dca087f126"/>
                    <w:id w:val="1043524"/>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-26,364,503.81</w:t>
                        </w:r>
                      </w:p>
                    </w:tc>
                  </w:sdtContent>
                </w:sdt>
              </w:tr>
              <w:tr w:rsidR="00EB0FBA" w:rsidTr="00FC1826">
                <w:tc>
                  <w:tcPr>
                    <w:tcW w:w="3227"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hAnsi="宋体"/>
                        <w:color w:val="000000"/>
                        <w:szCs w:val="18"/>
                      </w:rPr>
                    </w:pPr>
                    <w:r>
                      <w:rPr>
                        <w:rFonts w:hint="eastAsia"/>
                      </w:rPr>
                      <w:t>加：公允价值变动收益（损失以“－”号填列）</w:t>
                    </w:r>
                  </w:p>
                </w:tc>
                <w:sdt>
                  <w:sdtPr>
                    <w:alias w:val="附注_公允价值变动收益"/>
                    <w:tag w:val="_GBC_4aa55b4063df49dd9dd9125961c9d3bf"/>
                    <w:id w:val="1043525"/>
                    <w:lock w:val="sdtLocked"/>
                    <w:placeholder>
                      <w:docPart w:val="GBC11111111111111111111111111111"/>
                    </w:placeholder>
                    <w:showingPlcHdr/>
                  </w:sdtPr>
                  <w:sdtContent>
                    <w:tc>
                      <w:tcPr>
                        <w:tcW w:w="1417"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公允价值变动收益"/>
                    <w:tag w:val="_GBC_1f8dc539f4434c2184234b176955f48b"/>
                    <w:id w:val="1043526"/>
                    <w:lock w:val="sdtLocked"/>
                    <w:placeholder>
                      <w:docPart w:val="GBC11111111111111111111111111111"/>
                    </w:placeholder>
                  </w:sdtPr>
                  <w:sdtContent>
                    <w:tc>
                      <w:tcPr>
                        <w:tcW w:w="2268"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-45,735,458.61</w:t>
                        </w:r>
                      </w:p>
                    </w:tc>
                  </w:sdtContent>
                </w:sdt>
                <w:sdt>
                  <w:sdtPr>
                    <w:alias w:val="公允价值变动收益"/>
                    <w:tag w:val="_GBC_3ec1f7a7e8da4eac856fc00058110be5"/>
                    <w:id w:val="1043527"/>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-1,896,389.49</w:t>
                        </w:r>
                      </w:p>
                    </w:tc>
                  </w:sdtContent>
                </w:sdt>
              </w:tr>
              <w:tr w:rsidR="00EB0FBA" w:rsidTr="00FC1826">
                <w:tc>
                  <w:tcPr>
                    <w:tcW w:w="3227"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300" w:firstLine="630"/>
                      <w:rPr>
                        <w:rFonts w:ascii="宋体" w:hAnsi="宋体"/>
                        <w:color w:val="000000"/>
                        <w:szCs w:val="18"/>
                      </w:rPr>
                    </w:pPr>
                    <w:r>
                      <w:rPr>
                        <w:rFonts w:hint="eastAsia"/>
                      </w:rPr>
                      <w:t>投资收益（损失以“－”号填列）</w:t>
                    </w:r>
                  </w:p>
                </w:tc>
                <w:sdt>
                  <w:sdtPr>
                    <w:alias w:val="附注_投资收益"/>
                    <w:tag w:val="_GBC_d61c7062ab574ddab4ff0ad899ccb0b1"/>
                    <w:id w:val="1043528"/>
                    <w:lock w:val="sdtLocked"/>
                    <w:placeholder>
                      <w:docPart w:val="GBC11111111111111111111111111111"/>
                    </w:placeholder>
                    <w:showingPlcHdr/>
                  </w:sdtPr>
                  <w:sdtContent>
                    <w:tc>
                      <w:tcPr>
                        <w:tcW w:w="1417"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投资收益"/>
                    <w:tag w:val="_GBC_6f762b5b88fc42bf9e0586b2632d94f7"/>
                    <w:id w:val="1043529"/>
                    <w:lock w:val="sdtLocked"/>
                    <w:placeholder>
                      <w:docPart w:val="GBC11111111111111111111111111111"/>
                    </w:placeholder>
                  </w:sdtPr>
                  <w:sdtContent>
                    <w:tc>
                      <w:tcPr>
                        <w:tcW w:w="2268"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5,845,033.76</w:t>
                        </w:r>
                      </w:p>
                    </w:tc>
                  </w:sdtContent>
                </w:sdt>
                <w:sdt>
                  <w:sdtPr>
                    <w:alias w:val="投资收益"/>
                    <w:tag w:val="_GBC_67aa0b3b48bf47e4b99121994e4c145c"/>
                    <w:id w:val="1043530"/>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232,680.77</w:t>
                        </w:r>
                      </w:p>
                    </w:tc>
                  </w:sdtContent>
                </w:sdt>
              </w:tr>
              <w:tr w:rsidR="00EB0FBA" w:rsidTr="00FC1826">
                <w:tc>
                  <w:tcPr>
                    <w:tcW w:w="3227"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400" w:firstLine="840"/>
                      <w:rPr>
                        <w:rFonts w:ascii="宋体" w:hAnsi="宋体"/>
                        <w:color w:val="000000"/>
                        <w:szCs w:val="18"/>
                      </w:rPr>
                    </w:pPr>
                    <w:r>
                      <w:rPr>
                        <w:rFonts w:hint="eastAsia"/>
                      </w:rPr>
                      <w:t>其中：对联营企业和合营企业的投资收益</w:t>
                    </w:r>
                  </w:p>
                </w:tc>
                <w:sdt>
                  <w:sdtPr>
                    <w:alias w:val="附注_对联营企业和合营企业的投资收益"/>
                    <w:tag w:val="_GBC_a4aa553fc85046368c922dfda82b9a6a"/>
                    <w:id w:val="1043531"/>
                    <w:lock w:val="sdtLocked"/>
                    <w:placeholder>
                      <w:docPart w:val="GBC11111111111111111111111111111"/>
                    </w:placeholder>
                    <w:showingPlcHdr/>
                  </w:sdtPr>
                  <w:sdtContent>
                    <w:tc>
                      <w:tcPr>
                        <w:tcW w:w="1417"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对联营企业和合营企业的投资收益"/>
                    <w:tag w:val="_GBC_cc627c4f52414acb943c3e21ac809331"/>
                    <w:id w:val="1043532"/>
                    <w:lock w:val="sdtLocked"/>
                    <w:placeholder>
                      <w:docPart w:val="GBC11111111111111111111111111111"/>
                    </w:placeholder>
                  </w:sdtPr>
                  <w:sdtContent>
                    <w:tc>
                      <w:tcPr>
                        <w:tcW w:w="2268"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-1,088,275.18</w:t>
                        </w:r>
                      </w:p>
                    </w:tc>
                  </w:sdtContent>
                </w:sdt>
                <w:sdt>
                  <w:sdtPr>
                    <w:alias w:val="对联营企业和合营企业的投资收益"/>
                    <w:tag w:val="_GBC_e6ca777ef5cb441982794879a563c9c4"/>
                    <w:id w:val="1043533"/>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166,444.06</w:t>
                        </w:r>
                      </w:p>
                    </w:tc>
                  </w:sdtContent>
                </w:sdt>
              </w:tr>
              <w:tr w:rsidR="00EB0FBA" w:rsidTr="00FC1826">
                <w:tc>
                  <w:tcPr>
                    <w:tcW w:w="3227"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300" w:firstLine="630"/>
                      <w:rPr>
                        <w:rFonts w:ascii="宋体" w:hAnsi="宋体"/>
                        <w:color w:val="000000"/>
                        <w:szCs w:val="18"/>
                      </w:rPr>
                    </w:pPr>
                    <w:r>
                      <w:rPr>
                        <w:rFonts w:hint="eastAsia"/>
                      </w:rPr>
                      <w:t>汇兑收益（损失以“－”号填列）</w:t>
                    </w:r>
                  </w:p>
                </w:tc>
                <w:sdt>
                  <w:sdtPr>
                    <w:alias w:val="附注_汇兑收益"/>
                    <w:tag w:val="_GBC_d8f2fc8555194754ac7f2a6d367c25f4"/>
                    <w:id w:val="1043534"/>
                    <w:lock w:val="sdtLocked"/>
                    <w:placeholder>
                      <w:docPart w:val="GBC11111111111111111111111111111"/>
                    </w:placeholder>
                    <w:showingPlcHdr/>
                  </w:sdtPr>
                  <w:sdtContent>
                    <w:tc>
                      <w:tcPr>
                        <w:tcW w:w="1417"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汇兑收益"/>
                    <w:tag w:val="_GBC_e076bf8820df4ec0a33aa7708cd0be68"/>
                    <w:id w:val="1043535"/>
                    <w:lock w:val="sdtLocked"/>
                    <w:placeholder>
                      <w:docPart w:val="GBC11111111111111111111111111111"/>
                    </w:placeholder>
                    <w:showingPlcHdr/>
                  </w:sdtPr>
                  <w:sdtContent>
                    <w:tc>
                      <w:tcPr>
                        <w:tcW w:w="2268"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sdt>
                  <w:sdtPr>
                    <w:alias w:val="汇兑收益"/>
                    <w:tag w:val="_GBC_be7840eaf0034fa69da5e795df8ef97b"/>
                    <w:id w:val="1043536"/>
                    <w:lock w:val="sdtLocked"/>
                    <w:placeholder>
                      <w:docPart w:val="GBC11111111111111111111111111111"/>
                    </w:placeholder>
                    <w:showingPlcHd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tr>
              <w:tr w:rsidR="00EB0FBA" w:rsidTr="00FC1826">
                <w:tc>
                  <w:tcPr>
                    <w:tcW w:w="3227" w:type="dxa"/>
                    <w:tcBorders>
                      <w:top w:val="outset" w:sz="6" w:space="0" w:color="auto"/>
                      <w:left w:val="outset" w:sz="6" w:space="0" w:color="auto"/>
                      <w:bottom w:val="outset" w:sz="6" w:space="0" w:color="auto"/>
                      <w:right w:val="outset" w:sz="6" w:space="0" w:color="auto"/>
                    </w:tcBorders>
                    <w:vAlign w:val="center"/>
                  </w:tcPr>
                  <w:p w:rsidR="00EB0FBA" w:rsidRDefault="00EB0FBA">
                    <w:pPr>
                      <w:rPr>
                        <w:rFonts w:ascii="宋体" w:hAnsi="宋体" w:cs="宋体"/>
                        <w:color w:val="000000"/>
                        <w:szCs w:val="21"/>
                      </w:rPr>
                    </w:pPr>
                    <w:r>
                      <w:rPr>
                        <w:rFonts w:cs="宋体" w:hint="eastAsia"/>
                        <w:szCs w:val="21"/>
                      </w:rPr>
                      <w:t>三、营业利润（亏损以“－”号填列）</w:t>
                    </w:r>
                  </w:p>
                </w:tc>
                <w:sdt>
                  <w:sdtPr>
                    <w:alias w:val="附注_营业利润"/>
                    <w:tag w:val="_GBC_810092b1796a4a568f5a3f70f79e93ac"/>
                    <w:id w:val="1043537"/>
                    <w:lock w:val="sdtLocked"/>
                    <w:placeholder>
                      <w:docPart w:val="GBC11111111111111111111111111111"/>
                    </w:placeholder>
                    <w:showingPlcHdr/>
                  </w:sdtPr>
                  <w:sdtContent>
                    <w:tc>
                      <w:tcPr>
                        <w:tcW w:w="1417"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营业利润"/>
                    <w:tag w:val="_GBC_20ac7ea2519344c68472a78ec1342d5a"/>
                    <w:id w:val="1043538"/>
                    <w:lock w:val="sdtLocked"/>
                    <w:placeholder>
                      <w:docPart w:val="GBC11111111111111111111111111111"/>
                    </w:placeholder>
                  </w:sdtPr>
                  <w:sdtContent>
                    <w:tc>
                      <w:tcPr>
                        <w:tcW w:w="2268"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364,030,959.20</w:t>
                        </w:r>
                      </w:p>
                    </w:tc>
                  </w:sdtContent>
                </w:sdt>
                <w:sdt>
                  <w:sdtPr>
                    <w:alias w:val="营业利润"/>
                    <w:tag w:val="_GBC_171c3bdd374948e09f064279c2c985ad"/>
                    <w:id w:val="1043539"/>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499,667,174.26</w:t>
                        </w:r>
                      </w:p>
                    </w:tc>
                  </w:sdtContent>
                </w:sdt>
              </w:tr>
              <w:tr w:rsidR="00EB0FBA" w:rsidTr="00FC1826">
                <w:tc>
                  <w:tcPr>
                    <w:tcW w:w="3227"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hAnsi="宋体"/>
                        <w:color w:val="000000"/>
                        <w:szCs w:val="18"/>
                      </w:rPr>
                    </w:pPr>
                    <w:r>
                      <w:rPr>
                        <w:rFonts w:hint="eastAsia"/>
                      </w:rPr>
                      <w:t>加：营业外收入</w:t>
                    </w:r>
                  </w:p>
                </w:tc>
                <w:sdt>
                  <w:sdtPr>
                    <w:alias w:val="附注_营业外收入"/>
                    <w:tag w:val="_GBC_369b2d637a044a5692273bff7f6f2516"/>
                    <w:id w:val="1043540"/>
                    <w:lock w:val="sdtLocked"/>
                    <w:placeholder>
                      <w:docPart w:val="GBC11111111111111111111111111111"/>
                    </w:placeholder>
                    <w:showingPlcHdr/>
                  </w:sdtPr>
                  <w:sdtContent>
                    <w:tc>
                      <w:tcPr>
                        <w:tcW w:w="1417"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营业外收入"/>
                    <w:tag w:val="_GBC_e7b52979fb3842d68b3ab1973c473f56"/>
                    <w:id w:val="1043541"/>
                    <w:lock w:val="sdtLocked"/>
                    <w:placeholder>
                      <w:docPart w:val="GBC11111111111111111111111111111"/>
                    </w:placeholder>
                  </w:sdtPr>
                  <w:sdtContent>
                    <w:tc>
                      <w:tcPr>
                        <w:tcW w:w="2268"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43,670,811.10</w:t>
                        </w:r>
                      </w:p>
                    </w:tc>
                  </w:sdtContent>
                </w:sdt>
                <w:sdt>
                  <w:sdtPr>
                    <w:alias w:val="营业外收入"/>
                    <w:tag w:val="_GBC_bd8439bcb3124b69bf9f1af9a62e802d"/>
                    <w:id w:val="1043542"/>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42,782,117.99</w:t>
                        </w:r>
                      </w:p>
                    </w:tc>
                  </w:sdtContent>
                </w:sdt>
              </w:tr>
              <w:tr w:rsidR="00EB0FBA" w:rsidTr="00FC1826">
                <w:tc>
                  <w:tcPr>
                    <w:tcW w:w="3227"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hAnsi="宋体"/>
                        <w:color w:val="000000"/>
                        <w:szCs w:val="18"/>
                      </w:rPr>
                    </w:pPr>
                    <w:r>
                      <w:rPr>
                        <w:rFonts w:hint="eastAsia"/>
                      </w:rPr>
                      <w:t>减：营业外支出</w:t>
                    </w:r>
                  </w:p>
                </w:tc>
                <w:sdt>
                  <w:sdtPr>
                    <w:alias w:val="附注_营业外支出"/>
                    <w:tag w:val="_GBC_9de51c808ee545e9bbbd9ba4080490d7"/>
                    <w:id w:val="1043543"/>
                    <w:lock w:val="sdtLocked"/>
                    <w:placeholder>
                      <w:docPart w:val="GBC11111111111111111111111111111"/>
                    </w:placeholder>
                    <w:showingPlcHdr/>
                  </w:sdtPr>
                  <w:sdtContent>
                    <w:tc>
                      <w:tcPr>
                        <w:tcW w:w="1417"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营业外支出"/>
                    <w:tag w:val="_GBC_e32378e831884a82badb76405bc029cf"/>
                    <w:id w:val="1043544"/>
                    <w:lock w:val="sdtLocked"/>
                    <w:placeholder>
                      <w:docPart w:val="GBC11111111111111111111111111111"/>
                    </w:placeholder>
                  </w:sdtPr>
                  <w:sdtContent>
                    <w:tc>
                      <w:tcPr>
                        <w:tcW w:w="2268"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6,536,239.37</w:t>
                        </w:r>
                      </w:p>
                    </w:tc>
                  </w:sdtContent>
                </w:sdt>
                <w:sdt>
                  <w:sdtPr>
                    <w:alias w:val="营业外支出"/>
                    <w:tag w:val="_GBC_67bb6ab0b5e1428a82f4b6899c998d83"/>
                    <w:id w:val="1043545"/>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3,789,625.17</w:t>
                        </w:r>
                      </w:p>
                    </w:tc>
                  </w:sdtContent>
                </w:sdt>
              </w:tr>
              <w:tr w:rsidR="00EB0FBA" w:rsidTr="00FC1826">
                <w:tc>
                  <w:tcPr>
                    <w:tcW w:w="3227"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300" w:firstLine="630"/>
                      <w:rPr>
                        <w:rFonts w:ascii="宋体" w:hAnsi="宋体"/>
                        <w:color w:val="000000"/>
                        <w:szCs w:val="18"/>
                      </w:rPr>
                    </w:pPr>
                    <w:r>
                      <w:rPr>
                        <w:rFonts w:ascii="宋体" w:hAnsi="宋体" w:cs="宋体" w:hint="eastAsia"/>
                      </w:rPr>
                      <w:t>其中：非流动资产处置损</w:t>
                    </w:r>
                    <w:r>
                      <w:rPr>
                        <w:rFonts w:ascii="宋体" w:hAnsi="宋体" w:cs="宋体" w:hint="eastAsia"/>
                      </w:rPr>
                      <w:lastRenderedPageBreak/>
                      <w:t>失</w:t>
                    </w:r>
                  </w:p>
                </w:tc>
                <w:sdt>
                  <w:sdtPr>
                    <w:alias w:val="附注_非流动资产处置净损"/>
                    <w:tag w:val="_GBC_7807d7e1f3e54fbabd3774e2dd843d79"/>
                    <w:id w:val="1043546"/>
                    <w:lock w:val="sdtLocked"/>
                    <w:placeholder>
                      <w:docPart w:val="GBC11111111111111111111111111111"/>
                    </w:placeholder>
                    <w:showingPlcHdr/>
                  </w:sdtPr>
                  <w:sdtContent>
                    <w:tc>
                      <w:tcPr>
                        <w:tcW w:w="1417"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非流动资产处置净损失"/>
                    <w:tag w:val="_GBC_0ad48761c62d4e4194c9098b73af7f05"/>
                    <w:id w:val="1043547"/>
                    <w:lock w:val="sdtLocked"/>
                    <w:placeholder>
                      <w:docPart w:val="GBC11111111111111111111111111111"/>
                    </w:placeholder>
                  </w:sdtPr>
                  <w:sdtContent>
                    <w:tc>
                      <w:tcPr>
                        <w:tcW w:w="2268" w:type="dxa"/>
                        <w:tcBorders>
                          <w:top w:val="outset" w:sz="6" w:space="0" w:color="auto"/>
                          <w:left w:val="outset" w:sz="6" w:space="0" w:color="auto"/>
                          <w:bottom w:val="outset" w:sz="6" w:space="0" w:color="auto"/>
                          <w:right w:val="outset" w:sz="6" w:space="0" w:color="auto"/>
                        </w:tcBorders>
                      </w:tcPr>
                      <w:p w:rsidR="00EB0FBA" w:rsidRDefault="00EB0FBA" w:rsidP="00AF198F">
                        <w:pPr>
                          <w:jc w:val="right"/>
                        </w:pPr>
                        <w:r>
                          <w:rPr>
                            <w:rFonts w:hint="eastAsia"/>
                          </w:rPr>
                          <w:t>2,988,687.65</w:t>
                        </w:r>
                      </w:p>
                    </w:tc>
                  </w:sdtContent>
                </w:sdt>
                <w:sdt>
                  <w:sdtPr>
                    <w:alias w:val="非流动资产处置净损失"/>
                    <w:tag w:val="_GBC_2ec6f2cd93c143feac220c3f3f013eae"/>
                    <w:id w:val="1043548"/>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921,089.14</w:t>
                        </w:r>
                      </w:p>
                    </w:tc>
                  </w:sdtContent>
                </w:sdt>
              </w:tr>
              <w:tr w:rsidR="00EB0FBA" w:rsidTr="00FC1826">
                <w:tc>
                  <w:tcPr>
                    <w:tcW w:w="3227" w:type="dxa"/>
                    <w:tcBorders>
                      <w:top w:val="outset" w:sz="6" w:space="0" w:color="auto"/>
                      <w:left w:val="outset" w:sz="6" w:space="0" w:color="auto"/>
                      <w:bottom w:val="outset" w:sz="6" w:space="0" w:color="auto"/>
                      <w:right w:val="outset" w:sz="6" w:space="0" w:color="auto"/>
                    </w:tcBorders>
                    <w:vAlign w:val="center"/>
                  </w:tcPr>
                  <w:p w:rsidR="00EB0FBA" w:rsidRDefault="00EB0FBA">
                    <w:pPr>
                      <w:rPr>
                        <w:rFonts w:ascii="宋体" w:hAnsi="宋体" w:cs="宋体"/>
                        <w:color w:val="000000"/>
                        <w:szCs w:val="21"/>
                      </w:rPr>
                    </w:pPr>
                    <w:r>
                      <w:rPr>
                        <w:rFonts w:ascii="宋体" w:hAnsi="宋体" w:cs="宋体" w:hint="eastAsia"/>
                        <w:szCs w:val="21"/>
                      </w:rPr>
                      <w:lastRenderedPageBreak/>
                      <w:t>四、利润总额（亏损总额以</w:t>
                    </w:r>
                    <w:r>
                      <w:rPr>
                        <w:szCs w:val="21"/>
                      </w:rPr>
                      <w:t>“</w:t>
                    </w:r>
                    <w:r>
                      <w:rPr>
                        <w:rFonts w:ascii="宋体" w:hAnsi="宋体" w:cs="宋体" w:hint="eastAsia"/>
                        <w:szCs w:val="21"/>
                      </w:rPr>
                      <w:t>－</w:t>
                    </w:r>
                    <w:r>
                      <w:rPr>
                        <w:szCs w:val="21"/>
                      </w:rPr>
                      <w:t>”</w:t>
                    </w:r>
                    <w:r>
                      <w:rPr>
                        <w:rFonts w:ascii="宋体" w:hAnsi="宋体" w:cs="宋体" w:hint="eastAsia"/>
                        <w:szCs w:val="21"/>
                      </w:rPr>
                      <w:t>号填列）</w:t>
                    </w:r>
                  </w:p>
                </w:tc>
                <w:sdt>
                  <w:sdtPr>
                    <w:alias w:val="附注_利润总额"/>
                    <w:tag w:val="_GBC_64d6d674703a472090537e5a1680c1d5"/>
                    <w:id w:val="1043549"/>
                    <w:lock w:val="sdtLocked"/>
                    <w:placeholder>
                      <w:docPart w:val="GBC11111111111111111111111111111"/>
                    </w:placeholder>
                    <w:showingPlcHdr/>
                  </w:sdtPr>
                  <w:sdtContent>
                    <w:tc>
                      <w:tcPr>
                        <w:tcW w:w="1417"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利润总额"/>
                    <w:tag w:val="_GBC_db3a0776f9ef403cbb14704cdea008ff"/>
                    <w:id w:val="1043550"/>
                    <w:lock w:val="sdtLocked"/>
                    <w:placeholder>
                      <w:docPart w:val="GBC11111111111111111111111111111"/>
                    </w:placeholder>
                  </w:sdtPr>
                  <w:sdtContent>
                    <w:tc>
                      <w:tcPr>
                        <w:tcW w:w="2268"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401,165,530.93</w:t>
                        </w:r>
                      </w:p>
                    </w:tc>
                  </w:sdtContent>
                </w:sdt>
                <w:sdt>
                  <w:sdtPr>
                    <w:alias w:val="利润总额"/>
                    <w:tag w:val="_GBC_be6d9d8e9b6b4653b0e7bfae5a6c9346"/>
                    <w:id w:val="1043551"/>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538,659,667.08</w:t>
                        </w:r>
                      </w:p>
                    </w:tc>
                  </w:sdtContent>
                </w:sdt>
              </w:tr>
              <w:tr w:rsidR="00EB0FBA" w:rsidTr="00FC1826">
                <w:tc>
                  <w:tcPr>
                    <w:tcW w:w="3227"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hAnsi="宋体"/>
                        <w:color w:val="000000"/>
                        <w:szCs w:val="18"/>
                      </w:rPr>
                    </w:pPr>
                    <w:r>
                      <w:rPr>
                        <w:rFonts w:ascii="宋体" w:hAnsi="宋体" w:cs="宋体" w:hint="eastAsia"/>
                      </w:rPr>
                      <w:t>减：所得税费用</w:t>
                    </w:r>
                  </w:p>
                </w:tc>
                <w:sdt>
                  <w:sdtPr>
                    <w:alias w:val="附注_所得税"/>
                    <w:tag w:val="_GBC_5df6539ca77344849b1ea4ff9640f3f1"/>
                    <w:id w:val="1043552"/>
                    <w:lock w:val="sdtLocked"/>
                    <w:placeholder>
                      <w:docPart w:val="GBC11111111111111111111111111111"/>
                    </w:placeholder>
                    <w:showingPlcHdr/>
                  </w:sdtPr>
                  <w:sdtContent>
                    <w:tc>
                      <w:tcPr>
                        <w:tcW w:w="1417"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所得税"/>
                    <w:tag w:val="_GBC_d849ea9733ff4ac98cf6952af13a8e31"/>
                    <w:id w:val="1043553"/>
                    <w:lock w:val="sdtLocked"/>
                    <w:placeholder>
                      <w:docPart w:val="GBC11111111111111111111111111111"/>
                    </w:placeholder>
                  </w:sdtPr>
                  <w:sdtContent>
                    <w:tc>
                      <w:tcPr>
                        <w:tcW w:w="2268"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89,942,386.39</w:t>
                        </w:r>
                      </w:p>
                    </w:tc>
                  </w:sdtContent>
                </w:sdt>
                <w:sdt>
                  <w:sdtPr>
                    <w:alias w:val="所得税"/>
                    <w:tag w:val="_GBC_00e7ff6437964d0bb4cfa85bfb93c1c5"/>
                    <w:id w:val="1043554"/>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122,843,894.04</w:t>
                        </w:r>
                      </w:p>
                    </w:tc>
                  </w:sdtContent>
                </w:sdt>
              </w:tr>
              <w:tr w:rsidR="00EB0FBA" w:rsidTr="00FC1826">
                <w:tc>
                  <w:tcPr>
                    <w:tcW w:w="3227" w:type="dxa"/>
                    <w:tcBorders>
                      <w:top w:val="outset" w:sz="6" w:space="0" w:color="auto"/>
                      <w:left w:val="outset" w:sz="6" w:space="0" w:color="auto"/>
                      <w:bottom w:val="outset" w:sz="6" w:space="0" w:color="auto"/>
                      <w:right w:val="outset" w:sz="6" w:space="0" w:color="auto"/>
                    </w:tcBorders>
                    <w:vAlign w:val="center"/>
                  </w:tcPr>
                  <w:p w:rsidR="00EB0FBA" w:rsidRDefault="00EB0FBA">
                    <w:pPr>
                      <w:rPr>
                        <w:rFonts w:ascii="宋体" w:hAnsi="宋体" w:cs="宋体"/>
                        <w:color w:val="000000"/>
                        <w:szCs w:val="21"/>
                      </w:rPr>
                    </w:pPr>
                    <w:r>
                      <w:rPr>
                        <w:rFonts w:ascii="宋体" w:hAnsi="宋体" w:cs="宋体" w:hint="eastAsia"/>
                        <w:szCs w:val="21"/>
                      </w:rPr>
                      <w:t>五、净利润（净亏损以</w:t>
                    </w:r>
                    <w:r>
                      <w:rPr>
                        <w:szCs w:val="21"/>
                      </w:rPr>
                      <w:t>“</w:t>
                    </w:r>
                    <w:r>
                      <w:rPr>
                        <w:rFonts w:ascii="宋体" w:hAnsi="宋体" w:cs="宋体" w:hint="eastAsia"/>
                        <w:szCs w:val="21"/>
                      </w:rPr>
                      <w:t>－</w:t>
                    </w:r>
                    <w:r>
                      <w:rPr>
                        <w:szCs w:val="21"/>
                      </w:rPr>
                      <w:t>”</w:t>
                    </w:r>
                    <w:r>
                      <w:rPr>
                        <w:rFonts w:ascii="宋体" w:hAnsi="宋体" w:cs="宋体" w:hint="eastAsia"/>
                        <w:szCs w:val="21"/>
                      </w:rPr>
                      <w:t>号填列）</w:t>
                    </w:r>
                  </w:p>
                </w:tc>
                <w:sdt>
                  <w:sdtPr>
                    <w:alias w:val="附注_净利润"/>
                    <w:tag w:val="_GBC_96a0de6237f8413ca6063668795739e5"/>
                    <w:id w:val="1043555"/>
                    <w:lock w:val="sdtLocked"/>
                    <w:placeholder>
                      <w:docPart w:val="GBC11111111111111111111111111111"/>
                    </w:placeholder>
                    <w:showingPlcHdr/>
                  </w:sdtPr>
                  <w:sdtContent>
                    <w:tc>
                      <w:tcPr>
                        <w:tcW w:w="1417"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净利润"/>
                    <w:tag w:val="_GBC_a24e7b4ee3a447ecb6f0d83c10b1d8c4"/>
                    <w:id w:val="1043556"/>
                    <w:lock w:val="sdtLocked"/>
                    <w:placeholder>
                      <w:docPart w:val="GBC11111111111111111111111111111"/>
                    </w:placeholder>
                  </w:sdtPr>
                  <w:sdtContent>
                    <w:tc>
                      <w:tcPr>
                        <w:tcW w:w="2268"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311,223,144.54</w:t>
                        </w:r>
                      </w:p>
                    </w:tc>
                  </w:sdtContent>
                </w:sdt>
                <w:sdt>
                  <w:sdtPr>
                    <w:alias w:val="净利润"/>
                    <w:tag w:val="_GBC_009d3a79d866493e8ae79776af28b89b"/>
                    <w:id w:val="1043557"/>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415,815,773.04</w:t>
                        </w:r>
                      </w:p>
                    </w:tc>
                  </w:sdtContent>
                </w:sdt>
              </w:tr>
              <w:tr w:rsidR="00EB0FBA" w:rsidTr="00FC1826">
                <w:tc>
                  <w:tcPr>
                    <w:tcW w:w="3227"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hAnsi="宋体"/>
                        <w:color w:val="000000"/>
                        <w:szCs w:val="18"/>
                      </w:rPr>
                    </w:pPr>
                    <w:r>
                      <w:rPr>
                        <w:rFonts w:ascii="宋体" w:hAnsi="宋体" w:cs="宋体" w:hint="eastAsia"/>
                      </w:rPr>
                      <w:t>归属于母公司所有者的净利润</w:t>
                    </w:r>
                  </w:p>
                </w:tc>
                <w:sdt>
                  <w:sdtPr>
                    <w:alias w:val="附注_归属于母公司所有者的净利润"/>
                    <w:tag w:val="_GBC_e8261011bee544ec94d40196a2cb5450"/>
                    <w:id w:val="1043558"/>
                    <w:lock w:val="sdtLocked"/>
                    <w:placeholder>
                      <w:docPart w:val="GBC11111111111111111111111111111"/>
                    </w:placeholder>
                    <w:showingPlcHdr/>
                  </w:sdtPr>
                  <w:sdtContent>
                    <w:tc>
                      <w:tcPr>
                        <w:tcW w:w="1417"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归属于母公司所有者的净利润"/>
                    <w:tag w:val="_GBC_79939f7fe49f42059aea77ddee5cde95"/>
                    <w:id w:val="1043559"/>
                    <w:lock w:val="sdtLocked"/>
                    <w:placeholder>
                      <w:docPart w:val="GBC11111111111111111111111111111"/>
                    </w:placeholder>
                  </w:sdtPr>
                  <w:sdtContent>
                    <w:tc>
                      <w:tcPr>
                        <w:tcW w:w="2268"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313,735,196.15</w:t>
                        </w:r>
                      </w:p>
                    </w:tc>
                  </w:sdtContent>
                </w:sdt>
                <w:sdt>
                  <w:sdtPr>
                    <w:alias w:val="归属于母公司所有者的净利润"/>
                    <w:tag w:val="_GBC_2f60f8750eaa4686b28870594f02c013"/>
                    <w:id w:val="1043560"/>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420,137,485.14</w:t>
                        </w:r>
                      </w:p>
                    </w:tc>
                  </w:sdtContent>
                </w:sdt>
              </w:tr>
              <w:tr w:rsidR="00EB0FBA" w:rsidTr="00FC1826">
                <w:tc>
                  <w:tcPr>
                    <w:tcW w:w="3227"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hAnsi="宋体"/>
                        <w:color w:val="000000"/>
                        <w:szCs w:val="18"/>
                      </w:rPr>
                    </w:pPr>
                    <w:r>
                      <w:rPr>
                        <w:rFonts w:ascii="宋体" w:hAnsi="宋体" w:cs="宋体" w:hint="eastAsia"/>
                      </w:rPr>
                      <w:t>少数股东损益</w:t>
                    </w:r>
                  </w:p>
                </w:tc>
                <w:sdt>
                  <w:sdtPr>
                    <w:alias w:val="附注_少数股东损益"/>
                    <w:tag w:val="_GBC_935a59ab13d14177916b5f2a41eccfed"/>
                    <w:id w:val="1043561"/>
                    <w:lock w:val="sdtLocked"/>
                    <w:placeholder>
                      <w:docPart w:val="GBC11111111111111111111111111111"/>
                    </w:placeholder>
                    <w:showingPlcHdr/>
                  </w:sdtPr>
                  <w:sdtContent>
                    <w:tc>
                      <w:tcPr>
                        <w:tcW w:w="1417"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少数股东损益"/>
                    <w:tag w:val="_GBC_ffc8ccca1052491ab5a298991253843f"/>
                    <w:id w:val="1043562"/>
                    <w:lock w:val="sdtLocked"/>
                    <w:placeholder>
                      <w:docPart w:val="GBC11111111111111111111111111111"/>
                    </w:placeholder>
                  </w:sdtPr>
                  <w:sdtContent>
                    <w:tc>
                      <w:tcPr>
                        <w:tcW w:w="2268"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-2,512,051.61</w:t>
                        </w:r>
                      </w:p>
                    </w:tc>
                  </w:sdtContent>
                </w:sdt>
                <w:sdt>
                  <w:sdtPr>
                    <w:alias w:val="少数股东损益"/>
                    <w:tag w:val="_GBC_e1dd08a8398f4ad38eac4967a4807cfc"/>
                    <w:id w:val="1043563"/>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-4,321,712.10</w:t>
                        </w:r>
                      </w:p>
                    </w:tc>
                  </w:sdtContent>
                </w:sdt>
              </w:tr>
              <w:tr w:rsidR="00EB0FBA" w:rsidTr="00FC1826">
                <w:tc>
                  <w:tcPr>
                    <w:tcW w:w="3227" w:type="dxa"/>
                    <w:tcBorders>
                      <w:top w:val="outset" w:sz="6" w:space="0" w:color="auto"/>
                      <w:left w:val="outset" w:sz="6" w:space="0" w:color="auto"/>
                      <w:bottom w:val="outset" w:sz="6" w:space="0" w:color="auto"/>
                      <w:right w:val="outset" w:sz="6" w:space="0" w:color="auto"/>
                    </w:tcBorders>
                    <w:vAlign w:val="center"/>
                  </w:tcPr>
                  <w:p w:rsidR="00EB0FBA" w:rsidRDefault="00EB0FBA">
                    <w:pPr>
                      <w:rPr>
                        <w:rFonts w:ascii="宋体" w:hAnsi="宋体" w:cs="宋体"/>
                        <w:color w:val="000000"/>
                        <w:szCs w:val="21"/>
                      </w:rPr>
                    </w:pPr>
                    <w:r>
                      <w:rPr>
                        <w:rFonts w:ascii="宋体" w:hAnsi="宋体" w:cs="宋体" w:hint="eastAsia"/>
                        <w:szCs w:val="21"/>
                      </w:rPr>
                      <w:t>六、每股收益：</w:t>
                    </w:r>
                  </w:p>
                </w:tc>
                <w:tc>
                  <w:tcPr>
                    <w:tcW w:w="1417"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p>
                </w:tc>
                <w:tc>
                  <w:tcPr>
                    <w:tcW w:w="2268"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p>
                </w:tc>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p>
                </w:tc>
              </w:tr>
              <w:tr w:rsidR="00EB0FBA" w:rsidTr="00FC1826">
                <w:tc>
                  <w:tcPr>
                    <w:tcW w:w="3227" w:type="dxa"/>
                    <w:tcBorders>
                      <w:top w:val="outset" w:sz="6" w:space="0" w:color="auto"/>
                      <w:left w:val="outset" w:sz="6" w:space="0" w:color="auto"/>
                      <w:bottom w:val="outset" w:sz="6" w:space="0" w:color="auto"/>
                      <w:right w:val="outset" w:sz="6" w:space="0" w:color="auto"/>
                    </w:tcBorders>
                    <w:vAlign w:val="center"/>
                  </w:tcPr>
                  <w:p w:rsidR="00EB0FBA" w:rsidRDefault="00EB0FBA">
                    <w:pPr>
                      <w:ind w:firstLineChars="200" w:firstLine="420"/>
                      <w:jc w:val="left"/>
                      <w:rPr>
                        <w:rFonts w:ascii="宋体" w:hAnsi="宋体"/>
                      </w:rPr>
                    </w:pPr>
                    <w:r>
                      <w:rPr>
                        <w:rFonts w:ascii="宋体" w:hAnsi="宋体"/>
                      </w:rPr>
                      <w:t>（一）基本每股收益</w:t>
                    </w:r>
                    <w:r>
                      <w:rPr>
                        <w:rFonts w:ascii="宋体" w:hAnsi="宋体" w:hint="eastAsia"/>
                        <w:szCs w:val="18"/>
                      </w:rPr>
                      <w:t>(元/股)</w:t>
                    </w:r>
                  </w:p>
                </w:tc>
                <w:sdt>
                  <w:sdtPr>
                    <w:alias w:val="附注_基本每股收益"/>
                    <w:tag w:val="_GBC_84c12fdfca8a41f2b6afb823350f828f"/>
                    <w:id w:val="1043564"/>
                    <w:lock w:val="sdtLocked"/>
                    <w:placeholder>
                      <w:docPart w:val="GBC11111111111111111111111111111"/>
                    </w:placeholder>
                    <w:showingPlcHdr/>
                  </w:sdtPr>
                  <w:sdtContent>
                    <w:tc>
                      <w:tcPr>
                        <w:tcW w:w="1417"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tc>
                  <w:tcPr>
                    <w:tcW w:w="2268" w:type="dxa"/>
                    <w:tcBorders>
                      <w:top w:val="outset" w:sz="6" w:space="0" w:color="auto"/>
                      <w:left w:val="outset" w:sz="6" w:space="0" w:color="auto"/>
                      <w:bottom w:val="outset" w:sz="6" w:space="0" w:color="auto"/>
                      <w:right w:val="outset" w:sz="6" w:space="0" w:color="auto"/>
                    </w:tcBorders>
                  </w:tcPr>
                  <w:sdt>
                    <w:sdtPr>
                      <w:alias w:val="基本每股收益"/>
                      <w:tag w:val="_GBC_f557ff3ecda846298d4130bff3586ade"/>
                      <w:id w:val="1043565"/>
                      <w:lock w:val="sdtLocked"/>
                      <w:placeholder>
                        <w:docPart w:val="GBC11111111111111111111111111111"/>
                      </w:placeholder>
                    </w:sdtPr>
                    <w:sdtContent>
                      <w:p w:rsidR="00EB0FBA" w:rsidRDefault="00EB0FBA">
                        <w:pPr>
                          <w:jc w:val="right"/>
                        </w:pPr>
                        <w:r>
                          <w:rPr>
                            <w:rFonts w:hint="eastAsia"/>
                          </w:rPr>
                          <w:t>0.29</w:t>
                        </w:r>
                      </w:p>
                    </w:sdtContent>
                  </w:sdt>
                </w:tc>
                <w:tc>
                  <w:tcPr>
                    <w:tcW w:w="1973" w:type="dxa"/>
                    <w:tcBorders>
                      <w:top w:val="outset" w:sz="6" w:space="0" w:color="auto"/>
                      <w:left w:val="outset" w:sz="6" w:space="0" w:color="auto"/>
                      <w:bottom w:val="outset" w:sz="6" w:space="0" w:color="auto"/>
                      <w:right w:val="outset" w:sz="6" w:space="0" w:color="auto"/>
                    </w:tcBorders>
                  </w:tcPr>
                  <w:sdt>
                    <w:sdtPr>
                      <w:alias w:val="基本每股收益"/>
                      <w:tag w:val="_GBC_bd90d1f7ec9e48e19e503d6d824aa5e3"/>
                      <w:id w:val="1043566"/>
                      <w:lock w:val="sdtLocked"/>
                      <w:placeholder>
                        <w:docPart w:val="GBC11111111111111111111111111111"/>
                      </w:placeholder>
                    </w:sdtPr>
                    <w:sdtContent>
                      <w:p w:rsidR="00EB0FBA" w:rsidRDefault="00EB0FBA">
                        <w:pPr>
                          <w:jc w:val="right"/>
                        </w:pPr>
                        <w:r>
                          <w:rPr>
                            <w:rFonts w:hint="eastAsia"/>
                          </w:rPr>
                          <w:t>0.38</w:t>
                        </w:r>
                      </w:p>
                    </w:sdtContent>
                  </w:sdt>
                </w:tc>
              </w:tr>
              <w:tr w:rsidR="00EB0FBA" w:rsidTr="00FC1826">
                <w:tc>
                  <w:tcPr>
                    <w:tcW w:w="3227" w:type="dxa"/>
                    <w:tcBorders>
                      <w:top w:val="outset" w:sz="6" w:space="0" w:color="auto"/>
                      <w:left w:val="outset" w:sz="6" w:space="0" w:color="auto"/>
                      <w:bottom w:val="outset" w:sz="6" w:space="0" w:color="auto"/>
                      <w:right w:val="outset" w:sz="6" w:space="0" w:color="auto"/>
                    </w:tcBorders>
                    <w:vAlign w:val="center"/>
                  </w:tcPr>
                  <w:p w:rsidR="00EB0FBA" w:rsidRDefault="00EB0FBA">
                    <w:pPr>
                      <w:ind w:firstLineChars="200" w:firstLine="420"/>
                    </w:pPr>
                    <w:r>
                      <w:t>（二）稀释每股收益</w:t>
                    </w:r>
                    <w:r>
                      <w:rPr>
                        <w:rFonts w:ascii="宋体" w:hAnsi="宋体" w:hint="eastAsia"/>
                        <w:szCs w:val="18"/>
                      </w:rPr>
                      <w:t>(元/股)</w:t>
                    </w:r>
                  </w:p>
                </w:tc>
                <w:sdt>
                  <w:sdtPr>
                    <w:alias w:val="附注_稀释每股收益"/>
                    <w:tag w:val="_GBC_5d0e89c167bf41a7a0efb71a791d2de3"/>
                    <w:id w:val="1043567"/>
                    <w:lock w:val="sdtLocked"/>
                    <w:placeholder>
                      <w:docPart w:val="GBC11111111111111111111111111111"/>
                    </w:placeholder>
                    <w:showingPlcHdr/>
                  </w:sdtPr>
                  <w:sdtContent>
                    <w:tc>
                      <w:tcPr>
                        <w:tcW w:w="1417"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tc>
                  <w:tcPr>
                    <w:tcW w:w="2268" w:type="dxa"/>
                    <w:tcBorders>
                      <w:top w:val="outset" w:sz="6" w:space="0" w:color="auto"/>
                      <w:left w:val="outset" w:sz="6" w:space="0" w:color="auto"/>
                      <w:bottom w:val="outset" w:sz="6" w:space="0" w:color="auto"/>
                      <w:right w:val="outset" w:sz="6" w:space="0" w:color="auto"/>
                    </w:tcBorders>
                  </w:tcPr>
                  <w:sdt>
                    <w:sdtPr>
                      <w:alias w:val="稀释每股收益"/>
                      <w:tag w:val="_GBC_784a61c4978a4922bb0cbea7e4c3c04d"/>
                      <w:id w:val="1043568"/>
                      <w:lock w:val="sdtLocked"/>
                      <w:placeholder>
                        <w:docPart w:val="GBC11111111111111111111111111111"/>
                      </w:placeholder>
                    </w:sdtPr>
                    <w:sdtContent>
                      <w:p w:rsidR="00EB0FBA" w:rsidRDefault="00EB0FBA">
                        <w:pPr>
                          <w:jc w:val="right"/>
                        </w:pPr>
                        <w:r>
                          <w:rPr>
                            <w:rFonts w:hint="eastAsia"/>
                          </w:rPr>
                          <w:t>0.29</w:t>
                        </w:r>
                      </w:p>
                    </w:sdtContent>
                  </w:sdt>
                  <w:p w:rsidR="00EB0FBA" w:rsidRDefault="00EB0FBA">
                    <w:pPr>
                      <w:jc w:val="right"/>
                      <w:rPr>
                        <w:color w:val="008000"/>
                      </w:rPr>
                    </w:pPr>
                  </w:p>
                </w:tc>
                <w:tc>
                  <w:tcPr>
                    <w:tcW w:w="1973" w:type="dxa"/>
                    <w:tcBorders>
                      <w:top w:val="outset" w:sz="6" w:space="0" w:color="auto"/>
                      <w:left w:val="outset" w:sz="6" w:space="0" w:color="auto"/>
                      <w:bottom w:val="outset" w:sz="6" w:space="0" w:color="auto"/>
                      <w:right w:val="outset" w:sz="6" w:space="0" w:color="auto"/>
                    </w:tcBorders>
                  </w:tcPr>
                  <w:sdt>
                    <w:sdtPr>
                      <w:rPr>
                        <w:rFonts w:hint="eastAsia"/>
                      </w:rPr>
                      <w:alias w:val="稀释每股收益"/>
                      <w:tag w:val="_GBC_a91a1f9f713c46ca9bcef1c7a4109903"/>
                      <w:id w:val="1043569"/>
                      <w:lock w:val="sdtLocked"/>
                      <w:placeholder>
                        <w:docPart w:val="GBC11111111111111111111111111111"/>
                      </w:placeholder>
                    </w:sdtPr>
                    <w:sdtContent>
                      <w:p w:rsidR="00EB0FBA" w:rsidRDefault="00EB0FBA">
                        <w:pPr>
                          <w:jc w:val="right"/>
                        </w:pPr>
                        <w:r>
                          <w:rPr>
                            <w:rFonts w:hint="eastAsia"/>
                          </w:rPr>
                          <w:t>0.38</w:t>
                        </w:r>
                      </w:p>
                    </w:sdtContent>
                  </w:sdt>
                  <w:p w:rsidR="00EB0FBA" w:rsidRDefault="00EB0FBA">
                    <w:pPr>
                      <w:jc w:val="right"/>
                      <w:rPr>
                        <w:color w:val="008000"/>
                      </w:rPr>
                    </w:pPr>
                  </w:p>
                </w:tc>
              </w:tr>
              <w:tr w:rsidR="00EB0FBA" w:rsidTr="00FC1826">
                <w:tc>
                  <w:tcPr>
                    <w:tcW w:w="3227" w:type="dxa"/>
                    <w:tcBorders>
                      <w:top w:val="outset" w:sz="6" w:space="0" w:color="auto"/>
                      <w:left w:val="outset" w:sz="6" w:space="0" w:color="auto"/>
                      <w:bottom w:val="outset" w:sz="6" w:space="0" w:color="auto"/>
                      <w:right w:val="outset" w:sz="6" w:space="0" w:color="auto"/>
                    </w:tcBorders>
                    <w:vAlign w:val="center"/>
                  </w:tcPr>
                  <w:p w:rsidR="00EB0FBA" w:rsidRDefault="00EB0FBA">
                    <w:pPr>
                      <w:rPr>
                        <w:rFonts w:ascii="宋体" w:hAnsi="宋体"/>
                        <w:szCs w:val="21"/>
                      </w:rPr>
                    </w:pPr>
                    <w:r>
                      <w:rPr>
                        <w:rFonts w:ascii="宋体" w:hAnsi="宋体" w:hint="eastAsia"/>
                        <w:szCs w:val="21"/>
                      </w:rPr>
                      <w:t>七、其他综合收益</w:t>
                    </w:r>
                  </w:p>
                </w:tc>
                <w:sdt>
                  <w:sdtPr>
                    <w:rPr>
                      <w:szCs w:val="21"/>
                    </w:rPr>
                    <w:alias w:val="附注_其他综合收益"/>
                    <w:tag w:val="_GBC_2fa7621aea814730806e0ed6eff68040"/>
                    <w:id w:val="1043570"/>
                    <w:lock w:val="sdtLocked"/>
                    <w:placeholder>
                      <w:docPart w:val="GBC11111111111111111111111111111"/>
                    </w:placeholder>
                    <w:showingPlcHdr/>
                  </w:sdtPr>
                  <w:sdtContent>
                    <w:tc>
                      <w:tcPr>
                        <w:tcW w:w="1417"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rPr>
                      <w:szCs w:val="21"/>
                    </w:rPr>
                    <w:alias w:val="其他综合收益"/>
                    <w:tag w:val="_GBC_18d6be5be7cb4c03a2d6363a537039e8"/>
                    <w:id w:val="1043571"/>
                    <w:lock w:val="sdtLocked"/>
                    <w:placeholder>
                      <w:docPart w:val="GBC11111111111111111111111111111"/>
                    </w:placeholder>
                  </w:sdtPr>
                  <w:sdtContent>
                    <w:tc>
                      <w:tcPr>
                        <w:tcW w:w="2268" w:type="dxa"/>
                        <w:tcBorders>
                          <w:top w:val="outset" w:sz="6" w:space="0" w:color="auto"/>
                          <w:left w:val="outset" w:sz="6" w:space="0" w:color="auto"/>
                          <w:bottom w:val="outset" w:sz="6" w:space="0" w:color="auto"/>
                          <w:right w:val="outset" w:sz="6" w:space="0" w:color="auto"/>
                        </w:tcBorders>
                      </w:tcPr>
                      <w:p w:rsidR="00EB0FBA" w:rsidRDefault="00EB0FBA">
                        <w:pPr>
                          <w:jc w:val="right"/>
                          <w:rPr>
                            <w:szCs w:val="21"/>
                          </w:rPr>
                        </w:pPr>
                        <w:r>
                          <w:rPr>
                            <w:rFonts w:hint="eastAsia"/>
                          </w:rPr>
                          <w:t>80,801,332.04</w:t>
                        </w:r>
                      </w:p>
                    </w:tc>
                  </w:sdtContent>
                </w:sdt>
                <w:sdt>
                  <w:sdtPr>
                    <w:rPr>
                      <w:szCs w:val="21"/>
                    </w:rPr>
                    <w:alias w:val="其他综合收益"/>
                    <w:tag w:val="_GBC_06097f24e45747eaa667c7630b7e43a1"/>
                    <w:id w:val="1043572"/>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rPr>
                            <w:szCs w:val="21"/>
                          </w:rPr>
                        </w:pPr>
                        <w:r>
                          <w:rPr>
                            <w:rFonts w:hint="eastAsia"/>
                          </w:rPr>
                          <w:t>-26,483,030.66</w:t>
                        </w:r>
                      </w:p>
                    </w:tc>
                  </w:sdtContent>
                </w:sdt>
              </w:tr>
              <w:tr w:rsidR="00EB0FBA" w:rsidTr="00FC1826">
                <w:tc>
                  <w:tcPr>
                    <w:tcW w:w="3227" w:type="dxa"/>
                    <w:tcBorders>
                      <w:top w:val="outset" w:sz="6" w:space="0" w:color="auto"/>
                      <w:left w:val="outset" w:sz="6" w:space="0" w:color="auto"/>
                      <w:bottom w:val="outset" w:sz="6" w:space="0" w:color="auto"/>
                      <w:right w:val="outset" w:sz="6" w:space="0" w:color="auto"/>
                    </w:tcBorders>
                    <w:vAlign w:val="center"/>
                  </w:tcPr>
                  <w:p w:rsidR="00EB0FBA" w:rsidRDefault="00EB0FBA">
                    <w:pPr>
                      <w:rPr>
                        <w:rFonts w:ascii="宋体" w:hAnsi="宋体"/>
                        <w:szCs w:val="21"/>
                      </w:rPr>
                    </w:pPr>
                    <w:r>
                      <w:rPr>
                        <w:rFonts w:ascii="宋体" w:hAnsi="宋体" w:hint="eastAsia"/>
                        <w:szCs w:val="21"/>
                      </w:rPr>
                      <w:t>八、综合收益总额</w:t>
                    </w:r>
                  </w:p>
                </w:tc>
                <w:sdt>
                  <w:sdtPr>
                    <w:rPr>
                      <w:szCs w:val="21"/>
                    </w:rPr>
                    <w:alias w:val="附注_综合收益总额"/>
                    <w:tag w:val="_GBC_25a72eaf0799425db658dad56785d9c9"/>
                    <w:id w:val="1043573"/>
                    <w:lock w:val="sdtLocked"/>
                    <w:placeholder>
                      <w:docPart w:val="GBC11111111111111111111111111111"/>
                    </w:placeholder>
                    <w:showingPlcHdr/>
                  </w:sdtPr>
                  <w:sdtContent>
                    <w:tc>
                      <w:tcPr>
                        <w:tcW w:w="1417"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rPr>
                      <w:szCs w:val="21"/>
                    </w:rPr>
                    <w:alias w:val="综合收益总额"/>
                    <w:tag w:val="_GBC_d899c0deeda349999202406fed846649"/>
                    <w:id w:val="1043574"/>
                    <w:lock w:val="sdtLocked"/>
                    <w:placeholder>
                      <w:docPart w:val="GBC11111111111111111111111111111"/>
                    </w:placeholder>
                  </w:sdtPr>
                  <w:sdtContent>
                    <w:tc>
                      <w:tcPr>
                        <w:tcW w:w="2268" w:type="dxa"/>
                        <w:tcBorders>
                          <w:top w:val="outset" w:sz="6" w:space="0" w:color="auto"/>
                          <w:left w:val="outset" w:sz="6" w:space="0" w:color="auto"/>
                          <w:bottom w:val="outset" w:sz="6" w:space="0" w:color="auto"/>
                          <w:right w:val="outset" w:sz="6" w:space="0" w:color="auto"/>
                        </w:tcBorders>
                      </w:tcPr>
                      <w:p w:rsidR="00EB0FBA" w:rsidRDefault="00EB0FBA">
                        <w:pPr>
                          <w:jc w:val="right"/>
                          <w:rPr>
                            <w:szCs w:val="21"/>
                          </w:rPr>
                        </w:pPr>
                        <w:r>
                          <w:rPr>
                            <w:rFonts w:hint="eastAsia"/>
                          </w:rPr>
                          <w:t>392,024,476.58</w:t>
                        </w:r>
                      </w:p>
                    </w:tc>
                  </w:sdtContent>
                </w:sdt>
                <w:sdt>
                  <w:sdtPr>
                    <w:rPr>
                      <w:szCs w:val="21"/>
                    </w:rPr>
                    <w:alias w:val="综合收益总额"/>
                    <w:tag w:val="_GBC_31d72411a0ab47a49bcb20e4e5bae5ea"/>
                    <w:id w:val="1043575"/>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rPr>
                            <w:szCs w:val="21"/>
                          </w:rPr>
                        </w:pPr>
                        <w:r>
                          <w:rPr>
                            <w:rFonts w:hint="eastAsia"/>
                          </w:rPr>
                          <w:t>389,332,742.38</w:t>
                        </w:r>
                      </w:p>
                    </w:tc>
                  </w:sdtContent>
                </w:sdt>
              </w:tr>
              <w:tr w:rsidR="00EB0FBA" w:rsidTr="00FC1826">
                <w:tc>
                  <w:tcPr>
                    <w:tcW w:w="3227" w:type="dxa"/>
                    <w:tcBorders>
                      <w:top w:val="outset" w:sz="6" w:space="0" w:color="auto"/>
                      <w:left w:val="outset" w:sz="6" w:space="0" w:color="auto"/>
                      <w:bottom w:val="outset" w:sz="6" w:space="0" w:color="auto"/>
                      <w:right w:val="outset" w:sz="6" w:space="0" w:color="auto"/>
                    </w:tcBorders>
                    <w:vAlign w:val="center"/>
                  </w:tcPr>
                  <w:p w:rsidR="00EB0FBA" w:rsidRDefault="00EB0FBA">
                    <w:pPr>
                      <w:ind w:firstLineChars="200" w:firstLine="420"/>
                      <w:rPr>
                        <w:rFonts w:ascii="宋体" w:hAnsi="宋体"/>
                        <w:szCs w:val="21"/>
                      </w:rPr>
                    </w:pPr>
                    <w:r>
                      <w:rPr>
                        <w:rFonts w:ascii="宋体" w:hAnsi="宋体" w:hint="eastAsia"/>
                        <w:szCs w:val="21"/>
                      </w:rPr>
                      <w:t>归属于母公司所有者的综合收益总额</w:t>
                    </w:r>
                  </w:p>
                </w:tc>
                <w:sdt>
                  <w:sdtPr>
                    <w:rPr>
                      <w:szCs w:val="21"/>
                    </w:rPr>
                    <w:alias w:val="附注_归属于母公司所有者的综合收益总额"/>
                    <w:tag w:val="_GBC_b94fd532d7044d7fa59dcc905b1bbd1a"/>
                    <w:id w:val="1043576"/>
                    <w:lock w:val="sdtLocked"/>
                    <w:placeholder>
                      <w:docPart w:val="GBC11111111111111111111111111111"/>
                    </w:placeholder>
                    <w:showingPlcHdr/>
                  </w:sdtPr>
                  <w:sdtContent>
                    <w:tc>
                      <w:tcPr>
                        <w:tcW w:w="1417"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rPr>
                      <w:szCs w:val="21"/>
                    </w:rPr>
                    <w:alias w:val="归属于母公司所有者的综合收益总额"/>
                    <w:tag w:val="_GBC_109975823ef5439bb84ceb0c095b3e84"/>
                    <w:id w:val="1043577"/>
                    <w:lock w:val="sdtLocked"/>
                    <w:placeholder>
                      <w:docPart w:val="GBC11111111111111111111111111111"/>
                    </w:placeholder>
                  </w:sdtPr>
                  <w:sdtContent>
                    <w:tc>
                      <w:tcPr>
                        <w:tcW w:w="2268" w:type="dxa"/>
                        <w:tcBorders>
                          <w:top w:val="outset" w:sz="6" w:space="0" w:color="auto"/>
                          <w:left w:val="outset" w:sz="6" w:space="0" w:color="auto"/>
                          <w:bottom w:val="outset" w:sz="6" w:space="0" w:color="auto"/>
                          <w:right w:val="outset" w:sz="6" w:space="0" w:color="auto"/>
                        </w:tcBorders>
                      </w:tcPr>
                      <w:p w:rsidR="00EB0FBA" w:rsidRDefault="00EB0FBA">
                        <w:pPr>
                          <w:jc w:val="right"/>
                          <w:rPr>
                            <w:szCs w:val="21"/>
                          </w:rPr>
                        </w:pPr>
                        <w:r>
                          <w:rPr>
                            <w:rFonts w:hint="eastAsia"/>
                          </w:rPr>
                          <w:t>392,679,888.98</w:t>
                        </w:r>
                      </w:p>
                    </w:tc>
                  </w:sdtContent>
                </w:sdt>
                <w:sdt>
                  <w:sdtPr>
                    <w:rPr>
                      <w:szCs w:val="21"/>
                    </w:rPr>
                    <w:alias w:val="归属于母公司所有者的综合收益总额"/>
                    <w:tag w:val="_GBC_8a610e8cd8ea4cca89bfaf8764a3e738"/>
                    <w:id w:val="1043578"/>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rPr>
                            <w:szCs w:val="21"/>
                          </w:rPr>
                        </w:pPr>
                        <w:r>
                          <w:rPr>
                            <w:rFonts w:hint="eastAsia"/>
                          </w:rPr>
                          <w:t>394,122,159.48</w:t>
                        </w:r>
                      </w:p>
                    </w:tc>
                  </w:sdtContent>
                </w:sdt>
              </w:tr>
              <w:tr w:rsidR="00EB0FBA" w:rsidTr="00FC1826">
                <w:tc>
                  <w:tcPr>
                    <w:tcW w:w="3227" w:type="dxa"/>
                    <w:tcBorders>
                      <w:top w:val="outset" w:sz="6" w:space="0" w:color="auto"/>
                      <w:left w:val="outset" w:sz="6" w:space="0" w:color="auto"/>
                      <w:bottom w:val="outset" w:sz="6" w:space="0" w:color="auto"/>
                      <w:right w:val="outset" w:sz="6" w:space="0" w:color="auto"/>
                    </w:tcBorders>
                    <w:vAlign w:val="center"/>
                  </w:tcPr>
                  <w:p w:rsidR="00EB0FBA" w:rsidRDefault="00EB0FBA">
                    <w:pPr>
                      <w:ind w:firstLineChars="200" w:firstLine="420"/>
                      <w:rPr>
                        <w:rFonts w:ascii="宋体" w:hAnsi="宋体"/>
                        <w:szCs w:val="21"/>
                      </w:rPr>
                    </w:pPr>
                    <w:r>
                      <w:rPr>
                        <w:rFonts w:ascii="宋体" w:hAnsi="宋体" w:hint="eastAsia"/>
                        <w:szCs w:val="21"/>
                      </w:rPr>
                      <w:t>归属于少数股东的综合收益总额</w:t>
                    </w:r>
                  </w:p>
                </w:tc>
                <w:sdt>
                  <w:sdtPr>
                    <w:rPr>
                      <w:szCs w:val="21"/>
                    </w:rPr>
                    <w:alias w:val="附注_归属于少数股东的综合收益总额"/>
                    <w:tag w:val="_GBC_2f342de7c5ec46cb971ad3bd1b81c8cf"/>
                    <w:id w:val="1043579"/>
                    <w:lock w:val="sdtLocked"/>
                    <w:placeholder>
                      <w:docPart w:val="GBC11111111111111111111111111111"/>
                    </w:placeholder>
                    <w:showingPlcHdr/>
                  </w:sdtPr>
                  <w:sdtContent>
                    <w:tc>
                      <w:tcPr>
                        <w:tcW w:w="1417"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rPr>
                      <w:szCs w:val="21"/>
                    </w:rPr>
                    <w:alias w:val="归属于少数股东的综合收益总额"/>
                    <w:tag w:val="_GBC_7787c9e39a7043f2a86ad34bb46029e3"/>
                    <w:id w:val="1043580"/>
                    <w:lock w:val="sdtLocked"/>
                    <w:placeholder>
                      <w:docPart w:val="GBC11111111111111111111111111111"/>
                    </w:placeholder>
                  </w:sdtPr>
                  <w:sdtContent>
                    <w:tc>
                      <w:tcPr>
                        <w:tcW w:w="2268" w:type="dxa"/>
                        <w:tcBorders>
                          <w:top w:val="outset" w:sz="6" w:space="0" w:color="auto"/>
                          <w:left w:val="outset" w:sz="6" w:space="0" w:color="auto"/>
                          <w:bottom w:val="outset" w:sz="6" w:space="0" w:color="auto"/>
                          <w:right w:val="outset" w:sz="6" w:space="0" w:color="auto"/>
                        </w:tcBorders>
                      </w:tcPr>
                      <w:p w:rsidR="00EB0FBA" w:rsidRDefault="00EB0FBA">
                        <w:pPr>
                          <w:jc w:val="right"/>
                          <w:rPr>
                            <w:szCs w:val="21"/>
                          </w:rPr>
                        </w:pPr>
                        <w:r>
                          <w:rPr>
                            <w:rFonts w:hint="eastAsia"/>
                          </w:rPr>
                          <w:t>-655,412.40</w:t>
                        </w:r>
                      </w:p>
                    </w:tc>
                  </w:sdtContent>
                </w:sdt>
                <w:sdt>
                  <w:sdtPr>
                    <w:rPr>
                      <w:szCs w:val="21"/>
                    </w:rPr>
                    <w:alias w:val="归属于少数股东的综合收益总额"/>
                    <w:tag w:val="_GBC_07f35d8c2ceb4550a932237ab8331b9d"/>
                    <w:id w:val="1043581"/>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rPr>
                            <w:szCs w:val="21"/>
                          </w:rPr>
                        </w:pPr>
                        <w:r>
                          <w:rPr>
                            <w:rFonts w:hint="eastAsia"/>
                          </w:rPr>
                          <w:t>-4,789,417.10</w:t>
                        </w:r>
                      </w:p>
                    </w:tc>
                  </w:sdtContent>
                </w:sdt>
              </w:tr>
            </w:tbl>
            <w:p w:rsidR="00EB0FBA" w:rsidRDefault="00EB0FBA">
              <w:pPr>
                <w:jc w:val="left"/>
                <w:rPr>
                  <w:color w:val="008000"/>
                  <w:u w:val="single"/>
                </w:rPr>
              </w:pPr>
              <w:r>
                <w:t>法定代表人</w:t>
              </w:r>
              <w:r>
                <w:rPr>
                  <w:rFonts w:hint="eastAsia"/>
                </w:rPr>
                <w:t>：</w:t>
              </w:r>
              <w:sdt>
                <w:sdtPr>
                  <w:rPr>
                    <w:rFonts w:hint="eastAsia"/>
                  </w:rPr>
                  <w:alias w:val="公司法定代表人"/>
                  <w:tag w:val="_GBC_35cdb7e1ecdd47629e890aa360a1e6f8"/>
                  <w:id w:val="1043582"/>
                  <w:lock w:val="sdtLocked"/>
                  <w:placeholder>
                    <w:docPart w:val="GBC22222222222222222222222222222"/>
                  </w:placeholder>
                  <w:dataBinding w:prefixMappings="xmlns:clcid-cgi='clcid-cgi'" w:xpath="/*/clcid-cgi:GongSiFaDingDaiBiaoRen" w:storeItemID="{89EBAB94-44A0-46A2-B712-30D997D04A6D}"/>
                  <w:text/>
                </w:sdtPr>
                <w:sdtContent>
                  <w:r w:rsidR="005C5E50">
                    <w:rPr>
                      <w:rFonts w:hint="eastAsia"/>
                    </w:rPr>
                    <w:t>王伟</w:t>
                  </w:r>
                </w:sdtContent>
              </w:sdt>
              <w:r>
                <w:t>主管会计工作负责人</w:t>
              </w:r>
              <w:r>
                <w:rPr>
                  <w:rFonts w:hint="eastAsia"/>
                </w:rPr>
                <w:t>：</w:t>
              </w:r>
              <w:sdt>
                <w:sdtPr>
                  <w:rPr>
                    <w:rFonts w:hint="eastAsia"/>
                  </w:rPr>
                  <w:alias w:val="主管会计工作负责人姓名"/>
                  <w:tag w:val="_GBC_043a80c34aaf4c61a0df55f99d6ac2b5"/>
                  <w:id w:val="1043583"/>
                  <w:lock w:val="sdtLocked"/>
                  <w:placeholder>
                    <w:docPart w:val="GBC22222222222222222222222222222"/>
                  </w:placeholder>
                  <w:dataBinding w:prefixMappings="xmlns:clcid-mr='clcid-mr'" w:xpath="/*/clcid-mr:ZhuGuanKuaiJiGongZuoFuZeRenXingMing" w:storeItemID="{89EBAB94-44A0-46A2-B712-30D997D04A6D}"/>
                  <w:text/>
                </w:sdtPr>
                <w:sdtContent>
                  <w:r w:rsidR="00B50650">
                    <w:rPr>
                      <w:rFonts w:hint="eastAsia"/>
                    </w:rPr>
                    <w:t>倪金瑞</w:t>
                  </w:r>
                  <w:r w:rsidR="00B50650">
                    <w:rPr>
                      <w:rFonts w:hint="eastAsia"/>
                    </w:rPr>
                    <w:t xml:space="preserve">  </w:t>
                  </w:r>
                </w:sdtContent>
              </w:sdt>
              <w:r>
                <w:t>会计机构负责人</w:t>
              </w:r>
              <w:r>
                <w:rPr>
                  <w:rFonts w:hint="eastAsia"/>
                </w:rPr>
                <w:t>：</w:t>
              </w:r>
              <w:sdt>
                <w:sdtPr>
                  <w:rPr>
                    <w:rFonts w:ascii="仿宋_GB2312" w:eastAsia="仿宋_GB2312" w:hint="eastAsia"/>
                  </w:rPr>
                  <w:alias w:val="会计机构负责人姓名"/>
                  <w:tag w:val="_GBC_f537eab49df541dca7b5476dce0818e8"/>
                  <w:id w:val="1043584"/>
                  <w:lock w:val="sdtLocked"/>
                  <w:placeholder>
                    <w:docPart w:val="GBC22222222222222222222222222222"/>
                  </w:placeholder>
                  <w:dataBinding w:prefixMappings="xmlns:clcid-mr='clcid-mr'" w:xpath="/*/clcid-mr:KuaiJiJiGouFuZeRenXingMing" w:storeItemID="{89EBAB94-44A0-46A2-B712-30D997D04A6D}"/>
                  <w:text/>
                </w:sdtPr>
                <w:sdtContent>
                  <w:proofErr w:type="gramStart"/>
                  <w:r>
                    <w:rPr>
                      <w:rFonts w:ascii="宋体" w:hAnsi="宋体" w:hint="eastAsia"/>
                    </w:rPr>
                    <w:t>曹玲</w:t>
                  </w:r>
                  <w:proofErr w:type="gramEnd"/>
                </w:sdtContent>
              </w:sdt>
            </w:p>
          </w:sdtContent>
        </w:sdt>
        <w:p w:rsidR="00EB0FBA" w:rsidRDefault="00EB0FBA">
          <w:pPr>
            <w:rPr>
              <w:color w:val="008000"/>
              <w:u w:val="single"/>
            </w:rPr>
          </w:pPr>
        </w:p>
        <w:p w:rsidR="00EB0FBA" w:rsidRDefault="00EB0FBA">
          <w:pPr>
            <w:rPr>
              <w:color w:val="008000"/>
              <w:u w:val="single"/>
            </w:rPr>
          </w:pPr>
        </w:p>
        <w:p w:rsidR="00EB0FBA" w:rsidRDefault="00EB0FBA">
          <w:pPr>
            <w:rPr>
              <w:color w:val="008000"/>
              <w:u w:val="single"/>
            </w:rPr>
          </w:pPr>
        </w:p>
        <w:p w:rsidR="00EB0FBA" w:rsidRDefault="00EB0FBA">
          <w:pPr>
            <w:rPr>
              <w:color w:val="008000"/>
              <w:u w:val="single"/>
            </w:rPr>
          </w:pPr>
        </w:p>
        <w:p w:rsidR="00EB0FBA" w:rsidRDefault="00EB0FBA">
          <w:pPr>
            <w:rPr>
              <w:color w:val="008000"/>
              <w:u w:val="single"/>
            </w:rPr>
          </w:pPr>
        </w:p>
        <w:p w:rsidR="00EB0FBA" w:rsidRDefault="00EB0FBA">
          <w:pPr>
            <w:rPr>
              <w:color w:val="008000"/>
              <w:u w:val="single"/>
            </w:rPr>
          </w:pPr>
        </w:p>
        <w:p w:rsidR="00EB0FBA" w:rsidRDefault="00EB0FBA">
          <w:pPr>
            <w:rPr>
              <w:color w:val="008000"/>
              <w:u w:val="single"/>
            </w:rPr>
          </w:pPr>
        </w:p>
        <w:p w:rsidR="00EB0FBA" w:rsidRDefault="00EB0FBA">
          <w:pPr>
            <w:rPr>
              <w:color w:val="008000"/>
              <w:u w:val="single"/>
            </w:rPr>
          </w:pPr>
        </w:p>
        <w:p w:rsidR="00EB0FBA" w:rsidRDefault="00EB0FBA">
          <w:pPr>
            <w:rPr>
              <w:color w:val="008000"/>
              <w:u w:val="single"/>
            </w:rPr>
          </w:pPr>
        </w:p>
        <w:p w:rsidR="00EB0FBA" w:rsidRDefault="00EB0FBA">
          <w:pPr>
            <w:rPr>
              <w:color w:val="008000"/>
              <w:u w:val="single"/>
            </w:rPr>
          </w:pPr>
        </w:p>
        <w:p w:rsidR="00FC1826" w:rsidRDefault="00FC1826">
          <w:pPr>
            <w:rPr>
              <w:color w:val="008000"/>
              <w:u w:val="single"/>
            </w:rPr>
          </w:pPr>
        </w:p>
        <w:p w:rsidR="00FC1826" w:rsidRDefault="00FC1826">
          <w:pPr>
            <w:rPr>
              <w:color w:val="008000"/>
              <w:u w:val="single"/>
            </w:rPr>
          </w:pPr>
        </w:p>
        <w:p w:rsidR="00FC1826" w:rsidRDefault="00FC1826">
          <w:pPr>
            <w:rPr>
              <w:color w:val="008000"/>
              <w:u w:val="single"/>
            </w:rPr>
          </w:pPr>
        </w:p>
        <w:p w:rsidR="00FC1826" w:rsidRDefault="00FC1826">
          <w:pPr>
            <w:rPr>
              <w:color w:val="008000"/>
              <w:u w:val="single"/>
            </w:rPr>
          </w:pPr>
        </w:p>
        <w:p w:rsidR="00FC1826" w:rsidRDefault="00FC1826">
          <w:pPr>
            <w:rPr>
              <w:color w:val="008000"/>
              <w:u w:val="single"/>
            </w:rPr>
          </w:pPr>
        </w:p>
        <w:p w:rsidR="00FC1826" w:rsidRDefault="00FC1826">
          <w:pPr>
            <w:rPr>
              <w:color w:val="008000"/>
              <w:u w:val="single"/>
            </w:rPr>
          </w:pPr>
        </w:p>
        <w:p w:rsidR="00FC1826" w:rsidRDefault="00FC1826">
          <w:pPr>
            <w:rPr>
              <w:color w:val="008000"/>
              <w:u w:val="single"/>
            </w:rPr>
          </w:pPr>
        </w:p>
        <w:p w:rsidR="00FC1826" w:rsidRDefault="00FC1826">
          <w:pPr>
            <w:rPr>
              <w:color w:val="008000"/>
              <w:u w:val="single"/>
            </w:rPr>
          </w:pPr>
        </w:p>
        <w:p w:rsidR="00FC1826" w:rsidRDefault="00FC1826">
          <w:pPr>
            <w:rPr>
              <w:color w:val="008000"/>
              <w:u w:val="single"/>
            </w:rPr>
          </w:pPr>
        </w:p>
        <w:p w:rsidR="00FC1826" w:rsidRDefault="00FC1826">
          <w:pPr>
            <w:rPr>
              <w:color w:val="008000"/>
              <w:u w:val="single"/>
            </w:rPr>
          </w:pPr>
        </w:p>
        <w:p w:rsidR="00FC1826" w:rsidRDefault="00FC1826">
          <w:pPr>
            <w:rPr>
              <w:color w:val="008000"/>
              <w:u w:val="single"/>
            </w:rPr>
          </w:pPr>
        </w:p>
        <w:p w:rsidR="00EB0FBA" w:rsidRDefault="00EB0FBA">
          <w:pPr>
            <w:rPr>
              <w:color w:val="008000"/>
              <w:u w:val="single"/>
            </w:rPr>
          </w:pPr>
        </w:p>
        <w:p w:rsidR="00EB0FBA" w:rsidRDefault="00EB0FBA">
          <w:pPr>
            <w:rPr>
              <w:color w:val="008000"/>
              <w:u w:val="single"/>
            </w:rPr>
          </w:pPr>
        </w:p>
        <w:sdt>
          <w:sdtPr>
            <w:rPr>
              <w:rFonts w:hint="eastAsia"/>
              <w:b/>
              <w:bCs/>
            </w:rPr>
            <w:tag w:val="_GBC_6e1390229f1b4159a68ec397cbc90bca"/>
            <w:id w:val="1043654"/>
            <w:lock w:val="sdtLocked"/>
            <w:placeholder>
              <w:docPart w:val="GBC22222222222222222222222222222"/>
            </w:placeholder>
          </w:sdtPr>
          <w:sdtEndPr>
            <w:rPr>
              <w:rFonts w:ascii="仿宋_GB2312" w:eastAsia="仿宋_GB2312" w:hAnsi="宋体-方正超大字符集" w:cs="宋体-方正超大字符集"/>
              <w:b w:val="0"/>
              <w:bCs w:val="0"/>
            </w:rPr>
          </w:sdtEndPr>
          <w:sdtContent>
            <w:p w:rsidR="00EB0FBA" w:rsidRDefault="00EB0FBA">
              <w:pPr>
                <w:jc w:val="center"/>
                <w:rPr>
                  <w:b/>
                  <w:bCs/>
                </w:rPr>
              </w:pPr>
              <w:r>
                <w:rPr>
                  <w:rFonts w:hint="eastAsia"/>
                  <w:b/>
                  <w:bCs/>
                </w:rPr>
                <w:t>母公司</w:t>
              </w:r>
              <w:r>
                <w:rPr>
                  <w:b/>
                  <w:bCs/>
                </w:rPr>
                <w:t>利润表</w:t>
              </w:r>
            </w:p>
            <w:p w:rsidR="00EB0FBA" w:rsidRDefault="00EB0FBA">
              <w:pPr>
                <w:jc w:val="center"/>
                <w:rPr>
                  <w:b/>
                  <w:bCs/>
                </w:rPr>
              </w:pPr>
              <w:r>
                <w:t>201</w:t>
              </w:r>
              <w:r>
                <w:rPr>
                  <w:rFonts w:hint="eastAsia"/>
                </w:rPr>
                <w:t>4</w:t>
              </w:r>
              <w:r>
                <w:t>年</w:t>
              </w:r>
              <w:r>
                <w:rPr>
                  <w:rFonts w:hint="eastAsia"/>
                </w:rPr>
                <w:t>1</w:t>
              </w:r>
              <w:r>
                <w:rPr>
                  <w:rFonts w:hint="eastAsia"/>
                </w:rPr>
                <w:t>—</w:t>
              </w:r>
              <w:r>
                <w:rPr>
                  <w:rFonts w:hint="eastAsia"/>
                </w:rPr>
                <w:t>6</w:t>
              </w:r>
              <w:r>
                <w:t>月</w:t>
              </w:r>
            </w:p>
            <w:p w:rsidR="00EB0FBA" w:rsidRDefault="00EB0FBA">
              <w:pPr>
                <w:snapToGrid w:val="0"/>
                <w:spacing w:line="240" w:lineRule="atLeast"/>
                <w:ind w:rightChars="50" w:right="105"/>
                <w:jc w:val="right"/>
                <w:rPr>
                  <w:rFonts w:ascii="宋体" w:hAnsi="宋体"/>
                  <w:b/>
                  <w:bCs/>
                  <w:color w:val="FF0000"/>
                  <w:szCs w:val="28"/>
                </w:rPr>
              </w:pPr>
              <w:r>
                <w:rPr>
                  <w:rFonts w:ascii="宋体" w:hAnsi="宋体"/>
                </w:rPr>
                <w:t>单位:</w:t>
              </w:r>
              <w:sdt>
                <w:sdtPr>
                  <w:rPr>
                    <w:rFonts w:ascii="宋体" w:hAnsi="宋体"/>
                  </w:rPr>
                  <w:alias w:val="单位：母公司利润表"/>
                  <w:tag w:val="_GBC_e2f7fd13c8f04ab286a35cce72313836"/>
                  <w:id w:val="104358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rPr>
                    <w:t>元</w:t>
                  </w:r>
                </w:sdtContent>
              </w:sdt>
              <w:r>
                <w:t xml:space="preserve">  </w:t>
              </w:r>
              <w:r>
                <w:rPr>
                  <w:rFonts w:ascii="宋体" w:hAnsi="宋体"/>
                </w:rPr>
                <w:t>币种:</w:t>
              </w:r>
              <w:sdt>
                <w:sdtPr>
                  <w:rPr>
                    <w:rFonts w:ascii="宋体" w:hAnsi="宋体"/>
                  </w:rPr>
                  <w:alias w:val="币种：母公司利润表"/>
                  <w:tag w:val="_GBC_c22af587516d44779faa3a26a4e23fab"/>
                  <w:id w:val="104358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rPr>
                    <w:t>人民币</w:t>
                  </w:r>
                </w:sdtContent>
              </w:sdt>
            </w:p>
            <w:tbl>
              <w:tblPr>
                <w:tblW w:w="0" w:type="auto"/>
                <w:tblBorders>
                  <w:top w:val="single" w:sz="4" w:space="0" w:color="auto"/>
                  <w:left w:val="single" w:sz="4" w:space="0" w:color="auto"/>
                  <w:bottom w:val="single" w:sz="4" w:space="0" w:color="auto"/>
                  <w:right w:val="single" w:sz="4" w:space="0" w:color="auto"/>
                </w:tblBorders>
                <w:tblLayout w:type="fixed"/>
                <w:tblLook w:val="0000"/>
              </w:tblPr>
              <w:tblGrid>
                <w:gridCol w:w="3652"/>
                <w:gridCol w:w="1276"/>
                <w:gridCol w:w="1984"/>
                <w:gridCol w:w="1973"/>
              </w:tblGrid>
              <w:tr w:rsidR="00EB0FBA" w:rsidTr="00FC1826">
                <w:trPr>
                  <w:cantSplit/>
                </w:trPr>
                <w:tc>
                  <w:tcPr>
                    <w:tcW w:w="3652" w:type="dxa"/>
                    <w:tcBorders>
                      <w:top w:val="outset" w:sz="6" w:space="0" w:color="auto"/>
                      <w:left w:val="outset" w:sz="6" w:space="0" w:color="auto"/>
                      <w:bottom w:val="outset" w:sz="6" w:space="0" w:color="auto"/>
                      <w:right w:val="outset" w:sz="6" w:space="0" w:color="auto"/>
                    </w:tcBorders>
                    <w:vAlign w:val="center"/>
                  </w:tcPr>
                  <w:p w:rsidR="00EB0FBA" w:rsidRDefault="00EB0FBA">
                    <w:pPr>
                      <w:ind w:leftChars="-19" w:hangingChars="19" w:hanging="40"/>
                      <w:jc w:val="center"/>
                      <w:rPr>
                        <w:b/>
                        <w:szCs w:val="18"/>
                      </w:rPr>
                    </w:pPr>
                    <w:r>
                      <w:rPr>
                        <w:b/>
                        <w:szCs w:val="18"/>
                      </w:rPr>
                      <w:t>项目</w:t>
                    </w:r>
                  </w:p>
                </w:tc>
                <w:tc>
                  <w:tcPr>
                    <w:tcW w:w="1276" w:type="dxa"/>
                    <w:tcBorders>
                      <w:top w:val="outset" w:sz="6" w:space="0" w:color="auto"/>
                      <w:left w:val="outset" w:sz="6" w:space="0" w:color="auto"/>
                      <w:bottom w:val="outset" w:sz="6" w:space="0" w:color="auto"/>
                      <w:right w:val="outset" w:sz="6" w:space="0" w:color="auto"/>
                    </w:tcBorders>
                  </w:tcPr>
                  <w:p w:rsidR="00EB0FBA" w:rsidRDefault="00EB0FBA">
                    <w:pPr>
                      <w:jc w:val="center"/>
                      <w:rPr>
                        <w:b/>
                      </w:rPr>
                    </w:pPr>
                    <w:r>
                      <w:rPr>
                        <w:rFonts w:hint="eastAsia"/>
                        <w:b/>
                      </w:rPr>
                      <w:t>附注</w:t>
                    </w:r>
                  </w:p>
                </w:tc>
                <w:tc>
                  <w:tcPr>
                    <w:tcW w:w="1984" w:type="dxa"/>
                    <w:tcBorders>
                      <w:top w:val="outset" w:sz="6" w:space="0" w:color="auto"/>
                      <w:left w:val="outset" w:sz="6" w:space="0" w:color="auto"/>
                      <w:bottom w:val="outset" w:sz="6" w:space="0" w:color="auto"/>
                      <w:right w:val="outset" w:sz="6" w:space="0" w:color="auto"/>
                    </w:tcBorders>
                    <w:vAlign w:val="center"/>
                  </w:tcPr>
                  <w:p w:rsidR="00EB0FBA" w:rsidRDefault="00EB0FBA">
                    <w:pPr>
                      <w:jc w:val="center"/>
                      <w:rPr>
                        <w:b/>
                      </w:rPr>
                    </w:pPr>
                    <w:r>
                      <w:rPr>
                        <w:b/>
                      </w:rPr>
                      <w:t>本期金额</w:t>
                    </w:r>
                  </w:p>
                </w:tc>
                <w:tc>
                  <w:tcPr>
                    <w:tcW w:w="1973" w:type="dxa"/>
                    <w:tcBorders>
                      <w:top w:val="outset" w:sz="6" w:space="0" w:color="auto"/>
                      <w:left w:val="outset" w:sz="6" w:space="0" w:color="auto"/>
                      <w:bottom w:val="outset" w:sz="6" w:space="0" w:color="auto"/>
                      <w:right w:val="outset" w:sz="6" w:space="0" w:color="auto"/>
                    </w:tcBorders>
                    <w:vAlign w:val="center"/>
                  </w:tcPr>
                  <w:p w:rsidR="00EB0FBA" w:rsidRDefault="00EB0FBA">
                    <w:pPr>
                      <w:jc w:val="center"/>
                      <w:rPr>
                        <w:b/>
                      </w:rPr>
                    </w:pPr>
                    <w:r>
                      <w:rPr>
                        <w:b/>
                      </w:rPr>
                      <w:t>上期金额</w:t>
                    </w:r>
                  </w:p>
                </w:tc>
              </w:tr>
              <w:tr w:rsidR="00EB0FBA" w:rsidTr="00FC1826">
                <w:tc>
                  <w:tcPr>
                    <w:tcW w:w="3652" w:type="dxa"/>
                    <w:tcBorders>
                      <w:top w:val="outset" w:sz="6" w:space="0" w:color="auto"/>
                      <w:left w:val="outset" w:sz="6" w:space="0" w:color="auto"/>
                      <w:bottom w:val="outset" w:sz="6" w:space="0" w:color="auto"/>
                      <w:right w:val="outset" w:sz="6" w:space="0" w:color="auto"/>
                    </w:tcBorders>
                    <w:vAlign w:val="center"/>
                  </w:tcPr>
                  <w:p w:rsidR="00EB0FBA" w:rsidRDefault="00EB0FBA">
                    <w:pPr>
                      <w:rPr>
                        <w:rFonts w:ascii="宋体" w:hAnsi="宋体" w:cs="宋体"/>
                        <w:color w:val="000000"/>
                        <w:szCs w:val="21"/>
                      </w:rPr>
                    </w:pPr>
                    <w:r>
                      <w:rPr>
                        <w:rFonts w:cs="宋体" w:hint="eastAsia"/>
                        <w:szCs w:val="21"/>
                      </w:rPr>
                      <w:t>一、营业收入</w:t>
                    </w:r>
                  </w:p>
                </w:tc>
                <w:sdt>
                  <w:sdtPr>
                    <w:alias w:val="附注_营业收入"/>
                    <w:tag w:val="_GBC_12774b3686914e509e4ab239119f731d"/>
                    <w:id w:val="1043588"/>
                    <w:lock w:val="sdtLocked"/>
                    <w:placeholder>
                      <w:docPart w:val="GBC11111111111111111111111111111"/>
                    </w:placeholder>
                    <w:showingPlcHdr/>
                  </w:sdtPr>
                  <w:sdtContent>
                    <w:tc>
                      <w:tcPr>
                        <w:tcW w:w="1276" w:type="dxa"/>
                        <w:tcBorders>
                          <w:top w:val="outset" w:sz="6" w:space="0" w:color="auto"/>
                          <w:left w:val="outset" w:sz="6" w:space="0" w:color="auto"/>
                          <w:bottom w:val="outset" w:sz="6" w:space="0" w:color="auto"/>
                          <w:right w:val="outset" w:sz="6" w:space="0" w:color="auto"/>
                        </w:tcBorders>
                      </w:tcPr>
                      <w:p w:rsidR="00EB0FBA" w:rsidRDefault="00EB0FBA">
                        <w:pPr>
                          <w:jc w:val="left"/>
                        </w:pPr>
                        <w:r>
                          <w:rPr>
                            <w:rFonts w:hint="eastAsia"/>
                            <w:color w:val="333399"/>
                          </w:rPr>
                          <w:t xml:space="preserve">　</w:t>
                        </w:r>
                      </w:p>
                    </w:tc>
                  </w:sdtContent>
                </w:sdt>
                <w:sdt>
                  <w:sdtPr>
                    <w:alias w:val="营业收入"/>
                    <w:tag w:val="_GBC_d0c8d06491d4446bbb7559b3c0152df7"/>
                    <w:id w:val="1043589"/>
                    <w:lock w:val="sdtLocked"/>
                    <w:placeholder>
                      <w:docPart w:val="GBC11111111111111111111111111111"/>
                    </w:placeholder>
                  </w:sdtPr>
                  <w:sdtContent>
                    <w:tc>
                      <w:tcPr>
                        <w:tcW w:w="198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5,362,989,118.98</w:t>
                        </w:r>
                      </w:p>
                    </w:tc>
                  </w:sdtContent>
                </w:sdt>
                <w:sdt>
                  <w:sdtPr>
                    <w:alias w:val="营业收入"/>
                    <w:tag w:val="_GBC_8ef50cdff40a461db56ff53d7fc40454"/>
                    <w:id w:val="1043590"/>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3,658,446,775.19</w:t>
                        </w:r>
                      </w:p>
                    </w:tc>
                  </w:sdtContent>
                </w:sdt>
              </w:tr>
              <w:tr w:rsidR="00EB0FBA" w:rsidTr="00FC1826">
                <w:tc>
                  <w:tcPr>
                    <w:tcW w:w="3652"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hAnsi="宋体"/>
                        <w:color w:val="000000"/>
                        <w:szCs w:val="18"/>
                      </w:rPr>
                    </w:pPr>
                    <w:r>
                      <w:rPr>
                        <w:rFonts w:hint="eastAsia"/>
                      </w:rPr>
                      <w:t>减：营业成本</w:t>
                    </w:r>
                  </w:p>
                </w:tc>
                <w:sdt>
                  <w:sdtPr>
                    <w:alias w:val="附注_营业成本"/>
                    <w:tag w:val="_GBC_04cae4b475354d57bae9878bd8ff36a3"/>
                    <w:id w:val="1043591"/>
                    <w:lock w:val="sdtLocked"/>
                    <w:placeholder>
                      <w:docPart w:val="GBC11111111111111111111111111111"/>
                    </w:placeholder>
                    <w:showingPlcHdr/>
                  </w:sdtPr>
                  <w:sdtContent>
                    <w:tc>
                      <w:tcPr>
                        <w:tcW w:w="1276"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营业成本"/>
                    <w:tag w:val="_GBC_eb274259961e4024b502b28cd643cf44"/>
                    <w:id w:val="1043592"/>
                    <w:lock w:val="sdtLocked"/>
                    <w:placeholder>
                      <w:docPart w:val="GBC11111111111111111111111111111"/>
                    </w:placeholder>
                  </w:sdtPr>
                  <w:sdtContent>
                    <w:tc>
                      <w:tcPr>
                        <w:tcW w:w="198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5,089,563,282.60</w:t>
                        </w:r>
                      </w:p>
                    </w:tc>
                  </w:sdtContent>
                </w:sdt>
                <w:sdt>
                  <w:sdtPr>
                    <w:alias w:val="营业成本"/>
                    <w:tag w:val="_GBC_522f8939697e4f7b95a2a80d6658ae5e"/>
                    <w:id w:val="1043593"/>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3,310,267,522.11</w:t>
                        </w:r>
                      </w:p>
                    </w:tc>
                  </w:sdtContent>
                </w:sdt>
              </w:tr>
              <w:tr w:rsidR="00EB0FBA" w:rsidTr="00FC1826">
                <w:tc>
                  <w:tcPr>
                    <w:tcW w:w="3652"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400" w:firstLine="840"/>
                      <w:rPr>
                        <w:rFonts w:ascii="宋体" w:hAnsi="宋体"/>
                        <w:color w:val="000000"/>
                        <w:szCs w:val="18"/>
                      </w:rPr>
                    </w:pPr>
                    <w:r>
                      <w:rPr>
                        <w:rFonts w:hint="eastAsia"/>
                      </w:rPr>
                      <w:t>营业税金及附加</w:t>
                    </w:r>
                  </w:p>
                </w:tc>
                <w:sdt>
                  <w:sdtPr>
                    <w:alias w:val="附注_营业税金及附加"/>
                    <w:tag w:val="_GBC_39ff4ea13ae14640a5b1faa330cc349e"/>
                    <w:id w:val="1043594"/>
                    <w:lock w:val="sdtLocked"/>
                    <w:placeholder>
                      <w:docPart w:val="GBC11111111111111111111111111111"/>
                    </w:placeholder>
                    <w:showingPlcHdr/>
                  </w:sdtPr>
                  <w:sdtContent>
                    <w:tc>
                      <w:tcPr>
                        <w:tcW w:w="1276"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营业税金及附加"/>
                    <w:tag w:val="_GBC_78fdb687d44d4f01bd28b404bed88de4"/>
                    <w:id w:val="1043595"/>
                    <w:lock w:val="sdtLocked"/>
                    <w:placeholder>
                      <w:docPart w:val="GBC11111111111111111111111111111"/>
                    </w:placeholder>
                  </w:sdtPr>
                  <w:sdtContent>
                    <w:tc>
                      <w:tcPr>
                        <w:tcW w:w="198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6,043,410.60</w:t>
                        </w:r>
                      </w:p>
                    </w:tc>
                  </w:sdtContent>
                </w:sdt>
                <w:sdt>
                  <w:sdtPr>
                    <w:alias w:val="营业税金及附加"/>
                    <w:tag w:val="_GBC_e4fc4bd5122b45789d0569d0ef25c3e9"/>
                    <w:id w:val="1043596"/>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6,245,019.88</w:t>
                        </w:r>
                      </w:p>
                    </w:tc>
                  </w:sdtContent>
                </w:sdt>
              </w:tr>
              <w:tr w:rsidR="00EB0FBA" w:rsidTr="00FC1826">
                <w:tc>
                  <w:tcPr>
                    <w:tcW w:w="3652"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400" w:firstLine="840"/>
                      <w:rPr>
                        <w:rFonts w:ascii="宋体" w:hAnsi="宋体"/>
                        <w:color w:val="000000"/>
                        <w:szCs w:val="18"/>
                      </w:rPr>
                    </w:pPr>
                    <w:r>
                      <w:rPr>
                        <w:rFonts w:hint="eastAsia"/>
                      </w:rPr>
                      <w:t>销售费用</w:t>
                    </w:r>
                  </w:p>
                </w:tc>
                <w:sdt>
                  <w:sdtPr>
                    <w:alias w:val="附注_销售费用"/>
                    <w:tag w:val="_GBC_ed277b7f878041c9890bcc6c55ba4f87"/>
                    <w:id w:val="1043597"/>
                    <w:lock w:val="sdtLocked"/>
                    <w:placeholder>
                      <w:docPart w:val="GBC11111111111111111111111111111"/>
                    </w:placeholder>
                    <w:showingPlcHdr/>
                  </w:sdtPr>
                  <w:sdtContent>
                    <w:tc>
                      <w:tcPr>
                        <w:tcW w:w="1276"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销售费用"/>
                    <w:tag w:val="_GBC_36cab49194f74e5c8afd7727894ffedc"/>
                    <w:id w:val="1043598"/>
                    <w:lock w:val="sdtLocked"/>
                    <w:placeholder>
                      <w:docPart w:val="GBC11111111111111111111111111111"/>
                    </w:placeholder>
                  </w:sdtPr>
                  <w:sdtContent>
                    <w:tc>
                      <w:tcPr>
                        <w:tcW w:w="198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8,390,300.19</w:t>
                        </w:r>
                      </w:p>
                    </w:tc>
                  </w:sdtContent>
                </w:sdt>
                <w:sdt>
                  <w:sdtPr>
                    <w:alias w:val="销售费用"/>
                    <w:tag w:val="_GBC_8f8a51538bf24e9aaccaf8d62d3e6b6e"/>
                    <w:id w:val="1043599"/>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14,223,735.26</w:t>
                        </w:r>
                      </w:p>
                    </w:tc>
                  </w:sdtContent>
                </w:sdt>
              </w:tr>
              <w:tr w:rsidR="00EB0FBA" w:rsidTr="00FC1826">
                <w:tc>
                  <w:tcPr>
                    <w:tcW w:w="3652"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400" w:firstLine="840"/>
                      <w:rPr>
                        <w:rFonts w:ascii="宋体" w:hAnsi="宋体"/>
                        <w:color w:val="000000"/>
                        <w:szCs w:val="18"/>
                      </w:rPr>
                    </w:pPr>
                    <w:r>
                      <w:rPr>
                        <w:rFonts w:hint="eastAsia"/>
                      </w:rPr>
                      <w:t>管理费用</w:t>
                    </w:r>
                  </w:p>
                </w:tc>
                <w:sdt>
                  <w:sdtPr>
                    <w:alias w:val="附注_管理费用"/>
                    <w:tag w:val="_GBC_ac3f18544d204fee929ef9d3d2265dfc"/>
                    <w:id w:val="1043600"/>
                    <w:lock w:val="sdtLocked"/>
                    <w:placeholder>
                      <w:docPart w:val="GBC11111111111111111111111111111"/>
                    </w:placeholder>
                    <w:showingPlcHdr/>
                  </w:sdtPr>
                  <w:sdtContent>
                    <w:tc>
                      <w:tcPr>
                        <w:tcW w:w="1276"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管理费用"/>
                    <w:tag w:val="_GBC_0fe5871b1bf04c71802364311026ca62"/>
                    <w:id w:val="1043601"/>
                    <w:lock w:val="sdtLocked"/>
                    <w:placeholder>
                      <w:docPart w:val="GBC11111111111111111111111111111"/>
                    </w:placeholder>
                  </w:sdtPr>
                  <w:sdtContent>
                    <w:tc>
                      <w:tcPr>
                        <w:tcW w:w="198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113,905,771.07</w:t>
                        </w:r>
                      </w:p>
                    </w:tc>
                  </w:sdtContent>
                </w:sdt>
                <w:sdt>
                  <w:sdtPr>
                    <w:alias w:val="管理费用"/>
                    <w:tag w:val="_GBC_d0dd87df96704bb39081c2c6dbc00944"/>
                    <w:id w:val="1043602"/>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102,354,517.89</w:t>
                        </w:r>
                      </w:p>
                    </w:tc>
                  </w:sdtContent>
                </w:sdt>
              </w:tr>
              <w:tr w:rsidR="00EB0FBA" w:rsidTr="00FC1826">
                <w:tc>
                  <w:tcPr>
                    <w:tcW w:w="3652"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400" w:firstLine="840"/>
                      <w:rPr>
                        <w:rFonts w:ascii="宋体" w:hAnsi="宋体"/>
                        <w:color w:val="000000"/>
                        <w:szCs w:val="18"/>
                      </w:rPr>
                    </w:pPr>
                    <w:r>
                      <w:rPr>
                        <w:rFonts w:hint="eastAsia"/>
                      </w:rPr>
                      <w:t>财务费用</w:t>
                    </w:r>
                  </w:p>
                </w:tc>
                <w:sdt>
                  <w:sdtPr>
                    <w:alias w:val="附注_财务费用"/>
                    <w:tag w:val="_GBC_08ccb0e68c0f4e0db43d9304011f6c25"/>
                    <w:id w:val="1043603"/>
                    <w:lock w:val="sdtLocked"/>
                    <w:placeholder>
                      <w:docPart w:val="GBC11111111111111111111111111111"/>
                    </w:placeholder>
                    <w:showingPlcHdr/>
                  </w:sdtPr>
                  <w:sdtContent>
                    <w:tc>
                      <w:tcPr>
                        <w:tcW w:w="1276"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rPr>
                      <w:szCs w:val="24"/>
                    </w:rPr>
                    <w:alias w:val="财务费用"/>
                    <w:tag w:val="_GBC_5f6e457c54434c9e80c64dde7d47b44a"/>
                    <w:id w:val="1043604"/>
                    <w:lock w:val="sdtLocked"/>
                    <w:placeholder>
                      <w:docPart w:val="GBC11111111111111111111111111111"/>
                    </w:placeholder>
                  </w:sdtPr>
                  <w:sdtContent>
                    <w:tc>
                      <w:tcPr>
                        <w:tcW w:w="1984" w:type="dxa"/>
                        <w:tcBorders>
                          <w:top w:val="outset" w:sz="6" w:space="0" w:color="auto"/>
                          <w:left w:val="outset" w:sz="6" w:space="0" w:color="auto"/>
                          <w:bottom w:val="outset" w:sz="6" w:space="0" w:color="auto"/>
                          <w:right w:val="outset" w:sz="6" w:space="0" w:color="auto"/>
                        </w:tcBorders>
                      </w:tcPr>
                      <w:p w:rsidR="00EB0FBA" w:rsidRDefault="00EB0FBA">
                        <w:pPr>
                          <w:jc w:val="right"/>
                          <w:rPr>
                            <w:szCs w:val="24"/>
                          </w:rPr>
                        </w:pPr>
                        <w:r>
                          <w:rPr>
                            <w:rFonts w:hint="eastAsia"/>
                          </w:rPr>
                          <w:t>8,238,006.73</w:t>
                        </w:r>
                      </w:p>
                    </w:tc>
                  </w:sdtContent>
                </w:sdt>
                <w:sdt>
                  <w:sdtPr>
                    <w:alias w:val="财务费用"/>
                    <w:tag w:val="_GBC_78f81509a08644fca28518ab3225147c"/>
                    <w:id w:val="1043605"/>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6,651,328.81</w:t>
                        </w:r>
                      </w:p>
                    </w:tc>
                  </w:sdtContent>
                </w:sdt>
              </w:tr>
              <w:tr w:rsidR="00EB0FBA" w:rsidTr="00FC1826">
                <w:tc>
                  <w:tcPr>
                    <w:tcW w:w="3652"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400" w:firstLine="840"/>
                      <w:rPr>
                        <w:rFonts w:ascii="宋体" w:hAnsi="宋体"/>
                        <w:color w:val="000000"/>
                        <w:szCs w:val="18"/>
                      </w:rPr>
                    </w:pPr>
                    <w:r>
                      <w:rPr>
                        <w:rFonts w:hint="eastAsia"/>
                      </w:rPr>
                      <w:t>资产减值损失</w:t>
                    </w:r>
                  </w:p>
                </w:tc>
                <w:sdt>
                  <w:sdtPr>
                    <w:alias w:val="附注_资产减值损失"/>
                    <w:tag w:val="_GBC_336f6016e8b741e1b89b660babeb6ad7"/>
                    <w:id w:val="1043606"/>
                    <w:lock w:val="sdtLocked"/>
                    <w:placeholder>
                      <w:docPart w:val="GBC11111111111111111111111111111"/>
                    </w:placeholder>
                    <w:showingPlcHdr/>
                  </w:sdtPr>
                  <w:sdtContent>
                    <w:tc>
                      <w:tcPr>
                        <w:tcW w:w="1276"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资产减值损失"/>
                    <w:tag w:val="_GBC_bbd7abd8ea5d4906907320cb4d31fbbf"/>
                    <w:id w:val="1043607"/>
                    <w:lock w:val="sdtLocked"/>
                    <w:placeholder>
                      <w:docPart w:val="GBC11111111111111111111111111111"/>
                    </w:placeholder>
                  </w:sdtPr>
                  <w:sdtContent>
                    <w:tc>
                      <w:tcPr>
                        <w:tcW w:w="198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32,946,002.72</w:t>
                        </w:r>
                      </w:p>
                    </w:tc>
                  </w:sdtContent>
                </w:sdt>
                <w:sdt>
                  <w:sdtPr>
                    <w:alias w:val="资产减值损失"/>
                    <w:tag w:val="_GBC_a3ee4a6b1b774152b620dd25425a9894"/>
                    <w:id w:val="1043608"/>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-14,959,795.57</w:t>
                        </w:r>
                      </w:p>
                    </w:tc>
                  </w:sdtContent>
                </w:sdt>
              </w:tr>
              <w:tr w:rsidR="00EB0FBA" w:rsidTr="00FC1826">
                <w:tc>
                  <w:tcPr>
                    <w:tcW w:w="3652"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hAnsi="宋体"/>
                        <w:color w:val="000000"/>
                        <w:szCs w:val="18"/>
                      </w:rPr>
                    </w:pPr>
                    <w:r>
                      <w:rPr>
                        <w:rFonts w:hint="eastAsia"/>
                      </w:rPr>
                      <w:t>加：公允价值变动收益（损失以“－”号填列）</w:t>
                    </w:r>
                  </w:p>
                </w:tc>
                <w:sdt>
                  <w:sdtPr>
                    <w:rPr>
                      <w:szCs w:val="24"/>
                    </w:rPr>
                    <w:alias w:val="附注_公允价值变动收益"/>
                    <w:tag w:val="_GBC_a709ee3651524a97ae5fec2014f85c38"/>
                    <w:id w:val="1043609"/>
                    <w:lock w:val="sdtLocked"/>
                    <w:placeholder>
                      <w:docPart w:val="GBC11111111111111111111111111111"/>
                    </w:placeholder>
                    <w:showingPlcHdr/>
                  </w:sdtPr>
                  <w:sdtContent>
                    <w:tc>
                      <w:tcPr>
                        <w:tcW w:w="1276"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4"/>
                          </w:rPr>
                        </w:pPr>
                        <w:r>
                          <w:rPr>
                            <w:rFonts w:hint="eastAsia"/>
                            <w:color w:val="333399"/>
                          </w:rPr>
                          <w:t xml:space="preserve">　</w:t>
                        </w:r>
                      </w:p>
                    </w:tc>
                  </w:sdtContent>
                </w:sdt>
                <w:sdt>
                  <w:sdtPr>
                    <w:rPr>
                      <w:szCs w:val="24"/>
                    </w:rPr>
                    <w:alias w:val="公允价值变动收益"/>
                    <w:tag w:val="_GBC_d56d7de68f574a88a427e66ae0304399"/>
                    <w:id w:val="1043610"/>
                    <w:lock w:val="sdtLocked"/>
                    <w:placeholder>
                      <w:docPart w:val="GBC11111111111111111111111111111"/>
                    </w:placeholder>
                  </w:sdtPr>
                  <w:sdtContent>
                    <w:tc>
                      <w:tcPr>
                        <w:tcW w:w="1984" w:type="dxa"/>
                        <w:tcBorders>
                          <w:top w:val="outset" w:sz="6" w:space="0" w:color="auto"/>
                          <w:left w:val="outset" w:sz="6" w:space="0" w:color="auto"/>
                          <w:bottom w:val="outset" w:sz="6" w:space="0" w:color="auto"/>
                          <w:right w:val="outset" w:sz="6" w:space="0" w:color="auto"/>
                        </w:tcBorders>
                      </w:tcPr>
                      <w:p w:rsidR="00EB0FBA" w:rsidRDefault="00EB0FBA">
                        <w:pPr>
                          <w:jc w:val="right"/>
                          <w:rPr>
                            <w:szCs w:val="24"/>
                          </w:rPr>
                        </w:pPr>
                        <w:r>
                          <w:rPr>
                            <w:rFonts w:hint="eastAsia"/>
                          </w:rPr>
                          <w:t>-33,214,631.18</w:t>
                        </w:r>
                      </w:p>
                    </w:tc>
                  </w:sdtContent>
                </w:sdt>
                <w:sdt>
                  <w:sdtPr>
                    <w:alias w:val="公允价值变动收益"/>
                    <w:tag w:val="_GBC_13c595c3a4b44f58b0441008a898999d"/>
                    <w:id w:val="1043611"/>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-2,787,632.49</w:t>
                        </w:r>
                      </w:p>
                    </w:tc>
                  </w:sdtContent>
                </w:sdt>
              </w:tr>
              <w:tr w:rsidR="00EB0FBA" w:rsidTr="00FC1826">
                <w:tc>
                  <w:tcPr>
                    <w:tcW w:w="3652"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400" w:firstLine="840"/>
                      <w:rPr>
                        <w:rFonts w:ascii="宋体" w:hAnsi="宋体"/>
                        <w:color w:val="000000"/>
                        <w:szCs w:val="18"/>
                      </w:rPr>
                    </w:pPr>
                    <w:r>
                      <w:rPr>
                        <w:rFonts w:hint="eastAsia"/>
                      </w:rPr>
                      <w:t>投资收益（损失以“－”号填列）</w:t>
                    </w:r>
                  </w:p>
                </w:tc>
                <w:sdt>
                  <w:sdtPr>
                    <w:alias w:val="附注_投资收益"/>
                    <w:tag w:val="_GBC_747f595481514f07a61d16dc29431a10"/>
                    <w:id w:val="1043612"/>
                    <w:lock w:val="sdtLocked"/>
                    <w:placeholder>
                      <w:docPart w:val="GBC11111111111111111111111111111"/>
                    </w:placeholder>
                    <w:showingPlcHdr/>
                  </w:sdtPr>
                  <w:sdtContent>
                    <w:tc>
                      <w:tcPr>
                        <w:tcW w:w="1276"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投资收益"/>
                    <w:tag w:val="_GBC_8b80c993e4c642eb82c9384d4a12a5b8"/>
                    <w:id w:val="1043613"/>
                    <w:lock w:val="sdtLocked"/>
                    <w:placeholder>
                      <w:docPart w:val="GBC11111111111111111111111111111"/>
                    </w:placeholder>
                  </w:sdtPr>
                  <w:sdtContent>
                    <w:tc>
                      <w:tcPr>
                        <w:tcW w:w="198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208,029,530.67</w:t>
                        </w:r>
                      </w:p>
                    </w:tc>
                  </w:sdtContent>
                </w:sdt>
                <w:sdt>
                  <w:sdtPr>
                    <w:alias w:val="投资收益"/>
                    <w:tag w:val="_GBC_7dbc0b2bc4144bbd8b886ab7abf98a9f"/>
                    <w:id w:val="1043614"/>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220,538,703.53</w:t>
                        </w:r>
                      </w:p>
                    </w:tc>
                  </w:sdtContent>
                </w:sdt>
              </w:tr>
              <w:tr w:rsidR="00EB0FBA" w:rsidTr="00FC1826">
                <w:tc>
                  <w:tcPr>
                    <w:tcW w:w="3652"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500" w:firstLine="1050"/>
                      <w:rPr>
                        <w:rFonts w:ascii="宋体" w:hAnsi="宋体"/>
                        <w:color w:val="000000"/>
                        <w:szCs w:val="18"/>
                      </w:rPr>
                    </w:pPr>
                    <w:r>
                      <w:rPr>
                        <w:rFonts w:hint="eastAsia"/>
                      </w:rPr>
                      <w:t>其中：对联营企业和合营企业的投资收益</w:t>
                    </w:r>
                  </w:p>
                </w:tc>
                <w:sdt>
                  <w:sdtPr>
                    <w:alias w:val="附注_对联营企业和合营企业的投资收益"/>
                    <w:tag w:val="_GBC_8e152cbb58a74aa38f0cb02d090e7d45"/>
                    <w:id w:val="1043615"/>
                    <w:lock w:val="sdtLocked"/>
                    <w:placeholder>
                      <w:docPart w:val="GBC11111111111111111111111111111"/>
                    </w:placeholder>
                    <w:showingPlcHdr/>
                  </w:sdtPr>
                  <w:sdtContent>
                    <w:tc>
                      <w:tcPr>
                        <w:tcW w:w="1276"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对联营企业和合营企业的投资收益"/>
                    <w:tag w:val="_GBC_ccad8eb19f0d41628755ed8be967b344"/>
                    <w:id w:val="1043616"/>
                    <w:lock w:val="sdtLocked"/>
                    <w:placeholder>
                      <w:docPart w:val="GBC11111111111111111111111111111"/>
                    </w:placeholder>
                  </w:sdtPr>
                  <w:sdtContent>
                    <w:tc>
                      <w:tcPr>
                        <w:tcW w:w="198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-1,088,275.18</w:t>
                        </w:r>
                      </w:p>
                    </w:tc>
                  </w:sdtContent>
                </w:sdt>
                <w:sdt>
                  <w:sdtPr>
                    <w:alias w:val="对联营企业和合营企业的投资收益"/>
                    <w:tag w:val="_GBC_13eb1771f8de4ae7bb33bce7203f3ea3"/>
                    <w:id w:val="1043617"/>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166,444.06</w:t>
                        </w:r>
                      </w:p>
                    </w:tc>
                  </w:sdtContent>
                </w:sdt>
              </w:tr>
              <w:tr w:rsidR="00EB0FBA" w:rsidTr="00FC1826">
                <w:tc>
                  <w:tcPr>
                    <w:tcW w:w="3652" w:type="dxa"/>
                    <w:tcBorders>
                      <w:top w:val="outset" w:sz="6" w:space="0" w:color="auto"/>
                      <w:left w:val="outset" w:sz="6" w:space="0" w:color="auto"/>
                      <w:bottom w:val="outset" w:sz="6" w:space="0" w:color="auto"/>
                      <w:right w:val="outset" w:sz="6" w:space="0" w:color="auto"/>
                    </w:tcBorders>
                    <w:vAlign w:val="center"/>
                  </w:tcPr>
                  <w:p w:rsidR="00EB0FBA" w:rsidRDefault="00EB0FBA">
                    <w:pPr>
                      <w:rPr>
                        <w:rFonts w:ascii="宋体" w:hAnsi="宋体" w:cs="宋体"/>
                        <w:color w:val="000000"/>
                        <w:szCs w:val="21"/>
                      </w:rPr>
                    </w:pPr>
                    <w:r>
                      <w:rPr>
                        <w:rFonts w:cs="宋体" w:hint="eastAsia"/>
                        <w:szCs w:val="21"/>
                      </w:rPr>
                      <w:t>二、营业利润（亏损以“－”号填列）</w:t>
                    </w:r>
                  </w:p>
                </w:tc>
                <w:sdt>
                  <w:sdtPr>
                    <w:alias w:val="附注_营业利润"/>
                    <w:tag w:val="_GBC_5d1a469495b242c988ca8590b277db52"/>
                    <w:id w:val="1043618"/>
                    <w:lock w:val="sdtLocked"/>
                    <w:placeholder>
                      <w:docPart w:val="GBC11111111111111111111111111111"/>
                    </w:placeholder>
                    <w:showingPlcHdr/>
                  </w:sdtPr>
                  <w:sdtContent>
                    <w:tc>
                      <w:tcPr>
                        <w:tcW w:w="1276"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营业利润"/>
                    <w:tag w:val="_GBC_142a349c772345b7bb71902fc1961c44"/>
                    <w:id w:val="1043619"/>
                    <w:lock w:val="sdtLocked"/>
                    <w:placeholder>
                      <w:docPart w:val="GBC11111111111111111111111111111"/>
                    </w:placeholder>
                  </w:sdtPr>
                  <w:sdtContent>
                    <w:tc>
                      <w:tcPr>
                        <w:tcW w:w="198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278,717,244.56</w:t>
                        </w:r>
                      </w:p>
                    </w:tc>
                  </w:sdtContent>
                </w:sdt>
                <w:sdt>
                  <w:sdtPr>
                    <w:alias w:val="营业利润"/>
                    <w:tag w:val="_GBC_1eada0f232b74a42942ded22acae1d3a"/>
                    <w:id w:val="1043620"/>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451,415,517.85</w:t>
                        </w:r>
                      </w:p>
                    </w:tc>
                  </w:sdtContent>
                </w:sdt>
              </w:tr>
              <w:tr w:rsidR="00EB0FBA" w:rsidTr="00FC1826">
                <w:tc>
                  <w:tcPr>
                    <w:tcW w:w="3652"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hAnsi="宋体"/>
                        <w:color w:val="000000"/>
                        <w:szCs w:val="18"/>
                      </w:rPr>
                    </w:pPr>
                    <w:r>
                      <w:rPr>
                        <w:rFonts w:hint="eastAsia"/>
                      </w:rPr>
                      <w:t>加：营业外收入</w:t>
                    </w:r>
                  </w:p>
                </w:tc>
                <w:sdt>
                  <w:sdtPr>
                    <w:alias w:val="附注_营业外收入"/>
                    <w:tag w:val="_GBC_ed2729c5bf9040159841b925d5850e9e"/>
                    <w:id w:val="1043621"/>
                    <w:lock w:val="sdtLocked"/>
                    <w:placeholder>
                      <w:docPart w:val="GBC11111111111111111111111111111"/>
                    </w:placeholder>
                    <w:showingPlcHdr/>
                  </w:sdtPr>
                  <w:sdtContent>
                    <w:tc>
                      <w:tcPr>
                        <w:tcW w:w="1276"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营业外收入"/>
                    <w:tag w:val="_GBC_adef3fa3a8af4ceb9ad7ae13a64998cc"/>
                    <w:id w:val="1043622"/>
                    <w:lock w:val="sdtLocked"/>
                    <w:placeholder>
                      <w:docPart w:val="GBC11111111111111111111111111111"/>
                    </w:placeholder>
                  </w:sdtPr>
                  <w:sdtContent>
                    <w:tc>
                      <w:tcPr>
                        <w:tcW w:w="198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10,939,412.61</w:t>
                        </w:r>
                      </w:p>
                    </w:tc>
                  </w:sdtContent>
                </w:sdt>
                <w:sdt>
                  <w:sdtPr>
                    <w:alias w:val="营业外收入"/>
                    <w:tag w:val="_GBC_d3bcf54ee5254ef8bda220c8643ec98f"/>
                    <w:id w:val="1043623"/>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17,187,738.80</w:t>
                        </w:r>
                      </w:p>
                    </w:tc>
                  </w:sdtContent>
                </w:sdt>
              </w:tr>
              <w:tr w:rsidR="00EB0FBA" w:rsidTr="00FC1826">
                <w:tc>
                  <w:tcPr>
                    <w:tcW w:w="3652"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hAnsi="宋体"/>
                        <w:color w:val="000000"/>
                        <w:szCs w:val="18"/>
                      </w:rPr>
                    </w:pPr>
                    <w:r>
                      <w:rPr>
                        <w:rFonts w:hint="eastAsia"/>
                      </w:rPr>
                      <w:t>减：营业外支出</w:t>
                    </w:r>
                  </w:p>
                </w:tc>
                <w:sdt>
                  <w:sdtPr>
                    <w:alias w:val="附注_营业外支出"/>
                    <w:tag w:val="_GBC_05ca4833e9a641c696bd34c7a7493409"/>
                    <w:id w:val="1043624"/>
                    <w:lock w:val="sdtLocked"/>
                    <w:placeholder>
                      <w:docPart w:val="GBC11111111111111111111111111111"/>
                    </w:placeholder>
                    <w:showingPlcHdr/>
                  </w:sdtPr>
                  <w:sdtContent>
                    <w:tc>
                      <w:tcPr>
                        <w:tcW w:w="1276"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营业外支出"/>
                    <w:tag w:val="_GBC_338fc6d31740478381dd6018f7c9d66d"/>
                    <w:id w:val="1043625"/>
                    <w:lock w:val="sdtLocked"/>
                    <w:placeholder>
                      <w:docPart w:val="GBC11111111111111111111111111111"/>
                    </w:placeholder>
                  </w:sdtPr>
                  <w:sdtContent>
                    <w:tc>
                      <w:tcPr>
                        <w:tcW w:w="198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385,943.54</w:t>
                        </w:r>
                      </w:p>
                    </w:tc>
                  </w:sdtContent>
                </w:sdt>
                <w:sdt>
                  <w:sdtPr>
                    <w:alias w:val="营业外支出"/>
                    <w:tag w:val="_GBC_4555e7243051431e9c8458bb5e657770"/>
                    <w:id w:val="1043626"/>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1,675,815.29</w:t>
                        </w:r>
                      </w:p>
                    </w:tc>
                  </w:sdtContent>
                </w:sdt>
              </w:tr>
              <w:tr w:rsidR="00EB0FBA" w:rsidTr="00FC1826">
                <w:tc>
                  <w:tcPr>
                    <w:tcW w:w="3652"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400" w:firstLine="840"/>
                      <w:rPr>
                        <w:rFonts w:ascii="宋体" w:hAnsi="宋体"/>
                        <w:color w:val="000000"/>
                        <w:szCs w:val="18"/>
                      </w:rPr>
                    </w:pPr>
                    <w:r>
                      <w:rPr>
                        <w:rFonts w:hint="eastAsia"/>
                      </w:rPr>
                      <w:t>其中：非流动资产处置损失</w:t>
                    </w:r>
                  </w:p>
                </w:tc>
                <w:sdt>
                  <w:sdtPr>
                    <w:alias w:val="附注_非流动资产处置净损"/>
                    <w:tag w:val="_GBC_eadb3d4273a14de19e1f1299a516b69c"/>
                    <w:id w:val="1043627"/>
                    <w:lock w:val="sdtLocked"/>
                    <w:placeholder>
                      <w:docPart w:val="GBC11111111111111111111111111111"/>
                    </w:placeholder>
                    <w:showingPlcHdr/>
                  </w:sdtPr>
                  <w:sdtContent>
                    <w:tc>
                      <w:tcPr>
                        <w:tcW w:w="1276"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非流动资产处置净损失"/>
                    <w:tag w:val="_GBC_f0b2e96f37914d468469b40f5651a8f0"/>
                    <w:id w:val="1043628"/>
                    <w:lock w:val="sdtLocked"/>
                    <w:placeholder>
                      <w:docPart w:val="GBC11111111111111111111111111111"/>
                    </w:placeholder>
                  </w:sdtPr>
                  <w:sdtContent>
                    <w:tc>
                      <w:tcPr>
                        <w:tcW w:w="198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59,962.83</w:t>
                        </w:r>
                      </w:p>
                    </w:tc>
                  </w:sdtContent>
                </w:sdt>
                <w:sdt>
                  <w:sdtPr>
                    <w:alias w:val="非流动资产处置净损失"/>
                    <w:tag w:val="_GBC_14aa86ae0fa0418e95e54f15f3fe2a47"/>
                    <w:id w:val="1043629"/>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229,685.87</w:t>
                        </w:r>
                      </w:p>
                    </w:tc>
                  </w:sdtContent>
                </w:sdt>
              </w:tr>
              <w:tr w:rsidR="00EB0FBA" w:rsidTr="00FC1826">
                <w:tc>
                  <w:tcPr>
                    <w:tcW w:w="3652" w:type="dxa"/>
                    <w:tcBorders>
                      <w:top w:val="outset" w:sz="6" w:space="0" w:color="auto"/>
                      <w:left w:val="outset" w:sz="6" w:space="0" w:color="auto"/>
                      <w:bottom w:val="outset" w:sz="6" w:space="0" w:color="auto"/>
                      <w:right w:val="outset" w:sz="6" w:space="0" w:color="auto"/>
                    </w:tcBorders>
                    <w:vAlign w:val="center"/>
                  </w:tcPr>
                  <w:p w:rsidR="00EB0FBA" w:rsidRDefault="00EB0FBA">
                    <w:pPr>
                      <w:rPr>
                        <w:rFonts w:ascii="宋体" w:hAnsi="宋体" w:cs="宋体"/>
                        <w:color w:val="000000"/>
                        <w:szCs w:val="21"/>
                      </w:rPr>
                    </w:pPr>
                    <w:r>
                      <w:rPr>
                        <w:rFonts w:cs="宋体" w:hint="eastAsia"/>
                        <w:szCs w:val="21"/>
                      </w:rPr>
                      <w:t>三、利润总额（亏损总额以“－”号填列）</w:t>
                    </w:r>
                  </w:p>
                </w:tc>
                <w:sdt>
                  <w:sdtPr>
                    <w:alias w:val="附注_利润总额"/>
                    <w:tag w:val="_GBC_0529244ee73943af867ec99cd51c9160"/>
                    <w:id w:val="1043630"/>
                    <w:lock w:val="sdtLocked"/>
                    <w:placeholder>
                      <w:docPart w:val="GBC11111111111111111111111111111"/>
                    </w:placeholder>
                    <w:showingPlcHdr/>
                  </w:sdtPr>
                  <w:sdtContent>
                    <w:tc>
                      <w:tcPr>
                        <w:tcW w:w="1276"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利润总额"/>
                    <w:tag w:val="_GBC_dc815bb208434c118bff84262a21bd58"/>
                    <w:id w:val="1043631"/>
                    <w:lock w:val="sdtLocked"/>
                    <w:placeholder>
                      <w:docPart w:val="GBC11111111111111111111111111111"/>
                    </w:placeholder>
                  </w:sdtPr>
                  <w:sdtContent>
                    <w:tc>
                      <w:tcPr>
                        <w:tcW w:w="198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289,270,713.63</w:t>
                        </w:r>
                      </w:p>
                    </w:tc>
                  </w:sdtContent>
                </w:sdt>
                <w:sdt>
                  <w:sdtPr>
                    <w:alias w:val="利润总额"/>
                    <w:tag w:val="_GBC_fb65ccdafcd64f2dad6023f0de3cd0c4"/>
                    <w:id w:val="1043632"/>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466,927,441.36</w:t>
                        </w:r>
                      </w:p>
                    </w:tc>
                  </w:sdtContent>
                </w:sdt>
              </w:tr>
              <w:tr w:rsidR="00EB0FBA" w:rsidTr="00FC1826">
                <w:tc>
                  <w:tcPr>
                    <w:tcW w:w="3652" w:type="dxa"/>
                    <w:tcBorders>
                      <w:top w:val="outset" w:sz="6" w:space="0" w:color="auto"/>
                      <w:left w:val="outset" w:sz="6" w:space="0" w:color="auto"/>
                      <w:bottom w:val="outset" w:sz="6" w:space="0" w:color="auto"/>
                      <w:right w:val="outset" w:sz="6" w:space="0" w:color="auto"/>
                    </w:tcBorders>
                    <w:vAlign w:val="center"/>
                  </w:tcPr>
                  <w:p w:rsidR="00EB0FBA" w:rsidRDefault="00EB0FBA">
                    <w:pPr>
                      <w:spacing w:line="288" w:lineRule="auto"/>
                      <w:ind w:firstLineChars="200" w:firstLine="420"/>
                      <w:rPr>
                        <w:rFonts w:ascii="宋体" w:hAnsi="宋体"/>
                        <w:color w:val="000000"/>
                        <w:szCs w:val="18"/>
                      </w:rPr>
                    </w:pPr>
                    <w:r>
                      <w:rPr>
                        <w:rFonts w:hint="eastAsia"/>
                      </w:rPr>
                      <w:t>减：所得税费用</w:t>
                    </w:r>
                  </w:p>
                </w:tc>
                <w:sdt>
                  <w:sdtPr>
                    <w:alias w:val="附注_所得税"/>
                    <w:tag w:val="_GBC_69fcd8dd18494b24912e19d709aeda2b"/>
                    <w:id w:val="1043633"/>
                    <w:lock w:val="sdtLocked"/>
                    <w:placeholder>
                      <w:docPart w:val="GBC11111111111111111111111111111"/>
                    </w:placeholder>
                    <w:showingPlcHdr/>
                  </w:sdtPr>
                  <w:sdtContent>
                    <w:tc>
                      <w:tcPr>
                        <w:tcW w:w="1276"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所得税"/>
                    <w:tag w:val="_GBC_aac71d062cae4a6eb42f3a53925d45d4"/>
                    <w:id w:val="1043634"/>
                    <w:lock w:val="sdtLocked"/>
                    <w:placeholder>
                      <w:docPart w:val="GBC11111111111111111111111111111"/>
                    </w:placeholder>
                  </w:sdtPr>
                  <w:sdtContent>
                    <w:tc>
                      <w:tcPr>
                        <w:tcW w:w="198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17,929,150.04</w:t>
                        </w:r>
                      </w:p>
                    </w:tc>
                  </w:sdtContent>
                </w:sdt>
                <w:sdt>
                  <w:sdtPr>
                    <w:alias w:val="所得税"/>
                    <w:tag w:val="_GBC_07ab738234f44cf3bd0bce4e3135374a"/>
                    <w:id w:val="1043635"/>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38,036,468.85</w:t>
                        </w:r>
                      </w:p>
                    </w:tc>
                  </w:sdtContent>
                </w:sdt>
              </w:tr>
              <w:tr w:rsidR="00EB0FBA" w:rsidTr="00FC1826">
                <w:tc>
                  <w:tcPr>
                    <w:tcW w:w="3652" w:type="dxa"/>
                    <w:tcBorders>
                      <w:top w:val="outset" w:sz="6" w:space="0" w:color="auto"/>
                      <w:left w:val="outset" w:sz="6" w:space="0" w:color="auto"/>
                      <w:bottom w:val="outset" w:sz="6" w:space="0" w:color="auto"/>
                      <w:right w:val="outset" w:sz="6" w:space="0" w:color="auto"/>
                    </w:tcBorders>
                    <w:vAlign w:val="center"/>
                  </w:tcPr>
                  <w:p w:rsidR="00EB0FBA" w:rsidRDefault="00EB0FBA">
                    <w:pPr>
                      <w:rPr>
                        <w:rFonts w:ascii="宋体" w:hAnsi="宋体" w:cs="宋体"/>
                        <w:color w:val="000000"/>
                        <w:szCs w:val="21"/>
                      </w:rPr>
                    </w:pPr>
                    <w:r>
                      <w:rPr>
                        <w:rFonts w:cs="宋体" w:hint="eastAsia"/>
                        <w:szCs w:val="21"/>
                      </w:rPr>
                      <w:t>四、净利润（净亏损以“－”号填列）</w:t>
                    </w:r>
                  </w:p>
                </w:tc>
                <w:sdt>
                  <w:sdtPr>
                    <w:alias w:val="附注_净利润"/>
                    <w:tag w:val="_GBC_b93bda3c92da4421a5b3460e89a634a3"/>
                    <w:id w:val="1043636"/>
                    <w:lock w:val="sdtLocked"/>
                    <w:placeholder>
                      <w:docPart w:val="GBC11111111111111111111111111111"/>
                    </w:placeholder>
                    <w:showingPlcHdr/>
                  </w:sdtPr>
                  <w:sdtContent>
                    <w:tc>
                      <w:tcPr>
                        <w:tcW w:w="1276"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净利润"/>
                    <w:tag w:val="_GBC_1b36f493961a42108ef6cc7eb00fc783"/>
                    <w:id w:val="1043637"/>
                    <w:lock w:val="sdtLocked"/>
                    <w:placeholder>
                      <w:docPart w:val="GBC11111111111111111111111111111"/>
                    </w:placeholder>
                  </w:sdtPr>
                  <w:sdtContent>
                    <w:tc>
                      <w:tcPr>
                        <w:tcW w:w="198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271,341,563.59</w:t>
                        </w:r>
                      </w:p>
                    </w:tc>
                  </w:sdtContent>
                </w:sdt>
                <w:sdt>
                  <w:sdtPr>
                    <w:alias w:val="净利润"/>
                    <w:tag w:val="_GBC_d18e2ac079ac41dda9777618fde100d4"/>
                    <w:id w:val="1043638"/>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428,890,972.51</w:t>
                        </w:r>
                      </w:p>
                    </w:tc>
                  </w:sdtContent>
                </w:sdt>
              </w:tr>
              <w:tr w:rsidR="00EB0FBA" w:rsidTr="00FC1826">
                <w:tc>
                  <w:tcPr>
                    <w:tcW w:w="3652" w:type="dxa"/>
                    <w:tcBorders>
                      <w:top w:val="outset" w:sz="6" w:space="0" w:color="auto"/>
                      <w:left w:val="outset" w:sz="6" w:space="0" w:color="auto"/>
                      <w:bottom w:val="outset" w:sz="6" w:space="0" w:color="auto"/>
                      <w:right w:val="outset" w:sz="6" w:space="0" w:color="auto"/>
                    </w:tcBorders>
                    <w:vAlign w:val="center"/>
                  </w:tcPr>
                  <w:p w:rsidR="00EB0FBA" w:rsidRDefault="00EB0FBA">
                    <w:pPr>
                      <w:ind w:leftChars="-19" w:hangingChars="19" w:hanging="40"/>
                    </w:pPr>
                    <w:r>
                      <w:t>五、每股收益：</w:t>
                    </w:r>
                  </w:p>
                </w:tc>
                <w:tc>
                  <w:tcPr>
                    <w:tcW w:w="1276" w:type="dxa"/>
                    <w:tcBorders>
                      <w:top w:val="outset" w:sz="6" w:space="0" w:color="auto"/>
                      <w:left w:val="outset" w:sz="6" w:space="0" w:color="auto"/>
                      <w:bottom w:val="outset" w:sz="6" w:space="0" w:color="auto"/>
                      <w:right w:val="outset" w:sz="6" w:space="0" w:color="auto"/>
                    </w:tcBorders>
                  </w:tcPr>
                  <w:p w:rsidR="00EB0FBA" w:rsidRDefault="00EB0FBA">
                    <w:pPr>
                      <w:jc w:val="left"/>
                    </w:pPr>
                  </w:p>
                </w:tc>
                <w:tc>
                  <w:tcPr>
                    <w:tcW w:w="1984" w:type="dxa"/>
                    <w:tcBorders>
                      <w:top w:val="outset" w:sz="6" w:space="0" w:color="auto"/>
                      <w:left w:val="outset" w:sz="6" w:space="0" w:color="auto"/>
                      <w:bottom w:val="outset" w:sz="6" w:space="0" w:color="auto"/>
                      <w:right w:val="outset" w:sz="6" w:space="0" w:color="auto"/>
                    </w:tcBorders>
                  </w:tcPr>
                  <w:p w:rsidR="00EB0FBA" w:rsidRDefault="00EB0FBA">
                    <w:pPr>
                      <w:jc w:val="right"/>
                    </w:pPr>
                  </w:p>
                </w:tc>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rPr>
                        <w:b/>
                        <w:color w:val="FF00FF"/>
                      </w:rPr>
                    </w:pPr>
                  </w:p>
                </w:tc>
              </w:tr>
              <w:tr w:rsidR="00EB0FBA" w:rsidTr="00FC1826">
                <w:tc>
                  <w:tcPr>
                    <w:tcW w:w="3652" w:type="dxa"/>
                    <w:tcBorders>
                      <w:top w:val="outset" w:sz="6" w:space="0" w:color="auto"/>
                      <w:left w:val="outset" w:sz="6" w:space="0" w:color="auto"/>
                      <w:bottom w:val="outset" w:sz="6" w:space="0" w:color="auto"/>
                      <w:right w:val="outset" w:sz="6" w:space="0" w:color="auto"/>
                    </w:tcBorders>
                    <w:vAlign w:val="center"/>
                  </w:tcPr>
                  <w:p w:rsidR="00EB0FBA" w:rsidRDefault="00EB0FBA">
                    <w:pPr>
                      <w:ind w:firstLineChars="200" w:firstLine="420"/>
                      <w:jc w:val="left"/>
                      <w:rPr>
                        <w:rFonts w:ascii="宋体" w:hAnsi="宋体"/>
                      </w:rPr>
                    </w:pPr>
                    <w:r>
                      <w:rPr>
                        <w:rFonts w:ascii="宋体" w:hAnsi="宋体"/>
                      </w:rPr>
                      <w:t>（一）基本每股收益</w:t>
                    </w:r>
                    <w:r>
                      <w:rPr>
                        <w:rFonts w:ascii="宋体" w:hAnsi="宋体" w:hint="eastAsia"/>
                        <w:szCs w:val="18"/>
                      </w:rPr>
                      <w:t>(元/股)</w:t>
                    </w:r>
                  </w:p>
                </w:tc>
                <w:sdt>
                  <w:sdtPr>
                    <w:alias w:val="附注_基本每股收益"/>
                    <w:tag w:val="_GBC_920a44131cb44a1cb171df05f1fe8e99"/>
                    <w:id w:val="1043639"/>
                    <w:lock w:val="sdtLocked"/>
                    <w:placeholder>
                      <w:docPart w:val="GBC11111111111111111111111111111"/>
                    </w:placeholder>
                    <w:showingPlcHdr/>
                  </w:sdtPr>
                  <w:sdtContent>
                    <w:tc>
                      <w:tcPr>
                        <w:tcW w:w="1276"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tc>
                  <w:tcPr>
                    <w:tcW w:w="1984" w:type="dxa"/>
                    <w:tcBorders>
                      <w:top w:val="outset" w:sz="6" w:space="0" w:color="auto"/>
                      <w:left w:val="outset" w:sz="6" w:space="0" w:color="auto"/>
                      <w:bottom w:val="outset" w:sz="6" w:space="0" w:color="auto"/>
                      <w:right w:val="outset" w:sz="6" w:space="0" w:color="auto"/>
                    </w:tcBorders>
                  </w:tcPr>
                  <w:sdt>
                    <w:sdtPr>
                      <w:alias w:val="基本每股收益"/>
                      <w:tag w:val="_GBC_362daa8b65004f4d9f5db887b9b0d038"/>
                      <w:id w:val="1043640"/>
                      <w:lock w:val="sdtLocked"/>
                      <w:placeholder>
                        <w:docPart w:val="GBC11111111111111111111111111111"/>
                      </w:placeholder>
                      <w:showingPlcHdr/>
                    </w:sdtPr>
                    <w:sdtContent>
                      <w:p w:rsidR="00EB0FBA" w:rsidRDefault="00EB0FBA">
                        <w:pPr>
                          <w:jc w:val="right"/>
                          <w:rPr>
                            <w:color w:val="008000"/>
                          </w:rPr>
                        </w:pPr>
                        <w:r>
                          <w:rPr>
                            <w:rFonts w:hint="eastAsia"/>
                            <w:color w:val="333399"/>
                          </w:rPr>
                          <w:t xml:space="preserve">　</w:t>
                        </w:r>
                      </w:p>
                    </w:sdtContent>
                  </w:sdt>
                </w:tc>
                <w:tc>
                  <w:tcPr>
                    <w:tcW w:w="1973" w:type="dxa"/>
                    <w:tcBorders>
                      <w:top w:val="outset" w:sz="6" w:space="0" w:color="auto"/>
                      <w:left w:val="outset" w:sz="6" w:space="0" w:color="auto"/>
                      <w:bottom w:val="outset" w:sz="6" w:space="0" w:color="auto"/>
                      <w:right w:val="outset" w:sz="6" w:space="0" w:color="auto"/>
                    </w:tcBorders>
                  </w:tcPr>
                  <w:sdt>
                    <w:sdtPr>
                      <w:alias w:val="基本每股收益"/>
                      <w:tag w:val="_GBC_6d8b0993a976416c83e6c7a66ae229d5"/>
                      <w:id w:val="1043641"/>
                      <w:lock w:val="sdtLocked"/>
                      <w:placeholder>
                        <w:docPart w:val="GBC11111111111111111111111111111"/>
                      </w:placeholder>
                      <w:showingPlcHdr/>
                    </w:sdtPr>
                    <w:sdtContent>
                      <w:p w:rsidR="00EB0FBA" w:rsidRDefault="00EB0FBA">
                        <w:pPr>
                          <w:jc w:val="right"/>
                          <w:rPr>
                            <w:color w:val="008000"/>
                          </w:rPr>
                        </w:pPr>
                        <w:r>
                          <w:rPr>
                            <w:rFonts w:hint="eastAsia"/>
                            <w:color w:val="333399"/>
                          </w:rPr>
                          <w:t xml:space="preserve">　</w:t>
                        </w:r>
                      </w:p>
                    </w:sdtContent>
                  </w:sdt>
                </w:tc>
              </w:tr>
              <w:tr w:rsidR="00EB0FBA" w:rsidTr="00FC1826">
                <w:tc>
                  <w:tcPr>
                    <w:tcW w:w="3652" w:type="dxa"/>
                    <w:tcBorders>
                      <w:top w:val="outset" w:sz="6" w:space="0" w:color="auto"/>
                      <w:left w:val="outset" w:sz="6" w:space="0" w:color="auto"/>
                      <w:bottom w:val="outset" w:sz="6" w:space="0" w:color="auto"/>
                      <w:right w:val="outset" w:sz="6" w:space="0" w:color="auto"/>
                    </w:tcBorders>
                    <w:vAlign w:val="center"/>
                  </w:tcPr>
                  <w:p w:rsidR="00EB0FBA" w:rsidRDefault="00EB0FBA">
                    <w:pPr>
                      <w:ind w:firstLineChars="200" w:firstLine="420"/>
                    </w:pPr>
                    <w:r>
                      <w:t>（二）稀释每股收益</w:t>
                    </w:r>
                    <w:r>
                      <w:rPr>
                        <w:rFonts w:ascii="宋体" w:hAnsi="宋体" w:hint="eastAsia"/>
                        <w:szCs w:val="18"/>
                      </w:rPr>
                      <w:t>(元/股)</w:t>
                    </w:r>
                  </w:p>
                </w:tc>
                <w:sdt>
                  <w:sdtPr>
                    <w:alias w:val="附注_稀释每股收益"/>
                    <w:tag w:val="_GBC_7779b6e6a6954b2f9133811d234af671"/>
                    <w:id w:val="1043642"/>
                    <w:lock w:val="sdtLocked"/>
                    <w:placeholder>
                      <w:docPart w:val="GBC11111111111111111111111111111"/>
                    </w:placeholder>
                    <w:showingPlcHdr/>
                  </w:sdtPr>
                  <w:sdtContent>
                    <w:tc>
                      <w:tcPr>
                        <w:tcW w:w="1276"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tc>
                  <w:tcPr>
                    <w:tcW w:w="1984" w:type="dxa"/>
                    <w:tcBorders>
                      <w:top w:val="outset" w:sz="6" w:space="0" w:color="auto"/>
                      <w:left w:val="outset" w:sz="6" w:space="0" w:color="auto"/>
                      <w:bottom w:val="outset" w:sz="6" w:space="0" w:color="auto"/>
                      <w:right w:val="outset" w:sz="6" w:space="0" w:color="auto"/>
                    </w:tcBorders>
                  </w:tcPr>
                  <w:sdt>
                    <w:sdtPr>
                      <w:alias w:val="稀释每股收益"/>
                      <w:tag w:val="_GBC_b91d21d0a29d414da7f01367ea7aa85d"/>
                      <w:id w:val="1043643"/>
                      <w:lock w:val="sdtLocked"/>
                      <w:placeholder>
                        <w:docPart w:val="GBC11111111111111111111111111111"/>
                      </w:placeholder>
                      <w:showingPlcHdr/>
                    </w:sdtPr>
                    <w:sdtContent>
                      <w:p w:rsidR="00EB0FBA" w:rsidRDefault="00EB0FBA">
                        <w:pPr>
                          <w:jc w:val="right"/>
                          <w:rPr>
                            <w:color w:val="008000"/>
                          </w:rPr>
                        </w:pPr>
                        <w:r>
                          <w:rPr>
                            <w:rFonts w:hint="eastAsia"/>
                            <w:color w:val="333399"/>
                          </w:rPr>
                          <w:t xml:space="preserve">　</w:t>
                        </w:r>
                      </w:p>
                    </w:sdtContent>
                  </w:sdt>
                </w:tc>
                <w:tc>
                  <w:tcPr>
                    <w:tcW w:w="1973" w:type="dxa"/>
                    <w:tcBorders>
                      <w:top w:val="outset" w:sz="6" w:space="0" w:color="auto"/>
                      <w:left w:val="outset" w:sz="6" w:space="0" w:color="auto"/>
                      <w:bottom w:val="outset" w:sz="6" w:space="0" w:color="auto"/>
                      <w:right w:val="outset" w:sz="6" w:space="0" w:color="auto"/>
                    </w:tcBorders>
                  </w:tcPr>
                  <w:sdt>
                    <w:sdtPr>
                      <w:alias w:val="稀释每股收益"/>
                      <w:tag w:val="_GBC_7273208e9bad45e9964c03074740cfcf"/>
                      <w:id w:val="1043644"/>
                      <w:lock w:val="sdtLocked"/>
                      <w:placeholder>
                        <w:docPart w:val="GBC11111111111111111111111111111"/>
                      </w:placeholder>
                      <w:showingPlcHdr/>
                    </w:sdtPr>
                    <w:sdtContent>
                      <w:p w:rsidR="00EB0FBA" w:rsidRDefault="00EB0FBA">
                        <w:pPr>
                          <w:jc w:val="right"/>
                          <w:rPr>
                            <w:color w:val="008000"/>
                          </w:rPr>
                        </w:pPr>
                        <w:r>
                          <w:rPr>
                            <w:rFonts w:hint="eastAsia"/>
                            <w:color w:val="333399"/>
                          </w:rPr>
                          <w:t xml:space="preserve">　</w:t>
                        </w:r>
                      </w:p>
                    </w:sdtContent>
                  </w:sdt>
                  <w:p w:rsidR="00EB0FBA" w:rsidRDefault="00EB0FBA">
                    <w:pPr>
                      <w:jc w:val="right"/>
                      <w:rPr>
                        <w:color w:val="008000"/>
                      </w:rPr>
                    </w:pPr>
                  </w:p>
                </w:tc>
              </w:tr>
              <w:tr w:rsidR="00EB0FBA" w:rsidTr="00FC1826">
                <w:tc>
                  <w:tcPr>
                    <w:tcW w:w="3652" w:type="dxa"/>
                    <w:tcBorders>
                      <w:top w:val="outset" w:sz="6" w:space="0" w:color="auto"/>
                      <w:left w:val="outset" w:sz="6" w:space="0" w:color="auto"/>
                      <w:bottom w:val="outset" w:sz="6" w:space="0" w:color="auto"/>
                      <w:right w:val="outset" w:sz="6" w:space="0" w:color="auto"/>
                    </w:tcBorders>
                    <w:vAlign w:val="center"/>
                  </w:tcPr>
                  <w:p w:rsidR="00EB0FBA" w:rsidRDefault="00EB0FBA">
                    <w:pPr>
                      <w:rPr>
                        <w:rFonts w:ascii="宋体" w:hAnsi="宋体"/>
                        <w:szCs w:val="21"/>
                      </w:rPr>
                    </w:pPr>
                    <w:r>
                      <w:rPr>
                        <w:rFonts w:ascii="宋体" w:hAnsi="宋体" w:hint="eastAsia"/>
                        <w:szCs w:val="21"/>
                      </w:rPr>
                      <w:t>六、其他综合收益</w:t>
                    </w:r>
                  </w:p>
                </w:tc>
                <w:sdt>
                  <w:sdtPr>
                    <w:rPr>
                      <w:szCs w:val="21"/>
                    </w:rPr>
                    <w:alias w:val="附注_其他综合收益"/>
                    <w:tag w:val="_GBC_a3d0637eba8f4e8ba3db2bbff11f964f"/>
                    <w:id w:val="1043645"/>
                    <w:lock w:val="sdtLocked"/>
                    <w:placeholder>
                      <w:docPart w:val="GBC11111111111111111111111111111"/>
                    </w:placeholder>
                    <w:showingPlcHdr/>
                  </w:sdtPr>
                  <w:sdtContent>
                    <w:tc>
                      <w:tcPr>
                        <w:tcW w:w="1276"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rPr>
                      <w:szCs w:val="21"/>
                    </w:rPr>
                    <w:alias w:val="其他综合收益"/>
                    <w:tag w:val="_GBC_339a6b0e1fbc463ab49b9e9c4744f657"/>
                    <w:id w:val="1043646"/>
                    <w:lock w:val="sdtLocked"/>
                    <w:placeholder>
                      <w:docPart w:val="GBC11111111111111111111111111111"/>
                    </w:placeholder>
                  </w:sdtPr>
                  <w:sdtContent>
                    <w:tc>
                      <w:tcPr>
                        <w:tcW w:w="1984" w:type="dxa"/>
                        <w:tcBorders>
                          <w:top w:val="outset" w:sz="6" w:space="0" w:color="auto"/>
                          <w:left w:val="outset" w:sz="6" w:space="0" w:color="auto"/>
                          <w:bottom w:val="outset" w:sz="6" w:space="0" w:color="auto"/>
                          <w:right w:val="outset" w:sz="6" w:space="0" w:color="auto"/>
                        </w:tcBorders>
                      </w:tcPr>
                      <w:p w:rsidR="00EB0FBA" w:rsidRDefault="00EB0FBA">
                        <w:pPr>
                          <w:jc w:val="right"/>
                          <w:rPr>
                            <w:szCs w:val="21"/>
                          </w:rPr>
                        </w:pPr>
                        <w:r>
                          <w:rPr>
                            <w:rFonts w:hint="eastAsia"/>
                          </w:rPr>
                          <w:t>-477,663.18</w:t>
                        </w:r>
                      </w:p>
                    </w:tc>
                  </w:sdtContent>
                </w:sdt>
                <w:sdt>
                  <w:sdtPr>
                    <w:rPr>
                      <w:szCs w:val="21"/>
                    </w:rPr>
                    <w:alias w:val="其他综合收益"/>
                    <w:tag w:val="_GBC_fd230fab20544ecbbf0670be55227438"/>
                    <w:id w:val="1043647"/>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rPr>
                            <w:szCs w:val="21"/>
                          </w:rPr>
                        </w:pPr>
                        <w:r>
                          <w:rPr>
                            <w:rFonts w:hint="eastAsia"/>
                          </w:rPr>
                          <w:t>-5,127,778.71</w:t>
                        </w:r>
                      </w:p>
                    </w:tc>
                  </w:sdtContent>
                </w:sdt>
              </w:tr>
              <w:tr w:rsidR="00EB0FBA" w:rsidTr="00FC1826">
                <w:tc>
                  <w:tcPr>
                    <w:tcW w:w="3652" w:type="dxa"/>
                    <w:tcBorders>
                      <w:top w:val="outset" w:sz="6" w:space="0" w:color="auto"/>
                      <w:left w:val="outset" w:sz="6" w:space="0" w:color="auto"/>
                      <w:bottom w:val="outset" w:sz="6" w:space="0" w:color="auto"/>
                      <w:right w:val="outset" w:sz="6" w:space="0" w:color="auto"/>
                    </w:tcBorders>
                    <w:vAlign w:val="center"/>
                  </w:tcPr>
                  <w:p w:rsidR="00EB0FBA" w:rsidRDefault="00EB0FBA">
                    <w:pPr>
                      <w:rPr>
                        <w:rFonts w:ascii="宋体" w:hAnsi="宋体"/>
                        <w:szCs w:val="21"/>
                      </w:rPr>
                    </w:pPr>
                    <w:r>
                      <w:rPr>
                        <w:rFonts w:ascii="宋体" w:hAnsi="宋体" w:hint="eastAsia"/>
                        <w:szCs w:val="21"/>
                      </w:rPr>
                      <w:t>七、综合收益总额</w:t>
                    </w:r>
                  </w:p>
                </w:tc>
                <w:sdt>
                  <w:sdtPr>
                    <w:rPr>
                      <w:szCs w:val="21"/>
                    </w:rPr>
                    <w:alias w:val="附注_综合收益总额"/>
                    <w:tag w:val="_GBC_fac7e50ed019437ba79efa52f1cc7be1"/>
                    <w:id w:val="1043648"/>
                    <w:lock w:val="sdtLocked"/>
                    <w:placeholder>
                      <w:docPart w:val="GBC11111111111111111111111111111"/>
                    </w:placeholder>
                    <w:showingPlcHdr/>
                  </w:sdtPr>
                  <w:sdtContent>
                    <w:tc>
                      <w:tcPr>
                        <w:tcW w:w="1276"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rPr>
                      <w:szCs w:val="21"/>
                    </w:rPr>
                    <w:alias w:val="综合收益总额"/>
                    <w:tag w:val="_GBC_0851a4b72b844a9d855f16e8440ee815"/>
                    <w:id w:val="1043649"/>
                    <w:lock w:val="sdtLocked"/>
                    <w:placeholder>
                      <w:docPart w:val="GBC11111111111111111111111111111"/>
                    </w:placeholder>
                  </w:sdtPr>
                  <w:sdtContent>
                    <w:tc>
                      <w:tcPr>
                        <w:tcW w:w="1984" w:type="dxa"/>
                        <w:tcBorders>
                          <w:top w:val="outset" w:sz="6" w:space="0" w:color="auto"/>
                          <w:left w:val="outset" w:sz="6" w:space="0" w:color="auto"/>
                          <w:bottom w:val="outset" w:sz="6" w:space="0" w:color="auto"/>
                          <w:right w:val="outset" w:sz="6" w:space="0" w:color="auto"/>
                        </w:tcBorders>
                      </w:tcPr>
                      <w:p w:rsidR="00EB0FBA" w:rsidRDefault="00EB0FBA">
                        <w:pPr>
                          <w:jc w:val="right"/>
                          <w:rPr>
                            <w:szCs w:val="21"/>
                          </w:rPr>
                        </w:pPr>
                        <w:r>
                          <w:rPr>
                            <w:rFonts w:hint="eastAsia"/>
                          </w:rPr>
                          <w:t>270,863,900.41</w:t>
                        </w:r>
                      </w:p>
                    </w:tc>
                  </w:sdtContent>
                </w:sdt>
                <w:sdt>
                  <w:sdtPr>
                    <w:rPr>
                      <w:szCs w:val="21"/>
                    </w:rPr>
                    <w:alias w:val="综合收益总额"/>
                    <w:tag w:val="_GBC_b1d13a6663b94a01a5b182bd9db99b39"/>
                    <w:id w:val="1043650"/>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rPr>
                            <w:szCs w:val="21"/>
                          </w:rPr>
                        </w:pPr>
                        <w:r>
                          <w:rPr>
                            <w:rFonts w:hint="eastAsia"/>
                          </w:rPr>
                          <w:t>423,763,193.80</w:t>
                        </w:r>
                      </w:p>
                    </w:tc>
                  </w:sdtContent>
                </w:sdt>
              </w:tr>
            </w:tbl>
            <w:p w:rsidR="00EB0FBA" w:rsidRDefault="00EB0FBA">
              <w:pPr>
                <w:snapToGrid w:val="0"/>
                <w:spacing w:line="240" w:lineRule="atLeast"/>
                <w:ind w:rightChars="-73" w:right="-153"/>
                <w:jc w:val="left"/>
                <w:rPr>
                  <w:rFonts w:ascii="仿宋_GB2312" w:eastAsia="仿宋_GB2312" w:hAnsi="宋体-方正超大字符集" w:cs="宋体-方正超大字符集" w:hint="eastAsia"/>
                </w:rPr>
              </w:pPr>
              <w:r>
                <w:t>法定代表人</w:t>
              </w:r>
              <w:r>
                <w:rPr>
                  <w:rFonts w:hint="eastAsia"/>
                </w:rPr>
                <w:t>：</w:t>
              </w:r>
              <w:sdt>
                <w:sdtPr>
                  <w:rPr>
                    <w:rFonts w:hint="eastAsia"/>
                  </w:rPr>
                  <w:alias w:val="公司法定代表人"/>
                  <w:tag w:val="_GBC_31b25a59f71444f4ac747821b2489a25"/>
                  <w:id w:val="1043651"/>
                  <w:lock w:val="sdtLocked"/>
                  <w:placeholder>
                    <w:docPart w:val="GBC22222222222222222222222222222"/>
                  </w:placeholder>
                  <w:dataBinding w:prefixMappings="xmlns:clcid-cgi='clcid-cgi'" w:xpath="/*/clcid-cgi:GongSiFaDingDaiBiaoRen" w:storeItemID="{89EBAB94-44A0-46A2-B712-30D997D04A6D}"/>
                  <w:text/>
                </w:sdtPr>
                <w:sdtContent>
                  <w:r w:rsidR="005C5E50">
                    <w:rPr>
                      <w:rFonts w:hint="eastAsia"/>
                    </w:rPr>
                    <w:t>王伟</w:t>
                  </w:r>
                </w:sdtContent>
              </w:sdt>
              <w:r>
                <w:t>主管会计工作负责人</w:t>
              </w:r>
              <w:r>
                <w:rPr>
                  <w:rFonts w:hint="eastAsia"/>
                </w:rPr>
                <w:t>：</w:t>
              </w:r>
              <w:sdt>
                <w:sdtPr>
                  <w:rPr>
                    <w:rFonts w:hint="eastAsia"/>
                  </w:rPr>
                  <w:alias w:val="主管会计工作负责人姓名"/>
                  <w:tag w:val="_GBC_da9891d985b04a5384ab435708e09ff1"/>
                  <w:id w:val="1043652"/>
                  <w:lock w:val="sdtLocked"/>
                  <w:placeholder>
                    <w:docPart w:val="GBC22222222222222222222222222222"/>
                  </w:placeholder>
                  <w:dataBinding w:prefixMappings="xmlns:clcid-mr='clcid-mr'" w:xpath="/*/clcid-mr:ZhuGuanKuaiJiGongZuoFuZeRenXingMing" w:storeItemID="{89EBAB94-44A0-46A2-B712-30D997D04A6D}"/>
                  <w:text/>
                </w:sdtPr>
                <w:sdtContent>
                  <w:r w:rsidR="00B50650">
                    <w:rPr>
                      <w:rFonts w:hint="eastAsia"/>
                    </w:rPr>
                    <w:t>倪金瑞</w:t>
                  </w:r>
                  <w:r w:rsidR="00B50650">
                    <w:rPr>
                      <w:rFonts w:hint="eastAsia"/>
                    </w:rPr>
                    <w:t xml:space="preserve">  </w:t>
                  </w:r>
                </w:sdtContent>
              </w:sdt>
              <w:r>
                <w:t>会计机构负责人</w:t>
              </w:r>
              <w:r>
                <w:rPr>
                  <w:rFonts w:hint="eastAsia"/>
                </w:rPr>
                <w:t>：</w:t>
              </w:r>
              <w:sdt>
                <w:sdtPr>
                  <w:rPr>
                    <w:rFonts w:hint="eastAsia"/>
                  </w:rPr>
                  <w:alias w:val="会计机构负责人姓名"/>
                  <w:tag w:val="_GBC_f6134b75818045929747adf716925fab"/>
                  <w:id w:val="1043653"/>
                  <w:lock w:val="sdtLocked"/>
                  <w:placeholder>
                    <w:docPart w:val="GBC22222222222222222222222222222"/>
                  </w:placeholder>
                  <w:dataBinding w:prefixMappings="xmlns:clcid-mr='clcid-mr'" w:xpath="/*/clcid-mr:KuaiJiJiGouFuZeRenXingMing" w:storeItemID="{89EBAB94-44A0-46A2-B712-30D997D04A6D}"/>
                  <w:text/>
                </w:sdtPr>
                <w:sdtContent>
                  <w:proofErr w:type="gramStart"/>
                  <w:r>
                    <w:rPr>
                      <w:rFonts w:ascii="宋体" w:hAnsi="宋体" w:hint="eastAsia"/>
                    </w:rPr>
                    <w:t>曹玲</w:t>
                  </w:r>
                  <w:proofErr w:type="gramEnd"/>
                </w:sdtContent>
              </w:sdt>
            </w:p>
          </w:sdtContent>
        </w:sdt>
        <w:p w:rsidR="00EB0FBA" w:rsidRPr="00EB0FBA" w:rsidRDefault="006028CF" w:rsidP="00EB0FBA">
          <w:pPr>
            <w:snapToGrid w:val="0"/>
            <w:spacing w:line="240" w:lineRule="atLeast"/>
            <w:ind w:rightChars="-73" w:right="-153"/>
            <w:jc w:val="left"/>
            <w:rPr>
              <w:rFonts w:ascii="宋体" w:hAnsi="宋体"/>
              <w:b/>
              <w:bCs/>
              <w:color w:val="FF0000"/>
              <w:szCs w:val="28"/>
            </w:rPr>
          </w:pPr>
        </w:p>
      </w:sdtContent>
    </w:sdt>
    <w:sdt>
      <w:sdtPr>
        <w:rPr>
          <w:rFonts w:ascii="宋体" w:hAnsi="宋体" w:hint="eastAsia"/>
          <w:b/>
          <w:bCs/>
          <w:color w:val="FF0000"/>
          <w:szCs w:val="28"/>
        </w:rPr>
        <w:tag w:val="_GBC_9f102702c19c4315b41dd980a0026556"/>
        <w:id w:val="1043938"/>
        <w:lock w:val="sdtLocked"/>
        <w:placeholder>
          <w:docPart w:val="GBC22222222222222222222222222222"/>
        </w:placeholder>
      </w:sdtPr>
      <w:sdtContent>
        <w:p w:rsidR="00EB0FBA" w:rsidRDefault="00EB0FBA">
          <w:pPr>
            <w:rPr>
              <w:rFonts w:ascii="宋体" w:hAnsi="宋体"/>
              <w:b/>
              <w:bCs/>
              <w:color w:val="FF0000"/>
              <w:szCs w:val="28"/>
            </w:rPr>
          </w:pPr>
        </w:p>
        <w:p w:rsidR="00FC1826" w:rsidRDefault="00FC1826">
          <w:pPr>
            <w:rPr>
              <w:rFonts w:ascii="宋体" w:hAnsi="宋体"/>
              <w:b/>
              <w:bCs/>
              <w:color w:val="FF0000"/>
              <w:szCs w:val="28"/>
            </w:rPr>
          </w:pPr>
        </w:p>
        <w:p w:rsidR="00FC1826" w:rsidRDefault="00FC1826">
          <w:pPr>
            <w:rPr>
              <w:rFonts w:ascii="宋体" w:hAnsi="宋体"/>
              <w:b/>
              <w:bCs/>
              <w:color w:val="FF0000"/>
              <w:szCs w:val="28"/>
            </w:rPr>
          </w:pPr>
        </w:p>
        <w:p w:rsidR="00FC1826" w:rsidRDefault="00FC1826">
          <w:pPr>
            <w:rPr>
              <w:rFonts w:ascii="宋体" w:hAnsi="宋体"/>
              <w:b/>
              <w:bCs/>
              <w:color w:val="FF0000"/>
              <w:szCs w:val="28"/>
            </w:rPr>
          </w:pPr>
        </w:p>
        <w:p w:rsidR="00FC1826" w:rsidRDefault="00FC1826">
          <w:pPr>
            <w:rPr>
              <w:rFonts w:ascii="宋体" w:hAnsi="宋体"/>
              <w:b/>
              <w:bCs/>
              <w:color w:val="FF0000"/>
              <w:szCs w:val="28"/>
            </w:rPr>
          </w:pPr>
        </w:p>
        <w:p w:rsidR="00FC1826" w:rsidRDefault="00FC1826">
          <w:pPr>
            <w:rPr>
              <w:rFonts w:ascii="宋体" w:hAnsi="宋体"/>
              <w:b/>
              <w:bCs/>
              <w:color w:val="FF0000"/>
              <w:szCs w:val="28"/>
            </w:rPr>
          </w:pPr>
        </w:p>
        <w:p w:rsidR="00FC1826" w:rsidRDefault="00FC1826">
          <w:pPr>
            <w:rPr>
              <w:rFonts w:ascii="宋体" w:hAnsi="宋体"/>
              <w:b/>
              <w:bCs/>
              <w:color w:val="FF0000"/>
              <w:szCs w:val="28"/>
            </w:rPr>
          </w:pPr>
        </w:p>
        <w:sdt>
          <w:sdtPr>
            <w:rPr>
              <w:rFonts w:hint="eastAsia"/>
              <w:b/>
              <w:bCs/>
            </w:rPr>
            <w:tag w:val="_GBC_8d3bcfa9a16142499890679c98256b53"/>
            <w:id w:val="1043823"/>
            <w:lock w:val="sdtLocked"/>
            <w:placeholder>
              <w:docPart w:val="GBC22222222222222222222222222222"/>
            </w:placeholder>
          </w:sdtPr>
          <w:sdtEndPr>
            <w:rPr>
              <w:b w:val="0"/>
              <w:bCs w:val="0"/>
            </w:rPr>
          </w:sdtEndPr>
          <w:sdtContent>
            <w:p w:rsidR="00EB0FBA" w:rsidRDefault="00EB0FBA">
              <w:pPr>
                <w:jc w:val="center"/>
                <w:rPr>
                  <w:b/>
                  <w:bCs/>
                </w:rPr>
              </w:pPr>
              <w:r>
                <w:rPr>
                  <w:rFonts w:hint="eastAsia"/>
                  <w:b/>
                  <w:bCs/>
                </w:rPr>
                <w:t>合并</w:t>
              </w:r>
              <w:r>
                <w:rPr>
                  <w:b/>
                  <w:bCs/>
                </w:rPr>
                <w:t>现金流量表</w:t>
              </w:r>
            </w:p>
            <w:p w:rsidR="00EB0FBA" w:rsidRDefault="00EB0FBA">
              <w:pPr>
                <w:jc w:val="center"/>
                <w:rPr>
                  <w:b/>
                  <w:bCs/>
                </w:rPr>
              </w:pPr>
              <w:r>
                <w:t>201</w:t>
              </w:r>
              <w:r>
                <w:rPr>
                  <w:rFonts w:hint="eastAsia"/>
                </w:rPr>
                <w:t>4</w:t>
              </w:r>
              <w:r>
                <w:t>年</w:t>
              </w:r>
              <w:r>
                <w:rPr>
                  <w:rFonts w:hint="eastAsia"/>
                </w:rPr>
                <w:t>1</w:t>
              </w:r>
              <w:r>
                <w:rPr>
                  <w:rFonts w:hint="eastAsia"/>
                </w:rPr>
                <w:t>—</w:t>
              </w:r>
              <w:r>
                <w:rPr>
                  <w:rFonts w:hint="eastAsia"/>
                </w:rPr>
                <w:t>6</w:t>
              </w:r>
              <w:r>
                <w:t>月</w:t>
              </w:r>
            </w:p>
            <w:p w:rsidR="00EB0FBA" w:rsidRDefault="00EB0FBA">
              <w:pPr>
                <w:ind w:rightChars="50" w:right="105"/>
                <w:jc w:val="right"/>
              </w:pPr>
              <w:r>
                <w:t>单位</w:t>
              </w:r>
              <w:r>
                <w:rPr>
                  <w:rFonts w:hint="eastAsia"/>
                </w:rPr>
                <w:t>：</w:t>
              </w:r>
              <w:sdt>
                <w:sdtPr>
                  <w:rPr>
                    <w:rFonts w:hint="eastAsia"/>
                  </w:rPr>
                  <w:alias w:val="单位：合并现金流量表"/>
                  <w:tag w:val="_GBC_781ef6541f7e4a89b602ae593b38884c"/>
                  <w:id w:val="104365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w:t>
              </w:r>
              <w:r>
                <w:t>币种</w:t>
              </w:r>
              <w:r>
                <w:rPr>
                  <w:rFonts w:hint="eastAsia"/>
                </w:rPr>
                <w:t>：</w:t>
              </w:r>
              <w:sdt>
                <w:sdtPr>
                  <w:rPr>
                    <w:rFonts w:hint="eastAsia"/>
                  </w:rPr>
                  <w:alias w:val="币种：合并现金流量表"/>
                  <w:tag w:val="_GBC_28e5131f402e4995baa6debfb0196c4e"/>
                  <w:id w:val="104365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0" w:type="auto"/>
                <w:tblInd w:w="-72" w:type="dxa"/>
                <w:tblBorders>
                  <w:top w:val="single" w:sz="4" w:space="0" w:color="auto"/>
                  <w:left w:val="single" w:sz="4" w:space="0" w:color="auto"/>
                  <w:bottom w:val="single" w:sz="4" w:space="0" w:color="auto"/>
                  <w:right w:val="single" w:sz="4" w:space="0" w:color="auto"/>
                </w:tblBorders>
                <w:tblLayout w:type="fixed"/>
                <w:tblLook w:val="0000"/>
              </w:tblPr>
              <w:tblGrid>
                <w:gridCol w:w="4149"/>
                <w:gridCol w:w="993"/>
                <w:gridCol w:w="1842"/>
                <w:gridCol w:w="1973"/>
              </w:tblGrid>
              <w:tr w:rsidR="00EB0FBA" w:rsidTr="00FC1826">
                <w:tc>
                  <w:tcPr>
                    <w:tcW w:w="4149" w:type="dxa"/>
                    <w:tcBorders>
                      <w:top w:val="outset" w:sz="6" w:space="0" w:color="auto"/>
                      <w:left w:val="outset" w:sz="6" w:space="0" w:color="auto"/>
                      <w:bottom w:val="outset" w:sz="6" w:space="0" w:color="auto"/>
                      <w:right w:val="outset" w:sz="6" w:space="0" w:color="auto"/>
                    </w:tcBorders>
                  </w:tcPr>
                  <w:p w:rsidR="00EB0FBA" w:rsidRDefault="00EB0FBA">
                    <w:pPr>
                      <w:jc w:val="center"/>
                      <w:rPr>
                        <w:b/>
                        <w:bCs/>
                        <w:szCs w:val="21"/>
                      </w:rPr>
                    </w:pPr>
                    <w:r>
                      <w:rPr>
                        <w:rFonts w:hAnsi="宋体"/>
                        <w:b/>
                        <w:szCs w:val="21"/>
                      </w:rPr>
                      <w:t>项目</w:t>
                    </w:r>
                  </w:p>
                </w:tc>
                <w:tc>
                  <w:tcPr>
                    <w:tcW w:w="993" w:type="dxa"/>
                    <w:tcBorders>
                      <w:top w:val="outset" w:sz="6" w:space="0" w:color="auto"/>
                      <w:left w:val="outset" w:sz="6" w:space="0" w:color="auto"/>
                      <w:bottom w:val="outset" w:sz="6" w:space="0" w:color="auto"/>
                      <w:right w:val="outset" w:sz="6" w:space="0" w:color="auto"/>
                    </w:tcBorders>
                  </w:tcPr>
                  <w:p w:rsidR="00EB0FBA" w:rsidRDefault="00EB0FBA">
                    <w:pPr>
                      <w:jc w:val="center"/>
                      <w:rPr>
                        <w:b/>
                        <w:szCs w:val="21"/>
                      </w:rPr>
                    </w:pPr>
                    <w:r>
                      <w:rPr>
                        <w:rFonts w:hAnsi="宋体"/>
                        <w:b/>
                        <w:szCs w:val="21"/>
                      </w:rPr>
                      <w:t>附注</w:t>
                    </w:r>
                  </w:p>
                </w:tc>
                <w:tc>
                  <w:tcPr>
                    <w:tcW w:w="1842" w:type="dxa"/>
                    <w:tcBorders>
                      <w:top w:val="outset" w:sz="6" w:space="0" w:color="auto"/>
                      <w:left w:val="outset" w:sz="6" w:space="0" w:color="auto"/>
                      <w:bottom w:val="outset" w:sz="6" w:space="0" w:color="auto"/>
                      <w:right w:val="outset" w:sz="6" w:space="0" w:color="auto"/>
                    </w:tcBorders>
                  </w:tcPr>
                  <w:p w:rsidR="00EB0FBA" w:rsidRDefault="00EB0FBA">
                    <w:pPr>
                      <w:autoSpaceDE w:val="0"/>
                      <w:autoSpaceDN w:val="0"/>
                      <w:adjustRightInd w:val="0"/>
                      <w:jc w:val="center"/>
                      <w:rPr>
                        <w:b/>
                        <w:szCs w:val="21"/>
                      </w:rPr>
                    </w:pPr>
                    <w:r>
                      <w:rPr>
                        <w:rFonts w:hAnsi="宋体"/>
                        <w:b/>
                        <w:szCs w:val="21"/>
                      </w:rPr>
                      <w:t>本期金额</w:t>
                    </w:r>
                  </w:p>
                </w:tc>
                <w:tc>
                  <w:tcPr>
                    <w:tcW w:w="1973" w:type="dxa"/>
                    <w:tcBorders>
                      <w:top w:val="outset" w:sz="6" w:space="0" w:color="auto"/>
                      <w:left w:val="outset" w:sz="6" w:space="0" w:color="auto"/>
                      <w:bottom w:val="outset" w:sz="6" w:space="0" w:color="auto"/>
                      <w:right w:val="outset" w:sz="6" w:space="0" w:color="auto"/>
                    </w:tcBorders>
                  </w:tcPr>
                  <w:p w:rsidR="00EB0FBA" w:rsidRDefault="00EB0FBA">
                    <w:pPr>
                      <w:autoSpaceDE w:val="0"/>
                      <w:autoSpaceDN w:val="0"/>
                      <w:adjustRightInd w:val="0"/>
                      <w:jc w:val="center"/>
                      <w:rPr>
                        <w:b/>
                        <w:szCs w:val="21"/>
                      </w:rPr>
                    </w:pPr>
                    <w:r>
                      <w:rPr>
                        <w:rFonts w:hAnsi="宋体"/>
                        <w:b/>
                        <w:szCs w:val="21"/>
                      </w:rPr>
                      <w:t>上期金额</w:t>
                    </w:r>
                  </w:p>
                </w:tc>
              </w:tr>
              <w:tr w:rsidR="00EB0FBA" w:rsidTr="00FC1826">
                <w:tc>
                  <w:tcPr>
                    <w:tcW w:w="4149" w:type="dxa"/>
                    <w:tcBorders>
                      <w:top w:val="outset" w:sz="6" w:space="0" w:color="auto"/>
                      <w:left w:val="outset" w:sz="6" w:space="0" w:color="auto"/>
                      <w:bottom w:val="outset" w:sz="6" w:space="0" w:color="auto"/>
                      <w:right w:val="outset" w:sz="6" w:space="0" w:color="auto"/>
                    </w:tcBorders>
                  </w:tcPr>
                  <w:p w:rsidR="00EB0FBA" w:rsidRDefault="00EB0FBA">
                    <w:pPr>
                      <w:rPr>
                        <w:rFonts w:ascii="宋体" w:hAnsi="宋体" w:cs="宋体"/>
                        <w:color w:val="000000"/>
                        <w:szCs w:val="21"/>
                      </w:rPr>
                    </w:pPr>
                    <w:r>
                      <w:rPr>
                        <w:rFonts w:cs="宋体" w:hint="eastAsia"/>
                        <w:b/>
                        <w:bCs/>
                        <w:szCs w:val="21"/>
                      </w:rPr>
                      <w:t>一、经营活动产生的现金流量：</w:t>
                    </w:r>
                  </w:p>
                </w:tc>
                <w:tc>
                  <w:tcPr>
                    <w:tcW w:w="993" w:type="dxa"/>
                    <w:tcBorders>
                      <w:top w:val="outset" w:sz="6" w:space="0" w:color="auto"/>
                      <w:left w:val="outset" w:sz="6" w:space="0" w:color="auto"/>
                      <w:bottom w:val="outset" w:sz="6" w:space="0" w:color="auto"/>
                      <w:right w:val="outset" w:sz="6" w:space="0" w:color="auto"/>
                    </w:tcBorders>
                  </w:tcPr>
                  <w:p w:rsidR="00EB0FBA" w:rsidRDefault="00EB0FBA">
                    <w:pPr>
                      <w:rPr>
                        <w:szCs w:val="21"/>
                      </w:rPr>
                    </w:pPr>
                  </w:p>
                </w:tc>
                <w:tc>
                  <w:tcPr>
                    <w:tcW w:w="1842" w:type="dxa"/>
                    <w:tcBorders>
                      <w:top w:val="outset" w:sz="6" w:space="0" w:color="auto"/>
                      <w:left w:val="outset" w:sz="6" w:space="0" w:color="auto"/>
                      <w:bottom w:val="outset" w:sz="6" w:space="0" w:color="auto"/>
                      <w:right w:val="outset" w:sz="6" w:space="0" w:color="auto"/>
                    </w:tcBorders>
                  </w:tcPr>
                  <w:p w:rsidR="00EB0FBA" w:rsidRDefault="00EB0FBA">
                    <w:pPr>
                      <w:rPr>
                        <w:szCs w:val="21"/>
                      </w:rPr>
                    </w:pPr>
                  </w:p>
                </w:tc>
                <w:tc>
                  <w:tcPr>
                    <w:tcW w:w="1973" w:type="dxa"/>
                    <w:tcBorders>
                      <w:top w:val="outset" w:sz="6" w:space="0" w:color="auto"/>
                      <w:left w:val="outset" w:sz="6" w:space="0" w:color="auto"/>
                      <w:bottom w:val="outset" w:sz="6" w:space="0" w:color="auto"/>
                      <w:right w:val="outset" w:sz="6" w:space="0" w:color="auto"/>
                    </w:tcBorders>
                  </w:tcPr>
                  <w:p w:rsidR="00EB0FBA" w:rsidRDefault="00EB0FBA">
                    <w:pPr>
                      <w:rPr>
                        <w:szCs w:val="21"/>
                      </w:rPr>
                    </w:pPr>
                  </w:p>
                </w:tc>
              </w:tr>
              <w:tr w:rsidR="00EB0FBA" w:rsidTr="00FC1826">
                <w:tc>
                  <w:tcPr>
                    <w:tcW w:w="4149" w:type="dxa"/>
                    <w:tcBorders>
                      <w:top w:val="outset" w:sz="6" w:space="0" w:color="auto"/>
                      <w:left w:val="outset" w:sz="6" w:space="0" w:color="auto"/>
                      <w:bottom w:val="outset" w:sz="6" w:space="0" w:color="auto"/>
                      <w:right w:val="outset" w:sz="6" w:space="0" w:color="auto"/>
                    </w:tcBorders>
                  </w:tcPr>
                  <w:p w:rsidR="00EB0FBA" w:rsidRDefault="00EB0FBA">
                    <w:pPr>
                      <w:spacing w:line="288" w:lineRule="auto"/>
                      <w:ind w:firstLineChars="200" w:firstLine="420"/>
                      <w:rPr>
                        <w:rFonts w:ascii="宋体" w:hAnsi="宋体"/>
                        <w:color w:val="000000"/>
                        <w:szCs w:val="18"/>
                      </w:rPr>
                    </w:pPr>
                    <w:r>
                      <w:rPr>
                        <w:rFonts w:hint="eastAsia"/>
                      </w:rPr>
                      <w:t>销售商品、提供劳务收到的现金</w:t>
                    </w:r>
                  </w:p>
                </w:tc>
                <w:sdt>
                  <w:sdtPr>
                    <w:rPr>
                      <w:szCs w:val="21"/>
                    </w:rPr>
                    <w:alias w:val="附注_销售商品提供劳务收到的现金"/>
                    <w:tag w:val="_GBC_a85d7974de8e43fbaa036c145ceb65b0"/>
                    <w:id w:val="1043658"/>
                    <w:lock w:val="sdtLocked"/>
                    <w:placeholder>
                      <w:docPart w:val="GBC11111111111111111111111111111"/>
                    </w:placeholder>
                    <w:showingPlcHdr/>
                  </w:sdtPr>
                  <w:sdtContent>
                    <w:tc>
                      <w:tcPr>
                        <w:tcW w:w="993"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rPr>
                      <w:szCs w:val="21"/>
                    </w:rPr>
                    <w:alias w:val="销售商品提供劳务收到的现金"/>
                    <w:tag w:val="_GBC_63217305bb474880ac1d93fd3ad10482"/>
                    <w:id w:val="1043659"/>
                    <w:lock w:val="sdtLocked"/>
                    <w:placeholder>
                      <w:docPart w:val="GBC11111111111111111111111111111"/>
                    </w:placeholde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rPr>
                            <w:szCs w:val="21"/>
                          </w:rPr>
                        </w:pPr>
                        <w:r>
                          <w:rPr>
                            <w:rFonts w:hint="eastAsia"/>
                          </w:rPr>
                          <w:t>8,463,756,579.75</w:t>
                        </w:r>
                      </w:p>
                    </w:tc>
                  </w:sdtContent>
                </w:sdt>
                <w:sdt>
                  <w:sdtPr>
                    <w:rPr>
                      <w:szCs w:val="21"/>
                    </w:rPr>
                    <w:alias w:val="销售商品提供劳务收到的现金"/>
                    <w:tag w:val="_GBC_d4cf3c76a14e493ba5532a084d417bc8"/>
                    <w:id w:val="1043660"/>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rPr>
                            <w:szCs w:val="21"/>
                          </w:rPr>
                        </w:pPr>
                        <w:r>
                          <w:rPr>
                            <w:rFonts w:hint="eastAsia"/>
                          </w:rPr>
                          <w:t>10,058,521,238.03</w:t>
                        </w:r>
                      </w:p>
                    </w:tc>
                  </w:sdtContent>
                </w:sdt>
              </w:tr>
              <w:tr w:rsidR="00EB0FBA" w:rsidTr="00FC1826">
                <w:tc>
                  <w:tcPr>
                    <w:tcW w:w="4149" w:type="dxa"/>
                    <w:tcBorders>
                      <w:top w:val="outset" w:sz="6" w:space="0" w:color="auto"/>
                      <w:left w:val="outset" w:sz="6" w:space="0" w:color="auto"/>
                      <w:bottom w:val="outset" w:sz="6" w:space="0" w:color="auto"/>
                      <w:right w:val="outset" w:sz="6" w:space="0" w:color="auto"/>
                    </w:tcBorders>
                  </w:tcPr>
                  <w:p w:rsidR="00EB0FBA" w:rsidRDefault="00EB0FBA">
                    <w:pPr>
                      <w:spacing w:line="288" w:lineRule="auto"/>
                      <w:ind w:firstLineChars="200" w:firstLine="420"/>
                      <w:rPr>
                        <w:rFonts w:ascii="宋体" w:hAnsi="宋体"/>
                        <w:color w:val="000000"/>
                        <w:szCs w:val="18"/>
                      </w:rPr>
                    </w:pPr>
                    <w:r>
                      <w:rPr>
                        <w:rFonts w:hint="eastAsia"/>
                      </w:rPr>
                      <w:t>客户存款和同业存放款项净增加额</w:t>
                    </w:r>
                  </w:p>
                </w:tc>
                <w:sdt>
                  <w:sdtPr>
                    <w:rPr>
                      <w:szCs w:val="21"/>
                    </w:rPr>
                    <w:alias w:val="附注_客户存款和同业存放款项净增加额"/>
                    <w:tag w:val="_GBC_e7b5905b1f0e4076b3572398b408d549"/>
                    <w:id w:val="1043661"/>
                    <w:lock w:val="sdtLocked"/>
                    <w:placeholder>
                      <w:docPart w:val="GBC11111111111111111111111111111"/>
                    </w:placeholder>
                    <w:showingPlcHdr/>
                  </w:sdtPr>
                  <w:sdtContent>
                    <w:tc>
                      <w:tcPr>
                        <w:tcW w:w="993"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rPr>
                      <w:szCs w:val="21"/>
                    </w:rPr>
                    <w:alias w:val="客户存款和同业存放款项净增加额"/>
                    <w:tag w:val="_GBC_50bc03dcfa134793bda414816a10e478"/>
                    <w:id w:val="1043662"/>
                    <w:lock w:val="sdtLocked"/>
                    <w:placeholder>
                      <w:docPart w:val="GBC11111111111111111111111111111"/>
                    </w:placeholder>
                    <w:showingPlcHd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szCs w:val="21"/>
                          </w:rPr>
                        </w:pPr>
                        <w:r>
                          <w:rPr>
                            <w:rFonts w:hint="eastAsia"/>
                            <w:color w:val="333399"/>
                          </w:rPr>
                          <w:t xml:space="preserve">　</w:t>
                        </w:r>
                      </w:p>
                    </w:tc>
                  </w:sdtContent>
                </w:sdt>
                <w:sdt>
                  <w:sdtPr>
                    <w:rPr>
                      <w:szCs w:val="21"/>
                    </w:rPr>
                    <w:alias w:val="客户存款和同业存放款项净增加额"/>
                    <w:tag w:val="_GBC_18d4461b4be9496f92d8fc4874449bf6"/>
                    <w:id w:val="1043663"/>
                    <w:lock w:val="sdtLocked"/>
                    <w:placeholder>
                      <w:docPart w:val="GBC11111111111111111111111111111"/>
                    </w:placeholder>
                    <w:showingPlcHd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szCs w:val="21"/>
                          </w:rPr>
                        </w:pPr>
                        <w:r>
                          <w:rPr>
                            <w:rFonts w:hint="eastAsia"/>
                            <w:color w:val="333399"/>
                          </w:rPr>
                          <w:t xml:space="preserve">　</w:t>
                        </w:r>
                      </w:p>
                    </w:tc>
                  </w:sdtContent>
                </w:sdt>
              </w:tr>
              <w:tr w:rsidR="00EB0FBA" w:rsidTr="00FC1826">
                <w:tc>
                  <w:tcPr>
                    <w:tcW w:w="4149" w:type="dxa"/>
                    <w:tcBorders>
                      <w:top w:val="outset" w:sz="6" w:space="0" w:color="auto"/>
                      <w:left w:val="outset" w:sz="6" w:space="0" w:color="auto"/>
                      <w:bottom w:val="outset" w:sz="6" w:space="0" w:color="auto"/>
                      <w:right w:val="outset" w:sz="6" w:space="0" w:color="auto"/>
                    </w:tcBorders>
                  </w:tcPr>
                  <w:p w:rsidR="00EB0FBA" w:rsidRDefault="00EB0FBA">
                    <w:pPr>
                      <w:spacing w:line="288" w:lineRule="auto"/>
                      <w:ind w:firstLineChars="200" w:firstLine="420"/>
                      <w:rPr>
                        <w:rFonts w:ascii="宋体" w:hAnsi="宋体"/>
                        <w:color w:val="000000"/>
                        <w:szCs w:val="18"/>
                      </w:rPr>
                    </w:pPr>
                    <w:r>
                      <w:rPr>
                        <w:rFonts w:hint="eastAsia"/>
                      </w:rPr>
                      <w:t>向中央银行借款净增加额</w:t>
                    </w:r>
                  </w:p>
                </w:tc>
                <w:sdt>
                  <w:sdtPr>
                    <w:rPr>
                      <w:szCs w:val="21"/>
                    </w:rPr>
                    <w:alias w:val="附注_向中央银行借款净增加额"/>
                    <w:tag w:val="_GBC_17c9c0d921e74aa68f3187d3155758ef"/>
                    <w:id w:val="1043664"/>
                    <w:lock w:val="sdtLocked"/>
                    <w:placeholder>
                      <w:docPart w:val="GBC11111111111111111111111111111"/>
                    </w:placeholder>
                    <w:showingPlcHdr/>
                  </w:sdtPr>
                  <w:sdtContent>
                    <w:tc>
                      <w:tcPr>
                        <w:tcW w:w="993"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rPr>
                      <w:szCs w:val="21"/>
                    </w:rPr>
                    <w:alias w:val="向中央银行借款净增加额"/>
                    <w:tag w:val="_GBC_609acae69cd44ea39a0ee5424f7e34f1"/>
                    <w:id w:val="1043665"/>
                    <w:lock w:val="sdtLocked"/>
                    <w:placeholder>
                      <w:docPart w:val="GBC11111111111111111111111111111"/>
                    </w:placeholder>
                    <w:showingPlcHd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szCs w:val="21"/>
                          </w:rPr>
                        </w:pPr>
                        <w:r>
                          <w:rPr>
                            <w:rFonts w:hint="eastAsia"/>
                            <w:color w:val="333399"/>
                          </w:rPr>
                          <w:t xml:space="preserve">　</w:t>
                        </w:r>
                      </w:p>
                    </w:tc>
                  </w:sdtContent>
                </w:sdt>
                <w:sdt>
                  <w:sdtPr>
                    <w:rPr>
                      <w:szCs w:val="21"/>
                    </w:rPr>
                    <w:alias w:val="向中央银行借款净增加额"/>
                    <w:tag w:val="_GBC_758850a3e0924874b7beccd42dead8d9"/>
                    <w:id w:val="1043666"/>
                    <w:lock w:val="sdtLocked"/>
                    <w:placeholder>
                      <w:docPart w:val="GBC11111111111111111111111111111"/>
                    </w:placeholder>
                    <w:showingPlcHd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szCs w:val="21"/>
                          </w:rPr>
                        </w:pPr>
                        <w:r>
                          <w:rPr>
                            <w:rFonts w:hint="eastAsia"/>
                            <w:color w:val="333399"/>
                          </w:rPr>
                          <w:t xml:space="preserve">　</w:t>
                        </w:r>
                      </w:p>
                    </w:tc>
                  </w:sdtContent>
                </w:sdt>
              </w:tr>
              <w:tr w:rsidR="00EB0FBA" w:rsidTr="00FC1826">
                <w:tc>
                  <w:tcPr>
                    <w:tcW w:w="4149" w:type="dxa"/>
                    <w:tcBorders>
                      <w:top w:val="outset" w:sz="6" w:space="0" w:color="auto"/>
                      <w:left w:val="outset" w:sz="6" w:space="0" w:color="auto"/>
                      <w:bottom w:val="outset" w:sz="6" w:space="0" w:color="auto"/>
                      <w:right w:val="outset" w:sz="6" w:space="0" w:color="auto"/>
                    </w:tcBorders>
                  </w:tcPr>
                  <w:p w:rsidR="00EB0FBA" w:rsidRDefault="00EB0FBA">
                    <w:pPr>
                      <w:spacing w:line="288" w:lineRule="auto"/>
                      <w:ind w:firstLineChars="200" w:firstLine="420"/>
                      <w:rPr>
                        <w:rFonts w:ascii="宋体" w:hAnsi="宋体"/>
                        <w:color w:val="000000"/>
                        <w:szCs w:val="18"/>
                      </w:rPr>
                    </w:pPr>
                    <w:r>
                      <w:rPr>
                        <w:rFonts w:hint="eastAsia"/>
                      </w:rPr>
                      <w:t>向其他金融机构拆入资金净增加额</w:t>
                    </w:r>
                  </w:p>
                </w:tc>
                <w:sdt>
                  <w:sdtPr>
                    <w:rPr>
                      <w:szCs w:val="21"/>
                    </w:rPr>
                    <w:alias w:val="附注_向其他金融机构拆入资金净增加额"/>
                    <w:tag w:val="_GBC_821c4cc9079748f9a9ac2da4371ee24d"/>
                    <w:id w:val="1043667"/>
                    <w:lock w:val="sdtLocked"/>
                    <w:placeholder>
                      <w:docPart w:val="GBC11111111111111111111111111111"/>
                    </w:placeholder>
                    <w:showingPlcHdr/>
                  </w:sdtPr>
                  <w:sdtContent>
                    <w:tc>
                      <w:tcPr>
                        <w:tcW w:w="993"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rPr>
                      <w:szCs w:val="21"/>
                    </w:rPr>
                    <w:alias w:val="向其他金融机构拆入资金净增加额"/>
                    <w:tag w:val="_GBC_e16a3f7c17b84d5e839d198d9fa0237d"/>
                    <w:id w:val="1043668"/>
                    <w:lock w:val="sdtLocked"/>
                    <w:placeholder>
                      <w:docPart w:val="GBC11111111111111111111111111111"/>
                    </w:placeholder>
                    <w:showingPlcHd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szCs w:val="21"/>
                          </w:rPr>
                        </w:pPr>
                        <w:r>
                          <w:rPr>
                            <w:rFonts w:hint="eastAsia"/>
                            <w:color w:val="333399"/>
                          </w:rPr>
                          <w:t xml:space="preserve">　</w:t>
                        </w:r>
                      </w:p>
                    </w:tc>
                  </w:sdtContent>
                </w:sdt>
                <w:sdt>
                  <w:sdtPr>
                    <w:rPr>
                      <w:szCs w:val="21"/>
                    </w:rPr>
                    <w:alias w:val="向其他金融机构拆入资金净增加额"/>
                    <w:tag w:val="_GBC_7821df135e824c138c89ec4c17f59b5c"/>
                    <w:id w:val="1043669"/>
                    <w:lock w:val="sdtLocked"/>
                    <w:placeholder>
                      <w:docPart w:val="GBC11111111111111111111111111111"/>
                    </w:placeholder>
                    <w:showingPlcHd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szCs w:val="21"/>
                          </w:rPr>
                        </w:pPr>
                        <w:r>
                          <w:rPr>
                            <w:rFonts w:hint="eastAsia"/>
                            <w:color w:val="333399"/>
                          </w:rPr>
                          <w:t xml:space="preserve">　</w:t>
                        </w:r>
                      </w:p>
                    </w:tc>
                  </w:sdtContent>
                </w:sdt>
              </w:tr>
              <w:tr w:rsidR="00EB0FBA" w:rsidTr="00FC1826">
                <w:tc>
                  <w:tcPr>
                    <w:tcW w:w="4149" w:type="dxa"/>
                    <w:tcBorders>
                      <w:top w:val="outset" w:sz="6" w:space="0" w:color="auto"/>
                      <w:left w:val="outset" w:sz="6" w:space="0" w:color="auto"/>
                      <w:bottom w:val="outset" w:sz="6" w:space="0" w:color="auto"/>
                      <w:right w:val="outset" w:sz="6" w:space="0" w:color="auto"/>
                    </w:tcBorders>
                  </w:tcPr>
                  <w:p w:rsidR="00EB0FBA" w:rsidRDefault="00EB0FBA">
                    <w:pPr>
                      <w:spacing w:line="288" w:lineRule="auto"/>
                      <w:ind w:firstLineChars="200" w:firstLine="420"/>
                      <w:rPr>
                        <w:rFonts w:ascii="宋体" w:hAnsi="宋体"/>
                        <w:color w:val="000000"/>
                        <w:szCs w:val="18"/>
                      </w:rPr>
                    </w:pPr>
                    <w:r>
                      <w:rPr>
                        <w:rFonts w:hint="eastAsia"/>
                      </w:rPr>
                      <w:t>收到原保险合同保费取得的现金</w:t>
                    </w:r>
                  </w:p>
                </w:tc>
                <w:sdt>
                  <w:sdtPr>
                    <w:rPr>
                      <w:szCs w:val="21"/>
                    </w:rPr>
                    <w:alias w:val="附注_收到原保险合同保费取得的现金"/>
                    <w:tag w:val="_GBC_48904df7a0354dd39a3b40bbc8bf26d9"/>
                    <w:id w:val="1043670"/>
                    <w:lock w:val="sdtLocked"/>
                    <w:placeholder>
                      <w:docPart w:val="GBC11111111111111111111111111111"/>
                    </w:placeholder>
                    <w:showingPlcHdr/>
                  </w:sdtPr>
                  <w:sdtContent>
                    <w:tc>
                      <w:tcPr>
                        <w:tcW w:w="993"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rPr>
                      <w:szCs w:val="21"/>
                    </w:rPr>
                    <w:alias w:val="收到原保险合同保费取得的现金"/>
                    <w:tag w:val="_GBC_6f67011255c0424ab7c53203f8fd81bc"/>
                    <w:id w:val="1043671"/>
                    <w:lock w:val="sdtLocked"/>
                    <w:placeholder>
                      <w:docPart w:val="GBC11111111111111111111111111111"/>
                    </w:placeholder>
                    <w:showingPlcHd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szCs w:val="21"/>
                          </w:rPr>
                        </w:pPr>
                        <w:r>
                          <w:rPr>
                            <w:rFonts w:hint="eastAsia"/>
                            <w:color w:val="333399"/>
                          </w:rPr>
                          <w:t xml:space="preserve">　</w:t>
                        </w:r>
                      </w:p>
                    </w:tc>
                  </w:sdtContent>
                </w:sdt>
                <w:sdt>
                  <w:sdtPr>
                    <w:rPr>
                      <w:szCs w:val="21"/>
                    </w:rPr>
                    <w:alias w:val="收到原保险合同保费取得的现金"/>
                    <w:tag w:val="_GBC_af925ecd0ee54bc9b666ea4a09db8950"/>
                    <w:id w:val="1043672"/>
                    <w:lock w:val="sdtLocked"/>
                    <w:placeholder>
                      <w:docPart w:val="GBC11111111111111111111111111111"/>
                    </w:placeholder>
                    <w:showingPlcHd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szCs w:val="21"/>
                          </w:rPr>
                        </w:pPr>
                        <w:r>
                          <w:rPr>
                            <w:rFonts w:hint="eastAsia"/>
                            <w:color w:val="333399"/>
                          </w:rPr>
                          <w:t xml:space="preserve">　</w:t>
                        </w:r>
                      </w:p>
                    </w:tc>
                  </w:sdtContent>
                </w:sdt>
              </w:tr>
              <w:tr w:rsidR="00EB0FBA" w:rsidTr="00FC1826">
                <w:tc>
                  <w:tcPr>
                    <w:tcW w:w="4149" w:type="dxa"/>
                    <w:tcBorders>
                      <w:top w:val="outset" w:sz="6" w:space="0" w:color="auto"/>
                      <w:left w:val="outset" w:sz="6" w:space="0" w:color="auto"/>
                      <w:bottom w:val="outset" w:sz="6" w:space="0" w:color="auto"/>
                      <w:right w:val="outset" w:sz="6" w:space="0" w:color="auto"/>
                    </w:tcBorders>
                  </w:tcPr>
                  <w:p w:rsidR="00EB0FBA" w:rsidRDefault="00EB0FBA">
                    <w:pPr>
                      <w:spacing w:line="288" w:lineRule="auto"/>
                      <w:ind w:firstLineChars="200" w:firstLine="420"/>
                      <w:rPr>
                        <w:rFonts w:ascii="宋体" w:hAnsi="宋体"/>
                        <w:color w:val="000000"/>
                        <w:szCs w:val="18"/>
                      </w:rPr>
                    </w:pPr>
                    <w:r>
                      <w:rPr>
                        <w:rFonts w:hint="eastAsia"/>
                      </w:rPr>
                      <w:t>收到再保险业务现金净额</w:t>
                    </w:r>
                  </w:p>
                </w:tc>
                <w:sdt>
                  <w:sdtPr>
                    <w:rPr>
                      <w:szCs w:val="21"/>
                    </w:rPr>
                    <w:alias w:val="附注_收到再保险业务现金净额"/>
                    <w:tag w:val="_GBC_3169838f7fef43cca52603ed2806d1ea"/>
                    <w:id w:val="1043673"/>
                    <w:lock w:val="sdtLocked"/>
                    <w:placeholder>
                      <w:docPart w:val="GBC11111111111111111111111111111"/>
                    </w:placeholder>
                    <w:showingPlcHdr/>
                  </w:sdtPr>
                  <w:sdtContent>
                    <w:tc>
                      <w:tcPr>
                        <w:tcW w:w="993"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rPr>
                      <w:szCs w:val="21"/>
                    </w:rPr>
                    <w:alias w:val="收到再保险业务现金净额"/>
                    <w:tag w:val="_GBC_0c5174c9a2ca493f96087f72e14c224c"/>
                    <w:id w:val="1043674"/>
                    <w:lock w:val="sdtLocked"/>
                    <w:placeholder>
                      <w:docPart w:val="GBC11111111111111111111111111111"/>
                    </w:placeholder>
                    <w:showingPlcHd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szCs w:val="21"/>
                          </w:rPr>
                        </w:pPr>
                        <w:r>
                          <w:rPr>
                            <w:rFonts w:hint="eastAsia"/>
                            <w:color w:val="333399"/>
                          </w:rPr>
                          <w:t xml:space="preserve">　</w:t>
                        </w:r>
                      </w:p>
                    </w:tc>
                  </w:sdtContent>
                </w:sdt>
                <w:sdt>
                  <w:sdtPr>
                    <w:rPr>
                      <w:szCs w:val="21"/>
                    </w:rPr>
                    <w:alias w:val="收到再保险业务现金净额"/>
                    <w:tag w:val="_GBC_9b96ae59de9a46dbaeb6b6851e02989f"/>
                    <w:id w:val="1043675"/>
                    <w:lock w:val="sdtLocked"/>
                    <w:placeholder>
                      <w:docPart w:val="GBC11111111111111111111111111111"/>
                    </w:placeholder>
                    <w:showingPlcHd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szCs w:val="21"/>
                          </w:rPr>
                        </w:pPr>
                        <w:r>
                          <w:rPr>
                            <w:rFonts w:hint="eastAsia"/>
                            <w:color w:val="333399"/>
                          </w:rPr>
                          <w:t xml:space="preserve">　</w:t>
                        </w:r>
                      </w:p>
                    </w:tc>
                  </w:sdtContent>
                </w:sdt>
              </w:tr>
              <w:tr w:rsidR="00EB0FBA" w:rsidTr="00FC1826">
                <w:tc>
                  <w:tcPr>
                    <w:tcW w:w="4149" w:type="dxa"/>
                    <w:tcBorders>
                      <w:top w:val="outset" w:sz="6" w:space="0" w:color="auto"/>
                      <w:left w:val="outset" w:sz="6" w:space="0" w:color="auto"/>
                      <w:bottom w:val="outset" w:sz="6" w:space="0" w:color="auto"/>
                      <w:right w:val="outset" w:sz="6" w:space="0" w:color="auto"/>
                    </w:tcBorders>
                  </w:tcPr>
                  <w:p w:rsidR="00EB0FBA" w:rsidRDefault="00EB0FBA">
                    <w:pPr>
                      <w:spacing w:line="288" w:lineRule="auto"/>
                      <w:ind w:firstLineChars="200" w:firstLine="420"/>
                      <w:rPr>
                        <w:rFonts w:ascii="宋体" w:hAnsi="宋体"/>
                        <w:color w:val="000000"/>
                        <w:szCs w:val="18"/>
                      </w:rPr>
                    </w:pPr>
                    <w:r>
                      <w:rPr>
                        <w:rFonts w:hint="eastAsia"/>
                      </w:rPr>
                      <w:t>保户储金及投资款净增加额</w:t>
                    </w:r>
                  </w:p>
                </w:tc>
                <w:sdt>
                  <w:sdtPr>
                    <w:rPr>
                      <w:szCs w:val="21"/>
                    </w:rPr>
                    <w:alias w:val="附注_保户储金及投资款净增加额"/>
                    <w:tag w:val="_GBC_6aef5aae5d764936a7530ae88919b277"/>
                    <w:id w:val="1043676"/>
                    <w:lock w:val="sdtLocked"/>
                    <w:placeholder>
                      <w:docPart w:val="GBC11111111111111111111111111111"/>
                    </w:placeholder>
                    <w:showingPlcHdr/>
                  </w:sdtPr>
                  <w:sdtContent>
                    <w:tc>
                      <w:tcPr>
                        <w:tcW w:w="993"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rPr>
                      <w:szCs w:val="21"/>
                    </w:rPr>
                    <w:alias w:val="保户储金及投资款净增加额"/>
                    <w:tag w:val="_GBC_9462679e10c64e7baec42a48bc062db7"/>
                    <w:id w:val="1043677"/>
                    <w:lock w:val="sdtLocked"/>
                    <w:placeholder>
                      <w:docPart w:val="GBC11111111111111111111111111111"/>
                    </w:placeholder>
                    <w:showingPlcHd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szCs w:val="21"/>
                          </w:rPr>
                        </w:pPr>
                        <w:r>
                          <w:rPr>
                            <w:rFonts w:hint="eastAsia"/>
                            <w:color w:val="333399"/>
                          </w:rPr>
                          <w:t xml:space="preserve">　</w:t>
                        </w:r>
                      </w:p>
                    </w:tc>
                  </w:sdtContent>
                </w:sdt>
                <w:sdt>
                  <w:sdtPr>
                    <w:rPr>
                      <w:szCs w:val="21"/>
                    </w:rPr>
                    <w:alias w:val="保户储金及投资款净增加额"/>
                    <w:tag w:val="_GBC_d9f4b0e6a15d47439a513cf6b62fa25e"/>
                    <w:id w:val="1043678"/>
                    <w:lock w:val="sdtLocked"/>
                    <w:placeholder>
                      <w:docPart w:val="GBC11111111111111111111111111111"/>
                    </w:placeholder>
                    <w:showingPlcHd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szCs w:val="21"/>
                          </w:rPr>
                        </w:pPr>
                        <w:r>
                          <w:rPr>
                            <w:rFonts w:hint="eastAsia"/>
                            <w:color w:val="333399"/>
                          </w:rPr>
                          <w:t xml:space="preserve">　</w:t>
                        </w:r>
                      </w:p>
                    </w:tc>
                  </w:sdtContent>
                </w:sdt>
              </w:tr>
              <w:tr w:rsidR="00EB0FBA" w:rsidTr="00FC1826">
                <w:tc>
                  <w:tcPr>
                    <w:tcW w:w="4149" w:type="dxa"/>
                    <w:tcBorders>
                      <w:top w:val="outset" w:sz="6" w:space="0" w:color="auto"/>
                      <w:left w:val="outset" w:sz="6" w:space="0" w:color="auto"/>
                      <w:bottom w:val="outset" w:sz="6" w:space="0" w:color="auto"/>
                      <w:right w:val="outset" w:sz="6" w:space="0" w:color="auto"/>
                    </w:tcBorders>
                  </w:tcPr>
                  <w:p w:rsidR="00EB0FBA" w:rsidRDefault="00EB0FBA">
                    <w:pPr>
                      <w:spacing w:line="288" w:lineRule="auto"/>
                      <w:ind w:firstLineChars="200" w:firstLine="420"/>
                      <w:rPr>
                        <w:rFonts w:ascii="宋体" w:hAnsi="宋体"/>
                        <w:color w:val="000000"/>
                        <w:szCs w:val="18"/>
                      </w:rPr>
                    </w:pPr>
                    <w:r>
                      <w:rPr>
                        <w:rFonts w:hint="eastAsia"/>
                      </w:rPr>
                      <w:t>处置交易性金融资产净增加额</w:t>
                    </w:r>
                  </w:p>
                </w:tc>
                <w:sdt>
                  <w:sdtPr>
                    <w:rPr>
                      <w:szCs w:val="21"/>
                    </w:rPr>
                    <w:alias w:val="附注_处置交易性金融资产净增加额"/>
                    <w:tag w:val="_GBC_9922ee9166b74b73b84b5d096ad9d7a3"/>
                    <w:id w:val="1043679"/>
                    <w:lock w:val="sdtLocked"/>
                    <w:placeholder>
                      <w:docPart w:val="GBC11111111111111111111111111111"/>
                    </w:placeholder>
                    <w:showingPlcHdr/>
                  </w:sdtPr>
                  <w:sdtContent>
                    <w:tc>
                      <w:tcPr>
                        <w:tcW w:w="993"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rPr>
                      <w:szCs w:val="21"/>
                    </w:rPr>
                    <w:alias w:val="处置交易性金融资产净增加额"/>
                    <w:tag w:val="_GBC_77734602cbf944508e156c0c1d7d3b7e"/>
                    <w:id w:val="1043680"/>
                    <w:lock w:val="sdtLocked"/>
                    <w:placeholder>
                      <w:docPart w:val="GBC11111111111111111111111111111"/>
                    </w:placeholder>
                    <w:showingPlcHd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szCs w:val="21"/>
                          </w:rPr>
                        </w:pPr>
                        <w:r>
                          <w:rPr>
                            <w:rFonts w:hint="eastAsia"/>
                            <w:color w:val="333399"/>
                          </w:rPr>
                          <w:t xml:space="preserve">　</w:t>
                        </w:r>
                      </w:p>
                    </w:tc>
                  </w:sdtContent>
                </w:sdt>
                <w:sdt>
                  <w:sdtPr>
                    <w:rPr>
                      <w:szCs w:val="21"/>
                    </w:rPr>
                    <w:alias w:val="处置交易性金融资产净增加额"/>
                    <w:tag w:val="_GBC_cf1168cba61c4c168db51a77722d000e"/>
                    <w:id w:val="1043681"/>
                    <w:lock w:val="sdtLocked"/>
                    <w:placeholder>
                      <w:docPart w:val="GBC11111111111111111111111111111"/>
                    </w:placeholder>
                    <w:showingPlcHd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szCs w:val="21"/>
                          </w:rPr>
                        </w:pPr>
                        <w:r>
                          <w:rPr>
                            <w:rFonts w:hint="eastAsia"/>
                            <w:color w:val="333399"/>
                          </w:rPr>
                          <w:t xml:space="preserve">　</w:t>
                        </w:r>
                      </w:p>
                    </w:tc>
                  </w:sdtContent>
                </w:sdt>
              </w:tr>
              <w:tr w:rsidR="00EB0FBA" w:rsidTr="00FC1826">
                <w:tc>
                  <w:tcPr>
                    <w:tcW w:w="4149" w:type="dxa"/>
                    <w:tcBorders>
                      <w:top w:val="outset" w:sz="6" w:space="0" w:color="auto"/>
                      <w:left w:val="outset" w:sz="6" w:space="0" w:color="auto"/>
                      <w:bottom w:val="outset" w:sz="6" w:space="0" w:color="auto"/>
                      <w:right w:val="outset" w:sz="6" w:space="0" w:color="auto"/>
                    </w:tcBorders>
                  </w:tcPr>
                  <w:p w:rsidR="00EB0FBA" w:rsidRDefault="00EB0FBA">
                    <w:pPr>
                      <w:spacing w:line="288" w:lineRule="auto"/>
                      <w:ind w:firstLineChars="200" w:firstLine="420"/>
                      <w:rPr>
                        <w:rFonts w:ascii="宋体" w:hAnsi="宋体"/>
                        <w:color w:val="000000"/>
                        <w:szCs w:val="18"/>
                      </w:rPr>
                    </w:pPr>
                    <w:r>
                      <w:rPr>
                        <w:rFonts w:hint="eastAsia"/>
                      </w:rPr>
                      <w:t>收取利息、手续费及佣金的现金</w:t>
                    </w:r>
                  </w:p>
                </w:tc>
                <w:sdt>
                  <w:sdtPr>
                    <w:rPr>
                      <w:szCs w:val="21"/>
                    </w:rPr>
                    <w:alias w:val="附注_收取利息、手续费及佣金的现金"/>
                    <w:tag w:val="_GBC_cf63074027ba4ba3a7df9ff689ce5485"/>
                    <w:id w:val="1043682"/>
                    <w:lock w:val="sdtLocked"/>
                    <w:placeholder>
                      <w:docPart w:val="GBC11111111111111111111111111111"/>
                    </w:placeholder>
                    <w:showingPlcHdr/>
                  </w:sdtPr>
                  <w:sdtContent>
                    <w:tc>
                      <w:tcPr>
                        <w:tcW w:w="993"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rPr>
                      <w:szCs w:val="21"/>
                    </w:rPr>
                    <w:alias w:val="收取利息、手续费及佣金的现金"/>
                    <w:tag w:val="_GBC_9f51731a22dc41f6afdecdcd6ad36bda"/>
                    <w:id w:val="1043683"/>
                    <w:lock w:val="sdtLocked"/>
                    <w:placeholder>
                      <w:docPart w:val="GBC11111111111111111111111111111"/>
                    </w:placeholder>
                    <w:showingPlcHd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szCs w:val="21"/>
                          </w:rPr>
                        </w:pPr>
                        <w:r>
                          <w:rPr>
                            <w:rFonts w:hint="eastAsia"/>
                            <w:color w:val="333399"/>
                          </w:rPr>
                          <w:t xml:space="preserve">　</w:t>
                        </w:r>
                      </w:p>
                    </w:tc>
                  </w:sdtContent>
                </w:sdt>
                <w:sdt>
                  <w:sdtPr>
                    <w:rPr>
                      <w:szCs w:val="21"/>
                    </w:rPr>
                    <w:alias w:val="收取利息、手续费及佣金的现金"/>
                    <w:tag w:val="_GBC_0c79ca90f9f1429a8815686e979bcc7d"/>
                    <w:id w:val="1043684"/>
                    <w:lock w:val="sdtLocked"/>
                    <w:placeholder>
                      <w:docPart w:val="GBC11111111111111111111111111111"/>
                    </w:placeholder>
                    <w:showingPlcHd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szCs w:val="21"/>
                          </w:rPr>
                        </w:pPr>
                        <w:r>
                          <w:rPr>
                            <w:rFonts w:hint="eastAsia"/>
                            <w:color w:val="333399"/>
                          </w:rPr>
                          <w:t xml:space="preserve">　</w:t>
                        </w:r>
                      </w:p>
                    </w:tc>
                  </w:sdtContent>
                </w:sdt>
              </w:tr>
              <w:tr w:rsidR="00EB0FBA" w:rsidTr="00FC1826">
                <w:tc>
                  <w:tcPr>
                    <w:tcW w:w="4149" w:type="dxa"/>
                    <w:tcBorders>
                      <w:top w:val="outset" w:sz="6" w:space="0" w:color="auto"/>
                      <w:left w:val="outset" w:sz="6" w:space="0" w:color="auto"/>
                      <w:bottom w:val="outset" w:sz="6" w:space="0" w:color="auto"/>
                      <w:right w:val="outset" w:sz="6" w:space="0" w:color="auto"/>
                    </w:tcBorders>
                  </w:tcPr>
                  <w:p w:rsidR="00EB0FBA" w:rsidRDefault="00EB0FBA">
                    <w:pPr>
                      <w:spacing w:line="288" w:lineRule="auto"/>
                      <w:ind w:firstLineChars="200" w:firstLine="420"/>
                      <w:rPr>
                        <w:rFonts w:ascii="宋体" w:hAnsi="宋体"/>
                        <w:color w:val="000000"/>
                        <w:szCs w:val="18"/>
                      </w:rPr>
                    </w:pPr>
                    <w:r>
                      <w:rPr>
                        <w:rFonts w:hint="eastAsia"/>
                      </w:rPr>
                      <w:t>拆入资金净增加额</w:t>
                    </w:r>
                  </w:p>
                </w:tc>
                <w:sdt>
                  <w:sdtPr>
                    <w:rPr>
                      <w:szCs w:val="21"/>
                    </w:rPr>
                    <w:alias w:val="附注_拆入资金净增加额"/>
                    <w:tag w:val="_GBC_4bdc0a8bb0fd44498ecc43a28a4d45aa"/>
                    <w:id w:val="1043685"/>
                    <w:lock w:val="sdtLocked"/>
                    <w:placeholder>
                      <w:docPart w:val="GBC11111111111111111111111111111"/>
                    </w:placeholder>
                    <w:showingPlcHdr/>
                  </w:sdtPr>
                  <w:sdtContent>
                    <w:tc>
                      <w:tcPr>
                        <w:tcW w:w="993"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rPr>
                      <w:szCs w:val="21"/>
                    </w:rPr>
                    <w:alias w:val="拆入资金净增加额"/>
                    <w:tag w:val="_GBC_b7f5825d7f6943dfa3e11a839858313b"/>
                    <w:id w:val="1043686"/>
                    <w:lock w:val="sdtLocked"/>
                    <w:placeholder>
                      <w:docPart w:val="GBC11111111111111111111111111111"/>
                    </w:placeholder>
                    <w:showingPlcHd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szCs w:val="21"/>
                          </w:rPr>
                        </w:pPr>
                        <w:r>
                          <w:rPr>
                            <w:rFonts w:hint="eastAsia"/>
                            <w:color w:val="333399"/>
                          </w:rPr>
                          <w:t xml:space="preserve">　</w:t>
                        </w:r>
                      </w:p>
                    </w:tc>
                  </w:sdtContent>
                </w:sdt>
                <w:sdt>
                  <w:sdtPr>
                    <w:rPr>
                      <w:szCs w:val="21"/>
                    </w:rPr>
                    <w:alias w:val="拆入资金净增加额"/>
                    <w:tag w:val="_GBC_cabe362c6eda41f2ba113aa436516922"/>
                    <w:id w:val="1043687"/>
                    <w:lock w:val="sdtLocked"/>
                    <w:placeholder>
                      <w:docPart w:val="GBC11111111111111111111111111111"/>
                    </w:placeholder>
                    <w:showingPlcHd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szCs w:val="21"/>
                          </w:rPr>
                        </w:pPr>
                        <w:r>
                          <w:rPr>
                            <w:rFonts w:hint="eastAsia"/>
                            <w:color w:val="333399"/>
                          </w:rPr>
                          <w:t xml:space="preserve">　</w:t>
                        </w:r>
                      </w:p>
                    </w:tc>
                  </w:sdtContent>
                </w:sdt>
              </w:tr>
              <w:tr w:rsidR="00EB0FBA" w:rsidTr="00FC1826">
                <w:tc>
                  <w:tcPr>
                    <w:tcW w:w="4149" w:type="dxa"/>
                    <w:tcBorders>
                      <w:top w:val="outset" w:sz="6" w:space="0" w:color="auto"/>
                      <w:left w:val="outset" w:sz="6" w:space="0" w:color="auto"/>
                      <w:bottom w:val="outset" w:sz="6" w:space="0" w:color="auto"/>
                      <w:right w:val="outset" w:sz="6" w:space="0" w:color="auto"/>
                    </w:tcBorders>
                  </w:tcPr>
                  <w:p w:rsidR="00EB0FBA" w:rsidRDefault="00EB0FBA">
                    <w:pPr>
                      <w:spacing w:line="288" w:lineRule="auto"/>
                      <w:ind w:firstLineChars="200" w:firstLine="420"/>
                      <w:rPr>
                        <w:rFonts w:ascii="宋体" w:hAnsi="宋体"/>
                        <w:color w:val="000000"/>
                        <w:szCs w:val="18"/>
                      </w:rPr>
                    </w:pPr>
                    <w:r>
                      <w:rPr>
                        <w:rFonts w:hint="eastAsia"/>
                      </w:rPr>
                      <w:t>回购业务资金净增加额</w:t>
                    </w:r>
                  </w:p>
                </w:tc>
                <w:sdt>
                  <w:sdtPr>
                    <w:rPr>
                      <w:szCs w:val="21"/>
                    </w:rPr>
                    <w:alias w:val="附注_回购业务资金净增加额"/>
                    <w:tag w:val="_GBC_8a7cc21b1cd44a55a85c77029f624c9b"/>
                    <w:id w:val="1043688"/>
                    <w:lock w:val="sdtLocked"/>
                    <w:placeholder>
                      <w:docPart w:val="GBC11111111111111111111111111111"/>
                    </w:placeholder>
                    <w:showingPlcHdr/>
                  </w:sdtPr>
                  <w:sdtContent>
                    <w:tc>
                      <w:tcPr>
                        <w:tcW w:w="993"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rPr>
                      <w:szCs w:val="21"/>
                    </w:rPr>
                    <w:alias w:val="回购业务资金净增加额"/>
                    <w:tag w:val="_GBC_202fb7a0b9684770a4a4b97ee21b4f80"/>
                    <w:id w:val="1043689"/>
                    <w:lock w:val="sdtLocked"/>
                    <w:placeholder>
                      <w:docPart w:val="GBC11111111111111111111111111111"/>
                    </w:placeholder>
                    <w:showingPlcHd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szCs w:val="21"/>
                          </w:rPr>
                        </w:pPr>
                        <w:r>
                          <w:rPr>
                            <w:rFonts w:hint="eastAsia"/>
                            <w:color w:val="333399"/>
                          </w:rPr>
                          <w:t xml:space="preserve">　</w:t>
                        </w:r>
                      </w:p>
                    </w:tc>
                  </w:sdtContent>
                </w:sdt>
                <w:sdt>
                  <w:sdtPr>
                    <w:rPr>
                      <w:szCs w:val="21"/>
                    </w:rPr>
                    <w:alias w:val="回购业务资金净增加额"/>
                    <w:tag w:val="_GBC_27168b93720a42af84b6607c1f28a331"/>
                    <w:id w:val="1043690"/>
                    <w:lock w:val="sdtLocked"/>
                    <w:placeholder>
                      <w:docPart w:val="GBC11111111111111111111111111111"/>
                    </w:placeholder>
                    <w:showingPlcHd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szCs w:val="21"/>
                          </w:rPr>
                        </w:pPr>
                        <w:r>
                          <w:rPr>
                            <w:rFonts w:hint="eastAsia"/>
                            <w:color w:val="333399"/>
                          </w:rPr>
                          <w:t xml:space="preserve">　</w:t>
                        </w:r>
                      </w:p>
                    </w:tc>
                  </w:sdtContent>
                </w:sdt>
              </w:tr>
              <w:tr w:rsidR="00EB0FBA" w:rsidTr="00FC1826">
                <w:tc>
                  <w:tcPr>
                    <w:tcW w:w="4149" w:type="dxa"/>
                    <w:tcBorders>
                      <w:top w:val="outset" w:sz="6" w:space="0" w:color="auto"/>
                      <w:left w:val="outset" w:sz="6" w:space="0" w:color="auto"/>
                      <w:bottom w:val="outset" w:sz="6" w:space="0" w:color="auto"/>
                      <w:right w:val="outset" w:sz="6" w:space="0" w:color="auto"/>
                    </w:tcBorders>
                  </w:tcPr>
                  <w:p w:rsidR="00EB0FBA" w:rsidRDefault="00EB0FBA">
                    <w:pPr>
                      <w:spacing w:line="288" w:lineRule="auto"/>
                      <w:ind w:firstLineChars="200" w:firstLine="420"/>
                      <w:rPr>
                        <w:rFonts w:ascii="宋体" w:hAnsi="宋体"/>
                        <w:color w:val="000000"/>
                        <w:szCs w:val="18"/>
                      </w:rPr>
                    </w:pPr>
                    <w:r>
                      <w:rPr>
                        <w:rFonts w:hint="eastAsia"/>
                      </w:rPr>
                      <w:t>收到的税费返还</w:t>
                    </w:r>
                  </w:p>
                </w:tc>
                <w:sdt>
                  <w:sdtPr>
                    <w:rPr>
                      <w:szCs w:val="21"/>
                    </w:rPr>
                    <w:alias w:val="附注_收到的税费返还"/>
                    <w:tag w:val="_GBC_b5d72395fab94cc79684b6ec3887583c"/>
                    <w:id w:val="1043691"/>
                    <w:lock w:val="sdtLocked"/>
                    <w:placeholder>
                      <w:docPart w:val="GBC11111111111111111111111111111"/>
                    </w:placeholder>
                    <w:showingPlcHdr/>
                  </w:sdtPr>
                  <w:sdtContent>
                    <w:tc>
                      <w:tcPr>
                        <w:tcW w:w="993"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rPr>
                      <w:szCs w:val="21"/>
                    </w:rPr>
                    <w:alias w:val="收到的税费返还"/>
                    <w:tag w:val="_GBC_19503d863c5a418ba5d75bcefad5f3be"/>
                    <w:id w:val="1043692"/>
                    <w:lock w:val="sdtLocked"/>
                    <w:placeholder>
                      <w:docPart w:val="GBC11111111111111111111111111111"/>
                    </w:placeholde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rPr>
                            <w:szCs w:val="21"/>
                          </w:rPr>
                        </w:pPr>
                        <w:r>
                          <w:rPr>
                            <w:rFonts w:hint="eastAsia"/>
                          </w:rPr>
                          <w:t>389,859,745.47</w:t>
                        </w:r>
                      </w:p>
                    </w:tc>
                  </w:sdtContent>
                </w:sdt>
                <w:sdt>
                  <w:sdtPr>
                    <w:rPr>
                      <w:szCs w:val="21"/>
                    </w:rPr>
                    <w:alias w:val="收到的税费返还"/>
                    <w:tag w:val="_GBC_e3aac815d76743b9acd3e8c22532cf00"/>
                    <w:id w:val="1043693"/>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rPr>
                            <w:szCs w:val="21"/>
                          </w:rPr>
                        </w:pPr>
                        <w:r>
                          <w:rPr>
                            <w:rFonts w:hint="eastAsia"/>
                          </w:rPr>
                          <w:t>208,438,631.69</w:t>
                        </w:r>
                      </w:p>
                    </w:tc>
                  </w:sdtContent>
                </w:sdt>
              </w:tr>
              <w:tr w:rsidR="00EB0FBA" w:rsidTr="00FC1826">
                <w:tc>
                  <w:tcPr>
                    <w:tcW w:w="4149" w:type="dxa"/>
                    <w:tcBorders>
                      <w:top w:val="outset" w:sz="6" w:space="0" w:color="auto"/>
                      <w:left w:val="outset" w:sz="6" w:space="0" w:color="auto"/>
                      <w:bottom w:val="outset" w:sz="6" w:space="0" w:color="auto"/>
                      <w:right w:val="outset" w:sz="6" w:space="0" w:color="auto"/>
                    </w:tcBorders>
                  </w:tcPr>
                  <w:p w:rsidR="00EB0FBA" w:rsidRDefault="00EB0FBA">
                    <w:pPr>
                      <w:spacing w:line="288" w:lineRule="auto"/>
                      <w:ind w:firstLineChars="200" w:firstLine="420"/>
                      <w:rPr>
                        <w:rFonts w:ascii="宋体" w:hAnsi="宋体"/>
                        <w:color w:val="000000"/>
                        <w:szCs w:val="18"/>
                      </w:rPr>
                    </w:pPr>
                    <w:r>
                      <w:rPr>
                        <w:rFonts w:hint="eastAsia"/>
                      </w:rPr>
                      <w:t>收到其他与经营活动有关的现金</w:t>
                    </w:r>
                  </w:p>
                </w:tc>
                <w:sdt>
                  <w:sdtPr>
                    <w:rPr>
                      <w:szCs w:val="21"/>
                    </w:rPr>
                    <w:alias w:val="附注_收到的其他与经营活动有关的现金"/>
                    <w:tag w:val="_GBC_6db003d2dea54e1ea2ee5cb4e956c5b8"/>
                    <w:id w:val="1043694"/>
                    <w:lock w:val="sdtLocked"/>
                    <w:placeholder>
                      <w:docPart w:val="GBC11111111111111111111111111111"/>
                    </w:placeholder>
                    <w:showingPlcHdr/>
                  </w:sdtPr>
                  <w:sdtContent>
                    <w:tc>
                      <w:tcPr>
                        <w:tcW w:w="993"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rPr>
                      <w:szCs w:val="21"/>
                    </w:rPr>
                    <w:alias w:val="收到的其他与经营活动有关的现金"/>
                    <w:tag w:val="_GBC_dc8a543de66c48cb8a36560411cf241e"/>
                    <w:id w:val="1043695"/>
                    <w:lock w:val="sdtLocked"/>
                    <w:placeholder>
                      <w:docPart w:val="GBC11111111111111111111111111111"/>
                    </w:placeholde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rPr>
                            <w:szCs w:val="21"/>
                          </w:rPr>
                        </w:pPr>
                        <w:r>
                          <w:rPr>
                            <w:rFonts w:hint="eastAsia"/>
                          </w:rPr>
                          <w:t>434,675,563.72</w:t>
                        </w:r>
                      </w:p>
                    </w:tc>
                  </w:sdtContent>
                </w:sdt>
                <w:sdt>
                  <w:sdtPr>
                    <w:rPr>
                      <w:szCs w:val="21"/>
                    </w:rPr>
                    <w:alias w:val="收到的其他与经营活动有关的现金"/>
                    <w:tag w:val="_GBC_b53cdab05194439aa763759996771f87"/>
                    <w:id w:val="1043696"/>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rPr>
                            <w:szCs w:val="21"/>
                          </w:rPr>
                        </w:pPr>
                        <w:r>
                          <w:rPr>
                            <w:rFonts w:hint="eastAsia"/>
                          </w:rPr>
                          <w:t>959,625,755.89</w:t>
                        </w:r>
                      </w:p>
                    </w:tc>
                  </w:sdtContent>
                </w:sdt>
              </w:tr>
              <w:tr w:rsidR="00EB0FBA" w:rsidTr="00FC1826">
                <w:tc>
                  <w:tcPr>
                    <w:tcW w:w="4149" w:type="dxa"/>
                    <w:tcBorders>
                      <w:top w:val="outset" w:sz="6" w:space="0" w:color="auto"/>
                      <w:left w:val="outset" w:sz="6" w:space="0" w:color="auto"/>
                      <w:bottom w:val="outset" w:sz="6" w:space="0" w:color="auto"/>
                      <w:right w:val="outset" w:sz="6" w:space="0" w:color="auto"/>
                    </w:tcBorders>
                  </w:tcPr>
                  <w:p w:rsidR="00EB0FBA" w:rsidRDefault="00EB0FBA">
                    <w:pPr>
                      <w:spacing w:line="288" w:lineRule="auto"/>
                      <w:ind w:firstLineChars="300" w:firstLine="630"/>
                      <w:rPr>
                        <w:rFonts w:ascii="宋体" w:hAnsi="宋体"/>
                        <w:color w:val="000000"/>
                        <w:szCs w:val="18"/>
                      </w:rPr>
                    </w:pPr>
                    <w:r>
                      <w:rPr>
                        <w:rFonts w:hint="eastAsia"/>
                      </w:rPr>
                      <w:t>经营活动现金流入小计</w:t>
                    </w:r>
                  </w:p>
                </w:tc>
                <w:sdt>
                  <w:sdtPr>
                    <w:rPr>
                      <w:szCs w:val="21"/>
                    </w:rPr>
                    <w:alias w:val="附注_经营活动现金流入小计"/>
                    <w:tag w:val="_GBC_87b0ed4932dc436b8752acd188829f66"/>
                    <w:id w:val="1043697"/>
                    <w:lock w:val="sdtLocked"/>
                    <w:placeholder>
                      <w:docPart w:val="GBC11111111111111111111111111111"/>
                    </w:placeholder>
                    <w:showingPlcHdr/>
                  </w:sdtPr>
                  <w:sdtContent>
                    <w:tc>
                      <w:tcPr>
                        <w:tcW w:w="993"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rPr>
                      <w:szCs w:val="21"/>
                    </w:rPr>
                    <w:alias w:val="经营活动现金流入小计"/>
                    <w:tag w:val="_GBC_c3e7f9b3a7094e9ebfbaf2bfb0d9ede9"/>
                    <w:id w:val="1043698"/>
                    <w:lock w:val="sdtLocked"/>
                    <w:placeholder>
                      <w:docPart w:val="GBC11111111111111111111111111111"/>
                    </w:placeholde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rPr>
                            <w:szCs w:val="21"/>
                          </w:rPr>
                        </w:pPr>
                        <w:r>
                          <w:rPr>
                            <w:rFonts w:hint="eastAsia"/>
                          </w:rPr>
                          <w:t>9,288,291,888.94</w:t>
                        </w:r>
                      </w:p>
                    </w:tc>
                  </w:sdtContent>
                </w:sdt>
                <w:sdt>
                  <w:sdtPr>
                    <w:rPr>
                      <w:szCs w:val="21"/>
                    </w:rPr>
                    <w:alias w:val="经营活动现金流入小计"/>
                    <w:tag w:val="_GBC_37611b24577b45e7a52ecea9eec4e1fc"/>
                    <w:id w:val="1043699"/>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rPr>
                            <w:szCs w:val="21"/>
                          </w:rPr>
                        </w:pPr>
                        <w:r>
                          <w:rPr>
                            <w:rFonts w:hint="eastAsia"/>
                          </w:rPr>
                          <w:t>11,226,585,625.61</w:t>
                        </w:r>
                      </w:p>
                    </w:tc>
                  </w:sdtContent>
                </w:sdt>
              </w:tr>
              <w:tr w:rsidR="00EB0FBA" w:rsidTr="00FC1826">
                <w:tc>
                  <w:tcPr>
                    <w:tcW w:w="4149" w:type="dxa"/>
                    <w:tcBorders>
                      <w:top w:val="outset" w:sz="6" w:space="0" w:color="auto"/>
                      <w:left w:val="outset" w:sz="6" w:space="0" w:color="auto"/>
                      <w:bottom w:val="outset" w:sz="6" w:space="0" w:color="auto"/>
                      <w:right w:val="outset" w:sz="6" w:space="0" w:color="auto"/>
                    </w:tcBorders>
                  </w:tcPr>
                  <w:p w:rsidR="00EB0FBA" w:rsidRDefault="00EB0FBA">
                    <w:pPr>
                      <w:spacing w:line="288" w:lineRule="auto"/>
                      <w:ind w:firstLineChars="200" w:firstLine="420"/>
                      <w:rPr>
                        <w:rFonts w:ascii="宋体" w:hAnsi="宋体"/>
                        <w:color w:val="000000"/>
                        <w:szCs w:val="18"/>
                      </w:rPr>
                    </w:pPr>
                    <w:r>
                      <w:rPr>
                        <w:rFonts w:hint="eastAsia"/>
                      </w:rPr>
                      <w:t>购买商品、接受劳务支付的现金</w:t>
                    </w:r>
                  </w:p>
                </w:tc>
                <w:sdt>
                  <w:sdtPr>
                    <w:rPr>
                      <w:szCs w:val="21"/>
                    </w:rPr>
                    <w:alias w:val="附注_购买商品接受劳务支付的现金"/>
                    <w:tag w:val="_GBC_9247bc28c3a94893a6bafa961bb90b2d"/>
                    <w:id w:val="1043700"/>
                    <w:lock w:val="sdtLocked"/>
                    <w:placeholder>
                      <w:docPart w:val="GBC11111111111111111111111111111"/>
                    </w:placeholder>
                    <w:showingPlcHdr/>
                  </w:sdtPr>
                  <w:sdtContent>
                    <w:tc>
                      <w:tcPr>
                        <w:tcW w:w="993"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rPr>
                      <w:szCs w:val="21"/>
                    </w:rPr>
                    <w:alias w:val="购买商品接受劳务支付的现金"/>
                    <w:tag w:val="_GBC_0bb8a1ad037a43adba938cef9a9ef45b"/>
                    <w:id w:val="1043701"/>
                    <w:lock w:val="sdtLocked"/>
                    <w:placeholder>
                      <w:docPart w:val="GBC11111111111111111111111111111"/>
                    </w:placeholde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rPr>
                            <w:szCs w:val="21"/>
                          </w:rPr>
                        </w:pPr>
                        <w:r>
                          <w:rPr>
                            <w:rFonts w:hint="eastAsia"/>
                          </w:rPr>
                          <w:t>7,251,125,482.23</w:t>
                        </w:r>
                      </w:p>
                    </w:tc>
                  </w:sdtContent>
                </w:sdt>
                <w:sdt>
                  <w:sdtPr>
                    <w:rPr>
                      <w:szCs w:val="21"/>
                    </w:rPr>
                    <w:alias w:val="购买商品接受劳务支付的现金"/>
                    <w:tag w:val="_GBC_c8a31417417b488893b6036d27b997b7"/>
                    <w:id w:val="1043702"/>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rPr>
                            <w:szCs w:val="21"/>
                          </w:rPr>
                        </w:pPr>
                        <w:r>
                          <w:rPr>
                            <w:rFonts w:hint="eastAsia"/>
                          </w:rPr>
                          <w:t>8,354,500,013.79</w:t>
                        </w:r>
                      </w:p>
                    </w:tc>
                  </w:sdtContent>
                </w:sdt>
              </w:tr>
              <w:tr w:rsidR="00EB0FBA" w:rsidTr="00FC1826">
                <w:tc>
                  <w:tcPr>
                    <w:tcW w:w="4149" w:type="dxa"/>
                    <w:tcBorders>
                      <w:top w:val="outset" w:sz="6" w:space="0" w:color="auto"/>
                      <w:left w:val="outset" w:sz="6" w:space="0" w:color="auto"/>
                      <w:bottom w:val="outset" w:sz="6" w:space="0" w:color="auto"/>
                      <w:right w:val="outset" w:sz="6" w:space="0" w:color="auto"/>
                    </w:tcBorders>
                  </w:tcPr>
                  <w:p w:rsidR="00EB0FBA" w:rsidRDefault="00EB0FBA">
                    <w:pPr>
                      <w:spacing w:line="288" w:lineRule="auto"/>
                      <w:ind w:firstLineChars="200" w:firstLine="420"/>
                      <w:rPr>
                        <w:rFonts w:ascii="宋体" w:hAnsi="宋体"/>
                        <w:color w:val="000000"/>
                        <w:szCs w:val="18"/>
                      </w:rPr>
                    </w:pPr>
                    <w:r>
                      <w:rPr>
                        <w:rFonts w:hint="eastAsia"/>
                      </w:rPr>
                      <w:t>客户贷款及垫款净增加额</w:t>
                    </w:r>
                  </w:p>
                </w:tc>
                <w:sdt>
                  <w:sdtPr>
                    <w:rPr>
                      <w:szCs w:val="21"/>
                    </w:rPr>
                    <w:alias w:val="附注_客户贷款及垫款净增加额"/>
                    <w:tag w:val="_GBC_ad35527f39554a96a2214e636d8341e3"/>
                    <w:id w:val="1043703"/>
                    <w:lock w:val="sdtLocked"/>
                    <w:placeholder>
                      <w:docPart w:val="GBC11111111111111111111111111111"/>
                    </w:placeholder>
                    <w:showingPlcHdr/>
                  </w:sdtPr>
                  <w:sdtContent>
                    <w:tc>
                      <w:tcPr>
                        <w:tcW w:w="993"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rPr>
                      <w:szCs w:val="21"/>
                    </w:rPr>
                    <w:alias w:val="客户贷款及垫款净增加额"/>
                    <w:tag w:val="_GBC_42402d0f9fbe43b0882f838f5cda446d"/>
                    <w:id w:val="1043704"/>
                    <w:lock w:val="sdtLocked"/>
                    <w:placeholder>
                      <w:docPart w:val="GBC11111111111111111111111111111"/>
                    </w:placeholder>
                    <w:showingPlcHd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szCs w:val="21"/>
                          </w:rPr>
                        </w:pPr>
                        <w:r>
                          <w:rPr>
                            <w:rFonts w:hint="eastAsia"/>
                            <w:color w:val="333399"/>
                          </w:rPr>
                          <w:t xml:space="preserve">　</w:t>
                        </w:r>
                      </w:p>
                    </w:tc>
                  </w:sdtContent>
                </w:sdt>
                <w:sdt>
                  <w:sdtPr>
                    <w:rPr>
                      <w:szCs w:val="21"/>
                    </w:rPr>
                    <w:alias w:val="客户贷款及垫款净增加额"/>
                    <w:tag w:val="_GBC_3eeceaf3b74a4a86b9f9f4d539ae7388"/>
                    <w:id w:val="1043705"/>
                    <w:lock w:val="sdtLocked"/>
                    <w:placeholder>
                      <w:docPart w:val="GBC11111111111111111111111111111"/>
                    </w:placeholder>
                    <w:showingPlcHd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szCs w:val="21"/>
                          </w:rPr>
                        </w:pPr>
                        <w:r>
                          <w:rPr>
                            <w:rFonts w:hint="eastAsia"/>
                            <w:color w:val="333399"/>
                          </w:rPr>
                          <w:t xml:space="preserve">　</w:t>
                        </w:r>
                      </w:p>
                    </w:tc>
                  </w:sdtContent>
                </w:sdt>
              </w:tr>
              <w:tr w:rsidR="00EB0FBA" w:rsidTr="00FC1826">
                <w:tc>
                  <w:tcPr>
                    <w:tcW w:w="4149" w:type="dxa"/>
                    <w:tcBorders>
                      <w:top w:val="outset" w:sz="6" w:space="0" w:color="auto"/>
                      <w:left w:val="outset" w:sz="6" w:space="0" w:color="auto"/>
                      <w:bottom w:val="outset" w:sz="6" w:space="0" w:color="auto"/>
                      <w:right w:val="outset" w:sz="6" w:space="0" w:color="auto"/>
                    </w:tcBorders>
                  </w:tcPr>
                  <w:p w:rsidR="00EB0FBA" w:rsidRDefault="00EB0FBA">
                    <w:pPr>
                      <w:spacing w:line="288" w:lineRule="auto"/>
                      <w:ind w:firstLineChars="200" w:firstLine="420"/>
                      <w:rPr>
                        <w:rFonts w:ascii="宋体" w:hAnsi="宋体"/>
                        <w:color w:val="000000"/>
                        <w:szCs w:val="18"/>
                      </w:rPr>
                    </w:pPr>
                    <w:r>
                      <w:rPr>
                        <w:rFonts w:hint="eastAsia"/>
                      </w:rPr>
                      <w:t>存放中央银行和同业款项净增加额</w:t>
                    </w:r>
                  </w:p>
                </w:tc>
                <w:sdt>
                  <w:sdtPr>
                    <w:rPr>
                      <w:szCs w:val="21"/>
                    </w:rPr>
                    <w:alias w:val="附注_存放中央银行和同业款项净增加额"/>
                    <w:tag w:val="_GBC_04095234c6824bd0b640967bc0ad1ca0"/>
                    <w:id w:val="1043706"/>
                    <w:lock w:val="sdtLocked"/>
                    <w:placeholder>
                      <w:docPart w:val="GBC11111111111111111111111111111"/>
                    </w:placeholder>
                    <w:showingPlcHdr/>
                  </w:sdtPr>
                  <w:sdtContent>
                    <w:tc>
                      <w:tcPr>
                        <w:tcW w:w="993"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rPr>
                      <w:szCs w:val="21"/>
                    </w:rPr>
                    <w:alias w:val="存放中央银行和同业款项净增加额"/>
                    <w:tag w:val="_GBC_930ac0ca42b14e918dd6108035a902da"/>
                    <w:id w:val="1043707"/>
                    <w:lock w:val="sdtLocked"/>
                    <w:placeholder>
                      <w:docPart w:val="GBC11111111111111111111111111111"/>
                    </w:placeholder>
                    <w:showingPlcHd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szCs w:val="21"/>
                          </w:rPr>
                        </w:pPr>
                        <w:r>
                          <w:rPr>
                            <w:rFonts w:hint="eastAsia"/>
                            <w:color w:val="333399"/>
                          </w:rPr>
                          <w:t xml:space="preserve">　</w:t>
                        </w:r>
                      </w:p>
                    </w:tc>
                  </w:sdtContent>
                </w:sdt>
                <w:sdt>
                  <w:sdtPr>
                    <w:rPr>
                      <w:szCs w:val="21"/>
                    </w:rPr>
                    <w:alias w:val="存放中央银行和同业款项净增加额"/>
                    <w:tag w:val="_GBC_9aa8adbed9c145509af235962a4cc6c3"/>
                    <w:id w:val="1043708"/>
                    <w:lock w:val="sdtLocked"/>
                    <w:placeholder>
                      <w:docPart w:val="GBC11111111111111111111111111111"/>
                    </w:placeholder>
                    <w:showingPlcHd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szCs w:val="21"/>
                          </w:rPr>
                        </w:pPr>
                        <w:r>
                          <w:rPr>
                            <w:rFonts w:hint="eastAsia"/>
                            <w:color w:val="333399"/>
                          </w:rPr>
                          <w:t xml:space="preserve">　</w:t>
                        </w:r>
                      </w:p>
                    </w:tc>
                  </w:sdtContent>
                </w:sdt>
              </w:tr>
              <w:tr w:rsidR="00EB0FBA" w:rsidTr="00FC1826">
                <w:tc>
                  <w:tcPr>
                    <w:tcW w:w="4149" w:type="dxa"/>
                    <w:tcBorders>
                      <w:top w:val="outset" w:sz="6" w:space="0" w:color="auto"/>
                      <w:left w:val="outset" w:sz="6" w:space="0" w:color="auto"/>
                      <w:bottom w:val="outset" w:sz="6" w:space="0" w:color="auto"/>
                      <w:right w:val="outset" w:sz="6" w:space="0" w:color="auto"/>
                    </w:tcBorders>
                  </w:tcPr>
                  <w:p w:rsidR="00EB0FBA" w:rsidRDefault="00EB0FBA">
                    <w:pPr>
                      <w:spacing w:line="288" w:lineRule="auto"/>
                      <w:ind w:firstLineChars="200" w:firstLine="420"/>
                      <w:rPr>
                        <w:rFonts w:ascii="宋体" w:hAnsi="宋体"/>
                        <w:color w:val="000000"/>
                        <w:szCs w:val="18"/>
                      </w:rPr>
                    </w:pPr>
                    <w:r>
                      <w:rPr>
                        <w:rFonts w:hint="eastAsia"/>
                      </w:rPr>
                      <w:t>支付原保险合同赔付款项的现金</w:t>
                    </w:r>
                  </w:p>
                </w:tc>
                <w:sdt>
                  <w:sdtPr>
                    <w:rPr>
                      <w:szCs w:val="21"/>
                    </w:rPr>
                    <w:alias w:val="附注_支付原保险合同赔付款项的现金"/>
                    <w:tag w:val="_GBC_9b2457945dbf40d69fd7e579c753bb0d"/>
                    <w:id w:val="1043709"/>
                    <w:lock w:val="sdtLocked"/>
                    <w:placeholder>
                      <w:docPart w:val="GBC11111111111111111111111111111"/>
                    </w:placeholder>
                    <w:showingPlcHdr/>
                  </w:sdtPr>
                  <w:sdtContent>
                    <w:tc>
                      <w:tcPr>
                        <w:tcW w:w="993"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rPr>
                      <w:szCs w:val="21"/>
                    </w:rPr>
                    <w:alias w:val="支付原保险合同赔付款项的现金"/>
                    <w:tag w:val="_GBC_a70343272721493699457821a1e48372"/>
                    <w:id w:val="1043710"/>
                    <w:lock w:val="sdtLocked"/>
                    <w:placeholder>
                      <w:docPart w:val="GBC11111111111111111111111111111"/>
                    </w:placeholder>
                    <w:showingPlcHd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szCs w:val="21"/>
                          </w:rPr>
                        </w:pPr>
                        <w:r>
                          <w:rPr>
                            <w:rFonts w:hint="eastAsia"/>
                            <w:color w:val="333399"/>
                          </w:rPr>
                          <w:t xml:space="preserve">　</w:t>
                        </w:r>
                      </w:p>
                    </w:tc>
                  </w:sdtContent>
                </w:sdt>
                <w:sdt>
                  <w:sdtPr>
                    <w:rPr>
                      <w:szCs w:val="21"/>
                    </w:rPr>
                    <w:alias w:val="支付原保险合同赔付款项的现金"/>
                    <w:tag w:val="_GBC_f3846cb49b864a74a23b655bf0b5167f"/>
                    <w:id w:val="1043711"/>
                    <w:lock w:val="sdtLocked"/>
                    <w:placeholder>
                      <w:docPart w:val="GBC11111111111111111111111111111"/>
                    </w:placeholder>
                    <w:showingPlcHd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szCs w:val="21"/>
                          </w:rPr>
                        </w:pPr>
                        <w:r>
                          <w:rPr>
                            <w:rFonts w:hint="eastAsia"/>
                            <w:color w:val="333399"/>
                          </w:rPr>
                          <w:t xml:space="preserve">　</w:t>
                        </w:r>
                      </w:p>
                    </w:tc>
                  </w:sdtContent>
                </w:sdt>
              </w:tr>
              <w:tr w:rsidR="00EB0FBA" w:rsidTr="00FC1826">
                <w:tc>
                  <w:tcPr>
                    <w:tcW w:w="4149" w:type="dxa"/>
                    <w:tcBorders>
                      <w:top w:val="outset" w:sz="6" w:space="0" w:color="auto"/>
                      <w:left w:val="outset" w:sz="6" w:space="0" w:color="auto"/>
                      <w:bottom w:val="outset" w:sz="6" w:space="0" w:color="auto"/>
                      <w:right w:val="outset" w:sz="6" w:space="0" w:color="auto"/>
                    </w:tcBorders>
                  </w:tcPr>
                  <w:p w:rsidR="00EB0FBA" w:rsidRDefault="00EB0FBA">
                    <w:pPr>
                      <w:spacing w:line="288" w:lineRule="auto"/>
                      <w:ind w:firstLineChars="200" w:firstLine="420"/>
                      <w:rPr>
                        <w:rFonts w:ascii="宋体" w:hAnsi="宋体"/>
                        <w:color w:val="000000"/>
                        <w:szCs w:val="18"/>
                      </w:rPr>
                    </w:pPr>
                    <w:r>
                      <w:rPr>
                        <w:rFonts w:hint="eastAsia"/>
                      </w:rPr>
                      <w:t>支付利息、手续费及佣金的现金</w:t>
                    </w:r>
                  </w:p>
                </w:tc>
                <w:sdt>
                  <w:sdtPr>
                    <w:rPr>
                      <w:szCs w:val="21"/>
                    </w:rPr>
                    <w:alias w:val="附注_支付利息、手续费及佣金的现金"/>
                    <w:tag w:val="_GBC_66944ba1383343f4829dadd3f2174b60"/>
                    <w:id w:val="1043712"/>
                    <w:lock w:val="sdtLocked"/>
                    <w:placeholder>
                      <w:docPart w:val="GBC11111111111111111111111111111"/>
                    </w:placeholder>
                    <w:showingPlcHdr/>
                  </w:sdtPr>
                  <w:sdtContent>
                    <w:tc>
                      <w:tcPr>
                        <w:tcW w:w="993"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rPr>
                      <w:szCs w:val="21"/>
                    </w:rPr>
                    <w:alias w:val="支付利息、手续费及佣金的现金"/>
                    <w:tag w:val="_GBC_469dd94e14894b4ba9b88928cda762a6"/>
                    <w:id w:val="1043713"/>
                    <w:lock w:val="sdtLocked"/>
                    <w:placeholder>
                      <w:docPart w:val="GBC11111111111111111111111111111"/>
                    </w:placeholder>
                    <w:showingPlcHd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szCs w:val="21"/>
                          </w:rPr>
                        </w:pPr>
                        <w:r>
                          <w:rPr>
                            <w:rFonts w:hint="eastAsia"/>
                            <w:color w:val="333399"/>
                          </w:rPr>
                          <w:t xml:space="preserve">　</w:t>
                        </w:r>
                      </w:p>
                    </w:tc>
                  </w:sdtContent>
                </w:sdt>
                <w:sdt>
                  <w:sdtPr>
                    <w:rPr>
                      <w:szCs w:val="21"/>
                    </w:rPr>
                    <w:alias w:val="支付利息、手续费及佣金的现金"/>
                    <w:tag w:val="_GBC_cc7b48149158448da11ffcc134650baa"/>
                    <w:id w:val="1043714"/>
                    <w:lock w:val="sdtLocked"/>
                    <w:placeholder>
                      <w:docPart w:val="GBC11111111111111111111111111111"/>
                    </w:placeholder>
                    <w:showingPlcHd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szCs w:val="21"/>
                          </w:rPr>
                        </w:pPr>
                        <w:r>
                          <w:rPr>
                            <w:rFonts w:hint="eastAsia"/>
                            <w:color w:val="333399"/>
                          </w:rPr>
                          <w:t xml:space="preserve">　</w:t>
                        </w:r>
                      </w:p>
                    </w:tc>
                  </w:sdtContent>
                </w:sdt>
              </w:tr>
              <w:tr w:rsidR="00EB0FBA" w:rsidTr="00FC1826">
                <w:tc>
                  <w:tcPr>
                    <w:tcW w:w="4149" w:type="dxa"/>
                    <w:tcBorders>
                      <w:top w:val="outset" w:sz="6" w:space="0" w:color="auto"/>
                      <w:left w:val="outset" w:sz="6" w:space="0" w:color="auto"/>
                      <w:bottom w:val="outset" w:sz="6" w:space="0" w:color="auto"/>
                      <w:right w:val="outset" w:sz="6" w:space="0" w:color="auto"/>
                    </w:tcBorders>
                  </w:tcPr>
                  <w:p w:rsidR="00EB0FBA" w:rsidRDefault="00EB0FBA">
                    <w:pPr>
                      <w:spacing w:line="288" w:lineRule="auto"/>
                      <w:ind w:firstLineChars="200" w:firstLine="420"/>
                      <w:rPr>
                        <w:rFonts w:ascii="宋体" w:hAnsi="宋体"/>
                        <w:color w:val="000000"/>
                        <w:szCs w:val="18"/>
                      </w:rPr>
                    </w:pPr>
                    <w:r>
                      <w:rPr>
                        <w:rFonts w:hint="eastAsia"/>
                      </w:rPr>
                      <w:t>支付保单红利的现金</w:t>
                    </w:r>
                  </w:p>
                </w:tc>
                <w:sdt>
                  <w:sdtPr>
                    <w:rPr>
                      <w:szCs w:val="21"/>
                    </w:rPr>
                    <w:alias w:val="附注_支付保单红利的现金"/>
                    <w:tag w:val="_GBC_3cf26df311d141d89c20bff751b75eb0"/>
                    <w:id w:val="1043715"/>
                    <w:lock w:val="sdtLocked"/>
                    <w:placeholder>
                      <w:docPart w:val="GBC11111111111111111111111111111"/>
                    </w:placeholder>
                    <w:showingPlcHdr/>
                  </w:sdtPr>
                  <w:sdtContent>
                    <w:tc>
                      <w:tcPr>
                        <w:tcW w:w="993"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rPr>
                      <w:szCs w:val="21"/>
                    </w:rPr>
                    <w:alias w:val="支付保单红利的现金"/>
                    <w:tag w:val="_GBC_d3dc03c01f6544da8b1724b02276e698"/>
                    <w:id w:val="1043716"/>
                    <w:lock w:val="sdtLocked"/>
                    <w:placeholder>
                      <w:docPart w:val="GBC11111111111111111111111111111"/>
                    </w:placeholder>
                    <w:showingPlcHd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szCs w:val="21"/>
                          </w:rPr>
                        </w:pPr>
                        <w:r>
                          <w:rPr>
                            <w:rFonts w:hint="eastAsia"/>
                            <w:color w:val="333399"/>
                          </w:rPr>
                          <w:t xml:space="preserve">　</w:t>
                        </w:r>
                      </w:p>
                    </w:tc>
                  </w:sdtContent>
                </w:sdt>
                <w:sdt>
                  <w:sdtPr>
                    <w:rPr>
                      <w:szCs w:val="21"/>
                    </w:rPr>
                    <w:alias w:val="支付保单红利的现金"/>
                    <w:tag w:val="_GBC_d8d7729bb2b14b9b93e758cfd5ed9486"/>
                    <w:id w:val="1043717"/>
                    <w:lock w:val="sdtLocked"/>
                    <w:placeholder>
                      <w:docPart w:val="GBC11111111111111111111111111111"/>
                    </w:placeholder>
                    <w:showingPlcHd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szCs w:val="21"/>
                          </w:rPr>
                        </w:pPr>
                        <w:r>
                          <w:rPr>
                            <w:rFonts w:hint="eastAsia"/>
                            <w:color w:val="333399"/>
                          </w:rPr>
                          <w:t xml:space="preserve">　</w:t>
                        </w:r>
                      </w:p>
                    </w:tc>
                  </w:sdtContent>
                </w:sdt>
              </w:tr>
              <w:tr w:rsidR="00EB0FBA" w:rsidTr="00FC1826">
                <w:tc>
                  <w:tcPr>
                    <w:tcW w:w="4149" w:type="dxa"/>
                    <w:tcBorders>
                      <w:top w:val="outset" w:sz="6" w:space="0" w:color="auto"/>
                      <w:left w:val="outset" w:sz="6" w:space="0" w:color="auto"/>
                      <w:bottom w:val="outset" w:sz="6" w:space="0" w:color="auto"/>
                      <w:right w:val="outset" w:sz="6" w:space="0" w:color="auto"/>
                    </w:tcBorders>
                  </w:tcPr>
                  <w:p w:rsidR="00EB0FBA" w:rsidRDefault="00EB0FBA">
                    <w:pPr>
                      <w:spacing w:line="288" w:lineRule="auto"/>
                      <w:ind w:firstLineChars="200" w:firstLine="420"/>
                      <w:rPr>
                        <w:rFonts w:ascii="宋体" w:hAnsi="宋体"/>
                        <w:color w:val="000000"/>
                        <w:szCs w:val="18"/>
                      </w:rPr>
                    </w:pPr>
                    <w:r>
                      <w:rPr>
                        <w:rFonts w:hint="eastAsia"/>
                      </w:rPr>
                      <w:t>支付给职工以及为职工支付的现金</w:t>
                    </w:r>
                  </w:p>
                </w:tc>
                <w:sdt>
                  <w:sdtPr>
                    <w:rPr>
                      <w:szCs w:val="21"/>
                    </w:rPr>
                    <w:alias w:val="附注_支付给职工以及为职工支付的现金"/>
                    <w:tag w:val="_GBC_a6a4421b3ad84aab8de904389973c453"/>
                    <w:id w:val="1043718"/>
                    <w:lock w:val="sdtLocked"/>
                    <w:placeholder>
                      <w:docPart w:val="GBC11111111111111111111111111111"/>
                    </w:placeholder>
                    <w:showingPlcHdr/>
                  </w:sdtPr>
                  <w:sdtContent>
                    <w:tc>
                      <w:tcPr>
                        <w:tcW w:w="993"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rPr>
                      <w:szCs w:val="21"/>
                    </w:rPr>
                    <w:alias w:val="支付给职工以及为职工支付的现金"/>
                    <w:tag w:val="_GBC_f191cb95004446aa963629d01b875398"/>
                    <w:id w:val="1043719"/>
                    <w:lock w:val="sdtLocked"/>
                    <w:placeholder>
                      <w:docPart w:val="GBC11111111111111111111111111111"/>
                    </w:placeholde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rPr>
                            <w:szCs w:val="21"/>
                          </w:rPr>
                        </w:pPr>
                        <w:r>
                          <w:rPr>
                            <w:rFonts w:hint="eastAsia"/>
                          </w:rPr>
                          <w:t>840,793,451.33</w:t>
                        </w:r>
                      </w:p>
                    </w:tc>
                  </w:sdtContent>
                </w:sdt>
                <w:sdt>
                  <w:sdtPr>
                    <w:rPr>
                      <w:szCs w:val="21"/>
                    </w:rPr>
                    <w:alias w:val="支付给职工以及为职工支付的现金"/>
                    <w:tag w:val="_GBC_b1784ffebcdc47cbb85a79c07f51818b"/>
                    <w:id w:val="1043720"/>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rPr>
                            <w:szCs w:val="21"/>
                          </w:rPr>
                        </w:pPr>
                        <w:r>
                          <w:rPr>
                            <w:rFonts w:hint="eastAsia"/>
                          </w:rPr>
                          <w:t>840,439,920.04</w:t>
                        </w:r>
                      </w:p>
                    </w:tc>
                  </w:sdtContent>
                </w:sdt>
              </w:tr>
              <w:tr w:rsidR="00EB0FBA" w:rsidTr="00FC1826">
                <w:tc>
                  <w:tcPr>
                    <w:tcW w:w="4149" w:type="dxa"/>
                    <w:tcBorders>
                      <w:top w:val="outset" w:sz="6" w:space="0" w:color="auto"/>
                      <w:left w:val="outset" w:sz="6" w:space="0" w:color="auto"/>
                      <w:bottom w:val="outset" w:sz="6" w:space="0" w:color="auto"/>
                      <w:right w:val="outset" w:sz="6" w:space="0" w:color="auto"/>
                    </w:tcBorders>
                  </w:tcPr>
                  <w:p w:rsidR="00EB0FBA" w:rsidRDefault="00EB0FBA">
                    <w:pPr>
                      <w:spacing w:line="288" w:lineRule="auto"/>
                      <w:ind w:firstLineChars="200" w:firstLine="420"/>
                      <w:rPr>
                        <w:rFonts w:ascii="宋体" w:hAnsi="宋体"/>
                        <w:color w:val="000000"/>
                        <w:szCs w:val="18"/>
                      </w:rPr>
                    </w:pPr>
                    <w:r>
                      <w:rPr>
                        <w:rFonts w:hint="eastAsia"/>
                      </w:rPr>
                      <w:t>支付的各项税费</w:t>
                    </w:r>
                  </w:p>
                </w:tc>
                <w:sdt>
                  <w:sdtPr>
                    <w:rPr>
                      <w:szCs w:val="21"/>
                    </w:rPr>
                    <w:alias w:val="附注_支付的各项税费"/>
                    <w:tag w:val="_GBC_f61ea8c03d3f4c78a160c5e0a2df65dd"/>
                    <w:id w:val="1043721"/>
                    <w:lock w:val="sdtLocked"/>
                    <w:placeholder>
                      <w:docPart w:val="GBC11111111111111111111111111111"/>
                    </w:placeholder>
                    <w:showingPlcHdr/>
                  </w:sdtPr>
                  <w:sdtContent>
                    <w:tc>
                      <w:tcPr>
                        <w:tcW w:w="993"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rPr>
                      <w:szCs w:val="21"/>
                    </w:rPr>
                    <w:alias w:val="支付的各项税费"/>
                    <w:tag w:val="_GBC_ce63bf9f5d9c4dc39097b525224b6094"/>
                    <w:id w:val="1043722"/>
                    <w:lock w:val="sdtLocked"/>
                    <w:placeholder>
                      <w:docPart w:val="GBC11111111111111111111111111111"/>
                    </w:placeholde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rPr>
                            <w:szCs w:val="21"/>
                          </w:rPr>
                        </w:pPr>
                        <w:r>
                          <w:rPr>
                            <w:rFonts w:hint="eastAsia"/>
                          </w:rPr>
                          <w:t>501,315,059.76</w:t>
                        </w:r>
                      </w:p>
                    </w:tc>
                  </w:sdtContent>
                </w:sdt>
                <w:sdt>
                  <w:sdtPr>
                    <w:rPr>
                      <w:szCs w:val="21"/>
                    </w:rPr>
                    <w:alias w:val="支付的各项税费"/>
                    <w:tag w:val="_GBC_275cfffe024c4771b0b6d3899137978e"/>
                    <w:id w:val="1043723"/>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rPr>
                            <w:szCs w:val="21"/>
                          </w:rPr>
                        </w:pPr>
                        <w:r>
                          <w:rPr>
                            <w:rFonts w:hint="eastAsia"/>
                          </w:rPr>
                          <w:t>473,728,234.83</w:t>
                        </w:r>
                      </w:p>
                    </w:tc>
                  </w:sdtContent>
                </w:sdt>
              </w:tr>
              <w:tr w:rsidR="00EB0FBA" w:rsidTr="00FC1826">
                <w:tc>
                  <w:tcPr>
                    <w:tcW w:w="4149" w:type="dxa"/>
                    <w:tcBorders>
                      <w:top w:val="outset" w:sz="6" w:space="0" w:color="auto"/>
                      <w:left w:val="outset" w:sz="6" w:space="0" w:color="auto"/>
                      <w:bottom w:val="outset" w:sz="6" w:space="0" w:color="auto"/>
                      <w:right w:val="outset" w:sz="6" w:space="0" w:color="auto"/>
                    </w:tcBorders>
                  </w:tcPr>
                  <w:p w:rsidR="00EB0FBA" w:rsidRDefault="00EB0FBA">
                    <w:pPr>
                      <w:spacing w:line="288" w:lineRule="auto"/>
                      <w:ind w:firstLineChars="200" w:firstLine="420"/>
                      <w:rPr>
                        <w:rFonts w:ascii="宋体" w:hAnsi="宋体"/>
                        <w:color w:val="000000"/>
                        <w:szCs w:val="18"/>
                      </w:rPr>
                    </w:pPr>
                    <w:r>
                      <w:rPr>
                        <w:rFonts w:hint="eastAsia"/>
                      </w:rPr>
                      <w:t>支付其他与经营活动有关的现金</w:t>
                    </w:r>
                  </w:p>
                </w:tc>
                <w:sdt>
                  <w:sdtPr>
                    <w:rPr>
                      <w:szCs w:val="21"/>
                    </w:rPr>
                    <w:alias w:val="附注_支付的其他与经营活动有关的现金"/>
                    <w:tag w:val="_GBC_f5e86e7e600042c3aef9b04e6fb6f09b"/>
                    <w:id w:val="1043724"/>
                    <w:lock w:val="sdtLocked"/>
                    <w:placeholder>
                      <w:docPart w:val="GBC11111111111111111111111111111"/>
                    </w:placeholder>
                    <w:showingPlcHdr/>
                  </w:sdtPr>
                  <w:sdtContent>
                    <w:tc>
                      <w:tcPr>
                        <w:tcW w:w="993"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rPr>
                      <w:szCs w:val="21"/>
                    </w:rPr>
                    <w:alias w:val="支付的其他与经营活动有关的现金"/>
                    <w:tag w:val="_GBC_639a7ecb898146f6bd9e27be6bd9d926"/>
                    <w:id w:val="1043725"/>
                    <w:lock w:val="sdtLocked"/>
                    <w:placeholder>
                      <w:docPart w:val="GBC11111111111111111111111111111"/>
                    </w:placeholde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rPr>
                            <w:szCs w:val="21"/>
                          </w:rPr>
                        </w:pPr>
                        <w:r>
                          <w:rPr>
                            <w:rFonts w:hint="eastAsia"/>
                          </w:rPr>
                          <w:t>660,136,229.23</w:t>
                        </w:r>
                      </w:p>
                    </w:tc>
                  </w:sdtContent>
                </w:sdt>
                <w:sdt>
                  <w:sdtPr>
                    <w:rPr>
                      <w:szCs w:val="21"/>
                    </w:rPr>
                    <w:alias w:val="支付的其他与经营活动有关的现金"/>
                    <w:tag w:val="_GBC_f9fe9c0889cd45be9b9b1c095659cb26"/>
                    <w:id w:val="1043726"/>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rPr>
                            <w:szCs w:val="21"/>
                          </w:rPr>
                        </w:pPr>
                        <w:r>
                          <w:rPr>
                            <w:rFonts w:hint="eastAsia"/>
                          </w:rPr>
                          <w:t>541,169,973.00</w:t>
                        </w:r>
                      </w:p>
                    </w:tc>
                  </w:sdtContent>
                </w:sdt>
              </w:tr>
              <w:tr w:rsidR="00EB0FBA" w:rsidTr="00FC1826">
                <w:tc>
                  <w:tcPr>
                    <w:tcW w:w="4149" w:type="dxa"/>
                    <w:tcBorders>
                      <w:top w:val="outset" w:sz="6" w:space="0" w:color="auto"/>
                      <w:left w:val="outset" w:sz="6" w:space="0" w:color="auto"/>
                      <w:bottom w:val="outset" w:sz="6" w:space="0" w:color="auto"/>
                      <w:right w:val="outset" w:sz="6" w:space="0" w:color="auto"/>
                    </w:tcBorders>
                  </w:tcPr>
                  <w:p w:rsidR="00EB0FBA" w:rsidRDefault="00EB0FBA">
                    <w:pPr>
                      <w:spacing w:line="288" w:lineRule="auto"/>
                      <w:ind w:firstLineChars="300" w:firstLine="630"/>
                      <w:rPr>
                        <w:rFonts w:ascii="宋体" w:hAnsi="宋体"/>
                        <w:color w:val="000000"/>
                        <w:szCs w:val="18"/>
                      </w:rPr>
                    </w:pPr>
                    <w:r>
                      <w:rPr>
                        <w:rFonts w:hint="eastAsia"/>
                      </w:rPr>
                      <w:t>经营活动现金流出小计</w:t>
                    </w:r>
                  </w:p>
                </w:tc>
                <w:sdt>
                  <w:sdtPr>
                    <w:rPr>
                      <w:szCs w:val="21"/>
                    </w:rPr>
                    <w:alias w:val="附注_经营活动现金流出小计"/>
                    <w:tag w:val="_GBC_5f2a9380830e45e592e1c2c0d128f01c"/>
                    <w:id w:val="1043727"/>
                    <w:lock w:val="sdtLocked"/>
                    <w:placeholder>
                      <w:docPart w:val="GBC11111111111111111111111111111"/>
                    </w:placeholder>
                    <w:showingPlcHdr/>
                  </w:sdtPr>
                  <w:sdtContent>
                    <w:tc>
                      <w:tcPr>
                        <w:tcW w:w="993"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rPr>
                      <w:szCs w:val="21"/>
                    </w:rPr>
                    <w:alias w:val="经营活动现金流出小计"/>
                    <w:tag w:val="_GBC_ad03dcc2a53d4468b1348299aa8e66d1"/>
                    <w:id w:val="1043728"/>
                    <w:lock w:val="sdtLocked"/>
                    <w:placeholder>
                      <w:docPart w:val="GBC11111111111111111111111111111"/>
                    </w:placeholde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rPr>
                            <w:szCs w:val="21"/>
                          </w:rPr>
                        </w:pPr>
                        <w:r>
                          <w:rPr>
                            <w:rFonts w:hint="eastAsia"/>
                          </w:rPr>
                          <w:t>9,253,370,222.55</w:t>
                        </w:r>
                      </w:p>
                    </w:tc>
                  </w:sdtContent>
                </w:sdt>
                <w:sdt>
                  <w:sdtPr>
                    <w:rPr>
                      <w:szCs w:val="21"/>
                    </w:rPr>
                    <w:alias w:val="经营活动现金流出小计"/>
                    <w:tag w:val="_GBC_2274246052034a1da304674a9d2cd354"/>
                    <w:id w:val="1043729"/>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rPr>
                            <w:szCs w:val="21"/>
                          </w:rPr>
                        </w:pPr>
                        <w:r>
                          <w:rPr>
                            <w:rFonts w:hint="eastAsia"/>
                          </w:rPr>
                          <w:t>10,209,838,141.66</w:t>
                        </w:r>
                      </w:p>
                    </w:tc>
                  </w:sdtContent>
                </w:sdt>
              </w:tr>
              <w:tr w:rsidR="00EB0FBA" w:rsidTr="00FC1826">
                <w:tc>
                  <w:tcPr>
                    <w:tcW w:w="4149" w:type="dxa"/>
                    <w:tcBorders>
                      <w:top w:val="outset" w:sz="6" w:space="0" w:color="auto"/>
                      <w:left w:val="outset" w:sz="6" w:space="0" w:color="auto"/>
                      <w:bottom w:val="outset" w:sz="6" w:space="0" w:color="auto"/>
                      <w:right w:val="outset" w:sz="6" w:space="0" w:color="auto"/>
                    </w:tcBorders>
                  </w:tcPr>
                  <w:p w:rsidR="00EB0FBA" w:rsidRDefault="00EB0FBA">
                    <w:pPr>
                      <w:spacing w:line="288" w:lineRule="auto"/>
                      <w:ind w:firstLineChars="400" w:firstLine="840"/>
                      <w:rPr>
                        <w:rFonts w:ascii="宋体" w:hAnsi="宋体"/>
                        <w:color w:val="000000"/>
                        <w:szCs w:val="18"/>
                      </w:rPr>
                    </w:pPr>
                    <w:r>
                      <w:rPr>
                        <w:rFonts w:hint="eastAsia"/>
                      </w:rPr>
                      <w:t>经营活动产生的现金流量净额</w:t>
                    </w:r>
                  </w:p>
                </w:tc>
                <w:sdt>
                  <w:sdtPr>
                    <w:rPr>
                      <w:szCs w:val="21"/>
                    </w:rPr>
                    <w:alias w:val="附注_经营活动现金流量净额"/>
                    <w:tag w:val="_GBC_83625e7c0d7b4e48aaa1432346235370"/>
                    <w:id w:val="1043730"/>
                    <w:lock w:val="sdtLocked"/>
                    <w:placeholder>
                      <w:docPart w:val="GBC11111111111111111111111111111"/>
                    </w:placeholder>
                    <w:showingPlcHdr/>
                  </w:sdtPr>
                  <w:sdtContent>
                    <w:tc>
                      <w:tcPr>
                        <w:tcW w:w="993"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rPr>
                      <w:szCs w:val="21"/>
                    </w:rPr>
                    <w:alias w:val="经营活动现金流量净额"/>
                    <w:tag w:val="_GBC_fce7546fd3d342dca26af5469d665c45"/>
                    <w:id w:val="1043731"/>
                    <w:lock w:val="sdtLocked"/>
                    <w:placeholder>
                      <w:docPart w:val="GBC11111111111111111111111111111"/>
                    </w:placeholde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rPr>
                            <w:szCs w:val="21"/>
                          </w:rPr>
                        </w:pPr>
                        <w:r>
                          <w:rPr>
                            <w:rFonts w:hint="eastAsia"/>
                          </w:rPr>
                          <w:t>34,921,666.39</w:t>
                        </w:r>
                      </w:p>
                    </w:tc>
                  </w:sdtContent>
                </w:sdt>
                <w:sdt>
                  <w:sdtPr>
                    <w:rPr>
                      <w:szCs w:val="21"/>
                    </w:rPr>
                    <w:alias w:val="经营活动现金流量净额"/>
                    <w:tag w:val="_GBC_318dae849f4a4605ae601bc74c4071b6"/>
                    <w:id w:val="1043732"/>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rPr>
                            <w:szCs w:val="21"/>
                          </w:rPr>
                        </w:pPr>
                        <w:r>
                          <w:rPr>
                            <w:rFonts w:hint="eastAsia"/>
                          </w:rPr>
                          <w:t>1,016,747,483.95</w:t>
                        </w:r>
                      </w:p>
                    </w:tc>
                  </w:sdtContent>
                </w:sdt>
              </w:tr>
              <w:tr w:rsidR="00EB0FBA" w:rsidTr="00FC1826">
                <w:tc>
                  <w:tcPr>
                    <w:tcW w:w="4149" w:type="dxa"/>
                    <w:tcBorders>
                      <w:top w:val="outset" w:sz="6" w:space="0" w:color="auto"/>
                      <w:left w:val="outset" w:sz="6" w:space="0" w:color="auto"/>
                      <w:bottom w:val="outset" w:sz="6" w:space="0" w:color="auto"/>
                      <w:right w:val="outset" w:sz="6" w:space="0" w:color="auto"/>
                    </w:tcBorders>
                  </w:tcPr>
                  <w:p w:rsidR="00EB0FBA" w:rsidRDefault="00EB0FBA">
                    <w:pPr>
                      <w:rPr>
                        <w:rFonts w:ascii="宋体" w:hAnsi="宋体" w:cs="宋体"/>
                        <w:color w:val="000000"/>
                        <w:szCs w:val="21"/>
                      </w:rPr>
                    </w:pPr>
                    <w:r>
                      <w:rPr>
                        <w:rFonts w:cs="宋体" w:hint="eastAsia"/>
                        <w:b/>
                        <w:bCs/>
                        <w:szCs w:val="21"/>
                      </w:rPr>
                      <w:t>二、投资活动产生的现金流量：</w:t>
                    </w:r>
                  </w:p>
                </w:tc>
                <w:tc>
                  <w:tcPr>
                    <w:tcW w:w="993"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p>
                </w:tc>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szCs w:val="21"/>
                      </w:rPr>
                    </w:pPr>
                  </w:p>
                </w:tc>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szCs w:val="21"/>
                      </w:rPr>
                    </w:pPr>
                  </w:p>
                </w:tc>
              </w:tr>
              <w:tr w:rsidR="00EB0FBA" w:rsidTr="00FC1826">
                <w:tc>
                  <w:tcPr>
                    <w:tcW w:w="4149" w:type="dxa"/>
                    <w:tcBorders>
                      <w:top w:val="outset" w:sz="6" w:space="0" w:color="auto"/>
                      <w:left w:val="outset" w:sz="6" w:space="0" w:color="auto"/>
                      <w:bottom w:val="outset" w:sz="6" w:space="0" w:color="auto"/>
                      <w:right w:val="outset" w:sz="6" w:space="0" w:color="auto"/>
                    </w:tcBorders>
                  </w:tcPr>
                  <w:p w:rsidR="00EB0FBA" w:rsidRDefault="00EB0FBA">
                    <w:pPr>
                      <w:spacing w:line="288" w:lineRule="auto"/>
                      <w:ind w:firstLineChars="200" w:firstLine="420"/>
                      <w:rPr>
                        <w:rFonts w:ascii="宋体" w:hAnsi="宋体"/>
                        <w:color w:val="000000"/>
                        <w:szCs w:val="18"/>
                      </w:rPr>
                    </w:pPr>
                    <w:r>
                      <w:rPr>
                        <w:rFonts w:hint="eastAsia"/>
                      </w:rPr>
                      <w:t>收回投资收到的现金</w:t>
                    </w:r>
                  </w:p>
                </w:tc>
                <w:sdt>
                  <w:sdtPr>
                    <w:rPr>
                      <w:szCs w:val="21"/>
                    </w:rPr>
                    <w:alias w:val="附注_收回投资所收到的现金"/>
                    <w:tag w:val="_GBC_6568238ea11c46cc9ba455f219c59fbc"/>
                    <w:id w:val="1043733"/>
                    <w:lock w:val="sdtLocked"/>
                    <w:placeholder>
                      <w:docPart w:val="GBC11111111111111111111111111111"/>
                    </w:placeholder>
                    <w:showingPlcHdr/>
                  </w:sdtPr>
                  <w:sdtContent>
                    <w:tc>
                      <w:tcPr>
                        <w:tcW w:w="993"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rPr>
                      <w:szCs w:val="21"/>
                    </w:rPr>
                    <w:alias w:val="收回投资所收到的现金"/>
                    <w:tag w:val="_GBC_644dae7c558a412c97c21905efb3141c"/>
                    <w:id w:val="1043734"/>
                    <w:lock w:val="sdtLocked"/>
                    <w:placeholder>
                      <w:docPart w:val="GBC11111111111111111111111111111"/>
                    </w:placeholde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rPr>
                            <w:szCs w:val="21"/>
                          </w:rPr>
                        </w:pPr>
                        <w:r>
                          <w:rPr>
                            <w:rFonts w:hint="eastAsia"/>
                          </w:rPr>
                          <w:t>1,773,971.81</w:t>
                        </w:r>
                      </w:p>
                    </w:tc>
                  </w:sdtContent>
                </w:sdt>
                <w:sdt>
                  <w:sdtPr>
                    <w:rPr>
                      <w:szCs w:val="21"/>
                    </w:rPr>
                    <w:alias w:val="收回投资所收到的现金"/>
                    <w:tag w:val="_GBC_e3aa09c0816942e893e9e2e93e180a4c"/>
                    <w:id w:val="1043735"/>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rPr>
                            <w:szCs w:val="21"/>
                          </w:rPr>
                        </w:pPr>
                        <w:r>
                          <w:rPr>
                            <w:rFonts w:hint="eastAsia"/>
                          </w:rPr>
                          <w:t>54,491,214.00</w:t>
                        </w:r>
                      </w:p>
                    </w:tc>
                  </w:sdtContent>
                </w:sdt>
              </w:tr>
              <w:tr w:rsidR="00EB0FBA" w:rsidTr="00FC1826">
                <w:tc>
                  <w:tcPr>
                    <w:tcW w:w="4149" w:type="dxa"/>
                    <w:tcBorders>
                      <w:top w:val="outset" w:sz="6" w:space="0" w:color="auto"/>
                      <w:left w:val="outset" w:sz="6" w:space="0" w:color="auto"/>
                      <w:bottom w:val="outset" w:sz="6" w:space="0" w:color="auto"/>
                      <w:right w:val="outset" w:sz="6" w:space="0" w:color="auto"/>
                    </w:tcBorders>
                  </w:tcPr>
                  <w:p w:rsidR="00EB0FBA" w:rsidRDefault="00EB0FBA">
                    <w:pPr>
                      <w:spacing w:line="288" w:lineRule="auto"/>
                      <w:ind w:firstLineChars="200" w:firstLine="420"/>
                      <w:rPr>
                        <w:rFonts w:ascii="宋体" w:hAnsi="宋体"/>
                        <w:color w:val="000000"/>
                        <w:szCs w:val="18"/>
                      </w:rPr>
                    </w:pPr>
                    <w:r>
                      <w:rPr>
                        <w:rFonts w:hint="eastAsia"/>
                      </w:rPr>
                      <w:t>取得投资收益收到的现金</w:t>
                    </w:r>
                  </w:p>
                </w:tc>
                <w:sdt>
                  <w:sdtPr>
                    <w:rPr>
                      <w:szCs w:val="21"/>
                    </w:rPr>
                    <w:alias w:val="附注_取得投资收益所收到的现金"/>
                    <w:tag w:val="_GBC_78027dd742184df78b3cbbd3789507a7"/>
                    <w:id w:val="1043736"/>
                    <w:lock w:val="sdtLocked"/>
                    <w:placeholder>
                      <w:docPart w:val="GBC11111111111111111111111111111"/>
                    </w:placeholder>
                    <w:showingPlcHdr/>
                  </w:sdtPr>
                  <w:sdtContent>
                    <w:tc>
                      <w:tcPr>
                        <w:tcW w:w="993"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rPr>
                      <w:szCs w:val="21"/>
                    </w:rPr>
                    <w:alias w:val="取得投资收益所收到的现金"/>
                    <w:tag w:val="_GBC_aef6b5d78e8647c1bcb5c5e674aac049"/>
                    <w:id w:val="1043737"/>
                    <w:lock w:val="sdtLocked"/>
                    <w:placeholder>
                      <w:docPart w:val="GBC11111111111111111111111111111"/>
                    </w:placeholde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rPr>
                            <w:szCs w:val="21"/>
                          </w:rPr>
                        </w:pPr>
                        <w:r>
                          <w:rPr>
                            <w:rFonts w:hint="eastAsia"/>
                          </w:rPr>
                          <w:t>7,409,623.60</w:t>
                        </w:r>
                      </w:p>
                    </w:tc>
                  </w:sdtContent>
                </w:sdt>
                <w:sdt>
                  <w:sdtPr>
                    <w:rPr>
                      <w:szCs w:val="21"/>
                    </w:rPr>
                    <w:alias w:val="取得投资收益所收到的现金"/>
                    <w:tag w:val="_GBC_f01e6e1cd60b463c8558cfd2159703bb"/>
                    <w:id w:val="1043738"/>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rPr>
                            <w:szCs w:val="21"/>
                          </w:rPr>
                        </w:pPr>
                        <w:r>
                          <w:rPr>
                            <w:rFonts w:hint="eastAsia"/>
                          </w:rPr>
                          <w:t>2,305,800.00</w:t>
                        </w:r>
                      </w:p>
                    </w:tc>
                  </w:sdtContent>
                </w:sdt>
              </w:tr>
              <w:tr w:rsidR="00EB0FBA" w:rsidTr="00FC1826">
                <w:tc>
                  <w:tcPr>
                    <w:tcW w:w="4149" w:type="dxa"/>
                    <w:tcBorders>
                      <w:top w:val="outset" w:sz="6" w:space="0" w:color="auto"/>
                      <w:left w:val="outset" w:sz="6" w:space="0" w:color="auto"/>
                      <w:bottom w:val="outset" w:sz="6" w:space="0" w:color="auto"/>
                      <w:right w:val="outset" w:sz="6" w:space="0" w:color="auto"/>
                    </w:tcBorders>
                  </w:tcPr>
                  <w:p w:rsidR="00EB0FBA" w:rsidRDefault="00EB0FBA">
                    <w:pPr>
                      <w:spacing w:line="288" w:lineRule="auto"/>
                      <w:ind w:firstLineChars="200" w:firstLine="420"/>
                      <w:rPr>
                        <w:rFonts w:ascii="宋体" w:hAnsi="宋体"/>
                        <w:color w:val="000000"/>
                        <w:szCs w:val="18"/>
                      </w:rPr>
                    </w:pPr>
                    <w:r>
                      <w:rPr>
                        <w:rFonts w:hint="eastAsia"/>
                      </w:rPr>
                      <w:t>处置固定资产、无形资产和其他长期资产收回的现金净额</w:t>
                    </w:r>
                  </w:p>
                </w:tc>
                <w:sdt>
                  <w:sdtPr>
                    <w:rPr>
                      <w:szCs w:val="21"/>
                    </w:rPr>
                    <w:alias w:val="附注_处置固定资产无形资产和其他长期资产而收回的现金"/>
                    <w:tag w:val="_GBC_d02fc73643ab47e3957ac5d69bd7215e"/>
                    <w:id w:val="1043739"/>
                    <w:lock w:val="sdtLocked"/>
                    <w:placeholder>
                      <w:docPart w:val="GBC11111111111111111111111111111"/>
                    </w:placeholder>
                    <w:showingPlcHdr/>
                  </w:sdtPr>
                  <w:sdtContent>
                    <w:tc>
                      <w:tcPr>
                        <w:tcW w:w="993"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rPr>
                      <w:szCs w:val="21"/>
                    </w:rPr>
                    <w:alias w:val="处置固定资产、无形资产和其他长期资产而收回的现金"/>
                    <w:tag w:val="_GBC_88ddfa5473444084bf9b68b042ba6649"/>
                    <w:id w:val="1043740"/>
                    <w:lock w:val="sdtLocked"/>
                    <w:placeholder>
                      <w:docPart w:val="GBC11111111111111111111111111111"/>
                    </w:placeholde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rPr>
                            <w:szCs w:val="21"/>
                          </w:rPr>
                        </w:pPr>
                        <w:r>
                          <w:rPr>
                            <w:rFonts w:hint="eastAsia"/>
                          </w:rPr>
                          <w:t>3,558,409.24</w:t>
                        </w:r>
                      </w:p>
                    </w:tc>
                  </w:sdtContent>
                </w:sdt>
                <w:sdt>
                  <w:sdtPr>
                    <w:rPr>
                      <w:szCs w:val="21"/>
                    </w:rPr>
                    <w:alias w:val="处置固定资产、无形资产和其他长期资产而收回的现金"/>
                    <w:tag w:val="_GBC_48283a879e044bee841824ff7d0cf0ae"/>
                    <w:id w:val="1043741"/>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rPr>
                            <w:szCs w:val="21"/>
                          </w:rPr>
                        </w:pPr>
                        <w:r>
                          <w:rPr>
                            <w:rFonts w:hint="eastAsia"/>
                          </w:rPr>
                          <w:t>436,654.60</w:t>
                        </w:r>
                      </w:p>
                    </w:tc>
                  </w:sdtContent>
                </w:sdt>
              </w:tr>
              <w:tr w:rsidR="00EB0FBA" w:rsidTr="00FC1826">
                <w:tc>
                  <w:tcPr>
                    <w:tcW w:w="4149" w:type="dxa"/>
                    <w:tcBorders>
                      <w:top w:val="outset" w:sz="6" w:space="0" w:color="auto"/>
                      <w:left w:val="outset" w:sz="6" w:space="0" w:color="auto"/>
                      <w:bottom w:val="outset" w:sz="6" w:space="0" w:color="auto"/>
                      <w:right w:val="outset" w:sz="6" w:space="0" w:color="auto"/>
                    </w:tcBorders>
                  </w:tcPr>
                  <w:p w:rsidR="00EB0FBA" w:rsidRDefault="00EB0FBA">
                    <w:pPr>
                      <w:spacing w:line="288" w:lineRule="auto"/>
                      <w:ind w:firstLineChars="200" w:firstLine="420"/>
                      <w:rPr>
                        <w:rFonts w:ascii="宋体" w:hAnsi="宋体"/>
                        <w:color w:val="000000"/>
                        <w:szCs w:val="18"/>
                      </w:rPr>
                    </w:pPr>
                    <w:r>
                      <w:rPr>
                        <w:rFonts w:hint="eastAsia"/>
                      </w:rPr>
                      <w:t>处置子公司及其他营业单位收到的现</w:t>
                    </w:r>
                    <w:r>
                      <w:rPr>
                        <w:rFonts w:hint="eastAsia"/>
                      </w:rPr>
                      <w:lastRenderedPageBreak/>
                      <w:t>金净额</w:t>
                    </w:r>
                  </w:p>
                </w:tc>
                <w:sdt>
                  <w:sdtPr>
                    <w:rPr>
                      <w:szCs w:val="21"/>
                    </w:rPr>
                    <w:alias w:val="附注_收回投资所收到的现金中的出售子公司收到的现金"/>
                    <w:tag w:val="_GBC_ca3eb968a53444f285622bff49ca2c6b"/>
                    <w:id w:val="1043742"/>
                    <w:lock w:val="sdtLocked"/>
                    <w:placeholder>
                      <w:docPart w:val="GBC11111111111111111111111111111"/>
                    </w:placeholder>
                    <w:showingPlcHdr/>
                  </w:sdtPr>
                  <w:sdtContent>
                    <w:tc>
                      <w:tcPr>
                        <w:tcW w:w="993"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rPr>
                      <w:szCs w:val="21"/>
                    </w:rPr>
                    <w:alias w:val="收回投资所收到的现金中的出售子公司收到的现金"/>
                    <w:tag w:val="_GBC_ac174305b7ec4d48b0c80b1448c32d9f"/>
                    <w:id w:val="1043743"/>
                    <w:lock w:val="sdtLocked"/>
                    <w:placeholder>
                      <w:docPart w:val="GBC11111111111111111111111111111"/>
                    </w:placeholder>
                    <w:showingPlcHd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szCs w:val="21"/>
                          </w:rPr>
                        </w:pPr>
                        <w:r>
                          <w:rPr>
                            <w:rFonts w:hint="eastAsia"/>
                            <w:color w:val="333399"/>
                          </w:rPr>
                          <w:t xml:space="preserve">　</w:t>
                        </w:r>
                      </w:p>
                    </w:tc>
                  </w:sdtContent>
                </w:sdt>
                <w:sdt>
                  <w:sdtPr>
                    <w:rPr>
                      <w:szCs w:val="21"/>
                    </w:rPr>
                    <w:alias w:val="收回投资所收到的现金中的出售子公司收到的现金"/>
                    <w:tag w:val="_GBC_558e43219b9344d78b9591574557fe75"/>
                    <w:id w:val="1043744"/>
                    <w:lock w:val="sdtLocked"/>
                    <w:placeholder>
                      <w:docPart w:val="GBC11111111111111111111111111111"/>
                    </w:placeholder>
                    <w:showingPlcHd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szCs w:val="21"/>
                          </w:rPr>
                        </w:pPr>
                        <w:r>
                          <w:rPr>
                            <w:rFonts w:hint="eastAsia"/>
                            <w:color w:val="333399"/>
                          </w:rPr>
                          <w:t xml:space="preserve">　</w:t>
                        </w:r>
                      </w:p>
                    </w:tc>
                  </w:sdtContent>
                </w:sdt>
              </w:tr>
              <w:tr w:rsidR="00EB0FBA" w:rsidTr="00FC1826">
                <w:tc>
                  <w:tcPr>
                    <w:tcW w:w="4149" w:type="dxa"/>
                    <w:tcBorders>
                      <w:top w:val="outset" w:sz="6" w:space="0" w:color="auto"/>
                      <w:left w:val="outset" w:sz="6" w:space="0" w:color="auto"/>
                      <w:bottom w:val="outset" w:sz="6" w:space="0" w:color="auto"/>
                      <w:right w:val="outset" w:sz="6" w:space="0" w:color="auto"/>
                    </w:tcBorders>
                  </w:tcPr>
                  <w:p w:rsidR="00EB0FBA" w:rsidRDefault="00EB0FBA">
                    <w:pPr>
                      <w:spacing w:line="288" w:lineRule="auto"/>
                      <w:ind w:firstLineChars="200" w:firstLine="420"/>
                      <w:rPr>
                        <w:rFonts w:ascii="宋体" w:hAnsi="宋体"/>
                        <w:color w:val="000000"/>
                        <w:szCs w:val="18"/>
                      </w:rPr>
                    </w:pPr>
                    <w:r>
                      <w:rPr>
                        <w:rFonts w:hint="eastAsia"/>
                      </w:rPr>
                      <w:lastRenderedPageBreak/>
                      <w:t>收到其他与投资活动有关的现金</w:t>
                    </w:r>
                  </w:p>
                </w:tc>
                <w:sdt>
                  <w:sdtPr>
                    <w:rPr>
                      <w:szCs w:val="21"/>
                    </w:rPr>
                    <w:alias w:val="附注_收到的其他与投资活动有关的现金"/>
                    <w:tag w:val="_GBC_d3b8098141474427b851c33ff1da6305"/>
                    <w:id w:val="1043745"/>
                    <w:lock w:val="sdtLocked"/>
                    <w:placeholder>
                      <w:docPart w:val="GBC11111111111111111111111111111"/>
                    </w:placeholder>
                    <w:showingPlcHdr/>
                  </w:sdtPr>
                  <w:sdtContent>
                    <w:tc>
                      <w:tcPr>
                        <w:tcW w:w="993"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rPr>
                      <w:szCs w:val="21"/>
                    </w:rPr>
                    <w:alias w:val="收到的其他与投资活动有关的现金"/>
                    <w:tag w:val="_GBC_0138fa4224c0435eb1aa40d05f079a84"/>
                    <w:id w:val="1043746"/>
                    <w:lock w:val="sdtLocked"/>
                    <w:placeholder>
                      <w:docPart w:val="GBC11111111111111111111111111111"/>
                    </w:placeholder>
                    <w:showingPlcHd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szCs w:val="21"/>
                          </w:rPr>
                        </w:pPr>
                        <w:r>
                          <w:rPr>
                            <w:rFonts w:hint="eastAsia"/>
                            <w:color w:val="333399"/>
                          </w:rPr>
                          <w:t xml:space="preserve">　</w:t>
                        </w:r>
                      </w:p>
                    </w:tc>
                  </w:sdtContent>
                </w:sdt>
                <w:sdt>
                  <w:sdtPr>
                    <w:rPr>
                      <w:szCs w:val="21"/>
                    </w:rPr>
                    <w:alias w:val="收到的其他与投资活动有关的现金"/>
                    <w:tag w:val="_GBC_860e01ab664c4d6ea0a2880856a97e6a"/>
                    <w:id w:val="1043747"/>
                    <w:lock w:val="sdtLocked"/>
                    <w:placeholder>
                      <w:docPart w:val="GBC11111111111111111111111111111"/>
                    </w:placeholder>
                    <w:showingPlcHd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szCs w:val="21"/>
                          </w:rPr>
                        </w:pPr>
                        <w:r>
                          <w:rPr>
                            <w:rFonts w:hint="eastAsia"/>
                            <w:color w:val="333399"/>
                          </w:rPr>
                          <w:t xml:space="preserve">　</w:t>
                        </w:r>
                      </w:p>
                    </w:tc>
                  </w:sdtContent>
                </w:sdt>
              </w:tr>
              <w:tr w:rsidR="00EB0FBA" w:rsidTr="00FC1826">
                <w:tc>
                  <w:tcPr>
                    <w:tcW w:w="4149" w:type="dxa"/>
                    <w:tcBorders>
                      <w:top w:val="outset" w:sz="6" w:space="0" w:color="auto"/>
                      <w:left w:val="outset" w:sz="6" w:space="0" w:color="auto"/>
                      <w:bottom w:val="outset" w:sz="6" w:space="0" w:color="auto"/>
                      <w:right w:val="outset" w:sz="6" w:space="0" w:color="auto"/>
                    </w:tcBorders>
                  </w:tcPr>
                  <w:p w:rsidR="00EB0FBA" w:rsidRDefault="00EB0FBA">
                    <w:pPr>
                      <w:spacing w:line="288" w:lineRule="auto"/>
                      <w:ind w:firstLineChars="300" w:firstLine="630"/>
                      <w:rPr>
                        <w:rFonts w:ascii="宋体" w:hAnsi="宋体"/>
                        <w:color w:val="000000"/>
                        <w:szCs w:val="18"/>
                      </w:rPr>
                    </w:pPr>
                    <w:r>
                      <w:rPr>
                        <w:rFonts w:hint="eastAsia"/>
                      </w:rPr>
                      <w:t>投资活动现金流入小计</w:t>
                    </w:r>
                  </w:p>
                </w:tc>
                <w:sdt>
                  <w:sdtPr>
                    <w:alias w:val="附注_投资活动现金流入小计"/>
                    <w:tag w:val="_GBC_10297bdd59ad42f0aee9a428feddefa6"/>
                    <w:id w:val="1043748"/>
                    <w:lock w:val="sdtLocked"/>
                    <w:placeholder>
                      <w:docPart w:val="GBC11111111111111111111111111111"/>
                    </w:placeholder>
                    <w:showingPlcHdr/>
                  </w:sdtPr>
                  <w:sdtContent>
                    <w:tc>
                      <w:tcPr>
                        <w:tcW w:w="993"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投资活动现金流入小计"/>
                    <w:tag w:val="_GBC_53f14bea86414bdb92480ec51228823a"/>
                    <w:id w:val="1043749"/>
                    <w:lock w:val="sdtLocked"/>
                    <w:placeholder>
                      <w:docPart w:val="GBC11111111111111111111111111111"/>
                    </w:placeholde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12,742,004.65</w:t>
                        </w:r>
                      </w:p>
                    </w:tc>
                  </w:sdtContent>
                </w:sdt>
                <w:sdt>
                  <w:sdtPr>
                    <w:rPr>
                      <w:szCs w:val="21"/>
                    </w:rPr>
                    <w:alias w:val="投资活动现金流入小计"/>
                    <w:tag w:val="_GBC_dbb91586909345c4ba57b06ebcb6d806"/>
                    <w:id w:val="1043750"/>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rPr>
                            <w:szCs w:val="21"/>
                          </w:rPr>
                        </w:pPr>
                        <w:r>
                          <w:rPr>
                            <w:rFonts w:hint="eastAsia"/>
                          </w:rPr>
                          <w:t>57,233,668.60</w:t>
                        </w:r>
                      </w:p>
                    </w:tc>
                  </w:sdtContent>
                </w:sdt>
              </w:tr>
              <w:tr w:rsidR="00EB0FBA" w:rsidTr="00FC1826">
                <w:tc>
                  <w:tcPr>
                    <w:tcW w:w="4149" w:type="dxa"/>
                    <w:tcBorders>
                      <w:top w:val="outset" w:sz="6" w:space="0" w:color="auto"/>
                      <w:left w:val="outset" w:sz="6" w:space="0" w:color="auto"/>
                      <w:bottom w:val="outset" w:sz="6" w:space="0" w:color="auto"/>
                      <w:right w:val="outset" w:sz="6" w:space="0" w:color="auto"/>
                    </w:tcBorders>
                  </w:tcPr>
                  <w:p w:rsidR="00EB0FBA" w:rsidRDefault="00EB0FBA">
                    <w:pPr>
                      <w:spacing w:line="288" w:lineRule="auto"/>
                      <w:ind w:firstLineChars="200" w:firstLine="420"/>
                      <w:rPr>
                        <w:rFonts w:ascii="宋体" w:hAnsi="宋体"/>
                        <w:color w:val="000000"/>
                        <w:szCs w:val="18"/>
                      </w:rPr>
                    </w:pPr>
                    <w:r>
                      <w:rPr>
                        <w:rFonts w:hint="eastAsia"/>
                      </w:rPr>
                      <w:t>购建固定资产、无形资产和其他长期资产支付的现金</w:t>
                    </w:r>
                  </w:p>
                </w:tc>
                <w:sdt>
                  <w:sdtPr>
                    <w:rPr>
                      <w:szCs w:val="21"/>
                    </w:rPr>
                    <w:alias w:val="附注_购建固定资产无形资产和其他长期资产所支付的现金"/>
                    <w:tag w:val="_GBC_626d29b0966d4115a4427235a0eb12c1"/>
                    <w:id w:val="1043751"/>
                    <w:lock w:val="sdtLocked"/>
                    <w:placeholder>
                      <w:docPart w:val="GBC11111111111111111111111111111"/>
                    </w:placeholder>
                    <w:showingPlcHdr/>
                  </w:sdtPr>
                  <w:sdtContent>
                    <w:tc>
                      <w:tcPr>
                        <w:tcW w:w="993"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rPr>
                      <w:szCs w:val="21"/>
                    </w:rPr>
                    <w:alias w:val="购建固定资产、无形资产和其他长期资产所支付的现金"/>
                    <w:tag w:val="_GBC_e4cf534b78654b58af22d7cc38392dee"/>
                    <w:id w:val="1043752"/>
                    <w:lock w:val="sdtLocked"/>
                    <w:placeholder>
                      <w:docPart w:val="GBC11111111111111111111111111111"/>
                    </w:placeholde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rPr>
                            <w:szCs w:val="21"/>
                          </w:rPr>
                        </w:pPr>
                        <w:r>
                          <w:rPr>
                            <w:rFonts w:hint="eastAsia"/>
                          </w:rPr>
                          <w:t>74,870,502.52</w:t>
                        </w:r>
                      </w:p>
                    </w:tc>
                  </w:sdtContent>
                </w:sdt>
                <w:sdt>
                  <w:sdtPr>
                    <w:rPr>
                      <w:szCs w:val="21"/>
                    </w:rPr>
                    <w:alias w:val="购建固定资产、无形资产和其他长期资产所支付的现金"/>
                    <w:tag w:val="_GBC_7b2ba47a676240418a95278b63244932"/>
                    <w:id w:val="1043753"/>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rPr>
                            <w:szCs w:val="21"/>
                          </w:rPr>
                        </w:pPr>
                        <w:r>
                          <w:rPr>
                            <w:rFonts w:hint="eastAsia"/>
                          </w:rPr>
                          <w:t>109,620,265.37</w:t>
                        </w:r>
                      </w:p>
                    </w:tc>
                  </w:sdtContent>
                </w:sdt>
              </w:tr>
              <w:tr w:rsidR="00EB0FBA" w:rsidTr="00FC1826">
                <w:tc>
                  <w:tcPr>
                    <w:tcW w:w="4149" w:type="dxa"/>
                    <w:tcBorders>
                      <w:top w:val="outset" w:sz="6" w:space="0" w:color="auto"/>
                      <w:left w:val="outset" w:sz="6" w:space="0" w:color="auto"/>
                      <w:bottom w:val="outset" w:sz="6" w:space="0" w:color="auto"/>
                      <w:right w:val="outset" w:sz="6" w:space="0" w:color="auto"/>
                    </w:tcBorders>
                  </w:tcPr>
                  <w:p w:rsidR="00EB0FBA" w:rsidRDefault="00EB0FBA">
                    <w:pPr>
                      <w:spacing w:line="288" w:lineRule="auto"/>
                      <w:ind w:firstLineChars="200" w:firstLine="420"/>
                      <w:rPr>
                        <w:rFonts w:ascii="宋体" w:hAnsi="宋体"/>
                        <w:color w:val="000000"/>
                        <w:szCs w:val="18"/>
                      </w:rPr>
                    </w:pPr>
                    <w:r>
                      <w:rPr>
                        <w:rFonts w:hint="eastAsia"/>
                      </w:rPr>
                      <w:t>投资支付的现金</w:t>
                    </w:r>
                  </w:p>
                </w:tc>
                <w:sdt>
                  <w:sdtPr>
                    <w:rPr>
                      <w:szCs w:val="21"/>
                    </w:rPr>
                    <w:alias w:val="附注_投资所支付的现金"/>
                    <w:tag w:val="_GBC_18ad314b85ac4aeca8452dcd4b759440"/>
                    <w:id w:val="1043754"/>
                    <w:lock w:val="sdtLocked"/>
                    <w:placeholder>
                      <w:docPart w:val="GBC11111111111111111111111111111"/>
                    </w:placeholder>
                    <w:showingPlcHdr/>
                  </w:sdtPr>
                  <w:sdtContent>
                    <w:tc>
                      <w:tcPr>
                        <w:tcW w:w="993"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rPr>
                      <w:szCs w:val="21"/>
                    </w:rPr>
                    <w:alias w:val="投资所支付的现金"/>
                    <w:tag w:val="_GBC_57df81e0cfb144769f43c455f6985ac2"/>
                    <w:id w:val="1043755"/>
                    <w:lock w:val="sdtLocked"/>
                    <w:placeholder>
                      <w:docPart w:val="GBC11111111111111111111111111111"/>
                    </w:placeholde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rPr>
                            <w:szCs w:val="21"/>
                          </w:rPr>
                        </w:pPr>
                        <w:r>
                          <w:rPr>
                            <w:rFonts w:hint="eastAsia"/>
                          </w:rPr>
                          <w:t>436,661,570.64</w:t>
                        </w:r>
                      </w:p>
                    </w:tc>
                  </w:sdtContent>
                </w:sdt>
                <w:sdt>
                  <w:sdtPr>
                    <w:rPr>
                      <w:szCs w:val="21"/>
                    </w:rPr>
                    <w:alias w:val="投资所支付的现金"/>
                    <w:tag w:val="_GBC_766da1a70c3a4e519425b89557b912c6"/>
                    <w:id w:val="1043756"/>
                    <w:lock w:val="sdtLocked"/>
                    <w:placeholder>
                      <w:docPart w:val="GBC11111111111111111111111111111"/>
                    </w:placeholder>
                    <w:showingPlcHd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szCs w:val="21"/>
                          </w:rPr>
                        </w:pPr>
                        <w:r>
                          <w:rPr>
                            <w:rFonts w:hint="eastAsia"/>
                            <w:color w:val="333399"/>
                          </w:rPr>
                          <w:t xml:space="preserve">　</w:t>
                        </w:r>
                      </w:p>
                    </w:tc>
                  </w:sdtContent>
                </w:sdt>
              </w:tr>
              <w:tr w:rsidR="00EB0FBA" w:rsidTr="00FC1826">
                <w:tc>
                  <w:tcPr>
                    <w:tcW w:w="4149" w:type="dxa"/>
                    <w:tcBorders>
                      <w:top w:val="outset" w:sz="6" w:space="0" w:color="auto"/>
                      <w:left w:val="outset" w:sz="6" w:space="0" w:color="auto"/>
                      <w:bottom w:val="outset" w:sz="6" w:space="0" w:color="auto"/>
                      <w:right w:val="outset" w:sz="6" w:space="0" w:color="auto"/>
                    </w:tcBorders>
                  </w:tcPr>
                  <w:p w:rsidR="00EB0FBA" w:rsidRDefault="00EB0FBA">
                    <w:pPr>
                      <w:spacing w:line="288" w:lineRule="auto"/>
                      <w:ind w:firstLineChars="200" w:firstLine="420"/>
                      <w:rPr>
                        <w:rFonts w:ascii="宋体" w:hAnsi="宋体"/>
                        <w:color w:val="000000"/>
                        <w:szCs w:val="18"/>
                      </w:rPr>
                    </w:pPr>
                    <w:r>
                      <w:rPr>
                        <w:rFonts w:hint="eastAsia"/>
                      </w:rPr>
                      <w:t>质押贷款净增加额</w:t>
                    </w:r>
                  </w:p>
                </w:tc>
                <w:sdt>
                  <w:sdtPr>
                    <w:rPr>
                      <w:szCs w:val="21"/>
                    </w:rPr>
                    <w:alias w:val="附注_质押贷款净增加额"/>
                    <w:tag w:val="_GBC_c82b65298aa3480287ff7a0f64b197b2"/>
                    <w:id w:val="1043757"/>
                    <w:lock w:val="sdtLocked"/>
                    <w:placeholder>
                      <w:docPart w:val="GBC11111111111111111111111111111"/>
                    </w:placeholder>
                    <w:showingPlcHdr/>
                  </w:sdtPr>
                  <w:sdtContent>
                    <w:tc>
                      <w:tcPr>
                        <w:tcW w:w="993"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rPr>
                      <w:szCs w:val="21"/>
                    </w:rPr>
                    <w:alias w:val="质押贷款净增加额"/>
                    <w:tag w:val="_GBC_409bad7b74e548ab991679f13c8bb0bd"/>
                    <w:id w:val="1043758"/>
                    <w:lock w:val="sdtLocked"/>
                    <w:placeholder>
                      <w:docPart w:val="GBC11111111111111111111111111111"/>
                    </w:placeholder>
                    <w:showingPlcHd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szCs w:val="21"/>
                          </w:rPr>
                        </w:pPr>
                        <w:r>
                          <w:rPr>
                            <w:rFonts w:hint="eastAsia"/>
                            <w:color w:val="333399"/>
                          </w:rPr>
                          <w:t xml:space="preserve">　</w:t>
                        </w:r>
                      </w:p>
                    </w:tc>
                  </w:sdtContent>
                </w:sdt>
                <w:sdt>
                  <w:sdtPr>
                    <w:rPr>
                      <w:szCs w:val="21"/>
                    </w:rPr>
                    <w:alias w:val="质押贷款净增加额"/>
                    <w:tag w:val="_GBC_90c950ac1dd74345848b38d4ea9e8254"/>
                    <w:id w:val="1043759"/>
                    <w:lock w:val="sdtLocked"/>
                    <w:placeholder>
                      <w:docPart w:val="GBC11111111111111111111111111111"/>
                    </w:placeholder>
                    <w:showingPlcHd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szCs w:val="21"/>
                          </w:rPr>
                        </w:pPr>
                        <w:r>
                          <w:rPr>
                            <w:rFonts w:hint="eastAsia"/>
                            <w:color w:val="333399"/>
                          </w:rPr>
                          <w:t xml:space="preserve">　</w:t>
                        </w:r>
                      </w:p>
                    </w:tc>
                  </w:sdtContent>
                </w:sdt>
              </w:tr>
              <w:tr w:rsidR="00EB0FBA" w:rsidTr="00FC1826">
                <w:tc>
                  <w:tcPr>
                    <w:tcW w:w="4149" w:type="dxa"/>
                    <w:tcBorders>
                      <w:top w:val="outset" w:sz="6" w:space="0" w:color="auto"/>
                      <w:left w:val="outset" w:sz="6" w:space="0" w:color="auto"/>
                      <w:bottom w:val="outset" w:sz="6" w:space="0" w:color="auto"/>
                      <w:right w:val="outset" w:sz="6" w:space="0" w:color="auto"/>
                    </w:tcBorders>
                  </w:tcPr>
                  <w:p w:rsidR="00EB0FBA" w:rsidRDefault="00EB0FBA">
                    <w:pPr>
                      <w:spacing w:line="288" w:lineRule="auto"/>
                      <w:ind w:firstLineChars="200" w:firstLine="420"/>
                      <w:rPr>
                        <w:rFonts w:ascii="宋体" w:hAnsi="宋体"/>
                        <w:color w:val="000000"/>
                        <w:szCs w:val="18"/>
                      </w:rPr>
                    </w:pPr>
                    <w:r>
                      <w:rPr>
                        <w:rFonts w:hint="eastAsia"/>
                      </w:rPr>
                      <w:t>取得子公司及其他营业单位支付的现金净额</w:t>
                    </w:r>
                  </w:p>
                </w:tc>
                <w:sdt>
                  <w:sdtPr>
                    <w:rPr>
                      <w:szCs w:val="21"/>
                    </w:rPr>
                    <w:alias w:val="附注_取得子公司及其他营业单位支付的现金净额"/>
                    <w:tag w:val="_GBC_aa4ba604db234b9cba59e3de0966dd1d"/>
                    <w:id w:val="1043760"/>
                    <w:lock w:val="sdtLocked"/>
                    <w:placeholder>
                      <w:docPart w:val="GBC11111111111111111111111111111"/>
                    </w:placeholder>
                    <w:showingPlcHdr/>
                  </w:sdtPr>
                  <w:sdtContent>
                    <w:tc>
                      <w:tcPr>
                        <w:tcW w:w="993"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rPr>
                      <w:szCs w:val="21"/>
                    </w:rPr>
                    <w:alias w:val="取得子公司及其他营业单位支付的现金净额"/>
                    <w:tag w:val="_GBC_56fd508eb8da4500ba029748d54bec49"/>
                    <w:id w:val="1043761"/>
                    <w:lock w:val="sdtLocked"/>
                    <w:placeholder>
                      <w:docPart w:val="GBC11111111111111111111111111111"/>
                    </w:placeholder>
                    <w:showingPlcHd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szCs w:val="21"/>
                          </w:rPr>
                        </w:pPr>
                        <w:r>
                          <w:rPr>
                            <w:rFonts w:hint="eastAsia"/>
                            <w:color w:val="333399"/>
                          </w:rPr>
                          <w:t xml:space="preserve">　</w:t>
                        </w:r>
                      </w:p>
                    </w:tc>
                  </w:sdtContent>
                </w:sdt>
                <w:sdt>
                  <w:sdtPr>
                    <w:rPr>
                      <w:szCs w:val="21"/>
                    </w:rPr>
                    <w:alias w:val="取得子公司及其他营业单位支付的现金净额"/>
                    <w:tag w:val="_GBC_8ccadfa7e5844cf591b37cf6cfdb89ef"/>
                    <w:id w:val="1043762"/>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rPr>
                            <w:szCs w:val="21"/>
                          </w:rPr>
                        </w:pPr>
                        <w:r>
                          <w:rPr>
                            <w:rFonts w:hint="eastAsia"/>
                          </w:rPr>
                          <w:t>309,857,818.67</w:t>
                        </w:r>
                      </w:p>
                    </w:tc>
                  </w:sdtContent>
                </w:sdt>
              </w:tr>
              <w:tr w:rsidR="00EB0FBA" w:rsidTr="00FC1826">
                <w:tc>
                  <w:tcPr>
                    <w:tcW w:w="4149" w:type="dxa"/>
                    <w:tcBorders>
                      <w:top w:val="outset" w:sz="6" w:space="0" w:color="auto"/>
                      <w:left w:val="outset" w:sz="6" w:space="0" w:color="auto"/>
                      <w:bottom w:val="outset" w:sz="6" w:space="0" w:color="auto"/>
                      <w:right w:val="outset" w:sz="6" w:space="0" w:color="auto"/>
                    </w:tcBorders>
                  </w:tcPr>
                  <w:p w:rsidR="00EB0FBA" w:rsidRDefault="00EB0FBA">
                    <w:pPr>
                      <w:spacing w:line="288" w:lineRule="auto"/>
                      <w:ind w:firstLineChars="200" w:firstLine="420"/>
                      <w:rPr>
                        <w:rFonts w:ascii="宋体" w:hAnsi="宋体"/>
                        <w:color w:val="000000"/>
                        <w:szCs w:val="18"/>
                      </w:rPr>
                    </w:pPr>
                    <w:r>
                      <w:rPr>
                        <w:rFonts w:hint="eastAsia"/>
                      </w:rPr>
                      <w:t>支付其他与投资活动有关的现金</w:t>
                    </w:r>
                  </w:p>
                </w:tc>
                <w:sdt>
                  <w:sdtPr>
                    <w:rPr>
                      <w:szCs w:val="21"/>
                    </w:rPr>
                    <w:alias w:val="附注_支付的其他与投资活动有关的现金"/>
                    <w:tag w:val="_GBC_ba425b03babd4e228855a59a3baddd33"/>
                    <w:id w:val="1043763"/>
                    <w:lock w:val="sdtLocked"/>
                    <w:placeholder>
                      <w:docPart w:val="GBC11111111111111111111111111111"/>
                    </w:placeholder>
                    <w:showingPlcHdr/>
                  </w:sdtPr>
                  <w:sdtContent>
                    <w:tc>
                      <w:tcPr>
                        <w:tcW w:w="993"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rPr>
                      <w:szCs w:val="21"/>
                    </w:rPr>
                    <w:alias w:val="支付的其他与投资活动有关的现金"/>
                    <w:tag w:val="_GBC_cef8c5afb9494bb08ad6b6fa1747da9c"/>
                    <w:id w:val="1043764"/>
                    <w:lock w:val="sdtLocked"/>
                    <w:placeholder>
                      <w:docPart w:val="GBC11111111111111111111111111111"/>
                    </w:placeholder>
                    <w:showingPlcHd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szCs w:val="21"/>
                          </w:rPr>
                        </w:pPr>
                        <w:r>
                          <w:rPr>
                            <w:rFonts w:hint="eastAsia"/>
                            <w:color w:val="333399"/>
                          </w:rPr>
                          <w:t xml:space="preserve">　</w:t>
                        </w:r>
                      </w:p>
                    </w:tc>
                  </w:sdtContent>
                </w:sdt>
                <w:sdt>
                  <w:sdtPr>
                    <w:rPr>
                      <w:szCs w:val="21"/>
                    </w:rPr>
                    <w:alias w:val="支付的其他与投资活动有关的现金"/>
                    <w:tag w:val="_GBC_69d91cbbe01f4f58a5cf769483e8117a"/>
                    <w:id w:val="1043765"/>
                    <w:lock w:val="sdtLocked"/>
                    <w:placeholder>
                      <w:docPart w:val="GBC11111111111111111111111111111"/>
                    </w:placeholder>
                    <w:showingPlcHd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szCs w:val="21"/>
                          </w:rPr>
                        </w:pPr>
                        <w:r>
                          <w:rPr>
                            <w:rFonts w:hint="eastAsia"/>
                            <w:color w:val="333399"/>
                          </w:rPr>
                          <w:t xml:space="preserve">　</w:t>
                        </w:r>
                      </w:p>
                    </w:tc>
                  </w:sdtContent>
                </w:sdt>
              </w:tr>
              <w:tr w:rsidR="00EB0FBA" w:rsidTr="00FC1826">
                <w:tc>
                  <w:tcPr>
                    <w:tcW w:w="4149" w:type="dxa"/>
                    <w:tcBorders>
                      <w:top w:val="outset" w:sz="6" w:space="0" w:color="auto"/>
                      <w:left w:val="outset" w:sz="6" w:space="0" w:color="auto"/>
                      <w:bottom w:val="outset" w:sz="6" w:space="0" w:color="auto"/>
                      <w:right w:val="outset" w:sz="6" w:space="0" w:color="auto"/>
                    </w:tcBorders>
                  </w:tcPr>
                  <w:p w:rsidR="00EB0FBA" w:rsidRDefault="00EB0FBA">
                    <w:pPr>
                      <w:spacing w:line="288" w:lineRule="auto"/>
                      <w:ind w:firstLineChars="300" w:firstLine="630"/>
                      <w:rPr>
                        <w:rFonts w:ascii="宋体" w:hAnsi="宋体"/>
                        <w:color w:val="000000"/>
                        <w:szCs w:val="18"/>
                      </w:rPr>
                    </w:pPr>
                    <w:r>
                      <w:rPr>
                        <w:rFonts w:hint="eastAsia"/>
                      </w:rPr>
                      <w:t>投资活动现金流出小计</w:t>
                    </w:r>
                  </w:p>
                </w:tc>
                <w:sdt>
                  <w:sdtPr>
                    <w:rPr>
                      <w:szCs w:val="21"/>
                    </w:rPr>
                    <w:alias w:val="附注_投资活动现金流出小计"/>
                    <w:tag w:val="_GBC_833e3150c5cb410d81d4454615110c65"/>
                    <w:id w:val="1043766"/>
                    <w:lock w:val="sdtLocked"/>
                    <w:placeholder>
                      <w:docPart w:val="GBC11111111111111111111111111111"/>
                    </w:placeholder>
                    <w:showingPlcHdr/>
                  </w:sdtPr>
                  <w:sdtContent>
                    <w:tc>
                      <w:tcPr>
                        <w:tcW w:w="993"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rPr>
                      <w:szCs w:val="21"/>
                    </w:rPr>
                    <w:alias w:val="投资活动现金流出小计"/>
                    <w:tag w:val="_GBC_37bbd8829aae499386625cfeee8f3e81"/>
                    <w:id w:val="1043767"/>
                    <w:lock w:val="sdtLocked"/>
                    <w:placeholder>
                      <w:docPart w:val="GBC11111111111111111111111111111"/>
                    </w:placeholde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rPr>
                            <w:szCs w:val="21"/>
                          </w:rPr>
                        </w:pPr>
                        <w:r>
                          <w:rPr>
                            <w:rFonts w:hint="eastAsia"/>
                          </w:rPr>
                          <w:t>511,532,073.16</w:t>
                        </w:r>
                      </w:p>
                    </w:tc>
                  </w:sdtContent>
                </w:sdt>
                <w:sdt>
                  <w:sdtPr>
                    <w:rPr>
                      <w:szCs w:val="21"/>
                    </w:rPr>
                    <w:alias w:val="投资活动现金流出小计"/>
                    <w:tag w:val="_GBC_d9152905e5bc418f81cf8639bba184f6"/>
                    <w:id w:val="1043768"/>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rPr>
                            <w:szCs w:val="21"/>
                          </w:rPr>
                        </w:pPr>
                        <w:r>
                          <w:rPr>
                            <w:rFonts w:hint="eastAsia"/>
                          </w:rPr>
                          <w:t>419,478,084.04</w:t>
                        </w:r>
                      </w:p>
                    </w:tc>
                  </w:sdtContent>
                </w:sdt>
              </w:tr>
              <w:tr w:rsidR="00EB0FBA" w:rsidTr="00FC1826">
                <w:tc>
                  <w:tcPr>
                    <w:tcW w:w="4149" w:type="dxa"/>
                    <w:tcBorders>
                      <w:top w:val="outset" w:sz="6" w:space="0" w:color="auto"/>
                      <w:left w:val="outset" w:sz="6" w:space="0" w:color="auto"/>
                      <w:bottom w:val="outset" w:sz="6" w:space="0" w:color="auto"/>
                      <w:right w:val="outset" w:sz="6" w:space="0" w:color="auto"/>
                    </w:tcBorders>
                  </w:tcPr>
                  <w:p w:rsidR="00EB0FBA" w:rsidRDefault="00EB0FBA">
                    <w:pPr>
                      <w:spacing w:line="288" w:lineRule="auto"/>
                      <w:ind w:firstLineChars="400" w:firstLine="840"/>
                      <w:rPr>
                        <w:rFonts w:ascii="宋体" w:hAnsi="宋体"/>
                        <w:color w:val="000000"/>
                        <w:szCs w:val="18"/>
                      </w:rPr>
                    </w:pPr>
                    <w:r>
                      <w:rPr>
                        <w:rFonts w:hint="eastAsia"/>
                      </w:rPr>
                      <w:t>投资活动产生的现金流量净额</w:t>
                    </w:r>
                  </w:p>
                </w:tc>
                <w:sdt>
                  <w:sdtPr>
                    <w:rPr>
                      <w:szCs w:val="21"/>
                    </w:rPr>
                    <w:alias w:val="附注_投资活动产生的现金流量净额"/>
                    <w:tag w:val="_GBC_34d1c472354746a3bc8b5e584082c018"/>
                    <w:id w:val="1043769"/>
                    <w:lock w:val="sdtLocked"/>
                    <w:placeholder>
                      <w:docPart w:val="GBC11111111111111111111111111111"/>
                    </w:placeholder>
                    <w:showingPlcHdr/>
                  </w:sdtPr>
                  <w:sdtContent>
                    <w:tc>
                      <w:tcPr>
                        <w:tcW w:w="993"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rPr>
                      <w:szCs w:val="21"/>
                    </w:rPr>
                    <w:alias w:val="投资活动产生的现金流量净额"/>
                    <w:tag w:val="_GBC_52448340a4fc459391e9c95085e969b1"/>
                    <w:id w:val="1043770"/>
                    <w:lock w:val="sdtLocked"/>
                    <w:placeholder>
                      <w:docPart w:val="GBC11111111111111111111111111111"/>
                    </w:placeholde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rPr>
                            <w:szCs w:val="21"/>
                          </w:rPr>
                        </w:pPr>
                        <w:r>
                          <w:rPr>
                            <w:rFonts w:hint="eastAsia"/>
                          </w:rPr>
                          <w:t>-498,790,068.51</w:t>
                        </w:r>
                      </w:p>
                    </w:tc>
                  </w:sdtContent>
                </w:sdt>
                <w:sdt>
                  <w:sdtPr>
                    <w:rPr>
                      <w:szCs w:val="21"/>
                    </w:rPr>
                    <w:alias w:val="投资活动产生的现金流量净额"/>
                    <w:tag w:val="_GBC_75d31eac3e704a839e35b05a5917f716"/>
                    <w:id w:val="1043771"/>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rPr>
                            <w:szCs w:val="21"/>
                          </w:rPr>
                        </w:pPr>
                        <w:r>
                          <w:rPr>
                            <w:rFonts w:hint="eastAsia"/>
                          </w:rPr>
                          <w:t>-362,244,415.44</w:t>
                        </w:r>
                      </w:p>
                    </w:tc>
                  </w:sdtContent>
                </w:sdt>
              </w:tr>
              <w:tr w:rsidR="00EB0FBA" w:rsidTr="00FC1826">
                <w:tc>
                  <w:tcPr>
                    <w:tcW w:w="4149" w:type="dxa"/>
                    <w:tcBorders>
                      <w:top w:val="outset" w:sz="6" w:space="0" w:color="auto"/>
                      <w:left w:val="outset" w:sz="6" w:space="0" w:color="auto"/>
                      <w:bottom w:val="outset" w:sz="6" w:space="0" w:color="auto"/>
                      <w:right w:val="outset" w:sz="6" w:space="0" w:color="auto"/>
                    </w:tcBorders>
                  </w:tcPr>
                  <w:p w:rsidR="00EB0FBA" w:rsidRDefault="00EB0FBA">
                    <w:pPr>
                      <w:rPr>
                        <w:rFonts w:ascii="宋体" w:hAnsi="宋体" w:cs="宋体"/>
                        <w:color w:val="000000"/>
                        <w:szCs w:val="21"/>
                      </w:rPr>
                    </w:pPr>
                    <w:r>
                      <w:rPr>
                        <w:rFonts w:cs="宋体" w:hint="eastAsia"/>
                        <w:b/>
                        <w:bCs/>
                        <w:szCs w:val="21"/>
                      </w:rPr>
                      <w:t>三、筹资活动产生的现金流量：</w:t>
                    </w:r>
                  </w:p>
                </w:tc>
                <w:tc>
                  <w:tcPr>
                    <w:tcW w:w="993"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p>
                </w:tc>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szCs w:val="21"/>
                      </w:rPr>
                    </w:pPr>
                  </w:p>
                </w:tc>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szCs w:val="21"/>
                      </w:rPr>
                    </w:pPr>
                  </w:p>
                </w:tc>
              </w:tr>
              <w:tr w:rsidR="00EB0FBA" w:rsidTr="00FC1826">
                <w:tc>
                  <w:tcPr>
                    <w:tcW w:w="4149" w:type="dxa"/>
                    <w:tcBorders>
                      <w:top w:val="outset" w:sz="6" w:space="0" w:color="auto"/>
                      <w:left w:val="outset" w:sz="6" w:space="0" w:color="auto"/>
                      <w:bottom w:val="outset" w:sz="6" w:space="0" w:color="auto"/>
                      <w:right w:val="outset" w:sz="6" w:space="0" w:color="auto"/>
                    </w:tcBorders>
                  </w:tcPr>
                  <w:p w:rsidR="00EB0FBA" w:rsidRDefault="00EB0FBA">
                    <w:pPr>
                      <w:spacing w:line="288" w:lineRule="auto"/>
                      <w:ind w:firstLineChars="200" w:firstLine="420"/>
                      <w:rPr>
                        <w:rFonts w:ascii="宋体" w:hAnsi="宋体"/>
                        <w:color w:val="000000"/>
                        <w:szCs w:val="18"/>
                      </w:rPr>
                    </w:pPr>
                    <w:r>
                      <w:rPr>
                        <w:rFonts w:hint="eastAsia"/>
                      </w:rPr>
                      <w:t>吸收投资收到的现金</w:t>
                    </w:r>
                  </w:p>
                </w:tc>
                <w:sdt>
                  <w:sdtPr>
                    <w:rPr>
                      <w:szCs w:val="21"/>
                    </w:rPr>
                    <w:alias w:val="附注_吸收投资所收到的现金"/>
                    <w:tag w:val="_GBC_73bdedadd0e54dbbb78a829d8dcc879a"/>
                    <w:id w:val="1043772"/>
                    <w:lock w:val="sdtLocked"/>
                    <w:placeholder>
                      <w:docPart w:val="GBC11111111111111111111111111111"/>
                    </w:placeholder>
                    <w:showingPlcHdr/>
                  </w:sdtPr>
                  <w:sdtContent>
                    <w:tc>
                      <w:tcPr>
                        <w:tcW w:w="993"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rPr>
                      <w:szCs w:val="21"/>
                    </w:rPr>
                    <w:alias w:val="吸收投资所收到的现金"/>
                    <w:tag w:val="_GBC_bfea9bc587754b0bbbba0a719623c21b"/>
                    <w:id w:val="1043773"/>
                    <w:lock w:val="sdtLocked"/>
                    <w:placeholder>
                      <w:docPart w:val="GBC11111111111111111111111111111"/>
                    </w:placeholder>
                    <w:showingPlcHd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szCs w:val="21"/>
                          </w:rPr>
                        </w:pPr>
                        <w:r>
                          <w:rPr>
                            <w:rFonts w:hint="eastAsia"/>
                            <w:color w:val="333399"/>
                          </w:rPr>
                          <w:t xml:space="preserve">　</w:t>
                        </w:r>
                      </w:p>
                    </w:tc>
                  </w:sdtContent>
                </w:sdt>
                <w:sdt>
                  <w:sdtPr>
                    <w:rPr>
                      <w:szCs w:val="21"/>
                    </w:rPr>
                    <w:alias w:val="吸收投资所收到的现金"/>
                    <w:tag w:val="_GBC_f283019874eb4eed9dcacd7add31ce7b"/>
                    <w:id w:val="1043774"/>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rPr>
                            <w:szCs w:val="21"/>
                          </w:rPr>
                        </w:pPr>
                        <w:r>
                          <w:rPr>
                            <w:rFonts w:hint="eastAsia"/>
                          </w:rPr>
                          <w:t>15,605,520.00</w:t>
                        </w:r>
                      </w:p>
                    </w:tc>
                  </w:sdtContent>
                </w:sdt>
              </w:tr>
              <w:tr w:rsidR="00EB0FBA" w:rsidTr="00FC1826">
                <w:tc>
                  <w:tcPr>
                    <w:tcW w:w="4149" w:type="dxa"/>
                    <w:tcBorders>
                      <w:top w:val="outset" w:sz="6" w:space="0" w:color="auto"/>
                      <w:left w:val="outset" w:sz="6" w:space="0" w:color="auto"/>
                      <w:bottom w:val="outset" w:sz="6" w:space="0" w:color="auto"/>
                      <w:right w:val="outset" w:sz="6" w:space="0" w:color="auto"/>
                    </w:tcBorders>
                  </w:tcPr>
                  <w:p w:rsidR="00EB0FBA" w:rsidRDefault="00EB0FBA">
                    <w:pPr>
                      <w:spacing w:line="288" w:lineRule="auto"/>
                      <w:ind w:firstLineChars="200" w:firstLine="420"/>
                      <w:rPr>
                        <w:rFonts w:ascii="宋体" w:hAnsi="宋体"/>
                        <w:color w:val="000000"/>
                        <w:szCs w:val="18"/>
                      </w:rPr>
                    </w:pPr>
                    <w:r>
                      <w:rPr>
                        <w:rFonts w:hint="eastAsia"/>
                      </w:rPr>
                      <w:t>其中：子公司吸收少数股东投资收到的现金</w:t>
                    </w:r>
                  </w:p>
                </w:tc>
                <w:sdt>
                  <w:sdtPr>
                    <w:rPr>
                      <w:szCs w:val="21"/>
                    </w:rPr>
                    <w:alias w:val="附注_吸收投资所收到的现金中的子公司吸收少数股东权益性投资收到的现金"/>
                    <w:tag w:val="_GBC_7dc6dd14175046c79bb88c37034febac"/>
                    <w:id w:val="1043775"/>
                    <w:lock w:val="sdtLocked"/>
                    <w:placeholder>
                      <w:docPart w:val="GBC11111111111111111111111111111"/>
                    </w:placeholder>
                    <w:showingPlcHdr/>
                  </w:sdtPr>
                  <w:sdtContent>
                    <w:tc>
                      <w:tcPr>
                        <w:tcW w:w="993"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rPr>
                      <w:szCs w:val="21"/>
                    </w:rPr>
                    <w:alias w:val="吸收投资所收到的现金中的子公司吸收少数股东权益性投资收到的现金"/>
                    <w:tag w:val="_GBC_21586dc0871541028b5509e07558fb1e"/>
                    <w:id w:val="1043776"/>
                    <w:lock w:val="sdtLocked"/>
                    <w:placeholder>
                      <w:docPart w:val="GBC11111111111111111111111111111"/>
                    </w:placeholder>
                    <w:showingPlcHd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szCs w:val="21"/>
                          </w:rPr>
                        </w:pPr>
                        <w:r>
                          <w:rPr>
                            <w:rFonts w:hint="eastAsia"/>
                            <w:color w:val="333399"/>
                          </w:rPr>
                          <w:t xml:space="preserve">　</w:t>
                        </w:r>
                      </w:p>
                    </w:tc>
                  </w:sdtContent>
                </w:sdt>
                <w:sdt>
                  <w:sdtPr>
                    <w:rPr>
                      <w:szCs w:val="21"/>
                    </w:rPr>
                    <w:alias w:val="吸收投资所收到的现金中的子公司吸收少数股东权益性投资收到的现金"/>
                    <w:tag w:val="_GBC_c28acb7267b8435d9d7689d087d4b60c"/>
                    <w:id w:val="1043777"/>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rPr>
                            <w:szCs w:val="21"/>
                          </w:rPr>
                        </w:pPr>
                        <w:r>
                          <w:rPr>
                            <w:rFonts w:hint="eastAsia"/>
                          </w:rPr>
                          <w:t>15,605,520.00</w:t>
                        </w:r>
                      </w:p>
                    </w:tc>
                  </w:sdtContent>
                </w:sdt>
              </w:tr>
              <w:tr w:rsidR="00EB0FBA" w:rsidTr="00FC1826">
                <w:tc>
                  <w:tcPr>
                    <w:tcW w:w="4149" w:type="dxa"/>
                    <w:tcBorders>
                      <w:top w:val="outset" w:sz="6" w:space="0" w:color="auto"/>
                      <w:left w:val="outset" w:sz="6" w:space="0" w:color="auto"/>
                      <w:bottom w:val="outset" w:sz="6" w:space="0" w:color="auto"/>
                      <w:right w:val="outset" w:sz="6" w:space="0" w:color="auto"/>
                    </w:tcBorders>
                  </w:tcPr>
                  <w:p w:rsidR="00EB0FBA" w:rsidRDefault="00EB0FBA">
                    <w:pPr>
                      <w:spacing w:line="288" w:lineRule="auto"/>
                      <w:ind w:firstLineChars="200" w:firstLine="420"/>
                      <w:rPr>
                        <w:rFonts w:ascii="宋体" w:hAnsi="宋体"/>
                        <w:color w:val="000000"/>
                        <w:szCs w:val="18"/>
                      </w:rPr>
                    </w:pPr>
                    <w:r>
                      <w:rPr>
                        <w:rFonts w:hint="eastAsia"/>
                      </w:rPr>
                      <w:t>取得借款收到的现金</w:t>
                    </w:r>
                  </w:p>
                </w:tc>
                <w:sdt>
                  <w:sdtPr>
                    <w:rPr>
                      <w:szCs w:val="21"/>
                    </w:rPr>
                    <w:alias w:val="附注_借款所收到的现金"/>
                    <w:tag w:val="_GBC_35feb2ebffce4675b36085eebb1737d3"/>
                    <w:id w:val="1043778"/>
                    <w:lock w:val="sdtLocked"/>
                    <w:placeholder>
                      <w:docPart w:val="GBC11111111111111111111111111111"/>
                    </w:placeholder>
                    <w:showingPlcHdr/>
                  </w:sdtPr>
                  <w:sdtContent>
                    <w:tc>
                      <w:tcPr>
                        <w:tcW w:w="993"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rPr>
                      <w:szCs w:val="21"/>
                    </w:rPr>
                    <w:alias w:val="借款所收到的现金"/>
                    <w:tag w:val="_GBC_f1e262af6679470487489d90e8c62f37"/>
                    <w:id w:val="1043779"/>
                    <w:lock w:val="sdtLocked"/>
                    <w:placeholder>
                      <w:docPart w:val="GBC11111111111111111111111111111"/>
                    </w:placeholde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rPr>
                            <w:szCs w:val="21"/>
                          </w:rPr>
                        </w:pPr>
                        <w:r>
                          <w:rPr>
                            <w:rFonts w:hint="eastAsia"/>
                          </w:rPr>
                          <w:t>1,556,866,554.99</w:t>
                        </w:r>
                      </w:p>
                    </w:tc>
                  </w:sdtContent>
                </w:sdt>
                <w:sdt>
                  <w:sdtPr>
                    <w:rPr>
                      <w:szCs w:val="21"/>
                    </w:rPr>
                    <w:alias w:val="借款所收到的现金"/>
                    <w:tag w:val="_GBC_6a25c74a50564ff297a16a873c839ff4"/>
                    <w:id w:val="1043780"/>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rPr>
                            <w:szCs w:val="21"/>
                          </w:rPr>
                        </w:pPr>
                        <w:r>
                          <w:rPr>
                            <w:rFonts w:hint="eastAsia"/>
                          </w:rPr>
                          <w:t>1,543,942,369.85</w:t>
                        </w:r>
                      </w:p>
                    </w:tc>
                  </w:sdtContent>
                </w:sdt>
              </w:tr>
              <w:tr w:rsidR="00EB0FBA" w:rsidTr="00FC1826">
                <w:tc>
                  <w:tcPr>
                    <w:tcW w:w="4149" w:type="dxa"/>
                    <w:tcBorders>
                      <w:top w:val="outset" w:sz="6" w:space="0" w:color="auto"/>
                      <w:left w:val="outset" w:sz="6" w:space="0" w:color="auto"/>
                      <w:bottom w:val="outset" w:sz="6" w:space="0" w:color="auto"/>
                      <w:right w:val="outset" w:sz="6" w:space="0" w:color="auto"/>
                    </w:tcBorders>
                  </w:tcPr>
                  <w:p w:rsidR="00EB0FBA" w:rsidRDefault="00EB0FBA">
                    <w:pPr>
                      <w:spacing w:line="288" w:lineRule="auto"/>
                      <w:ind w:firstLineChars="200" w:firstLine="420"/>
                      <w:rPr>
                        <w:rFonts w:ascii="宋体" w:hAnsi="宋体"/>
                        <w:color w:val="000000"/>
                        <w:szCs w:val="18"/>
                      </w:rPr>
                    </w:pPr>
                    <w:r>
                      <w:rPr>
                        <w:rFonts w:hint="eastAsia"/>
                      </w:rPr>
                      <w:t>发行债券收到的现金</w:t>
                    </w:r>
                  </w:p>
                </w:tc>
                <w:sdt>
                  <w:sdtPr>
                    <w:rPr>
                      <w:szCs w:val="21"/>
                    </w:rPr>
                    <w:alias w:val="附注_发行债券收到的现金"/>
                    <w:tag w:val="_GBC_b1beb6bb78ff4ce58935e81e8e7e8cec"/>
                    <w:id w:val="1043781"/>
                    <w:lock w:val="sdtLocked"/>
                    <w:placeholder>
                      <w:docPart w:val="GBC11111111111111111111111111111"/>
                    </w:placeholder>
                    <w:showingPlcHdr/>
                  </w:sdtPr>
                  <w:sdtContent>
                    <w:tc>
                      <w:tcPr>
                        <w:tcW w:w="993"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rPr>
                      <w:szCs w:val="21"/>
                    </w:rPr>
                    <w:alias w:val="发行债券所收到的现金"/>
                    <w:tag w:val="_GBC_0022cc3b53a944f1882fe24e39d20475"/>
                    <w:id w:val="1043782"/>
                    <w:lock w:val="sdtLocked"/>
                    <w:placeholder>
                      <w:docPart w:val="GBC11111111111111111111111111111"/>
                    </w:placeholder>
                    <w:showingPlcHd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szCs w:val="21"/>
                          </w:rPr>
                        </w:pPr>
                        <w:r>
                          <w:rPr>
                            <w:rFonts w:hint="eastAsia"/>
                            <w:color w:val="333399"/>
                          </w:rPr>
                          <w:t xml:space="preserve">　</w:t>
                        </w:r>
                      </w:p>
                    </w:tc>
                  </w:sdtContent>
                </w:sdt>
                <w:sdt>
                  <w:sdtPr>
                    <w:rPr>
                      <w:szCs w:val="21"/>
                    </w:rPr>
                    <w:alias w:val="发行债券所收到的现金"/>
                    <w:tag w:val="_GBC_d5d7ef44128e42b1bc0b1cd6028e6f57"/>
                    <w:id w:val="1043783"/>
                    <w:lock w:val="sdtLocked"/>
                    <w:placeholder>
                      <w:docPart w:val="GBC11111111111111111111111111111"/>
                    </w:placeholder>
                    <w:showingPlcHd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szCs w:val="21"/>
                          </w:rPr>
                        </w:pPr>
                        <w:r>
                          <w:rPr>
                            <w:rFonts w:hint="eastAsia"/>
                            <w:color w:val="333399"/>
                          </w:rPr>
                          <w:t xml:space="preserve">　</w:t>
                        </w:r>
                      </w:p>
                    </w:tc>
                  </w:sdtContent>
                </w:sdt>
              </w:tr>
              <w:tr w:rsidR="00EB0FBA" w:rsidTr="00FC1826">
                <w:tc>
                  <w:tcPr>
                    <w:tcW w:w="4149" w:type="dxa"/>
                    <w:tcBorders>
                      <w:top w:val="outset" w:sz="6" w:space="0" w:color="auto"/>
                      <w:left w:val="outset" w:sz="6" w:space="0" w:color="auto"/>
                      <w:bottom w:val="outset" w:sz="6" w:space="0" w:color="auto"/>
                      <w:right w:val="outset" w:sz="6" w:space="0" w:color="auto"/>
                    </w:tcBorders>
                  </w:tcPr>
                  <w:p w:rsidR="00EB0FBA" w:rsidRDefault="00EB0FBA">
                    <w:pPr>
                      <w:spacing w:line="288" w:lineRule="auto"/>
                      <w:ind w:firstLineChars="200" w:firstLine="420"/>
                      <w:rPr>
                        <w:rFonts w:ascii="宋体" w:hAnsi="宋体"/>
                        <w:color w:val="000000"/>
                        <w:szCs w:val="18"/>
                      </w:rPr>
                    </w:pPr>
                    <w:r>
                      <w:rPr>
                        <w:rFonts w:hint="eastAsia"/>
                      </w:rPr>
                      <w:t>收到其他与筹资活动有关的现金</w:t>
                    </w:r>
                  </w:p>
                </w:tc>
                <w:sdt>
                  <w:sdtPr>
                    <w:rPr>
                      <w:szCs w:val="21"/>
                    </w:rPr>
                    <w:alias w:val="附注_收到其他与筹资活动有关的现金"/>
                    <w:tag w:val="_GBC_e69b3f39b7424efa85d11461235696b9"/>
                    <w:id w:val="1043784"/>
                    <w:lock w:val="sdtLocked"/>
                    <w:placeholder>
                      <w:docPart w:val="GBC11111111111111111111111111111"/>
                    </w:placeholder>
                    <w:showingPlcHdr/>
                  </w:sdtPr>
                  <w:sdtContent>
                    <w:tc>
                      <w:tcPr>
                        <w:tcW w:w="993"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rPr>
                      <w:szCs w:val="21"/>
                    </w:rPr>
                    <w:alias w:val="收到其他与筹资活动有关的现金"/>
                    <w:tag w:val="_GBC_525cc6d189334a9e8d0e17de8c8041e4"/>
                    <w:id w:val="1043785"/>
                    <w:lock w:val="sdtLocked"/>
                    <w:placeholder>
                      <w:docPart w:val="GBC11111111111111111111111111111"/>
                    </w:placeholder>
                    <w:showingPlcHd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szCs w:val="21"/>
                          </w:rPr>
                        </w:pPr>
                        <w:r>
                          <w:rPr>
                            <w:rFonts w:hint="eastAsia"/>
                            <w:color w:val="333399"/>
                          </w:rPr>
                          <w:t xml:space="preserve">　</w:t>
                        </w:r>
                      </w:p>
                    </w:tc>
                  </w:sdtContent>
                </w:sdt>
                <w:sdt>
                  <w:sdtPr>
                    <w:rPr>
                      <w:szCs w:val="21"/>
                    </w:rPr>
                    <w:alias w:val="收到其他与筹资活动有关的现金"/>
                    <w:tag w:val="_GBC_9b019561482b4dad99db136b194610d9"/>
                    <w:id w:val="1043786"/>
                    <w:lock w:val="sdtLocked"/>
                    <w:placeholder>
                      <w:docPart w:val="GBC11111111111111111111111111111"/>
                    </w:placeholder>
                    <w:showingPlcHd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szCs w:val="21"/>
                          </w:rPr>
                        </w:pPr>
                        <w:r>
                          <w:rPr>
                            <w:rFonts w:hint="eastAsia"/>
                            <w:color w:val="333399"/>
                          </w:rPr>
                          <w:t xml:space="preserve">　</w:t>
                        </w:r>
                      </w:p>
                    </w:tc>
                  </w:sdtContent>
                </w:sdt>
              </w:tr>
              <w:tr w:rsidR="00EB0FBA" w:rsidTr="00FC1826">
                <w:tc>
                  <w:tcPr>
                    <w:tcW w:w="4149" w:type="dxa"/>
                    <w:tcBorders>
                      <w:top w:val="outset" w:sz="6" w:space="0" w:color="auto"/>
                      <w:left w:val="outset" w:sz="6" w:space="0" w:color="auto"/>
                      <w:bottom w:val="outset" w:sz="6" w:space="0" w:color="auto"/>
                      <w:right w:val="outset" w:sz="6" w:space="0" w:color="auto"/>
                    </w:tcBorders>
                  </w:tcPr>
                  <w:p w:rsidR="00EB0FBA" w:rsidRDefault="00EB0FBA">
                    <w:pPr>
                      <w:spacing w:line="288" w:lineRule="auto"/>
                      <w:ind w:firstLineChars="300" w:firstLine="630"/>
                      <w:rPr>
                        <w:rFonts w:ascii="宋体" w:hAnsi="宋体"/>
                        <w:color w:val="000000"/>
                        <w:szCs w:val="18"/>
                      </w:rPr>
                    </w:pPr>
                    <w:r>
                      <w:rPr>
                        <w:rFonts w:hint="eastAsia"/>
                      </w:rPr>
                      <w:t>筹资活动现金流入小计</w:t>
                    </w:r>
                  </w:p>
                </w:tc>
                <w:sdt>
                  <w:sdtPr>
                    <w:rPr>
                      <w:szCs w:val="21"/>
                    </w:rPr>
                    <w:alias w:val="附注_筹资活动现金流入小计"/>
                    <w:tag w:val="_GBC_bd11b72ba6cd404b83cf848deffde93d"/>
                    <w:id w:val="1043787"/>
                    <w:lock w:val="sdtLocked"/>
                    <w:placeholder>
                      <w:docPart w:val="GBC11111111111111111111111111111"/>
                    </w:placeholder>
                    <w:showingPlcHdr/>
                  </w:sdtPr>
                  <w:sdtContent>
                    <w:tc>
                      <w:tcPr>
                        <w:tcW w:w="993"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rPr>
                      <w:szCs w:val="21"/>
                    </w:rPr>
                    <w:alias w:val="筹资活动现金流入小计"/>
                    <w:tag w:val="_GBC_fa7424eaf36c4ddd87b1542fa0ac6204"/>
                    <w:id w:val="1043788"/>
                    <w:lock w:val="sdtLocked"/>
                    <w:placeholder>
                      <w:docPart w:val="GBC11111111111111111111111111111"/>
                    </w:placeholde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rPr>
                            <w:szCs w:val="21"/>
                          </w:rPr>
                        </w:pPr>
                        <w:r>
                          <w:rPr>
                            <w:rFonts w:hint="eastAsia"/>
                          </w:rPr>
                          <w:t>1,556,866,554.99</w:t>
                        </w:r>
                      </w:p>
                    </w:tc>
                  </w:sdtContent>
                </w:sdt>
                <w:sdt>
                  <w:sdtPr>
                    <w:rPr>
                      <w:szCs w:val="21"/>
                    </w:rPr>
                    <w:alias w:val="筹资活动现金流入小计"/>
                    <w:tag w:val="_GBC_ca3a40b2756944f498c74710b205f101"/>
                    <w:id w:val="1043789"/>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rPr>
                            <w:szCs w:val="21"/>
                          </w:rPr>
                        </w:pPr>
                        <w:r>
                          <w:rPr>
                            <w:rFonts w:hint="eastAsia"/>
                          </w:rPr>
                          <w:t>1,559,547,889.85</w:t>
                        </w:r>
                      </w:p>
                    </w:tc>
                  </w:sdtContent>
                </w:sdt>
              </w:tr>
              <w:tr w:rsidR="00EB0FBA" w:rsidTr="00FC1826">
                <w:tc>
                  <w:tcPr>
                    <w:tcW w:w="4149" w:type="dxa"/>
                    <w:tcBorders>
                      <w:top w:val="outset" w:sz="6" w:space="0" w:color="auto"/>
                      <w:left w:val="outset" w:sz="6" w:space="0" w:color="auto"/>
                      <w:bottom w:val="outset" w:sz="6" w:space="0" w:color="auto"/>
                      <w:right w:val="outset" w:sz="6" w:space="0" w:color="auto"/>
                    </w:tcBorders>
                  </w:tcPr>
                  <w:p w:rsidR="00EB0FBA" w:rsidRDefault="00EB0FBA">
                    <w:pPr>
                      <w:spacing w:line="288" w:lineRule="auto"/>
                      <w:ind w:firstLineChars="200" w:firstLine="420"/>
                      <w:rPr>
                        <w:rFonts w:ascii="宋体" w:hAnsi="宋体"/>
                        <w:color w:val="000000"/>
                        <w:szCs w:val="18"/>
                      </w:rPr>
                    </w:pPr>
                    <w:r>
                      <w:rPr>
                        <w:rFonts w:hint="eastAsia"/>
                      </w:rPr>
                      <w:t>偿还债务支付的现金</w:t>
                    </w:r>
                  </w:p>
                </w:tc>
                <w:sdt>
                  <w:sdtPr>
                    <w:rPr>
                      <w:szCs w:val="21"/>
                    </w:rPr>
                    <w:alias w:val="附注_偿还债务所支付的现金"/>
                    <w:tag w:val="_GBC_53dcd4b721404e94baa133e7fdda976c"/>
                    <w:id w:val="1043790"/>
                    <w:lock w:val="sdtLocked"/>
                    <w:placeholder>
                      <w:docPart w:val="GBC11111111111111111111111111111"/>
                    </w:placeholder>
                    <w:showingPlcHdr/>
                  </w:sdtPr>
                  <w:sdtContent>
                    <w:tc>
                      <w:tcPr>
                        <w:tcW w:w="993"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rPr>
                      <w:szCs w:val="21"/>
                    </w:rPr>
                    <w:alias w:val="偿还债务所支付的现金"/>
                    <w:tag w:val="_GBC_9d97ff39cf444bd8a59742976133cc81"/>
                    <w:id w:val="1043791"/>
                    <w:lock w:val="sdtLocked"/>
                    <w:placeholder>
                      <w:docPart w:val="GBC11111111111111111111111111111"/>
                    </w:placeholde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rPr>
                            <w:szCs w:val="21"/>
                          </w:rPr>
                        </w:pPr>
                        <w:r>
                          <w:rPr>
                            <w:rFonts w:hint="eastAsia"/>
                          </w:rPr>
                          <w:t>742,454,985.70</w:t>
                        </w:r>
                      </w:p>
                    </w:tc>
                  </w:sdtContent>
                </w:sdt>
                <w:sdt>
                  <w:sdtPr>
                    <w:rPr>
                      <w:szCs w:val="21"/>
                    </w:rPr>
                    <w:alias w:val="偿还债务所支付的现金"/>
                    <w:tag w:val="_GBC_5bd2a65b5db64a1aa1150a3f86f318ef"/>
                    <w:id w:val="1043792"/>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rPr>
                            <w:szCs w:val="21"/>
                          </w:rPr>
                        </w:pPr>
                        <w:r>
                          <w:rPr>
                            <w:rFonts w:hint="eastAsia"/>
                          </w:rPr>
                          <w:t>955,112,835.54</w:t>
                        </w:r>
                      </w:p>
                    </w:tc>
                  </w:sdtContent>
                </w:sdt>
              </w:tr>
              <w:tr w:rsidR="00EB0FBA" w:rsidTr="00FC1826">
                <w:tc>
                  <w:tcPr>
                    <w:tcW w:w="4149" w:type="dxa"/>
                    <w:tcBorders>
                      <w:top w:val="outset" w:sz="6" w:space="0" w:color="auto"/>
                      <w:left w:val="outset" w:sz="6" w:space="0" w:color="auto"/>
                      <w:bottom w:val="outset" w:sz="6" w:space="0" w:color="auto"/>
                      <w:right w:val="outset" w:sz="6" w:space="0" w:color="auto"/>
                    </w:tcBorders>
                  </w:tcPr>
                  <w:p w:rsidR="00EB0FBA" w:rsidRDefault="00EB0FBA">
                    <w:pPr>
                      <w:spacing w:line="288" w:lineRule="auto"/>
                      <w:ind w:firstLineChars="200" w:firstLine="420"/>
                      <w:rPr>
                        <w:rFonts w:ascii="宋体" w:hAnsi="宋体"/>
                        <w:color w:val="000000"/>
                        <w:szCs w:val="18"/>
                      </w:rPr>
                    </w:pPr>
                    <w:r>
                      <w:rPr>
                        <w:rFonts w:hint="eastAsia"/>
                      </w:rPr>
                      <w:t>分配股利、利润或偿付利息支付的现金</w:t>
                    </w:r>
                  </w:p>
                </w:tc>
                <w:sdt>
                  <w:sdtPr>
                    <w:rPr>
                      <w:szCs w:val="21"/>
                    </w:rPr>
                    <w:alias w:val="附注_分配股利利润或偿付利息所支付的现金"/>
                    <w:tag w:val="_GBC_0f748be74b9c443983d3a640d1484872"/>
                    <w:id w:val="1043793"/>
                    <w:lock w:val="sdtLocked"/>
                    <w:placeholder>
                      <w:docPart w:val="GBC11111111111111111111111111111"/>
                    </w:placeholder>
                    <w:showingPlcHdr/>
                  </w:sdtPr>
                  <w:sdtContent>
                    <w:tc>
                      <w:tcPr>
                        <w:tcW w:w="993"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rPr>
                      <w:szCs w:val="21"/>
                    </w:rPr>
                    <w:alias w:val="分配股利利润或偿付利息所支付的现金"/>
                    <w:tag w:val="_GBC_f88f983c50b64a74b268b268f99514af"/>
                    <w:id w:val="1043794"/>
                    <w:lock w:val="sdtLocked"/>
                    <w:placeholder>
                      <w:docPart w:val="GBC11111111111111111111111111111"/>
                    </w:placeholde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rPr>
                            <w:szCs w:val="21"/>
                          </w:rPr>
                        </w:pPr>
                        <w:r>
                          <w:rPr>
                            <w:rFonts w:hint="eastAsia"/>
                          </w:rPr>
                          <w:t>98,466,362.51</w:t>
                        </w:r>
                      </w:p>
                    </w:tc>
                  </w:sdtContent>
                </w:sdt>
                <w:sdt>
                  <w:sdtPr>
                    <w:rPr>
                      <w:szCs w:val="21"/>
                    </w:rPr>
                    <w:alias w:val="分配股利利润或偿付利息所支付的现金"/>
                    <w:tag w:val="_GBC_33db131300e6450dacbd14eadeefdbdf"/>
                    <w:id w:val="1043795"/>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rPr>
                            <w:szCs w:val="21"/>
                          </w:rPr>
                        </w:pPr>
                        <w:r>
                          <w:rPr>
                            <w:rFonts w:hint="eastAsia"/>
                          </w:rPr>
                          <w:t>222,201,141.87</w:t>
                        </w:r>
                      </w:p>
                    </w:tc>
                  </w:sdtContent>
                </w:sdt>
              </w:tr>
              <w:tr w:rsidR="00EB0FBA" w:rsidTr="00FC1826">
                <w:tc>
                  <w:tcPr>
                    <w:tcW w:w="4149" w:type="dxa"/>
                    <w:tcBorders>
                      <w:top w:val="outset" w:sz="6" w:space="0" w:color="auto"/>
                      <w:left w:val="outset" w:sz="6" w:space="0" w:color="auto"/>
                      <w:bottom w:val="outset" w:sz="6" w:space="0" w:color="auto"/>
                      <w:right w:val="outset" w:sz="6" w:space="0" w:color="auto"/>
                    </w:tcBorders>
                  </w:tcPr>
                  <w:p w:rsidR="00EB0FBA" w:rsidRDefault="00EB0FBA">
                    <w:pPr>
                      <w:spacing w:line="288" w:lineRule="auto"/>
                      <w:ind w:firstLineChars="200" w:firstLine="420"/>
                      <w:rPr>
                        <w:rFonts w:ascii="宋体" w:hAnsi="宋体"/>
                        <w:color w:val="000000"/>
                        <w:szCs w:val="18"/>
                      </w:rPr>
                    </w:pPr>
                    <w:r>
                      <w:rPr>
                        <w:rFonts w:hint="eastAsia"/>
                      </w:rPr>
                      <w:t>其中：子公司支付给少数股东的股利、利润</w:t>
                    </w:r>
                  </w:p>
                </w:tc>
                <w:sdt>
                  <w:sdtPr>
                    <w:rPr>
                      <w:szCs w:val="21"/>
                    </w:rPr>
                    <w:alias w:val="附注_分配股利利润或偿付利息所支付的现金中的支付少数股东的股利"/>
                    <w:tag w:val="_GBC_2f0f3b584e564fc0b07937d79660cfd1"/>
                    <w:id w:val="1043796"/>
                    <w:lock w:val="sdtLocked"/>
                    <w:placeholder>
                      <w:docPart w:val="GBC11111111111111111111111111111"/>
                    </w:placeholder>
                    <w:showingPlcHdr/>
                  </w:sdtPr>
                  <w:sdtContent>
                    <w:tc>
                      <w:tcPr>
                        <w:tcW w:w="993"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rPr>
                      <w:szCs w:val="21"/>
                    </w:rPr>
                    <w:alias w:val="分配股利利润或偿付利息所支付的现金中的支付少数股东的股利"/>
                    <w:tag w:val="_GBC_a5c79da5f2fe4a7498b390da82f52c49"/>
                    <w:id w:val="1043797"/>
                    <w:lock w:val="sdtLocked"/>
                    <w:placeholder>
                      <w:docPart w:val="GBC11111111111111111111111111111"/>
                    </w:placeholde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rPr>
                            <w:szCs w:val="21"/>
                          </w:rPr>
                        </w:pPr>
                        <w:r>
                          <w:rPr>
                            <w:rFonts w:hint="eastAsia"/>
                          </w:rPr>
                          <w:t>1,500,000.00</w:t>
                        </w:r>
                      </w:p>
                    </w:tc>
                  </w:sdtContent>
                </w:sdt>
                <w:sdt>
                  <w:sdtPr>
                    <w:rPr>
                      <w:szCs w:val="21"/>
                    </w:rPr>
                    <w:alias w:val="分配股利利润或偿付利息所支付的现金中的支付少数股东的股利"/>
                    <w:tag w:val="_GBC_0e07a354a23e4b7ba8272264be8d42df"/>
                    <w:id w:val="1043798"/>
                    <w:lock w:val="sdtLocked"/>
                    <w:placeholder>
                      <w:docPart w:val="GBC11111111111111111111111111111"/>
                    </w:placeholder>
                    <w:showingPlcHd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szCs w:val="21"/>
                          </w:rPr>
                        </w:pPr>
                        <w:r>
                          <w:rPr>
                            <w:rFonts w:hint="eastAsia"/>
                            <w:color w:val="333399"/>
                          </w:rPr>
                          <w:t xml:space="preserve">　</w:t>
                        </w:r>
                      </w:p>
                    </w:tc>
                  </w:sdtContent>
                </w:sdt>
              </w:tr>
              <w:tr w:rsidR="00EB0FBA" w:rsidTr="00FC1826">
                <w:tc>
                  <w:tcPr>
                    <w:tcW w:w="4149" w:type="dxa"/>
                    <w:tcBorders>
                      <w:top w:val="outset" w:sz="6" w:space="0" w:color="auto"/>
                      <w:left w:val="outset" w:sz="6" w:space="0" w:color="auto"/>
                      <w:bottom w:val="outset" w:sz="6" w:space="0" w:color="auto"/>
                      <w:right w:val="outset" w:sz="6" w:space="0" w:color="auto"/>
                    </w:tcBorders>
                  </w:tcPr>
                  <w:p w:rsidR="00EB0FBA" w:rsidRDefault="00EB0FBA">
                    <w:pPr>
                      <w:spacing w:line="288" w:lineRule="auto"/>
                      <w:ind w:firstLineChars="200" w:firstLine="420"/>
                      <w:rPr>
                        <w:rFonts w:ascii="宋体" w:hAnsi="宋体"/>
                        <w:color w:val="000000"/>
                        <w:szCs w:val="18"/>
                      </w:rPr>
                    </w:pPr>
                    <w:r>
                      <w:rPr>
                        <w:rFonts w:hint="eastAsia"/>
                      </w:rPr>
                      <w:t>支付其他与筹资活动有关的现金</w:t>
                    </w:r>
                  </w:p>
                </w:tc>
                <w:sdt>
                  <w:sdtPr>
                    <w:rPr>
                      <w:szCs w:val="21"/>
                    </w:rPr>
                    <w:alias w:val="附注_支付的其他与筹资活动有关的现金"/>
                    <w:tag w:val="_GBC_4fdec4e70aae497290cec0b3c8950a8a"/>
                    <w:id w:val="1043799"/>
                    <w:lock w:val="sdtLocked"/>
                    <w:placeholder>
                      <w:docPart w:val="GBC11111111111111111111111111111"/>
                    </w:placeholder>
                    <w:showingPlcHdr/>
                  </w:sdtPr>
                  <w:sdtContent>
                    <w:tc>
                      <w:tcPr>
                        <w:tcW w:w="993"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rPr>
                      <w:szCs w:val="21"/>
                    </w:rPr>
                    <w:alias w:val="支付的其他与筹资活动有关的现金"/>
                    <w:tag w:val="_GBC_9fc383b04c1d44de8b6c75ec081a5a69"/>
                    <w:id w:val="1043800"/>
                    <w:lock w:val="sdtLocked"/>
                    <w:placeholder>
                      <w:docPart w:val="GBC11111111111111111111111111111"/>
                    </w:placeholde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rPr>
                            <w:szCs w:val="21"/>
                          </w:rPr>
                        </w:pPr>
                        <w:r>
                          <w:rPr>
                            <w:rFonts w:hint="eastAsia"/>
                          </w:rPr>
                          <w:t>30,685.61</w:t>
                        </w:r>
                      </w:p>
                    </w:tc>
                  </w:sdtContent>
                </w:sdt>
                <w:sdt>
                  <w:sdtPr>
                    <w:rPr>
                      <w:szCs w:val="21"/>
                    </w:rPr>
                    <w:alias w:val="支付的其他与筹资活动有关的现金"/>
                    <w:tag w:val="_GBC_78beae62057b42fda559cce18367f012"/>
                    <w:id w:val="1043801"/>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rPr>
                            <w:szCs w:val="21"/>
                          </w:rPr>
                        </w:pPr>
                        <w:r>
                          <w:rPr>
                            <w:rFonts w:hint="eastAsia"/>
                          </w:rPr>
                          <w:t>257,492.99</w:t>
                        </w:r>
                      </w:p>
                    </w:tc>
                  </w:sdtContent>
                </w:sdt>
              </w:tr>
              <w:tr w:rsidR="00EB0FBA" w:rsidTr="00FC1826">
                <w:tc>
                  <w:tcPr>
                    <w:tcW w:w="4149" w:type="dxa"/>
                    <w:tcBorders>
                      <w:top w:val="outset" w:sz="6" w:space="0" w:color="auto"/>
                      <w:left w:val="outset" w:sz="6" w:space="0" w:color="auto"/>
                      <w:bottom w:val="outset" w:sz="6" w:space="0" w:color="auto"/>
                      <w:right w:val="outset" w:sz="6" w:space="0" w:color="auto"/>
                    </w:tcBorders>
                  </w:tcPr>
                  <w:p w:rsidR="00EB0FBA" w:rsidRDefault="00EB0FBA">
                    <w:pPr>
                      <w:spacing w:line="288" w:lineRule="auto"/>
                      <w:ind w:firstLineChars="300" w:firstLine="630"/>
                      <w:rPr>
                        <w:rFonts w:ascii="宋体" w:hAnsi="宋体"/>
                        <w:color w:val="000000"/>
                        <w:szCs w:val="18"/>
                      </w:rPr>
                    </w:pPr>
                    <w:r>
                      <w:rPr>
                        <w:rFonts w:hint="eastAsia"/>
                      </w:rPr>
                      <w:t>筹资活动现金流出小计</w:t>
                    </w:r>
                  </w:p>
                </w:tc>
                <w:sdt>
                  <w:sdtPr>
                    <w:rPr>
                      <w:szCs w:val="21"/>
                    </w:rPr>
                    <w:alias w:val="附注_筹资活动现金流出小计"/>
                    <w:tag w:val="_GBC_69e5a2c71ec24fb18820920f40804cfc"/>
                    <w:id w:val="1043802"/>
                    <w:lock w:val="sdtLocked"/>
                    <w:placeholder>
                      <w:docPart w:val="GBC11111111111111111111111111111"/>
                    </w:placeholder>
                    <w:showingPlcHdr/>
                  </w:sdtPr>
                  <w:sdtContent>
                    <w:tc>
                      <w:tcPr>
                        <w:tcW w:w="993"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rPr>
                      <w:szCs w:val="21"/>
                    </w:rPr>
                    <w:alias w:val="筹资活动现金流出小计"/>
                    <w:tag w:val="_GBC_a56a020e81154d00a4ffe41f6a8c95ad"/>
                    <w:id w:val="1043803"/>
                    <w:lock w:val="sdtLocked"/>
                    <w:placeholder>
                      <w:docPart w:val="GBC11111111111111111111111111111"/>
                    </w:placeholde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rPr>
                            <w:szCs w:val="21"/>
                          </w:rPr>
                        </w:pPr>
                        <w:r>
                          <w:rPr>
                            <w:rFonts w:hint="eastAsia"/>
                          </w:rPr>
                          <w:t>840,952,033.82</w:t>
                        </w:r>
                      </w:p>
                    </w:tc>
                  </w:sdtContent>
                </w:sdt>
                <w:sdt>
                  <w:sdtPr>
                    <w:rPr>
                      <w:szCs w:val="21"/>
                    </w:rPr>
                    <w:alias w:val="筹资活动现金流出小计"/>
                    <w:tag w:val="_GBC_946674f74ec44215b3d3d98b19a71f70"/>
                    <w:id w:val="1043804"/>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rPr>
                            <w:szCs w:val="21"/>
                          </w:rPr>
                        </w:pPr>
                        <w:r>
                          <w:rPr>
                            <w:rFonts w:hint="eastAsia"/>
                          </w:rPr>
                          <w:t>1,177,571,470.40</w:t>
                        </w:r>
                      </w:p>
                    </w:tc>
                  </w:sdtContent>
                </w:sdt>
              </w:tr>
              <w:tr w:rsidR="00EB0FBA" w:rsidTr="00FC1826">
                <w:tc>
                  <w:tcPr>
                    <w:tcW w:w="4149" w:type="dxa"/>
                    <w:tcBorders>
                      <w:top w:val="outset" w:sz="6" w:space="0" w:color="auto"/>
                      <w:left w:val="outset" w:sz="6" w:space="0" w:color="auto"/>
                      <w:bottom w:val="outset" w:sz="6" w:space="0" w:color="auto"/>
                      <w:right w:val="outset" w:sz="6" w:space="0" w:color="auto"/>
                    </w:tcBorders>
                  </w:tcPr>
                  <w:p w:rsidR="00EB0FBA" w:rsidRDefault="00EB0FBA">
                    <w:pPr>
                      <w:spacing w:line="288" w:lineRule="auto"/>
                      <w:ind w:firstLineChars="400" w:firstLine="840"/>
                      <w:rPr>
                        <w:rFonts w:ascii="宋体" w:hAnsi="宋体"/>
                        <w:color w:val="000000"/>
                        <w:szCs w:val="18"/>
                      </w:rPr>
                    </w:pPr>
                    <w:r>
                      <w:rPr>
                        <w:rFonts w:hint="eastAsia"/>
                      </w:rPr>
                      <w:t>筹资活动产生的现金流量净额</w:t>
                    </w:r>
                  </w:p>
                </w:tc>
                <w:sdt>
                  <w:sdtPr>
                    <w:rPr>
                      <w:szCs w:val="21"/>
                    </w:rPr>
                    <w:alias w:val="附注_筹资活动产生的现金流量净额"/>
                    <w:tag w:val="_GBC_5dcb005da0e047f69bdf488533486a91"/>
                    <w:id w:val="1043805"/>
                    <w:lock w:val="sdtLocked"/>
                    <w:placeholder>
                      <w:docPart w:val="GBC11111111111111111111111111111"/>
                    </w:placeholder>
                    <w:showingPlcHdr/>
                  </w:sdtPr>
                  <w:sdtContent>
                    <w:tc>
                      <w:tcPr>
                        <w:tcW w:w="993"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rPr>
                      <w:szCs w:val="21"/>
                    </w:rPr>
                    <w:alias w:val="筹资活动产生的现金流量净额"/>
                    <w:tag w:val="_GBC_5183eda0b17d42bbbb49922afa672cdf"/>
                    <w:id w:val="1043806"/>
                    <w:lock w:val="sdtLocked"/>
                    <w:placeholder>
                      <w:docPart w:val="GBC11111111111111111111111111111"/>
                    </w:placeholde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rPr>
                            <w:szCs w:val="21"/>
                          </w:rPr>
                        </w:pPr>
                        <w:r>
                          <w:rPr>
                            <w:rFonts w:hint="eastAsia"/>
                          </w:rPr>
                          <w:t>715,914,521.17</w:t>
                        </w:r>
                      </w:p>
                    </w:tc>
                  </w:sdtContent>
                </w:sdt>
                <w:sdt>
                  <w:sdtPr>
                    <w:rPr>
                      <w:szCs w:val="21"/>
                    </w:rPr>
                    <w:alias w:val="筹资活动产生的现金流量净额"/>
                    <w:tag w:val="_GBC_fda1c51fc50343568b445a5e2781ac54"/>
                    <w:id w:val="1043807"/>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rPr>
                            <w:szCs w:val="21"/>
                          </w:rPr>
                        </w:pPr>
                        <w:r>
                          <w:rPr>
                            <w:rFonts w:hint="eastAsia"/>
                          </w:rPr>
                          <w:t>381,976,419.45</w:t>
                        </w:r>
                      </w:p>
                    </w:tc>
                  </w:sdtContent>
                </w:sdt>
              </w:tr>
              <w:tr w:rsidR="00EB0FBA" w:rsidTr="00FC1826">
                <w:tc>
                  <w:tcPr>
                    <w:tcW w:w="4149" w:type="dxa"/>
                    <w:tcBorders>
                      <w:top w:val="outset" w:sz="6" w:space="0" w:color="auto"/>
                      <w:left w:val="outset" w:sz="6" w:space="0" w:color="auto"/>
                      <w:bottom w:val="outset" w:sz="6" w:space="0" w:color="auto"/>
                      <w:right w:val="outset" w:sz="6" w:space="0" w:color="auto"/>
                    </w:tcBorders>
                  </w:tcPr>
                  <w:p w:rsidR="00EB0FBA" w:rsidRDefault="00EB0FBA">
                    <w:pPr>
                      <w:rPr>
                        <w:rFonts w:ascii="宋体" w:hAnsi="宋体" w:cs="宋体"/>
                        <w:color w:val="000000"/>
                        <w:szCs w:val="21"/>
                      </w:rPr>
                    </w:pPr>
                    <w:r>
                      <w:rPr>
                        <w:rFonts w:cs="宋体" w:hint="eastAsia"/>
                        <w:b/>
                        <w:bCs/>
                        <w:szCs w:val="21"/>
                      </w:rPr>
                      <w:t>四、汇率变动对现金及现金等价物的影响</w:t>
                    </w:r>
                  </w:p>
                </w:tc>
                <w:sdt>
                  <w:sdtPr>
                    <w:rPr>
                      <w:szCs w:val="21"/>
                    </w:rPr>
                    <w:alias w:val="附注_汇率变动对现金的影响"/>
                    <w:tag w:val="_GBC_5e22b9c102494456b978d6989762877a"/>
                    <w:id w:val="1043808"/>
                    <w:lock w:val="sdtLocked"/>
                    <w:placeholder>
                      <w:docPart w:val="GBC11111111111111111111111111111"/>
                    </w:placeholder>
                    <w:showingPlcHdr/>
                  </w:sdtPr>
                  <w:sdtContent>
                    <w:tc>
                      <w:tcPr>
                        <w:tcW w:w="993"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rPr>
                      <w:szCs w:val="21"/>
                    </w:rPr>
                    <w:alias w:val="汇率变动对现金的影响"/>
                    <w:tag w:val="_GBC_941dda0643a34d38a78ef30da4c32011"/>
                    <w:id w:val="1043809"/>
                    <w:lock w:val="sdtLocked"/>
                    <w:placeholder>
                      <w:docPart w:val="GBC11111111111111111111111111111"/>
                    </w:placeholde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rPr>
                            <w:szCs w:val="21"/>
                          </w:rPr>
                        </w:pPr>
                        <w:r>
                          <w:rPr>
                            <w:rFonts w:hint="eastAsia"/>
                          </w:rPr>
                          <w:t>9,172,141.59</w:t>
                        </w:r>
                      </w:p>
                    </w:tc>
                  </w:sdtContent>
                </w:sdt>
                <w:sdt>
                  <w:sdtPr>
                    <w:rPr>
                      <w:szCs w:val="21"/>
                    </w:rPr>
                    <w:alias w:val="汇率变动对现金的影响"/>
                    <w:tag w:val="_GBC_cc03fd4a5575479dadea030e017f98ed"/>
                    <w:id w:val="1043810"/>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rPr>
                            <w:szCs w:val="21"/>
                          </w:rPr>
                        </w:pPr>
                        <w:r>
                          <w:rPr>
                            <w:rFonts w:hint="eastAsia"/>
                          </w:rPr>
                          <w:t>-20,745,238.67</w:t>
                        </w:r>
                      </w:p>
                    </w:tc>
                  </w:sdtContent>
                </w:sdt>
              </w:tr>
              <w:tr w:rsidR="00EB0FBA" w:rsidTr="00FC1826">
                <w:tc>
                  <w:tcPr>
                    <w:tcW w:w="4149" w:type="dxa"/>
                    <w:tcBorders>
                      <w:top w:val="outset" w:sz="6" w:space="0" w:color="auto"/>
                      <w:left w:val="outset" w:sz="6" w:space="0" w:color="auto"/>
                      <w:bottom w:val="outset" w:sz="6" w:space="0" w:color="auto"/>
                      <w:right w:val="outset" w:sz="6" w:space="0" w:color="auto"/>
                    </w:tcBorders>
                  </w:tcPr>
                  <w:p w:rsidR="00EB0FBA" w:rsidRDefault="00EB0FBA">
                    <w:pPr>
                      <w:rPr>
                        <w:rFonts w:ascii="宋体" w:hAnsi="宋体" w:cs="宋体"/>
                        <w:color w:val="000000"/>
                        <w:szCs w:val="21"/>
                      </w:rPr>
                    </w:pPr>
                    <w:r>
                      <w:rPr>
                        <w:rFonts w:cs="宋体" w:hint="eastAsia"/>
                        <w:b/>
                        <w:bCs/>
                        <w:szCs w:val="21"/>
                      </w:rPr>
                      <w:t>五、现金及现金等价物净增加额</w:t>
                    </w:r>
                  </w:p>
                </w:tc>
                <w:sdt>
                  <w:sdtPr>
                    <w:rPr>
                      <w:szCs w:val="21"/>
                    </w:rPr>
                    <w:alias w:val="附注_现金及现金等价物净增加额"/>
                    <w:tag w:val="_GBC_e1f9750fa31e4c7d894f9e398d1218d5"/>
                    <w:id w:val="1043811"/>
                    <w:lock w:val="sdtLocked"/>
                    <w:placeholder>
                      <w:docPart w:val="GBC11111111111111111111111111111"/>
                    </w:placeholder>
                    <w:showingPlcHdr/>
                  </w:sdtPr>
                  <w:sdtContent>
                    <w:tc>
                      <w:tcPr>
                        <w:tcW w:w="993"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rPr>
                      <w:szCs w:val="21"/>
                    </w:rPr>
                    <w:alias w:val="现金及现金等价物净增加额"/>
                    <w:tag w:val="_GBC_951bcd4061c64c7e9e747330bd1e2031"/>
                    <w:id w:val="1043812"/>
                    <w:lock w:val="sdtLocked"/>
                    <w:placeholder>
                      <w:docPart w:val="GBC11111111111111111111111111111"/>
                    </w:placeholde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rPr>
                            <w:szCs w:val="21"/>
                          </w:rPr>
                        </w:pPr>
                        <w:r>
                          <w:rPr>
                            <w:rFonts w:hint="eastAsia"/>
                          </w:rPr>
                          <w:t>261,218,260.64</w:t>
                        </w:r>
                      </w:p>
                    </w:tc>
                  </w:sdtContent>
                </w:sdt>
                <w:sdt>
                  <w:sdtPr>
                    <w:rPr>
                      <w:szCs w:val="21"/>
                    </w:rPr>
                    <w:alias w:val="现金及现金等价物净增加额"/>
                    <w:tag w:val="_GBC_be03c9b7aaaa40ff8e926de44c18347d"/>
                    <w:id w:val="1043813"/>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rPr>
                            <w:szCs w:val="21"/>
                          </w:rPr>
                        </w:pPr>
                        <w:r>
                          <w:rPr>
                            <w:rFonts w:hint="eastAsia"/>
                          </w:rPr>
                          <w:t>1,015,734,249.29</w:t>
                        </w:r>
                      </w:p>
                    </w:tc>
                  </w:sdtContent>
                </w:sdt>
              </w:tr>
              <w:tr w:rsidR="00EB0FBA" w:rsidTr="00FC1826">
                <w:tc>
                  <w:tcPr>
                    <w:tcW w:w="4149" w:type="dxa"/>
                    <w:tcBorders>
                      <w:top w:val="outset" w:sz="6" w:space="0" w:color="auto"/>
                      <w:left w:val="outset" w:sz="6" w:space="0" w:color="auto"/>
                      <w:bottom w:val="outset" w:sz="6" w:space="0" w:color="auto"/>
                      <w:right w:val="outset" w:sz="6" w:space="0" w:color="auto"/>
                    </w:tcBorders>
                  </w:tcPr>
                  <w:p w:rsidR="00EB0FBA" w:rsidRDefault="00EB0FBA">
                    <w:pPr>
                      <w:spacing w:line="288" w:lineRule="auto"/>
                      <w:ind w:firstLineChars="200" w:firstLine="420"/>
                      <w:rPr>
                        <w:rFonts w:ascii="宋体" w:hAnsi="宋体"/>
                        <w:color w:val="000000"/>
                        <w:szCs w:val="18"/>
                      </w:rPr>
                    </w:pPr>
                    <w:r>
                      <w:rPr>
                        <w:rFonts w:hint="eastAsia"/>
                      </w:rPr>
                      <w:t>加：期初现金及现金等价物余额</w:t>
                    </w:r>
                  </w:p>
                </w:tc>
                <w:sdt>
                  <w:sdtPr>
                    <w:alias w:val="附注_现金及现金等价物余额"/>
                    <w:tag w:val="_GBC_c1342799401f4e019e5e6bd4defd1059"/>
                    <w:id w:val="1043814"/>
                    <w:lock w:val="sdtLocked"/>
                    <w:placeholder>
                      <w:docPart w:val="GBC11111111111111111111111111111"/>
                    </w:placeholder>
                    <w:showingPlcHdr/>
                  </w:sdtPr>
                  <w:sdtContent>
                    <w:tc>
                      <w:tcPr>
                        <w:tcW w:w="993"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现金及现金等价物余额"/>
                    <w:tag w:val="_GBC_60e9ffef9fa5420d8cf0946d1522a96f"/>
                    <w:id w:val="1043815"/>
                    <w:lock w:val="sdtLocked"/>
                    <w:placeholder>
                      <w:docPart w:val="GBC11111111111111111111111111111"/>
                    </w:placeholde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4,266,172,819.19</w:t>
                        </w:r>
                      </w:p>
                    </w:tc>
                  </w:sdtContent>
                </w:sdt>
                <w:sdt>
                  <w:sdtPr>
                    <w:rPr>
                      <w:szCs w:val="21"/>
                    </w:rPr>
                    <w:alias w:val="现金及现金等价物余额"/>
                    <w:tag w:val="_GBC_7e769471d7f941578f96de65e717df05"/>
                    <w:id w:val="1043816"/>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rPr>
                            <w:szCs w:val="21"/>
                          </w:rPr>
                        </w:pPr>
                        <w:r>
                          <w:rPr>
                            <w:rFonts w:hint="eastAsia"/>
                          </w:rPr>
                          <w:t>4,441,704,257.06</w:t>
                        </w:r>
                      </w:p>
                    </w:tc>
                  </w:sdtContent>
                </w:sdt>
              </w:tr>
              <w:tr w:rsidR="00EB0FBA" w:rsidTr="00FC1826">
                <w:tc>
                  <w:tcPr>
                    <w:tcW w:w="4149" w:type="dxa"/>
                    <w:tcBorders>
                      <w:top w:val="outset" w:sz="6" w:space="0" w:color="auto"/>
                      <w:left w:val="outset" w:sz="6" w:space="0" w:color="auto"/>
                      <w:bottom w:val="outset" w:sz="6" w:space="0" w:color="auto"/>
                      <w:right w:val="outset" w:sz="6" w:space="0" w:color="auto"/>
                    </w:tcBorders>
                  </w:tcPr>
                  <w:p w:rsidR="00EB0FBA" w:rsidRDefault="00EB0FBA">
                    <w:pPr>
                      <w:rPr>
                        <w:rFonts w:ascii="宋体" w:hAnsi="宋体" w:cs="宋体"/>
                        <w:color w:val="000000"/>
                        <w:szCs w:val="21"/>
                      </w:rPr>
                    </w:pPr>
                    <w:r>
                      <w:rPr>
                        <w:rFonts w:cs="宋体" w:hint="eastAsia"/>
                        <w:b/>
                        <w:bCs/>
                        <w:szCs w:val="21"/>
                      </w:rPr>
                      <w:t>六、期末现金及现金等价物余额</w:t>
                    </w:r>
                  </w:p>
                </w:tc>
                <w:sdt>
                  <w:sdtPr>
                    <w:alias w:val="附注_现金及现金等价物余额"/>
                    <w:tag w:val="_GBC_5f8308be5b734278af3fbff10e97cf84"/>
                    <w:id w:val="1043817"/>
                    <w:lock w:val="sdtLocked"/>
                    <w:placeholder>
                      <w:docPart w:val="GBC11111111111111111111111111111"/>
                    </w:placeholder>
                    <w:showingPlcHdr/>
                  </w:sdtPr>
                  <w:sdtContent>
                    <w:tc>
                      <w:tcPr>
                        <w:tcW w:w="993"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alias w:val="现金及现金等价物余额"/>
                    <w:tag w:val="_GBC_fe25dfbd1e604de79730b4d3e91ad7d4"/>
                    <w:id w:val="1043818"/>
                    <w:lock w:val="sdtLocked"/>
                    <w:placeholder>
                      <w:docPart w:val="GBC11111111111111111111111111111"/>
                    </w:placeholde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4,527,391,079.83</w:t>
                        </w:r>
                      </w:p>
                    </w:tc>
                  </w:sdtContent>
                </w:sdt>
                <w:sdt>
                  <w:sdtPr>
                    <w:rPr>
                      <w:szCs w:val="21"/>
                    </w:rPr>
                    <w:alias w:val="现金及现金等价物余额"/>
                    <w:tag w:val="_GBC_d7e68b1e896449e3aa879e2a6fee4f37"/>
                    <w:id w:val="1043819"/>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rPr>
                            <w:szCs w:val="21"/>
                          </w:rPr>
                        </w:pPr>
                        <w:r>
                          <w:rPr>
                            <w:rFonts w:hint="eastAsia"/>
                          </w:rPr>
                          <w:t>5,457,438,506.35</w:t>
                        </w:r>
                      </w:p>
                    </w:tc>
                  </w:sdtContent>
                </w:sdt>
              </w:tr>
            </w:tbl>
            <w:p w:rsidR="00EB0FBA" w:rsidRDefault="00EB0FBA">
              <w:pPr>
                <w:snapToGrid w:val="0"/>
                <w:spacing w:line="240" w:lineRule="atLeast"/>
                <w:ind w:rightChars="12" w:right="25"/>
                <w:jc w:val="left"/>
                <w:rPr>
                  <w:rFonts w:ascii="宋体" w:hAnsi="宋体"/>
                  <w:b/>
                  <w:bCs/>
                  <w:color w:val="FF0000"/>
                  <w:szCs w:val="28"/>
                </w:rPr>
              </w:pPr>
              <w:r>
                <w:t>法定代表人</w:t>
              </w:r>
              <w:r>
                <w:rPr>
                  <w:rFonts w:hint="eastAsia"/>
                </w:rPr>
                <w:t>：</w:t>
              </w:r>
              <w:sdt>
                <w:sdtPr>
                  <w:rPr>
                    <w:rFonts w:hint="eastAsia"/>
                  </w:rPr>
                  <w:alias w:val="公司法定代表人"/>
                  <w:tag w:val="_GBC_6d00f67fd4874ee79e2cbea726a43fbb"/>
                  <w:id w:val="1043820"/>
                  <w:lock w:val="sdtLocked"/>
                  <w:placeholder>
                    <w:docPart w:val="GBC22222222222222222222222222222"/>
                  </w:placeholder>
                  <w:dataBinding w:prefixMappings="xmlns:clcid-cgi='clcid-cgi'" w:xpath="/*/clcid-cgi:GongSiFaDingDaiBiaoRen" w:storeItemID="{89EBAB94-44A0-46A2-B712-30D997D04A6D}"/>
                  <w:text/>
                </w:sdtPr>
                <w:sdtContent>
                  <w:r w:rsidR="005C5E50">
                    <w:rPr>
                      <w:rFonts w:hint="eastAsia"/>
                    </w:rPr>
                    <w:t>王伟</w:t>
                  </w:r>
                </w:sdtContent>
              </w:sdt>
              <w:r>
                <w:t>主管会计工作负责人</w:t>
              </w:r>
              <w:r>
                <w:rPr>
                  <w:rFonts w:hint="eastAsia"/>
                </w:rPr>
                <w:t>：</w:t>
              </w:r>
              <w:sdt>
                <w:sdtPr>
                  <w:rPr>
                    <w:rFonts w:hint="eastAsia"/>
                  </w:rPr>
                  <w:alias w:val="主管会计工作负责人姓名"/>
                  <w:tag w:val="_GBC_d5e92e1b5f79458fae7754ab4511c8a1"/>
                  <w:id w:val="1043821"/>
                  <w:lock w:val="sdtLocked"/>
                  <w:placeholder>
                    <w:docPart w:val="GBC22222222222222222222222222222"/>
                  </w:placeholder>
                  <w:dataBinding w:prefixMappings="xmlns:clcid-mr='clcid-mr'" w:xpath="/*/clcid-mr:ZhuGuanKuaiJiGongZuoFuZeRenXingMing" w:storeItemID="{89EBAB94-44A0-46A2-B712-30D997D04A6D}"/>
                  <w:text/>
                </w:sdtPr>
                <w:sdtContent>
                  <w:r w:rsidR="00B50650">
                    <w:rPr>
                      <w:rFonts w:hint="eastAsia"/>
                    </w:rPr>
                    <w:t>倪金瑞</w:t>
                  </w:r>
                  <w:r w:rsidR="00B50650">
                    <w:rPr>
                      <w:rFonts w:hint="eastAsia"/>
                    </w:rPr>
                    <w:t xml:space="preserve">  </w:t>
                  </w:r>
                </w:sdtContent>
              </w:sdt>
              <w:r>
                <w:t>会计机构负责人</w:t>
              </w:r>
              <w:r>
                <w:rPr>
                  <w:rFonts w:hint="eastAsia"/>
                </w:rPr>
                <w:t>：</w:t>
              </w:r>
              <w:sdt>
                <w:sdtPr>
                  <w:rPr>
                    <w:rFonts w:hint="eastAsia"/>
                  </w:rPr>
                  <w:alias w:val="会计机构负责人姓名"/>
                  <w:tag w:val="_GBC_ec17c7aa716d435aa1adcb9b63fef9cd"/>
                  <w:id w:val="1043822"/>
                  <w:lock w:val="sdtLocked"/>
                  <w:placeholder>
                    <w:docPart w:val="GBC22222222222222222222222222222"/>
                  </w:placeholder>
                  <w:dataBinding w:prefixMappings="xmlns:clcid-mr='clcid-mr'" w:xpath="/*/clcid-mr:KuaiJiJiGouFuZeRenXingMing" w:storeItemID="{89EBAB94-44A0-46A2-B712-30D997D04A6D}"/>
                  <w:text/>
                </w:sdtPr>
                <w:sdtContent>
                  <w:proofErr w:type="gramStart"/>
                  <w:r>
                    <w:rPr>
                      <w:rFonts w:ascii="宋体" w:hAnsi="宋体" w:hint="eastAsia"/>
                      <w:szCs w:val="21"/>
                    </w:rPr>
                    <w:t>曹玲</w:t>
                  </w:r>
                  <w:proofErr w:type="gramEnd"/>
                </w:sdtContent>
              </w:sdt>
            </w:p>
          </w:sdtContent>
        </w:sdt>
        <w:p w:rsidR="00EB0FBA" w:rsidRDefault="00EB0FBA"/>
        <w:p w:rsidR="00EB0FBA" w:rsidRDefault="00EB0FBA"/>
        <w:p w:rsidR="00EB0FBA" w:rsidRDefault="00EB0FBA"/>
        <w:p w:rsidR="00EB0FBA" w:rsidRPr="00FC1826" w:rsidRDefault="00EB0FBA"/>
        <w:p w:rsidR="00EB0FBA" w:rsidRDefault="00EB0FBA">
          <w:pPr>
            <w:jc w:val="center"/>
            <w:rPr>
              <w:b/>
              <w:bCs/>
            </w:rPr>
          </w:pPr>
        </w:p>
        <w:sdt>
          <w:sdtPr>
            <w:rPr>
              <w:rFonts w:hint="eastAsia"/>
              <w:b/>
              <w:bCs/>
            </w:rPr>
            <w:tag w:val="_GBC_260f236a5c2a4943bd956707bb4e1a4c"/>
            <w:id w:val="1043937"/>
            <w:lock w:val="sdtLocked"/>
            <w:placeholder>
              <w:docPart w:val="GBC22222222222222222222222222222"/>
            </w:placeholder>
          </w:sdtPr>
          <w:sdtEndPr>
            <w:rPr>
              <w:b w:val="0"/>
              <w:bCs w:val="0"/>
            </w:rPr>
          </w:sdtEndPr>
          <w:sdtContent>
            <w:p w:rsidR="00EB0FBA" w:rsidRDefault="00EB0FBA">
              <w:pPr>
                <w:jc w:val="center"/>
                <w:rPr>
                  <w:b/>
                  <w:bCs/>
                </w:rPr>
              </w:pPr>
              <w:r>
                <w:rPr>
                  <w:rFonts w:hint="eastAsia"/>
                  <w:b/>
                  <w:bCs/>
                </w:rPr>
                <w:t>母公司</w:t>
              </w:r>
              <w:r>
                <w:rPr>
                  <w:b/>
                  <w:bCs/>
                </w:rPr>
                <w:t>现金流量表</w:t>
              </w:r>
            </w:p>
            <w:p w:rsidR="00EB0FBA" w:rsidRDefault="00EB0FBA">
              <w:pPr>
                <w:jc w:val="center"/>
                <w:rPr>
                  <w:b/>
                  <w:bCs/>
                </w:rPr>
              </w:pPr>
              <w:r>
                <w:t>201</w:t>
              </w:r>
              <w:r>
                <w:rPr>
                  <w:rFonts w:hint="eastAsia"/>
                </w:rPr>
                <w:t>4</w:t>
              </w:r>
              <w:r>
                <w:t>年</w:t>
              </w:r>
              <w:r>
                <w:rPr>
                  <w:rFonts w:hint="eastAsia"/>
                </w:rPr>
                <w:t>1</w:t>
              </w:r>
              <w:r>
                <w:rPr>
                  <w:rFonts w:hint="eastAsia"/>
                </w:rPr>
                <w:t>—</w:t>
              </w:r>
              <w:r>
                <w:rPr>
                  <w:rFonts w:hint="eastAsia"/>
                </w:rPr>
                <w:t>6</w:t>
              </w:r>
              <w:r>
                <w:t>月</w:t>
              </w:r>
            </w:p>
            <w:p w:rsidR="00EB0FBA" w:rsidRDefault="00EB0FBA">
              <w:pPr>
                <w:ind w:rightChars="50" w:right="105"/>
                <w:jc w:val="right"/>
                <w:rPr>
                  <w:rFonts w:ascii="宋体" w:hAnsi="宋体"/>
                </w:rPr>
              </w:pPr>
              <w:r>
                <w:rPr>
                  <w:rFonts w:ascii="宋体" w:hAnsi="宋体"/>
                </w:rPr>
                <w:t>单位:</w:t>
              </w:r>
              <w:sdt>
                <w:sdtPr>
                  <w:rPr>
                    <w:rFonts w:ascii="宋体" w:hAnsi="宋体"/>
                  </w:rPr>
                  <w:alias w:val="单位：母公司现金流量表"/>
                  <w:tag w:val="_GBC_0f33d94cc31447bcadcaa37ad612531f"/>
                  <w:id w:val="104382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rPr>
                    <w:t>元</w:t>
                  </w:r>
                </w:sdtContent>
              </w:sdt>
              <w:r>
                <w:t xml:space="preserve">  </w:t>
              </w:r>
              <w:r>
                <w:rPr>
                  <w:rFonts w:ascii="宋体" w:hAnsi="宋体"/>
                </w:rPr>
                <w:t>币种:</w:t>
              </w:r>
              <w:sdt>
                <w:sdtPr>
                  <w:rPr>
                    <w:rFonts w:ascii="宋体" w:hAnsi="宋体"/>
                  </w:rPr>
                  <w:alias w:val="币种：母公司现金流量表"/>
                  <w:tag w:val="_GBC_e6fa9339192240499efd1549f6818567"/>
                  <w:id w:val="104382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rPr>
                    <w:t>人民币</w:t>
                  </w:r>
                </w:sdtContent>
              </w:sdt>
            </w:p>
            <w:tbl>
              <w:tblPr>
                <w:tblW w:w="0" w:type="auto"/>
                <w:tblBorders>
                  <w:top w:val="single" w:sz="4" w:space="0" w:color="auto"/>
                  <w:left w:val="single" w:sz="4" w:space="0" w:color="auto"/>
                  <w:bottom w:val="single" w:sz="4" w:space="0" w:color="auto"/>
                  <w:right w:val="single" w:sz="4" w:space="0" w:color="auto"/>
                </w:tblBorders>
                <w:tblLayout w:type="fixed"/>
                <w:tblLook w:val="0000"/>
              </w:tblPr>
              <w:tblGrid>
                <w:gridCol w:w="3794"/>
                <w:gridCol w:w="1276"/>
                <w:gridCol w:w="1842"/>
                <w:gridCol w:w="1973"/>
              </w:tblGrid>
              <w:tr w:rsidR="00EB0FBA" w:rsidTr="00FC1826">
                <w:tc>
                  <w:tcPr>
                    <w:tcW w:w="3794" w:type="dxa"/>
                    <w:tcBorders>
                      <w:top w:val="outset" w:sz="6" w:space="0" w:color="auto"/>
                      <w:left w:val="outset" w:sz="6" w:space="0" w:color="auto"/>
                      <w:bottom w:val="outset" w:sz="6" w:space="0" w:color="auto"/>
                      <w:right w:val="outset" w:sz="6" w:space="0" w:color="auto"/>
                    </w:tcBorders>
                  </w:tcPr>
                  <w:p w:rsidR="00EB0FBA" w:rsidRDefault="00EB0FBA">
                    <w:pPr>
                      <w:jc w:val="center"/>
                      <w:rPr>
                        <w:b/>
                        <w:bCs/>
                      </w:rPr>
                    </w:pPr>
                    <w:r>
                      <w:rPr>
                        <w:b/>
                        <w:bCs/>
                      </w:rPr>
                      <w:t>项目</w:t>
                    </w:r>
                  </w:p>
                </w:tc>
                <w:tc>
                  <w:tcPr>
                    <w:tcW w:w="1276" w:type="dxa"/>
                    <w:tcBorders>
                      <w:top w:val="outset" w:sz="6" w:space="0" w:color="auto"/>
                      <w:left w:val="outset" w:sz="6" w:space="0" w:color="auto"/>
                      <w:bottom w:val="outset" w:sz="6" w:space="0" w:color="auto"/>
                      <w:right w:val="outset" w:sz="6" w:space="0" w:color="auto"/>
                    </w:tcBorders>
                  </w:tcPr>
                  <w:p w:rsidR="00EB0FBA" w:rsidRDefault="00EB0FBA">
                    <w:pPr>
                      <w:autoSpaceDE w:val="0"/>
                      <w:autoSpaceDN w:val="0"/>
                      <w:adjustRightInd w:val="0"/>
                      <w:jc w:val="center"/>
                      <w:rPr>
                        <w:b/>
                        <w:szCs w:val="21"/>
                      </w:rPr>
                    </w:pPr>
                    <w:r>
                      <w:rPr>
                        <w:rFonts w:hAnsi="宋体"/>
                        <w:b/>
                        <w:szCs w:val="21"/>
                      </w:rPr>
                      <w:t>附注</w:t>
                    </w:r>
                  </w:p>
                </w:tc>
                <w:tc>
                  <w:tcPr>
                    <w:tcW w:w="1842" w:type="dxa"/>
                    <w:tcBorders>
                      <w:top w:val="outset" w:sz="6" w:space="0" w:color="auto"/>
                      <w:left w:val="outset" w:sz="6" w:space="0" w:color="auto"/>
                      <w:bottom w:val="outset" w:sz="6" w:space="0" w:color="auto"/>
                      <w:right w:val="outset" w:sz="6" w:space="0" w:color="auto"/>
                    </w:tcBorders>
                  </w:tcPr>
                  <w:p w:rsidR="00EB0FBA" w:rsidRDefault="00EB0FBA">
                    <w:pPr>
                      <w:autoSpaceDE w:val="0"/>
                      <w:autoSpaceDN w:val="0"/>
                      <w:adjustRightInd w:val="0"/>
                      <w:jc w:val="center"/>
                      <w:rPr>
                        <w:b/>
                        <w:szCs w:val="21"/>
                      </w:rPr>
                    </w:pPr>
                    <w:r>
                      <w:rPr>
                        <w:b/>
                        <w:szCs w:val="21"/>
                      </w:rPr>
                      <w:t>本期金额</w:t>
                    </w:r>
                  </w:p>
                </w:tc>
                <w:tc>
                  <w:tcPr>
                    <w:tcW w:w="1973" w:type="dxa"/>
                    <w:tcBorders>
                      <w:top w:val="outset" w:sz="6" w:space="0" w:color="auto"/>
                      <w:left w:val="outset" w:sz="6" w:space="0" w:color="auto"/>
                      <w:bottom w:val="outset" w:sz="6" w:space="0" w:color="auto"/>
                      <w:right w:val="outset" w:sz="6" w:space="0" w:color="auto"/>
                    </w:tcBorders>
                  </w:tcPr>
                  <w:p w:rsidR="00EB0FBA" w:rsidRDefault="00EB0FBA">
                    <w:pPr>
                      <w:autoSpaceDE w:val="0"/>
                      <w:autoSpaceDN w:val="0"/>
                      <w:adjustRightInd w:val="0"/>
                      <w:jc w:val="center"/>
                      <w:rPr>
                        <w:b/>
                        <w:szCs w:val="21"/>
                      </w:rPr>
                    </w:pPr>
                    <w:r>
                      <w:rPr>
                        <w:b/>
                        <w:szCs w:val="21"/>
                      </w:rPr>
                      <w:t>上期金额</w:t>
                    </w:r>
                  </w:p>
                </w:tc>
              </w:tr>
              <w:tr w:rsidR="00EB0FBA" w:rsidTr="00FC1826">
                <w:tc>
                  <w:tcPr>
                    <w:tcW w:w="3794" w:type="dxa"/>
                    <w:tcBorders>
                      <w:top w:val="outset" w:sz="6" w:space="0" w:color="auto"/>
                      <w:left w:val="outset" w:sz="6" w:space="0" w:color="auto"/>
                      <w:bottom w:val="outset" w:sz="6" w:space="0" w:color="auto"/>
                      <w:right w:val="outset" w:sz="6" w:space="0" w:color="auto"/>
                    </w:tcBorders>
                  </w:tcPr>
                  <w:p w:rsidR="00EB0FBA" w:rsidRDefault="00EB0FBA">
                    <w:pPr>
                      <w:rPr>
                        <w:rFonts w:ascii="宋体" w:hAnsi="宋体" w:cs="宋体"/>
                        <w:color w:val="000000"/>
                        <w:szCs w:val="21"/>
                      </w:rPr>
                    </w:pPr>
                    <w:r>
                      <w:rPr>
                        <w:rFonts w:cs="宋体" w:hint="eastAsia"/>
                        <w:b/>
                        <w:bCs/>
                        <w:szCs w:val="21"/>
                      </w:rPr>
                      <w:t>一、经营活动产生的现金流量：</w:t>
                    </w:r>
                  </w:p>
                </w:tc>
                <w:tc>
                  <w:tcPr>
                    <w:tcW w:w="1276" w:type="dxa"/>
                    <w:tcBorders>
                      <w:top w:val="outset" w:sz="6" w:space="0" w:color="auto"/>
                      <w:left w:val="outset" w:sz="6" w:space="0" w:color="auto"/>
                      <w:bottom w:val="outset" w:sz="6" w:space="0" w:color="auto"/>
                      <w:right w:val="outset" w:sz="6" w:space="0" w:color="auto"/>
                    </w:tcBorders>
                  </w:tcPr>
                  <w:p w:rsidR="00EB0FBA" w:rsidRDefault="00EB0FBA">
                    <w:pPr>
                      <w:rPr>
                        <w:szCs w:val="21"/>
                      </w:rPr>
                    </w:pPr>
                  </w:p>
                </w:tc>
                <w:tc>
                  <w:tcPr>
                    <w:tcW w:w="1842" w:type="dxa"/>
                    <w:tcBorders>
                      <w:top w:val="outset" w:sz="6" w:space="0" w:color="auto"/>
                      <w:left w:val="outset" w:sz="6" w:space="0" w:color="auto"/>
                      <w:bottom w:val="outset" w:sz="6" w:space="0" w:color="auto"/>
                      <w:right w:val="outset" w:sz="6" w:space="0" w:color="auto"/>
                    </w:tcBorders>
                  </w:tcPr>
                  <w:p w:rsidR="00EB0FBA" w:rsidRDefault="00EB0FBA"/>
                </w:tc>
                <w:tc>
                  <w:tcPr>
                    <w:tcW w:w="1973" w:type="dxa"/>
                    <w:tcBorders>
                      <w:top w:val="outset" w:sz="6" w:space="0" w:color="auto"/>
                      <w:left w:val="outset" w:sz="6" w:space="0" w:color="auto"/>
                      <w:bottom w:val="outset" w:sz="6" w:space="0" w:color="auto"/>
                      <w:right w:val="outset" w:sz="6" w:space="0" w:color="auto"/>
                    </w:tcBorders>
                  </w:tcPr>
                  <w:p w:rsidR="00EB0FBA" w:rsidRDefault="00EB0FBA"/>
                </w:tc>
              </w:tr>
              <w:tr w:rsidR="00EB0FBA" w:rsidTr="00FC1826">
                <w:tc>
                  <w:tcPr>
                    <w:tcW w:w="3794" w:type="dxa"/>
                    <w:tcBorders>
                      <w:top w:val="outset" w:sz="6" w:space="0" w:color="auto"/>
                      <w:left w:val="outset" w:sz="6" w:space="0" w:color="auto"/>
                      <w:bottom w:val="outset" w:sz="6" w:space="0" w:color="auto"/>
                      <w:right w:val="outset" w:sz="6" w:space="0" w:color="auto"/>
                    </w:tcBorders>
                  </w:tcPr>
                  <w:p w:rsidR="00EB0FBA" w:rsidRDefault="00EB0FBA">
                    <w:pPr>
                      <w:spacing w:line="288" w:lineRule="auto"/>
                      <w:ind w:firstLineChars="200" w:firstLine="420"/>
                      <w:rPr>
                        <w:rFonts w:ascii="宋体" w:hAnsi="宋体"/>
                        <w:color w:val="000000"/>
                        <w:szCs w:val="18"/>
                      </w:rPr>
                    </w:pPr>
                    <w:r>
                      <w:rPr>
                        <w:rFonts w:hint="eastAsia"/>
                      </w:rPr>
                      <w:t>销售商品、提供劳务收到的现金</w:t>
                    </w:r>
                  </w:p>
                </w:tc>
                <w:sdt>
                  <w:sdtPr>
                    <w:rPr>
                      <w:szCs w:val="21"/>
                    </w:rPr>
                    <w:alias w:val="附注_销售商品提供劳务收到的现金"/>
                    <w:tag w:val="_GBC_e4573cf080694b7dbfc622564a2d9250"/>
                    <w:id w:val="1043826"/>
                    <w:lock w:val="sdtLocked"/>
                    <w:placeholder>
                      <w:docPart w:val="GBC11111111111111111111111111111"/>
                    </w:placeholder>
                    <w:showingPlcHdr/>
                  </w:sdtPr>
                  <w:sdtContent>
                    <w:tc>
                      <w:tcPr>
                        <w:tcW w:w="1276"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alias w:val="销售商品提供劳务收到的现金"/>
                    <w:tag w:val="_GBC_f4212e09bfd94fd49f8f531ec064c04e"/>
                    <w:id w:val="1043827"/>
                    <w:lock w:val="sdtLocked"/>
                    <w:placeholder>
                      <w:docPart w:val="GBC11111111111111111111111111111"/>
                    </w:placeholde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3,795,634,993.79</w:t>
                        </w:r>
                      </w:p>
                    </w:tc>
                  </w:sdtContent>
                </w:sdt>
                <w:sdt>
                  <w:sdtPr>
                    <w:alias w:val="销售商品提供劳务收到的现金"/>
                    <w:tag w:val="_GBC_557aebb25483417cbef04e7b5d566dad"/>
                    <w:id w:val="1043828"/>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3,668,401,468.88</w:t>
                        </w:r>
                      </w:p>
                    </w:tc>
                  </w:sdtContent>
                </w:sdt>
              </w:tr>
              <w:tr w:rsidR="00EB0FBA" w:rsidTr="00FC1826">
                <w:tc>
                  <w:tcPr>
                    <w:tcW w:w="3794" w:type="dxa"/>
                    <w:tcBorders>
                      <w:top w:val="outset" w:sz="6" w:space="0" w:color="auto"/>
                      <w:left w:val="outset" w:sz="6" w:space="0" w:color="auto"/>
                      <w:bottom w:val="outset" w:sz="6" w:space="0" w:color="auto"/>
                      <w:right w:val="outset" w:sz="6" w:space="0" w:color="auto"/>
                    </w:tcBorders>
                  </w:tcPr>
                  <w:p w:rsidR="00EB0FBA" w:rsidRDefault="00EB0FBA">
                    <w:pPr>
                      <w:spacing w:line="288" w:lineRule="auto"/>
                      <w:ind w:firstLineChars="200" w:firstLine="420"/>
                      <w:rPr>
                        <w:rFonts w:ascii="宋体" w:hAnsi="宋体"/>
                        <w:color w:val="000000"/>
                        <w:szCs w:val="18"/>
                      </w:rPr>
                    </w:pPr>
                    <w:r>
                      <w:rPr>
                        <w:rFonts w:hint="eastAsia"/>
                      </w:rPr>
                      <w:t>收到的税费返还</w:t>
                    </w:r>
                  </w:p>
                </w:tc>
                <w:sdt>
                  <w:sdtPr>
                    <w:rPr>
                      <w:szCs w:val="21"/>
                    </w:rPr>
                    <w:alias w:val="附注_收到的税费返还"/>
                    <w:tag w:val="_GBC_9ddfac7751d049b58443daee15e6e099"/>
                    <w:id w:val="1043829"/>
                    <w:lock w:val="sdtLocked"/>
                    <w:placeholder>
                      <w:docPart w:val="GBC11111111111111111111111111111"/>
                    </w:placeholder>
                    <w:showingPlcHdr/>
                  </w:sdtPr>
                  <w:sdtContent>
                    <w:tc>
                      <w:tcPr>
                        <w:tcW w:w="1276"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alias w:val="收到的税费返还"/>
                    <w:tag w:val="_GBC_89fc50d67d2e4a2bbea8595976e9784a"/>
                    <w:id w:val="1043830"/>
                    <w:lock w:val="sdtLocked"/>
                    <w:placeholder>
                      <w:docPart w:val="GBC11111111111111111111111111111"/>
                    </w:placeholde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196,680,817.12</w:t>
                        </w:r>
                      </w:p>
                    </w:tc>
                  </w:sdtContent>
                </w:sdt>
                <w:sdt>
                  <w:sdtPr>
                    <w:alias w:val="收到的税费返还"/>
                    <w:tag w:val="_GBC_4215065e6a2a4e28a58ed88609c60867"/>
                    <w:id w:val="1043831"/>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99,541,368.71</w:t>
                        </w:r>
                      </w:p>
                    </w:tc>
                  </w:sdtContent>
                </w:sdt>
              </w:tr>
              <w:tr w:rsidR="00EB0FBA" w:rsidTr="00FC1826">
                <w:tc>
                  <w:tcPr>
                    <w:tcW w:w="3794" w:type="dxa"/>
                    <w:tcBorders>
                      <w:top w:val="outset" w:sz="6" w:space="0" w:color="auto"/>
                      <w:left w:val="outset" w:sz="6" w:space="0" w:color="auto"/>
                      <w:bottom w:val="outset" w:sz="6" w:space="0" w:color="auto"/>
                      <w:right w:val="outset" w:sz="6" w:space="0" w:color="auto"/>
                    </w:tcBorders>
                  </w:tcPr>
                  <w:p w:rsidR="00EB0FBA" w:rsidRDefault="00EB0FBA">
                    <w:pPr>
                      <w:spacing w:line="288" w:lineRule="auto"/>
                      <w:ind w:firstLineChars="200" w:firstLine="420"/>
                      <w:rPr>
                        <w:rFonts w:ascii="宋体" w:hAnsi="宋体"/>
                        <w:color w:val="000000"/>
                        <w:szCs w:val="18"/>
                      </w:rPr>
                    </w:pPr>
                    <w:r>
                      <w:rPr>
                        <w:rFonts w:hint="eastAsia"/>
                      </w:rPr>
                      <w:t>收到其他与经营活动有关的现金</w:t>
                    </w:r>
                  </w:p>
                </w:tc>
                <w:sdt>
                  <w:sdtPr>
                    <w:rPr>
                      <w:szCs w:val="21"/>
                    </w:rPr>
                    <w:alias w:val="附注_收到的其他与经营活动有关的现金"/>
                    <w:tag w:val="_GBC_3057ffb3e872458d9bbddd2c13d0d6ea"/>
                    <w:id w:val="1043832"/>
                    <w:lock w:val="sdtLocked"/>
                    <w:placeholder>
                      <w:docPart w:val="GBC11111111111111111111111111111"/>
                    </w:placeholder>
                    <w:showingPlcHdr/>
                  </w:sdtPr>
                  <w:sdtContent>
                    <w:tc>
                      <w:tcPr>
                        <w:tcW w:w="1276"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alias w:val="收到的其他与经营活动有关的现金"/>
                    <w:tag w:val="_GBC_47a08fe03e894a2a9a961a3ac9ab4e69"/>
                    <w:id w:val="1043833"/>
                    <w:lock w:val="sdtLocked"/>
                    <w:placeholder>
                      <w:docPart w:val="GBC11111111111111111111111111111"/>
                    </w:placeholde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368,550,151.98</w:t>
                        </w:r>
                      </w:p>
                    </w:tc>
                  </w:sdtContent>
                </w:sdt>
                <w:sdt>
                  <w:sdtPr>
                    <w:alias w:val="收到的其他与经营活动有关的现金"/>
                    <w:tag w:val="_GBC_7dfac8b38507426ca6a38681062f94d0"/>
                    <w:id w:val="1043834"/>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870,941,295.43</w:t>
                        </w:r>
                      </w:p>
                    </w:tc>
                  </w:sdtContent>
                </w:sdt>
              </w:tr>
              <w:tr w:rsidR="00EB0FBA" w:rsidTr="00FC1826">
                <w:tc>
                  <w:tcPr>
                    <w:tcW w:w="3794" w:type="dxa"/>
                    <w:tcBorders>
                      <w:top w:val="outset" w:sz="6" w:space="0" w:color="auto"/>
                      <w:left w:val="outset" w:sz="6" w:space="0" w:color="auto"/>
                      <w:bottom w:val="outset" w:sz="6" w:space="0" w:color="auto"/>
                      <w:right w:val="outset" w:sz="6" w:space="0" w:color="auto"/>
                    </w:tcBorders>
                  </w:tcPr>
                  <w:p w:rsidR="00EB0FBA" w:rsidRDefault="00EB0FBA">
                    <w:pPr>
                      <w:spacing w:line="288" w:lineRule="auto"/>
                      <w:ind w:firstLineChars="300" w:firstLine="630"/>
                      <w:rPr>
                        <w:rFonts w:ascii="宋体" w:hAnsi="宋体"/>
                        <w:color w:val="000000"/>
                        <w:szCs w:val="18"/>
                      </w:rPr>
                    </w:pPr>
                    <w:r>
                      <w:rPr>
                        <w:rFonts w:hint="eastAsia"/>
                      </w:rPr>
                      <w:t>经营活动现金流入小计</w:t>
                    </w:r>
                  </w:p>
                </w:tc>
                <w:sdt>
                  <w:sdtPr>
                    <w:rPr>
                      <w:szCs w:val="21"/>
                    </w:rPr>
                    <w:alias w:val="附注_经营活动现金流入小计"/>
                    <w:tag w:val="_GBC_d5a4a532e4a24485abfba390bb0b345a"/>
                    <w:id w:val="1043835"/>
                    <w:lock w:val="sdtLocked"/>
                    <w:placeholder>
                      <w:docPart w:val="GBC11111111111111111111111111111"/>
                    </w:placeholder>
                    <w:showingPlcHdr/>
                  </w:sdtPr>
                  <w:sdtContent>
                    <w:tc>
                      <w:tcPr>
                        <w:tcW w:w="1276"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alias w:val="经营活动现金流入小计"/>
                    <w:tag w:val="_GBC_0be0e668b1b14564a21e75fac2371fb8"/>
                    <w:id w:val="1043836"/>
                    <w:lock w:val="sdtLocked"/>
                    <w:placeholder>
                      <w:docPart w:val="GBC11111111111111111111111111111"/>
                    </w:placeholde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4,360,865,962.89</w:t>
                        </w:r>
                      </w:p>
                    </w:tc>
                  </w:sdtContent>
                </w:sdt>
                <w:sdt>
                  <w:sdtPr>
                    <w:alias w:val="经营活动现金流入小计"/>
                    <w:tag w:val="_GBC_8ac8f7c520d1454f8dc02c4a83d319df"/>
                    <w:id w:val="1043837"/>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4,638,884,133.02</w:t>
                        </w:r>
                      </w:p>
                    </w:tc>
                  </w:sdtContent>
                </w:sdt>
              </w:tr>
              <w:tr w:rsidR="00EB0FBA" w:rsidTr="00FC1826">
                <w:tc>
                  <w:tcPr>
                    <w:tcW w:w="3794" w:type="dxa"/>
                    <w:tcBorders>
                      <w:top w:val="outset" w:sz="6" w:space="0" w:color="auto"/>
                      <w:left w:val="outset" w:sz="6" w:space="0" w:color="auto"/>
                      <w:bottom w:val="outset" w:sz="6" w:space="0" w:color="auto"/>
                      <w:right w:val="outset" w:sz="6" w:space="0" w:color="auto"/>
                    </w:tcBorders>
                  </w:tcPr>
                  <w:p w:rsidR="00EB0FBA" w:rsidRDefault="00EB0FBA">
                    <w:pPr>
                      <w:spacing w:line="288" w:lineRule="auto"/>
                      <w:ind w:firstLineChars="200" w:firstLine="420"/>
                      <w:rPr>
                        <w:rFonts w:ascii="宋体" w:hAnsi="宋体"/>
                        <w:color w:val="000000"/>
                        <w:szCs w:val="18"/>
                      </w:rPr>
                    </w:pPr>
                    <w:r>
                      <w:rPr>
                        <w:rFonts w:hint="eastAsia"/>
                      </w:rPr>
                      <w:t>购买商品、接受劳务支付的现金</w:t>
                    </w:r>
                  </w:p>
                </w:tc>
                <w:sdt>
                  <w:sdtPr>
                    <w:rPr>
                      <w:szCs w:val="21"/>
                    </w:rPr>
                    <w:alias w:val="附注_购买商品接受劳务支付的现金"/>
                    <w:tag w:val="_GBC_da4b430cef63419eb1456bf3be2c9d0f"/>
                    <w:id w:val="1043838"/>
                    <w:lock w:val="sdtLocked"/>
                    <w:placeholder>
                      <w:docPart w:val="GBC11111111111111111111111111111"/>
                    </w:placeholder>
                    <w:showingPlcHdr/>
                  </w:sdtPr>
                  <w:sdtContent>
                    <w:tc>
                      <w:tcPr>
                        <w:tcW w:w="1276"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alias w:val="购买商品接受劳务支付的现金"/>
                    <w:tag w:val="_GBC_462273dbd2484718a833de3d784b9b94"/>
                    <w:id w:val="1043839"/>
                    <w:lock w:val="sdtLocked"/>
                    <w:placeholder>
                      <w:docPart w:val="GBC11111111111111111111111111111"/>
                    </w:placeholde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2,909,644,637.16</w:t>
                        </w:r>
                      </w:p>
                    </w:tc>
                  </w:sdtContent>
                </w:sdt>
                <w:sdt>
                  <w:sdtPr>
                    <w:alias w:val="购买商品接受劳务支付的现金"/>
                    <w:tag w:val="_GBC_d19fa1e500ab43df9f59ef0348bbd870"/>
                    <w:id w:val="1043840"/>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2,633,312,154.09</w:t>
                        </w:r>
                      </w:p>
                    </w:tc>
                  </w:sdtContent>
                </w:sdt>
              </w:tr>
              <w:tr w:rsidR="00EB0FBA" w:rsidTr="00FC1826">
                <w:tc>
                  <w:tcPr>
                    <w:tcW w:w="3794" w:type="dxa"/>
                    <w:tcBorders>
                      <w:top w:val="outset" w:sz="6" w:space="0" w:color="auto"/>
                      <w:left w:val="outset" w:sz="6" w:space="0" w:color="auto"/>
                      <w:bottom w:val="outset" w:sz="6" w:space="0" w:color="auto"/>
                      <w:right w:val="outset" w:sz="6" w:space="0" w:color="auto"/>
                    </w:tcBorders>
                  </w:tcPr>
                  <w:p w:rsidR="00EB0FBA" w:rsidRDefault="00EB0FBA">
                    <w:pPr>
                      <w:spacing w:line="288" w:lineRule="auto"/>
                      <w:ind w:firstLineChars="200" w:firstLine="420"/>
                      <w:rPr>
                        <w:rFonts w:ascii="宋体" w:hAnsi="宋体"/>
                        <w:color w:val="000000"/>
                        <w:szCs w:val="18"/>
                      </w:rPr>
                    </w:pPr>
                    <w:r>
                      <w:rPr>
                        <w:rFonts w:hint="eastAsia"/>
                      </w:rPr>
                      <w:t>支付给职工以及为职工支付的现金</w:t>
                    </w:r>
                  </w:p>
                </w:tc>
                <w:sdt>
                  <w:sdtPr>
                    <w:rPr>
                      <w:szCs w:val="21"/>
                    </w:rPr>
                    <w:alias w:val="附注_支付给职工以及为职工支付的现金"/>
                    <w:tag w:val="_GBC_fcf84101f0744356a4eec09b9c24931b"/>
                    <w:id w:val="1043841"/>
                    <w:lock w:val="sdtLocked"/>
                    <w:placeholder>
                      <w:docPart w:val="GBC11111111111111111111111111111"/>
                    </w:placeholder>
                    <w:showingPlcHdr/>
                  </w:sdtPr>
                  <w:sdtContent>
                    <w:tc>
                      <w:tcPr>
                        <w:tcW w:w="1276"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alias w:val="支付给职工以及为职工支付的现金"/>
                    <w:tag w:val="_GBC_a683c826eeed44158065c5fc05273d9f"/>
                    <w:id w:val="1043842"/>
                    <w:lock w:val="sdtLocked"/>
                    <w:placeholder>
                      <w:docPart w:val="GBC11111111111111111111111111111"/>
                    </w:placeholde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169,240,333.29</w:t>
                        </w:r>
                      </w:p>
                    </w:tc>
                  </w:sdtContent>
                </w:sdt>
                <w:sdt>
                  <w:sdtPr>
                    <w:alias w:val="支付给职工以及为职工支付的现金"/>
                    <w:tag w:val="_GBC_be564f9486934255af53545a49bb00e4"/>
                    <w:id w:val="1043843"/>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229,988,192.56</w:t>
                        </w:r>
                      </w:p>
                    </w:tc>
                  </w:sdtContent>
                </w:sdt>
              </w:tr>
              <w:tr w:rsidR="00EB0FBA" w:rsidTr="00FC1826">
                <w:tc>
                  <w:tcPr>
                    <w:tcW w:w="3794" w:type="dxa"/>
                    <w:tcBorders>
                      <w:top w:val="outset" w:sz="6" w:space="0" w:color="auto"/>
                      <w:left w:val="outset" w:sz="6" w:space="0" w:color="auto"/>
                      <w:bottom w:val="outset" w:sz="6" w:space="0" w:color="auto"/>
                      <w:right w:val="outset" w:sz="6" w:space="0" w:color="auto"/>
                    </w:tcBorders>
                  </w:tcPr>
                  <w:p w:rsidR="00EB0FBA" w:rsidRDefault="00EB0FBA">
                    <w:pPr>
                      <w:spacing w:line="288" w:lineRule="auto"/>
                      <w:ind w:firstLineChars="200" w:firstLine="420"/>
                      <w:rPr>
                        <w:rFonts w:ascii="宋体" w:hAnsi="宋体"/>
                        <w:color w:val="000000"/>
                        <w:szCs w:val="18"/>
                      </w:rPr>
                    </w:pPr>
                    <w:r>
                      <w:rPr>
                        <w:rFonts w:hint="eastAsia"/>
                      </w:rPr>
                      <w:t>支付的各项税费</w:t>
                    </w:r>
                  </w:p>
                </w:tc>
                <w:sdt>
                  <w:sdtPr>
                    <w:rPr>
                      <w:szCs w:val="21"/>
                    </w:rPr>
                    <w:alias w:val="附注_支付的各项税费"/>
                    <w:tag w:val="_GBC_a926dc89262b4d7c91e761120a36d984"/>
                    <w:id w:val="1043844"/>
                    <w:lock w:val="sdtLocked"/>
                    <w:placeholder>
                      <w:docPart w:val="GBC11111111111111111111111111111"/>
                    </w:placeholder>
                    <w:showingPlcHdr/>
                  </w:sdtPr>
                  <w:sdtContent>
                    <w:tc>
                      <w:tcPr>
                        <w:tcW w:w="1276"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alias w:val="支付的各项税费"/>
                    <w:tag w:val="_GBC_ec2089e9a7c444e3bc5b0975fb0bac35"/>
                    <w:id w:val="1043845"/>
                    <w:lock w:val="sdtLocked"/>
                    <w:placeholder>
                      <w:docPart w:val="GBC11111111111111111111111111111"/>
                    </w:placeholde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122,614,504.54</w:t>
                        </w:r>
                      </w:p>
                    </w:tc>
                  </w:sdtContent>
                </w:sdt>
                <w:sdt>
                  <w:sdtPr>
                    <w:alias w:val="支付的各项税费"/>
                    <w:tag w:val="_GBC_ca3acb6dd8114d389f366b31335e5988"/>
                    <w:id w:val="1043846"/>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102,723,848.03</w:t>
                        </w:r>
                      </w:p>
                    </w:tc>
                  </w:sdtContent>
                </w:sdt>
              </w:tr>
              <w:tr w:rsidR="00EB0FBA" w:rsidTr="00FC1826">
                <w:tc>
                  <w:tcPr>
                    <w:tcW w:w="3794" w:type="dxa"/>
                    <w:tcBorders>
                      <w:top w:val="outset" w:sz="6" w:space="0" w:color="auto"/>
                      <w:left w:val="outset" w:sz="6" w:space="0" w:color="auto"/>
                      <w:bottom w:val="outset" w:sz="6" w:space="0" w:color="auto"/>
                      <w:right w:val="outset" w:sz="6" w:space="0" w:color="auto"/>
                    </w:tcBorders>
                  </w:tcPr>
                  <w:p w:rsidR="00EB0FBA" w:rsidRDefault="00EB0FBA">
                    <w:pPr>
                      <w:spacing w:line="288" w:lineRule="auto"/>
                      <w:ind w:firstLineChars="200" w:firstLine="420"/>
                      <w:rPr>
                        <w:rFonts w:ascii="宋体" w:hAnsi="宋体"/>
                        <w:color w:val="000000"/>
                        <w:szCs w:val="18"/>
                      </w:rPr>
                    </w:pPr>
                    <w:r>
                      <w:rPr>
                        <w:rFonts w:hint="eastAsia"/>
                      </w:rPr>
                      <w:t>支付其他与经营活动有关的现金</w:t>
                    </w:r>
                  </w:p>
                </w:tc>
                <w:sdt>
                  <w:sdtPr>
                    <w:rPr>
                      <w:szCs w:val="21"/>
                    </w:rPr>
                    <w:alias w:val="附注_支付的其他与经营活动有关的现金"/>
                    <w:tag w:val="_GBC_2ed5a0a081484c4db379a00eb0c60e0c"/>
                    <w:id w:val="1043847"/>
                    <w:lock w:val="sdtLocked"/>
                    <w:placeholder>
                      <w:docPart w:val="GBC11111111111111111111111111111"/>
                    </w:placeholder>
                    <w:showingPlcHdr/>
                  </w:sdtPr>
                  <w:sdtContent>
                    <w:tc>
                      <w:tcPr>
                        <w:tcW w:w="1276"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alias w:val="支付的其他与经营活动有关的现金"/>
                    <w:tag w:val="_GBC_6dabaaf80c524875881644b37f7aa87a"/>
                    <w:id w:val="1043848"/>
                    <w:lock w:val="sdtLocked"/>
                    <w:placeholder>
                      <w:docPart w:val="GBC11111111111111111111111111111"/>
                    </w:placeholde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170,432,635.61</w:t>
                        </w:r>
                      </w:p>
                    </w:tc>
                  </w:sdtContent>
                </w:sdt>
                <w:sdt>
                  <w:sdtPr>
                    <w:alias w:val="支付的其他与经营活动有关的现金"/>
                    <w:tag w:val="_GBC_73d272e340254ca08031a613760c77fc"/>
                    <w:id w:val="1043849"/>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430,335,193.56</w:t>
                        </w:r>
                      </w:p>
                    </w:tc>
                  </w:sdtContent>
                </w:sdt>
              </w:tr>
              <w:tr w:rsidR="00EB0FBA" w:rsidTr="00FC1826">
                <w:tc>
                  <w:tcPr>
                    <w:tcW w:w="3794" w:type="dxa"/>
                    <w:tcBorders>
                      <w:top w:val="outset" w:sz="6" w:space="0" w:color="auto"/>
                      <w:left w:val="outset" w:sz="6" w:space="0" w:color="auto"/>
                      <w:bottom w:val="outset" w:sz="6" w:space="0" w:color="auto"/>
                      <w:right w:val="outset" w:sz="6" w:space="0" w:color="auto"/>
                    </w:tcBorders>
                  </w:tcPr>
                  <w:p w:rsidR="00EB0FBA" w:rsidRDefault="00EB0FBA">
                    <w:pPr>
                      <w:spacing w:line="288" w:lineRule="auto"/>
                      <w:ind w:firstLineChars="300" w:firstLine="630"/>
                      <w:rPr>
                        <w:rFonts w:ascii="宋体" w:hAnsi="宋体"/>
                        <w:color w:val="000000"/>
                        <w:szCs w:val="18"/>
                      </w:rPr>
                    </w:pPr>
                    <w:r>
                      <w:rPr>
                        <w:rFonts w:hint="eastAsia"/>
                      </w:rPr>
                      <w:t>经营活动现金流出小计</w:t>
                    </w:r>
                  </w:p>
                </w:tc>
                <w:sdt>
                  <w:sdtPr>
                    <w:rPr>
                      <w:szCs w:val="21"/>
                    </w:rPr>
                    <w:alias w:val="附注_经营活动现金流出小计"/>
                    <w:tag w:val="_GBC_0a249737009446c7830ebe5e20a59a3c"/>
                    <w:id w:val="1043850"/>
                    <w:lock w:val="sdtLocked"/>
                    <w:placeholder>
                      <w:docPart w:val="GBC11111111111111111111111111111"/>
                    </w:placeholder>
                    <w:showingPlcHdr/>
                  </w:sdtPr>
                  <w:sdtContent>
                    <w:tc>
                      <w:tcPr>
                        <w:tcW w:w="1276"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alias w:val="经营活动现金流出小计"/>
                    <w:tag w:val="_GBC_d8b4cc4d47174046bc7839a0c55925ab"/>
                    <w:id w:val="1043851"/>
                    <w:lock w:val="sdtLocked"/>
                    <w:placeholder>
                      <w:docPart w:val="GBC11111111111111111111111111111"/>
                    </w:placeholde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3,371,932,110.60</w:t>
                        </w:r>
                      </w:p>
                    </w:tc>
                  </w:sdtContent>
                </w:sdt>
                <w:sdt>
                  <w:sdtPr>
                    <w:alias w:val="经营活动现金流出小计"/>
                    <w:tag w:val="_GBC_aeb1a13056e945428a575a04c72933e4"/>
                    <w:id w:val="1043852"/>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3,396,359,388.24</w:t>
                        </w:r>
                      </w:p>
                    </w:tc>
                  </w:sdtContent>
                </w:sdt>
              </w:tr>
              <w:tr w:rsidR="00EB0FBA" w:rsidTr="00FC1826">
                <w:tc>
                  <w:tcPr>
                    <w:tcW w:w="3794" w:type="dxa"/>
                    <w:tcBorders>
                      <w:top w:val="outset" w:sz="6" w:space="0" w:color="auto"/>
                      <w:left w:val="outset" w:sz="6" w:space="0" w:color="auto"/>
                      <w:bottom w:val="outset" w:sz="6" w:space="0" w:color="auto"/>
                      <w:right w:val="outset" w:sz="6" w:space="0" w:color="auto"/>
                    </w:tcBorders>
                  </w:tcPr>
                  <w:p w:rsidR="00EB0FBA" w:rsidRDefault="00EB0FBA">
                    <w:pPr>
                      <w:spacing w:line="288" w:lineRule="auto"/>
                      <w:ind w:firstLineChars="400" w:firstLine="840"/>
                      <w:rPr>
                        <w:rFonts w:ascii="宋体" w:hAnsi="宋体"/>
                        <w:color w:val="000000"/>
                        <w:szCs w:val="18"/>
                      </w:rPr>
                    </w:pPr>
                    <w:r>
                      <w:rPr>
                        <w:rFonts w:hint="eastAsia"/>
                      </w:rPr>
                      <w:t>经营活动产生的现金流量净额</w:t>
                    </w:r>
                  </w:p>
                </w:tc>
                <w:sdt>
                  <w:sdtPr>
                    <w:rPr>
                      <w:szCs w:val="21"/>
                    </w:rPr>
                    <w:alias w:val="附注_经营活动现金流量净额"/>
                    <w:tag w:val="_GBC_49df547b4803456b8ee726233b239def"/>
                    <w:id w:val="1043853"/>
                    <w:lock w:val="sdtLocked"/>
                    <w:placeholder>
                      <w:docPart w:val="GBC11111111111111111111111111111"/>
                    </w:placeholder>
                    <w:showingPlcHdr/>
                  </w:sdtPr>
                  <w:sdtContent>
                    <w:tc>
                      <w:tcPr>
                        <w:tcW w:w="1276"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alias w:val="经营活动现金流量净额"/>
                    <w:tag w:val="_GBC_d8e6ed19c22c43c89de102cecbaf961f"/>
                    <w:id w:val="1043854"/>
                    <w:lock w:val="sdtLocked"/>
                    <w:placeholder>
                      <w:docPart w:val="GBC11111111111111111111111111111"/>
                    </w:placeholde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988,933,852.29</w:t>
                        </w:r>
                      </w:p>
                    </w:tc>
                  </w:sdtContent>
                </w:sdt>
                <w:sdt>
                  <w:sdtPr>
                    <w:alias w:val="经营活动现金流量净额"/>
                    <w:tag w:val="_GBC_3941218232a245b7907ea8f2d2d73641"/>
                    <w:id w:val="1043855"/>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1,242,524,744.78</w:t>
                        </w:r>
                      </w:p>
                    </w:tc>
                  </w:sdtContent>
                </w:sdt>
              </w:tr>
              <w:tr w:rsidR="00EB0FBA" w:rsidTr="00FC1826">
                <w:tc>
                  <w:tcPr>
                    <w:tcW w:w="3794" w:type="dxa"/>
                    <w:tcBorders>
                      <w:top w:val="outset" w:sz="6" w:space="0" w:color="auto"/>
                      <w:left w:val="outset" w:sz="6" w:space="0" w:color="auto"/>
                      <w:bottom w:val="outset" w:sz="6" w:space="0" w:color="auto"/>
                      <w:right w:val="outset" w:sz="6" w:space="0" w:color="auto"/>
                    </w:tcBorders>
                  </w:tcPr>
                  <w:p w:rsidR="00EB0FBA" w:rsidRDefault="00EB0FBA">
                    <w:pPr>
                      <w:rPr>
                        <w:rFonts w:ascii="宋体" w:hAnsi="宋体" w:cs="宋体"/>
                        <w:color w:val="000000"/>
                        <w:szCs w:val="21"/>
                      </w:rPr>
                    </w:pPr>
                    <w:r>
                      <w:rPr>
                        <w:rFonts w:cs="宋体" w:hint="eastAsia"/>
                        <w:b/>
                        <w:bCs/>
                        <w:szCs w:val="21"/>
                      </w:rPr>
                      <w:t>二、投资活动产生的现金流量：</w:t>
                    </w:r>
                  </w:p>
                </w:tc>
                <w:tc>
                  <w:tcPr>
                    <w:tcW w:w="1276"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p>
                </w:tc>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p>
                </w:tc>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p>
                </w:tc>
              </w:tr>
              <w:tr w:rsidR="00EB0FBA" w:rsidTr="00FC1826">
                <w:tc>
                  <w:tcPr>
                    <w:tcW w:w="3794" w:type="dxa"/>
                    <w:tcBorders>
                      <w:top w:val="outset" w:sz="6" w:space="0" w:color="auto"/>
                      <w:left w:val="outset" w:sz="6" w:space="0" w:color="auto"/>
                      <w:bottom w:val="outset" w:sz="6" w:space="0" w:color="auto"/>
                      <w:right w:val="outset" w:sz="6" w:space="0" w:color="auto"/>
                    </w:tcBorders>
                  </w:tcPr>
                  <w:p w:rsidR="00EB0FBA" w:rsidRDefault="00EB0FBA">
                    <w:pPr>
                      <w:spacing w:line="288" w:lineRule="auto"/>
                      <w:ind w:firstLineChars="200" w:firstLine="420"/>
                      <w:rPr>
                        <w:rFonts w:ascii="宋体" w:hAnsi="宋体"/>
                        <w:color w:val="000000"/>
                        <w:szCs w:val="18"/>
                      </w:rPr>
                    </w:pPr>
                    <w:r>
                      <w:rPr>
                        <w:rFonts w:hint="eastAsia"/>
                      </w:rPr>
                      <w:t>收回投资收到的现金</w:t>
                    </w:r>
                  </w:p>
                </w:tc>
                <w:sdt>
                  <w:sdtPr>
                    <w:rPr>
                      <w:szCs w:val="21"/>
                    </w:rPr>
                    <w:alias w:val="附注_收回投资所收到的现金"/>
                    <w:tag w:val="_GBC_af638bcbf7fc43baa39cf19829bb804a"/>
                    <w:id w:val="1043856"/>
                    <w:lock w:val="sdtLocked"/>
                    <w:placeholder>
                      <w:docPart w:val="GBC11111111111111111111111111111"/>
                    </w:placeholder>
                    <w:showingPlcHdr/>
                  </w:sdtPr>
                  <w:sdtContent>
                    <w:tc>
                      <w:tcPr>
                        <w:tcW w:w="1276"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alias w:val="收回投资所收到的现金"/>
                    <w:tag w:val="_GBC_6d1b2d348014449b8fdcada4137b5e22"/>
                    <w:id w:val="1043857"/>
                    <w:lock w:val="sdtLocked"/>
                    <w:placeholder>
                      <w:docPart w:val="GBC11111111111111111111111111111"/>
                    </w:placeholder>
                    <w:showingPlcHd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sdt>
                  <w:sdtPr>
                    <w:alias w:val="收回投资所收到的现金"/>
                    <w:tag w:val="_GBC_1d28de5a6a574393a1a7fcf3da54e816"/>
                    <w:id w:val="1043858"/>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33,088,968.00</w:t>
                        </w:r>
                      </w:p>
                    </w:tc>
                  </w:sdtContent>
                </w:sdt>
              </w:tr>
              <w:tr w:rsidR="00EB0FBA" w:rsidTr="00FC1826">
                <w:tc>
                  <w:tcPr>
                    <w:tcW w:w="3794" w:type="dxa"/>
                    <w:tcBorders>
                      <w:top w:val="outset" w:sz="6" w:space="0" w:color="auto"/>
                      <w:left w:val="outset" w:sz="6" w:space="0" w:color="auto"/>
                      <w:bottom w:val="outset" w:sz="6" w:space="0" w:color="auto"/>
                      <w:right w:val="outset" w:sz="6" w:space="0" w:color="auto"/>
                    </w:tcBorders>
                  </w:tcPr>
                  <w:p w:rsidR="00EB0FBA" w:rsidRDefault="00EB0FBA">
                    <w:pPr>
                      <w:spacing w:line="288" w:lineRule="auto"/>
                      <w:ind w:firstLineChars="200" w:firstLine="420"/>
                      <w:rPr>
                        <w:rFonts w:ascii="宋体" w:hAnsi="宋体"/>
                        <w:color w:val="000000"/>
                        <w:szCs w:val="18"/>
                      </w:rPr>
                    </w:pPr>
                    <w:r>
                      <w:rPr>
                        <w:rFonts w:hint="eastAsia"/>
                      </w:rPr>
                      <w:t>取得投资收益收到的现金</w:t>
                    </w:r>
                  </w:p>
                </w:tc>
                <w:sdt>
                  <w:sdtPr>
                    <w:rPr>
                      <w:szCs w:val="21"/>
                    </w:rPr>
                    <w:alias w:val="附注_取得投资收益所收到的现金"/>
                    <w:tag w:val="_GBC_6ca81903d23542288d69c3e169db02f1"/>
                    <w:id w:val="1043859"/>
                    <w:lock w:val="sdtLocked"/>
                    <w:placeholder>
                      <w:docPart w:val="GBC11111111111111111111111111111"/>
                    </w:placeholder>
                    <w:showingPlcHdr/>
                  </w:sdtPr>
                  <w:sdtContent>
                    <w:tc>
                      <w:tcPr>
                        <w:tcW w:w="1276"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alias w:val="取得投资收益所收到的现金"/>
                    <w:tag w:val="_GBC_b9974b6c46ec4e9fb5af9288e96c8383"/>
                    <w:id w:val="1043860"/>
                    <w:lock w:val="sdtLocked"/>
                    <w:placeholder>
                      <w:docPart w:val="GBC11111111111111111111111111111"/>
                    </w:placeholde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22,405,233.83</w:t>
                        </w:r>
                      </w:p>
                    </w:tc>
                  </w:sdtContent>
                </w:sdt>
                <w:sdt>
                  <w:sdtPr>
                    <w:alias w:val="取得投资收益所收到的现金"/>
                    <w:tag w:val="_GBC_fbc97d1af63d4bdfb201b41917389f8d"/>
                    <w:id w:val="1043861"/>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145,966,685.24</w:t>
                        </w:r>
                      </w:p>
                    </w:tc>
                  </w:sdtContent>
                </w:sdt>
              </w:tr>
              <w:tr w:rsidR="00EB0FBA" w:rsidTr="00FC1826">
                <w:tc>
                  <w:tcPr>
                    <w:tcW w:w="3794" w:type="dxa"/>
                    <w:tcBorders>
                      <w:top w:val="outset" w:sz="6" w:space="0" w:color="auto"/>
                      <w:left w:val="outset" w:sz="6" w:space="0" w:color="auto"/>
                      <w:bottom w:val="outset" w:sz="6" w:space="0" w:color="auto"/>
                      <w:right w:val="outset" w:sz="6" w:space="0" w:color="auto"/>
                    </w:tcBorders>
                  </w:tcPr>
                  <w:p w:rsidR="00EB0FBA" w:rsidRDefault="00EB0FBA">
                    <w:pPr>
                      <w:spacing w:line="288" w:lineRule="auto"/>
                      <w:ind w:firstLineChars="200" w:firstLine="420"/>
                      <w:rPr>
                        <w:rFonts w:ascii="宋体" w:hAnsi="宋体"/>
                        <w:color w:val="000000"/>
                        <w:szCs w:val="18"/>
                      </w:rPr>
                    </w:pPr>
                    <w:r>
                      <w:rPr>
                        <w:rFonts w:hint="eastAsia"/>
                      </w:rPr>
                      <w:t>处置固定资产、无形资产和其他长期资产收回的现金净额</w:t>
                    </w:r>
                  </w:p>
                </w:tc>
                <w:sdt>
                  <w:sdtPr>
                    <w:rPr>
                      <w:szCs w:val="21"/>
                    </w:rPr>
                    <w:alias w:val="附注_处置固定资产无形资产和其他长期资产而收回的现金"/>
                    <w:tag w:val="_GBC_bc6f76aa85c24324b8c39ee41c762d31"/>
                    <w:id w:val="1043862"/>
                    <w:lock w:val="sdtLocked"/>
                    <w:placeholder>
                      <w:docPart w:val="GBC11111111111111111111111111111"/>
                    </w:placeholder>
                    <w:showingPlcHdr/>
                  </w:sdtPr>
                  <w:sdtContent>
                    <w:tc>
                      <w:tcPr>
                        <w:tcW w:w="1276"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alias w:val="处置固定资产、无形资产和其他长期资产而收回的现金"/>
                    <w:tag w:val="_GBC_9fd4ce99f6844b90be14060ba201e3a8"/>
                    <w:id w:val="1043863"/>
                    <w:lock w:val="sdtLocked"/>
                    <w:placeholder>
                      <w:docPart w:val="GBC11111111111111111111111111111"/>
                    </w:placeholde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731,267.30</w:t>
                        </w:r>
                      </w:p>
                    </w:tc>
                  </w:sdtContent>
                </w:sdt>
                <w:sdt>
                  <w:sdtPr>
                    <w:alias w:val="处置固定资产、无形资产和其他长期资产而收回的现金"/>
                    <w:tag w:val="_GBC_31aaf8455f4c488f80886c2d960141db"/>
                    <w:id w:val="1043864"/>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248,822.60</w:t>
                        </w:r>
                      </w:p>
                    </w:tc>
                  </w:sdtContent>
                </w:sdt>
              </w:tr>
              <w:tr w:rsidR="00EB0FBA" w:rsidTr="00FC1826">
                <w:tc>
                  <w:tcPr>
                    <w:tcW w:w="3794" w:type="dxa"/>
                    <w:tcBorders>
                      <w:top w:val="outset" w:sz="6" w:space="0" w:color="auto"/>
                      <w:left w:val="outset" w:sz="6" w:space="0" w:color="auto"/>
                      <w:bottom w:val="outset" w:sz="6" w:space="0" w:color="auto"/>
                      <w:right w:val="outset" w:sz="6" w:space="0" w:color="auto"/>
                    </w:tcBorders>
                  </w:tcPr>
                  <w:p w:rsidR="00EB0FBA" w:rsidRDefault="00EB0FBA">
                    <w:pPr>
                      <w:spacing w:line="288" w:lineRule="auto"/>
                      <w:ind w:firstLineChars="200" w:firstLine="420"/>
                      <w:rPr>
                        <w:rFonts w:ascii="宋体" w:hAnsi="宋体"/>
                        <w:color w:val="000000"/>
                        <w:szCs w:val="18"/>
                      </w:rPr>
                    </w:pPr>
                    <w:r>
                      <w:rPr>
                        <w:rFonts w:hint="eastAsia"/>
                      </w:rPr>
                      <w:t>处置子公司及其他营业单位收到的现金净额</w:t>
                    </w:r>
                  </w:p>
                </w:tc>
                <w:sdt>
                  <w:sdtPr>
                    <w:rPr>
                      <w:szCs w:val="21"/>
                    </w:rPr>
                    <w:alias w:val="附注_收回投资所收到的现金中的出售子公司收到的现金"/>
                    <w:tag w:val="_GBC_13df6a6ca6a94de4a63521db110ad16e"/>
                    <w:id w:val="1043865"/>
                    <w:lock w:val="sdtLocked"/>
                    <w:placeholder>
                      <w:docPart w:val="GBC11111111111111111111111111111"/>
                    </w:placeholder>
                    <w:showingPlcHdr/>
                  </w:sdtPr>
                  <w:sdtContent>
                    <w:tc>
                      <w:tcPr>
                        <w:tcW w:w="1276"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alias w:val="收回投资所收到的现金中的出售子公司收到的现金"/>
                    <w:tag w:val="_GBC_1879cbe7d0f64607a54d36c61c080e39"/>
                    <w:id w:val="1043866"/>
                    <w:lock w:val="sdtLocked"/>
                    <w:placeholder>
                      <w:docPart w:val="GBC11111111111111111111111111111"/>
                    </w:placeholder>
                    <w:showingPlcHd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sdt>
                  <w:sdtPr>
                    <w:alias w:val="收回投资所收到的现金中的出售子公司收到的现金"/>
                    <w:tag w:val="_GBC_41734c00550c4938b7603892234b23f7"/>
                    <w:id w:val="1043867"/>
                    <w:lock w:val="sdtLocked"/>
                    <w:placeholder>
                      <w:docPart w:val="GBC11111111111111111111111111111"/>
                    </w:placeholder>
                    <w:showingPlcHd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tr>
              <w:tr w:rsidR="00EB0FBA" w:rsidTr="00FC1826">
                <w:tc>
                  <w:tcPr>
                    <w:tcW w:w="3794" w:type="dxa"/>
                    <w:tcBorders>
                      <w:top w:val="outset" w:sz="6" w:space="0" w:color="auto"/>
                      <w:left w:val="outset" w:sz="6" w:space="0" w:color="auto"/>
                      <w:bottom w:val="outset" w:sz="6" w:space="0" w:color="auto"/>
                      <w:right w:val="outset" w:sz="6" w:space="0" w:color="auto"/>
                    </w:tcBorders>
                  </w:tcPr>
                  <w:p w:rsidR="00EB0FBA" w:rsidRDefault="00EB0FBA">
                    <w:pPr>
                      <w:spacing w:line="288" w:lineRule="auto"/>
                      <w:ind w:firstLineChars="200" w:firstLine="420"/>
                      <w:rPr>
                        <w:rFonts w:ascii="宋体" w:hAnsi="宋体"/>
                        <w:color w:val="000000"/>
                        <w:szCs w:val="18"/>
                      </w:rPr>
                    </w:pPr>
                    <w:r>
                      <w:rPr>
                        <w:rFonts w:hint="eastAsia"/>
                      </w:rPr>
                      <w:t>收到其他与投资活动有关的现金</w:t>
                    </w:r>
                  </w:p>
                </w:tc>
                <w:sdt>
                  <w:sdtPr>
                    <w:rPr>
                      <w:szCs w:val="21"/>
                    </w:rPr>
                    <w:alias w:val="附注_收到的其他与投资活动有关的现金"/>
                    <w:tag w:val="_GBC_9e80464d7873453bb099761c7a57908f"/>
                    <w:id w:val="1043868"/>
                    <w:lock w:val="sdtLocked"/>
                    <w:placeholder>
                      <w:docPart w:val="GBC11111111111111111111111111111"/>
                    </w:placeholder>
                    <w:showingPlcHdr/>
                  </w:sdtPr>
                  <w:sdtContent>
                    <w:tc>
                      <w:tcPr>
                        <w:tcW w:w="1276"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alias w:val="收到的其他与投资活动有关的现金"/>
                    <w:tag w:val="_GBC_9a055ed11dec40e2b6201152bdf19586"/>
                    <w:id w:val="1043869"/>
                    <w:lock w:val="sdtLocked"/>
                    <w:placeholder>
                      <w:docPart w:val="GBC11111111111111111111111111111"/>
                    </w:placeholder>
                    <w:showingPlcHd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sdt>
                  <w:sdtPr>
                    <w:alias w:val="收到的其他与投资活动有关的现金"/>
                    <w:tag w:val="_GBC_209ad2e24a24480c82ee61d84806b39e"/>
                    <w:id w:val="1043870"/>
                    <w:lock w:val="sdtLocked"/>
                    <w:placeholder>
                      <w:docPart w:val="GBC11111111111111111111111111111"/>
                    </w:placeholder>
                    <w:showingPlcHd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tr>
              <w:tr w:rsidR="00EB0FBA" w:rsidTr="00FC1826">
                <w:tc>
                  <w:tcPr>
                    <w:tcW w:w="3794" w:type="dxa"/>
                    <w:tcBorders>
                      <w:top w:val="outset" w:sz="6" w:space="0" w:color="auto"/>
                      <w:left w:val="outset" w:sz="6" w:space="0" w:color="auto"/>
                      <w:bottom w:val="outset" w:sz="6" w:space="0" w:color="auto"/>
                      <w:right w:val="outset" w:sz="6" w:space="0" w:color="auto"/>
                    </w:tcBorders>
                  </w:tcPr>
                  <w:p w:rsidR="00EB0FBA" w:rsidRDefault="00EB0FBA">
                    <w:pPr>
                      <w:spacing w:line="288" w:lineRule="auto"/>
                      <w:ind w:firstLineChars="300" w:firstLine="630"/>
                      <w:rPr>
                        <w:rFonts w:ascii="宋体" w:hAnsi="宋体"/>
                        <w:color w:val="000000"/>
                        <w:szCs w:val="18"/>
                      </w:rPr>
                    </w:pPr>
                    <w:r>
                      <w:rPr>
                        <w:rFonts w:hint="eastAsia"/>
                      </w:rPr>
                      <w:t>投资活动现金流入小计</w:t>
                    </w:r>
                  </w:p>
                </w:tc>
                <w:sdt>
                  <w:sdtPr>
                    <w:alias w:val="附注_投资活动现金流入小计"/>
                    <w:tag w:val="_GBC_782b2b2deb0b4126a53de2c25ae5a8ef"/>
                    <w:id w:val="1043871"/>
                    <w:lock w:val="sdtLocked"/>
                    <w:placeholder>
                      <w:docPart w:val="GBC11111111111111111111111111111"/>
                    </w:placeholder>
                    <w:showingPlcHdr/>
                  </w:sdtPr>
                  <w:sdtContent>
                    <w:tc>
                      <w:tcPr>
                        <w:tcW w:w="1276"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rPr>
                      <w:szCs w:val="24"/>
                    </w:rPr>
                    <w:alias w:val="投资活动现金流入小计"/>
                    <w:tag w:val="_GBC_cd00187873ce46499c797ffb54e1cd72"/>
                    <w:id w:val="1043872"/>
                    <w:lock w:val="sdtLocked"/>
                    <w:placeholder>
                      <w:docPart w:val="GBC11111111111111111111111111111"/>
                    </w:placeholde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rPr>
                            <w:szCs w:val="24"/>
                          </w:rPr>
                        </w:pPr>
                        <w:r>
                          <w:rPr>
                            <w:rFonts w:hint="eastAsia"/>
                          </w:rPr>
                          <w:t>23,136,501.13</w:t>
                        </w:r>
                      </w:p>
                    </w:tc>
                  </w:sdtContent>
                </w:sdt>
                <w:sdt>
                  <w:sdtPr>
                    <w:alias w:val="投资活动现金流入小计"/>
                    <w:tag w:val="_GBC_97a7de66e6d9405c8288172199c68d85"/>
                    <w:id w:val="1043873"/>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179,304,475.84</w:t>
                        </w:r>
                      </w:p>
                    </w:tc>
                  </w:sdtContent>
                </w:sdt>
              </w:tr>
              <w:tr w:rsidR="00EB0FBA" w:rsidTr="00FC1826">
                <w:tc>
                  <w:tcPr>
                    <w:tcW w:w="3794" w:type="dxa"/>
                    <w:tcBorders>
                      <w:top w:val="outset" w:sz="6" w:space="0" w:color="auto"/>
                      <w:left w:val="outset" w:sz="6" w:space="0" w:color="auto"/>
                      <w:bottom w:val="outset" w:sz="6" w:space="0" w:color="auto"/>
                      <w:right w:val="outset" w:sz="6" w:space="0" w:color="auto"/>
                    </w:tcBorders>
                  </w:tcPr>
                  <w:p w:rsidR="00EB0FBA" w:rsidRDefault="00EB0FBA">
                    <w:pPr>
                      <w:spacing w:line="288" w:lineRule="auto"/>
                      <w:ind w:firstLineChars="200" w:firstLine="420"/>
                      <w:rPr>
                        <w:rFonts w:ascii="宋体" w:hAnsi="宋体"/>
                        <w:color w:val="000000"/>
                        <w:szCs w:val="18"/>
                      </w:rPr>
                    </w:pPr>
                    <w:r>
                      <w:rPr>
                        <w:rFonts w:hint="eastAsia"/>
                      </w:rPr>
                      <w:t>购建固定资产、无形资产和其他长期资产支付的现金</w:t>
                    </w:r>
                  </w:p>
                </w:tc>
                <w:sdt>
                  <w:sdtPr>
                    <w:rPr>
                      <w:szCs w:val="21"/>
                    </w:rPr>
                    <w:alias w:val="附注_购建固定资产无形资产和其他长期资产所支付的现金"/>
                    <w:tag w:val="_GBC_d7d37cdcf322481cbdc4169136f23722"/>
                    <w:id w:val="1043874"/>
                    <w:lock w:val="sdtLocked"/>
                    <w:placeholder>
                      <w:docPart w:val="GBC11111111111111111111111111111"/>
                    </w:placeholder>
                    <w:showingPlcHdr/>
                  </w:sdtPr>
                  <w:sdtContent>
                    <w:tc>
                      <w:tcPr>
                        <w:tcW w:w="1276"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alias w:val="购建固定资产、无形资产和其他长期资产所支付的现金"/>
                    <w:tag w:val="_GBC_4a4ce82ba5a2466eb5646a819da13b9b"/>
                    <w:id w:val="1043875"/>
                    <w:lock w:val="sdtLocked"/>
                    <w:placeholder>
                      <w:docPart w:val="GBC11111111111111111111111111111"/>
                    </w:placeholde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9,012,440.59</w:t>
                        </w:r>
                      </w:p>
                    </w:tc>
                  </w:sdtContent>
                </w:sdt>
                <w:sdt>
                  <w:sdtPr>
                    <w:alias w:val="购建固定资产、无形资产和其他长期资产所支付的现金"/>
                    <w:tag w:val="_GBC_9d0b052afd504f0987c8d77acd71be53"/>
                    <w:id w:val="1043876"/>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853,321.35</w:t>
                        </w:r>
                      </w:p>
                    </w:tc>
                  </w:sdtContent>
                </w:sdt>
              </w:tr>
              <w:tr w:rsidR="00EB0FBA" w:rsidTr="00FC1826">
                <w:tc>
                  <w:tcPr>
                    <w:tcW w:w="3794" w:type="dxa"/>
                    <w:tcBorders>
                      <w:top w:val="outset" w:sz="6" w:space="0" w:color="auto"/>
                      <w:left w:val="outset" w:sz="6" w:space="0" w:color="auto"/>
                      <w:bottom w:val="outset" w:sz="6" w:space="0" w:color="auto"/>
                      <w:right w:val="outset" w:sz="6" w:space="0" w:color="auto"/>
                    </w:tcBorders>
                  </w:tcPr>
                  <w:p w:rsidR="00EB0FBA" w:rsidRDefault="00EB0FBA">
                    <w:pPr>
                      <w:spacing w:line="288" w:lineRule="auto"/>
                      <w:ind w:firstLineChars="200" w:firstLine="420"/>
                      <w:rPr>
                        <w:rFonts w:ascii="宋体" w:hAnsi="宋体"/>
                        <w:color w:val="000000"/>
                        <w:szCs w:val="18"/>
                      </w:rPr>
                    </w:pPr>
                    <w:r>
                      <w:rPr>
                        <w:rFonts w:hint="eastAsia"/>
                      </w:rPr>
                      <w:t>投资支付的现金</w:t>
                    </w:r>
                  </w:p>
                </w:tc>
                <w:sdt>
                  <w:sdtPr>
                    <w:rPr>
                      <w:szCs w:val="21"/>
                    </w:rPr>
                    <w:alias w:val="附注_投资所支付的现金"/>
                    <w:tag w:val="_GBC_4358edd031654b0595c3f68093950a84"/>
                    <w:id w:val="1043877"/>
                    <w:lock w:val="sdtLocked"/>
                    <w:placeholder>
                      <w:docPart w:val="GBC11111111111111111111111111111"/>
                    </w:placeholder>
                    <w:showingPlcHdr/>
                  </w:sdtPr>
                  <w:sdtContent>
                    <w:tc>
                      <w:tcPr>
                        <w:tcW w:w="1276"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alias w:val="投资所支付的现金"/>
                    <w:tag w:val="_GBC_47f49bc24dde4b4fa2c0bf1902dbbc59"/>
                    <w:id w:val="1043878"/>
                    <w:lock w:val="sdtLocked"/>
                    <w:placeholder>
                      <w:docPart w:val="GBC11111111111111111111111111111"/>
                    </w:placeholde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436,238,400.00</w:t>
                        </w:r>
                      </w:p>
                    </w:tc>
                  </w:sdtContent>
                </w:sdt>
                <w:sdt>
                  <w:sdtPr>
                    <w:alias w:val="投资所支付的现金"/>
                    <w:tag w:val="_GBC_34b50103fd404176b18614037b916ca7"/>
                    <w:id w:val="1043879"/>
                    <w:lock w:val="sdtLocked"/>
                    <w:placeholder>
                      <w:docPart w:val="GBC11111111111111111111111111111"/>
                    </w:placeholder>
                    <w:showingPlcHd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tr>
              <w:tr w:rsidR="00EB0FBA" w:rsidTr="00FC1826">
                <w:tc>
                  <w:tcPr>
                    <w:tcW w:w="3794" w:type="dxa"/>
                    <w:tcBorders>
                      <w:top w:val="outset" w:sz="6" w:space="0" w:color="auto"/>
                      <w:left w:val="outset" w:sz="6" w:space="0" w:color="auto"/>
                      <w:bottom w:val="outset" w:sz="6" w:space="0" w:color="auto"/>
                      <w:right w:val="outset" w:sz="6" w:space="0" w:color="auto"/>
                    </w:tcBorders>
                  </w:tcPr>
                  <w:p w:rsidR="00EB0FBA" w:rsidRDefault="00EB0FBA">
                    <w:pPr>
                      <w:spacing w:line="288" w:lineRule="auto"/>
                      <w:ind w:firstLineChars="200" w:firstLine="420"/>
                      <w:rPr>
                        <w:rFonts w:ascii="宋体" w:hAnsi="宋体"/>
                        <w:color w:val="000000"/>
                        <w:szCs w:val="18"/>
                      </w:rPr>
                    </w:pPr>
                    <w:r>
                      <w:rPr>
                        <w:rFonts w:hint="eastAsia"/>
                      </w:rPr>
                      <w:t>取得子公司及其他营业单位支付的现金净额</w:t>
                    </w:r>
                  </w:p>
                </w:tc>
                <w:sdt>
                  <w:sdtPr>
                    <w:rPr>
                      <w:szCs w:val="21"/>
                    </w:rPr>
                    <w:alias w:val="附注_取得子公司及其他营业单位支付的现金净额"/>
                    <w:tag w:val="_GBC_3c194ad6eaa24a6f8f2a76db3c4c7832"/>
                    <w:id w:val="1043880"/>
                    <w:lock w:val="sdtLocked"/>
                    <w:placeholder>
                      <w:docPart w:val="GBC11111111111111111111111111111"/>
                    </w:placeholder>
                    <w:showingPlcHdr/>
                  </w:sdtPr>
                  <w:sdtContent>
                    <w:tc>
                      <w:tcPr>
                        <w:tcW w:w="1276"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alias w:val="取得子公司及其他营业单位支付的现金净额"/>
                    <w:tag w:val="_GBC_7f916dea7d4241bfa55b874dbfb0d363"/>
                    <w:id w:val="1043881"/>
                    <w:lock w:val="sdtLocked"/>
                    <w:placeholder>
                      <w:docPart w:val="GBC11111111111111111111111111111"/>
                    </w:placeholder>
                    <w:showingPlcHd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sdt>
                  <w:sdtPr>
                    <w:alias w:val="取得子公司及其他营业单位支付的现金净额"/>
                    <w:tag w:val="_GBC_9a97d796ba194f43a4e06c903df32605"/>
                    <w:id w:val="1043882"/>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205,637,916.66</w:t>
                        </w:r>
                      </w:p>
                    </w:tc>
                  </w:sdtContent>
                </w:sdt>
              </w:tr>
              <w:tr w:rsidR="00EB0FBA" w:rsidTr="00FC1826">
                <w:tc>
                  <w:tcPr>
                    <w:tcW w:w="3794" w:type="dxa"/>
                    <w:tcBorders>
                      <w:top w:val="outset" w:sz="6" w:space="0" w:color="auto"/>
                      <w:left w:val="outset" w:sz="6" w:space="0" w:color="auto"/>
                      <w:bottom w:val="outset" w:sz="6" w:space="0" w:color="auto"/>
                      <w:right w:val="outset" w:sz="6" w:space="0" w:color="auto"/>
                    </w:tcBorders>
                  </w:tcPr>
                  <w:p w:rsidR="00EB0FBA" w:rsidRDefault="00EB0FBA">
                    <w:pPr>
                      <w:spacing w:line="288" w:lineRule="auto"/>
                      <w:ind w:firstLineChars="200" w:firstLine="420"/>
                      <w:rPr>
                        <w:rFonts w:ascii="宋体" w:hAnsi="宋体"/>
                        <w:color w:val="000000"/>
                        <w:szCs w:val="18"/>
                      </w:rPr>
                    </w:pPr>
                    <w:r>
                      <w:rPr>
                        <w:rFonts w:hint="eastAsia"/>
                      </w:rPr>
                      <w:t>支付其他与投资活动有关的现金</w:t>
                    </w:r>
                  </w:p>
                </w:tc>
                <w:sdt>
                  <w:sdtPr>
                    <w:rPr>
                      <w:szCs w:val="21"/>
                    </w:rPr>
                    <w:alias w:val="附注_支付的其他与投资活动有关的现金"/>
                    <w:tag w:val="_GBC_0252d64158424938aa3ff5bf1d7d2dd5"/>
                    <w:id w:val="1043883"/>
                    <w:lock w:val="sdtLocked"/>
                    <w:placeholder>
                      <w:docPart w:val="GBC11111111111111111111111111111"/>
                    </w:placeholder>
                    <w:showingPlcHdr/>
                  </w:sdtPr>
                  <w:sdtContent>
                    <w:tc>
                      <w:tcPr>
                        <w:tcW w:w="1276"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alias w:val="支付的其他与投资活动有关的现金"/>
                    <w:tag w:val="_GBC_edb0fa88c7af4fb489624da70940ceb5"/>
                    <w:id w:val="1043884"/>
                    <w:lock w:val="sdtLocked"/>
                    <w:placeholder>
                      <w:docPart w:val="GBC11111111111111111111111111111"/>
                    </w:placeholder>
                    <w:showingPlcHd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sdt>
                  <w:sdtPr>
                    <w:alias w:val="支付的其他与投资活动有关的现金"/>
                    <w:tag w:val="_GBC_87d105cb141f4cecb16631b7c7461a36"/>
                    <w:id w:val="1043885"/>
                    <w:lock w:val="sdtLocked"/>
                    <w:placeholder>
                      <w:docPart w:val="GBC11111111111111111111111111111"/>
                    </w:placeholder>
                    <w:showingPlcHd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tr>
              <w:tr w:rsidR="00EB0FBA" w:rsidTr="00FC1826">
                <w:tc>
                  <w:tcPr>
                    <w:tcW w:w="3794" w:type="dxa"/>
                    <w:tcBorders>
                      <w:top w:val="outset" w:sz="6" w:space="0" w:color="auto"/>
                      <w:left w:val="outset" w:sz="6" w:space="0" w:color="auto"/>
                      <w:bottom w:val="outset" w:sz="6" w:space="0" w:color="auto"/>
                      <w:right w:val="outset" w:sz="6" w:space="0" w:color="auto"/>
                    </w:tcBorders>
                  </w:tcPr>
                  <w:p w:rsidR="00EB0FBA" w:rsidRDefault="00EB0FBA">
                    <w:pPr>
                      <w:spacing w:line="288" w:lineRule="auto"/>
                      <w:ind w:firstLineChars="300" w:firstLine="630"/>
                      <w:rPr>
                        <w:rFonts w:ascii="宋体" w:hAnsi="宋体"/>
                        <w:color w:val="000000"/>
                        <w:szCs w:val="18"/>
                      </w:rPr>
                    </w:pPr>
                    <w:r>
                      <w:rPr>
                        <w:rFonts w:hint="eastAsia"/>
                      </w:rPr>
                      <w:t>投资活动现金流出小计</w:t>
                    </w:r>
                  </w:p>
                </w:tc>
                <w:sdt>
                  <w:sdtPr>
                    <w:rPr>
                      <w:szCs w:val="21"/>
                    </w:rPr>
                    <w:alias w:val="附注_投资活动现金流出小计"/>
                    <w:tag w:val="_GBC_c2c369225ede4f35a2ec51c7f188b709"/>
                    <w:id w:val="1043886"/>
                    <w:lock w:val="sdtLocked"/>
                    <w:placeholder>
                      <w:docPart w:val="GBC11111111111111111111111111111"/>
                    </w:placeholder>
                    <w:showingPlcHdr/>
                  </w:sdtPr>
                  <w:sdtContent>
                    <w:tc>
                      <w:tcPr>
                        <w:tcW w:w="1276"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alias w:val="投资活动现金流出小计"/>
                    <w:tag w:val="_GBC_4452aa00851548a7914695a604a04738"/>
                    <w:id w:val="1043887"/>
                    <w:lock w:val="sdtLocked"/>
                    <w:placeholder>
                      <w:docPart w:val="GBC11111111111111111111111111111"/>
                    </w:placeholde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445,250,840.59</w:t>
                        </w:r>
                      </w:p>
                    </w:tc>
                  </w:sdtContent>
                </w:sdt>
                <w:sdt>
                  <w:sdtPr>
                    <w:alias w:val="投资活动现金流出小计"/>
                    <w:tag w:val="_GBC_37c1ab46ed2e43109bfa4b59a59f43ed"/>
                    <w:id w:val="1043888"/>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206,491,238.01</w:t>
                        </w:r>
                      </w:p>
                    </w:tc>
                  </w:sdtContent>
                </w:sdt>
              </w:tr>
              <w:tr w:rsidR="00EB0FBA" w:rsidTr="00FC1826">
                <w:tc>
                  <w:tcPr>
                    <w:tcW w:w="3794" w:type="dxa"/>
                    <w:tcBorders>
                      <w:top w:val="outset" w:sz="6" w:space="0" w:color="auto"/>
                      <w:left w:val="outset" w:sz="6" w:space="0" w:color="auto"/>
                      <w:bottom w:val="outset" w:sz="6" w:space="0" w:color="auto"/>
                      <w:right w:val="outset" w:sz="6" w:space="0" w:color="auto"/>
                    </w:tcBorders>
                  </w:tcPr>
                  <w:p w:rsidR="00EB0FBA" w:rsidRDefault="00EB0FBA">
                    <w:pPr>
                      <w:spacing w:line="288" w:lineRule="auto"/>
                      <w:ind w:firstLineChars="400" w:firstLine="840"/>
                      <w:rPr>
                        <w:rFonts w:ascii="宋体" w:hAnsi="宋体"/>
                        <w:color w:val="000000"/>
                        <w:szCs w:val="18"/>
                      </w:rPr>
                    </w:pPr>
                    <w:r>
                      <w:rPr>
                        <w:rFonts w:hint="eastAsia"/>
                      </w:rPr>
                      <w:t>投资活动产生的现金流量净额</w:t>
                    </w:r>
                  </w:p>
                </w:tc>
                <w:sdt>
                  <w:sdtPr>
                    <w:rPr>
                      <w:szCs w:val="21"/>
                    </w:rPr>
                    <w:alias w:val="附注_投资活动产生的现金流量净额"/>
                    <w:tag w:val="_GBC_98c12c236a364531aaf1620df14cb8e4"/>
                    <w:id w:val="1043889"/>
                    <w:lock w:val="sdtLocked"/>
                    <w:placeholder>
                      <w:docPart w:val="GBC11111111111111111111111111111"/>
                    </w:placeholder>
                    <w:showingPlcHdr/>
                  </w:sdtPr>
                  <w:sdtContent>
                    <w:tc>
                      <w:tcPr>
                        <w:tcW w:w="1276"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alias w:val="投资活动产生的现金流量净额"/>
                    <w:tag w:val="_GBC_5a9f6bbdb83f492e959a548c1bd87176"/>
                    <w:id w:val="1043890"/>
                    <w:lock w:val="sdtLocked"/>
                    <w:placeholder>
                      <w:docPart w:val="GBC11111111111111111111111111111"/>
                    </w:placeholde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-422,114,339.46</w:t>
                        </w:r>
                      </w:p>
                    </w:tc>
                  </w:sdtContent>
                </w:sdt>
                <w:sdt>
                  <w:sdtPr>
                    <w:alias w:val="投资活动产生的现金流量净额"/>
                    <w:tag w:val="_GBC_0785c5e7cdb0421c9ef9a924b210d5b9"/>
                    <w:id w:val="1043891"/>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-27,186,762.17</w:t>
                        </w:r>
                      </w:p>
                    </w:tc>
                  </w:sdtContent>
                </w:sdt>
              </w:tr>
              <w:tr w:rsidR="00EB0FBA" w:rsidTr="00FC1826">
                <w:tc>
                  <w:tcPr>
                    <w:tcW w:w="3794" w:type="dxa"/>
                    <w:tcBorders>
                      <w:top w:val="outset" w:sz="6" w:space="0" w:color="auto"/>
                      <w:left w:val="outset" w:sz="6" w:space="0" w:color="auto"/>
                      <w:bottom w:val="outset" w:sz="6" w:space="0" w:color="auto"/>
                      <w:right w:val="outset" w:sz="6" w:space="0" w:color="auto"/>
                    </w:tcBorders>
                  </w:tcPr>
                  <w:p w:rsidR="00EB0FBA" w:rsidRDefault="00EB0FBA">
                    <w:pPr>
                      <w:rPr>
                        <w:rFonts w:ascii="宋体" w:hAnsi="宋体" w:cs="宋体"/>
                        <w:color w:val="000000"/>
                        <w:szCs w:val="21"/>
                      </w:rPr>
                    </w:pPr>
                    <w:r>
                      <w:rPr>
                        <w:rFonts w:cs="宋体" w:hint="eastAsia"/>
                        <w:b/>
                        <w:bCs/>
                        <w:szCs w:val="21"/>
                      </w:rPr>
                      <w:t>三、筹资活动产生的现金流量：</w:t>
                    </w:r>
                  </w:p>
                </w:tc>
                <w:tc>
                  <w:tcPr>
                    <w:tcW w:w="1276"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p>
                </w:tc>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p>
                </w:tc>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p>
                </w:tc>
              </w:tr>
              <w:tr w:rsidR="00EB0FBA" w:rsidTr="00FC1826">
                <w:tc>
                  <w:tcPr>
                    <w:tcW w:w="3794" w:type="dxa"/>
                    <w:tcBorders>
                      <w:top w:val="outset" w:sz="6" w:space="0" w:color="auto"/>
                      <w:left w:val="outset" w:sz="6" w:space="0" w:color="auto"/>
                      <w:bottom w:val="outset" w:sz="6" w:space="0" w:color="auto"/>
                      <w:right w:val="outset" w:sz="6" w:space="0" w:color="auto"/>
                    </w:tcBorders>
                  </w:tcPr>
                  <w:p w:rsidR="00EB0FBA" w:rsidRDefault="00EB0FBA">
                    <w:pPr>
                      <w:spacing w:line="288" w:lineRule="auto"/>
                      <w:ind w:firstLineChars="200" w:firstLine="420"/>
                      <w:rPr>
                        <w:rFonts w:ascii="宋体" w:hAnsi="宋体"/>
                        <w:color w:val="000000"/>
                        <w:szCs w:val="18"/>
                      </w:rPr>
                    </w:pPr>
                    <w:r>
                      <w:rPr>
                        <w:rFonts w:hint="eastAsia"/>
                      </w:rPr>
                      <w:t>吸收投资收到的现金</w:t>
                    </w:r>
                  </w:p>
                </w:tc>
                <w:sdt>
                  <w:sdtPr>
                    <w:rPr>
                      <w:szCs w:val="21"/>
                    </w:rPr>
                    <w:alias w:val="附注_吸收投资所收到的现金"/>
                    <w:tag w:val="_GBC_6db7e54d937243c4a57175c2fdb52950"/>
                    <w:id w:val="1043892"/>
                    <w:lock w:val="sdtLocked"/>
                    <w:placeholder>
                      <w:docPart w:val="GBC11111111111111111111111111111"/>
                    </w:placeholder>
                    <w:showingPlcHdr/>
                  </w:sdtPr>
                  <w:sdtContent>
                    <w:tc>
                      <w:tcPr>
                        <w:tcW w:w="1276"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alias w:val="吸收投资所收到的现金"/>
                    <w:tag w:val="_GBC_4a5b827797384ebeb0bf66b472befdd8"/>
                    <w:id w:val="1043893"/>
                    <w:lock w:val="sdtLocked"/>
                    <w:placeholder>
                      <w:docPart w:val="GBC11111111111111111111111111111"/>
                    </w:placeholder>
                    <w:showingPlcHd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sdt>
                  <w:sdtPr>
                    <w:alias w:val="吸收投资所收到的现金"/>
                    <w:tag w:val="_GBC_42ab91af443845b19d9d14250c1413e0"/>
                    <w:id w:val="1043894"/>
                    <w:lock w:val="sdtLocked"/>
                    <w:placeholder>
                      <w:docPart w:val="GBC11111111111111111111111111111"/>
                    </w:placeholder>
                    <w:showingPlcHd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tr>
              <w:tr w:rsidR="00EB0FBA" w:rsidTr="00FC1826">
                <w:tc>
                  <w:tcPr>
                    <w:tcW w:w="3794" w:type="dxa"/>
                    <w:tcBorders>
                      <w:top w:val="outset" w:sz="6" w:space="0" w:color="auto"/>
                      <w:left w:val="outset" w:sz="6" w:space="0" w:color="auto"/>
                      <w:bottom w:val="outset" w:sz="6" w:space="0" w:color="auto"/>
                      <w:right w:val="outset" w:sz="6" w:space="0" w:color="auto"/>
                    </w:tcBorders>
                  </w:tcPr>
                  <w:p w:rsidR="00EB0FBA" w:rsidRDefault="00EB0FBA">
                    <w:pPr>
                      <w:spacing w:line="288" w:lineRule="auto"/>
                      <w:ind w:firstLineChars="200" w:firstLine="420"/>
                      <w:rPr>
                        <w:rFonts w:ascii="宋体" w:hAnsi="宋体"/>
                        <w:color w:val="000000"/>
                        <w:szCs w:val="18"/>
                      </w:rPr>
                    </w:pPr>
                    <w:r>
                      <w:rPr>
                        <w:rFonts w:hint="eastAsia"/>
                      </w:rPr>
                      <w:t>取得借款收到的现金</w:t>
                    </w:r>
                  </w:p>
                </w:tc>
                <w:sdt>
                  <w:sdtPr>
                    <w:rPr>
                      <w:szCs w:val="21"/>
                    </w:rPr>
                    <w:alias w:val="附注_借款所收到的现金"/>
                    <w:tag w:val="_GBC_da9bd5d69b894e0f990c2e8517109ce3"/>
                    <w:id w:val="1043895"/>
                    <w:lock w:val="sdtLocked"/>
                    <w:placeholder>
                      <w:docPart w:val="GBC11111111111111111111111111111"/>
                    </w:placeholder>
                    <w:showingPlcHdr/>
                  </w:sdtPr>
                  <w:sdtContent>
                    <w:tc>
                      <w:tcPr>
                        <w:tcW w:w="1276"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alias w:val="借款所收到的现金"/>
                    <w:tag w:val="_GBC_ee77977d8fa14f968cd82518e4d0d6ab"/>
                    <w:id w:val="1043896"/>
                    <w:lock w:val="sdtLocked"/>
                    <w:placeholder>
                      <w:docPart w:val="GBC11111111111111111111111111111"/>
                    </w:placeholde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839,416,554.99</w:t>
                        </w:r>
                      </w:p>
                    </w:tc>
                  </w:sdtContent>
                </w:sdt>
                <w:sdt>
                  <w:sdtPr>
                    <w:alias w:val="借款所收到的现金"/>
                    <w:tag w:val="_GBC_82174fe54a764219bf30cef04d79e60e"/>
                    <w:id w:val="1043897"/>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358,649,928.36</w:t>
                        </w:r>
                      </w:p>
                    </w:tc>
                  </w:sdtContent>
                </w:sdt>
              </w:tr>
              <w:tr w:rsidR="00EB0FBA" w:rsidTr="00FC1826">
                <w:tc>
                  <w:tcPr>
                    <w:tcW w:w="3794" w:type="dxa"/>
                    <w:tcBorders>
                      <w:top w:val="outset" w:sz="6" w:space="0" w:color="auto"/>
                      <w:left w:val="outset" w:sz="6" w:space="0" w:color="auto"/>
                      <w:bottom w:val="outset" w:sz="6" w:space="0" w:color="auto"/>
                      <w:right w:val="outset" w:sz="6" w:space="0" w:color="auto"/>
                    </w:tcBorders>
                  </w:tcPr>
                  <w:p w:rsidR="00EB0FBA" w:rsidRDefault="00EB0FBA">
                    <w:pPr>
                      <w:ind w:firstLineChars="200" w:firstLine="420"/>
                    </w:pPr>
                    <w:r>
                      <w:rPr>
                        <w:rFonts w:hint="eastAsia"/>
                      </w:rPr>
                      <w:t>发行债券收到的现金</w:t>
                    </w:r>
                  </w:p>
                </w:tc>
                <w:sdt>
                  <w:sdtPr>
                    <w:rPr>
                      <w:szCs w:val="21"/>
                    </w:rPr>
                    <w:alias w:val="附注_发行债券收到的现金"/>
                    <w:tag w:val="_GBC_c9eec82e29a34da0b4e54d178da82612"/>
                    <w:id w:val="1043898"/>
                    <w:lock w:val="sdtLocked"/>
                    <w:placeholder>
                      <w:docPart w:val="GBC11111111111111111111111111111"/>
                    </w:placeholder>
                    <w:showingPlcHdr/>
                  </w:sdtPr>
                  <w:sdtContent>
                    <w:tc>
                      <w:tcPr>
                        <w:tcW w:w="1276"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rPr>
                      <w:szCs w:val="21"/>
                    </w:rPr>
                    <w:alias w:val="发行债券所收到的现金"/>
                    <w:tag w:val="_GBC_980d655c1ef54f00bcc8b007aec45df4"/>
                    <w:id w:val="1043899"/>
                    <w:lock w:val="sdtLocked"/>
                    <w:placeholder>
                      <w:docPart w:val="GBC11111111111111111111111111111"/>
                    </w:placeholder>
                    <w:showingPlcHd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szCs w:val="21"/>
                          </w:rPr>
                        </w:pPr>
                        <w:r>
                          <w:rPr>
                            <w:rFonts w:hint="eastAsia"/>
                            <w:color w:val="333399"/>
                          </w:rPr>
                          <w:t xml:space="preserve">　</w:t>
                        </w:r>
                      </w:p>
                    </w:tc>
                  </w:sdtContent>
                </w:sdt>
                <w:sdt>
                  <w:sdtPr>
                    <w:rPr>
                      <w:szCs w:val="21"/>
                    </w:rPr>
                    <w:alias w:val="发行债券所收到的现金"/>
                    <w:tag w:val="_GBC_a4d78e66ef5b4715ab1567a719dff90d"/>
                    <w:id w:val="1043900"/>
                    <w:lock w:val="sdtLocked"/>
                    <w:placeholder>
                      <w:docPart w:val="GBC11111111111111111111111111111"/>
                    </w:placeholder>
                    <w:showingPlcHd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szCs w:val="21"/>
                          </w:rPr>
                        </w:pPr>
                        <w:r>
                          <w:rPr>
                            <w:rFonts w:hint="eastAsia"/>
                            <w:color w:val="333399"/>
                          </w:rPr>
                          <w:t xml:space="preserve">　</w:t>
                        </w:r>
                      </w:p>
                    </w:tc>
                  </w:sdtContent>
                </w:sdt>
              </w:tr>
              <w:tr w:rsidR="00EB0FBA" w:rsidTr="00FC1826">
                <w:tc>
                  <w:tcPr>
                    <w:tcW w:w="3794" w:type="dxa"/>
                    <w:tcBorders>
                      <w:top w:val="outset" w:sz="6" w:space="0" w:color="auto"/>
                      <w:left w:val="outset" w:sz="6" w:space="0" w:color="auto"/>
                      <w:bottom w:val="outset" w:sz="6" w:space="0" w:color="auto"/>
                      <w:right w:val="outset" w:sz="6" w:space="0" w:color="auto"/>
                    </w:tcBorders>
                  </w:tcPr>
                  <w:p w:rsidR="00EB0FBA" w:rsidRDefault="00EB0FBA">
                    <w:pPr>
                      <w:spacing w:line="288" w:lineRule="auto"/>
                      <w:ind w:firstLineChars="200" w:firstLine="420"/>
                      <w:rPr>
                        <w:rFonts w:ascii="宋体" w:hAnsi="宋体"/>
                        <w:color w:val="000000"/>
                        <w:szCs w:val="18"/>
                      </w:rPr>
                    </w:pPr>
                    <w:r>
                      <w:rPr>
                        <w:rFonts w:hint="eastAsia"/>
                      </w:rPr>
                      <w:t>收到其他与筹资活动有关的现金</w:t>
                    </w:r>
                  </w:p>
                </w:tc>
                <w:sdt>
                  <w:sdtPr>
                    <w:rPr>
                      <w:szCs w:val="21"/>
                    </w:rPr>
                    <w:alias w:val="附注_收到其他与筹资活动有关的现金"/>
                    <w:tag w:val="_GBC_2d761e345151458584c5d836ac2ff7db"/>
                    <w:id w:val="1043901"/>
                    <w:lock w:val="sdtLocked"/>
                    <w:placeholder>
                      <w:docPart w:val="GBC11111111111111111111111111111"/>
                    </w:placeholder>
                    <w:showingPlcHdr/>
                  </w:sdtPr>
                  <w:sdtContent>
                    <w:tc>
                      <w:tcPr>
                        <w:tcW w:w="1276"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alias w:val="收到其他与筹资活动有关的现金"/>
                    <w:tag w:val="_GBC_8c39d71867784b58a44c1f3c5982a1fc"/>
                    <w:id w:val="1043902"/>
                    <w:lock w:val="sdtLocked"/>
                    <w:placeholder>
                      <w:docPart w:val="GBC11111111111111111111111111111"/>
                    </w:placeholder>
                    <w:showingPlcHd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sdt>
                  <w:sdtPr>
                    <w:alias w:val="收到其他与筹资活动有关的现金"/>
                    <w:tag w:val="_GBC_1d1e9f12f5454574b249801737ddd37d"/>
                    <w:id w:val="1043903"/>
                    <w:lock w:val="sdtLocked"/>
                    <w:placeholder>
                      <w:docPart w:val="GBC11111111111111111111111111111"/>
                    </w:placeholder>
                    <w:showingPlcHd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rPr>
                            <w:color w:val="008000"/>
                          </w:rPr>
                        </w:pPr>
                        <w:r>
                          <w:rPr>
                            <w:rFonts w:hint="eastAsia"/>
                            <w:color w:val="333399"/>
                          </w:rPr>
                          <w:t xml:space="preserve">　</w:t>
                        </w:r>
                      </w:p>
                    </w:tc>
                  </w:sdtContent>
                </w:sdt>
              </w:tr>
              <w:tr w:rsidR="00EB0FBA" w:rsidTr="00FC1826">
                <w:tc>
                  <w:tcPr>
                    <w:tcW w:w="3794" w:type="dxa"/>
                    <w:tcBorders>
                      <w:top w:val="outset" w:sz="6" w:space="0" w:color="auto"/>
                      <w:left w:val="outset" w:sz="6" w:space="0" w:color="auto"/>
                      <w:bottom w:val="outset" w:sz="6" w:space="0" w:color="auto"/>
                      <w:right w:val="outset" w:sz="6" w:space="0" w:color="auto"/>
                    </w:tcBorders>
                  </w:tcPr>
                  <w:p w:rsidR="00EB0FBA" w:rsidRDefault="00EB0FBA">
                    <w:pPr>
                      <w:spacing w:line="288" w:lineRule="auto"/>
                      <w:ind w:firstLineChars="300" w:firstLine="630"/>
                      <w:rPr>
                        <w:rFonts w:ascii="宋体" w:hAnsi="宋体"/>
                        <w:color w:val="000000"/>
                        <w:szCs w:val="18"/>
                      </w:rPr>
                    </w:pPr>
                    <w:r>
                      <w:rPr>
                        <w:rFonts w:hint="eastAsia"/>
                      </w:rPr>
                      <w:lastRenderedPageBreak/>
                      <w:t>筹资活动现金流入小计</w:t>
                    </w:r>
                  </w:p>
                </w:tc>
                <w:sdt>
                  <w:sdtPr>
                    <w:rPr>
                      <w:szCs w:val="21"/>
                    </w:rPr>
                    <w:alias w:val="附注_筹资活动现金流入小计"/>
                    <w:tag w:val="_GBC_de8a693e21a54d3c9c316426e2adc0d6"/>
                    <w:id w:val="1043904"/>
                    <w:lock w:val="sdtLocked"/>
                    <w:placeholder>
                      <w:docPart w:val="GBC11111111111111111111111111111"/>
                    </w:placeholder>
                    <w:showingPlcHdr/>
                  </w:sdtPr>
                  <w:sdtContent>
                    <w:tc>
                      <w:tcPr>
                        <w:tcW w:w="1276"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alias w:val="筹资活动现金流入小计"/>
                    <w:tag w:val="_GBC_86248b7c08234f5e96b2ca017f07a5a7"/>
                    <w:id w:val="1043905"/>
                    <w:lock w:val="sdtLocked"/>
                    <w:placeholder>
                      <w:docPart w:val="GBC11111111111111111111111111111"/>
                    </w:placeholde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839,416,554.99</w:t>
                        </w:r>
                      </w:p>
                    </w:tc>
                  </w:sdtContent>
                </w:sdt>
                <w:sdt>
                  <w:sdtPr>
                    <w:alias w:val="筹资活动现金流入小计"/>
                    <w:tag w:val="_GBC_5503ac72d793471d89fb79172ef5acdb"/>
                    <w:id w:val="1043906"/>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358,649,928.36</w:t>
                        </w:r>
                      </w:p>
                    </w:tc>
                  </w:sdtContent>
                </w:sdt>
              </w:tr>
              <w:tr w:rsidR="00EB0FBA" w:rsidTr="00FC1826">
                <w:tc>
                  <w:tcPr>
                    <w:tcW w:w="3794" w:type="dxa"/>
                    <w:tcBorders>
                      <w:top w:val="outset" w:sz="6" w:space="0" w:color="auto"/>
                      <w:left w:val="outset" w:sz="6" w:space="0" w:color="auto"/>
                      <w:bottom w:val="outset" w:sz="6" w:space="0" w:color="auto"/>
                      <w:right w:val="outset" w:sz="6" w:space="0" w:color="auto"/>
                    </w:tcBorders>
                  </w:tcPr>
                  <w:p w:rsidR="00EB0FBA" w:rsidRDefault="00EB0FBA">
                    <w:pPr>
                      <w:spacing w:line="288" w:lineRule="auto"/>
                      <w:ind w:firstLineChars="200" w:firstLine="420"/>
                      <w:rPr>
                        <w:rFonts w:ascii="宋体" w:hAnsi="宋体"/>
                        <w:color w:val="000000"/>
                        <w:szCs w:val="18"/>
                      </w:rPr>
                    </w:pPr>
                    <w:r>
                      <w:rPr>
                        <w:rFonts w:hint="eastAsia"/>
                      </w:rPr>
                      <w:t>偿还债务支付的现金</w:t>
                    </w:r>
                  </w:p>
                </w:tc>
                <w:sdt>
                  <w:sdtPr>
                    <w:rPr>
                      <w:szCs w:val="21"/>
                    </w:rPr>
                    <w:alias w:val="附注_偿还债务所支付的现金"/>
                    <w:tag w:val="_GBC_1466530e13174f70839e28633d626d80"/>
                    <w:id w:val="1043907"/>
                    <w:lock w:val="sdtLocked"/>
                    <w:placeholder>
                      <w:docPart w:val="GBC11111111111111111111111111111"/>
                    </w:placeholder>
                    <w:showingPlcHdr/>
                  </w:sdtPr>
                  <w:sdtContent>
                    <w:tc>
                      <w:tcPr>
                        <w:tcW w:w="1276"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alias w:val="偿还债务所支付的现金"/>
                    <w:tag w:val="_GBC_53882a0be8a04f47b3738b25e21cc501"/>
                    <w:id w:val="1043908"/>
                    <w:lock w:val="sdtLocked"/>
                    <w:placeholder>
                      <w:docPart w:val="GBC11111111111111111111111111111"/>
                    </w:placeholde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409,151,169.38</w:t>
                        </w:r>
                      </w:p>
                    </w:tc>
                  </w:sdtContent>
                </w:sdt>
                <w:sdt>
                  <w:sdtPr>
                    <w:alias w:val="偿还债务所支付的现金"/>
                    <w:tag w:val="_GBC_6e2b79eee1264697bc067e7d535561e6"/>
                    <w:id w:val="1043909"/>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400,000,000.00</w:t>
                        </w:r>
                      </w:p>
                    </w:tc>
                  </w:sdtContent>
                </w:sdt>
              </w:tr>
              <w:tr w:rsidR="00EB0FBA" w:rsidTr="00FC1826">
                <w:tc>
                  <w:tcPr>
                    <w:tcW w:w="3794" w:type="dxa"/>
                    <w:tcBorders>
                      <w:top w:val="outset" w:sz="6" w:space="0" w:color="auto"/>
                      <w:left w:val="outset" w:sz="6" w:space="0" w:color="auto"/>
                      <w:bottom w:val="outset" w:sz="6" w:space="0" w:color="auto"/>
                      <w:right w:val="outset" w:sz="6" w:space="0" w:color="auto"/>
                    </w:tcBorders>
                  </w:tcPr>
                  <w:p w:rsidR="00EB0FBA" w:rsidRDefault="00EB0FBA">
                    <w:pPr>
                      <w:spacing w:line="288" w:lineRule="auto"/>
                      <w:ind w:firstLineChars="200" w:firstLine="420"/>
                      <w:rPr>
                        <w:rFonts w:ascii="宋体" w:hAnsi="宋体"/>
                        <w:color w:val="000000"/>
                        <w:szCs w:val="18"/>
                      </w:rPr>
                    </w:pPr>
                    <w:r>
                      <w:rPr>
                        <w:rFonts w:hint="eastAsia"/>
                      </w:rPr>
                      <w:t>分配股利、利润或偿付利息支付的现金</w:t>
                    </w:r>
                  </w:p>
                </w:tc>
                <w:sdt>
                  <w:sdtPr>
                    <w:rPr>
                      <w:szCs w:val="21"/>
                    </w:rPr>
                    <w:alias w:val="附注_分配股利利润或偿付利息所支付的现金"/>
                    <w:tag w:val="_GBC_d33184c224fa4deb8b2db1cd9051c22b"/>
                    <w:id w:val="1043910"/>
                    <w:lock w:val="sdtLocked"/>
                    <w:placeholder>
                      <w:docPart w:val="GBC11111111111111111111111111111"/>
                    </w:placeholder>
                    <w:showingPlcHdr/>
                  </w:sdtPr>
                  <w:sdtContent>
                    <w:tc>
                      <w:tcPr>
                        <w:tcW w:w="1276"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alias w:val="分配股利利润或偿付利息所支付的现金"/>
                    <w:tag w:val="_GBC_0f871f52c6a34f8da0a2b34a398e217a"/>
                    <w:id w:val="1043911"/>
                    <w:lock w:val="sdtLocked"/>
                    <w:placeholder>
                      <w:docPart w:val="GBC11111111111111111111111111111"/>
                    </w:placeholde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44,531,894.76</w:t>
                        </w:r>
                      </w:p>
                    </w:tc>
                  </w:sdtContent>
                </w:sdt>
                <w:sdt>
                  <w:sdtPr>
                    <w:alias w:val="分配股利利润或偿付利息所支付的现金"/>
                    <w:tag w:val="_GBC_1d25b5646f0a4319abc7aa56267672da"/>
                    <w:id w:val="1043912"/>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194,489,742.22</w:t>
                        </w:r>
                      </w:p>
                    </w:tc>
                  </w:sdtContent>
                </w:sdt>
              </w:tr>
              <w:tr w:rsidR="00EB0FBA" w:rsidTr="00FC1826">
                <w:tc>
                  <w:tcPr>
                    <w:tcW w:w="3794" w:type="dxa"/>
                    <w:tcBorders>
                      <w:top w:val="outset" w:sz="6" w:space="0" w:color="auto"/>
                      <w:left w:val="outset" w:sz="6" w:space="0" w:color="auto"/>
                      <w:bottom w:val="outset" w:sz="6" w:space="0" w:color="auto"/>
                      <w:right w:val="outset" w:sz="6" w:space="0" w:color="auto"/>
                    </w:tcBorders>
                  </w:tcPr>
                  <w:p w:rsidR="00EB0FBA" w:rsidRDefault="00EB0FBA">
                    <w:pPr>
                      <w:spacing w:line="288" w:lineRule="auto"/>
                      <w:ind w:firstLineChars="200" w:firstLine="420"/>
                      <w:rPr>
                        <w:rFonts w:ascii="宋体" w:hAnsi="宋体"/>
                        <w:color w:val="000000"/>
                        <w:szCs w:val="18"/>
                      </w:rPr>
                    </w:pPr>
                    <w:r>
                      <w:rPr>
                        <w:rFonts w:hint="eastAsia"/>
                      </w:rPr>
                      <w:t>支付其他与筹资活动有关的现金</w:t>
                    </w:r>
                  </w:p>
                </w:tc>
                <w:sdt>
                  <w:sdtPr>
                    <w:rPr>
                      <w:szCs w:val="21"/>
                    </w:rPr>
                    <w:alias w:val="附注_支付的其他与筹资活动有关的现金"/>
                    <w:tag w:val="_GBC_f9318bc93eff4f93ab677b586c884fec"/>
                    <w:id w:val="1043913"/>
                    <w:lock w:val="sdtLocked"/>
                    <w:placeholder>
                      <w:docPart w:val="GBC11111111111111111111111111111"/>
                    </w:placeholder>
                    <w:showingPlcHdr/>
                  </w:sdtPr>
                  <w:sdtContent>
                    <w:tc>
                      <w:tcPr>
                        <w:tcW w:w="1276"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alias w:val="支付的其他与筹资活动有关的现金"/>
                    <w:tag w:val="_GBC_5c25dec01bb54b58a5e793684808e700"/>
                    <w:id w:val="1043914"/>
                    <w:lock w:val="sdtLocked"/>
                    <w:placeholder>
                      <w:docPart w:val="GBC11111111111111111111111111111"/>
                    </w:placeholde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30,685.61</w:t>
                        </w:r>
                      </w:p>
                    </w:tc>
                  </w:sdtContent>
                </w:sdt>
                <w:sdt>
                  <w:sdtPr>
                    <w:alias w:val="支付的其他与筹资活动有关的现金"/>
                    <w:tag w:val="_GBC_20270d1e431147529a74dffb70c42e51"/>
                    <w:id w:val="1043915"/>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257,492.99</w:t>
                        </w:r>
                      </w:p>
                    </w:tc>
                  </w:sdtContent>
                </w:sdt>
              </w:tr>
              <w:tr w:rsidR="00EB0FBA" w:rsidTr="00FC1826">
                <w:tc>
                  <w:tcPr>
                    <w:tcW w:w="3794" w:type="dxa"/>
                    <w:tcBorders>
                      <w:top w:val="outset" w:sz="6" w:space="0" w:color="auto"/>
                      <w:left w:val="outset" w:sz="6" w:space="0" w:color="auto"/>
                      <w:bottom w:val="outset" w:sz="6" w:space="0" w:color="auto"/>
                      <w:right w:val="outset" w:sz="6" w:space="0" w:color="auto"/>
                    </w:tcBorders>
                  </w:tcPr>
                  <w:p w:rsidR="00EB0FBA" w:rsidRDefault="00EB0FBA">
                    <w:pPr>
                      <w:spacing w:line="288" w:lineRule="auto"/>
                      <w:ind w:firstLineChars="300" w:firstLine="630"/>
                      <w:rPr>
                        <w:rFonts w:ascii="宋体" w:hAnsi="宋体"/>
                        <w:color w:val="000000"/>
                        <w:szCs w:val="18"/>
                      </w:rPr>
                    </w:pPr>
                    <w:r>
                      <w:rPr>
                        <w:rFonts w:hint="eastAsia"/>
                      </w:rPr>
                      <w:t>筹资活动现金流出小计</w:t>
                    </w:r>
                  </w:p>
                </w:tc>
                <w:sdt>
                  <w:sdtPr>
                    <w:rPr>
                      <w:szCs w:val="21"/>
                    </w:rPr>
                    <w:alias w:val="附注_筹资活动现金流出小计"/>
                    <w:tag w:val="_GBC_6ddaefb117674bb984478efc63b6d129"/>
                    <w:id w:val="1043916"/>
                    <w:lock w:val="sdtLocked"/>
                    <w:placeholder>
                      <w:docPart w:val="GBC11111111111111111111111111111"/>
                    </w:placeholder>
                    <w:showingPlcHdr/>
                  </w:sdtPr>
                  <w:sdtContent>
                    <w:tc>
                      <w:tcPr>
                        <w:tcW w:w="1276"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alias w:val="筹资活动现金流出小计"/>
                    <w:tag w:val="_GBC_36fe98a174b5444c89926e97af09fd81"/>
                    <w:id w:val="1043917"/>
                    <w:lock w:val="sdtLocked"/>
                    <w:placeholder>
                      <w:docPart w:val="GBC11111111111111111111111111111"/>
                    </w:placeholde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453,713,749.75</w:t>
                        </w:r>
                      </w:p>
                    </w:tc>
                  </w:sdtContent>
                </w:sdt>
                <w:sdt>
                  <w:sdtPr>
                    <w:alias w:val="筹资活动现金流出小计"/>
                    <w:tag w:val="_GBC_7d51065b451e42e4ae43eb7c49002c4d"/>
                    <w:id w:val="1043918"/>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594,747,235.21</w:t>
                        </w:r>
                      </w:p>
                    </w:tc>
                  </w:sdtContent>
                </w:sdt>
              </w:tr>
              <w:tr w:rsidR="00EB0FBA" w:rsidTr="00FC1826">
                <w:tc>
                  <w:tcPr>
                    <w:tcW w:w="3794" w:type="dxa"/>
                    <w:tcBorders>
                      <w:top w:val="outset" w:sz="6" w:space="0" w:color="auto"/>
                      <w:left w:val="outset" w:sz="6" w:space="0" w:color="auto"/>
                      <w:bottom w:val="outset" w:sz="6" w:space="0" w:color="auto"/>
                      <w:right w:val="outset" w:sz="6" w:space="0" w:color="auto"/>
                    </w:tcBorders>
                  </w:tcPr>
                  <w:p w:rsidR="00EB0FBA" w:rsidRDefault="00EB0FBA">
                    <w:pPr>
                      <w:spacing w:line="288" w:lineRule="auto"/>
                      <w:ind w:firstLineChars="400" w:firstLine="840"/>
                      <w:rPr>
                        <w:rFonts w:ascii="宋体" w:hAnsi="宋体"/>
                        <w:color w:val="000000"/>
                        <w:szCs w:val="18"/>
                      </w:rPr>
                    </w:pPr>
                    <w:r>
                      <w:rPr>
                        <w:rFonts w:hint="eastAsia"/>
                      </w:rPr>
                      <w:t>筹资活动产生的现金流量净额</w:t>
                    </w:r>
                  </w:p>
                </w:tc>
                <w:sdt>
                  <w:sdtPr>
                    <w:rPr>
                      <w:szCs w:val="21"/>
                    </w:rPr>
                    <w:alias w:val="附注_筹资活动产生的现金流量净额"/>
                    <w:tag w:val="_GBC_95d6f6a60dd842cca696f7d3a955a73f"/>
                    <w:id w:val="1043919"/>
                    <w:lock w:val="sdtLocked"/>
                    <w:placeholder>
                      <w:docPart w:val="GBC11111111111111111111111111111"/>
                    </w:placeholder>
                    <w:showingPlcHdr/>
                  </w:sdtPr>
                  <w:sdtContent>
                    <w:tc>
                      <w:tcPr>
                        <w:tcW w:w="1276"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alias w:val="筹资活动产生的现金流量净额"/>
                    <w:tag w:val="_GBC_e056bf3bd85a4079a5fcbba636bf8071"/>
                    <w:id w:val="1043920"/>
                    <w:lock w:val="sdtLocked"/>
                    <w:placeholder>
                      <w:docPart w:val="GBC11111111111111111111111111111"/>
                    </w:placeholde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385,702,805.24</w:t>
                        </w:r>
                      </w:p>
                    </w:tc>
                  </w:sdtContent>
                </w:sdt>
                <w:sdt>
                  <w:sdtPr>
                    <w:alias w:val="筹资活动产生的现金流量净额"/>
                    <w:tag w:val="_GBC_fe676aec73c140caae94f53b2aa2e9fa"/>
                    <w:id w:val="1043921"/>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-236,097,306.85</w:t>
                        </w:r>
                      </w:p>
                    </w:tc>
                  </w:sdtContent>
                </w:sdt>
              </w:tr>
              <w:tr w:rsidR="00EB0FBA" w:rsidTr="00FC1826">
                <w:tc>
                  <w:tcPr>
                    <w:tcW w:w="3794" w:type="dxa"/>
                    <w:tcBorders>
                      <w:top w:val="outset" w:sz="6" w:space="0" w:color="auto"/>
                      <w:left w:val="outset" w:sz="6" w:space="0" w:color="auto"/>
                      <w:bottom w:val="outset" w:sz="6" w:space="0" w:color="auto"/>
                      <w:right w:val="outset" w:sz="6" w:space="0" w:color="auto"/>
                    </w:tcBorders>
                  </w:tcPr>
                  <w:p w:rsidR="00EB0FBA" w:rsidRDefault="00EB0FBA">
                    <w:pPr>
                      <w:rPr>
                        <w:rFonts w:ascii="宋体" w:hAnsi="宋体" w:cs="宋体"/>
                        <w:color w:val="000000"/>
                        <w:szCs w:val="21"/>
                      </w:rPr>
                    </w:pPr>
                    <w:r>
                      <w:rPr>
                        <w:rFonts w:cs="宋体" w:hint="eastAsia"/>
                        <w:b/>
                        <w:bCs/>
                        <w:szCs w:val="21"/>
                      </w:rPr>
                      <w:t>四、汇率变动对现金及现金等价物的影响</w:t>
                    </w:r>
                  </w:p>
                </w:tc>
                <w:sdt>
                  <w:sdtPr>
                    <w:rPr>
                      <w:szCs w:val="21"/>
                    </w:rPr>
                    <w:alias w:val="附注_汇率变动对现金的影响"/>
                    <w:tag w:val="_GBC_02dadb9110ad4a68bc575629c813683f"/>
                    <w:id w:val="1043922"/>
                    <w:lock w:val="sdtLocked"/>
                    <w:placeholder>
                      <w:docPart w:val="GBC11111111111111111111111111111"/>
                    </w:placeholder>
                    <w:showingPlcHdr/>
                  </w:sdtPr>
                  <w:sdtContent>
                    <w:tc>
                      <w:tcPr>
                        <w:tcW w:w="1276"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alias w:val="汇率变动对现金的影响"/>
                    <w:tag w:val="_GBC_85ceecf921244e41a6b5ea2f161b7164"/>
                    <w:id w:val="1043923"/>
                    <w:lock w:val="sdtLocked"/>
                    <w:placeholder>
                      <w:docPart w:val="GBC11111111111111111111111111111"/>
                    </w:placeholde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6,414,807.42</w:t>
                        </w:r>
                      </w:p>
                    </w:tc>
                  </w:sdtContent>
                </w:sdt>
                <w:sdt>
                  <w:sdtPr>
                    <w:alias w:val="汇率变动对现金的影响"/>
                    <w:tag w:val="_GBC_f0df531794ae46d486d95931509d85d6"/>
                    <w:id w:val="1043924"/>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-4,528,550.76</w:t>
                        </w:r>
                      </w:p>
                    </w:tc>
                  </w:sdtContent>
                </w:sdt>
              </w:tr>
              <w:tr w:rsidR="00EB0FBA" w:rsidTr="00FC1826">
                <w:tc>
                  <w:tcPr>
                    <w:tcW w:w="3794" w:type="dxa"/>
                    <w:tcBorders>
                      <w:top w:val="outset" w:sz="6" w:space="0" w:color="auto"/>
                      <w:left w:val="outset" w:sz="6" w:space="0" w:color="auto"/>
                      <w:bottom w:val="outset" w:sz="6" w:space="0" w:color="auto"/>
                      <w:right w:val="outset" w:sz="6" w:space="0" w:color="auto"/>
                    </w:tcBorders>
                  </w:tcPr>
                  <w:p w:rsidR="00EB0FBA" w:rsidRDefault="00EB0FBA">
                    <w:pPr>
                      <w:rPr>
                        <w:rFonts w:ascii="宋体" w:hAnsi="宋体" w:cs="宋体"/>
                        <w:color w:val="000000"/>
                        <w:szCs w:val="21"/>
                      </w:rPr>
                    </w:pPr>
                    <w:r>
                      <w:rPr>
                        <w:rFonts w:cs="宋体" w:hint="eastAsia"/>
                        <w:b/>
                        <w:bCs/>
                        <w:szCs w:val="21"/>
                      </w:rPr>
                      <w:t>五、现金及现金等价物净增加额</w:t>
                    </w:r>
                  </w:p>
                </w:tc>
                <w:sdt>
                  <w:sdtPr>
                    <w:rPr>
                      <w:szCs w:val="21"/>
                    </w:rPr>
                    <w:alias w:val="附注_现金及现金等价物净增加额"/>
                    <w:tag w:val="_GBC_43d480c402af46b0886d9c05f058af56"/>
                    <w:id w:val="1043925"/>
                    <w:lock w:val="sdtLocked"/>
                    <w:placeholder>
                      <w:docPart w:val="GBC11111111111111111111111111111"/>
                    </w:placeholder>
                    <w:showingPlcHdr/>
                  </w:sdtPr>
                  <w:sdtContent>
                    <w:tc>
                      <w:tcPr>
                        <w:tcW w:w="1276"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szCs w:val="21"/>
                          </w:rPr>
                        </w:pPr>
                        <w:r>
                          <w:rPr>
                            <w:rFonts w:hint="eastAsia"/>
                            <w:color w:val="333399"/>
                          </w:rPr>
                          <w:t xml:space="preserve">　</w:t>
                        </w:r>
                      </w:p>
                    </w:tc>
                  </w:sdtContent>
                </w:sdt>
                <w:sdt>
                  <w:sdtPr>
                    <w:alias w:val="现金及现金等价物净增加额"/>
                    <w:tag w:val="_GBC_2d1efc5e1d934412b72b905ed28ef771"/>
                    <w:id w:val="1043926"/>
                    <w:lock w:val="sdtLocked"/>
                    <w:placeholder>
                      <w:docPart w:val="GBC11111111111111111111111111111"/>
                    </w:placeholde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958,937,125.49</w:t>
                        </w:r>
                      </w:p>
                    </w:tc>
                  </w:sdtContent>
                </w:sdt>
                <w:sdt>
                  <w:sdtPr>
                    <w:alias w:val="现金及现金等价物净增加额"/>
                    <w:tag w:val="_GBC_4f71ff6c0fd345f3a4497de14b5bb5a2"/>
                    <w:id w:val="1043927"/>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974,712,125.00</w:t>
                        </w:r>
                      </w:p>
                    </w:tc>
                  </w:sdtContent>
                </w:sdt>
              </w:tr>
              <w:tr w:rsidR="00EB0FBA" w:rsidTr="00FC1826">
                <w:tc>
                  <w:tcPr>
                    <w:tcW w:w="3794" w:type="dxa"/>
                    <w:tcBorders>
                      <w:top w:val="outset" w:sz="6" w:space="0" w:color="auto"/>
                      <w:left w:val="outset" w:sz="6" w:space="0" w:color="auto"/>
                      <w:bottom w:val="outset" w:sz="6" w:space="0" w:color="auto"/>
                      <w:right w:val="outset" w:sz="6" w:space="0" w:color="auto"/>
                    </w:tcBorders>
                  </w:tcPr>
                  <w:p w:rsidR="00EB0FBA" w:rsidRDefault="00EB0FBA">
                    <w:pPr>
                      <w:spacing w:line="288" w:lineRule="auto"/>
                      <w:ind w:firstLineChars="200" w:firstLine="420"/>
                      <w:rPr>
                        <w:rFonts w:ascii="宋体" w:hAnsi="宋体"/>
                        <w:color w:val="000000"/>
                        <w:szCs w:val="18"/>
                      </w:rPr>
                    </w:pPr>
                    <w:r>
                      <w:rPr>
                        <w:rFonts w:hint="eastAsia"/>
                      </w:rPr>
                      <w:t>加：期初现金及现金等价物余额</w:t>
                    </w:r>
                  </w:p>
                </w:tc>
                <w:sdt>
                  <w:sdtPr>
                    <w:alias w:val="附注_现金及现金等价物余额"/>
                    <w:tag w:val="_GBC_75f7b4abff204430b1c871b1771b837f"/>
                    <w:id w:val="1043928"/>
                    <w:lock w:val="sdtLocked"/>
                    <w:placeholder>
                      <w:docPart w:val="GBC11111111111111111111111111111"/>
                    </w:placeholder>
                    <w:showingPlcHdr/>
                  </w:sdtPr>
                  <w:sdtContent>
                    <w:tc>
                      <w:tcPr>
                        <w:tcW w:w="1276"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rPr>
                      <w:szCs w:val="24"/>
                    </w:rPr>
                    <w:alias w:val="现金及现金等价物余额"/>
                    <w:tag w:val="_GBC_afa911b91f284dad8e874c43586ffe5e"/>
                    <w:id w:val="1043929"/>
                    <w:lock w:val="sdtLocked"/>
                    <w:placeholder>
                      <w:docPart w:val="GBC11111111111111111111111111111"/>
                    </w:placeholde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rPr>
                            <w:szCs w:val="24"/>
                          </w:rPr>
                        </w:pPr>
                        <w:r>
                          <w:rPr>
                            <w:rFonts w:hint="eastAsia"/>
                          </w:rPr>
                          <w:t>1,073,141,612.16</w:t>
                        </w:r>
                      </w:p>
                    </w:tc>
                  </w:sdtContent>
                </w:sdt>
                <w:sdt>
                  <w:sdtPr>
                    <w:alias w:val="现金及现金等价物余额"/>
                    <w:tag w:val="_GBC_3f73602a5f694ad3836d584c2e097c01"/>
                    <w:id w:val="1043930"/>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1,584,958,728.94</w:t>
                        </w:r>
                      </w:p>
                    </w:tc>
                  </w:sdtContent>
                </w:sdt>
              </w:tr>
              <w:tr w:rsidR="00EB0FBA" w:rsidTr="00FC1826">
                <w:tc>
                  <w:tcPr>
                    <w:tcW w:w="3794" w:type="dxa"/>
                    <w:tcBorders>
                      <w:top w:val="outset" w:sz="6" w:space="0" w:color="auto"/>
                      <w:left w:val="outset" w:sz="6" w:space="0" w:color="auto"/>
                      <w:bottom w:val="outset" w:sz="6" w:space="0" w:color="auto"/>
                      <w:right w:val="outset" w:sz="6" w:space="0" w:color="auto"/>
                    </w:tcBorders>
                  </w:tcPr>
                  <w:p w:rsidR="00EB0FBA" w:rsidRDefault="00EB0FBA">
                    <w:pPr>
                      <w:rPr>
                        <w:rFonts w:ascii="宋体" w:hAnsi="宋体" w:cs="宋体"/>
                        <w:color w:val="000000"/>
                        <w:szCs w:val="21"/>
                      </w:rPr>
                    </w:pPr>
                    <w:r>
                      <w:rPr>
                        <w:rFonts w:cs="宋体" w:hint="eastAsia"/>
                        <w:b/>
                        <w:bCs/>
                        <w:szCs w:val="21"/>
                      </w:rPr>
                      <w:t>六、期末现金及现金等价物余额</w:t>
                    </w:r>
                  </w:p>
                </w:tc>
                <w:sdt>
                  <w:sdtPr>
                    <w:alias w:val="附注_现金及现金等价物余额"/>
                    <w:tag w:val="_GBC_7961693f2b164c58b8c6fbde37b1f81f"/>
                    <w:id w:val="1043931"/>
                    <w:lock w:val="sdtLocked"/>
                    <w:placeholder>
                      <w:docPart w:val="GBC11111111111111111111111111111"/>
                    </w:placeholder>
                    <w:showingPlcHdr/>
                  </w:sdtPr>
                  <w:sdtContent>
                    <w:tc>
                      <w:tcPr>
                        <w:tcW w:w="1276" w:type="dxa"/>
                        <w:tcBorders>
                          <w:top w:val="outset" w:sz="6" w:space="0" w:color="auto"/>
                          <w:left w:val="outset" w:sz="6" w:space="0" w:color="auto"/>
                          <w:bottom w:val="outset" w:sz="6" w:space="0" w:color="auto"/>
                          <w:right w:val="outset" w:sz="6" w:space="0" w:color="auto"/>
                        </w:tcBorders>
                      </w:tcPr>
                      <w:p w:rsidR="00EB0FBA" w:rsidRDefault="00EB0FBA">
                        <w:pPr>
                          <w:jc w:val="left"/>
                          <w:rPr>
                            <w:color w:val="008000"/>
                          </w:rPr>
                        </w:pPr>
                        <w:r>
                          <w:rPr>
                            <w:rFonts w:hint="eastAsia"/>
                            <w:color w:val="333399"/>
                          </w:rPr>
                          <w:t xml:space="preserve">　</w:t>
                        </w:r>
                      </w:p>
                    </w:tc>
                  </w:sdtContent>
                </w:sdt>
                <w:sdt>
                  <w:sdtPr>
                    <w:rPr>
                      <w:szCs w:val="24"/>
                    </w:rPr>
                    <w:alias w:val="现金及现金等价物余额"/>
                    <w:tag w:val="_GBC_4ff58d4451c24e32af12b23793e388c1"/>
                    <w:id w:val="1043932"/>
                    <w:lock w:val="sdtLocked"/>
                    <w:placeholder>
                      <w:docPart w:val="GBC11111111111111111111111111111"/>
                    </w:placeholder>
                  </w:sdtPr>
                  <w:sdtContent>
                    <w:tc>
                      <w:tcPr>
                        <w:tcW w:w="1842" w:type="dxa"/>
                        <w:tcBorders>
                          <w:top w:val="outset" w:sz="6" w:space="0" w:color="auto"/>
                          <w:left w:val="outset" w:sz="6" w:space="0" w:color="auto"/>
                          <w:bottom w:val="outset" w:sz="6" w:space="0" w:color="auto"/>
                          <w:right w:val="outset" w:sz="6" w:space="0" w:color="auto"/>
                        </w:tcBorders>
                      </w:tcPr>
                      <w:p w:rsidR="00EB0FBA" w:rsidRDefault="00EB0FBA">
                        <w:pPr>
                          <w:jc w:val="right"/>
                          <w:rPr>
                            <w:szCs w:val="24"/>
                          </w:rPr>
                        </w:pPr>
                        <w:r>
                          <w:rPr>
                            <w:rFonts w:hint="eastAsia"/>
                          </w:rPr>
                          <w:t>2,032,078,737.65</w:t>
                        </w:r>
                      </w:p>
                    </w:tc>
                  </w:sdtContent>
                </w:sdt>
                <w:sdt>
                  <w:sdtPr>
                    <w:alias w:val="现金及现金等价物余额"/>
                    <w:tag w:val="_GBC_5780928d6a764dc29be597c303f4a775"/>
                    <w:id w:val="1043933"/>
                    <w:lock w:val="sdtLocked"/>
                    <w:placeholder>
                      <w:docPart w:val="GBC11111111111111111111111111111"/>
                    </w:placeholder>
                  </w:sdtPr>
                  <w:sdtContent>
                    <w:tc>
                      <w:tcPr>
                        <w:tcW w:w="1973"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2,559,670,853.94</w:t>
                        </w:r>
                      </w:p>
                    </w:tc>
                  </w:sdtContent>
                </w:sdt>
              </w:tr>
            </w:tbl>
            <w:p w:rsidR="00EB0FBA" w:rsidRDefault="00EB0FBA">
              <w:pPr>
                <w:snapToGrid w:val="0"/>
                <w:spacing w:line="240" w:lineRule="atLeast"/>
                <w:ind w:rightChars="-73" w:right="-153"/>
                <w:jc w:val="left"/>
                <w:rPr>
                  <w:rFonts w:ascii="宋体" w:hAnsi="宋体"/>
                  <w:b/>
                  <w:bCs/>
                  <w:color w:val="FF0000"/>
                  <w:szCs w:val="28"/>
                </w:rPr>
              </w:pPr>
              <w:r>
                <w:t>法定代表人</w:t>
              </w:r>
              <w:r>
                <w:rPr>
                  <w:rFonts w:hint="eastAsia"/>
                </w:rPr>
                <w:t>：</w:t>
              </w:r>
              <w:sdt>
                <w:sdtPr>
                  <w:rPr>
                    <w:rFonts w:hint="eastAsia"/>
                  </w:rPr>
                  <w:alias w:val="公司法定代表人"/>
                  <w:tag w:val="_GBC_f2a396bad9e7407087b006e7bb551ec5"/>
                  <w:id w:val="1043934"/>
                  <w:lock w:val="sdtLocked"/>
                  <w:placeholder>
                    <w:docPart w:val="GBC22222222222222222222222222222"/>
                  </w:placeholder>
                  <w:dataBinding w:prefixMappings="xmlns:clcid-cgi='clcid-cgi'" w:xpath="/*/clcid-cgi:GongSiFaDingDaiBiaoRen" w:storeItemID="{89EBAB94-44A0-46A2-B712-30D997D04A6D}"/>
                  <w:text/>
                </w:sdtPr>
                <w:sdtContent>
                  <w:r w:rsidR="005C5E50">
                    <w:rPr>
                      <w:rFonts w:hint="eastAsia"/>
                    </w:rPr>
                    <w:t>王伟</w:t>
                  </w:r>
                </w:sdtContent>
              </w:sdt>
              <w:r>
                <w:t>主管会计工作负责人</w:t>
              </w:r>
              <w:r>
                <w:rPr>
                  <w:rFonts w:hint="eastAsia"/>
                </w:rPr>
                <w:t>：</w:t>
              </w:r>
              <w:sdt>
                <w:sdtPr>
                  <w:rPr>
                    <w:rFonts w:hint="eastAsia"/>
                  </w:rPr>
                  <w:alias w:val="主管会计工作负责人姓名"/>
                  <w:tag w:val="_GBC_ae8e6dfeb3264cf69cd77e169a7e69ad"/>
                  <w:id w:val="1043935"/>
                  <w:lock w:val="sdtLocked"/>
                  <w:placeholder>
                    <w:docPart w:val="GBC22222222222222222222222222222"/>
                  </w:placeholder>
                  <w:dataBinding w:prefixMappings="xmlns:clcid-mr='clcid-mr'" w:xpath="/*/clcid-mr:ZhuGuanKuaiJiGongZuoFuZeRenXingMing" w:storeItemID="{89EBAB94-44A0-46A2-B712-30D997D04A6D}"/>
                  <w:text/>
                </w:sdtPr>
                <w:sdtContent>
                  <w:r w:rsidR="00B50650">
                    <w:rPr>
                      <w:rFonts w:hint="eastAsia"/>
                    </w:rPr>
                    <w:t>倪金瑞</w:t>
                  </w:r>
                  <w:r w:rsidR="00B50650">
                    <w:rPr>
                      <w:rFonts w:hint="eastAsia"/>
                    </w:rPr>
                    <w:t xml:space="preserve">  </w:t>
                  </w:r>
                </w:sdtContent>
              </w:sdt>
              <w:r>
                <w:t>会计机构负责人</w:t>
              </w:r>
              <w:r>
                <w:rPr>
                  <w:rFonts w:hint="eastAsia"/>
                </w:rPr>
                <w:t>：</w:t>
              </w:r>
              <w:sdt>
                <w:sdtPr>
                  <w:rPr>
                    <w:rFonts w:hint="eastAsia"/>
                  </w:rPr>
                  <w:alias w:val="会计机构负责人姓名"/>
                  <w:tag w:val="_GBC_e838ae69e4e0439b8e232edd19c9d5ce"/>
                  <w:id w:val="1043936"/>
                  <w:lock w:val="sdtLocked"/>
                  <w:placeholder>
                    <w:docPart w:val="GBC22222222222222222222222222222"/>
                  </w:placeholder>
                  <w:dataBinding w:prefixMappings="xmlns:clcid-mr='clcid-mr'" w:xpath="/*/clcid-mr:KuaiJiJiGouFuZeRenXingMing" w:storeItemID="{89EBAB94-44A0-46A2-B712-30D997D04A6D}"/>
                  <w:text/>
                </w:sdtPr>
                <w:sdtContent>
                  <w:proofErr w:type="gramStart"/>
                  <w:r>
                    <w:rPr>
                      <w:rFonts w:ascii="宋体" w:hAnsi="宋体" w:hint="eastAsia"/>
                      <w:szCs w:val="21"/>
                    </w:rPr>
                    <w:t>曹玲</w:t>
                  </w:r>
                  <w:proofErr w:type="gramEnd"/>
                </w:sdtContent>
              </w:sdt>
            </w:p>
          </w:sdtContent>
        </w:sdt>
        <w:p w:rsidR="00EB0FBA" w:rsidRDefault="006028CF">
          <w:pPr>
            <w:rPr>
              <w:rFonts w:ascii="宋体" w:hAnsi="宋体"/>
              <w:b/>
              <w:bCs/>
              <w:color w:val="FF0000"/>
              <w:szCs w:val="28"/>
            </w:rPr>
          </w:pPr>
        </w:p>
      </w:sdtContent>
    </w:sdt>
    <w:p w:rsidR="00EB0FBA" w:rsidRDefault="00EB0FBA">
      <w:pPr>
        <w:sectPr w:rsidR="00EB0FBA" w:rsidSect="008E0A8C">
          <w:pgSz w:w="11906" w:h="16838"/>
          <w:pgMar w:top="1528" w:right="1274" w:bottom="1440" w:left="1800" w:header="855" w:footer="992" w:gutter="0"/>
          <w:cols w:space="425"/>
          <w:docGrid w:type="lines" w:linePitch="312"/>
        </w:sectPr>
      </w:pPr>
    </w:p>
    <w:sdt>
      <w:sdtPr>
        <w:rPr>
          <w:rFonts w:ascii="宋体" w:hAnsi="宋体"/>
          <w:b/>
          <w:szCs w:val="21"/>
        </w:rPr>
        <w:alias w:val="合并及母公司所有者权益变动表"/>
        <w:tag w:val="_GBC_f7be7e5e2f7f42d2b7f5f00db546b23c"/>
        <w:id w:val="1045071"/>
        <w:lock w:val="sdtLocked"/>
        <w:placeholder>
          <w:docPart w:val="GBC22222222222222222222222222222"/>
        </w:placeholder>
      </w:sdtPr>
      <w:sdtEndPr>
        <w:rPr>
          <w:rFonts w:ascii="Calibri" w:hAnsi="Calibri"/>
          <w:b w:val="0"/>
          <w:szCs w:val="22"/>
        </w:rPr>
      </w:sdtEndPr>
      <w:sdtContent>
        <w:p w:rsidR="00EB0FBA" w:rsidRDefault="00EB0FBA">
          <w:pPr>
            <w:tabs>
              <w:tab w:val="left" w:pos="10080"/>
            </w:tabs>
            <w:snapToGrid w:val="0"/>
            <w:spacing w:line="240" w:lineRule="atLeast"/>
            <w:ind w:rightChars="12" w:right="25"/>
            <w:jc w:val="center"/>
            <w:rPr>
              <w:rFonts w:ascii="宋体" w:hAnsi="宋体"/>
              <w:b/>
              <w:szCs w:val="21"/>
            </w:rPr>
          </w:pPr>
        </w:p>
        <w:sdt>
          <w:sdtPr>
            <w:rPr>
              <w:rFonts w:ascii="宋体" w:hAnsi="宋体"/>
              <w:b/>
              <w:szCs w:val="21"/>
            </w:rPr>
            <w:tag w:val="_GBC_446a63e79d20462d8b64d498b176b22f"/>
            <w:id w:val="1044560"/>
            <w:lock w:val="sdtLocked"/>
            <w:placeholder>
              <w:docPart w:val="GBC22222222222222222222222222222"/>
            </w:placeholder>
          </w:sdtPr>
          <w:sdtEndPr>
            <w:rPr>
              <w:rFonts w:ascii="Calibri" w:hAnsi="Calibri" w:hint="eastAsia"/>
              <w:b w:val="0"/>
              <w:szCs w:val="22"/>
            </w:rPr>
          </w:sdtEndPr>
          <w:sdtContent>
            <w:p w:rsidR="00EB0FBA" w:rsidRDefault="00EB0FBA">
              <w:pPr>
                <w:tabs>
                  <w:tab w:val="left" w:pos="10080"/>
                </w:tabs>
                <w:snapToGrid w:val="0"/>
                <w:spacing w:line="240" w:lineRule="atLeast"/>
                <w:ind w:rightChars="12" w:right="25"/>
                <w:jc w:val="center"/>
                <w:rPr>
                  <w:rFonts w:ascii="宋体" w:hAnsi="宋体"/>
                  <w:b/>
                  <w:szCs w:val="21"/>
                </w:rPr>
              </w:pPr>
              <w:r>
                <w:rPr>
                  <w:rFonts w:ascii="宋体" w:hAnsi="宋体"/>
                  <w:b/>
                  <w:szCs w:val="21"/>
                </w:rPr>
                <w:t>合并</w:t>
              </w:r>
              <w:r>
                <w:rPr>
                  <w:rFonts w:ascii="宋体" w:hAnsi="宋体" w:hint="eastAsia"/>
                  <w:b/>
                  <w:szCs w:val="21"/>
                </w:rPr>
                <w:t>所有者权益变动表</w:t>
              </w:r>
            </w:p>
            <w:p w:rsidR="00EB0FBA" w:rsidRDefault="00EB0FBA">
              <w:pPr>
                <w:tabs>
                  <w:tab w:val="left" w:pos="10080"/>
                </w:tabs>
                <w:snapToGrid w:val="0"/>
                <w:spacing w:line="240" w:lineRule="atLeast"/>
                <w:ind w:rightChars="12" w:right="25"/>
                <w:jc w:val="center"/>
                <w:rPr>
                  <w:rFonts w:ascii="宋体" w:hAnsi="宋体"/>
                  <w:b/>
                  <w:bCs/>
                  <w:szCs w:val="21"/>
                </w:rPr>
              </w:pPr>
              <w:r>
                <w:t>201</w:t>
              </w:r>
              <w:r>
                <w:rPr>
                  <w:rFonts w:hint="eastAsia"/>
                </w:rPr>
                <w:t>4</w:t>
              </w:r>
              <w:r>
                <w:t>年</w:t>
              </w:r>
              <w:r>
                <w:rPr>
                  <w:rFonts w:hint="eastAsia"/>
                </w:rPr>
                <w:t>1</w:t>
              </w:r>
              <w:r>
                <w:rPr>
                  <w:rFonts w:hint="eastAsia"/>
                </w:rPr>
                <w:t>—</w:t>
              </w:r>
              <w:r>
                <w:rPr>
                  <w:rFonts w:hint="eastAsia"/>
                </w:rPr>
                <w:t>6</w:t>
              </w:r>
              <w:r>
                <w:t>月</w:t>
              </w:r>
            </w:p>
            <w:p w:rsidR="00EB0FBA" w:rsidRDefault="00EB0FBA">
              <w:pPr>
                <w:snapToGrid w:val="0"/>
                <w:spacing w:line="240" w:lineRule="atLeast"/>
                <w:ind w:rightChars="300" w:right="630"/>
                <w:jc w:val="right"/>
                <w:rPr>
                  <w:rFonts w:ascii="宋体" w:hAnsi="宋体"/>
                </w:rPr>
              </w:pPr>
              <w:r>
                <w:rPr>
                  <w:rFonts w:ascii="宋体" w:hAnsi="宋体"/>
                </w:rPr>
                <w:t>单位:</w:t>
              </w:r>
              <w:sdt>
                <w:sdtPr>
                  <w:rPr>
                    <w:rFonts w:ascii="宋体" w:hAnsi="宋体"/>
                  </w:rPr>
                  <w:alias w:val="单位：合并股东权益调节表"/>
                  <w:tag w:val="_GBC_0f1c1dae8246416aac3ddd9426ab6704"/>
                  <w:id w:val="104393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rPr>
                    <w:t>元</w:t>
                  </w:r>
                </w:sdtContent>
              </w:sdt>
              <w:r>
                <w:t xml:space="preserve">  </w:t>
              </w:r>
              <w:r>
                <w:rPr>
                  <w:rFonts w:ascii="宋体" w:hAnsi="宋体"/>
                </w:rPr>
                <w:t>币种:</w:t>
              </w:r>
              <w:sdt>
                <w:sdtPr>
                  <w:rPr>
                    <w:rFonts w:ascii="宋体" w:hAnsi="宋体"/>
                  </w:rPr>
                  <w:alias w:val="币种：合并股东权益调节表"/>
                  <w:tag w:val="_GBC_f159b159c21946be8681a5c830138b19"/>
                  <w:id w:val="104394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rPr>
                    <w:t>人民币</w:t>
                  </w:r>
                </w:sdtContent>
              </w:sdt>
            </w:p>
            <w:tbl>
              <w:tblPr>
                <w:tblW w:w="1587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43"/>
                <w:gridCol w:w="1701"/>
                <w:gridCol w:w="1701"/>
                <w:gridCol w:w="709"/>
                <w:gridCol w:w="1417"/>
                <w:gridCol w:w="1418"/>
                <w:gridCol w:w="709"/>
                <w:gridCol w:w="1559"/>
                <w:gridCol w:w="1417"/>
                <w:gridCol w:w="426"/>
                <w:gridCol w:w="1417"/>
                <w:gridCol w:w="1559"/>
              </w:tblGrid>
              <w:tr w:rsidR="00EB0FBA" w:rsidTr="00EB0FBA">
                <w:trPr>
                  <w:cantSplit/>
                </w:trPr>
                <w:tc>
                  <w:tcPr>
                    <w:tcW w:w="1843" w:type="dxa"/>
                    <w:vMerge w:val="restart"/>
                  </w:tcPr>
                  <w:p w:rsidR="00EB0FBA" w:rsidRDefault="00EB0FBA" w:rsidP="00EB0FBA">
                    <w:pPr>
                      <w:snapToGrid w:val="0"/>
                      <w:spacing w:line="240" w:lineRule="atLeast"/>
                      <w:jc w:val="center"/>
                      <w:rPr>
                        <w:szCs w:val="21"/>
                      </w:rPr>
                    </w:pPr>
                    <w:r>
                      <w:rPr>
                        <w:rFonts w:hAnsi="宋体"/>
                        <w:szCs w:val="21"/>
                      </w:rPr>
                      <w:t>项目</w:t>
                    </w:r>
                  </w:p>
                </w:tc>
                <w:tc>
                  <w:tcPr>
                    <w:tcW w:w="14033" w:type="dxa"/>
                    <w:gridSpan w:val="11"/>
                  </w:tcPr>
                  <w:p w:rsidR="00EB0FBA" w:rsidRDefault="00EB0FBA" w:rsidP="00EB0FBA">
                    <w:pPr>
                      <w:snapToGrid w:val="0"/>
                      <w:spacing w:line="240" w:lineRule="atLeast"/>
                      <w:ind w:rightChars="-759" w:right="-1594"/>
                      <w:jc w:val="center"/>
                      <w:rPr>
                        <w:szCs w:val="21"/>
                      </w:rPr>
                    </w:pPr>
                    <w:r>
                      <w:rPr>
                        <w:rFonts w:hAnsi="宋体" w:hint="eastAsia"/>
                        <w:szCs w:val="21"/>
                      </w:rPr>
                      <w:t>本期</w:t>
                    </w:r>
                    <w:r>
                      <w:rPr>
                        <w:rFonts w:hAnsi="宋体"/>
                        <w:szCs w:val="21"/>
                      </w:rPr>
                      <w:t>金额</w:t>
                    </w:r>
                  </w:p>
                </w:tc>
              </w:tr>
              <w:tr w:rsidR="00EB0FBA" w:rsidTr="00EB0FBA">
                <w:trPr>
                  <w:cantSplit/>
                </w:trPr>
                <w:tc>
                  <w:tcPr>
                    <w:tcW w:w="1843" w:type="dxa"/>
                    <w:vMerge/>
                  </w:tcPr>
                  <w:p w:rsidR="00EB0FBA" w:rsidRDefault="00EB0FBA" w:rsidP="00EB0FBA">
                    <w:pPr>
                      <w:snapToGrid w:val="0"/>
                      <w:spacing w:line="240" w:lineRule="atLeast"/>
                      <w:ind w:rightChars="-759" w:right="-1594"/>
                      <w:rPr>
                        <w:szCs w:val="21"/>
                      </w:rPr>
                    </w:pPr>
                  </w:p>
                </w:tc>
                <w:tc>
                  <w:tcPr>
                    <w:tcW w:w="11057" w:type="dxa"/>
                    <w:gridSpan w:val="9"/>
                  </w:tcPr>
                  <w:p w:rsidR="00EB0FBA" w:rsidRDefault="00EB0FBA" w:rsidP="00EB0FBA">
                    <w:pPr>
                      <w:snapToGrid w:val="0"/>
                      <w:spacing w:line="240" w:lineRule="atLeast"/>
                      <w:ind w:rightChars="-759" w:right="-1594"/>
                      <w:jc w:val="center"/>
                      <w:rPr>
                        <w:szCs w:val="21"/>
                      </w:rPr>
                    </w:pPr>
                    <w:r>
                      <w:rPr>
                        <w:rFonts w:hAnsi="宋体"/>
                        <w:szCs w:val="21"/>
                      </w:rPr>
                      <w:t>归属于母公司所有者权益</w:t>
                    </w:r>
                  </w:p>
                </w:tc>
                <w:tc>
                  <w:tcPr>
                    <w:tcW w:w="1417" w:type="dxa"/>
                    <w:vMerge w:val="restart"/>
                  </w:tcPr>
                  <w:p w:rsidR="00EB0FBA" w:rsidRDefault="00EB0FBA" w:rsidP="00EB0FBA">
                    <w:pPr>
                      <w:jc w:val="center"/>
                      <w:rPr>
                        <w:szCs w:val="21"/>
                      </w:rPr>
                    </w:pPr>
                    <w:r>
                      <w:rPr>
                        <w:rFonts w:hAnsi="宋体"/>
                        <w:szCs w:val="21"/>
                      </w:rPr>
                      <w:t>少数股东权益</w:t>
                    </w:r>
                  </w:p>
                </w:tc>
                <w:tc>
                  <w:tcPr>
                    <w:tcW w:w="1559" w:type="dxa"/>
                    <w:vMerge w:val="restart"/>
                  </w:tcPr>
                  <w:p w:rsidR="00EB0FBA" w:rsidRDefault="00EB0FBA" w:rsidP="00EB0FBA">
                    <w:pPr>
                      <w:jc w:val="center"/>
                      <w:rPr>
                        <w:szCs w:val="21"/>
                      </w:rPr>
                    </w:pPr>
                    <w:r>
                      <w:rPr>
                        <w:rFonts w:hAnsi="宋体"/>
                        <w:szCs w:val="21"/>
                      </w:rPr>
                      <w:t>所有者权益合计</w:t>
                    </w:r>
                  </w:p>
                </w:tc>
              </w:tr>
              <w:tr w:rsidR="00EB0FBA" w:rsidTr="00EB0FBA">
                <w:trPr>
                  <w:cantSplit/>
                </w:trPr>
                <w:tc>
                  <w:tcPr>
                    <w:tcW w:w="1843" w:type="dxa"/>
                    <w:vMerge/>
                  </w:tcPr>
                  <w:p w:rsidR="00EB0FBA" w:rsidRDefault="00EB0FBA" w:rsidP="00EB0FBA">
                    <w:pPr>
                      <w:snapToGrid w:val="0"/>
                      <w:spacing w:line="240" w:lineRule="atLeast"/>
                      <w:ind w:rightChars="-759" w:right="-1594"/>
                      <w:rPr>
                        <w:szCs w:val="21"/>
                      </w:rPr>
                    </w:pPr>
                  </w:p>
                </w:tc>
                <w:tc>
                  <w:tcPr>
                    <w:tcW w:w="1701" w:type="dxa"/>
                  </w:tcPr>
                  <w:p w:rsidR="00EB0FBA" w:rsidRDefault="00EB0FBA" w:rsidP="00EB0FBA">
                    <w:pPr>
                      <w:jc w:val="center"/>
                      <w:rPr>
                        <w:szCs w:val="21"/>
                      </w:rPr>
                    </w:pPr>
                    <w:r>
                      <w:rPr>
                        <w:rFonts w:ascii="宋体" w:hAnsi="宋体" w:hint="eastAsia"/>
                        <w:szCs w:val="21"/>
                      </w:rPr>
                      <w:t>实收资本（或股本）</w:t>
                    </w:r>
                  </w:p>
                </w:tc>
                <w:tc>
                  <w:tcPr>
                    <w:tcW w:w="1701" w:type="dxa"/>
                  </w:tcPr>
                  <w:p w:rsidR="00EB0FBA" w:rsidRDefault="00EB0FBA" w:rsidP="00EB0FBA">
                    <w:pPr>
                      <w:jc w:val="center"/>
                      <w:rPr>
                        <w:szCs w:val="21"/>
                      </w:rPr>
                    </w:pPr>
                    <w:r>
                      <w:rPr>
                        <w:rFonts w:hAnsi="宋体"/>
                        <w:szCs w:val="21"/>
                      </w:rPr>
                      <w:t>资本公积</w:t>
                    </w:r>
                  </w:p>
                </w:tc>
                <w:tc>
                  <w:tcPr>
                    <w:tcW w:w="709" w:type="dxa"/>
                  </w:tcPr>
                  <w:p w:rsidR="00EB0FBA" w:rsidRDefault="00EB0FBA" w:rsidP="00EB0FBA">
                    <w:pPr>
                      <w:jc w:val="center"/>
                      <w:rPr>
                        <w:szCs w:val="21"/>
                      </w:rPr>
                    </w:pPr>
                    <w:r>
                      <w:rPr>
                        <w:rFonts w:hAnsi="宋体"/>
                        <w:szCs w:val="21"/>
                      </w:rPr>
                      <w:t>减：库存股</w:t>
                    </w:r>
                  </w:p>
                </w:tc>
                <w:tc>
                  <w:tcPr>
                    <w:tcW w:w="1417" w:type="dxa"/>
                  </w:tcPr>
                  <w:p w:rsidR="00EB0FBA" w:rsidRDefault="00EB0FBA" w:rsidP="00EB0FBA">
                    <w:pPr>
                      <w:rPr>
                        <w:rFonts w:ascii="宋体" w:hAnsi="宋体" w:cs="宋体"/>
                        <w:szCs w:val="21"/>
                      </w:rPr>
                    </w:pPr>
                    <w:r>
                      <w:rPr>
                        <w:rFonts w:ascii="宋体" w:hAnsi="宋体" w:cs="宋体" w:hint="eastAsia"/>
                        <w:szCs w:val="21"/>
                      </w:rPr>
                      <w:t>专项储备</w:t>
                    </w:r>
                  </w:p>
                </w:tc>
                <w:tc>
                  <w:tcPr>
                    <w:tcW w:w="1418" w:type="dxa"/>
                  </w:tcPr>
                  <w:p w:rsidR="00EB0FBA" w:rsidRDefault="00EB0FBA" w:rsidP="00EB0FBA">
                    <w:pPr>
                      <w:jc w:val="center"/>
                      <w:rPr>
                        <w:szCs w:val="21"/>
                      </w:rPr>
                    </w:pPr>
                    <w:r>
                      <w:rPr>
                        <w:rFonts w:hAnsi="宋体"/>
                        <w:szCs w:val="21"/>
                      </w:rPr>
                      <w:t>盈余公积</w:t>
                    </w:r>
                  </w:p>
                </w:tc>
                <w:tc>
                  <w:tcPr>
                    <w:tcW w:w="709" w:type="dxa"/>
                  </w:tcPr>
                  <w:p w:rsidR="00EB0FBA" w:rsidRDefault="00EB0FBA" w:rsidP="00EB0FBA">
                    <w:pPr>
                      <w:jc w:val="center"/>
                      <w:rPr>
                        <w:szCs w:val="21"/>
                      </w:rPr>
                    </w:pPr>
                    <w:r>
                      <w:rPr>
                        <w:rFonts w:hAnsi="宋体"/>
                        <w:szCs w:val="21"/>
                      </w:rPr>
                      <w:t>一般风险准备</w:t>
                    </w:r>
                  </w:p>
                </w:tc>
                <w:tc>
                  <w:tcPr>
                    <w:tcW w:w="1559" w:type="dxa"/>
                  </w:tcPr>
                  <w:p w:rsidR="00EB0FBA" w:rsidRDefault="00EB0FBA" w:rsidP="00EB0FBA">
                    <w:pPr>
                      <w:jc w:val="center"/>
                      <w:rPr>
                        <w:szCs w:val="21"/>
                      </w:rPr>
                    </w:pPr>
                    <w:r>
                      <w:rPr>
                        <w:rFonts w:hAnsi="宋体"/>
                        <w:szCs w:val="21"/>
                      </w:rPr>
                      <w:t>未分配利润</w:t>
                    </w:r>
                  </w:p>
                </w:tc>
                <w:tc>
                  <w:tcPr>
                    <w:tcW w:w="1417" w:type="dxa"/>
                  </w:tcPr>
                  <w:p w:rsidR="00EB0FBA" w:rsidRDefault="00EB0FBA" w:rsidP="00EB0FBA">
                    <w:pPr>
                      <w:jc w:val="center"/>
                      <w:rPr>
                        <w:szCs w:val="21"/>
                      </w:rPr>
                    </w:pPr>
                    <w:r>
                      <w:rPr>
                        <w:rFonts w:hAnsi="宋体"/>
                        <w:szCs w:val="21"/>
                      </w:rPr>
                      <w:t>外币报表折算差额</w:t>
                    </w:r>
                  </w:p>
                </w:tc>
                <w:tc>
                  <w:tcPr>
                    <w:tcW w:w="426" w:type="dxa"/>
                  </w:tcPr>
                  <w:p w:rsidR="00EB0FBA" w:rsidRDefault="00EB0FBA" w:rsidP="00EB0FBA">
                    <w:pPr>
                      <w:jc w:val="center"/>
                      <w:rPr>
                        <w:szCs w:val="21"/>
                      </w:rPr>
                    </w:pPr>
                    <w:r>
                      <w:rPr>
                        <w:rFonts w:hAnsi="宋体"/>
                        <w:szCs w:val="21"/>
                      </w:rPr>
                      <w:t>其他</w:t>
                    </w:r>
                  </w:p>
                </w:tc>
                <w:tc>
                  <w:tcPr>
                    <w:tcW w:w="1417" w:type="dxa"/>
                    <w:vMerge/>
                  </w:tcPr>
                  <w:p w:rsidR="00EB0FBA" w:rsidRDefault="00EB0FBA" w:rsidP="00EB0FBA">
                    <w:pPr>
                      <w:jc w:val="center"/>
                      <w:rPr>
                        <w:szCs w:val="21"/>
                      </w:rPr>
                    </w:pPr>
                  </w:p>
                </w:tc>
                <w:tc>
                  <w:tcPr>
                    <w:tcW w:w="1559" w:type="dxa"/>
                    <w:vMerge/>
                  </w:tcPr>
                  <w:p w:rsidR="00EB0FBA" w:rsidRDefault="00EB0FBA" w:rsidP="00EB0FBA">
                    <w:pPr>
                      <w:jc w:val="center"/>
                      <w:rPr>
                        <w:szCs w:val="21"/>
                      </w:rPr>
                    </w:pPr>
                  </w:p>
                </w:tc>
              </w:tr>
              <w:tr w:rsidR="00EB0FBA" w:rsidTr="00EB0FBA">
                <w:tc>
                  <w:tcPr>
                    <w:tcW w:w="1843" w:type="dxa"/>
                  </w:tcPr>
                  <w:p w:rsidR="00EB0FBA" w:rsidRDefault="00EB0FBA" w:rsidP="00EB0FBA">
                    <w:pPr>
                      <w:rPr>
                        <w:szCs w:val="21"/>
                      </w:rPr>
                    </w:pPr>
                    <w:r>
                      <w:rPr>
                        <w:rFonts w:hAnsi="宋体"/>
                        <w:szCs w:val="21"/>
                      </w:rPr>
                      <w:t>一、上年年末余额</w:t>
                    </w:r>
                  </w:p>
                </w:tc>
                <w:sdt>
                  <w:sdtPr>
                    <w:rPr>
                      <w:sz w:val="18"/>
                      <w:szCs w:val="18"/>
                    </w:rPr>
                    <w:alias w:val="股本"/>
                    <w:tag w:val="_GBC_85224748ac5643f08629de367c6751f1"/>
                    <w:id w:val="1043941"/>
                    <w:lock w:val="sdtLocked"/>
                    <w:placeholder>
                      <w:docPart w:val="GBC11111111111111111111111111111"/>
                    </w:placeholder>
                  </w:sdtPr>
                  <w:sdtContent>
                    <w:tc>
                      <w:tcPr>
                        <w:tcW w:w="1701" w:type="dxa"/>
                      </w:tcPr>
                      <w:p w:rsidR="00EB0FBA" w:rsidRPr="00A04D73" w:rsidRDefault="00EB0FBA" w:rsidP="00EB0FBA">
                        <w:pPr>
                          <w:jc w:val="right"/>
                          <w:rPr>
                            <w:color w:val="008000"/>
                            <w:sz w:val="18"/>
                            <w:szCs w:val="18"/>
                          </w:rPr>
                        </w:pPr>
                        <w:r w:rsidRPr="00A04D73">
                          <w:rPr>
                            <w:sz w:val="18"/>
                            <w:szCs w:val="18"/>
                          </w:rPr>
                          <w:t>1,093,297,260.00</w:t>
                        </w:r>
                      </w:p>
                    </w:tc>
                  </w:sdtContent>
                </w:sdt>
                <w:sdt>
                  <w:sdtPr>
                    <w:rPr>
                      <w:sz w:val="18"/>
                      <w:szCs w:val="18"/>
                    </w:rPr>
                    <w:alias w:val="资本公积"/>
                    <w:tag w:val="_GBC_9b6d98bda1fa4576ae2a9a0a7dca5c18"/>
                    <w:id w:val="1043942"/>
                    <w:lock w:val="sdtLocked"/>
                    <w:placeholder>
                      <w:docPart w:val="GBC11111111111111111111111111111"/>
                    </w:placeholder>
                  </w:sdtPr>
                  <w:sdtContent>
                    <w:tc>
                      <w:tcPr>
                        <w:tcW w:w="1701" w:type="dxa"/>
                      </w:tcPr>
                      <w:p w:rsidR="00EB0FBA" w:rsidRPr="00A04D73" w:rsidRDefault="00EB0FBA" w:rsidP="00EB0FBA">
                        <w:pPr>
                          <w:jc w:val="right"/>
                          <w:rPr>
                            <w:color w:val="008000"/>
                            <w:sz w:val="18"/>
                            <w:szCs w:val="18"/>
                          </w:rPr>
                        </w:pPr>
                        <w:r w:rsidRPr="00A04D73">
                          <w:rPr>
                            <w:sz w:val="18"/>
                            <w:szCs w:val="18"/>
                          </w:rPr>
                          <w:t>136,189,231.39</w:t>
                        </w:r>
                      </w:p>
                    </w:tc>
                  </w:sdtContent>
                </w:sdt>
                <w:sdt>
                  <w:sdtPr>
                    <w:rPr>
                      <w:sz w:val="18"/>
                      <w:szCs w:val="18"/>
                    </w:rPr>
                    <w:alias w:val="库存股"/>
                    <w:tag w:val="_GBC_9902fa03b3ec47dc91083d339266610c"/>
                    <w:id w:val="1043943"/>
                    <w:lock w:val="sdtLocked"/>
                    <w:placeholder>
                      <w:docPart w:val="GBC11111111111111111111111111111"/>
                    </w:placeholder>
                  </w:sdtPr>
                  <w:sdtContent>
                    <w:tc>
                      <w:tcPr>
                        <w:tcW w:w="709"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专项储备"/>
                    <w:tag w:val="_GBC_668c1c61c23d44b3a9d62006a85e397d"/>
                    <w:id w:val="1043944"/>
                    <w:lock w:val="sdtLocked"/>
                    <w:placeholder>
                      <w:docPart w:val="GBC11111111111111111111111111111"/>
                    </w:placeholder>
                  </w:sdtPr>
                  <w:sdtContent>
                    <w:tc>
                      <w:tcPr>
                        <w:tcW w:w="1417" w:type="dxa"/>
                      </w:tcPr>
                      <w:p w:rsidR="00EB0FBA" w:rsidRPr="00A04D73" w:rsidRDefault="00EB0FBA" w:rsidP="00EB0FBA">
                        <w:pPr>
                          <w:jc w:val="right"/>
                          <w:rPr>
                            <w:color w:val="008000"/>
                            <w:sz w:val="18"/>
                            <w:szCs w:val="18"/>
                          </w:rPr>
                        </w:pPr>
                        <w:r w:rsidRPr="00A04D73">
                          <w:rPr>
                            <w:sz w:val="18"/>
                            <w:szCs w:val="18"/>
                          </w:rPr>
                          <w:t>63,907,506.90</w:t>
                        </w:r>
                      </w:p>
                    </w:tc>
                  </w:sdtContent>
                </w:sdt>
                <w:sdt>
                  <w:sdtPr>
                    <w:rPr>
                      <w:sz w:val="18"/>
                      <w:szCs w:val="18"/>
                    </w:rPr>
                    <w:alias w:val="盈余公积"/>
                    <w:tag w:val="_GBC_f821ff2aff834cce936b620451527e17"/>
                    <w:id w:val="1043945"/>
                    <w:lock w:val="sdtLocked"/>
                    <w:placeholder>
                      <w:docPart w:val="GBC11111111111111111111111111111"/>
                    </w:placeholder>
                  </w:sdtPr>
                  <w:sdtContent>
                    <w:tc>
                      <w:tcPr>
                        <w:tcW w:w="1418" w:type="dxa"/>
                      </w:tcPr>
                      <w:p w:rsidR="00EB0FBA" w:rsidRPr="00A04D73" w:rsidRDefault="00EB0FBA" w:rsidP="00EB0FBA">
                        <w:pPr>
                          <w:jc w:val="right"/>
                          <w:rPr>
                            <w:color w:val="008000"/>
                            <w:sz w:val="18"/>
                            <w:szCs w:val="18"/>
                          </w:rPr>
                        </w:pPr>
                        <w:r w:rsidRPr="00A04D73">
                          <w:rPr>
                            <w:sz w:val="18"/>
                            <w:szCs w:val="18"/>
                          </w:rPr>
                          <w:t>311,568,170.73</w:t>
                        </w:r>
                      </w:p>
                    </w:tc>
                  </w:sdtContent>
                </w:sdt>
                <w:sdt>
                  <w:sdtPr>
                    <w:rPr>
                      <w:sz w:val="18"/>
                      <w:szCs w:val="18"/>
                    </w:rPr>
                    <w:alias w:val="一般风险准备"/>
                    <w:tag w:val="_GBC_db782f95f2694fcabb95f74d20ab19c6"/>
                    <w:id w:val="1043946"/>
                    <w:lock w:val="sdtLocked"/>
                    <w:placeholder>
                      <w:docPart w:val="GBC11111111111111111111111111111"/>
                    </w:placeholder>
                  </w:sdtPr>
                  <w:sdtContent>
                    <w:tc>
                      <w:tcPr>
                        <w:tcW w:w="709"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未分配利润"/>
                    <w:tag w:val="_GBC_bfe81f06ae234f1ba969470be3babbc1"/>
                    <w:id w:val="1043947"/>
                    <w:lock w:val="sdtLocked"/>
                    <w:placeholder>
                      <w:docPart w:val="GBC11111111111111111111111111111"/>
                    </w:placeholder>
                  </w:sdtPr>
                  <w:sdtContent>
                    <w:tc>
                      <w:tcPr>
                        <w:tcW w:w="1559" w:type="dxa"/>
                      </w:tcPr>
                      <w:p w:rsidR="00EB0FBA" w:rsidRPr="00A04D73" w:rsidRDefault="00EB0FBA" w:rsidP="00EB0FBA">
                        <w:pPr>
                          <w:jc w:val="right"/>
                          <w:rPr>
                            <w:color w:val="008000"/>
                            <w:sz w:val="18"/>
                            <w:szCs w:val="18"/>
                          </w:rPr>
                        </w:pPr>
                        <w:r w:rsidRPr="00A04D73">
                          <w:rPr>
                            <w:sz w:val="18"/>
                            <w:szCs w:val="18"/>
                          </w:rPr>
                          <w:t>2,763,036,903.56</w:t>
                        </w:r>
                      </w:p>
                    </w:tc>
                  </w:sdtContent>
                </w:sdt>
                <w:sdt>
                  <w:sdtPr>
                    <w:rPr>
                      <w:sz w:val="18"/>
                      <w:szCs w:val="18"/>
                    </w:rPr>
                    <w:alias w:val="一、上年年末余额外币报表折算差额"/>
                    <w:tag w:val="_GBC_1e09d5ee15334770b4383e6efd9108be"/>
                    <w:id w:val="1043948"/>
                    <w:lock w:val="sdtLocked"/>
                    <w:placeholder>
                      <w:docPart w:val="GBC11111111111111111111111111111"/>
                    </w:placeholder>
                  </w:sdtPr>
                  <w:sdtContent>
                    <w:tc>
                      <w:tcPr>
                        <w:tcW w:w="1417" w:type="dxa"/>
                      </w:tcPr>
                      <w:p w:rsidR="00EB0FBA" w:rsidRPr="00A04D73" w:rsidRDefault="00EB0FBA" w:rsidP="00EB0FBA">
                        <w:pPr>
                          <w:jc w:val="right"/>
                          <w:rPr>
                            <w:sz w:val="18"/>
                            <w:szCs w:val="18"/>
                          </w:rPr>
                        </w:pPr>
                        <w:r w:rsidRPr="00A04D73">
                          <w:rPr>
                            <w:sz w:val="18"/>
                            <w:szCs w:val="18"/>
                          </w:rPr>
                          <w:t>-95,482,136.19</w:t>
                        </w:r>
                      </w:p>
                    </w:tc>
                  </w:sdtContent>
                </w:sdt>
                <w:sdt>
                  <w:sdtPr>
                    <w:rPr>
                      <w:sz w:val="18"/>
                      <w:szCs w:val="18"/>
                    </w:rPr>
                    <w:alias w:val="其他的归属于母公司所有者权益"/>
                    <w:tag w:val="_GBC_c219ff21cd69493994129df97227ee50"/>
                    <w:id w:val="1043949"/>
                    <w:lock w:val="sdtLocked"/>
                    <w:placeholder>
                      <w:docPart w:val="GBC11111111111111111111111111111"/>
                    </w:placeholder>
                  </w:sdtPr>
                  <w:sdtContent>
                    <w:tc>
                      <w:tcPr>
                        <w:tcW w:w="426"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少数股东权益"/>
                    <w:tag w:val="_GBC_849c612c6a0a413bb1cbcbca99dc6043"/>
                    <w:id w:val="1043950"/>
                    <w:lock w:val="sdtLocked"/>
                    <w:placeholder>
                      <w:docPart w:val="GBC11111111111111111111111111111"/>
                    </w:placeholder>
                  </w:sdtPr>
                  <w:sdtContent>
                    <w:tc>
                      <w:tcPr>
                        <w:tcW w:w="1417" w:type="dxa"/>
                      </w:tcPr>
                      <w:p w:rsidR="00EB0FBA" w:rsidRPr="00A04D73" w:rsidRDefault="00EB0FBA" w:rsidP="00EB0FBA">
                        <w:pPr>
                          <w:jc w:val="right"/>
                          <w:rPr>
                            <w:color w:val="008000"/>
                            <w:sz w:val="18"/>
                            <w:szCs w:val="18"/>
                          </w:rPr>
                        </w:pPr>
                        <w:r w:rsidRPr="00A04D73">
                          <w:rPr>
                            <w:sz w:val="18"/>
                            <w:szCs w:val="18"/>
                          </w:rPr>
                          <w:t>148,436,234.89</w:t>
                        </w:r>
                      </w:p>
                    </w:tc>
                  </w:sdtContent>
                </w:sdt>
                <w:sdt>
                  <w:sdtPr>
                    <w:rPr>
                      <w:sz w:val="18"/>
                      <w:szCs w:val="18"/>
                    </w:rPr>
                    <w:alias w:val="股东权益合计"/>
                    <w:tag w:val="_GBC_856906f99cd5427ab5df9d3e073a3338"/>
                    <w:id w:val="1043951"/>
                    <w:lock w:val="sdtLocked"/>
                    <w:placeholder>
                      <w:docPart w:val="GBC11111111111111111111111111111"/>
                    </w:placeholder>
                  </w:sdtPr>
                  <w:sdtContent>
                    <w:tc>
                      <w:tcPr>
                        <w:tcW w:w="1559" w:type="dxa"/>
                      </w:tcPr>
                      <w:p w:rsidR="00EB0FBA" w:rsidRPr="00A04D73" w:rsidRDefault="00EB0FBA" w:rsidP="00EB0FBA">
                        <w:pPr>
                          <w:jc w:val="right"/>
                          <w:rPr>
                            <w:color w:val="008000"/>
                            <w:sz w:val="18"/>
                            <w:szCs w:val="18"/>
                          </w:rPr>
                        </w:pPr>
                        <w:r w:rsidRPr="00A04D73">
                          <w:rPr>
                            <w:sz w:val="18"/>
                            <w:szCs w:val="18"/>
                          </w:rPr>
                          <w:t>4,420,953,171.28</w:t>
                        </w:r>
                      </w:p>
                    </w:tc>
                  </w:sdtContent>
                </w:sdt>
              </w:tr>
              <w:tr w:rsidR="00EB0FBA" w:rsidTr="00EB0FBA">
                <w:tc>
                  <w:tcPr>
                    <w:tcW w:w="1843" w:type="dxa"/>
                  </w:tcPr>
                  <w:p w:rsidR="00EB0FBA" w:rsidRDefault="00EB0FBA" w:rsidP="00EB0FBA">
                    <w:pPr>
                      <w:rPr>
                        <w:szCs w:val="21"/>
                      </w:rPr>
                    </w:pPr>
                    <w:r>
                      <w:rPr>
                        <w:rFonts w:hAnsi="宋体" w:hint="eastAsia"/>
                        <w:szCs w:val="21"/>
                      </w:rPr>
                      <w:t>加：</w:t>
                    </w:r>
                    <w:r>
                      <w:rPr>
                        <w:rFonts w:hAnsi="宋体"/>
                        <w:szCs w:val="21"/>
                      </w:rPr>
                      <w:t>会计政策变更</w:t>
                    </w:r>
                  </w:p>
                </w:tc>
                <w:sdt>
                  <w:sdtPr>
                    <w:rPr>
                      <w:sz w:val="18"/>
                      <w:szCs w:val="18"/>
                    </w:rPr>
                    <w:alias w:val="会计政策变更导致实收资本（或股本）净额变动金额"/>
                    <w:tag w:val="_GBC_7270c793c6ca47fd9fce3db2f1ee080e"/>
                    <w:id w:val="1043952"/>
                    <w:lock w:val="sdtLocked"/>
                    <w:placeholder>
                      <w:docPart w:val="GBC11111111111111111111111111111"/>
                    </w:placeholder>
                  </w:sdtPr>
                  <w:sdtContent>
                    <w:tc>
                      <w:tcPr>
                        <w:tcW w:w="1701"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会计政策变更导致资本公积变动金额"/>
                    <w:tag w:val="_GBC_bf52872670894522b0b2c54bead6bc0f"/>
                    <w:id w:val="1043953"/>
                    <w:lock w:val="sdtLocked"/>
                    <w:placeholder>
                      <w:docPart w:val="GBC11111111111111111111111111111"/>
                    </w:placeholder>
                  </w:sdtPr>
                  <w:sdtContent>
                    <w:tc>
                      <w:tcPr>
                        <w:tcW w:w="1701"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会计政策变更导致库存股变动金额"/>
                    <w:tag w:val="_GBC_73337df3e1f1410da04830577e6f04b9"/>
                    <w:id w:val="1043954"/>
                    <w:lock w:val="sdtLocked"/>
                    <w:placeholder>
                      <w:docPart w:val="GBC11111111111111111111111111111"/>
                    </w:placeholder>
                  </w:sdtPr>
                  <w:sdtContent>
                    <w:tc>
                      <w:tcPr>
                        <w:tcW w:w="709"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会计政策变更导致专项储备变动金额"/>
                    <w:tag w:val="_GBC_c4cedfae8ecf4ab59f46465f1d47ee51"/>
                    <w:id w:val="1043955"/>
                    <w:lock w:val="sdtLocked"/>
                    <w:placeholder>
                      <w:docPart w:val="GBC11111111111111111111111111111"/>
                    </w:placeholder>
                  </w:sdtPr>
                  <w:sdtContent>
                    <w:tc>
                      <w:tcPr>
                        <w:tcW w:w="1417"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会计政策变更导致盈余公积变动金额"/>
                    <w:tag w:val="_GBC_d138fcc5201940f7aef04238e6edbe5f"/>
                    <w:id w:val="1043956"/>
                    <w:lock w:val="sdtLocked"/>
                    <w:placeholder>
                      <w:docPart w:val="GBC11111111111111111111111111111"/>
                    </w:placeholder>
                  </w:sdtPr>
                  <w:sdtContent>
                    <w:tc>
                      <w:tcPr>
                        <w:tcW w:w="1418"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会计政策变更导致一般风险准备变动金额"/>
                    <w:tag w:val="_GBC_a1277b15c57a425eb6c19db762d7be02"/>
                    <w:id w:val="1043957"/>
                    <w:lock w:val="sdtLocked"/>
                    <w:placeholder>
                      <w:docPart w:val="GBC11111111111111111111111111111"/>
                    </w:placeholder>
                  </w:sdtPr>
                  <w:sdtContent>
                    <w:tc>
                      <w:tcPr>
                        <w:tcW w:w="709"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会计政策变更导致未分配利润变动金额"/>
                    <w:tag w:val="_GBC_844ac7d6636243ef80ab05e0ee1109f1"/>
                    <w:id w:val="1043958"/>
                    <w:lock w:val="sdtLocked"/>
                    <w:placeholder>
                      <w:docPart w:val="GBC11111111111111111111111111111"/>
                    </w:placeholder>
                  </w:sdtPr>
                  <w:sdtContent>
                    <w:tc>
                      <w:tcPr>
                        <w:tcW w:w="1559"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加：会计政策变更外币报表折算差额"/>
                    <w:tag w:val="_GBC_46c1bb4e298a44cf8709ab5833dbc30e"/>
                    <w:id w:val="1043959"/>
                    <w:lock w:val="sdtLocked"/>
                    <w:placeholder>
                      <w:docPart w:val="GBC11111111111111111111111111111"/>
                    </w:placeholder>
                  </w:sdtPr>
                  <w:sdtContent>
                    <w:tc>
                      <w:tcPr>
                        <w:tcW w:w="1417" w:type="dxa"/>
                      </w:tcPr>
                      <w:p w:rsidR="00EB0FBA" w:rsidRPr="00A04D73" w:rsidRDefault="00EB0FBA" w:rsidP="00EB0FBA">
                        <w:pPr>
                          <w:jc w:val="right"/>
                          <w:rPr>
                            <w:sz w:val="18"/>
                            <w:szCs w:val="18"/>
                          </w:rPr>
                        </w:pPr>
                        <w:r w:rsidRPr="00A04D73">
                          <w:rPr>
                            <w:sz w:val="18"/>
                            <w:szCs w:val="18"/>
                          </w:rPr>
                          <w:t xml:space="preserve">　</w:t>
                        </w:r>
                      </w:p>
                    </w:tc>
                  </w:sdtContent>
                </w:sdt>
                <w:sdt>
                  <w:sdtPr>
                    <w:rPr>
                      <w:sz w:val="18"/>
                      <w:szCs w:val="18"/>
                    </w:rPr>
                    <w:alias w:val="会计政策变更导致其他的归属于母公司所有者权益变动金额"/>
                    <w:tag w:val="_GBC_bca02e5dbf9849f89eba716557953727"/>
                    <w:id w:val="1043960"/>
                    <w:lock w:val="sdtLocked"/>
                    <w:placeholder>
                      <w:docPart w:val="GBC11111111111111111111111111111"/>
                    </w:placeholder>
                  </w:sdtPr>
                  <w:sdtContent>
                    <w:tc>
                      <w:tcPr>
                        <w:tcW w:w="426"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会计政策变更导致少数股东权益变动金额"/>
                    <w:tag w:val="_GBC_fe8c6016e1dc4dbbbcd9f85a50f753f6"/>
                    <w:id w:val="1043961"/>
                    <w:lock w:val="sdtLocked"/>
                    <w:placeholder>
                      <w:docPart w:val="GBC11111111111111111111111111111"/>
                    </w:placeholder>
                  </w:sdtPr>
                  <w:sdtContent>
                    <w:tc>
                      <w:tcPr>
                        <w:tcW w:w="1417"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会计政策变更导致股东权益合计变动金额"/>
                    <w:tag w:val="_GBC_8352ff077ec84803ae7fba1a17ec5027"/>
                    <w:id w:val="1043962"/>
                    <w:lock w:val="sdtLocked"/>
                    <w:placeholder>
                      <w:docPart w:val="GBC11111111111111111111111111111"/>
                    </w:placeholder>
                  </w:sdtPr>
                  <w:sdtContent>
                    <w:tc>
                      <w:tcPr>
                        <w:tcW w:w="1559"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tr>
              <w:tr w:rsidR="00EB0FBA" w:rsidTr="00EB0FBA">
                <w:tc>
                  <w:tcPr>
                    <w:tcW w:w="1843" w:type="dxa"/>
                  </w:tcPr>
                  <w:p w:rsidR="00EB0FBA" w:rsidRDefault="00EB0FBA" w:rsidP="00EB0FBA">
                    <w:pPr>
                      <w:ind w:firstLineChars="250" w:firstLine="525"/>
                      <w:rPr>
                        <w:szCs w:val="21"/>
                      </w:rPr>
                    </w:pPr>
                    <w:r>
                      <w:rPr>
                        <w:rFonts w:hAnsi="宋体"/>
                        <w:szCs w:val="21"/>
                      </w:rPr>
                      <w:t>前期差错更正</w:t>
                    </w:r>
                  </w:p>
                </w:tc>
                <w:sdt>
                  <w:sdtPr>
                    <w:rPr>
                      <w:sz w:val="18"/>
                      <w:szCs w:val="18"/>
                    </w:rPr>
                    <w:alias w:val="前期差错更正导致实收资本（或股本）净额变动金额"/>
                    <w:tag w:val="_GBC_f6951dff92e44b33b50347e491597a10"/>
                    <w:id w:val="1043963"/>
                    <w:lock w:val="sdtLocked"/>
                    <w:placeholder>
                      <w:docPart w:val="GBC11111111111111111111111111111"/>
                    </w:placeholder>
                  </w:sdtPr>
                  <w:sdtContent>
                    <w:tc>
                      <w:tcPr>
                        <w:tcW w:w="1701"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前期差错更正导致资本公积变动金额"/>
                    <w:tag w:val="_GBC_b3f8c6171ebc420eaed77a29eaa3fb3c"/>
                    <w:id w:val="1043964"/>
                    <w:lock w:val="sdtLocked"/>
                    <w:placeholder>
                      <w:docPart w:val="GBC11111111111111111111111111111"/>
                    </w:placeholder>
                  </w:sdtPr>
                  <w:sdtContent>
                    <w:tc>
                      <w:tcPr>
                        <w:tcW w:w="1701"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前期差错更正导致库存股变动金额"/>
                    <w:tag w:val="_GBC_ceca66b1869743919762fca33bfc24c7"/>
                    <w:id w:val="1043965"/>
                    <w:lock w:val="sdtLocked"/>
                    <w:placeholder>
                      <w:docPart w:val="GBC11111111111111111111111111111"/>
                    </w:placeholder>
                  </w:sdtPr>
                  <w:sdtContent>
                    <w:tc>
                      <w:tcPr>
                        <w:tcW w:w="709"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前期差错更正导致专项储备变动金额"/>
                    <w:tag w:val="_GBC_46ee19316dc54762b99af8c0754f0265"/>
                    <w:id w:val="1043966"/>
                    <w:lock w:val="sdtLocked"/>
                    <w:placeholder>
                      <w:docPart w:val="GBC11111111111111111111111111111"/>
                    </w:placeholder>
                  </w:sdtPr>
                  <w:sdtContent>
                    <w:tc>
                      <w:tcPr>
                        <w:tcW w:w="1417"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前期差错更正导致盈余公积变动金额"/>
                    <w:tag w:val="_GBC_81370511f63e43bba0566cf8f5c73969"/>
                    <w:id w:val="1043967"/>
                    <w:lock w:val="sdtLocked"/>
                    <w:placeholder>
                      <w:docPart w:val="GBC11111111111111111111111111111"/>
                    </w:placeholder>
                  </w:sdtPr>
                  <w:sdtContent>
                    <w:tc>
                      <w:tcPr>
                        <w:tcW w:w="1418"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前期差错更正导致一般风险准备变动金额"/>
                    <w:tag w:val="_GBC_4f9fb682b9f446b489cca9013fdcd623"/>
                    <w:id w:val="1043968"/>
                    <w:lock w:val="sdtLocked"/>
                    <w:placeholder>
                      <w:docPart w:val="GBC11111111111111111111111111111"/>
                    </w:placeholder>
                  </w:sdtPr>
                  <w:sdtContent>
                    <w:tc>
                      <w:tcPr>
                        <w:tcW w:w="709"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前期差错更正导致未分配利润变动金额"/>
                    <w:tag w:val="_GBC_67f841abe32c444fa5a9469c25c0727f"/>
                    <w:id w:val="1043969"/>
                    <w:lock w:val="sdtLocked"/>
                    <w:placeholder>
                      <w:docPart w:val="GBC11111111111111111111111111111"/>
                    </w:placeholder>
                  </w:sdtPr>
                  <w:sdtContent>
                    <w:tc>
                      <w:tcPr>
                        <w:tcW w:w="1559"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前期差错更正外币报表折算差额"/>
                    <w:tag w:val="_GBC_bbfa3a3ebe8b4be3a93065c78a0880f1"/>
                    <w:id w:val="1043970"/>
                    <w:lock w:val="sdtLocked"/>
                    <w:placeholder>
                      <w:docPart w:val="GBC11111111111111111111111111111"/>
                    </w:placeholder>
                  </w:sdtPr>
                  <w:sdtContent>
                    <w:tc>
                      <w:tcPr>
                        <w:tcW w:w="1417" w:type="dxa"/>
                      </w:tcPr>
                      <w:p w:rsidR="00EB0FBA" w:rsidRPr="00A04D73" w:rsidRDefault="00EB0FBA" w:rsidP="00EB0FBA">
                        <w:pPr>
                          <w:jc w:val="right"/>
                          <w:rPr>
                            <w:sz w:val="18"/>
                            <w:szCs w:val="18"/>
                          </w:rPr>
                        </w:pPr>
                        <w:r w:rsidRPr="00A04D73">
                          <w:rPr>
                            <w:sz w:val="18"/>
                            <w:szCs w:val="18"/>
                          </w:rPr>
                          <w:t xml:space="preserve">　</w:t>
                        </w:r>
                      </w:p>
                    </w:tc>
                  </w:sdtContent>
                </w:sdt>
                <w:sdt>
                  <w:sdtPr>
                    <w:rPr>
                      <w:sz w:val="18"/>
                      <w:szCs w:val="18"/>
                    </w:rPr>
                    <w:alias w:val="前期差错更正导致其他的归属于母公司所有者权益变动金额"/>
                    <w:tag w:val="_GBC_d4079dec8fa34047a610586f5d2c1852"/>
                    <w:id w:val="1043971"/>
                    <w:lock w:val="sdtLocked"/>
                    <w:placeholder>
                      <w:docPart w:val="GBC11111111111111111111111111111"/>
                    </w:placeholder>
                  </w:sdtPr>
                  <w:sdtContent>
                    <w:tc>
                      <w:tcPr>
                        <w:tcW w:w="426"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前期差错更正导致少数股东权益变动金额"/>
                    <w:tag w:val="_GBC_8fcb092c239f447586788bfa0aca84dc"/>
                    <w:id w:val="1043972"/>
                    <w:lock w:val="sdtLocked"/>
                    <w:placeholder>
                      <w:docPart w:val="GBC11111111111111111111111111111"/>
                    </w:placeholder>
                  </w:sdtPr>
                  <w:sdtContent>
                    <w:tc>
                      <w:tcPr>
                        <w:tcW w:w="1417"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前期差错更正导致股东权益合计变动金额"/>
                    <w:tag w:val="_GBC_c4c80e67bbb74cf0a1c9d5df8c1b0a0c"/>
                    <w:id w:val="1043973"/>
                    <w:lock w:val="sdtLocked"/>
                    <w:placeholder>
                      <w:docPart w:val="GBC11111111111111111111111111111"/>
                    </w:placeholder>
                  </w:sdtPr>
                  <w:sdtContent>
                    <w:tc>
                      <w:tcPr>
                        <w:tcW w:w="1559"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tr>
              <w:tr w:rsidR="00EB0FBA" w:rsidTr="00EB0FBA">
                <w:tc>
                  <w:tcPr>
                    <w:tcW w:w="1843" w:type="dxa"/>
                  </w:tcPr>
                  <w:p w:rsidR="00EB0FBA" w:rsidRDefault="00EB0FBA" w:rsidP="00EB0FBA">
                    <w:pPr>
                      <w:ind w:firstLineChars="250" w:firstLine="525"/>
                      <w:rPr>
                        <w:rFonts w:hAnsi="宋体"/>
                        <w:szCs w:val="21"/>
                      </w:rPr>
                    </w:pPr>
                    <w:r>
                      <w:rPr>
                        <w:rFonts w:hAnsi="宋体" w:hint="eastAsia"/>
                        <w:szCs w:val="21"/>
                      </w:rPr>
                      <w:t>其他</w:t>
                    </w:r>
                  </w:p>
                </w:tc>
                <w:sdt>
                  <w:sdtPr>
                    <w:rPr>
                      <w:sz w:val="18"/>
                      <w:szCs w:val="18"/>
                    </w:rPr>
                    <w:alias w:val="实收资本变动金额（其他追溯调整）"/>
                    <w:tag w:val="_GBC_98ad9946bf2f4096aad7a938fdba2b46"/>
                    <w:id w:val="1043974"/>
                    <w:lock w:val="sdtLocked"/>
                    <w:placeholder>
                      <w:docPart w:val="GBC11111111111111111111111111111"/>
                    </w:placeholder>
                  </w:sdtPr>
                  <w:sdtContent>
                    <w:tc>
                      <w:tcPr>
                        <w:tcW w:w="1701"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资本公积变动金额（其他追溯调整）"/>
                    <w:tag w:val="_GBC_cfafb94c9162451d8b53e7a50be1d1ba"/>
                    <w:id w:val="1043975"/>
                    <w:lock w:val="sdtLocked"/>
                    <w:placeholder>
                      <w:docPart w:val="GBC11111111111111111111111111111"/>
                    </w:placeholder>
                  </w:sdtPr>
                  <w:sdtContent>
                    <w:tc>
                      <w:tcPr>
                        <w:tcW w:w="1701"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库存股变动金额（其他追溯调整）"/>
                    <w:tag w:val="_GBC_bd34a1b388d241ef840bbca1acb47d07"/>
                    <w:id w:val="1043976"/>
                    <w:lock w:val="sdtLocked"/>
                    <w:placeholder>
                      <w:docPart w:val="GBC11111111111111111111111111111"/>
                    </w:placeholder>
                  </w:sdtPr>
                  <w:sdtContent>
                    <w:tc>
                      <w:tcPr>
                        <w:tcW w:w="709"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专项储备变动金额（其他追溯调整）"/>
                    <w:tag w:val="_GBC_a49e41d4618841c5bc3c604d7990e4b4"/>
                    <w:id w:val="1043977"/>
                    <w:lock w:val="sdtLocked"/>
                    <w:placeholder>
                      <w:docPart w:val="GBC11111111111111111111111111111"/>
                    </w:placeholder>
                  </w:sdtPr>
                  <w:sdtContent>
                    <w:tc>
                      <w:tcPr>
                        <w:tcW w:w="1417"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盈余公积变动金额（其他追溯调整）"/>
                    <w:tag w:val="_GBC_b4492a0a23cd44b59ade4c92033bac20"/>
                    <w:id w:val="1043978"/>
                    <w:lock w:val="sdtLocked"/>
                    <w:placeholder>
                      <w:docPart w:val="GBC11111111111111111111111111111"/>
                    </w:placeholder>
                  </w:sdtPr>
                  <w:sdtContent>
                    <w:tc>
                      <w:tcPr>
                        <w:tcW w:w="1418"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一般风险准备变动金额（其他追溯调整）"/>
                    <w:tag w:val="_GBC_392c993874a2497a86258f64079d42d2"/>
                    <w:id w:val="1043979"/>
                    <w:lock w:val="sdtLocked"/>
                    <w:placeholder>
                      <w:docPart w:val="GBC11111111111111111111111111111"/>
                    </w:placeholder>
                  </w:sdtPr>
                  <w:sdtContent>
                    <w:tc>
                      <w:tcPr>
                        <w:tcW w:w="709"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未分配利润变动金额（其他追溯调整）"/>
                    <w:tag w:val="_GBC_d3dc4c1c40bc4f9e9065f3c983d63e32"/>
                    <w:id w:val="1043980"/>
                    <w:lock w:val="sdtLocked"/>
                    <w:placeholder>
                      <w:docPart w:val="GBC11111111111111111111111111111"/>
                    </w:placeholder>
                  </w:sdtPr>
                  <w:sdtContent>
                    <w:tc>
                      <w:tcPr>
                        <w:tcW w:w="1559"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其他外币报表折算差额"/>
                    <w:tag w:val="_GBC_780b54dc42aa4b3abe6f06db32857fcd"/>
                    <w:id w:val="1043981"/>
                    <w:lock w:val="sdtLocked"/>
                    <w:placeholder>
                      <w:docPart w:val="GBC11111111111111111111111111111"/>
                    </w:placeholder>
                  </w:sdtPr>
                  <w:sdtContent>
                    <w:tc>
                      <w:tcPr>
                        <w:tcW w:w="1417" w:type="dxa"/>
                      </w:tcPr>
                      <w:p w:rsidR="00EB0FBA" w:rsidRPr="00A04D73" w:rsidRDefault="00EB0FBA" w:rsidP="00EB0FBA">
                        <w:pPr>
                          <w:jc w:val="right"/>
                          <w:rPr>
                            <w:sz w:val="18"/>
                            <w:szCs w:val="18"/>
                          </w:rPr>
                        </w:pPr>
                        <w:r w:rsidRPr="00A04D73">
                          <w:rPr>
                            <w:sz w:val="18"/>
                            <w:szCs w:val="18"/>
                          </w:rPr>
                          <w:t xml:space="preserve">　</w:t>
                        </w:r>
                      </w:p>
                    </w:tc>
                  </w:sdtContent>
                </w:sdt>
                <w:sdt>
                  <w:sdtPr>
                    <w:rPr>
                      <w:sz w:val="18"/>
                      <w:szCs w:val="18"/>
                    </w:rPr>
                    <w:alias w:val="其他归属于母公司所有者权益变动金额（其他追溯调整）"/>
                    <w:tag w:val="_GBC_13597f0ff94b4bd49a2c7fe0efd0ffa7"/>
                    <w:id w:val="1043982"/>
                    <w:lock w:val="sdtLocked"/>
                    <w:placeholder>
                      <w:docPart w:val="GBC11111111111111111111111111111"/>
                    </w:placeholder>
                  </w:sdtPr>
                  <w:sdtContent>
                    <w:tc>
                      <w:tcPr>
                        <w:tcW w:w="426"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少数股东权益变动金额（其他追溯调整）"/>
                    <w:tag w:val="_GBC_bfefe564670d47dfbab6ca66b4e47fdd"/>
                    <w:id w:val="1043983"/>
                    <w:lock w:val="sdtLocked"/>
                    <w:placeholder>
                      <w:docPart w:val="GBC11111111111111111111111111111"/>
                    </w:placeholder>
                  </w:sdtPr>
                  <w:sdtContent>
                    <w:tc>
                      <w:tcPr>
                        <w:tcW w:w="1417"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股东权益变动金额（其他追溯调整）"/>
                    <w:tag w:val="_GBC_94f6c85f2f5f4c34b45d125a16cb3222"/>
                    <w:id w:val="1043984"/>
                    <w:lock w:val="sdtLocked"/>
                    <w:placeholder>
                      <w:docPart w:val="GBC11111111111111111111111111111"/>
                    </w:placeholder>
                  </w:sdtPr>
                  <w:sdtContent>
                    <w:tc>
                      <w:tcPr>
                        <w:tcW w:w="1559"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tr>
              <w:tr w:rsidR="00EB0FBA" w:rsidTr="00EB0FBA">
                <w:tc>
                  <w:tcPr>
                    <w:tcW w:w="1843" w:type="dxa"/>
                  </w:tcPr>
                  <w:p w:rsidR="00EB0FBA" w:rsidRDefault="00EB0FBA" w:rsidP="00EB0FBA">
                    <w:pPr>
                      <w:rPr>
                        <w:szCs w:val="21"/>
                      </w:rPr>
                    </w:pPr>
                    <w:r>
                      <w:rPr>
                        <w:rFonts w:hAnsi="宋体"/>
                        <w:szCs w:val="21"/>
                      </w:rPr>
                      <w:t>二、本年年初余额</w:t>
                    </w:r>
                  </w:p>
                </w:tc>
                <w:sdt>
                  <w:sdtPr>
                    <w:rPr>
                      <w:sz w:val="18"/>
                      <w:szCs w:val="18"/>
                    </w:rPr>
                    <w:alias w:val="股本"/>
                    <w:tag w:val="_GBC_bfe07d3765e04ce4bcc16f325a899863"/>
                    <w:id w:val="1043985"/>
                    <w:lock w:val="sdtLocked"/>
                    <w:placeholder>
                      <w:docPart w:val="GBC11111111111111111111111111111"/>
                    </w:placeholder>
                  </w:sdtPr>
                  <w:sdtContent>
                    <w:tc>
                      <w:tcPr>
                        <w:tcW w:w="1701" w:type="dxa"/>
                      </w:tcPr>
                      <w:p w:rsidR="00EB0FBA" w:rsidRPr="00A04D73" w:rsidRDefault="00EB0FBA" w:rsidP="00EB0FBA">
                        <w:pPr>
                          <w:jc w:val="right"/>
                          <w:rPr>
                            <w:color w:val="008000"/>
                            <w:sz w:val="18"/>
                            <w:szCs w:val="18"/>
                          </w:rPr>
                        </w:pPr>
                        <w:r w:rsidRPr="00A04D73">
                          <w:rPr>
                            <w:sz w:val="18"/>
                            <w:szCs w:val="18"/>
                          </w:rPr>
                          <w:t>1,093,297,260.00</w:t>
                        </w:r>
                      </w:p>
                    </w:tc>
                  </w:sdtContent>
                </w:sdt>
                <w:sdt>
                  <w:sdtPr>
                    <w:rPr>
                      <w:sz w:val="18"/>
                      <w:szCs w:val="18"/>
                    </w:rPr>
                    <w:alias w:val="资本公积"/>
                    <w:tag w:val="_GBC_a59a71b411cd48eeb11dd5f0c29d0b52"/>
                    <w:id w:val="1043986"/>
                    <w:lock w:val="sdtLocked"/>
                    <w:placeholder>
                      <w:docPart w:val="GBC11111111111111111111111111111"/>
                    </w:placeholder>
                  </w:sdtPr>
                  <w:sdtContent>
                    <w:tc>
                      <w:tcPr>
                        <w:tcW w:w="1701" w:type="dxa"/>
                      </w:tcPr>
                      <w:p w:rsidR="00EB0FBA" w:rsidRPr="00A04D73" w:rsidRDefault="00EB0FBA" w:rsidP="00EB0FBA">
                        <w:pPr>
                          <w:jc w:val="right"/>
                          <w:rPr>
                            <w:color w:val="008000"/>
                            <w:sz w:val="18"/>
                            <w:szCs w:val="18"/>
                          </w:rPr>
                        </w:pPr>
                        <w:r w:rsidRPr="00A04D73">
                          <w:rPr>
                            <w:sz w:val="18"/>
                            <w:szCs w:val="18"/>
                          </w:rPr>
                          <w:t>136,189,231.39</w:t>
                        </w:r>
                      </w:p>
                    </w:tc>
                  </w:sdtContent>
                </w:sdt>
                <w:sdt>
                  <w:sdtPr>
                    <w:rPr>
                      <w:sz w:val="18"/>
                      <w:szCs w:val="18"/>
                    </w:rPr>
                    <w:alias w:val="库存股"/>
                    <w:tag w:val="_GBC_2cc5a47f3de242a689cdc40501e404cd"/>
                    <w:id w:val="1043987"/>
                    <w:lock w:val="sdtLocked"/>
                    <w:placeholder>
                      <w:docPart w:val="GBC11111111111111111111111111111"/>
                    </w:placeholder>
                  </w:sdtPr>
                  <w:sdtContent>
                    <w:tc>
                      <w:tcPr>
                        <w:tcW w:w="709"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专项储备"/>
                    <w:tag w:val="_GBC_9e3da497c92d474a8402f10c5a73661b"/>
                    <w:id w:val="1043988"/>
                    <w:lock w:val="sdtLocked"/>
                    <w:placeholder>
                      <w:docPart w:val="GBC11111111111111111111111111111"/>
                    </w:placeholder>
                  </w:sdtPr>
                  <w:sdtContent>
                    <w:tc>
                      <w:tcPr>
                        <w:tcW w:w="1417" w:type="dxa"/>
                      </w:tcPr>
                      <w:p w:rsidR="00EB0FBA" w:rsidRPr="00A04D73" w:rsidRDefault="00EB0FBA" w:rsidP="00EB0FBA">
                        <w:pPr>
                          <w:jc w:val="right"/>
                          <w:rPr>
                            <w:color w:val="008000"/>
                            <w:sz w:val="18"/>
                            <w:szCs w:val="18"/>
                          </w:rPr>
                        </w:pPr>
                        <w:r w:rsidRPr="00A04D73">
                          <w:rPr>
                            <w:sz w:val="18"/>
                            <w:szCs w:val="18"/>
                          </w:rPr>
                          <w:t>63,907,506.90</w:t>
                        </w:r>
                      </w:p>
                    </w:tc>
                  </w:sdtContent>
                </w:sdt>
                <w:sdt>
                  <w:sdtPr>
                    <w:rPr>
                      <w:sz w:val="18"/>
                      <w:szCs w:val="18"/>
                    </w:rPr>
                    <w:alias w:val="盈余公积"/>
                    <w:tag w:val="_GBC_846a684a41564510bf4ead0742323f66"/>
                    <w:id w:val="1043989"/>
                    <w:lock w:val="sdtLocked"/>
                    <w:placeholder>
                      <w:docPart w:val="GBC11111111111111111111111111111"/>
                    </w:placeholder>
                  </w:sdtPr>
                  <w:sdtContent>
                    <w:tc>
                      <w:tcPr>
                        <w:tcW w:w="1418" w:type="dxa"/>
                      </w:tcPr>
                      <w:p w:rsidR="00EB0FBA" w:rsidRPr="00A04D73" w:rsidRDefault="00EB0FBA" w:rsidP="00EB0FBA">
                        <w:pPr>
                          <w:jc w:val="right"/>
                          <w:rPr>
                            <w:color w:val="008000"/>
                            <w:sz w:val="18"/>
                            <w:szCs w:val="18"/>
                          </w:rPr>
                        </w:pPr>
                        <w:r w:rsidRPr="00A04D73">
                          <w:rPr>
                            <w:sz w:val="18"/>
                            <w:szCs w:val="18"/>
                          </w:rPr>
                          <w:t>311,568,170.73</w:t>
                        </w:r>
                      </w:p>
                    </w:tc>
                  </w:sdtContent>
                </w:sdt>
                <w:sdt>
                  <w:sdtPr>
                    <w:rPr>
                      <w:sz w:val="18"/>
                      <w:szCs w:val="18"/>
                    </w:rPr>
                    <w:alias w:val="一般风险准备"/>
                    <w:tag w:val="_GBC_2fe66e95f29c4ec289447ffa9cc0959c"/>
                    <w:id w:val="1043990"/>
                    <w:lock w:val="sdtLocked"/>
                    <w:placeholder>
                      <w:docPart w:val="GBC11111111111111111111111111111"/>
                    </w:placeholder>
                  </w:sdtPr>
                  <w:sdtContent>
                    <w:tc>
                      <w:tcPr>
                        <w:tcW w:w="709"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未分配利润"/>
                    <w:tag w:val="_GBC_040116beb064474b8706f514deb45074"/>
                    <w:id w:val="1043991"/>
                    <w:lock w:val="sdtLocked"/>
                    <w:placeholder>
                      <w:docPart w:val="GBC11111111111111111111111111111"/>
                    </w:placeholder>
                  </w:sdtPr>
                  <w:sdtContent>
                    <w:tc>
                      <w:tcPr>
                        <w:tcW w:w="1559" w:type="dxa"/>
                      </w:tcPr>
                      <w:p w:rsidR="00EB0FBA" w:rsidRPr="00A04D73" w:rsidRDefault="00EB0FBA" w:rsidP="00EB0FBA">
                        <w:pPr>
                          <w:jc w:val="right"/>
                          <w:rPr>
                            <w:color w:val="008000"/>
                            <w:sz w:val="18"/>
                            <w:szCs w:val="18"/>
                          </w:rPr>
                        </w:pPr>
                        <w:r w:rsidRPr="00A04D73">
                          <w:rPr>
                            <w:sz w:val="18"/>
                            <w:szCs w:val="18"/>
                          </w:rPr>
                          <w:t>2,763,036,903.56</w:t>
                        </w:r>
                      </w:p>
                    </w:tc>
                  </w:sdtContent>
                </w:sdt>
                <w:sdt>
                  <w:sdtPr>
                    <w:rPr>
                      <w:sz w:val="18"/>
                      <w:szCs w:val="18"/>
                    </w:rPr>
                    <w:alias w:val="二、本年年初余额外币报表折算差额"/>
                    <w:tag w:val="_GBC_48b0b83079984a89ad9d06767e0ae5f4"/>
                    <w:id w:val="1043992"/>
                    <w:lock w:val="sdtLocked"/>
                    <w:placeholder>
                      <w:docPart w:val="GBC11111111111111111111111111111"/>
                    </w:placeholder>
                  </w:sdtPr>
                  <w:sdtContent>
                    <w:tc>
                      <w:tcPr>
                        <w:tcW w:w="1417" w:type="dxa"/>
                      </w:tcPr>
                      <w:p w:rsidR="00EB0FBA" w:rsidRPr="00A04D73" w:rsidRDefault="00EB0FBA" w:rsidP="00EB0FBA">
                        <w:pPr>
                          <w:jc w:val="right"/>
                          <w:rPr>
                            <w:sz w:val="18"/>
                            <w:szCs w:val="18"/>
                          </w:rPr>
                        </w:pPr>
                        <w:r w:rsidRPr="00A04D73">
                          <w:rPr>
                            <w:sz w:val="18"/>
                            <w:szCs w:val="18"/>
                          </w:rPr>
                          <w:t>-95,482,136.19</w:t>
                        </w:r>
                      </w:p>
                    </w:tc>
                  </w:sdtContent>
                </w:sdt>
                <w:sdt>
                  <w:sdtPr>
                    <w:rPr>
                      <w:sz w:val="18"/>
                      <w:szCs w:val="18"/>
                    </w:rPr>
                    <w:alias w:val="其他的归属于母公司所有者权益"/>
                    <w:tag w:val="_GBC_afc12ede448044f4a3f07543e18d2221"/>
                    <w:id w:val="1043993"/>
                    <w:lock w:val="sdtLocked"/>
                    <w:placeholder>
                      <w:docPart w:val="GBC11111111111111111111111111111"/>
                    </w:placeholder>
                  </w:sdtPr>
                  <w:sdtContent>
                    <w:tc>
                      <w:tcPr>
                        <w:tcW w:w="426"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少数股东权益"/>
                    <w:tag w:val="_GBC_9d1e3f195c1a446ebf47f0480b0a6c97"/>
                    <w:id w:val="1043994"/>
                    <w:lock w:val="sdtLocked"/>
                    <w:placeholder>
                      <w:docPart w:val="GBC11111111111111111111111111111"/>
                    </w:placeholder>
                  </w:sdtPr>
                  <w:sdtContent>
                    <w:tc>
                      <w:tcPr>
                        <w:tcW w:w="1417" w:type="dxa"/>
                      </w:tcPr>
                      <w:p w:rsidR="00EB0FBA" w:rsidRPr="00A04D73" w:rsidRDefault="00EB0FBA" w:rsidP="00EB0FBA">
                        <w:pPr>
                          <w:jc w:val="right"/>
                          <w:rPr>
                            <w:color w:val="008000"/>
                            <w:sz w:val="18"/>
                            <w:szCs w:val="18"/>
                          </w:rPr>
                        </w:pPr>
                        <w:r w:rsidRPr="00A04D73">
                          <w:rPr>
                            <w:sz w:val="18"/>
                            <w:szCs w:val="18"/>
                          </w:rPr>
                          <w:t>148,436,234.89</w:t>
                        </w:r>
                      </w:p>
                    </w:tc>
                  </w:sdtContent>
                </w:sdt>
                <w:sdt>
                  <w:sdtPr>
                    <w:rPr>
                      <w:sz w:val="18"/>
                      <w:szCs w:val="18"/>
                    </w:rPr>
                    <w:alias w:val="股东权益合计"/>
                    <w:tag w:val="_GBC_99413a577343470ea6eb99fca9157619"/>
                    <w:id w:val="1043995"/>
                    <w:lock w:val="sdtLocked"/>
                    <w:placeholder>
                      <w:docPart w:val="GBC11111111111111111111111111111"/>
                    </w:placeholder>
                  </w:sdtPr>
                  <w:sdtContent>
                    <w:tc>
                      <w:tcPr>
                        <w:tcW w:w="1559" w:type="dxa"/>
                      </w:tcPr>
                      <w:p w:rsidR="00EB0FBA" w:rsidRPr="00A04D73" w:rsidRDefault="00EB0FBA" w:rsidP="00EB0FBA">
                        <w:pPr>
                          <w:jc w:val="right"/>
                          <w:rPr>
                            <w:color w:val="008000"/>
                            <w:sz w:val="18"/>
                            <w:szCs w:val="18"/>
                          </w:rPr>
                        </w:pPr>
                        <w:r w:rsidRPr="00A04D73">
                          <w:rPr>
                            <w:sz w:val="18"/>
                            <w:szCs w:val="18"/>
                          </w:rPr>
                          <w:t>4,420,953,171.28</w:t>
                        </w:r>
                      </w:p>
                    </w:tc>
                  </w:sdtContent>
                </w:sdt>
              </w:tr>
              <w:tr w:rsidR="00EB0FBA" w:rsidTr="00EB0FBA">
                <w:tc>
                  <w:tcPr>
                    <w:tcW w:w="1843" w:type="dxa"/>
                  </w:tcPr>
                  <w:p w:rsidR="00EB0FBA" w:rsidRDefault="00EB0FBA" w:rsidP="00EB0FBA">
                    <w:pPr>
                      <w:rPr>
                        <w:szCs w:val="21"/>
                      </w:rPr>
                    </w:pPr>
                    <w:r>
                      <w:rPr>
                        <w:rFonts w:hAnsi="宋体"/>
                        <w:szCs w:val="21"/>
                      </w:rPr>
                      <w:t>三、本</w:t>
                    </w:r>
                    <w:r>
                      <w:rPr>
                        <w:rFonts w:hAnsi="宋体" w:hint="eastAsia"/>
                        <w:szCs w:val="21"/>
                      </w:rPr>
                      <w:t>期</w:t>
                    </w:r>
                    <w:r>
                      <w:rPr>
                        <w:rFonts w:hAnsi="宋体"/>
                        <w:szCs w:val="21"/>
                      </w:rPr>
                      <w:t>增减变动金额（减少以</w:t>
                    </w:r>
                    <w:r>
                      <w:rPr>
                        <w:szCs w:val="21"/>
                      </w:rPr>
                      <w:t>“</w:t>
                    </w:r>
                    <w:r>
                      <w:rPr>
                        <w:rFonts w:hAnsi="宋体"/>
                        <w:szCs w:val="21"/>
                      </w:rPr>
                      <w:t>－</w:t>
                    </w:r>
                    <w:r>
                      <w:rPr>
                        <w:szCs w:val="21"/>
                      </w:rPr>
                      <w:t>”</w:t>
                    </w:r>
                    <w:r>
                      <w:rPr>
                        <w:rFonts w:hAnsi="宋体"/>
                        <w:szCs w:val="21"/>
                      </w:rPr>
                      <w:t>号填列）</w:t>
                    </w:r>
                  </w:p>
                </w:tc>
                <w:sdt>
                  <w:sdtPr>
                    <w:rPr>
                      <w:sz w:val="18"/>
                      <w:szCs w:val="18"/>
                    </w:rPr>
                    <w:alias w:val="实收资本（或股本）净额增减变动金额"/>
                    <w:tag w:val="_GBC_cf170b019e26450a915e2bcd12886ffc"/>
                    <w:id w:val="1043996"/>
                    <w:lock w:val="sdtLocked"/>
                    <w:placeholder>
                      <w:docPart w:val="GBC11111111111111111111111111111"/>
                    </w:placeholder>
                  </w:sdtPr>
                  <w:sdtContent>
                    <w:tc>
                      <w:tcPr>
                        <w:tcW w:w="1701"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资本公积增减变动金额"/>
                    <w:tag w:val="_GBC_6243d3533ff141a6b55e7c97efbf7625"/>
                    <w:id w:val="1043997"/>
                    <w:lock w:val="sdtLocked"/>
                    <w:placeholder>
                      <w:docPart w:val="GBC11111111111111111111111111111"/>
                    </w:placeholder>
                  </w:sdtPr>
                  <w:sdtContent>
                    <w:tc>
                      <w:tcPr>
                        <w:tcW w:w="1701" w:type="dxa"/>
                      </w:tcPr>
                      <w:p w:rsidR="00EB0FBA" w:rsidRPr="00A04D73" w:rsidRDefault="00EB0FBA" w:rsidP="00EB0FBA">
                        <w:pPr>
                          <w:jc w:val="right"/>
                          <w:rPr>
                            <w:color w:val="008000"/>
                            <w:sz w:val="18"/>
                            <w:szCs w:val="18"/>
                          </w:rPr>
                        </w:pPr>
                        <w:r w:rsidRPr="00A04D73">
                          <w:rPr>
                            <w:sz w:val="18"/>
                            <w:szCs w:val="18"/>
                          </w:rPr>
                          <w:t>14,680,933.54</w:t>
                        </w:r>
                      </w:p>
                    </w:tc>
                  </w:sdtContent>
                </w:sdt>
                <w:sdt>
                  <w:sdtPr>
                    <w:rPr>
                      <w:sz w:val="18"/>
                      <w:szCs w:val="18"/>
                    </w:rPr>
                    <w:alias w:val="库存股增减变动金额"/>
                    <w:tag w:val="_GBC_aa9c43b074a24bb4aad7d61e435bc0bb"/>
                    <w:id w:val="1043998"/>
                    <w:lock w:val="sdtLocked"/>
                    <w:placeholder>
                      <w:docPart w:val="GBC11111111111111111111111111111"/>
                    </w:placeholder>
                  </w:sdtPr>
                  <w:sdtContent>
                    <w:tc>
                      <w:tcPr>
                        <w:tcW w:w="709"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专项储备增减变动金额"/>
                    <w:tag w:val="_GBC_49aa28e1e7bc4a14bad98b4c0a5eede3"/>
                    <w:id w:val="1043999"/>
                    <w:lock w:val="sdtLocked"/>
                    <w:placeholder>
                      <w:docPart w:val="GBC11111111111111111111111111111"/>
                    </w:placeholder>
                  </w:sdtPr>
                  <w:sdtContent>
                    <w:tc>
                      <w:tcPr>
                        <w:tcW w:w="1417" w:type="dxa"/>
                      </w:tcPr>
                      <w:p w:rsidR="00EB0FBA" w:rsidRPr="00A04D73" w:rsidRDefault="00EB0FBA" w:rsidP="00EB0FBA">
                        <w:pPr>
                          <w:jc w:val="right"/>
                          <w:rPr>
                            <w:color w:val="008000"/>
                            <w:sz w:val="18"/>
                            <w:szCs w:val="18"/>
                          </w:rPr>
                        </w:pPr>
                        <w:r w:rsidRPr="00A04D73">
                          <w:rPr>
                            <w:sz w:val="18"/>
                            <w:szCs w:val="18"/>
                          </w:rPr>
                          <w:t>3,544,724.29</w:t>
                        </w:r>
                      </w:p>
                    </w:tc>
                  </w:sdtContent>
                </w:sdt>
                <w:sdt>
                  <w:sdtPr>
                    <w:rPr>
                      <w:sz w:val="18"/>
                      <w:szCs w:val="18"/>
                    </w:rPr>
                    <w:alias w:val="盈余公积增减变动金额"/>
                    <w:tag w:val="_GBC_1eadeb0ba0dd467da71b25e081589dd1"/>
                    <w:id w:val="1044000"/>
                    <w:lock w:val="sdtLocked"/>
                    <w:placeholder>
                      <w:docPart w:val="GBC11111111111111111111111111111"/>
                    </w:placeholder>
                  </w:sdtPr>
                  <w:sdtContent>
                    <w:tc>
                      <w:tcPr>
                        <w:tcW w:w="1418" w:type="dxa"/>
                      </w:tcPr>
                      <w:p w:rsidR="00EB0FBA" w:rsidRPr="00A04D73" w:rsidRDefault="00EB0FBA" w:rsidP="00EB0FBA">
                        <w:pPr>
                          <w:jc w:val="right"/>
                          <w:rPr>
                            <w:color w:val="008000"/>
                            <w:sz w:val="18"/>
                            <w:szCs w:val="18"/>
                          </w:rPr>
                        </w:pPr>
                        <w:r w:rsidRPr="00A04D73">
                          <w:rPr>
                            <w:sz w:val="18"/>
                            <w:szCs w:val="18"/>
                          </w:rPr>
                          <w:t xml:space="preserve">　</w:t>
                        </w:r>
                      </w:p>
                    </w:tc>
                  </w:sdtContent>
                </w:sdt>
                <w:sdt>
                  <w:sdtPr>
                    <w:rPr>
                      <w:sz w:val="18"/>
                      <w:szCs w:val="18"/>
                    </w:rPr>
                    <w:alias w:val="一般风险准备增减变动金额"/>
                    <w:tag w:val="_GBC_68479b81b2a34563a85574f8f280f334"/>
                    <w:id w:val="1044001"/>
                    <w:lock w:val="sdtLocked"/>
                    <w:placeholder>
                      <w:docPart w:val="GBC11111111111111111111111111111"/>
                    </w:placeholder>
                  </w:sdtPr>
                  <w:sdtContent>
                    <w:tc>
                      <w:tcPr>
                        <w:tcW w:w="709"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未分配利润增减变动金额"/>
                    <w:tag w:val="_GBC_ade4df2014ab413083d243be310172c0"/>
                    <w:id w:val="1044002"/>
                    <w:lock w:val="sdtLocked"/>
                    <w:placeholder>
                      <w:docPart w:val="GBC11111111111111111111111111111"/>
                    </w:placeholder>
                  </w:sdtPr>
                  <w:sdtContent>
                    <w:tc>
                      <w:tcPr>
                        <w:tcW w:w="1559" w:type="dxa"/>
                      </w:tcPr>
                      <w:p w:rsidR="00EB0FBA" w:rsidRPr="00A04D73" w:rsidRDefault="00EB0FBA" w:rsidP="00EB0FBA">
                        <w:pPr>
                          <w:jc w:val="right"/>
                          <w:rPr>
                            <w:color w:val="008000"/>
                            <w:sz w:val="18"/>
                            <w:szCs w:val="18"/>
                          </w:rPr>
                        </w:pPr>
                        <w:r w:rsidRPr="00A04D73">
                          <w:rPr>
                            <w:sz w:val="18"/>
                            <w:szCs w:val="18"/>
                          </w:rPr>
                          <w:t>285,602,764.65</w:t>
                        </w:r>
                      </w:p>
                    </w:tc>
                  </w:sdtContent>
                </w:sdt>
                <w:sdt>
                  <w:sdtPr>
                    <w:rPr>
                      <w:sz w:val="18"/>
                      <w:szCs w:val="18"/>
                    </w:rPr>
                    <w:alias w:val="三、本期增减变动金额（减少以“－”号填列）外币报表折算差额"/>
                    <w:tag w:val="_GBC_38fdf18d87564e2ea424e7b32c27b431"/>
                    <w:id w:val="1044003"/>
                    <w:lock w:val="sdtLocked"/>
                    <w:placeholder>
                      <w:docPart w:val="GBC11111111111111111111111111111"/>
                    </w:placeholder>
                  </w:sdtPr>
                  <w:sdtContent>
                    <w:tc>
                      <w:tcPr>
                        <w:tcW w:w="1417" w:type="dxa"/>
                      </w:tcPr>
                      <w:p w:rsidR="00EB0FBA" w:rsidRPr="00A04D73" w:rsidRDefault="00EB0FBA" w:rsidP="00EB0FBA">
                        <w:pPr>
                          <w:jc w:val="right"/>
                          <w:rPr>
                            <w:sz w:val="18"/>
                            <w:szCs w:val="18"/>
                          </w:rPr>
                        </w:pPr>
                        <w:r w:rsidRPr="00A04D73">
                          <w:rPr>
                            <w:sz w:val="18"/>
                            <w:szCs w:val="18"/>
                          </w:rPr>
                          <w:t>78,773,759.29</w:t>
                        </w:r>
                      </w:p>
                    </w:tc>
                  </w:sdtContent>
                </w:sdt>
                <w:sdt>
                  <w:sdtPr>
                    <w:rPr>
                      <w:sz w:val="18"/>
                      <w:szCs w:val="18"/>
                    </w:rPr>
                    <w:alias w:val="其他的归属于母公司所有者权益增减变动金额"/>
                    <w:tag w:val="_GBC_5397c5e4e3d84658bcfeeec3471d6339"/>
                    <w:id w:val="1044004"/>
                    <w:lock w:val="sdtLocked"/>
                    <w:placeholder>
                      <w:docPart w:val="GBC11111111111111111111111111111"/>
                    </w:placeholder>
                  </w:sdtPr>
                  <w:sdtContent>
                    <w:tc>
                      <w:tcPr>
                        <w:tcW w:w="426"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少数股东权益增减变动金额"/>
                    <w:tag w:val="_GBC_330d1b94ca794194bcb4f32999fd9297"/>
                    <w:id w:val="1044005"/>
                    <w:lock w:val="sdtLocked"/>
                    <w:placeholder>
                      <w:docPart w:val="GBC11111111111111111111111111111"/>
                    </w:placeholder>
                  </w:sdtPr>
                  <w:sdtContent>
                    <w:tc>
                      <w:tcPr>
                        <w:tcW w:w="1417" w:type="dxa"/>
                      </w:tcPr>
                      <w:p w:rsidR="00EB0FBA" w:rsidRPr="00A04D73" w:rsidRDefault="00EB0FBA" w:rsidP="00EB0FBA">
                        <w:pPr>
                          <w:jc w:val="right"/>
                          <w:rPr>
                            <w:color w:val="008000"/>
                            <w:sz w:val="18"/>
                            <w:szCs w:val="18"/>
                          </w:rPr>
                        </w:pPr>
                        <w:r w:rsidRPr="00A04D73">
                          <w:rPr>
                            <w:sz w:val="18"/>
                            <w:szCs w:val="18"/>
                          </w:rPr>
                          <w:t>-2,968,895.17</w:t>
                        </w:r>
                      </w:p>
                    </w:tc>
                  </w:sdtContent>
                </w:sdt>
                <w:sdt>
                  <w:sdtPr>
                    <w:rPr>
                      <w:sz w:val="18"/>
                      <w:szCs w:val="18"/>
                    </w:rPr>
                    <w:alias w:val="股东权益合计增减变动金额"/>
                    <w:tag w:val="_GBC_128f855a6fa249b485fa47e751851d39"/>
                    <w:id w:val="1044006"/>
                    <w:lock w:val="sdtLocked"/>
                    <w:placeholder>
                      <w:docPart w:val="GBC11111111111111111111111111111"/>
                    </w:placeholder>
                  </w:sdtPr>
                  <w:sdtContent>
                    <w:tc>
                      <w:tcPr>
                        <w:tcW w:w="1559" w:type="dxa"/>
                      </w:tcPr>
                      <w:p w:rsidR="00EB0FBA" w:rsidRPr="00A04D73" w:rsidRDefault="00EB0FBA" w:rsidP="00EB0FBA">
                        <w:pPr>
                          <w:jc w:val="right"/>
                          <w:rPr>
                            <w:color w:val="008000"/>
                            <w:sz w:val="18"/>
                            <w:szCs w:val="18"/>
                          </w:rPr>
                        </w:pPr>
                        <w:r w:rsidRPr="00A04D73">
                          <w:rPr>
                            <w:sz w:val="18"/>
                            <w:szCs w:val="18"/>
                          </w:rPr>
                          <w:t>379,633,286.60</w:t>
                        </w:r>
                      </w:p>
                    </w:tc>
                  </w:sdtContent>
                </w:sdt>
              </w:tr>
              <w:tr w:rsidR="00EB0FBA" w:rsidTr="00EB0FBA">
                <w:tc>
                  <w:tcPr>
                    <w:tcW w:w="1843" w:type="dxa"/>
                  </w:tcPr>
                  <w:p w:rsidR="00EB0FBA" w:rsidRDefault="00EB0FBA" w:rsidP="00EB0FBA">
                    <w:pPr>
                      <w:rPr>
                        <w:szCs w:val="21"/>
                      </w:rPr>
                    </w:pPr>
                    <w:r>
                      <w:rPr>
                        <w:rFonts w:hAnsi="宋体"/>
                        <w:szCs w:val="21"/>
                      </w:rPr>
                      <w:t>（一）净利润</w:t>
                    </w:r>
                  </w:p>
                </w:tc>
                <w:sdt>
                  <w:sdtPr>
                    <w:rPr>
                      <w:sz w:val="18"/>
                      <w:szCs w:val="18"/>
                    </w:rPr>
                    <w:alias w:val="净利润导致实收资本（或股本）净额变动金额"/>
                    <w:tag w:val="_GBC_425b90aa355a4c36a6419a7f048c79bd"/>
                    <w:id w:val="1044007"/>
                    <w:lock w:val="sdtLocked"/>
                    <w:placeholder>
                      <w:docPart w:val="GBC11111111111111111111111111111"/>
                    </w:placeholder>
                  </w:sdtPr>
                  <w:sdtContent>
                    <w:tc>
                      <w:tcPr>
                        <w:tcW w:w="1701"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净利润导致资本公积变动金额"/>
                    <w:tag w:val="_GBC_e20341fcc0984f00a68caedb055e9703"/>
                    <w:id w:val="1044008"/>
                    <w:lock w:val="sdtLocked"/>
                    <w:placeholder>
                      <w:docPart w:val="GBC11111111111111111111111111111"/>
                    </w:placeholder>
                  </w:sdtPr>
                  <w:sdtContent>
                    <w:tc>
                      <w:tcPr>
                        <w:tcW w:w="1701"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净利润导致库存股变动金额"/>
                    <w:tag w:val="_GBC_0a7c3adec79e47bb8499e8597e77c707"/>
                    <w:id w:val="1044009"/>
                    <w:lock w:val="sdtLocked"/>
                    <w:placeholder>
                      <w:docPart w:val="GBC11111111111111111111111111111"/>
                    </w:placeholder>
                  </w:sdtPr>
                  <w:sdtContent>
                    <w:tc>
                      <w:tcPr>
                        <w:tcW w:w="709"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净利润导致专项储备变动金额"/>
                    <w:tag w:val="_GBC_3192983eac39460b8a16b80a04669572"/>
                    <w:id w:val="1044010"/>
                    <w:lock w:val="sdtLocked"/>
                    <w:placeholder>
                      <w:docPart w:val="GBC11111111111111111111111111111"/>
                    </w:placeholder>
                  </w:sdtPr>
                  <w:sdtContent>
                    <w:tc>
                      <w:tcPr>
                        <w:tcW w:w="1417"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净利润导致盈余公积变动金额"/>
                    <w:tag w:val="_GBC_7c8e57ae60444572a8ada80374a28366"/>
                    <w:id w:val="1044011"/>
                    <w:lock w:val="sdtLocked"/>
                    <w:placeholder>
                      <w:docPart w:val="GBC11111111111111111111111111111"/>
                    </w:placeholder>
                  </w:sdtPr>
                  <w:sdtContent>
                    <w:tc>
                      <w:tcPr>
                        <w:tcW w:w="1418"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净利润导致一般风险准备变动金额"/>
                    <w:tag w:val="_GBC_5835f6c80e324aaca902a4541fc65906"/>
                    <w:id w:val="1044012"/>
                    <w:lock w:val="sdtLocked"/>
                    <w:placeholder>
                      <w:docPart w:val="GBC11111111111111111111111111111"/>
                    </w:placeholder>
                  </w:sdtPr>
                  <w:sdtContent>
                    <w:tc>
                      <w:tcPr>
                        <w:tcW w:w="709"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净利润导致未分配利润变动金额"/>
                    <w:tag w:val="_GBC_06e7221a65654453abf03bdf1313cc91"/>
                    <w:id w:val="1044013"/>
                    <w:lock w:val="sdtLocked"/>
                    <w:placeholder>
                      <w:docPart w:val="GBC11111111111111111111111111111"/>
                    </w:placeholder>
                  </w:sdtPr>
                  <w:sdtContent>
                    <w:tc>
                      <w:tcPr>
                        <w:tcW w:w="1559" w:type="dxa"/>
                      </w:tcPr>
                      <w:p w:rsidR="00EB0FBA" w:rsidRPr="00A04D73" w:rsidRDefault="00EB0FBA" w:rsidP="00EB0FBA">
                        <w:pPr>
                          <w:jc w:val="right"/>
                          <w:rPr>
                            <w:color w:val="008000"/>
                            <w:sz w:val="18"/>
                            <w:szCs w:val="18"/>
                          </w:rPr>
                        </w:pPr>
                        <w:r w:rsidRPr="00A04D73">
                          <w:rPr>
                            <w:sz w:val="18"/>
                            <w:szCs w:val="18"/>
                          </w:rPr>
                          <w:t>313,735,196.15</w:t>
                        </w:r>
                      </w:p>
                    </w:tc>
                  </w:sdtContent>
                </w:sdt>
                <w:sdt>
                  <w:sdtPr>
                    <w:rPr>
                      <w:sz w:val="18"/>
                      <w:szCs w:val="18"/>
                    </w:rPr>
                    <w:alias w:val="（一）净利润外币报表折算差额"/>
                    <w:tag w:val="_GBC_c5fa46d36f014384a990af9047dd7aa0"/>
                    <w:id w:val="1044014"/>
                    <w:lock w:val="sdtLocked"/>
                    <w:placeholder>
                      <w:docPart w:val="GBC11111111111111111111111111111"/>
                    </w:placeholder>
                  </w:sdtPr>
                  <w:sdtContent>
                    <w:tc>
                      <w:tcPr>
                        <w:tcW w:w="1417" w:type="dxa"/>
                      </w:tcPr>
                      <w:p w:rsidR="00EB0FBA" w:rsidRPr="00A04D73" w:rsidRDefault="00EB0FBA" w:rsidP="00EB0FBA">
                        <w:pPr>
                          <w:jc w:val="right"/>
                          <w:rPr>
                            <w:sz w:val="18"/>
                            <w:szCs w:val="18"/>
                          </w:rPr>
                        </w:pPr>
                        <w:r w:rsidRPr="00A04D73">
                          <w:rPr>
                            <w:sz w:val="18"/>
                            <w:szCs w:val="18"/>
                          </w:rPr>
                          <w:t xml:space="preserve">　</w:t>
                        </w:r>
                      </w:p>
                    </w:tc>
                  </w:sdtContent>
                </w:sdt>
                <w:sdt>
                  <w:sdtPr>
                    <w:rPr>
                      <w:sz w:val="18"/>
                      <w:szCs w:val="18"/>
                    </w:rPr>
                    <w:alias w:val="净利润导致其他的归属于母公司所有者权益变动金额"/>
                    <w:tag w:val="_GBC_0e506aa7ebdf40efb146f0f006deeccc"/>
                    <w:id w:val="1044015"/>
                    <w:lock w:val="sdtLocked"/>
                    <w:placeholder>
                      <w:docPart w:val="GBC11111111111111111111111111111"/>
                    </w:placeholder>
                  </w:sdtPr>
                  <w:sdtContent>
                    <w:tc>
                      <w:tcPr>
                        <w:tcW w:w="426"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净利润导致少数股东权益变动金额"/>
                    <w:tag w:val="_GBC_11a59a2a2ef2419bac4137aed9d7ebd3"/>
                    <w:id w:val="1044016"/>
                    <w:lock w:val="sdtLocked"/>
                    <w:placeholder>
                      <w:docPart w:val="GBC11111111111111111111111111111"/>
                    </w:placeholder>
                  </w:sdtPr>
                  <w:sdtContent>
                    <w:tc>
                      <w:tcPr>
                        <w:tcW w:w="1417" w:type="dxa"/>
                      </w:tcPr>
                      <w:p w:rsidR="00EB0FBA" w:rsidRPr="00A04D73" w:rsidRDefault="00EB0FBA" w:rsidP="00EB0FBA">
                        <w:pPr>
                          <w:jc w:val="right"/>
                          <w:rPr>
                            <w:color w:val="008000"/>
                            <w:sz w:val="18"/>
                            <w:szCs w:val="18"/>
                          </w:rPr>
                        </w:pPr>
                        <w:r w:rsidRPr="00A04D73">
                          <w:rPr>
                            <w:sz w:val="18"/>
                            <w:szCs w:val="18"/>
                          </w:rPr>
                          <w:t>-2,512,051.61</w:t>
                        </w:r>
                      </w:p>
                    </w:tc>
                  </w:sdtContent>
                </w:sdt>
                <w:sdt>
                  <w:sdtPr>
                    <w:rPr>
                      <w:sz w:val="18"/>
                      <w:szCs w:val="18"/>
                    </w:rPr>
                    <w:alias w:val="净利润导致股东权益合计变动金额"/>
                    <w:tag w:val="_GBC_ef3027eb614441d3b83fa89e71a9c840"/>
                    <w:id w:val="1044017"/>
                    <w:lock w:val="sdtLocked"/>
                    <w:placeholder>
                      <w:docPart w:val="GBC11111111111111111111111111111"/>
                    </w:placeholder>
                  </w:sdtPr>
                  <w:sdtContent>
                    <w:tc>
                      <w:tcPr>
                        <w:tcW w:w="1559" w:type="dxa"/>
                      </w:tcPr>
                      <w:p w:rsidR="00EB0FBA" w:rsidRPr="00A04D73" w:rsidRDefault="00EB0FBA" w:rsidP="00EB0FBA">
                        <w:pPr>
                          <w:jc w:val="right"/>
                          <w:rPr>
                            <w:color w:val="008000"/>
                            <w:sz w:val="18"/>
                            <w:szCs w:val="18"/>
                          </w:rPr>
                        </w:pPr>
                        <w:r w:rsidRPr="00A04D73">
                          <w:rPr>
                            <w:sz w:val="18"/>
                            <w:szCs w:val="18"/>
                          </w:rPr>
                          <w:t>311,223,144.54</w:t>
                        </w:r>
                      </w:p>
                    </w:tc>
                  </w:sdtContent>
                </w:sdt>
              </w:tr>
              <w:tr w:rsidR="00EB0FBA" w:rsidTr="00EB0FBA">
                <w:tc>
                  <w:tcPr>
                    <w:tcW w:w="1843" w:type="dxa"/>
                  </w:tcPr>
                  <w:p w:rsidR="00EB0FBA" w:rsidRDefault="00EB0FBA" w:rsidP="00EB0FBA">
                    <w:pPr>
                      <w:rPr>
                        <w:rFonts w:hAnsi="宋体"/>
                        <w:strike/>
                        <w:color w:val="FF0000"/>
                        <w:szCs w:val="21"/>
                      </w:rPr>
                    </w:pPr>
                    <w:r>
                      <w:rPr>
                        <w:rFonts w:hAnsi="宋体" w:hint="eastAsia"/>
                        <w:szCs w:val="21"/>
                      </w:rPr>
                      <w:t>（二）其他综合收益</w:t>
                    </w:r>
                  </w:p>
                </w:tc>
                <w:sdt>
                  <w:sdtPr>
                    <w:rPr>
                      <w:sz w:val="18"/>
                      <w:szCs w:val="18"/>
                    </w:rPr>
                    <w:alias w:val="其他综合收益导致实收资本（或股本）净额变动金额"/>
                    <w:tag w:val="_GBC_da575b4a2a244f61be5fff8317bcd3a5"/>
                    <w:id w:val="1044018"/>
                    <w:lock w:val="sdtLocked"/>
                    <w:placeholder>
                      <w:docPart w:val="GBC11111111111111111111111111111"/>
                    </w:placeholder>
                  </w:sdtPr>
                  <w:sdtContent>
                    <w:tc>
                      <w:tcPr>
                        <w:tcW w:w="1701"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其他综合收益导致资本公积变动金额"/>
                    <w:tag w:val="_GBC_241e9fd0f13b437e81993da7a0136008"/>
                    <w:id w:val="1044019"/>
                    <w:lock w:val="sdtLocked"/>
                    <w:placeholder>
                      <w:docPart w:val="GBC11111111111111111111111111111"/>
                    </w:placeholder>
                  </w:sdtPr>
                  <w:sdtContent>
                    <w:tc>
                      <w:tcPr>
                        <w:tcW w:w="1701" w:type="dxa"/>
                      </w:tcPr>
                      <w:p w:rsidR="00EB0FBA" w:rsidRPr="00A04D73" w:rsidRDefault="00EB0FBA" w:rsidP="00EB0FBA">
                        <w:pPr>
                          <w:jc w:val="right"/>
                          <w:rPr>
                            <w:color w:val="008000"/>
                            <w:sz w:val="18"/>
                            <w:szCs w:val="18"/>
                          </w:rPr>
                        </w:pPr>
                        <w:r w:rsidRPr="00A04D73">
                          <w:rPr>
                            <w:sz w:val="18"/>
                            <w:szCs w:val="18"/>
                          </w:rPr>
                          <w:t>170,933.54</w:t>
                        </w:r>
                      </w:p>
                    </w:tc>
                  </w:sdtContent>
                </w:sdt>
                <w:sdt>
                  <w:sdtPr>
                    <w:rPr>
                      <w:sz w:val="18"/>
                      <w:szCs w:val="18"/>
                    </w:rPr>
                    <w:alias w:val="其他综合收益导致库存股变动金额"/>
                    <w:tag w:val="_GBC_edb05eb6d718481fb1850e9a19ca8bcd"/>
                    <w:id w:val="1044020"/>
                    <w:lock w:val="sdtLocked"/>
                    <w:placeholder>
                      <w:docPart w:val="GBC11111111111111111111111111111"/>
                    </w:placeholder>
                  </w:sdtPr>
                  <w:sdtContent>
                    <w:tc>
                      <w:tcPr>
                        <w:tcW w:w="709"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其他综合收益导致专项储备变动金额"/>
                    <w:tag w:val="_GBC_927f9465e4674a03932ae42f23ab30b8"/>
                    <w:id w:val="1044021"/>
                    <w:lock w:val="sdtLocked"/>
                    <w:placeholder>
                      <w:docPart w:val="GBC11111111111111111111111111111"/>
                    </w:placeholder>
                  </w:sdtPr>
                  <w:sdtContent>
                    <w:tc>
                      <w:tcPr>
                        <w:tcW w:w="1417"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其他综合收益导致盈余公积变动金额"/>
                    <w:tag w:val="_GBC_2243fcb0e26145ba965365efcc092b79"/>
                    <w:id w:val="1044022"/>
                    <w:lock w:val="sdtLocked"/>
                    <w:placeholder>
                      <w:docPart w:val="GBC11111111111111111111111111111"/>
                    </w:placeholder>
                  </w:sdtPr>
                  <w:sdtContent>
                    <w:tc>
                      <w:tcPr>
                        <w:tcW w:w="1418"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其他综合收益导致一般风险准备变动金额"/>
                    <w:tag w:val="_GBC_25534de1137e48ee9daf83e396bfccca"/>
                    <w:id w:val="1044023"/>
                    <w:lock w:val="sdtLocked"/>
                    <w:placeholder>
                      <w:docPart w:val="GBC11111111111111111111111111111"/>
                    </w:placeholder>
                  </w:sdtPr>
                  <w:sdtContent>
                    <w:tc>
                      <w:tcPr>
                        <w:tcW w:w="709"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其他综合收益导致未分配利润变动金额"/>
                    <w:tag w:val="_GBC_00c9cc0c04734ec6a9fe5057248765f2"/>
                    <w:id w:val="1044024"/>
                    <w:lock w:val="sdtLocked"/>
                    <w:placeholder>
                      <w:docPart w:val="GBC11111111111111111111111111111"/>
                    </w:placeholder>
                  </w:sdtPr>
                  <w:sdtContent>
                    <w:tc>
                      <w:tcPr>
                        <w:tcW w:w="1559"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二）其他综合收益外币报表折算差额"/>
                    <w:tag w:val="_GBC_c672dff3182443f680ab66320ff75cd7"/>
                    <w:id w:val="1044025"/>
                    <w:lock w:val="sdtLocked"/>
                    <w:placeholder>
                      <w:docPart w:val="GBC11111111111111111111111111111"/>
                    </w:placeholder>
                  </w:sdtPr>
                  <w:sdtContent>
                    <w:tc>
                      <w:tcPr>
                        <w:tcW w:w="1417" w:type="dxa"/>
                      </w:tcPr>
                      <w:p w:rsidR="00EB0FBA" w:rsidRPr="00A04D73" w:rsidRDefault="00EB0FBA" w:rsidP="00EB0FBA">
                        <w:pPr>
                          <w:jc w:val="right"/>
                          <w:rPr>
                            <w:sz w:val="18"/>
                            <w:szCs w:val="18"/>
                          </w:rPr>
                        </w:pPr>
                        <w:r w:rsidRPr="00A04D73">
                          <w:rPr>
                            <w:sz w:val="18"/>
                            <w:szCs w:val="18"/>
                          </w:rPr>
                          <w:t>78,773,759.29</w:t>
                        </w:r>
                      </w:p>
                    </w:tc>
                  </w:sdtContent>
                </w:sdt>
                <w:sdt>
                  <w:sdtPr>
                    <w:rPr>
                      <w:sz w:val="18"/>
                      <w:szCs w:val="18"/>
                    </w:rPr>
                    <w:alias w:val="其他综合收益导致其他的归属于母公司所有者权益变动金额"/>
                    <w:tag w:val="_GBC_7a9bd5f3bd8c4d859f9a4299787a4efb"/>
                    <w:id w:val="1044026"/>
                    <w:lock w:val="sdtLocked"/>
                    <w:placeholder>
                      <w:docPart w:val="GBC11111111111111111111111111111"/>
                    </w:placeholder>
                  </w:sdtPr>
                  <w:sdtContent>
                    <w:tc>
                      <w:tcPr>
                        <w:tcW w:w="426"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其他综合收益导致少数股东权益变动金额"/>
                    <w:tag w:val="_GBC_ddb6dd4e294c4c95bd1e60885369dde0"/>
                    <w:id w:val="1044027"/>
                    <w:lock w:val="sdtLocked"/>
                    <w:placeholder>
                      <w:docPart w:val="GBC11111111111111111111111111111"/>
                    </w:placeholder>
                  </w:sdtPr>
                  <w:sdtContent>
                    <w:tc>
                      <w:tcPr>
                        <w:tcW w:w="1417" w:type="dxa"/>
                      </w:tcPr>
                      <w:p w:rsidR="00EB0FBA" w:rsidRPr="00A04D73" w:rsidRDefault="00EB0FBA" w:rsidP="00EB0FBA">
                        <w:pPr>
                          <w:jc w:val="right"/>
                          <w:rPr>
                            <w:color w:val="008000"/>
                            <w:sz w:val="18"/>
                            <w:szCs w:val="18"/>
                          </w:rPr>
                        </w:pPr>
                        <w:r w:rsidRPr="00A04D73">
                          <w:rPr>
                            <w:sz w:val="18"/>
                            <w:szCs w:val="18"/>
                          </w:rPr>
                          <w:t>1,856,639.21</w:t>
                        </w:r>
                      </w:p>
                    </w:tc>
                  </w:sdtContent>
                </w:sdt>
                <w:sdt>
                  <w:sdtPr>
                    <w:rPr>
                      <w:sz w:val="18"/>
                      <w:szCs w:val="18"/>
                    </w:rPr>
                    <w:alias w:val="其他综合收益导致股东权益合计变动金额"/>
                    <w:tag w:val="_GBC_49948f2426e749918d20bf924f6f9208"/>
                    <w:id w:val="1044028"/>
                    <w:lock w:val="sdtLocked"/>
                    <w:placeholder>
                      <w:docPart w:val="GBC11111111111111111111111111111"/>
                    </w:placeholder>
                  </w:sdtPr>
                  <w:sdtContent>
                    <w:tc>
                      <w:tcPr>
                        <w:tcW w:w="1559" w:type="dxa"/>
                      </w:tcPr>
                      <w:p w:rsidR="00EB0FBA" w:rsidRPr="00A04D73" w:rsidRDefault="00EB0FBA" w:rsidP="00EB0FBA">
                        <w:pPr>
                          <w:jc w:val="right"/>
                          <w:rPr>
                            <w:color w:val="008000"/>
                            <w:sz w:val="18"/>
                            <w:szCs w:val="18"/>
                          </w:rPr>
                        </w:pPr>
                        <w:r w:rsidRPr="00A04D73">
                          <w:rPr>
                            <w:sz w:val="18"/>
                            <w:szCs w:val="18"/>
                          </w:rPr>
                          <w:t>80,801,332.04</w:t>
                        </w:r>
                      </w:p>
                    </w:tc>
                  </w:sdtContent>
                </w:sdt>
              </w:tr>
              <w:tr w:rsidR="00EB0FBA" w:rsidTr="00EB0FBA">
                <w:tc>
                  <w:tcPr>
                    <w:tcW w:w="1843" w:type="dxa"/>
                  </w:tcPr>
                  <w:p w:rsidR="00EB0FBA" w:rsidRDefault="00EB0FBA" w:rsidP="00EB0FBA">
                    <w:pPr>
                      <w:rPr>
                        <w:szCs w:val="21"/>
                      </w:rPr>
                    </w:pPr>
                    <w:r>
                      <w:rPr>
                        <w:rFonts w:hAnsi="宋体"/>
                        <w:szCs w:val="21"/>
                      </w:rPr>
                      <w:t>上述（一）和（二）小计</w:t>
                    </w:r>
                  </w:p>
                </w:tc>
                <w:sdt>
                  <w:sdtPr>
                    <w:rPr>
                      <w:sz w:val="18"/>
                      <w:szCs w:val="18"/>
                    </w:rPr>
                    <w:alias w:val="净利润及直接计入所有者权益的利得和损失导致实收资本（或股本）净额变动金额合计"/>
                    <w:tag w:val="_GBC_0380e890ff5f4a85a889fce554ba1448"/>
                    <w:id w:val="1044029"/>
                    <w:lock w:val="sdtLocked"/>
                    <w:placeholder>
                      <w:docPart w:val="GBC11111111111111111111111111111"/>
                    </w:placeholder>
                  </w:sdtPr>
                  <w:sdtContent>
                    <w:tc>
                      <w:tcPr>
                        <w:tcW w:w="1701"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净利润及直接计入所有者权益的利得和损失导致资本公积变动金额合计"/>
                    <w:tag w:val="_GBC_c5b3b3474a934db09b5ecc23d4e45613"/>
                    <w:id w:val="1044030"/>
                    <w:lock w:val="sdtLocked"/>
                    <w:placeholder>
                      <w:docPart w:val="GBC11111111111111111111111111111"/>
                    </w:placeholder>
                  </w:sdtPr>
                  <w:sdtContent>
                    <w:tc>
                      <w:tcPr>
                        <w:tcW w:w="1701" w:type="dxa"/>
                      </w:tcPr>
                      <w:p w:rsidR="00EB0FBA" w:rsidRPr="00A04D73" w:rsidRDefault="00EB0FBA" w:rsidP="00EB0FBA">
                        <w:pPr>
                          <w:jc w:val="right"/>
                          <w:rPr>
                            <w:color w:val="008000"/>
                            <w:sz w:val="18"/>
                            <w:szCs w:val="18"/>
                          </w:rPr>
                        </w:pPr>
                        <w:r w:rsidRPr="00A04D73">
                          <w:rPr>
                            <w:sz w:val="18"/>
                            <w:szCs w:val="18"/>
                          </w:rPr>
                          <w:t>170,933.54</w:t>
                        </w:r>
                      </w:p>
                    </w:tc>
                  </w:sdtContent>
                </w:sdt>
                <w:sdt>
                  <w:sdtPr>
                    <w:rPr>
                      <w:sz w:val="18"/>
                      <w:szCs w:val="18"/>
                    </w:rPr>
                    <w:alias w:val="净利润及直接计入所有者权益的利得和损失导致库存股变动金额合计"/>
                    <w:tag w:val="_GBC_6824bbfdb2734bf880993041f71bc7c9"/>
                    <w:id w:val="1044031"/>
                    <w:lock w:val="sdtLocked"/>
                    <w:placeholder>
                      <w:docPart w:val="GBC11111111111111111111111111111"/>
                    </w:placeholder>
                  </w:sdtPr>
                  <w:sdtContent>
                    <w:tc>
                      <w:tcPr>
                        <w:tcW w:w="709"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净利润及直接计入所有者权益的利得和损失导致专项储备变动金额合计"/>
                    <w:tag w:val="_GBC_fea3622010bb41ac825564866f2b7d57"/>
                    <w:id w:val="1044032"/>
                    <w:lock w:val="sdtLocked"/>
                    <w:placeholder>
                      <w:docPart w:val="GBC11111111111111111111111111111"/>
                    </w:placeholder>
                  </w:sdtPr>
                  <w:sdtContent>
                    <w:tc>
                      <w:tcPr>
                        <w:tcW w:w="1417"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净利润及直接计入所有者权益的利得和损失导致盈余公积变动金额合计"/>
                    <w:tag w:val="_GBC_3feaeb8fe6b24883abff792bfa482ba4"/>
                    <w:id w:val="1044033"/>
                    <w:lock w:val="sdtLocked"/>
                    <w:placeholder>
                      <w:docPart w:val="GBC11111111111111111111111111111"/>
                    </w:placeholder>
                  </w:sdtPr>
                  <w:sdtContent>
                    <w:tc>
                      <w:tcPr>
                        <w:tcW w:w="1418"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净利润及直接计入所有者权益的利得和损失导致一般风险准备变动金额合计"/>
                    <w:tag w:val="_GBC_18a69f53d13646d7b5a666902daa6749"/>
                    <w:id w:val="1044034"/>
                    <w:lock w:val="sdtLocked"/>
                    <w:placeholder>
                      <w:docPart w:val="GBC11111111111111111111111111111"/>
                    </w:placeholder>
                  </w:sdtPr>
                  <w:sdtContent>
                    <w:tc>
                      <w:tcPr>
                        <w:tcW w:w="709"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净利润及直接计入所有者权益的利得和损失导致未分配利润变动金额合计"/>
                    <w:tag w:val="_GBC_7a6b614e86c44747918d995a7e7c34d0"/>
                    <w:id w:val="1044035"/>
                    <w:lock w:val="sdtLocked"/>
                    <w:placeholder>
                      <w:docPart w:val="GBC11111111111111111111111111111"/>
                    </w:placeholder>
                  </w:sdtPr>
                  <w:sdtContent>
                    <w:tc>
                      <w:tcPr>
                        <w:tcW w:w="1559" w:type="dxa"/>
                      </w:tcPr>
                      <w:p w:rsidR="00EB0FBA" w:rsidRPr="00A04D73" w:rsidRDefault="00EB0FBA" w:rsidP="00EB0FBA">
                        <w:pPr>
                          <w:jc w:val="right"/>
                          <w:rPr>
                            <w:color w:val="008000"/>
                            <w:sz w:val="18"/>
                            <w:szCs w:val="18"/>
                          </w:rPr>
                        </w:pPr>
                        <w:r w:rsidRPr="00A04D73">
                          <w:rPr>
                            <w:sz w:val="18"/>
                            <w:szCs w:val="18"/>
                          </w:rPr>
                          <w:t>313,735,196.15</w:t>
                        </w:r>
                      </w:p>
                    </w:tc>
                  </w:sdtContent>
                </w:sdt>
                <w:sdt>
                  <w:sdtPr>
                    <w:rPr>
                      <w:sz w:val="18"/>
                      <w:szCs w:val="18"/>
                    </w:rPr>
                    <w:alias w:val="上述（一）和（二）小计外币报表折算差额"/>
                    <w:tag w:val="_GBC_c7390c0d7d9b400ba4afc425da94edd3"/>
                    <w:id w:val="1044036"/>
                    <w:lock w:val="sdtLocked"/>
                    <w:placeholder>
                      <w:docPart w:val="GBC11111111111111111111111111111"/>
                    </w:placeholder>
                  </w:sdtPr>
                  <w:sdtContent>
                    <w:tc>
                      <w:tcPr>
                        <w:tcW w:w="1417" w:type="dxa"/>
                      </w:tcPr>
                      <w:p w:rsidR="00EB0FBA" w:rsidRPr="00A04D73" w:rsidRDefault="00EB0FBA" w:rsidP="00EB0FBA">
                        <w:pPr>
                          <w:jc w:val="right"/>
                          <w:rPr>
                            <w:sz w:val="18"/>
                            <w:szCs w:val="18"/>
                          </w:rPr>
                        </w:pPr>
                        <w:r w:rsidRPr="00A04D73">
                          <w:rPr>
                            <w:sz w:val="18"/>
                            <w:szCs w:val="18"/>
                          </w:rPr>
                          <w:t>78,773,759.29</w:t>
                        </w:r>
                      </w:p>
                    </w:tc>
                  </w:sdtContent>
                </w:sdt>
                <w:sdt>
                  <w:sdtPr>
                    <w:rPr>
                      <w:sz w:val="18"/>
                      <w:szCs w:val="18"/>
                    </w:rPr>
                    <w:alias w:val="净利润及直接计入所有者权益的利得和损失导致其他的归属于母公司所有者权益变动金额合计"/>
                    <w:tag w:val="_GBC_8fc937375f074f16aeb5b3865833b42a"/>
                    <w:id w:val="1044037"/>
                    <w:lock w:val="sdtLocked"/>
                    <w:placeholder>
                      <w:docPart w:val="GBC11111111111111111111111111111"/>
                    </w:placeholder>
                  </w:sdtPr>
                  <w:sdtContent>
                    <w:tc>
                      <w:tcPr>
                        <w:tcW w:w="426"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净利润及直接计入所有者权益的利得和损失导致少数股东权益变动金额合计"/>
                    <w:tag w:val="_GBC_54e53d3dbe4e45dd9fe2f8a398003ee0"/>
                    <w:id w:val="1044038"/>
                    <w:lock w:val="sdtLocked"/>
                    <w:placeholder>
                      <w:docPart w:val="GBC11111111111111111111111111111"/>
                    </w:placeholder>
                  </w:sdtPr>
                  <w:sdtContent>
                    <w:tc>
                      <w:tcPr>
                        <w:tcW w:w="1417" w:type="dxa"/>
                      </w:tcPr>
                      <w:p w:rsidR="00EB0FBA" w:rsidRPr="00A04D73" w:rsidRDefault="00EB0FBA" w:rsidP="00EB0FBA">
                        <w:pPr>
                          <w:jc w:val="right"/>
                          <w:rPr>
                            <w:color w:val="008000"/>
                            <w:sz w:val="18"/>
                            <w:szCs w:val="18"/>
                          </w:rPr>
                        </w:pPr>
                        <w:r w:rsidRPr="00A04D73">
                          <w:rPr>
                            <w:sz w:val="18"/>
                            <w:szCs w:val="18"/>
                          </w:rPr>
                          <w:t>-655,412.40</w:t>
                        </w:r>
                      </w:p>
                    </w:tc>
                  </w:sdtContent>
                </w:sdt>
                <w:sdt>
                  <w:sdtPr>
                    <w:rPr>
                      <w:sz w:val="18"/>
                      <w:szCs w:val="18"/>
                    </w:rPr>
                    <w:alias w:val="净利润及直接计入所有者权益的利得和损失导致股东权益合计变动金额合计"/>
                    <w:tag w:val="_GBC_985e99b1550b494c9015f0dc56796d5a"/>
                    <w:id w:val="1044039"/>
                    <w:lock w:val="sdtLocked"/>
                    <w:placeholder>
                      <w:docPart w:val="GBC11111111111111111111111111111"/>
                    </w:placeholder>
                  </w:sdtPr>
                  <w:sdtContent>
                    <w:tc>
                      <w:tcPr>
                        <w:tcW w:w="1559" w:type="dxa"/>
                      </w:tcPr>
                      <w:p w:rsidR="00EB0FBA" w:rsidRPr="00A04D73" w:rsidRDefault="00EB0FBA" w:rsidP="00EB0FBA">
                        <w:pPr>
                          <w:jc w:val="right"/>
                          <w:rPr>
                            <w:color w:val="008000"/>
                            <w:sz w:val="18"/>
                            <w:szCs w:val="18"/>
                          </w:rPr>
                        </w:pPr>
                        <w:r w:rsidRPr="00A04D73">
                          <w:rPr>
                            <w:sz w:val="18"/>
                            <w:szCs w:val="18"/>
                          </w:rPr>
                          <w:t>392,024,476.58</w:t>
                        </w:r>
                      </w:p>
                    </w:tc>
                  </w:sdtContent>
                </w:sdt>
              </w:tr>
              <w:tr w:rsidR="00EB0FBA" w:rsidTr="00EB0FBA">
                <w:tc>
                  <w:tcPr>
                    <w:tcW w:w="1843" w:type="dxa"/>
                  </w:tcPr>
                  <w:p w:rsidR="00EB0FBA" w:rsidRDefault="00EB0FBA" w:rsidP="00EB0FBA">
                    <w:pPr>
                      <w:rPr>
                        <w:szCs w:val="21"/>
                      </w:rPr>
                    </w:pPr>
                    <w:r>
                      <w:rPr>
                        <w:rFonts w:hAnsi="宋体"/>
                        <w:szCs w:val="21"/>
                      </w:rPr>
                      <w:t>（三）所有者投入和减少资本</w:t>
                    </w:r>
                  </w:p>
                </w:tc>
                <w:sdt>
                  <w:sdtPr>
                    <w:rPr>
                      <w:sz w:val="18"/>
                      <w:szCs w:val="18"/>
                    </w:rPr>
                    <w:alias w:val="所有者投入和减少资本导致实收资本（或股本）净额变动金额"/>
                    <w:tag w:val="_GBC_8a8c6d0c2a734a3eaf529f7369e7d003"/>
                    <w:id w:val="1044040"/>
                    <w:lock w:val="sdtLocked"/>
                    <w:placeholder>
                      <w:docPart w:val="GBC11111111111111111111111111111"/>
                    </w:placeholder>
                  </w:sdtPr>
                  <w:sdtContent>
                    <w:tc>
                      <w:tcPr>
                        <w:tcW w:w="1701"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所有者投入和减少资本导致资本公积变动金额"/>
                    <w:tag w:val="_GBC_443f1d91e5b3470fa84f9b32b502cb21"/>
                    <w:id w:val="1044041"/>
                    <w:lock w:val="sdtLocked"/>
                    <w:placeholder>
                      <w:docPart w:val="GBC11111111111111111111111111111"/>
                    </w:placeholder>
                  </w:sdtPr>
                  <w:sdtContent>
                    <w:tc>
                      <w:tcPr>
                        <w:tcW w:w="1701" w:type="dxa"/>
                      </w:tcPr>
                      <w:p w:rsidR="00EB0FBA" w:rsidRPr="00A04D73" w:rsidRDefault="00EB0FBA" w:rsidP="00EB0FBA">
                        <w:pPr>
                          <w:jc w:val="right"/>
                          <w:rPr>
                            <w:color w:val="008000"/>
                            <w:sz w:val="18"/>
                            <w:szCs w:val="18"/>
                          </w:rPr>
                        </w:pPr>
                        <w:r w:rsidRPr="00A04D73">
                          <w:rPr>
                            <w:sz w:val="18"/>
                            <w:szCs w:val="18"/>
                          </w:rPr>
                          <w:t>14,510,000.00</w:t>
                        </w:r>
                      </w:p>
                    </w:tc>
                  </w:sdtContent>
                </w:sdt>
                <w:sdt>
                  <w:sdtPr>
                    <w:rPr>
                      <w:sz w:val="18"/>
                      <w:szCs w:val="18"/>
                    </w:rPr>
                    <w:alias w:val="所有者投入和减少资本导致库存股变动金额"/>
                    <w:tag w:val="_GBC_1c3af509765045d6927bf6229107ccab"/>
                    <w:id w:val="1044042"/>
                    <w:lock w:val="sdtLocked"/>
                    <w:placeholder>
                      <w:docPart w:val="GBC11111111111111111111111111111"/>
                    </w:placeholder>
                  </w:sdtPr>
                  <w:sdtContent>
                    <w:tc>
                      <w:tcPr>
                        <w:tcW w:w="709"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所有者投入和减少资本导致专项储备变动金额"/>
                    <w:tag w:val="_GBC_3cf90e431b3a4e8ba4aad491564dd6bd"/>
                    <w:id w:val="1044043"/>
                    <w:lock w:val="sdtLocked"/>
                    <w:placeholder>
                      <w:docPart w:val="GBC11111111111111111111111111111"/>
                    </w:placeholder>
                  </w:sdtPr>
                  <w:sdtContent>
                    <w:tc>
                      <w:tcPr>
                        <w:tcW w:w="1417"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所有者投入和减少资本导致盈余公积变动金额"/>
                    <w:tag w:val="_GBC_6a5b151149d1448f8b062bac217b546b"/>
                    <w:id w:val="1044044"/>
                    <w:lock w:val="sdtLocked"/>
                    <w:placeholder>
                      <w:docPart w:val="GBC11111111111111111111111111111"/>
                    </w:placeholder>
                  </w:sdtPr>
                  <w:sdtContent>
                    <w:tc>
                      <w:tcPr>
                        <w:tcW w:w="1418"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所有者投入和减少资本导致一般风险准备变动金额"/>
                    <w:tag w:val="_GBC_e3bdf15524454e9f88de949b9d8fea22"/>
                    <w:id w:val="1044045"/>
                    <w:lock w:val="sdtLocked"/>
                    <w:placeholder>
                      <w:docPart w:val="GBC11111111111111111111111111111"/>
                    </w:placeholder>
                  </w:sdtPr>
                  <w:sdtContent>
                    <w:tc>
                      <w:tcPr>
                        <w:tcW w:w="709"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所有者投入和减少资本导致未分配利润变动金额"/>
                    <w:tag w:val="_GBC_e9b9ad2f387a4c349fbe5d49c61cd507"/>
                    <w:id w:val="1044046"/>
                    <w:lock w:val="sdtLocked"/>
                    <w:placeholder>
                      <w:docPart w:val="GBC11111111111111111111111111111"/>
                    </w:placeholder>
                  </w:sdtPr>
                  <w:sdtContent>
                    <w:tc>
                      <w:tcPr>
                        <w:tcW w:w="1559"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三）所有者投入和减少资本外币报表折算差额"/>
                    <w:tag w:val="_GBC_f7c3cdba3ba94735aae8d5dd99a9d73d"/>
                    <w:id w:val="1044047"/>
                    <w:lock w:val="sdtLocked"/>
                    <w:placeholder>
                      <w:docPart w:val="GBC11111111111111111111111111111"/>
                    </w:placeholder>
                  </w:sdtPr>
                  <w:sdtContent>
                    <w:tc>
                      <w:tcPr>
                        <w:tcW w:w="1417" w:type="dxa"/>
                      </w:tcPr>
                      <w:p w:rsidR="00EB0FBA" w:rsidRPr="00A04D73" w:rsidRDefault="00EB0FBA" w:rsidP="00EB0FBA">
                        <w:pPr>
                          <w:jc w:val="right"/>
                          <w:rPr>
                            <w:sz w:val="18"/>
                            <w:szCs w:val="18"/>
                          </w:rPr>
                        </w:pPr>
                        <w:r w:rsidRPr="00A04D73">
                          <w:rPr>
                            <w:sz w:val="18"/>
                            <w:szCs w:val="18"/>
                          </w:rPr>
                          <w:t xml:space="preserve">　</w:t>
                        </w:r>
                      </w:p>
                    </w:tc>
                  </w:sdtContent>
                </w:sdt>
                <w:sdt>
                  <w:sdtPr>
                    <w:rPr>
                      <w:sz w:val="18"/>
                      <w:szCs w:val="18"/>
                    </w:rPr>
                    <w:alias w:val="所有者投入和减少资本导致其他的归属于母公司所有者权益变动金额"/>
                    <w:tag w:val="_GBC_ed51d3fd4e8d452bb01e9f8b7cffc747"/>
                    <w:id w:val="1044048"/>
                    <w:lock w:val="sdtLocked"/>
                    <w:placeholder>
                      <w:docPart w:val="GBC11111111111111111111111111111"/>
                    </w:placeholder>
                  </w:sdtPr>
                  <w:sdtContent>
                    <w:tc>
                      <w:tcPr>
                        <w:tcW w:w="426"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所有者投入和减少资本导致少数股东权益变动金额"/>
                    <w:tag w:val="_GBC_6b2de4588e6e4d00bdae64b58178321f"/>
                    <w:id w:val="1044049"/>
                    <w:lock w:val="sdtLocked"/>
                    <w:placeholder>
                      <w:docPart w:val="GBC11111111111111111111111111111"/>
                    </w:placeholder>
                  </w:sdtPr>
                  <w:sdtContent>
                    <w:tc>
                      <w:tcPr>
                        <w:tcW w:w="1417"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所有者投入和减少资本导致股东权益合计变动金额"/>
                    <w:tag w:val="_GBC_31bbcaa34d304e20ae6ccb0bb7531c7c"/>
                    <w:id w:val="1044050"/>
                    <w:lock w:val="sdtLocked"/>
                    <w:placeholder>
                      <w:docPart w:val="GBC11111111111111111111111111111"/>
                    </w:placeholder>
                  </w:sdtPr>
                  <w:sdtContent>
                    <w:tc>
                      <w:tcPr>
                        <w:tcW w:w="1559" w:type="dxa"/>
                      </w:tcPr>
                      <w:p w:rsidR="00EB0FBA" w:rsidRPr="00A04D73" w:rsidRDefault="00EB0FBA" w:rsidP="00EB0FBA">
                        <w:pPr>
                          <w:jc w:val="right"/>
                          <w:rPr>
                            <w:color w:val="008000"/>
                            <w:sz w:val="18"/>
                            <w:szCs w:val="18"/>
                          </w:rPr>
                        </w:pPr>
                        <w:r w:rsidRPr="00A04D73">
                          <w:rPr>
                            <w:sz w:val="18"/>
                            <w:szCs w:val="18"/>
                          </w:rPr>
                          <w:t>14,510,000.00</w:t>
                        </w:r>
                      </w:p>
                    </w:tc>
                  </w:sdtContent>
                </w:sdt>
              </w:tr>
              <w:tr w:rsidR="00EB0FBA" w:rsidTr="00EB0FBA">
                <w:tc>
                  <w:tcPr>
                    <w:tcW w:w="1843" w:type="dxa"/>
                  </w:tcPr>
                  <w:p w:rsidR="00EB0FBA" w:rsidRDefault="00EB0FBA" w:rsidP="00EB0FBA">
                    <w:pPr>
                      <w:rPr>
                        <w:szCs w:val="21"/>
                      </w:rPr>
                    </w:pPr>
                    <w:r>
                      <w:rPr>
                        <w:szCs w:val="21"/>
                      </w:rPr>
                      <w:t>1</w:t>
                    </w:r>
                    <w:r>
                      <w:rPr>
                        <w:rFonts w:hAnsi="宋体"/>
                        <w:szCs w:val="21"/>
                      </w:rPr>
                      <w:t>．所有者投入资本</w:t>
                    </w:r>
                  </w:p>
                </w:tc>
                <w:sdt>
                  <w:sdtPr>
                    <w:rPr>
                      <w:sz w:val="18"/>
                      <w:szCs w:val="18"/>
                    </w:rPr>
                    <w:alias w:val="所有者投入资本导致实收资本（或股本）净额变动金额"/>
                    <w:tag w:val="_GBC_a6bfe329fe084302a6b1245b76ef97ae"/>
                    <w:id w:val="1044051"/>
                    <w:lock w:val="sdtLocked"/>
                    <w:placeholder>
                      <w:docPart w:val="GBC11111111111111111111111111111"/>
                    </w:placeholder>
                  </w:sdtPr>
                  <w:sdtContent>
                    <w:tc>
                      <w:tcPr>
                        <w:tcW w:w="1701"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所有者投入资本导致资本公积变动金额"/>
                    <w:tag w:val="_GBC_8b77e54bd0f7428c9722605b7073bac8"/>
                    <w:id w:val="1044052"/>
                    <w:lock w:val="sdtLocked"/>
                    <w:placeholder>
                      <w:docPart w:val="GBC11111111111111111111111111111"/>
                    </w:placeholder>
                  </w:sdtPr>
                  <w:sdtContent>
                    <w:tc>
                      <w:tcPr>
                        <w:tcW w:w="1701"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所有者投入资本导致库存股变动金额"/>
                    <w:tag w:val="_GBC_0a371870db25471b944c3d938d57eeac"/>
                    <w:id w:val="1044053"/>
                    <w:lock w:val="sdtLocked"/>
                    <w:placeholder>
                      <w:docPart w:val="GBC11111111111111111111111111111"/>
                    </w:placeholder>
                  </w:sdtPr>
                  <w:sdtContent>
                    <w:tc>
                      <w:tcPr>
                        <w:tcW w:w="709"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所有者投入资本导致专项储备变动金额"/>
                    <w:tag w:val="_GBC_2f89b2064d5c4b4dacb2b4e188d2ee2d"/>
                    <w:id w:val="1044054"/>
                    <w:lock w:val="sdtLocked"/>
                    <w:placeholder>
                      <w:docPart w:val="GBC11111111111111111111111111111"/>
                    </w:placeholder>
                  </w:sdtPr>
                  <w:sdtContent>
                    <w:tc>
                      <w:tcPr>
                        <w:tcW w:w="1417"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所有者投入资本导致盈余公积变动金额"/>
                    <w:tag w:val="_GBC_87b42466139a4eaf8897893498a6c37d"/>
                    <w:id w:val="1044055"/>
                    <w:lock w:val="sdtLocked"/>
                    <w:placeholder>
                      <w:docPart w:val="GBC11111111111111111111111111111"/>
                    </w:placeholder>
                  </w:sdtPr>
                  <w:sdtContent>
                    <w:tc>
                      <w:tcPr>
                        <w:tcW w:w="1418"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所有者投入资本导致一般风险准备变动金额"/>
                    <w:tag w:val="_GBC_561e9a2f46e3449b8c6097d8df930366"/>
                    <w:id w:val="1044056"/>
                    <w:lock w:val="sdtLocked"/>
                    <w:placeholder>
                      <w:docPart w:val="GBC11111111111111111111111111111"/>
                    </w:placeholder>
                  </w:sdtPr>
                  <w:sdtContent>
                    <w:tc>
                      <w:tcPr>
                        <w:tcW w:w="709"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所有者投入资本导致未分配利润变动金额"/>
                    <w:tag w:val="_GBC_981fcc1f2ea34592ae9d4496e390159e"/>
                    <w:id w:val="1044057"/>
                    <w:lock w:val="sdtLocked"/>
                    <w:placeholder>
                      <w:docPart w:val="GBC11111111111111111111111111111"/>
                    </w:placeholder>
                  </w:sdtPr>
                  <w:sdtContent>
                    <w:tc>
                      <w:tcPr>
                        <w:tcW w:w="1559"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1．所有者投入资本外币报表折算差额"/>
                    <w:tag w:val="_GBC_9ae204d190d84f13999070e252890e40"/>
                    <w:id w:val="1044058"/>
                    <w:lock w:val="sdtLocked"/>
                    <w:placeholder>
                      <w:docPart w:val="GBC11111111111111111111111111111"/>
                    </w:placeholder>
                  </w:sdtPr>
                  <w:sdtContent>
                    <w:tc>
                      <w:tcPr>
                        <w:tcW w:w="1417" w:type="dxa"/>
                      </w:tcPr>
                      <w:p w:rsidR="00EB0FBA" w:rsidRPr="00A04D73" w:rsidRDefault="00EB0FBA" w:rsidP="00EB0FBA">
                        <w:pPr>
                          <w:jc w:val="right"/>
                          <w:rPr>
                            <w:sz w:val="18"/>
                            <w:szCs w:val="18"/>
                          </w:rPr>
                        </w:pPr>
                        <w:r w:rsidRPr="00A04D73">
                          <w:rPr>
                            <w:sz w:val="18"/>
                            <w:szCs w:val="18"/>
                          </w:rPr>
                          <w:t xml:space="preserve">　</w:t>
                        </w:r>
                      </w:p>
                    </w:tc>
                  </w:sdtContent>
                </w:sdt>
                <w:sdt>
                  <w:sdtPr>
                    <w:rPr>
                      <w:sz w:val="18"/>
                      <w:szCs w:val="18"/>
                    </w:rPr>
                    <w:alias w:val="所有者投入资本导致其他的归属于母公司所有者权益变动金额"/>
                    <w:tag w:val="_GBC_b36a1fc108bc40ed98bb5238d6538461"/>
                    <w:id w:val="1044059"/>
                    <w:lock w:val="sdtLocked"/>
                    <w:placeholder>
                      <w:docPart w:val="GBC11111111111111111111111111111"/>
                    </w:placeholder>
                  </w:sdtPr>
                  <w:sdtContent>
                    <w:tc>
                      <w:tcPr>
                        <w:tcW w:w="426"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所有者投入资本导致少数股东权益变动金额"/>
                    <w:tag w:val="_GBC_0b33ac30600e4f83bad952f61f17a764"/>
                    <w:id w:val="1044060"/>
                    <w:lock w:val="sdtLocked"/>
                    <w:placeholder>
                      <w:docPart w:val="GBC11111111111111111111111111111"/>
                    </w:placeholder>
                  </w:sdtPr>
                  <w:sdtContent>
                    <w:tc>
                      <w:tcPr>
                        <w:tcW w:w="1417"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所有者投入资本导致股东权益合计变动金额"/>
                    <w:tag w:val="_GBC_5c258bfae61c41999351ee595159f7ba"/>
                    <w:id w:val="1044061"/>
                    <w:lock w:val="sdtLocked"/>
                    <w:placeholder>
                      <w:docPart w:val="GBC11111111111111111111111111111"/>
                    </w:placeholder>
                  </w:sdtPr>
                  <w:sdtContent>
                    <w:tc>
                      <w:tcPr>
                        <w:tcW w:w="1559"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tr>
              <w:tr w:rsidR="00EB0FBA" w:rsidTr="00EB0FBA">
                <w:tc>
                  <w:tcPr>
                    <w:tcW w:w="1843" w:type="dxa"/>
                  </w:tcPr>
                  <w:p w:rsidR="00EB0FBA" w:rsidRDefault="00EB0FBA" w:rsidP="00EB0FBA">
                    <w:pPr>
                      <w:rPr>
                        <w:szCs w:val="21"/>
                      </w:rPr>
                    </w:pPr>
                    <w:r>
                      <w:rPr>
                        <w:szCs w:val="21"/>
                      </w:rPr>
                      <w:t>2</w:t>
                    </w:r>
                    <w:r>
                      <w:rPr>
                        <w:rFonts w:hAnsi="宋体"/>
                        <w:szCs w:val="21"/>
                      </w:rPr>
                      <w:t>．股份支付计入</w:t>
                    </w:r>
                    <w:r>
                      <w:rPr>
                        <w:rFonts w:hAnsi="宋体"/>
                        <w:szCs w:val="21"/>
                      </w:rPr>
                      <w:lastRenderedPageBreak/>
                      <w:t>所有者权益的金额</w:t>
                    </w:r>
                  </w:p>
                </w:tc>
                <w:sdt>
                  <w:sdtPr>
                    <w:rPr>
                      <w:sz w:val="18"/>
                      <w:szCs w:val="18"/>
                    </w:rPr>
                    <w:alias w:val="股份支付计入所有者权益的金额导致实收资本（或股本）净额变动金额"/>
                    <w:tag w:val="_GBC_bab9b4f03a5a4b61a3869a347bcdbd2c"/>
                    <w:id w:val="1044062"/>
                    <w:lock w:val="sdtLocked"/>
                    <w:placeholder>
                      <w:docPart w:val="GBC11111111111111111111111111111"/>
                    </w:placeholder>
                  </w:sdtPr>
                  <w:sdtContent>
                    <w:tc>
                      <w:tcPr>
                        <w:tcW w:w="1701"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股份支付计入所有者权益的金额导致资本公积变动金额"/>
                    <w:tag w:val="_GBC_a77b04b4f98b47248a027b803b7cacae"/>
                    <w:id w:val="1044063"/>
                    <w:lock w:val="sdtLocked"/>
                    <w:placeholder>
                      <w:docPart w:val="GBC11111111111111111111111111111"/>
                    </w:placeholder>
                  </w:sdtPr>
                  <w:sdtContent>
                    <w:tc>
                      <w:tcPr>
                        <w:tcW w:w="1701"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股份支付计入所有者权益的金额导致库存股变动金额"/>
                    <w:tag w:val="_GBC_1a20ddfb7b7d4967ab4d5d19c78b16fb"/>
                    <w:id w:val="1044064"/>
                    <w:lock w:val="sdtLocked"/>
                    <w:placeholder>
                      <w:docPart w:val="GBC11111111111111111111111111111"/>
                    </w:placeholder>
                  </w:sdtPr>
                  <w:sdtContent>
                    <w:tc>
                      <w:tcPr>
                        <w:tcW w:w="709"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股份支付计入所有者权益的金额导致专项储备变动金额"/>
                    <w:tag w:val="_GBC_7353b5806f2748e7b2c3a5e5d45605dd"/>
                    <w:id w:val="1044065"/>
                    <w:lock w:val="sdtLocked"/>
                    <w:placeholder>
                      <w:docPart w:val="GBC11111111111111111111111111111"/>
                    </w:placeholder>
                  </w:sdtPr>
                  <w:sdtContent>
                    <w:tc>
                      <w:tcPr>
                        <w:tcW w:w="1417"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股份支付计入所有者权益的金额导致盈余公积变动金额"/>
                    <w:tag w:val="_GBC_c75ab27cee0f45d895753ee1b97eb4bd"/>
                    <w:id w:val="1044066"/>
                    <w:lock w:val="sdtLocked"/>
                    <w:placeholder>
                      <w:docPart w:val="GBC11111111111111111111111111111"/>
                    </w:placeholder>
                  </w:sdtPr>
                  <w:sdtContent>
                    <w:tc>
                      <w:tcPr>
                        <w:tcW w:w="1418"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股份支付计入所有者权益的金额导致一般风险准备变动金额"/>
                    <w:tag w:val="_GBC_b46df69ae4544f0fbb4f5826583a988c"/>
                    <w:id w:val="1044067"/>
                    <w:lock w:val="sdtLocked"/>
                    <w:placeholder>
                      <w:docPart w:val="GBC11111111111111111111111111111"/>
                    </w:placeholder>
                  </w:sdtPr>
                  <w:sdtContent>
                    <w:tc>
                      <w:tcPr>
                        <w:tcW w:w="709"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股份支付计入所有者权益的金额导致未分配利润变动金额"/>
                    <w:tag w:val="_GBC_50ad2305c9734f849a3b258aef5d8974"/>
                    <w:id w:val="1044068"/>
                    <w:lock w:val="sdtLocked"/>
                    <w:placeholder>
                      <w:docPart w:val="GBC11111111111111111111111111111"/>
                    </w:placeholder>
                  </w:sdtPr>
                  <w:sdtContent>
                    <w:tc>
                      <w:tcPr>
                        <w:tcW w:w="1559"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2．股份支付计入所有者权益的金额外币报表折算差额"/>
                    <w:tag w:val="_GBC_3736a743589b41508c4f50c8b04ff227"/>
                    <w:id w:val="1044069"/>
                    <w:lock w:val="sdtLocked"/>
                    <w:placeholder>
                      <w:docPart w:val="GBC11111111111111111111111111111"/>
                    </w:placeholder>
                  </w:sdtPr>
                  <w:sdtContent>
                    <w:tc>
                      <w:tcPr>
                        <w:tcW w:w="1417" w:type="dxa"/>
                      </w:tcPr>
                      <w:p w:rsidR="00EB0FBA" w:rsidRPr="00A04D73" w:rsidRDefault="00EB0FBA" w:rsidP="00EB0FBA">
                        <w:pPr>
                          <w:jc w:val="right"/>
                          <w:rPr>
                            <w:sz w:val="18"/>
                            <w:szCs w:val="18"/>
                          </w:rPr>
                        </w:pPr>
                        <w:r w:rsidRPr="00A04D73">
                          <w:rPr>
                            <w:sz w:val="18"/>
                            <w:szCs w:val="18"/>
                          </w:rPr>
                          <w:t xml:space="preserve">　</w:t>
                        </w:r>
                      </w:p>
                    </w:tc>
                  </w:sdtContent>
                </w:sdt>
                <w:sdt>
                  <w:sdtPr>
                    <w:rPr>
                      <w:sz w:val="18"/>
                      <w:szCs w:val="18"/>
                    </w:rPr>
                    <w:alias w:val="股份支付计入所有者权益的金额导致其他的归属于母公司所有者权益变动金额"/>
                    <w:tag w:val="_GBC_97becfa0c8f2496dbb111bc5bcbb0023"/>
                    <w:id w:val="1044070"/>
                    <w:lock w:val="sdtLocked"/>
                    <w:placeholder>
                      <w:docPart w:val="GBC11111111111111111111111111111"/>
                    </w:placeholder>
                  </w:sdtPr>
                  <w:sdtContent>
                    <w:tc>
                      <w:tcPr>
                        <w:tcW w:w="426"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股份支付计入所有者权益的金额导致少数股东权益变动金额"/>
                    <w:tag w:val="_GBC_d45f25979f514dfa906acdd76d730f88"/>
                    <w:id w:val="1044071"/>
                    <w:lock w:val="sdtLocked"/>
                    <w:placeholder>
                      <w:docPart w:val="GBC11111111111111111111111111111"/>
                    </w:placeholder>
                  </w:sdtPr>
                  <w:sdtContent>
                    <w:tc>
                      <w:tcPr>
                        <w:tcW w:w="1417"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股份支付计入所有者权益的金额导致股东权益合计变动金额"/>
                    <w:tag w:val="_GBC_8a8d5ae738c240e388a2fa561c29b14f"/>
                    <w:id w:val="1044072"/>
                    <w:lock w:val="sdtLocked"/>
                    <w:placeholder>
                      <w:docPart w:val="GBC11111111111111111111111111111"/>
                    </w:placeholder>
                  </w:sdtPr>
                  <w:sdtContent>
                    <w:tc>
                      <w:tcPr>
                        <w:tcW w:w="1559"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tr>
              <w:tr w:rsidR="00EB0FBA" w:rsidTr="00EB0FBA">
                <w:tc>
                  <w:tcPr>
                    <w:tcW w:w="1843" w:type="dxa"/>
                  </w:tcPr>
                  <w:p w:rsidR="00EB0FBA" w:rsidRDefault="00EB0FBA" w:rsidP="00EB0FBA">
                    <w:pPr>
                      <w:rPr>
                        <w:szCs w:val="21"/>
                      </w:rPr>
                    </w:pPr>
                    <w:r>
                      <w:rPr>
                        <w:szCs w:val="21"/>
                      </w:rPr>
                      <w:lastRenderedPageBreak/>
                      <w:t>3</w:t>
                    </w:r>
                    <w:r>
                      <w:rPr>
                        <w:rFonts w:hAnsi="宋体"/>
                        <w:szCs w:val="21"/>
                      </w:rPr>
                      <w:t>．其他</w:t>
                    </w:r>
                  </w:p>
                </w:tc>
                <w:sdt>
                  <w:sdtPr>
                    <w:rPr>
                      <w:sz w:val="18"/>
                      <w:szCs w:val="18"/>
                    </w:rPr>
                    <w:alias w:val="其他所有者投入和减少资本导致实收资本（或股本）净额变动金额"/>
                    <w:tag w:val="_GBC_dcb2c1aa639d43ed9c96d5b75d948832"/>
                    <w:id w:val="1044073"/>
                    <w:lock w:val="sdtLocked"/>
                    <w:placeholder>
                      <w:docPart w:val="GBC11111111111111111111111111111"/>
                    </w:placeholder>
                  </w:sdtPr>
                  <w:sdtContent>
                    <w:tc>
                      <w:tcPr>
                        <w:tcW w:w="1701"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其他所有者投入和减少资本导致资本公积变动金额"/>
                    <w:tag w:val="_GBC_02e631464b0f45d4b26088aba39b2d6c"/>
                    <w:id w:val="1044074"/>
                    <w:lock w:val="sdtLocked"/>
                    <w:placeholder>
                      <w:docPart w:val="GBC11111111111111111111111111111"/>
                    </w:placeholder>
                  </w:sdtPr>
                  <w:sdtContent>
                    <w:tc>
                      <w:tcPr>
                        <w:tcW w:w="1701" w:type="dxa"/>
                      </w:tcPr>
                      <w:p w:rsidR="00EB0FBA" w:rsidRPr="00A04D73" w:rsidRDefault="00EB0FBA" w:rsidP="00EB0FBA">
                        <w:pPr>
                          <w:jc w:val="right"/>
                          <w:rPr>
                            <w:color w:val="008000"/>
                            <w:sz w:val="18"/>
                            <w:szCs w:val="18"/>
                          </w:rPr>
                        </w:pPr>
                        <w:r w:rsidRPr="00A04D73">
                          <w:rPr>
                            <w:sz w:val="18"/>
                            <w:szCs w:val="18"/>
                          </w:rPr>
                          <w:t>14,510,000.00</w:t>
                        </w:r>
                      </w:p>
                    </w:tc>
                  </w:sdtContent>
                </w:sdt>
                <w:sdt>
                  <w:sdtPr>
                    <w:rPr>
                      <w:sz w:val="18"/>
                      <w:szCs w:val="18"/>
                    </w:rPr>
                    <w:alias w:val="其他所有者投入和减少资本导致库存股变动金额"/>
                    <w:tag w:val="_GBC_fcecf738808643ab83788e0f6b9e4370"/>
                    <w:id w:val="1044075"/>
                    <w:lock w:val="sdtLocked"/>
                    <w:placeholder>
                      <w:docPart w:val="GBC11111111111111111111111111111"/>
                    </w:placeholder>
                  </w:sdtPr>
                  <w:sdtContent>
                    <w:tc>
                      <w:tcPr>
                        <w:tcW w:w="709"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其他所有者投入和减少资本导致专项储备变动金额"/>
                    <w:tag w:val="_GBC_efb988e4aa1346c09e49a3bb343c106a"/>
                    <w:id w:val="1044076"/>
                    <w:lock w:val="sdtLocked"/>
                    <w:placeholder>
                      <w:docPart w:val="GBC11111111111111111111111111111"/>
                    </w:placeholder>
                  </w:sdtPr>
                  <w:sdtContent>
                    <w:tc>
                      <w:tcPr>
                        <w:tcW w:w="1417"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其他所有者投入和减少资本导致盈余公积变动金额"/>
                    <w:tag w:val="_GBC_d9a2b19b2f0e44ed9b80d51b3fdf1f37"/>
                    <w:id w:val="1044077"/>
                    <w:lock w:val="sdtLocked"/>
                    <w:placeholder>
                      <w:docPart w:val="GBC11111111111111111111111111111"/>
                    </w:placeholder>
                  </w:sdtPr>
                  <w:sdtContent>
                    <w:tc>
                      <w:tcPr>
                        <w:tcW w:w="1418"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其他所有者投入和减少资本导致一般风险准备变动金额"/>
                    <w:tag w:val="_GBC_773bd5d8aed843c38a61c382f4284206"/>
                    <w:id w:val="1044078"/>
                    <w:lock w:val="sdtLocked"/>
                    <w:placeholder>
                      <w:docPart w:val="GBC11111111111111111111111111111"/>
                    </w:placeholder>
                  </w:sdtPr>
                  <w:sdtContent>
                    <w:tc>
                      <w:tcPr>
                        <w:tcW w:w="709"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其他所有者投入和减少资本导致未分配利润变动金额"/>
                    <w:tag w:val="_GBC_2b2e832e24a4438bb725251a418ebced"/>
                    <w:id w:val="1044079"/>
                    <w:lock w:val="sdtLocked"/>
                    <w:placeholder>
                      <w:docPart w:val="GBC11111111111111111111111111111"/>
                    </w:placeholder>
                  </w:sdtPr>
                  <w:sdtContent>
                    <w:tc>
                      <w:tcPr>
                        <w:tcW w:w="1559"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3．其他外币报表折算差额"/>
                    <w:tag w:val="_GBC_d52973200bf24e7d8f2d78fa96b4bbe6"/>
                    <w:id w:val="1044080"/>
                    <w:lock w:val="sdtLocked"/>
                    <w:placeholder>
                      <w:docPart w:val="GBC11111111111111111111111111111"/>
                    </w:placeholder>
                  </w:sdtPr>
                  <w:sdtContent>
                    <w:tc>
                      <w:tcPr>
                        <w:tcW w:w="1417" w:type="dxa"/>
                      </w:tcPr>
                      <w:p w:rsidR="00EB0FBA" w:rsidRPr="00A04D73" w:rsidRDefault="00EB0FBA" w:rsidP="00EB0FBA">
                        <w:pPr>
                          <w:jc w:val="right"/>
                          <w:rPr>
                            <w:sz w:val="18"/>
                            <w:szCs w:val="18"/>
                          </w:rPr>
                        </w:pPr>
                        <w:r w:rsidRPr="00A04D73">
                          <w:rPr>
                            <w:sz w:val="18"/>
                            <w:szCs w:val="18"/>
                          </w:rPr>
                          <w:t xml:space="preserve">　</w:t>
                        </w:r>
                      </w:p>
                    </w:tc>
                  </w:sdtContent>
                </w:sdt>
                <w:sdt>
                  <w:sdtPr>
                    <w:rPr>
                      <w:sz w:val="18"/>
                      <w:szCs w:val="18"/>
                    </w:rPr>
                    <w:alias w:val="其他所有者投入和减少资本导致其他的归属于母公司所有者权益变动金额"/>
                    <w:tag w:val="_GBC_c1843453e1c94c3c972211a30d297c90"/>
                    <w:id w:val="1044081"/>
                    <w:lock w:val="sdtLocked"/>
                    <w:placeholder>
                      <w:docPart w:val="GBC11111111111111111111111111111"/>
                    </w:placeholder>
                  </w:sdtPr>
                  <w:sdtContent>
                    <w:tc>
                      <w:tcPr>
                        <w:tcW w:w="426"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其他所有者投入和减少资本导致少数股东权益变动金额"/>
                    <w:tag w:val="_GBC_bc284ba6c6ad4b9c9c99e791740a22e9"/>
                    <w:id w:val="1044082"/>
                    <w:lock w:val="sdtLocked"/>
                    <w:placeholder>
                      <w:docPart w:val="GBC11111111111111111111111111111"/>
                    </w:placeholder>
                  </w:sdtPr>
                  <w:sdtContent>
                    <w:tc>
                      <w:tcPr>
                        <w:tcW w:w="1417"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其他所有者投入和减少资本导致股东权益合计变动金额"/>
                    <w:tag w:val="_GBC_e27df02472de42599ee42a5891770f0b"/>
                    <w:id w:val="1044083"/>
                    <w:lock w:val="sdtLocked"/>
                    <w:placeholder>
                      <w:docPart w:val="GBC11111111111111111111111111111"/>
                    </w:placeholder>
                  </w:sdtPr>
                  <w:sdtContent>
                    <w:tc>
                      <w:tcPr>
                        <w:tcW w:w="1559" w:type="dxa"/>
                      </w:tcPr>
                      <w:p w:rsidR="00EB0FBA" w:rsidRPr="00A04D73" w:rsidRDefault="00EB0FBA" w:rsidP="00EB0FBA">
                        <w:pPr>
                          <w:jc w:val="right"/>
                          <w:rPr>
                            <w:color w:val="008000"/>
                            <w:sz w:val="18"/>
                            <w:szCs w:val="18"/>
                          </w:rPr>
                        </w:pPr>
                        <w:r w:rsidRPr="00A04D73">
                          <w:rPr>
                            <w:sz w:val="18"/>
                            <w:szCs w:val="18"/>
                          </w:rPr>
                          <w:t>14,510,000.00</w:t>
                        </w:r>
                      </w:p>
                    </w:tc>
                  </w:sdtContent>
                </w:sdt>
              </w:tr>
              <w:tr w:rsidR="00EB0FBA" w:rsidTr="00EB0FBA">
                <w:tc>
                  <w:tcPr>
                    <w:tcW w:w="1843" w:type="dxa"/>
                  </w:tcPr>
                  <w:p w:rsidR="00EB0FBA" w:rsidRDefault="00EB0FBA" w:rsidP="00EB0FBA">
                    <w:pPr>
                      <w:rPr>
                        <w:szCs w:val="21"/>
                      </w:rPr>
                    </w:pPr>
                    <w:r>
                      <w:rPr>
                        <w:rFonts w:hAnsi="宋体"/>
                        <w:szCs w:val="21"/>
                      </w:rPr>
                      <w:t>（四）利润分配</w:t>
                    </w:r>
                  </w:p>
                </w:tc>
                <w:sdt>
                  <w:sdtPr>
                    <w:rPr>
                      <w:sz w:val="18"/>
                      <w:szCs w:val="18"/>
                    </w:rPr>
                    <w:alias w:val="利润分配导致实收资本（或股本）净额变动金额"/>
                    <w:tag w:val="_GBC_14cd9e9c0f7d402b99b41e35b58835e8"/>
                    <w:id w:val="1044084"/>
                    <w:lock w:val="sdtLocked"/>
                    <w:placeholder>
                      <w:docPart w:val="GBC11111111111111111111111111111"/>
                    </w:placeholder>
                  </w:sdtPr>
                  <w:sdtContent>
                    <w:tc>
                      <w:tcPr>
                        <w:tcW w:w="1701"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利润分配导致资本公积变动金额"/>
                    <w:tag w:val="_GBC_50f4f9b35b7e46c0b94485cf4f3428bf"/>
                    <w:id w:val="1044085"/>
                    <w:lock w:val="sdtLocked"/>
                    <w:placeholder>
                      <w:docPart w:val="GBC11111111111111111111111111111"/>
                    </w:placeholder>
                  </w:sdtPr>
                  <w:sdtContent>
                    <w:tc>
                      <w:tcPr>
                        <w:tcW w:w="1701"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利润分配导致库存股变动金额"/>
                    <w:tag w:val="_GBC_bcb9c973ce3e40c081c8709344d0153f"/>
                    <w:id w:val="1044086"/>
                    <w:lock w:val="sdtLocked"/>
                    <w:placeholder>
                      <w:docPart w:val="GBC11111111111111111111111111111"/>
                    </w:placeholder>
                  </w:sdtPr>
                  <w:sdtContent>
                    <w:tc>
                      <w:tcPr>
                        <w:tcW w:w="709"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利润分配导致专项储备变动金额"/>
                    <w:tag w:val="_GBC_a3c005cc4ba74c89a22f64cb1bb5e62b"/>
                    <w:id w:val="1044087"/>
                    <w:lock w:val="sdtLocked"/>
                    <w:placeholder>
                      <w:docPart w:val="GBC11111111111111111111111111111"/>
                    </w:placeholder>
                  </w:sdtPr>
                  <w:sdtContent>
                    <w:tc>
                      <w:tcPr>
                        <w:tcW w:w="1417"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利润分配导致盈余公积变动金额"/>
                    <w:tag w:val="_GBC_06a06624fd4b4b32bb99c43143f230c4"/>
                    <w:id w:val="1044088"/>
                    <w:lock w:val="sdtLocked"/>
                    <w:placeholder>
                      <w:docPart w:val="GBC11111111111111111111111111111"/>
                    </w:placeholder>
                  </w:sdtPr>
                  <w:sdtContent>
                    <w:tc>
                      <w:tcPr>
                        <w:tcW w:w="1418"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利润分配导致一般风险准备变动金额"/>
                    <w:tag w:val="_GBC_30f6c602dfaa4294b1dae17ba2327c2c"/>
                    <w:id w:val="1044089"/>
                    <w:lock w:val="sdtLocked"/>
                    <w:placeholder>
                      <w:docPart w:val="GBC11111111111111111111111111111"/>
                    </w:placeholder>
                  </w:sdtPr>
                  <w:sdtContent>
                    <w:tc>
                      <w:tcPr>
                        <w:tcW w:w="709"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利润分配导致未分配利润变动金额"/>
                    <w:tag w:val="_GBC_f4d0190582764c2f819158e6b63b21e8"/>
                    <w:id w:val="1044090"/>
                    <w:lock w:val="sdtLocked"/>
                    <w:placeholder>
                      <w:docPart w:val="GBC11111111111111111111111111111"/>
                    </w:placeholder>
                  </w:sdtPr>
                  <w:sdtContent>
                    <w:tc>
                      <w:tcPr>
                        <w:tcW w:w="1559" w:type="dxa"/>
                      </w:tcPr>
                      <w:p w:rsidR="00EB0FBA" w:rsidRPr="00A04D73" w:rsidRDefault="00EB0FBA" w:rsidP="00EB0FBA">
                        <w:pPr>
                          <w:jc w:val="right"/>
                          <w:rPr>
                            <w:color w:val="008000"/>
                            <w:sz w:val="18"/>
                            <w:szCs w:val="18"/>
                          </w:rPr>
                        </w:pPr>
                        <w:r w:rsidRPr="00A04D73">
                          <w:rPr>
                            <w:sz w:val="18"/>
                            <w:szCs w:val="18"/>
                          </w:rPr>
                          <w:t>-28,132,431.50</w:t>
                        </w:r>
                      </w:p>
                    </w:tc>
                  </w:sdtContent>
                </w:sdt>
                <w:sdt>
                  <w:sdtPr>
                    <w:rPr>
                      <w:sz w:val="18"/>
                      <w:szCs w:val="18"/>
                    </w:rPr>
                    <w:alias w:val="（四）利润分配外币报表折算差额"/>
                    <w:tag w:val="_GBC_0b6184f1b69d44148b1851b702ad700c"/>
                    <w:id w:val="1044091"/>
                    <w:lock w:val="sdtLocked"/>
                    <w:placeholder>
                      <w:docPart w:val="GBC11111111111111111111111111111"/>
                    </w:placeholder>
                  </w:sdtPr>
                  <w:sdtContent>
                    <w:tc>
                      <w:tcPr>
                        <w:tcW w:w="1417" w:type="dxa"/>
                      </w:tcPr>
                      <w:p w:rsidR="00EB0FBA" w:rsidRPr="00A04D73" w:rsidRDefault="00EB0FBA" w:rsidP="00EB0FBA">
                        <w:pPr>
                          <w:jc w:val="right"/>
                          <w:rPr>
                            <w:sz w:val="18"/>
                            <w:szCs w:val="18"/>
                          </w:rPr>
                        </w:pPr>
                        <w:r w:rsidRPr="00A04D73">
                          <w:rPr>
                            <w:sz w:val="18"/>
                            <w:szCs w:val="18"/>
                          </w:rPr>
                          <w:t xml:space="preserve">　</w:t>
                        </w:r>
                      </w:p>
                    </w:tc>
                  </w:sdtContent>
                </w:sdt>
                <w:sdt>
                  <w:sdtPr>
                    <w:rPr>
                      <w:sz w:val="18"/>
                      <w:szCs w:val="18"/>
                    </w:rPr>
                    <w:alias w:val="利润分配导致其他的归属于母公司所有者权益变动金额"/>
                    <w:tag w:val="_GBC_e5205884a7a54c609b1f8f58c46cfc45"/>
                    <w:id w:val="1044092"/>
                    <w:lock w:val="sdtLocked"/>
                    <w:placeholder>
                      <w:docPart w:val="GBC11111111111111111111111111111"/>
                    </w:placeholder>
                  </w:sdtPr>
                  <w:sdtContent>
                    <w:tc>
                      <w:tcPr>
                        <w:tcW w:w="426"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利润分配导致少数股东权益变动金额"/>
                    <w:tag w:val="_GBC_e6bce733fdcd499b8e4cc7c05c9e3c6c"/>
                    <w:id w:val="1044093"/>
                    <w:lock w:val="sdtLocked"/>
                    <w:placeholder>
                      <w:docPart w:val="GBC11111111111111111111111111111"/>
                    </w:placeholder>
                  </w:sdtPr>
                  <w:sdtContent>
                    <w:tc>
                      <w:tcPr>
                        <w:tcW w:w="1417" w:type="dxa"/>
                      </w:tcPr>
                      <w:p w:rsidR="00EB0FBA" w:rsidRPr="00A04D73" w:rsidRDefault="00EB0FBA" w:rsidP="00EB0FBA">
                        <w:pPr>
                          <w:jc w:val="right"/>
                          <w:rPr>
                            <w:color w:val="008000"/>
                            <w:sz w:val="18"/>
                            <w:szCs w:val="18"/>
                          </w:rPr>
                        </w:pPr>
                        <w:r w:rsidRPr="00A04D73">
                          <w:rPr>
                            <w:sz w:val="18"/>
                            <w:szCs w:val="18"/>
                          </w:rPr>
                          <w:t>-2,281,072.73</w:t>
                        </w:r>
                      </w:p>
                    </w:tc>
                  </w:sdtContent>
                </w:sdt>
                <w:sdt>
                  <w:sdtPr>
                    <w:rPr>
                      <w:sz w:val="18"/>
                      <w:szCs w:val="18"/>
                    </w:rPr>
                    <w:alias w:val="利润分配导致股东权益合计变动金额"/>
                    <w:tag w:val="_GBC_4fe59b11c7b94c20ae7f2606496712d1"/>
                    <w:id w:val="1044094"/>
                    <w:lock w:val="sdtLocked"/>
                    <w:placeholder>
                      <w:docPart w:val="GBC11111111111111111111111111111"/>
                    </w:placeholder>
                  </w:sdtPr>
                  <w:sdtContent>
                    <w:tc>
                      <w:tcPr>
                        <w:tcW w:w="1559" w:type="dxa"/>
                      </w:tcPr>
                      <w:p w:rsidR="00EB0FBA" w:rsidRPr="00A04D73" w:rsidRDefault="00EB0FBA" w:rsidP="00EB0FBA">
                        <w:pPr>
                          <w:jc w:val="right"/>
                          <w:rPr>
                            <w:color w:val="008000"/>
                            <w:sz w:val="18"/>
                            <w:szCs w:val="18"/>
                          </w:rPr>
                        </w:pPr>
                        <w:r w:rsidRPr="00A04D73">
                          <w:rPr>
                            <w:sz w:val="18"/>
                            <w:szCs w:val="18"/>
                          </w:rPr>
                          <w:t>-30,413,504.23</w:t>
                        </w:r>
                      </w:p>
                    </w:tc>
                  </w:sdtContent>
                </w:sdt>
              </w:tr>
              <w:tr w:rsidR="00EB0FBA" w:rsidTr="00EB0FBA">
                <w:tc>
                  <w:tcPr>
                    <w:tcW w:w="1843" w:type="dxa"/>
                  </w:tcPr>
                  <w:p w:rsidR="00EB0FBA" w:rsidRDefault="00EB0FBA" w:rsidP="00EB0FBA">
                    <w:pPr>
                      <w:rPr>
                        <w:szCs w:val="21"/>
                      </w:rPr>
                    </w:pPr>
                    <w:r>
                      <w:rPr>
                        <w:szCs w:val="21"/>
                      </w:rPr>
                      <w:t>1</w:t>
                    </w:r>
                    <w:r>
                      <w:rPr>
                        <w:rFonts w:hAnsi="宋体"/>
                        <w:szCs w:val="21"/>
                      </w:rPr>
                      <w:t>．提取盈余公积</w:t>
                    </w:r>
                  </w:p>
                </w:tc>
                <w:sdt>
                  <w:sdtPr>
                    <w:rPr>
                      <w:sz w:val="18"/>
                      <w:szCs w:val="18"/>
                    </w:rPr>
                    <w:alias w:val="提取盈余公积导致实收资本（或股本）净额变动金额"/>
                    <w:tag w:val="_GBC_9289fc724ef94e0e8801c0c1e598edae"/>
                    <w:id w:val="1044095"/>
                    <w:lock w:val="sdtLocked"/>
                    <w:placeholder>
                      <w:docPart w:val="GBC11111111111111111111111111111"/>
                    </w:placeholder>
                  </w:sdtPr>
                  <w:sdtContent>
                    <w:tc>
                      <w:tcPr>
                        <w:tcW w:w="1701"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提取盈余公积导致资本公积变动金额"/>
                    <w:tag w:val="_GBC_026c3e72541146d89acf42a78b6681e6"/>
                    <w:id w:val="1044096"/>
                    <w:lock w:val="sdtLocked"/>
                    <w:placeholder>
                      <w:docPart w:val="GBC11111111111111111111111111111"/>
                    </w:placeholder>
                  </w:sdtPr>
                  <w:sdtContent>
                    <w:tc>
                      <w:tcPr>
                        <w:tcW w:w="1701"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提取盈余公积导致库存股变动金额"/>
                    <w:tag w:val="_GBC_060498fb358b4fd58bed8c545fe56cb3"/>
                    <w:id w:val="1044097"/>
                    <w:lock w:val="sdtLocked"/>
                    <w:placeholder>
                      <w:docPart w:val="GBC11111111111111111111111111111"/>
                    </w:placeholder>
                  </w:sdtPr>
                  <w:sdtContent>
                    <w:tc>
                      <w:tcPr>
                        <w:tcW w:w="709"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提取盈余公积导致专项储备变动金额"/>
                    <w:tag w:val="_GBC_b766199c29414e93b8aff22924948a0e"/>
                    <w:id w:val="1044098"/>
                    <w:lock w:val="sdtLocked"/>
                    <w:placeholder>
                      <w:docPart w:val="GBC11111111111111111111111111111"/>
                    </w:placeholder>
                  </w:sdtPr>
                  <w:sdtContent>
                    <w:tc>
                      <w:tcPr>
                        <w:tcW w:w="1417"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提取盈余公积导致盈余公积变动金额"/>
                    <w:tag w:val="_GBC_3eec63db012a437f83e88080cbd3c8ad"/>
                    <w:id w:val="1044099"/>
                    <w:lock w:val="sdtLocked"/>
                    <w:placeholder>
                      <w:docPart w:val="GBC11111111111111111111111111111"/>
                    </w:placeholder>
                  </w:sdtPr>
                  <w:sdtContent>
                    <w:tc>
                      <w:tcPr>
                        <w:tcW w:w="1418"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提取盈余公积导致一般风险准备变动金额"/>
                    <w:tag w:val="_GBC_891fa086d1ab45a2b0c5e418f9a2f07c"/>
                    <w:id w:val="1044100"/>
                    <w:lock w:val="sdtLocked"/>
                    <w:placeholder>
                      <w:docPart w:val="GBC11111111111111111111111111111"/>
                    </w:placeholder>
                  </w:sdtPr>
                  <w:sdtContent>
                    <w:tc>
                      <w:tcPr>
                        <w:tcW w:w="709"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提取盈余公积导致未分配利润变动金额"/>
                    <w:tag w:val="_GBC_3fa2aa83d3c043dfabb6789da74e6bf3"/>
                    <w:id w:val="1044101"/>
                    <w:lock w:val="sdtLocked"/>
                    <w:placeholder>
                      <w:docPart w:val="GBC11111111111111111111111111111"/>
                    </w:placeholder>
                  </w:sdtPr>
                  <w:sdtContent>
                    <w:tc>
                      <w:tcPr>
                        <w:tcW w:w="1559"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1．提取盈余公积外币报表折算差额"/>
                    <w:tag w:val="_GBC_f3473115466c474e905253ace486cfc1"/>
                    <w:id w:val="1044102"/>
                    <w:lock w:val="sdtLocked"/>
                    <w:placeholder>
                      <w:docPart w:val="GBC11111111111111111111111111111"/>
                    </w:placeholder>
                  </w:sdtPr>
                  <w:sdtContent>
                    <w:tc>
                      <w:tcPr>
                        <w:tcW w:w="1417" w:type="dxa"/>
                      </w:tcPr>
                      <w:p w:rsidR="00EB0FBA" w:rsidRPr="00A04D73" w:rsidRDefault="00EB0FBA" w:rsidP="00EB0FBA">
                        <w:pPr>
                          <w:jc w:val="right"/>
                          <w:rPr>
                            <w:sz w:val="18"/>
                            <w:szCs w:val="18"/>
                          </w:rPr>
                        </w:pPr>
                        <w:r w:rsidRPr="00A04D73">
                          <w:rPr>
                            <w:sz w:val="18"/>
                            <w:szCs w:val="18"/>
                          </w:rPr>
                          <w:t xml:space="preserve">　</w:t>
                        </w:r>
                      </w:p>
                    </w:tc>
                  </w:sdtContent>
                </w:sdt>
                <w:sdt>
                  <w:sdtPr>
                    <w:rPr>
                      <w:sz w:val="18"/>
                      <w:szCs w:val="18"/>
                    </w:rPr>
                    <w:alias w:val="提取盈余公积导致其他的归属于母公司所有者权益变动金额"/>
                    <w:tag w:val="_GBC_9ae2a4f827c44e24b169cc1f5ea3121f"/>
                    <w:id w:val="1044103"/>
                    <w:lock w:val="sdtLocked"/>
                    <w:placeholder>
                      <w:docPart w:val="GBC11111111111111111111111111111"/>
                    </w:placeholder>
                  </w:sdtPr>
                  <w:sdtContent>
                    <w:tc>
                      <w:tcPr>
                        <w:tcW w:w="426"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提取盈余公积导致少数股东权益变动金额"/>
                    <w:tag w:val="_GBC_e2105a776ae74856a4e2bc2d5f9b9e80"/>
                    <w:id w:val="1044104"/>
                    <w:lock w:val="sdtLocked"/>
                    <w:placeholder>
                      <w:docPart w:val="GBC11111111111111111111111111111"/>
                    </w:placeholder>
                  </w:sdtPr>
                  <w:sdtContent>
                    <w:tc>
                      <w:tcPr>
                        <w:tcW w:w="1417"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提取盈余公积导致股东权益合计变动金额"/>
                    <w:tag w:val="_GBC_1ef75b4545264fd6a11f81b02be18136"/>
                    <w:id w:val="1044105"/>
                    <w:lock w:val="sdtLocked"/>
                    <w:placeholder>
                      <w:docPart w:val="GBC11111111111111111111111111111"/>
                    </w:placeholder>
                  </w:sdtPr>
                  <w:sdtContent>
                    <w:tc>
                      <w:tcPr>
                        <w:tcW w:w="1559"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tr>
              <w:tr w:rsidR="00EB0FBA" w:rsidTr="00EB0FBA">
                <w:tc>
                  <w:tcPr>
                    <w:tcW w:w="1843" w:type="dxa"/>
                  </w:tcPr>
                  <w:p w:rsidR="00EB0FBA" w:rsidRDefault="00EB0FBA" w:rsidP="00EB0FBA">
                    <w:pPr>
                      <w:rPr>
                        <w:szCs w:val="21"/>
                      </w:rPr>
                    </w:pPr>
                    <w:r>
                      <w:rPr>
                        <w:szCs w:val="21"/>
                      </w:rPr>
                      <w:t>2</w:t>
                    </w:r>
                    <w:r>
                      <w:rPr>
                        <w:rFonts w:hAnsi="宋体"/>
                        <w:szCs w:val="21"/>
                      </w:rPr>
                      <w:t>．提取一般风险准备</w:t>
                    </w:r>
                  </w:p>
                </w:tc>
                <w:sdt>
                  <w:sdtPr>
                    <w:rPr>
                      <w:sz w:val="18"/>
                      <w:szCs w:val="18"/>
                    </w:rPr>
                    <w:alias w:val="提取一般风险准备导致实收资本（或股本）净额变动金额"/>
                    <w:tag w:val="_GBC_5a382a4f10ef4a35a2da9cd41b7360ce"/>
                    <w:id w:val="1044106"/>
                    <w:lock w:val="sdtLocked"/>
                    <w:placeholder>
                      <w:docPart w:val="GBC11111111111111111111111111111"/>
                    </w:placeholder>
                  </w:sdtPr>
                  <w:sdtContent>
                    <w:tc>
                      <w:tcPr>
                        <w:tcW w:w="1701"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提取一般风险准备导致资本公积变动金额"/>
                    <w:tag w:val="_GBC_cabe3e150d84498cac2bf8dffd58ead7"/>
                    <w:id w:val="1044107"/>
                    <w:lock w:val="sdtLocked"/>
                    <w:placeholder>
                      <w:docPart w:val="GBC11111111111111111111111111111"/>
                    </w:placeholder>
                  </w:sdtPr>
                  <w:sdtContent>
                    <w:tc>
                      <w:tcPr>
                        <w:tcW w:w="1701"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提取一般风险准备导致库存股变动金额"/>
                    <w:tag w:val="_GBC_77f7bfbd373d4c6bae43ad7f9506cfd8"/>
                    <w:id w:val="1044108"/>
                    <w:lock w:val="sdtLocked"/>
                    <w:placeholder>
                      <w:docPart w:val="GBC11111111111111111111111111111"/>
                    </w:placeholder>
                  </w:sdtPr>
                  <w:sdtContent>
                    <w:tc>
                      <w:tcPr>
                        <w:tcW w:w="709"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提取一般风险准备导致专项储备变动金额"/>
                    <w:tag w:val="_GBC_d611792035a642cb94724e0f2fb7ceea"/>
                    <w:id w:val="1044109"/>
                    <w:lock w:val="sdtLocked"/>
                    <w:placeholder>
                      <w:docPart w:val="GBC11111111111111111111111111111"/>
                    </w:placeholder>
                  </w:sdtPr>
                  <w:sdtContent>
                    <w:tc>
                      <w:tcPr>
                        <w:tcW w:w="1417"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提取一般风险准备导致盈余公积变动金额"/>
                    <w:tag w:val="_GBC_73e221bc2f844e67a8e0e2b70319a314"/>
                    <w:id w:val="1044110"/>
                    <w:lock w:val="sdtLocked"/>
                    <w:placeholder>
                      <w:docPart w:val="GBC11111111111111111111111111111"/>
                    </w:placeholder>
                  </w:sdtPr>
                  <w:sdtContent>
                    <w:tc>
                      <w:tcPr>
                        <w:tcW w:w="1418"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提取一般风险准备导致一般风险准备变动金额"/>
                    <w:tag w:val="_GBC_758d1ab3cc9a4e28a5646b18c752ee32"/>
                    <w:id w:val="1044111"/>
                    <w:lock w:val="sdtLocked"/>
                    <w:placeholder>
                      <w:docPart w:val="GBC11111111111111111111111111111"/>
                    </w:placeholder>
                  </w:sdtPr>
                  <w:sdtContent>
                    <w:tc>
                      <w:tcPr>
                        <w:tcW w:w="709"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提取一般风险准备导致未分配利润变动金额"/>
                    <w:tag w:val="_GBC_abcf45151f81490fb13dc958911d54c8"/>
                    <w:id w:val="1044112"/>
                    <w:lock w:val="sdtLocked"/>
                    <w:placeholder>
                      <w:docPart w:val="GBC11111111111111111111111111111"/>
                    </w:placeholder>
                  </w:sdtPr>
                  <w:sdtContent>
                    <w:tc>
                      <w:tcPr>
                        <w:tcW w:w="1559"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2．提取一般风险准备外币报表折算差额"/>
                    <w:tag w:val="_GBC_3797e193c3634a49ae19f5aa19819afc"/>
                    <w:id w:val="1044113"/>
                    <w:lock w:val="sdtLocked"/>
                    <w:placeholder>
                      <w:docPart w:val="GBC11111111111111111111111111111"/>
                    </w:placeholder>
                  </w:sdtPr>
                  <w:sdtContent>
                    <w:tc>
                      <w:tcPr>
                        <w:tcW w:w="1417" w:type="dxa"/>
                      </w:tcPr>
                      <w:p w:rsidR="00EB0FBA" w:rsidRPr="00A04D73" w:rsidRDefault="00EB0FBA" w:rsidP="00EB0FBA">
                        <w:pPr>
                          <w:jc w:val="right"/>
                          <w:rPr>
                            <w:sz w:val="18"/>
                            <w:szCs w:val="18"/>
                          </w:rPr>
                        </w:pPr>
                        <w:r w:rsidRPr="00A04D73">
                          <w:rPr>
                            <w:sz w:val="18"/>
                            <w:szCs w:val="18"/>
                          </w:rPr>
                          <w:t xml:space="preserve">　</w:t>
                        </w:r>
                      </w:p>
                    </w:tc>
                  </w:sdtContent>
                </w:sdt>
                <w:sdt>
                  <w:sdtPr>
                    <w:rPr>
                      <w:sz w:val="18"/>
                      <w:szCs w:val="18"/>
                    </w:rPr>
                    <w:alias w:val="提取一般风险准备导致其他的归属于母公司所有者权益变动金额"/>
                    <w:tag w:val="_GBC_dac7d3a940dd4670ad41cc703e1cd336"/>
                    <w:id w:val="1044114"/>
                    <w:lock w:val="sdtLocked"/>
                    <w:placeholder>
                      <w:docPart w:val="GBC11111111111111111111111111111"/>
                    </w:placeholder>
                  </w:sdtPr>
                  <w:sdtContent>
                    <w:tc>
                      <w:tcPr>
                        <w:tcW w:w="426"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提取一般风险准备导致少数股东权益变动金额"/>
                    <w:tag w:val="_GBC_c016c350e0a44311bc93591cf8a58157"/>
                    <w:id w:val="1044115"/>
                    <w:lock w:val="sdtLocked"/>
                    <w:placeholder>
                      <w:docPart w:val="GBC11111111111111111111111111111"/>
                    </w:placeholder>
                  </w:sdtPr>
                  <w:sdtContent>
                    <w:tc>
                      <w:tcPr>
                        <w:tcW w:w="1417"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提取一般风险准备导致股东权益合计变动金额"/>
                    <w:tag w:val="_GBC_4b1f87c8d57b439e951e78722d1c9dba"/>
                    <w:id w:val="1044116"/>
                    <w:lock w:val="sdtLocked"/>
                    <w:placeholder>
                      <w:docPart w:val="GBC11111111111111111111111111111"/>
                    </w:placeholder>
                  </w:sdtPr>
                  <w:sdtContent>
                    <w:tc>
                      <w:tcPr>
                        <w:tcW w:w="1559"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tr>
              <w:tr w:rsidR="00EB0FBA" w:rsidTr="00EB0FBA">
                <w:tc>
                  <w:tcPr>
                    <w:tcW w:w="1843" w:type="dxa"/>
                  </w:tcPr>
                  <w:p w:rsidR="00EB0FBA" w:rsidRDefault="00EB0FBA" w:rsidP="00EB0FBA">
                    <w:pPr>
                      <w:rPr>
                        <w:szCs w:val="21"/>
                      </w:rPr>
                    </w:pPr>
                    <w:r>
                      <w:rPr>
                        <w:szCs w:val="21"/>
                      </w:rPr>
                      <w:t>3</w:t>
                    </w:r>
                    <w:r>
                      <w:rPr>
                        <w:rFonts w:hAnsi="宋体"/>
                        <w:szCs w:val="21"/>
                      </w:rPr>
                      <w:t>．对所有者（或股东）的分配</w:t>
                    </w:r>
                  </w:p>
                </w:tc>
                <w:sdt>
                  <w:sdtPr>
                    <w:rPr>
                      <w:sz w:val="18"/>
                      <w:szCs w:val="18"/>
                    </w:rPr>
                    <w:alias w:val="对所有者（或股东）的分配导致实收资本（或股本）净额变动金额"/>
                    <w:tag w:val="_GBC_5d87bcd156bc4f96b043490e37c3f730"/>
                    <w:id w:val="1044117"/>
                    <w:lock w:val="sdtLocked"/>
                    <w:placeholder>
                      <w:docPart w:val="GBC11111111111111111111111111111"/>
                    </w:placeholder>
                  </w:sdtPr>
                  <w:sdtContent>
                    <w:tc>
                      <w:tcPr>
                        <w:tcW w:w="1701"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对所有者（或股东）的分配导致资本公积变动金额"/>
                    <w:tag w:val="_GBC_d042252b4da345caa79ad25f943c6795"/>
                    <w:id w:val="1044118"/>
                    <w:lock w:val="sdtLocked"/>
                    <w:placeholder>
                      <w:docPart w:val="GBC11111111111111111111111111111"/>
                    </w:placeholder>
                  </w:sdtPr>
                  <w:sdtContent>
                    <w:tc>
                      <w:tcPr>
                        <w:tcW w:w="1701"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对所有者（或股东）的分配导致库存股变动金额"/>
                    <w:tag w:val="_GBC_f2fdc4801ab340e3aeecd2949053732d"/>
                    <w:id w:val="1044119"/>
                    <w:lock w:val="sdtLocked"/>
                    <w:placeholder>
                      <w:docPart w:val="GBC11111111111111111111111111111"/>
                    </w:placeholder>
                  </w:sdtPr>
                  <w:sdtContent>
                    <w:tc>
                      <w:tcPr>
                        <w:tcW w:w="709"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对所有者（或股东）的分配导致专项储备变动金额"/>
                    <w:tag w:val="_GBC_060026a8744b4c2099e10534d2d1f419"/>
                    <w:id w:val="1044120"/>
                    <w:lock w:val="sdtLocked"/>
                    <w:placeholder>
                      <w:docPart w:val="GBC11111111111111111111111111111"/>
                    </w:placeholder>
                  </w:sdtPr>
                  <w:sdtContent>
                    <w:tc>
                      <w:tcPr>
                        <w:tcW w:w="1417"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对所有者（或股东）的分配导致盈余公积变动金额"/>
                    <w:tag w:val="_GBC_d469563b308c42b49db062e6a9122bda"/>
                    <w:id w:val="1044121"/>
                    <w:lock w:val="sdtLocked"/>
                    <w:placeholder>
                      <w:docPart w:val="GBC11111111111111111111111111111"/>
                    </w:placeholder>
                  </w:sdtPr>
                  <w:sdtContent>
                    <w:tc>
                      <w:tcPr>
                        <w:tcW w:w="1418"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对所有者（或股东）的分配导致一般风险准备变动金额"/>
                    <w:tag w:val="_GBC_0d88186a64c34b4891554e24259c9bc1"/>
                    <w:id w:val="1044122"/>
                    <w:lock w:val="sdtLocked"/>
                    <w:placeholder>
                      <w:docPart w:val="GBC11111111111111111111111111111"/>
                    </w:placeholder>
                  </w:sdtPr>
                  <w:sdtContent>
                    <w:tc>
                      <w:tcPr>
                        <w:tcW w:w="709"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对所有者（或股东）的分配导致未分配利润变动金额"/>
                    <w:tag w:val="_GBC_f135fa47985944d286446643fc8cb45c"/>
                    <w:id w:val="1044123"/>
                    <w:lock w:val="sdtLocked"/>
                    <w:placeholder>
                      <w:docPart w:val="GBC11111111111111111111111111111"/>
                    </w:placeholder>
                  </w:sdtPr>
                  <w:sdtContent>
                    <w:tc>
                      <w:tcPr>
                        <w:tcW w:w="1559" w:type="dxa"/>
                      </w:tcPr>
                      <w:p w:rsidR="00EB0FBA" w:rsidRPr="00A04D73" w:rsidRDefault="00EB0FBA" w:rsidP="00EB0FBA">
                        <w:pPr>
                          <w:jc w:val="right"/>
                          <w:rPr>
                            <w:color w:val="008000"/>
                            <w:sz w:val="18"/>
                            <w:szCs w:val="18"/>
                          </w:rPr>
                        </w:pPr>
                        <w:r w:rsidRPr="00A04D73">
                          <w:rPr>
                            <w:sz w:val="18"/>
                            <w:szCs w:val="18"/>
                          </w:rPr>
                          <w:t>-27,332,431.50</w:t>
                        </w:r>
                      </w:p>
                    </w:tc>
                  </w:sdtContent>
                </w:sdt>
                <w:sdt>
                  <w:sdtPr>
                    <w:rPr>
                      <w:sz w:val="18"/>
                      <w:szCs w:val="18"/>
                    </w:rPr>
                    <w:alias w:val="3．对所有者（或股东）的分配外币报表折算差额"/>
                    <w:tag w:val="_GBC_e4e1e4d4447b4b249d1ca4213ed86cb2"/>
                    <w:id w:val="1044124"/>
                    <w:lock w:val="sdtLocked"/>
                    <w:placeholder>
                      <w:docPart w:val="GBC11111111111111111111111111111"/>
                    </w:placeholder>
                  </w:sdtPr>
                  <w:sdtContent>
                    <w:tc>
                      <w:tcPr>
                        <w:tcW w:w="1417" w:type="dxa"/>
                      </w:tcPr>
                      <w:p w:rsidR="00EB0FBA" w:rsidRPr="00A04D73" w:rsidRDefault="00EB0FBA" w:rsidP="00EB0FBA">
                        <w:pPr>
                          <w:jc w:val="right"/>
                          <w:rPr>
                            <w:sz w:val="18"/>
                            <w:szCs w:val="18"/>
                          </w:rPr>
                        </w:pPr>
                        <w:r w:rsidRPr="00A04D73">
                          <w:rPr>
                            <w:sz w:val="18"/>
                            <w:szCs w:val="18"/>
                          </w:rPr>
                          <w:t xml:space="preserve">　</w:t>
                        </w:r>
                      </w:p>
                    </w:tc>
                  </w:sdtContent>
                </w:sdt>
                <w:sdt>
                  <w:sdtPr>
                    <w:rPr>
                      <w:sz w:val="18"/>
                      <w:szCs w:val="18"/>
                    </w:rPr>
                    <w:alias w:val="对所有者（或股东）的分配导致其他的归属于母公司所有者权益变动金额"/>
                    <w:tag w:val="_GBC_5a0a61b40fa24efd81f38457b2d2bff6"/>
                    <w:id w:val="1044125"/>
                    <w:lock w:val="sdtLocked"/>
                    <w:placeholder>
                      <w:docPart w:val="GBC11111111111111111111111111111"/>
                    </w:placeholder>
                  </w:sdtPr>
                  <w:sdtContent>
                    <w:tc>
                      <w:tcPr>
                        <w:tcW w:w="426"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对所有者（或股东）的分配导致少数股东权益变动金额"/>
                    <w:tag w:val="_GBC_e800b9fe59374226aa636318e507f807"/>
                    <w:id w:val="1044126"/>
                    <w:lock w:val="sdtLocked"/>
                    <w:placeholder>
                      <w:docPart w:val="GBC11111111111111111111111111111"/>
                    </w:placeholder>
                  </w:sdtPr>
                  <w:sdtContent>
                    <w:tc>
                      <w:tcPr>
                        <w:tcW w:w="1417" w:type="dxa"/>
                      </w:tcPr>
                      <w:p w:rsidR="00EB0FBA" w:rsidRPr="00A04D73" w:rsidRDefault="00EB0FBA" w:rsidP="00EB0FBA">
                        <w:pPr>
                          <w:jc w:val="right"/>
                          <w:rPr>
                            <w:color w:val="008000"/>
                            <w:sz w:val="18"/>
                            <w:szCs w:val="18"/>
                          </w:rPr>
                        </w:pPr>
                        <w:r w:rsidRPr="00A04D73">
                          <w:rPr>
                            <w:sz w:val="18"/>
                            <w:szCs w:val="18"/>
                          </w:rPr>
                          <w:t>-2,281,072.73</w:t>
                        </w:r>
                      </w:p>
                    </w:tc>
                  </w:sdtContent>
                </w:sdt>
                <w:sdt>
                  <w:sdtPr>
                    <w:rPr>
                      <w:sz w:val="18"/>
                      <w:szCs w:val="18"/>
                    </w:rPr>
                    <w:alias w:val="对所有者（或股东）的分配导致股东权益合计变动金额"/>
                    <w:tag w:val="_GBC_7ab44574229e445ab28e9af2c8c0d4d9"/>
                    <w:id w:val="1044127"/>
                    <w:lock w:val="sdtLocked"/>
                    <w:placeholder>
                      <w:docPart w:val="GBC11111111111111111111111111111"/>
                    </w:placeholder>
                  </w:sdtPr>
                  <w:sdtContent>
                    <w:tc>
                      <w:tcPr>
                        <w:tcW w:w="1559" w:type="dxa"/>
                      </w:tcPr>
                      <w:p w:rsidR="00EB0FBA" w:rsidRPr="00A04D73" w:rsidRDefault="00EB0FBA" w:rsidP="00EB0FBA">
                        <w:pPr>
                          <w:jc w:val="right"/>
                          <w:rPr>
                            <w:color w:val="008000"/>
                            <w:sz w:val="18"/>
                            <w:szCs w:val="18"/>
                          </w:rPr>
                        </w:pPr>
                        <w:r w:rsidRPr="00A04D73">
                          <w:rPr>
                            <w:sz w:val="18"/>
                            <w:szCs w:val="18"/>
                          </w:rPr>
                          <w:t>-29,613,504.23</w:t>
                        </w:r>
                      </w:p>
                    </w:tc>
                  </w:sdtContent>
                </w:sdt>
              </w:tr>
              <w:tr w:rsidR="00EB0FBA" w:rsidTr="00EB0FBA">
                <w:tc>
                  <w:tcPr>
                    <w:tcW w:w="1843" w:type="dxa"/>
                  </w:tcPr>
                  <w:p w:rsidR="00EB0FBA" w:rsidRDefault="00EB0FBA" w:rsidP="00EB0FBA">
                    <w:pPr>
                      <w:rPr>
                        <w:szCs w:val="21"/>
                      </w:rPr>
                    </w:pPr>
                    <w:r>
                      <w:rPr>
                        <w:szCs w:val="21"/>
                      </w:rPr>
                      <w:t>4</w:t>
                    </w:r>
                    <w:r>
                      <w:rPr>
                        <w:rFonts w:hAnsi="宋体"/>
                        <w:szCs w:val="21"/>
                      </w:rPr>
                      <w:t>．其他</w:t>
                    </w:r>
                  </w:p>
                </w:tc>
                <w:sdt>
                  <w:sdtPr>
                    <w:rPr>
                      <w:sz w:val="18"/>
                      <w:szCs w:val="18"/>
                    </w:rPr>
                    <w:alias w:val="其他利润分配导致实收资本（或股本）净额变动金额"/>
                    <w:tag w:val="_GBC_6ce9d11d2c734417b6c2ec46e2eae8f2"/>
                    <w:id w:val="1044128"/>
                    <w:lock w:val="sdtLocked"/>
                    <w:placeholder>
                      <w:docPart w:val="GBC11111111111111111111111111111"/>
                    </w:placeholder>
                  </w:sdtPr>
                  <w:sdtContent>
                    <w:tc>
                      <w:tcPr>
                        <w:tcW w:w="1701"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其他利润分配导致资本公积变动金额"/>
                    <w:tag w:val="_GBC_f7d695d0a486414d9fcf9b6d9b6809b4"/>
                    <w:id w:val="1044129"/>
                    <w:lock w:val="sdtLocked"/>
                    <w:placeholder>
                      <w:docPart w:val="GBC11111111111111111111111111111"/>
                    </w:placeholder>
                  </w:sdtPr>
                  <w:sdtContent>
                    <w:tc>
                      <w:tcPr>
                        <w:tcW w:w="1701"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其他利润分配导致库存股变动金额"/>
                    <w:tag w:val="_GBC_c0fdccf199b44f4daac11df723ea7563"/>
                    <w:id w:val="1044130"/>
                    <w:lock w:val="sdtLocked"/>
                    <w:placeholder>
                      <w:docPart w:val="GBC11111111111111111111111111111"/>
                    </w:placeholder>
                  </w:sdtPr>
                  <w:sdtContent>
                    <w:tc>
                      <w:tcPr>
                        <w:tcW w:w="709"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其他利润分配导致专项储备变动金额"/>
                    <w:tag w:val="_GBC_c3c63b338c52442ebc5844d722954276"/>
                    <w:id w:val="1044131"/>
                    <w:lock w:val="sdtLocked"/>
                    <w:placeholder>
                      <w:docPart w:val="GBC11111111111111111111111111111"/>
                    </w:placeholder>
                  </w:sdtPr>
                  <w:sdtContent>
                    <w:tc>
                      <w:tcPr>
                        <w:tcW w:w="1417"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其他利润分配导致盈余公积变动金额"/>
                    <w:tag w:val="_GBC_140ca3e4f5844f82824e07be3af80a3b"/>
                    <w:id w:val="1044132"/>
                    <w:lock w:val="sdtLocked"/>
                    <w:placeholder>
                      <w:docPart w:val="GBC11111111111111111111111111111"/>
                    </w:placeholder>
                  </w:sdtPr>
                  <w:sdtContent>
                    <w:tc>
                      <w:tcPr>
                        <w:tcW w:w="1418"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其他利润分配导致一般风险准备变动金额"/>
                    <w:tag w:val="_GBC_ef58e82e92d14f7cbc9e9e6a1dd2869f"/>
                    <w:id w:val="1044133"/>
                    <w:lock w:val="sdtLocked"/>
                    <w:placeholder>
                      <w:docPart w:val="GBC11111111111111111111111111111"/>
                    </w:placeholder>
                  </w:sdtPr>
                  <w:sdtContent>
                    <w:tc>
                      <w:tcPr>
                        <w:tcW w:w="709"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其他利润分配导致未分配利润变动金额"/>
                    <w:tag w:val="_GBC_5007334a5b7f4274a89dc18b56092a05"/>
                    <w:id w:val="1044134"/>
                    <w:lock w:val="sdtLocked"/>
                    <w:placeholder>
                      <w:docPart w:val="GBC11111111111111111111111111111"/>
                    </w:placeholder>
                  </w:sdtPr>
                  <w:sdtContent>
                    <w:tc>
                      <w:tcPr>
                        <w:tcW w:w="1559" w:type="dxa"/>
                      </w:tcPr>
                      <w:p w:rsidR="00EB0FBA" w:rsidRPr="00A04D73" w:rsidRDefault="00EB0FBA" w:rsidP="00EB0FBA">
                        <w:pPr>
                          <w:jc w:val="right"/>
                          <w:rPr>
                            <w:color w:val="008000"/>
                            <w:sz w:val="18"/>
                            <w:szCs w:val="18"/>
                          </w:rPr>
                        </w:pPr>
                        <w:r w:rsidRPr="00A04D73">
                          <w:rPr>
                            <w:sz w:val="18"/>
                            <w:szCs w:val="18"/>
                          </w:rPr>
                          <w:t>-800,000.00</w:t>
                        </w:r>
                      </w:p>
                    </w:tc>
                  </w:sdtContent>
                </w:sdt>
                <w:sdt>
                  <w:sdtPr>
                    <w:rPr>
                      <w:sz w:val="18"/>
                      <w:szCs w:val="18"/>
                    </w:rPr>
                    <w:alias w:val="4．其他外币报表折算差额"/>
                    <w:tag w:val="_GBC_cc538370adc14eecac14c54b0d9c3d85"/>
                    <w:id w:val="1044135"/>
                    <w:lock w:val="sdtLocked"/>
                    <w:placeholder>
                      <w:docPart w:val="GBC11111111111111111111111111111"/>
                    </w:placeholder>
                  </w:sdtPr>
                  <w:sdtContent>
                    <w:tc>
                      <w:tcPr>
                        <w:tcW w:w="1417" w:type="dxa"/>
                      </w:tcPr>
                      <w:p w:rsidR="00EB0FBA" w:rsidRPr="00A04D73" w:rsidRDefault="00EB0FBA" w:rsidP="00EB0FBA">
                        <w:pPr>
                          <w:jc w:val="right"/>
                          <w:rPr>
                            <w:sz w:val="18"/>
                            <w:szCs w:val="18"/>
                          </w:rPr>
                        </w:pPr>
                        <w:r w:rsidRPr="00A04D73">
                          <w:rPr>
                            <w:sz w:val="18"/>
                            <w:szCs w:val="18"/>
                          </w:rPr>
                          <w:t xml:space="preserve">　</w:t>
                        </w:r>
                      </w:p>
                    </w:tc>
                  </w:sdtContent>
                </w:sdt>
                <w:sdt>
                  <w:sdtPr>
                    <w:rPr>
                      <w:sz w:val="18"/>
                      <w:szCs w:val="18"/>
                    </w:rPr>
                    <w:alias w:val="其他利润分配导致其他的归属于母公司所有者权益变动金额"/>
                    <w:tag w:val="_GBC_4ca5433a98e545b7943986e1773821b1"/>
                    <w:id w:val="1044136"/>
                    <w:lock w:val="sdtLocked"/>
                    <w:placeholder>
                      <w:docPart w:val="GBC11111111111111111111111111111"/>
                    </w:placeholder>
                  </w:sdtPr>
                  <w:sdtContent>
                    <w:tc>
                      <w:tcPr>
                        <w:tcW w:w="426"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其他利润分配导致少数股东权益变动金额"/>
                    <w:tag w:val="_GBC_bae0e444328a43ed92dd81470877f0ae"/>
                    <w:id w:val="1044137"/>
                    <w:lock w:val="sdtLocked"/>
                    <w:placeholder>
                      <w:docPart w:val="GBC11111111111111111111111111111"/>
                    </w:placeholder>
                  </w:sdtPr>
                  <w:sdtContent>
                    <w:tc>
                      <w:tcPr>
                        <w:tcW w:w="1417"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其他利润分配导致股东权益合计变动金额"/>
                    <w:tag w:val="_GBC_c3e13db0637045c58b88a9433c80af69"/>
                    <w:id w:val="1044138"/>
                    <w:lock w:val="sdtLocked"/>
                    <w:placeholder>
                      <w:docPart w:val="GBC11111111111111111111111111111"/>
                    </w:placeholder>
                  </w:sdtPr>
                  <w:sdtContent>
                    <w:tc>
                      <w:tcPr>
                        <w:tcW w:w="1559" w:type="dxa"/>
                      </w:tcPr>
                      <w:p w:rsidR="00EB0FBA" w:rsidRPr="00A04D73" w:rsidRDefault="00EB0FBA" w:rsidP="00EB0FBA">
                        <w:pPr>
                          <w:jc w:val="right"/>
                          <w:rPr>
                            <w:color w:val="008000"/>
                            <w:sz w:val="18"/>
                            <w:szCs w:val="18"/>
                          </w:rPr>
                        </w:pPr>
                        <w:r w:rsidRPr="00A04D73">
                          <w:rPr>
                            <w:sz w:val="18"/>
                            <w:szCs w:val="18"/>
                          </w:rPr>
                          <w:t>-800,000.00</w:t>
                        </w:r>
                      </w:p>
                    </w:tc>
                  </w:sdtContent>
                </w:sdt>
              </w:tr>
              <w:tr w:rsidR="00EB0FBA" w:rsidTr="00EB0FBA">
                <w:tc>
                  <w:tcPr>
                    <w:tcW w:w="1843" w:type="dxa"/>
                  </w:tcPr>
                  <w:p w:rsidR="00EB0FBA" w:rsidRDefault="00EB0FBA" w:rsidP="00EB0FBA">
                    <w:pPr>
                      <w:rPr>
                        <w:szCs w:val="21"/>
                      </w:rPr>
                    </w:pPr>
                    <w:r>
                      <w:rPr>
                        <w:rFonts w:hAnsi="宋体"/>
                        <w:szCs w:val="21"/>
                      </w:rPr>
                      <w:t>（五）所有者权益内部结转</w:t>
                    </w:r>
                  </w:p>
                </w:tc>
                <w:sdt>
                  <w:sdtPr>
                    <w:rPr>
                      <w:sz w:val="18"/>
                      <w:szCs w:val="18"/>
                    </w:rPr>
                    <w:alias w:val="所有者权益内部结转导致实收资本（或股本）净额变动金额"/>
                    <w:tag w:val="_GBC_b1d2f9c6173540199da90b7df46c56b5"/>
                    <w:id w:val="1044139"/>
                    <w:lock w:val="sdtLocked"/>
                    <w:placeholder>
                      <w:docPart w:val="GBC11111111111111111111111111111"/>
                    </w:placeholder>
                  </w:sdtPr>
                  <w:sdtContent>
                    <w:tc>
                      <w:tcPr>
                        <w:tcW w:w="1701"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所有者权益内部结转导致资本公积变动金额"/>
                    <w:tag w:val="_GBC_58710338a2ff492db82f1a2415955940"/>
                    <w:id w:val="1044140"/>
                    <w:lock w:val="sdtLocked"/>
                    <w:placeholder>
                      <w:docPart w:val="GBC11111111111111111111111111111"/>
                    </w:placeholder>
                  </w:sdtPr>
                  <w:sdtContent>
                    <w:tc>
                      <w:tcPr>
                        <w:tcW w:w="1701"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所有者权益内部结转导致库存股变动金额"/>
                    <w:tag w:val="_GBC_b9d34ad8c4bb45f185ffb6a19273c675"/>
                    <w:id w:val="1044141"/>
                    <w:lock w:val="sdtLocked"/>
                    <w:placeholder>
                      <w:docPart w:val="GBC11111111111111111111111111111"/>
                    </w:placeholder>
                  </w:sdtPr>
                  <w:sdtContent>
                    <w:tc>
                      <w:tcPr>
                        <w:tcW w:w="709"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所有者权益内部结转导致专项储备变动金额"/>
                    <w:tag w:val="_GBC_3bda6e1997b04b2da2a12d0a3439d0ec"/>
                    <w:id w:val="1044142"/>
                    <w:lock w:val="sdtLocked"/>
                    <w:placeholder>
                      <w:docPart w:val="GBC11111111111111111111111111111"/>
                    </w:placeholder>
                  </w:sdtPr>
                  <w:sdtContent>
                    <w:tc>
                      <w:tcPr>
                        <w:tcW w:w="1417"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所有者权益内部结转导致盈余公积变动金额"/>
                    <w:tag w:val="_GBC_747613424cdd4448a5eb2fe5ebd09e52"/>
                    <w:id w:val="1044143"/>
                    <w:lock w:val="sdtLocked"/>
                    <w:placeholder>
                      <w:docPart w:val="GBC11111111111111111111111111111"/>
                    </w:placeholder>
                  </w:sdtPr>
                  <w:sdtContent>
                    <w:tc>
                      <w:tcPr>
                        <w:tcW w:w="1418"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所有者权益内部结转导致一般风险准备变动金额"/>
                    <w:tag w:val="_GBC_6e2723c3230a413a98b6da67c4fc4849"/>
                    <w:id w:val="1044144"/>
                    <w:lock w:val="sdtLocked"/>
                    <w:placeholder>
                      <w:docPart w:val="GBC11111111111111111111111111111"/>
                    </w:placeholder>
                  </w:sdtPr>
                  <w:sdtContent>
                    <w:tc>
                      <w:tcPr>
                        <w:tcW w:w="709"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所有者权益内部结转导致未分配利润变动金额"/>
                    <w:tag w:val="_GBC_2f30063a713240ee8f00a5fa9b8d993e"/>
                    <w:id w:val="1044145"/>
                    <w:lock w:val="sdtLocked"/>
                    <w:placeholder>
                      <w:docPart w:val="GBC11111111111111111111111111111"/>
                    </w:placeholder>
                  </w:sdtPr>
                  <w:sdtContent>
                    <w:tc>
                      <w:tcPr>
                        <w:tcW w:w="1559"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五）所有者权益内部结转外币报表折算差额"/>
                    <w:tag w:val="_GBC_91d77c97533748228f4c6dec2d94cefe"/>
                    <w:id w:val="1044146"/>
                    <w:lock w:val="sdtLocked"/>
                    <w:placeholder>
                      <w:docPart w:val="GBC11111111111111111111111111111"/>
                    </w:placeholder>
                  </w:sdtPr>
                  <w:sdtContent>
                    <w:tc>
                      <w:tcPr>
                        <w:tcW w:w="1417" w:type="dxa"/>
                      </w:tcPr>
                      <w:p w:rsidR="00EB0FBA" w:rsidRPr="00A04D73" w:rsidRDefault="00EB0FBA" w:rsidP="00EB0FBA">
                        <w:pPr>
                          <w:jc w:val="right"/>
                          <w:rPr>
                            <w:sz w:val="18"/>
                            <w:szCs w:val="18"/>
                          </w:rPr>
                        </w:pPr>
                        <w:r w:rsidRPr="00A04D73">
                          <w:rPr>
                            <w:sz w:val="18"/>
                            <w:szCs w:val="18"/>
                          </w:rPr>
                          <w:t xml:space="preserve">　</w:t>
                        </w:r>
                      </w:p>
                    </w:tc>
                  </w:sdtContent>
                </w:sdt>
                <w:sdt>
                  <w:sdtPr>
                    <w:rPr>
                      <w:sz w:val="18"/>
                      <w:szCs w:val="18"/>
                    </w:rPr>
                    <w:alias w:val="所有者权益内部结转导致其他的归属于母公司所有者权益变动金额"/>
                    <w:tag w:val="_GBC_5cf4056548a84fbdab6d7b69b1323c0b"/>
                    <w:id w:val="1044147"/>
                    <w:lock w:val="sdtLocked"/>
                    <w:placeholder>
                      <w:docPart w:val="GBC11111111111111111111111111111"/>
                    </w:placeholder>
                  </w:sdtPr>
                  <w:sdtContent>
                    <w:tc>
                      <w:tcPr>
                        <w:tcW w:w="426"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所有者权益内部结转导致少数股东权益变动金额"/>
                    <w:tag w:val="_GBC_8f2f64010fa2484589eaefe798b6abae"/>
                    <w:id w:val="1044148"/>
                    <w:lock w:val="sdtLocked"/>
                    <w:placeholder>
                      <w:docPart w:val="GBC11111111111111111111111111111"/>
                    </w:placeholder>
                  </w:sdtPr>
                  <w:sdtContent>
                    <w:tc>
                      <w:tcPr>
                        <w:tcW w:w="1417"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所有者权益内部结转导致股东权益合计变动金额"/>
                    <w:tag w:val="_GBC_625e8632573b4c48b29f4bcd32d1c856"/>
                    <w:id w:val="1044149"/>
                    <w:lock w:val="sdtLocked"/>
                    <w:placeholder>
                      <w:docPart w:val="GBC11111111111111111111111111111"/>
                    </w:placeholder>
                  </w:sdtPr>
                  <w:sdtContent>
                    <w:tc>
                      <w:tcPr>
                        <w:tcW w:w="1559"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tr>
              <w:tr w:rsidR="00EB0FBA" w:rsidTr="00EB0FBA">
                <w:tc>
                  <w:tcPr>
                    <w:tcW w:w="1843" w:type="dxa"/>
                  </w:tcPr>
                  <w:p w:rsidR="00EB0FBA" w:rsidRDefault="00EB0FBA" w:rsidP="00EB0FBA">
                    <w:pPr>
                      <w:rPr>
                        <w:szCs w:val="21"/>
                      </w:rPr>
                    </w:pPr>
                    <w:r>
                      <w:rPr>
                        <w:szCs w:val="21"/>
                      </w:rPr>
                      <w:t>1</w:t>
                    </w:r>
                    <w:r>
                      <w:rPr>
                        <w:rFonts w:hAnsi="宋体"/>
                        <w:szCs w:val="21"/>
                      </w:rPr>
                      <w:t>．资本公积转增资本（或股本）</w:t>
                    </w:r>
                  </w:p>
                </w:tc>
                <w:sdt>
                  <w:sdtPr>
                    <w:rPr>
                      <w:sz w:val="18"/>
                      <w:szCs w:val="18"/>
                    </w:rPr>
                    <w:alias w:val="资本公积转增资本（或股本）导致实收资本（或股本）净额变动金额"/>
                    <w:tag w:val="_GBC_921cc546dcf24e7fb4d7bb544da252f4"/>
                    <w:id w:val="1044150"/>
                    <w:lock w:val="sdtLocked"/>
                    <w:placeholder>
                      <w:docPart w:val="GBC11111111111111111111111111111"/>
                    </w:placeholder>
                  </w:sdtPr>
                  <w:sdtContent>
                    <w:tc>
                      <w:tcPr>
                        <w:tcW w:w="1701"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资本公积转增资本（或股本）导致资本公积变动金额"/>
                    <w:tag w:val="_GBC_7b19f5fbd6dc47fe85484ae5dc501f2c"/>
                    <w:id w:val="1044151"/>
                    <w:lock w:val="sdtLocked"/>
                    <w:placeholder>
                      <w:docPart w:val="GBC11111111111111111111111111111"/>
                    </w:placeholder>
                  </w:sdtPr>
                  <w:sdtContent>
                    <w:tc>
                      <w:tcPr>
                        <w:tcW w:w="1701"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资本公积转增资本（或股本）导致库存股变动金额"/>
                    <w:tag w:val="_GBC_6bacee78d3d846dcaee45a415586829c"/>
                    <w:id w:val="1044152"/>
                    <w:lock w:val="sdtLocked"/>
                    <w:placeholder>
                      <w:docPart w:val="GBC11111111111111111111111111111"/>
                    </w:placeholder>
                  </w:sdtPr>
                  <w:sdtContent>
                    <w:tc>
                      <w:tcPr>
                        <w:tcW w:w="709"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资本公积转增资本（或股本）导致专项储备变动金额"/>
                    <w:tag w:val="_GBC_77e0b26bd1f143d39a25f15954802758"/>
                    <w:id w:val="1044153"/>
                    <w:lock w:val="sdtLocked"/>
                    <w:placeholder>
                      <w:docPart w:val="GBC11111111111111111111111111111"/>
                    </w:placeholder>
                  </w:sdtPr>
                  <w:sdtContent>
                    <w:tc>
                      <w:tcPr>
                        <w:tcW w:w="1417"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资本公积转增资本（或股本）导致盈余公积变动金额"/>
                    <w:tag w:val="_GBC_cc0b16dd83af4faea3f44651fec40bae"/>
                    <w:id w:val="1044154"/>
                    <w:lock w:val="sdtLocked"/>
                    <w:placeholder>
                      <w:docPart w:val="GBC11111111111111111111111111111"/>
                    </w:placeholder>
                  </w:sdtPr>
                  <w:sdtContent>
                    <w:tc>
                      <w:tcPr>
                        <w:tcW w:w="1418"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资本公积转增资本（或股本）导致一般风险准备变动金额"/>
                    <w:tag w:val="_GBC_deb6ffd6637d4e15801d91dc6e6dd91c"/>
                    <w:id w:val="1044155"/>
                    <w:lock w:val="sdtLocked"/>
                    <w:placeholder>
                      <w:docPart w:val="GBC11111111111111111111111111111"/>
                    </w:placeholder>
                  </w:sdtPr>
                  <w:sdtContent>
                    <w:tc>
                      <w:tcPr>
                        <w:tcW w:w="709"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资本公积转增资本（或股本）导致未分配利润变动金额"/>
                    <w:tag w:val="_GBC_307f9bba75224367bff9520e211c0947"/>
                    <w:id w:val="1044156"/>
                    <w:lock w:val="sdtLocked"/>
                    <w:placeholder>
                      <w:docPart w:val="GBC11111111111111111111111111111"/>
                    </w:placeholder>
                  </w:sdtPr>
                  <w:sdtContent>
                    <w:tc>
                      <w:tcPr>
                        <w:tcW w:w="1559"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1．资本公积转增资本（或股本）外币报表折算差额"/>
                    <w:tag w:val="_GBC_62d0dc8da5804180800dbdd87891607d"/>
                    <w:id w:val="1044157"/>
                    <w:lock w:val="sdtLocked"/>
                    <w:placeholder>
                      <w:docPart w:val="GBC11111111111111111111111111111"/>
                    </w:placeholder>
                  </w:sdtPr>
                  <w:sdtContent>
                    <w:tc>
                      <w:tcPr>
                        <w:tcW w:w="1417" w:type="dxa"/>
                      </w:tcPr>
                      <w:p w:rsidR="00EB0FBA" w:rsidRPr="00A04D73" w:rsidRDefault="00EB0FBA" w:rsidP="00EB0FBA">
                        <w:pPr>
                          <w:jc w:val="right"/>
                          <w:rPr>
                            <w:sz w:val="18"/>
                            <w:szCs w:val="18"/>
                          </w:rPr>
                        </w:pPr>
                        <w:r w:rsidRPr="00A04D73">
                          <w:rPr>
                            <w:sz w:val="18"/>
                            <w:szCs w:val="18"/>
                          </w:rPr>
                          <w:t xml:space="preserve">　</w:t>
                        </w:r>
                      </w:p>
                    </w:tc>
                  </w:sdtContent>
                </w:sdt>
                <w:sdt>
                  <w:sdtPr>
                    <w:rPr>
                      <w:sz w:val="18"/>
                      <w:szCs w:val="18"/>
                    </w:rPr>
                    <w:alias w:val="资本公积转增资本（或股本）导致其他的归属于母公司所有者权益变动金额"/>
                    <w:tag w:val="_GBC_3732d66e56054cf88935a2a4158e2480"/>
                    <w:id w:val="1044158"/>
                    <w:lock w:val="sdtLocked"/>
                    <w:placeholder>
                      <w:docPart w:val="GBC11111111111111111111111111111"/>
                    </w:placeholder>
                  </w:sdtPr>
                  <w:sdtContent>
                    <w:tc>
                      <w:tcPr>
                        <w:tcW w:w="426"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资本公积转增资本（或股本）导致少数股东权益变动金额"/>
                    <w:tag w:val="_GBC_dc3a370568fd4a428f327b251663cc97"/>
                    <w:id w:val="1044159"/>
                    <w:lock w:val="sdtLocked"/>
                    <w:placeholder>
                      <w:docPart w:val="GBC11111111111111111111111111111"/>
                    </w:placeholder>
                  </w:sdtPr>
                  <w:sdtContent>
                    <w:tc>
                      <w:tcPr>
                        <w:tcW w:w="1417"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资本公积转增资本（或股本）导致股东权益合计变动金额"/>
                    <w:tag w:val="_GBC_e5bfe09827a5421982b89e7d412fa2c2"/>
                    <w:id w:val="1044160"/>
                    <w:lock w:val="sdtLocked"/>
                    <w:placeholder>
                      <w:docPart w:val="GBC11111111111111111111111111111"/>
                    </w:placeholder>
                  </w:sdtPr>
                  <w:sdtContent>
                    <w:tc>
                      <w:tcPr>
                        <w:tcW w:w="1559"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tr>
              <w:tr w:rsidR="00EB0FBA" w:rsidTr="00EB0FBA">
                <w:tc>
                  <w:tcPr>
                    <w:tcW w:w="1843" w:type="dxa"/>
                  </w:tcPr>
                  <w:p w:rsidR="00EB0FBA" w:rsidRDefault="00EB0FBA" w:rsidP="00EB0FBA">
                    <w:pPr>
                      <w:rPr>
                        <w:szCs w:val="21"/>
                      </w:rPr>
                    </w:pPr>
                    <w:r>
                      <w:rPr>
                        <w:szCs w:val="21"/>
                      </w:rPr>
                      <w:t>2</w:t>
                    </w:r>
                    <w:r>
                      <w:rPr>
                        <w:rFonts w:hAnsi="宋体"/>
                        <w:szCs w:val="21"/>
                      </w:rPr>
                      <w:t>．盈余公积转增资本（或股本）</w:t>
                    </w:r>
                  </w:p>
                </w:tc>
                <w:sdt>
                  <w:sdtPr>
                    <w:rPr>
                      <w:sz w:val="18"/>
                      <w:szCs w:val="18"/>
                    </w:rPr>
                    <w:alias w:val="盈余公积转增资本（或股本）导致实收资本（或股本）净额变动金额"/>
                    <w:tag w:val="_GBC_7dfa4af286854760924b5f1782fc9189"/>
                    <w:id w:val="1044161"/>
                    <w:lock w:val="sdtLocked"/>
                    <w:placeholder>
                      <w:docPart w:val="GBC11111111111111111111111111111"/>
                    </w:placeholder>
                  </w:sdtPr>
                  <w:sdtContent>
                    <w:tc>
                      <w:tcPr>
                        <w:tcW w:w="1701"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盈余公积转增资本（或股本）导致资本公积变动金额"/>
                    <w:tag w:val="_GBC_d3dfc8ceb32144bd83035505bee7633a"/>
                    <w:id w:val="1044162"/>
                    <w:lock w:val="sdtLocked"/>
                    <w:placeholder>
                      <w:docPart w:val="GBC11111111111111111111111111111"/>
                    </w:placeholder>
                  </w:sdtPr>
                  <w:sdtContent>
                    <w:tc>
                      <w:tcPr>
                        <w:tcW w:w="1701"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盈余公积转增资本（或股本）导致库存股变动金额"/>
                    <w:tag w:val="_GBC_4fff6c5a6ef24ae49024de8a7534b3c0"/>
                    <w:id w:val="1044163"/>
                    <w:lock w:val="sdtLocked"/>
                    <w:placeholder>
                      <w:docPart w:val="GBC11111111111111111111111111111"/>
                    </w:placeholder>
                  </w:sdtPr>
                  <w:sdtContent>
                    <w:tc>
                      <w:tcPr>
                        <w:tcW w:w="709"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盈余公积转增资本（或股本）导致专项储备变动金额"/>
                    <w:tag w:val="_GBC_64b041fe78624c80a909822772c5fb3c"/>
                    <w:id w:val="1044164"/>
                    <w:lock w:val="sdtLocked"/>
                    <w:placeholder>
                      <w:docPart w:val="GBC11111111111111111111111111111"/>
                    </w:placeholder>
                  </w:sdtPr>
                  <w:sdtContent>
                    <w:tc>
                      <w:tcPr>
                        <w:tcW w:w="1417"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盈余公积转增资本（或股本）导致盈余公积变动金额"/>
                    <w:tag w:val="_GBC_e186853989e04f65971fd42459fc46b7"/>
                    <w:id w:val="1044165"/>
                    <w:lock w:val="sdtLocked"/>
                    <w:placeholder>
                      <w:docPart w:val="GBC11111111111111111111111111111"/>
                    </w:placeholder>
                  </w:sdtPr>
                  <w:sdtContent>
                    <w:tc>
                      <w:tcPr>
                        <w:tcW w:w="1418"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盈余公积转增资本（或股本）导致一般风险准备变动金额"/>
                    <w:tag w:val="_GBC_99233cd6bace4f348b64d964744f52a5"/>
                    <w:id w:val="1044166"/>
                    <w:lock w:val="sdtLocked"/>
                    <w:placeholder>
                      <w:docPart w:val="GBC11111111111111111111111111111"/>
                    </w:placeholder>
                  </w:sdtPr>
                  <w:sdtContent>
                    <w:tc>
                      <w:tcPr>
                        <w:tcW w:w="709"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盈余公积转增资本（或股本）导致未分配利润变动金额"/>
                    <w:tag w:val="_GBC_23331f2887f948e689d2cd78ffe80b67"/>
                    <w:id w:val="1044167"/>
                    <w:lock w:val="sdtLocked"/>
                    <w:placeholder>
                      <w:docPart w:val="GBC11111111111111111111111111111"/>
                    </w:placeholder>
                  </w:sdtPr>
                  <w:sdtContent>
                    <w:tc>
                      <w:tcPr>
                        <w:tcW w:w="1559"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2．盈余公积转增资本（或股本）外币报表折算差额"/>
                    <w:tag w:val="_GBC_efc1fcf131a44db7b57ebdeb498b5a56"/>
                    <w:id w:val="1044168"/>
                    <w:lock w:val="sdtLocked"/>
                    <w:placeholder>
                      <w:docPart w:val="GBC11111111111111111111111111111"/>
                    </w:placeholder>
                  </w:sdtPr>
                  <w:sdtContent>
                    <w:tc>
                      <w:tcPr>
                        <w:tcW w:w="1417" w:type="dxa"/>
                      </w:tcPr>
                      <w:p w:rsidR="00EB0FBA" w:rsidRPr="00A04D73" w:rsidRDefault="00EB0FBA" w:rsidP="00EB0FBA">
                        <w:pPr>
                          <w:jc w:val="right"/>
                          <w:rPr>
                            <w:sz w:val="18"/>
                            <w:szCs w:val="18"/>
                          </w:rPr>
                        </w:pPr>
                        <w:r w:rsidRPr="00A04D73">
                          <w:rPr>
                            <w:sz w:val="18"/>
                            <w:szCs w:val="18"/>
                          </w:rPr>
                          <w:t xml:space="preserve">　</w:t>
                        </w:r>
                      </w:p>
                    </w:tc>
                  </w:sdtContent>
                </w:sdt>
                <w:sdt>
                  <w:sdtPr>
                    <w:rPr>
                      <w:sz w:val="18"/>
                      <w:szCs w:val="18"/>
                    </w:rPr>
                    <w:alias w:val="盈余公积转增资本（或股本）导致其他的归属于母公司所有者权益变动金额"/>
                    <w:tag w:val="_GBC_871aae3619a84309afeceacd04fadbd6"/>
                    <w:id w:val="1044169"/>
                    <w:lock w:val="sdtLocked"/>
                    <w:placeholder>
                      <w:docPart w:val="GBC11111111111111111111111111111"/>
                    </w:placeholder>
                  </w:sdtPr>
                  <w:sdtContent>
                    <w:tc>
                      <w:tcPr>
                        <w:tcW w:w="426"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盈余公积转增资本（或股本）导致少数股东权益变动金额"/>
                    <w:tag w:val="_GBC_cd7f3deedf0743e89b2a8ed8b32d469a"/>
                    <w:id w:val="1044170"/>
                    <w:lock w:val="sdtLocked"/>
                    <w:placeholder>
                      <w:docPart w:val="GBC11111111111111111111111111111"/>
                    </w:placeholder>
                  </w:sdtPr>
                  <w:sdtContent>
                    <w:tc>
                      <w:tcPr>
                        <w:tcW w:w="1417"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盈余公积转增资本（或股本）导致股东权益合计变动金额"/>
                    <w:tag w:val="_GBC_7bee30e004884321852bc3c05ed0aaf2"/>
                    <w:id w:val="1044171"/>
                    <w:lock w:val="sdtLocked"/>
                    <w:placeholder>
                      <w:docPart w:val="GBC11111111111111111111111111111"/>
                    </w:placeholder>
                  </w:sdtPr>
                  <w:sdtContent>
                    <w:tc>
                      <w:tcPr>
                        <w:tcW w:w="1559"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tr>
              <w:tr w:rsidR="00EB0FBA" w:rsidTr="00EB0FBA">
                <w:tc>
                  <w:tcPr>
                    <w:tcW w:w="1843" w:type="dxa"/>
                  </w:tcPr>
                  <w:p w:rsidR="00EB0FBA" w:rsidRDefault="00EB0FBA" w:rsidP="00EB0FBA">
                    <w:pPr>
                      <w:rPr>
                        <w:szCs w:val="21"/>
                      </w:rPr>
                    </w:pPr>
                    <w:r>
                      <w:rPr>
                        <w:szCs w:val="21"/>
                      </w:rPr>
                      <w:t>3</w:t>
                    </w:r>
                    <w:r>
                      <w:rPr>
                        <w:rFonts w:hAnsi="宋体"/>
                        <w:szCs w:val="21"/>
                      </w:rPr>
                      <w:t>．盈余公积弥补亏损</w:t>
                    </w:r>
                  </w:p>
                </w:tc>
                <w:sdt>
                  <w:sdtPr>
                    <w:rPr>
                      <w:sz w:val="18"/>
                      <w:szCs w:val="18"/>
                    </w:rPr>
                    <w:alias w:val="盈余公积弥补亏损导致实收资本（或股本）净额变动金额"/>
                    <w:tag w:val="_GBC_e349c60c397543fb8d2348a355e0e691"/>
                    <w:id w:val="1044172"/>
                    <w:lock w:val="sdtLocked"/>
                    <w:placeholder>
                      <w:docPart w:val="GBC11111111111111111111111111111"/>
                    </w:placeholder>
                  </w:sdtPr>
                  <w:sdtContent>
                    <w:tc>
                      <w:tcPr>
                        <w:tcW w:w="1701"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盈余公积弥补亏损导致资本公积变动金额"/>
                    <w:tag w:val="_GBC_2e1889bb50004dedb6a57b117e013521"/>
                    <w:id w:val="1044173"/>
                    <w:lock w:val="sdtLocked"/>
                    <w:placeholder>
                      <w:docPart w:val="GBC11111111111111111111111111111"/>
                    </w:placeholder>
                  </w:sdtPr>
                  <w:sdtContent>
                    <w:tc>
                      <w:tcPr>
                        <w:tcW w:w="1701"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盈余公积弥补亏损导致库存股变动金额"/>
                    <w:tag w:val="_GBC_d8f3793253ab4193bfb13178a68cc276"/>
                    <w:id w:val="1044174"/>
                    <w:lock w:val="sdtLocked"/>
                    <w:placeholder>
                      <w:docPart w:val="GBC11111111111111111111111111111"/>
                    </w:placeholder>
                  </w:sdtPr>
                  <w:sdtContent>
                    <w:tc>
                      <w:tcPr>
                        <w:tcW w:w="709"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盈余公积弥补亏损导致专项储备变动金额"/>
                    <w:tag w:val="_GBC_a9d73c372aec4e0ba0578aee84ad1354"/>
                    <w:id w:val="1044175"/>
                    <w:lock w:val="sdtLocked"/>
                    <w:placeholder>
                      <w:docPart w:val="GBC11111111111111111111111111111"/>
                    </w:placeholder>
                  </w:sdtPr>
                  <w:sdtContent>
                    <w:tc>
                      <w:tcPr>
                        <w:tcW w:w="1417"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盈余公积弥补亏损导致盈余公积变动金额"/>
                    <w:tag w:val="_GBC_7dfe2e770e1f46f68547ea8cd5cc9cb6"/>
                    <w:id w:val="1044176"/>
                    <w:lock w:val="sdtLocked"/>
                    <w:placeholder>
                      <w:docPart w:val="GBC11111111111111111111111111111"/>
                    </w:placeholder>
                  </w:sdtPr>
                  <w:sdtContent>
                    <w:tc>
                      <w:tcPr>
                        <w:tcW w:w="1418"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盈余公积弥补亏损导致一般风险准备变动金额"/>
                    <w:tag w:val="_GBC_764880d7cb5b4ef5bd8e4716529b437a"/>
                    <w:id w:val="1044177"/>
                    <w:lock w:val="sdtLocked"/>
                    <w:placeholder>
                      <w:docPart w:val="GBC11111111111111111111111111111"/>
                    </w:placeholder>
                  </w:sdtPr>
                  <w:sdtContent>
                    <w:tc>
                      <w:tcPr>
                        <w:tcW w:w="709"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盈余公积弥补亏损导致未分配利润变动金额"/>
                    <w:tag w:val="_GBC_9effee1378264fd68e9f0d0e18808de8"/>
                    <w:id w:val="1044178"/>
                    <w:lock w:val="sdtLocked"/>
                    <w:placeholder>
                      <w:docPart w:val="GBC11111111111111111111111111111"/>
                    </w:placeholder>
                  </w:sdtPr>
                  <w:sdtContent>
                    <w:tc>
                      <w:tcPr>
                        <w:tcW w:w="1559"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3．盈余公积弥补亏损外币报表折算差额"/>
                    <w:tag w:val="_GBC_4e98df94fb324ab7b06d85134f109d14"/>
                    <w:id w:val="1044179"/>
                    <w:lock w:val="sdtLocked"/>
                    <w:placeholder>
                      <w:docPart w:val="GBC11111111111111111111111111111"/>
                    </w:placeholder>
                  </w:sdtPr>
                  <w:sdtContent>
                    <w:tc>
                      <w:tcPr>
                        <w:tcW w:w="1417" w:type="dxa"/>
                      </w:tcPr>
                      <w:p w:rsidR="00EB0FBA" w:rsidRPr="00A04D73" w:rsidRDefault="00EB0FBA" w:rsidP="00EB0FBA">
                        <w:pPr>
                          <w:jc w:val="right"/>
                          <w:rPr>
                            <w:sz w:val="18"/>
                            <w:szCs w:val="18"/>
                          </w:rPr>
                        </w:pPr>
                        <w:r w:rsidRPr="00A04D73">
                          <w:rPr>
                            <w:sz w:val="18"/>
                            <w:szCs w:val="18"/>
                          </w:rPr>
                          <w:t xml:space="preserve">　</w:t>
                        </w:r>
                      </w:p>
                    </w:tc>
                  </w:sdtContent>
                </w:sdt>
                <w:sdt>
                  <w:sdtPr>
                    <w:rPr>
                      <w:sz w:val="18"/>
                      <w:szCs w:val="18"/>
                    </w:rPr>
                    <w:alias w:val="盈余公积弥补亏损导致其他的归属于母公司所有者权益变动金额"/>
                    <w:tag w:val="_GBC_6aee8ebcc2ba4da4a3c6a5ea3723de2b"/>
                    <w:id w:val="1044180"/>
                    <w:lock w:val="sdtLocked"/>
                    <w:placeholder>
                      <w:docPart w:val="GBC11111111111111111111111111111"/>
                    </w:placeholder>
                  </w:sdtPr>
                  <w:sdtContent>
                    <w:tc>
                      <w:tcPr>
                        <w:tcW w:w="426"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盈余公积弥补亏损导致少数股东权益变动金额"/>
                    <w:tag w:val="_GBC_8654f03e4fab4b81b8663bdea3676c82"/>
                    <w:id w:val="1044181"/>
                    <w:lock w:val="sdtLocked"/>
                    <w:placeholder>
                      <w:docPart w:val="GBC11111111111111111111111111111"/>
                    </w:placeholder>
                  </w:sdtPr>
                  <w:sdtContent>
                    <w:tc>
                      <w:tcPr>
                        <w:tcW w:w="1417"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盈余公积弥补亏损导致股东权益合计变动金额"/>
                    <w:tag w:val="_GBC_3745530ef0d0465a81cc7f67399ef64e"/>
                    <w:id w:val="1044182"/>
                    <w:lock w:val="sdtLocked"/>
                    <w:placeholder>
                      <w:docPart w:val="GBC11111111111111111111111111111"/>
                    </w:placeholder>
                  </w:sdtPr>
                  <w:sdtContent>
                    <w:tc>
                      <w:tcPr>
                        <w:tcW w:w="1559"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tr>
              <w:tr w:rsidR="00EB0FBA" w:rsidTr="00EB0FBA">
                <w:tc>
                  <w:tcPr>
                    <w:tcW w:w="1843" w:type="dxa"/>
                  </w:tcPr>
                  <w:p w:rsidR="00EB0FBA" w:rsidRDefault="00EB0FBA" w:rsidP="00EB0FBA">
                    <w:pPr>
                      <w:rPr>
                        <w:szCs w:val="21"/>
                      </w:rPr>
                    </w:pPr>
                    <w:r>
                      <w:rPr>
                        <w:szCs w:val="21"/>
                      </w:rPr>
                      <w:t>4</w:t>
                    </w:r>
                    <w:r>
                      <w:rPr>
                        <w:rFonts w:hAnsi="宋体"/>
                        <w:szCs w:val="21"/>
                      </w:rPr>
                      <w:t>．其他</w:t>
                    </w:r>
                  </w:p>
                </w:tc>
                <w:sdt>
                  <w:sdtPr>
                    <w:rPr>
                      <w:sz w:val="18"/>
                      <w:szCs w:val="18"/>
                    </w:rPr>
                    <w:alias w:val="其他所有者权益内部结转导致实收资本（或股本）净额变动金额"/>
                    <w:tag w:val="_GBC_025d31be170e47c089531392d91a14be"/>
                    <w:id w:val="1044183"/>
                    <w:lock w:val="sdtLocked"/>
                    <w:placeholder>
                      <w:docPart w:val="GBC11111111111111111111111111111"/>
                    </w:placeholder>
                  </w:sdtPr>
                  <w:sdtContent>
                    <w:tc>
                      <w:tcPr>
                        <w:tcW w:w="1701"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其他所有者权益内部结转导致资本公积变动金额"/>
                    <w:tag w:val="_GBC_cc9060aa34ec46218a500dde88ad2007"/>
                    <w:id w:val="1044184"/>
                    <w:lock w:val="sdtLocked"/>
                    <w:placeholder>
                      <w:docPart w:val="GBC11111111111111111111111111111"/>
                    </w:placeholder>
                  </w:sdtPr>
                  <w:sdtContent>
                    <w:tc>
                      <w:tcPr>
                        <w:tcW w:w="1701"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其他所有者权益内部结转导致库存股变动金额"/>
                    <w:tag w:val="_GBC_8add8e6639594b23a730537d40b92cc8"/>
                    <w:id w:val="1044185"/>
                    <w:lock w:val="sdtLocked"/>
                    <w:placeholder>
                      <w:docPart w:val="GBC11111111111111111111111111111"/>
                    </w:placeholder>
                  </w:sdtPr>
                  <w:sdtContent>
                    <w:tc>
                      <w:tcPr>
                        <w:tcW w:w="709"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其他所有者权益内部结转导致专项储备变动金额"/>
                    <w:tag w:val="_GBC_44f8da5398fc49e3bd6fd7a1fa8d9ec7"/>
                    <w:id w:val="1044186"/>
                    <w:lock w:val="sdtLocked"/>
                    <w:placeholder>
                      <w:docPart w:val="GBC11111111111111111111111111111"/>
                    </w:placeholder>
                  </w:sdtPr>
                  <w:sdtContent>
                    <w:tc>
                      <w:tcPr>
                        <w:tcW w:w="1417"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其他所有者权益内部结转导致盈余公积变动金额"/>
                    <w:tag w:val="_GBC_f53a7fb1782441728cea834e21705ca7"/>
                    <w:id w:val="1044187"/>
                    <w:lock w:val="sdtLocked"/>
                    <w:placeholder>
                      <w:docPart w:val="GBC11111111111111111111111111111"/>
                    </w:placeholder>
                  </w:sdtPr>
                  <w:sdtContent>
                    <w:tc>
                      <w:tcPr>
                        <w:tcW w:w="1418"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其他所有者权益内部结转导致一般风险准备变动金额"/>
                    <w:tag w:val="_GBC_c60eec9ddb0947cf9ea9f1b51017f828"/>
                    <w:id w:val="1044188"/>
                    <w:lock w:val="sdtLocked"/>
                    <w:placeholder>
                      <w:docPart w:val="GBC11111111111111111111111111111"/>
                    </w:placeholder>
                  </w:sdtPr>
                  <w:sdtContent>
                    <w:tc>
                      <w:tcPr>
                        <w:tcW w:w="709"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其他所有者权益内部结转导致未分配利润变动金额"/>
                    <w:tag w:val="_GBC_783681005bf54824905ab3178dbde368"/>
                    <w:id w:val="1044189"/>
                    <w:lock w:val="sdtLocked"/>
                    <w:placeholder>
                      <w:docPart w:val="GBC11111111111111111111111111111"/>
                    </w:placeholder>
                  </w:sdtPr>
                  <w:sdtContent>
                    <w:tc>
                      <w:tcPr>
                        <w:tcW w:w="1559"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4．其他外币报表折算差额"/>
                    <w:tag w:val="_GBC_0ed8270f70a1431e8ab8d1501700e83a"/>
                    <w:id w:val="1044190"/>
                    <w:lock w:val="sdtLocked"/>
                    <w:placeholder>
                      <w:docPart w:val="GBC11111111111111111111111111111"/>
                    </w:placeholder>
                  </w:sdtPr>
                  <w:sdtContent>
                    <w:tc>
                      <w:tcPr>
                        <w:tcW w:w="1417" w:type="dxa"/>
                      </w:tcPr>
                      <w:p w:rsidR="00EB0FBA" w:rsidRPr="00A04D73" w:rsidRDefault="00EB0FBA" w:rsidP="00EB0FBA">
                        <w:pPr>
                          <w:jc w:val="right"/>
                          <w:rPr>
                            <w:sz w:val="18"/>
                            <w:szCs w:val="18"/>
                          </w:rPr>
                        </w:pPr>
                        <w:r w:rsidRPr="00A04D73">
                          <w:rPr>
                            <w:sz w:val="18"/>
                            <w:szCs w:val="18"/>
                          </w:rPr>
                          <w:t xml:space="preserve">　</w:t>
                        </w:r>
                      </w:p>
                    </w:tc>
                  </w:sdtContent>
                </w:sdt>
                <w:sdt>
                  <w:sdtPr>
                    <w:rPr>
                      <w:sz w:val="18"/>
                      <w:szCs w:val="18"/>
                    </w:rPr>
                    <w:alias w:val="其他所有者权益内部结转导致其他的归属于母公司所有者权益变动金额"/>
                    <w:tag w:val="_GBC_1070005f625445e2b6e29d28b8d16dfa"/>
                    <w:id w:val="1044191"/>
                    <w:lock w:val="sdtLocked"/>
                    <w:placeholder>
                      <w:docPart w:val="GBC11111111111111111111111111111"/>
                    </w:placeholder>
                  </w:sdtPr>
                  <w:sdtContent>
                    <w:tc>
                      <w:tcPr>
                        <w:tcW w:w="426"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其他所有者权益内部结转导致少数股东权益变动金额"/>
                    <w:tag w:val="_GBC_2fb3e23ca7cf47f7962335ec731f5a95"/>
                    <w:id w:val="1044192"/>
                    <w:lock w:val="sdtLocked"/>
                    <w:placeholder>
                      <w:docPart w:val="GBC11111111111111111111111111111"/>
                    </w:placeholder>
                  </w:sdtPr>
                  <w:sdtContent>
                    <w:tc>
                      <w:tcPr>
                        <w:tcW w:w="1417"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其他所有者权益内部结转导致股东权益合计变动金额"/>
                    <w:tag w:val="_GBC_351fcce24f6e4e3ebd12bfe9fccf4e91"/>
                    <w:id w:val="1044193"/>
                    <w:lock w:val="sdtLocked"/>
                    <w:placeholder>
                      <w:docPart w:val="GBC11111111111111111111111111111"/>
                    </w:placeholder>
                  </w:sdtPr>
                  <w:sdtContent>
                    <w:tc>
                      <w:tcPr>
                        <w:tcW w:w="1559"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tr>
              <w:tr w:rsidR="00EB0FBA" w:rsidTr="00EB0FBA">
                <w:tc>
                  <w:tcPr>
                    <w:tcW w:w="1843" w:type="dxa"/>
                  </w:tcPr>
                  <w:p w:rsidR="00EB0FBA" w:rsidRDefault="00EB0FBA" w:rsidP="00EB0FBA">
                    <w:pPr>
                      <w:rPr>
                        <w:szCs w:val="21"/>
                      </w:rPr>
                    </w:pPr>
                    <w:r>
                      <w:rPr>
                        <w:rFonts w:ascii="宋体" w:hAnsi="宋体" w:hint="eastAsia"/>
                        <w:szCs w:val="21"/>
                      </w:rPr>
                      <w:t>（六）专项储备</w:t>
                    </w:r>
                  </w:p>
                </w:tc>
                <w:sdt>
                  <w:sdtPr>
                    <w:rPr>
                      <w:sz w:val="18"/>
                      <w:szCs w:val="18"/>
                    </w:rPr>
                    <w:alias w:val="专项储备导致实收资本（或股本）净额变动金额"/>
                    <w:tag w:val="_GBC_b5d552d39e6d4803ad775b7520ff3378"/>
                    <w:id w:val="1044194"/>
                    <w:lock w:val="sdtLocked"/>
                    <w:placeholder>
                      <w:docPart w:val="GBC11111111111111111111111111111"/>
                    </w:placeholder>
                  </w:sdtPr>
                  <w:sdtContent>
                    <w:tc>
                      <w:tcPr>
                        <w:tcW w:w="1701"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专项储备导致资本公积变动金额"/>
                    <w:tag w:val="_GBC_4d596ec14c4d4c2c8343fe0a6422c6d2"/>
                    <w:id w:val="1044195"/>
                    <w:lock w:val="sdtLocked"/>
                    <w:placeholder>
                      <w:docPart w:val="GBC11111111111111111111111111111"/>
                    </w:placeholder>
                  </w:sdtPr>
                  <w:sdtContent>
                    <w:tc>
                      <w:tcPr>
                        <w:tcW w:w="1701" w:type="dxa"/>
                      </w:tcPr>
                      <w:p w:rsidR="00EB0FBA" w:rsidRPr="00A04D73" w:rsidRDefault="00EB0FBA" w:rsidP="00EB0FBA">
                        <w:pPr>
                          <w:jc w:val="right"/>
                          <w:rPr>
                            <w:color w:val="008000"/>
                            <w:sz w:val="18"/>
                            <w:szCs w:val="18"/>
                          </w:rPr>
                        </w:pPr>
                        <w:r w:rsidRPr="00A04D73">
                          <w:rPr>
                            <w:sz w:val="18"/>
                            <w:szCs w:val="18"/>
                          </w:rPr>
                          <w:t xml:space="preserve">　</w:t>
                        </w:r>
                      </w:p>
                    </w:tc>
                  </w:sdtContent>
                </w:sdt>
                <w:sdt>
                  <w:sdtPr>
                    <w:rPr>
                      <w:sz w:val="18"/>
                      <w:szCs w:val="18"/>
                    </w:rPr>
                    <w:alias w:val="专项储备导致库存股变动金额"/>
                    <w:tag w:val="_GBC_a10ba87637c946d0a9a1be0f772e37a5"/>
                    <w:id w:val="1044196"/>
                    <w:lock w:val="sdtLocked"/>
                    <w:placeholder>
                      <w:docPart w:val="GBC11111111111111111111111111111"/>
                    </w:placeholder>
                  </w:sdtPr>
                  <w:sdtContent>
                    <w:tc>
                      <w:tcPr>
                        <w:tcW w:w="709"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专项储备导致专项储备变动金额"/>
                    <w:tag w:val="_GBC_31cc1a42a069479790b19a12af671b8d"/>
                    <w:id w:val="1044197"/>
                    <w:lock w:val="sdtLocked"/>
                    <w:placeholder>
                      <w:docPart w:val="GBC11111111111111111111111111111"/>
                    </w:placeholder>
                  </w:sdtPr>
                  <w:sdtContent>
                    <w:tc>
                      <w:tcPr>
                        <w:tcW w:w="1417" w:type="dxa"/>
                      </w:tcPr>
                      <w:p w:rsidR="00EB0FBA" w:rsidRPr="00A04D73" w:rsidRDefault="00EB0FBA" w:rsidP="00EB0FBA">
                        <w:pPr>
                          <w:jc w:val="right"/>
                          <w:rPr>
                            <w:color w:val="008000"/>
                            <w:sz w:val="18"/>
                            <w:szCs w:val="18"/>
                          </w:rPr>
                        </w:pPr>
                        <w:r w:rsidRPr="00A04D73">
                          <w:rPr>
                            <w:sz w:val="18"/>
                            <w:szCs w:val="18"/>
                          </w:rPr>
                          <w:t>3,544,724.29</w:t>
                        </w:r>
                      </w:p>
                    </w:tc>
                  </w:sdtContent>
                </w:sdt>
                <w:sdt>
                  <w:sdtPr>
                    <w:rPr>
                      <w:sz w:val="18"/>
                      <w:szCs w:val="18"/>
                    </w:rPr>
                    <w:alias w:val="专项储备导致盈余公积变动金额"/>
                    <w:tag w:val="_GBC_58c88d28833542fd9dc9d61758c5f32d"/>
                    <w:id w:val="1044198"/>
                    <w:lock w:val="sdtLocked"/>
                    <w:placeholder>
                      <w:docPart w:val="GBC11111111111111111111111111111"/>
                    </w:placeholder>
                  </w:sdtPr>
                  <w:sdtContent>
                    <w:tc>
                      <w:tcPr>
                        <w:tcW w:w="1418"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专项储备导致一般风险准备变动金额"/>
                    <w:tag w:val="_GBC_e6075c46bffd4d1b8242b7fed2fe8d4d"/>
                    <w:id w:val="1044199"/>
                    <w:lock w:val="sdtLocked"/>
                    <w:placeholder>
                      <w:docPart w:val="GBC11111111111111111111111111111"/>
                    </w:placeholder>
                  </w:sdtPr>
                  <w:sdtContent>
                    <w:tc>
                      <w:tcPr>
                        <w:tcW w:w="709"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专项储备导致未分配利润变动金额"/>
                    <w:tag w:val="_GBC_7b3b1a49cd644255988db0a084351a30"/>
                    <w:id w:val="1044200"/>
                    <w:lock w:val="sdtLocked"/>
                    <w:placeholder>
                      <w:docPart w:val="GBC11111111111111111111111111111"/>
                    </w:placeholder>
                  </w:sdtPr>
                  <w:sdtContent>
                    <w:tc>
                      <w:tcPr>
                        <w:tcW w:w="1559"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六）专项储备外币报表折算差额"/>
                    <w:tag w:val="_GBC_8273611e629a4532a63cfaed2c4b1582"/>
                    <w:id w:val="1044201"/>
                    <w:lock w:val="sdtLocked"/>
                    <w:placeholder>
                      <w:docPart w:val="GBC11111111111111111111111111111"/>
                    </w:placeholder>
                  </w:sdtPr>
                  <w:sdtContent>
                    <w:tc>
                      <w:tcPr>
                        <w:tcW w:w="1417" w:type="dxa"/>
                      </w:tcPr>
                      <w:p w:rsidR="00EB0FBA" w:rsidRPr="00A04D73" w:rsidRDefault="00EB0FBA" w:rsidP="00EB0FBA">
                        <w:pPr>
                          <w:jc w:val="right"/>
                          <w:rPr>
                            <w:sz w:val="18"/>
                            <w:szCs w:val="18"/>
                          </w:rPr>
                        </w:pPr>
                        <w:r w:rsidRPr="00A04D73">
                          <w:rPr>
                            <w:sz w:val="18"/>
                            <w:szCs w:val="18"/>
                          </w:rPr>
                          <w:t xml:space="preserve">　</w:t>
                        </w:r>
                      </w:p>
                    </w:tc>
                  </w:sdtContent>
                </w:sdt>
                <w:sdt>
                  <w:sdtPr>
                    <w:rPr>
                      <w:sz w:val="18"/>
                      <w:szCs w:val="18"/>
                    </w:rPr>
                    <w:alias w:val="专项储备导致其他的归属于母公司所有者权益变动金额"/>
                    <w:tag w:val="_GBC_b60ddac522484b7680c8c099b7042be0"/>
                    <w:id w:val="1044202"/>
                    <w:lock w:val="sdtLocked"/>
                    <w:placeholder>
                      <w:docPart w:val="GBC11111111111111111111111111111"/>
                    </w:placeholder>
                  </w:sdtPr>
                  <w:sdtContent>
                    <w:tc>
                      <w:tcPr>
                        <w:tcW w:w="426"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专项储备导致少数股东权益变动金额"/>
                    <w:tag w:val="_GBC_c2dd3041f05442cbb580498ebc658751"/>
                    <w:id w:val="1044203"/>
                    <w:lock w:val="sdtLocked"/>
                    <w:placeholder>
                      <w:docPart w:val="GBC11111111111111111111111111111"/>
                    </w:placeholder>
                  </w:sdtPr>
                  <w:sdtContent>
                    <w:tc>
                      <w:tcPr>
                        <w:tcW w:w="1417" w:type="dxa"/>
                      </w:tcPr>
                      <w:p w:rsidR="00EB0FBA" w:rsidRPr="00A04D73" w:rsidRDefault="00EB0FBA" w:rsidP="00EB0FBA">
                        <w:pPr>
                          <w:jc w:val="right"/>
                          <w:rPr>
                            <w:color w:val="008000"/>
                            <w:sz w:val="18"/>
                            <w:szCs w:val="18"/>
                          </w:rPr>
                        </w:pPr>
                        <w:r w:rsidRPr="00A04D73">
                          <w:rPr>
                            <w:sz w:val="18"/>
                            <w:szCs w:val="18"/>
                          </w:rPr>
                          <w:t>-32,410.04</w:t>
                        </w:r>
                      </w:p>
                    </w:tc>
                  </w:sdtContent>
                </w:sdt>
                <w:sdt>
                  <w:sdtPr>
                    <w:rPr>
                      <w:sz w:val="18"/>
                      <w:szCs w:val="18"/>
                    </w:rPr>
                    <w:alias w:val="专项储备导致股东权益合计变动金额"/>
                    <w:tag w:val="_GBC_ec08028f6d6e49e7bf8454d989242bd7"/>
                    <w:id w:val="1044204"/>
                    <w:lock w:val="sdtLocked"/>
                    <w:placeholder>
                      <w:docPart w:val="GBC11111111111111111111111111111"/>
                    </w:placeholder>
                  </w:sdtPr>
                  <w:sdtContent>
                    <w:tc>
                      <w:tcPr>
                        <w:tcW w:w="1559" w:type="dxa"/>
                      </w:tcPr>
                      <w:p w:rsidR="00EB0FBA" w:rsidRPr="00A04D73" w:rsidRDefault="00EB0FBA" w:rsidP="00EB0FBA">
                        <w:pPr>
                          <w:jc w:val="right"/>
                          <w:rPr>
                            <w:color w:val="008000"/>
                            <w:sz w:val="18"/>
                            <w:szCs w:val="18"/>
                          </w:rPr>
                        </w:pPr>
                        <w:r w:rsidRPr="00A04D73">
                          <w:rPr>
                            <w:sz w:val="18"/>
                            <w:szCs w:val="18"/>
                          </w:rPr>
                          <w:t>3,512,314.25</w:t>
                        </w:r>
                      </w:p>
                    </w:tc>
                  </w:sdtContent>
                </w:sdt>
              </w:tr>
              <w:tr w:rsidR="00EB0FBA" w:rsidTr="00EB0FBA">
                <w:tc>
                  <w:tcPr>
                    <w:tcW w:w="1843" w:type="dxa"/>
                  </w:tcPr>
                  <w:p w:rsidR="00EB0FBA" w:rsidRDefault="00EB0FBA" w:rsidP="00EB0FBA">
                    <w:pPr>
                      <w:rPr>
                        <w:rFonts w:ascii="宋体" w:hAnsi="宋体"/>
                        <w:szCs w:val="21"/>
                      </w:rPr>
                    </w:pPr>
                    <w:r>
                      <w:rPr>
                        <w:rFonts w:ascii="宋体" w:hAnsi="宋体" w:hint="eastAsia"/>
                        <w:szCs w:val="21"/>
                      </w:rPr>
                      <w:t>1．本期提取</w:t>
                    </w:r>
                  </w:p>
                </w:tc>
                <w:sdt>
                  <w:sdtPr>
                    <w:rPr>
                      <w:sz w:val="18"/>
                      <w:szCs w:val="18"/>
                    </w:rPr>
                    <w:alias w:val="提取导致实收资本（或股本）净额变动金额"/>
                    <w:tag w:val="_GBC_5edc9fc951e04c9885e5cfb1ee989f9d"/>
                    <w:id w:val="1044205"/>
                    <w:lock w:val="sdtLocked"/>
                    <w:placeholder>
                      <w:docPart w:val="GBC11111111111111111111111111111"/>
                    </w:placeholder>
                  </w:sdtPr>
                  <w:sdtContent>
                    <w:tc>
                      <w:tcPr>
                        <w:tcW w:w="1701"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提取导致资本公积变动金额"/>
                    <w:tag w:val="_GBC_7db5808949f846b8877c0ec9aa4ae4e1"/>
                    <w:id w:val="1044206"/>
                    <w:lock w:val="sdtLocked"/>
                    <w:placeholder>
                      <w:docPart w:val="GBC11111111111111111111111111111"/>
                    </w:placeholder>
                  </w:sdtPr>
                  <w:sdtContent>
                    <w:tc>
                      <w:tcPr>
                        <w:tcW w:w="1701"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提取导致库存股变动金额"/>
                    <w:tag w:val="_GBC_b71fd33292b145c5840649627d8145d9"/>
                    <w:id w:val="1044207"/>
                    <w:lock w:val="sdtLocked"/>
                    <w:placeholder>
                      <w:docPart w:val="GBC11111111111111111111111111111"/>
                    </w:placeholder>
                  </w:sdtPr>
                  <w:sdtContent>
                    <w:tc>
                      <w:tcPr>
                        <w:tcW w:w="709"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提取导致专项储备变动金额"/>
                    <w:tag w:val="_GBC_55d9d88ebef640fcaf9bbf2904b9aa21"/>
                    <w:id w:val="1044208"/>
                    <w:lock w:val="sdtLocked"/>
                    <w:placeholder>
                      <w:docPart w:val="GBC11111111111111111111111111111"/>
                    </w:placeholder>
                  </w:sdtPr>
                  <w:sdtContent>
                    <w:tc>
                      <w:tcPr>
                        <w:tcW w:w="1417" w:type="dxa"/>
                      </w:tcPr>
                      <w:p w:rsidR="00EB0FBA" w:rsidRPr="00A04D73" w:rsidRDefault="00EB0FBA" w:rsidP="00EB0FBA">
                        <w:pPr>
                          <w:jc w:val="right"/>
                          <w:rPr>
                            <w:color w:val="008000"/>
                            <w:sz w:val="18"/>
                            <w:szCs w:val="18"/>
                          </w:rPr>
                        </w:pPr>
                        <w:r w:rsidRPr="00A04D73">
                          <w:rPr>
                            <w:sz w:val="18"/>
                            <w:szCs w:val="18"/>
                          </w:rPr>
                          <w:t>6,571,872.50</w:t>
                        </w:r>
                      </w:p>
                    </w:tc>
                  </w:sdtContent>
                </w:sdt>
                <w:sdt>
                  <w:sdtPr>
                    <w:rPr>
                      <w:sz w:val="18"/>
                      <w:szCs w:val="18"/>
                    </w:rPr>
                    <w:alias w:val="提取导致盈余公积变动金额"/>
                    <w:tag w:val="_GBC_62219f111fa54bb295b61b37b44344c4"/>
                    <w:id w:val="1044209"/>
                    <w:lock w:val="sdtLocked"/>
                    <w:placeholder>
                      <w:docPart w:val="GBC11111111111111111111111111111"/>
                    </w:placeholder>
                  </w:sdtPr>
                  <w:sdtContent>
                    <w:tc>
                      <w:tcPr>
                        <w:tcW w:w="1418"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提取导致一般风险准备变动金额"/>
                    <w:tag w:val="_GBC_89786f7191d442c1b6e3942badba8e93"/>
                    <w:id w:val="1044210"/>
                    <w:lock w:val="sdtLocked"/>
                    <w:placeholder>
                      <w:docPart w:val="GBC11111111111111111111111111111"/>
                    </w:placeholder>
                  </w:sdtPr>
                  <w:sdtContent>
                    <w:tc>
                      <w:tcPr>
                        <w:tcW w:w="709"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提取导致未分配利润变动金额"/>
                    <w:tag w:val="_GBC_a7314b4b226847d2a0553760d0129391"/>
                    <w:id w:val="1044211"/>
                    <w:lock w:val="sdtLocked"/>
                    <w:placeholder>
                      <w:docPart w:val="GBC11111111111111111111111111111"/>
                    </w:placeholder>
                  </w:sdtPr>
                  <w:sdtContent>
                    <w:tc>
                      <w:tcPr>
                        <w:tcW w:w="1559"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1．本期提取外币报表折算差额"/>
                    <w:tag w:val="_GBC_2edf567bd70a4361b93b5d1149aad4da"/>
                    <w:id w:val="1044212"/>
                    <w:lock w:val="sdtLocked"/>
                    <w:placeholder>
                      <w:docPart w:val="GBC11111111111111111111111111111"/>
                    </w:placeholder>
                  </w:sdtPr>
                  <w:sdtContent>
                    <w:tc>
                      <w:tcPr>
                        <w:tcW w:w="1417" w:type="dxa"/>
                      </w:tcPr>
                      <w:p w:rsidR="00EB0FBA" w:rsidRPr="00A04D73" w:rsidRDefault="00EB0FBA" w:rsidP="00EB0FBA">
                        <w:pPr>
                          <w:jc w:val="right"/>
                          <w:rPr>
                            <w:sz w:val="18"/>
                            <w:szCs w:val="18"/>
                          </w:rPr>
                        </w:pPr>
                        <w:r w:rsidRPr="00A04D73">
                          <w:rPr>
                            <w:sz w:val="18"/>
                            <w:szCs w:val="18"/>
                          </w:rPr>
                          <w:t xml:space="preserve">　</w:t>
                        </w:r>
                      </w:p>
                    </w:tc>
                  </w:sdtContent>
                </w:sdt>
                <w:sdt>
                  <w:sdtPr>
                    <w:rPr>
                      <w:sz w:val="18"/>
                      <w:szCs w:val="18"/>
                    </w:rPr>
                    <w:alias w:val="提取导致其他的归属于母公司所有者权益变动金额"/>
                    <w:tag w:val="_GBC_babc9c33be754ce88cb60c8a1c616464"/>
                    <w:id w:val="1044213"/>
                    <w:lock w:val="sdtLocked"/>
                    <w:placeholder>
                      <w:docPart w:val="GBC11111111111111111111111111111"/>
                    </w:placeholder>
                  </w:sdtPr>
                  <w:sdtContent>
                    <w:tc>
                      <w:tcPr>
                        <w:tcW w:w="426"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提取导致少数股东权益变动金额"/>
                    <w:tag w:val="_GBC_cff23203eff347dc96c2d7c1f8273d11"/>
                    <w:id w:val="1044214"/>
                    <w:lock w:val="sdtLocked"/>
                    <w:placeholder>
                      <w:docPart w:val="GBC11111111111111111111111111111"/>
                    </w:placeholder>
                  </w:sdtPr>
                  <w:sdtContent>
                    <w:tc>
                      <w:tcPr>
                        <w:tcW w:w="1417" w:type="dxa"/>
                      </w:tcPr>
                      <w:p w:rsidR="00EB0FBA" w:rsidRPr="00A04D73" w:rsidRDefault="00EB0FBA" w:rsidP="00EB0FBA">
                        <w:pPr>
                          <w:jc w:val="right"/>
                          <w:rPr>
                            <w:color w:val="008000"/>
                            <w:sz w:val="18"/>
                            <w:szCs w:val="18"/>
                          </w:rPr>
                        </w:pPr>
                        <w:r w:rsidRPr="00A04D73">
                          <w:rPr>
                            <w:sz w:val="18"/>
                            <w:szCs w:val="18"/>
                          </w:rPr>
                          <w:t>550,549.66</w:t>
                        </w:r>
                      </w:p>
                    </w:tc>
                  </w:sdtContent>
                </w:sdt>
                <w:sdt>
                  <w:sdtPr>
                    <w:rPr>
                      <w:sz w:val="18"/>
                      <w:szCs w:val="18"/>
                    </w:rPr>
                    <w:alias w:val="提取导致股东权益合计变动金额"/>
                    <w:tag w:val="_GBC_616ecb4303694e768ed86d1dbfe0cff9"/>
                    <w:id w:val="1044215"/>
                    <w:lock w:val="sdtLocked"/>
                    <w:placeholder>
                      <w:docPart w:val="GBC11111111111111111111111111111"/>
                    </w:placeholder>
                  </w:sdtPr>
                  <w:sdtContent>
                    <w:tc>
                      <w:tcPr>
                        <w:tcW w:w="1559" w:type="dxa"/>
                      </w:tcPr>
                      <w:p w:rsidR="00EB0FBA" w:rsidRPr="00A04D73" w:rsidRDefault="00EB0FBA" w:rsidP="00EB0FBA">
                        <w:pPr>
                          <w:jc w:val="right"/>
                          <w:rPr>
                            <w:color w:val="008000"/>
                            <w:sz w:val="18"/>
                            <w:szCs w:val="18"/>
                          </w:rPr>
                        </w:pPr>
                        <w:r w:rsidRPr="00A04D73">
                          <w:rPr>
                            <w:sz w:val="18"/>
                            <w:szCs w:val="18"/>
                          </w:rPr>
                          <w:t>7,122,422.16</w:t>
                        </w:r>
                      </w:p>
                    </w:tc>
                  </w:sdtContent>
                </w:sdt>
              </w:tr>
              <w:tr w:rsidR="00EB0FBA" w:rsidTr="00EB0FBA">
                <w:tc>
                  <w:tcPr>
                    <w:tcW w:w="1843" w:type="dxa"/>
                  </w:tcPr>
                  <w:p w:rsidR="00EB0FBA" w:rsidRDefault="00EB0FBA" w:rsidP="00EB0FBA">
                    <w:pPr>
                      <w:rPr>
                        <w:rFonts w:ascii="宋体" w:hAnsi="宋体"/>
                        <w:szCs w:val="21"/>
                      </w:rPr>
                    </w:pPr>
                    <w:r>
                      <w:rPr>
                        <w:rFonts w:ascii="宋体" w:hAnsi="宋体" w:hint="eastAsia"/>
                        <w:szCs w:val="21"/>
                      </w:rPr>
                      <w:t>2．本期使用</w:t>
                    </w:r>
                  </w:p>
                </w:tc>
                <w:sdt>
                  <w:sdtPr>
                    <w:rPr>
                      <w:sz w:val="18"/>
                      <w:szCs w:val="18"/>
                    </w:rPr>
                    <w:alias w:val="使用导致实收资本（或股本）净额变动金额"/>
                    <w:tag w:val="_GBC_1551c4a18aca439fbbc984b3fc850285"/>
                    <w:id w:val="1044216"/>
                    <w:lock w:val="sdtLocked"/>
                    <w:placeholder>
                      <w:docPart w:val="GBC11111111111111111111111111111"/>
                    </w:placeholder>
                  </w:sdtPr>
                  <w:sdtContent>
                    <w:tc>
                      <w:tcPr>
                        <w:tcW w:w="1701"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使用导致资本公积变动金额"/>
                    <w:tag w:val="_GBC_20936affeb7e415cbf30686835f1050f"/>
                    <w:id w:val="1044217"/>
                    <w:lock w:val="sdtLocked"/>
                    <w:placeholder>
                      <w:docPart w:val="GBC11111111111111111111111111111"/>
                    </w:placeholder>
                  </w:sdtPr>
                  <w:sdtContent>
                    <w:tc>
                      <w:tcPr>
                        <w:tcW w:w="1701"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使用导致库存股变动金额"/>
                    <w:tag w:val="_GBC_235e86c6732e4545a5dd74059d983fc2"/>
                    <w:id w:val="1044218"/>
                    <w:lock w:val="sdtLocked"/>
                    <w:placeholder>
                      <w:docPart w:val="GBC11111111111111111111111111111"/>
                    </w:placeholder>
                  </w:sdtPr>
                  <w:sdtContent>
                    <w:tc>
                      <w:tcPr>
                        <w:tcW w:w="709"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使用导致专项储备变动金额"/>
                    <w:tag w:val="_GBC_08d62ea0377946a784b9f60dc7d5cb93"/>
                    <w:id w:val="1044219"/>
                    <w:lock w:val="sdtLocked"/>
                    <w:placeholder>
                      <w:docPart w:val="GBC11111111111111111111111111111"/>
                    </w:placeholder>
                  </w:sdtPr>
                  <w:sdtContent>
                    <w:tc>
                      <w:tcPr>
                        <w:tcW w:w="1417" w:type="dxa"/>
                      </w:tcPr>
                      <w:p w:rsidR="00EB0FBA" w:rsidRPr="00A04D73" w:rsidRDefault="00EB0FBA" w:rsidP="00EB0FBA">
                        <w:pPr>
                          <w:jc w:val="right"/>
                          <w:rPr>
                            <w:color w:val="008000"/>
                            <w:sz w:val="18"/>
                            <w:szCs w:val="18"/>
                          </w:rPr>
                        </w:pPr>
                        <w:r w:rsidRPr="00A04D73">
                          <w:rPr>
                            <w:sz w:val="18"/>
                            <w:szCs w:val="18"/>
                          </w:rPr>
                          <w:t>3,027,148.21</w:t>
                        </w:r>
                      </w:p>
                    </w:tc>
                  </w:sdtContent>
                </w:sdt>
                <w:sdt>
                  <w:sdtPr>
                    <w:rPr>
                      <w:sz w:val="18"/>
                      <w:szCs w:val="18"/>
                    </w:rPr>
                    <w:alias w:val="使用导致盈余公积变动金额"/>
                    <w:tag w:val="_GBC_9d708de38c6d4d0d8e5c3207eac270b9"/>
                    <w:id w:val="1044220"/>
                    <w:lock w:val="sdtLocked"/>
                    <w:placeholder>
                      <w:docPart w:val="GBC11111111111111111111111111111"/>
                    </w:placeholder>
                  </w:sdtPr>
                  <w:sdtContent>
                    <w:tc>
                      <w:tcPr>
                        <w:tcW w:w="1418"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使用导致一般风险准备变动金额"/>
                    <w:tag w:val="_GBC_73e7f4d18db4448895881bd4632638d7"/>
                    <w:id w:val="1044221"/>
                    <w:lock w:val="sdtLocked"/>
                    <w:placeholder>
                      <w:docPart w:val="GBC11111111111111111111111111111"/>
                    </w:placeholder>
                  </w:sdtPr>
                  <w:sdtContent>
                    <w:tc>
                      <w:tcPr>
                        <w:tcW w:w="709"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使用导致未分配利润变动金额"/>
                    <w:tag w:val="_GBC_186dbc711c7d437c8e1db631751f47d1"/>
                    <w:id w:val="1044222"/>
                    <w:lock w:val="sdtLocked"/>
                    <w:placeholder>
                      <w:docPart w:val="GBC11111111111111111111111111111"/>
                    </w:placeholder>
                  </w:sdtPr>
                  <w:sdtContent>
                    <w:tc>
                      <w:tcPr>
                        <w:tcW w:w="1559"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2．本期使用外币报表折算差额"/>
                    <w:tag w:val="_GBC_c4006dd04e144e32bfebd89099f1a12f"/>
                    <w:id w:val="1044223"/>
                    <w:lock w:val="sdtLocked"/>
                    <w:placeholder>
                      <w:docPart w:val="GBC11111111111111111111111111111"/>
                    </w:placeholder>
                  </w:sdtPr>
                  <w:sdtContent>
                    <w:tc>
                      <w:tcPr>
                        <w:tcW w:w="1417" w:type="dxa"/>
                      </w:tcPr>
                      <w:p w:rsidR="00EB0FBA" w:rsidRPr="00A04D73" w:rsidRDefault="00EB0FBA" w:rsidP="00EB0FBA">
                        <w:pPr>
                          <w:jc w:val="right"/>
                          <w:rPr>
                            <w:sz w:val="18"/>
                            <w:szCs w:val="18"/>
                          </w:rPr>
                        </w:pPr>
                        <w:r w:rsidRPr="00A04D73">
                          <w:rPr>
                            <w:sz w:val="18"/>
                            <w:szCs w:val="18"/>
                          </w:rPr>
                          <w:t xml:space="preserve">　</w:t>
                        </w:r>
                      </w:p>
                    </w:tc>
                  </w:sdtContent>
                </w:sdt>
                <w:sdt>
                  <w:sdtPr>
                    <w:rPr>
                      <w:sz w:val="18"/>
                      <w:szCs w:val="18"/>
                    </w:rPr>
                    <w:alias w:val="使用导致其他的归属于母公司所有者权益变动金额"/>
                    <w:tag w:val="_GBC_f2e148da0bad4069b4817853a786858f"/>
                    <w:id w:val="1044224"/>
                    <w:lock w:val="sdtLocked"/>
                    <w:placeholder>
                      <w:docPart w:val="GBC11111111111111111111111111111"/>
                    </w:placeholder>
                  </w:sdtPr>
                  <w:sdtContent>
                    <w:tc>
                      <w:tcPr>
                        <w:tcW w:w="426"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使用导致少数股东权益变动金额"/>
                    <w:tag w:val="_GBC_85628a9b769a412ab6df5bbb019022ae"/>
                    <w:id w:val="1044225"/>
                    <w:lock w:val="sdtLocked"/>
                    <w:placeholder>
                      <w:docPart w:val="GBC11111111111111111111111111111"/>
                    </w:placeholder>
                  </w:sdtPr>
                  <w:sdtContent>
                    <w:tc>
                      <w:tcPr>
                        <w:tcW w:w="1417" w:type="dxa"/>
                      </w:tcPr>
                      <w:p w:rsidR="00EB0FBA" w:rsidRPr="00A04D73" w:rsidRDefault="00EB0FBA" w:rsidP="00EB0FBA">
                        <w:pPr>
                          <w:jc w:val="right"/>
                          <w:rPr>
                            <w:color w:val="008000"/>
                            <w:sz w:val="18"/>
                            <w:szCs w:val="18"/>
                          </w:rPr>
                        </w:pPr>
                        <w:r w:rsidRPr="00A04D73">
                          <w:rPr>
                            <w:sz w:val="18"/>
                            <w:szCs w:val="18"/>
                          </w:rPr>
                          <w:t>582,959.70</w:t>
                        </w:r>
                      </w:p>
                    </w:tc>
                  </w:sdtContent>
                </w:sdt>
                <w:sdt>
                  <w:sdtPr>
                    <w:rPr>
                      <w:sz w:val="18"/>
                      <w:szCs w:val="18"/>
                    </w:rPr>
                    <w:alias w:val="使用导致股东权益合计变动金额"/>
                    <w:tag w:val="_GBC_06374003b59743179af512f88a377fe3"/>
                    <w:id w:val="1044226"/>
                    <w:lock w:val="sdtLocked"/>
                    <w:placeholder>
                      <w:docPart w:val="GBC11111111111111111111111111111"/>
                    </w:placeholder>
                  </w:sdtPr>
                  <w:sdtContent>
                    <w:tc>
                      <w:tcPr>
                        <w:tcW w:w="1559" w:type="dxa"/>
                      </w:tcPr>
                      <w:p w:rsidR="00EB0FBA" w:rsidRPr="00A04D73" w:rsidRDefault="00EB0FBA" w:rsidP="00EB0FBA">
                        <w:pPr>
                          <w:jc w:val="right"/>
                          <w:rPr>
                            <w:color w:val="008000"/>
                            <w:sz w:val="18"/>
                            <w:szCs w:val="18"/>
                          </w:rPr>
                        </w:pPr>
                        <w:r w:rsidRPr="00A04D73">
                          <w:rPr>
                            <w:sz w:val="18"/>
                            <w:szCs w:val="18"/>
                          </w:rPr>
                          <w:t>3,610,107.91</w:t>
                        </w:r>
                      </w:p>
                    </w:tc>
                  </w:sdtContent>
                </w:sdt>
              </w:tr>
              <w:tr w:rsidR="00EB0FBA" w:rsidTr="00EB0FBA">
                <w:tc>
                  <w:tcPr>
                    <w:tcW w:w="1843" w:type="dxa"/>
                  </w:tcPr>
                  <w:p w:rsidR="00EB0FBA" w:rsidRDefault="00EB0FBA" w:rsidP="00EB0FBA">
                    <w:pPr>
                      <w:rPr>
                        <w:rFonts w:hAnsi="宋体"/>
                        <w:szCs w:val="21"/>
                      </w:rPr>
                    </w:pPr>
                    <w:r>
                      <w:rPr>
                        <w:rFonts w:ascii="宋体" w:hAnsi="宋体" w:hint="eastAsia"/>
                        <w:szCs w:val="21"/>
                      </w:rPr>
                      <w:t>（七）其他</w:t>
                    </w:r>
                  </w:p>
                </w:tc>
                <w:sdt>
                  <w:sdtPr>
                    <w:rPr>
                      <w:szCs w:val="21"/>
                    </w:rPr>
                    <w:alias w:val="其他导致实收资本（或股本）净额变动金额"/>
                    <w:tag w:val="_GBC_4498efd01c6b40ffa6ab7ad1d65a811d"/>
                    <w:id w:val="1044227"/>
                    <w:lock w:val="sdtLocked"/>
                    <w:placeholder>
                      <w:docPart w:val="GBC11111111111111111111111111111"/>
                    </w:placeholder>
                  </w:sdtPr>
                  <w:sdtContent>
                    <w:tc>
                      <w:tcPr>
                        <w:tcW w:w="1701" w:type="dxa"/>
                      </w:tcPr>
                      <w:p w:rsidR="00EB0FBA" w:rsidRDefault="00EB0FBA" w:rsidP="00EB0FBA">
                        <w:pPr>
                          <w:jc w:val="right"/>
                          <w:rPr>
                            <w:color w:val="008000"/>
                            <w:szCs w:val="21"/>
                          </w:rPr>
                        </w:pPr>
                        <w:r>
                          <w:rPr>
                            <w:rFonts w:hint="eastAsia"/>
                            <w:szCs w:val="21"/>
                          </w:rPr>
                          <w:t xml:space="preserve">　</w:t>
                        </w:r>
                      </w:p>
                    </w:tc>
                  </w:sdtContent>
                </w:sdt>
                <w:sdt>
                  <w:sdtPr>
                    <w:rPr>
                      <w:szCs w:val="21"/>
                    </w:rPr>
                    <w:alias w:val="其他导致资本公积变动金额"/>
                    <w:tag w:val="_GBC_3831c959e25747459d96ec14c81fa3af"/>
                    <w:id w:val="1044228"/>
                    <w:lock w:val="sdtLocked"/>
                    <w:placeholder>
                      <w:docPart w:val="GBC11111111111111111111111111111"/>
                    </w:placeholder>
                  </w:sdtPr>
                  <w:sdtContent>
                    <w:tc>
                      <w:tcPr>
                        <w:tcW w:w="1701" w:type="dxa"/>
                      </w:tcPr>
                      <w:p w:rsidR="00EB0FBA" w:rsidRDefault="00EB0FBA" w:rsidP="00EB0FBA">
                        <w:pPr>
                          <w:jc w:val="right"/>
                          <w:rPr>
                            <w:color w:val="008000"/>
                            <w:szCs w:val="21"/>
                          </w:rPr>
                        </w:pPr>
                        <w:r>
                          <w:rPr>
                            <w:rFonts w:hint="eastAsia"/>
                            <w:szCs w:val="21"/>
                          </w:rPr>
                          <w:t xml:space="preserve">　</w:t>
                        </w:r>
                      </w:p>
                    </w:tc>
                  </w:sdtContent>
                </w:sdt>
                <w:sdt>
                  <w:sdtPr>
                    <w:rPr>
                      <w:szCs w:val="21"/>
                    </w:rPr>
                    <w:alias w:val="其他导致库存股变动金额"/>
                    <w:tag w:val="_GBC_88a6e3cbf54b40bebd1f3b7eae564249"/>
                    <w:id w:val="1044229"/>
                    <w:lock w:val="sdtLocked"/>
                    <w:placeholder>
                      <w:docPart w:val="GBC11111111111111111111111111111"/>
                    </w:placeholder>
                  </w:sdtPr>
                  <w:sdtContent>
                    <w:tc>
                      <w:tcPr>
                        <w:tcW w:w="709" w:type="dxa"/>
                      </w:tcPr>
                      <w:p w:rsidR="00EB0FBA" w:rsidRDefault="00EB0FBA" w:rsidP="00EB0FBA">
                        <w:pPr>
                          <w:jc w:val="right"/>
                          <w:rPr>
                            <w:color w:val="008000"/>
                            <w:szCs w:val="21"/>
                          </w:rPr>
                        </w:pPr>
                        <w:r>
                          <w:rPr>
                            <w:rFonts w:hint="eastAsia"/>
                            <w:szCs w:val="21"/>
                          </w:rPr>
                          <w:t xml:space="preserve">　</w:t>
                        </w:r>
                      </w:p>
                    </w:tc>
                  </w:sdtContent>
                </w:sdt>
                <w:sdt>
                  <w:sdtPr>
                    <w:rPr>
                      <w:szCs w:val="21"/>
                    </w:rPr>
                    <w:alias w:val="其他导致专项储备变动金额"/>
                    <w:tag w:val="_GBC_15970f7880bf4062b4ad0d90400239e5"/>
                    <w:id w:val="1044230"/>
                    <w:lock w:val="sdtLocked"/>
                    <w:placeholder>
                      <w:docPart w:val="GBC11111111111111111111111111111"/>
                    </w:placeholder>
                  </w:sdtPr>
                  <w:sdtContent>
                    <w:tc>
                      <w:tcPr>
                        <w:tcW w:w="1417" w:type="dxa"/>
                      </w:tcPr>
                      <w:p w:rsidR="00EB0FBA" w:rsidRDefault="00EB0FBA" w:rsidP="00EB0FBA">
                        <w:pPr>
                          <w:jc w:val="right"/>
                          <w:rPr>
                            <w:color w:val="008000"/>
                            <w:szCs w:val="21"/>
                          </w:rPr>
                        </w:pPr>
                        <w:r>
                          <w:rPr>
                            <w:rFonts w:hint="eastAsia"/>
                            <w:szCs w:val="21"/>
                          </w:rPr>
                          <w:t xml:space="preserve">　</w:t>
                        </w:r>
                      </w:p>
                    </w:tc>
                  </w:sdtContent>
                </w:sdt>
                <w:sdt>
                  <w:sdtPr>
                    <w:rPr>
                      <w:szCs w:val="21"/>
                    </w:rPr>
                    <w:alias w:val="其他导致盈余公积变动金额"/>
                    <w:tag w:val="_GBC_4106858ce837468a86e5b3caf3d866e9"/>
                    <w:id w:val="1044231"/>
                    <w:lock w:val="sdtLocked"/>
                    <w:placeholder>
                      <w:docPart w:val="GBC11111111111111111111111111111"/>
                    </w:placeholder>
                  </w:sdtPr>
                  <w:sdtContent>
                    <w:tc>
                      <w:tcPr>
                        <w:tcW w:w="1418" w:type="dxa"/>
                      </w:tcPr>
                      <w:p w:rsidR="00EB0FBA" w:rsidRDefault="00EB0FBA" w:rsidP="00EB0FBA">
                        <w:pPr>
                          <w:jc w:val="right"/>
                          <w:rPr>
                            <w:color w:val="008000"/>
                            <w:szCs w:val="21"/>
                          </w:rPr>
                        </w:pPr>
                        <w:r>
                          <w:rPr>
                            <w:rFonts w:hint="eastAsia"/>
                            <w:szCs w:val="21"/>
                          </w:rPr>
                          <w:t xml:space="preserve">　</w:t>
                        </w:r>
                      </w:p>
                    </w:tc>
                  </w:sdtContent>
                </w:sdt>
                <w:sdt>
                  <w:sdtPr>
                    <w:rPr>
                      <w:szCs w:val="21"/>
                    </w:rPr>
                    <w:alias w:val="其他导致一般风险准备变动金额"/>
                    <w:tag w:val="_GBC_f8089c5666ec47aaa828bf9d4830aaaa"/>
                    <w:id w:val="1044232"/>
                    <w:lock w:val="sdtLocked"/>
                    <w:placeholder>
                      <w:docPart w:val="GBC11111111111111111111111111111"/>
                    </w:placeholder>
                  </w:sdtPr>
                  <w:sdtContent>
                    <w:tc>
                      <w:tcPr>
                        <w:tcW w:w="709" w:type="dxa"/>
                      </w:tcPr>
                      <w:p w:rsidR="00EB0FBA" w:rsidRDefault="00EB0FBA" w:rsidP="00EB0FBA">
                        <w:pPr>
                          <w:jc w:val="right"/>
                          <w:rPr>
                            <w:color w:val="008000"/>
                            <w:szCs w:val="21"/>
                          </w:rPr>
                        </w:pPr>
                        <w:r>
                          <w:rPr>
                            <w:rFonts w:hint="eastAsia"/>
                            <w:szCs w:val="21"/>
                          </w:rPr>
                          <w:t xml:space="preserve">　</w:t>
                        </w:r>
                      </w:p>
                    </w:tc>
                  </w:sdtContent>
                </w:sdt>
                <w:sdt>
                  <w:sdtPr>
                    <w:rPr>
                      <w:szCs w:val="21"/>
                    </w:rPr>
                    <w:alias w:val="其他导致未分配利润变动金额"/>
                    <w:tag w:val="_GBC_5c8005c972f64a1988d0f011e6622c60"/>
                    <w:id w:val="1044233"/>
                    <w:lock w:val="sdtLocked"/>
                    <w:placeholder>
                      <w:docPart w:val="GBC11111111111111111111111111111"/>
                    </w:placeholder>
                  </w:sdtPr>
                  <w:sdtContent>
                    <w:tc>
                      <w:tcPr>
                        <w:tcW w:w="1559" w:type="dxa"/>
                      </w:tcPr>
                      <w:p w:rsidR="00EB0FBA" w:rsidRDefault="00EB0FBA" w:rsidP="00EB0FBA">
                        <w:pPr>
                          <w:jc w:val="right"/>
                          <w:rPr>
                            <w:color w:val="008000"/>
                            <w:szCs w:val="21"/>
                          </w:rPr>
                        </w:pPr>
                        <w:r>
                          <w:rPr>
                            <w:rFonts w:hint="eastAsia"/>
                            <w:szCs w:val="21"/>
                          </w:rPr>
                          <w:t xml:space="preserve">　</w:t>
                        </w:r>
                      </w:p>
                    </w:tc>
                  </w:sdtContent>
                </w:sdt>
                <w:sdt>
                  <w:sdtPr>
                    <w:alias w:val="（七）其他外币报表折算差额"/>
                    <w:tag w:val="_GBC_1c8d06e267b14aa8a994aa8301b761f5"/>
                    <w:id w:val="1044234"/>
                    <w:lock w:val="sdtLocked"/>
                    <w:placeholder>
                      <w:docPart w:val="GBC11111111111111111111111111111"/>
                    </w:placeholder>
                  </w:sdtPr>
                  <w:sdtContent>
                    <w:tc>
                      <w:tcPr>
                        <w:tcW w:w="1417" w:type="dxa"/>
                      </w:tcPr>
                      <w:p w:rsidR="00EB0FBA" w:rsidRDefault="00EB0FBA" w:rsidP="00EB0FBA">
                        <w:pPr>
                          <w:jc w:val="right"/>
                          <w:rPr>
                            <w:szCs w:val="21"/>
                          </w:rPr>
                        </w:pPr>
                        <w:r>
                          <w:t xml:space="preserve">　</w:t>
                        </w:r>
                      </w:p>
                    </w:tc>
                  </w:sdtContent>
                </w:sdt>
                <w:sdt>
                  <w:sdtPr>
                    <w:rPr>
                      <w:szCs w:val="21"/>
                    </w:rPr>
                    <w:alias w:val="其他导致其他的归属于母公司所有者权益变动金额"/>
                    <w:tag w:val="_GBC_84a43eb21c554551966955677515c065"/>
                    <w:id w:val="1044235"/>
                    <w:lock w:val="sdtLocked"/>
                    <w:placeholder>
                      <w:docPart w:val="GBC11111111111111111111111111111"/>
                    </w:placeholder>
                  </w:sdtPr>
                  <w:sdtContent>
                    <w:tc>
                      <w:tcPr>
                        <w:tcW w:w="426" w:type="dxa"/>
                      </w:tcPr>
                      <w:p w:rsidR="00EB0FBA" w:rsidRDefault="00EB0FBA" w:rsidP="00EB0FBA">
                        <w:pPr>
                          <w:jc w:val="right"/>
                          <w:rPr>
                            <w:color w:val="008000"/>
                            <w:szCs w:val="21"/>
                          </w:rPr>
                        </w:pPr>
                        <w:r>
                          <w:rPr>
                            <w:rFonts w:hint="eastAsia"/>
                            <w:szCs w:val="21"/>
                          </w:rPr>
                          <w:t xml:space="preserve">　</w:t>
                        </w:r>
                      </w:p>
                    </w:tc>
                  </w:sdtContent>
                </w:sdt>
                <w:sdt>
                  <w:sdtPr>
                    <w:rPr>
                      <w:szCs w:val="21"/>
                    </w:rPr>
                    <w:alias w:val="其他导致少数股东权益变动金额"/>
                    <w:tag w:val="_GBC_7b453257bdd74d69a251400e7e25907f"/>
                    <w:id w:val="1044236"/>
                    <w:lock w:val="sdtLocked"/>
                    <w:placeholder>
                      <w:docPart w:val="GBC11111111111111111111111111111"/>
                    </w:placeholder>
                  </w:sdtPr>
                  <w:sdtContent>
                    <w:tc>
                      <w:tcPr>
                        <w:tcW w:w="1417" w:type="dxa"/>
                      </w:tcPr>
                      <w:p w:rsidR="00EB0FBA" w:rsidRDefault="00EB0FBA" w:rsidP="00EB0FBA">
                        <w:pPr>
                          <w:jc w:val="right"/>
                          <w:rPr>
                            <w:color w:val="008000"/>
                            <w:szCs w:val="21"/>
                          </w:rPr>
                        </w:pPr>
                        <w:r>
                          <w:rPr>
                            <w:rFonts w:hint="eastAsia"/>
                            <w:szCs w:val="21"/>
                          </w:rPr>
                          <w:t xml:space="preserve">　</w:t>
                        </w:r>
                      </w:p>
                    </w:tc>
                  </w:sdtContent>
                </w:sdt>
                <w:sdt>
                  <w:sdtPr>
                    <w:rPr>
                      <w:szCs w:val="21"/>
                    </w:rPr>
                    <w:alias w:val="其他导致股东权益合计变动金额"/>
                    <w:tag w:val="_GBC_7117769d428e4b00b53f7c19ec4ce4b0"/>
                    <w:id w:val="1044237"/>
                    <w:lock w:val="sdtLocked"/>
                    <w:placeholder>
                      <w:docPart w:val="GBC11111111111111111111111111111"/>
                    </w:placeholder>
                  </w:sdtPr>
                  <w:sdtContent>
                    <w:tc>
                      <w:tcPr>
                        <w:tcW w:w="1559" w:type="dxa"/>
                      </w:tcPr>
                      <w:p w:rsidR="00EB0FBA" w:rsidRDefault="00EB0FBA" w:rsidP="00EB0FBA">
                        <w:pPr>
                          <w:jc w:val="right"/>
                          <w:rPr>
                            <w:color w:val="008000"/>
                            <w:szCs w:val="21"/>
                          </w:rPr>
                        </w:pPr>
                        <w:r>
                          <w:rPr>
                            <w:rFonts w:hint="eastAsia"/>
                            <w:szCs w:val="21"/>
                          </w:rPr>
                          <w:t xml:space="preserve">　</w:t>
                        </w:r>
                      </w:p>
                    </w:tc>
                  </w:sdtContent>
                </w:sdt>
              </w:tr>
              <w:tr w:rsidR="00EB0FBA" w:rsidTr="00EB0FBA">
                <w:tc>
                  <w:tcPr>
                    <w:tcW w:w="1843" w:type="dxa"/>
                  </w:tcPr>
                  <w:p w:rsidR="00EB0FBA" w:rsidRDefault="00EB0FBA" w:rsidP="00EB0FBA">
                    <w:pPr>
                      <w:rPr>
                        <w:szCs w:val="21"/>
                      </w:rPr>
                    </w:pPr>
                    <w:r>
                      <w:rPr>
                        <w:rFonts w:hAnsi="宋体"/>
                        <w:szCs w:val="21"/>
                      </w:rPr>
                      <w:t>四、本期期末余额</w:t>
                    </w:r>
                  </w:p>
                </w:tc>
                <w:sdt>
                  <w:sdtPr>
                    <w:rPr>
                      <w:sz w:val="18"/>
                      <w:szCs w:val="18"/>
                    </w:rPr>
                    <w:alias w:val="股本"/>
                    <w:tag w:val="_GBC_e6ae3373cfdc4a4ea569159406e08415"/>
                    <w:id w:val="1044238"/>
                    <w:lock w:val="sdtLocked"/>
                    <w:placeholder>
                      <w:docPart w:val="GBC11111111111111111111111111111"/>
                    </w:placeholder>
                  </w:sdtPr>
                  <w:sdtContent>
                    <w:tc>
                      <w:tcPr>
                        <w:tcW w:w="1701" w:type="dxa"/>
                      </w:tcPr>
                      <w:p w:rsidR="00EB0FBA" w:rsidRPr="00A04D73" w:rsidRDefault="00EB0FBA" w:rsidP="00EB0FBA">
                        <w:pPr>
                          <w:jc w:val="right"/>
                          <w:rPr>
                            <w:color w:val="008000"/>
                            <w:sz w:val="18"/>
                            <w:szCs w:val="18"/>
                          </w:rPr>
                        </w:pPr>
                        <w:r w:rsidRPr="00A04D73">
                          <w:rPr>
                            <w:sz w:val="18"/>
                            <w:szCs w:val="18"/>
                          </w:rPr>
                          <w:t>1,093,297,260.00</w:t>
                        </w:r>
                      </w:p>
                    </w:tc>
                  </w:sdtContent>
                </w:sdt>
                <w:sdt>
                  <w:sdtPr>
                    <w:rPr>
                      <w:sz w:val="18"/>
                      <w:szCs w:val="18"/>
                    </w:rPr>
                    <w:alias w:val="资本公积"/>
                    <w:tag w:val="_GBC_cd1ae4a07a4f45b6af934b73526b0480"/>
                    <w:id w:val="1044239"/>
                    <w:lock w:val="sdtLocked"/>
                    <w:placeholder>
                      <w:docPart w:val="GBC11111111111111111111111111111"/>
                    </w:placeholder>
                  </w:sdtPr>
                  <w:sdtContent>
                    <w:tc>
                      <w:tcPr>
                        <w:tcW w:w="1701" w:type="dxa"/>
                      </w:tcPr>
                      <w:p w:rsidR="00EB0FBA" w:rsidRPr="00A04D73" w:rsidRDefault="00EB0FBA" w:rsidP="00EB0FBA">
                        <w:pPr>
                          <w:jc w:val="right"/>
                          <w:rPr>
                            <w:color w:val="008000"/>
                            <w:sz w:val="18"/>
                            <w:szCs w:val="18"/>
                          </w:rPr>
                        </w:pPr>
                        <w:r w:rsidRPr="00A04D73">
                          <w:rPr>
                            <w:sz w:val="18"/>
                            <w:szCs w:val="18"/>
                          </w:rPr>
                          <w:t>150,870,164.93</w:t>
                        </w:r>
                      </w:p>
                    </w:tc>
                  </w:sdtContent>
                </w:sdt>
                <w:sdt>
                  <w:sdtPr>
                    <w:rPr>
                      <w:sz w:val="18"/>
                      <w:szCs w:val="18"/>
                    </w:rPr>
                    <w:alias w:val="库存股"/>
                    <w:tag w:val="_GBC_a2d7fd818e6c44ad8f42a15568032bbd"/>
                    <w:id w:val="1044240"/>
                    <w:lock w:val="sdtLocked"/>
                    <w:placeholder>
                      <w:docPart w:val="GBC11111111111111111111111111111"/>
                    </w:placeholder>
                  </w:sdtPr>
                  <w:sdtContent>
                    <w:tc>
                      <w:tcPr>
                        <w:tcW w:w="709"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专项储备"/>
                    <w:tag w:val="_GBC_1fcfccf25ae044d180b5893ae03d555c"/>
                    <w:id w:val="1044241"/>
                    <w:lock w:val="sdtLocked"/>
                    <w:placeholder>
                      <w:docPart w:val="GBC11111111111111111111111111111"/>
                    </w:placeholder>
                  </w:sdtPr>
                  <w:sdtContent>
                    <w:tc>
                      <w:tcPr>
                        <w:tcW w:w="1417" w:type="dxa"/>
                      </w:tcPr>
                      <w:p w:rsidR="00EB0FBA" w:rsidRPr="00A04D73" w:rsidRDefault="00EB0FBA" w:rsidP="00EB0FBA">
                        <w:pPr>
                          <w:jc w:val="right"/>
                          <w:rPr>
                            <w:color w:val="008000"/>
                            <w:sz w:val="18"/>
                            <w:szCs w:val="18"/>
                          </w:rPr>
                        </w:pPr>
                        <w:r w:rsidRPr="00A04D73">
                          <w:rPr>
                            <w:sz w:val="18"/>
                            <w:szCs w:val="18"/>
                          </w:rPr>
                          <w:t>67,452,231.19</w:t>
                        </w:r>
                      </w:p>
                    </w:tc>
                  </w:sdtContent>
                </w:sdt>
                <w:sdt>
                  <w:sdtPr>
                    <w:rPr>
                      <w:sz w:val="18"/>
                      <w:szCs w:val="18"/>
                    </w:rPr>
                    <w:alias w:val="盈余公积"/>
                    <w:tag w:val="_GBC_5bbd16ee63314ef29c2526c6af697b6c"/>
                    <w:id w:val="1044242"/>
                    <w:lock w:val="sdtLocked"/>
                    <w:placeholder>
                      <w:docPart w:val="GBC11111111111111111111111111111"/>
                    </w:placeholder>
                  </w:sdtPr>
                  <w:sdtContent>
                    <w:tc>
                      <w:tcPr>
                        <w:tcW w:w="1418" w:type="dxa"/>
                      </w:tcPr>
                      <w:p w:rsidR="00EB0FBA" w:rsidRPr="00A04D73" w:rsidRDefault="00EB0FBA" w:rsidP="00EB0FBA">
                        <w:pPr>
                          <w:jc w:val="right"/>
                          <w:rPr>
                            <w:color w:val="008000"/>
                            <w:sz w:val="18"/>
                            <w:szCs w:val="18"/>
                          </w:rPr>
                        </w:pPr>
                        <w:r w:rsidRPr="00A04D73">
                          <w:rPr>
                            <w:sz w:val="18"/>
                            <w:szCs w:val="18"/>
                          </w:rPr>
                          <w:t>311,568,170.73</w:t>
                        </w:r>
                      </w:p>
                    </w:tc>
                  </w:sdtContent>
                </w:sdt>
                <w:sdt>
                  <w:sdtPr>
                    <w:rPr>
                      <w:sz w:val="18"/>
                      <w:szCs w:val="18"/>
                    </w:rPr>
                    <w:alias w:val="一般风险准备"/>
                    <w:tag w:val="_GBC_0c7d4986e59c498a91447cfaab78a7d8"/>
                    <w:id w:val="1044243"/>
                    <w:lock w:val="sdtLocked"/>
                    <w:placeholder>
                      <w:docPart w:val="GBC11111111111111111111111111111"/>
                    </w:placeholder>
                  </w:sdtPr>
                  <w:sdtContent>
                    <w:tc>
                      <w:tcPr>
                        <w:tcW w:w="709"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未分配利润"/>
                    <w:tag w:val="_GBC_b4d0fabe70b04d3b9487910d01296a5b"/>
                    <w:id w:val="1044244"/>
                    <w:lock w:val="sdtLocked"/>
                    <w:placeholder>
                      <w:docPart w:val="GBC11111111111111111111111111111"/>
                    </w:placeholder>
                  </w:sdtPr>
                  <w:sdtContent>
                    <w:tc>
                      <w:tcPr>
                        <w:tcW w:w="1559" w:type="dxa"/>
                      </w:tcPr>
                      <w:p w:rsidR="00EB0FBA" w:rsidRPr="00A04D73" w:rsidRDefault="00EB0FBA" w:rsidP="00EB0FBA">
                        <w:pPr>
                          <w:jc w:val="right"/>
                          <w:rPr>
                            <w:color w:val="008000"/>
                            <w:sz w:val="18"/>
                            <w:szCs w:val="18"/>
                          </w:rPr>
                        </w:pPr>
                        <w:r w:rsidRPr="00A04D73">
                          <w:rPr>
                            <w:sz w:val="18"/>
                            <w:szCs w:val="18"/>
                          </w:rPr>
                          <w:t>3,048,639,668.21</w:t>
                        </w:r>
                      </w:p>
                    </w:tc>
                  </w:sdtContent>
                </w:sdt>
                <w:sdt>
                  <w:sdtPr>
                    <w:rPr>
                      <w:sz w:val="18"/>
                      <w:szCs w:val="18"/>
                    </w:rPr>
                    <w:alias w:val="四、本期期末余额外币报表折算差额"/>
                    <w:tag w:val="_GBC_1b816be77cd64215be07cfbb9b4a210a"/>
                    <w:id w:val="1044245"/>
                    <w:lock w:val="sdtLocked"/>
                    <w:placeholder>
                      <w:docPart w:val="GBC11111111111111111111111111111"/>
                    </w:placeholder>
                  </w:sdtPr>
                  <w:sdtContent>
                    <w:tc>
                      <w:tcPr>
                        <w:tcW w:w="1417" w:type="dxa"/>
                      </w:tcPr>
                      <w:p w:rsidR="00EB0FBA" w:rsidRPr="00A04D73" w:rsidRDefault="00EB0FBA" w:rsidP="00EB0FBA">
                        <w:pPr>
                          <w:jc w:val="right"/>
                          <w:rPr>
                            <w:sz w:val="18"/>
                            <w:szCs w:val="18"/>
                          </w:rPr>
                        </w:pPr>
                        <w:r w:rsidRPr="00A04D73">
                          <w:rPr>
                            <w:sz w:val="18"/>
                            <w:szCs w:val="18"/>
                          </w:rPr>
                          <w:t>-16,708,376.90</w:t>
                        </w:r>
                      </w:p>
                    </w:tc>
                  </w:sdtContent>
                </w:sdt>
                <w:sdt>
                  <w:sdtPr>
                    <w:rPr>
                      <w:sz w:val="18"/>
                      <w:szCs w:val="18"/>
                    </w:rPr>
                    <w:alias w:val="其他的归属于母公司所有者权益"/>
                    <w:tag w:val="_GBC_5ccff7536dce4432ba09c91339524732"/>
                    <w:id w:val="1044246"/>
                    <w:lock w:val="sdtLocked"/>
                    <w:placeholder>
                      <w:docPart w:val="GBC11111111111111111111111111111"/>
                    </w:placeholder>
                  </w:sdtPr>
                  <w:sdtContent>
                    <w:tc>
                      <w:tcPr>
                        <w:tcW w:w="426" w:type="dxa"/>
                      </w:tcPr>
                      <w:p w:rsidR="00EB0FBA" w:rsidRPr="00A04D73" w:rsidRDefault="00EB0FBA" w:rsidP="00EB0FBA">
                        <w:pPr>
                          <w:jc w:val="right"/>
                          <w:rPr>
                            <w:color w:val="008000"/>
                            <w:sz w:val="18"/>
                            <w:szCs w:val="18"/>
                          </w:rPr>
                        </w:pPr>
                        <w:r w:rsidRPr="00A04D73">
                          <w:rPr>
                            <w:rFonts w:hint="eastAsia"/>
                            <w:sz w:val="18"/>
                            <w:szCs w:val="18"/>
                          </w:rPr>
                          <w:t xml:space="preserve">　</w:t>
                        </w:r>
                      </w:p>
                    </w:tc>
                  </w:sdtContent>
                </w:sdt>
                <w:sdt>
                  <w:sdtPr>
                    <w:rPr>
                      <w:sz w:val="18"/>
                      <w:szCs w:val="18"/>
                    </w:rPr>
                    <w:alias w:val="少数股东权益"/>
                    <w:tag w:val="_GBC_2d88bcf8416f42148fddca708148902d"/>
                    <w:id w:val="1044247"/>
                    <w:lock w:val="sdtLocked"/>
                    <w:placeholder>
                      <w:docPart w:val="GBC11111111111111111111111111111"/>
                    </w:placeholder>
                  </w:sdtPr>
                  <w:sdtContent>
                    <w:tc>
                      <w:tcPr>
                        <w:tcW w:w="1417" w:type="dxa"/>
                      </w:tcPr>
                      <w:p w:rsidR="00EB0FBA" w:rsidRPr="00A04D73" w:rsidRDefault="00EB0FBA" w:rsidP="00EB0FBA">
                        <w:pPr>
                          <w:jc w:val="right"/>
                          <w:rPr>
                            <w:color w:val="008000"/>
                            <w:sz w:val="18"/>
                            <w:szCs w:val="18"/>
                          </w:rPr>
                        </w:pPr>
                        <w:r w:rsidRPr="00A04D73">
                          <w:rPr>
                            <w:sz w:val="18"/>
                            <w:szCs w:val="18"/>
                          </w:rPr>
                          <w:t>145,467,339.72</w:t>
                        </w:r>
                      </w:p>
                    </w:tc>
                  </w:sdtContent>
                </w:sdt>
                <w:sdt>
                  <w:sdtPr>
                    <w:rPr>
                      <w:sz w:val="18"/>
                      <w:szCs w:val="18"/>
                    </w:rPr>
                    <w:alias w:val="股东权益合计"/>
                    <w:tag w:val="_GBC_6c12523c1fee4aaba602867d02522052"/>
                    <w:id w:val="1044248"/>
                    <w:lock w:val="sdtLocked"/>
                    <w:placeholder>
                      <w:docPart w:val="GBC11111111111111111111111111111"/>
                    </w:placeholder>
                  </w:sdtPr>
                  <w:sdtContent>
                    <w:tc>
                      <w:tcPr>
                        <w:tcW w:w="1559" w:type="dxa"/>
                      </w:tcPr>
                      <w:p w:rsidR="00EB0FBA" w:rsidRPr="00A04D73" w:rsidRDefault="00EB0FBA" w:rsidP="00EB0FBA">
                        <w:pPr>
                          <w:jc w:val="right"/>
                          <w:rPr>
                            <w:color w:val="008000"/>
                            <w:sz w:val="18"/>
                            <w:szCs w:val="18"/>
                          </w:rPr>
                        </w:pPr>
                        <w:r w:rsidRPr="00A04D73">
                          <w:rPr>
                            <w:sz w:val="18"/>
                            <w:szCs w:val="18"/>
                          </w:rPr>
                          <w:t>4,800,586,457.88</w:t>
                        </w:r>
                      </w:p>
                    </w:tc>
                  </w:sdtContent>
                </w:sdt>
              </w:tr>
            </w:tbl>
            <w:p w:rsidR="00EB0FBA" w:rsidRDefault="00EB0FBA"/>
            <w:p w:rsidR="00EB0FBA" w:rsidRDefault="00EB0FBA">
              <w:pPr>
                <w:snapToGrid w:val="0"/>
                <w:spacing w:line="240" w:lineRule="atLeast"/>
                <w:ind w:rightChars="-759" w:right="-1594"/>
                <w:rPr>
                  <w:rFonts w:ascii="宋体" w:hAnsi="宋体"/>
                  <w:sz w:val="28"/>
                  <w:szCs w:val="28"/>
                </w:rPr>
              </w:pPr>
            </w:p>
            <w:p w:rsidR="00EB0FBA" w:rsidRDefault="00EB0FBA">
              <w:pPr>
                <w:snapToGrid w:val="0"/>
                <w:spacing w:line="240" w:lineRule="atLeast"/>
                <w:ind w:rightChars="-759" w:right="-1594"/>
                <w:rPr>
                  <w:rFonts w:ascii="宋体" w:hAnsi="宋体"/>
                  <w:b/>
                  <w:bCs/>
                </w:rPr>
              </w:pPr>
            </w:p>
            <w:p w:rsidR="00EB0FBA" w:rsidRDefault="00EB0FBA">
              <w:pPr>
                <w:snapToGrid w:val="0"/>
                <w:spacing w:line="240" w:lineRule="atLeast"/>
                <w:ind w:rightChars="-759" w:right="-1594"/>
                <w:rPr>
                  <w:rFonts w:ascii="宋体" w:hAnsi="宋体"/>
                </w:rPr>
              </w:pPr>
            </w:p>
            <w:tbl>
              <w:tblPr>
                <w:tblW w:w="15876" w:type="dxa"/>
                <w:tblInd w:w="108" w:type="dxa"/>
                <w:tblLayout w:type="fixed"/>
                <w:tblLook w:val="0000"/>
              </w:tblPr>
              <w:tblGrid>
                <w:gridCol w:w="1843"/>
                <w:gridCol w:w="1701"/>
                <w:gridCol w:w="1701"/>
                <w:gridCol w:w="709"/>
                <w:gridCol w:w="1417"/>
                <w:gridCol w:w="1418"/>
                <w:gridCol w:w="709"/>
                <w:gridCol w:w="1559"/>
                <w:gridCol w:w="1417"/>
                <w:gridCol w:w="426"/>
                <w:gridCol w:w="1417"/>
                <w:gridCol w:w="1559"/>
              </w:tblGrid>
              <w:tr w:rsidR="00EB0FBA" w:rsidTr="00EB0FBA">
                <w:trPr>
                  <w:trHeight w:val="225"/>
                </w:trPr>
                <w:tc>
                  <w:tcPr>
                    <w:tcW w:w="1843" w:type="dxa"/>
                    <w:vMerge w:val="restart"/>
                    <w:tcBorders>
                      <w:top w:val="single" w:sz="8" w:space="0" w:color="000000"/>
                      <w:left w:val="single" w:sz="8" w:space="0" w:color="000000"/>
                      <w:bottom w:val="single" w:sz="8" w:space="0" w:color="000000"/>
                      <w:right w:val="single" w:sz="8" w:space="0" w:color="000000"/>
                    </w:tcBorders>
                  </w:tcPr>
                  <w:p w:rsidR="00EB0FBA" w:rsidRDefault="00EB0FBA" w:rsidP="00EB0FBA">
                    <w:pPr>
                      <w:widowControl/>
                      <w:jc w:val="center"/>
                      <w:rPr>
                        <w:color w:val="000000"/>
                        <w:kern w:val="0"/>
                        <w:szCs w:val="21"/>
                      </w:rPr>
                    </w:pPr>
                    <w:r>
                      <w:rPr>
                        <w:rFonts w:hAnsi="宋体"/>
                        <w:color w:val="000000"/>
                        <w:kern w:val="0"/>
                        <w:szCs w:val="21"/>
                      </w:rPr>
                      <w:t>项目</w:t>
                    </w:r>
                  </w:p>
                </w:tc>
                <w:tc>
                  <w:tcPr>
                    <w:tcW w:w="14033" w:type="dxa"/>
                    <w:gridSpan w:val="11"/>
                    <w:tcBorders>
                      <w:top w:val="single" w:sz="8" w:space="0" w:color="000000"/>
                      <w:left w:val="nil"/>
                      <w:bottom w:val="single" w:sz="8" w:space="0" w:color="000000"/>
                      <w:right w:val="single" w:sz="8" w:space="0" w:color="000000"/>
                    </w:tcBorders>
                  </w:tcPr>
                  <w:p w:rsidR="00EB0FBA" w:rsidRDefault="00EB0FBA" w:rsidP="00EB0FBA">
                    <w:pPr>
                      <w:widowControl/>
                      <w:ind w:firstLineChars="1650" w:firstLine="3465"/>
                      <w:jc w:val="left"/>
                      <w:rPr>
                        <w:kern w:val="0"/>
                        <w:szCs w:val="21"/>
                      </w:rPr>
                    </w:pPr>
                    <w:r>
                      <w:rPr>
                        <w:rFonts w:hAnsi="宋体"/>
                        <w:szCs w:val="21"/>
                      </w:rPr>
                      <w:t>上年</w:t>
                    </w:r>
                    <w:r>
                      <w:rPr>
                        <w:rFonts w:hAnsi="宋体" w:hint="eastAsia"/>
                        <w:szCs w:val="21"/>
                      </w:rPr>
                      <w:t>同期</w:t>
                    </w:r>
                    <w:r>
                      <w:rPr>
                        <w:rFonts w:hAnsi="宋体"/>
                        <w:szCs w:val="21"/>
                      </w:rPr>
                      <w:t>金额</w:t>
                    </w:r>
                  </w:p>
                </w:tc>
              </w:tr>
              <w:tr w:rsidR="00EB0FBA" w:rsidTr="00EB0FBA">
                <w:trPr>
                  <w:trHeight w:val="225"/>
                </w:trPr>
                <w:tc>
                  <w:tcPr>
                    <w:tcW w:w="1843" w:type="dxa"/>
                    <w:vMerge/>
                    <w:tcBorders>
                      <w:top w:val="single" w:sz="8" w:space="0" w:color="000000"/>
                      <w:left w:val="single" w:sz="8" w:space="0" w:color="000000"/>
                      <w:bottom w:val="single" w:sz="8" w:space="0" w:color="000000"/>
                      <w:right w:val="single" w:sz="8" w:space="0" w:color="000000"/>
                    </w:tcBorders>
                  </w:tcPr>
                  <w:p w:rsidR="00EB0FBA" w:rsidRDefault="00EB0FBA" w:rsidP="00EB0FBA">
                    <w:pPr>
                      <w:widowControl/>
                      <w:jc w:val="left"/>
                      <w:rPr>
                        <w:color w:val="000000"/>
                        <w:kern w:val="0"/>
                        <w:szCs w:val="21"/>
                      </w:rPr>
                    </w:pPr>
                  </w:p>
                </w:tc>
                <w:tc>
                  <w:tcPr>
                    <w:tcW w:w="11057" w:type="dxa"/>
                    <w:gridSpan w:val="9"/>
                    <w:tcBorders>
                      <w:top w:val="single" w:sz="8" w:space="0" w:color="000000"/>
                      <w:left w:val="nil"/>
                      <w:bottom w:val="single" w:sz="8" w:space="0" w:color="000000"/>
                      <w:right w:val="single" w:sz="8" w:space="0" w:color="000000"/>
                    </w:tcBorders>
                  </w:tcPr>
                  <w:p w:rsidR="00EB0FBA" w:rsidRDefault="00EB0FBA" w:rsidP="00EB0FBA">
                    <w:pPr>
                      <w:widowControl/>
                      <w:jc w:val="center"/>
                      <w:rPr>
                        <w:color w:val="000000"/>
                        <w:kern w:val="0"/>
                        <w:szCs w:val="21"/>
                      </w:rPr>
                    </w:pPr>
                    <w:r>
                      <w:rPr>
                        <w:rFonts w:hAnsi="宋体"/>
                        <w:color w:val="000000"/>
                        <w:kern w:val="0"/>
                        <w:szCs w:val="21"/>
                      </w:rPr>
                      <w:t>归属于母公司所有者权益</w:t>
                    </w:r>
                  </w:p>
                </w:tc>
                <w:tc>
                  <w:tcPr>
                    <w:tcW w:w="1417" w:type="dxa"/>
                    <w:vMerge w:val="restart"/>
                    <w:tcBorders>
                      <w:top w:val="nil"/>
                      <w:left w:val="single" w:sz="8" w:space="0" w:color="000000"/>
                      <w:bottom w:val="single" w:sz="8" w:space="0" w:color="000000"/>
                      <w:right w:val="single" w:sz="8" w:space="0" w:color="000000"/>
                    </w:tcBorders>
                  </w:tcPr>
                  <w:p w:rsidR="00EB0FBA" w:rsidRDefault="00EB0FBA" w:rsidP="00EB0FBA">
                    <w:pPr>
                      <w:widowControl/>
                      <w:jc w:val="center"/>
                      <w:rPr>
                        <w:color w:val="000000"/>
                        <w:kern w:val="0"/>
                        <w:szCs w:val="21"/>
                      </w:rPr>
                    </w:pPr>
                    <w:r>
                      <w:rPr>
                        <w:rFonts w:hAnsi="宋体"/>
                        <w:color w:val="000000"/>
                        <w:kern w:val="0"/>
                        <w:szCs w:val="21"/>
                      </w:rPr>
                      <w:t>少数股东权益</w:t>
                    </w:r>
                  </w:p>
                </w:tc>
                <w:tc>
                  <w:tcPr>
                    <w:tcW w:w="1559" w:type="dxa"/>
                    <w:vMerge w:val="restart"/>
                    <w:tcBorders>
                      <w:top w:val="nil"/>
                      <w:left w:val="single" w:sz="8" w:space="0" w:color="000000"/>
                      <w:bottom w:val="single" w:sz="8" w:space="0" w:color="000000"/>
                      <w:right w:val="single" w:sz="8" w:space="0" w:color="000000"/>
                    </w:tcBorders>
                  </w:tcPr>
                  <w:p w:rsidR="00EB0FBA" w:rsidRDefault="00EB0FBA" w:rsidP="00EB0FBA">
                    <w:pPr>
                      <w:widowControl/>
                      <w:jc w:val="center"/>
                      <w:rPr>
                        <w:color w:val="000000"/>
                        <w:kern w:val="0"/>
                        <w:szCs w:val="21"/>
                      </w:rPr>
                    </w:pPr>
                    <w:r>
                      <w:rPr>
                        <w:rFonts w:hAnsi="宋体"/>
                        <w:color w:val="000000"/>
                        <w:kern w:val="0"/>
                        <w:szCs w:val="21"/>
                      </w:rPr>
                      <w:t>所有者权益合计</w:t>
                    </w:r>
                  </w:p>
                </w:tc>
              </w:tr>
              <w:tr w:rsidR="00EB0FBA" w:rsidTr="00EB0FBA">
                <w:trPr>
                  <w:trHeight w:val="225"/>
                </w:trPr>
                <w:tc>
                  <w:tcPr>
                    <w:tcW w:w="1843" w:type="dxa"/>
                    <w:vMerge/>
                    <w:tcBorders>
                      <w:top w:val="single" w:sz="8" w:space="0" w:color="000000"/>
                      <w:left w:val="single" w:sz="8" w:space="0" w:color="000000"/>
                      <w:bottom w:val="single" w:sz="8" w:space="0" w:color="000000"/>
                      <w:right w:val="single" w:sz="8" w:space="0" w:color="000000"/>
                    </w:tcBorders>
                  </w:tcPr>
                  <w:p w:rsidR="00EB0FBA" w:rsidRDefault="00EB0FBA" w:rsidP="00EB0FBA">
                    <w:pPr>
                      <w:widowControl/>
                      <w:jc w:val="center"/>
                      <w:rPr>
                        <w:color w:val="000000"/>
                        <w:kern w:val="0"/>
                        <w:szCs w:val="21"/>
                      </w:rPr>
                    </w:pPr>
                  </w:p>
                </w:tc>
                <w:tc>
                  <w:tcPr>
                    <w:tcW w:w="1701" w:type="dxa"/>
                    <w:tcBorders>
                      <w:top w:val="nil"/>
                      <w:left w:val="nil"/>
                      <w:bottom w:val="single" w:sz="8" w:space="0" w:color="000000"/>
                      <w:right w:val="single" w:sz="8" w:space="0" w:color="000000"/>
                    </w:tcBorders>
                  </w:tcPr>
                  <w:p w:rsidR="00EB0FBA" w:rsidRDefault="00EB0FBA" w:rsidP="00EB0FBA">
                    <w:pPr>
                      <w:widowControl/>
                      <w:jc w:val="center"/>
                      <w:rPr>
                        <w:color w:val="000000"/>
                        <w:kern w:val="0"/>
                        <w:szCs w:val="21"/>
                      </w:rPr>
                    </w:pPr>
                    <w:r>
                      <w:rPr>
                        <w:rFonts w:ascii="宋体" w:hAnsi="宋体" w:hint="eastAsia"/>
                        <w:szCs w:val="21"/>
                      </w:rPr>
                      <w:t>实收资本（或股本）</w:t>
                    </w:r>
                  </w:p>
                </w:tc>
                <w:tc>
                  <w:tcPr>
                    <w:tcW w:w="1701" w:type="dxa"/>
                    <w:tcBorders>
                      <w:top w:val="nil"/>
                      <w:left w:val="nil"/>
                      <w:bottom w:val="single" w:sz="8" w:space="0" w:color="000000"/>
                      <w:right w:val="single" w:sz="8" w:space="0" w:color="000000"/>
                    </w:tcBorders>
                  </w:tcPr>
                  <w:p w:rsidR="00EB0FBA" w:rsidRDefault="00EB0FBA" w:rsidP="00EB0FBA">
                    <w:pPr>
                      <w:widowControl/>
                      <w:jc w:val="center"/>
                      <w:rPr>
                        <w:color w:val="000000"/>
                        <w:kern w:val="0"/>
                        <w:szCs w:val="21"/>
                      </w:rPr>
                    </w:pPr>
                    <w:r>
                      <w:rPr>
                        <w:rFonts w:hAnsi="宋体"/>
                        <w:color w:val="000000"/>
                        <w:kern w:val="0"/>
                        <w:szCs w:val="21"/>
                      </w:rPr>
                      <w:t>资本公积</w:t>
                    </w:r>
                  </w:p>
                </w:tc>
                <w:tc>
                  <w:tcPr>
                    <w:tcW w:w="709" w:type="dxa"/>
                    <w:tcBorders>
                      <w:top w:val="nil"/>
                      <w:left w:val="nil"/>
                      <w:bottom w:val="single" w:sz="8" w:space="0" w:color="000000"/>
                      <w:right w:val="single" w:sz="8" w:space="0" w:color="000000"/>
                    </w:tcBorders>
                  </w:tcPr>
                  <w:p w:rsidR="00EB0FBA" w:rsidRDefault="00EB0FBA" w:rsidP="00EB0FBA">
                    <w:pPr>
                      <w:widowControl/>
                      <w:jc w:val="center"/>
                      <w:rPr>
                        <w:color w:val="000000"/>
                        <w:kern w:val="0"/>
                        <w:szCs w:val="21"/>
                      </w:rPr>
                    </w:pPr>
                    <w:r>
                      <w:rPr>
                        <w:rFonts w:hAnsi="宋体"/>
                        <w:color w:val="000000"/>
                        <w:kern w:val="0"/>
                        <w:szCs w:val="21"/>
                      </w:rPr>
                      <w:t>减：库存股</w:t>
                    </w:r>
                  </w:p>
                </w:tc>
                <w:tc>
                  <w:tcPr>
                    <w:tcW w:w="1417" w:type="dxa"/>
                    <w:tcBorders>
                      <w:top w:val="nil"/>
                      <w:left w:val="nil"/>
                      <w:bottom w:val="single" w:sz="8" w:space="0" w:color="000000"/>
                      <w:right w:val="single" w:sz="8" w:space="0" w:color="000000"/>
                    </w:tcBorders>
                  </w:tcPr>
                  <w:p w:rsidR="00EB0FBA" w:rsidRDefault="00EB0FBA" w:rsidP="00EB0FBA">
                    <w:pPr>
                      <w:widowControl/>
                      <w:jc w:val="center"/>
                      <w:rPr>
                        <w:color w:val="000000"/>
                        <w:kern w:val="0"/>
                        <w:szCs w:val="21"/>
                      </w:rPr>
                    </w:pPr>
                    <w:r>
                      <w:rPr>
                        <w:rFonts w:ascii="宋体" w:hAnsi="宋体" w:cs="宋体" w:hint="eastAsia"/>
                        <w:szCs w:val="21"/>
                      </w:rPr>
                      <w:t>专项储备</w:t>
                    </w:r>
                  </w:p>
                </w:tc>
                <w:tc>
                  <w:tcPr>
                    <w:tcW w:w="1418" w:type="dxa"/>
                    <w:tcBorders>
                      <w:top w:val="nil"/>
                      <w:left w:val="nil"/>
                      <w:bottom w:val="single" w:sz="8" w:space="0" w:color="000000"/>
                      <w:right w:val="single" w:sz="8" w:space="0" w:color="000000"/>
                    </w:tcBorders>
                  </w:tcPr>
                  <w:p w:rsidR="00EB0FBA" w:rsidRDefault="00EB0FBA" w:rsidP="00EB0FBA">
                    <w:pPr>
                      <w:widowControl/>
                      <w:jc w:val="center"/>
                      <w:rPr>
                        <w:color w:val="000000"/>
                        <w:kern w:val="0"/>
                        <w:szCs w:val="21"/>
                      </w:rPr>
                    </w:pPr>
                    <w:r>
                      <w:rPr>
                        <w:rFonts w:hAnsi="宋体"/>
                        <w:color w:val="000000"/>
                        <w:kern w:val="0"/>
                        <w:szCs w:val="21"/>
                      </w:rPr>
                      <w:t>盈余公积</w:t>
                    </w:r>
                  </w:p>
                </w:tc>
                <w:tc>
                  <w:tcPr>
                    <w:tcW w:w="709" w:type="dxa"/>
                    <w:tcBorders>
                      <w:top w:val="nil"/>
                      <w:left w:val="nil"/>
                      <w:bottom w:val="single" w:sz="8" w:space="0" w:color="000000"/>
                      <w:right w:val="single" w:sz="8" w:space="0" w:color="000000"/>
                    </w:tcBorders>
                  </w:tcPr>
                  <w:p w:rsidR="00EB0FBA" w:rsidRDefault="00EB0FBA" w:rsidP="00EB0FBA">
                    <w:pPr>
                      <w:widowControl/>
                      <w:jc w:val="center"/>
                      <w:rPr>
                        <w:color w:val="000000"/>
                        <w:kern w:val="0"/>
                        <w:szCs w:val="21"/>
                      </w:rPr>
                    </w:pPr>
                    <w:r>
                      <w:rPr>
                        <w:rFonts w:hAnsi="宋体"/>
                        <w:color w:val="000000"/>
                        <w:kern w:val="0"/>
                        <w:szCs w:val="21"/>
                      </w:rPr>
                      <w:t>一般风险准备</w:t>
                    </w:r>
                  </w:p>
                </w:tc>
                <w:tc>
                  <w:tcPr>
                    <w:tcW w:w="1559" w:type="dxa"/>
                    <w:tcBorders>
                      <w:top w:val="nil"/>
                      <w:left w:val="nil"/>
                      <w:bottom w:val="single" w:sz="8" w:space="0" w:color="000000"/>
                      <w:right w:val="single" w:sz="8" w:space="0" w:color="000000"/>
                    </w:tcBorders>
                  </w:tcPr>
                  <w:p w:rsidR="00EB0FBA" w:rsidRDefault="00EB0FBA" w:rsidP="00EB0FBA">
                    <w:pPr>
                      <w:widowControl/>
                      <w:jc w:val="center"/>
                      <w:rPr>
                        <w:color w:val="000000"/>
                        <w:kern w:val="0"/>
                        <w:szCs w:val="21"/>
                      </w:rPr>
                    </w:pPr>
                    <w:r>
                      <w:rPr>
                        <w:rFonts w:hAnsi="宋体"/>
                        <w:color w:val="000000"/>
                        <w:kern w:val="0"/>
                        <w:szCs w:val="21"/>
                      </w:rPr>
                      <w:t>未分配利润</w:t>
                    </w:r>
                  </w:p>
                </w:tc>
                <w:tc>
                  <w:tcPr>
                    <w:tcW w:w="1417" w:type="dxa"/>
                    <w:tcBorders>
                      <w:top w:val="nil"/>
                      <w:left w:val="nil"/>
                      <w:bottom w:val="single" w:sz="8" w:space="0" w:color="000000"/>
                      <w:right w:val="single" w:sz="8" w:space="0" w:color="000000"/>
                    </w:tcBorders>
                  </w:tcPr>
                  <w:p w:rsidR="00EB0FBA" w:rsidRDefault="00EB0FBA" w:rsidP="00EB0FBA">
                    <w:pPr>
                      <w:widowControl/>
                      <w:jc w:val="center"/>
                      <w:rPr>
                        <w:kern w:val="0"/>
                        <w:szCs w:val="21"/>
                      </w:rPr>
                    </w:pPr>
                    <w:r>
                      <w:rPr>
                        <w:rFonts w:hAnsi="宋体"/>
                        <w:kern w:val="0"/>
                        <w:szCs w:val="21"/>
                      </w:rPr>
                      <w:t>外币报表折算差额</w:t>
                    </w:r>
                  </w:p>
                </w:tc>
                <w:tc>
                  <w:tcPr>
                    <w:tcW w:w="426" w:type="dxa"/>
                    <w:tcBorders>
                      <w:top w:val="nil"/>
                      <w:left w:val="nil"/>
                      <w:bottom w:val="single" w:sz="8" w:space="0" w:color="000000"/>
                      <w:right w:val="single" w:sz="8" w:space="0" w:color="000000"/>
                    </w:tcBorders>
                  </w:tcPr>
                  <w:p w:rsidR="00EB0FBA" w:rsidRDefault="00EB0FBA" w:rsidP="00EB0FBA">
                    <w:pPr>
                      <w:widowControl/>
                      <w:jc w:val="center"/>
                      <w:rPr>
                        <w:color w:val="000000"/>
                        <w:kern w:val="0"/>
                        <w:szCs w:val="21"/>
                      </w:rPr>
                    </w:pPr>
                    <w:r>
                      <w:rPr>
                        <w:rFonts w:hAnsi="宋体"/>
                        <w:color w:val="000000"/>
                        <w:kern w:val="0"/>
                        <w:szCs w:val="21"/>
                      </w:rPr>
                      <w:t>其他</w:t>
                    </w:r>
                  </w:p>
                </w:tc>
                <w:tc>
                  <w:tcPr>
                    <w:tcW w:w="1417" w:type="dxa"/>
                    <w:vMerge/>
                    <w:tcBorders>
                      <w:top w:val="nil"/>
                      <w:left w:val="single" w:sz="8" w:space="0" w:color="000000"/>
                      <w:bottom w:val="single" w:sz="8" w:space="0" w:color="000000"/>
                      <w:right w:val="single" w:sz="8" w:space="0" w:color="000000"/>
                    </w:tcBorders>
                  </w:tcPr>
                  <w:p w:rsidR="00EB0FBA" w:rsidRDefault="00EB0FBA" w:rsidP="00EB0FBA">
                    <w:pPr>
                      <w:widowControl/>
                      <w:jc w:val="center"/>
                      <w:rPr>
                        <w:color w:val="000000"/>
                        <w:kern w:val="0"/>
                        <w:szCs w:val="21"/>
                      </w:rPr>
                    </w:pPr>
                  </w:p>
                </w:tc>
                <w:tc>
                  <w:tcPr>
                    <w:tcW w:w="1559" w:type="dxa"/>
                    <w:vMerge/>
                    <w:tcBorders>
                      <w:top w:val="nil"/>
                      <w:left w:val="single" w:sz="8" w:space="0" w:color="000000"/>
                      <w:bottom w:val="single" w:sz="8" w:space="0" w:color="000000"/>
                      <w:right w:val="single" w:sz="8" w:space="0" w:color="000000"/>
                    </w:tcBorders>
                  </w:tcPr>
                  <w:p w:rsidR="00EB0FBA" w:rsidRDefault="00EB0FBA" w:rsidP="00EB0FBA">
                    <w:pPr>
                      <w:widowControl/>
                      <w:jc w:val="center"/>
                      <w:rPr>
                        <w:color w:val="000000"/>
                        <w:kern w:val="0"/>
                        <w:szCs w:val="21"/>
                      </w:rPr>
                    </w:pPr>
                  </w:p>
                </w:tc>
              </w:tr>
              <w:tr w:rsidR="00EB0FBA" w:rsidTr="00EB0FBA">
                <w:trPr>
                  <w:trHeight w:val="435"/>
                </w:trPr>
                <w:tc>
                  <w:tcPr>
                    <w:tcW w:w="1843" w:type="dxa"/>
                    <w:tcBorders>
                      <w:top w:val="nil"/>
                      <w:left w:val="single" w:sz="8" w:space="0" w:color="000000"/>
                      <w:bottom w:val="single" w:sz="8" w:space="0" w:color="000000"/>
                      <w:right w:val="single" w:sz="8" w:space="0" w:color="000000"/>
                    </w:tcBorders>
                  </w:tcPr>
                  <w:p w:rsidR="00EB0FBA" w:rsidRDefault="00EB0FBA" w:rsidP="00EB0FBA">
                    <w:pPr>
                      <w:widowControl/>
                      <w:jc w:val="left"/>
                      <w:rPr>
                        <w:color w:val="000000"/>
                        <w:kern w:val="0"/>
                        <w:szCs w:val="21"/>
                      </w:rPr>
                    </w:pPr>
                    <w:r>
                      <w:rPr>
                        <w:rFonts w:hAnsi="宋体"/>
                        <w:color w:val="000000"/>
                        <w:kern w:val="0"/>
                        <w:szCs w:val="21"/>
                      </w:rPr>
                      <w:t>一、上年年末余额</w:t>
                    </w:r>
                  </w:p>
                </w:tc>
                <w:sdt>
                  <w:sdtPr>
                    <w:rPr>
                      <w:sz w:val="18"/>
                      <w:szCs w:val="18"/>
                    </w:rPr>
                    <w:alias w:val="股本"/>
                    <w:tag w:val="_GBC_75ebef43baba4d2e8aad16467df086ca"/>
                    <w:id w:val="1044249"/>
                    <w:lock w:val="sdtLocked"/>
                    <w:placeholder>
                      <w:docPart w:val="GBC11111111111111111111111111111"/>
                    </w:placeholder>
                  </w:sdtPr>
                  <w:sdtContent>
                    <w:tc>
                      <w:tcPr>
                        <w:tcW w:w="1701" w:type="dxa"/>
                        <w:tcBorders>
                          <w:top w:val="nil"/>
                          <w:left w:val="nil"/>
                          <w:bottom w:val="single" w:sz="8" w:space="0" w:color="000000"/>
                          <w:right w:val="single" w:sz="8" w:space="0" w:color="000000"/>
                        </w:tcBorders>
                      </w:tcPr>
                      <w:p w:rsidR="00EB0FBA" w:rsidRPr="005B58AF" w:rsidRDefault="00EB0FBA" w:rsidP="00EB0FBA">
                        <w:pPr>
                          <w:widowControl/>
                          <w:jc w:val="right"/>
                          <w:rPr>
                            <w:color w:val="008000"/>
                            <w:sz w:val="18"/>
                            <w:szCs w:val="18"/>
                          </w:rPr>
                        </w:pPr>
                        <w:r w:rsidRPr="005B58AF">
                          <w:rPr>
                            <w:sz w:val="18"/>
                            <w:szCs w:val="18"/>
                          </w:rPr>
                          <w:t>1,093,297,260.00</w:t>
                        </w:r>
                      </w:p>
                    </w:tc>
                  </w:sdtContent>
                </w:sdt>
                <w:sdt>
                  <w:sdtPr>
                    <w:rPr>
                      <w:sz w:val="18"/>
                      <w:szCs w:val="18"/>
                    </w:rPr>
                    <w:alias w:val="资本公积"/>
                    <w:tag w:val="_GBC_a7bbae5cb2c34982a7b553737cd437df"/>
                    <w:id w:val="1044250"/>
                    <w:lock w:val="sdtLocked"/>
                    <w:placeholder>
                      <w:docPart w:val="GBC11111111111111111111111111111"/>
                    </w:placeholder>
                  </w:sdtPr>
                  <w:sdtContent>
                    <w:tc>
                      <w:tcPr>
                        <w:tcW w:w="1701" w:type="dxa"/>
                        <w:tcBorders>
                          <w:top w:val="nil"/>
                          <w:left w:val="nil"/>
                          <w:bottom w:val="single" w:sz="8" w:space="0" w:color="000000"/>
                          <w:right w:val="single" w:sz="8" w:space="0" w:color="000000"/>
                        </w:tcBorders>
                      </w:tcPr>
                      <w:p w:rsidR="00EB0FBA" w:rsidRPr="005B58AF" w:rsidRDefault="00EB0FBA" w:rsidP="00EB0FBA">
                        <w:pPr>
                          <w:widowControl/>
                          <w:jc w:val="right"/>
                          <w:rPr>
                            <w:color w:val="008000"/>
                            <w:sz w:val="18"/>
                            <w:szCs w:val="18"/>
                          </w:rPr>
                        </w:pPr>
                        <w:r w:rsidRPr="005B58AF">
                          <w:rPr>
                            <w:sz w:val="18"/>
                            <w:szCs w:val="18"/>
                          </w:rPr>
                          <w:t>265,947,015.22</w:t>
                        </w:r>
                      </w:p>
                    </w:tc>
                  </w:sdtContent>
                </w:sdt>
                <w:sdt>
                  <w:sdtPr>
                    <w:rPr>
                      <w:sz w:val="18"/>
                      <w:szCs w:val="18"/>
                    </w:rPr>
                    <w:alias w:val="库存股"/>
                    <w:tag w:val="_GBC_83b438a5326e4274b687d9ff2f56ca2c"/>
                    <w:id w:val="1044251"/>
                    <w:lock w:val="sdtLocked"/>
                    <w:placeholder>
                      <w:docPart w:val="GBC11111111111111111111111111111"/>
                    </w:placeholder>
                  </w:sdtPr>
                  <w:sdtContent>
                    <w:tc>
                      <w:tcPr>
                        <w:tcW w:w="709" w:type="dxa"/>
                        <w:tcBorders>
                          <w:top w:val="nil"/>
                          <w:left w:val="nil"/>
                          <w:bottom w:val="single" w:sz="8" w:space="0" w:color="000000"/>
                          <w:right w:val="single" w:sz="8" w:space="0" w:color="000000"/>
                        </w:tcBorders>
                      </w:tcPr>
                      <w:p w:rsidR="00EB0FBA" w:rsidRPr="005B58AF" w:rsidRDefault="00EB0FBA" w:rsidP="00EB0FBA">
                        <w:pPr>
                          <w:widowControl/>
                          <w:jc w:val="right"/>
                          <w:rPr>
                            <w:color w:val="008000"/>
                            <w:sz w:val="18"/>
                            <w:szCs w:val="18"/>
                          </w:rPr>
                        </w:pPr>
                        <w:r w:rsidRPr="005B58AF">
                          <w:rPr>
                            <w:rFonts w:hint="eastAsia"/>
                            <w:sz w:val="18"/>
                            <w:szCs w:val="18"/>
                          </w:rPr>
                          <w:t xml:space="preserve">　</w:t>
                        </w:r>
                      </w:p>
                    </w:tc>
                  </w:sdtContent>
                </w:sdt>
                <w:sdt>
                  <w:sdtPr>
                    <w:rPr>
                      <w:sz w:val="18"/>
                      <w:szCs w:val="18"/>
                    </w:rPr>
                    <w:alias w:val="专项储备"/>
                    <w:tag w:val="_GBC_44283d414d1e43ffa85e0642721f754d"/>
                    <w:id w:val="1044252"/>
                    <w:lock w:val="sdtLocked"/>
                    <w:placeholder>
                      <w:docPart w:val="GBC11111111111111111111111111111"/>
                    </w:placeholder>
                  </w:sdtPr>
                  <w:sdtContent>
                    <w:tc>
                      <w:tcPr>
                        <w:tcW w:w="1417" w:type="dxa"/>
                        <w:tcBorders>
                          <w:top w:val="nil"/>
                          <w:left w:val="nil"/>
                          <w:bottom w:val="single" w:sz="8" w:space="0" w:color="000000"/>
                          <w:right w:val="single" w:sz="8" w:space="0" w:color="000000"/>
                        </w:tcBorders>
                      </w:tcPr>
                      <w:p w:rsidR="00EB0FBA" w:rsidRPr="005B58AF" w:rsidRDefault="00EB0FBA" w:rsidP="00EB0FBA">
                        <w:pPr>
                          <w:jc w:val="right"/>
                          <w:rPr>
                            <w:color w:val="008000"/>
                            <w:sz w:val="18"/>
                            <w:szCs w:val="18"/>
                          </w:rPr>
                        </w:pPr>
                        <w:r w:rsidRPr="005B58AF">
                          <w:rPr>
                            <w:sz w:val="18"/>
                            <w:szCs w:val="18"/>
                          </w:rPr>
                          <w:t>48,155,000.13</w:t>
                        </w:r>
                      </w:p>
                    </w:tc>
                  </w:sdtContent>
                </w:sdt>
                <w:sdt>
                  <w:sdtPr>
                    <w:rPr>
                      <w:sz w:val="18"/>
                      <w:szCs w:val="18"/>
                    </w:rPr>
                    <w:alias w:val="盈余公积"/>
                    <w:tag w:val="_GBC_69009df461b348338c5fc901baa953cc"/>
                    <w:id w:val="1044253"/>
                    <w:lock w:val="sdtLocked"/>
                    <w:placeholder>
                      <w:docPart w:val="GBC11111111111111111111111111111"/>
                    </w:placeholder>
                  </w:sdtPr>
                  <w:sdtContent>
                    <w:tc>
                      <w:tcPr>
                        <w:tcW w:w="1418" w:type="dxa"/>
                        <w:tcBorders>
                          <w:top w:val="nil"/>
                          <w:left w:val="nil"/>
                          <w:bottom w:val="single" w:sz="8" w:space="0" w:color="000000"/>
                          <w:right w:val="single" w:sz="8" w:space="0" w:color="000000"/>
                        </w:tcBorders>
                      </w:tcPr>
                      <w:p w:rsidR="00EB0FBA" w:rsidRPr="005B58AF" w:rsidRDefault="00EB0FBA" w:rsidP="00EB0FBA">
                        <w:pPr>
                          <w:widowControl/>
                          <w:jc w:val="right"/>
                          <w:rPr>
                            <w:color w:val="008000"/>
                            <w:sz w:val="18"/>
                            <w:szCs w:val="18"/>
                          </w:rPr>
                        </w:pPr>
                        <w:r w:rsidRPr="005B58AF">
                          <w:rPr>
                            <w:sz w:val="18"/>
                            <w:szCs w:val="18"/>
                          </w:rPr>
                          <w:t>298,459,057.14</w:t>
                        </w:r>
                      </w:p>
                    </w:tc>
                  </w:sdtContent>
                </w:sdt>
                <w:sdt>
                  <w:sdtPr>
                    <w:rPr>
                      <w:sz w:val="18"/>
                      <w:szCs w:val="18"/>
                    </w:rPr>
                    <w:alias w:val="一般风险准备"/>
                    <w:tag w:val="_GBC_5387e580c1f64b6e91c1084ae5a682c2"/>
                    <w:id w:val="1044254"/>
                    <w:lock w:val="sdtLocked"/>
                    <w:placeholder>
                      <w:docPart w:val="GBC11111111111111111111111111111"/>
                    </w:placeholder>
                  </w:sdtPr>
                  <w:sdtContent>
                    <w:tc>
                      <w:tcPr>
                        <w:tcW w:w="709" w:type="dxa"/>
                        <w:tcBorders>
                          <w:top w:val="nil"/>
                          <w:left w:val="nil"/>
                          <w:bottom w:val="single" w:sz="8" w:space="0" w:color="000000"/>
                          <w:right w:val="single" w:sz="8" w:space="0" w:color="000000"/>
                        </w:tcBorders>
                      </w:tcPr>
                      <w:p w:rsidR="00EB0FBA" w:rsidRPr="005B58AF" w:rsidRDefault="00EB0FBA" w:rsidP="00EB0FBA">
                        <w:pPr>
                          <w:widowControl/>
                          <w:jc w:val="right"/>
                          <w:rPr>
                            <w:color w:val="008000"/>
                            <w:sz w:val="18"/>
                            <w:szCs w:val="18"/>
                          </w:rPr>
                        </w:pPr>
                        <w:r w:rsidRPr="005B58AF">
                          <w:rPr>
                            <w:rFonts w:hint="eastAsia"/>
                            <w:sz w:val="18"/>
                            <w:szCs w:val="18"/>
                          </w:rPr>
                          <w:t xml:space="preserve">　</w:t>
                        </w:r>
                      </w:p>
                    </w:tc>
                  </w:sdtContent>
                </w:sdt>
                <w:sdt>
                  <w:sdtPr>
                    <w:rPr>
                      <w:sz w:val="18"/>
                      <w:szCs w:val="18"/>
                    </w:rPr>
                    <w:alias w:val="未分配利润"/>
                    <w:tag w:val="_GBC_9f3fd6a803a7422c9c9e0e310c805671"/>
                    <w:id w:val="1044255"/>
                    <w:lock w:val="sdtLocked"/>
                    <w:placeholder>
                      <w:docPart w:val="GBC11111111111111111111111111111"/>
                    </w:placeholder>
                  </w:sdtPr>
                  <w:sdtContent>
                    <w:tc>
                      <w:tcPr>
                        <w:tcW w:w="1559" w:type="dxa"/>
                        <w:tcBorders>
                          <w:top w:val="nil"/>
                          <w:left w:val="nil"/>
                          <w:bottom w:val="single" w:sz="8" w:space="0" w:color="000000"/>
                          <w:right w:val="single" w:sz="8" w:space="0" w:color="000000"/>
                        </w:tcBorders>
                      </w:tcPr>
                      <w:p w:rsidR="00EB0FBA" w:rsidRPr="005B58AF" w:rsidRDefault="00EB0FBA" w:rsidP="00EB0FBA">
                        <w:pPr>
                          <w:widowControl/>
                          <w:jc w:val="right"/>
                          <w:rPr>
                            <w:color w:val="008000"/>
                            <w:sz w:val="18"/>
                            <w:szCs w:val="18"/>
                          </w:rPr>
                        </w:pPr>
                        <w:r w:rsidRPr="005B58AF">
                          <w:rPr>
                            <w:sz w:val="18"/>
                            <w:szCs w:val="18"/>
                          </w:rPr>
                          <w:t>2,898,914,168.76</w:t>
                        </w:r>
                      </w:p>
                    </w:tc>
                  </w:sdtContent>
                </w:sdt>
                <w:sdt>
                  <w:sdtPr>
                    <w:rPr>
                      <w:sz w:val="18"/>
                      <w:szCs w:val="18"/>
                    </w:rPr>
                    <w:alias w:val="一、上年年末余额外币报表折算差额"/>
                    <w:tag w:val="_GBC_23ddd0504db545a299b6e1bc6e66df95"/>
                    <w:id w:val="1044256"/>
                    <w:lock w:val="sdtLocked"/>
                    <w:placeholder>
                      <w:docPart w:val="GBC11111111111111111111111111111"/>
                    </w:placeholder>
                  </w:sdtPr>
                  <w:sdtContent>
                    <w:tc>
                      <w:tcPr>
                        <w:tcW w:w="1417" w:type="dxa"/>
                        <w:tcBorders>
                          <w:top w:val="nil"/>
                          <w:left w:val="nil"/>
                          <w:bottom w:val="single" w:sz="8" w:space="0" w:color="000000"/>
                          <w:right w:val="single" w:sz="8" w:space="0" w:color="000000"/>
                        </w:tcBorders>
                      </w:tcPr>
                      <w:p w:rsidR="00EB0FBA" w:rsidRPr="005B58AF" w:rsidRDefault="00EB0FBA" w:rsidP="00EB0FBA">
                        <w:pPr>
                          <w:widowControl/>
                          <w:jc w:val="right"/>
                          <w:rPr>
                            <w:sz w:val="18"/>
                            <w:szCs w:val="18"/>
                          </w:rPr>
                        </w:pPr>
                        <w:r w:rsidRPr="005B58AF">
                          <w:rPr>
                            <w:sz w:val="18"/>
                            <w:szCs w:val="18"/>
                          </w:rPr>
                          <w:t>-51,593,765.07</w:t>
                        </w:r>
                      </w:p>
                    </w:tc>
                  </w:sdtContent>
                </w:sdt>
                <w:sdt>
                  <w:sdtPr>
                    <w:rPr>
                      <w:sz w:val="18"/>
                      <w:szCs w:val="18"/>
                    </w:rPr>
                    <w:alias w:val="其他的归属于母公司所有者权益"/>
                    <w:tag w:val="_GBC_51006bb68b1f4684aae92f0829c37818"/>
                    <w:id w:val="1044257"/>
                    <w:lock w:val="sdtLocked"/>
                    <w:placeholder>
                      <w:docPart w:val="GBC11111111111111111111111111111"/>
                    </w:placeholder>
                  </w:sdtPr>
                  <w:sdtContent>
                    <w:tc>
                      <w:tcPr>
                        <w:tcW w:w="426" w:type="dxa"/>
                        <w:tcBorders>
                          <w:top w:val="nil"/>
                          <w:left w:val="nil"/>
                          <w:bottom w:val="single" w:sz="8" w:space="0" w:color="000000"/>
                          <w:right w:val="single" w:sz="8" w:space="0" w:color="000000"/>
                        </w:tcBorders>
                      </w:tcPr>
                      <w:p w:rsidR="00EB0FBA" w:rsidRPr="005B58AF" w:rsidRDefault="00EB0FBA" w:rsidP="00EB0FBA">
                        <w:pPr>
                          <w:widowControl/>
                          <w:jc w:val="right"/>
                          <w:rPr>
                            <w:color w:val="008000"/>
                            <w:sz w:val="18"/>
                            <w:szCs w:val="18"/>
                          </w:rPr>
                        </w:pPr>
                        <w:r w:rsidRPr="005B58AF">
                          <w:rPr>
                            <w:rFonts w:hint="eastAsia"/>
                            <w:sz w:val="18"/>
                            <w:szCs w:val="18"/>
                          </w:rPr>
                          <w:t xml:space="preserve">　</w:t>
                        </w:r>
                      </w:p>
                    </w:tc>
                  </w:sdtContent>
                </w:sdt>
                <w:sdt>
                  <w:sdtPr>
                    <w:rPr>
                      <w:sz w:val="18"/>
                      <w:szCs w:val="18"/>
                    </w:rPr>
                    <w:alias w:val="少数股东权益"/>
                    <w:tag w:val="_GBC_11f3d6fa945f440594bd118d8b460663"/>
                    <w:id w:val="1044258"/>
                    <w:lock w:val="sdtLocked"/>
                    <w:placeholder>
                      <w:docPart w:val="GBC11111111111111111111111111111"/>
                    </w:placeholder>
                  </w:sdtPr>
                  <w:sdtContent>
                    <w:tc>
                      <w:tcPr>
                        <w:tcW w:w="1417" w:type="dxa"/>
                        <w:tcBorders>
                          <w:top w:val="nil"/>
                          <w:left w:val="nil"/>
                          <w:bottom w:val="single" w:sz="8" w:space="0" w:color="000000"/>
                          <w:right w:val="single" w:sz="8" w:space="0" w:color="000000"/>
                        </w:tcBorders>
                      </w:tcPr>
                      <w:p w:rsidR="00EB0FBA" w:rsidRPr="005B58AF" w:rsidRDefault="00EB0FBA" w:rsidP="00EB0FBA">
                        <w:pPr>
                          <w:widowControl/>
                          <w:jc w:val="right"/>
                          <w:rPr>
                            <w:color w:val="008000"/>
                            <w:sz w:val="18"/>
                            <w:szCs w:val="18"/>
                          </w:rPr>
                        </w:pPr>
                        <w:r w:rsidRPr="005B58AF">
                          <w:rPr>
                            <w:sz w:val="18"/>
                            <w:szCs w:val="18"/>
                          </w:rPr>
                          <w:t>112,747,669.48</w:t>
                        </w:r>
                      </w:p>
                    </w:tc>
                  </w:sdtContent>
                </w:sdt>
                <w:sdt>
                  <w:sdtPr>
                    <w:rPr>
                      <w:sz w:val="18"/>
                      <w:szCs w:val="18"/>
                    </w:rPr>
                    <w:alias w:val="股东权益合计"/>
                    <w:tag w:val="_GBC_ec2ae76434b541d6a621869ef7406c94"/>
                    <w:id w:val="1044259"/>
                    <w:lock w:val="sdtLocked"/>
                    <w:placeholder>
                      <w:docPart w:val="GBC11111111111111111111111111111"/>
                    </w:placeholder>
                  </w:sdtPr>
                  <w:sdtContent>
                    <w:tc>
                      <w:tcPr>
                        <w:tcW w:w="1559" w:type="dxa"/>
                        <w:tcBorders>
                          <w:top w:val="nil"/>
                          <w:left w:val="nil"/>
                          <w:bottom w:val="single" w:sz="8" w:space="0" w:color="000000"/>
                          <w:right w:val="single" w:sz="8" w:space="0" w:color="000000"/>
                        </w:tcBorders>
                      </w:tcPr>
                      <w:p w:rsidR="00EB0FBA" w:rsidRPr="005B58AF" w:rsidRDefault="00EB0FBA" w:rsidP="00EB0FBA">
                        <w:pPr>
                          <w:widowControl/>
                          <w:jc w:val="right"/>
                          <w:rPr>
                            <w:color w:val="008000"/>
                            <w:sz w:val="18"/>
                            <w:szCs w:val="18"/>
                          </w:rPr>
                        </w:pPr>
                        <w:r w:rsidRPr="005B58AF">
                          <w:rPr>
                            <w:sz w:val="18"/>
                            <w:szCs w:val="18"/>
                          </w:rPr>
                          <w:t>4,665,926,405.66</w:t>
                        </w:r>
                      </w:p>
                    </w:tc>
                  </w:sdtContent>
                </w:sdt>
              </w:tr>
              <w:tr w:rsidR="00EB0FBA" w:rsidTr="00EB0FBA">
                <w:trPr>
                  <w:trHeight w:val="435"/>
                </w:trPr>
                <w:tc>
                  <w:tcPr>
                    <w:tcW w:w="1843" w:type="dxa"/>
                    <w:tcBorders>
                      <w:top w:val="nil"/>
                      <w:left w:val="single" w:sz="8" w:space="0" w:color="000000"/>
                      <w:bottom w:val="single" w:sz="8" w:space="0" w:color="000000"/>
                      <w:right w:val="single" w:sz="8" w:space="0" w:color="000000"/>
                    </w:tcBorders>
                  </w:tcPr>
                  <w:p w:rsidR="00EB0FBA" w:rsidRDefault="00EB0FBA" w:rsidP="00EB0FBA">
                    <w:pPr>
                      <w:widowControl/>
                      <w:jc w:val="left"/>
                      <w:rPr>
                        <w:color w:val="000000"/>
                        <w:kern w:val="0"/>
                        <w:szCs w:val="21"/>
                      </w:rPr>
                    </w:pPr>
                    <w:r>
                      <w:rPr>
                        <w:rFonts w:hAnsi="宋体" w:hint="eastAsia"/>
                        <w:color w:val="000000"/>
                        <w:kern w:val="0"/>
                        <w:szCs w:val="21"/>
                      </w:rPr>
                      <w:t>加：</w:t>
                    </w:r>
                    <w:r>
                      <w:rPr>
                        <w:rFonts w:hAnsi="宋体"/>
                        <w:color w:val="000000"/>
                        <w:kern w:val="0"/>
                        <w:szCs w:val="21"/>
                      </w:rPr>
                      <w:t>会计政策变更</w:t>
                    </w:r>
                  </w:p>
                </w:tc>
                <w:sdt>
                  <w:sdtPr>
                    <w:rPr>
                      <w:sz w:val="18"/>
                      <w:szCs w:val="18"/>
                    </w:rPr>
                    <w:alias w:val="会计政策变更导致实收资本（或股本）净额变动金额"/>
                    <w:tag w:val="_GBC_8704679c83e04874ab19db1f6df03680"/>
                    <w:id w:val="1044260"/>
                    <w:lock w:val="sdtLocked"/>
                    <w:placeholder>
                      <w:docPart w:val="GBC11111111111111111111111111111"/>
                    </w:placeholder>
                  </w:sdtPr>
                  <w:sdtContent>
                    <w:tc>
                      <w:tcPr>
                        <w:tcW w:w="1701" w:type="dxa"/>
                        <w:tcBorders>
                          <w:top w:val="nil"/>
                          <w:left w:val="nil"/>
                          <w:bottom w:val="single" w:sz="8" w:space="0" w:color="000000"/>
                          <w:right w:val="single" w:sz="8" w:space="0" w:color="000000"/>
                        </w:tcBorders>
                      </w:tcPr>
                      <w:p w:rsidR="00EB0FBA" w:rsidRPr="005B58AF" w:rsidRDefault="00EB0FBA" w:rsidP="00EB0FBA">
                        <w:pPr>
                          <w:widowControl/>
                          <w:jc w:val="right"/>
                          <w:rPr>
                            <w:color w:val="008000"/>
                            <w:sz w:val="18"/>
                            <w:szCs w:val="18"/>
                          </w:rPr>
                        </w:pPr>
                        <w:r w:rsidRPr="005B58AF">
                          <w:rPr>
                            <w:rFonts w:hint="eastAsia"/>
                            <w:sz w:val="18"/>
                            <w:szCs w:val="18"/>
                          </w:rPr>
                          <w:t xml:space="preserve">　</w:t>
                        </w:r>
                      </w:p>
                    </w:tc>
                  </w:sdtContent>
                </w:sdt>
                <w:sdt>
                  <w:sdtPr>
                    <w:rPr>
                      <w:sz w:val="18"/>
                      <w:szCs w:val="18"/>
                    </w:rPr>
                    <w:alias w:val="会计政策变更导致资本公积变动金额"/>
                    <w:tag w:val="_GBC_d9d6f21c3aea4f719e0109e1241a6b4b"/>
                    <w:id w:val="1044261"/>
                    <w:lock w:val="sdtLocked"/>
                    <w:placeholder>
                      <w:docPart w:val="GBC11111111111111111111111111111"/>
                    </w:placeholder>
                  </w:sdtPr>
                  <w:sdtContent>
                    <w:tc>
                      <w:tcPr>
                        <w:tcW w:w="1701" w:type="dxa"/>
                        <w:tcBorders>
                          <w:top w:val="nil"/>
                          <w:left w:val="nil"/>
                          <w:bottom w:val="single" w:sz="8" w:space="0" w:color="000000"/>
                          <w:right w:val="single" w:sz="8" w:space="0" w:color="000000"/>
                        </w:tcBorders>
                      </w:tcPr>
                      <w:p w:rsidR="00EB0FBA" w:rsidRPr="005B58AF" w:rsidRDefault="00EB0FBA" w:rsidP="00EB0FBA">
                        <w:pPr>
                          <w:widowControl/>
                          <w:jc w:val="right"/>
                          <w:rPr>
                            <w:color w:val="008000"/>
                            <w:sz w:val="18"/>
                            <w:szCs w:val="18"/>
                          </w:rPr>
                        </w:pPr>
                        <w:r w:rsidRPr="005B58AF">
                          <w:rPr>
                            <w:rFonts w:hint="eastAsia"/>
                            <w:sz w:val="18"/>
                            <w:szCs w:val="18"/>
                          </w:rPr>
                          <w:t xml:space="preserve">　</w:t>
                        </w:r>
                      </w:p>
                    </w:tc>
                  </w:sdtContent>
                </w:sdt>
                <w:sdt>
                  <w:sdtPr>
                    <w:rPr>
                      <w:sz w:val="18"/>
                      <w:szCs w:val="18"/>
                    </w:rPr>
                    <w:alias w:val="会计政策变更导致库存股变动金额"/>
                    <w:tag w:val="_GBC_c405e990e4014acfbd49a24f3e992edc"/>
                    <w:id w:val="1044262"/>
                    <w:lock w:val="sdtLocked"/>
                    <w:placeholder>
                      <w:docPart w:val="GBC11111111111111111111111111111"/>
                    </w:placeholder>
                  </w:sdtPr>
                  <w:sdtContent>
                    <w:tc>
                      <w:tcPr>
                        <w:tcW w:w="709" w:type="dxa"/>
                        <w:tcBorders>
                          <w:top w:val="nil"/>
                          <w:left w:val="nil"/>
                          <w:bottom w:val="single" w:sz="8" w:space="0" w:color="000000"/>
                          <w:right w:val="single" w:sz="8" w:space="0" w:color="000000"/>
                        </w:tcBorders>
                      </w:tcPr>
                      <w:p w:rsidR="00EB0FBA" w:rsidRPr="005B58AF" w:rsidRDefault="00EB0FBA" w:rsidP="00EB0FBA">
                        <w:pPr>
                          <w:widowControl/>
                          <w:jc w:val="right"/>
                          <w:rPr>
                            <w:color w:val="008000"/>
                            <w:sz w:val="18"/>
                            <w:szCs w:val="18"/>
                          </w:rPr>
                        </w:pPr>
                        <w:r w:rsidRPr="005B58AF">
                          <w:rPr>
                            <w:rFonts w:hint="eastAsia"/>
                            <w:sz w:val="18"/>
                            <w:szCs w:val="18"/>
                          </w:rPr>
                          <w:t xml:space="preserve">　</w:t>
                        </w:r>
                      </w:p>
                    </w:tc>
                  </w:sdtContent>
                </w:sdt>
                <w:sdt>
                  <w:sdtPr>
                    <w:rPr>
                      <w:sz w:val="18"/>
                      <w:szCs w:val="18"/>
                    </w:rPr>
                    <w:alias w:val="会计政策变更导致专项储备变动金额"/>
                    <w:tag w:val="_GBC_be1b0737b4934df38a3539f7ce01cc6d"/>
                    <w:id w:val="1044263"/>
                    <w:lock w:val="sdtLocked"/>
                    <w:placeholder>
                      <w:docPart w:val="GBC11111111111111111111111111111"/>
                    </w:placeholder>
                  </w:sdtPr>
                  <w:sdtContent>
                    <w:tc>
                      <w:tcPr>
                        <w:tcW w:w="1417" w:type="dxa"/>
                        <w:tcBorders>
                          <w:top w:val="nil"/>
                          <w:left w:val="nil"/>
                          <w:bottom w:val="single" w:sz="8" w:space="0" w:color="000000"/>
                          <w:right w:val="single" w:sz="8" w:space="0" w:color="000000"/>
                        </w:tcBorders>
                      </w:tcPr>
                      <w:p w:rsidR="00EB0FBA" w:rsidRPr="005B58AF" w:rsidRDefault="00EB0FBA" w:rsidP="00EB0FBA">
                        <w:pPr>
                          <w:jc w:val="right"/>
                          <w:rPr>
                            <w:color w:val="008000"/>
                            <w:sz w:val="18"/>
                            <w:szCs w:val="18"/>
                          </w:rPr>
                        </w:pPr>
                        <w:r w:rsidRPr="005B58AF">
                          <w:rPr>
                            <w:rFonts w:hint="eastAsia"/>
                            <w:sz w:val="18"/>
                            <w:szCs w:val="18"/>
                          </w:rPr>
                          <w:t xml:space="preserve">　</w:t>
                        </w:r>
                      </w:p>
                    </w:tc>
                  </w:sdtContent>
                </w:sdt>
                <w:sdt>
                  <w:sdtPr>
                    <w:rPr>
                      <w:sz w:val="18"/>
                      <w:szCs w:val="18"/>
                    </w:rPr>
                    <w:alias w:val="会计政策变更导致盈余公积变动金额"/>
                    <w:tag w:val="_GBC_e104a269c2594dc3885c3439e78ec915"/>
                    <w:id w:val="1044264"/>
                    <w:lock w:val="sdtLocked"/>
                    <w:placeholder>
                      <w:docPart w:val="GBC11111111111111111111111111111"/>
                    </w:placeholder>
                  </w:sdtPr>
                  <w:sdtContent>
                    <w:tc>
                      <w:tcPr>
                        <w:tcW w:w="1418" w:type="dxa"/>
                        <w:tcBorders>
                          <w:top w:val="nil"/>
                          <w:left w:val="nil"/>
                          <w:bottom w:val="single" w:sz="8" w:space="0" w:color="000000"/>
                          <w:right w:val="single" w:sz="8" w:space="0" w:color="000000"/>
                        </w:tcBorders>
                      </w:tcPr>
                      <w:p w:rsidR="00EB0FBA" w:rsidRPr="005B58AF" w:rsidRDefault="00EB0FBA" w:rsidP="00EB0FBA">
                        <w:pPr>
                          <w:widowControl/>
                          <w:jc w:val="right"/>
                          <w:rPr>
                            <w:color w:val="008000"/>
                            <w:sz w:val="18"/>
                            <w:szCs w:val="18"/>
                          </w:rPr>
                        </w:pPr>
                        <w:r w:rsidRPr="005B58AF">
                          <w:rPr>
                            <w:rFonts w:hint="eastAsia"/>
                            <w:sz w:val="18"/>
                            <w:szCs w:val="18"/>
                          </w:rPr>
                          <w:t xml:space="preserve">　</w:t>
                        </w:r>
                      </w:p>
                    </w:tc>
                  </w:sdtContent>
                </w:sdt>
                <w:sdt>
                  <w:sdtPr>
                    <w:rPr>
                      <w:sz w:val="18"/>
                      <w:szCs w:val="18"/>
                    </w:rPr>
                    <w:alias w:val="会计政策变更导致一般风险准备变动金额"/>
                    <w:tag w:val="_GBC_4c9aa409e868490291d2c97837d6af96"/>
                    <w:id w:val="1044265"/>
                    <w:lock w:val="sdtLocked"/>
                    <w:placeholder>
                      <w:docPart w:val="GBC11111111111111111111111111111"/>
                    </w:placeholder>
                  </w:sdtPr>
                  <w:sdtContent>
                    <w:tc>
                      <w:tcPr>
                        <w:tcW w:w="709" w:type="dxa"/>
                        <w:tcBorders>
                          <w:top w:val="nil"/>
                          <w:left w:val="nil"/>
                          <w:bottom w:val="single" w:sz="8" w:space="0" w:color="000000"/>
                          <w:right w:val="single" w:sz="8" w:space="0" w:color="000000"/>
                        </w:tcBorders>
                      </w:tcPr>
                      <w:p w:rsidR="00EB0FBA" w:rsidRPr="005B58AF" w:rsidRDefault="00EB0FBA" w:rsidP="00EB0FBA">
                        <w:pPr>
                          <w:widowControl/>
                          <w:jc w:val="right"/>
                          <w:rPr>
                            <w:color w:val="008000"/>
                            <w:sz w:val="18"/>
                            <w:szCs w:val="18"/>
                          </w:rPr>
                        </w:pPr>
                        <w:r w:rsidRPr="005B58AF">
                          <w:rPr>
                            <w:rFonts w:hint="eastAsia"/>
                            <w:sz w:val="18"/>
                            <w:szCs w:val="18"/>
                          </w:rPr>
                          <w:t xml:space="preserve">　</w:t>
                        </w:r>
                      </w:p>
                    </w:tc>
                  </w:sdtContent>
                </w:sdt>
                <w:sdt>
                  <w:sdtPr>
                    <w:rPr>
                      <w:sz w:val="18"/>
                      <w:szCs w:val="18"/>
                    </w:rPr>
                    <w:alias w:val="会计政策变更导致未分配利润变动金额"/>
                    <w:tag w:val="_GBC_0e801b8d163e4da69d724806b277e100"/>
                    <w:id w:val="1044266"/>
                    <w:lock w:val="sdtLocked"/>
                    <w:placeholder>
                      <w:docPart w:val="GBC11111111111111111111111111111"/>
                    </w:placeholder>
                  </w:sdtPr>
                  <w:sdtContent>
                    <w:tc>
                      <w:tcPr>
                        <w:tcW w:w="1559" w:type="dxa"/>
                        <w:tcBorders>
                          <w:top w:val="nil"/>
                          <w:left w:val="nil"/>
                          <w:bottom w:val="single" w:sz="8" w:space="0" w:color="000000"/>
                          <w:right w:val="single" w:sz="8" w:space="0" w:color="000000"/>
                        </w:tcBorders>
                      </w:tcPr>
                      <w:p w:rsidR="00EB0FBA" w:rsidRPr="005B58AF" w:rsidRDefault="00EB0FBA" w:rsidP="00EB0FBA">
                        <w:pPr>
                          <w:widowControl/>
                          <w:jc w:val="right"/>
                          <w:rPr>
                            <w:color w:val="008000"/>
                            <w:sz w:val="18"/>
                            <w:szCs w:val="18"/>
                          </w:rPr>
                        </w:pPr>
                        <w:r w:rsidRPr="005B58AF">
                          <w:rPr>
                            <w:rFonts w:hint="eastAsia"/>
                            <w:sz w:val="18"/>
                            <w:szCs w:val="18"/>
                          </w:rPr>
                          <w:t xml:space="preserve">　</w:t>
                        </w:r>
                      </w:p>
                    </w:tc>
                  </w:sdtContent>
                </w:sdt>
                <w:sdt>
                  <w:sdtPr>
                    <w:rPr>
                      <w:sz w:val="18"/>
                      <w:szCs w:val="18"/>
                    </w:rPr>
                    <w:alias w:val="加：会计政策变更外币报表折算差额"/>
                    <w:tag w:val="_GBC_458ae16516b74c9288d5fa3d15be3298"/>
                    <w:id w:val="1044267"/>
                    <w:lock w:val="sdtLocked"/>
                    <w:placeholder>
                      <w:docPart w:val="GBC11111111111111111111111111111"/>
                    </w:placeholder>
                  </w:sdtPr>
                  <w:sdtContent>
                    <w:tc>
                      <w:tcPr>
                        <w:tcW w:w="1417" w:type="dxa"/>
                        <w:tcBorders>
                          <w:top w:val="nil"/>
                          <w:left w:val="nil"/>
                          <w:bottom w:val="single" w:sz="8" w:space="0" w:color="000000"/>
                          <w:right w:val="single" w:sz="8" w:space="0" w:color="000000"/>
                        </w:tcBorders>
                      </w:tcPr>
                      <w:p w:rsidR="00EB0FBA" w:rsidRPr="005B58AF" w:rsidRDefault="00EB0FBA" w:rsidP="00EB0FBA">
                        <w:pPr>
                          <w:widowControl/>
                          <w:jc w:val="right"/>
                          <w:rPr>
                            <w:sz w:val="18"/>
                            <w:szCs w:val="18"/>
                          </w:rPr>
                        </w:pPr>
                        <w:r w:rsidRPr="005B58AF">
                          <w:rPr>
                            <w:sz w:val="18"/>
                            <w:szCs w:val="18"/>
                          </w:rPr>
                          <w:t xml:space="preserve">　</w:t>
                        </w:r>
                      </w:p>
                    </w:tc>
                  </w:sdtContent>
                </w:sdt>
                <w:sdt>
                  <w:sdtPr>
                    <w:rPr>
                      <w:sz w:val="18"/>
                      <w:szCs w:val="18"/>
                    </w:rPr>
                    <w:alias w:val="会计政策变更导致其他的归属于母公司所有者权益变动金额"/>
                    <w:tag w:val="_GBC_1a55097171a743cdbfcca75296559fac"/>
                    <w:id w:val="1044268"/>
                    <w:lock w:val="sdtLocked"/>
                    <w:placeholder>
                      <w:docPart w:val="GBC11111111111111111111111111111"/>
                    </w:placeholder>
                  </w:sdtPr>
                  <w:sdtContent>
                    <w:tc>
                      <w:tcPr>
                        <w:tcW w:w="426" w:type="dxa"/>
                        <w:tcBorders>
                          <w:top w:val="nil"/>
                          <w:left w:val="nil"/>
                          <w:bottom w:val="single" w:sz="8" w:space="0" w:color="000000"/>
                          <w:right w:val="single" w:sz="8" w:space="0" w:color="000000"/>
                        </w:tcBorders>
                      </w:tcPr>
                      <w:p w:rsidR="00EB0FBA" w:rsidRPr="005B58AF" w:rsidRDefault="00EB0FBA" w:rsidP="00EB0FBA">
                        <w:pPr>
                          <w:widowControl/>
                          <w:jc w:val="right"/>
                          <w:rPr>
                            <w:color w:val="008000"/>
                            <w:sz w:val="18"/>
                            <w:szCs w:val="18"/>
                          </w:rPr>
                        </w:pPr>
                        <w:r w:rsidRPr="005B58AF">
                          <w:rPr>
                            <w:rFonts w:hint="eastAsia"/>
                            <w:sz w:val="18"/>
                            <w:szCs w:val="18"/>
                          </w:rPr>
                          <w:t xml:space="preserve">　</w:t>
                        </w:r>
                      </w:p>
                    </w:tc>
                  </w:sdtContent>
                </w:sdt>
                <w:sdt>
                  <w:sdtPr>
                    <w:rPr>
                      <w:sz w:val="18"/>
                      <w:szCs w:val="18"/>
                    </w:rPr>
                    <w:alias w:val="会计政策变更导致少数股东权益变动金额"/>
                    <w:tag w:val="_GBC_2dcc2eb2eb0144cc871a58ff1d8e0e5f"/>
                    <w:id w:val="1044269"/>
                    <w:lock w:val="sdtLocked"/>
                    <w:placeholder>
                      <w:docPart w:val="GBC11111111111111111111111111111"/>
                    </w:placeholder>
                  </w:sdtPr>
                  <w:sdtContent>
                    <w:tc>
                      <w:tcPr>
                        <w:tcW w:w="1417" w:type="dxa"/>
                        <w:tcBorders>
                          <w:top w:val="nil"/>
                          <w:left w:val="nil"/>
                          <w:bottom w:val="single" w:sz="8" w:space="0" w:color="000000"/>
                          <w:right w:val="single" w:sz="8" w:space="0" w:color="000000"/>
                        </w:tcBorders>
                      </w:tcPr>
                      <w:p w:rsidR="00EB0FBA" w:rsidRPr="005B58AF" w:rsidRDefault="00EB0FBA" w:rsidP="00EB0FBA">
                        <w:pPr>
                          <w:widowControl/>
                          <w:jc w:val="right"/>
                          <w:rPr>
                            <w:color w:val="008000"/>
                            <w:sz w:val="18"/>
                            <w:szCs w:val="18"/>
                          </w:rPr>
                        </w:pPr>
                        <w:r w:rsidRPr="005B58AF">
                          <w:rPr>
                            <w:rFonts w:hint="eastAsia"/>
                            <w:sz w:val="18"/>
                            <w:szCs w:val="18"/>
                          </w:rPr>
                          <w:t xml:space="preserve">　</w:t>
                        </w:r>
                      </w:p>
                    </w:tc>
                  </w:sdtContent>
                </w:sdt>
                <w:sdt>
                  <w:sdtPr>
                    <w:rPr>
                      <w:sz w:val="18"/>
                      <w:szCs w:val="18"/>
                    </w:rPr>
                    <w:alias w:val="会计政策变更导致股东权益合计变动金额"/>
                    <w:tag w:val="_GBC_ba6f1cf1e2474661a3090ade6f3db66b"/>
                    <w:id w:val="1044270"/>
                    <w:lock w:val="sdtLocked"/>
                    <w:placeholder>
                      <w:docPart w:val="GBC11111111111111111111111111111"/>
                    </w:placeholder>
                  </w:sdtPr>
                  <w:sdtContent>
                    <w:tc>
                      <w:tcPr>
                        <w:tcW w:w="1559" w:type="dxa"/>
                        <w:tcBorders>
                          <w:top w:val="nil"/>
                          <w:left w:val="nil"/>
                          <w:bottom w:val="single" w:sz="8" w:space="0" w:color="000000"/>
                          <w:right w:val="single" w:sz="8" w:space="0" w:color="000000"/>
                        </w:tcBorders>
                      </w:tcPr>
                      <w:p w:rsidR="00EB0FBA" w:rsidRPr="005B58AF" w:rsidRDefault="00EB0FBA" w:rsidP="00EB0FBA">
                        <w:pPr>
                          <w:widowControl/>
                          <w:jc w:val="right"/>
                          <w:rPr>
                            <w:color w:val="008000"/>
                            <w:sz w:val="18"/>
                            <w:szCs w:val="18"/>
                          </w:rPr>
                        </w:pPr>
                        <w:r w:rsidRPr="005B58AF">
                          <w:rPr>
                            <w:rFonts w:hint="eastAsia"/>
                            <w:sz w:val="18"/>
                            <w:szCs w:val="18"/>
                          </w:rPr>
                          <w:t xml:space="preserve">　</w:t>
                        </w:r>
                      </w:p>
                    </w:tc>
                  </w:sdtContent>
                </w:sdt>
              </w:tr>
              <w:tr w:rsidR="00EB0FBA" w:rsidTr="00EB0FBA">
                <w:trPr>
                  <w:trHeight w:val="225"/>
                </w:trPr>
                <w:tc>
                  <w:tcPr>
                    <w:tcW w:w="1843" w:type="dxa"/>
                    <w:tcBorders>
                      <w:top w:val="nil"/>
                      <w:left w:val="single" w:sz="8" w:space="0" w:color="000000"/>
                      <w:bottom w:val="single" w:sz="8" w:space="0" w:color="000000"/>
                      <w:right w:val="single" w:sz="8" w:space="0" w:color="000000"/>
                    </w:tcBorders>
                  </w:tcPr>
                  <w:p w:rsidR="00EB0FBA" w:rsidRDefault="00EB0FBA" w:rsidP="00EB0FBA">
                    <w:pPr>
                      <w:widowControl/>
                      <w:ind w:firstLineChars="250" w:firstLine="525"/>
                      <w:jc w:val="left"/>
                      <w:rPr>
                        <w:color w:val="000000"/>
                        <w:kern w:val="0"/>
                        <w:szCs w:val="21"/>
                      </w:rPr>
                    </w:pPr>
                    <w:r>
                      <w:rPr>
                        <w:rFonts w:hAnsi="宋体"/>
                        <w:color w:val="000000"/>
                        <w:kern w:val="0"/>
                        <w:szCs w:val="21"/>
                      </w:rPr>
                      <w:t>前期差错更正</w:t>
                    </w:r>
                  </w:p>
                </w:tc>
                <w:sdt>
                  <w:sdtPr>
                    <w:rPr>
                      <w:sz w:val="18"/>
                      <w:szCs w:val="18"/>
                    </w:rPr>
                    <w:alias w:val="前期差错更正导致实收资本（或股本）净额变动金额"/>
                    <w:tag w:val="_GBC_ed5bb74bc4384f1db759ad2b04df6c8c"/>
                    <w:id w:val="1044271"/>
                    <w:lock w:val="sdtLocked"/>
                    <w:placeholder>
                      <w:docPart w:val="GBC11111111111111111111111111111"/>
                    </w:placeholder>
                  </w:sdtPr>
                  <w:sdtContent>
                    <w:tc>
                      <w:tcPr>
                        <w:tcW w:w="1701" w:type="dxa"/>
                        <w:tcBorders>
                          <w:top w:val="nil"/>
                          <w:left w:val="nil"/>
                          <w:bottom w:val="single" w:sz="8" w:space="0" w:color="000000"/>
                          <w:right w:val="single" w:sz="8" w:space="0" w:color="000000"/>
                        </w:tcBorders>
                      </w:tcPr>
                      <w:p w:rsidR="00EB0FBA" w:rsidRPr="005B58AF" w:rsidRDefault="00EB0FBA" w:rsidP="00EB0FBA">
                        <w:pPr>
                          <w:widowControl/>
                          <w:jc w:val="right"/>
                          <w:rPr>
                            <w:color w:val="008000"/>
                            <w:sz w:val="18"/>
                            <w:szCs w:val="18"/>
                          </w:rPr>
                        </w:pPr>
                        <w:r w:rsidRPr="005B58AF">
                          <w:rPr>
                            <w:rFonts w:hint="eastAsia"/>
                            <w:sz w:val="18"/>
                            <w:szCs w:val="18"/>
                          </w:rPr>
                          <w:t xml:space="preserve">　</w:t>
                        </w:r>
                      </w:p>
                    </w:tc>
                  </w:sdtContent>
                </w:sdt>
                <w:sdt>
                  <w:sdtPr>
                    <w:rPr>
                      <w:sz w:val="18"/>
                      <w:szCs w:val="18"/>
                    </w:rPr>
                    <w:alias w:val="前期差错更正导致资本公积变动金额"/>
                    <w:tag w:val="_GBC_0c721b9b2d8a44c6bd9ca5942ada4048"/>
                    <w:id w:val="1044272"/>
                    <w:lock w:val="sdtLocked"/>
                    <w:placeholder>
                      <w:docPart w:val="GBC11111111111111111111111111111"/>
                    </w:placeholder>
                  </w:sdtPr>
                  <w:sdtContent>
                    <w:tc>
                      <w:tcPr>
                        <w:tcW w:w="1701" w:type="dxa"/>
                        <w:tcBorders>
                          <w:top w:val="nil"/>
                          <w:left w:val="nil"/>
                          <w:bottom w:val="single" w:sz="8" w:space="0" w:color="000000"/>
                          <w:right w:val="single" w:sz="8" w:space="0" w:color="000000"/>
                        </w:tcBorders>
                      </w:tcPr>
                      <w:p w:rsidR="00EB0FBA" w:rsidRPr="005B58AF" w:rsidRDefault="00EB0FBA" w:rsidP="00EB0FBA">
                        <w:pPr>
                          <w:widowControl/>
                          <w:jc w:val="right"/>
                          <w:rPr>
                            <w:color w:val="008000"/>
                            <w:sz w:val="18"/>
                            <w:szCs w:val="18"/>
                          </w:rPr>
                        </w:pPr>
                        <w:r w:rsidRPr="005B58AF">
                          <w:rPr>
                            <w:rFonts w:hint="eastAsia"/>
                            <w:sz w:val="18"/>
                            <w:szCs w:val="18"/>
                          </w:rPr>
                          <w:t xml:space="preserve">　</w:t>
                        </w:r>
                      </w:p>
                    </w:tc>
                  </w:sdtContent>
                </w:sdt>
                <w:sdt>
                  <w:sdtPr>
                    <w:rPr>
                      <w:sz w:val="18"/>
                      <w:szCs w:val="18"/>
                    </w:rPr>
                    <w:alias w:val="前期差错更正导致库存股变动金额"/>
                    <w:tag w:val="_GBC_875a8ac04f9746eeae1ae69797ed65d5"/>
                    <w:id w:val="1044273"/>
                    <w:lock w:val="sdtLocked"/>
                    <w:placeholder>
                      <w:docPart w:val="GBC11111111111111111111111111111"/>
                    </w:placeholder>
                  </w:sdtPr>
                  <w:sdtContent>
                    <w:tc>
                      <w:tcPr>
                        <w:tcW w:w="709" w:type="dxa"/>
                        <w:tcBorders>
                          <w:top w:val="nil"/>
                          <w:left w:val="nil"/>
                          <w:bottom w:val="single" w:sz="8" w:space="0" w:color="000000"/>
                          <w:right w:val="single" w:sz="8" w:space="0" w:color="000000"/>
                        </w:tcBorders>
                      </w:tcPr>
                      <w:p w:rsidR="00EB0FBA" w:rsidRPr="005B58AF" w:rsidRDefault="00EB0FBA" w:rsidP="00EB0FBA">
                        <w:pPr>
                          <w:widowControl/>
                          <w:jc w:val="right"/>
                          <w:rPr>
                            <w:color w:val="008000"/>
                            <w:sz w:val="18"/>
                            <w:szCs w:val="18"/>
                          </w:rPr>
                        </w:pPr>
                        <w:r w:rsidRPr="005B58AF">
                          <w:rPr>
                            <w:rFonts w:hint="eastAsia"/>
                            <w:sz w:val="18"/>
                            <w:szCs w:val="18"/>
                          </w:rPr>
                          <w:t xml:space="preserve">　</w:t>
                        </w:r>
                      </w:p>
                    </w:tc>
                  </w:sdtContent>
                </w:sdt>
                <w:sdt>
                  <w:sdtPr>
                    <w:rPr>
                      <w:sz w:val="18"/>
                      <w:szCs w:val="18"/>
                    </w:rPr>
                    <w:alias w:val="前期差错更正导致专项储备变动金额"/>
                    <w:tag w:val="_GBC_893262265cc7463d89822cc33fcf15df"/>
                    <w:id w:val="1044274"/>
                    <w:lock w:val="sdtLocked"/>
                    <w:placeholder>
                      <w:docPart w:val="GBC11111111111111111111111111111"/>
                    </w:placeholder>
                  </w:sdtPr>
                  <w:sdtContent>
                    <w:tc>
                      <w:tcPr>
                        <w:tcW w:w="1417" w:type="dxa"/>
                        <w:tcBorders>
                          <w:top w:val="nil"/>
                          <w:left w:val="nil"/>
                          <w:bottom w:val="single" w:sz="8" w:space="0" w:color="000000"/>
                          <w:right w:val="single" w:sz="8" w:space="0" w:color="000000"/>
                        </w:tcBorders>
                      </w:tcPr>
                      <w:p w:rsidR="00EB0FBA" w:rsidRPr="005B58AF" w:rsidRDefault="00EB0FBA" w:rsidP="00EB0FBA">
                        <w:pPr>
                          <w:jc w:val="right"/>
                          <w:rPr>
                            <w:color w:val="008000"/>
                            <w:sz w:val="18"/>
                            <w:szCs w:val="18"/>
                          </w:rPr>
                        </w:pPr>
                        <w:r w:rsidRPr="005B58AF">
                          <w:rPr>
                            <w:rFonts w:hint="eastAsia"/>
                            <w:sz w:val="18"/>
                            <w:szCs w:val="18"/>
                          </w:rPr>
                          <w:t xml:space="preserve">　</w:t>
                        </w:r>
                      </w:p>
                    </w:tc>
                  </w:sdtContent>
                </w:sdt>
                <w:sdt>
                  <w:sdtPr>
                    <w:rPr>
                      <w:sz w:val="18"/>
                      <w:szCs w:val="18"/>
                    </w:rPr>
                    <w:alias w:val="前期差错更正导致盈余公积变动金额"/>
                    <w:tag w:val="_GBC_70aef9c493f24fd893c81e01436c29e2"/>
                    <w:id w:val="1044275"/>
                    <w:lock w:val="sdtLocked"/>
                    <w:placeholder>
                      <w:docPart w:val="GBC11111111111111111111111111111"/>
                    </w:placeholder>
                  </w:sdtPr>
                  <w:sdtContent>
                    <w:tc>
                      <w:tcPr>
                        <w:tcW w:w="1418" w:type="dxa"/>
                        <w:tcBorders>
                          <w:top w:val="nil"/>
                          <w:left w:val="nil"/>
                          <w:bottom w:val="single" w:sz="8" w:space="0" w:color="000000"/>
                          <w:right w:val="single" w:sz="8" w:space="0" w:color="000000"/>
                        </w:tcBorders>
                      </w:tcPr>
                      <w:p w:rsidR="00EB0FBA" w:rsidRPr="005B58AF" w:rsidRDefault="00EB0FBA" w:rsidP="00EB0FBA">
                        <w:pPr>
                          <w:widowControl/>
                          <w:jc w:val="right"/>
                          <w:rPr>
                            <w:color w:val="008000"/>
                            <w:sz w:val="18"/>
                            <w:szCs w:val="18"/>
                          </w:rPr>
                        </w:pPr>
                        <w:r w:rsidRPr="005B58AF">
                          <w:rPr>
                            <w:rFonts w:hint="eastAsia"/>
                            <w:sz w:val="18"/>
                            <w:szCs w:val="18"/>
                          </w:rPr>
                          <w:t xml:space="preserve">　</w:t>
                        </w:r>
                      </w:p>
                    </w:tc>
                  </w:sdtContent>
                </w:sdt>
                <w:sdt>
                  <w:sdtPr>
                    <w:rPr>
                      <w:sz w:val="18"/>
                      <w:szCs w:val="18"/>
                    </w:rPr>
                    <w:alias w:val="前期差错更正导致一般风险准备变动金额"/>
                    <w:tag w:val="_GBC_cc82241653f14196a32094ef976cf2c1"/>
                    <w:id w:val="1044276"/>
                    <w:lock w:val="sdtLocked"/>
                    <w:placeholder>
                      <w:docPart w:val="GBC11111111111111111111111111111"/>
                    </w:placeholder>
                  </w:sdtPr>
                  <w:sdtContent>
                    <w:tc>
                      <w:tcPr>
                        <w:tcW w:w="709" w:type="dxa"/>
                        <w:tcBorders>
                          <w:top w:val="nil"/>
                          <w:left w:val="nil"/>
                          <w:bottom w:val="single" w:sz="8" w:space="0" w:color="000000"/>
                          <w:right w:val="single" w:sz="8" w:space="0" w:color="000000"/>
                        </w:tcBorders>
                      </w:tcPr>
                      <w:p w:rsidR="00EB0FBA" w:rsidRPr="005B58AF" w:rsidRDefault="00EB0FBA" w:rsidP="00EB0FBA">
                        <w:pPr>
                          <w:widowControl/>
                          <w:jc w:val="right"/>
                          <w:rPr>
                            <w:color w:val="008000"/>
                            <w:sz w:val="18"/>
                            <w:szCs w:val="18"/>
                          </w:rPr>
                        </w:pPr>
                        <w:r w:rsidRPr="005B58AF">
                          <w:rPr>
                            <w:rFonts w:hint="eastAsia"/>
                            <w:sz w:val="18"/>
                            <w:szCs w:val="18"/>
                          </w:rPr>
                          <w:t xml:space="preserve">　</w:t>
                        </w:r>
                      </w:p>
                    </w:tc>
                  </w:sdtContent>
                </w:sdt>
                <w:sdt>
                  <w:sdtPr>
                    <w:rPr>
                      <w:sz w:val="18"/>
                      <w:szCs w:val="18"/>
                    </w:rPr>
                    <w:alias w:val="前期差错更正导致未分配利润变动金额"/>
                    <w:tag w:val="_GBC_cbca200a6121425496265a33340eaf98"/>
                    <w:id w:val="1044277"/>
                    <w:lock w:val="sdtLocked"/>
                    <w:placeholder>
                      <w:docPart w:val="GBC11111111111111111111111111111"/>
                    </w:placeholder>
                  </w:sdtPr>
                  <w:sdtContent>
                    <w:tc>
                      <w:tcPr>
                        <w:tcW w:w="1559" w:type="dxa"/>
                        <w:tcBorders>
                          <w:top w:val="nil"/>
                          <w:left w:val="nil"/>
                          <w:bottom w:val="single" w:sz="8" w:space="0" w:color="000000"/>
                          <w:right w:val="single" w:sz="8" w:space="0" w:color="000000"/>
                        </w:tcBorders>
                      </w:tcPr>
                      <w:p w:rsidR="00EB0FBA" w:rsidRPr="005B58AF" w:rsidRDefault="00EB0FBA" w:rsidP="00EB0FBA">
                        <w:pPr>
                          <w:widowControl/>
                          <w:jc w:val="right"/>
                          <w:rPr>
                            <w:color w:val="008000"/>
                            <w:sz w:val="18"/>
                            <w:szCs w:val="18"/>
                          </w:rPr>
                        </w:pPr>
                        <w:r w:rsidRPr="005B58AF">
                          <w:rPr>
                            <w:rFonts w:hint="eastAsia"/>
                            <w:sz w:val="18"/>
                            <w:szCs w:val="18"/>
                          </w:rPr>
                          <w:t xml:space="preserve">　</w:t>
                        </w:r>
                      </w:p>
                    </w:tc>
                  </w:sdtContent>
                </w:sdt>
                <w:sdt>
                  <w:sdtPr>
                    <w:rPr>
                      <w:sz w:val="18"/>
                      <w:szCs w:val="18"/>
                    </w:rPr>
                    <w:alias w:val="前期差错更正外币报表折算差额"/>
                    <w:tag w:val="_GBC_a5ac6a98674442eaa9feff3e4394073b"/>
                    <w:id w:val="1044278"/>
                    <w:lock w:val="sdtLocked"/>
                    <w:placeholder>
                      <w:docPart w:val="GBC11111111111111111111111111111"/>
                    </w:placeholder>
                  </w:sdtPr>
                  <w:sdtContent>
                    <w:tc>
                      <w:tcPr>
                        <w:tcW w:w="1417" w:type="dxa"/>
                        <w:tcBorders>
                          <w:top w:val="nil"/>
                          <w:left w:val="nil"/>
                          <w:bottom w:val="single" w:sz="8" w:space="0" w:color="000000"/>
                          <w:right w:val="single" w:sz="8" w:space="0" w:color="000000"/>
                        </w:tcBorders>
                      </w:tcPr>
                      <w:p w:rsidR="00EB0FBA" w:rsidRPr="005B58AF" w:rsidRDefault="00EB0FBA" w:rsidP="00EB0FBA">
                        <w:pPr>
                          <w:widowControl/>
                          <w:jc w:val="right"/>
                          <w:rPr>
                            <w:sz w:val="18"/>
                            <w:szCs w:val="18"/>
                          </w:rPr>
                        </w:pPr>
                        <w:r w:rsidRPr="005B58AF">
                          <w:rPr>
                            <w:sz w:val="18"/>
                            <w:szCs w:val="18"/>
                          </w:rPr>
                          <w:t xml:space="preserve">　</w:t>
                        </w:r>
                      </w:p>
                    </w:tc>
                  </w:sdtContent>
                </w:sdt>
                <w:sdt>
                  <w:sdtPr>
                    <w:rPr>
                      <w:sz w:val="18"/>
                      <w:szCs w:val="18"/>
                    </w:rPr>
                    <w:alias w:val="前期差错更正导致其他的归属于母公司所有者权益变动金额"/>
                    <w:tag w:val="_GBC_0ff8fd13c75145e9a63f40ed19d9b670"/>
                    <w:id w:val="1044279"/>
                    <w:lock w:val="sdtLocked"/>
                    <w:placeholder>
                      <w:docPart w:val="GBC11111111111111111111111111111"/>
                    </w:placeholder>
                  </w:sdtPr>
                  <w:sdtContent>
                    <w:tc>
                      <w:tcPr>
                        <w:tcW w:w="426" w:type="dxa"/>
                        <w:tcBorders>
                          <w:top w:val="nil"/>
                          <w:left w:val="nil"/>
                          <w:bottom w:val="single" w:sz="8" w:space="0" w:color="000000"/>
                          <w:right w:val="single" w:sz="8" w:space="0" w:color="000000"/>
                        </w:tcBorders>
                      </w:tcPr>
                      <w:p w:rsidR="00EB0FBA" w:rsidRPr="005B58AF" w:rsidRDefault="00EB0FBA" w:rsidP="00EB0FBA">
                        <w:pPr>
                          <w:widowControl/>
                          <w:jc w:val="right"/>
                          <w:rPr>
                            <w:color w:val="008000"/>
                            <w:sz w:val="18"/>
                            <w:szCs w:val="18"/>
                          </w:rPr>
                        </w:pPr>
                        <w:r w:rsidRPr="005B58AF">
                          <w:rPr>
                            <w:rFonts w:hint="eastAsia"/>
                            <w:sz w:val="18"/>
                            <w:szCs w:val="18"/>
                          </w:rPr>
                          <w:t xml:space="preserve">　</w:t>
                        </w:r>
                      </w:p>
                    </w:tc>
                  </w:sdtContent>
                </w:sdt>
                <w:sdt>
                  <w:sdtPr>
                    <w:rPr>
                      <w:sz w:val="18"/>
                      <w:szCs w:val="18"/>
                    </w:rPr>
                    <w:alias w:val="前期差错更正导致少数股东权益变动金额"/>
                    <w:tag w:val="_GBC_486a02b7dd254f12b2fda0f2f7605d70"/>
                    <w:id w:val="1044280"/>
                    <w:lock w:val="sdtLocked"/>
                    <w:placeholder>
                      <w:docPart w:val="GBC11111111111111111111111111111"/>
                    </w:placeholder>
                  </w:sdtPr>
                  <w:sdtContent>
                    <w:tc>
                      <w:tcPr>
                        <w:tcW w:w="1417" w:type="dxa"/>
                        <w:tcBorders>
                          <w:top w:val="nil"/>
                          <w:left w:val="nil"/>
                          <w:bottom w:val="single" w:sz="8" w:space="0" w:color="000000"/>
                          <w:right w:val="single" w:sz="8" w:space="0" w:color="000000"/>
                        </w:tcBorders>
                      </w:tcPr>
                      <w:p w:rsidR="00EB0FBA" w:rsidRPr="005B58AF" w:rsidRDefault="00EB0FBA" w:rsidP="00EB0FBA">
                        <w:pPr>
                          <w:widowControl/>
                          <w:jc w:val="right"/>
                          <w:rPr>
                            <w:color w:val="008000"/>
                            <w:sz w:val="18"/>
                            <w:szCs w:val="18"/>
                          </w:rPr>
                        </w:pPr>
                        <w:r w:rsidRPr="005B58AF">
                          <w:rPr>
                            <w:rFonts w:hint="eastAsia"/>
                            <w:sz w:val="18"/>
                            <w:szCs w:val="18"/>
                          </w:rPr>
                          <w:t xml:space="preserve">　</w:t>
                        </w:r>
                      </w:p>
                    </w:tc>
                  </w:sdtContent>
                </w:sdt>
                <w:sdt>
                  <w:sdtPr>
                    <w:rPr>
                      <w:sz w:val="18"/>
                      <w:szCs w:val="18"/>
                    </w:rPr>
                    <w:alias w:val="前期差错更正导致股东权益合计变动金额"/>
                    <w:tag w:val="_GBC_4c3d4c7aa5ad433795bdb5928b8bc1c8"/>
                    <w:id w:val="1044281"/>
                    <w:lock w:val="sdtLocked"/>
                    <w:placeholder>
                      <w:docPart w:val="GBC11111111111111111111111111111"/>
                    </w:placeholder>
                  </w:sdtPr>
                  <w:sdtContent>
                    <w:tc>
                      <w:tcPr>
                        <w:tcW w:w="1559" w:type="dxa"/>
                        <w:tcBorders>
                          <w:top w:val="nil"/>
                          <w:left w:val="nil"/>
                          <w:bottom w:val="single" w:sz="8" w:space="0" w:color="000000"/>
                          <w:right w:val="single" w:sz="8" w:space="0" w:color="000000"/>
                        </w:tcBorders>
                      </w:tcPr>
                      <w:p w:rsidR="00EB0FBA" w:rsidRPr="005B58AF" w:rsidRDefault="00EB0FBA" w:rsidP="00EB0FBA">
                        <w:pPr>
                          <w:widowControl/>
                          <w:jc w:val="right"/>
                          <w:rPr>
                            <w:color w:val="008000"/>
                            <w:sz w:val="18"/>
                            <w:szCs w:val="18"/>
                          </w:rPr>
                        </w:pPr>
                        <w:r w:rsidRPr="005B58AF">
                          <w:rPr>
                            <w:rFonts w:hint="eastAsia"/>
                            <w:sz w:val="18"/>
                            <w:szCs w:val="18"/>
                          </w:rPr>
                          <w:t xml:space="preserve">　</w:t>
                        </w:r>
                      </w:p>
                    </w:tc>
                  </w:sdtContent>
                </w:sdt>
              </w:tr>
              <w:tr w:rsidR="00EB0FBA" w:rsidTr="00EB0FB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43" w:type="dxa"/>
                  </w:tcPr>
                  <w:p w:rsidR="00EB0FBA" w:rsidRDefault="00EB0FBA" w:rsidP="00EB0FBA">
                    <w:pPr>
                      <w:ind w:firstLineChars="250" w:firstLine="525"/>
                      <w:rPr>
                        <w:rFonts w:hAnsi="宋体"/>
                        <w:szCs w:val="21"/>
                      </w:rPr>
                    </w:pPr>
                    <w:r>
                      <w:rPr>
                        <w:rFonts w:hAnsi="宋体" w:hint="eastAsia"/>
                        <w:szCs w:val="21"/>
                      </w:rPr>
                      <w:t>其他</w:t>
                    </w:r>
                  </w:p>
                </w:tc>
                <w:sdt>
                  <w:sdtPr>
                    <w:rPr>
                      <w:sz w:val="18"/>
                      <w:szCs w:val="18"/>
                    </w:rPr>
                    <w:alias w:val="实收资本变动金额（其他追溯调整）"/>
                    <w:tag w:val="_GBC_aed98c2c82514f61ac691af7636997df"/>
                    <w:id w:val="1044282"/>
                    <w:lock w:val="sdtLocked"/>
                    <w:placeholder>
                      <w:docPart w:val="GBC11111111111111111111111111111"/>
                    </w:placeholder>
                  </w:sdtPr>
                  <w:sdtContent>
                    <w:tc>
                      <w:tcPr>
                        <w:tcW w:w="1701" w:type="dxa"/>
                      </w:tcPr>
                      <w:p w:rsidR="00EB0FBA" w:rsidRPr="005B58AF" w:rsidRDefault="00EB0FBA" w:rsidP="00EB0FBA">
                        <w:pPr>
                          <w:jc w:val="right"/>
                          <w:rPr>
                            <w:color w:val="008000"/>
                            <w:sz w:val="18"/>
                            <w:szCs w:val="18"/>
                          </w:rPr>
                        </w:pPr>
                        <w:r w:rsidRPr="005B58AF">
                          <w:rPr>
                            <w:rFonts w:hint="eastAsia"/>
                            <w:sz w:val="18"/>
                            <w:szCs w:val="18"/>
                          </w:rPr>
                          <w:t xml:space="preserve">　</w:t>
                        </w:r>
                      </w:p>
                    </w:tc>
                  </w:sdtContent>
                </w:sdt>
                <w:sdt>
                  <w:sdtPr>
                    <w:rPr>
                      <w:sz w:val="18"/>
                      <w:szCs w:val="18"/>
                    </w:rPr>
                    <w:alias w:val="资本公积变动金额（其他追溯调整）"/>
                    <w:tag w:val="_GBC_c9fa13daa3684814839876d6e7f8457a"/>
                    <w:id w:val="1044283"/>
                    <w:lock w:val="sdtLocked"/>
                    <w:placeholder>
                      <w:docPart w:val="GBC11111111111111111111111111111"/>
                    </w:placeholder>
                  </w:sdtPr>
                  <w:sdtContent>
                    <w:tc>
                      <w:tcPr>
                        <w:tcW w:w="1701" w:type="dxa"/>
                      </w:tcPr>
                      <w:p w:rsidR="00EB0FBA" w:rsidRPr="005B58AF" w:rsidRDefault="00EB0FBA" w:rsidP="00EB0FBA">
                        <w:pPr>
                          <w:jc w:val="right"/>
                          <w:rPr>
                            <w:color w:val="008000"/>
                            <w:sz w:val="18"/>
                            <w:szCs w:val="18"/>
                          </w:rPr>
                        </w:pPr>
                        <w:r w:rsidRPr="005B58AF">
                          <w:rPr>
                            <w:sz w:val="18"/>
                            <w:szCs w:val="18"/>
                          </w:rPr>
                          <w:t>96,305,378.20</w:t>
                        </w:r>
                      </w:p>
                    </w:tc>
                  </w:sdtContent>
                </w:sdt>
                <w:sdt>
                  <w:sdtPr>
                    <w:rPr>
                      <w:sz w:val="18"/>
                      <w:szCs w:val="18"/>
                    </w:rPr>
                    <w:alias w:val="库存股变动金额（其他追溯调整）"/>
                    <w:tag w:val="_GBC_01554062e6164536952535e183ebc2fc"/>
                    <w:id w:val="1044284"/>
                    <w:lock w:val="sdtLocked"/>
                    <w:placeholder>
                      <w:docPart w:val="GBC11111111111111111111111111111"/>
                    </w:placeholder>
                  </w:sdtPr>
                  <w:sdtContent>
                    <w:tc>
                      <w:tcPr>
                        <w:tcW w:w="709" w:type="dxa"/>
                      </w:tcPr>
                      <w:p w:rsidR="00EB0FBA" w:rsidRPr="005B58AF" w:rsidRDefault="00EB0FBA" w:rsidP="00EB0FBA">
                        <w:pPr>
                          <w:jc w:val="right"/>
                          <w:rPr>
                            <w:color w:val="008000"/>
                            <w:sz w:val="18"/>
                            <w:szCs w:val="18"/>
                          </w:rPr>
                        </w:pPr>
                        <w:r w:rsidRPr="005B58AF">
                          <w:rPr>
                            <w:rFonts w:hint="eastAsia"/>
                            <w:sz w:val="18"/>
                            <w:szCs w:val="18"/>
                          </w:rPr>
                          <w:t xml:space="preserve">　</w:t>
                        </w:r>
                      </w:p>
                    </w:tc>
                  </w:sdtContent>
                </w:sdt>
                <w:sdt>
                  <w:sdtPr>
                    <w:rPr>
                      <w:sz w:val="18"/>
                      <w:szCs w:val="18"/>
                    </w:rPr>
                    <w:alias w:val="专项储备变动金额（其他追溯调整）"/>
                    <w:tag w:val="_GBC_f75f893647594bb8bb452c6b0bdf92fe"/>
                    <w:id w:val="1044285"/>
                    <w:lock w:val="sdtLocked"/>
                    <w:placeholder>
                      <w:docPart w:val="GBC11111111111111111111111111111"/>
                    </w:placeholder>
                  </w:sdtPr>
                  <w:sdtContent>
                    <w:tc>
                      <w:tcPr>
                        <w:tcW w:w="1417" w:type="dxa"/>
                      </w:tcPr>
                      <w:p w:rsidR="00EB0FBA" w:rsidRPr="005B58AF" w:rsidRDefault="00EB0FBA" w:rsidP="00EB0FBA">
                        <w:pPr>
                          <w:jc w:val="right"/>
                          <w:rPr>
                            <w:color w:val="008000"/>
                            <w:sz w:val="18"/>
                            <w:szCs w:val="18"/>
                          </w:rPr>
                        </w:pPr>
                        <w:r w:rsidRPr="005B58AF">
                          <w:rPr>
                            <w:rFonts w:hint="eastAsia"/>
                            <w:sz w:val="18"/>
                            <w:szCs w:val="18"/>
                          </w:rPr>
                          <w:t xml:space="preserve">　</w:t>
                        </w:r>
                      </w:p>
                    </w:tc>
                  </w:sdtContent>
                </w:sdt>
                <w:sdt>
                  <w:sdtPr>
                    <w:rPr>
                      <w:sz w:val="18"/>
                      <w:szCs w:val="18"/>
                    </w:rPr>
                    <w:alias w:val="盈余公积变动金额（其他追溯调整）"/>
                    <w:tag w:val="_GBC_d7b35df6ea3b48a4b10b9fee64e59661"/>
                    <w:id w:val="1044286"/>
                    <w:lock w:val="sdtLocked"/>
                    <w:placeholder>
                      <w:docPart w:val="GBC11111111111111111111111111111"/>
                    </w:placeholder>
                  </w:sdtPr>
                  <w:sdtContent>
                    <w:tc>
                      <w:tcPr>
                        <w:tcW w:w="1418" w:type="dxa"/>
                      </w:tcPr>
                      <w:p w:rsidR="00EB0FBA" w:rsidRPr="005B58AF" w:rsidRDefault="00EB0FBA" w:rsidP="00EB0FBA">
                        <w:pPr>
                          <w:jc w:val="right"/>
                          <w:rPr>
                            <w:color w:val="008000"/>
                            <w:sz w:val="18"/>
                            <w:szCs w:val="18"/>
                          </w:rPr>
                        </w:pPr>
                        <w:r w:rsidRPr="005B58AF">
                          <w:rPr>
                            <w:sz w:val="18"/>
                            <w:szCs w:val="18"/>
                          </w:rPr>
                          <w:t>7,971,054.05</w:t>
                        </w:r>
                      </w:p>
                    </w:tc>
                  </w:sdtContent>
                </w:sdt>
                <w:sdt>
                  <w:sdtPr>
                    <w:rPr>
                      <w:sz w:val="18"/>
                      <w:szCs w:val="18"/>
                    </w:rPr>
                    <w:alias w:val="一般风险准备变动金额（其他追溯调整）"/>
                    <w:tag w:val="_GBC_f4e685e88eca4e01a4e36ecba105d70e"/>
                    <w:id w:val="1044287"/>
                    <w:lock w:val="sdtLocked"/>
                    <w:placeholder>
                      <w:docPart w:val="GBC11111111111111111111111111111"/>
                    </w:placeholder>
                  </w:sdtPr>
                  <w:sdtContent>
                    <w:tc>
                      <w:tcPr>
                        <w:tcW w:w="709" w:type="dxa"/>
                      </w:tcPr>
                      <w:p w:rsidR="00EB0FBA" w:rsidRPr="005B58AF" w:rsidRDefault="00EB0FBA" w:rsidP="00EB0FBA">
                        <w:pPr>
                          <w:jc w:val="right"/>
                          <w:rPr>
                            <w:color w:val="008000"/>
                            <w:sz w:val="18"/>
                            <w:szCs w:val="18"/>
                          </w:rPr>
                        </w:pPr>
                        <w:r w:rsidRPr="005B58AF">
                          <w:rPr>
                            <w:rFonts w:hint="eastAsia"/>
                            <w:sz w:val="18"/>
                            <w:szCs w:val="18"/>
                          </w:rPr>
                          <w:t xml:space="preserve">　</w:t>
                        </w:r>
                      </w:p>
                    </w:tc>
                  </w:sdtContent>
                </w:sdt>
                <w:sdt>
                  <w:sdtPr>
                    <w:rPr>
                      <w:sz w:val="18"/>
                      <w:szCs w:val="18"/>
                    </w:rPr>
                    <w:alias w:val="未分配利润变动金额（其他追溯调整）"/>
                    <w:tag w:val="_GBC_da60dccab1de462daf5f08ba8e2459c7"/>
                    <w:id w:val="1044288"/>
                    <w:lock w:val="sdtLocked"/>
                    <w:placeholder>
                      <w:docPart w:val="GBC11111111111111111111111111111"/>
                    </w:placeholder>
                  </w:sdtPr>
                  <w:sdtContent>
                    <w:tc>
                      <w:tcPr>
                        <w:tcW w:w="1559" w:type="dxa"/>
                      </w:tcPr>
                      <w:p w:rsidR="00EB0FBA" w:rsidRPr="005B58AF" w:rsidRDefault="00EB0FBA" w:rsidP="00EB0FBA">
                        <w:pPr>
                          <w:jc w:val="right"/>
                          <w:rPr>
                            <w:color w:val="008000"/>
                            <w:sz w:val="18"/>
                            <w:szCs w:val="18"/>
                          </w:rPr>
                        </w:pPr>
                        <w:r w:rsidRPr="005B58AF">
                          <w:rPr>
                            <w:sz w:val="18"/>
                            <w:szCs w:val="18"/>
                          </w:rPr>
                          <w:t>9,964,867.78</w:t>
                        </w:r>
                      </w:p>
                    </w:tc>
                  </w:sdtContent>
                </w:sdt>
                <w:sdt>
                  <w:sdtPr>
                    <w:rPr>
                      <w:sz w:val="18"/>
                      <w:szCs w:val="18"/>
                    </w:rPr>
                    <w:alias w:val="其他外币报表折算差额"/>
                    <w:tag w:val="_GBC_bab4153e20874decbbc49ab37bc5b65d"/>
                    <w:id w:val="1044289"/>
                    <w:lock w:val="sdtLocked"/>
                    <w:placeholder>
                      <w:docPart w:val="GBC11111111111111111111111111111"/>
                    </w:placeholder>
                  </w:sdtPr>
                  <w:sdtContent>
                    <w:tc>
                      <w:tcPr>
                        <w:tcW w:w="1417" w:type="dxa"/>
                      </w:tcPr>
                      <w:p w:rsidR="00EB0FBA" w:rsidRPr="005B58AF" w:rsidRDefault="00EB0FBA" w:rsidP="00EB0FBA">
                        <w:pPr>
                          <w:jc w:val="right"/>
                          <w:rPr>
                            <w:sz w:val="18"/>
                            <w:szCs w:val="18"/>
                          </w:rPr>
                        </w:pPr>
                        <w:r w:rsidRPr="005B58AF">
                          <w:rPr>
                            <w:sz w:val="18"/>
                            <w:szCs w:val="18"/>
                          </w:rPr>
                          <w:t xml:space="preserve">　</w:t>
                        </w:r>
                      </w:p>
                    </w:tc>
                  </w:sdtContent>
                </w:sdt>
                <w:sdt>
                  <w:sdtPr>
                    <w:rPr>
                      <w:sz w:val="18"/>
                      <w:szCs w:val="18"/>
                    </w:rPr>
                    <w:alias w:val="其他归属于母公司所有者权益变动金额（其他追溯调整）"/>
                    <w:tag w:val="_GBC_3945c81903bf4e34a8b9e79d52c776a3"/>
                    <w:id w:val="1044290"/>
                    <w:lock w:val="sdtLocked"/>
                    <w:placeholder>
                      <w:docPart w:val="GBC11111111111111111111111111111"/>
                    </w:placeholder>
                  </w:sdtPr>
                  <w:sdtContent>
                    <w:tc>
                      <w:tcPr>
                        <w:tcW w:w="426" w:type="dxa"/>
                      </w:tcPr>
                      <w:p w:rsidR="00EB0FBA" w:rsidRPr="005B58AF" w:rsidRDefault="00EB0FBA" w:rsidP="00EB0FBA">
                        <w:pPr>
                          <w:jc w:val="right"/>
                          <w:rPr>
                            <w:color w:val="008000"/>
                            <w:sz w:val="18"/>
                            <w:szCs w:val="18"/>
                          </w:rPr>
                        </w:pPr>
                        <w:r w:rsidRPr="005B58AF">
                          <w:rPr>
                            <w:rFonts w:hint="eastAsia"/>
                            <w:sz w:val="18"/>
                            <w:szCs w:val="18"/>
                          </w:rPr>
                          <w:t xml:space="preserve">　</w:t>
                        </w:r>
                      </w:p>
                    </w:tc>
                  </w:sdtContent>
                </w:sdt>
                <w:sdt>
                  <w:sdtPr>
                    <w:rPr>
                      <w:sz w:val="18"/>
                      <w:szCs w:val="18"/>
                    </w:rPr>
                    <w:alias w:val="少数股东权益变动金额（其他追溯调整）"/>
                    <w:tag w:val="_GBC_121f1772b3da410a8512ba2c988b0b54"/>
                    <w:id w:val="1044291"/>
                    <w:lock w:val="sdtLocked"/>
                    <w:placeholder>
                      <w:docPart w:val="GBC11111111111111111111111111111"/>
                    </w:placeholder>
                  </w:sdtPr>
                  <w:sdtContent>
                    <w:tc>
                      <w:tcPr>
                        <w:tcW w:w="1417" w:type="dxa"/>
                      </w:tcPr>
                      <w:p w:rsidR="00EB0FBA" w:rsidRPr="005B58AF" w:rsidRDefault="00EB0FBA" w:rsidP="00EB0FBA">
                        <w:pPr>
                          <w:jc w:val="right"/>
                          <w:rPr>
                            <w:color w:val="008000"/>
                            <w:sz w:val="18"/>
                            <w:szCs w:val="18"/>
                          </w:rPr>
                        </w:pPr>
                        <w:r w:rsidRPr="005B58AF">
                          <w:rPr>
                            <w:sz w:val="18"/>
                            <w:szCs w:val="18"/>
                          </w:rPr>
                          <w:t>1,904,826.67</w:t>
                        </w:r>
                      </w:p>
                    </w:tc>
                  </w:sdtContent>
                </w:sdt>
                <w:sdt>
                  <w:sdtPr>
                    <w:rPr>
                      <w:sz w:val="18"/>
                      <w:szCs w:val="18"/>
                    </w:rPr>
                    <w:alias w:val="股东权益变动金额（其他追溯调整）"/>
                    <w:tag w:val="_GBC_aac29ef4748d43c58355c58149a9b880"/>
                    <w:id w:val="1044292"/>
                    <w:lock w:val="sdtLocked"/>
                    <w:placeholder>
                      <w:docPart w:val="GBC11111111111111111111111111111"/>
                    </w:placeholder>
                  </w:sdtPr>
                  <w:sdtContent>
                    <w:tc>
                      <w:tcPr>
                        <w:tcW w:w="1559" w:type="dxa"/>
                      </w:tcPr>
                      <w:p w:rsidR="00EB0FBA" w:rsidRPr="005B58AF" w:rsidRDefault="00EB0FBA" w:rsidP="00EB0FBA">
                        <w:pPr>
                          <w:jc w:val="right"/>
                          <w:rPr>
                            <w:color w:val="008000"/>
                            <w:sz w:val="18"/>
                            <w:szCs w:val="18"/>
                          </w:rPr>
                        </w:pPr>
                        <w:r w:rsidRPr="005B58AF">
                          <w:rPr>
                            <w:sz w:val="18"/>
                            <w:szCs w:val="18"/>
                          </w:rPr>
                          <w:t>116,146,126.70</w:t>
                        </w:r>
                      </w:p>
                    </w:tc>
                  </w:sdtContent>
                </w:sdt>
              </w:tr>
              <w:tr w:rsidR="00EB0FBA" w:rsidTr="00EB0FBA">
                <w:trPr>
                  <w:trHeight w:val="435"/>
                </w:trPr>
                <w:tc>
                  <w:tcPr>
                    <w:tcW w:w="1843" w:type="dxa"/>
                    <w:tcBorders>
                      <w:top w:val="nil"/>
                      <w:left w:val="single" w:sz="8" w:space="0" w:color="000000"/>
                      <w:bottom w:val="single" w:sz="8" w:space="0" w:color="000000"/>
                      <w:right w:val="single" w:sz="8" w:space="0" w:color="000000"/>
                    </w:tcBorders>
                  </w:tcPr>
                  <w:p w:rsidR="00EB0FBA" w:rsidRDefault="00EB0FBA" w:rsidP="00EB0FBA">
                    <w:pPr>
                      <w:widowControl/>
                      <w:jc w:val="left"/>
                      <w:rPr>
                        <w:color w:val="000000"/>
                        <w:kern w:val="0"/>
                        <w:szCs w:val="21"/>
                      </w:rPr>
                    </w:pPr>
                    <w:r>
                      <w:rPr>
                        <w:rFonts w:hAnsi="宋体"/>
                        <w:color w:val="000000"/>
                        <w:kern w:val="0"/>
                        <w:szCs w:val="21"/>
                      </w:rPr>
                      <w:t>二、本年年初余额</w:t>
                    </w:r>
                  </w:p>
                </w:tc>
                <w:sdt>
                  <w:sdtPr>
                    <w:rPr>
                      <w:sz w:val="18"/>
                      <w:szCs w:val="18"/>
                    </w:rPr>
                    <w:alias w:val="股本"/>
                    <w:tag w:val="_GBC_82a33b6bb7984700b3bc928ed7cad173"/>
                    <w:id w:val="1044293"/>
                    <w:lock w:val="sdtLocked"/>
                    <w:placeholder>
                      <w:docPart w:val="GBC11111111111111111111111111111"/>
                    </w:placeholder>
                  </w:sdtPr>
                  <w:sdtContent>
                    <w:tc>
                      <w:tcPr>
                        <w:tcW w:w="1701" w:type="dxa"/>
                        <w:tcBorders>
                          <w:top w:val="nil"/>
                          <w:left w:val="nil"/>
                          <w:bottom w:val="single" w:sz="8" w:space="0" w:color="000000"/>
                          <w:right w:val="single" w:sz="8" w:space="0" w:color="000000"/>
                        </w:tcBorders>
                      </w:tcPr>
                      <w:p w:rsidR="00EB0FBA" w:rsidRPr="005B58AF" w:rsidRDefault="00EB0FBA" w:rsidP="00EB0FBA">
                        <w:pPr>
                          <w:widowControl/>
                          <w:jc w:val="right"/>
                          <w:rPr>
                            <w:color w:val="008000"/>
                            <w:sz w:val="18"/>
                            <w:szCs w:val="18"/>
                          </w:rPr>
                        </w:pPr>
                        <w:r w:rsidRPr="005B58AF">
                          <w:rPr>
                            <w:sz w:val="18"/>
                            <w:szCs w:val="18"/>
                          </w:rPr>
                          <w:t>1,093,297,260.00</w:t>
                        </w:r>
                      </w:p>
                    </w:tc>
                  </w:sdtContent>
                </w:sdt>
                <w:sdt>
                  <w:sdtPr>
                    <w:rPr>
                      <w:sz w:val="18"/>
                      <w:szCs w:val="18"/>
                    </w:rPr>
                    <w:alias w:val="资本公积"/>
                    <w:tag w:val="_GBC_1133c86b38f14fe1b89fbb572f9427e3"/>
                    <w:id w:val="1044294"/>
                    <w:lock w:val="sdtLocked"/>
                    <w:placeholder>
                      <w:docPart w:val="GBC11111111111111111111111111111"/>
                    </w:placeholder>
                  </w:sdtPr>
                  <w:sdtContent>
                    <w:tc>
                      <w:tcPr>
                        <w:tcW w:w="1701" w:type="dxa"/>
                        <w:tcBorders>
                          <w:top w:val="nil"/>
                          <w:left w:val="nil"/>
                          <w:bottom w:val="single" w:sz="8" w:space="0" w:color="000000"/>
                          <w:right w:val="single" w:sz="8" w:space="0" w:color="000000"/>
                        </w:tcBorders>
                      </w:tcPr>
                      <w:p w:rsidR="00EB0FBA" w:rsidRPr="005B58AF" w:rsidRDefault="00EB0FBA" w:rsidP="00EB0FBA">
                        <w:pPr>
                          <w:widowControl/>
                          <w:jc w:val="right"/>
                          <w:rPr>
                            <w:color w:val="008000"/>
                            <w:sz w:val="18"/>
                            <w:szCs w:val="18"/>
                          </w:rPr>
                        </w:pPr>
                        <w:r w:rsidRPr="005B58AF">
                          <w:rPr>
                            <w:sz w:val="18"/>
                            <w:szCs w:val="18"/>
                          </w:rPr>
                          <w:t>362,252,393.42</w:t>
                        </w:r>
                      </w:p>
                    </w:tc>
                  </w:sdtContent>
                </w:sdt>
                <w:sdt>
                  <w:sdtPr>
                    <w:rPr>
                      <w:sz w:val="18"/>
                      <w:szCs w:val="18"/>
                    </w:rPr>
                    <w:alias w:val="库存股"/>
                    <w:tag w:val="_GBC_3dc3ccc60b6a4529b4d75fa779b1fa0e"/>
                    <w:id w:val="1044295"/>
                    <w:lock w:val="sdtLocked"/>
                    <w:placeholder>
                      <w:docPart w:val="GBC11111111111111111111111111111"/>
                    </w:placeholder>
                  </w:sdtPr>
                  <w:sdtContent>
                    <w:tc>
                      <w:tcPr>
                        <w:tcW w:w="709" w:type="dxa"/>
                        <w:tcBorders>
                          <w:top w:val="nil"/>
                          <w:left w:val="nil"/>
                          <w:bottom w:val="single" w:sz="8" w:space="0" w:color="000000"/>
                          <w:right w:val="single" w:sz="8" w:space="0" w:color="000000"/>
                        </w:tcBorders>
                      </w:tcPr>
                      <w:p w:rsidR="00EB0FBA" w:rsidRPr="005B58AF" w:rsidRDefault="00EB0FBA" w:rsidP="00EB0FBA">
                        <w:pPr>
                          <w:widowControl/>
                          <w:jc w:val="right"/>
                          <w:rPr>
                            <w:color w:val="008000"/>
                            <w:sz w:val="18"/>
                            <w:szCs w:val="18"/>
                          </w:rPr>
                        </w:pPr>
                        <w:r w:rsidRPr="005B58AF">
                          <w:rPr>
                            <w:rFonts w:hint="eastAsia"/>
                            <w:sz w:val="18"/>
                            <w:szCs w:val="18"/>
                          </w:rPr>
                          <w:t xml:space="preserve">　</w:t>
                        </w:r>
                      </w:p>
                    </w:tc>
                  </w:sdtContent>
                </w:sdt>
                <w:sdt>
                  <w:sdtPr>
                    <w:rPr>
                      <w:sz w:val="18"/>
                      <w:szCs w:val="18"/>
                    </w:rPr>
                    <w:alias w:val="专项储备"/>
                    <w:tag w:val="_GBC_cb2d3a0db39343bbbfb32c8ffd8836d9"/>
                    <w:id w:val="1044296"/>
                    <w:lock w:val="sdtLocked"/>
                    <w:placeholder>
                      <w:docPart w:val="GBC11111111111111111111111111111"/>
                    </w:placeholder>
                  </w:sdtPr>
                  <w:sdtContent>
                    <w:tc>
                      <w:tcPr>
                        <w:tcW w:w="1417" w:type="dxa"/>
                        <w:tcBorders>
                          <w:top w:val="nil"/>
                          <w:left w:val="nil"/>
                          <w:bottom w:val="single" w:sz="8" w:space="0" w:color="000000"/>
                          <w:right w:val="single" w:sz="8" w:space="0" w:color="000000"/>
                        </w:tcBorders>
                      </w:tcPr>
                      <w:p w:rsidR="00EB0FBA" w:rsidRPr="005B58AF" w:rsidRDefault="00EB0FBA" w:rsidP="00EB0FBA">
                        <w:pPr>
                          <w:jc w:val="right"/>
                          <w:rPr>
                            <w:color w:val="008000"/>
                            <w:sz w:val="18"/>
                            <w:szCs w:val="18"/>
                          </w:rPr>
                        </w:pPr>
                        <w:r w:rsidRPr="005B58AF">
                          <w:rPr>
                            <w:sz w:val="18"/>
                            <w:szCs w:val="18"/>
                          </w:rPr>
                          <w:t>48,155,000.13</w:t>
                        </w:r>
                      </w:p>
                    </w:tc>
                  </w:sdtContent>
                </w:sdt>
                <w:sdt>
                  <w:sdtPr>
                    <w:rPr>
                      <w:sz w:val="18"/>
                      <w:szCs w:val="18"/>
                    </w:rPr>
                    <w:alias w:val="盈余公积"/>
                    <w:tag w:val="_GBC_7f3f23f7416c4dabb7f014c5b599e863"/>
                    <w:id w:val="1044297"/>
                    <w:lock w:val="sdtLocked"/>
                    <w:placeholder>
                      <w:docPart w:val="GBC11111111111111111111111111111"/>
                    </w:placeholder>
                  </w:sdtPr>
                  <w:sdtContent>
                    <w:tc>
                      <w:tcPr>
                        <w:tcW w:w="1418" w:type="dxa"/>
                        <w:tcBorders>
                          <w:top w:val="nil"/>
                          <w:left w:val="nil"/>
                          <w:bottom w:val="single" w:sz="8" w:space="0" w:color="000000"/>
                          <w:right w:val="single" w:sz="8" w:space="0" w:color="000000"/>
                        </w:tcBorders>
                      </w:tcPr>
                      <w:p w:rsidR="00EB0FBA" w:rsidRPr="005B58AF" w:rsidRDefault="00EB0FBA" w:rsidP="00EB0FBA">
                        <w:pPr>
                          <w:widowControl/>
                          <w:jc w:val="right"/>
                          <w:rPr>
                            <w:color w:val="008000"/>
                            <w:sz w:val="18"/>
                            <w:szCs w:val="18"/>
                          </w:rPr>
                        </w:pPr>
                        <w:r w:rsidRPr="005B58AF">
                          <w:rPr>
                            <w:sz w:val="18"/>
                            <w:szCs w:val="18"/>
                          </w:rPr>
                          <w:t>306,430,111.19</w:t>
                        </w:r>
                      </w:p>
                    </w:tc>
                  </w:sdtContent>
                </w:sdt>
                <w:sdt>
                  <w:sdtPr>
                    <w:rPr>
                      <w:sz w:val="18"/>
                      <w:szCs w:val="18"/>
                    </w:rPr>
                    <w:alias w:val="一般风险准备"/>
                    <w:tag w:val="_GBC_18407e52e96c4c06a9fda16935f8f891"/>
                    <w:id w:val="1044298"/>
                    <w:lock w:val="sdtLocked"/>
                    <w:placeholder>
                      <w:docPart w:val="GBC11111111111111111111111111111"/>
                    </w:placeholder>
                  </w:sdtPr>
                  <w:sdtContent>
                    <w:tc>
                      <w:tcPr>
                        <w:tcW w:w="709" w:type="dxa"/>
                        <w:tcBorders>
                          <w:top w:val="nil"/>
                          <w:left w:val="nil"/>
                          <w:bottom w:val="single" w:sz="8" w:space="0" w:color="000000"/>
                          <w:right w:val="single" w:sz="8" w:space="0" w:color="000000"/>
                        </w:tcBorders>
                      </w:tcPr>
                      <w:p w:rsidR="00EB0FBA" w:rsidRPr="005B58AF" w:rsidRDefault="00EB0FBA" w:rsidP="00EB0FBA">
                        <w:pPr>
                          <w:widowControl/>
                          <w:jc w:val="right"/>
                          <w:rPr>
                            <w:color w:val="008000"/>
                            <w:sz w:val="18"/>
                            <w:szCs w:val="18"/>
                          </w:rPr>
                        </w:pPr>
                        <w:r w:rsidRPr="005B58AF">
                          <w:rPr>
                            <w:rFonts w:hint="eastAsia"/>
                            <w:sz w:val="18"/>
                            <w:szCs w:val="18"/>
                          </w:rPr>
                          <w:t xml:space="preserve">　</w:t>
                        </w:r>
                      </w:p>
                    </w:tc>
                  </w:sdtContent>
                </w:sdt>
                <w:sdt>
                  <w:sdtPr>
                    <w:rPr>
                      <w:sz w:val="18"/>
                      <w:szCs w:val="18"/>
                    </w:rPr>
                    <w:alias w:val="未分配利润"/>
                    <w:tag w:val="_GBC_876ad797fc4747878b8b9e598ae611da"/>
                    <w:id w:val="1044299"/>
                    <w:lock w:val="sdtLocked"/>
                    <w:placeholder>
                      <w:docPart w:val="GBC11111111111111111111111111111"/>
                    </w:placeholder>
                  </w:sdtPr>
                  <w:sdtContent>
                    <w:tc>
                      <w:tcPr>
                        <w:tcW w:w="1559" w:type="dxa"/>
                        <w:tcBorders>
                          <w:top w:val="nil"/>
                          <w:left w:val="nil"/>
                          <w:bottom w:val="single" w:sz="8" w:space="0" w:color="000000"/>
                          <w:right w:val="single" w:sz="8" w:space="0" w:color="000000"/>
                        </w:tcBorders>
                      </w:tcPr>
                      <w:p w:rsidR="00EB0FBA" w:rsidRPr="005B58AF" w:rsidRDefault="00EB0FBA" w:rsidP="00EB0FBA">
                        <w:pPr>
                          <w:widowControl/>
                          <w:jc w:val="right"/>
                          <w:rPr>
                            <w:color w:val="008000"/>
                            <w:sz w:val="18"/>
                            <w:szCs w:val="18"/>
                          </w:rPr>
                        </w:pPr>
                        <w:r w:rsidRPr="005B58AF">
                          <w:rPr>
                            <w:sz w:val="18"/>
                            <w:szCs w:val="18"/>
                          </w:rPr>
                          <w:t>2,908,879,036.54</w:t>
                        </w:r>
                      </w:p>
                    </w:tc>
                  </w:sdtContent>
                </w:sdt>
                <w:sdt>
                  <w:sdtPr>
                    <w:rPr>
                      <w:sz w:val="18"/>
                      <w:szCs w:val="18"/>
                    </w:rPr>
                    <w:alias w:val="二、本年年初余额外币报表折算差额"/>
                    <w:tag w:val="_GBC_ad61669dc833409f892779da969ba784"/>
                    <w:id w:val="1044300"/>
                    <w:lock w:val="sdtLocked"/>
                    <w:placeholder>
                      <w:docPart w:val="GBC11111111111111111111111111111"/>
                    </w:placeholder>
                  </w:sdtPr>
                  <w:sdtContent>
                    <w:tc>
                      <w:tcPr>
                        <w:tcW w:w="1417" w:type="dxa"/>
                        <w:tcBorders>
                          <w:top w:val="nil"/>
                          <w:left w:val="nil"/>
                          <w:bottom w:val="single" w:sz="8" w:space="0" w:color="000000"/>
                          <w:right w:val="single" w:sz="8" w:space="0" w:color="000000"/>
                        </w:tcBorders>
                      </w:tcPr>
                      <w:p w:rsidR="00EB0FBA" w:rsidRPr="005B58AF" w:rsidRDefault="00EB0FBA" w:rsidP="00EB0FBA">
                        <w:pPr>
                          <w:widowControl/>
                          <w:jc w:val="right"/>
                          <w:rPr>
                            <w:sz w:val="18"/>
                            <w:szCs w:val="18"/>
                          </w:rPr>
                        </w:pPr>
                        <w:r w:rsidRPr="005B58AF">
                          <w:rPr>
                            <w:sz w:val="18"/>
                            <w:szCs w:val="18"/>
                          </w:rPr>
                          <w:t>-51,593,765.07</w:t>
                        </w:r>
                      </w:p>
                    </w:tc>
                  </w:sdtContent>
                </w:sdt>
                <w:sdt>
                  <w:sdtPr>
                    <w:rPr>
                      <w:sz w:val="18"/>
                      <w:szCs w:val="18"/>
                    </w:rPr>
                    <w:alias w:val="其他的归属于母公司所有者权益"/>
                    <w:tag w:val="_GBC_e95bac96b61644e0a9f1fa693a8deb34"/>
                    <w:id w:val="1044301"/>
                    <w:lock w:val="sdtLocked"/>
                    <w:placeholder>
                      <w:docPart w:val="GBC11111111111111111111111111111"/>
                    </w:placeholder>
                  </w:sdtPr>
                  <w:sdtContent>
                    <w:tc>
                      <w:tcPr>
                        <w:tcW w:w="426" w:type="dxa"/>
                        <w:tcBorders>
                          <w:top w:val="nil"/>
                          <w:left w:val="nil"/>
                          <w:bottom w:val="single" w:sz="8" w:space="0" w:color="000000"/>
                          <w:right w:val="single" w:sz="8" w:space="0" w:color="000000"/>
                        </w:tcBorders>
                      </w:tcPr>
                      <w:p w:rsidR="00EB0FBA" w:rsidRPr="005B58AF" w:rsidRDefault="00EB0FBA" w:rsidP="00EB0FBA">
                        <w:pPr>
                          <w:widowControl/>
                          <w:jc w:val="right"/>
                          <w:rPr>
                            <w:color w:val="008000"/>
                            <w:sz w:val="18"/>
                            <w:szCs w:val="18"/>
                          </w:rPr>
                        </w:pPr>
                        <w:r w:rsidRPr="005B58AF">
                          <w:rPr>
                            <w:rFonts w:hint="eastAsia"/>
                            <w:sz w:val="18"/>
                            <w:szCs w:val="18"/>
                          </w:rPr>
                          <w:t xml:space="preserve">　</w:t>
                        </w:r>
                      </w:p>
                    </w:tc>
                  </w:sdtContent>
                </w:sdt>
                <w:sdt>
                  <w:sdtPr>
                    <w:rPr>
                      <w:sz w:val="18"/>
                      <w:szCs w:val="18"/>
                    </w:rPr>
                    <w:alias w:val="少数股东权益"/>
                    <w:tag w:val="_GBC_b324daaa4e78491aa16ac102eeb961b6"/>
                    <w:id w:val="1044302"/>
                    <w:lock w:val="sdtLocked"/>
                    <w:placeholder>
                      <w:docPart w:val="GBC11111111111111111111111111111"/>
                    </w:placeholder>
                  </w:sdtPr>
                  <w:sdtContent>
                    <w:tc>
                      <w:tcPr>
                        <w:tcW w:w="1417" w:type="dxa"/>
                        <w:tcBorders>
                          <w:top w:val="nil"/>
                          <w:left w:val="nil"/>
                          <w:bottom w:val="single" w:sz="8" w:space="0" w:color="000000"/>
                          <w:right w:val="single" w:sz="8" w:space="0" w:color="000000"/>
                        </w:tcBorders>
                      </w:tcPr>
                      <w:p w:rsidR="00EB0FBA" w:rsidRPr="005B58AF" w:rsidRDefault="00EB0FBA" w:rsidP="00EB0FBA">
                        <w:pPr>
                          <w:widowControl/>
                          <w:jc w:val="right"/>
                          <w:rPr>
                            <w:color w:val="008000"/>
                            <w:sz w:val="18"/>
                            <w:szCs w:val="18"/>
                          </w:rPr>
                        </w:pPr>
                        <w:r w:rsidRPr="005B58AF">
                          <w:rPr>
                            <w:sz w:val="18"/>
                            <w:szCs w:val="18"/>
                          </w:rPr>
                          <w:t>114,652,496.15</w:t>
                        </w:r>
                      </w:p>
                    </w:tc>
                  </w:sdtContent>
                </w:sdt>
                <w:sdt>
                  <w:sdtPr>
                    <w:rPr>
                      <w:sz w:val="18"/>
                      <w:szCs w:val="18"/>
                    </w:rPr>
                    <w:alias w:val="股东权益合计"/>
                    <w:tag w:val="_GBC_5522b8f10bb0423493c34af9b86b95b8"/>
                    <w:id w:val="1044303"/>
                    <w:lock w:val="sdtLocked"/>
                    <w:placeholder>
                      <w:docPart w:val="GBC11111111111111111111111111111"/>
                    </w:placeholder>
                  </w:sdtPr>
                  <w:sdtContent>
                    <w:tc>
                      <w:tcPr>
                        <w:tcW w:w="1559" w:type="dxa"/>
                        <w:tcBorders>
                          <w:top w:val="nil"/>
                          <w:left w:val="nil"/>
                          <w:bottom w:val="single" w:sz="8" w:space="0" w:color="000000"/>
                          <w:right w:val="single" w:sz="8" w:space="0" w:color="000000"/>
                        </w:tcBorders>
                      </w:tcPr>
                      <w:p w:rsidR="00EB0FBA" w:rsidRPr="005B58AF" w:rsidRDefault="00EB0FBA" w:rsidP="00EB0FBA">
                        <w:pPr>
                          <w:widowControl/>
                          <w:jc w:val="right"/>
                          <w:rPr>
                            <w:color w:val="008000"/>
                            <w:sz w:val="18"/>
                            <w:szCs w:val="18"/>
                          </w:rPr>
                        </w:pPr>
                        <w:r w:rsidRPr="005B58AF">
                          <w:rPr>
                            <w:sz w:val="18"/>
                            <w:szCs w:val="18"/>
                          </w:rPr>
                          <w:t>4,782,072,532.36</w:t>
                        </w:r>
                      </w:p>
                    </w:tc>
                  </w:sdtContent>
                </w:sdt>
              </w:tr>
              <w:tr w:rsidR="00EB0FBA" w:rsidTr="00EB0FBA">
                <w:trPr>
                  <w:trHeight w:val="645"/>
                </w:trPr>
                <w:tc>
                  <w:tcPr>
                    <w:tcW w:w="1843" w:type="dxa"/>
                    <w:tcBorders>
                      <w:top w:val="nil"/>
                      <w:left w:val="single" w:sz="8" w:space="0" w:color="000000"/>
                      <w:bottom w:val="single" w:sz="8" w:space="0" w:color="000000"/>
                      <w:right w:val="single" w:sz="8" w:space="0" w:color="000000"/>
                    </w:tcBorders>
                  </w:tcPr>
                  <w:p w:rsidR="00EB0FBA" w:rsidRDefault="00EB0FBA" w:rsidP="00EB0FBA">
                    <w:pPr>
                      <w:widowControl/>
                      <w:jc w:val="left"/>
                      <w:rPr>
                        <w:color w:val="000000"/>
                        <w:kern w:val="0"/>
                        <w:szCs w:val="21"/>
                      </w:rPr>
                    </w:pPr>
                    <w:r>
                      <w:rPr>
                        <w:rFonts w:hAnsi="宋体"/>
                        <w:color w:val="000000"/>
                        <w:kern w:val="0"/>
                        <w:szCs w:val="21"/>
                      </w:rPr>
                      <w:t>三、</w:t>
                    </w:r>
                    <w:r>
                      <w:rPr>
                        <w:rFonts w:hAnsi="宋体" w:hint="eastAsia"/>
                        <w:color w:val="000000"/>
                        <w:kern w:val="0"/>
                        <w:szCs w:val="21"/>
                      </w:rPr>
                      <w:t>本期</w:t>
                    </w:r>
                    <w:r>
                      <w:rPr>
                        <w:rFonts w:hAnsi="宋体"/>
                        <w:color w:val="000000"/>
                        <w:kern w:val="0"/>
                        <w:szCs w:val="21"/>
                      </w:rPr>
                      <w:t>增减变动金额（减少以</w:t>
                    </w:r>
                    <w:r>
                      <w:rPr>
                        <w:color w:val="000000"/>
                        <w:kern w:val="0"/>
                        <w:szCs w:val="21"/>
                      </w:rPr>
                      <w:t>“</w:t>
                    </w:r>
                    <w:r>
                      <w:rPr>
                        <w:rFonts w:hAnsi="宋体"/>
                        <w:color w:val="000000"/>
                        <w:kern w:val="0"/>
                        <w:szCs w:val="21"/>
                      </w:rPr>
                      <w:t>－</w:t>
                    </w:r>
                    <w:r>
                      <w:rPr>
                        <w:color w:val="000000"/>
                        <w:kern w:val="0"/>
                        <w:szCs w:val="21"/>
                      </w:rPr>
                      <w:t>”</w:t>
                    </w:r>
                    <w:r>
                      <w:rPr>
                        <w:rFonts w:hAnsi="宋体"/>
                        <w:color w:val="000000"/>
                        <w:kern w:val="0"/>
                        <w:szCs w:val="21"/>
                      </w:rPr>
                      <w:t>号填列）</w:t>
                    </w:r>
                  </w:p>
                </w:tc>
                <w:sdt>
                  <w:sdtPr>
                    <w:rPr>
                      <w:sz w:val="18"/>
                      <w:szCs w:val="18"/>
                    </w:rPr>
                    <w:alias w:val="实收资本（或股本）净额增减变动金额"/>
                    <w:tag w:val="_GBC_609d75c366914c8fb1ce89df94751bfe"/>
                    <w:id w:val="1044304"/>
                    <w:lock w:val="sdtLocked"/>
                    <w:placeholder>
                      <w:docPart w:val="GBC11111111111111111111111111111"/>
                    </w:placeholder>
                  </w:sdtPr>
                  <w:sdtContent>
                    <w:tc>
                      <w:tcPr>
                        <w:tcW w:w="1701" w:type="dxa"/>
                        <w:tcBorders>
                          <w:top w:val="nil"/>
                          <w:left w:val="nil"/>
                          <w:bottom w:val="single" w:sz="8" w:space="0" w:color="000000"/>
                          <w:right w:val="single" w:sz="8" w:space="0" w:color="000000"/>
                        </w:tcBorders>
                      </w:tcPr>
                      <w:p w:rsidR="00EB0FBA" w:rsidRPr="005B58AF" w:rsidRDefault="00EB0FBA" w:rsidP="00EB0FBA">
                        <w:pPr>
                          <w:widowControl/>
                          <w:jc w:val="right"/>
                          <w:rPr>
                            <w:color w:val="008000"/>
                            <w:sz w:val="18"/>
                            <w:szCs w:val="18"/>
                          </w:rPr>
                        </w:pPr>
                        <w:r w:rsidRPr="005B58AF">
                          <w:rPr>
                            <w:rFonts w:hint="eastAsia"/>
                            <w:sz w:val="18"/>
                            <w:szCs w:val="18"/>
                          </w:rPr>
                          <w:t xml:space="preserve">　</w:t>
                        </w:r>
                      </w:p>
                    </w:tc>
                  </w:sdtContent>
                </w:sdt>
                <w:sdt>
                  <w:sdtPr>
                    <w:rPr>
                      <w:sz w:val="18"/>
                      <w:szCs w:val="18"/>
                    </w:rPr>
                    <w:alias w:val="资本公积增减变动金额"/>
                    <w:tag w:val="_GBC_dc6a5915c004412bb975b98e839d964c"/>
                    <w:id w:val="1044305"/>
                    <w:lock w:val="sdtLocked"/>
                    <w:placeholder>
                      <w:docPart w:val="GBC11111111111111111111111111111"/>
                    </w:placeholder>
                  </w:sdtPr>
                  <w:sdtContent>
                    <w:tc>
                      <w:tcPr>
                        <w:tcW w:w="1701" w:type="dxa"/>
                        <w:tcBorders>
                          <w:top w:val="nil"/>
                          <w:left w:val="nil"/>
                          <w:bottom w:val="single" w:sz="8" w:space="0" w:color="000000"/>
                          <w:right w:val="single" w:sz="8" w:space="0" w:color="000000"/>
                        </w:tcBorders>
                      </w:tcPr>
                      <w:p w:rsidR="00EB0FBA" w:rsidRPr="005B58AF" w:rsidRDefault="00EB0FBA" w:rsidP="00EB0FBA">
                        <w:pPr>
                          <w:widowControl/>
                          <w:jc w:val="right"/>
                          <w:rPr>
                            <w:color w:val="008000"/>
                            <w:sz w:val="18"/>
                            <w:szCs w:val="18"/>
                          </w:rPr>
                        </w:pPr>
                        <w:r w:rsidRPr="005B58AF">
                          <w:rPr>
                            <w:sz w:val="18"/>
                            <w:szCs w:val="18"/>
                          </w:rPr>
                          <w:t>-226,063,162.03</w:t>
                        </w:r>
                      </w:p>
                    </w:tc>
                  </w:sdtContent>
                </w:sdt>
                <w:sdt>
                  <w:sdtPr>
                    <w:rPr>
                      <w:sz w:val="18"/>
                      <w:szCs w:val="18"/>
                    </w:rPr>
                    <w:alias w:val="库存股增减变动金额"/>
                    <w:tag w:val="_GBC_5a3659b0dad74148a0f9b23243f95a57"/>
                    <w:id w:val="1044306"/>
                    <w:lock w:val="sdtLocked"/>
                    <w:placeholder>
                      <w:docPart w:val="GBC11111111111111111111111111111"/>
                    </w:placeholder>
                  </w:sdtPr>
                  <w:sdtContent>
                    <w:tc>
                      <w:tcPr>
                        <w:tcW w:w="709" w:type="dxa"/>
                        <w:tcBorders>
                          <w:top w:val="nil"/>
                          <w:left w:val="nil"/>
                          <w:bottom w:val="single" w:sz="8" w:space="0" w:color="000000"/>
                          <w:right w:val="single" w:sz="8" w:space="0" w:color="000000"/>
                        </w:tcBorders>
                      </w:tcPr>
                      <w:p w:rsidR="00EB0FBA" w:rsidRPr="005B58AF" w:rsidRDefault="00EB0FBA" w:rsidP="00EB0FBA">
                        <w:pPr>
                          <w:widowControl/>
                          <w:jc w:val="right"/>
                          <w:rPr>
                            <w:color w:val="008000"/>
                            <w:sz w:val="18"/>
                            <w:szCs w:val="18"/>
                          </w:rPr>
                        </w:pPr>
                        <w:r w:rsidRPr="005B58AF">
                          <w:rPr>
                            <w:rFonts w:hint="eastAsia"/>
                            <w:sz w:val="18"/>
                            <w:szCs w:val="18"/>
                          </w:rPr>
                          <w:t xml:space="preserve">　</w:t>
                        </w:r>
                      </w:p>
                    </w:tc>
                  </w:sdtContent>
                </w:sdt>
                <w:sdt>
                  <w:sdtPr>
                    <w:rPr>
                      <w:sz w:val="18"/>
                      <w:szCs w:val="18"/>
                    </w:rPr>
                    <w:alias w:val="专项储备增减变动金额"/>
                    <w:tag w:val="_GBC_21f8e5d423f44b4eaed21135dd5bb3ec"/>
                    <w:id w:val="1044307"/>
                    <w:lock w:val="sdtLocked"/>
                    <w:placeholder>
                      <w:docPart w:val="GBC11111111111111111111111111111"/>
                    </w:placeholder>
                  </w:sdtPr>
                  <w:sdtContent>
                    <w:tc>
                      <w:tcPr>
                        <w:tcW w:w="1417" w:type="dxa"/>
                        <w:tcBorders>
                          <w:top w:val="nil"/>
                          <w:left w:val="nil"/>
                          <w:bottom w:val="single" w:sz="8" w:space="0" w:color="000000"/>
                          <w:right w:val="single" w:sz="8" w:space="0" w:color="000000"/>
                        </w:tcBorders>
                      </w:tcPr>
                      <w:p w:rsidR="00EB0FBA" w:rsidRPr="005B58AF" w:rsidRDefault="00EB0FBA" w:rsidP="00EB0FBA">
                        <w:pPr>
                          <w:jc w:val="right"/>
                          <w:rPr>
                            <w:color w:val="008000"/>
                            <w:sz w:val="18"/>
                            <w:szCs w:val="18"/>
                          </w:rPr>
                        </w:pPr>
                        <w:r w:rsidRPr="005B58AF">
                          <w:rPr>
                            <w:sz w:val="18"/>
                            <w:szCs w:val="18"/>
                          </w:rPr>
                          <w:t>15,752,506.77</w:t>
                        </w:r>
                      </w:p>
                    </w:tc>
                  </w:sdtContent>
                </w:sdt>
                <w:sdt>
                  <w:sdtPr>
                    <w:rPr>
                      <w:sz w:val="18"/>
                      <w:szCs w:val="18"/>
                    </w:rPr>
                    <w:alias w:val="盈余公积增减变动金额"/>
                    <w:tag w:val="_GBC_ca15f60cd3804affa9aedd5c2981933a"/>
                    <w:id w:val="1044308"/>
                    <w:lock w:val="sdtLocked"/>
                    <w:placeholder>
                      <w:docPart w:val="GBC11111111111111111111111111111"/>
                    </w:placeholder>
                  </w:sdtPr>
                  <w:sdtContent>
                    <w:tc>
                      <w:tcPr>
                        <w:tcW w:w="1418" w:type="dxa"/>
                        <w:tcBorders>
                          <w:top w:val="nil"/>
                          <w:left w:val="nil"/>
                          <w:bottom w:val="single" w:sz="8" w:space="0" w:color="000000"/>
                          <w:right w:val="single" w:sz="8" w:space="0" w:color="000000"/>
                        </w:tcBorders>
                      </w:tcPr>
                      <w:p w:rsidR="00EB0FBA" w:rsidRPr="005B58AF" w:rsidRDefault="00EB0FBA" w:rsidP="00EB0FBA">
                        <w:pPr>
                          <w:widowControl/>
                          <w:jc w:val="right"/>
                          <w:rPr>
                            <w:color w:val="008000"/>
                            <w:sz w:val="18"/>
                            <w:szCs w:val="18"/>
                          </w:rPr>
                        </w:pPr>
                        <w:r w:rsidRPr="005B58AF">
                          <w:rPr>
                            <w:sz w:val="18"/>
                            <w:szCs w:val="18"/>
                          </w:rPr>
                          <w:t>5,138,059.54</w:t>
                        </w:r>
                      </w:p>
                    </w:tc>
                  </w:sdtContent>
                </w:sdt>
                <w:sdt>
                  <w:sdtPr>
                    <w:rPr>
                      <w:sz w:val="18"/>
                      <w:szCs w:val="18"/>
                    </w:rPr>
                    <w:alias w:val="一般风险准备增减变动金额"/>
                    <w:tag w:val="_GBC_5993aae9fe6f47f7bfeec94d37ad11ee"/>
                    <w:id w:val="1044309"/>
                    <w:lock w:val="sdtLocked"/>
                    <w:placeholder>
                      <w:docPart w:val="GBC11111111111111111111111111111"/>
                    </w:placeholder>
                  </w:sdtPr>
                  <w:sdtContent>
                    <w:tc>
                      <w:tcPr>
                        <w:tcW w:w="709" w:type="dxa"/>
                        <w:tcBorders>
                          <w:top w:val="nil"/>
                          <w:left w:val="nil"/>
                          <w:bottom w:val="single" w:sz="8" w:space="0" w:color="000000"/>
                          <w:right w:val="single" w:sz="8" w:space="0" w:color="000000"/>
                        </w:tcBorders>
                      </w:tcPr>
                      <w:p w:rsidR="00EB0FBA" w:rsidRPr="005B58AF" w:rsidRDefault="00EB0FBA" w:rsidP="00EB0FBA">
                        <w:pPr>
                          <w:widowControl/>
                          <w:jc w:val="right"/>
                          <w:rPr>
                            <w:color w:val="008000"/>
                            <w:sz w:val="18"/>
                            <w:szCs w:val="18"/>
                          </w:rPr>
                        </w:pPr>
                        <w:r w:rsidRPr="005B58AF">
                          <w:rPr>
                            <w:rFonts w:hint="eastAsia"/>
                            <w:sz w:val="18"/>
                            <w:szCs w:val="18"/>
                          </w:rPr>
                          <w:t xml:space="preserve">　</w:t>
                        </w:r>
                      </w:p>
                    </w:tc>
                  </w:sdtContent>
                </w:sdt>
                <w:sdt>
                  <w:sdtPr>
                    <w:rPr>
                      <w:sz w:val="18"/>
                      <w:szCs w:val="18"/>
                    </w:rPr>
                    <w:alias w:val="未分配利润增减变动金额"/>
                    <w:tag w:val="_GBC_29e506ea70f5424c9b32354c553bf047"/>
                    <w:id w:val="1044310"/>
                    <w:lock w:val="sdtLocked"/>
                    <w:placeholder>
                      <w:docPart w:val="GBC11111111111111111111111111111"/>
                    </w:placeholder>
                  </w:sdtPr>
                  <w:sdtContent>
                    <w:tc>
                      <w:tcPr>
                        <w:tcW w:w="1559" w:type="dxa"/>
                        <w:tcBorders>
                          <w:top w:val="nil"/>
                          <w:left w:val="nil"/>
                          <w:bottom w:val="single" w:sz="8" w:space="0" w:color="000000"/>
                          <w:right w:val="single" w:sz="8" w:space="0" w:color="000000"/>
                        </w:tcBorders>
                      </w:tcPr>
                      <w:p w:rsidR="00EB0FBA" w:rsidRPr="005B58AF" w:rsidRDefault="00EB0FBA" w:rsidP="00EB0FBA">
                        <w:pPr>
                          <w:widowControl/>
                          <w:jc w:val="right"/>
                          <w:rPr>
                            <w:color w:val="008000"/>
                            <w:sz w:val="18"/>
                            <w:szCs w:val="18"/>
                          </w:rPr>
                        </w:pPr>
                        <w:r w:rsidRPr="005B58AF">
                          <w:rPr>
                            <w:sz w:val="18"/>
                            <w:szCs w:val="18"/>
                          </w:rPr>
                          <w:t>-145,842,132.98</w:t>
                        </w:r>
                      </w:p>
                    </w:tc>
                  </w:sdtContent>
                </w:sdt>
                <w:sdt>
                  <w:sdtPr>
                    <w:rPr>
                      <w:sz w:val="18"/>
                      <w:szCs w:val="18"/>
                    </w:rPr>
                    <w:alias w:val="三、本期增减变动金额（减少以“－”号填列）外币报表折算差额"/>
                    <w:tag w:val="_GBC_e8ee297f617f4feabd88c4b661d5b942"/>
                    <w:id w:val="1044311"/>
                    <w:lock w:val="sdtLocked"/>
                    <w:placeholder>
                      <w:docPart w:val="GBC11111111111111111111111111111"/>
                    </w:placeholder>
                  </w:sdtPr>
                  <w:sdtContent>
                    <w:tc>
                      <w:tcPr>
                        <w:tcW w:w="1417" w:type="dxa"/>
                        <w:tcBorders>
                          <w:top w:val="nil"/>
                          <w:left w:val="nil"/>
                          <w:bottom w:val="single" w:sz="8" w:space="0" w:color="000000"/>
                          <w:right w:val="single" w:sz="8" w:space="0" w:color="000000"/>
                        </w:tcBorders>
                      </w:tcPr>
                      <w:p w:rsidR="00EB0FBA" w:rsidRPr="005B58AF" w:rsidRDefault="00EB0FBA" w:rsidP="00EB0FBA">
                        <w:pPr>
                          <w:widowControl/>
                          <w:jc w:val="right"/>
                          <w:rPr>
                            <w:sz w:val="18"/>
                            <w:szCs w:val="18"/>
                          </w:rPr>
                        </w:pPr>
                        <w:r w:rsidRPr="005B58AF">
                          <w:rPr>
                            <w:sz w:val="18"/>
                            <w:szCs w:val="18"/>
                          </w:rPr>
                          <w:t>-43,888,371.12</w:t>
                        </w:r>
                      </w:p>
                    </w:tc>
                  </w:sdtContent>
                </w:sdt>
                <w:sdt>
                  <w:sdtPr>
                    <w:rPr>
                      <w:sz w:val="18"/>
                      <w:szCs w:val="18"/>
                    </w:rPr>
                    <w:alias w:val="其他的归属于母公司所有者权益增减变动金额"/>
                    <w:tag w:val="_GBC_e49fa128bacd4b9ba89d5ef339ab4cd2"/>
                    <w:id w:val="1044312"/>
                    <w:lock w:val="sdtLocked"/>
                    <w:placeholder>
                      <w:docPart w:val="GBC11111111111111111111111111111"/>
                    </w:placeholder>
                  </w:sdtPr>
                  <w:sdtContent>
                    <w:tc>
                      <w:tcPr>
                        <w:tcW w:w="426" w:type="dxa"/>
                        <w:tcBorders>
                          <w:top w:val="nil"/>
                          <w:left w:val="nil"/>
                          <w:bottom w:val="single" w:sz="8" w:space="0" w:color="000000"/>
                          <w:right w:val="single" w:sz="8" w:space="0" w:color="000000"/>
                        </w:tcBorders>
                      </w:tcPr>
                      <w:p w:rsidR="00EB0FBA" w:rsidRPr="005B58AF" w:rsidRDefault="00EB0FBA" w:rsidP="00EB0FBA">
                        <w:pPr>
                          <w:widowControl/>
                          <w:jc w:val="right"/>
                          <w:rPr>
                            <w:color w:val="008000"/>
                            <w:sz w:val="18"/>
                            <w:szCs w:val="18"/>
                          </w:rPr>
                        </w:pPr>
                        <w:r w:rsidRPr="005B58AF">
                          <w:rPr>
                            <w:rFonts w:hint="eastAsia"/>
                            <w:sz w:val="18"/>
                            <w:szCs w:val="18"/>
                          </w:rPr>
                          <w:t xml:space="preserve">　</w:t>
                        </w:r>
                      </w:p>
                    </w:tc>
                  </w:sdtContent>
                </w:sdt>
                <w:sdt>
                  <w:sdtPr>
                    <w:rPr>
                      <w:sz w:val="18"/>
                      <w:szCs w:val="18"/>
                    </w:rPr>
                    <w:alias w:val="少数股东权益增减变动金额"/>
                    <w:tag w:val="_GBC_59f010e76d874d7ab6d910e5415d2bc5"/>
                    <w:id w:val="1044313"/>
                    <w:lock w:val="sdtLocked"/>
                    <w:placeholder>
                      <w:docPart w:val="GBC11111111111111111111111111111"/>
                    </w:placeholder>
                  </w:sdtPr>
                  <w:sdtContent>
                    <w:tc>
                      <w:tcPr>
                        <w:tcW w:w="1417" w:type="dxa"/>
                        <w:tcBorders>
                          <w:top w:val="nil"/>
                          <w:left w:val="nil"/>
                          <w:bottom w:val="single" w:sz="8" w:space="0" w:color="000000"/>
                          <w:right w:val="single" w:sz="8" w:space="0" w:color="000000"/>
                        </w:tcBorders>
                      </w:tcPr>
                      <w:p w:rsidR="00EB0FBA" w:rsidRPr="005B58AF" w:rsidRDefault="00EB0FBA" w:rsidP="00EB0FBA">
                        <w:pPr>
                          <w:widowControl/>
                          <w:jc w:val="right"/>
                          <w:rPr>
                            <w:color w:val="008000"/>
                            <w:sz w:val="18"/>
                            <w:szCs w:val="18"/>
                          </w:rPr>
                        </w:pPr>
                        <w:r w:rsidRPr="005B58AF">
                          <w:rPr>
                            <w:sz w:val="18"/>
                            <w:szCs w:val="18"/>
                          </w:rPr>
                          <w:t>33,783,738.74</w:t>
                        </w:r>
                      </w:p>
                    </w:tc>
                  </w:sdtContent>
                </w:sdt>
                <w:sdt>
                  <w:sdtPr>
                    <w:rPr>
                      <w:sz w:val="18"/>
                      <w:szCs w:val="18"/>
                    </w:rPr>
                    <w:alias w:val="股东权益合计增减变动金额"/>
                    <w:tag w:val="_GBC_802a1760949049258cc835e1376c7004"/>
                    <w:id w:val="1044314"/>
                    <w:lock w:val="sdtLocked"/>
                    <w:placeholder>
                      <w:docPart w:val="GBC11111111111111111111111111111"/>
                    </w:placeholder>
                  </w:sdtPr>
                  <w:sdtContent>
                    <w:tc>
                      <w:tcPr>
                        <w:tcW w:w="1559" w:type="dxa"/>
                        <w:tcBorders>
                          <w:top w:val="nil"/>
                          <w:left w:val="nil"/>
                          <w:bottom w:val="single" w:sz="8" w:space="0" w:color="000000"/>
                          <w:right w:val="single" w:sz="8" w:space="0" w:color="000000"/>
                        </w:tcBorders>
                      </w:tcPr>
                      <w:p w:rsidR="00EB0FBA" w:rsidRPr="005B58AF" w:rsidRDefault="00EB0FBA" w:rsidP="00EB0FBA">
                        <w:pPr>
                          <w:widowControl/>
                          <w:jc w:val="right"/>
                          <w:rPr>
                            <w:color w:val="008000"/>
                            <w:sz w:val="18"/>
                            <w:szCs w:val="18"/>
                          </w:rPr>
                        </w:pPr>
                        <w:r w:rsidRPr="005B58AF">
                          <w:rPr>
                            <w:sz w:val="18"/>
                            <w:szCs w:val="18"/>
                          </w:rPr>
                          <w:t>-361,119,361.08</w:t>
                        </w:r>
                      </w:p>
                    </w:tc>
                  </w:sdtContent>
                </w:sdt>
              </w:tr>
              <w:tr w:rsidR="00EB0FBA" w:rsidTr="00EB0FBA">
                <w:trPr>
                  <w:trHeight w:val="225"/>
                </w:trPr>
                <w:tc>
                  <w:tcPr>
                    <w:tcW w:w="1843" w:type="dxa"/>
                    <w:tcBorders>
                      <w:top w:val="nil"/>
                      <w:left w:val="single" w:sz="8" w:space="0" w:color="000000"/>
                      <w:bottom w:val="single" w:sz="8" w:space="0" w:color="000000"/>
                      <w:right w:val="single" w:sz="8" w:space="0" w:color="000000"/>
                    </w:tcBorders>
                  </w:tcPr>
                  <w:p w:rsidR="00EB0FBA" w:rsidRDefault="00EB0FBA" w:rsidP="00EB0FBA">
                    <w:pPr>
                      <w:widowControl/>
                      <w:jc w:val="left"/>
                      <w:rPr>
                        <w:color w:val="000000"/>
                        <w:kern w:val="0"/>
                        <w:szCs w:val="21"/>
                      </w:rPr>
                    </w:pPr>
                    <w:r>
                      <w:rPr>
                        <w:rFonts w:hAnsi="宋体"/>
                        <w:color w:val="000000"/>
                        <w:kern w:val="0"/>
                        <w:szCs w:val="21"/>
                      </w:rPr>
                      <w:t>（一）净利润</w:t>
                    </w:r>
                  </w:p>
                </w:tc>
                <w:sdt>
                  <w:sdtPr>
                    <w:rPr>
                      <w:rFonts w:hAnsi="宋体"/>
                      <w:kern w:val="0"/>
                      <w:sz w:val="18"/>
                      <w:szCs w:val="18"/>
                    </w:rPr>
                    <w:alias w:val="净利润导致实收资本（或股本）净额变动金额"/>
                    <w:tag w:val="_GBC_dec6af3a0ed14829902fe5275a0df17f"/>
                    <w:id w:val="1044315"/>
                    <w:lock w:val="sdtLocked"/>
                    <w:placeholder>
                      <w:docPart w:val="GBC11111111111111111111111111111"/>
                    </w:placeholder>
                  </w:sdtPr>
                  <w:sdtContent>
                    <w:tc>
                      <w:tcPr>
                        <w:tcW w:w="1701"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rFonts w:hAnsi="宋体"/>
                      <w:kern w:val="0"/>
                      <w:sz w:val="18"/>
                      <w:szCs w:val="18"/>
                    </w:rPr>
                    <w:alias w:val="净利润导致资本公积变动金额"/>
                    <w:tag w:val="_GBC_7180cf20a0d24af799ce70daa4503ad2"/>
                    <w:id w:val="1044316"/>
                    <w:lock w:val="sdtLocked"/>
                    <w:placeholder>
                      <w:docPart w:val="GBC11111111111111111111111111111"/>
                    </w:placeholder>
                  </w:sdtPr>
                  <w:sdtContent>
                    <w:tc>
                      <w:tcPr>
                        <w:tcW w:w="1701"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rFonts w:hAnsi="宋体"/>
                      <w:kern w:val="0"/>
                      <w:sz w:val="18"/>
                      <w:szCs w:val="18"/>
                    </w:rPr>
                    <w:alias w:val="净利润导致库存股变动金额"/>
                    <w:tag w:val="_GBC_0e62b1f48b1e47df87b81b9636c3f156"/>
                    <w:id w:val="1044317"/>
                    <w:lock w:val="sdtLocked"/>
                    <w:placeholder>
                      <w:docPart w:val="GBC11111111111111111111111111111"/>
                    </w:placeholder>
                  </w:sdtPr>
                  <w:sdtContent>
                    <w:tc>
                      <w:tcPr>
                        <w:tcW w:w="709"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sz w:val="18"/>
                      <w:szCs w:val="18"/>
                    </w:rPr>
                    <w:alias w:val="净利润导致专项储备变动金额"/>
                    <w:tag w:val="_GBC_bb3b60d514dd454495c473e64bcf3f49"/>
                    <w:id w:val="1044318"/>
                    <w:lock w:val="sdtLocked"/>
                    <w:placeholder>
                      <w:docPart w:val="GBC11111111111111111111111111111"/>
                    </w:placeholder>
                  </w:sdtPr>
                  <w:sdtContent>
                    <w:tc>
                      <w:tcPr>
                        <w:tcW w:w="1417" w:type="dxa"/>
                        <w:tcBorders>
                          <w:top w:val="nil"/>
                          <w:left w:val="nil"/>
                          <w:bottom w:val="single" w:sz="8" w:space="0" w:color="000000"/>
                          <w:right w:val="single" w:sz="8" w:space="0" w:color="000000"/>
                        </w:tcBorders>
                      </w:tcPr>
                      <w:p w:rsidR="00EB0FBA" w:rsidRPr="005B58AF" w:rsidRDefault="00EB0FBA" w:rsidP="00EB0FBA">
                        <w:pPr>
                          <w:jc w:val="right"/>
                          <w:rPr>
                            <w:color w:val="008000"/>
                            <w:sz w:val="18"/>
                            <w:szCs w:val="18"/>
                          </w:rPr>
                        </w:pPr>
                        <w:r w:rsidRPr="005B58AF">
                          <w:rPr>
                            <w:rFonts w:hint="eastAsia"/>
                            <w:sz w:val="18"/>
                            <w:szCs w:val="18"/>
                          </w:rPr>
                          <w:t xml:space="preserve">　</w:t>
                        </w:r>
                      </w:p>
                    </w:tc>
                  </w:sdtContent>
                </w:sdt>
                <w:sdt>
                  <w:sdtPr>
                    <w:rPr>
                      <w:rFonts w:hAnsi="宋体"/>
                      <w:kern w:val="0"/>
                      <w:sz w:val="18"/>
                      <w:szCs w:val="18"/>
                    </w:rPr>
                    <w:alias w:val="净利润导致盈余公积变动金额"/>
                    <w:tag w:val="_GBC_9cac917585554623baa0f63983f628b1"/>
                    <w:id w:val="1044319"/>
                    <w:lock w:val="sdtLocked"/>
                    <w:placeholder>
                      <w:docPart w:val="GBC11111111111111111111111111111"/>
                    </w:placeholder>
                  </w:sdtPr>
                  <w:sdtContent>
                    <w:tc>
                      <w:tcPr>
                        <w:tcW w:w="1418"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rFonts w:hAnsi="宋体"/>
                      <w:kern w:val="0"/>
                      <w:sz w:val="18"/>
                      <w:szCs w:val="18"/>
                    </w:rPr>
                    <w:alias w:val="净利润导致一般风险准备变动金额"/>
                    <w:tag w:val="_GBC_756bf71cfa3d4b1fabeccaeb1ffd9243"/>
                    <w:id w:val="1044320"/>
                    <w:lock w:val="sdtLocked"/>
                    <w:placeholder>
                      <w:docPart w:val="GBC11111111111111111111111111111"/>
                    </w:placeholder>
                  </w:sdtPr>
                  <w:sdtContent>
                    <w:tc>
                      <w:tcPr>
                        <w:tcW w:w="709"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rFonts w:hAnsi="宋体"/>
                      <w:kern w:val="0"/>
                      <w:sz w:val="18"/>
                      <w:szCs w:val="18"/>
                    </w:rPr>
                    <w:alias w:val="净利润导致未分配利润变动金额"/>
                    <w:tag w:val="_GBC_b702fbe90df84b0fbda026c35682babc"/>
                    <w:id w:val="1044321"/>
                    <w:lock w:val="sdtLocked"/>
                    <w:placeholder>
                      <w:docPart w:val="GBC11111111111111111111111111111"/>
                    </w:placeholder>
                  </w:sdtPr>
                  <w:sdtContent>
                    <w:tc>
                      <w:tcPr>
                        <w:tcW w:w="1559"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kern w:val="0"/>
                            <w:sz w:val="18"/>
                            <w:szCs w:val="18"/>
                          </w:rPr>
                          <w:t>89,349,698.16</w:t>
                        </w:r>
                      </w:p>
                    </w:tc>
                  </w:sdtContent>
                </w:sdt>
                <w:sdt>
                  <w:sdtPr>
                    <w:rPr>
                      <w:sz w:val="18"/>
                      <w:szCs w:val="18"/>
                    </w:rPr>
                    <w:alias w:val="（一）净利润外币报表折算差额"/>
                    <w:tag w:val="_GBC_5df6c5eabdac4bb8a24f1202b4dfd060"/>
                    <w:id w:val="1044322"/>
                    <w:lock w:val="sdtLocked"/>
                    <w:placeholder>
                      <w:docPart w:val="GBC11111111111111111111111111111"/>
                    </w:placeholder>
                  </w:sdtPr>
                  <w:sdtContent>
                    <w:tc>
                      <w:tcPr>
                        <w:tcW w:w="1417"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kern w:val="0"/>
                            <w:sz w:val="18"/>
                            <w:szCs w:val="18"/>
                          </w:rPr>
                        </w:pPr>
                        <w:r w:rsidRPr="005B58AF">
                          <w:rPr>
                            <w:sz w:val="18"/>
                            <w:szCs w:val="18"/>
                          </w:rPr>
                          <w:t xml:space="preserve">　</w:t>
                        </w:r>
                      </w:p>
                    </w:tc>
                  </w:sdtContent>
                </w:sdt>
                <w:sdt>
                  <w:sdtPr>
                    <w:rPr>
                      <w:rFonts w:hAnsi="宋体"/>
                      <w:kern w:val="0"/>
                      <w:sz w:val="18"/>
                      <w:szCs w:val="18"/>
                    </w:rPr>
                    <w:alias w:val="净利润导致其他的归属于母公司所有者权益变动金额"/>
                    <w:tag w:val="_GBC_77545cc046ea4ebfbb16ea8acb7cdd1f"/>
                    <w:id w:val="1044323"/>
                    <w:lock w:val="sdtLocked"/>
                    <w:placeholder>
                      <w:docPart w:val="GBC11111111111111111111111111111"/>
                    </w:placeholder>
                  </w:sdtPr>
                  <w:sdtContent>
                    <w:tc>
                      <w:tcPr>
                        <w:tcW w:w="426"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rFonts w:hAnsi="宋体"/>
                      <w:kern w:val="0"/>
                      <w:sz w:val="18"/>
                      <w:szCs w:val="18"/>
                    </w:rPr>
                    <w:alias w:val="净利润导致少数股东权益变动金额"/>
                    <w:tag w:val="_GBC_984edcb50db14c5a9fa31e5f3cdd51a2"/>
                    <w:id w:val="1044324"/>
                    <w:lock w:val="sdtLocked"/>
                    <w:placeholder>
                      <w:docPart w:val="GBC11111111111111111111111111111"/>
                    </w:placeholder>
                  </w:sdtPr>
                  <w:sdtContent>
                    <w:tc>
                      <w:tcPr>
                        <w:tcW w:w="1417"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kern w:val="0"/>
                            <w:sz w:val="18"/>
                            <w:szCs w:val="18"/>
                          </w:rPr>
                          <w:t>-17,922,346.79</w:t>
                        </w:r>
                      </w:p>
                    </w:tc>
                  </w:sdtContent>
                </w:sdt>
                <w:sdt>
                  <w:sdtPr>
                    <w:rPr>
                      <w:rFonts w:hAnsi="宋体"/>
                      <w:kern w:val="0"/>
                      <w:sz w:val="18"/>
                      <w:szCs w:val="18"/>
                    </w:rPr>
                    <w:alias w:val="净利润导致股东权益合计变动金额"/>
                    <w:tag w:val="_GBC_0a4f8208d9b04f4e826fefa6a739008c"/>
                    <w:id w:val="1044325"/>
                    <w:lock w:val="sdtLocked"/>
                    <w:placeholder>
                      <w:docPart w:val="GBC11111111111111111111111111111"/>
                    </w:placeholder>
                  </w:sdtPr>
                  <w:sdtContent>
                    <w:tc>
                      <w:tcPr>
                        <w:tcW w:w="1559"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kern w:val="0"/>
                            <w:sz w:val="18"/>
                            <w:szCs w:val="18"/>
                          </w:rPr>
                          <w:t>71,427,351.37</w:t>
                        </w:r>
                      </w:p>
                    </w:tc>
                  </w:sdtContent>
                </w:sdt>
              </w:tr>
              <w:tr w:rsidR="00EB0FBA" w:rsidTr="00EB0FBA">
                <w:trPr>
                  <w:trHeight w:val="225"/>
                </w:trPr>
                <w:tc>
                  <w:tcPr>
                    <w:tcW w:w="1843" w:type="dxa"/>
                    <w:tcBorders>
                      <w:top w:val="nil"/>
                      <w:left w:val="single" w:sz="8" w:space="0" w:color="000000"/>
                      <w:bottom w:val="single" w:sz="8" w:space="0" w:color="000000"/>
                      <w:right w:val="single" w:sz="8" w:space="0" w:color="000000"/>
                    </w:tcBorders>
                  </w:tcPr>
                  <w:p w:rsidR="00EB0FBA" w:rsidRDefault="00EB0FBA" w:rsidP="00EB0FBA">
                    <w:pPr>
                      <w:rPr>
                        <w:rFonts w:hAnsi="宋体"/>
                        <w:strike/>
                        <w:color w:val="FF0000"/>
                        <w:szCs w:val="21"/>
                      </w:rPr>
                    </w:pPr>
                    <w:r>
                      <w:rPr>
                        <w:rFonts w:hAnsi="宋体" w:hint="eastAsia"/>
                        <w:szCs w:val="21"/>
                      </w:rPr>
                      <w:t>（二）其他综合收益</w:t>
                    </w:r>
                  </w:p>
                </w:tc>
                <w:sdt>
                  <w:sdtPr>
                    <w:rPr>
                      <w:sz w:val="18"/>
                      <w:szCs w:val="18"/>
                    </w:rPr>
                    <w:alias w:val="其他综合收益导致实收资本（或股本）净额变动金额"/>
                    <w:tag w:val="_GBC_5c5e495a637e423581770b4d74cccff0"/>
                    <w:id w:val="1044326"/>
                    <w:lock w:val="sdtLocked"/>
                    <w:placeholder>
                      <w:docPart w:val="GBC11111111111111111111111111111"/>
                    </w:placeholder>
                  </w:sdtPr>
                  <w:sdtContent>
                    <w:tc>
                      <w:tcPr>
                        <w:tcW w:w="1701" w:type="dxa"/>
                        <w:tcBorders>
                          <w:top w:val="nil"/>
                          <w:left w:val="nil"/>
                          <w:bottom w:val="single" w:sz="8" w:space="0" w:color="000000"/>
                          <w:right w:val="single" w:sz="8" w:space="0" w:color="000000"/>
                        </w:tcBorders>
                      </w:tcPr>
                      <w:p w:rsidR="00EB0FBA" w:rsidRPr="005B58AF" w:rsidRDefault="00EB0FBA" w:rsidP="00EB0FBA">
                        <w:pPr>
                          <w:jc w:val="right"/>
                          <w:rPr>
                            <w:color w:val="008000"/>
                            <w:sz w:val="18"/>
                            <w:szCs w:val="18"/>
                          </w:rPr>
                        </w:pPr>
                        <w:r w:rsidRPr="005B58AF">
                          <w:rPr>
                            <w:rFonts w:hint="eastAsia"/>
                            <w:sz w:val="18"/>
                            <w:szCs w:val="18"/>
                          </w:rPr>
                          <w:t xml:space="preserve">　</w:t>
                        </w:r>
                      </w:p>
                    </w:tc>
                  </w:sdtContent>
                </w:sdt>
                <w:sdt>
                  <w:sdtPr>
                    <w:rPr>
                      <w:sz w:val="18"/>
                      <w:szCs w:val="18"/>
                    </w:rPr>
                    <w:alias w:val="其他综合收益导致资本公积变动金额"/>
                    <w:tag w:val="_GBC_6fa8661bbc1645c289d2684634382de1"/>
                    <w:id w:val="1044327"/>
                    <w:lock w:val="sdtLocked"/>
                    <w:placeholder>
                      <w:docPart w:val="GBC11111111111111111111111111111"/>
                    </w:placeholder>
                  </w:sdtPr>
                  <w:sdtContent>
                    <w:tc>
                      <w:tcPr>
                        <w:tcW w:w="1701" w:type="dxa"/>
                        <w:tcBorders>
                          <w:top w:val="nil"/>
                          <w:left w:val="nil"/>
                          <w:bottom w:val="single" w:sz="8" w:space="0" w:color="000000"/>
                          <w:right w:val="single" w:sz="8" w:space="0" w:color="000000"/>
                        </w:tcBorders>
                      </w:tcPr>
                      <w:p w:rsidR="00EB0FBA" w:rsidRPr="005B58AF" w:rsidRDefault="00EB0FBA" w:rsidP="00EB0FBA">
                        <w:pPr>
                          <w:jc w:val="right"/>
                          <w:rPr>
                            <w:color w:val="008000"/>
                            <w:sz w:val="18"/>
                            <w:szCs w:val="18"/>
                          </w:rPr>
                        </w:pPr>
                        <w:r w:rsidRPr="005B58AF">
                          <w:rPr>
                            <w:sz w:val="18"/>
                            <w:szCs w:val="18"/>
                          </w:rPr>
                          <w:t>-458,547.24</w:t>
                        </w:r>
                      </w:p>
                    </w:tc>
                  </w:sdtContent>
                </w:sdt>
                <w:sdt>
                  <w:sdtPr>
                    <w:rPr>
                      <w:sz w:val="18"/>
                      <w:szCs w:val="18"/>
                    </w:rPr>
                    <w:alias w:val="其他综合收益导致库存股变动金额"/>
                    <w:tag w:val="_GBC_91a7945dbfd44a3b9a9d68889efe5ef5"/>
                    <w:id w:val="1044328"/>
                    <w:lock w:val="sdtLocked"/>
                    <w:placeholder>
                      <w:docPart w:val="GBC11111111111111111111111111111"/>
                    </w:placeholder>
                  </w:sdtPr>
                  <w:sdtContent>
                    <w:tc>
                      <w:tcPr>
                        <w:tcW w:w="709" w:type="dxa"/>
                        <w:tcBorders>
                          <w:top w:val="nil"/>
                          <w:left w:val="nil"/>
                          <w:bottom w:val="single" w:sz="8" w:space="0" w:color="000000"/>
                          <w:right w:val="single" w:sz="8" w:space="0" w:color="000000"/>
                        </w:tcBorders>
                      </w:tcPr>
                      <w:p w:rsidR="00EB0FBA" w:rsidRPr="005B58AF" w:rsidRDefault="00EB0FBA" w:rsidP="00EB0FBA">
                        <w:pPr>
                          <w:jc w:val="right"/>
                          <w:rPr>
                            <w:color w:val="008000"/>
                            <w:sz w:val="18"/>
                            <w:szCs w:val="18"/>
                          </w:rPr>
                        </w:pPr>
                        <w:r w:rsidRPr="005B58AF">
                          <w:rPr>
                            <w:rFonts w:hint="eastAsia"/>
                            <w:sz w:val="18"/>
                            <w:szCs w:val="18"/>
                          </w:rPr>
                          <w:t xml:space="preserve">　</w:t>
                        </w:r>
                      </w:p>
                    </w:tc>
                  </w:sdtContent>
                </w:sdt>
                <w:sdt>
                  <w:sdtPr>
                    <w:rPr>
                      <w:sz w:val="18"/>
                      <w:szCs w:val="18"/>
                    </w:rPr>
                    <w:alias w:val="其他综合收益导致专项储备变动金额"/>
                    <w:tag w:val="_GBC_6243fc62512541e791e5de62416baa18"/>
                    <w:id w:val="1044329"/>
                    <w:lock w:val="sdtLocked"/>
                    <w:placeholder>
                      <w:docPart w:val="GBC11111111111111111111111111111"/>
                    </w:placeholder>
                  </w:sdtPr>
                  <w:sdtContent>
                    <w:tc>
                      <w:tcPr>
                        <w:tcW w:w="1417" w:type="dxa"/>
                        <w:tcBorders>
                          <w:top w:val="nil"/>
                          <w:left w:val="nil"/>
                          <w:bottom w:val="single" w:sz="8" w:space="0" w:color="000000"/>
                          <w:right w:val="single" w:sz="8" w:space="0" w:color="000000"/>
                        </w:tcBorders>
                      </w:tcPr>
                      <w:p w:rsidR="00EB0FBA" w:rsidRPr="005B58AF" w:rsidRDefault="00EB0FBA" w:rsidP="00EB0FBA">
                        <w:pPr>
                          <w:jc w:val="right"/>
                          <w:rPr>
                            <w:color w:val="008000"/>
                            <w:sz w:val="18"/>
                            <w:szCs w:val="18"/>
                          </w:rPr>
                        </w:pPr>
                        <w:r w:rsidRPr="005B58AF">
                          <w:rPr>
                            <w:rFonts w:hint="eastAsia"/>
                            <w:sz w:val="18"/>
                            <w:szCs w:val="18"/>
                          </w:rPr>
                          <w:t xml:space="preserve">　</w:t>
                        </w:r>
                      </w:p>
                    </w:tc>
                  </w:sdtContent>
                </w:sdt>
                <w:sdt>
                  <w:sdtPr>
                    <w:rPr>
                      <w:sz w:val="18"/>
                      <w:szCs w:val="18"/>
                    </w:rPr>
                    <w:alias w:val="其他综合收益导致盈余公积变动金额"/>
                    <w:tag w:val="_GBC_917da661951e4269aa74c23878802ee9"/>
                    <w:id w:val="1044330"/>
                    <w:lock w:val="sdtLocked"/>
                    <w:placeholder>
                      <w:docPart w:val="GBC11111111111111111111111111111"/>
                    </w:placeholder>
                  </w:sdtPr>
                  <w:sdtContent>
                    <w:tc>
                      <w:tcPr>
                        <w:tcW w:w="1418" w:type="dxa"/>
                        <w:tcBorders>
                          <w:top w:val="nil"/>
                          <w:left w:val="nil"/>
                          <w:bottom w:val="single" w:sz="8" w:space="0" w:color="000000"/>
                          <w:right w:val="single" w:sz="8" w:space="0" w:color="000000"/>
                        </w:tcBorders>
                      </w:tcPr>
                      <w:p w:rsidR="00EB0FBA" w:rsidRPr="005B58AF" w:rsidRDefault="00EB0FBA" w:rsidP="00EB0FBA">
                        <w:pPr>
                          <w:jc w:val="right"/>
                          <w:rPr>
                            <w:color w:val="008000"/>
                            <w:sz w:val="18"/>
                            <w:szCs w:val="18"/>
                          </w:rPr>
                        </w:pPr>
                        <w:r w:rsidRPr="005B58AF">
                          <w:rPr>
                            <w:rFonts w:hint="eastAsia"/>
                            <w:sz w:val="18"/>
                            <w:szCs w:val="18"/>
                          </w:rPr>
                          <w:t xml:space="preserve">　</w:t>
                        </w:r>
                      </w:p>
                    </w:tc>
                  </w:sdtContent>
                </w:sdt>
                <w:sdt>
                  <w:sdtPr>
                    <w:rPr>
                      <w:sz w:val="18"/>
                      <w:szCs w:val="18"/>
                    </w:rPr>
                    <w:alias w:val="其他综合收益导致一般风险准备变动金额"/>
                    <w:tag w:val="_GBC_64cccc72a32146b5a8439b232f9cee45"/>
                    <w:id w:val="1044331"/>
                    <w:lock w:val="sdtLocked"/>
                    <w:placeholder>
                      <w:docPart w:val="GBC11111111111111111111111111111"/>
                    </w:placeholder>
                  </w:sdtPr>
                  <w:sdtContent>
                    <w:tc>
                      <w:tcPr>
                        <w:tcW w:w="709" w:type="dxa"/>
                        <w:tcBorders>
                          <w:top w:val="nil"/>
                          <w:left w:val="nil"/>
                          <w:bottom w:val="single" w:sz="8" w:space="0" w:color="000000"/>
                          <w:right w:val="single" w:sz="8" w:space="0" w:color="000000"/>
                        </w:tcBorders>
                      </w:tcPr>
                      <w:p w:rsidR="00EB0FBA" w:rsidRPr="005B58AF" w:rsidRDefault="00EB0FBA" w:rsidP="00EB0FBA">
                        <w:pPr>
                          <w:jc w:val="right"/>
                          <w:rPr>
                            <w:color w:val="008000"/>
                            <w:sz w:val="18"/>
                            <w:szCs w:val="18"/>
                          </w:rPr>
                        </w:pPr>
                        <w:r w:rsidRPr="005B58AF">
                          <w:rPr>
                            <w:rFonts w:hint="eastAsia"/>
                            <w:sz w:val="18"/>
                            <w:szCs w:val="18"/>
                          </w:rPr>
                          <w:t xml:space="preserve">　</w:t>
                        </w:r>
                      </w:p>
                    </w:tc>
                  </w:sdtContent>
                </w:sdt>
                <w:sdt>
                  <w:sdtPr>
                    <w:rPr>
                      <w:sz w:val="18"/>
                      <w:szCs w:val="18"/>
                    </w:rPr>
                    <w:alias w:val="其他综合收益导致未分配利润变动金额"/>
                    <w:tag w:val="_GBC_6fd024f212c5430086098495bb9abd0f"/>
                    <w:id w:val="1044332"/>
                    <w:lock w:val="sdtLocked"/>
                    <w:placeholder>
                      <w:docPart w:val="GBC11111111111111111111111111111"/>
                    </w:placeholder>
                  </w:sdtPr>
                  <w:sdtContent>
                    <w:tc>
                      <w:tcPr>
                        <w:tcW w:w="1559" w:type="dxa"/>
                        <w:tcBorders>
                          <w:top w:val="nil"/>
                          <w:left w:val="nil"/>
                          <w:bottom w:val="single" w:sz="8" w:space="0" w:color="000000"/>
                          <w:right w:val="single" w:sz="8" w:space="0" w:color="000000"/>
                        </w:tcBorders>
                      </w:tcPr>
                      <w:p w:rsidR="00EB0FBA" w:rsidRPr="005B58AF" w:rsidRDefault="00EB0FBA" w:rsidP="00EB0FBA">
                        <w:pPr>
                          <w:jc w:val="right"/>
                          <w:rPr>
                            <w:color w:val="008000"/>
                            <w:sz w:val="18"/>
                            <w:szCs w:val="18"/>
                          </w:rPr>
                        </w:pPr>
                        <w:r w:rsidRPr="005B58AF">
                          <w:rPr>
                            <w:rFonts w:hint="eastAsia"/>
                            <w:sz w:val="18"/>
                            <w:szCs w:val="18"/>
                          </w:rPr>
                          <w:t xml:space="preserve">　</w:t>
                        </w:r>
                      </w:p>
                    </w:tc>
                  </w:sdtContent>
                </w:sdt>
                <w:sdt>
                  <w:sdtPr>
                    <w:rPr>
                      <w:sz w:val="18"/>
                      <w:szCs w:val="18"/>
                    </w:rPr>
                    <w:alias w:val="（二）其他综合收益外币报表折算差额"/>
                    <w:tag w:val="_GBC_ed594e3481c7436f9ae9d8920eb8e2d9"/>
                    <w:id w:val="1044333"/>
                    <w:lock w:val="sdtLocked"/>
                    <w:placeholder>
                      <w:docPart w:val="GBC11111111111111111111111111111"/>
                    </w:placeholder>
                  </w:sdtPr>
                  <w:sdtContent>
                    <w:tc>
                      <w:tcPr>
                        <w:tcW w:w="1417" w:type="dxa"/>
                        <w:tcBorders>
                          <w:top w:val="nil"/>
                          <w:left w:val="nil"/>
                          <w:bottom w:val="single" w:sz="8" w:space="0" w:color="000000"/>
                          <w:right w:val="single" w:sz="8" w:space="0" w:color="000000"/>
                        </w:tcBorders>
                      </w:tcPr>
                      <w:p w:rsidR="00EB0FBA" w:rsidRPr="005B58AF" w:rsidRDefault="00EB0FBA" w:rsidP="00EB0FBA">
                        <w:pPr>
                          <w:jc w:val="right"/>
                          <w:rPr>
                            <w:sz w:val="18"/>
                            <w:szCs w:val="18"/>
                          </w:rPr>
                        </w:pPr>
                        <w:r w:rsidRPr="005B58AF">
                          <w:rPr>
                            <w:sz w:val="18"/>
                            <w:szCs w:val="18"/>
                          </w:rPr>
                          <w:t>-43,888,371.12</w:t>
                        </w:r>
                      </w:p>
                    </w:tc>
                  </w:sdtContent>
                </w:sdt>
                <w:sdt>
                  <w:sdtPr>
                    <w:rPr>
                      <w:sz w:val="18"/>
                      <w:szCs w:val="18"/>
                    </w:rPr>
                    <w:alias w:val="其他综合收益导致其他的归属于母公司所有者权益变动金额"/>
                    <w:tag w:val="_GBC_2f10c5f52e3f43d6beda5911aa4c96aa"/>
                    <w:id w:val="1044334"/>
                    <w:lock w:val="sdtLocked"/>
                    <w:placeholder>
                      <w:docPart w:val="GBC11111111111111111111111111111"/>
                    </w:placeholder>
                  </w:sdtPr>
                  <w:sdtContent>
                    <w:tc>
                      <w:tcPr>
                        <w:tcW w:w="426" w:type="dxa"/>
                        <w:tcBorders>
                          <w:top w:val="nil"/>
                          <w:left w:val="nil"/>
                          <w:bottom w:val="single" w:sz="8" w:space="0" w:color="000000"/>
                          <w:right w:val="single" w:sz="8" w:space="0" w:color="000000"/>
                        </w:tcBorders>
                      </w:tcPr>
                      <w:p w:rsidR="00EB0FBA" w:rsidRPr="005B58AF" w:rsidRDefault="00EB0FBA" w:rsidP="00EB0FBA">
                        <w:pPr>
                          <w:jc w:val="right"/>
                          <w:rPr>
                            <w:color w:val="008000"/>
                            <w:sz w:val="18"/>
                            <w:szCs w:val="18"/>
                          </w:rPr>
                        </w:pPr>
                        <w:r w:rsidRPr="005B58AF">
                          <w:rPr>
                            <w:rFonts w:hint="eastAsia"/>
                            <w:sz w:val="18"/>
                            <w:szCs w:val="18"/>
                          </w:rPr>
                          <w:t xml:space="preserve">　</w:t>
                        </w:r>
                      </w:p>
                    </w:tc>
                  </w:sdtContent>
                </w:sdt>
                <w:sdt>
                  <w:sdtPr>
                    <w:rPr>
                      <w:sz w:val="18"/>
                      <w:szCs w:val="18"/>
                    </w:rPr>
                    <w:alias w:val="其他综合收益导致少数股东权益变动金额"/>
                    <w:tag w:val="_GBC_377c18939c834a22bc055cb3ce78e3da"/>
                    <w:id w:val="1044335"/>
                    <w:lock w:val="sdtLocked"/>
                    <w:placeholder>
                      <w:docPart w:val="GBC11111111111111111111111111111"/>
                    </w:placeholder>
                  </w:sdtPr>
                  <w:sdtContent>
                    <w:tc>
                      <w:tcPr>
                        <w:tcW w:w="1417" w:type="dxa"/>
                        <w:tcBorders>
                          <w:top w:val="nil"/>
                          <w:left w:val="nil"/>
                          <w:bottom w:val="single" w:sz="8" w:space="0" w:color="000000"/>
                          <w:right w:val="single" w:sz="8" w:space="0" w:color="000000"/>
                        </w:tcBorders>
                      </w:tcPr>
                      <w:p w:rsidR="00EB0FBA" w:rsidRPr="005B58AF" w:rsidRDefault="00EB0FBA" w:rsidP="00EB0FBA">
                        <w:pPr>
                          <w:jc w:val="right"/>
                          <w:rPr>
                            <w:color w:val="008000"/>
                            <w:sz w:val="18"/>
                            <w:szCs w:val="18"/>
                          </w:rPr>
                        </w:pPr>
                        <w:r w:rsidRPr="005B58AF">
                          <w:rPr>
                            <w:sz w:val="18"/>
                            <w:szCs w:val="18"/>
                          </w:rPr>
                          <w:t>-690,894.66</w:t>
                        </w:r>
                      </w:p>
                    </w:tc>
                  </w:sdtContent>
                </w:sdt>
                <w:sdt>
                  <w:sdtPr>
                    <w:rPr>
                      <w:sz w:val="18"/>
                      <w:szCs w:val="18"/>
                    </w:rPr>
                    <w:alias w:val="其他综合收益导致股东权益合计变动金额"/>
                    <w:tag w:val="_GBC_d810167ac6e043e5a4f33d709862d009"/>
                    <w:id w:val="1044336"/>
                    <w:lock w:val="sdtLocked"/>
                    <w:placeholder>
                      <w:docPart w:val="GBC11111111111111111111111111111"/>
                    </w:placeholder>
                  </w:sdtPr>
                  <w:sdtContent>
                    <w:tc>
                      <w:tcPr>
                        <w:tcW w:w="1559" w:type="dxa"/>
                        <w:tcBorders>
                          <w:top w:val="nil"/>
                          <w:left w:val="nil"/>
                          <w:bottom w:val="single" w:sz="8" w:space="0" w:color="000000"/>
                          <w:right w:val="single" w:sz="8" w:space="0" w:color="000000"/>
                        </w:tcBorders>
                      </w:tcPr>
                      <w:p w:rsidR="00EB0FBA" w:rsidRPr="005B58AF" w:rsidRDefault="00EB0FBA" w:rsidP="00EB0FBA">
                        <w:pPr>
                          <w:jc w:val="right"/>
                          <w:rPr>
                            <w:color w:val="008000"/>
                            <w:sz w:val="18"/>
                            <w:szCs w:val="18"/>
                          </w:rPr>
                        </w:pPr>
                        <w:r w:rsidRPr="005B58AF">
                          <w:rPr>
                            <w:sz w:val="18"/>
                            <w:szCs w:val="18"/>
                          </w:rPr>
                          <w:t>-45,037,813.02</w:t>
                        </w:r>
                      </w:p>
                    </w:tc>
                  </w:sdtContent>
                </w:sdt>
              </w:tr>
              <w:tr w:rsidR="00EB0FBA" w:rsidTr="00EB0FBA">
                <w:trPr>
                  <w:trHeight w:val="435"/>
                </w:trPr>
                <w:tc>
                  <w:tcPr>
                    <w:tcW w:w="1843" w:type="dxa"/>
                    <w:tcBorders>
                      <w:top w:val="nil"/>
                      <w:left w:val="single" w:sz="8" w:space="0" w:color="000000"/>
                      <w:bottom w:val="single" w:sz="8" w:space="0" w:color="000000"/>
                      <w:right w:val="single" w:sz="8" w:space="0" w:color="000000"/>
                    </w:tcBorders>
                  </w:tcPr>
                  <w:p w:rsidR="00EB0FBA" w:rsidRDefault="00EB0FBA" w:rsidP="00EB0FBA">
                    <w:pPr>
                      <w:widowControl/>
                      <w:jc w:val="left"/>
                      <w:rPr>
                        <w:color w:val="000000"/>
                        <w:kern w:val="0"/>
                        <w:szCs w:val="21"/>
                      </w:rPr>
                    </w:pPr>
                    <w:r>
                      <w:rPr>
                        <w:rFonts w:hAnsi="宋体"/>
                        <w:color w:val="000000"/>
                        <w:kern w:val="0"/>
                        <w:szCs w:val="21"/>
                      </w:rPr>
                      <w:t>上述（一）和（二）小计</w:t>
                    </w:r>
                  </w:p>
                </w:tc>
                <w:sdt>
                  <w:sdtPr>
                    <w:rPr>
                      <w:rFonts w:hAnsi="宋体"/>
                      <w:kern w:val="0"/>
                      <w:sz w:val="18"/>
                      <w:szCs w:val="18"/>
                    </w:rPr>
                    <w:alias w:val="净利润及直接计入所有者权益的利得和损失导致实收资本（或股本）净额变动金额合计"/>
                    <w:tag w:val="_GBC_22dbbe8169c84d179793140b3b0c47aa"/>
                    <w:id w:val="1044337"/>
                    <w:lock w:val="sdtLocked"/>
                    <w:placeholder>
                      <w:docPart w:val="GBC11111111111111111111111111111"/>
                    </w:placeholder>
                  </w:sdtPr>
                  <w:sdtContent>
                    <w:tc>
                      <w:tcPr>
                        <w:tcW w:w="1701"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rFonts w:hAnsi="宋体"/>
                      <w:kern w:val="0"/>
                      <w:sz w:val="18"/>
                      <w:szCs w:val="18"/>
                    </w:rPr>
                    <w:alias w:val="净利润及直接计入所有者权益的利得和损失导致资本公积变动金额合计"/>
                    <w:tag w:val="_GBC_0636e660d04446aeace9b2bb2e2ae997"/>
                    <w:id w:val="1044338"/>
                    <w:lock w:val="sdtLocked"/>
                    <w:placeholder>
                      <w:docPart w:val="GBC11111111111111111111111111111"/>
                    </w:placeholder>
                  </w:sdtPr>
                  <w:sdtContent>
                    <w:tc>
                      <w:tcPr>
                        <w:tcW w:w="1701"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kern w:val="0"/>
                            <w:sz w:val="18"/>
                            <w:szCs w:val="18"/>
                          </w:rPr>
                          <w:t>-458,547.24</w:t>
                        </w:r>
                      </w:p>
                    </w:tc>
                  </w:sdtContent>
                </w:sdt>
                <w:sdt>
                  <w:sdtPr>
                    <w:rPr>
                      <w:rFonts w:hAnsi="宋体"/>
                      <w:kern w:val="0"/>
                      <w:sz w:val="18"/>
                      <w:szCs w:val="18"/>
                    </w:rPr>
                    <w:alias w:val="净利润及直接计入所有者权益的利得和损失导致库存股变动金额合计"/>
                    <w:tag w:val="_GBC_bdedc41243a04b669cfc2559db51bd6e"/>
                    <w:id w:val="1044339"/>
                    <w:lock w:val="sdtLocked"/>
                    <w:placeholder>
                      <w:docPart w:val="GBC11111111111111111111111111111"/>
                    </w:placeholder>
                  </w:sdtPr>
                  <w:sdtContent>
                    <w:tc>
                      <w:tcPr>
                        <w:tcW w:w="709"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sz w:val="18"/>
                      <w:szCs w:val="18"/>
                    </w:rPr>
                    <w:alias w:val="净利润及直接计入所有者权益的利得和损失导致专项储备变动金额合计"/>
                    <w:tag w:val="_GBC_7a3a5404a7d54150afa5affdd0314fb3"/>
                    <w:id w:val="1044340"/>
                    <w:lock w:val="sdtLocked"/>
                    <w:placeholder>
                      <w:docPart w:val="GBC11111111111111111111111111111"/>
                    </w:placeholder>
                  </w:sdtPr>
                  <w:sdtContent>
                    <w:tc>
                      <w:tcPr>
                        <w:tcW w:w="1417" w:type="dxa"/>
                        <w:tcBorders>
                          <w:top w:val="nil"/>
                          <w:left w:val="nil"/>
                          <w:bottom w:val="single" w:sz="8" w:space="0" w:color="000000"/>
                          <w:right w:val="single" w:sz="8" w:space="0" w:color="000000"/>
                        </w:tcBorders>
                      </w:tcPr>
                      <w:p w:rsidR="00EB0FBA" w:rsidRPr="005B58AF" w:rsidRDefault="00EB0FBA" w:rsidP="00EB0FBA">
                        <w:pPr>
                          <w:jc w:val="right"/>
                          <w:rPr>
                            <w:color w:val="008000"/>
                            <w:sz w:val="18"/>
                            <w:szCs w:val="18"/>
                          </w:rPr>
                        </w:pPr>
                        <w:r w:rsidRPr="005B58AF">
                          <w:rPr>
                            <w:rFonts w:hint="eastAsia"/>
                            <w:sz w:val="18"/>
                            <w:szCs w:val="18"/>
                          </w:rPr>
                          <w:t xml:space="preserve">　</w:t>
                        </w:r>
                      </w:p>
                    </w:tc>
                  </w:sdtContent>
                </w:sdt>
                <w:sdt>
                  <w:sdtPr>
                    <w:rPr>
                      <w:rFonts w:hAnsi="宋体"/>
                      <w:kern w:val="0"/>
                      <w:sz w:val="18"/>
                      <w:szCs w:val="18"/>
                    </w:rPr>
                    <w:alias w:val="净利润及直接计入所有者权益的利得和损失导致盈余公积变动金额合计"/>
                    <w:tag w:val="_GBC_3923b098ed8945c1a728be00dd5495be"/>
                    <w:id w:val="1044341"/>
                    <w:lock w:val="sdtLocked"/>
                    <w:placeholder>
                      <w:docPart w:val="GBC11111111111111111111111111111"/>
                    </w:placeholder>
                  </w:sdtPr>
                  <w:sdtContent>
                    <w:tc>
                      <w:tcPr>
                        <w:tcW w:w="1418"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rFonts w:hAnsi="宋体"/>
                      <w:kern w:val="0"/>
                      <w:sz w:val="18"/>
                      <w:szCs w:val="18"/>
                    </w:rPr>
                    <w:alias w:val="净利润及直接计入所有者权益的利得和损失导致一般风险准备变动金额合计"/>
                    <w:tag w:val="_GBC_dede00116e2a4515a6c15db8e42032c5"/>
                    <w:id w:val="1044342"/>
                    <w:lock w:val="sdtLocked"/>
                    <w:placeholder>
                      <w:docPart w:val="GBC11111111111111111111111111111"/>
                    </w:placeholder>
                  </w:sdtPr>
                  <w:sdtContent>
                    <w:tc>
                      <w:tcPr>
                        <w:tcW w:w="709"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rFonts w:hAnsi="宋体"/>
                      <w:kern w:val="0"/>
                      <w:sz w:val="18"/>
                      <w:szCs w:val="18"/>
                    </w:rPr>
                    <w:alias w:val="净利润及直接计入所有者权益的利得和损失导致未分配利润变动金额合计"/>
                    <w:tag w:val="_GBC_eb1270cbb49c4b5793428621d4646fea"/>
                    <w:id w:val="1044343"/>
                    <w:lock w:val="sdtLocked"/>
                    <w:placeholder>
                      <w:docPart w:val="GBC11111111111111111111111111111"/>
                    </w:placeholder>
                  </w:sdtPr>
                  <w:sdtContent>
                    <w:tc>
                      <w:tcPr>
                        <w:tcW w:w="1559"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kern w:val="0"/>
                            <w:sz w:val="18"/>
                            <w:szCs w:val="18"/>
                          </w:rPr>
                          <w:t>89,349,698.16</w:t>
                        </w:r>
                      </w:p>
                    </w:tc>
                  </w:sdtContent>
                </w:sdt>
                <w:sdt>
                  <w:sdtPr>
                    <w:rPr>
                      <w:sz w:val="18"/>
                      <w:szCs w:val="18"/>
                    </w:rPr>
                    <w:alias w:val="上述（一）和（二）小计外币报表折算差额"/>
                    <w:tag w:val="_GBC_499066a93e804ae38a9fa5c1f5136d87"/>
                    <w:id w:val="1044344"/>
                    <w:lock w:val="sdtLocked"/>
                    <w:placeholder>
                      <w:docPart w:val="GBC11111111111111111111111111111"/>
                    </w:placeholder>
                  </w:sdtPr>
                  <w:sdtContent>
                    <w:tc>
                      <w:tcPr>
                        <w:tcW w:w="1417"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kern w:val="0"/>
                            <w:sz w:val="18"/>
                            <w:szCs w:val="18"/>
                          </w:rPr>
                        </w:pPr>
                        <w:r w:rsidRPr="005B58AF">
                          <w:rPr>
                            <w:sz w:val="18"/>
                            <w:szCs w:val="18"/>
                          </w:rPr>
                          <w:t>-43,888,371.12</w:t>
                        </w:r>
                      </w:p>
                    </w:tc>
                  </w:sdtContent>
                </w:sdt>
                <w:sdt>
                  <w:sdtPr>
                    <w:rPr>
                      <w:rFonts w:hAnsi="宋体"/>
                      <w:kern w:val="0"/>
                      <w:sz w:val="18"/>
                      <w:szCs w:val="18"/>
                    </w:rPr>
                    <w:alias w:val="净利润及直接计入所有者权益的利得和损失导致其他的归属于母公司所有者权益变动金额合计"/>
                    <w:tag w:val="_GBC_a1dbf011d76b4669bc8d4114b4cc4c2e"/>
                    <w:id w:val="1044345"/>
                    <w:lock w:val="sdtLocked"/>
                    <w:placeholder>
                      <w:docPart w:val="GBC11111111111111111111111111111"/>
                    </w:placeholder>
                  </w:sdtPr>
                  <w:sdtContent>
                    <w:tc>
                      <w:tcPr>
                        <w:tcW w:w="426"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rFonts w:hAnsi="宋体"/>
                      <w:kern w:val="0"/>
                      <w:sz w:val="18"/>
                      <w:szCs w:val="18"/>
                    </w:rPr>
                    <w:alias w:val="净利润及直接计入所有者权益的利得和损失导致少数股东权益变动金额合计"/>
                    <w:tag w:val="_GBC_1877143b6c774135986668c8935a5e87"/>
                    <w:id w:val="1044346"/>
                    <w:lock w:val="sdtLocked"/>
                    <w:placeholder>
                      <w:docPart w:val="GBC11111111111111111111111111111"/>
                    </w:placeholder>
                  </w:sdtPr>
                  <w:sdtContent>
                    <w:tc>
                      <w:tcPr>
                        <w:tcW w:w="1417"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kern w:val="0"/>
                            <w:sz w:val="18"/>
                            <w:szCs w:val="18"/>
                          </w:rPr>
                          <w:t>-18,613,241.45</w:t>
                        </w:r>
                      </w:p>
                    </w:tc>
                  </w:sdtContent>
                </w:sdt>
                <w:sdt>
                  <w:sdtPr>
                    <w:rPr>
                      <w:rFonts w:hAnsi="宋体"/>
                      <w:kern w:val="0"/>
                      <w:sz w:val="18"/>
                      <w:szCs w:val="18"/>
                    </w:rPr>
                    <w:alias w:val="净利润及直接计入所有者权益的利得和损失导致股东权益合计变动金额合计"/>
                    <w:tag w:val="_GBC_93573b599de4405f8bdaca0626d20896"/>
                    <w:id w:val="1044347"/>
                    <w:lock w:val="sdtLocked"/>
                    <w:placeholder>
                      <w:docPart w:val="GBC11111111111111111111111111111"/>
                    </w:placeholder>
                  </w:sdtPr>
                  <w:sdtContent>
                    <w:tc>
                      <w:tcPr>
                        <w:tcW w:w="1559"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kern w:val="0"/>
                            <w:sz w:val="18"/>
                            <w:szCs w:val="18"/>
                          </w:rPr>
                          <w:t>26,389,538.35</w:t>
                        </w:r>
                      </w:p>
                    </w:tc>
                  </w:sdtContent>
                </w:sdt>
              </w:tr>
              <w:tr w:rsidR="00EB0FBA" w:rsidTr="00EB0FBA">
                <w:trPr>
                  <w:trHeight w:val="435"/>
                </w:trPr>
                <w:tc>
                  <w:tcPr>
                    <w:tcW w:w="1843" w:type="dxa"/>
                    <w:tcBorders>
                      <w:top w:val="nil"/>
                      <w:left w:val="single" w:sz="8" w:space="0" w:color="000000"/>
                      <w:bottom w:val="single" w:sz="8" w:space="0" w:color="000000"/>
                      <w:right w:val="single" w:sz="8" w:space="0" w:color="000000"/>
                    </w:tcBorders>
                  </w:tcPr>
                  <w:p w:rsidR="00EB0FBA" w:rsidRDefault="00EB0FBA" w:rsidP="00EB0FBA">
                    <w:pPr>
                      <w:widowControl/>
                      <w:jc w:val="left"/>
                      <w:rPr>
                        <w:color w:val="000000"/>
                        <w:kern w:val="0"/>
                        <w:szCs w:val="21"/>
                      </w:rPr>
                    </w:pPr>
                    <w:r>
                      <w:rPr>
                        <w:rFonts w:hAnsi="宋体"/>
                        <w:color w:val="000000"/>
                        <w:kern w:val="0"/>
                        <w:szCs w:val="21"/>
                      </w:rPr>
                      <w:t>（三）所有者投入和减少资本</w:t>
                    </w:r>
                  </w:p>
                </w:tc>
                <w:sdt>
                  <w:sdtPr>
                    <w:rPr>
                      <w:rFonts w:hAnsi="宋体"/>
                      <w:kern w:val="0"/>
                      <w:sz w:val="18"/>
                      <w:szCs w:val="18"/>
                    </w:rPr>
                    <w:alias w:val="所有者投入和减少资本导致实收资本（或股本）净额变动金额"/>
                    <w:tag w:val="_GBC_676bcc45e7da4bedbe8bd36e7566afaa"/>
                    <w:id w:val="1044348"/>
                    <w:lock w:val="sdtLocked"/>
                    <w:placeholder>
                      <w:docPart w:val="GBC11111111111111111111111111111"/>
                    </w:placeholder>
                  </w:sdtPr>
                  <w:sdtContent>
                    <w:tc>
                      <w:tcPr>
                        <w:tcW w:w="1701"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sz w:val="18"/>
                      <w:szCs w:val="18"/>
                    </w:rPr>
                    <w:alias w:val="所有者投入和减少资本导致资本公积变动金额"/>
                    <w:tag w:val="_GBC_7861be3f2f4c49f9b3ac97071d5c2814"/>
                    <w:id w:val="1044349"/>
                    <w:lock w:val="sdtLocked"/>
                    <w:placeholder>
                      <w:docPart w:val="GBC11111111111111111111111111111"/>
                    </w:placeholder>
                  </w:sdtPr>
                  <w:sdtContent>
                    <w:tc>
                      <w:tcPr>
                        <w:tcW w:w="1701" w:type="dxa"/>
                        <w:tcBorders>
                          <w:top w:val="nil"/>
                          <w:left w:val="nil"/>
                          <w:bottom w:val="single" w:sz="8" w:space="0" w:color="000000"/>
                          <w:right w:val="single" w:sz="8" w:space="0" w:color="000000"/>
                        </w:tcBorders>
                      </w:tcPr>
                      <w:p w:rsidR="00EB0FBA" w:rsidRPr="005B58AF" w:rsidRDefault="00EB0FBA" w:rsidP="00EB0FBA">
                        <w:pPr>
                          <w:widowControl/>
                          <w:jc w:val="right"/>
                          <w:rPr>
                            <w:color w:val="008000"/>
                            <w:sz w:val="18"/>
                            <w:szCs w:val="18"/>
                          </w:rPr>
                        </w:pPr>
                        <w:r w:rsidRPr="005B58AF">
                          <w:rPr>
                            <w:sz w:val="18"/>
                            <w:szCs w:val="18"/>
                          </w:rPr>
                          <w:t>-111,612,133.44</w:t>
                        </w:r>
                      </w:p>
                    </w:tc>
                  </w:sdtContent>
                </w:sdt>
                <w:sdt>
                  <w:sdtPr>
                    <w:rPr>
                      <w:rFonts w:hAnsi="宋体"/>
                      <w:kern w:val="0"/>
                      <w:sz w:val="18"/>
                      <w:szCs w:val="18"/>
                    </w:rPr>
                    <w:alias w:val="所有者投入和减少资本导致库存股变动金额"/>
                    <w:tag w:val="_GBC_5caa95f7857c4b4393107db122c4b020"/>
                    <w:id w:val="1044350"/>
                    <w:lock w:val="sdtLocked"/>
                    <w:placeholder>
                      <w:docPart w:val="GBC11111111111111111111111111111"/>
                    </w:placeholder>
                  </w:sdtPr>
                  <w:sdtContent>
                    <w:tc>
                      <w:tcPr>
                        <w:tcW w:w="709"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sz w:val="18"/>
                      <w:szCs w:val="18"/>
                    </w:rPr>
                    <w:alias w:val="所有者投入和减少资本导致专项储备变动金额"/>
                    <w:tag w:val="_GBC_59f562ace7f241718a596594cd894282"/>
                    <w:id w:val="1044351"/>
                    <w:lock w:val="sdtLocked"/>
                    <w:placeholder>
                      <w:docPart w:val="GBC11111111111111111111111111111"/>
                    </w:placeholder>
                  </w:sdtPr>
                  <w:sdtContent>
                    <w:tc>
                      <w:tcPr>
                        <w:tcW w:w="1417" w:type="dxa"/>
                        <w:tcBorders>
                          <w:top w:val="nil"/>
                          <w:left w:val="nil"/>
                          <w:bottom w:val="single" w:sz="8" w:space="0" w:color="000000"/>
                          <w:right w:val="single" w:sz="8" w:space="0" w:color="000000"/>
                        </w:tcBorders>
                      </w:tcPr>
                      <w:p w:rsidR="00EB0FBA" w:rsidRPr="005B58AF" w:rsidRDefault="00EB0FBA" w:rsidP="00EB0FBA">
                        <w:pPr>
                          <w:jc w:val="right"/>
                          <w:rPr>
                            <w:color w:val="008000"/>
                            <w:sz w:val="18"/>
                            <w:szCs w:val="18"/>
                          </w:rPr>
                        </w:pPr>
                        <w:r w:rsidRPr="005B58AF">
                          <w:rPr>
                            <w:rFonts w:hint="eastAsia"/>
                            <w:sz w:val="18"/>
                            <w:szCs w:val="18"/>
                          </w:rPr>
                          <w:t xml:space="preserve">　</w:t>
                        </w:r>
                      </w:p>
                    </w:tc>
                  </w:sdtContent>
                </w:sdt>
                <w:sdt>
                  <w:sdtPr>
                    <w:rPr>
                      <w:rFonts w:hAnsi="宋体"/>
                      <w:kern w:val="0"/>
                      <w:sz w:val="18"/>
                      <w:szCs w:val="18"/>
                    </w:rPr>
                    <w:alias w:val="所有者投入和减少资本导致盈余公积变动金额"/>
                    <w:tag w:val="_GBC_1603a42f5f2149f09326642f607df596"/>
                    <w:id w:val="1044352"/>
                    <w:lock w:val="sdtLocked"/>
                    <w:placeholder>
                      <w:docPart w:val="GBC11111111111111111111111111111"/>
                    </w:placeholder>
                  </w:sdtPr>
                  <w:sdtContent>
                    <w:tc>
                      <w:tcPr>
                        <w:tcW w:w="1418"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rFonts w:hAnsi="宋体"/>
                      <w:kern w:val="0"/>
                      <w:sz w:val="18"/>
                      <w:szCs w:val="18"/>
                    </w:rPr>
                    <w:alias w:val="所有者投入和减少资本导致一般风险准备变动金额"/>
                    <w:tag w:val="_GBC_57647c4033d94a86b6c24a539c9ccefc"/>
                    <w:id w:val="1044353"/>
                    <w:lock w:val="sdtLocked"/>
                    <w:placeholder>
                      <w:docPart w:val="GBC11111111111111111111111111111"/>
                    </w:placeholder>
                  </w:sdtPr>
                  <w:sdtContent>
                    <w:tc>
                      <w:tcPr>
                        <w:tcW w:w="709"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rFonts w:hAnsi="宋体"/>
                      <w:kern w:val="0"/>
                      <w:sz w:val="18"/>
                      <w:szCs w:val="18"/>
                    </w:rPr>
                    <w:alias w:val="所有者投入和减少资本导致未分配利润变动金额"/>
                    <w:tag w:val="_GBC_98348e8214eb407180789625f794fbbb"/>
                    <w:id w:val="1044354"/>
                    <w:lock w:val="sdtLocked"/>
                    <w:placeholder>
                      <w:docPart w:val="GBC11111111111111111111111111111"/>
                    </w:placeholder>
                  </w:sdtPr>
                  <w:sdtContent>
                    <w:tc>
                      <w:tcPr>
                        <w:tcW w:w="1559"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sz w:val="18"/>
                      <w:szCs w:val="18"/>
                    </w:rPr>
                    <w:alias w:val="（三）所有者投入和减少资本外币报表折算差额"/>
                    <w:tag w:val="_GBC_3efea90e5f8748959d63479fb22c2edf"/>
                    <w:id w:val="1044355"/>
                    <w:lock w:val="sdtLocked"/>
                    <w:placeholder>
                      <w:docPart w:val="GBC11111111111111111111111111111"/>
                    </w:placeholder>
                  </w:sdtPr>
                  <w:sdtContent>
                    <w:tc>
                      <w:tcPr>
                        <w:tcW w:w="1417"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kern w:val="0"/>
                            <w:sz w:val="18"/>
                            <w:szCs w:val="18"/>
                          </w:rPr>
                        </w:pPr>
                        <w:r w:rsidRPr="005B58AF">
                          <w:rPr>
                            <w:sz w:val="18"/>
                            <w:szCs w:val="18"/>
                          </w:rPr>
                          <w:t xml:space="preserve">　</w:t>
                        </w:r>
                      </w:p>
                    </w:tc>
                  </w:sdtContent>
                </w:sdt>
                <w:sdt>
                  <w:sdtPr>
                    <w:rPr>
                      <w:rFonts w:hAnsi="宋体"/>
                      <w:kern w:val="0"/>
                      <w:sz w:val="18"/>
                      <w:szCs w:val="18"/>
                    </w:rPr>
                    <w:alias w:val="所有者投入和减少资本导致其他的归属于母公司所有者权益变动金额"/>
                    <w:tag w:val="_GBC_7ced699303df4cf1b81741d308d06a09"/>
                    <w:id w:val="1044356"/>
                    <w:lock w:val="sdtLocked"/>
                    <w:placeholder>
                      <w:docPart w:val="GBC11111111111111111111111111111"/>
                    </w:placeholder>
                  </w:sdtPr>
                  <w:sdtContent>
                    <w:tc>
                      <w:tcPr>
                        <w:tcW w:w="426"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rFonts w:hAnsi="宋体"/>
                      <w:kern w:val="0"/>
                      <w:sz w:val="18"/>
                      <w:szCs w:val="18"/>
                    </w:rPr>
                    <w:alias w:val="所有者投入和减少资本导致少数股东权益变动金额"/>
                    <w:tag w:val="_GBC_8db70583ffa94dfeac708fd65cb3c6df"/>
                    <w:id w:val="1044357"/>
                    <w:lock w:val="sdtLocked"/>
                    <w:placeholder>
                      <w:docPart w:val="GBC11111111111111111111111111111"/>
                    </w:placeholder>
                  </w:sdtPr>
                  <w:sdtContent>
                    <w:tc>
                      <w:tcPr>
                        <w:tcW w:w="1417"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kern w:val="0"/>
                            <w:sz w:val="18"/>
                            <w:szCs w:val="18"/>
                          </w:rPr>
                          <w:t>52,681,207.93</w:t>
                        </w:r>
                      </w:p>
                    </w:tc>
                  </w:sdtContent>
                </w:sdt>
                <w:sdt>
                  <w:sdtPr>
                    <w:rPr>
                      <w:rFonts w:hAnsi="宋体"/>
                      <w:kern w:val="0"/>
                      <w:sz w:val="18"/>
                      <w:szCs w:val="18"/>
                    </w:rPr>
                    <w:alias w:val="所有者投入和减少资本导致股东权益合计变动金额"/>
                    <w:tag w:val="_GBC_75be44a0fcf6457396c138f68e9b8d7d"/>
                    <w:id w:val="1044358"/>
                    <w:lock w:val="sdtLocked"/>
                    <w:placeholder>
                      <w:docPart w:val="GBC11111111111111111111111111111"/>
                    </w:placeholder>
                  </w:sdtPr>
                  <w:sdtContent>
                    <w:tc>
                      <w:tcPr>
                        <w:tcW w:w="1559"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kern w:val="0"/>
                            <w:sz w:val="18"/>
                            <w:szCs w:val="18"/>
                          </w:rPr>
                          <w:t>-58,930,925.51</w:t>
                        </w:r>
                      </w:p>
                    </w:tc>
                  </w:sdtContent>
                </w:sdt>
              </w:tr>
              <w:tr w:rsidR="00EB0FBA" w:rsidTr="00EB0FBA">
                <w:trPr>
                  <w:trHeight w:val="435"/>
                </w:trPr>
                <w:tc>
                  <w:tcPr>
                    <w:tcW w:w="1843" w:type="dxa"/>
                    <w:tcBorders>
                      <w:top w:val="nil"/>
                      <w:left w:val="single" w:sz="8" w:space="0" w:color="000000"/>
                      <w:bottom w:val="single" w:sz="8" w:space="0" w:color="000000"/>
                      <w:right w:val="single" w:sz="8" w:space="0" w:color="000000"/>
                    </w:tcBorders>
                  </w:tcPr>
                  <w:p w:rsidR="00EB0FBA" w:rsidRDefault="00EB0FBA" w:rsidP="00EB0FBA">
                    <w:pPr>
                      <w:widowControl/>
                      <w:jc w:val="left"/>
                      <w:rPr>
                        <w:color w:val="000000"/>
                        <w:kern w:val="0"/>
                        <w:szCs w:val="21"/>
                      </w:rPr>
                    </w:pPr>
                    <w:r>
                      <w:rPr>
                        <w:color w:val="000000"/>
                        <w:kern w:val="0"/>
                        <w:szCs w:val="21"/>
                      </w:rPr>
                      <w:t>1</w:t>
                    </w:r>
                    <w:r>
                      <w:rPr>
                        <w:rFonts w:hAnsi="宋体"/>
                        <w:color w:val="000000"/>
                        <w:kern w:val="0"/>
                        <w:szCs w:val="21"/>
                      </w:rPr>
                      <w:t>．所有者投入资本</w:t>
                    </w:r>
                  </w:p>
                </w:tc>
                <w:sdt>
                  <w:sdtPr>
                    <w:rPr>
                      <w:rFonts w:hAnsi="宋体"/>
                      <w:kern w:val="0"/>
                      <w:sz w:val="18"/>
                      <w:szCs w:val="18"/>
                    </w:rPr>
                    <w:alias w:val="所有者投入资本导致实收资本（或股本）净额变动金额"/>
                    <w:tag w:val="_GBC_3ee505517aca439d8bb4852e69abfe07"/>
                    <w:id w:val="1044359"/>
                    <w:lock w:val="sdtLocked"/>
                    <w:placeholder>
                      <w:docPart w:val="GBC11111111111111111111111111111"/>
                    </w:placeholder>
                  </w:sdtPr>
                  <w:sdtContent>
                    <w:tc>
                      <w:tcPr>
                        <w:tcW w:w="1701"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rFonts w:hAnsi="宋体"/>
                      <w:kern w:val="0"/>
                      <w:sz w:val="18"/>
                      <w:szCs w:val="18"/>
                    </w:rPr>
                    <w:alias w:val="所有者投入资本导致资本公积变动金额"/>
                    <w:tag w:val="_GBC_4ef1a820da534e5e8fe8e2b78b4622ac"/>
                    <w:id w:val="1044360"/>
                    <w:lock w:val="sdtLocked"/>
                    <w:placeholder>
                      <w:docPart w:val="GBC11111111111111111111111111111"/>
                    </w:placeholder>
                  </w:sdtPr>
                  <w:sdtContent>
                    <w:tc>
                      <w:tcPr>
                        <w:tcW w:w="1701"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sz w:val="18"/>
                      <w:szCs w:val="18"/>
                    </w:rPr>
                    <w:alias w:val="所有者投入资本导致库存股变动金额"/>
                    <w:tag w:val="_GBC_a06f6ddaf62842488b8ada281bc6b22c"/>
                    <w:id w:val="1044361"/>
                    <w:lock w:val="sdtLocked"/>
                    <w:placeholder>
                      <w:docPart w:val="GBC11111111111111111111111111111"/>
                    </w:placeholder>
                  </w:sdtPr>
                  <w:sdtContent>
                    <w:tc>
                      <w:tcPr>
                        <w:tcW w:w="709" w:type="dxa"/>
                        <w:tcBorders>
                          <w:top w:val="nil"/>
                          <w:left w:val="nil"/>
                          <w:bottom w:val="single" w:sz="8" w:space="0" w:color="000000"/>
                          <w:right w:val="single" w:sz="8" w:space="0" w:color="000000"/>
                        </w:tcBorders>
                      </w:tcPr>
                      <w:p w:rsidR="00EB0FBA" w:rsidRPr="005B58AF" w:rsidRDefault="00EB0FBA" w:rsidP="00EB0FBA">
                        <w:pPr>
                          <w:widowControl/>
                          <w:jc w:val="right"/>
                          <w:rPr>
                            <w:color w:val="008000"/>
                            <w:sz w:val="18"/>
                            <w:szCs w:val="18"/>
                          </w:rPr>
                        </w:pPr>
                        <w:r w:rsidRPr="005B58AF">
                          <w:rPr>
                            <w:rFonts w:hint="eastAsia"/>
                            <w:sz w:val="18"/>
                            <w:szCs w:val="18"/>
                          </w:rPr>
                          <w:t xml:space="preserve">　</w:t>
                        </w:r>
                      </w:p>
                    </w:tc>
                  </w:sdtContent>
                </w:sdt>
                <w:sdt>
                  <w:sdtPr>
                    <w:rPr>
                      <w:sz w:val="18"/>
                      <w:szCs w:val="18"/>
                    </w:rPr>
                    <w:alias w:val="所有者投入资本导致专项储备变动金额"/>
                    <w:tag w:val="_GBC_a6fd9233a8774811898d9b8fd6790bb0"/>
                    <w:id w:val="1044362"/>
                    <w:lock w:val="sdtLocked"/>
                    <w:placeholder>
                      <w:docPart w:val="GBC11111111111111111111111111111"/>
                    </w:placeholder>
                  </w:sdtPr>
                  <w:sdtContent>
                    <w:tc>
                      <w:tcPr>
                        <w:tcW w:w="1417" w:type="dxa"/>
                        <w:tcBorders>
                          <w:top w:val="nil"/>
                          <w:left w:val="nil"/>
                          <w:bottom w:val="single" w:sz="8" w:space="0" w:color="000000"/>
                          <w:right w:val="single" w:sz="8" w:space="0" w:color="000000"/>
                        </w:tcBorders>
                      </w:tcPr>
                      <w:p w:rsidR="00EB0FBA" w:rsidRPr="005B58AF" w:rsidRDefault="00EB0FBA" w:rsidP="00EB0FBA">
                        <w:pPr>
                          <w:jc w:val="right"/>
                          <w:rPr>
                            <w:color w:val="008000"/>
                            <w:sz w:val="18"/>
                            <w:szCs w:val="18"/>
                          </w:rPr>
                        </w:pPr>
                        <w:r w:rsidRPr="005B58AF">
                          <w:rPr>
                            <w:rFonts w:hint="eastAsia"/>
                            <w:sz w:val="18"/>
                            <w:szCs w:val="18"/>
                          </w:rPr>
                          <w:t xml:space="preserve">　</w:t>
                        </w:r>
                      </w:p>
                    </w:tc>
                  </w:sdtContent>
                </w:sdt>
                <w:sdt>
                  <w:sdtPr>
                    <w:rPr>
                      <w:rFonts w:hAnsi="宋体"/>
                      <w:kern w:val="0"/>
                      <w:sz w:val="18"/>
                      <w:szCs w:val="18"/>
                    </w:rPr>
                    <w:alias w:val="所有者投入资本导致盈余公积变动金额"/>
                    <w:tag w:val="_GBC_50a05ff02694419582b6923d25d2e386"/>
                    <w:id w:val="1044363"/>
                    <w:lock w:val="sdtLocked"/>
                    <w:placeholder>
                      <w:docPart w:val="GBC11111111111111111111111111111"/>
                    </w:placeholder>
                  </w:sdtPr>
                  <w:sdtContent>
                    <w:tc>
                      <w:tcPr>
                        <w:tcW w:w="1418"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rFonts w:hAnsi="宋体"/>
                      <w:kern w:val="0"/>
                      <w:sz w:val="18"/>
                      <w:szCs w:val="18"/>
                    </w:rPr>
                    <w:alias w:val="所有者投入资本导致一般风险准备变动金额"/>
                    <w:tag w:val="_GBC_189b46920bf74bd78fac814ce1dab2f3"/>
                    <w:id w:val="1044364"/>
                    <w:lock w:val="sdtLocked"/>
                    <w:placeholder>
                      <w:docPart w:val="GBC11111111111111111111111111111"/>
                    </w:placeholder>
                  </w:sdtPr>
                  <w:sdtContent>
                    <w:tc>
                      <w:tcPr>
                        <w:tcW w:w="709"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rFonts w:hAnsi="宋体"/>
                      <w:kern w:val="0"/>
                      <w:sz w:val="18"/>
                      <w:szCs w:val="18"/>
                    </w:rPr>
                    <w:alias w:val="所有者投入资本导致未分配利润变动金额"/>
                    <w:tag w:val="_GBC_5f0dc939fe414130ae716bc35602293d"/>
                    <w:id w:val="1044365"/>
                    <w:lock w:val="sdtLocked"/>
                    <w:placeholder>
                      <w:docPart w:val="GBC11111111111111111111111111111"/>
                    </w:placeholder>
                  </w:sdtPr>
                  <w:sdtContent>
                    <w:tc>
                      <w:tcPr>
                        <w:tcW w:w="1559"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sz w:val="18"/>
                      <w:szCs w:val="18"/>
                    </w:rPr>
                    <w:alias w:val="1．所有者投入资本外币报表折算差额"/>
                    <w:tag w:val="_GBC_9190006b90f346c9a1f1bdd471b99bf2"/>
                    <w:id w:val="1044366"/>
                    <w:lock w:val="sdtLocked"/>
                    <w:placeholder>
                      <w:docPart w:val="GBC11111111111111111111111111111"/>
                    </w:placeholder>
                  </w:sdtPr>
                  <w:sdtContent>
                    <w:tc>
                      <w:tcPr>
                        <w:tcW w:w="1417"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kern w:val="0"/>
                            <w:sz w:val="18"/>
                            <w:szCs w:val="18"/>
                          </w:rPr>
                        </w:pPr>
                        <w:r w:rsidRPr="005B58AF">
                          <w:rPr>
                            <w:sz w:val="18"/>
                            <w:szCs w:val="18"/>
                          </w:rPr>
                          <w:t xml:space="preserve">　</w:t>
                        </w:r>
                      </w:p>
                    </w:tc>
                  </w:sdtContent>
                </w:sdt>
                <w:sdt>
                  <w:sdtPr>
                    <w:rPr>
                      <w:rFonts w:hAnsi="宋体"/>
                      <w:kern w:val="0"/>
                      <w:sz w:val="18"/>
                      <w:szCs w:val="18"/>
                    </w:rPr>
                    <w:alias w:val="所有者投入资本导致其他的归属于母公司所有者权益变动金额"/>
                    <w:tag w:val="_GBC_d0afa07fbd2744e48167401a20f7b59e"/>
                    <w:id w:val="1044367"/>
                    <w:lock w:val="sdtLocked"/>
                    <w:placeholder>
                      <w:docPart w:val="GBC11111111111111111111111111111"/>
                    </w:placeholder>
                  </w:sdtPr>
                  <w:sdtContent>
                    <w:tc>
                      <w:tcPr>
                        <w:tcW w:w="426"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rFonts w:hAnsi="宋体"/>
                      <w:kern w:val="0"/>
                      <w:sz w:val="18"/>
                      <w:szCs w:val="18"/>
                    </w:rPr>
                    <w:alias w:val="所有者投入资本导致少数股东权益变动金额"/>
                    <w:tag w:val="_GBC_0346af63b03a4360895f48b39af30bb1"/>
                    <w:id w:val="1044368"/>
                    <w:lock w:val="sdtLocked"/>
                    <w:placeholder>
                      <w:docPart w:val="GBC11111111111111111111111111111"/>
                    </w:placeholder>
                  </w:sdtPr>
                  <w:sdtContent>
                    <w:tc>
                      <w:tcPr>
                        <w:tcW w:w="1417"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kern w:val="0"/>
                            <w:sz w:val="18"/>
                            <w:szCs w:val="18"/>
                          </w:rPr>
                          <w:t>52,681,207.93</w:t>
                        </w:r>
                      </w:p>
                    </w:tc>
                  </w:sdtContent>
                </w:sdt>
                <w:sdt>
                  <w:sdtPr>
                    <w:rPr>
                      <w:rFonts w:hAnsi="宋体"/>
                      <w:kern w:val="0"/>
                      <w:sz w:val="18"/>
                      <w:szCs w:val="18"/>
                    </w:rPr>
                    <w:alias w:val="所有者投入资本导致股东权益合计变动金额"/>
                    <w:tag w:val="_GBC_37a5d4fdb4874d129519d2fc79bcfa31"/>
                    <w:id w:val="1044369"/>
                    <w:lock w:val="sdtLocked"/>
                    <w:placeholder>
                      <w:docPart w:val="GBC11111111111111111111111111111"/>
                    </w:placeholder>
                  </w:sdtPr>
                  <w:sdtContent>
                    <w:tc>
                      <w:tcPr>
                        <w:tcW w:w="1559"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kern w:val="0"/>
                            <w:sz w:val="18"/>
                            <w:szCs w:val="18"/>
                          </w:rPr>
                          <w:t>52,681,207.93</w:t>
                        </w:r>
                      </w:p>
                    </w:tc>
                  </w:sdtContent>
                </w:sdt>
              </w:tr>
              <w:tr w:rsidR="00EB0FBA" w:rsidTr="00EB0FBA">
                <w:trPr>
                  <w:trHeight w:val="645"/>
                </w:trPr>
                <w:tc>
                  <w:tcPr>
                    <w:tcW w:w="1843" w:type="dxa"/>
                    <w:tcBorders>
                      <w:top w:val="nil"/>
                      <w:left w:val="single" w:sz="8" w:space="0" w:color="000000"/>
                      <w:bottom w:val="single" w:sz="8" w:space="0" w:color="000000"/>
                      <w:right w:val="single" w:sz="8" w:space="0" w:color="000000"/>
                    </w:tcBorders>
                  </w:tcPr>
                  <w:p w:rsidR="00EB0FBA" w:rsidRDefault="00EB0FBA" w:rsidP="00EB0FBA">
                    <w:pPr>
                      <w:widowControl/>
                      <w:jc w:val="left"/>
                      <w:rPr>
                        <w:color w:val="000000"/>
                        <w:kern w:val="0"/>
                        <w:szCs w:val="21"/>
                      </w:rPr>
                    </w:pPr>
                    <w:r>
                      <w:rPr>
                        <w:color w:val="000000"/>
                        <w:kern w:val="0"/>
                        <w:szCs w:val="21"/>
                      </w:rPr>
                      <w:t>2</w:t>
                    </w:r>
                    <w:r>
                      <w:rPr>
                        <w:rFonts w:hAnsi="宋体"/>
                        <w:color w:val="000000"/>
                        <w:kern w:val="0"/>
                        <w:szCs w:val="21"/>
                      </w:rPr>
                      <w:t>．股份支付计入所有者权益的金</w:t>
                    </w:r>
                    <w:r>
                      <w:rPr>
                        <w:rFonts w:hAnsi="宋体"/>
                        <w:color w:val="000000"/>
                        <w:kern w:val="0"/>
                        <w:szCs w:val="21"/>
                      </w:rPr>
                      <w:lastRenderedPageBreak/>
                      <w:t>额</w:t>
                    </w:r>
                  </w:p>
                </w:tc>
                <w:sdt>
                  <w:sdtPr>
                    <w:rPr>
                      <w:rFonts w:hAnsi="宋体"/>
                      <w:kern w:val="0"/>
                      <w:sz w:val="18"/>
                      <w:szCs w:val="18"/>
                    </w:rPr>
                    <w:alias w:val="股份支付计入所有者权益的金额导致实收资本（或股本）净额变动金额"/>
                    <w:tag w:val="_GBC_4be67c713bd84ff69d36282ad4ce998b"/>
                    <w:id w:val="1044370"/>
                    <w:lock w:val="sdtLocked"/>
                    <w:placeholder>
                      <w:docPart w:val="GBC11111111111111111111111111111"/>
                    </w:placeholder>
                  </w:sdtPr>
                  <w:sdtContent>
                    <w:tc>
                      <w:tcPr>
                        <w:tcW w:w="1701"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rFonts w:hAnsi="宋体"/>
                      <w:kern w:val="0"/>
                      <w:sz w:val="18"/>
                      <w:szCs w:val="18"/>
                    </w:rPr>
                    <w:alias w:val="股份支付计入所有者权益的金额导致资本公积变动金额"/>
                    <w:tag w:val="_GBC_16d7ae663f64475e8d8786d20fa0b363"/>
                    <w:id w:val="1044371"/>
                    <w:lock w:val="sdtLocked"/>
                    <w:placeholder>
                      <w:docPart w:val="GBC11111111111111111111111111111"/>
                    </w:placeholder>
                  </w:sdtPr>
                  <w:sdtContent>
                    <w:tc>
                      <w:tcPr>
                        <w:tcW w:w="1701"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rFonts w:hAnsi="宋体"/>
                      <w:kern w:val="0"/>
                      <w:sz w:val="18"/>
                      <w:szCs w:val="18"/>
                    </w:rPr>
                    <w:alias w:val="股份支付计入所有者权益的金额导致库存股变动金额"/>
                    <w:tag w:val="_GBC_eb1817b39156409991717250f089d535"/>
                    <w:id w:val="1044372"/>
                    <w:lock w:val="sdtLocked"/>
                    <w:placeholder>
                      <w:docPart w:val="GBC11111111111111111111111111111"/>
                    </w:placeholder>
                  </w:sdtPr>
                  <w:sdtContent>
                    <w:tc>
                      <w:tcPr>
                        <w:tcW w:w="709"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sz w:val="18"/>
                      <w:szCs w:val="18"/>
                    </w:rPr>
                    <w:alias w:val="股份支付计入所有者权益的金额导致专项储备变动金额"/>
                    <w:tag w:val="_GBC_e9ca10d6d99a40be80407bfefc5daee2"/>
                    <w:id w:val="1044373"/>
                    <w:lock w:val="sdtLocked"/>
                    <w:placeholder>
                      <w:docPart w:val="GBC11111111111111111111111111111"/>
                    </w:placeholder>
                  </w:sdtPr>
                  <w:sdtContent>
                    <w:tc>
                      <w:tcPr>
                        <w:tcW w:w="1417" w:type="dxa"/>
                        <w:tcBorders>
                          <w:top w:val="nil"/>
                          <w:left w:val="nil"/>
                          <w:bottom w:val="single" w:sz="8" w:space="0" w:color="000000"/>
                          <w:right w:val="single" w:sz="8" w:space="0" w:color="000000"/>
                        </w:tcBorders>
                      </w:tcPr>
                      <w:p w:rsidR="00EB0FBA" w:rsidRPr="005B58AF" w:rsidRDefault="00EB0FBA" w:rsidP="00EB0FBA">
                        <w:pPr>
                          <w:jc w:val="right"/>
                          <w:rPr>
                            <w:color w:val="008000"/>
                            <w:sz w:val="18"/>
                            <w:szCs w:val="18"/>
                          </w:rPr>
                        </w:pPr>
                        <w:r w:rsidRPr="005B58AF">
                          <w:rPr>
                            <w:rFonts w:hint="eastAsia"/>
                            <w:sz w:val="18"/>
                            <w:szCs w:val="18"/>
                          </w:rPr>
                          <w:t xml:space="preserve">　</w:t>
                        </w:r>
                      </w:p>
                    </w:tc>
                  </w:sdtContent>
                </w:sdt>
                <w:sdt>
                  <w:sdtPr>
                    <w:rPr>
                      <w:rFonts w:hAnsi="宋体"/>
                      <w:kern w:val="0"/>
                      <w:sz w:val="18"/>
                      <w:szCs w:val="18"/>
                    </w:rPr>
                    <w:alias w:val="股份支付计入所有者权益的金额导致盈余公积变动金额"/>
                    <w:tag w:val="_GBC_8b96fabd8e04456fbe478625882e2ddb"/>
                    <w:id w:val="1044374"/>
                    <w:lock w:val="sdtLocked"/>
                    <w:placeholder>
                      <w:docPart w:val="GBC11111111111111111111111111111"/>
                    </w:placeholder>
                  </w:sdtPr>
                  <w:sdtContent>
                    <w:tc>
                      <w:tcPr>
                        <w:tcW w:w="1418"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rFonts w:hAnsi="宋体"/>
                      <w:kern w:val="0"/>
                      <w:sz w:val="18"/>
                      <w:szCs w:val="18"/>
                    </w:rPr>
                    <w:alias w:val="股份支付计入所有者权益的金额导致一般风险准备变动金额"/>
                    <w:tag w:val="_GBC_f2ab65a1df524d848190970b48b358f4"/>
                    <w:id w:val="1044375"/>
                    <w:lock w:val="sdtLocked"/>
                    <w:placeholder>
                      <w:docPart w:val="GBC11111111111111111111111111111"/>
                    </w:placeholder>
                  </w:sdtPr>
                  <w:sdtContent>
                    <w:tc>
                      <w:tcPr>
                        <w:tcW w:w="709"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rFonts w:hAnsi="宋体"/>
                      <w:kern w:val="0"/>
                      <w:sz w:val="18"/>
                      <w:szCs w:val="18"/>
                    </w:rPr>
                    <w:alias w:val="股份支付计入所有者权益的金额导致未分配利润变动金额"/>
                    <w:tag w:val="_GBC_95ff021aed894e8b8b74c1b86d3ef691"/>
                    <w:id w:val="1044376"/>
                    <w:lock w:val="sdtLocked"/>
                    <w:placeholder>
                      <w:docPart w:val="GBC11111111111111111111111111111"/>
                    </w:placeholder>
                  </w:sdtPr>
                  <w:sdtContent>
                    <w:tc>
                      <w:tcPr>
                        <w:tcW w:w="1559"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sz w:val="18"/>
                      <w:szCs w:val="18"/>
                    </w:rPr>
                    <w:alias w:val="2．股份支付计入所有者权益的金额外币报表折算差额"/>
                    <w:tag w:val="_GBC_5bd6b94f947a436b94adbf62afe7af4e"/>
                    <w:id w:val="1044377"/>
                    <w:lock w:val="sdtLocked"/>
                    <w:placeholder>
                      <w:docPart w:val="GBC11111111111111111111111111111"/>
                    </w:placeholder>
                  </w:sdtPr>
                  <w:sdtContent>
                    <w:tc>
                      <w:tcPr>
                        <w:tcW w:w="1417"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kern w:val="0"/>
                            <w:sz w:val="18"/>
                            <w:szCs w:val="18"/>
                          </w:rPr>
                        </w:pPr>
                        <w:r w:rsidRPr="005B58AF">
                          <w:rPr>
                            <w:sz w:val="18"/>
                            <w:szCs w:val="18"/>
                          </w:rPr>
                          <w:t xml:space="preserve">　</w:t>
                        </w:r>
                      </w:p>
                    </w:tc>
                  </w:sdtContent>
                </w:sdt>
                <w:sdt>
                  <w:sdtPr>
                    <w:rPr>
                      <w:rFonts w:hAnsi="宋体"/>
                      <w:kern w:val="0"/>
                      <w:sz w:val="18"/>
                      <w:szCs w:val="18"/>
                    </w:rPr>
                    <w:alias w:val="股份支付计入所有者权益的金额导致其他的归属于母公司所有者权益变动金额"/>
                    <w:tag w:val="_GBC_67d02fa314e54bafa7b32e8e08678e46"/>
                    <w:id w:val="1044378"/>
                    <w:lock w:val="sdtLocked"/>
                    <w:placeholder>
                      <w:docPart w:val="GBC11111111111111111111111111111"/>
                    </w:placeholder>
                  </w:sdtPr>
                  <w:sdtContent>
                    <w:tc>
                      <w:tcPr>
                        <w:tcW w:w="426"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rFonts w:hAnsi="宋体"/>
                      <w:kern w:val="0"/>
                      <w:sz w:val="18"/>
                      <w:szCs w:val="18"/>
                    </w:rPr>
                    <w:alias w:val="股份支付计入所有者权益的金额导致少数股东权益变动金额"/>
                    <w:tag w:val="_GBC_5b24c84b7bae46e4800215a038e330e3"/>
                    <w:id w:val="1044379"/>
                    <w:lock w:val="sdtLocked"/>
                    <w:placeholder>
                      <w:docPart w:val="GBC11111111111111111111111111111"/>
                    </w:placeholder>
                  </w:sdtPr>
                  <w:sdtContent>
                    <w:tc>
                      <w:tcPr>
                        <w:tcW w:w="1417"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rFonts w:hAnsi="宋体"/>
                      <w:kern w:val="0"/>
                      <w:sz w:val="18"/>
                      <w:szCs w:val="18"/>
                    </w:rPr>
                    <w:alias w:val="股份支付计入所有者权益的金额导致股东权益合计变动金额"/>
                    <w:tag w:val="_GBC_6e333b6c8e5a4b63a8ee0a9e97eb9e93"/>
                    <w:id w:val="1044380"/>
                    <w:lock w:val="sdtLocked"/>
                    <w:placeholder>
                      <w:docPart w:val="GBC11111111111111111111111111111"/>
                    </w:placeholder>
                  </w:sdtPr>
                  <w:sdtContent>
                    <w:tc>
                      <w:tcPr>
                        <w:tcW w:w="1559"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tr>
              <w:tr w:rsidR="00EB0FBA" w:rsidTr="00EB0FBA">
                <w:trPr>
                  <w:trHeight w:val="225"/>
                </w:trPr>
                <w:tc>
                  <w:tcPr>
                    <w:tcW w:w="1843" w:type="dxa"/>
                    <w:tcBorders>
                      <w:top w:val="nil"/>
                      <w:left w:val="single" w:sz="8" w:space="0" w:color="000000"/>
                      <w:bottom w:val="single" w:sz="8" w:space="0" w:color="000000"/>
                      <w:right w:val="single" w:sz="8" w:space="0" w:color="000000"/>
                    </w:tcBorders>
                  </w:tcPr>
                  <w:p w:rsidR="00EB0FBA" w:rsidRDefault="00EB0FBA" w:rsidP="00EB0FBA">
                    <w:pPr>
                      <w:widowControl/>
                      <w:jc w:val="left"/>
                      <w:rPr>
                        <w:color w:val="000000"/>
                        <w:kern w:val="0"/>
                        <w:szCs w:val="21"/>
                      </w:rPr>
                    </w:pPr>
                    <w:r>
                      <w:rPr>
                        <w:color w:val="000000"/>
                        <w:kern w:val="0"/>
                        <w:szCs w:val="21"/>
                      </w:rPr>
                      <w:lastRenderedPageBreak/>
                      <w:t>3</w:t>
                    </w:r>
                    <w:r>
                      <w:rPr>
                        <w:rFonts w:hAnsi="宋体"/>
                        <w:color w:val="000000"/>
                        <w:kern w:val="0"/>
                        <w:szCs w:val="21"/>
                      </w:rPr>
                      <w:t>．其他</w:t>
                    </w:r>
                  </w:p>
                </w:tc>
                <w:sdt>
                  <w:sdtPr>
                    <w:rPr>
                      <w:rFonts w:hAnsi="宋体"/>
                      <w:kern w:val="0"/>
                      <w:sz w:val="18"/>
                      <w:szCs w:val="18"/>
                    </w:rPr>
                    <w:alias w:val="其他所有者投入和减少资本导致实收资本（或股本）净额变动金额"/>
                    <w:tag w:val="_GBC_5bd4dfde499c4bb3a358d7b161604a97"/>
                    <w:id w:val="1044381"/>
                    <w:lock w:val="sdtLocked"/>
                    <w:placeholder>
                      <w:docPart w:val="GBC11111111111111111111111111111"/>
                    </w:placeholder>
                  </w:sdtPr>
                  <w:sdtContent>
                    <w:tc>
                      <w:tcPr>
                        <w:tcW w:w="1701"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rFonts w:hAnsi="宋体"/>
                      <w:kern w:val="0"/>
                      <w:sz w:val="18"/>
                      <w:szCs w:val="18"/>
                    </w:rPr>
                    <w:alias w:val="其他所有者投入和减少资本导致资本公积变动金额"/>
                    <w:tag w:val="_GBC_1eaec905a2384d3f9348ceb99ab97b90"/>
                    <w:id w:val="1044382"/>
                    <w:lock w:val="sdtLocked"/>
                    <w:placeholder>
                      <w:docPart w:val="GBC11111111111111111111111111111"/>
                    </w:placeholder>
                  </w:sdtPr>
                  <w:sdtContent>
                    <w:tc>
                      <w:tcPr>
                        <w:tcW w:w="1701"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kern w:val="0"/>
                            <w:sz w:val="18"/>
                            <w:szCs w:val="18"/>
                          </w:rPr>
                          <w:t>-111,612,133.44</w:t>
                        </w:r>
                      </w:p>
                    </w:tc>
                  </w:sdtContent>
                </w:sdt>
                <w:sdt>
                  <w:sdtPr>
                    <w:rPr>
                      <w:rFonts w:hAnsi="宋体"/>
                      <w:kern w:val="0"/>
                      <w:sz w:val="18"/>
                      <w:szCs w:val="18"/>
                    </w:rPr>
                    <w:alias w:val="其他所有者投入和减少资本导致库存股变动金额"/>
                    <w:tag w:val="_GBC_a89cf69a8e7248ff8c7da567009c2d82"/>
                    <w:id w:val="1044383"/>
                    <w:lock w:val="sdtLocked"/>
                    <w:placeholder>
                      <w:docPart w:val="GBC11111111111111111111111111111"/>
                    </w:placeholder>
                  </w:sdtPr>
                  <w:sdtContent>
                    <w:tc>
                      <w:tcPr>
                        <w:tcW w:w="709"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sz w:val="18"/>
                      <w:szCs w:val="18"/>
                    </w:rPr>
                    <w:alias w:val="其他所有者投入和减少资本导致专项储备变动金额"/>
                    <w:tag w:val="_GBC_fa0338a9708446448f58ea1ce2c54d79"/>
                    <w:id w:val="1044384"/>
                    <w:lock w:val="sdtLocked"/>
                    <w:placeholder>
                      <w:docPart w:val="GBC11111111111111111111111111111"/>
                    </w:placeholder>
                  </w:sdtPr>
                  <w:sdtContent>
                    <w:tc>
                      <w:tcPr>
                        <w:tcW w:w="1417" w:type="dxa"/>
                        <w:tcBorders>
                          <w:top w:val="nil"/>
                          <w:left w:val="nil"/>
                          <w:bottom w:val="single" w:sz="8" w:space="0" w:color="000000"/>
                          <w:right w:val="single" w:sz="8" w:space="0" w:color="000000"/>
                        </w:tcBorders>
                      </w:tcPr>
                      <w:p w:rsidR="00EB0FBA" w:rsidRPr="005B58AF" w:rsidRDefault="00EB0FBA" w:rsidP="00EB0FBA">
                        <w:pPr>
                          <w:jc w:val="right"/>
                          <w:rPr>
                            <w:color w:val="008000"/>
                            <w:sz w:val="18"/>
                            <w:szCs w:val="18"/>
                          </w:rPr>
                        </w:pPr>
                        <w:r w:rsidRPr="005B58AF">
                          <w:rPr>
                            <w:rFonts w:hint="eastAsia"/>
                            <w:sz w:val="18"/>
                            <w:szCs w:val="18"/>
                          </w:rPr>
                          <w:t xml:space="preserve">　</w:t>
                        </w:r>
                      </w:p>
                    </w:tc>
                  </w:sdtContent>
                </w:sdt>
                <w:sdt>
                  <w:sdtPr>
                    <w:rPr>
                      <w:rFonts w:hAnsi="宋体"/>
                      <w:kern w:val="0"/>
                      <w:sz w:val="18"/>
                      <w:szCs w:val="18"/>
                    </w:rPr>
                    <w:alias w:val="其他所有者投入和减少资本导致盈余公积变动金额"/>
                    <w:tag w:val="_GBC_98021eda999a49288e885df3a7d01203"/>
                    <w:id w:val="1044385"/>
                    <w:lock w:val="sdtLocked"/>
                    <w:placeholder>
                      <w:docPart w:val="GBC11111111111111111111111111111"/>
                    </w:placeholder>
                  </w:sdtPr>
                  <w:sdtContent>
                    <w:tc>
                      <w:tcPr>
                        <w:tcW w:w="1418"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rFonts w:hAnsi="宋体"/>
                      <w:kern w:val="0"/>
                      <w:sz w:val="18"/>
                      <w:szCs w:val="18"/>
                    </w:rPr>
                    <w:alias w:val="其他所有者投入和减少资本导致一般风险准备变动金额"/>
                    <w:tag w:val="_GBC_bbdca31ded1243948811f3092fff6af7"/>
                    <w:id w:val="1044386"/>
                    <w:lock w:val="sdtLocked"/>
                    <w:placeholder>
                      <w:docPart w:val="GBC11111111111111111111111111111"/>
                    </w:placeholder>
                  </w:sdtPr>
                  <w:sdtContent>
                    <w:tc>
                      <w:tcPr>
                        <w:tcW w:w="709"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rFonts w:hAnsi="宋体"/>
                      <w:kern w:val="0"/>
                      <w:sz w:val="18"/>
                      <w:szCs w:val="18"/>
                    </w:rPr>
                    <w:alias w:val="其他所有者投入和减少资本导致未分配利润变动金额"/>
                    <w:tag w:val="_GBC_a279fe5425204f3db5e1758aba7da809"/>
                    <w:id w:val="1044387"/>
                    <w:lock w:val="sdtLocked"/>
                    <w:placeholder>
                      <w:docPart w:val="GBC11111111111111111111111111111"/>
                    </w:placeholder>
                  </w:sdtPr>
                  <w:sdtContent>
                    <w:tc>
                      <w:tcPr>
                        <w:tcW w:w="1559"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sz w:val="18"/>
                      <w:szCs w:val="18"/>
                    </w:rPr>
                    <w:alias w:val="3．其他外币报表折算差额"/>
                    <w:tag w:val="_GBC_a7f070cfecc64f09b753971115186e1d"/>
                    <w:id w:val="1044388"/>
                    <w:lock w:val="sdtLocked"/>
                    <w:placeholder>
                      <w:docPart w:val="GBC11111111111111111111111111111"/>
                    </w:placeholder>
                  </w:sdtPr>
                  <w:sdtContent>
                    <w:tc>
                      <w:tcPr>
                        <w:tcW w:w="1417"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kern w:val="0"/>
                            <w:sz w:val="18"/>
                            <w:szCs w:val="18"/>
                          </w:rPr>
                        </w:pPr>
                        <w:r w:rsidRPr="005B58AF">
                          <w:rPr>
                            <w:sz w:val="18"/>
                            <w:szCs w:val="18"/>
                          </w:rPr>
                          <w:t xml:space="preserve">　</w:t>
                        </w:r>
                      </w:p>
                    </w:tc>
                  </w:sdtContent>
                </w:sdt>
                <w:sdt>
                  <w:sdtPr>
                    <w:rPr>
                      <w:rFonts w:hAnsi="宋体"/>
                      <w:kern w:val="0"/>
                      <w:sz w:val="18"/>
                      <w:szCs w:val="18"/>
                    </w:rPr>
                    <w:alias w:val="其他所有者投入和减少资本导致其他的归属于母公司所有者权益变动金额"/>
                    <w:tag w:val="_GBC_bbfff313d11b4a0ba6079d447b32a41b"/>
                    <w:id w:val="1044389"/>
                    <w:lock w:val="sdtLocked"/>
                    <w:placeholder>
                      <w:docPart w:val="GBC11111111111111111111111111111"/>
                    </w:placeholder>
                  </w:sdtPr>
                  <w:sdtContent>
                    <w:tc>
                      <w:tcPr>
                        <w:tcW w:w="426"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rFonts w:hAnsi="宋体"/>
                      <w:kern w:val="0"/>
                      <w:sz w:val="18"/>
                      <w:szCs w:val="18"/>
                    </w:rPr>
                    <w:alias w:val="其他所有者投入和减少资本导致少数股东权益变动金额"/>
                    <w:tag w:val="_GBC_3e7f9067e9614f2996fea41dc706edf3"/>
                    <w:id w:val="1044390"/>
                    <w:lock w:val="sdtLocked"/>
                    <w:placeholder>
                      <w:docPart w:val="GBC11111111111111111111111111111"/>
                    </w:placeholder>
                  </w:sdtPr>
                  <w:sdtContent>
                    <w:tc>
                      <w:tcPr>
                        <w:tcW w:w="1417"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rFonts w:hAnsi="宋体"/>
                      <w:kern w:val="0"/>
                      <w:sz w:val="18"/>
                      <w:szCs w:val="18"/>
                    </w:rPr>
                    <w:alias w:val="其他所有者投入和减少资本导致股东权益合计变动金额"/>
                    <w:tag w:val="_GBC_b629863d38a846ddbb8d4a2c9c2d568e"/>
                    <w:id w:val="1044391"/>
                    <w:lock w:val="sdtLocked"/>
                    <w:placeholder>
                      <w:docPart w:val="GBC11111111111111111111111111111"/>
                    </w:placeholder>
                  </w:sdtPr>
                  <w:sdtContent>
                    <w:tc>
                      <w:tcPr>
                        <w:tcW w:w="1559"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kern w:val="0"/>
                            <w:sz w:val="18"/>
                            <w:szCs w:val="18"/>
                          </w:rPr>
                          <w:t>-111,612,133.44</w:t>
                        </w:r>
                      </w:p>
                    </w:tc>
                  </w:sdtContent>
                </w:sdt>
              </w:tr>
              <w:tr w:rsidR="00EB0FBA" w:rsidTr="00EB0FBA">
                <w:trPr>
                  <w:trHeight w:val="225"/>
                </w:trPr>
                <w:tc>
                  <w:tcPr>
                    <w:tcW w:w="1843" w:type="dxa"/>
                    <w:tcBorders>
                      <w:top w:val="nil"/>
                      <w:left w:val="single" w:sz="8" w:space="0" w:color="000000"/>
                      <w:bottom w:val="single" w:sz="8" w:space="0" w:color="000000"/>
                      <w:right w:val="single" w:sz="8" w:space="0" w:color="000000"/>
                    </w:tcBorders>
                  </w:tcPr>
                  <w:p w:rsidR="00EB0FBA" w:rsidRDefault="00EB0FBA" w:rsidP="00EB0FBA">
                    <w:pPr>
                      <w:widowControl/>
                      <w:jc w:val="left"/>
                      <w:rPr>
                        <w:color w:val="000000"/>
                        <w:kern w:val="0"/>
                        <w:szCs w:val="21"/>
                      </w:rPr>
                    </w:pPr>
                    <w:r>
                      <w:rPr>
                        <w:rFonts w:hAnsi="宋体"/>
                        <w:color w:val="000000"/>
                        <w:kern w:val="0"/>
                        <w:szCs w:val="21"/>
                      </w:rPr>
                      <w:t>（四）利润分配</w:t>
                    </w:r>
                  </w:p>
                </w:tc>
                <w:sdt>
                  <w:sdtPr>
                    <w:rPr>
                      <w:rFonts w:hAnsi="宋体"/>
                      <w:kern w:val="0"/>
                      <w:sz w:val="18"/>
                      <w:szCs w:val="18"/>
                    </w:rPr>
                    <w:alias w:val="利润分配导致实收资本（或股本）净额变动金额"/>
                    <w:tag w:val="_GBC_40f19639269d43a6b20e0ddbf331797c"/>
                    <w:id w:val="1044392"/>
                    <w:lock w:val="sdtLocked"/>
                    <w:placeholder>
                      <w:docPart w:val="GBC11111111111111111111111111111"/>
                    </w:placeholder>
                  </w:sdtPr>
                  <w:sdtContent>
                    <w:tc>
                      <w:tcPr>
                        <w:tcW w:w="1701"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rFonts w:hAnsi="宋体"/>
                      <w:kern w:val="0"/>
                      <w:sz w:val="18"/>
                      <w:szCs w:val="18"/>
                    </w:rPr>
                    <w:alias w:val="利润分配导致资本公积变动金额"/>
                    <w:tag w:val="_GBC_b45a95cec596420ea9b3ab6dd9fea377"/>
                    <w:id w:val="1044393"/>
                    <w:lock w:val="sdtLocked"/>
                    <w:placeholder>
                      <w:docPart w:val="GBC11111111111111111111111111111"/>
                    </w:placeholder>
                  </w:sdtPr>
                  <w:sdtContent>
                    <w:tc>
                      <w:tcPr>
                        <w:tcW w:w="1701"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rFonts w:hAnsi="宋体"/>
                      <w:kern w:val="0"/>
                      <w:sz w:val="18"/>
                      <w:szCs w:val="18"/>
                    </w:rPr>
                    <w:alias w:val="利润分配导致库存股变动金额"/>
                    <w:tag w:val="_GBC_6b1112aca6db4ebd91ebd549aaa9dc7e"/>
                    <w:id w:val="1044394"/>
                    <w:lock w:val="sdtLocked"/>
                    <w:placeholder>
                      <w:docPart w:val="GBC11111111111111111111111111111"/>
                    </w:placeholder>
                  </w:sdtPr>
                  <w:sdtContent>
                    <w:tc>
                      <w:tcPr>
                        <w:tcW w:w="709"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sz w:val="18"/>
                      <w:szCs w:val="18"/>
                    </w:rPr>
                    <w:alias w:val="利润分配导致专项储备变动金额"/>
                    <w:tag w:val="_GBC_a48c5f6f36dc472a9b449393ef71e424"/>
                    <w:id w:val="1044395"/>
                    <w:lock w:val="sdtLocked"/>
                    <w:placeholder>
                      <w:docPart w:val="GBC11111111111111111111111111111"/>
                    </w:placeholder>
                  </w:sdtPr>
                  <w:sdtContent>
                    <w:tc>
                      <w:tcPr>
                        <w:tcW w:w="1417" w:type="dxa"/>
                        <w:tcBorders>
                          <w:top w:val="nil"/>
                          <w:left w:val="nil"/>
                          <w:bottom w:val="single" w:sz="8" w:space="0" w:color="000000"/>
                          <w:right w:val="single" w:sz="8" w:space="0" w:color="000000"/>
                        </w:tcBorders>
                      </w:tcPr>
                      <w:p w:rsidR="00EB0FBA" w:rsidRPr="005B58AF" w:rsidRDefault="00EB0FBA" w:rsidP="00EB0FBA">
                        <w:pPr>
                          <w:jc w:val="right"/>
                          <w:rPr>
                            <w:color w:val="008000"/>
                            <w:sz w:val="18"/>
                            <w:szCs w:val="18"/>
                          </w:rPr>
                        </w:pPr>
                        <w:r w:rsidRPr="005B58AF">
                          <w:rPr>
                            <w:rFonts w:hint="eastAsia"/>
                            <w:sz w:val="18"/>
                            <w:szCs w:val="18"/>
                          </w:rPr>
                          <w:t xml:space="preserve">　</w:t>
                        </w:r>
                      </w:p>
                    </w:tc>
                  </w:sdtContent>
                </w:sdt>
                <w:sdt>
                  <w:sdtPr>
                    <w:rPr>
                      <w:rFonts w:hAnsi="宋体"/>
                      <w:kern w:val="0"/>
                      <w:sz w:val="18"/>
                      <w:szCs w:val="18"/>
                    </w:rPr>
                    <w:alias w:val="利润分配导致盈余公积变动金额"/>
                    <w:tag w:val="_GBC_398d7c840f9040758dbc88a830154d59"/>
                    <w:id w:val="1044396"/>
                    <w:lock w:val="sdtLocked"/>
                    <w:placeholder>
                      <w:docPart w:val="GBC11111111111111111111111111111"/>
                    </w:placeholder>
                  </w:sdtPr>
                  <w:sdtContent>
                    <w:tc>
                      <w:tcPr>
                        <w:tcW w:w="1418"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kern w:val="0"/>
                            <w:sz w:val="18"/>
                            <w:szCs w:val="18"/>
                          </w:rPr>
                          <w:t>5,138,059.54</w:t>
                        </w:r>
                      </w:p>
                    </w:tc>
                  </w:sdtContent>
                </w:sdt>
                <w:sdt>
                  <w:sdtPr>
                    <w:rPr>
                      <w:rFonts w:hAnsi="宋体"/>
                      <w:kern w:val="0"/>
                      <w:sz w:val="18"/>
                      <w:szCs w:val="18"/>
                    </w:rPr>
                    <w:alias w:val="利润分配导致一般风险准备变动金额"/>
                    <w:tag w:val="_GBC_d2493afd8c1742d7981e96b11bfdcffb"/>
                    <w:id w:val="1044397"/>
                    <w:lock w:val="sdtLocked"/>
                    <w:placeholder>
                      <w:docPart w:val="GBC11111111111111111111111111111"/>
                    </w:placeholder>
                  </w:sdtPr>
                  <w:sdtContent>
                    <w:tc>
                      <w:tcPr>
                        <w:tcW w:w="709"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rFonts w:hAnsi="宋体"/>
                      <w:kern w:val="0"/>
                      <w:sz w:val="18"/>
                      <w:szCs w:val="18"/>
                    </w:rPr>
                    <w:alias w:val="利润分配导致未分配利润变动金额"/>
                    <w:tag w:val="_GBC_4e836b9784b74b3ead046dff10f0bca1"/>
                    <w:id w:val="1044398"/>
                    <w:lock w:val="sdtLocked"/>
                    <w:placeholder>
                      <w:docPart w:val="GBC11111111111111111111111111111"/>
                    </w:placeholder>
                  </w:sdtPr>
                  <w:sdtContent>
                    <w:tc>
                      <w:tcPr>
                        <w:tcW w:w="1559"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kern w:val="0"/>
                            <w:sz w:val="18"/>
                            <w:szCs w:val="18"/>
                          </w:rPr>
                          <w:t>-235,191,831.14</w:t>
                        </w:r>
                      </w:p>
                    </w:tc>
                  </w:sdtContent>
                </w:sdt>
                <w:sdt>
                  <w:sdtPr>
                    <w:rPr>
                      <w:sz w:val="18"/>
                      <w:szCs w:val="18"/>
                    </w:rPr>
                    <w:alias w:val="（四）利润分配外币报表折算差额"/>
                    <w:tag w:val="_GBC_54924fb6d8c348c5b8b2435bd320cb14"/>
                    <w:id w:val="1044399"/>
                    <w:lock w:val="sdtLocked"/>
                    <w:placeholder>
                      <w:docPart w:val="GBC11111111111111111111111111111"/>
                    </w:placeholder>
                  </w:sdtPr>
                  <w:sdtContent>
                    <w:tc>
                      <w:tcPr>
                        <w:tcW w:w="1417"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kern w:val="0"/>
                            <w:sz w:val="18"/>
                            <w:szCs w:val="18"/>
                          </w:rPr>
                        </w:pPr>
                        <w:r w:rsidRPr="005B58AF">
                          <w:rPr>
                            <w:sz w:val="18"/>
                            <w:szCs w:val="18"/>
                          </w:rPr>
                          <w:t xml:space="preserve">　</w:t>
                        </w:r>
                      </w:p>
                    </w:tc>
                  </w:sdtContent>
                </w:sdt>
                <w:sdt>
                  <w:sdtPr>
                    <w:rPr>
                      <w:rFonts w:hAnsi="宋体"/>
                      <w:kern w:val="0"/>
                      <w:sz w:val="18"/>
                      <w:szCs w:val="18"/>
                    </w:rPr>
                    <w:alias w:val="利润分配导致其他的归属于母公司所有者权益变动金额"/>
                    <w:tag w:val="_GBC_528b3f54f033491db8310f2ea17f9acc"/>
                    <w:id w:val="1044400"/>
                    <w:lock w:val="sdtLocked"/>
                    <w:placeholder>
                      <w:docPart w:val="GBC11111111111111111111111111111"/>
                    </w:placeholder>
                  </w:sdtPr>
                  <w:sdtContent>
                    <w:tc>
                      <w:tcPr>
                        <w:tcW w:w="426"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rFonts w:hAnsi="宋体"/>
                      <w:kern w:val="0"/>
                      <w:sz w:val="18"/>
                      <w:szCs w:val="18"/>
                    </w:rPr>
                    <w:alias w:val="利润分配导致少数股东权益变动金额"/>
                    <w:tag w:val="_GBC_c675ead0510b44d19b0401450060fafc"/>
                    <w:id w:val="1044401"/>
                    <w:lock w:val="sdtLocked"/>
                    <w:placeholder>
                      <w:docPart w:val="GBC11111111111111111111111111111"/>
                    </w:placeholder>
                  </w:sdtPr>
                  <w:sdtContent>
                    <w:tc>
                      <w:tcPr>
                        <w:tcW w:w="1417"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kern w:val="0"/>
                            <w:sz w:val="18"/>
                            <w:szCs w:val="18"/>
                          </w:rPr>
                          <w:t>-1,070,446.96</w:t>
                        </w:r>
                      </w:p>
                    </w:tc>
                  </w:sdtContent>
                </w:sdt>
                <w:sdt>
                  <w:sdtPr>
                    <w:rPr>
                      <w:rFonts w:hAnsi="宋体"/>
                      <w:kern w:val="0"/>
                      <w:sz w:val="18"/>
                      <w:szCs w:val="18"/>
                    </w:rPr>
                    <w:alias w:val="利润分配导致股东权益合计变动金额"/>
                    <w:tag w:val="_GBC_93118ac778ed4e8c8608022099daf148"/>
                    <w:id w:val="1044402"/>
                    <w:lock w:val="sdtLocked"/>
                    <w:placeholder>
                      <w:docPart w:val="GBC11111111111111111111111111111"/>
                    </w:placeholder>
                  </w:sdtPr>
                  <w:sdtContent>
                    <w:tc>
                      <w:tcPr>
                        <w:tcW w:w="1559"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kern w:val="0"/>
                            <w:sz w:val="18"/>
                            <w:szCs w:val="18"/>
                          </w:rPr>
                          <w:t>-231,124,218.56</w:t>
                        </w:r>
                      </w:p>
                    </w:tc>
                  </w:sdtContent>
                </w:sdt>
              </w:tr>
              <w:tr w:rsidR="00EB0FBA" w:rsidTr="00EB0FBA">
                <w:trPr>
                  <w:trHeight w:val="225"/>
                </w:trPr>
                <w:tc>
                  <w:tcPr>
                    <w:tcW w:w="1843" w:type="dxa"/>
                    <w:tcBorders>
                      <w:top w:val="nil"/>
                      <w:left w:val="single" w:sz="8" w:space="0" w:color="000000"/>
                      <w:bottom w:val="single" w:sz="8" w:space="0" w:color="000000"/>
                      <w:right w:val="single" w:sz="8" w:space="0" w:color="000000"/>
                    </w:tcBorders>
                  </w:tcPr>
                  <w:p w:rsidR="00EB0FBA" w:rsidRDefault="00EB0FBA" w:rsidP="00EB0FBA">
                    <w:pPr>
                      <w:widowControl/>
                      <w:jc w:val="left"/>
                      <w:rPr>
                        <w:color w:val="000000"/>
                        <w:kern w:val="0"/>
                        <w:szCs w:val="21"/>
                      </w:rPr>
                    </w:pPr>
                    <w:r>
                      <w:rPr>
                        <w:color w:val="000000"/>
                        <w:kern w:val="0"/>
                        <w:szCs w:val="21"/>
                      </w:rPr>
                      <w:t>1</w:t>
                    </w:r>
                    <w:r>
                      <w:rPr>
                        <w:rFonts w:hAnsi="宋体"/>
                        <w:color w:val="000000"/>
                        <w:kern w:val="0"/>
                        <w:szCs w:val="21"/>
                      </w:rPr>
                      <w:t>．提取盈余公积</w:t>
                    </w:r>
                  </w:p>
                </w:tc>
                <w:sdt>
                  <w:sdtPr>
                    <w:rPr>
                      <w:rFonts w:hAnsi="宋体"/>
                      <w:kern w:val="0"/>
                      <w:sz w:val="18"/>
                      <w:szCs w:val="18"/>
                    </w:rPr>
                    <w:alias w:val="提取盈余公积导致实收资本（或股本）净额变动金额"/>
                    <w:tag w:val="_GBC_482ea1c5533f470b9c9ae627d5e94192"/>
                    <w:id w:val="1044403"/>
                    <w:lock w:val="sdtLocked"/>
                    <w:placeholder>
                      <w:docPart w:val="GBC11111111111111111111111111111"/>
                    </w:placeholder>
                  </w:sdtPr>
                  <w:sdtContent>
                    <w:tc>
                      <w:tcPr>
                        <w:tcW w:w="1701"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rFonts w:hAnsi="宋体"/>
                      <w:kern w:val="0"/>
                      <w:sz w:val="18"/>
                      <w:szCs w:val="18"/>
                    </w:rPr>
                    <w:alias w:val="提取盈余公积导致资本公积变动金额"/>
                    <w:tag w:val="_GBC_92e740885f204785af926b7178121c45"/>
                    <w:id w:val="1044404"/>
                    <w:lock w:val="sdtLocked"/>
                    <w:placeholder>
                      <w:docPart w:val="GBC11111111111111111111111111111"/>
                    </w:placeholder>
                  </w:sdtPr>
                  <w:sdtContent>
                    <w:tc>
                      <w:tcPr>
                        <w:tcW w:w="1701"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rFonts w:hAnsi="宋体"/>
                      <w:kern w:val="0"/>
                      <w:sz w:val="18"/>
                      <w:szCs w:val="18"/>
                    </w:rPr>
                    <w:alias w:val="提取盈余公积导致库存股变动金额"/>
                    <w:tag w:val="_GBC_c4be4c8d47904ac29fe1ebaac903664a"/>
                    <w:id w:val="1044405"/>
                    <w:lock w:val="sdtLocked"/>
                    <w:placeholder>
                      <w:docPart w:val="GBC11111111111111111111111111111"/>
                    </w:placeholder>
                  </w:sdtPr>
                  <w:sdtContent>
                    <w:tc>
                      <w:tcPr>
                        <w:tcW w:w="709"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sz w:val="18"/>
                      <w:szCs w:val="18"/>
                    </w:rPr>
                    <w:alias w:val="提取盈余公积导致专项储备变动金额"/>
                    <w:tag w:val="_GBC_629ed090438c48c797f004f781b8531a"/>
                    <w:id w:val="1044406"/>
                    <w:lock w:val="sdtLocked"/>
                    <w:placeholder>
                      <w:docPart w:val="GBC11111111111111111111111111111"/>
                    </w:placeholder>
                  </w:sdtPr>
                  <w:sdtContent>
                    <w:tc>
                      <w:tcPr>
                        <w:tcW w:w="1417" w:type="dxa"/>
                        <w:tcBorders>
                          <w:top w:val="nil"/>
                          <w:left w:val="nil"/>
                          <w:bottom w:val="single" w:sz="8" w:space="0" w:color="000000"/>
                          <w:right w:val="single" w:sz="8" w:space="0" w:color="000000"/>
                        </w:tcBorders>
                      </w:tcPr>
                      <w:p w:rsidR="00EB0FBA" w:rsidRPr="005B58AF" w:rsidRDefault="00EB0FBA" w:rsidP="00EB0FBA">
                        <w:pPr>
                          <w:jc w:val="right"/>
                          <w:rPr>
                            <w:color w:val="008000"/>
                            <w:sz w:val="18"/>
                            <w:szCs w:val="18"/>
                          </w:rPr>
                        </w:pPr>
                        <w:r w:rsidRPr="005B58AF">
                          <w:rPr>
                            <w:rFonts w:hint="eastAsia"/>
                            <w:sz w:val="18"/>
                            <w:szCs w:val="18"/>
                          </w:rPr>
                          <w:t xml:space="preserve">　</w:t>
                        </w:r>
                      </w:p>
                    </w:tc>
                  </w:sdtContent>
                </w:sdt>
                <w:sdt>
                  <w:sdtPr>
                    <w:rPr>
                      <w:rFonts w:hAnsi="宋体"/>
                      <w:kern w:val="0"/>
                      <w:sz w:val="18"/>
                      <w:szCs w:val="18"/>
                    </w:rPr>
                    <w:alias w:val="提取盈余公积导致盈余公积变动金额"/>
                    <w:tag w:val="_GBC_b8c38ad73a3b451c81d4252ec9ed0ded"/>
                    <w:id w:val="1044407"/>
                    <w:lock w:val="sdtLocked"/>
                    <w:placeholder>
                      <w:docPart w:val="GBC11111111111111111111111111111"/>
                    </w:placeholder>
                  </w:sdtPr>
                  <w:sdtContent>
                    <w:tc>
                      <w:tcPr>
                        <w:tcW w:w="1418"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kern w:val="0"/>
                            <w:sz w:val="18"/>
                            <w:szCs w:val="18"/>
                          </w:rPr>
                          <w:t>5,138,059.54</w:t>
                        </w:r>
                      </w:p>
                    </w:tc>
                  </w:sdtContent>
                </w:sdt>
                <w:sdt>
                  <w:sdtPr>
                    <w:rPr>
                      <w:rFonts w:hAnsi="宋体"/>
                      <w:kern w:val="0"/>
                      <w:sz w:val="18"/>
                      <w:szCs w:val="18"/>
                    </w:rPr>
                    <w:alias w:val="提取盈余公积导致一般风险准备变动金额"/>
                    <w:tag w:val="_GBC_17fd01c2098d48c5a93e66c347e6826c"/>
                    <w:id w:val="1044408"/>
                    <w:lock w:val="sdtLocked"/>
                    <w:placeholder>
                      <w:docPart w:val="GBC11111111111111111111111111111"/>
                    </w:placeholder>
                  </w:sdtPr>
                  <w:sdtContent>
                    <w:tc>
                      <w:tcPr>
                        <w:tcW w:w="709"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rFonts w:hAnsi="宋体"/>
                      <w:kern w:val="0"/>
                      <w:sz w:val="18"/>
                      <w:szCs w:val="18"/>
                    </w:rPr>
                    <w:alias w:val="提取盈余公积导致未分配利润变动金额"/>
                    <w:tag w:val="_GBC_4000ffa7d8ec4943a95d4318b7fe42e2"/>
                    <w:id w:val="1044409"/>
                    <w:lock w:val="sdtLocked"/>
                    <w:placeholder>
                      <w:docPart w:val="GBC11111111111111111111111111111"/>
                    </w:placeholder>
                  </w:sdtPr>
                  <w:sdtContent>
                    <w:tc>
                      <w:tcPr>
                        <w:tcW w:w="1559"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kern w:val="0"/>
                            <w:sz w:val="18"/>
                            <w:szCs w:val="18"/>
                          </w:rPr>
                          <w:t>-5,138,059.54</w:t>
                        </w:r>
                      </w:p>
                    </w:tc>
                  </w:sdtContent>
                </w:sdt>
                <w:sdt>
                  <w:sdtPr>
                    <w:rPr>
                      <w:sz w:val="18"/>
                      <w:szCs w:val="18"/>
                    </w:rPr>
                    <w:alias w:val="1．提取盈余公积外币报表折算差额"/>
                    <w:tag w:val="_GBC_3080e64b210049d78d9b3bb2eca278af"/>
                    <w:id w:val="1044410"/>
                    <w:lock w:val="sdtLocked"/>
                    <w:placeholder>
                      <w:docPart w:val="GBC11111111111111111111111111111"/>
                    </w:placeholder>
                  </w:sdtPr>
                  <w:sdtContent>
                    <w:tc>
                      <w:tcPr>
                        <w:tcW w:w="1417"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kern w:val="0"/>
                            <w:sz w:val="18"/>
                            <w:szCs w:val="18"/>
                          </w:rPr>
                        </w:pPr>
                        <w:r w:rsidRPr="005B58AF">
                          <w:rPr>
                            <w:sz w:val="18"/>
                            <w:szCs w:val="18"/>
                          </w:rPr>
                          <w:t xml:space="preserve">　</w:t>
                        </w:r>
                      </w:p>
                    </w:tc>
                  </w:sdtContent>
                </w:sdt>
                <w:sdt>
                  <w:sdtPr>
                    <w:rPr>
                      <w:rFonts w:hAnsi="宋体"/>
                      <w:kern w:val="0"/>
                      <w:sz w:val="18"/>
                      <w:szCs w:val="18"/>
                    </w:rPr>
                    <w:alias w:val="提取盈余公积导致其他的归属于母公司所有者权益变动金额"/>
                    <w:tag w:val="_GBC_1463ed2f003240dc85629319f8cd13df"/>
                    <w:id w:val="1044411"/>
                    <w:lock w:val="sdtLocked"/>
                    <w:placeholder>
                      <w:docPart w:val="GBC11111111111111111111111111111"/>
                    </w:placeholder>
                  </w:sdtPr>
                  <w:sdtContent>
                    <w:tc>
                      <w:tcPr>
                        <w:tcW w:w="426"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rFonts w:hAnsi="宋体"/>
                      <w:kern w:val="0"/>
                      <w:sz w:val="18"/>
                      <w:szCs w:val="18"/>
                    </w:rPr>
                    <w:alias w:val="提取盈余公积导致少数股东权益变动金额"/>
                    <w:tag w:val="_GBC_645442f0edca47699e6e3c7992dac2ad"/>
                    <w:id w:val="1044412"/>
                    <w:lock w:val="sdtLocked"/>
                    <w:placeholder>
                      <w:docPart w:val="GBC11111111111111111111111111111"/>
                    </w:placeholder>
                  </w:sdtPr>
                  <w:sdtContent>
                    <w:tc>
                      <w:tcPr>
                        <w:tcW w:w="1417"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rFonts w:hAnsi="宋体"/>
                      <w:kern w:val="0"/>
                      <w:sz w:val="18"/>
                      <w:szCs w:val="18"/>
                    </w:rPr>
                    <w:alias w:val="提取盈余公积导致股东权益合计变动金额"/>
                    <w:tag w:val="_GBC_93b0c41abf8546858de73783a4e31a54"/>
                    <w:id w:val="1044413"/>
                    <w:lock w:val="sdtLocked"/>
                    <w:placeholder>
                      <w:docPart w:val="GBC11111111111111111111111111111"/>
                    </w:placeholder>
                  </w:sdtPr>
                  <w:sdtContent>
                    <w:tc>
                      <w:tcPr>
                        <w:tcW w:w="1559"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tr>
              <w:tr w:rsidR="00EB0FBA" w:rsidTr="00EB0FBA">
                <w:trPr>
                  <w:trHeight w:val="435"/>
                </w:trPr>
                <w:tc>
                  <w:tcPr>
                    <w:tcW w:w="1843" w:type="dxa"/>
                    <w:tcBorders>
                      <w:top w:val="nil"/>
                      <w:left w:val="single" w:sz="8" w:space="0" w:color="000000"/>
                      <w:bottom w:val="single" w:sz="8" w:space="0" w:color="000000"/>
                      <w:right w:val="single" w:sz="8" w:space="0" w:color="000000"/>
                    </w:tcBorders>
                  </w:tcPr>
                  <w:p w:rsidR="00EB0FBA" w:rsidRDefault="00EB0FBA" w:rsidP="00EB0FBA">
                    <w:pPr>
                      <w:widowControl/>
                      <w:jc w:val="left"/>
                      <w:rPr>
                        <w:color w:val="000000"/>
                        <w:kern w:val="0"/>
                        <w:szCs w:val="21"/>
                      </w:rPr>
                    </w:pPr>
                    <w:r>
                      <w:rPr>
                        <w:color w:val="000000"/>
                        <w:kern w:val="0"/>
                        <w:szCs w:val="21"/>
                      </w:rPr>
                      <w:t>2</w:t>
                    </w:r>
                    <w:r>
                      <w:rPr>
                        <w:rFonts w:hAnsi="宋体"/>
                        <w:color w:val="000000"/>
                        <w:kern w:val="0"/>
                        <w:szCs w:val="21"/>
                      </w:rPr>
                      <w:t>．提取一般风险准备</w:t>
                    </w:r>
                  </w:p>
                </w:tc>
                <w:sdt>
                  <w:sdtPr>
                    <w:rPr>
                      <w:rFonts w:hAnsi="宋体"/>
                      <w:kern w:val="0"/>
                      <w:sz w:val="18"/>
                      <w:szCs w:val="18"/>
                    </w:rPr>
                    <w:alias w:val="提取一般风险准备导致实收资本（或股本）净额变动金额"/>
                    <w:tag w:val="_GBC_72aa07ce00614f6e90d5da599e8cceef"/>
                    <w:id w:val="1044414"/>
                    <w:lock w:val="sdtLocked"/>
                    <w:placeholder>
                      <w:docPart w:val="GBC11111111111111111111111111111"/>
                    </w:placeholder>
                  </w:sdtPr>
                  <w:sdtContent>
                    <w:tc>
                      <w:tcPr>
                        <w:tcW w:w="1701"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rFonts w:hAnsi="宋体"/>
                      <w:kern w:val="0"/>
                      <w:sz w:val="18"/>
                      <w:szCs w:val="18"/>
                    </w:rPr>
                    <w:alias w:val="提取一般风险准备导致资本公积变动金额"/>
                    <w:tag w:val="_GBC_0b3135314b634b3082220557e556c0f4"/>
                    <w:id w:val="1044415"/>
                    <w:lock w:val="sdtLocked"/>
                    <w:placeholder>
                      <w:docPart w:val="GBC11111111111111111111111111111"/>
                    </w:placeholder>
                  </w:sdtPr>
                  <w:sdtContent>
                    <w:tc>
                      <w:tcPr>
                        <w:tcW w:w="1701"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rFonts w:hAnsi="宋体"/>
                      <w:kern w:val="0"/>
                      <w:sz w:val="18"/>
                      <w:szCs w:val="18"/>
                    </w:rPr>
                    <w:alias w:val="提取一般风险准备导致库存股变动金额"/>
                    <w:tag w:val="_GBC_536e3fd451f04cb1bb650dd10f587ca9"/>
                    <w:id w:val="1044416"/>
                    <w:lock w:val="sdtLocked"/>
                    <w:placeholder>
                      <w:docPart w:val="GBC11111111111111111111111111111"/>
                    </w:placeholder>
                  </w:sdtPr>
                  <w:sdtContent>
                    <w:tc>
                      <w:tcPr>
                        <w:tcW w:w="709"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sz w:val="18"/>
                      <w:szCs w:val="18"/>
                    </w:rPr>
                    <w:alias w:val="提取一般风险准备导致专项储备变动金额"/>
                    <w:tag w:val="_GBC_2a82afeb79ef4312a31d817c60544b0f"/>
                    <w:id w:val="1044417"/>
                    <w:lock w:val="sdtLocked"/>
                    <w:placeholder>
                      <w:docPart w:val="GBC11111111111111111111111111111"/>
                    </w:placeholder>
                  </w:sdtPr>
                  <w:sdtContent>
                    <w:tc>
                      <w:tcPr>
                        <w:tcW w:w="1417" w:type="dxa"/>
                        <w:tcBorders>
                          <w:top w:val="nil"/>
                          <w:left w:val="nil"/>
                          <w:bottom w:val="single" w:sz="8" w:space="0" w:color="000000"/>
                          <w:right w:val="single" w:sz="8" w:space="0" w:color="000000"/>
                        </w:tcBorders>
                      </w:tcPr>
                      <w:p w:rsidR="00EB0FBA" w:rsidRPr="005B58AF" w:rsidRDefault="00EB0FBA" w:rsidP="00EB0FBA">
                        <w:pPr>
                          <w:jc w:val="right"/>
                          <w:rPr>
                            <w:color w:val="008000"/>
                            <w:sz w:val="18"/>
                            <w:szCs w:val="18"/>
                          </w:rPr>
                        </w:pPr>
                        <w:r w:rsidRPr="005B58AF">
                          <w:rPr>
                            <w:rFonts w:hint="eastAsia"/>
                            <w:sz w:val="18"/>
                            <w:szCs w:val="18"/>
                          </w:rPr>
                          <w:t xml:space="preserve">　</w:t>
                        </w:r>
                      </w:p>
                    </w:tc>
                  </w:sdtContent>
                </w:sdt>
                <w:sdt>
                  <w:sdtPr>
                    <w:rPr>
                      <w:rFonts w:hAnsi="宋体"/>
                      <w:kern w:val="0"/>
                      <w:sz w:val="18"/>
                      <w:szCs w:val="18"/>
                    </w:rPr>
                    <w:alias w:val="提取一般风险准备导致盈余公积变动金额"/>
                    <w:tag w:val="_GBC_97e2f4514b3f4d76a7a4f749110cd42e"/>
                    <w:id w:val="1044418"/>
                    <w:lock w:val="sdtLocked"/>
                    <w:placeholder>
                      <w:docPart w:val="GBC11111111111111111111111111111"/>
                    </w:placeholder>
                  </w:sdtPr>
                  <w:sdtContent>
                    <w:tc>
                      <w:tcPr>
                        <w:tcW w:w="1418"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rFonts w:hAnsi="宋体"/>
                      <w:kern w:val="0"/>
                      <w:sz w:val="18"/>
                      <w:szCs w:val="18"/>
                    </w:rPr>
                    <w:alias w:val="提取一般风险准备导致一般风险准备变动金额"/>
                    <w:tag w:val="_GBC_3fba19ed6bae4490ba9362a0787768d6"/>
                    <w:id w:val="1044419"/>
                    <w:lock w:val="sdtLocked"/>
                    <w:placeholder>
                      <w:docPart w:val="GBC11111111111111111111111111111"/>
                    </w:placeholder>
                  </w:sdtPr>
                  <w:sdtContent>
                    <w:tc>
                      <w:tcPr>
                        <w:tcW w:w="709"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rFonts w:hAnsi="宋体"/>
                      <w:kern w:val="0"/>
                      <w:sz w:val="18"/>
                      <w:szCs w:val="18"/>
                    </w:rPr>
                    <w:alias w:val="提取一般风险准备导致未分配利润变动金额"/>
                    <w:tag w:val="_GBC_4e9507a6cde64cd1bd8ea50188ac9c0c"/>
                    <w:id w:val="1044420"/>
                    <w:lock w:val="sdtLocked"/>
                    <w:placeholder>
                      <w:docPart w:val="GBC11111111111111111111111111111"/>
                    </w:placeholder>
                  </w:sdtPr>
                  <w:sdtContent>
                    <w:tc>
                      <w:tcPr>
                        <w:tcW w:w="1559"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sz w:val="18"/>
                      <w:szCs w:val="18"/>
                    </w:rPr>
                    <w:alias w:val="2．提取一般风险准备外币报表折算差额"/>
                    <w:tag w:val="_GBC_19f160aa6a054cbf8892433ff816106d"/>
                    <w:id w:val="1044421"/>
                    <w:lock w:val="sdtLocked"/>
                    <w:placeholder>
                      <w:docPart w:val="GBC11111111111111111111111111111"/>
                    </w:placeholder>
                  </w:sdtPr>
                  <w:sdtContent>
                    <w:tc>
                      <w:tcPr>
                        <w:tcW w:w="1417"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kern w:val="0"/>
                            <w:sz w:val="18"/>
                            <w:szCs w:val="18"/>
                          </w:rPr>
                        </w:pPr>
                        <w:r w:rsidRPr="005B58AF">
                          <w:rPr>
                            <w:sz w:val="18"/>
                            <w:szCs w:val="18"/>
                          </w:rPr>
                          <w:t xml:space="preserve">　</w:t>
                        </w:r>
                      </w:p>
                    </w:tc>
                  </w:sdtContent>
                </w:sdt>
                <w:sdt>
                  <w:sdtPr>
                    <w:rPr>
                      <w:rFonts w:hAnsi="宋体"/>
                      <w:kern w:val="0"/>
                      <w:sz w:val="18"/>
                      <w:szCs w:val="18"/>
                    </w:rPr>
                    <w:alias w:val="提取一般风险准备导致其他的归属于母公司所有者权益变动金额"/>
                    <w:tag w:val="_GBC_6750281fb4034e8e8cc6a32edbc06dbd"/>
                    <w:id w:val="1044422"/>
                    <w:lock w:val="sdtLocked"/>
                    <w:placeholder>
                      <w:docPart w:val="GBC11111111111111111111111111111"/>
                    </w:placeholder>
                  </w:sdtPr>
                  <w:sdtContent>
                    <w:tc>
                      <w:tcPr>
                        <w:tcW w:w="426"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rFonts w:hAnsi="宋体"/>
                      <w:kern w:val="0"/>
                      <w:sz w:val="18"/>
                      <w:szCs w:val="18"/>
                    </w:rPr>
                    <w:alias w:val="提取一般风险准备导致少数股东权益变动金额"/>
                    <w:tag w:val="_GBC_0082f6f13bc643b6b1614b0cf5330eb4"/>
                    <w:id w:val="1044423"/>
                    <w:lock w:val="sdtLocked"/>
                    <w:placeholder>
                      <w:docPart w:val="GBC11111111111111111111111111111"/>
                    </w:placeholder>
                  </w:sdtPr>
                  <w:sdtContent>
                    <w:tc>
                      <w:tcPr>
                        <w:tcW w:w="1417"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rFonts w:hAnsi="宋体"/>
                      <w:kern w:val="0"/>
                      <w:sz w:val="18"/>
                      <w:szCs w:val="18"/>
                    </w:rPr>
                    <w:alias w:val="提取一般风险准备导致股东权益合计变动金额"/>
                    <w:tag w:val="_GBC_7a5b0c31c85f4506bf8846898e3d3f1a"/>
                    <w:id w:val="1044424"/>
                    <w:lock w:val="sdtLocked"/>
                    <w:placeholder>
                      <w:docPart w:val="GBC11111111111111111111111111111"/>
                    </w:placeholder>
                  </w:sdtPr>
                  <w:sdtContent>
                    <w:tc>
                      <w:tcPr>
                        <w:tcW w:w="1559"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tr>
              <w:tr w:rsidR="00EB0FBA" w:rsidTr="00EB0FBA">
                <w:trPr>
                  <w:trHeight w:val="435"/>
                </w:trPr>
                <w:tc>
                  <w:tcPr>
                    <w:tcW w:w="1843" w:type="dxa"/>
                    <w:tcBorders>
                      <w:top w:val="nil"/>
                      <w:left w:val="single" w:sz="8" w:space="0" w:color="000000"/>
                      <w:bottom w:val="single" w:sz="8" w:space="0" w:color="000000"/>
                      <w:right w:val="single" w:sz="8" w:space="0" w:color="000000"/>
                    </w:tcBorders>
                  </w:tcPr>
                  <w:p w:rsidR="00EB0FBA" w:rsidRDefault="00EB0FBA" w:rsidP="00EB0FBA">
                    <w:pPr>
                      <w:widowControl/>
                      <w:jc w:val="left"/>
                      <w:rPr>
                        <w:color w:val="000000"/>
                        <w:kern w:val="0"/>
                        <w:szCs w:val="21"/>
                      </w:rPr>
                    </w:pPr>
                    <w:r>
                      <w:rPr>
                        <w:color w:val="000000"/>
                        <w:kern w:val="0"/>
                        <w:szCs w:val="21"/>
                      </w:rPr>
                      <w:t>3</w:t>
                    </w:r>
                    <w:r>
                      <w:rPr>
                        <w:rFonts w:hAnsi="宋体"/>
                        <w:color w:val="000000"/>
                        <w:kern w:val="0"/>
                        <w:szCs w:val="21"/>
                      </w:rPr>
                      <w:t>．对所有者（或股东）的分配</w:t>
                    </w:r>
                  </w:p>
                </w:tc>
                <w:sdt>
                  <w:sdtPr>
                    <w:rPr>
                      <w:rFonts w:hAnsi="宋体"/>
                      <w:kern w:val="0"/>
                      <w:sz w:val="18"/>
                      <w:szCs w:val="18"/>
                    </w:rPr>
                    <w:alias w:val="对所有者（或股东）的分配导致实收资本（或股本）净额变动金额"/>
                    <w:tag w:val="_GBC_0e879a7575114441a7174e4b1f41364f"/>
                    <w:id w:val="1044425"/>
                    <w:lock w:val="sdtLocked"/>
                    <w:placeholder>
                      <w:docPart w:val="GBC11111111111111111111111111111"/>
                    </w:placeholder>
                  </w:sdtPr>
                  <w:sdtContent>
                    <w:tc>
                      <w:tcPr>
                        <w:tcW w:w="1701"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rFonts w:hAnsi="宋体"/>
                      <w:kern w:val="0"/>
                      <w:sz w:val="18"/>
                      <w:szCs w:val="18"/>
                    </w:rPr>
                    <w:alias w:val="对所有者（或股东）的分配导致资本公积变动金额"/>
                    <w:tag w:val="_GBC_8b04dad27e94473b91dc0ed7304275a5"/>
                    <w:id w:val="1044426"/>
                    <w:lock w:val="sdtLocked"/>
                    <w:placeholder>
                      <w:docPart w:val="GBC11111111111111111111111111111"/>
                    </w:placeholder>
                  </w:sdtPr>
                  <w:sdtContent>
                    <w:tc>
                      <w:tcPr>
                        <w:tcW w:w="1701"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rFonts w:hAnsi="宋体"/>
                      <w:kern w:val="0"/>
                      <w:sz w:val="18"/>
                      <w:szCs w:val="18"/>
                    </w:rPr>
                    <w:alias w:val="对所有者（或股东）的分配导致库存股变动金额"/>
                    <w:tag w:val="_GBC_ce7e3f9182244387a8fd8dc16f97f2a9"/>
                    <w:id w:val="1044427"/>
                    <w:lock w:val="sdtLocked"/>
                    <w:placeholder>
                      <w:docPart w:val="GBC11111111111111111111111111111"/>
                    </w:placeholder>
                  </w:sdtPr>
                  <w:sdtContent>
                    <w:tc>
                      <w:tcPr>
                        <w:tcW w:w="709"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sz w:val="18"/>
                      <w:szCs w:val="18"/>
                    </w:rPr>
                    <w:alias w:val="对所有者（或股东）的分配导致专项储备变动金额"/>
                    <w:tag w:val="_GBC_5ed4fae6c4fa47a2950f512e88072163"/>
                    <w:id w:val="1044428"/>
                    <w:lock w:val="sdtLocked"/>
                    <w:placeholder>
                      <w:docPart w:val="GBC11111111111111111111111111111"/>
                    </w:placeholder>
                  </w:sdtPr>
                  <w:sdtContent>
                    <w:tc>
                      <w:tcPr>
                        <w:tcW w:w="1417" w:type="dxa"/>
                        <w:tcBorders>
                          <w:top w:val="nil"/>
                          <w:left w:val="nil"/>
                          <w:bottom w:val="single" w:sz="8" w:space="0" w:color="000000"/>
                          <w:right w:val="single" w:sz="8" w:space="0" w:color="000000"/>
                        </w:tcBorders>
                      </w:tcPr>
                      <w:p w:rsidR="00EB0FBA" w:rsidRPr="005B58AF" w:rsidRDefault="00EB0FBA" w:rsidP="00EB0FBA">
                        <w:pPr>
                          <w:jc w:val="right"/>
                          <w:rPr>
                            <w:color w:val="008000"/>
                            <w:sz w:val="18"/>
                            <w:szCs w:val="18"/>
                          </w:rPr>
                        </w:pPr>
                        <w:r w:rsidRPr="005B58AF">
                          <w:rPr>
                            <w:rFonts w:hint="eastAsia"/>
                            <w:sz w:val="18"/>
                            <w:szCs w:val="18"/>
                          </w:rPr>
                          <w:t xml:space="preserve">　</w:t>
                        </w:r>
                      </w:p>
                    </w:tc>
                  </w:sdtContent>
                </w:sdt>
                <w:sdt>
                  <w:sdtPr>
                    <w:rPr>
                      <w:rFonts w:hAnsi="宋体"/>
                      <w:kern w:val="0"/>
                      <w:sz w:val="18"/>
                      <w:szCs w:val="18"/>
                    </w:rPr>
                    <w:alias w:val="对所有者（或股东）的分配导致盈余公积变动金额"/>
                    <w:tag w:val="_GBC_13f60448c3c1437c89e44916f7079ab9"/>
                    <w:id w:val="1044429"/>
                    <w:lock w:val="sdtLocked"/>
                    <w:placeholder>
                      <w:docPart w:val="GBC11111111111111111111111111111"/>
                    </w:placeholder>
                  </w:sdtPr>
                  <w:sdtContent>
                    <w:tc>
                      <w:tcPr>
                        <w:tcW w:w="1418"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rFonts w:hAnsi="宋体"/>
                      <w:kern w:val="0"/>
                      <w:sz w:val="18"/>
                      <w:szCs w:val="18"/>
                    </w:rPr>
                    <w:alias w:val="对所有者（或股东）的分配导致一般风险准备变动金额"/>
                    <w:tag w:val="_GBC_36ca6623f0774b2494b32931a5db9441"/>
                    <w:id w:val="1044430"/>
                    <w:lock w:val="sdtLocked"/>
                    <w:placeholder>
                      <w:docPart w:val="GBC11111111111111111111111111111"/>
                    </w:placeholder>
                  </w:sdtPr>
                  <w:sdtContent>
                    <w:tc>
                      <w:tcPr>
                        <w:tcW w:w="709"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rFonts w:hAnsi="宋体"/>
                      <w:kern w:val="0"/>
                      <w:sz w:val="18"/>
                      <w:szCs w:val="18"/>
                    </w:rPr>
                    <w:alias w:val="对所有者（或股东）的分配导致未分配利润变动金额"/>
                    <w:tag w:val="_GBC_79e901bae2344d76a1b94080f4a72c43"/>
                    <w:id w:val="1044431"/>
                    <w:lock w:val="sdtLocked"/>
                    <w:placeholder>
                      <w:docPart w:val="GBC11111111111111111111111111111"/>
                    </w:placeholder>
                  </w:sdtPr>
                  <w:sdtContent>
                    <w:tc>
                      <w:tcPr>
                        <w:tcW w:w="1559"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kern w:val="0"/>
                            <w:sz w:val="18"/>
                            <w:szCs w:val="18"/>
                          </w:rPr>
                          <w:t>-229,592,424.60</w:t>
                        </w:r>
                      </w:p>
                    </w:tc>
                  </w:sdtContent>
                </w:sdt>
                <w:sdt>
                  <w:sdtPr>
                    <w:rPr>
                      <w:sz w:val="18"/>
                      <w:szCs w:val="18"/>
                    </w:rPr>
                    <w:alias w:val="3．对所有者（或股东）的分配外币报表折算差额"/>
                    <w:tag w:val="_GBC_ee0025e892264d7981f5015699ee5a57"/>
                    <w:id w:val="1044432"/>
                    <w:lock w:val="sdtLocked"/>
                    <w:placeholder>
                      <w:docPart w:val="GBC11111111111111111111111111111"/>
                    </w:placeholder>
                  </w:sdtPr>
                  <w:sdtContent>
                    <w:tc>
                      <w:tcPr>
                        <w:tcW w:w="1417"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kern w:val="0"/>
                            <w:sz w:val="18"/>
                            <w:szCs w:val="18"/>
                          </w:rPr>
                        </w:pPr>
                        <w:r w:rsidRPr="005B58AF">
                          <w:rPr>
                            <w:sz w:val="18"/>
                            <w:szCs w:val="18"/>
                          </w:rPr>
                          <w:t xml:space="preserve">　</w:t>
                        </w:r>
                      </w:p>
                    </w:tc>
                  </w:sdtContent>
                </w:sdt>
                <w:sdt>
                  <w:sdtPr>
                    <w:rPr>
                      <w:rFonts w:hAnsi="宋体"/>
                      <w:kern w:val="0"/>
                      <w:sz w:val="18"/>
                      <w:szCs w:val="18"/>
                    </w:rPr>
                    <w:alias w:val="对所有者（或股东）的分配导致其他的归属于母公司所有者权益变动金额"/>
                    <w:tag w:val="_GBC_3e13a336e72a4713b12de70d7f950a4b"/>
                    <w:id w:val="1044433"/>
                    <w:lock w:val="sdtLocked"/>
                    <w:placeholder>
                      <w:docPart w:val="GBC11111111111111111111111111111"/>
                    </w:placeholder>
                  </w:sdtPr>
                  <w:sdtContent>
                    <w:tc>
                      <w:tcPr>
                        <w:tcW w:w="426"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rFonts w:hAnsi="宋体"/>
                      <w:kern w:val="0"/>
                      <w:sz w:val="18"/>
                      <w:szCs w:val="18"/>
                    </w:rPr>
                    <w:alias w:val="对所有者（或股东）的分配导致少数股东权益变动金额"/>
                    <w:tag w:val="_GBC_adc0d3acc2d54ae7a1a7c4fc71938d9a"/>
                    <w:id w:val="1044434"/>
                    <w:lock w:val="sdtLocked"/>
                    <w:placeholder>
                      <w:docPart w:val="GBC11111111111111111111111111111"/>
                    </w:placeholder>
                  </w:sdtPr>
                  <w:sdtContent>
                    <w:tc>
                      <w:tcPr>
                        <w:tcW w:w="1417"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kern w:val="0"/>
                            <w:sz w:val="18"/>
                            <w:szCs w:val="18"/>
                          </w:rPr>
                          <w:t>-1,070,446.96</w:t>
                        </w:r>
                      </w:p>
                    </w:tc>
                  </w:sdtContent>
                </w:sdt>
                <w:sdt>
                  <w:sdtPr>
                    <w:rPr>
                      <w:rFonts w:hAnsi="宋体"/>
                      <w:kern w:val="0"/>
                      <w:sz w:val="18"/>
                      <w:szCs w:val="18"/>
                    </w:rPr>
                    <w:alias w:val="对所有者（或股东）的分配导致股东权益合计变动金额"/>
                    <w:tag w:val="_GBC_b50830b5729049189171206a7b2e497f"/>
                    <w:id w:val="1044435"/>
                    <w:lock w:val="sdtLocked"/>
                    <w:placeholder>
                      <w:docPart w:val="GBC11111111111111111111111111111"/>
                    </w:placeholder>
                  </w:sdtPr>
                  <w:sdtContent>
                    <w:tc>
                      <w:tcPr>
                        <w:tcW w:w="1559"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kern w:val="0"/>
                            <w:sz w:val="18"/>
                            <w:szCs w:val="18"/>
                          </w:rPr>
                          <w:t>-230,662,871.56</w:t>
                        </w:r>
                      </w:p>
                    </w:tc>
                  </w:sdtContent>
                </w:sdt>
              </w:tr>
              <w:tr w:rsidR="00EB0FBA" w:rsidTr="00EB0FBA">
                <w:trPr>
                  <w:trHeight w:val="225"/>
                </w:trPr>
                <w:tc>
                  <w:tcPr>
                    <w:tcW w:w="1843" w:type="dxa"/>
                    <w:tcBorders>
                      <w:top w:val="nil"/>
                      <w:left w:val="single" w:sz="8" w:space="0" w:color="000000"/>
                      <w:bottom w:val="single" w:sz="8" w:space="0" w:color="000000"/>
                      <w:right w:val="single" w:sz="8" w:space="0" w:color="000000"/>
                    </w:tcBorders>
                  </w:tcPr>
                  <w:p w:rsidR="00EB0FBA" w:rsidRDefault="00EB0FBA" w:rsidP="00EB0FBA">
                    <w:pPr>
                      <w:widowControl/>
                      <w:jc w:val="left"/>
                      <w:rPr>
                        <w:color w:val="000000"/>
                        <w:kern w:val="0"/>
                        <w:szCs w:val="21"/>
                      </w:rPr>
                    </w:pPr>
                    <w:r>
                      <w:rPr>
                        <w:color w:val="000000"/>
                        <w:kern w:val="0"/>
                        <w:szCs w:val="21"/>
                      </w:rPr>
                      <w:t>4</w:t>
                    </w:r>
                    <w:r>
                      <w:rPr>
                        <w:rFonts w:hAnsi="宋体"/>
                        <w:color w:val="000000"/>
                        <w:kern w:val="0"/>
                        <w:szCs w:val="21"/>
                      </w:rPr>
                      <w:t>．其他</w:t>
                    </w:r>
                  </w:p>
                </w:tc>
                <w:sdt>
                  <w:sdtPr>
                    <w:rPr>
                      <w:rFonts w:hAnsi="宋体"/>
                      <w:kern w:val="0"/>
                      <w:sz w:val="18"/>
                      <w:szCs w:val="18"/>
                    </w:rPr>
                    <w:alias w:val="其他利润分配导致实收资本（或股本）净额变动金额"/>
                    <w:tag w:val="_GBC_fd7fb62fc0384f23adc4a58c4316ea6a"/>
                    <w:id w:val="1044436"/>
                    <w:lock w:val="sdtLocked"/>
                    <w:placeholder>
                      <w:docPart w:val="GBC11111111111111111111111111111"/>
                    </w:placeholder>
                  </w:sdtPr>
                  <w:sdtContent>
                    <w:tc>
                      <w:tcPr>
                        <w:tcW w:w="1701"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rFonts w:hAnsi="宋体"/>
                      <w:kern w:val="0"/>
                      <w:sz w:val="18"/>
                      <w:szCs w:val="18"/>
                    </w:rPr>
                    <w:alias w:val="其他利润分配导致资本公积变动金额"/>
                    <w:tag w:val="_GBC_09749a0581ce4ae2896ba4babb35c214"/>
                    <w:id w:val="1044437"/>
                    <w:lock w:val="sdtLocked"/>
                    <w:placeholder>
                      <w:docPart w:val="GBC11111111111111111111111111111"/>
                    </w:placeholder>
                  </w:sdtPr>
                  <w:sdtContent>
                    <w:tc>
                      <w:tcPr>
                        <w:tcW w:w="1701"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rFonts w:hAnsi="宋体"/>
                      <w:kern w:val="0"/>
                      <w:sz w:val="18"/>
                      <w:szCs w:val="18"/>
                    </w:rPr>
                    <w:alias w:val="其他利润分配导致库存股变动金额"/>
                    <w:tag w:val="_GBC_9592e32e9c3a4a0a9eb94d58960e7fc3"/>
                    <w:id w:val="1044438"/>
                    <w:lock w:val="sdtLocked"/>
                    <w:placeholder>
                      <w:docPart w:val="GBC11111111111111111111111111111"/>
                    </w:placeholder>
                  </w:sdtPr>
                  <w:sdtContent>
                    <w:tc>
                      <w:tcPr>
                        <w:tcW w:w="709"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sz w:val="18"/>
                      <w:szCs w:val="18"/>
                    </w:rPr>
                    <w:alias w:val="其他利润分配导致专项储备变动金额"/>
                    <w:tag w:val="_GBC_b36a7264ac4646c2837bf07e51fd6107"/>
                    <w:id w:val="1044439"/>
                    <w:lock w:val="sdtLocked"/>
                    <w:placeholder>
                      <w:docPart w:val="GBC11111111111111111111111111111"/>
                    </w:placeholder>
                  </w:sdtPr>
                  <w:sdtContent>
                    <w:tc>
                      <w:tcPr>
                        <w:tcW w:w="1417" w:type="dxa"/>
                        <w:tcBorders>
                          <w:top w:val="nil"/>
                          <w:left w:val="nil"/>
                          <w:bottom w:val="single" w:sz="8" w:space="0" w:color="000000"/>
                          <w:right w:val="single" w:sz="8" w:space="0" w:color="000000"/>
                        </w:tcBorders>
                      </w:tcPr>
                      <w:p w:rsidR="00EB0FBA" w:rsidRPr="005B58AF" w:rsidRDefault="00EB0FBA" w:rsidP="00EB0FBA">
                        <w:pPr>
                          <w:jc w:val="right"/>
                          <w:rPr>
                            <w:color w:val="008000"/>
                            <w:sz w:val="18"/>
                            <w:szCs w:val="18"/>
                          </w:rPr>
                        </w:pPr>
                        <w:r w:rsidRPr="005B58AF">
                          <w:rPr>
                            <w:rFonts w:hint="eastAsia"/>
                            <w:sz w:val="18"/>
                            <w:szCs w:val="18"/>
                          </w:rPr>
                          <w:t xml:space="preserve">　</w:t>
                        </w:r>
                      </w:p>
                    </w:tc>
                  </w:sdtContent>
                </w:sdt>
                <w:sdt>
                  <w:sdtPr>
                    <w:rPr>
                      <w:rFonts w:hAnsi="宋体"/>
                      <w:kern w:val="0"/>
                      <w:sz w:val="18"/>
                      <w:szCs w:val="18"/>
                    </w:rPr>
                    <w:alias w:val="其他利润分配导致盈余公积变动金额"/>
                    <w:tag w:val="_GBC_da5fb90bc3284993be320a9baad07802"/>
                    <w:id w:val="1044440"/>
                    <w:lock w:val="sdtLocked"/>
                    <w:placeholder>
                      <w:docPart w:val="GBC11111111111111111111111111111"/>
                    </w:placeholder>
                  </w:sdtPr>
                  <w:sdtContent>
                    <w:tc>
                      <w:tcPr>
                        <w:tcW w:w="1418"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rFonts w:hAnsi="宋体"/>
                      <w:kern w:val="0"/>
                      <w:sz w:val="18"/>
                      <w:szCs w:val="18"/>
                    </w:rPr>
                    <w:alias w:val="其他利润分配导致一般风险准备变动金额"/>
                    <w:tag w:val="_GBC_761d148fa483453182d5e6de8ccb8336"/>
                    <w:id w:val="1044441"/>
                    <w:lock w:val="sdtLocked"/>
                    <w:placeholder>
                      <w:docPart w:val="GBC11111111111111111111111111111"/>
                    </w:placeholder>
                  </w:sdtPr>
                  <w:sdtContent>
                    <w:tc>
                      <w:tcPr>
                        <w:tcW w:w="709"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rFonts w:hAnsi="宋体"/>
                      <w:kern w:val="0"/>
                      <w:sz w:val="18"/>
                      <w:szCs w:val="18"/>
                    </w:rPr>
                    <w:alias w:val="其他利润分配导致未分配利润变动金额"/>
                    <w:tag w:val="_GBC_491eb46dc53c474eacc1348eef547641"/>
                    <w:id w:val="1044442"/>
                    <w:lock w:val="sdtLocked"/>
                    <w:placeholder>
                      <w:docPart w:val="GBC11111111111111111111111111111"/>
                    </w:placeholder>
                  </w:sdtPr>
                  <w:sdtContent>
                    <w:tc>
                      <w:tcPr>
                        <w:tcW w:w="1559"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kern w:val="0"/>
                            <w:sz w:val="18"/>
                            <w:szCs w:val="18"/>
                          </w:rPr>
                          <w:t>-461,347.00</w:t>
                        </w:r>
                      </w:p>
                    </w:tc>
                  </w:sdtContent>
                </w:sdt>
                <w:sdt>
                  <w:sdtPr>
                    <w:rPr>
                      <w:sz w:val="18"/>
                      <w:szCs w:val="18"/>
                    </w:rPr>
                    <w:alias w:val="4．其他外币报表折算差额"/>
                    <w:tag w:val="_GBC_2cf3c88518814cbf9b66b2b2bc9ad569"/>
                    <w:id w:val="1044443"/>
                    <w:lock w:val="sdtLocked"/>
                    <w:placeholder>
                      <w:docPart w:val="GBC11111111111111111111111111111"/>
                    </w:placeholder>
                  </w:sdtPr>
                  <w:sdtContent>
                    <w:tc>
                      <w:tcPr>
                        <w:tcW w:w="1417"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kern w:val="0"/>
                            <w:sz w:val="18"/>
                            <w:szCs w:val="18"/>
                          </w:rPr>
                        </w:pPr>
                        <w:r w:rsidRPr="005B58AF">
                          <w:rPr>
                            <w:sz w:val="18"/>
                            <w:szCs w:val="18"/>
                          </w:rPr>
                          <w:t xml:space="preserve">　</w:t>
                        </w:r>
                      </w:p>
                    </w:tc>
                  </w:sdtContent>
                </w:sdt>
                <w:sdt>
                  <w:sdtPr>
                    <w:rPr>
                      <w:rFonts w:hAnsi="宋体"/>
                      <w:kern w:val="0"/>
                      <w:sz w:val="18"/>
                      <w:szCs w:val="18"/>
                    </w:rPr>
                    <w:alias w:val="其他利润分配导致其他的归属于母公司所有者权益变动金额"/>
                    <w:tag w:val="_GBC_de655bdf3a7e457f85d1e743faf27aef"/>
                    <w:id w:val="1044444"/>
                    <w:lock w:val="sdtLocked"/>
                    <w:placeholder>
                      <w:docPart w:val="GBC11111111111111111111111111111"/>
                    </w:placeholder>
                  </w:sdtPr>
                  <w:sdtContent>
                    <w:tc>
                      <w:tcPr>
                        <w:tcW w:w="426"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rFonts w:hAnsi="宋体"/>
                      <w:kern w:val="0"/>
                      <w:sz w:val="18"/>
                      <w:szCs w:val="18"/>
                    </w:rPr>
                    <w:alias w:val="其他利润分配导致少数股东权益变动金额"/>
                    <w:tag w:val="_GBC_ab31bcbe631a4b94b3d8b2c5f00f003a"/>
                    <w:id w:val="1044445"/>
                    <w:lock w:val="sdtLocked"/>
                    <w:placeholder>
                      <w:docPart w:val="GBC11111111111111111111111111111"/>
                    </w:placeholder>
                  </w:sdtPr>
                  <w:sdtContent>
                    <w:tc>
                      <w:tcPr>
                        <w:tcW w:w="1417"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rFonts w:hAnsi="宋体"/>
                      <w:kern w:val="0"/>
                      <w:sz w:val="18"/>
                      <w:szCs w:val="18"/>
                    </w:rPr>
                    <w:alias w:val="其他利润分配导致股东权益合计变动金额"/>
                    <w:tag w:val="_GBC_69c9dafd562243dbbe199d72ffb5ff7a"/>
                    <w:id w:val="1044446"/>
                    <w:lock w:val="sdtLocked"/>
                    <w:placeholder>
                      <w:docPart w:val="GBC11111111111111111111111111111"/>
                    </w:placeholder>
                  </w:sdtPr>
                  <w:sdtContent>
                    <w:tc>
                      <w:tcPr>
                        <w:tcW w:w="1559"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kern w:val="0"/>
                            <w:sz w:val="18"/>
                            <w:szCs w:val="18"/>
                          </w:rPr>
                          <w:t>-461,347.00</w:t>
                        </w:r>
                      </w:p>
                    </w:tc>
                  </w:sdtContent>
                </w:sdt>
              </w:tr>
              <w:tr w:rsidR="00EB0FBA" w:rsidTr="00EB0FBA">
                <w:trPr>
                  <w:trHeight w:val="435"/>
                </w:trPr>
                <w:tc>
                  <w:tcPr>
                    <w:tcW w:w="1843" w:type="dxa"/>
                    <w:tcBorders>
                      <w:top w:val="nil"/>
                      <w:left w:val="single" w:sz="8" w:space="0" w:color="000000"/>
                      <w:bottom w:val="single" w:sz="8" w:space="0" w:color="000000"/>
                      <w:right w:val="single" w:sz="8" w:space="0" w:color="000000"/>
                    </w:tcBorders>
                  </w:tcPr>
                  <w:p w:rsidR="00EB0FBA" w:rsidRDefault="00EB0FBA" w:rsidP="00EB0FBA">
                    <w:pPr>
                      <w:widowControl/>
                      <w:jc w:val="left"/>
                      <w:rPr>
                        <w:color w:val="000000"/>
                        <w:kern w:val="0"/>
                        <w:szCs w:val="21"/>
                      </w:rPr>
                    </w:pPr>
                    <w:r>
                      <w:rPr>
                        <w:rFonts w:hAnsi="宋体"/>
                        <w:color w:val="000000"/>
                        <w:kern w:val="0"/>
                        <w:szCs w:val="21"/>
                      </w:rPr>
                      <w:t>（五）所有者权益内部结转</w:t>
                    </w:r>
                  </w:p>
                </w:tc>
                <w:sdt>
                  <w:sdtPr>
                    <w:rPr>
                      <w:rFonts w:hAnsi="宋体"/>
                      <w:kern w:val="0"/>
                      <w:sz w:val="18"/>
                      <w:szCs w:val="18"/>
                    </w:rPr>
                    <w:alias w:val="所有者权益内部结转导致实收资本（或股本）净额变动金额"/>
                    <w:tag w:val="_GBC_cad9a8b3ead545ef94d6f71a24bc20d9"/>
                    <w:id w:val="1044447"/>
                    <w:lock w:val="sdtLocked"/>
                    <w:placeholder>
                      <w:docPart w:val="GBC11111111111111111111111111111"/>
                    </w:placeholder>
                  </w:sdtPr>
                  <w:sdtContent>
                    <w:tc>
                      <w:tcPr>
                        <w:tcW w:w="1701"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rFonts w:hAnsi="宋体"/>
                      <w:kern w:val="0"/>
                      <w:sz w:val="18"/>
                      <w:szCs w:val="18"/>
                    </w:rPr>
                    <w:alias w:val="所有者权益内部结转导致资本公积变动金额"/>
                    <w:tag w:val="_GBC_c9eebac8d0704c5eacaf0321fd490910"/>
                    <w:id w:val="1044448"/>
                    <w:lock w:val="sdtLocked"/>
                    <w:placeholder>
                      <w:docPart w:val="GBC11111111111111111111111111111"/>
                    </w:placeholder>
                  </w:sdtPr>
                  <w:sdtContent>
                    <w:tc>
                      <w:tcPr>
                        <w:tcW w:w="1701"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rFonts w:hAnsi="宋体"/>
                      <w:kern w:val="0"/>
                      <w:sz w:val="18"/>
                      <w:szCs w:val="18"/>
                    </w:rPr>
                    <w:alias w:val="所有者权益内部结转导致库存股变动金额"/>
                    <w:tag w:val="_GBC_00e8c7124f4846f9a82d16f5902e3b6b"/>
                    <w:id w:val="1044449"/>
                    <w:lock w:val="sdtLocked"/>
                    <w:placeholder>
                      <w:docPart w:val="GBC11111111111111111111111111111"/>
                    </w:placeholder>
                  </w:sdtPr>
                  <w:sdtContent>
                    <w:tc>
                      <w:tcPr>
                        <w:tcW w:w="709"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sz w:val="18"/>
                      <w:szCs w:val="18"/>
                    </w:rPr>
                    <w:alias w:val="所有者权益内部结转导致专项储备变动金额"/>
                    <w:tag w:val="_GBC_abddec0784fd43e885ebb6ec032069b0"/>
                    <w:id w:val="1044450"/>
                    <w:lock w:val="sdtLocked"/>
                    <w:placeholder>
                      <w:docPart w:val="GBC11111111111111111111111111111"/>
                    </w:placeholder>
                  </w:sdtPr>
                  <w:sdtContent>
                    <w:tc>
                      <w:tcPr>
                        <w:tcW w:w="1417" w:type="dxa"/>
                        <w:tcBorders>
                          <w:top w:val="nil"/>
                          <w:left w:val="nil"/>
                          <w:bottom w:val="single" w:sz="8" w:space="0" w:color="000000"/>
                          <w:right w:val="single" w:sz="8" w:space="0" w:color="000000"/>
                        </w:tcBorders>
                      </w:tcPr>
                      <w:p w:rsidR="00EB0FBA" w:rsidRPr="005B58AF" w:rsidRDefault="00EB0FBA" w:rsidP="00EB0FBA">
                        <w:pPr>
                          <w:jc w:val="right"/>
                          <w:rPr>
                            <w:color w:val="008000"/>
                            <w:sz w:val="18"/>
                            <w:szCs w:val="18"/>
                          </w:rPr>
                        </w:pPr>
                        <w:r w:rsidRPr="005B58AF">
                          <w:rPr>
                            <w:rFonts w:hint="eastAsia"/>
                            <w:sz w:val="18"/>
                            <w:szCs w:val="18"/>
                          </w:rPr>
                          <w:t xml:space="preserve">　</w:t>
                        </w:r>
                      </w:p>
                    </w:tc>
                  </w:sdtContent>
                </w:sdt>
                <w:sdt>
                  <w:sdtPr>
                    <w:rPr>
                      <w:rFonts w:hAnsi="宋体"/>
                      <w:kern w:val="0"/>
                      <w:sz w:val="18"/>
                      <w:szCs w:val="18"/>
                    </w:rPr>
                    <w:alias w:val="所有者权益内部结转导致盈余公积变动金额"/>
                    <w:tag w:val="_GBC_7bc7f04b7afe4a6fa042210adc7eab36"/>
                    <w:id w:val="1044451"/>
                    <w:lock w:val="sdtLocked"/>
                    <w:placeholder>
                      <w:docPart w:val="GBC11111111111111111111111111111"/>
                    </w:placeholder>
                  </w:sdtPr>
                  <w:sdtContent>
                    <w:tc>
                      <w:tcPr>
                        <w:tcW w:w="1418"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rFonts w:hAnsi="宋体"/>
                      <w:kern w:val="0"/>
                      <w:sz w:val="18"/>
                      <w:szCs w:val="18"/>
                    </w:rPr>
                    <w:alias w:val="所有者权益内部结转导致一般风险准备变动金额"/>
                    <w:tag w:val="_GBC_10be84d632fc4da8ba0283b1eddcb373"/>
                    <w:id w:val="1044452"/>
                    <w:lock w:val="sdtLocked"/>
                    <w:placeholder>
                      <w:docPart w:val="GBC11111111111111111111111111111"/>
                    </w:placeholder>
                  </w:sdtPr>
                  <w:sdtContent>
                    <w:tc>
                      <w:tcPr>
                        <w:tcW w:w="709"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rFonts w:hAnsi="宋体"/>
                      <w:kern w:val="0"/>
                      <w:sz w:val="18"/>
                      <w:szCs w:val="18"/>
                    </w:rPr>
                    <w:alias w:val="所有者权益内部结转导致未分配利润变动金额"/>
                    <w:tag w:val="_GBC_9d9c92eda6c24f8d935134327c91cef1"/>
                    <w:id w:val="1044453"/>
                    <w:lock w:val="sdtLocked"/>
                    <w:placeholder>
                      <w:docPart w:val="GBC11111111111111111111111111111"/>
                    </w:placeholder>
                  </w:sdtPr>
                  <w:sdtContent>
                    <w:tc>
                      <w:tcPr>
                        <w:tcW w:w="1559"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sz w:val="18"/>
                      <w:szCs w:val="18"/>
                    </w:rPr>
                    <w:alias w:val="（五）所有者权益内部结转外币报表折算差额"/>
                    <w:tag w:val="_GBC_2016ae36c6a5460dac39c2fee6683d26"/>
                    <w:id w:val="1044454"/>
                    <w:lock w:val="sdtLocked"/>
                    <w:placeholder>
                      <w:docPart w:val="GBC11111111111111111111111111111"/>
                    </w:placeholder>
                  </w:sdtPr>
                  <w:sdtContent>
                    <w:tc>
                      <w:tcPr>
                        <w:tcW w:w="1417"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kern w:val="0"/>
                            <w:sz w:val="18"/>
                            <w:szCs w:val="18"/>
                          </w:rPr>
                        </w:pPr>
                        <w:r w:rsidRPr="005B58AF">
                          <w:rPr>
                            <w:sz w:val="18"/>
                            <w:szCs w:val="18"/>
                          </w:rPr>
                          <w:t xml:space="preserve">　</w:t>
                        </w:r>
                      </w:p>
                    </w:tc>
                  </w:sdtContent>
                </w:sdt>
                <w:sdt>
                  <w:sdtPr>
                    <w:rPr>
                      <w:rFonts w:hAnsi="宋体"/>
                      <w:kern w:val="0"/>
                      <w:sz w:val="18"/>
                      <w:szCs w:val="18"/>
                    </w:rPr>
                    <w:alias w:val="所有者权益内部结转导致其他的归属于母公司所有者权益变动金额"/>
                    <w:tag w:val="_GBC_29a00d9dcf884e83869f91018c1b538c"/>
                    <w:id w:val="1044455"/>
                    <w:lock w:val="sdtLocked"/>
                    <w:placeholder>
                      <w:docPart w:val="GBC11111111111111111111111111111"/>
                    </w:placeholder>
                  </w:sdtPr>
                  <w:sdtContent>
                    <w:tc>
                      <w:tcPr>
                        <w:tcW w:w="426"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rFonts w:hAnsi="宋体"/>
                      <w:kern w:val="0"/>
                      <w:sz w:val="18"/>
                      <w:szCs w:val="18"/>
                    </w:rPr>
                    <w:alias w:val="所有者权益内部结转导致少数股东权益变动金额"/>
                    <w:tag w:val="_GBC_fd123073c84c4452b79d820c998f6327"/>
                    <w:id w:val="1044456"/>
                    <w:lock w:val="sdtLocked"/>
                    <w:placeholder>
                      <w:docPart w:val="GBC11111111111111111111111111111"/>
                    </w:placeholder>
                  </w:sdtPr>
                  <w:sdtContent>
                    <w:tc>
                      <w:tcPr>
                        <w:tcW w:w="1417"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rFonts w:hAnsi="宋体"/>
                      <w:kern w:val="0"/>
                      <w:sz w:val="18"/>
                      <w:szCs w:val="18"/>
                    </w:rPr>
                    <w:alias w:val="所有者权益内部结转导致股东权益合计变动金额"/>
                    <w:tag w:val="_GBC_b891f29d92004e29a75c5548a7a1027b"/>
                    <w:id w:val="1044457"/>
                    <w:lock w:val="sdtLocked"/>
                    <w:placeholder>
                      <w:docPart w:val="GBC11111111111111111111111111111"/>
                    </w:placeholder>
                  </w:sdtPr>
                  <w:sdtContent>
                    <w:tc>
                      <w:tcPr>
                        <w:tcW w:w="1559"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tr>
              <w:tr w:rsidR="00EB0FBA" w:rsidTr="00EB0FBA">
                <w:trPr>
                  <w:trHeight w:val="435"/>
                </w:trPr>
                <w:tc>
                  <w:tcPr>
                    <w:tcW w:w="1843" w:type="dxa"/>
                    <w:tcBorders>
                      <w:top w:val="nil"/>
                      <w:left w:val="single" w:sz="8" w:space="0" w:color="000000"/>
                      <w:bottom w:val="single" w:sz="8" w:space="0" w:color="000000"/>
                      <w:right w:val="single" w:sz="8" w:space="0" w:color="000000"/>
                    </w:tcBorders>
                  </w:tcPr>
                  <w:p w:rsidR="00EB0FBA" w:rsidRDefault="00EB0FBA" w:rsidP="00EB0FBA">
                    <w:pPr>
                      <w:widowControl/>
                      <w:jc w:val="left"/>
                      <w:rPr>
                        <w:color w:val="000000"/>
                        <w:kern w:val="0"/>
                        <w:szCs w:val="21"/>
                      </w:rPr>
                    </w:pPr>
                    <w:r>
                      <w:rPr>
                        <w:color w:val="000000"/>
                        <w:kern w:val="0"/>
                        <w:szCs w:val="21"/>
                      </w:rPr>
                      <w:t>1</w:t>
                    </w:r>
                    <w:r>
                      <w:rPr>
                        <w:rFonts w:hAnsi="宋体"/>
                        <w:color w:val="000000"/>
                        <w:kern w:val="0"/>
                        <w:szCs w:val="21"/>
                      </w:rPr>
                      <w:t>．资本公积转增资本（或股本）</w:t>
                    </w:r>
                  </w:p>
                </w:tc>
                <w:sdt>
                  <w:sdtPr>
                    <w:rPr>
                      <w:rFonts w:hAnsi="宋体"/>
                      <w:kern w:val="0"/>
                      <w:sz w:val="18"/>
                      <w:szCs w:val="18"/>
                    </w:rPr>
                    <w:alias w:val="资本公积转增资本（或股本）导致实收资本（或股本）净额变动金额"/>
                    <w:tag w:val="_GBC_39f997294acf4c469159b8fbdc95c239"/>
                    <w:id w:val="1044458"/>
                    <w:lock w:val="sdtLocked"/>
                    <w:placeholder>
                      <w:docPart w:val="GBC11111111111111111111111111111"/>
                    </w:placeholder>
                  </w:sdtPr>
                  <w:sdtContent>
                    <w:tc>
                      <w:tcPr>
                        <w:tcW w:w="1701"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rFonts w:hAnsi="宋体"/>
                      <w:kern w:val="0"/>
                      <w:sz w:val="18"/>
                      <w:szCs w:val="18"/>
                    </w:rPr>
                    <w:alias w:val="资本公积转增资本（或股本）导致资本公积变动金额"/>
                    <w:tag w:val="_GBC_5520a536bc7843019e92f6fa091ddf0e"/>
                    <w:id w:val="1044459"/>
                    <w:lock w:val="sdtLocked"/>
                    <w:placeholder>
                      <w:docPart w:val="GBC11111111111111111111111111111"/>
                    </w:placeholder>
                  </w:sdtPr>
                  <w:sdtContent>
                    <w:tc>
                      <w:tcPr>
                        <w:tcW w:w="1701"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rFonts w:hAnsi="宋体"/>
                      <w:kern w:val="0"/>
                      <w:sz w:val="18"/>
                      <w:szCs w:val="18"/>
                    </w:rPr>
                    <w:alias w:val="资本公积转增资本（或股本）导致库存股变动金额"/>
                    <w:tag w:val="_GBC_5a7cf350d5714036a163e53b8b7bf4b9"/>
                    <w:id w:val="1044460"/>
                    <w:lock w:val="sdtLocked"/>
                    <w:placeholder>
                      <w:docPart w:val="GBC11111111111111111111111111111"/>
                    </w:placeholder>
                  </w:sdtPr>
                  <w:sdtContent>
                    <w:tc>
                      <w:tcPr>
                        <w:tcW w:w="709"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sz w:val="18"/>
                      <w:szCs w:val="18"/>
                    </w:rPr>
                    <w:alias w:val="资本公积转增资本（或股本）导致专项储备变动金额"/>
                    <w:tag w:val="_GBC_f855432359a14691b8986b64f6d28777"/>
                    <w:id w:val="1044461"/>
                    <w:lock w:val="sdtLocked"/>
                    <w:placeholder>
                      <w:docPart w:val="GBC11111111111111111111111111111"/>
                    </w:placeholder>
                  </w:sdtPr>
                  <w:sdtContent>
                    <w:tc>
                      <w:tcPr>
                        <w:tcW w:w="1417" w:type="dxa"/>
                        <w:tcBorders>
                          <w:top w:val="nil"/>
                          <w:left w:val="nil"/>
                          <w:bottom w:val="single" w:sz="8" w:space="0" w:color="000000"/>
                          <w:right w:val="single" w:sz="8" w:space="0" w:color="000000"/>
                        </w:tcBorders>
                      </w:tcPr>
                      <w:p w:rsidR="00EB0FBA" w:rsidRPr="005B58AF" w:rsidRDefault="00EB0FBA" w:rsidP="00EB0FBA">
                        <w:pPr>
                          <w:jc w:val="right"/>
                          <w:rPr>
                            <w:color w:val="008000"/>
                            <w:sz w:val="18"/>
                            <w:szCs w:val="18"/>
                          </w:rPr>
                        </w:pPr>
                        <w:r w:rsidRPr="005B58AF">
                          <w:rPr>
                            <w:rFonts w:hint="eastAsia"/>
                            <w:sz w:val="18"/>
                            <w:szCs w:val="18"/>
                          </w:rPr>
                          <w:t xml:space="preserve">　</w:t>
                        </w:r>
                      </w:p>
                    </w:tc>
                  </w:sdtContent>
                </w:sdt>
                <w:sdt>
                  <w:sdtPr>
                    <w:rPr>
                      <w:rFonts w:hAnsi="宋体"/>
                      <w:kern w:val="0"/>
                      <w:sz w:val="18"/>
                      <w:szCs w:val="18"/>
                    </w:rPr>
                    <w:alias w:val="资本公积转增资本（或股本）导致盈余公积变动金额"/>
                    <w:tag w:val="_GBC_745a4c44332645e6b6048efbc9fb1d64"/>
                    <w:id w:val="1044462"/>
                    <w:lock w:val="sdtLocked"/>
                    <w:placeholder>
                      <w:docPart w:val="GBC11111111111111111111111111111"/>
                    </w:placeholder>
                  </w:sdtPr>
                  <w:sdtContent>
                    <w:tc>
                      <w:tcPr>
                        <w:tcW w:w="1418"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rFonts w:hAnsi="宋体"/>
                      <w:kern w:val="0"/>
                      <w:sz w:val="18"/>
                      <w:szCs w:val="18"/>
                    </w:rPr>
                    <w:alias w:val="资本公积转增资本（或股本）导致一般风险准备变动金额"/>
                    <w:tag w:val="_GBC_df01d594675e46f28a16513bbd541ab6"/>
                    <w:id w:val="1044463"/>
                    <w:lock w:val="sdtLocked"/>
                    <w:placeholder>
                      <w:docPart w:val="GBC11111111111111111111111111111"/>
                    </w:placeholder>
                  </w:sdtPr>
                  <w:sdtContent>
                    <w:tc>
                      <w:tcPr>
                        <w:tcW w:w="709"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rFonts w:hAnsi="宋体"/>
                      <w:kern w:val="0"/>
                      <w:sz w:val="18"/>
                      <w:szCs w:val="18"/>
                    </w:rPr>
                    <w:alias w:val="资本公积转增资本（或股本）导致未分配利润变动金额"/>
                    <w:tag w:val="_GBC_9e7c44f817ff47c0a83a93cd3e3b5d43"/>
                    <w:id w:val="1044464"/>
                    <w:lock w:val="sdtLocked"/>
                    <w:placeholder>
                      <w:docPart w:val="GBC11111111111111111111111111111"/>
                    </w:placeholder>
                  </w:sdtPr>
                  <w:sdtContent>
                    <w:tc>
                      <w:tcPr>
                        <w:tcW w:w="1559"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sz w:val="18"/>
                      <w:szCs w:val="18"/>
                    </w:rPr>
                    <w:alias w:val="1．资本公积转增资本（或股本）外币报表折算差额"/>
                    <w:tag w:val="_GBC_abe283dfa71d4314a4092e86c8b64557"/>
                    <w:id w:val="1044465"/>
                    <w:lock w:val="sdtLocked"/>
                    <w:placeholder>
                      <w:docPart w:val="GBC11111111111111111111111111111"/>
                    </w:placeholder>
                  </w:sdtPr>
                  <w:sdtContent>
                    <w:tc>
                      <w:tcPr>
                        <w:tcW w:w="1417"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kern w:val="0"/>
                            <w:sz w:val="18"/>
                            <w:szCs w:val="18"/>
                          </w:rPr>
                        </w:pPr>
                        <w:r w:rsidRPr="005B58AF">
                          <w:rPr>
                            <w:sz w:val="18"/>
                            <w:szCs w:val="18"/>
                          </w:rPr>
                          <w:t xml:space="preserve">　</w:t>
                        </w:r>
                      </w:p>
                    </w:tc>
                  </w:sdtContent>
                </w:sdt>
                <w:sdt>
                  <w:sdtPr>
                    <w:rPr>
                      <w:rFonts w:hAnsi="宋体"/>
                      <w:kern w:val="0"/>
                      <w:sz w:val="18"/>
                      <w:szCs w:val="18"/>
                    </w:rPr>
                    <w:alias w:val="资本公积转增资本（或股本）导致其他的归属于母公司所有者权益变动金额"/>
                    <w:tag w:val="_GBC_48ec21275cf148958ba1ab1fda6339fe"/>
                    <w:id w:val="1044466"/>
                    <w:lock w:val="sdtLocked"/>
                    <w:placeholder>
                      <w:docPart w:val="GBC11111111111111111111111111111"/>
                    </w:placeholder>
                  </w:sdtPr>
                  <w:sdtContent>
                    <w:tc>
                      <w:tcPr>
                        <w:tcW w:w="426"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rFonts w:hAnsi="宋体"/>
                      <w:kern w:val="0"/>
                      <w:sz w:val="18"/>
                      <w:szCs w:val="18"/>
                    </w:rPr>
                    <w:alias w:val="资本公积转增资本（或股本）导致少数股东权益变动金额"/>
                    <w:tag w:val="_GBC_faf35129dce34616b86112e5e0af4d3b"/>
                    <w:id w:val="1044467"/>
                    <w:lock w:val="sdtLocked"/>
                    <w:placeholder>
                      <w:docPart w:val="GBC11111111111111111111111111111"/>
                    </w:placeholder>
                  </w:sdtPr>
                  <w:sdtContent>
                    <w:tc>
                      <w:tcPr>
                        <w:tcW w:w="1417"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rFonts w:hAnsi="宋体"/>
                      <w:kern w:val="0"/>
                      <w:sz w:val="18"/>
                      <w:szCs w:val="18"/>
                    </w:rPr>
                    <w:alias w:val="资本公积转增资本（或股本）导致股东权益合计变动金额"/>
                    <w:tag w:val="_GBC_655ce514cf9e4635b1376769c4cb70dc"/>
                    <w:id w:val="1044468"/>
                    <w:lock w:val="sdtLocked"/>
                    <w:placeholder>
                      <w:docPart w:val="GBC11111111111111111111111111111"/>
                    </w:placeholder>
                  </w:sdtPr>
                  <w:sdtContent>
                    <w:tc>
                      <w:tcPr>
                        <w:tcW w:w="1559"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tr>
              <w:tr w:rsidR="00EB0FBA" w:rsidTr="00EB0FBA">
                <w:trPr>
                  <w:trHeight w:val="435"/>
                </w:trPr>
                <w:tc>
                  <w:tcPr>
                    <w:tcW w:w="1843" w:type="dxa"/>
                    <w:tcBorders>
                      <w:top w:val="nil"/>
                      <w:left w:val="single" w:sz="8" w:space="0" w:color="000000"/>
                      <w:bottom w:val="single" w:sz="8" w:space="0" w:color="000000"/>
                      <w:right w:val="single" w:sz="8" w:space="0" w:color="000000"/>
                    </w:tcBorders>
                  </w:tcPr>
                  <w:p w:rsidR="00EB0FBA" w:rsidRDefault="00EB0FBA" w:rsidP="00EB0FBA">
                    <w:pPr>
                      <w:widowControl/>
                      <w:jc w:val="left"/>
                      <w:rPr>
                        <w:color w:val="000000"/>
                        <w:kern w:val="0"/>
                        <w:szCs w:val="21"/>
                      </w:rPr>
                    </w:pPr>
                    <w:r>
                      <w:rPr>
                        <w:color w:val="000000"/>
                        <w:kern w:val="0"/>
                        <w:szCs w:val="21"/>
                      </w:rPr>
                      <w:t>2</w:t>
                    </w:r>
                    <w:r>
                      <w:rPr>
                        <w:rFonts w:hAnsi="宋体"/>
                        <w:color w:val="000000"/>
                        <w:kern w:val="0"/>
                        <w:szCs w:val="21"/>
                      </w:rPr>
                      <w:t>．盈余公积转增资本（或股本）</w:t>
                    </w:r>
                  </w:p>
                </w:tc>
                <w:sdt>
                  <w:sdtPr>
                    <w:rPr>
                      <w:rFonts w:hAnsi="宋体"/>
                      <w:kern w:val="0"/>
                      <w:sz w:val="18"/>
                      <w:szCs w:val="18"/>
                    </w:rPr>
                    <w:alias w:val="盈余公积转增资本（或股本）导致实收资本（或股本）净额变动金额"/>
                    <w:tag w:val="_GBC_a53404a5a0cd444f8a398257cf32a9a4"/>
                    <w:id w:val="1044469"/>
                    <w:lock w:val="sdtLocked"/>
                    <w:placeholder>
                      <w:docPart w:val="GBC11111111111111111111111111111"/>
                    </w:placeholder>
                  </w:sdtPr>
                  <w:sdtContent>
                    <w:tc>
                      <w:tcPr>
                        <w:tcW w:w="1701"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rFonts w:hAnsi="宋体"/>
                      <w:kern w:val="0"/>
                      <w:sz w:val="18"/>
                      <w:szCs w:val="18"/>
                    </w:rPr>
                    <w:alias w:val="盈余公积转增资本（或股本）导致资本公积变动金额"/>
                    <w:tag w:val="_GBC_3836ee2cee69485cab406902edda7fba"/>
                    <w:id w:val="1044470"/>
                    <w:lock w:val="sdtLocked"/>
                    <w:placeholder>
                      <w:docPart w:val="GBC11111111111111111111111111111"/>
                    </w:placeholder>
                  </w:sdtPr>
                  <w:sdtContent>
                    <w:tc>
                      <w:tcPr>
                        <w:tcW w:w="1701"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rFonts w:hAnsi="宋体"/>
                      <w:kern w:val="0"/>
                      <w:sz w:val="18"/>
                      <w:szCs w:val="18"/>
                    </w:rPr>
                    <w:alias w:val="盈余公积转增资本（或股本）导致库存股变动金额"/>
                    <w:tag w:val="_GBC_247937d8da4845308f607709aed4174f"/>
                    <w:id w:val="1044471"/>
                    <w:lock w:val="sdtLocked"/>
                    <w:placeholder>
                      <w:docPart w:val="GBC11111111111111111111111111111"/>
                    </w:placeholder>
                  </w:sdtPr>
                  <w:sdtContent>
                    <w:tc>
                      <w:tcPr>
                        <w:tcW w:w="709"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sz w:val="18"/>
                      <w:szCs w:val="18"/>
                    </w:rPr>
                    <w:alias w:val="盈余公积转增资本（或股本）导致专项储备变动金额"/>
                    <w:tag w:val="_GBC_9701daeffe5b47dda7dbd4b345db1652"/>
                    <w:id w:val="1044472"/>
                    <w:lock w:val="sdtLocked"/>
                    <w:placeholder>
                      <w:docPart w:val="GBC11111111111111111111111111111"/>
                    </w:placeholder>
                  </w:sdtPr>
                  <w:sdtContent>
                    <w:tc>
                      <w:tcPr>
                        <w:tcW w:w="1417" w:type="dxa"/>
                        <w:tcBorders>
                          <w:top w:val="nil"/>
                          <w:left w:val="nil"/>
                          <w:bottom w:val="single" w:sz="8" w:space="0" w:color="000000"/>
                          <w:right w:val="single" w:sz="8" w:space="0" w:color="000000"/>
                        </w:tcBorders>
                      </w:tcPr>
                      <w:p w:rsidR="00EB0FBA" w:rsidRPr="005B58AF" w:rsidRDefault="00EB0FBA" w:rsidP="00EB0FBA">
                        <w:pPr>
                          <w:jc w:val="right"/>
                          <w:rPr>
                            <w:color w:val="008000"/>
                            <w:sz w:val="18"/>
                            <w:szCs w:val="18"/>
                          </w:rPr>
                        </w:pPr>
                        <w:r w:rsidRPr="005B58AF">
                          <w:rPr>
                            <w:rFonts w:hint="eastAsia"/>
                            <w:sz w:val="18"/>
                            <w:szCs w:val="18"/>
                          </w:rPr>
                          <w:t xml:space="preserve">　</w:t>
                        </w:r>
                      </w:p>
                    </w:tc>
                  </w:sdtContent>
                </w:sdt>
                <w:sdt>
                  <w:sdtPr>
                    <w:rPr>
                      <w:rFonts w:hAnsi="宋体"/>
                      <w:kern w:val="0"/>
                      <w:sz w:val="18"/>
                      <w:szCs w:val="18"/>
                    </w:rPr>
                    <w:alias w:val="盈余公积转增资本（或股本）导致盈余公积变动金额"/>
                    <w:tag w:val="_GBC_7cc1f31120a944cbaf453fca08dd6201"/>
                    <w:id w:val="1044473"/>
                    <w:lock w:val="sdtLocked"/>
                    <w:placeholder>
                      <w:docPart w:val="GBC11111111111111111111111111111"/>
                    </w:placeholder>
                  </w:sdtPr>
                  <w:sdtContent>
                    <w:tc>
                      <w:tcPr>
                        <w:tcW w:w="1418"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rFonts w:hAnsi="宋体"/>
                      <w:kern w:val="0"/>
                      <w:sz w:val="18"/>
                      <w:szCs w:val="18"/>
                    </w:rPr>
                    <w:alias w:val="盈余公积转增资本（或股本）导致一般风险准备变动金额"/>
                    <w:tag w:val="_GBC_261768bb0cd44754b1d13625da27d747"/>
                    <w:id w:val="1044474"/>
                    <w:lock w:val="sdtLocked"/>
                    <w:placeholder>
                      <w:docPart w:val="GBC11111111111111111111111111111"/>
                    </w:placeholder>
                  </w:sdtPr>
                  <w:sdtContent>
                    <w:tc>
                      <w:tcPr>
                        <w:tcW w:w="709"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rFonts w:hAnsi="宋体"/>
                      <w:kern w:val="0"/>
                      <w:sz w:val="18"/>
                      <w:szCs w:val="18"/>
                    </w:rPr>
                    <w:alias w:val="盈余公积转增资本（或股本）导致未分配利润变动金额"/>
                    <w:tag w:val="_GBC_da8d6b9eca174e2a8382b4f8d4a36b3e"/>
                    <w:id w:val="1044475"/>
                    <w:lock w:val="sdtLocked"/>
                    <w:placeholder>
                      <w:docPart w:val="GBC11111111111111111111111111111"/>
                    </w:placeholder>
                  </w:sdtPr>
                  <w:sdtContent>
                    <w:tc>
                      <w:tcPr>
                        <w:tcW w:w="1559"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sz w:val="18"/>
                      <w:szCs w:val="18"/>
                    </w:rPr>
                    <w:alias w:val="2．盈余公积转增资本（或股本）外币报表折算差额"/>
                    <w:tag w:val="_GBC_c8a94142724b4ca5a69526e38d94df1c"/>
                    <w:id w:val="1044476"/>
                    <w:lock w:val="sdtLocked"/>
                    <w:placeholder>
                      <w:docPart w:val="GBC11111111111111111111111111111"/>
                    </w:placeholder>
                  </w:sdtPr>
                  <w:sdtContent>
                    <w:tc>
                      <w:tcPr>
                        <w:tcW w:w="1417"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kern w:val="0"/>
                            <w:sz w:val="18"/>
                            <w:szCs w:val="18"/>
                          </w:rPr>
                        </w:pPr>
                        <w:r w:rsidRPr="005B58AF">
                          <w:rPr>
                            <w:sz w:val="18"/>
                            <w:szCs w:val="18"/>
                          </w:rPr>
                          <w:t xml:space="preserve">　</w:t>
                        </w:r>
                      </w:p>
                    </w:tc>
                  </w:sdtContent>
                </w:sdt>
                <w:sdt>
                  <w:sdtPr>
                    <w:rPr>
                      <w:rFonts w:hAnsi="宋体"/>
                      <w:kern w:val="0"/>
                      <w:sz w:val="18"/>
                      <w:szCs w:val="18"/>
                    </w:rPr>
                    <w:alias w:val="盈余公积转增资本（或股本）导致其他的归属于母公司所有者权益变动金额"/>
                    <w:tag w:val="_GBC_8b7ff568b094489eb80254ba44a91e10"/>
                    <w:id w:val="1044477"/>
                    <w:lock w:val="sdtLocked"/>
                    <w:placeholder>
                      <w:docPart w:val="GBC11111111111111111111111111111"/>
                    </w:placeholder>
                  </w:sdtPr>
                  <w:sdtContent>
                    <w:tc>
                      <w:tcPr>
                        <w:tcW w:w="426"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rFonts w:hAnsi="宋体"/>
                      <w:kern w:val="0"/>
                      <w:sz w:val="18"/>
                      <w:szCs w:val="18"/>
                    </w:rPr>
                    <w:alias w:val="盈余公积转增资本（或股本）导致少数股东权益变动金额"/>
                    <w:tag w:val="_GBC_0d75dd0efd124171afb73c350c0d35ab"/>
                    <w:id w:val="1044478"/>
                    <w:lock w:val="sdtLocked"/>
                    <w:placeholder>
                      <w:docPart w:val="GBC11111111111111111111111111111"/>
                    </w:placeholder>
                  </w:sdtPr>
                  <w:sdtContent>
                    <w:tc>
                      <w:tcPr>
                        <w:tcW w:w="1417"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rFonts w:hAnsi="宋体"/>
                      <w:kern w:val="0"/>
                      <w:sz w:val="18"/>
                      <w:szCs w:val="18"/>
                    </w:rPr>
                    <w:alias w:val="盈余公积转增资本（或股本）导致股东权益合计变动金额"/>
                    <w:tag w:val="_GBC_181cf9cd7c264299befd2a9cfdf8ee2f"/>
                    <w:id w:val="1044479"/>
                    <w:lock w:val="sdtLocked"/>
                    <w:placeholder>
                      <w:docPart w:val="GBC11111111111111111111111111111"/>
                    </w:placeholder>
                  </w:sdtPr>
                  <w:sdtContent>
                    <w:tc>
                      <w:tcPr>
                        <w:tcW w:w="1559"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tr>
              <w:tr w:rsidR="00EB0FBA" w:rsidTr="00EB0FBA">
                <w:trPr>
                  <w:trHeight w:val="435"/>
                </w:trPr>
                <w:tc>
                  <w:tcPr>
                    <w:tcW w:w="1843" w:type="dxa"/>
                    <w:tcBorders>
                      <w:top w:val="nil"/>
                      <w:left w:val="single" w:sz="8" w:space="0" w:color="000000"/>
                      <w:bottom w:val="single" w:sz="8" w:space="0" w:color="000000"/>
                      <w:right w:val="single" w:sz="8" w:space="0" w:color="000000"/>
                    </w:tcBorders>
                  </w:tcPr>
                  <w:p w:rsidR="00EB0FBA" w:rsidRDefault="00EB0FBA" w:rsidP="00EB0FBA">
                    <w:pPr>
                      <w:widowControl/>
                      <w:jc w:val="left"/>
                      <w:rPr>
                        <w:color w:val="000000"/>
                        <w:kern w:val="0"/>
                        <w:szCs w:val="21"/>
                      </w:rPr>
                    </w:pPr>
                    <w:r>
                      <w:rPr>
                        <w:color w:val="000000"/>
                        <w:kern w:val="0"/>
                        <w:szCs w:val="21"/>
                      </w:rPr>
                      <w:t>3</w:t>
                    </w:r>
                    <w:r>
                      <w:rPr>
                        <w:rFonts w:hAnsi="宋体"/>
                        <w:color w:val="000000"/>
                        <w:kern w:val="0"/>
                        <w:szCs w:val="21"/>
                      </w:rPr>
                      <w:t>．盈余公积弥补亏损</w:t>
                    </w:r>
                  </w:p>
                </w:tc>
                <w:sdt>
                  <w:sdtPr>
                    <w:rPr>
                      <w:sz w:val="18"/>
                      <w:szCs w:val="18"/>
                    </w:rPr>
                    <w:alias w:val="盈余公积弥补亏损导致实收资本（或股本）净额变动金额"/>
                    <w:tag w:val="_GBC_f8df69130a47408386e8e16bf253b711"/>
                    <w:id w:val="1044480"/>
                    <w:lock w:val="sdtLocked"/>
                    <w:placeholder>
                      <w:docPart w:val="GBC11111111111111111111111111111"/>
                    </w:placeholder>
                  </w:sdtPr>
                  <w:sdtContent>
                    <w:tc>
                      <w:tcPr>
                        <w:tcW w:w="1701" w:type="dxa"/>
                        <w:tcBorders>
                          <w:top w:val="nil"/>
                          <w:left w:val="nil"/>
                          <w:bottom w:val="single" w:sz="8" w:space="0" w:color="000000"/>
                          <w:right w:val="single" w:sz="8" w:space="0" w:color="000000"/>
                        </w:tcBorders>
                      </w:tcPr>
                      <w:p w:rsidR="00EB0FBA" w:rsidRPr="005B58AF" w:rsidRDefault="00EB0FBA" w:rsidP="00EB0FBA">
                        <w:pPr>
                          <w:widowControl/>
                          <w:jc w:val="right"/>
                          <w:rPr>
                            <w:color w:val="008000"/>
                            <w:sz w:val="18"/>
                            <w:szCs w:val="18"/>
                          </w:rPr>
                        </w:pPr>
                        <w:r w:rsidRPr="005B58AF">
                          <w:rPr>
                            <w:rFonts w:hint="eastAsia"/>
                            <w:sz w:val="18"/>
                            <w:szCs w:val="18"/>
                          </w:rPr>
                          <w:t xml:space="preserve">　</w:t>
                        </w:r>
                      </w:p>
                    </w:tc>
                  </w:sdtContent>
                </w:sdt>
                <w:sdt>
                  <w:sdtPr>
                    <w:rPr>
                      <w:rFonts w:hAnsi="宋体"/>
                      <w:kern w:val="0"/>
                      <w:sz w:val="18"/>
                      <w:szCs w:val="18"/>
                    </w:rPr>
                    <w:alias w:val="盈余公积弥补亏损导致资本公积变动金额"/>
                    <w:tag w:val="_GBC_2a719fcfce744c19bb38438d6eebd4c7"/>
                    <w:id w:val="1044481"/>
                    <w:lock w:val="sdtLocked"/>
                    <w:placeholder>
                      <w:docPart w:val="GBC11111111111111111111111111111"/>
                    </w:placeholder>
                  </w:sdtPr>
                  <w:sdtContent>
                    <w:tc>
                      <w:tcPr>
                        <w:tcW w:w="1701"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rFonts w:hAnsi="宋体"/>
                      <w:kern w:val="0"/>
                      <w:sz w:val="18"/>
                      <w:szCs w:val="18"/>
                    </w:rPr>
                    <w:alias w:val="盈余公积弥补亏损导致库存股变动金额"/>
                    <w:tag w:val="_GBC_e6a17d3a3f2043848a40a8a2708dac1c"/>
                    <w:id w:val="1044482"/>
                    <w:lock w:val="sdtLocked"/>
                    <w:placeholder>
                      <w:docPart w:val="GBC11111111111111111111111111111"/>
                    </w:placeholder>
                  </w:sdtPr>
                  <w:sdtContent>
                    <w:tc>
                      <w:tcPr>
                        <w:tcW w:w="709"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sz w:val="18"/>
                      <w:szCs w:val="18"/>
                    </w:rPr>
                    <w:alias w:val="盈余公积弥补亏损导致专项储备变动金额"/>
                    <w:tag w:val="_GBC_a5aa1fd90d5d45619da0208c63f2cf1f"/>
                    <w:id w:val="1044483"/>
                    <w:lock w:val="sdtLocked"/>
                    <w:placeholder>
                      <w:docPart w:val="GBC11111111111111111111111111111"/>
                    </w:placeholder>
                  </w:sdtPr>
                  <w:sdtContent>
                    <w:tc>
                      <w:tcPr>
                        <w:tcW w:w="1417" w:type="dxa"/>
                        <w:tcBorders>
                          <w:top w:val="nil"/>
                          <w:left w:val="nil"/>
                          <w:bottom w:val="single" w:sz="8" w:space="0" w:color="000000"/>
                          <w:right w:val="single" w:sz="8" w:space="0" w:color="000000"/>
                        </w:tcBorders>
                      </w:tcPr>
                      <w:p w:rsidR="00EB0FBA" w:rsidRPr="005B58AF" w:rsidRDefault="00EB0FBA" w:rsidP="00EB0FBA">
                        <w:pPr>
                          <w:jc w:val="right"/>
                          <w:rPr>
                            <w:color w:val="008000"/>
                            <w:sz w:val="18"/>
                            <w:szCs w:val="18"/>
                          </w:rPr>
                        </w:pPr>
                        <w:r w:rsidRPr="005B58AF">
                          <w:rPr>
                            <w:rFonts w:hint="eastAsia"/>
                            <w:sz w:val="18"/>
                            <w:szCs w:val="18"/>
                          </w:rPr>
                          <w:t xml:space="preserve">　</w:t>
                        </w:r>
                      </w:p>
                    </w:tc>
                  </w:sdtContent>
                </w:sdt>
                <w:sdt>
                  <w:sdtPr>
                    <w:rPr>
                      <w:rFonts w:hAnsi="宋体"/>
                      <w:kern w:val="0"/>
                      <w:sz w:val="18"/>
                      <w:szCs w:val="18"/>
                    </w:rPr>
                    <w:alias w:val="盈余公积弥补亏损导致盈余公积变动金额"/>
                    <w:tag w:val="_GBC_e2297e2c71a14866993aa3945ffe7588"/>
                    <w:id w:val="1044484"/>
                    <w:lock w:val="sdtLocked"/>
                    <w:placeholder>
                      <w:docPart w:val="GBC11111111111111111111111111111"/>
                    </w:placeholder>
                  </w:sdtPr>
                  <w:sdtContent>
                    <w:tc>
                      <w:tcPr>
                        <w:tcW w:w="1418"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rFonts w:hAnsi="宋体"/>
                      <w:kern w:val="0"/>
                      <w:sz w:val="18"/>
                      <w:szCs w:val="18"/>
                    </w:rPr>
                    <w:alias w:val="盈余公积弥补亏损导致一般风险准备变动金额"/>
                    <w:tag w:val="_GBC_851af3df866941cfb1c11f941411862a"/>
                    <w:id w:val="1044485"/>
                    <w:lock w:val="sdtLocked"/>
                    <w:placeholder>
                      <w:docPart w:val="GBC11111111111111111111111111111"/>
                    </w:placeholder>
                  </w:sdtPr>
                  <w:sdtContent>
                    <w:tc>
                      <w:tcPr>
                        <w:tcW w:w="709"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rFonts w:hAnsi="宋体"/>
                      <w:kern w:val="0"/>
                      <w:sz w:val="18"/>
                      <w:szCs w:val="18"/>
                    </w:rPr>
                    <w:alias w:val="盈余公积弥补亏损导致未分配利润变动金额"/>
                    <w:tag w:val="_GBC_cfea5d7c576a4c4daa03491c52be7bc9"/>
                    <w:id w:val="1044486"/>
                    <w:lock w:val="sdtLocked"/>
                    <w:placeholder>
                      <w:docPart w:val="GBC11111111111111111111111111111"/>
                    </w:placeholder>
                  </w:sdtPr>
                  <w:sdtContent>
                    <w:tc>
                      <w:tcPr>
                        <w:tcW w:w="1559"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sz w:val="18"/>
                      <w:szCs w:val="18"/>
                    </w:rPr>
                    <w:alias w:val="3．盈余公积弥补亏损外币报表折算差额"/>
                    <w:tag w:val="_GBC_80a168879b7d4f88839d47f6ab5807cf"/>
                    <w:id w:val="1044487"/>
                    <w:lock w:val="sdtLocked"/>
                    <w:placeholder>
                      <w:docPart w:val="GBC11111111111111111111111111111"/>
                    </w:placeholder>
                  </w:sdtPr>
                  <w:sdtContent>
                    <w:tc>
                      <w:tcPr>
                        <w:tcW w:w="1417"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kern w:val="0"/>
                            <w:sz w:val="18"/>
                            <w:szCs w:val="18"/>
                          </w:rPr>
                        </w:pPr>
                        <w:r w:rsidRPr="005B58AF">
                          <w:rPr>
                            <w:sz w:val="18"/>
                            <w:szCs w:val="18"/>
                          </w:rPr>
                          <w:t xml:space="preserve">　</w:t>
                        </w:r>
                      </w:p>
                    </w:tc>
                  </w:sdtContent>
                </w:sdt>
                <w:sdt>
                  <w:sdtPr>
                    <w:rPr>
                      <w:rFonts w:hAnsi="宋体"/>
                      <w:kern w:val="0"/>
                      <w:sz w:val="18"/>
                      <w:szCs w:val="18"/>
                    </w:rPr>
                    <w:alias w:val="盈余公积弥补亏损导致其他的归属于母公司所有者权益变动金额"/>
                    <w:tag w:val="_GBC_2fe38957e9a5445eadef589c1cb8fc0a"/>
                    <w:id w:val="1044488"/>
                    <w:lock w:val="sdtLocked"/>
                    <w:placeholder>
                      <w:docPart w:val="GBC11111111111111111111111111111"/>
                    </w:placeholder>
                  </w:sdtPr>
                  <w:sdtContent>
                    <w:tc>
                      <w:tcPr>
                        <w:tcW w:w="426"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sz w:val="18"/>
                      <w:szCs w:val="18"/>
                    </w:rPr>
                    <w:alias w:val="盈余公积弥补亏损导致少数股东权益变动金额"/>
                    <w:tag w:val="_GBC_61c6ac9e10c54983b9d7cfd6bbb4c16a"/>
                    <w:id w:val="1044489"/>
                    <w:lock w:val="sdtLocked"/>
                    <w:placeholder>
                      <w:docPart w:val="GBC11111111111111111111111111111"/>
                    </w:placeholder>
                  </w:sdtPr>
                  <w:sdtContent>
                    <w:tc>
                      <w:tcPr>
                        <w:tcW w:w="1417" w:type="dxa"/>
                        <w:tcBorders>
                          <w:top w:val="nil"/>
                          <w:left w:val="nil"/>
                          <w:bottom w:val="single" w:sz="8" w:space="0" w:color="000000"/>
                          <w:right w:val="single" w:sz="8" w:space="0" w:color="000000"/>
                        </w:tcBorders>
                      </w:tcPr>
                      <w:p w:rsidR="00EB0FBA" w:rsidRPr="005B58AF" w:rsidRDefault="00EB0FBA" w:rsidP="00EB0FBA">
                        <w:pPr>
                          <w:widowControl/>
                          <w:jc w:val="right"/>
                          <w:rPr>
                            <w:color w:val="008000"/>
                            <w:sz w:val="18"/>
                            <w:szCs w:val="18"/>
                          </w:rPr>
                        </w:pPr>
                        <w:r w:rsidRPr="005B58AF">
                          <w:rPr>
                            <w:rFonts w:hint="eastAsia"/>
                            <w:sz w:val="18"/>
                            <w:szCs w:val="18"/>
                          </w:rPr>
                          <w:t xml:space="preserve">　</w:t>
                        </w:r>
                      </w:p>
                    </w:tc>
                  </w:sdtContent>
                </w:sdt>
                <w:sdt>
                  <w:sdtPr>
                    <w:rPr>
                      <w:sz w:val="18"/>
                      <w:szCs w:val="18"/>
                    </w:rPr>
                    <w:alias w:val="盈余公积弥补亏损导致股东权益合计变动金额"/>
                    <w:tag w:val="_GBC_2d17d7be22cd4a79a27b6f609fe08373"/>
                    <w:id w:val="1044490"/>
                    <w:lock w:val="sdtLocked"/>
                    <w:placeholder>
                      <w:docPart w:val="GBC11111111111111111111111111111"/>
                    </w:placeholder>
                  </w:sdtPr>
                  <w:sdtContent>
                    <w:tc>
                      <w:tcPr>
                        <w:tcW w:w="1559" w:type="dxa"/>
                        <w:tcBorders>
                          <w:top w:val="nil"/>
                          <w:left w:val="nil"/>
                          <w:bottom w:val="single" w:sz="8" w:space="0" w:color="000000"/>
                          <w:right w:val="single" w:sz="8" w:space="0" w:color="000000"/>
                        </w:tcBorders>
                      </w:tcPr>
                      <w:p w:rsidR="00EB0FBA" w:rsidRPr="005B58AF" w:rsidRDefault="00EB0FBA" w:rsidP="00EB0FBA">
                        <w:pPr>
                          <w:widowControl/>
                          <w:jc w:val="right"/>
                          <w:rPr>
                            <w:color w:val="008000"/>
                            <w:sz w:val="18"/>
                            <w:szCs w:val="18"/>
                          </w:rPr>
                        </w:pPr>
                        <w:r w:rsidRPr="005B58AF">
                          <w:rPr>
                            <w:rFonts w:hint="eastAsia"/>
                            <w:sz w:val="18"/>
                            <w:szCs w:val="18"/>
                          </w:rPr>
                          <w:t xml:space="preserve">　</w:t>
                        </w:r>
                      </w:p>
                    </w:tc>
                  </w:sdtContent>
                </w:sdt>
              </w:tr>
              <w:tr w:rsidR="00EB0FBA" w:rsidTr="00EB0FBA">
                <w:trPr>
                  <w:trHeight w:val="225"/>
                </w:trPr>
                <w:tc>
                  <w:tcPr>
                    <w:tcW w:w="1843" w:type="dxa"/>
                    <w:tcBorders>
                      <w:top w:val="nil"/>
                      <w:left w:val="single" w:sz="8" w:space="0" w:color="000000"/>
                      <w:bottom w:val="single" w:sz="8" w:space="0" w:color="000000"/>
                      <w:right w:val="single" w:sz="8" w:space="0" w:color="000000"/>
                    </w:tcBorders>
                  </w:tcPr>
                  <w:p w:rsidR="00EB0FBA" w:rsidRDefault="00EB0FBA" w:rsidP="00EB0FBA">
                    <w:pPr>
                      <w:widowControl/>
                      <w:jc w:val="left"/>
                      <w:rPr>
                        <w:color w:val="000000"/>
                        <w:kern w:val="0"/>
                        <w:szCs w:val="21"/>
                      </w:rPr>
                    </w:pPr>
                    <w:r>
                      <w:rPr>
                        <w:color w:val="000000"/>
                        <w:kern w:val="0"/>
                        <w:szCs w:val="21"/>
                      </w:rPr>
                      <w:t>4</w:t>
                    </w:r>
                    <w:r>
                      <w:rPr>
                        <w:rFonts w:hAnsi="宋体"/>
                        <w:color w:val="000000"/>
                        <w:kern w:val="0"/>
                        <w:szCs w:val="21"/>
                      </w:rPr>
                      <w:t>．其他</w:t>
                    </w:r>
                  </w:p>
                </w:tc>
                <w:sdt>
                  <w:sdtPr>
                    <w:rPr>
                      <w:sz w:val="18"/>
                      <w:szCs w:val="18"/>
                    </w:rPr>
                    <w:alias w:val="其他所有者权益内部结转导致实收资本（或股本）净额变动金额"/>
                    <w:tag w:val="_GBC_879ceafb49b34033ab0ef9b37068f35b"/>
                    <w:id w:val="1044491"/>
                    <w:lock w:val="sdtLocked"/>
                    <w:placeholder>
                      <w:docPart w:val="GBC11111111111111111111111111111"/>
                    </w:placeholder>
                  </w:sdtPr>
                  <w:sdtContent>
                    <w:tc>
                      <w:tcPr>
                        <w:tcW w:w="1701" w:type="dxa"/>
                        <w:tcBorders>
                          <w:top w:val="nil"/>
                          <w:left w:val="nil"/>
                          <w:bottom w:val="single" w:sz="8" w:space="0" w:color="000000"/>
                          <w:right w:val="single" w:sz="8" w:space="0" w:color="000000"/>
                        </w:tcBorders>
                      </w:tcPr>
                      <w:p w:rsidR="00EB0FBA" w:rsidRPr="005B58AF" w:rsidRDefault="00EB0FBA" w:rsidP="00EB0FBA">
                        <w:pPr>
                          <w:widowControl/>
                          <w:jc w:val="right"/>
                          <w:rPr>
                            <w:color w:val="008000"/>
                            <w:sz w:val="18"/>
                            <w:szCs w:val="18"/>
                          </w:rPr>
                        </w:pPr>
                        <w:r w:rsidRPr="005B58AF">
                          <w:rPr>
                            <w:rFonts w:hint="eastAsia"/>
                            <w:sz w:val="18"/>
                            <w:szCs w:val="18"/>
                          </w:rPr>
                          <w:t xml:space="preserve">　</w:t>
                        </w:r>
                      </w:p>
                    </w:tc>
                  </w:sdtContent>
                </w:sdt>
                <w:sdt>
                  <w:sdtPr>
                    <w:rPr>
                      <w:sz w:val="18"/>
                      <w:szCs w:val="18"/>
                    </w:rPr>
                    <w:alias w:val="其他所有者权益内部结转导致资本公积变动金额"/>
                    <w:tag w:val="_GBC_b090243aefa64fe0a7ca0da9215356d0"/>
                    <w:id w:val="1044492"/>
                    <w:lock w:val="sdtLocked"/>
                    <w:placeholder>
                      <w:docPart w:val="GBC11111111111111111111111111111"/>
                    </w:placeholder>
                  </w:sdtPr>
                  <w:sdtContent>
                    <w:tc>
                      <w:tcPr>
                        <w:tcW w:w="1701" w:type="dxa"/>
                        <w:tcBorders>
                          <w:top w:val="nil"/>
                          <w:left w:val="nil"/>
                          <w:bottom w:val="single" w:sz="8" w:space="0" w:color="000000"/>
                          <w:right w:val="single" w:sz="8" w:space="0" w:color="000000"/>
                        </w:tcBorders>
                      </w:tcPr>
                      <w:p w:rsidR="00EB0FBA" w:rsidRPr="005B58AF" w:rsidRDefault="00EB0FBA" w:rsidP="00EB0FBA">
                        <w:pPr>
                          <w:widowControl/>
                          <w:jc w:val="right"/>
                          <w:rPr>
                            <w:color w:val="008000"/>
                            <w:sz w:val="18"/>
                            <w:szCs w:val="18"/>
                          </w:rPr>
                        </w:pPr>
                        <w:r w:rsidRPr="005B58AF">
                          <w:rPr>
                            <w:rFonts w:hint="eastAsia"/>
                            <w:sz w:val="18"/>
                            <w:szCs w:val="18"/>
                          </w:rPr>
                          <w:t xml:space="preserve">　</w:t>
                        </w:r>
                      </w:p>
                    </w:tc>
                  </w:sdtContent>
                </w:sdt>
                <w:sdt>
                  <w:sdtPr>
                    <w:rPr>
                      <w:sz w:val="18"/>
                      <w:szCs w:val="18"/>
                    </w:rPr>
                    <w:alias w:val="其他所有者权益内部结转导致库存股变动金额"/>
                    <w:tag w:val="_GBC_801eec8be94442ee951fc87a45e168b5"/>
                    <w:id w:val="1044493"/>
                    <w:lock w:val="sdtLocked"/>
                    <w:placeholder>
                      <w:docPart w:val="GBC11111111111111111111111111111"/>
                    </w:placeholder>
                  </w:sdtPr>
                  <w:sdtContent>
                    <w:tc>
                      <w:tcPr>
                        <w:tcW w:w="709" w:type="dxa"/>
                        <w:tcBorders>
                          <w:top w:val="nil"/>
                          <w:left w:val="nil"/>
                          <w:bottom w:val="single" w:sz="8" w:space="0" w:color="000000"/>
                          <w:right w:val="single" w:sz="8" w:space="0" w:color="000000"/>
                        </w:tcBorders>
                      </w:tcPr>
                      <w:p w:rsidR="00EB0FBA" w:rsidRPr="005B58AF" w:rsidRDefault="00EB0FBA" w:rsidP="00EB0FBA">
                        <w:pPr>
                          <w:widowControl/>
                          <w:jc w:val="right"/>
                          <w:rPr>
                            <w:color w:val="008000"/>
                            <w:sz w:val="18"/>
                            <w:szCs w:val="18"/>
                          </w:rPr>
                        </w:pPr>
                        <w:r w:rsidRPr="005B58AF">
                          <w:rPr>
                            <w:rFonts w:hint="eastAsia"/>
                            <w:sz w:val="18"/>
                            <w:szCs w:val="18"/>
                          </w:rPr>
                          <w:t xml:space="preserve">　</w:t>
                        </w:r>
                      </w:p>
                    </w:tc>
                  </w:sdtContent>
                </w:sdt>
                <w:sdt>
                  <w:sdtPr>
                    <w:rPr>
                      <w:sz w:val="18"/>
                      <w:szCs w:val="18"/>
                    </w:rPr>
                    <w:alias w:val="其他所有者权益内部结转导致专项储备变动金额"/>
                    <w:tag w:val="_GBC_dd2c743aafa34cb58395d87d262f4732"/>
                    <w:id w:val="1044494"/>
                    <w:lock w:val="sdtLocked"/>
                    <w:placeholder>
                      <w:docPart w:val="GBC11111111111111111111111111111"/>
                    </w:placeholder>
                  </w:sdtPr>
                  <w:sdtContent>
                    <w:tc>
                      <w:tcPr>
                        <w:tcW w:w="1417" w:type="dxa"/>
                        <w:tcBorders>
                          <w:top w:val="nil"/>
                          <w:left w:val="nil"/>
                          <w:bottom w:val="single" w:sz="8" w:space="0" w:color="000000"/>
                          <w:right w:val="single" w:sz="8" w:space="0" w:color="000000"/>
                        </w:tcBorders>
                      </w:tcPr>
                      <w:p w:rsidR="00EB0FBA" w:rsidRPr="005B58AF" w:rsidRDefault="00EB0FBA" w:rsidP="00EB0FBA">
                        <w:pPr>
                          <w:jc w:val="right"/>
                          <w:rPr>
                            <w:color w:val="008000"/>
                            <w:sz w:val="18"/>
                            <w:szCs w:val="18"/>
                          </w:rPr>
                        </w:pPr>
                        <w:r w:rsidRPr="005B58AF">
                          <w:rPr>
                            <w:rFonts w:hint="eastAsia"/>
                            <w:sz w:val="18"/>
                            <w:szCs w:val="18"/>
                          </w:rPr>
                          <w:t xml:space="preserve">　</w:t>
                        </w:r>
                      </w:p>
                    </w:tc>
                  </w:sdtContent>
                </w:sdt>
                <w:sdt>
                  <w:sdtPr>
                    <w:rPr>
                      <w:sz w:val="18"/>
                      <w:szCs w:val="18"/>
                    </w:rPr>
                    <w:alias w:val="其他所有者权益内部结转导致盈余公积变动金额"/>
                    <w:tag w:val="_GBC_ca99777d68e848e3aee5aba42d3d560c"/>
                    <w:id w:val="1044495"/>
                    <w:lock w:val="sdtLocked"/>
                    <w:placeholder>
                      <w:docPart w:val="GBC11111111111111111111111111111"/>
                    </w:placeholder>
                  </w:sdtPr>
                  <w:sdtContent>
                    <w:tc>
                      <w:tcPr>
                        <w:tcW w:w="1418" w:type="dxa"/>
                        <w:tcBorders>
                          <w:top w:val="nil"/>
                          <w:left w:val="nil"/>
                          <w:bottom w:val="single" w:sz="8" w:space="0" w:color="000000"/>
                          <w:right w:val="single" w:sz="8" w:space="0" w:color="000000"/>
                        </w:tcBorders>
                      </w:tcPr>
                      <w:p w:rsidR="00EB0FBA" w:rsidRPr="005B58AF" w:rsidRDefault="00EB0FBA" w:rsidP="00EB0FBA">
                        <w:pPr>
                          <w:widowControl/>
                          <w:jc w:val="right"/>
                          <w:rPr>
                            <w:color w:val="008000"/>
                            <w:sz w:val="18"/>
                            <w:szCs w:val="18"/>
                          </w:rPr>
                        </w:pPr>
                        <w:r w:rsidRPr="005B58AF">
                          <w:rPr>
                            <w:rFonts w:hint="eastAsia"/>
                            <w:sz w:val="18"/>
                            <w:szCs w:val="18"/>
                          </w:rPr>
                          <w:t xml:space="preserve">　</w:t>
                        </w:r>
                      </w:p>
                    </w:tc>
                  </w:sdtContent>
                </w:sdt>
                <w:sdt>
                  <w:sdtPr>
                    <w:rPr>
                      <w:rFonts w:hAnsi="宋体"/>
                      <w:kern w:val="0"/>
                      <w:sz w:val="18"/>
                      <w:szCs w:val="18"/>
                    </w:rPr>
                    <w:alias w:val="其他所有者权益内部结转导致一般风险准备变动金额"/>
                    <w:tag w:val="_GBC_9e6d676e22914ba39dceb8609e16df87"/>
                    <w:id w:val="1044496"/>
                    <w:lock w:val="sdtLocked"/>
                    <w:placeholder>
                      <w:docPart w:val="GBC11111111111111111111111111111"/>
                    </w:placeholder>
                  </w:sdtPr>
                  <w:sdtContent>
                    <w:tc>
                      <w:tcPr>
                        <w:tcW w:w="709"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sz w:val="18"/>
                      <w:szCs w:val="18"/>
                    </w:rPr>
                    <w:alias w:val="其他所有者权益内部结转导致未分配利润变动金额"/>
                    <w:tag w:val="_GBC_a12b8b1adcec47aeba9a88eda0f60327"/>
                    <w:id w:val="1044497"/>
                    <w:lock w:val="sdtLocked"/>
                    <w:placeholder>
                      <w:docPart w:val="GBC11111111111111111111111111111"/>
                    </w:placeholder>
                  </w:sdtPr>
                  <w:sdtContent>
                    <w:tc>
                      <w:tcPr>
                        <w:tcW w:w="1559" w:type="dxa"/>
                        <w:tcBorders>
                          <w:top w:val="nil"/>
                          <w:left w:val="nil"/>
                          <w:bottom w:val="single" w:sz="8" w:space="0" w:color="000000"/>
                          <w:right w:val="single" w:sz="8" w:space="0" w:color="000000"/>
                        </w:tcBorders>
                      </w:tcPr>
                      <w:p w:rsidR="00EB0FBA" w:rsidRPr="005B58AF" w:rsidRDefault="00EB0FBA" w:rsidP="00EB0FBA">
                        <w:pPr>
                          <w:widowControl/>
                          <w:jc w:val="right"/>
                          <w:rPr>
                            <w:color w:val="008000"/>
                            <w:sz w:val="18"/>
                            <w:szCs w:val="18"/>
                          </w:rPr>
                        </w:pPr>
                        <w:r w:rsidRPr="005B58AF">
                          <w:rPr>
                            <w:rFonts w:hint="eastAsia"/>
                            <w:sz w:val="18"/>
                            <w:szCs w:val="18"/>
                          </w:rPr>
                          <w:t xml:space="preserve">　</w:t>
                        </w:r>
                      </w:p>
                    </w:tc>
                  </w:sdtContent>
                </w:sdt>
                <w:sdt>
                  <w:sdtPr>
                    <w:rPr>
                      <w:sz w:val="18"/>
                      <w:szCs w:val="18"/>
                    </w:rPr>
                    <w:alias w:val="4．其他外币报表折算差额"/>
                    <w:tag w:val="_GBC_d568653f28b148f9be38493f49c036ea"/>
                    <w:id w:val="1044498"/>
                    <w:lock w:val="sdtLocked"/>
                    <w:placeholder>
                      <w:docPart w:val="GBC11111111111111111111111111111"/>
                    </w:placeholder>
                  </w:sdtPr>
                  <w:sdtContent>
                    <w:tc>
                      <w:tcPr>
                        <w:tcW w:w="1417" w:type="dxa"/>
                        <w:tcBorders>
                          <w:top w:val="nil"/>
                          <w:left w:val="nil"/>
                          <w:bottom w:val="single" w:sz="8" w:space="0" w:color="000000"/>
                          <w:right w:val="single" w:sz="8" w:space="0" w:color="000000"/>
                        </w:tcBorders>
                      </w:tcPr>
                      <w:p w:rsidR="00EB0FBA" w:rsidRPr="005B58AF" w:rsidRDefault="00EB0FBA" w:rsidP="00EB0FBA">
                        <w:pPr>
                          <w:widowControl/>
                          <w:jc w:val="right"/>
                          <w:rPr>
                            <w:sz w:val="18"/>
                            <w:szCs w:val="18"/>
                          </w:rPr>
                        </w:pPr>
                        <w:r w:rsidRPr="005B58AF">
                          <w:rPr>
                            <w:sz w:val="18"/>
                            <w:szCs w:val="18"/>
                          </w:rPr>
                          <w:t xml:space="preserve">　</w:t>
                        </w:r>
                      </w:p>
                    </w:tc>
                  </w:sdtContent>
                </w:sdt>
                <w:sdt>
                  <w:sdtPr>
                    <w:rPr>
                      <w:sz w:val="18"/>
                      <w:szCs w:val="18"/>
                    </w:rPr>
                    <w:alias w:val="其他所有者权益内部结转导致其他的归属于母公司所有者权益变动金额"/>
                    <w:tag w:val="_GBC_26e2210ee72f4581967531d8c5350973"/>
                    <w:id w:val="1044499"/>
                    <w:lock w:val="sdtLocked"/>
                    <w:placeholder>
                      <w:docPart w:val="GBC11111111111111111111111111111"/>
                    </w:placeholder>
                  </w:sdtPr>
                  <w:sdtContent>
                    <w:tc>
                      <w:tcPr>
                        <w:tcW w:w="426" w:type="dxa"/>
                        <w:tcBorders>
                          <w:top w:val="nil"/>
                          <w:left w:val="nil"/>
                          <w:bottom w:val="single" w:sz="8" w:space="0" w:color="000000"/>
                          <w:right w:val="single" w:sz="8" w:space="0" w:color="000000"/>
                        </w:tcBorders>
                      </w:tcPr>
                      <w:p w:rsidR="00EB0FBA" w:rsidRPr="005B58AF" w:rsidRDefault="00EB0FBA" w:rsidP="00EB0FBA">
                        <w:pPr>
                          <w:widowControl/>
                          <w:jc w:val="right"/>
                          <w:rPr>
                            <w:color w:val="008000"/>
                            <w:sz w:val="18"/>
                            <w:szCs w:val="18"/>
                          </w:rPr>
                        </w:pPr>
                        <w:r w:rsidRPr="005B58AF">
                          <w:rPr>
                            <w:rFonts w:hint="eastAsia"/>
                            <w:sz w:val="18"/>
                            <w:szCs w:val="18"/>
                          </w:rPr>
                          <w:t xml:space="preserve">　</w:t>
                        </w:r>
                      </w:p>
                    </w:tc>
                  </w:sdtContent>
                </w:sdt>
                <w:sdt>
                  <w:sdtPr>
                    <w:rPr>
                      <w:sz w:val="18"/>
                      <w:szCs w:val="18"/>
                    </w:rPr>
                    <w:alias w:val="其他所有者权益内部结转导致少数股东权益变动金额"/>
                    <w:tag w:val="_GBC_b6e02592ac184b7a87a18f4e39542bb1"/>
                    <w:id w:val="1044500"/>
                    <w:lock w:val="sdtLocked"/>
                    <w:placeholder>
                      <w:docPart w:val="GBC11111111111111111111111111111"/>
                    </w:placeholder>
                  </w:sdtPr>
                  <w:sdtContent>
                    <w:tc>
                      <w:tcPr>
                        <w:tcW w:w="1417" w:type="dxa"/>
                        <w:tcBorders>
                          <w:top w:val="nil"/>
                          <w:left w:val="nil"/>
                          <w:bottom w:val="single" w:sz="8" w:space="0" w:color="000000"/>
                          <w:right w:val="single" w:sz="8" w:space="0" w:color="000000"/>
                        </w:tcBorders>
                      </w:tcPr>
                      <w:p w:rsidR="00EB0FBA" w:rsidRPr="005B58AF" w:rsidRDefault="00EB0FBA" w:rsidP="00EB0FBA">
                        <w:pPr>
                          <w:widowControl/>
                          <w:jc w:val="right"/>
                          <w:rPr>
                            <w:color w:val="008000"/>
                            <w:sz w:val="18"/>
                            <w:szCs w:val="18"/>
                          </w:rPr>
                        </w:pPr>
                        <w:r w:rsidRPr="005B58AF">
                          <w:rPr>
                            <w:rFonts w:hint="eastAsia"/>
                            <w:sz w:val="18"/>
                            <w:szCs w:val="18"/>
                          </w:rPr>
                          <w:t xml:space="preserve">　</w:t>
                        </w:r>
                      </w:p>
                    </w:tc>
                  </w:sdtContent>
                </w:sdt>
                <w:sdt>
                  <w:sdtPr>
                    <w:rPr>
                      <w:sz w:val="18"/>
                      <w:szCs w:val="18"/>
                    </w:rPr>
                    <w:alias w:val="其他所有者权益内部结转导致股东权益合计变动金额"/>
                    <w:tag w:val="_GBC_2de0964f4ab54b4b8b0cd8eb2b335d68"/>
                    <w:id w:val="1044501"/>
                    <w:lock w:val="sdtLocked"/>
                    <w:placeholder>
                      <w:docPart w:val="GBC11111111111111111111111111111"/>
                    </w:placeholder>
                  </w:sdtPr>
                  <w:sdtContent>
                    <w:tc>
                      <w:tcPr>
                        <w:tcW w:w="1559" w:type="dxa"/>
                        <w:tcBorders>
                          <w:top w:val="nil"/>
                          <w:left w:val="nil"/>
                          <w:bottom w:val="single" w:sz="8" w:space="0" w:color="000000"/>
                          <w:right w:val="single" w:sz="8" w:space="0" w:color="000000"/>
                        </w:tcBorders>
                      </w:tcPr>
                      <w:p w:rsidR="00EB0FBA" w:rsidRPr="005B58AF" w:rsidRDefault="00EB0FBA" w:rsidP="00EB0FBA">
                        <w:pPr>
                          <w:widowControl/>
                          <w:jc w:val="right"/>
                          <w:rPr>
                            <w:color w:val="008000"/>
                            <w:sz w:val="18"/>
                            <w:szCs w:val="18"/>
                          </w:rPr>
                        </w:pPr>
                        <w:r w:rsidRPr="005B58AF">
                          <w:rPr>
                            <w:rFonts w:hint="eastAsia"/>
                            <w:sz w:val="18"/>
                            <w:szCs w:val="18"/>
                          </w:rPr>
                          <w:t xml:space="preserve">　</w:t>
                        </w:r>
                      </w:p>
                    </w:tc>
                  </w:sdtContent>
                </w:sdt>
              </w:tr>
              <w:tr w:rsidR="00EB0FBA" w:rsidTr="00EB0FBA">
                <w:trPr>
                  <w:trHeight w:val="225"/>
                </w:trPr>
                <w:tc>
                  <w:tcPr>
                    <w:tcW w:w="1843" w:type="dxa"/>
                    <w:tcBorders>
                      <w:top w:val="nil"/>
                      <w:left w:val="single" w:sz="8" w:space="0" w:color="000000"/>
                      <w:bottom w:val="single" w:sz="8" w:space="0" w:color="000000"/>
                      <w:right w:val="single" w:sz="8" w:space="0" w:color="000000"/>
                    </w:tcBorders>
                    <w:vAlign w:val="center"/>
                  </w:tcPr>
                  <w:p w:rsidR="00EB0FBA" w:rsidRDefault="00EB0FBA" w:rsidP="00EB0FBA">
                    <w:pPr>
                      <w:rPr>
                        <w:rFonts w:ascii="宋体" w:hAnsi="宋体"/>
                        <w:szCs w:val="21"/>
                      </w:rPr>
                    </w:pPr>
                    <w:r>
                      <w:rPr>
                        <w:rFonts w:ascii="宋体" w:hAnsi="宋体" w:hint="eastAsia"/>
                        <w:szCs w:val="21"/>
                      </w:rPr>
                      <w:t xml:space="preserve"> （六）专项储备</w:t>
                    </w:r>
                  </w:p>
                </w:tc>
                <w:sdt>
                  <w:sdtPr>
                    <w:rPr>
                      <w:sz w:val="18"/>
                      <w:szCs w:val="18"/>
                    </w:rPr>
                    <w:alias w:val="专项储备导致实收资本（或股本）净额变动金额"/>
                    <w:tag w:val="_GBC_ead6b48363cf4fbabf01928260d13553"/>
                    <w:id w:val="1044502"/>
                    <w:lock w:val="sdtLocked"/>
                    <w:placeholder>
                      <w:docPart w:val="GBC11111111111111111111111111111"/>
                    </w:placeholder>
                  </w:sdtPr>
                  <w:sdtContent>
                    <w:tc>
                      <w:tcPr>
                        <w:tcW w:w="1701" w:type="dxa"/>
                        <w:tcBorders>
                          <w:top w:val="nil"/>
                          <w:left w:val="nil"/>
                          <w:bottom w:val="single" w:sz="8" w:space="0" w:color="000000"/>
                          <w:right w:val="single" w:sz="8" w:space="0" w:color="000000"/>
                        </w:tcBorders>
                      </w:tcPr>
                      <w:p w:rsidR="00EB0FBA" w:rsidRPr="005B58AF" w:rsidRDefault="00EB0FBA" w:rsidP="00EB0FBA">
                        <w:pPr>
                          <w:widowControl/>
                          <w:jc w:val="right"/>
                          <w:rPr>
                            <w:color w:val="008000"/>
                            <w:sz w:val="18"/>
                            <w:szCs w:val="18"/>
                          </w:rPr>
                        </w:pPr>
                        <w:r w:rsidRPr="005B58AF">
                          <w:rPr>
                            <w:rFonts w:hint="eastAsia"/>
                            <w:sz w:val="18"/>
                            <w:szCs w:val="18"/>
                          </w:rPr>
                          <w:t xml:space="preserve">　</w:t>
                        </w:r>
                      </w:p>
                    </w:tc>
                  </w:sdtContent>
                </w:sdt>
                <w:sdt>
                  <w:sdtPr>
                    <w:rPr>
                      <w:sz w:val="18"/>
                      <w:szCs w:val="18"/>
                    </w:rPr>
                    <w:alias w:val="专项储备导致资本公积变动金额"/>
                    <w:tag w:val="_GBC_07aa873e2310487f95a6483cab35897a"/>
                    <w:id w:val="1044503"/>
                    <w:lock w:val="sdtLocked"/>
                    <w:placeholder>
                      <w:docPart w:val="GBC11111111111111111111111111111"/>
                    </w:placeholder>
                  </w:sdtPr>
                  <w:sdtContent>
                    <w:tc>
                      <w:tcPr>
                        <w:tcW w:w="1701" w:type="dxa"/>
                        <w:tcBorders>
                          <w:top w:val="nil"/>
                          <w:left w:val="nil"/>
                          <w:bottom w:val="single" w:sz="8" w:space="0" w:color="000000"/>
                          <w:right w:val="single" w:sz="8" w:space="0" w:color="000000"/>
                        </w:tcBorders>
                      </w:tcPr>
                      <w:p w:rsidR="00EB0FBA" w:rsidRPr="005B58AF" w:rsidRDefault="00EB0FBA" w:rsidP="00EB0FBA">
                        <w:pPr>
                          <w:widowControl/>
                          <w:jc w:val="right"/>
                          <w:rPr>
                            <w:color w:val="008000"/>
                            <w:sz w:val="18"/>
                            <w:szCs w:val="18"/>
                          </w:rPr>
                        </w:pPr>
                        <w:r w:rsidRPr="005B58AF">
                          <w:rPr>
                            <w:rFonts w:hint="eastAsia"/>
                            <w:sz w:val="18"/>
                            <w:szCs w:val="18"/>
                          </w:rPr>
                          <w:t xml:space="preserve">　</w:t>
                        </w:r>
                      </w:p>
                    </w:tc>
                  </w:sdtContent>
                </w:sdt>
                <w:sdt>
                  <w:sdtPr>
                    <w:rPr>
                      <w:sz w:val="18"/>
                      <w:szCs w:val="18"/>
                    </w:rPr>
                    <w:alias w:val="专项储备导致库存股变动金额"/>
                    <w:tag w:val="_GBC_03c7d85873ec4fecbac201484e2b1e0a"/>
                    <w:id w:val="1044504"/>
                    <w:lock w:val="sdtLocked"/>
                    <w:placeholder>
                      <w:docPart w:val="GBC11111111111111111111111111111"/>
                    </w:placeholder>
                  </w:sdtPr>
                  <w:sdtContent>
                    <w:tc>
                      <w:tcPr>
                        <w:tcW w:w="709" w:type="dxa"/>
                        <w:tcBorders>
                          <w:top w:val="nil"/>
                          <w:left w:val="nil"/>
                          <w:bottom w:val="single" w:sz="8" w:space="0" w:color="000000"/>
                          <w:right w:val="single" w:sz="8" w:space="0" w:color="000000"/>
                        </w:tcBorders>
                      </w:tcPr>
                      <w:p w:rsidR="00EB0FBA" w:rsidRPr="005B58AF" w:rsidRDefault="00EB0FBA" w:rsidP="00EB0FBA">
                        <w:pPr>
                          <w:widowControl/>
                          <w:jc w:val="right"/>
                          <w:rPr>
                            <w:color w:val="008000"/>
                            <w:sz w:val="18"/>
                            <w:szCs w:val="18"/>
                          </w:rPr>
                        </w:pPr>
                        <w:r w:rsidRPr="005B58AF">
                          <w:rPr>
                            <w:rFonts w:hint="eastAsia"/>
                            <w:sz w:val="18"/>
                            <w:szCs w:val="18"/>
                          </w:rPr>
                          <w:t xml:space="preserve">　</w:t>
                        </w:r>
                      </w:p>
                    </w:tc>
                  </w:sdtContent>
                </w:sdt>
                <w:sdt>
                  <w:sdtPr>
                    <w:rPr>
                      <w:sz w:val="18"/>
                      <w:szCs w:val="18"/>
                    </w:rPr>
                    <w:alias w:val="专项储备导致专项储备变动金额"/>
                    <w:tag w:val="_GBC_ed26e4629bb346cc8f9b987741621b91"/>
                    <w:id w:val="1044505"/>
                    <w:lock w:val="sdtLocked"/>
                    <w:placeholder>
                      <w:docPart w:val="GBC11111111111111111111111111111"/>
                    </w:placeholder>
                  </w:sdtPr>
                  <w:sdtContent>
                    <w:tc>
                      <w:tcPr>
                        <w:tcW w:w="1417" w:type="dxa"/>
                        <w:tcBorders>
                          <w:top w:val="nil"/>
                          <w:left w:val="nil"/>
                          <w:bottom w:val="single" w:sz="8" w:space="0" w:color="000000"/>
                          <w:right w:val="single" w:sz="8" w:space="0" w:color="000000"/>
                        </w:tcBorders>
                      </w:tcPr>
                      <w:p w:rsidR="00EB0FBA" w:rsidRPr="005B58AF" w:rsidRDefault="00EB0FBA" w:rsidP="00EB0FBA">
                        <w:pPr>
                          <w:jc w:val="right"/>
                          <w:rPr>
                            <w:color w:val="008000"/>
                            <w:sz w:val="18"/>
                            <w:szCs w:val="18"/>
                          </w:rPr>
                        </w:pPr>
                        <w:r w:rsidRPr="005B58AF">
                          <w:rPr>
                            <w:sz w:val="18"/>
                            <w:szCs w:val="18"/>
                          </w:rPr>
                          <w:t>15,752,506.77</w:t>
                        </w:r>
                      </w:p>
                    </w:tc>
                  </w:sdtContent>
                </w:sdt>
                <w:sdt>
                  <w:sdtPr>
                    <w:rPr>
                      <w:sz w:val="18"/>
                      <w:szCs w:val="18"/>
                    </w:rPr>
                    <w:alias w:val="专项储备导致盈余公积变动金额"/>
                    <w:tag w:val="_GBC_319f3f3f44c8433ba8612093feab9867"/>
                    <w:id w:val="1044506"/>
                    <w:lock w:val="sdtLocked"/>
                    <w:placeholder>
                      <w:docPart w:val="GBC11111111111111111111111111111"/>
                    </w:placeholder>
                  </w:sdtPr>
                  <w:sdtContent>
                    <w:tc>
                      <w:tcPr>
                        <w:tcW w:w="1418" w:type="dxa"/>
                        <w:tcBorders>
                          <w:top w:val="nil"/>
                          <w:left w:val="nil"/>
                          <w:bottom w:val="single" w:sz="8" w:space="0" w:color="000000"/>
                          <w:right w:val="single" w:sz="8" w:space="0" w:color="000000"/>
                        </w:tcBorders>
                      </w:tcPr>
                      <w:p w:rsidR="00EB0FBA" w:rsidRPr="005B58AF" w:rsidRDefault="00EB0FBA" w:rsidP="00EB0FBA">
                        <w:pPr>
                          <w:jc w:val="right"/>
                          <w:rPr>
                            <w:color w:val="008000"/>
                            <w:sz w:val="18"/>
                            <w:szCs w:val="18"/>
                          </w:rPr>
                        </w:pPr>
                        <w:r w:rsidRPr="005B58AF">
                          <w:rPr>
                            <w:rFonts w:hint="eastAsia"/>
                            <w:sz w:val="18"/>
                            <w:szCs w:val="18"/>
                          </w:rPr>
                          <w:t xml:space="preserve">　</w:t>
                        </w:r>
                      </w:p>
                    </w:tc>
                  </w:sdtContent>
                </w:sdt>
                <w:sdt>
                  <w:sdtPr>
                    <w:rPr>
                      <w:sz w:val="18"/>
                      <w:szCs w:val="18"/>
                    </w:rPr>
                    <w:alias w:val="专项储备导致一般风险准备变动金额"/>
                    <w:tag w:val="_GBC_3f7dee3a9ed349a8a6f9a139aaab09a4"/>
                    <w:id w:val="1044507"/>
                    <w:lock w:val="sdtLocked"/>
                    <w:placeholder>
                      <w:docPart w:val="GBC11111111111111111111111111111"/>
                    </w:placeholder>
                  </w:sdtPr>
                  <w:sdtContent>
                    <w:tc>
                      <w:tcPr>
                        <w:tcW w:w="709" w:type="dxa"/>
                        <w:tcBorders>
                          <w:top w:val="nil"/>
                          <w:left w:val="nil"/>
                          <w:bottom w:val="single" w:sz="8" w:space="0" w:color="000000"/>
                          <w:right w:val="single" w:sz="8" w:space="0" w:color="000000"/>
                        </w:tcBorders>
                      </w:tcPr>
                      <w:p w:rsidR="00EB0FBA" w:rsidRPr="005B58AF" w:rsidRDefault="00EB0FBA" w:rsidP="00EB0FBA">
                        <w:pPr>
                          <w:jc w:val="right"/>
                          <w:rPr>
                            <w:color w:val="008000"/>
                            <w:sz w:val="18"/>
                            <w:szCs w:val="18"/>
                          </w:rPr>
                        </w:pPr>
                        <w:r w:rsidRPr="005B58AF">
                          <w:rPr>
                            <w:rFonts w:hint="eastAsia"/>
                            <w:sz w:val="18"/>
                            <w:szCs w:val="18"/>
                          </w:rPr>
                          <w:t xml:space="preserve">　</w:t>
                        </w:r>
                      </w:p>
                    </w:tc>
                  </w:sdtContent>
                </w:sdt>
                <w:sdt>
                  <w:sdtPr>
                    <w:rPr>
                      <w:sz w:val="18"/>
                      <w:szCs w:val="18"/>
                    </w:rPr>
                    <w:alias w:val="专项储备导致未分配利润变动金额"/>
                    <w:tag w:val="_GBC_4fe33aaccc6642a6bbac22985663b5bd"/>
                    <w:id w:val="1044508"/>
                    <w:lock w:val="sdtLocked"/>
                    <w:placeholder>
                      <w:docPart w:val="GBC11111111111111111111111111111"/>
                    </w:placeholder>
                  </w:sdtPr>
                  <w:sdtContent>
                    <w:tc>
                      <w:tcPr>
                        <w:tcW w:w="1559" w:type="dxa"/>
                        <w:tcBorders>
                          <w:top w:val="nil"/>
                          <w:left w:val="nil"/>
                          <w:bottom w:val="single" w:sz="8" w:space="0" w:color="000000"/>
                          <w:right w:val="single" w:sz="8" w:space="0" w:color="000000"/>
                        </w:tcBorders>
                      </w:tcPr>
                      <w:p w:rsidR="00EB0FBA" w:rsidRPr="005B58AF" w:rsidRDefault="00EB0FBA" w:rsidP="00EB0FBA">
                        <w:pPr>
                          <w:jc w:val="right"/>
                          <w:rPr>
                            <w:color w:val="008000"/>
                            <w:sz w:val="18"/>
                            <w:szCs w:val="18"/>
                          </w:rPr>
                        </w:pPr>
                        <w:r w:rsidRPr="005B58AF">
                          <w:rPr>
                            <w:rFonts w:hint="eastAsia"/>
                            <w:sz w:val="18"/>
                            <w:szCs w:val="18"/>
                          </w:rPr>
                          <w:t xml:space="preserve">　</w:t>
                        </w:r>
                      </w:p>
                    </w:tc>
                  </w:sdtContent>
                </w:sdt>
                <w:sdt>
                  <w:sdtPr>
                    <w:rPr>
                      <w:sz w:val="18"/>
                      <w:szCs w:val="18"/>
                    </w:rPr>
                    <w:alias w:val="（六）专项储备外币报表折算差额"/>
                    <w:tag w:val="_GBC_76de7c1aa6a04996b77d5a03127bd253"/>
                    <w:id w:val="1044509"/>
                    <w:lock w:val="sdtLocked"/>
                    <w:placeholder>
                      <w:docPart w:val="GBC11111111111111111111111111111"/>
                    </w:placeholder>
                  </w:sdtPr>
                  <w:sdtContent>
                    <w:tc>
                      <w:tcPr>
                        <w:tcW w:w="1417" w:type="dxa"/>
                        <w:tcBorders>
                          <w:top w:val="nil"/>
                          <w:left w:val="nil"/>
                          <w:bottom w:val="single" w:sz="8" w:space="0" w:color="000000"/>
                          <w:right w:val="single" w:sz="8" w:space="0" w:color="000000"/>
                        </w:tcBorders>
                      </w:tcPr>
                      <w:p w:rsidR="00EB0FBA" w:rsidRPr="005B58AF" w:rsidRDefault="00EB0FBA" w:rsidP="00EB0FBA">
                        <w:pPr>
                          <w:jc w:val="right"/>
                          <w:rPr>
                            <w:sz w:val="18"/>
                            <w:szCs w:val="18"/>
                          </w:rPr>
                        </w:pPr>
                        <w:r w:rsidRPr="005B58AF">
                          <w:rPr>
                            <w:sz w:val="18"/>
                            <w:szCs w:val="18"/>
                          </w:rPr>
                          <w:t xml:space="preserve">　</w:t>
                        </w:r>
                      </w:p>
                    </w:tc>
                  </w:sdtContent>
                </w:sdt>
                <w:sdt>
                  <w:sdtPr>
                    <w:rPr>
                      <w:sz w:val="18"/>
                      <w:szCs w:val="18"/>
                    </w:rPr>
                    <w:alias w:val="专项储备导致其他的归属于母公司所有者权益变动金额"/>
                    <w:tag w:val="_GBC_5810bb9883d14251bdfbbc1cd3aeeef1"/>
                    <w:id w:val="1044510"/>
                    <w:lock w:val="sdtLocked"/>
                    <w:placeholder>
                      <w:docPart w:val="GBC11111111111111111111111111111"/>
                    </w:placeholder>
                  </w:sdtPr>
                  <w:sdtContent>
                    <w:tc>
                      <w:tcPr>
                        <w:tcW w:w="426" w:type="dxa"/>
                        <w:tcBorders>
                          <w:top w:val="nil"/>
                          <w:left w:val="nil"/>
                          <w:bottom w:val="single" w:sz="8" w:space="0" w:color="000000"/>
                          <w:right w:val="single" w:sz="8" w:space="0" w:color="000000"/>
                        </w:tcBorders>
                      </w:tcPr>
                      <w:p w:rsidR="00EB0FBA" w:rsidRPr="005B58AF" w:rsidRDefault="00EB0FBA" w:rsidP="00EB0FBA">
                        <w:pPr>
                          <w:jc w:val="right"/>
                          <w:rPr>
                            <w:color w:val="008000"/>
                            <w:sz w:val="18"/>
                            <w:szCs w:val="18"/>
                          </w:rPr>
                        </w:pPr>
                        <w:r w:rsidRPr="005B58AF">
                          <w:rPr>
                            <w:rFonts w:hint="eastAsia"/>
                            <w:sz w:val="18"/>
                            <w:szCs w:val="18"/>
                          </w:rPr>
                          <w:t xml:space="preserve">　</w:t>
                        </w:r>
                      </w:p>
                    </w:tc>
                  </w:sdtContent>
                </w:sdt>
                <w:sdt>
                  <w:sdtPr>
                    <w:rPr>
                      <w:sz w:val="18"/>
                      <w:szCs w:val="18"/>
                    </w:rPr>
                    <w:alias w:val="专项储备导致少数股东权益变动金额"/>
                    <w:tag w:val="_GBC_8169c44d2f8847ddad2eb4cb5201bc07"/>
                    <w:id w:val="1044511"/>
                    <w:lock w:val="sdtLocked"/>
                    <w:placeholder>
                      <w:docPart w:val="GBC11111111111111111111111111111"/>
                    </w:placeholder>
                  </w:sdtPr>
                  <w:sdtContent>
                    <w:tc>
                      <w:tcPr>
                        <w:tcW w:w="1417" w:type="dxa"/>
                        <w:tcBorders>
                          <w:top w:val="nil"/>
                          <w:left w:val="nil"/>
                          <w:bottom w:val="single" w:sz="8" w:space="0" w:color="000000"/>
                          <w:right w:val="single" w:sz="8" w:space="0" w:color="000000"/>
                        </w:tcBorders>
                      </w:tcPr>
                      <w:p w:rsidR="00EB0FBA" w:rsidRPr="005B58AF" w:rsidRDefault="00EB0FBA" w:rsidP="00EB0FBA">
                        <w:pPr>
                          <w:jc w:val="right"/>
                          <w:rPr>
                            <w:color w:val="008000"/>
                            <w:sz w:val="18"/>
                            <w:szCs w:val="18"/>
                          </w:rPr>
                        </w:pPr>
                        <w:r w:rsidRPr="005B58AF">
                          <w:rPr>
                            <w:sz w:val="18"/>
                            <w:szCs w:val="18"/>
                          </w:rPr>
                          <w:t>786,219.22</w:t>
                        </w:r>
                      </w:p>
                    </w:tc>
                  </w:sdtContent>
                </w:sdt>
                <w:sdt>
                  <w:sdtPr>
                    <w:rPr>
                      <w:sz w:val="18"/>
                      <w:szCs w:val="18"/>
                    </w:rPr>
                    <w:alias w:val="专项储备导致股东权益合计变动金额"/>
                    <w:tag w:val="_GBC_c7688477c4404dbba079b0d668a3c9fc"/>
                    <w:id w:val="1044512"/>
                    <w:lock w:val="sdtLocked"/>
                    <w:placeholder>
                      <w:docPart w:val="GBC11111111111111111111111111111"/>
                    </w:placeholder>
                  </w:sdtPr>
                  <w:sdtContent>
                    <w:tc>
                      <w:tcPr>
                        <w:tcW w:w="1559" w:type="dxa"/>
                        <w:tcBorders>
                          <w:top w:val="nil"/>
                          <w:left w:val="nil"/>
                          <w:bottom w:val="single" w:sz="8" w:space="0" w:color="000000"/>
                          <w:right w:val="single" w:sz="8" w:space="0" w:color="000000"/>
                        </w:tcBorders>
                      </w:tcPr>
                      <w:p w:rsidR="00EB0FBA" w:rsidRPr="005B58AF" w:rsidRDefault="00EB0FBA" w:rsidP="00EB0FBA">
                        <w:pPr>
                          <w:jc w:val="right"/>
                          <w:rPr>
                            <w:color w:val="008000"/>
                            <w:sz w:val="18"/>
                            <w:szCs w:val="18"/>
                          </w:rPr>
                        </w:pPr>
                        <w:r w:rsidRPr="005B58AF">
                          <w:rPr>
                            <w:sz w:val="18"/>
                            <w:szCs w:val="18"/>
                          </w:rPr>
                          <w:t>16,538,725.99</w:t>
                        </w:r>
                      </w:p>
                    </w:tc>
                  </w:sdtContent>
                </w:sdt>
              </w:tr>
              <w:tr w:rsidR="00EB0FBA" w:rsidTr="00EB0FBA">
                <w:trPr>
                  <w:trHeight w:val="225"/>
                </w:trPr>
                <w:tc>
                  <w:tcPr>
                    <w:tcW w:w="1843" w:type="dxa"/>
                    <w:tcBorders>
                      <w:top w:val="nil"/>
                      <w:left w:val="single" w:sz="8" w:space="0" w:color="000000"/>
                      <w:bottom w:val="single" w:sz="8" w:space="0" w:color="000000"/>
                      <w:right w:val="single" w:sz="8" w:space="0" w:color="000000"/>
                    </w:tcBorders>
                    <w:vAlign w:val="center"/>
                  </w:tcPr>
                  <w:p w:rsidR="00EB0FBA" w:rsidRDefault="00EB0FBA" w:rsidP="00EB0FBA">
                    <w:pPr>
                      <w:rPr>
                        <w:rFonts w:ascii="宋体" w:hAnsi="宋体"/>
                        <w:szCs w:val="21"/>
                      </w:rPr>
                    </w:pPr>
                    <w:r>
                      <w:rPr>
                        <w:rFonts w:ascii="宋体" w:hAnsi="宋体" w:hint="eastAsia"/>
                        <w:szCs w:val="21"/>
                      </w:rPr>
                      <w:t>1．本期提取</w:t>
                    </w:r>
                  </w:p>
                </w:tc>
                <w:sdt>
                  <w:sdtPr>
                    <w:rPr>
                      <w:sz w:val="18"/>
                      <w:szCs w:val="18"/>
                    </w:rPr>
                    <w:alias w:val="提取导致实收资本（或股本）净额变动金额"/>
                    <w:tag w:val="_GBC_f7b6b384c006409da540303f8137d6ec"/>
                    <w:id w:val="1044513"/>
                    <w:lock w:val="sdtLocked"/>
                    <w:placeholder>
                      <w:docPart w:val="GBC11111111111111111111111111111"/>
                    </w:placeholder>
                  </w:sdtPr>
                  <w:sdtContent>
                    <w:tc>
                      <w:tcPr>
                        <w:tcW w:w="1701" w:type="dxa"/>
                        <w:tcBorders>
                          <w:top w:val="nil"/>
                          <w:left w:val="nil"/>
                          <w:bottom w:val="single" w:sz="8" w:space="0" w:color="000000"/>
                          <w:right w:val="single" w:sz="8" w:space="0" w:color="000000"/>
                        </w:tcBorders>
                      </w:tcPr>
                      <w:p w:rsidR="00EB0FBA" w:rsidRPr="005B58AF" w:rsidRDefault="00EB0FBA" w:rsidP="00EB0FBA">
                        <w:pPr>
                          <w:jc w:val="right"/>
                          <w:rPr>
                            <w:color w:val="008000"/>
                            <w:sz w:val="18"/>
                            <w:szCs w:val="18"/>
                          </w:rPr>
                        </w:pPr>
                        <w:r w:rsidRPr="005B58AF">
                          <w:rPr>
                            <w:rFonts w:hint="eastAsia"/>
                            <w:sz w:val="18"/>
                            <w:szCs w:val="18"/>
                          </w:rPr>
                          <w:t xml:space="preserve">　</w:t>
                        </w:r>
                      </w:p>
                    </w:tc>
                  </w:sdtContent>
                </w:sdt>
                <w:sdt>
                  <w:sdtPr>
                    <w:rPr>
                      <w:sz w:val="18"/>
                      <w:szCs w:val="18"/>
                    </w:rPr>
                    <w:alias w:val="提取导致资本公积变动金额"/>
                    <w:tag w:val="_GBC_31abf765ec5143e78e435e2b9b3d12a4"/>
                    <w:id w:val="1044514"/>
                    <w:lock w:val="sdtLocked"/>
                    <w:placeholder>
                      <w:docPart w:val="GBC11111111111111111111111111111"/>
                    </w:placeholder>
                  </w:sdtPr>
                  <w:sdtContent>
                    <w:tc>
                      <w:tcPr>
                        <w:tcW w:w="1701" w:type="dxa"/>
                        <w:tcBorders>
                          <w:top w:val="nil"/>
                          <w:left w:val="nil"/>
                          <w:bottom w:val="single" w:sz="8" w:space="0" w:color="000000"/>
                          <w:right w:val="single" w:sz="8" w:space="0" w:color="000000"/>
                        </w:tcBorders>
                      </w:tcPr>
                      <w:p w:rsidR="00EB0FBA" w:rsidRPr="005B58AF" w:rsidRDefault="00EB0FBA" w:rsidP="00EB0FBA">
                        <w:pPr>
                          <w:jc w:val="right"/>
                          <w:rPr>
                            <w:color w:val="008000"/>
                            <w:sz w:val="18"/>
                            <w:szCs w:val="18"/>
                          </w:rPr>
                        </w:pPr>
                        <w:r w:rsidRPr="005B58AF">
                          <w:rPr>
                            <w:rFonts w:hint="eastAsia"/>
                            <w:sz w:val="18"/>
                            <w:szCs w:val="18"/>
                          </w:rPr>
                          <w:t xml:space="preserve">　</w:t>
                        </w:r>
                      </w:p>
                    </w:tc>
                  </w:sdtContent>
                </w:sdt>
                <w:sdt>
                  <w:sdtPr>
                    <w:rPr>
                      <w:sz w:val="18"/>
                      <w:szCs w:val="18"/>
                    </w:rPr>
                    <w:alias w:val="提取导致库存股变动金额"/>
                    <w:tag w:val="_GBC_3840f05153db4224b1866ef60bdfc5d8"/>
                    <w:id w:val="1044515"/>
                    <w:lock w:val="sdtLocked"/>
                    <w:placeholder>
                      <w:docPart w:val="GBC11111111111111111111111111111"/>
                    </w:placeholder>
                  </w:sdtPr>
                  <w:sdtContent>
                    <w:tc>
                      <w:tcPr>
                        <w:tcW w:w="709" w:type="dxa"/>
                        <w:tcBorders>
                          <w:top w:val="nil"/>
                          <w:left w:val="nil"/>
                          <w:bottom w:val="single" w:sz="8" w:space="0" w:color="000000"/>
                          <w:right w:val="single" w:sz="8" w:space="0" w:color="000000"/>
                        </w:tcBorders>
                      </w:tcPr>
                      <w:p w:rsidR="00EB0FBA" w:rsidRPr="005B58AF" w:rsidRDefault="00EB0FBA" w:rsidP="00EB0FBA">
                        <w:pPr>
                          <w:jc w:val="right"/>
                          <w:rPr>
                            <w:color w:val="008000"/>
                            <w:sz w:val="18"/>
                            <w:szCs w:val="18"/>
                          </w:rPr>
                        </w:pPr>
                        <w:r w:rsidRPr="005B58AF">
                          <w:rPr>
                            <w:rFonts w:hint="eastAsia"/>
                            <w:sz w:val="18"/>
                            <w:szCs w:val="18"/>
                          </w:rPr>
                          <w:t xml:space="preserve">　</w:t>
                        </w:r>
                      </w:p>
                    </w:tc>
                  </w:sdtContent>
                </w:sdt>
                <w:sdt>
                  <w:sdtPr>
                    <w:rPr>
                      <w:sz w:val="18"/>
                      <w:szCs w:val="18"/>
                    </w:rPr>
                    <w:alias w:val="提取导致专项储备变动金额"/>
                    <w:tag w:val="_GBC_192f4f9c27a64684be6711df9f416127"/>
                    <w:id w:val="1044516"/>
                    <w:lock w:val="sdtLocked"/>
                    <w:placeholder>
                      <w:docPart w:val="GBC11111111111111111111111111111"/>
                    </w:placeholder>
                  </w:sdtPr>
                  <w:sdtContent>
                    <w:tc>
                      <w:tcPr>
                        <w:tcW w:w="1417" w:type="dxa"/>
                        <w:tcBorders>
                          <w:top w:val="nil"/>
                          <w:left w:val="nil"/>
                          <w:bottom w:val="single" w:sz="8" w:space="0" w:color="000000"/>
                          <w:right w:val="single" w:sz="8" w:space="0" w:color="000000"/>
                        </w:tcBorders>
                      </w:tcPr>
                      <w:p w:rsidR="00EB0FBA" w:rsidRPr="005B58AF" w:rsidRDefault="00EB0FBA" w:rsidP="00EB0FBA">
                        <w:pPr>
                          <w:jc w:val="right"/>
                          <w:rPr>
                            <w:color w:val="008000"/>
                            <w:sz w:val="18"/>
                            <w:szCs w:val="18"/>
                          </w:rPr>
                        </w:pPr>
                        <w:r w:rsidRPr="005B58AF">
                          <w:rPr>
                            <w:sz w:val="18"/>
                            <w:szCs w:val="18"/>
                          </w:rPr>
                          <w:t>33,790,138.85</w:t>
                        </w:r>
                      </w:p>
                    </w:tc>
                  </w:sdtContent>
                </w:sdt>
                <w:sdt>
                  <w:sdtPr>
                    <w:rPr>
                      <w:sz w:val="18"/>
                      <w:szCs w:val="18"/>
                    </w:rPr>
                    <w:alias w:val="提取导致盈余公积变动金额"/>
                    <w:tag w:val="_GBC_f23afe2509a145ce95b363812698ea2f"/>
                    <w:id w:val="1044517"/>
                    <w:lock w:val="sdtLocked"/>
                    <w:placeholder>
                      <w:docPart w:val="GBC11111111111111111111111111111"/>
                    </w:placeholder>
                  </w:sdtPr>
                  <w:sdtContent>
                    <w:tc>
                      <w:tcPr>
                        <w:tcW w:w="1418" w:type="dxa"/>
                        <w:tcBorders>
                          <w:top w:val="nil"/>
                          <w:left w:val="nil"/>
                          <w:bottom w:val="single" w:sz="8" w:space="0" w:color="000000"/>
                          <w:right w:val="single" w:sz="8" w:space="0" w:color="000000"/>
                        </w:tcBorders>
                      </w:tcPr>
                      <w:p w:rsidR="00EB0FBA" w:rsidRPr="005B58AF" w:rsidRDefault="00EB0FBA" w:rsidP="00EB0FBA">
                        <w:pPr>
                          <w:jc w:val="right"/>
                          <w:rPr>
                            <w:color w:val="008000"/>
                            <w:sz w:val="18"/>
                            <w:szCs w:val="18"/>
                          </w:rPr>
                        </w:pPr>
                        <w:r w:rsidRPr="005B58AF">
                          <w:rPr>
                            <w:rFonts w:hint="eastAsia"/>
                            <w:sz w:val="18"/>
                            <w:szCs w:val="18"/>
                          </w:rPr>
                          <w:t xml:space="preserve">　</w:t>
                        </w:r>
                      </w:p>
                    </w:tc>
                  </w:sdtContent>
                </w:sdt>
                <w:sdt>
                  <w:sdtPr>
                    <w:rPr>
                      <w:sz w:val="18"/>
                      <w:szCs w:val="18"/>
                    </w:rPr>
                    <w:alias w:val="提取导致一般风险准备变动金额"/>
                    <w:tag w:val="_GBC_6aa26e27a9684ae6b3944682ad458c28"/>
                    <w:id w:val="1044518"/>
                    <w:lock w:val="sdtLocked"/>
                    <w:placeholder>
                      <w:docPart w:val="GBC11111111111111111111111111111"/>
                    </w:placeholder>
                  </w:sdtPr>
                  <w:sdtContent>
                    <w:tc>
                      <w:tcPr>
                        <w:tcW w:w="709" w:type="dxa"/>
                        <w:tcBorders>
                          <w:top w:val="nil"/>
                          <w:left w:val="nil"/>
                          <w:bottom w:val="single" w:sz="8" w:space="0" w:color="000000"/>
                          <w:right w:val="single" w:sz="8" w:space="0" w:color="000000"/>
                        </w:tcBorders>
                      </w:tcPr>
                      <w:p w:rsidR="00EB0FBA" w:rsidRPr="005B58AF" w:rsidRDefault="00EB0FBA" w:rsidP="00EB0FBA">
                        <w:pPr>
                          <w:jc w:val="right"/>
                          <w:rPr>
                            <w:color w:val="008000"/>
                            <w:sz w:val="18"/>
                            <w:szCs w:val="18"/>
                          </w:rPr>
                        </w:pPr>
                        <w:r w:rsidRPr="005B58AF">
                          <w:rPr>
                            <w:rFonts w:hint="eastAsia"/>
                            <w:sz w:val="18"/>
                            <w:szCs w:val="18"/>
                          </w:rPr>
                          <w:t xml:space="preserve">　</w:t>
                        </w:r>
                      </w:p>
                    </w:tc>
                  </w:sdtContent>
                </w:sdt>
                <w:sdt>
                  <w:sdtPr>
                    <w:rPr>
                      <w:sz w:val="18"/>
                      <w:szCs w:val="18"/>
                    </w:rPr>
                    <w:alias w:val="提取导致未分配利润变动金额"/>
                    <w:tag w:val="_GBC_5794f51499af4af7b0e024298ca17e8e"/>
                    <w:id w:val="1044519"/>
                    <w:lock w:val="sdtLocked"/>
                    <w:placeholder>
                      <w:docPart w:val="GBC11111111111111111111111111111"/>
                    </w:placeholder>
                  </w:sdtPr>
                  <w:sdtContent>
                    <w:tc>
                      <w:tcPr>
                        <w:tcW w:w="1559" w:type="dxa"/>
                        <w:tcBorders>
                          <w:top w:val="nil"/>
                          <w:left w:val="nil"/>
                          <w:bottom w:val="single" w:sz="8" w:space="0" w:color="000000"/>
                          <w:right w:val="single" w:sz="8" w:space="0" w:color="000000"/>
                        </w:tcBorders>
                      </w:tcPr>
                      <w:p w:rsidR="00EB0FBA" w:rsidRPr="005B58AF" w:rsidRDefault="00EB0FBA" w:rsidP="00EB0FBA">
                        <w:pPr>
                          <w:jc w:val="right"/>
                          <w:rPr>
                            <w:color w:val="008000"/>
                            <w:sz w:val="18"/>
                            <w:szCs w:val="18"/>
                          </w:rPr>
                        </w:pPr>
                        <w:r w:rsidRPr="005B58AF">
                          <w:rPr>
                            <w:rFonts w:hint="eastAsia"/>
                            <w:sz w:val="18"/>
                            <w:szCs w:val="18"/>
                          </w:rPr>
                          <w:t xml:space="preserve">　</w:t>
                        </w:r>
                      </w:p>
                    </w:tc>
                  </w:sdtContent>
                </w:sdt>
                <w:sdt>
                  <w:sdtPr>
                    <w:rPr>
                      <w:sz w:val="18"/>
                      <w:szCs w:val="18"/>
                    </w:rPr>
                    <w:alias w:val="1．本期提取外币报表折算差额"/>
                    <w:tag w:val="_GBC_30fd2ee5acc741e1bdf150a56c5ac0aa"/>
                    <w:id w:val="1044520"/>
                    <w:lock w:val="sdtLocked"/>
                    <w:placeholder>
                      <w:docPart w:val="GBC11111111111111111111111111111"/>
                    </w:placeholder>
                  </w:sdtPr>
                  <w:sdtContent>
                    <w:tc>
                      <w:tcPr>
                        <w:tcW w:w="1417" w:type="dxa"/>
                        <w:tcBorders>
                          <w:top w:val="nil"/>
                          <w:left w:val="nil"/>
                          <w:bottom w:val="single" w:sz="8" w:space="0" w:color="000000"/>
                          <w:right w:val="single" w:sz="8" w:space="0" w:color="000000"/>
                        </w:tcBorders>
                      </w:tcPr>
                      <w:p w:rsidR="00EB0FBA" w:rsidRPr="005B58AF" w:rsidRDefault="00EB0FBA" w:rsidP="00EB0FBA">
                        <w:pPr>
                          <w:jc w:val="right"/>
                          <w:rPr>
                            <w:sz w:val="18"/>
                            <w:szCs w:val="18"/>
                          </w:rPr>
                        </w:pPr>
                        <w:r w:rsidRPr="005B58AF">
                          <w:rPr>
                            <w:sz w:val="18"/>
                            <w:szCs w:val="18"/>
                          </w:rPr>
                          <w:t xml:space="preserve">　</w:t>
                        </w:r>
                      </w:p>
                    </w:tc>
                  </w:sdtContent>
                </w:sdt>
                <w:sdt>
                  <w:sdtPr>
                    <w:rPr>
                      <w:sz w:val="18"/>
                      <w:szCs w:val="18"/>
                    </w:rPr>
                    <w:alias w:val="提取导致其他的归属于母公司所有者权益变动金额"/>
                    <w:tag w:val="_GBC_39080ec0ba8a4f8abdd81903a72562c9"/>
                    <w:id w:val="1044521"/>
                    <w:lock w:val="sdtLocked"/>
                    <w:placeholder>
                      <w:docPart w:val="GBC11111111111111111111111111111"/>
                    </w:placeholder>
                  </w:sdtPr>
                  <w:sdtContent>
                    <w:tc>
                      <w:tcPr>
                        <w:tcW w:w="426" w:type="dxa"/>
                        <w:tcBorders>
                          <w:top w:val="nil"/>
                          <w:left w:val="nil"/>
                          <w:bottom w:val="single" w:sz="8" w:space="0" w:color="000000"/>
                          <w:right w:val="single" w:sz="8" w:space="0" w:color="000000"/>
                        </w:tcBorders>
                      </w:tcPr>
                      <w:p w:rsidR="00EB0FBA" w:rsidRPr="005B58AF" w:rsidRDefault="00EB0FBA" w:rsidP="00EB0FBA">
                        <w:pPr>
                          <w:jc w:val="right"/>
                          <w:rPr>
                            <w:color w:val="008000"/>
                            <w:sz w:val="18"/>
                            <w:szCs w:val="18"/>
                          </w:rPr>
                        </w:pPr>
                        <w:r w:rsidRPr="005B58AF">
                          <w:rPr>
                            <w:rFonts w:hint="eastAsia"/>
                            <w:sz w:val="18"/>
                            <w:szCs w:val="18"/>
                          </w:rPr>
                          <w:t xml:space="preserve">　</w:t>
                        </w:r>
                      </w:p>
                    </w:tc>
                  </w:sdtContent>
                </w:sdt>
                <w:sdt>
                  <w:sdtPr>
                    <w:rPr>
                      <w:sz w:val="18"/>
                      <w:szCs w:val="18"/>
                    </w:rPr>
                    <w:alias w:val="提取导致少数股东权益变动金额"/>
                    <w:tag w:val="_GBC_c15e64e876d34383832a1ae2aec889bc"/>
                    <w:id w:val="1044522"/>
                    <w:lock w:val="sdtLocked"/>
                    <w:placeholder>
                      <w:docPart w:val="GBC11111111111111111111111111111"/>
                    </w:placeholder>
                  </w:sdtPr>
                  <w:sdtContent>
                    <w:tc>
                      <w:tcPr>
                        <w:tcW w:w="1417" w:type="dxa"/>
                        <w:tcBorders>
                          <w:top w:val="nil"/>
                          <w:left w:val="nil"/>
                          <w:bottom w:val="single" w:sz="8" w:space="0" w:color="000000"/>
                          <w:right w:val="single" w:sz="8" w:space="0" w:color="000000"/>
                        </w:tcBorders>
                      </w:tcPr>
                      <w:p w:rsidR="00EB0FBA" w:rsidRPr="005B58AF" w:rsidRDefault="00EB0FBA" w:rsidP="00EB0FBA">
                        <w:pPr>
                          <w:jc w:val="right"/>
                          <w:rPr>
                            <w:color w:val="008000"/>
                            <w:sz w:val="18"/>
                            <w:szCs w:val="18"/>
                          </w:rPr>
                        </w:pPr>
                        <w:r w:rsidRPr="005B58AF">
                          <w:rPr>
                            <w:sz w:val="18"/>
                            <w:szCs w:val="18"/>
                          </w:rPr>
                          <w:t>810,474.70</w:t>
                        </w:r>
                      </w:p>
                    </w:tc>
                  </w:sdtContent>
                </w:sdt>
                <w:sdt>
                  <w:sdtPr>
                    <w:rPr>
                      <w:sz w:val="18"/>
                      <w:szCs w:val="18"/>
                    </w:rPr>
                    <w:alias w:val="提取导致股东权益合计变动金额"/>
                    <w:tag w:val="_GBC_d70241e320884b3c804e074fbbf3ab8a"/>
                    <w:id w:val="1044523"/>
                    <w:lock w:val="sdtLocked"/>
                    <w:placeholder>
                      <w:docPart w:val="GBC11111111111111111111111111111"/>
                    </w:placeholder>
                  </w:sdtPr>
                  <w:sdtContent>
                    <w:tc>
                      <w:tcPr>
                        <w:tcW w:w="1559" w:type="dxa"/>
                        <w:tcBorders>
                          <w:top w:val="nil"/>
                          <w:left w:val="nil"/>
                          <w:bottom w:val="single" w:sz="8" w:space="0" w:color="000000"/>
                          <w:right w:val="single" w:sz="8" w:space="0" w:color="000000"/>
                        </w:tcBorders>
                      </w:tcPr>
                      <w:p w:rsidR="00EB0FBA" w:rsidRPr="005B58AF" w:rsidRDefault="00EB0FBA" w:rsidP="00EB0FBA">
                        <w:pPr>
                          <w:jc w:val="right"/>
                          <w:rPr>
                            <w:color w:val="008000"/>
                            <w:sz w:val="18"/>
                            <w:szCs w:val="18"/>
                          </w:rPr>
                        </w:pPr>
                        <w:r w:rsidRPr="005B58AF">
                          <w:rPr>
                            <w:sz w:val="18"/>
                            <w:szCs w:val="18"/>
                          </w:rPr>
                          <w:t>34,600,613.55</w:t>
                        </w:r>
                      </w:p>
                    </w:tc>
                  </w:sdtContent>
                </w:sdt>
              </w:tr>
              <w:tr w:rsidR="00EB0FBA" w:rsidTr="00EB0FBA">
                <w:trPr>
                  <w:trHeight w:val="225"/>
                </w:trPr>
                <w:tc>
                  <w:tcPr>
                    <w:tcW w:w="1843" w:type="dxa"/>
                    <w:tcBorders>
                      <w:top w:val="nil"/>
                      <w:left w:val="single" w:sz="8" w:space="0" w:color="000000"/>
                      <w:bottom w:val="single" w:sz="8" w:space="0" w:color="000000"/>
                      <w:right w:val="single" w:sz="8" w:space="0" w:color="000000"/>
                    </w:tcBorders>
                    <w:vAlign w:val="center"/>
                  </w:tcPr>
                  <w:p w:rsidR="00EB0FBA" w:rsidRDefault="00EB0FBA" w:rsidP="00EB0FBA">
                    <w:pPr>
                      <w:rPr>
                        <w:rFonts w:ascii="宋体" w:hAnsi="宋体"/>
                        <w:szCs w:val="21"/>
                      </w:rPr>
                    </w:pPr>
                    <w:r>
                      <w:rPr>
                        <w:rFonts w:ascii="宋体" w:hAnsi="宋体" w:hint="eastAsia"/>
                        <w:szCs w:val="21"/>
                      </w:rPr>
                      <w:t>2．本期使用</w:t>
                    </w:r>
                  </w:p>
                </w:tc>
                <w:sdt>
                  <w:sdtPr>
                    <w:rPr>
                      <w:sz w:val="18"/>
                      <w:szCs w:val="18"/>
                    </w:rPr>
                    <w:alias w:val="使用导致实收资本（或股本）净额变动金额"/>
                    <w:tag w:val="_GBC_2c723724d75f4e47b0ed719ddb333fdb"/>
                    <w:id w:val="1044524"/>
                    <w:lock w:val="sdtLocked"/>
                    <w:placeholder>
                      <w:docPart w:val="GBC11111111111111111111111111111"/>
                    </w:placeholder>
                  </w:sdtPr>
                  <w:sdtContent>
                    <w:tc>
                      <w:tcPr>
                        <w:tcW w:w="1701" w:type="dxa"/>
                        <w:tcBorders>
                          <w:top w:val="nil"/>
                          <w:left w:val="nil"/>
                          <w:bottom w:val="single" w:sz="8" w:space="0" w:color="000000"/>
                          <w:right w:val="single" w:sz="8" w:space="0" w:color="000000"/>
                        </w:tcBorders>
                      </w:tcPr>
                      <w:p w:rsidR="00EB0FBA" w:rsidRPr="005B58AF" w:rsidRDefault="00EB0FBA" w:rsidP="00EB0FBA">
                        <w:pPr>
                          <w:jc w:val="right"/>
                          <w:rPr>
                            <w:color w:val="008000"/>
                            <w:sz w:val="18"/>
                            <w:szCs w:val="18"/>
                          </w:rPr>
                        </w:pPr>
                        <w:r w:rsidRPr="005B58AF">
                          <w:rPr>
                            <w:rFonts w:hint="eastAsia"/>
                            <w:sz w:val="18"/>
                            <w:szCs w:val="18"/>
                          </w:rPr>
                          <w:t xml:space="preserve">　</w:t>
                        </w:r>
                      </w:p>
                    </w:tc>
                  </w:sdtContent>
                </w:sdt>
                <w:sdt>
                  <w:sdtPr>
                    <w:rPr>
                      <w:sz w:val="18"/>
                      <w:szCs w:val="18"/>
                    </w:rPr>
                    <w:alias w:val="使用导致资本公积变动金额"/>
                    <w:tag w:val="_GBC_b329a68d57e244efb8b01e90feb015e3"/>
                    <w:id w:val="1044525"/>
                    <w:lock w:val="sdtLocked"/>
                    <w:placeholder>
                      <w:docPart w:val="GBC11111111111111111111111111111"/>
                    </w:placeholder>
                  </w:sdtPr>
                  <w:sdtContent>
                    <w:tc>
                      <w:tcPr>
                        <w:tcW w:w="1701" w:type="dxa"/>
                        <w:tcBorders>
                          <w:top w:val="nil"/>
                          <w:left w:val="nil"/>
                          <w:bottom w:val="single" w:sz="8" w:space="0" w:color="000000"/>
                          <w:right w:val="single" w:sz="8" w:space="0" w:color="000000"/>
                        </w:tcBorders>
                      </w:tcPr>
                      <w:p w:rsidR="00EB0FBA" w:rsidRPr="005B58AF" w:rsidRDefault="00EB0FBA" w:rsidP="00EB0FBA">
                        <w:pPr>
                          <w:jc w:val="right"/>
                          <w:rPr>
                            <w:color w:val="008000"/>
                            <w:sz w:val="18"/>
                            <w:szCs w:val="18"/>
                          </w:rPr>
                        </w:pPr>
                        <w:r w:rsidRPr="005B58AF">
                          <w:rPr>
                            <w:rFonts w:hint="eastAsia"/>
                            <w:sz w:val="18"/>
                            <w:szCs w:val="18"/>
                          </w:rPr>
                          <w:t xml:space="preserve">　</w:t>
                        </w:r>
                      </w:p>
                    </w:tc>
                  </w:sdtContent>
                </w:sdt>
                <w:sdt>
                  <w:sdtPr>
                    <w:rPr>
                      <w:sz w:val="18"/>
                      <w:szCs w:val="18"/>
                    </w:rPr>
                    <w:alias w:val="使用导致库存股变动金额"/>
                    <w:tag w:val="_GBC_becad37c7d5047f0a3cf2e94e4e5c723"/>
                    <w:id w:val="1044526"/>
                    <w:lock w:val="sdtLocked"/>
                    <w:placeholder>
                      <w:docPart w:val="GBC11111111111111111111111111111"/>
                    </w:placeholder>
                  </w:sdtPr>
                  <w:sdtContent>
                    <w:tc>
                      <w:tcPr>
                        <w:tcW w:w="709" w:type="dxa"/>
                        <w:tcBorders>
                          <w:top w:val="nil"/>
                          <w:left w:val="nil"/>
                          <w:bottom w:val="single" w:sz="8" w:space="0" w:color="000000"/>
                          <w:right w:val="single" w:sz="8" w:space="0" w:color="000000"/>
                        </w:tcBorders>
                      </w:tcPr>
                      <w:p w:rsidR="00EB0FBA" w:rsidRPr="005B58AF" w:rsidRDefault="00EB0FBA" w:rsidP="00EB0FBA">
                        <w:pPr>
                          <w:jc w:val="right"/>
                          <w:rPr>
                            <w:color w:val="008000"/>
                            <w:sz w:val="18"/>
                            <w:szCs w:val="18"/>
                          </w:rPr>
                        </w:pPr>
                        <w:r w:rsidRPr="005B58AF">
                          <w:rPr>
                            <w:rFonts w:hint="eastAsia"/>
                            <w:sz w:val="18"/>
                            <w:szCs w:val="18"/>
                          </w:rPr>
                          <w:t xml:space="preserve">　</w:t>
                        </w:r>
                      </w:p>
                    </w:tc>
                  </w:sdtContent>
                </w:sdt>
                <w:sdt>
                  <w:sdtPr>
                    <w:rPr>
                      <w:sz w:val="18"/>
                      <w:szCs w:val="18"/>
                    </w:rPr>
                    <w:alias w:val="使用导致专项储备变动金额"/>
                    <w:tag w:val="_GBC_a6989e2ebf964a5dae1e580b79deb3dc"/>
                    <w:id w:val="1044527"/>
                    <w:lock w:val="sdtLocked"/>
                    <w:placeholder>
                      <w:docPart w:val="GBC11111111111111111111111111111"/>
                    </w:placeholder>
                  </w:sdtPr>
                  <w:sdtContent>
                    <w:tc>
                      <w:tcPr>
                        <w:tcW w:w="1417" w:type="dxa"/>
                        <w:tcBorders>
                          <w:top w:val="nil"/>
                          <w:left w:val="nil"/>
                          <w:bottom w:val="single" w:sz="8" w:space="0" w:color="000000"/>
                          <w:right w:val="single" w:sz="8" w:space="0" w:color="000000"/>
                        </w:tcBorders>
                      </w:tcPr>
                      <w:p w:rsidR="00EB0FBA" w:rsidRPr="005B58AF" w:rsidRDefault="00EB0FBA" w:rsidP="00EB0FBA">
                        <w:pPr>
                          <w:jc w:val="right"/>
                          <w:rPr>
                            <w:color w:val="008000"/>
                            <w:sz w:val="18"/>
                            <w:szCs w:val="18"/>
                          </w:rPr>
                        </w:pPr>
                        <w:r w:rsidRPr="005B58AF">
                          <w:rPr>
                            <w:sz w:val="18"/>
                            <w:szCs w:val="18"/>
                          </w:rPr>
                          <w:t>18,037,632.08</w:t>
                        </w:r>
                      </w:p>
                    </w:tc>
                  </w:sdtContent>
                </w:sdt>
                <w:sdt>
                  <w:sdtPr>
                    <w:rPr>
                      <w:sz w:val="18"/>
                      <w:szCs w:val="18"/>
                    </w:rPr>
                    <w:alias w:val="使用导致盈余公积变动金额"/>
                    <w:tag w:val="_GBC_c3c4e560bc38446bb691bee72b848251"/>
                    <w:id w:val="1044528"/>
                    <w:lock w:val="sdtLocked"/>
                    <w:placeholder>
                      <w:docPart w:val="GBC11111111111111111111111111111"/>
                    </w:placeholder>
                  </w:sdtPr>
                  <w:sdtContent>
                    <w:tc>
                      <w:tcPr>
                        <w:tcW w:w="1418" w:type="dxa"/>
                        <w:tcBorders>
                          <w:top w:val="nil"/>
                          <w:left w:val="nil"/>
                          <w:bottom w:val="single" w:sz="8" w:space="0" w:color="000000"/>
                          <w:right w:val="single" w:sz="8" w:space="0" w:color="000000"/>
                        </w:tcBorders>
                      </w:tcPr>
                      <w:p w:rsidR="00EB0FBA" w:rsidRPr="005B58AF" w:rsidRDefault="00EB0FBA" w:rsidP="00EB0FBA">
                        <w:pPr>
                          <w:jc w:val="right"/>
                          <w:rPr>
                            <w:color w:val="008000"/>
                            <w:sz w:val="18"/>
                            <w:szCs w:val="18"/>
                          </w:rPr>
                        </w:pPr>
                        <w:r w:rsidRPr="005B58AF">
                          <w:rPr>
                            <w:rFonts w:hint="eastAsia"/>
                            <w:sz w:val="18"/>
                            <w:szCs w:val="18"/>
                          </w:rPr>
                          <w:t xml:space="preserve">　</w:t>
                        </w:r>
                      </w:p>
                    </w:tc>
                  </w:sdtContent>
                </w:sdt>
                <w:sdt>
                  <w:sdtPr>
                    <w:rPr>
                      <w:sz w:val="18"/>
                      <w:szCs w:val="18"/>
                    </w:rPr>
                    <w:alias w:val="使用导致一般风险准备变动金额"/>
                    <w:tag w:val="_GBC_7857ca5a3f5f48eab3ddf0dd06f5db1d"/>
                    <w:id w:val="1044529"/>
                    <w:lock w:val="sdtLocked"/>
                    <w:placeholder>
                      <w:docPart w:val="GBC11111111111111111111111111111"/>
                    </w:placeholder>
                  </w:sdtPr>
                  <w:sdtContent>
                    <w:tc>
                      <w:tcPr>
                        <w:tcW w:w="709" w:type="dxa"/>
                        <w:tcBorders>
                          <w:top w:val="nil"/>
                          <w:left w:val="nil"/>
                          <w:bottom w:val="single" w:sz="8" w:space="0" w:color="000000"/>
                          <w:right w:val="single" w:sz="8" w:space="0" w:color="000000"/>
                        </w:tcBorders>
                      </w:tcPr>
                      <w:p w:rsidR="00EB0FBA" w:rsidRPr="005B58AF" w:rsidRDefault="00EB0FBA" w:rsidP="00EB0FBA">
                        <w:pPr>
                          <w:jc w:val="right"/>
                          <w:rPr>
                            <w:color w:val="008000"/>
                            <w:sz w:val="18"/>
                            <w:szCs w:val="18"/>
                          </w:rPr>
                        </w:pPr>
                        <w:r w:rsidRPr="005B58AF">
                          <w:rPr>
                            <w:rFonts w:hint="eastAsia"/>
                            <w:sz w:val="18"/>
                            <w:szCs w:val="18"/>
                          </w:rPr>
                          <w:t xml:space="preserve">　</w:t>
                        </w:r>
                      </w:p>
                    </w:tc>
                  </w:sdtContent>
                </w:sdt>
                <w:sdt>
                  <w:sdtPr>
                    <w:rPr>
                      <w:sz w:val="18"/>
                      <w:szCs w:val="18"/>
                    </w:rPr>
                    <w:alias w:val="使用导致未分配利润变动金额"/>
                    <w:tag w:val="_GBC_3812723715664403b7803b2c91846134"/>
                    <w:id w:val="1044530"/>
                    <w:lock w:val="sdtLocked"/>
                    <w:placeholder>
                      <w:docPart w:val="GBC11111111111111111111111111111"/>
                    </w:placeholder>
                  </w:sdtPr>
                  <w:sdtContent>
                    <w:tc>
                      <w:tcPr>
                        <w:tcW w:w="1559" w:type="dxa"/>
                        <w:tcBorders>
                          <w:top w:val="nil"/>
                          <w:left w:val="nil"/>
                          <w:bottom w:val="single" w:sz="8" w:space="0" w:color="000000"/>
                          <w:right w:val="single" w:sz="8" w:space="0" w:color="000000"/>
                        </w:tcBorders>
                      </w:tcPr>
                      <w:p w:rsidR="00EB0FBA" w:rsidRPr="005B58AF" w:rsidRDefault="00EB0FBA" w:rsidP="00EB0FBA">
                        <w:pPr>
                          <w:jc w:val="right"/>
                          <w:rPr>
                            <w:color w:val="008000"/>
                            <w:sz w:val="18"/>
                            <w:szCs w:val="18"/>
                          </w:rPr>
                        </w:pPr>
                        <w:r w:rsidRPr="005B58AF">
                          <w:rPr>
                            <w:rFonts w:hint="eastAsia"/>
                            <w:sz w:val="18"/>
                            <w:szCs w:val="18"/>
                          </w:rPr>
                          <w:t xml:space="preserve">　</w:t>
                        </w:r>
                      </w:p>
                    </w:tc>
                  </w:sdtContent>
                </w:sdt>
                <w:sdt>
                  <w:sdtPr>
                    <w:rPr>
                      <w:sz w:val="18"/>
                      <w:szCs w:val="18"/>
                    </w:rPr>
                    <w:alias w:val="2．本期使用外币报表折算差额"/>
                    <w:tag w:val="_GBC_8d2c0aa956de4d6cbcb7bb2213442024"/>
                    <w:id w:val="1044531"/>
                    <w:lock w:val="sdtLocked"/>
                    <w:placeholder>
                      <w:docPart w:val="GBC11111111111111111111111111111"/>
                    </w:placeholder>
                  </w:sdtPr>
                  <w:sdtContent>
                    <w:tc>
                      <w:tcPr>
                        <w:tcW w:w="1417" w:type="dxa"/>
                        <w:tcBorders>
                          <w:top w:val="nil"/>
                          <w:left w:val="nil"/>
                          <w:bottom w:val="single" w:sz="8" w:space="0" w:color="000000"/>
                          <w:right w:val="single" w:sz="8" w:space="0" w:color="000000"/>
                        </w:tcBorders>
                      </w:tcPr>
                      <w:p w:rsidR="00EB0FBA" w:rsidRPr="005B58AF" w:rsidRDefault="00EB0FBA" w:rsidP="00EB0FBA">
                        <w:pPr>
                          <w:jc w:val="right"/>
                          <w:rPr>
                            <w:sz w:val="18"/>
                            <w:szCs w:val="18"/>
                          </w:rPr>
                        </w:pPr>
                        <w:r w:rsidRPr="005B58AF">
                          <w:rPr>
                            <w:sz w:val="18"/>
                            <w:szCs w:val="18"/>
                          </w:rPr>
                          <w:t xml:space="preserve">　</w:t>
                        </w:r>
                      </w:p>
                    </w:tc>
                  </w:sdtContent>
                </w:sdt>
                <w:sdt>
                  <w:sdtPr>
                    <w:rPr>
                      <w:sz w:val="18"/>
                      <w:szCs w:val="18"/>
                    </w:rPr>
                    <w:alias w:val="使用导致其他的归属于母公司所有者权益变动金额"/>
                    <w:tag w:val="_GBC_a875ae5ed5044dff893bb513ecb8fe99"/>
                    <w:id w:val="1044532"/>
                    <w:lock w:val="sdtLocked"/>
                    <w:placeholder>
                      <w:docPart w:val="GBC11111111111111111111111111111"/>
                    </w:placeholder>
                  </w:sdtPr>
                  <w:sdtContent>
                    <w:tc>
                      <w:tcPr>
                        <w:tcW w:w="426" w:type="dxa"/>
                        <w:tcBorders>
                          <w:top w:val="nil"/>
                          <w:left w:val="nil"/>
                          <w:bottom w:val="single" w:sz="8" w:space="0" w:color="000000"/>
                          <w:right w:val="single" w:sz="8" w:space="0" w:color="000000"/>
                        </w:tcBorders>
                      </w:tcPr>
                      <w:p w:rsidR="00EB0FBA" w:rsidRPr="005B58AF" w:rsidRDefault="00EB0FBA" w:rsidP="00EB0FBA">
                        <w:pPr>
                          <w:jc w:val="right"/>
                          <w:rPr>
                            <w:color w:val="008000"/>
                            <w:sz w:val="18"/>
                            <w:szCs w:val="18"/>
                          </w:rPr>
                        </w:pPr>
                        <w:r w:rsidRPr="005B58AF">
                          <w:rPr>
                            <w:rFonts w:hint="eastAsia"/>
                            <w:sz w:val="18"/>
                            <w:szCs w:val="18"/>
                          </w:rPr>
                          <w:t xml:space="preserve">　</w:t>
                        </w:r>
                      </w:p>
                    </w:tc>
                  </w:sdtContent>
                </w:sdt>
                <w:sdt>
                  <w:sdtPr>
                    <w:rPr>
                      <w:sz w:val="18"/>
                      <w:szCs w:val="18"/>
                    </w:rPr>
                    <w:alias w:val="使用导致少数股东权益变动金额"/>
                    <w:tag w:val="_GBC_03b91ae1e14849ec92d9d1ce019adfe1"/>
                    <w:id w:val="1044533"/>
                    <w:lock w:val="sdtLocked"/>
                    <w:placeholder>
                      <w:docPart w:val="GBC11111111111111111111111111111"/>
                    </w:placeholder>
                  </w:sdtPr>
                  <w:sdtContent>
                    <w:tc>
                      <w:tcPr>
                        <w:tcW w:w="1417" w:type="dxa"/>
                        <w:tcBorders>
                          <w:top w:val="nil"/>
                          <w:left w:val="nil"/>
                          <w:bottom w:val="single" w:sz="8" w:space="0" w:color="000000"/>
                          <w:right w:val="single" w:sz="8" w:space="0" w:color="000000"/>
                        </w:tcBorders>
                      </w:tcPr>
                      <w:p w:rsidR="00EB0FBA" w:rsidRPr="005B58AF" w:rsidRDefault="00EB0FBA" w:rsidP="00EB0FBA">
                        <w:pPr>
                          <w:jc w:val="right"/>
                          <w:rPr>
                            <w:color w:val="008000"/>
                            <w:sz w:val="18"/>
                            <w:szCs w:val="18"/>
                          </w:rPr>
                        </w:pPr>
                        <w:r w:rsidRPr="005B58AF">
                          <w:rPr>
                            <w:sz w:val="18"/>
                            <w:szCs w:val="18"/>
                          </w:rPr>
                          <w:t>24,255.48</w:t>
                        </w:r>
                      </w:p>
                    </w:tc>
                  </w:sdtContent>
                </w:sdt>
                <w:sdt>
                  <w:sdtPr>
                    <w:rPr>
                      <w:sz w:val="18"/>
                      <w:szCs w:val="18"/>
                    </w:rPr>
                    <w:alias w:val="使用导致股东权益合计变动金额"/>
                    <w:tag w:val="_GBC_3a9e5e7288604ff5a73998ec2479809f"/>
                    <w:id w:val="1044534"/>
                    <w:lock w:val="sdtLocked"/>
                    <w:placeholder>
                      <w:docPart w:val="GBC11111111111111111111111111111"/>
                    </w:placeholder>
                  </w:sdtPr>
                  <w:sdtContent>
                    <w:tc>
                      <w:tcPr>
                        <w:tcW w:w="1559" w:type="dxa"/>
                        <w:tcBorders>
                          <w:top w:val="nil"/>
                          <w:left w:val="nil"/>
                          <w:bottom w:val="single" w:sz="8" w:space="0" w:color="000000"/>
                          <w:right w:val="single" w:sz="8" w:space="0" w:color="000000"/>
                        </w:tcBorders>
                      </w:tcPr>
                      <w:p w:rsidR="00EB0FBA" w:rsidRPr="005B58AF" w:rsidRDefault="00EB0FBA" w:rsidP="00EB0FBA">
                        <w:pPr>
                          <w:jc w:val="right"/>
                          <w:rPr>
                            <w:color w:val="008000"/>
                            <w:sz w:val="18"/>
                            <w:szCs w:val="18"/>
                          </w:rPr>
                        </w:pPr>
                        <w:r w:rsidRPr="005B58AF">
                          <w:rPr>
                            <w:sz w:val="18"/>
                            <w:szCs w:val="18"/>
                          </w:rPr>
                          <w:t>18,061,887.56</w:t>
                        </w:r>
                      </w:p>
                    </w:tc>
                  </w:sdtContent>
                </w:sdt>
              </w:tr>
              <w:tr w:rsidR="00EB0FBA" w:rsidTr="00EB0FBA">
                <w:trPr>
                  <w:trHeight w:val="435"/>
                </w:trPr>
                <w:tc>
                  <w:tcPr>
                    <w:tcW w:w="1843" w:type="dxa"/>
                    <w:tcBorders>
                      <w:top w:val="nil"/>
                      <w:left w:val="single" w:sz="8" w:space="0" w:color="000000"/>
                      <w:bottom w:val="single" w:sz="8" w:space="0" w:color="000000"/>
                      <w:right w:val="single" w:sz="8" w:space="0" w:color="000000"/>
                    </w:tcBorders>
                  </w:tcPr>
                  <w:p w:rsidR="00EB0FBA" w:rsidRDefault="00EB0FBA" w:rsidP="00EB0FBA">
                    <w:pPr>
                      <w:rPr>
                        <w:rFonts w:hAnsi="宋体"/>
                        <w:szCs w:val="21"/>
                      </w:rPr>
                    </w:pPr>
                    <w:r>
                      <w:rPr>
                        <w:rFonts w:ascii="宋体" w:hAnsi="宋体" w:hint="eastAsia"/>
                        <w:szCs w:val="21"/>
                      </w:rPr>
                      <w:t>（七）其他</w:t>
                    </w:r>
                  </w:p>
                </w:tc>
                <w:sdt>
                  <w:sdtPr>
                    <w:rPr>
                      <w:sz w:val="18"/>
                      <w:szCs w:val="18"/>
                    </w:rPr>
                    <w:alias w:val="其他导致实收资本（或股本）净额变动金额"/>
                    <w:tag w:val="_GBC_9fa8c1555c9b49d68aa833a582cceabb"/>
                    <w:id w:val="1044535"/>
                    <w:lock w:val="sdtLocked"/>
                    <w:placeholder>
                      <w:docPart w:val="GBC11111111111111111111111111111"/>
                    </w:placeholder>
                  </w:sdtPr>
                  <w:sdtContent>
                    <w:tc>
                      <w:tcPr>
                        <w:tcW w:w="1701" w:type="dxa"/>
                        <w:tcBorders>
                          <w:top w:val="nil"/>
                          <w:left w:val="nil"/>
                          <w:bottom w:val="single" w:sz="8" w:space="0" w:color="000000"/>
                          <w:right w:val="single" w:sz="8" w:space="0" w:color="000000"/>
                        </w:tcBorders>
                      </w:tcPr>
                      <w:p w:rsidR="00EB0FBA" w:rsidRPr="005B58AF" w:rsidRDefault="00EB0FBA" w:rsidP="00EB0FBA">
                        <w:pPr>
                          <w:jc w:val="right"/>
                          <w:rPr>
                            <w:color w:val="008000"/>
                            <w:sz w:val="18"/>
                            <w:szCs w:val="18"/>
                          </w:rPr>
                        </w:pPr>
                        <w:r w:rsidRPr="005B58AF">
                          <w:rPr>
                            <w:rFonts w:hint="eastAsia"/>
                            <w:sz w:val="18"/>
                            <w:szCs w:val="18"/>
                          </w:rPr>
                          <w:t xml:space="preserve">　</w:t>
                        </w:r>
                      </w:p>
                    </w:tc>
                  </w:sdtContent>
                </w:sdt>
                <w:sdt>
                  <w:sdtPr>
                    <w:rPr>
                      <w:sz w:val="18"/>
                      <w:szCs w:val="18"/>
                    </w:rPr>
                    <w:alias w:val="其他导致资本公积变动金额"/>
                    <w:tag w:val="_GBC_1b0c07611aed46779dedfa87c57b6465"/>
                    <w:id w:val="1044536"/>
                    <w:lock w:val="sdtLocked"/>
                    <w:placeholder>
                      <w:docPart w:val="GBC11111111111111111111111111111"/>
                    </w:placeholder>
                  </w:sdtPr>
                  <w:sdtContent>
                    <w:tc>
                      <w:tcPr>
                        <w:tcW w:w="1701" w:type="dxa"/>
                        <w:tcBorders>
                          <w:top w:val="nil"/>
                          <w:left w:val="nil"/>
                          <w:bottom w:val="single" w:sz="8" w:space="0" w:color="000000"/>
                          <w:right w:val="single" w:sz="8" w:space="0" w:color="000000"/>
                        </w:tcBorders>
                      </w:tcPr>
                      <w:p w:rsidR="00EB0FBA" w:rsidRPr="005B58AF" w:rsidRDefault="00EB0FBA" w:rsidP="00EB0FBA">
                        <w:pPr>
                          <w:jc w:val="right"/>
                          <w:rPr>
                            <w:color w:val="008000"/>
                            <w:sz w:val="18"/>
                            <w:szCs w:val="18"/>
                          </w:rPr>
                        </w:pPr>
                        <w:r w:rsidRPr="005B58AF">
                          <w:rPr>
                            <w:sz w:val="18"/>
                            <w:szCs w:val="18"/>
                          </w:rPr>
                          <w:t>-113,992,481.35</w:t>
                        </w:r>
                      </w:p>
                    </w:tc>
                  </w:sdtContent>
                </w:sdt>
                <w:sdt>
                  <w:sdtPr>
                    <w:rPr>
                      <w:sz w:val="18"/>
                      <w:szCs w:val="18"/>
                    </w:rPr>
                    <w:alias w:val="其他导致库存股变动金额"/>
                    <w:tag w:val="_GBC_8b28864e962c4d689696ef2e7bc6380b"/>
                    <w:id w:val="1044537"/>
                    <w:lock w:val="sdtLocked"/>
                    <w:placeholder>
                      <w:docPart w:val="GBC11111111111111111111111111111"/>
                    </w:placeholder>
                  </w:sdtPr>
                  <w:sdtContent>
                    <w:tc>
                      <w:tcPr>
                        <w:tcW w:w="709" w:type="dxa"/>
                        <w:tcBorders>
                          <w:top w:val="nil"/>
                          <w:left w:val="nil"/>
                          <w:bottom w:val="single" w:sz="8" w:space="0" w:color="000000"/>
                          <w:right w:val="single" w:sz="8" w:space="0" w:color="000000"/>
                        </w:tcBorders>
                      </w:tcPr>
                      <w:p w:rsidR="00EB0FBA" w:rsidRPr="005B58AF" w:rsidRDefault="00EB0FBA" w:rsidP="00EB0FBA">
                        <w:pPr>
                          <w:jc w:val="right"/>
                          <w:rPr>
                            <w:color w:val="008000"/>
                            <w:sz w:val="18"/>
                            <w:szCs w:val="18"/>
                          </w:rPr>
                        </w:pPr>
                        <w:r w:rsidRPr="005B58AF">
                          <w:rPr>
                            <w:rFonts w:hint="eastAsia"/>
                            <w:sz w:val="18"/>
                            <w:szCs w:val="18"/>
                          </w:rPr>
                          <w:t xml:space="preserve">　</w:t>
                        </w:r>
                      </w:p>
                    </w:tc>
                  </w:sdtContent>
                </w:sdt>
                <w:sdt>
                  <w:sdtPr>
                    <w:rPr>
                      <w:sz w:val="18"/>
                      <w:szCs w:val="18"/>
                    </w:rPr>
                    <w:alias w:val="其他导致专项储备变动金额"/>
                    <w:tag w:val="_GBC_4ea9ccd1ab8a4eeeaad8df8bdf15cf51"/>
                    <w:id w:val="1044538"/>
                    <w:lock w:val="sdtLocked"/>
                    <w:placeholder>
                      <w:docPart w:val="GBC11111111111111111111111111111"/>
                    </w:placeholder>
                  </w:sdtPr>
                  <w:sdtContent>
                    <w:tc>
                      <w:tcPr>
                        <w:tcW w:w="1417" w:type="dxa"/>
                        <w:tcBorders>
                          <w:top w:val="nil"/>
                          <w:left w:val="nil"/>
                          <w:bottom w:val="single" w:sz="8" w:space="0" w:color="000000"/>
                          <w:right w:val="single" w:sz="8" w:space="0" w:color="000000"/>
                        </w:tcBorders>
                      </w:tcPr>
                      <w:p w:rsidR="00EB0FBA" w:rsidRPr="005B58AF" w:rsidRDefault="00EB0FBA" w:rsidP="00EB0FBA">
                        <w:pPr>
                          <w:jc w:val="right"/>
                          <w:rPr>
                            <w:color w:val="008000"/>
                            <w:sz w:val="18"/>
                            <w:szCs w:val="18"/>
                          </w:rPr>
                        </w:pPr>
                        <w:r w:rsidRPr="005B58AF">
                          <w:rPr>
                            <w:rFonts w:hint="eastAsia"/>
                            <w:sz w:val="18"/>
                            <w:szCs w:val="18"/>
                          </w:rPr>
                          <w:t xml:space="preserve">　</w:t>
                        </w:r>
                      </w:p>
                    </w:tc>
                  </w:sdtContent>
                </w:sdt>
                <w:sdt>
                  <w:sdtPr>
                    <w:rPr>
                      <w:sz w:val="18"/>
                      <w:szCs w:val="18"/>
                    </w:rPr>
                    <w:alias w:val="其他导致盈余公积变动金额"/>
                    <w:tag w:val="_GBC_16eb8eda851948e7b3cddbca0621ddd8"/>
                    <w:id w:val="1044539"/>
                    <w:lock w:val="sdtLocked"/>
                    <w:placeholder>
                      <w:docPart w:val="GBC11111111111111111111111111111"/>
                    </w:placeholder>
                  </w:sdtPr>
                  <w:sdtContent>
                    <w:tc>
                      <w:tcPr>
                        <w:tcW w:w="1418" w:type="dxa"/>
                        <w:tcBorders>
                          <w:top w:val="nil"/>
                          <w:left w:val="nil"/>
                          <w:bottom w:val="single" w:sz="8" w:space="0" w:color="000000"/>
                          <w:right w:val="single" w:sz="8" w:space="0" w:color="000000"/>
                        </w:tcBorders>
                      </w:tcPr>
                      <w:p w:rsidR="00EB0FBA" w:rsidRPr="005B58AF" w:rsidRDefault="00EB0FBA" w:rsidP="00EB0FBA">
                        <w:pPr>
                          <w:jc w:val="right"/>
                          <w:rPr>
                            <w:color w:val="008000"/>
                            <w:sz w:val="18"/>
                            <w:szCs w:val="18"/>
                          </w:rPr>
                        </w:pPr>
                        <w:r w:rsidRPr="005B58AF">
                          <w:rPr>
                            <w:rFonts w:hint="eastAsia"/>
                            <w:sz w:val="18"/>
                            <w:szCs w:val="18"/>
                          </w:rPr>
                          <w:t xml:space="preserve">　</w:t>
                        </w:r>
                      </w:p>
                    </w:tc>
                  </w:sdtContent>
                </w:sdt>
                <w:sdt>
                  <w:sdtPr>
                    <w:rPr>
                      <w:sz w:val="18"/>
                      <w:szCs w:val="18"/>
                    </w:rPr>
                    <w:alias w:val="其他导致一般风险准备变动金额"/>
                    <w:tag w:val="_GBC_dbdd7fda79a14219a109e5eb1640dceb"/>
                    <w:id w:val="1044540"/>
                    <w:lock w:val="sdtLocked"/>
                    <w:placeholder>
                      <w:docPart w:val="GBC11111111111111111111111111111"/>
                    </w:placeholder>
                  </w:sdtPr>
                  <w:sdtContent>
                    <w:tc>
                      <w:tcPr>
                        <w:tcW w:w="709" w:type="dxa"/>
                        <w:tcBorders>
                          <w:top w:val="nil"/>
                          <w:left w:val="nil"/>
                          <w:bottom w:val="single" w:sz="8" w:space="0" w:color="000000"/>
                          <w:right w:val="single" w:sz="8" w:space="0" w:color="000000"/>
                        </w:tcBorders>
                      </w:tcPr>
                      <w:p w:rsidR="00EB0FBA" w:rsidRPr="005B58AF" w:rsidRDefault="00EB0FBA" w:rsidP="00EB0FBA">
                        <w:pPr>
                          <w:jc w:val="right"/>
                          <w:rPr>
                            <w:color w:val="008000"/>
                            <w:sz w:val="18"/>
                            <w:szCs w:val="18"/>
                          </w:rPr>
                        </w:pPr>
                        <w:r w:rsidRPr="005B58AF">
                          <w:rPr>
                            <w:rFonts w:hint="eastAsia"/>
                            <w:sz w:val="18"/>
                            <w:szCs w:val="18"/>
                          </w:rPr>
                          <w:t xml:space="preserve">　</w:t>
                        </w:r>
                      </w:p>
                    </w:tc>
                  </w:sdtContent>
                </w:sdt>
                <w:sdt>
                  <w:sdtPr>
                    <w:rPr>
                      <w:sz w:val="18"/>
                      <w:szCs w:val="18"/>
                    </w:rPr>
                    <w:alias w:val="其他导致未分配利润变动金额"/>
                    <w:tag w:val="_GBC_255836e5c0714b17abe9d90bbb1ab464"/>
                    <w:id w:val="1044541"/>
                    <w:lock w:val="sdtLocked"/>
                    <w:placeholder>
                      <w:docPart w:val="GBC11111111111111111111111111111"/>
                    </w:placeholder>
                  </w:sdtPr>
                  <w:sdtContent>
                    <w:tc>
                      <w:tcPr>
                        <w:tcW w:w="1559" w:type="dxa"/>
                        <w:tcBorders>
                          <w:top w:val="nil"/>
                          <w:left w:val="nil"/>
                          <w:bottom w:val="single" w:sz="8" w:space="0" w:color="000000"/>
                          <w:right w:val="single" w:sz="8" w:space="0" w:color="000000"/>
                        </w:tcBorders>
                      </w:tcPr>
                      <w:p w:rsidR="00EB0FBA" w:rsidRPr="005B58AF" w:rsidRDefault="00EB0FBA" w:rsidP="00EB0FBA">
                        <w:pPr>
                          <w:jc w:val="right"/>
                          <w:rPr>
                            <w:color w:val="008000"/>
                            <w:sz w:val="18"/>
                            <w:szCs w:val="18"/>
                          </w:rPr>
                        </w:pPr>
                        <w:r w:rsidRPr="005B58AF">
                          <w:rPr>
                            <w:rFonts w:hint="eastAsia"/>
                            <w:sz w:val="18"/>
                            <w:szCs w:val="18"/>
                          </w:rPr>
                          <w:t xml:space="preserve">　</w:t>
                        </w:r>
                      </w:p>
                    </w:tc>
                  </w:sdtContent>
                </w:sdt>
                <w:sdt>
                  <w:sdtPr>
                    <w:rPr>
                      <w:sz w:val="18"/>
                      <w:szCs w:val="18"/>
                    </w:rPr>
                    <w:alias w:val="（七）其他外币报表折算差额"/>
                    <w:tag w:val="_GBC_c649837d0bd94ed5a1ac9fd8ca3c581d"/>
                    <w:id w:val="1044542"/>
                    <w:lock w:val="sdtLocked"/>
                    <w:placeholder>
                      <w:docPart w:val="GBC11111111111111111111111111111"/>
                    </w:placeholder>
                  </w:sdtPr>
                  <w:sdtContent>
                    <w:tc>
                      <w:tcPr>
                        <w:tcW w:w="1417" w:type="dxa"/>
                        <w:tcBorders>
                          <w:top w:val="nil"/>
                          <w:left w:val="nil"/>
                          <w:bottom w:val="single" w:sz="8" w:space="0" w:color="000000"/>
                          <w:right w:val="single" w:sz="8" w:space="0" w:color="000000"/>
                        </w:tcBorders>
                      </w:tcPr>
                      <w:p w:rsidR="00EB0FBA" w:rsidRPr="005B58AF" w:rsidRDefault="00EB0FBA" w:rsidP="00EB0FBA">
                        <w:pPr>
                          <w:jc w:val="right"/>
                          <w:rPr>
                            <w:sz w:val="18"/>
                            <w:szCs w:val="18"/>
                          </w:rPr>
                        </w:pPr>
                        <w:r w:rsidRPr="005B58AF">
                          <w:rPr>
                            <w:sz w:val="18"/>
                            <w:szCs w:val="18"/>
                          </w:rPr>
                          <w:t xml:space="preserve">　</w:t>
                        </w:r>
                      </w:p>
                    </w:tc>
                  </w:sdtContent>
                </w:sdt>
                <w:sdt>
                  <w:sdtPr>
                    <w:rPr>
                      <w:sz w:val="18"/>
                      <w:szCs w:val="18"/>
                    </w:rPr>
                    <w:alias w:val="其他导致其他的归属于母公司所有者权益变动金额"/>
                    <w:tag w:val="_GBC_a020072d857042ceba0ed8ff2a72d46f"/>
                    <w:id w:val="1044543"/>
                    <w:lock w:val="sdtLocked"/>
                    <w:placeholder>
                      <w:docPart w:val="GBC11111111111111111111111111111"/>
                    </w:placeholder>
                  </w:sdtPr>
                  <w:sdtContent>
                    <w:tc>
                      <w:tcPr>
                        <w:tcW w:w="426" w:type="dxa"/>
                        <w:tcBorders>
                          <w:top w:val="nil"/>
                          <w:left w:val="nil"/>
                          <w:bottom w:val="single" w:sz="8" w:space="0" w:color="000000"/>
                          <w:right w:val="single" w:sz="8" w:space="0" w:color="000000"/>
                        </w:tcBorders>
                      </w:tcPr>
                      <w:p w:rsidR="00EB0FBA" w:rsidRPr="005B58AF" w:rsidRDefault="00EB0FBA" w:rsidP="00EB0FBA">
                        <w:pPr>
                          <w:jc w:val="right"/>
                          <w:rPr>
                            <w:color w:val="008000"/>
                            <w:sz w:val="18"/>
                            <w:szCs w:val="18"/>
                          </w:rPr>
                        </w:pPr>
                        <w:r w:rsidRPr="005B58AF">
                          <w:rPr>
                            <w:rFonts w:hint="eastAsia"/>
                            <w:sz w:val="18"/>
                            <w:szCs w:val="18"/>
                          </w:rPr>
                          <w:t xml:space="preserve">　</w:t>
                        </w:r>
                      </w:p>
                    </w:tc>
                  </w:sdtContent>
                </w:sdt>
                <w:sdt>
                  <w:sdtPr>
                    <w:rPr>
                      <w:sz w:val="18"/>
                      <w:szCs w:val="18"/>
                    </w:rPr>
                    <w:alias w:val="其他导致少数股东权益变动金额"/>
                    <w:tag w:val="_GBC_dd21009c82194db08bb325206c54480c"/>
                    <w:id w:val="1044544"/>
                    <w:lock w:val="sdtLocked"/>
                    <w:placeholder>
                      <w:docPart w:val="GBC11111111111111111111111111111"/>
                    </w:placeholder>
                  </w:sdtPr>
                  <w:sdtContent>
                    <w:tc>
                      <w:tcPr>
                        <w:tcW w:w="1417" w:type="dxa"/>
                        <w:tcBorders>
                          <w:top w:val="nil"/>
                          <w:left w:val="nil"/>
                          <w:bottom w:val="single" w:sz="8" w:space="0" w:color="000000"/>
                          <w:right w:val="single" w:sz="8" w:space="0" w:color="000000"/>
                        </w:tcBorders>
                      </w:tcPr>
                      <w:p w:rsidR="00EB0FBA" w:rsidRPr="005B58AF" w:rsidRDefault="00EB0FBA" w:rsidP="00EB0FBA">
                        <w:pPr>
                          <w:jc w:val="right"/>
                          <w:rPr>
                            <w:color w:val="008000"/>
                            <w:sz w:val="18"/>
                            <w:szCs w:val="18"/>
                          </w:rPr>
                        </w:pPr>
                        <w:r w:rsidRPr="005B58AF">
                          <w:rPr>
                            <w:rFonts w:hint="eastAsia"/>
                            <w:sz w:val="18"/>
                            <w:szCs w:val="18"/>
                          </w:rPr>
                          <w:t xml:space="preserve">　</w:t>
                        </w:r>
                      </w:p>
                    </w:tc>
                  </w:sdtContent>
                </w:sdt>
                <w:sdt>
                  <w:sdtPr>
                    <w:rPr>
                      <w:sz w:val="18"/>
                      <w:szCs w:val="18"/>
                    </w:rPr>
                    <w:alias w:val="其他导致股东权益合计变动金额"/>
                    <w:tag w:val="_GBC_d9eae300d0394e05b5336d9259a9a46c"/>
                    <w:id w:val="1044545"/>
                    <w:lock w:val="sdtLocked"/>
                    <w:placeholder>
                      <w:docPart w:val="GBC11111111111111111111111111111"/>
                    </w:placeholder>
                  </w:sdtPr>
                  <w:sdtContent>
                    <w:tc>
                      <w:tcPr>
                        <w:tcW w:w="1559" w:type="dxa"/>
                        <w:tcBorders>
                          <w:top w:val="nil"/>
                          <w:left w:val="nil"/>
                          <w:bottom w:val="single" w:sz="8" w:space="0" w:color="000000"/>
                          <w:right w:val="single" w:sz="8" w:space="0" w:color="000000"/>
                        </w:tcBorders>
                      </w:tcPr>
                      <w:p w:rsidR="00EB0FBA" w:rsidRPr="005B58AF" w:rsidRDefault="00EB0FBA" w:rsidP="00EB0FBA">
                        <w:pPr>
                          <w:jc w:val="right"/>
                          <w:rPr>
                            <w:color w:val="008000"/>
                            <w:sz w:val="18"/>
                            <w:szCs w:val="18"/>
                          </w:rPr>
                        </w:pPr>
                        <w:r w:rsidRPr="005B58AF">
                          <w:rPr>
                            <w:sz w:val="18"/>
                            <w:szCs w:val="18"/>
                          </w:rPr>
                          <w:t>-113,992,481.35</w:t>
                        </w:r>
                      </w:p>
                    </w:tc>
                  </w:sdtContent>
                </w:sdt>
              </w:tr>
              <w:tr w:rsidR="00EB0FBA" w:rsidTr="00EB0FBA">
                <w:trPr>
                  <w:trHeight w:val="435"/>
                </w:trPr>
                <w:tc>
                  <w:tcPr>
                    <w:tcW w:w="1843" w:type="dxa"/>
                    <w:tcBorders>
                      <w:top w:val="nil"/>
                      <w:left w:val="single" w:sz="8" w:space="0" w:color="000000"/>
                      <w:bottom w:val="single" w:sz="8" w:space="0" w:color="000000"/>
                      <w:right w:val="single" w:sz="8" w:space="0" w:color="000000"/>
                    </w:tcBorders>
                  </w:tcPr>
                  <w:p w:rsidR="00EB0FBA" w:rsidRDefault="00EB0FBA" w:rsidP="00EB0FBA">
                    <w:pPr>
                      <w:widowControl/>
                      <w:jc w:val="left"/>
                      <w:rPr>
                        <w:color w:val="000000"/>
                        <w:kern w:val="0"/>
                        <w:szCs w:val="21"/>
                      </w:rPr>
                    </w:pPr>
                    <w:r>
                      <w:rPr>
                        <w:rFonts w:hAnsi="宋体"/>
                        <w:color w:val="000000"/>
                        <w:kern w:val="0"/>
                        <w:szCs w:val="21"/>
                      </w:rPr>
                      <w:t>四、本期期末余额</w:t>
                    </w:r>
                  </w:p>
                </w:tc>
                <w:sdt>
                  <w:sdtPr>
                    <w:rPr>
                      <w:rFonts w:hAnsi="宋体"/>
                      <w:kern w:val="0"/>
                      <w:sz w:val="18"/>
                      <w:szCs w:val="18"/>
                    </w:rPr>
                    <w:alias w:val="股本"/>
                    <w:tag w:val="_GBC_8f5609afb15848ae905abea79bc5ede7"/>
                    <w:id w:val="1044546"/>
                    <w:lock w:val="sdtLocked"/>
                    <w:placeholder>
                      <w:docPart w:val="GBC11111111111111111111111111111"/>
                    </w:placeholder>
                  </w:sdtPr>
                  <w:sdtContent>
                    <w:tc>
                      <w:tcPr>
                        <w:tcW w:w="1701"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kern w:val="0"/>
                            <w:sz w:val="18"/>
                            <w:szCs w:val="18"/>
                          </w:rPr>
                          <w:t>1,093,297,260.00</w:t>
                        </w:r>
                      </w:p>
                    </w:tc>
                  </w:sdtContent>
                </w:sdt>
                <w:sdt>
                  <w:sdtPr>
                    <w:rPr>
                      <w:rFonts w:hAnsi="宋体"/>
                      <w:kern w:val="0"/>
                      <w:sz w:val="18"/>
                      <w:szCs w:val="18"/>
                    </w:rPr>
                    <w:alias w:val="资本公积"/>
                    <w:tag w:val="_GBC_ba75bf89cc464b72b6976abf1e8cf974"/>
                    <w:id w:val="1044547"/>
                    <w:lock w:val="sdtLocked"/>
                    <w:placeholder>
                      <w:docPart w:val="GBC11111111111111111111111111111"/>
                    </w:placeholder>
                  </w:sdtPr>
                  <w:sdtContent>
                    <w:tc>
                      <w:tcPr>
                        <w:tcW w:w="1701"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kern w:val="0"/>
                            <w:sz w:val="18"/>
                            <w:szCs w:val="18"/>
                          </w:rPr>
                          <w:t>136,189,231.39</w:t>
                        </w:r>
                      </w:p>
                    </w:tc>
                  </w:sdtContent>
                </w:sdt>
                <w:sdt>
                  <w:sdtPr>
                    <w:rPr>
                      <w:rFonts w:hAnsi="宋体"/>
                      <w:kern w:val="0"/>
                      <w:sz w:val="18"/>
                      <w:szCs w:val="18"/>
                    </w:rPr>
                    <w:alias w:val="库存股"/>
                    <w:tag w:val="_GBC_7bb2ebc1aacc4798a38e1330e031b52b"/>
                    <w:id w:val="1044548"/>
                    <w:lock w:val="sdtLocked"/>
                    <w:placeholder>
                      <w:docPart w:val="GBC11111111111111111111111111111"/>
                    </w:placeholder>
                  </w:sdtPr>
                  <w:sdtContent>
                    <w:tc>
                      <w:tcPr>
                        <w:tcW w:w="709"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sz w:val="18"/>
                      <w:szCs w:val="18"/>
                    </w:rPr>
                    <w:alias w:val="专项储备"/>
                    <w:tag w:val="_GBC_44520d68985043d8829fc9968d880fe7"/>
                    <w:id w:val="1044549"/>
                    <w:lock w:val="sdtLocked"/>
                    <w:placeholder>
                      <w:docPart w:val="GBC11111111111111111111111111111"/>
                    </w:placeholder>
                  </w:sdtPr>
                  <w:sdtContent>
                    <w:tc>
                      <w:tcPr>
                        <w:tcW w:w="1417" w:type="dxa"/>
                        <w:tcBorders>
                          <w:top w:val="nil"/>
                          <w:left w:val="nil"/>
                          <w:bottom w:val="single" w:sz="8" w:space="0" w:color="000000"/>
                          <w:right w:val="single" w:sz="8" w:space="0" w:color="000000"/>
                        </w:tcBorders>
                      </w:tcPr>
                      <w:p w:rsidR="00EB0FBA" w:rsidRPr="005B58AF" w:rsidRDefault="00EB0FBA" w:rsidP="00EB0FBA">
                        <w:pPr>
                          <w:jc w:val="right"/>
                          <w:rPr>
                            <w:color w:val="008000"/>
                            <w:sz w:val="18"/>
                            <w:szCs w:val="18"/>
                          </w:rPr>
                        </w:pPr>
                        <w:r w:rsidRPr="005B58AF">
                          <w:rPr>
                            <w:sz w:val="18"/>
                            <w:szCs w:val="18"/>
                          </w:rPr>
                          <w:t>63,907,506.90</w:t>
                        </w:r>
                      </w:p>
                    </w:tc>
                  </w:sdtContent>
                </w:sdt>
                <w:sdt>
                  <w:sdtPr>
                    <w:rPr>
                      <w:rFonts w:hAnsi="宋体"/>
                      <w:kern w:val="0"/>
                      <w:sz w:val="18"/>
                      <w:szCs w:val="18"/>
                    </w:rPr>
                    <w:alias w:val="盈余公积"/>
                    <w:tag w:val="_GBC_caa5d5387df44116b6eb1157da7c5476"/>
                    <w:id w:val="1044550"/>
                    <w:lock w:val="sdtLocked"/>
                    <w:placeholder>
                      <w:docPart w:val="GBC11111111111111111111111111111"/>
                    </w:placeholder>
                  </w:sdtPr>
                  <w:sdtContent>
                    <w:tc>
                      <w:tcPr>
                        <w:tcW w:w="1418"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kern w:val="0"/>
                            <w:sz w:val="18"/>
                            <w:szCs w:val="18"/>
                          </w:rPr>
                          <w:t>311,568,170.73</w:t>
                        </w:r>
                      </w:p>
                    </w:tc>
                  </w:sdtContent>
                </w:sdt>
                <w:sdt>
                  <w:sdtPr>
                    <w:rPr>
                      <w:rFonts w:hAnsi="宋体"/>
                      <w:kern w:val="0"/>
                      <w:sz w:val="18"/>
                      <w:szCs w:val="18"/>
                    </w:rPr>
                    <w:alias w:val="一般风险准备"/>
                    <w:tag w:val="_GBC_2e783db6d94a4588b4a6e39adda1e2a5"/>
                    <w:id w:val="1044551"/>
                    <w:lock w:val="sdtLocked"/>
                    <w:placeholder>
                      <w:docPart w:val="GBC11111111111111111111111111111"/>
                    </w:placeholder>
                  </w:sdtPr>
                  <w:sdtContent>
                    <w:tc>
                      <w:tcPr>
                        <w:tcW w:w="709"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rFonts w:hAnsi="宋体"/>
                      <w:kern w:val="0"/>
                      <w:sz w:val="18"/>
                      <w:szCs w:val="18"/>
                    </w:rPr>
                    <w:alias w:val="未分配利润"/>
                    <w:tag w:val="_GBC_0a6c41f7eb7c4459999b315ff3653d6b"/>
                    <w:id w:val="1044552"/>
                    <w:lock w:val="sdtLocked"/>
                    <w:placeholder>
                      <w:docPart w:val="GBC11111111111111111111111111111"/>
                    </w:placeholder>
                  </w:sdtPr>
                  <w:sdtContent>
                    <w:tc>
                      <w:tcPr>
                        <w:tcW w:w="1559"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kern w:val="0"/>
                            <w:sz w:val="18"/>
                            <w:szCs w:val="18"/>
                          </w:rPr>
                          <w:t>2,763,036,903.56</w:t>
                        </w:r>
                      </w:p>
                    </w:tc>
                  </w:sdtContent>
                </w:sdt>
                <w:sdt>
                  <w:sdtPr>
                    <w:rPr>
                      <w:sz w:val="18"/>
                      <w:szCs w:val="18"/>
                    </w:rPr>
                    <w:alias w:val="四、本期期末余额外币报表折算差额"/>
                    <w:tag w:val="_GBC_09d4da6c62174e4aa3520df05af23308"/>
                    <w:id w:val="1044553"/>
                    <w:lock w:val="sdtLocked"/>
                    <w:placeholder>
                      <w:docPart w:val="GBC11111111111111111111111111111"/>
                    </w:placeholder>
                  </w:sdtPr>
                  <w:sdtContent>
                    <w:tc>
                      <w:tcPr>
                        <w:tcW w:w="1417"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kern w:val="0"/>
                            <w:sz w:val="18"/>
                            <w:szCs w:val="18"/>
                          </w:rPr>
                        </w:pPr>
                        <w:r w:rsidRPr="005B58AF">
                          <w:rPr>
                            <w:sz w:val="18"/>
                            <w:szCs w:val="18"/>
                          </w:rPr>
                          <w:t>-95,482,136.19</w:t>
                        </w:r>
                      </w:p>
                    </w:tc>
                  </w:sdtContent>
                </w:sdt>
                <w:sdt>
                  <w:sdtPr>
                    <w:rPr>
                      <w:rFonts w:hAnsi="宋体"/>
                      <w:kern w:val="0"/>
                      <w:sz w:val="18"/>
                      <w:szCs w:val="18"/>
                    </w:rPr>
                    <w:alias w:val="其他的归属于母公司所有者权益"/>
                    <w:tag w:val="_GBC_177c51c3209d4b2bb19ef681f582d352"/>
                    <w:id w:val="1044554"/>
                    <w:lock w:val="sdtLocked"/>
                    <w:placeholder>
                      <w:docPart w:val="GBC11111111111111111111111111111"/>
                    </w:placeholder>
                  </w:sdtPr>
                  <w:sdtContent>
                    <w:tc>
                      <w:tcPr>
                        <w:tcW w:w="426"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hint="eastAsia"/>
                            <w:kern w:val="0"/>
                            <w:sz w:val="18"/>
                            <w:szCs w:val="18"/>
                          </w:rPr>
                          <w:t xml:space="preserve">　</w:t>
                        </w:r>
                      </w:p>
                    </w:tc>
                  </w:sdtContent>
                </w:sdt>
                <w:sdt>
                  <w:sdtPr>
                    <w:rPr>
                      <w:rFonts w:hAnsi="宋体"/>
                      <w:kern w:val="0"/>
                      <w:sz w:val="18"/>
                      <w:szCs w:val="18"/>
                    </w:rPr>
                    <w:alias w:val="少数股东权益"/>
                    <w:tag w:val="_GBC_7ae2d2cd3bb941c1a07cced317bc2d3b"/>
                    <w:id w:val="1044555"/>
                    <w:lock w:val="sdtLocked"/>
                    <w:placeholder>
                      <w:docPart w:val="GBC11111111111111111111111111111"/>
                    </w:placeholder>
                  </w:sdtPr>
                  <w:sdtContent>
                    <w:tc>
                      <w:tcPr>
                        <w:tcW w:w="1417"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kern w:val="0"/>
                            <w:sz w:val="18"/>
                            <w:szCs w:val="18"/>
                          </w:rPr>
                          <w:t>148,436,234.89</w:t>
                        </w:r>
                      </w:p>
                    </w:tc>
                  </w:sdtContent>
                </w:sdt>
                <w:sdt>
                  <w:sdtPr>
                    <w:rPr>
                      <w:rFonts w:hAnsi="宋体"/>
                      <w:kern w:val="0"/>
                      <w:sz w:val="18"/>
                      <w:szCs w:val="18"/>
                    </w:rPr>
                    <w:alias w:val="股东权益合计"/>
                    <w:tag w:val="_GBC_e4960e82e7a94905a438f0d449dfde2b"/>
                    <w:id w:val="1044556"/>
                    <w:lock w:val="sdtLocked"/>
                    <w:placeholder>
                      <w:docPart w:val="GBC11111111111111111111111111111"/>
                    </w:placeholder>
                  </w:sdtPr>
                  <w:sdtContent>
                    <w:tc>
                      <w:tcPr>
                        <w:tcW w:w="1559" w:type="dxa"/>
                        <w:tcBorders>
                          <w:top w:val="nil"/>
                          <w:left w:val="nil"/>
                          <w:bottom w:val="single" w:sz="8" w:space="0" w:color="000000"/>
                          <w:right w:val="single" w:sz="8" w:space="0" w:color="000000"/>
                        </w:tcBorders>
                      </w:tcPr>
                      <w:p w:rsidR="00EB0FBA" w:rsidRPr="005B58AF" w:rsidRDefault="00EB0FBA" w:rsidP="00EB0FBA">
                        <w:pPr>
                          <w:widowControl/>
                          <w:jc w:val="right"/>
                          <w:rPr>
                            <w:rFonts w:hAnsi="宋体"/>
                            <w:color w:val="008000"/>
                            <w:kern w:val="0"/>
                            <w:sz w:val="18"/>
                            <w:szCs w:val="18"/>
                          </w:rPr>
                        </w:pPr>
                        <w:r w:rsidRPr="005B58AF">
                          <w:rPr>
                            <w:rFonts w:hAnsi="宋体"/>
                            <w:kern w:val="0"/>
                            <w:sz w:val="18"/>
                            <w:szCs w:val="18"/>
                          </w:rPr>
                          <w:t>4,420,953,171.28</w:t>
                        </w:r>
                      </w:p>
                    </w:tc>
                  </w:sdtContent>
                </w:sdt>
              </w:tr>
            </w:tbl>
            <w:p w:rsidR="00EB0FBA" w:rsidRDefault="00EB0FBA"/>
            <w:p w:rsidR="00EB0FBA" w:rsidRDefault="00EB0FBA">
              <w:pPr>
                <w:snapToGrid w:val="0"/>
                <w:spacing w:line="240" w:lineRule="atLeast"/>
                <w:ind w:leftChars="500" w:left="1050" w:rightChars="-73" w:right="-153"/>
                <w:jc w:val="left"/>
                <w:rPr>
                  <w:rFonts w:ascii="宋体" w:hAnsi="宋体"/>
                  <w:b/>
                  <w:bCs/>
                  <w:color w:val="FF0000"/>
                  <w:szCs w:val="28"/>
                </w:rPr>
              </w:pPr>
              <w:r>
                <w:t>法定代表人</w:t>
              </w:r>
              <w:r>
                <w:rPr>
                  <w:rFonts w:hint="eastAsia"/>
                </w:rPr>
                <w:t>：</w:t>
              </w:r>
              <w:sdt>
                <w:sdtPr>
                  <w:rPr>
                    <w:rFonts w:hint="eastAsia"/>
                  </w:rPr>
                  <w:alias w:val="公司法定代表人"/>
                  <w:tag w:val="_GBC_2c3a7705cc6a4d31acafe581b8172998"/>
                  <w:id w:val="1044557"/>
                  <w:lock w:val="sdtLocked"/>
                  <w:placeholder>
                    <w:docPart w:val="GBC22222222222222222222222222222"/>
                  </w:placeholder>
                  <w:dataBinding w:prefixMappings="xmlns:clcid-cgi='clcid-cgi'" w:xpath="/*/clcid-cgi:GongSiFaDingDaiBiaoRen" w:storeItemID="{89EBAB94-44A0-46A2-B712-30D997D04A6D}"/>
                  <w:text/>
                </w:sdtPr>
                <w:sdtContent>
                  <w:r w:rsidR="005C5E50">
                    <w:rPr>
                      <w:rFonts w:hint="eastAsia"/>
                    </w:rPr>
                    <w:t>王伟</w:t>
                  </w:r>
                </w:sdtContent>
              </w:sdt>
              <w:r>
                <w:t>主管会计工作负责人</w:t>
              </w:r>
              <w:r>
                <w:rPr>
                  <w:rFonts w:hint="eastAsia"/>
                </w:rPr>
                <w:t>：</w:t>
              </w:r>
              <w:sdt>
                <w:sdtPr>
                  <w:rPr>
                    <w:rFonts w:hint="eastAsia"/>
                  </w:rPr>
                  <w:alias w:val="主管会计工作负责人姓名"/>
                  <w:tag w:val="_GBC_755d9deb47464c9494be5c5546fabab1"/>
                  <w:id w:val="1044558"/>
                  <w:lock w:val="sdtLocked"/>
                  <w:placeholder>
                    <w:docPart w:val="GBC22222222222222222222222222222"/>
                  </w:placeholder>
                  <w:dataBinding w:prefixMappings="xmlns:clcid-mr='clcid-mr'" w:xpath="/*/clcid-mr:ZhuGuanKuaiJiGongZuoFuZeRenXingMing" w:storeItemID="{89EBAB94-44A0-46A2-B712-30D997D04A6D}"/>
                  <w:text/>
                </w:sdtPr>
                <w:sdtContent>
                  <w:r w:rsidR="00B50650">
                    <w:rPr>
                      <w:rFonts w:hint="eastAsia"/>
                    </w:rPr>
                    <w:t>倪金瑞</w:t>
                  </w:r>
                  <w:r w:rsidR="00B50650">
                    <w:rPr>
                      <w:rFonts w:hint="eastAsia"/>
                    </w:rPr>
                    <w:t xml:space="preserve">  </w:t>
                  </w:r>
                </w:sdtContent>
              </w:sdt>
              <w:r>
                <w:t>会计机构负责人</w:t>
              </w:r>
              <w:r>
                <w:rPr>
                  <w:rFonts w:hint="eastAsia"/>
                </w:rPr>
                <w:t>：</w:t>
              </w:r>
              <w:sdt>
                <w:sdtPr>
                  <w:rPr>
                    <w:rFonts w:hint="eastAsia"/>
                  </w:rPr>
                  <w:alias w:val="会计机构负责人姓名"/>
                  <w:tag w:val="_GBC_35d99605f349412480d75d4721f1ebd6"/>
                  <w:id w:val="1044559"/>
                  <w:lock w:val="sdtLocked"/>
                  <w:placeholder>
                    <w:docPart w:val="GBC22222222222222222222222222222"/>
                  </w:placeholder>
                  <w:dataBinding w:prefixMappings="xmlns:clcid-mr='clcid-mr'" w:xpath="/*/clcid-mr:KuaiJiJiGouFuZeRenXingMing" w:storeItemID="{89EBAB94-44A0-46A2-B712-30D997D04A6D}"/>
                  <w:text/>
                </w:sdtPr>
                <w:sdtContent>
                  <w:proofErr w:type="gramStart"/>
                  <w:r>
                    <w:rPr>
                      <w:rFonts w:hint="eastAsia"/>
                    </w:rPr>
                    <w:t>曹玲</w:t>
                  </w:r>
                  <w:proofErr w:type="gramEnd"/>
                </w:sdtContent>
              </w:sdt>
            </w:p>
          </w:sdtContent>
        </w:sdt>
        <w:p w:rsidR="00EB0FBA" w:rsidRDefault="00EB0FBA">
          <w:pPr>
            <w:rPr>
              <w:rFonts w:ascii="宋体" w:hAnsi="宋体"/>
            </w:rPr>
          </w:pPr>
        </w:p>
        <w:sdt>
          <w:sdtPr>
            <w:rPr>
              <w:rFonts w:ascii="宋体" w:hAnsi="宋体"/>
              <w:b/>
              <w:szCs w:val="21"/>
            </w:rPr>
            <w:tag w:val="_GBC_1263c1146f934a3cb5175075d76eb718"/>
            <w:id w:val="1045070"/>
            <w:lock w:val="sdtLocked"/>
            <w:placeholder>
              <w:docPart w:val="GBC22222222222222222222222222222"/>
            </w:placeholder>
          </w:sdtPr>
          <w:sdtEndPr>
            <w:rPr>
              <w:rFonts w:ascii="Calibri" w:hAnsi="Calibri" w:hint="eastAsia"/>
              <w:b w:val="0"/>
              <w:szCs w:val="22"/>
            </w:rPr>
          </w:sdtEndPr>
          <w:sdtContent>
            <w:p w:rsidR="00EB0FBA" w:rsidRDefault="00EB0FBA">
              <w:pPr>
                <w:tabs>
                  <w:tab w:val="left" w:pos="10080"/>
                </w:tabs>
                <w:snapToGrid w:val="0"/>
                <w:spacing w:line="240" w:lineRule="atLeast"/>
                <w:ind w:rightChars="12" w:right="25"/>
                <w:jc w:val="center"/>
                <w:rPr>
                  <w:rFonts w:ascii="宋体" w:hAnsi="宋体"/>
                  <w:b/>
                  <w:szCs w:val="21"/>
                </w:rPr>
              </w:pPr>
              <w:r>
                <w:rPr>
                  <w:rFonts w:ascii="宋体" w:hAnsi="宋体"/>
                  <w:b/>
                  <w:szCs w:val="21"/>
                </w:rPr>
                <w:t>母公司</w:t>
              </w:r>
              <w:r>
                <w:rPr>
                  <w:rFonts w:ascii="宋体" w:hAnsi="宋体" w:hint="eastAsia"/>
                  <w:b/>
                  <w:szCs w:val="21"/>
                </w:rPr>
                <w:t>所有者权益变动表</w:t>
              </w:r>
            </w:p>
            <w:p w:rsidR="00EB0FBA" w:rsidRDefault="00EB0FBA">
              <w:pPr>
                <w:tabs>
                  <w:tab w:val="left" w:pos="10080"/>
                </w:tabs>
                <w:snapToGrid w:val="0"/>
                <w:spacing w:line="240" w:lineRule="atLeast"/>
                <w:ind w:rightChars="12" w:right="25"/>
                <w:jc w:val="center"/>
                <w:rPr>
                  <w:rFonts w:ascii="宋体" w:hAnsi="宋体"/>
                  <w:b/>
                  <w:bCs/>
                  <w:szCs w:val="21"/>
                </w:rPr>
              </w:pPr>
              <w:r>
                <w:t>201</w:t>
              </w:r>
              <w:r>
                <w:rPr>
                  <w:rFonts w:hint="eastAsia"/>
                </w:rPr>
                <w:t>4</w:t>
              </w:r>
              <w:r>
                <w:t>年</w:t>
              </w:r>
              <w:r>
                <w:rPr>
                  <w:rFonts w:hint="eastAsia"/>
                </w:rPr>
                <w:t>1</w:t>
              </w:r>
              <w:r>
                <w:rPr>
                  <w:rFonts w:hint="eastAsia"/>
                </w:rPr>
                <w:t>—</w:t>
              </w:r>
              <w:r>
                <w:rPr>
                  <w:rFonts w:hint="eastAsia"/>
                </w:rPr>
                <w:t>6</w:t>
              </w:r>
              <w:r>
                <w:t>月</w:t>
              </w:r>
            </w:p>
            <w:p w:rsidR="00EB0FBA" w:rsidRDefault="00EB0FBA">
              <w:pPr>
                <w:snapToGrid w:val="0"/>
                <w:spacing w:line="240" w:lineRule="atLeast"/>
                <w:ind w:rightChars="950" w:right="1995"/>
                <w:jc w:val="right"/>
                <w:rPr>
                  <w:rFonts w:ascii="宋体" w:hAnsi="宋体"/>
                </w:rPr>
              </w:pPr>
              <w:r>
                <w:rPr>
                  <w:rFonts w:ascii="宋体" w:hAnsi="宋体"/>
                </w:rPr>
                <w:t>单位:</w:t>
              </w:r>
              <w:sdt>
                <w:sdtPr>
                  <w:rPr>
                    <w:rFonts w:ascii="宋体" w:hAnsi="宋体"/>
                  </w:rPr>
                  <w:alias w:val="单位：母公司股东权益调节表"/>
                  <w:tag w:val="_GBC_b1abff0879c44d408c2b74d3c94ad2cc"/>
                  <w:id w:val="104456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rPr>
                    <w:t>元</w:t>
                  </w:r>
                </w:sdtContent>
              </w:sdt>
              <w:r>
                <w:t xml:space="preserve">  </w:t>
              </w:r>
              <w:r>
                <w:rPr>
                  <w:rFonts w:ascii="宋体" w:hAnsi="宋体"/>
                </w:rPr>
                <w:t>币种:</w:t>
              </w:r>
              <w:sdt>
                <w:sdtPr>
                  <w:rPr>
                    <w:rFonts w:ascii="宋体" w:hAnsi="宋体"/>
                  </w:rPr>
                  <w:alias w:val="币种：母公司股东权益调节表"/>
                  <w:tag w:val="_GBC_9a8a3a7501ef4dfda363c8bf8b32bacf"/>
                  <w:id w:val="104456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rPr>
                    <w:t>人民币</w:t>
                  </w:r>
                </w:sdtContent>
              </w:sdt>
            </w:p>
            <w:tbl>
              <w:tblPr>
                <w:tblW w:w="0" w:type="auto"/>
                <w:tblInd w:w="2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tblPr>
              <w:tblGrid>
                <w:gridCol w:w="2268"/>
                <w:gridCol w:w="1559"/>
                <w:gridCol w:w="1560"/>
                <w:gridCol w:w="850"/>
                <w:gridCol w:w="1276"/>
                <w:gridCol w:w="1488"/>
                <w:gridCol w:w="922"/>
                <w:gridCol w:w="1369"/>
                <w:gridCol w:w="1466"/>
                <w:gridCol w:w="1701"/>
              </w:tblGrid>
              <w:tr w:rsidR="00EB0FBA" w:rsidTr="00EB0FBA">
                <w:trPr>
                  <w:trHeight w:val="20"/>
                </w:trPr>
                <w:tc>
                  <w:tcPr>
                    <w:tcW w:w="2268" w:type="dxa"/>
                    <w:vMerge w:val="restart"/>
                  </w:tcPr>
                  <w:p w:rsidR="00EB0FBA" w:rsidRDefault="00EB0FBA" w:rsidP="00EB0FBA">
                    <w:pPr>
                      <w:adjustRightInd w:val="0"/>
                      <w:snapToGrid w:val="0"/>
                      <w:jc w:val="center"/>
                      <w:rPr>
                        <w:szCs w:val="21"/>
                      </w:rPr>
                    </w:pPr>
                    <w:r>
                      <w:rPr>
                        <w:rFonts w:hAnsi="宋体"/>
                        <w:szCs w:val="21"/>
                      </w:rPr>
                      <w:t>项目</w:t>
                    </w:r>
                  </w:p>
                </w:tc>
                <w:tc>
                  <w:tcPr>
                    <w:tcW w:w="12191" w:type="dxa"/>
                    <w:gridSpan w:val="9"/>
                  </w:tcPr>
                  <w:p w:rsidR="00EB0FBA" w:rsidRDefault="00EB0FBA" w:rsidP="00EB0FBA">
                    <w:pPr>
                      <w:adjustRightInd w:val="0"/>
                      <w:snapToGrid w:val="0"/>
                      <w:jc w:val="center"/>
                      <w:rPr>
                        <w:szCs w:val="21"/>
                      </w:rPr>
                    </w:pPr>
                    <w:r>
                      <w:rPr>
                        <w:rFonts w:hAnsi="宋体" w:hint="eastAsia"/>
                        <w:szCs w:val="21"/>
                      </w:rPr>
                      <w:t>本期</w:t>
                    </w:r>
                    <w:r>
                      <w:rPr>
                        <w:rFonts w:hAnsi="宋体"/>
                        <w:szCs w:val="21"/>
                      </w:rPr>
                      <w:t>金额</w:t>
                    </w:r>
                  </w:p>
                </w:tc>
              </w:tr>
              <w:tr w:rsidR="00EB0FBA" w:rsidTr="00EB0FBA">
                <w:trPr>
                  <w:trHeight w:val="20"/>
                </w:trPr>
                <w:tc>
                  <w:tcPr>
                    <w:tcW w:w="2268" w:type="dxa"/>
                    <w:vMerge/>
                  </w:tcPr>
                  <w:p w:rsidR="00EB0FBA" w:rsidRDefault="00EB0FBA" w:rsidP="00EB0FBA">
                    <w:pPr>
                      <w:adjustRightInd w:val="0"/>
                      <w:snapToGrid w:val="0"/>
                      <w:rPr>
                        <w:szCs w:val="21"/>
                      </w:rPr>
                    </w:pPr>
                  </w:p>
                </w:tc>
                <w:tc>
                  <w:tcPr>
                    <w:tcW w:w="1559" w:type="dxa"/>
                  </w:tcPr>
                  <w:p w:rsidR="00EB0FBA" w:rsidRDefault="00EB0FBA" w:rsidP="00EB0FBA">
                    <w:pPr>
                      <w:jc w:val="center"/>
                      <w:rPr>
                        <w:rFonts w:ascii="宋体" w:hAnsi="宋体"/>
                        <w:szCs w:val="21"/>
                      </w:rPr>
                    </w:pPr>
                    <w:r>
                      <w:rPr>
                        <w:rFonts w:ascii="宋体" w:hAnsi="宋体" w:hint="eastAsia"/>
                        <w:szCs w:val="21"/>
                      </w:rPr>
                      <w:t>实收资本</w:t>
                    </w:r>
                  </w:p>
                  <w:p w:rsidR="00EB0FBA" w:rsidRDefault="00EB0FBA" w:rsidP="00EB0FBA">
                    <w:pPr>
                      <w:adjustRightInd w:val="0"/>
                      <w:snapToGrid w:val="0"/>
                      <w:jc w:val="center"/>
                      <w:rPr>
                        <w:szCs w:val="21"/>
                      </w:rPr>
                    </w:pPr>
                    <w:r>
                      <w:rPr>
                        <w:rFonts w:ascii="宋体" w:hAnsi="宋体" w:hint="eastAsia"/>
                        <w:szCs w:val="21"/>
                      </w:rPr>
                      <w:t>（或股本）</w:t>
                    </w:r>
                  </w:p>
                </w:tc>
                <w:tc>
                  <w:tcPr>
                    <w:tcW w:w="1560" w:type="dxa"/>
                  </w:tcPr>
                  <w:p w:rsidR="00EB0FBA" w:rsidRDefault="00EB0FBA" w:rsidP="00EB0FBA">
                    <w:pPr>
                      <w:adjustRightInd w:val="0"/>
                      <w:snapToGrid w:val="0"/>
                      <w:jc w:val="center"/>
                      <w:rPr>
                        <w:szCs w:val="21"/>
                      </w:rPr>
                    </w:pPr>
                    <w:r>
                      <w:rPr>
                        <w:rFonts w:hAnsi="宋体"/>
                        <w:szCs w:val="21"/>
                      </w:rPr>
                      <w:t>资本公积</w:t>
                    </w:r>
                  </w:p>
                </w:tc>
                <w:tc>
                  <w:tcPr>
                    <w:tcW w:w="850" w:type="dxa"/>
                  </w:tcPr>
                  <w:p w:rsidR="00EB0FBA" w:rsidRDefault="00EB0FBA" w:rsidP="00EB0FBA">
                    <w:pPr>
                      <w:adjustRightInd w:val="0"/>
                      <w:snapToGrid w:val="0"/>
                      <w:jc w:val="center"/>
                      <w:rPr>
                        <w:szCs w:val="21"/>
                      </w:rPr>
                    </w:pPr>
                    <w:r>
                      <w:rPr>
                        <w:rFonts w:hAnsi="宋体"/>
                        <w:szCs w:val="21"/>
                      </w:rPr>
                      <w:t>减：库存股</w:t>
                    </w:r>
                  </w:p>
                </w:tc>
                <w:tc>
                  <w:tcPr>
                    <w:tcW w:w="1276" w:type="dxa"/>
                  </w:tcPr>
                  <w:p w:rsidR="00EB0FBA" w:rsidRDefault="00EB0FBA" w:rsidP="00EB0FBA">
                    <w:pPr>
                      <w:adjustRightInd w:val="0"/>
                      <w:snapToGrid w:val="0"/>
                      <w:jc w:val="center"/>
                      <w:rPr>
                        <w:szCs w:val="21"/>
                      </w:rPr>
                    </w:pPr>
                    <w:r>
                      <w:rPr>
                        <w:rFonts w:hint="eastAsia"/>
                        <w:szCs w:val="21"/>
                      </w:rPr>
                      <w:t>专项储备</w:t>
                    </w:r>
                  </w:p>
                </w:tc>
                <w:tc>
                  <w:tcPr>
                    <w:tcW w:w="1488" w:type="dxa"/>
                  </w:tcPr>
                  <w:p w:rsidR="00EB0FBA" w:rsidRDefault="00EB0FBA" w:rsidP="00EB0FBA">
                    <w:pPr>
                      <w:adjustRightInd w:val="0"/>
                      <w:snapToGrid w:val="0"/>
                      <w:jc w:val="center"/>
                      <w:rPr>
                        <w:szCs w:val="21"/>
                      </w:rPr>
                    </w:pPr>
                    <w:r>
                      <w:rPr>
                        <w:rFonts w:hAnsi="宋体"/>
                        <w:szCs w:val="21"/>
                      </w:rPr>
                      <w:t>盈余公积</w:t>
                    </w:r>
                  </w:p>
                </w:tc>
                <w:tc>
                  <w:tcPr>
                    <w:tcW w:w="922" w:type="dxa"/>
                  </w:tcPr>
                  <w:p w:rsidR="00EB0FBA" w:rsidRDefault="00EB0FBA" w:rsidP="00EB0FBA">
                    <w:pPr>
                      <w:jc w:val="center"/>
                      <w:rPr>
                        <w:szCs w:val="21"/>
                      </w:rPr>
                    </w:pPr>
                    <w:r>
                      <w:rPr>
                        <w:rFonts w:hAnsi="宋体"/>
                        <w:szCs w:val="21"/>
                      </w:rPr>
                      <w:t>一般风险准备</w:t>
                    </w:r>
                  </w:p>
                </w:tc>
                <w:tc>
                  <w:tcPr>
                    <w:tcW w:w="1369" w:type="dxa"/>
                  </w:tcPr>
                  <w:p w:rsidR="00EB0FBA" w:rsidRDefault="00EB0FBA" w:rsidP="00EB0FBA">
                    <w:pPr>
                      <w:adjustRightInd w:val="0"/>
                      <w:snapToGrid w:val="0"/>
                      <w:jc w:val="center"/>
                      <w:rPr>
                        <w:szCs w:val="21"/>
                      </w:rPr>
                    </w:pPr>
                    <w:r>
                      <w:rPr>
                        <w:rFonts w:hAnsi="宋体"/>
                        <w:szCs w:val="21"/>
                      </w:rPr>
                      <w:t>未分配利润</w:t>
                    </w:r>
                  </w:p>
                </w:tc>
                <w:tc>
                  <w:tcPr>
                    <w:tcW w:w="1466" w:type="dxa"/>
                  </w:tcPr>
                  <w:p w:rsidR="00EB0FBA" w:rsidRDefault="00EB0FBA" w:rsidP="00EB0FBA">
                    <w:pPr>
                      <w:adjustRightInd w:val="0"/>
                      <w:snapToGrid w:val="0"/>
                      <w:jc w:val="center"/>
                      <w:rPr>
                        <w:szCs w:val="21"/>
                      </w:rPr>
                    </w:pPr>
                    <w:r>
                      <w:rPr>
                        <w:rFonts w:hAnsi="宋体"/>
                        <w:szCs w:val="21"/>
                      </w:rPr>
                      <w:t>外币报表折算差额</w:t>
                    </w:r>
                  </w:p>
                </w:tc>
                <w:tc>
                  <w:tcPr>
                    <w:tcW w:w="1701" w:type="dxa"/>
                  </w:tcPr>
                  <w:p w:rsidR="00EB0FBA" w:rsidRDefault="00EB0FBA" w:rsidP="00EB0FBA">
                    <w:pPr>
                      <w:adjustRightInd w:val="0"/>
                      <w:snapToGrid w:val="0"/>
                      <w:jc w:val="center"/>
                      <w:rPr>
                        <w:szCs w:val="21"/>
                      </w:rPr>
                    </w:pPr>
                    <w:r>
                      <w:rPr>
                        <w:rFonts w:hAnsi="宋体"/>
                        <w:szCs w:val="21"/>
                      </w:rPr>
                      <w:t>所有者权益合计</w:t>
                    </w:r>
                  </w:p>
                </w:tc>
              </w:tr>
              <w:tr w:rsidR="00EB0FBA" w:rsidTr="00EB0FBA">
                <w:trPr>
                  <w:trHeight w:val="20"/>
                </w:trPr>
                <w:tc>
                  <w:tcPr>
                    <w:tcW w:w="2268" w:type="dxa"/>
                  </w:tcPr>
                  <w:p w:rsidR="00EB0FBA" w:rsidRDefault="00EB0FBA" w:rsidP="00EB0FBA">
                    <w:pPr>
                      <w:rPr>
                        <w:szCs w:val="21"/>
                      </w:rPr>
                    </w:pPr>
                    <w:r>
                      <w:rPr>
                        <w:rFonts w:hAnsi="宋体"/>
                        <w:szCs w:val="21"/>
                      </w:rPr>
                      <w:t>一、上年年末余额</w:t>
                    </w:r>
                  </w:p>
                </w:tc>
                <w:sdt>
                  <w:sdtPr>
                    <w:rPr>
                      <w:sz w:val="18"/>
                      <w:szCs w:val="18"/>
                    </w:rPr>
                    <w:alias w:val="股本"/>
                    <w:tag w:val="_GBC_e0fcb8ae90ea4f519d373cb0c506bc24"/>
                    <w:id w:val="1044563"/>
                    <w:lock w:val="sdtLocked"/>
                    <w:placeholder>
                      <w:docPart w:val="GBC11111111111111111111111111111"/>
                    </w:placeholder>
                  </w:sdtPr>
                  <w:sdtContent>
                    <w:tc>
                      <w:tcPr>
                        <w:tcW w:w="1559" w:type="dxa"/>
                      </w:tcPr>
                      <w:p w:rsidR="00EB0FBA" w:rsidRPr="00EA5A1E" w:rsidRDefault="00EB0FBA" w:rsidP="00EB0FBA">
                        <w:pPr>
                          <w:jc w:val="right"/>
                          <w:rPr>
                            <w:color w:val="008000"/>
                            <w:sz w:val="18"/>
                            <w:szCs w:val="18"/>
                          </w:rPr>
                        </w:pPr>
                        <w:r w:rsidRPr="00EA5A1E">
                          <w:rPr>
                            <w:sz w:val="18"/>
                            <w:szCs w:val="18"/>
                          </w:rPr>
                          <w:t>1,093,297,260.00</w:t>
                        </w:r>
                      </w:p>
                    </w:tc>
                  </w:sdtContent>
                </w:sdt>
                <w:sdt>
                  <w:sdtPr>
                    <w:rPr>
                      <w:sz w:val="18"/>
                      <w:szCs w:val="18"/>
                    </w:rPr>
                    <w:alias w:val="资本公积"/>
                    <w:tag w:val="_GBC_f53267288da242f99bacdc68ba1277d5"/>
                    <w:id w:val="1044564"/>
                    <w:lock w:val="sdtLocked"/>
                    <w:placeholder>
                      <w:docPart w:val="GBC11111111111111111111111111111"/>
                    </w:placeholder>
                  </w:sdtPr>
                  <w:sdtContent>
                    <w:tc>
                      <w:tcPr>
                        <w:tcW w:w="1560" w:type="dxa"/>
                      </w:tcPr>
                      <w:p w:rsidR="00EB0FBA" w:rsidRPr="00EA5A1E" w:rsidRDefault="00EB0FBA" w:rsidP="00EB0FBA">
                        <w:pPr>
                          <w:jc w:val="right"/>
                          <w:rPr>
                            <w:color w:val="008000"/>
                            <w:sz w:val="18"/>
                            <w:szCs w:val="18"/>
                          </w:rPr>
                        </w:pPr>
                        <w:r w:rsidRPr="00EA5A1E">
                          <w:rPr>
                            <w:sz w:val="18"/>
                            <w:szCs w:val="18"/>
                          </w:rPr>
                          <w:t>1,470,549,052.23</w:t>
                        </w:r>
                      </w:p>
                    </w:tc>
                  </w:sdtContent>
                </w:sdt>
                <w:sdt>
                  <w:sdtPr>
                    <w:rPr>
                      <w:sz w:val="18"/>
                      <w:szCs w:val="18"/>
                    </w:rPr>
                    <w:alias w:val="库存股"/>
                    <w:tag w:val="_GBC_9393a428ac8a4b17b9e719d10cd1f62e"/>
                    <w:id w:val="1044565"/>
                    <w:lock w:val="sdtLocked"/>
                    <w:placeholder>
                      <w:docPart w:val="GBC11111111111111111111111111111"/>
                    </w:placeholder>
                  </w:sdtPr>
                  <w:sdtContent>
                    <w:tc>
                      <w:tcPr>
                        <w:tcW w:w="850"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专项储备"/>
                    <w:tag w:val="_GBC_e18654d372bb41bea0d93541a02f3b38"/>
                    <w:id w:val="1044566"/>
                    <w:lock w:val="sdtLocked"/>
                    <w:placeholder>
                      <w:docPart w:val="GBC11111111111111111111111111111"/>
                    </w:placeholder>
                  </w:sdtPr>
                  <w:sdtContent>
                    <w:tc>
                      <w:tcPr>
                        <w:tcW w:w="1276" w:type="dxa"/>
                      </w:tcPr>
                      <w:p w:rsidR="00EB0FBA" w:rsidRPr="00EA5A1E" w:rsidRDefault="00EB0FBA" w:rsidP="00EB0FBA">
                        <w:pPr>
                          <w:jc w:val="right"/>
                          <w:rPr>
                            <w:color w:val="008000"/>
                            <w:sz w:val="18"/>
                            <w:szCs w:val="18"/>
                          </w:rPr>
                        </w:pPr>
                        <w:r w:rsidRPr="00EA5A1E">
                          <w:rPr>
                            <w:sz w:val="18"/>
                            <w:szCs w:val="18"/>
                          </w:rPr>
                          <w:t>26,932,293.05</w:t>
                        </w:r>
                      </w:p>
                    </w:tc>
                  </w:sdtContent>
                </w:sdt>
                <w:sdt>
                  <w:sdtPr>
                    <w:rPr>
                      <w:sz w:val="18"/>
                      <w:szCs w:val="18"/>
                    </w:rPr>
                    <w:alias w:val="盈余公积"/>
                    <w:tag w:val="_GBC_56f7d3b82c014b4a8d2eea57c3241cf2"/>
                    <w:id w:val="1044567"/>
                    <w:lock w:val="sdtLocked"/>
                    <w:placeholder>
                      <w:docPart w:val="GBC11111111111111111111111111111"/>
                    </w:placeholder>
                  </w:sdtPr>
                  <w:sdtContent>
                    <w:tc>
                      <w:tcPr>
                        <w:tcW w:w="1488" w:type="dxa"/>
                      </w:tcPr>
                      <w:p w:rsidR="00EB0FBA" w:rsidRPr="00EA5A1E" w:rsidRDefault="00EB0FBA" w:rsidP="00EB0FBA">
                        <w:pPr>
                          <w:jc w:val="right"/>
                          <w:rPr>
                            <w:color w:val="008000"/>
                            <w:sz w:val="18"/>
                            <w:szCs w:val="18"/>
                          </w:rPr>
                        </w:pPr>
                        <w:r w:rsidRPr="00EA5A1E">
                          <w:rPr>
                            <w:sz w:val="18"/>
                            <w:szCs w:val="18"/>
                          </w:rPr>
                          <w:t>303,597,116.68</w:t>
                        </w:r>
                      </w:p>
                    </w:tc>
                  </w:sdtContent>
                </w:sdt>
                <w:sdt>
                  <w:sdtPr>
                    <w:rPr>
                      <w:sz w:val="18"/>
                      <w:szCs w:val="18"/>
                    </w:rPr>
                    <w:alias w:val="一般风险准备"/>
                    <w:tag w:val="_GBC_c624264ec30249bfbd31d6b3bbdd0ca2"/>
                    <w:id w:val="1044568"/>
                    <w:lock w:val="sdtLocked"/>
                    <w:placeholder>
                      <w:docPart w:val="GBC11111111111111111111111111111"/>
                    </w:placeholder>
                  </w:sdtPr>
                  <w:sdtContent>
                    <w:tc>
                      <w:tcPr>
                        <w:tcW w:w="922"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未分配利润"/>
                    <w:tag w:val="_GBC_b712b6a77db044e78fa542c1067a4a07"/>
                    <w:id w:val="1044569"/>
                    <w:lock w:val="sdtLocked"/>
                    <w:placeholder>
                      <w:docPart w:val="GBC11111111111111111111111111111"/>
                    </w:placeholder>
                  </w:sdtPr>
                  <w:sdtContent>
                    <w:tc>
                      <w:tcPr>
                        <w:tcW w:w="1369" w:type="dxa"/>
                      </w:tcPr>
                      <w:p w:rsidR="00EB0FBA" w:rsidRPr="00EA5A1E" w:rsidRDefault="00EB0FBA" w:rsidP="00EB0FBA">
                        <w:pPr>
                          <w:jc w:val="right"/>
                          <w:rPr>
                            <w:color w:val="008000"/>
                            <w:sz w:val="18"/>
                            <w:szCs w:val="18"/>
                          </w:rPr>
                        </w:pPr>
                        <w:r w:rsidRPr="00EA5A1E">
                          <w:rPr>
                            <w:sz w:val="18"/>
                            <w:szCs w:val="18"/>
                          </w:rPr>
                          <w:t>251,187,625.72</w:t>
                        </w:r>
                      </w:p>
                    </w:tc>
                  </w:sdtContent>
                </w:sdt>
                <w:sdt>
                  <w:sdtPr>
                    <w:rPr>
                      <w:sz w:val="18"/>
                      <w:szCs w:val="18"/>
                    </w:rPr>
                    <w:alias w:val="一、上年年末余额外币报表折算差额"/>
                    <w:tag w:val="_GBC_beabb72d54c44ba2a5f3b25f81dad874"/>
                    <w:id w:val="1044570"/>
                    <w:lock w:val="sdtLocked"/>
                    <w:placeholder>
                      <w:docPart w:val="GBC11111111111111111111111111111"/>
                    </w:placeholder>
                  </w:sdtPr>
                  <w:sdtContent>
                    <w:tc>
                      <w:tcPr>
                        <w:tcW w:w="1466" w:type="dxa"/>
                      </w:tcPr>
                      <w:p w:rsidR="00EB0FBA" w:rsidRPr="00EA5A1E" w:rsidRDefault="00EB0FBA" w:rsidP="00EB0FBA">
                        <w:pPr>
                          <w:jc w:val="right"/>
                          <w:rPr>
                            <w:sz w:val="18"/>
                            <w:szCs w:val="18"/>
                          </w:rPr>
                        </w:pPr>
                        <w:r w:rsidRPr="00EA5A1E">
                          <w:rPr>
                            <w:sz w:val="18"/>
                            <w:szCs w:val="18"/>
                          </w:rPr>
                          <w:t>2,834,172.77</w:t>
                        </w:r>
                      </w:p>
                    </w:tc>
                  </w:sdtContent>
                </w:sdt>
                <w:sdt>
                  <w:sdtPr>
                    <w:rPr>
                      <w:sz w:val="18"/>
                      <w:szCs w:val="18"/>
                    </w:rPr>
                    <w:alias w:val="股东权益合计"/>
                    <w:tag w:val="_GBC_3456e4f12dcd49b5ad6fc11aa0f25f7f"/>
                    <w:id w:val="1044571"/>
                    <w:lock w:val="sdtLocked"/>
                    <w:placeholder>
                      <w:docPart w:val="GBC11111111111111111111111111111"/>
                    </w:placeholder>
                  </w:sdtPr>
                  <w:sdtContent>
                    <w:tc>
                      <w:tcPr>
                        <w:tcW w:w="1701" w:type="dxa"/>
                      </w:tcPr>
                      <w:p w:rsidR="00EB0FBA" w:rsidRPr="00EA5A1E" w:rsidRDefault="00EB0FBA" w:rsidP="00EB0FBA">
                        <w:pPr>
                          <w:jc w:val="right"/>
                          <w:rPr>
                            <w:color w:val="008000"/>
                            <w:sz w:val="18"/>
                            <w:szCs w:val="18"/>
                          </w:rPr>
                        </w:pPr>
                        <w:r w:rsidRPr="00EA5A1E">
                          <w:rPr>
                            <w:sz w:val="18"/>
                            <w:szCs w:val="18"/>
                          </w:rPr>
                          <w:t>3,148,397,520.45</w:t>
                        </w:r>
                      </w:p>
                    </w:tc>
                  </w:sdtContent>
                </w:sdt>
              </w:tr>
              <w:tr w:rsidR="00EB0FBA" w:rsidTr="00EB0FBA">
                <w:trPr>
                  <w:trHeight w:val="20"/>
                </w:trPr>
                <w:tc>
                  <w:tcPr>
                    <w:tcW w:w="2268" w:type="dxa"/>
                  </w:tcPr>
                  <w:p w:rsidR="00EB0FBA" w:rsidRDefault="00EB0FBA" w:rsidP="00EB0FBA">
                    <w:pPr>
                      <w:ind w:firstLineChars="200" w:firstLine="420"/>
                      <w:rPr>
                        <w:szCs w:val="21"/>
                      </w:rPr>
                    </w:pPr>
                    <w:r>
                      <w:rPr>
                        <w:rFonts w:hAnsi="宋体"/>
                        <w:szCs w:val="21"/>
                      </w:rPr>
                      <w:t>加：会计政策变更</w:t>
                    </w:r>
                  </w:p>
                </w:tc>
                <w:sdt>
                  <w:sdtPr>
                    <w:rPr>
                      <w:sz w:val="18"/>
                      <w:szCs w:val="18"/>
                    </w:rPr>
                    <w:alias w:val="会计政策变更导致实收资本（或股本）净额变动金额"/>
                    <w:tag w:val="_GBC_423275831ed2404aa0f67ce690fc7a4a"/>
                    <w:id w:val="1044572"/>
                    <w:lock w:val="sdtLocked"/>
                    <w:placeholder>
                      <w:docPart w:val="GBC11111111111111111111111111111"/>
                    </w:placeholder>
                  </w:sdtPr>
                  <w:sdtContent>
                    <w:tc>
                      <w:tcPr>
                        <w:tcW w:w="1559"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会计政策变更导致资本公积变动金额"/>
                    <w:tag w:val="_GBC_e58415b5b1824daca80bba9687f5322f"/>
                    <w:id w:val="1044573"/>
                    <w:lock w:val="sdtLocked"/>
                    <w:placeholder>
                      <w:docPart w:val="GBC11111111111111111111111111111"/>
                    </w:placeholder>
                  </w:sdtPr>
                  <w:sdtContent>
                    <w:tc>
                      <w:tcPr>
                        <w:tcW w:w="1560"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会计政策变更导致库存股变动金额"/>
                    <w:tag w:val="_GBC_1e5a95eca3fb4e4da87e670a5b03d7ee"/>
                    <w:id w:val="1044574"/>
                    <w:lock w:val="sdtLocked"/>
                    <w:placeholder>
                      <w:docPart w:val="GBC11111111111111111111111111111"/>
                    </w:placeholder>
                  </w:sdtPr>
                  <w:sdtContent>
                    <w:tc>
                      <w:tcPr>
                        <w:tcW w:w="850"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会计政策变更导致专项储备变动金额"/>
                    <w:tag w:val="_GBC_e58a8e9b265f4c5dbcb7b64db2936297"/>
                    <w:id w:val="1044575"/>
                    <w:lock w:val="sdtLocked"/>
                    <w:placeholder>
                      <w:docPart w:val="GBC11111111111111111111111111111"/>
                    </w:placeholder>
                  </w:sdtPr>
                  <w:sdtContent>
                    <w:tc>
                      <w:tcPr>
                        <w:tcW w:w="1276"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会计政策变更导致盈余公积变动金额"/>
                    <w:tag w:val="_GBC_26b822e4d11247108087c107947e53b5"/>
                    <w:id w:val="1044576"/>
                    <w:lock w:val="sdtLocked"/>
                    <w:placeholder>
                      <w:docPart w:val="GBC11111111111111111111111111111"/>
                    </w:placeholder>
                  </w:sdtPr>
                  <w:sdtContent>
                    <w:tc>
                      <w:tcPr>
                        <w:tcW w:w="1488"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会计政策变更导致一般风险准备变动金额"/>
                    <w:tag w:val="_GBC_ddb4207cdfe844e293f9649eb225da50"/>
                    <w:id w:val="1044577"/>
                    <w:lock w:val="sdtLocked"/>
                    <w:placeholder>
                      <w:docPart w:val="GBC11111111111111111111111111111"/>
                    </w:placeholder>
                  </w:sdtPr>
                  <w:sdtContent>
                    <w:tc>
                      <w:tcPr>
                        <w:tcW w:w="922"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会计政策变更导致未分配利润变动金额"/>
                    <w:tag w:val="_GBC_313246a1b1d14a8fa66505e449f4958a"/>
                    <w:id w:val="1044578"/>
                    <w:lock w:val="sdtLocked"/>
                    <w:placeholder>
                      <w:docPart w:val="GBC11111111111111111111111111111"/>
                    </w:placeholder>
                  </w:sdtPr>
                  <w:sdtContent>
                    <w:tc>
                      <w:tcPr>
                        <w:tcW w:w="1369"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加：会计政策变更外币报表折算差额"/>
                    <w:tag w:val="_GBC_a29c127ed443400887ff0b74921655f4"/>
                    <w:id w:val="1044579"/>
                    <w:lock w:val="sdtLocked"/>
                    <w:placeholder>
                      <w:docPart w:val="GBC11111111111111111111111111111"/>
                    </w:placeholder>
                  </w:sdtPr>
                  <w:sdtContent>
                    <w:tc>
                      <w:tcPr>
                        <w:tcW w:w="1466" w:type="dxa"/>
                      </w:tcPr>
                      <w:p w:rsidR="00EB0FBA" w:rsidRPr="00EA5A1E" w:rsidRDefault="00EB0FBA" w:rsidP="00EB0FBA">
                        <w:pPr>
                          <w:jc w:val="right"/>
                          <w:rPr>
                            <w:sz w:val="18"/>
                            <w:szCs w:val="18"/>
                          </w:rPr>
                        </w:pPr>
                        <w:r w:rsidRPr="00EA5A1E">
                          <w:rPr>
                            <w:sz w:val="18"/>
                            <w:szCs w:val="18"/>
                          </w:rPr>
                          <w:t xml:space="preserve">　</w:t>
                        </w:r>
                      </w:p>
                    </w:tc>
                  </w:sdtContent>
                </w:sdt>
                <w:sdt>
                  <w:sdtPr>
                    <w:rPr>
                      <w:sz w:val="18"/>
                      <w:szCs w:val="18"/>
                    </w:rPr>
                    <w:alias w:val="会计政策变更导致股东权益合计变动金额"/>
                    <w:tag w:val="_GBC_daecd022a9cb46058f4c7be9abe45373"/>
                    <w:id w:val="1044580"/>
                    <w:lock w:val="sdtLocked"/>
                    <w:placeholder>
                      <w:docPart w:val="GBC11111111111111111111111111111"/>
                    </w:placeholder>
                  </w:sdtPr>
                  <w:sdtContent>
                    <w:tc>
                      <w:tcPr>
                        <w:tcW w:w="1701"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tr>
              <w:tr w:rsidR="00EB0FBA" w:rsidTr="00EB0FBA">
                <w:trPr>
                  <w:trHeight w:val="20"/>
                </w:trPr>
                <w:tc>
                  <w:tcPr>
                    <w:tcW w:w="2268" w:type="dxa"/>
                  </w:tcPr>
                  <w:p w:rsidR="00EB0FBA" w:rsidRDefault="00EB0FBA" w:rsidP="00EB0FBA">
                    <w:pPr>
                      <w:ind w:firstLineChars="250" w:firstLine="525"/>
                      <w:rPr>
                        <w:szCs w:val="21"/>
                      </w:rPr>
                    </w:pPr>
                    <w:r>
                      <w:rPr>
                        <w:rFonts w:hAnsi="宋体"/>
                        <w:szCs w:val="21"/>
                      </w:rPr>
                      <w:t>前期差错更正</w:t>
                    </w:r>
                  </w:p>
                </w:tc>
                <w:sdt>
                  <w:sdtPr>
                    <w:rPr>
                      <w:sz w:val="18"/>
                      <w:szCs w:val="18"/>
                    </w:rPr>
                    <w:alias w:val="前期差错更正导致实收资本（或股本）净额变动金额"/>
                    <w:tag w:val="_GBC_15ebcb97d8d04ce386deb835d3b2fc54"/>
                    <w:id w:val="1044581"/>
                    <w:lock w:val="sdtLocked"/>
                    <w:placeholder>
                      <w:docPart w:val="GBC11111111111111111111111111111"/>
                    </w:placeholder>
                  </w:sdtPr>
                  <w:sdtContent>
                    <w:tc>
                      <w:tcPr>
                        <w:tcW w:w="1559"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前期差错更正导致资本公积变动金额"/>
                    <w:tag w:val="_GBC_9fb083d76f014ed88c5b4dd725a45b11"/>
                    <w:id w:val="1044582"/>
                    <w:lock w:val="sdtLocked"/>
                    <w:placeholder>
                      <w:docPart w:val="GBC11111111111111111111111111111"/>
                    </w:placeholder>
                  </w:sdtPr>
                  <w:sdtContent>
                    <w:tc>
                      <w:tcPr>
                        <w:tcW w:w="1560"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前期差错更正导致库存股变动金额"/>
                    <w:tag w:val="_GBC_98d753c0375741cf99719d3e482463a6"/>
                    <w:id w:val="1044583"/>
                    <w:lock w:val="sdtLocked"/>
                    <w:placeholder>
                      <w:docPart w:val="GBC11111111111111111111111111111"/>
                    </w:placeholder>
                  </w:sdtPr>
                  <w:sdtContent>
                    <w:tc>
                      <w:tcPr>
                        <w:tcW w:w="850"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前期差错更正导致专项储备变动金额"/>
                    <w:tag w:val="_GBC_0c4a5a9518b94329a3fc274518e0cfd5"/>
                    <w:id w:val="1044584"/>
                    <w:lock w:val="sdtLocked"/>
                    <w:placeholder>
                      <w:docPart w:val="GBC11111111111111111111111111111"/>
                    </w:placeholder>
                  </w:sdtPr>
                  <w:sdtContent>
                    <w:tc>
                      <w:tcPr>
                        <w:tcW w:w="1276"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前期差错更正导致盈余公积变动金额"/>
                    <w:tag w:val="_GBC_473d320e76b44303bcb037a7209052de"/>
                    <w:id w:val="1044585"/>
                    <w:lock w:val="sdtLocked"/>
                    <w:placeholder>
                      <w:docPart w:val="GBC11111111111111111111111111111"/>
                    </w:placeholder>
                  </w:sdtPr>
                  <w:sdtContent>
                    <w:tc>
                      <w:tcPr>
                        <w:tcW w:w="1488"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前期差错更正导致一般风险准备变动金额"/>
                    <w:tag w:val="_GBC_5aeafba31d6148ddaead313eb749de7b"/>
                    <w:id w:val="1044586"/>
                    <w:lock w:val="sdtLocked"/>
                    <w:placeholder>
                      <w:docPart w:val="GBC11111111111111111111111111111"/>
                    </w:placeholder>
                  </w:sdtPr>
                  <w:sdtContent>
                    <w:tc>
                      <w:tcPr>
                        <w:tcW w:w="922"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前期差错更正导致未分配利润变动金额"/>
                    <w:tag w:val="_GBC_ac3271a365e24d3fae7c493ee859936a"/>
                    <w:id w:val="1044587"/>
                    <w:lock w:val="sdtLocked"/>
                    <w:placeholder>
                      <w:docPart w:val="GBC11111111111111111111111111111"/>
                    </w:placeholder>
                  </w:sdtPr>
                  <w:sdtContent>
                    <w:tc>
                      <w:tcPr>
                        <w:tcW w:w="1369"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前期差错更正外币报表折算差额"/>
                    <w:tag w:val="_GBC_2895f981a5404dd48227a6d0f6312d46"/>
                    <w:id w:val="1044588"/>
                    <w:lock w:val="sdtLocked"/>
                    <w:placeholder>
                      <w:docPart w:val="GBC11111111111111111111111111111"/>
                    </w:placeholder>
                  </w:sdtPr>
                  <w:sdtContent>
                    <w:tc>
                      <w:tcPr>
                        <w:tcW w:w="1466" w:type="dxa"/>
                      </w:tcPr>
                      <w:p w:rsidR="00EB0FBA" w:rsidRPr="00EA5A1E" w:rsidRDefault="00EB0FBA" w:rsidP="00EB0FBA">
                        <w:pPr>
                          <w:jc w:val="right"/>
                          <w:rPr>
                            <w:sz w:val="18"/>
                            <w:szCs w:val="18"/>
                          </w:rPr>
                        </w:pPr>
                        <w:r w:rsidRPr="00EA5A1E">
                          <w:rPr>
                            <w:sz w:val="18"/>
                            <w:szCs w:val="18"/>
                          </w:rPr>
                          <w:t xml:space="preserve">　</w:t>
                        </w:r>
                      </w:p>
                    </w:tc>
                  </w:sdtContent>
                </w:sdt>
                <w:sdt>
                  <w:sdtPr>
                    <w:rPr>
                      <w:sz w:val="18"/>
                      <w:szCs w:val="18"/>
                    </w:rPr>
                    <w:alias w:val="前期差错更正导致股东权益合计变动金额"/>
                    <w:tag w:val="_GBC_aa635edd4fec4f228d2d0ff8fba6d2e5"/>
                    <w:id w:val="1044589"/>
                    <w:lock w:val="sdtLocked"/>
                    <w:placeholder>
                      <w:docPart w:val="GBC11111111111111111111111111111"/>
                    </w:placeholder>
                  </w:sdtPr>
                  <w:sdtContent>
                    <w:tc>
                      <w:tcPr>
                        <w:tcW w:w="1701"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tr>
              <w:tr w:rsidR="00EB0FBA" w:rsidTr="00EB0FBA">
                <w:trPr>
                  <w:trHeight w:val="20"/>
                </w:trPr>
                <w:tc>
                  <w:tcPr>
                    <w:tcW w:w="2268" w:type="dxa"/>
                  </w:tcPr>
                  <w:p w:rsidR="00EB0FBA" w:rsidRDefault="00EB0FBA" w:rsidP="00EB0FBA">
                    <w:pPr>
                      <w:ind w:firstLineChars="250" w:firstLine="525"/>
                      <w:rPr>
                        <w:rFonts w:hAnsi="宋体"/>
                        <w:szCs w:val="21"/>
                      </w:rPr>
                    </w:pPr>
                    <w:r>
                      <w:rPr>
                        <w:rFonts w:hAnsi="宋体" w:hint="eastAsia"/>
                        <w:szCs w:val="21"/>
                      </w:rPr>
                      <w:t>其他</w:t>
                    </w:r>
                  </w:p>
                </w:tc>
                <w:sdt>
                  <w:sdtPr>
                    <w:rPr>
                      <w:sz w:val="18"/>
                      <w:szCs w:val="18"/>
                    </w:rPr>
                    <w:alias w:val="实收资本变动金额（其他追溯调整）"/>
                    <w:tag w:val="_GBC_a37656b9abf941b9a777172ac1ea8735"/>
                    <w:id w:val="1044590"/>
                    <w:lock w:val="sdtLocked"/>
                    <w:placeholder>
                      <w:docPart w:val="GBC11111111111111111111111111111"/>
                    </w:placeholder>
                  </w:sdtPr>
                  <w:sdtContent>
                    <w:tc>
                      <w:tcPr>
                        <w:tcW w:w="1559"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资本公积变动金额（其他追溯调整）"/>
                    <w:tag w:val="_GBC_0a37a644f643497887c98ce886f4223e"/>
                    <w:id w:val="1044591"/>
                    <w:lock w:val="sdtLocked"/>
                    <w:placeholder>
                      <w:docPart w:val="GBC11111111111111111111111111111"/>
                    </w:placeholder>
                  </w:sdtPr>
                  <w:sdtContent>
                    <w:tc>
                      <w:tcPr>
                        <w:tcW w:w="1560"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库存股变动金额（其他追溯调整）"/>
                    <w:tag w:val="_GBC_9635c123e82f4f269a501149c2426fa6"/>
                    <w:id w:val="1044592"/>
                    <w:lock w:val="sdtLocked"/>
                    <w:placeholder>
                      <w:docPart w:val="GBC11111111111111111111111111111"/>
                    </w:placeholder>
                  </w:sdtPr>
                  <w:sdtContent>
                    <w:tc>
                      <w:tcPr>
                        <w:tcW w:w="850"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专项储备变动金额（其他追溯调整）"/>
                    <w:tag w:val="_GBC_86bcff98977747f1a998f62807aefaf7"/>
                    <w:id w:val="1044593"/>
                    <w:lock w:val="sdtLocked"/>
                    <w:placeholder>
                      <w:docPart w:val="GBC11111111111111111111111111111"/>
                    </w:placeholder>
                  </w:sdtPr>
                  <w:sdtContent>
                    <w:tc>
                      <w:tcPr>
                        <w:tcW w:w="1276"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盈余公积变动金额（其他追溯调整）"/>
                    <w:tag w:val="_GBC_8638a379410244099448addf3d41cb37"/>
                    <w:id w:val="1044594"/>
                    <w:lock w:val="sdtLocked"/>
                    <w:placeholder>
                      <w:docPart w:val="GBC11111111111111111111111111111"/>
                    </w:placeholder>
                  </w:sdtPr>
                  <w:sdtContent>
                    <w:tc>
                      <w:tcPr>
                        <w:tcW w:w="1488"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一般风险准备变动金额（其他追溯调整）"/>
                    <w:tag w:val="_GBC_d888693393de477ba7070880b13d1971"/>
                    <w:id w:val="1044595"/>
                    <w:lock w:val="sdtLocked"/>
                    <w:placeholder>
                      <w:docPart w:val="GBC11111111111111111111111111111"/>
                    </w:placeholder>
                  </w:sdtPr>
                  <w:sdtContent>
                    <w:tc>
                      <w:tcPr>
                        <w:tcW w:w="922"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未分配利润变动金额（其他追溯调整）"/>
                    <w:tag w:val="_GBC_04d24a1244f54aacb39476acbc0470d0"/>
                    <w:id w:val="1044596"/>
                    <w:lock w:val="sdtLocked"/>
                    <w:placeholder>
                      <w:docPart w:val="GBC11111111111111111111111111111"/>
                    </w:placeholder>
                  </w:sdtPr>
                  <w:sdtContent>
                    <w:tc>
                      <w:tcPr>
                        <w:tcW w:w="1369"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其他外币报表折算差额"/>
                    <w:tag w:val="_GBC_d259f90c5da04455890270e8758f6ebd"/>
                    <w:id w:val="1044597"/>
                    <w:lock w:val="sdtLocked"/>
                    <w:placeholder>
                      <w:docPart w:val="GBC11111111111111111111111111111"/>
                    </w:placeholder>
                  </w:sdtPr>
                  <w:sdtContent>
                    <w:tc>
                      <w:tcPr>
                        <w:tcW w:w="1466" w:type="dxa"/>
                      </w:tcPr>
                      <w:p w:rsidR="00EB0FBA" w:rsidRPr="00EA5A1E" w:rsidRDefault="00EB0FBA" w:rsidP="00EB0FBA">
                        <w:pPr>
                          <w:jc w:val="right"/>
                          <w:rPr>
                            <w:sz w:val="18"/>
                            <w:szCs w:val="18"/>
                          </w:rPr>
                        </w:pPr>
                        <w:r w:rsidRPr="00EA5A1E">
                          <w:rPr>
                            <w:sz w:val="18"/>
                            <w:szCs w:val="18"/>
                          </w:rPr>
                          <w:t xml:space="preserve">　</w:t>
                        </w:r>
                      </w:p>
                    </w:tc>
                  </w:sdtContent>
                </w:sdt>
                <w:sdt>
                  <w:sdtPr>
                    <w:rPr>
                      <w:sz w:val="18"/>
                      <w:szCs w:val="18"/>
                    </w:rPr>
                    <w:alias w:val="股东权益变动金额（其他追溯调整）"/>
                    <w:tag w:val="_GBC_2029187719d64f1a9701522188d35591"/>
                    <w:id w:val="1044598"/>
                    <w:lock w:val="sdtLocked"/>
                    <w:placeholder>
                      <w:docPart w:val="GBC11111111111111111111111111111"/>
                    </w:placeholder>
                  </w:sdtPr>
                  <w:sdtContent>
                    <w:tc>
                      <w:tcPr>
                        <w:tcW w:w="1701"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tr>
              <w:tr w:rsidR="00EB0FBA" w:rsidTr="00EB0FBA">
                <w:trPr>
                  <w:trHeight w:val="20"/>
                </w:trPr>
                <w:tc>
                  <w:tcPr>
                    <w:tcW w:w="2268" w:type="dxa"/>
                  </w:tcPr>
                  <w:p w:rsidR="00EB0FBA" w:rsidRDefault="00EB0FBA" w:rsidP="00EB0FBA">
                    <w:pPr>
                      <w:rPr>
                        <w:szCs w:val="21"/>
                      </w:rPr>
                    </w:pPr>
                    <w:r>
                      <w:rPr>
                        <w:rFonts w:hAnsi="宋体"/>
                        <w:szCs w:val="21"/>
                      </w:rPr>
                      <w:t>二、本年年初余额</w:t>
                    </w:r>
                  </w:p>
                </w:tc>
                <w:sdt>
                  <w:sdtPr>
                    <w:rPr>
                      <w:sz w:val="18"/>
                      <w:szCs w:val="18"/>
                    </w:rPr>
                    <w:alias w:val="股本"/>
                    <w:tag w:val="_GBC_f79364cd54824df8a5a0ce0ab5b205de"/>
                    <w:id w:val="1044599"/>
                    <w:lock w:val="sdtLocked"/>
                    <w:placeholder>
                      <w:docPart w:val="GBC11111111111111111111111111111"/>
                    </w:placeholder>
                  </w:sdtPr>
                  <w:sdtContent>
                    <w:tc>
                      <w:tcPr>
                        <w:tcW w:w="1559" w:type="dxa"/>
                      </w:tcPr>
                      <w:p w:rsidR="00EB0FBA" w:rsidRPr="00EA5A1E" w:rsidRDefault="00EB0FBA" w:rsidP="00EB0FBA">
                        <w:pPr>
                          <w:jc w:val="right"/>
                          <w:rPr>
                            <w:color w:val="008000"/>
                            <w:sz w:val="18"/>
                            <w:szCs w:val="18"/>
                          </w:rPr>
                        </w:pPr>
                        <w:r w:rsidRPr="00EA5A1E">
                          <w:rPr>
                            <w:sz w:val="18"/>
                            <w:szCs w:val="18"/>
                          </w:rPr>
                          <w:t>1,093,297,260.00</w:t>
                        </w:r>
                      </w:p>
                    </w:tc>
                  </w:sdtContent>
                </w:sdt>
                <w:sdt>
                  <w:sdtPr>
                    <w:rPr>
                      <w:sz w:val="18"/>
                      <w:szCs w:val="18"/>
                    </w:rPr>
                    <w:alias w:val="资本公积"/>
                    <w:tag w:val="_GBC_24966ade966a4ce495755d663f8a374e"/>
                    <w:id w:val="1044600"/>
                    <w:lock w:val="sdtLocked"/>
                    <w:placeholder>
                      <w:docPart w:val="GBC11111111111111111111111111111"/>
                    </w:placeholder>
                  </w:sdtPr>
                  <w:sdtContent>
                    <w:tc>
                      <w:tcPr>
                        <w:tcW w:w="1560" w:type="dxa"/>
                      </w:tcPr>
                      <w:p w:rsidR="00EB0FBA" w:rsidRPr="00EA5A1E" w:rsidRDefault="00EB0FBA" w:rsidP="00EB0FBA">
                        <w:pPr>
                          <w:jc w:val="right"/>
                          <w:rPr>
                            <w:color w:val="008000"/>
                            <w:sz w:val="18"/>
                            <w:szCs w:val="18"/>
                          </w:rPr>
                        </w:pPr>
                        <w:r w:rsidRPr="00EA5A1E">
                          <w:rPr>
                            <w:sz w:val="18"/>
                            <w:szCs w:val="18"/>
                          </w:rPr>
                          <w:t>1,470,549,052.23</w:t>
                        </w:r>
                      </w:p>
                    </w:tc>
                  </w:sdtContent>
                </w:sdt>
                <w:sdt>
                  <w:sdtPr>
                    <w:rPr>
                      <w:sz w:val="18"/>
                      <w:szCs w:val="18"/>
                    </w:rPr>
                    <w:alias w:val="库存股"/>
                    <w:tag w:val="_GBC_673fa67df4eb48c8bf0134b380a380be"/>
                    <w:id w:val="1044601"/>
                    <w:lock w:val="sdtLocked"/>
                    <w:placeholder>
                      <w:docPart w:val="GBC11111111111111111111111111111"/>
                    </w:placeholder>
                  </w:sdtPr>
                  <w:sdtContent>
                    <w:tc>
                      <w:tcPr>
                        <w:tcW w:w="850"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专项储备"/>
                    <w:tag w:val="_GBC_7510186fbcea400797d1f3a6de424099"/>
                    <w:id w:val="1044602"/>
                    <w:lock w:val="sdtLocked"/>
                    <w:placeholder>
                      <w:docPart w:val="GBC11111111111111111111111111111"/>
                    </w:placeholder>
                  </w:sdtPr>
                  <w:sdtContent>
                    <w:tc>
                      <w:tcPr>
                        <w:tcW w:w="1276" w:type="dxa"/>
                      </w:tcPr>
                      <w:p w:rsidR="00EB0FBA" w:rsidRPr="00EA5A1E" w:rsidRDefault="00EB0FBA" w:rsidP="00EB0FBA">
                        <w:pPr>
                          <w:jc w:val="right"/>
                          <w:rPr>
                            <w:color w:val="008000"/>
                            <w:sz w:val="18"/>
                            <w:szCs w:val="18"/>
                          </w:rPr>
                        </w:pPr>
                        <w:r w:rsidRPr="00EA5A1E">
                          <w:rPr>
                            <w:sz w:val="18"/>
                            <w:szCs w:val="18"/>
                          </w:rPr>
                          <w:t>26,932,293.05</w:t>
                        </w:r>
                      </w:p>
                    </w:tc>
                  </w:sdtContent>
                </w:sdt>
                <w:sdt>
                  <w:sdtPr>
                    <w:rPr>
                      <w:sz w:val="18"/>
                      <w:szCs w:val="18"/>
                    </w:rPr>
                    <w:alias w:val="盈余公积"/>
                    <w:tag w:val="_GBC_48064bed4a7345f18260f2083c5a0f8c"/>
                    <w:id w:val="1044603"/>
                    <w:lock w:val="sdtLocked"/>
                    <w:placeholder>
                      <w:docPart w:val="GBC11111111111111111111111111111"/>
                    </w:placeholder>
                  </w:sdtPr>
                  <w:sdtContent>
                    <w:tc>
                      <w:tcPr>
                        <w:tcW w:w="1488" w:type="dxa"/>
                      </w:tcPr>
                      <w:p w:rsidR="00EB0FBA" w:rsidRPr="00EA5A1E" w:rsidRDefault="00EB0FBA" w:rsidP="00EB0FBA">
                        <w:pPr>
                          <w:jc w:val="right"/>
                          <w:rPr>
                            <w:color w:val="008000"/>
                            <w:sz w:val="18"/>
                            <w:szCs w:val="18"/>
                          </w:rPr>
                        </w:pPr>
                        <w:r w:rsidRPr="00EA5A1E">
                          <w:rPr>
                            <w:sz w:val="18"/>
                            <w:szCs w:val="18"/>
                          </w:rPr>
                          <w:t>303,597,116.68</w:t>
                        </w:r>
                      </w:p>
                    </w:tc>
                  </w:sdtContent>
                </w:sdt>
                <w:sdt>
                  <w:sdtPr>
                    <w:rPr>
                      <w:sz w:val="18"/>
                      <w:szCs w:val="18"/>
                    </w:rPr>
                    <w:alias w:val="一般风险准备"/>
                    <w:tag w:val="_GBC_dea6d71884b04903803aeaf76d195b96"/>
                    <w:id w:val="1044604"/>
                    <w:lock w:val="sdtLocked"/>
                    <w:placeholder>
                      <w:docPart w:val="GBC11111111111111111111111111111"/>
                    </w:placeholder>
                  </w:sdtPr>
                  <w:sdtContent>
                    <w:tc>
                      <w:tcPr>
                        <w:tcW w:w="922"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未分配利润"/>
                    <w:tag w:val="_GBC_c0843100e90c497c825b682e784a3daa"/>
                    <w:id w:val="1044605"/>
                    <w:lock w:val="sdtLocked"/>
                    <w:placeholder>
                      <w:docPart w:val="GBC11111111111111111111111111111"/>
                    </w:placeholder>
                  </w:sdtPr>
                  <w:sdtContent>
                    <w:tc>
                      <w:tcPr>
                        <w:tcW w:w="1369" w:type="dxa"/>
                      </w:tcPr>
                      <w:p w:rsidR="00EB0FBA" w:rsidRPr="00EA5A1E" w:rsidRDefault="00EB0FBA" w:rsidP="00EB0FBA">
                        <w:pPr>
                          <w:jc w:val="right"/>
                          <w:rPr>
                            <w:color w:val="008000"/>
                            <w:sz w:val="18"/>
                            <w:szCs w:val="18"/>
                          </w:rPr>
                        </w:pPr>
                        <w:r w:rsidRPr="00EA5A1E">
                          <w:rPr>
                            <w:sz w:val="18"/>
                            <w:szCs w:val="18"/>
                          </w:rPr>
                          <w:t>251,187,625.72</w:t>
                        </w:r>
                      </w:p>
                    </w:tc>
                  </w:sdtContent>
                </w:sdt>
                <w:sdt>
                  <w:sdtPr>
                    <w:rPr>
                      <w:sz w:val="18"/>
                      <w:szCs w:val="18"/>
                    </w:rPr>
                    <w:alias w:val="二、本年年初余额外币报表折算差额"/>
                    <w:tag w:val="_GBC_205e471564b541f1bf33f6bb079d27a1"/>
                    <w:id w:val="1044606"/>
                    <w:lock w:val="sdtLocked"/>
                    <w:placeholder>
                      <w:docPart w:val="GBC11111111111111111111111111111"/>
                    </w:placeholder>
                  </w:sdtPr>
                  <w:sdtContent>
                    <w:tc>
                      <w:tcPr>
                        <w:tcW w:w="1466" w:type="dxa"/>
                      </w:tcPr>
                      <w:p w:rsidR="00EB0FBA" w:rsidRPr="00EA5A1E" w:rsidRDefault="00EB0FBA" w:rsidP="00EB0FBA">
                        <w:pPr>
                          <w:jc w:val="right"/>
                          <w:rPr>
                            <w:sz w:val="18"/>
                            <w:szCs w:val="18"/>
                          </w:rPr>
                        </w:pPr>
                        <w:r w:rsidRPr="00EA5A1E">
                          <w:rPr>
                            <w:sz w:val="18"/>
                            <w:szCs w:val="18"/>
                          </w:rPr>
                          <w:t>2,834,172.77</w:t>
                        </w:r>
                      </w:p>
                    </w:tc>
                  </w:sdtContent>
                </w:sdt>
                <w:sdt>
                  <w:sdtPr>
                    <w:rPr>
                      <w:sz w:val="18"/>
                      <w:szCs w:val="18"/>
                    </w:rPr>
                    <w:alias w:val="股东权益合计"/>
                    <w:tag w:val="_GBC_b061da71a19a44f1a3015e7170900a8c"/>
                    <w:id w:val="1044607"/>
                    <w:lock w:val="sdtLocked"/>
                    <w:placeholder>
                      <w:docPart w:val="GBC11111111111111111111111111111"/>
                    </w:placeholder>
                  </w:sdtPr>
                  <w:sdtContent>
                    <w:tc>
                      <w:tcPr>
                        <w:tcW w:w="1701" w:type="dxa"/>
                      </w:tcPr>
                      <w:p w:rsidR="00EB0FBA" w:rsidRPr="00EA5A1E" w:rsidRDefault="00EB0FBA" w:rsidP="00EB0FBA">
                        <w:pPr>
                          <w:jc w:val="right"/>
                          <w:rPr>
                            <w:color w:val="008000"/>
                            <w:sz w:val="18"/>
                            <w:szCs w:val="18"/>
                          </w:rPr>
                        </w:pPr>
                        <w:r w:rsidRPr="00EA5A1E">
                          <w:rPr>
                            <w:sz w:val="18"/>
                            <w:szCs w:val="18"/>
                          </w:rPr>
                          <w:t>3,148,397,520.45</w:t>
                        </w:r>
                      </w:p>
                    </w:tc>
                  </w:sdtContent>
                </w:sdt>
              </w:tr>
              <w:tr w:rsidR="00EB0FBA" w:rsidTr="00EB0FBA">
                <w:trPr>
                  <w:trHeight w:val="20"/>
                </w:trPr>
                <w:tc>
                  <w:tcPr>
                    <w:tcW w:w="2268" w:type="dxa"/>
                  </w:tcPr>
                  <w:p w:rsidR="00EB0FBA" w:rsidRDefault="00EB0FBA" w:rsidP="00EB0FBA">
                    <w:pPr>
                      <w:rPr>
                        <w:szCs w:val="21"/>
                      </w:rPr>
                    </w:pPr>
                    <w:r>
                      <w:rPr>
                        <w:rFonts w:hAnsi="宋体"/>
                        <w:szCs w:val="21"/>
                      </w:rPr>
                      <w:t>三、本</w:t>
                    </w:r>
                    <w:r>
                      <w:rPr>
                        <w:rFonts w:hAnsi="宋体" w:hint="eastAsia"/>
                        <w:szCs w:val="21"/>
                      </w:rPr>
                      <w:t>期</w:t>
                    </w:r>
                    <w:r>
                      <w:rPr>
                        <w:rFonts w:hAnsi="宋体"/>
                        <w:szCs w:val="21"/>
                      </w:rPr>
                      <w:t>增减变动金额（减少以</w:t>
                    </w:r>
                    <w:r>
                      <w:rPr>
                        <w:szCs w:val="21"/>
                      </w:rPr>
                      <w:t>“</w:t>
                    </w:r>
                    <w:r>
                      <w:rPr>
                        <w:rFonts w:hAnsi="宋体"/>
                        <w:szCs w:val="21"/>
                      </w:rPr>
                      <w:t>－</w:t>
                    </w:r>
                    <w:r>
                      <w:rPr>
                        <w:szCs w:val="21"/>
                      </w:rPr>
                      <w:t>”</w:t>
                    </w:r>
                    <w:r>
                      <w:rPr>
                        <w:rFonts w:hAnsi="宋体"/>
                        <w:szCs w:val="21"/>
                      </w:rPr>
                      <w:t>号填列）</w:t>
                    </w:r>
                  </w:p>
                </w:tc>
                <w:sdt>
                  <w:sdtPr>
                    <w:rPr>
                      <w:sz w:val="18"/>
                      <w:szCs w:val="18"/>
                    </w:rPr>
                    <w:alias w:val="实收资本（或股本）净额增减变动金额"/>
                    <w:tag w:val="_GBC_518e18366c63431386138019a787ee4d"/>
                    <w:id w:val="1044608"/>
                    <w:lock w:val="sdtLocked"/>
                    <w:placeholder>
                      <w:docPart w:val="GBC11111111111111111111111111111"/>
                    </w:placeholder>
                  </w:sdtPr>
                  <w:sdtContent>
                    <w:tc>
                      <w:tcPr>
                        <w:tcW w:w="1559"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资本公积增减变动金额"/>
                    <w:tag w:val="_GBC_5340f6e4f3ce45aebd47829ea3d72cad"/>
                    <w:id w:val="1044609"/>
                    <w:lock w:val="sdtLocked"/>
                    <w:placeholder>
                      <w:docPart w:val="GBC11111111111111111111111111111"/>
                    </w:placeholder>
                  </w:sdtPr>
                  <w:sdtContent>
                    <w:tc>
                      <w:tcPr>
                        <w:tcW w:w="1560" w:type="dxa"/>
                      </w:tcPr>
                      <w:p w:rsidR="00EB0FBA" w:rsidRPr="00EA5A1E" w:rsidRDefault="00EB0FBA" w:rsidP="00EB0FBA">
                        <w:pPr>
                          <w:jc w:val="right"/>
                          <w:rPr>
                            <w:color w:val="008000"/>
                            <w:sz w:val="18"/>
                            <w:szCs w:val="18"/>
                          </w:rPr>
                        </w:pPr>
                        <w:r w:rsidRPr="00EA5A1E">
                          <w:rPr>
                            <w:sz w:val="18"/>
                            <w:szCs w:val="18"/>
                          </w:rPr>
                          <w:t>14,527,683.54</w:t>
                        </w:r>
                      </w:p>
                    </w:tc>
                  </w:sdtContent>
                </w:sdt>
                <w:sdt>
                  <w:sdtPr>
                    <w:rPr>
                      <w:sz w:val="18"/>
                      <w:szCs w:val="18"/>
                    </w:rPr>
                    <w:alias w:val="库存股增减变动金额"/>
                    <w:tag w:val="_GBC_cf8019f796ac4d76881347e20398e715"/>
                    <w:id w:val="1044610"/>
                    <w:lock w:val="sdtLocked"/>
                    <w:placeholder>
                      <w:docPart w:val="GBC11111111111111111111111111111"/>
                    </w:placeholder>
                  </w:sdtPr>
                  <w:sdtContent>
                    <w:tc>
                      <w:tcPr>
                        <w:tcW w:w="850"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专项储备增减变动金额"/>
                    <w:tag w:val="_GBC_69a81bb323bf413682c704b82705c292"/>
                    <w:id w:val="1044611"/>
                    <w:lock w:val="sdtLocked"/>
                    <w:placeholder>
                      <w:docPart w:val="GBC11111111111111111111111111111"/>
                    </w:placeholder>
                  </w:sdtPr>
                  <w:sdtContent>
                    <w:tc>
                      <w:tcPr>
                        <w:tcW w:w="1276" w:type="dxa"/>
                      </w:tcPr>
                      <w:p w:rsidR="00EB0FBA" w:rsidRPr="00EA5A1E" w:rsidRDefault="00EB0FBA" w:rsidP="00EB0FBA">
                        <w:pPr>
                          <w:jc w:val="right"/>
                          <w:rPr>
                            <w:color w:val="008000"/>
                            <w:sz w:val="18"/>
                            <w:szCs w:val="18"/>
                          </w:rPr>
                        </w:pPr>
                        <w:r w:rsidRPr="00EA5A1E">
                          <w:rPr>
                            <w:sz w:val="18"/>
                            <w:szCs w:val="18"/>
                          </w:rPr>
                          <w:t>1,329,224.01</w:t>
                        </w:r>
                      </w:p>
                    </w:tc>
                  </w:sdtContent>
                </w:sdt>
                <w:sdt>
                  <w:sdtPr>
                    <w:rPr>
                      <w:sz w:val="18"/>
                      <w:szCs w:val="18"/>
                    </w:rPr>
                    <w:alias w:val="盈余公积增减变动金额"/>
                    <w:tag w:val="_GBC_3e2e4c53780740cf91e9a1aab7249a46"/>
                    <w:id w:val="1044612"/>
                    <w:lock w:val="sdtLocked"/>
                    <w:placeholder>
                      <w:docPart w:val="GBC11111111111111111111111111111"/>
                    </w:placeholder>
                  </w:sdtPr>
                  <w:sdtContent>
                    <w:tc>
                      <w:tcPr>
                        <w:tcW w:w="1488"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一般风险准备增减变动金额"/>
                    <w:tag w:val="_GBC_3f5eaf0ee5a34ab7b26fe414aa79158d"/>
                    <w:id w:val="1044613"/>
                    <w:lock w:val="sdtLocked"/>
                    <w:placeholder>
                      <w:docPart w:val="GBC11111111111111111111111111111"/>
                    </w:placeholder>
                  </w:sdtPr>
                  <w:sdtContent>
                    <w:tc>
                      <w:tcPr>
                        <w:tcW w:w="922"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未分配利润增减变动金额"/>
                    <w:tag w:val="_GBC_e2582b7a8b374f8cb4d3919360ba4de8"/>
                    <w:id w:val="1044614"/>
                    <w:lock w:val="sdtLocked"/>
                    <w:placeholder>
                      <w:docPart w:val="GBC11111111111111111111111111111"/>
                    </w:placeholder>
                  </w:sdtPr>
                  <w:sdtContent>
                    <w:tc>
                      <w:tcPr>
                        <w:tcW w:w="1369" w:type="dxa"/>
                      </w:tcPr>
                      <w:p w:rsidR="00EB0FBA" w:rsidRPr="00EA5A1E" w:rsidRDefault="00EB0FBA" w:rsidP="00EB0FBA">
                        <w:pPr>
                          <w:jc w:val="right"/>
                          <w:rPr>
                            <w:color w:val="008000"/>
                            <w:sz w:val="18"/>
                            <w:szCs w:val="18"/>
                          </w:rPr>
                        </w:pPr>
                        <w:r w:rsidRPr="00EA5A1E">
                          <w:rPr>
                            <w:sz w:val="18"/>
                            <w:szCs w:val="18"/>
                          </w:rPr>
                          <w:t>244,009,132.09</w:t>
                        </w:r>
                      </w:p>
                    </w:tc>
                  </w:sdtContent>
                </w:sdt>
                <w:sdt>
                  <w:sdtPr>
                    <w:rPr>
                      <w:sz w:val="18"/>
                      <w:szCs w:val="18"/>
                    </w:rPr>
                    <w:alias w:val="三、本期增减变动金额（减少以“－”号填列）外币报表折算差额"/>
                    <w:tag w:val="_GBC_ac980c4a50ed4eb38a8aa8e9c74a3132"/>
                    <w:id w:val="1044615"/>
                    <w:lock w:val="sdtLocked"/>
                    <w:placeholder>
                      <w:docPart w:val="GBC11111111111111111111111111111"/>
                    </w:placeholder>
                  </w:sdtPr>
                  <w:sdtContent>
                    <w:tc>
                      <w:tcPr>
                        <w:tcW w:w="1466" w:type="dxa"/>
                      </w:tcPr>
                      <w:p w:rsidR="00EB0FBA" w:rsidRPr="00EA5A1E" w:rsidRDefault="00EB0FBA" w:rsidP="00EB0FBA">
                        <w:pPr>
                          <w:jc w:val="right"/>
                          <w:rPr>
                            <w:sz w:val="18"/>
                            <w:szCs w:val="18"/>
                          </w:rPr>
                        </w:pPr>
                        <w:r w:rsidRPr="00EA5A1E">
                          <w:rPr>
                            <w:sz w:val="18"/>
                            <w:szCs w:val="18"/>
                          </w:rPr>
                          <w:t>-495,346.72</w:t>
                        </w:r>
                      </w:p>
                    </w:tc>
                  </w:sdtContent>
                </w:sdt>
                <w:sdt>
                  <w:sdtPr>
                    <w:rPr>
                      <w:sz w:val="18"/>
                      <w:szCs w:val="18"/>
                    </w:rPr>
                    <w:alias w:val="股东权益合计增减变动金额"/>
                    <w:tag w:val="_GBC_a84491b0b5b240649c6f1e4522643e19"/>
                    <w:id w:val="1044616"/>
                    <w:lock w:val="sdtLocked"/>
                    <w:placeholder>
                      <w:docPart w:val="GBC11111111111111111111111111111"/>
                    </w:placeholder>
                  </w:sdtPr>
                  <w:sdtContent>
                    <w:tc>
                      <w:tcPr>
                        <w:tcW w:w="1701" w:type="dxa"/>
                      </w:tcPr>
                      <w:p w:rsidR="00EB0FBA" w:rsidRPr="00EA5A1E" w:rsidRDefault="00EB0FBA" w:rsidP="00EB0FBA">
                        <w:pPr>
                          <w:jc w:val="right"/>
                          <w:rPr>
                            <w:color w:val="008000"/>
                            <w:sz w:val="18"/>
                            <w:szCs w:val="18"/>
                          </w:rPr>
                        </w:pPr>
                        <w:r w:rsidRPr="00EA5A1E">
                          <w:rPr>
                            <w:sz w:val="18"/>
                            <w:szCs w:val="18"/>
                          </w:rPr>
                          <w:t>259,370,692.92</w:t>
                        </w:r>
                      </w:p>
                    </w:tc>
                  </w:sdtContent>
                </w:sdt>
              </w:tr>
              <w:tr w:rsidR="00EB0FBA" w:rsidTr="00EB0FBA">
                <w:trPr>
                  <w:trHeight w:val="20"/>
                </w:trPr>
                <w:tc>
                  <w:tcPr>
                    <w:tcW w:w="2268" w:type="dxa"/>
                  </w:tcPr>
                  <w:p w:rsidR="00EB0FBA" w:rsidRDefault="00EB0FBA" w:rsidP="00EB0FBA">
                    <w:pPr>
                      <w:rPr>
                        <w:szCs w:val="21"/>
                      </w:rPr>
                    </w:pPr>
                    <w:r>
                      <w:rPr>
                        <w:rFonts w:hAnsi="宋体"/>
                        <w:szCs w:val="21"/>
                      </w:rPr>
                      <w:t>（一）净利润</w:t>
                    </w:r>
                  </w:p>
                </w:tc>
                <w:sdt>
                  <w:sdtPr>
                    <w:rPr>
                      <w:sz w:val="18"/>
                      <w:szCs w:val="18"/>
                    </w:rPr>
                    <w:alias w:val="净利润导致实收资本（或股本）净额变动金额"/>
                    <w:tag w:val="_GBC_a14769bdafa043c88bb1578e5a4875e1"/>
                    <w:id w:val="1044617"/>
                    <w:lock w:val="sdtLocked"/>
                    <w:placeholder>
                      <w:docPart w:val="GBC11111111111111111111111111111"/>
                    </w:placeholder>
                  </w:sdtPr>
                  <w:sdtContent>
                    <w:tc>
                      <w:tcPr>
                        <w:tcW w:w="1559"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净利润导致资本公积变动金额"/>
                    <w:tag w:val="_GBC_9b01228d25374995abd433c4c5dbc9a1"/>
                    <w:id w:val="1044618"/>
                    <w:lock w:val="sdtLocked"/>
                    <w:placeholder>
                      <w:docPart w:val="GBC11111111111111111111111111111"/>
                    </w:placeholder>
                  </w:sdtPr>
                  <w:sdtContent>
                    <w:tc>
                      <w:tcPr>
                        <w:tcW w:w="1560"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净利润导致库存股变动金额"/>
                    <w:tag w:val="_GBC_8ea46c79fe77474ea0bcc4368b07b89b"/>
                    <w:id w:val="1044619"/>
                    <w:lock w:val="sdtLocked"/>
                    <w:placeholder>
                      <w:docPart w:val="GBC11111111111111111111111111111"/>
                    </w:placeholder>
                  </w:sdtPr>
                  <w:sdtContent>
                    <w:tc>
                      <w:tcPr>
                        <w:tcW w:w="850"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净利润导致专项储备变动金额"/>
                    <w:tag w:val="_GBC_c9d894e4136b4eeb8762ea655b07dd59"/>
                    <w:id w:val="1044620"/>
                    <w:lock w:val="sdtLocked"/>
                    <w:placeholder>
                      <w:docPart w:val="GBC11111111111111111111111111111"/>
                    </w:placeholder>
                  </w:sdtPr>
                  <w:sdtContent>
                    <w:tc>
                      <w:tcPr>
                        <w:tcW w:w="1276"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净利润导致盈余公积变动金额"/>
                    <w:tag w:val="_GBC_9108d88d114446efaa394c16fd09714e"/>
                    <w:id w:val="1044621"/>
                    <w:lock w:val="sdtLocked"/>
                    <w:placeholder>
                      <w:docPart w:val="GBC11111111111111111111111111111"/>
                    </w:placeholder>
                  </w:sdtPr>
                  <w:sdtContent>
                    <w:tc>
                      <w:tcPr>
                        <w:tcW w:w="1488"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净利润导致一般风险准备变动金额"/>
                    <w:tag w:val="_GBC_bef9e68485ab45acba234d61d71b4b8a"/>
                    <w:id w:val="1044622"/>
                    <w:lock w:val="sdtLocked"/>
                    <w:placeholder>
                      <w:docPart w:val="GBC11111111111111111111111111111"/>
                    </w:placeholder>
                  </w:sdtPr>
                  <w:sdtContent>
                    <w:tc>
                      <w:tcPr>
                        <w:tcW w:w="922"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净利润导致未分配利润变动金额"/>
                    <w:tag w:val="_GBC_cae5f913f3134951ac76211166e0f1d8"/>
                    <w:id w:val="1044623"/>
                    <w:lock w:val="sdtLocked"/>
                    <w:placeholder>
                      <w:docPart w:val="GBC11111111111111111111111111111"/>
                    </w:placeholder>
                  </w:sdtPr>
                  <w:sdtContent>
                    <w:tc>
                      <w:tcPr>
                        <w:tcW w:w="1369" w:type="dxa"/>
                      </w:tcPr>
                      <w:p w:rsidR="00EB0FBA" w:rsidRPr="00EA5A1E" w:rsidRDefault="00EB0FBA" w:rsidP="00EB0FBA">
                        <w:pPr>
                          <w:jc w:val="right"/>
                          <w:rPr>
                            <w:color w:val="008000"/>
                            <w:sz w:val="18"/>
                            <w:szCs w:val="18"/>
                          </w:rPr>
                        </w:pPr>
                        <w:r w:rsidRPr="00EA5A1E">
                          <w:rPr>
                            <w:sz w:val="18"/>
                            <w:szCs w:val="18"/>
                          </w:rPr>
                          <w:t>271,341,563.59</w:t>
                        </w:r>
                      </w:p>
                    </w:tc>
                  </w:sdtContent>
                </w:sdt>
                <w:sdt>
                  <w:sdtPr>
                    <w:rPr>
                      <w:sz w:val="18"/>
                      <w:szCs w:val="18"/>
                    </w:rPr>
                    <w:alias w:val="（一）净利润外币报表折算差额"/>
                    <w:tag w:val="_GBC_e5ea55b392c0414aae5fd8763827d866"/>
                    <w:id w:val="1044624"/>
                    <w:lock w:val="sdtLocked"/>
                    <w:placeholder>
                      <w:docPart w:val="GBC11111111111111111111111111111"/>
                    </w:placeholder>
                  </w:sdtPr>
                  <w:sdtContent>
                    <w:tc>
                      <w:tcPr>
                        <w:tcW w:w="1466" w:type="dxa"/>
                      </w:tcPr>
                      <w:p w:rsidR="00EB0FBA" w:rsidRPr="00EA5A1E" w:rsidRDefault="00EB0FBA" w:rsidP="00EB0FBA">
                        <w:pPr>
                          <w:jc w:val="right"/>
                          <w:rPr>
                            <w:sz w:val="18"/>
                            <w:szCs w:val="18"/>
                          </w:rPr>
                        </w:pPr>
                        <w:r w:rsidRPr="00EA5A1E">
                          <w:rPr>
                            <w:sz w:val="18"/>
                            <w:szCs w:val="18"/>
                          </w:rPr>
                          <w:t xml:space="preserve">　</w:t>
                        </w:r>
                      </w:p>
                    </w:tc>
                  </w:sdtContent>
                </w:sdt>
                <w:sdt>
                  <w:sdtPr>
                    <w:rPr>
                      <w:sz w:val="18"/>
                      <w:szCs w:val="18"/>
                    </w:rPr>
                    <w:alias w:val="净利润导致股东权益合计变动金额"/>
                    <w:tag w:val="_GBC_990c2338dd26486e938c4e10e5605267"/>
                    <w:id w:val="1044625"/>
                    <w:lock w:val="sdtLocked"/>
                    <w:placeholder>
                      <w:docPart w:val="GBC11111111111111111111111111111"/>
                    </w:placeholder>
                  </w:sdtPr>
                  <w:sdtContent>
                    <w:tc>
                      <w:tcPr>
                        <w:tcW w:w="1701" w:type="dxa"/>
                      </w:tcPr>
                      <w:p w:rsidR="00EB0FBA" w:rsidRPr="00EA5A1E" w:rsidRDefault="00EB0FBA" w:rsidP="00EB0FBA">
                        <w:pPr>
                          <w:jc w:val="right"/>
                          <w:rPr>
                            <w:color w:val="008000"/>
                            <w:sz w:val="18"/>
                            <w:szCs w:val="18"/>
                          </w:rPr>
                        </w:pPr>
                        <w:r w:rsidRPr="00EA5A1E">
                          <w:rPr>
                            <w:sz w:val="18"/>
                            <w:szCs w:val="18"/>
                          </w:rPr>
                          <w:t>271,341,563.59</w:t>
                        </w:r>
                      </w:p>
                    </w:tc>
                  </w:sdtContent>
                </w:sdt>
              </w:tr>
              <w:tr w:rsidR="00EB0FBA" w:rsidTr="00EB0FBA">
                <w:trPr>
                  <w:trHeight w:val="20"/>
                </w:trPr>
                <w:tc>
                  <w:tcPr>
                    <w:tcW w:w="2268" w:type="dxa"/>
                  </w:tcPr>
                  <w:p w:rsidR="00EB0FBA" w:rsidRDefault="00EB0FBA" w:rsidP="00EB0FBA">
                    <w:pPr>
                      <w:rPr>
                        <w:rFonts w:hAnsi="宋体"/>
                        <w:szCs w:val="21"/>
                      </w:rPr>
                    </w:pPr>
                    <w:r>
                      <w:rPr>
                        <w:rFonts w:hAnsi="宋体" w:hint="eastAsia"/>
                        <w:szCs w:val="21"/>
                      </w:rPr>
                      <w:t>（二）其他综合收益</w:t>
                    </w:r>
                  </w:p>
                </w:tc>
                <w:sdt>
                  <w:sdtPr>
                    <w:rPr>
                      <w:sz w:val="18"/>
                      <w:szCs w:val="18"/>
                    </w:rPr>
                    <w:alias w:val="其他综合收益导致实收资本（或股本）净额变动金额"/>
                    <w:tag w:val="_GBC_81d3901981bc439faae956adac3f4b3f"/>
                    <w:id w:val="1044626"/>
                    <w:lock w:val="sdtLocked"/>
                    <w:placeholder>
                      <w:docPart w:val="GBC11111111111111111111111111111"/>
                    </w:placeholder>
                  </w:sdtPr>
                  <w:sdtContent>
                    <w:tc>
                      <w:tcPr>
                        <w:tcW w:w="1559"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其他综合收益导致资本公积变动金额"/>
                    <w:tag w:val="_GBC_7feb60ad8aa34f75ade6928c9dd7c0ba"/>
                    <w:id w:val="1044627"/>
                    <w:lock w:val="sdtLocked"/>
                    <w:placeholder>
                      <w:docPart w:val="GBC11111111111111111111111111111"/>
                    </w:placeholder>
                  </w:sdtPr>
                  <w:sdtContent>
                    <w:tc>
                      <w:tcPr>
                        <w:tcW w:w="1560" w:type="dxa"/>
                      </w:tcPr>
                      <w:p w:rsidR="00EB0FBA" w:rsidRPr="00EA5A1E" w:rsidRDefault="00EB0FBA" w:rsidP="00EB0FBA">
                        <w:pPr>
                          <w:jc w:val="right"/>
                          <w:rPr>
                            <w:color w:val="008000"/>
                            <w:sz w:val="18"/>
                            <w:szCs w:val="18"/>
                          </w:rPr>
                        </w:pPr>
                        <w:r w:rsidRPr="00EA5A1E">
                          <w:rPr>
                            <w:sz w:val="18"/>
                            <w:szCs w:val="18"/>
                          </w:rPr>
                          <w:t>17,683.54</w:t>
                        </w:r>
                      </w:p>
                    </w:tc>
                  </w:sdtContent>
                </w:sdt>
                <w:sdt>
                  <w:sdtPr>
                    <w:rPr>
                      <w:sz w:val="18"/>
                      <w:szCs w:val="18"/>
                    </w:rPr>
                    <w:alias w:val="其他综合收益导致库存股变动金额"/>
                    <w:tag w:val="_GBC_96ba35a0c468443e8d56fd2d8e4fd9bb"/>
                    <w:id w:val="1044628"/>
                    <w:lock w:val="sdtLocked"/>
                    <w:placeholder>
                      <w:docPart w:val="GBC11111111111111111111111111111"/>
                    </w:placeholder>
                  </w:sdtPr>
                  <w:sdtContent>
                    <w:tc>
                      <w:tcPr>
                        <w:tcW w:w="850"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其他综合收益导致专项储备变动金额"/>
                    <w:tag w:val="_GBC_d652cd4f5d344cde9c4dcd3547bd05d7"/>
                    <w:id w:val="1044629"/>
                    <w:lock w:val="sdtLocked"/>
                    <w:placeholder>
                      <w:docPart w:val="GBC11111111111111111111111111111"/>
                    </w:placeholder>
                  </w:sdtPr>
                  <w:sdtContent>
                    <w:tc>
                      <w:tcPr>
                        <w:tcW w:w="1276"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其他综合收益导致盈余公积变动金额"/>
                    <w:tag w:val="_GBC_5b2b115012d540259a1657b1372b54a6"/>
                    <w:id w:val="1044630"/>
                    <w:lock w:val="sdtLocked"/>
                    <w:placeholder>
                      <w:docPart w:val="GBC11111111111111111111111111111"/>
                    </w:placeholder>
                  </w:sdtPr>
                  <w:sdtContent>
                    <w:tc>
                      <w:tcPr>
                        <w:tcW w:w="1488"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其他综合收益导致一般风险准备变动金额"/>
                    <w:tag w:val="_GBC_b124e62fd3754e838b3dbf4ce4d0e923"/>
                    <w:id w:val="1044631"/>
                    <w:lock w:val="sdtLocked"/>
                    <w:placeholder>
                      <w:docPart w:val="GBC11111111111111111111111111111"/>
                    </w:placeholder>
                  </w:sdtPr>
                  <w:sdtContent>
                    <w:tc>
                      <w:tcPr>
                        <w:tcW w:w="922"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其他综合收益导致未分配利润变动金额"/>
                    <w:tag w:val="_GBC_0f6f4352e83c46deba85db2ed69db07a"/>
                    <w:id w:val="1044632"/>
                    <w:lock w:val="sdtLocked"/>
                    <w:placeholder>
                      <w:docPart w:val="GBC11111111111111111111111111111"/>
                    </w:placeholder>
                  </w:sdtPr>
                  <w:sdtContent>
                    <w:tc>
                      <w:tcPr>
                        <w:tcW w:w="1369"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二）其他综合收益外币报表折算差额"/>
                    <w:tag w:val="_GBC_e928349859aa4ceca18538a1d5a97ecc"/>
                    <w:id w:val="1044633"/>
                    <w:lock w:val="sdtLocked"/>
                    <w:placeholder>
                      <w:docPart w:val="GBC11111111111111111111111111111"/>
                    </w:placeholder>
                  </w:sdtPr>
                  <w:sdtContent>
                    <w:tc>
                      <w:tcPr>
                        <w:tcW w:w="1466" w:type="dxa"/>
                      </w:tcPr>
                      <w:p w:rsidR="00EB0FBA" w:rsidRPr="00EA5A1E" w:rsidRDefault="00EB0FBA" w:rsidP="00EB0FBA">
                        <w:pPr>
                          <w:jc w:val="right"/>
                          <w:rPr>
                            <w:sz w:val="18"/>
                            <w:szCs w:val="18"/>
                          </w:rPr>
                        </w:pPr>
                        <w:r w:rsidRPr="00EA5A1E">
                          <w:rPr>
                            <w:sz w:val="18"/>
                            <w:szCs w:val="18"/>
                          </w:rPr>
                          <w:t>-495,346.72</w:t>
                        </w:r>
                      </w:p>
                    </w:tc>
                  </w:sdtContent>
                </w:sdt>
                <w:sdt>
                  <w:sdtPr>
                    <w:rPr>
                      <w:sz w:val="18"/>
                      <w:szCs w:val="18"/>
                    </w:rPr>
                    <w:alias w:val="其他综合收益导致股东权益合计变动金额"/>
                    <w:tag w:val="_GBC_4ac32b572c604662bff05da454568595"/>
                    <w:id w:val="1044634"/>
                    <w:lock w:val="sdtLocked"/>
                    <w:placeholder>
                      <w:docPart w:val="GBC11111111111111111111111111111"/>
                    </w:placeholder>
                  </w:sdtPr>
                  <w:sdtContent>
                    <w:tc>
                      <w:tcPr>
                        <w:tcW w:w="1701" w:type="dxa"/>
                      </w:tcPr>
                      <w:p w:rsidR="00EB0FBA" w:rsidRPr="00EA5A1E" w:rsidRDefault="00EB0FBA" w:rsidP="00EB0FBA">
                        <w:pPr>
                          <w:jc w:val="right"/>
                          <w:rPr>
                            <w:color w:val="008000"/>
                            <w:sz w:val="18"/>
                            <w:szCs w:val="18"/>
                          </w:rPr>
                        </w:pPr>
                        <w:r w:rsidRPr="00EA5A1E">
                          <w:rPr>
                            <w:sz w:val="18"/>
                            <w:szCs w:val="18"/>
                          </w:rPr>
                          <w:t>-477,663.18</w:t>
                        </w:r>
                      </w:p>
                    </w:tc>
                  </w:sdtContent>
                </w:sdt>
              </w:tr>
              <w:tr w:rsidR="00EB0FBA" w:rsidTr="00EB0FBA">
                <w:trPr>
                  <w:trHeight w:val="20"/>
                </w:trPr>
                <w:tc>
                  <w:tcPr>
                    <w:tcW w:w="2268" w:type="dxa"/>
                  </w:tcPr>
                  <w:p w:rsidR="00EB0FBA" w:rsidRDefault="00EB0FBA" w:rsidP="00EB0FBA">
                    <w:pPr>
                      <w:rPr>
                        <w:szCs w:val="21"/>
                      </w:rPr>
                    </w:pPr>
                    <w:r>
                      <w:rPr>
                        <w:rFonts w:hAnsi="宋体"/>
                        <w:szCs w:val="21"/>
                      </w:rPr>
                      <w:t>上述（一）和（二）小计</w:t>
                    </w:r>
                  </w:p>
                </w:tc>
                <w:sdt>
                  <w:sdtPr>
                    <w:rPr>
                      <w:sz w:val="18"/>
                      <w:szCs w:val="18"/>
                    </w:rPr>
                    <w:alias w:val="净利润及直接计入所有者权益的利得和损失导致实收资本（或股本）净额变动金额合计"/>
                    <w:tag w:val="_GBC_c7d8e712822a47b78b39d6fd9daa4387"/>
                    <w:id w:val="1044635"/>
                    <w:lock w:val="sdtLocked"/>
                    <w:placeholder>
                      <w:docPart w:val="GBC11111111111111111111111111111"/>
                    </w:placeholder>
                  </w:sdtPr>
                  <w:sdtContent>
                    <w:tc>
                      <w:tcPr>
                        <w:tcW w:w="1559"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净利润及直接计入所有者权益的利得和损失导致资本公积变动金额合计"/>
                    <w:tag w:val="_GBC_baba527acf10456ba2bed8fa1e602687"/>
                    <w:id w:val="1044636"/>
                    <w:lock w:val="sdtLocked"/>
                    <w:placeholder>
                      <w:docPart w:val="GBC11111111111111111111111111111"/>
                    </w:placeholder>
                  </w:sdtPr>
                  <w:sdtContent>
                    <w:tc>
                      <w:tcPr>
                        <w:tcW w:w="1560" w:type="dxa"/>
                      </w:tcPr>
                      <w:p w:rsidR="00EB0FBA" w:rsidRPr="00EA5A1E" w:rsidRDefault="00EB0FBA" w:rsidP="00EB0FBA">
                        <w:pPr>
                          <w:jc w:val="right"/>
                          <w:rPr>
                            <w:color w:val="008000"/>
                            <w:sz w:val="18"/>
                            <w:szCs w:val="18"/>
                          </w:rPr>
                        </w:pPr>
                        <w:r w:rsidRPr="00EA5A1E">
                          <w:rPr>
                            <w:sz w:val="18"/>
                            <w:szCs w:val="18"/>
                          </w:rPr>
                          <w:t>17,683.54</w:t>
                        </w:r>
                      </w:p>
                    </w:tc>
                  </w:sdtContent>
                </w:sdt>
                <w:sdt>
                  <w:sdtPr>
                    <w:rPr>
                      <w:sz w:val="18"/>
                      <w:szCs w:val="18"/>
                    </w:rPr>
                    <w:alias w:val="净利润及直接计入所有者权益的利得和损失导致库存股变动金额合计"/>
                    <w:tag w:val="_GBC_c3e37cdcd86f40858b9104eb44c84979"/>
                    <w:id w:val="1044637"/>
                    <w:lock w:val="sdtLocked"/>
                    <w:placeholder>
                      <w:docPart w:val="GBC11111111111111111111111111111"/>
                    </w:placeholder>
                  </w:sdtPr>
                  <w:sdtContent>
                    <w:tc>
                      <w:tcPr>
                        <w:tcW w:w="850"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净利润及直接计入所有者权益的利得和损失导致专项储备变动金额合计"/>
                    <w:tag w:val="_GBC_564b6da264854af082fd6e9b2362c007"/>
                    <w:id w:val="1044638"/>
                    <w:lock w:val="sdtLocked"/>
                    <w:placeholder>
                      <w:docPart w:val="GBC11111111111111111111111111111"/>
                    </w:placeholder>
                  </w:sdtPr>
                  <w:sdtContent>
                    <w:tc>
                      <w:tcPr>
                        <w:tcW w:w="1276"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净利润及直接计入所有者权益的利得和损失导致盈余公积变动金额合计"/>
                    <w:tag w:val="_GBC_eee93116b8074c6a8b471f902090e000"/>
                    <w:id w:val="1044639"/>
                    <w:lock w:val="sdtLocked"/>
                    <w:placeholder>
                      <w:docPart w:val="GBC11111111111111111111111111111"/>
                    </w:placeholder>
                  </w:sdtPr>
                  <w:sdtContent>
                    <w:tc>
                      <w:tcPr>
                        <w:tcW w:w="1488"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净利润及直接计入所有者权益的利得和损失导致一般风险准备变动金额合计"/>
                    <w:tag w:val="_GBC_389e79c1a57c435085e1f65896ad73b7"/>
                    <w:id w:val="1044640"/>
                    <w:lock w:val="sdtLocked"/>
                    <w:placeholder>
                      <w:docPart w:val="GBC11111111111111111111111111111"/>
                    </w:placeholder>
                  </w:sdtPr>
                  <w:sdtContent>
                    <w:tc>
                      <w:tcPr>
                        <w:tcW w:w="922"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净利润及直接计入所有者权益的利得和损失导致未分配利润变动金额合计"/>
                    <w:tag w:val="_GBC_498e91168d7f420496a7542094c9d374"/>
                    <w:id w:val="1044641"/>
                    <w:lock w:val="sdtLocked"/>
                    <w:placeholder>
                      <w:docPart w:val="GBC11111111111111111111111111111"/>
                    </w:placeholder>
                  </w:sdtPr>
                  <w:sdtContent>
                    <w:tc>
                      <w:tcPr>
                        <w:tcW w:w="1369" w:type="dxa"/>
                      </w:tcPr>
                      <w:p w:rsidR="00EB0FBA" w:rsidRPr="00EA5A1E" w:rsidRDefault="00EB0FBA" w:rsidP="00EB0FBA">
                        <w:pPr>
                          <w:jc w:val="right"/>
                          <w:rPr>
                            <w:color w:val="008000"/>
                            <w:sz w:val="18"/>
                            <w:szCs w:val="18"/>
                          </w:rPr>
                        </w:pPr>
                        <w:r w:rsidRPr="00EA5A1E">
                          <w:rPr>
                            <w:sz w:val="18"/>
                            <w:szCs w:val="18"/>
                          </w:rPr>
                          <w:t>271,341,563.59</w:t>
                        </w:r>
                      </w:p>
                    </w:tc>
                  </w:sdtContent>
                </w:sdt>
                <w:sdt>
                  <w:sdtPr>
                    <w:rPr>
                      <w:sz w:val="18"/>
                      <w:szCs w:val="18"/>
                    </w:rPr>
                    <w:alias w:val="上述（一）和（二）小计外币报表折算差额"/>
                    <w:tag w:val="_GBC_af4fe586344744df8e5ba747223ecb4a"/>
                    <w:id w:val="1044642"/>
                    <w:lock w:val="sdtLocked"/>
                    <w:placeholder>
                      <w:docPart w:val="GBC11111111111111111111111111111"/>
                    </w:placeholder>
                  </w:sdtPr>
                  <w:sdtContent>
                    <w:tc>
                      <w:tcPr>
                        <w:tcW w:w="1466" w:type="dxa"/>
                      </w:tcPr>
                      <w:p w:rsidR="00EB0FBA" w:rsidRPr="00EA5A1E" w:rsidRDefault="00EB0FBA" w:rsidP="00EB0FBA">
                        <w:pPr>
                          <w:jc w:val="right"/>
                          <w:rPr>
                            <w:sz w:val="18"/>
                            <w:szCs w:val="18"/>
                          </w:rPr>
                        </w:pPr>
                        <w:r w:rsidRPr="00EA5A1E">
                          <w:rPr>
                            <w:sz w:val="18"/>
                            <w:szCs w:val="18"/>
                          </w:rPr>
                          <w:t>-495,346.72</w:t>
                        </w:r>
                      </w:p>
                    </w:tc>
                  </w:sdtContent>
                </w:sdt>
                <w:sdt>
                  <w:sdtPr>
                    <w:rPr>
                      <w:sz w:val="18"/>
                      <w:szCs w:val="18"/>
                    </w:rPr>
                    <w:alias w:val="净利润及直接计入所有者权益的利得和损失导致股东权益合计变动金额合计"/>
                    <w:tag w:val="_GBC_ef896a8f134a46e0b0dc85e94c0ecff1"/>
                    <w:id w:val="1044643"/>
                    <w:lock w:val="sdtLocked"/>
                    <w:placeholder>
                      <w:docPart w:val="GBC11111111111111111111111111111"/>
                    </w:placeholder>
                  </w:sdtPr>
                  <w:sdtContent>
                    <w:tc>
                      <w:tcPr>
                        <w:tcW w:w="1701" w:type="dxa"/>
                      </w:tcPr>
                      <w:p w:rsidR="00EB0FBA" w:rsidRPr="00EA5A1E" w:rsidRDefault="00EB0FBA" w:rsidP="00EB0FBA">
                        <w:pPr>
                          <w:jc w:val="right"/>
                          <w:rPr>
                            <w:color w:val="008000"/>
                            <w:sz w:val="18"/>
                            <w:szCs w:val="18"/>
                          </w:rPr>
                        </w:pPr>
                        <w:r w:rsidRPr="00EA5A1E">
                          <w:rPr>
                            <w:sz w:val="18"/>
                            <w:szCs w:val="18"/>
                          </w:rPr>
                          <w:t>270,863,900.41</w:t>
                        </w:r>
                      </w:p>
                    </w:tc>
                  </w:sdtContent>
                </w:sdt>
              </w:tr>
              <w:tr w:rsidR="00EB0FBA" w:rsidTr="00EB0FBA">
                <w:trPr>
                  <w:trHeight w:val="20"/>
                </w:trPr>
                <w:tc>
                  <w:tcPr>
                    <w:tcW w:w="2268" w:type="dxa"/>
                  </w:tcPr>
                  <w:p w:rsidR="00EB0FBA" w:rsidRDefault="00EB0FBA" w:rsidP="00EB0FBA">
                    <w:pPr>
                      <w:rPr>
                        <w:szCs w:val="21"/>
                      </w:rPr>
                    </w:pPr>
                    <w:r>
                      <w:rPr>
                        <w:rFonts w:hAnsi="宋体"/>
                        <w:szCs w:val="21"/>
                      </w:rPr>
                      <w:t>（三）所有者投入和减少资本</w:t>
                    </w:r>
                  </w:p>
                </w:tc>
                <w:sdt>
                  <w:sdtPr>
                    <w:rPr>
                      <w:sz w:val="18"/>
                      <w:szCs w:val="18"/>
                    </w:rPr>
                    <w:alias w:val="所有者投入和减少资本导致实收资本（或股本）净额变动金额"/>
                    <w:tag w:val="_GBC_782fde83b4c446b0855197f392e79185"/>
                    <w:id w:val="1044644"/>
                    <w:lock w:val="sdtLocked"/>
                    <w:placeholder>
                      <w:docPart w:val="GBC11111111111111111111111111111"/>
                    </w:placeholder>
                  </w:sdtPr>
                  <w:sdtContent>
                    <w:tc>
                      <w:tcPr>
                        <w:tcW w:w="1559"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所有者投入和减少资本导致资本公积变动金额"/>
                    <w:tag w:val="_GBC_644709b1b8c947c4bd68139394003d97"/>
                    <w:id w:val="1044645"/>
                    <w:lock w:val="sdtLocked"/>
                    <w:placeholder>
                      <w:docPart w:val="GBC11111111111111111111111111111"/>
                    </w:placeholder>
                  </w:sdtPr>
                  <w:sdtContent>
                    <w:tc>
                      <w:tcPr>
                        <w:tcW w:w="1560" w:type="dxa"/>
                      </w:tcPr>
                      <w:p w:rsidR="00EB0FBA" w:rsidRPr="00EA5A1E" w:rsidRDefault="00EB0FBA" w:rsidP="00EB0FBA">
                        <w:pPr>
                          <w:jc w:val="right"/>
                          <w:rPr>
                            <w:color w:val="008000"/>
                            <w:sz w:val="18"/>
                            <w:szCs w:val="18"/>
                          </w:rPr>
                        </w:pPr>
                        <w:r w:rsidRPr="00EA5A1E">
                          <w:rPr>
                            <w:sz w:val="18"/>
                            <w:szCs w:val="18"/>
                          </w:rPr>
                          <w:t>14,510,000.00</w:t>
                        </w:r>
                      </w:p>
                    </w:tc>
                  </w:sdtContent>
                </w:sdt>
                <w:sdt>
                  <w:sdtPr>
                    <w:rPr>
                      <w:sz w:val="18"/>
                      <w:szCs w:val="18"/>
                    </w:rPr>
                    <w:alias w:val="所有者投入和减少资本导致库存股变动金额"/>
                    <w:tag w:val="_GBC_e7450efbfc1644949d3a9af13a90ee39"/>
                    <w:id w:val="1044646"/>
                    <w:lock w:val="sdtLocked"/>
                    <w:placeholder>
                      <w:docPart w:val="GBC11111111111111111111111111111"/>
                    </w:placeholder>
                  </w:sdtPr>
                  <w:sdtContent>
                    <w:tc>
                      <w:tcPr>
                        <w:tcW w:w="850"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所有者投入和减少资本导致专项储备变动金额"/>
                    <w:tag w:val="_GBC_7cd86a8c47ec41dca1e61976958fb7c1"/>
                    <w:id w:val="1044647"/>
                    <w:lock w:val="sdtLocked"/>
                    <w:placeholder>
                      <w:docPart w:val="GBC11111111111111111111111111111"/>
                    </w:placeholder>
                  </w:sdtPr>
                  <w:sdtContent>
                    <w:tc>
                      <w:tcPr>
                        <w:tcW w:w="1276"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所有者投入和减少资本导致盈余公积变动金额"/>
                    <w:tag w:val="_GBC_f03fc8e4be6244b693ab5ebdbece0580"/>
                    <w:id w:val="1044648"/>
                    <w:lock w:val="sdtLocked"/>
                    <w:placeholder>
                      <w:docPart w:val="GBC11111111111111111111111111111"/>
                    </w:placeholder>
                  </w:sdtPr>
                  <w:sdtContent>
                    <w:tc>
                      <w:tcPr>
                        <w:tcW w:w="1488"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所有者投入和减少资本导致一般风险准备变动金额"/>
                    <w:tag w:val="_GBC_893fc205d92d48b2a3210b0e2e645110"/>
                    <w:id w:val="1044649"/>
                    <w:lock w:val="sdtLocked"/>
                    <w:placeholder>
                      <w:docPart w:val="GBC11111111111111111111111111111"/>
                    </w:placeholder>
                  </w:sdtPr>
                  <w:sdtContent>
                    <w:tc>
                      <w:tcPr>
                        <w:tcW w:w="922"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所有者投入和减少资本导致未分配利润变动金额"/>
                    <w:tag w:val="_GBC_259408a5e04b4fae8960fbfd55e268d5"/>
                    <w:id w:val="1044650"/>
                    <w:lock w:val="sdtLocked"/>
                    <w:placeholder>
                      <w:docPart w:val="GBC11111111111111111111111111111"/>
                    </w:placeholder>
                  </w:sdtPr>
                  <w:sdtContent>
                    <w:tc>
                      <w:tcPr>
                        <w:tcW w:w="1369"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三）所有者投入和减少资本外币报表折算差额"/>
                    <w:tag w:val="_GBC_a233109de3f54aa9b148bcc841079eee"/>
                    <w:id w:val="1044651"/>
                    <w:lock w:val="sdtLocked"/>
                    <w:placeholder>
                      <w:docPart w:val="GBC11111111111111111111111111111"/>
                    </w:placeholder>
                  </w:sdtPr>
                  <w:sdtContent>
                    <w:tc>
                      <w:tcPr>
                        <w:tcW w:w="1466" w:type="dxa"/>
                      </w:tcPr>
                      <w:p w:rsidR="00EB0FBA" w:rsidRPr="00EA5A1E" w:rsidRDefault="00EB0FBA" w:rsidP="00EB0FBA">
                        <w:pPr>
                          <w:jc w:val="right"/>
                          <w:rPr>
                            <w:sz w:val="18"/>
                            <w:szCs w:val="18"/>
                          </w:rPr>
                        </w:pPr>
                        <w:r w:rsidRPr="00EA5A1E">
                          <w:rPr>
                            <w:sz w:val="18"/>
                            <w:szCs w:val="18"/>
                          </w:rPr>
                          <w:t xml:space="preserve">　</w:t>
                        </w:r>
                      </w:p>
                    </w:tc>
                  </w:sdtContent>
                </w:sdt>
                <w:sdt>
                  <w:sdtPr>
                    <w:rPr>
                      <w:sz w:val="18"/>
                      <w:szCs w:val="18"/>
                    </w:rPr>
                    <w:alias w:val="所有者投入和减少资本导致股东权益合计变动金额"/>
                    <w:tag w:val="_GBC_c3b1b60942d74dce8cdaf1fff0fc1504"/>
                    <w:id w:val="1044652"/>
                    <w:lock w:val="sdtLocked"/>
                    <w:placeholder>
                      <w:docPart w:val="GBC11111111111111111111111111111"/>
                    </w:placeholder>
                  </w:sdtPr>
                  <w:sdtContent>
                    <w:tc>
                      <w:tcPr>
                        <w:tcW w:w="1701" w:type="dxa"/>
                      </w:tcPr>
                      <w:p w:rsidR="00EB0FBA" w:rsidRPr="00EA5A1E" w:rsidRDefault="00EB0FBA" w:rsidP="00EB0FBA">
                        <w:pPr>
                          <w:jc w:val="right"/>
                          <w:rPr>
                            <w:color w:val="008000"/>
                            <w:sz w:val="18"/>
                            <w:szCs w:val="18"/>
                          </w:rPr>
                        </w:pPr>
                        <w:r w:rsidRPr="00EA5A1E">
                          <w:rPr>
                            <w:sz w:val="18"/>
                            <w:szCs w:val="18"/>
                          </w:rPr>
                          <w:t>14,510,000.00</w:t>
                        </w:r>
                      </w:p>
                    </w:tc>
                  </w:sdtContent>
                </w:sdt>
              </w:tr>
              <w:tr w:rsidR="00EB0FBA" w:rsidTr="00EB0FBA">
                <w:trPr>
                  <w:trHeight w:val="20"/>
                </w:trPr>
                <w:tc>
                  <w:tcPr>
                    <w:tcW w:w="2268" w:type="dxa"/>
                  </w:tcPr>
                  <w:p w:rsidR="00EB0FBA" w:rsidRDefault="00EB0FBA" w:rsidP="00EB0FBA">
                    <w:pPr>
                      <w:rPr>
                        <w:szCs w:val="21"/>
                      </w:rPr>
                    </w:pPr>
                    <w:r>
                      <w:rPr>
                        <w:szCs w:val="21"/>
                      </w:rPr>
                      <w:t>1</w:t>
                    </w:r>
                    <w:r>
                      <w:rPr>
                        <w:rFonts w:hAnsi="宋体"/>
                        <w:szCs w:val="21"/>
                      </w:rPr>
                      <w:t>．所有者投入资本</w:t>
                    </w:r>
                  </w:p>
                </w:tc>
                <w:sdt>
                  <w:sdtPr>
                    <w:rPr>
                      <w:sz w:val="18"/>
                      <w:szCs w:val="18"/>
                    </w:rPr>
                    <w:alias w:val="所有者投入资本导致实收资本（或股本）净额变动金额"/>
                    <w:tag w:val="_GBC_be6835324bb641dbb58c10ddcbc997f2"/>
                    <w:id w:val="1044653"/>
                    <w:lock w:val="sdtLocked"/>
                    <w:placeholder>
                      <w:docPart w:val="GBC11111111111111111111111111111"/>
                    </w:placeholder>
                  </w:sdtPr>
                  <w:sdtContent>
                    <w:tc>
                      <w:tcPr>
                        <w:tcW w:w="1559"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所有者投入资本导致资本公积变动金额"/>
                    <w:tag w:val="_GBC_1c664c234c594705bbdc8d3fb30285bd"/>
                    <w:id w:val="1044654"/>
                    <w:lock w:val="sdtLocked"/>
                    <w:placeholder>
                      <w:docPart w:val="GBC11111111111111111111111111111"/>
                    </w:placeholder>
                  </w:sdtPr>
                  <w:sdtContent>
                    <w:tc>
                      <w:tcPr>
                        <w:tcW w:w="1560"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所有者投入资本导致库存股变动金额"/>
                    <w:tag w:val="_GBC_e905b5d8e7934cc18646615543023d9a"/>
                    <w:id w:val="1044655"/>
                    <w:lock w:val="sdtLocked"/>
                    <w:placeholder>
                      <w:docPart w:val="GBC11111111111111111111111111111"/>
                    </w:placeholder>
                  </w:sdtPr>
                  <w:sdtContent>
                    <w:tc>
                      <w:tcPr>
                        <w:tcW w:w="850"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所有者投入资本导致专项储备变动金额"/>
                    <w:tag w:val="_GBC_c215eed2f68248b2a208be4087a55b08"/>
                    <w:id w:val="1044656"/>
                    <w:lock w:val="sdtLocked"/>
                    <w:placeholder>
                      <w:docPart w:val="GBC11111111111111111111111111111"/>
                    </w:placeholder>
                  </w:sdtPr>
                  <w:sdtContent>
                    <w:tc>
                      <w:tcPr>
                        <w:tcW w:w="1276"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所有者投入资本导致盈余公积变动金额"/>
                    <w:tag w:val="_GBC_304fedbea1ec48d9b6972fedece33292"/>
                    <w:id w:val="1044657"/>
                    <w:lock w:val="sdtLocked"/>
                    <w:placeholder>
                      <w:docPart w:val="GBC11111111111111111111111111111"/>
                    </w:placeholder>
                  </w:sdtPr>
                  <w:sdtContent>
                    <w:tc>
                      <w:tcPr>
                        <w:tcW w:w="1488"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所有者投入资本导致一般风险准备变动金额"/>
                    <w:tag w:val="_GBC_f22d8b98e75841208d2ecc1d46b336ed"/>
                    <w:id w:val="1044658"/>
                    <w:lock w:val="sdtLocked"/>
                    <w:placeholder>
                      <w:docPart w:val="GBC11111111111111111111111111111"/>
                    </w:placeholder>
                  </w:sdtPr>
                  <w:sdtContent>
                    <w:tc>
                      <w:tcPr>
                        <w:tcW w:w="922"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所有者投入资本导致未分配利润变动金额"/>
                    <w:tag w:val="_GBC_b146625d1fb94c04917c9ba20a323f85"/>
                    <w:id w:val="1044659"/>
                    <w:lock w:val="sdtLocked"/>
                    <w:placeholder>
                      <w:docPart w:val="GBC11111111111111111111111111111"/>
                    </w:placeholder>
                  </w:sdtPr>
                  <w:sdtContent>
                    <w:tc>
                      <w:tcPr>
                        <w:tcW w:w="1369"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1．所有者投入资本外币报表折算差额"/>
                    <w:tag w:val="_GBC_abc895b9c97a47679300f5ae8797426e"/>
                    <w:id w:val="1044660"/>
                    <w:lock w:val="sdtLocked"/>
                    <w:placeholder>
                      <w:docPart w:val="GBC11111111111111111111111111111"/>
                    </w:placeholder>
                  </w:sdtPr>
                  <w:sdtContent>
                    <w:tc>
                      <w:tcPr>
                        <w:tcW w:w="1466" w:type="dxa"/>
                      </w:tcPr>
                      <w:p w:rsidR="00EB0FBA" w:rsidRPr="00EA5A1E" w:rsidRDefault="00EB0FBA" w:rsidP="00EB0FBA">
                        <w:pPr>
                          <w:jc w:val="right"/>
                          <w:rPr>
                            <w:sz w:val="18"/>
                            <w:szCs w:val="18"/>
                          </w:rPr>
                        </w:pPr>
                        <w:r w:rsidRPr="00EA5A1E">
                          <w:rPr>
                            <w:sz w:val="18"/>
                            <w:szCs w:val="18"/>
                          </w:rPr>
                          <w:t xml:space="preserve">　</w:t>
                        </w:r>
                      </w:p>
                    </w:tc>
                  </w:sdtContent>
                </w:sdt>
                <w:sdt>
                  <w:sdtPr>
                    <w:rPr>
                      <w:sz w:val="18"/>
                      <w:szCs w:val="18"/>
                    </w:rPr>
                    <w:alias w:val="所有者投入资本导致股东权益合计变动金额"/>
                    <w:tag w:val="_GBC_f976431e244e493ab2325cc61d2699f0"/>
                    <w:id w:val="1044661"/>
                    <w:lock w:val="sdtLocked"/>
                    <w:placeholder>
                      <w:docPart w:val="GBC11111111111111111111111111111"/>
                    </w:placeholder>
                  </w:sdtPr>
                  <w:sdtContent>
                    <w:tc>
                      <w:tcPr>
                        <w:tcW w:w="1701"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tr>
              <w:tr w:rsidR="00EB0FBA" w:rsidTr="00EB0FBA">
                <w:trPr>
                  <w:trHeight w:val="20"/>
                </w:trPr>
                <w:tc>
                  <w:tcPr>
                    <w:tcW w:w="2268" w:type="dxa"/>
                  </w:tcPr>
                  <w:p w:rsidR="00EB0FBA" w:rsidRDefault="00EB0FBA" w:rsidP="00EB0FBA">
                    <w:pPr>
                      <w:rPr>
                        <w:szCs w:val="21"/>
                      </w:rPr>
                    </w:pPr>
                    <w:r>
                      <w:rPr>
                        <w:szCs w:val="21"/>
                      </w:rPr>
                      <w:t>2</w:t>
                    </w:r>
                    <w:r>
                      <w:rPr>
                        <w:rFonts w:hAnsi="宋体"/>
                        <w:szCs w:val="21"/>
                      </w:rPr>
                      <w:t>．股份支付计入所有者权益的金额</w:t>
                    </w:r>
                  </w:p>
                </w:tc>
                <w:sdt>
                  <w:sdtPr>
                    <w:rPr>
                      <w:sz w:val="18"/>
                      <w:szCs w:val="18"/>
                    </w:rPr>
                    <w:alias w:val="股份支付计入所有者权益的金额导致实收资本（或股本）净额变动金额"/>
                    <w:tag w:val="_GBC_4a33f536f3eb4a1d9f71387121a99f07"/>
                    <w:id w:val="1044662"/>
                    <w:lock w:val="sdtLocked"/>
                    <w:placeholder>
                      <w:docPart w:val="GBC11111111111111111111111111111"/>
                    </w:placeholder>
                  </w:sdtPr>
                  <w:sdtContent>
                    <w:tc>
                      <w:tcPr>
                        <w:tcW w:w="1559"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股份支付计入所有者权益的金额导致资本公积变动金额"/>
                    <w:tag w:val="_GBC_8ee4635366cd4f1ca14891795d055e6a"/>
                    <w:id w:val="1044663"/>
                    <w:lock w:val="sdtLocked"/>
                    <w:placeholder>
                      <w:docPart w:val="GBC11111111111111111111111111111"/>
                    </w:placeholder>
                  </w:sdtPr>
                  <w:sdtContent>
                    <w:tc>
                      <w:tcPr>
                        <w:tcW w:w="1560"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股份支付计入所有者权益的金额导致库存股变动金额"/>
                    <w:tag w:val="_GBC_81dcecd06e0840bab4889affb68077ec"/>
                    <w:id w:val="1044664"/>
                    <w:lock w:val="sdtLocked"/>
                    <w:placeholder>
                      <w:docPart w:val="GBC11111111111111111111111111111"/>
                    </w:placeholder>
                  </w:sdtPr>
                  <w:sdtContent>
                    <w:tc>
                      <w:tcPr>
                        <w:tcW w:w="850"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股份支付计入所有者权益的金额导致专项储备变动金额"/>
                    <w:tag w:val="_GBC_cc02fa80b0da449c922e2abafabd7f64"/>
                    <w:id w:val="1044665"/>
                    <w:lock w:val="sdtLocked"/>
                    <w:placeholder>
                      <w:docPart w:val="GBC11111111111111111111111111111"/>
                    </w:placeholder>
                  </w:sdtPr>
                  <w:sdtContent>
                    <w:tc>
                      <w:tcPr>
                        <w:tcW w:w="1276"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股份支付计入所有者权益的金额导致盈余公积变动金额"/>
                    <w:tag w:val="_GBC_eb1dfd2c24f64bb2b8864f3595a9a251"/>
                    <w:id w:val="1044666"/>
                    <w:lock w:val="sdtLocked"/>
                    <w:placeholder>
                      <w:docPart w:val="GBC11111111111111111111111111111"/>
                    </w:placeholder>
                  </w:sdtPr>
                  <w:sdtContent>
                    <w:tc>
                      <w:tcPr>
                        <w:tcW w:w="1488"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股份支付计入所有者权益的金额导致一般风险准备变动金额"/>
                    <w:tag w:val="_GBC_0c412e6445bd4e3db57cf946e3e0d697"/>
                    <w:id w:val="1044667"/>
                    <w:lock w:val="sdtLocked"/>
                    <w:placeholder>
                      <w:docPart w:val="GBC11111111111111111111111111111"/>
                    </w:placeholder>
                  </w:sdtPr>
                  <w:sdtContent>
                    <w:tc>
                      <w:tcPr>
                        <w:tcW w:w="922"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股份支付计入所有者权益的金额导致未分配利润变动金额"/>
                    <w:tag w:val="_GBC_696f279d12ca4a2db1eb979556a1a59e"/>
                    <w:id w:val="1044668"/>
                    <w:lock w:val="sdtLocked"/>
                    <w:placeholder>
                      <w:docPart w:val="GBC11111111111111111111111111111"/>
                    </w:placeholder>
                  </w:sdtPr>
                  <w:sdtContent>
                    <w:tc>
                      <w:tcPr>
                        <w:tcW w:w="1369"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2．股份支付计入所有者权益的金额外币报表折算差额"/>
                    <w:tag w:val="_GBC_33adcd3d56274adaa33ccc0a8fe03327"/>
                    <w:id w:val="1044669"/>
                    <w:lock w:val="sdtLocked"/>
                    <w:placeholder>
                      <w:docPart w:val="GBC11111111111111111111111111111"/>
                    </w:placeholder>
                  </w:sdtPr>
                  <w:sdtContent>
                    <w:tc>
                      <w:tcPr>
                        <w:tcW w:w="1466" w:type="dxa"/>
                      </w:tcPr>
                      <w:p w:rsidR="00EB0FBA" w:rsidRPr="00EA5A1E" w:rsidRDefault="00EB0FBA" w:rsidP="00EB0FBA">
                        <w:pPr>
                          <w:jc w:val="right"/>
                          <w:rPr>
                            <w:sz w:val="18"/>
                            <w:szCs w:val="18"/>
                          </w:rPr>
                        </w:pPr>
                        <w:r w:rsidRPr="00EA5A1E">
                          <w:rPr>
                            <w:sz w:val="18"/>
                            <w:szCs w:val="18"/>
                          </w:rPr>
                          <w:t xml:space="preserve">　</w:t>
                        </w:r>
                      </w:p>
                    </w:tc>
                  </w:sdtContent>
                </w:sdt>
                <w:sdt>
                  <w:sdtPr>
                    <w:rPr>
                      <w:sz w:val="18"/>
                      <w:szCs w:val="18"/>
                    </w:rPr>
                    <w:alias w:val="股份支付计入所有者权益的金额导致股东权益合计变动金额"/>
                    <w:tag w:val="_GBC_368150f0d4b946389dfb76c36f901f76"/>
                    <w:id w:val="1044670"/>
                    <w:lock w:val="sdtLocked"/>
                    <w:placeholder>
                      <w:docPart w:val="GBC11111111111111111111111111111"/>
                    </w:placeholder>
                  </w:sdtPr>
                  <w:sdtContent>
                    <w:tc>
                      <w:tcPr>
                        <w:tcW w:w="1701"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tr>
              <w:tr w:rsidR="00EB0FBA" w:rsidTr="00EB0FBA">
                <w:trPr>
                  <w:trHeight w:val="20"/>
                </w:trPr>
                <w:tc>
                  <w:tcPr>
                    <w:tcW w:w="2268" w:type="dxa"/>
                  </w:tcPr>
                  <w:p w:rsidR="00EB0FBA" w:rsidRDefault="00EB0FBA" w:rsidP="00EB0FBA">
                    <w:pPr>
                      <w:rPr>
                        <w:szCs w:val="21"/>
                      </w:rPr>
                    </w:pPr>
                    <w:r>
                      <w:rPr>
                        <w:szCs w:val="21"/>
                      </w:rPr>
                      <w:t>3</w:t>
                    </w:r>
                    <w:r>
                      <w:rPr>
                        <w:rFonts w:hAnsi="宋体"/>
                        <w:szCs w:val="21"/>
                      </w:rPr>
                      <w:t>．其他</w:t>
                    </w:r>
                  </w:p>
                </w:tc>
                <w:sdt>
                  <w:sdtPr>
                    <w:rPr>
                      <w:sz w:val="18"/>
                      <w:szCs w:val="18"/>
                    </w:rPr>
                    <w:alias w:val="其他所有者投入和减少资本导致实收资本（或股本）净额变动金额"/>
                    <w:tag w:val="_GBC_983607876bd64edbba2caa662c301a56"/>
                    <w:id w:val="1044671"/>
                    <w:lock w:val="sdtLocked"/>
                    <w:placeholder>
                      <w:docPart w:val="GBC11111111111111111111111111111"/>
                    </w:placeholder>
                  </w:sdtPr>
                  <w:sdtContent>
                    <w:tc>
                      <w:tcPr>
                        <w:tcW w:w="1559"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其他所有者投入和减少资本导致资本公积变动金额"/>
                    <w:tag w:val="_GBC_35217659b9914bb19bdef6d44b713a37"/>
                    <w:id w:val="1044672"/>
                    <w:lock w:val="sdtLocked"/>
                    <w:placeholder>
                      <w:docPart w:val="GBC11111111111111111111111111111"/>
                    </w:placeholder>
                  </w:sdtPr>
                  <w:sdtContent>
                    <w:tc>
                      <w:tcPr>
                        <w:tcW w:w="1560" w:type="dxa"/>
                      </w:tcPr>
                      <w:p w:rsidR="00EB0FBA" w:rsidRPr="00EA5A1E" w:rsidRDefault="00EB0FBA" w:rsidP="00EB0FBA">
                        <w:pPr>
                          <w:jc w:val="right"/>
                          <w:rPr>
                            <w:color w:val="008000"/>
                            <w:sz w:val="18"/>
                            <w:szCs w:val="18"/>
                          </w:rPr>
                        </w:pPr>
                        <w:r w:rsidRPr="00EA5A1E">
                          <w:rPr>
                            <w:sz w:val="18"/>
                            <w:szCs w:val="18"/>
                          </w:rPr>
                          <w:t>14,510,000.00</w:t>
                        </w:r>
                      </w:p>
                    </w:tc>
                  </w:sdtContent>
                </w:sdt>
                <w:sdt>
                  <w:sdtPr>
                    <w:rPr>
                      <w:sz w:val="18"/>
                      <w:szCs w:val="18"/>
                    </w:rPr>
                    <w:alias w:val="其他所有者投入和减少资本导致库存股变动金额"/>
                    <w:tag w:val="_GBC_ef70754b5c1744ffbe2efbfb725a60e4"/>
                    <w:id w:val="1044673"/>
                    <w:lock w:val="sdtLocked"/>
                    <w:placeholder>
                      <w:docPart w:val="GBC11111111111111111111111111111"/>
                    </w:placeholder>
                  </w:sdtPr>
                  <w:sdtContent>
                    <w:tc>
                      <w:tcPr>
                        <w:tcW w:w="850"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其他所有者投入和减少资本导致专项储备变动金额"/>
                    <w:tag w:val="_GBC_a2c3dbd7abba4805ba201a9cc9d05711"/>
                    <w:id w:val="1044674"/>
                    <w:lock w:val="sdtLocked"/>
                    <w:placeholder>
                      <w:docPart w:val="GBC11111111111111111111111111111"/>
                    </w:placeholder>
                  </w:sdtPr>
                  <w:sdtContent>
                    <w:tc>
                      <w:tcPr>
                        <w:tcW w:w="1276"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其他所有者投入和减少资本导致盈余公积变动金额"/>
                    <w:tag w:val="_GBC_0204fdc033d640b89610ba7e32d8a624"/>
                    <w:id w:val="1044675"/>
                    <w:lock w:val="sdtLocked"/>
                    <w:placeholder>
                      <w:docPart w:val="GBC11111111111111111111111111111"/>
                    </w:placeholder>
                  </w:sdtPr>
                  <w:sdtContent>
                    <w:tc>
                      <w:tcPr>
                        <w:tcW w:w="1488"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其他所有者投入和减少资本导致一般风险准备变动金额"/>
                    <w:tag w:val="_GBC_8741ce1575984ec2be8c02c00fe9a47e"/>
                    <w:id w:val="1044676"/>
                    <w:lock w:val="sdtLocked"/>
                    <w:placeholder>
                      <w:docPart w:val="GBC11111111111111111111111111111"/>
                    </w:placeholder>
                  </w:sdtPr>
                  <w:sdtContent>
                    <w:tc>
                      <w:tcPr>
                        <w:tcW w:w="922"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其他所有者投入和减少资本导致未分配利润变动金额"/>
                    <w:tag w:val="_GBC_115385b9fca74d5b83b8bb488fbe5288"/>
                    <w:id w:val="1044677"/>
                    <w:lock w:val="sdtLocked"/>
                    <w:placeholder>
                      <w:docPart w:val="GBC11111111111111111111111111111"/>
                    </w:placeholder>
                  </w:sdtPr>
                  <w:sdtContent>
                    <w:tc>
                      <w:tcPr>
                        <w:tcW w:w="1369"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3．其他外币报表折算差额"/>
                    <w:tag w:val="_GBC_2500d65b88914957b6f97ada5c5a4343"/>
                    <w:id w:val="1044678"/>
                    <w:lock w:val="sdtLocked"/>
                    <w:placeholder>
                      <w:docPart w:val="GBC11111111111111111111111111111"/>
                    </w:placeholder>
                  </w:sdtPr>
                  <w:sdtContent>
                    <w:tc>
                      <w:tcPr>
                        <w:tcW w:w="1466" w:type="dxa"/>
                      </w:tcPr>
                      <w:p w:rsidR="00EB0FBA" w:rsidRPr="00EA5A1E" w:rsidRDefault="00EB0FBA" w:rsidP="00EB0FBA">
                        <w:pPr>
                          <w:jc w:val="right"/>
                          <w:rPr>
                            <w:sz w:val="18"/>
                            <w:szCs w:val="18"/>
                          </w:rPr>
                        </w:pPr>
                        <w:r w:rsidRPr="00EA5A1E">
                          <w:rPr>
                            <w:sz w:val="18"/>
                            <w:szCs w:val="18"/>
                          </w:rPr>
                          <w:t xml:space="preserve">　</w:t>
                        </w:r>
                      </w:p>
                    </w:tc>
                  </w:sdtContent>
                </w:sdt>
                <w:sdt>
                  <w:sdtPr>
                    <w:rPr>
                      <w:sz w:val="18"/>
                      <w:szCs w:val="18"/>
                    </w:rPr>
                    <w:alias w:val="其他所有者投入和减少资本导致股东权益合计变动金额"/>
                    <w:tag w:val="_GBC_b317552a07054029851ad2df6f4bb758"/>
                    <w:id w:val="1044679"/>
                    <w:lock w:val="sdtLocked"/>
                    <w:placeholder>
                      <w:docPart w:val="GBC11111111111111111111111111111"/>
                    </w:placeholder>
                  </w:sdtPr>
                  <w:sdtContent>
                    <w:tc>
                      <w:tcPr>
                        <w:tcW w:w="1701" w:type="dxa"/>
                      </w:tcPr>
                      <w:p w:rsidR="00EB0FBA" w:rsidRPr="00EA5A1E" w:rsidRDefault="00EB0FBA" w:rsidP="00EB0FBA">
                        <w:pPr>
                          <w:jc w:val="right"/>
                          <w:rPr>
                            <w:color w:val="008000"/>
                            <w:sz w:val="18"/>
                            <w:szCs w:val="18"/>
                          </w:rPr>
                        </w:pPr>
                        <w:r w:rsidRPr="00EA5A1E">
                          <w:rPr>
                            <w:sz w:val="18"/>
                            <w:szCs w:val="18"/>
                          </w:rPr>
                          <w:t>14,510,000.00</w:t>
                        </w:r>
                      </w:p>
                    </w:tc>
                  </w:sdtContent>
                </w:sdt>
              </w:tr>
              <w:tr w:rsidR="00EB0FBA" w:rsidTr="00EB0FBA">
                <w:trPr>
                  <w:trHeight w:val="20"/>
                </w:trPr>
                <w:tc>
                  <w:tcPr>
                    <w:tcW w:w="2268" w:type="dxa"/>
                  </w:tcPr>
                  <w:p w:rsidR="00EB0FBA" w:rsidRDefault="00EB0FBA" w:rsidP="00EB0FBA">
                    <w:pPr>
                      <w:rPr>
                        <w:szCs w:val="21"/>
                      </w:rPr>
                    </w:pPr>
                    <w:r>
                      <w:rPr>
                        <w:rFonts w:hAnsi="宋体"/>
                        <w:szCs w:val="21"/>
                      </w:rPr>
                      <w:t>（四）利润分配</w:t>
                    </w:r>
                  </w:p>
                </w:tc>
                <w:sdt>
                  <w:sdtPr>
                    <w:rPr>
                      <w:sz w:val="18"/>
                      <w:szCs w:val="18"/>
                    </w:rPr>
                    <w:alias w:val="利润分配导致实收资本（或股本）净额变动金额"/>
                    <w:tag w:val="_GBC_5d6c08dda9b34045bf2c7fb31654ce1d"/>
                    <w:id w:val="1044680"/>
                    <w:lock w:val="sdtLocked"/>
                    <w:placeholder>
                      <w:docPart w:val="GBC11111111111111111111111111111"/>
                    </w:placeholder>
                  </w:sdtPr>
                  <w:sdtContent>
                    <w:tc>
                      <w:tcPr>
                        <w:tcW w:w="1559"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利润分配导致资本公积变动金额"/>
                    <w:tag w:val="_GBC_d9d7f5d03b924d48b76e362d207cd838"/>
                    <w:id w:val="1044681"/>
                    <w:lock w:val="sdtLocked"/>
                    <w:placeholder>
                      <w:docPart w:val="GBC11111111111111111111111111111"/>
                    </w:placeholder>
                  </w:sdtPr>
                  <w:sdtContent>
                    <w:tc>
                      <w:tcPr>
                        <w:tcW w:w="1560"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利润分配导致库存股变动金额"/>
                    <w:tag w:val="_GBC_c42aec95af60407195a6b3c2b9cb469b"/>
                    <w:id w:val="1044682"/>
                    <w:lock w:val="sdtLocked"/>
                    <w:placeholder>
                      <w:docPart w:val="GBC11111111111111111111111111111"/>
                    </w:placeholder>
                  </w:sdtPr>
                  <w:sdtContent>
                    <w:tc>
                      <w:tcPr>
                        <w:tcW w:w="850"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利润分配导致专项储备变动金额"/>
                    <w:tag w:val="_GBC_3c29b3f7e71c427489eb9156796b0eed"/>
                    <w:id w:val="1044683"/>
                    <w:lock w:val="sdtLocked"/>
                    <w:placeholder>
                      <w:docPart w:val="GBC11111111111111111111111111111"/>
                    </w:placeholder>
                  </w:sdtPr>
                  <w:sdtContent>
                    <w:tc>
                      <w:tcPr>
                        <w:tcW w:w="1276"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利润分配导致盈余公积变动金额"/>
                    <w:tag w:val="_GBC_3ced8880db2a4d1c817b9b5aca6cf26a"/>
                    <w:id w:val="1044684"/>
                    <w:lock w:val="sdtLocked"/>
                    <w:placeholder>
                      <w:docPart w:val="GBC11111111111111111111111111111"/>
                    </w:placeholder>
                  </w:sdtPr>
                  <w:sdtContent>
                    <w:tc>
                      <w:tcPr>
                        <w:tcW w:w="1488"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利润分配导致一般风险准备变动金额"/>
                    <w:tag w:val="_GBC_f8975d5799db443584a6a1df31feca46"/>
                    <w:id w:val="1044685"/>
                    <w:lock w:val="sdtLocked"/>
                    <w:placeholder>
                      <w:docPart w:val="GBC11111111111111111111111111111"/>
                    </w:placeholder>
                  </w:sdtPr>
                  <w:sdtContent>
                    <w:tc>
                      <w:tcPr>
                        <w:tcW w:w="922"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利润分配导致未分配利润变动金额"/>
                    <w:tag w:val="_GBC_5f696ebc14f24a4cab382deb83ff755a"/>
                    <w:id w:val="1044686"/>
                    <w:lock w:val="sdtLocked"/>
                    <w:placeholder>
                      <w:docPart w:val="GBC11111111111111111111111111111"/>
                    </w:placeholder>
                  </w:sdtPr>
                  <w:sdtContent>
                    <w:tc>
                      <w:tcPr>
                        <w:tcW w:w="1369" w:type="dxa"/>
                      </w:tcPr>
                      <w:p w:rsidR="00EB0FBA" w:rsidRPr="00EA5A1E" w:rsidRDefault="00EB0FBA" w:rsidP="00EB0FBA">
                        <w:pPr>
                          <w:jc w:val="right"/>
                          <w:rPr>
                            <w:color w:val="008000"/>
                            <w:sz w:val="18"/>
                            <w:szCs w:val="18"/>
                          </w:rPr>
                        </w:pPr>
                        <w:r w:rsidRPr="00EA5A1E">
                          <w:rPr>
                            <w:sz w:val="18"/>
                            <w:szCs w:val="18"/>
                          </w:rPr>
                          <w:t>-27,332,431.50</w:t>
                        </w:r>
                      </w:p>
                    </w:tc>
                  </w:sdtContent>
                </w:sdt>
                <w:sdt>
                  <w:sdtPr>
                    <w:rPr>
                      <w:sz w:val="18"/>
                      <w:szCs w:val="18"/>
                    </w:rPr>
                    <w:alias w:val="（四）利润分配外币报表折算差额"/>
                    <w:tag w:val="_GBC_aae6270251db407f91c24ebbfcd91e7b"/>
                    <w:id w:val="1044687"/>
                    <w:lock w:val="sdtLocked"/>
                    <w:placeholder>
                      <w:docPart w:val="GBC11111111111111111111111111111"/>
                    </w:placeholder>
                  </w:sdtPr>
                  <w:sdtContent>
                    <w:tc>
                      <w:tcPr>
                        <w:tcW w:w="1466" w:type="dxa"/>
                      </w:tcPr>
                      <w:p w:rsidR="00EB0FBA" w:rsidRPr="00EA5A1E" w:rsidRDefault="00EB0FBA" w:rsidP="00EB0FBA">
                        <w:pPr>
                          <w:jc w:val="right"/>
                          <w:rPr>
                            <w:sz w:val="18"/>
                            <w:szCs w:val="18"/>
                          </w:rPr>
                        </w:pPr>
                        <w:r w:rsidRPr="00EA5A1E">
                          <w:rPr>
                            <w:sz w:val="18"/>
                            <w:szCs w:val="18"/>
                          </w:rPr>
                          <w:t xml:space="preserve">　</w:t>
                        </w:r>
                      </w:p>
                    </w:tc>
                  </w:sdtContent>
                </w:sdt>
                <w:sdt>
                  <w:sdtPr>
                    <w:rPr>
                      <w:sz w:val="18"/>
                      <w:szCs w:val="18"/>
                    </w:rPr>
                    <w:alias w:val="利润分配导致股东权益合计变动金额"/>
                    <w:tag w:val="_GBC_425689390d5241a1a6f084ef9d0d1a5e"/>
                    <w:id w:val="1044688"/>
                    <w:lock w:val="sdtLocked"/>
                    <w:placeholder>
                      <w:docPart w:val="GBC11111111111111111111111111111"/>
                    </w:placeholder>
                  </w:sdtPr>
                  <w:sdtContent>
                    <w:tc>
                      <w:tcPr>
                        <w:tcW w:w="1701" w:type="dxa"/>
                      </w:tcPr>
                      <w:p w:rsidR="00EB0FBA" w:rsidRPr="00EA5A1E" w:rsidRDefault="00EB0FBA" w:rsidP="00EB0FBA">
                        <w:pPr>
                          <w:jc w:val="right"/>
                          <w:rPr>
                            <w:color w:val="008000"/>
                            <w:sz w:val="18"/>
                            <w:szCs w:val="18"/>
                          </w:rPr>
                        </w:pPr>
                        <w:r w:rsidRPr="00EA5A1E">
                          <w:rPr>
                            <w:sz w:val="18"/>
                            <w:szCs w:val="18"/>
                          </w:rPr>
                          <w:t>-27,332,431.50</w:t>
                        </w:r>
                      </w:p>
                    </w:tc>
                  </w:sdtContent>
                </w:sdt>
              </w:tr>
              <w:tr w:rsidR="00EB0FBA" w:rsidTr="00EB0FBA">
                <w:trPr>
                  <w:trHeight w:val="20"/>
                </w:trPr>
                <w:tc>
                  <w:tcPr>
                    <w:tcW w:w="2268" w:type="dxa"/>
                  </w:tcPr>
                  <w:p w:rsidR="00EB0FBA" w:rsidRDefault="00EB0FBA" w:rsidP="00EB0FBA">
                    <w:pPr>
                      <w:rPr>
                        <w:szCs w:val="21"/>
                      </w:rPr>
                    </w:pPr>
                    <w:r>
                      <w:rPr>
                        <w:szCs w:val="21"/>
                      </w:rPr>
                      <w:t>1</w:t>
                    </w:r>
                    <w:r>
                      <w:rPr>
                        <w:rFonts w:hAnsi="宋体"/>
                        <w:szCs w:val="21"/>
                      </w:rPr>
                      <w:t>．提取盈余公积</w:t>
                    </w:r>
                  </w:p>
                </w:tc>
                <w:sdt>
                  <w:sdtPr>
                    <w:rPr>
                      <w:sz w:val="18"/>
                      <w:szCs w:val="18"/>
                    </w:rPr>
                    <w:alias w:val="提取盈余公积导致实收资本（或股本）净额变动金额"/>
                    <w:tag w:val="_GBC_e3e6cad95970423e9769d383dcde3e29"/>
                    <w:id w:val="1044689"/>
                    <w:lock w:val="sdtLocked"/>
                    <w:placeholder>
                      <w:docPart w:val="GBC11111111111111111111111111111"/>
                    </w:placeholder>
                  </w:sdtPr>
                  <w:sdtContent>
                    <w:tc>
                      <w:tcPr>
                        <w:tcW w:w="1559"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提取盈余公积导致资本公积变动金额"/>
                    <w:tag w:val="_GBC_d1d5279f77144997b4395547aceb2d87"/>
                    <w:id w:val="1044690"/>
                    <w:lock w:val="sdtLocked"/>
                    <w:placeholder>
                      <w:docPart w:val="GBC11111111111111111111111111111"/>
                    </w:placeholder>
                  </w:sdtPr>
                  <w:sdtContent>
                    <w:tc>
                      <w:tcPr>
                        <w:tcW w:w="1560"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提取盈余公积导致库存股变动金额"/>
                    <w:tag w:val="_GBC_9f227f235c424cdbae9c96abe6f8b9c5"/>
                    <w:id w:val="1044691"/>
                    <w:lock w:val="sdtLocked"/>
                    <w:placeholder>
                      <w:docPart w:val="GBC11111111111111111111111111111"/>
                    </w:placeholder>
                  </w:sdtPr>
                  <w:sdtContent>
                    <w:tc>
                      <w:tcPr>
                        <w:tcW w:w="850"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提取盈余公积导致专项储备变动金额"/>
                    <w:tag w:val="_GBC_b932863aea5b457c862b2b1bf18cfd9a"/>
                    <w:id w:val="1044692"/>
                    <w:lock w:val="sdtLocked"/>
                    <w:placeholder>
                      <w:docPart w:val="GBC11111111111111111111111111111"/>
                    </w:placeholder>
                  </w:sdtPr>
                  <w:sdtContent>
                    <w:tc>
                      <w:tcPr>
                        <w:tcW w:w="1276"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提取盈余公积导致盈余公积变动金额"/>
                    <w:tag w:val="_GBC_a32ea217e0b74c6f8a9fb41bec1dc0d3"/>
                    <w:id w:val="1044693"/>
                    <w:lock w:val="sdtLocked"/>
                    <w:placeholder>
                      <w:docPart w:val="GBC11111111111111111111111111111"/>
                    </w:placeholder>
                  </w:sdtPr>
                  <w:sdtContent>
                    <w:tc>
                      <w:tcPr>
                        <w:tcW w:w="1488"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提取盈余公积导致一般风险准备变动金额"/>
                    <w:tag w:val="_GBC_5e4253c32634414485d4d4ce094e9b53"/>
                    <w:id w:val="1044694"/>
                    <w:lock w:val="sdtLocked"/>
                    <w:placeholder>
                      <w:docPart w:val="GBC11111111111111111111111111111"/>
                    </w:placeholder>
                  </w:sdtPr>
                  <w:sdtContent>
                    <w:tc>
                      <w:tcPr>
                        <w:tcW w:w="922"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提取盈余公积导致未分配利润变动金额"/>
                    <w:tag w:val="_GBC_cf418a9e6ec74fab991864b8072d4e12"/>
                    <w:id w:val="1044695"/>
                    <w:lock w:val="sdtLocked"/>
                    <w:placeholder>
                      <w:docPart w:val="GBC11111111111111111111111111111"/>
                    </w:placeholder>
                  </w:sdtPr>
                  <w:sdtContent>
                    <w:tc>
                      <w:tcPr>
                        <w:tcW w:w="1369"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1．提取盈余公积外币报表折算差额"/>
                    <w:tag w:val="_GBC_c3ca53f3128544b6aa5ae1e72d4ac022"/>
                    <w:id w:val="1044696"/>
                    <w:lock w:val="sdtLocked"/>
                    <w:placeholder>
                      <w:docPart w:val="GBC11111111111111111111111111111"/>
                    </w:placeholder>
                  </w:sdtPr>
                  <w:sdtContent>
                    <w:tc>
                      <w:tcPr>
                        <w:tcW w:w="1466" w:type="dxa"/>
                      </w:tcPr>
                      <w:p w:rsidR="00EB0FBA" w:rsidRPr="00EA5A1E" w:rsidRDefault="00EB0FBA" w:rsidP="00EB0FBA">
                        <w:pPr>
                          <w:jc w:val="right"/>
                          <w:rPr>
                            <w:sz w:val="18"/>
                            <w:szCs w:val="18"/>
                          </w:rPr>
                        </w:pPr>
                        <w:r w:rsidRPr="00EA5A1E">
                          <w:rPr>
                            <w:sz w:val="18"/>
                            <w:szCs w:val="18"/>
                          </w:rPr>
                          <w:t xml:space="preserve">　</w:t>
                        </w:r>
                      </w:p>
                    </w:tc>
                  </w:sdtContent>
                </w:sdt>
                <w:sdt>
                  <w:sdtPr>
                    <w:rPr>
                      <w:sz w:val="18"/>
                      <w:szCs w:val="18"/>
                    </w:rPr>
                    <w:alias w:val="提取盈余公积导致股东权益合计变动金额"/>
                    <w:tag w:val="_GBC_f3724a7670d94fb196e59a678454316e"/>
                    <w:id w:val="1044697"/>
                    <w:lock w:val="sdtLocked"/>
                    <w:placeholder>
                      <w:docPart w:val="GBC11111111111111111111111111111"/>
                    </w:placeholder>
                  </w:sdtPr>
                  <w:sdtContent>
                    <w:tc>
                      <w:tcPr>
                        <w:tcW w:w="1701"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tr>
              <w:tr w:rsidR="00EB0FBA" w:rsidTr="00EB0FBA">
                <w:trPr>
                  <w:trHeight w:val="20"/>
                </w:trPr>
                <w:tc>
                  <w:tcPr>
                    <w:tcW w:w="2268" w:type="dxa"/>
                  </w:tcPr>
                  <w:p w:rsidR="00EB0FBA" w:rsidRDefault="00EB0FBA" w:rsidP="00EB0FBA">
                    <w:pPr>
                      <w:rPr>
                        <w:rFonts w:hAnsi="宋体"/>
                        <w:szCs w:val="21"/>
                      </w:rPr>
                    </w:pPr>
                    <w:r>
                      <w:rPr>
                        <w:rFonts w:hAnsi="宋体"/>
                        <w:szCs w:val="21"/>
                      </w:rPr>
                      <w:t>2.</w:t>
                    </w:r>
                    <w:r>
                      <w:rPr>
                        <w:rFonts w:hAnsi="宋体"/>
                        <w:szCs w:val="21"/>
                      </w:rPr>
                      <w:t>提取一般风险准备</w:t>
                    </w:r>
                  </w:p>
                </w:tc>
                <w:sdt>
                  <w:sdtPr>
                    <w:rPr>
                      <w:sz w:val="18"/>
                      <w:szCs w:val="18"/>
                    </w:rPr>
                    <w:alias w:val="提取一般风险准备导致实收资本（或股本）净额变动金额"/>
                    <w:tag w:val="_GBC_c4c6b7890f4f44b29e86ee5982375820"/>
                    <w:id w:val="1044698"/>
                    <w:lock w:val="sdtLocked"/>
                    <w:placeholder>
                      <w:docPart w:val="GBC11111111111111111111111111111"/>
                    </w:placeholder>
                  </w:sdtPr>
                  <w:sdtContent>
                    <w:tc>
                      <w:tcPr>
                        <w:tcW w:w="1559"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提取一般风险准备导致资本公积变动金额"/>
                    <w:tag w:val="_GBC_925f9800974d4430be325d172b30b9d2"/>
                    <w:id w:val="1044699"/>
                    <w:lock w:val="sdtLocked"/>
                    <w:placeholder>
                      <w:docPart w:val="GBC11111111111111111111111111111"/>
                    </w:placeholder>
                  </w:sdtPr>
                  <w:sdtContent>
                    <w:tc>
                      <w:tcPr>
                        <w:tcW w:w="1560"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提取一般风险准备导致库存股变动金额"/>
                    <w:tag w:val="_GBC_914c8ea826d84a8da08be4637e24962a"/>
                    <w:id w:val="1044700"/>
                    <w:lock w:val="sdtLocked"/>
                    <w:placeholder>
                      <w:docPart w:val="GBC11111111111111111111111111111"/>
                    </w:placeholder>
                  </w:sdtPr>
                  <w:sdtContent>
                    <w:tc>
                      <w:tcPr>
                        <w:tcW w:w="850"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提取一般风险准备导致专项储备变动金额"/>
                    <w:tag w:val="_GBC_04866d0695a84819a1d6e43ad987538b"/>
                    <w:id w:val="1044701"/>
                    <w:lock w:val="sdtLocked"/>
                    <w:placeholder>
                      <w:docPart w:val="GBC11111111111111111111111111111"/>
                    </w:placeholder>
                  </w:sdtPr>
                  <w:sdtContent>
                    <w:tc>
                      <w:tcPr>
                        <w:tcW w:w="1276"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提取一般风险准备导致盈余公积变动金额"/>
                    <w:tag w:val="_GBC_12f2d8a8cf3d45f89224da35d12be630"/>
                    <w:id w:val="1044702"/>
                    <w:lock w:val="sdtLocked"/>
                    <w:placeholder>
                      <w:docPart w:val="GBC11111111111111111111111111111"/>
                    </w:placeholder>
                  </w:sdtPr>
                  <w:sdtContent>
                    <w:tc>
                      <w:tcPr>
                        <w:tcW w:w="1488"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提取一般风险准备导致一般风险准备变动金额"/>
                    <w:tag w:val="_GBC_d68f82a4d96a494d8160b71ea2b0b793"/>
                    <w:id w:val="1044703"/>
                    <w:lock w:val="sdtLocked"/>
                    <w:placeholder>
                      <w:docPart w:val="GBC11111111111111111111111111111"/>
                    </w:placeholder>
                  </w:sdtPr>
                  <w:sdtContent>
                    <w:tc>
                      <w:tcPr>
                        <w:tcW w:w="922"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提取一般风险准备导致未分配利润变动金额"/>
                    <w:tag w:val="_GBC_e911ec8f56034fd8b31e8ec8b3a7560b"/>
                    <w:id w:val="1044704"/>
                    <w:lock w:val="sdtLocked"/>
                    <w:placeholder>
                      <w:docPart w:val="GBC11111111111111111111111111111"/>
                    </w:placeholder>
                  </w:sdtPr>
                  <w:sdtContent>
                    <w:tc>
                      <w:tcPr>
                        <w:tcW w:w="1369"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2.提取一般风险准备外币报表折算差额"/>
                    <w:tag w:val="_GBC_a46bda5372aa4ff28ba4cd222866fa8b"/>
                    <w:id w:val="1044705"/>
                    <w:lock w:val="sdtLocked"/>
                    <w:placeholder>
                      <w:docPart w:val="GBC11111111111111111111111111111"/>
                    </w:placeholder>
                  </w:sdtPr>
                  <w:sdtContent>
                    <w:tc>
                      <w:tcPr>
                        <w:tcW w:w="1466" w:type="dxa"/>
                      </w:tcPr>
                      <w:p w:rsidR="00EB0FBA" w:rsidRPr="00EA5A1E" w:rsidRDefault="00EB0FBA" w:rsidP="00EB0FBA">
                        <w:pPr>
                          <w:widowControl/>
                          <w:jc w:val="right"/>
                          <w:rPr>
                            <w:rFonts w:hAnsi="宋体"/>
                            <w:kern w:val="0"/>
                            <w:sz w:val="18"/>
                            <w:szCs w:val="18"/>
                          </w:rPr>
                        </w:pPr>
                        <w:r w:rsidRPr="00EA5A1E">
                          <w:rPr>
                            <w:sz w:val="18"/>
                            <w:szCs w:val="18"/>
                          </w:rPr>
                          <w:t xml:space="preserve">　</w:t>
                        </w:r>
                      </w:p>
                    </w:tc>
                  </w:sdtContent>
                </w:sdt>
                <w:sdt>
                  <w:sdtPr>
                    <w:rPr>
                      <w:rFonts w:hAnsi="宋体"/>
                      <w:kern w:val="0"/>
                      <w:sz w:val="18"/>
                      <w:szCs w:val="18"/>
                    </w:rPr>
                    <w:alias w:val="提取一般风险准备导致股东权益合计变动金额"/>
                    <w:tag w:val="_GBC_8189fa0349f147bdba0b0e5a323cba62"/>
                    <w:id w:val="1044706"/>
                    <w:lock w:val="sdtLocked"/>
                    <w:placeholder>
                      <w:docPart w:val="GBC11111111111111111111111111111"/>
                    </w:placeholder>
                  </w:sdtPr>
                  <w:sdtContent>
                    <w:tc>
                      <w:tcPr>
                        <w:tcW w:w="1701" w:type="dxa"/>
                      </w:tcPr>
                      <w:p w:rsidR="00EB0FBA" w:rsidRPr="00EA5A1E" w:rsidRDefault="00EB0FBA" w:rsidP="00EB0FBA">
                        <w:pPr>
                          <w:widowControl/>
                          <w:jc w:val="right"/>
                          <w:rPr>
                            <w:rFonts w:hAnsi="宋体"/>
                            <w:color w:val="008000"/>
                            <w:kern w:val="0"/>
                            <w:sz w:val="18"/>
                            <w:szCs w:val="18"/>
                          </w:rPr>
                        </w:pPr>
                        <w:r w:rsidRPr="00EA5A1E">
                          <w:rPr>
                            <w:rFonts w:hAnsi="宋体" w:hint="eastAsia"/>
                            <w:kern w:val="0"/>
                            <w:sz w:val="18"/>
                            <w:szCs w:val="18"/>
                          </w:rPr>
                          <w:t xml:space="preserve">　</w:t>
                        </w:r>
                      </w:p>
                    </w:tc>
                  </w:sdtContent>
                </w:sdt>
              </w:tr>
              <w:tr w:rsidR="00EB0FBA" w:rsidTr="00EB0FBA">
                <w:trPr>
                  <w:trHeight w:val="20"/>
                </w:trPr>
                <w:tc>
                  <w:tcPr>
                    <w:tcW w:w="2268" w:type="dxa"/>
                  </w:tcPr>
                  <w:p w:rsidR="00EB0FBA" w:rsidRDefault="00EB0FBA" w:rsidP="00EB0FBA">
                    <w:pPr>
                      <w:rPr>
                        <w:szCs w:val="21"/>
                      </w:rPr>
                    </w:pPr>
                    <w:r>
                      <w:rPr>
                        <w:rFonts w:hint="eastAsia"/>
                        <w:szCs w:val="21"/>
                      </w:rPr>
                      <w:lastRenderedPageBreak/>
                      <w:t>3</w:t>
                    </w:r>
                    <w:r>
                      <w:rPr>
                        <w:rFonts w:hAnsi="宋体"/>
                        <w:szCs w:val="21"/>
                      </w:rPr>
                      <w:t>．对所有者（或股东）的分配</w:t>
                    </w:r>
                  </w:p>
                </w:tc>
                <w:sdt>
                  <w:sdtPr>
                    <w:rPr>
                      <w:sz w:val="18"/>
                      <w:szCs w:val="18"/>
                    </w:rPr>
                    <w:alias w:val="对所有者（或股东）的分配导致实收资本（或股本）净额变动金额"/>
                    <w:tag w:val="_GBC_59ca2adf49264eacab17fa515fdbf4b9"/>
                    <w:id w:val="1044707"/>
                    <w:lock w:val="sdtLocked"/>
                    <w:placeholder>
                      <w:docPart w:val="GBC11111111111111111111111111111"/>
                    </w:placeholder>
                  </w:sdtPr>
                  <w:sdtContent>
                    <w:tc>
                      <w:tcPr>
                        <w:tcW w:w="1559"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对所有者（或股东）的分配导致资本公积变动金额"/>
                    <w:tag w:val="_GBC_84406041fc1644698729456a5daf1b25"/>
                    <w:id w:val="1044708"/>
                    <w:lock w:val="sdtLocked"/>
                    <w:placeholder>
                      <w:docPart w:val="GBC11111111111111111111111111111"/>
                    </w:placeholder>
                  </w:sdtPr>
                  <w:sdtContent>
                    <w:tc>
                      <w:tcPr>
                        <w:tcW w:w="1560"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对所有者（或股东）的分配导致库存股变动金额"/>
                    <w:tag w:val="_GBC_fc8d1161d9a84a1fbeb47d27fbff3021"/>
                    <w:id w:val="1044709"/>
                    <w:lock w:val="sdtLocked"/>
                    <w:placeholder>
                      <w:docPart w:val="GBC11111111111111111111111111111"/>
                    </w:placeholder>
                  </w:sdtPr>
                  <w:sdtContent>
                    <w:tc>
                      <w:tcPr>
                        <w:tcW w:w="850"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对所有者（或股东）的分配导致专项储备变动金额"/>
                    <w:tag w:val="_GBC_16df35ef08b44eb69e9949be5a071356"/>
                    <w:id w:val="1044710"/>
                    <w:lock w:val="sdtLocked"/>
                    <w:placeholder>
                      <w:docPart w:val="GBC11111111111111111111111111111"/>
                    </w:placeholder>
                  </w:sdtPr>
                  <w:sdtContent>
                    <w:tc>
                      <w:tcPr>
                        <w:tcW w:w="1276"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对所有者（或股东）的分配导致盈余公积变动金额"/>
                    <w:tag w:val="_GBC_e57f1edc12d1494b99c6e53f2978ac63"/>
                    <w:id w:val="1044711"/>
                    <w:lock w:val="sdtLocked"/>
                    <w:placeholder>
                      <w:docPart w:val="GBC11111111111111111111111111111"/>
                    </w:placeholder>
                  </w:sdtPr>
                  <w:sdtContent>
                    <w:tc>
                      <w:tcPr>
                        <w:tcW w:w="1488"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对所有者（或股东）的分配导致一般风险准备变动金额"/>
                    <w:tag w:val="_GBC_f43bc9541acb49408cfa744a7c500224"/>
                    <w:id w:val="1044712"/>
                    <w:lock w:val="sdtLocked"/>
                    <w:placeholder>
                      <w:docPart w:val="GBC11111111111111111111111111111"/>
                    </w:placeholder>
                  </w:sdtPr>
                  <w:sdtContent>
                    <w:tc>
                      <w:tcPr>
                        <w:tcW w:w="922"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对所有者（或股东）的分配导致未分配利润变动金额"/>
                    <w:tag w:val="_GBC_22adabb0d4084178acb5d07c180d4ee2"/>
                    <w:id w:val="1044713"/>
                    <w:lock w:val="sdtLocked"/>
                    <w:placeholder>
                      <w:docPart w:val="GBC11111111111111111111111111111"/>
                    </w:placeholder>
                  </w:sdtPr>
                  <w:sdtContent>
                    <w:tc>
                      <w:tcPr>
                        <w:tcW w:w="1369" w:type="dxa"/>
                      </w:tcPr>
                      <w:p w:rsidR="00EB0FBA" w:rsidRPr="00EA5A1E" w:rsidRDefault="00EB0FBA" w:rsidP="00EB0FBA">
                        <w:pPr>
                          <w:jc w:val="right"/>
                          <w:rPr>
                            <w:color w:val="008000"/>
                            <w:sz w:val="18"/>
                            <w:szCs w:val="18"/>
                          </w:rPr>
                        </w:pPr>
                        <w:r w:rsidRPr="00EA5A1E">
                          <w:rPr>
                            <w:sz w:val="18"/>
                            <w:szCs w:val="18"/>
                          </w:rPr>
                          <w:t>-27,332,431.50</w:t>
                        </w:r>
                      </w:p>
                    </w:tc>
                  </w:sdtContent>
                </w:sdt>
                <w:sdt>
                  <w:sdtPr>
                    <w:rPr>
                      <w:sz w:val="18"/>
                      <w:szCs w:val="18"/>
                    </w:rPr>
                    <w:alias w:val="3．对所有者（或股东）的分配外币报表折算差额"/>
                    <w:tag w:val="_GBC_23b5025fc6f64c91a194f33990d570bf"/>
                    <w:id w:val="1044714"/>
                    <w:lock w:val="sdtLocked"/>
                    <w:placeholder>
                      <w:docPart w:val="GBC11111111111111111111111111111"/>
                    </w:placeholder>
                  </w:sdtPr>
                  <w:sdtContent>
                    <w:tc>
                      <w:tcPr>
                        <w:tcW w:w="1466" w:type="dxa"/>
                      </w:tcPr>
                      <w:p w:rsidR="00EB0FBA" w:rsidRPr="00EA5A1E" w:rsidRDefault="00EB0FBA" w:rsidP="00EB0FBA">
                        <w:pPr>
                          <w:jc w:val="right"/>
                          <w:rPr>
                            <w:sz w:val="18"/>
                            <w:szCs w:val="18"/>
                          </w:rPr>
                        </w:pPr>
                        <w:r w:rsidRPr="00EA5A1E">
                          <w:rPr>
                            <w:sz w:val="18"/>
                            <w:szCs w:val="18"/>
                          </w:rPr>
                          <w:t xml:space="preserve">　</w:t>
                        </w:r>
                      </w:p>
                    </w:tc>
                  </w:sdtContent>
                </w:sdt>
                <w:sdt>
                  <w:sdtPr>
                    <w:rPr>
                      <w:sz w:val="18"/>
                      <w:szCs w:val="18"/>
                    </w:rPr>
                    <w:alias w:val="对所有者（或股东）的分配导致股东权益合计变动金额"/>
                    <w:tag w:val="_GBC_a51d30f746b4436cad298020972aeea7"/>
                    <w:id w:val="1044715"/>
                    <w:lock w:val="sdtLocked"/>
                    <w:placeholder>
                      <w:docPart w:val="GBC11111111111111111111111111111"/>
                    </w:placeholder>
                  </w:sdtPr>
                  <w:sdtContent>
                    <w:tc>
                      <w:tcPr>
                        <w:tcW w:w="1701" w:type="dxa"/>
                      </w:tcPr>
                      <w:p w:rsidR="00EB0FBA" w:rsidRPr="00EA5A1E" w:rsidRDefault="00EB0FBA" w:rsidP="00EB0FBA">
                        <w:pPr>
                          <w:jc w:val="right"/>
                          <w:rPr>
                            <w:color w:val="008000"/>
                            <w:sz w:val="18"/>
                            <w:szCs w:val="18"/>
                          </w:rPr>
                        </w:pPr>
                        <w:r w:rsidRPr="00EA5A1E">
                          <w:rPr>
                            <w:sz w:val="18"/>
                            <w:szCs w:val="18"/>
                          </w:rPr>
                          <w:t>-27,332,431.50</w:t>
                        </w:r>
                      </w:p>
                    </w:tc>
                  </w:sdtContent>
                </w:sdt>
              </w:tr>
              <w:tr w:rsidR="00EB0FBA" w:rsidTr="00EB0FBA">
                <w:trPr>
                  <w:trHeight w:val="20"/>
                </w:trPr>
                <w:tc>
                  <w:tcPr>
                    <w:tcW w:w="2268" w:type="dxa"/>
                  </w:tcPr>
                  <w:p w:rsidR="00EB0FBA" w:rsidRDefault="00EB0FBA" w:rsidP="00EB0FBA">
                    <w:pPr>
                      <w:rPr>
                        <w:szCs w:val="21"/>
                      </w:rPr>
                    </w:pPr>
                    <w:r>
                      <w:rPr>
                        <w:rFonts w:hint="eastAsia"/>
                        <w:szCs w:val="21"/>
                      </w:rPr>
                      <w:t>4</w:t>
                    </w:r>
                    <w:r>
                      <w:rPr>
                        <w:rFonts w:hAnsi="宋体"/>
                        <w:szCs w:val="21"/>
                      </w:rPr>
                      <w:t>．其他</w:t>
                    </w:r>
                  </w:p>
                </w:tc>
                <w:sdt>
                  <w:sdtPr>
                    <w:rPr>
                      <w:sz w:val="18"/>
                      <w:szCs w:val="18"/>
                    </w:rPr>
                    <w:alias w:val="其他利润分配导致实收资本（或股本）净额变动金额"/>
                    <w:tag w:val="_GBC_6dd279a6a9544b09a61561f9226706da"/>
                    <w:id w:val="1044716"/>
                    <w:lock w:val="sdtLocked"/>
                    <w:placeholder>
                      <w:docPart w:val="GBC11111111111111111111111111111"/>
                    </w:placeholder>
                  </w:sdtPr>
                  <w:sdtContent>
                    <w:tc>
                      <w:tcPr>
                        <w:tcW w:w="1559"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其他利润分配导致资本公积变动金额"/>
                    <w:tag w:val="_GBC_f271fa037cf14702aed750c43f403752"/>
                    <w:id w:val="1044717"/>
                    <w:lock w:val="sdtLocked"/>
                    <w:placeholder>
                      <w:docPart w:val="GBC11111111111111111111111111111"/>
                    </w:placeholder>
                  </w:sdtPr>
                  <w:sdtContent>
                    <w:tc>
                      <w:tcPr>
                        <w:tcW w:w="1560"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其他利润分配导致库存股变动金额"/>
                    <w:tag w:val="_GBC_0c10fe57ed0c471a904b85cd40b02f45"/>
                    <w:id w:val="1044718"/>
                    <w:lock w:val="sdtLocked"/>
                    <w:placeholder>
                      <w:docPart w:val="GBC11111111111111111111111111111"/>
                    </w:placeholder>
                  </w:sdtPr>
                  <w:sdtContent>
                    <w:tc>
                      <w:tcPr>
                        <w:tcW w:w="850"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其他利润分配导致专项储备变动金额"/>
                    <w:tag w:val="_GBC_977973261b8a42b289db78b07db7390d"/>
                    <w:id w:val="1044719"/>
                    <w:lock w:val="sdtLocked"/>
                    <w:placeholder>
                      <w:docPart w:val="GBC11111111111111111111111111111"/>
                    </w:placeholder>
                  </w:sdtPr>
                  <w:sdtContent>
                    <w:tc>
                      <w:tcPr>
                        <w:tcW w:w="1276"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其他利润分配导致盈余公积变动金额"/>
                    <w:tag w:val="_GBC_91e08ef8c6d34ce68f010e0defa21507"/>
                    <w:id w:val="1044720"/>
                    <w:lock w:val="sdtLocked"/>
                    <w:placeholder>
                      <w:docPart w:val="GBC11111111111111111111111111111"/>
                    </w:placeholder>
                  </w:sdtPr>
                  <w:sdtContent>
                    <w:tc>
                      <w:tcPr>
                        <w:tcW w:w="1488"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其他利润分配导致一般风险准备变动金额"/>
                    <w:tag w:val="_GBC_f68e2344225b4dfba46fb39511cda1ca"/>
                    <w:id w:val="1044721"/>
                    <w:lock w:val="sdtLocked"/>
                    <w:placeholder>
                      <w:docPart w:val="GBC11111111111111111111111111111"/>
                    </w:placeholder>
                  </w:sdtPr>
                  <w:sdtContent>
                    <w:tc>
                      <w:tcPr>
                        <w:tcW w:w="922"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对所有者（或股东）的分配导致未分配利润变动金额"/>
                    <w:tag w:val="_GBC_ac4f7430572c46ceac88084ac2fc9a0d"/>
                    <w:id w:val="1044722"/>
                    <w:lock w:val="sdtLocked"/>
                    <w:placeholder>
                      <w:docPart w:val="GBC11111111111111111111111111111"/>
                    </w:placeholder>
                  </w:sdtPr>
                  <w:sdtContent>
                    <w:tc>
                      <w:tcPr>
                        <w:tcW w:w="1369"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4．其他外币报表折算差额"/>
                    <w:tag w:val="_GBC_b328b9ea7fef444ea135b306ff80dce0"/>
                    <w:id w:val="1044723"/>
                    <w:lock w:val="sdtLocked"/>
                    <w:placeholder>
                      <w:docPart w:val="GBC11111111111111111111111111111"/>
                    </w:placeholder>
                  </w:sdtPr>
                  <w:sdtContent>
                    <w:tc>
                      <w:tcPr>
                        <w:tcW w:w="1466" w:type="dxa"/>
                      </w:tcPr>
                      <w:p w:rsidR="00EB0FBA" w:rsidRPr="00EA5A1E" w:rsidRDefault="00EB0FBA" w:rsidP="00EB0FBA">
                        <w:pPr>
                          <w:jc w:val="right"/>
                          <w:rPr>
                            <w:sz w:val="18"/>
                            <w:szCs w:val="18"/>
                          </w:rPr>
                        </w:pPr>
                        <w:r w:rsidRPr="00EA5A1E">
                          <w:rPr>
                            <w:sz w:val="18"/>
                            <w:szCs w:val="18"/>
                          </w:rPr>
                          <w:t xml:space="preserve">　</w:t>
                        </w:r>
                      </w:p>
                    </w:tc>
                  </w:sdtContent>
                </w:sdt>
                <w:sdt>
                  <w:sdtPr>
                    <w:rPr>
                      <w:sz w:val="18"/>
                      <w:szCs w:val="18"/>
                    </w:rPr>
                    <w:alias w:val="其他利润分配导致股东权益合计变动金额"/>
                    <w:tag w:val="_GBC_31707a1f3a6b41b08ba5900dbf81fc21"/>
                    <w:id w:val="1044724"/>
                    <w:lock w:val="sdtLocked"/>
                    <w:placeholder>
                      <w:docPart w:val="GBC11111111111111111111111111111"/>
                    </w:placeholder>
                  </w:sdtPr>
                  <w:sdtContent>
                    <w:tc>
                      <w:tcPr>
                        <w:tcW w:w="1701"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tr>
              <w:tr w:rsidR="00EB0FBA" w:rsidTr="00EB0FBA">
                <w:trPr>
                  <w:trHeight w:val="20"/>
                </w:trPr>
                <w:tc>
                  <w:tcPr>
                    <w:tcW w:w="2268" w:type="dxa"/>
                  </w:tcPr>
                  <w:p w:rsidR="00EB0FBA" w:rsidRDefault="00EB0FBA" w:rsidP="00EB0FBA">
                    <w:pPr>
                      <w:rPr>
                        <w:szCs w:val="21"/>
                      </w:rPr>
                    </w:pPr>
                    <w:r>
                      <w:rPr>
                        <w:rFonts w:hAnsi="宋体"/>
                        <w:szCs w:val="21"/>
                      </w:rPr>
                      <w:t>（五）所有者权益内部结转</w:t>
                    </w:r>
                  </w:p>
                </w:tc>
                <w:sdt>
                  <w:sdtPr>
                    <w:rPr>
                      <w:sz w:val="18"/>
                      <w:szCs w:val="18"/>
                    </w:rPr>
                    <w:alias w:val="所有者权益内部结转导致实收资本（或股本）净额变动金额"/>
                    <w:tag w:val="_GBC_d1bb1a603e29476aa974a1544e1e5a5d"/>
                    <w:id w:val="1044725"/>
                    <w:lock w:val="sdtLocked"/>
                    <w:placeholder>
                      <w:docPart w:val="GBC11111111111111111111111111111"/>
                    </w:placeholder>
                  </w:sdtPr>
                  <w:sdtContent>
                    <w:tc>
                      <w:tcPr>
                        <w:tcW w:w="1559"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所有者权益内部结转导致资本公积变动金额"/>
                    <w:tag w:val="_GBC_aeb5577e11af41aa85f29b53771d695c"/>
                    <w:id w:val="1044726"/>
                    <w:lock w:val="sdtLocked"/>
                    <w:placeholder>
                      <w:docPart w:val="GBC11111111111111111111111111111"/>
                    </w:placeholder>
                  </w:sdtPr>
                  <w:sdtContent>
                    <w:tc>
                      <w:tcPr>
                        <w:tcW w:w="1560"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所有者权益内部结转导致库存股变动金额"/>
                    <w:tag w:val="_GBC_e18f8c31dd694b16a135bbac507f19db"/>
                    <w:id w:val="1044727"/>
                    <w:lock w:val="sdtLocked"/>
                    <w:placeholder>
                      <w:docPart w:val="GBC11111111111111111111111111111"/>
                    </w:placeholder>
                  </w:sdtPr>
                  <w:sdtContent>
                    <w:tc>
                      <w:tcPr>
                        <w:tcW w:w="850"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所有者权益内部结转导致专项储备变动金额"/>
                    <w:tag w:val="_GBC_9f4cd0f8aed0439ea35626d33a7faa2d"/>
                    <w:id w:val="1044728"/>
                    <w:lock w:val="sdtLocked"/>
                    <w:placeholder>
                      <w:docPart w:val="GBC11111111111111111111111111111"/>
                    </w:placeholder>
                  </w:sdtPr>
                  <w:sdtContent>
                    <w:tc>
                      <w:tcPr>
                        <w:tcW w:w="1276"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所有者权益内部结转导致盈余公积变动金额"/>
                    <w:tag w:val="_GBC_f2d294f5f37448128b9068f0ff20231a"/>
                    <w:id w:val="1044729"/>
                    <w:lock w:val="sdtLocked"/>
                    <w:placeholder>
                      <w:docPart w:val="GBC11111111111111111111111111111"/>
                    </w:placeholder>
                  </w:sdtPr>
                  <w:sdtContent>
                    <w:tc>
                      <w:tcPr>
                        <w:tcW w:w="1488"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所有者权益内部结转导致一般风险准备变动金额"/>
                    <w:tag w:val="_GBC_d9c5951be41246eab2c1b1d233f79398"/>
                    <w:id w:val="1044730"/>
                    <w:lock w:val="sdtLocked"/>
                    <w:placeholder>
                      <w:docPart w:val="GBC11111111111111111111111111111"/>
                    </w:placeholder>
                  </w:sdtPr>
                  <w:sdtContent>
                    <w:tc>
                      <w:tcPr>
                        <w:tcW w:w="922"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所有者权益内部结转导致未分配利润变动金额"/>
                    <w:tag w:val="_GBC_347658360c2c44c1b617d4b5d51d70fc"/>
                    <w:id w:val="1044731"/>
                    <w:lock w:val="sdtLocked"/>
                    <w:placeholder>
                      <w:docPart w:val="GBC11111111111111111111111111111"/>
                    </w:placeholder>
                  </w:sdtPr>
                  <w:sdtContent>
                    <w:tc>
                      <w:tcPr>
                        <w:tcW w:w="1369"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五）所有者权益内部结转外币报表折算差额"/>
                    <w:tag w:val="_GBC_3b1702fb594c491eaf1138dd24cda4f7"/>
                    <w:id w:val="1044732"/>
                    <w:lock w:val="sdtLocked"/>
                    <w:placeholder>
                      <w:docPart w:val="GBC11111111111111111111111111111"/>
                    </w:placeholder>
                  </w:sdtPr>
                  <w:sdtContent>
                    <w:tc>
                      <w:tcPr>
                        <w:tcW w:w="1466" w:type="dxa"/>
                      </w:tcPr>
                      <w:p w:rsidR="00EB0FBA" w:rsidRPr="00EA5A1E" w:rsidRDefault="00EB0FBA" w:rsidP="00EB0FBA">
                        <w:pPr>
                          <w:jc w:val="right"/>
                          <w:rPr>
                            <w:sz w:val="18"/>
                            <w:szCs w:val="18"/>
                          </w:rPr>
                        </w:pPr>
                        <w:r w:rsidRPr="00EA5A1E">
                          <w:rPr>
                            <w:sz w:val="18"/>
                            <w:szCs w:val="18"/>
                          </w:rPr>
                          <w:t xml:space="preserve">　</w:t>
                        </w:r>
                      </w:p>
                    </w:tc>
                  </w:sdtContent>
                </w:sdt>
                <w:sdt>
                  <w:sdtPr>
                    <w:rPr>
                      <w:sz w:val="18"/>
                      <w:szCs w:val="18"/>
                    </w:rPr>
                    <w:alias w:val="所有者权益内部结转导致股东权益合计变动金额"/>
                    <w:tag w:val="_GBC_5c1302858d8047f69d4b77d66ba22182"/>
                    <w:id w:val="1044733"/>
                    <w:lock w:val="sdtLocked"/>
                    <w:placeholder>
                      <w:docPart w:val="GBC11111111111111111111111111111"/>
                    </w:placeholder>
                  </w:sdtPr>
                  <w:sdtContent>
                    <w:tc>
                      <w:tcPr>
                        <w:tcW w:w="1701"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tr>
              <w:tr w:rsidR="00EB0FBA" w:rsidTr="00EB0FBA">
                <w:trPr>
                  <w:trHeight w:val="20"/>
                </w:trPr>
                <w:tc>
                  <w:tcPr>
                    <w:tcW w:w="2268" w:type="dxa"/>
                  </w:tcPr>
                  <w:p w:rsidR="00EB0FBA" w:rsidRDefault="00EB0FBA" w:rsidP="00EB0FBA">
                    <w:pPr>
                      <w:rPr>
                        <w:szCs w:val="21"/>
                      </w:rPr>
                    </w:pPr>
                    <w:r>
                      <w:rPr>
                        <w:szCs w:val="21"/>
                      </w:rPr>
                      <w:t>1</w:t>
                    </w:r>
                    <w:r>
                      <w:rPr>
                        <w:rFonts w:hAnsi="宋体"/>
                        <w:szCs w:val="21"/>
                      </w:rPr>
                      <w:t>．资本公积转增资本（或股本）</w:t>
                    </w:r>
                  </w:p>
                </w:tc>
                <w:sdt>
                  <w:sdtPr>
                    <w:rPr>
                      <w:sz w:val="18"/>
                      <w:szCs w:val="18"/>
                    </w:rPr>
                    <w:alias w:val="资本公积转增资本（或股本）导致实收资本（或股本）净额变动金额"/>
                    <w:tag w:val="_GBC_0518d9731eb34a6ca6e41e583598d8ef"/>
                    <w:id w:val="1044734"/>
                    <w:lock w:val="sdtLocked"/>
                    <w:placeholder>
                      <w:docPart w:val="GBC11111111111111111111111111111"/>
                    </w:placeholder>
                  </w:sdtPr>
                  <w:sdtContent>
                    <w:tc>
                      <w:tcPr>
                        <w:tcW w:w="1559"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资本公积转增资本（或股本）导致资本公积变动金额"/>
                    <w:tag w:val="_GBC_9280bcba523149bba034bd03b88562d6"/>
                    <w:id w:val="1044735"/>
                    <w:lock w:val="sdtLocked"/>
                    <w:placeholder>
                      <w:docPart w:val="GBC11111111111111111111111111111"/>
                    </w:placeholder>
                  </w:sdtPr>
                  <w:sdtContent>
                    <w:tc>
                      <w:tcPr>
                        <w:tcW w:w="1560"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资本公积转增资本（或股本）导致库存股变动金额"/>
                    <w:tag w:val="_GBC_f95d40dbed1b4f55b241ad188a88c2b0"/>
                    <w:id w:val="1044736"/>
                    <w:lock w:val="sdtLocked"/>
                    <w:placeholder>
                      <w:docPart w:val="GBC11111111111111111111111111111"/>
                    </w:placeholder>
                  </w:sdtPr>
                  <w:sdtContent>
                    <w:tc>
                      <w:tcPr>
                        <w:tcW w:w="850"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资本公积转增资本（或股本）导致专项储备变动金额"/>
                    <w:tag w:val="_GBC_bbd04e51c470405bae2a26289ba643be"/>
                    <w:id w:val="1044737"/>
                    <w:lock w:val="sdtLocked"/>
                    <w:placeholder>
                      <w:docPart w:val="GBC11111111111111111111111111111"/>
                    </w:placeholder>
                  </w:sdtPr>
                  <w:sdtContent>
                    <w:tc>
                      <w:tcPr>
                        <w:tcW w:w="1276"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资本公积转增资本（或股本）导致盈余公积变动金额"/>
                    <w:tag w:val="_GBC_d696d89af00b431284aea2d88b379fc4"/>
                    <w:id w:val="1044738"/>
                    <w:lock w:val="sdtLocked"/>
                    <w:placeholder>
                      <w:docPart w:val="GBC11111111111111111111111111111"/>
                    </w:placeholder>
                  </w:sdtPr>
                  <w:sdtContent>
                    <w:tc>
                      <w:tcPr>
                        <w:tcW w:w="1488"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资本公积转增资本（或股本）导致一般风险准备变动金额"/>
                    <w:tag w:val="_GBC_ba808b227cde407696c3183317ac8f9c"/>
                    <w:id w:val="1044739"/>
                    <w:lock w:val="sdtLocked"/>
                    <w:placeholder>
                      <w:docPart w:val="GBC11111111111111111111111111111"/>
                    </w:placeholder>
                  </w:sdtPr>
                  <w:sdtContent>
                    <w:tc>
                      <w:tcPr>
                        <w:tcW w:w="922"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资本公积转增资本（或股本）导致未分配利润变动金额"/>
                    <w:tag w:val="_GBC_f5319bbcc2df48b28ab80e3251d80592"/>
                    <w:id w:val="1044740"/>
                    <w:lock w:val="sdtLocked"/>
                    <w:placeholder>
                      <w:docPart w:val="GBC11111111111111111111111111111"/>
                    </w:placeholder>
                  </w:sdtPr>
                  <w:sdtContent>
                    <w:tc>
                      <w:tcPr>
                        <w:tcW w:w="1369"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1．资本公积转增资本（或股本）外币报表折算差额"/>
                    <w:tag w:val="_GBC_c0ea1e17ca9440cea3948c45fd37ed49"/>
                    <w:id w:val="1044741"/>
                    <w:lock w:val="sdtLocked"/>
                    <w:placeholder>
                      <w:docPart w:val="GBC11111111111111111111111111111"/>
                    </w:placeholder>
                  </w:sdtPr>
                  <w:sdtContent>
                    <w:tc>
                      <w:tcPr>
                        <w:tcW w:w="1466" w:type="dxa"/>
                      </w:tcPr>
                      <w:p w:rsidR="00EB0FBA" w:rsidRPr="00EA5A1E" w:rsidRDefault="00EB0FBA" w:rsidP="00EB0FBA">
                        <w:pPr>
                          <w:jc w:val="right"/>
                          <w:rPr>
                            <w:sz w:val="18"/>
                            <w:szCs w:val="18"/>
                          </w:rPr>
                        </w:pPr>
                        <w:r w:rsidRPr="00EA5A1E">
                          <w:rPr>
                            <w:sz w:val="18"/>
                            <w:szCs w:val="18"/>
                          </w:rPr>
                          <w:t xml:space="preserve">　</w:t>
                        </w:r>
                      </w:p>
                    </w:tc>
                  </w:sdtContent>
                </w:sdt>
                <w:sdt>
                  <w:sdtPr>
                    <w:rPr>
                      <w:sz w:val="18"/>
                      <w:szCs w:val="18"/>
                    </w:rPr>
                    <w:alias w:val="资本公积转增资本（或股本）导致股东权益合计变动金额"/>
                    <w:tag w:val="_GBC_a31cbbf2e28a4f47af941292bd0a3e07"/>
                    <w:id w:val="1044742"/>
                    <w:lock w:val="sdtLocked"/>
                    <w:placeholder>
                      <w:docPart w:val="GBC11111111111111111111111111111"/>
                    </w:placeholder>
                  </w:sdtPr>
                  <w:sdtContent>
                    <w:tc>
                      <w:tcPr>
                        <w:tcW w:w="1701"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tr>
              <w:tr w:rsidR="00EB0FBA" w:rsidTr="00EB0FBA">
                <w:trPr>
                  <w:trHeight w:val="20"/>
                </w:trPr>
                <w:tc>
                  <w:tcPr>
                    <w:tcW w:w="2268" w:type="dxa"/>
                  </w:tcPr>
                  <w:p w:rsidR="00EB0FBA" w:rsidRDefault="00EB0FBA" w:rsidP="00EB0FBA">
                    <w:pPr>
                      <w:rPr>
                        <w:szCs w:val="21"/>
                      </w:rPr>
                    </w:pPr>
                    <w:r>
                      <w:rPr>
                        <w:szCs w:val="21"/>
                      </w:rPr>
                      <w:t>2</w:t>
                    </w:r>
                    <w:r>
                      <w:rPr>
                        <w:rFonts w:hAnsi="宋体"/>
                        <w:szCs w:val="21"/>
                      </w:rPr>
                      <w:t>．盈余公积转增资本（或股本）</w:t>
                    </w:r>
                  </w:p>
                </w:tc>
                <w:sdt>
                  <w:sdtPr>
                    <w:rPr>
                      <w:sz w:val="18"/>
                      <w:szCs w:val="18"/>
                    </w:rPr>
                    <w:alias w:val="盈余公积转增资本（或股本）导致实收资本（或股本）净额变动金额"/>
                    <w:tag w:val="_GBC_5e436cb1950745329ff4d740a3e89c7c"/>
                    <w:id w:val="1044743"/>
                    <w:lock w:val="sdtLocked"/>
                    <w:placeholder>
                      <w:docPart w:val="GBC11111111111111111111111111111"/>
                    </w:placeholder>
                  </w:sdtPr>
                  <w:sdtContent>
                    <w:tc>
                      <w:tcPr>
                        <w:tcW w:w="1559"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盈余公积转增资本（或股本）导致资本公积变动金额"/>
                    <w:tag w:val="_GBC_d366738612814047993e326d48269e4f"/>
                    <w:id w:val="1044744"/>
                    <w:lock w:val="sdtLocked"/>
                    <w:placeholder>
                      <w:docPart w:val="GBC11111111111111111111111111111"/>
                    </w:placeholder>
                  </w:sdtPr>
                  <w:sdtContent>
                    <w:tc>
                      <w:tcPr>
                        <w:tcW w:w="1560"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盈余公积转增资本（或股本）导致库存股变动金额"/>
                    <w:tag w:val="_GBC_775211f7663e4fd08c9b595261b161bb"/>
                    <w:id w:val="1044745"/>
                    <w:lock w:val="sdtLocked"/>
                    <w:placeholder>
                      <w:docPart w:val="GBC11111111111111111111111111111"/>
                    </w:placeholder>
                  </w:sdtPr>
                  <w:sdtContent>
                    <w:tc>
                      <w:tcPr>
                        <w:tcW w:w="850"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盈余公积转增资本（或股本）导致专项储备变动金额"/>
                    <w:tag w:val="_GBC_fa23587275a743ee8cfd056986f9bd4a"/>
                    <w:id w:val="1044746"/>
                    <w:lock w:val="sdtLocked"/>
                    <w:placeholder>
                      <w:docPart w:val="GBC11111111111111111111111111111"/>
                    </w:placeholder>
                  </w:sdtPr>
                  <w:sdtContent>
                    <w:tc>
                      <w:tcPr>
                        <w:tcW w:w="1276"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盈余公积转增资本（或股本）导致盈余公积变动金额"/>
                    <w:tag w:val="_GBC_74a72dcbc86f4521aa1cd20444298aab"/>
                    <w:id w:val="1044747"/>
                    <w:lock w:val="sdtLocked"/>
                    <w:placeholder>
                      <w:docPart w:val="GBC11111111111111111111111111111"/>
                    </w:placeholder>
                  </w:sdtPr>
                  <w:sdtContent>
                    <w:tc>
                      <w:tcPr>
                        <w:tcW w:w="1488"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盈余公积转增资本（或股本）导致一般风险准备变动金额"/>
                    <w:tag w:val="_GBC_f1677dfc351844e49e850c1b0f7ed12f"/>
                    <w:id w:val="1044748"/>
                    <w:lock w:val="sdtLocked"/>
                    <w:placeholder>
                      <w:docPart w:val="GBC11111111111111111111111111111"/>
                    </w:placeholder>
                  </w:sdtPr>
                  <w:sdtContent>
                    <w:tc>
                      <w:tcPr>
                        <w:tcW w:w="922"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盈余公积转增资本（或股本）导致未分配利润变动金额"/>
                    <w:tag w:val="_GBC_d8edf4a1198d43f089f9e370c2b2afeb"/>
                    <w:id w:val="1044749"/>
                    <w:lock w:val="sdtLocked"/>
                    <w:placeholder>
                      <w:docPart w:val="GBC11111111111111111111111111111"/>
                    </w:placeholder>
                  </w:sdtPr>
                  <w:sdtContent>
                    <w:tc>
                      <w:tcPr>
                        <w:tcW w:w="1369"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2．盈余公积转增资本（或股本）外币报表折算差额"/>
                    <w:tag w:val="_GBC_106dd07aa1064b18bd2afb2f55b25082"/>
                    <w:id w:val="1044750"/>
                    <w:lock w:val="sdtLocked"/>
                    <w:placeholder>
                      <w:docPart w:val="GBC11111111111111111111111111111"/>
                    </w:placeholder>
                  </w:sdtPr>
                  <w:sdtContent>
                    <w:tc>
                      <w:tcPr>
                        <w:tcW w:w="1466" w:type="dxa"/>
                      </w:tcPr>
                      <w:p w:rsidR="00EB0FBA" w:rsidRPr="00EA5A1E" w:rsidRDefault="00EB0FBA" w:rsidP="00EB0FBA">
                        <w:pPr>
                          <w:jc w:val="right"/>
                          <w:rPr>
                            <w:sz w:val="18"/>
                            <w:szCs w:val="18"/>
                          </w:rPr>
                        </w:pPr>
                        <w:r w:rsidRPr="00EA5A1E">
                          <w:rPr>
                            <w:sz w:val="18"/>
                            <w:szCs w:val="18"/>
                          </w:rPr>
                          <w:t xml:space="preserve">　</w:t>
                        </w:r>
                      </w:p>
                    </w:tc>
                  </w:sdtContent>
                </w:sdt>
                <w:sdt>
                  <w:sdtPr>
                    <w:rPr>
                      <w:sz w:val="18"/>
                      <w:szCs w:val="18"/>
                    </w:rPr>
                    <w:alias w:val="盈余公积转增资本（或股本）导致股东权益合计变动金额"/>
                    <w:tag w:val="_GBC_e56f29a2e3154342a5133ec541cdf41d"/>
                    <w:id w:val="1044751"/>
                    <w:lock w:val="sdtLocked"/>
                    <w:placeholder>
                      <w:docPart w:val="GBC11111111111111111111111111111"/>
                    </w:placeholder>
                  </w:sdtPr>
                  <w:sdtContent>
                    <w:tc>
                      <w:tcPr>
                        <w:tcW w:w="1701"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tr>
              <w:tr w:rsidR="00EB0FBA" w:rsidTr="00EB0FBA">
                <w:trPr>
                  <w:trHeight w:val="20"/>
                </w:trPr>
                <w:tc>
                  <w:tcPr>
                    <w:tcW w:w="2268" w:type="dxa"/>
                  </w:tcPr>
                  <w:p w:rsidR="00EB0FBA" w:rsidRDefault="00EB0FBA" w:rsidP="00EB0FBA">
                    <w:pPr>
                      <w:rPr>
                        <w:szCs w:val="21"/>
                      </w:rPr>
                    </w:pPr>
                    <w:r>
                      <w:rPr>
                        <w:szCs w:val="21"/>
                      </w:rPr>
                      <w:t>3</w:t>
                    </w:r>
                    <w:r>
                      <w:rPr>
                        <w:rFonts w:hAnsi="宋体"/>
                        <w:szCs w:val="21"/>
                      </w:rPr>
                      <w:t>．盈余公积弥补亏损</w:t>
                    </w:r>
                  </w:p>
                </w:tc>
                <w:sdt>
                  <w:sdtPr>
                    <w:rPr>
                      <w:sz w:val="18"/>
                      <w:szCs w:val="18"/>
                    </w:rPr>
                    <w:alias w:val="盈余公积弥补亏损导致实收资本（或股本）净额变动金额"/>
                    <w:tag w:val="_GBC_2d603fdeb41e40938773cd0d1e31ff66"/>
                    <w:id w:val="1044752"/>
                    <w:lock w:val="sdtLocked"/>
                    <w:placeholder>
                      <w:docPart w:val="GBC11111111111111111111111111111"/>
                    </w:placeholder>
                  </w:sdtPr>
                  <w:sdtContent>
                    <w:tc>
                      <w:tcPr>
                        <w:tcW w:w="1559"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盈余公积弥补亏损导致资本公积变动金额"/>
                    <w:tag w:val="_GBC_2c65aca0dcec4c75916e9f9864809108"/>
                    <w:id w:val="1044753"/>
                    <w:lock w:val="sdtLocked"/>
                    <w:placeholder>
                      <w:docPart w:val="GBC11111111111111111111111111111"/>
                    </w:placeholder>
                  </w:sdtPr>
                  <w:sdtContent>
                    <w:tc>
                      <w:tcPr>
                        <w:tcW w:w="1560"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盈余公积弥补亏损导致库存股变动金额"/>
                    <w:tag w:val="_GBC_15b4b5cdbe434fd3beeb5b99ce2b1139"/>
                    <w:id w:val="1044754"/>
                    <w:lock w:val="sdtLocked"/>
                    <w:placeholder>
                      <w:docPart w:val="GBC11111111111111111111111111111"/>
                    </w:placeholder>
                  </w:sdtPr>
                  <w:sdtContent>
                    <w:tc>
                      <w:tcPr>
                        <w:tcW w:w="850"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盈余公积弥补亏损导致专项储备变动金额"/>
                    <w:tag w:val="_GBC_f86f5a89d7e54715826faae108a1f7bc"/>
                    <w:id w:val="1044755"/>
                    <w:lock w:val="sdtLocked"/>
                    <w:placeholder>
                      <w:docPart w:val="GBC11111111111111111111111111111"/>
                    </w:placeholder>
                  </w:sdtPr>
                  <w:sdtContent>
                    <w:tc>
                      <w:tcPr>
                        <w:tcW w:w="1276"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盈余公积弥补亏损导致盈余公积变动金额"/>
                    <w:tag w:val="_GBC_f2c074639a1f4eb3ab59b8d5cc8ab96c"/>
                    <w:id w:val="1044756"/>
                    <w:lock w:val="sdtLocked"/>
                    <w:placeholder>
                      <w:docPart w:val="GBC11111111111111111111111111111"/>
                    </w:placeholder>
                  </w:sdtPr>
                  <w:sdtContent>
                    <w:tc>
                      <w:tcPr>
                        <w:tcW w:w="1488"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盈余公积弥补亏损导致一般风险准备变动金额"/>
                    <w:tag w:val="_GBC_21365f6e0fa446e795bf99b95eadb00b"/>
                    <w:id w:val="1044757"/>
                    <w:lock w:val="sdtLocked"/>
                    <w:placeholder>
                      <w:docPart w:val="GBC11111111111111111111111111111"/>
                    </w:placeholder>
                  </w:sdtPr>
                  <w:sdtContent>
                    <w:tc>
                      <w:tcPr>
                        <w:tcW w:w="922"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盈余公积弥补亏损导致未分配利润变动金额"/>
                    <w:tag w:val="_GBC_4b913f83f7484cb288b7901cc5287a40"/>
                    <w:id w:val="1044758"/>
                    <w:lock w:val="sdtLocked"/>
                    <w:placeholder>
                      <w:docPart w:val="GBC11111111111111111111111111111"/>
                    </w:placeholder>
                  </w:sdtPr>
                  <w:sdtContent>
                    <w:tc>
                      <w:tcPr>
                        <w:tcW w:w="1369"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3．盈余公积弥补亏损外币报表折算差额"/>
                    <w:tag w:val="_GBC_51dfe99e947b4e3990714f1b0aae2cb8"/>
                    <w:id w:val="1044759"/>
                    <w:lock w:val="sdtLocked"/>
                    <w:placeholder>
                      <w:docPart w:val="GBC11111111111111111111111111111"/>
                    </w:placeholder>
                  </w:sdtPr>
                  <w:sdtContent>
                    <w:tc>
                      <w:tcPr>
                        <w:tcW w:w="1466" w:type="dxa"/>
                      </w:tcPr>
                      <w:p w:rsidR="00EB0FBA" w:rsidRPr="00EA5A1E" w:rsidRDefault="00EB0FBA" w:rsidP="00EB0FBA">
                        <w:pPr>
                          <w:jc w:val="right"/>
                          <w:rPr>
                            <w:sz w:val="18"/>
                            <w:szCs w:val="18"/>
                          </w:rPr>
                        </w:pPr>
                        <w:r w:rsidRPr="00EA5A1E">
                          <w:rPr>
                            <w:sz w:val="18"/>
                            <w:szCs w:val="18"/>
                          </w:rPr>
                          <w:t xml:space="preserve">　</w:t>
                        </w:r>
                      </w:p>
                    </w:tc>
                  </w:sdtContent>
                </w:sdt>
                <w:sdt>
                  <w:sdtPr>
                    <w:rPr>
                      <w:sz w:val="18"/>
                      <w:szCs w:val="18"/>
                    </w:rPr>
                    <w:alias w:val="盈余公积弥补亏损导致股东权益合计变动金额"/>
                    <w:tag w:val="_GBC_0745ce2c98394cd58457d3767c62716f"/>
                    <w:id w:val="1044760"/>
                    <w:lock w:val="sdtLocked"/>
                    <w:placeholder>
                      <w:docPart w:val="GBC11111111111111111111111111111"/>
                    </w:placeholder>
                  </w:sdtPr>
                  <w:sdtContent>
                    <w:tc>
                      <w:tcPr>
                        <w:tcW w:w="1701"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tr>
              <w:tr w:rsidR="00EB0FBA" w:rsidTr="00EB0FBA">
                <w:trPr>
                  <w:trHeight w:val="20"/>
                </w:trPr>
                <w:tc>
                  <w:tcPr>
                    <w:tcW w:w="2268" w:type="dxa"/>
                  </w:tcPr>
                  <w:p w:rsidR="00EB0FBA" w:rsidRDefault="00EB0FBA" w:rsidP="00EB0FBA">
                    <w:pPr>
                      <w:rPr>
                        <w:szCs w:val="21"/>
                      </w:rPr>
                    </w:pPr>
                    <w:r>
                      <w:rPr>
                        <w:szCs w:val="21"/>
                      </w:rPr>
                      <w:t>4</w:t>
                    </w:r>
                    <w:r>
                      <w:rPr>
                        <w:rFonts w:hAnsi="宋体"/>
                        <w:szCs w:val="21"/>
                      </w:rPr>
                      <w:t>．其他</w:t>
                    </w:r>
                  </w:p>
                </w:tc>
                <w:sdt>
                  <w:sdtPr>
                    <w:rPr>
                      <w:sz w:val="18"/>
                      <w:szCs w:val="18"/>
                    </w:rPr>
                    <w:alias w:val="其他所有者权益内部结转导致实收资本（或股本）净额变动金额"/>
                    <w:tag w:val="_GBC_e5afa9ade4674344899566fd0e88e018"/>
                    <w:id w:val="1044761"/>
                    <w:lock w:val="sdtLocked"/>
                    <w:placeholder>
                      <w:docPart w:val="GBC11111111111111111111111111111"/>
                    </w:placeholder>
                  </w:sdtPr>
                  <w:sdtContent>
                    <w:tc>
                      <w:tcPr>
                        <w:tcW w:w="1559"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其他所有者权益内部结转导致资本公积变动金额"/>
                    <w:tag w:val="_GBC_89f5fd841e4846db8d1fde0fad0af2a6"/>
                    <w:id w:val="1044762"/>
                    <w:lock w:val="sdtLocked"/>
                    <w:placeholder>
                      <w:docPart w:val="GBC11111111111111111111111111111"/>
                    </w:placeholder>
                  </w:sdtPr>
                  <w:sdtContent>
                    <w:tc>
                      <w:tcPr>
                        <w:tcW w:w="1560"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其他所有者权益内部结转导致库存股变动金额"/>
                    <w:tag w:val="_GBC_0204db4af2d74167970cd63f2c5dad13"/>
                    <w:id w:val="1044763"/>
                    <w:lock w:val="sdtLocked"/>
                    <w:placeholder>
                      <w:docPart w:val="GBC11111111111111111111111111111"/>
                    </w:placeholder>
                  </w:sdtPr>
                  <w:sdtContent>
                    <w:tc>
                      <w:tcPr>
                        <w:tcW w:w="850"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其他所有者权益内部结转导致专项储备变动金额"/>
                    <w:tag w:val="_GBC_4d4bb9db57d441189645da2951cfa50a"/>
                    <w:id w:val="1044764"/>
                    <w:lock w:val="sdtLocked"/>
                    <w:placeholder>
                      <w:docPart w:val="GBC11111111111111111111111111111"/>
                    </w:placeholder>
                  </w:sdtPr>
                  <w:sdtContent>
                    <w:tc>
                      <w:tcPr>
                        <w:tcW w:w="1276"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其他所有者权益内部结转导致盈余公积变动金额"/>
                    <w:tag w:val="_GBC_b7ae19dbcefe49978f21a6664da5044b"/>
                    <w:id w:val="1044765"/>
                    <w:lock w:val="sdtLocked"/>
                    <w:placeholder>
                      <w:docPart w:val="GBC11111111111111111111111111111"/>
                    </w:placeholder>
                  </w:sdtPr>
                  <w:sdtContent>
                    <w:tc>
                      <w:tcPr>
                        <w:tcW w:w="1488"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其他所有者权益内部结转导致一般风险准备变动金额"/>
                    <w:tag w:val="_GBC_379268988ece4d09b2f05a8c0c303d4b"/>
                    <w:id w:val="1044766"/>
                    <w:lock w:val="sdtLocked"/>
                    <w:placeholder>
                      <w:docPart w:val="GBC11111111111111111111111111111"/>
                    </w:placeholder>
                  </w:sdtPr>
                  <w:sdtContent>
                    <w:tc>
                      <w:tcPr>
                        <w:tcW w:w="922"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其他所有者权益内部结转导致未分配利润变动金额"/>
                    <w:tag w:val="_GBC_8d20ad9f23ae49cd85a67d09da727324"/>
                    <w:id w:val="1044767"/>
                    <w:lock w:val="sdtLocked"/>
                    <w:placeholder>
                      <w:docPart w:val="GBC11111111111111111111111111111"/>
                    </w:placeholder>
                  </w:sdtPr>
                  <w:sdtContent>
                    <w:tc>
                      <w:tcPr>
                        <w:tcW w:w="1369"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4．其他外币报表折算差额"/>
                    <w:tag w:val="_GBC_dcb4fc08e09d42d288a8f88741003f37"/>
                    <w:id w:val="1044768"/>
                    <w:lock w:val="sdtLocked"/>
                    <w:placeholder>
                      <w:docPart w:val="GBC11111111111111111111111111111"/>
                    </w:placeholder>
                  </w:sdtPr>
                  <w:sdtContent>
                    <w:tc>
                      <w:tcPr>
                        <w:tcW w:w="1466" w:type="dxa"/>
                      </w:tcPr>
                      <w:p w:rsidR="00EB0FBA" w:rsidRPr="00EA5A1E" w:rsidRDefault="00EB0FBA" w:rsidP="00EB0FBA">
                        <w:pPr>
                          <w:jc w:val="right"/>
                          <w:rPr>
                            <w:sz w:val="18"/>
                            <w:szCs w:val="18"/>
                          </w:rPr>
                        </w:pPr>
                        <w:r w:rsidRPr="00EA5A1E">
                          <w:rPr>
                            <w:sz w:val="18"/>
                            <w:szCs w:val="18"/>
                          </w:rPr>
                          <w:t xml:space="preserve">　</w:t>
                        </w:r>
                      </w:p>
                    </w:tc>
                  </w:sdtContent>
                </w:sdt>
                <w:sdt>
                  <w:sdtPr>
                    <w:rPr>
                      <w:sz w:val="18"/>
                      <w:szCs w:val="18"/>
                    </w:rPr>
                    <w:alias w:val="其他所有者权益内部结转导致股东权益合计变动金额"/>
                    <w:tag w:val="_GBC_3fe4905e080e4744b8b1fb940a941abc"/>
                    <w:id w:val="1044769"/>
                    <w:lock w:val="sdtLocked"/>
                    <w:placeholder>
                      <w:docPart w:val="GBC11111111111111111111111111111"/>
                    </w:placeholder>
                  </w:sdtPr>
                  <w:sdtContent>
                    <w:tc>
                      <w:tcPr>
                        <w:tcW w:w="1701"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tr>
              <w:tr w:rsidR="00EB0FBA" w:rsidTr="00EB0FBA">
                <w:trPr>
                  <w:trHeight w:val="20"/>
                </w:trPr>
                <w:tc>
                  <w:tcPr>
                    <w:tcW w:w="2268" w:type="dxa"/>
                    <w:vAlign w:val="center"/>
                  </w:tcPr>
                  <w:p w:rsidR="00EB0FBA" w:rsidRDefault="00EB0FBA" w:rsidP="00EB0FBA">
                    <w:pPr>
                      <w:rPr>
                        <w:rFonts w:ascii="宋体" w:hAnsi="宋体"/>
                        <w:szCs w:val="21"/>
                      </w:rPr>
                    </w:pPr>
                    <w:r>
                      <w:rPr>
                        <w:rFonts w:ascii="宋体" w:hAnsi="宋体" w:hint="eastAsia"/>
                        <w:szCs w:val="21"/>
                      </w:rPr>
                      <w:t xml:space="preserve"> （六）专项储备</w:t>
                    </w:r>
                  </w:p>
                </w:tc>
                <w:sdt>
                  <w:sdtPr>
                    <w:rPr>
                      <w:sz w:val="18"/>
                      <w:szCs w:val="18"/>
                    </w:rPr>
                    <w:alias w:val="专项储备导致实收资本（或股本）净额变动金额"/>
                    <w:tag w:val="_GBC_809695afde88466cbae1735ebed2dec1"/>
                    <w:id w:val="1044770"/>
                    <w:lock w:val="sdtLocked"/>
                    <w:placeholder>
                      <w:docPart w:val="GBC11111111111111111111111111111"/>
                    </w:placeholder>
                  </w:sdtPr>
                  <w:sdtContent>
                    <w:tc>
                      <w:tcPr>
                        <w:tcW w:w="1559"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专项储备导致资本公积变动金额"/>
                    <w:tag w:val="_GBC_c1d246be5a224679b173b68aad91f3c5"/>
                    <w:id w:val="1044771"/>
                    <w:lock w:val="sdtLocked"/>
                    <w:placeholder>
                      <w:docPart w:val="GBC11111111111111111111111111111"/>
                    </w:placeholder>
                  </w:sdtPr>
                  <w:sdtContent>
                    <w:tc>
                      <w:tcPr>
                        <w:tcW w:w="1560"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专项储备导致库存股变动金额"/>
                    <w:tag w:val="_GBC_6b3567f225064498a34346c317254f8c"/>
                    <w:id w:val="1044772"/>
                    <w:lock w:val="sdtLocked"/>
                    <w:placeholder>
                      <w:docPart w:val="GBC11111111111111111111111111111"/>
                    </w:placeholder>
                  </w:sdtPr>
                  <w:sdtContent>
                    <w:tc>
                      <w:tcPr>
                        <w:tcW w:w="850"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专项储备导致专项储备变动金额"/>
                    <w:tag w:val="_GBC_06f7acf73cd44374857d09e5218822b9"/>
                    <w:id w:val="1044773"/>
                    <w:lock w:val="sdtLocked"/>
                    <w:placeholder>
                      <w:docPart w:val="GBC11111111111111111111111111111"/>
                    </w:placeholder>
                  </w:sdtPr>
                  <w:sdtContent>
                    <w:tc>
                      <w:tcPr>
                        <w:tcW w:w="1276" w:type="dxa"/>
                      </w:tcPr>
                      <w:p w:rsidR="00EB0FBA" w:rsidRPr="00EA5A1E" w:rsidRDefault="00EB0FBA" w:rsidP="00EB0FBA">
                        <w:pPr>
                          <w:jc w:val="right"/>
                          <w:rPr>
                            <w:color w:val="008000"/>
                            <w:sz w:val="18"/>
                            <w:szCs w:val="18"/>
                          </w:rPr>
                        </w:pPr>
                        <w:r w:rsidRPr="00EA5A1E">
                          <w:rPr>
                            <w:sz w:val="18"/>
                            <w:szCs w:val="18"/>
                          </w:rPr>
                          <w:t>1,329,224.01</w:t>
                        </w:r>
                      </w:p>
                    </w:tc>
                  </w:sdtContent>
                </w:sdt>
                <w:sdt>
                  <w:sdtPr>
                    <w:rPr>
                      <w:sz w:val="18"/>
                      <w:szCs w:val="18"/>
                    </w:rPr>
                    <w:alias w:val="专项储备导致盈余公积变动金额"/>
                    <w:tag w:val="_GBC_e03de1cadfe04b4f84805dbc2b505749"/>
                    <w:id w:val="1044774"/>
                    <w:lock w:val="sdtLocked"/>
                    <w:placeholder>
                      <w:docPart w:val="GBC11111111111111111111111111111"/>
                    </w:placeholder>
                  </w:sdtPr>
                  <w:sdtContent>
                    <w:tc>
                      <w:tcPr>
                        <w:tcW w:w="1488"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专项储备导致一般风险准备变动金额"/>
                    <w:tag w:val="_GBC_a670a67b096b462fbac8518d1b21b53e"/>
                    <w:id w:val="1044775"/>
                    <w:lock w:val="sdtLocked"/>
                    <w:placeholder>
                      <w:docPart w:val="GBC11111111111111111111111111111"/>
                    </w:placeholder>
                  </w:sdtPr>
                  <w:sdtContent>
                    <w:tc>
                      <w:tcPr>
                        <w:tcW w:w="922"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专项储备导致未分配利润变动金额"/>
                    <w:tag w:val="_GBC_0f60d5ceb50641ba812bd080c4bb978c"/>
                    <w:id w:val="1044776"/>
                    <w:lock w:val="sdtLocked"/>
                    <w:placeholder>
                      <w:docPart w:val="GBC11111111111111111111111111111"/>
                    </w:placeholder>
                  </w:sdtPr>
                  <w:sdtContent>
                    <w:tc>
                      <w:tcPr>
                        <w:tcW w:w="1369"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六）专项储备外币报表折算差额"/>
                    <w:tag w:val="_GBC_4b33e790b3d44f20bc4ec483b21522f0"/>
                    <w:id w:val="1044777"/>
                    <w:lock w:val="sdtLocked"/>
                    <w:placeholder>
                      <w:docPart w:val="GBC11111111111111111111111111111"/>
                    </w:placeholder>
                  </w:sdtPr>
                  <w:sdtContent>
                    <w:tc>
                      <w:tcPr>
                        <w:tcW w:w="1466" w:type="dxa"/>
                      </w:tcPr>
                      <w:p w:rsidR="00EB0FBA" w:rsidRPr="00EA5A1E" w:rsidRDefault="00EB0FBA" w:rsidP="00EB0FBA">
                        <w:pPr>
                          <w:jc w:val="right"/>
                          <w:rPr>
                            <w:sz w:val="18"/>
                            <w:szCs w:val="18"/>
                          </w:rPr>
                        </w:pPr>
                        <w:r w:rsidRPr="00EA5A1E">
                          <w:rPr>
                            <w:sz w:val="18"/>
                            <w:szCs w:val="18"/>
                          </w:rPr>
                          <w:t xml:space="preserve">　</w:t>
                        </w:r>
                      </w:p>
                    </w:tc>
                  </w:sdtContent>
                </w:sdt>
                <w:sdt>
                  <w:sdtPr>
                    <w:rPr>
                      <w:sz w:val="18"/>
                      <w:szCs w:val="18"/>
                    </w:rPr>
                    <w:alias w:val="专项储备导致股东权益合计变动金额"/>
                    <w:tag w:val="_GBC_9654e7b80ef5410b90e3ebcab77a25bd"/>
                    <w:id w:val="1044778"/>
                    <w:lock w:val="sdtLocked"/>
                    <w:placeholder>
                      <w:docPart w:val="GBC11111111111111111111111111111"/>
                    </w:placeholder>
                  </w:sdtPr>
                  <w:sdtContent>
                    <w:tc>
                      <w:tcPr>
                        <w:tcW w:w="1701" w:type="dxa"/>
                      </w:tcPr>
                      <w:p w:rsidR="00EB0FBA" w:rsidRPr="00EA5A1E" w:rsidRDefault="00EB0FBA" w:rsidP="00EB0FBA">
                        <w:pPr>
                          <w:jc w:val="right"/>
                          <w:rPr>
                            <w:color w:val="008000"/>
                            <w:sz w:val="18"/>
                            <w:szCs w:val="18"/>
                          </w:rPr>
                        </w:pPr>
                        <w:r w:rsidRPr="00EA5A1E">
                          <w:rPr>
                            <w:sz w:val="18"/>
                            <w:szCs w:val="18"/>
                          </w:rPr>
                          <w:t>1,329,224.01</w:t>
                        </w:r>
                      </w:p>
                    </w:tc>
                  </w:sdtContent>
                </w:sdt>
              </w:tr>
              <w:tr w:rsidR="00EB0FBA" w:rsidTr="00EB0FBA">
                <w:trPr>
                  <w:trHeight w:val="20"/>
                </w:trPr>
                <w:tc>
                  <w:tcPr>
                    <w:tcW w:w="2268" w:type="dxa"/>
                    <w:vAlign w:val="center"/>
                  </w:tcPr>
                  <w:p w:rsidR="00EB0FBA" w:rsidRDefault="00EB0FBA" w:rsidP="00EB0FBA">
                    <w:pPr>
                      <w:rPr>
                        <w:rFonts w:ascii="宋体" w:hAnsi="宋体"/>
                        <w:szCs w:val="21"/>
                      </w:rPr>
                    </w:pPr>
                    <w:r>
                      <w:rPr>
                        <w:rFonts w:ascii="宋体" w:hAnsi="宋体" w:hint="eastAsia"/>
                        <w:szCs w:val="21"/>
                      </w:rPr>
                      <w:t>1．本期提取</w:t>
                    </w:r>
                  </w:p>
                </w:tc>
                <w:sdt>
                  <w:sdtPr>
                    <w:rPr>
                      <w:sz w:val="18"/>
                      <w:szCs w:val="18"/>
                    </w:rPr>
                    <w:alias w:val="提取导致实收资本（或股本）净额变动金额"/>
                    <w:tag w:val="_GBC_3e4d3d0d5e6045a09b5524cf2d40500d"/>
                    <w:id w:val="1044779"/>
                    <w:lock w:val="sdtLocked"/>
                    <w:placeholder>
                      <w:docPart w:val="GBC11111111111111111111111111111"/>
                    </w:placeholder>
                  </w:sdtPr>
                  <w:sdtContent>
                    <w:tc>
                      <w:tcPr>
                        <w:tcW w:w="1559"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提取导致资本公积变动金额"/>
                    <w:tag w:val="_GBC_429317203d94416b9e373294609e27c4"/>
                    <w:id w:val="1044780"/>
                    <w:lock w:val="sdtLocked"/>
                    <w:placeholder>
                      <w:docPart w:val="GBC11111111111111111111111111111"/>
                    </w:placeholder>
                  </w:sdtPr>
                  <w:sdtContent>
                    <w:tc>
                      <w:tcPr>
                        <w:tcW w:w="1560"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提取导致库存股变动金额"/>
                    <w:tag w:val="_GBC_42f1121fc0f74bf6895972f27e4becd7"/>
                    <w:id w:val="1044781"/>
                    <w:lock w:val="sdtLocked"/>
                    <w:placeholder>
                      <w:docPart w:val="GBC11111111111111111111111111111"/>
                    </w:placeholder>
                  </w:sdtPr>
                  <w:sdtContent>
                    <w:tc>
                      <w:tcPr>
                        <w:tcW w:w="850"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提取导致专项储备变动金额"/>
                    <w:tag w:val="_GBC_f30f71f69e6e46a989938e90486ad8a4"/>
                    <w:id w:val="1044782"/>
                    <w:lock w:val="sdtLocked"/>
                    <w:placeholder>
                      <w:docPart w:val="GBC11111111111111111111111111111"/>
                    </w:placeholder>
                  </w:sdtPr>
                  <w:sdtContent>
                    <w:tc>
                      <w:tcPr>
                        <w:tcW w:w="1276" w:type="dxa"/>
                      </w:tcPr>
                      <w:p w:rsidR="00EB0FBA" w:rsidRPr="00EA5A1E" w:rsidRDefault="00EB0FBA" w:rsidP="00EB0FBA">
                        <w:pPr>
                          <w:jc w:val="right"/>
                          <w:rPr>
                            <w:color w:val="008000"/>
                            <w:sz w:val="18"/>
                            <w:szCs w:val="18"/>
                          </w:rPr>
                        </w:pPr>
                        <w:r w:rsidRPr="00EA5A1E">
                          <w:rPr>
                            <w:sz w:val="18"/>
                            <w:szCs w:val="18"/>
                          </w:rPr>
                          <w:t>1,392,400.41</w:t>
                        </w:r>
                      </w:p>
                    </w:tc>
                  </w:sdtContent>
                </w:sdt>
                <w:sdt>
                  <w:sdtPr>
                    <w:rPr>
                      <w:sz w:val="18"/>
                      <w:szCs w:val="18"/>
                    </w:rPr>
                    <w:alias w:val="提取导致盈余公积变动金额"/>
                    <w:tag w:val="_GBC_15e3d7f446044cb699ae1f855c25821b"/>
                    <w:id w:val="1044783"/>
                    <w:lock w:val="sdtLocked"/>
                    <w:placeholder>
                      <w:docPart w:val="GBC11111111111111111111111111111"/>
                    </w:placeholder>
                  </w:sdtPr>
                  <w:sdtContent>
                    <w:tc>
                      <w:tcPr>
                        <w:tcW w:w="1488"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提取导致一般风险准备变动金额"/>
                    <w:tag w:val="_GBC_7dff604caf7248b7a9820d153d1623f5"/>
                    <w:id w:val="1044784"/>
                    <w:lock w:val="sdtLocked"/>
                    <w:placeholder>
                      <w:docPart w:val="GBC11111111111111111111111111111"/>
                    </w:placeholder>
                  </w:sdtPr>
                  <w:sdtContent>
                    <w:tc>
                      <w:tcPr>
                        <w:tcW w:w="922"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提取导致未分配利润变动金额"/>
                    <w:tag w:val="_GBC_b7e00ced4b454b89879e99f68be18513"/>
                    <w:id w:val="1044785"/>
                    <w:lock w:val="sdtLocked"/>
                    <w:placeholder>
                      <w:docPart w:val="GBC11111111111111111111111111111"/>
                    </w:placeholder>
                  </w:sdtPr>
                  <w:sdtContent>
                    <w:tc>
                      <w:tcPr>
                        <w:tcW w:w="1369"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1．本期提取外币报表折算差额"/>
                    <w:tag w:val="_GBC_53cdce1a7c4e46749c6229ed66b152eb"/>
                    <w:id w:val="1044786"/>
                    <w:lock w:val="sdtLocked"/>
                    <w:placeholder>
                      <w:docPart w:val="GBC11111111111111111111111111111"/>
                    </w:placeholder>
                  </w:sdtPr>
                  <w:sdtContent>
                    <w:tc>
                      <w:tcPr>
                        <w:tcW w:w="1466" w:type="dxa"/>
                      </w:tcPr>
                      <w:p w:rsidR="00EB0FBA" w:rsidRPr="00EA5A1E" w:rsidRDefault="00EB0FBA" w:rsidP="00EB0FBA">
                        <w:pPr>
                          <w:jc w:val="right"/>
                          <w:rPr>
                            <w:sz w:val="18"/>
                            <w:szCs w:val="18"/>
                          </w:rPr>
                        </w:pPr>
                        <w:r w:rsidRPr="00EA5A1E">
                          <w:rPr>
                            <w:sz w:val="18"/>
                            <w:szCs w:val="18"/>
                          </w:rPr>
                          <w:t xml:space="preserve">　</w:t>
                        </w:r>
                      </w:p>
                    </w:tc>
                  </w:sdtContent>
                </w:sdt>
                <w:sdt>
                  <w:sdtPr>
                    <w:rPr>
                      <w:sz w:val="18"/>
                      <w:szCs w:val="18"/>
                    </w:rPr>
                    <w:alias w:val="提取导致股东权益合计变动金额"/>
                    <w:tag w:val="_GBC_372d8d2217ac457398b6a38eb28ad5ee"/>
                    <w:id w:val="1044787"/>
                    <w:lock w:val="sdtLocked"/>
                    <w:placeholder>
                      <w:docPart w:val="GBC11111111111111111111111111111"/>
                    </w:placeholder>
                  </w:sdtPr>
                  <w:sdtContent>
                    <w:tc>
                      <w:tcPr>
                        <w:tcW w:w="1701" w:type="dxa"/>
                      </w:tcPr>
                      <w:p w:rsidR="00EB0FBA" w:rsidRPr="00EA5A1E" w:rsidRDefault="00EB0FBA" w:rsidP="00EB0FBA">
                        <w:pPr>
                          <w:jc w:val="right"/>
                          <w:rPr>
                            <w:color w:val="008000"/>
                            <w:sz w:val="18"/>
                            <w:szCs w:val="18"/>
                          </w:rPr>
                        </w:pPr>
                        <w:r w:rsidRPr="00EA5A1E">
                          <w:rPr>
                            <w:sz w:val="18"/>
                            <w:szCs w:val="18"/>
                          </w:rPr>
                          <w:t>1,392,400.41</w:t>
                        </w:r>
                      </w:p>
                    </w:tc>
                  </w:sdtContent>
                </w:sdt>
              </w:tr>
              <w:tr w:rsidR="00EB0FBA" w:rsidTr="00EB0FBA">
                <w:trPr>
                  <w:trHeight w:val="20"/>
                </w:trPr>
                <w:tc>
                  <w:tcPr>
                    <w:tcW w:w="2268" w:type="dxa"/>
                    <w:vAlign w:val="center"/>
                  </w:tcPr>
                  <w:p w:rsidR="00EB0FBA" w:rsidRDefault="00EB0FBA" w:rsidP="00EB0FBA">
                    <w:pPr>
                      <w:rPr>
                        <w:rFonts w:ascii="宋体" w:hAnsi="宋体"/>
                        <w:szCs w:val="21"/>
                      </w:rPr>
                    </w:pPr>
                    <w:r>
                      <w:rPr>
                        <w:rFonts w:ascii="宋体" w:hAnsi="宋体" w:hint="eastAsia"/>
                        <w:szCs w:val="21"/>
                      </w:rPr>
                      <w:t>2．本期使用</w:t>
                    </w:r>
                  </w:p>
                </w:tc>
                <w:sdt>
                  <w:sdtPr>
                    <w:rPr>
                      <w:sz w:val="18"/>
                      <w:szCs w:val="18"/>
                    </w:rPr>
                    <w:alias w:val="使用导致实收资本（或股本）净额变动金额"/>
                    <w:tag w:val="_GBC_8a772ad56bf54999bdb17ec29f861b49"/>
                    <w:id w:val="1044788"/>
                    <w:lock w:val="sdtLocked"/>
                    <w:placeholder>
                      <w:docPart w:val="GBC11111111111111111111111111111"/>
                    </w:placeholder>
                  </w:sdtPr>
                  <w:sdtContent>
                    <w:tc>
                      <w:tcPr>
                        <w:tcW w:w="1559"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使用导致资本公积变动金额"/>
                    <w:tag w:val="_GBC_5858e5ccdee8453ca6ffb840c7daa423"/>
                    <w:id w:val="1044789"/>
                    <w:lock w:val="sdtLocked"/>
                    <w:placeholder>
                      <w:docPart w:val="GBC11111111111111111111111111111"/>
                    </w:placeholder>
                  </w:sdtPr>
                  <w:sdtContent>
                    <w:tc>
                      <w:tcPr>
                        <w:tcW w:w="1560"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使用导致库存股变动金额"/>
                    <w:tag w:val="_GBC_f5e8ab7788cc431cb31c1c1af17b45cc"/>
                    <w:id w:val="1044790"/>
                    <w:lock w:val="sdtLocked"/>
                    <w:placeholder>
                      <w:docPart w:val="GBC11111111111111111111111111111"/>
                    </w:placeholder>
                  </w:sdtPr>
                  <w:sdtContent>
                    <w:tc>
                      <w:tcPr>
                        <w:tcW w:w="850"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使用导致专项储备变动金额"/>
                    <w:tag w:val="_GBC_9bd9ff954cba44e99c889cefaa075c69"/>
                    <w:id w:val="1044791"/>
                    <w:lock w:val="sdtLocked"/>
                    <w:placeholder>
                      <w:docPart w:val="GBC11111111111111111111111111111"/>
                    </w:placeholder>
                  </w:sdtPr>
                  <w:sdtContent>
                    <w:tc>
                      <w:tcPr>
                        <w:tcW w:w="1276" w:type="dxa"/>
                      </w:tcPr>
                      <w:p w:rsidR="00EB0FBA" w:rsidRPr="00EA5A1E" w:rsidRDefault="00EB0FBA" w:rsidP="00EB0FBA">
                        <w:pPr>
                          <w:jc w:val="right"/>
                          <w:rPr>
                            <w:color w:val="008000"/>
                            <w:sz w:val="18"/>
                            <w:szCs w:val="18"/>
                          </w:rPr>
                        </w:pPr>
                        <w:r w:rsidRPr="00EA5A1E">
                          <w:rPr>
                            <w:sz w:val="18"/>
                            <w:szCs w:val="18"/>
                          </w:rPr>
                          <w:t>63,176.40</w:t>
                        </w:r>
                      </w:p>
                    </w:tc>
                  </w:sdtContent>
                </w:sdt>
                <w:sdt>
                  <w:sdtPr>
                    <w:rPr>
                      <w:sz w:val="18"/>
                      <w:szCs w:val="18"/>
                    </w:rPr>
                    <w:alias w:val="使用导致盈余公积变动金额"/>
                    <w:tag w:val="_GBC_da772e9271f4442085ec452080d1bb55"/>
                    <w:id w:val="1044792"/>
                    <w:lock w:val="sdtLocked"/>
                    <w:placeholder>
                      <w:docPart w:val="GBC11111111111111111111111111111"/>
                    </w:placeholder>
                  </w:sdtPr>
                  <w:sdtContent>
                    <w:tc>
                      <w:tcPr>
                        <w:tcW w:w="1488"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使用导致一般风险准备变动金额"/>
                    <w:tag w:val="_GBC_3b9261d305cc4ba09ecad881ce1ed8ec"/>
                    <w:id w:val="1044793"/>
                    <w:lock w:val="sdtLocked"/>
                    <w:placeholder>
                      <w:docPart w:val="GBC11111111111111111111111111111"/>
                    </w:placeholder>
                  </w:sdtPr>
                  <w:sdtContent>
                    <w:tc>
                      <w:tcPr>
                        <w:tcW w:w="922"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使用导致未分配利润变动金额"/>
                    <w:tag w:val="_GBC_6cdb6998b252429392c63dc481f744dd"/>
                    <w:id w:val="1044794"/>
                    <w:lock w:val="sdtLocked"/>
                    <w:placeholder>
                      <w:docPart w:val="GBC11111111111111111111111111111"/>
                    </w:placeholder>
                  </w:sdtPr>
                  <w:sdtContent>
                    <w:tc>
                      <w:tcPr>
                        <w:tcW w:w="1369"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2．本期使用外币报表折算差额"/>
                    <w:tag w:val="_GBC_84367953244b4a868496524b9909cad0"/>
                    <w:id w:val="1044795"/>
                    <w:lock w:val="sdtLocked"/>
                    <w:placeholder>
                      <w:docPart w:val="GBC11111111111111111111111111111"/>
                    </w:placeholder>
                  </w:sdtPr>
                  <w:sdtContent>
                    <w:tc>
                      <w:tcPr>
                        <w:tcW w:w="1466" w:type="dxa"/>
                      </w:tcPr>
                      <w:p w:rsidR="00EB0FBA" w:rsidRPr="00EA5A1E" w:rsidRDefault="00EB0FBA" w:rsidP="00EB0FBA">
                        <w:pPr>
                          <w:jc w:val="right"/>
                          <w:rPr>
                            <w:sz w:val="18"/>
                            <w:szCs w:val="18"/>
                          </w:rPr>
                        </w:pPr>
                        <w:r w:rsidRPr="00EA5A1E">
                          <w:rPr>
                            <w:sz w:val="18"/>
                            <w:szCs w:val="18"/>
                          </w:rPr>
                          <w:t xml:space="preserve">　</w:t>
                        </w:r>
                      </w:p>
                    </w:tc>
                  </w:sdtContent>
                </w:sdt>
                <w:sdt>
                  <w:sdtPr>
                    <w:rPr>
                      <w:sz w:val="18"/>
                      <w:szCs w:val="18"/>
                    </w:rPr>
                    <w:alias w:val="使用导致股东权益合计变动金额"/>
                    <w:tag w:val="_GBC_60b2719ccd3f42518a24aecded59883f"/>
                    <w:id w:val="1044796"/>
                    <w:lock w:val="sdtLocked"/>
                    <w:placeholder>
                      <w:docPart w:val="GBC11111111111111111111111111111"/>
                    </w:placeholder>
                  </w:sdtPr>
                  <w:sdtContent>
                    <w:tc>
                      <w:tcPr>
                        <w:tcW w:w="1701" w:type="dxa"/>
                      </w:tcPr>
                      <w:p w:rsidR="00EB0FBA" w:rsidRPr="00EA5A1E" w:rsidRDefault="00EB0FBA" w:rsidP="00EB0FBA">
                        <w:pPr>
                          <w:jc w:val="right"/>
                          <w:rPr>
                            <w:color w:val="008000"/>
                            <w:sz w:val="18"/>
                            <w:szCs w:val="18"/>
                          </w:rPr>
                        </w:pPr>
                        <w:r w:rsidRPr="00EA5A1E">
                          <w:rPr>
                            <w:sz w:val="18"/>
                            <w:szCs w:val="18"/>
                          </w:rPr>
                          <w:t>63,176.40</w:t>
                        </w:r>
                      </w:p>
                    </w:tc>
                  </w:sdtContent>
                </w:sdt>
              </w:tr>
              <w:tr w:rsidR="00EB0FBA" w:rsidTr="00EB0FBA">
                <w:trPr>
                  <w:trHeight w:val="20"/>
                </w:trPr>
                <w:tc>
                  <w:tcPr>
                    <w:tcW w:w="2268" w:type="dxa"/>
                  </w:tcPr>
                  <w:p w:rsidR="00EB0FBA" w:rsidRDefault="00EB0FBA" w:rsidP="00EB0FBA">
                    <w:pPr>
                      <w:rPr>
                        <w:rFonts w:hAnsi="宋体"/>
                        <w:szCs w:val="21"/>
                      </w:rPr>
                    </w:pPr>
                    <w:r>
                      <w:rPr>
                        <w:rFonts w:ascii="宋体" w:hAnsi="宋体" w:hint="eastAsia"/>
                        <w:szCs w:val="21"/>
                      </w:rPr>
                      <w:t>（七）其他</w:t>
                    </w:r>
                  </w:p>
                </w:tc>
                <w:sdt>
                  <w:sdtPr>
                    <w:rPr>
                      <w:sz w:val="18"/>
                      <w:szCs w:val="18"/>
                    </w:rPr>
                    <w:alias w:val="其他导致实收资本（或股本）净额变动金额"/>
                    <w:tag w:val="_GBC_3d01661ce23648fd9dad70a5462ac7b9"/>
                    <w:id w:val="1044797"/>
                    <w:lock w:val="sdtLocked"/>
                    <w:placeholder>
                      <w:docPart w:val="GBC11111111111111111111111111111"/>
                    </w:placeholder>
                  </w:sdtPr>
                  <w:sdtContent>
                    <w:tc>
                      <w:tcPr>
                        <w:tcW w:w="1559"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其他导致资本公积变动金额"/>
                    <w:tag w:val="_GBC_3dcf3918b4df4993ba658258af365471"/>
                    <w:id w:val="1044798"/>
                    <w:lock w:val="sdtLocked"/>
                    <w:placeholder>
                      <w:docPart w:val="GBC11111111111111111111111111111"/>
                    </w:placeholder>
                  </w:sdtPr>
                  <w:sdtContent>
                    <w:tc>
                      <w:tcPr>
                        <w:tcW w:w="1560"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其他导致库存股变动金额"/>
                    <w:tag w:val="_GBC_08b29d6af4fb40e694f7ca4da0ddc53a"/>
                    <w:id w:val="1044799"/>
                    <w:lock w:val="sdtLocked"/>
                    <w:placeholder>
                      <w:docPart w:val="GBC11111111111111111111111111111"/>
                    </w:placeholder>
                  </w:sdtPr>
                  <w:sdtContent>
                    <w:tc>
                      <w:tcPr>
                        <w:tcW w:w="850"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其他导致专项储备变动金额"/>
                    <w:tag w:val="_GBC_4388b22d82e642979861a72c163c8a11"/>
                    <w:id w:val="1044800"/>
                    <w:lock w:val="sdtLocked"/>
                    <w:placeholder>
                      <w:docPart w:val="GBC11111111111111111111111111111"/>
                    </w:placeholder>
                  </w:sdtPr>
                  <w:sdtContent>
                    <w:tc>
                      <w:tcPr>
                        <w:tcW w:w="1276"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其他导致盈余公积变动金额"/>
                    <w:tag w:val="_GBC_e0e647de3cb747d4960b6738a624d939"/>
                    <w:id w:val="1044801"/>
                    <w:lock w:val="sdtLocked"/>
                    <w:placeholder>
                      <w:docPart w:val="GBC11111111111111111111111111111"/>
                    </w:placeholder>
                  </w:sdtPr>
                  <w:sdtContent>
                    <w:tc>
                      <w:tcPr>
                        <w:tcW w:w="1488"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其他导致一般风险准备变动金额"/>
                    <w:tag w:val="_GBC_5e1f8698fbf44d95a1e4e81d513bf00a"/>
                    <w:id w:val="1044802"/>
                    <w:lock w:val="sdtLocked"/>
                    <w:placeholder>
                      <w:docPart w:val="GBC11111111111111111111111111111"/>
                    </w:placeholder>
                  </w:sdtPr>
                  <w:sdtContent>
                    <w:tc>
                      <w:tcPr>
                        <w:tcW w:w="922"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其他导致未分配利润变动金额"/>
                    <w:tag w:val="_GBC_6159b235d558484f96f35e41c68a4b1a"/>
                    <w:id w:val="1044803"/>
                    <w:lock w:val="sdtLocked"/>
                    <w:placeholder>
                      <w:docPart w:val="GBC11111111111111111111111111111"/>
                    </w:placeholder>
                  </w:sdtPr>
                  <w:sdtContent>
                    <w:tc>
                      <w:tcPr>
                        <w:tcW w:w="1369"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七）其他外币报表折算差额"/>
                    <w:tag w:val="_GBC_e06a4bc4907d4bb09b60fbb767c7647b"/>
                    <w:id w:val="1044804"/>
                    <w:lock w:val="sdtLocked"/>
                    <w:placeholder>
                      <w:docPart w:val="GBC11111111111111111111111111111"/>
                    </w:placeholder>
                  </w:sdtPr>
                  <w:sdtContent>
                    <w:tc>
                      <w:tcPr>
                        <w:tcW w:w="1466" w:type="dxa"/>
                      </w:tcPr>
                      <w:p w:rsidR="00EB0FBA" w:rsidRPr="00EA5A1E" w:rsidRDefault="00EB0FBA" w:rsidP="00EB0FBA">
                        <w:pPr>
                          <w:jc w:val="right"/>
                          <w:rPr>
                            <w:sz w:val="18"/>
                            <w:szCs w:val="18"/>
                          </w:rPr>
                        </w:pPr>
                        <w:r w:rsidRPr="00EA5A1E">
                          <w:rPr>
                            <w:sz w:val="18"/>
                            <w:szCs w:val="18"/>
                          </w:rPr>
                          <w:t xml:space="preserve">　</w:t>
                        </w:r>
                      </w:p>
                    </w:tc>
                  </w:sdtContent>
                </w:sdt>
                <w:sdt>
                  <w:sdtPr>
                    <w:rPr>
                      <w:sz w:val="18"/>
                      <w:szCs w:val="18"/>
                    </w:rPr>
                    <w:alias w:val="其他导致股东权益合计变动金额"/>
                    <w:tag w:val="_GBC_7a9687bdbd814111aea3ed2f89cf52ba"/>
                    <w:id w:val="1044805"/>
                    <w:lock w:val="sdtLocked"/>
                    <w:placeholder>
                      <w:docPart w:val="GBC11111111111111111111111111111"/>
                    </w:placeholder>
                  </w:sdtPr>
                  <w:sdtContent>
                    <w:tc>
                      <w:tcPr>
                        <w:tcW w:w="1701"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tr>
              <w:tr w:rsidR="00EB0FBA" w:rsidTr="00EB0FBA">
                <w:trPr>
                  <w:trHeight w:val="20"/>
                </w:trPr>
                <w:tc>
                  <w:tcPr>
                    <w:tcW w:w="2268" w:type="dxa"/>
                  </w:tcPr>
                  <w:p w:rsidR="00EB0FBA" w:rsidRDefault="00EB0FBA" w:rsidP="00EB0FBA">
                    <w:pPr>
                      <w:rPr>
                        <w:szCs w:val="21"/>
                      </w:rPr>
                    </w:pPr>
                    <w:r>
                      <w:rPr>
                        <w:rFonts w:hAnsi="宋体"/>
                        <w:szCs w:val="21"/>
                      </w:rPr>
                      <w:t>四、本期期末余额</w:t>
                    </w:r>
                  </w:p>
                </w:tc>
                <w:sdt>
                  <w:sdtPr>
                    <w:rPr>
                      <w:sz w:val="18"/>
                      <w:szCs w:val="18"/>
                    </w:rPr>
                    <w:alias w:val="股本"/>
                    <w:tag w:val="_GBC_85236784dc254812989c087d818ab611"/>
                    <w:id w:val="1044806"/>
                    <w:lock w:val="sdtLocked"/>
                    <w:placeholder>
                      <w:docPart w:val="GBC11111111111111111111111111111"/>
                    </w:placeholder>
                  </w:sdtPr>
                  <w:sdtContent>
                    <w:tc>
                      <w:tcPr>
                        <w:tcW w:w="1559" w:type="dxa"/>
                      </w:tcPr>
                      <w:p w:rsidR="00EB0FBA" w:rsidRPr="00EA5A1E" w:rsidRDefault="00EB0FBA" w:rsidP="00EB0FBA">
                        <w:pPr>
                          <w:jc w:val="right"/>
                          <w:rPr>
                            <w:color w:val="008000"/>
                            <w:sz w:val="18"/>
                            <w:szCs w:val="18"/>
                          </w:rPr>
                        </w:pPr>
                        <w:r w:rsidRPr="00EA5A1E">
                          <w:rPr>
                            <w:sz w:val="18"/>
                            <w:szCs w:val="18"/>
                          </w:rPr>
                          <w:t>1,093,297,260.00</w:t>
                        </w:r>
                      </w:p>
                    </w:tc>
                  </w:sdtContent>
                </w:sdt>
                <w:sdt>
                  <w:sdtPr>
                    <w:rPr>
                      <w:sz w:val="18"/>
                      <w:szCs w:val="18"/>
                    </w:rPr>
                    <w:alias w:val="资本公积"/>
                    <w:tag w:val="_GBC_68edf3d338a44ab683a600968dc71335"/>
                    <w:id w:val="1044807"/>
                    <w:lock w:val="sdtLocked"/>
                    <w:placeholder>
                      <w:docPart w:val="GBC11111111111111111111111111111"/>
                    </w:placeholder>
                  </w:sdtPr>
                  <w:sdtContent>
                    <w:tc>
                      <w:tcPr>
                        <w:tcW w:w="1560" w:type="dxa"/>
                      </w:tcPr>
                      <w:p w:rsidR="00EB0FBA" w:rsidRPr="00EA5A1E" w:rsidRDefault="00EB0FBA" w:rsidP="00EB0FBA">
                        <w:pPr>
                          <w:jc w:val="right"/>
                          <w:rPr>
                            <w:color w:val="008000"/>
                            <w:sz w:val="18"/>
                            <w:szCs w:val="18"/>
                          </w:rPr>
                        </w:pPr>
                        <w:r w:rsidRPr="00EA5A1E">
                          <w:rPr>
                            <w:sz w:val="18"/>
                            <w:szCs w:val="18"/>
                          </w:rPr>
                          <w:t>1,485,076,735.77</w:t>
                        </w:r>
                      </w:p>
                    </w:tc>
                  </w:sdtContent>
                </w:sdt>
                <w:sdt>
                  <w:sdtPr>
                    <w:rPr>
                      <w:sz w:val="18"/>
                      <w:szCs w:val="18"/>
                    </w:rPr>
                    <w:alias w:val="库存股"/>
                    <w:tag w:val="_GBC_1ed105794a4141af87057ef3299c9279"/>
                    <w:id w:val="1044808"/>
                    <w:lock w:val="sdtLocked"/>
                    <w:placeholder>
                      <w:docPart w:val="GBC11111111111111111111111111111"/>
                    </w:placeholder>
                  </w:sdtPr>
                  <w:sdtContent>
                    <w:tc>
                      <w:tcPr>
                        <w:tcW w:w="850"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专项储备"/>
                    <w:tag w:val="_GBC_c371bf3a9edc44e8ae57e400d36c084e"/>
                    <w:id w:val="1044809"/>
                    <w:lock w:val="sdtLocked"/>
                    <w:placeholder>
                      <w:docPart w:val="GBC11111111111111111111111111111"/>
                    </w:placeholder>
                  </w:sdtPr>
                  <w:sdtContent>
                    <w:tc>
                      <w:tcPr>
                        <w:tcW w:w="1276" w:type="dxa"/>
                      </w:tcPr>
                      <w:p w:rsidR="00EB0FBA" w:rsidRPr="00EA5A1E" w:rsidRDefault="00EB0FBA" w:rsidP="00EB0FBA">
                        <w:pPr>
                          <w:jc w:val="right"/>
                          <w:rPr>
                            <w:color w:val="008000"/>
                            <w:sz w:val="18"/>
                            <w:szCs w:val="18"/>
                          </w:rPr>
                        </w:pPr>
                        <w:r w:rsidRPr="00EA5A1E">
                          <w:rPr>
                            <w:sz w:val="18"/>
                            <w:szCs w:val="18"/>
                          </w:rPr>
                          <w:t>28,261,517.06</w:t>
                        </w:r>
                      </w:p>
                    </w:tc>
                  </w:sdtContent>
                </w:sdt>
                <w:sdt>
                  <w:sdtPr>
                    <w:rPr>
                      <w:sz w:val="18"/>
                      <w:szCs w:val="18"/>
                    </w:rPr>
                    <w:alias w:val="盈余公积"/>
                    <w:tag w:val="_GBC_ae183ea022024d80b8d9872ced61b321"/>
                    <w:id w:val="1044810"/>
                    <w:lock w:val="sdtLocked"/>
                    <w:placeholder>
                      <w:docPart w:val="GBC11111111111111111111111111111"/>
                    </w:placeholder>
                  </w:sdtPr>
                  <w:sdtContent>
                    <w:tc>
                      <w:tcPr>
                        <w:tcW w:w="1488" w:type="dxa"/>
                      </w:tcPr>
                      <w:p w:rsidR="00EB0FBA" w:rsidRPr="00EA5A1E" w:rsidRDefault="00EB0FBA" w:rsidP="00EB0FBA">
                        <w:pPr>
                          <w:jc w:val="right"/>
                          <w:rPr>
                            <w:color w:val="008000"/>
                            <w:sz w:val="18"/>
                            <w:szCs w:val="18"/>
                          </w:rPr>
                        </w:pPr>
                        <w:r w:rsidRPr="00EA5A1E">
                          <w:rPr>
                            <w:sz w:val="18"/>
                            <w:szCs w:val="18"/>
                          </w:rPr>
                          <w:t>303,597,116.68</w:t>
                        </w:r>
                      </w:p>
                    </w:tc>
                  </w:sdtContent>
                </w:sdt>
                <w:sdt>
                  <w:sdtPr>
                    <w:rPr>
                      <w:sz w:val="18"/>
                      <w:szCs w:val="18"/>
                    </w:rPr>
                    <w:alias w:val="一般风险准备"/>
                    <w:tag w:val="_GBC_41482b69846e4d07955ed05b2b27a68e"/>
                    <w:id w:val="1044811"/>
                    <w:lock w:val="sdtLocked"/>
                    <w:placeholder>
                      <w:docPart w:val="GBC11111111111111111111111111111"/>
                    </w:placeholder>
                  </w:sdtPr>
                  <w:sdtContent>
                    <w:tc>
                      <w:tcPr>
                        <w:tcW w:w="922" w:type="dxa"/>
                      </w:tcPr>
                      <w:p w:rsidR="00EB0FBA" w:rsidRPr="00EA5A1E" w:rsidRDefault="00EB0FBA" w:rsidP="00EB0FBA">
                        <w:pPr>
                          <w:jc w:val="right"/>
                          <w:rPr>
                            <w:color w:val="008000"/>
                            <w:sz w:val="18"/>
                            <w:szCs w:val="18"/>
                          </w:rPr>
                        </w:pPr>
                        <w:r w:rsidRPr="00EA5A1E">
                          <w:rPr>
                            <w:rFonts w:hint="eastAsia"/>
                            <w:sz w:val="18"/>
                            <w:szCs w:val="18"/>
                          </w:rPr>
                          <w:t xml:space="preserve">　</w:t>
                        </w:r>
                      </w:p>
                    </w:tc>
                  </w:sdtContent>
                </w:sdt>
                <w:sdt>
                  <w:sdtPr>
                    <w:rPr>
                      <w:sz w:val="18"/>
                      <w:szCs w:val="18"/>
                    </w:rPr>
                    <w:alias w:val="未分配利润"/>
                    <w:tag w:val="_GBC_9cbb37a635c34fc9a13a6e10cec56ae8"/>
                    <w:id w:val="1044812"/>
                    <w:lock w:val="sdtLocked"/>
                    <w:placeholder>
                      <w:docPart w:val="GBC11111111111111111111111111111"/>
                    </w:placeholder>
                  </w:sdtPr>
                  <w:sdtContent>
                    <w:tc>
                      <w:tcPr>
                        <w:tcW w:w="1369" w:type="dxa"/>
                      </w:tcPr>
                      <w:p w:rsidR="00EB0FBA" w:rsidRPr="00EA5A1E" w:rsidRDefault="00EB0FBA" w:rsidP="00EB0FBA">
                        <w:pPr>
                          <w:jc w:val="right"/>
                          <w:rPr>
                            <w:color w:val="008000"/>
                            <w:sz w:val="18"/>
                            <w:szCs w:val="18"/>
                          </w:rPr>
                        </w:pPr>
                        <w:r w:rsidRPr="00EA5A1E">
                          <w:rPr>
                            <w:sz w:val="18"/>
                            <w:szCs w:val="18"/>
                          </w:rPr>
                          <w:t>495,196,757.81</w:t>
                        </w:r>
                      </w:p>
                    </w:tc>
                  </w:sdtContent>
                </w:sdt>
                <w:sdt>
                  <w:sdtPr>
                    <w:rPr>
                      <w:sz w:val="18"/>
                      <w:szCs w:val="18"/>
                    </w:rPr>
                    <w:alias w:val="四、本期期末余额外币报表折算差额"/>
                    <w:tag w:val="_GBC_af0c9cb1a0ec4ebeb628dcd302251067"/>
                    <w:id w:val="1044813"/>
                    <w:lock w:val="sdtLocked"/>
                    <w:placeholder>
                      <w:docPart w:val="GBC11111111111111111111111111111"/>
                    </w:placeholder>
                  </w:sdtPr>
                  <w:sdtContent>
                    <w:tc>
                      <w:tcPr>
                        <w:tcW w:w="1466" w:type="dxa"/>
                      </w:tcPr>
                      <w:p w:rsidR="00EB0FBA" w:rsidRPr="00EA5A1E" w:rsidRDefault="00EB0FBA" w:rsidP="00EB0FBA">
                        <w:pPr>
                          <w:jc w:val="right"/>
                          <w:rPr>
                            <w:sz w:val="18"/>
                            <w:szCs w:val="18"/>
                          </w:rPr>
                        </w:pPr>
                        <w:r w:rsidRPr="00EA5A1E">
                          <w:rPr>
                            <w:sz w:val="18"/>
                            <w:szCs w:val="18"/>
                          </w:rPr>
                          <w:t>2,338,826.05</w:t>
                        </w:r>
                      </w:p>
                    </w:tc>
                  </w:sdtContent>
                </w:sdt>
                <w:sdt>
                  <w:sdtPr>
                    <w:rPr>
                      <w:sz w:val="18"/>
                      <w:szCs w:val="18"/>
                    </w:rPr>
                    <w:alias w:val="股东权益合计"/>
                    <w:tag w:val="_GBC_17922d80df974a688e55fdaf85a7a9dd"/>
                    <w:id w:val="1044814"/>
                    <w:lock w:val="sdtLocked"/>
                    <w:placeholder>
                      <w:docPart w:val="GBC11111111111111111111111111111"/>
                    </w:placeholder>
                  </w:sdtPr>
                  <w:sdtContent>
                    <w:tc>
                      <w:tcPr>
                        <w:tcW w:w="1701" w:type="dxa"/>
                      </w:tcPr>
                      <w:p w:rsidR="00EB0FBA" w:rsidRPr="00EA5A1E" w:rsidRDefault="00EB0FBA" w:rsidP="00EB0FBA">
                        <w:pPr>
                          <w:jc w:val="right"/>
                          <w:rPr>
                            <w:color w:val="008000"/>
                            <w:sz w:val="18"/>
                            <w:szCs w:val="18"/>
                          </w:rPr>
                        </w:pPr>
                        <w:r w:rsidRPr="00EA5A1E">
                          <w:rPr>
                            <w:sz w:val="18"/>
                            <w:szCs w:val="18"/>
                          </w:rPr>
                          <w:t>3,407,768,213.37</w:t>
                        </w:r>
                      </w:p>
                    </w:tc>
                  </w:sdtContent>
                </w:sdt>
              </w:tr>
            </w:tbl>
            <w:p w:rsidR="00EB0FBA" w:rsidRDefault="00EB0FBA"/>
            <w:p w:rsidR="00EB0FBA" w:rsidRDefault="00EB0FBA"/>
            <w:p w:rsidR="00EB0FBA" w:rsidRDefault="00EB0FBA"/>
            <w:p w:rsidR="00EB0FBA" w:rsidRDefault="00EB0FBA">
              <w:pPr>
                <w:rPr>
                  <w:rFonts w:ascii="宋体" w:hAnsi="宋体"/>
                </w:rPr>
              </w:pPr>
            </w:p>
            <w:tbl>
              <w:tblPr>
                <w:tblW w:w="0" w:type="auto"/>
                <w:tblInd w:w="2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tblPr>
              <w:tblGrid>
                <w:gridCol w:w="2268"/>
                <w:gridCol w:w="1559"/>
                <w:gridCol w:w="1560"/>
                <w:gridCol w:w="850"/>
                <w:gridCol w:w="1276"/>
                <w:gridCol w:w="1488"/>
                <w:gridCol w:w="780"/>
                <w:gridCol w:w="142"/>
                <w:gridCol w:w="1369"/>
                <w:gridCol w:w="1466"/>
                <w:gridCol w:w="1701"/>
              </w:tblGrid>
              <w:tr w:rsidR="00EB0FBA" w:rsidTr="00EB0FBA">
                <w:trPr>
                  <w:trHeight w:val="20"/>
                </w:trPr>
                <w:tc>
                  <w:tcPr>
                    <w:tcW w:w="2268" w:type="dxa"/>
                    <w:vMerge w:val="restart"/>
                  </w:tcPr>
                  <w:p w:rsidR="00EB0FBA" w:rsidRDefault="00EB0FBA" w:rsidP="00EB0FBA">
                    <w:pPr>
                      <w:adjustRightInd w:val="0"/>
                      <w:snapToGrid w:val="0"/>
                      <w:jc w:val="center"/>
                      <w:rPr>
                        <w:szCs w:val="21"/>
                      </w:rPr>
                    </w:pPr>
                    <w:r>
                      <w:rPr>
                        <w:rFonts w:hAnsi="宋体"/>
                        <w:szCs w:val="21"/>
                      </w:rPr>
                      <w:t>项目</w:t>
                    </w:r>
                  </w:p>
                </w:tc>
                <w:tc>
                  <w:tcPr>
                    <w:tcW w:w="12191" w:type="dxa"/>
                    <w:gridSpan w:val="10"/>
                  </w:tcPr>
                  <w:p w:rsidR="00EB0FBA" w:rsidRDefault="00EB0FBA" w:rsidP="00EB0FBA">
                    <w:pPr>
                      <w:adjustRightInd w:val="0"/>
                      <w:snapToGrid w:val="0"/>
                      <w:jc w:val="center"/>
                      <w:rPr>
                        <w:szCs w:val="21"/>
                      </w:rPr>
                    </w:pPr>
                    <w:r>
                      <w:rPr>
                        <w:rFonts w:hAnsi="宋体" w:hint="eastAsia"/>
                        <w:szCs w:val="21"/>
                      </w:rPr>
                      <w:t>上年同期</w:t>
                    </w:r>
                    <w:r>
                      <w:rPr>
                        <w:rFonts w:hAnsi="宋体"/>
                        <w:szCs w:val="21"/>
                      </w:rPr>
                      <w:t>金额</w:t>
                    </w:r>
                  </w:p>
                </w:tc>
              </w:tr>
              <w:tr w:rsidR="00EB0FBA" w:rsidTr="00EB0FBA">
                <w:trPr>
                  <w:trHeight w:val="20"/>
                </w:trPr>
                <w:tc>
                  <w:tcPr>
                    <w:tcW w:w="2268" w:type="dxa"/>
                    <w:vMerge/>
                  </w:tcPr>
                  <w:p w:rsidR="00EB0FBA" w:rsidRDefault="00EB0FBA" w:rsidP="00EB0FBA">
                    <w:pPr>
                      <w:adjustRightInd w:val="0"/>
                      <w:snapToGrid w:val="0"/>
                      <w:rPr>
                        <w:szCs w:val="21"/>
                      </w:rPr>
                    </w:pPr>
                  </w:p>
                </w:tc>
                <w:tc>
                  <w:tcPr>
                    <w:tcW w:w="1559" w:type="dxa"/>
                  </w:tcPr>
                  <w:p w:rsidR="00EB0FBA" w:rsidRDefault="00EB0FBA" w:rsidP="00EB0FBA">
                    <w:pPr>
                      <w:jc w:val="center"/>
                      <w:rPr>
                        <w:rFonts w:ascii="宋体" w:hAnsi="宋体"/>
                        <w:szCs w:val="21"/>
                      </w:rPr>
                    </w:pPr>
                    <w:r>
                      <w:rPr>
                        <w:rFonts w:ascii="宋体" w:hAnsi="宋体" w:hint="eastAsia"/>
                        <w:szCs w:val="21"/>
                      </w:rPr>
                      <w:t>实收资本</w:t>
                    </w:r>
                  </w:p>
                  <w:p w:rsidR="00EB0FBA" w:rsidRDefault="00EB0FBA" w:rsidP="00EB0FBA">
                    <w:pPr>
                      <w:adjustRightInd w:val="0"/>
                      <w:snapToGrid w:val="0"/>
                      <w:jc w:val="center"/>
                      <w:rPr>
                        <w:szCs w:val="21"/>
                      </w:rPr>
                    </w:pPr>
                    <w:r>
                      <w:rPr>
                        <w:rFonts w:ascii="宋体" w:hAnsi="宋体" w:hint="eastAsia"/>
                        <w:szCs w:val="21"/>
                      </w:rPr>
                      <w:t>（或股本）</w:t>
                    </w:r>
                  </w:p>
                </w:tc>
                <w:tc>
                  <w:tcPr>
                    <w:tcW w:w="1560" w:type="dxa"/>
                  </w:tcPr>
                  <w:p w:rsidR="00EB0FBA" w:rsidRDefault="00EB0FBA" w:rsidP="00EB0FBA">
                    <w:pPr>
                      <w:adjustRightInd w:val="0"/>
                      <w:snapToGrid w:val="0"/>
                      <w:jc w:val="center"/>
                      <w:rPr>
                        <w:szCs w:val="21"/>
                      </w:rPr>
                    </w:pPr>
                    <w:r>
                      <w:rPr>
                        <w:rFonts w:hAnsi="宋体"/>
                        <w:szCs w:val="21"/>
                      </w:rPr>
                      <w:t>资本公积</w:t>
                    </w:r>
                  </w:p>
                </w:tc>
                <w:tc>
                  <w:tcPr>
                    <w:tcW w:w="850" w:type="dxa"/>
                  </w:tcPr>
                  <w:p w:rsidR="00EB0FBA" w:rsidRDefault="00EB0FBA" w:rsidP="00EB0FBA">
                    <w:pPr>
                      <w:adjustRightInd w:val="0"/>
                      <w:snapToGrid w:val="0"/>
                      <w:jc w:val="center"/>
                      <w:rPr>
                        <w:szCs w:val="21"/>
                      </w:rPr>
                    </w:pPr>
                    <w:r>
                      <w:rPr>
                        <w:rFonts w:hAnsi="宋体"/>
                        <w:szCs w:val="21"/>
                      </w:rPr>
                      <w:t>减：库存股</w:t>
                    </w:r>
                  </w:p>
                </w:tc>
                <w:tc>
                  <w:tcPr>
                    <w:tcW w:w="1276" w:type="dxa"/>
                  </w:tcPr>
                  <w:p w:rsidR="00EB0FBA" w:rsidRDefault="00EB0FBA" w:rsidP="00EB0FBA">
                    <w:pPr>
                      <w:adjustRightInd w:val="0"/>
                      <w:snapToGrid w:val="0"/>
                      <w:jc w:val="center"/>
                      <w:rPr>
                        <w:szCs w:val="21"/>
                      </w:rPr>
                    </w:pPr>
                    <w:r>
                      <w:rPr>
                        <w:rFonts w:hint="eastAsia"/>
                        <w:szCs w:val="21"/>
                      </w:rPr>
                      <w:t>专项储备</w:t>
                    </w:r>
                  </w:p>
                </w:tc>
                <w:tc>
                  <w:tcPr>
                    <w:tcW w:w="1488" w:type="dxa"/>
                  </w:tcPr>
                  <w:p w:rsidR="00EB0FBA" w:rsidRDefault="00EB0FBA" w:rsidP="00EB0FBA">
                    <w:pPr>
                      <w:adjustRightInd w:val="0"/>
                      <w:snapToGrid w:val="0"/>
                      <w:jc w:val="center"/>
                      <w:rPr>
                        <w:szCs w:val="21"/>
                      </w:rPr>
                    </w:pPr>
                    <w:r>
                      <w:rPr>
                        <w:rFonts w:hAnsi="宋体"/>
                        <w:szCs w:val="21"/>
                      </w:rPr>
                      <w:t>盈余公积</w:t>
                    </w:r>
                  </w:p>
                </w:tc>
                <w:tc>
                  <w:tcPr>
                    <w:tcW w:w="922" w:type="dxa"/>
                    <w:gridSpan w:val="2"/>
                  </w:tcPr>
                  <w:p w:rsidR="00EB0FBA" w:rsidRDefault="00EB0FBA" w:rsidP="00EB0FBA">
                    <w:pPr>
                      <w:jc w:val="center"/>
                      <w:rPr>
                        <w:szCs w:val="21"/>
                      </w:rPr>
                    </w:pPr>
                    <w:r>
                      <w:rPr>
                        <w:rFonts w:hAnsi="宋体"/>
                        <w:szCs w:val="21"/>
                      </w:rPr>
                      <w:t>一般风险准备</w:t>
                    </w:r>
                  </w:p>
                </w:tc>
                <w:tc>
                  <w:tcPr>
                    <w:tcW w:w="1369" w:type="dxa"/>
                  </w:tcPr>
                  <w:p w:rsidR="00EB0FBA" w:rsidRDefault="00EB0FBA" w:rsidP="00EB0FBA">
                    <w:pPr>
                      <w:adjustRightInd w:val="0"/>
                      <w:snapToGrid w:val="0"/>
                      <w:jc w:val="center"/>
                      <w:rPr>
                        <w:szCs w:val="21"/>
                      </w:rPr>
                    </w:pPr>
                    <w:r>
                      <w:rPr>
                        <w:rFonts w:hAnsi="宋体"/>
                        <w:szCs w:val="21"/>
                      </w:rPr>
                      <w:t>未分配利润</w:t>
                    </w:r>
                  </w:p>
                </w:tc>
                <w:tc>
                  <w:tcPr>
                    <w:tcW w:w="1466" w:type="dxa"/>
                  </w:tcPr>
                  <w:p w:rsidR="00EB0FBA" w:rsidRDefault="00EB0FBA" w:rsidP="00EB0FBA">
                    <w:pPr>
                      <w:adjustRightInd w:val="0"/>
                      <w:snapToGrid w:val="0"/>
                      <w:jc w:val="center"/>
                      <w:rPr>
                        <w:szCs w:val="21"/>
                      </w:rPr>
                    </w:pPr>
                    <w:r>
                      <w:rPr>
                        <w:rFonts w:hAnsi="宋体"/>
                        <w:szCs w:val="21"/>
                      </w:rPr>
                      <w:t>外币报表折算差额</w:t>
                    </w:r>
                  </w:p>
                </w:tc>
                <w:tc>
                  <w:tcPr>
                    <w:tcW w:w="1701" w:type="dxa"/>
                  </w:tcPr>
                  <w:p w:rsidR="00EB0FBA" w:rsidRDefault="00EB0FBA" w:rsidP="00EB0FBA">
                    <w:pPr>
                      <w:adjustRightInd w:val="0"/>
                      <w:snapToGrid w:val="0"/>
                      <w:jc w:val="center"/>
                      <w:rPr>
                        <w:szCs w:val="21"/>
                      </w:rPr>
                    </w:pPr>
                    <w:r>
                      <w:rPr>
                        <w:rFonts w:hAnsi="宋体"/>
                        <w:szCs w:val="21"/>
                      </w:rPr>
                      <w:t>所有者权益合计</w:t>
                    </w:r>
                  </w:p>
                </w:tc>
              </w:tr>
              <w:tr w:rsidR="00EB0FBA" w:rsidTr="00EB0FBA">
                <w:trPr>
                  <w:trHeight w:val="20"/>
                </w:trPr>
                <w:tc>
                  <w:tcPr>
                    <w:tcW w:w="2268" w:type="dxa"/>
                  </w:tcPr>
                  <w:p w:rsidR="00EB0FBA" w:rsidRDefault="00EB0FBA" w:rsidP="00EB0FBA">
                    <w:pPr>
                      <w:rPr>
                        <w:szCs w:val="21"/>
                      </w:rPr>
                    </w:pPr>
                    <w:r>
                      <w:rPr>
                        <w:rFonts w:hAnsi="宋体"/>
                        <w:szCs w:val="21"/>
                      </w:rPr>
                      <w:t>一、上年年末余额</w:t>
                    </w:r>
                  </w:p>
                </w:tc>
                <w:sdt>
                  <w:sdtPr>
                    <w:rPr>
                      <w:sz w:val="18"/>
                      <w:szCs w:val="18"/>
                    </w:rPr>
                    <w:alias w:val="股本"/>
                    <w:tag w:val="_GBC_eca42131bfa74ebbb75fd6c66cabcb28"/>
                    <w:id w:val="1044815"/>
                    <w:lock w:val="sdtLocked"/>
                    <w:placeholder>
                      <w:docPart w:val="GBC11111111111111111111111111111"/>
                    </w:placeholder>
                  </w:sdtPr>
                  <w:sdtContent>
                    <w:tc>
                      <w:tcPr>
                        <w:tcW w:w="1559" w:type="dxa"/>
                      </w:tcPr>
                      <w:p w:rsidR="00EB0FBA" w:rsidRPr="006E5079" w:rsidRDefault="00EB0FBA" w:rsidP="00EB0FBA">
                        <w:pPr>
                          <w:jc w:val="right"/>
                          <w:rPr>
                            <w:color w:val="008000"/>
                            <w:sz w:val="18"/>
                            <w:szCs w:val="18"/>
                          </w:rPr>
                        </w:pPr>
                        <w:r w:rsidRPr="006E5079">
                          <w:rPr>
                            <w:sz w:val="18"/>
                            <w:szCs w:val="18"/>
                          </w:rPr>
                          <w:t>1,093,297,260.00</w:t>
                        </w:r>
                      </w:p>
                    </w:tc>
                  </w:sdtContent>
                </w:sdt>
                <w:sdt>
                  <w:sdtPr>
                    <w:rPr>
                      <w:sz w:val="18"/>
                      <w:szCs w:val="18"/>
                    </w:rPr>
                    <w:alias w:val="资本公积"/>
                    <w:tag w:val="_GBC_8c3d263e85a7472e9a6750f64a8d5a06"/>
                    <w:id w:val="1044816"/>
                    <w:lock w:val="sdtLocked"/>
                    <w:placeholder>
                      <w:docPart w:val="GBC11111111111111111111111111111"/>
                    </w:placeholder>
                  </w:sdtPr>
                  <w:sdtContent>
                    <w:tc>
                      <w:tcPr>
                        <w:tcW w:w="1560" w:type="dxa"/>
                      </w:tcPr>
                      <w:p w:rsidR="00EB0FBA" w:rsidRPr="006E5079" w:rsidRDefault="00EB0FBA" w:rsidP="00EB0FBA">
                        <w:pPr>
                          <w:jc w:val="right"/>
                          <w:rPr>
                            <w:color w:val="008000"/>
                            <w:sz w:val="18"/>
                            <w:szCs w:val="18"/>
                          </w:rPr>
                        </w:pPr>
                        <w:r w:rsidRPr="006E5079">
                          <w:rPr>
                            <w:sz w:val="18"/>
                            <w:szCs w:val="18"/>
                          </w:rPr>
                          <w:t>1,482,635,834.20</w:t>
                        </w:r>
                      </w:p>
                    </w:tc>
                  </w:sdtContent>
                </w:sdt>
                <w:sdt>
                  <w:sdtPr>
                    <w:rPr>
                      <w:sz w:val="18"/>
                      <w:szCs w:val="18"/>
                    </w:rPr>
                    <w:alias w:val="库存股"/>
                    <w:tag w:val="_GBC_244984ce288b4f858af70e7c9c26e5b2"/>
                    <w:id w:val="1044817"/>
                    <w:lock w:val="sdtLocked"/>
                    <w:placeholder>
                      <w:docPart w:val="GBC11111111111111111111111111111"/>
                    </w:placeholder>
                  </w:sdtPr>
                  <w:sdtContent>
                    <w:tc>
                      <w:tcPr>
                        <w:tcW w:w="850"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专项储备"/>
                    <w:tag w:val="_GBC_5ed9b175f958461dbe17625db4b62677"/>
                    <w:id w:val="1044818"/>
                    <w:lock w:val="sdtLocked"/>
                    <w:placeholder>
                      <w:docPart w:val="GBC11111111111111111111111111111"/>
                    </w:placeholder>
                  </w:sdtPr>
                  <w:sdtContent>
                    <w:tc>
                      <w:tcPr>
                        <w:tcW w:w="1276" w:type="dxa"/>
                      </w:tcPr>
                      <w:p w:rsidR="00EB0FBA" w:rsidRPr="006E5079" w:rsidRDefault="00EB0FBA" w:rsidP="00EB0FBA">
                        <w:pPr>
                          <w:jc w:val="right"/>
                          <w:rPr>
                            <w:color w:val="008000"/>
                            <w:sz w:val="18"/>
                            <w:szCs w:val="18"/>
                          </w:rPr>
                        </w:pPr>
                        <w:r w:rsidRPr="006E5079">
                          <w:rPr>
                            <w:sz w:val="18"/>
                            <w:szCs w:val="18"/>
                          </w:rPr>
                          <w:t>24,008,117.99</w:t>
                        </w:r>
                      </w:p>
                    </w:tc>
                  </w:sdtContent>
                </w:sdt>
                <w:sdt>
                  <w:sdtPr>
                    <w:rPr>
                      <w:sz w:val="18"/>
                      <w:szCs w:val="18"/>
                    </w:rPr>
                    <w:alias w:val="盈余公积"/>
                    <w:tag w:val="_GBC_137867c556734cf59f3e27b0d6d0174c"/>
                    <w:id w:val="1044819"/>
                    <w:lock w:val="sdtLocked"/>
                    <w:placeholder>
                      <w:docPart w:val="GBC11111111111111111111111111111"/>
                    </w:placeholder>
                  </w:sdtPr>
                  <w:sdtContent>
                    <w:tc>
                      <w:tcPr>
                        <w:tcW w:w="1488" w:type="dxa"/>
                      </w:tcPr>
                      <w:p w:rsidR="00EB0FBA" w:rsidRPr="006E5079" w:rsidRDefault="00EB0FBA" w:rsidP="00EB0FBA">
                        <w:pPr>
                          <w:jc w:val="right"/>
                          <w:rPr>
                            <w:color w:val="008000"/>
                            <w:sz w:val="18"/>
                            <w:szCs w:val="18"/>
                          </w:rPr>
                        </w:pPr>
                        <w:r w:rsidRPr="006E5079">
                          <w:rPr>
                            <w:sz w:val="18"/>
                            <w:szCs w:val="18"/>
                          </w:rPr>
                          <w:t>298,459,057.14</w:t>
                        </w:r>
                      </w:p>
                    </w:tc>
                  </w:sdtContent>
                </w:sdt>
                <w:sdt>
                  <w:sdtPr>
                    <w:rPr>
                      <w:sz w:val="18"/>
                      <w:szCs w:val="18"/>
                    </w:rPr>
                    <w:alias w:val="一般风险准备"/>
                    <w:tag w:val="_GBC_68e641913c1247bbb58b40b02a40abb1"/>
                    <w:id w:val="1044820"/>
                    <w:lock w:val="sdtLocked"/>
                    <w:placeholder>
                      <w:docPart w:val="GBC11111111111111111111111111111"/>
                    </w:placeholder>
                  </w:sdtPr>
                  <w:sdtContent>
                    <w:tc>
                      <w:tcPr>
                        <w:tcW w:w="780"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未分配利润"/>
                    <w:tag w:val="_GBC_f4f30817efd64c618f3cd763054d35d9"/>
                    <w:id w:val="1044821"/>
                    <w:lock w:val="sdtLocked"/>
                    <w:placeholder>
                      <w:docPart w:val="GBC11111111111111111111111111111"/>
                    </w:placeholder>
                  </w:sdtPr>
                  <w:sdtContent>
                    <w:tc>
                      <w:tcPr>
                        <w:tcW w:w="1511" w:type="dxa"/>
                        <w:gridSpan w:val="2"/>
                      </w:tcPr>
                      <w:p w:rsidR="00EB0FBA" w:rsidRPr="006E5079" w:rsidRDefault="00EB0FBA" w:rsidP="00EB0FBA">
                        <w:pPr>
                          <w:jc w:val="right"/>
                          <w:rPr>
                            <w:color w:val="008000"/>
                            <w:sz w:val="18"/>
                            <w:szCs w:val="18"/>
                          </w:rPr>
                        </w:pPr>
                        <w:r w:rsidRPr="006E5079">
                          <w:rPr>
                            <w:sz w:val="18"/>
                            <w:szCs w:val="18"/>
                          </w:rPr>
                          <w:t>434,537,514.47</w:t>
                        </w:r>
                      </w:p>
                    </w:tc>
                  </w:sdtContent>
                </w:sdt>
                <w:sdt>
                  <w:sdtPr>
                    <w:rPr>
                      <w:sz w:val="18"/>
                      <w:szCs w:val="18"/>
                    </w:rPr>
                    <w:alias w:val="一、上年年末余额外币报表折算差额"/>
                    <w:tag w:val="_GBC_d363002a78354c9cb4f0d18e346f8d9a"/>
                    <w:id w:val="1044822"/>
                    <w:lock w:val="sdtLocked"/>
                    <w:placeholder>
                      <w:docPart w:val="GBC11111111111111111111111111111"/>
                    </w:placeholder>
                  </w:sdtPr>
                  <w:sdtContent>
                    <w:tc>
                      <w:tcPr>
                        <w:tcW w:w="1466" w:type="dxa"/>
                      </w:tcPr>
                      <w:p w:rsidR="00EB0FBA" w:rsidRPr="006E5079" w:rsidRDefault="00EB0FBA" w:rsidP="00EB0FBA">
                        <w:pPr>
                          <w:jc w:val="right"/>
                          <w:rPr>
                            <w:sz w:val="18"/>
                            <w:szCs w:val="18"/>
                          </w:rPr>
                        </w:pPr>
                        <w:r w:rsidRPr="006E5079">
                          <w:rPr>
                            <w:sz w:val="18"/>
                            <w:szCs w:val="18"/>
                          </w:rPr>
                          <w:t>6,103,706.93</w:t>
                        </w:r>
                      </w:p>
                    </w:tc>
                  </w:sdtContent>
                </w:sdt>
                <w:sdt>
                  <w:sdtPr>
                    <w:rPr>
                      <w:sz w:val="18"/>
                      <w:szCs w:val="18"/>
                    </w:rPr>
                    <w:alias w:val="股东权益合计"/>
                    <w:tag w:val="_GBC_f7007bb6d02645a191e1084e95ceb03c"/>
                    <w:id w:val="1044823"/>
                    <w:lock w:val="sdtLocked"/>
                    <w:placeholder>
                      <w:docPart w:val="GBC11111111111111111111111111111"/>
                    </w:placeholder>
                  </w:sdtPr>
                  <w:sdtContent>
                    <w:tc>
                      <w:tcPr>
                        <w:tcW w:w="1701" w:type="dxa"/>
                      </w:tcPr>
                      <w:p w:rsidR="00EB0FBA" w:rsidRPr="006E5079" w:rsidRDefault="00EB0FBA" w:rsidP="00EB0FBA">
                        <w:pPr>
                          <w:jc w:val="right"/>
                          <w:rPr>
                            <w:color w:val="008000"/>
                            <w:sz w:val="18"/>
                            <w:szCs w:val="18"/>
                          </w:rPr>
                        </w:pPr>
                        <w:r w:rsidRPr="006E5079">
                          <w:rPr>
                            <w:sz w:val="18"/>
                            <w:szCs w:val="18"/>
                          </w:rPr>
                          <w:t>3,339,041,490.73</w:t>
                        </w:r>
                      </w:p>
                    </w:tc>
                  </w:sdtContent>
                </w:sdt>
              </w:tr>
              <w:tr w:rsidR="00EB0FBA" w:rsidTr="00EB0FBA">
                <w:trPr>
                  <w:trHeight w:val="20"/>
                </w:trPr>
                <w:tc>
                  <w:tcPr>
                    <w:tcW w:w="2268" w:type="dxa"/>
                  </w:tcPr>
                  <w:p w:rsidR="00EB0FBA" w:rsidRDefault="00EB0FBA" w:rsidP="00EB0FBA">
                    <w:pPr>
                      <w:ind w:firstLineChars="200" w:firstLine="420"/>
                      <w:rPr>
                        <w:szCs w:val="21"/>
                      </w:rPr>
                    </w:pPr>
                    <w:r>
                      <w:rPr>
                        <w:rFonts w:hAnsi="宋体"/>
                        <w:szCs w:val="21"/>
                      </w:rPr>
                      <w:t>加：会计政策变更</w:t>
                    </w:r>
                  </w:p>
                </w:tc>
                <w:sdt>
                  <w:sdtPr>
                    <w:rPr>
                      <w:sz w:val="18"/>
                      <w:szCs w:val="18"/>
                    </w:rPr>
                    <w:alias w:val="会计政策变更导致实收资本（或股本）净额变动金额"/>
                    <w:tag w:val="_GBC_593300c7830f4631ae2bf05791c92f8a"/>
                    <w:id w:val="1044824"/>
                    <w:lock w:val="sdtLocked"/>
                    <w:placeholder>
                      <w:docPart w:val="GBC11111111111111111111111111111"/>
                    </w:placeholder>
                  </w:sdtPr>
                  <w:sdtContent>
                    <w:tc>
                      <w:tcPr>
                        <w:tcW w:w="1559"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会计政策变更导致资本公积变动金额"/>
                    <w:tag w:val="_GBC_c86fbca72b0745d48d6457299f6d93e0"/>
                    <w:id w:val="1044825"/>
                    <w:lock w:val="sdtLocked"/>
                    <w:placeholder>
                      <w:docPart w:val="GBC11111111111111111111111111111"/>
                    </w:placeholder>
                  </w:sdtPr>
                  <w:sdtContent>
                    <w:tc>
                      <w:tcPr>
                        <w:tcW w:w="1560"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会计政策变更导致库存股变动金额"/>
                    <w:tag w:val="_GBC_cd758daf69ce4392a912e95905d71ad3"/>
                    <w:id w:val="1044826"/>
                    <w:lock w:val="sdtLocked"/>
                    <w:placeholder>
                      <w:docPart w:val="GBC11111111111111111111111111111"/>
                    </w:placeholder>
                  </w:sdtPr>
                  <w:sdtContent>
                    <w:tc>
                      <w:tcPr>
                        <w:tcW w:w="850"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会计政策变更导致专项储备变动金额"/>
                    <w:tag w:val="_GBC_357607fe53284893af326211ceab4570"/>
                    <w:id w:val="1044827"/>
                    <w:lock w:val="sdtLocked"/>
                    <w:placeholder>
                      <w:docPart w:val="GBC11111111111111111111111111111"/>
                    </w:placeholder>
                  </w:sdtPr>
                  <w:sdtContent>
                    <w:tc>
                      <w:tcPr>
                        <w:tcW w:w="1276"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会计政策变更导致盈余公积变动金额"/>
                    <w:tag w:val="_GBC_265afe5ec2a942d592ad3d0631970a4b"/>
                    <w:id w:val="1044828"/>
                    <w:lock w:val="sdtLocked"/>
                    <w:placeholder>
                      <w:docPart w:val="GBC11111111111111111111111111111"/>
                    </w:placeholder>
                  </w:sdtPr>
                  <w:sdtContent>
                    <w:tc>
                      <w:tcPr>
                        <w:tcW w:w="1488"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会计政策变更导致一般风险准备变动金额"/>
                    <w:tag w:val="_GBC_e8f1593f91644ddc8b24df7de82380b3"/>
                    <w:id w:val="1044829"/>
                    <w:lock w:val="sdtLocked"/>
                    <w:placeholder>
                      <w:docPart w:val="GBC11111111111111111111111111111"/>
                    </w:placeholder>
                  </w:sdtPr>
                  <w:sdtContent>
                    <w:tc>
                      <w:tcPr>
                        <w:tcW w:w="780"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会计政策变更导致未分配利润变动金额"/>
                    <w:tag w:val="_GBC_3b68ca45184f4a618d5c486be8eee9fb"/>
                    <w:id w:val="1044830"/>
                    <w:lock w:val="sdtLocked"/>
                    <w:placeholder>
                      <w:docPart w:val="GBC11111111111111111111111111111"/>
                    </w:placeholder>
                  </w:sdtPr>
                  <w:sdtContent>
                    <w:tc>
                      <w:tcPr>
                        <w:tcW w:w="1511" w:type="dxa"/>
                        <w:gridSpan w:val="2"/>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加：会计政策变更外币报表折算差额"/>
                    <w:tag w:val="_GBC_93ede854ab1d4de79d171aaa035304d6"/>
                    <w:id w:val="1044831"/>
                    <w:lock w:val="sdtLocked"/>
                    <w:placeholder>
                      <w:docPart w:val="GBC11111111111111111111111111111"/>
                    </w:placeholder>
                  </w:sdtPr>
                  <w:sdtContent>
                    <w:tc>
                      <w:tcPr>
                        <w:tcW w:w="1466" w:type="dxa"/>
                      </w:tcPr>
                      <w:p w:rsidR="00EB0FBA" w:rsidRPr="006E5079" w:rsidRDefault="00EB0FBA" w:rsidP="00EB0FBA">
                        <w:pPr>
                          <w:jc w:val="right"/>
                          <w:rPr>
                            <w:sz w:val="18"/>
                            <w:szCs w:val="18"/>
                          </w:rPr>
                        </w:pPr>
                        <w:r w:rsidRPr="006E5079">
                          <w:rPr>
                            <w:sz w:val="18"/>
                            <w:szCs w:val="18"/>
                          </w:rPr>
                          <w:t xml:space="preserve">　</w:t>
                        </w:r>
                      </w:p>
                    </w:tc>
                  </w:sdtContent>
                </w:sdt>
                <w:sdt>
                  <w:sdtPr>
                    <w:rPr>
                      <w:sz w:val="18"/>
                      <w:szCs w:val="18"/>
                    </w:rPr>
                    <w:alias w:val="会计政策变更导致股东权益合计变动金额"/>
                    <w:tag w:val="_GBC_26a82939e12c491eb7992e7cd06b350c"/>
                    <w:id w:val="1044832"/>
                    <w:lock w:val="sdtLocked"/>
                    <w:placeholder>
                      <w:docPart w:val="GBC11111111111111111111111111111"/>
                    </w:placeholder>
                  </w:sdtPr>
                  <w:sdtContent>
                    <w:tc>
                      <w:tcPr>
                        <w:tcW w:w="1701"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tr>
              <w:tr w:rsidR="00EB0FBA" w:rsidTr="00EB0FBA">
                <w:trPr>
                  <w:trHeight w:val="20"/>
                </w:trPr>
                <w:tc>
                  <w:tcPr>
                    <w:tcW w:w="2268" w:type="dxa"/>
                  </w:tcPr>
                  <w:p w:rsidR="00EB0FBA" w:rsidRDefault="00EB0FBA" w:rsidP="00EB0FBA">
                    <w:pPr>
                      <w:ind w:firstLineChars="250" w:firstLine="525"/>
                      <w:rPr>
                        <w:szCs w:val="21"/>
                      </w:rPr>
                    </w:pPr>
                    <w:r>
                      <w:rPr>
                        <w:rFonts w:hAnsi="宋体"/>
                        <w:szCs w:val="21"/>
                      </w:rPr>
                      <w:t>前期差错更正</w:t>
                    </w:r>
                  </w:p>
                </w:tc>
                <w:sdt>
                  <w:sdtPr>
                    <w:rPr>
                      <w:sz w:val="18"/>
                      <w:szCs w:val="18"/>
                    </w:rPr>
                    <w:alias w:val="前期差错更正导致实收资本（或股本）净额变动金额"/>
                    <w:tag w:val="_GBC_411b20cb267a402cbcd52ee9f4945dec"/>
                    <w:id w:val="1044833"/>
                    <w:lock w:val="sdtLocked"/>
                    <w:placeholder>
                      <w:docPart w:val="GBC11111111111111111111111111111"/>
                    </w:placeholder>
                  </w:sdtPr>
                  <w:sdtContent>
                    <w:tc>
                      <w:tcPr>
                        <w:tcW w:w="1559"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前期差错更正导致资本公积变动金额"/>
                    <w:tag w:val="_GBC_53ea630d14304bb1ae52ee7404189493"/>
                    <w:id w:val="1044834"/>
                    <w:lock w:val="sdtLocked"/>
                    <w:placeholder>
                      <w:docPart w:val="GBC11111111111111111111111111111"/>
                    </w:placeholder>
                  </w:sdtPr>
                  <w:sdtContent>
                    <w:tc>
                      <w:tcPr>
                        <w:tcW w:w="1560"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前期差错更正导致库存股变动金额"/>
                    <w:tag w:val="_GBC_c55dde6d08e34ec2b8d8b615bb485479"/>
                    <w:id w:val="1044835"/>
                    <w:lock w:val="sdtLocked"/>
                    <w:placeholder>
                      <w:docPart w:val="GBC11111111111111111111111111111"/>
                    </w:placeholder>
                  </w:sdtPr>
                  <w:sdtContent>
                    <w:tc>
                      <w:tcPr>
                        <w:tcW w:w="850"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前期差错更正导致专项储备变动金额"/>
                    <w:tag w:val="_GBC_0cf64a8b2b6d4ae4b00e0c2ea584eafa"/>
                    <w:id w:val="1044836"/>
                    <w:lock w:val="sdtLocked"/>
                    <w:placeholder>
                      <w:docPart w:val="GBC11111111111111111111111111111"/>
                    </w:placeholder>
                  </w:sdtPr>
                  <w:sdtContent>
                    <w:tc>
                      <w:tcPr>
                        <w:tcW w:w="1276"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前期差错更正导致盈余公积变动金额"/>
                    <w:tag w:val="_GBC_6077fc41e99d4e67b6b711d3035e67df"/>
                    <w:id w:val="1044837"/>
                    <w:lock w:val="sdtLocked"/>
                    <w:placeholder>
                      <w:docPart w:val="GBC11111111111111111111111111111"/>
                    </w:placeholder>
                  </w:sdtPr>
                  <w:sdtContent>
                    <w:tc>
                      <w:tcPr>
                        <w:tcW w:w="1488"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前期差错更正导致一般风险准备变动金额"/>
                    <w:tag w:val="_GBC_a6b6b519db50422685aeca717937fc4f"/>
                    <w:id w:val="1044838"/>
                    <w:lock w:val="sdtLocked"/>
                    <w:placeholder>
                      <w:docPart w:val="GBC11111111111111111111111111111"/>
                    </w:placeholder>
                  </w:sdtPr>
                  <w:sdtContent>
                    <w:tc>
                      <w:tcPr>
                        <w:tcW w:w="780"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前期差错更正导致未分配利润变动金额"/>
                    <w:tag w:val="_GBC_3bb38d4d37db4c1a8f4e17f6def101d3"/>
                    <w:id w:val="1044839"/>
                    <w:lock w:val="sdtLocked"/>
                    <w:placeholder>
                      <w:docPart w:val="GBC11111111111111111111111111111"/>
                    </w:placeholder>
                  </w:sdtPr>
                  <w:sdtContent>
                    <w:tc>
                      <w:tcPr>
                        <w:tcW w:w="1511" w:type="dxa"/>
                        <w:gridSpan w:val="2"/>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前期差错更正外币报表折算差额"/>
                    <w:tag w:val="_GBC_00883ce025204642b829926321e44fc3"/>
                    <w:id w:val="1044840"/>
                    <w:lock w:val="sdtLocked"/>
                    <w:placeholder>
                      <w:docPart w:val="GBC11111111111111111111111111111"/>
                    </w:placeholder>
                  </w:sdtPr>
                  <w:sdtContent>
                    <w:tc>
                      <w:tcPr>
                        <w:tcW w:w="1466" w:type="dxa"/>
                      </w:tcPr>
                      <w:p w:rsidR="00EB0FBA" w:rsidRPr="006E5079" w:rsidRDefault="00EB0FBA" w:rsidP="00EB0FBA">
                        <w:pPr>
                          <w:jc w:val="right"/>
                          <w:rPr>
                            <w:sz w:val="18"/>
                            <w:szCs w:val="18"/>
                          </w:rPr>
                        </w:pPr>
                        <w:r w:rsidRPr="006E5079">
                          <w:rPr>
                            <w:sz w:val="18"/>
                            <w:szCs w:val="18"/>
                          </w:rPr>
                          <w:t xml:space="preserve">　</w:t>
                        </w:r>
                      </w:p>
                    </w:tc>
                  </w:sdtContent>
                </w:sdt>
                <w:sdt>
                  <w:sdtPr>
                    <w:rPr>
                      <w:sz w:val="18"/>
                      <w:szCs w:val="18"/>
                    </w:rPr>
                    <w:alias w:val="前期差错更正导致股东权益合计变动金额"/>
                    <w:tag w:val="_GBC_b8b047ea31e142d2863a29c2f2d9c851"/>
                    <w:id w:val="1044841"/>
                    <w:lock w:val="sdtLocked"/>
                    <w:placeholder>
                      <w:docPart w:val="GBC11111111111111111111111111111"/>
                    </w:placeholder>
                  </w:sdtPr>
                  <w:sdtContent>
                    <w:tc>
                      <w:tcPr>
                        <w:tcW w:w="1701"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tr>
              <w:tr w:rsidR="00EB0FBA" w:rsidTr="00EB0FBA">
                <w:trPr>
                  <w:trHeight w:val="20"/>
                </w:trPr>
                <w:tc>
                  <w:tcPr>
                    <w:tcW w:w="2268" w:type="dxa"/>
                  </w:tcPr>
                  <w:p w:rsidR="00EB0FBA" w:rsidRDefault="00EB0FBA" w:rsidP="00EB0FBA">
                    <w:pPr>
                      <w:ind w:firstLineChars="250" w:firstLine="525"/>
                      <w:rPr>
                        <w:rFonts w:hAnsi="宋体"/>
                        <w:szCs w:val="21"/>
                      </w:rPr>
                    </w:pPr>
                    <w:r>
                      <w:rPr>
                        <w:rFonts w:hAnsi="宋体" w:hint="eastAsia"/>
                        <w:szCs w:val="21"/>
                      </w:rPr>
                      <w:t>其他</w:t>
                    </w:r>
                  </w:p>
                </w:tc>
                <w:sdt>
                  <w:sdtPr>
                    <w:rPr>
                      <w:sz w:val="18"/>
                      <w:szCs w:val="18"/>
                    </w:rPr>
                    <w:alias w:val="实收资本变动金额（其他追溯调整）"/>
                    <w:tag w:val="_GBC_b9ba52621f6f49b0a5be8d70d88a8c40"/>
                    <w:id w:val="1044842"/>
                    <w:lock w:val="sdtLocked"/>
                    <w:placeholder>
                      <w:docPart w:val="GBC11111111111111111111111111111"/>
                    </w:placeholder>
                  </w:sdtPr>
                  <w:sdtContent>
                    <w:tc>
                      <w:tcPr>
                        <w:tcW w:w="1559"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资本公积变动金额（其他追溯调整）"/>
                    <w:tag w:val="_GBC_d072bafe47e241adb52a749a86fcf28b"/>
                    <w:id w:val="1044843"/>
                    <w:lock w:val="sdtLocked"/>
                    <w:placeholder>
                      <w:docPart w:val="GBC11111111111111111111111111111"/>
                    </w:placeholder>
                  </w:sdtPr>
                  <w:sdtContent>
                    <w:tc>
                      <w:tcPr>
                        <w:tcW w:w="1560"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库存股变动金额（其他追溯调整）"/>
                    <w:tag w:val="_GBC_24d9722d57084737a6b0995e7dc1ae83"/>
                    <w:id w:val="1044844"/>
                    <w:lock w:val="sdtLocked"/>
                    <w:placeholder>
                      <w:docPart w:val="GBC11111111111111111111111111111"/>
                    </w:placeholder>
                  </w:sdtPr>
                  <w:sdtContent>
                    <w:tc>
                      <w:tcPr>
                        <w:tcW w:w="850"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专项储备变动金额（其他追溯调整）"/>
                    <w:tag w:val="_GBC_e59879445383450699045514d6c6f538"/>
                    <w:id w:val="1044845"/>
                    <w:lock w:val="sdtLocked"/>
                    <w:placeholder>
                      <w:docPart w:val="GBC11111111111111111111111111111"/>
                    </w:placeholder>
                  </w:sdtPr>
                  <w:sdtContent>
                    <w:tc>
                      <w:tcPr>
                        <w:tcW w:w="1276"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盈余公积变动金额（其他追溯调整）"/>
                    <w:tag w:val="_GBC_7ffdfce13ab342b6896a92c888f5ef19"/>
                    <w:id w:val="1044846"/>
                    <w:lock w:val="sdtLocked"/>
                    <w:placeholder>
                      <w:docPart w:val="GBC11111111111111111111111111111"/>
                    </w:placeholder>
                  </w:sdtPr>
                  <w:sdtContent>
                    <w:tc>
                      <w:tcPr>
                        <w:tcW w:w="1488"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一般风险准备变动金额（其他追溯调整）"/>
                    <w:tag w:val="_GBC_91a27f35b84d41b4bdde96bcff4a40a5"/>
                    <w:id w:val="1044847"/>
                    <w:lock w:val="sdtLocked"/>
                    <w:placeholder>
                      <w:docPart w:val="GBC11111111111111111111111111111"/>
                    </w:placeholder>
                  </w:sdtPr>
                  <w:sdtContent>
                    <w:tc>
                      <w:tcPr>
                        <w:tcW w:w="780"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未分配利润变动金额（其他追溯调整）"/>
                    <w:tag w:val="_GBC_923878cd13244e1684a09662d4e1c908"/>
                    <w:id w:val="1044848"/>
                    <w:lock w:val="sdtLocked"/>
                    <w:placeholder>
                      <w:docPart w:val="GBC11111111111111111111111111111"/>
                    </w:placeholder>
                  </w:sdtPr>
                  <w:sdtContent>
                    <w:tc>
                      <w:tcPr>
                        <w:tcW w:w="1511" w:type="dxa"/>
                        <w:gridSpan w:val="2"/>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其他外币报表折算差额"/>
                    <w:tag w:val="_GBC_6dc6c2e4e226482c9efdd8165b36e4b3"/>
                    <w:id w:val="1044849"/>
                    <w:lock w:val="sdtLocked"/>
                    <w:placeholder>
                      <w:docPart w:val="GBC11111111111111111111111111111"/>
                    </w:placeholder>
                  </w:sdtPr>
                  <w:sdtContent>
                    <w:tc>
                      <w:tcPr>
                        <w:tcW w:w="1466" w:type="dxa"/>
                      </w:tcPr>
                      <w:p w:rsidR="00EB0FBA" w:rsidRPr="006E5079" w:rsidRDefault="00EB0FBA" w:rsidP="00EB0FBA">
                        <w:pPr>
                          <w:jc w:val="right"/>
                          <w:rPr>
                            <w:sz w:val="18"/>
                            <w:szCs w:val="18"/>
                          </w:rPr>
                        </w:pPr>
                        <w:r w:rsidRPr="006E5079">
                          <w:rPr>
                            <w:sz w:val="18"/>
                            <w:szCs w:val="18"/>
                          </w:rPr>
                          <w:t xml:space="preserve">　</w:t>
                        </w:r>
                      </w:p>
                    </w:tc>
                  </w:sdtContent>
                </w:sdt>
                <w:sdt>
                  <w:sdtPr>
                    <w:rPr>
                      <w:sz w:val="18"/>
                      <w:szCs w:val="18"/>
                    </w:rPr>
                    <w:alias w:val="股东权益变动金额（其他追溯调整）"/>
                    <w:tag w:val="_GBC_f02f92dc24e144b9aee26fdfd95f6282"/>
                    <w:id w:val="1044850"/>
                    <w:lock w:val="sdtLocked"/>
                    <w:placeholder>
                      <w:docPart w:val="GBC11111111111111111111111111111"/>
                    </w:placeholder>
                  </w:sdtPr>
                  <w:sdtContent>
                    <w:tc>
                      <w:tcPr>
                        <w:tcW w:w="1701"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tr>
              <w:tr w:rsidR="00EB0FBA" w:rsidTr="00EB0FBA">
                <w:trPr>
                  <w:trHeight w:val="20"/>
                </w:trPr>
                <w:tc>
                  <w:tcPr>
                    <w:tcW w:w="2268" w:type="dxa"/>
                  </w:tcPr>
                  <w:p w:rsidR="00EB0FBA" w:rsidRDefault="00EB0FBA" w:rsidP="00EB0FBA">
                    <w:pPr>
                      <w:rPr>
                        <w:szCs w:val="21"/>
                      </w:rPr>
                    </w:pPr>
                    <w:r>
                      <w:rPr>
                        <w:rFonts w:hAnsi="宋体"/>
                        <w:szCs w:val="21"/>
                      </w:rPr>
                      <w:lastRenderedPageBreak/>
                      <w:t>二、本年年初余额</w:t>
                    </w:r>
                  </w:p>
                </w:tc>
                <w:sdt>
                  <w:sdtPr>
                    <w:rPr>
                      <w:sz w:val="18"/>
                      <w:szCs w:val="18"/>
                    </w:rPr>
                    <w:alias w:val="股本"/>
                    <w:tag w:val="_GBC_2b33d96d027b4c819e08717ee923ff23"/>
                    <w:id w:val="1044851"/>
                    <w:lock w:val="sdtLocked"/>
                    <w:placeholder>
                      <w:docPart w:val="GBC11111111111111111111111111111"/>
                    </w:placeholder>
                  </w:sdtPr>
                  <w:sdtContent>
                    <w:tc>
                      <w:tcPr>
                        <w:tcW w:w="1559" w:type="dxa"/>
                      </w:tcPr>
                      <w:p w:rsidR="00EB0FBA" w:rsidRPr="006E5079" w:rsidRDefault="00EB0FBA" w:rsidP="00EB0FBA">
                        <w:pPr>
                          <w:jc w:val="right"/>
                          <w:rPr>
                            <w:color w:val="008000"/>
                            <w:sz w:val="18"/>
                            <w:szCs w:val="18"/>
                          </w:rPr>
                        </w:pPr>
                        <w:r w:rsidRPr="006E5079">
                          <w:rPr>
                            <w:sz w:val="18"/>
                            <w:szCs w:val="18"/>
                          </w:rPr>
                          <w:t>1,093,297,260.00</w:t>
                        </w:r>
                      </w:p>
                    </w:tc>
                  </w:sdtContent>
                </w:sdt>
                <w:sdt>
                  <w:sdtPr>
                    <w:rPr>
                      <w:sz w:val="18"/>
                      <w:szCs w:val="18"/>
                    </w:rPr>
                    <w:alias w:val="资本公积"/>
                    <w:tag w:val="_GBC_781280c5595b4b7b9d0543fa41ea6951"/>
                    <w:id w:val="1044852"/>
                    <w:lock w:val="sdtLocked"/>
                    <w:placeholder>
                      <w:docPart w:val="GBC11111111111111111111111111111"/>
                    </w:placeholder>
                  </w:sdtPr>
                  <w:sdtContent>
                    <w:tc>
                      <w:tcPr>
                        <w:tcW w:w="1560" w:type="dxa"/>
                      </w:tcPr>
                      <w:p w:rsidR="00EB0FBA" w:rsidRPr="006E5079" w:rsidRDefault="00EB0FBA" w:rsidP="00EB0FBA">
                        <w:pPr>
                          <w:jc w:val="right"/>
                          <w:rPr>
                            <w:color w:val="008000"/>
                            <w:sz w:val="18"/>
                            <w:szCs w:val="18"/>
                          </w:rPr>
                        </w:pPr>
                        <w:r w:rsidRPr="006E5079">
                          <w:rPr>
                            <w:sz w:val="18"/>
                            <w:szCs w:val="18"/>
                          </w:rPr>
                          <w:t>1,482,635,834.20</w:t>
                        </w:r>
                      </w:p>
                    </w:tc>
                  </w:sdtContent>
                </w:sdt>
                <w:sdt>
                  <w:sdtPr>
                    <w:rPr>
                      <w:sz w:val="18"/>
                      <w:szCs w:val="18"/>
                    </w:rPr>
                    <w:alias w:val="库存股"/>
                    <w:tag w:val="_GBC_9ac3b832919d4c4f90f344dcc58de1bc"/>
                    <w:id w:val="1044853"/>
                    <w:lock w:val="sdtLocked"/>
                    <w:placeholder>
                      <w:docPart w:val="GBC11111111111111111111111111111"/>
                    </w:placeholder>
                  </w:sdtPr>
                  <w:sdtContent>
                    <w:tc>
                      <w:tcPr>
                        <w:tcW w:w="850"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专项储备"/>
                    <w:tag w:val="_GBC_c961b2457593423aba4e07cb2b62c9b2"/>
                    <w:id w:val="1044854"/>
                    <w:lock w:val="sdtLocked"/>
                    <w:placeholder>
                      <w:docPart w:val="GBC11111111111111111111111111111"/>
                    </w:placeholder>
                  </w:sdtPr>
                  <w:sdtContent>
                    <w:tc>
                      <w:tcPr>
                        <w:tcW w:w="1276" w:type="dxa"/>
                      </w:tcPr>
                      <w:p w:rsidR="00EB0FBA" w:rsidRPr="006E5079" w:rsidRDefault="00EB0FBA" w:rsidP="00EB0FBA">
                        <w:pPr>
                          <w:jc w:val="right"/>
                          <w:rPr>
                            <w:color w:val="008000"/>
                            <w:sz w:val="18"/>
                            <w:szCs w:val="18"/>
                          </w:rPr>
                        </w:pPr>
                        <w:r w:rsidRPr="006E5079">
                          <w:rPr>
                            <w:sz w:val="18"/>
                            <w:szCs w:val="18"/>
                          </w:rPr>
                          <w:t>24,008,117.99</w:t>
                        </w:r>
                      </w:p>
                    </w:tc>
                  </w:sdtContent>
                </w:sdt>
                <w:sdt>
                  <w:sdtPr>
                    <w:rPr>
                      <w:sz w:val="18"/>
                      <w:szCs w:val="18"/>
                    </w:rPr>
                    <w:alias w:val="盈余公积"/>
                    <w:tag w:val="_GBC_8e4e726a9cc547c29a025ef5dd622014"/>
                    <w:id w:val="1044855"/>
                    <w:lock w:val="sdtLocked"/>
                    <w:placeholder>
                      <w:docPart w:val="GBC11111111111111111111111111111"/>
                    </w:placeholder>
                  </w:sdtPr>
                  <w:sdtContent>
                    <w:tc>
                      <w:tcPr>
                        <w:tcW w:w="1488" w:type="dxa"/>
                      </w:tcPr>
                      <w:p w:rsidR="00EB0FBA" w:rsidRPr="006E5079" w:rsidRDefault="00EB0FBA" w:rsidP="00EB0FBA">
                        <w:pPr>
                          <w:jc w:val="right"/>
                          <w:rPr>
                            <w:color w:val="008000"/>
                            <w:sz w:val="18"/>
                            <w:szCs w:val="18"/>
                          </w:rPr>
                        </w:pPr>
                        <w:r w:rsidRPr="006E5079">
                          <w:rPr>
                            <w:sz w:val="18"/>
                            <w:szCs w:val="18"/>
                          </w:rPr>
                          <w:t>298,459,057.14</w:t>
                        </w:r>
                      </w:p>
                    </w:tc>
                  </w:sdtContent>
                </w:sdt>
                <w:sdt>
                  <w:sdtPr>
                    <w:rPr>
                      <w:sz w:val="18"/>
                      <w:szCs w:val="18"/>
                    </w:rPr>
                    <w:alias w:val="一般风险准备"/>
                    <w:tag w:val="_GBC_007d486de5f94e78bdb1ea2855258ae7"/>
                    <w:id w:val="1044856"/>
                    <w:lock w:val="sdtLocked"/>
                    <w:placeholder>
                      <w:docPart w:val="GBC11111111111111111111111111111"/>
                    </w:placeholder>
                  </w:sdtPr>
                  <w:sdtContent>
                    <w:tc>
                      <w:tcPr>
                        <w:tcW w:w="780"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未分配利润"/>
                    <w:tag w:val="_GBC_7a36c85017dc44029cb87c8c1a762a05"/>
                    <w:id w:val="1044857"/>
                    <w:lock w:val="sdtLocked"/>
                    <w:placeholder>
                      <w:docPart w:val="GBC11111111111111111111111111111"/>
                    </w:placeholder>
                  </w:sdtPr>
                  <w:sdtContent>
                    <w:tc>
                      <w:tcPr>
                        <w:tcW w:w="1511" w:type="dxa"/>
                        <w:gridSpan w:val="2"/>
                      </w:tcPr>
                      <w:p w:rsidR="00EB0FBA" w:rsidRPr="006E5079" w:rsidRDefault="00EB0FBA" w:rsidP="00EB0FBA">
                        <w:pPr>
                          <w:jc w:val="right"/>
                          <w:rPr>
                            <w:color w:val="008000"/>
                            <w:sz w:val="18"/>
                            <w:szCs w:val="18"/>
                          </w:rPr>
                        </w:pPr>
                        <w:r w:rsidRPr="006E5079">
                          <w:rPr>
                            <w:sz w:val="18"/>
                            <w:szCs w:val="18"/>
                          </w:rPr>
                          <w:t>434,537,514.47</w:t>
                        </w:r>
                      </w:p>
                    </w:tc>
                  </w:sdtContent>
                </w:sdt>
                <w:sdt>
                  <w:sdtPr>
                    <w:rPr>
                      <w:sz w:val="18"/>
                      <w:szCs w:val="18"/>
                    </w:rPr>
                    <w:alias w:val="二、本年年初余额外币报表折算差额"/>
                    <w:tag w:val="_GBC_314e84dfad6a48fc9f71a2c76c120644"/>
                    <w:id w:val="1044858"/>
                    <w:lock w:val="sdtLocked"/>
                    <w:placeholder>
                      <w:docPart w:val="GBC11111111111111111111111111111"/>
                    </w:placeholder>
                  </w:sdtPr>
                  <w:sdtContent>
                    <w:tc>
                      <w:tcPr>
                        <w:tcW w:w="1466" w:type="dxa"/>
                      </w:tcPr>
                      <w:p w:rsidR="00EB0FBA" w:rsidRPr="006E5079" w:rsidRDefault="00EB0FBA" w:rsidP="00EB0FBA">
                        <w:pPr>
                          <w:jc w:val="right"/>
                          <w:rPr>
                            <w:sz w:val="18"/>
                            <w:szCs w:val="18"/>
                          </w:rPr>
                        </w:pPr>
                        <w:r w:rsidRPr="006E5079">
                          <w:rPr>
                            <w:sz w:val="18"/>
                            <w:szCs w:val="18"/>
                          </w:rPr>
                          <w:t>6,103,706.93</w:t>
                        </w:r>
                      </w:p>
                    </w:tc>
                  </w:sdtContent>
                </w:sdt>
                <w:sdt>
                  <w:sdtPr>
                    <w:rPr>
                      <w:sz w:val="18"/>
                      <w:szCs w:val="18"/>
                    </w:rPr>
                    <w:alias w:val="股东权益合计"/>
                    <w:tag w:val="_GBC_2389f6908d374fe698ecb9a03edb91f6"/>
                    <w:id w:val="1044859"/>
                    <w:lock w:val="sdtLocked"/>
                    <w:placeholder>
                      <w:docPart w:val="GBC11111111111111111111111111111"/>
                    </w:placeholder>
                  </w:sdtPr>
                  <w:sdtContent>
                    <w:tc>
                      <w:tcPr>
                        <w:tcW w:w="1701" w:type="dxa"/>
                      </w:tcPr>
                      <w:p w:rsidR="00EB0FBA" w:rsidRPr="006E5079" w:rsidRDefault="00EB0FBA" w:rsidP="00EB0FBA">
                        <w:pPr>
                          <w:jc w:val="right"/>
                          <w:rPr>
                            <w:color w:val="008000"/>
                            <w:sz w:val="18"/>
                            <w:szCs w:val="18"/>
                          </w:rPr>
                        </w:pPr>
                        <w:r w:rsidRPr="006E5079">
                          <w:rPr>
                            <w:sz w:val="18"/>
                            <w:szCs w:val="18"/>
                          </w:rPr>
                          <w:t>3,339,041,490.73</w:t>
                        </w:r>
                      </w:p>
                    </w:tc>
                  </w:sdtContent>
                </w:sdt>
              </w:tr>
              <w:tr w:rsidR="00EB0FBA" w:rsidTr="00EB0FBA">
                <w:trPr>
                  <w:trHeight w:val="20"/>
                </w:trPr>
                <w:tc>
                  <w:tcPr>
                    <w:tcW w:w="2268" w:type="dxa"/>
                  </w:tcPr>
                  <w:p w:rsidR="00EB0FBA" w:rsidRDefault="00EB0FBA" w:rsidP="00EB0FBA">
                    <w:pPr>
                      <w:rPr>
                        <w:szCs w:val="21"/>
                      </w:rPr>
                    </w:pPr>
                    <w:r>
                      <w:rPr>
                        <w:rFonts w:hAnsi="宋体"/>
                        <w:szCs w:val="21"/>
                      </w:rPr>
                      <w:t>三、本</w:t>
                    </w:r>
                    <w:r>
                      <w:rPr>
                        <w:rFonts w:hAnsi="宋体" w:hint="eastAsia"/>
                        <w:szCs w:val="21"/>
                      </w:rPr>
                      <w:t>期</w:t>
                    </w:r>
                    <w:r>
                      <w:rPr>
                        <w:rFonts w:hAnsi="宋体"/>
                        <w:szCs w:val="21"/>
                      </w:rPr>
                      <w:t>增减变动金额（减少以</w:t>
                    </w:r>
                    <w:r>
                      <w:rPr>
                        <w:szCs w:val="21"/>
                      </w:rPr>
                      <w:t>“</w:t>
                    </w:r>
                    <w:r>
                      <w:rPr>
                        <w:rFonts w:hAnsi="宋体"/>
                        <w:szCs w:val="21"/>
                      </w:rPr>
                      <w:t>－</w:t>
                    </w:r>
                    <w:r>
                      <w:rPr>
                        <w:szCs w:val="21"/>
                      </w:rPr>
                      <w:t>”</w:t>
                    </w:r>
                    <w:r>
                      <w:rPr>
                        <w:rFonts w:hAnsi="宋体"/>
                        <w:szCs w:val="21"/>
                      </w:rPr>
                      <w:t>号填列）</w:t>
                    </w:r>
                  </w:p>
                </w:tc>
                <w:sdt>
                  <w:sdtPr>
                    <w:rPr>
                      <w:sz w:val="18"/>
                      <w:szCs w:val="18"/>
                    </w:rPr>
                    <w:alias w:val="实收资本（或股本）净额增减变动金额"/>
                    <w:tag w:val="_GBC_90894926aea0441c8c8fe15d9f98b00f"/>
                    <w:id w:val="1044860"/>
                    <w:lock w:val="sdtLocked"/>
                    <w:placeholder>
                      <w:docPart w:val="GBC11111111111111111111111111111"/>
                    </w:placeholder>
                  </w:sdtPr>
                  <w:sdtContent>
                    <w:tc>
                      <w:tcPr>
                        <w:tcW w:w="1559"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资本公积增减变动金额"/>
                    <w:tag w:val="_GBC_6ca92b3c5e124236ae7166db5d936fae"/>
                    <w:id w:val="1044861"/>
                    <w:lock w:val="sdtLocked"/>
                    <w:placeholder>
                      <w:docPart w:val="GBC11111111111111111111111111111"/>
                    </w:placeholder>
                  </w:sdtPr>
                  <w:sdtContent>
                    <w:tc>
                      <w:tcPr>
                        <w:tcW w:w="1560" w:type="dxa"/>
                      </w:tcPr>
                      <w:p w:rsidR="00EB0FBA" w:rsidRPr="006E5079" w:rsidRDefault="00EB0FBA" w:rsidP="00EB0FBA">
                        <w:pPr>
                          <w:jc w:val="right"/>
                          <w:rPr>
                            <w:color w:val="008000"/>
                            <w:sz w:val="18"/>
                            <w:szCs w:val="18"/>
                          </w:rPr>
                        </w:pPr>
                        <w:r w:rsidRPr="006E5079">
                          <w:rPr>
                            <w:sz w:val="18"/>
                            <w:szCs w:val="18"/>
                          </w:rPr>
                          <w:t>-12,086,781.97</w:t>
                        </w:r>
                      </w:p>
                    </w:tc>
                  </w:sdtContent>
                </w:sdt>
                <w:sdt>
                  <w:sdtPr>
                    <w:rPr>
                      <w:sz w:val="18"/>
                      <w:szCs w:val="18"/>
                    </w:rPr>
                    <w:alias w:val="库存股增减变动金额"/>
                    <w:tag w:val="_GBC_841f52477f1748918d517ecc004e3b15"/>
                    <w:id w:val="1044862"/>
                    <w:lock w:val="sdtLocked"/>
                    <w:placeholder>
                      <w:docPart w:val="GBC11111111111111111111111111111"/>
                    </w:placeholder>
                  </w:sdtPr>
                  <w:sdtContent>
                    <w:tc>
                      <w:tcPr>
                        <w:tcW w:w="850"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专项储备增减变动金额"/>
                    <w:tag w:val="_GBC_5cdaf85ecf69491e820869eed1d0f684"/>
                    <w:id w:val="1044863"/>
                    <w:lock w:val="sdtLocked"/>
                    <w:placeholder>
                      <w:docPart w:val="GBC11111111111111111111111111111"/>
                    </w:placeholder>
                  </w:sdtPr>
                  <w:sdtContent>
                    <w:tc>
                      <w:tcPr>
                        <w:tcW w:w="1276" w:type="dxa"/>
                      </w:tcPr>
                      <w:p w:rsidR="00EB0FBA" w:rsidRPr="006E5079" w:rsidRDefault="00EB0FBA" w:rsidP="00EB0FBA">
                        <w:pPr>
                          <w:jc w:val="right"/>
                          <w:rPr>
                            <w:color w:val="008000"/>
                            <w:sz w:val="18"/>
                            <w:szCs w:val="18"/>
                          </w:rPr>
                        </w:pPr>
                        <w:r w:rsidRPr="006E5079">
                          <w:rPr>
                            <w:sz w:val="18"/>
                            <w:szCs w:val="18"/>
                          </w:rPr>
                          <w:t>2,924,175.06</w:t>
                        </w:r>
                      </w:p>
                    </w:tc>
                  </w:sdtContent>
                </w:sdt>
                <w:sdt>
                  <w:sdtPr>
                    <w:rPr>
                      <w:sz w:val="18"/>
                      <w:szCs w:val="18"/>
                    </w:rPr>
                    <w:alias w:val="盈余公积增减变动金额"/>
                    <w:tag w:val="_GBC_bfbd7e878fdb4f75b6b91690f6c85bf9"/>
                    <w:id w:val="1044864"/>
                    <w:lock w:val="sdtLocked"/>
                    <w:placeholder>
                      <w:docPart w:val="GBC11111111111111111111111111111"/>
                    </w:placeholder>
                  </w:sdtPr>
                  <w:sdtContent>
                    <w:tc>
                      <w:tcPr>
                        <w:tcW w:w="1488" w:type="dxa"/>
                      </w:tcPr>
                      <w:p w:rsidR="00EB0FBA" w:rsidRPr="006E5079" w:rsidRDefault="00EB0FBA" w:rsidP="00EB0FBA">
                        <w:pPr>
                          <w:jc w:val="right"/>
                          <w:rPr>
                            <w:color w:val="008000"/>
                            <w:sz w:val="18"/>
                            <w:szCs w:val="18"/>
                          </w:rPr>
                        </w:pPr>
                        <w:r w:rsidRPr="006E5079">
                          <w:rPr>
                            <w:sz w:val="18"/>
                            <w:szCs w:val="18"/>
                          </w:rPr>
                          <w:t>5,138,059.54</w:t>
                        </w:r>
                      </w:p>
                    </w:tc>
                  </w:sdtContent>
                </w:sdt>
                <w:sdt>
                  <w:sdtPr>
                    <w:rPr>
                      <w:sz w:val="18"/>
                      <w:szCs w:val="18"/>
                    </w:rPr>
                    <w:alias w:val="一般风险准备增减变动金额"/>
                    <w:tag w:val="_GBC_a77286521e814b0a9be54343c776a0b6"/>
                    <w:id w:val="1044865"/>
                    <w:lock w:val="sdtLocked"/>
                    <w:placeholder>
                      <w:docPart w:val="GBC11111111111111111111111111111"/>
                    </w:placeholder>
                  </w:sdtPr>
                  <w:sdtContent>
                    <w:tc>
                      <w:tcPr>
                        <w:tcW w:w="780"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未分配利润增减变动金额"/>
                    <w:tag w:val="_GBC_244623631ea54b7a8febe328355b4886"/>
                    <w:id w:val="1044866"/>
                    <w:lock w:val="sdtLocked"/>
                    <w:placeholder>
                      <w:docPart w:val="GBC11111111111111111111111111111"/>
                    </w:placeholder>
                  </w:sdtPr>
                  <w:sdtContent>
                    <w:tc>
                      <w:tcPr>
                        <w:tcW w:w="1511" w:type="dxa"/>
                        <w:gridSpan w:val="2"/>
                      </w:tcPr>
                      <w:p w:rsidR="00EB0FBA" w:rsidRPr="006E5079" w:rsidRDefault="00EB0FBA" w:rsidP="00EB0FBA">
                        <w:pPr>
                          <w:jc w:val="right"/>
                          <w:rPr>
                            <w:color w:val="008000"/>
                            <w:sz w:val="18"/>
                            <w:szCs w:val="18"/>
                          </w:rPr>
                        </w:pPr>
                        <w:r w:rsidRPr="006E5079">
                          <w:rPr>
                            <w:sz w:val="18"/>
                            <w:szCs w:val="18"/>
                          </w:rPr>
                          <w:t>-183,349,888.75</w:t>
                        </w:r>
                      </w:p>
                    </w:tc>
                  </w:sdtContent>
                </w:sdt>
                <w:sdt>
                  <w:sdtPr>
                    <w:rPr>
                      <w:sz w:val="18"/>
                      <w:szCs w:val="18"/>
                    </w:rPr>
                    <w:alias w:val="三、本期增减变动金额（减少以“－”号填列）外币报表折算差额"/>
                    <w:tag w:val="_GBC_47ce6bbf153e4742b9ed6bfb1d2af305"/>
                    <w:id w:val="1044867"/>
                    <w:lock w:val="sdtLocked"/>
                    <w:placeholder>
                      <w:docPart w:val="GBC11111111111111111111111111111"/>
                    </w:placeholder>
                  </w:sdtPr>
                  <w:sdtContent>
                    <w:tc>
                      <w:tcPr>
                        <w:tcW w:w="1466" w:type="dxa"/>
                      </w:tcPr>
                      <w:p w:rsidR="00EB0FBA" w:rsidRPr="006E5079" w:rsidRDefault="00EB0FBA" w:rsidP="00EB0FBA">
                        <w:pPr>
                          <w:jc w:val="right"/>
                          <w:rPr>
                            <w:sz w:val="18"/>
                            <w:szCs w:val="18"/>
                          </w:rPr>
                        </w:pPr>
                        <w:r w:rsidRPr="006E5079">
                          <w:rPr>
                            <w:sz w:val="18"/>
                            <w:szCs w:val="18"/>
                          </w:rPr>
                          <w:t>-3,269,534.16</w:t>
                        </w:r>
                      </w:p>
                    </w:tc>
                  </w:sdtContent>
                </w:sdt>
                <w:sdt>
                  <w:sdtPr>
                    <w:rPr>
                      <w:sz w:val="18"/>
                      <w:szCs w:val="18"/>
                    </w:rPr>
                    <w:alias w:val="股东权益合计增减变动金额"/>
                    <w:tag w:val="_GBC_c0ee6dd71c834e53a849e80edbfd9b41"/>
                    <w:id w:val="1044868"/>
                    <w:lock w:val="sdtLocked"/>
                    <w:placeholder>
                      <w:docPart w:val="GBC11111111111111111111111111111"/>
                    </w:placeholder>
                  </w:sdtPr>
                  <w:sdtContent>
                    <w:tc>
                      <w:tcPr>
                        <w:tcW w:w="1701" w:type="dxa"/>
                      </w:tcPr>
                      <w:p w:rsidR="00EB0FBA" w:rsidRPr="006E5079" w:rsidRDefault="00EB0FBA" w:rsidP="00EB0FBA">
                        <w:pPr>
                          <w:jc w:val="right"/>
                          <w:rPr>
                            <w:color w:val="008000"/>
                            <w:sz w:val="18"/>
                            <w:szCs w:val="18"/>
                          </w:rPr>
                        </w:pPr>
                        <w:r w:rsidRPr="006E5079">
                          <w:rPr>
                            <w:sz w:val="18"/>
                            <w:szCs w:val="18"/>
                          </w:rPr>
                          <w:t>-190,643,970.28</w:t>
                        </w:r>
                      </w:p>
                    </w:tc>
                  </w:sdtContent>
                </w:sdt>
              </w:tr>
              <w:tr w:rsidR="00EB0FBA" w:rsidTr="00EB0FBA">
                <w:trPr>
                  <w:trHeight w:val="20"/>
                </w:trPr>
                <w:tc>
                  <w:tcPr>
                    <w:tcW w:w="2268" w:type="dxa"/>
                  </w:tcPr>
                  <w:p w:rsidR="00EB0FBA" w:rsidRDefault="00EB0FBA" w:rsidP="00EB0FBA">
                    <w:pPr>
                      <w:rPr>
                        <w:szCs w:val="21"/>
                      </w:rPr>
                    </w:pPr>
                    <w:r>
                      <w:rPr>
                        <w:rFonts w:hAnsi="宋体"/>
                        <w:szCs w:val="21"/>
                      </w:rPr>
                      <w:t>（一）净利润</w:t>
                    </w:r>
                  </w:p>
                </w:tc>
                <w:sdt>
                  <w:sdtPr>
                    <w:rPr>
                      <w:sz w:val="18"/>
                      <w:szCs w:val="18"/>
                    </w:rPr>
                    <w:alias w:val="净利润导致实收资本（或股本）净额变动金额"/>
                    <w:tag w:val="_GBC_973945f7b8824e459e618b8dd32f9571"/>
                    <w:id w:val="1044869"/>
                    <w:lock w:val="sdtLocked"/>
                    <w:placeholder>
                      <w:docPart w:val="GBC11111111111111111111111111111"/>
                    </w:placeholder>
                  </w:sdtPr>
                  <w:sdtContent>
                    <w:tc>
                      <w:tcPr>
                        <w:tcW w:w="1559"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净利润导致资本公积变动金额"/>
                    <w:tag w:val="_GBC_f40f1a9947c64f299f13d27b900c4ec9"/>
                    <w:id w:val="1044870"/>
                    <w:lock w:val="sdtLocked"/>
                    <w:placeholder>
                      <w:docPart w:val="GBC11111111111111111111111111111"/>
                    </w:placeholder>
                  </w:sdtPr>
                  <w:sdtContent>
                    <w:tc>
                      <w:tcPr>
                        <w:tcW w:w="1560"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净利润导致库存股变动金额"/>
                    <w:tag w:val="_GBC_fe1e068ad002452bba5a3d10c3d7e29a"/>
                    <w:id w:val="1044871"/>
                    <w:lock w:val="sdtLocked"/>
                    <w:placeholder>
                      <w:docPart w:val="GBC11111111111111111111111111111"/>
                    </w:placeholder>
                  </w:sdtPr>
                  <w:sdtContent>
                    <w:tc>
                      <w:tcPr>
                        <w:tcW w:w="850"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净利润导致专项储备变动金额"/>
                    <w:tag w:val="_GBC_e7b646ba508a4c9c97faee238189a1a3"/>
                    <w:id w:val="1044872"/>
                    <w:lock w:val="sdtLocked"/>
                    <w:placeholder>
                      <w:docPart w:val="GBC11111111111111111111111111111"/>
                    </w:placeholder>
                  </w:sdtPr>
                  <w:sdtContent>
                    <w:tc>
                      <w:tcPr>
                        <w:tcW w:w="1276"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净利润导致盈余公积变动金额"/>
                    <w:tag w:val="_GBC_3cbd9f612158456790c031c8d03ff561"/>
                    <w:id w:val="1044873"/>
                    <w:lock w:val="sdtLocked"/>
                    <w:placeholder>
                      <w:docPart w:val="GBC11111111111111111111111111111"/>
                    </w:placeholder>
                  </w:sdtPr>
                  <w:sdtContent>
                    <w:tc>
                      <w:tcPr>
                        <w:tcW w:w="1488"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净利润导致一般风险准备变动金额"/>
                    <w:tag w:val="_GBC_fd86f410d26e473abf914d47bcaa82ae"/>
                    <w:id w:val="1044874"/>
                    <w:lock w:val="sdtLocked"/>
                    <w:placeholder>
                      <w:docPart w:val="GBC11111111111111111111111111111"/>
                    </w:placeholder>
                  </w:sdtPr>
                  <w:sdtContent>
                    <w:tc>
                      <w:tcPr>
                        <w:tcW w:w="780"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净利润导致未分配利润变动金额"/>
                    <w:tag w:val="_GBC_e38c4a1804684053b21f91896d5405c7"/>
                    <w:id w:val="1044875"/>
                    <w:lock w:val="sdtLocked"/>
                    <w:placeholder>
                      <w:docPart w:val="GBC11111111111111111111111111111"/>
                    </w:placeholder>
                  </w:sdtPr>
                  <w:sdtContent>
                    <w:tc>
                      <w:tcPr>
                        <w:tcW w:w="1511" w:type="dxa"/>
                        <w:gridSpan w:val="2"/>
                      </w:tcPr>
                      <w:p w:rsidR="00EB0FBA" w:rsidRPr="006E5079" w:rsidRDefault="00EB0FBA" w:rsidP="00EB0FBA">
                        <w:pPr>
                          <w:jc w:val="right"/>
                          <w:rPr>
                            <w:color w:val="008000"/>
                            <w:sz w:val="18"/>
                            <w:szCs w:val="18"/>
                          </w:rPr>
                        </w:pPr>
                        <w:r w:rsidRPr="006E5079">
                          <w:rPr>
                            <w:sz w:val="18"/>
                            <w:szCs w:val="18"/>
                          </w:rPr>
                          <w:t>51,380,595.39</w:t>
                        </w:r>
                      </w:p>
                    </w:tc>
                  </w:sdtContent>
                </w:sdt>
                <w:sdt>
                  <w:sdtPr>
                    <w:rPr>
                      <w:sz w:val="18"/>
                      <w:szCs w:val="18"/>
                    </w:rPr>
                    <w:alias w:val="（一）净利润外币报表折算差额"/>
                    <w:tag w:val="_GBC_4504faa6e01442f2801e7e0d887639a0"/>
                    <w:id w:val="1044876"/>
                    <w:lock w:val="sdtLocked"/>
                    <w:placeholder>
                      <w:docPart w:val="GBC11111111111111111111111111111"/>
                    </w:placeholder>
                  </w:sdtPr>
                  <w:sdtContent>
                    <w:tc>
                      <w:tcPr>
                        <w:tcW w:w="1466" w:type="dxa"/>
                      </w:tcPr>
                      <w:p w:rsidR="00EB0FBA" w:rsidRPr="006E5079" w:rsidRDefault="00EB0FBA" w:rsidP="00EB0FBA">
                        <w:pPr>
                          <w:jc w:val="right"/>
                          <w:rPr>
                            <w:sz w:val="18"/>
                            <w:szCs w:val="18"/>
                          </w:rPr>
                        </w:pPr>
                        <w:r w:rsidRPr="006E5079">
                          <w:rPr>
                            <w:sz w:val="18"/>
                            <w:szCs w:val="18"/>
                          </w:rPr>
                          <w:t xml:space="preserve">　</w:t>
                        </w:r>
                      </w:p>
                    </w:tc>
                  </w:sdtContent>
                </w:sdt>
                <w:sdt>
                  <w:sdtPr>
                    <w:rPr>
                      <w:sz w:val="18"/>
                      <w:szCs w:val="18"/>
                    </w:rPr>
                    <w:alias w:val="净利润导致股东权益合计变动金额"/>
                    <w:tag w:val="_GBC_e13aca0e2d284203b950bca727862581"/>
                    <w:id w:val="1044877"/>
                    <w:lock w:val="sdtLocked"/>
                    <w:placeholder>
                      <w:docPart w:val="GBC11111111111111111111111111111"/>
                    </w:placeholder>
                  </w:sdtPr>
                  <w:sdtContent>
                    <w:tc>
                      <w:tcPr>
                        <w:tcW w:w="1701" w:type="dxa"/>
                      </w:tcPr>
                      <w:p w:rsidR="00EB0FBA" w:rsidRPr="006E5079" w:rsidRDefault="00EB0FBA" w:rsidP="00EB0FBA">
                        <w:pPr>
                          <w:jc w:val="right"/>
                          <w:rPr>
                            <w:color w:val="008000"/>
                            <w:sz w:val="18"/>
                            <w:szCs w:val="18"/>
                          </w:rPr>
                        </w:pPr>
                        <w:r w:rsidRPr="006E5079">
                          <w:rPr>
                            <w:sz w:val="18"/>
                            <w:szCs w:val="18"/>
                          </w:rPr>
                          <w:t>51,380,595.39</w:t>
                        </w:r>
                      </w:p>
                    </w:tc>
                  </w:sdtContent>
                </w:sdt>
              </w:tr>
              <w:tr w:rsidR="00EB0FBA" w:rsidTr="00EB0FBA">
                <w:trPr>
                  <w:trHeight w:val="20"/>
                </w:trPr>
                <w:tc>
                  <w:tcPr>
                    <w:tcW w:w="2268" w:type="dxa"/>
                  </w:tcPr>
                  <w:p w:rsidR="00EB0FBA" w:rsidRDefault="00EB0FBA" w:rsidP="00EB0FBA">
                    <w:pPr>
                      <w:rPr>
                        <w:rFonts w:hAnsi="宋体"/>
                        <w:szCs w:val="21"/>
                      </w:rPr>
                    </w:pPr>
                    <w:r>
                      <w:rPr>
                        <w:rFonts w:hAnsi="宋体" w:hint="eastAsia"/>
                        <w:szCs w:val="21"/>
                      </w:rPr>
                      <w:t>（二）其他综合收益</w:t>
                    </w:r>
                  </w:p>
                </w:tc>
                <w:sdt>
                  <w:sdtPr>
                    <w:rPr>
                      <w:sz w:val="18"/>
                      <w:szCs w:val="18"/>
                    </w:rPr>
                    <w:alias w:val="其他综合收益导致实收资本（或股本）净额变动金额"/>
                    <w:tag w:val="_GBC_59d4dc1e6dba4c399f10bfff7bff8237"/>
                    <w:id w:val="1044878"/>
                    <w:lock w:val="sdtLocked"/>
                    <w:placeholder>
                      <w:docPart w:val="GBC11111111111111111111111111111"/>
                    </w:placeholder>
                  </w:sdtPr>
                  <w:sdtContent>
                    <w:tc>
                      <w:tcPr>
                        <w:tcW w:w="1559"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其他综合收益导致资本公积变动金额"/>
                    <w:tag w:val="_GBC_6d96d71dd90449e290ea0d1eee282fb2"/>
                    <w:id w:val="1044879"/>
                    <w:lock w:val="sdtLocked"/>
                    <w:placeholder>
                      <w:docPart w:val="GBC11111111111111111111111111111"/>
                    </w:placeholder>
                  </w:sdtPr>
                  <w:sdtContent>
                    <w:tc>
                      <w:tcPr>
                        <w:tcW w:w="1560" w:type="dxa"/>
                      </w:tcPr>
                      <w:p w:rsidR="00EB0FBA" w:rsidRPr="006E5079" w:rsidRDefault="00EB0FBA" w:rsidP="00EB0FBA">
                        <w:pPr>
                          <w:jc w:val="right"/>
                          <w:rPr>
                            <w:color w:val="008000"/>
                            <w:sz w:val="18"/>
                            <w:szCs w:val="18"/>
                          </w:rPr>
                        </w:pPr>
                        <w:r w:rsidRPr="006E5079">
                          <w:rPr>
                            <w:sz w:val="18"/>
                            <w:szCs w:val="18"/>
                          </w:rPr>
                          <w:t>-486,297.24</w:t>
                        </w:r>
                      </w:p>
                    </w:tc>
                  </w:sdtContent>
                </w:sdt>
                <w:sdt>
                  <w:sdtPr>
                    <w:rPr>
                      <w:sz w:val="18"/>
                      <w:szCs w:val="18"/>
                    </w:rPr>
                    <w:alias w:val="其他综合收益导致库存股变动金额"/>
                    <w:tag w:val="_GBC_8d44893551a840eb87ecd88def8940a2"/>
                    <w:id w:val="1044880"/>
                    <w:lock w:val="sdtLocked"/>
                    <w:placeholder>
                      <w:docPart w:val="GBC11111111111111111111111111111"/>
                    </w:placeholder>
                  </w:sdtPr>
                  <w:sdtContent>
                    <w:tc>
                      <w:tcPr>
                        <w:tcW w:w="850"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其他综合收益导致专项储备变动金额"/>
                    <w:tag w:val="_GBC_46017c135695450cb906bc65d4bf5d73"/>
                    <w:id w:val="1044881"/>
                    <w:lock w:val="sdtLocked"/>
                    <w:placeholder>
                      <w:docPart w:val="GBC11111111111111111111111111111"/>
                    </w:placeholder>
                  </w:sdtPr>
                  <w:sdtContent>
                    <w:tc>
                      <w:tcPr>
                        <w:tcW w:w="1276"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其他综合收益导致盈余公积变动金额"/>
                    <w:tag w:val="_GBC_095534583e1349b0bc87c74423e42c26"/>
                    <w:id w:val="1044882"/>
                    <w:lock w:val="sdtLocked"/>
                    <w:placeholder>
                      <w:docPart w:val="GBC11111111111111111111111111111"/>
                    </w:placeholder>
                  </w:sdtPr>
                  <w:sdtContent>
                    <w:tc>
                      <w:tcPr>
                        <w:tcW w:w="1488"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其他综合收益导致一般风险准备变动金额"/>
                    <w:tag w:val="_GBC_51b20993d58441c3bbd52254619e1cea"/>
                    <w:id w:val="1044883"/>
                    <w:lock w:val="sdtLocked"/>
                    <w:placeholder>
                      <w:docPart w:val="GBC11111111111111111111111111111"/>
                    </w:placeholder>
                  </w:sdtPr>
                  <w:sdtContent>
                    <w:tc>
                      <w:tcPr>
                        <w:tcW w:w="780"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其他综合收益导致未分配利润变动金额"/>
                    <w:tag w:val="_GBC_4619219220e64202b4851b9767a459d8"/>
                    <w:id w:val="1044884"/>
                    <w:lock w:val="sdtLocked"/>
                    <w:placeholder>
                      <w:docPart w:val="GBC11111111111111111111111111111"/>
                    </w:placeholder>
                  </w:sdtPr>
                  <w:sdtContent>
                    <w:tc>
                      <w:tcPr>
                        <w:tcW w:w="1511" w:type="dxa"/>
                        <w:gridSpan w:val="2"/>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二）其他综合收益外币报表折算差额"/>
                    <w:tag w:val="_GBC_2247fe22d4484bb2b5d438615cc74217"/>
                    <w:id w:val="1044885"/>
                    <w:lock w:val="sdtLocked"/>
                    <w:placeholder>
                      <w:docPart w:val="GBC11111111111111111111111111111"/>
                    </w:placeholder>
                  </w:sdtPr>
                  <w:sdtContent>
                    <w:tc>
                      <w:tcPr>
                        <w:tcW w:w="1466" w:type="dxa"/>
                      </w:tcPr>
                      <w:p w:rsidR="00EB0FBA" w:rsidRPr="006E5079" w:rsidRDefault="00EB0FBA" w:rsidP="00EB0FBA">
                        <w:pPr>
                          <w:jc w:val="right"/>
                          <w:rPr>
                            <w:sz w:val="18"/>
                            <w:szCs w:val="18"/>
                          </w:rPr>
                        </w:pPr>
                        <w:r w:rsidRPr="006E5079">
                          <w:rPr>
                            <w:sz w:val="18"/>
                            <w:szCs w:val="18"/>
                          </w:rPr>
                          <w:t>-3,269,534.16</w:t>
                        </w:r>
                      </w:p>
                    </w:tc>
                  </w:sdtContent>
                </w:sdt>
                <w:sdt>
                  <w:sdtPr>
                    <w:rPr>
                      <w:sz w:val="18"/>
                      <w:szCs w:val="18"/>
                    </w:rPr>
                    <w:alias w:val="其他综合收益导致股东权益合计变动金额"/>
                    <w:tag w:val="_GBC_c5a0a5bc1e8c4eefa1103ac75fffa5fe"/>
                    <w:id w:val="1044886"/>
                    <w:lock w:val="sdtLocked"/>
                    <w:placeholder>
                      <w:docPart w:val="GBC11111111111111111111111111111"/>
                    </w:placeholder>
                  </w:sdtPr>
                  <w:sdtContent>
                    <w:tc>
                      <w:tcPr>
                        <w:tcW w:w="1701" w:type="dxa"/>
                      </w:tcPr>
                      <w:p w:rsidR="00EB0FBA" w:rsidRPr="006E5079" w:rsidRDefault="00EB0FBA" w:rsidP="00EB0FBA">
                        <w:pPr>
                          <w:jc w:val="right"/>
                          <w:rPr>
                            <w:color w:val="008000"/>
                            <w:sz w:val="18"/>
                            <w:szCs w:val="18"/>
                          </w:rPr>
                        </w:pPr>
                        <w:r w:rsidRPr="006E5079">
                          <w:rPr>
                            <w:sz w:val="18"/>
                            <w:szCs w:val="18"/>
                          </w:rPr>
                          <w:t>-3,755,831.40</w:t>
                        </w:r>
                      </w:p>
                    </w:tc>
                  </w:sdtContent>
                </w:sdt>
              </w:tr>
              <w:tr w:rsidR="00EB0FBA" w:rsidTr="00EB0FBA">
                <w:trPr>
                  <w:trHeight w:val="20"/>
                </w:trPr>
                <w:tc>
                  <w:tcPr>
                    <w:tcW w:w="2268" w:type="dxa"/>
                  </w:tcPr>
                  <w:p w:rsidR="00EB0FBA" w:rsidRDefault="00EB0FBA" w:rsidP="00EB0FBA">
                    <w:pPr>
                      <w:rPr>
                        <w:szCs w:val="21"/>
                      </w:rPr>
                    </w:pPr>
                    <w:r>
                      <w:rPr>
                        <w:rFonts w:hAnsi="宋体"/>
                        <w:szCs w:val="21"/>
                      </w:rPr>
                      <w:t>上述（一）和（二）小计</w:t>
                    </w:r>
                  </w:p>
                </w:tc>
                <w:sdt>
                  <w:sdtPr>
                    <w:rPr>
                      <w:sz w:val="18"/>
                      <w:szCs w:val="18"/>
                    </w:rPr>
                    <w:alias w:val="净利润及直接计入所有者权益的利得和损失导致实收资本（或股本）净额变动金额合计"/>
                    <w:tag w:val="_GBC_780eaf23e5b34658be09a1c88b121b9e"/>
                    <w:id w:val="1044887"/>
                    <w:lock w:val="sdtLocked"/>
                    <w:placeholder>
                      <w:docPart w:val="GBC11111111111111111111111111111"/>
                    </w:placeholder>
                  </w:sdtPr>
                  <w:sdtContent>
                    <w:tc>
                      <w:tcPr>
                        <w:tcW w:w="1559"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净利润及直接计入所有者权益的利得和损失导致资本公积变动金额合计"/>
                    <w:tag w:val="_GBC_ebd0dcf584de4cf58dd75e3d9926d355"/>
                    <w:id w:val="1044888"/>
                    <w:lock w:val="sdtLocked"/>
                    <w:placeholder>
                      <w:docPart w:val="GBC11111111111111111111111111111"/>
                    </w:placeholder>
                  </w:sdtPr>
                  <w:sdtContent>
                    <w:tc>
                      <w:tcPr>
                        <w:tcW w:w="1560" w:type="dxa"/>
                      </w:tcPr>
                      <w:p w:rsidR="00EB0FBA" w:rsidRPr="006E5079" w:rsidRDefault="00EB0FBA" w:rsidP="00EB0FBA">
                        <w:pPr>
                          <w:jc w:val="right"/>
                          <w:rPr>
                            <w:color w:val="008000"/>
                            <w:sz w:val="18"/>
                            <w:szCs w:val="18"/>
                          </w:rPr>
                        </w:pPr>
                        <w:r w:rsidRPr="006E5079">
                          <w:rPr>
                            <w:sz w:val="18"/>
                            <w:szCs w:val="18"/>
                          </w:rPr>
                          <w:t>-486,297.24</w:t>
                        </w:r>
                      </w:p>
                    </w:tc>
                  </w:sdtContent>
                </w:sdt>
                <w:sdt>
                  <w:sdtPr>
                    <w:rPr>
                      <w:sz w:val="18"/>
                      <w:szCs w:val="18"/>
                    </w:rPr>
                    <w:alias w:val="净利润及直接计入所有者权益的利得和损失导致库存股变动金额合计"/>
                    <w:tag w:val="_GBC_aa0f750ac4614514af706030b5ad1067"/>
                    <w:id w:val="1044889"/>
                    <w:lock w:val="sdtLocked"/>
                    <w:placeholder>
                      <w:docPart w:val="GBC11111111111111111111111111111"/>
                    </w:placeholder>
                  </w:sdtPr>
                  <w:sdtContent>
                    <w:tc>
                      <w:tcPr>
                        <w:tcW w:w="850"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净利润及直接计入所有者权益的利得和损失导致专项储备变动金额合计"/>
                    <w:tag w:val="_GBC_ce5b07afc709493cab02353defaf68ee"/>
                    <w:id w:val="1044890"/>
                    <w:lock w:val="sdtLocked"/>
                    <w:placeholder>
                      <w:docPart w:val="GBC11111111111111111111111111111"/>
                    </w:placeholder>
                  </w:sdtPr>
                  <w:sdtContent>
                    <w:tc>
                      <w:tcPr>
                        <w:tcW w:w="1276"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净利润及直接计入所有者权益的利得和损失导致盈余公积变动金额合计"/>
                    <w:tag w:val="_GBC_b31bfb1831f14d698806ecbaa79962b8"/>
                    <w:id w:val="1044891"/>
                    <w:lock w:val="sdtLocked"/>
                    <w:placeholder>
                      <w:docPart w:val="GBC11111111111111111111111111111"/>
                    </w:placeholder>
                  </w:sdtPr>
                  <w:sdtContent>
                    <w:tc>
                      <w:tcPr>
                        <w:tcW w:w="1488"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净利润及直接计入所有者权益的利得和损失导致一般风险准备变动金额合计"/>
                    <w:tag w:val="_GBC_cade8d60ec0b4193b3bc4e6dcce0f7f2"/>
                    <w:id w:val="1044892"/>
                    <w:lock w:val="sdtLocked"/>
                    <w:placeholder>
                      <w:docPart w:val="GBC11111111111111111111111111111"/>
                    </w:placeholder>
                  </w:sdtPr>
                  <w:sdtContent>
                    <w:tc>
                      <w:tcPr>
                        <w:tcW w:w="780"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净利润及直接计入所有者权益的利得和损失导致未分配利润变动金额合计"/>
                    <w:tag w:val="_GBC_4598e703a5b34fc4a0f86a9726e0c94e"/>
                    <w:id w:val="1044893"/>
                    <w:lock w:val="sdtLocked"/>
                    <w:placeholder>
                      <w:docPart w:val="GBC11111111111111111111111111111"/>
                    </w:placeholder>
                  </w:sdtPr>
                  <w:sdtContent>
                    <w:tc>
                      <w:tcPr>
                        <w:tcW w:w="1511" w:type="dxa"/>
                        <w:gridSpan w:val="2"/>
                      </w:tcPr>
                      <w:p w:rsidR="00EB0FBA" w:rsidRPr="006E5079" w:rsidRDefault="00EB0FBA" w:rsidP="00EB0FBA">
                        <w:pPr>
                          <w:jc w:val="right"/>
                          <w:rPr>
                            <w:color w:val="008000"/>
                            <w:sz w:val="18"/>
                            <w:szCs w:val="18"/>
                          </w:rPr>
                        </w:pPr>
                        <w:r w:rsidRPr="006E5079">
                          <w:rPr>
                            <w:sz w:val="18"/>
                            <w:szCs w:val="18"/>
                          </w:rPr>
                          <w:t>51,380,595.39</w:t>
                        </w:r>
                      </w:p>
                    </w:tc>
                  </w:sdtContent>
                </w:sdt>
                <w:sdt>
                  <w:sdtPr>
                    <w:rPr>
                      <w:sz w:val="18"/>
                      <w:szCs w:val="18"/>
                    </w:rPr>
                    <w:alias w:val="上述（一）和（二）小计外币报表折算差额"/>
                    <w:tag w:val="_GBC_08bb71e0a03245e093c374698fe45976"/>
                    <w:id w:val="1044894"/>
                    <w:lock w:val="sdtLocked"/>
                    <w:placeholder>
                      <w:docPart w:val="GBC11111111111111111111111111111"/>
                    </w:placeholder>
                  </w:sdtPr>
                  <w:sdtContent>
                    <w:tc>
                      <w:tcPr>
                        <w:tcW w:w="1466" w:type="dxa"/>
                      </w:tcPr>
                      <w:p w:rsidR="00EB0FBA" w:rsidRPr="006E5079" w:rsidRDefault="00EB0FBA" w:rsidP="00EB0FBA">
                        <w:pPr>
                          <w:jc w:val="right"/>
                          <w:rPr>
                            <w:sz w:val="18"/>
                            <w:szCs w:val="18"/>
                          </w:rPr>
                        </w:pPr>
                        <w:r w:rsidRPr="006E5079">
                          <w:rPr>
                            <w:sz w:val="18"/>
                            <w:szCs w:val="18"/>
                          </w:rPr>
                          <w:t>-3,269,534.16</w:t>
                        </w:r>
                      </w:p>
                    </w:tc>
                  </w:sdtContent>
                </w:sdt>
                <w:sdt>
                  <w:sdtPr>
                    <w:rPr>
                      <w:sz w:val="18"/>
                      <w:szCs w:val="18"/>
                    </w:rPr>
                    <w:alias w:val="净利润及直接计入所有者权益的利得和损失导致股东权益合计变动金额合计"/>
                    <w:tag w:val="_GBC_7aed09ef39da422b88fd23314f81408c"/>
                    <w:id w:val="1044895"/>
                    <w:lock w:val="sdtLocked"/>
                    <w:placeholder>
                      <w:docPart w:val="GBC11111111111111111111111111111"/>
                    </w:placeholder>
                  </w:sdtPr>
                  <w:sdtContent>
                    <w:tc>
                      <w:tcPr>
                        <w:tcW w:w="1701" w:type="dxa"/>
                      </w:tcPr>
                      <w:p w:rsidR="00EB0FBA" w:rsidRPr="006E5079" w:rsidRDefault="00EB0FBA" w:rsidP="00EB0FBA">
                        <w:pPr>
                          <w:jc w:val="right"/>
                          <w:rPr>
                            <w:color w:val="008000"/>
                            <w:sz w:val="18"/>
                            <w:szCs w:val="18"/>
                          </w:rPr>
                        </w:pPr>
                        <w:r w:rsidRPr="006E5079">
                          <w:rPr>
                            <w:sz w:val="18"/>
                            <w:szCs w:val="18"/>
                          </w:rPr>
                          <w:t>47,624,763.99</w:t>
                        </w:r>
                      </w:p>
                    </w:tc>
                  </w:sdtContent>
                </w:sdt>
              </w:tr>
              <w:tr w:rsidR="00EB0FBA" w:rsidTr="00EB0FBA">
                <w:trPr>
                  <w:trHeight w:val="20"/>
                </w:trPr>
                <w:tc>
                  <w:tcPr>
                    <w:tcW w:w="2268" w:type="dxa"/>
                  </w:tcPr>
                  <w:p w:rsidR="00EB0FBA" w:rsidRDefault="00EB0FBA" w:rsidP="00EB0FBA">
                    <w:pPr>
                      <w:rPr>
                        <w:szCs w:val="21"/>
                      </w:rPr>
                    </w:pPr>
                    <w:r>
                      <w:rPr>
                        <w:rFonts w:hAnsi="宋体"/>
                        <w:szCs w:val="21"/>
                      </w:rPr>
                      <w:t>（三）所有者投入和减少资本</w:t>
                    </w:r>
                  </w:p>
                </w:tc>
                <w:sdt>
                  <w:sdtPr>
                    <w:rPr>
                      <w:sz w:val="18"/>
                      <w:szCs w:val="18"/>
                    </w:rPr>
                    <w:alias w:val="所有者投入和减少资本导致实收资本（或股本）净额变动金额"/>
                    <w:tag w:val="_GBC_4a4be9186e494567a637b8c393c928c6"/>
                    <w:id w:val="1044896"/>
                    <w:lock w:val="sdtLocked"/>
                    <w:placeholder>
                      <w:docPart w:val="GBC11111111111111111111111111111"/>
                    </w:placeholder>
                  </w:sdtPr>
                  <w:sdtContent>
                    <w:tc>
                      <w:tcPr>
                        <w:tcW w:w="1559"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所有者投入和减少资本导致资本公积变动金额"/>
                    <w:tag w:val="_GBC_67c4a5f86912472185c05725d0c168c2"/>
                    <w:id w:val="1044897"/>
                    <w:lock w:val="sdtLocked"/>
                    <w:placeholder>
                      <w:docPart w:val="GBC11111111111111111111111111111"/>
                    </w:placeholder>
                  </w:sdtPr>
                  <w:sdtContent>
                    <w:tc>
                      <w:tcPr>
                        <w:tcW w:w="1560" w:type="dxa"/>
                      </w:tcPr>
                      <w:p w:rsidR="00EB0FBA" w:rsidRPr="006E5079" w:rsidRDefault="00EB0FBA" w:rsidP="00EB0FBA">
                        <w:pPr>
                          <w:jc w:val="right"/>
                          <w:rPr>
                            <w:color w:val="008000"/>
                            <w:sz w:val="18"/>
                            <w:szCs w:val="18"/>
                          </w:rPr>
                        </w:pPr>
                        <w:r w:rsidRPr="006E5079">
                          <w:rPr>
                            <w:sz w:val="18"/>
                            <w:szCs w:val="18"/>
                          </w:rPr>
                          <w:t>-11,600,484.73</w:t>
                        </w:r>
                      </w:p>
                    </w:tc>
                  </w:sdtContent>
                </w:sdt>
                <w:sdt>
                  <w:sdtPr>
                    <w:rPr>
                      <w:sz w:val="18"/>
                      <w:szCs w:val="18"/>
                    </w:rPr>
                    <w:alias w:val="所有者投入和减少资本导致库存股变动金额"/>
                    <w:tag w:val="_GBC_a3417af8b2b64a9395597e2de508a0ca"/>
                    <w:id w:val="1044898"/>
                    <w:lock w:val="sdtLocked"/>
                    <w:placeholder>
                      <w:docPart w:val="GBC11111111111111111111111111111"/>
                    </w:placeholder>
                  </w:sdtPr>
                  <w:sdtContent>
                    <w:tc>
                      <w:tcPr>
                        <w:tcW w:w="850"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所有者投入和减少资本导致专项储备变动金额"/>
                    <w:tag w:val="_GBC_a19c1926b40143a3a070c2c4da3d165a"/>
                    <w:id w:val="1044899"/>
                    <w:lock w:val="sdtLocked"/>
                    <w:placeholder>
                      <w:docPart w:val="GBC11111111111111111111111111111"/>
                    </w:placeholder>
                  </w:sdtPr>
                  <w:sdtContent>
                    <w:tc>
                      <w:tcPr>
                        <w:tcW w:w="1276"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所有者投入和减少资本导致盈余公积变动金额"/>
                    <w:tag w:val="_GBC_6d3bcddfccc64fd194a174dfbbe2279d"/>
                    <w:id w:val="1044900"/>
                    <w:lock w:val="sdtLocked"/>
                    <w:placeholder>
                      <w:docPart w:val="GBC11111111111111111111111111111"/>
                    </w:placeholder>
                  </w:sdtPr>
                  <w:sdtContent>
                    <w:tc>
                      <w:tcPr>
                        <w:tcW w:w="1488"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所有者投入和减少资本导致一般风险准备变动金额"/>
                    <w:tag w:val="_GBC_8a83a50bf23c4515977937da66813ac3"/>
                    <w:id w:val="1044901"/>
                    <w:lock w:val="sdtLocked"/>
                    <w:placeholder>
                      <w:docPart w:val="GBC11111111111111111111111111111"/>
                    </w:placeholder>
                  </w:sdtPr>
                  <w:sdtContent>
                    <w:tc>
                      <w:tcPr>
                        <w:tcW w:w="780"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所有者投入和减少资本导致未分配利润变动金额"/>
                    <w:tag w:val="_GBC_c2a039107f5c4761886a3ebb96fb3922"/>
                    <w:id w:val="1044902"/>
                    <w:lock w:val="sdtLocked"/>
                    <w:placeholder>
                      <w:docPart w:val="GBC11111111111111111111111111111"/>
                    </w:placeholder>
                  </w:sdtPr>
                  <w:sdtContent>
                    <w:tc>
                      <w:tcPr>
                        <w:tcW w:w="1511" w:type="dxa"/>
                        <w:gridSpan w:val="2"/>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三）所有者投入和减少资本外币报表折算差额"/>
                    <w:tag w:val="_GBC_77a891cffeb34bcd9007df0688432c68"/>
                    <w:id w:val="1044903"/>
                    <w:lock w:val="sdtLocked"/>
                    <w:placeholder>
                      <w:docPart w:val="GBC11111111111111111111111111111"/>
                    </w:placeholder>
                  </w:sdtPr>
                  <w:sdtContent>
                    <w:tc>
                      <w:tcPr>
                        <w:tcW w:w="1466" w:type="dxa"/>
                      </w:tcPr>
                      <w:p w:rsidR="00EB0FBA" w:rsidRPr="006E5079" w:rsidRDefault="00EB0FBA" w:rsidP="00EB0FBA">
                        <w:pPr>
                          <w:jc w:val="right"/>
                          <w:rPr>
                            <w:sz w:val="18"/>
                            <w:szCs w:val="18"/>
                          </w:rPr>
                        </w:pPr>
                        <w:r w:rsidRPr="006E5079">
                          <w:rPr>
                            <w:sz w:val="18"/>
                            <w:szCs w:val="18"/>
                          </w:rPr>
                          <w:t xml:space="preserve">　</w:t>
                        </w:r>
                      </w:p>
                    </w:tc>
                  </w:sdtContent>
                </w:sdt>
                <w:sdt>
                  <w:sdtPr>
                    <w:rPr>
                      <w:sz w:val="18"/>
                      <w:szCs w:val="18"/>
                    </w:rPr>
                    <w:alias w:val="所有者投入和减少资本导致股东权益合计变动金额"/>
                    <w:tag w:val="_GBC_74411aa00d2a40ceba41d0378bc4491f"/>
                    <w:id w:val="1044904"/>
                    <w:lock w:val="sdtLocked"/>
                    <w:placeholder>
                      <w:docPart w:val="GBC11111111111111111111111111111"/>
                    </w:placeholder>
                  </w:sdtPr>
                  <w:sdtContent>
                    <w:tc>
                      <w:tcPr>
                        <w:tcW w:w="1701" w:type="dxa"/>
                      </w:tcPr>
                      <w:p w:rsidR="00EB0FBA" w:rsidRPr="006E5079" w:rsidRDefault="00EB0FBA" w:rsidP="00EB0FBA">
                        <w:pPr>
                          <w:jc w:val="right"/>
                          <w:rPr>
                            <w:color w:val="008000"/>
                            <w:sz w:val="18"/>
                            <w:szCs w:val="18"/>
                          </w:rPr>
                        </w:pPr>
                        <w:r w:rsidRPr="006E5079">
                          <w:rPr>
                            <w:sz w:val="18"/>
                            <w:szCs w:val="18"/>
                          </w:rPr>
                          <w:t>-11,600,484.73</w:t>
                        </w:r>
                      </w:p>
                    </w:tc>
                  </w:sdtContent>
                </w:sdt>
              </w:tr>
              <w:tr w:rsidR="00EB0FBA" w:rsidTr="00EB0FBA">
                <w:trPr>
                  <w:trHeight w:val="20"/>
                </w:trPr>
                <w:tc>
                  <w:tcPr>
                    <w:tcW w:w="2268" w:type="dxa"/>
                  </w:tcPr>
                  <w:p w:rsidR="00EB0FBA" w:rsidRDefault="00EB0FBA" w:rsidP="00EB0FBA">
                    <w:pPr>
                      <w:rPr>
                        <w:szCs w:val="21"/>
                      </w:rPr>
                    </w:pPr>
                    <w:r>
                      <w:rPr>
                        <w:szCs w:val="21"/>
                      </w:rPr>
                      <w:t>1</w:t>
                    </w:r>
                    <w:r>
                      <w:rPr>
                        <w:rFonts w:hAnsi="宋体"/>
                        <w:szCs w:val="21"/>
                      </w:rPr>
                      <w:t>．所有者投入资本</w:t>
                    </w:r>
                  </w:p>
                </w:tc>
                <w:sdt>
                  <w:sdtPr>
                    <w:rPr>
                      <w:sz w:val="18"/>
                      <w:szCs w:val="18"/>
                    </w:rPr>
                    <w:alias w:val="所有者投入资本导致实收资本（或股本）净额变动金额"/>
                    <w:tag w:val="_GBC_aab58371a92049258ac694926a9f8c95"/>
                    <w:id w:val="1044905"/>
                    <w:lock w:val="sdtLocked"/>
                    <w:placeholder>
                      <w:docPart w:val="GBC11111111111111111111111111111"/>
                    </w:placeholder>
                  </w:sdtPr>
                  <w:sdtContent>
                    <w:tc>
                      <w:tcPr>
                        <w:tcW w:w="1559"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所有者投入资本导致资本公积变动金额"/>
                    <w:tag w:val="_GBC_74827c9a7e5d4b7785e72814f0494ced"/>
                    <w:id w:val="1044906"/>
                    <w:lock w:val="sdtLocked"/>
                    <w:placeholder>
                      <w:docPart w:val="GBC11111111111111111111111111111"/>
                    </w:placeholder>
                  </w:sdtPr>
                  <w:sdtContent>
                    <w:tc>
                      <w:tcPr>
                        <w:tcW w:w="1560"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所有者投入资本导致库存股变动金额"/>
                    <w:tag w:val="_GBC_935138d696524118b76476415866d489"/>
                    <w:id w:val="1044907"/>
                    <w:lock w:val="sdtLocked"/>
                    <w:placeholder>
                      <w:docPart w:val="GBC11111111111111111111111111111"/>
                    </w:placeholder>
                  </w:sdtPr>
                  <w:sdtContent>
                    <w:tc>
                      <w:tcPr>
                        <w:tcW w:w="850"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所有者投入资本导致专项储备变动金额"/>
                    <w:tag w:val="_GBC_e9195dc2060343cbb194c2e872f16841"/>
                    <w:id w:val="1044908"/>
                    <w:lock w:val="sdtLocked"/>
                    <w:placeholder>
                      <w:docPart w:val="GBC11111111111111111111111111111"/>
                    </w:placeholder>
                  </w:sdtPr>
                  <w:sdtContent>
                    <w:tc>
                      <w:tcPr>
                        <w:tcW w:w="1276"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所有者投入资本导致盈余公积变动金额"/>
                    <w:tag w:val="_GBC_c0ed03227e244f86a7a8a06aadce349a"/>
                    <w:id w:val="1044909"/>
                    <w:lock w:val="sdtLocked"/>
                    <w:placeholder>
                      <w:docPart w:val="GBC11111111111111111111111111111"/>
                    </w:placeholder>
                  </w:sdtPr>
                  <w:sdtContent>
                    <w:tc>
                      <w:tcPr>
                        <w:tcW w:w="1488"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所有者投入资本导致一般风险准备变动金额"/>
                    <w:tag w:val="_GBC_d3c8e616198a4ef8b948b8d2dae08524"/>
                    <w:id w:val="1044910"/>
                    <w:lock w:val="sdtLocked"/>
                    <w:placeholder>
                      <w:docPart w:val="GBC11111111111111111111111111111"/>
                    </w:placeholder>
                  </w:sdtPr>
                  <w:sdtContent>
                    <w:tc>
                      <w:tcPr>
                        <w:tcW w:w="780"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所有者投入资本导致未分配利润变动金额"/>
                    <w:tag w:val="_GBC_4c19b77b0f4646228b3f2fc8d5e9f2f1"/>
                    <w:id w:val="1044911"/>
                    <w:lock w:val="sdtLocked"/>
                    <w:placeholder>
                      <w:docPart w:val="GBC11111111111111111111111111111"/>
                    </w:placeholder>
                  </w:sdtPr>
                  <w:sdtContent>
                    <w:tc>
                      <w:tcPr>
                        <w:tcW w:w="1511" w:type="dxa"/>
                        <w:gridSpan w:val="2"/>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1．所有者投入资本外币报表折算差额"/>
                    <w:tag w:val="_GBC_fa3aa4012ea54fdb998785d143e7b9ab"/>
                    <w:id w:val="1044912"/>
                    <w:lock w:val="sdtLocked"/>
                    <w:placeholder>
                      <w:docPart w:val="GBC11111111111111111111111111111"/>
                    </w:placeholder>
                  </w:sdtPr>
                  <w:sdtContent>
                    <w:tc>
                      <w:tcPr>
                        <w:tcW w:w="1466" w:type="dxa"/>
                      </w:tcPr>
                      <w:p w:rsidR="00EB0FBA" w:rsidRPr="006E5079" w:rsidRDefault="00EB0FBA" w:rsidP="00EB0FBA">
                        <w:pPr>
                          <w:jc w:val="right"/>
                          <w:rPr>
                            <w:sz w:val="18"/>
                            <w:szCs w:val="18"/>
                          </w:rPr>
                        </w:pPr>
                        <w:r w:rsidRPr="006E5079">
                          <w:rPr>
                            <w:sz w:val="18"/>
                            <w:szCs w:val="18"/>
                          </w:rPr>
                          <w:t xml:space="preserve">　</w:t>
                        </w:r>
                      </w:p>
                    </w:tc>
                  </w:sdtContent>
                </w:sdt>
                <w:sdt>
                  <w:sdtPr>
                    <w:rPr>
                      <w:sz w:val="18"/>
                      <w:szCs w:val="18"/>
                    </w:rPr>
                    <w:alias w:val="所有者投入资本导致股东权益合计变动金额"/>
                    <w:tag w:val="_GBC_b2d91dd51b834b439c55a5a3cab2b8c7"/>
                    <w:id w:val="1044913"/>
                    <w:lock w:val="sdtLocked"/>
                    <w:placeholder>
                      <w:docPart w:val="GBC11111111111111111111111111111"/>
                    </w:placeholder>
                  </w:sdtPr>
                  <w:sdtContent>
                    <w:tc>
                      <w:tcPr>
                        <w:tcW w:w="1701"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tr>
              <w:tr w:rsidR="00EB0FBA" w:rsidTr="00EB0FBA">
                <w:trPr>
                  <w:trHeight w:val="20"/>
                </w:trPr>
                <w:tc>
                  <w:tcPr>
                    <w:tcW w:w="2268" w:type="dxa"/>
                  </w:tcPr>
                  <w:p w:rsidR="00EB0FBA" w:rsidRDefault="00EB0FBA" w:rsidP="00EB0FBA">
                    <w:pPr>
                      <w:rPr>
                        <w:szCs w:val="21"/>
                      </w:rPr>
                    </w:pPr>
                    <w:r>
                      <w:rPr>
                        <w:szCs w:val="21"/>
                      </w:rPr>
                      <w:t>2</w:t>
                    </w:r>
                    <w:r>
                      <w:rPr>
                        <w:rFonts w:hAnsi="宋体"/>
                        <w:szCs w:val="21"/>
                      </w:rPr>
                      <w:t>．股份支付计入所有者权益的金额</w:t>
                    </w:r>
                  </w:p>
                </w:tc>
                <w:sdt>
                  <w:sdtPr>
                    <w:rPr>
                      <w:sz w:val="18"/>
                      <w:szCs w:val="18"/>
                    </w:rPr>
                    <w:alias w:val="股份支付计入所有者权益的金额导致实收资本（或股本）净额变动金额"/>
                    <w:tag w:val="_GBC_5892d32143f8471eaa6d7498340ef7d8"/>
                    <w:id w:val="1044914"/>
                    <w:lock w:val="sdtLocked"/>
                    <w:placeholder>
                      <w:docPart w:val="GBC11111111111111111111111111111"/>
                    </w:placeholder>
                  </w:sdtPr>
                  <w:sdtContent>
                    <w:tc>
                      <w:tcPr>
                        <w:tcW w:w="1559"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股份支付计入所有者权益的金额导致资本公积变动金额"/>
                    <w:tag w:val="_GBC_4abf1be979df43bba509ea3231791722"/>
                    <w:id w:val="1044915"/>
                    <w:lock w:val="sdtLocked"/>
                    <w:placeholder>
                      <w:docPart w:val="GBC11111111111111111111111111111"/>
                    </w:placeholder>
                  </w:sdtPr>
                  <w:sdtContent>
                    <w:tc>
                      <w:tcPr>
                        <w:tcW w:w="1560"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股份支付计入所有者权益的金额导致库存股变动金额"/>
                    <w:tag w:val="_GBC_22a0f3141b6044de937ca166726a7ca5"/>
                    <w:id w:val="1044916"/>
                    <w:lock w:val="sdtLocked"/>
                    <w:placeholder>
                      <w:docPart w:val="GBC11111111111111111111111111111"/>
                    </w:placeholder>
                  </w:sdtPr>
                  <w:sdtContent>
                    <w:tc>
                      <w:tcPr>
                        <w:tcW w:w="850"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股份支付计入所有者权益的金额导致专项储备变动金额"/>
                    <w:tag w:val="_GBC_465641c4fca143b2bf79df11b8d9a436"/>
                    <w:id w:val="1044917"/>
                    <w:lock w:val="sdtLocked"/>
                    <w:placeholder>
                      <w:docPart w:val="GBC11111111111111111111111111111"/>
                    </w:placeholder>
                  </w:sdtPr>
                  <w:sdtContent>
                    <w:tc>
                      <w:tcPr>
                        <w:tcW w:w="1276"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股份支付计入所有者权益的金额导致盈余公积变动金额"/>
                    <w:tag w:val="_GBC_6d278b6b24b14d10bdf32b8c4ccb0489"/>
                    <w:id w:val="1044918"/>
                    <w:lock w:val="sdtLocked"/>
                    <w:placeholder>
                      <w:docPart w:val="GBC11111111111111111111111111111"/>
                    </w:placeholder>
                  </w:sdtPr>
                  <w:sdtContent>
                    <w:tc>
                      <w:tcPr>
                        <w:tcW w:w="1488"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股份支付计入所有者权益的金额导致一般风险准备变动金额"/>
                    <w:tag w:val="_GBC_3d9d27b4d1634d6d9127e384ab979077"/>
                    <w:id w:val="1044919"/>
                    <w:lock w:val="sdtLocked"/>
                    <w:placeholder>
                      <w:docPart w:val="GBC11111111111111111111111111111"/>
                    </w:placeholder>
                  </w:sdtPr>
                  <w:sdtContent>
                    <w:tc>
                      <w:tcPr>
                        <w:tcW w:w="780"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股份支付计入所有者权益的金额导致未分配利润变动金额"/>
                    <w:tag w:val="_GBC_ea9d667e480f4557b33931243b4ebac4"/>
                    <w:id w:val="1044920"/>
                    <w:lock w:val="sdtLocked"/>
                    <w:placeholder>
                      <w:docPart w:val="GBC11111111111111111111111111111"/>
                    </w:placeholder>
                  </w:sdtPr>
                  <w:sdtContent>
                    <w:tc>
                      <w:tcPr>
                        <w:tcW w:w="1511" w:type="dxa"/>
                        <w:gridSpan w:val="2"/>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2．股份支付计入所有者权益的金额外币报表折算差额"/>
                    <w:tag w:val="_GBC_2989807abc794156b67b52d21311b0dc"/>
                    <w:id w:val="1044921"/>
                    <w:lock w:val="sdtLocked"/>
                    <w:placeholder>
                      <w:docPart w:val="GBC11111111111111111111111111111"/>
                    </w:placeholder>
                  </w:sdtPr>
                  <w:sdtContent>
                    <w:tc>
                      <w:tcPr>
                        <w:tcW w:w="1466" w:type="dxa"/>
                      </w:tcPr>
                      <w:p w:rsidR="00EB0FBA" w:rsidRPr="006E5079" w:rsidRDefault="00EB0FBA" w:rsidP="00EB0FBA">
                        <w:pPr>
                          <w:jc w:val="right"/>
                          <w:rPr>
                            <w:sz w:val="18"/>
                            <w:szCs w:val="18"/>
                          </w:rPr>
                        </w:pPr>
                        <w:r w:rsidRPr="006E5079">
                          <w:rPr>
                            <w:sz w:val="18"/>
                            <w:szCs w:val="18"/>
                          </w:rPr>
                          <w:t xml:space="preserve">　</w:t>
                        </w:r>
                      </w:p>
                    </w:tc>
                  </w:sdtContent>
                </w:sdt>
                <w:sdt>
                  <w:sdtPr>
                    <w:rPr>
                      <w:sz w:val="18"/>
                      <w:szCs w:val="18"/>
                    </w:rPr>
                    <w:alias w:val="股份支付计入所有者权益的金额导致股东权益合计变动金额"/>
                    <w:tag w:val="_GBC_884ce8258c024ea0bca95372ed112707"/>
                    <w:id w:val="1044922"/>
                    <w:lock w:val="sdtLocked"/>
                    <w:placeholder>
                      <w:docPart w:val="GBC11111111111111111111111111111"/>
                    </w:placeholder>
                  </w:sdtPr>
                  <w:sdtContent>
                    <w:tc>
                      <w:tcPr>
                        <w:tcW w:w="1701"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tr>
              <w:tr w:rsidR="00EB0FBA" w:rsidTr="00EB0FBA">
                <w:trPr>
                  <w:trHeight w:val="20"/>
                </w:trPr>
                <w:tc>
                  <w:tcPr>
                    <w:tcW w:w="2268" w:type="dxa"/>
                  </w:tcPr>
                  <w:p w:rsidR="00EB0FBA" w:rsidRDefault="00EB0FBA" w:rsidP="00EB0FBA">
                    <w:pPr>
                      <w:rPr>
                        <w:szCs w:val="21"/>
                      </w:rPr>
                    </w:pPr>
                    <w:r>
                      <w:rPr>
                        <w:szCs w:val="21"/>
                      </w:rPr>
                      <w:t>3</w:t>
                    </w:r>
                    <w:r>
                      <w:rPr>
                        <w:rFonts w:hAnsi="宋体"/>
                        <w:szCs w:val="21"/>
                      </w:rPr>
                      <w:t>．其他</w:t>
                    </w:r>
                  </w:p>
                </w:tc>
                <w:sdt>
                  <w:sdtPr>
                    <w:rPr>
                      <w:sz w:val="18"/>
                      <w:szCs w:val="18"/>
                    </w:rPr>
                    <w:alias w:val="其他所有者投入和减少资本导致实收资本（或股本）净额变动金额"/>
                    <w:tag w:val="_GBC_23bc8a41dba54a5ca62fe4bae75a1a00"/>
                    <w:id w:val="1044923"/>
                    <w:lock w:val="sdtLocked"/>
                    <w:placeholder>
                      <w:docPart w:val="GBC11111111111111111111111111111"/>
                    </w:placeholder>
                  </w:sdtPr>
                  <w:sdtContent>
                    <w:tc>
                      <w:tcPr>
                        <w:tcW w:w="1559"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其他所有者投入和减少资本导致资本公积变动金额"/>
                    <w:tag w:val="_GBC_25f8d05fad0f4884a120598cf03dbdfb"/>
                    <w:id w:val="1044924"/>
                    <w:lock w:val="sdtLocked"/>
                    <w:placeholder>
                      <w:docPart w:val="GBC11111111111111111111111111111"/>
                    </w:placeholder>
                  </w:sdtPr>
                  <w:sdtContent>
                    <w:tc>
                      <w:tcPr>
                        <w:tcW w:w="1560" w:type="dxa"/>
                      </w:tcPr>
                      <w:p w:rsidR="00EB0FBA" w:rsidRPr="006E5079" w:rsidRDefault="00EB0FBA" w:rsidP="00EB0FBA">
                        <w:pPr>
                          <w:jc w:val="right"/>
                          <w:rPr>
                            <w:color w:val="008000"/>
                            <w:sz w:val="18"/>
                            <w:szCs w:val="18"/>
                          </w:rPr>
                        </w:pPr>
                        <w:r w:rsidRPr="006E5079">
                          <w:rPr>
                            <w:sz w:val="18"/>
                            <w:szCs w:val="18"/>
                          </w:rPr>
                          <w:t>-11,600,484.73</w:t>
                        </w:r>
                      </w:p>
                    </w:tc>
                  </w:sdtContent>
                </w:sdt>
                <w:sdt>
                  <w:sdtPr>
                    <w:rPr>
                      <w:sz w:val="18"/>
                      <w:szCs w:val="18"/>
                    </w:rPr>
                    <w:alias w:val="其他所有者投入和减少资本导致库存股变动金额"/>
                    <w:tag w:val="_GBC_fca3cf9f1b734c8386d287899eb1de70"/>
                    <w:id w:val="1044925"/>
                    <w:lock w:val="sdtLocked"/>
                    <w:placeholder>
                      <w:docPart w:val="GBC11111111111111111111111111111"/>
                    </w:placeholder>
                  </w:sdtPr>
                  <w:sdtContent>
                    <w:tc>
                      <w:tcPr>
                        <w:tcW w:w="850"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其他所有者投入和减少资本导致专项储备变动金额"/>
                    <w:tag w:val="_GBC_24e2cd31ffb94908909e89254e796936"/>
                    <w:id w:val="1044926"/>
                    <w:lock w:val="sdtLocked"/>
                    <w:placeholder>
                      <w:docPart w:val="GBC11111111111111111111111111111"/>
                    </w:placeholder>
                  </w:sdtPr>
                  <w:sdtContent>
                    <w:tc>
                      <w:tcPr>
                        <w:tcW w:w="1276"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其他所有者投入和减少资本导致盈余公积变动金额"/>
                    <w:tag w:val="_GBC_4a90c5d617a54be3a63e07bce055b37b"/>
                    <w:id w:val="1044927"/>
                    <w:lock w:val="sdtLocked"/>
                    <w:placeholder>
                      <w:docPart w:val="GBC11111111111111111111111111111"/>
                    </w:placeholder>
                  </w:sdtPr>
                  <w:sdtContent>
                    <w:tc>
                      <w:tcPr>
                        <w:tcW w:w="1488"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其他所有者投入和减少资本导致一般风险准备变动金额"/>
                    <w:tag w:val="_GBC_c7fb9308ed5342dea1b4359fd0d39a1b"/>
                    <w:id w:val="1044928"/>
                    <w:lock w:val="sdtLocked"/>
                    <w:placeholder>
                      <w:docPart w:val="GBC11111111111111111111111111111"/>
                    </w:placeholder>
                  </w:sdtPr>
                  <w:sdtContent>
                    <w:tc>
                      <w:tcPr>
                        <w:tcW w:w="780"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其他所有者投入和减少资本导致未分配利润变动金额"/>
                    <w:tag w:val="_GBC_47d76c62fa404a2d82b51e2ac51a963a"/>
                    <w:id w:val="1044929"/>
                    <w:lock w:val="sdtLocked"/>
                    <w:placeholder>
                      <w:docPart w:val="GBC11111111111111111111111111111"/>
                    </w:placeholder>
                  </w:sdtPr>
                  <w:sdtContent>
                    <w:tc>
                      <w:tcPr>
                        <w:tcW w:w="1511" w:type="dxa"/>
                        <w:gridSpan w:val="2"/>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3．其他外币报表折算差额"/>
                    <w:tag w:val="_GBC_5ebc67ab668d4cfcb88db9ccd6ee076d"/>
                    <w:id w:val="1044930"/>
                    <w:lock w:val="sdtLocked"/>
                    <w:placeholder>
                      <w:docPart w:val="GBC11111111111111111111111111111"/>
                    </w:placeholder>
                  </w:sdtPr>
                  <w:sdtContent>
                    <w:tc>
                      <w:tcPr>
                        <w:tcW w:w="1466" w:type="dxa"/>
                      </w:tcPr>
                      <w:p w:rsidR="00EB0FBA" w:rsidRPr="006E5079" w:rsidRDefault="00EB0FBA" w:rsidP="00EB0FBA">
                        <w:pPr>
                          <w:jc w:val="right"/>
                          <w:rPr>
                            <w:sz w:val="18"/>
                            <w:szCs w:val="18"/>
                          </w:rPr>
                        </w:pPr>
                        <w:r w:rsidRPr="006E5079">
                          <w:rPr>
                            <w:sz w:val="18"/>
                            <w:szCs w:val="18"/>
                          </w:rPr>
                          <w:t xml:space="preserve">　</w:t>
                        </w:r>
                      </w:p>
                    </w:tc>
                  </w:sdtContent>
                </w:sdt>
                <w:sdt>
                  <w:sdtPr>
                    <w:rPr>
                      <w:sz w:val="18"/>
                      <w:szCs w:val="18"/>
                    </w:rPr>
                    <w:alias w:val="其他所有者投入和减少资本导致股东权益合计变动金额"/>
                    <w:tag w:val="_GBC_e9d59f3d04ab4d49bc30d15265b57c89"/>
                    <w:id w:val="1044931"/>
                    <w:lock w:val="sdtLocked"/>
                    <w:placeholder>
                      <w:docPart w:val="GBC11111111111111111111111111111"/>
                    </w:placeholder>
                  </w:sdtPr>
                  <w:sdtContent>
                    <w:tc>
                      <w:tcPr>
                        <w:tcW w:w="1701" w:type="dxa"/>
                      </w:tcPr>
                      <w:p w:rsidR="00EB0FBA" w:rsidRPr="006E5079" w:rsidRDefault="00EB0FBA" w:rsidP="00EB0FBA">
                        <w:pPr>
                          <w:jc w:val="right"/>
                          <w:rPr>
                            <w:color w:val="008000"/>
                            <w:sz w:val="18"/>
                            <w:szCs w:val="18"/>
                          </w:rPr>
                        </w:pPr>
                        <w:r w:rsidRPr="006E5079">
                          <w:rPr>
                            <w:sz w:val="18"/>
                            <w:szCs w:val="18"/>
                          </w:rPr>
                          <w:t>-11,600,484.73</w:t>
                        </w:r>
                      </w:p>
                    </w:tc>
                  </w:sdtContent>
                </w:sdt>
              </w:tr>
              <w:tr w:rsidR="00EB0FBA" w:rsidTr="00EB0FBA">
                <w:trPr>
                  <w:trHeight w:val="20"/>
                </w:trPr>
                <w:tc>
                  <w:tcPr>
                    <w:tcW w:w="2268" w:type="dxa"/>
                  </w:tcPr>
                  <w:p w:rsidR="00EB0FBA" w:rsidRDefault="00EB0FBA" w:rsidP="00EB0FBA">
                    <w:pPr>
                      <w:rPr>
                        <w:szCs w:val="21"/>
                      </w:rPr>
                    </w:pPr>
                    <w:r>
                      <w:rPr>
                        <w:rFonts w:hAnsi="宋体"/>
                        <w:szCs w:val="21"/>
                      </w:rPr>
                      <w:t>（四）利润分配</w:t>
                    </w:r>
                  </w:p>
                </w:tc>
                <w:sdt>
                  <w:sdtPr>
                    <w:rPr>
                      <w:sz w:val="18"/>
                      <w:szCs w:val="18"/>
                    </w:rPr>
                    <w:alias w:val="利润分配导致实收资本（或股本）净额变动金额"/>
                    <w:tag w:val="_GBC_3387ace7cd8447eeb308815465da6b3b"/>
                    <w:id w:val="1044932"/>
                    <w:lock w:val="sdtLocked"/>
                    <w:placeholder>
                      <w:docPart w:val="GBC11111111111111111111111111111"/>
                    </w:placeholder>
                  </w:sdtPr>
                  <w:sdtContent>
                    <w:tc>
                      <w:tcPr>
                        <w:tcW w:w="1559"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利润分配导致资本公积变动金额"/>
                    <w:tag w:val="_GBC_aa8596c4221644338b418f4bc62951de"/>
                    <w:id w:val="1044933"/>
                    <w:lock w:val="sdtLocked"/>
                    <w:placeholder>
                      <w:docPart w:val="GBC11111111111111111111111111111"/>
                    </w:placeholder>
                  </w:sdtPr>
                  <w:sdtContent>
                    <w:tc>
                      <w:tcPr>
                        <w:tcW w:w="1560"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利润分配导致库存股变动金额"/>
                    <w:tag w:val="_GBC_c29b1aca0530402683899daf834dfe47"/>
                    <w:id w:val="1044934"/>
                    <w:lock w:val="sdtLocked"/>
                    <w:placeholder>
                      <w:docPart w:val="GBC11111111111111111111111111111"/>
                    </w:placeholder>
                  </w:sdtPr>
                  <w:sdtContent>
                    <w:tc>
                      <w:tcPr>
                        <w:tcW w:w="850"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利润分配导致专项储备变动金额"/>
                    <w:tag w:val="_GBC_2f1fdb38696f43a499f0c9f8f62467fc"/>
                    <w:id w:val="1044935"/>
                    <w:lock w:val="sdtLocked"/>
                    <w:placeholder>
                      <w:docPart w:val="GBC11111111111111111111111111111"/>
                    </w:placeholder>
                  </w:sdtPr>
                  <w:sdtContent>
                    <w:tc>
                      <w:tcPr>
                        <w:tcW w:w="1276"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利润分配导致盈余公积变动金额"/>
                    <w:tag w:val="_GBC_56cd84a587e642eaa06b00b2ebe58e12"/>
                    <w:id w:val="1044936"/>
                    <w:lock w:val="sdtLocked"/>
                    <w:placeholder>
                      <w:docPart w:val="GBC11111111111111111111111111111"/>
                    </w:placeholder>
                  </w:sdtPr>
                  <w:sdtContent>
                    <w:tc>
                      <w:tcPr>
                        <w:tcW w:w="1488" w:type="dxa"/>
                      </w:tcPr>
                      <w:p w:rsidR="00EB0FBA" w:rsidRPr="006E5079" w:rsidRDefault="00EB0FBA" w:rsidP="00EB0FBA">
                        <w:pPr>
                          <w:jc w:val="right"/>
                          <w:rPr>
                            <w:color w:val="008000"/>
                            <w:sz w:val="18"/>
                            <w:szCs w:val="18"/>
                          </w:rPr>
                        </w:pPr>
                        <w:r w:rsidRPr="006E5079">
                          <w:rPr>
                            <w:sz w:val="18"/>
                            <w:szCs w:val="18"/>
                          </w:rPr>
                          <w:t>5,138,059.54</w:t>
                        </w:r>
                      </w:p>
                    </w:tc>
                  </w:sdtContent>
                </w:sdt>
                <w:sdt>
                  <w:sdtPr>
                    <w:rPr>
                      <w:sz w:val="18"/>
                      <w:szCs w:val="18"/>
                    </w:rPr>
                    <w:alias w:val="利润分配导致一般风险准备变动金额"/>
                    <w:tag w:val="_GBC_0387e8ff4aa448c899a11b990c2bfed2"/>
                    <w:id w:val="1044937"/>
                    <w:lock w:val="sdtLocked"/>
                    <w:placeholder>
                      <w:docPart w:val="GBC11111111111111111111111111111"/>
                    </w:placeholder>
                  </w:sdtPr>
                  <w:sdtContent>
                    <w:tc>
                      <w:tcPr>
                        <w:tcW w:w="780"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利润分配导致未分配利润变动金额"/>
                    <w:tag w:val="_GBC_2e5b1f63ec664edcad3722150ab3b2ae"/>
                    <w:id w:val="1044938"/>
                    <w:lock w:val="sdtLocked"/>
                    <w:placeholder>
                      <w:docPart w:val="GBC11111111111111111111111111111"/>
                    </w:placeholder>
                  </w:sdtPr>
                  <w:sdtContent>
                    <w:tc>
                      <w:tcPr>
                        <w:tcW w:w="1511" w:type="dxa"/>
                        <w:gridSpan w:val="2"/>
                      </w:tcPr>
                      <w:p w:rsidR="00EB0FBA" w:rsidRPr="006E5079" w:rsidRDefault="00EB0FBA" w:rsidP="00EB0FBA">
                        <w:pPr>
                          <w:jc w:val="right"/>
                          <w:rPr>
                            <w:color w:val="008000"/>
                            <w:sz w:val="18"/>
                            <w:szCs w:val="18"/>
                          </w:rPr>
                        </w:pPr>
                        <w:r w:rsidRPr="006E5079">
                          <w:rPr>
                            <w:sz w:val="18"/>
                            <w:szCs w:val="18"/>
                          </w:rPr>
                          <w:t>-234,730,484.14</w:t>
                        </w:r>
                      </w:p>
                    </w:tc>
                  </w:sdtContent>
                </w:sdt>
                <w:sdt>
                  <w:sdtPr>
                    <w:rPr>
                      <w:sz w:val="18"/>
                      <w:szCs w:val="18"/>
                    </w:rPr>
                    <w:alias w:val="（四）利润分配外币报表折算差额"/>
                    <w:tag w:val="_GBC_2c0aaeab80254745b1ec418a451c9eb6"/>
                    <w:id w:val="1044939"/>
                    <w:lock w:val="sdtLocked"/>
                    <w:placeholder>
                      <w:docPart w:val="GBC11111111111111111111111111111"/>
                    </w:placeholder>
                  </w:sdtPr>
                  <w:sdtContent>
                    <w:tc>
                      <w:tcPr>
                        <w:tcW w:w="1466" w:type="dxa"/>
                      </w:tcPr>
                      <w:p w:rsidR="00EB0FBA" w:rsidRPr="006E5079" w:rsidRDefault="00EB0FBA" w:rsidP="00EB0FBA">
                        <w:pPr>
                          <w:jc w:val="right"/>
                          <w:rPr>
                            <w:sz w:val="18"/>
                            <w:szCs w:val="18"/>
                          </w:rPr>
                        </w:pPr>
                        <w:r w:rsidRPr="006E5079">
                          <w:rPr>
                            <w:sz w:val="18"/>
                            <w:szCs w:val="18"/>
                          </w:rPr>
                          <w:t xml:space="preserve">　</w:t>
                        </w:r>
                      </w:p>
                    </w:tc>
                  </w:sdtContent>
                </w:sdt>
                <w:sdt>
                  <w:sdtPr>
                    <w:rPr>
                      <w:sz w:val="18"/>
                      <w:szCs w:val="18"/>
                    </w:rPr>
                    <w:alias w:val="利润分配导致股东权益合计变动金额"/>
                    <w:tag w:val="_GBC_5406c31ced9345c09f226286d810fd73"/>
                    <w:id w:val="1044940"/>
                    <w:lock w:val="sdtLocked"/>
                    <w:placeholder>
                      <w:docPart w:val="GBC11111111111111111111111111111"/>
                    </w:placeholder>
                  </w:sdtPr>
                  <w:sdtContent>
                    <w:tc>
                      <w:tcPr>
                        <w:tcW w:w="1701" w:type="dxa"/>
                      </w:tcPr>
                      <w:p w:rsidR="00EB0FBA" w:rsidRPr="006E5079" w:rsidRDefault="00EB0FBA" w:rsidP="00EB0FBA">
                        <w:pPr>
                          <w:jc w:val="right"/>
                          <w:rPr>
                            <w:color w:val="008000"/>
                            <w:sz w:val="18"/>
                            <w:szCs w:val="18"/>
                          </w:rPr>
                        </w:pPr>
                        <w:r w:rsidRPr="006E5079">
                          <w:rPr>
                            <w:sz w:val="18"/>
                            <w:szCs w:val="18"/>
                          </w:rPr>
                          <w:t>-229,592,424.60</w:t>
                        </w:r>
                      </w:p>
                    </w:tc>
                  </w:sdtContent>
                </w:sdt>
              </w:tr>
              <w:tr w:rsidR="00EB0FBA" w:rsidTr="00EB0FBA">
                <w:trPr>
                  <w:trHeight w:val="20"/>
                </w:trPr>
                <w:tc>
                  <w:tcPr>
                    <w:tcW w:w="2268" w:type="dxa"/>
                  </w:tcPr>
                  <w:p w:rsidR="00EB0FBA" w:rsidRDefault="00EB0FBA" w:rsidP="00EB0FBA">
                    <w:pPr>
                      <w:rPr>
                        <w:szCs w:val="21"/>
                      </w:rPr>
                    </w:pPr>
                    <w:r>
                      <w:rPr>
                        <w:szCs w:val="21"/>
                      </w:rPr>
                      <w:t>1</w:t>
                    </w:r>
                    <w:r>
                      <w:rPr>
                        <w:rFonts w:hAnsi="宋体"/>
                        <w:szCs w:val="21"/>
                      </w:rPr>
                      <w:t>．提取盈余公积</w:t>
                    </w:r>
                  </w:p>
                </w:tc>
                <w:sdt>
                  <w:sdtPr>
                    <w:rPr>
                      <w:sz w:val="18"/>
                      <w:szCs w:val="18"/>
                    </w:rPr>
                    <w:alias w:val="提取盈余公积导致实收资本（或股本）净额变动金额"/>
                    <w:tag w:val="_GBC_7ce185437fc94d2b9bbfb7a4b55cb0dd"/>
                    <w:id w:val="1044941"/>
                    <w:lock w:val="sdtLocked"/>
                    <w:placeholder>
                      <w:docPart w:val="GBC11111111111111111111111111111"/>
                    </w:placeholder>
                  </w:sdtPr>
                  <w:sdtContent>
                    <w:tc>
                      <w:tcPr>
                        <w:tcW w:w="1559"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提取盈余公积导致资本公积变动金额"/>
                    <w:tag w:val="_GBC_ef1562504cb9420dabfec99109f7a4f4"/>
                    <w:id w:val="1044942"/>
                    <w:lock w:val="sdtLocked"/>
                    <w:placeholder>
                      <w:docPart w:val="GBC11111111111111111111111111111"/>
                    </w:placeholder>
                  </w:sdtPr>
                  <w:sdtContent>
                    <w:tc>
                      <w:tcPr>
                        <w:tcW w:w="1560"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提取盈余公积导致库存股变动金额"/>
                    <w:tag w:val="_GBC_4f09aaad0bc64a399a9d1a625c7d4cfe"/>
                    <w:id w:val="1044943"/>
                    <w:lock w:val="sdtLocked"/>
                    <w:placeholder>
                      <w:docPart w:val="GBC11111111111111111111111111111"/>
                    </w:placeholder>
                  </w:sdtPr>
                  <w:sdtContent>
                    <w:tc>
                      <w:tcPr>
                        <w:tcW w:w="850"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提取盈余公积导致专项储备变动金额"/>
                    <w:tag w:val="_GBC_38d2eb5c91ce476faa5887efba82afff"/>
                    <w:id w:val="1044944"/>
                    <w:lock w:val="sdtLocked"/>
                    <w:placeholder>
                      <w:docPart w:val="GBC11111111111111111111111111111"/>
                    </w:placeholder>
                  </w:sdtPr>
                  <w:sdtContent>
                    <w:tc>
                      <w:tcPr>
                        <w:tcW w:w="1276"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提取盈余公积导致盈余公积变动金额"/>
                    <w:tag w:val="_GBC_ff0d1088fa0f467dab4633d4d2509c78"/>
                    <w:id w:val="1044945"/>
                    <w:lock w:val="sdtLocked"/>
                    <w:placeholder>
                      <w:docPart w:val="GBC11111111111111111111111111111"/>
                    </w:placeholder>
                  </w:sdtPr>
                  <w:sdtContent>
                    <w:tc>
                      <w:tcPr>
                        <w:tcW w:w="1488" w:type="dxa"/>
                      </w:tcPr>
                      <w:p w:rsidR="00EB0FBA" w:rsidRPr="006E5079" w:rsidRDefault="00EB0FBA" w:rsidP="00EB0FBA">
                        <w:pPr>
                          <w:jc w:val="right"/>
                          <w:rPr>
                            <w:color w:val="008000"/>
                            <w:sz w:val="18"/>
                            <w:szCs w:val="18"/>
                          </w:rPr>
                        </w:pPr>
                        <w:r w:rsidRPr="006E5079">
                          <w:rPr>
                            <w:sz w:val="18"/>
                            <w:szCs w:val="18"/>
                          </w:rPr>
                          <w:t>5,138,059.54</w:t>
                        </w:r>
                      </w:p>
                    </w:tc>
                  </w:sdtContent>
                </w:sdt>
                <w:sdt>
                  <w:sdtPr>
                    <w:rPr>
                      <w:sz w:val="18"/>
                      <w:szCs w:val="18"/>
                    </w:rPr>
                    <w:alias w:val="提取盈余公积导致一般风险准备变动金额"/>
                    <w:tag w:val="_GBC_2ae0d5f15a3340e19ff6f964f00436ea"/>
                    <w:id w:val="1044946"/>
                    <w:lock w:val="sdtLocked"/>
                    <w:placeholder>
                      <w:docPart w:val="GBC11111111111111111111111111111"/>
                    </w:placeholder>
                  </w:sdtPr>
                  <w:sdtContent>
                    <w:tc>
                      <w:tcPr>
                        <w:tcW w:w="780"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提取盈余公积导致未分配利润变动金额"/>
                    <w:tag w:val="_GBC_84718942537844f1b234c4252cf1cf52"/>
                    <w:id w:val="1044947"/>
                    <w:lock w:val="sdtLocked"/>
                    <w:placeholder>
                      <w:docPart w:val="GBC11111111111111111111111111111"/>
                    </w:placeholder>
                  </w:sdtPr>
                  <w:sdtContent>
                    <w:tc>
                      <w:tcPr>
                        <w:tcW w:w="1511" w:type="dxa"/>
                        <w:gridSpan w:val="2"/>
                      </w:tcPr>
                      <w:p w:rsidR="00EB0FBA" w:rsidRPr="006E5079" w:rsidRDefault="00EB0FBA" w:rsidP="00EB0FBA">
                        <w:pPr>
                          <w:jc w:val="right"/>
                          <w:rPr>
                            <w:color w:val="008000"/>
                            <w:sz w:val="18"/>
                            <w:szCs w:val="18"/>
                          </w:rPr>
                        </w:pPr>
                        <w:r w:rsidRPr="006E5079">
                          <w:rPr>
                            <w:sz w:val="18"/>
                            <w:szCs w:val="18"/>
                          </w:rPr>
                          <w:t>-5,138,059.54</w:t>
                        </w:r>
                      </w:p>
                    </w:tc>
                  </w:sdtContent>
                </w:sdt>
                <w:sdt>
                  <w:sdtPr>
                    <w:rPr>
                      <w:sz w:val="18"/>
                      <w:szCs w:val="18"/>
                    </w:rPr>
                    <w:alias w:val="1．提取盈余公积外币报表折算差额"/>
                    <w:tag w:val="_GBC_4bf8f81328f645d4aa6ebab7378af673"/>
                    <w:id w:val="1044948"/>
                    <w:lock w:val="sdtLocked"/>
                    <w:placeholder>
                      <w:docPart w:val="GBC11111111111111111111111111111"/>
                    </w:placeholder>
                  </w:sdtPr>
                  <w:sdtContent>
                    <w:tc>
                      <w:tcPr>
                        <w:tcW w:w="1466" w:type="dxa"/>
                      </w:tcPr>
                      <w:p w:rsidR="00EB0FBA" w:rsidRPr="006E5079" w:rsidRDefault="00EB0FBA" w:rsidP="00EB0FBA">
                        <w:pPr>
                          <w:jc w:val="right"/>
                          <w:rPr>
                            <w:sz w:val="18"/>
                            <w:szCs w:val="18"/>
                          </w:rPr>
                        </w:pPr>
                        <w:r w:rsidRPr="006E5079">
                          <w:rPr>
                            <w:sz w:val="18"/>
                            <w:szCs w:val="18"/>
                          </w:rPr>
                          <w:t xml:space="preserve">　</w:t>
                        </w:r>
                      </w:p>
                    </w:tc>
                  </w:sdtContent>
                </w:sdt>
                <w:sdt>
                  <w:sdtPr>
                    <w:rPr>
                      <w:sz w:val="18"/>
                      <w:szCs w:val="18"/>
                    </w:rPr>
                    <w:alias w:val="提取盈余公积导致股东权益合计变动金额"/>
                    <w:tag w:val="_GBC_eac8fcf343274689a0b0cdb5347bc355"/>
                    <w:id w:val="1044949"/>
                    <w:lock w:val="sdtLocked"/>
                    <w:placeholder>
                      <w:docPart w:val="GBC11111111111111111111111111111"/>
                    </w:placeholder>
                  </w:sdtPr>
                  <w:sdtContent>
                    <w:tc>
                      <w:tcPr>
                        <w:tcW w:w="1701"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tr>
              <w:tr w:rsidR="00EB0FBA" w:rsidTr="00EB0FBA">
                <w:trPr>
                  <w:trHeight w:val="20"/>
                </w:trPr>
                <w:tc>
                  <w:tcPr>
                    <w:tcW w:w="2268" w:type="dxa"/>
                  </w:tcPr>
                  <w:p w:rsidR="00EB0FBA" w:rsidRDefault="00EB0FBA" w:rsidP="00EB0FBA">
                    <w:pPr>
                      <w:rPr>
                        <w:rFonts w:hAnsi="宋体"/>
                        <w:szCs w:val="21"/>
                      </w:rPr>
                    </w:pPr>
                    <w:r>
                      <w:rPr>
                        <w:rFonts w:hAnsi="宋体"/>
                        <w:szCs w:val="21"/>
                      </w:rPr>
                      <w:t>2.</w:t>
                    </w:r>
                    <w:r>
                      <w:rPr>
                        <w:rFonts w:hAnsi="宋体"/>
                        <w:szCs w:val="21"/>
                      </w:rPr>
                      <w:t>提取一般风险准备</w:t>
                    </w:r>
                  </w:p>
                </w:tc>
                <w:sdt>
                  <w:sdtPr>
                    <w:rPr>
                      <w:sz w:val="18"/>
                      <w:szCs w:val="18"/>
                    </w:rPr>
                    <w:alias w:val="提取一般风险准备导致实收资本（或股本）净额变动金额"/>
                    <w:tag w:val="_GBC_1254b45f36c34ef58412d51ae6053d2c"/>
                    <w:id w:val="1044950"/>
                    <w:lock w:val="sdtLocked"/>
                    <w:placeholder>
                      <w:docPart w:val="GBC11111111111111111111111111111"/>
                    </w:placeholder>
                  </w:sdtPr>
                  <w:sdtContent>
                    <w:tc>
                      <w:tcPr>
                        <w:tcW w:w="1559"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提取一般风险准备导致资本公积变动金额"/>
                    <w:tag w:val="_GBC_e5a14a232f14447299bf9af6cc37a3bb"/>
                    <w:id w:val="1044951"/>
                    <w:lock w:val="sdtLocked"/>
                    <w:placeholder>
                      <w:docPart w:val="GBC11111111111111111111111111111"/>
                    </w:placeholder>
                  </w:sdtPr>
                  <w:sdtContent>
                    <w:tc>
                      <w:tcPr>
                        <w:tcW w:w="1560"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提取一般风险准备导致库存股变动金额"/>
                    <w:tag w:val="_GBC_6fc204fd72c9428c99c4c942ea5acdd5"/>
                    <w:id w:val="1044952"/>
                    <w:lock w:val="sdtLocked"/>
                    <w:placeholder>
                      <w:docPart w:val="GBC11111111111111111111111111111"/>
                    </w:placeholder>
                  </w:sdtPr>
                  <w:sdtContent>
                    <w:tc>
                      <w:tcPr>
                        <w:tcW w:w="850"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提取一般风险准备导致专项储备变动金额"/>
                    <w:tag w:val="_GBC_e960d8be29d142f2b364728e5306deac"/>
                    <w:id w:val="1044953"/>
                    <w:lock w:val="sdtLocked"/>
                    <w:placeholder>
                      <w:docPart w:val="GBC11111111111111111111111111111"/>
                    </w:placeholder>
                  </w:sdtPr>
                  <w:sdtContent>
                    <w:tc>
                      <w:tcPr>
                        <w:tcW w:w="1276"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提取一般风险准备导致盈余公积变动金额"/>
                    <w:tag w:val="_GBC_553233d6c59542698bc0c874377c0386"/>
                    <w:id w:val="1044954"/>
                    <w:lock w:val="sdtLocked"/>
                    <w:placeholder>
                      <w:docPart w:val="GBC11111111111111111111111111111"/>
                    </w:placeholder>
                  </w:sdtPr>
                  <w:sdtContent>
                    <w:tc>
                      <w:tcPr>
                        <w:tcW w:w="1488"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提取一般风险准备导致一般风险准备变动金额"/>
                    <w:tag w:val="_GBC_a5b3c42ee1e74a7e8fb57736456a9022"/>
                    <w:id w:val="1044955"/>
                    <w:lock w:val="sdtLocked"/>
                    <w:placeholder>
                      <w:docPart w:val="GBC11111111111111111111111111111"/>
                    </w:placeholder>
                  </w:sdtPr>
                  <w:sdtContent>
                    <w:tc>
                      <w:tcPr>
                        <w:tcW w:w="780"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提取一般风险准备导致未分配利润变动金额"/>
                    <w:tag w:val="_GBC_5b44a94f91d34d7ea47483144d8fb94f"/>
                    <w:id w:val="1044956"/>
                    <w:lock w:val="sdtLocked"/>
                    <w:placeholder>
                      <w:docPart w:val="GBC11111111111111111111111111111"/>
                    </w:placeholder>
                  </w:sdtPr>
                  <w:sdtContent>
                    <w:tc>
                      <w:tcPr>
                        <w:tcW w:w="1511" w:type="dxa"/>
                        <w:gridSpan w:val="2"/>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2.提取一般风险准备外币报表折算差额"/>
                    <w:tag w:val="_GBC_e08d2f50ecf04380ad88b2202cf2f49a"/>
                    <w:id w:val="1044957"/>
                    <w:lock w:val="sdtLocked"/>
                    <w:placeholder>
                      <w:docPart w:val="GBC11111111111111111111111111111"/>
                    </w:placeholder>
                  </w:sdtPr>
                  <w:sdtContent>
                    <w:tc>
                      <w:tcPr>
                        <w:tcW w:w="1466" w:type="dxa"/>
                      </w:tcPr>
                      <w:p w:rsidR="00EB0FBA" w:rsidRPr="006E5079" w:rsidRDefault="00EB0FBA" w:rsidP="00EB0FBA">
                        <w:pPr>
                          <w:widowControl/>
                          <w:jc w:val="right"/>
                          <w:rPr>
                            <w:rFonts w:hAnsi="宋体"/>
                            <w:kern w:val="0"/>
                            <w:sz w:val="18"/>
                            <w:szCs w:val="18"/>
                          </w:rPr>
                        </w:pPr>
                        <w:r w:rsidRPr="006E5079">
                          <w:rPr>
                            <w:sz w:val="18"/>
                            <w:szCs w:val="18"/>
                          </w:rPr>
                          <w:t xml:space="preserve">　</w:t>
                        </w:r>
                      </w:p>
                    </w:tc>
                  </w:sdtContent>
                </w:sdt>
                <w:sdt>
                  <w:sdtPr>
                    <w:rPr>
                      <w:rFonts w:hAnsi="宋体"/>
                      <w:kern w:val="0"/>
                      <w:sz w:val="18"/>
                      <w:szCs w:val="18"/>
                    </w:rPr>
                    <w:alias w:val="提取一般风险准备导致股东权益合计变动金额"/>
                    <w:tag w:val="_GBC_24f1e0bf4cb3482281a3ea087be77cb0"/>
                    <w:id w:val="1044958"/>
                    <w:lock w:val="sdtLocked"/>
                    <w:placeholder>
                      <w:docPart w:val="GBC11111111111111111111111111111"/>
                    </w:placeholder>
                  </w:sdtPr>
                  <w:sdtContent>
                    <w:tc>
                      <w:tcPr>
                        <w:tcW w:w="1701" w:type="dxa"/>
                      </w:tcPr>
                      <w:p w:rsidR="00EB0FBA" w:rsidRPr="006E5079" w:rsidRDefault="00EB0FBA" w:rsidP="00EB0FBA">
                        <w:pPr>
                          <w:widowControl/>
                          <w:jc w:val="right"/>
                          <w:rPr>
                            <w:rFonts w:hAnsi="宋体"/>
                            <w:color w:val="008000"/>
                            <w:kern w:val="0"/>
                            <w:sz w:val="18"/>
                            <w:szCs w:val="18"/>
                          </w:rPr>
                        </w:pPr>
                        <w:r w:rsidRPr="006E5079">
                          <w:rPr>
                            <w:rFonts w:hAnsi="宋体" w:hint="eastAsia"/>
                            <w:kern w:val="0"/>
                            <w:sz w:val="18"/>
                            <w:szCs w:val="18"/>
                          </w:rPr>
                          <w:t xml:space="preserve">　</w:t>
                        </w:r>
                      </w:p>
                    </w:tc>
                  </w:sdtContent>
                </w:sdt>
              </w:tr>
              <w:tr w:rsidR="00EB0FBA" w:rsidTr="00EB0FBA">
                <w:trPr>
                  <w:trHeight w:val="20"/>
                </w:trPr>
                <w:tc>
                  <w:tcPr>
                    <w:tcW w:w="2268" w:type="dxa"/>
                  </w:tcPr>
                  <w:p w:rsidR="00EB0FBA" w:rsidRDefault="00EB0FBA" w:rsidP="00EB0FBA">
                    <w:pPr>
                      <w:rPr>
                        <w:szCs w:val="21"/>
                      </w:rPr>
                    </w:pPr>
                    <w:r>
                      <w:rPr>
                        <w:rFonts w:hint="eastAsia"/>
                        <w:szCs w:val="21"/>
                      </w:rPr>
                      <w:t>3</w:t>
                    </w:r>
                    <w:r>
                      <w:rPr>
                        <w:rFonts w:hAnsi="宋体"/>
                        <w:szCs w:val="21"/>
                      </w:rPr>
                      <w:t>．对所有者（或股东）的分配</w:t>
                    </w:r>
                  </w:p>
                </w:tc>
                <w:sdt>
                  <w:sdtPr>
                    <w:rPr>
                      <w:sz w:val="18"/>
                      <w:szCs w:val="18"/>
                    </w:rPr>
                    <w:alias w:val="对所有者（或股东）的分配导致实收资本（或股本）净额变动金额"/>
                    <w:tag w:val="_GBC_ebc55d2e503f44afb50e4321d36dfb8b"/>
                    <w:id w:val="1044959"/>
                    <w:lock w:val="sdtLocked"/>
                    <w:placeholder>
                      <w:docPart w:val="GBC11111111111111111111111111111"/>
                    </w:placeholder>
                  </w:sdtPr>
                  <w:sdtContent>
                    <w:tc>
                      <w:tcPr>
                        <w:tcW w:w="1559"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对所有者（或股东）的分配导致资本公积变动金额"/>
                    <w:tag w:val="_GBC_9ab440ee52ec4cb89c2bdbd95a3b5bb7"/>
                    <w:id w:val="1044960"/>
                    <w:lock w:val="sdtLocked"/>
                    <w:placeholder>
                      <w:docPart w:val="GBC11111111111111111111111111111"/>
                    </w:placeholder>
                  </w:sdtPr>
                  <w:sdtContent>
                    <w:tc>
                      <w:tcPr>
                        <w:tcW w:w="1560"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对所有者（或股东）的分配导致库存股变动金额"/>
                    <w:tag w:val="_GBC_4af1543d654f4bc4b7939b535a7f6029"/>
                    <w:id w:val="1044961"/>
                    <w:lock w:val="sdtLocked"/>
                    <w:placeholder>
                      <w:docPart w:val="GBC11111111111111111111111111111"/>
                    </w:placeholder>
                  </w:sdtPr>
                  <w:sdtContent>
                    <w:tc>
                      <w:tcPr>
                        <w:tcW w:w="850"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对所有者（或股东）的分配导致专项储备变动金额"/>
                    <w:tag w:val="_GBC_b4d5e414cc11449597aef95ca90365a4"/>
                    <w:id w:val="1044962"/>
                    <w:lock w:val="sdtLocked"/>
                    <w:placeholder>
                      <w:docPart w:val="GBC11111111111111111111111111111"/>
                    </w:placeholder>
                  </w:sdtPr>
                  <w:sdtContent>
                    <w:tc>
                      <w:tcPr>
                        <w:tcW w:w="1276"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对所有者（或股东）的分配导致盈余公积变动金额"/>
                    <w:tag w:val="_GBC_5188137f06dc4fb99318c99edc538d00"/>
                    <w:id w:val="1044963"/>
                    <w:lock w:val="sdtLocked"/>
                    <w:placeholder>
                      <w:docPart w:val="GBC11111111111111111111111111111"/>
                    </w:placeholder>
                  </w:sdtPr>
                  <w:sdtContent>
                    <w:tc>
                      <w:tcPr>
                        <w:tcW w:w="1488"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对所有者（或股东）的分配导致一般风险准备变动金额"/>
                    <w:tag w:val="_GBC_c025b6b73f374365a75bbc13c4bcdfab"/>
                    <w:id w:val="1044964"/>
                    <w:lock w:val="sdtLocked"/>
                    <w:placeholder>
                      <w:docPart w:val="GBC11111111111111111111111111111"/>
                    </w:placeholder>
                  </w:sdtPr>
                  <w:sdtContent>
                    <w:tc>
                      <w:tcPr>
                        <w:tcW w:w="780"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对所有者（或股东）的分配导致未分配利润变动金额"/>
                    <w:tag w:val="_GBC_2b60ed20d7664ad4bb4c0deba613a64b"/>
                    <w:id w:val="1044965"/>
                    <w:lock w:val="sdtLocked"/>
                    <w:placeholder>
                      <w:docPart w:val="GBC11111111111111111111111111111"/>
                    </w:placeholder>
                  </w:sdtPr>
                  <w:sdtContent>
                    <w:tc>
                      <w:tcPr>
                        <w:tcW w:w="1511" w:type="dxa"/>
                        <w:gridSpan w:val="2"/>
                      </w:tcPr>
                      <w:p w:rsidR="00EB0FBA" w:rsidRPr="006E5079" w:rsidRDefault="00EB0FBA" w:rsidP="00EB0FBA">
                        <w:pPr>
                          <w:jc w:val="right"/>
                          <w:rPr>
                            <w:color w:val="008000"/>
                            <w:sz w:val="18"/>
                            <w:szCs w:val="18"/>
                          </w:rPr>
                        </w:pPr>
                        <w:r w:rsidRPr="006E5079">
                          <w:rPr>
                            <w:sz w:val="18"/>
                            <w:szCs w:val="18"/>
                          </w:rPr>
                          <w:t>-229,592,424.60</w:t>
                        </w:r>
                      </w:p>
                    </w:tc>
                  </w:sdtContent>
                </w:sdt>
                <w:sdt>
                  <w:sdtPr>
                    <w:rPr>
                      <w:sz w:val="18"/>
                      <w:szCs w:val="18"/>
                    </w:rPr>
                    <w:alias w:val="3．对所有者（或股东）的分配外币报表折算差额"/>
                    <w:tag w:val="_GBC_c2565b20cbf249f580c5ccdab9874d85"/>
                    <w:id w:val="1044966"/>
                    <w:lock w:val="sdtLocked"/>
                    <w:placeholder>
                      <w:docPart w:val="GBC11111111111111111111111111111"/>
                    </w:placeholder>
                  </w:sdtPr>
                  <w:sdtContent>
                    <w:tc>
                      <w:tcPr>
                        <w:tcW w:w="1466" w:type="dxa"/>
                      </w:tcPr>
                      <w:p w:rsidR="00EB0FBA" w:rsidRPr="006E5079" w:rsidRDefault="00EB0FBA" w:rsidP="00EB0FBA">
                        <w:pPr>
                          <w:jc w:val="right"/>
                          <w:rPr>
                            <w:sz w:val="18"/>
                            <w:szCs w:val="18"/>
                          </w:rPr>
                        </w:pPr>
                        <w:r w:rsidRPr="006E5079">
                          <w:rPr>
                            <w:sz w:val="18"/>
                            <w:szCs w:val="18"/>
                          </w:rPr>
                          <w:t xml:space="preserve">　</w:t>
                        </w:r>
                      </w:p>
                    </w:tc>
                  </w:sdtContent>
                </w:sdt>
                <w:sdt>
                  <w:sdtPr>
                    <w:rPr>
                      <w:sz w:val="18"/>
                      <w:szCs w:val="18"/>
                    </w:rPr>
                    <w:alias w:val="对所有者（或股东）的分配导致股东权益合计变动金额"/>
                    <w:tag w:val="_GBC_8c4c0707488c4911a1cf4121c7faf464"/>
                    <w:id w:val="1044967"/>
                    <w:lock w:val="sdtLocked"/>
                    <w:placeholder>
                      <w:docPart w:val="GBC11111111111111111111111111111"/>
                    </w:placeholder>
                  </w:sdtPr>
                  <w:sdtContent>
                    <w:tc>
                      <w:tcPr>
                        <w:tcW w:w="1701" w:type="dxa"/>
                      </w:tcPr>
                      <w:p w:rsidR="00EB0FBA" w:rsidRPr="006E5079" w:rsidRDefault="00EB0FBA" w:rsidP="00EB0FBA">
                        <w:pPr>
                          <w:jc w:val="right"/>
                          <w:rPr>
                            <w:color w:val="008000"/>
                            <w:sz w:val="18"/>
                            <w:szCs w:val="18"/>
                          </w:rPr>
                        </w:pPr>
                        <w:r w:rsidRPr="006E5079">
                          <w:rPr>
                            <w:sz w:val="18"/>
                            <w:szCs w:val="18"/>
                          </w:rPr>
                          <w:t>-229,592,424.60</w:t>
                        </w:r>
                      </w:p>
                    </w:tc>
                  </w:sdtContent>
                </w:sdt>
              </w:tr>
              <w:tr w:rsidR="00EB0FBA" w:rsidTr="00EB0FBA">
                <w:trPr>
                  <w:trHeight w:val="20"/>
                </w:trPr>
                <w:tc>
                  <w:tcPr>
                    <w:tcW w:w="2268" w:type="dxa"/>
                  </w:tcPr>
                  <w:p w:rsidR="00EB0FBA" w:rsidRDefault="00EB0FBA" w:rsidP="00EB0FBA">
                    <w:pPr>
                      <w:rPr>
                        <w:szCs w:val="21"/>
                      </w:rPr>
                    </w:pPr>
                    <w:r>
                      <w:rPr>
                        <w:rFonts w:hint="eastAsia"/>
                        <w:szCs w:val="21"/>
                      </w:rPr>
                      <w:t>4</w:t>
                    </w:r>
                    <w:r>
                      <w:rPr>
                        <w:rFonts w:hAnsi="宋体"/>
                        <w:szCs w:val="21"/>
                      </w:rPr>
                      <w:t>．其他</w:t>
                    </w:r>
                  </w:p>
                </w:tc>
                <w:sdt>
                  <w:sdtPr>
                    <w:rPr>
                      <w:sz w:val="18"/>
                      <w:szCs w:val="18"/>
                    </w:rPr>
                    <w:alias w:val="其他利润分配导致实收资本（或股本）净额变动金额"/>
                    <w:tag w:val="_GBC_51119a5532234a9dbd1c69fd421f865e"/>
                    <w:id w:val="1044968"/>
                    <w:lock w:val="sdtLocked"/>
                    <w:placeholder>
                      <w:docPart w:val="GBC11111111111111111111111111111"/>
                    </w:placeholder>
                  </w:sdtPr>
                  <w:sdtContent>
                    <w:tc>
                      <w:tcPr>
                        <w:tcW w:w="1559"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其他利润分配导致资本公积变动金额"/>
                    <w:tag w:val="_GBC_49031c735f06454bb468a44e57a55d0b"/>
                    <w:id w:val="1044969"/>
                    <w:lock w:val="sdtLocked"/>
                    <w:placeholder>
                      <w:docPart w:val="GBC11111111111111111111111111111"/>
                    </w:placeholder>
                  </w:sdtPr>
                  <w:sdtContent>
                    <w:tc>
                      <w:tcPr>
                        <w:tcW w:w="1560"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其他利润分配导致库存股变动金额"/>
                    <w:tag w:val="_GBC_e735066658e148daba49870ff0b967ce"/>
                    <w:id w:val="1044970"/>
                    <w:lock w:val="sdtLocked"/>
                    <w:placeholder>
                      <w:docPart w:val="GBC11111111111111111111111111111"/>
                    </w:placeholder>
                  </w:sdtPr>
                  <w:sdtContent>
                    <w:tc>
                      <w:tcPr>
                        <w:tcW w:w="850"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其他利润分配导致专项储备变动金额"/>
                    <w:tag w:val="_GBC_d3b268bd1824431bbd161469735169b0"/>
                    <w:id w:val="1044971"/>
                    <w:lock w:val="sdtLocked"/>
                    <w:placeholder>
                      <w:docPart w:val="GBC11111111111111111111111111111"/>
                    </w:placeholder>
                  </w:sdtPr>
                  <w:sdtContent>
                    <w:tc>
                      <w:tcPr>
                        <w:tcW w:w="1276"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其他利润分配导致盈余公积变动金额"/>
                    <w:tag w:val="_GBC_f83e544d642a44c0bab7aac036608814"/>
                    <w:id w:val="1044972"/>
                    <w:lock w:val="sdtLocked"/>
                    <w:placeholder>
                      <w:docPart w:val="GBC11111111111111111111111111111"/>
                    </w:placeholder>
                  </w:sdtPr>
                  <w:sdtContent>
                    <w:tc>
                      <w:tcPr>
                        <w:tcW w:w="1488"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其他利润分配导致一般风险准备变动金额"/>
                    <w:tag w:val="_GBC_876aa415e80040129bc0aee09338bb9b"/>
                    <w:id w:val="1044973"/>
                    <w:lock w:val="sdtLocked"/>
                    <w:placeholder>
                      <w:docPart w:val="GBC11111111111111111111111111111"/>
                    </w:placeholder>
                  </w:sdtPr>
                  <w:sdtContent>
                    <w:tc>
                      <w:tcPr>
                        <w:tcW w:w="780"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其他利润分配导致未分配利润变动金额"/>
                    <w:tag w:val="_GBC_72aef9492fc4404db9fff5d03f609130"/>
                    <w:id w:val="1044974"/>
                    <w:lock w:val="sdtLocked"/>
                    <w:placeholder>
                      <w:docPart w:val="GBC11111111111111111111111111111"/>
                    </w:placeholder>
                  </w:sdtPr>
                  <w:sdtContent>
                    <w:tc>
                      <w:tcPr>
                        <w:tcW w:w="1511" w:type="dxa"/>
                        <w:gridSpan w:val="2"/>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4．其他外币报表折算差额"/>
                    <w:tag w:val="_GBC_7f7b36bdd76f4a19aa16d376b499e3fe"/>
                    <w:id w:val="1044975"/>
                    <w:lock w:val="sdtLocked"/>
                    <w:placeholder>
                      <w:docPart w:val="GBC11111111111111111111111111111"/>
                    </w:placeholder>
                  </w:sdtPr>
                  <w:sdtContent>
                    <w:tc>
                      <w:tcPr>
                        <w:tcW w:w="1466" w:type="dxa"/>
                      </w:tcPr>
                      <w:p w:rsidR="00EB0FBA" w:rsidRPr="006E5079" w:rsidRDefault="00EB0FBA" w:rsidP="00EB0FBA">
                        <w:pPr>
                          <w:jc w:val="right"/>
                          <w:rPr>
                            <w:sz w:val="18"/>
                            <w:szCs w:val="18"/>
                          </w:rPr>
                        </w:pPr>
                        <w:r w:rsidRPr="006E5079">
                          <w:rPr>
                            <w:sz w:val="18"/>
                            <w:szCs w:val="18"/>
                          </w:rPr>
                          <w:t xml:space="preserve">　</w:t>
                        </w:r>
                      </w:p>
                    </w:tc>
                  </w:sdtContent>
                </w:sdt>
                <w:sdt>
                  <w:sdtPr>
                    <w:rPr>
                      <w:sz w:val="18"/>
                      <w:szCs w:val="18"/>
                    </w:rPr>
                    <w:alias w:val="其他利润分配导致股东权益合计变动金额"/>
                    <w:tag w:val="_GBC_b5e1c652e1124b5689b5da992a0dc5cf"/>
                    <w:id w:val="1044976"/>
                    <w:lock w:val="sdtLocked"/>
                    <w:placeholder>
                      <w:docPart w:val="GBC11111111111111111111111111111"/>
                    </w:placeholder>
                  </w:sdtPr>
                  <w:sdtContent>
                    <w:tc>
                      <w:tcPr>
                        <w:tcW w:w="1701"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tr>
              <w:tr w:rsidR="00EB0FBA" w:rsidTr="00EB0FBA">
                <w:trPr>
                  <w:trHeight w:val="20"/>
                </w:trPr>
                <w:tc>
                  <w:tcPr>
                    <w:tcW w:w="2268" w:type="dxa"/>
                  </w:tcPr>
                  <w:p w:rsidR="00EB0FBA" w:rsidRDefault="00EB0FBA" w:rsidP="00EB0FBA">
                    <w:pPr>
                      <w:rPr>
                        <w:szCs w:val="21"/>
                      </w:rPr>
                    </w:pPr>
                    <w:r>
                      <w:rPr>
                        <w:rFonts w:hAnsi="宋体"/>
                        <w:szCs w:val="21"/>
                      </w:rPr>
                      <w:t>（五）所有者权益内部结转</w:t>
                    </w:r>
                  </w:p>
                </w:tc>
                <w:sdt>
                  <w:sdtPr>
                    <w:rPr>
                      <w:sz w:val="18"/>
                      <w:szCs w:val="18"/>
                    </w:rPr>
                    <w:alias w:val="所有者权益内部结转导致实收资本（或股本）净额变动金额"/>
                    <w:tag w:val="_GBC_8eec5e91c5554245a3c9527792c6c1e5"/>
                    <w:id w:val="1044977"/>
                    <w:lock w:val="sdtLocked"/>
                    <w:placeholder>
                      <w:docPart w:val="GBC11111111111111111111111111111"/>
                    </w:placeholder>
                  </w:sdtPr>
                  <w:sdtContent>
                    <w:tc>
                      <w:tcPr>
                        <w:tcW w:w="1559"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所有者权益内部结转导致资本公积变动金额"/>
                    <w:tag w:val="_GBC_ab62276fd66d4f639e0da1bc7ae07930"/>
                    <w:id w:val="1044978"/>
                    <w:lock w:val="sdtLocked"/>
                    <w:placeholder>
                      <w:docPart w:val="GBC11111111111111111111111111111"/>
                    </w:placeholder>
                  </w:sdtPr>
                  <w:sdtContent>
                    <w:tc>
                      <w:tcPr>
                        <w:tcW w:w="1560"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所有者权益内部结转导致库存股变动金额"/>
                    <w:tag w:val="_GBC_6fba9ae3110c45739a94649984290886"/>
                    <w:id w:val="1044979"/>
                    <w:lock w:val="sdtLocked"/>
                    <w:placeholder>
                      <w:docPart w:val="GBC11111111111111111111111111111"/>
                    </w:placeholder>
                  </w:sdtPr>
                  <w:sdtContent>
                    <w:tc>
                      <w:tcPr>
                        <w:tcW w:w="850"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所有者权益内部结转导致专项储备变动金额"/>
                    <w:tag w:val="_GBC_6b52a01a20114fd8830b7e5d8be96c16"/>
                    <w:id w:val="1044980"/>
                    <w:lock w:val="sdtLocked"/>
                    <w:placeholder>
                      <w:docPart w:val="GBC11111111111111111111111111111"/>
                    </w:placeholder>
                  </w:sdtPr>
                  <w:sdtContent>
                    <w:tc>
                      <w:tcPr>
                        <w:tcW w:w="1276"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所有者权益内部结转导致盈余公积变动金额"/>
                    <w:tag w:val="_GBC_0bf034a19f804cf3aa6510a3eb5b8ed0"/>
                    <w:id w:val="1044981"/>
                    <w:lock w:val="sdtLocked"/>
                    <w:placeholder>
                      <w:docPart w:val="GBC11111111111111111111111111111"/>
                    </w:placeholder>
                  </w:sdtPr>
                  <w:sdtContent>
                    <w:tc>
                      <w:tcPr>
                        <w:tcW w:w="1488"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所有者权益内部结转导致一般风险准备变动金额"/>
                    <w:tag w:val="_GBC_741619c0bf9649e9b9f54efe0e1d3b07"/>
                    <w:id w:val="1044982"/>
                    <w:lock w:val="sdtLocked"/>
                    <w:placeholder>
                      <w:docPart w:val="GBC11111111111111111111111111111"/>
                    </w:placeholder>
                  </w:sdtPr>
                  <w:sdtContent>
                    <w:tc>
                      <w:tcPr>
                        <w:tcW w:w="780"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所有者权益内部结转导致未分配利润变动金额"/>
                    <w:tag w:val="_GBC_b863038d060d433c903516d5147a20a7"/>
                    <w:id w:val="1044983"/>
                    <w:lock w:val="sdtLocked"/>
                    <w:placeholder>
                      <w:docPart w:val="GBC11111111111111111111111111111"/>
                    </w:placeholder>
                  </w:sdtPr>
                  <w:sdtContent>
                    <w:tc>
                      <w:tcPr>
                        <w:tcW w:w="1511" w:type="dxa"/>
                        <w:gridSpan w:val="2"/>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五）所有者权益内部结转外币报表折算差额"/>
                    <w:tag w:val="_GBC_fa1ec58aae0d4bbebb4d7652643dd3b1"/>
                    <w:id w:val="1044984"/>
                    <w:lock w:val="sdtLocked"/>
                    <w:placeholder>
                      <w:docPart w:val="GBC11111111111111111111111111111"/>
                    </w:placeholder>
                  </w:sdtPr>
                  <w:sdtContent>
                    <w:tc>
                      <w:tcPr>
                        <w:tcW w:w="1466" w:type="dxa"/>
                      </w:tcPr>
                      <w:p w:rsidR="00EB0FBA" w:rsidRPr="006E5079" w:rsidRDefault="00EB0FBA" w:rsidP="00EB0FBA">
                        <w:pPr>
                          <w:jc w:val="right"/>
                          <w:rPr>
                            <w:sz w:val="18"/>
                            <w:szCs w:val="18"/>
                          </w:rPr>
                        </w:pPr>
                        <w:r w:rsidRPr="006E5079">
                          <w:rPr>
                            <w:sz w:val="18"/>
                            <w:szCs w:val="18"/>
                          </w:rPr>
                          <w:t xml:space="preserve">　</w:t>
                        </w:r>
                      </w:p>
                    </w:tc>
                  </w:sdtContent>
                </w:sdt>
                <w:sdt>
                  <w:sdtPr>
                    <w:rPr>
                      <w:sz w:val="18"/>
                      <w:szCs w:val="18"/>
                    </w:rPr>
                    <w:alias w:val="所有者权益内部结转导致股东权益合计变动金额"/>
                    <w:tag w:val="_GBC_ac38404df28647c6ae0d260f0f96c373"/>
                    <w:id w:val="1044985"/>
                    <w:lock w:val="sdtLocked"/>
                    <w:placeholder>
                      <w:docPart w:val="GBC11111111111111111111111111111"/>
                    </w:placeholder>
                  </w:sdtPr>
                  <w:sdtContent>
                    <w:tc>
                      <w:tcPr>
                        <w:tcW w:w="1701"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tr>
              <w:tr w:rsidR="00EB0FBA" w:rsidTr="00EB0FBA">
                <w:trPr>
                  <w:trHeight w:val="20"/>
                </w:trPr>
                <w:tc>
                  <w:tcPr>
                    <w:tcW w:w="2268" w:type="dxa"/>
                  </w:tcPr>
                  <w:p w:rsidR="00EB0FBA" w:rsidRDefault="00EB0FBA" w:rsidP="00EB0FBA">
                    <w:pPr>
                      <w:rPr>
                        <w:szCs w:val="21"/>
                      </w:rPr>
                    </w:pPr>
                    <w:r>
                      <w:rPr>
                        <w:szCs w:val="21"/>
                      </w:rPr>
                      <w:t>1</w:t>
                    </w:r>
                    <w:r>
                      <w:rPr>
                        <w:rFonts w:hAnsi="宋体"/>
                        <w:szCs w:val="21"/>
                      </w:rPr>
                      <w:t>．资本公积转增资本（或股本）</w:t>
                    </w:r>
                  </w:p>
                </w:tc>
                <w:sdt>
                  <w:sdtPr>
                    <w:rPr>
                      <w:sz w:val="18"/>
                      <w:szCs w:val="18"/>
                    </w:rPr>
                    <w:alias w:val="资本公积转增资本（或股本）导致实收资本（或股本）净额变动金额"/>
                    <w:tag w:val="_GBC_5d3bea89685c475780fd6e03e5e1d53f"/>
                    <w:id w:val="1044986"/>
                    <w:lock w:val="sdtLocked"/>
                    <w:placeholder>
                      <w:docPart w:val="GBC11111111111111111111111111111"/>
                    </w:placeholder>
                  </w:sdtPr>
                  <w:sdtContent>
                    <w:tc>
                      <w:tcPr>
                        <w:tcW w:w="1559"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资本公积转增资本（或股本）导致资本公积变动金额"/>
                    <w:tag w:val="_GBC_7e44d34dd7b64bac808f9f8fb8640b9d"/>
                    <w:id w:val="1044987"/>
                    <w:lock w:val="sdtLocked"/>
                    <w:placeholder>
                      <w:docPart w:val="GBC11111111111111111111111111111"/>
                    </w:placeholder>
                  </w:sdtPr>
                  <w:sdtContent>
                    <w:tc>
                      <w:tcPr>
                        <w:tcW w:w="1560"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资本公积转增资本（或股本）导致库存股变动金额"/>
                    <w:tag w:val="_GBC_8fde143406b54cbda1016dff13e0ac58"/>
                    <w:id w:val="1044988"/>
                    <w:lock w:val="sdtLocked"/>
                    <w:placeholder>
                      <w:docPart w:val="GBC11111111111111111111111111111"/>
                    </w:placeholder>
                  </w:sdtPr>
                  <w:sdtContent>
                    <w:tc>
                      <w:tcPr>
                        <w:tcW w:w="850"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资本公积转增资本（或股本）导致专项储备变动金额"/>
                    <w:tag w:val="_GBC_fff3e18bdb7746daa9b69cbd9fd73888"/>
                    <w:id w:val="1044989"/>
                    <w:lock w:val="sdtLocked"/>
                    <w:placeholder>
                      <w:docPart w:val="GBC11111111111111111111111111111"/>
                    </w:placeholder>
                  </w:sdtPr>
                  <w:sdtContent>
                    <w:tc>
                      <w:tcPr>
                        <w:tcW w:w="1276"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资本公积转增资本（或股本）导致盈余公积变动金额"/>
                    <w:tag w:val="_GBC_a7543f615aea45cd996eca8d484e60e2"/>
                    <w:id w:val="1044990"/>
                    <w:lock w:val="sdtLocked"/>
                    <w:placeholder>
                      <w:docPart w:val="GBC11111111111111111111111111111"/>
                    </w:placeholder>
                  </w:sdtPr>
                  <w:sdtContent>
                    <w:tc>
                      <w:tcPr>
                        <w:tcW w:w="1488"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资本公积转增资本（或股本）导致一般风险准备变动金额"/>
                    <w:tag w:val="_GBC_33279b1f5c1748ada12a7970592d5efe"/>
                    <w:id w:val="1044991"/>
                    <w:lock w:val="sdtLocked"/>
                    <w:placeholder>
                      <w:docPart w:val="GBC11111111111111111111111111111"/>
                    </w:placeholder>
                  </w:sdtPr>
                  <w:sdtContent>
                    <w:tc>
                      <w:tcPr>
                        <w:tcW w:w="780"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资本公积转增资本（或股本）导致未分配利润变动金额"/>
                    <w:tag w:val="_GBC_42068f242b3349b99e380eff65258dbe"/>
                    <w:id w:val="1044992"/>
                    <w:lock w:val="sdtLocked"/>
                    <w:placeholder>
                      <w:docPart w:val="GBC11111111111111111111111111111"/>
                    </w:placeholder>
                  </w:sdtPr>
                  <w:sdtContent>
                    <w:tc>
                      <w:tcPr>
                        <w:tcW w:w="1511" w:type="dxa"/>
                        <w:gridSpan w:val="2"/>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1．资本公积转增资本（或股本）外币报表折算差额"/>
                    <w:tag w:val="_GBC_58c4aefe1b804c25874527db45b69e87"/>
                    <w:id w:val="1044993"/>
                    <w:lock w:val="sdtLocked"/>
                    <w:placeholder>
                      <w:docPart w:val="GBC11111111111111111111111111111"/>
                    </w:placeholder>
                  </w:sdtPr>
                  <w:sdtContent>
                    <w:tc>
                      <w:tcPr>
                        <w:tcW w:w="1466" w:type="dxa"/>
                      </w:tcPr>
                      <w:p w:rsidR="00EB0FBA" w:rsidRPr="006E5079" w:rsidRDefault="00EB0FBA" w:rsidP="00EB0FBA">
                        <w:pPr>
                          <w:jc w:val="right"/>
                          <w:rPr>
                            <w:sz w:val="18"/>
                            <w:szCs w:val="18"/>
                          </w:rPr>
                        </w:pPr>
                        <w:r w:rsidRPr="006E5079">
                          <w:rPr>
                            <w:sz w:val="18"/>
                            <w:szCs w:val="18"/>
                          </w:rPr>
                          <w:t xml:space="preserve">　</w:t>
                        </w:r>
                      </w:p>
                    </w:tc>
                  </w:sdtContent>
                </w:sdt>
                <w:sdt>
                  <w:sdtPr>
                    <w:rPr>
                      <w:sz w:val="18"/>
                      <w:szCs w:val="18"/>
                    </w:rPr>
                    <w:alias w:val="资本公积转增资本（或股本）导致股东权益合计变动金额"/>
                    <w:tag w:val="_GBC_4c9e94c21343413c88d72e39f8c2ac80"/>
                    <w:id w:val="1044994"/>
                    <w:lock w:val="sdtLocked"/>
                    <w:placeholder>
                      <w:docPart w:val="GBC11111111111111111111111111111"/>
                    </w:placeholder>
                  </w:sdtPr>
                  <w:sdtContent>
                    <w:tc>
                      <w:tcPr>
                        <w:tcW w:w="1701"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tr>
              <w:tr w:rsidR="00EB0FBA" w:rsidTr="00EB0FBA">
                <w:trPr>
                  <w:trHeight w:val="20"/>
                </w:trPr>
                <w:tc>
                  <w:tcPr>
                    <w:tcW w:w="2268" w:type="dxa"/>
                  </w:tcPr>
                  <w:p w:rsidR="00EB0FBA" w:rsidRDefault="00EB0FBA" w:rsidP="00EB0FBA">
                    <w:pPr>
                      <w:rPr>
                        <w:szCs w:val="21"/>
                      </w:rPr>
                    </w:pPr>
                    <w:r>
                      <w:rPr>
                        <w:szCs w:val="21"/>
                      </w:rPr>
                      <w:t>2</w:t>
                    </w:r>
                    <w:r>
                      <w:rPr>
                        <w:rFonts w:hAnsi="宋体"/>
                        <w:szCs w:val="21"/>
                      </w:rPr>
                      <w:t>．盈余公积转增资本（或股本）</w:t>
                    </w:r>
                  </w:p>
                </w:tc>
                <w:sdt>
                  <w:sdtPr>
                    <w:rPr>
                      <w:sz w:val="18"/>
                      <w:szCs w:val="18"/>
                    </w:rPr>
                    <w:alias w:val="盈余公积转增资本（或股本）导致实收资本（或股本）净额变动金额"/>
                    <w:tag w:val="_GBC_68a577c08d8141ce994d8601dd23d1c4"/>
                    <w:id w:val="1044995"/>
                    <w:lock w:val="sdtLocked"/>
                    <w:placeholder>
                      <w:docPart w:val="GBC11111111111111111111111111111"/>
                    </w:placeholder>
                  </w:sdtPr>
                  <w:sdtContent>
                    <w:tc>
                      <w:tcPr>
                        <w:tcW w:w="1559"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盈余公积转增资本（或股本）导致资本公积变动金额"/>
                    <w:tag w:val="_GBC_79efd73a1aba45e5935f306478e57ca6"/>
                    <w:id w:val="1044996"/>
                    <w:lock w:val="sdtLocked"/>
                    <w:placeholder>
                      <w:docPart w:val="GBC11111111111111111111111111111"/>
                    </w:placeholder>
                  </w:sdtPr>
                  <w:sdtContent>
                    <w:tc>
                      <w:tcPr>
                        <w:tcW w:w="1560"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盈余公积转增资本（或股本）导致库存股变动金额"/>
                    <w:tag w:val="_GBC_fd46846855e8455cabdc5fe5ad056671"/>
                    <w:id w:val="1044997"/>
                    <w:lock w:val="sdtLocked"/>
                    <w:placeholder>
                      <w:docPart w:val="GBC11111111111111111111111111111"/>
                    </w:placeholder>
                  </w:sdtPr>
                  <w:sdtContent>
                    <w:tc>
                      <w:tcPr>
                        <w:tcW w:w="850"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盈余公积转增资本（或股本）导致专项储备变动金额"/>
                    <w:tag w:val="_GBC_4308e8cec7394f8db318d504021c7563"/>
                    <w:id w:val="1044998"/>
                    <w:lock w:val="sdtLocked"/>
                    <w:placeholder>
                      <w:docPart w:val="GBC11111111111111111111111111111"/>
                    </w:placeholder>
                  </w:sdtPr>
                  <w:sdtContent>
                    <w:tc>
                      <w:tcPr>
                        <w:tcW w:w="1276"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盈余公积转增资本（或股本）导致盈余公积变动金额"/>
                    <w:tag w:val="_GBC_dc37e219815f416c838ae197988ae89a"/>
                    <w:id w:val="1044999"/>
                    <w:lock w:val="sdtLocked"/>
                    <w:placeholder>
                      <w:docPart w:val="GBC11111111111111111111111111111"/>
                    </w:placeholder>
                  </w:sdtPr>
                  <w:sdtContent>
                    <w:tc>
                      <w:tcPr>
                        <w:tcW w:w="1488"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盈余公积转增资本（或股本）导致一般风险准备变动金额"/>
                    <w:tag w:val="_GBC_e3485ef74ff6426a9e6d7d2ace72ca25"/>
                    <w:id w:val="1045000"/>
                    <w:lock w:val="sdtLocked"/>
                    <w:placeholder>
                      <w:docPart w:val="GBC11111111111111111111111111111"/>
                    </w:placeholder>
                  </w:sdtPr>
                  <w:sdtContent>
                    <w:tc>
                      <w:tcPr>
                        <w:tcW w:w="780"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盈余公积转增资本（或股本）导致未分配利润变动金额"/>
                    <w:tag w:val="_GBC_1f1d9bc8d01442859d6cb27963f5820c"/>
                    <w:id w:val="1045001"/>
                    <w:lock w:val="sdtLocked"/>
                    <w:placeholder>
                      <w:docPart w:val="GBC11111111111111111111111111111"/>
                    </w:placeholder>
                  </w:sdtPr>
                  <w:sdtContent>
                    <w:tc>
                      <w:tcPr>
                        <w:tcW w:w="1511" w:type="dxa"/>
                        <w:gridSpan w:val="2"/>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2．盈余公积转增资本（或股本）外币报表折算差额"/>
                    <w:tag w:val="_GBC_b0a3c39f6bdf466799cf378cc6f83f65"/>
                    <w:id w:val="1045002"/>
                    <w:lock w:val="sdtLocked"/>
                    <w:placeholder>
                      <w:docPart w:val="GBC11111111111111111111111111111"/>
                    </w:placeholder>
                  </w:sdtPr>
                  <w:sdtContent>
                    <w:tc>
                      <w:tcPr>
                        <w:tcW w:w="1466" w:type="dxa"/>
                      </w:tcPr>
                      <w:p w:rsidR="00EB0FBA" w:rsidRPr="006E5079" w:rsidRDefault="00EB0FBA" w:rsidP="00EB0FBA">
                        <w:pPr>
                          <w:jc w:val="right"/>
                          <w:rPr>
                            <w:sz w:val="18"/>
                            <w:szCs w:val="18"/>
                          </w:rPr>
                        </w:pPr>
                        <w:r w:rsidRPr="006E5079">
                          <w:rPr>
                            <w:sz w:val="18"/>
                            <w:szCs w:val="18"/>
                          </w:rPr>
                          <w:t xml:space="preserve">　</w:t>
                        </w:r>
                      </w:p>
                    </w:tc>
                  </w:sdtContent>
                </w:sdt>
                <w:sdt>
                  <w:sdtPr>
                    <w:rPr>
                      <w:sz w:val="18"/>
                      <w:szCs w:val="18"/>
                    </w:rPr>
                    <w:alias w:val="盈余公积转增资本（或股本）导致股东权益合计变动金额"/>
                    <w:tag w:val="_GBC_af0636de33034f6cab2b9ac698716281"/>
                    <w:id w:val="1045003"/>
                    <w:lock w:val="sdtLocked"/>
                    <w:placeholder>
                      <w:docPart w:val="GBC11111111111111111111111111111"/>
                    </w:placeholder>
                  </w:sdtPr>
                  <w:sdtContent>
                    <w:tc>
                      <w:tcPr>
                        <w:tcW w:w="1701"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tr>
              <w:tr w:rsidR="00EB0FBA" w:rsidTr="00EB0FBA">
                <w:trPr>
                  <w:trHeight w:val="20"/>
                </w:trPr>
                <w:tc>
                  <w:tcPr>
                    <w:tcW w:w="2268" w:type="dxa"/>
                  </w:tcPr>
                  <w:p w:rsidR="00EB0FBA" w:rsidRDefault="00EB0FBA" w:rsidP="00EB0FBA">
                    <w:pPr>
                      <w:rPr>
                        <w:szCs w:val="21"/>
                      </w:rPr>
                    </w:pPr>
                    <w:r>
                      <w:rPr>
                        <w:szCs w:val="21"/>
                      </w:rPr>
                      <w:t>3</w:t>
                    </w:r>
                    <w:r>
                      <w:rPr>
                        <w:rFonts w:hAnsi="宋体"/>
                        <w:szCs w:val="21"/>
                      </w:rPr>
                      <w:t>．盈余公积弥补亏损</w:t>
                    </w:r>
                  </w:p>
                </w:tc>
                <w:sdt>
                  <w:sdtPr>
                    <w:rPr>
                      <w:sz w:val="18"/>
                      <w:szCs w:val="18"/>
                    </w:rPr>
                    <w:alias w:val="盈余公积弥补亏损导致实收资本（或股本）净额变动金额"/>
                    <w:tag w:val="_GBC_67536c76e3c44db5a2b77125cc49eb54"/>
                    <w:id w:val="1045004"/>
                    <w:lock w:val="sdtLocked"/>
                    <w:placeholder>
                      <w:docPart w:val="GBC11111111111111111111111111111"/>
                    </w:placeholder>
                  </w:sdtPr>
                  <w:sdtContent>
                    <w:tc>
                      <w:tcPr>
                        <w:tcW w:w="1559"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盈余公积弥补亏损导致资本公积变动金额"/>
                    <w:tag w:val="_GBC_4508c31084a2467c88241b5ec52836e7"/>
                    <w:id w:val="1045005"/>
                    <w:lock w:val="sdtLocked"/>
                    <w:placeholder>
                      <w:docPart w:val="GBC11111111111111111111111111111"/>
                    </w:placeholder>
                  </w:sdtPr>
                  <w:sdtContent>
                    <w:tc>
                      <w:tcPr>
                        <w:tcW w:w="1560"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盈余公积弥补亏损导致库存股变动金额"/>
                    <w:tag w:val="_GBC_c984db13a6ad4930a37a67628c4f7a11"/>
                    <w:id w:val="1045006"/>
                    <w:lock w:val="sdtLocked"/>
                    <w:placeholder>
                      <w:docPart w:val="GBC11111111111111111111111111111"/>
                    </w:placeholder>
                  </w:sdtPr>
                  <w:sdtContent>
                    <w:tc>
                      <w:tcPr>
                        <w:tcW w:w="850"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盈余公积弥补亏损导致专项储备变动金额"/>
                    <w:tag w:val="_GBC_11bac0cf03884e51bd4482e60481ff3d"/>
                    <w:id w:val="1045007"/>
                    <w:lock w:val="sdtLocked"/>
                    <w:placeholder>
                      <w:docPart w:val="GBC11111111111111111111111111111"/>
                    </w:placeholder>
                  </w:sdtPr>
                  <w:sdtContent>
                    <w:tc>
                      <w:tcPr>
                        <w:tcW w:w="1276"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盈余公积弥补亏损导致盈余公积变动金额"/>
                    <w:tag w:val="_GBC_f38ddc01426540dcad8375d5a9746772"/>
                    <w:id w:val="1045008"/>
                    <w:lock w:val="sdtLocked"/>
                    <w:placeholder>
                      <w:docPart w:val="GBC11111111111111111111111111111"/>
                    </w:placeholder>
                  </w:sdtPr>
                  <w:sdtContent>
                    <w:tc>
                      <w:tcPr>
                        <w:tcW w:w="1488"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盈余公积弥补亏损导致一般风险准备变动金额"/>
                    <w:tag w:val="_GBC_5d99ad5d8b5d4dc59359e3c4477f0f7d"/>
                    <w:id w:val="1045009"/>
                    <w:lock w:val="sdtLocked"/>
                    <w:placeholder>
                      <w:docPart w:val="GBC11111111111111111111111111111"/>
                    </w:placeholder>
                  </w:sdtPr>
                  <w:sdtContent>
                    <w:tc>
                      <w:tcPr>
                        <w:tcW w:w="780"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盈余公积弥补亏损导致未分配利润变动金额"/>
                    <w:tag w:val="_GBC_07c6c61a3e2d42138d1a57cf5f96cbc3"/>
                    <w:id w:val="1045010"/>
                    <w:lock w:val="sdtLocked"/>
                    <w:placeholder>
                      <w:docPart w:val="GBC11111111111111111111111111111"/>
                    </w:placeholder>
                  </w:sdtPr>
                  <w:sdtContent>
                    <w:tc>
                      <w:tcPr>
                        <w:tcW w:w="1511" w:type="dxa"/>
                        <w:gridSpan w:val="2"/>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3．盈余公积弥补亏损外币报表折算差额"/>
                    <w:tag w:val="_GBC_e752aaa4893e429e9b0093a930a716c5"/>
                    <w:id w:val="1045011"/>
                    <w:lock w:val="sdtLocked"/>
                    <w:placeholder>
                      <w:docPart w:val="GBC11111111111111111111111111111"/>
                    </w:placeholder>
                  </w:sdtPr>
                  <w:sdtContent>
                    <w:tc>
                      <w:tcPr>
                        <w:tcW w:w="1466" w:type="dxa"/>
                      </w:tcPr>
                      <w:p w:rsidR="00EB0FBA" w:rsidRPr="006E5079" w:rsidRDefault="00EB0FBA" w:rsidP="00EB0FBA">
                        <w:pPr>
                          <w:jc w:val="right"/>
                          <w:rPr>
                            <w:sz w:val="18"/>
                            <w:szCs w:val="18"/>
                          </w:rPr>
                        </w:pPr>
                        <w:r w:rsidRPr="006E5079">
                          <w:rPr>
                            <w:sz w:val="18"/>
                            <w:szCs w:val="18"/>
                          </w:rPr>
                          <w:t xml:space="preserve">　</w:t>
                        </w:r>
                      </w:p>
                    </w:tc>
                  </w:sdtContent>
                </w:sdt>
                <w:sdt>
                  <w:sdtPr>
                    <w:rPr>
                      <w:sz w:val="18"/>
                      <w:szCs w:val="18"/>
                    </w:rPr>
                    <w:alias w:val="盈余公积弥补亏损导致股东权益合计变动金额"/>
                    <w:tag w:val="_GBC_58a039ebf1324582b02d511430628283"/>
                    <w:id w:val="1045012"/>
                    <w:lock w:val="sdtLocked"/>
                    <w:placeholder>
                      <w:docPart w:val="GBC11111111111111111111111111111"/>
                    </w:placeholder>
                  </w:sdtPr>
                  <w:sdtContent>
                    <w:tc>
                      <w:tcPr>
                        <w:tcW w:w="1701"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tr>
              <w:tr w:rsidR="00EB0FBA" w:rsidTr="00EB0FBA">
                <w:trPr>
                  <w:trHeight w:val="20"/>
                </w:trPr>
                <w:tc>
                  <w:tcPr>
                    <w:tcW w:w="2268" w:type="dxa"/>
                  </w:tcPr>
                  <w:p w:rsidR="00EB0FBA" w:rsidRDefault="00EB0FBA" w:rsidP="00EB0FBA">
                    <w:pPr>
                      <w:rPr>
                        <w:szCs w:val="21"/>
                      </w:rPr>
                    </w:pPr>
                    <w:r>
                      <w:rPr>
                        <w:szCs w:val="21"/>
                      </w:rPr>
                      <w:t>4</w:t>
                    </w:r>
                    <w:r>
                      <w:rPr>
                        <w:rFonts w:hAnsi="宋体"/>
                        <w:szCs w:val="21"/>
                      </w:rPr>
                      <w:t>．其他</w:t>
                    </w:r>
                  </w:p>
                </w:tc>
                <w:sdt>
                  <w:sdtPr>
                    <w:rPr>
                      <w:sz w:val="18"/>
                      <w:szCs w:val="18"/>
                    </w:rPr>
                    <w:alias w:val="其他所有者权益内部结转导致实收资本（或股本）净额变动金额"/>
                    <w:tag w:val="_GBC_e6bb8b2282cc4397b91094375b49fc6e"/>
                    <w:id w:val="1045013"/>
                    <w:lock w:val="sdtLocked"/>
                    <w:placeholder>
                      <w:docPart w:val="GBC11111111111111111111111111111"/>
                    </w:placeholder>
                  </w:sdtPr>
                  <w:sdtContent>
                    <w:tc>
                      <w:tcPr>
                        <w:tcW w:w="1559"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其他所有者权益内部结转导致资本公积变动金额"/>
                    <w:tag w:val="_GBC_1ed7deff44254674813a60eee9e49936"/>
                    <w:id w:val="1045014"/>
                    <w:lock w:val="sdtLocked"/>
                    <w:placeholder>
                      <w:docPart w:val="GBC11111111111111111111111111111"/>
                    </w:placeholder>
                  </w:sdtPr>
                  <w:sdtContent>
                    <w:tc>
                      <w:tcPr>
                        <w:tcW w:w="1560"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其他所有者权益内部结转导致库存股变动金额"/>
                    <w:tag w:val="_GBC_191f186c25564ceaac619b4333fe1ca5"/>
                    <w:id w:val="1045015"/>
                    <w:lock w:val="sdtLocked"/>
                    <w:placeholder>
                      <w:docPart w:val="GBC11111111111111111111111111111"/>
                    </w:placeholder>
                  </w:sdtPr>
                  <w:sdtContent>
                    <w:tc>
                      <w:tcPr>
                        <w:tcW w:w="850"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其他所有者权益内部结转导致专项储备变动金额"/>
                    <w:tag w:val="_GBC_ab18a98d75ff4dcf8e24afea9632c85e"/>
                    <w:id w:val="1045016"/>
                    <w:lock w:val="sdtLocked"/>
                    <w:placeholder>
                      <w:docPart w:val="GBC11111111111111111111111111111"/>
                    </w:placeholder>
                  </w:sdtPr>
                  <w:sdtContent>
                    <w:tc>
                      <w:tcPr>
                        <w:tcW w:w="1276"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其他所有者权益内部结转导致盈余公积变动金额"/>
                    <w:tag w:val="_GBC_3fd88ea59ad242098d8607d35e8027f7"/>
                    <w:id w:val="1045017"/>
                    <w:lock w:val="sdtLocked"/>
                    <w:placeholder>
                      <w:docPart w:val="GBC11111111111111111111111111111"/>
                    </w:placeholder>
                  </w:sdtPr>
                  <w:sdtContent>
                    <w:tc>
                      <w:tcPr>
                        <w:tcW w:w="1488"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其他所有者权益内部结转导致一般风险准备变动金额"/>
                    <w:tag w:val="_GBC_4a28a3f0fbd24ac3bb8e69af5ae61f53"/>
                    <w:id w:val="1045018"/>
                    <w:lock w:val="sdtLocked"/>
                    <w:placeholder>
                      <w:docPart w:val="GBC11111111111111111111111111111"/>
                    </w:placeholder>
                  </w:sdtPr>
                  <w:sdtContent>
                    <w:tc>
                      <w:tcPr>
                        <w:tcW w:w="780"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其他所有者权益内部结转导致未分配利润变动金额"/>
                    <w:tag w:val="_GBC_6cea6e10eb7f40cdaf8ba122b3ee564f"/>
                    <w:id w:val="1045019"/>
                    <w:lock w:val="sdtLocked"/>
                    <w:placeholder>
                      <w:docPart w:val="GBC11111111111111111111111111111"/>
                    </w:placeholder>
                  </w:sdtPr>
                  <w:sdtContent>
                    <w:tc>
                      <w:tcPr>
                        <w:tcW w:w="1511" w:type="dxa"/>
                        <w:gridSpan w:val="2"/>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4．其他外币报表折算差额"/>
                    <w:tag w:val="_GBC_aac43cbd882342e2808f80eaa137a7d9"/>
                    <w:id w:val="1045020"/>
                    <w:lock w:val="sdtLocked"/>
                    <w:placeholder>
                      <w:docPart w:val="GBC11111111111111111111111111111"/>
                    </w:placeholder>
                  </w:sdtPr>
                  <w:sdtContent>
                    <w:tc>
                      <w:tcPr>
                        <w:tcW w:w="1466" w:type="dxa"/>
                      </w:tcPr>
                      <w:p w:rsidR="00EB0FBA" w:rsidRPr="006E5079" w:rsidRDefault="00EB0FBA" w:rsidP="00EB0FBA">
                        <w:pPr>
                          <w:jc w:val="right"/>
                          <w:rPr>
                            <w:sz w:val="18"/>
                            <w:szCs w:val="18"/>
                          </w:rPr>
                        </w:pPr>
                        <w:r w:rsidRPr="006E5079">
                          <w:rPr>
                            <w:sz w:val="18"/>
                            <w:szCs w:val="18"/>
                          </w:rPr>
                          <w:t xml:space="preserve">　</w:t>
                        </w:r>
                      </w:p>
                    </w:tc>
                  </w:sdtContent>
                </w:sdt>
                <w:sdt>
                  <w:sdtPr>
                    <w:rPr>
                      <w:sz w:val="18"/>
                      <w:szCs w:val="18"/>
                    </w:rPr>
                    <w:alias w:val="其他所有者权益内部结转导致股东权益合计变动金额"/>
                    <w:tag w:val="_GBC_8d7ffbb922be4190a86a459f2e4ef0d2"/>
                    <w:id w:val="1045021"/>
                    <w:lock w:val="sdtLocked"/>
                    <w:placeholder>
                      <w:docPart w:val="GBC11111111111111111111111111111"/>
                    </w:placeholder>
                  </w:sdtPr>
                  <w:sdtContent>
                    <w:tc>
                      <w:tcPr>
                        <w:tcW w:w="1701"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tr>
              <w:tr w:rsidR="00EB0FBA" w:rsidTr="00EB0FBA">
                <w:trPr>
                  <w:trHeight w:val="20"/>
                </w:trPr>
                <w:tc>
                  <w:tcPr>
                    <w:tcW w:w="2268" w:type="dxa"/>
                    <w:vAlign w:val="center"/>
                  </w:tcPr>
                  <w:p w:rsidR="00EB0FBA" w:rsidRDefault="00EB0FBA" w:rsidP="00EB0FBA">
                    <w:pPr>
                      <w:rPr>
                        <w:rFonts w:ascii="宋体" w:hAnsi="宋体"/>
                        <w:szCs w:val="21"/>
                      </w:rPr>
                    </w:pPr>
                    <w:r>
                      <w:rPr>
                        <w:rFonts w:ascii="宋体" w:hAnsi="宋体" w:hint="eastAsia"/>
                        <w:szCs w:val="21"/>
                      </w:rPr>
                      <w:lastRenderedPageBreak/>
                      <w:t xml:space="preserve"> （六）专项储备</w:t>
                    </w:r>
                  </w:p>
                </w:tc>
                <w:sdt>
                  <w:sdtPr>
                    <w:rPr>
                      <w:sz w:val="18"/>
                      <w:szCs w:val="18"/>
                    </w:rPr>
                    <w:alias w:val="专项储备导致实收资本（或股本）净额变动金额"/>
                    <w:tag w:val="_GBC_64c65f8ea8a14890aa40f362d90999dc"/>
                    <w:id w:val="1045022"/>
                    <w:lock w:val="sdtLocked"/>
                    <w:placeholder>
                      <w:docPart w:val="GBC11111111111111111111111111111"/>
                    </w:placeholder>
                  </w:sdtPr>
                  <w:sdtContent>
                    <w:tc>
                      <w:tcPr>
                        <w:tcW w:w="1559"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专项储备导致资本公积变动金额"/>
                    <w:tag w:val="_GBC_25eb58e252224b13a59efd38e1c9b8ce"/>
                    <w:id w:val="1045023"/>
                    <w:lock w:val="sdtLocked"/>
                    <w:placeholder>
                      <w:docPart w:val="GBC11111111111111111111111111111"/>
                    </w:placeholder>
                  </w:sdtPr>
                  <w:sdtContent>
                    <w:tc>
                      <w:tcPr>
                        <w:tcW w:w="1560"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专项储备导致库存股变动金额"/>
                    <w:tag w:val="_GBC_3a59f6dd0f324e2f97e835c0254a4586"/>
                    <w:id w:val="1045024"/>
                    <w:lock w:val="sdtLocked"/>
                    <w:placeholder>
                      <w:docPart w:val="GBC11111111111111111111111111111"/>
                    </w:placeholder>
                  </w:sdtPr>
                  <w:sdtContent>
                    <w:tc>
                      <w:tcPr>
                        <w:tcW w:w="850"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专项储备导致专项储备变动金额"/>
                    <w:tag w:val="_GBC_da396322b5ff483cb670de73d4688396"/>
                    <w:id w:val="1045025"/>
                    <w:lock w:val="sdtLocked"/>
                    <w:placeholder>
                      <w:docPart w:val="GBC11111111111111111111111111111"/>
                    </w:placeholder>
                  </w:sdtPr>
                  <w:sdtContent>
                    <w:tc>
                      <w:tcPr>
                        <w:tcW w:w="1276" w:type="dxa"/>
                      </w:tcPr>
                      <w:p w:rsidR="00EB0FBA" w:rsidRPr="006E5079" w:rsidRDefault="00EB0FBA" w:rsidP="00EB0FBA">
                        <w:pPr>
                          <w:jc w:val="right"/>
                          <w:rPr>
                            <w:color w:val="008000"/>
                            <w:sz w:val="18"/>
                            <w:szCs w:val="18"/>
                          </w:rPr>
                        </w:pPr>
                        <w:r w:rsidRPr="006E5079">
                          <w:rPr>
                            <w:sz w:val="18"/>
                            <w:szCs w:val="18"/>
                          </w:rPr>
                          <w:t>2,924,175.06</w:t>
                        </w:r>
                      </w:p>
                    </w:tc>
                  </w:sdtContent>
                </w:sdt>
                <w:sdt>
                  <w:sdtPr>
                    <w:rPr>
                      <w:sz w:val="18"/>
                      <w:szCs w:val="18"/>
                    </w:rPr>
                    <w:alias w:val="专项储备导致盈余公积变动金额"/>
                    <w:tag w:val="_GBC_4ce9d8cdcacc4041b06dadd1f98d77b4"/>
                    <w:id w:val="1045026"/>
                    <w:lock w:val="sdtLocked"/>
                    <w:placeholder>
                      <w:docPart w:val="GBC11111111111111111111111111111"/>
                    </w:placeholder>
                  </w:sdtPr>
                  <w:sdtContent>
                    <w:tc>
                      <w:tcPr>
                        <w:tcW w:w="1488"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专项储备导致一般风险准备变动金额"/>
                    <w:tag w:val="_GBC_e67bec14fcaa4459a162f3fe0385f0e1"/>
                    <w:id w:val="1045027"/>
                    <w:lock w:val="sdtLocked"/>
                    <w:placeholder>
                      <w:docPart w:val="GBC11111111111111111111111111111"/>
                    </w:placeholder>
                  </w:sdtPr>
                  <w:sdtContent>
                    <w:tc>
                      <w:tcPr>
                        <w:tcW w:w="780"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专项储备导致未分配利润变动金额"/>
                    <w:tag w:val="_GBC_6557ce4b054142b7a2631f3fa4bc6ecc"/>
                    <w:id w:val="1045028"/>
                    <w:lock w:val="sdtLocked"/>
                    <w:placeholder>
                      <w:docPart w:val="GBC11111111111111111111111111111"/>
                    </w:placeholder>
                  </w:sdtPr>
                  <w:sdtContent>
                    <w:tc>
                      <w:tcPr>
                        <w:tcW w:w="1511" w:type="dxa"/>
                        <w:gridSpan w:val="2"/>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六）专项储备外币报表折算差额"/>
                    <w:tag w:val="_GBC_a4a3bcae36e54e948add5755edc14b7d"/>
                    <w:id w:val="1045029"/>
                    <w:lock w:val="sdtLocked"/>
                    <w:placeholder>
                      <w:docPart w:val="GBC11111111111111111111111111111"/>
                    </w:placeholder>
                  </w:sdtPr>
                  <w:sdtContent>
                    <w:tc>
                      <w:tcPr>
                        <w:tcW w:w="1466" w:type="dxa"/>
                      </w:tcPr>
                      <w:p w:rsidR="00EB0FBA" w:rsidRPr="006E5079" w:rsidRDefault="00EB0FBA" w:rsidP="00EB0FBA">
                        <w:pPr>
                          <w:jc w:val="right"/>
                          <w:rPr>
                            <w:sz w:val="18"/>
                            <w:szCs w:val="18"/>
                          </w:rPr>
                        </w:pPr>
                        <w:r w:rsidRPr="006E5079">
                          <w:rPr>
                            <w:sz w:val="18"/>
                            <w:szCs w:val="18"/>
                          </w:rPr>
                          <w:t xml:space="preserve">　</w:t>
                        </w:r>
                      </w:p>
                    </w:tc>
                  </w:sdtContent>
                </w:sdt>
                <w:sdt>
                  <w:sdtPr>
                    <w:rPr>
                      <w:sz w:val="18"/>
                      <w:szCs w:val="18"/>
                    </w:rPr>
                    <w:alias w:val="专项储备导致股东权益合计变动金额"/>
                    <w:tag w:val="_GBC_21ca25c4760e4d2392f86416f2d1b160"/>
                    <w:id w:val="1045030"/>
                    <w:lock w:val="sdtLocked"/>
                    <w:placeholder>
                      <w:docPart w:val="GBC11111111111111111111111111111"/>
                    </w:placeholder>
                  </w:sdtPr>
                  <w:sdtContent>
                    <w:tc>
                      <w:tcPr>
                        <w:tcW w:w="1701" w:type="dxa"/>
                      </w:tcPr>
                      <w:p w:rsidR="00EB0FBA" w:rsidRPr="006E5079" w:rsidRDefault="00EB0FBA" w:rsidP="00EB0FBA">
                        <w:pPr>
                          <w:jc w:val="right"/>
                          <w:rPr>
                            <w:color w:val="008000"/>
                            <w:sz w:val="18"/>
                            <w:szCs w:val="18"/>
                          </w:rPr>
                        </w:pPr>
                        <w:r w:rsidRPr="006E5079">
                          <w:rPr>
                            <w:sz w:val="18"/>
                            <w:szCs w:val="18"/>
                          </w:rPr>
                          <w:t>2,924,175.06</w:t>
                        </w:r>
                      </w:p>
                    </w:tc>
                  </w:sdtContent>
                </w:sdt>
              </w:tr>
              <w:tr w:rsidR="00EB0FBA" w:rsidTr="00EB0FBA">
                <w:trPr>
                  <w:trHeight w:val="20"/>
                </w:trPr>
                <w:tc>
                  <w:tcPr>
                    <w:tcW w:w="2268" w:type="dxa"/>
                    <w:vAlign w:val="center"/>
                  </w:tcPr>
                  <w:p w:rsidR="00EB0FBA" w:rsidRDefault="00EB0FBA" w:rsidP="00EB0FBA">
                    <w:pPr>
                      <w:rPr>
                        <w:rFonts w:ascii="宋体" w:hAnsi="宋体"/>
                        <w:szCs w:val="21"/>
                      </w:rPr>
                    </w:pPr>
                    <w:r>
                      <w:rPr>
                        <w:rFonts w:ascii="宋体" w:hAnsi="宋体" w:hint="eastAsia"/>
                        <w:szCs w:val="21"/>
                      </w:rPr>
                      <w:t>1．本期提取</w:t>
                    </w:r>
                  </w:p>
                </w:tc>
                <w:sdt>
                  <w:sdtPr>
                    <w:rPr>
                      <w:sz w:val="18"/>
                      <w:szCs w:val="18"/>
                    </w:rPr>
                    <w:alias w:val="提取导致实收资本（或股本）净额变动金额"/>
                    <w:tag w:val="_GBC_79cac34ca18f4c739d47fdf15590f4e1"/>
                    <w:id w:val="1045031"/>
                    <w:lock w:val="sdtLocked"/>
                    <w:placeholder>
                      <w:docPart w:val="GBC11111111111111111111111111111"/>
                    </w:placeholder>
                  </w:sdtPr>
                  <w:sdtContent>
                    <w:tc>
                      <w:tcPr>
                        <w:tcW w:w="1559"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提取导致资本公积变动金额"/>
                    <w:tag w:val="_GBC_dca9aaa7ed854a10bafb329c0ca948e2"/>
                    <w:id w:val="1045032"/>
                    <w:lock w:val="sdtLocked"/>
                    <w:placeholder>
                      <w:docPart w:val="GBC11111111111111111111111111111"/>
                    </w:placeholder>
                  </w:sdtPr>
                  <w:sdtContent>
                    <w:tc>
                      <w:tcPr>
                        <w:tcW w:w="1560"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提取导致库存股变动金额"/>
                    <w:tag w:val="_GBC_f72db7e4ea1d449e838b94c5f179decc"/>
                    <w:id w:val="1045033"/>
                    <w:lock w:val="sdtLocked"/>
                    <w:placeholder>
                      <w:docPart w:val="GBC11111111111111111111111111111"/>
                    </w:placeholder>
                  </w:sdtPr>
                  <w:sdtContent>
                    <w:tc>
                      <w:tcPr>
                        <w:tcW w:w="850"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提取导致专项储备变动金额"/>
                    <w:tag w:val="_GBC_33d6071a6d92474c810b162102615b7f"/>
                    <w:id w:val="1045034"/>
                    <w:lock w:val="sdtLocked"/>
                    <w:placeholder>
                      <w:docPart w:val="GBC11111111111111111111111111111"/>
                    </w:placeholder>
                  </w:sdtPr>
                  <w:sdtContent>
                    <w:tc>
                      <w:tcPr>
                        <w:tcW w:w="1276" w:type="dxa"/>
                      </w:tcPr>
                      <w:p w:rsidR="00EB0FBA" w:rsidRPr="006E5079" w:rsidRDefault="00EB0FBA" w:rsidP="00EB0FBA">
                        <w:pPr>
                          <w:jc w:val="right"/>
                          <w:rPr>
                            <w:color w:val="008000"/>
                            <w:sz w:val="18"/>
                            <w:szCs w:val="18"/>
                          </w:rPr>
                        </w:pPr>
                        <w:r w:rsidRPr="006E5079">
                          <w:rPr>
                            <w:sz w:val="18"/>
                            <w:szCs w:val="18"/>
                          </w:rPr>
                          <w:t>3,805,605.46</w:t>
                        </w:r>
                      </w:p>
                    </w:tc>
                  </w:sdtContent>
                </w:sdt>
                <w:sdt>
                  <w:sdtPr>
                    <w:rPr>
                      <w:sz w:val="18"/>
                      <w:szCs w:val="18"/>
                    </w:rPr>
                    <w:alias w:val="提取导致盈余公积变动金额"/>
                    <w:tag w:val="_GBC_37ab626520c143d8a99b58aa302ed2ea"/>
                    <w:id w:val="1045035"/>
                    <w:lock w:val="sdtLocked"/>
                    <w:placeholder>
                      <w:docPart w:val="GBC11111111111111111111111111111"/>
                    </w:placeholder>
                  </w:sdtPr>
                  <w:sdtContent>
                    <w:tc>
                      <w:tcPr>
                        <w:tcW w:w="1488"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提取导致一般风险准备变动金额"/>
                    <w:tag w:val="_GBC_a479045b3e3d4da1addfd9fea85c3ac3"/>
                    <w:id w:val="1045036"/>
                    <w:lock w:val="sdtLocked"/>
                    <w:placeholder>
                      <w:docPart w:val="GBC11111111111111111111111111111"/>
                    </w:placeholder>
                  </w:sdtPr>
                  <w:sdtContent>
                    <w:tc>
                      <w:tcPr>
                        <w:tcW w:w="780"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提取导致未分配利润变动金额"/>
                    <w:tag w:val="_GBC_89f460a9644e48959f6eab350a9fdb5a"/>
                    <w:id w:val="1045037"/>
                    <w:lock w:val="sdtLocked"/>
                    <w:placeholder>
                      <w:docPart w:val="GBC11111111111111111111111111111"/>
                    </w:placeholder>
                  </w:sdtPr>
                  <w:sdtContent>
                    <w:tc>
                      <w:tcPr>
                        <w:tcW w:w="1511" w:type="dxa"/>
                        <w:gridSpan w:val="2"/>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1．本期提取外币报表折算差额"/>
                    <w:tag w:val="_GBC_fb6843248d064ecc867a50ab48fbf762"/>
                    <w:id w:val="1045038"/>
                    <w:lock w:val="sdtLocked"/>
                    <w:placeholder>
                      <w:docPart w:val="GBC11111111111111111111111111111"/>
                    </w:placeholder>
                  </w:sdtPr>
                  <w:sdtContent>
                    <w:tc>
                      <w:tcPr>
                        <w:tcW w:w="1466" w:type="dxa"/>
                      </w:tcPr>
                      <w:p w:rsidR="00EB0FBA" w:rsidRPr="006E5079" w:rsidRDefault="00EB0FBA" w:rsidP="00EB0FBA">
                        <w:pPr>
                          <w:jc w:val="right"/>
                          <w:rPr>
                            <w:sz w:val="18"/>
                            <w:szCs w:val="18"/>
                          </w:rPr>
                        </w:pPr>
                        <w:r w:rsidRPr="006E5079">
                          <w:rPr>
                            <w:sz w:val="18"/>
                            <w:szCs w:val="18"/>
                          </w:rPr>
                          <w:t xml:space="preserve">　</w:t>
                        </w:r>
                      </w:p>
                    </w:tc>
                  </w:sdtContent>
                </w:sdt>
                <w:sdt>
                  <w:sdtPr>
                    <w:rPr>
                      <w:sz w:val="18"/>
                      <w:szCs w:val="18"/>
                    </w:rPr>
                    <w:alias w:val="提取导致股东权益合计变动金额"/>
                    <w:tag w:val="_GBC_0a0b6c62a6174f6b86c68e7485d054d4"/>
                    <w:id w:val="1045039"/>
                    <w:lock w:val="sdtLocked"/>
                    <w:placeholder>
                      <w:docPart w:val="GBC11111111111111111111111111111"/>
                    </w:placeholder>
                  </w:sdtPr>
                  <w:sdtContent>
                    <w:tc>
                      <w:tcPr>
                        <w:tcW w:w="1701" w:type="dxa"/>
                      </w:tcPr>
                      <w:p w:rsidR="00EB0FBA" w:rsidRPr="006E5079" w:rsidRDefault="00EB0FBA" w:rsidP="00EB0FBA">
                        <w:pPr>
                          <w:jc w:val="right"/>
                          <w:rPr>
                            <w:color w:val="008000"/>
                            <w:sz w:val="18"/>
                            <w:szCs w:val="18"/>
                          </w:rPr>
                        </w:pPr>
                        <w:r w:rsidRPr="006E5079">
                          <w:rPr>
                            <w:sz w:val="18"/>
                            <w:szCs w:val="18"/>
                          </w:rPr>
                          <w:t>3,805,605.46</w:t>
                        </w:r>
                      </w:p>
                    </w:tc>
                  </w:sdtContent>
                </w:sdt>
              </w:tr>
              <w:tr w:rsidR="00EB0FBA" w:rsidTr="00EB0FBA">
                <w:trPr>
                  <w:trHeight w:val="20"/>
                </w:trPr>
                <w:tc>
                  <w:tcPr>
                    <w:tcW w:w="2268" w:type="dxa"/>
                    <w:vAlign w:val="center"/>
                  </w:tcPr>
                  <w:p w:rsidR="00EB0FBA" w:rsidRDefault="00EB0FBA" w:rsidP="00EB0FBA">
                    <w:pPr>
                      <w:rPr>
                        <w:rFonts w:ascii="宋体" w:hAnsi="宋体"/>
                        <w:szCs w:val="21"/>
                      </w:rPr>
                    </w:pPr>
                    <w:r>
                      <w:rPr>
                        <w:rFonts w:ascii="宋体" w:hAnsi="宋体" w:hint="eastAsia"/>
                        <w:szCs w:val="21"/>
                      </w:rPr>
                      <w:t>2．本期使用</w:t>
                    </w:r>
                  </w:p>
                </w:tc>
                <w:sdt>
                  <w:sdtPr>
                    <w:rPr>
                      <w:sz w:val="18"/>
                      <w:szCs w:val="18"/>
                    </w:rPr>
                    <w:alias w:val="使用导致实收资本（或股本）净额变动金额"/>
                    <w:tag w:val="_GBC_b9fb4a7baa0f4b16a110b6ffa7822c45"/>
                    <w:id w:val="1045040"/>
                    <w:lock w:val="sdtLocked"/>
                    <w:placeholder>
                      <w:docPart w:val="GBC11111111111111111111111111111"/>
                    </w:placeholder>
                  </w:sdtPr>
                  <w:sdtContent>
                    <w:tc>
                      <w:tcPr>
                        <w:tcW w:w="1559"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使用导致资本公积变动金额"/>
                    <w:tag w:val="_GBC_ff2a472b779c49598beec66df2bcaf19"/>
                    <w:id w:val="1045041"/>
                    <w:lock w:val="sdtLocked"/>
                    <w:placeholder>
                      <w:docPart w:val="GBC11111111111111111111111111111"/>
                    </w:placeholder>
                  </w:sdtPr>
                  <w:sdtContent>
                    <w:tc>
                      <w:tcPr>
                        <w:tcW w:w="1560"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使用导致库存股变动金额"/>
                    <w:tag w:val="_GBC_e7422bb16ff24cde818aa99c8db38fe7"/>
                    <w:id w:val="1045042"/>
                    <w:lock w:val="sdtLocked"/>
                    <w:placeholder>
                      <w:docPart w:val="GBC11111111111111111111111111111"/>
                    </w:placeholder>
                  </w:sdtPr>
                  <w:sdtContent>
                    <w:tc>
                      <w:tcPr>
                        <w:tcW w:w="850"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使用导致专项储备变动金额"/>
                    <w:tag w:val="_GBC_984940ae67394538b93d5d6395e6aeac"/>
                    <w:id w:val="1045043"/>
                    <w:lock w:val="sdtLocked"/>
                    <w:placeholder>
                      <w:docPart w:val="GBC11111111111111111111111111111"/>
                    </w:placeholder>
                  </w:sdtPr>
                  <w:sdtContent>
                    <w:tc>
                      <w:tcPr>
                        <w:tcW w:w="1276" w:type="dxa"/>
                      </w:tcPr>
                      <w:p w:rsidR="00EB0FBA" w:rsidRPr="006E5079" w:rsidRDefault="00EB0FBA" w:rsidP="00EB0FBA">
                        <w:pPr>
                          <w:jc w:val="right"/>
                          <w:rPr>
                            <w:color w:val="008000"/>
                            <w:sz w:val="18"/>
                            <w:szCs w:val="18"/>
                          </w:rPr>
                        </w:pPr>
                        <w:r w:rsidRPr="006E5079">
                          <w:rPr>
                            <w:sz w:val="18"/>
                            <w:szCs w:val="18"/>
                          </w:rPr>
                          <w:t>881,430.40</w:t>
                        </w:r>
                      </w:p>
                    </w:tc>
                  </w:sdtContent>
                </w:sdt>
                <w:sdt>
                  <w:sdtPr>
                    <w:rPr>
                      <w:sz w:val="18"/>
                      <w:szCs w:val="18"/>
                    </w:rPr>
                    <w:alias w:val="使用导致盈余公积变动金额"/>
                    <w:tag w:val="_GBC_967f4308337849b097b4a4cff4d562cf"/>
                    <w:id w:val="1045044"/>
                    <w:lock w:val="sdtLocked"/>
                    <w:placeholder>
                      <w:docPart w:val="GBC11111111111111111111111111111"/>
                    </w:placeholder>
                  </w:sdtPr>
                  <w:sdtContent>
                    <w:tc>
                      <w:tcPr>
                        <w:tcW w:w="1488"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使用导致一般风险准备变动金额"/>
                    <w:tag w:val="_GBC_3f54c06dbba943faa3cdf72f28ce0f57"/>
                    <w:id w:val="1045045"/>
                    <w:lock w:val="sdtLocked"/>
                    <w:placeholder>
                      <w:docPart w:val="GBC11111111111111111111111111111"/>
                    </w:placeholder>
                  </w:sdtPr>
                  <w:sdtContent>
                    <w:tc>
                      <w:tcPr>
                        <w:tcW w:w="780"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使用导致未分配利润变动金额"/>
                    <w:tag w:val="_GBC_7b611d73049844d292ed2add4bd82b4e"/>
                    <w:id w:val="1045046"/>
                    <w:lock w:val="sdtLocked"/>
                    <w:placeholder>
                      <w:docPart w:val="GBC11111111111111111111111111111"/>
                    </w:placeholder>
                  </w:sdtPr>
                  <w:sdtContent>
                    <w:tc>
                      <w:tcPr>
                        <w:tcW w:w="1511" w:type="dxa"/>
                        <w:gridSpan w:val="2"/>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2．本期使用外币报表折算差额"/>
                    <w:tag w:val="_GBC_33051ed94e434aff8ecc3b0095bd3799"/>
                    <w:id w:val="1045047"/>
                    <w:lock w:val="sdtLocked"/>
                    <w:placeholder>
                      <w:docPart w:val="GBC11111111111111111111111111111"/>
                    </w:placeholder>
                  </w:sdtPr>
                  <w:sdtContent>
                    <w:tc>
                      <w:tcPr>
                        <w:tcW w:w="1466" w:type="dxa"/>
                      </w:tcPr>
                      <w:p w:rsidR="00EB0FBA" w:rsidRPr="006E5079" w:rsidRDefault="00EB0FBA" w:rsidP="00EB0FBA">
                        <w:pPr>
                          <w:jc w:val="right"/>
                          <w:rPr>
                            <w:sz w:val="18"/>
                            <w:szCs w:val="18"/>
                          </w:rPr>
                        </w:pPr>
                        <w:r w:rsidRPr="006E5079">
                          <w:rPr>
                            <w:sz w:val="18"/>
                            <w:szCs w:val="18"/>
                          </w:rPr>
                          <w:t xml:space="preserve">　</w:t>
                        </w:r>
                      </w:p>
                    </w:tc>
                  </w:sdtContent>
                </w:sdt>
                <w:sdt>
                  <w:sdtPr>
                    <w:rPr>
                      <w:sz w:val="18"/>
                      <w:szCs w:val="18"/>
                    </w:rPr>
                    <w:alias w:val="使用导致股东权益合计变动金额"/>
                    <w:tag w:val="_GBC_1941e7def7b54ceea11a7fbc513fbbad"/>
                    <w:id w:val="1045048"/>
                    <w:lock w:val="sdtLocked"/>
                    <w:placeholder>
                      <w:docPart w:val="GBC11111111111111111111111111111"/>
                    </w:placeholder>
                  </w:sdtPr>
                  <w:sdtContent>
                    <w:tc>
                      <w:tcPr>
                        <w:tcW w:w="1701" w:type="dxa"/>
                      </w:tcPr>
                      <w:p w:rsidR="00EB0FBA" w:rsidRPr="006E5079" w:rsidRDefault="00EB0FBA" w:rsidP="00EB0FBA">
                        <w:pPr>
                          <w:jc w:val="right"/>
                          <w:rPr>
                            <w:color w:val="008000"/>
                            <w:sz w:val="18"/>
                            <w:szCs w:val="18"/>
                          </w:rPr>
                        </w:pPr>
                        <w:r w:rsidRPr="006E5079">
                          <w:rPr>
                            <w:sz w:val="18"/>
                            <w:szCs w:val="18"/>
                          </w:rPr>
                          <w:t>881,430.40</w:t>
                        </w:r>
                      </w:p>
                    </w:tc>
                  </w:sdtContent>
                </w:sdt>
              </w:tr>
              <w:tr w:rsidR="00EB0FBA" w:rsidTr="00EB0FBA">
                <w:trPr>
                  <w:trHeight w:val="20"/>
                </w:trPr>
                <w:tc>
                  <w:tcPr>
                    <w:tcW w:w="2268" w:type="dxa"/>
                  </w:tcPr>
                  <w:p w:rsidR="00EB0FBA" w:rsidRDefault="00EB0FBA" w:rsidP="00EB0FBA">
                    <w:pPr>
                      <w:rPr>
                        <w:rFonts w:hAnsi="宋体"/>
                        <w:szCs w:val="21"/>
                      </w:rPr>
                    </w:pPr>
                    <w:r>
                      <w:rPr>
                        <w:rFonts w:ascii="宋体" w:hAnsi="宋体" w:hint="eastAsia"/>
                        <w:szCs w:val="21"/>
                      </w:rPr>
                      <w:t>（七）其他</w:t>
                    </w:r>
                  </w:p>
                </w:tc>
                <w:sdt>
                  <w:sdtPr>
                    <w:rPr>
                      <w:sz w:val="18"/>
                      <w:szCs w:val="18"/>
                    </w:rPr>
                    <w:alias w:val="其他导致实收资本（或股本）净额变动金额"/>
                    <w:tag w:val="_GBC_33824f8ee158409fb7efc3e3f963b49a"/>
                    <w:id w:val="1045049"/>
                    <w:lock w:val="sdtLocked"/>
                    <w:placeholder>
                      <w:docPart w:val="GBC11111111111111111111111111111"/>
                    </w:placeholder>
                  </w:sdtPr>
                  <w:sdtContent>
                    <w:tc>
                      <w:tcPr>
                        <w:tcW w:w="1559"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其他导致资本公积变动金额"/>
                    <w:tag w:val="_GBC_d0484810e3ee444995fe259cdf8fbe71"/>
                    <w:id w:val="1045050"/>
                    <w:lock w:val="sdtLocked"/>
                    <w:placeholder>
                      <w:docPart w:val="GBC11111111111111111111111111111"/>
                    </w:placeholder>
                  </w:sdtPr>
                  <w:sdtContent>
                    <w:tc>
                      <w:tcPr>
                        <w:tcW w:w="1560"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其他导致库存股变动金额"/>
                    <w:tag w:val="_GBC_f952aee6f69f4550b80190a45e107811"/>
                    <w:id w:val="1045051"/>
                    <w:lock w:val="sdtLocked"/>
                    <w:placeholder>
                      <w:docPart w:val="GBC11111111111111111111111111111"/>
                    </w:placeholder>
                  </w:sdtPr>
                  <w:sdtContent>
                    <w:tc>
                      <w:tcPr>
                        <w:tcW w:w="850"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其他导致专项储备变动金额"/>
                    <w:tag w:val="_GBC_85cd6ac1bc204b0b9073f7feea55e644"/>
                    <w:id w:val="1045052"/>
                    <w:lock w:val="sdtLocked"/>
                    <w:placeholder>
                      <w:docPart w:val="GBC11111111111111111111111111111"/>
                    </w:placeholder>
                  </w:sdtPr>
                  <w:sdtContent>
                    <w:tc>
                      <w:tcPr>
                        <w:tcW w:w="1276"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其他导致盈余公积变动金额"/>
                    <w:tag w:val="_GBC_4e260c811eee42bcb2b81db486efa059"/>
                    <w:id w:val="1045053"/>
                    <w:lock w:val="sdtLocked"/>
                    <w:placeholder>
                      <w:docPart w:val="GBC11111111111111111111111111111"/>
                    </w:placeholder>
                  </w:sdtPr>
                  <w:sdtContent>
                    <w:tc>
                      <w:tcPr>
                        <w:tcW w:w="1488"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其他导致一般风险准备变动金额"/>
                    <w:tag w:val="_GBC_1b5ae52aaa8a44e8973fde6810cfff69"/>
                    <w:id w:val="1045054"/>
                    <w:lock w:val="sdtLocked"/>
                    <w:placeholder>
                      <w:docPart w:val="GBC11111111111111111111111111111"/>
                    </w:placeholder>
                  </w:sdtPr>
                  <w:sdtContent>
                    <w:tc>
                      <w:tcPr>
                        <w:tcW w:w="780"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其他导致未分配利润变动金额"/>
                    <w:tag w:val="_GBC_4ce2c8819ffe461b9593554df6044bc9"/>
                    <w:id w:val="1045055"/>
                    <w:lock w:val="sdtLocked"/>
                    <w:placeholder>
                      <w:docPart w:val="GBC11111111111111111111111111111"/>
                    </w:placeholder>
                  </w:sdtPr>
                  <w:sdtContent>
                    <w:tc>
                      <w:tcPr>
                        <w:tcW w:w="1511" w:type="dxa"/>
                        <w:gridSpan w:val="2"/>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七）其他外币报表折算差额"/>
                    <w:tag w:val="_GBC_299fe04f8a7c43ec98f1a4aba091a424"/>
                    <w:id w:val="1045056"/>
                    <w:lock w:val="sdtLocked"/>
                    <w:placeholder>
                      <w:docPart w:val="GBC11111111111111111111111111111"/>
                    </w:placeholder>
                  </w:sdtPr>
                  <w:sdtContent>
                    <w:tc>
                      <w:tcPr>
                        <w:tcW w:w="1466" w:type="dxa"/>
                      </w:tcPr>
                      <w:p w:rsidR="00EB0FBA" w:rsidRPr="006E5079" w:rsidRDefault="00EB0FBA" w:rsidP="00EB0FBA">
                        <w:pPr>
                          <w:jc w:val="right"/>
                          <w:rPr>
                            <w:sz w:val="18"/>
                            <w:szCs w:val="18"/>
                          </w:rPr>
                        </w:pPr>
                        <w:r w:rsidRPr="006E5079">
                          <w:rPr>
                            <w:sz w:val="18"/>
                            <w:szCs w:val="18"/>
                          </w:rPr>
                          <w:t xml:space="preserve">　</w:t>
                        </w:r>
                      </w:p>
                    </w:tc>
                  </w:sdtContent>
                </w:sdt>
                <w:sdt>
                  <w:sdtPr>
                    <w:rPr>
                      <w:sz w:val="18"/>
                      <w:szCs w:val="18"/>
                    </w:rPr>
                    <w:alias w:val="其他导致股东权益合计变动金额"/>
                    <w:tag w:val="_GBC_8934888704004f139fba6643c654252e"/>
                    <w:id w:val="1045057"/>
                    <w:lock w:val="sdtLocked"/>
                    <w:placeholder>
                      <w:docPart w:val="GBC11111111111111111111111111111"/>
                    </w:placeholder>
                  </w:sdtPr>
                  <w:sdtContent>
                    <w:tc>
                      <w:tcPr>
                        <w:tcW w:w="1701"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tr>
              <w:tr w:rsidR="00EB0FBA" w:rsidTr="00EB0FBA">
                <w:trPr>
                  <w:trHeight w:val="20"/>
                </w:trPr>
                <w:tc>
                  <w:tcPr>
                    <w:tcW w:w="2268" w:type="dxa"/>
                  </w:tcPr>
                  <w:p w:rsidR="00EB0FBA" w:rsidRDefault="00EB0FBA" w:rsidP="00EB0FBA">
                    <w:pPr>
                      <w:rPr>
                        <w:szCs w:val="21"/>
                      </w:rPr>
                    </w:pPr>
                    <w:r>
                      <w:rPr>
                        <w:rFonts w:hAnsi="宋体"/>
                        <w:szCs w:val="21"/>
                      </w:rPr>
                      <w:t>四、本期期末余额</w:t>
                    </w:r>
                  </w:p>
                </w:tc>
                <w:sdt>
                  <w:sdtPr>
                    <w:rPr>
                      <w:sz w:val="18"/>
                      <w:szCs w:val="18"/>
                    </w:rPr>
                    <w:alias w:val="股本"/>
                    <w:tag w:val="_GBC_86ddea67c75948c180037c3137ee776f"/>
                    <w:id w:val="1045058"/>
                    <w:lock w:val="sdtLocked"/>
                    <w:placeholder>
                      <w:docPart w:val="GBC11111111111111111111111111111"/>
                    </w:placeholder>
                  </w:sdtPr>
                  <w:sdtContent>
                    <w:tc>
                      <w:tcPr>
                        <w:tcW w:w="1559" w:type="dxa"/>
                      </w:tcPr>
                      <w:p w:rsidR="00EB0FBA" w:rsidRPr="006E5079" w:rsidRDefault="00EB0FBA" w:rsidP="00EB0FBA">
                        <w:pPr>
                          <w:jc w:val="right"/>
                          <w:rPr>
                            <w:color w:val="008000"/>
                            <w:sz w:val="18"/>
                            <w:szCs w:val="18"/>
                          </w:rPr>
                        </w:pPr>
                        <w:r w:rsidRPr="006E5079">
                          <w:rPr>
                            <w:sz w:val="18"/>
                            <w:szCs w:val="18"/>
                          </w:rPr>
                          <w:t>1,093,297,260.00</w:t>
                        </w:r>
                      </w:p>
                    </w:tc>
                  </w:sdtContent>
                </w:sdt>
                <w:sdt>
                  <w:sdtPr>
                    <w:rPr>
                      <w:sz w:val="18"/>
                      <w:szCs w:val="18"/>
                    </w:rPr>
                    <w:alias w:val="资本公积"/>
                    <w:tag w:val="_GBC_9a14ce3891e74b66a4341b189c493747"/>
                    <w:id w:val="1045059"/>
                    <w:lock w:val="sdtLocked"/>
                    <w:placeholder>
                      <w:docPart w:val="GBC11111111111111111111111111111"/>
                    </w:placeholder>
                  </w:sdtPr>
                  <w:sdtContent>
                    <w:tc>
                      <w:tcPr>
                        <w:tcW w:w="1560" w:type="dxa"/>
                      </w:tcPr>
                      <w:p w:rsidR="00EB0FBA" w:rsidRPr="006E5079" w:rsidRDefault="00EB0FBA" w:rsidP="00EB0FBA">
                        <w:pPr>
                          <w:jc w:val="right"/>
                          <w:rPr>
                            <w:color w:val="008000"/>
                            <w:sz w:val="18"/>
                            <w:szCs w:val="18"/>
                          </w:rPr>
                        </w:pPr>
                        <w:r w:rsidRPr="006E5079">
                          <w:rPr>
                            <w:sz w:val="18"/>
                            <w:szCs w:val="18"/>
                          </w:rPr>
                          <w:t>1,470,549,052.23</w:t>
                        </w:r>
                      </w:p>
                    </w:tc>
                  </w:sdtContent>
                </w:sdt>
                <w:sdt>
                  <w:sdtPr>
                    <w:rPr>
                      <w:sz w:val="18"/>
                      <w:szCs w:val="18"/>
                    </w:rPr>
                    <w:alias w:val="库存股"/>
                    <w:tag w:val="_GBC_f2f6416194ec49eea951d77f3d8c9a74"/>
                    <w:id w:val="1045060"/>
                    <w:lock w:val="sdtLocked"/>
                    <w:placeholder>
                      <w:docPart w:val="GBC11111111111111111111111111111"/>
                    </w:placeholder>
                  </w:sdtPr>
                  <w:sdtContent>
                    <w:tc>
                      <w:tcPr>
                        <w:tcW w:w="850"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专项储备"/>
                    <w:tag w:val="_GBC_ca7b331c89744d8a846a5f943e13027f"/>
                    <w:id w:val="1045061"/>
                    <w:lock w:val="sdtLocked"/>
                    <w:placeholder>
                      <w:docPart w:val="GBC11111111111111111111111111111"/>
                    </w:placeholder>
                  </w:sdtPr>
                  <w:sdtContent>
                    <w:tc>
                      <w:tcPr>
                        <w:tcW w:w="1276" w:type="dxa"/>
                      </w:tcPr>
                      <w:p w:rsidR="00EB0FBA" w:rsidRPr="006E5079" w:rsidRDefault="00EB0FBA" w:rsidP="00EB0FBA">
                        <w:pPr>
                          <w:jc w:val="right"/>
                          <w:rPr>
                            <w:color w:val="008000"/>
                            <w:sz w:val="18"/>
                            <w:szCs w:val="18"/>
                          </w:rPr>
                        </w:pPr>
                        <w:r w:rsidRPr="006E5079">
                          <w:rPr>
                            <w:sz w:val="18"/>
                            <w:szCs w:val="18"/>
                          </w:rPr>
                          <w:t>26,932,293.05</w:t>
                        </w:r>
                      </w:p>
                    </w:tc>
                  </w:sdtContent>
                </w:sdt>
                <w:sdt>
                  <w:sdtPr>
                    <w:rPr>
                      <w:sz w:val="18"/>
                      <w:szCs w:val="18"/>
                    </w:rPr>
                    <w:alias w:val="盈余公积"/>
                    <w:tag w:val="_GBC_c1a9f0e2bcb14aadaa49a6c0aca2ec34"/>
                    <w:id w:val="1045062"/>
                    <w:lock w:val="sdtLocked"/>
                    <w:placeholder>
                      <w:docPart w:val="GBC11111111111111111111111111111"/>
                    </w:placeholder>
                  </w:sdtPr>
                  <w:sdtContent>
                    <w:tc>
                      <w:tcPr>
                        <w:tcW w:w="1488" w:type="dxa"/>
                      </w:tcPr>
                      <w:p w:rsidR="00EB0FBA" w:rsidRPr="006E5079" w:rsidRDefault="00EB0FBA" w:rsidP="00EB0FBA">
                        <w:pPr>
                          <w:jc w:val="right"/>
                          <w:rPr>
                            <w:color w:val="008000"/>
                            <w:sz w:val="18"/>
                            <w:szCs w:val="18"/>
                          </w:rPr>
                        </w:pPr>
                        <w:r w:rsidRPr="006E5079">
                          <w:rPr>
                            <w:sz w:val="18"/>
                            <w:szCs w:val="18"/>
                          </w:rPr>
                          <w:t>303,597,116.68</w:t>
                        </w:r>
                      </w:p>
                    </w:tc>
                  </w:sdtContent>
                </w:sdt>
                <w:sdt>
                  <w:sdtPr>
                    <w:rPr>
                      <w:sz w:val="18"/>
                      <w:szCs w:val="18"/>
                    </w:rPr>
                    <w:alias w:val="一般风险准备"/>
                    <w:tag w:val="_GBC_ebdde5c36812450db05a9313c0577db3"/>
                    <w:id w:val="1045063"/>
                    <w:lock w:val="sdtLocked"/>
                    <w:placeholder>
                      <w:docPart w:val="GBC11111111111111111111111111111"/>
                    </w:placeholder>
                  </w:sdtPr>
                  <w:sdtContent>
                    <w:tc>
                      <w:tcPr>
                        <w:tcW w:w="780" w:type="dxa"/>
                      </w:tcPr>
                      <w:p w:rsidR="00EB0FBA" w:rsidRPr="006E5079" w:rsidRDefault="00EB0FBA" w:rsidP="00EB0FBA">
                        <w:pPr>
                          <w:jc w:val="right"/>
                          <w:rPr>
                            <w:color w:val="008000"/>
                            <w:sz w:val="18"/>
                            <w:szCs w:val="18"/>
                          </w:rPr>
                        </w:pPr>
                        <w:r w:rsidRPr="006E5079">
                          <w:rPr>
                            <w:rFonts w:hint="eastAsia"/>
                            <w:sz w:val="18"/>
                            <w:szCs w:val="18"/>
                          </w:rPr>
                          <w:t xml:space="preserve">　</w:t>
                        </w:r>
                      </w:p>
                    </w:tc>
                  </w:sdtContent>
                </w:sdt>
                <w:sdt>
                  <w:sdtPr>
                    <w:rPr>
                      <w:sz w:val="18"/>
                      <w:szCs w:val="18"/>
                    </w:rPr>
                    <w:alias w:val="未分配利润"/>
                    <w:tag w:val="_GBC_120032f095b348a1bd6b18f6c2cd0bc8"/>
                    <w:id w:val="1045064"/>
                    <w:lock w:val="sdtLocked"/>
                    <w:placeholder>
                      <w:docPart w:val="GBC11111111111111111111111111111"/>
                    </w:placeholder>
                  </w:sdtPr>
                  <w:sdtContent>
                    <w:tc>
                      <w:tcPr>
                        <w:tcW w:w="1511" w:type="dxa"/>
                        <w:gridSpan w:val="2"/>
                      </w:tcPr>
                      <w:p w:rsidR="00EB0FBA" w:rsidRPr="006E5079" w:rsidRDefault="00EB0FBA" w:rsidP="00EB0FBA">
                        <w:pPr>
                          <w:jc w:val="right"/>
                          <w:rPr>
                            <w:color w:val="008000"/>
                            <w:sz w:val="18"/>
                            <w:szCs w:val="18"/>
                          </w:rPr>
                        </w:pPr>
                        <w:r w:rsidRPr="006E5079">
                          <w:rPr>
                            <w:sz w:val="18"/>
                            <w:szCs w:val="18"/>
                          </w:rPr>
                          <w:t>251,187,625.72</w:t>
                        </w:r>
                      </w:p>
                    </w:tc>
                  </w:sdtContent>
                </w:sdt>
                <w:sdt>
                  <w:sdtPr>
                    <w:rPr>
                      <w:sz w:val="18"/>
                      <w:szCs w:val="18"/>
                    </w:rPr>
                    <w:alias w:val="四、本期期末余额外币报表折算差额"/>
                    <w:tag w:val="_GBC_565a7b62b38a4de199c12caccdd5fb5d"/>
                    <w:id w:val="1045065"/>
                    <w:lock w:val="sdtLocked"/>
                    <w:placeholder>
                      <w:docPart w:val="GBC11111111111111111111111111111"/>
                    </w:placeholder>
                  </w:sdtPr>
                  <w:sdtContent>
                    <w:tc>
                      <w:tcPr>
                        <w:tcW w:w="1466" w:type="dxa"/>
                      </w:tcPr>
                      <w:p w:rsidR="00EB0FBA" w:rsidRPr="006E5079" w:rsidRDefault="00EB0FBA" w:rsidP="00EB0FBA">
                        <w:pPr>
                          <w:jc w:val="right"/>
                          <w:rPr>
                            <w:sz w:val="18"/>
                            <w:szCs w:val="18"/>
                          </w:rPr>
                        </w:pPr>
                        <w:r w:rsidRPr="006E5079">
                          <w:rPr>
                            <w:sz w:val="18"/>
                            <w:szCs w:val="18"/>
                          </w:rPr>
                          <w:t>2,834,172.77</w:t>
                        </w:r>
                      </w:p>
                    </w:tc>
                  </w:sdtContent>
                </w:sdt>
                <w:sdt>
                  <w:sdtPr>
                    <w:rPr>
                      <w:sz w:val="18"/>
                      <w:szCs w:val="18"/>
                    </w:rPr>
                    <w:alias w:val="股东权益合计"/>
                    <w:tag w:val="_GBC_0e87671d6e364e25aa4d2b5fba1bdc06"/>
                    <w:id w:val="1045066"/>
                    <w:lock w:val="sdtLocked"/>
                    <w:placeholder>
                      <w:docPart w:val="GBC11111111111111111111111111111"/>
                    </w:placeholder>
                  </w:sdtPr>
                  <w:sdtContent>
                    <w:tc>
                      <w:tcPr>
                        <w:tcW w:w="1701" w:type="dxa"/>
                      </w:tcPr>
                      <w:p w:rsidR="00EB0FBA" w:rsidRPr="006E5079" w:rsidRDefault="00EB0FBA" w:rsidP="00EB0FBA">
                        <w:pPr>
                          <w:jc w:val="right"/>
                          <w:rPr>
                            <w:color w:val="008000"/>
                            <w:sz w:val="18"/>
                            <w:szCs w:val="18"/>
                          </w:rPr>
                        </w:pPr>
                        <w:r w:rsidRPr="006E5079">
                          <w:rPr>
                            <w:sz w:val="18"/>
                            <w:szCs w:val="18"/>
                          </w:rPr>
                          <w:t>3,148,397,520.45</w:t>
                        </w:r>
                      </w:p>
                    </w:tc>
                  </w:sdtContent>
                </w:sdt>
              </w:tr>
            </w:tbl>
            <w:p w:rsidR="00EB0FBA" w:rsidRDefault="00EB0FBA"/>
            <w:p w:rsidR="00EB0FBA" w:rsidRDefault="00EB0FBA">
              <w:pPr>
                <w:snapToGrid w:val="0"/>
                <w:spacing w:line="240" w:lineRule="atLeast"/>
                <w:ind w:leftChars="500" w:left="1050" w:rightChars="12" w:right="25"/>
                <w:jc w:val="left"/>
                <w:rPr>
                  <w:rFonts w:ascii="宋体" w:hAnsi="宋体"/>
                  <w:b/>
                  <w:bCs/>
                  <w:color w:val="FF0000"/>
                  <w:szCs w:val="28"/>
                </w:rPr>
              </w:pPr>
              <w:r>
                <w:t>法定代表人</w:t>
              </w:r>
              <w:r>
                <w:rPr>
                  <w:rFonts w:hint="eastAsia"/>
                </w:rPr>
                <w:t>：</w:t>
              </w:r>
              <w:sdt>
                <w:sdtPr>
                  <w:rPr>
                    <w:rFonts w:hint="eastAsia"/>
                  </w:rPr>
                  <w:alias w:val="公司法定代表人"/>
                  <w:tag w:val="_GBC_7070ef5963bb408da18a406e90f0d9c2"/>
                  <w:id w:val="1045067"/>
                  <w:lock w:val="sdtLocked"/>
                  <w:placeholder>
                    <w:docPart w:val="GBC22222222222222222222222222222"/>
                  </w:placeholder>
                  <w:dataBinding w:prefixMappings="xmlns:clcid-cgi='clcid-cgi'" w:xpath="/*/clcid-cgi:GongSiFaDingDaiBiaoRen" w:storeItemID="{89EBAB94-44A0-46A2-B712-30D997D04A6D}"/>
                  <w:text/>
                </w:sdtPr>
                <w:sdtContent>
                  <w:r w:rsidR="005C5E50">
                    <w:rPr>
                      <w:rFonts w:hint="eastAsia"/>
                    </w:rPr>
                    <w:t>王伟</w:t>
                  </w:r>
                </w:sdtContent>
              </w:sdt>
              <w:r>
                <w:t>主管会计工作负责人</w:t>
              </w:r>
              <w:r>
                <w:rPr>
                  <w:rFonts w:hint="eastAsia"/>
                </w:rPr>
                <w:t>：</w:t>
              </w:r>
              <w:sdt>
                <w:sdtPr>
                  <w:rPr>
                    <w:rFonts w:hint="eastAsia"/>
                  </w:rPr>
                  <w:alias w:val="主管会计工作负责人姓名"/>
                  <w:tag w:val="_GBC_0647c1077b66429c9329c4a1b1940caf"/>
                  <w:id w:val="1045068"/>
                  <w:lock w:val="sdtLocked"/>
                  <w:placeholder>
                    <w:docPart w:val="GBC22222222222222222222222222222"/>
                  </w:placeholder>
                  <w:dataBinding w:prefixMappings="xmlns:clcid-mr='clcid-mr'" w:xpath="/*/clcid-mr:ZhuGuanKuaiJiGongZuoFuZeRenXingMing" w:storeItemID="{89EBAB94-44A0-46A2-B712-30D997D04A6D}"/>
                  <w:text/>
                </w:sdtPr>
                <w:sdtContent>
                  <w:r w:rsidR="00B50650">
                    <w:rPr>
                      <w:rFonts w:hint="eastAsia"/>
                    </w:rPr>
                    <w:t>倪金瑞</w:t>
                  </w:r>
                  <w:r w:rsidR="00B50650">
                    <w:rPr>
                      <w:rFonts w:hint="eastAsia"/>
                    </w:rPr>
                    <w:t xml:space="preserve">  </w:t>
                  </w:r>
                </w:sdtContent>
              </w:sdt>
              <w:r>
                <w:t>会计机构负责人</w:t>
              </w:r>
              <w:r>
                <w:rPr>
                  <w:rFonts w:hint="eastAsia"/>
                </w:rPr>
                <w:t>：</w:t>
              </w:r>
              <w:sdt>
                <w:sdtPr>
                  <w:rPr>
                    <w:rFonts w:hint="eastAsia"/>
                  </w:rPr>
                  <w:alias w:val="会计机构负责人姓名"/>
                  <w:tag w:val="_GBC_3a65147042244f7e932c49ade949d226"/>
                  <w:id w:val="1045069"/>
                  <w:lock w:val="sdtLocked"/>
                  <w:placeholder>
                    <w:docPart w:val="GBC22222222222222222222222222222"/>
                  </w:placeholder>
                  <w:dataBinding w:prefixMappings="xmlns:clcid-mr='clcid-mr'" w:xpath="/*/clcid-mr:KuaiJiJiGouFuZeRenXingMing" w:storeItemID="{89EBAB94-44A0-46A2-B712-30D997D04A6D}"/>
                  <w:text/>
                </w:sdtPr>
                <w:sdtContent>
                  <w:proofErr w:type="gramStart"/>
                  <w:r>
                    <w:rPr>
                      <w:rFonts w:hint="eastAsia"/>
                    </w:rPr>
                    <w:t>曹玲</w:t>
                  </w:r>
                  <w:proofErr w:type="gramEnd"/>
                </w:sdtContent>
              </w:sdt>
            </w:p>
          </w:sdtContent>
        </w:sdt>
        <w:p w:rsidR="00EB0FBA" w:rsidRPr="00D653EB" w:rsidRDefault="006028CF" w:rsidP="00EB0FBA"/>
      </w:sdtContent>
    </w:sdt>
    <w:p w:rsidR="00EB0FBA" w:rsidRDefault="00EB0FBA">
      <w:pPr>
        <w:sectPr w:rsidR="00EB0FBA" w:rsidSect="00FF028A">
          <w:pgSz w:w="16838" w:h="11906" w:orient="landscape"/>
          <w:pgMar w:top="1797" w:right="567" w:bottom="1276" w:left="567" w:header="856" w:footer="992" w:gutter="0"/>
          <w:cols w:space="425"/>
          <w:docGrid w:type="lines" w:linePitch="312"/>
        </w:sectPr>
      </w:pPr>
    </w:p>
    <w:sdt>
      <w:sdtPr>
        <w:rPr>
          <w:rFonts w:ascii="Calibri" w:hAnsi="Calibri"/>
          <w:b w:val="0"/>
          <w:bCs w:val="0"/>
          <w:szCs w:val="22"/>
        </w:rPr>
        <w:tag w:val="_GBC_e802d9f73f30450390f99e0ea1701e3c"/>
        <w:id w:val="1045073"/>
        <w:lock w:val="sdtLocked"/>
        <w:placeholder>
          <w:docPart w:val="GBC22222222222222222222222222222"/>
        </w:placeholder>
      </w:sdtPr>
      <w:sdtEndPr>
        <w:rPr>
          <w:rFonts w:asciiTheme="minorEastAsia" w:eastAsiaTheme="minorEastAsia" w:hAnsiTheme="minorEastAsia" w:hint="eastAsia"/>
        </w:rPr>
      </w:sdtEndPr>
      <w:sdtContent>
        <w:p w:rsidR="00EB0FBA" w:rsidRDefault="00EB0FBA">
          <w:pPr>
            <w:pStyle w:val="2"/>
            <w:numPr>
              <w:ilvl w:val="0"/>
              <w:numId w:val="6"/>
            </w:numPr>
          </w:pPr>
          <w:r>
            <w:t>公司基本情况</w:t>
          </w:r>
        </w:p>
        <w:sdt>
          <w:sdtPr>
            <w:rPr>
              <w:rFonts w:hint="eastAsia"/>
            </w:rPr>
            <w:alias w:val="公司概况"/>
            <w:tag w:val="_GBC_4ddddd93fdd44cfe88df7dad5da29485"/>
            <w:id w:val="1045072"/>
            <w:lock w:val="sdtLocked"/>
            <w:placeholder>
              <w:docPart w:val="GBC22222222222222222222222222222"/>
            </w:placeholder>
          </w:sdtPr>
          <w:sdtContent>
            <w:p w:rsidR="00EB0FBA" w:rsidRDefault="00EB0FBA" w:rsidP="00EB0FBA">
              <w:pPr>
                <w:ind w:firstLineChars="200" w:firstLine="420"/>
                <w:rPr>
                  <w:rFonts w:ascii="宋体" w:hAnsi="宋体"/>
                </w:rPr>
              </w:pPr>
              <w:r>
                <w:rPr>
                  <w:rFonts w:ascii="宋体" w:hAnsi="宋体" w:hint="eastAsia"/>
                </w:rPr>
                <w:t>中国中</w:t>
              </w:r>
              <w:proofErr w:type="gramStart"/>
              <w:r>
                <w:rPr>
                  <w:rFonts w:ascii="宋体" w:hAnsi="宋体" w:hint="eastAsia"/>
                </w:rPr>
                <w:t>材国际</w:t>
              </w:r>
              <w:proofErr w:type="gramEnd"/>
              <w:r>
                <w:rPr>
                  <w:rFonts w:ascii="宋体" w:hAnsi="宋体" w:hint="eastAsia"/>
                </w:rPr>
                <w:t>工程股份有限公司（以下简称"本公司"，在包含子公司时统称"本集团"）原名为中</w:t>
              </w:r>
              <w:proofErr w:type="gramStart"/>
              <w:r>
                <w:rPr>
                  <w:rFonts w:ascii="宋体" w:hAnsi="宋体" w:hint="eastAsia"/>
                </w:rPr>
                <w:t>材国际</w:t>
              </w:r>
              <w:proofErr w:type="gramEnd"/>
              <w:r>
                <w:rPr>
                  <w:rFonts w:ascii="宋体" w:hAnsi="宋体" w:hint="eastAsia"/>
                </w:rPr>
                <w:t>工程股份有限公司，系于2001年11月29日经中华人民共和国国家经济贸易委员会国经贸企改（2001）1218号文批准，由中国非金属材料总公司（现名"中国中材股份有限公司"，以下简称中材股份公司）、中国建筑材料工业地质勘查中心（以下简称地勘中心）、南京彤天科技实业有限责任公司、北京华恒创业投资有限公司、北京联天科技发展有限责任公司作为发起人，以发起方式设立的股份有限公司，成立时股本总额11,000万元。本公司注册地为江苏省南京市江宁开发区临淮街32号，总部办公地址为北京市</w:t>
              </w:r>
              <w:proofErr w:type="gramStart"/>
              <w:r>
                <w:rPr>
                  <w:rFonts w:ascii="宋体" w:hAnsi="宋体" w:hint="eastAsia"/>
                </w:rPr>
                <w:t>朝阳区望京</w:t>
              </w:r>
              <w:proofErr w:type="gramEnd"/>
              <w:r>
                <w:rPr>
                  <w:rFonts w:ascii="宋体" w:hAnsi="宋体" w:hint="eastAsia"/>
                </w:rPr>
                <w:t>北路16号中</w:t>
              </w:r>
              <w:proofErr w:type="gramStart"/>
              <w:r>
                <w:rPr>
                  <w:rFonts w:ascii="宋体" w:hAnsi="宋体" w:hint="eastAsia"/>
                </w:rPr>
                <w:t>材国际</w:t>
              </w:r>
              <w:proofErr w:type="gramEnd"/>
              <w:r>
                <w:rPr>
                  <w:rFonts w:ascii="宋体" w:hAnsi="宋体" w:hint="eastAsia"/>
                </w:rPr>
                <w:t>大厦。</w:t>
              </w:r>
            </w:p>
            <w:p w:rsidR="00EB0FBA" w:rsidRDefault="00EB0FBA">
              <w:pPr>
                <w:rPr>
                  <w:rFonts w:ascii="宋体" w:hAnsi="宋体"/>
                </w:rPr>
              </w:pPr>
              <w:r>
                <w:rPr>
                  <w:rFonts w:ascii="宋体" w:hAnsi="宋体" w:hint="eastAsia"/>
                </w:rPr>
                <w:t xml:space="preserve">     2005年经中国证券监督管理委员会证</w:t>
              </w:r>
              <w:proofErr w:type="gramStart"/>
              <w:r>
                <w:rPr>
                  <w:rFonts w:ascii="宋体" w:hAnsi="宋体" w:hint="eastAsia"/>
                </w:rPr>
                <w:t>监发行字</w:t>
              </w:r>
              <w:proofErr w:type="gramEnd"/>
              <w:r>
                <w:rPr>
                  <w:rFonts w:ascii="宋体" w:hAnsi="宋体" w:hint="eastAsia"/>
                </w:rPr>
                <w:t>［2005］7号文核准,本公司发行人民币普通股58,000,000股，并于2005年4月12日在上海证券交易所挂牌交易。发行新股后本公司股本总额增至168,000,000股，其中：国有法人股103,154,600股，占股本总额的61.41%，法人股6,845,400股，占股本总额的4.07%，社会公众股58,000,000股，占股本总额的34.52%。</w:t>
              </w:r>
            </w:p>
            <w:p w:rsidR="00EB0FBA" w:rsidRDefault="00EB0FBA">
              <w:pPr>
                <w:rPr>
                  <w:rFonts w:ascii="宋体" w:hAnsi="宋体"/>
                </w:rPr>
              </w:pPr>
              <w:r>
                <w:rPr>
                  <w:rFonts w:ascii="宋体" w:hAnsi="宋体" w:hint="eastAsia"/>
                </w:rPr>
                <w:t xml:space="preserve">     本公司股权分置改革工作于2006年7月6日结束，方案为流通股股东每10股获得2.5股。国有法人股股东中</w:t>
              </w:r>
              <w:proofErr w:type="gramStart"/>
              <w:r>
                <w:rPr>
                  <w:rFonts w:ascii="宋体" w:hAnsi="宋体" w:hint="eastAsia"/>
                </w:rPr>
                <w:t>材股份</w:t>
              </w:r>
              <w:proofErr w:type="gramEnd"/>
              <w:r>
                <w:rPr>
                  <w:rFonts w:ascii="宋体" w:hAnsi="宋体" w:hint="eastAsia"/>
                </w:rPr>
                <w:t>持有股份数量由96,309,200股变更为83,613,896股，持股比例由57.33%变更为49.77%，地勘中心持有的股份数由6,845,400股变更为5,943,052股，持股比例由4.07%变更为3.54%，二者合计持股比例为53.31%，处于控股地位。</w:t>
              </w:r>
            </w:p>
            <w:p w:rsidR="00EB0FBA" w:rsidRDefault="00EB0FBA">
              <w:pPr>
                <w:rPr>
                  <w:rFonts w:ascii="宋体" w:hAnsi="宋体"/>
                </w:rPr>
              </w:pPr>
              <w:r>
                <w:rPr>
                  <w:rFonts w:ascii="宋体" w:hAnsi="宋体" w:hint="eastAsia"/>
                </w:rPr>
                <w:t xml:space="preserve">     2006年12月28日，国务院国有资产监督管理委员会</w:t>
              </w:r>
              <w:proofErr w:type="gramStart"/>
              <w:r>
                <w:rPr>
                  <w:rFonts w:ascii="宋体" w:hAnsi="宋体" w:hint="eastAsia"/>
                </w:rPr>
                <w:t>下发国</w:t>
              </w:r>
              <w:proofErr w:type="gramEnd"/>
              <w:r>
                <w:rPr>
                  <w:rFonts w:ascii="宋体" w:hAnsi="宋体" w:hint="eastAsia"/>
                </w:rPr>
                <w:t>资产权【2006】1562号《关于中材国际工程股份有限公司部分国有股权划转有关问题的批复》，将地勘中心持有的本公司5,943,052股划转给中</w:t>
              </w:r>
              <w:proofErr w:type="gramStart"/>
              <w:r>
                <w:rPr>
                  <w:rFonts w:ascii="宋体" w:hAnsi="宋体" w:hint="eastAsia"/>
                </w:rPr>
                <w:t>材股份</w:t>
              </w:r>
              <w:proofErr w:type="gramEnd"/>
              <w:r>
                <w:rPr>
                  <w:rFonts w:ascii="宋体" w:hAnsi="宋体" w:hint="eastAsia"/>
                </w:rPr>
                <w:t>持有。此次划转后，本公司总股本仍为168,000,000股。其中:有限</w:t>
              </w:r>
              <w:proofErr w:type="gramStart"/>
              <w:r>
                <w:rPr>
                  <w:rFonts w:ascii="宋体" w:hAnsi="宋体" w:hint="eastAsia"/>
                </w:rPr>
                <w:t>售条件</w:t>
              </w:r>
              <w:proofErr w:type="gramEnd"/>
              <w:r>
                <w:rPr>
                  <w:rFonts w:ascii="宋体" w:hAnsi="宋体" w:hint="eastAsia"/>
                </w:rPr>
                <w:t>的股份95,500,000股,占股本总额的56.85%；无限</w:t>
              </w:r>
              <w:proofErr w:type="gramStart"/>
              <w:r>
                <w:rPr>
                  <w:rFonts w:ascii="宋体" w:hAnsi="宋体" w:hint="eastAsia"/>
                </w:rPr>
                <w:t>售条件</w:t>
              </w:r>
              <w:proofErr w:type="gramEnd"/>
              <w:r>
                <w:rPr>
                  <w:rFonts w:ascii="宋体" w:hAnsi="宋体" w:hint="eastAsia"/>
                </w:rPr>
                <w:t>的股份72,500,000股,占总股本的43.15%。</w:t>
              </w:r>
            </w:p>
            <w:p w:rsidR="00EB0FBA" w:rsidRDefault="00EB0FBA">
              <w:pPr>
                <w:rPr>
                  <w:rFonts w:ascii="宋体" w:hAnsi="宋体"/>
                </w:rPr>
              </w:pPr>
              <w:r>
                <w:rPr>
                  <w:rFonts w:ascii="宋体" w:hAnsi="宋体" w:hint="eastAsia"/>
                </w:rPr>
                <w:t xml:space="preserve">     2009年3月30日，本公司收到中国证券监督管理委员会《关于核准中国中材国际工程股份有限公司向天津中天科技发展有限公司发行股份购买资产的批复》（证监许可[2009]258号），核准本公司向天津中天科技发展有限公司定向发行42,898,391股人民币普通股购买相关资产，增发后本公司总股本为210,898,391股。</w:t>
              </w:r>
            </w:p>
            <w:p w:rsidR="00EB0FBA" w:rsidRDefault="00EB0FBA">
              <w:pPr>
                <w:rPr>
                  <w:rFonts w:ascii="宋体" w:hAnsi="宋体"/>
                </w:rPr>
              </w:pPr>
              <w:r>
                <w:rPr>
                  <w:rFonts w:ascii="宋体" w:hAnsi="宋体" w:hint="eastAsia"/>
                </w:rPr>
                <w:t xml:space="preserve">     2009年5月15日，本公司2008年度股东大会审议通过了《公司2008年度利润分配和资本公积金转增股本预案》，同意以总股本210,898,391股为基数，向全体股东每10股送红股4股，资本公积金每10股转6股。本公司总股本变更为421,796,782股。</w:t>
              </w:r>
            </w:p>
            <w:p w:rsidR="00EB0FBA" w:rsidRDefault="00EB0FBA">
              <w:pPr>
                <w:rPr>
                  <w:rFonts w:ascii="宋体" w:hAnsi="宋体"/>
                </w:rPr>
              </w:pPr>
              <w:r>
                <w:rPr>
                  <w:rFonts w:ascii="宋体" w:hAnsi="宋体" w:hint="eastAsia"/>
                </w:rPr>
                <w:t xml:space="preserve">     2010年4月29日，本公司2009年度股东大会审议通过了《公司2009年度利润分配和资本公积金转增股本预案》，同意以总股本421,796,782股为基数，向全体股东每10股送红股2股，资本公积金每10股转增6股。本公司股本变更为759,234,208股。</w:t>
              </w:r>
            </w:p>
            <w:p w:rsidR="00EB0FBA" w:rsidRDefault="00EB0FBA">
              <w:pPr>
                <w:rPr>
                  <w:rFonts w:ascii="宋体" w:hAnsi="宋体"/>
                </w:rPr>
              </w:pPr>
              <w:r>
                <w:rPr>
                  <w:rFonts w:ascii="宋体" w:hAnsi="宋体" w:hint="eastAsia"/>
                </w:rPr>
                <w:t xml:space="preserve">     2011年4月22日，本公司2010年度股东大会审议通过了《公司2010年度利润分配的预案》，同意以总股本759,234,208股为基数，向全体股东每10股送红股2股。本公司总股本变更为911,081,050股。</w:t>
              </w:r>
            </w:p>
            <w:p w:rsidR="00EB0FBA" w:rsidRDefault="00EB0FBA">
              <w:pPr>
                <w:rPr>
                  <w:rFonts w:ascii="宋体" w:hAnsi="宋体"/>
                </w:rPr>
              </w:pPr>
              <w:r>
                <w:rPr>
                  <w:rFonts w:ascii="宋体" w:hAnsi="宋体" w:hint="eastAsia"/>
                </w:rPr>
                <w:t xml:space="preserve">     2012年4月18日，本公司2011年度股东大会审议通过了《公司2011年度利润分配的预案》，同意以总股本911,081,050股为基数，向全体股东每10股送红股2股。截止2012年12月31日，本公司总股本变更为1,093,297,260股。</w:t>
              </w:r>
            </w:p>
            <w:p w:rsidR="00EB0FBA" w:rsidRDefault="00EB0FBA">
              <w:pPr>
                <w:rPr>
                  <w:rFonts w:ascii="宋体" w:hAnsi="宋体"/>
                </w:rPr>
              </w:pPr>
              <w:r>
                <w:rPr>
                  <w:rFonts w:ascii="宋体" w:hAnsi="宋体" w:hint="eastAsia"/>
                </w:rPr>
                <w:t xml:space="preserve">      本公司控股股东为中材股份公司，本集团最终控制人为中国中</w:t>
              </w:r>
              <w:proofErr w:type="gramStart"/>
              <w:r>
                <w:rPr>
                  <w:rFonts w:ascii="宋体" w:hAnsi="宋体" w:hint="eastAsia"/>
                </w:rPr>
                <w:t>材集团</w:t>
              </w:r>
              <w:proofErr w:type="gramEnd"/>
              <w:r>
                <w:rPr>
                  <w:rFonts w:ascii="宋体" w:hAnsi="宋体" w:hint="eastAsia"/>
                </w:rPr>
                <w:t>有限公司（以下简称中材集团公司）。股东大会是本公司的权力机构，依法行使公司经营方针、筹资、投资、利润分配等重大事项决议权。董事会对股东大会负责，依法行使公司的经营决策权；经理</w:t>
              </w:r>
              <w:proofErr w:type="gramStart"/>
              <w:r>
                <w:rPr>
                  <w:rFonts w:ascii="宋体" w:hAnsi="宋体" w:hint="eastAsia"/>
                </w:rPr>
                <w:t>层负责</w:t>
              </w:r>
              <w:proofErr w:type="gramEnd"/>
              <w:r>
                <w:rPr>
                  <w:rFonts w:ascii="宋体" w:hAnsi="宋体" w:hint="eastAsia"/>
                </w:rPr>
                <w:t>组织实施股东大会、董事会决议事项，主持企业的生产经营管理工作。本公司的职能管理部门包括总裁办公室、人力资源部、资产财务部、董事会办公室（法律事务部）、投资管理部、审计部、国际市场</w:t>
              </w:r>
              <w:r>
                <w:rPr>
                  <w:rFonts w:ascii="宋体" w:hAnsi="宋体" w:hint="eastAsia"/>
                </w:rPr>
                <w:lastRenderedPageBreak/>
                <w:t>营销中心等，分公司包括北京分公司、天津分公司、邯郸技术装备分公司、邯郸建设分公司等9个分公司，18家二级子公司包括：</w:t>
              </w:r>
            </w:p>
            <w:p w:rsidR="00EB0FBA" w:rsidRDefault="00EB0FBA">
              <w:pPr>
                <w:rPr>
                  <w:rFonts w:ascii="宋体" w:hAnsi="宋体"/>
                </w:rPr>
              </w:pPr>
              <w:r>
                <w:rPr>
                  <w:rFonts w:ascii="宋体" w:hAnsi="宋体" w:hint="eastAsia"/>
                </w:rPr>
                <w:t xml:space="preserve">     1.中材装备集团有限公司（以下简称装备集团公司）</w:t>
              </w:r>
            </w:p>
            <w:p w:rsidR="00EB0FBA" w:rsidRDefault="00EB0FBA">
              <w:pPr>
                <w:rPr>
                  <w:rFonts w:ascii="宋体" w:hAnsi="宋体"/>
                </w:rPr>
              </w:pPr>
              <w:r>
                <w:rPr>
                  <w:rFonts w:ascii="宋体" w:hAnsi="宋体" w:hint="eastAsia"/>
                </w:rPr>
                <w:t xml:space="preserve">     2.中</w:t>
              </w:r>
              <w:proofErr w:type="gramStart"/>
              <w:r>
                <w:rPr>
                  <w:rFonts w:ascii="宋体" w:hAnsi="宋体" w:hint="eastAsia"/>
                </w:rPr>
                <w:t>材建设</w:t>
              </w:r>
              <w:proofErr w:type="gramEnd"/>
              <w:r>
                <w:rPr>
                  <w:rFonts w:ascii="宋体" w:hAnsi="宋体" w:hint="eastAsia"/>
                </w:rPr>
                <w:t>有限公司（以下简称中</w:t>
              </w:r>
              <w:proofErr w:type="gramStart"/>
              <w:r>
                <w:rPr>
                  <w:rFonts w:ascii="宋体" w:hAnsi="宋体" w:hint="eastAsia"/>
                </w:rPr>
                <w:t>材建设</w:t>
              </w:r>
              <w:proofErr w:type="gramEnd"/>
              <w:r>
                <w:rPr>
                  <w:rFonts w:ascii="宋体" w:hAnsi="宋体" w:hint="eastAsia"/>
                </w:rPr>
                <w:t>公司）</w:t>
              </w:r>
            </w:p>
            <w:p w:rsidR="00EB0FBA" w:rsidRDefault="00EB0FBA">
              <w:pPr>
                <w:rPr>
                  <w:rFonts w:ascii="宋体" w:hAnsi="宋体"/>
                </w:rPr>
              </w:pPr>
              <w:r>
                <w:rPr>
                  <w:rFonts w:ascii="宋体" w:hAnsi="宋体" w:hint="eastAsia"/>
                </w:rPr>
                <w:t xml:space="preserve">     3.中国中材东方国际贸易有限公司（以下简称东方贸易公司）</w:t>
              </w:r>
            </w:p>
            <w:p w:rsidR="00EB0FBA" w:rsidRDefault="00EB0FBA">
              <w:pPr>
                <w:rPr>
                  <w:rFonts w:ascii="宋体" w:hAnsi="宋体"/>
                </w:rPr>
              </w:pPr>
              <w:r>
                <w:rPr>
                  <w:rFonts w:ascii="宋体" w:hAnsi="宋体" w:hint="eastAsia"/>
                </w:rPr>
                <w:t xml:space="preserve">     4.北京鑫佳泓科技有限公司（以下简称</w:t>
              </w:r>
              <w:proofErr w:type="gramStart"/>
              <w:r>
                <w:rPr>
                  <w:rFonts w:ascii="宋体" w:hAnsi="宋体" w:hint="eastAsia"/>
                </w:rPr>
                <w:t>鑫佳泓</w:t>
              </w:r>
              <w:proofErr w:type="gramEnd"/>
              <w:r>
                <w:rPr>
                  <w:rFonts w:ascii="宋体" w:hAnsi="宋体" w:hint="eastAsia"/>
                </w:rPr>
                <w:t>公司）</w:t>
              </w:r>
            </w:p>
            <w:p w:rsidR="00EB0FBA" w:rsidRDefault="00EB0FBA">
              <w:pPr>
                <w:rPr>
                  <w:rFonts w:ascii="宋体" w:hAnsi="宋体"/>
                </w:rPr>
              </w:pPr>
              <w:r>
                <w:rPr>
                  <w:rFonts w:ascii="宋体" w:hAnsi="宋体" w:hint="eastAsia"/>
                </w:rPr>
                <w:t xml:space="preserve">     5.成都建筑材料工业设计研究院有限公司（以下简称成都院公司）</w:t>
              </w:r>
            </w:p>
            <w:p w:rsidR="00EB0FBA" w:rsidRDefault="00EB0FBA">
              <w:pPr>
                <w:rPr>
                  <w:rFonts w:ascii="宋体" w:hAnsi="宋体"/>
                </w:rPr>
              </w:pPr>
              <w:r>
                <w:rPr>
                  <w:rFonts w:ascii="宋体" w:hAnsi="宋体" w:hint="eastAsia"/>
                </w:rPr>
                <w:t xml:space="preserve">     6.天津天安机电设备安装工程有限公司（以下简称天安机电公司）</w:t>
              </w:r>
            </w:p>
            <w:p w:rsidR="00EB0FBA" w:rsidRDefault="00EB0FBA">
              <w:pPr>
                <w:rPr>
                  <w:rFonts w:ascii="宋体" w:hAnsi="宋体"/>
                </w:rPr>
              </w:pPr>
              <w:r>
                <w:rPr>
                  <w:rFonts w:ascii="宋体" w:hAnsi="宋体" w:hint="eastAsia"/>
                </w:rPr>
                <w:t xml:space="preserve">     7.苏州中材建设有限公司（以下简称苏州中材公司）</w:t>
              </w:r>
            </w:p>
            <w:p w:rsidR="00EB0FBA" w:rsidRDefault="00EB0FBA">
              <w:pPr>
                <w:rPr>
                  <w:rFonts w:ascii="宋体" w:hAnsi="宋体"/>
                </w:rPr>
              </w:pPr>
              <w:r>
                <w:rPr>
                  <w:rFonts w:ascii="宋体" w:hAnsi="宋体" w:hint="eastAsia"/>
                </w:rPr>
                <w:t xml:space="preserve">     8.浙江中材工程设计研究院有限公司（以下简称浙江院公司）</w:t>
              </w:r>
            </w:p>
            <w:p w:rsidR="00EB0FBA" w:rsidRDefault="00EB0FBA">
              <w:pPr>
                <w:rPr>
                  <w:rFonts w:ascii="宋体" w:hAnsi="宋体"/>
                </w:rPr>
              </w:pPr>
              <w:r>
                <w:rPr>
                  <w:rFonts w:ascii="宋体" w:hAnsi="宋体" w:hint="eastAsia"/>
                </w:rPr>
                <w:t xml:space="preserve">     9.</w:t>
              </w:r>
              <w:proofErr w:type="gramStart"/>
              <w:r>
                <w:rPr>
                  <w:rFonts w:ascii="宋体" w:hAnsi="宋体" w:hint="eastAsia"/>
                </w:rPr>
                <w:t>中材天华</w:t>
              </w:r>
              <w:proofErr w:type="gramEnd"/>
              <w:r>
                <w:rPr>
                  <w:rFonts w:ascii="宋体" w:hAnsi="宋体" w:hint="eastAsia"/>
                </w:rPr>
                <w:t>国际光</w:t>
              </w:r>
              <w:proofErr w:type="gramStart"/>
              <w:r>
                <w:rPr>
                  <w:rFonts w:ascii="宋体" w:hAnsi="宋体" w:hint="eastAsia"/>
                </w:rPr>
                <w:t>伏工程</w:t>
              </w:r>
              <w:proofErr w:type="gramEnd"/>
              <w:r>
                <w:rPr>
                  <w:rFonts w:ascii="宋体" w:hAnsi="宋体" w:hint="eastAsia"/>
                </w:rPr>
                <w:t>技术（北京）有限公司（以下简称</w:t>
              </w:r>
              <w:proofErr w:type="gramStart"/>
              <w:r>
                <w:rPr>
                  <w:rFonts w:ascii="宋体" w:hAnsi="宋体" w:hint="eastAsia"/>
                </w:rPr>
                <w:t>中材光伏</w:t>
              </w:r>
              <w:proofErr w:type="gramEnd"/>
              <w:r>
                <w:rPr>
                  <w:rFonts w:ascii="宋体" w:hAnsi="宋体" w:hint="eastAsia"/>
                </w:rPr>
                <w:t>公司）</w:t>
              </w:r>
            </w:p>
            <w:p w:rsidR="00EB0FBA" w:rsidRDefault="00EB0FBA">
              <w:pPr>
                <w:rPr>
                  <w:rFonts w:ascii="宋体" w:hAnsi="宋体"/>
                </w:rPr>
              </w:pPr>
              <w:r>
                <w:rPr>
                  <w:rFonts w:ascii="宋体" w:hAnsi="宋体" w:hint="eastAsia"/>
                </w:rPr>
                <w:t xml:space="preserve">     10.中</w:t>
              </w:r>
              <w:proofErr w:type="gramStart"/>
              <w:r>
                <w:rPr>
                  <w:rFonts w:ascii="宋体" w:hAnsi="宋体" w:hint="eastAsia"/>
                </w:rPr>
                <w:t>材国际</w:t>
              </w:r>
              <w:proofErr w:type="gramEnd"/>
              <w:r>
                <w:rPr>
                  <w:rFonts w:ascii="宋体" w:hAnsi="宋体" w:hint="eastAsia"/>
                </w:rPr>
                <w:t>环境工程（北京）有限公司（以下简称中</w:t>
              </w:r>
              <w:proofErr w:type="gramStart"/>
              <w:r>
                <w:rPr>
                  <w:rFonts w:ascii="宋体" w:hAnsi="宋体" w:hint="eastAsia"/>
                </w:rPr>
                <w:t>材环境</w:t>
              </w:r>
              <w:proofErr w:type="gramEnd"/>
              <w:r>
                <w:rPr>
                  <w:rFonts w:ascii="宋体" w:hAnsi="宋体" w:hint="eastAsia"/>
                </w:rPr>
                <w:t>公司）</w:t>
              </w:r>
            </w:p>
            <w:p w:rsidR="00EB0FBA" w:rsidRDefault="00EB0FBA">
              <w:pPr>
                <w:rPr>
                  <w:rFonts w:ascii="宋体" w:hAnsi="宋体"/>
                </w:rPr>
              </w:pPr>
              <w:r>
                <w:rPr>
                  <w:rFonts w:ascii="宋体" w:hAnsi="宋体" w:hint="eastAsia"/>
                </w:rPr>
                <w:t xml:space="preserve">     11.南京水泥工业设计研究院有限公司（以下简称南水院）</w:t>
              </w:r>
            </w:p>
            <w:p w:rsidR="00EB0FBA" w:rsidRDefault="00EB0FBA">
              <w:pPr>
                <w:rPr>
                  <w:rFonts w:ascii="宋体" w:hAnsi="宋体"/>
                </w:rPr>
              </w:pPr>
              <w:r>
                <w:rPr>
                  <w:rFonts w:ascii="宋体" w:hAnsi="宋体" w:hint="eastAsia"/>
                </w:rPr>
                <w:t xml:space="preserve">     12.中国中材国际（印度私人）有限公司（以下简称印度公司）</w:t>
              </w:r>
            </w:p>
            <w:p w:rsidR="00EB0FBA" w:rsidRDefault="00EB0FBA">
              <w:pPr>
                <w:rPr>
                  <w:rFonts w:ascii="宋体" w:hAnsi="宋体"/>
                </w:rPr>
              </w:pPr>
              <w:r>
                <w:rPr>
                  <w:rFonts w:ascii="宋体" w:hAnsi="宋体" w:hint="eastAsia"/>
                </w:rPr>
                <w:t xml:space="preserve">     13. 天津水泥工业设计研究院有限公司（以下简称天津设计院）</w:t>
              </w:r>
            </w:p>
            <w:p w:rsidR="00EB0FBA" w:rsidRDefault="00EB0FBA">
              <w:pPr>
                <w:rPr>
                  <w:rFonts w:ascii="宋体" w:hAnsi="宋体"/>
                </w:rPr>
              </w:pPr>
              <w:r>
                <w:rPr>
                  <w:rFonts w:ascii="宋体" w:hAnsi="宋体" w:hint="eastAsia"/>
                </w:rPr>
                <w:t xml:space="preserve">     14．中材国际（马来西亚）有限公司（以下简称马来西亚公司）</w:t>
              </w:r>
            </w:p>
            <w:p w:rsidR="00EB0FBA" w:rsidRDefault="00EB0FBA">
              <w:pPr>
                <w:rPr>
                  <w:rFonts w:ascii="宋体" w:hAnsi="宋体"/>
                </w:rPr>
              </w:pPr>
              <w:r>
                <w:rPr>
                  <w:rFonts w:ascii="宋体" w:hAnsi="宋体" w:hint="eastAsia"/>
                </w:rPr>
                <w:t xml:space="preserve">     15．中国中材国际（香港）有限公司（以下简称中</w:t>
              </w:r>
              <w:proofErr w:type="gramStart"/>
              <w:r>
                <w:rPr>
                  <w:rFonts w:ascii="宋体" w:hAnsi="宋体" w:hint="eastAsia"/>
                </w:rPr>
                <w:t>材国际</w:t>
              </w:r>
              <w:proofErr w:type="gramEnd"/>
              <w:r>
                <w:rPr>
                  <w:rFonts w:ascii="宋体" w:hAnsi="宋体" w:hint="eastAsia"/>
                </w:rPr>
                <w:t>香港公司）</w:t>
              </w:r>
            </w:p>
            <w:p w:rsidR="00EB0FBA" w:rsidRDefault="00EB0FBA">
              <w:pPr>
                <w:rPr>
                  <w:rFonts w:ascii="宋体" w:hAnsi="宋体"/>
                </w:rPr>
              </w:pPr>
              <w:r>
                <w:rPr>
                  <w:rFonts w:ascii="宋体" w:hAnsi="宋体" w:hint="eastAsia"/>
                </w:rPr>
                <w:t xml:space="preserve">     16．邯郸中</w:t>
              </w:r>
              <w:proofErr w:type="gramStart"/>
              <w:r>
                <w:rPr>
                  <w:rFonts w:ascii="宋体" w:hAnsi="宋体" w:hint="eastAsia"/>
                </w:rPr>
                <w:t>材资产</w:t>
              </w:r>
              <w:proofErr w:type="gramEnd"/>
              <w:r>
                <w:rPr>
                  <w:rFonts w:ascii="宋体" w:hAnsi="宋体" w:hint="eastAsia"/>
                </w:rPr>
                <w:t>管理有限公司（以下简称邯郸中材公司）</w:t>
              </w:r>
            </w:p>
            <w:p w:rsidR="00EB0FBA" w:rsidRDefault="00EB0FBA">
              <w:pPr>
                <w:rPr>
                  <w:rFonts w:ascii="宋体" w:hAnsi="宋体"/>
                </w:rPr>
              </w:pPr>
              <w:r>
                <w:rPr>
                  <w:rFonts w:ascii="宋体" w:hAnsi="宋体" w:hint="eastAsia"/>
                </w:rPr>
                <w:t xml:space="preserve">     17．能源和基建有限公司（以下简称能源基建公司）</w:t>
              </w:r>
            </w:p>
            <w:p w:rsidR="00EB0FBA" w:rsidRDefault="00EB0FBA">
              <w:pPr>
                <w:rPr>
                  <w:rFonts w:ascii="宋体" w:hAnsi="宋体"/>
                </w:rPr>
              </w:pPr>
              <w:r>
                <w:rPr>
                  <w:rFonts w:ascii="宋体" w:hAnsi="宋体" w:hint="eastAsia"/>
                </w:rPr>
                <w:t xml:space="preserve">     18．南京中材检测技术有限公司（以下简称南京检测公司）</w:t>
              </w:r>
            </w:p>
            <w:p w:rsidR="00EB0FBA" w:rsidRPr="00EB0FBA" w:rsidRDefault="00EB0FBA">
              <w:r>
                <w:rPr>
                  <w:rFonts w:ascii="宋体" w:hAnsi="宋体" w:hint="eastAsia"/>
                </w:rPr>
                <w:t xml:space="preserve">      本公司属水泥技术装备及工程服务行业，经营范围主要包括：许可经营项目：对外派遣实施境外建材行业工程所需的劳务人员。一般经营项目：非金属新材料、建筑材料及非金属矿的研究、开发，技术咨询、工程设计、装备制造、建设安装、工程总承包；民用建筑工程设计、工程勘测、监理；工业自动化控制系统集成、制造及以上相关产品的生产、销售；承包境外建材行业工程和境内国际招标工程；承包上述境外工程的勘测、咨询、设计和监理项目；进出口业务。 </w:t>
              </w:r>
            </w:p>
          </w:sdtContent>
        </w:sdt>
      </w:sdtContent>
    </w:sdt>
    <w:p w:rsidR="00EB0FBA" w:rsidRDefault="00EB0FBA"/>
    <w:p w:rsidR="00EB0FBA" w:rsidRDefault="00EB0FBA">
      <w:pPr>
        <w:pStyle w:val="2"/>
        <w:numPr>
          <w:ilvl w:val="0"/>
          <w:numId w:val="6"/>
        </w:numPr>
      </w:pPr>
      <w:r>
        <w:t>公司主要会计政策、会计估计和前期差错</w:t>
      </w:r>
    </w:p>
    <w:sdt>
      <w:sdtPr>
        <w:rPr>
          <w:b w:val="0"/>
          <w:bCs w:val="0"/>
          <w:szCs w:val="22"/>
        </w:rPr>
        <w:tag w:val="_GBC_52c936cfbe1f40ab9d6fb57206c66674"/>
        <w:id w:val="1045075"/>
        <w:lock w:val="sdtLocked"/>
        <w:placeholder>
          <w:docPart w:val="GBC22222222222222222222222222222"/>
        </w:placeholder>
      </w:sdtPr>
      <w:sdtEndPr>
        <w:rPr>
          <w:rFonts w:hint="eastAsia"/>
        </w:rPr>
      </w:sdtEndPr>
      <w:sdtContent>
        <w:p w:rsidR="00EB0FBA" w:rsidRDefault="00EB0FBA">
          <w:pPr>
            <w:pStyle w:val="3"/>
            <w:numPr>
              <w:ilvl w:val="0"/>
              <w:numId w:val="47"/>
            </w:numPr>
          </w:pPr>
          <w:r>
            <w:t>财务报表的编制基础</w:t>
          </w:r>
        </w:p>
        <w:sdt>
          <w:sdtPr>
            <w:rPr>
              <w:rFonts w:hint="eastAsia"/>
            </w:rPr>
            <w:alias w:val="财务报表的编制基础"/>
            <w:tag w:val="_GBC_a9029c9064224962b0292cd0c942041d"/>
            <w:id w:val="1045074"/>
            <w:lock w:val="sdtLocked"/>
            <w:placeholder>
              <w:docPart w:val="GBC22222222222222222222222222222"/>
            </w:placeholder>
          </w:sdtPr>
          <w:sdtContent>
            <w:p w:rsidR="00EB0FBA" w:rsidRDefault="00EB0FBA" w:rsidP="00EB0FBA">
              <w:pPr>
                <w:ind w:firstLineChars="200" w:firstLine="420"/>
              </w:pPr>
              <w:r>
                <w:t>本集团财务报表以持续经营为基础，根据实际发生的交易和事项，按照财政部颁布的《企业会计准则》及相关规定，并基于本附注</w:t>
              </w:r>
              <w:r>
                <w:t>"</w:t>
              </w:r>
              <w:r>
                <w:t>重要会计政策、会计估计和合并财务报表的编制方法</w:t>
              </w:r>
              <w:r>
                <w:t>"</w:t>
              </w:r>
              <w:r>
                <w:t>所述会计政策和会计估计编制。</w:t>
              </w:r>
            </w:p>
          </w:sdtContent>
        </w:sdt>
      </w:sdtContent>
    </w:sdt>
    <w:sdt>
      <w:sdtPr>
        <w:rPr>
          <w:b w:val="0"/>
          <w:bCs w:val="0"/>
          <w:szCs w:val="22"/>
        </w:rPr>
        <w:tag w:val="_GBC_9179494041fb4bd6888e41cb11060c2f"/>
        <w:id w:val="1045077"/>
        <w:lock w:val="sdtLocked"/>
        <w:placeholder>
          <w:docPart w:val="GBC22222222222222222222222222222"/>
        </w:placeholder>
      </w:sdtPr>
      <w:sdtEndPr>
        <w:rPr>
          <w:rFonts w:hint="eastAsia"/>
        </w:rPr>
      </w:sdtEndPr>
      <w:sdtContent>
        <w:p w:rsidR="00EB0FBA" w:rsidRDefault="00EB0FBA">
          <w:pPr>
            <w:pStyle w:val="3"/>
            <w:numPr>
              <w:ilvl w:val="0"/>
              <w:numId w:val="47"/>
            </w:numPr>
          </w:pPr>
          <w:r>
            <w:t>遵循企业会计准则的声明</w:t>
          </w:r>
        </w:p>
        <w:sdt>
          <w:sdtPr>
            <w:rPr>
              <w:rFonts w:hint="eastAsia"/>
            </w:rPr>
            <w:alias w:val="会计准则和会计制度"/>
            <w:tag w:val="_GBC_46e8a4327778492db6efaab141c4c52a"/>
            <w:id w:val="1045076"/>
            <w:lock w:val="sdtLocked"/>
            <w:placeholder>
              <w:docPart w:val="GBC22222222222222222222222222222"/>
            </w:placeholder>
          </w:sdtPr>
          <w:sdtContent>
            <w:p w:rsidR="00EB0FBA" w:rsidRDefault="00EB0FBA" w:rsidP="00EB0FBA">
              <w:pPr>
                <w:ind w:firstLineChars="200" w:firstLine="420"/>
              </w:pPr>
              <w:r>
                <w:t>本集团编制的财务报表符合企业会计准则的要求，真实、完整地反映了本公司及本集团的财务状况、经营成果和现金流量等有关信息。</w:t>
              </w:r>
            </w:p>
          </w:sdtContent>
        </w:sdt>
      </w:sdtContent>
    </w:sdt>
    <w:sdt>
      <w:sdtPr>
        <w:rPr>
          <w:b w:val="0"/>
          <w:bCs w:val="0"/>
          <w:szCs w:val="22"/>
        </w:rPr>
        <w:tag w:val="_GBC_fb64f4466b60450081f2f7fa6a07da93"/>
        <w:id w:val="1045079"/>
        <w:lock w:val="sdtLocked"/>
        <w:placeholder>
          <w:docPart w:val="GBC22222222222222222222222222222"/>
        </w:placeholder>
      </w:sdtPr>
      <w:sdtEndPr>
        <w:rPr>
          <w:rFonts w:hint="eastAsia"/>
        </w:rPr>
      </w:sdtEndPr>
      <w:sdtContent>
        <w:p w:rsidR="00EB0FBA" w:rsidRDefault="00EB0FBA">
          <w:pPr>
            <w:pStyle w:val="3"/>
            <w:numPr>
              <w:ilvl w:val="0"/>
              <w:numId w:val="47"/>
            </w:numPr>
          </w:pPr>
          <w:r>
            <w:t>会计期间</w:t>
          </w:r>
        </w:p>
        <w:sdt>
          <w:sdtPr>
            <w:rPr>
              <w:rFonts w:hint="eastAsia"/>
            </w:rPr>
            <w:alias w:val="会计年度"/>
            <w:tag w:val="_GBC_e3d7bd7aca234600a7244ab48ac7a2f6"/>
            <w:id w:val="1045078"/>
            <w:lock w:val="sdtLocked"/>
            <w:placeholder>
              <w:docPart w:val="GBC22222222222222222222222222222"/>
            </w:placeholder>
          </w:sdtPr>
          <w:sdtContent>
            <w:p w:rsidR="00EB0FBA" w:rsidRDefault="00EB0FBA" w:rsidP="00EB0FBA">
              <w:pPr>
                <w:ind w:firstLineChars="200" w:firstLine="420"/>
              </w:pPr>
              <w:r>
                <w:t>本公司会计年度自公历</w:t>
              </w:r>
              <w:r>
                <w:t>1</w:t>
              </w:r>
              <w:r>
                <w:t>月</w:t>
              </w:r>
              <w:r>
                <w:t>1</w:t>
              </w:r>
              <w:r>
                <w:t>日起至</w:t>
              </w:r>
              <w:r>
                <w:t>12</w:t>
              </w:r>
              <w:r>
                <w:t>月</w:t>
              </w:r>
              <w:r>
                <w:t>31</w:t>
              </w:r>
              <w:r>
                <w:t>日止。</w:t>
              </w:r>
            </w:p>
          </w:sdtContent>
        </w:sdt>
      </w:sdtContent>
    </w:sdt>
    <w:sdt>
      <w:sdtPr>
        <w:rPr>
          <w:b w:val="0"/>
          <w:bCs w:val="0"/>
          <w:szCs w:val="22"/>
        </w:rPr>
        <w:tag w:val="_GBC_3ec231305d224be4b94841d7522a43fa"/>
        <w:id w:val="1045081"/>
        <w:lock w:val="sdtLocked"/>
        <w:placeholder>
          <w:docPart w:val="GBC22222222222222222222222222222"/>
        </w:placeholder>
      </w:sdtPr>
      <w:sdtEndPr>
        <w:rPr>
          <w:rFonts w:asciiTheme="minorEastAsia" w:eastAsiaTheme="minorEastAsia" w:hAnsiTheme="minorEastAsia" w:hint="eastAsia"/>
        </w:rPr>
      </w:sdtEndPr>
      <w:sdtContent>
        <w:p w:rsidR="00EB0FBA" w:rsidRDefault="00EB0FBA">
          <w:pPr>
            <w:pStyle w:val="3"/>
            <w:numPr>
              <w:ilvl w:val="0"/>
              <w:numId w:val="47"/>
            </w:numPr>
          </w:pPr>
          <w:r>
            <w:t>记账本位币</w:t>
          </w:r>
        </w:p>
        <w:sdt>
          <w:sdtPr>
            <w:rPr>
              <w:rFonts w:hint="eastAsia"/>
            </w:rPr>
            <w:alias w:val="记账本位币"/>
            <w:tag w:val="_GBC_00120dd2b1cc4f4684892598d834b374"/>
            <w:id w:val="1045080"/>
            <w:lock w:val="sdtLocked"/>
            <w:placeholder>
              <w:docPart w:val="GBC22222222222222222222222222222"/>
            </w:placeholder>
          </w:sdtPr>
          <w:sdtContent>
            <w:p w:rsidR="00EB0FBA" w:rsidRDefault="00EB0FBA" w:rsidP="00EB0FBA">
              <w:pPr>
                <w:ind w:firstLineChars="150" w:firstLine="315"/>
              </w:pPr>
              <w:r>
                <w:t>本集团以人民币为记账本位币。境外项目部、分公司、子公司根据其经营所处的主要经济环境中的货币决定其记账本位币，编制财务报表时折算成人民币</w:t>
              </w:r>
              <w:r>
                <w:t>.</w:t>
              </w:r>
            </w:p>
          </w:sdtContent>
        </w:sdt>
        <w:p w:rsidR="00EB0FBA" w:rsidRDefault="006028CF">
          <w:pPr>
            <w:rPr>
              <w:rFonts w:asciiTheme="minorEastAsia" w:eastAsiaTheme="minorEastAsia" w:hAnsiTheme="minorEastAsia"/>
            </w:rPr>
          </w:pPr>
        </w:p>
      </w:sdtContent>
    </w:sdt>
    <w:sdt>
      <w:sdtPr>
        <w:rPr>
          <w:b w:val="0"/>
          <w:bCs w:val="0"/>
          <w:szCs w:val="22"/>
        </w:rPr>
        <w:tag w:val="_GBC_9a0220481f4a4b09bd6156dfff11d119"/>
        <w:id w:val="1045083"/>
        <w:lock w:val="sdtLocked"/>
        <w:placeholder>
          <w:docPart w:val="GBC22222222222222222222222222222"/>
        </w:placeholder>
      </w:sdtPr>
      <w:sdtEndPr>
        <w:rPr>
          <w:rFonts w:hint="eastAsia"/>
        </w:rPr>
      </w:sdtEndPr>
      <w:sdtContent>
        <w:p w:rsidR="00EB0FBA" w:rsidRDefault="00EB0FBA">
          <w:pPr>
            <w:pStyle w:val="3"/>
            <w:numPr>
              <w:ilvl w:val="0"/>
              <w:numId w:val="47"/>
            </w:numPr>
          </w:pPr>
          <w:r>
            <w:t>同</w:t>
          </w:r>
          <w:proofErr w:type="gramStart"/>
          <w:r>
            <w:t>一控制</w:t>
          </w:r>
          <w:proofErr w:type="gramEnd"/>
          <w:r>
            <w:t>下和非同</w:t>
          </w:r>
          <w:proofErr w:type="gramStart"/>
          <w:r>
            <w:t>一控制</w:t>
          </w:r>
          <w:proofErr w:type="gramEnd"/>
          <w:r>
            <w:t>下企业合并的会计处理方法</w:t>
          </w:r>
        </w:p>
        <w:sdt>
          <w:sdtPr>
            <w:rPr>
              <w:rFonts w:hint="eastAsia"/>
            </w:rPr>
            <w:alias w:val="同一控制下和非同一控制下企业合并的会计处理方法"/>
            <w:tag w:val="_GBC_07979e3c21444150933062f6afd74503"/>
            <w:id w:val="1045082"/>
            <w:lock w:val="sdtLocked"/>
            <w:placeholder>
              <w:docPart w:val="GBC22222222222222222222222222222"/>
            </w:placeholder>
          </w:sdtPr>
          <w:sdtContent>
            <w:p w:rsidR="00EB0FBA" w:rsidRDefault="00EB0FBA" w:rsidP="00EB0FBA">
              <w:pPr>
                <w:ind w:firstLineChars="200" w:firstLine="420"/>
                <w:rPr>
                  <w:rFonts w:ascii="宋体" w:hAnsi="宋体"/>
                </w:rPr>
              </w:pPr>
              <w:r>
                <w:rPr>
                  <w:rFonts w:ascii="宋体" w:hAnsi="宋体" w:hint="eastAsia"/>
                </w:rPr>
                <w:t>企业合并是指将两个或两个以上单独的企业合并形成一个报告主体的交易或事项。本集团在</w:t>
              </w:r>
              <w:proofErr w:type="gramStart"/>
              <w:r>
                <w:rPr>
                  <w:rFonts w:ascii="宋体" w:hAnsi="宋体" w:hint="eastAsia"/>
                </w:rPr>
                <w:t>合并日</w:t>
              </w:r>
              <w:proofErr w:type="gramEnd"/>
              <w:r>
                <w:rPr>
                  <w:rFonts w:ascii="宋体" w:hAnsi="宋体" w:hint="eastAsia"/>
                </w:rPr>
                <w:t>或购买日</w:t>
              </w:r>
              <w:proofErr w:type="gramStart"/>
              <w:r>
                <w:rPr>
                  <w:rFonts w:ascii="宋体" w:hAnsi="宋体" w:hint="eastAsia"/>
                </w:rPr>
                <w:t>确认因</w:t>
              </w:r>
              <w:proofErr w:type="gramEnd"/>
              <w:r>
                <w:rPr>
                  <w:rFonts w:ascii="宋体" w:hAnsi="宋体" w:hint="eastAsia"/>
                </w:rPr>
                <w:t>企业合并取得的资产、负债，</w:t>
              </w:r>
              <w:proofErr w:type="gramStart"/>
              <w:r>
                <w:rPr>
                  <w:rFonts w:ascii="宋体" w:hAnsi="宋体" w:hint="eastAsia"/>
                </w:rPr>
                <w:t>合并日</w:t>
              </w:r>
              <w:proofErr w:type="gramEnd"/>
              <w:r>
                <w:rPr>
                  <w:rFonts w:ascii="宋体" w:hAnsi="宋体" w:hint="eastAsia"/>
                </w:rPr>
                <w:t xml:space="preserve">或购买日为实际取得被合并方或被购买方控制权的日期。       </w:t>
              </w:r>
            </w:p>
            <w:p w:rsidR="00EB0FBA" w:rsidRDefault="00EB0FBA" w:rsidP="00EB0FBA">
              <w:pPr>
                <w:ind w:firstLineChars="200" w:firstLine="420"/>
                <w:rPr>
                  <w:rFonts w:ascii="宋体" w:hAnsi="宋体"/>
                </w:rPr>
              </w:pPr>
              <w:r>
                <w:rPr>
                  <w:rFonts w:ascii="宋体" w:hAnsi="宋体" w:hint="eastAsia"/>
                </w:rPr>
                <w:t>对于同</w:t>
              </w:r>
              <w:proofErr w:type="gramStart"/>
              <w:r>
                <w:rPr>
                  <w:rFonts w:ascii="宋体" w:hAnsi="宋体" w:hint="eastAsia"/>
                </w:rPr>
                <w:t>一控制</w:t>
              </w:r>
              <w:proofErr w:type="gramEnd"/>
              <w:r>
                <w:rPr>
                  <w:rFonts w:ascii="宋体" w:hAnsi="宋体" w:hint="eastAsia"/>
                </w:rPr>
                <w:t>下的企业合并，作为合并方在企业合并中取得的资产和负债，按照</w:t>
              </w:r>
              <w:proofErr w:type="gramStart"/>
              <w:r>
                <w:rPr>
                  <w:rFonts w:ascii="宋体" w:hAnsi="宋体" w:hint="eastAsia"/>
                </w:rPr>
                <w:t>合并日</w:t>
              </w:r>
              <w:proofErr w:type="gramEnd"/>
              <w:r>
                <w:rPr>
                  <w:rFonts w:ascii="宋体" w:hAnsi="宋体" w:hint="eastAsia"/>
                </w:rPr>
                <w:t>在被合并方的账面价值计量，取得的净资产账面价值与支付的合并对价账面价值的差额，调整资本公积；资本公</w:t>
              </w:r>
              <w:proofErr w:type="gramStart"/>
              <w:r>
                <w:rPr>
                  <w:rFonts w:ascii="宋体" w:hAnsi="宋体" w:hint="eastAsia"/>
                </w:rPr>
                <w:t>积不足</w:t>
              </w:r>
              <w:proofErr w:type="gramEnd"/>
              <w:r>
                <w:rPr>
                  <w:rFonts w:ascii="宋体" w:hAnsi="宋体" w:hint="eastAsia"/>
                </w:rPr>
                <w:t xml:space="preserve">冲减的，调整留存收益。       </w:t>
              </w:r>
            </w:p>
            <w:p w:rsidR="00EB0FBA" w:rsidRDefault="00EB0FBA" w:rsidP="00EB0FBA">
              <w:pPr>
                <w:ind w:firstLineChars="200" w:firstLine="420"/>
              </w:pPr>
              <w:r>
                <w:rPr>
                  <w:rFonts w:ascii="宋体" w:hAnsi="宋体" w:hint="eastAsia"/>
                </w:rPr>
                <w:t>对于非同</w:t>
              </w:r>
              <w:proofErr w:type="gramStart"/>
              <w:r>
                <w:rPr>
                  <w:rFonts w:ascii="宋体" w:hAnsi="宋体" w:hint="eastAsia"/>
                </w:rPr>
                <w:t>一控制</w:t>
              </w:r>
              <w:proofErr w:type="gramEnd"/>
              <w:r>
                <w:rPr>
                  <w:rFonts w:ascii="宋体" w:hAnsi="宋体" w:hint="eastAsia"/>
                </w:rPr>
                <w:t>下企业合并，合并成本为本集团在购买日为取得对被购买方的控制权而付出的资产、发生或承担的负债以及发行的权益</w:t>
              </w:r>
              <w:proofErr w:type="gramStart"/>
              <w:r>
                <w:rPr>
                  <w:rFonts w:ascii="宋体" w:hAnsi="宋体" w:hint="eastAsia"/>
                </w:rPr>
                <w:t>性证券</w:t>
              </w:r>
              <w:proofErr w:type="gramEnd"/>
              <w:r>
                <w:rPr>
                  <w:rFonts w:ascii="宋体" w:hAnsi="宋体" w:hint="eastAsia"/>
                </w:rPr>
                <w:t xml:space="preserve">的公允价值。合并成本大于合并中取得的被购买方可辨认净资产公允价值份额的差额，确认为商誉；合并成本小于合并中取得的被购买方可辨认净资产公允价值份额的，经复核确认后，计入当期损益。 </w:t>
              </w:r>
            </w:p>
          </w:sdtContent>
        </w:sdt>
      </w:sdtContent>
    </w:sdt>
    <w:p w:rsidR="00EB0FBA" w:rsidRDefault="00EB0FBA">
      <w:pPr>
        <w:pStyle w:val="3"/>
        <w:numPr>
          <w:ilvl w:val="0"/>
          <w:numId w:val="47"/>
        </w:numPr>
      </w:pPr>
      <w:r>
        <w:t>合并财务报表的编制方法</w:t>
      </w:r>
    </w:p>
    <w:sdt>
      <w:sdtPr>
        <w:rPr>
          <w:rFonts w:hint="eastAsia"/>
          <w:b/>
          <w:bCs/>
        </w:rPr>
        <w:tag w:val="_GBC_701f5b007c17481488419ba4eb1190ea"/>
        <w:id w:val="1045085"/>
        <w:lock w:val="sdtLocked"/>
        <w:placeholder>
          <w:docPart w:val="GBC22222222222222222222222222222"/>
        </w:placeholder>
      </w:sdtPr>
      <w:sdtEndPr>
        <w:rPr>
          <w:b w:val="0"/>
          <w:bCs w:val="0"/>
        </w:rPr>
      </w:sdtEndPr>
      <w:sdtContent>
        <w:sdt>
          <w:sdtPr>
            <w:rPr>
              <w:rFonts w:hint="eastAsia"/>
            </w:rPr>
            <w:alias w:val="企业合并及合并财务报表的说明"/>
            <w:tag w:val="_GBC_5bf96285de4a409a97796b3a5eae76a5"/>
            <w:id w:val="1045084"/>
            <w:lock w:val="sdtLocked"/>
            <w:placeholder>
              <w:docPart w:val="GBC22222222222222222222222222222"/>
            </w:placeholder>
          </w:sdtPr>
          <w:sdtContent>
            <w:p w:rsidR="00EB0FBA" w:rsidRDefault="00EB0FBA" w:rsidP="00EB0FBA">
              <w:pPr>
                <w:ind w:firstLineChars="200" w:firstLine="422"/>
                <w:rPr>
                  <w:rFonts w:ascii="宋体" w:hAnsi="宋体"/>
                </w:rPr>
              </w:pPr>
              <w:r>
                <w:rPr>
                  <w:rFonts w:ascii="宋体" w:hAnsi="宋体" w:hint="eastAsia"/>
                </w:rPr>
                <w:t xml:space="preserve">（1） 合并范围的确定原则 本集团将拥有实际控制权的子公司及特殊目的主体纳入合并财务报表范围。 </w:t>
              </w:r>
            </w:p>
            <w:p w:rsidR="00EB0FBA" w:rsidRDefault="00EB0FBA" w:rsidP="00EB0FBA">
              <w:pPr>
                <w:ind w:firstLineChars="200" w:firstLine="420"/>
                <w:rPr>
                  <w:rFonts w:ascii="宋体" w:hAnsi="宋体"/>
                </w:rPr>
              </w:pPr>
              <w:r>
                <w:rPr>
                  <w:rFonts w:ascii="宋体" w:hAnsi="宋体" w:hint="eastAsia"/>
                </w:rPr>
                <w:t xml:space="preserve">（2）合并财务报表所采用的会计方法   </w:t>
              </w:r>
            </w:p>
            <w:p w:rsidR="00EB0FBA" w:rsidRDefault="00EB0FBA" w:rsidP="00EB0FBA">
              <w:pPr>
                <w:ind w:firstLineChars="200" w:firstLine="420"/>
                <w:rPr>
                  <w:rFonts w:ascii="宋体" w:hAnsi="宋体"/>
                </w:rPr>
              </w:pPr>
              <w:r>
                <w:rPr>
                  <w:rFonts w:ascii="宋体" w:hAnsi="宋体" w:hint="eastAsia"/>
                </w:rPr>
                <w:t>本集团合并财务报表是按照《企业会计准则第33号－合并财务报表》及相关规定的要求编制，合并时合并范围内的所有重大内部交易和往来业已</w:t>
              </w:r>
              <w:proofErr w:type="gramStart"/>
              <w:r>
                <w:rPr>
                  <w:rFonts w:ascii="宋体" w:hAnsi="宋体" w:hint="eastAsia"/>
                </w:rPr>
                <w:t>抵销</w:t>
              </w:r>
              <w:proofErr w:type="gramEnd"/>
              <w:r>
                <w:rPr>
                  <w:rFonts w:ascii="宋体" w:hAnsi="宋体" w:hint="eastAsia"/>
                </w:rPr>
                <w:t>。子公司的股东权益中不属于母公司所拥有的部分，作为少数股东权益在合并财务报表中股东权益项下单独列示。</w:t>
              </w:r>
            </w:p>
            <w:p w:rsidR="00EB0FBA" w:rsidRDefault="00EB0FBA" w:rsidP="00EB0FBA">
              <w:pPr>
                <w:ind w:firstLineChars="200" w:firstLine="420"/>
                <w:rPr>
                  <w:rFonts w:ascii="宋体" w:hAnsi="宋体"/>
                </w:rPr>
              </w:pPr>
              <w:r>
                <w:rPr>
                  <w:rFonts w:ascii="宋体" w:hAnsi="宋体" w:hint="eastAsia"/>
                </w:rPr>
                <w:t xml:space="preserve">子公司与本公司采用的会计政策或会计期间不一致的，在编制合并财务报表时，按照本公司的会计政策或会计期间对子公司财务报表进行必要的调整。   </w:t>
              </w:r>
            </w:p>
            <w:p w:rsidR="00EB0FBA" w:rsidRPr="00EB0FBA" w:rsidRDefault="00EB0FBA" w:rsidP="00EB0FBA">
              <w:pPr>
                <w:ind w:firstLineChars="200" w:firstLine="420"/>
                <w:rPr>
                  <w:rFonts w:ascii="宋体" w:hAnsi="宋体"/>
                </w:rPr>
              </w:pPr>
              <w:r>
                <w:rPr>
                  <w:rFonts w:ascii="宋体" w:hAnsi="宋体" w:hint="eastAsia"/>
                </w:rPr>
                <w:t>对于非同</w:t>
              </w:r>
              <w:proofErr w:type="gramStart"/>
              <w:r>
                <w:rPr>
                  <w:rFonts w:ascii="宋体" w:hAnsi="宋体" w:hint="eastAsia"/>
                </w:rPr>
                <w:t>一控制</w:t>
              </w:r>
              <w:proofErr w:type="gramEnd"/>
              <w:r>
                <w:rPr>
                  <w:rFonts w:ascii="宋体" w:hAnsi="宋体" w:hint="eastAsia"/>
                </w:rPr>
                <w:t>下企业合并取得的子公司，在编制合并财务报表时，以购买日可辨认净资产公允价值为基础对其个别财务报表进行调整；对于同</w:t>
              </w:r>
              <w:proofErr w:type="gramStart"/>
              <w:r>
                <w:rPr>
                  <w:rFonts w:ascii="宋体" w:hAnsi="宋体" w:hint="eastAsia"/>
                </w:rPr>
                <w:t>一控制</w:t>
              </w:r>
              <w:proofErr w:type="gramEnd"/>
              <w:r>
                <w:rPr>
                  <w:rFonts w:ascii="宋体" w:hAnsi="宋体" w:hint="eastAsia"/>
                </w:rPr>
                <w:t xml:space="preserve">下企业合并取得的子公司，视同该企业于合并当期的年初已经存在，从合并当期的年初起将其资产、负债、经营成果和现金流量，按原账面价值纳入合并财务报表。 </w:t>
              </w:r>
            </w:p>
          </w:sdtContent>
        </w:sdt>
      </w:sdtContent>
    </w:sdt>
    <w:sdt>
      <w:sdtPr>
        <w:rPr>
          <w:b w:val="0"/>
          <w:bCs w:val="0"/>
          <w:szCs w:val="22"/>
        </w:rPr>
        <w:tag w:val="_GBC_0388b66c3c8841268283ce8a58f047e9"/>
        <w:id w:val="1045087"/>
        <w:lock w:val="sdtLocked"/>
        <w:placeholder>
          <w:docPart w:val="GBC22222222222222222222222222222"/>
        </w:placeholder>
      </w:sdtPr>
      <w:sdtEndPr>
        <w:rPr>
          <w:rFonts w:hint="eastAsia"/>
        </w:rPr>
      </w:sdtEndPr>
      <w:sdtContent>
        <w:p w:rsidR="00EB0FBA" w:rsidRDefault="00EB0FBA">
          <w:pPr>
            <w:pStyle w:val="3"/>
            <w:numPr>
              <w:ilvl w:val="0"/>
              <w:numId w:val="47"/>
            </w:numPr>
          </w:pPr>
          <w:r>
            <w:t>现金及现金等价物的确定标准</w:t>
          </w:r>
        </w:p>
        <w:sdt>
          <w:sdtPr>
            <w:rPr>
              <w:rFonts w:hint="eastAsia"/>
            </w:rPr>
            <w:alias w:val="现金及现金等价物的确定标准"/>
            <w:tag w:val="_GBC_be68b6e033014fa0b5392d8ccb003d86"/>
            <w:id w:val="1045086"/>
            <w:lock w:val="sdtLocked"/>
            <w:placeholder>
              <w:docPart w:val="GBC22222222222222222222222222222"/>
            </w:placeholder>
          </w:sdtPr>
          <w:sdtContent>
            <w:p w:rsidR="00EB0FBA" w:rsidRDefault="00EB0FBA" w:rsidP="00EB0FBA">
              <w:pPr>
                <w:ind w:firstLineChars="200" w:firstLine="420"/>
              </w:pPr>
              <w:r>
                <w:t>本集团现金流量表之现金指库存现金以及可以随时用于支付的存款。现金流量表之现金等价物指持有期限不超过</w:t>
              </w:r>
              <w:r>
                <w:t>3</w:t>
              </w:r>
              <w:r>
                <w:t>个月、流动性强、易于转换为已知金额现金且价值变动风险很小的投资。</w:t>
              </w:r>
            </w:p>
          </w:sdtContent>
        </w:sdt>
      </w:sdtContent>
    </w:sdt>
    <w:sdt>
      <w:sdtPr>
        <w:rPr>
          <w:b w:val="0"/>
          <w:bCs w:val="0"/>
          <w:szCs w:val="22"/>
        </w:rPr>
        <w:tag w:val="_GBC_b6fd17a3b1a84edcb2080d2273283d5d"/>
        <w:id w:val="1045089"/>
        <w:lock w:val="sdtLocked"/>
        <w:placeholder>
          <w:docPart w:val="GBC22222222222222222222222222222"/>
        </w:placeholder>
      </w:sdtPr>
      <w:sdtEndPr>
        <w:rPr>
          <w:rFonts w:asciiTheme="minorEastAsia" w:eastAsiaTheme="minorEastAsia" w:hAnsiTheme="minorEastAsia" w:hint="eastAsia"/>
        </w:rPr>
      </w:sdtEndPr>
      <w:sdtContent>
        <w:p w:rsidR="00EB0FBA" w:rsidRDefault="00EB0FBA">
          <w:pPr>
            <w:pStyle w:val="3"/>
            <w:numPr>
              <w:ilvl w:val="0"/>
              <w:numId w:val="47"/>
            </w:numPr>
          </w:pPr>
          <w:r>
            <w:t>外币业务和外币报表折算</w:t>
          </w:r>
        </w:p>
        <w:sdt>
          <w:sdtPr>
            <w:rPr>
              <w:rFonts w:hint="eastAsia"/>
            </w:rPr>
            <w:alias w:val="外币业务核算方法"/>
            <w:tag w:val="_GBC_985f3d4ea2da41959ae60375bc1844a4"/>
            <w:id w:val="1045088"/>
            <w:lock w:val="sdtLocked"/>
            <w:placeholder>
              <w:docPart w:val="GBC22222222222222222222222222222"/>
            </w:placeholder>
          </w:sdtPr>
          <w:sdtContent>
            <w:p w:rsidR="00EB0FBA" w:rsidRDefault="00EB0FBA" w:rsidP="00EB0FBA">
              <w:pPr>
                <w:ind w:firstLineChars="200" w:firstLine="420"/>
                <w:rPr>
                  <w:rFonts w:ascii="宋体" w:hAnsi="宋体"/>
                </w:rPr>
              </w:pPr>
              <w:r>
                <w:rPr>
                  <w:rFonts w:ascii="宋体" w:hAnsi="宋体" w:hint="eastAsia"/>
                </w:rPr>
                <w:t xml:space="preserve">（1）外币交易 </w:t>
              </w:r>
            </w:p>
            <w:p w:rsidR="00EB0FBA" w:rsidRDefault="00EB0FBA" w:rsidP="00EB0FBA">
              <w:pPr>
                <w:ind w:firstLineChars="200" w:firstLine="420"/>
                <w:rPr>
                  <w:rFonts w:ascii="宋体" w:hAnsi="宋体"/>
                </w:rPr>
              </w:pPr>
              <w:r>
                <w:rPr>
                  <w:rFonts w:ascii="宋体" w:hAnsi="宋体" w:hint="eastAsia"/>
                </w:rPr>
                <w:t xml:space="preserve">本集团外币交易按交易发生日的即期汇率将外币金额折算为人民币金额。于资产负债表日，外币货币性项目采用资产负债表日的即期汇率折算为人民币，所产生的折算差额除了为购建或生产符合资本化条件的资产而借入的外币专门借款产生的汇兑差额按资本化的原则处理外，直接计入当期损益。以公允价值计量的外币非货币性项目，采用公允价值确定日的即期汇率折算为人民币，所产生的折算差额，作为公允价值变动直接计入当期损益。以历史成本计量的外币非货币性项目，仍采用交易发生日的即期汇率折算，不改变其人民币金额。 </w:t>
              </w:r>
            </w:p>
            <w:p w:rsidR="00EB0FBA" w:rsidRDefault="00EB0FBA" w:rsidP="00EB0FBA">
              <w:pPr>
                <w:ind w:firstLineChars="200" w:firstLine="420"/>
                <w:rPr>
                  <w:rFonts w:ascii="宋体" w:hAnsi="宋体"/>
                </w:rPr>
              </w:pPr>
              <w:r>
                <w:rPr>
                  <w:rFonts w:ascii="宋体" w:hAnsi="宋体" w:hint="eastAsia"/>
                </w:rPr>
                <w:t xml:space="preserve">（2）外币财务报表的折算 </w:t>
              </w:r>
            </w:p>
            <w:p w:rsidR="00EB0FBA" w:rsidRDefault="00EB0FBA" w:rsidP="00EB0FBA">
              <w:pPr>
                <w:ind w:firstLineChars="200" w:firstLine="420"/>
              </w:pPr>
              <w:r>
                <w:rPr>
                  <w:rFonts w:ascii="宋体" w:hAnsi="宋体" w:hint="eastAsia"/>
                </w:rPr>
                <w:t xml:space="preserve">外币资产负债表中资产、负债类项目采用资产负债表日的即期汇率折算；所有者权益类项目除"未分配利润"外，均按业务发生时的即期汇率折算；利润表中的收入与费用项目，采用交易发生日的即期汇率折算。上述折算产生的外币报表折算差额，在所有者权益项目下单独列示。外币现金流量采用现金流量发生日的即期汇率折算。汇率变动对现金的影响额，在现金流量表中单独列示。 </w:t>
              </w:r>
            </w:p>
          </w:sdtContent>
        </w:sdt>
        <w:p w:rsidR="00EB0FBA" w:rsidRDefault="006028CF">
          <w:pPr>
            <w:rPr>
              <w:rFonts w:asciiTheme="minorEastAsia" w:eastAsiaTheme="minorEastAsia" w:hAnsiTheme="minorEastAsia"/>
            </w:rPr>
          </w:pPr>
        </w:p>
      </w:sdtContent>
    </w:sdt>
    <w:sdt>
      <w:sdtPr>
        <w:rPr>
          <w:b w:val="0"/>
          <w:bCs w:val="0"/>
          <w:szCs w:val="22"/>
        </w:rPr>
        <w:tag w:val="_GBC_a042c62ea3634f838485e986672bbb95"/>
        <w:id w:val="1045091"/>
        <w:lock w:val="sdtLocked"/>
        <w:placeholder>
          <w:docPart w:val="GBC22222222222222222222222222222"/>
        </w:placeholder>
      </w:sdtPr>
      <w:sdtEndPr>
        <w:rPr>
          <w:rFonts w:hint="eastAsia"/>
        </w:rPr>
      </w:sdtEndPr>
      <w:sdtContent>
        <w:p w:rsidR="00EB0FBA" w:rsidRDefault="00EB0FBA">
          <w:pPr>
            <w:pStyle w:val="3"/>
            <w:numPr>
              <w:ilvl w:val="0"/>
              <w:numId w:val="47"/>
            </w:numPr>
          </w:pPr>
          <w:r>
            <w:t>金融工具</w:t>
          </w:r>
        </w:p>
        <w:sdt>
          <w:sdtPr>
            <w:rPr>
              <w:rFonts w:hint="eastAsia"/>
            </w:rPr>
            <w:alias w:val="金融资产和金融负债的核算方法"/>
            <w:tag w:val="_GBC_c45c4fd90d8f4d8eb11952776c908da6"/>
            <w:id w:val="1045090"/>
            <w:lock w:val="sdtLocked"/>
            <w:placeholder>
              <w:docPart w:val="GBC22222222222222222222222222222"/>
            </w:placeholder>
          </w:sdtPr>
          <w:sdtContent>
            <w:p w:rsidR="00EB0FBA" w:rsidRDefault="00EB0FBA" w:rsidP="00EB0FBA">
              <w:pPr>
                <w:ind w:firstLineChars="200" w:firstLine="420"/>
                <w:rPr>
                  <w:rFonts w:ascii="宋体" w:hAnsi="宋体"/>
                </w:rPr>
              </w:pPr>
              <w:r>
                <w:rPr>
                  <w:rFonts w:ascii="宋体" w:hAnsi="宋体" w:hint="eastAsia"/>
                </w:rPr>
                <w:t>（1） 金融资产</w:t>
              </w:r>
            </w:p>
            <w:p w:rsidR="00EB0FBA" w:rsidRDefault="00EB0FBA" w:rsidP="00EB0FBA">
              <w:pPr>
                <w:ind w:firstLineChars="200" w:firstLine="420"/>
                <w:rPr>
                  <w:rFonts w:ascii="宋体" w:hAnsi="宋体"/>
                </w:rPr>
              </w:pPr>
              <w:r>
                <w:rPr>
                  <w:rFonts w:ascii="宋体" w:hAnsi="宋体" w:hint="eastAsia"/>
                </w:rPr>
                <w:t xml:space="preserve">1） 金融资产分类 </w:t>
              </w:r>
            </w:p>
            <w:p w:rsidR="00EB0FBA" w:rsidRDefault="00EB0FBA" w:rsidP="00EB0FBA">
              <w:pPr>
                <w:ind w:firstLineChars="200" w:firstLine="420"/>
                <w:rPr>
                  <w:rFonts w:ascii="宋体" w:hAnsi="宋体"/>
                </w:rPr>
              </w:pPr>
              <w:r>
                <w:rPr>
                  <w:rFonts w:ascii="宋体" w:hAnsi="宋体" w:hint="eastAsia"/>
                </w:rPr>
                <w:t>本集团按投资目的和经济实质对拥有的金融资产分为以公允价值计量且其变动计入当期损益的金融资产、持有至到期投资、贷款和应收款项及可供出售金融资产四大类。 以公允价值计量且其变动计入当期损益的金融资产是指持有的主要目的为短期内出售的金融资产，在资产负债表中以交易性金融资产列示。 持有至到期投资是指到期日固定、回收金额固定或可确定，且管理层有明确意图和能力持有至到期的非衍生金融资产。 贷款和应收款项是指在活跃市场中没有报价，回收金额固定或可确定的非衍生金融资产。 可供出售金融资产包括初始确认时即被指定为可供出售的非衍生金融资产及未被划分为其他类的金融资产。</w:t>
              </w:r>
            </w:p>
            <w:p w:rsidR="00EB0FBA" w:rsidRDefault="00EB0FBA">
              <w:pPr>
                <w:rPr>
                  <w:rFonts w:ascii="宋体" w:hAnsi="宋体"/>
                </w:rPr>
              </w:pPr>
              <w:r>
                <w:rPr>
                  <w:rFonts w:ascii="宋体" w:hAnsi="宋体" w:hint="eastAsia"/>
                </w:rPr>
                <w:t xml:space="preserve">     2） 金融资产确认与计量 </w:t>
              </w:r>
            </w:p>
            <w:p w:rsidR="00EB0FBA" w:rsidRDefault="00EB0FBA" w:rsidP="00EB0FBA">
              <w:pPr>
                <w:ind w:firstLineChars="200" w:firstLine="420"/>
                <w:rPr>
                  <w:rFonts w:ascii="宋体" w:hAnsi="宋体"/>
                </w:rPr>
              </w:pPr>
              <w:r>
                <w:rPr>
                  <w:rFonts w:ascii="宋体" w:hAnsi="宋体" w:hint="eastAsia"/>
                </w:rPr>
                <w:t>金融资产于本集团成为金融工具合同的一方时，按公允价值在资产负债表内确认。以公允价值计量且其变动计入当期损益的金融资产，取得时发生的相关交易费用计入当期损益，其他金融资产的相关交易费用计入初始确认金额。 以公允价值计量且其变动计入当期损益的金融资产和可供出售金融资产按照公允价值进行后续计量；贷款和应收款项以及持有至到期投资采用实际利率法，以摊</w:t>
              </w:r>
              <w:proofErr w:type="gramStart"/>
              <w:r>
                <w:rPr>
                  <w:rFonts w:ascii="宋体" w:hAnsi="宋体" w:hint="eastAsia"/>
                </w:rPr>
                <w:t>余成本</w:t>
              </w:r>
              <w:proofErr w:type="gramEnd"/>
              <w:r>
                <w:rPr>
                  <w:rFonts w:ascii="宋体" w:hAnsi="宋体" w:hint="eastAsia"/>
                </w:rPr>
                <w:t>列示。 以公允价值计量且其变动计入当期损益的金融资产的公允价值变动计入公允价值变动损益；在资产持有期间所取得的利息或现金股利，确认为投资收益；处置时，其公允价值与初始入账金额之间的差额确认为投资损益，同时调整公允价值变动损益。 除减值损失及外币货币性金融资产形成的汇兑损益外，可供出售金融资产公允价值变动直接计入股东权益，待该金融资产终止确认时，</w:t>
              </w:r>
              <w:proofErr w:type="gramStart"/>
              <w:r>
                <w:rPr>
                  <w:rFonts w:ascii="宋体" w:hAnsi="宋体" w:hint="eastAsia"/>
                </w:rPr>
                <w:t>原直接</w:t>
              </w:r>
              <w:proofErr w:type="gramEnd"/>
              <w:r>
                <w:rPr>
                  <w:rFonts w:ascii="宋体" w:hAnsi="宋体" w:hint="eastAsia"/>
                </w:rPr>
                <w:t>计入权益的公允价值变动累计额转入当期损益。可供出售债务工具投资在持有期间按实际利率法计算的利息，以及被投资单位宣告发放的与可供出售权益工具投资相关的现金股利，作为投资收益计入当期损益。</w:t>
              </w:r>
            </w:p>
            <w:p w:rsidR="00EB0FBA" w:rsidRDefault="00EB0FBA">
              <w:pPr>
                <w:rPr>
                  <w:rFonts w:ascii="宋体" w:hAnsi="宋体"/>
                </w:rPr>
              </w:pPr>
              <w:r>
                <w:rPr>
                  <w:rFonts w:ascii="宋体" w:hAnsi="宋体" w:hint="eastAsia"/>
                </w:rPr>
                <w:t xml:space="preserve">     3） 金融资产减值 </w:t>
              </w:r>
            </w:p>
            <w:p w:rsidR="00EB0FBA" w:rsidRDefault="00EB0FBA" w:rsidP="00EB0FBA">
              <w:pPr>
                <w:ind w:firstLineChars="200" w:firstLine="420"/>
                <w:rPr>
                  <w:rFonts w:ascii="宋体" w:hAnsi="宋体"/>
                </w:rPr>
              </w:pPr>
              <w:r>
                <w:rPr>
                  <w:rFonts w:ascii="宋体" w:hAnsi="宋体" w:hint="eastAsia"/>
                </w:rPr>
                <w:t>除以公允价值计量且其变动计入当期损益的金融资产外，本集团于资产负债表日对其他金融资产的账面价值进行检查，如果有客观证据表明某项金融资产发生减值的，计提减值准备。 以摊</w:t>
              </w:r>
              <w:proofErr w:type="gramStart"/>
              <w:r>
                <w:rPr>
                  <w:rFonts w:ascii="宋体" w:hAnsi="宋体" w:hint="eastAsia"/>
                </w:rPr>
                <w:lastRenderedPageBreak/>
                <w:t>余成本</w:t>
              </w:r>
              <w:proofErr w:type="gramEnd"/>
              <w:r>
                <w:rPr>
                  <w:rFonts w:ascii="宋体" w:hAnsi="宋体" w:hint="eastAsia"/>
                </w:rPr>
                <w:t>计量的金融资产发生减值时，按预计未来现金流量(不包括尚未发生的未来信用损失)现值低于账面价值的差额，计提减值准备。如果有客观证据表明该金融资产价值已恢复，且客观上与确认该损失后发生的事项有关，原确认的减值损失予以转回，计入当期损益。 当可供出售金融资产的公允价值发生较大幅度或非暂时性下降，</w:t>
              </w:r>
              <w:proofErr w:type="gramStart"/>
              <w:r>
                <w:rPr>
                  <w:rFonts w:ascii="宋体" w:hAnsi="宋体" w:hint="eastAsia"/>
                </w:rPr>
                <w:t>原直接</w:t>
              </w:r>
              <w:proofErr w:type="gramEnd"/>
              <w:r>
                <w:rPr>
                  <w:rFonts w:ascii="宋体" w:hAnsi="宋体" w:hint="eastAsia"/>
                </w:rPr>
                <w:t>计入股东权益的因公允价值下降形成的累计损失予以转出并计入减值损失。对已确认减值损失的可供出售债务工具投资，在期后公允价值上升且客观上与确认原减值损失后发生的事项有关的，原确认的减值损失予以转回并计入当期损益。对已确认减值损失的可供出售权益工具投资，期后公允价值上升直接计入股东权益。</w:t>
              </w:r>
            </w:p>
            <w:p w:rsidR="00EB0FBA" w:rsidRDefault="00EB0FBA">
              <w:pPr>
                <w:rPr>
                  <w:rFonts w:ascii="宋体" w:hAnsi="宋体"/>
                </w:rPr>
              </w:pPr>
              <w:r>
                <w:rPr>
                  <w:rFonts w:ascii="宋体" w:hAnsi="宋体" w:hint="eastAsia"/>
                </w:rPr>
                <w:t xml:space="preserve">     4） 金融资产转移 </w:t>
              </w:r>
            </w:p>
            <w:p w:rsidR="00EB0FBA" w:rsidRDefault="00EB0FBA" w:rsidP="00EB0FBA">
              <w:pPr>
                <w:ind w:firstLineChars="200" w:firstLine="420"/>
                <w:rPr>
                  <w:rFonts w:ascii="宋体" w:hAnsi="宋体"/>
                </w:rPr>
              </w:pPr>
              <w:r>
                <w:rPr>
                  <w:rFonts w:ascii="宋体" w:hAnsi="宋体" w:hint="eastAsia"/>
                </w:rPr>
                <w:t xml:space="preserve">金融资产满足下列条件之一的，予以终止确认：①收取该金融资产现金流量的合同权利终止；②该金融资产已转移，且本集团将金融资产所有权上几乎所有的风险和报酬转移给转入方；③该金融资产已转移，虽然本集团既没有转移也没有保留金融资产所有权上几乎所有的风险和报酬，但是放弃了对该金融资产控制。 企业既没有转移也没有保留金融资产所有权上几乎所有的风险和报酬，且未放弃对该金融资产控制的，则按照其继续涉入所转移金融资产的程度确认有关金融资产，并相应确认有关负债。继续涉入所转移金融资产的程度，是指该金融资产价值变动使企业面临的风险水平。 金融资产整体转移满足终止确认条件的，将所转移金融资产的账面价值，与因转移而收到的对价及原计入其他综合收益的公允价值变动累计额之和的差额计入当期损益。 金融资产部分转移满足终止确认条件的，将所转移金融资产整体的账面价值，在终止确认部分和未终止确认部分之间，按照各自的相对公允价值进行分摊，并将因转移而收到的对价及应分摊至终止确认部分的原计入其他综合收益的公允价值变动累计额之和，与分摊的前述账面金额的差额计入当期损益。 </w:t>
              </w:r>
            </w:p>
            <w:p w:rsidR="00EB0FBA" w:rsidRDefault="00EB0FBA" w:rsidP="00EB0FBA">
              <w:pPr>
                <w:ind w:firstLineChars="200" w:firstLine="420"/>
                <w:rPr>
                  <w:rFonts w:ascii="宋体" w:hAnsi="宋体"/>
                </w:rPr>
              </w:pPr>
              <w:r>
                <w:rPr>
                  <w:rFonts w:ascii="宋体" w:hAnsi="宋体" w:hint="eastAsia"/>
                </w:rPr>
                <w:t xml:space="preserve">（2） 金融负债 </w:t>
              </w:r>
            </w:p>
            <w:p w:rsidR="00EB0FBA" w:rsidRDefault="00EB0FBA" w:rsidP="00EB0FBA">
              <w:pPr>
                <w:ind w:firstLineChars="200" w:firstLine="420"/>
                <w:rPr>
                  <w:rFonts w:ascii="宋体" w:hAnsi="宋体"/>
                </w:rPr>
              </w:pPr>
              <w:r>
                <w:rPr>
                  <w:rFonts w:ascii="宋体" w:hAnsi="宋体" w:hint="eastAsia"/>
                </w:rPr>
                <w:t>本集团的金融负债于初始确认时分类为以公允价值计量且其变动计入当期损益的金融负债和其他金融负债。 以公允价值计量且其变动计入当期损益的金融负债，包括交易性金融负债和初始确认时指定为以公允价值计量且其变动计入当期损益的金融负债，按照公允价值进行后续计量，公允价值变动形成的利得或损失以及与该金融负债相关的股利和利息支出计入当期损益。 其他金融负债采用实际利率法，按照摊</w:t>
              </w:r>
              <w:proofErr w:type="gramStart"/>
              <w:r>
                <w:rPr>
                  <w:rFonts w:ascii="宋体" w:hAnsi="宋体" w:hint="eastAsia"/>
                </w:rPr>
                <w:t>余成本</w:t>
              </w:r>
              <w:proofErr w:type="gramEnd"/>
              <w:r>
                <w:rPr>
                  <w:rFonts w:ascii="宋体" w:hAnsi="宋体" w:hint="eastAsia"/>
                </w:rPr>
                <w:t xml:space="preserve">进行后续计量。 当金融负债的现时义务全部或部分已经解除时，终止确认该金融负债或义务已解除的部分。终止确认部分的账面价值与支付的对价之间的差额，计入当期损益。 </w:t>
              </w:r>
            </w:p>
            <w:p w:rsidR="00EB0FBA" w:rsidRDefault="00EB0FBA" w:rsidP="00EB0FBA">
              <w:pPr>
                <w:ind w:firstLineChars="200" w:firstLine="420"/>
                <w:rPr>
                  <w:rFonts w:ascii="宋体" w:hAnsi="宋体"/>
                </w:rPr>
              </w:pPr>
              <w:r>
                <w:rPr>
                  <w:rFonts w:ascii="宋体" w:hAnsi="宋体" w:hint="eastAsia"/>
                </w:rPr>
                <w:t>（3） 金融资产和金融负债的公允价值确定方法</w:t>
              </w:r>
            </w:p>
            <w:p w:rsidR="00EB0FBA" w:rsidRDefault="00EB0FBA">
              <w:pPr>
                <w:rPr>
                  <w:rFonts w:ascii="宋体" w:hAnsi="宋体"/>
                </w:rPr>
              </w:pPr>
              <w:r>
                <w:rPr>
                  <w:rFonts w:ascii="宋体" w:hAnsi="宋体" w:hint="eastAsia"/>
                </w:rPr>
                <w:t xml:space="preserve">     1） 金融工具存在活跃市场的，活跃市场中的市场报价用于确定其公允价值。在活跃市场上，本集团已持有的金融资产或拟承担的金融负债以现行出价作为相应资产或负债的公允价值；本集团拟购入的金融资产或已承担的金融负债以现行要价作为相应资产或负债的公允价值。金融资产或金融负债没有现行出价和要价，但最近交易日后经济环境没有发生重大变化的，则采用最近交易的市场报价确定该金融资产或金融负债的公允价值。最近交易日后经济环境发生了重大变化时，参考类似金融资产或金融负债的现行价格或利率，调整最近交易的市场报价，以确定该金融资产或金融负债的公允价值。本集团有足够的证据表明最近交易的市场报价不是公允价值的，对最近交易的市场报价</w:t>
              </w:r>
              <w:proofErr w:type="gramStart"/>
              <w:r>
                <w:rPr>
                  <w:rFonts w:ascii="宋体" w:hAnsi="宋体" w:hint="eastAsia"/>
                </w:rPr>
                <w:t>作出</w:t>
              </w:r>
              <w:proofErr w:type="gramEnd"/>
              <w:r>
                <w:rPr>
                  <w:rFonts w:ascii="宋体" w:hAnsi="宋体" w:hint="eastAsia"/>
                </w:rPr>
                <w:t>适当调整，以确定该金融资产或金融负债的公允价值。</w:t>
              </w:r>
            </w:p>
            <w:p w:rsidR="00EB0FBA" w:rsidRDefault="00EB0FBA" w:rsidP="00EB0FBA">
              <w:pPr>
                <w:ind w:firstLineChars="200" w:firstLine="420"/>
              </w:pPr>
              <w:r>
                <w:rPr>
                  <w:rFonts w:ascii="宋体" w:hAnsi="宋体" w:hint="eastAsia"/>
                </w:rPr>
                <w:t xml:space="preserve"> 2） 金融工具不存在活跃市场的，采用估值技术确定其公允价值。估值技术包括参考熟悉情况并自愿交易的各方最近进行的市场交易中使用的价格、参照实质上相同的其他金融资产的当前公允价值、现金流量折现法和期权定价模型等。 </w:t>
              </w:r>
            </w:p>
          </w:sdtContent>
        </w:sdt>
      </w:sdtContent>
    </w:sdt>
    <w:p w:rsidR="00EB0FBA" w:rsidRDefault="00EB0FBA"/>
    <w:p w:rsidR="00EB0FBA" w:rsidRDefault="00EB0FBA">
      <w:pPr>
        <w:pStyle w:val="3"/>
        <w:numPr>
          <w:ilvl w:val="0"/>
          <w:numId w:val="47"/>
        </w:numPr>
      </w:pPr>
      <w:r>
        <w:lastRenderedPageBreak/>
        <w:t>应收款项</w:t>
      </w:r>
    </w:p>
    <w:sdt>
      <w:sdtPr>
        <w:rPr>
          <w:rFonts w:ascii="Calibri" w:hAnsi="Calibri"/>
          <w:b w:val="0"/>
          <w:bCs w:val="0"/>
          <w:szCs w:val="22"/>
        </w:rPr>
        <w:tag w:val="_GBC_3c9bc3b40a7c45d4abaf485f87823658"/>
        <w:id w:val="1045094"/>
        <w:lock w:val="sdtLocked"/>
        <w:placeholder>
          <w:docPart w:val="GBC22222222222222222222222222222"/>
        </w:placeholder>
      </w:sdtPr>
      <w:sdtEndPr>
        <w:rPr>
          <w:rFonts w:ascii="Times New Roman" w:hAnsi="Times New Roman" w:hint="eastAsia"/>
        </w:rPr>
      </w:sdtEndPr>
      <w:sdtContent>
        <w:p w:rsidR="00EB0FBA" w:rsidRDefault="00EB0FBA">
          <w:pPr>
            <w:pStyle w:val="4"/>
            <w:numPr>
              <w:ilvl w:val="0"/>
              <w:numId w:val="50"/>
            </w:numPr>
          </w:pPr>
          <w:r>
            <w:t>单项金额重大并单项计提坏账准备的应收款项</w:t>
          </w:r>
        </w:p>
        <w:tbl>
          <w:tblPr>
            <w:tblStyle w:val="a6"/>
            <w:tblW w:w="0" w:type="auto"/>
            <w:tblLook w:val="04A0"/>
          </w:tblPr>
          <w:tblGrid>
            <w:gridCol w:w="3794"/>
            <w:gridCol w:w="5254"/>
          </w:tblGrid>
          <w:tr w:rsidR="00EB0FBA" w:rsidTr="00EB0FBA">
            <w:tc>
              <w:tcPr>
                <w:tcW w:w="3794" w:type="dxa"/>
              </w:tcPr>
              <w:p w:rsidR="00EB0FBA" w:rsidRDefault="00EB0FBA">
                <w:r>
                  <w:t>单项金额重大的判断依据或金额标准</w:t>
                </w:r>
              </w:p>
            </w:tc>
            <w:sdt>
              <w:sdtPr>
                <w:rPr>
                  <w:rFonts w:hint="eastAsia"/>
                </w:rPr>
                <w:alias w:val="单项金额重大的应收款项坏账准备的确认标准"/>
                <w:tag w:val="_GBC_5a5c6972d514408ca1a58adb03e3b03b"/>
                <w:id w:val="1045092"/>
                <w:lock w:val="sdtLocked"/>
                <w:placeholder>
                  <w:docPart w:val="GBC11111111111111111111111111111"/>
                </w:placeholder>
              </w:sdtPr>
              <w:sdtContent>
                <w:tc>
                  <w:tcPr>
                    <w:tcW w:w="5254" w:type="dxa"/>
                  </w:tcPr>
                  <w:p w:rsidR="00EB0FBA" w:rsidRDefault="00EB0FBA">
                    <w:pPr>
                      <w:jc w:val="left"/>
                    </w:pPr>
                    <w:r>
                      <w:rPr>
                        <w:rFonts w:ascii="宋体" w:hAnsi="宋体" w:hint="eastAsia"/>
                      </w:rPr>
                      <w:t>本集团将单项金额超过1,000万元的应收款项视为重大应收款项</w:t>
                    </w:r>
                  </w:p>
                </w:tc>
              </w:sdtContent>
            </w:sdt>
          </w:tr>
          <w:tr w:rsidR="00EB0FBA" w:rsidTr="00EB0FBA">
            <w:tc>
              <w:tcPr>
                <w:tcW w:w="3794" w:type="dxa"/>
              </w:tcPr>
              <w:p w:rsidR="00EB0FBA" w:rsidRDefault="00EB0FBA">
                <w:r>
                  <w:t>单项金额重大并单项计提坏账准备的计提方法</w:t>
                </w:r>
              </w:p>
            </w:tc>
            <w:sdt>
              <w:sdtPr>
                <w:rPr>
                  <w:rFonts w:hint="eastAsia"/>
                </w:rPr>
                <w:alias w:val="单项金额重大的应收款项坏账准备的计提方法"/>
                <w:tag w:val="_GBC_06d1f28df99e4594a436ddb0e90fdf5f"/>
                <w:id w:val="1045093"/>
                <w:lock w:val="sdtLocked"/>
                <w:placeholder>
                  <w:docPart w:val="GBC11111111111111111111111111111"/>
                </w:placeholder>
              </w:sdtPr>
              <w:sdtContent>
                <w:tc>
                  <w:tcPr>
                    <w:tcW w:w="5254" w:type="dxa"/>
                  </w:tcPr>
                  <w:p w:rsidR="00EB0FBA" w:rsidRDefault="00EB0FBA">
                    <w:pPr>
                      <w:jc w:val="left"/>
                    </w:pPr>
                    <w:r>
                      <w:rPr>
                        <w:rFonts w:ascii="宋体" w:hAnsi="宋体" w:hint="eastAsia"/>
                      </w:rPr>
                      <w:t>当存在客观证据表明本集团将无法按应收款项的原有条款收回所有款项时，根据其未来现金流量现值低于其账面价值的差额，单独进行减值测试，计提坏账准备</w:t>
                    </w:r>
                  </w:p>
                </w:tc>
              </w:sdtContent>
            </w:sdt>
          </w:tr>
        </w:tbl>
      </w:sdtContent>
    </w:sdt>
    <w:p w:rsidR="00EB0FBA" w:rsidRDefault="00EB0FBA">
      <w:pPr>
        <w:pStyle w:val="4"/>
        <w:numPr>
          <w:ilvl w:val="0"/>
          <w:numId w:val="50"/>
        </w:numPr>
      </w:pPr>
      <w:r>
        <w:t>按组合计提坏账准备应收款项</w:t>
      </w:r>
    </w:p>
    <w:sdt>
      <w:sdtPr>
        <w:rPr>
          <w:rFonts w:ascii="Calibri" w:hAnsi="Calibri"/>
        </w:rPr>
        <w:tag w:val="_GBC_61f1865e059e44bbba994c357c13c8a4"/>
        <w:id w:val="1045107"/>
        <w:lock w:val="sdtLocked"/>
        <w:placeholder>
          <w:docPart w:val="GBC22222222222222222222222222222"/>
        </w:placeholder>
      </w:sdtPr>
      <w:sdtEndPr>
        <w:rPr>
          <w:rFonts w:asciiTheme="minorEastAsia" w:eastAsiaTheme="minorEastAsia" w:hAnsiTheme="minorEastAsia" w:hint="eastAsia"/>
        </w:rPr>
      </w:sdtEndPr>
      <w:sdtContent>
        <w:tbl>
          <w:tblPr>
            <w:tblStyle w:val="a6"/>
            <w:tblW w:w="0" w:type="auto"/>
            <w:tblLook w:val="04A0"/>
          </w:tblPr>
          <w:tblGrid>
            <w:gridCol w:w="3510"/>
            <w:gridCol w:w="5538"/>
          </w:tblGrid>
          <w:tr w:rsidR="00EB0FBA" w:rsidTr="00233F8F">
            <w:tc>
              <w:tcPr>
                <w:tcW w:w="9048" w:type="dxa"/>
                <w:gridSpan w:val="2"/>
              </w:tcPr>
              <w:p w:rsidR="00EB0FBA" w:rsidRDefault="00EB0FBA">
                <w:r>
                  <w:t>按组合计提坏账准备应收款项</w:t>
                </w:r>
                <w:r>
                  <w:rPr>
                    <w:rFonts w:hint="eastAsia"/>
                  </w:rPr>
                  <w:t>：</w:t>
                </w:r>
              </w:p>
            </w:tc>
          </w:tr>
          <w:tr w:rsidR="00EB0FBA" w:rsidTr="00EB0FBA">
            <w:tc>
              <w:tcPr>
                <w:tcW w:w="3510" w:type="dxa"/>
              </w:tcPr>
              <w:p w:rsidR="00EB0FBA" w:rsidRDefault="00EB0FBA">
                <w:r>
                  <w:t>组合名称</w:t>
                </w:r>
              </w:p>
            </w:tc>
            <w:tc>
              <w:tcPr>
                <w:tcW w:w="5538" w:type="dxa"/>
              </w:tcPr>
              <w:p w:rsidR="00EB0FBA" w:rsidRDefault="00EB0FBA">
                <w:r>
                  <w:t>依据</w:t>
                </w:r>
              </w:p>
            </w:tc>
          </w:tr>
          <w:sdt>
            <w:sdtPr>
              <w:rPr>
                <w:rFonts w:ascii="Calibri" w:hAnsi="Calibri" w:hint="eastAsia"/>
              </w:rPr>
              <w:alias w:val="按组合计提坏账准备应收款项确定组合依据明细"/>
              <w:tag w:val="_GBC_dbb7134d51f144aebd06e316b63b7f4a"/>
              <w:id w:val="1045097"/>
              <w:lock w:val="sdtLocked"/>
              <w:placeholder>
                <w:docPart w:val="GBC11111111111111111111111111111"/>
              </w:placeholder>
            </w:sdtPr>
            <w:sdtContent>
              <w:tr w:rsidR="00EB0FBA" w:rsidTr="00EB0FBA">
                <w:sdt>
                  <w:sdtPr>
                    <w:rPr>
                      <w:rFonts w:ascii="Calibri" w:hAnsi="Calibri" w:hint="eastAsia"/>
                    </w:rPr>
                    <w:alias w:val="按组合计提坏账准备应收款项确定组合依据明细-组合名称"/>
                    <w:tag w:val="_GBC_7b4716925c694ceea64b836f3c0407c3"/>
                    <w:id w:val="1045095"/>
                    <w:lock w:val="sdtLocked"/>
                    <w:placeholder>
                      <w:docPart w:val="GBC11111111111111111111111111111"/>
                    </w:placeholder>
                  </w:sdtPr>
                  <w:sdtEndPr>
                    <w:rPr>
                      <w:rFonts w:ascii="Times New Roman" w:hAnsi="Times New Roman"/>
                    </w:rPr>
                  </w:sdtEndPr>
                  <w:sdtContent>
                    <w:tc>
                      <w:tcPr>
                        <w:tcW w:w="3510" w:type="dxa"/>
                      </w:tcPr>
                      <w:p w:rsidR="00EB0FBA" w:rsidRDefault="00EB0FBA">
                        <w:pPr>
                          <w:jc w:val="left"/>
                        </w:pPr>
                        <w:proofErr w:type="gramStart"/>
                        <w:r>
                          <w:rPr>
                            <w:rFonts w:ascii="宋体" w:hAnsi="宋体" w:hint="eastAsia"/>
                          </w:rPr>
                          <w:t>账</w:t>
                        </w:r>
                        <w:proofErr w:type="gramEnd"/>
                        <w:r>
                          <w:rPr>
                            <w:rFonts w:ascii="宋体" w:hAnsi="宋体" w:hint="eastAsia"/>
                          </w:rPr>
                          <w:t>龄组合</w:t>
                        </w:r>
                      </w:p>
                    </w:tc>
                  </w:sdtContent>
                </w:sdt>
                <w:sdt>
                  <w:sdtPr>
                    <w:rPr>
                      <w:rFonts w:hint="eastAsia"/>
                    </w:rPr>
                    <w:alias w:val="按组合计提坏账准备应收款项确定组合依据明细-确定依据"/>
                    <w:tag w:val="_GBC_0d480b77095746528cdc0eff3c252605"/>
                    <w:id w:val="1045096"/>
                    <w:lock w:val="sdtLocked"/>
                    <w:placeholder>
                      <w:docPart w:val="GBC11111111111111111111111111111"/>
                    </w:placeholder>
                  </w:sdtPr>
                  <w:sdtContent>
                    <w:tc>
                      <w:tcPr>
                        <w:tcW w:w="5538" w:type="dxa"/>
                      </w:tcPr>
                      <w:p w:rsidR="00EB0FBA" w:rsidRDefault="00EB0FBA">
                        <w:pPr>
                          <w:jc w:val="left"/>
                        </w:pPr>
                        <w:r>
                          <w:rPr>
                            <w:rFonts w:ascii="宋体" w:hAnsi="宋体" w:hint="eastAsia"/>
                          </w:rPr>
                          <w:t>本集团按应收账款信用风险特征划分为若干组合，根据以前年度与之相同或相类似的、具有类似信用风险特征的应收账款组合的实际损失率为基础，结合现时情况确定</w:t>
                        </w:r>
                        <w:proofErr w:type="gramStart"/>
                        <w:r>
                          <w:rPr>
                            <w:rFonts w:ascii="宋体" w:hAnsi="宋体" w:hint="eastAsia"/>
                          </w:rPr>
                          <w:t>本年度以账龄</w:t>
                        </w:r>
                        <w:proofErr w:type="gramEnd"/>
                        <w:r>
                          <w:rPr>
                            <w:rFonts w:ascii="宋体" w:hAnsi="宋体" w:hint="eastAsia"/>
                          </w:rPr>
                          <w:t>为信用特征划分应收款项组合，并按下表的比例计提坏账准备。</w:t>
                        </w:r>
                      </w:p>
                    </w:tc>
                  </w:sdtContent>
                </w:sdt>
              </w:tr>
            </w:sdtContent>
          </w:sdt>
          <w:sdt>
            <w:sdtPr>
              <w:rPr>
                <w:rFonts w:ascii="Calibri" w:hAnsi="Calibri" w:hint="eastAsia"/>
              </w:rPr>
              <w:alias w:val="按组合计提坏账准备应收款项确定组合依据明细"/>
              <w:tag w:val="_GBC_dbb7134d51f144aebd06e316b63b7f4a"/>
              <w:id w:val="1045100"/>
              <w:lock w:val="sdtLocked"/>
              <w:placeholder>
                <w:docPart w:val="GBC11111111111111111111111111111"/>
              </w:placeholder>
            </w:sdtPr>
            <w:sdtContent>
              <w:tr w:rsidR="00EB0FBA" w:rsidTr="00EB0FBA">
                <w:sdt>
                  <w:sdtPr>
                    <w:rPr>
                      <w:rFonts w:ascii="Calibri" w:hAnsi="Calibri" w:hint="eastAsia"/>
                    </w:rPr>
                    <w:alias w:val="按组合计提坏账准备应收款项确定组合依据明细-组合名称"/>
                    <w:tag w:val="_GBC_7b4716925c694ceea64b836f3c0407c3"/>
                    <w:id w:val="1045098"/>
                    <w:lock w:val="sdtLocked"/>
                    <w:placeholder>
                      <w:docPart w:val="GBC11111111111111111111111111111"/>
                    </w:placeholder>
                    <w:showingPlcHdr/>
                  </w:sdtPr>
                  <w:sdtEndPr>
                    <w:rPr>
                      <w:rFonts w:ascii="Times New Roman" w:hAnsi="Times New Roman"/>
                    </w:rPr>
                  </w:sdtEndPr>
                  <w:sdtContent>
                    <w:tc>
                      <w:tcPr>
                        <w:tcW w:w="3510" w:type="dxa"/>
                      </w:tcPr>
                      <w:p w:rsidR="00EB0FBA" w:rsidRDefault="00EB0FBA">
                        <w:pPr>
                          <w:jc w:val="left"/>
                        </w:pPr>
                        <w:r>
                          <w:rPr>
                            <w:rFonts w:ascii="宋体" w:hAnsi="宋体" w:hint="eastAsia"/>
                            <w:color w:val="333399"/>
                          </w:rPr>
                          <w:t xml:space="preserve">　</w:t>
                        </w:r>
                      </w:p>
                    </w:tc>
                  </w:sdtContent>
                </w:sdt>
                <w:sdt>
                  <w:sdtPr>
                    <w:rPr>
                      <w:rFonts w:hint="eastAsia"/>
                    </w:rPr>
                    <w:alias w:val="按组合计提坏账准备应收款项确定组合依据明细-确定依据"/>
                    <w:tag w:val="_GBC_0d480b77095746528cdc0eff3c252605"/>
                    <w:id w:val="1045099"/>
                    <w:lock w:val="sdtLocked"/>
                    <w:placeholder>
                      <w:docPart w:val="GBC11111111111111111111111111111"/>
                    </w:placeholder>
                    <w:showingPlcHdr/>
                  </w:sdtPr>
                  <w:sdtContent>
                    <w:tc>
                      <w:tcPr>
                        <w:tcW w:w="5538" w:type="dxa"/>
                      </w:tcPr>
                      <w:p w:rsidR="00EB0FBA" w:rsidRDefault="00EB0FBA">
                        <w:pPr>
                          <w:jc w:val="left"/>
                        </w:pPr>
                        <w:r>
                          <w:rPr>
                            <w:rFonts w:ascii="宋体" w:hAnsi="宋体" w:hint="eastAsia"/>
                            <w:color w:val="333399"/>
                          </w:rPr>
                          <w:t xml:space="preserve">　</w:t>
                        </w:r>
                      </w:p>
                    </w:tc>
                  </w:sdtContent>
                </w:sdt>
              </w:tr>
            </w:sdtContent>
          </w:sdt>
          <w:tr w:rsidR="00EB0FBA" w:rsidTr="00233F8F">
            <w:tc>
              <w:tcPr>
                <w:tcW w:w="9048" w:type="dxa"/>
                <w:gridSpan w:val="2"/>
              </w:tcPr>
              <w:p w:rsidR="00EB0FBA" w:rsidRDefault="00EB0FBA">
                <w:r>
                  <w:t>按组合计提坏账准备的计提方法：</w:t>
                </w:r>
              </w:p>
            </w:tc>
          </w:tr>
          <w:tr w:rsidR="00EB0FBA" w:rsidTr="00EB0FBA">
            <w:tc>
              <w:tcPr>
                <w:tcW w:w="3510" w:type="dxa"/>
              </w:tcPr>
              <w:p w:rsidR="00EB0FBA" w:rsidRDefault="00EB0FBA">
                <w:r>
                  <w:t>组合名称</w:t>
                </w:r>
              </w:p>
            </w:tc>
            <w:tc>
              <w:tcPr>
                <w:tcW w:w="5538" w:type="dxa"/>
              </w:tcPr>
              <w:p w:rsidR="00EB0FBA" w:rsidRDefault="00EB0FBA">
                <w:r>
                  <w:t>计提方法</w:t>
                </w:r>
              </w:p>
            </w:tc>
          </w:tr>
          <w:sdt>
            <w:sdtPr>
              <w:rPr>
                <w:rFonts w:ascii="Calibri" w:hAnsi="Calibri" w:hint="eastAsia"/>
              </w:rPr>
              <w:alias w:val="按组合计提坏账准备应收款项计提方法明细"/>
              <w:tag w:val="_GBC_74fbd2ee25cd4b35a3d2c04f3b8099e3"/>
              <w:id w:val="1045103"/>
              <w:lock w:val="sdtLocked"/>
              <w:placeholder>
                <w:docPart w:val="GBC11111111111111111111111111111"/>
              </w:placeholder>
            </w:sdtPr>
            <w:sdtContent>
              <w:tr w:rsidR="00EB0FBA" w:rsidTr="00EB0FBA">
                <w:sdt>
                  <w:sdtPr>
                    <w:rPr>
                      <w:rFonts w:ascii="Calibri" w:hAnsi="Calibri" w:hint="eastAsia"/>
                    </w:rPr>
                    <w:alias w:val="按组合计提坏账准备应收款项计提方法明细-组合名称"/>
                    <w:tag w:val="_GBC_420919bc73624bf4a2d054e23f69a135"/>
                    <w:id w:val="1045101"/>
                    <w:lock w:val="sdtLocked"/>
                    <w:placeholder>
                      <w:docPart w:val="GBC11111111111111111111111111111"/>
                    </w:placeholder>
                  </w:sdtPr>
                  <w:sdtEndPr>
                    <w:rPr>
                      <w:rFonts w:ascii="Times New Roman" w:hAnsi="Times New Roman"/>
                    </w:rPr>
                  </w:sdtEndPr>
                  <w:sdtContent>
                    <w:tc>
                      <w:tcPr>
                        <w:tcW w:w="3510" w:type="dxa"/>
                      </w:tcPr>
                      <w:p w:rsidR="00EB0FBA" w:rsidRDefault="00EB0FBA">
                        <w:pPr>
                          <w:jc w:val="left"/>
                        </w:pPr>
                        <w:proofErr w:type="gramStart"/>
                        <w:r>
                          <w:rPr>
                            <w:rFonts w:ascii="宋体" w:hAnsi="宋体" w:hint="eastAsia"/>
                          </w:rPr>
                          <w:t>账</w:t>
                        </w:r>
                        <w:proofErr w:type="gramEnd"/>
                        <w:r>
                          <w:rPr>
                            <w:rFonts w:ascii="宋体" w:hAnsi="宋体" w:hint="eastAsia"/>
                          </w:rPr>
                          <w:t>龄组合</w:t>
                        </w:r>
                      </w:p>
                    </w:tc>
                  </w:sdtContent>
                </w:sdt>
                <w:sdt>
                  <w:sdtPr>
                    <w:rPr>
                      <w:rFonts w:hint="eastAsia"/>
                    </w:rPr>
                    <w:alias w:val="按组合计提坏账准备应收款项计提方法明细-计提方法"/>
                    <w:tag w:val="_GBC_cefcc8ce86d94d20b037c298fed8638b"/>
                    <w:id w:val="1045102"/>
                    <w:lock w:val="sdtLocked"/>
                    <w:placeholder>
                      <w:docPart w:val="GBC11111111111111111111111111111"/>
                    </w:placeholder>
                    <w:comboBox>
                      <w:listItem w:displayText="余额百分比法" w:value="余额百分比法"/>
                      <w:listItem w:displayText="账龄分析法" w:value="账龄分析法"/>
                      <w:listItem w:displayText="其他方法" w:value="其他方法"/>
                    </w:comboBox>
                  </w:sdtPr>
                  <w:sdtContent>
                    <w:tc>
                      <w:tcPr>
                        <w:tcW w:w="5538" w:type="dxa"/>
                      </w:tcPr>
                      <w:p w:rsidR="00EB0FBA" w:rsidRDefault="00EB0FBA">
                        <w:pPr>
                          <w:jc w:val="left"/>
                        </w:pPr>
                        <w:r>
                          <w:rPr>
                            <w:rFonts w:ascii="宋体" w:hAnsi="宋体" w:hint="eastAsia"/>
                          </w:rPr>
                          <w:t>账龄分析法</w:t>
                        </w:r>
                      </w:p>
                    </w:tc>
                  </w:sdtContent>
                </w:sdt>
              </w:tr>
            </w:sdtContent>
          </w:sdt>
          <w:sdt>
            <w:sdtPr>
              <w:rPr>
                <w:rFonts w:ascii="Calibri" w:hAnsi="Calibri" w:hint="eastAsia"/>
              </w:rPr>
              <w:alias w:val="按组合计提坏账准备应收款项计提方法明细"/>
              <w:tag w:val="_GBC_74fbd2ee25cd4b35a3d2c04f3b8099e3"/>
              <w:id w:val="1045106"/>
              <w:lock w:val="sdtLocked"/>
              <w:placeholder>
                <w:docPart w:val="GBC11111111111111111111111111111"/>
              </w:placeholder>
            </w:sdtPr>
            <w:sdtContent>
              <w:tr w:rsidR="00EB0FBA" w:rsidTr="00EB0FBA">
                <w:sdt>
                  <w:sdtPr>
                    <w:rPr>
                      <w:rFonts w:ascii="Calibri" w:hAnsi="Calibri" w:hint="eastAsia"/>
                    </w:rPr>
                    <w:alias w:val="按组合计提坏账准备应收款项计提方法明细-组合名称"/>
                    <w:tag w:val="_GBC_420919bc73624bf4a2d054e23f69a135"/>
                    <w:id w:val="1045104"/>
                    <w:lock w:val="sdtLocked"/>
                    <w:placeholder>
                      <w:docPart w:val="GBC11111111111111111111111111111"/>
                    </w:placeholder>
                    <w:showingPlcHdr/>
                  </w:sdtPr>
                  <w:sdtEndPr>
                    <w:rPr>
                      <w:rFonts w:ascii="Times New Roman" w:hAnsi="Times New Roman"/>
                    </w:rPr>
                  </w:sdtEndPr>
                  <w:sdtContent>
                    <w:tc>
                      <w:tcPr>
                        <w:tcW w:w="3510" w:type="dxa"/>
                      </w:tcPr>
                      <w:p w:rsidR="00EB0FBA" w:rsidRDefault="00EB0FBA">
                        <w:pPr>
                          <w:jc w:val="left"/>
                        </w:pPr>
                        <w:r>
                          <w:rPr>
                            <w:rFonts w:ascii="宋体" w:hAnsi="宋体" w:hint="eastAsia"/>
                            <w:color w:val="333399"/>
                          </w:rPr>
                          <w:t xml:space="preserve">　</w:t>
                        </w:r>
                      </w:p>
                    </w:tc>
                  </w:sdtContent>
                </w:sdt>
                <w:sdt>
                  <w:sdtPr>
                    <w:rPr>
                      <w:rFonts w:hint="eastAsia"/>
                    </w:rPr>
                    <w:alias w:val="按组合计提坏账准备应收款项计提方法明细-计提方法"/>
                    <w:tag w:val="_GBC_cefcc8ce86d94d20b037c298fed8638b"/>
                    <w:id w:val="1045105"/>
                    <w:lock w:val="sdtLocked"/>
                    <w:placeholder>
                      <w:docPart w:val="GBC11111111111111111111111111111"/>
                    </w:placeholder>
                    <w:showingPlcHdr/>
                    <w:comboBox>
                      <w:listItem w:displayText="余额百分比法" w:value="余额百分比法"/>
                      <w:listItem w:displayText="账龄分析法" w:value="账龄分析法"/>
                      <w:listItem w:displayText="其他方法" w:value="其他方法"/>
                    </w:comboBox>
                  </w:sdtPr>
                  <w:sdtContent>
                    <w:tc>
                      <w:tcPr>
                        <w:tcW w:w="5538" w:type="dxa"/>
                      </w:tcPr>
                      <w:p w:rsidR="00EB0FBA" w:rsidRDefault="00EB0FBA">
                        <w:pPr>
                          <w:jc w:val="left"/>
                        </w:pPr>
                        <w:r>
                          <w:rPr>
                            <w:rFonts w:ascii="宋体" w:hAnsi="宋体" w:hint="eastAsia"/>
                            <w:color w:val="333399"/>
                          </w:rPr>
                          <w:t xml:space="preserve">　</w:t>
                        </w:r>
                      </w:p>
                    </w:tc>
                  </w:sdtContent>
                </w:sdt>
              </w:tr>
            </w:sdtContent>
          </w:sdt>
        </w:tbl>
        <w:p w:rsidR="00EB0FBA" w:rsidRDefault="006028CF">
          <w:pPr>
            <w:rPr>
              <w:rFonts w:asciiTheme="minorEastAsia" w:eastAsiaTheme="minorEastAsia" w:hAnsiTheme="minorEastAsia"/>
            </w:rPr>
          </w:pPr>
        </w:p>
      </w:sdtContent>
    </w:sdt>
    <w:p w:rsidR="00EB0FBA" w:rsidRDefault="00EB0FBA">
      <w:pPr>
        <w:rPr>
          <w:rFonts w:asciiTheme="minorEastAsia" w:eastAsiaTheme="minorEastAsia" w:hAnsiTheme="minorEastAsia"/>
        </w:rPr>
      </w:pPr>
    </w:p>
    <w:sdt>
      <w:sdtPr>
        <w:tag w:val="_GBC_7dbc1895e34247b3a71801d65c17e202"/>
        <w:id w:val="1045138"/>
        <w:lock w:val="sdtLocked"/>
        <w:placeholder>
          <w:docPart w:val="GBC22222222222222222222222222222"/>
        </w:placeholder>
      </w:sdtPr>
      <w:sdtEndPr>
        <w:rPr>
          <w:rFonts w:ascii="Times New Roman" w:hAnsi="Times New Roman" w:hint="eastAsia"/>
        </w:rPr>
      </w:sdtEndPr>
      <w:sdtContent>
        <w:p w:rsidR="00EB0FBA" w:rsidRDefault="00EB0FBA">
          <w:r>
            <w:t>组合中，采用账龄分析法计提坏账准备的</w:t>
          </w:r>
        </w:p>
        <w:tbl>
          <w:tblPr>
            <w:tblStyle w:val="a6"/>
            <w:tblW w:w="0" w:type="auto"/>
            <w:tblLook w:val="04A0"/>
          </w:tblPr>
          <w:tblGrid>
            <w:gridCol w:w="3016"/>
            <w:gridCol w:w="3016"/>
            <w:gridCol w:w="3016"/>
          </w:tblGrid>
          <w:tr w:rsidR="00EB0FBA" w:rsidTr="00356253">
            <w:tc>
              <w:tcPr>
                <w:tcW w:w="3016" w:type="dxa"/>
              </w:tcPr>
              <w:p w:rsidR="00EB0FBA" w:rsidRDefault="00EB0FBA">
                <w:r>
                  <w:t>账龄</w:t>
                </w:r>
              </w:p>
            </w:tc>
            <w:tc>
              <w:tcPr>
                <w:tcW w:w="3016" w:type="dxa"/>
              </w:tcPr>
              <w:p w:rsidR="00EB0FBA" w:rsidRDefault="00EB0FBA">
                <w:r>
                  <w:t>应收账款计提比例说明</w:t>
                </w:r>
              </w:p>
            </w:tc>
            <w:tc>
              <w:tcPr>
                <w:tcW w:w="3016" w:type="dxa"/>
              </w:tcPr>
              <w:p w:rsidR="00EB0FBA" w:rsidRDefault="00EB0FBA">
                <w:r>
                  <w:t>其他应收款计提比例说明</w:t>
                </w:r>
              </w:p>
            </w:tc>
          </w:tr>
          <w:tr w:rsidR="00EB0FBA" w:rsidTr="00356253">
            <w:tc>
              <w:tcPr>
                <w:tcW w:w="3016" w:type="dxa"/>
              </w:tcPr>
              <w:p w:rsidR="00EB0FBA" w:rsidRDefault="00EB0FBA">
                <w:r>
                  <w:t>1</w:t>
                </w:r>
                <w:r>
                  <w:t>年以内（含</w:t>
                </w:r>
                <w:r>
                  <w:t>1</w:t>
                </w:r>
                <w:r>
                  <w:t>年）</w:t>
                </w:r>
              </w:p>
            </w:tc>
            <w:sdt>
              <w:sdtPr>
                <w:rPr>
                  <w:rFonts w:hint="eastAsia"/>
                </w:rPr>
                <w:alias w:val="应收账款一年以内坏账准备比例的说明"/>
                <w:tag w:val="_GBC_619ce81339024c6a83eb35242ef14ad0"/>
                <w:id w:val="1045108"/>
                <w:lock w:val="sdtLocked"/>
                <w:placeholder>
                  <w:docPart w:val="GBC11111111111111111111111111111"/>
                </w:placeholder>
              </w:sdtPr>
              <w:sdtContent>
                <w:tc>
                  <w:tcPr>
                    <w:tcW w:w="3016" w:type="dxa"/>
                  </w:tcPr>
                  <w:p w:rsidR="00EB0FBA" w:rsidRDefault="00EB0FBA">
                    <w:pPr>
                      <w:jc w:val="left"/>
                    </w:pPr>
                    <w:r>
                      <w:rPr>
                        <w:rFonts w:ascii="宋体" w:hAnsi="宋体" w:hint="eastAsia"/>
                      </w:rPr>
                      <w:t>5%</w:t>
                    </w:r>
                  </w:p>
                </w:tc>
              </w:sdtContent>
            </w:sdt>
            <w:sdt>
              <w:sdtPr>
                <w:rPr>
                  <w:rFonts w:hint="eastAsia"/>
                </w:rPr>
                <w:alias w:val="其他应收款一年以内坏账准备比例的说明"/>
                <w:tag w:val="_GBC_4b026c8925eb413ea622f9c124c658ac"/>
                <w:id w:val="1045109"/>
                <w:lock w:val="sdtLocked"/>
                <w:placeholder>
                  <w:docPart w:val="GBC11111111111111111111111111111"/>
                </w:placeholder>
              </w:sdtPr>
              <w:sdtContent>
                <w:tc>
                  <w:tcPr>
                    <w:tcW w:w="3016" w:type="dxa"/>
                  </w:tcPr>
                  <w:p w:rsidR="00EB0FBA" w:rsidRDefault="00EB0FBA">
                    <w:pPr>
                      <w:jc w:val="left"/>
                    </w:pPr>
                    <w:r>
                      <w:rPr>
                        <w:rFonts w:ascii="宋体" w:hAnsi="宋体" w:hint="eastAsia"/>
                      </w:rPr>
                      <w:t>5%</w:t>
                    </w:r>
                  </w:p>
                </w:tc>
              </w:sdtContent>
            </w:sdt>
          </w:tr>
          <w:tr w:rsidR="00EB0FBA" w:rsidTr="00233F8F">
            <w:tc>
              <w:tcPr>
                <w:tcW w:w="9048" w:type="dxa"/>
                <w:gridSpan w:val="3"/>
              </w:tcPr>
              <w:p w:rsidR="00EB0FBA" w:rsidRDefault="00EB0FBA">
                <w:r>
                  <w:rPr>
                    <w:rFonts w:hint="eastAsia"/>
                  </w:rPr>
                  <w:t>其中：</w:t>
                </w:r>
              </w:p>
            </w:tc>
          </w:tr>
          <w:tr w:rsidR="00EB0FBA" w:rsidTr="00356253">
            <w:tc>
              <w:tcPr>
                <w:tcW w:w="3016" w:type="dxa"/>
              </w:tcPr>
              <w:p w:rsidR="00EB0FBA" w:rsidRDefault="00EB0FBA">
                <w:r>
                  <w:t>1</w:t>
                </w:r>
                <w:r>
                  <w:t>－</w:t>
                </w:r>
                <w:r>
                  <w:t>2</w:t>
                </w:r>
                <w:r>
                  <w:t>年</w:t>
                </w:r>
              </w:p>
            </w:tc>
            <w:sdt>
              <w:sdtPr>
                <w:rPr>
                  <w:rFonts w:hint="eastAsia"/>
                </w:rPr>
                <w:alias w:val="应收账款一至二年坏账准备比例的说明"/>
                <w:tag w:val="_GBC_218a291488bf4fe780b3672b3f6ba0f1"/>
                <w:id w:val="1045118"/>
                <w:lock w:val="sdtLocked"/>
                <w:placeholder>
                  <w:docPart w:val="GBC11111111111111111111111111111"/>
                </w:placeholder>
              </w:sdtPr>
              <w:sdtContent>
                <w:tc>
                  <w:tcPr>
                    <w:tcW w:w="3016" w:type="dxa"/>
                  </w:tcPr>
                  <w:p w:rsidR="00EB0FBA" w:rsidRDefault="00EB0FBA">
                    <w:pPr>
                      <w:jc w:val="left"/>
                    </w:pPr>
                    <w:r>
                      <w:rPr>
                        <w:rFonts w:ascii="宋体" w:hAnsi="宋体" w:hint="eastAsia"/>
                      </w:rPr>
                      <w:t>10%</w:t>
                    </w:r>
                  </w:p>
                </w:tc>
              </w:sdtContent>
            </w:sdt>
            <w:sdt>
              <w:sdtPr>
                <w:rPr>
                  <w:rFonts w:hint="eastAsia"/>
                </w:rPr>
                <w:alias w:val="其他应收款一至二年坏账准备比例的说明"/>
                <w:tag w:val="_GBC_bdd3c5bc4c5f48b0a655ad4b29fbf869"/>
                <w:id w:val="1045119"/>
                <w:lock w:val="sdtLocked"/>
                <w:placeholder>
                  <w:docPart w:val="GBC11111111111111111111111111111"/>
                </w:placeholder>
              </w:sdtPr>
              <w:sdtContent>
                <w:tc>
                  <w:tcPr>
                    <w:tcW w:w="3016" w:type="dxa"/>
                  </w:tcPr>
                  <w:p w:rsidR="00EB0FBA" w:rsidRDefault="00EB0FBA">
                    <w:pPr>
                      <w:jc w:val="left"/>
                    </w:pPr>
                    <w:r>
                      <w:rPr>
                        <w:rFonts w:ascii="宋体" w:hAnsi="宋体" w:hint="eastAsia"/>
                      </w:rPr>
                      <w:t>10%</w:t>
                    </w:r>
                  </w:p>
                </w:tc>
              </w:sdtContent>
            </w:sdt>
          </w:tr>
          <w:tr w:rsidR="00EB0FBA" w:rsidTr="00356253">
            <w:tc>
              <w:tcPr>
                <w:tcW w:w="3016" w:type="dxa"/>
              </w:tcPr>
              <w:p w:rsidR="00EB0FBA" w:rsidRDefault="00EB0FBA">
                <w:r>
                  <w:t>2</w:t>
                </w:r>
                <w:r>
                  <w:t>－</w:t>
                </w:r>
                <w:r>
                  <w:t>3</w:t>
                </w:r>
                <w:r>
                  <w:t>年</w:t>
                </w:r>
              </w:p>
            </w:tc>
            <w:sdt>
              <w:sdtPr>
                <w:rPr>
                  <w:rFonts w:hint="eastAsia"/>
                </w:rPr>
                <w:alias w:val="应收账款二至三年坏账准备比例的说明"/>
                <w:tag w:val="_GBC_d4ff04b50db4443581d02139264c8fba"/>
                <w:id w:val="1045120"/>
                <w:lock w:val="sdtLocked"/>
                <w:placeholder>
                  <w:docPart w:val="GBC11111111111111111111111111111"/>
                </w:placeholder>
              </w:sdtPr>
              <w:sdtContent>
                <w:tc>
                  <w:tcPr>
                    <w:tcW w:w="3016" w:type="dxa"/>
                  </w:tcPr>
                  <w:p w:rsidR="00EB0FBA" w:rsidRDefault="00EB0FBA">
                    <w:pPr>
                      <w:jc w:val="left"/>
                    </w:pPr>
                    <w:r>
                      <w:rPr>
                        <w:rFonts w:ascii="宋体" w:hAnsi="宋体" w:hint="eastAsia"/>
                      </w:rPr>
                      <w:t>20%</w:t>
                    </w:r>
                  </w:p>
                </w:tc>
              </w:sdtContent>
            </w:sdt>
            <w:sdt>
              <w:sdtPr>
                <w:rPr>
                  <w:rFonts w:hint="eastAsia"/>
                </w:rPr>
                <w:alias w:val="其他应收款二至三年坏账准备比例的说明"/>
                <w:tag w:val="_GBC_57cf7c9f04034684a28b48b73d175d9e"/>
                <w:id w:val="1045121"/>
                <w:lock w:val="sdtLocked"/>
                <w:placeholder>
                  <w:docPart w:val="GBC11111111111111111111111111111"/>
                </w:placeholder>
              </w:sdtPr>
              <w:sdtContent>
                <w:tc>
                  <w:tcPr>
                    <w:tcW w:w="3016" w:type="dxa"/>
                  </w:tcPr>
                  <w:p w:rsidR="00EB0FBA" w:rsidRDefault="00EB0FBA">
                    <w:pPr>
                      <w:jc w:val="left"/>
                    </w:pPr>
                    <w:r>
                      <w:rPr>
                        <w:rFonts w:ascii="宋体" w:hAnsi="宋体" w:hint="eastAsia"/>
                      </w:rPr>
                      <w:t>20%</w:t>
                    </w:r>
                  </w:p>
                </w:tc>
              </w:sdtContent>
            </w:sdt>
          </w:tr>
          <w:tr w:rsidR="00EB0FBA" w:rsidTr="00356253">
            <w:tc>
              <w:tcPr>
                <w:tcW w:w="3016" w:type="dxa"/>
              </w:tcPr>
              <w:p w:rsidR="00EB0FBA" w:rsidRDefault="00EB0FBA">
                <w:r>
                  <w:t>3</w:t>
                </w:r>
                <w:r>
                  <w:t>－</w:t>
                </w:r>
                <w:r>
                  <w:t>4</w:t>
                </w:r>
                <w:r>
                  <w:t>年</w:t>
                </w:r>
              </w:p>
            </w:tc>
            <w:sdt>
              <w:sdtPr>
                <w:rPr>
                  <w:rFonts w:hint="eastAsia"/>
                </w:rPr>
                <w:alias w:val="应收账款三至四年坏账准备比例的说明"/>
                <w:tag w:val="_GBC_7f1ba893c2de4575a676f383c3b17103"/>
                <w:id w:val="1045124"/>
                <w:lock w:val="sdtLocked"/>
                <w:placeholder>
                  <w:docPart w:val="GBC11111111111111111111111111111"/>
                </w:placeholder>
              </w:sdtPr>
              <w:sdtContent>
                <w:tc>
                  <w:tcPr>
                    <w:tcW w:w="3016" w:type="dxa"/>
                  </w:tcPr>
                  <w:p w:rsidR="00EB0FBA" w:rsidRDefault="00EB0FBA">
                    <w:pPr>
                      <w:jc w:val="left"/>
                    </w:pPr>
                    <w:r>
                      <w:rPr>
                        <w:rFonts w:ascii="宋体" w:hAnsi="宋体" w:hint="eastAsia"/>
                      </w:rPr>
                      <w:t>80%</w:t>
                    </w:r>
                  </w:p>
                </w:tc>
              </w:sdtContent>
            </w:sdt>
            <w:sdt>
              <w:sdtPr>
                <w:rPr>
                  <w:rFonts w:hint="eastAsia"/>
                </w:rPr>
                <w:alias w:val="其他应收款三至四年坏账准备比例的说明"/>
                <w:tag w:val="_GBC_0529973211904421a07f4c0668560f09"/>
                <w:id w:val="1045125"/>
                <w:lock w:val="sdtLocked"/>
                <w:placeholder>
                  <w:docPart w:val="GBC11111111111111111111111111111"/>
                </w:placeholder>
              </w:sdtPr>
              <w:sdtContent>
                <w:tc>
                  <w:tcPr>
                    <w:tcW w:w="3016" w:type="dxa"/>
                  </w:tcPr>
                  <w:p w:rsidR="00EB0FBA" w:rsidRDefault="00EB0FBA">
                    <w:pPr>
                      <w:jc w:val="left"/>
                    </w:pPr>
                    <w:r>
                      <w:rPr>
                        <w:rFonts w:ascii="宋体" w:hAnsi="宋体" w:hint="eastAsia"/>
                      </w:rPr>
                      <w:t>80%</w:t>
                    </w:r>
                  </w:p>
                </w:tc>
              </w:sdtContent>
            </w:sdt>
          </w:tr>
          <w:tr w:rsidR="00EB0FBA" w:rsidTr="00356253">
            <w:tc>
              <w:tcPr>
                <w:tcW w:w="3016" w:type="dxa"/>
              </w:tcPr>
              <w:p w:rsidR="00EB0FBA" w:rsidRDefault="00EB0FBA">
                <w:r>
                  <w:t>4</w:t>
                </w:r>
                <w:r>
                  <w:t>－</w:t>
                </w:r>
                <w:r>
                  <w:t>5</w:t>
                </w:r>
                <w:r>
                  <w:t>年</w:t>
                </w:r>
              </w:p>
            </w:tc>
            <w:sdt>
              <w:sdtPr>
                <w:rPr>
                  <w:rFonts w:hint="eastAsia"/>
                </w:rPr>
                <w:alias w:val="应收账款四至五年坏账准备比例的说明"/>
                <w:tag w:val="_GBC_780e13afe2654180bfe858e9c3c933df"/>
                <w:id w:val="1045126"/>
                <w:lock w:val="sdtLocked"/>
                <w:placeholder>
                  <w:docPart w:val="GBC11111111111111111111111111111"/>
                </w:placeholder>
              </w:sdtPr>
              <w:sdtContent>
                <w:tc>
                  <w:tcPr>
                    <w:tcW w:w="3016" w:type="dxa"/>
                  </w:tcPr>
                  <w:p w:rsidR="00EB0FBA" w:rsidRDefault="00EB0FBA">
                    <w:pPr>
                      <w:jc w:val="left"/>
                    </w:pPr>
                    <w:r>
                      <w:rPr>
                        <w:rFonts w:ascii="宋体" w:hAnsi="宋体" w:hint="eastAsia"/>
                      </w:rPr>
                      <w:t>100%</w:t>
                    </w:r>
                  </w:p>
                </w:tc>
              </w:sdtContent>
            </w:sdt>
            <w:sdt>
              <w:sdtPr>
                <w:rPr>
                  <w:rFonts w:hint="eastAsia"/>
                </w:rPr>
                <w:alias w:val="其他应收款四至五年坏账准备比例的说明"/>
                <w:tag w:val="_GBC_d69f755efc034205a525157dd54f1b6b"/>
                <w:id w:val="1045127"/>
                <w:lock w:val="sdtLocked"/>
                <w:placeholder>
                  <w:docPart w:val="GBC11111111111111111111111111111"/>
                </w:placeholder>
              </w:sdtPr>
              <w:sdtContent>
                <w:tc>
                  <w:tcPr>
                    <w:tcW w:w="3016" w:type="dxa"/>
                  </w:tcPr>
                  <w:p w:rsidR="00EB0FBA" w:rsidRDefault="00EB0FBA">
                    <w:pPr>
                      <w:jc w:val="left"/>
                    </w:pPr>
                    <w:r>
                      <w:rPr>
                        <w:rFonts w:ascii="宋体" w:hAnsi="宋体" w:hint="eastAsia"/>
                      </w:rPr>
                      <w:t>100%</w:t>
                    </w:r>
                  </w:p>
                </w:tc>
              </w:sdtContent>
            </w:sdt>
          </w:tr>
          <w:tr w:rsidR="00EB0FBA" w:rsidTr="00356253">
            <w:tc>
              <w:tcPr>
                <w:tcW w:w="3016" w:type="dxa"/>
              </w:tcPr>
              <w:p w:rsidR="00EB0FBA" w:rsidRDefault="00EB0FBA">
                <w:r>
                  <w:t>5</w:t>
                </w:r>
                <w:r>
                  <w:t>年以上</w:t>
                </w:r>
              </w:p>
            </w:tc>
            <w:sdt>
              <w:sdtPr>
                <w:rPr>
                  <w:rFonts w:hint="eastAsia"/>
                </w:rPr>
                <w:alias w:val="应收账款五年以上坏账准备比例的说明"/>
                <w:tag w:val="_GBC_4ac7e81a535541fb99e4bdc80a0addba"/>
                <w:id w:val="1045128"/>
                <w:lock w:val="sdtLocked"/>
                <w:placeholder>
                  <w:docPart w:val="GBC11111111111111111111111111111"/>
                </w:placeholder>
              </w:sdtPr>
              <w:sdtContent>
                <w:tc>
                  <w:tcPr>
                    <w:tcW w:w="3016" w:type="dxa"/>
                  </w:tcPr>
                  <w:p w:rsidR="00EB0FBA" w:rsidRDefault="00EB0FBA">
                    <w:pPr>
                      <w:jc w:val="left"/>
                    </w:pPr>
                    <w:r>
                      <w:rPr>
                        <w:rFonts w:ascii="宋体" w:hAnsi="宋体" w:hint="eastAsia"/>
                      </w:rPr>
                      <w:t>100%</w:t>
                    </w:r>
                  </w:p>
                </w:tc>
              </w:sdtContent>
            </w:sdt>
            <w:sdt>
              <w:sdtPr>
                <w:rPr>
                  <w:rFonts w:hint="eastAsia"/>
                </w:rPr>
                <w:alias w:val="其他应收款五年以上坏账准备比例的说明"/>
                <w:tag w:val="_GBC_740c16983dcb47f1b7552b1f16936487"/>
                <w:id w:val="1045129"/>
                <w:lock w:val="sdtLocked"/>
                <w:placeholder>
                  <w:docPart w:val="GBC11111111111111111111111111111"/>
                </w:placeholder>
              </w:sdtPr>
              <w:sdtContent>
                <w:tc>
                  <w:tcPr>
                    <w:tcW w:w="3016" w:type="dxa"/>
                  </w:tcPr>
                  <w:p w:rsidR="00EB0FBA" w:rsidRDefault="00EB0FBA">
                    <w:pPr>
                      <w:jc w:val="left"/>
                    </w:pPr>
                    <w:r>
                      <w:rPr>
                        <w:rFonts w:ascii="宋体" w:hAnsi="宋体" w:hint="eastAsia"/>
                      </w:rPr>
                      <w:t>100%</w:t>
                    </w:r>
                  </w:p>
                </w:tc>
              </w:sdtContent>
            </w:sdt>
          </w:tr>
        </w:tbl>
      </w:sdtContent>
    </w:sdt>
    <w:sdt>
      <w:sdtPr>
        <w:rPr>
          <w:rFonts w:ascii="Calibri" w:hAnsi="Calibri"/>
          <w:b w:val="0"/>
          <w:bCs w:val="0"/>
          <w:szCs w:val="22"/>
        </w:rPr>
        <w:tag w:val="_GBC_ec943c0326f445c1bf4b9312b1e9af04"/>
        <w:id w:val="1045141"/>
        <w:lock w:val="sdtLocked"/>
        <w:placeholder>
          <w:docPart w:val="GBC22222222222222222222222222222"/>
        </w:placeholder>
      </w:sdtPr>
      <w:sdtEndPr>
        <w:rPr>
          <w:rFonts w:ascii="Times New Roman" w:hAnsi="Times New Roman" w:hint="eastAsia"/>
        </w:rPr>
      </w:sdtEndPr>
      <w:sdtContent>
        <w:p w:rsidR="00EB0FBA" w:rsidRDefault="00EB0FBA">
          <w:pPr>
            <w:pStyle w:val="4"/>
            <w:numPr>
              <w:ilvl w:val="0"/>
              <w:numId w:val="50"/>
            </w:numPr>
          </w:pPr>
          <w:r>
            <w:t>单项金额虽不重大但单项计提坏账准备的应收账款</w:t>
          </w:r>
        </w:p>
        <w:tbl>
          <w:tblPr>
            <w:tblStyle w:val="a6"/>
            <w:tblW w:w="0" w:type="auto"/>
            <w:tblLook w:val="04A0"/>
          </w:tblPr>
          <w:tblGrid>
            <w:gridCol w:w="2943"/>
            <w:gridCol w:w="6105"/>
          </w:tblGrid>
          <w:tr w:rsidR="00EB0FBA" w:rsidTr="00EB0FBA">
            <w:tc>
              <w:tcPr>
                <w:tcW w:w="2943" w:type="dxa"/>
              </w:tcPr>
              <w:p w:rsidR="00EB0FBA" w:rsidRDefault="00EB0FBA">
                <w:r>
                  <w:t>单项计提坏账准备的理由</w:t>
                </w:r>
              </w:p>
            </w:tc>
            <w:sdt>
              <w:sdtPr>
                <w:rPr>
                  <w:rFonts w:hint="eastAsia"/>
                </w:rPr>
                <w:alias w:val="单项金额虽不重大但计提坏账准备的应收账款的理由"/>
                <w:tag w:val="_GBC_40e7161c965243cc9f1941c81bed1f71"/>
                <w:id w:val="1045139"/>
                <w:lock w:val="sdtLocked"/>
                <w:placeholder>
                  <w:docPart w:val="GBC11111111111111111111111111111"/>
                </w:placeholder>
              </w:sdtPr>
              <w:sdtContent>
                <w:tc>
                  <w:tcPr>
                    <w:tcW w:w="6105" w:type="dxa"/>
                  </w:tcPr>
                  <w:p w:rsidR="00EB0FBA" w:rsidRDefault="00EB0FBA">
                    <w:pPr>
                      <w:jc w:val="left"/>
                    </w:pPr>
                    <w:r>
                      <w:rPr>
                        <w:rFonts w:ascii="宋体" w:hAnsi="宋体" w:hint="eastAsia"/>
                      </w:rPr>
                      <w:t>当存在客观证据表明本集团将无法按应收款项的原有条款收回所有款项时，根据其未来现金流量现值低于其账面价值的差额，单独进行减值测试，计提坏账准备。</w:t>
                    </w:r>
                  </w:p>
                </w:tc>
              </w:sdtContent>
            </w:sdt>
          </w:tr>
          <w:tr w:rsidR="00EB0FBA" w:rsidTr="00EB0FBA">
            <w:tc>
              <w:tcPr>
                <w:tcW w:w="2943" w:type="dxa"/>
              </w:tcPr>
              <w:p w:rsidR="00EB0FBA" w:rsidRDefault="00EB0FBA">
                <w:r>
                  <w:lastRenderedPageBreak/>
                  <w:t>坏账准备的计提方法</w:t>
                </w:r>
              </w:p>
            </w:tc>
            <w:sdt>
              <w:sdtPr>
                <w:rPr>
                  <w:rFonts w:hint="eastAsia"/>
                </w:rPr>
                <w:alias w:val="单项金额虽不重大但计提坏账准备的应收账款的计提方法"/>
                <w:tag w:val="_GBC_3203391ea897489dbc1de871cb943486"/>
                <w:id w:val="1045140"/>
                <w:lock w:val="sdtLocked"/>
                <w:placeholder>
                  <w:docPart w:val="GBC11111111111111111111111111111"/>
                </w:placeholder>
              </w:sdtPr>
              <w:sdtContent>
                <w:tc>
                  <w:tcPr>
                    <w:tcW w:w="6105" w:type="dxa"/>
                  </w:tcPr>
                  <w:p w:rsidR="00EB0FBA" w:rsidRDefault="00EB0FBA">
                    <w:pPr>
                      <w:jc w:val="left"/>
                    </w:pPr>
                    <w:r>
                      <w:rPr>
                        <w:rFonts w:ascii="宋体" w:hAnsi="宋体" w:hint="eastAsia"/>
                      </w:rPr>
                      <w:t>个别认定法</w:t>
                    </w:r>
                  </w:p>
                </w:tc>
              </w:sdtContent>
            </w:sdt>
          </w:tr>
        </w:tbl>
      </w:sdtContent>
    </w:sdt>
    <w:p w:rsidR="00EB0FBA" w:rsidRDefault="00EB0FBA"/>
    <w:p w:rsidR="00EB0FBA" w:rsidRDefault="00EB0FBA">
      <w:pPr>
        <w:pStyle w:val="3"/>
        <w:numPr>
          <w:ilvl w:val="0"/>
          <w:numId w:val="47"/>
        </w:numPr>
      </w:pPr>
      <w:r>
        <w:t>存货</w:t>
      </w:r>
    </w:p>
    <w:sdt>
      <w:sdtPr>
        <w:rPr>
          <w:rFonts w:ascii="Calibri" w:hAnsi="Calibri"/>
          <w:b w:val="0"/>
          <w:bCs w:val="0"/>
          <w:szCs w:val="22"/>
        </w:rPr>
        <w:tag w:val="_GBC_d9b04376695c4c13ab0f62d179d87cfb"/>
        <w:id w:val="1045143"/>
        <w:lock w:val="sdtLocked"/>
        <w:placeholder>
          <w:docPart w:val="GBC22222222222222222222222222222"/>
        </w:placeholder>
      </w:sdtPr>
      <w:sdtEndPr>
        <w:rPr>
          <w:rFonts w:hint="eastAsia"/>
        </w:rPr>
      </w:sdtEndPr>
      <w:sdtContent>
        <w:p w:rsidR="00EB0FBA" w:rsidRDefault="00EB0FBA">
          <w:pPr>
            <w:pStyle w:val="4"/>
            <w:numPr>
              <w:ilvl w:val="0"/>
              <w:numId w:val="51"/>
            </w:numPr>
          </w:pPr>
          <w:r>
            <w:t>存货的分类</w:t>
          </w:r>
        </w:p>
        <w:sdt>
          <w:sdtPr>
            <w:rPr>
              <w:rFonts w:hint="eastAsia"/>
            </w:rPr>
            <w:alias w:val="存货分类的说明"/>
            <w:tag w:val="_GBC_53c5e017eda64123b758c3b990220687"/>
            <w:id w:val="1045142"/>
            <w:lock w:val="sdtLocked"/>
            <w:placeholder>
              <w:docPart w:val="GBC22222222222222222222222222222"/>
            </w:placeholder>
          </w:sdtPr>
          <w:sdtContent>
            <w:p w:rsidR="00EB0FBA" w:rsidRDefault="00EB0FBA" w:rsidP="00EB0FBA">
              <w:pPr>
                <w:ind w:firstLineChars="200" w:firstLine="420"/>
              </w:pPr>
              <w:r>
                <w:rPr>
                  <w:rFonts w:ascii="宋体" w:hAnsi="宋体" w:hint="eastAsia"/>
                </w:rPr>
                <w:t>本集团存货主要包括原材料、在途物资、在产品、库存商品、周转材料、委托加工物资、工程施工等。</w:t>
              </w:r>
            </w:p>
          </w:sdtContent>
        </w:sdt>
      </w:sdtContent>
    </w:sdt>
    <w:sdt>
      <w:sdtPr>
        <w:rPr>
          <w:rFonts w:ascii="Calibri" w:hAnsi="Calibri"/>
          <w:b w:val="0"/>
          <w:bCs w:val="0"/>
          <w:szCs w:val="22"/>
        </w:rPr>
        <w:tag w:val="_GBC_40c5886efa37475eb19fc1600d4b71da"/>
        <w:id w:val="1045145"/>
        <w:lock w:val="sdtLocked"/>
        <w:placeholder>
          <w:docPart w:val="GBC22222222222222222222222222222"/>
        </w:placeholder>
      </w:sdtPr>
      <w:sdtEndPr>
        <w:rPr>
          <w:rFonts w:asciiTheme="minorEastAsia" w:eastAsiaTheme="minorEastAsia" w:hAnsiTheme="minorEastAsia" w:hint="eastAsia"/>
        </w:rPr>
      </w:sdtEndPr>
      <w:sdtContent>
        <w:p w:rsidR="00EB0FBA" w:rsidRDefault="00EB0FBA">
          <w:pPr>
            <w:pStyle w:val="4"/>
            <w:numPr>
              <w:ilvl w:val="0"/>
              <w:numId w:val="51"/>
            </w:numPr>
          </w:pPr>
          <w:r>
            <w:t>发出存货的计价方法：</w:t>
          </w:r>
          <w:sdt>
            <w:sdtPr>
              <w:alias w:val="发出存货的计价方法"/>
              <w:tag w:val="_GBC_32d33a3c9aab4e81a5ce09205c65bce3"/>
              <w:id w:val="1045144"/>
              <w:lock w:val="sdtLocked"/>
              <w:placeholder>
                <w:docPart w:val="GBC22222222222222222222222222222"/>
              </w:placeholder>
              <w:comboBox>
                <w:listItem w:displayText="先进先出法" w:value="先进先出法"/>
                <w:listItem w:displayText="加权平均法" w:value="加权平均法"/>
                <w:listItem w:displayText="个别认定法" w:value="个别认定法"/>
                <w:listItem w:displayText="其他" w:value="其他"/>
              </w:comboBox>
            </w:sdtPr>
            <w:sdtContent>
              <w:r>
                <w:rPr>
                  <w:rFonts w:ascii="宋体" w:hAnsi="宋体" w:hint="eastAsia"/>
                </w:rPr>
                <w:t>加权平均法</w:t>
              </w:r>
            </w:sdtContent>
          </w:sdt>
        </w:p>
        <w:p w:rsidR="00EB0FBA" w:rsidRDefault="006028CF">
          <w:pPr>
            <w:rPr>
              <w:rFonts w:asciiTheme="minorEastAsia" w:eastAsiaTheme="minorEastAsia" w:hAnsiTheme="minorEastAsia"/>
            </w:rPr>
          </w:pPr>
        </w:p>
      </w:sdtContent>
    </w:sdt>
    <w:sdt>
      <w:sdtPr>
        <w:rPr>
          <w:rFonts w:ascii="Calibri" w:hAnsi="Calibri"/>
          <w:b w:val="0"/>
          <w:bCs w:val="0"/>
          <w:szCs w:val="22"/>
        </w:rPr>
        <w:tag w:val="_GBC_9b199e9aa5d84d3bab6a0baacd47548d"/>
        <w:id w:val="1045147"/>
        <w:lock w:val="sdtLocked"/>
        <w:placeholder>
          <w:docPart w:val="GBC22222222222222222222222222222"/>
        </w:placeholder>
      </w:sdtPr>
      <w:sdtEndPr>
        <w:rPr>
          <w:rFonts w:hint="eastAsia"/>
        </w:rPr>
      </w:sdtEndPr>
      <w:sdtContent>
        <w:p w:rsidR="00EB0FBA" w:rsidRDefault="00EB0FBA">
          <w:pPr>
            <w:pStyle w:val="4"/>
            <w:numPr>
              <w:ilvl w:val="0"/>
              <w:numId w:val="51"/>
            </w:numPr>
          </w:pPr>
          <w:r>
            <w:t>存货可变现净值的确定依据及存货跌价准备的计提方法</w:t>
          </w:r>
        </w:p>
        <w:sdt>
          <w:sdtPr>
            <w:rPr>
              <w:rFonts w:hint="eastAsia"/>
            </w:rPr>
            <w:alias w:val="存货可变现净值的确定依据及存货跌价准备的计提方法的说明"/>
            <w:tag w:val="_GBC_5d8a5a6a77ad41848b8f0f275415ba5c"/>
            <w:id w:val="1045146"/>
            <w:lock w:val="sdtLocked"/>
            <w:placeholder>
              <w:docPart w:val="GBC22222222222222222222222222222"/>
            </w:placeholder>
          </w:sdtPr>
          <w:sdtContent>
            <w:p w:rsidR="00EB0FBA" w:rsidRDefault="00EB0FBA" w:rsidP="00EB0FBA">
              <w:pPr>
                <w:ind w:firstLineChars="200" w:firstLine="420"/>
                <w:rPr>
                  <w:rFonts w:ascii="宋体" w:hAnsi="宋体"/>
                </w:rPr>
              </w:pPr>
              <w:r>
                <w:rPr>
                  <w:rFonts w:ascii="宋体" w:hAnsi="宋体" w:hint="eastAsia"/>
                </w:rPr>
                <w:t>期末存货按成本与可变现净值孰</w:t>
              </w:r>
              <w:proofErr w:type="gramStart"/>
              <w:r>
                <w:rPr>
                  <w:rFonts w:ascii="宋体" w:hAnsi="宋体" w:hint="eastAsia"/>
                </w:rPr>
                <w:t>低原则</w:t>
              </w:r>
              <w:proofErr w:type="gramEnd"/>
              <w:r>
                <w:rPr>
                  <w:rFonts w:ascii="宋体" w:hAnsi="宋体" w:hint="eastAsia"/>
                </w:rPr>
                <w:t xml:space="preserve">计价，对于存货因遭受毁损、全部或部分陈旧过时或销售价格低于成本等原因，预计其成本不可收回的部分，提取存货跌价准备。库存商品及大宗原材料的存货跌价准备按单个存货项目的成本高于其可变现净值的差额提取；其他数量繁多、单价较低的原辅材料按类别提取存货跌价准备。       </w:t>
              </w:r>
            </w:p>
            <w:p w:rsidR="00EB0FBA" w:rsidRDefault="00EB0FBA" w:rsidP="00EB0FBA">
              <w:pPr>
                <w:ind w:firstLineChars="200" w:firstLine="420"/>
              </w:pPr>
              <w:r>
                <w:rPr>
                  <w:rFonts w:ascii="宋体" w:hAnsi="宋体" w:hint="eastAsia"/>
                </w:rPr>
                <w:t xml:space="preserve">库存商品、在产品和用于出售的材料等直接用于出售的商品存货，其可变现净值按该存货的估计售价减去估计的销售费用和相关税费后的金额确定；用于生产而持有的材料存货，其可变现净值按所生产的产成品的估计售价减去至完工时估计将要发生的成本、估计的销售费用和相关税费后的金额确定。为执行销售合同或者劳务合同而持有的存货，其可变现净值以合同价格为基础计算；企业持有存货的数量多于销售合同订购数量的，超出部分的存货可变现净值以一般销售价格为基础计算。 </w:t>
              </w:r>
            </w:p>
          </w:sdtContent>
        </w:sdt>
      </w:sdtContent>
    </w:sdt>
    <w:sdt>
      <w:sdtPr>
        <w:rPr>
          <w:rFonts w:ascii="Calibri" w:hAnsi="Calibri"/>
          <w:b w:val="0"/>
          <w:bCs w:val="0"/>
          <w:szCs w:val="22"/>
        </w:rPr>
        <w:tag w:val="_GBC_1d1bbdf2298b40f2bf8fe8cc59e3dee8"/>
        <w:id w:val="1045149"/>
        <w:lock w:val="sdtLocked"/>
        <w:placeholder>
          <w:docPart w:val="GBC22222222222222222222222222222"/>
        </w:placeholder>
      </w:sdtPr>
      <w:sdtEndPr>
        <w:rPr>
          <w:rFonts w:ascii="Cambria" w:hAnsi="Cambria" w:hint="eastAsia"/>
          <w:b/>
          <w:bCs/>
          <w:szCs w:val="28"/>
        </w:rPr>
      </w:sdtEndPr>
      <w:sdtContent>
        <w:p w:rsidR="00EB0FBA" w:rsidRPr="00EB0FBA" w:rsidRDefault="00EB0FBA" w:rsidP="00EB0FBA">
          <w:pPr>
            <w:pStyle w:val="4"/>
            <w:numPr>
              <w:ilvl w:val="0"/>
              <w:numId w:val="51"/>
            </w:numPr>
          </w:pPr>
          <w:r>
            <w:t>存货的盘存制度：</w:t>
          </w:r>
          <w:sdt>
            <w:sdtPr>
              <w:alias w:val="存货的盘存制度"/>
              <w:tag w:val="_GBC_04bdfc68208245f5aeee937f52123ac0"/>
              <w:id w:val="1045148"/>
              <w:lock w:val="sdtLocked"/>
              <w:placeholder>
                <w:docPart w:val="GBC22222222222222222222222222222"/>
              </w:placeholder>
              <w:comboBox>
                <w:listItem w:displayText="永续盘存制" w:value="永续盘存制"/>
                <w:listItem w:displayText="定期盘存制" w:value="定期盘存制"/>
                <w:listItem w:displayText="其他" w:value="其他"/>
              </w:comboBox>
            </w:sdtPr>
            <w:sdtContent>
              <w:r>
                <w:rPr>
                  <w:rFonts w:ascii="宋体" w:hAnsi="宋体" w:hint="eastAsia"/>
                </w:rPr>
                <w:t>永续盘存制</w:t>
              </w:r>
            </w:sdtContent>
          </w:sdt>
        </w:p>
      </w:sdtContent>
    </w:sdt>
    <w:p w:rsidR="00EB0FBA" w:rsidRDefault="00EB0FBA">
      <w:pPr>
        <w:pStyle w:val="4"/>
        <w:numPr>
          <w:ilvl w:val="0"/>
          <w:numId w:val="51"/>
        </w:numPr>
      </w:pPr>
      <w:r>
        <w:t>低值易耗品和包装物的摊销方法</w:t>
      </w:r>
    </w:p>
    <w:sdt>
      <w:sdtPr>
        <w:rPr>
          <w:b w:val="0"/>
          <w:bCs w:val="0"/>
          <w:szCs w:val="22"/>
        </w:rPr>
        <w:tag w:val="_GBC_e7b1334cf7514c44b967d36c40fd629c"/>
        <w:id w:val="1045151"/>
        <w:lock w:val="sdtLocked"/>
        <w:placeholder>
          <w:docPart w:val="GBC22222222222222222222222222222"/>
        </w:placeholder>
      </w:sdtPr>
      <w:sdtEndPr>
        <w:rPr>
          <w:rFonts w:hint="eastAsia"/>
          <w:b/>
          <w:bCs/>
          <w:szCs w:val="28"/>
        </w:rPr>
      </w:sdtEndPr>
      <w:sdtContent>
        <w:p w:rsidR="00EB0FBA" w:rsidRPr="00CB12BE" w:rsidRDefault="00EB0FBA" w:rsidP="00EB0FBA">
          <w:pPr>
            <w:pStyle w:val="5"/>
            <w:numPr>
              <w:ilvl w:val="0"/>
              <w:numId w:val="52"/>
            </w:numPr>
          </w:pPr>
          <w:r>
            <w:t>低值易耗品：</w:t>
          </w:r>
          <w:sdt>
            <w:sdtPr>
              <w:alias w:val="低值易耗品的摊销方法"/>
              <w:tag w:val="_GBC_fdff4f38e8de40c0b41fd75154069d2d"/>
              <w:id w:val="1045150"/>
              <w:lock w:val="sdtLocked"/>
              <w:placeholder>
                <w:docPart w:val="GBC22222222222222222222222222222"/>
              </w:placeholder>
              <w:comboBox>
                <w:listItem w:displayText="一次摊销法" w:value="一次摊销法"/>
                <w:listItem w:displayText="五五摊销法" w:value="五五摊销法"/>
                <w:listItem w:displayText="分次摊销法" w:value="分次摊销法"/>
                <w:listItem w:displayText="其他" w:value="其他"/>
              </w:comboBox>
            </w:sdtPr>
            <w:sdtContent>
              <w:r>
                <w:rPr>
                  <w:rFonts w:ascii="宋体" w:hAnsi="宋体" w:hint="eastAsia"/>
                </w:rPr>
                <w:t>一次摊销法</w:t>
              </w:r>
            </w:sdtContent>
          </w:sdt>
        </w:p>
      </w:sdtContent>
    </w:sdt>
    <w:sdt>
      <w:sdtPr>
        <w:rPr>
          <w:b w:val="0"/>
          <w:bCs w:val="0"/>
          <w:szCs w:val="22"/>
        </w:rPr>
        <w:tag w:val="_GBC_341b213adaa545eea3c3f404b4a65a1f"/>
        <w:id w:val="1045153"/>
        <w:lock w:val="sdtLocked"/>
        <w:placeholder>
          <w:docPart w:val="GBC22222222222222222222222222222"/>
        </w:placeholder>
      </w:sdtPr>
      <w:sdtEndPr>
        <w:rPr>
          <w:rFonts w:hint="eastAsia"/>
        </w:rPr>
      </w:sdtEndPr>
      <w:sdtContent>
        <w:p w:rsidR="00EB0FBA" w:rsidRDefault="00EB0FBA">
          <w:pPr>
            <w:pStyle w:val="5"/>
            <w:numPr>
              <w:ilvl w:val="0"/>
              <w:numId w:val="52"/>
            </w:numPr>
          </w:pPr>
          <w:r>
            <w:t>包装物：</w:t>
          </w:r>
          <w:sdt>
            <w:sdtPr>
              <w:alias w:val="包装物的摊销方法"/>
              <w:tag w:val="_GBC_0205c4a8a6e2437586d5897c52019f10"/>
              <w:id w:val="1045152"/>
              <w:lock w:val="sdtLocked"/>
              <w:placeholder>
                <w:docPart w:val="GBC22222222222222222222222222222"/>
              </w:placeholder>
              <w:comboBox>
                <w:listItem w:displayText="一次摊销法" w:value="一次摊销法"/>
                <w:listItem w:displayText="五五摊销法" w:value="五五摊销法"/>
                <w:listItem w:displayText="分次摊销法" w:value="分次摊销法"/>
                <w:listItem w:displayText="其他" w:value="其他"/>
              </w:comboBox>
            </w:sdtPr>
            <w:sdtContent>
              <w:r>
                <w:rPr>
                  <w:rFonts w:ascii="宋体" w:hAnsi="宋体" w:hint="eastAsia"/>
                </w:rPr>
                <w:t>一次摊销法</w:t>
              </w:r>
            </w:sdtContent>
          </w:sdt>
        </w:p>
      </w:sdtContent>
    </w:sdt>
    <w:p w:rsidR="00EB0FBA" w:rsidRDefault="00EB0FBA"/>
    <w:p w:rsidR="00EB0FBA" w:rsidRDefault="00EB0FBA">
      <w:pPr>
        <w:pStyle w:val="3"/>
        <w:numPr>
          <w:ilvl w:val="0"/>
          <w:numId w:val="47"/>
        </w:numPr>
      </w:pPr>
      <w:r>
        <w:lastRenderedPageBreak/>
        <w:t>长期股权投资</w:t>
      </w:r>
    </w:p>
    <w:sdt>
      <w:sdtPr>
        <w:rPr>
          <w:rFonts w:ascii="Calibri" w:hAnsi="Calibri"/>
          <w:b w:val="0"/>
          <w:bCs w:val="0"/>
          <w:szCs w:val="22"/>
        </w:rPr>
        <w:tag w:val="_GBC_6295de7f28c44fd7a397209ae99a3637"/>
        <w:id w:val="1045155"/>
        <w:lock w:val="sdtLocked"/>
        <w:placeholder>
          <w:docPart w:val="GBC22222222222222222222222222222"/>
        </w:placeholder>
      </w:sdtPr>
      <w:sdtEndPr>
        <w:rPr>
          <w:rFonts w:hint="eastAsia"/>
        </w:rPr>
      </w:sdtEndPr>
      <w:sdtContent>
        <w:p w:rsidR="00EB0FBA" w:rsidRDefault="00EB0FBA">
          <w:pPr>
            <w:pStyle w:val="4"/>
            <w:numPr>
              <w:ilvl w:val="0"/>
              <w:numId w:val="53"/>
            </w:numPr>
          </w:pPr>
          <w:r>
            <w:t>投资成本确定</w:t>
          </w:r>
        </w:p>
        <w:sdt>
          <w:sdtPr>
            <w:rPr>
              <w:rFonts w:hint="eastAsia"/>
            </w:rPr>
            <w:alias w:val="长期股权投资初始计量的说明"/>
            <w:tag w:val="_GBC_905cf073c29347a79b1d256f1a1dd918"/>
            <w:id w:val="1045154"/>
            <w:lock w:val="sdtLocked"/>
            <w:placeholder>
              <w:docPart w:val="GBC22222222222222222222222222222"/>
            </w:placeholder>
          </w:sdtPr>
          <w:sdtContent>
            <w:p w:rsidR="00EB0FBA" w:rsidRDefault="00EB0FBA" w:rsidP="00EB0FBA">
              <w:pPr>
                <w:ind w:firstLineChars="200" w:firstLine="420"/>
                <w:rPr>
                  <w:rFonts w:ascii="宋体" w:hAnsi="宋体"/>
                </w:rPr>
              </w:pPr>
              <w:r>
                <w:rPr>
                  <w:rFonts w:ascii="宋体" w:hAnsi="宋体" w:hint="eastAsia"/>
                </w:rPr>
                <w:t>通过同</w:t>
              </w:r>
              <w:proofErr w:type="gramStart"/>
              <w:r>
                <w:rPr>
                  <w:rFonts w:ascii="宋体" w:hAnsi="宋体" w:hint="eastAsia"/>
                </w:rPr>
                <w:t>一控制</w:t>
              </w:r>
              <w:proofErr w:type="gramEnd"/>
              <w:r>
                <w:rPr>
                  <w:rFonts w:ascii="宋体" w:hAnsi="宋体" w:hint="eastAsia"/>
                </w:rPr>
                <w:t>下的企业合并取得的长期股权投资，在</w:t>
              </w:r>
              <w:proofErr w:type="gramStart"/>
              <w:r>
                <w:rPr>
                  <w:rFonts w:ascii="宋体" w:hAnsi="宋体" w:hint="eastAsia"/>
                </w:rPr>
                <w:t>合并日按照</w:t>
              </w:r>
              <w:proofErr w:type="gramEnd"/>
              <w:r>
                <w:rPr>
                  <w:rFonts w:ascii="宋体" w:hAnsi="宋体" w:hint="eastAsia"/>
                </w:rPr>
                <w:t>取得被合并方所有者权益账面价值的份额作为长期股权投资的初始投资成本。通过非同</w:t>
              </w:r>
              <w:proofErr w:type="gramStart"/>
              <w:r>
                <w:rPr>
                  <w:rFonts w:ascii="宋体" w:hAnsi="宋体" w:hint="eastAsia"/>
                </w:rPr>
                <w:t>一控制</w:t>
              </w:r>
              <w:proofErr w:type="gramEnd"/>
              <w:r>
                <w:rPr>
                  <w:rFonts w:ascii="宋体" w:hAnsi="宋体" w:hint="eastAsia"/>
                </w:rPr>
                <w:t>下的企业合并取得的长期股权投资，以在合并（购买）日为取得对被合并（购买）方的控制权而付出的资产、发生或承担的负债以及发行的权益</w:t>
              </w:r>
              <w:proofErr w:type="gramStart"/>
              <w:r>
                <w:rPr>
                  <w:rFonts w:ascii="宋体" w:hAnsi="宋体" w:hint="eastAsia"/>
                </w:rPr>
                <w:t>性证券</w:t>
              </w:r>
              <w:proofErr w:type="gramEnd"/>
              <w:r>
                <w:rPr>
                  <w:rFonts w:ascii="宋体" w:hAnsi="宋体" w:hint="eastAsia"/>
                </w:rPr>
                <w:t xml:space="preserve">的公允价值作为合并成本。        </w:t>
              </w:r>
            </w:p>
            <w:p w:rsidR="00EB0FBA" w:rsidRDefault="00EB0FBA" w:rsidP="00EB0FBA">
              <w:pPr>
                <w:ind w:firstLineChars="200" w:firstLine="420"/>
              </w:pPr>
              <w:r>
                <w:rPr>
                  <w:rFonts w:ascii="宋体" w:hAnsi="宋体" w:hint="eastAsia"/>
                </w:rPr>
                <w:t>除上述通过企业合并取得的长期股权投资外，以支付现金取得的长期股权投资，按照实际支付的购买价款作为初始投资成本；以发行权益</w:t>
              </w:r>
              <w:proofErr w:type="gramStart"/>
              <w:r>
                <w:rPr>
                  <w:rFonts w:ascii="宋体" w:hAnsi="宋体" w:hint="eastAsia"/>
                </w:rPr>
                <w:t>性证券</w:t>
              </w:r>
              <w:proofErr w:type="gramEnd"/>
              <w:r>
                <w:rPr>
                  <w:rFonts w:ascii="宋体" w:hAnsi="宋体" w:hint="eastAsia"/>
                </w:rPr>
                <w:t>取得的长期股权投资，按照发行权益</w:t>
              </w:r>
              <w:proofErr w:type="gramStart"/>
              <w:r>
                <w:rPr>
                  <w:rFonts w:ascii="宋体" w:hAnsi="宋体" w:hint="eastAsia"/>
                </w:rPr>
                <w:t>性证券</w:t>
              </w:r>
              <w:proofErr w:type="gramEnd"/>
              <w:r>
                <w:rPr>
                  <w:rFonts w:ascii="宋体" w:hAnsi="宋体" w:hint="eastAsia"/>
                </w:rPr>
                <w:t xml:space="preserve">的公允价值作为初始投资成本；投资者投入的长期股权投资，按照投资合同或协议约定的价值作为初始投资成本；以债务重组、非货币性资产交换等方式取得的长期股权投资，按相关会计准则的规定确定初始投资成本。 </w:t>
              </w:r>
            </w:p>
          </w:sdtContent>
        </w:sdt>
      </w:sdtContent>
    </w:sdt>
    <w:sdt>
      <w:sdtPr>
        <w:rPr>
          <w:rFonts w:ascii="Calibri" w:hAnsi="Calibri"/>
          <w:b w:val="0"/>
          <w:bCs w:val="0"/>
          <w:szCs w:val="22"/>
        </w:rPr>
        <w:tag w:val="_GBC_691bfc84e20c45078489ec8c96ee4732"/>
        <w:id w:val="1045157"/>
        <w:lock w:val="sdtLocked"/>
        <w:placeholder>
          <w:docPart w:val="GBC22222222222222222222222222222"/>
        </w:placeholder>
      </w:sdtPr>
      <w:sdtEndPr>
        <w:rPr>
          <w:rFonts w:hint="eastAsia"/>
        </w:rPr>
      </w:sdtEndPr>
      <w:sdtContent>
        <w:p w:rsidR="00EB0FBA" w:rsidRDefault="00EB0FBA">
          <w:pPr>
            <w:pStyle w:val="4"/>
            <w:numPr>
              <w:ilvl w:val="0"/>
              <w:numId w:val="53"/>
            </w:numPr>
          </w:pPr>
          <w:r>
            <w:t>后续计量及损益确认方法</w:t>
          </w:r>
        </w:p>
        <w:sdt>
          <w:sdtPr>
            <w:rPr>
              <w:rFonts w:hint="eastAsia"/>
            </w:rPr>
            <w:alias w:val="长期股权投资后续计量及收益确认方法的说明"/>
            <w:tag w:val="_GBC_2620103970c741d9b331aa16830c7878"/>
            <w:id w:val="1045156"/>
            <w:lock w:val="sdtLocked"/>
            <w:placeholder>
              <w:docPart w:val="GBC22222222222222222222222222222"/>
            </w:placeholder>
          </w:sdtPr>
          <w:sdtContent>
            <w:p w:rsidR="00EB0FBA" w:rsidRDefault="00EB0FBA" w:rsidP="00EB0FBA">
              <w:pPr>
                <w:ind w:firstLineChars="200" w:firstLine="420"/>
                <w:rPr>
                  <w:rFonts w:ascii="宋体" w:hAnsi="宋体"/>
                </w:rPr>
              </w:pPr>
              <w:r>
                <w:rPr>
                  <w:rFonts w:ascii="宋体" w:hAnsi="宋体" w:hint="eastAsia"/>
                </w:rPr>
                <w:t xml:space="preserve">本集团对子公司投资采用成本法核算，编制合并财务报表时按权益法进行调整；对合营企业及联营企业投资采用权益法核算；对不具有控制、共同控制或重大影响并且在活跃市场中没有报价、公允价值不能可靠计量的长期股权投资，采用成本法核算；对不具有控制、共同控制或重大影响，但在活跃市场中有报价、公允价值能够可靠计量的长期股权投资，作为可供出售金融资产核算。        </w:t>
              </w:r>
            </w:p>
            <w:p w:rsidR="00EB0FBA" w:rsidRDefault="00EB0FBA" w:rsidP="00EB0FBA">
              <w:pPr>
                <w:ind w:firstLineChars="200" w:firstLine="420"/>
                <w:rPr>
                  <w:rFonts w:ascii="宋体" w:hAnsi="宋体"/>
                </w:rPr>
              </w:pPr>
              <w:r>
                <w:rPr>
                  <w:rFonts w:ascii="宋体" w:hAnsi="宋体" w:hint="eastAsia"/>
                </w:rPr>
                <w:t>采用成本法核算时，长期股权投资按初始投资成本计价，追加或收回投资时调整长期股权投资的成本。</w:t>
              </w:r>
            </w:p>
            <w:p w:rsidR="00EB0FBA" w:rsidRDefault="00EB0FBA" w:rsidP="00EB0FBA">
              <w:pPr>
                <w:ind w:firstLineChars="200" w:firstLine="420"/>
                <w:rPr>
                  <w:rFonts w:ascii="宋体" w:hAnsi="宋体"/>
                </w:rPr>
              </w:pPr>
              <w:r>
                <w:rPr>
                  <w:rFonts w:ascii="宋体" w:hAnsi="宋体" w:hint="eastAsia"/>
                </w:rPr>
                <w:t>采用权益法核算时，当期投资损益为应享有或应分担的被投资单位当年实现的净损益的份额。在确认应享有被投资单位净损益的份额时，以取得投资时被投资单位各项可辨认资产等的公允价值为基础，按照本集团的会计政策及会计期间，并</w:t>
              </w:r>
              <w:proofErr w:type="gramStart"/>
              <w:r>
                <w:rPr>
                  <w:rFonts w:ascii="宋体" w:hAnsi="宋体" w:hint="eastAsia"/>
                </w:rPr>
                <w:t>抵销</w:t>
              </w:r>
              <w:proofErr w:type="gramEnd"/>
              <w:r>
                <w:rPr>
                  <w:rFonts w:ascii="宋体" w:hAnsi="宋体" w:hint="eastAsia"/>
                </w:rPr>
                <w:t xml:space="preserve">与联营企业及合营企业之间发生的内部交易损益按照持股比例计算归属于投资企业的部分，对被投资单位的净利润进行调整后确认。对于首次执行日之前已经持有的对联营企业及合营企业的长期股权投资，如存在与该投资相关的股权投资借方差额，还应扣除按原剩余期限直线摊销的股权投资借方差额，确认投资损益。        </w:t>
              </w:r>
            </w:p>
            <w:p w:rsidR="00EB0FBA" w:rsidRDefault="00EB0FBA" w:rsidP="00EB0FBA">
              <w:pPr>
                <w:ind w:firstLineChars="200" w:firstLine="420"/>
                <w:rPr>
                  <w:rFonts w:ascii="宋体" w:hAnsi="宋体"/>
                </w:rPr>
              </w:pPr>
              <w:r>
                <w:rPr>
                  <w:rFonts w:ascii="宋体" w:hAnsi="宋体" w:hint="eastAsia"/>
                </w:rPr>
                <w:t xml:space="preserve">本集团对因减少投资等原因对被投资单位不再具有共同控制或重大影响，并且在活跃市场中没有报价、公允价值不能可靠计量的长期股权投资，改按成本法核算；对因追加投资等原因能够对被投资单位实施控制的长期股权投资，也改按成本法核算；对因追加投资等原因能够对被投资单位实施共同控制或重大影响但不构成控制的，或因处置投资等原因对被投资单位不再具有控制但能够对被投资单位实施共同控制或重大影响的长期股权投资，改按权益法核算。        </w:t>
              </w:r>
            </w:p>
            <w:p w:rsidR="00EB0FBA" w:rsidRDefault="00EB0FBA" w:rsidP="00EB0FBA">
              <w:pPr>
                <w:ind w:firstLineChars="200" w:firstLine="420"/>
              </w:pPr>
              <w:r>
                <w:rPr>
                  <w:rFonts w:ascii="宋体" w:hAnsi="宋体" w:hint="eastAsia"/>
                </w:rPr>
                <w:t xml:space="preserve">处置长期股权投资，其账面价值与实际取得价款的差额，计入当期投资收益。采用权益法核算的长期股权投资，因被投资单位除净损益以外所有者权益的其他变动而计入所有者权益的，处置该项投资时将原计入所有者权益的部分按相应比例转入当期投资收益。 </w:t>
              </w:r>
            </w:p>
          </w:sdtContent>
        </w:sdt>
      </w:sdtContent>
    </w:sdt>
    <w:sdt>
      <w:sdtPr>
        <w:rPr>
          <w:rFonts w:ascii="Calibri" w:hAnsi="Calibri"/>
          <w:b w:val="0"/>
          <w:bCs w:val="0"/>
          <w:szCs w:val="22"/>
        </w:rPr>
        <w:tag w:val="_GBC_eb077f54e84945bd8fe4d1fa31f34c78"/>
        <w:id w:val="1045159"/>
        <w:lock w:val="sdtLocked"/>
        <w:placeholder>
          <w:docPart w:val="GBC22222222222222222222222222222"/>
        </w:placeholder>
      </w:sdtPr>
      <w:sdtEndPr>
        <w:rPr>
          <w:rFonts w:hint="eastAsia"/>
        </w:rPr>
      </w:sdtEndPr>
      <w:sdtContent>
        <w:p w:rsidR="00EB0FBA" w:rsidRDefault="00EB0FBA">
          <w:pPr>
            <w:pStyle w:val="4"/>
            <w:numPr>
              <w:ilvl w:val="0"/>
              <w:numId w:val="53"/>
            </w:numPr>
          </w:pPr>
          <w:r>
            <w:t>确定对被投资单位具有共同控制、重大影响的依据</w:t>
          </w:r>
        </w:p>
        <w:sdt>
          <w:sdtPr>
            <w:rPr>
              <w:rFonts w:hint="eastAsia"/>
            </w:rPr>
            <w:alias w:val="长期股权投资中确定对被投资单位具有共同控制、重大影响的依据"/>
            <w:tag w:val="_GBC_9a84c2d21eac43969097191b5473ddd4"/>
            <w:id w:val="1045158"/>
            <w:lock w:val="sdtLocked"/>
            <w:placeholder>
              <w:docPart w:val="GBC22222222222222222222222222222"/>
            </w:placeholder>
          </w:sdtPr>
          <w:sdtContent>
            <w:p w:rsidR="00EB0FBA" w:rsidRDefault="00EB0FBA" w:rsidP="00EB0FBA">
              <w:pPr>
                <w:ind w:firstLineChars="200" w:firstLine="420"/>
                <w:rPr>
                  <w:rFonts w:ascii="宋体" w:hAnsi="宋体"/>
                </w:rPr>
              </w:pPr>
              <w:r>
                <w:rPr>
                  <w:rFonts w:ascii="宋体" w:hAnsi="宋体" w:hint="eastAsia"/>
                </w:rPr>
                <w:t>共同控制是指按合同约定对某项经济活动所共有的控制。共同控制的确定依据主要为任何一个合营方均不能单独控制合营企业的生产经营活动；涉及合营企业基本经营活动的决策需要各合</w:t>
              </w:r>
              <w:r>
                <w:rPr>
                  <w:rFonts w:ascii="宋体" w:hAnsi="宋体" w:hint="eastAsia"/>
                </w:rPr>
                <w:lastRenderedPageBreak/>
                <w:t xml:space="preserve">营方一致同意等。        </w:t>
              </w:r>
            </w:p>
            <w:p w:rsidR="00EB0FBA" w:rsidRDefault="00EB0FBA" w:rsidP="00EB0FBA">
              <w:pPr>
                <w:ind w:firstLineChars="200" w:firstLine="420"/>
              </w:pPr>
              <w:r>
                <w:rPr>
                  <w:rFonts w:ascii="宋体" w:hAnsi="宋体" w:hint="eastAsia"/>
                </w:rPr>
                <w:t>重大影响是指对被投资单位的财务和经营政策有参与决策的权力，但并不能控制或与其他方一起共同控制这些政策的制定。重大影响的确定依据主要为本集团直接或通过子公司间接拥有被投资单位20%（含）</w:t>
              </w:r>
              <w:proofErr w:type="gramStart"/>
              <w:r>
                <w:rPr>
                  <w:rFonts w:ascii="宋体" w:hAnsi="宋体" w:hint="eastAsia"/>
                </w:rPr>
                <w:t>以上但</w:t>
              </w:r>
              <w:proofErr w:type="gramEnd"/>
              <w:r>
                <w:rPr>
                  <w:rFonts w:ascii="宋体" w:hAnsi="宋体" w:hint="eastAsia"/>
                </w:rPr>
                <w:t xml:space="preserve">低于50%的表决权股份，如果有明确证据表明该种情况下不能参与被投资单位的生产经营决策，则不能形成重大影响。 </w:t>
              </w:r>
            </w:p>
          </w:sdtContent>
        </w:sdt>
      </w:sdtContent>
    </w:sdt>
    <w:sdt>
      <w:sdtPr>
        <w:rPr>
          <w:rFonts w:ascii="Calibri" w:hAnsi="Calibri"/>
          <w:b w:val="0"/>
          <w:bCs w:val="0"/>
          <w:szCs w:val="22"/>
        </w:rPr>
        <w:tag w:val="_GBC_b9a4e31fdde1464eba664248174daede"/>
        <w:id w:val="1045161"/>
        <w:lock w:val="sdtLocked"/>
        <w:placeholder>
          <w:docPart w:val="GBC22222222222222222222222222222"/>
        </w:placeholder>
      </w:sdtPr>
      <w:sdtEndPr>
        <w:rPr>
          <w:rFonts w:hint="eastAsia"/>
        </w:rPr>
      </w:sdtEndPr>
      <w:sdtContent>
        <w:p w:rsidR="00EB0FBA" w:rsidRDefault="00EB0FBA">
          <w:pPr>
            <w:pStyle w:val="4"/>
            <w:numPr>
              <w:ilvl w:val="0"/>
              <w:numId w:val="53"/>
            </w:numPr>
          </w:pPr>
          <w:r>
            <w:t>减值测试方法及减值准备计提方法</w:t>
          </w:r>
        </w:p>
        <w:sdt>
          <w:sdtPr>
            <w:rPr>
              <w:rFonts w:hint="eastAsia"/>
            </w:rPr>
            <w:alias w:val="减值测试方法及减值准备计提方法"/>
            <w:tag w:val="_GBC_82fe5076414d4d44acc1ef99ce7ab9ca"/>
            <w:id w:val="1045160"/>
            <w:lock w:val="sdtLocked"/>
            <w:placeholder>
              <w:docPart w:val="GBC22222222222222222222222222222"/>
            </w:placeholder>
          </w:sdtPr>
          <w:sdtContent>
            <w:p w:rsidR="00EB0FBA" w:rsidRDefault="00EB0FBA" w:rsidP="00EB0FBA">
              <w:pPr>
                <w:ind w:firstLineChars="200" w:firstLine="420"/>
                <w:rPr>
                  <w:rFonts w:ascii="宋体" w:hAnsi="宋体"/>
                </w:rPr>
              </w:pPr>
              <w:r>
                <w:rPr>
                  <w:rFonts w:ascii="宋体" w:hAnsi="宋体" w:hint="eastAsia"/>
                </w:rPr>
                <w:t xml:space="preserve">本集团于每一资产负债表日对长期股权投资进行检查，当存在下列迹象时，表明资产可能发生了减值，本集团将进行减值测试。难以对单项资产的可收回金额进行测试的，以该资产所属的资产组或资产组组合为基础测试。        </w:t>
              </w:r>
            </w:p>
            <w:p w:rsidR="00EB0FBA" w:rsidRDefault="00EB0FBA" w:rsidP="00EB0FBA">
              <w:pPr>
                <w:ind w:firstLineChars="200" w:firstLine="420"/>
                <w:rPr>
                  <w:rFonts w:ascii="宋体" w:hAnsi="宋体"/>
                </w:rPr>
              </w:pPr>
              <w:r>
                <w:rPr>
                  <w:rFonts w:ascii="宋体" w:hAnsi="宋体" w:hint="eastAsia"/>
                </w:rPr>
                <w:t xml:space="preserve">减值测试后，若该资产的账面价值超过其可收回金额，其差额确认为减值损失，上述资产的减值损失一经确认，在以后会计期间不予转回。资产的可收回金额是指资产的公允价值减去处置费用后的净额与资产预计未来现金流量的现值两者之间的较高者。      </w:t>
              </w:r>
            </w:p>
            <w:p w:rsidR="00EB0FBA" w:rsidRDefault="00EB0FBA" w:rsidP="00EB0FBA">
              <w:pPr>
                <w:ind w:firstLineChars="100" w:firstLine="210"/>
                <w:rPr>
                  <w:rFonts w:ascii="宋体" w:hAnsi="宋体"/>
                </w:rPr>
              </w:pPr>
              <w:r>
                <w:rPr>
                  <w:rFonts w:ascii="宋体" w:hAnsi="宋体" w:hint="eastAsia"/>
                </w:rPr>
                <w:t xml:space="preserve"> 出现减值的迹象如下： </w:t>
              </w:r>
            </w:p>
            <w:p w:rsidR="00EB0FBA" w:rsidRDefault="00EB0FBA" w:rsidP="00EB0FBA">
              <w:pPr>
                <w:ind w:firstLineChars="100" w:firstLine="210"/>
                <w:rPr>
                  <w:rFonts w:ascii="宋体" w:hAnsi="宋体"/>
                </w:rPr>
              </w:pPr>
              <w:r>
                <w:rPr>
                  <w:rFonts w:ascii="宋体" w:hAnsi="宋体" w:hint="eastAsia"/>
                </w:rPr>
                <w:t>（1）资产的市价当期大幅度下跌，其跌幅明显高于因时间的推移或者正常使用而预计的下跌；</w:t>
              </w:r>
            </w:p>
            <w:p w:rsidR="00EB0FBA" w:rsidRDefault="00EB0FBA">
              <w:pPr>
                <w:rPr>
                  <w:rFonts w:ascii="宋体" w:hAnsi="宋体"/>
                </w:rPr>
              </w:pPr>
              <w:r>
                <w:rPr>
                  <w:rFonts w:ascii="宋体" w:hAnsi="宋体" w:hint="eastAsia"/>
                </w:rPr>
                <w:t xml:space="preserve">  （2）企业经营所处的经济、技术或者法律等环境以及资产所处的市场在当期或者将在近期发生重大变化，从而对企业产生不利影响； </w:t>
              </w:r>
            </w:p>
            <w:p w:rsidR="00EB0FBA" w:rsidRDefault="00EB0FBA" w:rsidP="00EB0FBA">
              <w:pPr>
                <w:ind w:firstLineChars="100" w:firstLine="210"/>
                <w:rPr>
                  <w:rFonts w:ascii="宋体" w:hAnsi="宋体"/>
                </w:rPr>
              </w:pPr>
              <w:r>
                <w:rPr>
                  <w:rFonts w:ascii="宋体" w:hAnsi="宋体" w:hint="eastAsia"/>
                </w:rPr>
                <w:t xml:space="preserve">（3）市场利率或者其他市场投资报酬率在当期已经提高，从而影响企业计算资产预计未来现金流量现值的折现率，导致资产可收回金额大幅度降低； </w:t>
              </w:r>
            </w:p>
            <w:p w:rsidR="00EB0FBA" w:rsidRDefault="00EB0FBA" w:rsidP="00EB0FBA">
              <w:pPr>
                <w:ind w:firstLineChars="100" w:firstLine="210"/>
                <w:rPr>
                  <w:rFonts w:ascii="宋体" w:hAnsi="宋体"/>
                </w:rPr>
              </w:pPr>
              <w:r>
                <w:rPr>
                  <w:rFonts w:ascii="宋体" w:hAnsi="宋体" w:hint="eastAsia"/>
                </w:rPr>
                <w:t xml:space="preserve">（4）企业内部报告的证据表明资产的经济绩效已经低于或者将低于预期，如资产所创造的净现金流量或者实现的营业利润（或者亏损）远远低于（或者高于）预计金额等； </w:t>
              </w:r>
            </w:p>
            <w:p w:rsidR="00EB0FBA" w:rsidRDefault="00EB0FBA" w:rsidP="00EB0FBA">
              <w:pPr>
                <w:ind w:firstLineChars="100" w:firstLine="210"/>
              </w:pPr>
              <w:r>
                <w:rPr>
                  <w:rFonts w:ascii="宋体" w:hAnsi="宋体" w:hint="eastAsia"/>
                </w:rPr>
                <w:t xml:space="preserve">（5）其他表明资产可能已经发生减值的迹象。 </w:t>
              </w:r>
            </w:p>
          </w:sdtContent>
        </w:sdt>
      </w:sdtContent>
    </w:sdt>
    <w:p w:rsidR="00EB0FBA" w:rsidRDefault="00EB0FBA"/>
    <w:sdt>
      <w:sdtPr>
        <w:rPr>
          <w:b w:val="0"/>
          <w:bCs w:val="0"/>
          <w:szCs w:val="22"/>
        </w:rPr>
        <w:tag w:val="_GBC_7660ca3d2baa4855a341687b373df384"/>
        <w:id w:val="1045163"/>
        <w:lock w:val="sdtLocked"/>
        <w:placeholder>
          <w:docPart w:val="GBC22222222222222222222222222222"/>
        </w:placeholder>
      </w:sdtPr>
      <w:sdtEndPr>
        <w:rPr>
          <w:rFonts w:asciiTheme="minorEastAsia" w:eastAsiaTheme="minorEastAsia" w:hAnsiTheme="minorEastAsia" w:cs="宋体" w:hint="eastAsia"/>
          <w:kern w:val="0"/>
          <w:szCs w:val="21"/>
        </w:rPr>
      </w:sdtEndPr>
      <w:sdtContent>
        <w:p w:rsidR="00EB0FBA" w:rsidRDefault="00EB0FBA">
          <w:pPr>
            <w:pStyle w:val="3"/>
            <w:numPr>
              <w:ilvl w:val="0"/>
              <w:numId w:val="47"/>
            </w:numPr>
          </w:pPr>
          <w:r>
            <w:t>投资性房地产</w:t>
          </w:r>
        </w:p>
        <w:sdt>
          <w:sdtPr>
            <w:rPr>
              <w:rFonts w:hint="eastAsia"/>
            </w:rPr>
            <w:alias w:val="投资性房地产的核算方法"/>
            <w:tag w:val="_GBC_857e9e2bba9548c4b5dbcb96cf1904d3"/>
            <w:id w:val="1045162"/>
            <w:lock w:val="sdtLocked"/>
            <w:placeholder>
              <w:docPart w:val="GBC22222222222222222222222222222"/>
            </w:placeholder>
          </w:sdtPr>
          <w:sdtContent>
            <w:p w:rsidR="00EB0FBA" w:rsidRDefault="00EB0FBA" w:rsidP="00EB0FBA">
              <w:pPr>
                <w:ind w:firstLineChars="200" w:firstLine="420"/>
              </w:pPr>
              <w:r>
                <w:t>本集团投资性房地产包括已出租的土地使用权、持有并</w:t>
              </w:r>
              <w:proofErr w:type="gramStart"/>
              <w:r>
                <w:t>准备增值</w:t>
              </w:r>
              <w:proofErr w:type="gramEnd"/>
              <w:r>
                <w:t>后转让的土地使用权和已出租的房屋建筑物。</w:t>
              </w:r>
              <w:r>
                <w:br/>
              </w:r>
              <w:r>
                <w:rPr>
                  <w:rFonts w:hint="eastAsia"/>
                </w:rPr>
                <w:t xml:space="preserve">    </w:t>
              </w:r>
              <w:r>
                <w:t>本集团投资性房地产按其成本作为入账价值，外购投资性房地产的成本包括购买价款、相关税费和</w:t>
              </w:r>
              <w:proofErr w:type="gramStart"/>
              <w:r>
                <w:t>可</w:t>
              </w:r>
              <w:proofErr w:type="gramEnd"/>
              <w:r>
                <w:t>直接归属于该资产的其他支出；自行建造投资性房地产的成本，由建造该项资产达到预定可使用状态前所发生的必要支出构成。</w:t>
              </w:r>
              <w:r>
                <w:br/>
              </w:r>
              <w:r>
                <w:rPr>
                  <w:rFonts w:hint="eastAsia"/>
                </w:rPr>
                <w:t xml:space="preserve">    </w:t>
              </w:r>
              <w:r>
                <w:t>本集团对投资性房地产采用成本模式进行后续计量，按其预计使用寿命及净残值</w:t>
              </w:r>
              <w:proofErr w:type="gramStart"/>
              <w:r>
                <w:t>率采用</w:t>
              </w:r>
              <w:proofErr w:type="gramEnd"/>
              <w:r>
                <w:t>平均年限法计提折旧或摊销。投资性房地产的预计使用寿命、净残值率及年折旧</w:t>
              </w:r>
              <w:r>
                <w:t>(</w:t>
              </w:r>
              <w:r>
                <w:t>摊销</w:t>
              </w:r>
              <w:r>
                <w:t>)</w:t>
              </w:r>
              <w:r>
                <w:t>率如下：</w:t>
              </w:r>
              <w:r>
                <w:br/>
                <w:t> </w:t>
              </w:r>
            </w:p>
            <w:tbl>
              <w:tblPr>
                <w:tblStyle w:val="a6"/>
                <w:tblW w:w="8535" w:type="dxa"/>
                <w:tblLook w:val="04A0"/>
              </w:tblPr>
              <w:tblGrid>
                <w:gridCol w:w="2527"/>
                <w:gridCol w:w="2002"/>
                <w:gridCol w:w="2265"/>
                <w:gridCol w:w="1741"/>
              </w:tblGrid>
              <w:tr w:rsidR="00EB0FBA" w:rsidTr="00EB0FBA">
                <w:tc>
                  <w:tcPr>
                    <w:tcW w:w="1450" w:type="pct"/>
                    <w:noWrap/>
                    <w:hideMark/>
                  </w:tcPr>
                  <w:p w:rsidR="00EB0FBA" w:rsidRDefault="00EB0FBA">
                    <w:r>
                      <w:rPr>
                        <w:rFonts w:hint="eastAsia"/>
                      </w:rPr>
                      <w:t>类别</w:t>
                    </w:r>
                  </w:p>
                </w:tc>
                <w:tc>
                  <w:tcPr>
                    <w:tcW w:w="1150" w:type="pct"/>
                    <w:noWrap/>
                    <w:hideMark/>
                  </w:tcPr>
                  <w:p w:rsidR="00EB0FBA" w:rsidRDefault="00EB0FBA">
                    <w:r>
                      <w:rPr>
                        <w:rFonts w:hint="eastAsia"/>
                      </w:rPr>
                      <w:t>折旧年限（年）</w:t>
                    </w:r>
                  </w:p>
                </w:tc>
                <w:tc>
                  <w:tcPr>
                    <w:tcW w:w="1300" w:type="pct"/>
                    <w:hideMark/>
                  </w:tcPr>
                  <w:p w:rsidR="00EB0FBA" w:rsidRDefault="00EB0FBA">
                    <w:r>
                      <w:rPr>
                        <w:rFonts w:hint="eastAsia"/>
                      </w:rPr>
                      <w:t>预计残值率（</w:t>
                    </w:r>
                    <w:r>
                      <w:rPr>
                        <w:rFonts w:hint="eastAsia"/>
                      </w:rPr>
                      <w:t>%</w:t>
                    </w:r>
                    <w:r>
                      <w:rPr>
                        <w:rFonts w:hint="eastAsia"/>
                      </w:rPr>
                      <w:t>）</w:t>
                    </w:r>
                  </w:p>
                </w:tc>
                <w:tc>
                  <w:tcPr>
                    <w:tcW w:w="1000" w:type="pct"/>
                    <w:noWrap/>
                    <w:hideMark/>
                  </w:tcPr>
                  <w:p w:rsidR="00EB0FBA" w:rsidRDefault="00EB0FBA">
                    <w:r>
                      <w:rPr>
                        <w:rFonts w:hint="eastAsia"/>
                      </w:rPr>
                      <w:t>年折旧率（</w:t>
                    </w:r>
                    <w:r>
                      <w:rPr>
                        <w:rFonts w:hint="eastAsia"/>
                      </w:rPr>
                      <w:t>%</w:t>
                    </w:r>
                    <w:r>
                      <w:rPr>
                        <w:rFonts w:hint="eastAsia"/>
                      </w:rPr>
                      <w:t>）</w:t>
                    </w:r>
                  </w:p>
                </w:tc>
              </w:tr>
              <w:tr w:rsidR="00EB0FBA" w:rsidTr="00EB0FBA">
                <w:tc>
                  <w:tcPr>
                    <w:tcW w:w="1450" w:type="pct"/>
                    <w:noWrap/>
                    <w:hideMark/>
                  </w:tcPr>
                  <w:p w:rsidR="00EB0FBA" w:rsidRDefault="00EB0FBA">
                    <w:r>
                      <w:rPr>
                        <w:rFonts w:hint="eastAsia"/>
                      </w:rPr>
                      <w:t>房屋建筑物</w:t>
                    </w:r>
                  </w:p>
                </w:tc>
                <w:tc>
                  <w:tcPr>
                    <w:tcW w:w="1150" w:type="pct"/>
                    <w:noWrap/>
                    <w:hideMark/>
                  </w:tcPr>
                  <w:p w:rsidR="00EB0FBA" w:rsidRDefault="00EB0FBA">
                    <w:r>
                      <w:rPr>
                        <w:rFonts w:hint="eastAsia"/>
                      </w:rPr>
                      <w:t>30-40</w:t>
                    </w:r>
                  </w:p>
                </w:tc>
                <w:tc>
                  <w:tcPr>
                    <w:tcW w:w="1300" w:type="pct"/>
                    <w:hideMark/>
                  </w:tcPr>
                  <w:p w:rsidR="00EB0FBA" w:rsidRDefault="00EB0FBA">
                    <w:r>
                      <w:rPr>
                        <w:rFonts w:hint="eastAsia"/>
                      </w:rPr>
                      <w:t>5.00</w:t>
                    </w:r>
                  </w:p>
                </w:tc>
                <w:tc>
                  <w:tcPr>
                    <w:tcW w:w="1000" w:type="pct"/>
                    <w:noWrap/>
                    <w:hideMark/>
                  </w:tcPr>
                  <w:p w:rsidR="00EB0FBA" w:rsidRDefault="00EB0FBA">
                    <w:r>
                      <w:rPr>
                        <w:rFonts w:hint="eastAsia"/>
                      </w:rPr>
                      <w:t>2.38-3.17</w:t>
                    </w:r>
                  </w:p>
                </w:tc>
              </w:tr>
              <w:tr w:rsidR="00EB0FBA" w:rsidTr="00EB0FBA">
                <w:tc>
                  <w:tcPr>
                    <w:tcW w:w="1450" w:type="pct"/>
                    <w:noWrap/>
                    <w:hideMark/>
                  </w:tcPr>
                  <w:p w:rsidR="00EB0FBA" w:rsidRDefault="00EB0FBA">
                    <w:r>
                      <w:rPr>
                        <w:rFonts w:hint="eastAsia"/>
                      </w:rPr>
                      <w:t>土地使用权</w:t>
                    </w:r>
                  </w:p>
                </w:tc>
                <w:tc>
                  <w:tcPr>
                    <w:tcW w:w="1150" w:type="pct"/>
                    <w:noWrap/>
                    <w:hideMark/>
                  </w:tcPr>
                  <w:p w:rsidR="00EB0FBA" w:rsidRDefault="00EB0FBA">
                    <w:r>
                      <w:rPr>
                        <w:rFonts w:hint="eastAsia"/>
                      </w:rPr>
                      <w:t>40-50</w:t>
                    </w:r>
                  </w:p>
                </w:tc>
                <w:tc>
                  <w:tcPr>
                    <w:tcW w:w="1300" w:type="pct"/>
                    <w:hideMark/>
                  </w:tcPr>
                  <w:p w:rsidR="00EB0FBA" w:rsidRDefault="00EB0FBA">
                    <w:r>
                      <w:rPr>
                        <w:rFonts w:hint="eastAsia"/>
                      </w:rPr>
                      <w:t>5.00</w:t>
                    </w:r>
                  </w:p>
                </w:tc>
                <w:tc>
                  <w:tcPr>
                    <w:tcW w:w="1000" w:type="pct"/>
                    <w:noWrap/>
                    <w:hideMark/>
                  </w:tcPr>
                  <w:p w:rsidR="00EB0FBA" w:rsidRDefault="00EB0FBA">
                    <w:r>
                      <w:rPr>
                        <w:rFonts w:hint="eastAsia"/>
                      </w:rPr>
                      <w:t>1.90-2.38</w:t>
                    </w:r>
                  </w:p>
                </w:tc>
              </w:tr>
            </w:tbl>
            <w:p w:rsidR="00EB0FBA" w:rsidRDefault="00EB0FBA" w:rsidP="00EB0FBA">
              <w:pPr>
                <w:ind w:firstLineChars="200" w:firstLine="420"/>
              </w:pPr>
              <w:r>
                <w:t>当投资性房地产的用途改变为自用时，则</w:t>
              </w:r>
              <w:proofErr w:type="gramStart"/>
              <w:r>
                <w:t>自改变</w:t>
              </w:r>
              <w:proofErr w:type="gramEnd"/>
              <w:r>
                <w:t>之日起，将该投资性房地产转换为固定资产或无形资产。自用房地产的用途改变为赚取租金或资本增值时，则</w:t>
              </w:r>
              <w:proofErr w:type="gramStart"/>
              <w:r>
                <w:t>自改变</w:t>
              </w:r>
              <w:proofErr w:type="gramEnd"/>
              <w:r>
                <w:t>之日起，将固定资产或无形资产转换为投资性房地产。发生转换时，以转换前的账面价值作为转换后的入账价值。</w:t>
              </w:r>
              <w:r>
                <w:br/>
              </w:r>
              <w:r>
                <w:rPr>
                  <w:rFonts w:hint="eastAsia"/>
                </w:rPr>
                <w:t xml:space="preserve">    </w:t>
              </w:r>
              <w:r>
                <w:t>当投资性房地产被处置，或者永久退出使用且预计不能从其处置中取得经济利益时，终止确认该项投资性房地产。投资性房地产出售、转让、报废或毁损的处置收入扣除其账面价值和相关</w:t>
              </w:r>
              <w:r>
                <w:lastRenderedPageBreak/>
                <w:t>税费后的金额计入当期损益。</w:t>
              </w:r>
            </w:p>
          </w:sdtContent>
        </w:sdt>
        <w:p w:rsidR="00EB0FBA" w:rsidRDefault="006028CF"/>
      </w:sdtContent>
    </w:sdt>
    <w:p w:rsidR="00EB0FBA" w:rsidRDefault="00EB0FBA">
      <w:pPr>
        <w:pStyle w:val="3"/>
        <w:numPr>
          <w:ilvl w:val="0"/>
          <w:numId w:val="47"/>
        </w:numPr>
      </w:pPr>
      <w:r>
        <w:t>固定资产</w:t>
      </w:r>
    </w:p>
    <w:sdt>
      <w:sdtPr>
        <w:rPr>
          <w:rFonts w:ascii="Calibri" w:hAnsi="Calibri"/>
          <w:b w:val="0"/>
          <w:bCs w:val="0"/>
          <w:szCs w:val="22"/>
        </w:rPr>
        <w:tag w:val="_GBC_bdb1ec621e3e4f04854f8b6726988012"/>
        <w:id w:val="1045165"/>
        <w:lock w:val="sdtLocked"/>
        <w:placeholder>
          <w:docPart w:val="GBC22222222222222222222222222222"/>
        </w:placeholder>
      </w:sdtPr>
      <w:sdtContent>
        <w:p w:rsidR="00EB0FBA" w:rsidRDefault="00EB0FBA">
          <w:pPr>
            <w:pStyle w:val="4"/>
            <w:numPr>
              <w:ilvl w:val="0"/>
              <w:numId w:val="54"/>
            </w:numPr>
          </w:pPr>
          <w:r>
            <w:t>固定资产确认条件、计价和折旧方法</w:t>
          </w:r>
        </w:p>
        <w:p w:rsidR="00EB0FBA" w:rsidRDefault="00EB0FBA" w:rsidP="00EB0FBA">
          <w:pPr>
            <w:ind w:firstLineChars="200" w:firstLine="420"/>
          </w:pPr>
          <w:r>
            <w:rPr>
              <w:rFonts w:asciiTheme="minorEastAsia" w:eastAsiaTheme="minorEastAsia" w:hAnsiTheme="minorEastAsia" w:cs="宋体"/>
              <w:kern w:val="0"/>
              <w:szCs w:val="21"/>
            </w:rPr>
            <w:t>固定资产是指为生产商品、提供劳务、出租或经营管理而持有的，使用年限超过一年，单位价值较高的有形资产。</w:t>
          </w:r>
        </w:p>
        <w:p w:rsidR="00EB0FBA" w:rsidRDefault="00EB0FBA" w:rsidP="00EB0FBA">
          <w:pPr>
            <w:ind w:firstLineChars="200" w:firstLine="420"/>
          </w:pPr>
          <w:r>
            <w:rPr>
              <w:rFonts w:asciiTheme="minorEastAsia" w:eastAsiaTheme="minorEastAsia" w:hAnsiTheme="minorEastAsia" w:cs="宋体"/>
              <w:kern w:val="0"/>
              <w:szCs w:val="21"/>
            </w:rPr>
            <w:t>固定资产以取得时的实际成本入账，并从其达到预定可使用状态的次月起，采用</w:t>
          </w:r>
          <w:sdt>
            <w:sdtPr>
              <w:rPr>
                <w:rFonts w:asciiTheme="minorEastAsia" w:eastAsiaTheme="minorEastAsia" w:hAnsiTheme="minorEastAsia" w:cs="宋体"/>
                <w:kern w:val="0"/>
                <w:szCs w:val="21"/>
              </w:rPr>
              <w:alias w:val="固定资产计提折旧的方法"/>
              <w:tag w:val="_GBC_4592433db24b4615828b001a123ab4d7"/>
              <w:id w:val="1045164"/>
              <w:lock w:val="sdtLocked"/>
              <w:placeholder>
                <w:docPart w:val="GBC22222222222222222222222222222"/>
              </w:placeholder>
              <w:comboBox>
                <w:listItem w:displayText="直线法(年限平均法)" w:value="直线法(年限平均法)"/>
                <w:listItem w:displayText="工作量法" w:value="工作量法"/>
                <w:listItem w:displayText="双倍余额递减法" w:value="双倍余额递减法"/>
                <w:listItem w:displayText="年数总和法" w:value="年数总和法"/>
              </w:comboBox>
            </w:sdtPr>
            <w:sdtContent>
              <w:r>
                <w:rPr>
                  <w:rFonts w:ascii="宋体" w:hAnsi="宋体" w:hint="eastAsia"/>
                </w:rPr>
                <w:t>直线法(年限平均法)</w:t>
              </w:r>
            </w:sdtContent>
          </w:sdt>
          <w:r>
            <w:t>提取折旧。</w:t>
          </w:r>
        </w:p>
      </w:sdtContent>
    </w:sdt>
    <w:sdt>
      <w:sdtPr>
        <w:rPr>
          <w:rFonts w:ascii="Calibri" w:hAnsi="Calibri"/>
          <w:b w:val="0"/>
          <w:bCs w:val="0"/>
          <w:szCs w:val="22"/>
        </w:rPr>
        <w:tag w:val="_GBC_46745e81670b464a8196f0dea815ef41"/>
        <w:id w:val="1045188"/>
        <w:lock w:val="sdtLocked"/>
        <w:placeholder>
          <w:docPart w:val="GBC22222222222222222222222222222"/>
        </w:placeholder>
      </w:sdtPr>
      <w:sdtEndPr>
        <w:rPr>
          <w:rFonts w:ascii="Times New Roman" w:hAnsi="Times New Roman" w:hint="eastAsia"/>
        </w:rPr>
      </w:sdtEndPr>
      <w:sdtContent>
        <w:p w:rsidR="00EB0FBA" w:rsidRDefault="00EB0FBA">
          <w:pPr>
            <w:pStyle w:val="4"/>
            <w:numPr>
              <w:ilvl w:val="0"/>
              <w:numId w:val="54"/>
            </w:numPr>
          </w:pPr>
          <w:r>
            <w:t>各类固定资产的折旧方法</w:t>
          </w:r>
        </w:p>
        <w:tbl>
          <w:tblPr>
            <w:tblStyle w:val="a6"/>
            <w:tblW w:w="0" w:type="auto"/>
            <w:tblLook w:val="04A0"/>
          </w:tblPr>
          <w:tblGrid>
            <w:gridCol w:w="2262"/>
            <w:gridCol w:w="2262"/>
            <w:gridCol w:w="2262"/>
            <w:gridCol w:w="2262"/>
          </w:tblGrid>
          <w:tr w:rsidR="00EB0FBA" w:rsidTr="00111D4E">
            <w:tc>
              <w:tcPr>
                <w:tcW w:w="2262" w:type="dxa"/>
              </w:tcPr>
              <w:p w:rsidR="00EB0FBA" w:rsidRDefault="00EB0FBA">
                <w:pPr>
                  <w:jc w:val="center"/>
                </w:pPr>
                <w:r>
                  <w:t>类别</w:t>
                </w:r>
              </w:p>
            </w:tc>
            <w:tc>
              <w:tcPr>
                <w:tcW w:w="2262" w:type="dxa"/>
              </w:tcPr>
              <w:p w:rsidR="00EB0FBA" w:rsidRDefault="00EB0FBA">
                <w:pPr>
                  <w:jc w:val="center"/>
                </w:pPr>
                <w:r>
                  <w:t>折旧年限（年）</w:t>
                </w:r>
              </w:p>
            </w:tc>
            <w:tc>
              <w:tcPr>
                <w:tcW w:w="2262" w:type="dxa"/>
              </w:tcPr>
              <w:p w:rsidR="00EB0FBA" w:rsidRDefault="00EB0FBA">
                <w:pPr>
                  <w:jc w:val="center"/>
                </w:pPr>
                <w:r>
                  <w:t>残值率（</w:t>
                </w:r>
                <w:r>
                  <w:rPr>
                    <w:rFonts w:ascii="宋体" w:hAnsi="宋体"/>
                  </w:rPr>
                  <w:t>%</w:t>
                </w:r>
                <w:r>
                  <w:t>）</w:t>
                </w:r>
              </w:p>
            </w:tc>
            <w:tc>
              <w:tcPr>
                <w:tcW w:w="2262" w:type="dxa"/>
              </w:tcPr>
              <w:p w:rsidR="00EB0FBA" w:rsidRDefault="00EB0FBA">
                <w:pPr>
                  <w:jc w:val="center"/>
                </w:pPr>
                <w:r>
                  <w:t>年折旧率（</w:t>
                </w:r>
                <w:r>
                  <w:rPr>
                    <w:rFonts w:ascii="宋体" w:hAnsi="宋体"/>
                  </w:rPr>
                  <w:t>%</w:t>
                </w:r>
                <w:r>
                  <w:t>）</w:t>
                </w:r>
              </w:p>
            </w:tc>
          </w:tr>
          <w:tr w:rsidR="00EB0FBA" w:rsidTr="00111D4E">
            <w:tc>
              <w:tcPr>
                <w:tcW w:w="2262" w:type="dxa"/>
              </w:tcPr>
              <w:p w:rsidR="00EB0FBA" w:rsidRDefault="00EB0FBA">
                <w:r>
                  <w:t>房屋及建筑物</w:t>
                </w:r>
              </w:p>
            </w:tc>
            <w:sdt>
              <w:sdtPr>
                <w:rPr>
                  <w:rFonts w:hint="eastAsia"/>
                </w:rPr>
                <w:alias w:val="房屋及建筑物折旧年限"/>
                <w:tag w:val="_GBC_70248da47f8e424b837efc8ad9b5739d"/>
                <w:id w:val="1045166"/>
                <w:lock w:val="sdtLocked"/>
                <w:placeholder>
                  <w:docPart w:val="GBC11111111111111111111111111111"/>
                </w:placeholder>
              </w:sdtPr>
              <w:sdtContent>
                <w:tc>
                  <w:tcPr>
                    <w:tcW w:w="2262" w:type="dxa"/>
                  </w:tcPr>
                  <w:p w:rsidR="00EB0FBA" w:rsidRDefault="00EB0FBA">
                    <w:pPr>
                      <w:jc w:val="left"/>
                    </w:pPr>
                    <w:r>
                      <w:rPr>
                        <w:rFonts w:ascii="宋体" w:hAnsi="宋体" w:hint="eastAsia"/>
                      </w:rPr>
                      <w:t>30-40</w:t>
                    </w:r>
                  </w:p>
                </w:tc>
              </w:sdtContent>
            </w:sdt>
            <w:sdt>
              <w:sdtPr>
                <w:rPr>
                  <w:rFonts w:hint="eastAsia"/>
                </w:rPr>
                <w:alias w:val="房屋及建筑物残值率"/>
                <w:tag w:val="_GBC_fe8bc3ff44f9476297a09c01faf3a7ba"/>
                <w:id w:val="1045167"/>
                <w:lock w:val="sdtLocked"/>
                <w:placeholder>
                  <w:docPart w:val="GBC11111111111111111111111111111"/>
                </w:placeholder>
              </w:sdtPr>
              <w:sdtContent>
                <w:tc>
                  <w:tcPr>
                    <w:tcW w:w="2262" w:type="dxa"/>
                  </w:tcPr>
                  <w:p w:rsidR="00EB0FBA" w:rsidRDefault="00EB0FBA" w:rsidP="00EB0FBA">
                    <w:pPr>
                      <w:jc w:val="left"/>
                    </w:pPr>
                    <w:r>
                      <w:rPr>
                        <w:rFonts w:ascii="宋体" w:hAnsi="宋体" w:hint="eastAsia"/>
                      </w:rPr>
                      <w:t>5</w:t>
                    </w:r>
                  </w:p>
                </w:tc>
              </w:sdtContent>
            </w:sdt>
            <w:sdt>
              <w:sdtPr>
                <w:rPr>
                  <w:rFonts w:hint="eastAsia"/>
                </w:rPr>
                <w:alias w:val="房屋及建筑物年折旧率"/>
                <w:tag w:val="_GBC_4d20ff4b920f4435ba61dc2d2b7df66c"/>
                <w:id w:val="1045168"/>
                <w:lock w:val="sdtLocked"/>
                <w:placeholder>
                  <w:docPart w:val="GBC11111111111111111111111111111"/>
                </w:placeholder>
              </w:sdtPr>
              <w:sdtContent>
                <w:tc>
                  <w:tcPr>
                    <w:tcW w:w="2262" w:type="dxa"/>
                  </w:tcPr>
                  <w:p w:rsidR="00EB0FBA" w:rsidRDefault="00EB0FBA">
                    <w:pPr>
                      <w:jc w:val="left"/>
                    </w:pPr>
                    <w:r>
                      <w:rPr>
                        <w:rFonts w:ascii="宋体" w:hAnsi="宋体" w:hint="eastAsia"/>
                      </w:rPr>
                      <w:t>2.38-3.17</w:t>
                    </w:r>
                  </w:p>
                </w:tc>
              </w:sdtContent>
            </w:sdt>
          </w:tr>
          <w:tr w:rsidR="00EB0FBA" w:rsidTr="00111D4E">
            <w:tc>
              <w:tcPr>
                <w:tcW w:w="2262" w:type="dxa"/>
              </w:tcPr>
              <w:p w:rsidR="00EB0FBA" w:rsidRDefault="00EB0FBA">
                <w:r>
                  <w:t>机器设备</w:t>
                </w:r>
              </w:p>
            </w:tc>
            <w:sdt>
              <w:sdtPr>
                <w:rPr>
                  <w:rFonts w:hint="eastAsia"/>
                </w:rPr>
                <w:alias w:val="机器设备折旧年限"/>
                <w:tag w:val="_GBC_017fddc660074a27859e30f84530dc8f"/>
                <w:id w:val="1045169"/>
                <w:lock w:val="sdtLocked"/>
                <w:placeholder>
                  <w:docPart w:val="GBC11111111111111111111111111111"/>
                </w:placeholder>
              </w:sdtPr>
              <w:sdtContent>
                <w:tc>
                  <w:tcPr>
                    <w:tcW w:w="2262" w:type="dxa"/>
                  </w:tcPr>
                  <w:p w:rsidR="00EB0FBA" w:rsidRDefault="00EB0FBA">
                    <w:pPr>
                      <w:jc w:val="left"/>
                    </w:pPr>
                    <w:r>
                      <w:rPr>
                        <w:rFonts w:ascii="宋体" w:hAnsi="宋体" w:hint="eastAsia"/>
                      </w:rPr>
                      <w:t>5-10</w:t>
                    </w:r>
                  </w:p>
                </w:tc>
              </w:sdtContent>
            </w:sdt>
            <w:sdt>
              <w:sdtPr>
                <w:rPr>
                  <w:rFonts w:hint="eastAsia"/>
                </w:rPr>
                <w:alias w:val="机器设备残值率"/>
                <w:tag w:val="_GBC_4fdcd0f5844e4541ab28c4708202d4fb"/>
                <w:id w:val="1045170"/>
                <w:lock w:val="sdtLocked"/>
                <w:placeholder>
                  <w:docPart w:val="GBC11111111111111111111111111111"/>
                </w:placeholder>
              </w:sdtPr>
              <w:sdtContent>
                <w:tc>
                  <w:tcPr>
                    <w:tcW w:w="2262" w:type="dxa"/>
                  </w:tcPr>
                  <w:p w:rsidR="00EB0FBA" w:rsidRPr="005D3EC2" w:rsidRDefault="00EB0FBA">
                    <w:pPr>
                      <w:jc w:val="left"/>
                      <w:rPr>
                        <w:rFonts w:ascii="宋体" w:hAnsi="宋体"/>
                      </w:rPr>
                    </w:pPr>
                    <w:r>
                      <w:rPr>
                        <w:rFonts w:ascii="宋体" w:hAnsi="宋体" w:hint="eastAsia"/>
                      </w:rPr>
                      <w:t>5</w:t>
                    </w:r>
                  </w:p>
                </w:tc>
              </w:sdtContent>
            </w:sdt>
            <w:sdt>
              <w:sdtPr>
                <w:rPr>
                  <w:rFonts w:hint="eastAsia"/>
                </w:rPr>
                <w:alias w:val="机器设备年折旧率"/>
                <w:tag w:val="_GBC_83a7744e3b2a4656896ee7ba67f09dca"/>
                <w:id w:val="1045171"/>
                <w:lock w:val="sdtLocked"/>
                <w:placeholder>
                  <w:docPart w:val="GBC11111111111111111111111111111"/>
                </w:placeholder>
              </w:sdtPr>
              <w:sdtContent>
                <w:tc>
                  <w:tcPr>
                    <w:tcW w:w="2262" w:type="dxa"/>
                  </w:tcPr>
                  <w:p w:rsidR="00EB0FBA" w:rsidRDefault="00EB0FBA">
                    <w:pPr>
                      <w:jc w:val="left"/>
                    </w:pPr>
                    <w:r>
                      <w:rPr>
                        <w:rFonts w:ascii="宋体" w:hAnsi="宋体" w:hint="eastAsia"/>
                      </w:rPr>
                      <w:t>9.50-19.00</w:t>
                    </w:r>
                  </w:p>
                </w:tc>
              </w:sdtContent>
            </w:sdt>
          </w:tr>
          <w:tr w:rsidR="00EB0FBA" w:rsidTr="00111D4E">
            <w:tc>
              <w:tcPr>
                <w:tcW w:w="2262" w:type="dxa"/>
              </w:tcPr>
              <w:p w:rsidR="00EB0FBA" w:rsidRDefault="00EB0FBA">
                <w:r>
                  <w:t>电子设备</w:t>
                </w:r>
              </w:p>
            </w:tc>
            <w:sdt>
              <w:sdtPr>
                <w:rPr>
                  <w:rFonts w:hint="eastAsia"/>
                </w:rPr>
                <w:alias w:val="电子设备折旧年限"/>
                <w:tag w:val="_GBC_d28336c69e2742fbb25e209a014b1b19"/>
                <w:id w:val="1045172"/>
                <w:lock w:val="sdtLocked"/>
                <w:placeholder>
                  <w:docPart w:val="GBC11111111111111111111111111111"/>
                </w:placeholder>
              </w:sdtPr>
              <w:sdtContent>
                <w:tc>
                  <w:tcPr>
                    <w:tcW w:w="2262" w:type="dxa"/>
                  </w:tcPr>
                  <w:p w:rsidR="00EB0FBA" w:rsidRDefault="00EB0FBA">
                    <w:pPr>
                      <w:jc w:val="left"/>
                    </w:pPr>
                    <w:r>
                      <w:rPr>
                        <w:rFonts w:ascii="宋体" w:hAnsi="宋体" w:hint="eastAsia"/>
                      </w:rPr>
                      <w:t>5-8</w:t>
                    </w:r>
                  </w:p>
                </w:tc>
              </w:sdtContent>
            </w:sdt>
            <w:sdt>
              <w:sdtPr>
                <w:rPr>
                  <w:rFonts w:hint="eastAsia"/>
                </w:rPr>
                <w:alias w:val="电子设备残值率"/>
                <w:tag w:val="_GBC_f59337a90f374b1f9a45bc41563e904a"/>
                <w:id w:val="1045173"/>
                <w:lock w:val="sdtLocked"/>
                <w:placeholder>
                  <w:docPart w:val="GBC11111111111111111111111111111"/>
                </w:placeholder>
              </w:sdtPr>
              <w:sdtContent>
                <w:tc>
                  <w:tcPr>
                    <w:tcW w:w="2262" w:type="dxa"/>
                  </w:tcPr>
                  <w:p w:rsidR="00EB0FBA" w:rsidRDefault="00EB0FBA" w:rsidP="00EB0FBA">
                    <w:pPr>
                      <w:jc w:val="left"/>
                    </w:pPr>
                    <w:r>
                      <w:rPr>
                        <w:rFonts w:ascii="宋体" w:hAnsi="宋体" w:hint="eastAsia"/>
                      </w:rPr>
                      <w:t>5</w:t>
                    </w:r>
                  </w:p>
                </w:tc>
              </w:sdtContent>
            </w:sdt>
            <w:sdt>
              <w:sdtPr>
                <w:rPr>
                  <w:rFonts w:hint="eastAsia"/>
                </w:rPr>
                <w:alias w:val="电子设备年折旧率"/>
                <w:tag w:val="_GBC_43ae32efe2d24c02b254883e29e1a7b1"/>
                <w:id w:val="1045174"/>
                <w:lock w:val="sdtLocked"/>
                <w:placeholder>
                  <w:docPart w:val="GBC11111111111111111111111111111"/>
                </w:placeholder>
              </w:sdtPr>
              <w:sdtContent>
                <w:tc>
                  <w:tcPr>
                    <w:tcW w:w="2262" w:type="dxa"/>
                  </w:tcPr>
                  <w:p w:rsidR="00EB0FBA" w:rsidRDefault="00EB0FBA">
                    <w:pPr>
                      <w:jc w:val="left"/>
                    </w:pPr>
                    <w:r>
                      <w:rPr>
                        <w:rFonts w:ascii="宋体" w:hAnsi="宋体" w:hint="eastAsia"/>
                      </w:rPr>
                      <w:t>11.88-19.00</w:t>
                    </w:r>
                  </w:p>
                </w:tc>
              </w:sdtContent>
            </w:sdt>
          </w:tr>
          <w:tr w:rsidR="00EB0FBA" w:rsidTr="00111D4E">
            <w:tc>
              <w:tcPr>
                <w:tcW w:w="2262" w:type="dxa"/>
              </w:tcPr>
              <w:p w:rsidR="00EB0FBA" w:rsidRDefault="00EB0FBA">
                <w:r>
                  <w:t>运输设备</w:t>
                </w:r>
              </w:p>
            </w:tc>
            <w:sdt>
              <w:sdtPr>
                <w:rPr>
                  <w:rFonts w:hint="eastAsia"/>
                </w:rPr>
                <w:alias w:val="运输设备折旧年限"/>
                <w:tag w:val="_GBC_5b9f685ff0ee41808fd411193b3927bb"/>
                <w:id w:val="1045175"/>
                <w:lock w:val="sdtLocked"/>
                <w:placeholder>
                  <w:docPart w:val="GBC11111111111111111111111111111"/>
                </w:placeholder>
              </w:sdtPr>
              <w:sdtContent>
                <w:tc>
                  <w:tcPr>
                    <w:tcW w:w="2262" w:type="dxa"/>
                  </w:tcPr>
                  <w:p w:rsidR="00EB0FBA" w:rsidRDefault="00EB0FBA">
                    <w:pPr>
                      <w:jc w:val="left"/>
                    </w:pPr>
                    <w:r>
                      <w:rPr>
                        <w:rFonts w:ascii="宋体" w:hAnsi="宋体" w:hint="eastAsia"/>
                      </w:rPr>
                      <w:t>5-8</w:t>
                    </w:r>
                  </w:p>
                </w:tc>
              </w:sdtContent>
            </w:sdt>
            <w:sdt>
              <w:sdtPr>
                <w:rPr>
                  <w:rFonts w:hint="eastAsia"/>
                </w:rPr>
                <w:alias w:val="运输设备残值率"/>
                <w:tag w:val="_GBC_5af15551beba4ab6ba3069cdf736c942"/>
                <w:id w:val="1045176"/>
                <w:lock w:val="sdtLocked"/>
                <w:placeholder>
                  <w:docPart w:val="GBC11111111111111111111111111111"/>
                </w:placeholder>
              </w:sdtPr>
              <w:sdtContent>
                <w:tc>
                  <w:tcPr>
                    <w:tcW w:w="2262" w:type="dxa"/>
                  </w:tcPr>
                  <w:p w:rsidR="00EB0FBA" w:rsidRDefault="00EB0FBA">
                    <w:pPr>
                      <w:jc w:val="left"/>
                    </w:pPr>
                    <w:r>
                      <w:rPr>
                        <w:rFonts w:ascii="宋体" w:hAnsi="宋体" w:hint="eastAsia"/>
                      </w:rPr>
                      <w:t>5</w:t>
                    </w:r>
                  </w:p>
                </w:tc>
              </w:sdtContent>
            </w:sdt>
            <w:sdt>
              <w:sdtPr>
                <w:rPr>
                  <w:rFonts w:hint="eastAsia"/>
                </w:rPr>
                <w:alias w:val="运输设备年折旧率"/>
                <w:tag w:val="_GBC_f6867799e3a5432eac59f62d3ea94679"/>
                <w:id w:val="1045177"/>
                <w:lock w:val="sdtLocked"/>
                <w:placeholder>
                  <w:docPart w:val="GBC11111111111111111111111111111"/>
                </w:placeholder>
              </w:sdtPr>
              <w:sdtContent>
                <w:tc>
                  <w:tcPr>
                    <w:tcW w:w="2262" w:type="dxa"/>
                  </w:tcPr>
                  <w:p w:rsidR="00EB0FBA" w:rsidRDefault="00EB0FBA">
                    <w:pPr>
                      <w:jc w:val="left"/>
                    </w:pPr>
                    <w:r>
                      <w:rPr>
                        <w:rFonts w:ascii="宋体" w:hAnsi="宋体" w:hint="eastAsia"/>
                      </w:rPr>
                      <w:t>11.88-19.00</w:t>
                    </w:r>
                  </w:p>
                </w:tc>
              </w:sdtContent>
            </w:sdt>
          </w:tr>
        </w:tbl>
      </w:sdtContent>
    </w:sdt>
    <w:sdt>
      <w:sdtPr>
        <w:rPr>
          <w:rFonts w:ascii="Calibri" w:hAnsi="Calibri"/>
          <w:b w:val="0"/>
          <w:bCs w:val="0"/>
          <w:szCs w:val="22"/>
        </w:rPr>
        <w:tag w:val="_GBC_f6c1bda6d54342c58b1bebfebc689288"/>
        <w:id w:val="1045190"/>
        <w:lock w:val="sdtLocked"/>
        <w:placeholder>
          <w:docPart w:val="GBC22222222222222222222222222222"/>
        </w:placeholder>
      </w:sdtPr>
      <w:sdtEndPr>
        <w:rPr>
          <w:rFonts w:hint="eastAsia"/>
        </w:rPr>
      </w:sdtEndPr>
      <w:sdtContent>
        <w:p w:rsidR="00EB0FBA" w:rsidRDefault="00EB0FBA">
          <w:pPr>
            <w:pStyle w:val="4"/>
            <w:numPr>
              <w:ilvl w:val="0"/>
              <w:numId w:val="54"/>
            </w:numPr>
          </w:pPr>
          <w:r>
            <w:t>固定资产的减值测试方法、减值准备计提方法</w:t>
          </w:r>
        </w:p>
        <w:sdt>
          <w:sdtPr>
            <w:rPr>
              <w:rFonts w:hint="eastAsia"/>
            </w:rPr>
            <w:alias w:val="固定资产的减值测试方法、减值准备计提方法"/>
            <w:tag w:val="_GBC_b21650b294564220947fbd89e6092dbf"/>
            <w:id w:val="1045189"/>
            <w:lock w:val="sdtLocked"/>
            <w:placeholder>
              <w:docPart w:val="GBC22222222222222222222222222222"/>
            </w:placeholder>
          </w:sdtPr>
          <w:sdtContent>
            <w:p w:rsidR="00EB0FBA" w:rsidRDefault="00EB0FBA" w:rsidP="00EB0FBA">
              <w:pPr>
                <w:ind w:firstLineChars="200" w:firstLine="420"/>
                <w:rPr>
                  <w:rFonts w:ascii="宋体" w:hAnsi="宋体"/>
                </w:rPr>
              </w:pPr>
              <w:r>
                <w:rPr>
                  <w:rFonts w:ascii="宋体" w:hAnsi="宋体" w:hint="eastAsia"/>
                </w:rPr>
                <w:t xml:space="preserve">本集团于每一资产负债表日对固定资产进行检查，当存在下列迹象时，表明固定资产可能发生了减值，本集团将进行减值测试。难以对单项资产的可收回金额进行测试的，以该资产所属的资产组或资产组组合为基础测试。        </w:t>
              </w:r>
            </w:p>
            <w:p w:rsidR="00EB0FBA" w:rsidRDefault="00EB0FBA" w:rsidP="00EB0FBA">
              <w:pPr>
                <w:ind w:firstLineChars="200" w:firstLine="420"/>
                <w:rPr>
                  <w:rFonts w:ascii="宋体" w:hAnsi="宋体"/>
                </w:rPr>
              </w:pPr>
              <w:r>
                <w:rPr>
                  <w:rFonts w:ascii="宋体" w:hAnsi="宋体" w:hint="eastAsia"/>
                </w:rPr>
                <w:t xml:space="preserve">减值测试后，若该资产的账面价值超过其可收回金额，其差额确认为减值损失，上述资产的减值损失一经确认，在以后会计期间不予转回。资产的可收回金额是指资产的公允价值减去处置费用后的净额与资产预计未来现金流量的现值两者之间的较高者。        </w:t>
              </w:r>
            </w:p>
            <w:p w:rsidR="00EB0FBA" w:rsidRDefault="00EB0FBA" w:rsidP="00EB0FBA">
              <w:pPr>
                <w:ind w:firstLineChars="200" w:firstLine="420"/>
                <w:rPr>
                  <w:rFonts w:ascii="宋体" w:hAnsi="宋体"/>
                </w:rPr>
              </w:pPr>
              <w:r>
                <w:rPr>
                  <w:rFonts w:ascii="宋体" w:hAnsi="宋体" w:hint="eastAsia"/>
                </w:rPr>
                <w:t xml:space="preserve">出现减值的迹象如下： </w:t>
              </w:r>
            </w:p>
            <w:p w:rsidR="00EB0FBA" w:rsidRDefault="00EB0FBA" w:rsidP="00EB0FBA">
              <w:pPr>
                <w:ind w:firstLineChars="150" w:firstLine="315"/>
                <w:rPr>
                  <w:rFonts w:ascii="宋体" w:hAnsi="宋体"/>
                </w:rPr>
              </w:pPr>
              <w:r>
                <w:rPr>
                  <w:rFonts w:ascii="宋体" w:hAnsi="宋体" w:hint="eastAsia"/>
                </w:rPr>
                <w:t xml:space="preserve">1）资产的市价当期大幅度下跌，其跌幅明显高于因时间的推移或者正常使用而预计的下跌； </w:t>
              </w:r>
            </w:p>
            <w:p w:rsidR="00EB0FBA" w:rsidRDefault="00EB0FBA" w:rsidP="00EB0FBA">
              <w:pPr>
                <w:ind w:firstLineChars="100" w:firstLine="210"/>
                <w:rPr>
                  <w:rFonts w:ascii="宋体" w:hAnsi="宋体"/>
                </w:rPr>
              </w:pPr>
              <w:r>
                <w:rPr>
                  <w:rFonts w:ascii="宋体" w:hAnsi="宋体" w:hint="eastAsia"/>
                </w:rPr>
                <w:t xml:space="preserve"> 2）企业经营所处的经济、技术或者法律等环境以及资产所处的市场在当期或者将在近期发生重大变化，从而对企业产生不利影响；   </w:t>
              </w:r>
            </w:p>
            <w:p w:rsidR="00EB0FBA" w:rsidRDefault="00EB0FBA" w:rsidP="00EB0FBA">
              <w:pPr>
                <w:ind w:firstLineChars="150" w:firstLine="315"/>
                <w:rPr>
                  <w:rFonts w:ascii="宋体" w:hAnsi="宋体"/>
                </w:rPr>
              </w:pPr>
              <w:r>
                <w:rPr>
                  <w:rFonts w:ascii="宋体" w:hAnsi="宋体" w:hint="eastAsia"/>
                </w:rPr>
                <w:t xml:space="preserve">3）市场利率或者其他市场投资报酬率在当期已经提高，从而影响企业计算资产预计未来现金流量现值的折现率，导致资产可收回金额大幅度降低； </w:t>
              </w:r>
            </w:p>
            <w:p w:rsidR="00EB0FBA" w:rsidRDefault="00EB0FBA" w:rsidP="00EB0FBA">
              <w:pPr>
                <w:ind w:firstLineChars="150" w:firstLine="315"/>
                <w:rPr>
                  <w:rFonts w:ascii="宋体" w:hAnsi="宋体"/>
                </w:rPr>
              </w:pPr>
              <w:r>
                <w:rPr>
                  <w:rFonts w:ascii="宋体" w:hAnsi="宋体" w:hint="eastAsia"/>
                </w:rPr>
                <w:t xml:space="preserve">4）有证据表明资产已经陈旧过时或者其实体已经损坏； </w:t>
              </w:r>
            </w:p>
            <w:p w:rsidR="00EB0FBA" w:rsidRDefault="00EB0FBA" w:rsidP="00EB0FBA">
              <w:pPr>
                <w:ind w:firstLineChars="150" w:firstLine="315"/>
                <w:rPr>
                  <w:rFonts w:ascii="宋体" w:hAnsi="宋体"/>
                </w:rPr>
              </w:pPr>
              <w:r>
                <w:rPr>
                  <w:rFonts w:ascii="宋体" w:hAnsi="宋体" w:hint="eastAsia"/>
                </w:rPr>
                <w:t xml:space="preserve">5）资产已经或者将被闲置、终止使用或者计划提前处置； </w:t>
              </w:r>
            </w:p>
            <w:p w:rsidR="00EB0FBA" w:rsidRDefault="00EB0FBA" w:rsidP="00EB0FBA">
              <w:pPr>
                <w:ind w:firstLineChars="150" w:firstLine="315"/>
                <w:rPr>
                  <w:rFonts w:ascii="宋体" w:hAnsi="宋体"/>
                </w:rPr>
              </w:pPr>
              <w:r>
                <w:rPr>
                  <w:rFonts w:ascii="宋体" w:hAnsi="宋体" w:hint="eastAsia"/>
                </w:rPr>
                <w:t>6）企业内部报告的证据表明资产的经济绩效已经低于或者将低于预期，如资产所创造的净现金流量或者实现的营业利润（或者亏损）远远低于（或者高于）预计金额等；</w:t>
              </w:r>
            </w:p>
            <w:p w:rsidR="00EB0FBA" w:rsidRDefault="00EB0FBA" w:rsidP="00EB0FBA">
              <w:pPr>
                <w:ind w:firstLineChars="100" w:firstLine="210"/>
              </w:pPr>
              <w:r>
                <w:rPr>
                  <w:rFonts w:ascii="宋体" w:hAnsi="宋体" w:hint="eastAsia"/>
                </w:rPr>
                <w:t xml:space="preserve"> 7）其他表明资产可能已经发生减值的迹象。 </w:t>
              </w:r>
            </w:p>
          </w:sdtContent>
        </w:sdt>
      </w:sdtContent>
    </w:sdt>
    <w:sdt>
      <w:sdtPr>
        <w:rPr>
          <w:rFonts w:ascii="Calibri" w:hAnsi="Calibri"/>
          <w:b w:val="0"/>
          <w:bCs w:val="0"/>
          <w:szCs w:val="22"/>
        </w:rPr>
        <w:tag w:val="_GBC_512059d2d55c41c382d7fcaaa402c452"/>
        <w:id w:val="1045192"/>
        <w:lock w:val="sdtLocked"/>
        <w:placeholder>
          <w:docPart w:val="GBC22222222222222222222222222222"/>
        </w:placeholder>
      </w:sdtPr>
      <w:sdtEndPr>
        <w:rPr>
          <w:rFonts w:hint="eastAsia"/>
        </w:rPr>
      </w:sdtEndPr>
      <w:sdtContent>
        <w:p w:rsidR="00EB0FBA" w:rsidRDefault="00EB0FBA">
          <w:pPr>
            <w:pStyle w:val="4"/>
            <w:numPr>
              <w:ilvl w:val="0"/>
              <w:numId w:val="54"/>
            </w:numPr>
          </w:pPr>
          <w:r>
            <w:t>融资租入固定资产的认定依据、计价方法</w:t>
          </w:r>
        </w:p>
        <w:sdt>
          <w:sdtPr>
            <w:rPr>
              <w:rFonts w:hint="eastAsia"/>
            </w:rPr>
            <w:alias w:val="固定资产计价和折旧方法的说明"/>
            <w:tag w:val="_GBC_cd76a122146b41c8917ec5ac8af39a62"/>
            <w:id w:val="1045191"/>
            <w:lock w:val="sdtLocked"/>
            <w:placeholder>
              <w:docPart w:val="GBC22222222222222222222222222222"/>
            </w:placeholder>
          </w:sdtPr>
          <w:sdtContent>
            <w:p w:rsidR="00EB0FBA" w:rsidRDefault="00EB0FBA" w:rsidP="00EB0FBA">
              <w:pPr>
                <w:ind w:firstLineChars="200" w:firstLine="420"/>
              </w:pPr>
              <w:r>
                <w:rPr>
                  <w:rFonts w:ascii="宋体" w:hAnsi="宋体" w:hint="eastAsia"/>
                </w:rPr>
                <w:t>本集团作为承租方时，在租赁开始日，按租赁开始日租赁资产的公允价值与最低租赁付款额的现值两者中较低者，作为融资租入固定资产的入账价值，将最低租赁付款额作为长期应付款的入账价值，将两者的差额记录为未确认融资费用。</w:t>
              </w:r>
            </w:p>
          </w:sdtContent>
        </w:sdt>
      </w:sdtContent>
    </w:sdt>
    <w:p w:rsidR="00EB0FBA" w:rsidRDefault="00EB0FBA"/>
    <w:sdt>
      <w:sdtPr>
        <w:rPr>
          <w:b w:val="0"/>
          <w:bCs w:val="0"/>
          <w:szCs w:val="22"/>
        </w:rPr>
        <w:tag w:val="_GBC_970a68c9c52444c4ae6ed2bb026dcb71"/>
        <w:id w:val="1045194"/>
        <w:lock w:val="sdtLocked"/>
        <w:placeholder>
          <w:docPart w:val="GBC22222222222222222222222222222"/>
        </w:placeholder>
      </w:sdtPr>
      <w:sdtEndPr>
        <w:rPr>
          <w:rFonts w:hint="eastAsia"/>
        </w:rPr>
      </w:sdtEndPr>
      <w:sdtContent>
        <w:p w:rsidR="00EB0FBA" w:rsidRDefault="00EB0FBA">
          <w:pPr>
            <w:pStyle w:val="3"/>
            <w:numPr>
              <w:ilvl w:val="0"/>
              <w:numId w:val="47"/>
            </w:numPr>
          </w:pPr>
          <w:r>
            <w:t>在建工程</w:t>
          </w:r>
        </w:p>
        <w:sdt>
          <w:sdtPr>
            <w:rPr>
              <w:rFonts w:hint="eastAsia"/>
            </w:rPr>
            <w:alias w:val="在建工程核算方法"/>
            <w:tag w:val="_GBC_47005a669c8c4228ab7c29dfae43aa0f"/>
            <w:id w:val="1045193"/>
            <w:lock w:val="sdtLocked"/>
            <w:placeholder>
              <w:docPart w:val="GBC22222222222222222222222222222"/>
            </w:placeholder>
          </w:sdtPr>
          <w:sdtContent>
            <w:p w:rsidR="00EB0FBA" w:rsidRDefault="00EB0FBA" w:rsidP="00EB0FBA">
              <w:pPr>
                <w:ind w:firstLineChars="200" w:firstLine="420"/>
              </w:pPr>
              <w:r>
                <w:rPr>
                  <w:rFonts w:ascii="宋体" w:hAnsi="宋体" w:hint="eastAsia"/>
                </w:rPr>
                <w:t xml:space="preserve">在建工程按实际发生的成本计量。自营建筑工程按直接材料、直接工资、直接施工费等计量；出包建筑工程按应支付的工程价款等计量；设备安装工程按所安装设备的价值、安装费用、工程试运转等所发生的支出等确定工程成本。在建工程成本还包括应当资本化的借款费用和汇兑损益。 在建工程在达到预定可使用状态之日起，根据工程预算、造价或工程实际成本等，按估计的价值结转固定资产，次月起开始计提折旧，待办理了竣工决算手续后再对固定资产原值差异进行调整。 </w:t>
              </w:r>
            </w:p>
          </w:sdtContent>
        </w:sdt>
      </w:sdtContent>
    </w:sdt>
    <w:sdt>
      <w:sdtPr>
        <w:rPr>
          <w:b w:val="0"/>
          <w:bCs w:val="0"/>
          <w:szCs w:val="22"/>
        </w:rPr>
        <w:tag w:val="_GBC_0ffdd6c30a4a4919901384efd215a624"/>
        <w:id w:val="1045196"/>
        <w:lock w:val="sdtLocked"/>
        <w:placeholder>
          <w:docPart w:val="GBC22222222222222222222222222222"/>
        </w:placeholder>
      </w:sdtPr>
      <w:sdtEndPr>
        <w:rPr>
          <w:rFonts w:hint="eastAsia"/>
        </w:rPr>
      </w:sdtEndPr>
      <w:sdtContent>
        <w:p w:rsidR="00EB0FBA" w:rsidRDefault="00EB0FBA">
          <w:pPr>
            <w:pStyle w:val="3"/>
            <w:numPr>
              <w:ilvl w:val="0"/>
              <w:numId w:val="47"/>
            </w:numPr>
          </w:pPr>
          <w:r>
            <w:t>借款费用</w:t>
          </w:r>
        </w:p>
        <w:sdt>
          <w:sdtPr>
            <w:rPr>
              <w:rFonts w:hint="eastAsia"/>
            </w:rPr>
            <w:alias w:val="借款费用的会计处理方法"/>
            <w:tag w:val="_GBC_5195f746326148e9a9c69a840323048f"/>
            <w:id w:val="1045195"/>
            <w:lock w:val="sdtLocked"/>
            <w:placeholder>
              <w:docPart w:val="GBC22222222222222222222222222222"/>
            </w:placeholder>
          </w:sdtPr>
          <w:sdtContent>
            <w:p w:rsidR="00EB0FBA" w:rsidRDefault="00EB0FBA" w:rsidP="00EB0FBA">
              <w:pPr>
                <w:ind w:firstLineChars="200" w:firstLine="420"/>
                <w:rPr>
                  <w:rFonts w:ascii="宋体" w:hAnsi="宋体"/>
                </w:rPr>
              </w:pPr>
              <w:r>
                <w:rPr>
                  <w:rFonts w:ascii="宋体" w:hAnsi="宋体" w:hint="eastAsia"/>
                </w:rPr>
                <w:t>借款费用包括借款利息、折价或溢价的摊销、辅助费用以及因外币借款而发生的汇兑差额等。可直接归属于符合资本化条件的资产的购建或者生产的借款费用，在资产支出已经发生、借款费用已经发生、为使资产达到预定可使用或可销售状态所必要的购建或生产活动已经开始时，开始资本化；</w:t>
              </w:r>
              <w:proofErr w:type="gramStart"/>
              <w:r>
                <w:rPr>
                  <w:rFonts w:ascii="宋体" w:hAnsi="宋体" w:hint="eastAsia"/>
                </w:rPr>
                <w:t>当购建</w:t>
              </w:r>
              <w:proofErr w:type="gramEnd"/>
              <w:r>
                <w:rPr>
                  <w:rFonts w:ascii="宋体" w:hAnsi="宋体" w:hint="eastAsia"/>
                </w:rPr>
                <w:t xml:space="preserve">或生产符合资本化条件的资产达到预定可使用或可销售状态时，停止资本化。其余借款费用在发生当期确认为费用。 </w:t>
              </w:r>
            </w:p>
            <w:p w:rsidR="00EB0FBA" w:rsidRDefault="00EB0FBA" w:rsidP="00EB0FBA">
              <w:pPr>
                <w:ind w:firstLineChars="200" w:firstLine="420"/>
                <w:rPr>
                  <w:rFonts w:ascii="宋体" w:hAnsi="宋体"/>
                </w:rPr>
              </w:pPr>
              <w:r>
                <w:rPr>
                  <w:rFonts w:ascii="宋体" w:hAnsi="宋体" w:hint="eastAsia"/>
                </w:rPr>
                <w:t xml:space="preserve">专门借款当期实际发生的利息费用，扣除尚未动用的借款资金存入银行取得的利息收入或进行暂时性投资取得的投资收益后的金额予以资本化；一般借款根据累计资产支出超过专门借款部分的资产支出加权平均数乘以所占用一般借款的资本化率，确定资本化金额。资本化率根据一般借款加权平均利率计算确定。 </w:t>
              </w:r>
            </w:p>
            <w:p w:rsidR="00EB0FBA" w:rsidRDefault="00EB0FBA" w:rsidP="00EB0FBA">
              <w:pPr>
                <w:ind w:firstLineChars="200" w:firstLine="420"/>
              </w:pPr>
              <w:r>
                <w:rPr>
                  <w:rFonts w:ascii="宋体" w:hAnsi="宋体" w:hint="eastAsia"/>
                </w:rPr>
                <w:t xml:space="preserve">符合资本化条件的资产，是指需要经过相当长时间（通常指1年以上）的购建或者生产活动才能达到预定可使用或者可销售状态的固定资产、投资性房地产和存货等资产。 如果符合资本化条件的资产在购建或者生产过程中发生非正常中断、且中断时间连续超过3个月，暂停借款费用的资本化，直至资产的购建或生产活动重新开始。 </w:t>
              </w:r>
            </w:p>
          </w:sdtContent>
        </w:sdt>
      </w:sdtContent>
    </w:sdt>
    <w:p w:rsidR="00EB0FBA" w:rsidRDefault="00EB0FBA"/>
    <w:sdt>
      <w:sdtPr>
        <w:rPr>
          <w:b w:val="0"/>
          <w:bCs w:val="0"/>
          <w:szCs w:val="22"/>
        </w:rPr>
        <w:tag w:val="_GBC_113bedafacee44ebb93b9727758ef433"/>
        <w:id w:val="1045198"/>
        <w:lock w:val="sdtLocked"/>
        <w:placeholder>
          <w:docPart w:val="GBC22222222222222222222222222222"/>
        </w:placeholder>
      </w:sdtPr>
      <w:sdtEndPr>
        <w:rPr>
          <w:rFonts w:hint="eastAsia"/>
        </w:rPr>
      </w:sdtEndPr>
      <w:sdtContent>
        <w:p w:rsidR="00EB0FBA" w:rsidRDefault="00EB0FBA">
          <w:pPr>
            <w:pStyle w:val="3"/>
            <w:numPr>
              <w:ilvl w:val="0"/>
              <w:numId w:val="47"/>
            </w:numPr>
          </w:pPr>
          <w:r>
            <w:t>无形资产</w:t>
          </w:r>
        </w:p>
        <w:sdt>
          <w:sdtPr>
            <w:rPr>
              <w:rFonts w:hint="eastAsia"/>
            </w:rPr>
            <w:alias w:val="无形资产计价及摊销方法"/>
            <w:tag w:val="_GBC_43207f72efb148e68c34bf13884604db"/>
            <w:id w:val="1045197"/>
            <w:lock w:val="sdtLocked"/>
            <w:placeholder>
              <w:docPart w:val="GBC22222222222222222222222222222"/>
            </w:placeholder>
          </w:sdtPr>
          <w:sdtContent>
            <w:p w:rsidR="00EB0FBA" w:rsidRDefault="00EB0FBA" w:rsidP="00EB0FBA">
              <w:pPr>
                <w:ind w:firstLineChars="200" w:firstLine="420"/>
              </w:pPr>
              <w:r>
                <w:rPr>
                  <w:rFonts w:ascii="宋体" w:hAnsi="宋体" w:hint="eastAsia"/>
                </w:rPr>
                <w:t>本集团无形资产包括土地使用权、软件、非专利技术等，按取得时的实际成本计量，其中，购入的无形资产，按实际支付的价款和相关的其他支出作为实际成本；投资者投入的无形资产，按投资合同或协议约定的价值确定实际成本，但合同或协议约定价值</w:t>
              </w:r>
              <w:proofErr w:type="gramStart"/>
              <w:r>
                <w:rPr>
                  <w:rFonts w:ascii="宋体" w:hAnsi="宋体" w:hint="eastAsia"/>
                </w:rPr>
                <w:t>不</w:t>
              </w:r>
              <w:proofErr w:type="gramEnd"/>
              <w:r>
                <w:rPr>
                  <w:rFonts w:ascii="宋体" w:hAnsi="宋体" w:hint="eastAsia"/>
                </w:rPr>
                <w:t>公允的，按公允价值确定实际成本。 土地使用权从出让起始日起，按其出让年限平均摊销；软件、非专利技术和其他无形资产按预计使用年限、合同规定的受益年限和法律规定的有效年限三者中最短者分期平均摊销。摊销金额按其受益对象计入相关资产成本和当期损益。 对使用寿命有限的无形资产的预计使用寿命及摊销方法于每年年度终了进行复核，如发生改变，则作为会计估计变更处理。在每个会计期间对使用寿命不确定的无形资产的预计使用寿命进行复核，如有证据表明无形资产的使用寿命是</w:t>
              </w:r>
              <w:r>
                <w:rPr>
                  <w:rFonts w:ascii="宋体" w:hAnsi="宋体" w:hint="eastAsia"/>
                </w:rPr>
                <w:lastRenderedPageBreak/>
                <w:t xml:space="preserve">有限的，则估计其使用寿命并在预计使用寿命内摊销。 </w:t>
              </w:r>
            </w:p>
          </w:sdtContent>
        </w:sdt>
      </w:sdtContent>
    </w:sdt>
    <w:sdt>
      <w:sdtPr>
        <w:rPr>
          <w:b w:val="0"/>
          <w:bCs w:val="0"/>
          <w:szCs w:val="22"/>
        </w:rPr>
        <w:tag w:val="_GBC_e454ac11d5a449d7b652c0f942fd6513"/>
        <w:id w:val="1045200"/>
        <w:lock w:val="sdtLocked"/>
        <w:placeholder>
          <w:docPart w:val="GBC22222222222222222222222222222"/>
        </w:placeholder>
      </w:sdtPr>
      <w:sdtEndPr>
        <w:rPr>
          <w:rFonts w:hint="eastAsia"/>
        </w:rPr>
      </w:sdtEndPr>
      <w:sdtContent>
        <w:p w:rsidR="00EB0FBA" w:rsidRDefault="00EB0FBA">
          <w:pPr>
            <w:pStyle w:val="3"/>
            <w:numPr>
              <w:ilvl w:val="0"/>
              <w:numId w:val="47"/>
            </w:numPr>
          </w:pPr>
          <w:r>
            <w:t>长期待摊费用</w:t>
          </w:r>
        </w:p>
        <w:sdt>
          <w:sdtPr>
            <w:rPr>
              <w:rFonts w:hint="eastAsia"/>
            </w:rPr>
            <w:alias w:val="开办费、长期待摊费用摊销方法"/>
            <w:tag w:val="_GBC_829124f58055434282633404876d4dbc"/>
            <w:id w:val="1045199"/>
            <w:lock w:val="sdtLocked"/>
            <w:placeholder>
              <w:docPart w:val="GBC22222222222222222222222222222"/>
            </w:placeholder>
          </w:sdtPr>
          <w:sdtContent>
            <w:p w:rsidR="00EB0FBA" w:rsidRDefault="00EB0FBA" w:rsidP="00EB0FBA">
              <w:pPr>
                <w:ind w:firstLineChars="200" w:firstLine="420"/>
              </w:pPr>
              <w:r>
                <w:rPr>
                  <w:rFonts w:ascii="宋体" w:hAnsi="宋体" w:hint="eastAsia"/>
                </w:rPr>
                <w:t>本集团的长期待摊费用是指已经支出，但应由当期及以后各期承担的摊销期限在1年以上(不含1年)的项目代理费、保函手续费和房屋装修费等各项费用，该等费用在受益期内平均摊销。如果长期待摊费用项目不能使以后会计期间受益，则将尚未摊销的该项目的摊余价值全部转入当期损益。</w:t>
              </w:r>
            </w:p>
          </w:sdtContent>
        </w:sdt>
      </w:sdtContent>
    </w:sdt>
    <w:p w:rsidR="00EB0FBA" w:rsidRDefault="00EB0FBA"/>
    <w:sdt>
      <w:sdtPr>
        <w:rPr>
          <w:b w:val="0"/>
          <w:bCs w:val="0"/>
          <w:szCs w:val="22"/>
        </w:rPr>
        <w:tag w:val="_GBC_930f929697b34246b85fedd73ee23d2b"/>
        <w:id w:val="1045202"/>
        <w:lock w:val="sdtLocked"/>
        <w:placeholder>
          <w:docPart w:val="GBC22222222222222222222222222222"/>
        </w:placeholder>
      </w:sdtPr>
      <w:sdtEndPr>
        <w:rPr>
          <w:rFonts w:hint="eastAsia"/>
        </w:rPr>
      </w:sdtEndPr>
      <w:sdtContent>
        <w:p w:rsidR="00EB0FBA" w:rsidRDefault="00EB0FBA">
          <w:pPr>
            <w:pStyle w:val="3"/>
            <w:numPr>
              <w:ilvl w:val="0"/>
              <w:numId w:val="47"/>
            </w:numPr>
          </w:pPr>
          <w:r>
            <w:t>预计负债</w:t>
          </w:r>
        </w:p>
        <w:sdt>
          <w:sdtPr>
            <w:rPr>
              <w:rFonts w:hint="eastAsia"/>
            </w:rPr>
            <w:alias w:val="预计负债的核算方法"/>
            <w:tag w:val="_GBC_48e3bea073f541febd053932a31e8720"/>
            <w:id w:val="1045201"/>
            <w:lock w:val="sdtLocked"/>
            <w:placeholder>
              <w:docPart w:val="GBC22222222222222222222222222222"/>
            </w:placeholder>
          </w:sdtPr>
          <w:sdtContent>
            <w:p w:rsidR="00EB0FBA" w:rsidRDefault="00EB0FBA" w:rsidP="00EB0FBA">
              <w:pPr>
                <w:ind w:firstLineChars="200" w:firstLine="420"/>
                <w:rPr>
                  <w:rFonts w:ascii="宋体" w:hAnsi="宋体"/>
                </w:rPr>
              </w:pPr>
              <w:r>
                <w:rPr>
                  <w:rFonts w:ascii="宋体" w:hAnsi="宋体" w:hint="eastAsia"/>
                </w:rPr>
                <w:t xml:space="preserve">当与对外担保、商业承兑汇票贴现、未决诉讼或仲裁、产品质量保证等或有事项相关的业务同时符合以下条件时，本集团将其确认为负债：该义务是本集团承担的现时义务；该义务的履行很可能导致经济利益流出企业；该义务的金额能够可靠地计量。        </w:t>
              </w:r>
            </w:p>
            <w:p w:rsidR="00EB0FBA" w:rsidRDefault="00EB0FBA" w:rsidP="00EB0FBA">
              <w:pPr>
                <w:ind w:firstLineChars="200" w:firstLine="420"/>
              </w:pPr>
              <w:r>
                <w:rPr>
                  <w:rFonts w:ascii="宋体" w:hAnsi="宋体" w:hint="eastAsia"/>
                </w:rPr>
                <w:t xml:space="preserve">预计负债按照履行相关现时义务所需支出的最佳估计数进行初始计量，并综合考虑与或有事项有关的风险、不确定性和货币时间价值等因素。货币时间价值影响重大的，通过对相关未来现金流出进行折现后确定最佳估计数。每个资产负债表日对预计负债的账面价值进行复核，如有改变则对账面价值进行调整以反映当前最佳估计数。 </w:t>
              </w:r>
            </w:p>
          </w:sdtContent>
        </w:sdt>
      </w:sdtContent>
    </w:sdt>
    <w:p w:rsidR="00EB0FBA" w:rsidRDefault="00EB0FBA">
      <w:pPr>
        <w:pStyle w:val="3"/>
        <w:numPr>
          <w:ilvl w:val="0"/>
          <w:numId w:val="47"/>
        </w:numPr>
      </w:pPr>
      <w:r>
        <w:t>股份支付及权益工具</w:t>
      </w:r>
    </w:p>
    <w:sdt>
      <w:sdtPr>
        <w:rPr>
          <w:rFonts w:ascii="Calibri" w:hAnsi="Calibri"/>
          <w:b w:val="0"/>
          <w:bCs w:val="0"/>
          <w:szCs w:val="22"/>
        </w:rPr>
        <w:tag w:val="_GBC_6cc4637b3fa7451fb787ee5d2276e517"/>
        <w:id w:val="1045204"/>
        <w:lock w:val="sdtLocked"/>
        <w:placeholder>
          <w:docPart w:val="GBC22222222222222222222222222222"/>
        </w:placeholder>
      </w:sdtPr>
      <w:sdtEndPr>
        <w:rPr>
          <w:rFonts w:hint="eastAsia"/>
        </w:rPr>
      </w:sdtEndPr>
      <w:sdtContent>
        <w:p w:rsidR="00EB0FBA" w:rsidRDefault="00EB0FBA">
          <w:pPr>
            <w:pStyle w:val="4"/>
            <w:numPr>
              <w:ilvl w:val="0"/>
              <w:numId w:val="55"/>
            </w:numPr>
          </w:pPr>
          <w:r>
            <w:t>股份支付的种类</w:t>
          </w:r>
        </w:p>
        <w:sdt>
          <w:sdtPr>
            <w:rPr>
              <w:rFonts w:hint="eastAsia"/>
            </w:rPr>
            <w:alias w:val="股份支付种类的说明"/>
            <w:tag w:val="_GBC_78376ec1afe940018afe5c1c11d4b5fd"/>
            <w:id w:val="1045203"/>
            <w:lock w:val="sdtLocked"/>
            <w:placeholder>
              <w:docPart w:val="GBC22222222222222222222222222222"/>
            </w:placeholder>
          </w:sdtPr>
          <w:sdtContent>
            <w:p w:rsidR="00EB0FBA" w:rsidRDefault="00EB0FBA" w:rsidP="00EB0FBA">
              <w:pPr>
                <w:ind w:firstLineChars="200" w:firstLine="420"/>
              </w:pPr>
              <w:r>
                <w:rPr>
                  <w:rFonts w:ascii="宋体" w:hAnsi="宋体" w:hint="eastAsia"/>
                </w:rPr>
                <w:t>股份支付是为了获取职工或其他方提供服务而授予权益工具或者承担以权益工具为基础确定的负债的交易。股份支付分为以权益结算的股份支付和以现金结算的股份支付。</w:t>
              </w:r>
            </w:p>
          </w:sdtContent>
        </w:sdt>
      </w:sdtContent>
    </w:sdt>
    <w:sdt>
      <w:sdtPr>
        <w:rPr>
          <w:rFonts w:ascii="Calibri" w:hAnsi="Calibri"/>
          <w:b w:val="0"/>
          <w:bCs w:val="0"/>
          <w:szCs w:val="22"/>
        </w:rPr>
        <w:tag w:val="_GBC_26ddf547274c4f7b8833b0c90d9fbf0f"/>
        <w:id w:val="1045206"/>
        <w:lock w:val="sdtLocked"/>
        <w:placeholder>
          <w:docPart w:val="GBC22222222222222222222222222222"/>
        </w:placeholder>
      </w:sdtPr>
      <w:sdtEndPr>
        <w:rPr>
          <w:rFonts w:hint="eastAsia"/>
        </w:rPr>
      </w:sdtEndPr>
      <w:sdtContent>
        <w:p w:rsidR="00EB0FBA" w:rsidRDefault="00EB0FBA">
          <w:pPr>
            <w:pStyle w:val="4"/>
            <w:numPr>
              <w:ilvl w:val="0"/>
              <w:numId w:val="55"/>
            </w:numPr>
          </w:pPr>
          <w:r>
            <w:t>权益工具公允价值的确定方法</w:t>
          </w:r>
        </w:p>
        <w:sdt>
          <w:sdtPr>
            <w:rPr>
              <w:rFonts w:hint="eastAsia"/>
            </w:rPr>
            <w:alias w:val="权益工具公允价值确定方法的说明"/>
            <w:tag w:val="_GBC_fea6c30addf14059852afd37da8e3b83"/>
            <w:id w:val="1045205"/>
            <w:lock w:val="sdtLocked"/>
            <w:placeholder>
              <w:docPart w:val="GBC22222222222222222222222222222"/>
            </w:placeholder>
          </w:sdtPr>
          <w:sdtContent>
            <w:p w:rsidR="00EB0FBA" w:rsidRDefault="00EB0FBA" w:rsidP="00EB0FBA">
              <w:pPr>
                <w:ind w:firstLineChars="200" w:firstLine="420"/>
              </w:pPr>
              <w:r>
                <w:rPr>
                  <w:rFonts w:ascii="宋体" w:hAnsi="宋体" w:hint="eastAsia"/>
                </w:rPr>
                <w:t>用以换取职工提供服务的以权益结算的股份支付，以授予职工权益工具在授予日的公允价值计量。该公允价值的金额在完成等待期内的服务或达到规定业绩条件才可行权的情况下，在等待期内以对可行权权益工具数量的最佳估计为基础，按直线法计算计入相关成本或费用，相应增加资本公积。</w:t>
              </w:r>
            </w:p>
          </w:sdtContent>
        </w:sdt>
      </w:sdtContent>
    </w:sdt>
    <w:sdt>
      <w:sdtPr>
        <w:rPr>
          <w:rFonts w:ascii="Calibri" w:hAnsi="Calibri"/>
          <w:b w:val="0"/>
          <w:bCs w:val="0"/>
          <w:szCs w:val="22"/>
        </w:rPr>
        <w:tag w:val="_GBC_5546306a34a64c72b20ed4a6c88006ce"/>
        <w:id w:val="1045208"/>
        <w:lock w:val="sdtLocked"/>
        <w:placeholder>
          <w:docPart w:val="GBC22222222222222222222222222222"/>
        </w:placeholder>
      </w:sdtPr>
      <w:sdtEndPr>
        <w:rPr>
          <w:rFonts w:hint="eastAsia"/>
        </w:rPr>
      </w:sdtEndPr>
      <w:sdtContent>
        <w:p w:rsidR="00EB0FBA" w:rsidRDefault="00EB0FBA">
          <w:pPr>
            <w:pStyle w:val="4"/>
            <w:numPr>
              <w:ilvl w:val="0"/>
              <w:numId w:val="55"/>
            </w:numPr>
          </w:pPr>
          <w:r>
            <w:t>确认可行权权益工具最佳估计的依据</w:t>
          </w:r>
        </w:p>
        <w:sdt>
          <w:sdtPr>
            <w:rPr>
              <w:rFonts w:hint="eastAsia"/>
            </w:rPr>
            <w:alias w:val="确认可行权权益工具最佳估计依据的说明"/>
            <w:tag w:val="_GBC_f835745a137a4d3daa4e0df1ace3b1ed"/>
            <w:id w:val="1045207"/>
            <w:lock w:val="sdtLocked"/>
            <w:placeholder>
              <w:docPart w:val="GBC22222222222222222222222222222"/>
            </w:placeholder>
          </w:sdtPr>
          <w:sdtContent>
            <w:p w:rsidR="00EB0FBA" w:rsidRDefault="00EB0FBA" w:rsidP="00EB0FBA">
              <w:pPr>
                <w:ind w:firstLineChars="200" w:firstLine="420"/>
                <w:rPr>
                  <w:rFonts w:ascii="宋体" w:hAnsi="宋体"/>
                </w:rPr>
              </w:pPr>
              <w:r>
                <w:rPr>
                  <w:rFonts w:ascii="宋体" w:hAnsi="宋体" w:hint="eastAsia"/>
                </w:rPr>
                <w:t xml:space="preserve">以现金结算的股份支付，按照本公司承担的以股份或其他权益工具为基础确定的负债的公允价值计量。如授予后立即可行权，在授予日以承担负债的公允价值计入相关成本或费用，相应增加负债；        </w:t>
              </w:r>
            </w:p>
            <w:p w:rsidR="00EB0FBA" w:rsidRDefault="00EB0FBA" w:rsidP="00EB0FBA">
              <w:pPr>
                <w:ind w:firstLineChars="200" w:firstLine="420"/>
              </w:pPr>
              <w:r>
                <w:rPr>
                  <w:rFonts w:ascii="宋体" w:hAnsi="宋体" w:hint="eastAsia"/>
                </w:rPr>
                <w:t>如需完成等待期内的服务或达到规定业绩条件以后才可行权，在等待期的每个资产负债表日，以对可行</w:t>
              </w:r>
              <w:proofErr w:type="gramStart"/>
              <w:r>
                <w:rPr>
                  <w:rFonts w:ascii="宋体" w:hAnsi="宋体" w:hint="eastAsia"/>
                </w:rPr>
                <w:t>权情况</w:t>
              </w:r>
              <w:proofErr w:type="gramEnd"/>
              <w:r>
                <w:rPr>
                  <w:rFonts w:ascii="宋体" w:hAnsi="宋体" w:hint="eastAsia"/>
                </w:rPr>
                <w:t>的最佳估计为基础，按照本公司承担负债的公允价值金额，将当期取得的服务计</w:t>
              </w:r>
              <w:r>
                <w:rPr>
                  <w:rFonts w:ascii="宋体" w:hAnsi="宋体" w:hint="eastAsia"/>
                </w:rPr>
                <w:lastRenderedPageBreak/>
                <w:t xml:space="preserve">入成本或费用，相应调整负债。 在相关负债结算前的每个资产负债表日以及结算日，对负债的公允价值重新计量，其变动计入当期损益。 </w:t>
              </w:r>
            </w:p>
          </w:sdtContent>
        </w:sdt>
      </w:sdtContent>
    </w:sdt>
    <w:p w:rsidR="00EB0FBA" w:rsidRDefault="00EB0FBA"/>
    <w:sdt>
      <w:sdtPr>
        <w:rPr>
          <w:b w:val="0"/>
          <w:bCs w:val="0"/>
          <w:szCs w:val="22"/>
        </w:rPr>
        <w:tag w:val="_GBC_7bce56efe13d4caeaccd677eb7c335c5"/>
        <w:id w:val="1045210"/>
        <w:lock w:val="sdtLocked"/>
        <w:placeholder>
          <w:docPart w:val="GBC22222222222222222222222222222"/>
        </w:placeholder>
      </w:sdtPr>
      <w:sdtContent>
        <w:p w:rsidR="00EB0FBA" w:rsidRDefault="00EB0FBA">
          <w:pPr>
            <w:pStyle w:val="3"/>
            <w:numPr>
              <w:ilvl w:val="0"/>
              <w:numId w:val="47"/>
            </w:numPr>
          </w:pPr>
          <w:r>
            <w:t>收入</w:t>
          </w:r>
        </w:p>
        <w:sdt>
          <w:sdtPr>
            <w:alias w:val="收入确认原则"/>
            <w:tag w:val="_GBC_a91927f10e1548109396947a272a3052"/>
            <w:id w:val="1045209"/>
            <w:lock w:val="sdtLocked"/>
            <w:placeholder>
              <w:docPart w:val="GBC22222222222222222222222222222"/>
            </w:placeholder>
          </w:sdtPr>
          <w:sdtContent>
            <w:p w:rsidR="00EB0FBA" w:rsidRDefault="00EB0FBA" w:rsidP="00EB0FBA">
              <w:pPr>
                <w:ind w:firstLineChars="200" w:firstLine="420"/>
                <w:rPr>
                  <w:rFonts w:ascii="宋体" w:hAnsi="宋体"/>
                </w:rPr>
              </w:pPr>
              <w:r>
                <w:rPr>
                  <w:rFonts w:ascii="宋体" w:hAnsi="宋体" w:hint="eastAsia"/>
                </w:rPr>
                <w:t xml:space="preserve">本集团的营业收入主要包括建造合同收入、销售商品收入、提供劳务收入和让渡资产使用权收入，收入确认原则如下：      </w:t>
              </w:r>
            </w:p>
            <w:p w:rsidR="00EB0FBA" w:rsidRDefault="00EB0FBA" w:rsidP="00EB0FBA">
              <w:pPr>
                <w:ind w:firstLineChars="200" w:firstLine="420"/>
                <w:rPr>
                  <w:rFonts w:ascii="宋体" w:hAnsi="宋体"/>
                </w:rPr>
              </w:pPr>
              <w:r>
                <w:rPr>
                  <w:rFonts w:ascii="宋体" w:hAnsi="宋体" w:hint="eastAsia"/>
                </w:rPr>
                <w:t xml:space="preserve">（1） 本集团在合同总收入能够可靠计量、与合同相关的经济利益很可能流入本集团、实际发生的合同成本能够清楚区分和可靠计量、合同完工进度和为完成合同尚需发生的成本能够可靠确定时，于资产负债表日按完工百分比法确认合同收入和合同费用。采用完工百分比法时，合同完工进度根据实际发生的合同成本占合同预计总成本的比例确定。 建造合同的结果不能可靠地估计时，如果合同成本能够收回的，合同收入根据能够收回的实际合同成本加以确认，合同成本在其发生的当期确认为费用；如果合同成本不可能收回的，应在发生时立即确认为费用，不确认收入。       </w:t>
              </w:r>
            </w:p>
            <w:p w:rsidR="00EB0FBA" w:rsidRDefault="00EB0FBA" w:rsidP="00EB0FBA">
              <w:pPr>
                <w:ind w:firstLineChars="200" w:firstLine="420"/>
                <w:rPr>
                  <w:rFonts w:ascii="宋体" w:hAnsi="宋体"/>
                </w:rPr>
              </w:pPr>
              <w:r>
                <w:rPr>
                  <w:rFonts w:ascii="宋体" w:hAnsi="宋体" w:hint="eastAsia"/>
                </w:rPr>
                <w:t>本集团于</w:t>
              </w:r>
              <w:proofErr w:type="gramStart"/>
              <w:r>
                <w:rPr>
                  <w:rFonts w:ascii="宋体" w:hAnsi="宋体" w:hint="eastAsia"/>
                </w:rPr>
                <w:t>期末对</w:t>
              </w:r>
              <w:proofErr w:type="gramEnd"/>
              <w:r>
                <w:rPr>
                  <w:rFonts w:ascii="宋体" w:hAnsi="宋体" w:hint="eastAsia"/>
                </w:rPr>
                <w:t xml:space="preserve">建造合同进行检查，如果建造合同预计总成本将超过合同预计总收入时，提取损失准备，将预计损失确认为当期费用。      </w:t>
              </w:r>
            </w:p>
            <w:p w:rsidR="00EB0FBA" w:rsidRDefault="00EB0FBA" w:rsidP="00EB0FBA">
              <w:pPr>
                <w:ind w:firstLineChars="200" w:firstLine="420"/>
                <w:rPr>
                  <w:rFonts w:ascii="宋体" w:hAnsi="宋体"/>
                </w:rPr>
              </w:pPr>
              <w:r>
                <w:rPr>
                  <w:rFonts w:ascii="宋体" w:hAnsi="宋体" w:hint="eastAsia"/>
                </w:rPr>
                <w:t xml:space="preserve">（2） 本集团在已将商品所有权上的主要风险和报酬转移给购货方、本集团既没有保留通常与所有权相联系的继续管理权、也没有对已售出的商品实施有效控制、收入的金额能够可靠地计量、相关的经济利益很可能流入企业、相关的已发生或将发生的成本能够可靠地计量时，确认销售商品收入的实现。      </w:t>
              </w:r>
            </w:p>
            <w:p w:rsidR="00EB0FBA" w:rsidRDefault="00EB0FBA" w:rsidP="00EB0FBA">
              <w:pPr>
                <w:ind w:firstLineChars="200" w:firstLine="420"/>
                <w:rPr>
                  <w:rFonts w:ascii="宋体" w:hAnsi="宋体"/>
                </w:rPr>
              </w:pPr>
              <w:r>
                <w:rPr>
                  <w:rFonts w:ascii="宋体" w:hAnsi="宋体" w:hint="eastAsia"/>
                </w:rPr>
                <w:t>（3） 本集团在劳务总收入和总成本能够可靠地计量、与劳务相关的经济利益很可能流入本集团、劳务的完成进度能够可靠地确定时，确认劳务收入的实现。在资产负债表日，提供劳务交易的结果能够可靠估计的，按完工百分比法确认相关的劳务收入，完工百分比按已经发生的成本</w:t>
              </w:r>
              <w:proofErr w:type="gramStart"/>
              <w:r>
                <w:rPr>
                  <w:rFonts w:ascii="宋体" w:hAnsi="宋体" w:hint="eastAsia"/>
                </w:rPr>
                <w:t>占估计</w:t>
              </w:r>
              <w:proofErr w:type="gramEnd"/>
              <w:r>
                <w:rPr>
                  <w:rFonts w:ascii="宋体" w:hAnsi="宋体" w:hint="eastAsia"/>
                </w:rPr>
                <w:t xml:space="preserve">总成本的比例确定；提供劳务交易结果不能够可靠估计、已经发生的劳务成本预计能够得到补偿的，按已经发生的能够得到补偿的劳务成本金额确认提供劳务收入，并结转已经发生的劳务成本；提供劳务交易结果不能够可靠估计、已经发生的劳务成本预计全部不能得到补偿的，将已经发生的劳务成本计入当期损益，不确认提供劳务收入。     </w:t>
              </w:r>
            </w:p>
            <w:p w:rsidR="00EB0FBA" w:rsidRDefault="00EB0FBA" w:rsidP="00EB0FBA">
              <w:pPr>
                <w:ind w:firstLineChars="200" w:firstLine="420"/>
              </w:pPr>
              <w:r>
                <w:rPr>
                  <w:rFonts w:ascii="宋体" w:hAnsi="宋体" w:hint="eastAsia"/>
                </w:rPr>
                <w:t xml:space="preserve">（4） 与交易相关的经济利益很可能流入本集团、收入的金额能够可靠地计量时，确认让渡资产使用权收入的实现。 </w:t>
              </w:r>
            </w:p>
          </w:sdtContent>
        </w:sdt>
      </w:sdtContent>
    </w:sdt>
    <w:sdt>
      <w:sdtPr>
        <w:rPr>
          <w:b w:val="0"/>
          <w:bCs w:val="0"/>
          <w:szCs w:val="22"/>
        </w:rPr>
        <w:tag w:val="_GBC_a10f97f7189f4b03ac4e5b309bc36dd2"/>
        <w:id w:val="1045212"/>
        <w:lock w:val="sdtLocked"/>
        <w:placeholder>
          <w:docPart w:val="GBC22222222222222222222222222222"/>
        </w:placeholder>
      </w:sdtPr>
      <w:sdtContent>
        <w:p w:rsidR="00EB0FBA" w:rsidRDefault="00EB0FBA">
          <w:pPr>
            <w:pStyle w:val="3"/>
            <w:numPr>
              <w:ilvl w:val="0"/>
              <w:numId w:val="47"/>
            </w:numPr>
          </w:pPr>
          <w:r>
            <w:t>政府补助</w:t>
          </w:r>
        </w:p>
        <w:sdt>
          <w:sdtPr>
            <w:alias w:val="政府补助的核算方法"/>
            <w:tag w:val="_GBC_f7ec869a08c843e4b907ad90b65a480c"/>
            <w:id w:val="1045211"/>
            <w:lock w:val="sdtLocked"/>
            <w:placeholder>
              <w:docPart w:val="GBC22222222222222222222222222222"/>
            </w:placeholder>
          </w:sdtPr>
          <w:sdtContent>
            <w:p w:rsidR="00EB0FBA" w:rsidRDefault="00EB0FBA" w:rsidP="00EB0FBA">
              <w:pPr>
                <w:ind w:firstLineChars="200" w:firstLine="420"/>
                <w:rPr>
                  <w:rFonts w:ascii="宋体" w:hAnsi="宋体"/>
                </w:rPr>
              </w:pPr>
              <w:r>
                <w:rPr>
                  <w:rFonts w:ascii="宋体" w:hAnsi="宋体" w:hint="eastAsia"/>
                </w:rPr>
                <w:t xml:space="preserve">政府补助是指本集团从政府无偿取得货币性资产或非货币性资产。政府补助在本集团能够满足其所附的条件以及能够收到时予以确认。 </w:t>
              </w:r>
            </w:p>
            <w:p w:rsidR="00EB0FBA" w:rsidRDefault="00EB0FBA" w:rsidP="00EB0FBA">
              <w:pPr>
                <w:ind w:firstLineChars="200" w:firstLine="420"/>
                <w:rPr>
                  <w:rFonts w:ascii="宋体" w:hAnsi="宋体"/>
                </w:rPr>
              </w:pPr>
              <w:r>
                <w:rPr>
                  <w:rFonts w:ascii="宋体" w:hAnsi="宋体" w:hint="eastAsia"/>
                </w:rPr>
                <w:t xml:space="preserve">政府补助为货币性资产的，按照实际收到的金额计量，对于按照固定的定额标准拨付的补助，或对期末有确凿证据表明能够符合财政扶持政策规定的相关条件且预计能够收到财政扶持资金时 ，按照应收的金额计量；政府补助为非货币性资产的，按照公允价值计量，公允价值不能可靠取得的，按照名义金额(1元)计量。 </w:t>
              </w:r>
            </w:p>
            <w:p w:rsidR="00EB0FBA" w:rsidRDefault="00EB0FBA" w:rsidP="00EB0FBA">
              <w:pPr>
                <w:ind w:firstLineChars="200" w:firstLine="420"/>
              </w:pPr>
              <w:r>
                <w:rPr>
                  <w:rFonts w:ascii="宋体" w:hAnsi="宋体" w:hint="eastAsia"/>
                </w:rPr>
                <w:t>本集团的政府补助分为与资产相关的政府补助和与收益相关的政府补助。与资产相关的政府补助，是指本集团取得的、用于购建或以其他方式形成长期资产的政府补助；与收益相关的政府补助，是指除与资产相关的政府补助之外的政府补助。如果政府文件中未明确规定补助对象，本集团按照上述原则进行判断。 与资产相关的政府补助</w:t>
              </w:r>
              <w:proofErr w:type="gramStart"/>
              <w:r>
                <w:rPr>
                  <w:rFonts w:ascii="宋体" w:hAnsi="宋体" w:hint="eastAsia"/>
                </w:rPr>
                <w:t>确认为递延</w:t>
              </w:r>
              <w:proofErr w:type="gramEnd"/>
              <w:r>
                <w:rPr>
                  <w:rFonts w:ascii="宋体" w:hAnsi="宋体" w:hint="eastAsia"/>
                </w:rPr>
                <w:t>收益，并在相关资产使用寿命内</w:t>
              </w:r>
              <w:r>
                <w:rPr>
                  <w:rFonts w:ascii="宋体" w:hAnsi="宋体" w:hint="eastAsia"/>
                </w:rPr>
                <w:lastRenderedPageBreak/>
                <w:t>平均分配计入当期损益。与收益相关的政府补助，用于补偿以后期间的相关费用或损失的，</w:t>
              </w:r>
              <w:proofErr w:type="gramStart"/>
              <w:r>
                <w:rPr>
                  <w:rFonts w:ascii="宋体" w:hAnsi="宋体" w:hint="eastAsia"/>
                </w:rPr>
                <w:t>确认为递延</w:t>
              </w:r>
              <w:proofErr w:type="gramEnd"/>
              <w:r>
                <w:rPr>
                  <w:rFonts w:ascii="宋体" w:hAnsi="宋体" w:hint="eastAsia"/>
                </w:rPr>
                <w:t xml:space="preserve">收益，并在确认相关费用的期间计入当期损益；用于补偿已发生的相关费用或损失的，直接计入当期损益。 </w:t>
              </w:r>
            </w:p>
          </w:sdtContent>
        </w:sdt>
      </w:sdtContent>
    </w:sdt>
    <w:sdt>
      <w:sdtPr>
        <w:rPr>
          <w:b w:val="0"/>
          <w:bCs w:val="0"/>
          <w:szCs w:val="22"/>
        </w:rPr>
        <w:tag w:val="_GBC_f3e1cfa78d7f4250b722d2cc2cb7acc5"/>
        <w:id w:val="1045214"/>
        <w:lock w:val="sdtLocked"/>
        <w:placeholder>
          <w:docPart w:val="GBC22222222222222222222222222222"/>
        </w:placeholder>
      </w:sdtPr>
      <w:sdtEndPr>
        <w:rPr>
          <w:rFonts w:hint="eastAsia"/>
        </w:rPr>
      </w:sdtEndPr>
      <w:sdtContent>
        <w:p w:rsidR="00EB0FBA" w:rsidRDefault="00EB0FBA">
          <w:pPr>
            <w:pStyle w:val="3"/>
            <w:numPr>
              <w:ilvl w:val="0"/>
              <w:numId w:val="47"/>
            </w:numPr>
          </w:pPr>
          <w:r>
            <w:t>递延所得税资产</w:t>
          </w:r>
          <w:r>
            <w:t>/</w:t>
          </w:r>
          <w:r>
            <w:t>递延所得税负债</w:t>
          </w:r>
        </w:p>
        <w:sdt>
          <w:sdtPr>
            <w:rPr>
              <w:rFonts w:hint="eastAsia"/>
            </w:rPr>
            <w:alias w:val="所得税的会计处理方法"/>
            <w:tag w:val="_GBC_32d98dd9b1f14f01895260bee1f247b1"/>
            <w:id w:val="1045213"/>
            <w:lock w:val="sdtLocked"/>
            <w:placeholder>
              <w:docPart w:val="GBC22222222222222222222222222222"/>
            </w:placeholder>
          </w:sdtPr>
          <w:sdtContent>
            <w:p w:rsidR="00EB0FBA" w:rsidRDefault="00EB0FBA" w:rsidP="00EB0FBA">
              <w:pPr>
                <w:ind w:firstLineChars="200" w:firstLine="420"/>
                <w:rPr>
                  <w:rFonts w:ascii="宋体" w:hAnsi="宋体"/>
                </w:rPr>
              </w:pPr>
              <w:r>
                <w:rPr>
                  <w:rFonts w:ascii="宋体" w:hAnsi="宋体" w:hint="eastAsia"/>
                </w:rPr>
                <w:t xml:space="preserve">本集团递延所得税资产和递延所得税负债根据资产和负债的计税基础与其账面价值的差额(暂时性差异)计算确认。对于按照税法规定能够于以后年度抵减应纳税所得额的可抵扣亏损和税款抵减，视同暂时性差异确认相应的递延所得税资产。于资产负债表日，递延所得税资产和递延所得税负债，按照预期收回该资产或清偿该负债期间的适用税率计量。 </w:t>
              </w:r>
            </w:p>
            <w:p w:rsidR="00EB0FBA" w:rsidRDefault="00EB0FBA" w:rsidP="00EB0FBA">
              <w:pPr>
                <w:ind w:firstLineChars="200" w:firstLine="420"/>
              </w:pPr>
              <w:r>
                <w:rPr>
                  <w:rFonts w:ascii="宋体" w:hAnsi="宋体" w:hint="eastAsia"/>
                </w:rPr>
                <w:t>本集团以很可能取得用来抵扣可抵扣暂时性差异的应纳税所得额为限，确认由可抵扣暂时性差异产生的递延所得税资产。对已确认的递延所得税资产，当预计到未来期间很可能无法获得足够的应纳税所得额用以抵扣递延所得税资产时，应当</w:t>
              </w:r>
              <w:proofErr w:type="gramStart"/>
              <w:r>
                <w:rPr>
                  <w:rFonts w:ascii="宋体" w:hAnsi="宋体" w:hint="eastAsia"/>
                </w:rPr>
                <w:t>减记递</w:t>
              </w:r>
              <w:proofErr w:type="gramEnd"/>
              <w:r>
                <w:rPr>
                  <w:rFonts w:ascii="宋体" w:hAnsi="宋体" w:hint="eastAsia"/>
                </w:rPr>
                <w:t>延所得税资产的账面价值。在很可能获得足够的应纳税所得额时，</w:t>
              </w:r>
              <w:proofErr w:type="gramStart"/>
              <w:r>
                <w:rPr>
                  <w:rFonts w:ascii="宋体" w:hAnsi="宋体" w:hint="eastAsia"/>
                </w:rPr>
                <w:t>减记的</w:t>
              </w:r>
              <w:proofErr w:type="gramEnd"/>
              <w:r>
                <w:rPr>
                  <w:rFonts w:ascii="宋体" w:hAnsi="宋体" w:hint="eastAsia"/>
                </w:rPr>
                <w:t xml:space="preserve">金额予以转回。 </w:t>
              </w:r>
            </w:p>
          </w:sdtContent>
        </w:sdt>
      </w:sdtContent>
    </w:sdt>
    <w:sdt>
      <w:sdtPr>
        <w:rPr>
          <w:b w:val="0"/>
          <w:bCs w:val="0"/>
          <w:szCs w:val="22"/>
        </w:rPr>
        <w:tag w:val="_GBC_5441d2d3b99c43049651bbfb35603d4a"/>
        <w:id w:val="1045216"/>
        <w:lock w:val="sdtLocked"/>
        <w:placeholder>
          <w:docPart w:val="GBC22222222222222222222222222222"/>
        </w:placeholder>
      </w:sdtPr>
      <w:sdtEndPr>
        <w:rPr>
          <w:rFonts w:hint="eastAsia"/>
        </w:rPr>
      </w:sdtEndPr>
      <w:sdtContent>
        <w:p w:rsidR="00EB0FBA" w:rsidRDefault="00EB0FBA">
          <w:pPr>
            <w:pStyle w:val="3"/>
            <w:numPr>
              <w:ilvl w:val="0"/>
              <w:numId w:val="47"/>
            </w:numPr>
          </w:pPr>
          <w:r>
            <w:t>经营租赁、融资租赁</w:t>
          </w:r>
        </w:p>
        <w:sdt>
          <w:sdtPr>
            <w:rPr>
              <w:rFonts w:hint="eastAsia"/>
            </w:rPr>
            <w:alias w:val="经营租赁、融资租赁"/>
            <w:tag w:val="_GBC_d16825ed91594f8fb8d5afe882a654c4"/>
            <w:id w:val="1045215"/>
            <w:lock w:val="sdtLocked"/>
            <w:placeholder>
              <w:docPart w:val="GBC22222222222222222222222222222"/>
            </w:placeholder>
          </w:sdtPr>
          <w:sdtContent>
            <w:p w:rsidR="00EB0FBA" w:rsidRDefault="00EB0FBA" w:rsidP="00EB0FBA">
              <w:pPr>
                <w:ind w:firstLineChars="200" w:firstLine="420"/>
                <w:rPr>
                  <w:rFonts w:ascii="宋体" w:hAnsi="宋体"/>
                </w:rPr>
              </w:pPr>
              <w:r>
                <w:rPr>
                  <w:rFonts w:ascii="宋体" w:hAnsi="宋体" w:hint="eastAsia"/>
                </w:rPr>
                <w:t xml:space="preserve">本集团在租赁开始日将租赁分为融资租赁和经营租赁。 </w:t>
              </w:r>
            </w:p>
            <w:p w:rsidR="00EB0FBA" w:rsidRDefault="00EB0FBA" w:rsidP="00EB0FBA">
              <w:pPr>
                <w:ind w:firstLineChars="200" w:firstLine="420"/>
                <w:rPr>
                  <w:rFonts w:ascii="宋体" w:hAnsi="宋体"/>
                </w:rPr>
              </w:pPr>
              <w:r>
                <w:rPr>
                  <w:rFonts w:ascii="宋体" w:hAnsi="宋体" w:hint="eastAsia"/>
                </w:rPr>
                <w:t xml:space="preserve">融资租赁是指实质上转移了与资产所有权有关的全部风险和报酬的租赁。本集团作为承租方时，在租赁开始日，按租赁开始日租赁资产的公允价值与最低租赁付款额的现值两者中较低者，作为融资租入固定资产的入账价值，将最低租赁付款额作为长期应付款的入账价值，将两者的差额记录为未确认融资费用。 </w:t>
              </w:r>
            </w:p>
            <w:p w:rsidR="00EB0FBA" w:rsidRDefault="00EB0FBA" w:rsidP="00EB0FBA">
              <w:pPr>
                <w:ind w:firstLineChars="200" w:firstLine="420"/>
              </w:pPr>
              <w:r>
                <w:rPr>
                  <w:rFonts w:ascii="宋体" w:hAnsi="宋体" w:hint="eastAsia"/>
                </w:rPr>
                <w:t xml:space="preserve">经营租赁是指除融资租赁以外的其他租赁。本集团作为承租方的租金在租赁期内的各个期间按直线法计入相关资产成本或当期损益，本集团作为出租方的租金在租赁期内的各个期间按直线法确认为收入。 </w:t>
              </w:r>
            </w:p>
          </w:sdtContent>
        </w:sdt>
      </w:sdtContent>
    </w:sdt>
    <w:p w:rsidR="00EB0FBA" w:rsidRDefault="00EB0FBA"/>
    <w:p w:rsidR="00EB0FBA" w:rsidRDefault="00EB0FBA">
      <w:pPr>
        <w:pStyle w:val="3"/>
        <w:numPr>
          <w:ilvl w:val="0"/>
          <w:numId w:val="47"/>
        </w:numPr>
      </w:pPr>
      <w:r>
        <w:t>主要会计政策、会计估计的变更</w:t>
      </w:r>
    </w:p>
    <w:p w:rsidR="00EB0FBA" w:rsidRDefault="00EB0FBA">
      <w:pPr>
        <w:pStyle w:val="4"/>
        <w:numPr>
          <w:ilvl w:val="0"/>
          <w:numId w:val="56"/>
        </w:numPr>
      </w:pPr>
      <w:r>
        <w:t>会计政策变更</w:t>
      </w:r>
    </w:p>
    <w:p w:rsidR="00EB0FBA" w:rsidRDefault="00EB0FBA" w:rsidP="00EB0FBA">
      <w:pPr>
        <w:jc w:val="left"/>
      </w:pPr>
      <w:r>
        <w:rPr>
          <w:rFonts w:hint="eastAsia"/>
        </w:rPr>
        <w:t>无</w:t>
      </w:r>
    </w:p>
    <w:p w:rsidR="00EB0FBA" w:rsidRDefault="00EB0FBA">
      <w:pPr>
        <w:pStyle w:val="4"/>
        <w:numPr>
          <w:ilvl w:val="0"/>
          <w:numId w:val="56"/>
        </w:numPr>
      </w:pPr>
      <w:r>
        <w:t>会计估计变更</w:t>
      </w:r>
    </w:p>
    <w:p w:rsidR="00EB0FBA" w:rsidRDefault="00EB0FBA" w:rsidP="00EB0FBA">
      <w:pPr>
        <w:jc w:val="left"/>
      </w:pPr>
      <w:r>
        <w:rPr>
          <w:rFonts w:hint="eastAsia"/>
        </w:rPr>
        <w:t>无</w:t>
      </w:r>
    </w:p>
    <w:p w:rsidR="00EB0FBA" w:rsidRDefault="00EB0FBA">
      <w:pPr>
        <w:pStyle w:val="3"/>
        <w:numPr>
          <w:ilvl w:val="0"/>
          <w:numId w:val="47"/>
        </w:numPr>
      </w:pPr>
      <w:r>
        <w:t>前期会计差错更正</w:t>
      </w:r>
    </w:p>
    <w:p w:rsidR="00EB0FBA" w:rsidRDefault="00EB0FBA" w:rsidP="00EB0FBA">
      <w:pPr>
        <w:jc w:val="left"/>
      </w:pPr>
      <w:r>
        <w:rPr>
          <w:rFonts w:hint="eastAsia"/>
        </w:rPr>
        <w:t>无</w:t>
      </w:r>
    </w:p>
    <w:p w:rsidR="00EB0FBA" w:rsidRDefault="00EB0FBA">
      <w:pPr>
        <w:pStyle w:val="2"/>
        <w:numPr>
          <w:ilvl w:val="0"/>
          <w:numId w:val="6"/>
        </w:numPr>
      </w:pPr>
      <w:r>
        <w:lastRenderedPageBreak/>
        <w:t>税项</w:t>
      </w:r>
    </w:p>
    <w:sdt>
      <w:sdtPr>
        <w:rPr>
          <w:b w:val="0"/>
          <w:bCs w:val="0"/>
          <w:szCs w:val="22"/>
        </w:rPr>
        <w:tag w:val="_GBC_3b4ec4d078a84458a7d129b65c3e10f0"/>
        <w:id w:val="1045236"/>
        <w:lock w:val="sdtLocked"/>
        <w:placeholder>
          <w:docPart w:val="GBC22222222222222222222222222222"/>
        </w:placeholder>
      </w:sdtPr>
      <w:sdtContent>
        <w:p w:rsidR="00EB0FBA" w:rsidRDefault="00EB0FBA">
          <w:pPr>
            <w:pStyle w:val="3"/>
            <w:numPr>
              <w:ilvl w:val="0"/>
              <w:numId w:val="58"/>
            </w:numPr>
          </w:pPr>
          <w:r>
            <w:t>主要税种及税率</w:t>
          </w:r>
        </w:p>
        <w:sdt>
          <w:sdtPr>
            <w:rPr>
              <w:rFonts w:ascii="Calibri" w:hAnsi="Calibri"/>
            </w:rPr>
            <w:tag w:val="_GBC_ee092decc6f24e83a867d085517c976a"/>
            <w:id w:val="1045235"/>
            <w:lock w:val="sdtLocked"/>
            <w:placeholder>
              <w:docPart w:val="GBC22222222222222222222222222222"/>
            </w:placeholder>
          </w:sdtPr>
          <w:sdtContent>
            <w:tbl>
              <w:tblPr>
                <w:tblStyle w:val="a6"/>
                <w:tblW w:w="0" w:type="auto"/>
                <w:tblLook w:val="04A0"/>
              </w:tblPr>
              <w:tblGrid>
                <w:gridCol w:w="3016"/>
                <w:gridCol w:w="3016"/>
                <w:gridCol w:w="3016"/>
              </w:tblGrid>
              <w:tr w:rsidR="00EB0FBA" w:rsidTr="0056555C">
                <w:tc>
                  <w:tcPr>
                    <w:tcW w:w="3016" w:type="dxa"/>
                  </w:tcPr>
                  <w:p w:rsidR="00EB0FBA" w:rsidRDefault="00EB0FBA">
                    <w:pPr>
                      <w:jc w:val="center"/>
                    </w:pPr>
                    <w:r>
                      <w:t>税种</w:t>
                    </w:r>
                  </w:p>
                </w:tc>
                <w:tc>
                  <w:tcPr>
                    <w:tcW w:w="3016" w:type="dxa"/>
                  </w:tcPr>
                  <w:p w:rsidR="00EB0FBA" w:rsidRDefault="00EB0FBA">
                    <w:pPr>
                      <w:jc w:val="center"/>
                    </w:pPr>
                    <w:r>
                      <w:t>计税依据</w:t>
                    </w:r>
                  </w:p>
                </w:tc>
                <w:tc>
                  <w:tcPr>
                    <w:tcW w:w="3016" w:type="dxa"/>
                  </w:tcPr>
                  <w:p w:rsidR="00EB0FBA" w:rsidRDefault="00EB0FBA">
                    <w:pPr>
                      <w:jc w:val="center"/>
                    </w:pPr>
                    <w:r>
                      <w:t>税率</w:t>
                    </w:r>
                  </w:p>
                </w:tc>
              </w:tr>
              <w:tr w:rsidR="00EB0FBA" w:rsidTr="0056555C">
                <w:tc>
                  <w:tcPr>
                    <w:tcW w:w="3016" w:type="dxa"/>
                  </w:tcPr>
                  <w:p w:rsidR="00EB0FBA" w:rsidRDefault="00EB0FBA">
                    <w:r>
                      <w:t>增值税</w:t>
                    </w:r>
                  </w:p>
                </w:tc>
                <w:sdt>
                  <w:sdtPr>
                    <w:alias w:val="增值税的计缴标准"/>
                    <w:tag w:val="_GBC_0235c47da7fe4a0d90043185ec7065ce"/>
                    <w:id w:val="1045217"/>
                    <w:lock w:val="sdtLocked"/>
                    <w:placeholder>
                      <w:docPart w:val="GBC11111111111111111111111111111"/>
                    </w:placeholder>
                  </w:sdtPr>
                  <w:sdtContent>
                    <w:tc>
                      <w:tcPr>
                        <w:tcW w:w="3016" w:type="dxa"/>
                      </w:tcPr>
                      <w:p w:rsidR="00EB0FBA" w:rsidRDefault="00EB0FBA">
                        <w:pPr>
                          <w:jc w:val="left"/>
                        </w:pPr>
                        <w:r>
                          <w:rPr>
                            <w:rFonts w:ascii="宋体" w:hAnsi="宋体" w:hint="eastAsia"/>
                          </w:rPr>
                          <w:t>销售货物、设计服务</w:t>
                        </w:r>
                      </w:p>
                    </w:tc>
                  </w:sdtContent>
                </w:sdt>
                <w:sdt>
                  <w:sdtPr>
                    <w:alias w:val="增值税税率"/>
                    <w:tag w:val="_GBC_aaea1f8c196e4f949cfe16345b032f63"/>
                    <w:id w:val="1045218"/>
                    <w:lock w:val="sdtLocked"/>
                    <w:placeholder>
                      <w:docPart w:val="GBC11111111111111111111111111111"/>
                    </w:placeholder>
                  </w:sdtPr>
                  <w:sdtContent>
                    <w:tc>
                      <w:tcPr>
                        <w:tcW w:w="3016" w:type="dxa"/>
                      </w:tcPr>
                      <w:p w:rsidR="00EB0FBA" w:rsidRDefault="00EB0FBA">
                        <w:pPr>
                          <w:jc w:val="left"/>
                        </w:pPr>
                        <w:r>
                          <w:rPr>
                            <w:rFonts w:ascii="宋体" w:hAnsi="宋体" w:hint="eastAsia"/>
                          </w:rPr>
                          <w:t>17%、6%</w:t>
                        </w:r>
                      </w:p>
                    </w:tc>
                  </w:sdtContent>
                </w:sdt>
              </w:tr>
              <w:tr w:rsidR="00EB0FBA" w:rsidTr="0056555C">
                <w:tc>
                  <w:tcPr>
                    <w:tcW w:w="3016" w:type="dxa"/>
                  </w:tcPr>
                  <w:p w:rsidR="00EB0FBA" w:rsidRDefault="00EB0FBA">
                    <w:r>
                      <w:t>营业税</w:t>
                    </w:r>
                  </w:p>
                </w:tc>
                <w:sdt>
                  <w:sdtPr>
                    <w:alias w:val="营业税的计缴标准"/>
                    <w:tag w:val="_GBC_dec964ab39924e28bd93f5c5a5496219"/>
                    <w:id w:val="1045221"/>
                    <w:lock w:val="sdtLocked"/>
                    <w:placeholder>
                      <w:docPart w:val="GBC11111111111111111111111111111"/>
                    </w:placeholder>
                  </w:sdtPr>
                  <w:sdtContent>
                    <w:tc>
                      <w:tcPr>
                        <w:tcW w:w="3016" w:type="dxa"/>
                      </w:tcPr>
                      <w:p w:rsidR="00EB0FBA" w:rsidRDefault="00EB0FBA">
                        <w:pPr>
                          <w:jc w:val="left"/>
                        </w:pPr>
                        <w:r>
                          <w:rPr>
                            <w:rFonts w:ascii="宋体" w:hAnsi="宋体" w:hint="eastAsia"/>
                          </w:rPr>
                          <w:t>工程安装服务等</w:t>
                        </w:r>
                      </w:p>
                    </w:tc>
                  </w:sdtContent>
                </w:sdt>
                <w:sdt>
                  <w:sdtPr>
                    <w:alias w:val="营业税税率"/>
                    <w:tag w:val="_GBC_6f409e746e264553808f8b3400de8dd3"/>
                    <w:id w:val="1045222"/>
                    <w:lock w:val="sdtLocked"/>
                    <w:placeholder>
                      <w:docPart w:val="GBC11111111111111111111111111111"/>
                    </w:placeholder>
                  </w:sdtPr>
                  <w:sdtContent>
                    <w:tc>
                      <w:tcPr>
                        <w:tcW w:w="3016" w:type="dxa"/>
                      </w:tcPr>
                      <w:p w:rsidR="00EB0FBA" w:rsidRDefault="00EB0FBA">
                        <w:pPr>
                          <w:jc w:val="left"/>
                        </w:pPr>
                        <w:r>
                          <w:rPr>
                            <w:rFonts w:ascii="宋体" w:hAnsi="宋体" w:hint="eastAsia"/>
                          </w:rPr>
                          <w:t>3%、5%</w:t>
                        </w:r>
                      </w:p>
                    </w:tc>
                  </w:sdtContent>
                </w:sdt>
              </w:tr>
              <w:tr w:rsidR="00EB0FBA" w:rsidTr="0056555C">
                <w:tc>
                  <w:tcPr>
                    <w:tcW w:w="3016" w:type="dxa"/>
                  </w:tcPr>
                  <w:p w:rsidR="00EB0FBA" w:rsidRDefault="00EB0FBA">
                    <w:r>
                      <w:t>城市维护建设税</w:t>
                    </w:r>
                  </w:p>
                </w:tc>
                <w:sdt>
                  <w:sdtPr>
                    <w:alias w:val="城建税的计缴标准"/>
                    <w:tag w:val="_GBC_4a8616d7a2ea4efbbb78a486d4d46186"/>
                    <w:id w:val="1045223"/>
                    <w:lock w:val="sdtLocked"/>
                    <w:placeholder>
                      <w:docPart w:val="GBC11111111111111111111111111111"/>
                    </w:placeholder>
                  </w:sdtPr>
                  <w:sdtContent>
                    <w:tc>
                      <w:tcPr>
                        <w:tcW w:w="3016" w:type="dxa"/>
                      </w:tcPr>
                      <w:p w:rsidR="00EB0FBA" w:rsidRDefault="00EB0FBA">
                        <w:pPr>
                          <w:jc w:val="left"/>
                        </w:pPr>
                        <w:r>
                          <w:rPr>
                            <w:rFonts w:ascii="宋体" w:hAnsi="宋体" w:hint="eastAsia"/>
                          </w:rPr>
                          <w:t>应纳增值税、营业税额</w:t>
                        </w:r>
                      </w:p>
                    </w:tc>
                  </w:sdtContent>
                </w:sdt>
                <w:sdt>
                  <w:sdtPr>
                    <w:alias w:val="城建税税率"/>
                    <w:tag w:val="_GBC_eabeac8735ae407fb0ef02dc706afe9b"/>
                    <w:id w:val="1045224"/>
                    <w:lock w:val="sdtLocked"/>
                    <w:placeholder>
                      <w:docPart w:val="GBC11111111111111111111111111111"/>
                    </w:placeholder>
                  </w:sdtPr>
                  <w:sdtContent>
                    <w:tc>
                      <w:tcPr>
                        <w:tcW w:w="3016" w:type="dxa"/>
                      </w:tcPr>
                      <w:p w:rsidR="00EB0FBA" w:rsidRDefault="00EB0FBA">
                        <w:pPr>
                          <w:jc w:val="left"/>
                        </w:pPr>
                        <w:r>
                          <w:rPr>
                            <w:rFonts w:ascii="宋体" w:hAnsi="宋体" w:hint="eastAsia"/>
                          </w:rPr>
                          <w:t>7%、5%</w:t>
                        </w:r>
                      </w:p>
                    </w:tc>
                  </w:sdtContent>
                </w:sdt>
              </w:tr>
              <w:tr w:rsidR="00EB0FBA" w:rsidTr="0056555C">
                <w:tc>
                  <w:tcPr>
                    <w:tcW w:w="3016" w:type="dxa"/>
                  </w:tcPr>
                  <w:p w:rsidR="00EB0FBA" w:rsidRDefault="00EB0FBA">
                    <w:r>
                      <w:t>企业所得税</w:t>
                    </w:r>
                  </w:p>
                </w:tc>
                <w:sdt>
                  <w:sdtPr>
                    <w:alias w:val="所得税的计缴标准"/>
                    <w:tag w:val="_GBC_89b1d60580ca47e7b5ef2b0f72f96643"/>
                    <w:id w:val="1045225"/>
                    <w:lock w:val="sdtLocked"/>
                    <w:placeholder>
                      <w:docPart w:val="GBC11111111111111111111111111111"/>
                    </w:placeholder>
                  </w:sdtPr>
                  <w:sdtContent>
                    <w:tc>
                      <w:tcPr>
                        <w:tcW w:w="3016" w:type="dxa"/>
                      </w:tcPr>
                      <w:p w:rsidR="00EB0FBA" w:rsidRDefault="00EB0FBA">
                        <w:pPr>
                          <w:jc w:val="left"/>
                        </w:pPr>
                        <w:r>
                          <w:rPr>
                            <w:rFonts w:ascii="宋体" w:hAnsi="宋体" w:hint="eastAsia"/>
                          </w:rPr>
                          <w:t>应纳税所得额</w:t>
                        </w:r>
                      </w:p>
                    </w:tc>
                  </w:sdtContent>
                </w:sdt>
                <w:sdt>
                  <w:sdtPr>
                    <w:alias w:val="企业所得税税率"/>
                    <w:tag w:val="_GBC_358d4e3c436241f5ae49d6210e4de059"/>
                    <w:id w:val="1045226"/>
                    <w:lock w:val="sdtLocked"/>
                    <w:placeholder>
                      <w:docPart w:val="GBC11111111111111111111111111111"/>
                    </w:placeholder>
                  </w:sdtPr>
                  <w:sdtContent>
                    <w:tc>
                      <w:tcPr>
                        <w:tcW w:w="3016" w:type="dxa"/>
                      </w:tcPr>
                      <w:p w:rsidR="00EB0FBA" w:rsidRDefault="00EB0FBA">
                        <w:pPr>
                          <w:jc w:val="left"/>
                        </w:pPr>
                        <w:r>
                          <w:rPr>
                            <w:rFonts w:ascii="宋体" w:hAnsi="宋体" w:hint="eastAsia"/>
                          </w:rPr>
                          <w:t>25%、15%</w:t>
                        </w:r>
                      </w:p>
                    </w:tc>
                  </w:sdtContent>
                </w:sdt>
              </w:tr>
              <w:sdt>
                <w:sdtPr>
                  <w:rPr>
                    <w:rFonts w:ascii="Calibri" w:hAnsi="Calibri"/>
                  </w:rPr>
                  <w:alias w:val="其他主要税种及税率"/>
                  <w:tag w:val="_GBC_c566efcaf747401d8dea873833f80210"/>
                  <w:id w:val="1045230"/>
                  <w:lock w:val="sdtLocked"/>
                  <w:placeholder>
                    <w:docPart w:val="GBC11111111111111111111111111111"/>
                  </w:placeholder>
                </w:sdtPr>
                <w:sdtContent>
                  <w:tr w:rsidR="00EB0FBA" w:rsidTr="0056555C">
                    <w:sdt>
                      <w:sdtPr>
                        <w:rPr>
                          <w:rFonts w:ascii="Calibri" w:hAnsi="Calibri"/>
                        </w:rPr>
                        <w:alias w:val="其他主要税种名称"/>
                        <w:tag w:val="_GBC_da6a03564ba14286a8d5662286902ef9"/>
                        <w:id w:val="1045227"/>
                        <w:lock w:val="sdtLocked"/>
                        <w:placeholder>
                          <w:docPart w:val="GBC11111111111111111111111111111"/>
                        </w:placeholder>
                      </w:sdtPr>
                      <w:sdtEndPr>
                        <w:rPr>
                          <w:rFonts w:ascii="Times New Roman" w:hAnsi="Times New Roman"/>
                        </w:rPr>
                      </w:sdtEndPr>
                      <w:sdtContent>
                        <w:tc>
                          <w:tcPr>
                            <w:tcW w:w="3016" w:type="dxa"/>
                          </w:tcPr>
                          <w:p w:rsidR="00EB0FBA" w:rsidRDefault="00EB0FBA">
                            <w:pPr>
                              <w:jc w:val="left"/>
                            </w:pPr>
                            <w:r>
                              <w:rPr>
                                <w:rFonts w:ascii="宋体" w:hAnsi="宋体" w:hint="eastAsia"/>
                              </w:rPr>
                              <w:t>房产税</w:t>
                            </w:r>
                          </w:p>
                        </w:tc>
                      </w:sdtContent>
                    </w:sdt>
                    <w:sdt>
                      <w:sdtPr>
                        <w:alias w:val="其他主要税种计税依据"/>
                        <w:tag w:val="_GBC_005762d2069147faafa0406eb04f40a3"/>
                        <w:id w:val="1045228"/>
                        <w:lock w:val="sdtLocked"/>
                        <w:placeholder>
                          <w:docPart w:val="GBC11111111111111111111111111111"/>
                        </w:placeholder>
                      </w:sdtPr>
                      <w:sdtContent>
                        <w:tc>
                          <w:tcPr>
                            <w:tcW w:w="3016" w:type="dxa"/>
                          </w:tcPr>
                          <w:p w:rsidR="00EB0FBA" w:rsidRDefault="00EB0FBA">
                            <w:pPr>
                              <w:jc w:val="left"/>
                            </w:pPr>
                            <w:r>
                              <w:rPr>
                                <w:rFonts w:ascii="宋体" w:hAnsi="宋体" w:hint="eastAsia"/>
                              </w:rPr>
                              <w:t>租赁收入或房产原值的70%</w:t>
                            </w:r>
                          </w:p>
                        </w:tc>
                      </w:sdtContent>
                    </w:sdt>
                    <w:sdt>
                      <w:sdtPr>
                        <w:alias w:val="其他主要税种税率"/>
                        <w:tag w:val="_GBC_7ede968589174cf5963ce55faf813b1c"/>
                        <w:id w:val="1045229"/>
                        <w:lock w:val="sdtLocked"/>
                        <w:placeholder>
                          <w:docPart w:val="GBC11111111111111111111111111111"/>
                        </w:placeholder>
                      </w:sdtPr>
                      <w:sdtContent>
                        <w:tc>
                          <w:tcPr>
                            <w:tcW w:w="3016" w:type="dxa"/>
                          </w:tcPr>
                          <w:p w:rsidR="00EB0FBA" w:rsidRDefault="00EB0FBA">
                            <w:pPr>
                              <w:jc w:val="left"/>
                            </w:pPr>
                            <w:r>
                              <w:rPr>
                                <w:rFonts w:ascii="宋体" w:hAnsi="宋体" w:hint="eastAsia"/>
                              </w:rPr>
                              <w:t>12%、1.2%</w:t>
                            </w:r>
                          </w:p>
                        </w:tc>
                      </w:sdtContent>
                    </w:sdt>
                  </w:tr>
                </w:sdtContent>
              </w:sdt>
            </w:tbl>
          </w:sdtContent>
        </w:sdt>
      </w:sdtContent>
    </w:sdt>
    <w:p w:rsidR="00EB0FBA" w:rsidRDefault="00EB0FBA"/>
    <w:sdt>
      <w:sdtPr>
        <w:rPr>
          <w:b w:val="0"/>
          <w:bCs w:val="0"/>
          <w:szCs w:val="22"/>
        </w:rPr>
        <w:tag w:val="_GBC_a83477e0d42c415a880ff9c4fdf8216c"/>
        <w:id w:val="1045238"/>
        <w:lock w:val="sdtLocked"/>
        <w:placeholder>
          <w:docPart w:val="GBC22222222222222222222222222222"/>
        </w:placeholder>
      </w:sdtPr>
      <w:sdtEndPr>
        <w:rPr>
          <w:rFonts w:asciiTheme="minorEastAsia" w:eastAsiaTheme="minorEastAsia" w:hAnsiTheme="minorEastAsia" w:hint="eastAsia"/>
        </w:rPr>
      </w:sdtEndPr>
      <w:sdtContent>
        <w:p w:rsidR="00EB0FBA" w:rsidRDefault="00EB0FBA">
          <w:pPr>
            <w:pStyle w:val="3"/>
            <w:numPr>
              <w:ilvl w:val="0"/>
              <w:numId w:val="58"/>
            </w:numPr>
          </w:pPr>
          <w:r>
            <w:t>税收优惠及批文</w:t>
          </w:r>
        </w:p>
        <w:sdt>
          <w:sdtPr>
            <w:rPr>
              <w:rFonts w:hint="eastAsia"/>
            </w:rPr>
            <w:alias w:val="优惠税赋及批文"/>
            <w:tag w:val="_GBC_7b438be42ef34263b28a166d17163033"/>
            <w:id w:val="1045237"/>
            <w:lock w:val="sdtLocked"/>
            <w:placeholder>
              <w:docPart w:val="GBC22222222222222222222222222222"/>
            </w:placeholder>
          </w:sdtPr>
          <w:sdtContent>
            <w:p w:rsidR="00EB0FBA" w:rsidRDefault="00EB0FBA" w:rsidP="00EB0FBA">
              <w:pPr>
                <w:ind w:firstLineChars="200" w:firstLine="420"/>
              </w:pPr>
              <w:r>
                <w:rPr>
                  <w:rFonts w:ascii="宋体" w:hAnsi="宋体" w:hint="eastAsia"/>
                </w:rPr>
                <w:t>根据《高新技术企业认定管理办法》（国科发火【2008】172号）和《高新技术企业认定管理工作指引》（国科发火【2008】362号）有关规定，经企业申报、专家审查、认定机构认定、国家公示与备案，本公司及本集团之二级子公司中材装备集团有限公司、中</w:t>
              </w:r>
              <w:proofErr w:type="gramStart"/>
              <w:r>
                <w:rPr>
                  <w:rFonts w:ascii="宋体" w:hAnsi="宋体" w:hint="eastAsia"/>
                </w:rPr>
                <w:t>材建设</w:t>
              </w:r>
              <w:proofErr w:type="gramEnd"/>
              <w:r>
                <w:rPr>
                  <w:rFonts w:ascii="宋体" w:hAnsi="宋体" w:hint="eastAsia"/>
                </w:rPr>
                <w:t>有限公司、成都建筑材料工业设计研究院有限公司、苏州中材建设有限公司，三级子公司中材(天津)重型机械有限公司、中材(天津)粉体技术装备有限公司、中材（天津）控制工程有限公司、徐州中材装备重型机械有限公司、中材淄博重型机械有限公司、常熟中材重型机械有限公司、溧阳中材重型机器有限公司、唐山中材重型机械有限公司、河南中材环保有限公司，被认定为高新技术企业，按规定企业所得税税率适用15%的税收优惠。</w:t>
              </w:r>
            </w:p>
          </w:sdtContent>
        </w:sdt>
        <w:p w:rsidR="00EB0FBA" w:rsidRDefault="006028CF">
          <w:pPr>
            <w:rPr>
              <w:rFonts w:asciiTheme="minorEastAsia" w:eastAsiaTheme="minorEastAsia" w:hAnsiTheme="minorEastAsia"/>
            </w:rPr>
          </w:pPr>
        </w:p>
      </w:sdtContent>
    </w:sdt>
    <w:p w:rsidR="00EB0FBA" w:rsidRDefault="00EB0FBA"/>
    <w:p w:rsidR="00EB0FBA" w:rsidRDefault="00EB0FBA">
      <w:pPr>
        <w:sectPr w:rsidR="00EB0FBA" w:rsidSect="00AF5A12">
          <w:pgSz w:w="11906" w:h="16838"/>
          <w:pgMar w:top="1528" w:right="1274" w:bottom="1440" w:left="1800" w:header="855" w:footer="992" w:gutter="0"/>
          <w:cols w:space="425"/>
          <w:docGrid w:type="lines" w:linePitch="312"/>
        </w:sectPr>
      </w:pPr>
    </w:p>
    <w:p w:rsidR="00EB0FBA" w:rsidRDefault="00EB0FBA"/>
    <w:p w:rsidR="00EB0FBA" w:rsidRDefault="00EB0FBA">
      <w:pPr>
        <w:pStyle w:val="2"/>
        <w:numPr>
          <w:ilvl w:val="0"/>
          <w:numId w:val="6"/>
        </w:numPr>
        <w:rPr>
          <w:rFonts w:asciiTheme="minorEastAsia" w:eastAsiaTheme="minorEastAsia" w:hAnsiTheme="minorEastAsia"/>
        </w:rPr>
      </w:pPr>
      <w:r>
        <w:t>企业合并及合并财务报表</w:t>
      </w:r>
    </w:p>
    <w:p w:rsidR="00EB0FBA" w:rsidRDefault="00EB0FBA">
      <w:pPr>
        <w:pStyle w:val="3"/>
        <w:numPr>
          <w:ilvl w:val="0"/>
          <w:numId w:val="59"/>
        </w:numPr>
      </w:pPr>
      <w:r>
        <w:t>子公司情况</w:t>
      </w:r>
    </w:p>
    <w:sdt>
      <w:sdtPr>
        <w:rPr>
          <w:rFonts w:ascii="Calibri" w:hAnsi="Calibri"/>
          <w:b w:val="0"/>
          <w:bCs w:val="0"/>
          <w:szCs w:val="22"/>
        </w:rPr>
        <w:tag w:val="_GBC_c9a20fd07f5f4ecf9b035c9ead51acb8"/>
        <w:id w:val="1045451"/>
        <w:lock w:val="sdtLocked"/>
        <w:placeholder>
          <w:docPart w:val="GBC22222222222222222222222222222"/>
        </w:placeholder>
      </w:sdtPr>
      <w:sdtEndPr>
        <w:rPr>
          <w:rFonts w:asciiTheme="minorEastAsia" w:eastAsiaTheme="minorEastAsia" w:hAnsiTheme="minorEastAsia" w:hint="eastAsia"/>
        </w:rPr>
      </w:sdtEndPr>
      <w:sdtContent>
        <w:p w:rsidR="00EB0FBA" w:rsidRDefault="00EB0FBA">
          <w:pPr>
            <w:pStyle w:val="4"/>
            <w:numPr>
              <w:ilvl w:val="0"/>
              <w:numId w:val="60"/>
            </w:numPr>
          </w:pPr>
          <w:r>
            <w:t>通过设立或投资等方式取得的子公司</w:t>
          </w:r>
        </w:p>
        <w:p w:rsidR="00EB0FBA" w:rsidRDefault="00EB0FBA">
          <w:pPr>
            <w:ind w:rightChars="-50" w:right="-105"/>
            <w:jc w:val="right"/>
          </w:pPr>
          <w:r>
            <w:rPr>
              <w:rFonts w:hint="eastAsia"/>
            </w:rPr>
            <w:t>单位</w:t>
          </w:r>
          <w:r>
            <w:rPr>
              <w:rFonts w:hint="eastAsia"/>
            </w:rPr>
            <w:t>:</w:t>
          </w:r>
          <w:sdt>
            <w:sdtPr>
              <w:rPr>
                <w:rFonts w:hint="eastAsia"/>
              </w:rPr>
              <w:alias w:val="单位：通过设立或投资等方式取得的子公司"/>
              <w:tag w:val="_GBC_bcbd74b87d4f46ec831b91d62553c665"/>
              <w:id w:val="1045239"/>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万元</w:t>
              </w:r>
            </w:sdtContent>
          </w:sdt>
          <w:r>
            <w:t xml:space="preserve">  </w:t>
          </w:r>
          <w:r>
            <w:rPr>
              <w:rFonts w:hint="eastAsia"/>
            </w:rPr>
            <w:t>币种</w:t>
          </w:r>
          <w:r>
            <w:rPr>
              <w:rFonts w:hint="eastAsia"/>
            </w:rPr>
            <w:t>:</w:t>
          </w:r>
          <w:sdt>
            <w:sdtPr>
              <w:rPr>
                <w:rFonts w:hint="eastAsia"/>
              </w:rPr>
              <w:alias w:val="币种：通过设立或投资等方式取得的子公司"/>
              <w:tag w:val="_GBC_8c78e1432b244f5abe5b2a14c9925607"/>
              <w:id w:val="1045240"/>
              <w:lock w:val="sdtLocked"/>
              <w:placeholder>
                <w:docPart w:val="GBC22222222222222222222222222222"/>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hint="eastAsia"/>
                </w:rPr>
                <w:t>人民币</w:t>
              </w:r>
            </w:sdtContent>
          </w:sdt>
        </w:p>
        <w:tbl>
          <w:tblPr>
            <w:tblStyle w:val="a6"/>
            <w:tblW w:w="5000" w:type="pct"/>
            <w:tblLayout w:type="fixed"/>
            <w:tblLook w:val="04A0"/>
          </w:tblPr>
          <w:tblGrid>
            <w:gridCol w:w="1384"/>
            <w:gridCol w:w="921"/>
            <w:gridCol w:w="1152"/>
            <w:gridCol w:w="1152"/>
            <w:gridCol w:w="1169"/>
            <w:gridCol w:w="2834"/>
            <w:gridCol w:w="1276"/>
            <w:gridCol w:w="713"/>
            <w:gridCol w:w="854"/>
            <w:gridCol w:w="851"/>
            <w:gridCol w:w="707"/>
            <w:gridCol w:w="1073"/>
          </w:tblGrid>
          <w:tr w:rsidR="00E261AC" w:rsidTr="00E261AC">
            <w:tc>
              <w:tcPr>
                <w:tcW w:w="491" w:type="pct"/>
              </w:tcPr>
              <w:p w:rsidR="00E261AC" w:rsidRDefault="00EB0FBA">
                <w:r>
                  <w:t>子</w:t>
                </w:r>
                <w:r w:rsidR="00E261AC">
                  <w:t>公司全称</w:t>
                </w:r>
              </w:p>
            </w:tc>
            <w:tc>
              <w:tcPr>
                <w:tcW w:w="327" w:type="pct"/>
              </w:tcPr>
              <w:p w:rsidR="00E261AC" w:rsidRDefault="00E261AC">
                <w:r>
                  <w:t>子公司类型</w:t>
                </w:r>
              </w:p>
            </w:tc>
            <w:tc>
              <w:tcPr>
                <w:tcW w:w="409" w:type="pct"/>
              </w:tcPr>
              <w:p w:rsidR="00E261AC" w:rsidRDefault="00E261AC">
                <w:r>
                  <w:t>注册地</w:t>
                </w:r>
              </w:p>
            </w:tc>
            <w:tc>
              <w:tcPr>
                <w:tcW w:w="409" w:type="pct"/>
              </w:tcPr>
              <w:p w:rsidR="00E261AC" w:rsidRDefault="00E261AC">
                <w:r>
                  <w:t>业务性质</w:t>
                </w:r>
              </w:p>
            </w:tc>
            <w:tc>
              <w:tcPr>
                <w:tcW w:w="415" w:type="pct"/>
              </w:tcPr>
              <w:p w:rsidR="00E261AC" w:rsidRDefault="00E261AC">
                <w:r>
                  <w:t>注册资本</w:t>
                </w:r>
              </w:p>
            </w:tc>
            <w:tc>
              <w:tcPr>
                <w:tcW w:w="1006" w:type="pct"/>
              </w:tcPr>
              <w:p w:rsidR="00E261AC" w:rsidRDefault="00E261AC">
                <w:r>
                  <w:t>经营范围</w:t>
                </w:r>
              </w:p>
            </w:tc>
            <w:tc>
              <w:tcPr>
                <w:tcW w:w="453" w:type="pct"/>
              </w:tcPr>
              <w:p w:rsidR="00E261AC" w:rsidRDefault="00E261AC">
                <w:r>
                  <w:t>期末实际出资额</w:t>
                </w:r>
              </w:p>
            </w:tc>
            <w:tc>
              <w:tcPr>
                <w:tcW w:w="253" w:type="pct"/>
              </w:tcPr>
              <w:p w:rsidR="00E261AC" w:rsidRDefault="00E261AC">
                <w:r>
                  <w:t>实质上构成对子公司净投资的其他项目余额</w:t>
                </w:r>
              </w:p>
            </w:tc>
            <w:tc>
              <w:tcPr>
                <w:tcW w:w="303" w:type="pct"/>
              </w:tcPr>
              <w:p w:rsidR="00E261AC" w:rsidRDefault="00E261AC">
                <w:r>
                  <w:t>持股</w:t>
                </w:r>
                <w:r>
                  <w:br/>
                </w:r>
                <w:r>
                  <w:t>比例</w:t>
                </w:r>
                <w:r>
                  <w:rPr>
                    <w:rFonts w:ascii="宋体" w:hAnsi="宋体"/>
                  </w:rPr>
                  <w:t>(%)</w:t>
                </w:r>
              </w:p>
            </w:tc>
            <w:tc>
              <w:tcPr>
                <w:tcW w:w="302" w:type="pct"/>
              </w:tcPr>
              <w:p w:rsidR="00E261AC" w:rsidRDefault="00E261AC">
                <w:r>
                  <w:t>表决权比例</w:t>
                </w:r>
                <w:r>
                  <w:rPr>
                    <w:rFonts w:ascii="宋体" w:hAnsi="宋体"/>
                  </w:rPr>
                  <w:t>(%)</w:t>
                </w:r>
              </w:p>
            </w:tc>
            <w:tc>
              <w:tcPr>
                <w:tcW w:w="251" w:type="pct"/>
              </w:tcPr>
              <w:p w:rsidR="00E261AC" w:rsidRDefault="00E261AC">
                <w:r>
                  <w:t>是否合并报表</w:t>
                </w:r>
              </w:p>
            </w:tc>
            <w:tc>
              <w:tcPr>
                <w:tcW w:w="381" w:type="pct"/>
              </w:tcPr>
              <w:p w:rsidR="00E261AC" w:rsidRDefault="00E261AC">
                <w:r>
                  <w:t>少数股东权益</w:t>
                </w:r>
              </w:p>
            </w:tc>
          </w:tr>
          <w:sdt>
            <w:sdtPr>
              <w:rPr>
                <w:rFonts w:ascii="Calibri" w:hAnsi="Calibri"/>
              </w:rPr>
              <w:alias w:val="通过设立或投资等方式取得的子公司明细"/>
              <w:tag w:val="_GBC_7a3ffa66ab424a45bfa981cd39b47f58"/>
              <w:id w:val="1045255"/>
              <w:lock w:val="sdtLocked"/>
              <w:placeholder>
                <w:docPart w:val="GBC11111111111111111111111111111"/>
              </w:placeholder>
            </w:sdtPr>
            <w:sdtEndPr>
              <w:rPr>
                <w:rFonts w:ascii="Times New Roman" w:hAnsi="Times New Roman"/>
              </w:rPr>
            </w:sdtEndPr>
            <w:sdtContent>
              <w:tr w:rsidR="00E261AC" w:rsidTr="00E261AC">
                <w:sdt>
                  <w:sdtPr>
                    <w:rPr>
                      <w:rFonts w:ascii="Calibri" w:hAnsi="Calibri"/>
                    </w:rPr>
                    <w:alias w:val="通过设立或投资等方式取得的子公司明细-单位名称"/>
                    <w:tag w:val="_GBC_83538e79eb1f48aaa425cde971b91d41"/>
                    <w:id w:val="1045241"/>
                    <w:lock w:val="sdtLocked"/>
                    <w:placeholder>
                      <w:docPart w:val="GBC11111111111111111111111111111"/>
                    </w:placeholder>
                  </w:sdtPr>
                  <w:sdtEndPr>
                    <w:rPr>
                      <w:rFonts w:ascii="Times New Roman" w:hAnsi="Times New Roman"/>
                    </w:rPr>
                  </w:sdtEndPr>
                  <w:sdtContent>
                    <w:tc>
                      <w:tcPr>
                        <w:tcW w:w="491" w:type="pct"/>
                      </w:tcPr>
                      <w:p w:rsidR="00E261AC" w:rsidRDefault="00E261AC">
                        <w:pPr>
                          <w:jc w:val="left"/>
                        </w:pPr>
                        <w:r>
                          <w:rPr>
                            <w:rFonts w:ascii="宋体" w:hAnsi="宋体" w:hint="eastAsia"/>
                          </w:rPr>
                          <w:t>中材装备集团有限公司</w:t>
                        </w:r>
                      </w:p>
                    </w:tc>
                  </w:sdtContent>
                </w:sdt>
                <w:sdt>
                  <w:sdtPr>
                    <w:alias w:val="通过设立或投资等方式取得的子公司明细-子公司类型"/>
                    <w:tag w:val="_GBC_d61be50a35584fec93ab8fea441b57c0"/>
                    <w:id w:val="1045242"/>
                    <w:lock w:val="sdtLocked"/>
                    <w:placeholder>
                      <w:docPart w:val="GBC11111111111111111111111111111"/>
                    </w:placeholder>
                    <w:comboBox>
                      <w:listItem w:displayText="控股子公司" w:value="控股子公司"/>
                      <w:listItem w:displayText="全资子公司" w:value="全资子公司"/>
                      <w:listItem w:displayText="参股子公司" w:value="参股子公司"/>
                      <w:listItem w:displayText="控股子公司的控股子公司" w:value="控股子公司的控股子公司"/>
                    </w:comboBox>
                  </w:sdtPr>
                  <w:sdtContent>
                    <w:tc>
                      <w:tcPr>
                        <w:tcW w:w="327" w:type="pct"/>
                      </w:tcPr>
                      <w:p w:rsidR="00E261AC" w:rsidRDefault="00E261AC">
                        <w:pPr>
                          <w:jc w:val="left"/>
                        </w:pPr>
                        <w:r>
                          <w:rPr>
                            <w:rFonts w:ascii="宋体" w:hAnsi="宋体" w:hint="eastAsia"/>
                          </w:rPr>
                          <w:t>全资子公司</w:t>
                        </w:r>
                      </w:p>
                    </w:tc>
                  </w:sdtContent>
                </w:sdt>
                <w:sdt>
                  <w:sdtPr>
                    <w:alias w:val="通过设立或投资等方式取得的子公司明细-注册地"/>
                    <w:tag w:val="_GBC_9f5d9de1b7954b8b9e4c7fa2dd3587d2"/>
                    <w:id w:val="1045243"/>
                    <w:lock w:val="sdtLocked"/>
                    <w:placeholder>
                      <w:docPart w:val="GBC11111111111111111111111111111"/>
                    </w:placeholder>
                  </w:sdtPr>
                  <w:sdtContent>
                    <w:tc>
                      <w:tcPr>
                        <w:tcW w:w="409" w:type="pct"/>
                      </w:tcPr>
                      <w:p w:rsidR="00E261AC" w:rsidRDefault="00E261AC">
                        <w:pPr>
                          <w:jc w:val="left"/>
                        </w:pPr>
                        <w:r>
                          <w:rPr>
                            <w:rFonts w:ascii="宋体" w:hAnsi="宋体" w:hint="eastAsia"/>
                          </w:rPr>
                          <w:t>天津市北辰区</w:t>
                        </w:r>
                      </w:p>
                    </w:tc>
                  </w:sdtContent>
                </w:sdt>
                <w:sdt>
                  <w:sdtPr>
                    <w:alias w:val="通过设立或投资等方式取得的子公司明细-业务性质"/>
                    <w:tag w:val="_GBC_4a771553e4b649a88d7e357022ee7020"/>
                    <w:id w:val="1045244"/>
                    <w:lock w:val="sdtLocked"/>
                    <w:placeholder>
                      <w:docPart w:val="GBC11111111111111111111111111111"/>
                    </w:placeholder>
                  </w:sdtPr>
                  <w:sdtContent>
                    <w:tc>
                      <w:tcPr>
                        <w:tcW w:w="409" w:type="pct"/>
                      </w:tcPr>
                      <w:p w:rsidR="00E261AC" w:rsidRDefault="00E261AC">
                        <w:pPr>
                          <w:jc w:val="left"/>
                        </w:pPr>
                        <w:r>
                          <w:rPr>
                            <w:rFonts w:ascii="宋体" w:hAnsi="宋体" w:hint="eastAsia"/>
                          </w:rPr>
                          <w:t>工程承包、设备销售</w:t>
                        </w:r>
                      </w:p>
                    </w:tc>
                  </w:sdtContent>
                </w:sdt>
                <w:sdt>
                  <w:sdtPr>
                    <w:alias w:val="通过设立或投资等方式取得的子公司明细-注册资本"/>
                    <w:tag w:val="_GBC_c253eceb3a1e4291a074e0992d755318"/>
                    <w:id w:val="1045245"/>
                    <w:lock w:val="sdtLocked"/>
                    <w:placeholder>
                      <w:docPart w:val="GBC11111111111111111111111111111"/>
                    </w:placeholder>
                  </w:sdtPr>
                  <w:sdtContent>
                    <w:tc>
                      <w:tcPr>
                        <w:tcW w:w="415" w:type="pct"/>
                      </w:tcPr>
                      <w:p w:rsidR="00E261AC" w:rsidRDefault="00E261AC">
                        <w:pPr>
                          <w:jc w:val="right"/>
                        </w:pPr>
                        <w:r>
                          <w:rPr>
                            <w:rFonts w:ascii="宋体" w:hAnsi="宋体" w:hint="eastAsia"/>
                          </w:rPr>
                          <w:t>14,500</w:t>
                        </w:r>
                      </w:p>
                    </w:tc>
                  </w:sdtContent>
                </w:sdt>
                <w:sdt>
                  <w:sdtPr>
                    <w:alias w:val="通过设立或投资等方式取得的子公司明细-经营范围"/>
                    <w:tag w:val="_GBC_f0ea7e9826a64cf2841c7aeed29e3797"/>
                    <w:id w:val="1045246"/>
                    <w:lock w:val="sdtLocked"/>
                    <w:placeholder>
                      <w:docPart w:val="GBC11111111111111111111111111111"/>
                    </w:placeholder>
                  </w:sdtPr>
                  <w:sdtContent>
                    <w:tc>
                      <w:tcPr>
                        <w:tcW w:w="1006" w:type="pct"/>
                      </w:tcPr>
                      <w:p w:rsidR="00E261AC" w:rsidRDefault="00E261AC">
                        <w:pPr>
                          <w:jc w:val="left"/>
                        </w:pPr>
                        <w:r>
                          <w:rPr>
                            <w:rFonts w:ascii="宋体" w:hAnsi="宋体" w:hint="eastAsia"/>
                          </w:rPr>
                          <w:t>建材[水泥（含余热发电）、非金属矿]、建筑工程、环境污染防治专项工程设计；工程总承包；工程咨询；设备制造与销售等</w:t>
                        </w:r>
                      </w:p>
                    </w:tc>
                  </w:sdtContent>
                </w:sdt>
                <w:sdt>
                  <w:sdtPr>
                    <w:alias w:val="通过设立或投资等方式取得的子公司明细-投资额"/>
                    <w:tag w:val="_GBC_18835fe34fef4d849aab2c5eeef7c476"/>
                    <w:id w:val="1045247"/>
                    <w:lock w:val="sdtLocked"/>
                    <w:placeholder>
                      <w:docPart w:val="GBC11111111111111111111111111111"/>
                    </w:placeholder>
                  </w:sdtPr>
                  <w:sdtContent>
                    <w:tc>
                      <w:tcPr>
                        <w:tcW w:w="453" w:type="pct"/>
                      </w:tcPr>
                      <w:p w:rsidR="00E261AC" w:rsidRDefault="00E261AC">
                        <w:pPr>
                          <w:jc w:val="right"/>
                        </w:pPr>
                        <w:r>
                          <w:rPr>
                            <w:rFonts w:ascii="宋体" w:hAnsi="宋体" w:hint="eastAsia"/>
                          </w:rPr>
                          <w:t>48,231.15</w:t>
                        </w:r>
                      </w:p>
                    </w:tc>
                  </w:sdtContent>
                </w:sdt>
                <w:sdt>
                  <w:sdtPr>
                    <w:alias w:val="通过设立或投资等方式取得的子公司明细-净投资额"/>
                    <w:tag w:val="_GBC_3abdf02e7e7b4bd99db18e666dc30657"/>
                    <w:id w:val="1045248"/>
                    <w:lock w:val="sdtLocked"/>
                    <w:placeholder>
                      <w:docPart w:val="GBC11111111111111111111111111111"/>
                    </w:placeholder>
                    <w:showingPlcHdr/>
                  </w:sdtPr>
                  <w:sdtContent>
                    <w:tc>
                      <w:tcPr>
                        <w:tcW w:w="253" w:type="pct"/>
                      </w:tcPr>
                      <w:p w:rsidR="00E261AC" w:rsidRDefault="00E261AC">
                        <w:pPr>
                          <w:jc w:val="right"/>
                        </w:pPr>
                        <w:r>
                          <w:rPr>
                            <w:rFonts w:ascii="宋体" w:hAnsi="宋体" w:hint="eastAsia"/>
                            <w:color w:val="333399"/>
                          </w:rPr>
                          <w:t xml:space="preserve">　</w:t>
                        </w:r>
                      </w:p>
                    </w:tc>
                  </w:sdtContent>
                </w:sdt>
                <w:sdt>
                  <w:sdtPr>
                    <w:alias w:val="通过设立或投资等方式取得的子公司明细-持股比例"/>
                    <w:tag w:val="_GBC_cf1ddc23f76e4d72aeda8f0c205492b7"/>
                    <w:id w:val="1045249"/>
                    <w:lock w:val="sdtLocked"/>
                    <w:placeholder>
                      <w:docPart w:val="GBC11111111111111111111111111111"/>
                    </w:placeholder>
                  </w:sdtPr>
                  <w:sdtContent>
                    <w:tc>
                      <w:tcPr>
                        <w:tcW w:w="303" w:type="pct"/>
                      </w:tcPr>
                      <w:p w:rsidR="00E261AC" w:rsidRDefault="00E261AC">
                        <w:pPr>
                          <w:jc w:val="right"/>
                        </w:pPr>
                        <w:r>
                          <w:rPr>
                            <w:rFonts w:ascii="宋体" w:hAnsi="宋体" w:hint="eastAsia"/>
                          </w:rPr>
                          <w:t>100</w:t>
                        </w:r>
                      </w:p>
                    </w:tc>
                  </w:sdtContent>
                </w:sdt>
                <w:sdt>
                  <w:sdtPr>
                    <w:alias w:val="通过设立或投资等方式取得的子公司明细-表决权比例"/>
                    <w:tag w:val="_GBC_39cff41d5d934d8187086e3ff6fffb58"/>
                    <w:id w:val="1045250"/>
                    <w:lock w:val="sdtLocked"/>
                    <w:placeholder>
                      <w:docPart w:val="GBC11111111111111111111111111111"/>
                    </w:placeholder>
                  </w:sdtPr>
                  <w:sdtContent>
                    <w:tc>
                      <w:tcPr>
                        <w:tcW w:w="302" w:type="pct"/>
                      </w:tcPr>
                      <w:p w:rsidR="00E261AC" w:rsidRDefault="00E261AC">
                        <w:pPr>
                          <w:jc w:val="right"/>
                        </w:pPr>
                        <w:r>
                          <w:rPr>
                            <w:rFonts w:ascii="宋体" w:hAnsi="宋体" w:hint="eastAsia"/>
                          </w:rPr>
                          <w:t>100</w:t>
                        </w:r>
                      </w:p>
                    </w:tc>
                  </w:sdtContent>
                </w:sdt>
                <w:sdt>
                  <w:sdtPr>
                    <w:alias w:val="通过设立或投资等方式取得的子公司明细-是否合并"/>
                    <w:tag w:val="_GBC_a85e29a3cf4a4253a49fa2d75b3c9072"/>
                    <w:id w:val="1045251"/>
                    <w:lock w:val="sdtLocked"/>
                    <w:placeholder>
                      <w:docPart w:val="GBC11111111111111111111111111111"/>
                    </w:placeholder>
                    <w:comboBox>
                      <w:listItem w:displayText="是" w:value="是"/>
                      <w:listItem w:displayText="否" w:value="否"/>
                    </w:comboBox>
                  </w:sdtPr>
                  <w:sdtContent>
                    <w:tc>
                      <w:tcPr>
                        <w:tcW w:w="251" w:type="pct"/>
                      </w:tcPr>
                      <w:p w:rsidR="00E261AC" w:rsidRDefault="00E261AC">
                        <w:pPr>
                          <w:jc w:val="left"/>
                        </w:pPr>
                        <w:r>
                          <w:rPr>
                            <w:rFonts w:ascii="宋体" w:hAnsi="宋体" w:hint="eastAsia"/>
                          </w:rPr>
                          <w:t>是</w:t>
                        </w:r>
                      </w:p>
                    </w:tc>
                  </w:sdtContent>
                </w:sdt>
                <w:sdt>
                  <w:sdtPr>
                    <w:alias w:val="通过设立或投资等方式取得的子公司明细-少数股东权益"/>
                    <w:tag w:val="_GBC_02a3c4262bad4a45b6660ad796caba51"/>
                    <w:id w:val="1045252"/>
                    <w:lock w:val="sdtLocked"/>
                    <w:placeholder>
                      <w:docPart w:val="GBC11111111111111111111111111111"/>
                    </w:placeholder>
                    <w:showingPlcHdr/>
                  </w:sdtPr>
                  <w:sdtContent>
                    <w:tc>
                      <w:tcPr>
                        <w:tcW w:w="381" w:type="pct"/>
                      </w:tcPr>
                      <w:p w:rsidR="00E261AC" w:rsidRDefault="00E261AC">
                        <w:pPr>
                          <w:jc w:val="right"/>
                        </w:pPr>
                        <w:r>
                          <w:rPr>
                            <w:rFonts w:ascii="宋体" w:hAnsi="宋体" w:hint="eastAsia"/>
                            <w:color w:val="333399"/>
                          </w:rPr>
                          <w:t xml:space="preserve">　</w:t>
                        </w:r>
                      </w:p>
                    </w:tc>
                  </w:sdtContent>
                </w:sdt>
              </w:tr>
            </w:sdtContent>
          </w:sdt>
          <w:sdt>
            <w:sdtPr>
              <w:rPr>
                <w:rFonts w:ascii="Calibri" w:hAnsi="Calibri"/>
              </w:rPr>
              <w:alias w:val="通过设立或投资等方式取得的子公司明细"/>
              <w:tag w:val="_GBC_7a3ffa66ab424a45bfa981cd39b47f58"/>
              <w:id w:val="1045270"/>
              <w:lock w:val="sdtLocked"/>
              <w:placeholder>
                <w:docPart w:val="GBC11111111111111111111111111111"/>
              </w:placeholder>
            </w:sdtPr>
            <w:sdtEndPr>
              <w:rPr>
                <w:rFonts w:ascii="Times New Roman" w:hAnsi="Times New Roman"/>
              </w:rPr>
            </w:sdtEndPr>
            <w:sdtContent>
              <w:tr w:rsidR="00E261AC" w:rsidTr="00E261AC">
                <w:sdt>
                  <w:sdtPr>
                    <w:rPr>
                      <w:rFonts w:ascii="Calibri" w:hAnsi="Calibri"/>
                    </w:rPr>
                    <w:alias w:val="通过设立或投资等方式取得的子公司明细-单位名称"/>
                    <w:tag w:val="_GBC_83538e79eb1f48aaa425cde971b91d41"/>
                    <w:id w:val="1045256"/>
                    <w:lock w:val="sdtLocked"/>
                    <w:placeholder>
                      <w:docPart w:val="GBC11111111111111111111111111111"/>
                    </w:placeholder>
                  </w:sdtPr>
                  <w:sdtEndPr>
                    <w:rPr>
                      <w:rFonts w:ascii="Times New Roman" w:hAnsi="Times New Roman"/>
                    </w:rPr>
                  </w:sdtEndPr>
                  <w:sdtContent>
                    <w:tc>
                      <w:tcPr>
                        <w:tcW w:w="491" w:type="pct"/>
                      </w:tcPr>
                      <w:p w:rsidR="00E261AC" w:rsidRDefault="00E261AC">
                        <w:pPr>
                          <w:jc w:val="left"/>
                        </w:pPr>
                        <w:r>
                          <w:rPr>
                            <w:rFonts w:ascii="宋体" w:hAnsi="宋体" w:hint="eastAsia"/>
                          </w:rPr>
                          <w:t>中</w:t>
                        </w:r>
                        <w:proofErr w:type="gramStart"/>
                        <w:r>
                          <w:rPr>
                            <w:rFonts w:ascii="宋体" w:hAnsi="宋体" w:hint="eastAsia"/>
                          </w:rPr>
                          <w:t>材建设</w:t>
                        </w:r>
                        <w:proofErr w:type="gramEnd"/>
                        <w:r>
                          <w:rPr>
                            <w:rFonts w:ascii="宋体" w:hAnsi="宋体" w:hint="eastAsia"/>
                          </w:rPr>
                          <w:t>有限公司</w:t>
                        </w:r>
                      </w:p>
                    </w:tc>
                  </w:sdtContent>
                </w:sdt>
                <w:sdt>
                  <w:sdtPr>
                    <w:alias w:val="通过设立或投资等方式取得的子公司明细-子公司类型"/>
                    <w:tag w:val="_GBC_d61be50a35584fec93ab8fea441b57c0"/>
                    <w:id w:val="1045257"/>
                    <w:lock w:val="sdtLocked"/>
                    <w:placeholder>
                      <w:docPart w:val="GBC11111111111111111111111111111"/>
                    </w:placeholder>
                    <w:comboBox>
                      <w:listItem w:displayText="控股子公司" w:value="控股子公司"/>
                      <w:listItem w:displayText="全资子公司" w:value="全资子公司"/>
                      <w:listItem w:displayText="参股子公司" w:value="参股子公司"/>
                      <w:listItem w:displayText="控股子公司的控股子公司" w:value="控股子公司的控股子公司"/>
                    </w:comboBox>
                  </w:sdtPr>
                  <w:sdtContent>
                    <w:tc>
                      <w:tcPr>
                        <w:tcW w:w="327" w:type="pct"/>
                      </w:tcPr>
                      <w:p w:rsidR="00E261AC" w:rsidRDefault="00E261AC">
                        <w:pPr>
                          <w:jc w:val="left"/>
                        </w:pPr>
                        <w:r>
                          <w:rPr>
                            <w:rFonts w:ascii="宋体" w:hAnsi="宋体" w:hint="eastAsia"/>
                          </w:rPr>
                          <w:t>全资子公司</w:t>
                        </w:r>
                      </w:p>
                    </w:tc>
                  </w:sdtContent>
                </w:sdt>
                <w:sdt>
                  <w:sdtPr>
                    <w:alias w:val="通过设立或投资等方式取得的子公司明细-注册地"/>
                    <w:tag w:val="_GBC_9f5d9de1b7954b8b9e4c7fa2dd3587d2"/>
                    <w:id w:val="1045258"/>
                    <w:lock w:val="sdtLocked"/>
                    <w:placeholder>
                      <w:docPart w:val="GBC11111111111111111111111111111"/>
                    </w:placeholder>
                  </w:sdtPr>
                  <w:sdtContent>
                    <w:tc>
                      <w:tcPr>
                        <w:tcW w:w="409" w:type="pct"/>
                      </w:tcPr>
                      <w:p w:rsidR="00E261AC" w:rsidRDefault="00E261AC">
                        <w:pPr>
                          <w:jc w:val="left"/>
                        </w:pPr>
                        <w:r>
                          <w:rPr>
                            <w:rFonts w:ascii="宋体" w:hAnsi="宋体" w:hint="eastAsia"/>
                          </w:rPr>
                          <w:t>河北省唐山市</w:t>
                        </w:r>
                      </w:p>
                    </w:tc>
                  </w:sdtContent>
                </w:sdt>
                <w:sdt>
                  <w:sdtPr>
                    <w:alias w:val="通过设立或投资等方式取得的子公司明细-业务性质"/>
                    <w:tag w:val="_GBC_4a771553e4b649a88d7e357022ee7020"/>
                    <w:id w:val="1045259"/>
                    <w:lock w:val="sdtLocked"/>
                    <w:placeholder>
                      <w:docPart w:val="GBC11111111111111111111111111111"/>
                    </w:placeholder>
                  </w:sdtPr>
                  <w:sdtContent>
                    <w:tc>
                      <w:tcPr>
                        <w:tcW w:w="409" w:type="pct"/>
                      </w:tcPr>
                      <w:p w:rsidR="00E261AC" w:rsidRDefault="00E261AC">
                        <w:pPr>
                          <w:jc w:val="left"/>
                        </w:pPr>
                        <w:r>
                          <w:rPr>
                            <w:rFonts w:ascii="宋体" w:hAnsi="宋体" w:hint="eastAsia"/>
                          </w:rPr>
                          <w:t>工程承包</w:t>
                        </w:r>
                      </w:p>
                    </w:tc>
                  </w:sdtContent>
                </w:sdt>
                <w:sdt>
                  <w:sdtPr>
                    <w:alias w:val="通过设立或投资等方式取得的子公司明细-注册资本"/>
                    <w:tag w:val="_GBC_c253eceb3a1e4291a074e0992d755318"/>
                    <w:id w:val="1045260"/>
                    <w:lock w:val="sdtLocked"/>
                    <w:placeholder>
                      <w:docPart w:val="GBC11111111111111111111111111111"/>
                    </w:placeholder>
                  </w:sdtPr>
                  <w:sdtContent>
                    <w:tc>
                      <w:tcPr>
                        <w:tcW w:w="415" w:type="pct"/>
                      </w:tcPr>
                      <w:p w:rsidR="00E261AC" w:rsidRDefault="00E261AC">
                        <w:pPr>
                          <w:jc w:val="right"/>
                        </w:pPr>
                        <w:r>
                          <w:rPr>
                            <w:rFonts w:ascii="宋体" w:hAnsi="宋体" w:hint="eastAsia"/>
                          </w:rPr>
                          <w:t>7,258.02</w:t>
                        </w:r>
                      </w:p>
                    </w:tc>
                  </w:sdtContent>
                </w:sdt>
                <w:sdt>
                  <w:sdtPr>
                    <w:alias w:val="通过设立或投资等方式取得的子公司明细-经营范围"/>
                    <w:tag w:val="_GBC_f0ea7e9826a64cf2841c7aeed29e3797"/>
                    <w:id w:val="1045261"/>
                    <w:lock w:val="sdtLocked"/>
                    <w:placeholder>
                      <w:docPart w:val="GBC11111111111111111111111111111"/>
                    </w:placeholder>
                  </w:sdtPr>
                  <w:sdtContent>
                    <w:tc>
                      <w:tcPr>
                        <w:tcW w:w="1006" w:type="pct"/>
                      </w:tcPr>
                      <w:p w:rsidR="00E261AC" w:rsidRDefault="00E261AC">
                        <w:pPr>
                          <w:jc w:val="left"/>
                        </w:pPr>
                        <w:r>
                          <w:rPr>
                            <w:rFonts w:ascii="宋体" w:hAnsi="宋体" w:hint="eastAsia"/>
                          </w:rPr>
                          <w:t>冶炼工程施工总承包、房屋建筑工程施工总承包、机电</w:t>
                        </w:r>
                        <w:r>
                          <w:rPr>
                            <w:rFonts w:ascii="宋体" w:hAnsi="宋体" w:hint="eastAsia"/>
                          </w:rPr>
                          <w:lastRenderedPageBreak/>
                          <w:t>设备安装工程承包、机电设备安装工程承包、钢结构工程专业承包、防腐保湿工程承包、起重设备安装工程承包、炉窑工程承包、钢结构制造、安装、非标准设备制造等</w:t>
                        </w:r>
                      </w:p>
                    </w:tc>
                  </w:sdtContent>
                </w:sdt>
                <w:sdt>
                  <w:sdtPr>
                    <w:alias w:val="通过设立或投资等方式取得的子公司明细-投资额"/>
                    <w:tag w:val="_GBC_18835fe34fef4d849aab2c5eeef7c476"/>
                    <w:id w:val="1045262"/>
                    <w:lock w:val="sdtLocked"/>
                    <w:placeholder>
                      <w:docPart w:val="GBC11111111111111111111111111111"/>
                    </w:placeholder>
                  </w:sdtPr>
                  <w:sdtContent>
                    <w:tc>
                      <w:tcPr>
                        <w:tcW w:w="453" w:type="pct"/>
                      </w:tcPr>
                      <w:p w:rsidR="00E261AC" w:rsidRDefault="00E261AC">
                        <w:pPr>
                          <w:jc w:val="right"/>
                        </w:pPr>
                        <w:r>
                          <w:rPr>
                            <w:rFonts w:ascii="宋体" w:hAnsi="宋体" w:hint="eastAsia"/>
                          </w:rPr>
                          <w:t>27,581.74</w:t>
                        </w:r>
                      </w:p>
                    </w:tc>
                  </w:sdtContent>
                </w:sdt>
                <w:sdt>
                  <w:sdtPr>
                    <w:alias w:val="通过设立或投资等方式取得的子公司明细-净投资额"/>
                    <w:tag w:val="_GBC_3abdf02e7e7b4bd99db18e666dc30657"/>
                    <w:id w:val="1045263"/>
                    <w:lock w:val="sdtLocked"/>
                    <w:placeholder>
                      <w:docPart w:val="GBC11111111111111111111111111111"/>
                    </w:placeholder>
                    <w:showingPlcHdr/>
                  </w:sdtPr>
                  <w:sdtContent>
                    <w:tc>
                      <w:tcPr>
                        <w:tcW w:w="253" w:type="pct"/>
                      </w:tcPr>
                      <w:p w:rsidR="00E261AC" w:rsidRDefault="00E261AC">
                        <w:pPr>
                          <w:jc w:val="right"/>
                        </w:pPr>
                        <w:r>
                          <w:rPr>
                            <w:rFonts w:ascii="宋体" w:hAnsi="宋体" w:hint="eastAsia"/>
                            <w:color w:val="333399"/>
                          </w:rPr>
                          <w:t xml:space="preserve">　</w:t>
                        </w:r>
                      </w:p>
                    </w:tc>
                  </w:sdtContent>
                </w:sdt>
                <w:sdt>
                  <w:sdtPr>
                    <w:alias w:val="通过设立或投资等方式取得的子公司明细-持股比例"/>
                    <w:tag w:val="_GBC_cf1ddc23f76e4d72aeda8f0c205492b7"/>
                    <w:id w:val="1045264"/>
                    <w:lock w:val="sdtLocked"/>
                    <w:placeholder>
                      <w:docPart w:val="GBC11111111111111111111111111111"/>
                    </w:placeholder>
                  </w:sdtPr>
                  <w:sdtContent>
                    <w:tc>
                      <w:tcPr>
                        <w:tcW w:w="303" w:type="pct"/>
                      </w:tcPr>
                      <w:p w:rsidR="00E261AC" w:rsidRDefault="00E261AC">
                        <w:pPr>
                          <w:jc w:val="right"/>
                        </w:pPr>
                        <w:r>
                          <w:rPr>
                            <w:rFonts w:ascii="宋体" w:hAnsi="宋体" w:hint="eastAsia"/>
                          </w:rPr>
                          <w:t>100</w:t>
                        </w:r>
                      </w:p>
                    </w:tc>
                  </w:sdtContent>
                </w:sdt>
                <w:sdt>
                  <w:sdtPr>
                    <w:alias w:val="通过设立或投资等方式取得的子公司明细-表决权比例"/>
                    <w:tag w:val="_GBC_39cff41d5d934d8187086e3ff6fffb58"/>
                    <w:id w:val="1045265"/>
                    <w:lock w:val="sdtLocked"/>
                    <w:placeholder>
                      <w:docPart w:val="GBC11111111111111111111111111111"/>
                    </w:placeholder>
                  </w:sdtPr>
                  <w:sdtContent>
                    <w:tc>
                      <w:tcPr>
                        <w:tcW w:w="302" w:type="pct"/>
                      </w:tcPr>
                      <w:p w:rsidR="00E261AC" w:rsidRDefault="00E261AC">
                        <w:pPr>
                          <w:jc w:val="right"/>
                        </w:pPr>
                        <w:r>
                          <w:rPr>
                            <w:rFonts w:ascii="宋体" w:hAnsi="宋体" w:hint="eastAsia"/>
                          </w:rPr>
                          <w:t>100</w:t>
                        </w:r>
                      </w:p>
                    </w:tc>
                  </w:sdtContent>
                </w:sdt>
                <w:sdt>
                  <w:sdtPr>
                    <w:alias w:val="通过设立或投资等方式取得的子公司明细-是否合并"/>
                    <w:tag w:val="_GBC_a85e29a3cf4a4253a49fa2d75b3c9072"/>
                    <w:id w:val="1045266"/>
                    <w:lock w:val="sdtLocked"/>
                    <w:placeholder>
                      <w:docPart w:val="GBC11111111111111111111111111111"/>
                    </w:placeholder>
                    <w:comboBox>
                      <w:listItem w:displayText="是" w:value="是"/>
                      <w:listItem w:displayText="否" w:value="否"/>
                    </w:comboBox>
                  </w:sdtPr>
                  <w:sdtContent>
                    <w:tc>
                      <w:tcPr>
                        <w:tcW w:w="251" w:type="pct"/>
                      </w:tcPr>
                      <w:p w:rsidR="00E261AC" w:rsidRDefault="00E261AC">
                        <w:pPr>
                          <w:jc w:val="left"/>
                        </w:pPr>
                        <w:r>
                          <w:rPr>
                            <w:rFonts w:ascii="宋体" w:hAnsi="宋体" w:hint="eastAsia"/>
                          </w:rPr>
                          <w:t>是</w:t>
                        </w:r>
                      </w:p>
                    </w:tc>
                  </w:sdtContent>
                </w:sdt>
                <w:sdt>
                  <w:sdtPr>
                    <w:alias w:val="通过设立或投资等方式取得的子公司明细-少数股东权益"/>
                    <w:tag w:val="_GBC_02a3c4262bad4a45b6660ad796caba51"/>
                    <w:id w:val="1045267"/>
                    <w:lock w:val="sdtLocked"/>
                    <w:placeholder>
                      <w:docPart w:val="GBC11111111111111111111111111111"/>
                    </w:placeholder>
                    <w:showingPlcHdr/>
                  </w:sdtPr>
                  <w:sdtContent>
                    <w:tc>
                      <w:tcPr>
                        <w:tcW w:w="381" w:type="pct"/>
                      </w:tcPr>
                      <w:p w:rsidR="00E261AC" w:rsidRDefault="00E261AC">
                        <w:pPr>
                          <w:jc w:val="right"/>
                        </w:pPr>
                        <w:r>
                          <w:rPr>
                            <w:rFonts w:ascii="宋体" w:hAnsi="宋体" w:hint="eastAsia"/>
                            <w:color w:val="333399"/>
                          </w:rPr>
                          <w:t xml:space="preserve">　</w:t>
                        </w:r>
                      </w:p>
                    </w:tc>
                  </w:sdtContent>
                </w:sdt>
              </w:tr>
            </w:sdtContent>
          </w:sdt>
          <w:sdt>
            <w:sdtPr>
              <w:rPr>
                <w:rFonts w:ascii="Calibri" w:hAnsi="Calibri"/>
              </w:rPr>
              <w:alias w:val="通过设立或投资等方式取得的子公司明细"/>
              <w:tag w:val="_GBC_7a3ffa66ab424a45bfa981cd39b47f58"/>
              <w:id w:val="1045285"/>
              <w:lock w:val="sdtLocked"/>
              <w:placeholder>
                <w:docPart w:val="GBC11111111111111111111111111111"/>
              </w:placeholder>
            </w:sdtPr>
            <w:sdtEndPr>
              <w:rPr>
                <w:rFonts w:ascii="Times New Roman" w:hAnsi="Times New Roman"/>
              </w:rPr>
            </w:sdtEndPr>
            <w:sdtContent>
              <w:tr w:rsidR="00E261AC" w:rsidTr="00E261AC">
                <w:sdt>
                  <w:sdtPr>
                    <w:rPr>
                      <w:rFonts w:ascii="Calibri" w:hAnsi="Calibri"/>
                    </w:rPr>
                    <w:alias w:val="通过设立或投资等方式取得的子公司明细-单位名称"/>
                    <w:tag w:val="_GBC_83538e79eb1f48aaa425cde971b91d41"/>
                    <w:id w:val="1045271"/>
                    <w:lock w:val="sdtLocked"/>
                    <w:placeholder>
                      <w:docPart w:val="GBC11111111111111111111111111111"/>
                    </w:placeholder>
                  </w:sdtPr>
                  <w:sdtEndPr>
                    <w:rPr>
                      <w:rFonts w:ascii="Times New Roman" w:hAnsi="Times New Roman"/>
                    </w:rPr>
                  </w:sdtEndPr>
                  <w:sdtContent>
                    <w:tc>
                      <w:tcPr>
                        <w:tcW w:w="491" w:type="pct"/>
                      </w:tcPr>
                      <w:p w:rsidR="00E261AC" w:rsidRDefault="00E261AC">
                        <w:pPr>
                          <w:jc w:val="left"/>
                        </w:pPr>
                        <w:r>
                          <w:rPr>
                            <w:rFonts w:ascii="宋体" w:hAnsi="宋体" w:hint="eastAsia"/>
                          </w:rPr>
                          <w:t>成都建筑材料工业设计研究院有限公司</w:t>
                        </w:r>
                      </w:p>
                    </w:tc>
                  </w:sdtContent>
                </w:sdt>
                <w:sdt>
                  <w:sdtPr>
                    <w:alias w:val="通过设立或投资等方式取得的子公司明细-子公司类型"/>
                    <w:tag w:val="_GBC_d61be50a35584fec93ab8fea441b57c0"/>
                    <w:id w:val="1045272"/>
                    <w:lock w:val="sdtLocked"/>
                    <w:placeholder>
                      <w:docPart w:val="GBC11111111111111111111111111111"/>
                    </w:placeholder>
                    <w:comboBox>
                      <w:listItem w:displayText="控股子公司" w:value="控股子公司"/>
                      <w:listItem w:displayText="全资子公司" w:value="全资子公司"/>
                      <w:listItem w:displayText="参股子公司" w:value="参股子公司"/>
                      <w:listItem w:displayText="控股子公司的控股子公司" w:value="控股子公司的控股子公司"/>
                    </w:comboBox>
                  </w:sdtPr>
                  <w:sdtContent>
                    <w:tc>
                      <w:tcPr>
                        <w:tcW w:w="327" w:type="pct"/>
                      </w:tcPr>
                      <w:p w:rsidR="00E261AC" w:rsidRDefault="00E261AC">
                        <w:pPr>
                          <w:jc w:val="left"/>
                        </w:pPr>
                        <w:r>
                          <w:rPr>
                            <w:rFonts w:ascii="宋体" w:hAnsi="宋体" w:hint="eastAsia"/>
                          </w:rPr>
                          <w:t>全资子公司</w:t>
                        </w:r>
                      </w:p>
                    </w:tc>
                  </w:sdtContent>
                </w:sdt>
                <w:sdt>
                  <w:sdtPr>
                    <w:alias w:val="通过设立或投资等方式取得的子公司明细-注册地"/>
                    <w:tag w:val="_GBC_9f5d9de1b7954b8b9e4c7fa2dd3587d2"/>
                    <w:id w:val="1045273"/>
                    <w:lock w:val="sdtLocked"/>
                    <w:placeholder>
                      <w:docPart w:val="GBC11111111111111111111111111111"/>
                    </w:placeholder>
                  </w:sdtPr>
                  <w:sdtContent>
                    <w:tc>
                      <w:tcPr>
                        <w:tcW w:w="409" w:type="pct"/>
                      </w:tcPr>
                      <w:p w:rsidR="00E261AC" w:rsidRDefault="00E261AC">
                        <w:pPr>
                          <w:jc w:val="left"/>
                        </w:pPr>
                        <w:r>
                          <w:rPr>
                            <w:rFonts w:ascii="宋体" w:hAnsi="宋体" w:hint="eastAsia"/>
                          </w:rPr>
                          <w:t>四川省成都市</w:t>
                        </w:r>
                      </w:p>
                    </w:tc>
                  </w:sdtContent>
                </w:sdt>
                <w:sdt>
                  <w:sdtPr>
                    <w:alias w:val="通过设立或投资等方式取得的子公司明细-业务性质"/>
                    <w:tag w:val="_GBC_4a771553e4b649a88d7e357022ee7020"/>
                    <w:id w:val="1045274"/>
                    <w:lock w:val="sdtLocked"/>
                    <w:placeholder>
                      <w:docPart w:val="GBC11111111111111111111111111111"/>
                    </w:placeholder>
                  </w:sdtPr>
                  <w:sdtContent>
                    <w:tc>
                      <w:tcPr>
                        <w:tcW w:w="409" w:type="pct"/>
                      </w:tcPr>
                      <w:p w:rsidR="00E261AC" w:rsidRDefault="00E261AC">
                        <w:pPr>
                          <w:jc w:val="left"/>
                        </w:pPr>
                        <w:r>
                          <w:rPr>
                            <w:rFonts w:ascii="宋体" w:hAnsi="宋体" w:hint="eastAsia"/>
                          </w:rPr>
                          <w:t>工程承包</w:t>
                        </w:r>
                      </w:p>
                    </w:tc>
                  </w:sdtContent>
                </w:sdt>
                <w:sdt>
                  <w:sdtPr>
                    <w:alias w:val="通过设立或投资等方式取得的子公司明细-注册资本"/>
                    <w:tag w:val="_GBC_c253eceb3a1e4291a074e0992d755318"/>
                    <w:id w:val="1045275"/>
                    <w:lock w:val="sdtLocked"/>
                    <w:placeholder>
                      <w:docPart w:val="GBC11111111111111111111111111111"/>
                    </w:placeholder>
                  </w:sdtPr>
                  <w:sdtContent>
                    <w:tc>
                      <w:tcPr>
                        <w:tcW w:w="415" w:type="pct"/>
                      </w:tcPr>
                      <w:p w:rsidR="00E261AC" w:rsidRDefault="00E261AC">
                        <w:pPr>
                          <w:jc w:val="right"/>
                        </w:pPr>
                        <w:r>
                          <w:rPr>
                            <w:rFonts w:ascii="宋体" w:hAnsi="宋体" w:hint="eastAsia"/>
                          </w:rPr>
                          <w:t>6,000</w:t>
                        </w:r>
                      </w:p>
                    </w:tc>
                  </w:sdtContent>
                </w:sdt>
                <w:sdt>
                  <w:sdtPr>
                    <w:alias w:val="通过设立或投资等方式取得的子公司明细-经营范围"/>
                    <w:tag w:val="_GBC_f0ea7e9826a64cf2841c7aeed29e3797"/>
                    <w:id w:val="1045276"/>
                    <w:lock w:val="sdtLocked"/>
                    <w:placeholder>
                      <w:docPart w:val="GBC11111111111111111111111111111"/>
                    </w:placeholder>
                  </w:sdtPr>
                  <w:sdtContent>
                    <w:tc>
                      <w:tcPr>
                        <w:tcW w:w="1006" w:type="pct"/>
                      </w:tcPr>
                      <w:p w:rsidR="00E261AC" w:rsidRDefault="00E261AC">
                        <w:pPr>
                          <w:jc w:val="left"/>
                        </w:pPr>
                        <w:r>
                          <w:rPr>
                            <w:rFonts w:ascii="宋体" w:hAnsi="宋体" w:hint="eastAsia"/>
                          </w:rPr>
                          <w:t>建材及非金属矿研究、开发、工程设计、工程总承包、工程监理、设备制造及设备成套、技术咨询、技术转让、技术服务；建筑工程设计、工程总承包及工程监理、环境影响评价、市政公用工程设计及监理，对外工程设计（凭资质证经营）；计算机网络工程；新材料、新技术产业化（法律法规禁止或有专项规定的除外）；工业自动化控制系统集成、机电产品的装备制造（除汽车）</w:t>
                        </w:r>
                      </w:p>
                    </w:tc>
                  </w:sdtContent>
                </w:sdt>
                <w:sdt>
                  <w:sdtPr>
                    <w:alias w:val="通过设立或投资等方式取得的子公司明细-投资额"/>
                    <w:tag w:val="_GBC_18835fe34fef4d849aab2c5eeef7c476"/>
                    <w:id w:val="1045277"/>
                    <w:lock w:val="sdtLocked"/>
                    <w:placeholder>
                      <w:docPart w:val="GBC11111111111111111111111111111"/>
                    </w:placeholder>
                  </w:sdtPr>
                  <w:sdtContent>
                    <w:tc>
                      <w:tcPr>
                        <w:tcW w:w="453" w:type="pct"/>
                      </w:tcPr>
                      <w:p w:rsidR="00E261AC" w:rsidRDefault="00E261AC">
                        <w:pPr>
                          <w:jc w:val="right"/>
                        </w:pPr>
                        <w:r>
                          <w:rPr>
                            <w:rFonts w:ascii="宋体" w:hAnsi="宋体" w:hint="eastAsia"/>
                          </w:rPr>
                          <w:t>25,288.11</w:t>
                        </w:r>
                      </w:p>
                    </w:tc>
                  </w:sdtContent>
                </w:sdt>
                <w:sdt>
                  <w:sdtPr>
                    <w:alias w:val="通过设立或投资等方式取得的子公司明细-净投资额"/>
                    <w:tag w:val="_GBC_3abdf02e7e7b4bd99db18e666dc30657"/>
                    <w:id w:val="1045278"/>
                    <w:lock w:val="sdtLocked"/>
                    <w:placeholder>
                      <w:docPart w:val="GBC11111111111111111111111111111"/>
                    </w:placeholder>
                  </w:sdtPr>
                  <w:sdtContent>
                    <w:tc>
                      <w:tcPr>
                        <w:tcW w:w="253" w:type="pct"/>
                      </w:tcPr>
                      <w:p w:rsidR="00E261AC" w:rsidRDefault="00E261AC">
                        <w:pPr>
                          <w:jc w:val="right"/>
                        </w:pPr>
                        <w:r>
                          <w:t xml:space="preserve">　</w:t>
                        </w:r>
                      </w:p>
                    </w:tc>
                  </w:sdtContent>
                </w:sdt>
                <w:sdt>
                  <w:sdtPr>
                    <w:alias w:val="通过设立或投资等方式取得的子公司明细-持股比例"/>
                    <w:tag w:val="_GBC_cf1ddc23f76e4d72aeda8f0c205492b7"/>
                    <w:id w:val="1045279"/>
                    <w:lock w:val="sdtLocked"/>
                    <w:placeholder>
                      <w:docPart w:val="GBC11111111111111111111111111111"/>
                    </w:placeholder>
                  </w:sdtPr>
                  <w:sdtContent>
                    <w:tc>
                      <w:tcPr>
                        <w:tcW w:w="303" w:type="pct"/>
                      </w:tcPr>
                      <w:p w:rsidR="00E261AC" w:rsidRDefault="00E261AC">
                        <w:pPr>
                          <w:jc w:val="right"/>
                        </w:pPr>
                        <w:r>
                          <w:rPr>
                            <w:rFonts w:ascii="宋体" w:hAnsi="宋体" w:hint="eastAsia"/>
                          </w:rPr>
                          <w:t>100</w:t>
                        </w:r>
                      </w:p>
                    </w:tc>
                  </w:sdtContent>
                </w:sdt>
                <w:sdt>
                  <w:sdtPr>
                    <w:alias w:val="通过设立或投资等方式取得的子公司明细-表决权比例"/>
                    <w:tag w:val="_GBC_39cff41d5d934d8187086e3ff6fffb58"/>
                    <w:id w:val="1045280"/>
                    <w:lock w:val="sdtLocked"/>
                    <w:placeholder>
                      <w:docPart w:val="GBC11111111111111111111111111111"/>
                    </w:placeholder>
                  </w:sdtPr>
                  <w:sdtContent>
                    <w:tc>
                      <w:tcPr>
                        <w:tcW w:w="302" w:type="pct"/>
                      </w:tcPr>
                      <w:p w:rsidR="00E261AC" w:rsidRDefault="00E261AC">
                        <w:pPr>
                          <w:jc w:val="right"/>
                        </w:pPr>
                        <w:r>
                          <w:rPr>
                            <w:rFonts w:ascii="宋体" w:hAnsi="宋体" w:hint="eastAsia"/>
                          </w:rPr>
                          <w:t>100</w:t>
                        </w:r>
                      </w:p>
                    </w:tc>
                  </w:sdtContent>
                </w:sdt>
                <w:sdt>
                  <w:sdtPr>
                    <w:alias w:val="通过设立或投资等方式取得的子公司明细-是否合并"/>
                    <w:tag w:val="_GBC_a85e29a3cf4a4253a49fa2d75b3c9072"/>
                    <w:id w:val="1045281"/>
                    <w:lock w:val="sdtLocked"/>
                    <w:placeholder>
                      <w:docPart w:val="GBC11111111111111111111111111111"/>
                    </w:placeholder>
                    <w:comboBox>
                      <w:listItem w:displayText="是" w:value="是"/>
                      <w:listItem w:displayText="否" w:value="否"/>
                    </w:comboBox>
                  </w:sdtPr>
                  <w:sdtContent>
                    <w:tc>
                      <w:tcPr>
                        <w:tcW w:w="251" w:type="pct"/>
                      </w:tcPr>
                      <w:p w:rsidR="00E261AC" w:rsidRDefault="00E261AC">
                        <w:pPr>
                          <w:jc w:val="left"/>
                        </w:pPr>
                        <w:r>
                          <w:rPr>
                            <w:rFonts w:ascii="宋体" w:hAnsi="宋体" w:hint="eastAsia"/>
                          </w:rPr>
                          <w:t>是</w:t>
                        </w:r>
                      </w:p>
                    </w:tc>
                  </w:sdtContent>
                </w:sdt>
                <w:sdt>
                  <w:sdtPr>
                    <w:alias w:val="通过设立或投资等方式取得的子公司明细-少数股东权益"/>
                    <w:tag w:val="_GBC_02a3c4262bad4a45b6660ad796caba51"/>
                    <w:id w:val="1045282"/>
                    <w:lock w:val="sdtLocked"/>
                    <w:placeholder>
                      <w:docPart w:val="GBC11111111111111111111111111111"/>
                    </w:placeholder>
                  </w:sdtPr>
                  <w:sdtContent>
                    <w:tc>
                      <w:tcPr>
                        <w:tcW w:w="381" w:type="pct"/>
                      </w:tcPr>
                      <w:p w:rsidR="00E261AC" w:rsidRDefault="00E261AC">
                        <w:pPr>
                          <w:jc w:val="right"/>
                        </w:pPr>
                        <w:r>
                          <w:t xml:space="preserve">　</w:t>
                        </w:r>
                      </w:p>
                    </w:tc>
                  </w:sdtContent>
                </w:sdt>
              </w:tr>
            </w:sdtContent>
          </w:sdt>
          <w:sdt>
            <w:sdtPr>
              <w:rPr>
                <w:rFonts w:ascii="Calibri" w:hAnsi="Calibri"/>
              </w:rPr>
              <w:alias w:val="通过设立或投资等方式取得的子公司明细"/>
              <w:tag w:val="_GBC_7a3ffa66ab424a45bfa981cd39b47f58"/>
              <w:id w:val="1045300"/>
              <w:lock w:val="sdtLocked"/>
              <w:placeholder>
                <w:docPart w:val="GBC11111111111111111111111111111"/>
              </w:placeholder>
            </w:sdtPr>
            <w:sdtEndPr>
              <w:rPr>
                <w:rFonts w:ascii="Times New Roman" w:hAnsi="Times New Roman"/>
              </w:rPr>
            </w:sdtEndPr>
            <w:sdtContent>
              <w:tr w:rsidR="00E261AC" w:rsidTr="00E261AC">
                <w:sdt>
                  <w:sdtPr>
                    <w:rPr>
                      <w:rFonts w:ascii="Calibri" w:hAnsi="Calibri"/>
                    </w:rPr>
                    <w:alias w:val="通过设立或投资等方式取得的子公司明细-单位名称"/>
                    <w:tag w:val="_GBC_83538e79eb1f48aaa425cde971b91d41"/>
                    <w:id w:val="1045286"/>
                    <w:lock w:val="sdtLocked"/>
                    <w:placeholder>
                      <w:docPart w:val="GBC11111111111111111111111111111"/>
                    </w:placeholder>
                  </w:sdtPr>
                  <w:sdtEndPr>
                    <w:rPr>
                      <w:rFonts w:ascii="Times New Roman" w:hAnsi="Times New Roman"/>
                    </w:rPr>
                  </w:sdtEndPr>
                  <w:sdtContent>
                    <w:tc>
                      <w:tcPr>
                        <w:tcW w:w="491" w:type="pct"/>
                      </w:tcPr>
                      <w:p w:rsidR="00E261AC" w:rsidRDefault="00E261AC">
                        <w:pPr>
                          <w:jc w:val="left"/>
                        </w:pPr>
                        <w:r>
                          <w:rPr>
                            <w:rFonts w:ascii="宋体" w:hAnsi="宋体" w:hint="eastAsia"/>
                          </w:rPr>
                          <w:t>天津天安机电设备安装工程有限公司</w:t>
                        </w:r>
                      </w:p>
                    </w:tc>
                  </w:sdtContent>
                </w:sdt>
                <w:sdt>
                  <w:sdtPr>
                    <w:alias w:val="通过设立或投资等方式取得的子公司明细-子公司类型"/>
                    <w:tag w:val="_GBC_d61be50a35584fec93ab8fea441b57c0"/>
                    <w:id w:val="1045287"/>
                    <w:lock w:val="sdtLocked"/>
                    <w:placeholder>
                      <w:docPart w:val="GBC11111111111111111111111111111"/>
                    </w:placeholder>
                    <w:comboBox>
                      <w:listItem w:displayText="控股子公司" w:value="控股子公司"/>
                      <w:listItem w:displayText="全资子公司" w:value="全资子公司"/>
                      <w:listItem w:displayText="参股子公司" w:value="参股子公司"/>
                      <w:listItem w:displayText="控股子公司的控股子公司" w:value="控股子公司的控股子公司"/>
                    </w:comboBox>
                  </w:sdtPr>
                  <w:sdtContent>
                    <w:tc>
                      <w:tcPr>
                        <w:tcW w:w="327" w:type="pct"/>
                      </w:tcPr>
                      <w:p w:rsidR="00E261AC" w:rsidRDefault="00E261AC">
                        <w:pPr>
                          <w:jc w:val="left"/>
                        </w:pPr>
                        <w:r>
                          <w:rPr>
                            <w:rFonts w:ascii="宋体" w:hAnsi="宋体" w:hint="eastAsia"/>
                          </w:rPr>
                          <w:t>控股子公司</w:t>
                        </w:r>
                      </w:p>
                    </w:tc>
                  </w:sdtContent>
                </w:sdt>
                <w:sdt>
                  <w:sdtPr>
                    <w:alias w:val="通过设立或投资等方式取得的子公司明细-注册地"/>
                    <w:tag w:val="_GBC_9f5d9de1b7954b8b9e4c7fa2dd3587d2"/>
                    <w:id w:val="1045288"/>
                    <w:lock w:val="sdtLocked"/>
                    <w:placeholder>
                      <w:docPart w:val="GBC11111111111111111111111111111"/>
                    </w:placeholder>
                  </w:sdtPr>
                  <w:sdtContent>
                    <w:tc>
                      <w:tcPr>
                        <w:tcW w:w="409" w:type="pct"/>
                      </w:tcPr>
                      <w:p w:rsidR="00E261AC" w:rsidRDefault="00E261AC">
                        <w:pPr>
                          <w:jc w:val="left"/>
                        </w:pPr>
                        <w:r>
                          <w:rPr>
                            <w:rFonts w:ascii="宋体" w:hAnsi="宋体" w:hint="eastAsia"/>
                          </w:rPr>
                          <w:t>天津市</w:t>
                        </w:r>
                      </w:p>
                    </w:tc>
                  </w:sdtContent>
                </w:sdt>
                <w:sdt>
                  <w:sdtPr>
                    <w:alias w:val="通过设立或投资等方式取得的子公司明细-业务性质"/>
                    <w:tag w:val="_GBC_4a771553e4b649a88d7e357022ee7020"/>
                    <w:id w:val="1045289"/>
                    <w:lock w:val="sdtLocked"/>
                    <w:placeholder>
                      <w:docPart w:val="GBC11111111111111111111111111111"/>
                    </w:placeholder>
                  </w:sdtPr>
                  <w:sdtContent>
                    <w:tc>
                      <w:tcPr>
                        <w:tcW w:w="409" w:type="pct"/>
                      </w:tcPr>
                      <w:p w:rsidR="00E261AC" w:rsidRDefault="00E261AC">
                        <w:pPr>
                          <w:jc w:val="left"/>
                        </w:pPr>
                        <w:r>
                          <w:rPr>
                            <w:rFonts w:ascii="宋体" w:hAnsi="宋体" w:hint="eastAsia"/>
                          </w:rPr>
                          <w:t>工程承包</w:t>
                        </w:r>
                      </w:p>
                    </w:tc>
                  </w:sdtContent>
                </w:sdt>
                <w:sdt>
                  <w:sdtPr>
                    <w:alias w:val="通过设立或投资等方式取得的子公司明细-注册资本"/>
                    <w:tag w:val="_GBC_c253eceb3a1e4291a074e0992d755318"/>
                    <w:id w:val="1045290"/>
                    <w:lock w:val="sdtLocked"/>
                    <w:placeholder>
                      <w:docPart w:val="GBC11111111111111111111111111111"/>
                    </w:placeholder>
                  </w:sdtPr>
                  <w:sdtContent>
                    <w:tc>
                      <w:tcPr>
                        <w:tcW w:w="415" w:type="pct"/>
                      </w:tcPr>
                      <w:p w:rsidR="00E261AC" w:rsidRDefault="00E261AC">
                        <w:pPr>
                          <w:jc w:val="right"/>
                        </w:pPr>
                        <w:r>
                          <w:rPr>
                            <w:rFonts w:ascii="宋体" w:hAnsi="宋体" w:hint="eastAsia"/>
                          </w:rPr>
                          <w:t>1,000</w:t>
                        </w:r>
                      </w:p>
                    </w:tc>
                  </w:sdtContent>
                </w:sdt>
                <w:sdt>
                  <w:sdtPr>
                    <w:alias w:val="通过设立或投资等方式取得的子公司明细-经营范围"/>
                    <w:tag w:val="_GBC_f0ea7e9826a64cf2841c7aeed29e3797"/>
                    <w:id w:val="1045291"/>
                    <w:lock w:val="sdtLocked"/>
                    <w:placeholder>
                      <w:docPart w:val="GBC11111111111111111111111111111"/>
                    </w:placeholder>
                  </w:sdtPr>
                  <w:sdtContent>
                    <w:tc>
                      <w:tcPr>
                        <w:tcW w:w="1006" w:type="pct"/>
                      </w:tcPr>
                      <w:p w:rsidR="00E261AC" w:rsidRDefault="00E261AC">
                        <w:pPr>
                          <w:jc w:val="left"/>
                        </w:pPr>
                        <w:r>
                          <w:rPr>
                            <w:rFonts w:ascii="宋体" w:hAnsi="宋体" w:hint="eastAsia"/>
                          </w:rPr>
                          <w:t>建材工业机电设备安装、非标准件制造安装等</w:t>
                        </w:r>
                      </w:p>
                    </w:tc>
                  </w:sdtContent>
                </w:sdt>
                <w:sdt>
                  <w:sdtPr>
                    <w:alias w:val="通过设立或投资等方式取得的子公司明细-投资额"/>
                    <w:tag w:val="_GBC_18835fe34fef4d849aab2c5eeef7c476"/>
                    <w:id w:val="1045292"/>
                    <w:lock w:val="sdtLocked"/>
                    <w:placeholder>
                      <w:docPart w:val="GBC11111111111111111111111111111"/>
                    </w:placeholder>
                  </w:sdtPr>
                  <w:sdtContent>
                    <w:tc>
                      <w:tcPr>
                        <w:tcW w:w="453" w:type="pct"/>
                      </w:tcPr>
                      <w:p w:rsidR="00E261AC" w:rsidRDefault="00E261AC">
                        <w:pPr>
                          <w:jc w:val="right"/>
                        </w:pPr>
                        <w:r>
                          <w:rPr>
                            <w:rFonts w:ascii="宋体" w:hAnsi="宋体" w:hint="eastAsia"/>
                          </w:rPr>
                          <w:t>535</w:t>
                        </w:r>
                      </w:p>
                    </w:tc>
                  </w:sdtContent>
                </w:sdt>
                <w:sdt>
                  <w:sdtPr>
                    <w:alias w:val="通过设立或投资等方式取得的子公司明细-净投资额"/>
                    <w:tag w:val="_GBC_3abdf02e7e7b4bd99db18e666dc30657"/>
                    <w:id w:val="1045293"/>
                    <w:lock w:val="sdtLocked"/>
                    <w:placeholder>
                      <w:docPart w:val="GBC11111111111111111111111111111"/>
                    </w:placeholder>
                  </w:sdtPr>
                  <w:sdtContent>
                    <w:tc>
                      <w:tcPr>
                        <w:tcW w:w="253" w:type="pct"/>
                      </w:tcPr>
                      <w:p w:rsidR="00E261AC" w:rsidRDefault="00E261AC">
                        <w:pPr>
                          <w:jc w:val="right"/>
                        </w:pPr>
                        <w:r>
                          <w:t xml:space="preserve">　</w:t>
                        </w:r>
                      </w:p>
                    </w:tc>
                  </w:sdtContent>
                </w:sdt>
                <w:sdt>
                  <w:sdtPr>
                    <w:alias w:val="通过设立或投资等方式取得的子公司明细-持股比例"/>
                    <w:tag w:val="_GBC_cf1ddc23f76e4d72aeda8f0c205492b7"/>
                    <w:id w:val="1045294"/>
                    <w:lock w:val="sdtLocked"/>
                    <w:placeholder>
                      <w:docPart w:val="GBC11111111111111111111111111111"/>
                    </w:placeholder>
                  </w:sdtPr>
                  <w:sdtContent>
                    <w:tc>
                      <w:tcPr>
                        <w:tcW w:w="303" w:type="pct"/>
                      </w:tcPr>
                      <w:p w:rsidR="00E261AC" w:rsidRDefault="00E261AC">
                        <w:pPr>
                          <w:jc w:val="right"/>
                        </w:pPr>
                        <w:r>
                          <w:rPr>
                            <w:rFonts w:ascii="宋体" w:hAnsi="宋体" w:hint="eastAsia"/>
                          </w:rPr>
                          <w:t>66.875</w:t>
                        </w:r>
                      </w:p>
                    </w:tc>
                  </w:sdtContent>
                </w:sdt>
                <w:sdt>
                  <w:sdtPr>
                    <w:alias w:val="通过设立或投资等方式取得的子公司明细-表决权比例"/>
                    <w:tag w:val="_GBC_39cff41d5d934d8187086e3ff6fffb58"/>
                    <w:id w:val="1045295"/>
                    <w:lock w:val="sdtLocked"/>
                    <w:placeholder>
                      <w:docPart w:val="GBC11111111111111111111111111111"/>
                    </w:placeholder>
                  </w:sdtPr>
                  <w:sdtContent>
                    <w:tc>
                      <w:tcPr>
                        <w:tcW w:w="302" w:type="pct"/>
                      </w:tcPr>
                      <w:p w:rsidR="00E261AC" w:rsidRDefault="00E261AC">
                        <w:pPr>
                          <w:jc w:val="right"/>
                        </w:pPr>
                        <w:r>
                          <w:rPr>
                            <w:rFonts w:ascii="宋体" w:hAnsi="宋体" w:hint="eastAsia"/>
                          </w:rPr>
                          <w:t>66.875</w:t>
                        </w:r>
                      </w:p>
                    </w:tc>
                  </w:sdtContent>
                </w:sdt>
                <w:sdt>
                  <w:sdtPr>
                    <w:alias w:val="通过设立或投资等方式取得的子公司明细-是否合并"/>
                    <w:tag w:val="_GBC_a85e29a3cf4a4253a49fa2d75b3c9072"/>
                    <w:id w:val="1045296"/>
                    <w:lock w:val="sdtLocked"/>
                    <w:placeholder>
                      <w:docPart w:val="GBC11111111111111111111111111111"/>
                    </w:placeholder>
                    <w:comboBox>
                      <w:listItem w:displayText="是" w:value="是"/>
                      <w:listItem w:displayText="否" w:value="否"/>
                    </w:comboBox>
                  </w:sdtPr>
                  <w:sdtContent>
                    <w:tc>
                      <w:tcPr>
                        <w:tcW w:w="251" w:type="pct"/>
                      </w:tcPr>
                      <w:p w:rsidR="00E261AC" w:rsidRDefault="00E261AC">
                        <w:pPr>
                          <w:jc w:val="left"/>
                        </w:pPr>
                        <w:r>
                          <w:rPr>
                            <w:rFonts w:ascii="宋体" w:hAnsi="宋体" w:hint="eastAsia"/>
                          </w:rPr>
                          <w:t>是</w:t>
                        </w:r>
                      </w:p>
                    </w:tc>
                  </w:sdtContent>
                </w:sdt>
                <w:sdt>
                  <w:sdtPr>
                    <w:alias w:val="通过设立或投资等方式取得的子公司明细-少数股东权益"/>
                    <w:tag w:val="_GBC_02a3c4262bad4a45b6660ad796caba51"/>
                    <w:id w:val="1045297"/>
                    <w:lock w:val="sdtLocked"/>
                    <w:placeholder>
                      <w:docPart w:val="GBC11111111111111111111111111111"/>
                    </w:placeholder>
                  </w:sdtPr>
                  <w:sdtContent>
                    <w:tc>
                      <w:tcPr>
                        <w:tcW w:w="381" w:type="pct"/>
                      </w:tcPr>
                      <w:p w:rsidR="00E261AC" w:rsidRDefault="00E261AC">
                        <w:pPr>
                          <w:jc w:val="right"/>
                        </w:pPr>
                        <w:r>
                          <w:rPr>
                            <w:rFonts w:ascii="宋体" w:hAnsi="宋体" w:hint="eastAsia"/>
                          </w:rPr>
                          <w:t>1,192.29</w:t>
                        </w:r>
                      </w:p>
                    </w:tc>
                  </w:sdtContent>
                </w:sdt>
              </w:tr>
            </w:sdtContent>
          </w:sdt>
          <w:sdt>
            <w:sdtPr>
              <w:rPr>
                <w:rFonts w:ascii="Calibri" w:hAnsi="Calibri"/>
              </w:rPr>
              <w:alias w:val="通过设立或投资等方式取得的子公司明细"/>
              <w:tag w:val="_GBC_7a3ffa66ab424a45bfa981cd39b47f58"/>
              <w:id w:val="1045315"/>
              <w:lock w:val="sdtLocked"/>
              <w:placeholder>
                <w:docPart w:val="GBC11111111111111111111111111111"/>
              </w:placeholder>
            </w:sdtPr>
            <w:sdtEndPr>
              <w:rPr>
                <w:rFonts w:ascii="Times New Roman" w:hAnsi="Times New Roman"/>
              </w:rPr>
            </w:sdtEndPr>
            <w:sdtContent>
              <w:tr w:rsidR="00E261AC" w:rsidTr="00E261AC">
                <w:sdt>
                  <w:sdtPr>
                    <w:rPr>
                      <w:rFonts w:ascii="Calibri" w:hAnsi="Calibri"/>
                    </w:rPr>
                    <w:alias w:val="通过设立或投资等方式取得的子公司明细-单位名称"/>
                    <w:tag w:val="_GBC_83538e79eb1f48aaa425cde971b91d41"/>
                    <w:id w:val="1045301"/>
                    <w:lock w:val="sdtLocked"/>
                    <w:placeholder>
                      <w:docPart w:val="GBC11111111111111111111111111111"/>
                    </w:placeholder>
                  </w:sdtPr>
                  <w:sdtEndPr>
                    <w:rPr>
                      <w:rFonts w:ascii="Times New Roman" w:hAnsi="Times New Roman"/>
                    </w:rPr>
                  </w:sdtEndPr>
                  <w:sdtContent>
                    <w:tc>
                      <w:tcPr>
                        <w:tcW w:w="491" w:type="pct"/>
                      </w:tcPr>
                      <w:p w:rsidR="00E261AC" w:rsidRDefault="00E261AC">
                        <w:pPr>
                          <w:jc w:val="left"/>
                        </w:pPr>
                        <w:r>
                          <w:rPr>
                            <w:rFonts w:ascii="宋体" w:hAnsi="宋体" w:hint="eastAsia"/>
                          </w:rPr>
                          <w:t>苏州中材建设有限公司</w:t>
                        </w:r>
                      </w:p>
                    </w:tc>
                  </w:sdtContent>
                </w:sdt>
                <w:sdt>
                  <w:sdtPr>
                    <w:alias w:val="通过设立或投资等方式取得的子公司明细-子公司类型"/>
                    <w:tag w:val="_GBC_d61be50a35584fec93ab8fea441b57c0"/>
                    <w:id w:val="1045302"/>
                    <w:lock w:val="sdtLocked"/>
                    <w:placeholder>
                      <w:docPart w:val="GBC11111111111111111111111111111"/>
                    </w:placeholder>
                    <w:comboBox>
                      <w:listItem w:displayText="控股子公司" w:value="控股子公司"/>
                      <w:listItem w:displayText="全资子公司" w:value="全资子公司"/>
                      <w:listItem w:displayText="参股子公司" w:value="参股子公司"/>
                      <w:listItem w:displayText="控股子公司的控股子公司" w:value="控股子公司的控股子公司"/>
                    </w:comboBox>
                  </w:sdtPr>
                  <w:sdtContent>
                    <w:tc>
                      <w:tcPr>
                        <w:tcW w:w="327" w:type="pct"/>
                      </w:tcPr>
                      <w:p w:rsidR="00E261AC" w:rsidRDefault="00E261AC">
                        <w:pPr>
                          <w:jc w:val="left"/>
                        </w:pPr>
                        <w:r>
                          <w:rPr>
                            <w:rFonts w:ascii="宋体" w:hAnsi="宋体" w:hint="eastAsia"/>
                          </w:rPr>
                          <w:t>全资子公司</w:t>
                        </w:r>
                      </w:p>
                    </w:tc>
                  </w:sdtContent>
                </w:sdt>
                <w:sdt>
                  <w:sdtPr>
                    <w:alias w:val="通过设立或投资等方式取得的子公司明细-注册地"/>
                    <w:tag w:val="_GBC_9f5d9de1b7954b8b9e4c7fa2dd3587d2"/>
                    <w:id w:val="1045303"/>
                    <w:lock w:val="sdtLocked"/>
                    <w:placeholder>
                      <w:docPart w:val="GBC11111111111111111111111111111"/>
                    </w:placeholder>
                  </w:sdtPr>
                  <w:sdtContent>
                    <w:tc>
                      <w:tcPr>
                        <w:tcW w:w="409" w:type="pct"/>
                      </w:tcPr>
                      <w:p w:rsidR="00E261AC" w:rsidRDefault="00E261AC">
                        <w:pPr>
                          <w:jc w:val="left"/>
                        </w:pPr>
                        <w:r>
                          <w:rPr>
                            <w:rFonts w:ascii="宋体" w:hAnsi="宋体" w:hint="eastAsia"/>
                          </w:rPr>
                          <w:t>江苏省苏州市</w:t>
                        </w:r>
                      </w:p>
                    </w:tc>
                  </w:sdtContent>
                </w:sdt>
                <w:sdt>
                  <w:sdtPr>
                    <w:alias w:val="通过设立或投资等方式取得的子公司明细-业务性质"/>
                    <w:tag w:val="_GBC_4a771553e4b649a88d7e357022ee7020"/>
                    <w:id w:val="1045304"/>
                    <w:lock w:val="sdtLocked"/>
                    <w:placeholder>
                      <w:docPart w:val="GBC11111111111111111111111111111"/>
                    </w:placeholder>
                  </w:sdtPr>
                  <w:sdtContent>
                    <w:tc>
                      <w:tcPr>
                        <w:tcW w:w="409" w:type="pct"/>
                      </w:tcPr>
                      <w:p w:rsidR="00E261AC" w:rsidRDefault="00E261AC">
                        <w:pPr>
                          <w:jc w:val="left"/>
                        </w:pPr>
                        <w:r>
                          <w:rPr>
                            <w:rFonts w:ascii="宋体" w:hAnsi="宋体" w:hint="eastAsia"/>
                          </w:rPr>
                          <w:t>工程承包</w:t>
                        </w:r>
                      </w:p>
                    </w:tc>
                  </w:sdtContent>
                </w:sdt>
                <w:sdt>
                  <w:sdtPr>
                    <w:alias w:val="通过设立或投资等方式取得的子公司明细-注册资本"/>
                    <w:tag w:val="_GBC_c253eceb3a1e4291a074e0992d755318"/>
                    <w:id w:val="1045305"/>
                    <w:lock w:val="sdtLocked"/>
                    <w:placeholder>
                      <w:docPart w:val="GBC11111111111111111111111111111"/>
                    </w:placeholder>
                  </w:sdtPr>
                  <w:sdtContent>
                    <w:tc>
                      <w:tcPr>
                        <w:tcW w:w="415" w:type="pct"/>
                      </w:tcPr>
                      <w:p w:rsidR="00E261AC" w:rsidRDefault="00E261AC">
                        <w:pPr>
                          <w:jc w:val="right"/>
                        </w:pPr>
                        <w:r>
                          <w:rPr>
                            <w:rFonts w:ascii="宋体" w:hAnsi="宋体" w:hint="eastAsia"/>
                          </w:rPr>
                          <w:t>5,008</w:t>
                        </w:r>
                      </w:p>
                    </w:tc>
                  </w:sdtContent>
                </w:sdt>
                <w:sdt>
                  <w:sdtPr>
                    <w:alias w:val="通过设立或投资等方式取得的子公司明细-经营范围"/>
                    <w:tag w:val="_GBC_f0ea7e9826a64cf2841c7aeed29e3797"/>
                    <w:id w:val="1045306"/>
                    <w:lock w:val="sdtLocked"/>
                    <w:placeholder>
                      <w:docPart w:val="GBC11111111111111111111111111111"/>
                    </w:placeholder>
                  </w:sdtPr>
                  <w:sdtContent>
                    <w:tc>
                      <w:tcPr>
                        <w:tcW w:w="1006" w:type="pct"/>
                      </w:tcPr>
                      <w:p w:rsidR="00E261AC" w:rsidRDefault="00E261AC">
                        <w:pPr>
                          <w:jc w:val="left"/>
                        </w:pPr>
                        <w:r>
                          <w:rPr>
                            <w:rFonts w:ascii="宋体" w:hAnsi="宋体" w:hint="eastAsia"/>
                          </w:rPr>
                          <w:t>建材工业工程建设、冶炼机电设备安装工程专业承包、起重设备安装工程专业承包</w:t>
                        </w:r>
                        <w:r>
                          <w:rPr>
                            <w:rFonts w:ascii="宋体" w:hAnsi="宋体" w:hint="eastAsia"/>
                          </w:rPr>
                          <w:lastRenderedPageBreak/>
                          <w:t>等</w:t>
                        </w:r>
                      </w:p>
                    </w:tc>
                  </w:sdtContent>
                </w:sdt>
                <w:sdt>
                  <w:sdtPr>
                    <w:alias w:val="通过设立或投资等方式取得的子公司明细-投资额"/>
                    <w:tag w:val="_GBC_18835fe34fef4d849aab2c5eeef7c476"/>
                    <w:id w:val="1045307"/>
                    <w:lock w:val="sdtLocked"/>
                    <w:placeholder>
                      <w:docPart w:val="GBC11111111111111111111111111111"/>
                    </w:placeholder>
                  </w:sdtPr>
                  <w:sdtContent>
                    <w:tc>
                      <w:tcPr>
                        <w:tcW w:w="453" w:type="pct"/>
                      </w:tcPr>
                      <w:p w:rsidR="00E261AC" w:rsidRDefault="00E261AC">
                        <w:pPr>
                          <w:jc w:val="right"/>
                        </w:pPr>
                        <w:r>
                          <w:rPr>
                            <w:rFonts w:ascii="宋体" w:hAnsi="宋体" w:hint="eastAsia"/>
                          </w:rPr>
                          <w:t>8,786.54</w:t>
                        </w:r>
                      </w:p>
                    </w:tc>
                  </w:sdtContent>
                </w:sdt>
                <w:sdt>
                  <w:sdtPr>
                    <w:alias w:val="通过设立或投资等方式取得的子公司明细-净投资额"/>
                    <w:tag w:val="_GBC_3abdf02e7e7b4bd99db18e666dc30657"/>
                    <w:id w:val="1045308"/>
                    <w:lock w:val="sdtLocked"/>
                    <w:placeholder>
                      <w:docPart w:val="GBC11111111111111111111111111111"/>
                    </w:placeholder>
                  </w:sdtPr>
                  <w:sdtContent>
                    <w:tc>
                      <w:tcPr>
                        <w:tcW w:w="253" w:type="pct"/>
                      </w:tcPr>
                      <w:p w:rsidR="00E261AC" w:rsidRDefault="00E261AC">
                        <w:pPr>
                          <w:jc w:val="right"/>
                        </w:pPr>
                        <w:r>
                          <w:t xml:space="preserve">　</w:t>
                        </w:r>
                      </w:p>
                    </w:tc>
                  </w:sdtContent>
                </w:sdt>
                <w:sdt>
                  <w:sdtPr>
                    <w:alias w:val="通过设立或投资等方式取得的子公司明细-持股比例"/>
                    <w:tag w:val="_GBC_cf1ddc23f76e4d72aeda8f0c205492b7"/>
                    <w:id w:val="1045309"/>
                    <w:lock w:val="sdtLocked"/>
                    <w:placeholder>
                      <w:docPart w:val="GBC11111111111111111111111111111"/>
                    </w:placeholder>
                  </w:sdtPr>
                  <w:sdtContent>
                    <w:tc>
                      <w:tcPr>
                        <w:tcW w:w="303" w:type="pct"/>
                      </w:tcPr>
                      <w:p w:rsidR="00E261AC" w:rsidRDefault="00E261AC">
                        <w:pPr>
                          <w:jc w:val="right"/>
                        </w:pPr>
                        <w:r>
                          <w:rPr>
                            <w:rFonts w:ascii="宋体" w:hAnsi="宋体" w:hint="eastAsia"/>
                          </w:rPr>
                          <w:t>100</w:t>
                        </w:r>
                      </w:p>
                    </w:tc>
                  </w:sdtContent>
                </w:sdt>
                <w:sdt>
                  <w:sdtPr>
                    <w:alias w:val="通过设立或投资等方式取得的子公司明细-表决权比例"/>
                    <w:tag w:val="_GBC_39cff41d5d934d8187086e3ff6fffb58"/>
                    <w:id w:val="1045310"/>
                    <w:lock w:val="sdtLocked"/>
                    <w:placeholder>
                      <w:docPart w:val="GBC11111111111111111111111111111"/>
                    </w:placeholder>
                  </w:sdtPr>
                  <w:sdtContent>
                    <w:tc>
                      <w:tcPr>
                        <w:tcW w:w="302" w:type="pct"/>
                      </w:tcPr>
                      <w:p w:rsidR="00E261AC" w:rsidRDefault="00E261AC">
                        <w:pPr>
                          <w:jc w:val="right"/>
                        </w:pPr>
                        <w:r>
                          <w:rPr>
                            <w:rFonts w:ascii="宋体" w:hAnsi="宋体" w:hint="eastAsia"/>
                          </w:rPr>
                          <w:t>100</w:t>
                        </w:r>
                      </w:p>
                    </w:tc>
                  </w:sdtContent>
                </w:sdt>
                <w:sdt>
                  <w:sdtPr>
                    <w:alias w:val="通过设立或投资等方式取得的子公司明细-是否合并"/>
                    <w:tag w:val="_GBC_a85e29a3cf4a4253a49fa2d75b3c9072"/>
                    <w:id w:val="1045311"/>
                    <w:lock w:val="sdtLocked"/>
                    <w:placeholder>
                      <w:docPart w:val="GBC11111111111111111111111111111"/>
                    </w:placeholder>
                    <w:comboBox>
                      <w:listItem w:displayText="是" w:value="是"/>
                      <w:listItem w:displayText="否" w:value="否"/>
                    </w:comboBox>
                  </w:sdtPr>
                  <w:sdtContent>
                    <w:tc>
                      <w:tcPr>
                        <w:tcW w:w="251" w:type="pct"/>
                      </w:tcPr>
                      <w:p w:rsidR="00E261AC" w:rsidRDefault="00E261AC">
                        <w:pPr>
                          <w:jc w:val="left"/>
                        </w:pPr>
                        <w:r>
                          <w:rPr>
                            <w:rFonts w:ascii="宋体" w:hAnsi="宋体" w:hint="eastAsia"/>
                          </w:rPr>
                          <w:t>是</w:t>
                        </w:r>
                      </w:p>
                    </w:tc>
                  </w:sdtContent>
                </w:sdt>
                <w:sdt>
                  <w:sdtPr>
                    <w:alias w:val="通过设立或投资等方式取得的子公司明细-少数股东权益"/>
                    <w:tag w:val="_GBC_02a3c4262bad4a45b6660ad796caba51"/>
                    <w:id w:val="1045312"/>
                    <w:lock w:val="sdtLocked"/>
                    <w:placeholder>
                      <w:docPart w:val="GBC11111111111111111111111111111"/>
                    </w:placeholder>
                  </w:sdtPr>
                  <w:sdtContent>
                    <w:tc>
                      <w:tcPr>
                        <w:tcW w:w="381" w:type="pct"/>
                      </w:tcPr>
                      <w:p w:rsidR="00E261AC" w:rsidRDefault="00E261AC">
                        <w:pPr>
                          <w:jc w:val="right"/>
                        </w:pPr>
                        <w:r>
                          <w:t xml:space="preserve">　</w:t>
                        </w:r>
                      </w:p>
                    </w:tc>
                  </w:sdtContent>
                </w:sdt>
              </w:tr>
            </w:sdtContent>
          </w:sdt>
          <w:sdt>
            <w:sdtPr>
              <w:rPr>
                <w:rFonts w:ascii="Calibri" w:hAnsi="Calibri"/>
              </w:rPr>
              <w:alias w:val="通过设立或投资等方式取得的子公司明细"/>
              <w:tag w:val="_GBC_7a3ffa66ab424a45bfa981cd39b47f58"/>
              <w:id w:val="1045330"/>
              <w:lock w:val="sdtLocked"/>
              <w:placeholder>
                <w:docPart w:val="GBC11111111111111111111111111111"/>
              </w:placeholder>
            </w:sdtPr>
            <w:sdtEndPr>
              <w:rPr>
                <w:rFonts w:ascii="Times New Roman" w:hAnsi="Times New Roman"/>
              </w:rPr>
            </w:sdtEndPr>
            <w:sdtContent>
              <w:tr w:rsidR="00E261AC" w:rsidTr="00E261AC">
                <w:sdt>
                  <w:sdtPr>
                    <w:rPr>
                      <w:rFonts w:ascii="Calibri" w:hAnsi="Calibri"/>
                    </w:rPr>
                    <w:alias w:val="通过设立或投资等方式取得的子公司明细-单位名称"/>
                    <w:tag w:val="_GBC_83538e79eb1f48aaa425cde971b91d41"/>
                    <w:id w:val="1045316"/>
                    <w:lock w:val="sdtLocked"/>
                    <w:placeholder>
                      <w:docPart w:val="GBC11111111111111111111111111111"/>
                    </w:placeholder>
                  </w:sdtPr>
                  <w:sdtEndPr>
                    <w:rPr>
                      <w:rFonts w:ascii="Times New Roman" w:hAnsi="Times New Roman"/>
                    </w:rPr>
                  </w:sdtEndPr>
                  <w:sdtContent>
                    <w:tc>
                      <w:tcPr>
                        <w:tcW w:w="491" w:type="pct"/>
                      </w:tcPr>
                      <w:p w:rsidR="00E261AC" w:rsidRDefault="00E261AC">
                        <w:pPr>
                          <w:jc w:val="left"/>
                        </w:pPr>
                        <w:r>
                          <w:rPr>
                            <w:rFonts w:ascii="宋体" w:hAnsi="宋体" w:hint="eastAsia"/>
                          </w:rPr>
                          <w:t>浙江中材工程设计研究院有限公司</w:t>
                        </w:r>
                      </w:p>
                    </w:tc>
                  </w:sdtContent>
                </w:sdt>
                <w:sdt>
                  <w:sdtPr>
                    <w:alias w:val="通过设立或投资等方式取得的子公司明细-子公司类型"/>
                    <w:tag w:val="_GBC_d61be50a35584fec93ab8fea441b57c0"/>
                    <w:id w:val="1045317"/>
                    <w:lock w:val="sdtLocked"/>
                    <w:placeholder>
                      <w:docPart w:val="GBC11111111111111111111111111111"/>
                    </w:placeholder>
                    <w:comboBox>
                      <w:listItem w:displayText="控股子公司" w:value="控股子公司"/>
                      <w:listItem w:displayText="全资子公司" w:value="全资子公司"/>
                      <w:listItem w:displayText="参股子公司" w:value="参股子公司"/>
                      <w:listItem w:displayText="控股子公司的控股子公司" w:value="控股子公司的控股子公司"/>
                    </w:comboBox>
                  </w:sdtPr>
                  <w:sdtContent>
                    <w:tc>
                      <w:tcPr>
                        <w:tcW w:w="327" w:type="pct"/>
                      </w:tcPr>
                      <w:p w:rsidR="00E261AC" w:rsidRDefault="00E261AC">
                        <w:pPr>
                          <w:jc w:val="left"/>
                        </w:pPr>
                        <w:r>
                          <w:rPr>
                            <w:rFonts w:ascii="宋体" w:hAnsi="宋体" w:hint="eastAsia"/>
                          </w:rPr>
                          <w:t>全资子公司</w:t>
                        </w:r>
                      </w:p>
                    </w:tc>
                  </w:sdtContent>
                </w:sdt>
                <w:sdt>
                  <w:sdtPr>
                    <w:alias w:val="通过设立或投资等方式取得的子公司明细-注册地"/>
                    <w:tag w:val="_GBC_9f5d9de1b7954b8b9e4c7fa2dd3587d2"/>
                    <w:id w:val="1045318"/>
                    <w:lock w:val="sdtLocked"/>
                    <w:placeholder>
                      <w:docPart w:val="GBC11111111111111111111111111111"/>
                    </w:placeholder>
                  </w:sdtPr>
                  <w:sdtContent>
                    <w:tc>
                      <w:tcPr>
                        <w:tcW w:w="409" w:type="pct"/>
                      </w:tcPr>
                      <w:p w:rsidR="00E261AC" w:rsidRDefault="00E261AC">
                        <w:pPr>
                          <w:jc w:val="left"/>
                        </w:pPr>
                        <w:r>
                          <w:rPr>
                            <w:rFonts w:ascii="宋体" w:hAnsi="宋体" w:hint="eastAsia"/>
                          </w:rPr>
                          <w:t>浙江省杭州市</w:t>
                        </w:r>
                      </w:p>
                    </w:tc>
                  </w:sdtContent>
                </w:sdt>
                <w:sdt>
                  <w:sdtPr>
                    <w:alias w:val="通过设立或投资等方式取得的子公司明细-业务性质"/>
                    <w:tag w:val="_GBC_4a771553e4b649a88d7e357022ee7020"/>
                    <w:id w:val="1045319"/>
                    <w:lock w:val="sdtLocked"/>
                    <w:placeholder>
                      <w:docPart w:val="GBC11111111111111111111111111111"/>
                    </w:placeholder>
                  </w:sdtPr>
                  <w:sdtContent>
                    <w:tc>
                      <w:tcPr>
                        <w:tcW w:w="409" w:type="pct"/>
                      </w:tcPr>
                      <w:p w:rsidR="00E261AC" w:rsidRDefault="00E261AC">
                        <w:pPr>
                          <w:jc w:val="left"/>
                        </w:pPr>
                        <w:r>
                          <w:rPr>
                            <w:rFonts w:ascii="宋体" w:hAnsi="宋体" w:hint="eastAsia"/>
                          </w:rPr>
                          <w:t>工程设计</w:t>
                        </w:r>
                      </w:p>
                    </w:tc>
                  </w:sdtContent>
                </w:sdt>
                <w:sdt>
                  <w:sdtPr>
                    <w:alias w:val="通过设立或投资等方式取得的子公司明细-注册资本"/>
                    <w:tag w:val="_GBC_c253eceb3a1e4291a074e0992d755318"/>
                    <w:id w:val="1045320"/>
                    <w:lock w:val="sdtLocked"/>
                    <w:placeholder>
                      <w:docPart w:val="GBC11111111111111111111111111111"/>
                    </w:placeholder>
                  </w:sdtPr>
                  <w:sdtContent>
                    <w:tc>
                      <w:tcPr>
                        <w:tcW w:w="415" w:type="pct"/>
                      </w:tcPr>
                      <w:p w:rsidR="00E261AC" w:rsidRDefault="00E261AC">
                        <w:pPr>
                          <w:jc w:val="right"/>
                        </w:pPr>
                        <w:r>
                          <w:rPr>
                            <w:rFonts w:ascii="宋体" w:hAnsi="宋体" w:hint="eastAsia"/>
                          </w:rPr>
                          <w:t>500</w:t>
                        </w:r>
                      </w:p>
                    </w:tc>
                  </w:sdtContent>
                </w:sdt>
                <w:sdt>
                  <w:sdtPr>
                    <w:alias w:val="通过设立或投资等方式取得的子公司明细-经营范围"/>
                    <w:tag w:val="_GBC_f0ea7e9826a64cf2841c7aeed29e3797"/>
                    <w:id w:val="1045321"/>
                    <w:lock w:val="sdtLocked"/>
                    <w:placeholder>
                      <w:docPart w:val="GBC11111111111111111111111111111"/>
                    </w:placeholder>
                  </w:sdtPr>
                  <w:sdtContent>
                    <w:tc>
                      <w:tcPr>
                        <w:tcW w:w="1006" w:type="pct"/>
                      </w:tcPr>
                      <w:p w:rsidR="00E261AC" w:rsidRDefault="00E261AC">
                        <w:pPr>
                          <w:jc w:val="left"/>
                        </w:pPr>
                        <w:r>
                          <w:rPr>
                            <w:rFonts w:ascii="宋体" w:hAnsi="宋体" w:hint="eastAsia"/>
                          </w:rPr>
                          <w:t>水泥、无机非金属材料和新型建筑材料的工程设计、民用建筑工程设计、工程总承包、工程勘测、工程监理、技术咨询服务等</w:t>
                        </w:r>
                      </w:p>
                    </w:tc>
                  </w:sdtContent>
                </w:sdt>
                <w:sdt>
                  <w:sdtPr>
                    <w:alias w:val="通过设立或投资等方式取得的子公司明细-投资额"/>
                    <w:tag w:val="_GBC_18835fe34fef4d849aab2c5eeef7c476"/>
                    <w:id w:val="1045322"/>
                    <w:lock w:val="sdtLocked"/>
                    <w:placeholder>
                      <w:docPart w:val="GBC11111111111111111111111111111"/>
                    </w:placeholder>
                  </w:sdtPr>
                  <w:sdtContent>
                    <w:tc>
                      <w:tcPr>
                        <w:tcW w:w="453" w:type="pct"/>
                      </w:tcPr>
                      <w:p w:rsidR="00E261AC" w:rsidRDefault="00E261AC">
                        <w:pPr>
                          <w:jc w:val="right"/>
                        </w:pPr>
                        <w:r>
                          <w:rPr>
                            <w:rFonts w:ascii="宋体" w:hAnsi="宋体" w:hint="eastAsia"/>
                          </w:rPr>
                          <w:t>706.23</w:t>
                        </w:r>
                      </w:p>
                    </w:tc>
                  </w:sdtContent>
                </w:sdt>
                <w:sdt>
                  <w:sdtPr>
                    <w:alias w:val="通过设立或投资等方式取得的子公司明细-净投资额"/>
                    <w:tag w:val="_GBC_3abdf02e7e7b4bd99db18e666dc30657"/>
                    <w:id w:val="1045323"/>
                    <w:lock w:val="sdtLocked"/>
                    <w:placeholder>
                      <w:docPart w:val="GBC11111111111111111111111111111"/>
                    </w:placeholder>
                  </w:sdtPr>
                  <w:sdtContent>
                    <w:tc>
                      <w:tcPr>
                        <w:tcW w:w="253" w:type="pct"/>
                      </w:tcPr>
                      <w:p w:rsidR="00E261AC" w:rsidRDefault="00E261AC">
                        <w:pPr>
                          <w:jc w:val="right"/>
                        </w:pPr>
                        <w:r>
                          <w:t xml:space="preserve">　</w:t>
                        </w:r>
                      </w:p>
                    </w:tc>
                  </w:sdtContent>
                </w:sdt>
                <w:sdt>
                  <w:sdtPr>
                    <w:alias w:val="通过设立或投资等方式取得的子公司明细-持股比例"/>
                    <w:tag w:val="_GBC_cf1ddc23f76e4d72aeda8f0c205492b7"/>
                    <w:id w:val="1045324"/>
                    <w:lock w:val="sdtLocked"/>
                    <w:placeholder>
                      <w:docPart w:val="GBC11111111111111111111111111111"/>
                    </w:placeholder>
                  </w:sdtPr>
                  <w:sdtContent>
                    <w:tc>
                      <w:tcPr>
                        <w:tcW w:w="303" w:type="pct"/>
                      </w:tcPr>
                      <w:p w:rsidR="00E261AC" w:rsidRDefault="00E261AC">
                        <w:pPr>
                          <w:jc w:val="right"/>
                        </w:pPr>
                        <w:r>
                          <w:rPr>
                            <w:rFonts w:ascii="宋体" w:hAnsi="宋体" w:hint="eastAsia"/>
                          </w:rPr>
                          <w:t>100</w:t>
                        </w:r>
                      </w:p>
                    </w:tc>
                  </w:sdtContent>
                </w:sdt>
                <w:sdt>
                  <w:sdtPr>
                    <w:alias w:val="通过设立或投资等方式取得的子公司明细-表决权比例"/>
                    <w:tag w:val="_GBC_39cff41d5d934d8187086e3ff6fffb58"/>
                    <w:id w:val="1045325"/>
                    <w:lock w:val="sdtLocked"/>
                    <w:placeholder>
                      <w:docPart w:val="GBC11111111111111111111111111111"/>
                    </w:placeholder>
                  </w:sdtPr>
                  <w:sdtContent>
                    <w:tc>
                      <w:tcPr>
                        <w:tcW w:w="302" w:type="pct"/>
                      </w:tcPr>
                      <w:p w:rsidR="00E261AC" w:rsidRDefault="00E261AC">
                        <w:pPr>
                          <w:jc w:val="right"/>
                        </w:pPr>
                        <w:r>
                          <w:rPr>
                            <w:rFonts w:ascii="宋体" w:hAnsi="宋体" w:hint="eastAsia"/>
                          </w:rPr>
                          <w:t>100</w:t>
                        </w:r>
                      </w:p>
                    </w:tc>
                  </w:sdtContent>
                </w:sdt>
                <w:sdt>
                  <w:sdtPr>
                    <w:alias w:val="通过设立或投资等方式取得的子公司明细-是否合并"/>
                    <w:tag w:val="_GBC_a85e29a3cf4a4253a49fa2d75b3c9072"/>
                    <w:id w:val="1045326"/>
                    <w:lock w:val="sdtLocked"/>
                    <w:placeholder>
                      <w:docPart w:val="GBC11111111111111111111111111111"/>
                    </w:placeholder>
                    <w:comboBox>
                      <w:listItem w:displayText="是" w:value="是"/>
                      <w:listItem w:displayText="否" w:value="否"/>
                    </w:comboBox>
                  </w:sdtPr>
                  <w:sdtContent>
                    <w:tc>
                      <w:tcPr>
                        <w:tcW w:w="251" w:type="pct"/>
                      </w:tcPr>
                      <w:p w:rsidR="00E261AC" w:rsidRDefault="00E261AC">
                        <w:pPr>
                          <w:jc w:val="left"/>
                        </w:pPr>
                        <w:r>
                          <w:rPr>
                            <w:rFonts w:ascii="宋体" w:hAnsi="宋体" w:hint="eastAsia"/>
                          </w:rPr>
                          <w:t>是</w:t>
                        </w:r>
                      </w:p>
                    </w:tc>
                  </w:sdtContent>
                </w:sdt>
                <w:sdt>
                  <w:sdtPr>
                    <w:alias w:val="通过设立或投资等方式取得的子公司明细-少数股东权益"/>
                    <w:tag w:val="_GBC_02a3c4262bad4a45b6660ad796caba51"/>
                    <w:id w:val="1045327"/>
                    <w:lock w:val="sdtLocked"/>
                    <w:placeholder>
                      <w:docPart w:val="GBC11111111111111111111111111111"/>
                    </w:placeholder>
                  </w:sdtPr>
                  <w:sdtContent>
                    <w:tc>
                      <w:tcPr>
                        <w:tcW w:w="381" w:type="pct"/>
                      </w:tcPr>
                      <w:p w:rsidR="00E261AC" w:rsidRDefault="00E261AC">
                        <w:pPr>
                          <w:jc w:val="right"/>
                        </w:pPr>
                        <w:r>
                          <w:t xml:space="preserve">　</w:t>
                        </w:r>
                      </w:p>
                    </w:tc>
                  </w:sdtContent>
                </w:sdt>
              </w:tr>
            </w:sdtContent>
          </w:sdt>
          <w:sdt>
            <w:sdtPr>
              <w:rPr>
                <w:rFonts w:ascii="Calibri" w:hAnsi="Calibri"/>
              </w:rPr>
              <w:alias w:val="通过设立或投资等方式取得的子公司明细"/>
              <w:tag w:val="_GBC_7a3ffa66ab424a45bfa981cd39b47f58"/>
              <w:id w:val="1045345"/>
              <w:lock w:val="sdtLocked"/>
              <w:placeholder>
                <w:docPart w:val="GBC11111111111111111111111111111"/>
              </w:placeholder>
            </w:sdtPr>
            <w:sdtEndPr>
              <w:rPr>
                <w:rFonts w:ascii="Times New Roman" w:hAnsi="Times New Roman"/>
              </w:rPr>
            </w:sdtEndPr>
            <w:sdtContent>
              <w:tr w:rsidR="00E261AC" w:rsidTr="00E261AC">
                <w:sdt>
                  <w:sdtPr>
                    <w:rPr>
                      <w:rFonts w:ascii="Calibri" w:hAnsi="Calibri"/>
                    </w:rPr>
                    <w:alias w:val="通过设立或投资等方式取得的子公司明细-单位名称"/>
                    <w:tag w:val="_GBC_83538e79eb1f48aaa425cde971b91d41"/>
                    <w:id w:val="1045331"/>
                    <w:lock w:val="sdtLocked"/>
                    <w:placeholder>
                      <w:docPart w:val="GBC11111111111111111111111111111"/>
                    </w:placeholder>
                  </w:sdtPr>
                  <w:sdtEndPr>
                    <w:rPr>
                      <w:rFonts w:ascii="Times New Roman" w:hAnsi="Times New Roman"/>
                    </w:rPr>
                  </w:sdtEndPr>
                  <w:sdtContent>
                    <w:tc>
                      <w:tcPr>
                        <w:tcW w:w="491" w:type="pct"/>
                      </w:tcPr>
                      <w:p w:rsidR="00E261AC" w:rsidRDefault="00E261AC">
                        <w:pPr>
                          <w:jc w:val="left"/>
                        </w:pPr>
                        <w:proofErr w:type="gramStart"/>
                        <w:r>
                          <w:rPr>
                            <w:rFonts w:ascii="宋体" w:hAnsi="宋体" w:hint="eastAsia"/>
                          </w:rPr>
                          <w:t>中材天华</w:t>
                        </w:r>
                        <w:proofErr w:type="gramEnd"/>
                        <w:r>
                          <w:rPr>
                            <w:rFonts w:ascii="宋体" w:hAnsi="宋体" w:hint="eastAsia"/>
                          </w:rPr>
                          <w:t>国际光</w:t>
                        </w:r>
                        <w:proofErr w:type="gramStart"/>
                        <w:r>
                          <w:rPr>
                            <w:rFonts w:ascii="宋体" w:hAnsi="宋体" w:hint="eastAsia"/>
                          </w:rPr>
                          <w:t>伏工程</w:t>
                        </w:r>
                        <w:proofErr w:type="gramEnd"/>
                        <w:r>
                          <w:rPr>
                            <w:rFonts w:ascii="宋体" w:hAnsi="宋体" w:hint="eastAsia"/>
                          </w:rPr>
                          <w:t>技术（北京）有限公司</w:t>
                        </w:r>
                      </w:p>
                    </w:tc>
                  </w:sdtContent>
                </w:sdt>
                <w:sdt>
                  <w:sdtPr>
                    <w:alias w:val="通过设立或投资等方式取得的子公司明细-子公司类型"/>
                    <w:tag w:val="_GBC_d61be50a35584fec93ab8fea441b57c0"/>
                    <w:id w:val="1045332"/>
                    <w:lock w:val="sdtLocked"/>
                    <w:placeholder>
                      <w:docPart w:val="GBC11111111111111111111111111111"/>
                    </w:placeholder>
                    <w:comboBox>
                      <w:listItem w:displayText="控股子公司" w:value="控股子公司"/>
                      <w:listItem w:displayText="全资子公司" w:value="全资子公司"/>
                      <w:listItem w:displayText="参股子公司" w:value="参股子公司"/>
                      <w:listItem w:displayText="控股子公司的控股子公司" w:value="控股子公司的控股子公司"/>
                    </w:comboBox>
                  </w:sdtPr>
                  <w:sdtContent>
                    <w:tc>
                      <w:tcPr>
                        <w:tcW w:w="327" w:type="pct"/>
                      </w:tcPr>
                      <w:p w:rsidR="00E261AC" w:rsidRDefault="00E261AC">
                        <w:pPr>
                          <w:jc w:val="left"/>
                        </w:pPr>
                        <w:r>
                          <w:rPr>
                            <w:rFonts w:ascii="宋体" w:hAnsi="宋体" w:hint="eastAsia"/>
                          </w:rPr>
                          <w:t>控股子公司</w:t>
                        </w:r>
                      </w:p>
                    </w:tc>
                  </w:sdtContent>
                </w:sdt>
                <w:sdt>
                  <w:sdtPr>
                    <w:alias w:val="通过设立或投资等方式取得的子公司明细-注册地"/>
                    <w:tag w:val="_GBC_9f5d9de1b7954b8b9e4c7fa2dd3587d2"/>
                    <w:id w:val="1045333"/>
                    <w:lock w:val="sdtLocked"/>
                    <w:placeholder>
                      <w:docPart w:val="GBC11111111111111111111111111111"/>
                    </w:placeholder>
                  </w:sdtPr>
                  <w:sdtContent>
                    <w:tc>
                      <w:tcPr>
                        <w:tcW w:w="409" w:type="pct"/>
                      </w:tcPr>
                      <w:p w:rsidR="00E261AC" w:rsidRDefault="00E261AC">
                        <w:pPr>
                          <w:jc w:val="left"/>
                        </w:pPr>
                        <w:r>
                          <w:rPr>
                            <w:rFonts w:ascii="宋体" w:hAnsi="宋体" w:hint="eastAsia"/>
                          </w:rPr>
                          <w:t>北京市朝阳区</w:t>
                        </w:r>
                      </w:p>
                    </w:tc>
                  </w:sdtContent>
                </w:sdt>
                <w:sdt>
                  <w:sdtPr>
                    <w:alias w:val="通过设立或投资等方式取得的子公司明细-业务性质"/>
                    <w:tag w:val="_GBC_4a771553e4b649a88d7e357022ee7020"/>
                    <w:id w:val="1045334"/>
                    <w:lock w:val="sdtLocked"/>
                    <w:placeholder>
                      <w:docPart w:val="GBC11111111111111111111111111111"/>
                    </w:placeholder>
                  </w:sdtPr>
                  <w:sdtContent>
                    <w:tc>
                      <w:tcPr>
                        <w:tcW w:w="409" w:type="pct"/>
                      </w:tcPr>
                      <w:p w:rsidR="00E261AC" w:rsidRDefault="00E261AC">
                        <w:pPr>
                          <w:jc w:val="left"/>
                        </w:pPr>
                        <w:r>
                          <w:rPr>
                            <w:rFonts w:ascii="宋体" w:hAnsi="宋体" w:hint="eastAsia"/>
                          </w:rPr>
                          <w:t>工程承包</w:t>
                        </w:r>
                      </w:p>
                    </w:tc>
                  </w:sdtContent>
                </w:sdt>
                <w:sdt>
                  <w:sdtPr>
                    <w:alias w:val="通过设立或投资等方式取得的子公司明细-注册资本"/>
                    <w:tag w:val="_GBC_c253eceb3a1e4291a074e0992d755318"/>
                    <w:id w:val="1045335"/>
                    <w:lock w:val="sdtLocked"/>
                    <w:placeholder>
                      <w:docPart w:val="GBC11111111111111111111111111111"/>
                    </w:placeholder>
                  </w:sdtPr>
                  <w:sdtContent>
                    <w:tc>
                      <w:tcPr>
                        <w:tcW w:w="415" w:type="pct"/>
                      </w:tcPr>
                      <w:p w:rsidR="00E261AC" w:rsidRDefault="00E261AC">
                        <w:pPr>
                          <w:jc w:val="right"/>
                        </w:pPr>
                        <w:r>
                          <w:rPr>
                            <w:rFonts w:ascii="宋体" w:hAnsi="宋体" w:hint="eastAsia"/>
                          </w:rPr>
                          <w:t>3,000</w:t>
                        </w:r>
                      </w:p>
                    </w:tc>
                  </w:sdtContent>
                </w:sdt>
                <w:sdt>
                  <w:sdtPr>
                    <w:alias w:val="通过设立或投资等方式取得的子公司明细-经营范围"/>
                    <w:tag w:val="_GBC_f0ea7e9826a64cf2841c7aeed29e3797"/>
                    <w:id w:val="1045336"/>
                    <w:lock w:val="sdtLocked"/>
                    <w:placeholder>
                      <w:docPart w:val="GBC11111111111111111111111111111"/>
                    </w:placeholder>
                  </w:sdtPr>
                  <w:sdtContent>
                    <w:tc>
                      <w:tcPr>
                        <w:tcW w:w="1006" w:type="pct"/>
                      </w:tcPr>
                      <w:p w:rsidR="00E261AC" w:rsidRDefault="00E261AC">
                        <w:pPr>
                          <w:jc w:val="left"/>
                        </w:pPr>
                        <w:r>
                          <w:rPr>
                            <w:rFonts w:ascii="宋体" w:hAnsi="宋体" w:hint="eastAsia"/>
                          </w:rPr>
                          <w:t>建设工程项目管理；专业承包、施工总承包；技术推广服务；销售电子产品、机械设备、五金交电、建筑材料；技术进出口；货物进出口；代理进出口；投资咨询</w:t>
                        </w:r>
                      </w:p>
                    </w:tc>
                  </w:sdtContent>
                </w:sdt>
                <w:sdt>
                  <w:sdtPr>
                    <w:alias w:val="通过设立或投资等方式取得的子公司明细-投资额"/>
                    <w:tag w:val="_GBC_18835fe34fef4d849aab2c5eeef7c476"/>
                    <w:id w:val="1045337"/>
                    <w:lock w:val="sdtLocked"/>
                    <w:placeholder>
                      <w:docPart w:val="GBC11111111111111111111111111111"/>
                    </w:placeholder>
                  </w:sdtPr>
                  <w:sdtContent>
                    <w:tc>
                      <w:tcPr>
                        <w:tcW w:w="453" w:type="pct"/>
                      </w:tcPr>
                      <w:p w:rsidR="00E261AC" w:rsidRDefault="00E261AC">
                        <w:pPr>
                          <w:jc w:val="right"/>
                        </w:pPr>
                        <w:r>
                          <w:rPr>
                            <w:rFonts w:ascii="宋体" w:hAnsi="宋体" w:hint="eastAsia"/>
                          </w:rPr>
                          <w:t>2,040</w:t>
                        </w:r>
                      </w:p>
                    </w:tc>
                  </w:sdtContent>
                </w:sdt>
                <w:sdt>
                  <w:sdtPr>
                    <w:alias w:val="通过设立或投资等方式取得的子公司明细-净投资额"/>
                    <w:tag w:val="_GBC_3abdf02e7e7b4bd99db18e666dc30657"/>
                    <w:id w:val="1045338"/>
                    <w:lock w:val="sdtLocked"/>
                    <w:placeholder>
                      <w:docPart w:val="GBC11111111111111111111111111111"/>
                    </w:placeholder>
                  </w:sdtPr>
                  <w:sdtContent>
                    <w:tc>
                      <w:tcPr>
                        <w:tcW w:w="253" w:type="pct"/>
                      </w:tcPr>
                      <w:p w:rsidR="00E261AC" w:rsidRDefault="00E261AC">
                        <w:pPr>
                          <w:jc w:val="right"/>
                        </w:pPr>
                        <w:r>
                          <w:t xml:space="preserve">　</w:t>
                        </w:r>
                      </w:p>
                    </w:tc>
                  </w:sdtContent>
                </w:sdt>
                <w:sdt>
                  <w:sdtPr>
                    <w:alias w:val="通过设立或投资等方式取得的子公司明细-持股比例"/>
                    <w:tag w:val="_GBC_cf1ddc23f76e4d72aeda8f0c205492b7"/>
                    <w:id w:val="1045339"/>
                    <w:lock w:val="sdtLocked"/>
                    <w:placeholder>
                      <w:docPart w:val="GBC11111111111111111111111111111"/>
                    </w:placeholder>
                  </w:sdtPr>
                  <w:sdtContent>
                    <w:tc>
                      <w:tcPr>
                        <w:tcW w:w="303" w:type="pct"/>
                      </w:tcPr>
                      <w:p w:rsidR="00E261AC" w:rsidRDefault="00E261AC">
                        <w:pPr>
                          <w:jc w:val="right"/>
                        </w:pPr>
                        <w:r>
                          <w:rPr>
                            <w:rFonts w:ascii="宋体" w:hAnsi="宋体" w:hint="eastAsia"/>
                          </w:rPr>
                          <w:t>68</w:t>
                        </w:r>
                      </w:p>
                    </w:tc>
                  </w:sdtContent>
                </w:sdt>
                <w:sdt>
                  <w:sdtPr>
                    <w:alias w:val="通过设立或投资等方式取得的子公司明细-表决权比例"/>
                    <w:tag w:val="_GBC_39cff41d5d934d8187086e3ff6fffb58"/>
                    <w:id w:val="1045340"/>
                    <w:lock w:val="sdtLocked"/>
                    <w:placeholder>
                      <w:docPart w:val="GBC11111111111111111111111111111"/>
                    </w:placeholder>
                  </w:sdtPr>
                  <w:sdtContent>
                    <w:tc>
                      <w:tcPr>
                        <w:tcW w:w="302" w:type="pct"/>
                      </w:tcPr>
                      <w:p w:rsidR="00E261AC" w:rsidRDefault="00E261AC">
                        <w:pPr>
                          <w:jc w:val="right"/>
                        </w:pPr>
                        <w:r>
                          <w:rPr>
                            <w:rFonts w:ascii="宋体" w:hAnsi="宋体" w:hint="eastAsia"/>
                          </w:rPr>
                          <w:t>68</w:t>
                        </w:r>
                      </w:p>
                    </w:tc>
                  </w:sdtContent>
                </w:sdt>
                <w:sdt>
                  <w:sdtPr>
                    <w:alias w:val="通过设立或投资等方式取得的子公司明细-是否合并"/>
                    <w:tag w:val="_GBC_a85e29a3cf4a4253a49fa2d75b3c9072"/>
                    <w:id w:val="1045341"/>
                    <w:lock w:val="sdtLocked"/>
                    <w:placeholder>
                      <w:docPart w:val="GBC11111111111111111111111111111"/>
                    </w:placeholder>
                    <w:comboBox>
                      <w:listItem w:displayText="是" w:value="是"/>
                      <w:listItem w:displayText="否" w:value="否"/>
                    </w:comboBox>
                  </w:sdtPr>
                  <w:sdtContent>
                    <w:tc>
                      <w:tcPr>
                        <w:tcW w:w="251" w:type="pct"/>
                      </w:tcPr>
                      <w:p w:rsidR="00E261AC" w:rsidRDefault="00E261AC">
                        <w:pPr>
                          <w:jc w:val="left"/>
                        </w:pPr>
                        <w:r>
                          <w:rPr>
                            <w:rFonts w:ascii="宋体" w:hAnsi="宋体" w:hint="eastAsia"/>
                          </w:rPr>
                          <w:t>是</w:t>
                        </w:r>
                      </w:p>
                    </w:tc>
                  </w:sdtContent>
                </w:sdt>
                <w:sdt>
                  <w:sdtPr>
                    <w:alias w:val="通过设立或投资等方式取得的子公司明细-少数股东权益"/>
                    <w:tag w:val="_GBC_02a3c4262bad4a45b6660ad796caba51"/>
                    <w:id w:val="1045342"/>
                    <w:lock w:val="sdtLocked"/>
                    <w:placeholder>
                      <w:docPart w:val="GBC11111111111111111111111111111"/>
                    </w:placeholder>
                  </w:sdtPr>
                  <w:sdtContent>
                    <w:tc>
                      <w:tcPr>
                        <w:tcW w:w="381" w:type="pct"/>
                      </w:tcPr>
                      <w:p w:rsidR="00E261AC" w:rsidRDefault="00E261AC">
                        <w:pPr>
                          <w:jc w:val="right"/>
                        </w:pPr>
                        <w:r>
                          <w:rPr>
                            <w:rFonts w:ascii="宋体" w:hAnsi="宋体" w:hint="eastAsia"/>
                          </w:rPr>
                          <w:t>751.98</w:t>
                        </w:r>
                      </w:p>
                    </w:tc>
                  </w:sdtContent>
                </w:sdt>
              </w:tr>
            </w:sdtContent>
          </w:sdt>
          <w:sdt>
            <w:sdtPr>
              <w:rPr>
                <w:rFonts w:ascii="Calibri" w:hAnsi="Calibri"/>
              </w:rPr>
              <w:alias w:val="通过设立或投资等方式取得的子公司明细"/>
              <w:tag w:val="_GBC_7a3ffa66ab424a45bfa981cd39b47f58"/>
              <w:id w:val="1045360"/>
              <w:lock w:val="sdtLocked"/>
              <w:placeholder>
                <w:docPart w:val="GBC11111111111111111111111111111"/>
              </w:placeholder>
            </w:sdtPr>
            <w:sdtEndPr>
              <w:rPr>
                <w:rFonts w:ascii="Times New Roman" w:hAnsi="Times New Roman"/>
              </w:rPr>
            </w:sdtEndPr>
            <w:sdtContent>
              <w:tr w:rsidR="00E261AC" w:rsidTr="00E261AC">
                <w:sdt>
                  <w:sdtPr>
                    <w:rPr>
                      <w:rFonts w:ascii="Calibri" w:hAnsi="Calibri"/>
                    </w:rPr>
                    <w:alias w:val="通过设立或投资等方式取得的子公司明细-单位名称"/>
                    <w:tag w:val="_GBC_83538e79eb1f48aaa425cde971b91d41"/>
                    <w:id w:val="1045346"/>
                    <w:lock w:val="sdtLocked"/>
                    <w:placeholder>
                      <w:docPart w:val="GBC11111111111111111111111111111"/>
                    </w:placeholder>
                  </w:sdtPr>
                  <w:sdtEndPr>
                    <w:rPr>
                      <w:rFonts w:ascii="Times New Roman" w:hAnsi="Times New Roman"/>
                    </w:rPr>
                  </w:sdtEndPr>
                  <w:sdtContent>
                    <w:tc>
                      <w:tcPr>
                        <w:tcW w:w="491" w:type="pct"/>
                      </w:tcPr>
                      <w:p w:rsidR="00E261AC" w:rsidRDefault="00E261AC">
                        <w:pPr>
                          <w:jc w:val="left"/>
                        </w:pPr>
                        <w:r>
                          <w:rPr>
                            <w:rFonts w:ascii="宋体" w:hAnsi="宋体" w:hint="eastAsia"/>
                          </w:rPr>
                          <w:t>中</w:t>
                        </w:r>
                        <w:proofErr w:type="gramStart"/>
                        <w:r>
                          <w:rPr>
                            <w:rFonts w:ascii="宋体" w:hAnsi="宋体" w:hint="eastAsia"/>
                          </w:rPr>
                          <w:t>材国际</w:t>
                        </w:r>
                        <w:proofErr w:type="gramEnd"/>
                        <w:r>
                          <w:rPr>
                            <w:rFonts w:ascii="宋体" w:hAnsi="宋体" w:hint="eastAsia"/>
                          </w:rPr>
                          <w:t>环境工程（北京）有限公司</w:t>
                        </w:r>
                      </w:p>
                    </w:tc>
                  </w:sdtContent>
                </w:sdt>
                <w:sdt>
                  <w:sdtPr>
                    <w:alias w:val="通过设立或投资等方式取得的子公司明细-子公司类型"/>
                    <w:tag w:val="_GBC_d61be50a35584fec93ab8fea441b57c0"/>
                    <w:id w:val="1045347"/>
                    <w:lock w:val="sdtLocked"/>
                    <w:placeholder>
                      <w:docPart w:val="GBC11111111111111111111111111111"/>
                    </w:placeholder>
                    <w:comboBox>
                      <w:listItem w:displayText="控股子公司" w:value="控股子公司"/>
                      <w:listItem w:displayText="全资子公司" w:value="全资子公司"/>
                      <w:listItem w:displayText="参股子公司" w:value="参股子公司"/>
                      <w:listItem w:displayText="控股子公司的控股子公司" w:value="控股子公司的控股子公司"/>
                    </w:comboBox>
                  </w:sdtPr>
                  <w:sdtContent>
                    <w:tc>
                      <w:tcPr>
                        <w:tcW w:w="327" w:type="pct"/>
                      </w:tcPr>
                      <w:p w:rsidR="00E261AC" w:rsidRDefault="00E261AC">
                        <w:pPr>
                          <w:jc w:val="left"/>
                        </w:pPr>
                        <w:r>
                          <w:rPr>
                            <w:rFonts w:ascii="宋体" w:hAnsi="宋体" w:hint="eastAsia"/>
                          </w:rPr>
                          <w:t>全资子公司</w:t>
                        </w:r>
                      </w:p>
                    </w:tc>
                  </w:sdtContent>
                </w:sdt>
                <w:sdt>
                  <w:sdtPr>
                    <w:alias w:val="通过设立或投资等方式取得的子公司明细-注册地"/>
                    <w:tag w:val="_GBC_9f5d9de1b7954b8b9e4c7fa2dd3587d2"/>
                    <w:id w:val="1045348"/>
                    <w:lock w:val="sdtLocked"/>
                    <w:placeholder>
                      <w:docPart w:val="GBC11111111111111111111111111111"/>
                    </w:placeholder>
                  </w:sdtPr>
                  <w:sdtContent>
                    <w:tc>
                      <w:tcPr>
                        <w:tcW w:w="409" w:type="pct"/>
                      </w:tcPr>
                      <w:p w:rsidR="00E261AC" w:rsidRDefault="00E261AC">
                        <w:pPr>
                          <w:jc w:val="left"/>
                        </w:pPr>
                        <w:r>
                          <w:rPr>
                            <w:rFonts w:ascii="宋体" w:hAnsi="宋体" w:hint="eastAsia"/>
                          </w:rPr>
                          <w:t>北京市朝阳区</w:t>
                        </w:r>
                      </w:p>
                    </w:tc>
                  </w:sdtContent>
                </w:sdt>
                <w:sdt>
                  <w:sdtPr>
                    <w:alias w:val="通过设立或投资等方式取得的子公司明细-业务性质"/>
                    <w:tag w:val="_GBC_4a771553e4b649a88d7e357022ee7020"/>
                    <w:id w:val="1045349"/>
                    <w:lock w:val="sdtLocked"/>
                    <w:placeholder>
                      <w:docPart w:val="GBC11111111111111111111111111111"/>
                    </w:placeholder>
                  </w:sdtPr>
                  <w:sdtContent>
                    <w:tc>
                      <w:tcPr>
                        <w:tcW w:w="409" w:type="pct"/>
                      </w:tcPr>
                      <w:p w:rsidR="00E261AC" w:rsidRDefault="00E261AC">
                        <w:pPr>
                          <w:jc w:val="left"/>
                        </w:pPr>
                        <w:r>
                          <w:rPr>
                            <w:rFonts w:ascii="宋体" w:hAnsi="宋体" w:hint="eastAsia"/>
                          </w:rPr>
                          <w:t>工程技术</w:t>
                        </w:r>
                      </w:p>
                    </w:tc>
                  </w:sdtContent>
                </w:sdt>
                <w:sdt>
                  <w:sdtPr>
                    <w:alias w:val="通过设立或投资等方式取得的子公司明细-注册资本"/>
                    <w:tag w:val="_GBC_c253eceb3a1e4291a074e0992d755318"/>
                    <w:id w:val="1045350"/>
                    <w:lock w:val="sdtLocked"/>
                    <w:placeholder>
                      <w:docPart w:val="GBC11111111111111111111111111111"/>
                    </w:placeholder>
                  </w:sdtPr>
                  <w:sdtContent>
                    <w:tc>
                      <w:tcPr>
                        <w:tcW w:w="415" w:type="pct"/>
                      </w:tcPr>
                      <w:p w:rsidR="00E261AC" w:rsidRDefault="00E261AC">
                        <w:pPr>
                          <w:jc w:val="right"/>
                        </w:pPr>
                        <w:r>
                          <w:rPr>
                            <w:rFonts w:ascii="宋体" w:hAnsi="宋体" w:hint="eastAsia"/>
                          </w:rPr>
                          <w:t>3,000</w:t>
                        </w:r>
                      </w:p>
                    </w:tc>
                  </w:sdtContent>
                </w:sdt>
                <w:sdt>
                  <w:sdtPr>
                    <w:alias w:val="通过设立或投资等方式取得的子公司明细-经营范围"/>
                    <w:tag w:val="_GBC_f0ea7e9826a64cf2841c7aeed29e3797"/>
                    <w:id w:val="1045351"/>
                    <w:lock w:val="sdtLocked"/>
                    <w:placeholder>
                      <w:docPart w:val="GBC11111111111111111111111111111"/>
                    </w:placeholder>
                  </w:sdtPr>
                  <w:sdtContent>
                    <w:tc>
                      <w:tcPr>
                        <w:tcW w:w="1006" w:type="pct"/>
                      </w:tcPr>
                      <w:p w:rsidR="00E261AC" w:rsidRDefault="00E261AC">
                        <w:pPr>
                          <w:jc w:val="left"/>
                        </w:pPr>
                        <w:r>
                          <w:rPr>
                            <w:rFonts w:ascii="宋体" w:hAnsi="宋体" w:hint="eastAsia"/>
                          </w:rPr>
                          <w:t>园林绿化；环境监测；汽车尾气治理、烟气治理、废气治理、大气污染治理；噪声、光污染治理；工程勘察设计；技术推广服务；工程管理服务；工程总承包；专业承包；项目投资；投资管理；资产管理；投资咨询等</w:t>
                        </w:r>
                      </w:p>
                    </w:tc>
                  </w:sdtContent>
                </w:sdt>
                <w:sdt>
                  <w:sdtPr>
                    <w:alias w:val="通过设立或投资等方式取得的子公司明细-投资额"/>
                    <w:tag w:val="_GBC_18835fe34fef4d849aab2c5eeef7c476"/>
                    <w:id w:val="1045352"/>
                    <w:lock w:val="sdtLocked"/>
                    <w:placeholder>
                      <w:docPart w:val="GBC11111111111111111111111111111"/>
                    </w:placeholder>
                  </w:sdtPr>
                  <w:sdtContent>
                    <w:tc>
                      <w:tcPr>
                        <w:tcW w:w="453" w:type="pct"/>
                      </w:tcPr>
                      <w:p w:rsidR="00E261AC" w:rsidRDefault="00E261AC">
                        <w:pPr>
                          <w:jc w:val="right"/>
                        </w:pPr>
                        <w:r>
                          <w:rPr>
                            <w:rFonts w:ascii="宋体" w:hAnsi="宋体" w:hint="eastAsia"/>
                          </w:rPr>
                          <w:t>3,000</w:t>
                        </w:r>
                      </w:p>
                    </w:tc>
                  </w:sdtContent>
                </w:sdt>
                <w:sdt>
                  <w:sdtPr>
                    <w:alias w:val="通过设立或投资等方式取得的子公司明细-净投资额"/>
                    <w:tag w:val="_GBC_3abdf02e7e7b4bd99db18e666dc30657"/>
                    <w:id w:val="1045353"/>
                    <w:lock w:val="sdtLocked"/>
                    <w:placeholder>
                      <w:docPart w:val="GBC11111111111111111111111111111"/>
                    </w:placeholder>
                  </w:sdtPr>
                  <w:sdtContent>
                    <w:tc>
                      <w:tcPr>
                        <w:tcW w:w="253" w:type="pct"/>
                      </w:tcPr>
                      <w:p w:rsidR="00E261AC" w:rsidRDefault="00E261AC">
                        <w:pPr>
                          <w:jc w:val="right"/>
                        </w:pPr>
                        <w:r>
                          <w:t xml:space="preserve">　</w:t>
                        </w:r>
                      </w:p>
                    </w:tc>
                  </w:sdtContent>
                </w:sdt>
                <w:sdt>
                  <w:sdtPr>
                    <w:alias w:val="通过设立或投资等方式取得的子公司明细-持股比例"/>
                    <w:tag w:val="_GBC_cf1ddc23f76e4d72aeda8f0c205492b7"/>
                    <w:id w:val="1045354"/>
                    <w:lock w:val="sdtLocked"/>
                    <w:placeholder>
                      <w:docPart w:val="GBC11111111111111111111111111111"/>
                    </w:placeholder>
                  </w:sdtPr>
                  <w:sdtContent>
                    <w:tc>
                      <w:tcPr>
                        <w:tcW w:w="303" w:type="pct"/>
                      </w:tcPr>
                      <w:p w:rsidR="00E261AC" w:rsidRDefault="00E261AC">
                        <w:pPr>
                          <w:jc w:val="right"/>
                        </w:pPr>
                        <w:r>
                          <w:rPr>
                            <w:rFonts w:ascii="宋体" w:hAnsi="宋体" w:hint="eastAsia"/>
                          </w:rPr>
                          <w:t>100</w:t>
                        </w:r>
                      </w:p>
                    </w:tc>
                  </w:sdtContent>
                </w:sdt>
                <w:sdt>
                  <w:sdtPr>
                    <w:alias w:val="通过设立或投资等方式取得的子公司明细-表决权比例"/>
                    <w:tag w:val="_GBC_39cff41d5d934d8187086e3ff6fffb58"/>
                    <w:id w:val="1045355"/>
                    <w:lock w:val="sdtLocked"/>
                    <w:placeholder>
                      <w:docPart w:val="GBC11111111111111111111111111111"/>
                    </w:placeholder>
                  </w:sdtPr>
                  <w:sdtContent>
                    <w:tc>
                      <w:tcPr>
                        <w:tcW w:w="302" w:type="pct"/>
                      </w:tcPr>
                      <w:p w:rsidR="00E261AC" w:rsidRDefault="00E261AC">
                        <w:pPr>
                          <w:jc w:val="right"/>
                        </w:pPr>
                        <w:r>
                          <w:rPr>
                            <w:rFonts w:ascii="宋体" w:hAnsi="宋体" w:hint="eastAsia"/>
                          </w:rPr>
                          <w:t>100</w:t>
                        </w:r>
                      </w:p>
                    </w:tc>
                  </w:sdtContent>
                </w:sdt>
                <w:sdt>
                  <w:sdtPr>
                    <w:alias w:val="通过设立或投资等方式取得的子公司明细-是否合并"/>
                    <w:tag w:val="_GBC_a85e29a3cf4a4253a49fa2d75b3c9072"/>
                    <w:id w:val="1045356"/>
                    <w:lock w:val="sdtLocked"/>
                    <w:placeholder>
                      <w:docPart w:val="GBC11111111111111111111111111111"/>
                    </w:placeholder>
                    <w:comboBox>
                      <w:listItem w:displayText="是" w:value="是"/>
                      <w:listItem w:displayText="否" w:value="否"/>
                    </w:comboBox>
                  </w:sdtPr>
                  <w:sdtContent>
                    <w:tc>
                      <w:tcPr>
                        <w:tcW w:w="251" w:type="pct"/>
                      </w:tcPr>
                      <w:p w:rsidR="00E261AC" w:rsidRDefault="00E261AC">
                        <w:pPr>
                          <w:jc w:val="left"/>
                        </w:pPr>
                        <w:r>
                          <w:rPr>
                            <w:rFonts w:ascii="宋体" w:hAnsi="宋体" w:hint="eastAsia"/>
                          </w:rPr>
                          <w:t>是</w:t>
                        </w:r>
                      </w:p>
                    </w:tc>
                  </w:sdtContent>
                </w:sdt>
                <w:sdt>
                  <w:sdtPr>
                    <w:alias w:val="通过设立或投资等方式取得的子公司明细-少数股东权益"/>
                    <w:tag w:val="_GBC_02a3c4262bad4a45b6660ad796caba51"/>
                    <w:id w:val="1045357"/>
                    <w:lock w:val="sdtLocked"/>
                    <w:placeholder>
                      <w:docPart w:val="GBC11111111111111111111111111111"/>
                    </w:placeholder>
                  </w:sdtPr>
                  <w:sdtContent>
                    <w:tc>
                      <w:tcPr>
                        <w:tcW w:w="381" w:type="pct"/>
                      </w:tcPr>
                      <w:p w:rsidR="00E261AC" w:rsidRDefault="00E261AC">
                        <w:pPr>
                          <w:jc w:val="right"/>
                        </w:pPr>
                        <w:r>
                          <w:t xml:space="preserve">　</w:t>
                        </w:r>
                      </w:p>
                    </w:tc>
                  </w:sdtContent>
                </w:sdt>
              </w:tr>
            </w:sdtContent>
          </w:sdt>
          <w:sdt>
            <w:sdtPr>
              <w:rPr>
                <w:rFonts w:ascii="Calibri" w:hAnsi="Calibri"/>
              </w:rPr>
              <w:alias w:val="通过设立或投资等方式取得的子公司明细"/>
              <w:tag w:val="_GBC_7a3ffa66ab424a45bfa981cd39b47f58"/>
              <w:id w:val="1045375"/>
              <w:lock w:val="sdtLocked"/>
              <w:placeholder>
                <w:docPart w:val="GBC11111111111111111111111111111"/>
              </w:placeholder>
            </w:sdtPr>
            <w:sdtEndPr>
              <w:rPr>
                <w:rFonts w:ascii="Times New Roman" w:hAnsi="Times New Roman"/>
              </w:rPr>
            </w:sdtEndPr>
            <w:sdtContent>
              <w:tr w:rsidR="00E261AC" w:rsidTr="00E261AC">
                <w:sdt>
                  <w:sdtPr>
                    <w:rPr>
                      <w:rFonts w:ascii="Calibri" w:hAnsi="Calibri"/>
                    </w:rPr>
                    <w:alias w:val="通过设立或投资等方式取得的子公司明细-单位名称"/>
                    <w:tag w:val="_GBC_83538e79eb1f48aaa425cde971b91d41"/>
                    <w:id w:val="1045361"/>
                    <w:lock w:val="sdtLocked"/>
                    <w:placeholder>
                      <w:docPart w:val="GBC11111111111111111111111111111"/>
                    </w:placeholder>
                  </w:sdtPr>
                  <w:sdtEndPr>
                    <w:rPr>
                      <w:rFonts w:ascii="Times New Roman" w:hAnsi="Times New Roman"/>
                    </w:rPr>
                  </w:sdtEndPr>
                  <w:sdtContent>
                    <w:tc>
                      <w:tcPr>
                        <w:tcW w:w="491" w:type="pct"/>
                      </w:tcPr>
                      <w:p w:rsidR="00E261AC" w:rsidRDefault="00E261AC">
                        <w:pPr>
                          <w:jc w:val="left"/>
                        </w:pPr>
                        <w:r>
                          <w:rPr>
                            <w:rFonts w:ascii="宋体" w:hAnsi="宋体" w:hint="eastAsia"/>
                          </w:rPr>
                          <w:t>中国中材国际（印度私人）有限公司</w:t>
                        </w:r>
                      </w:p>
                    </w:tc>
                  </w:sdtContent>
                </w:sdt>
                <w:sdt>
                  <w:sdtPr>
                    <w:alias w:val="通过设立或投资等方式取得的子公司明细-子公司类型"/>
                    <w:tag w:val="_GBC_d61be50a35584fec93ab8fea441b57c0"/>
                    <w:id w:val="1045362"/>
                    <w:lock w:val="sdtLocked"/>
                    <w:placeholder>
                      <w:docPart w:val="GBC11111111111111111111111111111"/>
                    </w:placeholder>
                    <w:comboBox>
                      <w:listItem w:displayText="控股子公司" w:value="控股子公司"/>
                      <w:listItem w:displayText="全资子公司" w:value="全资子公司"/>
                      <w:listItem w:displayText="参股子公司" w:value="参股子公司"/>
                      <w:listItem w:displayText="控股子公司的控股子公司" w:value="控股子公司的控股子公司"/>
                    </w:comboBox>
                  </w:sdtPr>
                  <w:sdtContent>
                    <w:tc>
                      <w:tcPr>
                        <w:tcW w:w="327" w:type="pct"/>
                      </w:tcPr>
                      <w:p w:rsidR="00E261AC" w:rsidRDefault="00E261AC">
                        <w:pPr>
                          <w:jc w:val="left"/>
                        </w:pPr>
                        <w:r>
                          <w:rPr>
                            <w:rFonts w:ascii="宋体" w:hAnsi="宋体" w:hint="eastAsia"/>
                          </w:rPr>
                          <w:t>全资子公司</w:t>
                        </w:r>
                      </w:p>
                    </w:tc>
                  </w:sdtContent>
                </w:sdt>
                <w:sdt>
                  <w:sdtPr>
                    <w:alias w:val="通过设立或投资等方式取得的子公司明细-注册地"/>
                    <w:tag w:val="_GBC_9f5d9de1b7954b8b9e4c7fa2dd3587d2"/>
                    <w:id w:val="1045363"/>
                    <w:lock w:val="sdtLocked"/>
                    <w:placeholder>
                      <w:docPart w:val="GBC11111111111111111111111111111"/>
                    </w:placeholder>
                  </w:sdtPr>
                  <w:sdtContent>
                    <w:tc>
                      <w:tcPr>
                        <w:tcW w:w="409" w:type="pct"/>
                      </w:tcPr>
                      <w:p w:rsidR="00E261AC" w:rsidRDefault="00E261AC">
                        <w:pPr>
                          <w:jc w:val="left"/>
                        </w:pPr>
                        <w:r>
                          <w:rPr>
                            <w:rFonts w:ascii="宋体" w:hAnsi="宋体" w:hint="eastAsia"/>
                          </w:rPr>
                          <w:t>印度</w:t>
                        </w:r>
                      </w:p>
                    </w:tc>
                  </w:sdtContent>
                </w:sdt>
                <w:sdt>
                  <w:sdtPr>
                    <w:alias w:val="通过设立或投资等方式取得的子公司明细-业务性质"/>
                    <w:tag w:val="_GBC_4a771553e4b649a88d7e357022ee7020"/>
                    <w:id w:val="1045364"/>
                    <w:lock w:val="sdtLocked"/>
                    <w:placeholder>
                      <w:docPart w:val="GBC11111111111111111111111111111"/>
                    </w:placeholder>
                  </w:sdtPr>
                  <w:sdtContent>
                    <w:tc>
                      <w:tcPr>
                        <w:tcW w:w="409" w:type="pct"/>
                      </w:tcPr>
                      <w:p w:rsidR="00E261AC" w:rsidRDefault="00E261AC">
                        <w:pPr>
                          <w:jc w:val="left"/>
                        </w:pPr>
                        <w:r>
                          <w:rPr>
                            <w:rFonts w:ascii="宋体" w:hAnsi="宋体" w:hint="eastAsia"/>
                          </w:rPr>
                          <w:t>工程承包</w:t>
                        </w:r>
                      </w:p>
                    </w:tc>
                  </w:sdtContent>
                </w:sdt>
                <w:sdt>
                  <w:sdtPr>
                    <w:alias w:val="通过设立或投资等方式取得的子公司明细-注册资本"/>
                    <w:tag w:val="_GBC_c253eceb3a1e4291a074e0992d755318"/>
                    <w:id w:val="1045365"/>
                    <w:lock w:val="sdtLocked"/>
                    <w:placeholder>
                      <w:docPart w:val="GBC11111111111111111111111111111"/>
                    </w:placeholder>
                  </w:sdtPr>
                  <w:sdtContent>
                    <w:tc>
                      <w:tcPr>
                        <w:tcW w:w="415" w:type="pct"/>
                      </w:tcPr>
                      <w:p w:rsidR="00E261AC" w:rsidRDefault="00E261AC">
                        <w:pPr>
                          <w:jc w:val="right"/>
                        </w:pPr>
                        <w:r>
                          <w:rPr>
                            <w:rFonts w:ascii="宋体" w:hAnsi="宋体" w:hint="eastAsia"/>
                          </w:rPr>
                          <w:t>101.69</w:t>
                        </w:r>
                      </w:p>
                    </w:tc>
                  </w:sdtContent>
                </w:sdt>
                <w:sdt>
                  <w:sdtPr>
                    <w:alias w:val="通过设立或投资等方式取得的子公司明细-经营范围"/>
                    <w:tag w:val="_GBC_f0ea7e9826a64cf2841c7aeed29e3797"/>
                    <w:id w:val="1045366"/>
                    <w:lock w:val="sdtLocked"/>
                    <w:placeholder>
                      <w:docPart w:val="GBC11111111111111111111111111111"/>
                    </w:placeholder>
                  </w:sdtPr>
                  <w:sdtContent>
                    <w:tc>
                      <w:tcPr>
                        <w:tcW w:w="1006" w:type="pct"/>
                      </w:tcPr>
                      <w:p w:rsidR="00E261AC" w:rsidRDefault="00E261AC">
                        <w:pPr>
                          <w:jc w:val="left"/>
                        </w:pPr>
                        <w:r>
                          <w:rPr>
                            <w:rFonts w:ascii="宋体" w:hAnsi="宋体" w:hint="eastAsia"/>
                          </w:rPr>
                          <w:t>非金属新材料、建筑材料及非金属矿的研究、开发、技术咨询、工程设计、装备制造、建设安装、工程总包；承包上述境外工程的勘测、咨询、设计和监理项目；进出口业务</w:t>
                        </w:r>
                      </w:p>
                    </w:tc>
                  </w:sdtContent>
                </w:sdt>
                <w:sdt>
                  <w:sdtPr>
                    <w:alias w:val="通过设立或投资等方式取得的子公司明细-投资额"/>
                    <w:tag w:val="_GBC_18835fe34fef4d849aab2c5eeef7c476"/>
                    <w:id w:val="1045367"/>
                    <w:lock w:val="sdtLocked"/>
                    <w:placeholder>
                      <w:docPart w:val="GBC11111111111111111111111111111"/>
                    </w:placeholder>
                  </w:sdtPr>
                  <w:sdtContent>
                    <w:tc>
                      <w:tcPr>
                        <w:tcW w:w="453" w:type="pct"/>
                      </w:tcPr>
                      <w:p w:rsidR="00E261AC" w:rsidRDefault="00E261AC">
                        <w:pPr>
                          <w:jc w:val="right"/>
                        </w:pPr>
                        <w:r>
                          <w:rPr>
                            <w:rFonts w:ascii="宋体" w:hAnsi="宋体" w:hint="eastAsia"/>
                          </w:rPr>
                          <w:t>101.69</w:t>
                        </w:r>
                      </w:p>
                    </w:tc>
                  </w:sdtContent>
                </w:sdt>
                <w:sdt>
                  <w:sdtPr>
                    <w:alias w:val="通过设立或投资等方式取得的子公司明细-净投资额"/>
                    <w:tag w:val="_GBC_3abdf02e7e7b4bd99db18e666dc30657"/>
                    <w:id w:val="1045368"/>
                    <w:lock w:val="sdtLocked"/>
                    <w:placeholder>
                      <w:docPart w:val="GBC11111111111111111111111111111"/>
                    </w:placeholder>
                  </w:sdtPr>
                  <w:sdtContent>
                    <w:tc>
                      <w:tcPr>
                        <w:tcW w:w="253" w:type="pct"/>
                      </w:tcPr>
                      <w:p w:rsidR="00E261AC" w:rsidRDefault="00E261AC">
                        <w:pPr>
                          <w:jc w:val="right"/>
                        </w:pPr>
                        <w:r>
                          <w:t xml:space="preserve">　</w:t>
                        </w:r>
                      </w:p>
                    </w:tc>
                  </w:sdtContent>
                </w:sdt>
                <w:sdt>
                  <w:sdtPr>
                    <w:alias w:val="通过设立或投资等方式取得的子公司明细-持股比例"/>
                    <w:tag w:val="_GBC_cf1ddc23f76e4d72aeda8f0c205492b7"/>
                    <w:id w:val="1045369"/>
                    <w:lock w:val="sdtLocked"/>
                    <w:placeholder>
                      <w:docPart w:val="GBC11111111111111111111111111111"/>
                    </w:placeholder>
                  </w:sdtPr>
                  <w:sdtContent>
                    <w:tc>
                      <w:tcPr>
                        <w:tcW w:w="303" w:type="pct"/>
                      </w:tcPr>
                      <w:p w:rsidR="00E261AC" w:rsidRDefault="00E261AC">
                        <w:pPr>
                          <w:jc w:val="right"/>
                        </w:pPr>
                        <w:r>
                          <w:rPr>
                            <w:rFonts w:ascii="宋体" w:hAnsi="宋体" w:hint="eastAsia"/>
                          </w:rPr>
                          <w:t>100</w:t>
                        </w:r>
                      </w:p>
                    </w:tc>
                  </w:sdtContent>
                </w:sdt>
                <w:sdt>
                  <w:sdtPr>
                    <w:alias w:val="通过设立或投资等方式取得的子公司明细-表决权比例"/>
                    <w:tag w:val="_GBC_39cff41d5d934d8187086e3ff6fffb58"/>
                    <w:id w:val="1045370"/>
                    <w:lock w:val="sdtLocked"/>
                    <w:placeholder>
                      <w:docPart w:val="GBC11111111111111111111111111111"/>
                    </w:placeholder>
                  </w:sdtPr>
                  <w:sdtContent>
                    <w:tc>
                      <w:tcPr>
                        <w:tcW w:w="302" w:type="pct"/>
                      </w:tcPr>
                      <w:p w:rsidR="00E261AC" w:rsidRDefault="00E261AC">
                        <w:pPr>
                          <w:jc w:val="right"/>
                        </w:pPr>
                        <w:r>
                          <w:rPr>
                            <w:rFonts w:ascii="宋体" w:hAnsi="宋体" w:hint="eastAsia"/>
                          </w:rPr>
                          <w:t>100</w:t>
                        </w:r>
                      </w:p>
                    </w:tc>
                  </w:sdtContent>
                </w:sdt>
                <w:sdt>
                  <w:sdtPr>
                    <w:alias w:val="通过设立或投资等方式取得的子公司明细-是否合并"/>
                    <w:tag w:val="_GBC_a85e29a3cf4a4253a49fa2d75b3c9072"/>
                    <w:id w:val="1045371"/>
                    <w:lock w:val="sdtLocked"/>
                    <w:placeholder>
                      <w:docPart w:val="GBC11111111111111111111111111111"/>
                    </w:placeholder>
                    <w:comboBox>
                      <w:listItem w:displayText="是" w:value="是"/>
                      <w:listItem w:displayText="否" w:value="否"/>
                    </w:comboBox>
                  </w:sdtPr>
                  <w:sdtContent>
                    <w:tc>
                      <w:tcPr>
                        <w:tcW w:w="251" w:type="pct"/>
                      </w:tcPr>
                      <w:p w:rsidR="00E261AC" w:rsidRDefault="00E261AC">
                        <w:pPr>
                          <w:jc w:val="left"/>
                        </w:pPr>
                        <w:r>
                          <w:rPr>
                            <w:rFonts w:ascii="宋体" w:hAnsi="宋体" w:hint="eastAsia"/>
                          </w:rPr>
                          <w:t>是</w:t>
                        </w:r>
                      </w:p>
                    </w:tc>
                  </w:sdtContent>
                </w:sdt>
                <w:sdt>
                  <w:sdtPr>
                    <w:alias w:val="通过设立或投资等方式取得的子公司明细-少数股东权益"/>
                    <w:tag w:val="_GBC_02a3c4262bad4a45b6660ad796caba51"/>
                    <w:id w:val="1045372"/>
                    <w:lock w:val="sdtLocked"/>
                    <w:placeholder>
                      <w:docPart w:val="GBC11111111111111111111111111111"/>
                    </w:placeholder>
                  </w:sdtPr>
                  <w:sdtContent>
                    <w:tc>
                      <w:tcPr>
                        <w:tcW w:w="381" w:type="pct"/>
                      </w:tcPr>
                      <w:p w:rsidR="00E261AC" w:rsidRDefault="00E261AC">
                        <w:pPr>
                          <w:jc w:val="right"/>
                        </w:pPr>
                        <w:r>
                          <w:t xml:space="preserve">　</w:t>
                        </w:r>
                      </w:p>
                    </w:tc>
                  </w:sdtContent>
                </w:sdt>
              </w:tr>
            </w:sdtContent>
          </w:sdt>
          <w:sdt>
            <w:sdtPr>
              <w:rPr>
                <w:rFonts w:ascii="Calibri" w:hAnsi="Calibri"/>
              </w:rPr>
              <w:alias w:val="通过设立或投资等方式取得的子公司明细"/>
              <w:tag w:val="_GBC_7a3ffa66ab424a45bfa981cd39b47f58"/>
              <w:id w:val="1045390"/>
              <w:lock w:val="sdtLocked"/>
              <w:placeholder>
                <w:docPart w:val="GBC11111111111111111111111111111"/>
              </w:placeholder>
            </w:sdtPr>
            <w:sdtEndPr>
              <w:rPr>
                <w:rFonts w:ascii="Times New Roman" w:hAnsi="Times New Roman"/>
              </w:rPr>
            </w:sdtEndPr>
            <w:sdtContent>
              <w:tr w:rsidR="00E261AC" w:rsidTr="00E261AC">
                <w:sdt>
                  <w:sdtPr>
                    <w:rPr>
                      <w:rFonts w:ascii="Calibri" w:hAnsi="Calibri"/>
                    </w:rPr>
                    <w:alias w:val="通过设立或投资等方式取得的子公司明细-单位名称"/>
                    <w:tag w:val="_GBC_83538e79eb1f48aaa425cde971b91d41"/>
                    <w:id w:val="1045376"/>
                    <w:lock w:val="sdtLocked"/>
                    <w:placeholder>
                      <w:docPart w:val="GBC11111111111111111111111111111"/>
                    </w:placeholder>
                  </w:sdtPr>
                  <w:sdtEndPr>
                    <w:rPr>
                      <w:rFonts w:ascii="Times New Roman" w:hAnsi="Times New Roman"/>
                    </w:rPr>
                  </w:sdtEndPr>
                  <w:sdtContent>
                    <w:tc>
                      <w:tcPr>
                        <w:tcW w:w="491" w:type="pct"/>
                      </w:tcPr>
                      <w:p w:rsidR="00E261AC" w:rsidRDefault="00E261AC">
                        <w:pPr>
                          <w:jc w:val="left"/>
                        </w:pPr>
                        <w:r>
                          <w:rPr>
                            <w:rFonts w:ascii="宋体" w:hAnsi="宋体" w:hint="eastAsia"/>
                          </w:rPr>
                          <w:t>天津水泥工</w:t>
                        </w:r>
                        <w:r>
                          <w:rPr>
                            <w:rFonts w:ascii="宋体" w:hAnsi="宋体" w:hint="eastAsia"/>
                          </w:rPr>
                          <w:lastRenderedPageBreak/>
                          <w:t>业设计研究院有限公司</w:t>
                        </w:r>
                      </w:p>
                    </w:tc>
                  </w:sdtContent>
                </w:sdt>
                <w:sdt>
                  <w:sdtPr>
                    <w:alias w:val="通过设立或投资等方式取得的子公司明细-子公司类型"/>
                    <w:tag w:val="_GBC_d61be50a35584fec93ab8fea441b57c0"/>
                    <w:id w:val="1045377"/>
                    <w:lock w:val="sdtLocked"/>
                    <w:placeholder>
                      <w:docPart w:val="GBC11111111111111111111111111111"/>
                    </w:placeholder>
                    <w:comboBox>
                      <w:listItem w:displayText="控股子公司" w:value="控股子公司"/>
                      <w:listItem w:displayText="全资子公司" w:value="全资子公司"/>
                      <w:listItem w:displayText="参股子公司" w:value="参股子公司"/>
                      <w:listItem w:displayText="控股子公司的控股子公司" w:value="控股子公司的控股子公司"/>
                    </w:comboBox>
                  </w:sdtPr>
                  <w:sdtContent>
                    <w:tc>
                      <w:tcPr>
                        <w:tcW w:w="327" w:type="pct"/>
                      </w:tcPr>
                      <w:p w:rsidR="00E261AC" w:rsidRDefault="00E261AC">
                        <w:pPr>
                          <w:jc w:val="left"/>
                        </w:pPr>
                        <w:r>
                          <w:rPr>
                            <w:rFonts w:ascii="宋体" w:hAnsi="宋体" w:hint="eastAsia"/>
                          </w:rPr>
                          <w:t>全资子</w:t>
                        </w:r>
                        <w:r>
                          <w:rPr>
                            <w:rFonts w:ascii="宋体" w:hAnsi="宋体" w:hint="eastAsia"/>
                          </w:rPr>
                          <w:lastRenderedPageBreak/>
                          <w:t>公司</w:t>
                        </w:r>
                      </w:p>
                    </w:tc>
                  </w:sdtContent>
                </w:sdt>
                <w:sdt>
                  <w:sdtPr>
                    <w:alias w:val="通过设立或投资等方式取得的子公司明细-注册地"/>
                    <w:tag w:val="_GBC_9f5d9de1b7954b8b9e4c7fa2dd3587d2"/>
                    <w:id w:val="1045378"/>
                    <w:lock w:val="sdtLocked"/>
                    <w:placeholder>
                      <w:docPart w:val="GBC11111111111111111111111111111"/>
                    </w:placeholder>
                  </w:sdtPr>
                  <w:sdtContent>
                    <w:tc>
                      <w:tcPr>
                        <w:tcW w:w="409" w:type="pct"/>
                      </w:tcPr>
                      <w:p w:rsidR="00E261AC" w:rsidRDefault="00E261AC">
                        <w:pPr>
                          <w:jc w:val="left"/>
                        </w:pPr>
                        <w:r>
                          <w:rPr>
                            <w:rFonts w:ascii="宋体" w:hAnsi="宋体" w:hint="eastAsia"/>
                          </w:rPr>
                          <w:t>天津市北</w:t>
                        </w:r>
                        <w:r>
                          <w:rPr>
                            <w:rFonts w:ascii="宋体" w:hAnsi="宋体" w:hint="eastAsia"/>
                          </w:rPr>
                          <w:lastRenderedPageBreak/>
                          <w:t>辰区</w:t>
                        </w:r>
                      </w:p>
                    </w:tc>
                  </w:sdtContent>
                </w:sdt>
                <w:sdt>
                  <w:sdtPr>
                    <w:alias w:val="通过设立或投资等方式取得的子公司明细-业务性质"/>
                    <w:tag w:val="_GBC_4a771553e4b649a88d7e357022ee7020"/>
                    <w:id w:val="1045379"/>
                    <w:lock w:val="sdtLocked"/>
                    <w:placeholder>
                      <w:docPart w:val="GBC11111111111111111111111111111"/>
                    </w:placeholder>
                  </w:sdtPr>
                  <w:sdtContent>
                    <w:tc>
                      <w:tcPr>
                        <w:tcW w:w="409" w:type="pct"/>
                      </w:tcPr>
                      <w:p w:rsidR="00E261AC" w:rsidRDefault="00E261AC">
                        <w:pPr>
                          <w:jc w:val="left"/>
                        </w:pPr>
                        <w:r>
                          <w:rPr>
                            <w:rFonts w:ascii="宋体" w:hAnsi="宋体" w:hint="eastAsia"/>
                          </w:rPr>
                          <w:t>工程承包</w:t>
                        </w:r>
                      </w:p>
                    </w:tc>
                  </w:sdtContent>
                </w:sdt>
                <w:sdt>
                  <w:sdtPr>
                    <w:alias w:val="通过设立或投资等方式取得的子公司明细-注册资本"/>
                    <w:tag w:val="_GBC_c253eceb3a1e4291a074e0992d755318"/>
                    <w:id w:val="1045380"/>
                    <w:lock w:val="sdtLocked"/>
                    <w:placeholder>
                      <w:docPart w:val="GBC11111111111111111111111111111"/>
                    </w:placeholder>
                  </w:sdtPr>
                  <w:sdtContent>
                    <w:tc>
                      <w:tcPr>
                        <w:tcW w:w="415" w:type="pct"/>
                      </w:tcPr>
                      <w:p w:rsidR="00E261AC" w:rsidRDefault="00E261AC">
                        <w:pPr>
                          <w:jc w:val="right"/>
                        </w:pPr>
                        <w:r>
                          <w:rPr>
                            <w:rFonts w:ascii="宋体" w:hAnsi="宋体" w:hint="eastAsia"/>
                          </w:rPr>
                          <w:t>10,000</w:t>
                        </w:r>
                      </w:p>
                    </w:tc>
                  </w:sdtContent>
                </w:sdt>
                <w:sdt>
                  <w:sdtPr>
                    <w:alias w:val="通过设立或投资等方式取得的子公司明细-经营范围"/>
                    <w:tag w:val="_GBC_f0ea7e9826a64cf2841c7aeed29e3797"/>
                    <w:id w:val="1045381"/>
                    <w:lock w:val="sdtLocked"/>
                    <w:placeholder>
                      <w:docPart w:val="GBC11111111111111111111111111111"/>
                    </w:placeholder>
                  </w:sdtPr>
                  <w:sdtContent>
                    <w:tc>
                      <w:tcPr>
                        <w:tcW w:w="1006" w:type="pct"/>
                      </w:tcPr>
                      <w:p w:rsidR="00E261AC" w:rsidRDefault="00E261AC">
                        <w:pPr>
                          <w:jc w:val="left"/>
                        </w:pPr>
                        <w:r>
                          <w:rPr>
                            <w:rFonts w:ascii="宋体" w:hAnsi="宋体" w:hint="eastAsia"/>
                          </w:rPr>
                          <w:t>建材行业、建筑行业、市政</w:t>
                        </w:r>
                        <w:r>
                          <w:rPr>
                            <w:rFonts w:ascii="宋体" w:hAnsi="宋体" w:hint="eastAsia"/>
                          </w:rPr>
                          <w:lastRenderedPageBreak/>
                          <w:t>公用行业的工程咨询、设计、施工、安装、工程承包、项目管理及相关的技术与管理服务；电力行业工程咨询、设计、项目管理及相关的技术与管理服务；环境工程、建筑智能化系统工程专项设计、咨询、承包；承包各类境外工程及境内国际招标工程；境外工程所需的设备、材料出口等。</w:t>
                        </w:r>
                      </w:p>
                    </w:tc>
                  </w:sdtContent>
                </w:sdt>
                <w:sdt>
                  <w:sdtPr>
                    <w:alias w:val="通过设立或投资等方式取得的子公司明细-投资额"/>
                    <w:tag w:val="_GBC_18835fe34fef4d849aab2c5eeef7c476"/>
                    <w:id w:val="1045382"/>
                    <w:lock w:val="sdtLocked"/>
                    <w:placeholder>
                      <w:docPart w:val="GBC11111111111111111111111111111"/>
                    </w:placeholder>
                  </w:sdtPr>
                  <w:sdtContent>
                    <w:tc>
                      <w:tcPr>
                        <w:tcW w:w="453" w:type="pct"/>
                      </w:tcPr>
                      <w:p w:rsidR="00E261AC" w:rsidRDefault="00E261AC">
                        <w:pPr>
                          <w:jc w:val="right"/>
                        </w:pPr>
                        <w:r>
                          <w:rPr>
                            <w:rFonts w:ascii="宋体" w:hAnsi="宋体" w:hint="eastAsia"/>
                          </w:rPr>
                          <w:t>10,000</w:t>
                        </w:r>
                      </w:p>
                    </w:tc>
                  </w:sdtContent>
                </w:sdt>
                <w:sdt>
                  <w:sdtPr>
                    <w:alias w:val="通过设立或投资等方式取得的子公司明细-净投资额"/>
                    <w:tag w:val="_GBC_3abdf02e7e7b4bd99db18e666dc30657"/>
                    <w:id w:val="1045383"/>
                    <w:lock w:val="sdtLocked"/>
                    <w:placeholder>
                      <w:docPart w:val="GBC11111111111111111111111111111"/>
                    </w:placeholder>
                  </w:sdtPr>
                  <w:sdtContent>
                    <w:tc>
                      <w:tcPr>
                        <w:tcW w:w="253" w:type="pct"/>
                      </w:tcPr>
                      <w:p w:rsidR="00E261AC" w:rsidRDefault="00E261AC">
                        <w:pPr>
                          <w:jc w:val="right"/>
                        </w:pPr>
                        <w:r>
                          <w:t xml:space="preserve">　</w:t>
                        </w:r>
                      </w:p>
                    </w:tc>
                  </w:sdtContent>
                </w:sdt>
                <w:sdt>
                  <w:sdtPr>
                    <w:alias w:val="通过设立或投资等方式取得的子公司明细-持股比例"/>
                    <w:tag w:val="_GBC_cf1ddc23f76e4d72aeda8f0c205492b7"/>
                    <w:id w:val="1045384"/>
                    <w:lock w:val="sdtLocked"/>
                    <w:placeholder>
                      <w:docPart w:val="GBC11111111111111111111111111111"/>
                    </w:placeholder>
                  </w:sdtPr>
                  <w:sdtContent>
                    <w:tc>
                      <w:tcPr>
                        <w:tcW w:w="303" w:type="pct"/>
                      </w:tcPr>
                      <w:p w:rsidR="00E261AC" w:rsidRDefault="00E261AC">
                        <w:pPr>
                          <w:jc w:val="right"/>
                        </w:pPr>
                        <w:r>
                          <w:rPr>
                            <w:rFonts w:ascii="宋体" w:hAnsi="宋体" w:hint="eastAsia"/>
                          </w:rPr>
                          <w:t>100</w:t>
                        </w:r>
                      </w:p>
                    </w:tc>
                  </w:sdtContent>
                </w:sdt>
                <w:sdt>
                  <w:sdtPr>
                    <w:alias w:val="通过设立或投资等方式取得的子公司明细-表决权比例"/>
                    <w:tag w:val="_GBC_39cff41d5d934d8187086e3ff6fffb58"/>
                    <w:id w:val="1045385"/>
                    <w:lock w:val="sdtLocked"/>
                    <w:placeholder>
                      <w:docPart w:val="GBC11111111111111111111111111111"/>
                    </w:placeholder>
                  </w:sdtPr>
                  <w:sdtContent>
                    <w:tc>
                      <w:tcPr>
                        <w:tcW w:w="302" w:type="pct"/>
                      </w:tcPr>
                      <w:p w:rsidR="00E261AC" w:rsidRDefault="00E261AC">
                        <w:pPr>
                          <w:jc w:val="right"/>
                        </w:pPr>
                        <w:r>
                          <w:rPr>
                            <w:rFonts w:ascii="宋体" w:hAnsi="宋体" w:hint="eastAsia"/>
                          </w:rPr>
                          <w:t>100</w:t>
                        </w:r>
                      </w:p>
                    </w:tc>
                  </w:sdtContent>
                </w:sdt>
                <w:sdt>
                  <w:sdtPr>
                    <w:alias w:val="通过设立或投资等方式取得的子公司明细-是否合并"/>
                    <w:tag w:val="_GBC_a85e29a3cf4a4253a49fa2d75b3c9072"/>
                    <w:id w:val="1045386"/>
                    <w:lock w:val="sdtLocked"/>
                    <w:placeholder>
                      <w:docPart w:val="GBC11111111111111111111111111111"/>
                    </w:placeholder>
                    <w:comboBox>
                      <w:listItem w:displayText="是" w:value="是"/>
                      <w:listItem w:displayText="否" w:value="否"/>
                    </w:comboBox>
                  </w:sdtPr>
                  <w:sdtContent>
                    <w:tc>
                      <w:tcPr>
                        <w:tcW w:w="251" w:type="pct"/>
                      </w:tcPr>
                      <w:p w:rsidR="00E261AC" w:rsidRDefault="00E261AC">
                        <w:pPr>
                          <w:jc w:val="left"/>
                        </w:pPr>
                        <w:r>
                          <w:rPr>
                            <w:rFonts w:ascii="宋体" w:hAnsi="宋体" w:hint="eastAsia"/>
                          </w:rPr>
                          <w:t>是</w:t>
                        </w:r>
                      </w:p>
                    </w:tc>
                  </w:sdtContent>
                </w:sdt>
                <w:sdt>
                  <w:sdtPr>
                    <w:alias w:val="通过设立或投资等方式取得的子公司明细-少数股东权益"/>
                    <w:tag w:val="_GBC_02a3c4262bad4a45b6660ad796caba51"/>
                    <w:id w:val="1045387"/>
                    <w:lock w:val="sdtLocked"/>
                    <w:placeholder>
                      <w:docPart w:val="GBC11111111111111111111111111111"/>
                    </w:placeholder>
                  </w:sdtPr>
                  <w:sdtContent>
                    <w:tc>
                      <w:tcPr>
                        <w:tcW w:w="381" w:type="pct"/>
                      </w:tcPr>
                      <w:p w:rsidR="00E261AC" w:rsidRDefault="00E261AC">
                        <w:pPr>
                          <w:jc w:val="right"/>
                        </w:pPr>
                        <w:r>
                          <w:t xml:space="preserve">　</w:t>
                        </w:r>
                      </w:p>
                    </w:tc>
                  </w:sdtContent>
                </w:sdt>
              </w:tr>
            </w:sdtContent>
          </w:sdt>
          <w:sdt>
            <w:sdtPr>
              <w:rPr>
                <w:rFonts w:ascii="Calibri" w:hAnsi="Calibri"/>
              </w:rPr>
              <w:alias w:val="通过设立或投资等方式取得的子公司明细"/>
              <w:tag w:val="_GBC_7a3ffa66ab424a45bfa981cd39b47f58"/>
              <w:id w:val="1045405"/>
              <w:lock w:val="sdtLocked"/>
              <w:placeholder>
                <w:docPart w:val="GBC11111111111111111111111111111"/>
              </w:placeholder>
            </w:sdtPr>
            <w:sdtEndPr>
              <w:rPr>
                <w:rFonts w:ascii="Times New Roman" w:hAnsi="Times New Roman"/>
              </w:rPr>
            </w:sdtEndPr>
            <w:sdtContent>
              <w:tr w:rsidR="00E261AC" w:rsidTr="00E261AC">
                <w:sdt>
                  <w:sdtPr>
                    <w:rPr>
                      <w:rFonts w:ascii="Calibri" w:hAnsi="Calibri"/>
                    </w:rPr>
                    <w:alias w:val="通过设立或投资等方式取得的子公司明细-单位名称"/>
                    <w:tag w:val="_GBC_83538e79eb1f48aaa425cde971b91d41"/>
                    <w:id w:val="1045391"/>
                    <w:lock w:val="sdtLocked"/>
                    <w:placeholder>
                      <w:docPart w:val="GBC11111111111111111111111111111"/>
                    </w:placeholder>
                  </w:sdtPr>
                  <w:sdtEndPr>
                    <w:rPr>
                      <w:rFonts w:ascii="Times New Roman" w:hAnsi="Times New Roman"/>
                    </w:rPr>
                  </w:sdtEndPr>
                  <w:sdtContent>
                    <w:tc>
                      <w:tcPr>
                        <w:tcW w:w="491" w:type="pct"/>
                      </w:tcPr>
                      <w:p w:rsidR="00E261AC" w:rsidRDefault="00E261AC">
                        <w:pPr>
                          <w:jc w:val="left"/>
                        </w:pPr>
                        <w:r>
                          <w:rPr>
                            <w:rFonts w:ascii="宋体" w:hAnsi="宋体" w:hint="eastAsia"/>
                          </w:rPr>
                          <w:t>中材国际（马来西亚）有限公司</w:t>
                        </w:r>
                      </w:p>
                    </w:tc>
                  </w:sdtContent>
                </w:sdt>
                <w:sdt>
                  <w:sdtPr>
                    <w:alias w:val="通过设立或投资等方式取得的子公司明细-子公司类型"/>
                    <w:tag w:val="_GBC_d61be50a35584fec93ab8fea441b57c0"/>
                    <w:id w:val="1045392"/>
                    <w:lock w:val="sdtLocked"/>
                    <w:placeholder>
                      <w:docPart w:val="GBC11111111111111111111111111111"/>
                    </w:placeholder>
                    <w:comboBox>
                      <w:listItem w:displayText="控股子公司" w:value="控股子公司"/>
                      <w:listItem w:displayText="全资子公司" w:value="全资子公司"/>
                      <w:listItem w:displayText="参股子公司" w:value="参股子公司"/>
                      <w:listItem w:displayText="控股子公司的控股子公司" w:value="控股子公司的控股子公司"/>
                    </w:comboBox>
                  </w:sdtPr>
                  <w:sdtContent>
                    <w:tc>
                      <w:tcPr>
                        <w:tcW w:w="327" w:type="pct"/>
                      </w:tcPr>
                      <w:p w:rsidR="00E261AC" w:rsidRDefault="00E261AC">
                        <w:pPr>
                          <w:jc w:val="left"/>
                        </w:pPr>
                        <w:r>
                          <w:rPr>
                            <w:rFonts w:ascii="宋体" w:hAnsi="宋体" w:hint="eastAsia"/>
                          </w:rPr>
                          <w:t>全资子公司</w:t>
                        </w:r>
                      </w:p>
                    </w:tc>
                  </w:sdtContent>
                </w:sdt>
                <w:sdt>
                  <w:sdtPr>
                    <w:alias w:val="通过设立或投资等方式取得的子公司明细-注册地"/>
                    <w:tag w:val="_GBC_9f5d9de1b7954b8b9e4c7fa2dd3587d2"/>
                    <w:id w:val="1045393"/>
                    <w:lock w:val="sdtLocked"/>
                    <w:placeholder>
                      <w:docPart w:val="GBC11111111111111111111111111111"/>
                    </w:placeholder>
                  </w:sdtPr>
                  <w:sdtContent>
                    <w:tc>
                      <w:tcPr>
                        <w:tcW w:w="409" w:type="pct"/>
                      </w:tcPr>
                      <w:p w:rsidR="00E261AC" w:rsidRDefault="00E261AC">
                        <w:pPr>
                          <w:jc w:val="left"/>
                        </w:pPr>
                        <w:r>
                          <w:rPr>
                            <w:rFonts w:ascii="宋体" w:hAnsi="宋体" w:hint="eastAsia"/>
                          </w:rPr>
                          <w:t>马来西亚</w:t>
                        </w:r>
                      </w:p>
                    </w:tc>
                  </w:sdtContent>
                </w:sdt>
                <w:sdt>
                  <w:sdtPr>
                    <w:alias w:val="通过设立或投资等方式取得的子公司明细-业务性质"/>
                    <w:tag w:val="_GBC_4a771553e4b649a88d7e357022ee7020"/>
                    <w:id w:val="1045394"/>
                    <w:lock w:val="sdtLocked"/>
                    <w:placeholder>
                      <w:docPart w:val="GBC11111111111111111111111111111"/>
                    </w:placeholder>
                  </w:sdtPr>
                  <w:sdtContent>
                    <w:tc>
                      <w:tcPr>
                        <w:tcW w:w="409" w:type="pct"/>
                      </w:tcPr>
                      <w:p w:rsidR="00E261AC" w:rsidRDefault="00E261AC">
                        <w:pPr>
                          <w:jc w:val="left"/>
                        </w:pPr>
                        <w:r>
                          <w:rPr>
                            <w:rFonts w:ascii="宋体" w:hAnsi="宋体" w:hint="eastAsia"/>
                          </w:rPr>
                          <w:t>工程承包</w:t>
                        </w:r>
                      </w:p>
                    </w:tc>
                  </w:sdtContent>
                </w:sdt>
                <w:sdt>
                  <w:sdtPr>
                    <w:alias w:val="通过设立或投资等方式取得的子公司明细-注册资本"/>
                    <w:tag w:val="_GBC_c253eceb3a1e4291a074e0992d755318"/>
                    <w:id w:val="1045395"/>
                    <w:lock w:val="sdtLocked"/>
                    <w:placeholder>
                      <w:docPart w:val="GBC11111111111111111111111111111"/>
                    </w:placeholder>
                  </w:sdtPr>
                  <w:sdtContent>
                    <w:tc>
                      <w:tcPr>
                        <w:tcW w:w="415" w:type="pct"/>
                      </w:tcPr>
                      <w:p w:rsidR="00E261AC" w:rsidRDefault="00E261AC">
                        <w:pPr>
                          <w:jc w:val="right"/>
                        </w:pPr>
                        <w:r>
                          <w:rPr>
                            <w:rFonts w:ascii="宋体" w:hAnsi="宋体" w:hint="eastAsia"/>
                          </w:rPr>
                          <w:t>116.72</w:t>
                        </w:r>
                      </w:p>
                    </w:tc>
                  </w:sdtContent>
                </w:sdt>
                <w:sdt>
                  <w:sdtPr>
                    <w:alias w:val="通过设立或投资等方式取得的子公司明细-经营范围"/>
                    <w:tag w:val="_GBC_f0ea7e9826a64cf2841c7aeed29e3797"/>
                    <w:id w:val="1045396"/>
                    <w:lock w:val="sdtLocked"/>
                    <w:placeholder>
                      <w:docPart w:val="GBC11111111111111111111111111111"/>
                    </w:placeholder>
                  </w:sdtPr>
                  <w:sdtContent>
                    <w:tc>
                      <w:tcPr>
                        <w:tcW w:w="1006" w:type="pct"/>
                      </w:tcPr>
                      <w:p w:rsidR="00E261AC" w:rsidRDefault="00E261AC">
                        <w:pPr>
                          <w:jc w:val="left"/>
                        </w:pPr>
                        <w:r>
                          <w:rPr>
                            <w:rFonts w:ascii="宋体" w:hAnsi="宋体" w:hint="eastAsia"/>
                          </w:rPr>
                          <w:t>开展建筑、砌筑和总施工承包、测量、规划、顾问等业务，承接与土木工程、电力、机械和总包施工，开展建筑材料、机械和电力设备以及其他机器制造商和建筑师业务</w:t>
                        </w:r>
                      </w:p>
                    </w:tc>
                  </w:sdtContent>
                </w:sdt>
                <w:sdt>
                  <w:sdtPr>
                    <w:alias w:val="通过设立或投资等方式取得的子公司明细-投资额"/>
                    <w:tag w:val="_GBC_18835fe34fef4d849aab2c5eeef7c476"/>
                    <w:id w:val="1045397"/>
                    <w:lock w:val="sdtLocked"/>
                    <w:placeholder>
                      <w:docPart w:val="GBC11111111111111111111111111111"/>
                    </w:placeholder>
                  </w:sdtPr>
                  <w:sdtContent>
                    <w:tc>
                      <w:tcPr>
                        <w:tcW w:w="453" w:type="pct"/>
                      </w:tcPr>
                      <w:p w:rsidR="00E261AC" w:rsidRDefault="00E261AC">
                        <w:pPr>
                          <w:jc w:val="right"/>
                        </w:pPr>
                        <w:r>
                          <w:rPr>
                            <w:rFonts w:ascii="宋体" w:hAnsi="宋体" w:hint="eastAsia"/>
                          </w:rPr>
                          <w:t>240.49</w:t>
                        </w:r>
                      </w:p>
                    </w:tc>
                  </w:sdtContent>
                </w:sdt>
                <w:sdt>
                  <w:sdtPr>
                    <w:alias w:val="通过设立或投资等方式取得的子公司明细-净投资额"/>
                    <w:tag w:val="_GBC_3abdf02e7e7b4bd99db18e666dc30657"/>
                    <w:id w:val="1045398"/>
                    <w:lock w:val="sdtLocked"/>
                    <w:placeholder>
                      <w:docPart w:val="GBC11111111111111111111111111111"/>
                    </w:placeholder>
                  </w:sdtPr>
                  <w:sdtContent>
                    <w:tc>
                      <w:tcPr>
                        <w:tcW w:w="253" w:type="pct"/>
                      </w:tcPr>
                      <w:p w:rsidR="00E261AC" w:rsidRDefault="00E261AC">
                        <w:pPr>
                          <w:jc w:val="right"/>
                        </w:pPr>
                        <w:r>
                          <w:t xml:space="preserve">　</w:t>
                        </w:r>
                      </w:p>
                    </w:tc>
                  </w:sdtContent>
                </w:sdt>
                <w:sdt>
                  <w:sdtPr>
                    <w:alias w:val="通过设立或投资等方式取得的子公司明细-持股比例"/>
                    <w:tag w:val="_GBC_cf1ddc23f76e4d72aeda8f0c205492b7"/>
                    <w:id w:val="1045399"/>
                    <w:lock w:val="sdtLocked"/>
                    <w:placeholder>
                      <w:docPart w:val="GBC11111111111111111111111111111"/>
                    </w:placeholder>
                  </w:sdtPr>
                  <w:sdtContent>
                    <w:tc>
                      <w:tcPr>
                        <w:tcW w:w="303" w:type="pct"/>
                      </w:tcPr>
                      <w:p w:rsidR="00E261AC" w:rsidRDefault="00E261AC">
                        <w:pPr>
                          <w:jc w:val="right"/>
                        </w:pPr>
                        <w:r>
                          <w:rPr>
                            <w:rFonts w:ascii="宋体" w:hAnsi="宋体" w:hint="eastAsia"/>
                          </w:rPr>
                          <w:t>100</w:t>
                        </w:r>
                      </w:p>
                    </w:tc>
                  </w:sdtContent>
                </w:sdt>
                <w:sdt>
                  <w:sdtPr>
                    <w:alias w:val="通过设立或投资等方式取得的子公司明细-表决权比例"/>
                    <w:tag w:val="_GBC_39cff41d5d934d8187086e3ff6fffb58"/>
                    <w:id w:val="1045400"/>
                    <w:lock w:val="sdtLocked"/>
                    <w:placeholder>
                      <w:docPart w:val="GBC11111111111111111111111111111"/>
                    </w:placeholder>
                  </w:sdtPr>
                  <w:sdtContent>
                    <w:tc>
                      <w:tcPr>
                        <w:tcW w:w="302" w:type="pct"/>
                      </w:tcPr>
                      <w:p w:rsidR="00E261AC" w:rsidRDefault="00E261AC">
                        <w:pPr>
                          <w:jc w:val="right"/>
                        </w:pPr>
                        <w:r>
                          <w:rPr>
                            <w:rFonts w:ascii="宋体" w:hAnsi="宋体" w:hint="eastAsia"/>
                          </w:rPr>
                          <w:t>100</w:t>
                        </w:r>
                      </w:p>
                    </w:tc>
                  </w:sdtContent>
                </w:sdt>
                <w:sdt>
                  <w:sdtPr>
                    <w:alias w:val="通过设立或投资等方式取得的子公司明细-是否合并"/>
                    <w:tag w:val="_GBC_a85e29a3cf4a4253a49fa2d75b3c9072"/>
                    <w:id w:val="1045401"/>
                    <w:lock w:val="sdtLocked"/>
                    <w:placeholder>
                      <w:docPart w:val="GBC11111111111111111111111111111"/>
                    </w:placeholder>
                    <w:comboBox>
                      <w:listItem w:displayText="是" w:value="是"/>
                      <w:listItem w:displayText="否" w:value="否"/>
                    </w:comboBox>
                  </w:sdtPr>
                  <w:sdtContent>
                    <w:tc>
                      <w:tcPr>
                        <w:tcW w:w="251" w:type="pct"/>
                      </w:tcPr>
                      <w:p w:rsidR="00E261AC" w:rsidRDefault="00E261AC">
                        <w:pPr>
                          <w:jc w:val="left"/>
                        </w:pPr>
                        <w:r>
                          <w:rPr>
                            <w:rFonts w:ascii="宋体" w:hAnsi="宋体" w:hint="eastAsia"/>
                          </w:rPr>
                          <w:t>是</w:t>
                        </w:r>
                      </w:p>
                    </w:tc>
                  </w:sdtContent>
                </w:sdt>
                <w:sdt>
                  <w:sdtPr>
                    <w:alias w:val="通过设立或投资等方式取得的子公司明细-少数股东权益"/>
                    <w:tag w:val="_GBC_02a3c4262bad4a45b6660ad796caba51"/>
                    <w:id w:val="1045402"/>
                    <w:lock w:val="sdtLocked"/>
                    <w:placeholder>
                      <w:docPart w:val="GBC11111111111111111111111111111"/>
                    </w:placeholder>
                  </w:sdtPr>
                  <w:sdtContent>
                    <w:tc>
                      <w:tcPr>
                        <w:tcW w:w="381" w:type="pct"/>
                      </w:tcPr>
                      <w:p w:rsidR="00E261AC" w:rsidRDefault="00E261AC">
                        <w:pPr>
                          <w:jc w:val="right"/>
                        </w:pPr>
                        <w:r>
                          <w:t xml:space="preserve">　</w:t>
                        </w:r>
                      </w:p>
                    </w:tc>
                  </w:sdtContent>
                </w:sdt>
              </w:tr>
            </w:sdtContent>
          </w:sdt>
          <w:sdt>
            <w:sdtPr>
              <w:rPr>
                <w:rFonts w:ascii="Calibri" w:hAnsi="Calibri"/>
              </w:rPr>
              <w:alias w:val="通过设立或投资等方式取得的子公司明细"/>
              <w:tag w:val="_GBC_7a3ffa66ab424a45bfa981cd39b47f58"/>
              <w:id w:val="1045420"/>
              <w:lock w:val="sdtLocked"/>
              <w:placeholder>
                <w:docPart w:val="GBC11111111111111111111111111111"/>
              </w:placeholder>
            </w:sdtPr>
            <w:sdtEndPr>
              <w:rPr>
                <w:rFonts w:ascii="Times New Roman" w:hAnsi="Times New Roman"/>
              </w:rPr>
            </w:sdtEndPr>
            <w:sdtContent>
              <w:tr w:rsidR="00E261AC" w:rsidTr="00E261AC">
                <w:sdt>
                  <w:sdtPr>
                    <w:rPr>
                      <w:rFonts w:ascii="Calibri" w:hAnsi="Calibri"/>
                    </w:rPr>
                    <w:alias w:val="通过设立或投资等方式取得的子公司明细-单位名称"/>
                    <w:tag w:val="_GBC_83538e79eb1f48aaa425cde971b91d41"/>
                    <w:id w:val="1045406"/>
                    <w:lock w:val="sdtLocked"/>
                    <w:placeholder>
                      <w:docPart w:val="GBC11111111111111111111111111111"/>
                    </w:placeholder>
                  </w:sdtPr>
                  <w:sdtEndPr>
                    <w:rPr>
                      <w:rFonts w:ascii="Times New Roman" w:hAnsi="Times New Roman"/>
                    </w:rPr>
                  </w:sdtEndPr>
                  <w:sdtContent>
                    <w:tc>
                      <w:tcPr>
                        <w:tcW w:w="491" w:type="pct"/>
                      </w:tcPr>
                      <w:p w:rsidR="00E261AC" w:rsidRDefault="00E261AC">
                        <w:pPr>
                          <w:jc w:val="left"/>
                        </w:pPr>
                        <w:r>
                          <w:rPr>
                            <w:rFonts w:ascii="宋体" w:hAnsi="宋体" w:hint="eastAsia"/>
                          </w:rPr>
                          <w:t>中国中材国际（香港）有限公司</w:t>
                        </w:r>
                      </w:p>
                    </w:tc>
                  </w:sdtContent>
                </w:sdt>
                <w:sdt>
                  <w:sdtPr>
                    <w:alias w:val="通过设立或投资等方式取得的子公司明细-子公司类型"/>
                    <w:tag w:val="_GBC_d61be50a35584fec93ab8fea441b57c0"/>
                    <w:id w:val="1045407"/>
                    <w:lock w:val="sdtLocked"/>
                    <w:placeholder>
                      <w:docPart w:val="GBC11111111111111111111111111111"/>
                    </w:placeholder>
                    <w:comboBox>
                      <w:listItem w:displayText="控股子公司" w:value="控股子公司"/>
                      <w:listItem w:displayText="全资子公司" w:value="全资子公司"/>
                      <w:listItem w:displayText="参股子公司" w:value="参股子公司"/>
                      <w:listItem w:displayText="控股子公司的控股子公司" w:value="控股子公司的控股子公司"/>
                    </w:comboBox>
                  </w:sdtPr>
                  <w:sdtContent>
                    <w:tc>
                      <w:tcPr>
                        <w:tcW w:w="327" w:type="pct"/>
                      </w:tcPr>
                      <w:p w:rsidR="00E261AC" w:rsidRDefault="00E261AC">
                        <w:pPr>
                          <w:jc w:val="left"/>
                        </w:pPr>
                        <w:r>
                          <w:rPr>
                            <w:rFonts w:ascii="宋体" w:hAnsi="宋体" w:hint="eastAsia"/>
                          </w:rPr>
                          <w:t>全资子公司</w:t>
                        </w:r>
                      </w:p>
                    </w:tc>
                  </w:sdtContent>
                </w:sdt>
                <w:sdt>
                  <w:sdtPr>
                    <w:alias w:val="通过设立或投资等方式取得的子公司明细-注册地"/>
                    <w:tag w:val="_GBC_9f5d9de1b7954b8b9e4c7fa2dd3587d2"/>
                    <w:id w:val="1045408"/>
                    <w:lock w:val="sdtLocked"/>
                    <w:placeholder>
                      <w:docPart w:val="GBC11111111111111111111111111111"/>
                    </w:placeholder>
                  </w:sdtPr>
                  <w:sdtContent>
                    <w:tc>
                      <w:tcPr>
                        <w:tcW w:w="409" w:type="pct"/>
                      </w:tcPr>
                      <w:p w:rsidR="00E261AC" w:rsidRDefault="00E261AC">
                        <w:pPr>
                          <w:jc w:val="left"/>
                        </w:pPr>
                        <w:r>
                          <w:rPr>
                            <w:rFonts w:ascii="宋体" w:hAnsi="宋体" w:hint="eastAsia"/>
                          </w:rPr>
                          <w:t>香港</w:t>
                        </w:r>
                      </w:p>
                    </w:tc>
                  </w:sdtContent>
                </w:sdt>
                <w:sdt>
                  <w:sdtPr>
                    <w:alias w:val="通过设立或投资等方式取得的子公司明细-业务性质"/>
                    <w:tag w:val="_GBC_4a771553e4b649a88d7e357022ee7020"/>
                    <w:id w:val="1045409"/>
                    <w:lock w:val="sdtLocked"/>
                    <w:placeholder>
                      <w:docPart w:val="GBC11111111111111111111111111111"/>
                    </w:placeholder>
                  </w:sdtPr>
                  <w:sdtContent>
                    <w:tc>
                      <w:tcPr>
                        <w:tcW w:w="409" w:type="pct"/>
                      </w:tcPr>
                      <w:p w:rsidR="00E261AC" w:rsidRDefault="00E261AC">
                        <w:pPr>
                          <w:jc w:val="left"/>
                        </w:pPr>
                        <w:r>
                          <w:rPr>
                            <w:rFonts w:ascii="宋体" w:hAnsi="宋体" w:hint="eastAsia"/>
                          </w:rPr>
                          <w:t>投资</w:t>
                        </w:r>
                      </w:p>
                    </w:tc>
                  </w:sdtContent>
                </w:sdt>
                <w:sdt>
                  <w:sdtPr>
                    <w:alias w:val="通过设立或投资等方式取得的子公司明细-注册资本"/>
                    <w:tag w:val="_GBC_c253eceb3a1e4291a074e0992d755318"/>
                    <w:id w:val="1045410"/>
                    <w:lock w:val="sdtLocked"/>
                    <w:placeholder>
                      <w:docPart w:val="GBC11111111111111111111111111111"/>
                    </w:placeholder>
                  </w:sdtPr>
                  <w:sdtContent>
                    <w:tc>
                      <w:tcPr>
                        <w:tcW w:w="415" w:type="pct"/>
                      </w:tcPr>
                      <w:p w:rsidR="00E261AC" w:rsidRDefault="00E261AC">
                        <w:pPr>
                          <w:jc w:val="right"/>
                        </w:pPr>
                        <w:r>
                          <w:rPr>
                            <w:rFonts w:ascii="宋体" w:hAnsi="宋体" w:hint="eastAsia"/>
                          </w:rPr>
                          <w:t>15,805.23</w:t>
                        </w:r>
                      </w:p>
                    </w:tc>
                  </w:sdtContent>
                </w:sdt>
                <w:sdt>
                  <w:sdtPr>
                    <w:alias w:val="通过设立或投资等方式取得的子公司明细-经营范围"/>
                    <w:tag w:val="_GBC_f0ea7e9826a64cf2841c7aeed29e3797"/>
                    <w:id w:val="1045411"/>
                    <w:lock w:val="sdtLocked"/>
                    <w:placeholder>
                      <w:docPart w:val="GBC11111111111111111111111111111"/>
                    </w:placeholder>
                  </w:sdtPr>
                  <w:sdtContent>
                    <w:tc>
                      <w:tcPr>
                        <w:tcW w:w="1006" w:type="pct"/>
                      </w:tcPr>
                      <w:p w:rsidR="00E261AC" w:rsidRDefault="00E261AC">
                        <w:pPr>
                          <w:jc w:val="left"/>
                        </w:pPr>
                        <w:r>
                          <w:rPr>
                            <w:rFonts w:ascii="宋体" w:hAnsi="宋体" w:hint="eastAsia"/>
                          </w:rPr>
                          <w:t>投资管理</w:t>
                        </w:r>
                      </w:p>
                    </w:tc>
                  </w:sdtContent>
                </w:sdt>
                <w:sdt>
                  <w:sdtPr>
                    <w:alias w:val="通过设立或投资等方式取得的子公司明细-投资额"/>
                    <w:tag w:val="_GBC_18835fe34fef4d849aab2c5eeef7c476"/>
                    <w:id w:val="1045412"/>
                    <w:lock w:val="sdtLocked"/>
                    <w:placeholder>
                      <w:docPart w:val="GBC11111111111111111111111111111"/>
                    </w:placeholder>
                  </w:sdtPr>
                  <w:sdtContent>
                    <w:tc>
                      <w:tcPr>
                        <w:tcW w:w="453" w:type="pct"/>
                      </w:tcPr>
                      <w:p w:rsidR="00E261AC" w:rsidRDefault="00E261AC">
                        <w:pPr>
                          <w:jc w:val="right"/>
                        </w:pPr>
                        <w:r>
                          <w:rPr>
                            <w:rFonts w:ascii="宋体" w:hAnsi="宋体" w:hint="eastAsia"/>
                          </w:rPr>
                          <w:t>15,805.23</w:t>
                        </w:r>
                      </w:p>
                    </w:tc>
                  </w:sdtContent>
                </w:sdt>
                <w:sdt>
                  <w:sdtPr>
                    <w:alias w:val="通过设立或投资等方式取得的子公司明细-净投资额"/>
                    <w:tag w:val="_GBC_3abdf02e7e7b4bd99db18e666dc30657"/>
                    <w:id w:val="1045413"/>
                    <w:lock w:val="sdtLocked"/>
                    <w:placeholder>
                      <w:docPart w:val="GBC11111111111111111111111111111"/>
                    </w:placeholder>
                  </w:sdtPr>
                  <w:sdtContent>
                    <w:tc>
                      <w:tcPr>
                        <w:tcW w:w="253" w:type="pct"/>
                      </w:tcPr>
                      <w:p w:rsidR="00E261AC" w:rsidRDefault="00E261AC">
                        <w:pPr>
                          <w:jc w:val="right"/>
                        </w:pPr>
                        <w:r>
                          <w:t xml:space="preserve">　</w:t>
                        </w:r>
                      </w:p>
                    </w:tc>
                  </w:sdtContent>
                </w:sdt>
                <w:sdt>
                  <w:sdtPr>
                    <w:alias w:val="通过设立或投资等方式取得的子公司明细-持股比例"/>
                    <w:tag w:val="_GBC_cf1ddc23f76e4d72aeda8f0c205492b7"/>
                    <w:id w:val="1045414"/>
                    <w:lock w:val="sdtLocked"/>
                    <w:placeholder>
                      <w:docPart w:val="GBC11111111111111111111111111111"/>
                    </w:placeholder>
                  </w:sdtPr>
                  <w:sdtContent>
                    <w:tc>
                      <w:tcPr>
                        <w:tcW w:w="303" w:type="pct"/>
                      </w:tcPr>
                      <w:p w:rsidR="00E261AC" w:rsidRDefault="00E261AC">
                        <w:pPr>
                          <w:jc w:val="right"/>
                        </w:pPr>
                        <w:r>
                          <w:rPr>
                            <w:rFonts w:ascii="宋体" w:hAnsi="宋体" w:hint="eastAsia"/>
                          </w:rPr>
                          <w:t>100</w:t>
                        </w:r>
                      </w:p>
                    </w:tc>
                  </w:sdtContent>
                </w:sdt>
                <w:sdt>
                  <w:sdtPr>
                    <w:alias w:val="通过设立或投资等方式取得的子公司明细-表决权比例"/>
                    <w:tag w:val="_GBC_39cff41d5d934d8187086e3ff6fffb58"/>
                    <w:id w:val="1045415"/>
                    <w:lock w:val="sdtLocked"/>
                    <w:placeholder>
                      <w:docPart w:val="GBC11111111111111111111111111111"/>
                    </w:placeholder>
                  </w:sdtPr>
                  <w:sdtContent>
                    <w:tc>
                      <w:tcPr>
                        <w:tcW w:w="302" w:type="pct"/>
                      </w:tcPr>
                      <w:p w:rsidR="00E261AC" w:rsidRDefault="00E261AC">
                        <w:pPr>
                          <w:jc w:val="right"/>
                        </w:pPr>
                        <w:r>
                          <w:rPr>
                            <w:rFonts w:ascii="宋体" w:hAnsi="宋体" w:hint="eastAsia"/>
                          </w:rPr>
                          <w:t>100</w:t>
                        </w:r>
                      </w:p>
                    </w:tc>
                  </w:sdtContent>
                </w:sdt>
                <w:sdt>
                  <w:sdtPr>
                    <w:alias w:val="通过设立或投资等方式取得的子公司明细-是否合并"/>
                    <w:tag w:val="_GBC_a85e29a3cf4a4253a49fa2d75b3c9072"/>
                    <w:id w:val="1045416"/>
                    <w:lock w:val="sdtLocked"/>
                    <w:placeholder>
                      <w:docPart w:val="GBC11111111111111111111111111111"/>
                    </w:placeholder>
                    <w:comboBox>
                      <w:listItem w:displayText="是" w:value="是"/>
                      <w:listItem w:displayText="否" w:value="否"/>
                    </w:comboBox>
                  </w:sdtPr>
                  <w:sdtContent>
                    <w:tc>
                      <w:tcPr>
                        <w:tcW w:w="251" w:type="pct"/>
                      </w:tcPr>
                      <w:p w:rsidR="00E261AC" w:rsidRDefault="00E261AC">
                        <w:pPr>
                          <w:jc w:val="left"/>
                        </w:pPr>
                        <w:r>
                          <w:rPr>
                            <w:rFonts w:ascii="宋体" w:hAnsi="宋体" w:hint="eastAsia"/>
                          </w:rPr>
                          <w:t>是</w:t>
                        </w:r>
                      </w:p>
                    </w:tc>
                  </w:sdtContent>
                </w:sdt>
                <w:sdt>
                  <w:sdtPr>
                    <w:alias w:val="通过设立或投资等方式取得的子公司明细-少数股东权益"/>
                    <w:tag w:val="_GBC_02a3c4262bad4a45b6660ad796caba51"/>
                    <w:id w:val="1045417"/>
                    <w:lock w:val="sdtLocked"/>
                    <w:placeholder>
                      <w:docPart w:val="GBC11111111111111111111111111111"/>
                    </w:placeholder>
                  </w:sdtPr>
                  <w:sdtContent>
                    <w:tc>
                      <w:tcPr>
                        <w:tcW w:w="381" w:type="pct"/>
                      </w:tcPr>
                      <w:p w:rsidR="00E261AC" w:rsidRDefault="00E261AC">
                        <w:pPr>
                          <w:jc w:val="right"/>
                        </w:pPr>
                        <w:r>
                          <w:t xml:space="preserve">　</w:t>
                        </w:r>
                      </w:p>
                    </w:tc>
                  </w:sdtContent>
                </w:sdt>
              </w:tr>
            </w:sdtContent>
          </w:sdt>
          <w:sdt>
            <w:sdtPr>
              <w:rPr>
                <w:rFonts w:ascii="Calibri" w:hAnsi="Calibri"/>
              </w:rPr>
              <w:alias w:val="通过设立或投资等方式取得的子公司明细"/>
              <w:tag w:val="_GBC_7a3ffa66ab424a45bfa981cd39b47f58"/>
              <w:id w:val="1045435"/>
              <w:lock w:val="sdtLocked"/>
              <w:placeholder>
                <w:docPart w:val="GBC11111111111111111111111111111"/>
              </w:placeholder>
            </w:sdtPr>
            <w:sdtEndPr>
              <w:rPr>
                <w:rFonts w:ascii="Times New Roman" w:hAnsi="Times New Roman"/>
              </w:rPr>
            </w:sdtEndPr>
            <w:sdtContent>
              <w:tr w:rsidR="00E261AC" w:rsidTr="00E261AC">
                <w:sdt>
                  <w:sdtPr>
                    <w:rPr>
                      <w:rFonts w:ascii="Calibri" w:hAnsi="Calibri"/>
                    </w:rPr>
                    <w:alias w:val="通过设立或投资等方式取得的子公司明细-单位名称"/>
                    <w:tag w:val="_GBC_83538e79eb1f48aaa425cde971b91d41"/>
                    <w:id w:val="1045421"/>
                    <w:lock w:val="sdtLocked"/>
                    <w:placeholder>
                      <w:docPart w:val="GBC11111111111111111111111111111"/>
                    </w:placeholder>
                  </w:sdtPr>
                  <w:sdtEndPr>
                    <w:rPr>
                      <w:rFonts w:ascii="Times New Roman" w:hAnsi="Times New Roman"/>
                    </w:rPr>
                  </w:sdtEndPr>
                  <w:sdtContent>
                    <w:tc>
                      <w:tcPr>
                        <w:tcW w:w="491" w:type="pct"/>
                      </w:tcPr>
                      <w:p w:rsidR="00E261AC" w:rsidRDefault="00E261AC">
                        <w:pPr>
                          <w:jc w:val="left"/>
                        </w:pPr>
                        <w:r>
                          <w:rPr>
                            <w:rFonts w:ascii="宋体" w:hAnsi="宋体" w:hint="eastAsia"/>
                          </w:rPr>
                          <w:t>能源和基建有限公司</w:t>
                        </w:r>
                      </w:p>
                    </w:tc>
                  </w:sdtContent>
                </w:sdt>
                <w:sdt>
                  <w:sdtPr>
                    <w:alias w:val="通过设立或投资等方式取得的子公司明细-子公司类型"/>
                    <w:tag w:val="_GBC_d61be50a35584fec93ab8fea441b57c0"/>
                    <w:id w:val="1045422"/>
                    <w:lock w:val="sdtLocked"/>
                    <w:placeholder>
                      <w:docPart w:val="GBC11111111111111111111111111111"/>
                    </w:placeholder>
                    <w:comboBox>
                      <w:listItem w:displayText="控股子公司" w:value="控股子公司"/>
                      <w:listItem w:displayText="全资子公司" w:value="全资子公司"/>
                      <w:listItem w:displayText="参股子公司" w:value="参股子公司"/>
                      <w:listItem w:displayText="控股子公司的控股子公司" w:value="控股子公司的控股子公司"/>
                    </w:comboBox>
                  </w:sdtPr>
                  <w:sdtContent>
                    <w:tc>
                      <w:tcPr>
                        <w:tcW w:w="327" w:type="pct"/>
                      </w:tcPr>
                      <w:p w:rsidR="00E261AC" w:rsidRDefault="00E261AC">
                        <w:pPr>
                          <w:jc w:val="left"/>
                        </w:pPr>
                        <w:r>
                          <w:rPr>
                            <w:rFonts w:ascii="宋体" w:hAnsi="宋体" w:hint="eastAsia"/>
                          </w:rPr>
                          <w:t>控股子公司</w:t>
                        </w:r>
                      </w:p>
                    </w:tc>
                  </w:sdtContent>
                </w:sdt>
                <w:sdt>
                  <w:sdtPr>
                    <w:alias w:val="通过设立或投资等方式取得的子公司明细-注册地"/>
                    <w:tag w:val="_GBC_9f5d9de1b7954b8b9e4c7fa2dd3587d2"/>
                    <w:id w:val="1045423"/>
                    <w:lock w:val="sdtLocked"/>
                    <w:placeholder>
                      <w:docPart w:val="GBC11111111111111111111111111111"/>
                    </w:placeholder>
                  </w:sdtPr>
                  <w:sdtContent>
                    <w:tc>
                      <w:tcPr>
                        <w:tcW w:w="409" w:type="pct"/>
                      </w:tcPr>
                      <w:p w:rsidR="00E261AC" w:rsidRDefault="00E261AC">
                        <w:pPr>
                          <w:jc w:val="left"/>
                        </w:pPr>
                        <w:r>
                          <w:rPr>
                            <w:rFonts w:ascii="宋体" w:hAnsi="宋体" w:hint="eastAsia"/>
                          </w:rPr>
                          <w:t>沙特</w:t>
                        </w:r>
                      </w:p>
                    </w:tc>
                  </w:sdtContent>
                </w:sdt>
                <w:sdt>
                  <w:sdtPr>
                    <w:alias w:val="通过设立或投资等方式取得的子公司明细-业务性质"/>
                    <w:tag w:val="_GBC_4a771553e4b649a88d7e357022ee7020"/>
                    <w:id w:val="1045424"/>
                    <w:lock w:val="sdtLocked"/>
                    <w:placeholder>
                      <w:docPart w:val="GBC11111111111111111111111111111"/>
                    </w:placeholder>
                  </w:sdtPr>
                  <w:sdtContent>
                    <w:tc>
                      <w:tcPr>
                        <w:tcW w:w="409" w:type="pct"/>
                      </w:tcPr>
                      <w:p w:rsidR="00E261AC" w:rsidRDefault="00E261AC">
                        <w:pPr>
                          <w:jc w:val="left"/>
                        </w:pPr>
                        <w:r>
                          <w:rPr>
                            <w:rFonts w:ascii="宋体" w:hAnsi="宋体" w:hint="eastAsia"/>
                          </w:rPr>
                          <w:t>工程承包</w:t>
                        </w:r>
                      </w:p>
                    </w:tc>
                  </w:sdtContent>
                </w:sdt>
                <w:sdt>
                  <w:sdtPr>
                    <w:alias w:val="通过设立或投资等方式取得的子公司明细-注册资本"/>
                    <w:tag w:val="_GBC_c253eceb3a1e4291a074e0992d755318"/>
                    <w:id w:val="1045425"/>
                    <w:lock w:val="sdtLocked"/>
                    <w:placeholder>
                      <w:docPart w:val="GBC11111111111111111111111111111"/>
                    </w:placeholder>
                  </w:sdtPr>
                  <w:sdtContent>
                    <w:tc>
                      <w:tcPr>
                        <w:tcW w:w="415" w:type="pct"/>
                      </w:tcPr>
                      <w:p w:rsidR="00E261AC" w:rsidRDefault="00E261AC">
                        <w:pPr>
                          <w:jc w:val="right"/>
                        </w:pPr>
                        <w:r>
                          <w:rPr>
                            <w:rFonts w:ascii="宋体" w:hAnsi="宋体" w:hint="eastAsia"/>
                          </w:rPr>
                          <w:t>3,184.8</w:t>
                        </w:r>
                      </w:p>
                    </w:tc>
                  </w:sdtContent>
                </w:sdt>
                <w:sdt>
                  <w:sdtPr>
                    <w:alias w:val="通过设立或投资等方式取得的子公司明细-经营范围"/>
                    <w:tag w:val="_GBC_f0ea7e9826a64cf2841c7aeed29e3797"/>
                    <w:id w:val="1045426"/>
                    <w:lock w:val="sdtLocked"/>
                    <w:placeholder>
                      <w:docPart w:val="GBC11111111111111111111111111111"/>
                    </w:placeholder>
                  </w:sdtPr>
                  <w:sdtContent>
                    <w:tc>
                      <w:tcPr>
                        <w:tcW w:w="1006" w:type="pct"/>
                      </w:tcPr>
                      <w:p w:rsidR="00E261AC" w:rsidRDefault="00E261AC">
                        <w:pPr>
                          <w:jc w:val="left"/>
                        </w:pPr>
                        <w:r>
                          <w:rPr>
                            <w:rFonts w:ascii="宋体" w:hAnsi="宋体" w:hint="eastAsia"/>
                          </w:rPr>
                          <w:t>电力基建工程承包，机电产品销售</w:t>
                        </w:r>
                      </w:p>
                    </w:tc>
                  </w:sdtContent>
                </w:sdt>
                <w:sdt>
                  <w:sdtPr>
                    <w:alias w:val="通过设立或投资等方式取得的子公司明细-投资额"/>
                    <w:tag w:val="_GBC_18835fe34fef4d849aab2c5eeef7c476"/>
                    <w:id w:val="1045427"/>
                    <w:lock w:val="sdtLocked"/>
                    <w:placeholder>
                      <w:docPart w:val="GBC11111111111111111111111111111"/>
                    </w:placeholder>
                  </w:sdtPr>
                  <w:sdtContent>
                    <w:tc>
                      <w:tcPr>
                        <w:tcW w:w="453" w:type="pct"/>
                      </w:tcPr>
                      <w:p w:rsidR="00E261AC" w:rsidRDefault="00E261AC">
                        <w:pPr>
                          <w:jc w:val="right"/>
                        </w:pPr>
                        <w:r>
                          <w:rPr>
                            <w:rFonts w:ascii="宋体" w:hAnsi="宋体" w:hint="eastAsia"/>
                          </w:rPr>
                          <w:t>1,624.25</w:t>
                        </w:r>
                      </w:p>
                    </w:tc>
                  </w:sdtContent>
                </w:sdt>
                <w:sdt>
                  <w:sdtPr>
                    <w:alias w:val="通过设立或投资等方式取得的子公司明细-净投资额"/>
                    <w:tag w:val="_GBC_3abdf02e7e7b4bd99db18e666dc30657"/>
                    <w:id w:val="1045428"/>
                    <w:lock w:val="sdtLocked"/>
                    <w:placeholder>
                      <w:docPart w:val="GBC11111111111111111111111111111"/>
                    </w:placeholder>
                  </w:sdtPr>
                  <w:sdtContent>
                    <w:tc>
                      <w:tcPr>
                        <w:tcW w:w="253" w:type="pct"/>
                      </w:tcPr>
                      <w:p w:rsidR="00E261AC" w:rsidRDefault="00E261AC">
                        <w:pPr>
                          <w:jc w:val="right"/>
                        </w:pPr>
                        <w:r>
                          <w:t xml:space="preserve">　</w:t>
                        </w:r>
                      </w:p>
                    </w:tc>
                  </w:sdtContent>
                </w:sdt>
                <w:sdt>
                  <w:sdtPr>
                    <w:alias w:val="通过设立或投资等方式取得的子公司明细-持股比例"/>
                    <w:tag w:val="_GBC_cf1ddc23f76e4d72aeda8f0c205492b7"/>
                    <w:id w:val="1045429"/>
                    <w:lock w:val="sdtLocked"/>
                    <w:placeholder>
                      <w:docPart w:val="GBC11111111111111111111111111111"/>
                    </w:placeholder>
                  </w:sdtPr>
                  <w:sdtContent>
                    <w:tc>
                      <w:tcPr>
                        <w:tcW w:w="303" w:type="pct"/>
                      </w:tcPr>
                      <w:p w:rsidR="00E261AC" w:rsidRDefault="00E261AC">
                        <w:pPr>
                          <w:jc w:val="right"/>
                        </w:pPr>
                        <w:r>
                          <w:rPr>
                            <w:rFonts w:ascii="宋体" w:hAnsi="宋体" w:hint="eastAsia"/>
                          </w:rPr>
                          <w:t>51</w:t>
                        </w:r>
                      </w:p>
                    </w:tc>
                  </w:sdtContent>
                </w:sdt>
                <w:sdt>
                  <w:sdtPr>
                    <w:alias w:val="通过设立或投资等方式取得的子公司明细-表决权比例"/>
                    <w:tag w:val="_GBC_39cff41d5d934d8187086e3ff6fffb58"/>
                    <w:id w:val="1045430"/>
                    <w:lock w:val="sdtLocked"/>
                    <w:placeholder>
                      <w:docPart w:val="GBC11111111111111111111111111111"/>
                    </w:placeholder>
                  </w:sdtPr>
                  <w:sdtContent>
                    <w:tc>
                      <w:tcPr>
                        <w:tcW w:w="302" w:type="pct"/>
                      </w:tcPr>
                      <w:p w:rsidR="00E261AC" w:rsidRDefault="00E261AC">
                        <w:pPr>
                          <w:jc w:val="right"/>
                        </w:pPr>
                        <w:r>
                          <w:rPr>
                            <w:rFonts w:ascii="宋体" w:hAnsi="宋体" w:hint="eastAsia"/>
                          </w:rPr>
                          <w:t>51</w:t>
                        </w:r>
                      </w:p>
                    </w:tc>
                  </w:sdtContent>
                </w:sdt>
                <w:sdt>
                  <w:sdtPr>
                    <w:alias w:val="通过设立或投资等方式取得的子公司明细-是否合并"/>
                    <w:tag w:val="_GBC_a85e29a3cf4a4253a49fa2d75b3c9072"/>
                    <w:id w:val="1045431"/>
                    <w:lock w:val="sdtLocked"/>
                    <w:placeholder>
                      <w:docPart w:val="GBC11111111111111111111111111111"/>
                    </w:placeholder>
                    <w:comboBox>
                      <w:listItem w:displayText="是" w:value="是"/>
                      <w:listItem w:displayText="否" w:value="否"/>
                    </w:comboBox>
                  </w:sdtPr>
                  <w:sdtContent>
                    <w:tc>
                      <w:tcPr>
                        <w:tcW w:w="251" w:type="pct"/>
                      </w:tcPr>
                      <w:p w:rsidR="00E261AC" w:rsidRDefault="00E261AC">
                        <w:pPr>
                          <w:jc w:val="left"/>
                        </w:pPr>
                        <w:r>
                          <w:rPr>
                            <w:rFonts w:ascii="宋体" w:hAnsi="宋体" w:hint="eastAsia"/>
                          </w:rPr>
                          <w:t>是</w:t>
                        </w:r>
                      </w:p>
                    </w:tc>
                  </w:sdtContent>
                </w:sdt>
                <w:sdt>
                  <w:sdtPr>
                    <w:alias w:val="通过设立或投资等方式取得的子公司明细-少数股东权益"/>
                    <w:tag w:val="_GBC_02a3c4262bad4a45b6660ad796caba51"/>
                    <w:id w:val="1045432"/>
                    <w:lock w:val="sdtLocked"/>
                    <w:placeholder>
                      <w:docPart w:val="GBC11111111111111111111111111111"/>
                    </w:placeholder>
                  </w:sdtPr>
                  <w:sdtContent>
                    <w:tc>
                      <w:tcPr>
                        <w:tcW w:w="381" w:type="pct"/>
                      </w:tcPr>
                      <w:p w:rsidR="00E261AC" w:rsidRDefault="00E261AC">
                        <w:pPr>
                          <w:jc w:val="right"/>
                        </w:pPr>
                        <w:r>
                          <w:rPr>
                            <w:rFonts w:ascii="宋体" w:hAnsi="宋体" w:hint="eastAsia"/>
                          </w:rPr>
                          <w:t>542.51</w:t>
                        </w:r>
                      </w:p>
                    </w:tc>
                  </w:sdtContent>
                </w:sdt>
              </w:tr>
            </w:sdtContent>
          </w:sdt>
          <w:sdt>
            <w:sdtPr>
              <w:rPr>
                <w:rFonts w:ascii="Calibri" w:hAnsi="Calibri"/>
              </w:rPr>
              <w:alias w:val="通过设立或投资等方式取得的子公司明细"/>
              <w:tag w:val="_GBC_7a3ffa66ab424a45bfa981cd39b47f58"/>
              <w:id w:val="1045450"/>
              <w:lock w:val="sdtLocked"/>
              <w:placeholder>
                <w:docPart w:val="GBC11111111111111111111111111111"/>
              </w:placeholder>
            </w:sdtPr>
            <w:sdtEndPr>
              <w:rPr>
                <w:rFonts w:ascii="Times New Roman" w:hAnsi="Times New Roman"/>
              </w:rPr>
            </w:sdtEndPr>
            <w:sdtContent>
              <w:tr w:rsidR="00E261AC" w:rsidTr="00E261AC">
                <w:sdt>
                  <w:sdtPr>
                    <w:rPr>
                      <w:rFonts w:ascii="Calibri" w:hAnsi="Calibri"/>
                    </w:rPr>
                    <w:alias w:val="通过设立或投资等方式取得的子公司明细-单位名称"/>
                    <w:tag w:val="_GBC_83538e79eb1f48aaa425cde971b91d41"/>
                    <w:id w:val="1045436"/>
                    <w:lock w:val="sdtLocked"/>
                    <w:placeholder>
                      <w:docPart w:val="GBC11111111111111111111111111111"/>
                    </w:placeholder>
                  </w:sdtPr>
                  <w:sdtEndPr>
                    <w:rPr>
                      <w:rFonts w:ascii="Times New Roman" w:hAnsi="Times New Roman"/>
                    </w:rPr>
                  </w:sdtEndPr>
                  <w:sdtContent>
                    <w:tc>
                      <w:tcPr>
                        <w:tcW w:w="491" w:type="pct"/>
                      </w:tcPr>
                      <w:p w:rsidR="00E261AC" w:rsidRDefault="00E261AC">
                        <w:pPr>
                          <w:jc w:val="left"/>
                        </w:pPr>
                        <w:r>
                          <w:rPr>
                            <w:rFonts w:ascii="宋体" w:hAnsi="宋体" w:hint="eastAsia"/>
                          </w:rPr>
                          <w:t>南京中材检测技术有限公司公司</w:t>
                        </w:r>
                      </w:p>
                    </w:tc>
                  </w:sdtContent>
                </w:sdt>
                <w:sdt>
                  <w:sdtPr>
                    <w:alias w:val="通过设立或投资等方式取得的子公司明细-子公司类型"/>
                    <w:tag w:val="_GBC_d61be50a35584fec93ab8fea441b57c0"/>
                    <w:id w:val="1045437"/>
                    <w:lock w:val="sdtLocked"/>
                    <w:placeholder>
                      <w:docPart w:val="GBC11111111111111111111111111111"/>
                    </w:placeholder>
                    <w:comboBox>
                      <w:listItem w:displayText="控股子公司" w:value="控股子公司"/>
                      <w:listItem w:displayText="全资子公司" w:value="全资子公司"/>
                      <w:listItem w:displayText="参股子公司" w:value="参股子公司"/>
                      <w:listItem w:displayText="控股子公司的控股子公司" w:value="控股子公司的控股子公司"/>
                    </w:comboBox>
                  </w:sdtPr>
                  <w:sdtContent>
                    <w:tc>
                      <w:tcPr>
                        <w:tcW w:w="327" w:type="pct"/>
                      </w:tcPr>
                      <w:p w:rsidR="00E261AC" w:rsidRDefault="00E261AC">
                        <w:pPr>
                          <w:jc w:val="left"/>
                        </w:pPr>
                        <w:r>
                          <w:rPr>
                            <w:rFonts w:ascii="宋体" w:hAnsi="宋体" w:hint="eastAsia"/>
                          </w:rPr>
                          <w:t>全资子公司</w:t>
                        </w:r>
                      </w:p>
                    </w:tc>
                  </w:sdtContent>
                </w:sdt>
                <w:sdt>
                  <w:sdtPr>
                    <w:alias w:val="通过设立或投资等方式取得的子公司明细-注册地"/>
                    <w:tag w:val="_GBC_9f5d9de1b7954b8b9e4c7fa2dd3587d2"/>
                    <w:id w:val="1045438"/>
                    <w:lock w:val="sdtLocked"/>
                    <w:placeholder>
                      <w:docPart w:val="GBC11111111111111111111111111111"/>
                    </w:placeholder>
                  </w:sdtPr>
                  <w:sdtContent>
                    <w:tc>
                      <w:tcPr>
                        <w:tcW w:w="409" w:type="pct"/>
                      </w:tcPr>
                      <w:p w:rsidR="00E261AC" w:rsidRDefault="00E261AC">
                        <w:pPr>
                          <w:jc w:val="left"/>
                        </w:pPr>
                        <w:r>
                          <w:rPr>
                            <w:rFonts w:ascii="宋体" w:hAnsi="宋体" w:hint="eastAsia"/>
                          </w:rPr>
                          <w:t>江苏南京</w:t>
                        </w:r>
                      </w:p>
                    </w:tc>
                  </w:sdtContent>
                </w:sdt>
                <w:sdt>
                  <w:sdtPr>
                    <w:alias w:val="通过设立或投资等方式取得的子公司明细-业务性质"/>
                    <w:tag w:val="_GBC_4a771553e4b649a88d7e357022ee7020"/>
                    <w:id w:val="1045439"/>
                    <w:lock w:val="sdtLocked"/>
                    <w:placeholder>
                      <w:docPart w:val="GBC11111111111111111111111111111"/>
                    </w:placeholder>
                  </w:sdtPr>
                  <w:sdtContent>
                    <w:tc>
                      <w:tcPr>
                        <w:tcW w:w="409" w:type="pct"/>
                      </w:tcPr>
                      <w:p w:rsidR="00E261AC" w:rsidRDefault="00E261AC">
                        <w:pPr>
                          <w:jc w:val="left"/>
                        </w:pPr>
                        <w:r>
                          <w:rPr>
                            <w:rFonts w:ascii="宋体" w:hAnsi="宋体" w:hint="eastAsia"/>
                          </w:rPr>
                          <w:t>技术检测</w:t>
                        </w:r>
                      </w:p>
                    </w:tc>
                  </w:sdtContent>
                </w:sdt>
                <w:sdt>
                  <w:sdtPr>
                    <w:alias w:val="通过设立或投资等方式取得的子公司明细-注册资本"/>
                    <w:tag w:val="_GBC_c253eceb3a1e4291a074e0992d755318"/>
                    <w:id w:val="1045440"/>
                    <w:lock w:val="sdtLocked"/>
                    <w:placeholder>
                      <w:docPart w:val="GBC11111111111111111111111111111"/>
                    </w:placeholder>
                  </w:sdtPr>
                  <w:sdtContent>
                    <w:tc>
                      <w:tcPr>
                        <w:tcW w:w="415" w:type="pct"/>
                      </w:tcPr>
                      <w:p w:rsidR="00E261AC" w:rsidRDefault="00E261AC">
                        <w:pPr>
                          <w:jc w:val="right"/>
                        </w:pPr>
                        <w:r>
                          <w:rPr>
                            <w:rFonts w:ascii="宋体" w:hAnsi="宋体" w:hint="eastAsia"/>
                          </w:rPr>
                          <w:t>50</w:t>
                        </w:r>
                      </w:p>
                    </w:tc>
                  </w:sdtContent>
                </w:sdt>
                <w:sdt>
                  <w:sdtPr>
                    <w:alias w:val="通过设立或投资等方式取得的子公司明细-经营范围"/>
                    <w:tag w:val="_GBC_f0ea7e9826a64cf2841c7aeed29e3797"/>
                    <w:id w:val="1045441"/>
                    <w:lock w:val="sdtLocked"/>
                    <w:placeholder>
                      <w:docPart w:val="GBC11111111111111111111111111111"/>
                    </w:placeholder>
                  </w:sdtPr>
                  <w:sdtContent>
                    <w:tc>
                      <w:tcPr>
                        <w:tcW w:w="1006" w:type="pct"/>
                      </w:tcPr>
                      <w:p w:rsidR="00E261AC" w:rsidRDefault="00E261AC">
                        <w:pPr>
                          <w:jc w:val="left"/>
                        </w:pPr>
                        <w:r>
                          <w:rPr>
                            <w:rFonts w:ascii="宋体" w:hAnsi="宋体" w:hint="eastAsia"/>
                          </w:rPr>
                          <w:t>材料与工业过程的检测与分析</w:t>
                        </w:r>
                      </w:p>
                    </w:tc>
                  </w:sdtContent>
                </w:sdt>
                <w:sdt>
                  <w:sdtPr>
                    <w:alias w:val="通过设立或投资等方式取得的子公司明细-投资额"/>
                    <w:tag w:val="_GBC_18835fe34fef4d849aab2c5eeef7c476"/>
                    <w:id w:val="1045442"/>
                    <w:lock w:val="sdtLocked"/>
                    <w:placeholder>
                      <w:docPart w:val="GBC11111111111111111111111111111"/>
                    </w:placeholder>
                  </w:sdtPr>
                  <w:sdtContent>
                    <w:tc>
                      <w:tcPr>
                        <w:tcW w:w="453" w:type="pct"/>
                      </w:tcPr>
                      <w:p w:rsidR="00E261AC" w:rsidRDefault="00E261AC">
                        <w:pPr>
                          <w:jc w:val="right"/>
                        </w:pPr>
                        <w:r>
                          <w:rPr>
                            <w:rFonts w:ascii="宋体" w:hAnsi="宋体" w:hint="eastAsia"/>
                          </w:rPr>
                          <w:t>50</w:t>
                        </w:r>
                      </w:p>
                    </w:tc>
                  </w:sdtContent>
                </w:sdt>
                <w:sdt>
                  <w:sdtPr>
                    <w:alias w:val="通过设立或投资等方式取得的子公司明细-净投资额"/>
                    <w:tag w:val="_GBC_3abdf02e7e7b4bd99db18e666dc30657"/>
                    <w:id w:val="1045443"/>
                    <w:lock w:val="sdtLocked"/>
                    <w:placeholder>
                      <w:docPart w:val="GBC11111111111111111111111111111"/>
                    </w:placeholder>
                  </w:sdtPr>
                  <w:sdtContent>
                    <w:tc>
                      <w:tcPr>
                        <w:tcW w:w="253" w:type="pct"/>
                      </w:tcPr>
                      <w:p w:rsidR="00E261AC" w:rsidRDefault="00E261AC">
                        <w:pPr>
                          <w:jc w:val="right"/>
                        </w:pPr>
                        <w:r>
                          <w:t xml:space="preserve">　</w:t>
                        </w:r>
                      </w:p>
                    </w:tc>
                  </w:sdtContent>
                </w:sdt>
                <w:sdt>
                  <w:sdtPr>
                    <w:alias w:val="通过设立或投资等方式取得的子公司明细-持股比例"/>
                    <w:tag w:val="_GBC_cf1ddc23f76e4d72aeda8f0c205492b7"/>
                    <w:id w:val="1045444"/>
                    <w:lock w:val="sdtLocked"/>
                    <w:placeholder>
                      <w:docPart w:val="GBC11111111111111111111111111111"/>
                    </w:placeholder>
                  </w:sdtPr>
                  <w:sdtContent>
                    <w:tc>
                      <w:tcPr>
                        <w:tcW w:w="303" w:type="pct"/>
                      </w:tcPr>
                      <w:p w:rsidR="00E261AC" w:rsidRDefault="00E261AC">
                        <w:pPr>
                          <w:jc w:val="right"/>
                        </w:pPr>
                        <w:r>
                          <w:rPr>
                            <w:rFonts w:ascii="宋体" w:hAnsi="宋体" w:hint="eastAsia"/>
                          </w:rPr>
                          <w:t>100</w:t>
                        </w:r>
                      </w:p>
                    </w:tc>
                  </w:sdtContent>
                </w:sdt>
                <w:sdt>
                  <w:sdtPr>
                    <w:alias w:val="通过设立或投资等方式取得的子公司明细-表决权比例"/>
                    <w:tag w:val="_GBC_39cff41d5d934d8187086e3ff6fffb58"/>
                    <w:id w:val="1045445"/>
                    <w:lock w:val="sdtLocked"/>
                    <w:placeholder>
                      <w:docPart w:val="GBC11111111111111111111111111111"/>
                    </w:placeholder>
                  </w:sdtPr>
                  <w:sdtContent>
                    <w:tc>
                      <w:tcPr>
                        <w:tcW w:w="302" w:type="pct"/>
                      </w:tcPr>
                      <w:p w:rsidR="00E261AC" w:rsidRDefault="00E261AC">
                        <w:pPr>
                          <w:jc w:val="right"/>
                        </w:pPr>
                        <w:r>
                          <w:rPr>
                            <w:rFonts w:ascii="宋体" w:hAnsi="宋体" w:hint="eastAsia"/>
                          </w:rPr>
                          <w:t>100</w:t>
                        </w:r>
                      </w:p>
                    </w:tc>
                  </w:sdtContent>
                </w:sdt>
                <w:sdt>
                  <w:sdtPr>
                    <w:alias w:val="通过设立或投资等方式取得的子公司明细-是否合并"/>
                    <w:tag w:val="_GBC_a85e29a3cf4a4253a49fa2d75b3c9072"/>
                    <w:id w:val="1045446"/>
                    <w:lock w:val="sdtLocked"/>
                    <w:placeholder>
                      <w:docPart w:val="GBC11111111111111111111111111111"/>
                    </w:placeholder>
                    <w:comboBox>
                      <w:listItem w:displayText="是" w:value="是"/>
                      <w:listItem w:displayText="否" w:value="否"/>
                    </w:comboBox>
                  </w:sdtPr>
                  <w:sdtContent>
                    <w:tc>
                      <w:tcPr>
                        <w:tcW w:w="251" w:type="pct"/>
                      </w:tcPr>
                      <w:p w:rsidR="00E261AC" w:rsidRDefault="00E261AC">
                        <w:pPr>
                          <w:jc w:val="left"/>
                        </w:pPr>
                        <w:r>
                          <w:rPr>
                            <w:rFonts w:ascii="宋体" w:hAnsi="宋体" w:hint="eastAsia"/>
                          </w:rPr>
                          <w:t>是</w:t>
                        </w:r>
                      </w:p>
                    </w:tc>
                  </w:sdtContent>
                </w:sdt>
                <w:sdt>
                  <w:sdtPr>
                    <w:alias w:val="通过设立或投资等方式取得的子公司明细-少数股东权益"/>
                    <w:tag w:val="_GBC_02a3c4262bad4a45b6660ad796caba51"/>
                    <w:id w:val="1045447"/>
                    <w:lock w:val="sdtLocked"/>
                    <w:placeholder>
                      <w:docPart w:val="GBC11111111111111111111111111111"/>
                    </w:placeholder>
                  </w:sdtPr>
                  <w:sdtContent>
                    <w:tc>
                      <w:tcPr>
                        <w:tcW w:w="381" w:type="pct"/>
                      </w:tcPr>
                      <w:p w:rsidR="00E261AC" w:rsidRDefault="00E261AC">
                        <w:pPr>
                          <w:jc w:val="right"/>
                        </w:pPr>
                        <w:r>
                          <w:t xml:space="preserve">　</w:t>
                        </w:r>
                      </w:p>
                    </w:tc>
                  </w:sdtContent>
                </w:sdt>
              </w:tr>
            </w:sdtContent>
          </w:sdt>
        </w:tbl>
        <w:p w:rsidR="00EB0FBA" w:rsidRDefault="006028CF">
          <w:pPr>
            <w:rPr>
              <w:rFonts w:asciiTheme="minorEastAsia" w:eastAsiaTheme="minorEastAsia" w:hAnsiTheme="minorEastAsia"/>
            </w:rPr>
          </w:pPr>
        </w:p>
      </w:sdtContent>
    </w:sdt>
    <w:p w:rsidR="00EB0FBA" w:rsidRDefault="00EB0FBA"/>
    <w:sdt>
      <w:sdtPr>
        <w:rPr>
          <w:rFonts w:ascii="Calibri" w:hAnsi="Calibri"/>
          <w:b w:val="0"/>
          <w:bCs w:val="0"/>
          <w:szCs w:val="22"/>
        </w:rPr>
        <w:tag w:val="_GBC_7e55ca4360b642daaf15b07a879faf35"/>
        <w:id w:val="1045499"/>
        <w:lock w:val="sdtLocked"/>
        <w:placeholder>
          <w:docPart w:val="GBC22222222222222222222222222222"/>
        </w:placeholder>
      </w:sdtPr>
      <w:sdtEndPr>
        <w:rPr>
          <w:rFonts w:ascii="Times New Roman" w:hAnsi="Times New Roman"/>
        </w:rPr>
      </w:sdtEndPr>
      <w:sdtContent>
        <w:p w:rsidR="00EB0FBA" w:rsidRDefault="00EB0FBA">
          <w:pPr>
            <w:pStyle w:val="4"/>
            <w:numPr>
              <w:ilvl w:val="0"/>
              <w:numId w:val="60"/>
            </w:numPr>
          </w:pPr>
          <w:r>
            <w:t>同</w:t>
          </w:r>
          <w:proofErr w:type="gramStart"/>
          <w:r>
            <w:t>一控制</w:t>
          </w:r>
          <w:proofErr w:type="gramEnd"/>
          <w:r>
            <w:t>下企业合并取得的子公司</w:t>
          </w:r>
        </w:p>
        <w:p w:rsidR="00EB0FBA" w:rsidRDefault="00EB0FBA">
          <w:pPr>
            <w:ind w:rightChars="-50" w:right="-105"/>
            <w:jc w:val="right"/>
          </w:pPr>
          <w:r>
            <w:rPr>
              <w:rFonts w:hint="eastAsia"/>
            </w:rPr>
            <w:t>单位</w:t>
          </w:r>
          <w:r>
            <w:rPr>
              <w:rFonts w:hint="eastAsia"/>
            </w:rPr>
            <w:t>:</w:t>
          </w:r>
          <w:sdt>
            <w:sdtPr>
              <w:rPr>
                <w:rFonts w:hint="eastAsia"/>
              </w:rPr>
              <w:alias w:val="单位：同一控制下企业合并取得的子公司"/>
              <w:tag w:val="_GBC_5ad8a0ebd81442bd8949189bf7756cd4"/>
              <w:id w:val="1045452"/>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万元</w:t>
              </w:r>
            </w:sdtContent>
          </w:sdt>
          <w:r>
            <w:t xml:space="preserve">  </w:t>
          </w:r>
          <w:r>
            <w:rPr>
              <w:rFonts w:hint="eastAsia"/>
            </w:rPr>
            <w:t>币种</w:t>
          </w:r>
          <w:r>
            <w:rPr>
              <w:rFonts w:hint="eastAsia"/>
            </w:rPr>
            <w:t>:</w:t>
          </w:r>
          <w:sdt>
            <w:sdtPr>
              <w:rPr>
                <w:rFonts w:hint="eastAsia"/>
              </w:rPr>
              <w:alias w:val="币种：同一控制下企业合并取得的子公司"/>
              <w:tag w:val="_GBC_c6085109c5a04700bb9b7534f0e6d53e"/>
              <w:id w:val="1045453"/>
              <w:lock w:val="sdtLocked"/>
              <w:placeholder>
                <w:docPart w:val="GBC22222222222222222222222222222"/>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hint="eastAsia"/>
                </w:rPr>
                <w:t>人民币</w:t>
              </w:r>
            </w:sdtContent>
          </w:sdt>
        </w:p>
        <w:tbl>
          <w:tblPr>
            <w:tblStyle w:val="a6"/>
            <w:tblW w:w="5000" w:type="pct"/>
            <w:tblLook w:val="04A0"/>
          </w:tblPr>
          <w:tblGrid>
            <w:gridCol w:w="1367"/>
            <w:gridCol w:w="1367"/>
            <w:gridCol w:w="1204"/>
            <w:gridCol w:w="1273"/>
            <w:gridCol w:w="994"/>
            <w:gridCol w:w="3400"/>
            <w:gridCol w:w="1135"/>
            <w:gridCol w:w="1135"/>
            <w:gridCol w:w="707"/>
            <w:gridCol w:w="710"/>
            <w:gridCol w:w="794"/>
          </w:tblGrid>
          <w:tr w:rsidR="00E261AC" w:rsidTr="00E261AC">
            <w:tc>
              <w:tcPr>
                <w:tcW w:w="485" w:type="pct"/>
              </w:tcPr>
              <w:p w:rsidR="00E261AC" w:rsidRDefault="00E261AC">
                <w:r>
                  <w:t>子公司全称</w:t>
                </w:r>
              </w:p>
            </w:tc>
            <w:tc>
              <w:tcPr>
                <w:tcW w:w="485" w:type="pct"/>
              </w:tcPr>
              <w:p w:rsidR="00E261AC" w:rsidRDefault="00E261AC">
                <w:r>
                  <w:t>子公司类型</w:t>
                </w:r>
              </w:p>
            </w:tc>
            <w:tc>
              <w:tcPr>
                <w:tcW w:w="427" w:type="pct"/>
              </w:tcPr>
              <w:p w:rsidR="00E261AC" w:rsidRDefault="00E261AC">
                <w:r>
                  <w:t>注册地</w:t>
                </w:r>
              </w:p>
            </w:tc>
            <w:tc>
              <w:tcPr>
                <w:tcW w:w="452" w:type="pct"/>
              </w:tcPr>
              <w:p w:rsidR="00E261AC" w:rsidRDefault="00E261AC">
                <w:r>
                  <w:t>业务性质</w:t>
                </w:r>
              </w:p>
            </w:tc>
            <w:tc>
              <w:tcPr>
                <w:tcW w:w="353" w:type="pct"/>
              </w:tcPr>
              <w:p w:rsidR="00E261AC" w:rsidRDefault="00E261AC">
                <w:r>
                  <w:t>注册资本</w:t>
                </w:r>
              </w:p>
            </w:tc>
            <w:tc>
              <w:tcPr>
                <w:tcW w:w="1207" w:type="pct"/>
              </w:tcPr>
              <w:p w:rsidR="00E261AC" w:rsidRDefault="00E261AC">
                <w:r>
                  <w:t>经营范围</w:t>
                </w:r>
              </w:p>
            </w:tc>
            <w:tc>
              <w:tcPr>
                <w:tcW w:w="403" w:type="pct"/>
              </w:tcPr>
              <w:p w:rsidR="00E261AC" w:rsidRDefault="00E261AC">
                <w:r>
                  <w:t>期末实际出资额</w:t>
                </w:r>
              </w:p>
            </w:tc>
            <w:tc>
              <w:tcPr>
                <w:tcW w:w="403" w:type="pct"/>
              </w:tcPr>
              <w:p w:rsidR="00E261AC" w:rsidRDefault="00E261AC">
                <w:r>
                  <w:t>实质上构成对子公司净投资的其他项目余额</w:t>
                </w:r>
              </w:p>
            </w:tc>
            <w:tc>
              <w:tcPr>
                <w:tcW w:w="251" w:type="pct"/>
              </w:tcPr>
              <w:p w:rsidR="00E261AC" w:rsidRDefault="00E261AC">
                <w:pPr>
                  <w:rPr>
                    <w:rFonts w:ascii="宋体" w:hAnsi="宋体"/>
                  </w:rPr>
                </w:pPr>
                <w:r>
                  <w:rPr>
                    <w:rFonts w:ascii="宋体" w:hAnsi="宋体"/>
                  </w:rPr>
                  <w:t>持股</w:t>
                </w:r>
                <w:r>
                  <w:rPr>
                    <w:rFonts w:ascii="宋体" w:hAnsi="宋体"/>
                  </w:rPr>
                  <w:br/>
                  <w:t>比例(%)</w:t>
                </w:r>
              </w:p>
            </w:tc>
            <w:tc>
              <w:tcPr>
                <w:tcW w:w="252" w:type="pct"/>
              </w:tcPr>
              <w:p w:rsidR="00E261AC" w:rsidRDefault="00E261AC">
                <w:pPr>
                  <w:rPr>
                    <w:rFonts w:ascii="宋体" w:hAnsi="宋体"/>
                  </w:rPr>
                </w:pPr>
                <w:r>
                  <w:rPr>
                    <w:rFonts w:ascii="宋体" w:hAnsi="宋体"/>
                  </w:rPr>
                  <w:t>表决权比例(%)</w:t>
                </w:r>
              </w:p>
            </w:tc>
            <w:tc>
              <w:tcPr>
                <w:tcW w:w="282" w:type="pct"/>
              </w:tcPr>
              <w:p w:rsidR="00E261AC" w:rsidRDefault="00E261AC">
                <w:r>
                  <w:t>是否合并报表</w:t>
                </w:r>
              </w:p>
            </w:tc>
          </w:tr>
          <w:sdt>
            <w:sdtPr>
              <w:rPr>
                <w:rFonts w:ascii="Calibri" w:hAnsi="Calibri"/>
              </w:rPr>
              <w:alias w:val="同一控制下企业合并取得的子公司明细"/>
              <w:tag w:val="_GBC_63945805115c4fd78149d52b510d8285"/>
              <w:id w:val="1045468"/>
              <w:lock w:val="sdtLocked"/>
              <w:placeholder>
                <w:docPart w:val="GBC11111111111111111111111111111"/>
              </w:placeholder>
            </w:sdtPr>
            <w:sdtEndPr>
              <w:rPr>
                <w:rFonts w:ascii="Times New Roman" w:hAnsi="Times New Roman"/>
              </w:rPr>
            </w:sdtEndPr>
            <w:sdtContent>
              <w:tr w:rsidR="00E261AC" w:rsidTr="00E261AC">
                <w:sdt>
                  <w:sdtPr>
                    <w:rPr>
                      <w:rFonts w:ascii="Calibri" w:hAnsi="Calibri"/>
                    </w:rPr>
                    <w:alias w:val="同一控制下企业合并取得的子公司明细-单位名称"/>
                    <w:tag w:val="_GBC_a3f9a5581d904c2b94f8eb4c8a0b0da5"/>
                    <w:id w:val="1045454"/>
                    <w:lock w:val="sdtLocked"/>
                    <w:placeholder>
                      <w:docPart w:val="GBC11111111111111111111111111111"/>
                    </w:placeholder>
                  </w:sdtPr>
                  <w:sdtEndPr>
                    <w:rPr>
                      <w:rFonts w:ascii="Times New Roman" w:hAnsi="Times New Roman"/>
                    </w:rPr>
                  </w:sdtEndPr>
                  <w:sdtContent>
                    <w:tc>
                      <w:tcPr>
                        <w:tcW w:w="485" w:type="pct"/>
                      </w:tcPr>
                      <w:p w:rsidR="00E261AC" w:rsidRDefault="00E261AC">
                        <w:pPr>
                          <w:jc w:val="left"/>
                        </w:pPr>
                        <w:r>
                          <w:rPr>
                            <w:rFonts w:ascii="宋体" w:hAnsi="宋体" w:hint="eastAsia"/>
                          </w:rPr>
                          <w:t>中国中材东方国际贸易有限公司</w:t>
                        </w:r>
                      </w:p>
                    </w:tc>
                  </w:sdtContent>
                </w:sdt>
                <w:sdt>
                  <w:sdtPr>
                    <w:alias w:val="同一控制下企业合并取得的子公司明细-子公司类型"/>
                    <w:tag w:val="_GBC_4c23133b5d5a464298eb5212f1ba17fd"/>
                    <w:id w:val="1045455"/>
                    <w:lock w:val="sdtLocked"/>
                    <w:placeholder>
                      <w:docPart w:val="GBC11111111111111111111111111111"/>
                    </w:placeholder>
                    <w:comboBox>
                      <w:listItem w:displayText="控股子公司" w:value="控股子公司"/>
                      <w:listItem w:displayText="全资子公司" w:value="全资子公司"/>
                      <w:listItem w:displayText="参股子公司" w:value="参股子公司"/>
                      <w:listItem w:displayText="控股子公司的控股子公司" w:value="控股子公司的控股子公司"/>
                    </w:comboBox>
                  </w:sdtPr>
                  <w:sdtContent>
                    <w:tc>
                      <w:tcPr>
                        <w:tcW w:w="485" w:type="pct"/>
                      </w:tcPr>
                      <w:p w:rsidR="00E261AC" w:rsidRDefault="00E261AC">
                        <w:pPr>
                          <w:jc w:val="left"/>
                        </w:pPr>
                        <w:r>
                          <w:rPr>
                            <w:rFonts w:ascii="宋体" w:hAnsi="宋体" w:hint="eastAsia"/>
                          </w:rPr>
                          <w:t>全资子公司</w:t>
                        </w:r>
                      </w:p>
                    </w:tc>
                  </w:sdtContent>
                </w:sdt>
                <w:sdt>
                  <w:sdtPr>
                    <w:alias w:val="同一控制下企业合并取得的子公司明细-注册地"/>
                    <w:tag w:val="_GBC_6dc3315cf6fa41819c41399de3e9eedb"/>
                    <w:id w:val="1045456"/>
                    <w:lock w:val="sdtLocked"/>
                    <w:placeholder>
                      <w:docPart w:val="GBC11111111111111111111111111111"/>
                    </w:placeholder>
                  </w:sdtPr>
                  <w:sdtContent>
                    <w:tc>
                      <w:tcPr>
                        <w:tcW w:w="427" w:type="pct"/>
                      </w:tcPr>
                      <w:p w:rsidR="00E261AC" w:rsidRDefault="00E261AC">
                        <w:pPr>
                          <w:jc w:val="left"/>
                        </w:pPr>
                        <w:r>
                          <w:rPr>
                            <w:rFonts w:ascii="宋体" w:hAnsi="宋体" w:hint="eastAsia"/>
                          </w:rPr>
                          <w:t>北京市西城区</w:t>
                        </w:r>
                      </w:p>
                    </w:tc>
                  </w:sdtContent>
                </w:sdt>
                <w:sdt>
                  <w:sdtPr>
                    <w:alias w:val="同一控制下企业合并取得的子公司明细-业务性质"/>
                    <w:tag w:val="_GBC_1f148cc7faec424a9e8d4d7aa9d6cb35"/>
                    <w:id w:val="1045457"/>
                    <w:lock w:val="sdtLocked"/>
                    <w:placeholder>
                      <w:docPart w:val="GBC11111111111111111111111111111"/>
                    </w:placeholder>
                  </w:sdtPr>
                  <w:sdtContent>
                    <w:tc>
                      <w:tcPr>
                        <w:tcW w:w="452" w:type="pct"/>
                      </w:tcPr>
                      <w:p w:rsidR="00E261AC" w:rsidRDefault="00E261AC">
                        <w:pPr>
                          <w:jc w:val="left"/>
                        </w:pPr>
                        <w:r>
                          <w:rPr>
                            <w:rFonts w:ascii="宋体" w:hAnsi="宋体" w:hint="eastAsia"/>
                          </w:rPr>
                          <w:t>物流贸易</w:t>
                        </w:r>
                      </w:p>
                    </w:tc>
                  </w:sdtContent>
                </w:sdt>
                <w:sdt>
                  <w:sdtPr>
                    <w:alias w:val="同一控制下企业合并取得的子公司明细-注册资本"/>
                    <w:tag w:val="_GBC_3f111ae205ad4dca8bfae9f7692b1a91"/>
                    <w:id w:val="1045458"/>
                    <w:lock w:val="sdtLocked"/>
                    <w:placeholder>
                      <w:docPart w:val="GBC11111111111111111111111111111"/>
                    </w:placeholder>
                  </w:sdtPr>
                  <w:sdtContent>
                    <w:tc>
                      <w:tcPr>
                        <w:tcW w:w="353" w:type="pct"/>
                      </w:tcPr>
                      <w:p w:rsidR="00E261AC" w:rsidRDefault="00E261AC">
                        <w:pPr>
                          <w:jc w:val="right"/>
                        </w:pPr>
                        <w:r>
                          <w:rPr>
                            <w:rFonts w:ascii="宋体" w:hAnsi="宋体" w:hint="eastAsia"/>
                          </w:rPr>
                          <w:t>5,000</w:t>
                        </w:r>
                      </w:p>
                    </w:tc>
                  </w:sdtContent>
                </w:sdt>
                <w:sdt>
                  <w:sdtPr>
                    <w:alias w:val="同一控制下企业合并取得的子公司明细-经营范围"/>
                    <w:tag w:val="_GBC_7ab69668c5204a78bd6d691bf0d9b740"/>
                    <w:id w:val="1045459"/>
                    <w:lock w:val="sdtLocked"/>
                    <w:placeholder>
                      <w:docPart w:val="GBC11111111111111111111111111111"/>
                    </w:placeholder>
                  </w:sdtPr>
                  <w:sdtContent>
                    <w:tc>
                      <w:tcPr>
                        <w:tcW w:w="1207" w:type="pct"/>
                      </w:tcPr>
                      <w:p w:rsidR="00E261AC" w:rsidRDefault="00E261AC">
                        <w:pPr>
                          <w:jc w:val="left"/>
                        </w:pPr>
                        <w:r>
                          <w:rPr>
                            <w:rFonts w:ascii="宋体" w:hAnsi="宋体" w:hint="eastAsia"/>
                          </w:rPr>
                          <w:t>建材工程所需的成套设备、机组单机通用设备、相关的配件、建筑材料、玻璃膜的销售、服务；钢材销售；货物进出口、技术进出口、代理进出口；运输代理服务；仓储、装卸、包装服务；销售水上运输设备等。</w:t>
                        </w:r>
                      </w:p>
                    </w:tc>
                  </w:sdtContent>
                </w:sdt>
                <w:sdt>
                  <w:sdtPr>
                    <w:alias w:val="同一控制下企业合并取得的子公司明细-投资额"/>
                    <w:tag w:val="_GBC_5bfae48f28864da5a34701dc2801379d"/>
                    <w:id w:val="1045460"/>
                    <w:lock w:val="sdtLocked"/>
                    <w:placeholder>
                      <w:docPart w:val="GBC11111111111111111111111111111"/>
                    </w:placeholder>
                  </w:sdtPr>
                  <w:sdtContent>
                    <w:tc>
                      <w:tcPr>
                        <w:tcW w:w="403" w:type="pct"/>
                      </w:tcPr>
                      <w:p w:rsidR="00E261AC" w:rsidRDefault="00E261AC">
                        <w:pPr>
                          <w:jc w:val="right"/>
                        </w:pPr>
                        <w:r>
                          <w:rPr>
                            <w:rFonts w:ascii="宋体" w:hAnsi="宋体" w:hint="eastAsia"/>
                          </w:rPr>
                          <w:t>8,898.19</w:t>
                        </w:r>
                      </w:p>
                    </w:tc>
                  </w:sdtContent>
                </w:sdt>
                <w:sdt>
                  <w:sdtPr>
                    <w:alias w:val="同一控制下企业合并取得的子公司明细-净投资额"/>
                    <w:tag w:val="_GBC_10cce96458de4122aa01a7233cb739ad"/>
                    <w:id w:val="1045461"/>
                    <w:lock w:val="sdtLocked"/>
                    <w:placeholder>
                      <w:docPart w:val="GBC11111111111111111111111111111"/>
                    </w:placeholder>
                    <w:showingPlcHdr/>
                  </w:sdtPr>
                  <w:sdtContent>
                    <w:tc>
                      <w:tcPr>
                        <w:tcW w:w="403" w:type="pct"/>
                      </w:tcPr>
                      <w:p w:rsidR="00E261AC" w:rsidRDefault="00E261AC">
                        <w:pPr>
                          <w:jc w:val="right"/>
                        </w:pPr>
                        <w:r>
                          <w:rPr>
                            <w:rFonts w:ascii="宋体" w:hAnsi="宋体" w:hint="eastAsia"/>
                            <w:color w:val="333399"/>
                          </w:rPr>
                          <w:t xml:space="preserve">　</w:t>
                        </w:r>
                      </w:p>
                    </w:tc>
                  </w:sdtContent>
                </w:sdt>
                <w:sdt>
                  <w:sdtPr>
                    <w:alias w:val="同一控制下企业合并取得的子公司明细-持股比例"/>
                    <w:tag w:val="_GBC_f8e7e8d40c3c411c9a46399692f1c73f"/>
                    <w:id w:val="1045462"/>
                    <w:lock w:val="sdtLocked"/>
                    <w:placeholder>
                      <w:docPart w:val="GBC11111111111111111111111111111"/>
                    </w:placeholder>
                  </w:sdtPr>
                  <w:sdtContent>
                    <w:tc>
                      <w:tcPr>
                        <w:tcW w:w="251" w:type="pct"/>
                      </w:tcPr>
                      <w:p w:rsidR="00E261AC" w:rsidRDefault="00E261AC">
                        <w:pPr>
                          <w:jc w:val="right"/>
                        </w:pPr>
                        <w:r>
                          <w:rPr>
                            <w:rFonts w:ascii="宋体" w:hAnsi="宋体" w:hint="eastAsia"/>
                          </w:rPr>
                          <w:t>100</w:t>
                        </w:r>
                      </w:p>
                    </w:tc>
                  </w:sdtContent>
                </w:sdt>
                <w:sdt>
                  <w:sdtPr>
                    <w:alias w:val="同一控制下企业合并取得的子公司明细-表决权比例"/>
                    <w:tag w:val="_GBC_26f4b701825b4010a5c81975b04cfd84"/>
                    <w:id w:val="1045463"/>
                    <w:lock w:val="sdtLocked"/>
                    <w:placeholder>
                      <w:docPart w:val="GBC11111111111111111111111111111"/>
                    </w:placeholder>
                  </w:sdtPr>
                  <w:sdtContent>
                    <w:tc>
                      <w:tcPr>
                        <w:tcW w:w="252" w:type="pct"/>
                      </w:tcPr>
                      <w:p w:rsidR="00E261AC" w:rsidRDefault="00E261AC">
                        <w:pPr>
                          <w:jc w:val="right"/>
                        </w:pPr>
                        <w:r>
                          <w:rPr>
                            <w:rFonts w:ascii="宋体" w:hAnsi="宋体" w:hint="eastAsia"/>
                          </w:rPr>
                          <w:t>100</w:t>
                        </w:r>
                      </w:p>
                    </w:tc>
                  </w:sdtContent>
                </w:sdt>
                <w:sdt>
                  <w:sdtPr>
                    <w:alias w:val="同一控制下企业合并取得的子公司明细-是否合并"/>
                    <w:tag w:val="_GBC_32914db0b7244189b7c51fcaaed35acb"/>
                    <w:id w:val="1045464"/>
                    <w:lock w:val="sdtLocked"/>
                    <w:placeholder>
                      <w:docPart w:val="GBC11111111111111111111111111111"/>
                    </w:placeholder>
                    <w:comboBox>
                      <w:listItem w:displayText="是" w:value="是"/>
                      <w:listItem w:displayText="否" w:value="否"/>
                    </w:comboBox>
                  </w:sdtPr>
                  <w:sdtContent>
                    <w:tc>
                      <w:tcPr>
                        <w:tcW w:w="282" w:type="pct"/>
                      </w:tcPr>
                      <w:p w:rsidR="00E261AC" w:rsidRDefault="00E261AC">
                        <w:pPr>
                          <w:jc w:val="left"/>
                        </w:pPr>
                        <w:r>
                          <w:rPr>
                            <w:rFonts w:ascii="宋体" w:hAnsi="宋体" w:hint="eastAsia"/>
                          </w:rPr>
                          <w:t>是</w:t>
                        </w:r>
                      </w:p>
                    </w:tc>
                  </w:sdtContent>
                </w:sdt>
              </w:tr>
            </w:sdtContent>
          </w:sdt>
          <w:sdt>
            <w:sdtPr>
              <w:rPr>
                <w:rFonts w:ascii="Calibri" w:hAnsi="Calibri"/>
              </w:rPr>
              <w:alias w:val="同一控制下企业合并取得的子公司明细"/>
              <w:tag w:val="_GBC_63945805115c4fd78149d52b510d8285"/>
              <w:id w:val="1045483"/>
              <w:lock w:val="sdtLocked"/>
              <w:placeholder>
                <w:docPart w:val="GBC11111111111111111111111111111"/>
              </w:placeholder>
            </w:sdtPr>
            <w:sdtEndPr>
              <w:rPr>
                <w:rFonts w:ascii="Times New Roman" w:hAnsi="Times New Roman"/>
              </w:rPr>
            </w:sdtEndPr>
            <w:sdtContent>
              <w:tr w:rsidR="00E261AC" w:rsidTr="00E261AC">
                <w:sdt>
                  <w:sdtPr>
                    <w:rPr>
                      <w:rFonts w:ascii="Calibri" w:hAnsi="Calibri"/>
                    </w:rPr>
                    <w:alias w:val="同一控制下企业合并取得的子公司明细-单位名称"/>
                    <w:tag w:val="_GBC_a3f9a5581d904c2b94f8eb4c8a0b0da5"/>
                    <w:id w:val="1045469"/>
                    <w:lock w:val="sdtLocked"/>
                    <w:placeholder>
                      <w:docPart w:val="GBC11111111111111111111111111111"/>
                    </w:placeholder>
                  </w:sdtPr>
                  <w:sdtEndPr>
                    <w:rPr>
                      <w:rFonts w:ascii="Times New Roman" w:hAnsi="Times New Roman"/>
                    </w:rPr>
                  </w:sdtEndPr>
                  <w:sdtContent>
                    <w:tc>
                      <w:tcPr>
                        <w:tcW w:w="485" w:type="pct"/>
                      </w:tcPr>
                      <w:p w:rsidR="00E261AC" w:rsidRDefault="00E261AC">
                        <w:pPr>
                          <w:jc w:val="left"/>
                        </w:pPr>
                        <w:r>
                          <w:rPr>
                            <w:rFonts w:ascii="宋体" w:hAnsi="宋体" w:hint="eastAsia"/>
                          </w:rPr>
                          <w:t>南京水泥工业设计研究院有限公司</w:t>
                        </w:r>
                      </w:p>
                    </w:tc>
                  </w:sdtContent>
                </w:sdt>
                <w:sdt>
                  <w:sdtPr>
                    <w:alias w:val="同一控制下企业合并取得的子公司明细-子公司类型"/>
                    <w:tag w:val="_GBC_4c23133b5d5a464298eb5212f1ba17fd"/>
                    <w:id w:val="1045470"/>
                    <w:lock w:val="sdtLocked"/>
                    <w:placeholder>
                      <w:docPart w:val="GBC11111111111111111111111111111"/>
                    </w:placeholder>
                    <w:comboBox>
                      <w:listItem w:displayText="控股子公司" w:value="控股子公司"/>
                      <w:listItem w:displayText="全资子公司" w:value="全资子公司"/>
                      <w:listItem w:displayText="参股子公司" w:value="参股子公司"/>
                      <w:listItem w:displayText="控股子公司的控股子公司" w:value="控股子公司的控股子公司"/>
                    </w:comboBox>
                  </w:sdtPr>
                  <w:sdtContent>
                    <w:tc>
                      <w:tcPr>
                        <w:tcW w:w="485" w:type="pct"/>
                      </w:tcPr>
                      <w:p w:rsidR="00E261AC" w:rsidRDefault="00E261AC">
                        <w:pPr>
                          <w:jc w:val="left"/>
                        </w:pPr>
                        <w:r>
                          <w:rPr>
                            <w:rFonts w:ascii="宋体" w:hAnsi="宋体" w:hint="eastAsia"/>
                          </w:rPr>
                          <w:t>全资子公司</w:t>
                        </w:r>
                      </w:p>
                    </w:tc>
                  </w:sdtContent>
                </w:sdt>
                <w:sdt>
                  <w:sdtPr>
                    <w:alias w:val="同一控制下企业合并取得的子公司明细-注册地"/>
                    <w:tag w:val="_GBC_6dc3315cf6fa41819c41399de3e9eedb"/>
                    <w:id w:val="1045471"/>
                    <w:lock w:val="sdtLocked"/>
                    <w:placeholder>
                      <w:docPart w:val="GBC11111111111111111111111111111"/>
                    </w:placeholder>
                  </w:sdtPr>
                  <w:sdtContent>
                    <w:tc>
                      <w:tcPr>
                        <w:tcW w:w="427" w:type="pct"/>
                      </w:tcPr>
                      <w:p w:rsidR="00E261AC" w:rsidRDefault="00E261AC">
                        <w:pPr>
                          <w:jc w:val="left"/>
                        </w:pPr>
                        <w:r>
                          <w:rPr>
                            <w:rFonts w:ascii="宋体" w:hAnsi="宋体" w:hint="eastAsia"/>
                          </w:rPr>
                          <w:t>江苏省南京市</w:t>
                        </w:r>
                      </w:p>
                    </w:tc>
                  </w:sdtContent>
                </w:sdt>
                <w:sdt>
                  <w:sdtPr>
                    <w:alias w:val="同一控制下企业合并取得的子公司明细-业务性质"/>
                    <w:tag w:val="_GBC_1f148cc7faec424a9e8d4d7aa9d6cb35"/>
                    <w:id w:val="1045472"/>
                    <w:lock w:val="sdtLocked"/>
                    <w:placeholder>
                      <w:docPart w:val="GBC11111111111111111111111111111"/>
                    </w:placeholder>
                  </w:sdtPr>
                  <w:sdtContent>
                    <w:tc>
                      <w:tcPr>
                        <w:tcW w:w="452" w:type="pct"/>
                      </w:tcPr>
                      <w:p w:rsidR="00E261AC" w:rsidRDefault="00E261AC">
                        <w:pPr>
                          <w:jc w:val="left"/>
                        </w:pPr>
                        <w:r>
                          <w:rPr>
                            <w:rFonts w:ascii="宋体" w:hAnsi="宋体" w:hint="eastAsia"/>
                          </w:rPr>
                          <w:t>技术开发</w:t>
                        </w:r>
                      </w:p>
                    </w:tc>
                  </w:sdtContent>
                </w:sdt>
                <w:sdt>
                  <w:sdtPr>
                    <w:alias w:val="同一控制下企业合并取得的子公司明细-注册资本"/>
                    <w:tag w:val="_GBC_3f111ae205ad4dca8bfae9f7692b1a91"/>
                    <w:id w:val="1045473"/>
                    <w:lock w:val="sdtLocked"/>
                    <w:placeholder>
                      <w:docPart w:val="GBC11111111111111111111111111111"/>
                    </w:placeholder>
                  </w:sdtPr>
                  <w:sdtContent>
                    <w:tc>
                      <w:tcPr>
                        <w:tcW w:w="353" w:type="pct"/>
                      </w:tcPr>
                      <w:p w:rsidR="00E261AC" w:rsidRDefault="00E261AC">
                        <w:pPr>
                          <w:jc w:val="right"/>
                        </w:pPr>
                        <w:r>
                          <w:rPr>
                            <w:rFonts w:ascii="宋体" w:hAnsi="宋体" w:hint="eastAsia"/>
                          </w:rPr>
                          <w:t>2,902.4</w:t>
                        </w:r>
                      </w:p>
                    </w:tc>
                  </w:sdtContent>
                </w:sdt>
                <w:sdt>
                  <w:sdtPr>
                    <w:alias w:val="同一控制下企业合并取得的子公司明细-经营范围"/>
                    <w:tag w:val="_GBC_7ab69668c5204a78bd6d691bf0d9b740"/>
                    <w:id w:val="1045474"/>
                    <w:lock w:val="sdtLocked"/>
                    <w:placeholder>
                      <w:docPart w:val="GBC11111111111111111111111111111"/>
                    </w:placeholder>
                  </w:sdtPr>
                  <w:sdtContent>
                    <w:tc>
                      <w:tcPr>
                        <w:tcW w:w="1207" w:type="pct"/>
                      </w:tcPr>
                      <w:p w:rsidR="00E261AC" w:rsidRDefault="00E261AC">
                        <w:pPr>
                          <w:jc w:val="left"/>
                        </w:pPr>
                        <w:r>
                          <w:rPr>
                            <w:rFonts w:ascii="宋体" w:hAnsi="宋体" w:hint="eastAsia"/>
                          </w:rPr>
                          <w:t>水泥及其他建筑材料节能环保技术和设备的开发、设计、销售、技术转让及技术服务；工程技术及工程造价咨询服务；计算机软件开发及计算机集成；物业管理、房屋租赁。</w:t>
                        </w:r>
                      </w:p>
                    </w:tc>
                  </w:sdtContent>
                </w:sdt>
                <w:sdt>
                  <w:sdtPr>
                    <w:alias w:val="同一控制下企业合并取得的子公司明细-投资额"/>
                    <w:tag w:val="_GBC_5bfae48f28864da5a34701dc2801379d"/>
                    <w:id w:val="1045475"/>
                    <w:lock w:val="sdtLocked"/>
                    <w:placeholder>
                      <w:docPart w:val="GBC11111111111111111111111111111"/>
                    </w:placeholder>
                  </w:sdtPr>
                  <w:sdtContent>
                    <w:tc>
                      <w:tcPr>
                        <w:tcW w:w="403" w:type="pct"/>
                      </w:tcPr>
                      <w:p w:rsidR="00E261AC" w:rsidRDefault="00E261AC">
                        <w:pPr>
                          <w:jc w:val="right"/>
                        </w:pPr>
                        <w:r>
                          <w:rPr>
                            <w:rFonts w:ascii="宋体" w:hAnsi="宋体" w:hint="eastAsia"/>
                          </w:rPr>
                          <w:t>8,786.98</w:t>
                        </w:r>
                      </w:p>
                    </w:tc>
                  </w:sdtContent>
                </w:sdt>
                <w:sdt>
                  <w:sdtPr>
                    <w:alias w:val="同一控制下企业合并取得的子公司明细-净投资额"/>
                    <w:tag w:val="_GBC_10cce96458de4122aa01a7233cb739ad"/>
                    <w:id w:val="1045476"/>
                    <w:lock w:val="sdtLocked"/>
                    <w:placeholder>
                      <w:docPart w:val="GBC11111111111111111111111111111"/>
                    </w:placeholder>
                    <w:showingPlcHdr/>
                  </w:sdtPr>
                  <w:sdtContent>
                    <w:tc>
                      <w:tcPr>
                        <w:tcW w:w="403" w:type="pct"/>
                      </w:tcPr>
                      <w:p w:rsidR="00E261AC" w:rsidRDefault="00E261AC">
                        <w:pPr>
                          <w:jc w:val="right"/>
                        </w:pPr>
                        <w:r>
                          <w:rPr>
                            <w:rFonts w:ascii="宋体" w:hAnsi="宋体" w:hint="eastAsia"/>
                            <w:color w:val="333399"/>
                          </w:rPr>
                          <w:t xml:space="preserve">　</w:t>
                        </w:r>
                      </w:p>
                    </w:tc>
                  </w:sdtContent>
                </w:sdt>
                <w:sdt>
                  <w:sdtPr>
                    <w:alias w:val="同一控制下企业合并取得的子公司明细-持股比例"/>
                    <w:tag w:val="_GBC_f8e7e8d40c3c411c9a46399692f1c73f"/>
                    <w:id w:val="1045477"/>
                    <w:lock w:val="sdtLocked"/>
                    <w:placeholder>
                      <w:docPart w:val="GBC11111111111111111111111111111"/>
                    </w:placeholder>
                  </w:sdtPr>
                  <w:sdtContent>
                    <w:tc>
                      <w:tcPr>
                        <w:tcW w:w="251" w:type="pct"/>
                      </w:tcPr>
                      <w:p w:rsidR="00E261AC" w:rsidRDefault="00E261AC">
                        <w:pPr>
                          <w:jc w:val="right"/>
                        </w:pPr>
                        <w:r>
                          <w:rPr>
                            <w:rFonts w:ascii="宋体" w:hAnsi="宋体" w:hint="eastAsia"/>
                          </w:rPr>
                          <w:t>100</w:t>
                        </w:r>
                      </w:p>
                    </w:tc>
                  </w:sdtContent>
                </w:sdt>
                <w:sdt>
                  <w:sdtPr>
                    <w:alias w:val="同一控制下企业合并取得的子公司明细-表决权比例"/>
                    <w:tag w:val="_GBC_26f4b701825b4010a5c81975b04cfd84"/>
                    <w:id w:val="1045478"/>
                    <w:lock w:val="sdtLocked"/>
                    <w:placeholder>
                      <w:docPart w:val="GBC11111111111111111111111111111"/>
                    </w:placeholder>
                  </w:sdtPr>
                  <w:sdtContent>
                    <w:tc>
                      <w:tcPr>
                        <w:tcW w:w="252" w:type="pct"/>
                      </w:tcPr>
                      <w:p w:rsidR="00E261AC" w:rsidRDefault="00E261AC">
                        <w:pPr>
                          <w:jc w:val="right"/>
                        </w:pPr>
                        <w:r>
                          <w:rPr>
                            <w:rFonts w:ascii="宋体" w:hAnsi="宋体" w:hint="eastAsia"/>
                          </w:rPr>
                          <w:t>100</w:t>
                        </w:r>
                      </w:p>
                    </w:tc>
                  </w:sdtContent>
                </w:sdt>
                <w:sdt>
                  <w:sdtPr>
                    <w:alias w:val="同一控制下企业合并取得的子公司明细-是否合并"/>
                    <w:tag w:val="_GBC_32914db0b7244189b7c51fcaaed35acb"/>
                    <w:id w:val="1045479"/>
                    <w:lock w:val="sdtLocked"/>
                    <w:placeholder>
                      <w:docPart w:val="GBC11111111111111111111111111111"/>
                    </w:placeholder>
                    <w:comboBox>
                      <w:listItem w:displayText="是" w:value="是"/>
                      <w:listItem w:displayText="否" w:value="否"/>
                    </w:comboBox>
                  </w:sdtPr>
                  <w:sdtContent>
                    <w:tc>
                      <w:tcPr>
                        <w:tcW w:w="282" w:type="pct"/>
                      </w:tcPr>
                      <w:p w:rsidR="00E261AC" w:rsidRDefault="00E261AC">
                        <w:pPr>
                          <w:jc w:val="left"/>
                        </w:pPr>
                        <w:r>
                          <w:rPr>
                            <w:rFonts w:ascii="宋体" w:hAnsi="宋体" w:hint="eastAsia"/>
                          </w:rPr>
                          <w:t>是</w:t>
                        </w:r>
                      </w:p>
                    </w:tc>
                  </w:sdtContent>
                </w:sdt>
              </w:tr>
            </w:sdtContent>
          </w:sdt>
          <w:sdt>
            <w:sdtPr>
              <w:rPr>
                <w:rFonts w:ascii="Calibri" w:hAnsi="Calibri"/>
              </w:rPr>
              <w:alias w:val="同一控制下企业合并取得的子公司明细"/>
              <w:tag w:val="_GBC_63945805115c4fd78149d52b510d8285"/>
              <w:id w:val="1045498"/>
              <w:lock w:val="sdtLocked"/>
              <w:placeholder>
                <w:docPart w:val="GBC11111111111111111111111111111"/>
              </w:placeholder>
            </w:sdtPr>
            <w:sdtEndPr>
              <w:rPr>
                <w:rFonts w:ascii="Times New Roman" w:hAnsi="Times New Roman"/>
              </w:rPr>
            </w:sdtEndPr>
            <w:sdtContent>
              <w:tr w:rsidR="00E261AC" w:rsidTr="00E261AC">
                <w:sdt>
                  <w:sdtPr>
                    <w:rPr>
                      <w:rFonts w:ascii="Calibri" w:hAnsi="Calibri"/>
                    </w:rPr>
                    <w:alias w:val="同一控制下企业合并取得的子公司明细-单位名称"/>
                    <w:tag w:val="_GBC_a3f9a5581d904c2b94f8eb4c8a0b0da5"/>
                    <w:id w:val="1045484"/>
                    <w:lock w:val="sdtLocked"/>
                    <w:placeholder>
                      <w:docPart w:val="GBC11111111111111111111111111111"/>
                    </w:placeholder>
                  </w:sdtPr>
                  <w:sdtEndPr>
                    <w:rPr>
                      <w:rFonts w:ascii="Times New Roman" w:hAnsi="Times New Roman"/>
                    </w:rPr>
                  </w:sdtEndPr>
                  <w:sdtContent>
                    <w:tc>
                      <w:tcPr>
                        <w:tcW w:w="485" w:type="pct"/>
                      </w:tcPr>
                      <w:p w:rsidR="00E261AC" w:rsidRDefault="00E261AC">
                        <w:pPr>
                          <w:jc w:val="left"/>
                        </w:pPr>
                        <w:r>
                          <w:rPr>
                            <w:rFonts w:ascii="宋体" w:hAnsi="宋体" w:hint="eastAsia"/>
                          </w:rPr>
                          <w:t>邯郸中</w:t>
                        </w:r>
                        <w:proofErr w:type="gramStart"/>
                        <w:r>
                          <w:rPr>
                            <w:rFonts w:ascii="宋体" w:hAnsi="宋体" w:hint="eastAsia"/>
                          </w:rPr>
                          <w:t>材资产</w:t>
                        </w:r>
                        <w:proofErr w:type="gramEnd"/>
                        <w:r>
                          <w:rPr>
                            <w:rFonts w:ascii="宋体" w:hAnsi="宋体" w:hint="eastAsia"/>
                          </w:rPr>
                          <w:t>管理有限公司</w:t>
                        </w:r>
                      </w:p>
                    </w:tc>
                  </w:sdtContent>
                </w:sdt>
                <w:sdt>
                  <w:sdtPr>
                    <w:alias w:val="同一控制下企业合并取得的子公司明细-子公司类型"/>
                    <w:tag w:val="_GBC_4c23133b5d5a464298eb5212f1ba17fd"/>
                    <w:id w:val="1045485"/>
                    <w:lock w:val="sdtLocked"/>
                    <w:placeholder>
                      <w:docPart w:val="GBC11111111111111111111111111111"/>
                    </w:placeholder>
                    <w:comboBox>
                      <w:listItem w:displayText="控股子公司" w:value="控股子公司"/>
                      <w:listItem w:displayText="全资子公司" w:value="全资子公司"/>
                      <w:listItem w:displayText="参股子公司" w:value="参股子公司"/>
                      <w:listItem w:displayText="控股子公司的控股子公司" w:value="控股子公司的控股子公司"/>
                    </w:comboBox>
                  </w:sdtPr>
                  <w:sdtContent>
                    <w:tc>
                      <w:tcPr>
                        <w:tcW w:w="485" w:type="pct"/>
                      </w:tcPr>
                      <w:p w:rsidR="00E261AC" w:rsidRDefault="00E261AC">
                        <w:pPr>
                          <w:jc w:val="left"/>
                        </w:pPr>
                        <w:r>
                          <w:rPr>
                            <w:rFonts w:ascii="宋体" w:hAnsi="宋体" w:hint="eastAsia"/>
                          </w:rPr>
                          <w:t>全资子公司</w:t>
                        </w:r>
                      </w:p>
                    </w:tc>
                  </w:sdtContent>
                </w:sdt>
                <w:sdt>
                  <w:sdtPr>
                    <w:alias w:val="同一控制下企业合并取得的子公司明细-注册地"/>
                    <w:tag w:val="_GBC_6dc3315cf6fa41819c41399de3e9eedb"/>
                    <w:id w:val="1045486"/>
                    <w:lock w:val="sdtLocked"/>
                    <w:placeholder>
                      <w:docPart w:val="GBC11111111111111111111111111111"/>
                    </w:placeholder>
                  </w:sdtPr>
                  <w:sdtContent>
                    <w:tc>
                      <w:tcPr>
                        <w:tcW w:w="427" w:type="pct"/>
                      </w:tcPr>
                      <w:p w:rsidR="00E261AC" w:rsidRDefault="00E261AC">
                        <w:pPr>
                          <w:jc w:val="left"/>
                        </w:pPr>
                        <w:r>
                          <w:rPr>
                            <w:rFonts w:ascii="宋体" w:hAnsi="宋体" w:hint="eastAsia"/>
                          </w:rPr>
                          <w:t>河北邯郸市</w:t>
                        </w:r>
                      </w:p>
                    </w:tc>
                  </w:sdtContent>
                </w:sdt>
                <w:sdt>
                  <w:sdtPr>
                    <w:alias w:val="同一控制下企业合并取得的子公司明细-业务性质"/>
                    <w:tag w:val="_GBC_1f148cc7faec424a9e8d4d7aa9d6cb35"/>
                    <w:id w:val="1045487"/>
                    <w:lock w:val="sdtLocked"/>
                    <w:placeholder>
                      <w:docPart w:val="GBC11111111111111111111111111111"/>
                    </w:placeholder>
                  </w:sdtPr>
                  <w:sdtContent>
                    <w:tc>
                      <w:tcPr>
                        <w:tcW w:w="452" w:type="pct"/>
                      </w:tcPr>
                      <w:p w:rsidR="00E261AC" w:rsidRDefault="00E261AC">
                        <w:pPr>
                          <w:jc w:val="left"/>
                        </w:pPr>
                        <w:r>
                          <w:rPr>
                            <w:rFonts w:ascii="宋体" w:hAnsi="宋体" w:hint="eastAsia"/>
                          </w:rPr>
                          <w:t>资产管理房屋场地租赁</w:t>
                        </w:r>
                      </w:p>
                    </w:tc>
                  </w:sdtContent>
                </w:sdt>
                <w:sdt>
                  <w:sdtPr>
                    <w:alias w:val="同一控制下企业合并取得的子公司明细-注册资本"/>
                    <w:tag w:val="_GBC_3f111ae205ad4dca8bfae9f7692b1a91"/>
                    <w:id w:val="1045488"/>
                    <w:lock w:val="sdtLocked"/>
                    <w:placeholder>
                      <w:docPart w:val="GBC11111111111111111111111111111"/>
                    </w:placeholder>
                  </w:sdtPr>
                  <w:sdtContent>
                    <w:tc>
                      <w:tcPr>
                        <w:tcW w:w="353" w:type="pct"/>
                      </w:tcPr>
                      <w:p w:rsidR="00E261AC" w:rsidRDefault="00E261AC">
                        <w:pPr>
                          <w:jc w:val="right"/>
                        </w:pPr>
                        <w:r>
                          <w:rPr>
                            <w:rFonts w:ascii="宋体" w:hAnsi="宋体" w:hint="eastAsia"/>
                          </w:rPr>
                          <w:t>1,390</w:t>
                        </w:r>
                      </w:p>
                    </w:tc>
                  </w:sdtContent>
                </w:sdt>
                <w:sdt>
                  <w:sdtPr>
                    <w:alias w:val="同一控制下企业合并取得的子公司明细-经营范围"/>
                    <w:tag w:val="_GBC_7ab69668c5204a78bd6d691bf0d9b740"/>
                    <w:id w:val="1045489"/>
                    <w:lock w:val="sdtLocked"/>
                    <w:placeholder>
                      <w:docPart w:val="GBC11111111111111111111111111111"/>
                    </w:placeholder>
                  </w:sdtPr>
                  <w:sdtContent>
                    <w:tc>
                      <w:tcPr>
                        <w:tcW w:w="1207" w:type="pct"/>
                      </w:tcPr>
                      <w:p w:rsidR="00E261AC" w:rsidRDefault="00E261AC">
                        <w:pPr>
                          <w:jc w:val="left"/>
                        </w:pPr>
                        <w:r>
                          <w:rPr>
                            <w:rFonts w:ascii="宋体" w:hAnsi="宋体" w:hint="eastAsia"/>
                          </w:rPr>
                          <w:t>资产管理；房屋、设备及场地租赁</w:t>
                        </w:r>
                      </w:p>
                    </w:tc>
                  </w:sdtContent>
                </w:sdt>
                <w:sdt>
                  <w:sdtPr>
                    <w:alias w:val="同一控制下企业合并取得的子公司明细-投资额"/>
                    <w:tag w:val="_GBC_5bfae48f28864da5a34701dc2801379d"/>
                    <w:id w:val="1045490"/>
                    <w:lock w:val="sdtLocked"/>
                    <w:placeholder>
                      <w:docPart w:val="GBC11111111111111111111111111111"/>
                    </w:placeholder>
                  </w:sdtPr>
                  <w:sdtContent>
                    <w:tc>
                      <w:tcPr>
                        <w:tcW w:w="403" w:type="pct"/>
                      </w:tcPr>
                      <w:p w:rsidR="00E261AC" w:rsidRDefault="00E261AC">
                        <w:pPr>
                          <w:jc w:val="right"/>
                        </w:pPr>
                        <w:r>
                          <w:rPr>
                            <w:rFonts w:ascii="宋体" w:hAnsi="宋体" w:hint="eastAsia"/>
                          </w:rPr>
                          <w:t>4,708.35</w:t>
                        </w:r>
                      </w:p>
                    </w:tc>
                  </w:sdtContent>
                </w:sdt>
                <w:sdt>
                  <w:sdtPr>
                    <w:alias w:val="同一控制下企业合并取得的子公司明细-净投资额"/>
                    <w:tag w:val="_GBC_10cce96458de4122aa01a7233cb739ad"/>
                    <w:id w:val="1045491"/>
                    <w:lock w:val="sdtLocked"/>
                    <w:placeholder>
                      <w:docPart w:val="GBC11111111111111111111111111111"/>
                    </w:placeholder>
                  </w:sdtPr>
                  <w:sdtContent>
                    <w:tc>
                      <w:tcPr>
                        <w:tcW w:w="403" w:type="pct"/>
                      </w:tcPr>
                      <w:p w:rsidR="00E261AC" w:rsidRDefault="00E261AC">
                        <w:pPr>
                          <w:jc w:val="right"/>
                        </w:pPr>
                        <w:r>
                          <w:t xml:space="preserve">　</w:t>
                        </w:r>
                      </w:p>
                    </w:tc>
                  </w:sdtContent>
                </w:sdt>
                <w:sdt>
                  <w:sdtPr>
                    <w:alias w:val="同一控制下企业合并取得的子公司明细-持股比例"/>
                    <w:tag w:val="_GBC_f8e7e8d40c3c411c9a46399692f1c73f"/>
                    <w:id w:val="1045492"/>
                    <w:lock w:val="sdtLocked"/>
                    <w:placeholder>
                      <w:docPart w:val="GBC11111111111111111111111111111"/>
                    </w:placeholder>
                  </w:sdtPr>
                  <w:sdtContent>
                    <w:tc>
                      <w:tcPr>
                        <w:tcW w:w="251" w:type="pct"/>
                      </w:tcPr>
                      <w:p w:rsidR="00E261AC" w:rsidRDefault="00E261AC">
                        <w:pPr>
                          <w:jc w:val="right"/>
                        </w:pPr>
                        <w:r>
                          <w:rPr>
                            <w:rFonts w:ascii="宋体" w:hAnsi="宋体" w:hint="eastAsia"/>
                          </w:rPr>
                          <w:t>100</w:t>
                        </w:r>
                      </w:p>
                    </w:tc>
                  </w:sdtContent>
                </w:sdt>
                <w:sdt>
                  <w:sdtPr>
                    <w:alias w:val="同一控制下企业合并取得的子公司明细-表决权比例"/>
                    <w:tag w:val="_GBC_26f4b701825b4010a5c81975b04cfd84"/>
                    <w:id w:val="1045493"/>
                    <w:lock w:val="sdtLocked"/>
                    <w:placeholder>
                      <w:docPart w:val="GBC11111111111111111111111111111"/>
                    </w:placeholder>
                  </w:sdtPr>
                  <w:sdtContent>
                    <w:tc>
                      <w:tcPr>
                        <w:tcW w:w="252" w:type="pct"/>
                      </w:tcPr>
                      <w:p w:rsidR="00E261AC" w:rsidRDefault="00E261AC">
                        <w:pPr>
                          <w:jc w:val="right"/>
                        </w:pPr>
                        <w:r>
                          <w:rPr>
                            <w:rFonts w:ascii="宋体" w:hAnsi="宋体" w:hint="eastAsia"/>
                          </w:rPr>
                          <w:t>100</w:t>
                        </w:r>
                      </w:p>
                    </w:tc>
                  </w:sdtContent>
                </w:sdt>
                <w:sdt>
                  <w:sdtPr>
                    <w:alias w:val="同一控制下企业合并取得的子公司明细-是否合并"/>
                    <w:tag w:val="_GBC_32914db0b7244189b7c51fcaaed35acb"/>
                    <w:id w:val="1045494"/>
                    <w:lock w:val="sdtLocked"/>
                    <w:placeholder>
                      <w:docPart w:val="GBC11111111111111111111111111111"/>
                    </w:placeholder>
                    <w:comboBox>
                      <w:listItem w:displayText="是" w:value="是"/>
                      <w:listItem w:displayText="否" w:value="否"/>
                    </w:comboBox>
                  </w:sdtPr>
                  <w:sdtContent>
                    <w:tc>
                      <w:tcPr>
                        <w:tcW w:w="282" w:type="pct"/>
                      </w:tcPr>
                      <w:p w:rsidR="00E261AC" w:rsidRDefault="00E261AC">
                        <w:pPr>
                          <w:jc w:val="left"/>
                        </w:pPr>
                        <w:r>
                          <w:rPr>
                            <w:rFonts w:ascii="宋体" w:hAnsi="宋体" w:hint="eastAsia"/>
                          </w:rPr>
                          <w:t>是</w:t>
                        </w:r>
                      </w:p>
                    </w:tc>
                  </w:sdtContent>
                </w:sdt>
              </w:tr>
            </w:sdtContent>
          </w:sdt>
        </w:tbl>
      </w:sdtContent>
    </w:sdt>
    <w:p w:rsidR="00EB0FBA" w:rsidRDefault="00EB0FBA"/>
    <w:sdt>
      <w:sdtPr>
        <w:rPr>
          <w:rFonts w:ascii="Calibri" w:hAnsi="Calibri"/>
          <w:b w:val="0"/>
          <w:bCs w:val="0"/>
          <w:szCs w:val="22"/>
        </w:rPr>
        <w:tag w:val="_GBC_367f311b2cda468986dba27d8461e406"/>
        <w:id w:val="1045532"/>
        <w:lock w:val="sdtLocked"/>
        <w:placeholder>
          <w:docPart w:val="GBC22222222222222222222222222222"/>
        </w:placeholder>
      </w:sdtPr>
      <w:sdtEndPr>
        <w:rPr>
          <w:rFonts w:ascii="Times New Roman" w:hAnsi="Times New Roman"/>
        </w:rPr>
      </w:sdtEndPr>
      <w:sdtContent>
        <w:p w:rsidR="00EB0FBA" w:rsidRDefault="00EB0FBA">
          <w:pPr>
            <w:pStyle w:val="4"/>
            <w:numPr>
              <w:ilvl w:val="0"/>
              <w:numId w:val="60"/>
            </w:numPr>
          </w:pPr>
          <w:r>
            <w:t>非同</w:t>
          </w:r>
          <w:proofErr w:type="gramStart"/>
          <w:r>
            <w:t>一控制</w:t>
          </w:r>
          <w:proofErr w:type="gramEnd"/>
          <w:r>
            <w:t>下企业合并取得的子公司</w:t>
          </w:r>
        </w:p>
        <w:p w:rsidR="00EB0FBA" w:rsidRDefault="00EB0FBA">
          <w:pPr>
            <w:ind w:rightChars="-50" w:right="-105"/>
            <w:jc w:val="right"/>
          </w:pPr>
          <w:r>
            <w:rPr>
              <w:rFonts w:hint="eastAsia"/>
            </w:rPr>
            <w:t>单位</w:t>
          </w:r>
          <w:r>
            <w:rPr>
              <w:rFonts w:hint="eastAsia"/>
            </w:rPr>
            <w:t>:</w:t>
          </w:r>
          <w:sdt>
            <w:sdtPr>
              <w:rPr>
                <w:rFonts w:hint="eastAsia"/>
              </w:rPr>
              <w:alias w:val="单位：非同一控制下企业合并取得的子公司"/>
              <w:tag w:val="_GBC_5121deabb8b542fcb84d8bfac63d6308"/>
              <w:id w:val="1045500"/>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万元</w:t>
              </w:r>
            </w:sdtContent>
          </w:sdt>
          <w:r>
            <w:t xml:space="preserve">  </w:t>
          </w:r>
          <w:r>
            <w:rPr>
              <w:rFonts w:hint="eastAsia"/>
            </w:rPr>
            <w:t>币种</w:t>
          </w:r>
          <w:r>
            <w:rPr>
              <w:rFonts w:hint="eastAsia"/>
            </w:rPr>
            <w:t>:</w:t>
          </w:r>
          <w:sdt>
            <w:sdtPr>
              <w:rPr>
                <w:rFonts w:hint="eastAsia"/>
              </w:rPr>
              <w:alias w:val="币种：非同一控制下企业合并取得的子公司"/>
              <w:tag w:val="_GBC_1f27c03fadec4dd6b52e5b5b7e4efca7"/>
              <w:id w:val="1045501"/>
              <w:lock w:val="sdtLocked"/>
              <w:placeholder>
                <w:docPart w:val="GBC22222222222222222222222222222"/>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hint="eastAsia"/>
                </w:rPr>
                <w:t>人民币</w:t>
              </w:r>
            </w:sdtContent>
          </w:sdt>
        </w:p>
        <w:tbl>
          <w:tblPr>
            <w:tblStyle w:val="a6"/>
            <w:tblW w:w="5000" w:type="pct"/>
            <w:tblLook w:val="04A0"/>
          </w:tblPr>
          <w:tblGrid>
            <w:gridCol w:w="1367"/>
            <w:gridCol w:w="1370"/>
            <w:gridCol w:w="1369"/>
            <w:gridCol w:w="1369"/>
            <w:gridCol w:w="1155"/>
            <w:gridCol w:w="1583"/>
            <w:gridCol w:w="1442"/>
            <w:gridCol w:w="1369"/>
            <w:gridCol w:w="955"/>
            <w:gridCol w:w="1158"/>
            <w:gridCol w:w="949"/>
          </w:tblGrid>
          <w:tr w:rsidR="00EB0FBA" w:rsidTr="00EB0FBA">
            <w:tc>
              <w:tcPr>
                <w:tcW w:w="485" w:type="pct"/>
              </w:tcPr>
              <w:p w:rsidR="00EB0FBA" w:rsidRDefault="00EB0FBA">
                <w:r>
                  <w:t>子公司全称</w:t>
                </w:r>
              </w:p>
            </w:tc>
            <w:tc>
              <w:tcPr>
                <w:tcW w:w="486" w:type="pct"/>
              </w:tcPr>
              <w:p w:rsidR="00EB0FBA" w:rsidRDefault="00EB0FBA">
                <w:r>
                  <w:t>子公司类型</w:t>
                </w:r>
              </w:p>
            </w:tc>
            <w:tc>
              <w:tcPr>
                <w:tcW w:w="486" w:type="pct"/>
              </w:tcPr>
              <w:p w:rsidR="00EB0FBA" w:rsidRDefault="00EB0FBA">
                <w:r>
                  <w:t>注册地</w:t>
                </w:r>
              </w:p>
            </w:tc>
            <w:tc>
              <w:tcPr>
                <w:tcW w:w="486" w:type="pct"/>
              </w:tcPr>
              <w:p w:rsidR="00EB0FBA" w:rsidRDefault="00EB0FBA">
                <w:r>
                  <w:t>业务性质</w:t>
                </w:r>
              </w:p>
            </w:tc>
            <w:tc>
              <w:tcPr>
                <w:tcW w:w="410" w:type="pct"/>
              </w:tcPr>
              <w:p w:rsidR="00EB0FBA" w:rsidRDefault="00EB0FBA">
                <w:r>
                  <w:t>注册资本</w:t>
                </w:r>
              </w:p>
            </w:tc>
            <w:tc>
              <w:tcPr>
                <w:tcW w:w="562" w:type="pct"/>
              </w:tcPr>
              <w:p w:rsidR="00EB0FBA" w:rsidRDefault="00EB0FBA">
                <w:r>
                  <w:t>经营范围</w:t>
                </w:r>
              </w:p>
            </w:tc>
            <w:tc>
              <w:tcPr>
                <w:tcW w:w="512" w:type="pct"/>
              </w:tcPr>
              <w:p w:rsidR="00EB0FBA" w:rsidRDefault="00EB0FBA">
                <w:r>
                  <w:t>期末实际出资额</w:t>
                </w:r>
              </w:p>
            </w:tc>
            <w:tc>
              <w:tcPr>
                <w:tcW w:w="486" w:type="pct"/>
              </w:tcPr>
              <w:p w:rsidR="00EB0FBA" w:rsidRDefault="00EB0FBA">
                <w:r>
                  <w:t>实质上构成对子公司净投资的其他项目余额</w:t>
                </w:r>
              </w:p>
            </w:tc>
            <w:tc>
              <w:tcPr>
                <w:tcW w:w="339" w:type="pct"/>
              </w:tcPr>
              <w:p w:rsidR="00EB0FBA" w:rsidRDefault="00EB0FBA">
                <w:pPr>
                  <w:rPr>
                    <w:rFonts w:ascii="宋体" w:hAnsi="宋体"/>
                  </w:rPr>
                </w:pPr>
                <w:r>
                  <w:rPr>
                    <w:rFonts w:ascii="宋体" w:hAnsi="宋体"/>
                  </w:rPr>
                  <w:t>持股</w:t>
                </w:r>
                <w:r>
                  <w:rPr>
                    <w:rFonts w:ascii="宋体" w:hAnsi="宋体"/>
                  </w:rPr>
                  <w:br/>
                  <w:t>比例(%)</w:t>
                </w:r>
              </w:p>
            </w:tc>
            <w:tc>
              <w:tcPr>
                <w:tcW w:w="411" w:type="pct"/>
              </w:tcPr>
              <w:p w:rsidR="00EB0FBA" w:rsidRDefault="00EB0FBA">
                <w:pPr>
                  <w:rPr>
                    <w:rFonts w:ascii="宋体" w:hAnsi="宋体"/>
                  </w:rPr>
                </w:pPr>
                <w:r>
                  <w:rPr>
                    <w:rFonts w:ascii="宋体" w:hAnsi="宋体"/>
                  </w:rPr>
                  <w:t>表决权比例(%)</w:t>
                </w:r>
              </w:p>
            </w:tc>
            <w:tc>
              <w:tcPr>
                <w:tcW w:w="337" w:type="pct"/>
              </w:tcPr>
              <w:p w:rsidR="00EB0FBA" w:rsidRDefault="00EB0FBA">
                <w:r>
                  <w:t>是否合并报表</w:t>
                </w:r>
              </w:p>
            </w:tc>
          </w:tr>
          <w:sdt>
            <w:sdtPr>
              <w:rPr>
                <w:rFonts w:ascii="Calibri" w:hAnsi="Calibri"/>
              </w:rPr>
              <w:alias w:val="非同一控制下企业合并取得的子公司明细"/>
              <w:tag w:val="_GBC_10efa62f66bf437faaacf5522fff756a"/>
              <w:id w:val="1045516"/>
              <w:lock w:val="sdtLocked"/>
              <w:placeholder>
                <w:docPart w:val="GBC11111111111111111111111111111"/>
              </w:placeholder>
            </w:sdtPr>
            <w:sdtEndPr>
              <w:rPr>
                <w:rFonts w:ascii="Times New Roman" w:hAnsi="Times New Roman"/>
              </w:rPr>
            </w:sdtEndPr>
            <w:sdtContent>
              <w:tr w:rsidR="00EB0FBA" w:rsidTr="00EB0FBA">
                <w:sdt>
                  <w:sdtPr>
                    <w:rPr>
                      <w:rFonts w:ascii="Calibri" w:hAnsi="Calibri"/>
                    </w:rPr>
                    <w:alias w:val="非同一控制下企业合并取得的子公司明细-单位名称"/>
                    <w:tag w:val="_GBC_3b90d3239a3d4cc78f5c39431bb6416d"/>
                    <w:id w:val="1045502"/>
                    <w:lock w:val="sdtLocked"/>
                    <w:placeholder>
                      <w:docPart w:val="GBC11111111111111111111111111111"/>
                    </w:placeholder>
                  </w:sdtPr>
                  <w:sdtEndPr>
                    <w:rPr>
                      <w:rFonts w:ascii="Times New Roman" w:hAnsi="Times New Roman"/>
                    </w:rPr>
                  </w:sdtEndPr>
                  <w:sdtContent>
                    <w:tc>
                      <w:tcPr>
                        <w:tcW w:w="485" w:type="pct"/>
                      </w:tcPr>
                      <w:p w:rsidR="00EB0FBA" w:rsidRDefault="00EB0FBA">
                        <w:pPr>
                          <w:jc w:val="left"/>
                        </w:pPr>
                        <w:r>
                          <w:rPr>
                            <w:rFonts w:ascii="宋体" w:hAnsi="宋体" w:hint="eastAsia"/>
                          </w:rPr>
                          <w:t>北京鑫佳泓科技有限公司</w:t>
                        </w:r>
                      </w:p>
                    </w:tc>
                  </w:sdtContent>
                </w:sdt>
                <w:sdt>
                  <w:sdtPr>
                    <w:alias w:val="非同一控制下企业合并取得的子公司明细-子公司类型"/>
                    <w:tag w:val="_GBC_11b5ab1d6079454e8b4588848c512268"/>
                    <w:id w:val="1045503"/>
                    <w:lock w:val="sdtLocked"/>
                    <w:placeholder>
                      <w:docPart w:val="GBC11111111111111111111111111111"/>
                    </w:placeholder>
                    <w:comboBox>
                      <w:listItem w:displayText="控股子公司" w:value="控股子公司"/>
                      <w:listItem w:displayText="全资子公司" w:value="全资子公司"/>
                      <w:listItem w:displayText="参股子公司" w:value="参股子公司"/>
                      <w:listItem w:displayText="控股子公司的控股子公司" w:value="控股子公司的控股子公司"/>
                    </w:comboBox>
                  </w:sdtPr>
                  <w:sdtContent>
                    <w:tc>
                      <w:tcPr>
                        <w:tcW w:w="486" w:type="pct"/>
                      </w:tcPr>
                      <w:p w:rsidR="00EB0FBA" w:rsidRDefault="00EB0FBA">
                        <w:pPr>
                          <w:jc w:val="left"/>
                        </w:pPr>
                        <w:r>
                          <w:rPr>
                            <w:rFonts w:ascii="宋体" w:hAnsi="宋体" w:hint="eastAsia"/>
                          </w:rPr>
                          <w:t>全资子公司</w:t>
                        </w:r>
                      </w:p>
                    </w:tc>
                  </w:sdtContent>
                </w:sdt>
                <w:sdt>
                  <w:sdtPr>
                    <w:alias w:val="非同一控制下企业合并取得的子公司明细-注册地"/>
                    <w:tag w:val="_GBC_be43edab976d42cc8c3ada13f853bdfb"/>
                    <w:id w:val="1045504"/>
                    <w:lock w:val="sdtLocked"/>
                    <w:placeholder>
                      <w:docPart w:val="GBC11111111111111111111111111111"/>
                    </w:placeholder>
                  </w:sdtPr>
                  <w:sdtContent>
                    <w:tc>
                      <w:tcPr>
                        <w:tcW w:w="486" w:type="pct"/>
                      </w:tcPr>
                      <w:p w:rsidR="00EB0FBA" w:rsidRDefault="00EB0FBA">
                        <w:pPr>
                          <w:jc w:val="left"/>
                        </w:pPr>
                        <w:r>
                          <w:rPr>
                            <w:rFonts w:ascii="宋体" w:hAnsi="宋体" w:hint="eastAsia"/>
                          </w:rPr>
                          <w:t>北京市朝阳区</w:t>
                        </w:r>
                      </w:p>
                    </w:tc>
                  </w:sdtContent>
                </w:sdt>
                <w:sdt>
                  <w:sdtPr>
                    <w:alias w:val="非同一控制下企业合并取得的子公司明细-业务性质"/>
                    <w:tag w:val="_GBC_a1efcc5f9ce34afdb95a8a1cf75094bb"/>
                    <w:id w:val="1045505"/>
                    <w:lock w:val="sdtLocked"/>
                    <w:placeholder>
                      <w:docPart w:val="GBC11111111111111111111111111111"/>
                    </w:placeholder>
                  </w:sdtPr>
                  <w:sdtContent>
                    <w:tc>
                      <w:tcPr>
                        <w:tcW w:w="486" w:type="pct"/>
                      </w:tcPr>
                      <w:p w:rsidR="00EB0FBA" w:rsidRDefault="00EB0FBA">
                        <w:pPr>
                          <w:jc w:val="left"/>
                        </w:pPr>
                        <w:r>
                          <w:rPr>
                            <w:rFonts w:ascii="宋体" w:hAnsi="宋体" w:hint="eastAsia"/>
                          </w:rPr>
                          <w:t>物业管理</w:t>
                        </w:r>
                      </w:p>
                    </w:tc>
                  </w:sdtContent>
                </w:sdt>
                <w:sdt>
                  <w:sdtPr>
                    <w:alias w:val="非同一控制下企业合并取得的子公司明细-注册资本"/>
                    <w:tag w:val="_GBC_0bb2257d5aec4cfa925e3c3916100453"/>
                    <w:id w:val="1045506"/>
                    <w:lock w:val="sdtLocked"/>
                    <w:placeholder>
                      <w:docPart w:val="GBC11111111111111111111111111111"/>
                    </w:placeholder>
                  </w:sdtPr>
                  <w:sdtContent>
                    <w:tc>
                      <w:tcPr>
                        <w:tcW w:w="410" w:type="pct"/>
                      </w:tcPr>
                      <w:p w:rsidR="00EB0FBA" w:rsidRDefault="00EB0FBA">
                        <w:pPr>
                          <w:jc w:val="right"/>
                        </w:pPr>
                        <w:r>
                          <w:rPr>
                            <w:rFonts w:ascii="宋体" w:hAnsi="宋体" w:hint="eastAsia"/>
                          </w:rPr>
                          <w:t>1,500</w:t>
                        </w:r>
                      </w:p>
                    </w:tc>
                  </w:sdtContent>
                </w:sdt>
                <w:sdt>
                  <w:sdtPr>
                    <w:alias w:val="非同一控制下企业合并取得的子公司明细-经营范围"/>
                    <w:tag w:val="_GBC_2ffab252998749c49957d906b46628b1"/>
                    <w:id w:val="1045507"/>
                    <w:lock w:val="sdtLocked"/>
                    <w:placeholder>
                      <w:docPart w:val="GBC11111111111111111111111111111"/>
                    </w:placeholder>
                  </w:sdtPr>
                  <w:sdtContent>
                    <w:tc>
                      <w:tcPr>
                        <w:tcW w:w="562" w:type="pct"/>
                      </w:tcPr>
                      <w:p w:rsidR="00EB0FBA" w:rsidRDefault="00EB0FBA">
                        <w:pPr>
                          <w:jc w:val="left"/>
                        </w:pPr>
                        <w:r>
                          <w:rPr>
                            <w:rFonts w:ascii="宋体" w:hAnsi="宋体" w:hint="eastAsia"/>
                          </w:rPr>
                          <w:t>投资管理；投资咨询；物业管理；出租写字间等</w:t>
                        </w:r>
                      </w:p>
                    </w:tc>
                  </w:sdtContent>
                </w:sdt>
                <w:sdt>
                  <w:sdtPr>
                    <w:alias w:val="非同一控制下企业合并取得的子公司明细-投资额"/>
                    <w:tag w:val="_GBC_558a1a01e2c54a8e95822ca270d435fa"/>
                    <w:id w:val="1045508"/>
                    <w:lock w:val="sdtLocked"/>
                    <w:placeholder>
                      <w:docPart w:val="GBC11111111111111111111111111111"/>
                    </w:placeholder>
                  </w:sdtPr>
                  <w:sdtContent>
                    <w:tc>
                      <w:tcPr>
                        <w:tcW w:w="512" w:type="pct"/>
                      </w:tcPr>
                      <w:p w:rsidR="00EB0FBA" w:rsidRDefault="00EB0FBA">
                        <w:pPr>
                          <w:jc w:val="right"/>
                        </w:pPr>
                        <w:r>
                          <w:rPr>
                            <w:rFonts w:ascii="宋体" w:hAnsi="宋体" w:hint="eastAsia"/>
                          </w:rPr>
                          <w:t>7,517.45</w:t>
                        </w:r>
                      </w:p>
                    </w:tc>
                  </w:sdtContent>
                </w:sdt>
                <w:sdt>
                  <w:sdtPr>
                    <w:alias w:val="非同一控制下企业合并取得的子公司明细-净投资额"/>
                    <w:tag w:val="_GBC_7e784ee54aca41558c448772992dd7b3"/>
                    <w:id w:val="1045509"/>
                    <w:lock w:val="sdtLocked"/>
                    <w:placeholder>
                      <w:docPart w:val="GBC11111111111111111111111111111"/>
                    </w:placeholder>
                    <w:showingPlcHdr/>
                  </w:sdtPr>
                  <w:sdtContent>
                    <w:tc>
                      <w:tcPr>
                        <w:tcW w:w="486" w:type="pct"/>
                      </w:tcPr>
                      <w:p w:rsidR="00EB0FBA" w:rsidRDefault="00EB0FBA">
                        <w:pPr>
                          <w:jc w:val="right"/>
                        </w:pPr>
                        <w:r>
                          <w:rPr>
                            <w:rFonts w:ascii="宋体" w:hAnsi="宋体" w:hint="eastAsia"/>
                            <w:color w:val="333399"/>
                          </w:rPr>
                          <w:t xml:space="preserve">　</w:t>
                        </w:r>
                      </w:p>
                    </w:tc>
                  </w:sdtContent>
                </w:sdt>
                <w:sdt>
                  <w:sdtPr>
                    <w:alias w:val="非同一控制下企业合并取得的子公司明细-持股比例"/>
                    <w:tag w:val="_GBC_a6994f79da884e11bf0bd894877fc41c"/>
                    <w:id w:val="1045510"/>
                    <w:lock w:val="sdtLocked"/>
                    <w:placeholder>
                      <w:docPart w:val="GBC11111111111111111111111111111"/>
                    </w:placeholder>
                  </w:sdtPr>
                  <w:sdtContent>
                    <w:tc>
                      <w:tcPr>
                        <w:tcW w:w="339" w:type="pct"/>
                      </w:tcPr>
                      <w:p w:rsidR="00EB0FBA" w:rsidRDefault="00EB0FBA">
                        <w:pPr>
                          <w:jc w:val="right"/>
                        </w:pPr>
                        <w:r>
                          <w:rPr>
                            <w:rFonts w:ascii="宋体" w:hAnsi="宋体" w:hint="eastAsia"/>
                          </w:rPr>
                          <w:t>100</w:t>
                        </w:r>
                      </w:p>
                    </w:tc>
                  </w:sdtContent>
                </w:sdt>
                <w:sdt>
                  <w:sdtPr>
                    <w:alias w:val="非同一控制下企业合并取得的子公司明细-表决权比例"/>
                    <w:tag w:val="_GBC_8a768ad507ac4ad7a73729935f7e09db"/>
                    <w:id w:val="1045511"/>
                    <w:lock w:val="sdtLocked"/>
                    <w:placeholder>
                      <w:docPart w:val="GBC11111111111111111111111111111"/>
                    </w:placeholder>
                  </w:sdtPr>
                  <w:sdtContent>
                    <w:tc>
                      <w:tcPr>
                        <w:tcW w:w="411" w:type="pct"/>
                      </w:tcPr>
                      <w:p w:rsidR="00EB0FBA" w:rsidRDefault="00EB0FBA">
                        <w:pPr>
                          <w:jc w:val="right"/>
                        </w:pPr>
                        <w:r>
                          <w:rPr>
                            <w:rFonts w:ascii="宋体" w:hAnsi="宋体" w:hint="eastAsia"/>
                          </w:rPr>
                          <w:t>100</w:t>
                        </w:r>
                      </w:p>
                    </w:tc>
                  </w:sdtContent>
                </w:sdt>
                <w:sdt>
                  <w:sdtPr>
                    <w:alias w:val="非同一控制下企业合并取得的子公司明细-是否合并"/>
                    <w:tag w:val="_GBC_d58464394e984916bc014134bfe3069c"/>
                    <w:id w:val="1045512"/>
                    <w:lock w:val="sdtLocked"/>
                    <w:placeholder>
                      <w:docPart w:val="GBC11111111111111111111111111111"/>
                    </w:placeholder>
                    <w:comboBox>
                      <w:listItem w:displayText="是" w:value="是"/>
                      <w:listItem w:displayText="否" w:value="否"/>
                    </w:comboBox>
                  </w:sdtPr>
                  <w:sdtContent>
                    <w:tc>
                      <w:tcPr>
                        <w:tcW w:w="337" w:type="pct"/>
                      </w:tcPr>
                      <w:p w:rsidR="00EB0FBA" w:rsidRDefault="00EB0FBA">
                        <w:pPr>
                          <w:jc w:val="left"/>
                        </w:pPr>
                        <w:r>
                          <w:rPr>
                            <w:rFonts w:ascii="宋体" w:hAnsi="宋体" w:hint="eastAsia"/>
                          </w:rPr>
                          <w:t>是</w:t>
                        </w:r>
                      </w:p>
                    </w:tc>
                  </w:sdtContent>
                </w:sdt>
              </w:tr>
            </w:sdtContent>
          </w:sdt>
        </w:tbl>
      </w:sdtContent>
    </w:sdt>
    <w:p w:rsidR="00EB0FBA" w:rsidRDefault="00EB0FBA"/>
    <w:p w:rsidR="00EB0FBA" w:rsidRDefault="00EB0FBA"/>
    <w:p w:rsidR="00EB0FBA" w:rsidRDefault="00EB0FBA">
      <w:pPr>
        <w:sectPr w:rsidR="00EB0FBA" w:rsidSect="006A4CD3">
          <w:pgSz w:w="16838" w:h="11906" w:orient="landscape"/>
          <w:pgMar w:top="1274" w:right="1440" w:bottom="1800" w:left="1528" w:header="855" w:footer="992" w:gutter="0"/>
          <w:cols w:space="425"/>
          <w:docGrid w:type="lines" w:linePitch="312"/>
        </w:sectPr>
      </w:pPr>
    </w:p>
    <w:p w:rsidR="00EB0FBA" w:rsidRDefault="00EB0FBA">
      <w:pPr>
        <w:jc w:val="right"/>
      </w:pPr>
    </w:p>
    <w:p w:rsidR="00EB0FBA" w:rsidRDefault="00EB0FBA">
      <w:pPr>
        <w:pStyle w:val="2"/>
        <w:numPr>
          <w:ilvl w:val="0"/>
          <w:numId w:val="6"/>
        </w:numPr>
      </w:pPr>
      <w:r>
        <w:rPr>
          <w:rFonts w:hint="eastAsia"/>
        </w:rPr>
        <w:t>合并财务报表项目注释</w:t>
      </w:r>
    </w:p>
    <w:p w:rsidR="00EB0FBA" w:rsidRDefault="00EB0FBA">
      <w:pPr>
        <w:pStyle w:val="3"/>
        <w:numPr>
          <w:ilvl w:val="0"/>
          <w:numId w:val="27"/>
        </w:numPr>
        <w:rPr>
          <w:rFonts w:ascii="宋体" w:hAnsi="宋体"/>
        </w:rPr>
      </w:pPr>
      <w:r>
        <w:rPr>
          <w:rFonts w:ascii="宋体" w:hAnsi="宋体" w:hint="eastAsia"/>
        </w:rPr>
        <w:t>货币资金</w:t>
      </w:r>
    </w:p>
    <w:sdt>
      <w:sdtPr>
        <w:rPr>
          <w:rFonts w:hAnsi="宋体" w:hint="eastAsia"/>
        </w:rPr>
        <w:tag w:val="_GBC_5bad2a7863904fb2afdc6b960f589815"/>
        <w:id w:val="1045596"/>
        <w:lock w:val="sdtLocked"/>
        <w:placeholder>
          <w:docPart w:val="GBC22222222222222222222222222222"/>
        </w:placeholder>
      </w:sdtPr>
      <w:sdtEndPr>
        <w:rPr>
          <w:rFonts w:hAnsi="Times New Roman"/>
          <w:color w:val="008000"/>
          <w:szCs w:val="21"/>
        </w:rPr>
      </w:sdtEndPr>
      <w:sdtContent>
        <w:p w:rsidR="00EB0FBA" w:rsidRDefault="00EB0FBA">
          <w:pPr>
            <w:snapToGrid w:val="0"/>
            <w:spacing w:line="240" w:lineRule="atLeast"/>
            <w:ind w:left="7140"/>
            <w:jc w:val="right"/>
          </w:pPr>
          <w:r>
            <w:rPr>
              <w:rFonts w:hAnsi="宋体" w:hint="eastAsia"/>
            </w:rPr>
            <w:t>单位</w:t>
          </w:r>
          <w:r>
            <w:rPr>
              <w:rFonts w:hint="eastAsia"/>
            </w:rPr>
            <w:t>：</w:t>
          </w:r>
          <w:sdt>
            <w:sdtPr>
              <w:rPr>
                <w:rFonts w:hint="eastAsia"/>
              </w:rPr>
              <w:alias w:val="单位：财务附注：货币资金"/>
              <w:tag w:val="_GBC_dc4e03bb8f0943318230f09a1cdd5800"/>
              <w:id w:val="104553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p>
        <w:tbl>
          <w:tblPr>
            <w:tblW w:w="908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0" w:type="dxa"/>
              <w:right w:w="0" w:type="dxa"/>
            </w:tblCellMar>
            <w:tblLook w:val="0000"/>
          </w:tblPr>
          <w:tblGrid>
            <w:gridCol w:w="1001"/>
            <w:gridCol w:w="1417"/>
            <w:gridCol w:w="992"/>
            <w:gridCol w:w="1560"/>
            <w:gridCol w:w="1275"/>
            <w:gridCol w:w="902"/>
            <w:gridCol w:w="1933"/>
          </w:tblGrid>
          <w:tr w:rsidR="00EB0FBA" w:rsidTr="00897594">
            <w:trPr>
              <w:cantSplit/>
            </w:trPr>
            <w:tc>
              <w:tcPr>
                <w:tcW w:w="1001" w:type="dxa"/>
                <w:vMerge w:val="restart"/>
                <w:tcBorders>
                  <w:top w:val="single" w:sz="6" w:space="0" w:color="auto"/>
                  <w:left w:val="single" w:sz="6" w:space="0" w:color="auto"/>
                  <w:bottom w:val="single" w:sz="6" w:space="0" w:color="auto"/>
                  <w:right w:val="single" w:sz="6" w:space="0" w:color="auto"/>
                </w:tcBorders>
                <w:shd w:val="clear" w:color="auto" w:fill="auto"/>
              </w:tcPr>
              <w:p w:rsidR="00EB0FBA" w:rsidRDefault="00EB0FBA">
                <w:pPr>
                  <w:autoSpaceDE w:val="0"/>
                  <w:autoSpaceDN w:val="0"/>
                  <w:adjustRightInd w:val="0"/>
                  <w:snapToGrid w:val="0"/>
                  <w:spacing w:line="240" w:lineRule="atLeast"/>
                  <w:jc w:val="center"/>
                  <w:rPr>
                    <w:szCs w:val="21"/>
                  </w:rPr>
                </w:pPr>
                <w:r>
                  <w:rPr>
                    <w:rFonts w:hAnsi="宋体" w:hint="eastAsia"/>
                    <w:szCs w:val="21"/>
                  </w:rPr>
                  <w:t>项目</w:t>
                </w:r>
              </w:p>
            </w:tc>
            <w:tc>
              <w:tcPr>
                <w:tcW w:w="3969" w:type="dxa"/>
                <w:gridSpan w:val="3"/>
                <w:tcBorders>
                  <w:top w:val="single" w:sz="6" w:space="0" w:color="auto"/>
                  <w:left w:val="single" w:sz="6" w:space="0" w:color="auto"/>
                  <w:bottom w:val="single" w:sz="6" w:space="0" w:color="auto"/>
                  <w:right w:val="single" w:sz="6" w:space="0" w:color="auto"/>
                </w:tcBorders>
                <w:shd w:val="clear" w:color="auto" w:fill="auto"/>
              </w:tcPr>
              <w:p w:rsidR="00EB0FBA" w:rsidRDefault="00EB0FBA">
                <w:pPr>
                  <w:autoSpaceDE w:val="0"/>
                  <w:autoSpaceDN w:val="0"/>
                  <w:adjustRightInd w:val="0"/>
                  <w:snapToGrid w:val="0"/>
                  <w:spacing w:line="240" w:lineRule="atLeast"/>
                  <w:jc w:val="center"/>
                  <w:rPr>
                    <w:szCs w:val="21"/>
                  </w:rPr>
                </w:pPr>
                <w:r>
                  <w:rPr>
                    <w:rFonts w:hAnsi="宋体" w:hint="eastAsia"/>
                    <w:szCs w:val="21"/>
                  </w:rPr>
                  <w:t>期末数</w:t>
                </w:r>
              </w:p>
            </w:tc>
            <w:tc>
              <w:tcPr>
                <w:tcW w:w="4110" w:type="dxa"/>
                <w:gridSpan w:val="3"/>
                <w:tcBorders>
                  <w:top w:val="single" w:sz="6" w:space="0" w:color="auto"/>
                  <w:left w:val="single" w:sz="6" w:space="0" w:color="auto"/>
                  <w:bottom w:val="single" w:sz="6" w:space="0" w:color="auto"/>
                  <w:right w:val="single" w:sz="6" w:space="0" w:color="auto"/>
                </w:tcBorders>
                <w:shd w:val="clear" w:color="auto" w:fill="auto"/>
              </w:tcPr>
              <w:p w:rsidR="00EB0FBA" w:rsidRDefault="00EB0FBA">
                <w:pPr>
                  <w:autoSpaceDE w:val="0"/>
                  <w:autoSpaceDN w:val="0"/>
                  <w:adjustRightInd w:val="0"/>
                  <w:snapToGrid w:val="0"/>
                  <w:spacing w:line="240" w:lineRule="atLeast"/>
                  <w:jc w:val="center"/>
                  <w:rPr>
                    <w:szCs w:val="21"/>
                  </w:rPr>
                </w:pPr>
                <w:r>
                  <w:rPr>
                    <w:rFonts w:hAnsi="宋体" w:hint="eastAsia"/>
                    <w:szCs w:val="21"/>
                  </w:rPr>
                  <w:t>期初数</w:t>
                </w:r>
              </w:p>
            </w:tc>
          </w:tr>
          <w:tr w:rsidR="00EB0FBA" w:rsidTr="00897594">
            <w:trPr>
              <w:cantSplit/>
            </w:trPr>
            <w:tc>
              <w:tcPr>
                <w:tcW w:w="1001" w:type="dxa"/>
                <w:vMerge/>
                <w:tcBorders>
                  <w:top w:val="single" w:sz="6" w:space="0" w:color="auto"/>
                  <w:left w:val="single" w:sz="6" w:space="0" w:color="auto"/>
                  <w:bottom w:val="single" w:sz="6" w:space="0" w:color="auto"/>
                  <w:right w:val="single" w:sz="6" w:space="0" w:color="auto"/>
                </w:tcBorders>
                <w:shd w:val="clear" w:color="auto" w:fill="auto"/>
                <w:vAlign w:val="center"/>
              </w:tcPr>
              <w:p w:rsidR="00EB0FBA" w:rsidRDefault="00EB0FBA">
                <w:pPr>
                  <w:widowControl/>
                  <w:jc w:val="left"/>
                  <w:rPr>
                    <w:sz w:val="18"/>
                    <w:szCs w:val="18"/>
                  </w:rPr>
                </w:pPr>
              </w:p>
            </w:tc>
            <w:tc>
              <w:tcPr>
                <w:tcW w:w="1417"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autoSpaceDE w:val="0"/>
                  <w:autoSpaceDN w:val="0"/>
                  <w:adjustRightInd w:val="0"/>
                  <w:snapToGrid w:val="0"/>
                  <w:spacing w:line="240" w:lineRule="atLeast"/>
                  <w:jc w:val="center"/>
                  <w:rPr>
                    <w:szCs w:val="21"/>
                  </w:rPr>
                </w:pPr>
                <w:r>
                  <w:rPr>
                    <w:rFonts w:hAnsi="宋体" w:hint="eastAsia"/>
                    <w:szCs w:val="21"/>
                  </w:rPr>
                  <w:t>外币金额</w:t>
                </w:r>
              </w:p>
            </w:tc>
            <w:tc>
              <w:tcPr>
                <w:tcW w:w="992"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autoSpaceDE w:val="0"/>
                  <w:autoSpaceDN w:val="0"/>
                  <w:adjustRightInd w:val="0"/>
                  <w:snapToGrid w:val="0"/>
                  <w:spacing w:line="240" w:lineRule="atLeast"/>
                  <w:jc w:val="center"/>
                  <w:rPr>
                    <w:szCs w:val="21"/>
                  </w:rPr>
                </w:pPr>
                <w:r>
                  <w:rPr>
                    <w:rFonts w:hAnsi="宋体" w:hint="eastAsia"/>
                    <w:szCs w:val="21"/>
                  </w:rPr>
                  <w:t>折算率</w:t>
                </w:r>
              </w:p>
            </w:tc>
            <w:tc>
              <w:tcPr>
                <w:tcW w:w="1560"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autoSpaceDE w:val="0"/>
                  <w:autoSpaceDN w:val="0"/>
                  <w:adjustRightInd w:val="0"/>
                  <w:snapToGrid w:val="0"/>
                  <w:spacing w:line="240" w:lineRule="atLeast"/>
                  <w:jc w:val="right"/>
                  <w:rPr>
                    <w:szCs w:val="21"/>
                  </w:rPr>
                </w:pPr>
                <w:r>
                  <w:rPr>
                    <w:rFonts w:hAnsi="宋体" w:hint="eastAsia"/>
                    <w:szCs w:val="21"/>
                  </w:rPr>
                  <w:t>人民币金额</w:t>
                </w:r>
              </w:p>
            </w:tc>
            <w:tc>
              <w:tcPr>
                <w:tcW w:w="1275"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autoSpaceDE w:val="0"/>
                  <w:autoSpaceDN w:val="0"/>
                  <w:adjustRightInd w:val="0"/>
                  <w:snapToGrid w:val="0"/>
                  <w:spacing w:line="240" w:lineRule="atLeast"/>
                  <w:jc w:val="center"/>
                  <w:rPr>
                    <w:szCs w:val="21"/>
                  </w:rPr>
                </w:pPr>
                <w:r>
                  <w:rPr>
                    <w:rFonts w:hAnsi="宋体" w:hint="eastAsia"/>
                    <w:szCs w:val="21"/>
                  </w:rPr>
                  <w:t>外币金额</w:t>
                </w:r>
              </w:p>
            </w:tc>
            <w:tc>
              <w:tcPr>
                <w:tcW w:w="902"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autoSpaceDE w:val="0"/>
                  <w:autoSpaceDN w:val="0"/>
                  <w:adjustRightInd w:val="0"/>
                  <w:snapToGrid w:val="0"/>
                  <w:spacing w:line="240" w:lineRule="atLeast"/>
                  <w:jc w:val="center"/>
                  <w:rPr>
                    <w:szCs w:val="21"/>
                  </w:rPr>
                </w:pPr>
                <w:r>
                  <w:rPr>
                    <w:rFonts w:hAnsi="宋体" w:hint="eastAsia"/>
                    <w:szCs w:val="21"/>
                  </w:rPr>
                  <w:t>折算率</w:t>
                </w:r>
              </w:p>
            </w:tc>
            <w:tc>
              <w:tcPr>
                <w:tcW w:w="1933"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autoSpaceDE w:val="0"/>
                  <w:autoSpaceDN w:val="0"/>
                  <w:adjustRightInd w:val="0"/>
                  <w:snapToGrid w:val="0"/>
                  <w:spacing w:line="240" w:lineRule="atLeast"/>
                  <w:jc w:val="center"/>
                  <w:rPr>
                    <w:szCs w:val="21"/>
                  </w:rPr>
                </w:pPr>
                <w:r>
                  <w:rPr>
                    <w:rFonts w:hAnsi="宋体" w:hint="eastAsia"/>
                    <w:szCs w:val="21"/>
                  </w:rPr>
                  <w:t>人民币金额</w:t>
                </w:r>
              </w:p>
            </w:tc>
          </w:tr>
          <w:tr w:rsidR="00EB0FBA" w:rsidTr="00897594">
            <w:trPr>
              <w:cantSplit/>
            </w:trPr>
            <w:tc>
              <w:tcPr>
                <w:tcW w:w="1001"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autoSpaceDE w:val="0"/>
                  <w:autoSpaceDN w:val="0"/>
                  <w:adjustRightInd w:val="0"/>
                  <w:snapToGrid w:val="0"/>
                  <w:spacing w:line="240" w:lineRule="atLeast"/>
                  <w:rPr>
                    <w:szCs w:val="21"/>
                  </w:rPr>
                </w:pPr>
                <w:r>
                  <w:rPr>
                    <w:rFonts w:hAnsi="宋体" w:hint="eastAsia"/>
                    <w:szCs w:val="21"/>
                  </w:rPr>
                  <w:t>现金：</w:t>
                </w:r>
              </w:p>
            </w:tc>
            <w:tc>
              <w:tcPr>
                <w:tcW w:w="1417"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center"/>
                  <w:rPr>
                    <w:szCs w:val="21"/>
                  </w:rPr>
                </w:pPr>
                <w:r>
                  <w:rPr>
                    <w:rFonts w:hAnsi="宋体" w:hint="eastAsia"/>
                    <w:szCs w:val="21"/>
                  </w:rPr>
                  <w:t>/</w:t>
                </w:r>
              </w:p>
            </w:tc>
            <w:tc>
              <w:tcPr>
                <w:tcW w:w="992"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center"/>
                  <w:rPr>
                    <w:szCs w:val="21"/>
                  </w:rPr>
                </w:pPr>
                <w:r>
                  <w:rPr>
                    <w:rFonts w:hAnsi="宋体" w:hint="eastAsia"/>
                    <w:szCs w:val="21"/>
                  </w:rPr>
                  <w:t>/</w:t>
                </w:r>
              </w:p>
            </w:tc>
            <w:sdt>
              <w:sdtPr>
                <w:rPr>
                  <w:szCs w:val="21"/>
                </w:rPr>
                <w:alias w:val="现金合计"/>
                <w:tag w:val="_GBC_558c333bc2e64e98a4827ea20147995d"/>
                <w:id w:val="1045534"/>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autoSpaceDE w:val="0"/>
                      <w:autoSpaceDN w:val="0"/>
                      <w:adjustRightInd w:val="0"/>
                      <w:snapToGrid w:val="0"/>
                      <w:spacing w:line="240" w:lineRule="atLeast"/>
                      <w:jc w:val="right"/>
                      <w:rPr>
                        <w:szCs w:val="21"/>
                      </w:rPr>
                    </w:pPr>
                    <w:r>
                      <w:rPr>
                        <w:rFonts w:hint="eastAsia"/>
                        <w:szCs w:val="21"/>
                      </w:rPr>
                      <w:t>32,469,429.44</w:t>
                    </w:r>
                  </w:p>
                </w:tc>
              </w:sdtContent>
            </w:sdt>
            <w:tc>
              <w:tcPr>
                <w:tcW w:w="1275"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center"/>
                  <w:rPr>
                    <w:szCs w:val="21"/>
                  </w:rPr>
                </w:pPr>
                <w:r>
                  <w:rPr>
                    <w:rFonts w:hAnsi="宋体" w:hint="eastAsia"/>
                    <w:szCs w:val="21"/>
                  </w:rPr>
                  <w:t>/</w:t>
                </w:r>
              </w:p>
            </w:tc>
            <w:tc>
              <w:tcPr>
                <w:tcW w:w="902"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center"/>
                  <w:rPr>
                    <w:szCs w:val="21"/>
                  </w:rPr>
                </w:pPr>
                <w:r>
                  <w:rPr>
                    <w:rFonts w:hAnsi="宋体" w:hint="eastAsia"/>
                    <w:szCs w:val="21"/>
                  </w:rPr>
                  <w:t>/</w:t>
                </w:r>
              </w:p>
            </w:tc>
            <w:sdt>
              <w:sdtPr>
                <w:rPr>
                  <w:szCs w:val="21"/>
                </w:rPr>
                <w:alias w:val="现金合计"/>
                <w:tag w:val="_GBC_1b3c3789930644808cfb96abb072bb37"/>
                <w:id w:val="1045535"/>
                <w:lock w:val="sdtLocked"/>
                <w:placeholder>
                  <w:docPart w:val="GBC11111111111111111111111111111"/>
                </w:placeholder>
              </w:sdtPr>
              <w:sdtContent>
                <w:tc>
                  <w:tcPr>
                    <w:tcW w:w="1933"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autoSpaceDE w:val="0"/>
                      <w:autoSpaceDN w:val="0"/>
                      <w:adjustRightInd w:val="0"/>
                      <w:snapToGrid w:val="0"/>
                      <w:spacing w:line="240" w:lineRule="atLeast"/>
                      <w:jc w:val="right"/>
                      <w:rPr>
                        <w:szCs w:val="21"/>
                      </w:rPr>
                    </w:pPr>
                    <w:r>
                      <w:rPr>
                        <w:rFonts w:hint="eastAsia"/>
                        <w:szCs w:val="21"/>
                      </w:rPr>
                      <w:t>36,718,300.32</w:t>
                    </w:r>
                  </w:p>
                </w:tc>
              </w:sdtContent>
            </w:sdt>
          </w:tr>
          <w:tr w:rsidR="00EB0FBA" w:rsidTr="00897594">
            <w:trPr>
              <w:cantSplit/>
            </w:trPr>
            <w:tc>
              <w:tcPr>
                <w:tcW w:w="1001"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autoSpaceDE w:val="0"/>
                  <w:autoSpaceDN w:val="0"/>
                  <w:adjustRightInd w:val="0"/>
                  <w:snapToGrid w:val="0"/>
                  <w:spacing w:line="240" w:lineRule="atLeast"/>
                  <w:rPr>
                    <w:szCs w:val="21"/>
                  </w:rPr>
                </w:pPr>
                <w:r>
                  <w:rPr>
                    <w:rFonts w:hAnsi="宋体" w:hint="eastAsia"/>
                    <w:szCs w:val="21"/>
                  </w:rPr>
                  <w:t>人民币</w:t>
                </w:r>
              </w:p>
            </w:tc>
            <w:tc>
              <w:tcPr>
                <w:tcW w:w="1417"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center"/>
                  <w:rPr>
                    <w:szCs w:val="21"/>
                  </w:rPr>
                </w:pPr>
                <w:r>
                  <w:rPr>
                    <w:rFonts w:hAnsi="宋体" w:hint="eastAsia"/>
                    <w:szCs w:val="21"/>
                  </w:rPr>
                  <w:t>/</w:t>
                </w:r>
              </w:p>
            </w:tc>
            <w:tc>
              <w:tcPr>
                <w:tcW w:w="992"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center"/>
                  <w:rPr>
                    <w:szCs w:val="21"/>
                  </w:rPr>
                </w:pPr>
                <w:r>
                  <w:rPr>
                    <w:rFonts w:hAnsi="宋体" w:hint="eastAsia"/>
                    <w:szCs w:val="21"/>
                  </w:rPr>
                  <w:t>/</w:t>
                </w:r>
              </w:p>
            </w:tc>
            <w:sdt>
              <w:sdtPr>
                <w:rPr>
                  <w:szCs w:val="21"/>
                </w:rPr>
                <w:alias w:val="现金本币金额"/>
                <w:tag w:val="_GBC_00cd3662144d44b69387b55a0ae01728"/>
                <w:id w:val="1045536"/>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autoSpaceDE w:val="0"/>
                      <w:autoSpaceDN w:val="0"/>
                      <w:adjustRightInd w:val="0"/>
                      <w:snapToGrid w:val="0"/>
                      <w:spacing w:line="240" w:lineRule="atLeast"/>
                      <w:jc w:val="right"/>
                      <w:rPr>
                        <w:szCs w:val="21"/>
                      </w:rPr>
                    </w:pPr>
                    <w:r>
                      <w:rPr>
                        <w:rFonts w:hint="eastAsia"/>
                        <w:szCs w:val="21"/>
                      </w:rPr>
                      <w:t>16,602,519.81</w:t>
                    </w:r>
                  </w:p>
                </w:tc>
              </w:sdtContent>
            </w:sdt>
            <w:tc>
              <w:tcPr>
                <w:tcW w:w="1275"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center"/>
                  <w:rPr>
                    <w:szCs w:val="21"/>
                  </w:rPr>
                </w:pPr>
                <w:r>
                  <w:rPr>
                    <w:rFonts w:hAnsi="宋体" w:hint="eastAsia"/>
                    <w:szCs w:val="21"/>
                  </w:rPr>
                  <w:t>/</w:t>
                </w:r>
              </w:p>
            </w:tc>
            <w:tc>
              <w:tcPr>
                <w:tcW w:w="902"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center"/>
                  <w:rPr>
                    <w:szCs w:val="21"/>
                  </w:rPr>
                </w:pPr>
                <w:r>
                  <w:rPr>
                    <w:rFonts w:hAnsi="宋体" w:hint="eastAsia"/>
                    <w:szCs w:val="21"/>
                  </w:rPr>
                  <w:t>/</w:t>
                </w:r>
              </w:p>
            </w:tc>
            <w:sdt>
              <w:sdtPr>
                <w:rPr>
                  <w:szCs w:val="21"/>
                </w:rPr>
                <w:alias w:val="现金本币金额"/>
                <w:tag w:val="_GBC_92dc08253c804309b0988f31089b7d98"/>
                <w:id w:val="1045537"/>
                <w:lock w:val="sdtLocked"/>
                <w:placeholder>
                  <w:docPart w:val="GBC11111111111111111111111111111"/>
                </w:placeholder>
              </w:sdtPr>
              <w:sdtContent>
                <w:tc>
                  <w:tcPr>
                    <w:tcW w:w="1933"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autoSpaceDE w:val="0"/>
                      <w:autoSpaceDN w:val="0"/>
                      <w:adjustRightInd w:val="0"/>
                      <w:snapToGrid w:val="0"/>
                      <w:spacing w:line="240" w:lineRule="atLeast"/>
                      <w:jc w:val="right"/>
                      <w:rPr>
                        <w:szCs w:val="21"/>
                      </w:rPr>
                    </w:pPr>
                    <w:r>
                      <w:rPr>
                        <w:rFonts w:hint="eastAsia"/>
                        <w:szCs w:val="21"/>
                      </w:rPr>
                      <w:t>25,056,768.59</w:t>
                    </w:r>
                  </w:p>
                </w:tc>
              </w:sdtContent>
            </w:sdt>
          </w:tr>
          <w:sdt>
            <w:sdtPr>
              <w:rPr>
                <w:szCs w:val="21"/>
              </w:rPr>
              <w:alias w:val="现金外币分类"/>
              <w:tag w:val="_GBC_1cb1f1cc35e3427f819457da131df640"/>
              <w:id w:val="1045545"/>
              <w:lock w:val="sdtLocked"/>
              <w:placeholder>
                <w:docPart w:val="GBC11111111111111111111111111111"/>
              </w:placeholder>
            </w:sdtPr>
            <w:sdtContent>
              <w:tr w:rsidR="00EB0FBA" w:rsidTr="00897594">
                <w:trPr>
                  <w:cantSplit/>
                </w:trPr>
                <w:sdt>
                  <w:sdtPr>
                    <w:rPr>
                      <w:szCs w:val="21"/>
                    </w:rPr>
                    <w:alias w:val="现金外币币种"/>
                    <w:tag w:val="_GBC_f90cc445c2684b4b8b55bca396ce219d"/>
                    <w:id w:val="1045538"/>
                    <w:lock w:val="sdtLocked"/>
                    <w:placeholder>
                      <w:docPart w:val="GBC11111111111111111111111111111"/>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tc>
                      <w:tcPr>
                        <w:tcW w:w="1001"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autoSpaceDE w:val="0"/>
                          <w:autoSpaceDN w:val="0"/>
                          <w:adjustRightInd w:val="0"/>
                          <w:snapToGrid w:val="0"/>
                          <w:spacing w:line="240" w:lineRule="atLeast"/>
                          <w:rPr>
                            <w:szCs w:val="21"/>
                          </w:rPr>
                        </w:pPr>
                        <w:r>
                          <w:rPr>
                            <w:rFonts w:ascii="宋体" w:hAnsi="宋体" w:hint="eastAsia"/>
                          </w:rPr>
                          <w:t>美元</w:t>
                        </w:r>
                      </w:p>
                    </w:tc>
                  </w:sdtContent>
                </w:sdt>
                <w:sdt>
                  <w:sdtPr>
                    <w:rPr>
                      <w:szCs w:val="21"/>
                    </w:rPr>
                    <w:alias w:val="现金外币金额"/>
                    <w:tag w:val="_GBC_b8a6036ab772423c8405bfed0c1875ed"/>
                    <w:id w:val="1045539"/>
                    <w:lock w:val="sdtLocked"/>
                    <w:placeholder>
                      <w:docPart w:val="GBC11111111111111111111111111111"/>
                    </w:placeholder>
                  </w:sdtPr>
                  <w:sdtContent>
                    <w:tc>
                      <w:tcPr>
                        <w:tcW w:w="1417"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autoSpaceDE w:val="0"/>
                          <w:autoSpaceDN w:val="0"/>
                          <w:adjustRightInd w:val="0"/>
                          <w:snapToGrid w:val="0"/>
                          <w:spacing w:line="240" w:lineRule="atLeast"/>
                          <w:jc w:val="right"/>
                          <w:rPr>
                            <w:szCs w:val="21"/>
                          </w:rPr>
                        </w:pPr>
                        <w:r>
                          <w:rPr>
                            <w:rFonts w:hint="eastAsia"/>
                            <w:szCs w:val="21"/>
                          </w:rPr>
                          <w:t>2,536,030.64</w:t>
                        </w:r>
                      </w:p>
                    </w:tc>
                  </w:sdtContent>
                </w:sdt>
                <w:sdt>
                  <w:sdtPr>
                    <w:rPr>
                      <w:szCs w:val="21"/>
                    </w:rPr>
                    <w:alias w:val="现金外币折算率"/>
                    <w:tag w:val="_GBC_0aa2b10e9a6b4c7680d7a0eeeb1c7aae"/>
                    <w:id w:val="1045540"/>
                    <w:lock w:val="sdtLocked"/>
                    <w:placeholder>
                      <w:docPart w:val="GBC11111111111111111111111111111"/>
                    </w:placeholder>
                  </w:sdtPr>
                  <w:sdtContent>
                    <w:tc>
                      <w:tcPr>
                        <w:tcW w:w="992"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autoSpaceDE w:val="0"/>
                          <w:autoSpaceDN w:val="0"/>
                          <w:adjustRightInd w:val="0"/>
                          <w:snapToGrid w:val="0"/>
                          <w:spacing w:line="240" w:lineRule="atLeast"/>
                          <w:jc w:val="right"/>
                          <w:rPr>
                            <w:szCs w:val="21"/>
                          </w:rPr>
                        </w:pPr>
                        <w:r>
                          <w:rPr>
                            <w:rFonts w:hint="eastAsia"/>
                            <w:szCs w:val="21"/>
                          </w:rPr>
                          <w:t>6.1528</w:t>
                        </w:r>
                      </w:p>
                    </w:tc>
                  </w:sdtContent>
                </w:sdt>
                <w:sdt>
                  <w:sdtPr>
                    <w:rPr>
                      <w:szCs w:val="21"/>
                    </w:rPr>
                    <w:alias w:val="现金外币折算人民币金额"/>
                    <w:tag w:val="_GBC_f2537ba4343b4c048dc213767728eec6"/>
                    <w:id w:val="1045541"/>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autoSpaceDE w:val="0"/>
                          <w:autoSpaceDN w:val="0"/>
                          <w:adjustRightInd w:val="0"/>
                          <w:snapToGrid w:val="0"/>
                          <w:spacing w:line="240" w:lineRule="atLeast"/>
                          <w:jc w:val="right"/>
                          <w:rPr>
                            <w:szCs w:val="21"/>
                          </w:rPr>
                        </w:pPr>
                        <w:r>
                          <w:rPr>
                            <w:rFonts w:hint="eastAsia"/>
                            <w:szCs w:val="21"/>
                          </w:rPr>
                          <w:t>15,603,689.33</w:t>
                        </w:r>
                      </w:p>
                    </w:tc>
                  </w:sdtContent>
                </w:sdt>
                <w:sdt>
                  <w:sdtPr>
                    <w:rPr>
                      <w:szCs w:val="21"/>
                    </w:rPr>
                    <w:alias w:val="现金外币金额"/>
                    <w:tag w:val="_GBC_07ccd050ddfe41b2987b0e00e1065405"/>
                    <w:id w:val="1045542"/>
                    <w:lock w:val="sdtLocked"/>
                    <w:placeholder>
                      <w:docPart w:val="GBC11111111111111111111111111111"/>
                    </w:placeholder>
                  </w:sdtPr>
                  <w:sdtContent>
                    <w:tc>
                      <w:tcPr>
                        <w:tcW w:w="1275"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right"/>
                          <w:rPr>
                            <w:szCs w:val="21"/>
                          </w:rPr>
                        </w:pPr>
                        <w:r>
                          <w:rPr>
                            <w:rFonts w:hint="eastAsia"/>
                            <w:szCs w:val="21"/>
                          </w:rPr>
                          <w:t>1,853,899.00</w:t>
                        </w:r>
                      </w:p>
                    </w:tc>
                  </w:sdtContent>
                </w:sdt>
                <w:sdt>
                  <w:sdtPr>
                    <w:rPr>
                      <w:szCs w:val="21"/>
                    </w:rPr>
                    <w:alias w:val="现金外币折算率"/>
                    <w:tag w:val="_GBC_055329a62e1c4dbc8806ca3d9f806026"/>
                    <w:id w:val="1045543"/>
                    <w:lock w:val="sdtLocked"/>
                    <w:placeholder>
                      <w:docPart w:val="GBC11111111111111111111111111111"/>
                    </w:placeholder>
                  </w:sdtPr>
                  <w:sdtContent>
                    <w:tc>
                      <w:tcPr>
                        <w:tcW w:w="902"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right"/>
                          <w:rPr>
                            <w:szCs w:val="21"/>
                          </w:rPr>
                        </w:pPr>
                        <w:r>
                          <w:rPr>
                            <w:rFonts w:hint="eastAsia"/>
                            <w:szCs w:val="21"/>
                          </w:rPr>
                          <w:t>6.0969</w:t>
                        </w:r>
                      </w:p>
                    </w:tc>
                  </w:sdtContent>
                </w:sdt>
                <w:sdt>
                  <w:sdtPr>
                    <w:rPr>
                      <w:szCs w:val="21"/>
                    </w:rPr>
                    <w:alias w:val="现金外币折算人民币金额"/>
                    <w:tag w:val="_GBC_bd08672299a94edda032dee5ca2f32ee"/>
                    <w:id w:val="1045544"/>
                    <w:lock w:val="sdtLocked"/>
                    <w:placeholder>
                      <w:docPart w:val="GBC11111111111111111111111111111"/>
                    </w:placeholder>
                  </w:sdtPr>
                  <w:sdtContent>
                    <w:tc>
                      <w:tcPr>
                        <w:tcW w:w="1933"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right"/>
                          <w:rPr>
                            <w:szCs w:val="21"/>
                          </w:rPr>
                        </w:pPr>
                        <w:r>
                          <w:rPr>
                            <w:rFonts w:hint="eastAsia"/>
                            <w:szCs w:val="21"/>
                          </w:rPr>
                          <w:t>11,303,036.80</w:t>
                        </w:r>
                      </w:p>
                    </w:tc>
                  </w:sdtContent>
                </w:sdt>
              </w:tr>
            </w:sdtContent>
          </w:sdt>
          <w:sdt>
            <w:sdtPr>
              <w:rPr>
                <w:szCs w:val="21"/>
              </w:rPr>
              <w:alias w:val="现金外币分类"/>
              <w:tag w:val="_GBC_1cb1f1cc35e3427f819457da131df640"/>
              <w:id w:val="1045553"/>
              <w:lock w:val="sdtLocked"/>
              <w:placeholder>
                <w:docPart w:val="GBC11111111111111111111111111111"/>
              </w:placeholder>
            </w:sdtPr>
            <w:sdtContent>
              <w:tr w:rsidR="00EB0FBA" w:rsidTr="00897594">
                <w:trPr>
                  <w:cantSplit/>
                </w:trPr>
                <w:sdt>
                  <w:sdtPr>
                    <w:rPr>
                      <w:szCs w:val="21"/>
                    </w:rPr>
                    <w:alias w:val="现金外币币种"/>
                    <w:tag w:val="_GBC_f90cc445c2684b4b8b55bca396ce219d"/>
                    <w:id w:val="1045546"/>
                    <w:lock w:val="sdtLocked"/>
                    <w:placeholder>
                      <w:docPart w:val="GBC11111111111111111111111111111"/>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tc>
                      <w:tcPr>
                        <w:tcW w:w="1001"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autoSpaceDE w:val="0"/>
                          <w:autoSpaceDN w:val="0"/>
                          <w:adjustRightInd w:val="0"/>
                          <w:snapToGrid w:val="0"/>
                          <w:spacing w:line="240" w:lineRule="atLeast"/>
                          <w:rPr>
                            <w:szCs w:val="21"/>
                          </w:rPr>
                        </w:pPr>
                        <w:r>
                          <w:rPr>
                            <w:rFonts w:ascii="宋体" w:hAnsi="宋体" w:hint="eastAsia"/>
                          </w:rPr>
                          <w:t>欧元</w:t>
                        </w:r>
                      </w:p>
                    </w:tc>
                  </w:sdtContent>
                </w:sdt>
                <w:sdt>
                  <w:sdtPr>
                    <w:rPr>
                      <w:szCs w:val="21"/>
                    </w:rPr>
                    <w:alias w:val="现金外币金额"/>
                    <w:tag w:val="_GBC_b8a6036ab772423c8405bfed0c1875ed"/>
                    <w:id w:val="1045547"/>
                    <w:lock w:val="sdtLocked"/>
                    <w:placeholder>
                      <w:docPart w:val="GBC11111111111111111111111111111"/>
                    </w:placeholder>
                  </w:sdtPr>
                  <w:sdtContent>
                    <w:tc>
                      <w:tcPr>
                        <w:tcW w:w="1417"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autoSpaceDE w:val="0"/>
                          <w:autoSpaceDN w:val="0"/>
                          <w:adjustRightInd w:val="0"/>
                          <w:snapToGrid w:val="0"/>
                          <w:spacing w:line="240" w:lineRule="atLeast"/>
                          <w:jc w:val="right"/>
                          <w:rPr>
                            <w:szCs w:val="21"/>
                          </w:rPr>
                        </w:pPr>
                        <w:r>
                          <w:rPr>
                            <w:rFonts w:hint="eastAsia"/>
                            <w:szCs w:val="21"/>
                          </w:rPr>
                          <w:t>31,355.91</w:t>
                        </w:r>
                      </w:p>
                    </w:tc>
                  </w:sdtContent>
                </w:sdt>
                <w:sdt>
                  <w:sdtPr>
                    <w:rPr>
                      <w:szCs w:val="21"/>
                    </w:rPr>
                    <w:alias w:val="现金外币折算率"/>
                    <w:tag w:val="_GBC_0aa2b10e9a6b4c7680d7a0eeeb1c7aae"/>
                    <w:id w:val="1045548"/>
                    <w:lock w:val="sdtLocked"/>
                    <w:placeholder>
                      <w:docPart w:val="GBC11111111111111111111111111111"/>
                    </w:placeholder>
                  </w:sdtPr>
                  <w:sdtContent>
                    <w:tc>
                      <w:tcPr>
                        <w:tcW w:w="992"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autoSpaceDE w:val="0"/>
                          <w:autoSpaceDN w:val="0"/>
                          <w:adjustRightInd w:val="0"/>
                          <w:snapToGrid w:val="0"/>
                          <w:spacing w:line="240" w:lineRule="atLeast"/>
                          <w:jc w:val="right"/>
                          <w:rPr>
                            <w:szCs w:val="21"/>
                          </w:rPr>
                        </w:pPr>
                        <w:r>
                          <w:rPr>
                            <w:rFonts w:hint="eastAsia"/>
                            <w:szCs w:val="21"/>
                          </w:rPr>
                          <w:t>8.3946</w:t>
                        </w:r>
                      </w:p>
                    </w:tc>
                  </w:sdtContent>
                </w:sdt>
                <w:sdt>
                  <w:sdtPr>
                    <w:rPr>
                      <w:szCs w:val="21"/>
                    </w:rPr>
                    <w:alias w:val="现金外币折算人民币金额"/>
                    <w:tag w:val="_GBC_f2537ba4343b4c048dc213767728eec6"/>
                    <w:id w:val="1045549"/>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autoSpaceDE w:val="0"/>
                          <w:autoSpaceDN w:val="0"/>
                          <w:adjustRightInd w:val="0"/>
                          <w:snapToGrid w:val="0"/>
                          <w:spacing w:line="240" w:lineRule="atLeast"/>
                          <w:jc w:val="right"/>
                          <w:rPr>
                            <w:szCs w:val="21"/>
                          </w:rPr>
                        </w:pPr>
                        <w:r>
                          <w:rPr>
                            <w:rFonts w:hint="eastAsia"/>
                            <w:szCs w:val="21"/>
                          </w:rPr>
                          <w:t>263,220.30</w:t>
                        </w:r>
                      </w:p>
                    </w:tc>
                  </w:sdtContent>
                </w:sdt>
                <w:sdt>
                  <w:sdtPr>
                    <w:rPr>
                      <w:szCs w:val="21"/>
                    </w:rPr>
                    <w:alias w:val="现金外币金额"/>
                    <w:tag w:val="_GBC_07ccd050ddfe41b2987b0e00e1065405"/>
                    <w:id w:val="1045550"/>
                    <w:lock w:val="sdtLocked"/>
                    <w:placeholder>
                      <w:docPart w:val="GBC11111111111111111111111111111"/>
                    </w:placeholder>
                  </w:sdtPr>
                  <w:sdtContent>
                    <w:tc>
                      <w:tcPr>
                        <w:tcW w:w="1275"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right"/>
                          <w:rPr>
                            <w:szCs w:val="21"/>
                          </w:rPr>
                        </w:pPr>
                        <w:r>
                          <w:rPr>
                            <w:rFonts w:hint="eastAsia"/>
                            <w:szCs w:val="21"/>
                          </w:rPr>
                          <w:t>42,582.16</w:t>
                        </w:r>
                      </w:p>
                    </w:tc>
                  </w:sdtContent>
                </w:sdt>
                <w:sdt>
                  <w:sdtPr>
                    <w:rPr>
                      <w:szCs w:val="21"/>
                    </w:rPr>
                    <w:alias w:val="现金外币折算率"/>
                    <w:tag w:val="_GBC_055329a62e1c4dbc8806ca3d9f806026"/>
                    <w:id w:val="1045551"/>
                    <w:lock w:val="sdtLocked"/>
                    <w:placeholder>
                      <w:docPart w:val="GBC11111111111111111111111111111"/>
                    </w:placeholder>
                  </w:sdtPr>
                  <w:sdtContent>
                    <w:tc>
                      <w:tcPr>
                        <w:tcW w:w="902"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right"/>
                          <w:rPr>
                            <w:szCs w:val="21"/>
                          </w:rPr>
                        </w:pPr>
                        <w:r>
                          <w:rPr>
                            <w:rFonts w:hint="eastAsia"/>
                            <w:szCs w:val="21"/>
                          </w:rPr>
                          <w:t>8.4189</w:t>
                        </w:r>
                      </w:p>
                    </w:tc>
                  </w:sdtContent>
                </w:sdt>
                <w:sdt>
                  <w:sdtPr>
                    <w:rPr>
                      <w:szCs w:val="21"/>
                    </w:rPr>
                    <w:alias w:val="现金外币折算人民币金额"/>
                    <w:tag w:val="_GBC_bd08672299a94edda032dee5ca2f32ee"/>
                    <w:id w:val="1045552"/>
                    <w:lock w:val="sdtLocked"/>
                    <w:placeholder>
                      <w:docPart w:val="GBC11111111111111111111111111111"/>
                    </w:placeholder>
                  </w:sdtPr>
                  <w:sdtContent>
                    <w:tc>
                      <w:tcPr>
                        <w:tcW w:w="1933"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right"/>
                          <w:rPr>
                            <w:szCs w:val="21"/>
                          </w:rPr>
                        </w:pPr>
                        <w:r>
                          <w:rPr>
                            <w:rFonts w:hint="eastAsia"/>
                            <w:szCs w:val="21"/>
                          </w:rPr>
                          <w:t>358,494.93</w:t>
                        </w:r>
                      </w:p>
                    </w:tc>
                  </w:sdtContent>
                </w:sdt>
              </w:tr>
            </w:sdtContent>
          </w:sdt>
          <w:tr w:rsidR="00EB0FBA" w:rsidTr="00897594">
            <w:trPr>
              <w:cantSplit/>
            </w:trPr>
            <w:tc>
              <w:tcPr>
                <w:tcW w:w="1001"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autoSpaceDE w:val="0"/>
                  <w:autoSpaceDN w:val="0"/>
                  <w:adjustRightInd w:val="0"/>
                  <w:snapToGrid w:val="0"/>
                  <w:spacing w:line="240" w:lineRule="atLeast"/>
                  <w:rPr>
                    <w:szCs w:val="21"/>
                  </w:rPr>
                </w:pPr>
                <w:r>
                  <w:rPr>
                    <w:rFonts w:hAnsi="宋体" w:hint="eastAsia"/>
                    <w:szCs w:val="21"/>
                  </w:rPr>
                  <w:t>银行存款：</w:t>
                </w:r>
              </w:p>
            </w:tc>
            <w:tc>
              <w:tcPr>
                <w:tcW w:w="1417"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center"/>
                  <w:rPr>
                    <w:szCs w:val="21"/>
                  </w:rPr>
                </w:pPr>
                <w:r>
                  <w:rPr>
                    <w:rFonts w:hAnsi="宋体" w:hint="eastAsia"/>
                    <w:szCs w:val="21"/>
                  </w:rPr>
                  <w:t>/</w:t>
                </w:r>
              </w:p>
            </w:tc>
            <w:tc>
              <w:tcPr>
                <w:tcW w:w="992"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center"/>
                  <w:rPr>
                    <w:szCs w:val="21"/>
                  </w:rPr>
                </w:pPr>
                <w:r>
                  <w:rPr>
                    <w:rFonts w:hAnsi="宋体" w:hint="eastAsia"/>
                    <w:szCs w:val="21"/>
                  </w:rPr>
                  <w:t>/</w:t>
                </w:r>
              </w:p>
            </w:tc>
            <w:sdt>
              <w:sdtPr>
                <w:rPr>
                  <w:szCs w:val="21"/>
                </w:rPr>
                <w:alias w:val="银行存款合计"/>
                <w:tag w:val="_GBC_9a78d10e96724a81b13164090a4f7882"/>
                <w:id w:val="1045554"/>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autoSpaceDE w:val="0"/>
                      <w:autoSpaceDN w:val="0"/>
                      <w:adjustRightInd w:val="0"/>
                      <w:snapToGrid w:val="0"/>
                      <w:spacing w:line="240" w:lineRule="atLeast"/>
                      <w:jc w:val="right"/>
                      <w:rPr>
                        <w:szCs w:val="21"/>
                      </w:rPr>
                    </w:pPr>
                    <w:r>
                      <w:rPr>
                        <w:rFonts w:hint="eastAsia"/>
                        <w:szCs w:val="21"/>
                      </w:rPr>
                      <w:t>3,963,859,515.14</w:t>
                    </w:r>
                  </w:p>
                </w:tc>
              </w:sdtContent>
            </w:sdt>
            <w:tc>
              <w:tcPr>
                <w:tcW w:w="1275"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center"/>
                  <w:rPr>
                    <w:szCs w:val="21"/>
                  </w:rPr>
                </w:pPr>
                <w:r>
                  <w:rPr>
                    <w:rFonts w:hAnsi="宋体" w:hint="eastAsia"/>
                    <w:szCs w:val="21"/>
                  </w:rPr>
                  <w:t>/</w:t>
                </w:r>
              </w:p>
            </w:tc>
            <w:tc>
              <w:tcPr>
                <w:tcW w:w="902"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center"/>
                  <w:rPr>
                    <w:szCs w:val="21"/>
                  </w:rPr>
                </w:pPr>
                <w:r>
                  <w:rPr>
                    <w:rFonts w:hAnsi="宋体" w:hint="eastAsia"/>
                    <w:szCs w:val="21"/>
                  </w:rPr>
                  <w:t>/</w:t>
                </w:r>
              </w:p>
            </w:tc>
            <w:sdt>
              <w:sdtPr>
                <w:rPr>
                  <w:szCs w:val="21"/>
                </w:rPr>
                <w:alias w:val="银行存款合计"/>
                <w:tag w:val="_GBC_a4ba3f214c6841b49d8fc941f1336522"/>
                <w:id w:val="1045555"/>
                <w:lock w:val="sdtLocked"/>
                <w:placeholder>
                  <w:docPart w:val="GBC11111111111111111111111111111"/>
                </w:placeholder>
              </w:sdtPr>
              <w:sdtContent>
                <w:tc>
                  <w:tcPr>
                    <w:tcW w:w="1933"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autoSpaceDE w:val="0"/>
                      <w:autoSpaceDN w:val="0"/>
                      <w:adjustRightInd w:val="0"/>
                      <w:snapToGrid w:val="0"/>
                      <w:spacing w:line="240" w:lineRule="atLeast"/>
                      <w:jc w:val="right"/>
                      <w:rPr>
                        <w:szCs w:val="21"/>
                      </w:rPr>
                    </w:pPr>
                    <w:r>
                      <w:rPr>
                        <w:rFonts w:hint="eastAsia"/>
                        <w:szCs w:val="21"/>
                      </w:rPr>
                      <w:t>4,074,358,879.59</w:t>
                    </w:r>
                  </w:p>
                </w:tc>
              </w:sdtContent>
            </w:sdt>
          </w:tr>
          <w:tr w:rsidR="00EB0FBA" w:rsidTr="00897594">
            <w:trPr>
              <w:cantSplit/>
            </w:trPr>
            <w:tc>
              <w:tcPr>
                <w:tcW w:w="1001"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autoSpaceDE w:val="0"/>
                  <w:autoSpaceDN w:val="0"/>
                  <w:adjustRightInd w:val="0"/>
                  <w:snapToGrid w:val="0"/>
                  <w:spacing w:line="240" w:lineRule="atLeast"/>
                  <w:rPr>
                    <w:szCs w:val="21"/>
                  </w:rPr>
                </w:pPr>
                <w:r>
                  <w:rPr>
                    <w:rFonts w:hAnsi="宋体" w:hint="eastAsia"/>
                    <w:szCs w:val="21"/>
                  </w:rPr>
                  <w:t>人民币</w:t>
                </w:r>
              </w:p>
            </w:tc>
            <w:tc>
              <w:tcPr>
                <w:tcW w:w="1417"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center"/>
                  <w:rPr>
                    <w:szCs w:val="21"/>
                  </w:rPr>
                </w:pPr>
                <w:r>
                  <w:rPr>
                    <w:rFonts w:hAnsi="宋体" w:hint="eastAsia"/>
                    <w:szCs w:val="21"/>
                  </w:rPr>
                  <w:t>/</w:t>
                </w:r>
              </w:p>
            </w:tc>
            <w:tc>
              <w:tcPr>
                <w:tcW w:w="992"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center"/>
                  <w:rPr>
                    <w:szCs w:val="21"/>
                  </w:rPr>
                </w:pPr>
                <w:r>
                  <w:rPr>
                    <w:rFonts w:hAnsi="宋体" w:hint="eastAsia"/>
                    <w:szCs w:val="21"/>
                  </w:rPr>
                  <w:t>/</w:t>
                </w:r>
              </w:p>
            </w:tc>
            <w:sdt>
              <w:sdtPr>
                <w:rPr>
                  <w:szCs w:val="21"/>
                </w:rPr>
                <w:alias w:val="银行存款本币金额"/>
                <w:tag w:val="_GBC_cd858201a78040be93ca7fbd52c3a9ad"/>
                <w:id w:val="1045556"/>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autoSpaceDE w:val="0"/>
                      <w:autoSpaceDN w:val="0"/>
                      <w:adjustRightInd w:val="0"/>
                      <w:snapToGrid w:val="0"/>
                      <w:spacing w:line="240" w:lineRule="atLeast"/>
                      <w:jc w:val="right"/>
                      <w:rPr>
                        <w:szCs w:val="21"/>
                      </w:rPr>
                    </w:pPr>
                    <w:r>
                      <w:rPr>
                        <w:rFonts w:hint="eastAsia"/>
                        <w:szCs w:val="21"/>
                      </w:rPr>
                      <w:t>3,077,356,396.31</w:t>
                    </w:r>
                  </w:p>
                </w:tc>
              </w:sdtContent>
            </w:sdt>
            <w:tc>
              <w:tcPr>
                <w:tcW w:w="1275"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center"/>
                  <w:rPr>
                    <w:szCs w:val="21"/>
                  </w:rPr>
                </w:pPr>
                <w:r>
                  <w:rPr>
                    <w:rFonts w:hAnsi="宋体" w:hint="eastAsia"/>
                    <w:szCs w:val="21"/>
                  </w:rPr>
                  <w:t>/</w:t>
                </w:r>
              </w:p>
            </w:tc>
            <w:tc>
              <w:tcPr>
                <w:tcW w:w="902"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center"/>
                  <w:rPr>
                    <w:szCs w:val="21"/>
                  </w:rPr>
                </w:pPr>
                <w:r>
                  <w:rPr>
                    <w:rFonts w:hAnsi="宋体" w:hint="eastAsia"/>
                    <w:szCs w:val="21"/>
                  </w:rPr>
                  <w:t>/</w:t>
                </w:r>
              </w:p>
            </w:tc>
            <w:sdt>
              <w:sdtPr>
                <w:rPr>
                  <w:szCs w:val="21"/>
                </w:rPr>
                <w:alias w:val="银行存款本币金额"/>
                <w:tag w:val="_GBC_b0f3fb9c416d4a7bb5cfcc28ae8fbebe"/>
                <w:id w:val="1045557"/>
                <w:lock w:val="sdtLocked"/>
                <w:placeholder>
                  <w:docPart w:val="GBC11111111111111111111111111111"/>
                </w:placeholder>
              </w:sdtPr>
              <w:sdtContent>
                <w:tc>
                  <w:tcPr>
                    <w:tcW w:w="1933"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autoSpaceDE w:val="0"/>
                      <w:autoSpaceDN w:val="0"/>
                      <w:adjustRightInd w:val="0"/>
                      <w:snapToGrid w:val="0"/>
                      <w:spacing w:line="240" w:lineRule="atLeast"/>
                      <w:jc w:val="right"/>
                      <w:rPr>
                        <w:szCs w:val="21"/>
                      </w:rPr>
                    </w:pPr>
                    <w:r>
                      <w:rPr>
                        <w:rFonts w:hint="eastAsia"/>
                        <w:szCs w:val="21"/>
                      </w:rPr>
                      <w:t>2,691,732,385.57</w:t>
                    </w:r>
                  </w:p>
                </w:tc>
              </w:sdtContent>
            </w:sdt>
          </w:tr>
          <w:sdt>
            <w:sdtPr>
              <w:rPr>
                <w:rFonts w:hint="eastAsia"/>
                <w:szCs w:val="21"/>
              </w:rPr>
              <w:alias w:val="银行存款外币分类"/>
              <w:tag w:val="_GBC_6a567e4c57ea41979ace8d2584c430bb"/>
              <w:id w:val="1045565"/>
              <w:lock w:val="sdtLocked"/>
              <w:placeholder>
                <w:docPart w:val="GBC11111111111111111111111111111"/>
              </w:placeholder>
            </w:sdtPr>
            <w:sdtContent>
              <w:tr w:rsidR="00EB0FBA" w:rsidTr="00897594">
                <w:trPr>
                  <w:cantSplit/>
                </w:trPr>
                <w:sdt>
                  <w:sdtPr>
                    <w:rPr>
                      <w:rFonts w:hint="eastAsia"/>
                      <w:szCs w:val="21"/>
                    </w:rPr>
                    <w:alias w:val="银行存款外币币种"/>
                    <w:tag w:val="_GBC_9843c599220141a9baa232f3a4ae2630"/>
                    <w:id w:val="1045558"/>
                    <w:lock w:val="sdtLocked"/>
                    <w:placeholder>
                      <w:docPart w:val="GBC11111111111111111111111111111"/>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tc>
                      <w:tcPr>
                        <w:tcW w:w="1001"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autoSpaceDE w:val="0"/>
                          <w:autoSpaceDN w:val="0"/>
                          <w:adjustRightInd w:val="0"/>
                          <w:snapToGrid w:val="0"/>
                          <w:spacing w:line="240" w:lineRule="atLeast"/>
                          <w:rPr>
                            <w:szCs w:val="21"/>
                          </w:rPr>
                        </w:pPr>
                        <w:r>
                          <w:rPr>
                            <w:rFonts w:ascii="宋体" w:hAnsi="宋体" w:hint="eastAsia"/>
                          </w:rPr>
                          <w:t>美元</w:t>
                        </w:r>
                      </w:p>
                    </w:tc>
                  </w:sdtContent>
                </w:sdt>
                <w:sdt>
                  <w:sdtPr>
                    <w:rPr>
                      <w:szCs w:val="21"/>
                    </w:rPr>
                    <w:alias w:val="银行存款外币金额"/>
                    <w:tag w:val="_GBC_8011cc40ba0e4df9936f6516507b0b13"/>
                    <w:id w:val="1045559"/>
                    <w:lock w:val="sdtLocked"/>
                    <w:placeholder>
                      <w:docPart w:val="GBC11111111111111111111111111111"/>
                    </w:placeholder>
                  </w:sdtPr>
                  <w:sdtContent>
                    <w:tc>
                      <w:tcPr>
                        <w:tcW w:w="1417"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autoSpaceDE w:val="0"/>
                          <w:autoSpaceDN w:val="0"/>
                          <w:adjustRightInd w:val="0"/>
                          <w:snapToGrid w:val="0"/>
                          <w:spacing w:line="240" w:lineRule="atLeast"/>
                          <w:jc w:val="right"/>
                          <w:rPr>
                            <w:szCs w:val="21"/>
                          </w:rPr>
                        </w:pPr>
                        <w:r>
                          <w:rPr>
                            <w:rFonts w:hint="eastAsia"/>
                            <w:szCs w:val="21"/>
                          </w:rPr>
                          <w:t>117,980,912.91</w:t>
                        </w:r>
                      </w:p>
                    </w:tc>
                  </w:sdtContent>
                </w:sdt>
                <w:sdt>
                  <w:sdtPr>
                    <w:rPr>
                      <w:szCs w:val="21"/>
                    </w:rPr>
                    <w:alias w:val="银行存款外币折算率"/>
                    <w:tag w:val="_GBC_47795633085a4eadbb8a4d179ef16c41"/>
                    <w:id w:val="1045560"/>
                    <w:lock w:val="sdtLocked"/>
                    <w:placeholder>
                      <w:docPart w:val="GBC11111111111111111111111111111"/>
                    </w:placeholder>
                  </w:sdtPr>
                  <w:sdtContent>
                    <w:tc>
                      <w:tcPr>
                        <w:tcW w:w="992"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autoSpaceDE w:val="0"/>
                          <w:autoSpaceDN w:val="0"/>
                          <w:adjustRightInd w:val="0"/>
                          <w:snapToGrid w:val="0"/>
                          <w:spacing w:line="240" w:lineRule="atLeast"/>
                          <w:jc w:val="right"/>
                          <w:rPr>
                            <w:szCs w:val="21"/>
                          </w:rPr>
                        </w:pPr>
                        <w:r>
                          <w:rPr>
                            <w:rFonts w:hint="eastAsia"/>
                            <w:szCs w:val="21"/>
                          </w:rPr>
                          <w:t>6.1528</w:t>
                        </w:r>
                      </w:p>
                    </w:tc>
                  </w:sdtContent>
                </w:sdt>
                <w:sdt>
                  <w:sdtPr>
                    <w:rPr>
                      <w:szCs w:val="21"/>
                    </w:rPr>
                    <w:alias w:val="银行存款外币折算人民币金额"/>
                    <w:tag w:val="_GBC_b7c48d40ff354106890cf7378aed3d63"/>
                    <w:id w:val="1045561"/>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autoSpaceDE w:val="0"/>
                          <w:autoSpaceDN w:val="0"/>
                          <w:adjustRightInd w:val="0"/>
                          <w:snapToGrid w:val="0"/>
                          <w:spacing w:line="240" w:lineRule="atLeast"/>
                          <w:jc w:val="right"/>
                          <w:rPr>
                            <w:szCs w:val="21"/>
                          </w:rPr>
                        </w:pPr>
                        <w:r>
                          <w:rPr>
                            <w:rFonts w:hint="eastAsia"/>
                            <w:szCs w:val="21"/>
                          </w:rPr>
                          <w:t>725,912,960.97</w:t>
                        </w:r>
                      </w:p>
                    </w:tc>
                  </w:sdtContent>
                </w:sdt>
                <w:sdt>
                  <w:sdtPr>
                    <w:rPr>
                      <w:szCs w:val="21"/>
                    </w:rPr>
                    <w:alias w:val="银行存款外币金额"/>
                    <w:tag w:val="_GBC_2592e30092d14cf7bc09560a15b2b9b1"/>
                    <w:id w:val="1045562"/>
                    <w:lock w:val="sdtLocked"/>
                    <w:placeholder>
                      <w:docPart w:val="GBC11111111111111111111111111111"/>
                    </w:placeholder>
                  </w:sdtPr>
                  <w:sdtContent>
                    <w:tc>
                      <w:tcPr>
                        <w:tcW w:w="1275"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right"/>
                          <w:rPr>
                            <w:szCs w:val="21"/>
                          </w:rPr>
                        </w:pPr>
                        <w:r>
                          <w:rPr>
                            <w:rFonts w:hint="eastAsia"/>
                            <w:szCs w:val="21"/>
                          </w:rPr>
                          <w:t>192,166,169.10</w:t>
                        </w:r>
                      </w:p>
                    </w:tc>
                  </w:sdtContent>
                </w:sdt>
                <w:sdt>
                  <w:sdtPr>
                    <w:rPr>
                      <w:szCs w:val="21"/>
                    </w:rPr>
                    <w:alias w:val="银行存款外币折算率"/>
                    <w:tag w:val="_GBC_0935d356112e4340bd4b03257b6b4788"/>
                    <w:id w:val="1045563"/>
                    <w:lock w:val="sdtLocked"/>
                    <w:placeholder>
                      <w:docPart w:val="GBC11111111111111111111111111111"/>
                    </w:placeholder>
                  </w:sdtPr>
                  <w:sdtContent>
                    <w:tc>
                      <w:tcPr>
                        <w:tcW w:w="902"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right"/>
                          <w:rPr>
                            <w:szCs w:val="21"/>
                          </w:rPr>
                        </w:pPr>
                        <w:r>
                          <w:rPr>
                            <w:rFonts w:hint="eastAsia"/>
                            <w:szCs w:val="21"/>
                          </w:rPr>
                          <w:t>6.0969</w:t>
                        </w:r>
                      </w:p>
                    </w:tc>
                  </w:sdtContent>
                </w:sdt>
                <w:sdt>
                  <w:sdtPr>
                    <w:rPr>
                      <w:szCs w:val="21"/>
                    </w:rPr>
                    <w:alias w:val="银行存款外币折算人民币金额"/>
                    <w:tag w:val="_GBC_3677ffc0827b4386bd4df142068d7ecc"/>
                    <w:id w:val="1045564"/>
                    <w:lock w:val="sdtLocked"/>
                    <w:placeholder>
                      <w:docPart w:val="GBC11111111111111111111111111111"/>
                    </w:placeholder>
                  </w:sdtPr>
                  <w:sdtContent>
                    <w:tc>
                      <w:tcPr>
                        <w:tcW w:w="1933"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right"/>
                          <w:rPr>
                            <w:szCs w:val="21"/>
                          </w:rPr>
                        </w:pPr>
                        <w:r>
                          <w:rPr>
                            <w:rFonts w:hint="eastAsia"/>
                            <w:szCs w:val="21"/>
                          </w:rPr>
                          <w:t>1,171,617,916.36</w:t>
                        </w:r>
                      </w:p>
                    </w:tc>
                  </w:sdtContent>
                </w:sdt>
              </w:tr>
            </w:sdtContent>
          </w:sdt>
          <w:sdt>
            <w:sdtPr>
              <w:rPr>
                <w:rFonts w:hint="eastAsia"/>
                <w:szCs w:val="21"/>
              </w:rPr>
              <w:alias w:val="银行存款外币分类"/>
              <w:tag w:val="_GBC_6a567e4c57ea41979ace8d2584c430bb"/>
              <w:id w:val="1045573"/>
              <w:lock w:val="sdtLocked"/>
              <w:placeholder>
                <w:docPart w:val="GBC11111111111111111111111111111"/>
              </w:placeholder>
            </w:sdtPr>
            <w:sdtContent>
              <w:tr w:rsidR="00EB0FBA" w:rsidTr="00897594">
                <w:trPr>
                  <w:cantSplit/>
                </w:trPr>
                <w:sdt>
                  <w:sdtPr>
                    <w:rPr>
                      <w:rFonts w:hint="eastAsia"/>
                      <w:szCs w:val="21"/>
                    </w:rPr>
                    <w:alias w:val="银行存款外币币种"/>
                    <w:tag w:val="_GBC_9843c599220141a9baa232f3a4ae2630"/>
                    <w:id w:val="1045566"/>
                    <w:lock w:val="sdtLocked"/>
                    <w:placeholder>
                      <w:docPart w:val="GBC11111111111111111111111111111"/>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tc>
                      <w:tcPr>
                        <w:tcW w:w="1001"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autoSpaceDE w:val="0"/>
                          <w:autoSpaceDN w:val="0"/>
                          <w:adjustRightInd w:val="0"/>
                          <w:snapToGrid w:val="0"/>
                          <w:spacing w:line="240" w:lineRule="atLeast"/>
                          <w:rPr>
                            <w:szCs w:val="21"/>
                          </w:rPr>
                        </w:pPr>
                        <w:r>
                          <w:rPr>
                            <w:rFonts w:ascii="宋体" w:hAnsi="宋体" w:hint="eastAsia"/>
                          </w:rPr>
                          <w:t>欧元</w:t>
                        </w:r>
                      </w:p>
                    </w:tc>
                  </w:sdtContent>
                </w:sdt>
                <w:sdt>
                  <w:sdtPr>
                    <w:rPr>
                      <w:szCs w:val="21"/>
                    </w:rPr>
                    <w:alias w:val="银行存款外币金额"/>
                    <w:tag w:val="_GBC_8011cc40ba0e4df9936f6516507b0b13"/>
                    <w:id w:val="1045567"/>
                    <w:lock w:val="sdtLocked"/>
                    <w:placeholder>
                      <w:docPart w:val="GBC11111111111111111111111111111"/>
                    </w:placeholder>
                  </w:sdtPr>
                  <w:sdtContent>
                    <w:tc>
                      <w:tcPr>
                        <w:tcW w:w="1417"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autoSpaceDE w:val="0"/>
                          <w:autoSpaceDN w:val="0"/>
                          <w:adjustRightInd w:val="0"/>
                          <w:snapToGrid w:val="0"/>
                          <w:spacing w:line="240" w:lineRule="atLeast"/>
                          <w:jc w:val="right"/>
                          <w:rPr>
                            <w:szCs w:val="21"/>
                          </w:rPr>
                        </w:pPr>
                        <w:r>
                          <w:rPr>
                            <w:rFonts w:hint="eastAsia"/>
                            <w:szCs w:val="21"/>
                          </w:rPr>
                          <w:t>19,130,173.90</w:t>
                        </w:r>
                      </w:p>
                    </w:tc>
                  </w:sdtContent>
                </w:sdt>
                <w:sdt>
                  <w:sdtPr>
                    <w:rPr>
                      <w:szCs w:val="21"/>
                    </w:rPr>
                    <w:alias w:val="银行存款外币折算率"/>
                    <w:tag w:val="_GBC_47795633085a4eadbb8a4d179ef16c41"/>
                    <w:id w:val="1045568"/>
                    <w:lock w:val="sdtLocked"/>
                    <w:placeholder>
                      <w:docPart w:val="GBC11111111111111111111111111111"/>
                    </w:placeholder>
                  </w:sdtPr>
                  <w:sdtContent>
                    <w:tc>
                      <w:tcPr>
                        <w:tcW w:w="992"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autoSpaceDE w:val="0"/>
                          <w:autoSpaceDN w:val="0"/>
                          <w:adjustRightInd w:val="0"/>
                          <w:snapToGrid w:val="0"/>
                          <w:spacing w:line="240" w:lineRule="atLeast"/>
                          <w:jc w:val="right"/>
                          <w:rPr>
                            <w:szCs w:val="21"/>
                          </w:rPr>
                        </w:pPr>
                        <w:r>
                          <w:rPr>
                            <w:rFonts w:hint="eastAsia"/>
                            <w:szCs w:val="21"/>
                          </w:rPr>
                          <w:t>8.3946</w:t>
                        </w:r>
                      </w:p>
                    </w:tc>
                  </w:sdtContent>
                </w:sdt>
                <w:sdt>
                  <w:sdtPr>
                    <w:rPr>
                      <w:szCs w:val="21"/>
                    </w:rPr>
                    <w:alias w:val="银行存款外币折算人民币金额"/>
                    <w:tag w:val="_GBC_b7c48d40ff354106890cf7378aed3d63"/>
                    <w:id w:val="1045569"/>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autoSpaceDE w:val="0"/>
                          <w:autoSpaceDN w:val="0"/>
                          <w:adjustRightInd w:val="0"/>
                          <w:snapToGrid w:val="0"/>
                          <w:spacing w:line="240" w:lineRule="atLeast"/>
                          <w:jc w:val="right"/>
                          <w:rPr>
                            <w:szCs w:val="21"/>
                          </w:rPr>
                        </w:pPr>
                        <w:r>
                          <w:rPr>
                            <w:rFonts w:hint="eastAsia"/>
                            <w:szCs w:val="21"/>
                          </w:rPr>
                          <w:t>160,590,157.86</w:t>
                        </w:r>
                      </w:p>
                    </w:tc>
                  </w:sdtContent>
                </w:sdt>
                <w:sdt>
                  <w:sdtPr>
                    <w:rPr>
                      <w:szCs w:val="21"/>
                    </w:rPr>
                    <w:alias w:val="银行存款外币金额"/>
                    <w:tag w:val="_GBC_2592e30092d14cf7bc09560a15b2b9b1"/>
                    <w:id w:val="1045570"/>
                    <w:lock w:val="sdtLocked"/>
                    <w:placeholder>
                      <w:docPart w:val="GBC11111111111111111111111111111"/>
                    </w:placeholder>
                  </w:sdtPr>
                  <w:sdtContent>
                    <w:tc>
                      <w:tcPr>
                        <w:tcW w:w="1275"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right"/>
                          <w:rPr>
                            <w:szCs w:val="21"/>
                          </w:rPr>
                        </w:pPr>
                        <w:r>
                          <w:rPr>
                            <w:rFonts w:hint="eastAsia"/>
                            <w:szCs w:val="21"/>
                          </w:rPr>
                          <w:t>25,063,675.50</w:t>
                        </w:r>
                      </w:p>
                    </w:tc>
                  </w:sdtContent>
                </w:sdt>
                <w:sdt>
                  <w:sdtPr>
                    <w:rPr>
                      <w:szCs w:val="21"/>
                    </w:rPr>
                    <w:alias w:val="银行存款外币折算率"/>
                    <w:tag w:val="_GBC_0935d356112e4340bd4b03257b6b4788"/>
                    <w:id w:val="1045571"/>
                    <w:lock w:val="sdtLocked"/>
                    <w:placeholder>
                      <w:docPart w:val="GBC11111111111111111111111111111"/>
                    </w:placeholder>
                  </w:sdtPr>
                  <w:sdtContent>
                    <w:tc>
                      <w:tcPr>
                        <w:tcW w:w="902"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right"/>
                          <w:rPr>
                            <w:szCs w:val="21"/>
                          </w:rPr>
                        </w:pPr>
                        <w:r>
                          <w:rPr>
                            <w:rFonts w:hint="eastAsia"/>
                            <w:szCs w:val="21"/>
                          </w:rPr>
                          <w:t>8.4189</w:t>
                        </w:r>
                      </w:p>
                    </w:tc>
                  </w:sdtContent>
                </w:sdt>
                <w:sdt>
                  <w:sdtPr>
                    <w:rPr>
                      <w:szCs w:val="21"/>
                    </w:rPr>
                    <w:alias w:val="银行存款外币折算人民币金额"/>
                    <w:tag w:val="_GBC_3677ffc0827b4386bd4df142068d7ecc"/>
                    <w:id w:val="1045572"/>
                    <w:lock w:val="sdtLocked"/>
                    <w:placeholder>
                      <w:docPart w:val="GBC11111111111111111111111111111"/>
                    </w:placeholder>
                  </w:sdtPr>
                  <w:sdtContent>
                    <w:tc>
                      <w:tcPr>
                        <w:tcW w:w="1933"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right"/>
                          <w:rPr>
                            <w:szCs w:val="21"/>
                          </w:rPr>
                        </w:pPr>
                        <w:r>
                          <w:rPr>
                            <w:rFonts w:hint="eastAsia"/>
                            <w:szCs w:val="21"/>
                          </w:rPr>
                          <w:t>211,008,577.66</w:t>
                        </w:r>
                      </w:p>
                    </w:tc>
                  </w:sdtContent>
                </w:sdt>
              </w:tr>
            </w:sdtContent>
          </w:sdt>
          <w:tr w:rsidR="00EB0FBA" w:rsidTr="00897594">
            <w:trPr>
              <w:cantSplit/>
            </w:trPr>
            <w:tc>
              <w:tcPr>
                <w:tcW w:w="1001"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autoSpaceDE w:val="0"/>
                  <w:autoSpaceDN w:val="0"/>
                  <w:adjustRightInd w:val="0"/>
                  <w:snapToGrid w:val="0"/>
                  <w:spacing w:line="240" w:lineRule="atLeast"/>
                  <w:rPr>
                    <w:szCs w:val="21"/>
                  </w:rPr>
                </w:pPr>
                <w:r>
                  <w:rPr>
                    <w:rFonts w:hAnsi="宋体" w:hint="eastAsia"/>
                    <w:szCs w:val="21"/>
                  </w:rPr>
                  <w:t>其他货币资金：</w:t>
                </w:r>
              </w:p>
            </w:tc>
            <w:tc>
              <w:tcPr>
                <w:tcW w:w="1417"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center"/>
                  <w:rPr>
                    <w:szCs w:val="21"/>
                  </w:rPr>
                </w:pPr>
                <w:r>
                  <w:rPr>
                    <w:rFonts w:hAnsi="宋体" w:hint="eastAsia"/>
                    <w:szCs w:val="21"/>
                  </w:rPr>
                  <w:t>/</w:t>
                </w:r>
              </w:p>
            </w:tc>
            <w:tc>
              <w:tcPr>
                <w:tcW w:w="992"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center"/>
                  <w:rPr>
                    <w:szCs w:val="21"/>
                  </w:rPr>
                </w:pPr>
                <w:r>
                  <w:rPr>
                    <w:rFonts w:hAnsi="宋体" w:hint="eastAsia"/>
                    <w:szCs w:val="21"/>
                  </w:rPr>
                  <w:t>/</w:t>
                </w:r>
              </w:p>
            </w:tc>
            <w:sdt>
              <w:sdtPr>
                <w:rPr>
                  <w:szCs w:val="21"/>
                </w:rPr>
                <w:alias w:val="其他货币资金合计"/>
                <w:tag w:val="_GBC_5051bedc0395436bb3e863359f7f6bf9"/>
                <w:id w:val="1045574"/>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autoSpaceDE w:val="0"/>
                      <w:autoSpaceDN w:val="0"/>
                      <w:adjustRightInd w:val="0"/>
                      <w:snapToGrid w:val="0"/>
                      <w:spacing w:line="240" w:lineRule="atLeast"/>
                      <w:jc w:val="right"/>
                      <w:rPr>
                        <w:szCs w:val="21"/>
                      </w:rPr>
                    </w:pPr>
                    <w:r>
                      <w:rPr>
                        <w:rFonts w:hint="eastAsia"/>
                        <w:szCs w:val="21"/>
                      </w:rPr>
                      <w:t>1,477,211,788.37</w:t>
                    </w:r>
                  </w:p>
                </w:tc>
              </w:sdtContent>
            </w:sdt>
            <w:tc>
              <w:tcPr>
                <w:tcW w:w="1275"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center"/>
                  <w:rPr>
                    <w:szCs w:val="21"/>
                  </w:rPr>
                </w:pPr>
                <w:r>
                  <w:rPr>
                    <w:rFonts w:hAnsi="宋体" w:hint="eastAsia"/>
                    <w:szCs w:val="21"/>
                  </w:rPr>
                  <w:t>/</w:t>
                </w:r>
              </w:p>
            </w:tc>
            <w:tc>
              <w:tcPr>
                <w:tcW w:w="902"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center"/>
                  <w:rPr>
                    <w:szCs w:val="21"/>
                  </w:rPr>
                </w:pPr>
                <w:r>
                  <w:rPr>
                    <w:rFonts w:hAnsi="宋体" w:hint="eastAsia"/>
                    <w:szCs w:val="21"/>
                  </w:rPr>
                  <w:t>/</w:t>
                </w:r>
              </w:p>
            </w:tc>
            <w:sdt>
              <w:sdtPr>
                <w:rPr>
                  <w:szCs w:val="21"/>
                </w:rPr>
                <w:alias w:val="其他货币资金合计"/>
                <w:tag w:val="_GBC_51673a2660da46a98569c44e1a76d429"/>
                <w:id w:val="1045575"/>
                <w:lock w:val="sdtLocked"/>
                <w:placeholder>
                  <w:docPart w:val="GBC11111111111111111111111111111"/>
                </w:placeholder>
              </w:sdtPr>
              <w:sdtContent>
                <w:tc>
                  <w:tcPr>
                    <w:tcW w:w="1933"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autoSpaceDE w:val="0"/>
                      <w:autoSpaceDN w:val="0"/>
                      <w:adjustRightInd w:val="0"/>
                      <w:snapToGrid w:val="0"/>
                      <w:spacing w:line="240" w:lineRule="atLeast"/>
                      <w:jc w:val="right"/>
                      <w:rPr>
                        <w:szCs w:val="21"/>
                      </w:rPr>
                    </w:pPr>
                    <w:r>
                      <w:rPr>
                        <w:rFonts w:hint="eastAsia"/>
                        <w:szCs w:val="21"/>
                      </w:rPr>
                      <w:t>955,815,332.22</w:t>
                    </w:r>
                  </w:p>
                </w:tc>
              </w:sdtContent>
            </w:sdt>
          </w:tr>
          <w:tr w:rsidR="00EB0FBA" w:rsidTr="00897594">
            <w:trPr>
              <w:cantSplit/>
            </w:trPr>
            <w:tc>
              <w:tcPr>
                <w:tcW w:w="1001"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autoSpaceDE w:val="0"/>
                  <w:autoSpaceDN w:val="0"/>
                  <w:adjustRightInd w:val="0"/>
                  <w:snapToGrid w:val="0"/>
                  <w:spacing w:line="240" w:lineRule="atLeast"/>
                  <w:rPr>
                    <w:szCs w:val="21"/>
                  </w:rPr>
                </w:pPr>
                <w:r>
                  <w:rPr>
                    <w:rFonts w:hAnsi="宋体" w:hint="eastAsia"/>
                    <w:szCs w:val="21"/>
                  </w:rPr>
                  <w:t>人民币</w:t>
                </w:r>
              </w:p>
            </w:tc>
            <w:tc>
              <w:tcPr>
                <w:tcW w:w="1417"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center"/>
                  <w:rPr>
                    <w:szCs w:val="21"/>
                  </w:rPr>
                </w:pPr>
                <w:r>
                  <w:rPr>
                    <w:rFonts w:hAnsi="宋体" w:hint="eastAsia"/>
                    <w:szCs w:val="21"/>
                  </w:rPr>
                  <w:t>/</w:t>
                </w:r>
              </w:p>
            </w:tc>
            <w:tc>
              <w:tcPr>
                <w:tcW w:w="992"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center"/>
                  <w:rPr>
                    <w:szCs w:val="21"/>
                  </w:rPr>
                </w:pPr>
                <w:r>
                  <w:rPr>
                    <w:rFonts w:hAnsi="宋体" w:hint="eastAsia"/>
                    <w:szCs w:val="21"/>
                  </w:rPr>
                  <w:t>/</w:t>
                </w:r>
              </w:p>
            </w:tc>
            <w:sdt>
              <w:sdtPr>
                <w:rPr>
                  <w:szCs w:val="21"/>
                </w:rPr>
                <w:alias w:val="其他货币资金本币金额"/>
                <w:tag w:val="_GBC_fe5c8db161f34ad9b0ba93dc4ccb0494"/>
                <w:id w:val="1045576"/>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autoSpaceDE w:val="0"/>
                      <w:autoSpaceDN w:val="0"/>
                      <w:adjustRightInd w:val="0"/>
                      <w:snapToGrid w:val="0"/>
                      <w:spacing w:line="240" w:lineRule="atLeast"/>
                      <w:jc w:val="right"/>
                      <w:rPr>
                        <w:szCs w:val="21"/>
                      </w:rPr>
                    </w:pPr>
                    <w:r>
                      <w:rPr>
                        <w:rFonts w:hint="eastAsia"/>
                        <w:szCs w:val="21"/>
                      </w:rPr>
                      <w:t>1,451,078,227.74</w:t>
                    </w:r>
                  </w:p>
                </w:tc>
              </w:sdtContent>
            </w:sdt>
            <w:tc>
              <w:tcPr>
                <w:tcW w:w="1275"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center"/>
                  <w:rPr>
                    <w:szCs w:val="21"/>
                  </w:rPr>
                </w:pPr>
                <w:r>
                  <w:rPr>
                    <w:rFonts w:hAnsi="宋体" w:hint="eastAsia"/>
                    <w:szCs w:val="21"/>
                  </w:rPr>
                  <w:t>/</w:t>
                </w:r>
              </w:p>
            </w:tc>
            <w:tc>
              <w:tcPr>
                <w:tcW w:w="902"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center"/>
                  <w:rPr>
                    <w:szCs w:val="21"/>
                  </w:rPr>
                </w:pPr>
                <w:r>
                  <w:rPr>
                    <w:rFonts w:hAnsi="宋体" w:hint="eastAsia"/>
                    <w:szCs w:val="21"/>
                  </w:rPr>
                  <w:t>/</w:t>
                </w:r>
              </w:p>
            </w:tc>
            <w:sdt>
              <w:sdtPr>
                <w:rPr>
                  <w:szCs w:val="21"/>
                </w:rPr>
                <w:alias w:val="其他货币资金本币金额"/>
                <w:tag w:val="_GBC_85281415376b408aa696ecb666dbbd04"/>
                <w:id w:val="1045577"/>
                <w:lock w:val="sdtLocked"/>
                <w:placeholder>
                  <w:docPart w:val="GBC11111111111111111111111111111"/>
                </w:placeholder>
              </w:sdtPr>
              <w:sdtContent>
                <w:tc>
                  <w:tcPr>
                    <w:tcW w:w="1933"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autoSpaceDE w:val="0"/>
                      <w:autoSpaceDN w:val="0"/>
                      <w:adjustRightInd w:val="0"/>
                      <w:snapToGrid w:val="0"/>
                      <w:spacing w:line="240" w:lineRule="atLeast"/>
                      <w:jc w:val="right"/>
                      <w:rPr>
                        <w:szCs w:val="21"/>
                      </w:rPr>
                    </w:pPr>
                    <w:r>
                      <w:rPr>
                        <w:rFonts w:hint="eastAsia"/>
                        <w:szCs w:val="21"/>
                      </w:rPr>
                      <w:t>923,941,357.41</w:t>
                    </w:r>
                  </w:p>
                </w:tc>
              </w:sdtContent>
            </w:sdt>
          </w:tr>
          <w:sdt>
            <w:sdtPr>
              <w:rPr>
                <w:rFonts w:hint="eastAsia"/>
                <w:szCs w:val="21"/>
              </w:rPr>
              <w:alias w:val="其他货币资金外币分类"/>
              <w:tag w:val="_GBC_3e73da5b23df465786ad9e5f36603d88"/>
              <w:id w:val="1045585"/>
              <w:lock w:val="sdtLocked"/>
              <w:placeholder>
                <w:docPart w:val="GBC11111111111111111111111111111"/>
              </w:placeholder>
            </w:sdtPr>
            <w:sdtContent>
              <w:tr w:rsidR="00EB0FBA" w:rsidTr="00897594">
                <w:trPr>
                  <w:cantSplit/>
                </w:trPr>
                <w:sdt>
                  <w:sdtPr>
                    <w:rPr>
                      <w:rFonts w:hint="eastAsia"/>
                      <w:szCs w:val="21"/>
                    </w:rPr>
                    <w:alias w:val="其他货币资金外币币种"/>
                    <w:tag w:val="_GBC_71f326b8b475444699b979a8ae0c70df"/>
                    <w:id w:val="1045578"/>
                    <w:lock w:val="sdtLocked"/>
                    <w:placeholder>
                      <w:docPart w:val="GBC11111111111111111111111111111"/>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tc>
                      <w:tcPr>
                        <w:tcW w:w="1001"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autoSpaceDE w:val="0"/>
                          <w:autoSpaceDN w:val="0"/>
                          <w:adjustRightInd w:val="0"/>
                          <w:snapToGrid w:val="0"/>
                          <w:spacing w:line="240" w:lineRule="atLeast"/>
                          <w:jc w:val="left"/>
                          <w:rPr>
                            <w:szCs w:val="21"/>
                          </w:rPr>
                        </w:pPr>
                        <w:r>
                          <w:rPr>
                            <w:rFonts w:ascii="宋体" w:hAnsi="宋体" w:hint="eastAsia"/>
                          </w:rPr>
                          <w:t>美元</w:t>
                        </w:r>
                      </w:p>
                    </w:tc>
                  </w:sdtContent>
                </w:sdt>
                <w:sdt>
                  <w:sdtPr>
                    <w:rPr>
                      <w:szCs w:val="21"/>
                    </w:rPr>
                    <w:alias w:val="其他货币资金外币金额"/>
                    <w:tag w:val="_GBC_9d314990096440d9971dc01b73fe960b"/>
                    <w:id w:val="1045579"/>
                    <w:lock w:val="sdtLocked"/>
                    <w:placeholder>
                      <w:docPart w:val="GBC11111111111111111111111111111"/>
                    </w:placeholder>
                  </w:sdtPr>
                  <w:sdtContent>
                    <w:tc>
                      <w:tcPr>
                        <w:tcW w:w="1417"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autoSpaceDE w:val="0"/>
                          <w:autoSpaceDN w:val="0"/>
                          <w:adjustRightInd w:val="0"/>
                          <w:snapToGrid w:val="0"/>
                          <w:spacing w:line="240" w:lineRule="atLeast"/>
                          <w:jc w:val="right"/>
                          <w:rPr>
                            <w:szCs w:val="21"/>
                          </w:rPr>
                        </w:pPr>
                        <w:r>
                          <w:rPr>
                            <w:rFonts w:hint="eastAsia"/>
                          </w:rPr>
                          <w:t>89,262.26</w:t>
                        </w:r>
                      </w:p>
                    </w:tc>
                  </w:sdtContent>
                </w:sdt>
                <w:sdt>
                  <w:sdtPr>
                    <w:rPr>
                      <w:szCs w:val="21"/>
                    </w:rPr>
                    <w:alias w:val="其他货币资金外币折算率"/>
                    <w:tag w:val="_GBC_b708ae511337453f8082672429e55079"/>
                    <w:id w:val="1045580"/>
                    <w:lock w:val="sdtLocked"/>
                    <w:placeholder>
                      <w:docPart w:val="GBC11111111111111111111111111111"/>
                    </w:placeholder>
                  </w:sdtPr>
                  <w:sdtContent>
                    <w:tc>
                      <w:tcPr>
                        <w:tcW w:w="992"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autoSpaceDE w:val="0"/>
                          <w:autoSpaceDN w:val="0"/>
                          <w:adjustRightInd w:val="0"/>
                          <w:snapToGrid w:val="0"/>
                          <w:spacing w:line="240" w:lineRule="atLeast"/>
                          <w:jc w:val="right"/>
                          <w:rPr>
                            <w:szCs w:val="21"/>
                          </w:rPr>
                        </w:pPr>
                        <w:r>
                          <w:rPr>
                            <w:rFonts w:hint="eastAsia"/>
                          </w:rPr>
                          <w:t>6.1528</w:t>
                        </w:r>
                      </w:p>
                    </w:tc>
                  </w:sdtContent>
                </w:sdt>
                <w:sdt>
                  <w:sdtPr>
                    <w:rPr>
                      <w:szCs w:val="21"/>
                    </w:rPr>
                    <w:alias w:val="其他货币资金外币折算人民币金额"/>
                    <w:tag w:val="_GBC_0fbd4dafd780448ea4cf81579144b623"/>
                    <w:id w:val="1045581"/>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autoSpaceDE w:val="0"/>
                          <w:autoSpaceDN w:val="0"/>
                          <w:adjustRightInd w:val="0"/>
                          <w:snapToGrid w:val="0"/>
                          <w:spacing w:line="240" w:lineRule="atLeast"/>
                          <w:jc w:val="right"/>
                          <w:rPr>
                            <w:szCs w:val="21"/>
                          </w:rPr>
                        </w:pPr>
                        <w:r>
                          <w:rPr>
                            <w:rFonts w:hint="eastAsia"/>
                          </w:rPr>
                          <w:t>549,212.85</w:t>
                        </w:r>
                      </w:p>
                    </w:tc>
                  </w:sdtContent>
                </w:sdt>
                <w:sdt>
                  <w:sdtPr>
                    <w:rPr>
                      <w:szCs w:val="21"/>
                    </w:rPr>
                    <w:alias w:val="其他货币资金外币金额"/>
                    <w:tag w:val="_GBC_918278406bf5432b862bea5e21114e9f"/>
                    <w:id w:val="1045582"/>
                    <w:lock w:val="sdtLocked"/>
                    <w:placeholder>
                      <w:docPart w:val="GBC11111111111111111111111111111"/>
                    </w:placeholder>
                  </w:sdtPr>
                  <w:sdtContent>
                    <w:tc>
                      <w:tcPr>
                        <w:tcW w:w="1275"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right"/>
                          <w:rPr>
                            <w:szCs w:val="21"/>
                          </w:rPr>
                        </w:pPr>
                        <w:r>
                          <w:rPr>
                            <w:rFonts w:hint="eastAsia"/>
                          </w:rPr>
                          <w:t>1,983.93</w:t>
                        </w:r>
                      </w:p>
                    </w:tc>
                  </w:sdtContent>
                </w:sdt>
                <w:sdt>
                  <w:sdtPr>
                    <w:rPr>
                      <w:szCs w:val="21"/>
                    </w:rPr>
                    <w:alias w:val="其他货币资金外币折算率"/>
                    <w:tag w:val="_GBC_583ab06ebb574f28b973dc678051db93"/>
                    <w:id w:val="1045583"/>
                    <w:lock w:val="sdtLocked"/>
                    <w:placeholder>
                      <w:docPart w:val="GBC11111111111111111111111111111"/>
                    </w:placeholder>
                  </w:sdtPr>
                  <w:sdtContent>
                    <w:tc>
                      <w:tcPr>
                        <w:tcW w:w="902"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right"/>
                          <w:rPr>
                            <w:szCs w:val="21"/>
                          </w:rPr>
                        </w:pPr>
                        <w:r>
                          <w:rPr>
                            <w:rFonts w:hint="eastAsia"/>
                          </w:rPr>
                          <w:t>6.0969</w:t>
                        </w:r>
                      </w:p>
                    </w:tc>
                  </w:sdtContent>
                </w:sdt>
                <w:sdt>
                  <w:sdtPr>
                    <w:rPr>
                      <w:szCs w:val="21"/>
                    </w:rPr>
                    <w:alias w:val="其他货币资金外币折算人民币金额"/>
                    <w:tag w:val="_GBC_2d2c7951bbf444de9d56ea1bc29e6de7"/>
                    <w:id w:val="1045584"/>
                    <w:lock w:val="sdtLocked"/>
                    <w:placeholder>
                      <w:docPart w:val="GBC11111111111111111111111111111"/>
                    </w:placeholder>
                  </w:sdtPr>
                  <w:sdtContent>
                    <w:tc>
                      <w:tcPr>
                        <w:tcW w:w="1933"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right"/>
                          <w:rPr>
                            <w:szCs w:val="21"/>
                          </w:rPr>
                        </w:pPr>
                        <w:r>
                          <w:rPr>
                            <w:rFonts w:hint="eastAsia"/>
                            <w:szCs w:val="21"/>
                          </w:rPr>
                          <w:t>12,095.82</w:t>
                        </w:r>
                      </w:p>
                    </w:tc>
                  </w:sdtContent>
                </w:sdt>
              </w:tr>
            </w:sdtContent>
          </w:sdt>
          <w:sdt>
            <w:sdtPr>
              <w:rPr>
                <w:rFonts w:hint="eastAsia"/>
                <w:szCs w:val="21"/>
              </w:rPr>
              <w:alias w:val="其他货币资金外币分类"/>
              <w:tag w:val="_GBC_3e73da5b23df465786ad9e5f36603d88"/>
              <w:id w:val="1045593"/>
              <w:lock w:val="sdtLocked"/>
              <w:placeholder>
                <w:docPart w:val="GBC11111111111111111111111111111"/>
              </w:placeholder>
            </w:sdtPr>
            <w:sdtContent>
              <w:tr w:rsidR="00EB0FBA" w:rsidTr="00897594">
                <w:trPr>
                  <w:cantSplit/>
                </w:trPr>
                <w:sdt>
                  <w:sdtPr>
                    <w:rPr>
                      <w:rFonts w:hint="eastAsia"/>
                      <w:szCs w:val="21"/>
                    </w:rPr>
                    <w:alias w:val="其他货币资金外币币种"/>
                    <w:tag w:val="_GBC_71f326b8b475444699b979a8ae0c70df"/>
                    <w:id w:val="1045586"/>
                    <w:lock w:val="sdtLocked"/>
                    <w:placeholder>
                      <w:docPart w:val="GBC11111111111111111111111111111"/>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tc>
                      <w:tcPr>
                        <w:tcW w:w="1001"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autoSpaceDE w:val="0"/>
                          <w:autoSpaceDN w:val="0"/>
                          <w:adjustRightInd w:val="0"/>
                          <w:snapToGrid w:val="0"/>
                          <w:spacing w:line="240" w:lineRule="atLeast"/>
                          <w:jc w:val="left"/>
                          <w:rPr>
                            <w:szCs w:val="21"/>
                          </w:rPr>
                        </w:pPr>
                        <w:r>
                          <w:rPr>
                            <w:rFonts w:ascii="宋体" w:hAnsi="宋体" w:hint="eastAsia"/>
                          </w:rPr>
                          <w:t>欧元</w:t>
                        </w:r>
                      </w:p>
                    </w:tc>
                  </w:sdtContent>
                </w:sdt>
                <w:sdt>
                  <w:sdtPr>
                    <w:rPr>
                      <w:szCs w:val="21"/>
                    </w:rPr>
                    <w:alias w:val="其他货币资金外币金额"/>
                    <w:tag w:val="_GBC_9d314990096440d9971dc01b73fe960b"/>
                    <w:id w:val="1045587"/>
                    <w:lock w:val="sdtLocked"/>
                    <w:placeholder>
                      <w:docPart w:val="GBC11111111111111111111111111111"/>
                    </w:placeholder>
                  </w:sdtPr>
                  <w:sdtContent>
                    <w:tc>
                      <w:tcPr>
                        <w:tcW w:w="1417"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autoSpaceDE w:val="0"/>
                          <w:autoSpaceDN w:val="0"/>
                          <w:adjustRightInd w:val="0"/>
                          <w:snapToGrid w:val="0"/>
                          <w:spacing w:line="240" w:lineRule="atLeast"/>
                          <w:jc w:val="right"/>
                          <w:rPr>
                            <w:szCs w:val="21"/>
                          </w:rPr>
                        </w:pPr>
                        <w:r>
                          <w:rPr>
                            <w:rFonts w:hint="eastAsia"/>
                          </w:rPr>
                          <w:t>3,047,714.93</w:t>
                        </w:r>
                      </w:p>
                    </w:tc>
                  </w:sdtContent>
                </w:sdt>
                <w:sdt>
                  <w:sdtPr>
                    <w:rPr>
                      <w:szCs w:val="21"/>
                    </w:rPr>
                    <w:alias w:val="其他货币资金外币折算率"/>
                    <w:tag w:val="_GBC_b708ae511337453f8082672429e55079"/>
                    <w:id w:val="1045588"/>
                    <w:lock w:val="sdtLocked"/>
                    <w:placeholder>
                      <w:docPart w:val="GBC11111111111111111111111111111"/>
                    </w:placeholder>
                  </w:sdtPr>
                  <w:sdtContent>
                    <w:tc>
                      <w:tcPr>
                        <w:tcW w:w="992"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autoSpaceDE w:val="0"/>
                          <w:autoSpaceDN w:val="0"/>
                          <w:adjustRightInd w:val="0"/>
                          <w:snapToGrid w:val="0"/>
                          <w:spacing w:line="240" w:lineRule="atLeast"/>
                          <w:jc w:val="right"/>
                          <w:rPr>
                            <w:szCs w:val="21"/>
                          </w:rPr>
                        </w:pPr>
                        <w:r>
                          <w:rPr>
                            <w:rFonts w:hint="eastAsia"/>
                          </w:rPr>
                          <w:t>8.3946</w:t>
                        </w:r>
                      </w:p>
                    </w:tc>
                  </w:sdtContent>
                </w:sdt>
                <w:sdt>
                  <w:sdtPr>
                    <w:rPr>
                      <w:szCs w:val="21"/>
                    </w:rPr>
                    <w:alias w:val="其他货币资金外币折算人民币金额"/>
                    <w:tag w:val="_GBC_0fbd4dafd780448ea4cf81579144b623"/>
                    <w:id w:val="1045589"/>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autoSpaceDE w:val="0"/>
                          <w:autoSpaceDN w:val="0"/>
                          <w:adjustRightInd w:val="0"/>
                          <w:snapToGrid w:val="0"/>
                          <w:spacing w:line="240" w:lineRule="atLeast"/>
                          <w:jc w:val="right"/>
                          <w:rPr>
                            <w:szCs w:val="21"/>
                          </w:rPr>
                        </w:pPr>
                        <w:r>
                          <w:rPr>
                            <w:rFonts w:hint="eastAsia"/>
                          </w:rPr>
                          <w:t>25,584,347.78</w:t>
                        </w:r>
                      </w:p>
                    </w:tc>
                  </w:sdtContent>
                </w:sdt>
                <w:sdt>
                  <w:sdtPr>
                    <w:rPr>
                      <w:szCs w:val="21"/>
                    </w:rPr>
                    <w:alias w:val="其他货币资金外币金额"/>
                    <w:tag w:val="_GBC_918278406bf5432b862bea5e21114e9f"/>
                    <w:id w:val="1045590"/>
                    <w:lock w:val="sdtLocked"/>
                    <w:placeholder>
                      <w:docPart w:val="GBC11111111111111111111111111111"/>
                    </w:placeholder>
                  </w:sdtPr>
                  <w:sdtContent>
                    <w:tc>
                      <w:tcPr>
                        <w:tcW w:w="1275"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right"/>
                          <w:rPr>
                            <w:szCs w:val="21"/>
                          </w:rPr>
                        </w:pPr>
                        <w:r>
                          <w:rPr>
                            <w:rFonts w:hint="eastAsia"/>
                          </w:rPr>
                          <w:t>3,784,565.56</w:t>
                        </w:r>
                      </w:p>
                    </w:tc>
                  </w:sdtContent>
                </w:sdt>
                <w:sdt>
                  <w:sdtPr>
                    <w:rPr>
                      <w:szCs w:val="21"/>
                    </w:rPr>
                    <w:alias w:val="其他货币资金外币折算率"/>
                    <w:tag w:val="_GBC_583ab06ebb574f28b973dc678051db93"/>
                    <w:id w:val="1045591"/>
                    <w:lock w:val="sdtLocked"/>
                    <w:placeholder>
                      <w:docPart w:val="GBC11111111111111111111111111111"/>
                    </w:placeholder>
                  </w:sdtPr>
                  <w:sdtContent>
                    <w:tc>
                      <w:tcPr>
                        <w:tcW w:w="902"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right"/>
                          <w:rPr>
                            <w:szCs w:val="21"/>
                          </w:rPr>
                        </w:pPr>
                        <w:r>
                          <w:rPr>
                            <w:rFonts w:hint="eastAsia"/>
                          </w:rPr>
                          <w:t>8.4189</w:t>
                        </w:r>
                      </w:p>
                    </w:tc>
                  </w:sdtContent>
                </w:sdt>
                <w:sdt>
                  <w:sdtPr>
                    <w:rPr>
                      <w:szCs w:val="21"/>
                    </w:rPr>
                    <w:alias w:val="其他货币资金外币折算人民币金额"/>
                    <w:tag w:val="_GBC_2d2c7951bbf444de9d56ea1bc29e6de7"/>
                    <w:id w:val="1045592"/>
                    <w:lock w:val="sdtLocked"/>
                    <w:placeholder>
                      <w:docPart w:val="GBC11111111111111111111111111111"/>
                    </w:placeholder>
                  </w:sdtPr>
                  <w:sdtContent>
                    <w:tc>
                      <w:tcPr>
                        <w:tcW w:w="1933"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right"/>
                          <w:rPr>
                            <w:szCs w:val="21"/>
                          </w:rPr>
                        </w:pPr>
                        <w:r>
                          <w:rPr>
                            <w:rFonts w:hint="eastAsia"/>
                            <w:szCs w:val="21"/>
                          </w:rPr>
                          <w:t>31,861,878.99</w:t>
                        </w:r>
                      </w:p>
                    </w:tc>
                  </w:sdtContent>
                </w:sdt>
              </w:tr>
            </w:sdtContent>
          </w:sdt>
          <w:tr w:rsidR="00EB0FBA" w:rsidTr="00897594">
            <w:trPr>
              <w:cantSplit/>
            </w:trPr>
            <w:tc>
              <w:tcPr>
                <w:tcW w:w="1001"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autoSpaceDE w:val="0"/>
                  <w:autoSpaceDN w:val="0"/>
                  <w:adjustRightInd w:val="0"/>
                  <w:snapToGrid w:val="0"/>
                  <w:spacing w:line="240" w:lineRule="atLeast"/>
                  <w:jc w:val="center"/>
                  <w:rPr>
                    <w:szCs w:val="21"/>
                  </w:rPr>
                </w:pPr>
                <w:r>
                  <w:rPr>
                    <w:rFonts w:hAnsi="宋体" w:hint="eastAsia"/>
                    <w:szCs w:val="21"/>
                  </w:rPr>
                  <w:t>合计</w:t>
                </w:r>
              </w:p>
            </w:tc>
            <w:tc>
              <w:tcPr>
                <w:tcW w:w="1417"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center"/>
                  <w:rPr>
                    <w:szCs w:val="21"/>
                  </w:rPr>
                </w:pPr>
                <w:r>
                  <w:rPr>
                    <w:rFonts w:hAnsi="宋体" w:hint="eastAsia"/>
                    <w:szCs w:val="21"/>
                  </w:rPr>
                  <w:t>/</w:t>
                </w:r>
              </w:p>
            </w:tc>
            <w:tc>
              <w:tcPr>
                <w:tcW w:w="992"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center"/>
                  <w:rPr>
                    <w:szCs w:val="21"/>
                  </w:rPr>
                </w:pPr>
                <w:r>
                  <w:rPr>
                    <w:rFonts w:hAnsi="宋体" w:hint="eastAsia"/>
                    <w:szCs w:val="21"/>
                  </w:rPr>
                  <w:t>/</w:t>
                </w:r>
              </w:p>
            </w:tc>
            <w:sdt>
              <w:sdtPr>
                <w:rPr>
                  <w:szCs w:val="21"/>
                </w:rPr>
                <w:alias w:val="货币资金"/>
                <w:tag w:val="_GBC_829bdd17d36e4e28b2a0cdb4cfe70af6"/>
                <w:id w:val="1045594"/>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autoSpaceDE w:val="0"/>
                      <w:autoSpaceDN w:val="0"/>
                      <w:adjustRightInd w:val="0"/>
                      <w:snapToGrid w:val="0"/>
                      <w:spacing w:line="240" w:lineRule="atLeast"/>
                      <w:jc w:val="right"/>
                      <w:rPr>
                        <w:szCs w:val="21"/>
                      </w:rPr>
                    </w:pPr>
                    <w:r>
                      <w:rPr>
                        <w:rFonts w:hint="eastAsia"/>
                        <w:szCs w:val="21"/>
                      </w:rPr>
                      <w:t>5,473,540,732.95</w:t>
                    </w:r>
                  </w:p>
                </w:tc>
              </w:sdtContent>
            </w:sdt>
            <w:tc>
              <w:tcPr>
                <w:tcW w:w="1275"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center"/>
                  <w:rPr>
                    <w:szCs w:val="21"/>
                  </w:rPr>
                </w:pPr>
                <w:r>
                  <w:rPr>
                    <w:rFonts w:hAnsi="宋体" w:hint="eastAsia"/>
                    <w:szCs w:val="21"/>
                  </w:rPr>
                  <w:t>/</w:t>
                </w:r>
              </w:p>
            </w:tc>
            <w:tc>
              <w:tcPr>
                <w:tcW w:w="902"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center"/>
                  <w:rPr>
                    <w:szCs w:val="21"/>
                  </w:rPr>
                </w:pPr>
                <w:r>
                  <w:rPr>
                    <w:rFonts w:hAnsi="宋体" w:hint="eastAsia"/>
                    <w:szCs w:val="21"/>
                  </w:rPr>
                  <w:t>/</w:t>
                </w:r>
              </w:p>
            </w:tc>
            <w:sdt>
              <w:sdtPr>
                <w:rPr>
                  <w:szCs w:val="21"/>
                </w:rPr>
                <w:alias w:val="货币资金"/>
                <w:tag w:val="_GBC_5ebf2d38a1e54495bd3b0bb9fed7d3aa"/>
                <w:id w:val="1045595"/>
                <w:lock w:val="sdtLocked"/>
                <w:placeholder>
                  <w:docPart w:val="GBC11111111111111111111111111111"/>
                </w:placeholder>
              </w:sdtPr>
              <w:sdtContent>
                <w:tc>
                  <w:tcPr>
                    <w:tcW w:w="1933"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autoSpaceDE w:val="0"/>
                      <w:autoSpaceDN w:val="0"/>
                      <w:adjustRightInd w:val="0"/>
                      <w:snapToGrid w:val="0"/>
                      <w:spacing w:line="240" w:lineRule="atLeast"/>
                      <w:jc w:val="right"/>
                      <w:rPr>
                        <w:szCs w:val="21"/>
                      </w:rPr>
                    </w:pPr>
                    <w:r>
                      <w:rPr>
                        <w:rFonts w:hint="eastAsia"/>
                        <w:szCs w:val="21"/>
                      </w:rPr>
                      <w:t>5,066,892,512.13</w:t>
                    </w:r>
                  </w:p>
                </w:tc>
              </w:sdtContent>
            </w:sdt>
          </w:tr>
        </w:tbl>
      </w:sdtContent>
    </w:sdt>
    <w:p w:rsidR="00EB0FBA" w:rsidRDefault="00EB0FBA">
      <w:pPr>
        <w:rPr>
          <w:color w:val="FF0000"/>
        </w:rPr>
      </w:pPr>
    </w:p>
    <w:sdt>
      <w:sdtPr>
        <w:rPr>
          <w:rFonts w:hint="eastAsia"/>
        </w:rPr>
        <w:tag w:val="_GBC_81dfbf18643142eaa7b4150a26c8a4f6"/>
        <w:id w:val="1045598"/>
        <w:lock w:val="sdtLocked"/>
        <w:placeholder>
          <w:docPart w:val="GBC22222222222222222222222222222"/>
        </w:placeholder>
      </w:sdtPr>
      <w:sdtEndPr>
        <w:rPr>
          <w:rFonts w:hint="default"/>
        </w:rPr>
      </w:sdtEndPr>
      <w:sdtContent>
        <w:sdt>
          <w:sdtPr>
            <w:alias w:val="货币资金的说明"/>
            <w:tag w:val="_GBC_fe024d8a3a6643d8b8205598289d72cf"/>
            <w:id w:val="1045597"/>
            <w:lock w:val="sdtLocked"/>
            <w:placeholder>
              <w:docPart w:val="GBC22222222222222222222222222222"/>
            </w:placeholder>
          </w:sdtPr>
          <w:sdtContent>
            <w:p w:rsidR="00EB0FBA" w:rsidRDefault="00EB0FBA" w:rsidP="00E261AC">
              <w:pPr>
                <w:ind w:firstLineChars="200" w:firstLine="420"/>
              </w:pPr>
              <w:r>
                <w:rPr>
                  <w:rFonts w:hint="eastAsia"/>
                </w:rPr>
                <w:t>本集团年末货币资金中保函保证金</w:t>
              </w:r>
              <w:r>
                <w:rPr>
                  <w:rFonts w:hint="eastAsia"/>
                </w:rPr>
                <w:t>578,242,243.65</w:t>
              </w:r>
              <w:r>
                <w:rPr>
                  <w:rFonts w:hint="eastAsia"/>
                </w:rPr>
                <w:t>元、信用证保证金</w:t>
              </w:r>
              <w:r>
                <w:rPr>
                  <w:rFonts w:hint="eastAsia"/>
                </w:rPr>
                <w:t>118,901,925.82</w:t>
              </w:r>
              <w:r>
                <w:rPr>
                  <w:rFonts w:hint="eastAsia"/>
                </w:rPr>
                <w:t>元、承兑汇票保证金</w:t>
              </w:r>
              <w:r>
                <w:rPr>
                  <w:rFonts w:hint="eastAsia"/>
                </w:rPr>
                <w:t>135,223,446.02</w:t>
              </w:r>
              <w:r>
                <w:rPr>
                  <w:rFonts w:hint="eastAsia"/>
                </w:rPr>
                <w:t>元、远期结汇保证金</w:t>
              </w:r>
              <w:r>
                <w:rPr>
                  <w:rFonts w:hint="eastAsia"/>
                </w:rPr>
                <w:t>10,000,000</w:t>
              </w:r>
              <w:r>
                <w:rPr>
                  <w:rFonts w:hint="eastAsia"/>
                </w:rPr>
                <w:t>元、履约保证金</w:t>
              </w:r>
              <w:r>
                <w:rPr>
                  <w:rFonts w:hint="eastAsia"/>
                </w:rPr>
                <w:t>95,640,701.81</w:t>
              </w:r>
              <w:r>
                <w:rPr>
                  <w:rFonts w:hint="eastAsia"/>
                </w:rPr>
                <w:t>元、其他</w:t>
              </w:r>
              <w:r>
                <w:rPr>
                  <w:rFonts w:hint="eastAsia"/>
                </w:rPr>
                <w:t>8,141,335.82</w:t>
              </w:r>
              <w:r>
                <w:rPr>
                  <w:rFonts w:hint="eastAsia"/>
                </w:rPr>
                <w:t>元，合计</w:t>
              </w:r>
              <w:r>
                <w:rPr>
                  <w:rFonts w:hint="eastAsia"/>
                </w:rPr>
                <w:t>946,149,653.12</w:t>
              </w:r>
              <w:r>
                <w:rPr>
                  <w:rFonts w:hint="eastAsia"/>
                </w:rPr>
                <w:t>元，在到期之前不能支取。年初货币资金中相应金额为</w:t>
              </w:r>
              <w:r>
                <w:rPr>
                  <w:rFonts w:hint="eastAsia"/>
                </w:rPr>
                <w:t>800,719,692.94</w:t>
              </w:r>
              <w:r>
                <w:rPr>
                  <w:rFonts w:hint="eastAsia"/>
                </w:rPr>
                <w:t>元。</w:t>
              </w:r>
            </w:p>
          </w:sdtContent>
        </w:sdt>
      </w:sdtContent>
    </w:sdt>
    <w:p w:rsidR="00EB0FBA" w:rsidRDefault="00EB0FBA"/>
    <w:p w:rsidR="00EB0FBA" w:rsidRDefault="00EB0FBA">
      <w:pPr>
        <w:pStyle w:val="3"/>
        <w:numPr>
          <w:ilvl w:val="0"/>
          <w:numId w:val="27"/>
        </w:numPr>
        <w:rPr>
          <w:rFonts w:ascii="宋体" w:hAnsi="宋体"/>
        </w:rPr>
      </w:pPr>
      <w:r>
        <w:rPr>
          <w:rFonts w:ascii="宋体" w:hAnsi="宋体" w:hint="eastAsia"/>
        </w:rPr>
        <w:t>交易性金融资产</w:t>
      </w:r>
    </w:p>
    <w:sdt>
      <w:sdtPr>
        <w:rPr>
          <w:rFonts w:ascii="Calibri" w:hAnsi="Calibri" w:hint="eastAsia"/>
          <w:b w:val="0"/>
          <w:bCs w:val="0"/>
          <w:szCs w:val="22"/>
        </w:rPr>
        <w:tag w:val="_GBC_1de821fdf8bb4624aacb2f9c6e0549ca"/>
        <w:id w:val="1045615"/>
        <w:lock w:val="sdtLocked"/>
        <w:placeholder>
          <w:docPart w:val="GBC22222222222222222222222222222"/>
        </w:placeholder>
      </w:sdtPr>
      <w:sdtEndPr>
        <w:rPr>
          <w:color w:val="008000"/>
          <w:kern w:val="0"/>
        </w:rPr>
      </w:sdtEndPr>
      <w:sdtContent>
        <w:p w:rsidR="00EB0FBA" w:rsidRDefault="00EB0FBA">
          <w:pPr>
            <w:pStyle w:val="4"/>
            <w:numPr>
              <w:ilvl w:val="0"/>
              <w:numId w:val="28"/>
            </w:numPr>
            <w:rPr>
              <w:b w:val="0"/>
            </w:rPr>
          </w:pPr>
          <w:r>
            <w:rPr>
              <w:rStyle w:val="4Char"/>
              <w:rFonts w:hint="eastAsia"/>
              <w:b/>
            </w:rPr>
            <w:t>交易性金融资产情况</w:t>
          </w:r>
        </w:p>
        <w:p w:rsidR="00EB0FBA" w:rsidRDefault="00EB0FBA">
          <w:pPr>
            <w:autoSpaceDE w:val="0"/>
            <w:autoSpaceDN w:val="0"/>
            <w:adjustRightInd w:val="0"/>
            <w:jc w:val="right"/>
            <w:rPr>
              <w:b/>
              <w:kern w:val="0"/>
            </w:rPr>
          </w:pPr>
          <w:r>
            <w:rPr>
              <w:rFonts w:hAnsi="宋体" w:hint="eastAsia"/>
            </w:rPr>
            <w:t>单位</w:t>
          </w:r>
          <w:r>
            <w:rPr>
              <w:rFonts w:hint="eastAsia"/>
            </w:rPr>
            <w:t>：</w:t>
          </w:r>
          <w:sdt>
            <w:sdtPr>
              <w:rPr>
                <w:rFonts w:hint="eastAsia"/>
              </w:rPr>
              <w:alias w:val="单位：财务附注：交易性金融资产"/>
              <w:tag w:val="_GBC_21eae34dbed34561878ead6eec345438"/>
              <w:id w:val="104559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w:t>
          </w:r>
          <w:r>
            <w:rPr>
              <w:rFonts w:hAnsi="宋体" w:hint="eastAsia"/>
            </w:rPr>
            <w:t>币种</w:t>
          </w:r>
          <w:r>
            <w:rPr>
              <w:rFonts w:hint="eastAsia"/>
            </w:rPr>
            <w:t>：</w:t>
          </w:r>
          <w:sdt>
            <w:sdtPr>
              <w:rPr>
                <w:rFonts w:hint="eastAsia"/>
              </w:rPr>
              <w:alias w:val="币种：财务附注：交易性金融资产"/>
              <w:tag w:val="_GBC_b9d5a098640942939a0942c813b98e0a"/>
              <w:id w:val="104560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840"/>
            <w:gridCol w:w="2841"/>
            <w:gridCol w:w="3216"/>
          </w:tblGrid>
          <w:tr w:rsidR="00EB0FBA" w:rsidTr="0007246C">
            <w:tc>
              <w:tcPr>
                <w:tcW w:w="284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center"/>
                  <w:rPr>
                    <w:kern w:val="0"/>
                  </w:rPr>
                </w:pPr>
                <w:r>
                  <w:rPr>
                    <w:rFonts w:hAnsi="宋体" w:hint="eastAsia"/>
                    <w:kern w:val="0"/>
                  </w:rPr>
                  <w:t>项目</w:t>
                </w:r>
              </w:p>
            </w:tc>
            <w:tc>
              <w:tcPr>
                <w:tcW w:w="2841"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center"/>
                  <w:rPr>
                    <w:kern w:val="0"/>
                  </w:rPr>
                </w:pPr>
                <w:r>
                  <w:rPr>
                    <w:rFonts w:hAnsi="宋体" w:hint="eastAsia"/>
                    <w:kern w:val="0"/>
                  </w:rPr>
                  <w:t>期末公允价值</w:t>
                </w:r>
              </w:p>
            </w:tc>
            <w:tc>
              <w:tcPr>
                <w:tcW w:w="3216"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center"/>
                  <w:rPr>
                    <w:kern w:val="0"/>
                  </w:rPr>
                </w:pPr>
                <w:r>
                  <w:rPr>
                    <w:rFonts w:hAnsi="宋体" w:hint="eastAsia"/>
                    <w:kern w:val="0"/>
                  </w:rPr>
                  <w:t>期初公允价值</w:t>
                </w:r>
              </w:p>
            </w:tc>
          </w:tr>
          <w:tr w:rsidR="00EB0FBA" w:rsidTr="0007246C">
            <w:tc>
              <w:tcPr>
                <w:tcW w:w="284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rPr>
                    <w:kern w:val="0"/>
                  </w:rPr>
                </w:pPr>
                <w:r>
                  <w:rPr>
                    <w:kern w:val="0"/>
                  </w:rPr>
                  <w:t>1.</w:t>
                </w:r>
                <w:r>
                  <w:rPr>
                    <w:rFonts w:hAnsi="宋体" w:hint="eastAsia"/>
                    <w:kern w:val="0"/>
                  </w:rPr>
                  <w:t>交易性债券投资</w:t>
                </w:r>
              </w:p>
            </w:tc>
            <w:sdt>
              <w:sdtPr>
                <w:alias w:val="交易性金融资产中的债券投资"/>
                <w:tag w:val="_GBC_1960f17d554c4f84be4b8aa5fd020df2"/>
                <w:id w:val="1045601"/>
                <w:lock w:val="sdtLocked"/>
                <w:placeholder>
                  <w:docPart w:val="GBC11111111111111111111111111111"/>
                </w:placeholder>
                <w:showingPlcHdr/>
              </w:sdtPr>
              <w:sdtContent>
                <w:tc>
                  <w:tcPr>
                    <w:tcW w:w="2841" w:type="dxa"/>
                    <w:tcBorders>
                      <w:top w:val="single" w:sz="4" w:space="0" w:color="auto"/>
                      <w:left w:val="single" w:sz="4" w:space="0" w:color="auto"/>
                      <w:bottom w:val="single" w:sz="4" w:space="0" w:color="auto"/>
                      <w:right w:val="single" w:sz="4" w:space="0" w:color="auto"/>
                    </w:tcBorders>
                  </w:tcPr>
                  <w:p w:rsidR="00EB0FBA" w:rsidRDefault="00EB0FBA">
                    <w:pPr>
                      <w:jc w:val="right"/>
                      <w:rPr>
                        <w:color w:val="008000"/>
                      </w:rPr>
                    </w:pPr>
                    <w:r>
                      <w:rPr>
                        <w:rFonts w:hint="eastAsia"/>
                        <w:color w:val="333399"/>
                      </w:rPr>
                      <w:t xml:space="preserve">　</w:t>
                    </w:r>
                  </w:p>
                </w:tc>
              </w:sdtContent>
            </w:sdt>
            <w:sdt>
              <w:sdtPr>
                <w:rPr>
                  <w:kern w:val="0"/>
                </w:rPr>
                <w:alias w:val="交易性金融资产中的债券投资"/>
                <w:tag w:val="_GBC_d9c1e12a39e242ab9cff1d80a6db4d3e"/>
                <w:id w:val="1045602"/>
                <w:lock w:val="sdtLocked"/>
                <w:placeholder>
                  <w:docPart w:val="GBC11111111111111111111111111111"/>
                </w:placeholder>
                <w:showingPlcHdr/>
              </w:sdtPr>
              <w:sdtContent>
                <w:tc>
                  <w:tcPr>
                    <w:tcW w:w="3216"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rPr>
                        <w:color w:val="008000"/>
                        <w:kern w:val="0"/>
                      </w:rPr>
                    </w:pPr>
                    <w:r>
                      <w:rPr>
                        <w:rFonts w:hint="eastAsia"/>
                        <w:color w:val="333399"/>
                      </w:rPr>
                      <w:t xml:space="preserve">　</w:t>
                    </w:r>
                  </w:p>
                </w:tc>
              </w:sdtContent>
            </w:sdt>
          </w:tr>
          <w:tr w:rsidR="00EB0FBA" w:rsidTr="0007246C">
            <w:tc>
              <w:tcPr>
                <w:tcW w:w="284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left"/>
                  <w:rPr>
                    <w:kern w:val="0"/>
                  </w:rPr>
                </w:pPr>
                <w:r>
                  <w:rPr>
                    <w:kern w:val="0"/>
                  </w:rPr>
                  <w:t>2.</w:t>
                </w:r>
                <w:r>
                  <w:rPr>
                    <w:rFonts w:hAnsi="宋体" w:hint="eastAsia"/>
                    <w:kern w:val="0"/>
                  </w:rPr>
                  <w:t>交易性权益工具投资</w:t>
                </w:r>
              </w:p>
            </w:tc>
            <w:sdt>
              <w:sdtPr>
                <w:rPr>
                  <w:kern w:val="0"/>
                </w:rPr>
                <w:alias w:val="交易性金融资产中的权益工具投资"/>
                <w:tag w:val="_GBC_ffbc6b1137474049ae15abf648e8118a"/>
                <w:id w:val="1045603"/>
                <w:lock w:val="sdtLocked"/>
                <w:placeholder>
                  <w:docPart w:val="GBC11111111111111111111111111111"/>
                </w:placeholder>
                <w:showingPlcHdr/>
              </w:sdtPr>
              <w:sdtContent>
                <w:tc>
                  <w:tcPr>
                    <w:tcW w:w="2841"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rPr>
                        <w:color w:val="008000"/>
                        <w:kern w:val="0"/>
                      </w:rPr>
                    </w:pPr>
                    <w:r>
                      <w:rPr>
                        <w:rFonts w:hint="eastAsia"/>
                        <w:color w:val="333399"/>
                      </w:rPr>
                      <w:t xml:space="preserve">　</w:t>
                    </w:r>
                  </w:p>
                </w:tc>
              </w:sdtContent>
            </w:sdt>
            <w:sdt>
              <w:sdtPr>
                <w:rPr>
                  <w:kern w:val="0"/>
                </w:rPr>
                <w:alias w:val="交易性金融资产中的权益工具投资"/>
                <w:tag w:val="_GBC_60cc84fb11254365bbfa2cca0dec9713"/>
                <w:id w:val="1045604"/>
                <w:lock w:val="sdtLocked"/>
                <w:placeholder>
                  <w:docPart w:val="GBC11111111111111111111111111111"/>
                </w:placeholder>
                <w:showingPlcHdr/>
              </w:sdtPr>
              <w:sdtContent>
                <w:tc>
                  <w:tcPr>
                    <w:tcW w:w="3216"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rPr>
                        <w:color w:val="008000"/>
                        <w:kern w:val="0"/>
                      </w:rPr>
                    </w:pPr>
                    <w:r>
                      <w:rPr>
                        <w:rFonts w:hint="eastAsia"/>
                        <w:color w:val="333399"/>
                      </w:rPr>
                      <w:t xml:space="preserve">　</w:t>
                    </w:r>
                  </w:p>
                </w:tc>
              </w:sdtContent>
            </w:sdt>
          </w:tr>
          <w:tr w:rsidR="00EB0FBA" w:rsidTr="0007246C">
            <w:tc>
              <w:tcPr>
                <w:tcW w:w="284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left"/>
                  <w:rPr>
                    <w:kern w:val="0"/>
                  </w:rPr>
                </w:pPr>
                <w:r>
                  <w:rPr>
                    <w:kern w:val="0"/>
                  </w:rPr>
                  <w:t>3.</w:t>
                </w:r>
                <w:r>
                  <w:rPr>
                    <w:rFonts w:hAnsi="宋体" w:hint="eastAsia"/>
                    <w:kern w:val="0"/>
                  </w:rPr>
                  <w:t>指定为以公允价值计量且其变动计入当期损益的金融资产</w:t>
                </w:r>
              </w:p>
            </w:tc>
            <w:sdt>
              <w:sdtPr>
                <w:alias w:val="指定为以公允价值计量且其变动计入当期损益的金融资产"/>
                <w:tag w:val="_GBC_e9de1660d7fa46deac54d2c51f55dec7"/>
                <w:id w:val="1045605"/>
                <w:lock w:val="sdtLocked"/>
                <w:placeholder>
                  <w:docPart w:val="GBC11111111111111111111111111111"/>
                </w:placeholder>
                <w:showingPlcHdr/>
              </w:sdtPr>
              <w:sdtContent>
                <w:tc>
                  <w:tcPr>
                    <w:tcW w:w="2841" w:type="dxa"/>
                    <w:tcBorders>
                      <w:top w:val="single" w:sz="4" w:space="0" w:color="auto"/>
                      <w:left w:val="single" w:sz="4" w:space="0" w:color="auto"/>
                      <w:bottom w:val="single" w:sz="4" w:space="0" w:color="auto"/>
                      <w:right w:val="single" w:sz="4" w:space="0" w:color="auto"/>
                    </w:tcBorders>
                  </w:tcPr>
                  <w:p w:rsidR="00EB0FBA" w:rsidRDefault="00EB0FBA">
                    <w:pPr>
                      <w:jc w:val="right"/>
                      <w:rPr>
                        <w:color w:val="008000"/>
                      </w:rPr>
                    </w:pPr>
                    <w:r>
                      <w:rPr>
                        <w:rFonts w:hint="eastAsia"/>
                        <w:color w:val="333399"/>
                      </w:rPr>
                      <w:t xml:space="preserve">　</w:t>
                    </w:r>
                  </w:p>
                </w:tc>
              </w:sdtContent>
            </w:sdt>
            <w:sdt>
              <w:sdtPr>
                <w:rPr>
                  <w:kern w:val="0"/>
                </w:rPr>
                <w:alias w:val="指定为以公允价值计量且其变动计入当期损益的金融资产"/>
                <w:tag w:val="_GBC_8aa3a1e0c7c343598db0e63e1910fc89"/>
                <w:id w:val="1045606"/>
                <w:lock w:val="sdtLocked"/>
                <w:placeholder>
                  <w:docPart w:val="GBC11111111111111111111111111111"/>
                </w:placeholder>
                <w:showingPlcHdr/>
              </w:sdtPr>
              <w:sdtContent>
                <w:tc>
                  <w:tcPr>
                    <w:tcW w:w="3216"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rPr>
                        <w:color w:val="008000"/>
                        <w:kern w:val="0"/>
                      </w:rPr>
                    </w:pPr>
                    <w:r>
                      <w:rPr>
                        <w:rFonts w:hint="eastAsia"/>
                        <w:color w:val="333399"/>
                      </w:rPr>
                      <w:t xml:space="preserve">　</w:t>
                    </w:r>
                  </w:p>
                </w:tc>
              </w:sdtContent>
            </w:sdt>
          </w:tr>
          <w:tr w:rsidR="00EB0FBA" w:rsidTr="0007246C">
            <w:tc>
              <w:tcPr>
                <w:tcW w:w="284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left"/>
                  <w:rPr>
                    <w:kern w:val="0"/>
                  </w:rPr>
                </w:pPr>
                <w:r>
                  <w:rPr>
                    <w:kern w:val="0"/>
                  </w:rPr>
                  <w:lastRenderedPageBreak/>
                  <w:t>4.</w:t>
                </w:r>
                <w:r>
                  <w:rPr>
                    <w:rFonts w:hAnsi="宋体" w:hint="eastAsia"/>
                    <w:kern w:val="0"/>
                  </w:rPr>
                  <w:t>衍生金融资产</w:t>
                </w:r>
              </w:p>
            </w:tc>
            <w:sdt>
              <w:sdtPr>
                <w:rPr>
                  <w:kern w:val="0"/>
                </w:rPr>
                <w:alias w:val="衍生金融资产"/>
                <w:tag w:val="_GBC_8c434b5653cf458198c077e10ce8913a"/>
                <w:id w:val="1045607"/>
                <w:lock w:val="sdtLocked"/>
                <w:placeholder>
                  <w:docPart w:val="GBC11111111111111111111111111111"/>
                </w:placeholder>
                <w:showingPlcHdr/>
              </w:sdtPr>
              <w:sdtContent>
                <w:tc>
                  <w:tcPr>
                    <w:tcW w:w="2841"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rPr>
                        <w:color w:val="008000"/>
                        <w:kern w:val="0"/>
                      </w:rPr>
                    </w:pPr>
                    <w:r>
                      <w:rPr>
                        <w:rFonts w:hint="eastAsia"/>
                        <w:color w:val="333399"/>
                      </w:rPr>
                      <w:t xml:space="preserve">　</w:t>
                    </w:r>
                  </w:p>
                </w:tc>
              </w:sdtContent>
            </w:sdt>
            <w:sdt>
              <w:sdtPr>
                <w:rPr>
                  <w:kern w:val="0"/>
                </w:rPr>
                <w:alias w:val="衍生金融资产"/>
                <w:tag w:val="_GBC_7288dcb5865f478b97234b4685f742b6"/>
                <w:id w:val="1045608"/>
                <w:lock w:val="sdtLocked"/>
                <w:placeholder>
                  <w:docPart w:val="GBC11111111111111111111111111111"/>
                </w:placeholder>
              </w:sdtPr>
              <w:sdtContent>
                <w:tc>
                  <w:tcPr>
                    <w:tcW w:w="3216"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rPr>
                        <w:kern w:val="0"/>
                      </w:rPr>
                    </w:pPr>
                    <w:r>
                      <w:rPr>
                        <w:rFonts w:hint="eastAsia"/>
                      </w:rPr>
                      <w:t>21,168,967.03</w:t>
                    </w:r>
                  </w:p>
                </w:tc>
              </w:sdtContent>
            </w:sdt>
          </w:tr>
          <w:tr w:rsidR="00EB0FBA" w:rsidTr="0007246C">
            <w:tc>
              <w:tcPr>
                <w:tcW w:w="284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left"/>
                  <w:rPr>
                    <w:kern w:val="0"/>
                  </w:rPr>
                </w:pPr>
                <w:r>
                  <w:rPr>
                    <w:rFonts w:hint="eastAsia"/>
                  </w:rPr>
                  <w:t>5.</w:t>
                </w:r>
                <w:r>
                  <w:rPr>
                    <w:rFonts w:hint="eastAsia"/>
                  </w:rPr>
                  <w:t>套</w:t>
                </w:r>
                <w:proofErr w:type="gramStart"/>
                <w:r>
                  <w:rPr>
                    <w:rFonts w:hint="eastAsia"/>
                  </w:rPr>
                  <w:t>期工具</w:t>
                </w:r>
                <w:proofErr w:type="gramEnd"/>
              </w:p>
            </w:tc>
            <w:sdt>
              <w:sdtPr>
                <w:alias w:val="交易性金融资产中的套期工具"/>
                <w:tag w:val="_GBC_2bdfbe34e6474c99a20a52438dab1a59"/>
                <w:id w:val="1045609"/>
                <w:lock w:val="sdtLocked"/>
                <w:placeholder>
                  <w:docPart w:val="GBC11111111111111111111111111111"/>
                </w:placeholder>
                <w:showingPlcHdr/>
              </w:sdtPr>
              <w:sdtContent>
                <w:tc>
                  <w:tcPr>
                    <w:tcW w:w="2841"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rPr>
                        <w:color w:val="008000"/>
                      </w:rPr>
                    </w:pPr>
                    <w:r>
                      <w:rPr>
                        <w:rFonts w:hint="eastAsia"/>
                        <w:color w:val="333399"/>
                      </w:rPr>
                      <w:t xml:space="preserve">　</w:t>
                    </w:r>
                  </w:p>
                </w:tc>
              </w:sdtContent>
            </w:sdt>
            <w:sdt>
              <w:sdtPr>
                <w:alias w:val="交易性金融资产中的套期工具"/>
                <w:tag w:val="_GBC_e0af0bef5037466699abb16be60033d5"/>
                <w:id w:val="1045610"/>
                <w:lock w:val="sdtLocked"/>
                <w:placeholder>
                  <w:docPart w:val="GBC11111111111111111111111111111"/>
                </w:placeholder>
                <w:showingPlcHdr/>
              </w:sdtPr>
              <w:sdtContent>
                <w:tc>
                  <w:tcPr>
                    <w:tcW w:w="3216"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rPr>
                        <w:color w:val="008000"/>
                      </w:rPr>
                    </w:pPr>
                    <w:r>
                      <w:rPr>
                        <w:rFonts w:hint="eastAsia"/>
                        <w:color w:val="333399"/>
                      </w:rPr>
                      <w:t xml:space="preserve">　</w:t>
                    </w:r>
                  </w:p>
                </w:tc>
              </w:sdtContent>
            </w:sdt>
          </w:tr>
          <w:tr w:rsidR="00EB0FBA" w:rsidTr="0007246C">
            <w:tc>
              <w:tcPr>
                <w:tcW w:w="284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left"/>
                  <w:rPr>
                    <w:kern w:val="0"/>
                  </w:rPr>
                </w:pPr>
                <w:r>
                  <w:rPr>
                    <w:rFonts w:hint="eastAsia"/>
                    <w:kern w:val="0"/>
                  </w:rPr>
                  <w:t>6</w:t>
                </w:r>
                <w:r>
                  <w:rPr>
                    <w:kern w:val="0"/>
                  </w:rPr>
                  <w:t>.</w:t>
                </w:r>
                <w:r>
                  <w:rPr>
                    <w:rFonts w:hAnsi="宋体" w:hint="eastAsia"/>
                    <w:kern w:val="0"/>
                  </w:rPr>
                  <w:t>其他</w:t>
                </w:r>
              </w:p>
            </w:tc>
            <w:sdt>
              <w:sdtPr>
                <w:rPr>
                  <w:kern w:val="0"/>
                </w:rPr>
                <w:alias w:val="其他交易性金融资产"/>
                <w:tag w:val="_GBC_a5bd5abc74d640c08ec3f5c13eb68773"/>
                <w:id w:val="1045611"/>
                <w:lock w:val="sdtLocked"/>
                <w:placeholder>
                  <w:docPart w:val="GBC11111111111111111111111111111"/>
                </w:placeholder>
              </w:sdtPr>
              <w:sdtContent>
                <w:tc>
                  <w:tcPr>
                    <w:tcW w:w="2841"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rPr>
                        <w:kern w:val="0"/>
                      </w:rPr>
                    </w:pPr>
                    <w:r>
                      <w:rPr>
                        <w:rFonts w:hint="eastAsia"/>
                      </w:rPr>
                      <w:t>7,070,184.63</w:t>
                    </w:r>
                  </w:p>
                </w:tc>
              </w:sdtContent>
            </w:sdt>
            <w:sdt>
              <w:sdtPr>
                <w:rPr>
                  <w:kern w:val="0"/>
                </w:rPr>
                <w:alias w:val="其他交易性金融资产"/>
                <w:tag w:val="_GBC_f8d055b3c4794b97847c22d7c2b01779"/>
                <w:id w:val="1045612"/>
                <w:lock w:val="sdtLocked"/>
                <w:placeholder>
                  <w:docPart w:val="GBC11111111111111111111111111111"/>
                </w:placeholder>
                <w:showingPlcHdr/>
              </w:sdtPr>
              <w:sdtContent>
                <w:tc>
                  <w:tcPr>
                    <w:tcW w:w="3216"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rPr>
                        <w:color w:val="008000"/>
                        <w:kern w:val="0"/>
                      </w:rPr>
                    </w:pPr>
                    <w:r>
                      <w:rPr>
                        <w:rFonts w:hint="eastAsia"/>
                        <w:color w:val="333399"/>
                      </w:rPr>
                      <w:t xml:space="preserve">　</w:t>
                    </w:r>
                  </w:p>
                </w:tc>
              </w:sdtContent>
            </w:sdt>
          </w:tr>
          <w:tr w:rsidR="00EB0FBA" w:rsidTr="0007246C">
            <w:tc>
              <w:tcPr>
                <w:tcW w:w="284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center"/>
                  <w:rPr>
                    <w:kern w:val="0"/>
                  </w:rPr>
                </w:pPr>
                <w:r>
                  <w:rPr>
                    <w:rFonts w:hAnsi="宋体" w:hint="eastAsia"/>
                    <w:kern w:val="0"/>
                  </w:rPr>
                  <w:t>合计</w:t>
                </w:r>
              </w:p>
            </w:tc>
            <w:sdt>
              <w:sdtPr>
                <w:rPr>
                  <w:kern w:val="0"/>
                </w:rPr>
                <w:alias w:val="交易性金融资产"/>
                <w:tag w:val="_GBC_d2646a2a1d514b5d8551feab3fcbd480"/>
                <w:id w:val="1045613"/>
                <w:lock w:val="sdtLocked"/>
                <w:placeholder>
                  <w:docPart w:val="GBC11111111111111111111111111111"/>
                </w:placeholder>
              </w:sdtPr>
              <w:sdtContent>
                <w:tc>
                  <w:tcPr>
                    <w:tcW w:w="2841"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rPr>
                        <w:kern w:val="0"/>
                      </w:rPr>
                    </w:pPr>
                    <w:r>
                      <w:rPr>
                        <w:rFonts w:hint="eastAsia"/>
                      </w:rPr>
                      <w:t>7,070,184.63</w:t>
                    </w:r>
                  </w:p>
                </w:tc>
              </w:sdtContent>
            </w:sdt>
            <w:sdt>
              <w:sdtPr>
                <w:rPr>
                  <w:kern w:val="0"/>
                </w:rPr>
                <w:alias w:val="交易性金融资产"/>
                <w:tag w:val="_GBC_e90cf0e9e83945abafaee1d8f4317236"/>
                <w:id w:val="1045614"/>
                <w:lock w:val="sdtLocked"/>
                <w:placeholder>
                  <w:docPart w:val="GBC11111111111111111111111111111"/>
                </w:placeholder>
              </w:sdtPr>
              <w:sdtContent>
                <w:tc>
                  <w:tcPr>
                    <w:tcW w:w="3216"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rPr>
                        <w:kern w:val="0"/>
                      </w:rPr>
                    </w:pPr>
                    <w:r>
                      <w:rPr>
                        <w:rFonts w:hint="eastAsia"/>
                      </w:rPr>
                      <w:t>21,168,967.03</w:t>
                    </w:r>
                  </w:p>
                </w:tc>
              </w:sdtContent>
            </w:sdt>
          </w:tr>
        </w:tbl>
      </w:sdtContent>
    </w:sdt>
    <w:p w:rsidR="00EB0FBA" w:rsidRDefault="00EB0FBA">
      <w:pPr>
        <w:jc w:val="right"/>
      </w:pPr>
    </w:p>
    <w:p w:rsidR="00EB0FBA" w:rsidRDefault="00EB0FBA">
      <w:pPr>
        <w:pStyle w:val="3"/>
        <w:numPr>
          <w:ilvl w:val="0"/>
          <w:numId w:val="27"/>
        </w:numPr>
        <w:rPr>
          <w:rFonts w:ascii="宋体" w:hAnsi="宋体"/>
        </w:rPr>
      </w:pPr>
      <w:r>
        <w:rPr>
          <w:rFonts w:ascii="宋体" w:hAnsi="宋体" w:hint="eastAsia"/>
        </w:rPr>
        <w:t>应收票据</w:t>
      </w:r>
    </w:p>
    <w:sdt>
      <w:sdtPr>
        <w:rPr>
          <w:rFonts w:ascii="Calibri" w:hAnsi="Calibri" w:hint="eastAsia"/>
          <w:b w:val="0"/>
          <w:bCs w:val="0"/>
          <w:szCs w:val="22"/>
        </w:rPr>
        <w:tag w:val="_GBC_22a8a41f3c5f42c1b88355564fb94ade"/>
        <w:id w:val="1045628"/>
        <w:lock w:val="sdtLocked"/>
        <w:placeholder>
          <w:docPart w:val="GBC22222222222222222222222222222"/>
        </w:placeholder>
      </w:sdtPr>
      <w:sdtEndPr>
        <w:rPr>
          <w:rFonts w:hAnsi="Times New Roman"/>
          <w:color w:val="008000"/>
          <w:kern w:val="0"/>
        </w:rPr>
      </w:sdtEndPr>
      <w:sdtContent>
        <w:p w:rsidR="00EB0FBA" w:rsidRDefault="00EB0FBA">
          <w:pPr>
            <w:pStyle w:val="4"/>
            <w:numPr>
              <w:ilvl w:val="0"/>
              <w:numId w:val="29"/>
            </w:numPr>
          </w:pPr>
          <w:r>
            <w:rPr>
              <w:rFonts w:hint="eastAsia"/>
            </w:rPr>
            <w:t>应收票据分类</w:t>
          </w:r>
        </w:p>
        <w:p w:rsidR="00EB0FBA" w:rsidRDefault="00EB0FBA">
          <w:pPr>
            <w:snapToGrid w:val="0"/>
            <w:spacing w:line="240" w:lineRule="atLeast"/>
            <w:jc w:val="right"/>
          </w:pPr>
          <w:r>
            <w:rPr>
              <w:rFonts w:hAnsi="宋体" w:hint="eastAsia"/>
            </w:rPr>
            <w:t>单位</w:t>
          </w:r>
          <w:r>
            <w:rPr>
              <w:rFonts w:hint="eastAsia"/>
            </w:rPr>
            <w:t>：</w:t>
          </w:r>
          <w:sdt>
            <w:sdtPr>
              <w:rPr>
                <w:rFonts w:hint="eastAsia"/>
              </w:rPr>
              <w:alias w:val="单位：财务附注：应收票据分类"/>
              <w:tag w:val="_GBC_de6bbe8fdc874c46bed6ba4fc5f4c713"/>
              <w:id w:val="104561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w:t>
          </w:r>
          <w:r>
            <w:rPr>
              <w:rFonts w:hAnsi="宋体" w:hint="eastAsia"/>
            </w:rPr>
            <w:t>币种</w:t>
          </w:r>
          <w:r>
            <w:rPr>
              <w:rFonts w:hint="eastAsia"/>
            </w:rPr>
            <w:t>：</w:t>
          </w:r>
          <w:sdt>
            <w:sdtPr>
              <w:rPr>
                <w:rFonts w:hint="eastAsia"/>
              </w:rPr>
              <w:alias w:val="币种：财务附注：应收票据分类"/>
              <w:tag w:val="_GBC_72dd055290ed43d187bd75866e0cfa66"/>
              <w:id w:val="104561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8819"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0" w:type="dxa"/>
              <w:right w:w="30" w:type="dxa"/>
            </w:tblCellMar>
            <w:tblLook w:val="0000"/>
          </w:tblPr>
          <w:tblGrid>
            <w:gridCol w:w="2788"/>
            <w:gridCol w:w="2789"/>
            <w:gridCol w:w="3242"/>
          </w:tblGrid>
          <w:tr w:rsidR="00EB0FBA" w:rsidTr="0007246C">
            <w:trPr>
              <w:cantSplit/>
            </w:trPr>
            <w:tc>
              <w:tcPr>
                <w:tcW w:w="2788" w:type="dxa"/>
              </w:tcPr>
              <w:p w:rsidR="00EB0FBA" w:rsidRDefault="00EB0FBA">
                <w:pPr>
                  <w:autoSpaceDE w:val="0"/>
                  <w:autoSpaceDN w:val="0"/>
                  <w:adjustRightInd w:val="0"/>
                  <w:snapToGrid w:val="0"/>
                  <w:spacing w:line="240" w:lineRule="atLeast"/>
                  <w:jc w:val="center"/>
                </w:pPr>
                <w:r>
                  <w:rPr>
                    <w:rFonts w:hAnsi="宋体" w:hint="eastAsia"/>
                  </w:rPr>
                  <w:t>种类</w:t>
                </w:r>
              </w:p>
            </w:tc>
            <w:tc>
              <w:tcPr>
                <w:tcW w:w="2789" w:type="dxa"/>
              </w:tcPr>
              <w:p w:rsidR="00EB0FBA" w:rsidRDefault="00EB0FBA">
                <w:pPr>
                  <w:autoSpaceDE w:val="0"/>
                  <w:autoSpaceDN w:val="0"/>
                  <w:adjustRightInd w:val="0"/>
                  <w:snapToGrid w:val="0"/>
                  <w:spacing w:line="240" w:lineRule="atLeast"/>
                  <w:jc w:val="center"/>
                </w:pPr>
                <w:r>
                  <w:rPr>
                    <w:rFonts w:hAnsi="宋体" w:hint="eastAsia"/>
                  </w:rPr>
                  <w:t>期末数</w:t>
                </w:r>
              </w:p>
            </w:tc>
            <w:tc>
              <w:tcPr>
                <w:tcW w:w="3242" w:type="dxa"/>
              </w:tcPr>
              <w:p w:rsidR="00EB0FBA" w:rsidRDefault="00EB0FBA">
                <w:pPr>
                  <w:autoSpaceDE w:val="0"/>
                  <w:autoSpaceDN w:val="0"/>
                  <w:adjustRightInd w:val="0"/>
                  <w:snapToGrid w:val="0"/>
                  <w:spacing w:line="240" w:lineRule="atLeast"/>
                  <w:jc w:val="center"/>
                </w:pPr>
                <w:r>
                  <w:rPr>
                    <w:rFonts w:hAnsi="宋体" w:hint="eastAsia"/>
                  </w:rPr>
                  <w:t>期初数</w:t>
                </w:r>
              </w:p>
            </w:tc>
          </w:tr>
          <w:sdt>
            <w:sdtPr>
              <w:rPr>
                <w:rFonts w:hint="eastAsia"/>
              </w:rPr>
              <w:alias w:val="应收票据明细"/>
              <w:tag w:val="_GBC_815d62599ed24747864c303e2c5601fb"/>
              <w:id w:val="1045621"/>
              <w:lock w:val="sdtLocked"/>
              <w:placeholder>
                <w:docPart w:val="GBC11111111111111111111111111111"/>
              </w:placeholder>
            </w:sdtPr>
            <w:sdtEndPr>
              <w:rPr>
                <w:kern w:val="0"/>
              </w:rPr>
            </w:sdtEndPr>
            <w:sdtContent>
              <w:tr w:rsidR="00EB0FBA" w:rsidTr="0007246C">
                <w:trPr>
                  <w:cantSplit/>
                </w:trPr>
                <w:sdt>
                  <w:sdtPr>
                    <w:rPr>
                      <w:rFonts w:hint="eastAsia"/>
                    </w:rPr>
                    <w:alias w:val="应收票据项目"/>
                    <w:tag w:val="_GBC_d5827c1001474151a1da4cebf0bbd005"/>
                    <w:id w:val="1045618"/>
                    <w:lock w:val="sdtLocked"/>
                    <w:placeholder>
                      <w:docPart w:val="GBC11111111111111111111111111111"/>
                    </w:placeholder>
                  </w:sdtPr>
                  <w:sdtContent>
                    <w:tc>
                      <w:tcPr>
                        <w:tcW w:w="2788" w:type="dxa"/>
                      </w:tcPr>
                      <w:p w:rsidR="00EB0FBA" w:rsidRDefault="00EB0FBA">
                        <w:pPr>
                          <w:autoSpaceDE w:val="0"/>
                          <w:autoSpaceDN w:val="0"/>
                          <w:adjustRightInd w:val="0"/>
                          <w:snapToGrid w:val="0"/>
                          <w:spacing w:line="240" w:lineRule="atLeast"/>
                          <w:jc w:val="left"/>
                        </w:pPr>
                        <w:r>
                          <w:rPr>
                            <w:rFonts w:hint="eastAsia"/>
                          </w:rPr>
                          <w:t xml:space="preserve"> </w:t>
                        </w:r>
                        <w:r>
                          <w:rPr>
                            <w:rFonts w:hint="eastAsia"/>
                          </w:rPr>
                          <w:t>银行承兑汇票</w:t>
                        </w:r>
                        <w:r>
                          <w:rPr>
                            <w:rFonts w:hint="eastAsia"/>
                          </w:rPr>
                          <w:t xml:space="preserve"> </w:t>
                        </w:r>
                      </w:p>
                    </w:tc>
                  </w:sdtContent>
                </w:sdt>
                <w:sdt>
                  <w:sdtPr>
                    <w:rPr>
                      <w:kern w:val="0"/>
                    </w:rPr>
                    <w:alias w:val="应收票据金额"/>
                    <w:tag w:val="_GBC_bba19b11345847fbbc767b3b23b0bb2b"/>
                    <w:id w:val="1045619"/>
                    <w:lock w:val="sdtLocked"/>
                    <w:placeholder>
                      <w:docPart w:val="GBC11111111111111111111111111111"/>
                    </w:placeholder>
                  </w:sdtPr>
                  <w:sdtContent>
                    <w:tc>
                      <w:tcPr>
                        <w:tcW w:w="2789" w:type="dxa"/>
                      </w:tcPr>
                      <w:p w:rsidR="00EB0FBA" w:rsidRDefault="00EB0FBA">
                        <w:pPr>
                          <w:widowControl/>
                          <w:ind w:right="13"/>
                          <w:jc w:val="right"/>
                          <w:rPr>
                            <w:kern w:val="0"/>
                          </w:rPr>
                        </w:pPr>
                        <w:r>
                          <w:rPr>
                            <w:rFonts w:hint="eastAsia"/>
                          </w:rPr>
                          <w:t>670,100,540.75</w:t>
                        </w:r>
                      </w:p>
                    </w:tc>
                  </w:sdtContent>
                </w:sdt>
                <w:sdt>
                  <w:sdtPr>
                    <w:alias w:val="应收票据金额"/>
                    <w:tag w:val="_GBC_ca26e38db4af4bb6b7e6313da43e06c2"/>
                    <w:id w:val="1045620"/>
                    <w:lock w:val="sdtLocked"/>
                    <w:placeholder>
                      <w:docPart w:val="GBC11111111111111111111111111111"/>
                    </w:placeholder>
                  </w:sdtPr>
                  <w:sdtContent>
                    <w:tc>
                      <w:tcPr>
                        <w:tcW w:w="3242" w:type="dxa"/>
                      </w:tcPr>
                      <w:p w:rsidR="00EB0FBA" w:rsidRDefault="00EB0FBA">
                        <w:pPr>
                          <w:widowControl/>
                          <w:ind w:right="13"/>
                          <w:jc w:val="right"/>
                        </w:pPr>
                        <w:r>
                          <w:rPr>
                            <w:rFonts w:hint="eastAsia"/>
                          </w:rPr>
                          <w:t>818,837,674.02</w:t>
                        </w:r>
                      </w:p>
                    </w:tc>
                  </w:sdtContent>
                </w:sdt>
              </w:tr>
            </w:sdtContent>
          </w:sdt>
          <w:tr w:rsidR="00EB0FBA" w:rsidTr="0007246C">
            <w:trPr>
              <w:cantSplit/>
            </w:trPr>
            <w:tc>
              <w:tcPr>
                <w:tcW w:w="2788" w:type="dxa"/>
              </w:tcPr>
              <w:p w:rsidR="00EB0FBA" w:rsidRDefault="00EB0FBA">
                <w:pPr>
                  <w:autoSpaceDE w:val="0"/>
                  <w:autoSpaceDN w:val="0"/>
                  <w:adjustRightInd w:val="0"/>
                  <w:snapToGrid w:val="0"/>
                  <w:spacing w:line="240" w:lineRule="atLeast"/>
                  <w:jc w:val="center"/>
                </w:pPr>
                <w:r>
                  <w:rPr>
                    <w:rFonts w:hAnsi="宋体" w:hint="eastAsia"/>
                  </w:rPr>
                  <w:t>合计</w:t>
                </w:r>
              </w:p>
            </w:tc>
            <w:sdt>
              <w:sdtPr>
                <w:rPr>
                  <w:kern w:val="0"/>
                </w:rPr>
                <w:alias w:val="应收票据"/>
                <w:tag w:val="_GBC_96bfa590a9f54c3a8754a51bf033bbf1"/>
                <w:id w:val="1045626"/>
                <w:lock w:val="sdtLocked"/>
                <w:placeholder>
                  <w:docPart w:val="GBC11111111111111111111111111111"/>
                </w:placeholder>
              </w:sdtPr>
              <w:sdtContent>
                <w:tc>
                  <w:tcPr>
                    <w:tcW w:w="2789" w:type="dxa"/>
                  </w:tcPr>
                  <w:p w:rsidR="00EB0FBA" w:rsidRDefault="00EB0FBA">
                    <w:pPr>
                      <w:widowControl/>
                      <w:jc w:val="right"/>
                      <w:rPr>
                        <w:kern w:val="0"/>
                      </w:rPr>
                    </w:pPr>
                    <w:r>
                      <w:rPr>
                        <w:rFonts w:hint="eastAsia"/>
                      </w:rPr>
                      <w:t>670,100,540.75</w:t>
                    </w:r>
                  </w:p>
                </w:tc>
              </w:sdtContent>
            </w:sdt>
            <w:sdt>
              <w:sdtPr>
                <w:rPr>
                  <w:kern w:val="0"/>
                </w:rPr>
                <w:alias w:val="应收票据"/>
                <w:tag w:val="_GBC_074f1fc1498b4d059f6d5cf4c2b65b16"/>
                <w:id w:val="1045627"/>
                <w:lock w:val="sdtLocked"/>
                <w:placeholder>
                  <w:docPart w:val="GBC11111111111111111111111111111"/>
                </w:placeholder>
              </w:sdtPr>
              <w:sdtContent>
                <w:tc>
                  <w:tcPr>
                    <w:tcW w:w="3242" w:type="dxa"/>
                  </w:tcPr>
                  <w:p w:rsidR="00EB0FBA" w:rsidRDefault="00EB0FBA">
                    <w:pPr>
                      <w:autoSpaceDE w:val="0"/>
                      <w:autoSpaceDN w:val="0"/>
                      <w:adjustRightInd w:val="0"/>
                      <w:jc w:val="right"/>
                      <w:rPr>
                        <w:kern w:val="0"/>
                      </w:rPr>
                    </w:pPr>
                    <w:r>
                      <w:rPr>
                        <w:rFonts w:hint="eastAsia"/>
                      </w:rPr>
                      <w:t>818,837,674.02</w:t>
                    </w:r>
                  </w:p>
                </w:tc>
              </w:sdtContent>
            </w:sdt>
          </w:tr>
        </w:tbl>
      </w:sdtContent>
    </w:sdt>
    <w:p w:rsidR="00EB0FBA" w:rsidRDefault="00EB0FBA">
      <w:pPr>
        <w:jc w:val="right"/>
      </w:pPr>
    </w:p>
    <w:p w:rsidR="00EB0FBA" w:rsidRDefault="00EB0FBA">
      <w:pPr>
        <w:pStyle w:val="3"/>
        <w:numPr>
          <w:ilvl w:val="0"/>
          <w:numId w:val="27"/>
        </w:numPr>
        <w:rPr>
          <w:rFonts w:ascii="宋体" w:hAnsi="宋体"/>
        </w:rPr>
      </w:pPr>
      <w:r>
        <w:rPr>
          <w:rFonts w:ascii="宋体" w:hAnsi="宋体" w:hint="eastAsia"/>
        </w:rPr>
        <w:t>应收账款</w:t>
      </w:r>
    </w:p>
    <w:sdt>
      <w:sdtPr>
        <w:rPr>
          <w:rFonts w:ascii="Calibri" w:hAnsi="Calibri" w:hint="eastAsia"/>
          <w:b w:val="0"/>
          <w:bCs w:val="0"/>
          <w:kern w:val="0"/>
          <w:szCs w:val="22"/>
        </w:rPr>
        <w:tag w:val="_GBC_db297befb6e2423b9cc252d922a7b235"/>
        <w:id w:val="1045679"/>
        <w:lock w:val="sdtLocked"/>
        <w:placeholder>
          <w:docPart w:val="GBC22222222222222222222222222222"/>
        </w:placeholder>
      </w:sdtPr>
      <w:sdtEndPr>
        <w:rPr>
          <w:rFonts w:ascii="仿宋_GB2312" w:eastAsia="仿宋_GB2312"/>
        </w:rPr>
      </w:sdtEndPr>
      <w:sdtContent>
        <w:p w:rsidR="00EB0FBA" w:rsidRDefault="00EB0FBA">
          <w:pPr>
            <w:pStyle w:val="4"/>
            <w:numPr>
              <w:ilvl w:val="0"/>
              <w:numId w:val="31"/>
            </w:numPr>
            <w:rPr>
              <w:kern w:val="0"/>
            </w:rPr>
          </w:pPr>
          <w:r>
            <w:rPr>
              <w:rFonts w:hint="eastAsia"/>
              <w:kern w:val="0"/>
            </w:rPr>
            <w:t>应收账款按种类披露</w:t>
          </w:r>
        </w:p>
        <w:p w:rsidR="00EB0FBA" w:rsidRDefault="00EB0FBA">
          <w:pPr>
            <w:autoSpaceDE w:val="0"/>
            <w:autoSpaceDN w:val="0"/>
            <w:adjustRightInd w:val="0"/>
            <w:ind w:left="5880" w:right="105"/>
            <w:jc w:val="right"/>
            <w:rPr>
              <w:kern w:val="0"/>
            </w:rPr>
          </w:pPr>
          <w:r>
            <w:rPr>
              <w:rFonts w:hint="eastAsia"/>
            </w:rPr>
            <w:t>单位：</w:t>
          </w:r>
          <w:sdt>
            <w:sdtPr>
              <w:rPr>
                <w:rFonts w:hint="eastAsia"/>
              </w:rPr>
              <w:alias w:val="单位：财务附注：应收账款按种类披露"/>
              <w:tag w:val="_GBC_7380638361f04c558ea581d6401dd301"/>
              <w:id w:val="104562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w:t>
          </w:r>
          <w:r>
            <w:rPr>
              <w:rFonts w:hint="eastAsia"/>
            </w:rPr>
            <w:t>币种：</w:t>
          </w:r>
          <w:sdt>
            <w:sdtPr>
              <w:rPr>
                <w:rFonts w:hint="eastAsia"/>
              </w:rPr>
              <w:alias w:val="币种：财务附注：应收账款按种类披露"/>
              <w:tag w:val="_GBC_38c1e62270e449f5baabc3886afb051f"/>
              <w:id w:val="104563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0" w:type="auto"/>
            <w:tblInd w:w="-6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1" w:type="dxa"/>
              <w:right w:w="31" w:type="dxa"/>
            </w:tblCellMar>
            <w:tblLook w:val="0000"/>
          </w:tblPr>
          <w:tblGrid>
            <w:gridCol w:w="1135"/>
            <w:gridCol w:w="1559"/>
            <w:gridCol w:w="909"/>
            <w:gridCol w:w="1217"/>
            <w:gridCol w:w="597"/>
            <w:gridCol w:w="1246"/>
            <w:gridCol w:w="568"/>
            <w:gridCol w:w="1416"/>
            <w:gridCol w:w="851"/>
          </w:tblGrid>
          <w:tr w:rsidR="00EB0FBA" w:rsidTr="00EB0FBA">
            <w:trPr>
              <w:cantSplit/>
            </w:trPr>
            <w:tc>
              <w:tcPr>
                <w:tcW w:w="1135" w:type="dxa"/>
                <w:vMerge w:val="restart"/>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kern w:val="0"/>
                  </w:rPr>
                  <w:t>种类</w:t>
                </w:r>
              </w:p>
            </w:tc>
            <w:tc>
              <w:tcPr>
                <w:tcW w:w="4282" w:type="dxa"/>
                <w:gridSpan w:val="4"/>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期末数</w:t>
                </w:r>
              </w:p>
            </w:tc>
            <w:tc>
              <w:tcPr>
                <w:tcW w:w="4081" w:type="dxa"/>
                <w:gridSpan w:val="4"/>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期初数</w:t>
                </w:r>
              </w:p>
            </w:tc>
          </w:tr>
          <w:tr w:rsidR="00EB0FBA" w:rsidTr="00EB0FBA">
            <w:trPr>
              <w:cantSplit/>
            </w:trPr>
            <w:tc>
              <w:tcPr>
                <w:tcW w:w="1135" w:type="dxa"/>
                <w:vMerge/>
                <w:tcBorders>
                  <w:top w:val="single" w:sz="4" w:space="0" w:color="auto"/>
                  <w:left w:val="single" w:sz="4" w:space="0" w:color="auto"/>
                  <w:bottom w:val="single" w:sz="4" w:space="0" w:color="auto"/>
                  <w:right w:val="single" w:sz="4" w:space="0" w:color="auto"/>
                </w:tcBorders>
                <w:vAlign w:val="center"/>
              </w:tcPr>
              <w:p w:rsidR="00EB0FBA" w:rsidRDefault="00EB0FBA">
                <w:pPr>
                  <w:widowControl/>
                  <w:jc w:val="left"/>
                </w:pPr>
              </w:p>
            </w:tc>
            <w:tc>
              <w:tcPr>
                <w:tcW w:w="2468" w:type="dxa"/>
                <w:gridSpan w:val="2"/>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账面余额</w:t>
                </w:r>
              </w:p>
            </w:tc>
            <w:tc>
              <w:tcPr>
                <w:tcW w:w="1814" w:type="dxa"/>
                <w:gridSpan w:val="2"/>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坏账准备</w:t>
                </w:r>
              </w:p>
            </w:tc>
            <w:tc>
              <w:tcPr>
                <w:tcW w:w="1814" w:type="dxa"/>
                <w:gridSpan w:val="2"/>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账面余额</w:t>
                </w:r>
              </w:p>
            </w:tc>
            <w:tc>
              <w:tcPr>
                <w:tcW w:w="2267" w:type="dxa"/>
                <w:gridSpan w:val="2"/>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坏账准备</w:t>
                </w:r>
              </w:p>
            </w:tc>
          </w:tr>
          <w:tr w:rsidR="00EB0FBA" w:rsidTr="00EB0FBA">
            <w:trPr>
              <w:cantSplit/>
            </w:trPr>
            <w:tc>
              <w:tcPr>
                <w:tcW w:w="1135" w:type="dxa"/>
                <w:vMerge/>
                <w:tcBorders>
                  <w:top w:val="single" w:sz="4" w:space="0" w:color="auto"/>
                  <w:left w:val="single" w:sz="4" w:space="0" w:color="auto"/>
                  <w:bottom w:val="single" w:sz="4" w:space="0" w:color="auto"/>
                  <w:right w:val="single" w:sz="4" w:space="0" w:color="auto"/>
                </w:tcBorders>
                <w:vAlign w:val="center"/>
              </w:tcPr>
              <w:p w:rsidR="00EB0FBA" w:rsidRDefault="00EB0FBA">
                <w:pPr>
                  <w:widowControl/>
                  <w:jc w:val="left"/>
                </w:pPr>
              </w:p>
            </w:tc>
            <w:tc>
              <w:tcPr>
                <w:tcW w:w="1559" w:type="dxa"/>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rPr>
                </w:pPr>
                <w:r>
                  <w:rPr>
                    <w:rFonts w:ascii="宋体" w:hAnsi="宋体" w:hint="eastAsia"/>
                  </w:rPr>
                  <w:t>金额</w:t>
                </w:r>
              </w:p>
            </w:tc>
            <w:tc>
              <w:tcPr>
                <w:tcW w:w="909" w:type="dxa"/>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rPr>
                </w:pPr>
                <w:r>
                  <w:rPr>
                    <w:rFonts w:ascii="宋体" w:hAnsi="宋体" w:hint="eastAsia"/>
                  </w:rPr>
                  <w:t>比例</w:t>
                </w:r>
                <w:r>
                  <w:rPr>
                    <w:rFonts w:ascii="宋体" w:hAnsi="宋体"/>
                  </w:rPr>
                  <w:t>(%)</w:t>
                </w:r>
              </w:p>
            </w:tc>
            <w:tc>
              <w:tcPr>
                <w:tcW w:w="1217" w:type="dxa"/>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rPr>
                </w:pPr>
                <w:r>
                  <w:rPr>
                    <w:rFonts w:ascii="宋体" w:hAnsi="宋体" w:hint="eastAsia"/>
                  </w:rPr>
                  <w:t>金额</w:t>
                </w:r>
              </w:p>
            </w:tc>
            <w:tc>
              <w:tcPr>
                <w:tcW w:w="597" w:type="dxa"/>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rPr>
                </w:pPr>
                <w:r>
                  <w:rPr>
                    <w:rFonts w:ascii="宋体" w:hAnsi="宋体" w:hint="eastAsia"/>
                  </w:rPr>
                  <w:t>比例</w:t>
                </w:r>
                <w:r>
                  <w:rPr>
                    <w:rFonts w:ascii="宋体" w:hAnsi="宋体"/>
                  </w:rPr>
                  <w:t>(%)</w:t>
                </w:r>
              </w:p>
            </w:tc>
            <w:tc>
              <w:tcPr>
                <w:tcW w:w="1246" w:type="dxa"/>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rPr>
                </w:pPr>
                <w:r>
                  <w:rPr>
                    <w:rFonts w:ascii="宋体" w:hAnsi="宋体" w:hint="eastAsia"/>
                  </w:rPr>
                  <w:t>金额</w:t>
                </w:r>
              </w:p>
            </w:tc>
            <w:tc>
              <w:tcPr>
                <w:tcW w:w="568" w:type="dxa"/>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rPr>
                </w:pPr>
                <w:r>
                  <w:rPr>
                    <w:rFonts w:ascii="宋体" w:hAnsi="宋体" w:hint="eastAsia"/>
                  </w:rPr>
                  <w:t>比例</w:t>
                </w:r>
                <w:r>
                  <w:rPr>
                    <w:rFonts w:ascii="宋体" w:hAnsi="宋体"/>
                  </w:rPr>
                  <w:t>(%)</w:t>
                </w:r>
              </w:p>
            </w:tc>
            <w:tc>
              <w:tcPr>
                <w:tcW w:w="1416" w:type="dxa"/>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rPr>
                </w:pPr>
                <w:r>
                  <w:rPr>
                    <w:rFonts w:ascii="宋体" w:hAnsi="宋体" w:hint="eastAsia"/>
                  </w:rPr>
                  <w:t>金额</w:t>
                </w:r>
              </w:p>
            </w:tc>
            <w:tc>
              <w:tcPr>
                <w:tcW w:w="851" w:type="dxa"/>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rPr>
                </w:pPr>
                <w:r>
                  <w:rPr>
                    <w:rFonts w:ascii="宋体" w:hAnsi="宋体" w:hint="eastAsia"/>
                  </w:rPr>
                  <w:t>比例</w:t>
                </w:r>
                <w:r>
                  <w:rPr>
                    <w:rFonts w:ascii="宋体" w:hAnsi="宋体"/>
                  </w:rPr>
                  <w:t>(%)</w:t>
                </w:r>
              </w:p>
            </w:tc>
          </w:tr>
          <w:tr w:rsidR="00EB0FBA" w:rsidTr="00EB0FBA">
            <w:trPr>
              <w:cantSplit/>
            </w:trPr>
            <w:tc>
              <w:tcPr>
                <w:tcW w:w="1135" w:type="dxa"/>
                <w:tcBorders>
                  <w:top w:val="single" w:sz="4" w:space="0" w:color="auto"/>
                  <w:left w:val="single" w:sz="4" w:space="0" w:color="auto"/>
                  <w:bottom w:val="single" w:sz="4" w:space="0" w:color="auto"/>
                  <w:right w:val="single" w:sz="4" w:space="0" w:color="auto"/>
                </w:tcBorders>
              </w:tcPr>
              <w:p w:rsidR="00EB0FBA" w:rsidRPr="00A075F5" w:rsidRDefault="00EB0FBA">
                <w:pPr>
                  <w:autoSpaceDE w:val="0"/>
                  <w:autoSpaceDN w:val="0"/>
                  <w:adjustRightInd w:val="0"/>
                  <w:rPr>
                    <w:kern w:val="0"/>
                    <w:sz w:val="15"/>
                    <w:szCs w:val="15"/>
                  </w:rPr>
                </w:pPr>
                <w:r w:rsidRPr="00A075F5">
                  <w:rPr>
                    <w:sz w:val="15"/>
                    <w:szCs w:val="15"/>
                  </w:rPr>
                  <w:t>单项金额重大</w:t>
                </w:r>
                <w:r w:rsidRPr="00A075F5">
                  <w:rPr>
                    <w:rFonts w:hint="eastAsia"/>
                    <w:sz w:val="15"/>
                    <w:szCs w:val="15"/>
                  </w:rPr>
                  <w:t>并单项计提坏账准备</w:t>
                </w:r>
                <w:r w:rsidRPr="00A075F5">
                  <w:rPr>
                    <w:sz w:val="15"/>
                    <w:szCs w:val="15"/>
                  </w:rPr>
                  <w:t>的应收账款</w:t>
                </w:r>
              </w:p>
            </w:tc>
            <w:sdt>
              <w:sdtPr>
                <w:rPr>
                  <w:sz w:val="15"/>
                  <w:szCs w:val="15"/>
                </w:rPr>
                <w:alias w:val="单项金额重大的应收款项金额合计"/>
                <w:tag w:val="_GBC_7bf8559a5a4642d98196f62be7f45325"/>
                <w:id w:val="1045631"/>
                <w:lock w:val="sdtLocked"/>
                <w:placeholder>
                  <w:docPart w:val="GBC11111111111111111111111111111"/>
                </w:placeholder>
              </w:sdtPr>
              <w:sdtContent>
                <w:tc>
                  <w:tcPr>
                    <w:tcW w:w="1559" w:type="dxa"/>
                    <w:tcBorders>
                      <w:top w:val="single" w:sz="4" w:space="0" w:color="auto"/>
                      <w:left w:val="single" w:sz="4" w:space="0" w:color="auto"/>
                      <w:bottom w:val="single" w:sz="4" w:space="0" w:color="auto"/>
                      <w:right w:val="single" w:sz="4" w:space="0" w:color="auto"/>
                    </w:tcBorders>
                  </w:tcPr>
                  <w:p w:rsidR="00EB0FBA" w:rsidRPr="00A075F5" w:rsidRDefault="00EB0FBA">
                    <w:pPr>
                      <w:jc w:val="right"/>
                      <w:rPr>
                        <w:sz w:val="15"/>
                        <w:szCs w:val="15"/>
                      </w:rPr>
                    </w:pPr>
                    <w:r w:rsidRPr="00A075F5">
                      <w:rPr>
                        <w:rFonts w:hint="eastAsia"/>
                        <w:sz w:val="15"/>
                        <w:szCs w:val="15"/>
                      </w:rPr>
                      <w:t>897,421,706.16</w:t>
                    </w:r>
                  </w:p>
                </w:tc>
              </w:sdtContent>
            </w:sdt>
            <w:sdt>
              <w:sdtPr>
                <w:rPr>
                  <w:sz w:val="15"/>
                  <w:szCs w:val="15"/>
                </w:rPr>
                <w:alias w:val="单项金额重大的应收款项比例"/>
                <w:tag w:val="_GBC_67dd7147881e429eae96ef30e4d1b7a1"/>
                <w:id w:val="1045632"/>
                <w:lock w:val="sdtLocked"/>
                <w:placeholder>
                  <w:docPart w:val="GBC11111111111111111111111111111"/>
                </w:placeholder>
              </w:sdtPr>
              <w:sdtContent>
                <w:tc>
                  <w:tcPr>
                    <w:tcW w:w="909" w:type="dxa"/>
                    <w:tcBorders>
                      <w:top w:val="single" w:sz="4" w:space="0" w:color="auto"/>
                      <w:left w:val="single" w:sz="4" w:space="0" w:color="auto"/>
                      <w:bottom w:val="single" w:sz="4" w:space="0" w:color="auto"/>
                      <w:right w:val="single" w:sz="4" w:space="0" w:color="auto"/>
                    </w:tcBorders>
                  </w:tcPr>
                  <w:p w:rsidR="00EB0FBA" w:rsidRPr="00A075F5" w:rsidRDefault="00EB0FBA">
                    <w:pPr>
                      <w:jc w:val="right"/>
                      <w:rPr>
                        <w:sz w:val="15"/>
                        <w:szCs w:val="15"/>
                      </w:rPr>
                    </w:pPr>
                    <w:r w:rsidRPr="00A075F5">
                      <w:rPr>
                        <w:rFonts w:hint="eastAsia"/>
                        <w:sz w:val="15"/>
                        <w:szCs w:val="15"/>
                      </w:rPr>
                      <w:t>18.93</w:t>
                    </w:r>
                  </w:p>
                </w:tc>
              </w:sdtContent>
            </w:sdt>
            <w:sdt>
              <w:sdtPr>
                <w:rPr>
                  <w:sz w:val="15"/>
                  <w:szCs w:val="15"/>
                </w:rPr>
                <w:alias w:val="单项金额重大的应收款项坏账准备金额"/>
                <w:tag w:val="_GBC_4b295e5ebefc42809fbc5a8100fbbbe3"/>
                <w:id w:val="1045633"/>
                <w:lock w:val="sdtLocked"/>
                <w:placeholder>
                  <w:docPart w:val="GBC11111111111111111111111111111"/>
                </w:placeholder>
              </w:sdtPr>
              <w:sdtContent>
                <w:tc>
                  <w:tcPr>
                    <w:tcW w:w="1217" w:type="dxa"/>
                    <w:tcBorders>
                      <w:top w:val="single" w:sz="4" w:space="0" w:color="auto"/>
                      <w:left w:val="single" w:sz="4" w:space="0" w:color="auto"/>
                      <w:bottom w:val="single" w:sz="4" w:space="0" w:color="auto"/>
                      <w:right w:val="single" w:sz="4" w:space="0" w:color="auto"/>
                    </w:tcBorders>
                  </w:tcPr>
                  <w:p w:rsidR="00EB0FBA" w:rsidRPr="00A075F5" w:rsidRDefault="00EB0FBA">
                    <w:pPr>
                      <w:jc w:val="right"/>
                      <w:rPr>
                        <w:sz w:val="15"/>
                        <w:szCs w:val="15"/>
                      </w:rPr>
                    </w:pPr>
                    <w:r w:rsidRPr="00A075F5">
                      <w:rPr>
                        <w:rFonts w:hint="eastAsia"/>
                        <w:sz w:val="15"/>
                        <w:szCs w:val="15"/>
                      </w:rPr>
                      <w:t>659,641,355.84</w:t>
                    </w:r>
                  </w:p>
                </w:tc>
              </w:sdtContent>
            </w:sdt>
            <w:sdt>
              <w:sdtPr>
                <w:rPr>
                  <w:sz w:val="15"/>
                  <w:szCs w:val="15"/>
                </w:rPr>
                <w:alias w:val="单项金额重大的应收款项坏账准备比例"/>
                <w:tag w:val="_GBC_754704c9b33f42a998295ff336a2a69c"/>
                <w:id w:val="1045634"/>
                <w:lock w:val="sdtLocked"/>
                <w:placeholder>
                  <w:docPart w:val="GBC11111111111111111111111111111"/>
                </w:placeholder>
              </w:sdtPr>
              <w:sdtContent>
                <w:tc>
                  <w:tcPr>
                    <w:tcW w:w="597" w:type="dxa"/>
                    <w:tcBorders>
                      <w:top w:val="single" w:sz="4" w:space="0" w:color="auto"/>
                      <w:left w:val="single" w:sz="4" w:space="0" w:color="auto"/>
                      <w:bottom w:val="single" w:sz="4" w:space="0" w:color="auto"/>
                      <w:right w:val="single" w:sz="4" w:space="0" w:color="auto"/>
                    </w:tcBorders>
                  </w:tcPr>
                  <w:p w:rsidR="00EB0FBA" w:rsidRPr="00A075F5" w:rsidRDefault="00EB0FBA">
                    <w:pPr>
                      <w:jc w:val="right"/>
                      <w:rPr>
                        <w:sz w:val="15"/>
                        <w:szCs w:val="15"/>
                      </w:rPr>
                    </w:pPr>
                    <w:r w:rsidRPr="00A075F5">
                      <w:rPr>
                        <w:rFonts w:hint="eastAsia"/>
                        <w:sz w:val="15"/>
                        <w:szCs w:val="15"/>
                      </w:rPr>
                      <w:t>73.5</w:t>
                    </w:r>
                  </w:p>
                </w:tc>
              </w:sdtContent>
            </w:sdt>
            <w:sdt>
              <w:sdtPr>
                <w:rPr>
                  <w:sz w:val="15"/>
                  <w:szCs w:val="15"/>
                </w:rPr>
                <w:alias w:val="单项金额重大的应收款项金额合计"/>
                <w:tag w:val="_GBC_13d9254d9e304d04886f406a36f1a197"/>
                <w:id w:val="1045635"/>
                <w:lock w:val="sdtLocked"/>
                <w:placeholder>
                  <w:docPart w:val="GBC11111111111111111111111111111"/>
                </w:placeholder>
              </w:sdtPr>
              <w:sdtContent>
                <w:tc>
                  <w:tcPr>
                    <w:tcW w:w="1246" w:type="dxa"/>
                    <w:tcBorders>
                      <w:top w:val="single" w:sz="4" w:space="0" w:color="auto"/>
                      <w:left w:val="single" w:sz="4" w:space="0" w:color="auto"/>
                      <w:bottom w:val="single" w:sz="4" w:space="0" w:color="auto"/>
                      <w:right w:val="single" w:sz="4" w:space="0" w:color="auto"/>
                    </w:tcBorders>
                  </w:tcPr>
                  <w:p w:rsidR="00EB0FBA" w:rsidRPr="00A075F5" w:rsidRDefault="00EB0FBA">
                    <w:pPr>
                      <w:jc w:val="right"/>
                      <w:rPr>
                        <w:sz w:val="15"/>
                        <w:szCs w:val="15"/>
                      </w:rPr>
                    </w:pPr>
                    <w:r w:rsidRPr="00A075F5">
                      <w:rPr>
                        <w:rFonts w:hint="eastAsia"/>
                        <w:sz w:val="15"/>
                        <w:szCs w:val="15"/>
                      </w:rPr>
                      <w:t>897,421,706.16</w:t>
                    </w:r>
                  </w:p>
                </w:tc>
              </w:sdtContent>
            </w:sdt>
            <w:sdt>
              <w:sdtPr>
                <w:rPr>
                  <w:sz w:val="15"/>
                  <w:szCs w:val="15"/>
                </w:rPr>
                <w:alias w:val="单项金额重大的应收款项比例"/>
                <w:tag w:val="_GBC_ee67f0a5e95f4cafa01c19692b3aa5f9"/>
                <w:id w:val="1045636"/>
                <w:lock w:val="sdtLocked"/>
                <w:placeholder>
                  <w:docPart w:val="GBC11111111111111111111111111111"/>
                </w:placeholder>
              </w:sdtPr>
              <w:sdtContent>
                <w:tc>
                  <w:tcPr>
                    <w:tcW w:w="568" w:type="dxa"/>
                    <w:tcBorders>
                      <w:top w:val="single" w:sz="4" w:space="0" w:color="auto"/>
                      <w:left w:val="single" w:sz="4" w:space="0" w:color="auto"/>
                      <w:bottom w:val="single" w:sz="4" w:space="0" w:color="auto"/>
                      <w:right w:val="single" w:sz="4" w:space="0" w:color="auto"/>
                    </w:tcBorders>
                  </w:tcPr>
                  <w:p w:rsidR="00EB0FBA" w:rsidRPr="00A075F5" w:rsidRDefault="00EB0FBA">
                    <w:pPr>
                      <w:jc w:val="right"/>
                      <w:rPr>
                        <w:sz w:val="15"/>
                        <w:szCs w:val="15"/>
                      </w:rPr>
                    </w:pPr>
                    <w:r w:rsidRPr="00A075F5">
                      <w:rPr>
                        <w:rFonts w:hint="eastAsia"/>
                        <w:sz w:val="15"/>
                        <w:szCs w:val="15"/>
                      </w:rPr>
                      <w:t>18.8</w:t>
                    </w:r>
                  </w:p>
                </w:tc>
              </w:sdtContent>
            </w:sdt>
            <w:sdt>
              <w:sdtPr>
                <w:rPr>
                  <w:sz w:val="15"/>
                  <w:szCs w:val="15"/>
                </w:rPr>
                <w:alias w:val="单项金额重大的应收款项坏账准备金额"/>
                <w:tag w:val="_GBC_b399443d106f4b94994a0422dd52b16f"/>
                <w:id w:val="1045637"/>
                <w:lock w:val="sdtLocked"/>
                <w:placeholder>
                  <w:docPart w:val="GBC11111111111111111111111111111"/>
                </w:placeholder>
              </w:sdtPr>
              <w:sdtContent>
                <w:tc>
                  <w:tcPr>
                    <w:tcW w:w="1416" w:type="dxa"/>
                    <w:tcBorders>
                      <w:top w:val="single" w:sz="4" w:space="0" w:color="auto"/>
                      <w:left w:val="single" w:sz="4" w:space="0" w:color="auto"/>
                      <w:bottom w:val="single" w:sz="4" w:space="0" w:color="auto"/>
                      <w:right w:val="single" w:sz="4" w:space="0" w:color="auto"/>
                    </w:tcBorders>
                  </w:tcPr>
                  <w:p w:rsidR="00EB0FBA" w:rsidRPr="00A075F5" w:rsidRDefault="00EB0FBA">
                    <w:pPr>
                      <w:jc w:val="right"/>
                      <w:rPr>
                        <w:sz w:val="15"/>
                        <w:szCs w:val="15"/>
                      </w:rPr>
                    </w:pPr>
                    <w:r w:rsidRPr="00A075F5">
                      <w:rPr>
                        <w:rFonts w:hint="eastAsia"/>
                        <w:sz w:val="15"/>
                        <w:szCs w:val="15"/>
                      </w:rPr>
                      <w:t>659,641,355.84</w:t>
                    </w:r>
                  </w:p>
                </w:tc>
              </w:sdtContent>
            </w:sdt>
            <w:sdt>
              <w:sdtPr>
                <w:rPr>
                  <w:sz w:val="15"/>
                  <w:szCs w:val="15"/>
                </w:rPr>
                <w:alias w:val="单项金额重大的应收款项坏账准备比例"/>
                <w:tag w:val="_GBC_a8406d489a4b4475a9459101681993e4"/>
                <w:id w:val="1045638"/>
                <w:lock w:val="sdtLocked"/>
                <w:placeholder>
                  <w:docPart w:val="GBC11111111111111111111111111111"/>
                </w:placeholder>
              </w:sdtPr>
              <w:sdtContent>
                <w:tc>
                  <w:tcPr>
                    <w:tcW w:w="851" w:type="dxa"/>
                    <w:tcBorders>
                      <w:top w:val="single" w:sz="4" w:space="0" w:color="auto"/>
                      <w:left w:val="single" w:sz="4" w:space="0" w:color="auto"/>
                      <w:bottom w:val="single" w:sz="4" w:space="0" w:color="auto"/>
                      <w:right w:val="single" w:sz="4" w:space="0" w:color="auto"/>
                    </w:tcBorders>
                  </w:tcPr>
                  <w:p w:rsidR="00EB0FBA" w:rsidRPr="00A075F5" w:rsidRDefault="00EB0FBA">
                    <w:pPr>
                      <w:jc w:val="right"/>
                      <w:rPr>
                        <w:sz w:val="15"/>
                        <w:szCs w:val="15"/>
                      </w:rPr>
                    </w:pPr>
                    <w:r w:rsidRPr="00A075F5">
                      <w:rPr>
                        <w:rFonts w:hint="eastAsia"/>
                        <w:sz w:val="15"/>
                        <w:szCs w:val="15"/>
                      </w:rPr>
                      <w:t>73.5</w:t>
                    </w:r>
                  </w:p>
                </w:tc>
              </w:sdtContent>
            </w:sdt>
          </w:tr>
          <w:tr w:rsidR="00EB0FBA" w:rsidTr="00EB0FBA">
            <w:trPr>
              <w:cantSplit/>
            </w:trPr>
            <w:tc>
              <w:tcPr>
                <w:tcW w:w="9498" w:type="dxa"/>
                <w:gridSpan w:val="9"/>
                <w:tcBorders>
                  <w:top w:val="single" w:sz="4" w:space="0" w:color="auto"/>
                  <w:left w:val="single" w:sz="4" w:space="0" w:color="auto"/>
                  <w:bottom w:val="single" w:sz="4" w:space="0" w:color="auto"/>
                  <w:right w:val="single" w:sz="4" w:space="0" w:color="auto"/>
                </w:tcBorders>
              </w:tcPr>
              <w:p w:rsidR="00EB0FBA" w:rsidRPr="00A075F5" w:rsidRDefault="00EB0FBA">
                <w:pPr>
                  <w:rPr>
                    <w:sz w:val="15"/>
                    <w:szCs w:val="15"/>
                  </w:rPr>
                </w:pPr>
                <w:r w:rsidRPr="00A075F5">
                  <w:rPr>
                    <w:rFonts w:hint="eastAsia"/>
                    <w:sz w:val="15"/>
                    <w:szCs w:val="15"/>
                  </w:rPr>
                  <w:t>按组合计提坏账准备的应收账款：</w:t>
                </w:r>
              </w:p>
            </w:tc>
          </w:tr>
          <w:sdt>
            <w:sdtPr>
              <w:rPr>
                <w:sz w:val="15"/>
                <w:szCs w:val="15"/>
              </w:rPr>
              <w:alias w:val="按组合计提坏账准备的应收账款明细"/>
              <w:tag w:val="_GBC_68bd2368481548edb5f7c0346c78f1ec"/>
              <w:id w:val="1045648"/>
              <w:lock w:val="sdtLocked"/>
              <w:placeholder>
                <w:docPart w:val="GBC11111111111111111111111111111"/>
              </w:placeholder>
            </w:sdtPr>
            <w:sdtContent>
              <w:tr w:rsidR="00EB0FBA" w:rsidTr="00EB0FBA">
                <w:trPr>
                  <w:cantSplit/>
                </w:trPr>
                <w:sdt>
                  <w:sdtPr>
                    <w:rPr>
                      <w:sz w:val="15"/>
                      <w:szCs w:val="15"/>
                    </w:rPr>
                    <w:alias w:val="按组合计提坏账准备的应收账款明细-组合名称"/>
                    <w:tag w:val="_GBC_d63d74689c254ba9a58844f612e25312"/>
                    <w:id w:val="1045639"/>
                    <w:lock w:val="sdtLocked"/>
                    <w:placeholder>
                      <w:docPart w:val="GBC11111111111111111111111111111"/>
                    </w:placeholder>
                  </w:sdtPr>
                  <w:sdtContent>
                    <w:tc>
                      <w:tcPr>
                        <w:tcW w:w="1135" w:type="dxa"/>
                        <w:tcBorders>
                          <w:top w:val="single" w:sz="4" w:space="0" w:color="auto"/>
                          <w:left w:val="single" w:sz="4" w:space="0" w:color="auto"/>
                          <w:bottom w:val="single" w:sz="4" w:space="0" w:color="auto"/>
                          <w:right w:val="single" w:sz="4" w:space="0" w:color="auto"/>
                        </w:tcBorders>
                      </w:tcPr>
                      <w:p w:rsidR="00EB0FBA" w:rsidRPr="00A075F5" w:rsidRDefault="00EB0FBA">
                        <w:pPr>
                          <w:jc w:val="left"/>
                          <w:rPr>
                            <w:sz w:val="15"/>
                            <w:szCs w:val="15"/>
                          </w:rPr>
                        </w:pPr>
                        <w:proofErr w:type="gramStart"/>
                        <w:r w:rsidRPr="00A075F5">
                          <w:rPr>
                            <w:rFonts w:hint="eastAsia"/>
                            <w:sz w:val="15"/>
                            <w:szCs w:val="15"/>
                          </w:rPr>
                          <w:t>账</w:t>
                        </w:r>
                        <w:proofErr w:type="gramEnd"/>
                        <w:r w:rsidRPr="00A075F5">
                          <w:rPr>
                            <w:rFonts w:hint="eastAsia"/>
                            <w:sz w:val="15"/>
                            <w:szCs w:val="15"/>
                          </w:rPr>
                          <w:t>龄组合</w:t>
                        </w:r>
                      </w:p>
                    </w:tc>
                  </w:sdtContent>
                </w:sdt>
                <w:sdt>
                  <w:sdtPr>
                    <w:rPr>
                      <w:sz w:val="15"/>
                      <w:szCs w:val="15"/>
                    </w:rPr>
                    <w:alias w:val="按组合计提坏账准备的应收账款明细-账面余额"/>
                    <w:tag w:val="_GBC_1c3ce6c3ce7c4302b74113c63e15d5fe"/>
                    <w:id w:val="1045640"/>
                    <w:lock w:val="sdtLocked"/>
                    <w:placeholder>
                      <w:docPart w:val="GBC11111111111111111111111111111"/>
                    </w:placeholder>
                  </w:sdtPr>
                  <w:sdtContent>
                    <w:tc>
                      <w:tcPr>
                        <w:tcW w:w="1559" w:type="dxa"/>
                        <w:tcBorders>
                          <w:top w:val="single" w:sz="4" w:space="0" w:color="auto"/>
                          <w:left w:val="single" w:sz="4" w:space="0" w:color="auto"/>
                          <w:bottom w:val="single" w:sz="4" w:space="0" w:color="auto"/>
                          <w:right w:val="single" w:sz="4" w:space="0" w:color="auto"/>
                        </w:tcBorders>
                      </w:tcPr>
                      <w:p w:rsidR="00EB0FBA" w:rsidRPr="00A075F5" w:rsidRDefault="00EB0FBA">
                        <w:pPr>
                          <w:jc w:val="right"/>
                          <w:rPr>
                            <w:sz w:val="15"/>
                            <w:szCs w:val="15"/>
                          </w:rPr>
                        </w:pPr>
                        <w:r w:rsidRPr="00A075F5">
                          <w:rPr>
                            <w:rFonts w:hint="eastAsia"/>
                            <w:sz w:val="15"/>
                            <w:szCs w:val="15"/>
                          </w:rPr>
                          <w:t>3,822,585,396.18</w:t>
                        </w:r>
                      </w:p>
                    </w:tc>
                  </w:sdtContent>
                </w:sdt>
                <w:sdt>
                  <w:sdtPr>
                    <w:rPr>
                      <w:sz w:val="15"/>
                      <w:szCs w:val="15"/>
                    </w:rPr>
                    <w:alias w:val="按组合计提坏账准备的应收账款明细-账面余额比例"/>
                    <w:tag w:val="_GBC_003698f62edc436b878e096620a1c6c4"/>
                    <w:id w:val="1045641"/>
                    <w:lock w:val="sdtLocked"/>
                    <w:placeholder>
                      <w:docPart w:val="GBC11111111111111111111111111111"/>
                    </w:placeholder>
                  </w:sdtPr>
                  <w:sdtContent>
                    <w:tc>
                      <w:tcPr>
                        <w:tcW w:w="909" w:type="dxa"/>
                        <w:tcBorders>
                          <w:top w:val="single" w:sz="4" w:space="0" w:color="auto"/>
                          <w:left w:val="single" w:sz="4" w:space="0" w:color="auto"/>
                          <w:bottom w:val="single" w:sz="4" w:space="0" w:color="auto"/>
                          <w:right w:val="single" w:sz="4" w:space="0" w:color="auto"/>
                        </w:tcBorders>
                      </w:tcPr>
                      <w:p w:rsidR="00EB0FBA" w:rsidRPr="00A075F5" w:rsidRDefault="00EB0FBA">
                        <w:pPr>
                          <w:jc w:val="right"/>
                          <w:rPr>
                            <w:sz w:val="15"/>
                            <w:szCs w:val="15"/>
                          </w:rPr>
                        </w:pPr>
                        <w:r w:rsidRPr="00A075F5">
                          <w:rPr>
                            <w:rFonts w:hint="eastAsia"/>
                            <w:sz w:val="15"/>
                            <w:szCs w:val="15"/>
                          </w:rPr>
                          <w:t>80.62</w:t>
                        </w:r>
                      </w:p>
                    </w:tc>
                  </w:sdtContent>
                </w:sdt>
                <w:sdt>
                  <w:sdtPr>
                    <w:rPr>
                      <w:sz w:val="15"/>
                      <w:szCs w:val="15"/>
                    </w:rPr>
                    <w:alias w:val="按组合计提坏账准备的应收账款明细-坏账准备金额"/>
                    <w:tag w:val="_GBC_01fe78b0263a4dea8b44f423d9060e12"/>
                    <w:id w:val="1045642"/>
                    <w:lock w:val="sdtLocked"/>
                    <w:placeholder>
                      <w:docPart w:val="GBC11111111111111111111111111111"/>
                    </w:placeholder>
                  </w:sdtPr>
                  <w:sdtContent>
                    <w:tc>
                      <w:tcPr>
                        <w:tcW w:w="1217" w:type="dxa"/>
                        <w:tcBorders>
                          <w:top w:val="single" w:sz="4" w:space="0" w:color="auto"/>
                          <w:left w:val="single" w:sz="4" w:space="0" w:color="auto"/>
                          <w:bottom w:val="single" w:sz="4" w:space="0" w:color="auto"/>
                          <w:right w:val="single" w:sz="4" w:space="0" w:color="auto"/>
                        </w:tcBorders>
                      </w:tcPr>
                      <w:p w:rsidR="00EB0FBA" w:rsidRPr="00A075F5" w:rsidRDefault="00EB0FBA">
                        <w:pPr>
                          <w:jc w:val="right"/>
                          <w:rPr>
                            <w:sz w:val="15"/>
                            <w:szCs w:val="15"/>
                          </w:rPr>
                        </w:pPr>
                        <w:r w:rsidRPr="00A075F5">
                          <w:rPr>
                            <w:rFonts w:hint="eastAsia"/>
                            <w:sz w:val="15"/>
                            <w:szCs w:val="15"/>
                          </w:rPr>
                          <w:t>673,296,078.14</w:t>
                        </w:r>
                      </w:p>
                    </w:tc>
                  </w:sdtContent>
                </w:sdt>
                <w:sdt>
                  <w:sdtPr>
                    <w:rPr>
                      <w:sz w:val="15"/>
                      <w:szCs w:val="15"/>
                    </w:rPr>
                    <w:alias w:val="按组合计提坏账准备的应收账款明细-坏账准备比例"/>
                    <w:tag w:val="_GBC_928deb635da94f3786540932d048adb5"/>
                    <w:id w:val="1045643"/>
                    <w:lock w:val="sdtLocked"/>
                    <w:placeholder>
                      <w:docPart w:val="GBC11111111111111111111111111111"/>
                    </w:placeholder>
                  </w:sdtPr>
                  <w:sdtContent>
                    <w:tc>
                      <w:tcPr>
                        <w:tcW w:w="597" w:type="dxa"/>
                        <w:tcBorders>
                          <w:top w:val="single" w:sz="4" w:space="0" w:color="auto"/>
                          <w:left w:val="single" w:sz="4" w:space="0" w:color="auto"/>
                          <w:bottom w:val="single" w:sz="4" w:space="0" w:color="auto"/>
                          <w:right w:val="single" w:sz="4" w:space="0" w:color="auto"/>
                        </w:tcBorders>
                      </w:tcPr>
                      <w:p w:rsidR="00EB0FBA" w:rsidRPr="00A075F5" w:rsidRDefault="00EB0FBA">
                        <w:pPr>
                          <w:jc w:val="right"/>
                          <w:rPr>
                            <w:sz w:val="15"/>
                            <w:szCs w:val="15"/>
                          </w:rPr>
                        </w:pPr>
                        <w:r w:rsidRPr="00A075F5">
                          <w:rPr>
                            <w:rFonts w:hint="eastAsia"/>
                            <w:sz w:val="15"/>
                            <w:szCs w:val="15"/>
                          </w:rPr>
                          <w:t>17.61</w:t>
                        </w:r>
                      </w:p>
                    </w:tc>
                  </w:sdtContent>
                </w:sdt>
                <w:sdt>
                  <w:sdtPr>
                    <w:rPr>
                      <w:sz w:val="15"/>
                      <w:szCs w:val="15"/>
                    </w:rPr>
                    <w:alias w:val="按组合计提坏账准备的应收账款明细-账面余额"/>
                    <w:tag w:val="_GBC_af3fa9a66a07474e95dc48bbc4093450"/>
                    <w:id w:val="1045644"/>
                    <w:lock w:val="sdtLocked"/>
                    <w:placeholder>
                      <w:docPart w:val="GBC11111111111111111111111111111"/>
                    </w:placeholder>
                  </w:sdtPr>
                  <w:sdtContent>
                    <w:tc>
                      <w:tcPr>
                        <w:tcW w:w="1246" w:type="dxa"/>
                        <w:tcBorders>
                          <w:top w:val="single" w:sz="4" w:space="0" w:color="auto"/>
                          <w:left w:val="single" w:sz="4" w:space="0" w:color="auto"/>
                          <w:bottom w:val="single" w:sz="4" w:space="0" w:color="auto"/>
                          <w:right w:val="single" w:sz="4" w:space="0" w:color="auto"/>
                        </w:tcBorders>
                      </w:tcPr>
                      <w:p w:rsidR="00EB0FBA" w:rsidRPr="00A075F5" w:rsidRDefault="00EB0FBA">
                        <w:pPr>
                          <w:jc w:val="right"/>
                          <w:rPr>
                            <w:sz w:val="15"/>
                            <w:szCs w:val="15"/>
                          </w:rPr>
                        </w:pPr>
                        <w:r w:rsidRPr="00A075F5">
                          <w:rPr>
                            <w:rFonts w:hint="eastAsia"/>
                            <w:sz w:val="15"/>
                            <w:szCs w:val="15"/>
                          </w:rPr>
                          <w:t>3,855,876,038.72</w:t>
                        </w:r>
                      </w:p>
                    </w:tc>
                  </w:sdtContent>
                </w:sdt>
                <w:sdt>
                  <w:sdtPr>
                    <w:rPr>
                      <w:sz w:val="15"/>
                      <w:szCs w:val="15"/>
                    </w:rPr>
                    <w:alias w:val="按组合计提坏账准备的应收账款明细-账面余额比例"/>
                    <w:tag w:val="_GBC_a4ad75e2bc7947efa73d960b0b118faa"/>
                    <w:id w:val="1045645"/>
                    <w:lock w:val="sdtLocked"/>
                    <w:placeholder>
                      <w:docPart w:val="GBC11111111111111111111111111111"/>
                    </w:placeholder>
                  </w:sdtPr>
                  <w:sdtContent>
                    <w:tc>
                      <w:tcPr>
                        <w:tcW w:w="568" w:type="dxa"/>
                        <w:tcBorders>
                          <w:top w:val="single" w:sz="4" w:space="0" w:color="auto"/>
                          <w:left w:val="single" w:sz="4" w:space="0" w:color="auto"/>
                          <w:bottom w:val="single" w:sz="4" w:space="0" w:color="auto"/>
                          <w:right w:val="single" w:sz="4" w:space="0" w:color="auto"/>
                        </w:tcBorders>
                      </w:tcPr>
                      <w:p w:rsidR="00EB0FBA" w:rsidRPr="00A075F5" w:rsidRDefault="00EB0FBA">
                        <w:pPr>
                          <w:jc w:val="right"/>
                          <w:rPr>
                            <w:sz w:val="15"/>
                            <w:szCs w:val="15"/>
                          </w:rPr>
                        </w:pPr>
                        <w:r w:rsidRPr="00A075F5">
                          <w:rPr>
                            <w:rFonts w:hint="eastAsia"/>
                            <w:sz w:val="15"/>
                            <w:szCs w:val="15"/>
                          </w:rPr>
                          <w:t>80.76</w:t>
                        </w:r>
                      </w:p>
                    </w:tc>
                  </w:sdtContent>
                </w:sdt>
                <w:sdt>
                  <w:sdtPr>
                    <w:rPr>
                      <w:sz w:val="15"/>
                      <w:szCs w:val="15"/>
                    </w:rPr>
                    <w:alias w:val="按组合计提坏账准备的应收账款明细-坏账准备金额"/>
                    <w:tag w:val="_GBC_965d2a6135234be580c310f2f14c50fc"/>
                    <w:id w:val="1045646"/>
                    <w:lock w:val="sdtLocked"/>
                    <w:placeholder>
                      <w:docPart w:val="GBC11111111111111111111111111111"/>
                    </w:placeholder>
                  </w:sdtPr>
                  <w:sdtContent>
                    <w:tc>
                      <w:tcPr>
                        <w:tcW w:w="1416" w:type="dxa"/>
                        <w:tcBorders>
                          <w:top w:val="single" w:sz="4" w:space="0" w:color="auto"/>
                          <w:left w:val="single" w:sz="4" w:space="0" w:color="auto"/>
                          <w:bottom w:val="single" w:sz="4" w:space="0" w:color="auto"/>
                          <w:right w:val="single" w:sz="4" w:space="0" w:color="auto"/>
                        </w:tcBorders>
                      </w:tcPr>
                      <w:p w:rsidR="00EB0FBA" w:rsidRPr="00A075F5" w:rsidRDefault="00EB0FBA">
                        <w:pPr>
                          <w:jc w:val="right"/>
                          <w:rPr>
                            <w:sz w:val="15"/>
                            <w:szCs w:val="15"/>
                          </w:rPr>
                        </w:pPr>
                        <w:r w:rsidRPr="00A075F5">
                          <w:rPr>
                            <w:rFonts w:hint="eastAsia"/>
                            <w:sz w:val="15"/>
                            <w:szCs w:val="15"/>
                          </w:rPr>
                          <w:t>656,011,068.73</w:t>
                        </w:r>
                      </w:p>
                    </w:tc>
                  </w:sdtContent>
                </w:sdt>
                <w:sdt>
                  <w:sdtPr>
                    <w:rPr>
                      <w:sz w:val="15"/>
                      <w:szCs w:val="15"/>
                    </w:rPr>
                    <w:alias w:val="按组合计提坏账准备的应收账款明细-坏账准备比例"/>
                    <w:tag w:val="_GBC_c95281368f324365aca60e858076d39f"/>
                    <w:id w:val="1045647"/>
                    <w:lock w:val="sdtLocked"/>
                    <w:placeholder>
                      <w:docPart w:val="GBC11111111111111111111111111111"/>
                    </w:placeholder>
                  </w:sdtPr>
                  <w:sdtContent>
                    <w:tc>
                      <w:tcPr>
                        <w:tcW w:w="851" w:type="dxa"/>
                        <w:tcBorders>
                          <w:top w:val="single" w:sz="4" w:space="0" w:color="auto"/>
                          <w:left w:val="single" w:sz="4" w:space="0" w:color="auto"/>
                          <w:bottom w:val="single" w:sz="4" w:space="0" w:color="auto"/>
                          <w:right w:val="single" w:sz="4" w:space="0" w:color="auto"/>
                        </w:tcBorders>
                      </w:tcPr>
                      <w:p w:rsidR="00EB0FBA" w:rsidRPr="00A075F5" w:rsidRDefault="00EB0FBA">
                        <w:pPr>
                          <w:jc w:val="right"/>
                          <w:rPr>
                            <w:sz w:val="15"/>
                            <w:szCs w:val="15"/>
                          </w:rPr>
                        </w:pPr>
                        <w:r w:rsidRPr="00A075F5">
                          <w:rPr>
                            <w:rFonts w:hint="eastAsia"/>
                            <w:sz w:val="15"/>
                            <w:szCs w:val="15"/>
                          </w:rPr>
                          <w:t>17.01</w:t>
                        </w:r>
                      </w:p>
                    </w:tc>
                  </w:sdtContent>
                </w:sdt>
              </w:tr>
            </w:sdtContent>
          </w:sdt>
          <w:tr w:rsidR="00EB0FBA" w:rsidTr="00EB0FBA">
            <w:trPr>
              <w:cantSplit/>
            </w:trPr>
            <w:tc>
              <w:tcPr>
                <w:tcW w:w="1135" w:type="dxa"/>
                <w:tcBorders>
                  <w:top w:val="single" w:sz="4" w:space="0" w:color="auto"/>
                  <w:left w:val="single" w:sz="4" w:space="0" w:color="auto"/>
                  <w:bottom w:val="single" w:sz="4" w:space="0" w:color="auto"/>
                  <w:right w:val="single" w:sz="4" w:space="0" w:color="auto"/>
                </w:tcBorders>
              </w:tcPr>
              <w:p w:rsidR="00EB0FBA" w:rsidRPr="00A075F5" w:rsidRDefault="00EB0FBA">
                <w:pPr>
                  <w:autoSpaceDE w:val="0"/>
                  <w:autoSpaceDN w:val="0"/>
                  <w:adjustRightInd w:val="0"/>
                  <w:rPr>
                    <w:kern w:val="0"/>
                    <w:sz w:val="15"/>
                    <w:szCs w:val="15"/>
                  </w:rPr>
                </w:pPr>
                <w:r w:rsidRPr="00A075F5">
                  <w:rPr>
                    <w:rFonts w:hint="eastAsia"/>
                    <w:kern w:val="0"/>
                    <w:sz w:val="15"/>
                    <w:szCs w:val="15"/>
                  </w:rPr>
                  <w:t>组合小计</w:t>
                </w:r>
              </w:p>
            </w:tc>
            <w:sdt>
              <w:sdtPr>
                <w:rPr>
                  <w:sz w:val="15"/>
                  <w:szCs w:val="15"/>
                </w:rPr>
                <w:alias w:val="按组合计提坏账准备的应收账款账面余额小计"/>
                <w:tag w:val="_GBC_36df0e8b1be045ec815b7a4e0e767332"/>
                <w:id w:val="1045659"/>
                <w:lock w:val="sdtLocked"/>
                <w:placeholder>
                  <w:docPart w:val="GBC11111111111111111111111111111"/>
                </w:placeholder>
              </w:sdtPr>
              <w:sdtContent>
                <w:tc>
                  <w:tcPr>
                    <w:tcW w:w="1559" w:type="dxa"/>
                    <w:tcBorders>
                      <w:top w:val="single" w:sz="4" w:space="0" w:color="auto"/>
                      <w:left w:val="single" w:sz="4" w:space="0" w:color="auto"/>
                      <w:bottom w:val="single" w:sz="4" w:space="0" w:color="auto"/>
                      <w:right w:val="single" w:sz="4" w:space="0" w:color="auto"/>
                    </w:tcBorders>
                  </w:tcPr>
                  <w:p w:rsidR="00EB0FBA" w:rsidRPr="00A075F5" w:rsidRDefault="00EB0FBA">
                    <w:pPr>
                      <w:jc w:val="right"/>
                      <w:rPr>
                        <w:sz w:val="15"/>
                        <w:szCs w:val="15"/>
                      </w:rPr>
                    </w:pPr>
                    <w:r w:rsidRPr="00A075F5">
                      <w:rPr>
                        <w:rFonts w:hint="eastAsia"/>
                        <w:sz w:val="15"/>
                        <w:szCs w:val="15"/>
                      </w:rPr>
                      <w:t>3,822,585,396.18</w:t>
                    </w:r>
                  </w:p>
                </w:tc>
              </w:sdtContent>
            </w:sdt>
            <w:sdt>
              <w:sdtPr>
                <w:rPr>
                  <w:sz w:val="15"/>
                  <w:szCs w:val="15"/>
                </w:rPr>
                <w:alias w:val="按组合计提坏账准备的应收账款账面余额比例小计"/>
                <w:tag w:val="_GBC_945e541d1c9a43a7931b4d5d24af8c68"/>
                <w:id w:val="1045660"/>
                <w:lock w:val="sdtLocked"/>
                <w:placeholder>
                  <w:docPart w:val="GBC11111111111111111111111111111"/>
                </w:placeholder>
              </w:sdtPr>
              <w:sdtContent>
                <w:tc>
                  <w:tcPr>
                    <w:tcW w:w="909" w:type="dxa"/>
                    <w:tcBorders>
                      <w:top w:val="single" w:sz="4" w:space="0" w:color="auto"/>
                      <w:left w:val="single" w:sz="4" w:space="0" w:color="auto"/>
                      <w:bottom w:val="single" w:sz="4" w:space="0" w:color="auto"/>
                      <w:right w:val="single" w:sz="4" w:space="0" w:color="auto"/>
                    </w:tcBorders>
                  </w:tcPr>
                  <w:p w:rsidR="00EB0FBA" w:rsidRPr="00A075F5" w:rsidRDefault="00EB0FBA">
                    <w:pPr>
                      <w:jc w:val="right"/>
                      <w:rPr>
                        <w:sz w:val="15"/>
                        <w:szCs w:val="15"/>
                      </w:rPr>
                    </w:pPr>
                    <w:r w:rsidRPr="00A075F5">
                      <w:rPr>
                        <w:rFonts w:hint="eastAsia"/>
                        <w:sz w:val="15"/>
                        <w:szCs w:val="15"/>
                      </w:rPr>
                      <w:t>80.62</w:t>
                    </w:r>
                  </w:p>
                </w:tc>
              </w:sdtContent>
            </w:sdt>
            <w:sdt>
              <w:sdtPr>
                <w:rPr>
                  <w:sz w:val="15"/>
                  <w:szCs w:val="15"/>
                </w:rPr>
                <w:alias w:val="按组合计提坏账准备的应收账款坏账准备金额小计"/>
                <w:tag w:val="_GBC_4b1d0a088e2e455292550b64acba2b9b"/>
                <w:id w:val="1045661"/>
                <w:lock w:val="sdtLocked"/>
                <w:placeholder>
                  <w:docPart w:val="GBC11111111111111111111111111111"/>
                </w:placeholder>
              </w:sdtPr>
              <w:sdtContent>
                <w:tc>
                  <w:tcPr>
                    <w:tcW w:w="1217" w:type="dxa"/>
                    <w:tcBorders>
                      <w:top w:val="single" w:sz="4" w:space="0" w:color="auto"/>
                      <w:left w:val="single" w:sz="4" w:space="0" w:color="auto"/>
                      <w:bottom w:val="single" w:sz="4" w:space="0" w:color="auto"/>
                      <w:right w:val="single" w:sz="4" w:space="0" w:color="auto"/>
                    </w:tcBorders>
                  </w:tcPr>
                  <w:p w:rsidR="00EB0FBA" w:rsidRPr="00A075F5" w:rsidRDefault="00EB0FBA">
                    <w:pPr>
                      <w:jc w:val="right"/>
                      <w:rPr>
                        <w:sz w:val="15"/>
                        <w:szCs w:val="15"/>
                      </w:rPr>
                    </w:pPr>
                    <w:r w:rsidRPr="00A075F5">
                      <w:rPr>
                        <w:rFonts w:hint="eastAsia"/>
                        <w:sz w:val="15"/>
                        <w:szCs w:val="15"/>
                      </w:rPr>
                      <w:t>673,296,078.14</w:t>
                    </w:r>
                  </w:p>
                </w:tc>
              </w:sdtContent>
            </w:sdt>
            <w:sdt>
              <w:sdtPr>
                <w:rPr>
                  <w:sz w:val="15"/>
                  <w:szCs w:val="15"/>
                </w:rPr>
                <w:alias w:val="按组合计提坏账准备的应收账款坏账准备比例小计"/>
                <w:tag w:val="_GBC_4e084fc903414852b2348a6d2ed2c893"/>
                <w:id w:val="1045662"/>
                <w:lock w:val="sdtLocked"/>
                <w:placeholder>
                  <w:docPart w:val="GBC11111111111111111111111111111"/>
                </w:placeholder>
              </w:sdtPr>
              <w:sdtContent>
                <w:tc>
                  <w:tcPr>
                    <w:tcW w:w="597" w:type="dxa"/>
                    <w:tcBorders>
                      <w:top w:val="single" w:sz="4" w:space="0" w:color="auto"/>
                      <w:left w:val="single" w:sz="4" w:space="0" w:color="auto"/>
                      <w:bottom w:val="single" w:sz="4" w:space="0" w:color="auto"/>
                      <w:right w:val="single" w:sz="4" w:space="0" w:color="auto"/>
                    </w:tcBorders>
                  </w:tcPr>
                  <w:p w:rsidR="00EB0FBA" w:rsidRPr="00A075F5" w:rsidRDefault="00EB0FBA">
                    <w:pPr>
                      <w:jc w:val="right"/>
                      <w:rPr>
                        <w:sz w:val="15"/>
                        <w:szCs w:val="15"/>
                      </w:rPr>
                    </w:pPr>
                    <w:r w:rsidRPr="00A075F5">
                      <w:rPr>
                        <w:rFonts w:hint="eastAsia"/>
                        <w:sz w:val="15"/>
                        <w:szCs w:val="15"/>
                      </w:rPr>
                      <w:t>17.61</w:t>
                    </w:r>
                  </w:p>
                </w:tc>
              </w:sdtContent>
            </w:sdt>
            <w:sdt>
              <w:sdtPr>
                <w:rPr>
                  <w:sz w:val="15"/>
                  <w:szCs w:val="15"/>
                </w:rPr>
                <w:alias w:val="按组合计提坏账准备的应收账款账面余额小计"/>
                <w:tag w:val="_GBC_88bf38fed2cc4e58860b668c333ebe98"/>
                <w:id w:val="1045663"/>
                <w:lock w:val="sdtLocked"/>
                <w:placeholder>
                  <w:docPart w:val="GBC11111111111111111111111111111"/>
                </w:placeholder>
              </w:sdtPr>
              <w:sdtContent>
                <w:tc>
                  <w:tcPr>
                    <w:tcW w:w="1246" w:type="dxa"/>
                    <w:tcBorders>
                      <w:top w:val="single" w:sz="4" w:space="0" w:color="auto"/>
                      <w:left w:val="single" w:sz="4" w:space="0" w:color="auto"/>
                      <w:bottom w:val="single" w:sz="4" w:space="0" w:color="auto"/>
                      <w:right w:val="single" w:sz="4" w:space="0" w:color="auto"/>
                    </w:tcBorders>
                  </w:tcPr>
                  <w:p w:rsidR="00EB0FBA" w:rsidRPr="00A075F5" w:rsidRDefault="00EB0FBA">
                    <w:pPr>
                      <w:jc w:val="right"/>
                      <w:rPr>
                        <w:sz w:val="15"/>
                        <w:szCs w:val="15"/>
                      </w:rPr>
                    </w:pPr>
                    <w:r w:rsidRPr="00A075F5">
                      <w:rPr>
                        <w:rFonts w:hint="eastAsia"/>
                        <w:sz w:val="15"/>
                        <w:szCs w:val="15"/>
                      </w:rPr>
                      <w:t>3,855,876,038.72</w:t>
                    </w:r>
                  </w:p>
                </w:tc>
              </w:sdtContent>
            </w:sdt>
            <w:sdt>
              <w:sdtPr>
                <w:rPr>
                  <w:sz w:val="15"/>
                  <w:szCs w:val="15"/>
                </w:rPr>
                <w:alias w:val="按组合计提坏账准备的应收账款账面余额比例小计"/>
                <w:tag w:val="_GBC_60648e68d6004a6a97e9b5c627a18900"/>
                <w:id w:val="1045664"/>
                <w:lock w:val="sdtLocked"/>
                <w:placeholder>
                  <w:docPart w:val="GBC11111111111111111111111111111"/>
                </w:placeholder>
              </w:sdtPr>
              <w:sdtContent>
                <w:tc>
                  <w:tcPr>
                    <w:tcW w:w="568" w:type="dxa"/>
                    <w:tcBorders>
                      <w:top w:val="single" w:sz="4" w:space="0" w:color="auto"/>
                      <w:left w:val="single" w:sz="4" w:space="0" w:color="auto"/>
                      <w:bottom w:val="single" w:sz="4" w:space="0" w:color="auto"/>
                      <w:right w:val="single" w:sz="4" w:space="0" w:color="auto"/>
                    </w:tcBorders>
                  </w:tcPr>
                  <w:p w:rsidR="00EB0FBA" w:rsidRPr="00A075F5" w:rsidRDefault="00EB0FBA">
                    <w:pPr>
                      <w:jc w:val="right"/>
                      <w:rPr>
                        <w:sz w:val="15"/>
                        <w:szCs w:val="15"/>
                      </w:rPr>
                    </w:pPr>
                    <w:r w:rsidRPr="00A075F5">
                      <w:rPr>
                        <w:rFonts w:hint="eastAsia"/>
                        <w:sz w:val="15"/>
                        <w:szCs w:val="15"/>
                      </w:rPr>
                      <w:t>80.76</w:t>
                    </w:r>
                  </w:p>
                </w:tc>
              </w:sdtContent>
            </w:sdt>
            <w:sdt>
              <w:sdtPr>
                <w:rPr>
                  <w:sz w:val="15"/>
                  <w:szCs w:val="15"/>
                </w:rPr>
                <w:alias w:val="按组合计提坏账准备的应收账款坏账准备金额小计"/>
                <w:tag w:val="_GBC_809ed687accf4964b8d43b96b3271fa2"/>
                <w:id w:val="1045665"/>
                <w:lock w:val="sdtLocked"/>
                <w:placeholder>
                  <w:docPart w:val="GBC11111111111111111111111111111"/>
                </w:placeholder>
              </w:sdtPr>
              <w:sdtContent>
                <w:tc>
                  <w:tcPr>
                    <w:tcW w:w="1416" w:type="dxa"/>
                    <w:tcBorders>
                      <w:top w:val="single" w:sz="4" w:space="0" w:color="auto"/>
                      <w:left w:val="single" w:sz="4" w:space="0" w:color="auto"/>
                      <w:bottom w:val="single" w:sz="4" w:space="0" w:color="auto"/>
                      <w:right w:val="single" w:sz="4" w:space="0" w:color="auto"/>
                    </w:tcBorders>
                  </w:tcPr>
                  <w:p w:rsidR="00EB0FBA" w:rsidRPr="00A075F5" w:rsidRDefault="00EB0FBA">
                    <w:pPr>
                      <w:jc w:val="right"/>
                      <w:rPr>
                        <w:sz w:val="15"/>
                        <w:szCs w:val="15"/>
                      </w:rPr>
                    </w:pPr>
                    <w:r w:rsidRPr="00A075F5">
                      <w:rPr>
                        <w:rFonts w:hint="eastAsia"/>
                        <w:sz w:val="15"/>
                        <w:szCs w:val="15"/>
                      </w:rPr>
                      <w:t>656,011,068.73</w:t>
                    </w:r>
                  </w:p>
                </w:tc>
              </w:sdtContent>
            </w:sdt>
            <w:sdt>
              <w:sdtPr>
                <w:rPr>
                  <w:sz w:val="15"/>
                  <w:szCs w:val="15"/>
                </w:rPr>
                <w:alias w:val="按组合计提坏账准备的应收账款坏账准备比例小计"/>
                <w:tag w:val="_GBC_503339f3f52c40f0a19d733923bca4b0"/>
                <w:id w:val="1045666"/>
                <w:lock w:val="sdtLocked"/>
                <w:placeholder>
                  <w:docPart w:val="GBC11111111111111111111111111111"/>
                </w:placeholder>
              </w:sdtPr>
              <w:sdtContent>
                <w:tc>
                  <w:tcPr>
                    <w:tcW w:w="851" w:type="dxa"/>
                    <w:tcBorders>
                      <w:top w:val="single" w:sz="4" w:space="0" w:color="auto"/>
                      <w:left w:val="single" w:sz="4" w:space="0" w:color="auto"/>
                      <w:bottom w:val="single" w:sz="4" w:space="0" w:color="auto"/>
                      <w:right w:val="single" w:sz="4" w:space="0" w:color="auto"/>
                    </w:tcBorders>
                  </w:tcPr>
                  <w:p w:rsidR="00EB0FBA" w:rsidRPr="00A075F5" w:rsidRDefault="00EB0FBA">
                    <w:pPr>
                      <w:jc w:val="right"/>
                      <w:rPr>
                        <w:sz w:val="15"/>
                        <w:szCs w:val="15"/>
                      </w:rPr>
                    </w:pPr>
                    <w:r w:rsidRPr="00A075F5">
                      <w:rPr>
                        <w:rFonts w:hint="eastAsia"/>
                        <w:sz w:val="15"/>
                        <w:szCs w:val="15"/>
                      </w:rPr>
                      <w:t>17.01</w:t>
                    </w:r>
                  </w:p>
                </w:tc>
              </w:sdtContent>
            </w:sdt>
          </w:tr>
          <w:tr w:rsidR="00EB0FBA" w:rsidTr="00EB0FBA">
            <w:trPr>
              <w:cantSplit/>
            </w:trPr>
            <w:tc>
              <w:tcPr>
                <w:tcW w:w="1135" w:type="dxa"/>
                <w:tcBorders>
                  <w:top w:val="single" w:sz="4" w:space="0" w:color="auto"/>
                  <w:left w:val="single" w:sz="4" w:space="0" w:color="auto"/>
                  <w:bottom w:val="single" w:sz="4" w:space="0" w:color="auto"/>
                  <w:right w:val="single" w:sz="4" w:space="0" w:color="auto"/>
                </w:tcBorders>
              </w:tcPr>
              <w:p w:rsidR="00EB0FBA" w:rsidRPr="00A075F5" w:rsidRDefault="00EB0FBA">
                <w:pPr>
                  <w:autoSpaceDE w:val="0"/>
                  <w:autoSpaceDN w:val="0"/>
                  <w:adjustRightInd w:val="0"/>
                  <w:rPr>
                    <w:kern w:val="0"/>
                    <w:sz w:val="15"/>
                    <w:szCs w:val="15"/>
                  </w:rPr>
                </w:pPr>
                <w:r w:rsidRPr="00A075F5">
                  <w:rPr>
                    <w:rFonts w:hint="eastAsia"/>
                    <w:sz w:val="15"/>
                    <w:szCs w:val="15"/>
                  </w:rPr>
                  <w:t>单项金额虽不重大但单项计提坏账准备的应收账款</w:t>
                </w:r>
              </w:p>
            </w:tc>
            <w:sdt>
              <w:sdtPr>
                <w:rPr>
                  <w:sz w:val="15"/>
                  <w:szCs w:val="15"/>
                </w:rPr>
                <w:alias w:val="单项金额不重大但按信用风险特征组合后该组合的风险较大的应收款项金额合计"/>
                <w:tag w:val="_GBC_d7148da6ee874427806a7c0cef48afb6"/>
                <w:id w:val="1045667"/>
                <w:lock w:val="sdtLocked"/>
                <w:placeholder>
                  <w:docPart w:val="GBC11111111111111111111111111111"/>
                </w:placeholder>
              </w:sdtPr>
              <w:sdtContent>
                <w:tc>
                  <w:tcPr>
                    <w:tcW w:w="1559" w:type="dxa"/>
                    <w:tcBorders>
                      <w:top w:val="single" w:sz="4" w:space="0" w:color="auto"/>
                      <w:left w:val="single" w:sz="4" w:space="0" w:color="auto"/>
                      <w:bottom w:val="single" w:sz="4" w:space="0" w:color="auto"/>
                      <w:right w:val="single" w:sz="4" w:space="0" w:color="auto"/>
                    </w:tcBorders>
                  </w:tcPr>
                  <w:p w:rsidR="00EB0FBA" w:rsidRPr="00A075F5" w:rsidRDefault="00EB0FBA">
                    <w:pPr>
                      <w:jc w:val="right"/>
                      <w:rPr>
                        <w:sz w:val="15"/>
                        <w:szCs w:val="15"/>
                      </w:rPr>
                    </w:pPr>
                    <w:r w:rsidRPr="00A075F5">
                      <w:rPr>
                        <w:rFonts w:hint="eastAsia"/>
                        <w:sz w:val="15"/>
                        <w:szCs w:val="15"/>
                      </w:rPr>
                      <w:t>21,199,565.58</w:t>
                    </w:r>
                  </w:p>
                </w:tc>
              </w:sdtContent>
            </w:sdt>
            <w:sdt>
              <w:sdtPr>
                <w:rPr>
                  <w:sz w:val="15"/>
                  <w:szCs w:val="15"/>
                </w:rPr>
                <w:alias w:val="单项金额不重大但按信用风险特征组合后该组合的风险较大的应收款项比例"/>
                <w:tag w:val="_GBC_3e8368227cd540c48b80f254d1b52348"/>
                <w:id w:val="1045668"/>
                <w:lock w:val="sdtLocked"/>
                <w:placeholder>
                  <w:docPart w:val="GBC11111111111111111111111111111"/>
                </w:placeholder>
              </w:sdtPr>
              <w:sdtContent>
                <w:tc>
                  <w:tcPr>
                    <w:tcW w:w="909" w:type="dxa"/>
                    <w:tcBorders>
                      <w:top w:val="single" w:sz="4" w:space="0" w:color="auto"/>
                      <w:left w:val="single" w:sz="4" w:space="0" w:color="auto"/>
                      <w:bottom w:val="single" w:sz="4" w:space="0" w:color="auto"/>
                      <w:right w:val="single" w:sz="4" w:space="0" w:color="auto"/>
                    </w:tcBorders>
                  </w:tcPr>
                  <w:p w:rsidR="00EB0FBA" w:rsidRPr="00A075F5" w:rsidRDefault="00EB0FBA">
                    <w:pPr>
                      <w:jc w:val="right"/>
                      <w:rPr>
                        <w:sz w:val="15"/>
                        <w:szCs w:val="15"/>
                      </w:rPr>
                    </w:pPr>
                    <w:r w:rsidRPr="00A075F5">
                      <w:rPr>
                        <w:rFonts w:hint="eastAsia"/>
                        <w:sz w:val="15"/>
                        <w:szCs w:val="15"/>
                      </w:rPr>
                      <w:t>0.45</w:t>
                    </w:r>
                  </w:p>
                </w:tc>
              </w:sdtContent>
            </w:sdt>
            <w:sdt>
              <w:sdtPr>
                <w:rPr>
                  <w:sz w:val="15"/>
                  <w:szCs w:val="15"/>
                </w:rPr>
                <w:alias w:val="单项金额不重大但按信用风险特征组合后该组合的风险较大的应收款项坏账准备金额"/>
                <w:tag w:val="_GBC_abfa5f9f8d3a4767b8b25cda96993cad"/>
                <w:id w:val="1045669"/>
                <w:lock w:val="sdtLocked"/>
                <w:placeholder>
                  <w:docPart w:val="GBC11111111111111111111111111111"/>
                </w:placeholder>
              </w:sdtPr>
              <w:sdtContent>
                <w:tc>
                  <w:tcPr>
                    <w:tcW w:w="1217" w:type="dxa"/>
                    <w:tcBorders>
                      <w:top w:val="single" w:sz="4" w:space="0" w:color="auto"/>
                      <w:left w:val="single" w:sz="4" w:space="0" w:color="auto"/>
                      <w:bottom w:val="single" w:sz="4" w:space="0" w:color="auto"/>
                      <w:right w:val="single" w:sz="4" w:space="0" w:color="auto"/>
                    </w:tcBorders>
                  </w:tcPr>
                  <w:p w:rsidR="00EB0FBA" w:rsidRPr="00A075F5" w:rsidRDefault="00EB0FBA">
                    <w:pPr>
                      <w:jc w:val="right"/>
                      <w:rPr>
                        <w:sz w:val="15"/>
                        <w:szCs w:val="15"/>
                      </w:rPr>
                    </w:pPr>
                    <w:r w:rsidRPr="00A075F5">
                      <w:rPr>
                        <w:rFonts w:hint="eastAsia"/>
                        <w:sz w:val="15"/>
                        <w:szCs w:val="15"/>
                      </w:rPr>
                      <w:t>17,057,205.78</w:t>
                    </w:r>
                  </w:p>
                </w:tc>
              </w:sdtContent>
            </w:sdt>
            <w:sdt>
              <w:sdtPr>
                <w:rPr>
                  <w:sz w:val="15"/>
                  <w:szCs w:val="15"/>
                </w:rPr>
                <w:alias w:val="单项金额不重大但按信用风险特征组合后该组合的风险较大的应收款项坏账准备比例"/>
                <w:tag w:val="_GBC_d3b0fe2116504e35969e711fed92929f"/>
                <w:id w:val="1045670"/>
                <w:lock w:val="sdtLocked"/>
                <w:placeholder>
                  <w:docPart w:val="GBC11111111111111111111111111111"/>
                </w:placeholder>
              </w:sdtPr>
              <w:sdtContent>
                <w:tc>
                  <w:tcPr>
                    <w:tcW w:w="597" w:type="dxa"/>
                    <w:tcBorders>
                      <w:top w:val="single" w:sz="4" w:space="0" w:color="auto"/>
                      <w:left w:val="single" w:sz="4" w:space="0" w:color="auto"/>
                      <w:bottom w:val="single" w:sz="4" w:space="0" w:color="auto"/>
                      <w:right w:val="single" w:sz="4" w:space="0" w:color="auto"/>
                    </w:tcBorders>
                  </w:tcPr>
                  <w:p w:rsidR="00EB0FBA" w:rsidRPr="00A075F5" w:rsidRDefault="00EB0FBA">
                    <w:pPr>
                      <w:jc w:val="right"/>
                      <w:rPr>
                        <w:sz w:val="15"/>
                        <w:szCs w:val="15"/>
                      </w:rPr>
                    </w:pPr>
                    <w:r w:rsidRPr="00A075F5">
                      <w:rPr>
                        <w:rFonts w:hint="eastAsia"/>
                        <w:sz w:val="15"/>
                        <w:szCs w:val="15"/>
                      </w:rPr>
                      <w:t>80.46</w:t>
                    </w:r>
                  </w:p>
                </w:tc>
              </w:sdtContent>
            </w:sdt>
            <w:sdt>
              <w:sdtPr>
                <w:rPr>
                  <w:sz w:val="15"/>
                  <w:szCs w:val="15"/>
                </w:rPr>
                <w:alias w:val="单项金额不重大但按信用风险特征组合后该组合的风险较大的应收款项金额合计"/>
                <w:tag w:val="_GBC_474a962182da4812a5c6de8f3ca82ca5"/>
                <w:id w:val="1045671"/>
                <w:lock w:val="sdtLocked"/>
                <w:placeholder>
                  <w:docPart w:val="GBC11111111111111111111111111111"/>
                </w:placeholder>
              </w:sdtPr>
              <w:sdtContent>
                <w:tc>
                  <w:tcPr>
                    <w:tcW w:w="1246" w:type="dxa"/>
                    <w:tcBorders>
                      <w:top w:val="single" w:sz="4" w:space="0" w:color="auto"/>
                      <w:left w:val="single" w:sz="4" w:space="0" w:color="auto"/>
                      <w:bottom w:val="single" w:sz="4" w:space="0" w:color="auto"/>
                      <w:right w:val="single" w:sz="4" w:space="0" w:color="auto"/>
                    </w:tcBorders>
                  </w:tcPr>
                  <w:p w:rsidR="00EB0FBA" w:rsidRPr="00A075F5" w:rsidRDefault="00EB0FBA">
                    <w:pPr>
                      <w:jc w:val="right"/>
                      <w:rPr>
                        <w:sz w:val="15"/>
                        <w:szCs w:val="15"/>
                      </w:rPr>
                    </w:pPr>
                    <w:r w:rsidRPr="00A075F5">
                      <w:rPr>
                        <w:rFonts w:hint="eastAsia"/>
                        <w:sz w:val="15"/>
                        <w:szCs w:val="15"/>
                      </w:rPr>
                      <w:t>21,199,565.58</w:t>
                    </w:r>
                  </w:p>
                </w:tc>
              </w:sdtContent>
            </w:sdt>
            <w:sdt>
              <w:sdtPr>
                <w:rPr>
                  <w:sz w:val="15"/>
                  <w:szCs w:val="15"/>
                </w:rPr>
                <w:alias w:val="单项金额不重大但按信用风险特征组合后该组合的风险较大的应收款项比例"/>
                <w:tag w:val="_GBC_29846c41bcdf438694d9e11c9bd5b3f7"/>
                <w:id w:val="1045672"/>
                <w:lock w:val="sdtLocked"/>
                <w:placeholder>
                  <w:docPart w:val="GBC11111111111111111111111111111"/>
                </w:placeholder>
              </w:sdtPr>
              <w:sdtContent>
                <w:tc>
                  <w:tcPr>
                    <w:tcW w:w="568" w:type="dxa"/>
                    <w:tcBorders>
                      <w:top w:val="single" w:sz="4" w:space="0" w:color="auto"/>
                      <w:left w:val="single" w:sz="4" w:space="0" w:color="auto"/>
                      <w:bottom w:val="single" w:sz="4" w:space="0" w:color="auto"/>
                      <w:right w:val="single" w:sz="4" w:space="0" w:color="auto"/>
                    </w:tcBorders>
                  </w:tcPr>
                  <w:p w:rsidR="00EB0FBA" w:rsidRPr="00A075F5" w:rsidRDefault="00EB0FBA">
                    <w:pPr>
                      <w:jc w:val="right"/>
                      <w:rPr>
                        <w:sz w:val="15"/>
                        <w:szCs w:val="15"/>
                      </w:rPr>
                    </w:pPr>
                    <w:r w:rsidRPr="00A075F5">
                      <w:rPr>
                        <w:rFonts w:hint="eastAsia"/>
                        <w:sz w:val="15"/>
                        <w:szCs w:val="15"/>
                      </w:rPr>
                      <w:t>0.44</w:t>
                    </w:r>
                  </w:p>
                </w:tc>
              </w:sdtContent>
            </w:sdt>
            <w:sdt>
              <w:sdtPr>
                <w:rPr>
                  <w:sz w:val="15"/>
                  <w:szCs w:val="15"/>
                </w:rPr>
                <w:alias w:val="单项金额不重大但按信用风险特征组合后该组合的风险较大的应收款项坏账准备金额"/>
                <w:tag w:val="_GBC_b8dabf73b62448a099d107eab8db3623"/>
                <w:id w:val="1045673"/>
                <w:lock w:val="sdtLocked"/>
                <w:placeholder>
                  <w:docPart w:val="GBC11111111111111111111111111111"/>
                </w:placeholder>
              </w:sdtPr>
              <w:sdtContent>
                <w:tc>
                  <w:tcPr>
                    <w:tcW w:w="1416" w:type="dxa"/>
                    <w:tcBorders>
                      <w:top w:val="single" w:sz="4" w:space="0" w:color="auto"/>
                      <w:left w:val="single" w:sz="4" w:space="0" w:color="auto"/>
                      <w:bottom w:val="single" w:sz="4" w:space="0" w:color="auto"/>
                      <w:right w:val="single" w:sz="4" w:space="0" w:color="auto"/>
                    </w:tcBorders>
                  </w:tcPr>
                  <w:p w:rsidR="00EB0FBA" w:rsidRPr="00A075F5" w:rsidRDefault="00EB0FBA">
                    <w:pPr>
                      <w:jc w:val="right"/>
                      <w:rPr>
                        <w:sz w:val="15"/>
                        <w:szCs w:val="15"/>
                      </w:rPr>
                    </w:pPr>
                    <w:r w:rsidRPr="00A075F5">
                      <w:rPr>
                        <w:rFonts w:hint="eastAsia"/>
                        <w:sz w:val="15"/>
                        <w:szCs w:val="15"/>
                      </w:rPr>
                      <w:t>17,057,205.78</w:t>
                    </w:r>
                  </w:p>
                </w:tc>
              </w:sdtContent>
            </w:sdt>
            <w:sdt>
              <w:sdtPr>
                <w:rPr>
                  <w:sz w:val="15"/>
                  <w:szCs w:val="15"/>
                </w:rPr>
                <w:alias w:val="单项金额不重大但按信用风险特征组合后该组合的风险较大的应收款项坏账准备比例"/>
                <w:tag w:val="_GBC_d1696c9d3c5c4e4d9aa6f9b7bb500adb"/>
                <w:id w:val="1045674"/>
                <w:lock w:val="sdtLocked"/>
                <w:placeholder>
                  <w:docPart w:val="GBC11111111111111111111111111111"/>
                </w:placeholder>
              </w:sdtPr>
              <w:sdtContent>
                <w:tc>
                  <w:tcPr>
                    <w:tcW w:w="851" w:type="dxa"/>
                    <w:tcBorders>
                      <w:top w:val="single" w:sz="4" w:space="0" w:color="auto"/>
                      <w:left w:val="single" w:sz="4" w:space="0" w:color="auto"/>
                      <w:bottom w:val="single" w:sz="4" w:space="0" w:color="auto"/>
                      <w:right w:val="single" w:sz="4" w:space="0" w:color="auto"/>
                    </w:tcBorders>
                  </w:tcPr>
                  <w:p w:rsidR="00EB0FBA" w:rsidRPr="00A075F5" w:rsidRDefault="00EB0FBA">
                    <w:pPr>
                      <w:jc w:val="right"/>
                      <w:rPr>
                        <w:sz w:val="15"/>
                        <w:szCs w:val="15"/>
                      </w:rPr>
                    </w:pPr>
                    <w:r w:rsidRPr="00A075F5">
                      <w:rPr>
                        <w:rFonts w:hint="eastAsia"/>
                        <w:sz w:val="15"/>
                        <w:szCs w:val="15"/>
                      </w:rPr>
                      <w:t>80.46</w:t>
                    </w:r>
                  </w:p>
                </w:tc>
              </w:sdtContent>
            </w:sdt>
          </w:tr>
          <w:tr w:rsidR="00EB0FBA" w:rsidTr="00EB0FBA">
            <w:trPr>
              <w:cantSplit/>
            </w:trPr>
            <w:tc>
              <w:tcPr>
                <w:tcW w:w="1135" w:type="dxa"/>
                <w:tcBorders>
                  <w:top w:val="single" w:sz="4" w:space="0" w:color="auto"/>
                  <w:left w:val="single" w:sz="4" w:space="0" w:color="auto"/>
                  <w:bottom w:val="single" w:sz="4" w:space="0" w:color="auto"/>
                  <w:right w:val="single" w:sz="4" w:space="0" w:color="auto"/>
                </w:tcBorders>
              </w:tcPr>
              <w:p w:rsidR="00EB0FBA" w:rsidRPr="00A075F5" w:rsidRDefault="00EB0FBA">
                <w:pPr>
                  <w:autoSpaceDE w:val="0"/>
                  <w:autoSpaceDN w:val="0"/>
                  <w:adjustRightInd w:val="0"/>
                  <w:jc w:val="center"/>
                  <w:rPr>
                    <w:kern w:val="0"/>
                    <w:sz w:val="15"/>
                    <w:szCs w:val="15"/>
                  </w:rPr>
                </w:pPr>
                <w:r w:rsidRPr="00A075F5">
                  <w:rPr>
                    <w:rFonts w:hint="eastAsia"/>
                    <w:kern w:val="0"/>
                    <w:sz w:val="15"/>
                    <w:szCs w:val="15"/>
                  </w:rPr>
                  <w:t>合计</w:t>
                </w:r>
              </w:p>
            </w:tc>
            <w:sdt>
              <w:sdtPr>
                <w:rPr>
                  <w:sz w:val="15"/>
                  <w:szCs w:val="15"/>
                </w:rPr>
                <w:alias w:val="应收账款合计"/>
                <w:tag w:val="_GBC_c43eef62f930482aa5d58241333933b1"/>
                <w:id w:val="1045675"/>
                <w:lock w:val="sdtLocked"/>
                <w:placeholder>
                  <w:docPart w:val="GBC11111111111111111111111111111"/>
                </w:placeholder>
              </w:sdtPr>
              <w:sdtContent>
                <w:tc>
                  <w:tcPr>
                    <w:tcW w:w="1559" w:type="dxa"/>
                    <w:tcBorders>
                      <w:top w:val="single" w:sz="4" w:space="0" w:color="auto"/>
                      <w:left w:val="single" w:sz="4" w:space="0" w:color="auto"/>
                      <w:bottom w:val="single" w:sz="4" w:space="0" w:color="auto"/>
                      <w:right w:val="single" w:sz="4" w:space="0" w:color="auto"/>
                    </w:tcBorders>
                  </w:tcPr>
                  <w:p w:rsidR="00EB0FBA" w:rsidRPr="00A075F5" w:rsidRDefault="00EB0FBA">
                    <w:pPr>
                      <w:jc w:val="right"/>
                      <w:rPr>
                        <w:sz w:val="15"/>
                        <w:szCs w:val="15"/>
                      </w:rPr>
                    </w:pPr>
                    <w:r w:rsidRPr="00A075F5">
                      <w:rPr>
                        <w:rFonts w:hint="eastAsia"/>
                        <w:sz w:val="15"/>
                        <w:szCs w:val="15"/>
                      </w:rPr>
                      <w:t>4,741,206,667.92</w:t>
                    </w:r>
                  </w:p>
                </w:tc>
              </w:sdtContent>
            </w:sdt>
            <w:tc>
              <w:tcPr>
                <w:tcW w:w="909" w:type="dxa"/>
                <w:tcBorders>
                  <w:top w:val="single" w:sz="4" w:space="0" w:color="auto"/>
                  <w:left w:val="single" w:sz="4" w:space="0" w:color="auto"/>
                  <w:bottom w:val="single" w:sz="4" w:space="0" w:color="auto"/>
                  <w:right w:val="single" w:sz="4" w:space="0" w:color="auto"/>
                </w:tcBorders>
              </w:tcPr>
              <w:p w:rsidR="00EB0FBA" w:rsidRPr="00A075F5" w:rsidRDefault="00EB0FBA" w:rsidP="00EB0FBA">
                <w:pPr>
                  <w:ind w:firstLineChars="100" w:firstLine="150"/>
                  <w:jc w:val="center"/>
                  <w:rPr>
                    <w:sz w:val="15"/>
                    <w:szCs w:val="15"/>
                  </w:rPr>
                </w:pPr>
                <w:r w:rsidRPr="00A075F5">
                  <w:rPr>
                    <w:rFonts w:hint="eastAsia"/>
                    <w:sz w:val="15"/>
                    <w:szCs w:val="15"/>
                  </w:rPr>
                  <w:t>/</w:t>
                </w:r>
              </w:p>
            </w:tc>
            <w:sdt>
              <w:sdtPr>
                <w:rPr>
                  <w:sz w:val="15"/>
                  <w:szCs w:val="15"/>
                </w:rPr>
                <w:alias w:val="应收账款计提的坏账准备余额"/>
                <w:tag w:val="_GBC_f9b04bfc292742ba81174e06cb0851e5"/>
                <w:id w:val="1045676"/>
                <w:lock w:val="sdtLocked"/>
                <w:placeholder>
                  <w:docPart w:val="GBC11111111111111111111111111111"/>
                </w:placeholder>
              </w:sdtPr>
              <w:sdtContent>
                <w:tc>
                  <w:tcPr>
                    <w:tcW w:w="1217" w:type="dxa"/>
                    <w:tcBorders>
                      <w:top w:val="single" w:sz="4" w:space="0" w:color="auto"/>
                      <w:left w:val="single" w:sz="4" w:space="0" w:color="auto"/>
                      <w:bottom w:val="single" w:sz="4" w:space="0" w:color="auto"/>
                      <w:right w:val="single" w:sz="4" w:space="0" w:color="auto"/>
                    </w:tcBorders>
                  </w:tcPr>
                  <w:p w:rsidR="00EB0FBA" w:rsidRPr="00A075F5" w:rsidRDefault="00EB0FBA">
                    <w:pPr>
                      <w:jc w:val="right"/>
                      <w:rPr>
                        <w:sz w:val="15"/>
                        <w:szCs w:val="15"/>
                      </w:rPr>
                    </w:pPr>
                    <w:r w:rsidRPr="00A075F5">
                      <w:rPr>
                        <w:rFonts w:hint="eastAsia"/>
                        <w:sz w:val="15"/>
                        <w:szCs w:val="15"/>
                      </w:rPr>
                      <w:t>1,349,994,639.76</w:t>
                    </w:r>
                  </w:p>
                </w:tc>
              </w:sdtContent>
            </w:sdt>
            <w:tc>
              <w:tcPr>
                <w:tcW w:w="597" w:type="dxa"/>
                <w:tcBorders>
                  <w:top w:val="single" w:sz="4" w:space="0" w:color="auto"/>
                  <w:left w:val="single" w:sz="4" w:space="0" w:color="auto"/>
                  <w:bottom w:val="single" w:sz="4" w:space="0" w:color="auto"/>
                  <w:right w:val="single" w:sz="4" w:space="0" w:color="auto"/>
                </w:tcBorders>
              </w:tcPr>
              <w:p w:rsidR="00EB0FBA" w:rsidRPr="00A075F5" w:rsidRDefault="00EB0FBA">
                <w:pPr>
                  <w:jc w:val="center"/>
                  <w:rPr>
                    <w:sz w:val="15"/>
                    <w:szCs w:val="15"/>
                  </w:rPr>
                </w:pPr>
                <w:r w:rsidRPr="00A075F5">
                  <w:rPr>
                    <w:rFonts w:hint="eastAsia"/>
                    <w:sz w:val="15"/>
                    <w:szCs w:val="15"/>
                  </w:rPr>
                  <w:t>/</w:t>
                </w:r>
              </w:p>
            </w:tc>
            <w:sdt>
              <w:sdtPr>
                <w:rPr>
                  <w:sz w:val="15"/>
                  <w:szCs w:val="15"/>
                </w:rPr>
                <w:alias w:val="应收账款合计"/>
                <w:tag w:val="_GBC_10611346822b4c6380f18eed806e7fbf"/>
                <w:id w:val="1045677"/>
                <w:lock w:val="sdtLocked"/>
                <w:placeholder>
                  <w:docPart w:val="GBC11111111111111111111111111111"/>
                </w:placeholder>
              </w:sdtPr>
              <w:sdtContent>
                <w:tc>
                  <w:tcPr>
                    <w:tcW w:w="1246" w:type="dxa"/>
                    <w:tcBorders>
                      <w:top w:val="single" w:sz="4" w:space="0" w:color="auto"/>
                      <w:left w:val="single" w:sz="4" w:space="0" w:color="auto"/>
                      <w:bottom w:val="single" w:sz="4" w:space="0" w:color="auto"/>
                      <w:right w:val="single" w:sz="4" w:space="0" w:color="auto"/>
                    </w:tcBorders>
                  </w:tcPr>
                  <w:p w:rsidR="00EB0FBA" w:rsidRPr="00A075F5" w:rsidRDefault="00EB0FBA">
                    <w:pPr>
                      <w:jc w:val="right"/>
                      <w:rPr>
                        <w:sz w:val="15"/>
                        <w:szCs w:val="15"/>
                      </w:rPr>
                    </w:pPr>
                    <w:r w:rsidRPr="00A075F5">
                      <w:rPr>
                        <w:rFonts w:hint="eastAsia"/>
                        <w:sz w:val="15"/>
                        <w:szCs w:val="15"/>
                      </w:rPr>
                      <w:t>4,774,497,310.46</w:t>
                    </w:r>
                  </w:p>
                </w:tc>
              </w:sdtContent>
            </w:sdt>
            <w:tc>
              <w:tcPr>
                <w:tcW w:w="568" w:type="dxa"/>
                <w:tcBorders>
                  <w:top w:val="single" w:sz="4" w:space="0" w:color="auto"/>
                  <w:left w:val="single" w:sz="4" w:space="0" w:color="auto"/>
                  <w:bottom w:val="single" w:sz="4" w:space="0" w:color="auto"/>
                  <w:right w:val="single" w:sz="4" w:space="0" w:color="auto"/>
                </w:tcBorders>
              </w:tcPr>
              <w:p w:rsidR="00EB0FBA" w:rsidRPr="00A075F5" w:rsidRDefault="00EB0FBA">
                <w:pPr>
                  <w:jc w:val="center"/>
                  <w:rPr>
                    <w:sz w:val="15"/>
                    <w:szCs w:val="15"/>
                  </w:rPr>
                </w:pPr>
                <w:r w:rsidRPr="00A075F5">
                  <w:rPr>
                    <w:rFonts w:hint="eastAsia"/>
                    <w:sz w:val="15"/>
                    <w:szCs w:val="15"/>
                  </w:rPr>
                  <w:t>/</w:t>
                </w:r>
              </w:p>
            </w:tc>
            <w:sdt>
              <w:sdtPr>
                <w:rPr>
                  <w:sz w:val="15"/>
                  <w:szCs w:val="15"/>
                </w:rPr>
                <w:alias w:val="应收账款计提的坏账准备余额"/>
                <w:tag w:val="_GBC_ea7e0ec9539a4856b1ea8117e689f9b2"/>
                <w:id w:val="1045678"/>
                <w:lock w:val="sdtLocked"/>
                <w:placeholder>
                  <w:docPart w:val="GBC11111111111111111111111111111"/>
                </w:placeholder>
              </w:sdtPr>
              <w:sdtContent>
                <w:tc>
                  <w:tcPr>
                    <w:tcW w:w="1416" w:type="dxa"/>
                    <w:tcBorders>
                      <w:top w:val="single" w:sz="4" w:space="0" w:color="auto"/>
                      <w:left w:val="single" w:sz="4" w:space="0" w:color="auto"/>
                      <w:bottom w:val="single" w:sz="4" w:space="0" w:color="auto"/>
                      <w:right w:val="single" w:sz="4" w:space="0" w:color="auto"/>
                    </w:tcBorders>
                  </w:tcPr>
                  <w:p w:rsidR="00EB0FBA" w:rsidRPr="00A075F5" w:rsidRDefault="00EB0FBA">
                    <w:pPr>
                      <w:jc w:val="right"/>
                      <w:rPr>
                        <w:sz w:val="15"/>
                        <w:szCs w:val="15"/>
                      </w:rPr>
                    </w:pPr>
                    <w:r w:rsidRPr="00A075F5">
                      <w:rPr>
                        <w:rFonts w:hint="eastAsia"/>
                        <w:sz w:val="15"/>
                        <w:szCs w:val="15"/>
                      </w:rPr>
                      <w:t>1,332,709,630.35</w:t>
                    </w:r>
                  </w:p>
                </w:tc>
              </w:sdtContent>
            </w:sdt>
            <w:tc>
              <w:tcPr>
                <w:tcW w:w="851" w:type="dxa"/>
                <w:tcBorders>
                  <w:top w:val="single" w:sz="4" w:space="0" w:color="auto"/>
                  <w:left w:val="single" w:sz="4" w:space="0" w:color="auto"/>
                  <w:bottom w:val="single" w:sz="4" w:space="0" w:color="auto"/>
                  <w:right w:val="single" w:sz="4" w:space="0" w:color="auto"/>
                </w:tcBorders>
              </w:tcPr>
              <w:p w:rsidR="00EB0FBA" w:rsidRPr="00A075F5" w:rsidRDefault="00EB0FBA">
                <w:pPr>
                  <w:jc w:val="center"/>
                  <w:rPr>
                    <w:sz w:val="15"/>
                    <w:szCs w:val="15"/>
                  </w:rPr>
                </w:pPr>
                <w:r w:rsidRPr="00A075F5">
                  <w:rPr>
                    <w:rFonts w:hint="eastAsia"/>
                    <w:sz w:val="15"/>
                    <w:szCs w:val="15"/>
                  </w:rPr>
                  <w:t>/</w:t>
                </w:r>
              </w:p>
            </w:tc>
          </w:tr>
          <w:tr w:rsidR="00EB0FBA" w:rsidTr="00FC182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30" w:type="dxa"/>
                <w:right w:w="30" w:type="dxa"/>
              </w:tblCellMar>
            </w:tblPrEx>
            <w:trPr>
              <w:gridAfter w:val="1"/>
              <w:wAfter w:w="851" w:type="dxa"/>
            </w:trPr>
            <w:tc>
              <w:tcPr>
                <w:tcW w:w="8647" w:type="dxa"/>
                <w:gridSpan w:val="8"/>
              </w:tcPr>
              <w:sdt>
                <w:sdtPr>
                  <w:rPr>
                    <w:rFonts w:hint="eastAsia"/>
                  </w:rPr>
                  <w:tag w:val="_GBC_bb8f9ee44bdd4ee1815bd398e7650364"/>
                  <w:id w:val="1045681"/>
                  <w:lock w:val="sdtLocked"/>
                  <w:placeholder>
                    <w:docPart w:val="GBC11111111111111111111111111111"/>
                  </w:placeholder>
                </w:sdtPr>
                <w:sdtEndPr>
                  <w:rPr>
                    <w:rFonts w:hint="default"/>
                  </w:rPr>
                </w:sdtEndPr>
                <w:sdtContent>
                  <w:p w:rsidR="00EB0FBA" w:rsidRDefault="006028CF">
                    <w:pPr>
                      <w:autoSpaceDE w:val="0"/>
                      <w:autoSpaceDN w:val="0"/>
                      <w:adjustRightInd w:val="0"/>
                      <w:jc w:val="left"/>
                    </w:pPr>
                    <w:sdt>
                      <w:sdtPr>
                        <w:alias w:val="应收款项种类的说明"/>
                        <w:tag w:val="_GBC_33e8a55a6bc24ae08f16468d57a7de23"/>
                        <w:id w:val="1045680"/>
                        <w:lock w:val="sdtLocked"/>
                        <w:placeholder>
                          <w:docPart w:val="GBC11111111111111111111111111111"/>
                        </w:placeholder>
                        <w:showingPlcHdr/>
                      </w:sdtPr>
                      <w:sdtContent>
                        <w:r w:rsidR="00EB0FBA">
                          <w:rPr>
                            <w:rFonts w:hint="eastAsia"/>
                            <w:color w:val="333399"/>
                          </w:rPr>
                          <w:t xml:space="preserve">　</w:t>
                        </w:r>
                      </w:sdtContent>
                    </w:sdt>
                  </w:p>
                </w:sdtContent>
              </w:sdt>
            </w:tc>
          </w:tr>
        </w:tbl>
      </w:sdtContent>
    </w:sdt>
    <w:p w:rsidR="00EB0FBA" w:rsidRDefault="00EB0FBA"/>
    <w:p w:rsidR="00E261AC" w:rsidRDefault="00E261AC"/>
    <w:p w:rsidR="00E261AC" w:rsidRDefault="00E261AC"/>
    <w:p w:rsidR="00385D49" w:rsidRDefault="00385D49"/>
    <w:sdt>
      <w:sdtPr>
        <w:rPr>
          <w:rFonts w:ascii="宋体" w:hAnsi="宋体" w:hint="eastAsia"/>
        </w:rPr>
        <w:tag w:val="_GBC_3a4d08d8f907410c9ac32b4ac9e3ac07"/>
        <w:id w:val="1045812"/>
        <w:lock w:val="sdtLocked"/>
        <w:placeholder>
          <w:docPart w:val="GBC22222222222222222222222222222"/>
        </w:placeholder>
      </w:sdtPr>
      <w:sdtEndPr>
        <w:rPr>
          <w:rFonts w:ascii="楷体_GB2312" w:eastAsia="楷体_GB2312" w:hAnsi="Times New Roman"/>
        </w:rPr>
      </w:sdtEndPr>
      <w:sdtContent>
        <w:p w:rsidR="00EB0FBA" w:rsidRDefault="00EB0FBA">
          <w:r>
            <w:rPr>
              <w:rFonts w:ascii="宋体" w:hAnsi="宋体" w:hint="eastAsia"/>
            </w:rPr>
            <w:t>单项金额重大并单项计提坏帐准备的应收账款</w:t>
          </w:r>
        </w:p>
        <w:p w:rsidR="00EB0FBA" w:rsidRDefault="00EB0FBA">
          <w:pPr>
            <w:autoSpaceDE w:val="0"/>
            <w:autoSpaceDN w:val="0"/>
            <w:adjustRightInd w:val="0"/>
            <w:jc w:val="right"/>
            <w:rPr>
              <w:rFonts w:ascii="仿宋_GB2312" w:eastAsia="仿宋_GB2312" w:hAnsi="宋体"/>
            </w:rPr>
          </w:pPr>
          <w:r>
            <w:rPr>
              <w:rFonts w:ascii="仿宋_GB2312" w:eastAsia="仿宋_GB2312" w:hAnsi="宋体" w:hint="eastAsia"/>
            </w:rPr>
            <w:lastRenderedPageBreak/>
            <w:t xml:space="preserve">　　　　　　　　　　　　　　　　　　　　　　　　　　　　　</w:t>
          </w:r>
          <w:r>
            <w:rPr>
              <w:rFonts w:hint="eastAsia"/>
            </w:rPr>
            <w:t>单位：</w:t>
          </w:r>
          <w:sdt>
            <w:sdtPr>
              <w:rPr>
                <w:rFonts w:hint="eastAsia"/>
              </w:rPr>
              <w:alias w:val="单位：财务附注：单项金额重大并单项计提坏帐准备的应收账款"/>
              <w:tag w:val="_GBC_8707faf23e98481c998b671302e24b38"/>
              <w:id w:val="104568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w:t>
          </w:r>
          <w:r>
            <w:rPr>
              <w:rFonts w:hint="eastAsia"/>
            </w:rPr>
            <w:t>币种：</w:t>
          </w:r>
          <w:sdt>
            <w:sdtPr>
              <w:rPr>
                <w:rFonts w:hint="eastAsia"/>
              </w:rPr>
              <w:alias w:val="币种：财务附注：单项金额重大并单项计提坏帐准备的应收账款"/>
              <w:tag w:val="_GBC_14810071afdd4b4ca21965b003f95484"/>
              <w:id w:val="104568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0" w:type="auto"/>
            <w:tblLayout w:type="fixed"/>
            <w:tblLook w:val="0000"/>
          </w:tblPr>
          <w:tblGrid>
            <w:gridCol w:w="1704"/>
            <w:gridCol w:w="1704"/>
            <w:gridCol w:w="1705"/>
            <w:gridCol w:w="1704"/>
            <w:gridCol w:w="2080"/>
          </w:tblGrid>
          <w:tr w:rsidR="00EB0FBA" w:rsidTr="00BF6CBD">
            <w:tc>
              <w:tcPr>
                <w:tcW w:w="1704" w:type="dxa"/>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应收</w:t>
                </w:r>
                <w:r>
                  <w:t>账款</w:t>
                </w:r>
                <w:r>
                  <w:rPr>
                    <w:rFonts w:hint="eastAsia"/>
                  </w:rPr>
                  <w:t>内容</w:t>
                </w:r>
              </w:p>
            </w:tc>
            <w:tc>
              <w:tcPr>
                <w:tcW w:w="1704" w:type="dxa"/>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账面余额</w:t>
                </w:r>
              </w:p>
            </w:tc>
            <w:tc>
              <w:tcPr>
                <w:tcW w:w="1705" w:type="dxa"/>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坏账金额</w:t>
                </w:r>
              </w:p>
            </w:tc>
            <w:tc>
              <w:tcPr>
                <w:tcW w:w="1704" w:type="dxa"/>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计提比例</w:t>
                </w:r>
                <w:r>
                  <w:rPr>
                    <w:rFonts w:ascii="宋体" w:hAnsi="宋体"/>
                  </w:rPr>
                  <w:t>(%)</w:t>
                </w:r>
              </w:p>
            </w:tc>
            <w:tc>
              <w:tcPr>
                <w:tcW w:w="2080" w:type="dxa"/>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理由</w:t>
                </w:r>
              </w:p>
            </w:tc>
          </w:tr>
          <w:sdt>
            <w:sdtPr>
              <w:alias w:val="单项金额重大并单项计提坏帐准备的应收账款明细"/>
              <w:tag w:val="_GBC_f95b26b1c0144bef84cace42d2ebc96b"/>
              <w:id w:val="1045689"/>
              <w:lock w:val="sdtLocked"/>
              <w:placeholder>
                <w:docPart w:val="GBC11111111111111111111111111111"/>
              </w:placeholder>
            </w:sdtPr>
            <w:sdtContent>
              <w:tr w:rsidR="00E261AC" w:rsidTr="004A267A">
                <w:sdt>
                  <w:sdtPr>
                    <w:alias w:val="单项金额重大并单项计提坏帐准备的应收账款明细-应收账款内容"/>
                    <w:tag w:val="_GBC_d17e188dce0549d3aef769be81b03374"/>
                    <w:id w:val="1045684"/>
                    <w:lock w:val="sdtLocked"/>
                    <w:placeholder>
                      <w:docPart w:val="GBC11111111111111111111111111111"/>
                    </w:placeholder>
                  </w:sdtPr>
                  <w:sdtContent>
                    <w:tc>
                      <w:tcPr>
                        <w:tcW w:w="1704" w:type="dxa"/>
                        <w:tcBorders>
                          <w:top w:val="single" w:sz="4" w:space="0" w:color="auto"/>
                          <w:left w:val="single" w:sz="4" w:space="0" w:color="auto"/>
                          <w:bottom w:val="single" w:sz="4" w:space="0" w:color="auto"/>
                          <w:right w:val="single" w:sz="4" w:space="0" w:color="auto"/>
                        </w:tcBorders>
                      </w:tcPr>
                      <w:p w:rsidR="00E261AC" w:rsidRDefault="00E261AC">
                        <w:pPr>
                          <w:jc w:val="left"/>
                        </w:pPr>
                        <w:r>
                          <w:rPr>
                            <w:rFonts w:hint="eastAsia"/>
                          </w:rPr>
                          <w:t>应收客户</w:t>
                        </w:r>
                        <w:r>
                          <w:rPr>
                            <w:rFonts w:hint="eastAsia"/>
                          </w:rPr>
                          <w:t>1</w:t>
                        </w:r>
                      </w:p>
                    </w:tc>
                  </w:sdtContent>
                </w:sdt>
                <w:sdt>
                  <w:sdtPr>
                    <w:alias w:val="单项金额重大并单项计提坏帐准备的应收账款明细-账面余额"/>
                    <w:tag w:val="_GBC_cda4c4a9d57647eda8fbb551f3df23e5"/>
                    <w:id w:val="1045685"/>
                    <w:lock w:val="sdtLocked"/>
                    <w:placeholder>
                      <w:docPart w:val="GBC11111111111111111111111111111"/>
                    </w:placeholder>
                  </w:sdtPr>
                  <w:sdtContent>
                    <w:tc>
                      <w:tcPr>
                        <w:tcW w:w="1704"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196,316,027.50</w:t>
                        </w:r>
                      </w:p>
                    </w:tc>
                  </w:sdtContent>
                </w:sdt>
                <w:sdt>
                  <w:sdtPr>
                    <w:alias w:val="单项金额重大并单项计提坏帐准备的应收账款明细-坏账金额"/>
                    <w:tag w:val="_GBC_90dda9c1611442ad9e37ffdc0863d2d4"/>
                    <w:id w:val="1045686"/>
                    <w:lock w:val="sdtLocked"/>
                    <w:placeholder>
                      <w:docPart w:val="GBC11111111111111111111111111111"/>
                    </w:placeholder>
                  </w:sdtPr>
                  <w:sdtContent>
                    <w:tc>
                      <w:tcPr>
                        <w:tcW w:w="1705"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52,707,518.03</w:t>
                        </w:r>
                      </w:p>
                    </w:tc>
                  </w:sdtContent>
                </w:sdt>
                <w:sdt>
                  <w:sdtPr>
                    <w:alias w:val="单项金额重大并单项计提坏帐准备的应收账款明细-计提比例"/>
                    <w:tag w:val="_GBC_d6a36d79f3534944ae809f8237551b69"/>
                    <w:id w:val="1045687"/>
                    <w:lock w:val="sdtLocked"/>
                    <w:placeholder>
                      <w:docPart w:val="GBC11111111111111111111111111111"/>
                    </w:placeholder>
                  </w:sdtPr>
                  <w:sdtContent>
                    <w:tc>
                      <w:tcPr>
                        <w:tcW w:w="1704"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26.85</w:t>
                        </w:r>
                      </w:p>
                    </w:tc>
                  </w:sdtContent>
                </w:sdt>
                <w:tc>
                  <w:tcPr>
                    <w:tcW w:w="2080" w:type="dxa"/>
                    <w:vMerge w:val="restart"/>
                    <w:tcBorders>
                      <w:top w:val="single" w:sz="4" w:space="0" w:color="auto"/>
                      <w:left w:val="single" w:sz="4" w:space="0" w:color="auto"/>
                      <w:right w:val="single" w:sz="4" w:space="0" w:color="auto"/>
                    </w:tcBorders>
                  </w:tcPr>
                  <w:sdt>
                    <w:sdtPr>
                      <w:alias w:val="单项金额重大并单项计提坏帐准备的应收账款明细-理由"/>
                      <w:tag w:val="_GBC_7f9308010d1e4dcab429daeadadee899"/>
                      <w:id w:val="1045688"/>
                      <w:lock w:val="sdtLocked"/>
                      <w:placeholder>
                        <w:docPart w:val="GBC11111111111111111111111111111"/>
                      </w:placeholder>
                    </w:sdtPr>
                    <w:sdtContent>
                      <w:p w:rsidR="00E261AC" w:rsidRDefault="00E261AC">
                        <w:pPr>
                          <w:jc w:val="left"/>
                        </w:pPr>
                        <w:r>
                          <w:rPr>
                            <w:rFonts w:hint="eastAsia"/>
                          </w:rPr>
                          <w:t>本集团之二级子公司东方贸易公司</w:t>
                        </w:r>
                        <w:r>
                          <w:rPr>
                            <w:rFonts w:hint="eastAsia"/>
                          </w:rPr>
                          <w:t>2013</w:t>
                        </w:r>
                        <w:r>
                          <w:rPr>
                            <w:rFonts w:hint="eastAsia"/>
                          </w:rPr>
                          <w:t>年停止原从事</w:t>
                        </w:r>
                        <w:proofErr w:type="gramStart"/>
                        <w:r>
                          <w:rPr>
                            <w:rFonts w:hint="eastAsia"/>
                          </w:rPr>
                          <w:t>的钢贸业务</w:t>
                        </w:r>
                        <w:proofErr w:type="gramEnd"/>
                        <w:r>
                          <w:rPr>
                            <w:rFonts w:hint="eastAsia"/>
                          </w:rPr>
                          <w:t>，本期清理相关合同后，根据对客户及相关责任方的支付能力、相关保全、担保、抵押、质押资产的评估和诉讼进展估计计提坏账准备。</w:t>
                        </w:r>
                      </w:p>
                    </w:sdtContent>
                  </w:sdt>
                  <w:p w:rsidR="00E261AC" w:rsidRDefault="00E261AC">
                    <w:pPr>
                      <w:jc w:val="left"/>
                    </w:pPr>
                  </w:p>
                  <w:p w:rsidR="00E261AC" w:rsidRDefault="00E261AC">
                    <w:pPr>
                      <w:jc w:val="left"/>
                    </w:pPr>
                  </w:p>
                  <w:p w:rsidR="00E261AC" w:rsidRDefault="00E261AC">
                    <w:pPr>
                      <w:jc w:val="left"/>
                    </w:pPr>
                  </w:p>
                  <w:p w:rsidR="00E261AC" w:rsidRDefault="00E261AC">
                    <w:pPr>
                      <w:jc w:val="left"/>
                    </w:pPr>
                  </w:p>
                  <w:p w:rsidR="00E261AC" w:rsidRDefault="00E261AC">
                    <w:pPr>
                      <w:jc w:val="left"/>
                    </w:pPr>
                  </w:p>
                  <w:p w:rsidR="00E261AC" w:rsidRDefault="00E261AC">
                    <w:pPr>
                      <w:jc w:val="left"/>
                    </w:pPr>
                  </w:p>
                  <w:p w:rsidR="00E261AC" w:rsidRDefault="00E261AC">
                    <w:pPr>
                      <w:jc w:val="left"/>
                    </w:pPr>
                  </w:p>
                  <w:p w:rsidR="00E261AC" w:rsidRDefault="00E261AC">
                    <w:pPr>
                      <w:jc w:val="left"/>
                    </w:pPr>
                  </w:p>
                  <w:p w:rsidR="00E261AC" w:rsidRDefault="00E261AC">
                    <w:pPr>
                      <w:jc w:val="left"/>
                    </w:pPr>
                  </w:p>
                  <w:p w:rsidR="00E261AC" w:rsidRDefault="00E261AC" w:rsidP="004A267A">
                    <w:pPr>
                      <w:jc w:val="left"/>
                    </w:pPr>
                  </w:p>
                </w:tc>
              </w:tr>
            </w:sdtContent>
          </w:sdt>
          <w:sdt>
            <w:sdtPr>
              <w:alias w:val="单项金额重大并单项计提坏帐准备的应收账款明细"/>
              <w:tag w:val="_GBC_f95b26b1c0144bef84cace42d2ebc96b"/>
              <w:id w:val="1045695"/>
              <w:lock w:val="sdtLocked"/>
              <w:placeholder>
                <w:docPart w:val="GBC11111111111111111111111111111"/>
              </w:placeholder>
            </w:sdtPr>
            <w:sdtContent>
              <w:tr w:rsidR="00E261AC" w:rsidTr="004A267A">
                <w:sdt>
                  <w:sdtPr>
                    <w:alias w:val="单项金额重大并单项计提坏帐准备的应收账款明细-应收账款内容"/>
                    <w:tag w:val="_GBC_d17e188dce0549d3aef769be81b03374"/>
                    <w:id w:val="1045690"/>
                    <w:lock w:val="sdtLocked"/>
                    <w:placeholder>
                      <w:docPart w:val="GBC11111111111111111111111111111"/>
                    </w:placeholder>
                  </w:sdtPr>
                  <w:sdtContent>
                    <w:tc>
                      <w:tcPr>
                        <w:tcW w:w="1704" w:type="dxa"/>
                        <w:tcBorders>
                          <w:top w:val="single" w:sz="4" w:space="0" w:color="auto"/>
                          <w:left w:val="single" w:sz="4" w:space="0" w:color="auto"/>
                          <w:bottom w:val="single" w:sz="4" w:space="0" w:color="auto"/>
                          <w:right w:val="single" w:sz="4" w:space="0" w:color="auto"/>
                        </w:tcBorders>
                      </w:tcPr>
                      <w:p w:rsidR="00E261AC" w:rsidRDefault="00E261AC">
                        <w:pPr>
                          <w:jc w:val="left"/>
                        </w:pPr>
                        <w:r>
                          <w:rPr>
                            <w:rFonts w:hint="eastAsia"/>
                          </w:rPr>
                          <w:t>应收客户</w:t>
                        </w:r>
                        <w:r>
                          <w:rPr>
                            <w:rFonts w:hint="eastAsia"/>
                          </w:rPr>
                          <w:t>2</w:t>
                        </w:r>
                      </w:p>
                    </w:tc>
                  </w:sdtContent>
                </w:sdt>
                <w:sdt>
                  <w:sdtPr>
                    <w:alias w:val="单项金额重大并单项计提坏帐准备的应收账款明细-账面余额"/>
                    <w:tag w:val="_GBC_cda4c4a9d57647eda8fbb551f3df23e5"/>
                    <w:id w:val="1045691"/>
                    <w:lock w:val="sdtLocked"/>
                    <w:placeholder>
                      <w:docPart w:val="GBC11111111111111111111111111111"/>
                    </w:placeholder>
                  </w:sdtPr>
                  <w:sdtContent>
                    <w:tc>
                      <w:tcPr>
                        <w:tcW w:w="1704"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94,924,075.12</w:t>
                        </w:r>
                      </w:p>
                    </w:tc>
                  </w:sdtContent>
                </w:sdt>
                <w:sdt>
                  <w:sdtPr>
                    <w:alias w:val="单项金额重大并单项计提坏帐准备的应收账款明细-坏账金额"/>
                    <w:tag w:val="_GBC_90dda9c1611442ad9e37ffdc0863d2d4"/>
                    <w:id w:val="1045692"/>
                    <w:lock w:val="sdtLocked"/>
                    <w:placeholder>
                      <w:docPart w:val="GBC11111111111111111111111111111"/>
                    </w:placeholder>
                  </w:sdtPr>
                  <w:sdtContent>
                    <w:tc>
                      <w:tcPr>
                        <w:tcW w:w="1705"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64,989,085.78</w:t>
                        </w:r>
                      </w:p>
                    </w:tc>
                  </w:sdtContent>
                </w:sdt>
                <w:sdt>
                  <w:sdtPr>
                    <w:alias w:val="单项金额重大并单项计提坏帐准备的应收账款明细-计提比例"/>
                    <w:tag w:val="_GBC_d6a36d79f3534944ae809f8237551b69"/>
                    <w:id w:val="1045693"/>
                    <w:lock w:val="sdtLocked"/>
                    <w:placeholder>
                      <w:docPart w:val="GBC11111111111111111111111111111"/>
                    </w:placeholder>
                  </w:sdtPr>
                  <w:sdtContent>
                    <w:tc>
                      <w:tcPr>
                        <w:tcW w:w="1704"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68.46</w:t>
                        </w:r>
                      </w:p>
                    </w:tc>
                  </w:sdtContent>
                </w:sdt>
                <w:tc>
                  <w:tcPr>
                    <w:tcW w:w="2080" w:type="dxa"/>
                    <w:vMerge/>
                    <w:tcBorders>
                      <w:left w:val="single" w:sz="4" w:space="0" w:color="auto"/>
                      <w:right w:val="single" w:sz="4" w:space="0" w:color="auto"/>
                    </w:tcBorders>
                  </w:tcPr>
                  <w:p w:rsidR="00E261AC" w:rsidRDefault="00E261AC" w:rsidP="004A267A">
                    <w:pPr>
                      <w:jc w:val="left"/>
                    </w:pPr>
                  </w:p>
                </w:tc>
              </w:tr>
            </w:sdtContent>
          </w:sdt>
          <w:sdt>
            <w:sdtPr>
              <w:alias w:val="单项金额重大并单项计提坏帐准备的应收账款明细"/>
              <w:tag w:val="_GBC_f95b26b1c0144bef84cace42d2ebc96b"/>
              <w:id w:val="1045701"/>
              <w:lock w:val="sdtLocked"/>
              <w:placeholder>
                <w:docPart w:val="GBC11111111111111111111111111111"/>
              </w:placeholder>
            </w:sdtPr>
            <w:sdtContent>
              <w:tr w:rsidR="00E261AC" w:rsidTr="004A267A">
                <w:sdt>
                  <w:sdtPr>
                    <w:alias w:val="单项金额重大并单项计提坏帐准备的应收账款明细-应收账款内容"/>
                    <w:tag w:val="_GBC_d17e188dce0549d3aef769be81b03374"/>
                    <w:id w:val="1045696"/>
                    <w:lock w:val="sdtLocked"/>
                    <w:placeholder>
                      <w:docPart w:val="GBC11111111111111111111111111111"/>
                    </w:placeholder>
                  </w:sdtPr>
                  <w:sdtContent>
                    <w:tc>
                      <w:tcPr>
                        <w:tcW w:w="1704" w:type="dxa"/>
                        <w:tcBorders>
                          <w:top w:val="single" w:sz="4" w:space="0" w:color="auto"/>
                          <w:left w:val="single" w:sz="4" w:space="0" w:color="auto"/>
                          <w:bottom w:val="single" w:sz="4" w:space="0" w:color="auto"/>
                          <w:right w:val="single" w:sz="4" w:space="0" w:color="auto"/>
                        </w:tcBorders>
                      </w:tcPr>
                      <w:p w:rsidR="00E261AC" w:rsidRDefault="00E261AC">
                        <w:pPr>
                          <w:jc w:val="left"/>
                        </w:pPr>
                        <w:r>
                          <w:rPr>
                            <w:rFonts w:hint="eastAsia"/>
                          </w:rPr>
                          <w:t>应收客户</w:t>
                        </w:r>
                        <w:r>
                          <w:rPr>
                            <w:rFonts w:hint="eastAsia"/>
                          </w:rPr>
                          <w:t>3</w:t>
                        </w:r>
                      </w:p>
                    </w:tc>
                  </w:sdtContent>
                </w:sdt>
                <w:sdt>
                  <w:sdtPr>
                    <w:alias w:val="单项金额重大并单项计提坏帐准备的应收账款明细-账面余额"/>
                    <w:tag w:val="_GBC_cda4c4a9d57647eda8fbb551f3df23e5"/>
                    <w:id w:val="1045697"/>
                    <w:lock w:val="sdtLocked"/>
                    <w:placeholder>
                      <w:docPart w:val="GBC11111111111111111111111111111"/>
                    </w:placeholder>
                  </w:sdtPr>
                  <w:sdtContent>
                    <w:tc>
                      <w:tcPr>
                        <w:tcW w:w="1704"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73,298,827.66</w:t>
                        </w:r>
                      </w:p>
                    </w:tc>
                  </w:sdtContent>
                </w:sdt>
                <w:sdt>
                  <w:sdtPr>
                    <w:alias w:val="单项金额重大并单项计提坏帐准备的应收账款明细-坏账金额"/>
                    <w:tag w:val="_GBC_90dda9c1611442ad9e37ffdc0863d2d4"/>
                    <w:id w:val="1045698"/>
                    <w:lock w:val="sdtLocked"/>
                    <w:placeholder>
                      <w:docPart w:val="GBC11111111111111111111111111111"/>
                    </w:placeholder>
                  </w:sdtPr>
                  <w:sdtContent>
                    <w:tc>
                      <w:tcPr>
                        <w:tcW w:w="1705"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73,298,827.66</w:t>
                        </w:r>
                      </w:p>
                    </w:tc>
                  </w:sdtContent>
                </w:sdt>
                <w:sdt>
                  <w:sdtPr>
                    <w:alias w:val="单项金额重大并单项计提坏帐准备的应收账款明细-计提比例"/>
                    <w:tag w:val="_GBC_d6a36d79f3534944ae809f8237551b69"/>
                    <w:id w:val="1045699"/>
                    <w:lock w:val="sdtLocked"/>
                    <w:placeholder>
                      <w:docPart w:val="GBC11111111111111111111111111111"/>
                    </w:placeholder>
                  </w:sdtPr>
                  <w:sdtContent>
                    <w:tc>
                      <w:tcPr>
                        <w:tcW w:w="1704"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100</w:t>
                        </w:r>
                      </w:p>
                    </w:tc>
                  </w:sdtContent>
                </w:sdt>
                <w:tc>
                  <w:tcPr>
                    <w:tcW w:w="2080" w:type="dxa"/>
                    <w:vMerge/>
                    <w:tcBorders>
                      <w:left w:val="single" w:sz="4" w:space="0" w:color="auto"/>
                      <w:right w:val="single" w:sz="4" w:space="0" w:color="auto"/>
                    </w:tcBorders>
                  </w:tcPr>
                  <w:p w:rsidR="00E261AC" w:rsidRDefault="00E261AC" w:rsidP="004A267A">
                    <w:pPr>
                      <w:jc w:val="left"/>
                    </w:pPr>
                  </w:p>
                </w:tc>
              </w:tr>
            </w:sdtContent>
          </w:sdt>
          <w:sdt>
            <w:sdtPr>
              <w:alias w:val="单项金额重大并单项计提坏帐准备的应收账款明细"/>
              <w:tag w:val="_GBC_f95b26b1c0144bef84cace42d2ebc96b"/>
              <w:id w:val="1045707"/>
              <w:lock w:val="sdtLocked"/>
              <w:placeholder>
                <w:docPart w:val="GBC11111111111111111111111111111"/>
              </w:placeholder>
            </w:sdtPr>
            <w:sdtContent>
              <w:tr w:rsidR="00E261AC" w:rsidTr="004A267A">
                <w:sdt>
                  <w:sdtPr>
                    <w:alias w:val="单项金额重大并单项计提坏帐准备的应收账款明细-应收账款内容"/>
                    <w:tag w:val="_GBC_d17e188dce0549d3aef769be81b03374"/>
                    <w:id w:val="1045702"/>
                    <w:lock w:val="sdtLocked"/>
                    <w:placeholder>
                      <w:docPart w:val="GBC11111111111111111111111111111"/>
                    </w:placeholder>
                  </w:sdtPr>
                  <w:sdtContent>
                    <w:tc>
                      <w:tcPr>
                        <w:tcW w:w="1704" w:type="dxa"/>
                        <w:tcBorders>
                          <w:top w:val="single" w:sz="4" w:space="0" w:color="auto"/>
                          <w:left w:val="single" w:sz="4" w:space="0" w:color="auto"/>
                          <w:bottom w:val="single" w:sz="4" w:space="0" w:color="auto"/>
                          <w:right w:val="single" w:sz="4" w:space="0" w:color="auto"/>
                        </w:tcBorders>
                      </w:tcPr>
                      <w:p w:rsidR="00E261AC" w:rsidRDefault="00E261AC">
                        <w:pPr>
                          <w:jc w:val="left"/>
                        </w:pPr>
                        <w:r>
                          <w:rPr>
                            <w:rFonts w:hint="eastAsia"/>
                          </w:rPr>
                          <w:t>应收客户</w:t>
                        </w:r>
                        <w:r>
                          <w:rPr>
                            <w:rFonts w:hint="eastAsia"/>
                          </w:rPr>
                          <w:t>4</w:t>
                        </w:r>
                      </w:p>
                    </w:tc>
                  </w:sdtContent>
                </w:sdt>
                <w:sdt>
                  <w:sdtPr>
                    <w:alias w:val="单项金额重大并单项计提坏帐准备的应收账款明细-账面余额"/>
                    <w:tag w:val="_GBC_cda4c4a9d57647eda8fbb551f3df23e5"/>
                    <w:id w:val="1045703"/>
                    <w:lock w:val="sdtLocked"/>
                    <w:placeholder>
                      <w:docPart w:val="GBC11111111111111111111111111111"/>
                    </w:placeholder>
                  </w:sdtPr>
                  <w:sdtContent>
                    <w:tc>
                      <w:tcPr>
                        <w:tcW w:w="1704"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72,842,353.00</w:t>
                        </w:r>
                      </w:p>
                    </w:tc>
                  </w:sdtContent>
                </w:sdt>
                <w:sdt>
                  <w:sdtPr>
                    <w:alias w:val="单项金额重大并单项计提坏帐准备的应收账款明细-坏账金额"/>
                    <w:tag w:val="_GBC_90dda9c1611442ad9e37ffdc0863d2d4"/>
                    <w:id w:val="1045704"/>
                    <w:lock w:val="sdtLocked"/>
                    <w:placeholder>
                      <w:docPart w:val="GBC11111111111111111111111111111"/>
                    </w:placeholder>
                  </w:sdtPr>
                  <w:sdtContent>
                    <w:tc>
                      <w:tcPr>
                        <w:tcW w:w="1705"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72,842,353.00</w:t>
                        </w:r>
                      </w:p>
                    </w:tc>
                  </w:sdtContent>
                </w:sdt>
                <w:sdt>
                  <w:sdtPr>
                    <w:alias w:val="单项金额重大并单项计提坏帐准备的应收账款明细-计提比例"/>
                    <w:tag w:val="_GBC_d6a36d79f3534944ae809f8237551b69"/>
                    <w:id w:val="1045705"/>
                    <w:lock w:val="sdtLocked"/>
                    <w:placeholder>
                      <w:docPart w:val="GBC11111111111111111111111111111"/>
                    </w:placeholder>
                  </w:sdtPr>
                  <w:sdtContent>
                    <w:tc>
                      <w:tcPr>
                        <w:tcW w:w="1704"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100</w:t>
                        </w:r>
                      </w:p>
                    </w:tc>
                  </w:sdtContent>
                </w:sdt>
                <w:tc>
                  <w:tcPr>
                    <w:tcW w:w="2080" w:type="dxa"/>
                    <w:vMerge/>
                    <w:tcBorders>
                      <w:left w:val="single" w:sz="4" w:space="0" w:color="auto"/>
                      <w:right w:val="single" w:sz="4" w:space="0" w:color="auto"/>
                    </w:tcBorders>
                  </w:tcPr>
                  <w:p w:rsidR="00E261AC" w:rsidRDefault="00E261AC" w:rsidP="004A267A">
                    <w:pPr>
                      <w:jc w:val="left"/>
                    </w:pPr>
                  </w:p>
                </w:tc>
              </w:tr>
            </w:sdtContent>
          </w:sdt>
          <w:sdt>
            <w:sdtPr>
              <w:alias w:val="单项金额重大并单项计提坏帐准备的应收账款明细"/>
              <w:tag w:val="_GBC_f95b26b1c0144bef84cace42d2ebc96b"/>
              <w:id w:val="1045713"/>
              <w:lock w:val="sdtLocked"/>
              <w:placeholder>
                <w:docPart w:val="GBC11111111111111111111111111111"/>
              </w:placeholder>
            </w:sdtPr>
            <w:sdtContent>
              <w:tr w:rsidR="00E261AC" w:rsidTr="004A267A">
                <w:sdt>
                  <w:sdtPr>
                    <w:alias w:val="单项金额重大并单项计提坏帐准备的应收账款明细-应收账款内容"/>
                    <w:tag w:val="_GBC_d17e188dce0549d3aef769be81b03374"/>
                    <w:id w:val="1045708"/>
                    <w:lock w:val="sdtLocked"/>
                    <w:placeholder>
                      <w:docPart w:val="GBC11111111111111111111111111111"/>
                    </w:placeholder>
                  </w:sdtPr>
                  <w:sdtContent>
                    <w:tc>
                      <w:tcPr>
                        <w:tcW w:w="1704" w:type="dxa"/>
                        <w:tcBorders>
                          <w:top w:val="single" w:sz="4" w:space="0" w:color="auto"/>
                          <w:left w:val="single" w:sz="4" w:space="0" w:color="auto"/>
                          <w:bottom w:val="single" w:sz="4" w:space="0" w:color="auto"/>
                          <w:right w:val="single" w:sz="4" w:space="0" w:color="auto"/>
                        </w:tcBorders>
                      </w:tcPr>
                      <w:p w:rsidR="00E261AC" w:rsidRDefault="00E261AC">
                        <w:pPr>
                          <w:jc w:val="left"/>
                        </w:pPr>
                        <w:r>
                          <w:rPr>
                            <w:rFonts w:hint="eastAsia"/>
                          </w:rPr>
                          <w:t>应收客户</w:t>
                        </w:r>
                        <w:r>
                          <w:rPr>
                            <w:rFonts w:hint="eastAsia"/>
                          </w:rPr>
                          <w:t>5</w:t>
                        </w:r>
                      </w:p>
                    </w:tc>
                  </w:sdtContent>
                </w:sdt>
                <w:sdt>
                  <w:sdtPr>
                    <w:alias w:val="单项金额重大并单项计提坏帐准备的应收账款明细-账面余额"/>
                    <w:tag w:val="_GBC_cda4c4a9d57647eda8fbb551f3df23e5"/>
                    <w:id w:val="1045709"/>
                    <w:lock w:val="sdtLocked"/>
                    <w:placeholder>
                      <w:docPart w:val="GBC11111111111111111111111111111"/>
                    </w:placeholder>
                  </w:sdtPr>
                  <w:sdtContent>
                    <w:tc>
                      <w:tcPr>
                        <w:tcW w:w="1704"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46,263,796.20</w:t>
                        </w:r>
                      </w:p>
                    </w:tc>
                  </w:sdtContent>
                </w:sdt>
                <w:sdt>
                  <w:sdtPr>
                    <w:alias w:val="单项金额重大并单项计提坏帐准备的应收账款明细-坏账金额"/>
                    <w:tag w:val="_GBC_90dda9c1611442ad9e37ffdc0863d2d4"/>
                    <w:id w:val="1045710"/>
                    <w:lock w:val="sdtLocked"/>
                    <w:placeholder>
                      <w:docPart w:val="GBC11111111111111111111111111111"/>
                    </w:placeholder>
                  </w:sdtPr>
                  <w:sdtContent>
                    <w:tc>
                      <w:tcPr>
                        <w:tcW w:w="1705"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37,011,036.96</w:t>
                        </w:r>
                      </w:p>
                    </w:tc>
                  </w:sdtContent>
                </w:sdt>
                <w:sdt>
                  <w:sdtPr>
                    <w:alias w:val="单项金额重大并单项计提坏帐准备的应收账款明细-计提比例"/>
                    <w:tag w:val="_GBC_d6a36d79f3534944ae809f8237551b69"/>
                    <w:id w:val="1045711"/>
                    <w:lock w:val="sdtLocked"/>
                    <w:placeholder>
                      <w:docPart w:val="GBC11111111111111111111111111111"/>
                    </w:placeholder>
                  </w:sdtPr>
                  <w:sdtContent>
                    <w:tc>
                      <w:tcPr>
                        <w:tcW w:w="1704"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80</w:t>
                        </w:r>
                      </w:p>
                    </w:tc>
                  </w:sdtContent>
                </w:sdt>
                <w:tc>
                  <w:tcPr>
                    <w:tcW w:w="2080" w:type="dxa"/>
                    <w:vMerge/>
                    <w:tcBorders>
                      <w:left w:val="single" w:sz="4" w:space="0" w:color="auto"/>
                      <w:right w:val="single" w:sz="4" w:space="0" w:color="auto"/>
                    </w:tcBorders>
                  </w:tcPr>
                  <w:p w:rsidR="00E261AC" w:rsidRDefault="00E261AC" w:rsidP="004A267A">
                    <w:pPr>
                      <w:jc w:val="left"/>
                    </w:pPr>
                  </w:p>
                </w:tc>
              </w:tr>
            </w:sdtContent>
          </w:sdt>
          <w:sdt>
            <w:sdtPr>
              <w:alias w:val="单项金额重大并单项计提坏帐准备的应收账款明细"/>
              <w:tag w:val="_GBC_f95b26b1c0144bef84cace42d2ebc96b"/>
              <w:id w:val="1045719"/>
              <w:lock w:val="sdtLocked"/>
              <w:placeholder>
                <w:docPart w:val="GBC11111111111111111111111111111"/>
              </w:placeholder>
            </w:sdtPr>
            <w:sdtContent>
              <w:tr w:rsidR="00E261AC" w:rsidTr="004A267A">
                <w:sdt>
                  <w:sdtPr>
                    <w:alias w:val="单项金额重大并单项计提坏帐准备的应收账款明细-应收账款内容"/>
                    <w:tag w:val="_GBC_d17e188dce0549d3aef769be81b03374"/>
                    <w:id w:val="1045714"/>
                    <w:lock w:val="sdtLocked"/>
                    <w:placeholder>
                      <w:docPart w:val="GBC11111111111111111111111111111"/>
                    </w:placeholder>
                  </w:sdtPr>
                  <w:sdtContent>
                    <w:tc>
                      <w:tcPr>
                        <w:tcW w:w="1704" w:type="dxa"/>
                        <w:tcBorders>
                          <w:top w:val="single" w:sz="4" w:space="0" w:color="auto"/>
                          <w:left w:val="single" w:sz="4" w:space="0" w:color="auto"/>
                          <w:bottom w:val="single" w:sz="4" w:space="0" w:color="auto"/>
                          <w:right w:val="single" w:sz="4" w:space="0" w:color="auto"/>
                        </w:tcBorders>
                      </w:tcPr>
                      <w:p w:rsidR="00E261AC" w:rsidRDefault="00E261AC">
                        <w:pPr>
                          <w:jc w:val="left"/>
                        </w:pPr>
                        <w:r>
                          <w:rPr>
                            <w:rFonts w:hint="eastAsia"/>
                          </w:rPr>
                          <w:t>应收客户</w:t>
                        </w:r>
                        <w:r>
                          <w:rPr>
                            <w:rFonts w:hint="eastAsia"/>
                          </w:rPr>
                          <w:t>6</w:t>
                        </w:r>
                      </w:p>
                    </w:tc>
                  </w:sdtContent>
                </w:sdt>
                <w:sdt>
                  <w:sdtPr>
                    <w:alias w:val="单项金额重大并单项计提坏帐准备的应收账款明细-账面余额"/>
                    <w:tag w:val="_GBC_cda4c4a9d57647eda8fbb551f3df23e5"/>
                    <w:id w:val="1045715"/>
                    <w:lock w:val="sdtLocked"/>
                    <w:placeholder>
                      <w:docPart w:val="GBC11111111111111111111111111111"/>
                    </w:placeholder>
                  </w:sdtPr>
                  <w:sdtContent>
                    <w:tc>
                      <w:tcPr>
                        <w:tcW w:w="1704"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43,070,106.20</w:t>
                        </w:r>
                      </w:p>
                    </w:tc>
                  </w:sdtContent>
                </w:sdt>
                <w:sdt>
                  <w:sdtPr>
                    <w:alias w:val="单项金额重大并单项计提坏帐准备的应收账款明细-坏账金额"/>
                    <w:tag w:val="_GBC_90dda9c1611442ad9e37ffdc0863d2d4"/>
                    <w:id w:val="1045716"/>
                    <w:lock w:val="sdtLocked"/>
                    <w:placeholder>
                      <w:docPart w:val="GBC11111111111111111111111111111"/>
                    </w:placeholder>
                  </w:sdtPr>
                  <w:sdtContent>
                    <w:tc>
                      <w:tcPr>
                        <w:tcW w:w="1705"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43,070,106.20</w:t>
                        </w:r>
                      </w:p>
                    </w:tc>
                  </w:sdtContent>
                </w:sdt>
                <w:sdt>
                  <w:sdtPr>
                    <w:alias w:val="单项金额重大并单项计提坏帐准备的应收账款明细-计提比例"/>
                    <w:tag w:val="_GBC_d6a36d79f3534944ae809f8237551b69"/>
                    <w:id w:val="1045717"/>
                    <w:lock w:val="sdtLocked"/>
                    <w:placeholder>
                      <w:docPart w:val="GBC11111111111111111111111111111"/>
                    </w:placeholder>
                  </w:sdtPr>
                  <w:sdtContent>
                    <w:tc>
                      <w:tcPr>
                        <w:tcW w:w="1704"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100</w:t>
                        </w:r>
                      </w:p>
                    </w:tc>
                  </w:sdtContent>
                </w:sdt>
                <w:tc>
                  <w:tcPr>
                    <w:tcW w:w="2080" w:type="dxa"/>
                    <w:vMerge/>
                    <w:tcBorders>
                      <w:left w:val="single" w:sz="4" w:space="0" w:color="auto"/>
                      <w:right w:val="single" w:sz="4" w:space="0" w:color="auto"/>
                    </w:tcBorders>
                  </w:tcPr>
                  <w:p w:rsidR="00E261AC" w:rsidRDefault="00E261AC" w:rsidP="004A267A">
                    <w:pPr>
                      <w:jc w:val="left"/>
                    </w:pPr>
                  </w:p>
                </w:tc>
              </w:tr>
            </w:sdtContent>
          </w:sdt>
          <w:sdt>
            <w:sdtPr>
              <w:alias w:val="单项金额重大并单项计提坏帐准备的应收账款明细"/>
              <w:tag w:val="_GBC_f95b26b1c0144bef84cace42d2ebc96b"/>
              <w:id w:val="1045725"/>
              <w:lock w:val="sdtLocked"/>
              <w:placeholder>
                <w:docPart w:val="GBC11111111111111111111111111111"/>
              </w:placeholder>
            </w:sdtPr>
            <w:sdtContent>
              <w:tr w:rsidR="00E261AC" w:rsidTr="004A267A">
                <w:sdt>
                  <w:sdtPr>
                    <w:alias w:val="单项金额重大并单项计提坏帐准备的应收账款明细-应收账款内容"/>
                    <w:tag w:val="_GBC_d17e188dce0549d3aef769be81b03374"/>
                    <w:id w:val="1045720"/>
                    <w:lock w:val="sdtLocked"/>
                    <w:placeholder>
                      <w:docPart w:val="GBC11111111111111111111111111111"/>
                    </w:placeholder>
                  </w:sdtPr>
                  <w:sdtContent>
                    <w:tc>
                      <w:tcPr>
                        <w:tcW w:w="1704" w:type="dxa"/>
                        <w:tcBorders>
                          <w:top w:val="single" w:sz="4" w:space="0" w:color="auto"/>
                          <w:left w:val="single" w:sz="4" w:space="0" w:color="auto"/>
                          <w:bottom w:val="single" w:sz="4" w:space="0" w:color="auto"/>
                          <w:right w:val="single" w:sz="4" w:space="0" w:color="auto"/>
                        </w:tcBorders>
                      </w:tcPr>
                      <w:p w:rsidR="00E261AC" w:rsidRDefault="00E261AC">
                        <w:pPr>
                          <w:jc w:val="left"/>
                        </w:pPr>
                        <w:r>
                          <w:rPr>
                            <w:rFonts w:hint="eastAsia"/>
                          </w:rPr>
                          <w:t>应收客户</w:t>
                        </w:r>
                        <w:r>
                          <w:rPr>
                            <w:rFonts w:hint="eastAsia"/>
                          </w:rPr>
                          <w:t>7</w:t>
                        </w:r>
                      </w:p>
                    </w:tc>
                  </w:sdtContent>
                </w:sdt>
                <w:sdt>
                  <w:sdtPr>
                    <w:alias w:val="单项金额重大并单项计提坏帐准备的应收账款明细-账面余额"/>
                    <w:tag w:val="_GBC_cda4c4a9d57647eda8fbb551f3df23e5"/>
                    <w:id w:val="1045721"/>
                    <w:lock w:val="sdtLocked"/>
                    <w:placeholder>
                      <w:docPart w:val="GBC11111111111111111111111111111"/>
                    </w:placeholder>
                  </w:sdtPr>
                  <w:sdtContent>
                    <w:tc>
                      <w:tcPr>
                        <w:tcW w:w="1704"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41,052,357.19</w:t>
                        </w:r>
                      </w:p>
                    </w:tc>
                  </w:sdtContent>
                </w:sdt>
                <w:sdt>
                  <w:sdtPr>
                    <w:alias w:val="单项金额重大并单项计提坏帐准备的应收账款明细-坏账金额"/>
                    <w:tag w:val="_GBC_90dda9c1611442ad9e37ffdc0863d2d4"/>
                    <w:id w:val="1045722"/>
                    <w:lock w:val="sdtLocked"/>
                    <w:placeholder>
                      <w:docPart w:val="GBC11111111111111111111111111111"/>
                    </w:placeholder>
                  </w:sdtPr>
                  <w:sdtContent>
                    <w:tc>
                      <w:tcPr>
                        <w:tcW w:w="1705"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26,847,820.24</w:t>
                        </w:r>
                      </w:p>
                    </w:tc>
                  </w:sdtContent>
                </w:sdt>
                <w:sdt>
                  <w:sdtPr>
                    <w:alias w:val="单项金额重大并单项计提坏帐准备的应收账款明细-计提比例"/>
                    <w:tag w:val="_GBC_d6a36d79f3534944ae809f8237551b69"/>
                    <w:id w:val="1045723"/>
                    <w:lock w:val="sdtLocked"/>
                    <w:placeholder>
                      <w:docPart w:val="GBC11111111111111111111111111111"/>
                    </w:placeholder>
                  </w:sdtPr>
                  <w:sdtContent>
                    <w:tc>
                      <w:tcPr>
                        <w:tcW w:w="1704"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65.4</w:t>
                        </w:r>
                      </w:p>
                    </w:tc>
                  </w:sdtContent>
                </w:sdt>
                <w:tc>
                  <w:tcPr>
                    <w:tcW w:w="2080" w:type="dxa"/>
                    <w:vMerge/>
                    <w:tcBorders>
                      <w:left w:val="single" w:sz="4" w:space="0" w:color="auto"/>
                      <w:right w:val="single" w:sz="4" w:space="0" w:color="auto"/>
                    </w:tcBorders>
                  </w:tcPr>
                  <w:p w:rsidR="00E261AC" w:rsidRDefault="00E261AC" w:rsidP="004A267A">
                    <w:pPr>
                      <w:jc w:val="left"/>
                    </w:pPr>
                  </w:p>
                </w:tc>
              </w:tr>
            </w:sdtContent>
          </w:sdt>
          <w:sdt>
            <w:sdtPr>
              <w:alias w:val="单项金额重大并单项计提坏帐准备的应收账款明细"/>
              <w:tag w:val="_GBC_f95b26b1c0144bef84cace42d2ebc96b"/>
              <w:id w:val="1045731"/>
              <w:lock w:val="sdtLocked"/>
              <w:placeholder>
                <w:docPart w:val="GBC11111111111111111111111111111"/>
              </w:placeholder>
            </w:sdtPr>
            <w:sdtContent>
              <w:tr w:rsidR="00E261AC" w:rsidTr="004A267A">
                <w:sdt>
                  <w:sdtPr>
                    <w:alias w:val="单项金额重大并单项计提坏帐准备的应收账款明细-应收账款内容"/>
                    <w:tag w:val="_GBC_d17e188dce0549d3aef769be81b03374"/>
                    <w:id w:val="1045726"/>
                    <w:lock w:val="sdtLocked"/>
                    <w:placeholder>
                      <w:docPart w:val="GBC11111111111111111111111111111"/>
                    </w:placeholder>
                  </w:sdtPr>
                  <w:sdtContent>
                    <w:tc>
                      <w:tcPr>
                        <w:tcW w:w="1704" w:type="dxa"/>
                        <w:tcBorders>
                          <w:top w:val="single" w:sz="4" w:space="0" w:color="auto"/>
                          <w:left w:val="single" w:sz="4" w:space="0" w:color="auto"/>
                          <w:bottom w:val="single" w:sz="4" w:space="0" w:color="auto"/>
                          <w:right w:val="single" w:sz="4" w:space="0" w:color="auto"/>
                        </w:tcBorders>
                      </w:tcPr>
                      <w:p w:rsidR="00E261AC" w:rsidRDefault="00E261AC">
                        <w:pPr>
                          <w:jc w:val="left"/>
                        </w:pPr>
                        <w:r>
                          <w:rPr>
                            <w:rFonts w:hint="eastAsia"/>
                          </w:rPr>
                          <w:t>应收客户</w:t>
                        </w:r>
                        <w:r>
                          <w:rPr>
                            <w:rFonts w:hint="eastAsia"/>
                          </w:rPr>
                          <w:t>8</w:t>
                        </w:r>
                      </w:p>
                    </w:tc>
                  </w:sdtContent>
                </w:sdt>
                <w:sdt>
                  <w:sdtPr>
                    <w:alias w:val="单项金额重大并单项计提坏帐准备的应收账款明细-账面余额"/>
                    <w:tag w:val="_GBC_cda4c4a9d57647eda8fbb551f3df23e5"/>
                    <w:id w:val="1045727"/>
                    <w:lock w:val="sdtLocked"/>
                    <w:placeholder>
                      <w:docPart w:val="GBC11111111111111111111111111111"/>
                    </w:placeholder>
                  </w:sdtPr>
                  <w:sdtContent>
                    <w:tc>
                      <w:tcPr>
                        <w:tcW w:w="1704"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39,427,876.95</w:t>
                        </w:r>
                      </w:p>
                    </w:tc>
                  </w:sdtContent>
                </w:sdt>
                <w:sdt>
                  <w:sdtPr>
                    <w:alias w:val="单项金额重大并单项计提坏帐准备的应收账款明细-坏账金额"/>
                    <w:tag w:val="_GBC_90dda9c1611442ad9e37ffdc0863d2d4"/>
                    <w:id w:val="1045728"/>
                    <w:lock w:val="sdtLocked"/>
                    <w:placeholder>
                      <w:docPart w:val="GBC11111111111111111111111111111"/>
                    </w:placeholder>
                  </w:sdtPr>
                  <w:sdtContent>
                    <w:tc>
                      <w:tcPr>
                        <w:tcW w:w="1705"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39,427,876.95</w:t>
                        </w:r>
                      </w:p>
                    </w:tc>
                  </w:sdtContent>
                </w:sdt>
                <w:sdt>
                  <w:sdtPr>
                    <w:alias w:val="单项金额重大并单项计提坏帐准备的应收账款明细-计提比例"/>
                    <w:tag w:val="_GBC_d6a36d79f3534944ae809f8237551b69"/>
                    <w:id w:val="1045729"/>
                    <w:lock w:val="sdtLocked"/>
                    <w:placeholder>
                      <w:docPart w:val="GBC11111111111111111111111111111"/>
                    </w:placeholder>
                  </w:sdtPr>
                  <w:sdtContent>
                    <w:tc>
                      <w:tcPr>
                        <w:tcW w:w="1704"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100</w:t>
                        </w:r>
                      </w:p>
                    </w:tc>
                  </w:sdtContent>
                </w:sdt>
                <w:tc>
                  <w:tcPr>
                    <w:tcW w:w="2080" w:type="dxa"/>
                    <w:vMerge/>
                    <w:tcBorders>
                      <w:left w:val="single" w:sz="4" w:space="0" w:color="auto"/>
                      <w:right w:val="single" w:sz="4" w:space="0" w:color="auto"/>
                    </w:tcBorders>
                  </w:tcPr>
                  <w:p w:rsidR="00E261AC" w:rsidRDefault="00E261AC" w:rsidP="004A267A">
                    <w:pPr>
                      <w:jc w:val="left"/>
                    </w:pPr>
                  </w:p>
                </w:tc>
              </w:tr>
            </w:sdtContent>
          </w:sdt>
          <w:sdt>
            <w:sdtPr>
              <w:alias w:val="单项金额重大并单项计提坏帐准备的应收账款明细"/>
              <w:tag w:val="_GBC_f95b26b1c0144bef84cace42d2ebc96b"/>
              <w:id w:val="1045737"/>
              <w:lock w:val="sdtLocked"/>
              <w:placeholder>
                <w:docPart w:val="GBC11111111111111111111111111111"/>
              </w:placeholder>
            </w:sdtPr>
            <w:sdtContent>
              <w:tr w:rsidR="00E261AC" w:rsidTr="004A267A">
                <w:sdt>
                  <w:sdtPr>
                    <w:alias w:val="单项金额重大并单项计提坏帐准备的应收账款明细-应收账款内容"/>
                    <w:tag w:val="_GBC_d17e188dce0549d3aef769be81b03374"/>
                    <w:id w:val="1045732"/>
                    <w:lock w:val="sdtLocked"/>
                    <w:placeholder>
                      <w:docPart w:val="GBC11111111111111111111111111111"/>
                    </w:placeholder>
                  </w:sdtPr>
                  <w:sdtContent>
                    <w:tc>
                      <w:tcPr>
                        <w:tcW w:w="1704" w:type="dxa"/>
                        <w:tcBorders>
                          <w:top w:val="single" w:sz="4" w:space="0" w:color="auto"/>
                          <w:left w:val="single" w:sz="4" w:space="0" w:color="auto"/>
                          <w:bottom w:val="single" w:sz="4" w:space="0" w:color="auto"/>
                          <w:right w:val="single" w:sz="4" w:space="0" w:color="auto"/>
                        </w:tcBorders>
                      </w:tcPr>
                      <w:p w:rsidR="00E261AC" w:rsidRDefault="00E261AC">
                        <w:pPr>
                          <w:jc w:val="left"/>
                        </w:pPr>
                        <w:r>
                          <w:rPr>
                            <w:rFonts w:hint="eastAsia"/>
                          </w:rPr>
                          <w:t>应收客户</w:t>
                        </w:r>
                        <w:r>
                          <w:rPr>
                            <w:rFonts w:hint="eastAsia"/>
                          </w:rPr>
                          <w:t>9</w:t>
                        </w:r>
                      </w:p>
                    </w:tc>
                  </w:sdtContent>
                </w:sdt>
                <w:sdt>
                  <w:sdtPr>
                    <w:alias w:val="单项金额重大并单项计提坏帐准备的应收账款明细-账面余额"/>
                    <w:tag w:val="_GBC_cda4c4a9d57647eda8fbb551f3df23e5"/>
                    <w:id w:val="1045733"/>
                    <w:lock w:val="sdtLocked"/>
                    <w:placeholder>
                      <w:docPart w:val="GBC11111111111111111111111111111"/>
                    </w:placeholder>
                  </w:sdtPr>
                  <w:sdtContent>
                    <w:tc>
                      <w:tcPr>
                        <w:tcW w:w="1704"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38,568,007.41</w:t>
                        </w:r>
                      </w:p>
                    </w:tc>
                  </w:sdtContent>
                </w:sdt>
                <w:sdt>
                  <w:sdtPr>
                    <w:alias w:val="单项金额重大并单项计提坏帐准备的应收账款明细-坏账金额"/>
                    <w:tag w:val="_GBC_90dda9c1611442ad9e37ffdc0863d2d4"/>
                    <w:id w:val="1045734"/>
                    <w:lock w:val="sdtLocked"/>
                    <w:placeholder>
                      <w:docPart w:val="GBC11111111111111111111111111111"/>
                    </w:placeholder>
                  </w:sdtPr>
                  <w:sdtContent>
                    <w:tc>
                      <w:tcPr>
                        <w:tcW w:w="1705"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26,405,309.07</w:t>
                        </w:r>
                      </w:p>
                    </w:tc>
                  </w:sdtContent>
                </w:sdt>
                <w:sdt>
                  <w:sdtPr>
                    <w:alias w:val="单项金额重大并单项计提坏帐准备的应收账款明细-计提比例"/>
                    <w:tag w:val="_GBC_d6a36d79f3534944ae809f8237551b69"/>
                    <w:id w:val="1045735"/>
                    <w:lock w:val="sdtLocked"/>
                    <w:placeholder>
                      <w:docPart w:val="GBC11111111111111111111111111111"/>
                    </w:placeholder>
                  </w:sdtPr>
                  <w:sdtContent>
                    <w:tc>
                      <w:tcPr>
                        <w:tcW w:w="1704"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68.46</w:t>
                        </w:r>
                      </w:p>
                    </w:tc>
                  </w:sdtContent>
                </w:sdt>
                <w:tc>
                  <w:tcPr>
                    <w:tcW w:w="2080" w:type="dxa"/>
                    <w:vMerge/>
                    <w:tcBorders>
                      <w:left w:val="single" w:sz="4" w:space="0" w:color="auto"/>
                      <w:right w:val="single" w:sz="4" w:space="0" w:color="auto"/>
                    </w:tcBorders>
                  </w:tcPr>
                  <w:p w:rsidR="00E261AC" w:rsidRDefault="00E261AC" w:rsidP="004A267A">
                    <w:pPr>
                      <w:jc w:val="left"/>
                    </w:pPr>
                  </w:p>
                </w:tc>
              </w:tr>
            </w:sdtContent>
          </w:sdt>
          <w:sdt>
            <w:sdtPr>
              <w:alias w:val="单项金额重大并单项计提坏帐准备的应收账款明细"/>
              <w:tag w:val="_GBC_f95b26b1c0144bef84cace42d2ebc96b"/>
              <w:id w:val="1045743"/>
              <w:lock w:val="sdtLocked"/>
              <w:placeholder>
                <w:docPart w:val="GBC11111111111111111111111111111"/>
              </w:placeholder>
            </w:sdtPr>
            <w:sdtContent>
              <w:tr w:rsidR="00E261AC" w:rsidTr="004A267A">
                <w:sdt>
                  <w:sdtPr>
                    <w:alias w:val="单项金额重大并单项计提坏帐准备的应收账款明细-应收账款内容"/>
                    <w:tag w:val="_GBC_d17e188dce0549d3aef769be81b03374"/>
                    <w:id w:val="1045738"/>
                    <w:lock w:val="sdtLocked"/>
                    <w:placeholder>
                      <w:docPart w:val="GBC11111111111111111111111111111"/>
                    </w:placeholder>
                  </w:sdtPr>
                  <w:sdtContent>
                    <w:tc>
                      <w:tcPr>
                        <w:tcW w:w="1704" w:type="dxa"/>
                        <w:tcBorders>
                          <w:top w:val="single" w:sz="4" w:space="0" w:color="auto"/>
                          <w:left w:val="single" w:sz="4" w:space="0" w:color="auto"/>
                          <w:bottom w:val="single" w:sz="4" w:space="0" w:color="auto"/>
                          <w:right w:val="single" w:sz="4" w:space="0" w:color="auto"/>
                        </w:tcBorders>
                      </w:tcPr>
                      <w:p w:rsidR="00E261AC" w:rsidRDefault="00E261AC">
                        <w:pPr>
                          <w:jc w:val="left"/>
                        </w:pPr>
                        <w:r>
                          <w:rPr>
                            <w:rFonts w:hint="eastAsia"/>
                          </w:rPr>
                          <w:t>应收客户</w:t>
                        </w:r>
                        <w:r>
                          <w:rPr>
                            <w:rFonts w:hint="eastAsia"/>
                          </w:rPr>
                          <w:t>10</w:t>
                        </w:r>
                      </w:p>
                    </w:tc>
                  </w:sdtContent>
                </w:sdt>
                <w:sdt>
                  <w:sdtPr>
                    <w:alias w:val="单项金额重大并单项计提坏帐准备的应收账款明细-账面余额"/>
                    <w:tag w:val="_GBC_cda4c4a9d57647eda8fbb551f3df23e5"/>
                    <w:id w:val="1045739"/>
                    <w:lock w:val="sdtLocked"/>
                    <w:placeholder>
                      <w:docPart w:val="GBC11111111111111111111111111111"/>
                    </w:placeholder>
                  </w:sdtPr>
                  <w:sdtContent>
                    <w:tc>
                      <w:tcPr>
                        <w:tcW w:w="1704"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32,553,474.78</w:t>
                        </w:r>
                      </w:p>
                    </w:tc>
                  </w:sdtContent>
                </w:sdt>
                <w:sdt>
                  <w:sdtPr>
                    <w:alias w:val="单项金额重大并单项计提坏帐准备的应收账款明细-坏账金额"/>
                    <w:tag w:val="_GBC_90dda9c1611442ad9e37ffdc0863d2d4"/>
                    <w:id w:val="1045740"/>
                    <w:lock w:val="sdtLocked"/>
                    <w:placeholder>
                      <w:docPart w:val="GBC11111111111111111111111111111"/>
                    </w:placeholder>
                  </w:sdtPr>
                  <w:sdtContent>
                    <w:tc>
                      <w:tcPr>
                        <w:tcW w:w="1705"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32,553,474.78</w:t>
                        </w:r>
                      </w:p>
                    </w:tc>
                  </w:sdtContent>
                </w:sdt>
                <w:sdt>
                  <w:sdtPr>
                    <w:alias w:val="单项金额重大并单项计提坏帐准备的应收账款明细-计提比例"/>
                    <w:tag w:val="_GBC_d6a36d79f3534944ae809f8237551b69"/>
                    <w:id w:val="1045741"/>
                    <w:lock w:val="sdtLocked"/>
                    <w:placeholder>
                      <w:docPart w:val="GBC11111111111111111111111111111"/>
                    </w:placeholder>
                  </w:sdtPr>
                  <w:sdtContent>
                    <w:tc>
                      <w:tcPr>
                        <w:tcW w:w="1704"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100</w:t>
                        </w:r>
                      </w:p>
                    </w:tc>
                  </w:sdtContent>
                </w:sdt>
                <w:tc>
                  <w:tcPr>
                    <w:tcW w:w="2080" w:type="dxa"/>
                    <w:vMerge/>
                    <w:tcBorders>
                      <w:left w:val="single" w:sz="4" w:space="0" w:color="auto"/>
                      <w:right w:val="single" w:sz="4" w:space="0" w:color="auto"/>
                    </w:tcBorders>
                  </w:tcPr>
                  <w:p w:rsidR="00E261AC" w:rsidRDefault="00E261AC" w:rsidP="004A267A">
                    <w:pPr>
                      <w:jc w:val="left"/>
                    </w:pPr>
                  </w:p>
                </w:tc>
              </w:tr>
            </w:sdtContent>
          </w:sdt>
          <w:sdt>
            <w:sdtPr>
              <w:alias w:val="单项金额重大并单项计提坏帐准备的应收账款明细"/>
              <w:tag w:val="_GBC_f95b26b1c0144bef84cace42d2ebc96b"/>
              <w:id w:val="1045749"/>
              <w:lock w:val="sdtLocked"/>
              <w:placeholder>
                <w:docPart w:val="GBC11111111111111111111111111111"/>
              </w:placeholder>
            </w:sdtPr>
            <w:sdtContent>
              <w:tr w:rsidR="00E261AC" w:rsidTr="004A267A">
                <w:sdt>
                  <w:sdtPr>
                    <w:alias w:val="单项金额重大并单项计提坏帐准备的应收账款明细-应收账款内容"/>
                    <w:tag w:val="_GBC_d17e188dce0549d3aef769be81b03374"/>
                    <w:id w:val="1045744"/>
                    <w:lock w:val="sdtLocked"/>
                    <w:placeholder>
                      <w:docPart w:val="GBC11111111111111111111111111111"/>
                    </w:placeholder>
                  </w:sdtPr>
                  <w:sdtContent>
                    <w:tc>
                      <w:tcPr>
                        <w:tcW w:w="1704" w:type="dxa"/>
                        <w:tcBorders>
                          <w:top w:val="single" w:sz="4" w:space="0" w:color="auto"/>
                          <w:left w:val="single" w:sz="4" w:space="0" w:color="auto"/>
                          <w:bottom w:val="single" w:sz="4" w:space="0" w:color="auto"/>
                          <w:right w:val="single" w:sz="4" w:space="0" w:color="auto"/>
                        </w:tcBorders>
                      </w:tcPr>
                      <w:p w:rsidR="00E261AC" w:rsidRDefault="00E261AC">
                        <w:pPr>
                          <w:jc w:val="left"/>
                        </w:pPr>
                        <w:r>
                          <w:rPr>
                            <w:rFonts w:hint="eastAsia"/>
                          </w:rPr>
                          <w:t>应收客户</w:t>
                        </w:r>
                        <w:r>
                          <w:rPr>
                            <w:rFonts w:hint="eastAsia"/>
                          </w:rPr>
                          <w:t>11</w:t>
                        </w:r>
                      </w:p>
                    </w:tc>
                  </w:sdtContent>
                </w:sdt>
                <w:sdt>
                  <w:sdtPr>
                    <w:alias w:val="单项金额重大并单项计提坏帐准备的应收账款明细-账面余额"/>
                    <w:tag w:val="_GBC_cda4c4a9d57647eda8fbb551f3df23e5"/>
                    <w:id w:val="1045745"/>
                    <w:lock w:val="sdtLocked"/>
                    <w:placeholder>
                      <w:docPart w:val="GBC11111111111111111111111111111"/>
                    </w:placeholder>
                  </w:sdtPr>
                  <w:sdtContent>
                    <w:tc>
                      <w:tcPr>
                        <w:tcW w:w="1704"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31,961,777.78</w:t>
                        </w:r>
                      </w:p>
                    </w:tc>
                  </w:sdtContent>
                </w:sdt>
                <w:sdt>
                  <w:sdtPr>
                    <w:alias w:val="单项金额重大并单项计提坏帐准备的应收账款明细-坏账金额"/>
                    <w:tag w:val="_GBC_90dda9c1611442ad9e37ffdc0863d2d4"/>
                    <w:id w:val="1045746"/>
                    <w:lock w:val="sdtLocked"/>
                    <w:placeholder>
                      <w:docPart w:val="GBC11111111111111111111111111111"/>
                    </w:placeholder>
                  </w:sdtPr>
                  <w:sdtContent>
                    <w:tc>
                      <w:tcPr>
                        <w:tcW w:w="1705"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25,569,422.22</w:t>
                        </w:r>
                      </w:p>
                    </w:tc>
                  </w:sdtContent>
                </w:sdt>
                <w:sdt>
                  <w:sdtPr>
                    <w:alias w:val="单项金额重大并单项计提坏帐准备的应收账款明细-计提比例"/>
                    <w:tag w:val="_GBC_d6a36d79f3534944ae809f8237551b69"/>
                    <w:id w:val="1045747"/>
                    <w:lock w:val="sdtLocked"/>
                    <w:placeholder>
                      <w:docPart w:val="GBC11111111111111111111111111111"/>
                    </w:placeholder>
                  </w:sdtPr>
                  <w:sdtContent>
                    <w:tc>
                      <w:tcPr>
                        <w:tcW w:w="1704"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80</w:t>
                        </w:r>
                      </w:p>
                    </w:tc>
                  </w:sdtContent>
                </w:sdt>
                <w:tc>
                  <w:tcPr>
                    <w:tcW w:w="2080" w:type="dxa"/>
                    <w:vMerge/>
                    <w:tcBorders>
                      <w:left w:val="single" w:sz="4" w:space="0" w:color="auto"/>
                      <w:right w:val="single" w:sz="4" w:space="0" w:color="auto"/>
                    </w:tcBorders>
                  </w:tcPr>
                  <w:p w:rsidR="00E261AC" w:rsidRDefault="00E261AC" w:rsidP="004A267A">
                    <w:pPr>
                      <w:jc w:val="left"/>
                    </w:pPr>
                  </w:p>
                </w:tc>
              </w:tr>
            </w:sdtContent>
          </w:sdt>
          <w:sdt>
            <w:sdtPr>
              <w:alias w:val="单项金额重大并单项计提坏帐准备的应收账款明细"/>
              <w:tag w:val="_GBC_f95b26b1c0144bef84cace42d2ebc96b"/>
              <w:id w:val="1045755"/>
              <w:lock w:val="sdtLocked"/>
              <w:placeholder>
                <w:docPart w:val="GBC11111111111111111111111111111"/>
              </w:placeholder>
            </w:sdtPr>
            <w:sdtContent>
              <w:tr w:rsidR="00E261AC" w:rsidTr="004A267A">
                <w:sdt>
                  <w:sdtPr>
                    <w:alias w:val="单项金额重大并单项计提坏帐准备的应收账款明细-应收账款内容"/>
                    <w:tag w:val="_GBC_d17e188dce0549d3aef769be81b03374"/>
                    <w:id w:val="1045750"/>
                    <w:lock w:val="sdtLocked"/>
                    <w:placeholder>
                      <w:docPart w:val="GBC11111111111111111111111111111"/>
                    </w:placeholder>
                  </w:sdtPr>
                  <w:sdtContent>
                    <w:tc>
                      <w:tcPr>
                        <w:tcW w:w="1704" w:type="dxa"/>
                        <w:tcBorders>
                          <w:top w:val="single" w:sz="4" w:space="0" w:color="auto"/>
                          <w:left w:val="single" w:sz="4" w:space="0" w:color="auto"/>
                          <w:bottom w:val="single" w:sz="4" w:space="0" w:color="auto"/>
                          <w:right w:val="single" w:sz="4" w:space="0" w:color="auto"/>
                        </w:tcBorders>
                      </w:tcPr>
                      <w:p w:rsidR="00E261AC" w:rsidRDefault="00E261AC">
                        <w:pPr>
                          <w:jc w:val="left"/>
                        </w:pPr>
                        <w:r>
                          <w:rPr>
                            <w:rFonts w:hint="eastAsia"/>
                          </w:rPr>
                          <w:t>应收客户</w:t>
                        </w:r>
                        <w:r>
                          <w:rPr>
                            <w:rFonts w:hint="eastAsia"/>
                          </w:rPr>
                          <w:t>12</w:t>
                        </w:r>
                      </w:p>
                    </w:tc>
                  </w:sdtContent>
                </w:sdt>
                <w:sdt>
                  <w:sdtPr>
                    <w:alias w:val="单项金额重大并单项计提坏帐准备的应收账款明细-账面余额"/>
                    <w:tag w:val="_GBC_cda4c4a9d57647eda8fbb551f3df23e5"/>
                    <w:id w:val="1045751"/>
                    <w:lock w:val="sdtLocked"/>
                    <w:placeholder>
                      <w:docPart w:val="GBC11111111111111111111111111111"/>
                    </w:placeholder>
                  </w:sdtPr>
                  <w:sdtContent>
                    <w:tc>
                      <w:tcPr>
                        <w:tcW w:w="1704"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30,001,797.78</w:t>
                        </w:r>
                      </w:p>
                    </w:tc>
                  </w:sdtContent>
                </w:sdt>
                <w:sdt>
                  <w:sdtPr>
                    <w:alias w:val="单项金额重大并单项计提坏帐准备的应收账款明细-坏账金额"/>
                    <w:tag w:val="_GBC_90dda9c1611442ad9e37ffdc0863d2d4"/>
                    <w:id w:val="1045752"/>
                    <w:lock w:val="sdtLocked"/>
                    <w:placeholder>
                      <w:docPart w:val="GBC11111111111111111111111111111"/>
                    </w:placeholder>
                  </w:sdtPr>
                  <w:sdtContent>
                    <w:tc>
                      <w:tcPr>
                        <w:tcW w:w="1705"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30,001,797.78</w:t>
                        </w:r>
                      </w:p>
                    </w:tc>
                  </w:sdtContent>
                </w:sdt>
                <w:sdt>
                  <w:sdtPr>
                    <w:alias w:val="单项金额重大并单项计提坏帐准备的应收账款明细-计提比例"/>
                    <w:tag w:val="_GBC_d6a36d79f3534944ae809f8237551b69"/>
                    <w:id w:val="1045753"/>
                    <w:lock w:val="sdtLocked"/>
                    <w:placeholder>
                      <w:docPart w:val="GBC11111111111111111111111111111"/>
                    </w:placeholder>
                  </w:sdtPr>
                  <w:sdtContent>
                    <w:tc>
                      <w:tcPr>
                        <w:tcW w:w="1704"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100</w:t>
                        </w:r>
                      </w:p>
                    </w:tc>
                  </w:sdtContent>
                </w:sdt>
                <w:tc>
                  <w:tcPr>
                    <w:tcW w:w="2080" w:type="dxa"/>
                    <w:vMerge/>
                    <w:tcBorders>
                      <w:left w:val="single" w:sz="4" w:space="0" w:color="auto"/>
                      <w:right w:val="single" w:sz="4" w:space="0" w:color="auto"/>
                    </w:tcBorders>
                  </w:tcPr>
                  <w:p w:rsidR="00E261AC" w:rsidRDefault="00E261AC" w:rsidP="004A267A">
                    <w:pPr>
                      <w:jc w:val="left"/>
                    </w:pPr>
                  </w:p>
                </w:tc>
              </w:tr>
            </w:sdtContent>
          </w:sdt>
          <w:sdt>
            <w:sdtPr>
              <w:alias w:val="单项金额重大并单项计提坏帐准备的应收账款明细"/>
              <w:tag w:val="_GBC_f95b26b1c0144bef84cace42d2ebc96b"/>
              <w:id w:val="1045761"/>
              <w:lock w:val="sdtLocked"/>
              <w:placeholder>
                <w:docPart w:val="GBC11111111111111111111111111111"/>
              </w:placeholder>
            </w:sdtPr>
            <w:sdtContent>
              <w:tr w:rsidR="00E261AC" w:rsidTr="004A267A">
                <w:sdt>
                  <w:sdtPr>
                    <w:alias w:val="单项金额重大并单项计提坏帐准备的应收账款明细-应收账款内容"/>
                    <w:tag w:val="_GBC_d17e188dce0549d3aef769be81b03374"/>
                    <w:id w:val="1045756"/>
                    <w:lock w:val="sdtLocked"/>
                    <w:placeholder>
                      <w:docPart w:val="GBC11111111111111111111111111111"/>
                    </w:placeholder>
                  </w:sdtPr>
                  <w:sdtContent>
                    <w:tc>
                      <w:tcPr>
                        <w:tcW w:w="1704" w:type="dxa"/>
                        <w:tcBorders>
                          <w:top w:val="single" w:sz="4" w:space="0" w:color="auto"/>
                          <w:left w:val="single" w:sz="4" w:space="0" w:color="auto"/>
                          <w:bottom w:val="single" w:sz="4" w:space="0" w:color="auto"/>
                          <w:right w:val="single" w:sz="4" w:space="0" w:color="auto"/>
                        </w:tcBorders>
                      </w:tcPr>
                      <w:p w:rsidR="00E261AC" w:rsidRDefault="00E261AC">
                        <w:pPr>
                          <w:jc w:val="left"/>
                        </w:pPr>
                        <w:r>
                          <w:rPr>
                            <w:rFonts w:hint="eastAsia"/>
                          </w:rPr>
                          <w:t>应收客户</w:t>
                        </w:r>
                        <w:r>
                          <w:rPr>
                            <w:rFonts w:hint="eastAsia"/>
                          </w:rPr>
                          <w:t>13</w:t>
                        </w:r>
                      </w:p>
                    </w:tc>
                  </w:sdtContent>
                </w:sdt>
                <w:sdt>
                  <w:sdtPr>
                    <w:alias w:val="单项金额重大并单项计提坏帐准备的应收账款明细-账面余额"/>
                    <w:tag w:val="_GBC_cda4c4a9d57647eda8fbb551f3df23e5"/>
                    <w:id w:val="1045757"/>
                    <w:lock w:val="sdtLocked"/>
                    <w:placeholder>
                      <w:docPart w:val="GBC11111111111111111111111111111"/>
                    </w:placeholder>
                  </w:sdtPr>
                  <w:sdtContent>
                    <w:tc>
                      <w:tcPr>
                        <w:tcW w:w="1704"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23,703,624.81</w:t>
                        </w:r>
                      </w:p>
                    </w:tc>
                  </w:sdtContent>
                </w:sdt>
                <w:sdt>
                  <w:sdtPr>
                    <w:alias w:val="单项金额重大并单项计提坏帐准备的应收账款明细-坏账金额"/>
                    <w:tag w:val="_GBC_90dda9c1611442ad9e37ffdc0863d2d4"/>
                    <w:id w:val="1045758"/>
                    <w:lock w:val="sdtLocked"/>
                    <w:placeholder>
                      <w:docPart w:val="GBC11111111111111111111111111111"/>
                    </w:placeholder>
                  </w:sdtPr>
                  <w:sdtContent>
                    <w:tc>
                      <w:tcPr>
                        <w:tcW w:w="1705"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23,703,624.81</w:t>
                        </w:r>
                      </w:p>
                    </w:tc>
                  </w:sdtContent>
                </w:sdt>
                <w:sdt>
                  <w:sdtPr>
                    <w:alias w:val="单项金额重大并单项计提坏帐准备的应收账款明细-计提比例"/>
                    <w:tag w:val="_GBC_d6a36d79f3534944ae809f8237551b69"/>
                    <w:id w:val="1045759"/>
                    <w:lock w:val="sdtLocked"/>
                    <w:placeholder>
                      <w:docPart w:val="GBC11111111111111111111111111111"/>
                    </w:placeholder>
                  </w:sdtPr>
                  <w:sdtContent>
                    <w:tc>
                      <w:tcPr>
                        <w:tcW w:w="1704"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100</w:t>
                        </w:r>
                      </w:p>
                    </w:tc>
                  </w:sdtContent>
                </w:sdt>
                <w:tc>
                  <w:tcPr>
                    <w:tcW w:w="2080" w:type="dxa"/>
                    <w:vMerge/>
                    <w:tcBorders>
                      <w:left w:val="single" w:sz="4" w:space="0" w:color="auto"/>
                      <w:right w:val="single" w:sz="4" w:space="0" w:color="auto"/>
                    </w:tcBorders>
                  </w:tcPr>
                  <w:p w:rsidR="00E261AC" w:rsidRDefault="00E261AC" w:rsidP="004A267A">
                    <w:pPr>
                      <w:jc w:val="left"/>
                    </w:pPr>
                  </w:p>
                </w:tc>
              </w:tr>
            </w:sdtContent>
          </w:sdt>
          <w:sdt>
            <w:sdtPr>
              <w:alias w:val="单项金额重大并单项计提坏帐准备的应收账款明细"/>
              <w:tag w:val="_GBC_f95b26b1c0144bef84cace42d2ebc96b"/>
              <w:id w:val="1045767"/>
              <w:lock w:val="sdtLocked"/>
              <w:placeholder>
                <w:docPart w:val="GBC11111111111111111111111111111"/>
              </w:placeholder>
            </w:sdtPr>
            <w:sdtContent>
              <w:tr w:rsidR="00E261AC" w:rsidTr="004A267A">
                <w:sdt>
                  <w:sdtPr>
                    <w:alias w:val="单项金额重大并单项计提坏帐准备的应收账款明细-应收账款内容"/>
                    <w:tag w:val="_GBC_d17e188dce0549d3aef769be81b03374"/>
                    <w:id w:val="1045762"/>
                    <w:lock w:val="sdtLocked"/>
                    <w:placeholder>
                      <w:docPart w:val="GBC11111111111111111111111111111"/>
                    </w:placeholder>
                  </w:sdtPr>
                  <w:sdtContent>
                    <w:tc>
                      <w:tcPr>
                        <w:tcW w:w="1704" w:type="dxa"/>
                        <w:tcBorders>
                          <w:top w:val="single" w:sz="4" w:space="0" w:color="auto"/>
                          <w:left w:val="single" w:sz="4" w:space="0" w:color="auto"/>
                          <w:bottom w:val="single" w:sz="4" w:space="0" w:color="auto"/>
                          <w:right w:val="single" w:sz="4" w:space="0" w:color="auto"/>
                        </w:tcBorders>
                      </w:tcPr>
                      <w:p w:rsidR="00E261AC" w:rsidRDefault="00E261AC">
                        <w:pPr>
                          <w:jc w:val="left"/>
                        </w:pPr>
                        <w:r>
                          <w:rPr>
                            <w:rFonts w:hint="eastAsia"/>
                          </w:rPr>
                          <w:t>应收客户</w:t>
                        </w:r>
                        <w:r>
                          <w:rPr>
                            <w:rFonts w:hint="eastAsia"/>
                          </w:rPr>
                          <w:t>14</w:t>
                        </w:r>
                      </w:p>
                    </w:tc>
                  </w:sdtContent>
                </w:sdt>
                <w:sdt>
                  <w:sdtPr>
                    <w:alias w:val="单项金额重大并单项计提坏帐准备的应收账款明细-账面余额"/>
                    <w:tag w:val="_GBC_cda4c4a9d57647eda8fbb551f3df23e5"/>
                    <w:id w:val="1045763"/>
                    <w:lock w:val="sdtLocked"/>
                    <w:placeholder>
                      <w:docPart w:val="GBC11111111111111111111111111111"/>
                    </w:placeholder>
                  </w:sdtPr>
                  <w:sdtContent>
                    <w:tc>
                      <w:tcPr>
                        <w:tcW w:w="1704"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20,678,841.54</w:t>
                        </w:r>
                      </w:p>
                    </w:tc>
                  </w:sdtContent>
                </w:sdt>
                <w:sdt>
                  <w:sdtPr>
                    <w:alias w:val="单项金额重大并单项计提坏帐准备的应收账款明细-坏账金额"/>
                    <w:tag w:val="_GBC_90dda9c1611442ad9e37ffdc0863d2d4"/>
                    <w:id w:val="1045764"/>
                    <w:lock w:val="sdtLocked"/>
                    <w:placeholder>
                      <w:docPart w:val="GBC11111111111111111111111111111"/>
                    </w:placeholder>
                  </w:sdtPr>
                  <w:sdtContent>
                    <w:tc>
                      <w:tcPr>
                        <w:tcW w:w="1705"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13,523,750.12</w:t>
                        </w:r>
                      </w:p>
                    </w:tc>
                  </w:sdtContent>
                </w:sdt>
                <w:sdt>
                  <w:sdtPr>
                    <w:alias w:val="单项金额重大并单项计提坏帐准备的应收账款明细-计提比例"/>
                    <w:tag w:val="_GBC_d6a36d79f3534944ae809f8237551b69"/>
                    <w:id w:val="1045765"/>
                    <w:lock w:val="sdtLocked"/>
                    <w:placeholder>
                      <w:docPart w:val="GBC11111111111111111111111111111"/>
                    </w:placeholder>
                  </w:sdtPr>
                  <w:sdtContent>
                    <w:tc>
                      <w:tcPr>
                        <w:tcW w:w="1704"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65.4</w:t>
                        </w:r>
                      </w:p>
                    </w:tc>
                  </w:sdtContent>
                </w:sdt>
                <w:tc>
                  <w:tcPr>
                    <w:tcW w:w="2080" w:type="dxa"/>
                    <w:vMerge/>
                    <w:tcBorders>
                      <w:left w:val="single" w:sz="4" w:space="0" w:color="auto"/>
                      <w:right w:val="single" w:sz="4" w:space="0" w:color="auto"/>
                    </w:tcBorders>
                  </w:tcPr>
                  <w:p w:rsidR="00E261AC" w:rsidRDefault="00E261AC" w:rsidP="004A267A">
                    <w:pPr>
                      <w:jc w:val="left"/>
                    </w:pPr>
                  </w:p>
                </w:tc>
              </w:tr>
            </w:sdtContent>
          </w:sdt>
          <w:sdt>
            <w:sdtPr>
              <w:alias w:val="单项金额重大并单项计提坏帐准备的应收账款明细"/>
              <w:tag w:val="_GBC_f95b26b1c0144bef84cace42d2ebc96b"/>
              <w:id w:val="1045773"/>
              <w:lock w:val="sdtLocked"/>
              <w:placeholder>
                <w:docPart w:val="GBC11111111111111111111111111111"/>
              </w:placeholder>
            </w:sdtPr>
            <w:sdtContent>
              <w:tr w:rsidR="00E261AC" w:rsidTr="004A267A">
                <w:sdt>
                  <w:sdtPr>
                    <w:alias w:val="单项金额重大并单项计提坏帐准备的应收账款明细-应收账款内容"/>
                    <w:tag w:val="_GBC_d17e188dce0549d3aef769be81b03374"/>
                    <w:id w:val="1045768"/>
                    <w:lock w:val="sdtLocked"/>
                    <w:placeholder>
                      <w:docPart w:val="GBC11111111111111111111111111111"/>
                    </w:placeholder>
                  </w:sdtPr>
                  <w:sdtContent>
                    <w:tc>
                      <w:tcPr>
                        <w:tcW w:w="1704" w:type="dxa"/>
                        <w:tcBorders>
                          <w:top w:val="single" w:sz="4" w:space="0" w:color="auto"/>
                          <w:left w:val="single" w:sz="4" w:space="0" w:color="auto"/>
                          <w:bottom w:val="single" w:sz="4" w:space="0" w:color="auto"/>
                          <w:right w:val="single" w:sz="4" w:space="0" w:color="auto"/>
                        </w:tcBorders>
                      </w:tcPr>
                      <w:p w:rsidR="00E261AC" w:rsidRDefault="00E261AC">
                        <w:pPr>
                          <w:jc w:val="left"/>
                        </w:pPr>
                        <w:r>
                          <w:rPr>
                            <w:rFonts w:hint="eastAsia"/>
                          </w:rPr>
                          <w:t>应收客户</w:t>
                        </w:r>
                        <w:r>
                          <w:rPr>
                            <w:rFonts w:hint="eastAsia"/>
                          </w:rPr>
                          <w:t>15</w:t>
                        </w:r>
                      </w:p>
                    </w:tc>
                  </w:sdtContent>
                </w:sdt>
                <w:sdt>
                  <w:sdtPr>
                    <w:alias w:val="单项金额重大并单项计提坏帐准备的应收账款明细-账面余额"/>
                    <w:tag w:val="_GBC_cda4c4a9d57647eda8fbb551f3df23e5"/>
                    <w:id w:val="1045769"/>
                    <w:lock w:val="sdtLocked"/>
                    <w:placeholder>
                      <w:docPart w:val="GBC11111111111111111111111111111"/>
                    </w:placeholder>
                  </w:sdtPr>
                  <w:sdtContent>
                    <w:tc>
                      <w:tcPr>
                        <w:tcW w:w="1704"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19,964,677.42</w:t>
                        </w:r>
                      </w:p>
                    </w:tc>
                  </w:sdtContent>
                </w:sdt>
                <w:sdt>
                  <w:sdtPr>
                    <w:alias w:val="单项金额重大并单项计提坏帐准备的应收账款明细-坏账金额"/>
                    <w:tag w:val="_GBC_90dda9c1611442ad9e37ffdc0863d2d4"/>
                    <w:id w:val="1045770"/>
                    <w:lock w:val="sdtLocked"/>
                    <w:placeholder>
                      <w:docPart w:val="GBC11111111111111111111111111111"/>
                    </w:placeholder>
                  </w:sdtPr>
                  <w:sdtContent>
                    <w:tc>
                      <w:tcPr>
                        <w:tcW w:w="1705"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15,491,677.42</w:t>
                        </w:r>
                      </w:p>
                    </w:tc>
                  </w:sdtContent>
                </w:sdt>
                <w:sdt>
                  <w:sdtPr>
                    <w:alias w:val="单项金额重大并单项计提坏帐准备的应收账款明细-计提比例"/>
                    <w:tag w:val="_GBC_d6a36d79f3534944ae809f8237551b69"/>
                    <w:id w:val="1045771"/>
                    <w:lock w:val="sdtLocked"/>
                    <w:placeholder>
                      <w:docPart w:val="GBC11111111111111111111111111111"/>
                    </w:placeholder>
                  </w:sdtPr>
                  <w:sdtContent>
                    <w:tc>
                      <w:tcPr>
                        <w:tcW w:w="1704"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77.6</w:t>
                        </w:r>
                      </w:p>
                    </w:tc>
                  </w:sdtContent>
                </w:sdt>
                <w:tc>
                  <w:tcPr>
                    <w:tcW w:w="2080" w:type="dxa"/>
                    <w:vMerge/>
                    <w:tcBorders>
                      <w:left w:val="single" w:sz="4" w:space="0" w:color="auto"/>
                      <w:right w:val="single" w:sz="4" w:space="0" w:color="auto"/>
                    </w:tcBorders>
                  </w:tcPr>
                  <w:p w:rsidR="00E261AC" w:rsidRDefault="00E261AC" w:rsidP="004A267A">
                    <w:pPr>
                      <w:jc w:val="left"/>
                    </w:pPr>
                  </w:p>
                </w:tc>
              </w:tr>
            </w:sdtContent>
          </w:sdt>
          <w:sdt>
            <w:sdtPr>
              <w:alias w:val="单项金额重大并单项计提坏帐准备的应收账款明细"/>
              <w:tag w:val="_GBC_f95b26b1c0144bef84cace42d2ebc96b"/>
              <w:id w:val="1045779"/>
              <w:lock w:val="sdtLocked"/>
              <w:placeholder>
                <w:docPart w:val="GBC11111111111111111111111111111"/>
              </w:placeholder>
            </w:sdtPr>
            <w:sdtContent>
              <w:tr w:rsidR="00E261AC" w:rsidTr="004A267A">
                <w:sdt>
                  <w:sdtPr>
                    <w:alias w:val="单项金额重大并单项计提坏帐准备的应收账款明细-应收账款内容"/>
                    <w:tag w:val="_GBC_d17e188dce0549d3aef769be81b03374"/>
                    <w:id w:val="1045774"/>
                    <w:lock w:val="sdtLocked"/>
                    <w:placeholder>
                      <w:docPart w:val="GBC11111111111111111111111111111"/>
                    </w:placeholder>
                  </w:sdtPr>
                  <w:sdtContent>
                    <w:tc>
                      <w:tcPr>
                        <w:tcW w:w="1704" w:type="dxa"/>
                        <w:tcBorders>
                          <w:top w:val="single" w:sz="4" w:space="0" w:color="auto"/>
                          <w:left w:val="single" w:sz="4" w:space="0" w:color="auto"/>
                          <w:bottom w:val="single" w:sz="4" w:space="0" w:color="auto"/>
                          <w:right w:val="single" w:sz="4" w:space="0" w:color="auto"/>
                        </w:tcBorders>
                      </w:tcPr>
                      <w:p w:rsidR="00E261AC" w:rsidRDefault="00E261AC">
                        <w:pPr>
                          <w:jc w:val="left"/>
                        </w:pPr>
                        <w:r>
                          <w:rPr>
                            <w:rFonts w:hint="eastAsia"/>
                          </w:rPr>
                          <w:t>应收客户</w:t>
                        </w:r>
                        <w:r>
                          <w:rPr>
                            <w:rFonts w:hint="eastAsia"/>
                          </w:rPr>
                          <w:t>16</w:t>
                        </w:r>
                      </w:p>
                    </w:tc>
                  </w:sdtContent>
                </w:sdt>
                <w:sdt>
                  <w:sdtPr>
                    <w:alias w:val="单项金额重大并单项计提坏帐准备的应收账款明细-账面余额"/>
                    <w:tag w:val="_GBC_cda4c4a9d57647eda8fbb551f3df23e5"/>
                    <w:id w:val="1045775"/>
                    <w:lock w:val="sdtLocked"/>
                    <w:placeholder>
                      <w:docPart w:val="GBC11111111111111111111111111111"/>
                    </w:placeholder>
                  </w:sdtPr>
                  <w:sdtContent>
                    <w:tc>
                      <w:tcPr>
                        <w:tcW w:w="1704"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17,074,614.56</w:t>
                        </w:r>
                      </w:p>
                    </w:tc>
                  </w:sdtContent>
                </w:sdt>
                <w:sdt>
                  <w:sdtPr>
                    <w:alias w:val="单项金额重大并单项计提坏帐准备的应收账款明细-坏账金额"/>
                    <w:tag w:val="_GBC_90dda9c1611442ad9e37ffdc0863d2d4"/>
                    <w:id w:val="1045776"/>
                    <w:lock w:val="sdtLocked"/>
                    <w:placeholder>
                      <w:docPart w:val="GBC11111111111111111111111111111"/>
                    </w:placeholder>
                  </w:sdtPr>
                  <w:sdtContent>
                    <w:tc>
                      <w:tcPr>
                        <w:tcW w:w="1705"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12,637,571.54</w:t>
                        </w:r>
                      </w:p>
                    </w:tc>
                  </w:sdtContent>
                </w:sdt>
                <w:sdt>
                  <w:sdtPr>
                    <w:alias w:val="单项金额重大并单项计提坏帐准备的应收账款明细-计提比例"/>
                    <w:tag w:val="_GBC_d6a36d79f3534944ae809f8237551b69"/>
                    <w:id w:val="1045777"/>
                    <w:lock w:val="sdtLocked"/>
                    <w:placeholder>
                      <w:docPart w:val="GBC11111111111111111111111111111"/>
                    </w:placeholder>
                  </w:sdtPr>
                  <w:sdtContent>
                    <w:tc>
                      <w:tcPr>
                        <w:tcW w:w="1704"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74.01</w:t>
                        </w:r>
                      </w:p>
                    </w:tc>
                  </w:sdtContent>
                </w:sdt>
                <w:tc>
                  <w:tcPr>
                    <w:tcW w:w="2080" w:type="dxa"/>
                    <w:vMerge/>
                    <w:tcBorders>
                      <w:left w:val="single" w:sz="4" w:space="0" w:color="auto"/>
                      <w:right w:val="single" w:sz="4" w:space="0" w:color="auto"/>
                    </w:tcBorders>
                  </w:tcPr>
                  <w:p w:rsidR="00E261AC" w:rsidRDefault="00E261AC" w:rsidP="004A267A">
                    <w:pPr>
                      <w:jc w:val="left"/>
                    </w:pPr>
                  </w:p>
                </w:tc>
              </w:tr>
            </w:sdtContent>
          </w:sdt>
          <w:sdt>
            <w:sdtPr>
              <w:alias w:val="单项金额重大并单项计提坏帐准备的应收账款明细"/>
              <w:tag w:val="_GBC_f95b26b1c0144bef84cace42d2ebc96b"/>
              <w:id w:val="1045785"/>
              <w:lock w:val="sdtLocked"/>
              <w:placeholder>
                <w:docPart w:val="GBC11111111111111111111111111111"/>
              </w:placeholder>
            </w:sdtPr>
            <w:sdtContent>
              <w:tr w:rsidR="00E261AC" w:rsidTr="004A267A">
                <w:sdt>
                  <w:sdtPr>
                    <w:alias w:val="单项金额重大并单项计提坏帐准备的应收账款明细-应收账款内容"/>
                    <w:tag w:val="_GBC_d17e188dce0549d3aef769be81b03374"/>
                    <w:id w:val="1045780"/>
                    <w:lock w:val="sdtLocked"/>
                    <w:placeholder>
                      <w:docPart w:val="GBC11111111111111111111111111111"/>
                    </w:placeholder>
                  </w:sdtPr>
                  <w:sdtContent>
                    <w:tc>
                      <w:tcPr>
                        <w:tcW w:w="1704" w:type="dxa"/>
                        <w:tcBorders>
                          <w:top w:val="single" w:sz="4" w:space="0" w:color="auto"/>
                          <w:left w:val="single" w:sz="4" w:space="0" w:color="auto"/>
                          <w:bottom w:val="single" w:sz="4" w:space="0" w:color="auto"/>
                          <w:right w:val="single" w:sz="4" w:space="0" w:color="auto"/>
                        </w:tcBorders>
                      </w:tcPr>
                      <w:p w:rsidR="00E261AC" w:rsidRDefault="00E261AC">
                        <w:pPr>
                          <w:jc w:val="left"/>
                        </w:pPr>
                        <w:r>
                          <w:rPr>
                            <w:rFonts w:hint="eastAsia"/>
                          </w:rPr>
                          <w:t>应收客户</w:t>
                        </w:r>
                        <w:r>
                          <w:rPr>
                            <w:rFonts w:hint="eastAsia"/>
                          </w:rPr>
                          <w:t>17</w:t>
                        </w:r>
                      </w:p>
                    </w:tc>
                  </w:sdtContent>
                </w:sdt>
                <w:sdt>
                  <w:sdtPr>
                    <w:alias w:val="单项金额重大并单项计提坏帐准备的应收账款明细-账面余额"/>
                    <w:tag w:val="_GBC_cda4c4a9d57647eda8fbb551f3df23e5"/>
                    <w:id w:val="1045781"/>
                    <w:lock w:val="sdtLocked"/>
                    <w:placeholder>
                      <w:docPart w:val="GBC11111111111111111111111111111"/>
                    </w:placeholder>
                  </w:sdtPr>
                  <w:sdtContent>
                    <w:tc>
                      <w:tcPr>
                        <w:tcW w:w="1704"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16,694,192.17</w:t>
                        </w:r>
                      </w:p>
                    </w:tc>
                  </w:sdtContent>
                </w:sdt>
                <w:sdt>
                  <w:sdtPr>
                    <w:alias w:val="单项金额重大并单项计提坏帐准备的应收账款明细-坏账金额"/>
                    <w:tag w:val="_GBC_90dda9c1611442ad9e37ffdc0863d2d4"/>
                    <w:id w:val="1045782"/>
                    <w:lock w:val="sdtLocked"/>
                    <w:placeholder>
                      <w:docPart w:val="GBC11111111111111111111111111111"/>
                    </w:placeholder>
                  </w:sdtPr>
                  <w:sdtContent>
                    <w:tc>
                      <w:tcPr>
                        <w:tcW w:w="1705"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13,355,353.74</w:t>
                        </w:r>
                      </w:p>
                    </w:tc>
                  </w:sdtContent>
                </w:sdt>
                <w:sdt>
                  <w:sdtPr>
                    <w:alias w:val="单项金额重大并单项计提坏帐准备的应收账款明细-计提比例"/>
                    <w:tag w:val="_GBC_d6a36d79f3534944ae809f8237551b69"/>
                    <w:id w:val="1045783"/>
                    <w:lock w:val="sdtLocked"/>
                    <w:placeholder>
                      <w:docPart w:val="GBC11111111111111111111111111111"/>
                    </w:placeholder>
                  </w:sdtPr>
                  <w:sdtContent>
                    <w:tc>
                      <w:tcPr>
                        <w:tcW w:w="1704"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80</w:t>
                        </w:r>
                      </w:p>
                    </w:tc>
                  </w:sdtContent>
                </w:sdt>
                <w:tc>
                  <w:tcPr>
                    <w:tcW w:w="2080" w:type="dxa"/>
                    <w:vMerge/>
                    <w:tcBorders>
                      <w:left w:val="single" w:sz="4" w:space="0" w:color="auto"/>
                      <w:right w:val="single" w:sz="4" w:space="0" w:color="auto"/>
                    </w:tcBorders>
                  </w:tcPr>
                  <w:p w:rsidR="00E261AC" w:rsidRDefault="00E261AC" w:rsidP="004A267A">
                    <w:pPr>
                      <w:jc w:val="left"/>
                    </w:pPr>
                  </w:p>
                </w:tc>
              </w:tr>
            </w:sdtContent>
          </w:sdt>
          <w:sdt>
            <w:sdtPr>
              <w:alias w:val="单项金额重大并单项计提坏帐准备的应收账款明细"/>
              <w:tag w:val="_GBC_f95b26b1c0144bef84cace42d2ebc96b"/>
              <w:id w:val="1045791"/>
              <w:lock w:val="sdtLocked"/>
              <w:placeholder>
                <w:docPart w:val="GBC11111111111111111111111111111"/>
              </w:placeholder>
            </w:sdtPr>
            <w:sdtContent>
              <w:tr w:rsidR="00E261AC" w:rsidTr="004A267A">
                <w:sdt>
                  <w:sdtPr>
                    <w:alias w:val="单项金额重大并单项计提坏帐准备的应收账款明细-应收账款内容"/>
                    <w:tag w:val="_GBC_d17e188dce0549d3aef769be81b03374"/>
                    <w:id w:val="1045786"/>
                    <w:lock w:val="sdtLocked"/>
                    <w:placeholder>
                      <w:docPart w:val="GBC11111111111111111111111111111"/>
                    </w:placeholder>
                  </w:sdtPr>
                  <w:sdtContent>
                    <w:tc>
                      <w:tcPr>
                        <w:tcW w:w="1704" w:type="dxa"/>
                        <w:tcBorders>
                          <w:top w:val="single" w:sz="4" w:space="0" w:color="auto"/>
                          <w:left w:val="single" w:sz="4" w:space="0" w:color="auto"/>
                          <w:bottom w:val="single" w:sz="4" w:space="0" w:color="auto"/>
                          <w:right w:val="single" w:sz="4" w:space="0" w:color="auto"/>
                        </w:tcBorders>
                      </w:tcPr>
                      <w:p w:rsidR="00E261AC" w:rsidRDefault="00E261AC">
                        <w:pPr>
                          <w:jc w:val="left"/>
                        </w:pPr>
                        <w:r>
                          <w:rPr>
                            <w:rFonts w:hint="eastAsia"/>
                          </w:rPr>
                          <w:t>应收客户</w:t>
                        </w:r>
                        <w:r>
                          <w:rPr>
                            <w:rFonts w:hint="eastAsia"/>
                          </w:rPr>
                          <w:t>18</w:t>
                        </w:r>
                      </w:p>
                    </w:tc>
                  </w:sdtContent>
                </w:sdt>
                <w:sdt>
                  <w:sdtPr>
                    <w:alias w:val="单项金额重大并单项计提坏帐准备的应收账款明细-账面余额"/>
                    <w:tag w:val="_GBC_cda4c4a9d57647eda8fbb551f3df23e5"/>
                    <w:id w:val="1045787"/>
                    <w:lock w:val="sdtLocked"/>
                    <w:placeholder>
                      <w:docPart w:val="GBC11111111111111111111111111111"/>
                    </w:placeholder>
                  </w:sdtPr>
                  <w:sdtContent>
                    <w:tc>
                      <w:tcPr>
                        <w:tcW w:w="1704"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16,668,446.08</w:t>
                        </w:r>
                      </w:p>
                    </w:tc>
                  </w:sdtContent>
                </w:sdt>
                <w:sdt>
                  <w:sdtPr>
                    <w:alias w:val="单项金额重大并单项计提坏帐准备的应收账款明细-坏账金额"/>
                    <w:tag w:val="_GBC_90dda9c1611442ad9e37ffdc0863d2d4"/>
                    <w:id w:val="1045788"/>
                    <w:lock w:val="sdtLocked"/>
                    <w:placeholder>
                      <w:docPart w:val="GBC11111111111111111111111111111"/>
                    </w:placeholder>
                  </w:sdtPr>
                  <w:sdtContent>
                    <w:tc>
                      <w:tcPr>
                        <w:tcW w:w="1705"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16,668,446.08</w:t>
                        </w:r>
                      </w:p>
                    </w:tc>
                  </w:sdtContent>
                </w:sdt>
                <w:sdt>
                  <w:sdtPr>
                    <w:alias w:val="单项金额重大并单项计提坏帐准备的应收账款明细-计提比例"/>
                    <w:tag w:val="_GBC_d6a36d79f3534944ae809f8237551b69"/>
                    <w:id w:val="1045789"/>
                    <w:lock w:val="sdtLocked"/>
                    <w:placeholder>
                      <w:docPart w:val="GBC11111111111111111111111111111"/>
                    </w:placeholder>
                  </w:sdtPr>
                  <w:sdtContent>
                    <w:tc>
                      <w:tcPr>
                        <w:tcW w:w="1704"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100</w:t>
                        </w:r>
                      </w:p>
                    </w:tc>
                  </w:sdtContent>
                </w:sdt>
                <w:tc>
                  <w:tcPr>
                    <w:tcW w:w="2080" w:type="dxa"/>
                    <w:vMerge/>
                    <w:tcBorders>
                      <w:left w:val="single" w:sz="4" w:space="0" w:color="auto"/>
                      <w:right w:val="single" w:sz="4" w:space="0" w:color="auto"/>
                    </w:tcBorders>
                  </w:tcPr>
                  <w:p w:rsidR="00E261AC" w:rsidRDefault="00E261AC" w:rsidP="004A267A">
                    <w:pPr>
                      <w:jc w:val="left"/>
                    </w:pPr>
                  </w:p>
                </w:tc>
              </w:tr>
            </w:sdtContent>
          </w:sdt>
          <w:sdt>
            <w:sdtPr>
              <w:alias w:val="单项金额重大并单项计提坏帐准备的应收账款明细"/>
              <w:tag w:val="_GBC_f95b26b1c0144bef84cace42d2ebc96b"/>
              <w:id w:val="1045797"/>
              <w:lock w:val="sdtLocked"/>
              <w:placeholder>
                <w:docPart w:val="GBC11111111111111111111111111111"/>
              </w:placeholder>
            </w:sdtPr>
            <w:sdtContent>
              <w:tr w:rsidR="00E261AC" w:rsidTr="004A267A">
                <w:sdt>
                  <w:sdtPr>
                    <w:alias w:val="单项金额重大并单项计提坏帐准备的应收账款明细-应收账款内容"/>
                    <w:tag w:val="_GBC_d17e188dce0549d3aef769be81b03374"/>
                    <w:id w:val="1045792"/>
                    <w:lock w:val="sdtLocked"/>
                    <w:placeholder>
                      <w:docPart w:val="GBC11111111111111111111111111111"/>
                    </w:placeholder>
                  </w:sdtPr>
                  <w:sdtContent>
                    <w:tc>
                      <w:tcPr>
                        <w:tcW w:w="1704" w:type="dxa"/>
                        <w:tcBorders>
                          <w:top w:val="single" w:sz="4" w:space="0" w:color="auto"/>
                          <w:left w:val="single" w:sz="4" w:space="0" w:color="auto"/>
                          <w:bottom w:val="single" w:sz="4" w:space="0" w:color="auto"/>
                          <w:right w:val="single" w:sz="4" w:space="0" w:color="auto"/>
                        </w:tcBorders>
                      </w:tcPr>
                      <w:p w:rsidR="00E261AC" w:rsidRDefault="00E261AC">
                        <w:pPr>
                          <w:jc w:val="left"/>
                        </w:pPr>
                        <w:r>
                          <w:rPr>
                            <w:rFonts w:hint="eastAsia"/>
                          </w:rPr>
                          <w:t>应收客户</w:t>
                        </w:r>
                        <w:r>
                          <w:rPr>
                            <w:rFonts w:hint="eastAsia"/>
                          </w:rPr>
                          <w:t>19</w:t>
                        </w:r>
                      </w:p>
                    </w:tc>
                  </w:sdtContent>
                </w:sdt>
                <w:sdt>
                  <w:sdtPr>
                    <w:alias w:val="单项金额重大并单项计提坏帐准备的应收账款明细-账面余额"/>
                    <w:tag w:val="_GBC_cda4c4a9d57647eda8fbb551f3df23e5"/>
                    <w:id w:val="1045793"/>
                    <w:lock w:val="sdtLocked"/>
                    <w:placeholder>
                      <w:docPart w:val="GBC11111111111111111111111111111"/>
                    </w:placeholder>
                  </w:sdtPr>
                  <w:sdtContent>
                    <w:tc>
                      <w:tcPr>
                        <w:tcW w:w="1704"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15,205,982.62</w:t>
                        </w:r>
                      </w:p>
                    </w:tc>
                  </w:sdtContent>
                </w:sdt>
                <w:sdt>
                  <w:sdtPr>
                    <w:alias w:val="单项金额重大并单项计提坏帐准备的应收账款明细-坏账金额"/>
                    <w:tag w:val="_GBC_90dda9c1611442ad9e37ffdc0863d2d4"/>
                    <w:id w:val="1045794"/>
                    <w:lock w:val="sdtLocked"/>
                    <w:placeholder>
                      <w:docPart w:val="GBC11111111111111111111111111111"/>
                    </w:placeholder>
                  </w:sdtPr>
                  <w:sdtContent>
                    <w:tc>
                      <w:tcPr>
                        <w:tcW w:w="1705"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15,205,982.62</w:t>
                        </w:r>
                      </w:p>
                    </w:tc>
                  </w:sdtContent>
                </w:sdt>
                <w:sdt>
                  <w:sdtPr>
                    <w:alias w:val="单项金额重大并单项计提坏帐准备的应收账款明细-计提比例"/>
                    <w:tag w:val="_GBC_d6a36d79f3534944ae809f8237551b69"/>
                    <w:id w:val="1045795"/>
                    <w:lock w:val="sdtLocked"/>
                    <w:placeholder>
                      <w:docPart w:val="GBC11111111111111111111111111111"/>
                    </w:placeholder>
                  </w:sdtPr>
                  <w:sdtContent>
                    <w:tc>
                      <w:tcPr>
                        <w:tcW w:w="1704"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100</w:t>
                        </w:r>
                      </w:p>
                    </w:tc>
                  </w:sdtContent>
                </w:sdt>
                <w:tc>
                  <w:tcPr>
                    <w:tcW w:w="2080" w:type="dxa"/>
                    <w:vMerge/>
                    <w:tcBorders>
                      <w:left w:val="single" w:sz="4" w:space="0" w:color="auto"/>
                      <w:right w:val="single" w:sz="4" w:space="0" w:color="auto"/>
                    </w:tcBorders>
                  </w:tcPr>
                  <w:p w:rsidR="00E261AC" w:rsidRDefault="00E261AC" w:rsidP="004A267A">
                    <w:pPr>
                      <w:jc w:val="left"/>
                    </w:pPr>
                  </w:p>
                </w:tc>
              </w:tr>
            </w:sdtContent>
          </w:sdt>
          <w:sdt>
            <w:sdtPr>
              <w:alias w:val="单项金额重大并单项计提坏帐准备的应收账款明细"/>
              <w:tag w:val="_GBC_f95b26b1c0144bef84cace42d2ebc96b"/>
              <w:id w:val="1045803"/>
              <w:lock w:val="sdtLocked"/>
              <w:placeholder>
                <w:docPart w:val="GBC11111111111111111111111111111"/>
              </w:placeholder>
            </w:sdtPr>
            <w:sdtContent>
              <w:tr w:rsidR="00E261AC" w:rsidTr="004A267A">
                <w:sdt>
                  <w:sdtPr>
                    <w:alias w:val="单项金额重大并单项计提坏帐准备的应收账款明细-应收账款内容"/>
                    <w:tag w:val="_GBC_d17e188dce0549d3aef769be81b03374"/>
                    <w:id w:val="1045798"/>
                    <w:lock w:val="sdtLocked"/>
                    <w:placeholder>
                      <w:docPart w:val="GBC11111111111111111111111111111"/>
                    </w:placeholder>
                  </w:sdtPr>
                  <w:sdtContent>
                    <w:tc>
                      <w:tcPr>
                        <w:tcW w:w="1704" w:type="dxa"/>
                        <w:tcBorders>
                          <w:top w:val="single" w:sz="4" w:space="0" w:color="auto"/>
                          <w:left w:val="single" w:sz="4" w:space="0" w:color="auto"/>
                          <w:bottom w:val="single" w:sz="4" w:space="0" w:color="auto"/>
                          <w:right w:val="single" w:sz="4" w:space="0" w:color="auto"/>
                        </w:tcBorders>
                      </w:tcPr>
                      <w:p w:rsidR="00E261AC" w:rsidRDefault="00E261AC">
                        <w:pPr>
                          <w:jc w:val="left"/>
                        </w:pPr>
                        <w:r>
                          <w:rPr>
                            <w:rFonts w:hint="eastAsia"/>
                          </w:rPr>
                          <w:t>应收客户</w:t>
                        </w:r>
                        <w:r>
                          <w:rPr>
                            <w:rFonts w:hint="eastAsia"/>
                          </w:rPr>
                          <w:t>20</w:t>
                        </w:r>
                      </w:p>
                    </w:tc>
                  </w:sdtContent>
                </w:sdt>
                <w:sdt>
                  <w:sdtPr>
                    <w:alias w:val="单项金额重大并单项计提坏帐准备的应收账款明细-账面余额"/>
                    <w:tag w:val="_GBC_cda4c4a9d57647eda8fbb551f3df23e5"/>
                    <w:id w:val="1045799"/>
                    <w:lock w:val="sdtLocked"/>
                    <w:placeholder>
                      <w:docPart w:val="GBC11111111111111111111111111111"/>
                    </w:placeholder>
                  </w:sdtPr>
                  <w:sdtContent>
                    <w:tc>
                      <w:tcPr>
                        <w:tcW w:w="1704"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14,102,642.77</w:t>
                        </w:r>
                      </w:p>
                    </w:tc>
                  </w:sdtContent>
                </w:sdt>
                <w:sdt>
                  <w:sdtPr>
                    <w:alias w:val="单项金额重大并单项计提坏帐准备的应收账款明细-坏账金额"/>
                    <w:tag w:val="_GBC_90dda9c1611442ad9e37ffdc0863d2d4"/>
                    <w:id w:val="1045800"/>
                    <w:lock w:val="sdtLocked"/>
                    <w:placeholder>
                      <w:docPart w:val="GBC11111111111111111111111111111"/>
                    </w:placeholder>
                  </w:sdtPr>
                  <w:sdtContent>
                    <w:tc>
                      <w:tcPr>
                        <w:tcW w:w="1705"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11,282,114.22</w:t>
                        </w:r>
                      </w:p>
                    </w:tc>
                  </w:sdtContent>
                </w:sdt>
                <w:sdt>
                  <w:sdtPr>
                    <w:alias w:val="单项金额重大并单项计提坏帐准备的应收账款明细-计提比例"/>
                    <w:tag w:val="_GBC_d6a36d79f3534944ae809f8237551b69"/>
                    <w:id w:val="1045801"/>
                    <w:lock w:val="sdtLocked"/>
                    <w:placeholder>
                      <w:docPart w:val="GBC11111111111111111111111111111"/>
                    </w:placeholder>
                  </w:sdtPr>
                  <w:sdtContent>
                    <w:tc>
                      <w:tcPr>
                        <w:tcW w:w="1704"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80</w:t>
                        </w:r>
                      </w:p>
                    </w:tc>
                  </w:sdtContent>
                </w:sdt>
                <w:tc>
                  <w:tcPr>
                    <w:tcW w:w="2080" w:type="dxa"/>
                    <w:vMerge/>
                    <w:tcBorders>
                      <w:left w:val="single" w:sz="4" w:space="0" w:color="auto"/>
                      <w:right w:val="single" w:sz="4" w:space="0" w:color="auto"/>
                    </w:tcBorders>
                  </w:tcPr>
                  <w:p w:rsidR="00E261AC" w:rsidRDefault="00E261AC" w:rsidP="004A267A">
                    <w:pPr>
                      <w:jc w:val="left"/>
                    </w:pPr>
                  </w:p>
                </w:tc>
              </w:tr>
            </w:sdtContent>
          </w:sdt>
          <w:sdt>
            <w:sdtPr>
              <w:alias w:val="单项金额重大并单项计提坏帐准备的应收账款明细"/>
              <w:tag w:val="_GBC_f95b26b1c0144bef84cace42d2ebc96b"/>
              <w:id w:val="1045809"/>
              <w:lock w:val="sdtLocked"/>
              <w:placeholder>
                <w:docPart w:val="GBC11111111111111111111111111111"/>
              </w:placeholder>
            </w:sdtPr>
            <w:sdtContent>
              <w:tr w:rsidR="00E261AC" w:rsidTr="004A267A">
                <w:sdt>
                  <w:sdtPr>
                    <w:alias w:val="单项金额重大并单项计提坏帐准备的应收账款明细-应收账款内容"/>
                    <w:tag w:val="_GBC_d17e188dce0549d3aef769be81b03374"/>
                    <w:id w:val="1045804"/>
                    <w:lock w:val="sdtLocked"/>
                    <w:placeholder>
                      <w:docPart w:val="GBC11111111111111111111111111111"/>
                    </w:placeholder>
                  </w:sdtPr>
                  <w:sdtContent>
                    <w:tc>
                      <w:tcPr>
                        <w:tcW w:w="1704" w:type="dxa"/>
                        <w:tcBorders>
                          <w:top w:val="single" w:sz="4" w:space="0" w:color="auto"/>
                          <w:left w:val="single" w:sz="4" w:space="0" w:color="auto"/>
                          <w:bottom w:val="single" w:sz="4" w:space="0" w:color="auto"/>
                          <w:right w:val="single" w:sz="4" w:space="0" w:color="auto"/>
                        </w:tcBorders>
                      </w:tcPr>
                      <w:p w:rsidR="00E261AC" w:rsidRDefault="00E261AC">
                        <w:pPr>
                          <w:jc w:val="left"/>
                        </w:pPr>
                        <w:r>
                          <w:rPr>
                            <w:rFonts w:hint="eastAsia"/>
                          </w:rPr>
                          <w:t>应收客户</w:t>
                        </w:r>
                        <w:r>
                          <w:rPr>
                            <w:rFonts w:hint="eastAsia"/>
                          </w:rPr>
                          <w:t>21</w:t>
                        </w:r>
                      </w:p>
                    </w:tc>
                  </w:sdtContent>
                </w:sdt>
                <w:sdt>
                  <w:sdtPr>
                    <w:alias w:val="单项金额重大并单项计提坏帐准备的应收账款明细-账面余额"/>
                    <w:tag w:val="_GBC_cda4c4a9d57647eda8fbb551f3df23e5"/>
                    <w:id w:val="1045805"/>
                    <w:lock w:val="sdtLocked"/>
                    <w:placeholder>
                      <w:docPart w:val="GBC11111111111111111111111111111"/>
                    </w:placeholder>
                  </w:sdtPr>
                  <w:sdtContent>
                    <w:tc>
                      <w:tcPr>
                        <w:tcW w:w="1704"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13,048,206.62</w:t>
                        </w:r>
                      </w:p>
                    </w:tc>
                  </w:sdtContent>
                </w:sdt>
                <w:sdt>
                  <w:sdtPr>
                    <w:alias w:val="单项金额重大并单项计提坏帐准备的应收账款明细-坏账金额"/>
                    <w:tag w:val="_GBC_90dda9c1611442ad9e37ffdc0863d2d4"/>
                    <w:id w:val="1045806"/>
                    <w:lock w:val="sdtLocked"/>
                    <w:placeholder>
                      <w:docPart w:val="GBC11111111111111111111111111111"/>
                    </w:placeholder>
                  </w:sdtPr>
                  <w:sdtContent>
                    <w:tc>
                      <w:tcPr>
                        <w:tcW w:w="1705"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13,048,206.62</w:t>
                        </w:r>
                      </w:p>
                    </w:tc>
                  </w:sdtContent>
                </w:sdt>
                <w:sdt>
                  <w:sdtPr>
                    <w:alias w:val="单项金额重大并单项计提坏帐准备的应收账款明细-计提比例"/>
                    <w:tag w:val="_GBC_d6a36d79f3534944ae809f8237551b69"/>
                    <w:id w:val="1045807"/>
                    <w:lock w:val="sdtLocked"/>
                    <w:placeholder>
                      <w:docPart w:val="GBC11111111111111111111111111111"/>
                    </w:placeholder>
                  </w:sdtPr>
                  <w:sdtContent>
                    <w:tc>
                      <w:tcPr>
                        <w:tcW w:w="1704"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100</w:t>
                        </w:r>
                      </w:p>
                    </w:tc>
                  </w:sdtContent>
                </w:sdt>
                <w:tc>
                  <w:tcPr>
                    <w:tcW w:w="2080" w:type="dxa"/>
                    <w:vMerge/>
                    <w:tcBorders>
                      <w:left w:val="single" w:sz="4" w:space="0" w:color="auto"/>
                      <w:bottom w:val="single" w:sz="4" w:space="0" w:color="auto"/>
                      <w:right w:val="single" w:sz="4" w:space="0" w:color="auto"/>
                    </w:tcBorders>
                  </w:tcPr>
                  <w:p w:rsidR="00E261AC" w:rsidRDefault="00E261AC">
                    <w:pPr>
                      <w:jc w:val="left"/>
                    </w:pPr>
                  </w:p>
                </w:tc>
              </w:tr>
            </w:sdtContent>
          </w:sdt>
          <w:tr w:rsidR="00EB0FBA" w:rsidTr="00BF6CBD">
            <w:tc>
              <w:tcPr>
                <w:tcW w:w="1704" w:type="dxa"/>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合计</w:t>
                </w:r>
              </w:p>
            </w:tc>
            <w:sdt>
              <w:sdtPr>
                <w:alias w:val="单项金额重大并单项计提坏帐准备的应收账款账面余额合计"/>
                <w:tag w:val="_GBC_7979576997e94c049bb1092b5258e825"/>
                <w:id w:val="1045810"/>
                <w:lock w:val="sdtLocked"/>
                <w:placeholder>
                  <w:docPart w:val="GBC11111111111111111111111111111"/>
                </w:placeholder>
              </w:sdtPr>
              <w:sdtContent>
                <w:tc>
                  <w:tcPr>
                    <w:tcW w:w="170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897,421,706.16</w:t>
                    </w:r>
                  </w:p>
                </w:tc>
              </w:sdtContent>
            </w:sdt>
            <w:sdt>
              <w:sdtPr>
                <w:alias w:val="单项金额重大并单项计提坏帐准备的应收账款坏账金额合计"/>
                <w:tag w:val="_GBC_0e590a2793eb4b3496ec9cd5251784b0"/>
                <w:id w:val="1045811"/>
                <w:lock w:val="sdtLocked"/>
                <w:placeholder>
                  <w:docPart w:val="GBC11111111111111111111111111111"/>
                </w:placeholder>
              </w:sdtPr>
              <w:sdtContent>
                <w:tc>
                  <w:tcPr>
                    <w:tcW w:w="1705"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659,641,355.84</w:t>
                    </w:r>
                  </w:p>
                </w:tc>
              </w:sdtContent>
            </w:sdt>
            <w:tc>
              <w:tcPr>
                <w:tcW w:w="1704" w:type="dxa"/>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w:t>
                </w:r>
              </w:p>
            </w:tc>
            <w:tc>
              <w:tcPr>
                <w:tcW w:w="2080" w:type="dxa"/>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w:t>
                </w:r>
              </w:p>
            </w:tc>
          </w:tr>
        </w:tbl>
        <w:p w:rsidR="00EB0FBA" w:rsidRDefault="006028CF">
          <w:pPr>
            <w:rPr>
              <w:rFonts w:ascii="楷体_GB2312" w:eastAsia="楷体_GB2312"/>
              <w:kern w:val="0"/>
            </w:rPr>
          </w:pPr>
        </w:p>
      </w:sdtContent>
    </w:sdt>
    <w:p w:rsidR="00EB0FBA" w:rsidRDefault="00EB0FBA"/>
    <w:sdt>
      <w:sdtPr>
        <w:rPr>
          <w:rFonts w:hint="eastAsia"/>
          <w:kern w:val="0"/>
        </w:rPr>
        <w:tag w:val="_GBC_61c424c16a664a319ce758925bb4e2e1"/>
        <w:id w:val="1045880"/>
        <w:lock w:val="sdtLocked"/>
        <w:placeholder>
          <w:docPart w:val="GBC22222222222222222222222222222"/>
        </w:placeholder>
      </w:sdtPr>
      <w:sdtEndPr>
        <w:rPr>
          <w:rFonts w:ascii="仿宋_GB2312" w:eastAsia="仿宋_GB2312"/>
          <w:kern w:val="2"/>
        </w:rPr>
      </w:sdtEndPr>
      <w:sdtContent>
        <w:p w:rsidR="00EB0FBA" w:rsidRDefault="00EB0FBA">
          <w:pPr>
            <w:rPr>
              <w:kern w:val="0"/>
            </w:rPr>
          </w:pPr>
          <w:r>
            <w:rPr>
              <w:rFonts w:hint="eastAsia"/>
              <w:kern w:val="0"/>
            </w:rPr>
            <w:t>组合中，</w:t>
          </w:r>
          <w:proofErr w:type="gramStart"/>
          <w:r>
            <w:rPr>
              <w:rFonts w:hint="eastAsia"/>
              <w:kern w:val="0"/>
            </w:rPr>
            <w:t>按账龄</w:t>
          </w:r>
          <w:proofErr w:type="gramEnd"/>
          <w:r>
            <w:rPr>
              <w:rFonts w:hint="eastAsia"/>
              <w:kern w:val="0"/>
            </w:rPr>
            <w:t>分析法计提坏账准备的应收账款：</w:t>
          </w:r>
        </w:p>
        <w:sdt>
          <w:sdtPr>
            <w:rPr>
              <w:rFonts w:ascii="宋体" w:hAnsi="宋体" w:hint="eastAsia"/>
            </w:rPr>
            <w:alias w:val="是否适用：组合中，按账龄分析法计提坏账准备的应收账款"/>
            <w:tag w:val="_GBC_a44763296a96438a8efe809ebaceaa6f"/>
            <w:id w:val="1045813"/>
            <w:lock w:val="sdtLocked"/>
            <w:placeholder>
              <w:docPart w:val="GBC22222222222222222222222222222"/>
            </w:placeholder>
          </w:sdtPr>
          <w:sdtContent>
            <w:p w:rsidR="00EB0FBA" w:rsidRDefault="006028CF">
              <w:pPr>
                <w:rPr>
                  <w:rFonts w:ascii="宋体" w:hAnsi="宋体"/>
                </w:rPr>
              </w:pPr>
              <w:r>
                <w:rPr>
                  <w:rFonts w:ascii="宋体" w:hAnsi="宋体"/>
                </w:rPr>
                <w:fldChar w:fldCharType="begin"/>
              </w:r>
              <w:r w:rsidR="00EB0FBA">
                <w:rPr>
                  <w:rFonts w:ascii="宋体" w:hAnsi="宋体" w:hint="eastAsia"/>
                </w:rPr>
                <w:instrText>MACROBUTTON  SnrToggleCheckbox √适用</w:instrText>
              </w:r>
              <w:r>
                <w:rPr>
                  <w:rFonts w:ascii="宋体" w:hAnsi="宋体"/>
                </w:rPr>
                <w:fldChar w:fldCharType="end"/>
              </w:r>
              <w:r>
                <w:rPr>
                  <w:rFonts w:ascii="宋体" w:hAnsi="宋体"/>
                </w:rPr>
                <w:fldChar w:fldCharType="begin"/>
              </w:r>
              <w:r w:rsidR="00EB0FBA">
                <w:rPr>
                  <w:rFonts w:ascii="宋体" w:hAnsi="宋体"/>
                </w:rPr>
                <w:instrText xml:space="preserve"> MACROBUTTON  SnrToggleCheckbox □不适用 </w:instrText>
              </w:r>
              <w:r>
                <w:rPr>
                  <w:rFonts w:ascii="宋体" w:hAnsi="宋体"/>
                </w:rPr>
                <w:fldChar w:fldCharType="end"/>
              </w:r>
            </w:p>
          </w:sdtContent>
        </w:sdt>
        <w:p w:rsidR="00EB0FBA" w:rsidRDefault="00EB0FBA">
          <w:pPr>
            <w:jc w:val="right"/>
          </w:pPr>
          <w:r>
            <w:rPr>
              <w:rFonts w:hint="eastAsia"/>
            </w:rPr>
            <w:t>单位：</w:t>
          </w:r>
          <w:sdt>
            <w:sdtPr>
              <w:rPr>
                <w:rFonts w:hint="eastAsia"/>
              </w:rPr>
              <w:alias w:val="单位：财务附注：单项金额不重大但按信用风险特征组合后该组合的风险较大的应收账款"/>
              <w:tag w:val="_GBC_c6ebc53b8cd541de8423994345681e2d"/>
              <w:id w:val="104581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w:t>
          </w:r>
          <w:r>
            <w:rPr>
              <w:rFonts w:hint="eastAsia"/>
            </w:rPr>
            <w:t>币种：</w:t>
          </w:r>
          <w:sdt>
            <w:sdtPr>
              <w:rPr>
                <w:rFonts w:hint="eastAsia"/>
              </w:rPr>
              <w:alias w:val="币种：财务附注：单项金额不重大但按信用风险特征组合后该组合的风险较大的应收账款"/>
              <w:tag w:val="_GBC_c54bc60c430c4e20982b743167d13670"/>
              <w:id w:val="104581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1" w:type="dxa"/>
              <w:right w:w="31" w:type="dxa"/>
            </w:tblCellMar>
            <w:tblLook w:val="0000"/>
          </w:tblPr>
          <w:tblGrid>
            <w:gridCol w:w="1874"/>
            <w:gridCol w:w="1418"/>
            <w:gridCol w:w="850"/>
            <w:gridCol w:w="1276"/>
            <w:gridCol w:w="1134"/>
            <w:gridCol w:w="1024"/>
            <w:gridCol w:w="1244"/>
          </w:tblGrid>
          <w:tr w:rsidR="00EB0FBA" w:rsidTr="00E261AC">
            <w:trPr>
              <w:cantSplit/>
            </w:trPr>
            <w:tc>
              <w:tcPr>
                <w:tcW w:w="1874" w:type="dxa"/>
                <w:vMerge w:val="restart"/>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szCs w:val="21"/>
                  </w:rPr>
                </w:pPr>
              </w:p>
              <w:p w:rsidR="00EB0FBA" w:rsidRDefault="00EB0FBA">
                <w:pPr>
                  <w:jc w:val="center"/>
                  <w:rPr>
                    <w:rFonts w:ascii="宋体" w:hAnsi="宋体"/>
                    <w:szCs w:val="21"/>
                  </w:rPr>
                </w:pPr>
                <w:r>
                  <w:rPr>
                    <w:rFonts w:ascii="宋体" w:hAnsi="宋体" w:hint="eastAsia"/>
                    <w:szCs w:val="21"/>
                  </w:rPr>
                  <w:t>账龄</w:t>
                </w:r>
              </w:p>
            </w:tc>
            <w:tc>
              <w:tcPr>
                <w:tcW w:w="3544" w:type="dxa"/>
                <w:gridSpan w:val="3"/>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szCs w:val="21"/>
                  </w:rPr>
                </w:pPr>
                <w:r>
                  <w:rPr>
                    <w:rFonts w:ascii="宋体" w:hAnsi="宋体" w:hint="eastAsia"/>
                    <w:szCs w:val="21"/>
                  </w:rPr>
                  <w:t>期末数</w:t>
                </w:r>
              </w:p>
            </w:tc>
            <w:tc>
              <w:tcPr>
                <w:tcW w:w="3402" w:type="dxa"/>
                <w:gridSpan w:val="3"/>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szCs w:val="21"/>
                  </w:rPr>
                </w:pPr>
                <w:r>
                  <w:rPr>
                    <w:rFonts w:ascii="宋体" w:hAnsi="宋体" w:hint="eastAsia"/>
                    <w:szCs w:val="21"/>
                  </w:rPr>
                  <w:t>期初数</w:t>
                </w:r>
              </w:p>
            </w:tc>
          </w:tr>
          <w:tr w:rsidR="00EB0FBA" w:rsidTr="00E261AC">
            <w:trPr>
              <w:cantSplit/>
            </w:trPr>
            <w:tc>
              <w:tcPr>
                <w:tcW w:w="1874" w:type="dxa"/>
                <w:vMerge/>
                <w:tcBorders>
                  <w:top w:val="single" w:sz="4" w:space="0" w:color="auto"/>
                  <w:left w:val="single" w:sz="4" w:space="0" w:color="auto"/>
                  <w:bottom w:val="single" w:sz="4" w:space="0" w:color="auto"/>
                  <w:right w:val="single" w:sz="4" w:space="0" w:color="auto"/>
                </w:tcBorders>
                <w:vAlign w:val="center"/>
              </w:tcPr>
              <w:p w:rsidR="00EB0FBA" w:rsidRDefault="00EB0FBA">
                <w:pPr>
                  <w:widowControl/>
                  <w:jc w:val="left"/>
                  <w:rPr>
                    <w:rFonts w:ascii="宋体" w:hAnsi="宋体"/>
                    <w:szCs w:val="21"/>
                  </w:rPr>
                </w:pPr>
              </w:p>
            </w:tc>
            <w:tc>
              <w:tcPr>
                <w:tcW w:w="2268" w:type="dxa"/>
                <w:gridSpan w:val="2"/>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szCs w:val="21"/>
                  </w:rPr>
                </w:pPr>
                <w:r>
                  <w:rPr>
                    <w:rFonts w:ascii="宋体" w:hAnsi="宋体" w:hint="eastAsia"/>
                    <w:szCs w:val="21"/>
                  </w:rPr>
                  <w:t>账面余额</w:t>
                </w:r>
              </w:p>
            </w:tc>
            <w:tc>
              <w:tcPr>
                <w:tcW w:w="1276" w:type="dxa"/>
                <w:vMerge w:val="restart"/>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szCs w:val="21"/>
                  </w:rPr>
                </w:pPr>
                <w:r>
                  <w:rPr>
                    <w:rFonts w:ascii="宋体" w:hAnsi="宋体" w:hint="eastAsia"/>
                    <w:szCs w:val="21"/>
                  </w:rPr>
                  <w:t>坏账准备</w:t>
                </w:r>
              </w:p>
            </w:tc>
            <w:tc>
              <w:tcPr>
                <w:tcW w:w="2158" w:type="dxa"/>
                <w:gridSpan w:val="2"/>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szCs w:val="21"/>
                  </w:rPr>
                </w:pPr>
                <w:r>
                  <w:rPr>
                    <w:rFonts w:ascii="宋体" w:hAnsi="宋体" w:hint="eastAsia"/>
                    <w:szCs w:val="21"/>
                  </w:rPr>
                  <w:t>账面余额</w:t>
                </w:r>
              </w:p>
            </w:tc>
            <w:tc>
              <w:tcPr>
                <w:tcW w:w="1244" w:type="dxa"/>
                <w:vMerge w:val="restart"/>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szCs w:val="21"/>
                  </w:rPr>
                </w:pPr>
                <w:r>
                  <w:rPr>
                    <w:rFonts w:ascii="宋体" w:hAnsi="宋体" w:hint="eastAsia"/>
                    <w:szCs w:val="21"/>
                  </w:rPr>
                  <w:t>坏账准备</w:t>
                </w:r>
              </w:p>
            </w:tc>
          </w:tr>
          <w:tr w:rsidR="00EB0FBA" w:rsidTr="00E261AC">
            <w:trPr>
              <w:cantSplit/>
            </w:trPr>
            <w:tc>
              <w:tcPr>
                <w:tcW w:w="1874" w:type="dxa"/>
                <w:vMerge/>
                <w:tcBorders>
                  <w:top w:val="single" w:sz="4" w:space="0" w:color="auto"/>
                  <w:left w:val="single" w:sz="4" w:space="0" w:color="auto"/>
                  <w:bottom w:val="single" w:sz="4" w:space="0" w:color="auto"/>
                  <w:right w:val="single" w:sz="4" w:space="0" w:color="auto"/>
                </w:tcBorders>
                <w:vAlign w:val="center"/>
              </w:tcPr>
              <w:p w:rsidR="00EB0FBA" w:rsidRDefault="00EB0FBA">
                <w:pPr>
                  <w:widowControl/>
                  <w:jc w:val="left"/>
                  <w:rPr>
                    <w:rFonts w:ascii="宋体" w:hAnsi="宋体"/>
                    <w:szCs w:val="21"/>
                  </w:rPr>
                </w:pPr>
              </w:p>
            </w:tc>
            <w:tc>
              <w:tcPr>
                <w:tcW w:w="1418" w:type="dxa"/>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szCs w:val="21"/>
                  </w:rPr>
                </w:pPr>
                <w:r>
                  <w:rPr>
                    <w:rFonts w:ascii="宋体" w:hAnsi="宋体" w:hint="eastAsia"/>
                    <w:szCs w:val="21"/>
                  </w:rPr>
                  <w:t>金额</w:t>
                </w:r>
              </w:p>
            </w:tc>
            <w:tc>
              <w:tcPr>
                <w:tcW w:w="850" w:type="dxa"/>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szCs w:val="21"/>
                  </w:rPr>
                </w:pPr>
                <w:r>
                  <w:rPr>
                    <w:rFonts w:ascii="宋体" w:hAnsi="宋体" w:hint="eastAsia"/>
                    <w:szCs w:val="21"/>
                  </w:rPr>
                  <w:t>比例</w:t>
                </w:r>
                <w:r>
                  <w:rPr>
                    <w:rFonts w:ascii="宋体" w:hAnsi="宋体"/>
                    <w:szCs w:val="21"/>
                  </w:rPr>
                  <w:t>(%)</w:t>
                </w:r>
              </w:p>
            </w:tc>
            <w:tc>
              <w:tcPr>
                <w:tcW w:w="1276" w:type="dxa"/>
                <w:vMerge/>
                <w:tcBorders>
                  <w:top w:val="single" w:sz="4" w:space="0" w:color="auto"/>
                  <w:left w:val="single" w:sz="4" w:space="0" w:color="auto"/>
                  <w:bottom w:val="single" w:sz="4" w:space="0" w:color="auto"/>
                  <w:right w:val="single" w:sz="4" w:space="0" w:color="auto"/>
                </w:tcBorders>
                <w:vAlign w:val="center"/>
              </w:tcPr>
              <w:p w:rsidR="00EB0FBA" w:rsidRDefault="00EB0FBA">
                <w:pPr>
                  <w:widowControl/>
                  <w:jc w:val="left"/>
                  <w:rPr>
                    <w:rFonts w:ascii="宋体" w:hAnsi="宋体"/>
                    <w:szCs w:val="21"/>
                  </w:rPr>
                </w:pPr>
              </w:p>
            </w:tc>
            <w:tc>
              <w:tcPr>
                <w:tcW w:w="1134" w:type="dxa"/>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szCs w:val="21"/>
                  </w:rPr>
                </w:pPr>
                <w:r>
                  <w:rPr>
                    <w:rFonts w:ascii="宋体" w:hAnsi="宋体" w:hint="eastAsia"/>
                    <w:szCs w:val="21"/>
                  </w:rPr>
                  <w:t>金额</w:t>
                </w:r>
              </w:p>
            </w:tc>
            <w:tc>
              <w:tcPr>
                <w:tcW w:w="1024" w:type="dxa"/>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szCs w:val="21"/>
                  </w:rPr>
                </w:pPr>
                <w:r>
                  <w:rPr>
                    <w:rFonts w:ascii="宋体" w:hAnsi="宋体" w:hint="eastAsia"/>
                    <w:szCs w:val="21"/>
                  </w:rPr>
                  <w:t>比例</w:t>
                </w:r>
                <w:r>
                  <w:rPr>
                    <w:rFonts w:ascii="宋体" w:hAnsi="宋体"/>
                    <w:szCs w:val="21"/>
                  </w:rPr>
                  <w:t>(%)</w:t>
                </w:r>
              </w:p>
            </w:tc>
            <w:tc>
              <w:tcPr>
                <w:tcW w:w="1244" w:type="dxa"/>
                <w:vMerge/>
                <w:tcBorders>
                  <w:top w:val="single" w:sz="4" w:space="0" w:color="auto"/>
                  <w:left w:val="single" w:sz="4" w:space="0" w:color="auto"/>
                  <w:bottom w:val="single" w:sz="4" w:space="0" w:color="auto"/>
                  <w:right w:val="single" w:sz="4" w:space="0" w:color="auto"/>
                </w:tcBorders>
                <w:vAlign w:val="center"/>
              </w:tcPr>
              <w:p w:rsidR="00EB0FBA" w:rsidRDefault="00EB0FBA">
                <w:pPr>
                  <w:widowControl/>
                  <w:jc w:val="left"/>
                  <w:rPr>
                    <w:rFonts w:ascii="宋体" w:hAnsi="宋体"/>
                    <w:szCs w:val="21"/>
                  </w:rPr>
                </w:pPr>
              </w:p>
            </w:tc>
          </w:tr>
          <w:tr w:rsidR="00EB0FBA" w:rsidTr="00E261AC">
            <w:trPr>
              <w:cantSplit/>
            </w:trPr>
            <w:tc>
              <w:tcPr>
                <w:tcW w:w="1874" w:type="dxa"/>
                <w:tcBorders>
                  <w:top w:val="single" w:sz="4" w:space="0" w:color="auto"/>
                  <w:left w:val="single" w:sz="4" w:space="0" w:color="auto"/>
                  <w:bottom w:val="single" w:sz="4" w:space="0" w:color="auto"/>
                  <w:right w:val="single" w:sz="4" w:space="0" w:color="auto"/>
                </w:tcBorders>
              </w:tcPr>
              <w:p w:rsidR="00EB0FBA" w:rsidRDefault="00EB0FBA">
                <w:pPr>
                  <w:rPr>
                    <w:rFonts w:ascii="宋体" w:hAnsi="宋体"/>
                    <w:szCs w:val="21"/>
                  </w:rPr>
                </w:pPr>
                <w:r>
                  <w:rPr>
                    <w:rFonts w:ascii="宋体" w:hAnsi="宋体" w:hint="eastAsia"/>
                    <w:szCs w:val="21"/>
                  </w:rPr>
                  <w:t>1年以内</w:t>
                </w:r>
              </w:p>
            </w:tc>
            <w:tc>
              <w:tcPr>
                <w:tcW w:w="6946" w:type="dxa"/>
                <w:gridSpan w:val="6"/>
                <w:tcBorders>
                  <w:top w:val="single" w:sz="4" w:space="0" w:color="auto"/>
                  <w:left w:val="single" w:sz="4" w:space="0" w:color="auto"/>
                  <w:bottom w:val="single" w:sz="4" w:space="0" w:color="auto"/>
                  <w:right w:val="single" w:sz="4" w:space="0" w:color="auto"/>
                </w:tcBorders>
              </w:tcPr>
              <w:p w:rsidR="00EB0FBA" w:rsidRDefault="00EB0FBA">
                <w:pPr>
                  <w:rPr>
                    <w:rFonts w:ascii="宋体" w:hAnsi="宋体"/>
                    <w:color w:val="FF0000"/>
                    <w:szCs w:val="21"/>
                  </w:rPr>
                </w:pPr>
              </w:p>
            </w:tc>
          </w:tr>
          <w:tr w:rsidR="00EB0FBA" w:rsidTr="00BF6CBD">
            <w:trPr>
              <w:cantSplit/>
            </w:trPr>
            <w:tc>
              <w:tcPr>
                <w:tcW w:w="8820" w:type="dxa"/>
                <w:gridSpan w:val="7"/>
                <w:tcBorders>
                  <w:top w:val="single" w:sz="4" w:space="0" w:color="auto"/>
                  <w:left w:val="single" w:sz="4" w:space="0" w:color="auto"/>
                  <w:bottom w:val="single" w:sz="4" w:space="0" w:color="auto"/>
                  <w:right w:val="single" w:sz="4" w:space="0" w:color="auto"/>
                </w:tcBorders>
              </w:tcPr>
              <w:p w:rsidR="00EB0FBA" w:rsidRDefault="00EB0FBA">
                <w:pPr>
                  <w:rPr>
                    <w:rFonts w:ascii="宋体" w:hAnsi="宋体"/>
                    <w:szCs w:val="21"/>
                  </w:rPr>
                </w:pPr>
                <w:r>
                  <w:rPr>
                    <w:rFonts w:ascii="宋体" w:hAnsi="宋体" w:hint="eastAsia"/>
                    <w:szCs w:val="21"/>
                  </w:rPr>
                  <w:t>其中：</w:t>
                </w:r>
              </w:p>
            </w:tc>
          </w:tr>
          <w:tr w:rsidR="00EB0FBA" w:rsidTr="00E261AC">
            <w:trPr>
              <w:cantSplit/>
            </w:trPr>
            <w:tc>
              <w:tcPr>
                <w:tcW w:w="1874" w:type="dxa"/>
                <w:tcBorders>
                  <w:top w:val="single" w:sz="4" w:space="0" w:color="auto"/>
                  <w:left w:val="single" w:sz="4" w:space="0" w:color="auto"/>
                  <w:bottom w:val="single" w:sz="4" w:space="0" w:color="auto"/>
                  <w:right w:val="single" w:sz="4" w:space="0" w:color="auto"/>
                </w:tcBorders>
              </w:tcPr>
              <w:p w:rsidR="00EB0FBA" w:rsidRDefault="00EB0FBA">
                <w:pPr>
                  <w:rPr>
                    <w:rFonts w:ascii="宋体" w:hAnsi="宋体"/>
                    <w:szCs w:val="21"/>
                  </w:rPr>
                </w:pPr>
                <w:r>
                  <w:rPr>
                    <w:rFonts w:ascii="宋体" w:hAnsi="宋体" w:hint="eastAsia"/>
                    <w:szCs w:val="21"/>
                  </w:rPr>
                  <w:t>1年以内小计</w:t>
                </w:r>
              </w:p>
            </w:tc>
            <w:sdt>
              <w:sdtPr>
                <w:rPr>
                  <w:rFonts w:eastAsiaTheme="minorEastAsia"/>
                  <w:sz w:val="15"/>
                  <w:szCs w:val="15"/>
                </w:rPr>
                <w:alias w:val="应收账款一年以内合计"/>
                <w:tag w:val="_GBC_a0a703ea969442e7a8942362a7a321e7"/>
                <w:id w:val="1045832"/>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rFonts w:eastAsiaTheme="minorEastAsia"/>
                        <w:sz w:val="15"/>
                        <w:szCs w:val="15"/>
                      </w:rPr>
                    </w:pPr>
                    <w:r w:rsidRPr="003F7174">
                      <w:rPr>
                        <w:rFonts w:eastAsiaTheme="minorEastAsia"/>
                        <w:sz w:val="15"/>
                        <w:szCs w:val="15"/>
                      </w:rPr>
                      <w:t>2,285,020,849.30</w:t>
                    </w:r>
                  </w:p>
                </w:tc>
              </w:sdtContent>
            </w:sdt>
            <w:sdt>
              <w:sdtPr>
                <w:rPr>
                  <w:rFonts w:eastAsiaTheme="minorEastAsia"/>
                  <w:sz w:val="15"/>
                  <w:szCs w:val="15"/>
                </w:rPr>
                <w:alias w:val="应收账款一年以内比例"/>
                <w:tag w:val="_GBC_c1c92b32784d43a2b65a9dd96d109b44"/>
                <w:id w:val="1045833"/>
                <w:lock w:val="sdtLocked"/>
                <w:placeholder>
                  <w:docPart w:val="GBC11111111111111111111111111111"/>
                </w:placeholder>
              </w:sdtPr>
              <w:sdtContent>
                <w:tc>
                  <w:tcPr>
                    <w:tcW w:w="850"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rFonts w:eastAsiaTheme="minorEastAsia"/>
                        <w:sz w:val="15"/>
                        <w:szCs w:val="15"/>
                      </w:rPr>
                    </w:pPr>
                    <w:r w:rsidRPr="003F7174">
                      <w:rPr>
                        <w:rFonts w:eastAsiaTheme="minorEastAsia"/>
                        <w:sz w:val="15"/>
                        <w:szCs w:val="15"/>
                      </w:rPr>
                      <w:t>59.78</w:t>
                    </w:r>
                  </w:p>
                </w:tc>
              </w:sdtContent>
            </w:sdt>
            <w:sdt>
              <w:sdtPr>
                <w:rPr>
                  <w:rFonts w:eastAsiaTheme="minorEastAsia"/>
                  <w:sz w:val="15"/>
                  <w:szCs w:val="15"/>
                </w:rPr>
                <w:alias w:val="应收账款一年以内坏账准备合计"/>
                <w:tag w:val="_GBC_0f64df52664d4975af626c69b05da016"/>
                <w:id w:val="1045834"/>
                <w:lock w:val="sdtLocked"/>
                <w:placeholder>
                  <w:docPart w:val="GBC11111111111111111111111111111"/>
                </w:placeholder>
              </w:sdtPr>
              <w:sdtContent>
                <w:tc>
                  <w:tcPr>
                    <w:tcW w:w="1276"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rFonts w:eastAsiaTheme="minorEastAsia"/>
                        <w:sz w:val="15"/>
                        <w:szCs w:val="15"/>
                      </w:rPr>
                    </w:pPr>
                    <w:r w:rsidRPr="003F7174">
                      <w:rPr>
                        <w:rFonts w:eastAsiaTheme="minorEastAsia"/>
                        <w:sz w:val="15"/>
                        <w:szCs w:val="15"/>
                      </w:rPr>
                      <w:t>114,251,042.46</w:t>
                    </w:r>
                  </w:p>
                </w:tc>
              </w:sdtContent>
            </w:sdt>
            <w:sdt>
              <w:sdtPr>
                <w:rPr>
                  <w:rFonts w:eastAsiaTheme="minorEastAsia"/>
                  <w:sz w:val="15"/>
                  <w:szCs w:val="15"/>
                </w:rPr>
                <w:alias w:val="应收账款一年以内合计"/>
                <w:tag w:val="_GBC_513d82fc891248609ee79945c0b80ff4"/>
                <w:id w:val="1045835"/>
                <w:lock w:val="sdtLocked"/>
                <w:placeholder>
                  <w:docPart w:val="GBC11111111111111111111111111111"/>
                </w:placeholder>
              </w:sdtPr>
              <w:sdtContent>
                <w:tc>
                  <w:tcPr>
                    <w:tcW w:w="1134"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rFonts w:eastAsiaTheme="minorEastAsia"/>
                        <w:sz w:val="15"/>
                        <w:szCs w:val="15"/>
                      </w:rPr>
                    </w:pPr>
                    <w:r w:rsidRPr="003F7174">
                      <w:rPr>
                        <w:rFonts w:eastAsiaTheme="minorEastAsia"/>
                        <w:sz w:val="15"/>
                        <w:szCs w:val="15"/>
                      </w:rPr>
                      <w:t>2,361,123,605.43</w:t>
                    </w:r>
                  </w:p>
                </w:tc>
              </w:sdtContent>
            </w:sdt>
            <w:sdt>
              <w:sdtPr>
                <w:rPr>
                  <w:rFonts w:eastAsiaTheme="minorEastAsia"/>
                  <w:sz w:val="15"/>
                  <w:szCs w:val="15"/>
                </w:rPr>
                <w:alias w:val="应收账款一年以内比例"/>
                <w:tag w:val="_GBC_202517cc1eba4c4da151e5623f205199"/>
                <w:id w:val="1045836"/>
                <w:lock w:val="sdtLocked"/>
                <w:placeholder>
                  <w:docPart w:val="GBC11111111111111111111111111111"/>
                </w:placeholder>
              </w:sdtPr>
              <w:sdtContent>
                <w:tc>
                  <w:tcPr>
                    <w:tcW w:w="1024"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rFonts w:eastAsiaTheme="minorEastAsia"/>
                        <w:sz w:val="15"/>
                        <w:szCs w:val="15"/>
                      </w:rPr>
                    </w:pPr>
                    <w:r w:rsidRPr="003F7174">
                      <w:rPr>
                        <w:rFonts w:eastAsiaTheme="minorEastAsia"/>
                        <w:sz w:val="15"/>
                        <w:szCs w:val="15"/>
                      </w:rPr>
                      <w:t>61.24</w:t>
                    </w:r>
                  </w:p>
                </w:tc>
              </w:sdtContent>
            </w:sdt>
            <w:sdt>
              <w:sdtPr>
                <w:rPr>
                  <w:rFonts w:eastAsiaTheme="minorEastAsia"/>
                  <w:sz w:val="15"/>
                  <w:szCs w:val="15"/>
                </w:rPr>
                <w:alias w:val="应收账款一年以内坏账准备合计"/>
                <w:tag w:val="_GBC_200e6786b6f345cca3bfdf78805faf1c"/>
                <w:id w:val="1045837"/>
                <w:lock w:val="sdtLocked"/>
                <w:placeholder>
                  <w:docPart w:val="GBC11111111111111111111111111111"/>
                </w:placeholder>
              </w:sdtPr>
              <w:sdtContent>
                <w:tc>
                  <w:tcPr>
                    <w:tcW w:w="1244"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rFonts w:eastAsiaTheme="minorEastAsia"/>
                        <w:sz w:val="15"/>
                        <w:szCs w:val="15"/>
                      </w:rPr>
                    </w:pPr>
                    <w:r w:rsidRPr="003F7174">
                      <w:rPr>
                        <w:rFonts w:eastAsiaTheme="minorEastAsia"/>
                        <w:sz w:val="15"/>
                        <w:szCs w:val="15"/>
                      </w:rPr>
                      <w:t>118,056,180.28</w:t>
                    </w:r>
                  </w:p>
                </w:tc>
              </w:sdtContent>
            </w:sdt>
          </w:tr>
          <w:tr w:rsidR="00EB0FBA" w:rsidTr="00E261AC">
            <w:trPr>
              <w:cantSplit/>
            </w:trPr>
            <w:tc>
              <w:tcPr>
                <w:tcW w:w="1874" w:type="dxa"/>
                <w:tcBorders>
                  <w:top w:val="single" w:sz="4" w:space="0" w:color="auto"/>
                  <w:left w:val="single" w:sz="4" w:space="0" w:color="auto"/>
                  <w:bottom w:val="single" w:sz="4" w:space="0" w:color="auto"/>
                  <w:right w:val="single" w:sz="4" w:space="0" w:color="auto"/>
                </w:tcBorders>
              </w:tcPr>
              <w:p w:rsidR="00EB0FBA" w:rsidRDefault="00EB0FBA">
                <w:pPr>
                  <w:rPr>
                    <w:rFonts w:ascii="宋体" w:hAnsi="宋体"/>
                    <w:szCs w:val="21"/>
                  </w:rPr>
                </w:pPr>
                <w:r>
                  <w:rPr>
                    <w:rFonts w:ascii="宋体" w:hAnsi="宋体" w:hint="eastAsia"/>
                    <w:szCs w:val="21"/>
                  </w:rPr>
                  <w:t>1至2年</w:t>
                </w:r>
              </w:p>
            </w:tc>
            <w:sdt>
              <w:sdtPr>
                <w:rPr>
                  <w:rFonts w:eastAsiaTheme="minorEastAsia"/>
                  <w:sz w:val="15"/>
                  <w:szCs w:val="15"/>
                </w:rPr>
                <w:alias w:val="应收账款一至二年合计"/>
                <w:tag w:val="_GBC_bfeb3a9f9894440a8e8d7dd0c9367387"/>
                <w:id w:val="1045838"/>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rFonts w:eastAsiaTheme="minorEastAsia"/>
                        <w:sz w:val="15"/>
                        <w:szCs w:val="15"/>
                      </w:rPr>
                    </w:pPr>
                    <w:r w:rsidRPr="003F7174">
                      <w:rPr>
                        <w:rFonts w:eastAsiaTheme="minorEastAsia"/>
                        <w:sz w:val="15"/>
                        <w:szCs w:val="15"/>
                      </w:rPr>
                      <w:t>705,669,858.65</w:t>
                    </w:r>
                  </w:p>
                </w:tc>
              </w:sdtContent>
            </w:sdt>
            <w:sdt>
              <w:sdtPr>
                <w:rPr>
                  <w:rFonts w:eastAsiaTheme="minorEastAsia"/>
                  <w:sz w:val="15"/>
                  <w:szCs w:val="15"/>
                </w:rPr>
                <w:alias w:val="应收账款一至二年比例"/>
                <w:tag w:val="_GBC_b8ffebffbc5e4dcb9a84e5b846485d53"/>
                <w:id w:val="1045839"/>
                <w:lock w:val="sdtLocked"/>
                <w:placeholder>
                  <w:docPart w:val="GBC11111111111111111111111111111"/>
                </w:placeholder>
              </w:sdtPr>
              <w:sdtContent>
                <w:tc>
                  <w:tcPr>
                    <w:tcW w:w="850"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rFonts w:eastAsiaTheme="minorEastAsia"/>
                        <w:sz w:val="15"/>
                        <w:szCs w:val="15"/>
                      </w:rPr>
                    </w:pPr>
                    <w:r w:rsidRPr="003F7174">
                      <w:rPr>
                        <w:rFonts w:eastAsiaTheme="minorEastAsia"/>
                        <w:sz w:val="15"/>
                        <w:szCs w:val="15"/>
                      </w:rPr>
                      <w:t>18.46</w:t>
                    </w:r>
                  </w:p>
                </w:tc>
              </w:sdtContent>
            </w:sdt>
            <w:sdt>
              <w:sdtPr>
                <w:rPr>
                  <w:rFonts w:eastAsiaTheme="minorEastAsia"/>
                  <w:sz w:val="15"/>
                  <w:szCs w:val="15"/>
                </w:rPr>
                <w:alias w:val="应收账款一至二年坏账准备合计"/>
                <w:tag w:val="_GBC_8bc401c0b7cf4a2882d1e5f69618dbd9"/>
                <w:id w:val="1045840"/>
                <w:lock w:val="sdtLocked"/>
                <w:placeholder>
                  <w:docPart w:val="GBC11111111111111111111111111111"/>
                </w:placeholder>
              </w:sdtPr>
              <w:sdtContent>
                <w:tc>
                  <w:tcPr>
                    <w:tcW w:w="1276"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rFonts w:eastAsiaTheme="minorEastAsia"/>
                        <w:sz w:val="15"/>
                        <w:szCs w:val="15"/>
                      </w:rPr>
                    </w:pPr>
                    <w:r w:rsidRPr="003F7174">
                      <w:rPr>
                        <w:rFonts w:eastAsiaTheme="minorEastAsia"/>
                        <w:sz w:val="15"/>
                        <w:szCs w:val="15"/>
                      </w:rPr>
                      <w:t>70,566,985.87</w:t>
                    </w:r>
                  </w:p>
                </w:tc>
              </w:sdtContent>
            </w:sdt>
            <w:sdt>
              <w:sdtPr>
                <w:rPr>
                  <w:rFonts w:eastAsiaTheme="minorEastAsia"/>
                  <w:sz w:val="15"/>
                  <w:szCs w:val="15"/>
                </w:rPr>
                <w:alias w:val="应收账款一至二年合计"/>
                <w:tag w:val="_GBC_148f4390930741d4b2f98335836f6726"/>
                <w:id w:val="1045841"/>
                <w:lock w:val="sdtLocked"/>
                <w:placeholder>
                  <w:docPart w:val="GBC11111111111111111111111111111"/>
                </w:placeholder>
              </w:sdtPr>
              <w:sdtContent>
                <w:tc>
                  <w:tcPr>
                    <w:tcW w:w="1134"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rFonts w:eastAsiaTheme="minorEastAsia"/>
                        <w:sz w:val="15"/>
                        <w:szCs w:val="15"/>
                      </w:rPr>
                    </w:pPr>
                    <w:r w:rsidRPr="003F7174">
                      <w:rPr>
                        <w:rFonts w:eastAsiaTheme="minorEastAsia"/>
                        <w:sz w:val="15"/>
                        <w:szCs w:val="15"/>
                      </w:rPr>
                      <w:t>724,941,414.53</w:t>
                    </w:r>
                  </w:p>
                </w:tc>
              </w:sdtContent>
            </w:sdt>
            <w:sdt>
              <w:sdtPr>
                <w:rPr>
                  <w:rFonts w:eastAsiaTheme="minorEastAsia"/>
                  <w:sz w:val="15"/>
                  <w:szCs w:val="15"/>
                </w:rPr>
                <w:alias w:val="应收账款一至二年比例"/>
                <w:tag w:val="_GBC_6a7b48dcffd94274a705e52e54ed2526"/>
                <w:id w:val="1045842"/>
                <w:lock w:val="sdtLocked"/>
                <w:placeholder>
                  <w:docPart w:val="GBC11111111111111111111111111111"/>
                </w:placeholder>
              </w:sdtPr>
              <w:sdtContent>
                <w:tc>
                  <w:tcPr>
                    <w:tcW w:w="1024"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rFonts w:eastAsiaTheme="minorEastAsia"/>
                        <w:sz w:val="15"/>
                        <w:szCs w:val="15"/>
                      </w:rPr>
                    </w:pPr>
                    <w:r w:rsidRPr="003F7174">
                      <w:rPr>
                        <w:rFonts w:eastAsiaTheme="minorEastAsia"/>
                        <w:sz w:val="15"/>
                        <w:szCs w:val="15"/>
                      </w:rPr>
                      <w:t>18.8</w:t>
                    </w:r>
                  </w:p>
                </w:tc>
              </w:sdtContent>
            </w:sdt>
            <w:sdt>
              <w:sdtPr>
                <w:rPr>
                  <w:rFonts w:eastAsiaTheme="minorEastAsia"/>
                  <w:sz w:val="15"/>
                  <w:szCs w:val="15"/>
                </w:rPr>
                <w:alias w:val="应收账款一至二年坏账准备合计"/>
                <w:tag w:val="_GBC_3521aefe30c64389aa19507735f3e50a"/>
                <w:id w:val="1045843"/>
                <w:lock w:val="sdtLocked"/>
                <w:placeholder>
                  <w:docPart w:val="GBC11111111111111111111111111111"/>
                </w:placeholder>
              </w:sdtPr>
              <w:sdtContent>
                <w:tc>
                  <w:tcPr>
                    <w:tcW w:w="1244"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rFonts w:eastAsiaTheme="minorEastAsia"/>
                        <w:sz w:val="15"/>
                        <w:szCs w:val="15"/>
                      </w:rPr>
                    </w:pPr>
                    <w:r w:rsidRPr="003F7174">
                      <w:rPr>
                        <w:rFonts w:eastAsiaTheme="minorEastAsia"/>
                        <w:sz w:val="15"/>
                        <w:szCs w:val="15"/>
                      </w:rPr>
                      <w:t>72,494,141.45</w:t>
                    </w:r>
                  </w:p>
                </w:tc>
              </w:sdtContent>
            </w:sdt>
          </w:tr>
          <w:tr w:rsidR="00EB0FBA" w:rsidTr="00E261AC">
            <w:trPr>
              <w:cantSplit/>
            </w:trPr>
            <w:tc>
              <w:tcPr>
                <w:tcW w:w="1874" w:type="dxa"/>
                <w:tcBorders>
                  <w:top w:val="single" w:sz="4" w:space="0" w:color="auto"/>
                  <w:left w:val="single" w:sz="4" w:space="0" w:color="auto"/>
                  <w:bottom w:val="single" w:sz="4" w:space="0" w:color="auto"/>
                  <w:right w:val="single" w:sz="4" w:space="0" w:color="auto"/>
                </w:tcBorders>
              </w:tcPr>
              <w:p w:rsidR="00EB0FBA" w:rsidRDefault="00EB0FBA">
                <w:pPr>
                  <w:rPr>
                    <w:rFonts w:ascii="宋体" w:hAnsi="宋体"/>
                    <w:szCs w:val="21"/>
                  </w:rPr>
                </w:pPr>
                <w:r>
                  <w:rPr>
                    <w:rFonts w:ascii="宋体" w:hAnsi="宋体" w:hint="eastAsia"/>
                    <w:szCs w:val="21"/>
                  </w:rPr>
                  <w:t>2至3年</w:t>
                </w:r>
              </w:p>
            </w:tc>
            <w:sdt>
              <w:sdtPr>
                <w:rPr>
                  <w:rFonts w:eastAsiaTheme="minorEastAsia"/>
                  <w:sz w:val="15"/>
                  <w:szCs w:val="15"/>
                </w:rPr>
                <w:alias w:val="应收账款二至三年合计"/>
                <w:tag w:val="_GBC_2c01fe1d635c473190f8440da8219846"/>
                <w:id w:val="1045844"/>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rFonts w:eastAsiaTheme="minorEastAsia"/>
                        <w:sz w:val="15"/>
                        <w:szCs w:val="15"/>
                      </w:rPr>
                    </w:pPr>
                    <w:r w:rsidRPr="003F7174">
                      <w:rPr>
                        <w:rFonts w:eastAsiaTheme="minorEastAsia"/>
                        <w:sz w:val="15"/>
                        <w:szCs w:val="15"/>
                      </w:rPr>
                      <w:t>397,889,548.69</w:t>
                    </w:r>
                  </w:p>
                </w:tc>
              </w:sdtContent>
            </w:sdt>
            <w:sdt>
              <w:sdtPr>
                <w:rPr>
                  <w:rFonts w:eastAsiaTheme="minorEastAsia"/>
                  <w:sz w:val="15"/>
                  <w:szCs w:val="15"/>
                </w:rPr>
                <w:alias w:val="应收账款二至三年合计比例"/>
                <w:tag w:val="_GBC_8994b9f8247f442582037161949087c7"/>
                <w:id w:val="1045845"/>
                <w:lock w:val="sdtLocked"/>
                <w:placeholder>
                  <w:docPart w:val="GBC11111111111111111111111111111"/>
                </w:placeholder>
              </w:sdtPr>
              <w:sdtContent>
                <w:tc>
                  <w:tcPr>
                    <w:tcW w:w="850"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rFonts w:eastAsiaTheme="minorEastAsia"/>
                        <w:sz w:val="15"/>
                        <w:szCs w:val="15"/>
                      </w:rPr>
                    </w:pPr>
                    <w:r w:rsidRPr="003F7174">
                      <w:rPr>
                        <w:rFonts w:eastAsiaTheme="minorEastAsia"/>
                        <w:sz w:val="15"/>
                        <w:szCs w:val="15"/>
                      </w:rPr>
                      <w:t>10.41</w:t>
                    </w:r>
                  </w:p>
                </w:tc>
              </w:sdtContent>
            </w:sdt>
            <w:sdt>
              <w:sdtPr>
                <w:rPr>
                  <w:rFonts w:eastAsiaTheme="minorEastAsia"/>
                  <w:sz w:val="15"/>
                  <w:szCs w:val="15"/>
                </w:rPr>
                <w:alias w:val="应收账款二至三年坏账准备合计"/>
                <w:tag w:val="_GBC_a29a3d1f1cb14c0f96b43d04ac1f0c96"/>
                <w:id w:val="1045846"/>
                <w:lock w:val="sdtLocked"/>
                <w:placeholder>
                  <w:docPart w:val="GBC11111111111111111111111111111"/>
                </w:placeholder>
              </w:sdtPr>
              <w:sdtContent>
                <w:tc>
                  <w:tcPr>
                    <w:tcW w:w="1276"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rFonts w:eastAsiaTheme="minorEastAsia"/>
                        <w:sz w:val="15"/>
                        <w:szCs w:val="15"/>
                      </w:rPr>
                    </w:pPr>
                    <w:r w:rsidRPr="003F7174">
                      <w:rPr>
                        <w:rFonts w:eastAsiaTheme="minorEastAsia"/>
                        <w:sz w:val="15"/>
                        <w:szCs w:val="15"/>
                      </w:rPr>
                      <w:t>79,577,909.74</w:t>
                    </w:r>
                  </w:p>
                </w:tc>
              </w:sdtContent>
            </w:sdt>
            <w:sdt>
              <w:sdtPr>
                <w:rPr>
                  <w:rFonts w:eastAsiaTheme="minorEastAsia"/>
                  <w:sz w:val="15"/>
                  <w:szCs w:val="15"/>
                </w:rPr>
                <w:alias w:val="应收账款二至三年合计"/>
                <w:tag w:val="_GBC_b44e31a31b50432da1b5640a37a7b09a"/>
                <w:id w:val="1045847"/>
                <w:lock w:val="sdtLocked"/>
                <w:placeholder>
                  <w:docPart w:val="GBC11111111111111111111111111111"/>
                </w:placeholder>
              </w:sdtPr>
              <w:sdtContent>
                <w:tc>
                  <w:tcPr>
                    <w:tcW w:w="1134"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rFonts w:eastAsiaTheme="minorEastAsia"/>
                        <w:sz w:val="15"/>
                        <w:szCs w:val="15"/>
                      </w:rPr>
                    </w:pPr>
                    <w:r w:rsidRPr="003F7174">
                      <w:rPr>
                        <w:rFonts w:eastAsiaTheme="minorEastAsia"/>
                        <w:sz w:val="15"/>
                        <w:szCs w:val="15"/>
                      </w:rPr>
                      <w:t>346,998,832.30</w:t>
                    </w:r>
                  </w:p>
                </w:tc>
              </w:sdtContent>
            </w:sdt>
            <w:sdt>
              <w:sdtPr>
                <w:rPr>
                  <w:rFonts w:eastAsiaTheme="minorEastAsia"/>
                  <w:sz w:val="15"/>
                  <w:szCs w:val="15"/>
                </w:rPr>
                <w:alias w:val="应收账款二至三年合计比例"/>
                <w:tag w:val="_GBC_1520f920665c45d3ababe90fb86c3aff"/>
                <w:id w:val="1045848"/>
                <w:lock w:val="sdtLocked"/>
                <w:placeholder>
                  <w:docPart w:val="GBC11111111111111111111111111111"/>
                </w:placeholder>
              </w:sdtPr>
              <w:sdtContent>
                <w:tc>
                  <w:tcPr>
                    <w:tcW w:w="1024"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rFonts w:eastAsiaTheme="minorEastAsia"/>
                        <w:sz w:val="15"/>
                        <w:szCs w:val="15"/>
                      </w:rPr>
                    </w:pPr>
                    <w:r w:rsidRPr="003F7174">
                      <w:rPr>
                        <w:rFonts w:eastAsiaTheme="minorEastAsia"/>
                        <w:sz w:val="15"/>
                        <w:szCs w:val="15"/>
                      </w:rPr>
                      <w:t>9</w:t>
                    </w:r>
                  </w:p>
                </w:tc>
              </w:sdtContent>
            </w:sdt>
            <w:sdt>
              <w:sdtPr>
                <w:rPr>
                  <w:rFonts w:eastAsiaTheme="minorEastAsia"/>
                  <w:sz w:val="15"/>
                  <w:szCs w:val="15"/>
                </w:rPr>
                <w:alias w:val="应收账款二至三年坏账准备合计"/>
                <w:tag w:val="_GBC_acf0d38f2103473188cc6e8ec563e30e"/>
                <w:id w:val="1045849"/>
                <w:lock w:val="sdtLocked"/>
                <w:placeholder>
                  <w:docPart w:val="GBC11111111111111111111111111111"/>
                </w:placeholder>
              </w:sdtPr>
              <w:sdtContent>
                <w:tc>
                  <w:tcPr>
                    <w:tcW w:w="1244"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rFonts w:eastAsiaTheme="minorEastAsia"/>
                        <w:sz w:val="15"/>
                        <w:szCs w:val="15"/>
                      </w:rPr>
                    </w:pPr>
                    <w:r w:rsidRPr="003F7174">
                      <w:rPr>
                        <w:rFonts w:eastAsiaTheme="minorEastAsia"/>
                        <w:sz w:val="15"/>
                        <w:szCs w:val="15"/>
                      </w:rPr>
                      <w:t>69,399,766.46</w:t>
                    </w:r>
                  </w:p>
                </w:tc>
              </w:sdtContent>
            </w:sdt>
          </w:tr>
          <w:tr w:rsidR="00EB0FBA" w:rsidTr="00E261AC">
            <w:trPr>
              <w:cantSplit/>
            </w:trPr>
            <w:tc>
              <w:tcPr>
                <w:tcW w:w="1874" w:type="dxa"/>
                <w:tcBorders>
                  <w:top w:val="single" w:sz="4" w:space="0" w:color="auto"/>
                  <w:left w:val="single" w:sz="4" w:space="0" w:color="auto"/>
                  <w:bottom w:val="single" w:sz="4" w:space="0" w:color="auto"/>
                  <w:right w:val="single" w:sz="4" w:space="0" w:color="auto"/>
                </w:tcBorders>
              </w:tcPr>
              <w:p w:rsidR="00EB0FBA" w:rsidRDefault="00EB0FBA">
                <w:pPr>
                  <w:rPr>
                    <w:rFonts w:ascii="宋体" w:hAnsi="宋体"/>
                    <w:szCs w:val="21"/>
                  </w:rPr>
                </w:pPr>
                <w:r>
                  <w:rPr>
                    <w:rFonts w:ascii="宋体" w:hAnsi="宋体" w:hint="eastAsia"/>
                    <w:szCs w:val="21"/>
                  </w:rPr>
                  <w:t>3至4年</w:t>
                </w:r>
              </w:p>
            </w:tc>
            <w:sdt>
              <w:sdtPr>
                <w:rPr>
                  <w:rFonts w:eastAsiaTheme="minorEastAsia"/>
                  <w:sz w:val="15"/>
                  <w:szCs w:val="15"/>
                </w:rPr>
                <w:alias w:val="应收账款三至四年账面余额"/>
                <w:tag w:val="_GBC_d820473c95824e409e5ed86a349d86bb"/>
                <w:id w:val="1045856"/>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rFonts w:eastAsiaTheme="minorEastAsia"/>
                        <w:sz w:val="15"/>
                        <w:szCs w:val="15"/>
                      </w:rPr>
                    </w:pPr>
                    <w:r w:rsidRPr="003F7174">
                      <w:rPr>
                        <w:rFonts w:eastAsiaTheme="minorEastAsia"/>
                        <w:sz w:val="15"/>
                        <w:szCs w:val="15"/>
                      </w:rPr>
                      <w:t>125,524,997.36</w:t>
                    </w:r>
                  </w:p>
                </w:tc>
              </w:sdtContent>
            </w:sdt>
            <w:sdt>
              <w:sdtPr>
                <w:rPr>
                  <w:rFonts w:eastAsiaTheme="minorEastAsia"/>
                  <w:sz w:val="15"/>
                  <w:szCs w:val="15"/>
                </w:rPr>
                <w:alias w:val="应收账款三至四年账面余额比例"/>
                <w:tag w:val="_GBC_16a28097113a49d39d74d9cf07821c7c"/>
                <w:id w:val="1045857"/>
                <w:lock w:val="sdtLocked"/>
                <w:placeholder>
                  <w:docPart w:val="GBC11111111111111111111111111111"/>
                </w:placeholder>
              </w:sdtPr>
              <w:sdtContent>
                <w:tc>
                  <w:tcPr>
                    <w:tcW w:w="850"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rFonts w:eastAsiaTheme="minorEastAsia"/>
                        <w:sz w:val="15"/>
                        <w:szCs w:val="15"/>
                      </w:rPr>
                    </w:pPr>
                    <w:r w:rsidRPr="003F7174">
                      <w:rPr>
                        <w:rFonts w:eastAsiaTheme="minorEastAsia"/>
                        <w:sz w:val="15"/>
                        <w:szCs w:val="15"/>
                      </w:rPr>
                      <w:t>3.28</w:t>
                    </w:r>
                  </w:p>
                </w:tc>
              </w:sdtContent>
            </w:sdt>
            <w:sdt>
              <w:sdtPr>
                <w:rPr>
                  <w:rFonts w:eastAsiaTheme="minorEastAsia"/>
                  <w:sz w:val="15"/>
                  <w:szCs w:val="15"/>
                </w:rPr>
                <w:alias w:val="应收账款三至四年坏账准备"/>
                <w:tag w:val="_GBC_cadd9d295df7457e8d534e9c99cad93c"/>
                <w:id w:val="1045858"/>
                <w:lock w:val="sdtLocked"/>
                <w:placeholder>
                  <w:docPart w:val="GBC11111111111111111111111111111"/>
                </w:placeholder>
              </w:sdtPr>
              <w:sdtContent>
                <w:tc>
                  <w:tcPr>
                    <w:tcW w:w="1276"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rFonts w:eastAsiaTheme="minorEastAsia"/>
                        <w:sz w:val="15"/>
                        <w:szCs w:val="15"/>
                      </w:rPr>
                    </w:pPr>
                    <w:r w:rsidRPr="003F7174">
                      <w:rPr>
                        <w:rFonts w:eastAsiaTheme="minorEastAsia"/>
                        <w:sz w:val="15"/>
                        <w:szCs w:val="15"/>
                      </w:rPr>
                      <w:t>100,419,997.89</w:t>
                    </w:r>
                  </w:p>
                </w:tc>
              </w:sdtContent>
            </w:sdt>
            <w:sdt>
              <w:sdtPr>
                <w:rPr>
                  <w:rFonts w:eastAsiaTheme="minorEastAsia"/>
                  <w:sz w:val="15"/>
                  <w:szCs w:val="15"/>
                </w:rPr>
                <w:alias w:val="应收账款三至四年账面余额"/>
                <w:tag w:val="_GBC_d59aef0664be495f8d07846acd9c970b"/>
                <w:id w:val="1045859"/>
                <w:lock w:val="sdtLocked"/>
                <w:placeholder>
                  <w:docPart w:val="GBC11111111111111111111111111111"/>
                </w:placeholder>
              </w:sdtPr>
              <w:sdtContent>
                <w:tc>
                  <w:tcPr>
                    <w:tcW w:w="1134"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rFonts w:eastAsiaTheme="minorEastAsia"/>
                        <w:sz w:val="15"/>
                        <w:szCs w:val="15"/>
                      </w:rPr>
                    </w:pPr>
                    <w:r w:rsidRPr="003F7174">
                      <w:rPr>
                        <w:rFonts w:eastAsiaTheme="minorEastAsia"/>
                        <w:sz w:val="15"/>
                        <w:szCs w:val="15"/>
                      </w:rPr>
                      <w:t>133,756,029.58</w:t>
                    </w:r>
                  </w:p>
                </w:tc>
              </w:sdtContent>
            </w:sdt>
            <w:sdt>
              <w:sdtPr>
                <w:rPr>
                  <w:rFonts w:eastAsiaTheme="minorEastAsia"/>
                  <w:sz w:val="15"/>
                  <w:szCs w:val="15"/>
                </w:rPr>
                <w:alias w:val="应收账款三至四年账面余额比例"/>
                <w:tag w:val="_GBC_459183e662854f6da42a57f95b2f8bda"/>
                <w:id w:val="1045860"/>
                <w:lock w:val="sdtLocked"/>
                <w:placeholder>
                  <w:docPart w:val="GBC11111111111111111111111111111"/>
                </w:placeholder>
              </w:sdtPr>
              <w:sdtContent>
                <w:tc>
                  <w:tcPr>
                    <w:tcW w:w="1024"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rFonts w:eastAsiaTheme="minorEastAsia"/>
                        <w:sz w:val="15"/>
                        <w:szCs w:val="15"/>
                      </w:rPr>
                    </w:pPr>
                    <w:r w:rsidRPr="003F7174">
                      <w:rPr>
                        <w:rFonts w:eastAsiaTheme="minorEastAsia"/>
                        <w:sz w:val="15"/>
                        <w:szCs w:val="15"/>
                      </w:rPr>
                      <w:t>3.47</w:t>
                    </w:r>
                  </w:p>
                </w:tc>
              </w:sdtContent>
            </w:sdt>
            <w:sdt>
              <w:sdtPr>
                <w:rPr>
                  <w:rFonts w:eastAsiaTheme="minorEastAsia"/>
                  <w:sz w:val="15"/>
                  <w:szCs w:val="15"/>
                </w:rPr>
                <w:alias w:val="应收账款三至四年坏账准备"/>
                <w:tag w:val="_GBC_3bd54e0adb88439695551b31a5f54803"/>
                <w:id w:val="1045861"/>
                <w:lock w:val="sdtLocked"/>
                <w:placeholder>
                  <w:docPart w:val="GBC11111111111111111111111111111"/>
                </w:placeholder>
              </w:sdtPr>
              <w:sdtContent>
                <w:tc>
                  <w:tcPr>
                    <w:tcW w:w="1244"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rFonts w:eastAsiaTheme="minorEastAsia"/>
                        <w:sz w:val="15"/>
                        <w:szCs w:val="15"/>
                      </w:rPr>
                    </w:pPr>
                    <w:r w:rsidRPr="003F7174">
                      <w:rPr>
                        <w:rFonts w:eastAsiaTheme="minorEastAsia"/>
                        <w:sz w:val="15"/>
                        <w:szCs w:val="15"/>
                      </w:rPr>
                      <w:t>107,004,823.66</w:t>
                    </w:r>
                  </w:p>
                </w:tc>
              </w:sdtContent>
            </w:sdt>
          </w:tr>
          <w:tr w:rsidR="00EB0FBA" w:rsidTr="00E261AC">
            <w:trPr>
              <w:cantSplit/>
            </w:trPr>
            <w:tc>
              <w:tcPr>
                <w:tcW w:w="1874" w:type="dxa"/>
                <w:tcBorders>
                  <w:top w:val="single" w:sz="4" w:space="0" w:color="auto"/>
                  <w:left w:val="single" w:sz="4" w:space="0" w:color="auto"/>
                  <w:bottom w:val="single" w:sz="4" w:space="0" w:color="auto"/>
                  <w:right w:val="single" w:sz="4" w:space="0" w:color="auto"/>
                </w:tcBorders>
              </w:tcPr>
              <w:p w:rsidR="00EB0FBA" w:rsidRDefault="00EB0FBA">
                <w:pPr>
                  <w:rPr>
                    <w:rFonts w:ascii="宋体" w:hAnsi="宋体"/>
                    <w:szCs w:val="21"/>
                  </w:rPr>
                </w:pPr>
                <w:r>
                  <w:rPr>
                    <w:rFonts w:ascii="宋体" w:hAnsi="宋体" w:hint="eastAsia"/>
                    <w:szCs w:val="21"/>
                  </w:rPr>
                  <w:t>4至5年</w:t>
                </w:r>
              </w:p>
            </w:tc>
            <w:sdt>
              <w:sdtPr>
                <w:rPr>
                  <w:rFonts w:eastAsiaTheme="minorEastAsia"/>
                  <w:sz w:val="15"/>
                  <w:szCs w:val="15"/>
                </w:rPr>
                <w:alias w:val="应收账款四至五年账面余额"/>
                <w:tag w:val="_GBC_c1bf3cc902a54d149de03c76746fadbc"/>
                <w:id w:val="1045862"/>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rFonts w:eastAsiaTheme="minorEastAsia"/>
                        <w:sz w:val="15"/>
                        <w:szCs w:val="15"/>
                      </w:rPr>
                    </w:pPr>
                    <w:r w:rsidRPr="003F7174">
                      <w:rPr>
                        <w:rFonts w:eastAsiaTheme="minorEastAsia"/>
                        <w:sz w:val="15"/>
                        <w:szCs w:val="15"/>
                      </w:rPr>
                      <w:t>78,885,221.98</w:t>
                    </w:r>
                  </w:p>
                </w:tc>
              </w:sdtContent>
            </w:sdt>
            <w:sdt>
              <w:sdtPr>
                <w:rPr>
                  <w:rFonts w:eastAsiaTheme="minorEastAsia"/>
                  <w:sz w:val="15"/>
                  <w:szCs w:val="15"/>
                </w:rPr>
                <w:alias w:val="应收账款四至五年账面余额比例"/>
                <w:tag w:val="_GBC_07af2b33d71644e9bc459ed7e5a7db0b"/>
                <w:id w:val="1045863"/>
                <w:lock w:val="sdtLocked"/>
                <w:placeholder>
                  <w:docPart w:val="GBC11111111111111111111111111111"/>
                </w:placeholder>
              </w:sdtPr>
              <w:sdtContent>
                <w:tc>
                  <w:tcPr>
                    <w:tcW w:w="850"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rFonts w:eastAsiaTheme="minorEastAsia"/>
                        <w:sz w:val="15"/>
                        <w:szCs w:val="15"/>
                      </w:rPr>
                    </w:pPr>
                    <w:r w:rsidRPr="003F7174">
                      <w:rPr>
                        <w:rFonts w:eastAsiaTheme="minorEastAsia"/>
                        <w:sz w:val="15"/>
                        <w:szCs w:val="15"/>
                      </w:rPr>
                      <w:t>2.06</w:t>
                    </w:r>
                  </w:p>
                </w:tc>
              </w:sdtContent>
            </w:sdt>
            <w:sdt>
              <w:sdtPr>
                <w:rPr>
                  <w:rFonts w:eastAsiaTheme="minorEastAsia"/>
                  <w:sz w:val="15"/>
                  <w:szCs w:val="15"/>
                </w:rPr>
                <w:alias w:val="应收账款四至五年坏账准备"/>
                <w:tag w:val="_GBC_f64ae61858594ab68cf202574a002611"/>
                <w:id w:val="1045864"/>
                <w:lock w:val="sdtLocked"/>
                <w:placeholder>
                  <w:docPart w:val="GBC11111111111111111111111111111"/>
                </w:placeholder>
              </w:sdtPr>
              <w:sdtContent>
                <w:tc>
                  <w:tcPr>
                    <w:tcW w:w="1276"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rFonts w:eastAsiaTheme="minorEastAsia"/>
                        <w:sz w:val="15"/>
                        <w:szCs w:val="15"/>
                      </w:rPr>
                    </w:pPr>
                    <w:r w:rsidRPr="003F7174">
                      <w:rPr>
                        <w:rFonts w:eastAsiaTheme="minorEastAsia"/>
                        <w:sz w:val="15"/>
                        <w:szCs w:val="15"/>
                      </w:rPr>
                      <w:t>78,885,221.98</w:t>
                    </w:r>
                  </w:p>
                </w:tc>
              </w:sdtContent>
            </w:sdt>
            <w:sdt>
              <w:sdtPr>
                <w:rPr>
                  <w:rFonts w:eastAsiaTheme="minorEastAsia"/>
                  <w:sz w:val="15"/>
                  <w:szCs w:val="15"/>
                </w:rPr>
                <w:alias w:val="应收账款四至五年账面余额"/>
                <w:tag w:val="_GBC_d3f056f6b16243e29e60c6bb32090879"/>
                <w:id w:val="1045865"/>
                <w:lock w:val="sdtLocked"/>
                <w:placeholder>
                  <w:docPart w:val="GBC11111111111111111111111111111"/>
                </w:placeholder>
              </w:sdtPr>
              <w:sdtContent>
                <w:tc>
                  <w:tcPr>
                    <w:tcW w:w="1134"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rFonts w:eastAsiaTheme="minorEastAsia"/>
                        <w:sz w:val="15"/>
                        <w:szCs w:val="15"/>
                      </w:rPr>
                    </w:pPr>
                    <w:r w:rsidRPr="003F7174">
                      <w:rPr>
                        <w:rFonts w:eastAsiaTheme="minorEastAsia"/>
                        <w:sz w:val="15"/>
                        <w:szCs w:val="15"/>
                      </w:rPr>
                      <w:t>69,541,071.68</w:t>
                    </w:r>
                  </w:p>
                </w:tc>
              </w:sdtContent>
            </w:sdt>
            <w:sdt>
              <w:sdtPr>
                <w:rPr>
                  <w:rFonts w:eastAsiaTheme="minorEastAsia"/>
                  <w:sz w:val="15"/>
                  <w:szCs w:val="15"/>
                </w:rPr>
                <w:alias w:val="应收账款四至五年账面余额比例"/>
                <w:tag w:val="_GBC_c49d5af303584fd2802d4ae5662180e0"/>
                <w:id w:val="1045866"/>
                <w:lock w:val="sdtLocked"/>
                <w:placeholder>
                  <w:docPart w:val="GBC11111111111111111111111111111"/>
                </w:placeholder>
              </w:sdtPr>
              <w:sdtContent>
                <w:tc>
                  <w:tcPr>
                    <w:tcW w:w="1024"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rFonts w:eastAsiaTheme="minorEastAsia"/>
                        <w:sz w:val="15"/>
                        <w:szCs w:val="15"/>
                      </w:rPr>
                    </w:pPr>
                    <w:r w:rsidRPr="003F7174">
                      <w:rPr>
                        <w:rFonts w:eastAsiaTheme="minorEastAsia"/>
                        <w:sz w:val="15"/>
                        <w:szCs w:val="15"/>
                      </w:rPr>
                      <w:t>1.8</w:t>
                    </w:r>
                  </w:p>
                </w:tc>
              </w:sdtContent>
            </w:sdt>
            <w:sdt>
              <w:sdtPr>
                <w:rPr>
                  <w:rFonts w:eastAsiaTheme="minorEastAsia"/>
                  <w:sz w:val="15"/>
                  <w:szCs w:val="15"/>
                </w:rPr>
                <w:alias w:val="应收账款四至五年坏账准备"/>
                <w:tag w:val="_GBC_b19fe63ca2254cc3b4c1bdb28735d0ce"/>
                <w:id w:val="1045867"/>
                <w:lock w:val="sdtLocked"/>
                <w:placeholder>
                  <w:docPart w:val="GBC11111111111111111111111111111"/>
                </w:placeholder>
              </w:sdtPr>
              <w:sdtContent>
                <w:tc>
                  <w:tcPr>
                    <w:tcW w:w="1244"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rFonts w:eastAsiaTheme="minorEastAsia"/>
                        <w:sz w:val="15"/>
                        <w:szCs w:val="15"/>
                      </w:rPr>
                    </w:pPr>
                    <w:r w:rsidRPr="003F7174">
                      <w:rPr>
                        <w:rFonts w:eastAsiaTheme="minorEastAsia"/>
                        <w:sz w:val="15"/>
                        <w:szCs w:val="15"/>
                      </w:rPr>
                      <w:t>69,541,071.68</w:t>
                    </w:r>
                  </w:p>
                </w:tc>
              </w:sdtContent>
            </w:sdt>
          </w:tr>
          <w:tr w:rsidR="00EB0FBA" w:rsidTr="00E261AC">
            <w:trPr>
              <w:cantSplit/>
            </w:trPr>
            <w:tc>
              <w:tcPr>
                <w:tcW w:w="1874" w:type="dxa"/>
                <w:tcBorders>
                  <w:top w:val="single" w:sz="4" w:space="0" w:color="auto"/>
                  <w:left w:val="single" w:sz="4" w:space="0" w:color="auto"/>
                  <w:bottom w:val="single" w:sz="4" w:space="0" w:color="auto"/>
                  <w:right w:val="single" w:sz="4" w:space="0" w:color="auto"/>
                </w:tcBorders>
              </w:tcPr>
              <w:p w:rsidR="00EB0FBA" w:rsidRDefault="00EB0FBA">
                <w:pPr>
                  <w:rPr>
                    <w:rFonts w:ascii="宋体" w:hAnsi="宋体"/>
                    <w:szCs w:val="21"/>
                  </w:rPr>
                </w:pPr>
                <w:r>
                  <w:rPr>
                    <w:rFonts w:ascii="宋体" w:hAnsi="宋体" w:hint="eastAsia"/>
                    <w:szCs w:val="21"/>
                  </w:rPr>
                  <w:t>5年以上</w:t>
                </w:r>
              </w:p>
            </w:tc>
            <w:sdt>
              <w:sdtPr>
                <w:rPr>
                  <w:rFonts w:eastAsiaTheme="minorEastAsia"/>
                  <w:sz w:val="15"/>
                  <w:szCs w:val="15"/>
                </w:rPr>
                <w:alias w:val="应收账款五年以上账面余额"/>
                <w:tag w:val="_GBC_cbcdeec392e849218197e5d1be0e4517"/>
                <w:id w:val="1045868"/>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rFonts w:eastAsiaTheme="minorEastAsia"/>
                        <w:sz w:val="15"/>
                        <w:szCs w:val="15"/>
                      </w:rPr>
                    </w:pPr>
                    <w:r w:rsidRPr="003F7174">
                      <w:rPr>
                        <w:rFonts w:eastAsiaTheme="minorEastAsia"/>
                        <w:sz w:val="15"/>
                        <w:szCs w:val="15"/>
                      </w:rPr>
                      <w:t>229,594,920.20</w:t>
                    </w:r>
                  </w:p>
                </w:tc>
              </w:sdtContent>
            </w:sdt>
            <w:sdt>
              <w:sdtPr>
                <w:rPr>
                  <w:rFonts w:eastAsiaTheme="minorEastAsia"/>
                  <w:sz w:val="15"/>
                  <w:szCs w:val="15"/>
                </w:rPr>
                <w:alias w:val="应收账款五年以上账面余额比例"/>
                <w:tag w:val="_GBC_44f9378f6c7c47c48ce2b2f5c5f12033"/>
                <w:id w:val="1045869"/>
                <w:lock w:val="sdtLocked"/>
                <w:placeholder>
                  <w:docPart w:val="GBC11111111111111111111111111111"/>
                </w:placeholder>
              </w:sdtPr>
              <w:sdtContent>
                <w:tc>
                  <w:tcPr>
                    <w:tcW w:w="850"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rFonts w:eastAsiaTheme="minorEastAsia"/>
                        <w:sz w:val="15"/>
                        <w:szCs w:val="15"/>
                      </w:rPr>
                    </w:pPr>
                    <w:r w:rsidRPr="003F7174">
                      <w:rPr>
                        <w:rFonts w:eastAsiaTheme="minorEastAsia"/>
                        <w:sz w:val="15"/>
                        <w:szCs w:val="15"/>
                      </w:rPr>
                      <w:t>6.01</w:t>
                    </w:r>
                  </w:p>
                </w:tc>
              </w:sdtContent>
            </w:sdt>
            <w:sdt>
              <w:sdtPr>
                <w:rPr>
                  <w:rFonts w:eastAsiaTheme="minorEastAsia"/>
                  <w:sz w:val="15"/>
                  <w:szCs w:val="15"/>
                </w:rPr>
                <w:alias w:val="应收账款五年以上坏账准备"/>
                <w:tag w:val="_GBC_082c8ddbd9ac472ca7089db063fafdb5"/>
                <w:id w:val="1045870"/>
                <w:lock w:val="sdtLocked"/>
                <w:placeholder>
                  <w:docPart w:val="GBC11111111111111111111111111111"/>
                </w:placeholder>
              </w:sdtPr>
              <w:sdtContent>
                <w:tc>
                  <w:tcPr>
                    <w:tcW w:w="1276"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rFonts w:eastAsiaTheme="minorEastAsia"/>
                        <w:sz w:val="15"/>
                        <w:szCs w:val="15"/>
                      </w:rPr>
                    </w:pPr>
                    <w:r w:rsidRPr="003F7174">
                      <w:rPr>
                        <w:rFonts w:eastAsiaTheme="minorEastAsia"/>
                        <w:sz w:val="15"/>
                        <w:szCs w:val="15"/>
                      </w:rPr>
                      <w:t>229,594,920.20</w:t>
                    </w:r>
                  </w:p>
                </w:tc>
              </w:sdtContent>
            </w:sdt>
            <w:sdt>
              <w:sdtPr>
                <w:rPr>
                  <w:rFonts w:eastAsiaTheme="minorEastAsia"/>
                  <w:sz w:val="15"/>
                  <w:szCs w:val="15"/>
                </w:rPr>
                <w:alias w:val="应收账款五年以上账面余额"/>
                <w:tag w:val="_GBC_fb1362f8f2fc48f1a73cc57101b47f98"/>
                <w:id w:val="1045871"/>
                <w:lock w:val="sdtLocked"/>
                <w:placeholder>
                  <w:docPart w:val="GBC11111111111111111111111111111"/>
                </w:placeholder>
              </w:sdtPr>
              <w:sdtContent>
                <w:tc>
                  <w:tcPr>
                    <w:tcW w:w="1134"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rFonts w:eastAsiaTheme="minorEastAsia"/>
                        <w:sz w:val="15"/>
                        <w:szCs w:val="15"/>
                      </w:rPr>
                    </w:pPr>
                    <w:r w:rsidRPr="003F7174">
                      <w:rPr>
                        <w:rFonts w:eastAsiaTheme="minorEastAsia"/>
                        <w:sz w:val="15"/>
                        <w:szCs w:val="15"/>
                      </w:rPr>
                      <w:t>219,515,085.20</w:t>
                    </w:r>
                  </w:p>
                </w:tc>
              </w:sdtContent>
            </w:sdt>
            <w:sdt>
              <w:sdtPr>
                <w:rPr>
                  <w:rFonts w:eastAsiaTheme="minorEastAsia"/>
                  <w:sz w:val="15"/>
                  <w:szCs w:val="15"/>
                </w:rPr>
                <w:alias w:val="应收账款五年以上账面余额比例"/>
                <w:tag w:val="_GBC_de31f168d0864adfbc46a40a0128e079"/>
                <w:id w:val="1045872"/>
                <w:lock w:val="sdtLocked"/>
                <w:placeholder>
                  <w:docPart w:val="GBC11111111111111111111111111111"/>
                </w:placeholder>
              </w:sdtPr>
              <w:sdtContent>
                <w:tc>
                  <w:tcPr>
                    <w:tcW w:w="1024"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rFonts w:eastAsiaTheme="minorEastAsia"/>
                        <w:sz w:val="15"/>
                        <w:szCs w:val="15"/>
                      </w:rPr>
                    </w:pPr>
                    <w:r w:rsidRPr="003F7174">
                      <w:rPr>
                        <w:rFonts w:eastAsiaTheme="minorEastAsia"/>
                        <w:sz w:val="15"/>
                        <w:szCs w:val="15"/>
                      </w:rPr>
                      <w:t>5.69</w:t>
                    </w:r>
                  </w:p>
                </w:tc>
              </w:sdtContent>
            </w:sdt>
            <w:sdt>
              <w:sdtPr>
                <w:rPr>
                  <w:rFonts w:eastAsiaTheme="minorEastAsia"/>
                  <w:sz w:val="15"/>
                  <w:szCs w:val="15"/>
                </w:rPr>
                <w:alias w:val="应收账款五年以上坏账准备"/>
                <w:tag w:val="_GBC_c6c47e13d89644ec8ff62a70cb231625"/>
                <w:id w:val="1045873"/>
                <w:lock w:val="sdtLocked"/>
                <w:placeholder>
                  <w:docPart w:val="GBC11111111111111111111111111111"/>
                </w:placeholder>
              </w:sdtPr>
              <w:sdtContent>
                <w:tc>
                  <w:tcPr>
                    <w:tcW w:w="1244"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rFonts w:eastAsiaTheme="minorEastAsia"/>
                        <w:sz w:val="15"/>
                        <w:szCs w:val="15"/>
                      </w:rPr>
                    </w:pPr>
                    <w:r w:rsidRPr="003F7174">
                      <w:rPr>
                        <w:rFonts w:eastAsiaTheme="minorEastAsia"/>
                        <w:sz w:val="15"/>
                        <w:szCs w:val="15"/>
                      </w:rPr>
                      <w:t>219,515,085.20</w:t>
                    </w:r>
                  </w:p>
                </w:tc>
              </w:sdtContent>
            </w:sdt>
          </w:tr>
          <w:tr w:rsidR="00EB0FBA" w:rsidTr="00E261AC">
            <w:trPr>
              <w:cantSplit/>
            </w:trPr>
            <w:tc>
              <w:tcPr>
                <w:tcW w:w="1874" w:type="dxa"/>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szCs w:val="21"/>
                  </w:rPr>
                </w:pPr>
                <w:r>
                  <w:rPr>
                    <w:rFonts w:ascii="宋体" w:hAnsi="宋体" w:hint="eastAsia"/>
                    <w:szCs w:val="21"/>
                  </w:rPr>
                  <w:t>合计</w:t>
                </w:r>
              </w:p>
            </w:tc>
            <w:sdt>
              <w:sdtPr>
                <w:rPr>
                  <w:rFonts w:eastAsiaTheme="minorEastAsia"/>
                  <w:sz w:val="15"/>
                  <w:szCs w:val="15"/>
                </w:rPr>
                <w:alias w:val="单项金额不重大但按信用风险特征组合后该组合的风险较大的应收账款合计"/>
                <w:tag w:val="_GBC_344c2489369c4309aa686720e545caa9"/>
                <w:id w:val="1045874"/>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rFonts w:eastAsiaTheme="minorEastAsia"/>
                        <w:sz w:val="15"/>
                        <w:szCs w:val="15"/>
                      </w:rPr>
                    </w:pPr>
                    <w:r w:rsidRPr="003F7174">
                      <w:rPr>
                        <w:rFonts w:eastAsiaTheme="minorEastAsia"/>
                        <w:sz w:val="15"/>
                        <w:szCs w:val="15"/>
                      </w:rPr>
                      <w:t>3,822,585,396.18</w:t>
                    </w:r>
                  </w:p>
                </w:tc>
              </w:sdtContent>
            </w:sdt>
            <w:sdt>
              <w:sdtPr>
                <w:rPr>
                  <w:rFonts w:eastAsiaTheme="minorEastAsia"/>
                  <w:sz w:val="15"/>
                  <w:szCs w:val="15"/>
                </w:rPr>
                <w:alias w:val="应收账款合计比例"/>
                <w:tag w:val="_GBC_1f3dbf0be6f948c4bf0d00dbd7efef24"/>
                <w:id w:val="1045875"/>
                <w:lock w:val="sdtLocked"/>
                <w:placeholder>
                  <w:docPart w:val="GBC11111111111111111111111111111"/>
                </w:placeholder>
              </w:sdtPr>
              <w:sdtContent>
                <w:tc>
                  <w:tcPr>
                    <w:tcW w:w="850"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rFonts w:eastAsiaTheme="minorEastAsia"/>
                        <w:sz w:val="15"/>
                        <w:szCs w:val="15"/>
                      </w:rPr>
                    </w:pPr>
                    <w:r w:rsidRPr="003F7174">
                      <w:rPr>
                        <w:rFonts w:eastAsiaTheme="minorEastAsia"/>
                        <w:sz w:val="15"/>
                        <w:szCs w:val="15"/>
                      </w:rPr>
                      <w:t>100</w:t>
                    </w:r>
                  </w:p>
                </w:tc>
              </w:sdtContent>
            </w:sdt>
            <w:sdt>
              <w:sdtPr>
                <w:rPr>
                  <w:rFonts w:eastAsiaTheme="minorEastAsia"/>
                  <w:sz w:val="15"/>
                  <w:szCs w:val="15"/>
                </w:rPr>
                <w:alias w:val="单项金额不重大但按信用风险特征组合后该组合的风险较大的应收账款计提的坏账准备合计"/>
                <w:tag w:val="_GBC_a6b5e83bd1a946aca4bccfd55e256ddb"/>
                <w:id w:val="1045876"/>
                <w:lock w:val="sdtLocked"/>
                <w:placeholder>
                  <w:docPart w:val="GBC11111111111111111111111111111"/>
                </w:placeholder>
              </w:sdtPr>
              <w:sdtContent>
                <w:tc>
                  <w:tcPr>
                    <w:tcW w:w="1276"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rFonts w:eastAsiaTheme="minorEastAsia"/>
                        <w:sz w:val="15"/>
                        <w:szCs w:val="15"/>
                      </w:rPr>
                    </w:pPr>
                    <w:r w:rsidRPr="003F7174">
                      <w:rPr>
                        <w:rFonts w:eastAsiaTheme="minorEastAsia"/>
                        <w:sz w:val="15"/>
                        <w:szCs w:val="15"/>
                      </w:rPr>
                      <w:t>673,296,078.14</w:t>
                    </w:r>
                  </w:p>
                </w:tc>
              </w:sdtContent>
            </w:sdt>
            <w:sdt>
              <w:sdtPr>
                <w:rPr>
                  <w:rFonts w:eastAsiaTheme="minorEastAsia"/>
                  <w:sz w:val="15"/>
                  <w:szCs w:val="15"/>
                </w:rPr>
                <w:alias w:val="单项金额不重大但按信用风险特征组合后该组合的风险较大的应收账款合计"/>
                <w:tag w:val="_GBC_5fb7949b131d474c8063cdf8ab1a20a0"/>
                <w:id w:val="1045877"/>
                <w:lock w:val="sdtLocked"/>
                <w:placeholder>
                  <w:docPart w:val="GBC11111111111111111111111111111"/>
                </w:placeholder>
              </w:sdtPr>
              <w:sdtContent>
                <w:tc>
                  <w:tcPr>
                    <w:tcW w:w="1134"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rFonts w:eastAsiaTheme="minorEastAsia"/>
                        <w:sz w:val="15"/>
                        <w:szCs w:val="15"/>
                      </w:rPr>
                    </w:pPr>
                    <w:r w:rsidRPr="003F7174">
                      <w:rPr>
                        <w:rFonts w:eastAsiaTheme="minorEastAsia"/>
                        <w:sz w:val="15"/>
                        <w:szCs w:val="15"/>
                      </w:rPr>
                      <w:t>3,855,876,038.72</w:t>
                    </w:r>
                  </w:p>
                </w:tc>
              </w:sdtContent>
            </w:sdt>
            <w:sdt>
              <w:sdtPr>
                <w:rPr>
                  <w:rFonts w:eastAsiaTheme="minorEastAsia"/>
                  <w:sz w:val="15"/>
                  <w:szCs w:val="15"/>
                </w:rPr>
                <w:alias w:val="应收账款合计比例"/>
                <w:tag w:val="_GBC_2df89df9272e4c4b8b700aa32f97c351"/>
                <w:id w:val="1045878"/>
                <w:lock w:val="sdtLocked"/>
                <w:placeholder>
                  <w:docPart w:val="GBC11111111111111111111111111111"/>
                </w:placeholder>
              </w:sdtPr>
              <w:sdtContent>
                <w:tc>
                  <w:tcPr>
                    <w:tcW w:w="1024"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rFonts w:eastAsiaTheme="minorEastAsia"/>
                        <w:sz w:val="15"/>
                        <w:szCs w:val="15"/>
                      </w:rPr>
                    </w:pPr>
                    <w:r w:rsidRPr="003F7174">
                      <w:rPr>
                        <w:rFonts w:eastAsiaTheme="minorEastAsia"/>
                        <w:sz w:val="15"/>
                        <w:szCs w:val="15"/>
                      </w:rPr>
                      <w:t>100</w:t>
                    </w:r>
                  </w:p>
                </w:tc>
              </w:sdtContent>
            </w:sdt>
            <w:sdt>
              <w:sdtPr>
                <w:rPr>
                  <w:rFonts w:eastAsiaTheme="minorEastAsia"/>
                  <w:sz w:val="15"/>
                  <w:szCs w:val="15"/>
                </w:rPr>
                <w:alias w:val="单项金额不重大但按信用风险特征组合后该组合的风险较大的应收账款计提的坏账准备合计"/>
                <w:tag w:val="_GBC_226c73a8398f4776991c278aa914c880"/>
                <w:id w:val="1045879"/>
                <w:lock w:val="sdtLocked"/>
                <w:placeholder>
                  <w:docPart w:val="GBC11111111111111111111111111111"/>
                </w:placeholder>
              </w:sdtPr>
              <w:sdtContent>
                <w:tc>
                  <w:tcPr>
                    <w:tcW w:w="1244"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rFonts w:eastAsiaTheme="minorEastAsia"/>
                        <w:sz w:val="15"/>
                        <w:szCs w:val="15"/>
                      </w:rPr>
                    </w:pPr>
                    <w:r w:rsidRPr="003F7174">
                      <w:rPr>
                        <w:rFonts w:eastAsiaTheme="minorEastAsia"/>
                        <w:sz w:val="15"/>
                        <w:szCs w:val="15"/>
                      </w:rPr>
                      <w:t>656,011,068.73</w:t>
                    </w:r>
                  </w:p>
                </w:tc>
              </w:sdtContent>
            </w:sdt>
          </w:tr>
        </w:tbl>
        <w:p w:rsidR="00EB0FBA" w:rsidRDefault="006028CF">
          <w:pPr>
            <w:autoSpaceDE w:val="0"/>
            <w:autoSpaceDN w:val="0"/>
            <w:adjustRightInd w:val="0"/>
            <w:jc w:val="left"/>
            <w:rPr>
              <w:rFonts w:ascii="仿宋_GB2312" w:eastAsia="仿宋_GB2312"/>
            </w:rPr>
          </w:pPr>
        </w:p>
      </w:sdtContent>
    </w:sdt>
    <w:sdt>
      <w:sdtPr>
        <w:tag w:val="_GBC_07f1a288210c405e874960dfe4674551"/>
        <w:id w:val="1045922"/>
        <w:lock w:val="sdtLocked"/>
        <w:placeholder>
          <w:docPart w:val="GBC22222222222222222222222222222"/>
        </w:placeholder>
      </w:sdtPr>
      <w:sdtEndPr>
        <w:rPr>
          <w:rFonts w:ascii="楷体_GB2312" w:eastAsia="楷体_GB2312" w:hint="eastAsia"/>
        </w:rPr>
      </w:sdtEndPr>
      <w:sdtContent>
        <w:p w:rsidR="00EB0FBA" w:rsidRDefault="00EB0FBA">
          <w:r>
            <w:t>期末单项金额</w:t>
          </w:r>
          <w:r>
            <w:rPr>
              <w:rFonts w:hint="eastAsia"/>
            </w:rPr>
            <w:t>虽不重大但单项计提坏账准备</w:t>
          </w:r>
          <w:r>
            <w:t>的应收账款</w:t>
          </w:r>
        </w:p>
        <w:sdt>
          <w:sdtPr>
            <w:rPr>
              <w:rFonts w:ascii="宋体" w:hAnsi="宋体" w:hint="eastAsia"/>
            </w:rPr>
            <w:alias w:val="是否适用：单项金额虽不重大但单项计提坏账准备的应收账款"/>
            <w:tag w:val="_GBC_5f9e487c06424ec7af8fb505a6bd48c5"/>
            <w:id w:val="1045881"/>
            <w:lock w:val="sdtLocked"/>
            <w:placeholder>
              <w:docPart w:val="GBC22222222222222222222222222222"/>
            </w:placeholder>
          </w:sdtPr>
          <w:sdtContent>
            <w:p w:rsidR="00EB0FBA" w:rsidRDefault="006028CF">
              <w:pPr>
                <w:tabs>
                  <w:tab w:val="left" w:pos="9720"/>
                </w:tabs>
                <w:ind w:rightChars="-673" w:right="-1413"/>
                <w:rPr>
                  <w:rFonts w:ascii="宋体" w:hAnsi="宋体"/>
                </w:rPr>
              </w:pPr>
              <w:r>
                <w:rPr>
                  <w:rFonts w:ascii="宋体" w:hAnsi="宋体"/>
                </w:rPr>
                <w:fldChar w:fldCharType="begin"/>
              </w:r>
              <w:r w:rsidR="00EB0FBA">
                <w:rPr>
                  <w:rFonts w:ascii="宋体" w:hAnsi="宋体" w:hint="eastAsia"/>
                </w:rPr>
                <w:instrText>MACROBUTTON  SnrToggleCheckbox √适用</w:instrText>
              </w:r>
              <w:r>
                <w:rPr>
                  <w:rFonts w:ascii="宋体" w:hAnsi="宋体"/>
                </w:rPr>
                <w:fldChar w:fldCharType="end"/>
              </w:r>
              <w:r>
                <w:rPr>
                  <w:rFonts w:ascii="宋体" w:hAnsi="宋体"/>
                </w:rPr>
                <w:fldChar w:fldCharType="begin"/>
              </w:r>
              <w:r w:rsidR="00EB0FBA">
                <w:rPr>
                  <w:rFonts w:ascii="宋体" w:hAnsi="宋体"/>
                </w:rPr>
                <w:instrText xml:space="preserve"> MACROBUTTON  SnrToggleCheckbox □不适用 </w:instrText>
              </w:r>
              <w:r>
                <w:rPr>
                  <w:rFonts w:ascii="宋体" w:hAnsi="宋体"/>
                </w:rPr>
                <w:fldChar w:fldCharType="end"/>
              </w:r>
            </w:p>
          </w:sdtContent>
        </w:sdt>
        <w:p w:rsidR="00EB0FBA" w:rsidRDefault="00EB0FBA">
          <w:pPr>
            <w:autoSpaceDE w:val="0"/>
            <w:autoSpaceDN w:val="0"/>
            <w:adjustRightInd w:val="0"/>
            <w:jc w:val="right"/>
            <w:rPr>
              <w:rFonts w:ascii="仿宋_GB2312" w:eastAsia="仿宋_GB2312" w:hAnsi="宋体"/>
            </w:rPr>
          </w:pPr>
          <w:r>
            <w:rPr>
              <w:rFonts w:hint="eastAsia"/>
            </w:rPr>
            <w:t>单位：</w:t>
          </w:r>
          <w:sdt>
            <w:sdtPr>
              <w:rPr>
                <w:rFonts w:hint="eastAsia"/>
              </w:rPr>
              <w:alias w:val="单位：财务附注：期末单项金额重大或虽不重大但单独进行减值测试的应收款项计提"/>
              <w:tag w:val="_GBC_02e01ae2638c4379b59afe32561535a0"/>
              <w:id w:val="1045882"/>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t xml:space="preserve">  </w:t>
          </w:r>
          <w:r>
            <w:rPr>
              <w:rFonts w:hint="eastAsia"/>
            </w:rPr>
            <w:t>币种：</w:t>
          </w:r>
          <w:sdt>
            <w:sdtPr>
              <w:rPr>
                <w:rFonts w:hint="eastAsia"/>
              </w:rPr>
              <w:alias w:val="币种：财务附注：期末单项金额重大或虽不重大但单独进行减值测试的应收款项计提"/>
              <w:tag w:val="_GBC_a976cd798b7245dd90216ada14195ff2"/>
              <w:id w:val="1045883"/>
              <w:lock w:val="sdtLocked"/>
              <w:placeholder>
                <w:docPart w:val="GBC22222222222222222222222222222"/>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hint="eastAsia"/>
                </w:rPr>
                <w:t>人民币</w:t>
              </w:r>
            </w:sdtContent>
          </w:sdt>
        </w:p>
        <w:tbl>
          <w:tblPr>
            <w:tblW w:w="0" w:type="auto"/>
            <w:tblLayout w:type="fixed"/>
            <w:tblLook w:val="0000"/>
          </w:tblPr>
          <w:tblGrid>
            <w:gridCol w:w="1704"/>
            <w:gridCol w:w="1665"/>
            <w:gridCol w:w="1559"/>
            <w:gridCol w:w="1276"/>
            <w:gridCol w:w="2693"/>
          </w:tblGrid>
          <w:tr w:rsidR="00EB0FBA" w:rsidTr="00385D49">
            <w:tc>
              <w:tcPr>
                <w:tcW w:w="1704" w:type="dxa"/>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应收</w:t>
                </w:r>
                <w:r>
                  <w:t>账款</w:t>
                </w:r>
                <w:r>
                  <w:rPr>
                    <w:rFonts w:hint="eastAsia"/>
                  </w:rPr>
                  <w:t>内容</w:t>
                </w:r>
              </w:p>
            </w:tc>
            <w:tc>
              <w:tcPr>
                <w:tcW w:w="1665" w:type="dxa"/>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账面余额</w:t>
                </w:r>
              </w:p>
            </w:tc>
            <w:tc>
              <w:tcPr>
                <w:tcW w:w="1559" w:type="dxa"/>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坏账准备</w:t>
                </w:r>
              </w:p>
            </w:tc>
            <w:tc>
              <w:tcPr>
                <w:tcW w:w="1276" w:type="dxa"/>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计提比例</w:t>
                </w:r>
                <w:r>
                  <w:rPr>
                    <w:rFonts w:ascii="宋体" w:hAnsi="宋体"/>
                  </w:rPr>
                  <w:t>(%)</w:t>
                </w:r>
              </w:p>
            </w:tc>
            <w:tc>
              <w:tcPr>
                <w:tcW w:w="2693" w:type="dxa"/>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计提理由</w:t>
                </w:r>
              </w:p>
            </w:tc>
          </w:tr>
          <w:sdt>
            <w:sdtPr>
              <w:rPr>
                <w:rFonts w:hint="eastAsia"/>
              </w:rPr>
              <w:alias w:val="单项金额重大的应收款项计提明细"/>
              <w:tag w:val="_GBC_6168add5f24847bcb22fe03e892792a9"/>
              <w:id w:val="1045889"/>
              <w:lock w:val="sdtLocked"/>
              <w:placeholder>
                <w:docPart w:val="GBC11111111111111111111111111111"/>
              </w:placeholder>
            </w:sdtPr>
            <w:sdtContent>
              <w:tr w:rsidR="00E261AC" w:rsidTr="00385D49">
                <w:sdt>
                  <w:sdtPr>
                    <w:rPr>
                      <w:rFonts w:hint="eastAsia"/>
                    </w:rPr>
                    <w:alias w:val="单项金额重大的应收款项计提明细－应收款项内容"/>
                    <w:tag w:val="_GBC_1452e01248134258bf77f2f3e44be47e"/>
                    <w:id w:val="1045884"/>
                    <w:lock w:val="sdtLocked"/>
                    <w:placeholder>
                      <w:docPart w:val="GBC11111111111111111111111111111"/>
                    </w:placeholder>
                  </w:sdtPr>
                  <w:sdtContent>
                    <w:tc>
                      <w:tcPr>
                        <w:tcW w:w="1704" w:type="dxa"/>
                        <w:tcBorders>
                          <w:top w:val="single" w:sz="4" w:space="0" w:color="auto"/>
                          <w:left w:val="single" w:sz="4" w:space="0" w:color="auto"/>
                          <w:bottom w:val="single" w:sz="4" w:space="0" w:color="auto"/>
                          <w:right w:val="single" w:sz="4" w:space="0" w:color="auto"/>
                        </w:tcBorders>
                      </w:tcPr>
                      <w:p w:rsidR="00E261AC" w:rsidRDefault="00E261AC">
                        <w:pPr>
                          <w:jc w:val="left"/>
                        </w:pPr>
                        <w:r>
                          <w:rPr>
                            <w:rFonts w:hint="eastAsia"/>
                          </w:rPr>
                          <w:t>应收客户</w:t>
                        </w:r>
                        <w:r>
                          <w:rPr>
                            <w:rFonts w:hint="eastAsia"/>
                          </w:rPr>
                          <w:t>1</w:t>
                        </w:r>
                      </w:p>
                    </w:tc>
                  </w:sdtContent>
                </w:sdt>
                <w:sdt>
                  <w:sdtPr>
                    <w:alias w:val="单项金额重大的应收款项计提明细－账面余额"/>
                    <w:tag w:val="_GBC_241a3c3841a549e8812a8549aa130845"/>
                    <w:id w:val="1045885"/>
                    <w:lock w:val="sdtLocked"/>
                    <w:placeholder>
                      <w:docPart w:val="GBC11111111111111111111111111111"/>
                    </w:placeholder>
                  </w:sdtPr>
                  <w:sdtContent>
                    <w:tc>
                      <w:tcPr>
                        <w:tcW w:w="1665"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9,122,388.40</w:t>
                        </w:r>
                      </w:p>
                    </w:tc>
                  </w:sdtContent>
                </w:sdt>
                <w:sdt>
                  <w:sdtPr>
                    <w:alias w:val="单项金额重大的应收款项计提明细－坏账金额"/>
                    <w:tag w:val="_GBC_eb903cb12f584b6ba6a6041c0314882a"/>
                    <w:id w:val="1045886"/>
                    <w:lock w:val="sdtLocked"/>
                    <w:placeholder>
                      <w:docPart w:val="GBC11111111111111111111111111111"/>
                    </w:placeholder>
                  </w:sdtPr>
                  <w:sdtContent>
                    <w:tc>
                      <w:tcPr>
                        <w:tcW w:w="1559"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6,279,583.08</w:t>
                        </w:r>
                      </w:p>
                    </w:tc>
                  </w:sdtContent>
                </w:sdt>
                <w:sdt>
                  <w:sdtPr>
                    <w:alias w:val="单项金额重大的应收款项计提明细－计提比例"/>
                    <w:tag w:val="_GBC_9966355065d74694a1a1c080a37c3c05"/>
                    <w:id w:val="1045887"/>
                    <w:lock w:val="sdtLocked"/>
                    <w:placeholder>
                      <w:docPart w:val="GBC11111111111111111111111111111"/>
                    </w:placeholder>
                  </w:sdtPr>
                  <w:sdtContent>
                    <w:tc>
                      <w:tcPr>
                        <w:tcW w:w="1276"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68.84</w:t>
                        </w:r>
                      </w:p>
                    </w:tc>
                  </w:sdtContent>
                </w:sdt>
                <w:tc>
                  <w:tcPr>
                    <w:tcW w:w="2693" w:type="dxa"/>
                    <w:vMerge w:val="restart"/>
                    <w:tcBorders>
                      <w:top w:val="single" w:sz="4" w:space="0" w:color="auto"/>
                      <w:left w:val="single" w:sz="4" w:space="0" w:color="auto"/>
                      <w:right w:val="single" w:sz="4" w:space="0" w:color="auto"/>
                    </w:tcBorders>
                  </w:tcPr>
                  <w:sdt>
                    <w:sdtPr>
                      <w:alias w:val="单项金额重大的应收款项计提明细－理由"/>
                      <w:tag w:val="_GBC_ec77cccad8be414689a9d965d463aa13"/>
                      <w:id w:val="1045888"/>
                      <w:lock w:val="sdtLocked"/>
                      <w:placeholder>
                        <w:docPart w:val="GBC11111111111111111111111111111"/>
                      </w:placeholder>
                    </w:sdtPr>
                    <w:sdtContent>
                      <w:p w:rsidR="00E261AC" w:rsidRDefault="00E261AC" w:rsidP="004A267A">
                        <w:pPr>
                          <w:jc w:val="left"/>
                        </w:pPr>
                        <w:r>
                          <w:rPr>
                            <w:rFonts w:hint="eastAsia"/>
                          </w:rPr>
                          <w:t>本集团之二级子公司东方贸易公司</w:t>
                        </w:r>
                        <w:r>
                          <w:rPr>
                            <w:rFonts w:hint="eastAsia"/>
                          </w:rPr>
                          <w:t>2013</w:t>
                        </w:r>
                        <w:r>
                          <w:rPr>
                            <w:rFonts w:hint="eastAsia"/>
                          </w:rPr>
                          <w:t>年停止原从事</w:t>
                        </w:r>
                        <w:proofErr w:type="gramStart"/>
                        <w:r>
                          <w:rPr>
                            <w:rFonts w:hint="eastAsia"/>
                          </w:rPr>
                          <w:t>的钢贸业务</w:t>
                        </w:r>
                        <w:proofErr w:type="gramEnd"/>
                        <w:r>
                          <w:rPr>
                            <w:rFonts w:hint="eastAsia"/>
                          </w:rPr>
                          <w:t>，本期清理相关合同后，根据对客户及相关责任方的支付能力、相关保全、担保、抵押、质押资产的评估和诉讼进展估计计提坏账准备。</w:t>
                        </w:r>
                      </w:p>
                    </w:sdtContent>
                  </w:sdt>
                </w:tc>
              </w:tr>
            </w:sdtContent>
          </w:sdt>
          <w:sdt>
            <w:sdtPr>
              <w:rPr>
                <w:rFonts w:hint="eastAsia"/>
              </w:rPr>
              <w:alias w:val="单项金额重大的应收款项计提明细"/>
              <w:tag w:val="_GBC_6168add5f24847bcb22fe03e892792a9"/>
              <w:id w:val="1045895"/>
              <w:lock w:val="sdtLocked"/>
              <w:placeholder>
                <w:docPart w:val="GBC11111111111111111111111111111"/>
              </w:placeholder>
            </w:sdtPr>
            <w:sdtEndPr>
              <w:rPr>
                <w:rFonts w:hint="default"/>
              </w:rPr>
            </w:sdtEndPr>
            <w:sdtContent>
              <w:tr w:rsidR="00E261AC" w:rsidTr="00385D49">
                <w:sdt>
                  <w:sdtPr>
                    <w:rPr>
                      <w:rFonts w:hint="eastAsia"/>
                    </w:rPr>
                    <w:alias w:val="单项金额重大的应收款项计提明细－应收款项内容"/>
                    <w:tag w:val="_GBC_1452e01248134258bf77f2f3e44be47e"/>
                    <w:id w:val="1045890"/>
                    <w:lock w:val="sdtLocked"/>
                    <w:placeholder>
                      <w:docPart w:val="GBC11111111111111111111111111111"/>
                    </w:placeholder>
                  </w:sdtPr>
                  <w:sdtContent>
                    <w:tc>
                      <w:tcPr>
                        <w:tcW w:w="1704" w:type="dxa"/>
                        <w:tcBorders>
                          <w:top w:val="single" w:sz="4" w:space="0" w:color="auto"/>
                          <w:left w:val="single" w:sz="4" w:space="0" w:color="auto"/>
                          <w:bottom w:val="single" w:sz="4" w:space="0" w:color="auto"/>
                          <w:right w:val="single" w:sz="4" w:space="0" w:color="auto"/>
                        </w:tcBorders>
                      </w:tcPr>
                      <w:p w:rsidR="00E261AC" w:rsidRDefault="00E261AC">
                        <w:pPr>
                          <w:jc w:val="left"/>
                        </w:pPr>
                        <w:r>
                          <w:rPr>
                            <w:rFonts w:hint="eastAsia"/>
                          </w:rPr>
                          <w:t>应收客户</w:t>
                        </w:r>
                        <w:r>
                          <w:rPr>
                            <w:rFonts w:hint="eastAsia"/>
                          </w:rPr>
                          <w:t>2</w:t>
                        </w:r>
                      </w:p>
                    </w:tc>
                  </w:sdtContent>
                </w:sdt>
                <w:sdt>
                  <w:sdtPr>
                    <w:alias w:val="单项金额重大的应收款项计提明细－账面余额"/>
                    <w:tag w:val="_GBC_241a3c3841a549e8812a8549aa130845"/>
                    <w:id w:val="1045891"/>
                    <w:lock w:val="sdtLocked"/>
                    <w:placeholder>
                      <w:docPart w:val="GBC11111111111111111111111111111"/>
                    </w:placeholder>
                  </w:sdtPr>
                  <w:sdtContent>
                    <w:tc>
                      <w:tcPr>
                        <w:tcW w:w="1665"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8,709,545.78</w:t>
                        </w:r>
                      </w:p>
                    </w:tc>
                  </w:sdtContent>
                </w:sdt>
                <w:sdt>
                  <w:sdtPr>
                    <w:alias w:val="单项金额重大的应收款项计提明细－坏账金额"/>
                    <w:tag w:val="_GBC_eb903cb12f584b6ba6a6041c0314882a"/>
                    <w:id w:val="1045892"/>
                    <w:lock w:val="sdtLocked"/>
                    <w:placeholder>
                      <w:docPart w:val="GBC11111111111111111111111111111"/>
                    </w:placeholder>
                  </w:sdtPr>
                  <w:sdtContent>
                    <w:tc>
                      <w:tcPr>
                        <w:tcW w:w="1559"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7,409,991.30</w:t>
                        </w:r>
                      </w:p>
                    </w:tc>
                  </w:sdtContent>
                </w:sdt>
                <w:sdt>
                  <w:sdtPr>
                    <w:alias w:val="单项金额重大的应收款项计提明细－计提比例"/>
                    <w:tag w:val="_GBC_9966355065d74694a1a1c080a37c3c05"/>
                    <w:id w:val="1045893"/>
                    <w:lock w:val="sdtLocked"/>
                    <w:placeholder>
                      <w:docPart w:val="GBC11111111111111111111111111111"/>
                    </w:placeholder>
                  </w:sdtPr>
                  <w:sdtContent>
                    <w:tc>
                      <w:tcPr>
                        <w:tcW w:w="1276"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85.08</w:t>
                        </w:r>
                      </w:p>
                    </w:tc>
                  </w:sdtContent>
                </w:sdt>
                <w:tc>
                  <w:tcPr>
                    <w:tcW w:w="2693" w:type="dxa"/>
                    <w:vMerge/>
                    <w:tcBorders>
                      <w:left w:val="single" w:sz="4" w:space="0" w:color="auto"/>
                      <w:right w:val="single" w:sz="4" w:space="0" w:color="auto"/>
                    </w:tcBorders>
                  </w:tcPr>
                  <w:p w:rsidR="00E261AC" w:rsidRDefault="00E261AC" w:rsidP="004A267A">
                    <w:pPr>
                      <w:jc w:val="left"/>
                    </w:pPr>
                  </w:p>
                </w:tc>
              </w:tr>
            </w:sdtContent>
          </w:sdt>
          <w:sdt>
            <w:sdtPr>
              <w:rPr>
                <w:rFonts w:hint="eastAsia"/>
              </w:rPr>
              <w:alias w:val="单项金额重大的应收款项计提明细"/>
              <w:tag w:val="_GBC_6168add5f24847bcb22fe03e892792a9"/>
              <w:id w:val="1045901"/>
              <w:lock w:val="sdtLocked"/>
              <w:placeholder>
                <w:docPart w:val="GBC11111111111111111111111111111"/>
              </w:placeholder>
            </w:sdtPr>
            <w:sdtEndPr>
              <w:rPr>
                <w:rFonts w:hint="default"/>
              </w:rPr>
            </w:sdtEndPr>
            <w:sdtContent>
              <w:tr w:rsidR="00E261AC" w:rsidTr="00385D49">
                <w:sdt>
                  <w:sdtPr>
                    <w:rPr>
                      <w:rFonts w:hint="eastAsia"/>
                    </w:rPr>
                    <w:alias w:val="单项金额重大的应收款项计提明细－应收款项内容"/>
                    <w:tag w:val="_GBC_1452e01248134258bf77f2f3e44be47e"/>
                    <w:id w:val="1045896"/>
                    <w:lock w:val="sdtLocked"/>
                    <w:placeholder>
                      <w:docPart w:val="GBC11111111111111111111111111111"/>
                    </w:placeholder>
                  </w:sdtPr>
                  <w:sdtContent>
                    <w:tc>
                      <w:tcPr>
                        <w:tcW w:w="1704" w:type="dxa"/>
                        <w:tcBorders>
                          <w:top w:val="single" w:sz="4" w:space="0" w:color="auto"/>
                          <w:left w:val="single" w:sz="4" w:space="0" w:color="auto"/>
                          <w:bottom w:val="single" w:sz="4" w:space="0" w:color="auto"/>
                          <w:right w:val="single" w:sz="4" w:space="0" w:color="auto"/>
                        </w:tcBorders>
                      </w:tcPr>
                      <w:p w:rsidR="00E261AC" w:rsidRDefault="00E261AC">
                        <w:pPr>
                          <w:jc w:val="left"/>
                        </w:pPr>
                        <w:r>
                          <w:rPr>
                            <w:rFonts w:hint="eastAsia"/>
                          </w:rPr>
                          <w:t>应收客户</w:t>
                        </w:r>
                        <w:r>
                          <w:rPr>
                            <w:rFonts w:hint="eastAsia"/>
                          </w:rPr>
                          <w:t>3</w:t>
                        </w:r>
                      </w:p>
                    </w:tc>
                  </w:sdtContent>
                </w:sdt>
                <w:sdt>
                  <w:sdtPr>
                    <w:alias w:val="单项金额重大的应收款项计提明细－账面余额"/>
                    <w:tag w:val="_GBC_241a3c3841a549e8812a8549aa130845"/>
                    <w:id w:val="1045897"/>
                    <w:lock w:val="sdtLocked"/>
                    <w:placeholder>
                      <w:docPart w:val="GBC11111111111111111111111111111"/>
                    </w:placeholder>
                  </w:sdtPr>
                  <w:sdtContent>
                    <w:tc>
                      <w:tcPr>
                        <w:tcW w:w="1665"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1,151,866.14</w:t>
                        </w:r>
                      </w:p>
                    </w:tc>
                  </w:sdtContent>
                </w:sdt>
                <w:sdt>
                  <w:sdtPr>
                    <w:alias w:val="单项金额重大的应收款项计提明细－坏账金额"/>
                    <w:tag w:val="_GBC_eb903cb12f584b6ba6a6041c0314882a"/>
                    <w:id w:val="1045898"/>
                    <w:lock w:val="sdtLocked"/>
                    <w:placeholder>
                      <w:docPart w:val="GBC11111111111111111111111111111"/>
                    </w:placeholder>
                  </w:sdtPr>
                  <w:sdtContent>
                    <w:tc>
                      <w:tcPr>
                        <w:tcW w:w="1559"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1,151,866.14</w:t>
                        </w:r>
                      </w:p>
                    </w:tc>
                  </w:sdtContent>
                </w:sdt>
                <w:sdt>
                  <w:sdtPr>
                    <w:alias w:val="单项金额重大的应收款项计提明细－计提比例"/>
                    <w:tag w:val="_GBC_9966355065d74694a1a1c080a37c3c05"/>
                    <w:id w:val="1045899"/>
                    <w:lock w:val="sdtLocked"/>
                    <w:placeholder>
                      <w:docPart w:val="GBC11111111111111111111111111111"/>
                    </w:placeholder>
                  </w:sdtPr>
                  <w:sdtContent>
                    <w:tc>
                      <w:tcPr>
                        <w:tcW w:w="1276"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100</w:t>
                        </w:r>
                      </w:p>
                    </w:tc>
                  </w:sdtContent>
                </w:sdt>
                <w:tc>
                  <w:tcPr>
                    <w:tcW w:w="2693" w:type="dxa"/>
                    <w:vMerge/>
                    <w:tcBorders>
                      <w:left w:val="single" w:sz="4" w:space="0" w:color="auto"/>
                      <w:right w:val="single" w:sz="4" w:space="0" w:color="auto"/>
                    </w:tcBorders>
                  </w:tcPr>
                  <w:p w:rsidR="00E261AC" w:rsidRDefault="00E261AC" w:rsidP="004A267A">
                    <w:pPr>
                      <w:jc w:val="left"/>
                    </w:pPr>
                  </w:p>
                </w:tc>
              </w:tr>
            </w:sdtContent>
          </w:sdt>
          <w:sdt>
            <w:sdtPr>
              <w:rPr>
                <w:rFonts w:hint="eastAsia"/>
              </w:rPr>
              <w:alias w:val="单项金额重大的应收款项计提明细"/>
              <w:tag w:val="_GBC_6168add5f24847bcb22fe03e892792a9"/>
              <w:id w:val="1045907"/>
              <w:lock w:val="sdtLocked"/>
              <w:placeholder>
                <w:docPart w:val="GBC11111111111111111111111111111"/>
              </w:placeholder>
            </w:sdtPr>
            <w:sdtEndPr>
              <w:rPr>
                <w:rFonts w:hint="default"/>
              </w:rPr>
            </w:sdtEndPr>
            <w:sdtContent>
              <w:tr w:rsidR="00E261AC" w:rsidTr="00385D49">
                <w:sdt>
                  <w:sdtPr>
                    <w:rPr>
                      <w:rFonts w:hint="eastAsia"/>
                    </w:rPr>
                    <w:alias w:val="单项金额重大的应收款项计提明细－应收款项内容"/>
                    <w:tag w:val="_GBC_1452e01248134258bf77f2f3e44be47e"/>
                    <w:id w:val="1045902"/>
                    <w:lock w:val="sdtLocked"/>
                    <w:placeholder>
                      <w:docPart w:val="GBC11111111111111111111111111111"/>
                    </w:placeholder>
                  </w:sdtPr>
                  <w:sdtContent>
                    <w:tc>
                      <w:tcPr>
                        <w:tcW w:w="1704" w:type="dxa"/>
                        <w:tcBorders>
                          <w:top w:val="single" w:sz="4" w:space="0" w:color="auto"/>
                          <w:left w:val="single" w:sz="4" w:space="0" w:color="auto"/>
                          <w:bottom w:val="single" w:sz="4" w:space="0" w:color="auto"/>
                          <w:right w:val="single" w:sz="4" w:space="0" w:color="auto"/>
                        </w:tcBorders>
                      </w:tcPr>
                      <w:p w:rsidR="00E261AC" w:rsidRDefault="00E261AC">
                        <w:pPr>
                          <w:jc w:val="left"/>
                        </w:pPr>
                        <w:r>
                          <w:rPr>
                            <w:rFonts w:hint="eastAsia"/>
                          </w:rPr>
                          <w:t>应收客户</w:t>
                        </w:r>
                        <w:r>
                          <w:rPr>
                            <w:rFonts w:hint="eastAsia"/>
                          </w:rPr>
                          <w:t>4</w:t>
                        </w:r>
                      </w:p>
                    </w:tc>
                  </w:sdtContent>
                </w:sdt>
                <w:sdt>
                  <w:sdtPr>
                    <w:alias w:val="单项金额重大的应收款项计提明细－账面余额"/>
                    <w:tag w:val="_GBC_241a3c3841a549e8812a8549aa130845"/>
                    <w:id w:val="1045903"/>
                    <w:lock w:val="sdtLocked"/>
                    <w:placeholder>
                      <w:docPart w:val="GBC11111111111111111111111111111"/>
                    </w:placeholder>
                  </w:sdtPr>
                  <w:sdtContent>
                    <w:tc>
                      <w:tcPr>
                        <w:tcW w:w="1665"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1,112,151.02</w:t>
                        </w:r>
                      </w:p>
                    </w:tc>
                  </w:sdtContent>
                </w:sdt>
                <w:sdt>
                  <w:sdtPr>
                    <w:alias w:val="单项金额重大的应收款项计提明细－坏账金额"/>
                    <w:tag w:val="_GBC_eb903cb12f584b6ba6a6041c0314882a"/>
                    <w:id w:val="1045904"/>
                    <w:lock w:val="sdtLocked"/>
                    <w:placeholder>
                      <w:docPart w:val="GBC11111111111111111111111111111"/>
                    </w:placeholder>
                  </w:sdtPr>
                  <w:sdtContent>
                    <w:tc>
                      <w:tcPr>
                        <w:tcW w:w="1559"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1,112,151.02</w:t>
                        </w:r>
                      </w:p>
                    </w:tc>
                  </w:sdtContent>
                </w:sdt>
                <w:sdt>
                  <w:sdtPr>
                    <w:alias w:val="单项金额重大的应收款项计提明细－计提比例"/>
                    <w:tag w:val="_GBC_9966355065d74694a1a1c080a37c3c05"/>
                    <w:id w:val="1045905"/>
                    <w:lock w:val="sdtLocked"/>
                    <w:placeholder>
                      <w:docPart w:val="GBC11111111111111111111111111111"/>
                    </w:placeholder>
                  </w:sdtPr>
                  <w:sdtContent>
                    <w:tc>
                      <w:tcPr>
                        <w:tcW w:w="1276"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100</w:t>
                        </w:r>
                      </w:p>
                    </w:tc>
                  </w:sdtContent>
                </w:sdt>
                <w:tc>
                  <w:tcPr>
                    <w:tcW w:w="2693" w:type="dxa"/>
                    <w:vMerge/>
                    <w:tcBorders>
                      <w:left w:val="single" w:sz="4" w:space="0" w:color="auto"/>
                      <w:right w:val="single" w:sz="4" w:space="0" w:color="auto"/>
                    </w:tcBorders>
                  </w:tcPr>
                  <w:p w:rsidR="00E261AC" w:rsidRDefault="00E261AC" w:rsidP="004A267A">
                    <w:pPr>
                      <w:jc w:val="left"/>
                    </w:pPr>
                  </w:p>
                </w:tc>
              </w:tr>
            </w:sdtContent>
          </w:sdt>
          <w:sdt>
            <w:sdtPr>
              <w:rPr>
                <w:rFonts w:hint="eastAsia"/>
              </w:rPr>
              <w:alias w:val="单项金额重大的应收款项计提明细"/>
              <w:tag w:val="_GBC_6168add5f24847bcb22fe03e892792a9"/>
              <w:id w:val="1045913"/>
              <w:lock w:val="sdtLocked"/>
              <w:placeholder>
                <w:docPart w:val="GBC11111111111111111111111111111"/>
              </w:placeholder>
            </w:sdtPr>
            <w:sdtEndPr>
              <w:rPr>
                <w:rFonts w:hint="default"/>
              </w:rPr>
            </w:sdtEndPr>
            <w:sdtContent>
              <w:tr w:rsidR="00E261AC" w:rsidTr="00385D49">
                <w:sdt>
                  <w:sdtPr>
                    <w:rPr>
                      <w:rFonts w:hint="eastAsia"/>
                    </w:rPr>
                    <w:alias w:val="单项金额重大的应收款项计提明细－应收款项内容"/>
                    <w:tag w:val="_GBC_1452e01248134258bf77f2f3e44be47e"/>
                    <w:id w:val="1045908"/>
                    <w:lock w:val="sdtLocked"/>
                    <w:placeholder>
                      <w:docPart w:val="GBC11111111111111111111111111111"/>
                    </w:placeholder>
                  </w:sdtPr>
                  <w:sdtContent>
                    <w:tc>
                      <w:tcPr>
                        <w:tcW w:w="1704" w:type="dxa"/>
                        <w:tcBorders>
                          <w:top w:val="single" w:sz="4" w:space="0" w:color="auto"/>
                          <w:left w:val="single" w:sz="4" w:space="0" w:color="auto"/>
                          <w:bottom w:val="single" w:sz="4" w:space="0" w:color="auto"/>
                          <w:right w:val="single" w:sz="4" w:space="0" w:color="auto"/>
                        </w:tcBorders>
                      </w:tcPr>
                      <w:p w:rsidR="00E261AC" w:rsidRDefault="00E261AC">
                        <w:pPr>
                          <w:jc w:val="left"/>
                        </w:pPr>
                        <w:r>
                          <w:rPr>
                            <w:rFonts w:hint="eastAsia"/>
                          </w:rPr>
                          <w:t>应收客户</w:t>
                        </w:r>
                        <w:r>
                          <w:rPr>
                            <w:rFonts w:hint="eastAsia"/>
                          </w:rPr>
                          <w:t>5</w:t>
                        </w:r>
                      </w:p>
                    </w:tc>
                  </w:sdtContent>
                </w:sdt>
                <w:sdt>
                  <w:sdtPr>
                    <w:alias w:val="单项金额重大的应收款项计提明细－账面余额"/>
                    <w:tag w:val="_GBC_241a3c3841a549e8812a8549aa130845"/>
                    <w:id w:val="1045909"/>
                    <w:lock w:val="sdtLocked"/>
                    <w:placeholder>
                      <w:docPart w:val="GBC11111111111111111111111111111"/>
                    </w:placeholder>
                  </w:sdtPr>
                  <w:sdtContent>
                    <w:tc>
                      <w:tcPr>
                        <w:tcW w:w="1665"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1,017,937.51</w:t>
                        </w:r>
                      </w:p>
                    </w:tc>
                  </w:sdtContent>
                </w:sdt>
                <w:sdt>
                  <w:sdtPr>
                    <w:alias w:val="单项金额重大的应收款项计提明细－坏账金额"/>
                    <w:tag w:val="_GBC_eb903cb12f584b6ba6a6041c0314882a"/>
                    <w:id w:val="1045910"/>
                    <w:lock w:val="sdtLocked"/>
                    <w:placeholder>
                      <w:docPart w:val="GBC11111111111111111111111111111"/>
                    </w:placeholder>
                  </w:sdtPr>
                  <w:sdtContent>
                    <w:tc>
                      <w:tcPr>
                        <w:tcW w:w="1559"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1,017,937.51</w:t>
                        </w:r>
                      </w:p>
                    </w:tc>
                  </w:sdtContent>
                </w:sdt>
                <w:sdt>
                  <w:sdtPr>
                    <w:alias w:val="单项金额重大的应收款项计提明细－计提比例"/>
                    <w:tag w:val="_GBC_9966355065d74694a1a1c080a37c3c05"/>
                    <w:id w:val="1045911"/>
                    <w:lock w:val="sdtLocked"/>
                    <w:placeholder>
                      <w:docPart w:val="GBC11111111111111111111111111111"/>
                    </w:placeholder>
                  </w:sdtPr>
                  <w:sdtContent>
                    <w:tc>
                      <w:tcPr>
                        <w:tcW w:w="1276"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100</w:t>
                        </w:r>
                      </w:p>
                    </w:tc>
                  </w:sdtContent>
                </w:sdt>
                <w:tc>
                  <w:tcPr>
                    <w:tcW w:w="2693" w:type="dxa"/>
                    <w:vMerge/>
                    <w:tcBorders>
                      <w:left w:val="single" w:sz="4" w:space="0" w:color="auto"/>
                      <w:right w:val="single" w:sz="4" w:space="0" w:color="auto"/>
                    </w:tcBorders>
                  </w:tcPr>
                  <w:p w:rsidR="00E261AC" w:rsidRDefault="00E261AC" w:rsidP="004A267A">
                    <w:pPr>
                      <w:jc w:val="left"/>
                    </w:pPr>
                  </w:p>
                </w:tc>
              </w:tr>
            </w:sdtContent>
          </w:sdt>
          <w:sdt>
            <w:sdtPr>
              <w:rPr>
                <w:rFonts w:hint="eastAsia"/>
              </w:rPr>
              <w:alias w:val="单项金额重大的应收款项计提明细"/>
              <w:tag w:val="_GBC_6168add5f24847bcb22fe03e892792a9"/>
              <w:id w:val="1045919"/>
              <w:lock w:val="sdtLocked"/>
              <w:placeholder>
                <w:docPart w:val="GBC11111111111111111111111111111"/>
              </w:placeholder>
            </w:sdtPr>
            <w:sdtEndPr>
              <w:rPr>
                <w:rFonts w:hint="default"/>
              </w:rPr>
            </w:sdtEndPr>
            <w:sdtContent>
              <w:tr w:rsidR="00E261AC" w:rsidTr="00385D49">
                <w:sdt>
                  <w:sdtPr>
                    <w:rPr>
                      <w:rFonts w:hint="eastAsia"/>
                    </w:rPr>
                    <w:alias w:val="单项金额重大的应收款项计提明细－应收款项内容"/>
                    <w:tag w:val="_GBC_1452e01248134258bf77f2f3e44be47e"/>
                    <w:id w:val="1045914"/>
                    <w:lock w:val="sdtLocked"/>
                    <w:placeholder>
                      <w:docPart w:val="GBC11111111111111111111111111111"/>
                    </w:placeholder>
                  </w:sdtPr>
                  <w:sdtContent>
                    <w:tc>
                      <w:tcPr>
                        <w:tcW w:w="1704" w:type="dxa"/>
                        <w:tcBorders>
                          <w:top w:val="single" w:sz="4" w:space="0" w:color="auto"/>
                          <w:left w:val="single" w:sz="4" w:space="0" w:color="auto"/>
                          <w:bottom w:val="single" w:sz="4" w:space="0" w:color="auto"/>
                          <w:right w:val="single" w:sz="4" w:space="0" w:color="auto"/>
                        </w:tcBorders>
                      </w:tcPr>
                      <w:p w:rsidR="00E261AC" w:rsidRDefault="00E261AC">
                        <w:pPr>
                          <w:jc w:val="left"/>
                        </w:pPr>
                        <w:r>
                          <w:rPr>
                            <w:rFonts w:hint="eastAsia"/>
                          </w:rPr>
                          <w:t>应收客户</w:t>
                        </w:r>
                        <w:r>
                          <w:rPr>
                            <w:rFonts w:hint="eastAsia"/>
                          </w:rPr>
                          <w:t>6</w:t>
                        </w:r>
                      </w:p>
                    </w:tc>
                  </w:sdtContent>
                </w:sdt>
                <w:sdt>
                  <w:sdtPr>
                    <w:alias w:val="单项金额重大的应收款项计提明细－账面余额"/>
                    <w:tag w:val="_GBC_241a3c3841a549e8812a8549aa130845"/>
                    <w:id w:val="1045915"/>
                    <w:lock w:val="sdtLocked"/>
                    <w:placeholder>
                      <w:docPart w:val="GBC11111111111111111111111111111"/>
                    </w:placeholder>
                  </w:sdtPr>
                  <w:sdtContent>
                    <w:tc>
                      <w:tcPr>
                        <w:tcW w:w="1665"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85,676.73</w:t>
                        </w:r>
                      </w:p>
                    </w:tc>
                  </w:sdtContent>
                </w:sdt>
                <w:sdt>
                  <w:sdtPr>
                    <w:alias w:val="单项金额重大的应收款项计提明细－坏账金额"/>
                    <w:tag w:val="_GBC_eb903cb12f584b6ba6a6041c0314882a"/>
                    <w:id w:val="1045916"/>
                    <w:lock w:val="sdtLocked"/>
                    <w:placeholder>
                      <w:docPart w:val="GBC11111111111111111111111111111"/>
                    </w:placeholder>
                  </w:sdtPr>
                  <w:sdtContent>
                    <w:tc>
                      <w:tcPr>
                        <w:tcW w:w="1559"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85,676.73</w:t>
                        </w:r>
                      </w:p>
                    </w:tc>
                  </w:sdtContent>
                </w:sdt>
                <w:sdt>
                  <w:sdtPr>
                    <w:alias w:val="单项金额重大的应收款项计提明细－计提比例"/>
                    <w:tag w:val="_GBC_9966355065d74694a1a1c080a37c3c05"/>
                    <w:id w:val="1045917"/>
                    <w:lock w:val="sdtLocked"/>
                    <w:placeholder>
                      <w:docPart w:val="GBC11111111111111111111111111111"/>
                    </w:placeholder>
                  </w:sdtPr>
                  <w:sdtContent>
                    <w:tc>
                      <w:tcPr>
                        <w:tcW w:w="1276"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100</w:t>
                        </w:r>
                      </w:p>
                    </w:tc>
                  </w:sdtContent>
                </w:sdt>
                <w:tc>
                  <w:tcPr>
                    <w:tcW w:w="2693" w:type="dxa"/>
                    <w:vMerge/>
                    <w:tcBorders>
                      <w:left w:val="single" w:sz="4" w:space="0" w:color="auto"/>
                      <w:bottom w:val="single" w:sz="4" w:space="0" w:color="auto"/>
                      <w:right w:val="single" w:sz="4" w:space="0" w:color="auto"/>
                    </w:tcBorders>
                  </w:tcPr>
                  <w:p w:rsidR="00E261AC" w:rsidRDefault="00E261AC">
                    <w:pPr>
                      <w:jc w:val="left"/>
                    </w:pPr>
                  </w:p>
                </w:tc>
              </w:tr>
            </w:sdtContent>
          </w:sdt>
          <w:tr w:rsidR="00EB0FBA" w:rsidTr="00385D49">
            <w:tc>
              <w:tcPr>
                <w:tcW w:w="1704" w:type="dxa"/>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合计</w:t>
                </w:r>
              </w:p>
            </w:tc>
            <w:sdt>
              <w:sdtPr>
                <w:alias w:val="单项重大或单独计提减值准备的应收账款账面余额合计"/>
                <w:tag w:val="_GBC_33d29e2609fa4e1b91577c79ff8d5da0"/>
                <w:id w:val="1045920"/>
                <w:lock w:val="sdtLocked"/>
                <w:placeholder>
                  <w:docPart w:val="GBC11111111111111111111111111111"/>
                </w:placeholder>
              </w:sdtPr>
              <w:sdtContent>
                <w:tc>
                  <w:tcPr>
                    <w:tcW w:w="1665"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21,199,565.58</w:t>
                    </w:r>
                  </w:p>
                </w:tc>
              </w:sdtContent>
            </w:sdt>
            <w:sdt>
              <w:sdtPr>
                <w:alias w:val="单项重大或单独计提减值准备的应收账款坏账金额合计"/>
                <w:tag w:val="_GBC_1a54712100c64a8497634d26e8371373"/>
                <w:id w:val="1045921"/>
                <w:lock w:val="sdtLocked"/>
                <w:placeholder>
                  <w:docPart w:val="GBC11111111111111111111111111111"/>
                </w:placeholder>
              </w:sdtPr>
              <w:sdtContent>
                <w:tc>
                  <w:tcPr>
                    <w:tcW w:w="1559"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17,057,205.78</w:t>
                    </w:r>
                  </w:p>
                </w:tc>
              </w:sdtContent>
            </w:sdt>
            <w:tc>
              <w:tcPr>
                <w:tcW w:w="1276" w:type="dxa"/>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w:t>
                </w:r>
              </w:p>
            </w:tc>
          </w:tr>
        </w:tbl>
        <w:p w:rsidR="00EB0FBA" w:rsidRPr="00DD5946" w:rsidRDefault="006028CF" w:rsidP="00EB0FBA">
          <w:pPr>
            <w:rPr>
              <w:rFonts w:ascii="楷体_GB2312" w:eastAsia="楷体_GB2312"/>
              <w:kern w:val="0"/>
            </w:rPr>
          </w:pPr>
        </w:p>
      </w:sdtContent>
    </w:sdt>
    <w:sdt>
      <w:sdtPr>
        <w:rPr>
          <w:rFonts w:ascii="Calibri" w:hAnsi="Calibri" w:hint="eastAsia"/>
          <w:b w:val="0"/>
          <w:bCs w:val="0"/>
          <w:szCs w:val="22"/>
        </w:rPr>
        <w:tag w:val="_GBC_01896119f91444c5b17b044dbe570de8"/>
        <w:id w:val="1045956"/>
        <w:lock w:val="sdtLocked"/>
        <w:placeholder>
          <w:docPart w:val="GBC22222222222222222222222222222"/>
        </w:placeholder>
      </w:sdtPr>
      <w:sdtEndPr>
        <w:rPr>
          <w:rFonts w:hint="default"/>
        </w:rPr>
      </w:sdtEndPr>
      <w:sdtContent>
        <w:p w:rsidR="00EB0FBA" w:rsidRDefault="00EB0FBA">
          <w:pPr>
            <w:pStyle w:val="4"/>
            <w:numPr>
              <w:ilvl w:val="0"/>
              <w:numId w:val="31"/>
            </w:numPr>
          </w:pPr>
          <w:r>
            <w:rPr>
              <w:rFonts w:hint="eastAsia"/>
            </w:rPr>
            <w:t>本报告期实际核销的应收账款情况</w:t>
          </w:r>
        </w:p>
        <w:p w:rsidR="00EB0FBA" w:rsidRDefault="00EB0FBA">
          <w:pPr>
            <w:jc w:val="right"/>
          </w:pPr>
          <w:r>
            <w:rPr>
              <w:rFonts w:hint="eastAsia"/>
            </w:rPr>
            <w:t>单位：</w:t>
          </w:r>
          <w:sdt>
            <w:sdtPr>
              <w:rPr>
                <w:rFonts w:hint="eastAsia"/>
              </w:rPr>
              <w:alias w:val="单位：财务附注：本报告期实际核销的应收款项情况"/>
              <w:tag w:val="_GBC_d8400d4e2a564aa5b9a063a127f85095"/>
              <w:id w:val="104592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w:t>
          </w:r>
          <w:r>
            <w:rPr>
              <w:rFonts w:hint="eastAsia"/>
            </w:rPr>
            <w:t>币种：</w:t>
          </w:r>
          <w:sdt>
            <w:sdtPr>
              <w:rPr>
                <w:rFonts w:hint="eastAsia"/>
              </w:rPr>
              <w:alias w:val="币种：财务附注：本报告期实际核销的应收款项情况"/>
              <w:tag w:val="_GBC_b5260bb3db4f4b9296721c00531d7511"/>
              <w:id w:val="104592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1" w:type="dxa"/>
              <w:right w:w="31" w:type="dxa"/>
            </w:tblCellMar>
            <w:tblLook w:val="0000"/>
          </w:tblPr>
          <w:tblGrid>
            <w:gridCol w:w="3433"/>
            <w:gridCol w:w="1418"/>
            <w:gridCol w:w="1417"/>
            <w:gridCol w:w="1276"/>
            <w:gridCol w:w="1276"/>
          </w:tblGrid>
          <w:tr w:rsidR="00EB0FBA" w:rsidTr="00E261AC">
            <w:trPr>
              <w:cantSplit/>
            </w:trPr>
            <w:tc>
              <w:tcPr>
                <w:tcW w:w="3433" w:type="dxa"/>
                <w:tcBorders>
                  <w:top w:val="single" w:sz="6" w:space="0" w:color="auto"/>
                  <w:left w:val="single" w:sz="6" w:space="0" w:color="auto"/>
                  <w:bottom w:val="single" w:sz="6" w:space="0" w:color="auto"/>
                  <w:right w:val="single" w:sz="6" w:space="0" w:color="auto"/>
                </w:tcBorders>
              </w:tcPr>
              <w:p w:rsidR="00EB0FBA" w:rsidRDefault="00EB0FBA">
                <w:pPr>
                  <w:ind w:right="73"/>
                  <w:jc w:val="center"/>
                </w:pPr>
                <w:r>
                  <w:rPr>
                    <w:rFonts w:hint="eastAsia"/>
                  </w:rPr>
                  <w:t>单位名称</w:t>
                </w:r>
              </w:p>
            </w:tc>
            <w:tc>
              <w:tcPr>
                <w:tcW w:w="1418" w:type="dxa"/>
                <w:tcBorders>
                  <w:top w:val="single" w:sz="6" w:space="0" w:color="auto"/>
                  <w:left w:val="single" w:sz="6" w:space="0" w:color="auto"/>
                  <w:bottom w:val="single" w:sz="6" w:space="0" w:color="auto"/>
                  <w:right w:val="single" w:sz="6" w:space="0" w:color="auto"/>
                </w:tcBorders>
              </w:tcPr>
              <w:p w:rsidR="00EB0FBA" w:rsidRDefault="00EB0FBA">
                <w:pPr>
                  <w:ind w:right="73"/>
                  <w:jc w:val="center"/>
                </w:pPr>
                <w:r>
                  <w:rPr>
                    <w:rFonts w:hint="eastAsia"/>
                  </w:rPr>
                  <w:t>应收账款性质</w:t>
                </w:r>
              </w:p>
            </w:tc>
            <w:tc>
              <w:tcPr>
                <w:tcW w:w="1417" w:type="dxa"/>
                <w:tcBorders>
                  <w:top w:val="single" w:sz="6" w:space="0" w:color="auto"/>
                  <w:left w:val="single" w:sz="6" w:space="0" w:color="auto"/>
                  <w:bottom w:val="single" w:sz="6" w:space="0" w:color="auto"/>
                  <w:right w:val="single" w:sz="6" w:space="0" w:color="auto"/>
                </w:tcBorders>
              </w:tcPr>
              <w:p w:rsidR="00EB0FBA" w:rsidRDefault="00EB0FBA">
                <w:pPr>
                  <w:ind w:right="73"/>
                  <w:jc w:val="center"/>
                </w:pPr>
                <w:r>
                  <w:rPr>
                    <w:rFonts w:hint="eastAsia"/>
                  </w:rPr>
                  <w:t>核销金额</w:t>
                </w:r>
              </w:p>
            </w:tc>
            <w:tc>
              <w:tcPr>
                <w:tcW w:w="1276" w:type="dxa"/>
                <w:tcBorders>
                  <w:top w:val="single" w:sz="6" w:space="0" w:color="auto"/>
                  <w:left w:val="single" w:sz="6" w:space="0" w:color="auto"/>
                  <w:bottom w:val="single" w:sz="6" w:space="0" w:color="auto"/>
                  <w:right w:val="single" w:sz="6" w:space="0" w:color="auto"/>
                </w:tcBorders>
              </w:tcPr>
              <w:p w:rsidR="00EB0FBA" w:rsidRDefault="00EB0FBA">
                <w:pPr>
                  <w:jc w:val="center"/>
                </w:pPr>
                <w:r>
                  <w:rPr>
                    <w:rFonts w:hint="eastAsia"/>
                  </w:rPr>
                  <w:t>核销原因</w:t>
                </w:r>
              </w:p>
            </w:tc>
            <w:tc>
              <w:tcPr>
                <w:tcW w:w="1276" w:type="dxa"/>
                <w:tcBorders>
                  <w:top w:val="single" w:sz="6" w:space="0" w:color="auto"/>
                  <w:left w:val="single" w:sz="6" w:space="0" w:color="auto"/>
                  <w:bottom w:val="single" w:sz="6" w:space="0" w:color="auto"/>
                  <w:right w:val="single" w:sz="6" w:space="0" w:color="auto"/>
                </w:tcBorders>
              </w:tcPr>
              <w:p w:rsidR="00EB0FBA" w:rsidRDefault="00EB0FBA">
                <w:pPr>
                  <w:tabs>
                    <w:tab w:val="left" w:pos="225"/>
                    <w:tab w:val="center" w:pos="938"/>
                  </w:tabs>
                  <w:jc w:val="center"/>
                </w:pPr>
                <w:r>
                  <w:rPr>
                    <w:rFonts w:hint="eastAsia"/>
                  </w:rPr>
                  <w:t>是否因关联交易产生</w:t>
                </w:r>
              </w:p>
            </w:tc>
          </w:tr>
          <w:sdt>
            <w:sdtPr>
              <w:rPr>
                <w:rFonts w:hint="eastAsia"/>
              </w:rPr>
              <w:alias w:val="应收帐款冲销坏帐欠款户"/>
              <w:tag w:val="_GBC_680e3e0b125740738add6d6cc4d007e0"/>
              <w:id w:val="1045930"/>
              <w:lock w:val="sdtLocked"/>
              <w:placeholder>
                <w:docPart w:val="GBC11111111111111111111111111111"/>
              </w:placeholder>
            </w:sdtPr>
            <w:sdtContent>
              <w:tr w:rsidR="00EB0FBA" w:rsidTr="00E261AC">
                <w:trPr>
                  <w:cantSplit/>
                </w:trPr>
                <w:sdt>
                  <w:sdtPr>
                    <w:rPr>
                      <w:rFonts w:hint="eastAsia"/>
                    </w:rPr>
                    <w:alias w:val="应收帐款冲销坏帐欠款户名称"/>
                    <w:tag w:val="_GBC_2549636e7c3f42149456f82c153056d4"/>
                    <w:id w:val="1045925"/>
                    <w:lock w:val="sdtLocked"/>
                    <w:placeholder>
                      <w:docPart w:val="GBC11111111111111111111111111111"/>
                    </w:placeholder>
                  </w:sdtPr>
                  <w:sdtContent>
                    <w:tc>
                      <w:tcPr>
                        <w:tcW w:w="3433"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冀东水泥璧山有限公司</w:t>
                        </w:r>
                      </w:p>
                    </w:tc>
                  </w:sdtContent>
                </w:sdt>
                <w:sdt>
                  <w:sdtPr>
                    <w:alias w:val="应收帐款冲销应收款项性质"/>
                    <w:tag w:val="_GBC_0b4714cf0f574e91bc362a44ecc8a960"/>
                    <w:id w:val="1045926"/>
                    <w:lock w:val="sdtLocked"/>
                    <w:placeholder>
                      <w:docPart w:val="GBC11111111111111111111111111111"/>
                    </w:placeholder>
                  </w:sdtPr>
                  <w:sdtContent>
                    <w:tc>
                      <w:tcPr>
                        <w:tcW w:w="1418"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质保金</w:t>
                        </w:r>
                      </w:p>
                    </w:tc>
                  </w:sdtContent>
                </w:sdt>
                <w:sdt>
                  <w:sdtPr>
                    <w:alias w:val="应收帐款冲销坏帐金额"/>
                    <w:tag w:val="_GBC_2728422973eb4b07864ab82c8cc07db4"/>
                    <w:id w:val="1045927"/>
                    <w:lock w:val="sdtLocked"/>
                    <w:placeholder>
                      <w:docPart w:val="GBC11111111111111111111111111111"/>
                    </w:placeholder>
                  </w:sdtPr>
                  <w:sdtContent>
                    <w:tc>
                      <w:tcPr>
                        <w:tcW w:w="1417"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110,000.00</w:t>
                        </w:r>
                      </w:p>
                    </w:tc>
                  </w:sdtContent>
                </w:sdt>
                <w:sdt>
                  <w:sdtPr>
                    <w:alias w:val="应收帐款冲销坏帐原因"/>
                    <w:tag w:val="_GBC_57fa5f8c0f9b4094a47a04191a3a4e24"/>
                    <w:id w:val="1045928"/>
                    <w:lock w:val="sdtLocked"/>
                    <w:placeholder>
                      <w:docPart w:val="GBC11111111111111111111111111111"/>
                    </w:placeholder>
                  </w:sdtPr>
                  <w:sdtContent>
                    <w:tc>
                      <w:tcPr>
                        <w:tcW w:w="1276" w:type="dxa"/>
                        <w:tcBorders>
                          <w:top w:val="single" w:sz="6" w:space="0" w:color="auto"/>
                          <w:left w:val="single" w:sz="6" w:space="0" w:color="auto"/>
                          <w:bottom w:val="single" w:sz="6" w:space="0" w:color="auto"/>
                          <w:right w:val="single" w:sz="6" w:space="0" w:color="auto"/>
                        </w:tcBorders>
                      </w:tcPr>
                      <w:p w:rsidR="00EB0FBA" w:rsidRDefault="00EB0FBA">
                        <w:pPr>
                          <w:jc w:val="left"/>
                        </w:pPr>
                        <w:r>
                          <w:rPr>
                            <w:rFonts w:hint="eastAsia"/>
                          </w:rPr>
                          <w:t>质量扣款</w:t>
                        </w:r>
                      </w:p>
                    </w:tc>
                  </w:sdtContent>
                </w:sdt>
                <w:sdt>
                  <w:sdtPr>
                    <w:alias w:val="应收帐款冲销是否因关联交易产生"/>
                    <w:tag w:val="_GBC_b32524e924754192b733ddfe0e6df314"/>
                    <w:id w:val="1045929"/>
                    <w:lock w:val="sdtLocked"/>
                    <w:placeholder>
                      <w:docPart w:val="GBC11111111111111111111111111111"/>
                    </w:placeholder>
                    <w:comboBox>
                      <w:listItem w:displayText="是" w:value="true"/>
                      <w:listItem w:displayText="否" w:value="false"/>
                    </w:comboBox>
                  </w:sdtPr>
                  <w:sdtContent>
                    <w:tc>
                      <w:tcPr>
                        <w:tcW w:w="1276" w:type="dxa"/>
                        <w:tcBorders>
                          <w:top w:val="single" w:sz="6" w:space="0" w:color="auto"/>
                          <w:left w:val="single" w:sz="6" w:space="0" w:color="auto"/>
                          <w:bottom w:val="single" w:sz="6" w:space="0" w:color="auto"/>
                          <w:right w:val="single" w:sz="6" w:space="0" w:color="auto"/>
                        </w:tcBorders>
                      </w:tcPr>
                      <w:p w:rsidR="00EB0FBA" w:rsidRDefault="00EB0FBA">
                        <w:pPr>
                          <w:jc w:val="left"/>
                        </w:pPr>
                        <w:proofErr w:type="gramStart"/>
                        <w:r>
                          <w:rPr>
                            <w:rFonts w:ascii="宋体" w:hAnsi="宋体" w:hint="eastAsia"/>
                          </w:rPr>
                          <w:t>否</w:t>
                        </w:r>
                        <w:proofErr w:type="gramEnd"/>
                      </w:p>
                    </w:tc>
                  </w:sdtContent>
                </w:sdt>
              </w:tr>
            </w:sdtContent>
          </w:sdt>
          <w:sdt>
            <w:sdtPr>
              <w:rPr>
                <w:rFonts w:hint="eastAsia"/>
              </w:rPr>
              <w:alias w:val="应收帐款冲销坏帐欠款户"/>
              <w:tag w:val="_GBC_680e3e0b125740738add6d6cc4d007e0"/>
              <w:id w:val="1045936"/>
              <w:lock w:val="sdtLocked"/>
              <w:placeholder>
                <w:docPart w:val="GBC11111111111111111111111111111"/>
              </w:placeholder>
            </w:sdtPr>
            <w:sdtContent>
              <w:tr w:rsidR="00EB0FBA" w:rsidTr="00E261AC">
                <w:trPr>
                  <w:cantSplit/>
                </w:trPr>
                <w:sdt>
                  <w:sdtPr>
                    <w:rPr>
                      <w:rFonts w:hint="eastAsia"/>
                    </w:rPr>
                    <w:alias w:val="应收帐款冲销坏帐欠款户名称"/>
                    <w:tag w:val="_GBC_2549636e7c3f42149456f82c153056d4"/>
                    <w:id w:val="1045931"/>
                    <w:lock w:val="sdtLocked"/>
                    <w:placeholder>
                      <w:docPart w:val="GBC11111111111111111111111111111"/>
                    </w:placeholder>
                  </w:sdtPr>
                  <w:sdtContent>
                    <w:tc>
                      <w:tcPr>
                        <w:tcW w:w="3433"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中国十四冶红河紫燕水泥有限公司</w:t>
                        </w:r>
                      </w:p>
                    </w:tc>
                  </w:sdtContent>
                </w:sdt>
                <w:sdt>
                  <w:sdtPr>
                    <w:alias w:val="应收帐款冲销应收款项性质"/>
                    <w:tag w:val="_GBC_0b4714cf0f574e91bc362a44ecc8a960"/>
                    <w:id w:val="1045932"/>
                    <w:lock w:val="sdtLocked"/>
                    <w:placeholder>
                      <w:docPart w:val="GBC11111111111111111111111111111"/>
                    </w:placeholder>
                  </w:sdtPr>
                  <w:sdtContent>
                    <w:tc>
                      <w:tcPr>
                        <w:tcW w:w="1418"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质保金</w:t>
                        </w:r>
                      </w:p>
                    </w:tc>
                  </w:sdtContent>
                </w:sdt>
                <w:sdt>
                  <w:sdtPr>
                    <w:alias w:val="应收帐款冲销坏帐金额"/>
                    <w:tag w:val="_GBC_2728422973eb4b07864ab82c8cc07db4"/>
                    <w:id w:val="1045933"/>
                    <w:lock w:val="sdtLocked"/>
                    <w:placeholder>
                      <w:docPart w:val="GBC11111111111111111111111111111"/>
                    </w:placeholder>
                  </w:sdtPr>
                  <w:sdtContent>
                    <w:tc>
                      <w:tcPr>
                        <w:tcW w:w="1417"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421,000.00</w:t>
                        </w:r>
                      </w:p>
                    </w:tc>
                  </w:sdtContent>
                </w:sdt>
                <w:sdt>
                  <w:sdtPr>
                    <w:alias w:val="应收帐款冲销坏帐原因"/>
                    <w:tag w:val="_GBC_57fa5f8c0f9b4094a47a04191a3a4e24"/>
                    <w:id w:val="1045934"/>
                    <w:lock w:val="sdtLocked"/>
                    <w:placeholder>
                      <w:docPart w:val="GBC11111111111111111111111111111"/>
                    </w:placeholder>
                  </w:sdtPr>
                  <w:sdtContent>
                    <w:tc>
                      <w:tcPr>
                        <w:tcW w:w="1276" w:type="dxa"/>
                        <w:tcBorders>
                          <w:top w:val="single" w:sz="6" w:space="0" w:color="auto"/>
                          <w:left w:val="single" w:sz="6" w:space="0" w:color="auto"/>
                          <w:bottom w:val="single" w:sz="6" w:space="0" w:color="auto"/>
                          <w:right w:val="single" w:sz="6" w:space="0" w:color="auto"/>
                        </w:tcBorders>
                      </w:tcPr>
                      <w:p w:rsidR="00EB0FBA" w:rsidRDefault="00EB0FBA">
                        <w:pPr>
                          <w:jc w:val="left"/>
                        </w:pPr>
                        <w:r>
                          <w:rPr>
                            <w:rFonts w:hint="eastAsia"/>
                          </w:rPr>
                          <w:t>质量扣款</w:t>
                        </w:r>
                      </w:p>
                    </w:tc>
                  </w:sdtContent>
                </w:sdt>
                <w:sdt>
                  <w:sdtPr>
                    <w:alias w:val="应收帐款冲销是否因关联交易产生"/>
                    <w:tag w:val="_GBC_b32524e924754192b733ddfe0e6df314"/>
                    <w:id w:val="1045935"/>
                    <w:lock w:val="sdtLocked"/>
                    <w:placeholder>
                      <w:docPart w:val="GBC11111111111111111111111111111"/>
                    </w:placeholder>
                    <w:comboBox>
                      <w:listItem w:displayText="是" w:value="true"/>
                      <w:listItem w:displayText="否" w:value="false"/>
                    </w:comboBox>
                  </w:sdtPr>
                  <w:sdtContent>
                    <w:tc>
                      <w:tcPr>
                        <w:tcW w:w="1276" w:type="dxa"/>
                        <w:tcBorders>
                          <w:top w:val="single" w:sz="6" w:space="0" w:color="auto"/>
                          <w:left w:val="single" w:sz="6" w:space="0" w:color="auto"/>
                          <w:bottom w:val="single" w:sz="6" w:space="0" w:color="auto"/>
                          <w:right w:val="single" w:sz="6" w:space="0" w:color="auto"/>
                        </w:tcBorders>
                      </w:tcPr>
                      <w:p w:rsidR="00EB0FBA" w:rsidRDefault="00EB0FBA">
                        <w:pPr>
                          <w:jc w:val="left"/>
                        </w:pPr>
                        <w:proofErr w:type="gramStart"/>
                        <w:r>
                          <w:rPr>
                            <w:rFonts w:ascii="宋体" w:hAnsi="宋体" w:hint="eastAsia"/>
                          </w:rPr>
                          <w:t>否</w:t>
                        </w:r>
                        <w:proofErr w:type="gramEnd"/>
                      </w:p>
                    </w:tc>
                  </w:sdtContent>
                </w:sdt>
              </w:tr>
            </w:sdtContent>
          </w:sdt>
          <w:sdt>
            <w:sdtPr>
              <w:rPr>
                <w:rFonts w:hint="eastAsia"/>
              </w:rPr>
              <w:alias w:val="应收帐款冲销坏帐欠款户"/>
              <w:tag w:val="_GBC_680e3e0b125740738add6d6cc4d007e0"/>
              <w:id w:val="1045942"/>
              <w:lock w:val="sdtLocked"/>
              <w:placeholder>
                <w:docPart w:val="GBC11111111111111111111111111111"/>
              </w:placeholder>
            </w:sdtPr>
            <w:sdtContent>
              <w:tr w:rsidR="00EB0FBA" w:rsidTr="00E261AC">
                <w:trPr>
                  <w:cantSplit/>
                </w:trPr>
                <w:sdt>
                  <w:sdtPr>
                    <w:rPr>
                      <w:rFonts w:hint="eastAsia"/>
                    </w:rPr>
                    <w:alias w:val="应收帐款冲销坏帐欠款户名称"/>
                    <w:tag w:val="_GBC_2549636e7c3f42149456f82c153056d4"/>
                    <w:id w:val="1045937"/>
                    <w:lock w:val="sdtLocked"/>
                    <w:placeholder>
                      <w:docPart w:val="GBC11111111111111111111111111111"/>
                    </w:placeholder>
                  </w:sdtPr>
                  <w:sdtContent>
                    <w:tc>
                      <w:tcPr>
                        <w:tcW w:w="3433"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合肥水泥研究院有限公司</w:t>
                        </w:r>
                      </w:p>
                    </w:tc>
                  </w:sdtContent>
                </w:sdt>
                <w:sdt>
                  <w:sdtPr>
                    <w:alias w:val="应收帐款冲销应收款项性质"/>
                    <w:tag w:val="_GBC_0b4714cf0f574e91bc362a44ecc8a960"/>
                    <w:id w:val="1045938"/>
                    <w:lock w:val="sdtLocked"/>
                    <w:placeholder>
                      <w:docPart w:val="GBC11111111111111111111111111111"/>
                    </w:placeholder>
                  </w:sdtPr>
                  <w:sdtContent>
                    <w:tc>
                      <w:tcPr>
                        <w:tcW w:w="1418"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质保金</w:t>
                        </w:r>
                      </w:p>
                    </w:tc>
                  </w:sdtContent>
                </w:sdt>
                <w:sdt>
                  <w:sdtPr>
                    <w:alias w:val="应收帐款冲销坏帐金额"/>
                    <w:tag w:val="_GBC_2728422973eb4b07864ab82c8cc07db4"/>
                    <w:id w:val="1045939"/>
                    <w:lock w:val="sdtLocked"/>
                    <w:placeholder>
                      <w:docPart w:val="GBC11111111111111111111111111111"/>
                    </w:placeholder>
                  </w:sdtPr>
                  <w:sdtContent>
                    <w:tc>
                      <w:tcPr>
                        <w:tcW w:w="1417"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100,000.00</w:t>
                        </w:r>
                      </w:p>
                    </w:tc>
                  </w:sdtContent>
                </w:sdt>
                <w:sdt>
                  <w:sdtPr>
                    <w:alias w:val="应收帐款冲销坏帐原因"/>
                    <w:tag w:val="_GBC_57fa5f8c0f9b4094a47a04191a3a4e24"/>
                    <w:id w:val="1045940"/>
                    <w:lock w:val="sdtLocked"/>
                    <w:placeholder>
                      <w:docPart w:val="GBC11111111111111111111111111111"/>
                    </w:placeholder>
                  </w:sdtPr>
                  <w:sdtContent>
                    <w:tc>
                      <w:tcPr>
                        <w:tcW w:w="1276" w:type="dxa"/>
                        <w:tcBorders>
                          <w:top w:val="single" w:sz="6" w:space="0" w:color="auto"/>
                          <w:left w:val="single" w:sz="6" w:space="0" w:color="auto"/>
                          <w:bottom w:val="single" w:sz="6" w:space="0" w:color="auto"/>
                          <w:right w:val="single" w:sz="6" w:space="0" w:color="auto"/>
                        </w:tcBorders>
                      </w:tcPr>
                      <w:p w:rsidR="00EB0FBA" w:rsidRDefault="00EB0FBA">
                        <w:pPr>
                          <w:jc w:val="left"/>
                        </w:pPr>
                        <w:r>
                          <w:rPr>
                            <w:rFonts w:hint="eastAsia"/>
                          </w:rPr>
                          <w:t>质量扣款</w:t>
                        </w:r>
                      </w:p>
                    </w:tc>
                  </w:sdtContent>
                </w:sdt>
                <w:sdt>
                  <w:sdtPr>
                    <w:alias w:val="应收帐款冲销是否因关联交易产生"/>
                    <w:tag w:val="_GBC_b32524e924754192b733ddfe0e6df314"/>
                    <w:id w:val="1045941"/>
                    <w:lock w:val="sdtLocked"/>
                    <w:placeholder>
                      <w:docPart w:val="GBC11111111111111111111111111111"/>
                    </w:placeholder>
                    <w:comboBox>
                      <w:listItem w:displayText="是" w:value="true"/>
                      <w:listItem w:displayText="否" w:value="false"/>
                    </w:comboBox>
                  </w:sdtPr>
                  <w:sdtContent>
                    <w:tc>
                      <w:tcPr>
                        <w:tcW w:w="1276" w:type="dxa"/>
                        <w:tcBorders>
                          <w:top w:val="single" w:sz="6" w:space="0" w:color="auto"/>
                          <w:left w:val="single" w:sz="6" w:space="0" w:color="auto"/>
                          <w:bottom w:val="single" w:sz="6" w:space="0" w:color="auto"/>
                          <w:right w:val="single" w:sz="6" w:space="0" w:color="auto"/>
                        </w:tcBorders>
                      </w:tcPr>
                      <w:p w:rsidR="00EB0FBA" w:rsidRDefault="00EB0FBA">
                        <w:pPr>
                          <w:jc w:val="left"/>
                        </w:pPr>
                        <w:proofErr w:type="gramStart"/>
                        <w:r>
                          <w:rPr>
                            <w:rFonts w:ascii="宋体" w:hAnsi="宋体" w:hint="eastAsia"/>
                          </w:rPr>
                          <w:t>否</w:t>
                        </w:r>
                        <w:proofErr w:type="gramEnd"/>
                      </w:p>
                    </w:tc>
                  </w:sdtContent>
                </w:sdt>
              </w:tr>
            </w:sdtContent>
          </w:sdt>
          <w:sdt>
            <w:sdtPr>
              <w:rPr>
                <w:rFonts w:hint="eastAsia"/>
              </w:rPr>
              <w:alias w:val="应收帐款冲销坏帐欠款户"/>
              <w:tag w:val="_GBC_680e3e0b125740738add6d6cc4d007e0"/>
              <w:id w:val="1045948"/>
              <w:lock w:val="sdtLocked"/>
              <w:placeholder>
                <w:docPart w:val="GBC11111111111111111111111111111"/>
              </w:placeholder>
            </w:sdtPr>
            <w:sdtContent>
              <w:tr w:rsidR="00EB0FBA" w:rsidTr="00E261AC">
                <w:trPr>
                  <w:cantSplit/>
                </w:trPr>
                <w:sdt>
                  <w:sdtPr>
                    <w:rPr>
                      <w:rFonts w:hint="eastAsia"/>
                    </w:rPr>
                    <w:alias w:val="应收帐款冲销坏帐欠款户名称"/>
                    <w:tag w:val="_GBC_2549636e7c3f42149456f82c153056d4"/>
                    <w:id w:val="1045943"/>
                    <w:lock w:val="sdtLocked"/>
                    <w:placeholder>
                      <w:docPart w:val="GBC11111111111111111111111111111"/>
                    </w:placeholder>
                  </w:sdtPr>
                  <w:sdtContent>
                    <w:tc>
                      <w:tcPr>
                        <w:tcW w:w="3433"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北流海螺</w:t>
                        </w:r>
                      </w:p>
                    </w:tc>
                  </w:sdtContent>
                </w:sdt>
                <w:sdt>
                  <w:sdtPr>
                    <w:alias w:val="应收帐款冲销应收款项性质"/>
                    <w:tag w:val="_GBC_0b4714cf0f574e91bc362a44ecc8a960"/>
                    <w:id w:val="1045944"/>
                    <w:lock w:val="sdtLocked"/>
                    <w:placeholder>
                      <w:docPart w:val="GBC11111111111111111111111111111"/>
                    </w:placeholder>
                  </w:sdtPr>
                  <w:sdtContent>
                    <w:tc>
                      <w:tcPr>
                        <w:tcW w:w="1418"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质保金</w:t>
                        </w:r>
                      </w:p>
                    </w:tc>
                  </w:sdtContent>
                </w:sdt>
                <w:sdt>
                  <w:sdtPr>
                    <w:alias w:val="应收帐款冲销坏帐金额"/>
                    <w:tag w:val="_GBC_2728422973eb4b07864ab82c8cc07db4"/>
                    <w:id w:val="1045945"/>
                    <w:lock w:val="sdtLocked"/>
                    <w:placeholder>
                      <w:docPart w:val="GBC11111111111111111111111111111"/>
                    </w:placeholder>
                  </w:sdtPr>
                  <w:sdtContent>
                    <w:tc>
                      <w:tcPr>
                        <w:tcW w:w="1417"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8,000.00</w:t>
                        </w:r>
                      </w:p>
                    </w:tc>
                  </w:sdtContent>
                </w:sdt>
                <w:sdt>
                  <w:sdtPr>
                    <w:alias w:val="应收帐款冲销坏帐原因"/>
                    <w:tag w:val="_GBC_57fa5f8c0f9b4094a47a04191a3a4e24"/>
                    <w:id w:val="1045946"/>
                    <w:lock w:val="sdtLocked"/>
                    <w:placeholder>
                      <w:docPart w:val="GBC11111111111111111111111111111"/>
                    </w:placeholder>
                  </w:sdtPr>
                  <w:sdtContent>
                    <w:tc>
                      <w:tcPr>
                        <w:tcW w:w="1276" w:type="dxa"/>
                        <w:tcBorders>
                          <w:top w:val="single" w:sz="6" w:space="0" w:color="auto"/>
                          <w:left w:val="single" w:sz="6" w:space="0" w:color="auto"/>
                          <w:bottom w:val="single" w:sz="6" w:space="0" w:color="auto"/>
                          <w:right w:val="single" w:sz="6" w:space="0" w:color="auto"/>
                        </w:tcBorders>
                      </w:tcPr>
                      <w:p w:rsidR="00EB0FBA" w:rsidRDefault="00EB0FBA">
                        <w:pPr>
                          <w:jc w:val="left"/>
                        </w:pPr>
                        <w:r>
                          <w:rPr>
                            <w:rFonts w:hint="eastAsia"/>
                          </w:rPr>
                          <w:t>质量扣款</w:t>
                        </w:r>
                      </w:p>
                    </w:tc>
                  </w:sdtContent>
                </w:sdt>
                <w:sdt>
                  <w:sdtPr>
                    <w:alias w:val="应收帐款冲销是否因关联交易产生"/>
                    <w:tag w:val="_GBC_b32524e924754192b733ddfe0e6df314"/>
                    <w:id w:val="1045947"/>
                    <w:lock w:val="sdtLocked"/>
                    <w:placeholder>
                      <w:docPart w:val="GBC11111111111111111111111111111"/>
                    </w:placeholder>
                    <w:comboBox>
                      <w:listItem w:displayText="是" w:value="true"/>
                      <w:listItem w:displayText="否" w:value="false"/>
                    </w:comboBox>
                  </w:sdtPr>
                  <w:sdtContent>
                    <w:tc>
                      <w:tcPr>
                        <w:tcW w:w="1276" w:type="dxa"/>
                        <w:tcBorders>
                          <w:top w:val="single" w:sz="6" w:space="0" w:color="auto"/>
                          <w:left w:val="single" w:sz="6" w:space="0" w:color="auto"/>
                          <w:bottom w:val="single" w:sz="6" w:space="0" w:color="auto"/>
                          <w:right w:val="single" w:sz="6" w:space="0" w:color="auto"/>
                        </w:tcBorders>
                      </w:tcPr>
                      <w:p w:rsidR="00EB0FBA" w:rsidRDefault="00EB0FBA">
                        <w:pPr>
                          <w:jc w:val="left"/>
                        </w:pPr>
                        <w:proofErr w:type="gramStart"/>
                        <w:r>
                          <w:rPr>
                            <w:rFonts w:ascii="宋体" w:hAnsi="宋体" w:hint="eastAsia"/>
                          </w:rPr>
                          <w:t>否</w:t>
                        </w:r>
                        <w:proofErr w:type="gramEnd"/>
                      </w:p>
                    </w:tc>
                  </w:sdtContent>
                </w:sdt>
              </w:tr>
            </w:sdtContent>
          </w:sdt>
          <w:sdt>
            <w:sdtPr>
              <w:rPr>
                <w:rFonts w:hint="eastAsia"/>
              </w:rPr>
              <w:alias w:val="应收帐款冲销坏帐欠款户"/>
              <w:tag w:val="_GBC_680e3e0b125740738add6d6cc4d007e0"/>
              <w:id w:val="1045954"/>
              <w:lock w:val="sdtLocked"/>
              <w:placeholder>
                <w:docPart w:val="GBC11111111111111111111111111111"/>
              </w:placeholder>
            </w:sdtPr>
            <w:sdtContent>
              <w:tr w:rsidR="00EB0FBA" w:rsidTr="00E261AC">
                <w:trPr>
                  <w:cantSplit/>
                </w:trPr>
                <w:sdt>
                  <w:sdtPr>
                    <w:rPr>
                      <w:rFonts w:hint="eastAsia"/>
                    </w:rPr>
                    <w:alias w:val="应收帐款冲销坏帐欠款户名称"/>
                    <w:tag w:val="_GBC_2549636e7c3f42149456f82c153056d4"/>
                    <w:id w:val="1045949"/>
                    <w:lock w:val="sdtLocked"/>
                    <w:placeholder>
                      <w:docPart w:val="GBC11111111111111111111111111111"/>
                    </w:placeholder>
                  </w:sdtPr>
                  <w:sdtContent>
                    <w:tc>
                      <w:tcPr>
                        <w:tcW w:w="3433"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兰溪市立马建材有限公司</w:t>
                        </w:r>
                      </w:p>
                    </w:tc>
                  </w:sdtContent>
                </w:sdt>
                <w:sdt>
                  <w:sdtPr>
                    <w:alias w:val="应收帐款冲销应收款项性质"/>
                    <w:tag w:val="_GBC_0b4714cf0f574e91bc362a44ecc8a960"/>
                    <w:id w:val="1045950"/>
                    <w:lock w:val="sdtLocked"/>
                    <w:placeholder>
                      <w:docPart w:val="GBC11111111111111111111111111111"/>
                    </w:placeholder>
                  </w:sdtPr>
                  <w:sdtContent>
                    <w:tc>
                      <w:tcPr>
                        <w:tcW w:w="1418"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质保金</w:t>
                        </w:r>
                      </w:p>
                    </w:tc>
                  </w:sdtContent>
                </w:sdt>
                <w:sdt>
                  <w:sdtPr>
                    <w:alias w:val="应收帐款冲销坏帐金额"/>
                    <w:tag w:val="_GBC_2728422973eb4b07864ab82c8cc07db4"/>
                    <w:id w:val="1045951"/>
                    <w:lock w:val="sdtLocked"/>
                    <w:placeholder>
                      <w:docPart w:val="GBC11111111111111111111111111111"/>
                    </w:placeholder>
                  </w:sdtPr>
                  <w:sdtContent>
                    <w:tc>
                      <w:tcPr>
                        <w:tcW w:w="1417"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75,000.00</w:t>
                        </w:r>
                      </w:p>
                    </w:tc>
                  </w:sdtContent>
                </w:sdt>
                <w:sdt>
                  <w:sdtPr>
                    <w:alias w:val="应收帐款冲销坏帐原因"/>
                    <w:tag w:val="_GBC_57fa5f8c0f9b4094a47a04191a3a4e24"/>
                    <w:id w:val="1045952"/>
                    <w:lock w:val="sdtLocked"/>
                    <w:placeholder>
                      <w:docPart w:val="GBC11111111111111111111111111111"/>
                    </w:placeholder>
                  </w:sdtPr>
                  <w:sdtContent>
                    <w:tc>
                      <w:tcPr>
                        <w:tcW w:w="1276" w:type="dxa"/>
                        <w:tcBorders>
                          <w:top w:val="single" w:sz="6" w:space="0" w:color="auto"/>
                          <w:left w:val="single" w:sz="6" w:space="0" w:color="auto"/>
                          <w:bottom w:val="single" w:sz="6" w:space="0" w:color="auto"/>
                          <w:right w:val="single" w:sz="6" w:space="0" w:color="auto"/>
                        </w:tcBorders>
                      </w:tcPr>
                      <w:p w:rsidR="00EB0FBA" w:rsidRDefault="00EB0FBA">
                        <w:pPr>
                          <w:jc w:val="left"/>
                        </w:pPr>
                        <w:r>
                          <w:rPr>
                            <w:rFonts w:hint="eastAsia"/>
                          </w:rPr>
                          <w:t>质量扣款</w:t>
                        </w:r>
                      </w:p>
                    </w:tc>
                  </w:sdtContent>
                </w:sdt>
                <w:sdt>
                  <w:sdtPr>
                    <w:alias w:val="应收帐款冲销是否因关联交易产生"/>
                    <w:tag w:val="_GBC_b32524e924754192b733ddfe0e6df314"/>
                    <w:id w:val="1045953"/>
                    <w:lock w:val="sdtLocked"/>
                    <w:placeholder>
                      <w:docPart w:val="GBC11111111111111111111111111111"/>
                    </w:placeholder>
                    <w:comboBox>
                      <w:listItem w:displayText="是" w:value="true"/>
                      <w:listItem w:displayText="否" w:value="false"/>
                    </w:comboBox>
                  </w:sdtPr>
                  <w:sdtContent>
                    <w:tc>
                      <w:tcPr>
                        <w:tcW w:w="1276" w:type="dxa"/>
                        <w:tcBorders>
                          <w:top w:val="single" w:sz="6" w:space="0" w:color="auto"/>
                          <w:left w:val="single" w:sz="6" w:space="0" w:color="auto"/>
                          <w:bottom w:val="single" w:sz="6" w:space="0" w:color="auto"/>
                          <w:right w:val="single" w:sz="6" w:space="0" w:color="auto"/>
                        </w:tcBorders>
                      </w:tcPr>
                      <w:p w:rsidR="00EB0FBA" w:rsidRDefault="00EB0FBA">
                        <w:pPr>
                          <w:jc w:val="left"/>
                        </w:pPr>
                        <w:proofErr w:type="gramStart"/>
                        <w:r>
                          <w:rPr>
                            <w:rFonts w:ascii="宋体" w:hAnsi="宋体" w:hint="eastAsia"/>
                          </w:rPr>
                          <w:t>否</w:t>
                        </w:r>
                        <w:proofErr w:type="gramEnd"/>
                      </w:p>
                    </w:tc>
                  </w:sdtContent>
                </w:sdt>
              </w:tr>
            </w:sdtContent>
          </w:sdt>
          <w:tr w:rsidR="00EB0FBA" w:rsidTr="00E261AC">
            <w:trPr>
              <w:cantSplit/>
            </w:trPr>
            <w:tc>
              <w:tcPr>
                <w:tcW w:w="3433" w:type="dxa"/>
                <w:tcBorders>
                  <w:top w:val="single" w:sz="6" w:space="0" w:color="auto"/>
                  <w:left w:val="single" w:sz="6" w:space="0" w:color="auto"/>
                  <w:bottom w:val="single" w:sz="6" w:space="0" w:color="auto"/>
                  <w:right w:val="single" w:sz="6" w:space="0" w:color="auto"/>
                </w:tcBorders>
              </w:tcPr>
              <w:p w:rsidR="00EB0FBA" w:rsidRDefault="00EB0FBA">
                <w:pPr>
                  <w:ind w:right="73"/>
                  <w:jc w:val="center"/>
                </w:pPr>
                <w:r>
                  <w:rPr>
                    <w:rFonts w:hint="eastAsia"/>
                  </w:rPr>
                  <w:t>合计</w:t>
                </w:r>
              </w:p>
            </w:tc>
            <w:tc>
              <w:tcPr>
                <w:tcW w:w="1418" w:type="dxa"/>
                <w:tcBorders>
                  <w:top w:val="single" w:sz="6" w:space="0" w:color="auto"/>
                  <w:left w:val="single" w:sz="6" w:space="0" w:color="auto"/>
                  <w:bottom w:val="single" w:sz="6" w:space="0" w:color="auto"/>
                  <w:right w:val="single" w:sz="6" w:space="0" w:color="auto"/>
                </w:tcBorders>
              </w:tcPr>
              <w:p w:rsidR="00EB0FBA" w:rsidRDefault="00EB0FBA">
                <w:pPr>
                  <w:ind w:right="73" w:firstLine="840"/>
                </w:pPr>
                <w:r>
                  <w:t>/</w:t>
                </w:r>
              </w:p>
            </w:tc>
            <w:sdt>
              <w:sdtPr>
                <w:alias w:val="应收帐款欠款冲销坏帐合计"/>
                <w:tag w:val="_GBC_d7ab9394b1054110b0533a8eece229f0"/>
                <w:id w:val="1045955"/>
                <w:lock w:val="sdtLocked"/>
                <w:placeholder>
                  <w:docPart w:val="GBC11111111111111111111111111111"/>
                </w:placeholder>
              </w:sdtPr>
              <w:sdtContent>
                <w:tc>
                  <w:tcPr>
                    <w:tcW w:w="1417"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714,000.00</w:t>
                    </w:r>
                  </w:p>
                </w:tc>
              </w:sdtContent>
            </w:sdt>
            <w:tc>
              <w:tcPr>
                <w:tcW w:w="1276" w:type="dxa"/>
                <w:tcBorders>
                  <w:top w:val="single" w:sz="6" w:space="0" w:color="auto"/>
                  <w:left w:val="single" w:sz="6" w:space="0" w:color="auto"/>
                  <w:bottom w:val="single" w:sz="6" w:space="0" w:color="auto"/>
                  <w:right w:val="single" w:sz="6" w:space="0" w:color="auto"/>
                </w:tcBorders>
              </w:tcPr>
              <w:p w:rsidR="00EB0FBA" w:rsidRDefault="00EB0FBA">
                <w:pPr>
                  <w:jc w:val="center"/>
                </w:pPr>
                <w:r>
                  <w:t>/</w:t>
                </w:r>
              </w:p>
            </w:tc>
            <w:tc>
              <w:tcPr>
                <w:tcW w:w="1276" w:type="dxa"/>
                <w:tcBorders>
                  <w:top w:val="single" w:sz="6" w:space="0" w:color="auto"/>
                  <w:left w:val="single" w:sz="6" w:space="0" w:color="auto"/>
                  <w:bottom w:val="single" w:sz="6" w:space="0" w:color="auto"/>
                  <w:right w:val="single" w:sz="6" w:space="0" w:color="auto"/>
                </w:tcBorders>
              </w:tcPr>
              <w:p w:rsidR="00EB0FBA" w:rsidRDefault="00EB0FBA">
                <w:pPr>
                  <w:jc w:val="center"/>
                </w:pPr>
                <w:r>
                  <w:t>/</w:t>
                </w:r>
              </w:p>
            </w:tc>
          </w:tr>
        </w:tbl>
      </w:sdtContent>
    </w:sdt>
    <w:sdt>
      <w:sdtPr>
        <w:rPr>
          <w:rFonts w:hint="eastAsia"/>
        </w:rPr>
        <w:tag w:val="_GBC_82d4cd570c0a472eb2a1160ca4ebd1f2"/>
        <w:id w:val="1045958"/>
        <w:lock w:val="sdtLocked"/>
        <w:placeholder>
          <w:docPart w:val="GBC22222222222222222222222222222"/>
        </w:placeholder>
      </w:sdtPr>
      <w:sdtEndPr>
        <w:rPr>
          <w:rFonts w:hint="default"/>
        </w:rPr>
      </w:sdtEndPr>
      <w:sdtContent>
        <w:p w:rsidR="00EB0FBA" w:rsidRDefault="00EB0FBA">
          <w:pPr>
            <w:snapToGrid w:val="0"/>
            <w:spacing w:line="240" w:lineRule="atLeast"/>
          </w:pPr>
          <w:r>
            <w:rPr>
              <w:rFonts w:hint="eastAsia"/>
            </w:rPr>
            <w:t>应收账款核销说明：</w:t>
          </w:r>
        </w:p>
        <w:p w:rsidR="00EB0FBA" w:rsidRDefault="00EB0FBA">
          <w:pPr>
            <w:snapToGrid w:val="0"/>
            <w:spacing w:line="240" w:lineRule="atLeast"/>
            <w:ind w:leftChars="-50" w:left="-105"/>
          </w:pPr>
          <w:r>
            <w:rPr>
              <w:b/>
              <w:bCs/>
            </w:rPr>
            <w:tab/>
          </w:r>
          <w:sdt>
            <w:sdtPr>
              <w:alias w:val="应收帐款冲销坏帐明细的说明"/>
              <w:tag w:val="_GBC_4de05a19b7b44eb08c669049a0814e4f"/>
              <w:id w:val="1045957"/>
              <w:lock w:val="sdtLocked"/>
              <w:placeholder>
                <w:docPart w:val="GBC22222222222222222222222222222"/>
              </w:placeholder>
            </w:sdtPr>
            <w:sdtContent>
              <w:r w:rsidR="00E261AC">
                <w:rPr>
                  <w:rFonts w:hint="eastAsia"/>
                </w:rPr>
                <w:t xml:space="preserve">  </w:t>
              </w:r>
              <w:r>
                <w:rPr>
                  <w:rFonts w:hint="eastAsia"/>
                </w:rPr>
                <w:t>本年度实际核销的应收账款为</w:t>
              </w:r>
              <w:r>
                <w:rPr>
                  <w:rFonts w:hint="eastAsia"/>
                </w:rPr>
                <w:t>714,000.00</w:t>
              </w:r>
              <w:r>
                <w:rPr>
                  <w:rFonts w:hint="eastAsia"/>
                </w:rPr>
                <w:t>元，核销的主要原因为质量扣款，全部为非关联交易产生。</w:t>
              </w:r>
            </w:sdtContent>
          </w:sdt>
        </w:p>
      </w:sdtContent>
    </w:sdt>
    <w:p w:rsidR="00EB0FBA" w:rsidRDefault="00EB0FBA"/>
    <w:sdt>
      <w:sdtPr>
        <w:rPr>
          <w:rFonts w:ascii="Calibri" w:hAnsi="Calibri" w:hint="eastAsia"/>
          <w:b w:val="0"/>
          <w:bCs w:val="0"/>
          <w:szCs w:val="22"/>
        </w:rPr>
        <w:tag w:val="_GBC_ff0e14737c6a4538ad242d148fc8010e"/>
        <w:id w:val="1045993"/>
        <w:lock w:val="sdtLocked"/>
        <w:placeholder>
          <w:docPart w:val="GBC22222222222222222222222222222"/>
        </w:placeholder>
      </w:sdtPr>
      <w:sdtEndPr>
        <w:rPr>
          <w:rFonts w:ascii="仿宋_GB2312" w:eastAsia="仿宋_GB2312" w:hAnsi="华文仿宋"/>
        </w:rPr>
      </w:sdtEndPr>
      <w:sdtContent>
        <w:p w:rsidR="00EB0FBA" w:rsidRDefault="00EB0FBA">
          <w:pPr>
            <w:pStyle w:val="4"/>
            <w:numPr>
              <w:ilvl w:val="0"/>
              <w:numId w:val="31"/>
            </w:numPr>
          </w:pPr>
          <w:r>
            <w:rPr>
              <w:rFonts w:hint="eastAsia"/>
            </w:rPr>
            <w:t>应收账款金额前五名单位情况</w:t>
          </w:r>
        </w:p>
        <w:p w:rsidR="00EB0FBA" w:rsidRDefault="00EB0FBA">
          <w:pPr>
            <w:jc w:val="right"/>
          </w:pPr>
          <w:r>
            <w:rPr>
              <w:rFonts w:hint="eastAsia"/>
            </w:rPr>
            <w:t>单位：</w:t>
          </w:r>
          <w:sdt>
            <w:sdtPr>
              <w:rPr>
                <w:rFonts w:hint="eastAsia"/>
              </w:rPr>
              <w:alias w:val="单位：财务附注：应收账款前五名欠款情况"/>
              <w:tag w:val="_GBC_28c3fe9e00314af499cee5dfa3e13982"/>
              <w:id w:val="104595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w:t>
          </w:r>
          <w:r>
            <w:rPr>
              <w:rFonts w:hint="eastAsia"/>
            </w:rPr>
            <w:t>币种：</w:t>
          </w:r>
          <w:sdt>
            <w:sdtPr>
              <w:rPr>
                <w:rFonts w:hint="eastAsia"/>
              </w:rPr>
              <w:alias w:val="币种：财务附注：应收账款前五名欠款情况"/>
              <w:tag w:val="_GBC_588326b340ff4d1096971856918e62ef"/>
              <w:id w:val="104596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1" w:type="dxa"/>
              <w:right w:w="31" w:type="dxa"/>
            </w:tblCellMar>
            <w:tblLook w:val="0000"/>
          </w:tblPr>
          <w:tblGrid>
            <w:gridCol w:w="1673"/>
            <w:gridCol w:w="1674"/>
            <w:gridCol w:w="1673"/>
            <w:gridCol w:w="1957"/>
            <w:gridCol w:w="1843"/>
          </w:tblGrid>
          <w:tr w:rsidR="00EB0FBA" w:rsidTr="00385D49">
            <w:trPr>
              <w:cantSplit/>
            </w:trPr>
            <w:tc>
              <w:tcPr>
                <w:tcW w:w="1673" w:type="dxa"/>
                <w:tcBorders>
                  <w:top w:val="single" w:sz="6" w:space="0" w:color="auto"/>
                  <w:left w:val="single" w:sz="6" w:space="0" w:color="auto"/>
                  <w:bottom w:val="single" w:sz="6" w:space="0" w:color="auto"/>
                  <w:right w:val="single" w:sz="6" w:space="0" w:color="auto"/>
                </w:tcBorders>
              </w:tcPr>
              <w:p w:rsidR="00EB0FBA" w:rsidRDefault="00EB0FBA">
                <w:pPr>
                  <w:ind w:right="105"/>
                  <w:jc w:val="center"/>
                </w:pPr>
                <w:r>
                  <w:rPr>
                    <w:rFonts w:hint="eastAsia"/>
                  </w:rPr>
                  <w:t>单位名称</w:t>
                </w:r>
              </w:p>
            </w:tc>
            <w:tc>
              <w:tcPr>
                <w:tcW w:w="1674" w:type="dxa"/>
                <w:tcBorders>
                  <w:top w:val="single" w:sz="6" w:space="0" w:color="auto"/>
                  <w:left w:val="single" w:sz="6" w:space="0" w:color="auto"/>
                  <w:bottom w:val="single" w:sz="6" w:space="0" w:color="auto"/>
                  <w:right w:val="single" w:sz="6" w:space="0" w:color="auto"/>
                </w:tcBorders>
              </w:tcPr>
              <w:p w:rsidR="00EB0FBA" w:rsidRDefault="00EB0FBA">
                <w:pPr>
                  <w:ind w:right="73"/>
                  <w:jc w:val="center"/>
                </w:pPr>
                <w:r>
                  <w:rPr>
                    <w:rFonts w:hint="eastAsia"/>
                  </w:rPr>
                  <w:t>与本公司关系</w:t>
                </w:r>
              </w:p>
            </w:tc>
            <w:tc>
              <w:tcPr>
                <w:tcW w:w="1673" w:type="dxa"/>
                <w:tcBorders>
                  <w:top w:val="single" w:sz="6" w:space="0" w:color="auto"/>
                  <w:left w:val="single" w:sz="6" w:space="0" w:color="auto"/>
                  <w:bottom w:val="single" w:sz="6" w:space="0" w:color="auto"/>
                  <w:right w:val="single" w:sz="6" w:space="0" w:color="auto"/>
                </w:tcBorders>
              </w:tcPr>
              <w:p w:rsidR="00EB0FBA" w:rsidRDefault="00EB0FBA">
                <w:pPr>
                  <w:ind w:right="73"/>
                  <w:jc w:val="center"/>
                </w:pPr>
                <w:r>
                  <w:rPr>
                    <w:rFonts w:hint="eastAsia"/>
                  </w:rPr>
                  <w:t>金额</w:t>
                </w:r>
              </w:p>
            </w:tc>
            <w:tc>
              <w:tcPr>
                <w:tcW w:w="1957" w:type="dxa"/>
                <w:tcBorders>
                  <w:top w:val="single" w:sz="6" w:space="0" w:color="auto"/>
                  <w:left w:val="single" w:sz="6" w:space="0" w:color="auto"/>
                  <w:bottom w:val="single" w:sz="6" w:space="0" w:color="auto"/>
                  <w:right w:val="single" w:sz="6" w:space="0" w:color="auto"/>
                </w:tcBorders>
              </w:tcPr>
              <w:p w:rsidR="00EB0FBA" w:rsidRDefault="00EB0FBA">
                <w:pPr>
                  <w:ind w:right="73"/>
                  <w:jc w:val="center"/>
                </w:pPr>
                <w:r>
                  <w:rPr>
                    <w:rFonts w:hint="eastAsia"/>
                  </w:rPr>
                  <w:t>年限</w:t>
                </w:r>
              </w:p>
            </w:tc>
            <w:tc>
              <w:tcPr>
                <w:tcW w:w="1843" w:type="dxa"/>
                <w:tcBorders>
                  <w:top w:val="single" w:sz="6" w:space="0" w:color="auto"/>
                  <w:left w:val="single" w:sz="6" w:space="0" w:color="auto"/>
                  <w:bottom w:val="single" w:sz="6" w:space="0" w:color="auto"/>
                  <w:right w:val="single" w:sz="6" w:space="0" w:color="auto"/>
                </w:tcBorders>
              </w:tcPr>
              <w:p w:rsidR="00EB0FBA" w:rsidRDefault="00EB0FBA">
                <w:pPr>
                  <w:jc w:val="center"/>
                </w:pPr>
                <w:r>
                  <w:rPr>
                    <w:rFonts w:hint="eastAsia"/>
                  </w:rPr>
                  <w:t>占应收账款总额的比例</w:t>
                </w:r>
                <w:r>
                  <w:rPr>
                    <w:rFonts w:ascii="宋体" w:hAnsi="宋体"/>
                  </w:rPr>
                  <w:t>(%)</w:t>
                </w:r>
              </w:p>
            </w:tc>
          </w:tr>
          <w:sdt>
            <w:sdtPr>
              <w:rPr>
                <w:rFonts w:hint="eastAsia"/>
              </w:rPr>
              <w:alias w:val="应收帐款欠款户"/>
              <w:tag w:val="_GBC_147cb41b4677416ca578da9ee603108e"/>
              <w:id w:val="1045966"/>
              <w:lock w:val="sdtLocked"/>
              <w:placeholder>
                <w:docPart w:val="GBC11111111111111111111111111111"/>
              </w:placeholder>
            </w:sdtPr>
            <w:sdtContent>
              <w:tr w:rsidR="00EB0FBA" w:rsidTr="00385D49">
                <w:trPr>
                  <w:cantSplit/>
                </w:trPr>
                <w:sdt>
                  <w:sdtPr>
                    <w:rPr>
                      <w:rFonts w:hint="eastAsia"/>
                    </w:rPr>
                    <w:alias w:val="应收帐款欠款户名称"/>
                    <w:tag w:val="_GBC_cfe181dbdfce4d908e25f3b503f1bc2e"/>
                    <w:id w:val="1045961"/>
                    <w:lock w:val="sdtLocked"/>
                    <w:placeholder>
                      <w:docPart w:val="GBC11111111111111111111111111111"/>
                    </w:placeholder>
                  </w:sdtPr>
                  <w:sdtContent>
                    <w:tc>
                      <w:tcPr>
                        <w:tcW w:w="1673" w:type="dxa"/>
                        <w:tcBorders>
                          <w:top w:val="single" w:sz="6" w:space="0" w:color="auto"/>
                          <w:left w:val="single" w:sz="6" w:space="0" w:color="auto"/>
                          <w:bottom w:val="single" w:sz="6" w:space="0" w:color="auto"/>
                          <w:right w:val="single" w:sz="6" w:space="0" w:color="auto"/>
                        </w:tcBorders>
                      </w:tcPr>
                      <w:p w:rsidR="00EB0FBA" w:rsidRDefault="00EB0FBA">
                        <w:pPr>
                          <w:ind w:right="105"/>
                          <w:jc w:val="left"/>
                        </w:pPr>
                        <w:r>
                          <w:rPr>
                            <w:rFonts w:hint="eastAsia"/>
                          </w:rPr>
                          <w:t>应收客户</w:t>
                        </w:r>
                        <w:r>
                          <w:rPr>
                            <w:rFonts w:hint="eastAsia"/>
                          </w:rPr>
                          <w:t>1</w:t>
                        </w:r>
                      </w:p>
                    </w:tc>
                  </w:sdtContent>
                </w:sdt>
                <w:sdt>
                  <w:sdtPr>
                    <w:alias w:val="应收帐款欠款户与本公司关系"/>
                    <w:tag w:val="_GBC_cb28aa15fc2b4b00a8937a393ef39f42"/>
                    <w:id w:val="1045962"/>
                    <w:lock w:val="sdtLocked"/>
                    <w:placeholder>
                      <w:docPart w:val="GBC11111111111111111111111111111"/>
                    </w:placeholder>
                  </w:sdtPr>
                  <w:sdtContent>
                    <w:tc>
                      <w:tcPr>
                        <w:tcW w:w="1674"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第三方</w:t>
                        </w:r>
                      </w:p>
                    </w:tc>
                  </w:sdtContent>
                </w:sdt>
                <w:sdt>
                  <w:sdtPr>
                    <w:alias w:val="应收帐款欠款户欠款金额"/>
                    <w:tag w:val="_GBC_2ee50a87ba644b3f87bbe5827a38c13e"/>
                    <w:id w:val="1045963"/>
                    <w:lock w:val="sdtLocked"/>
                    <w:placeholder>
                      <w:docPart w:val="GBC11111111111111111111111111111"/>
                    </w:placeholder>
                  </w:sdtPr>
                  <w:sdtContent>
                    <w:tc>
                      <w:tcPr>
                        <w:tcW w:w="1673"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258,342,438.20</w:t>
                        </w:r>
                      </w:p>
                    </w:tc>
                  </w:sdtContent>
                </w:sdt>
                <w:sdt>
                  <w:sdtPr>
                    <w:alias w:val="应收帐款欠款户欠款时间"/>
                    <w:tag w:val="_GBC_b3ec6ae3ca354bc8b20d8eec31dae08b"/>
                    <w:id w:val="1045964"/>
                    <w:lock w:val="sdtLocked"/>
                    <w:placeholder>
                      <w:docPart w:val="GBC11111111111111111111111111111"/>
                    </w:placeholder>
                  </w:sdtPr>
                  <w:sdtContent>
                    <w:tc>
                      <w:tcPr>
                        <w:tcW w:w="1957"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proofErr w:type="gramStart"/>
                        <w:r>
                          <w:rPr>
                            <w:rFonts w:hint="eastAsia"/>
                          </w:rPr>
                          <w:t>1</w:t>
                        </w:r>
                        <w:r>
                          <w:rPr>
                            <w:rFonts w:hint="eastAsia"/>
                          </w:rPr>
                          <w:t>年以内</w:t>
                        </w:r>
                        <w:proofErr w:type="gramEnd"/>
                      </w:p>
                    </w:tc>
                  </w:sdtContent>
                </w:sdt>
                <w:sdt>
                  <w:sdtPr>
                    <w:alias w:val="应收帐款欠款户占应收账款总额的比例"/>
                    <w:tag w:val="_GBC_d4f7c95e38ea46d597330af5ebed05d0"/>
                    <w:id w:val="1045965"/>
                    <w:lock w:val="sdtLocked"/>
                    <w:placeholder>
                      <w:docPart w:val="GBC11111111111111111111111111111"/>
                    </w:placeholder>
                  </w:sdtPr>
                  <w:sdtContent>
                    <w:tc>
                      <w:tcPr>
                        <w:tcW w:w="1843"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5.45</w:t>
                        </w:r>
                      </w:p>
                    </w:tc>
                  </w:sdtContent>
                </w:sdt>
              </w:tr>
            </w:sdtContent>
          </w:sdt>
          <w:sdt>
            <w:sdtPr>
              <w:rPr>
                <w:rFonts w:hint="eastAsia"/>
              </w:rPr>
              <w:alias w:val="应收帐款欠款户"/>
              <w:tag w:val="_GBC_147cb41b4677416ca578da9ee603108e"/>
              <w:id w:val="1045972"/>
              <w:lock w:val="sdtLocked"/>
              <w:placeholder>
                <w:docPart w:val="GBC11111111111111111111111111111"/>
              </w:placeholder>
            </w:sdtPr>
            <w:sdtContent>
              <w:tr w:rsidR="00EB0FBA" w:rsidTr="00385D49">
                <w:trPr>
                  <w:cantSplit/>
                </w:trPr>
                <w:sdt>
                  <w:sdtPr>
                    <w:rPr>
                      <w:rFonts w:hint="eastAsia"/>
                    </w:rPr>
                    <w:alias w:val="应收帐款欠款户名称"/>
                    <w:tag w:val="_GBC_cfe181dbdfce4d908e25f3b503f1bc2e"/>
                    <w:id w:val="1045967"/>
                    <w:lock w:val="sdtLocked"/>
                    <w:placeholder>
                      <w:docPart w:val="GBC11111111111111111111111111111"/>
                    </w:placeholder>
                  </w:sdtPr>
                  <w:sdtContent>
                    <w:tc>
                      <w:tcPr>
                        <w:tcW w:w="1673" w:type="dxa"/>
                        <w:tcBorders>
                          <w:top w:val="single" w:sz="6" w:space="0" w:color="auto"/>
                          <w:left w:val="single" w:sz="6" w:space="0" w:color="auto"/>
                          <w:bottom w:val="single" w:sz="6" w:space="0" w:color="auto"/>
                          <w:right w:val="single" w:sz="6" w:space="0" w:color="auto"/>
                        </w:tcBorders>
                      </w:tcPr>
                      <w:p w:rsidR="00EB0FBA" w:rsidRDefault="00EB0FBA">
                        <w:pPr>
                          <w:ind w:right="105"/>
                          <w:jc w:val="left"/>
                        </w:pPr>
                        <w:r>
                          <w:rPr>
                            <w:rFonts w:hint="eastAsia"/>
                          </w:rPr>
                          <w:t>应收客户</w:t>
                        </w:r>
                        <w:r>
                          <w:rPr>
                            <w:rFonts w:hint="eastAsia"/>
                          </w:rPr>
                          <w:t>2</w:t>
                        </w:r>
                      </w:p>
                    </w:tc>
                  </w:sdtContent>
                </w:sdt>
                <w:sdt>
                  <w:sdtPr>
                    <w:alias w:val="应收帐款欠款户与本公司关系"/>
                    <w:tag w:val="_GBC_cb28aa15fc2b4b00a8937a393ef39f42"/>
                    <w:id w:val="1045968"/>
                    <w:lock w:val="sdtLocked"/>
                    <w:placeholder>
                      <w:docPart w:val="GBC11111111111111111111111111111"/>
                    </w:placeholder>
                  </w:sdtPr>
                  <w:sdtContent>
                    <w:tc>
                      <w:tcPr>
                        <w:tcW w:w="1674"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第三方</w:t>
                        </w:r>
                      </w:p>
                    </w:tc>
                  </w:sdtContent>
                </w:sdt>
                <w:sdt>
                  <w:sdtPr>
                    <w:alias w:val="应收帐款欠款户欠款金额"/>
                    <w:tag w:val="_GBC_2ee50a87ba644b3f87bbe5827a38c13e"/>
                    <w:id w:val="1045969"/>
                    <w:lock w:val="sdtLocked"/>
                    <w:placeholder>
                      <w:docPart w:val="GBC11111111111111111111111111111"/>
                    </w:placeholder>
                  </w:sdtPr>
                  <w:sdtContent>
                    <w:tc>
                      <w:tcPr>
                        <w:tcW w:w="1673"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196,316,027.50</w:t>
                        </w:r>
                      </w:p>
                    </w:tc>
                  </w:sdtContent>
                </w:sdt>
                <w:sdt>
                  <w:sdtPr>
                    <w:alias w:val="应收帐款欠款户欠款时间"/>
                    <w:tag w:val="_GBC_b3ec6ae3ca354bc8b20d8eec31dae08b"/>
                    <w:id w:val="1045970"/>
                    <w:lock w:val="sdtLocked"/>
                    <w:placeholder>
                      <w:docPart w:val="GBC11111111111111111111111111111"/>
                    </w:placeholder>
                  </w:sdtPr>
                  <w:sdtContent>
                    <w:tc>
                      <w:tcPr>
                        <w:tcW w:w="1957"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proofErr w:type="gramStart"/>
                        <w:r>
                          <w:rPr>
                            <w:rFonts w:hint="eastAsia"/>
                          </w:rPr>
                          <w:t>3</w:t>
                        </w:r>
                        <w:r>
                          <w:rPr>
                            <w:rFonts w:hint="eastAsia"/>
                          </w:rPr>
                          <w:t>年以内</w:t>
                        </w:r>
                        <w:proofErr w:type="gramEnd"/>
                      </w:p>
                    </w:tc>
                  </w:sdtContent>
                </w:sdt>
                <w:sdt>
                  <w:sdtPr>
                    <w:alias w:val="应收帐款欠款户占应收账款总额的比例"/>
                    <w:tag w:val="_GBC_d4f7c95e38ea46d597330af5ebed05d0"/>
                    <w:id w:val="1045971"/>
                    <w:lock w:val="sdtLocked"/>
                    <w:placeholder>
                      <w:docPart w:val="GBC11111111111111111111111111111"/>
                    </w:placeholder>
                  </w:sdtPr>
                  <w:sdtContent>
                    <w:tc>
                      <w:tcPr>
                        <w:tcW w:w="1843"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4.14</w:t>
                        </w:r>
                      </w:p>
                    </w:tc>
                  </w:sdtContent>
                </w:sdt>
              </w:tr>
            </w:sdtContent>
          </w:sdt>
          <w:sdt>
            <w:sdtPr>
              <w:rPr>
                <w:rFonts w:hint="eastAsia"/>
              </w:rPr>
              <w:alias w:val="应收帐款欠款户"/>
              <w:tag w:val="_GBC_147cb41b4677416ca578da9ee603108e"/>
              <w:id w:val="1045978"/>
              <w:lock w:val="sdtLocked"/>
              <w:placeholder>
                <w:docPart w:val="GBC11111111111111111111111111111"/>
              </w:placeholder>
            </w:sdtPr>
            <w:sdtContent>
              <w:tr w:rsidR="00EB0FBA" w:rsidTr="00385D49">
                <w:trPr>
                  <w:cantSplit/>
                </w:trPr>
                <w:sdt>
                  <w:sdtPr>
                    <w:rPr>
                      <w:rFonts w:hint="eastAsia"/>
                    </w:rPr>
                    <w:alias w:val="应收帐款欠款户名称"/>
                    <w:tag w:val="_GBC_cfe181dbdfce4d908e25f3b503f1bc2e"/>
                    <w:id w:val="1045973"/>
                    <w:lock w:val="sdtLocked"/>
                    <w:placeholder>
                      <w:docPart w:val="GBC11111111111111111111111111111"/>
                    </w:placeholder>
                  </w:sdtPr>
                  <w:sdtContent>
                    <w:tc>
                      <w:tcPr>
                        <w:tcW w:w="1673" w:type="dxa"/>
                        <w:tcBorders>
                          <w:top w:val="single" w:sz="6" w:space="0" w:color="auto"/>
                          <w:left w:val="single" w:sz="6" w:space="0" w:color="auto"/>
                          <w:bottom w:val="single" w:sz="6" w:space="0" w:color="auto"/>
                          <w:right w:val="single" w:sz="6" w:space="0" w:color="auto"/>
                        </w:tcBorders>
                      </w:tcPr>
                      <w:p w:rsidR="00EB0FBA" w:rsidRDefault="00EB0FBA">
                        <w:pPr>
                          <w:ind w:right="105"/>
                          <w:jc w:val="left"/>
                        </w:pPr>
                        <w:r>
                          <w:rPr>
                            <w:rFonts w:hint="eastAsia"/>
                          </w:rPr>
                          <w:t>应收客户</w:t>
                        </w:r>
                        <w:r>
                          <w:rPr>
                            <w:rFonts w:hint="eastAsia"/>
                          </w:rPr>
                          <w:t>3</w:t>
                        </w:r>
                      </w:p>
                    </w:tc>
                  </w:sdtContent>
                </w:sdt>
                <w:sdt>
                  <w:sdtPr>
                    <w:alias w:val="应收帐款欠款户与本公司关系"/>
                    <w:tag w:val="_GBC_cb28aa15fc2b4b00a8937a393ef39f42"/>
                    <w:id w:val="1045974"/>
                    <w:lock w:val="sdtLocked"/>
                    <w:placeholder>
                      <w:docPart w:val="GBC11111111111111111111111111111"/>
                    </w:placeholder>
                  </w:sdtPr>
                  <w:sdtContent>
                    <w:tc>
                      <w:tcPr>
                        <w:tcW w:w="1674"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第三方</w:t>
                        </w:r>
                      </w:p>
                    </w:tc>
                  </w:sdtContent>
                </w:sdt>
                <w:sdt>
                  <w:sdtPr>
                    <w:alias w:val="应收帐款欠款户欠款金额"/>
                    <w:tag w:val="_GBC_2ee50a87ba644b3f87bbe5827a38c13e"/>
                    <w:id w:val="1045975"/>
                    <w:lock w:val="sdtLocked"/>
                    <w:placeholder>
                      <w:docPart w:val="GBC11111111111111111111111111111"/>
                    </w:placeholder>
                  </w:sdtPr>
                  <w:sdtContent>
                    <w:tc>
                      <w:tcPr>
                        <w:tcW w:w="1673"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122,105,965.59</w:t>
                        </w:r>
                      </w:p>
                    </w:tc>
                  </w:sdtContent>
                </w:sdt>
                <w:sdt>
                  <w:sdtPr>
                    <w:alias w:val="应收帐款欠款户欠款时间"/>
                    <w:tag w:val="_GBC_b3ec6ae3ca354bc8b20d8eec31dae08b"/>
                    <w:id w:val="1045976"/>
                    <w:lock w:val="sdtLocked"/>
                    <w:placeholder>
                      <w:docPart w:val="GBC11111111111111111111111111111"/>
                    </w:placeholder>
                  </w:sdtPr>
                  <w:sdtContent>
                    <w:tc>
                      <w:tcPr>
                        <w:tcW w:w="1957"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proofErr w:type="gramStart"/>
                        <w:r>
                          <w:rPr>
                            <w:rFonts w:hint="eastAsia"/>
                          </w:rPr>
                          <w:t>1</w:t>
                        </w:r>
                        <w:r>
                          <w:rPr>
                            <w:rFonts w:hint="eastAsia"/>
                          </w:rPr>
                          <w:t>年以内</w:t>
                        </w:r>
                        <w:proofErr w:type="gramEnd"/>
                      </w:p>
                    </w:tc>
                  </w:sdtContent>
                </w:sdt>
                <w:sdt>
                  <w:sdtPr>
                    <w:alias w:val="应收帐款欠款户占应收账款总额的比例"/>
                    <w:tag w:val="_GBC_d4f7c95e38ea46d597330af5ebed05d0"/>
                    <w:id w:val="1045977"/>
                    <w:lock w:val="sdtLocked"/>
                    <w:placeholder>
                      <w:docPart w:val="GBC11111111111111111111111111111"/>
                    </w:placeholder>
                  </w:sdtPr>
                  <w:sdtContent>
                    <w:tc>
                      <w:tcPr>
                        <w:tcW w:w="1843"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2.58</w:t>
                        </w:r>
                      </w:p>
                    </w:tc>
                  </w:sdtContent>
                </w:sdt>
              </w:tr>
            </w:sdtContent>
          </w:sdt>
          <w:sdt>
            <w:sdtPr>
              <w:rPr>
                <w:rFonts w:hint="eastAsia"/>
              </w:rPr>
              <w:alias w:val="应收帐款欠款户"/>
              <w:tag w:val="_GBC_147cb41b4677416ca578da9ee603108e"/>
              <w:id w:val="1045984"/>
              <w:lock w:val="sdtLocked"/>
              <w:placeholder>
                <w:docPart w:val="GBC11111111111111111111111111111"/>
              </w:placeholder>
            </w:sdtPr>
            <w:sdtContent>
              <w:tr w:rsidR="00EB0FBA" w:rsidTr="00385D49">
                <w:trPr>
                  <w:cantSplit/>
                </w:trPr>
                <w:sdt>
                  <w:sdtPr>
                    <w:rPr>
                      <w:rFonts w:hint="eastAsia"/>
                    </w:rPr>
                    <w:alias w:val="应收帐款欠款户名称"/>
                    <w:tag w:val="_GBC_cfe181dbdfce4d908e25f3b503f1bc2e"/>
                    <w:id w:val="1045979"/>
                    <w:lock w:val="sdtLocked"/>
                    <w:placeholder>
                      <w:docPart w:val="GBC11111111111111111111111111111"/>
                    </w:placeholder>
                  </w:sdtPr>
                  <w:sdtContent>
                    <w:tc>
                      <w:tcPr>
                        <w:tcW w:w="1673" w:type="dxa"/>
                        <w:tcBorders>
                          <w:top w:val="single" w:sz="6" w:space="0" w:color="auto"/>
                          <w:left w:val="single" w:sz="6" w:space="0" w:color="auto"/>
                          <w:bottom w:val="single" w:sz="6" w:space="0" w:color="auto"/>
                          <w:right w:val="single" w:sz="6" w:space="0" w:color="auto"/>
                        </w:tcBorders>
                      </w:tcPr>
                      <w:p w:rsidR="00EB0FBA" w:rsidRDefault="00EB0FBA">
                        <w:pPr>
                          <w:ind w:right="105"/>
                          <w:jc w:val="left"/>
                        </w:pPr>
                        <w:r>
                          <w:rPr>
                            <w:rFonts w:hint="eastAsia"/>
                          </w:rPr>
                          <w:t>应收客户</w:t>
                        </w:r>
                        <w:r>
                          <w:rPr>
                            <w:rFonts w:hint="eastAsia"/>
                          </w:rPr>
                          <w:t>4</w:t>
                        </w:r>
                      </w:p>
                    </w:tc>
                  </w:sdtContent>
                </w:sdt>
                <w:sdt>
                  <w:sdtPr>
                    <w:alias w:val="应收帐款欠款户与本公司关系"/>
                    <w:tag w:val="_GBC_cb28aa15fc2b4b00a8937a393ef39f42"/>
                    <w:id w:val="1045980"/>
                    <w:lock w:val="sdtLocked"/>
                    <w:placeholder>
                      <w:docPart w:val="GBC11111111111111111111111111111"/>
                    </w:placeholder>
                  </w:sdtPr>
                  <w:sdtContent>
                    <w:tc>
                      <w:tcPr>
                        <w:tcW w:w="1674"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第三方</w:t>
                        </w:r>
                      </w:p>
                    </w:tc>
                  </w:sdtContent>
                </w:sdt>
                <w:sdt>
                  <w:sdtPr>
                    <w:alias w:val="应收帐款欠款户欠款金额"/>
                    <w:tag w:val="_GBC_2ee50a87ba644b3f87bbe5827a38c13e"/>
                    <w:id w:val="1045981"/>
                    <w:lock w:val="sdtLocked"/>
                    <w:placeholder>
                      <w:docPart w:val="GBC11111111111111111111111111111"/>
                    </w:placeholder>
                  </w:sdtPr>
                  <w:sdtContent>
                    <w:tc>
                      <w:tcPr>
                        <w:tcW w:w="1673"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98,961,112.51</w:t>
                        </w:r>
                      </w:p>
                    </w:tc>
                  </w:sdtContent>
                </w:sdt>
                <w:sdt>
                  <w:sdtPr>
                    <w:alias w:val="应收帐款欠款户欠款时间"/>
                    <w:tag w:val="_GBC_b3ec6ae3ca354bc8b20d8eec31dae08b"/>
                    <w:id w:val="1045982"/>
                    <w:lock w:val="sdtLocked"/>
                    <w:placeholder>
                      <w:docPart w:val="GBC11111111111111111111111111111"/>
                    </w:placeholder>
                  </w:sdtPr>
                  <w:sdtContent>
                    <w:tc>
                      <w:tcPr>
                        <w:tcW w:w="1957"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proofErr w:type="gramStart"/>
                        <w:r>
                          <w:rPr>
                            <w:rFonts w:hint="eastAsia"/>
                          </w:rPr>
                          <w:t>1</w:t>
                        </w:r>
                        <w:r>
                          <w:rPr>
                            <w:rFonts w:hint="eastAsia"/>
                          </w:rPr>
                          <w:t>年以内</w:t>
                        </w:r>
                        <w:proofErr w:type="gramEnd"/>
                      </w:p>
                    </w:tc>
                  </w:sdtContent>
                </w:sdt>
                <w:sdt>
                  <w:sdtPr>
                    <w:alias w:val="应收帐款欠款户占应收账款总额的比例"/>
                    <w:tag w:val="_GBC_d4f7c95e38ea46d597330af5ebed05d0"/>
                    <w:id w:val="1045983"/>
                    <w:lock w:val="sdtLocked"/>
                    <w:placeholder>
                      <w:docPart w:val="GBC11111111111111111111111111111"/>
                    </w:placeholder>
                  </w:sdtPr>
                  <w:sdtContent>
                    <w:tc>
                      <w:tcPr>
                        <w:tcW w:w="1843"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2.09</w:t>
                        </w:r>
                      </w:p>
                    </w:tc>
                  </w:sdtContent>
                </w:sdt>
              </w:tr>
            </w:sdtContent>
          </w:sdt>
          <w:sdt>
            <w:sdtPr>
              <w:rPr>
                <w:rFonts w:hint="eastAsia"/>
              </w:rPr>
              <w:alias w:val="应收帐款欠款户"/>
              <w:tag w:val="_GBC_147cb41b4677416ca578da9ee603108e"/>
              <w:id w:val="1045990"/>
              <w:lock w:val="sdtLocked"/>
              <w:placeholder>
                <w:docPart w:val="GBC11111111111111111111111111111"/>
              </w:placeholder>
            </w:sdtPr>
            <w:sdtContent>
              <w:tr w:rsidR="00EB0FBA" w:rsidTr="00385D49">
                <w:trPr>
                  <w:cantSplit/>
                </w:trPr>
                <w:sdt>
                  <w:sdtPr>
                    <w:rPr>
                      <w:rFonts w:hint="eastAsia"/>
                    </w:rPr>
                    <w:alias w:val="应收帐款欠款户名称"/>
                    <w:tag w:val="_GBC_cfe181dbdfce4d908e25f3b503f1bc2e"/>
                    <w:id w:val="1045985"/>
                    <w:lock w:val="sdtLocked"/>
                    <w:placeholder>
                      <w:docPart w:val="GBC11111111111111111111111111111"/>
                    </w:placeholder>
                  </w:sdtPr>
                  <w:sdtContent>
                    <w:tc>
                      <w:tcPr>
                        <w:tcW w:w="1673" w:type="dxa"/>
                        <w:tcBorders>
                          <w:top w:val="single" w:sz="6" w:space="0" w:color="auto"/>
                          <w:left w:val="single" w:sz="6" w:space="0" w:color="auto"/>
                          <w:bottom w:val="single" w:sz="6" w:space="0" w:color="auto"/>
                          <w:right w:val="single" w:sz="6" w:space="0" w:color="auto"/>
                        </w:tcBorders>
                      </w:tcPr>
                      <w:p w:rsidR="00EB0FBA" w:rsidRDefault="00EB0FBA">
                        <w:pPr>
                          <w:ind w:right="105"/>
                          <w:jc w:val="left"/>
                        </w:pPr>
                        <w:r>
                          <w:rPr>
                            <w:rFonts w:hint="eastAsia"/>
                          </w:rPr>
                          <w:t>应收客户</w:t>
                        </w:r>
                        <w:r>
                          <w:rPr>
                            <w:rFonts w:hint="eastAsia"/>
                          </w:rPr>
                          <w:t>5</w:t>
                        </w:r>
                      </w:p>
                    </w:tc>
                  </w:sdtContent>
                </w:sdt>
                <w:sdt>
                  <w:sdtPr>
                    <w:alias w:val="应收帐款欠款户与本公司关系"/>
                    <w:tag w:val="_GBC_cb28aa15fc2b4b00a8937a393ef39f42"/>
                    <w:id w:val="1045986"/>
                    <w:lock w:val="sdtLocked"/>
                    <w:placeholder>
                      <w:docPart w:val="GBC11111111111111111111111111111"/>
                    </w:placeholder>
                  </w:sdtPr>
                  <w:sdtContent>
                    <w:tc>
                      <w:tcPr>
                        <w:tcW w:w="1674"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第三方</w:t>
                        </w:r>
                      </w:p>
                    </w:tc>
                  </w:sdtContent>
                </w:sdt>
                <w:sdt>
                  <w:sdtPr>
                    <w:alias w:val="应收帐款欠款户欠款金额"/>
                    <w:tag w:val="_GBC_2ee50a87ba644b3f87bbe5827a38c13e"/>
                    <w:id w:val="1045987"/>
                    <w:lock w:val="sdtLocked"/>
                    <w:placeholder>
                      <w:docPart w:val="GBC11111111111111111111111111111"/>
                    </w:placeholder>
                  </w:sdtPr>
                  <w:sdtContent>
                    <w:tc>
                      <w:tcPr>
                        <w:tcW w:w="1673"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98,018,671.07</w:t>
                        </w:r>
                      </w:p>
                    </w:tc>
                  </w:sdtContent>
                </w:sdt>
                <w:sdt>
                  <w:sdtPr>
                    <w:alias w:val="应收帐款欠款户欠款时间"/>
                    <w:tag w:val="_GBC_b3ec6ae3ca354bc8b20d8eec31dae08b"/>
                    <w:id w:val="1045988"/>
                    <w:lock w:val="sdtLocked"/>
                    <w:placeholder>
                      <w:docPart w:val="GBC11111111111111111111111111111"/>
                    </w:placeholder>
                  </w:sdtPr>
                  <w:sdtContent>
                    <w:tc>
                      <w:tcPr>
                        <w:tcW w:w="1957"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proofErr w:type="gramStart"/>
                        <w:r>
                          <w:rPr>
                            <w:rFonts w:hint="eastAsia"/>
                          </w:rPr>
                          <w:t>1</w:t>
                        </w:r>
                        <w:r>
                          <w:rPr>
                            <w:rFonts w:hint="eastAsia"/>
                          </w:rPr>
                          <w:t>年以内</w:t>
                        </w:r>
                        <w:proofErr w:type="gramEnd"/>
                      </w:p>
                    </w:tc>
                  </w:sdtContent>
                </w:sdt>
                <w:sdt>
                  <w:sdtPr>
                    <w:alias w:val="应收帐款欠款户占应收账款总额的比例"/>
                    <w:tag w:val="_GBC_d4f7c95e38ea46d597330af5ebed05d0"/>
                    <w:id w:val="1045989"/>
                    <w:lock w:val="sdtLocked"/>
                    <w:placeholder>
                      <w:docPart w:val="GBC11111111111111111111111111111"/>
                    </w:placeholder>
                  </w:sdtPr>
                  <w:sdtContent>
                    <w:tc>
                      <w:tcPr>
                        <w:tcW w:w="1843"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2.07</w:t>
                        </w:r>
                      </w:p>
                    </w:tc>
                  </w:sdtContent>
                </w:sdt>
              </w:tr>
            </w:sdtContent>
          </w:sdt>
          <w:tr w:rsidR="00EB0FBA" w:rsidTr="00385D49">
            <w:trPr>
              <w:cantSplit/>
            </w:trPr>
            <w:tc>
              <w:tcPr>
                <w:tcW w:w="1673" w:type="dxa"/>
                <w:tcBorders>
                  <w:top w:val="single" w:sz="6" w:space="0" w:color="auto"/>
                  <w:left w:val="single" w:sz="6" w:space="0" w:color="auto"/>
                  <w:bottom w:val="single" w:sz="6" w:space="0" w:color="auto"/>
                  <w:right w:val="single" w:sz="6" w:space="0" w:color="auto"/>
                </w:tcBorders>
              </w:tcPr>
              <w:p w:rsidR="00EB0FBA" w:rsidRDefault="00EB0FBA">
                <w:pPr>
                  <w:ind w:right="105"/>
                  <w:jc w:val="center"/>
                </w:pPr>
                <w:r>
                  <w:rPr>
                    <w:rFonts w:hint="eastAsia"/>
                  </w:rPr>
                  <w:t>合计</w:t>
                </w:r>
              </w:p>
            </w:tc>
            <w:tc>
              <w:tcPr>
                <w:tcW w:w="1674" w:type="dxa"/>
                <w:tcBorders>
                  <w:top w:val="single" w:sz="6" w:space="0" w:color="auto"/>
                  <w:left w:val="single" w:sz="6" w:space="0" w:color="auto"/>
                  <w:bottom w:val="single" w:sz="6" w:space="0" w:color="auto"/>
                  <w:right w:val="single" w:sz="6" w:space="0" w:color="auto"/>
                </w:tcBorders>
              </w:tcPr>
              <w:p w:rsidR="00EB0FBA" w:rsidRDefault="00EB0FBA">
                <w:pPr>
                  <w:ind w:right="73"/>
                  <w:jc w:val="center"/>
                </w:pPr>
                <w:r>
                  <w:t>/</w:t>
                </w:r>
              </w:p>
            </w:tc>
            <w:sdt>
              <w:sdtPr>
                <w:alias w:val="应收帐款欠款户欠款金额合计"/>
                <w:tag w:val="_GBC_23548cc2bc4d476483cd80379060ed32"/>
                <w:id w:val="1045991"/>
                <w:lock w:val="sdtLocked"/>
                <w:placeholder>
                  <w:docPart w:val="GBC11111111111111111111111111111"/>
                </w:placeholder>
              </w:sdtPr>
              <w:sdtContent>
                <w:tc>
                  <w:tcPr>
                    <w:tcW w:w="1673"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773,744,214.87</w:t>
                    </w:r>
                  </w:p>
                </w:tc>
              </w:sdtContent>
            </w:sdt>
            <w:tc>
              <w:tcPr>
                <w:tcW w:w="1957" w:type="dxa"/>
                <w:tcBorders>
                  <w:top w:val="single" w:sz="6" w:space="0" w:color="auto"/>
                  <w:left w:val="single" w:sz="6" w:space="0" w:color="auto"/>
                  <w:bottom w:val="single" w:sz="6" w:space="0" w:color="auto"/>
                  <w:right w:val="single" w:sz="6" w:space="0" w:color="auto"/>
                </w:tcBorders>
              </w:tcPr>
              <w:p w:rsidR="00EB0FBA" w:rsidRDefault="00EB0FBA">
                <w:pPr>
                  <w:ind w:right="73"/>
                  <w:jc w:val="center"/>
                </w:pPr>
                <w:r>
                  <w:t>/</w:t>
                </w:r>
              </w:p>
            </w:tc>
            <w:sdt>
              <w:sdtPr>
                <w:alias w:val="应收帐款欠款户占应收账款总额的比例合计"/>
                <w:tag w:val="_GBC_f5787d2a1a3147189a392280e7d484d9"/>
                <w:id w:val="1045992"/>
                <w:lock w:val="sdtLocked"/>
                <w:placeholder>
                  <w:docPart w:val="GBC11111111111111111111111111111"/>
                </w:placeholder>
              </w:sdtPr>
              <w:sdtContent>
                <w:tc>
                  <w:tcPr>
                    <w:tcW w:w="1843"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16.33</w:t>
                    </w:r>
                  </w:p>
                </w:tc>
              </w:sdtContent>
            </w:sdt>
          </w:tr>
        </w:tbl>
        <w:p w:rsidR="00EB0FBA" w:rsidRPr="00E261AC" w:rsidRDefault="006028CF">
          <w:pPr>
            <w:rPr>
              <w:rFonts w:ascii="仿宋_GB2312" w:eastAsia="仿宋_GB2312" w:hAnsi="华文仿宋"/>
            </w:rPr>
          </w:pPr>
        </w:p>
      </w:sdtContent>
    </w:sdt>
    <w:sdt>
      <w:sdtPr>
        <w:rPr>
          <w:rFonts w:ascii="Calibri" w:hAnsi="Calibri" w:hint="eastAsia"/>
          <w:b w:val="0"/>
          <w:bCs w:val="0"/>
          <w:szCs w:val="22"/>
        </w:rPr>
        <w:tag w:val="_GBC_79237470faeb4c45a622032adf532724"/>
        <w:id w:val="1046293"/>
        <w:lock w:val="sdtLocked"/>
        <w:placeholder>
          <w:docPart w:val="GBC22222222222222222222222222222"/>
        </w:placeholder>
      </w:sdtPr>
      <w:sdtEndPr>
        <w:rPr>
          <w:color w:val="008000"/>
        </w:rPr>
      </w:sdtEndPr>
      <w:sdtContent>
        <w:p w:rsidR="00EB0FBA" w:rsidRDefault="00EB0FBA">
          <w:pPr>
            <w:pStyle w:val="4"/>
            <w:numPr>
              <w:ilvl w:val="0"/>
              <w:numId w:val="31"/>
            </w:numPr>
          </w:pPr>
          <w:r>
            <w:rPr>
              <w:rFonts w:hint="eastAsia"/>
            </w:rPr>
            <w:t>应收关联方账款情况</w:t>
          </w:r>
        </w:p>
        <w:p w:rsidR="00EB0FBA" w:rsidRDefault="00EB0FBA">
          <w:pPr>
            <w:jc w:val="right"/>
          </w:pPr>
          <w:r>
            <w:rPr>
              <w:rFonts w:hint="eastAsia"/>
            </w:rPr>
            <w:t>单位：</w:t>
          </w:r>
          <w:sdt>
            <w:sdtPr>
              <w:rPr>
                <w:rFonts w:hint="eastAsia"/>
              </w:rPr>
              <w:alias w:val="单位：财务附注：应收关联方款项情况"/>
              <w:tag w:val="_GBC_114ed955561c4167a3c846c5ae9f0fce"/>
              <w:id w:val="104599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w:t>
          </w:r>
          <w:r>
            <w:rPr>
              <w:rFonts w:hint="eastAsia"/>
            </w:rPr>
            <w:t>币种：</w:t>
          </w:r>
          <w:sdt>
            <w:sdtPr>
              <w:rPr>
                <w:rFonts w:hint="eastAsia"/>
              </w:rPr>
              <w:alias w:val="币种：财务附注：应收关联方款项情况"/>
              <w:tag w:val="_GBC_368054273c7c4ded9f0ee718199df821"/>
              <w:id w:val="104599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1" w:type="dxa"/>
              <w:right w:w="31" w:type="dxa"/>
            </w:tblCellMar>
            <w:tblLook w:val="0000"/>
          </w:tblPr>
          <w:tblGrid>
            <w:gridCol w:w="3859"/>
            <w:gridCol w:w="1842"/>
            <w:gridCol w:w="1560"/>
            <w:gridCol w:w="1559"/>
          </w:tblGrid>
          <w:tr w:rsidR="00EB0FBA" w:rsidTr="00385D49">
            <w:trPr>
              <w:cantSplit/>
            </w:trPr>
            <w:tc>
              <w:tcPr>
                <w:tcW w:w="3859" w:type="dxa"/>
                <w:tcBorders>
                  <w:top w:val="single" w:sz="6" w:space="0" w:color="auto"/>
                  <w:left w:val="single" w:sz="6" w:space="0" w:color="auto"/>
                  <w:bottom w:val="single" w:sz="6" w:space="0" w:color="auto"/>
                  <w:right w:val="single" w:sz="6" w:space="0" w:color="auto"/>
                </w:tcBorders>
              </w:tcPr>
              <w:p w:rsidR="00EB0FBA" w:rsidRDefault="00EB0FBA">
                <w:pPr>
                  <w:ind w:right="105"/>
                  <w:jc w:val="center"/>
                </w:pPr>
                <w:r>
                  <w:rPr>
                    <w:rFonts w:hint="eastAsia"/>
                  </w:rPr>
                  <w:t>单位名称</w:t>
                </w:r>
              </w:p>
            </w:tc>
            <w:tc>
              <w:tcPr>
                <w:tcW w:w="1842" w:type="dxa"/>
                <w:tcBorders>
                  <w:top w:val="single" w:sz="6" w:space="0" w:color="auto"/>
                  <w:left w:val="single" w:sz="6" w:space="0" w:color="auto"/>
                  <w:bottom w:val="single" w:sz="6" w:space="0" w:color="auto"/>
                  <w:right w:val="single" w:sz="6" w:space="0" w:color="auto"/>
                </w:tcBorders>
              </w:tcPr>
              <w:p w:rsidR="00EB0FBA" w:rsidRDefault="00EB0FBA">
                <w:pPr>
                  <w:ind w:right="73"/>
                  <w:jc w:val="center"/>
                </w:pPr>
                <w:r>
                  <w:rPr>
                    <w:rFonts w:hint="eastAsia"/>
                  </w:rPr>
                  <w:t>与本公司关系</w:t>
                </w:r>
              </w:p>
            </w:tc>
            <w:tc>
              <w:tcPr>
                <w:tcW w:w="1560" w:type="dxa"/>
                <w:tcBorders>
                  <w:top w:val="single" w:sz="6" w:space="0" w:color="auto"/>
                  <w:left w:val="single" w:sz="6" w:space="0" w:color="auto"/>
                  <w:bottom w:val="single" w:sz="6" w:space="0" w:color="auto"/>
                  <w:right w:val="single" w:sz="6" w:space="0" w:color="auto"/>
                </w:tcBorders>
              </w:tcPr>
              <w:p w:rsidR="00EB0FBA" w:rsidRDefault="00EB0FBA">
                <w:pPr>
                  <w:ind w:right="73"/>
                  <w:jc w:val="center"/>
                </w:pPr>
                <w:r>
                  <w:rPr>
                    <w:rFonts w:hint="eastAsia"/>
                  </w:rPr>
                  <w:t>金额</w:t>
                </w:r>
              </w:p>
            </w:tc>
            <w:tc>
              <w:tcPr>
                <w:tcW w:w="1559" w:type="dxa"/>
                <w:tcBorders>
                  <w:top w:val="single" w:sz="6" w:space="0" w:color="auto"/>
                  <w:left w:val="single" w:sz="6" w:space="0" w:color="auto"/>
                  <w:bottom w:val="single" w:sz="6" w:space="0" w:color="auto"/>
                  <w:right w:val="single" w:sz="6" w:space="0" w:color="auto"/>
                </w:tcBorders>
              </w:tcPr>
              <w:p w:rsidR="00EB0FBA" w:rsidRDefault="00EB0FBA">
                <w:pPr>
                  <w:jc w:val="center"/>
                </w:pPr>
                <w:r>
                  <w:rPr>
                    <w:rFonts w:hint="eastAsia"/>
                  </w:rPr>
                  <w:t>占应收账款总额的比例</w:t>
                </w:r>
                <w:r>
                  <w:rPr>
                    <w:rFonts w:ascii="宋体" w:hAnsi="宋体"/>
                  </w:rPr>
                  <w:t>(%)</w:t>
                </w:r>
              </w:p>
            </w:tc>
          </w:tr>
          <w:sdt>
            <w:sdtPr>
              <w:rPr>
                <w:rFonts w:hint="eastAsia"/>
              </w:rPr>
              <w:alias w:val="应收关联方款项情况明细"/>
              <w:tag w:val="_GBC_b44a916e7a4c4f8682e27ca81f8a3e89"/>
              <w:id w:val="1046000"/>
              <w:lock w:val="sdtLocked"/>
              <w:placeholder>
                <w:docPart w:val="GBC11111111111111111111111111111"/>
              </w:placeholder>
            </w:sdtPr>
            <w:sdtContent>
              <w:tr w:rsidR="00EB0FBA" w:rsidTr="00385D49">
                <w:trPr>
                  <w:cantSplit/>
                </w:trPr>
                <w:sdt>
                  <w:sdtPr>
                    <w:rPr>
                      <w:rFonts w:hint="eastAsia"/>
                    </w:rPr>
                    <w:alias w:val="应收关联方款项情况明细－单位名称"/>
                    <w:tag w:val="_GBC_e2ada515161543bab37090772e2dc918"/>
                    <w:id w:val="1045996"/>
                    <w:lock w:val="sdtLocked"/>
                    <w:placeholder>
                      <w:docPart w:val="GBC11111111111111111111111111111"/>
                    </w:placeholder>
                  </w:sdtPr>
                  <w:sdtContent>
                    <w:tc>
                      <w:tcPr>
                        <w:tcW w:w="3859" w:type="dxa"/>
                        <w:tcBorders>
                          <w:top w:val="single" w:sz="6" w:space="0" w:color="auto"/>
                          <w:left w:val="single" w:sz="6" w:space="0" w:color="auto"/>
                          <w:bottom w:val="single" w:sz="6" w:space="0" w:color="auto"/>
                          <w:right w:val="single" w:sz="6" w:space="0" w:color="auto"/>
                        </w:tcBorders>
                      </w:tcPr>
                      <w:p w:rsidR="00EB0FBA" w:rsidRDefault="00EB0FBA">
                        <w:pPr>
                          <w:ind w:right="105"/>
                          <w:jc w:val="left"/>
                        </w:pPr>
                        <w:r>
                          <w:rPr>
                            <w:rFonts w:hint="eastAsia"/>
                          </w:rPr>
                          <w:t>阿克苏天山多浪水泥有限责任公司</w:t>
                        </w:r>
                      </w:p>
                    </w:tc>
                  </w:sdtContent>
                </w:sdt>
                <w:sdt>
                  <w:sdtPr>
                    <w:alias w:val="应收关联方款项情况明细－与本公司关系"/>
                    <w:tag w:val="_GBC_82488b3f8dc5425ea9ea513df7b9fb78"/>
                    <w:id w:val="1045997"/>
                    <w:lock w:val="sdtLocked"/>
                    <w:placeholder>
                      <w:docPart w:val="GBC11111111111111111111111111111"/>
                    </w:placeholder>
                  </w:sdtPr>
                  <w:sdtContent>
                    <w:tc>
                      <w:tcPr>
                        <w:tcW w:w="1842"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受同一母公司控制</w:t>
                        </w:r>
                      </w:p>
                    </w:tc>
                  </w:sdtContent>
                </w:sdt>
                <w:sdt>
                  <w:sdtPr>
                    <w:alias w:val="应收关联方款项情况明细－欠款金额"/>
                    <w:tag w:val="_GBC_00e64b1346b44f9fbc3a43d93ba7e3eb"/>
                    <w:id w:val="1045998"/>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298,500.00</w:t>
                        </w:r>
                      </w:p>
                    </w:tc>
                  </w:sdtContent>
                </w:sdt>
                <w:sdt>
                  <w:sdtPr>
                    <w:alias w:val="应收关联方款项情况明细－占应收账款总额的比例"/>
                    <w:tag w:val="_GBC_5075e446ff524cfc819b4e941e8f5f71"/>
                    <w:id w:val="1045999"/>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0.01</w:t>
                        </w:r>
                      </w:p>
                    </w:tc>
                  </w:sdtContent>
                </w:sdt>
              </w:tr>
            </w:sdtContent>
          </w:sdt>
          <w:sdt>
            <w:sdtPr>
              <w:rPr>
                <w:rFonts w:hint="eastAsia"/>
              </w:rPr>
              <w:alias w:val="应收关联方款项情况明细"/>
              <w:tag w:val="_GBC_b44a916e7a4c4f8682e27ca81f8a3e89"/>
              <w:id w:val="1046005"/>
              <w:lock w:val="sdtLocked"/>
              <w:placeholder>
                <w:docPart w:val="GBC11111111111111111111111111111"/>
              </w:placeholder>
            </w:sdtPr>
            <w:sdtContent>
              <w:tr w:rsidR="00EB0FBA" w:rsidTr="00385D49">
                <w:trPr>
                  <w:cantSplit/>
                </w:trPr>
                <w:sdt>
                  <w:sdtPr>
                    <w:rPr>
                      <w:rFonts w:hint="eastAsia"/>
                    </w:rPr>
                    <w:alias w:val="应收关联方款项情况明细－单位名称"/>
                    <w:tag w:val="_GBC_e2ada515161543bab37090772e2dc918"/>
                    <w:id w:val="1046001"/>
                    <w:lock w:val="sdtLocked"/>
                    <w:placeholder>
                      <w:docPart w:val="GBC11111111111111111111111111111"/>
                    </w:placeholder>
                  </w:sdtPr>
                  <w:sdtContent>
                    <w:tc>
                      <w:tcPr>
                        <w:tcW w:w="3859" w:type="dxa"/>
                        <w:tcBorders>
                          <w:top w:val="single" w:sz="6" w:space="0" w:color="auto"/>
                          <w:left w:val="single" w:sz="6" w:space="0" w:color="auto"/>
                          <w:bottom w:val="single" w:sz="6" w:space="0" w:color="auto"/>
                          <w:right w:val="single" w:sz="6" w:space="0" w:color="auto"/>
                        </w:tcBorders>
                      </w:tcPr>
                      <w:p w:rsidR="00EB0FBA" w:rsidRDefault="00EB0FBA">
                        <w:pPr>
                          <w:ind w:right="105"/>
                          <w:jc w:val="left"/>
                        </w:pPr>
                        <w:r>
                          <w:rPr>
                            <w:rFonts w:hint="eastAsia"/>
                          </w:rPr>
                          <w:t>布尔津天山水泥有限责任公司</w:t>
                        </w:r>
                      </w:p>
                    </w:tc>
                  </w:sdtContent>
                </w:sdt>
                <w:sdt>
                  <w:sdtPr>
                    <w:alias w:val="应收关联方款项情况明细－与本公司关系"/>
                    <w:tag w:val="_GBC_82488b3f8dc5425ea9ea513df7b9fb78"/>
                    <w:id w:val="1046002"/>
                    <w:lock w:val="sdtLocked"/>
                    <w:placeholder>
                      <w:docPart w:val="GBC11111111111111111111111111111"/>
                    </w:placeholder>
                  </w:sdtPr>
                  <w:sdtContent>
                    <w:tc>
                      <w:tcPr>
                        <w:tcW w:w="1842"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受同一母公司控制</w:t>
                        </w:r>
                      </w:p>
                    </w:tc>
                  </w:sdtContent>
                </w:sdt>
                <w:sdt>
                  <w:sdtPr>
                    <w:alias w:val="应收关联方款项情况明细－欠款金额"/>
                    <w:tag w:val="_GBC_00e64b1346b44f9fbc3a43d93ba7e3eb"/>
                    <w:id w:val="1046003"/>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124,000.00</w:t>
                        </w:r>
                      </w:p>
                    </w:tc>
                  </w:sdtContent>
                </w:sdt>
                <w:sdt>
                  <w:sdtPr>
                    <w:alias w:val="应收关联方款项情况明细－占应收账款总额的比例"/>
                    <w:tag w:val="_GBC_5075e446ff524cfc819b4e941e8f5f71"/>
                    <w:id w:val="1046004"/>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0.00</w:t>
                        </w:r>
                      </w:p>
                    </w:tc>
                  </w:sdtContent>
                </w:sdt>
              </w:tr>
            </w:sdtContent>
          </w:sdt>
          <w:sdt>
            <w:sdtPr>
              <w:rPr>
                <w:rFonts w:hint="eastAsia"/>
              </w:rPr>
              <w:alias w:val="应收关联方款项情况明细"/>
              <w:tag w:val="_GBC_b44a916e7a4c4f8682e27ca81f8a3e89"/>
              <w:id w:val="1046010"/>
              <w:lock w:val="sdtLocked"/>
              <w:placeholder>
                <w:docPart w:val="GBC11111111111111111111111111111"/>
              </w:placeholder>
            </w:sdtPr>
            <w:sdtContent>
              <w:tr w:rsidR="00EB0FBA" w:rsidTr="00385D49">
                <w:trPr>
                  <w:cantSplit/>
                </w:trPr>
                <w:sdt>
                  <w:sdtPr>
                    <w:rPr>
                      <w:rFonts w:hint="eastAsia"/>
                    </w:rPr>
                    <w:alias w:val="应收关联方款项情况明细－单位名称"/>
                    <w:tag w:val="_GBC_e2ada515161543bab37090772e2dc918"/>
                    <w:id w:val="1046006"/>
                    <w:lock w:val="sdtLocked"/>
                    <w:placeholder>
                      <w:docPart w:val="GBC11111111111111111111111111111"/>
                    </w:placeholder>
                  </w:sdtPr>
                  <w:sdtContent>
                    <w:tc>
                      <w:tcPr>
                        <w:tcW w:w="3859" w:type="dxa"/>
                        <w:tcBorders>
                          <w:top w:val="single" w:sz="6" w:space="0" w:color="auto"/>
                          <w:left w:val="single" w:sz="6" w:space="0" w:color="auto"/>
                          <w:bottom w:val="single" w:sz="6" w:space="0" w:color="auto"/>
                          <w:right w:val="single" w:sz="6" w:space="0" w:color="auto"/>
                        </w:tcBorders>
                      </w:tcPr>
                      <w:p w:rsidR="00EB0FBA" w:rsidRDefault="00EB0FBA">
                        <w:pPr>
                          <w:ind w:right="105"/>
                          <w:jc w:val="left"/>
                        </w:pPr>
                        <w:r>
                          <w:rPr>
                            <w:rFonts w:hint="eastAsia"/>
                          </w:rPr>
                          <w:t>成县祁连山水泥有限公司</w:t>
                        </w:r>
                      </w:p>
                    </w:tc>
                  </w:sdtContent>
                </w:sdt>
                <w:sdt>
                  <w:sdtPr>
                    <w:alias w:val="应收关联方款项情况明细－与本公司关系"/>
                    <w:tag w:val="_GBC_82488b3f8dc5425ea9ea513df7b9fb78"/>
                    <w:id w:val="1046007"/>
                    <w:lock w:val="sdtLocked"/>
                    <w:placeholder>
                      <w:docPart w:val="GBC11111111111111111111111111111"/>
                    </w:placeholder>
                  </w:sdtPr>
                  <w:sdtContent>
                    <w:tc>
                      <w:tcPr>
                        <w:tcW w:w="1842"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受同一母公司控制</w:t>
                        </w:r>
                      </w:p>
                    </w:tc>
                  </w:sdtContent>
                </w:sdt>
                <w:sdt>
                  <w:sdtPr>
                    <w:alias w:val="应收关联方款项情况明细－欠款金额"/>
                    <w:tag w:val="_GBC_00e64b1346b44f9fbc3a43d93ba7e3eb"/>
                    <w:id w:val="1046008"/>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109,800.00</w:t>
                        </w:r>
                      </w:p>
                    </w:tc>
                  </w:sdtContent>
                </w:sdt>
                <w:sdt>
                  <w:sdtPr>
                    <w:alias w:val="应收关联方款项情况明细－占应收账款总额的比例"/>
                    <w:tag w:val="_GBC_5075e446ff524cfc819b4e941e8f5f71"/>
                    <w:id w:val="1046009"/>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0.00</w:t>
                        </w:r>
                      </w:p>
                    </w:tc>
                  </w:sdtContent>
                </w:sdt>
              </w:tr>
            </w:sdtContent>
          </w:sdt>
          <w:sdt>
            <w:sdtPr>
              <w:rPr>
                <w:rFonts w:hint="eastAsia"/>
              </w:rPr>
              <w:alias w:val="应收关联方款项情况明细"/>
              <w:tag w:val="_GBC_b44a916e7a4c4f8682e27ca81f8a3e89"/>
              <w:id w:val="1046015"/>
              <w:lock w:val="sdtLocked"/>
              <w:placeholder>
                <w:docPart w:val="GBC11111111111111111111111111111"/>
              </w:placeholder>
            </w:sdtPr>
            <w:sdtContent>
              <w:tr w:rsidR="00EB0FBA" w:rsidTr="00385D49">
                <w:trPr>
                  <w:cantSplit/>
                </w:trPr>
                <w:sdt>
                  <w:sdtPr>
                    <w:rPr>
                      <w:rFonts w:hint="eastAsia"/>
                    </w:rPr>
                    <w:alias w:val="应收关联方款项情况明细－单位名称"/>
                    <w:tag w:val="_GBC_e2ada515161543bab37090772e2dc918"/>
                    <w:id w:val="1046011"/>
                    <w:lock w:val="sdtLocked"/>
                    <w:placeholder>
                      <w:docPart w:val="GBC11111111111111111111111111111"/>
                    </w:placeholder>
                  </w:sdtPr>
                  <w:sdtContent>
                    <w:tc>
                      <w:tcPr>
                        <w:tcW w:w="3859" w:type="dxa"/>
                        <w:tcBorders>
                          <w:top w:val="single" w:sz="6" w:space="0" w:color="auto"/>
                          <w:left w:val="single" w:sz="6" w:space="0" w:color="auto"/>
                          <w:bottom w:val="single" w:sz="6" w:space="0" w:color="auto"/>
                          <w:right w:val="single" w:sz="6" w:space="0" w:color="auto"/>
                        </w:tcBorders>
                      </w:tcPr>
                      <w:p w:rsidR="00EB0FBA" w:rsidRDefault="00EB0FBA">
                        <w:pPr>
                          <w:ind w:right="105"/>
                          <w:jc w:val="left"/>
                        </w:pPr>
                        <w:r>
                          <w:rPr>
                            <w:rFonts w:hint="eastAsia"/>
                          </w:rPr>
                          <w:t>定西祁连山商砼有限公司</w:t>
                        </w:r>
                      </w:p>
                    </w:tc>
                  </w:sdtContent>
                </w:sdt>
                <w:sdt>
                  <w:sdtPr>
                    <w:alias w:val="应收关联方款项情况明细－与本公司关系"/>
                    <w:tag w:val="_GBC_82488b3f8dc5425ea9ea513df7b9fb78"/>
                    <w:id w:val="1046012"/>
                    <w:lock w:val="sdtLocked"/>
                    <w:placeholder>
                      <w:docPart w:val="GBC11111111111111111111111111111"/>
                    </w:placeholder>
                  </w:sdtPr>
                  <w:sdtContent>
                    <w:tc>
                      <w:tcPr>
                        <w:tcW w:w="1842"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受同一母公司控制</w:t>
                        </w:r>
                      </w:p>
                    </w:tc>
                  </w:sdtContent>
                </w:sdt>
                <w:sdt>
                  <w:sdtPr>
                    <w:alias w:val="应收关联方款项情况明细－欠款金额"/>
                    <w:tag w:val="_GBC_00e64b1346b44f9fbc3a43d93ba7e3eb"/>
                    <w:id w:val="1046013"/>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532,000.00</w:t>
                        </w:r>
                      </w:p>
                    </w:tc>
                  </w:sdtContent>
                </w:sdt>
                <w:sdt>
                  <w:sdtPr>
                    <w:alias w:val="应收关联方款项情况明细－占应收账款总额的比例"/>
                    <w:tag w:val="_GBC_5075e446ff524cfc819b4e941e8f5f71"/>
                    <w:id w:val="1046014"/>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0.01</w:t>
                        </w:r>
                      </w:p>
                    </w:tc>
                  </w:sdtContent>
                </w:sdt>
              </w:tr>
            </w:sdtContent>
          </w:sdt>
          <w:sdt>
            <w:sdtPr>
              <w:rPr>
                <w:rFonts w:hint="eastAsia"/>
              </w:rPr>
              <w:alias w:val="应收关联方款项情况明细"/>
              <w:tag w:val="_GBC_b44a916e7a4c4f8682e27ca81f8a3e89"/>
              <w:id w:val="1046020"/>
              <w:lock w:val="sdtLocked"/>
              <w:placeholder>
                <w:docPart w:val="GBC11111111111111111111111111111"/>
              </w:placeholder>
            </w:sdtPr>
            <w:sdtContent>
              <w:tr w:rsidR="00EB0FBA" w:rsidTr="00385D49">
                <w:trPr>
                  <w:cantSplit/>
                </w:trPr>
                <w:sdt>
                  <w:sdtPr>
                    <w:rPr>
                      <w:rFonts w:hint="eastAsia"/>
                    </w:rPr>
                    <w:alias w:val="应收关联方款项情况明细－单位名称"/>
                    <w:tag w:val="_GBC_e2ada515161543bab37090772e2dc918"/>
                    <w:id w:val="1046016"/>
                    <w:lock w:val="sdtLocked"/>
                    <w:placeholder>
                      <w:docPart w:val="GBC11111111111111111111111111111"/>
                    </w:placeholder>
                  </w:sdtPr>
                  <w:sdtContent>
                    <w:tc>
                      <w:tcPr>
                        <w:tcW w:w="3859" w:type="dxa"/>
                        <w:tcBorders>
                          <w:top w:val="single" w:sz="6" w:space="0" w:color="auto"/>
                          <w:left w:val="single" w:sz="6" w:space="0" w:color="auto"/>
                          <w:bottom w:val="single" w:sz="6" w:space="0" w:color="auto"/>
                          <w:right w:val="single" w:sz="6" w:space="0" w:color="auto"/>
                        </w:tcBorders>
                      </w:tcPr>
                      <w:p w:rsidR="00EB0FBA" w:rsidRDefault="00EB0FBA">
                        <w:pPr>
                          <w:ind w:right="105"/>
                          <w:jc w:val="left"/>
                        </w:pPr>
                        <w:r>
                          <w:rPr>
                            <w:rFonts w:hint="eastAsia"/>
                          </w:rPr>
                          <w:t>富蕴天山水泥有限责任公司</w:t>
                        </w:r>
                      </w:p>
                    </w:tc>
                  </w:sdtContent>
                </w:sdt>
                <w:sdt>
                  <w:sdtPr>
                    <w:alias w:val="应收关联方款项情况明细－与本公司关系"/>
                    <w:tag w:val="_GBC_82488b3f8dc5425ea9ea513df7b9fb78"/>
                    <w:id w:val="1046017"/>
                    <w:lock w:val="sdtLocked"/>
                    <w:placeholder>
                      <w:docPart w:val="GBC11111111111111111111111111111"/>
                    </w:placeholder>
                  </w:sdtPr>
                  <w:sdtContent>
                    <w:tc>
                      <w:tcPr>
                        <w:tcW w:w="1842"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受同一母公司控制</w:t>
                        </w:r>
                      </w:p>
                    </w:tc>
                  </w:sdtContent>
                </w:sdt>
                <w:sdt>
                  <w:sdtPr>
                    <w:alias w:val="应收关联方款项情况明细－欠款金额"/>
                    <w:tag w:val="_GBC_00e64b1346b44f9fbc3a43d93ba7e3eb"/>
                    <w:id w:val="1046018"/>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26,676,316.61</w:t>
                        </w:r>
                      </w:p>
                    </w:tc>
                  </w:sdtContent>
                </w:sdt>
                <w:sdt>
                  <w:sdtPr>
                    <w:alias w:val="应收关联方款项情况明细－占应收账款总额的比例"/>
                    <w:tag w:val="_GBC_5075e446ff524cfc819b4e941e8f5f71"/>
                    <w:id w:val="1046019"/>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0.56</w:t>
                        </w:r>
                      </w:p>
                    </w:tc>
                  </w:sdtContent>
                </w:sdt>
              </w:tr>
            </w:sdtContent>
          </w:sdt>
          <w:sdt>
            <w:sdtPr>
              <w:rPr>
                <w:rFonts w:hint="eastAsia"/>
              </w:rPr>
              <w:alias w:val="应收关联方款项情况明细"/>
              <w:tag w:val="_GBC_b44a916e7a4c4f8682e27ca81f8a3e89"/>
              <w:id w:val="1046025"/>
              <w:lock w:val="sdtLocked"/>
              <w:placeholder>
                <w:docPart w:val="GBC11111111111111111111111111111"/>
              </w:placeholder>
            </w:sdtPr>
            <w:sdtContent>
              <w:tr w:rsidR="00EB0FBA" w:rsidTr="00385D49">
                <w:trPr>
                  <w:cantSplit/>
                </w:trPr>
                <w:sdt>
                  <w:sdtPr>
                    <w:rPr>
                      <w:rFonts w:hint="eastAsia"/>
                    </w:rPr>
                    <w:alias w:val="应收关联方款项情况明细－单位名称"/>
                    <w:tag w:val="_GBC_e2ada515161543bab37090772e2dc918"/>
                    <w:id w:val="1046021"/>
                    <w:lock w:val="sdtLocked"/>
                    <w:placeholder>
                      <w:docPart w:val="GBC11111111111111111111111111111"/>
                    </w:placeholder>
                  </w:sdtPr>
                  <w:sdtContent>
                    <w:tc>
                      <w:tcPr>
                        <w:tcW w:w="3859" w:type="dxa"/>
                        <w:tcBorders>
                          <w:top w:val="single" w:sz="6" w:space="0" w:color="auto"/>
                          <w:left w:val="single" w:sz="6" w:space="0" w:color="auto"/>
                          <w:bottom w:val="single" w:sz="6" w:space="0" w:color="auto"/>
                          <w:right w:val="single" w:sz="6" w:space="0" w:color="auto"/>
                        </w:tcBorders>
                      </w:tcPr>
                      <w:p w:rsidR="00EB0FBA" w:rsidRDefault="00EB0FBA">
                        <w:pPr>
                          <w:ind w:right="105"/>
                          <w:jc w:val="left"/>
                        </w:pPr>
                        <w:r>
                          <w:rPr>
                            <w:rFonts w:hint="eastAsia"/>
                          </w:rPr>
                          <w:t>甘谷祁连山水泥有限公司</w:t>
                        </w:r>
                      </w:p>
                    </w:tc>
                  </w:sdtContent>
                </w:sdt>
                <w:sdt>
                  <w:sdtPr>
                    <w:alias w:val="应收关联方款项情况明细－与本公司关系"/>
                    <w:tag w:val="_GBC_82488b3f8dc5425ea9ea513df7b9fb78"/>
                    <w:id w:val="1046022"/>
                    <w:lock w:val="sdtLocked"/>
                    <w:placeholder>
                      <w:docPart w:val="GBC11111111111111111111111111111"/>
                    </w:placeholder>
                  </w:sdtPr>
                  <w:sdtContent>
                    <w:tc>
                      <w:tcPr>
                        <w:tcW w:w="1842"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受同一母公司控制</w:t>
                        </w:r>
                      </w:p>
                    </w:tc>
                  </w:sdtContent>
                </w:sdt>
                <w:sdt>
                  <w:sdtPr>
                    <w:alias w:val="应收关联方款项情况明细－欠款金额"/>
                    <w:tag w:val="_GBC_00e64b1346b44f9fbc3a43d93ba7e3eb"/>
                    <w:id w:val="1046023"/>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33,077.00</w:t>
                        </w:r>
                      </w:p>
                    </w:tc>
                  </w:sdtContent>
                </w:sdt>
                <w:sdt>
                  <w:sdtPr>
                    <w:alias w:val="应收关联方款项情况明细－占应收账款总额的比例"/>
                    <w:tag w:val="_GBC_5075e446ff524cfc819b4e941e8f5f71"/>
                    <w:id w:val="1046024"/>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0.00</w:t>
                        </w:r>
                      </w:p>
                    </w:tc>
                  </w:sdtContent>
                </w:sdt>
              </w:tr>
            </w:sdtContent>
          </w:sdt>
          <w:sdt>
            <w:sdtPr>
              <w:rPr>
                <w:rFonts w:hint="eastAsia"/>
              </w:rPr>
              <w:alias w:val="应收关联方款项情况明细"/>
              <w:tag w:val="_GBC_b44a916e7a4c4f8682e27ca81f8a3e89"/>
              <w:id w:val="1046030"/>
              <w:lock w:val="sdtLocked"/>
              <w:placeholder>
                <w:docPart w:val="GBC11111111111111111111111111111"/>
              </w:placeholder>
            </w:sdtPr>
            <w:sdtContent>
              <w:tr w:rsidR="00EB0FBA" w:rsidTr="00385D49">
                <w:trPr>
                  <w:cantSplit/>
                </w:trPr>
                <w:sdt>
                  <w:sdtPr>
                    <w:rPr>
                      <w:rFonts w:hint="eastAsia"/>
                    </w:rPr>
                    <w:alias w:val="应收关联方款项情况明细－单位名称"/>
                    <w:tag w:val="_GBC_e2ada515161543bab37090772e2dc918"/>
                    <w:id w:val="1046026"/>
                    <w:lock w:val="sdtLocked"/>
                    <w:placeholder>
                      <w:docPart w:val="GBC11111111111111111111111111111"/>
                    </w:placeholder>
                  </w:sdtPr>
                  <w:sdtContent>
                    <w:tc>
                      <w:tcPr>
                        <w:tcW w:w="3859" w:type="dxa"/>
                        <w:tcBorders>
                          <w:top w:val="single" w:sz="6" w:space="0" w:color="auto"/>
                          <w:left w:val="single" w:sz="6" w:space="0" w:color="auto"/>
                          <w:bottom w:val="single" w:sz="6" w:space="0" w:color="auto"/>
                          <w:right w:val="single" w:sz="6" w:space="0" w:color="auto"/>
                        </w:tcBorders>
                      </w:tcPr>
                      <w:p w:rsidR="00EB0FBA" w:rsidRDefault="00EB0FBA">
                        <w:pPr>
                          <w:ind w:right="105"/>
                          <w:jc w:val="left"/>
                        </w:pPr>
                        <w:r>
                          <w:rPr>
                            <w:rFonts w:hint="eastAsia"/>
                          </w:rPr>
                          <w:t>甘肃祁连山水泥股份有限公司</w:t>
                        </w:r>
                      </w:p>
                    </w:tc>
                  </w:sdtContent>
                </w:sdt>
                <w:sdt>
                  <w:sdtPr>
                    <w:alias w:val="应收关联方款项情况明细－与本公司关系"/>
                    <w:tag w:val="_GBC_82488b3f8dc5425ea9ea513df7b9fb78"/>
                    <w:id w:val="1046027"/>
                    <w:lock w:val="sdtLocked"/>
                    <w:placeholder>
                      <w:docPart w:val="GBC11111111111111111111111111111"/>
                    </w:placeholder>
                  </w:sdtPr>
                  <w:sdtContent>
                    <w:tc>
                      <w:tcPr>
                        <w:tcW w:w="1842"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受同一母公司控制</w:t>
                        </w:r>
                      </w:p>
                    </w:tc>
                  </w:sdtContent>
                </w:sdt>
                <w:sdt>
                  <w:sdtPr>
                    <w:alias w:val="应收关联方款项情况明细－欠款金额"/>
                    <w:tag w:val="_GBC_00e64b1346b44f9fbc3a43d93ba7e3eb"/>
                    <w:id w:val="1046028"/>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24,943.51</w:t>
                        </w:r>
                      </w:p>
                    </w:tc>
                  </w:sdtContent>
                </w:sdt>
                <w:sdt>
                  <w:sdtPr>
                    <w:alias w:val="应收关联方款项情况明细－占应收账款总额的比例"/>
                    <w:tag w:val="_GBC_5075e446ff524cfc819b4e941e8f5f71"/>
                    <w:id w:val="1046029"/>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0.00</w:t>
                        </w:r>
                      </w:p>
                    </w:tc>
                  </w:sdtContent>
                </w:sdt>
              </w:tr>
            </w:sdtContent>
          </w:sdt>
          <w:sdt>
            <w:sdtPr>
              <w:rPr>
                <w:rFonts w:hint="eastAsia"/>
              </w:rPr>
              <w:alias w:val="应收关联方款项情况明细"/>
              <w:tag w:val="_GBC_b44a916e7a4c4f8682e27ca81f8a3e89"/>
              <w:id w:val="1046035"/>
              <w:lock w:val="sdtLocked"/>
              <w:placeholder>
                <w:docPart w:val="GBC11111111111111111111111111111"/>
              </w:placeholder>
            </w:sdtPr>
            <w:sdtContent>
              <w:tr w:rsidR="00EB0FBA" w:rsidTr="00385D49">
                <w:trPr>
                  <w:cantSplit/>
                </w:trPr>
                <w:sdt>
                  <w:sdtPr>
                    <w:rPr>
                      <w:rFonts w:hint="eastAsia"/>
                    </w:rPr>
                    <w:alias w:val="应收关联方款项情况明细－单位名称"/>
                    <w:tag w:val="_GBC_e2ada515161543bab37090772e2dc918"/>
                    <w:id w:val="1046031"/>
                    <w:lock w:val="sdtLocked"/>
                    <w:placeholder>
                      <w:docPart w:val="GBC11111111111111111111111111111"/>
                    </w:placeholder>
                  </w:sdtPr>
                  <w:sdtContent>
                    <w:tc>
                      <w:tcPr>
                        <w:tcW w:w="3859" w:type="dxa"/>
                        <w:tcBorders>
                          <w:top w:val="single" w:sz="6" w:space="0" w:color="auto"/>
                          <w:left w:val="single" w:sz="6" w:space="0" w:color="auto"/>
                          <w:bottom w:val="single" w:sz="6" w:space="0" w:color="auto"/>
                          <w:right w:val="single" w:sz="6" w:space="0" w:color="auto"/>
                        </w:tcBorders>
                      </w:tcPr>
                      <w:p w:rsidR="00EB0FBA" w:rsidRDefault="00EB0FBA">
                        <w:pPr>
                          <w:ind w:right="105"/>
                          <w:jc w:val="left"/>
                        </w:pPr>
                        <w:r>
                          <w:rPr>
                            <w:rFonts w:hint="eastAsia"/>
                          </w:rPr>
                          <w:t>古浪祁连山水泥有限公司</w:t>
                        </w:r>
                      </w:p>
                    </w:tc>
                  </w:sdtContent>
                </w:sdt>
                <w:sdt>
                  <w:sdtPr>
                    <w:alias w:val="应收关联方款项情况明细－与本公司关系"/>
                    <w:tag w:val="_GBC_82488b3f8dc5425ea9ea513df7b9fb78"/>
                    <w:id w:val="1046032"/>
                    <w:lock w:val="sdtLocked"/>
                    <w:placeholder>
                      <w:docPart w:val="GBC11111111111111111111111111111"/>
                    </w:placeholder>
                  </w:sdtPr>
                  <w:sdtContent>
                    <w:tc>
                      <w:tcPr>
                        <w:tcW w:w="1842"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受同一母公司控制</w:t>
                        </w:r>
                      </w:p>
                    </w:tc>
                  </w:sdtContent>
                </w:sdt>
                <w:sdt>
                  <w:sdtPr>
                    <w:alias w:val="应收关联方款项情况明细－欠款金额"/>
                    <w:tag w:val="_GBC_00e64b1346b44f9fbc3a43d93ba7e3eb"/>
                    <w:id w:val="1046033"/>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901,156.00</w:t>
                        </w:r>
                      </w:p>
                    </w:tc>
                  </w:sdtContent>
                </w:sdt>
                <w:sdt>
                  <w:sdtPr>
                    <w:alias w:val="应收关联方款项情况明细－占应收账款总额的比例"/>
                    <w:tag w:val="_GBC_5075e446ff524cfc819b4e941e8f5f71"/>
                    <w:id w:val="1046034"/>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0.02</w:t>
                        </w:r>
                      </w:p>
                    </w:tc>
                  </w:sdtContent>
                </w:sdt>
              </w:tr>
            </w:sdtContent>
          </w:sdt>
          <w:sdt>
            <w:sdtPr>
              <w:rPr>
                <w:rFonts w:hint="eastAsia"/>
              </w:rPr>
              <w:alias w:val="应收关联方款项情况明细"/>
              <w:tag w:val="_GBC_b44a916e7a4c4f8682e27ca81f8a3e89"/>
              <w:id w:val="1046040"/>
              <w:lock w:val="sdtLocked"/>
              <w:placeholder>
                <w:docPart w:val="GBC11111111111111111111111111111"/>
              </w:placeholder>
            </w:sdtPr>
            <w:sdtContent>
              <w:tr w:rsidR="00EB0FBA" w:rsidTr="00385D49">
                <w:trPr>
                  <w:cantSplit/>
                </w:trPr>
                <w:sdt>
                  <w:sdtPr>
                    <w:rPr>
                      <w:rFonts w:hint="eastAsia"/>
                    </w:rPr>
                    <w:alias w:val="应收关联方款项情况明细－单位名称"/>
                    <w:tag w:val="_GBC_e2ada515161543bab37090772e2dc918"/>
                    <w:id w:val="1046036"/>
                    <w:lock w:val="sdtLocked"/>
                    <w:placeholder>
                      <w:docPart w:val="GBC11111111111111111111111111111"/>
                    </w:placeholder>
                  </w:sdtPr>
                  <w:sdtContent>
                    <w:tc>
                      <w:tcPr>
                        <w:tcW w:w="3859" w:type="dxa"/>
                        <w:tcBorders>
                          <w:top w:val="single" w:sz="6" w:space="0" w:color="auto"/>
                          <w:left w:val="single" w:sz="6" w:space="0" w:color="auto"/>
                          <w:bottom w:val="single" w:sz="6" w:space="0" w:color="auto"/>
                          <w:right w:val="single" w:sz="6" w:space="0" w:color="auto"/>
                        </w:tcBorders>
                      </w:tcPr>
                      <w:p w:rsidR="00EB0FBA" w:rsidRDefault="00EB0FBA">
                        <w:pPr>
                          <w:ind w:right="105"/>
                          <w:jc w:val="left"/>
                        </w:pPr>
                        <w:r>
                          <w:rPr>
                            <w:rFonts w:hint="eastAsia"/>
                          </w:rPr>
                          <w:t>哈密天山水泥有限责任公司</w:t>
                        </w:r>
                      </w:p>
                    </w:tc>
                  </w:sdtContent>
                </w:sdt>
                <w:sdt>
                  <w:sdtPr>
                    <w:alias w:val="应收关联方款项情况明细－与本公司关系"/>
                    <w:tag w:val="_GBC_82488b3f8dc5425ea9ea513df7b9fb78"/>
                    <w:id w:val="1046037"/>
                    <w:lock w:val="sdtLocked"/>
                    <w:placeholder>
                      <w:docPart w:val="GBC11111111111111111111111111111"/>
                    </w:placeholder>
                  </w:sdtPr>
                  <w:sdtContent>
                    <w:tc>
                      <w:tcPr>
                        <w:tcW w:w="1842"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受同一母公司控制</w:t>
                        </w:r>
                      </w:p>
                    </w:tc>
                  </w:sdtContent>
                </w:sdt>
                <w:sdt>
                  <w:sdtPr>
                    <w:alias w:val="应收关联方款项情况明细－欠款金额"/>
                    <w:tag w:val="_GBC_00e64b1346b44f9fbc3a43d93ba7e3eb"/>
                    <w:id w:val="1046038"/>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36,046,537.26</w:t>
                        </w:r>
                      </w:p>
                    </w:tc>
                  </w:sdtContent>
                </w:sdt>
                <w:sdt>
                  <w:sdtPr>
                    <w:alias w:val="应收关联方款项情况明细－占应收账款总额的比例"/>
                    <w:tag w:val="_GBC_5075e446ff524cfc819b4e941e8f5f71"/>
                    <w:id w:val="1046039"/>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0.76</w:t>
                        </w:r>
                      </w:p>
                    </w:tc>
                  </w:sdtContent>
                </w:sdt>
              </w:tr>
            </w:sdtContent>
          </w:sdt>
          <w:sdt>
            <w:sdtPr>
              <w:rPr>
                <w:rFonts w:hint="eastAsia"/>
              </w:rPr>
              <w:alias w:val="应收关联方款项情况明细"/>
              <w:tag w:val="_GBC_b44a916e7a4c4f8682e27ca81f8a3e89"/>
              <w:id w:val="1046045"/>
              <w:lock w:val="sdtLocked"/>
              <w:placeholder>
                <w:docPart w:val="GBC11111111111111111111111111111"/>
              </w:placeholder>
            </w:sdtPr>
            <w:sdtContent>
              <w:tr w:rsidR="00EB0FBA" w:rsidTr="00385D49">
                <w:trPr>
                  <w:cantSplit/>
                </w:trPr>
                <w:sdt>
                  <w:sdtPr>
                    <w:rPr>
                      <w:rFonts w:hint="eastAsia"/>
                    </w:rPr>
                    <w:alias w:val="应收关联方款项情况明细－单位名称"/>
                    <w:tag w:val="_GBC_e2ada515161543bab37090772e2dc918"/>
                    <w:id w:val="1046041"/>
                    <w:lock w:val="sdtLocked"/>
                    <w:placeholder>
                      <w:docPart w:val="GBC11111111111111111111111111111"/>
                    </w:placeholder>
                  </w:sdtPr>
                  <w:sdtContent>
                    <w:tc>
                      <w:tcPr>
                        <w:tcW w:w="3859" w:type="dxa"/>
                        <w:tcBorders>
                          <w:top w:val="single" w:sz="6" w:space="0" w:color="auto"/>
                          <w:left w:val="single" w:sz="6" w:space="0" w:color="auto"/>
                          <w:bottom w:val="single" w:sz="6" w:space="0" w:color="auto"/>
                          <w:right w:val="single" w:sz="6" w:space="0" w:color="auto"/>
                        </w:tcBorders>
                      </w:tcPr>
                      <w:p w:rsidR="00EB0FBA" w:rsidRDefault="00EB0FBA">
                        <w:pPr>
                          <w:ind w:right="105"/>
                          <w:jc w:val="left"/>
                        </w:pPr>
                        <w:r>
                          <w:rPr>
                            <w:rFonts w:hint="eastAsia"/>
                          </w:rPr>
                          <w:t>哈密新天山水泥有限责任公司</w:t>
                        </w:r>
                      </w:p>
                    </w:tc>
                  </w:sdtContent>
                </w:sdt>
                <w:sdt>
                  <w:sdtPr>
                    <w:alias w:val="应收关联方款项情况明细－与本公司关系"/>
                    <w:tag w:val="_GBC_82488b3f8dc5425ea9ea513df7b9fb78"/>
                    <w:id w:val="1046042"/>
                    <w:lock w:val="sdtLocked"/>
                    <w:placeholder>
                      <w:docPart w:val="GBC11111111111111111111111111111"/>
                    </w:placeholder>
                  </w:sdtPr>
                  <w:sdtContent>
                    <w:tc>
                      <w:tcPr>
                        <w:tcW w:w="1842"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受同一母公司控制</w:t>
                        </w:r>
                      </w:p>
                    </w:tc>
                  </w:sdtContent>
                </w:sdt>
                <w:sdt>
                  <w:sdtPr>
                    <w:alias w:val="应收关联方款项情况明细－欠款金额"/>
                    <w:tag w:val="_GBC_00e64b1346b44f9fbc3a43d93ba7e3eb"/>
                    <w:id w:val="1046043"/>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100,000.00</w:t>
                        </w:r>
                      </w:p>
                    </w:tc>
                  </w:sdtContent>
                </w:sdt>
                <w:sdt>
                  <w:sdtPr>
                    <w:alias w:val="应收关联方款项情况明细－占应收账款总额的比例"/>
                    <w:tag w:val="_GBC_5075e446ff524cfc819b4e941e8f5f71"/>
                    <w:id w:val="1046044"/>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0.00</w:t>
                        </w:r>
                      </w:p>
                    </w:tc>
                  </w:sdtContent>
                </w:sdt>
              </w:tr>
            </w:sdtContent>
          </w:sdt>
          <w:sdt>
            <w:sdtPr>
              <w:rPr>
                <w:rFonts w:hint="eastAsia"/>
              </w:rPr>
              <w:alias w:val="应收关联方款项情况明细"/>
              <w:tag w:val="_GBC_b44a916e7a4c4f8682e27ca81f8a3e89"/>
              <w:id w:val="1046050"/>
              <w:lock w:val="sdtLocked"/>
              <w:placeholder>
                <w:docPart w:val="GBC11111111111111111111111111111"/>
              </w:placeholder>
            </w:sdtPr>
            <w:sdtContent>
              <w:tr w:rsidR="00EB0FBA" w:rsidTr="00385D49">
                <w:trPr>
                  <w:cantSplit/>
                </w:trPr>
                <w:sdt>
                  <w:sdtPr>
                    <w:rPr>
                      <w:rFonts w:hint="eastAsia"/>
                    </w:rPr>
                    <w:alias w:val="应收关联方款项情况明细－单位名称"/>
                    <w:tag w:val="_GBC_e2ada515161543bab37090772e2dc918"/>
                    <w:id w:val="1046046"/>
                    <w:lock w:val="sdtLocked"/>
                    <w:placeholder>
                      <w:docPart w:val="GBC11111111111111111111111111111"/>
                    </w:placeholder>
                  </w:sdtPr>
                  <w:sdtContent>
                    <w:tc>
                      <w:tcPr>
                        <w:tcW w:w="3859" w:type="dxa"/>
                        <w:tcBorders>
                          <w:top w:val="single" w:sz="6" w:space="0" w:color="auto"/>
                          <w:left w:val="single" w:sz="6" w:space="0" w:color="auto"/>
                          <w:bottom w:val="single" w:sz="6" w:space="0" w:color="auto"/>
                          <w:right w:val="single" w:sz="6" w:space="0" w:color="auto"/>
                        </w:tcBorders>
                      </w:tcPr>
                      <w:p w:rsidR="00EB0FBA" w:rsidRDefault="00EB0FBA">
                        <w:pPr>
                          <w:ind w:right="105"/>
                          <w:jc w:val="left"/>
                        </w:pPr>
                        <w:r>
                          <w:rPr>
                            <w:rFonts w:hint="eastAsia"/>
                          </w:rPr>
                          <w:t>喀什天山水泥有限责任公司</w:t>
                        </w:r>
                      </w:p>
                    </w:tc>
                  </w:sdtContent>
                </w:sdt>
                <w:sdt>
                  <w:sdtPr>
                    <w:alias w:val="应收关联方款项情况明细－与本公司关系"/>
                    <w:tag w:val="_GBC_82488b3f8dc5425ea9ea513df7b9fb78"/>
                    <w:id w:val="1046047"/>
                    <w:lock w:val="sdtLocked"/>
                    <w:placeholder>
                      <w:docPart w:val="GBC11111111111111111111111111111"/>
                    </w:placeholder>
                  </w:sdtPr>
                  <w:sdtContent>
                    <w:tc>
                      <w:tcPr>
                        <w:tcW w:w="1842"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受同一母公司控制</w:t>
                        </w:r>
                      </w:p>
                    </w:tc>
                  </w:sdtContent>
                </w:sdt>
                <w:sdt>
                  <w:sdtPr>
                    <w:alias w:val="应收关联方款项情况明细－欠款金额"/>
                    <w:tag w:val="_GBC_00e64b1346b44f9fbc3a43d93ba7e3eb"/>
                    <w:id w:val="1046048"/>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3,618,762.47</w:t>
                        </w:r>
                      </w:p>
                    </w:tc>
                  </w:sdtContent>
                </w:sdt>
                <w:sdt>
                  <w:sdtPr>
                    <w:alias w:val="应收关联方款项情况明细－占应收账款总额的比例"/>
                    <w:tag w:val="_GBC_5075e446ff524cfc819b4e941e8f5f71"/>
                    <w:id w:val="1046049"/>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0.08</w:t>
                        </w:r>
                      </w:p>
                    </w:tc>
                  </w:sdtContent>
                </w:sdt>
              </w:tr>
            </w:sdtContent>
          </w:sdt>
          <w:sdt>
            <w:sdtPr>
              <w:rPr>
                <w:rFonts w:hint="eastAsia"/>
              </w:rPr>
              <w:alias w:val="应收关联方款项情况明细"/>
              <w:tag w:val="_GBC_b44a916e7a4c4f8682e27ca81f8a3e89"/>
              <w:id w:val="1046055"/>
              <w:lock w:val="sdtLocked"/>
              <w:placeholder>
                <w:docPart w:val="GBC11111111111111111111111111111"/>
              </w:placeholder>
            </w:sdtPr>
            <w:sdtContent>
              <w:tr w:rsidR="00EB0FBA" w:rsidTr="00385D49">
                <w:trPr>
                  <w:cantSplit/>
                </w:trPr>
                <w:sdt>
                  <w:sdtPr>
                    <w:rPr>
                      <w:rFonts w:hint="eastAsia"/>
                    </w:rPr>
                    <w:alias w:val="应收关联方款项情况明细－单位名称"/>
                    <w:tag w:val="_GBC_e2ada515161543bab37090772e2dc918"/>
                    <w:id w:val="1046051"/>
                    <w:lock w:val="sdtLocked"/>
                    <w:placeholder>
                      <w:docPart w:val="GBC11111111111111111111111111111"/>
                    </w:placeholder>
                  </w:sdtPr>
                  <w:sdtContent>
                    <w:tc>
                      <w:tcPr>
                        <w:tcW w:w="3859" w:type="dxa"/>
                        <w:tcBorders>
                          <w:top w:val="single" w:sz="6" w:space="0" w:color="auto"/>
                          <w:left w:val="single" w:sz="6" w:space="0" w:color="auto"/>
                          <w:bottom w:val="single" w:sz="6" w:space="0" w:color="auto"/>
                          <w:right w:val="single" w:sz="6" w:space="0" w:color="auto"/>
                        </w:tcBorders>
                      </w:tcPr>
                      <w:p w:rsidR="00EB0FBA" w:rsidRDefault="00EB0FBA">
                        <w:pPr>
                          <w:ind w:right="105"/>
                          <w:jc w:val="left"/>
                        </w:pPr>
                        <w:r>
                          <w:rPr>
                            <w:rFonts w:hint="eastAsia"/>
                          </w:rPr>
                          <w:t>克州天山水泥有限责任公司</w:t>
                        </w:r>
                      </w:p>
                    </w:tc>
                  </w:sdtContent>
                </w:sdt>
                <w:sdt>
                  <w:sdtPr>
                    <w:alias w:val="应收关联方款项情况明细－与本公司关系"/>
                    <w:tag w:val="_GBC_82488b3f8dc5425ea9ea513df7b9fb78"/>
                    <w:id w:val="1046052"/>
                    <w:lock w:val="sdtLocked"/>
                    <w:placeholder>
                      <w:docPart w:val="GBC11111111111111111111111111111"/>
                    </w:placeholder>
                  </w:sdtPr>
                  <w:sdtContent>
                    <w:tc>
                      <w:tcPr>
                        <w:tcW w:w="1842"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受同一母公司控制</w:t>
                        </w:r>
                      </w:p>
                    </w:tc>
                  </w:sdtContent>
                </w:sdt>
                <w:sdt>
                  <w:sdtPr>
                    <w:alias w:val="应收关联方款项情况明细－欠款金额"/>
                    <w:tag w:val="_GBC_00e64b1346b44f9fbc3a43d93ba7e3eb"/>
                    <w:id w:val="1046053"/>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10,711,627.45</w:t>
                        </w:r>
                      </w:p>
                    </w:tc>
                  </w:sdtContent>
                </w:sdt>
                <w:sdt>
                  <w:sdtPr>
                    <w:alias w:val="应收关联方款项情况明细－占应收账款总额的比例"/>
                    <w:tag w:val="_GBC_5075e446ff524cfc819b4e941e8f5f71"/>
                    <w:id w:val="1046054"/>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0.23</w:t>
                        </w:r>
                      </w:p>
                    </w:tc>
                  </w:sdtContent>
                </w:sdt>
              </w:tr>
            </w:sdtContent>
          </w:sdt>
          <w:sdt>
            <w:sdtPr>
              <w:rPr>
                <w:rFonts w:hint="eastAsia"/>
              </w:rPr>
              <w:alias w:val="应收关联方款项情况明细"/>
              <w:tag w:val="_GBC_b44a916e7a4c4f8682e27ca81f8a3e89"/>
              <w:id w:val="1046060"/>
              <w:lock w:val="sdtLocked"/>
              <w:placeholder>
                <w:docPart w:val="GBC11111111111111111111111111111"/>
              </w:placeholder>
            </w:sdtPr>
            <w:sdtContent>
              <w:tr w:rsidR="00EB0FBA" w:rsidTr="00385D49">
                <w:trPr>
                  <w:cantSplit/>
                </w:trPr>
                <w:sdt>
                  <w:sdtPr>
                    <w:rPr>
                      <w:rFonts w:hint="eastAsia"/>
                    </w:rPr>
                    <w:alias w:val="应收关联方款项情况明细－单位名称"/>
                    <w:tag w:val="_GBC_e2ada515161543bab37090772e2dc918"/>
                    <w:id w:val="1046056"/>
                    <w:lock w:val="sdtLocked"/>
                    <w:placeholder>
                      <w:docPart w:val="GBC11111111111111111111111111111"/>
                    </w:placeholder>
                  </w:sdtPr>
                  <w:sdtContent>
                    <w:tc>
                      <w:tcPr>
                        <w:tcW w:w="3859" w:type="dxa"/>
                        <w:tcBorders>
                          <w:top w:val="single" w:sz="6" w:space="0" w:color="auto"/>
                          <w:left w:val="single" w:sz="6" w:space="0" w:color="auto"/>
                          <w:bottom w:val="single" w:sz="6" w:space="0" w:color="auto"/>
                          <w:right w:val="single" w:sz="6" w:space="0" w:color="auto"/>
                        </w:tcBorders>
                      </w:tcPr>
                      <w:p w:rsidR="00EB0FBA" w:rsidRDefault="00EB0FBA">
                        <w:pPr>
                          <w:ind w:right="105"/>
                          <w:jc w:val="left"/>
                        </w:pPr>
                        <w:r>
                          <w:rPr>
                            <w:rFonts w:hint="eastAsia"/>
                          </w:rPr>
                          <w:t>库车天山水泥有限责任公司</w:t>
                        </w:r>
                      </w:p>
                    </w:tc>
                  </w:sdtContent>
                </w:sdt>
                <w:sdt>
                  <w:sdtPr>
                    <w:alias w:val="应收关联方款项情况明细－与本公司关系"/>
                    <w:tag w:val="_GBC_82488b3f8dc5425ea9ea513df7b9fb78"/>
                    <w:id w:val="1046057"/>
                    <w:lock w:val="sdtLocked"/>
                    <w:placeholder>
                      <w:docPart w:val="GBC11111111111111111111111111111"/>
                    </w:placeholder>
                  </w:sdtPr>
                  <w:sdtContent>
                    <w:tc>
                      <w:tcPr>
                        <w:tcW w:w="1842"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受同一母公司控制</w:t>
                        </w:r>
                      </w:p>
                    </w:tc>
                  </w:sdtContent>
                </w:sdt>
                <w:sdt>
                  <w:sdtPr>
                    <w:alias w:val="应收关联方款项情况明细－欠款金额"/>
                    <w:tag w:val="_GBC_00e64b1346b44f9fbc3a43d93ba7e3eb"/>
                    <w:id w:val="1046058"/>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35,218,993.40</w:t>
                        </w:r>
                      </w:p>
                    </w:tc>
                  </w:sdtContent>
                </w:sdt>
                <w:sdt>
                  <w:sdtPr>
                    <w:alias w:val="应收关联方款项情况明细－占应收账款总额的比例"/>
                    <w:tag w:val="_GBC_5075e446ff524cfc819b4e941e8f5f71"/>
                    <w:id w:val="1046059"/>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0.74</w:t>
                        </w:r>
                      </w:p>
                    </w:tc>
                  </w:sdtContent>
                </w:sdt>
              </w:tr>
            </w:sdtContent>
          </w:sdt>
          <w:sdt>
            <w:sdtPr>
              <w:rPr>
                <w:rFonts w:hint="eastAsia"/>
              </w:rPr>
              <w:alias w:val="应收关联方款项情况明细"/>
              <w:tag w:val="_GBC_b44a916e7a4c4f8682e27ca81f8a3e89"/>
              <w:id w:val="1046065"/>
              <w:lock w:val="sdtLocked"/>
              <w:placeholder>
                <w:docPart w:val="GBC11111111111111111111111111111"/>
              </w:placeholder>
            </w:sdtPr>
            <w:sdtContent>
              <w:tr w:rsidR="00EB0FBA" w:rsidTr="00385D49">
                <w:trPr>
                  <w:cantSplit/>
                </w:trPr>
                <w:sdt>
                  <w:sdtPr>
                    <w:rPr>
                      <w:rFonts w:hint="eastAsia"/>
                    </w:rPr>
                    <w:alias w:val="应收关联方款项情况明细－单位名称"/>
                    <w:tag w:val="_GBC_e2ada515161543bab37090772e2dc918"/>
                    <w:id w:val="1046061"/>
                    <w:lock w:val="sdtLocked"/>
                    <w:placeholder>
                      <w:docPart w:val="GBC11111111111111111111111111111"/>
                    </w:placeholder>
                  </w:sdtPr>
                  <w:sdtContent>
                    <w:tc>
                      <w:tcPr>
                        <w:tcW w:w="3859" w:type="dxa"/>
                        <w:tcBorders>
                          <w:top w:val="single" w:sz="6" w:space="0" w:color="auto"/>
                          <w:left w:val="single" w:sz="6" w:space="0" w:color="auto"/>
                          <w:bottom w:val="single" w:sz="6" w:space="0" w:color="auto"/>
                          <w:right w:val="single" w:sz="6" w:space="0" w:color="auto"/>
                        </w:tcBorders>
                      </w:tcPr>
                      <w:p w:rsidR="00EB0FBA" w:rsidRDefault="00EB0FBA">
                        <w:pPr>
                          <w:ind w:right="105"/>
                          <w:jc w:val="left"/>
                        </w:pPr>
                        <w:r>
                          <w:rPr>
                            <w:rFonts w:hint="eastAsia"/>
                          </w:rPr>
                          <w:t>溧水天山水泥有限公司</w:t>
                        </w:r>
                      </w:p>
                    </w:tc>
                  </w:sdtContent>
                </w:sdt>
                <w:sdt>
                  <w:sdtPr>
                    <w:alias w:val="应收关联方款项情况明细－与本公司关系"/>
                    <w:tag w:val="_GBC_82488b3f8dc5425ea9ea513df7b9fb78"/>
                    <w:id w:val="1046062"/>
                    <w:lock w:val="sdtLocked"/>
                    <w:placeholder>
                      <w:docPart w:val="GBC11111111111111111111111111111"/>
                    </w:placeholder>
                  </w:sdtPr>
                  <w:sdtContent>
                    <w:tc>
                      <w:tcPr>
                        <w:tcW w:w="1842"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受同一母公司控制</w:t>
                        </w:r>
                      </w:p>
                    </w:tc>
                  </w:sdtContent>
                </w:sdt>
                <w:sdt>
                  <w:sdtPr>
                    <w:alias w:val="应收关联方款项情况明细－欠款金额"/>
                    <w:tag w:val="_GBC_00e64b1346b44f9fbc3a43d93ba7e3eb"/>
                    <w:id w:val="1046063"/>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414,750.00</w:t>
                        </w:r>
                      </w:p>
                    </w:tc>
                  </w:sdtContent>
                </w:sdt>
                <w:sdt>
                  <w:sdtPr>
                    <w:alias w:val="应收关联方款项情况明细－占应收账款总额的比例"/>
                    <w:tag w:val="_GBC_5075e446ff524cfc819b4e941e8f5f71"/>
                    <w:id w:val="1046064"/>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0.01</w:t>
                        </w:r>
                      </w:p>
                    </w:tc>
                  </w:sdtContent>
                </w:sdt>
              </w:tr>
            </w:sdtContent>
          </w:sdt>
          <w:sdt>
            <w:sdtPr>
              <w:rPr>
                <w:rFonts w:hint="eastAsia"/>
              </w:rPr>
              <w:alias w:val="应收关联方款项情况明细"/>
              <w:tag w:val="_GBC_b44a916e7a4c4f8682e27ca81f8a3e89"/>
              <w:id w:val="1046070"/>
              <w:lock w:val="sdtLocked"/>
              <w:placeholder>
                <w:docPart w:val="GBC11111111111111111111111111111"/>
              </w:placeholder>
            </w:sdtPr>
            <w:sdtContent>
              <w:tr w:rsidR="00EB0FBA" w:rsidTr="00385D49">
                <w:trPr>
                  <w:cantSplit/>
                </w:trPr>
                <w:sdt>
                  <w:sdtPr>
                    <w:rPr>
                      <w:rFonts w:hint="eastAsia"/>
                    </w:rPr>
                    <w:alias w:val="应收关联方款项情况明细－单位名称"/>
                    <w:tag w:val="_GBC_e2ada515161543bab37090772e2dc918"/>
                    <w:id w:val="1046066"/>
                    <w:lock w:val="sdtLocked"/>
                    <w:placeholder>
                      <w:docPart w:val="GBC11111111111111111111111111111"/>
                    </w:placeholder>
                  </w:sdtPr>
                  <w:sdtContent>
                    <w:tc>
                      <w:tcPr>
                        <w:tcW w:w="3859" w:type="dxa"/>
                        <w:tcBorders>
                          <w:top w:val="single" w:sz="6" w:space="0" w:color="auto"/>
                          <w:left w:val="single" w:sz="6" w:space="0" w:color="auto"/>
                          <w:bottom w:val="single" w:sz="6" w:space="0" w:color="auto"/>
                          <w:right w:val="single" w:sz="6" w:space="0" w:color="auto"/>
                        </w:tcBorders>
                      </w:tcPr>
                      <w:p w:rsidR="00EB0FBA" w:rsidRDefault="00EB0FBA">
                        <w:pPr>
                          <w:ind w:right="105"/>
                          <w:jc w:val="left"/>
                        </w:pPr>
                        <w:r>
                          <w:rPr>
                            <w:rFonts w:hint="eastAsia"/>
                          </w:rPr>
                          <w:t>溧阳天山水泥有限公司</w:t>
                        </w:r>
                      </w:p>
                    </w:tc>
                  </w:sdtContent>
                </w:sdt>
                <w:sdt>
                  <w:sdtPr>
                    <w:alias w:val="应收关联方款项情况明细－与本公司关系"/>
                    <w:tag w:val="_GBC_82488b3f8dc5425ea9ea513df7b9fb78"/>
                    <w:id w:val="1046067"/>
                    <w:lock w:val="sdtLocked"/>
                    <w:placeholder>
                      <w:docPart w:val="GBC11111111111111111111111111111"/>
                    </w:placeholder>
                  </w:sdtPr>
                  <w:sdtContent>
                    <w:tc>
                      <w:tcPr>
                        <w:tcW w:w="1842"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受同一母公司控制</w:t>
                        </w:r>
                      </w:p>
                    </w:tc>
                  </w:sdtContent>
                </w:sdt>
                <w:sdt>
                  <w:sdtPr>
                    <w:alias w:val="应收关联方款项情况明细－欠款金额"/>
                    <w:tag w:val="_GBC_00e64b1346b44f9fbc3a43d93ba7e3eb"/>
                    <w:id w:val="1046068"/>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330,000.00</w:t>
                        </w:r>
                      </w:p>
                    </w:tc>
                  </w:sdtContent>
                </w:sdt>
                <w:sdt>
                  <w:sdtPr>
                    <w:alias w:val="应收关联方款项情况明细－占应收账款总额的比例"/>
                    <w:tag w:val="_GBC_5075e446ff524cfc819b4e941e8f5f71"/>
                    <w:id w:val="1046069"/>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0.01</w:t>
                        </w:r>
                      </w:p>
                    </w:tc>
                  </w:sdtContent>
                </w:sdt>
              </w:tr>
            </w:sdtContent>
          </w:sdt>
          <w:sdt>
            <w:sdtPr>
              <w:rPr>
                <w:rFonts w:hint="eastAsia"/>
              </w:rPr>
              <w:alias w:val="应收关联方款项情况明细"/>
              <w:tag w:val="_GBC_b44a916e7a4c4f8682e27ca81f8a3e89"/>
              <w:id w:val="1046075"/>
              <w:lock w:val="sdtLocked"/>
              <w:placeholder>
                <w:docPart w:val="GBC11111111111111111111111111111"/>
              </w:placeholder>
            </w:sdtPr>
            <w:sdtContent>
              <w:tr w:rsidR="00EB0FBA" w:rsidTr="00385D49">
                <w:trPr>
                  <w:cantSplit/>
                </w:trPr>
                <w:sdt>
                  <w:sdtPr>
                    <w:rPr>
                      <w:rFonts w:hint="eastAsia"/>
                    </w:rPr>
                    <w:alias w:val="应收关联方款项情况明细－单位名称"/>
                    <w:tag w:val="_GBC_e2ada515161543bab37090772e2dc918"/>
                    <w:id w:val="1046071"/>
                    <w:lock w:val="sdtLocked"/>
                    <w:placeholder>
                      <w:docPart w:val="GBC11111111111111111111111111111"/>
                    </w:placeholder>
                  </w:sdtPr>
                  <w:sdtContent>
                    <w:tc>
                      <w:tcPr>
                        <w:tcW w:w="3859" w:type="dxa"/>
                        <w:tcBorders>
                          <w:top w:val="single" w:sz="6" w:space="0" w:color="auto"/>
                          <w:left w:val="single" w:sz="6" w:space="0" w:color="auto"/>
                          <w:bottom w:val="single" w:sz="6" w:space="0" w:color="auto"/>
                          <w:right w:val="single" w:sz="6" w:space="0" w:color="auto"/>
                        </w:tcBorders>
                      </w:tcPr>
                      <w:p w:rsidR="00EB0FBA" w:rsidRDefault="00EB0FBA">
                        <w:pPr>
                          <w:ind w:right="105"/>
                          <w:jc w:val="left"/>
                        </w:pPr>
                        <w:r>
                          <w:rPr>
                            <w:rFonts w:hint="eastAsia"/>
                          </w:rPr>
                          <w:t>陇南祁连山水泥有限公司</w:t>
                        </w:r>
                      </w:p>
                    </w:tc>
                  </w:sdtContent>
                </w:sdt>
                <w:sdt>
                  <w:sdtPr>
                    <w:alias w:val="应收关联方款项情况明细－与本公司关系"/>
                    <w:tag w:val="_GBC_82488b3f8dc5425ea9ea513df7b9fb78"/>
                    <w:id w:val="1046072"/>
                    <w:lock w:val="sdtLocked"/>
                    <w:placeholder>
                      <w:docPart w:val="GBC11111111111111111111111111111"/>
                    </w:placeholder>
                  </w:sdtPr>
                  <w:sdtContent>
                    <w:tc>
                      <w:tcPr>
                        <w:tcW w:w="1842"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受同一母公司控制</w:t>
                        </w:r>
                      </w:p>
                    </w:tc>
                  </w:sdtContent>
                </w:sdt>
                <w:sdt>
                  <w:sdtPr>
                    <w:alias w:val="应收关联方款项情况明细－欠款金额"/>
                    <w:tag w:val="_GBC_00e64b1346b44f9fbc3a43d93ba7e3eb"/>
                    <w:id w:val="1046073"/>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106,800.00</w:t>
                        </w:r>
                      </w:p>
                    </w:tc>
                  </w:sdtContent>
                </w:sdt>
                <w:sdt>
                  <w:sdtPr>
                    <w:alias w:val="应收关联方款项情况明细－占应收账款总额的比例"/>
                    <w:tag w:val="_GBC_5075e446ff524cfc819b4e941e8f5f71"/>
                    <w:id w:val="1046074"/>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0.00</w:t>
                        </w:r>
                      </w:p>
                    </w:tc>
                  </w:sdtContent>
                </w:sdt>
              </w:tr>
            </w:sdtContent>
          </w:sdt>
          <w:sdt>
            <w:sdtPr>
              <w:rPr>
                <w:rFonts w:hint="eastAsia"/>
              </w:rPr>
              <w:alias w:val="应收关联方款项情况明细"/>
              <w:tag w:val="_GBC_b44a916e7a4c4f8682e27ca81f8a3e89"/>
              <w:id w:val="1046080"/>
              <w:lock w:val="sdtLocked"/>
              <w:placeholder>
                <w:docPart w:val="GBC11111111111111111111111111111"/>
              </w:placeholder>
            </w:sdtPr>
            <w:sdtContent>
              <w:tr w:rsidR="00EB0FBA" w:rsidTr="00385D49">
                <w:trPr>
                  <w:cantSplit/>
                </w:trPr>
                <w:sdt>
                  <w:sdtPr>
                    <w:rPr>
                      <w:rFonts w:hint="eastAsia"/>
                    </w:rPr>
                    <w:alias w:val="应收关联方款项情况明细－单位名称"/>
                    <w:tag w:val="_GBC_e2ada515161543bab37090772e2dc918"/>
                    <w:id w:val="1046076"/>
                    <w:lock w:val="sdtLocked"/>
                    <w:placeholder>
                      <w:docPart w:val="GBC11111111111111111111111111111"/>
                    </w:placeholder>
                  </w:sdtPr>
                  <w:sdtContent>
                    <w:tc>
                      <w:tcPr>
                        <w:tcW w:w="3859" w:type="dxa"/>
                        <w:tcBorders>
                          <w:top w:val="single" w:sz="6" w:space="0" w:color="auto"/>
                          <w:left w:val="single" w:sz="6" w:space="0" w:color="auto"/>
                          <w:bottom w:val="single" w:sz="6" w:space="0" w:color="auto"/>
                          <w:right w:val="single" w:sz="6" w:space="0" w:color="auto"/>
                        </w:tcBorders>
                      </w:tcPr>
                      <w:p w:rsidR="00EB0FBA" w:rsidRDefault="00EB0FBA">
                        <w:pPr>
                          <w:ind w:right="105"/>
                          <w:jc w:val="left"/>
                        </w:pPr>
                        <w:r>
                          <w:rPr>
                            <w:rFonts w:hint="eastAsia"/>
                          </w:rPr>
                          <w:t>洛浦天山水泥有限责任公司</w:t>
                        </w:r>
                      </w:p>
                    </w:tc>
                  </w:sdtContent>
                </w:sdt>
                <w:sdt>
                  <w:sdtPr>
                    <w:alias w:val="应收关联方款项情况明细－与本公司关系"/>
                    <w:tag w:val="_GBC_82488b3f8dc5425ea9ea513df7b9fb78"/>
                    <w:id w:val="1046077"/>
                    <w:lock w:val="sdtLocked"/>
                    <w:placeholder>
                      <w:docPart w:val="GBC11111111111111111111111111111"/>
                    </w:placeholder>
                  </w:sdtPr>
                  <w:sdtContent>
                    <w:tc>
                      <w:tcPr>
                        <w:tcW w:w="1842"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受同一母公司控制</w:t>
                        </w:r>
                      </w:p>
                    </w:tc>
                  </w:sdtContent>
                </w:sdt>
                <w:sdt>
                  <w:sdtPr>
                    <w:alias w:val="应收关联方款项情况明细－欠款金额"/>
                    <w:tag w:val="_GBC_00e64b1346b44f9fbc3a43d93ba7e3eb"/>
                    <w:id w:val="1046078"/>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32,367,592.48</w:t>
                        </w:r>
                      </w:p>
                    </w:tc>
                  </w:sdtContent>
                </w:sdt>
                <w:sdt>
                  <w:sdtPr>
                    <w:alias w:val="应收关联方款项情况明细－占应收账款总额的比例"/>
                    <w:tag w:val="_GBC_5075e446ff524cfc819b4e941e8f5f71"/>
                    <w:id w:val="1046079"/>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0.68</w:t>
                        </w:r>
                      </w:p>
                    </w:tc>
                  </w:sdtContent>
                </w:sdt>
              </w:tr>
            </w:sdtContent>
          </w:sdt>
          <w:sdt>
            <w:sdtPr>
              <w:rPr>
                <w:rFonts w:hint="eastAsia"/>
              </w:rPr>
              <w:alias w:val="应收关联方款项情况明细"/>
              <w:tag w:val="_GBC_b44a916e7a4c4f8682e27ca81f8a3e89"/>
              <w:id w:val="1046085"/>
              <w:lock w:val="sdtLocked"/>
              <w:placeholder>
                <w:docPart w:val="GBC11111111111111111111111111111"/>
              </w:placeholder>
            </w:sdtPr>
            <w:sdtContent>
              <w:tr w:rsidR="00EB0FBA" w:rsidTr="00385D49">
                <w:trPr>
                  <w:cantSplit/>
                </w:trPr>
                <w:sdt>
                  <w:sdtPr>
                    <w:rPr>
                      <w:rFonts w:hint="eastAsia"/>
                    </w:rPr>
                    <w:alias w:val="应收关联方款项情况明细－单位名称"/>
                    <w:tag w:val="_GBC_e2ada515161543bab37090772e2dc918"/>
                    <w:id w:val="1046081"/>
                    <w:lock w:val="sdtLocked"/>
                    <w:placeholder>
                      <w:docPart w:val="GBC11111111111111111111111111111"/>
                    </w:placeholder>
                  </w:sdtPr>
                  <w:sdtContent>
                    <w:tc>
                      <w:tcPr>
                        <w:tcW w:w="3859" w:type="dxa"/>
                        <w:tcBorders>
                          <w:top w:val="single" w:sz="6" w:space="0" w:color="auto"/>
                          <w:left w:val="single" w:sz="6" w:space="0" w:color="auto"/>
                          <w:bottom w:val="single" w:sz="6" w:space="0" w:color="auto"/>
                          <w:right w:val="single" w:sz="6" w:space="0" w:color="auto"/>
                        </w:tcBorders>
                      </w:tcPr>
                      <w:p w:rsidR="00EB0FBA" w:rsidRDefault="00EB0FBA">
                        <w:pPr>
                          <w:ind w:right="105"/>
                          <w:jc w:val="left"/>
                        </w:pPr>
                        <w:r>
                          <w:rPr>
                            <w:rFonts w:hint="eastAsia"/>
                          </w:rPr>
                          <w:t>民和祁连山水泥有限公司</w:t>
                        </w:r>
                      </w:p>
                    </w:tc>
                  </w:sdtContent>
                </w:sdt>
                <w:sdt>
                  <w:sdtPr>
                    <w:alias w:val="应收关联方款项情况明细－与本公司关系"/>
                    <w:tag w:val="_GBC_82488b3f8dc5425ea9ea513df7b9fb78"/>
                    <w:id w:val="1046082"/>
                    <w:lock w:val="sdtLocked"/>
                    <w:placeholder>
                      <w:docPart w:val="GBC11111111111111111111111111111"/>
                    </w:placeholder>
                  </w:sdtPr>
                  <w:sdtContent>
                    <w:tc>
                      <w:tcPr>
                        <w:tcW w:w="1842"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受同一母公司控制</w:t>
                        </w:r>
                      </w:p>
                    </w:tc>
                  </w:sdtContent>
                </w:sdt>
                <w:sdt>
                  <w:sdtPr>
                    <w:alias w:val="应收关联方款项情况明细－欠款金额"/>
                    <w:tag w:val="_GBC_00e64b1346b44f9fbc3a43d93ba7e3eb"/>
                    <w:id w:val="1046083"/>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2,142,000.00</w:t>
                        </w:r>
                      </w:p>
                    </w:tc>
                  </w:sdtContent>
                </w:sdt>
                <w:sdt>
                  <w:sdtPr>
                    <w:alias w:val="应收关联方款项情况明细－占应收账款总额的比例"/>
                    <w:tag w:val="_GBC_5075e446ff524cfc819b4e941e8f5f71"/>
                    <w:id w:val="1046084"/>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0.05</w:t>
                        </w:r>
                      </w:p>
                    </w:tc>
                  </w:sdtContent>
                </w:sdt>
              </w:tr>
            </w:sdtContent>
          </w:sdt>
          <w:sdt>
            <w:sdtPr>
              <w:rPr>
                <w:rFonts w:hint="eastAsia"/>
              </w:rPr>
              <w:alias w:val="应收关联方款项情况明细"/>
              <w:tag w:val="_GBC_b44a916e7a4c4f8682e27ca81f8a3e89"/>
              <w:id w:val="1046090"/>
              <w:lock w:val="sdtLocked"/>
              <w:placeholder>
                <w:docPart w:val="GBC11111111111111111111111111111"/>
              </w:placeholder>
            </w:sdtPr>
            <w:sdtContent>
              <w:tr w:rsidR="00EB0FBA" w:rsidTr="00385D49">
                <w:trPr>
                  <w:cantSplit/>
                </w:trPr>
                <w:sdt>
                  <w:sdtPr>
                    <w:rPr>
                      <w:rFonts w:hint="eastAsia"/>
                    </w:rPr>
                    <w:alias w:val="应收关联方款项情况明细－单位名称"/>
                    <w:tag w:val="_GBC_e2ada515161543bab37090772e2dc918"/>
                    <w:id w:val="1046086"/>
                    <w:lock w:val="sdtLocked"/>
                    <w:placeholder>
                      <w:docPart w:val="GBC11111111111111111111111111111"/>
                    </w:placeholder>
                  </w:sdtPr>
                  <w:sdtContent>
                    <w:tc>
                      <w:tcPr>
                        <w:tcW w:w="3859" w:type="dxa"/>
                        <w:tcBorders>
                          <w:top w:val="single" w:sz="6" w:space="0" w:color="auto"/>
                          <w:left w:val="single" w:sz="6" w:space="0" w:color="auto"/>
                          <w:bottom w:val="single" w:sz="6" w:space="0" w:color="auto"/>
                          <w:right w:val="single" w:sz="6" w:space="0" w:color="auto"/>
                        </w:tcBorders>
                      </w:tcPr>
                      <w:p w:rsidR="00EB0FBA" w:rsidRDefault="00EB0FBA">
                        <w:pPr>
                          <w:ind w:right="105"/>
                          <w:jc w:val="left"/>
                        </w:pPr>
                        <w:r>
                          <w:rPr>
                            <w:rFonts w:hint="eastAsia"/>
                          </w:rPr>
                          <w:t>宁夏青铜峡水泥股份有限公司</w:t>
                        </w:r>
                      </w:p>
                    </w:tc>
                  </w:sdtContent>
                </w:sdt>
                <w:sdt>
                  <w:sdtPr>
                    <w:alias w:val="应收关联方款项情况明细－与本公司关系"/>
                    <w:tag w:val="_GBC_82488b3f8dc5425ea9ea513df7b9fb78"/>
                    <w:id w:val="1046087"/>
                    <w:lock w:val="sdtLocked"/>
                    <w:placeholder>
                      <w:docPart w:val="GBC11111111111111111111111111111"/>
                    </w:placeholder>
                  </w:sdtPr>
                  <w:sdtContent>
                    <w:tc>
                      <w:tcPr>
                        <w:tcW w:w="1842"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受同一母公司控制</w:t>
                        </w:r>
                      </w:p>
                    </w:tc>
                  </w:sdtContent>
                </w:sdt>
                <w:sdt>
                  <w:sdtPr>
                    <w:alias w:val="应收关联方款项情况明细－欠款金额"/>
                    <w:tag w:val="_GBC_00e64b1346b44f9fbc3a43d93ba7e3eb"/>
                    <w:id w:val="1046088"/>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5,075,556.99</w:t>
                        </w:r>
                      </w:p>
                    </w:tc>
                  </w:sdtContent>
                </w:sdt>
                <w:sdt>
                  <w:sdtPr>
                    <w:alias w:val="应收关联方款项情况明细－占应收账款总额的比例"/>
                    <w:tag w:val="_GBC_5075e446ff524cfc819b4e941e8f5f71"/>
                    <w:id w:val="1046089"/>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0.11</w:t>
                        </w:r>
                      </w:p>
                    </w:tc>
                  </w:sdtContent>
                </w:sdt>
              </w:tr>
            </w:sdtContent>
          </w:sdt>
          <w:sdt>
            <w:sdtPr>
              <w:rPr>
                <w:rFonts w:hint="eastAsia"/>
              </w:rPr>
              <w:alias w:val="应收关联方款项情况明细"/>
              <w:tag w:val="_GBC_b44a916e7a4c4f8682e27ca81f8a3e89"/>
              <w:id w:val="1046095"/>
              <w:lock w:val="sdtLocked"/>
              <w:placeholder>
                <w:docPart w:val="GBC11111111111111111111111111111"/>
              </w:placeholder>
            </w:sdtPr>
            <w:sdtContent>
              <w:tr w:rsidR="00EB0FBA" w:rsidTr="00385D49">
                <w:trPr>
                  <w:cantSplit/>
                </w:trPr>
                <w:sdt>
                  <w:sdtPr>
                    <w:rPr>
                      <w:rFonts w:hint="eastAsia"/>
                    </w:rPr>
                    <w:alias w:val="应收关联方款项情况明细－单位名称"/>
                    <w:tag w:val="_GBC_e2ada515161543bab37090772e2dc918"/>
                    <w:id w:val="1046091"/>
                    <w:lock w:val="sdtLocked"/>
                    <w:placeholder>
                      <w:docPart w:val="GBC11111111111111111111111111111"/>
                    </w:placeholder>
                  </w:sdtPr>
                  <w:sdtContent>
                    <w:tc>
                      <w:tcPr>
                        <w:tcW w:w="3859" w:type="dxa"/>
                        <w:tcBorders>
                          <w:top w:val="single" w:sz="6" w:space="0" w:color="auto"/>
                          <w:left w:val="single" w:sz="6" w:space="0" w:color="auto"/>
                          <w:bottom w:val="single" w:sz="6" w:space="0" w:color="auto"/>
                          <w:right w:val="single" w:sz="6" w:space="0" w:color="auto"/>
                        </w:tcBorders>
                      </w:tcPr>
                      <w:p w:rsidR="00EB0FBA" w:rsidRDefault="00EB0FBA">
                        <w:pPr>
                          <w:ind w:right="105"/>
                          <w:jc w:val="left"/>
                        </w:pPr>
                        <w:r>
                          <w:rPr>
                            <w:rFonts w:hint="eastAsia"/>
                          </w:rPr>
                          <w:t>宁夏赛马水泥有限公司</w:t>
                        </w:r>
                      </w:p>
                    </w:tc>
                  </w:sdtContent>
                </w:sdt>
                <w:sdt>
                  <w:sdtPr>
                    <w:alias w:val="应收关联方款项情况明细－与本公司关系"/>
                    <w:tag w:val="_GBC_82488b3f8dc5425ea9ea513df7b9fb78"/>
                    <w:id w:val="1046092"/>
                    <w:lock w:val="sdtLocked"/>
                    <w:placeholder>
                      <w:docPart w:val="GBC11111111111111111111111111111"/>
                    </w:placeholder>
                  </w:sdtPr>
                  <w:sdtContent>
                    <w:tc>
                      <w:tcPr>
                        <w:tcW w:w="1842"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受同一母公司控制</w:t>
                        </w:r>
                      </w:p>
                    </w:tc>
                  </w:sdtContent>
                </w:sdt>
                <w:sdt>
                  <w:sdtPr>
                    <w:alias w:val="应收关联方款项情况明细－欠款金额"/>
                    <w:tag w:val="_GBC_00e64b1346b44f9fbc3a43d93ba7e3eb"/>
                    <w:id w:val="1046093"/>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160,932.00</w:t>
                        </w:r>
                      </w:p>
                    </w:tc>
                  </w:sdtContent>
                </w:sdt>
                <w:sdt>
                  <w:sdtPr>
                    <w:alias w:val="应收关联方款项情况明细－占应收账款总额的比例"/>
                    <w:tag w:val="_GBC_5075e446ff524cfc819b4e941e8f5f71"/>
                    <w:id w:val="1046094"/>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0.00</w:t>
                        </w:r>
                      </w:p>
                    </w:tc>
                  </w:sdtContent>
                </w:sdt>
              </w:tr>
            </w:sdtContent>
          </w:sdt>
          <w:sdt>
            <w:sdtPr>
              <w:rPr>
                <w:rFonts w:hint="eastAsia"/>
              </w:rPr>
              <w:alias w:val="应收关联方款项情况明细"/>
              <w:tag w:val="_GBC_b44a916e7a4c4f8682e27ca81f8a3e89"/>
              <w:id w:val="1046100"/>
              <w:lock w:val="sdtLocked"/>
              <w:placeholder>
                <w:docPart w:val="GBC11111111111111111111111111111"/>
              </w:placeholder>
            </w:sdtPr>
            <w:sdtContent>
              <w:tr w:rsidR="00EB0FBA" w:rsidTr="00385D49">
                <w:trPr>
                  <w:cantSplit/>
                </w:trPr>
                <w:sdt>
                  <w:sdtPr>
                    <w:rPr>
                      <w:rFonts w:hint="eastAsia"/>
                    </w:rPr>
                    <w:alias w:val="应收关联方款项情况明细－单位名称"/>
                    <w:tag w:val="_GBC_e2ada515161543bab37090772e2dc918"/>
                    <w:id w:val="1046096"/>
                    <w:lock w:val="sdtLocked"/>
                    <w:placeholder>
                      <w:docPart w:val="GBC11111111111111111111111111111"/>
                    </w:placeholder>
                  </w:sdtPr>
                  <w:sdtContent>
                    <w:tc>
                      <w:tcPr>
                        <w:tcW w:w="3859" w:type="dxa"/>
                        <w:tcBorders>
                          <w:top w:val="single" w:sz="6" w:space="0" w:color="auto"/>
                          <w:left w:val="single" w:sz="6" w:space="0" w:color="auto"/>
                          <w:bottom w:val="single" w:sz="6" w:space="0" w:color="auto"/>
                          <w:right w:val="single" w:sz="6" w:space="0" w:color="auto"/>
                        </w:tcBorders>
                      </w:tcPr>
                      <w:p w:rsidR="00EB0FBA" w:rsidRDefault="00EB0FBA">
                        <w:pPr>
                          <w:ind w:right="105"/>
                          <w:jc w:val="left"/>
                        </w:pPr>
                        <w:r>
                          <w:rPr>
                            <w:rFonts w:hint="eastAsia"/>
                          </w:rPr>
                          <w:t>宁夏中宁赛马水泥有限公司</w:t>
                        </w:r>
                      </w:p>
                    </w:tc>
                  </w:sdtContent>
                </w:sdt>
                <w:sdt>
                  <w:sdtPr>
                    <w:alias w:val="应收关联方款项情况明细－与本公司关系"/>
                    <w:tag w:val="_GBC_82488b3f8dc5425ea9ea513df7b9fb78"/>
                    <w:id w:val="1046097"/>
                    <w:lock w:val="sdtLocked"/>
                    <w:placeholder>
                      <w:docPart w:val="GBC11111111111111111111111111111"/>
                    </w:placeholder>
                  </w:sdtPr>
                  <w:sdtContent>
                    <w:tc>
                      <w:tcPr>
                        <w:tcW w:w="1842"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受同一母公司控制</w:t>
                        </w:r>
                      </w:p>
                    </w:tc>
                  </w:sdtContent>
                </w:sdt>
                <w:sdt>
                  <w:sdtPr>
                    <w:alias w:val="应收关联方款项情况明细－欠款金额"/>
                    <w:tag w:val="_GBC_00e64b1346b44f9fbc3a43d93ba7e3eb"/>
                    <w:id w:val="1046098"/>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440,000.00</w:t>
                        </w:r>
                      </w:p>
                    </w:tc>
                  </w:sdtContent>
                </w:sdt>
                <w:sdt>
                  <w:sdtPr>
                    <w:alias w:val="应收关联方款项情况明细－占应收账款总额的比例"/>
                    <w:tag w:val="_GBC_5075e446ff524cfc819b4e941e8f5f71"/>
                    <w:id w:val="1046099"/>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0.01</w:t>
                        </w:r>
                      </w:p>
                    </w:tc>
                  </w:sdtContent>
                </w:sdt>
              </w:tr>
            </w:sdtContent>
          </w:sdt>
          <w:sdt>
            <w:sdtPr>
              <w:rPr>
                <w:rFonts w:hint="eastAsia"/>
              </w:rPr>
              <w:alias w:val="应收关联方款项情况明细"/>
              <w:tag w:val="_GBC_b44a916e7a4c4f8682e27ca81f8a3e89"/>
              <w:id w:val="1046105"/>
              <w:lock w:val="sdtLocked"/>
              <w:placeholder>
                <w:docPart w:val="GBC11111111111111111111111111111"/>
              </w:placeholder>
            </w:sdtPr>
            <w:sdtContent>
              <w:tr w:rsidR="00EB0FBA" w:rsidTr="00385D49">
                <w:trPr>
                  <w:cantSplit/>
                </w:trPr>
                <w:sdt>
                  <w:sdtPr>
                    <w:rPr>
                      <w:rFonts w:hint="eastAsia"/>
                    </w:rPr>
                    <w:alias w:val="应收关联方款项情况明细－单位名称"/>
                    <w:tag w:val="_GBC_e2ada515161543bab37090772e2dc918"/>
                    <w:id w:val="1046101"/>
                    <w:lock w:val="sdtLocked"/>
                    <w:placeholder>
                      <w:docPart w:val="GBC11111111111111111111111111111"/>
                    </w:placeholder>
                  </w:sdtPr>
                  <w:sdtContent>
                    <w:tc>
                      <w:tcPr>
                        <w:tcW w:w="3859" w:type="dxa"/>
                        <w:tcBorders>
                          <w:top w:val="single" w:sz="6" w:space="0" w:color="auto"/>
                          <w:left w:val="single" w:sz="6" w:space="0" w:color="auto"/>
                          <w:bottom w:val="single" w:sz="6" w:space="0" w:color="auto"/>
                          <w:right w:val="single" w:sz="6" w:space="0" w:color="auto"/>
                        </w:tcBorders>
                      </w:tcPr>
                      <w:p w:rsidR="00EB0FBA" w:rsidRDefault="00EB0FBA">
                        <w:pPr>
                          <w:ind w:right="105"/>
                          <w:jc w:val="left"/>
                        </w:pPr>
                        <w:r>
                          <w:rPr>
                            <w:rFonts w:hint="eastAsia"/>
                          </w:rPr>
                          <w:t>平凉祁连山水泥有限公司</w:t>
                        </w:r>
                      </w:p>
                    </w:tc>
                  </w:sdtContent>
                </w:sdt>
                <w:sdt>
                  <w:sdtPr>
                    <w:alias w:val="应收关联方款项情况明细－与本公司关系"/>
                    <w:tag w:val="_GBC_82488b3f8dc5425ea9ea513df7b9fb78"/>
                    <w:id w:val="1046102"/>
                    <w:lock w:val="sdtLocked"/>
                    <w:placeholder>
                      <w:docPart w:val="GBC11111111111111111111111111111"/>
                    </w:placeholder>
                  </w:sdtPr>
                  <w:sdtContent>
                    <w:tc>
                      <w:tcPr>
                        <w:tcW w:w="1842"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受同一母公司控制</w:t>
                        </w:r>
                      </w:p>
                    </w:tc>
                  </w:sdtContent>
                </w:sdt>
                <w:sdt>
                  <w:sdtPr>
                    <w:alias w:val="应收关联方款项情况明细－欠款金额"/>
                    <w:tag w:val="_GBC_00e64b1346b44f9fbc3a43d93ba7e3eb"/>
                    <w:id w:val="1046103"/>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27,800.00</w:t>
                        </w:r>
                      </w:p>
                    </w:tc>
                  </w:sdtContent>
                </w:sdt>
                <w:sdt>
                  <w:sdtPr>
                    <w:alias w:val="应收关联方款项情况明细－占应收账款总额的比例"/>
                    <w:tag w:val="_GBC_5075e446ff524cfc819b4e941e8f5f71"/>
                    <w:id w:val="1046104"/>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0.00</w:t>
                        </w:r>
                      </w:p>
                    </w:tc>
                  </w:sdtContent>
                </w:sdt>
              </w:tr>
            </w:sdtContent>
          </w:sdt>
          <w:sdt>
            <w:sdtPr>
              <w:rPr>
                <w:rFonts w:hint="eastAsia"/>
              </w:rPr>
              <w:alias w:val="应收关联方款项情况明细"/>
              <w:tag w:val="_GBC_b44a916e7a4c4f8682e27ca81f8a3e89"/>
              <w:id w:val="1046110"/>
              <w:lock w:val="sdtLocked"/>
              <w:placeholder>
                <w:docPart w:val="GBC11111111111111111111111111111"/>
              </w:placeholder>
            </w:sdtPr>
            <w:sdtContent>
              <w:tr w:rsidR="00EB0FBA" w:rsidTr="00385D49">
                <w:trPr>
                  <w:cantSplit/>
                </w:trPr>
                <w:sdt>
                  <w:sdtPr>
                    <w:rPr>
                      <w:rFonts w:hint="eastAsia"/>
                    </w:rPr>
                    <w:alias w:val="应收关联方款项情况明细－单位名称"/>
                    <w:tag w:val="_GBC_e2ada515161543bab37090772e2dc918"/>
                    <w:id w:val="1046106"/>
                    <w:lock w:val="sdtLocked"/>
                    <w:placeholder>
                      <w:docPart w:val="GBC11111111111111111111111111111"/>
                    </w:placeholder>
                  </w:sdtPr>
                  <w:sdtContent>
                    <w:tc>
                      <w:tcPr>
                        <w:tcW w:w="3859" w:type="dxa"/>
                        <w:tcBorders>
                          <w:top w:val="single" w:sz="6" w:space="0" w:color="auto"/>
                          <w:left w:val="single" w:sz="6" w:space="0" w:color="auto"/>
                          <w:bottom w:val="single" w:sz="6" w:space="0" w:color="auto"/>
                          <w:right w:val="single" w:sz="6" w:space="0" w:color="auto"/>
                        </w:tcBorders>
                      </w:tcPr>
                      <w:p w:rsidR="00EB0FBA" w:rsidRDefault="00EB0FBA">
                        <w:pPr>
                          <w:ind w:right="105"/>
                          <w:jc w:val="left"/>
                        </w:pPr>
                        <w:r>
                          <w:rPr>
                            <w:rFonts w:hint="eastAsia"/>
                          </w:rPr>
                          <w:t>奇台天山水泥有限责任公司</w:t>
                        </w:r>
                      </w:p>
                    </w:tc>
                  </w:sdtContent>
                </w:sdt>
                <w:sdt>
                  <w:sdtPr>
                    <w:alias w:val="应收关联方款项情况明细－与本公司关系"/>
                    <w:tag w:val="_GBC_82488b3f8dc5425ea9ea513df7b9fb78"/>
                    <w:id w:val="1046107"/>
                    <w:lock w:val="sdtLocked"/>
                    <w:placeholder>
                      <w:docPart w:val="GBC11111111111111111111111111111"/>
                    </w:placeholder>
                  </w:sdtPr>
                  <w:sdtContent>
                    <w:tc>
                      <w:tcPr>
                        <w:tcW w:w="1842"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受同一母公司控制</w:t>
                        </w:r>
                      </w:p>
                    </w:tc>
                  </w:sdtContent>
                </w:sdt>
                <w:sdt>
                  <w:sdtPr>
                    <w:alias w:val="应收关联方款项情况明细－欠款金额"/>
                    <w:tag w:val="_GBC_00e64b1346b44f9fbc3a43d93ba7e3eb"/>
                    <w:id w:val="1046108"/>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56,000.00</w:t>
                        </w:r>
                      </w:p>
                    </w:tc>
                  </w:sdtContent>
                </w:sdt>
                <w:sdt>
                  <w:sdtPr>
                    <w:alias w:val="应收关联方款项情况明细－占应收账款总额的比例"/>
                    <w:tag w:val="_GBC_5075e446ff524cfc819b4e941e8f5f71"/>
                    <w:id w:val="1046109"/>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0.00</w:t>
                        </w:r>
                      </w:p>
                    </w:tc>
                  </w:sdtContent>
                </w:sdt>
              </w:tr>
            </w:sdtContent>
          </w:sdt>
          <w:sdt>
            <w:sdtPr>
              <w:rPr>
                <w:rFonts w:hint="eastAsia"/>
              </w:rPr>
              <w:alias w:val="应收关联方款项情况明细"/>
              <w:tag w:val="_GBC_b44a916e7a4c4f8682e27ca81f8a3e89"/>
              <w:id w:val="1046115"/>
              <w:lock w:val="sdtLocked"/>
              <w:placeholder>
                <w:docPart w:val="GBC11111111111111111111111111111"/>
              </w:placeholder>
            </w:sdtPr>
            <w:sdtContent>
              <w:tr w:rsidR="00EB0FBA" w:rsidTr="00385D49">
                <w:trPr>
                  <w:cantSplit/>
                </w:trPr>
                <w:sdt>
                  <w:sdtPr>
                    <w:rPr>
                      <w:rFonts w:hint="eastAsia"/>
                    </w:rPr>
                    <w:alias w:val="应收关联方款项情况明细－单位名称"/>
                    <w:tag w:val="_GBC_e2ada515161543bab37090772e2dc918"/>
                    <w:id w:val="1046111"/>
                    <w:lock w:val="sdtLocked"/>
                    <w:placeholder>
                      <w:docPart w:val="GBC11111111111111111111111111111"/>
                    </w:placeholder>
                  </w:sdtPr>
                  <w:sdtContent>
                    <w:tc>
                      <w:tcPr>
                        <w:tcW w:w="3859" w:type="dxa"/>
                        <w:tcBorders>
                          <w:top w:val="single" w:sz="6" w:space="0" w:color="auto"/>
                          <w:left w:val="single" w:sz="6" w:space="0" w:color="auto"/>
                          <w:bottom w:val="single" w:sz="6" w:space="0" w:color="auto"/>
                          <w:right w:val="single" w:sz="6" w:space="0" w:color="auto"/>
                        </w:tcBorders>
                      </w:tcPr>
                      <w:p w:rsidR="00EB0FBA" w:rsidRDefault="00EB0FBA">
                        <w:pPr>
                          <w:ind w:right="105"/>
                          <w:jc w:val="left"/>
                        </w:pPr>
                        <w:r>
                          <w:rPr>
                            <w:rFonts w:hint="eastAsia"/>
                          </w:rPr>
                          <w:t>青海祁连山水泥有限公司</w:t>
                        </w:r>
                      </w:p>
                    </w:tc>
                  </w:sdtContent>
                </w:sdt>
                <w:sdt>
                  <w:sdtPr>
                    <w:alias w:val="应收关联方款项情况明细－与本公司关系"/>
                    <w:tag w:val="_GBC_82488b3f8dc5425ea9ea513df7b9fb78"/>
                    <w:id w:val="1046112"/>
                    <w:lock w:val="sdtLocked"/>
                    <w:placeholder>
                      <w:docPart w:val="GBC11111111111111111111111111111"/>
                    </w:placeholder>
                  </w:sdtPr>
                  <w:sdtContent>
                    <w:tc>
                      <w:tcPr>
                        <w:tcW w:w="1842"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受同一母公司控制</w:t>
                        </w:r>
                      </w:p>
                    </w:tc>
                  </w:sdtContent>
                </w:sdt>
                <w:sdt>
                  <w:sdtPr>
                    <w:alias w:val="应收关联方款项情况明细－欠款金额"/>
                    <w:tag w:val="_GBC_00e64b1346b44f9fbc3a43d93ba7e3eb"/>
                    <w:id w:val="1046113"/>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311,800.80</w:t>
                        </w:r>
                      </w:p>
                    </w:tc>
                  </w:sdtContent>
                </w:sdt>
                <w:sdt>
                  <w:sdtPr>
                    <w:alias w:val="应收关联方款项情况明细－占应收账款总额的比例"/>
                    <w:tag w:val="_GBC_5075e446ff524cfc819b4e941e8f5f71"/>
                    <w:id w:val="1046114"/>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0.01</w:t>
                        </w:r>
                      </w:p>
                    </w:tc>
                  </w:sdtContent>
                </w:sdt>
              </w:tr>
            </w:sdtContent>
          </w:sdt>
          <w:sdt>
            <w:sdtPr>
              <w:rPr>
                <w:rFonts w:hint="eastAsia"/>
              </w:rPr>
              <w:alias w:val="应收关联方款项情况明细"/>
              <w:tag w:val="_GBC_b44a916e7a4c4f8682e27ca81f8a3e89"/>
              <w:id w:val="1046120"/>
              <w:lock w:val="sdtLocked"/>
              <w:placeholder>
                <w:docPart w:val="GBC11111111111111111111111111111"/>
              </w:placeholder>
            </w:sdtPr>
            <w:sdtContent>
              <w:tr w:rsidR="00EB0FBA" w:rsidTr="00385D49">
                <w:trPr>
                  <w:cantSplit/>
                </w:trPr>
                <w:sdt>
                  <w:sdtPr>
                    <w:rPr>
                      <w:rFonts w:hint="eastAsia"/>
                    </w:rPr>
                    <w:alias w:val="应收关联方款项情况明细－单位名称"/>
                    <w:tag w:val="_GBC_e2ada515161543bab37090772e2dc918"/>
                    <w:id w:val="1046116"/>
                    <w:lock w:val="sdtLocked"/>
                    <w:placeholder>
                      <w:docPart w:val="GBC11111111111111111111111111111"/>
                    </w:placeholder>
                  </w:sdtPr>
                  <w:sdtContent>
                    <w:tc>
                      <w:tcPr>
                        <w:tcW w:w="3859" w:type="dxa"/>
                        <w:tcBorders>
                          <w:top w:val="single" w:sz="6" w:space="0" w:color="auto"/>
                          <w:left w:val="single" w:sz="6" w:space="0" w:color="auto"/>
                          <w:bottom w:val="single" w:sz="6" w:space="0" w:color="auto"/>
                          <w:right w:val="single" w:sz="6" w:space="0" w:color="auto"/>
                        </w:tcBorders>
                      </w:tcPr>
                      <w:p w:rsidR="00EB0FBA" w:rsidRDefault="00EB0FBA">
                        <w:pPr>
                          <w:ind w:right="105"/>
                          <w:jc w:val="left"/>
                        </w:pPr>
                        <w:r>
                          <w:rPr>
                            <w:rFonts w:hint="eastAsia"/>
                          </w:rPr>
                          <w:t>若羌天山水泥有限责任公司</w:t>
                        </w:r>
                      </w:p>
                    </w:tc>
                  </w:sdtContent>
                </w:sdt>
                <w:sdt>
                  <w:sdtPr>
                    <w:alias w:val="应收关联方款项情况明细－与本公司关系"/>
                    <w:tag w:val="_GBC_82488b3f8dc5425ea9ea513df7b9fb78"/>
                    <w:id w:val="1046117"/>
                    <w:lock w:val="sdtLocked"/>
                    <w:placeholder>
                      <w:docPart w:val="GBC11111111111111111111111111111"/>
                    </w:placeholder>
                  </w:sdtPr>
                  <w:sdtContent>
                    <w:tc>
                      <w:tcPr>
                        <w:tcW w:w="1842"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受同一母公司控制</w:t>
                        </w:r>
                      </w:p>
                    </w:tc>
                  </w:sdtContent>
                </w:sdt>
                <w:sdt>
                  <w:sdtPr>
                    <w:alias w:val="应收关联方款项情况明细－欠款金额"/>
                    <w:tag w:val="_GBC_00e64b1346b44f9fbc3a43d93ba7e3eb"/>
                    <w:id w:val="1046118"/>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9,726,812.47</w:t>
                        </w:r>
                      </w:p>
                    </w:tc>
                  </w:sdtContent>
                </w:sdt>
                <w:sdt>
                  <w:sdtPr>
                    <w:alias w:val="应收关联方款项情况明细－占应收账款总额的比例"/>
                    <w:tag w:val="_GBC_5075e446ff524cfc819b4e941e8f5f71"/>
                    <w:id w:val="1046119"/>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0.21</w:t>
                        </w:r>
                      </w:p>
                    </w:tc>
                  </w:sdtContent>
                </w:sdt>
              </w:tr>
            </w:sdtContent>
          </w:sdt>
          <w:sdt>
            <w:sdtPr>
              <w:rPr>
                <w:rFonts w:hint="eastAsia"/>
              </w:rPr>
              <w:alias w:val="应收关联方款项情况明细"/>
              <w:tag w:val="_GBC_b44a916e7a4c4f8682e27ca81f8a3e89"/>
              <w:id w:val="1046125"/>
              <w:lock w:val="sdtLocked"/>
              <w:placeholder>
                <w:docPart w:val="GBC11111111111111111111111111111"/>
              </w:placeholder>
            </w:sdtPr>
            <w:sdtContent>
              <w:tr w:rsidR="00EB0FBA" w:rsidTr="00385D49">
                <w:trPr>
                  <w:cantSplit/>
                </w:trPr>
                <w:sdt>
                  <w:sdtPr>
                    <w:rPr>
                      <w:rFonts w:hint="eastAsia"/>
                    </w:rPr>
                    <w:alias w:val="应收关联方款项情况明细－单位名称"/>
                    <w:tag w:val="_GBC_e2ada515161543bab37090772e2dc918"/>
                    <w:id w:val="1046121"/>
                    <w:lock w:val="sdtLocked"/>
                    <w:placeholder>
                      <w:docPart w:val="GBC11111111111111111111111111111"/>
                    </w:placeholder>
                  </w:sdtPr>
                  <w:sdtContent>
                    <w:tc>
                      <w:tcPr>
                        <w:tcW w:w="3859" w:type="dxa"/>
                        <w:tcBorders>
                          <w:top w:val="single" w:sz="6" w:space="0" w:color="auto"/>
                          <w:left w:val="single" w:sz="6" w:space="0" w:color="auto"/>
                          <w:bottom w:val="single" w:sz="6" w:space="0" w:color="auto"/>
                          <w:right w:val="single" w:sz="6" w:space="0" w:color="auto"/>
                        </w:tcBorders>
                      </w:tcPr>
                      <w:p w:rsidR="00EB0FBA" w:rsidRDefault="00EB0FBA">
                        <w:pPr>
                          <w:ind w:right="105"/>
                          <w:jc w:val="left"/>
                        </w:pPr>
                        <w:r>
                          <w:rPr>
                            <w:rFonts w:hint="eastAsia"/>
                          </w:rPr>
                          <w:t>苏州天山水泥有限公司</w:t>
                        </w:r>
                      </w:p>
                    </w:tc>
                  </w:sdtContent>
                </w:sdt>
                <w:sdt>
                  <w:sdtPr>
                    <w:alias w:val="应收关联方款项情况明细－与本公司关系"/>
                    <w:tag w:val="_GBC_82488b3f8dc5425ea9ea513df7b9fb78"/>
                    <w:id w:val="1046122"/>
                    <w:lock w:val="sdtLocked"/>
                    <w:placeholder>
                      <w:docPart w:val="GBC11111111111111111111111111111"/>
                    </w:placeholder>
                  </w:sdtPr>
                  <w:sdtContent>
                    <w:tc>
                      <w:tcPr>
                        <w:tcW w:w="1842"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受同一母公司控制</w:t>
                        </w:r>
                      </w:p>
                    </w:tc>
                  </w:sdtContent>
                </w:sdt>
                <w:sdt>
                  <w:sdtPr>
                    <w:alias w:val="应收关联方款项情况明细－欠款金额"/>
                    <w:tag w:val="_GBC_00e64b1346b44f9fbc3a43d93ba7e3eb"/>
                    <w:id w:val="1046123"/>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2,222,217.00</w:t>
                        </w:r>
                      </w:p>
                    </w:tc>
                  </w:sdtContent>
                </w:sdt>
                <w:sdt>
                  <w:sdtPr>
                    <w:alias w:val="应收关联方款项情况明细－占应收账款总额的比例"/>
                    <w:tag w:val="_GBC_5075e446ff524cfc819b4e941e8f5f71"/>
                    <w:id w:val="1046124"/>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0.05</w:t>
                        </w:r>
                      </w:p>
                    </w:tc>
                  </w:sdtContent>
                </w:sdt>
              </w:tr>
            </w:sdtContent>
          </w:sdt>
          <w:sdt>
            <w:sdtPr>
              <w:rPr>
                <w:rFonts w:hint="eastAsia"/>
              </w:rPr>
              <w:alias w:val="应收关联方款项情况明细"/>
              <w:tag w:val="_GBC_b44a916e7a4c4f8682e27ca81f8a3e89"/>
              <w:id w:val="1046130"/>
              <w:lock w:val="sdtLocked"/>
              <w:placeholder>
                <w:docPart w:val="GBC11111111111111111111111111111"/>
              </w:placeholder>
            </w:sdtPr>
            <w:sdtContent>
              <w:tr w:rsidR="00EB0FBA" w:rsidTr="00385D49">
                <w:trPr>
                  <w:cantSplit/>
                </w:trPr>
                <w:sdt>
                  <w:sdtPr>
                    <w:rPr>
                      <w:rFonts w:hint="eastAsia"/>
                    </w:rPr>
                    <w:alias w:val="应收关联方款项情况明细－单位名称"/>
                    <w:tag w:val="_GBC_e2ada515161543bab37090772e2dc918"/>
                    <w:id w:val="1046126"/>
                    <w:lock w:val="sdtLocked"/>
                    <w:placeholder>
                      <w:docPart w:val="GBC11111111111111111111111111111"/>
                    </w:placeholder>
                  </w:sdtPr>
                  <w:sdtContent>
                    <w:tc>
                      <w:tcPr>
                        <w:tcW w:w="3859" w:type="dxa"/>
                        <w:tcBorders>
                          <w:top w:val="single" w:sz="6" w:space="0" w:color="auto"/>
                          <w:left w:val="single" w:sz="6" w:space="0" w:color="auto"/>
                          <w:bottom w:val="single" w:sz="6" w:space="0" w:color="auto"/>
                          <w:right w:val="single" w:sz="6" w:space="0" w:color="auto"/>
                        </w:tcBorders>
                      </w:tcPr>
                      <w:p w:rsidR="00EB0FBA" w:rsidRDefault="00EB0FBA">
                        <w:pPr>
                          <w:ind w:right="105"/>
                          <w:jc w:val="left"/>
                        </w:pPr>
                        <w:r>
                          <w:rPr>
                            <w:rFonts w:hint="eastAsia"/>
                          </w:rPr>
                          <w:t>苏州中材非金属矿工业设计研究院有限公司</w:t>
                        </w:r>
                      </w:p>
                    </w:tc>
                  </w:sdtContent>
                </w:sdt>
                <w:sdt>
                  <w:sdtPr>
                    <w:alias w:val="应收关联方款项情况明细－与本公司关系"/>
                    <w:tag w:val="_GBC_82488b3f8dc5425ea9ea513df7b9fb78"/>
                    <w:id w:val="1046127"/>
                    <w:lock w:val="sdtLocked"/>
                    <w:placeholder>
                      <w:docPart w:val="GBC11111111111111111111111111111"/>
                    </w:placeholder>
                  </w:sdtPr>
                  <w:sdtContent>
                    <w:tc>
                      <w:tcPr>
                        <w:tcW w:w="1842"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受同一母公司控制</w:t>
                        </w:r>
                      </w:p>
                    </w:tc>
                  </w:sdtContent>
                </w:sdt>
                <w:sdt>
                  <w:sdtPr>
                    <w:alias w:val="应收关联方款项情况明细－欠款金额"/>
                    <w:tag w:val="_GBC_00e64b1346b44f9fbc3a43d93ba7e3eb"/>
                    <w:id w:val="1046128"/>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4,820,000.00</w:t>
                        </w:r>
                      </w:p>
                    </w:tc>
                  </w:sdtContent>
                </w:sdt>
                <w:sdt>
                  <w:sdtPr>
                    <w:alias w:val="应收关联方款项情况明细－占应收账款总额的比例"/>
                    <w:tag w:val="_GBC_5075e446ff524cfc819b4e941e8f5f71"/>
                    <w:id w:val="1046129"/>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0.10</w:t>
                        </w:r>
                      </w:p>
                    </w:tc>
                  </w:sdtContent>
                </w:sdt>
              </w:tr>
            </w:sdtContent>
          </w:sdt>
          <w:sdt>
            <w:sdtPr>
              <w:rPr>
                <w:rFonts w:hint="eastAsia"/>
              </w:rPr>
              <w:alias w:val="应收关联方款项情况明细"/>
              <w:tag w:val="_GBC_b44a916e7a4c4f8682e27ca81f8a3e89"/>
              <w:id w:val="1046135"/>
              <w:lock w:val="sdtLocked"/>
              <w:placeholder>
                <w:docPart w:val="GBC11111111111111111111111111111"/>
              </w:placeholder>
            </w:sdtPr>
            <w:sdtContent>
              <w:tr w:rsidR="00EB0FBA" w:rsidTr="00385D49">
                <w:trPr>
                  <w:cantSplit/>
                </w:trPr>
                <w:sdt>
                  <w:sdtPr>
                    <w:rPr>
                      <w:rFonts w:hint="eastAsia"/>
                    </w:rPr>
                    <w:alias w:val="应收关联方款项情况明细－单位名称"/>
                    <w:tag w:val="_GBC_e2ada515161543bab37090772e2dc918"/>
                    <w:id w:val="1046131"/>
                    <w:lock w:val="sdtLocked"/>
                    <w:placeholder>
                      <w:docPart w:val="GBC11111111111111111111111111111"/>
                    </w:placeholder>
                  </w:sdtPr>
                  <w:sdtContent>
                    <w:tc>
                      <w:tcPr>
                        <w:tcW w:w="3859" w:type="dxa"/>
                        <w:tcBorders>
                          <w:top w:val="single" w:sz="6" w:space="0" w:color="auto"/>
                          <w:left w:val="single" w:sz="6" w:space="0" w:color="auto"/>
                          <w:bottom w:val="single" w:sz="6" w:space="0" w:color="auto"/>
                          <w:right w:val="single" w:sz="6" w:space="0" w:color="auto"/>
                        </w:tcBorders>
                      </w:tcPr>
                      <w:p w:rsidR="00EB0FBA" w:rsidRDefault="00EB0FBA">
                        <w:pPr>
                          <w:ind w:right="105"/>
                          <w:jc w:val="left"/>
                        </w:pPr>
                        <w:r>
                          <w:rPr>
                            <w:rFonts w:hint="eastAsia"/>
                          </w:rPr>
                          <w:t>天水中材水泥有限责任公司</w:t>
                        </w:r>
                      </w:p>
                    </w:tc>
                  </w:sdtContent>
                </w:sdt>
                <w:sdt>
                  <w:sdtPr>
                    <w:alias w:val="应收关联方款项情况明细－与本公司关系"/>
                    <w:tag w:val="_GBC_82488b3f8dc5425ea9ea513df7b9fb78"/>
                    <w:id w:val="1046132"/>
                    <w:lock w:val="sdtLocked"/>
                    <w:placeholder>
                      <w:docPart w:val="GBC11111111111111111111111111111"/>
                    </w:placeholder>
                  </w:sdtPr>
                  <w:sdtContent>
                    <w:tc>
                      <w:tcPr>
                        <w:tcW w:w="1842"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受同一母公司控制</w:t>
                        </w:r>
                      </w:p>
                    </w:tc>
                  </w:sdtContent>
                </w:sdt>
                <w:sdt>
                  <w:sdtPr>
                    <w:alias w:val="应收关联方款项情况明细－欠款金额"/>
                    <w:tag w:val="_GBC_00e64b1346b44f9fbc3a43d93ba7e3eb"/>
                    <w:id w:val="1046133"/>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42,580,361.53</w:t>
                        </w:r>
                      </w:p>
                    </w:tc>
                  </w:sdtContent>
                </w:sdt>
                <w:sdt>
                  <w:sdtPr>
                    <w:alias w:val="应收关联方款项情况明细－占应收账款总额的比例"/>
                    <w:tag w:val="_GBC_5075e446ff524cfc819b4e941e8f5f71"/>
                    <w:id w:val="1046134"/>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0.90</w:t>
                        </w:r>
                      </w:p>
                    </w:tc>
                  </w:sdtContent>
                </w:sdt>
              </w:tr>
            </w:sdtContent>
          </w:sdt>
          <w:sdt>
            <w:sdtPr>
              <w:rPr>
                <w:rFonts w:hint="eastAsia"/>
              </w:rPr>
              <w:alias w:val="应收关联方款项情况明细"/>
              <w:tag w:val="_GBC_b44a916e7a4c4f8682e27ca81f8a3e89"/>
              <w:id w:val="1046140"/>
              <w:lock w:val="sdtLocked"/>
              <w:placeholder>
                <w:docPart w:val="GBC11111111111111111111111111111"/>
              </w:placeholder>
            </w:sdtPr>
            <w:sdtContent>
              <w:tr w:rsidR="00EB0FBA" w:rsidTr="00385D49">
                <w:trPr>
                  <w:cantSplit/>
                </w:trPr>
                <w:sdt>
                  <w:sdtPr>
                    <w:rPr>
                      <w:rFonts w:hint="eastAsia"/>
                    </w:rPr>
                    <w:alias w:val="应收关联方款项情况明细－单位名称"/>
                    <w:tag w:val="_GBC_e2ada515161543bab37090772e2dc918"/>
                    <w:id w:val="1046136"/>
                    <w:lock w:val="sdtLocked"/>
                    <w:placeholder>
                      <w:docPart w:val="GBC11111111111111111111111111111"/>
                    </w:placeholder>
                  </w:sdtPr>
                  <w:sdtContent>
                    <w:tc>
                      <w:tcPr>
                        <w:tcW w:w="3859" w:type="dxa"/>
                        <w:tcBorders>
                          <w:top w:val="single" w:sz="6" w:space="0" w:color="auto"/>
                          <w:left w:val="single" w:sz="6" w:space="0" w:color="auto"/>
                          <w:bottom w:val="single" w:sz="6" w:space="0" w:color="auto"/>
                          <w:right w:val="single" w:sz="6" w:space="0" w:color="auto"/>
                        </w:tcBorders>
                      </w:tcPr>
                      <w:p w:rsidR="00EB0FBA" w:rsidRDefault="00EB0FBA">
                        <w:pPr>
                          <w:ind w:right="105"/>
                          <w:jc w:val="left"/>
                        </w:pPr>
                        <w:r>
                          <w:rPr>
                            <w:rFonts w:hint="eastAsia"/>
                          </w:rPr>
                          <w:t>吐鲁番天山水泥有限责任公司</w:t>
                        </w:r>
                      </w:p>
                    </w:tc>
                  </w:sdtContent>
                </w:sdt>
                <w:sdt>
                  <w:sdtPr>
                    <w:alias w:val="应收关联方款项情况明细－与本公司关系"/>
                    <w:tag w:val="_GBC_82488b3f8dc5425ea9ea513df7b9fb78"/>
                    <w:id w:val="1046137"/>
                    <w:lock w:val="sdtLocked"/>
                    <w:placeholder>
                      <w:docPart w:val="GBC11111111111111111111111111111"/>
                    </w:placeholder>
                  </w:sdtPr>
                  <w:sdtContent>
                    <w:tc>
                      <w:tcPr>
                        <w:tcW w:w="1842"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受同一母公司控制</w:t>
                        </w:r>
                      </w:p>
                    </w:tc>
                  </w:sdtContent>
                </w:sdt>
                <w:sdt>
                  <w:sdtPr>
                    <w:alias w:val="应收关联方款项情况明细－欠款金额"/>
                    <w:tag w:val="_GBC_00e64b1346b44f9fbc3a43d93ba7e3eb"/>
                    <w:id w:val="1046138"/>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19,592,964.61</w:t>
                        </w:r>
                      </w:p>
                    </w:tc>
                  </w:sdtContent>
                </w:sdt>
                <w:sdt>
                  <w:sdtPr>
                    <w:alias w:val="应收关联方款项情况明细－占应收账款总额的比例"/>
                    <w:tag w:val="_GBC_5075e446ff524cfc819b4e941e8f5f71"/>
                    <w:id w:val="1046139"/>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0.41</w:t>
                        </w:r>
                      </w:p>
                    </w:tc>
                  </w:sdtContent>
                </w:sdt>
              </w:tr>
            </w:sdtContent>
          </w:sdt>
          <w:sdt>
            <w:sdtPr>
              <w:rPr>
                <w:rFonts w:hint="eastAsia"/>
              </w:rPr>
              <w:alias w:val="应收关联方款项情况明细"/>
              <w:tag w:val="_GBC_b44a916e7a4c4f8682e27ca81f8a3e89"/>
              <w:id w:val="1046145"/>
              <w:lock w:val="sdtLocked"/>
              <w:placeholder>
                <w:docPart w:val="GBC11111111111111111111111111111"/>
              </w:placeholder>
            </w:sdtPr>
            <w:sdtContent>
              <w:tr w:rsidR="00EB0FBA" w:rsidTr="00385D49">
                <w:trPr>
                  <w:cantSplit/>
                </w:trPr>
                <w:sdt>
                  <w:sdtPr>
                    <w:rPr>
                      <w:rFonts w:hint="eastAsia"/>
                    </w:rPr>
                    <w:alias w:val="应收关联方款项情况明细－单位名称"/>
                    <w:tag w:val="_GBC_e2ada515161543bab37090772e2dc918"/>
                    <w:id w:val="1046141"/>
                    <w:lock w:val="sdtLocked"/>
                    <w:placeholder>
                      <w:docPart w:val="GBC11111111111111111111111111111"/>
                    </w:placeholder>
                  </w:sdtPr>
                  <w:sdtContent>
                    <w:tc>
                      <w:tcPr>
                        <w:tcW w:w="3859" w:type="dxa"/>
                        <w:tcBorders>
                          <w:top w:val="single" w:sz="6" w:space="0" w:color="auto"/>
                          <w:left w:val="single" w:sz="6" w:space="0" w:color="auto"/>
                          <w:bottom w:val="single" w:sz="6" w:space="0" w:color="auto"/>
                          <w:right w:val="single" w:sz="6" w:space="0" w:color="auto"/>
                        </w:tcBorders>
                      </w:tcPr>
                      <w:p w:rsidR="00EB0FBA" w:rsidRDefault="00EB0FBA">
                        <w:pPr>
                          <w:ind w:right="105"/>
                          <w:jc w:val="left"/>
                        </w:pPr>
                        <w:r>
                          <w:rPr>
                            <w:rFonts w:hint="eastAsia"/>
                          </w:rPr>
                          <w:t>文县祁连山水泥有限公司</w:t>
                        </w:r>
                      </w:p>
                    </w:tc>
                  </w:sdtContent>
                </w:sdt>
                <w:sdt>
                  <w:sdtPr>
                    <w:alias w:val="应收关联方款项情况明细－与本公司关系"/>
                    <w:tag w:val="_GBC_82488b3f8dc5425ea9ea513df7b9fb78"/>
                    <w:id w:val="1046142"/>
                    <w:lock w:val="sdtLocked"/>
                    <w:placeholder>
                      <w:docPart w:val="GBC11111111111111111111111111111"/>
                    </w:placeholder>
                  </w:sdtPr>
                  <w:sdtContent>
                    <w:tc>
                      <w:tcPr>
                        <w:tcW w:w="1842"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受同一母公司控制</w:t>
                        </w:r>
                      </w:p>
                    </w:tc>
                  </w:sdtContent>
                </w:sdt>
                <w:sdt>
                  <w:sdtPr>
                    <w:alias w:val="应收关联方款项情况明细－欠款金额"/>
                    <w:tag w:val="_GBC_00e64b1346b44f9fbc3a43d93ba7e3eb"/>
                    <w:id w:val="1046143"/>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430,464.00</w:t>
                        </w:r>
                      </w:p>
                    </w:tc>
                  </w:sdtContent>
                </w:sdt>
                <w:sdt>
                  <w:sdtPr>
                    <w:alias w:val="应收关联方款项情况明细－占应收账款总额的比例"/>
                    <w:tag w:val="_GBC_5075e446ff524cfc819b4e941e8f5f71"/>
                    <w:id w:val="1046144"/>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0.01</w:t>
                        </w:r>
                      </w:p>
                    </w:tc>
                  </w:sdtContent>
                </w:sdt>
              </w:tr>
            </w:sdtContent>
          </w:sdt>
          <w:sdt>
            <w:sdtPr>
              <w:rPr>
                <w:rFonts w:hint="eastAsia"/>
              </w:rPr>
              <w:alias w:val="应收关联方款项情况明细"/>
              <w:tag w:val="_GBC_b44a916e7a4c4f8682e27ca81f8a3e89"/>
              <w:id w:val="1046150"/>
              <w:lock w:val="sdtLocked"/>
              <w:placeholder>
                <w:docPart w:val="GBC11111111111111111111111111111"/>
              </w:placeholder>
            </w:sdtPr>
            <w:sdtContent>
              <w:tr w:rsidR="00EB0FBA" w:rsidTr="00385D49">
                <w:trPr>
                  <w:cantSplit/>
                </w:trPr>
                <w:sdt>
                  <w:sdtPr>
                    <w:rPr>
                      <w:rFonts w:hint="eastAsia"/>
                    </w:rPr>
                    <w:alias w:val="应收关联方款项情况明细－单位名称"/>
                    <w:tag w:val="_GBC_e2ada515161543bab37090772e2dc918"/>
                    <w:id w:val="1046146"/>
                    <w:lock w:val="sdtLocked"/>
                    <w:placeholder>
                      <w:docPart w:val="GBC11111111111111111111111111111"/>
                    </w:placeholder>
                  </w:sdtPr>
                  <w:sdtContent>
                    <w:tc>
                      <w:tcPr>
                        <w:tcW w:w="3859" w:type="dxa"/>
                        <w:tcBorders>
                          <w:top w:val="single" w:sz="6" w:space="0" w:color="auto"/>
                          <w:left w:val="single" w:sz="6" w:space="0" w:color="auto"/>
                          <w:bottom w:val="single" w:sz="6" w:space="0" w:color="auto"/>
                          <w:right w:val="single" w:sz="6" w:space="0" w:color="auto"/>
                        </w:tcBorders>
                      </w:tcPr>
                      <w:p w:rsidR="00EB0FBA" w:rsidRDefault="00EB0FBA">
                        <w:pPr>
                          <w:ind w:right="105"/>
                          <w:jc w:val="left"/>
                        </w:pPr>
                        <w:r>
                          <w:rPr>
                            <w:rFonts w:hint="eastAsia"/>
                          </w:rPr>
                          <w:t>乌海赛马水泥有限责任公司</w:t>
                        </w:r>
                      </w:p>
                    </w:tc>
                  </w:sdtContent>
                </w:sdt>
                <w:sdt>
                  <w:sdtPr>
                    <w:alias w:val="应收关联方款项情况明细－与本公司关系"/>
                    <w:tag w:val="_GBC_82488b3f8dc5425ea9ea513df7b9fb78"/>
                    <w:id w:val="1046147"/>
                    <w:lock w:val="sdtLocked"/>
                    <w:placeholder>
                      <w:docPart w:val="GBC11111111111111111111111111111"/>
                    </w:placeholder>
                  </w:sdtPr>
                  <w:sdtContent>
                    <w:tc>
                      <w:tcPr>
                        <w:tcW w:w="1842"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受同一母公司控制</w:t>
                        </w:r>
                      </w:p>
                    </w:tc>
                  </w:sdtContent>
                </w:sdt>
                <w:sdt>
                  <w:sdtPr>
                    <w:alias w:val="应收关联方款项情况明细－欠款金额"/>
                    <w:tag w:val="_GBC_00e64b1346b44f9fbc3a43d93ba7e3eb"/>
                    <w:id w:val="1046148"/>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31,103,364.31</w:t>
                        </w:r>
                      </w:p>
                    </w:tc>
                  </w:sdtContent>
                </w:sdt>
                <w:sdt>
                  <w:sdtPr>
                    <w:alias w:val="应收关联方款项情况明细－占应收账款总额的比例"/>
                    <w:tag w:val="_GBC_5075e446ff524cfc819b4e941e8f5f71"/>
                    <w:id w:val="1046149"/>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0.66</w:t>
                        </w:r>
                      </w:p>
                    </w:tc>
                  </w:sdtContent>
                </w:sdt>
              </w:tr>
            </w:sdtContent>
          </w:sdt>
          <w:sdt>
            <w:sdtPr>
              <w:rPr>
                <w:rFonts w:hint="eastAsia"/>
              </w:rPr>
              <w:alias w:val="应收关联方款项情况明细"/>
              <w:tag w:val="_GBC_b44a916e7a4c4f8682e27ca81f8a3e89"/>
              <w:id w:val="1046155"/>
              <w:lock w:val="sdtLocked"/>
              <w:placeholder>
                <w:docPart w:val="GBC11111111111111111111111111111"/>
              </w:placeholder>
            </w:sdtPr>
            <w:sdtContent>
              <w:tr w:rsidR="00EB0FBA" w:rsidTr="00385D49">
                <w:trPr>
                  <w:cantSplit/>
                </w:trPr>
                <w:sdt>
                  <w:sdtPr>
                    <w:rPr>
                      <w:rFonts w:hint="eastAsia"/>
                    </w:rPr>
                    <w:alias w:val="应收关联方款项情况明细－单位名称"/>
                    <w:tag w:val="_GBC_e2ada515161543bab37090772e2dc918"/>
                    <w:id w:val="1046151"/>
                    <w:lock w:val="sdtLocked"/>
                    <w:placeholder>
                      <w:docPart w:val="GBC11111111111111111111111111111"/>
                    </w:placeholder>
                  </w:sdtPr>
                  <w:sdtContent>
                    <w:tc>
                      <w:tcPr>
                        <w:tcW w:w="3859" w:type="dxa"/>
                        <w:tcBorders>
                          <w:top w:val="single" w:sz="6" w:space="0" w:color="auto"/>
                          <w:left w:val="single" w:sz="6" w:space="0" w:color="auto"/>
                          <w:bottom w:val="single" w:sz="6" w:space="0" w:color="auto"/>
                          <w:right w:val="single" w:sz="6" w:space="0" w:color="auto"/>
                        </w:tcBorders>
                      </w:tcPr>
                      <w:p w:rsidR="00EB0FBA" w:rsidRDefault="00EB0FBA">
                        <w:pPr>
                          <w:ind w:right="105"/>
                          <w:jc w:val="left"/>
                        </w:pPr>
                        <w:r>
                          <w:rPr>
                            <w:rFonts w:hint="eastAsia"/>
                          </w:rPr>
                          <w:t>乌海西</w:t>
                        </w:r>
                        <w:proofErr w:type="gramStart"/>
                        <w:r>
                          <w:rPr>
                            <w:rFonts w:hint="eastAsia"/>
                          </w:rPr>
                          <w:t>水</w:t>
                        </w:r>
                        <w:proofErr w:type="gramEnd"/>
                        <w:r>
                          <w:rPr>
                            <w:rFonts w:hint="eastAsia"/>
                          </w:rPr>
                          <w:t>水泥有限责任公司</w:t>
                        </w:r>
                      </w:p>
                    </w:tc>
                  </w:sdtContent>
                </w:sdt>
                <w:sdt>
                  <w:sdtPr>
                    <w:alias w:val="应收关联方款项情况明细－与本公司关系"/>
                    <w:tag w:val="_GBC_82488b3f8dc5425ea9ea513df7b9fb78"/>
                    <w:id w:val="1046152"/>
                    <w:lock w:val="sdtLocked"/>
                    <w:placeholder>
                      <w:docPart w:val="GBC11111111111111111111111111111"/>
                    </w:placeholder>
                  </w:sdtPr>
                  <w:sdtContent>
                    <w:tc>
                      <w:tcPr>
                        <w:tcW w:w="1842"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受同一母公司控制</w:t>
                        </w:r>
                      </w:p>
                    </w:tc>
                  </w:sdtContent>
                </w:sdt>
                <w:sdt>
                  <w:sdtPr>
                    <w:alias w:val="应收关联方款项情况明细－欠款金额"/>
                    <w:tag w:val="_GBC_00e64b1346b44f9fbc3a43d93ba7e3eb"/>
                    <w:id w:val="1046153"/>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23,164,943.57</w:t>
                        </w:r>
                      </w:p>
                    </w:tc>
                  </w:sdtContent>
                </w:sdt>
                <w:sdt>
                  <w:sdtPr>
                    <w:alias w:val="应收关联方款项情况明细－占应收账款总额的比例"/>
                    <w:tag w:val="_GBC_5075e446ff524cfc819b4e941e8f5f71"/>
                    <w:id w:val="1046154"/>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0.49</w:t>
                        </w:r>
                      </w:p>
                    </w:tc>
                  </w:sdtContent>
                </w:sdt>
              </w:tr>
            </w:sdtContent>
          </w:sdt>
          <w:sdt>
            <w:sdtPr>
              <w:rPr>
                <w:rFonts w:hint="eastAsia"/>
              </w:rPr>
              <w:alias w:val="应收关联方款项情况明细"/>
              <w:tag w:val="_GBC_b44a916e7a4c4f8682e27ca81f8a3e89"/>
              <w:id w:val="1046160"/>
              <w:lock w:val="sdtLocked"/>
              <w:placeholder>
                <w:docPart w:val="GBC11111111111111111111111111111"/>
              </w:placeholder>
            </w:sdtPr>
            <w:sdtContent>
              <w:tr w:rsidR="00EB0FBA" w:rsidTr="00385D49">
                <w:trPr>
                  <w:cantSplit/>
                </w:trPr>
                <w:sdt>
                  <w:sdtPr>
                    <w:rPr>
                      <w:rFonts w:hint="eastAsia"/>
                    </w:rPr>
                    <w:alias w:val="应收关联方款项情况明细－单位名称"/>
                    <w:tag w:val="_GBC_e2ada515161543bab37090772e2dc918"/>
                    <w:id w:val="1046156"/>
                    <w:lock w:val="sdtLocked"/>
                    <w:placeholder>
                      <w:docPart w:val="GBC11111111111111111111111111111"/>
                    </w:placeholder>
                  </w:sdtPr>
                  <w:sdtContent>
                    <w:tc>
                      <w:tcPr>
                        <w:tcW w:w="3859" w:type="dxa"/>
                        <w:tcBorders>
                          <w:top w:val="single" w:sz="6" w:space="0" w:color="auto"/>
                          <w:left w:val="single" w:sz="6" w:space="0" w:color="auto"/>
                          <w:bottom w:val="single" w:sz="6" w:space="0" w:color="auto"/>
                          <w:right w:val="single" w:sz="6" w:space="0" w:color="auto"/>
                        </w:tcBorders>
                      </w:tcPr>
                      <w:p w:rsidR="00EB0FBA" w:rsidRDefault="00EB0FBA">
                        <w:pPr>
                          <w:ind w:right="105"/>
                          <w:jc w:val="left"/>
                        </w:pPr>
                        <w:proofErr w:type="gramStart"/>
                        <w:r>
                          <w:rPr>
                            <w:rFonts w:hint="eastAsia"/>
                          </w:rPr>
                          <w:t>乌鲁木齐物捷通</w:t>
                        </w:r>
                        <w:proofErr w:type="gramEnd"/>
                        <w:r>
                          <w:rPr>
                            <w:rFonts w:hint="eastAsia"/>
                          </w:rPr>
                          <w:t>商贸有限公司</w:t>
                        </w:r>
                      </w:p>
                    </w:tc>
                  </w:sdtContent>
                </w:sdt>
                <w:sdt>
                  <w:sdtPr>
                    <w:alias w:val="应收关联方款项情况明细－与本公司关系"/>
                    <w:tag w:val="_GBC_82488b3f8dc5425ea9ea513df7b9fb78"/>
                    <w:id w:val="1046157"/>
                    <w:lock w:val="sdtLocked"/>
                    <w:placeholder>
                      <w:docPart w:val="GBC11111111111111111111111111111"/>
                    </w:placeholder>
                  </w:sdtPr>
                  <w:sdtContent>
                    <w:tc>
                      <w:tcPr>
                        <w:tcW w:w="1842"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受同一母公司控制</w:t>
                        </w:r>
                      </w:p>
                    </w:tc>
                  </w:sdtContent>
                </w:sdt>
                <w:sdt>
                  <w:sdtPr>
                    <w:alias w:val="应收关联方款项情况明细－欠款金额"/>
                    <w:tag w:val="_GBC_00e64b1346b44f9fbc3a43d93ba7e3eb"/>
                    <w:id w:val="1046158"/>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24,658.00</w:t>
                        </w:r>
                      </w:p>
                    </w:tc>
                  </w:sdtContent>
                </w:sdt>
                <w:sdt>
                  <w:sdtPr>
                    <w:alias w:val="应收关联方款项情况明细－占应收账款总额的比例"/>
                    <w:tag w:val="_GBC_5075e446ff524cfc819b4e941e8f5f71"/>
                    <w:id w:val="1046159"/>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0.00</w:t>
                        </w:r>
                      </w:p>
                    </w:tc>
                  </w:sdtContent>
                </w:sdt>
              </w:tr>
            </w:sdtContent>
          </w:sdt>
          <w:sdt>
            <w:sdtPr>
              <w:rPr>
                <w:rFonts w:hint="eastAsia"/>
              </w:rPr>
              <w:alias w:val="应收关联方款项情况明细"/>
              <w:tag w:val="_GBC_b44a916e7a4c4f8682e27ca81f8a3e89"/>
              <w:id w:val="1046165"/>
              <w:lock w:val="sdtLocked"/>
              <w:placeholder>
                <w:docPart w:val="GBC11111111111111111111111111111"/>
              </w:placeholder>
            </w:sdtPr>
            <w:sdtContent>
              <w:tr w:rsidR="00EB0FBA" w:rsidTr="00385D49">
                <w:trPr>
                  <w:cantSplit/>
                </w:trPr>
                <w:sdt>
                  <w:sdtPr>
                    <w:rPr>
                      <w:rFonts w:hint="eastAsia"/>
                    </w:rPr>
                    <w:alias w:val="应收关联方款项情况明细－单位名称"/>
                    <w:tag w:val="_GBC_e2ada515161543bab37090772e2dc918"/>
                    <w:id w:val="1046161"/>
                    <w:lock w:val="sdtLocked"/>
                    <w:placeholder>
                      <w:docPart w:val="GBC11111111111111111111111111111"/>
                    </w:placeholder>
                  </w:sdtPr>
                  <w:sdtContent>
                    <w:tc>
                      <w:tcPr>
                        <w:tcW w:w="3859" w:type="dxa"/>
                        <w:tcBorders>
                          <w:top w:val="single" w:sz="6" w:space="0" w:color="auto"/>
                          <w:left w:val="single" w:sz="6" w:space="0" w:color="auto"/>
                          <w:bottom w:val="single" w:sz="6" w:space="0" w:color="auto"/>
                          <w:right w:val="single" w:sz="6" w:space="0" w:color="auto"/>
                        </w:tcBorders>
                      </w:tcPr>
                      <w:p w:rsidR="00EB0FBA" w:rsidRDefault="00EB0FBA">
                        <w:pPr>
                          <w:ind w:right="105"/>
                          <w:jc w:val="left"/>
                        </w:pPr>
                        <w:r>
                          <w:rPr>
                            <w:rFonts w:hint="eastAsia"/>
                          </w:rPr>
                          <w:t>夏河祁连山安多水泥有限公司</w:t>
                        </w:r>
                      </w:p>
                    </w:tc>
                  </w:sdtContent>
                </w:sdt>
                <w:sdt>
                  <w:sdtPr>
                    <w:alias w:val="应收关联方款项情况明细－与本公司关系"/>
                    <w:tag w:val="_GBC_82488b3f8dc5425ea9ea513df7b9fb78"/>
                    <w:id w:val="1046162"/>
                    <w:lock w:val="sdtLocked"/>
                    <w:placeholder>
                      <w:docPart w:val="GBC11111111111111111111111111111"/>
                    </w:placeholder>
                  </w:sdtPr>
                  <w:sdtContent>
                    <w:tc>
                      <w:tcPr>
                        <w:tcW w:w="1842"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受同一母公司控制</w:t>
                        </w:r>
                      </w:p>
                    </w:tc>
                  </w:sdtContent>
                </w:sdt>
                <w:sdt>
                  <w:sdtPr>
                    <w:alias w:val="应收关联方款项情况明细－欠款金额"/>
                    <w:tag w:val="_GBC_00e64b1346b44f9fbc3a43d93ba7e3eb"/>
                    <w:id w:val="1046163"/>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3,900.00</w:t>
                        </w:r>
                      </w:p>
                    </w:tc>
                  </w:sdtContent>
                </w:sdt>
                <w:sdt>
                  <w:sdtPr>
                    <w:alias w:val="应收关联方款项情况明细－占应收账款总额的比例"/>
                    <w:tag w:val="_GBC_5075e446ff524cfc819b4e941e8f5f71"/>
                    <w:id w:val="1046164"/>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0.00</w:t>
                        </w:r>
                      </w:p>
                    </w:tc>
                  </w:sdtContent>
                </w:sdt>
              </w:tr>
            </w:sdtContent>
          </w:sdt>
          <w:sdt>
            <w:sdtPr>
              <w:rPr>
                <w:rFonts w:hint="eastAsia"/>
              </w:rPr>
              <w:alias w:val="应收关联方款项情况明细"/>
              <w:tag w:val="_GBC_b44a916e7a4c4f8682e27ca81f8a3e89"/>
              <w:id w:val="1046170"/>
              <w:lock w:val="sdtLocked"/>
              <w:placeholder>
                <w:docPart w:val="GBC11111111111111111111111111111"/>
              </w:placeholder>
            </w:sdtPr>
            <w:sdtContent>
              <w:tr w:rsidR="00EB0FBA" w:rsidTr="00385D49">
                <w:trPr>
                  <w:cantSplit/>
                </w:trPr>
                <w:sdt>
                  <w:sdtPr>
                    <w:rPr>
                      <w:rFonts w:hint="eastAsia"/>
                    </w:rPr>
                    <w:alias w:val="应收关联方款项情况明细－单位名称"/>
                    <w:tag w:val="_GBC_e2ada515161543bab37090772e2dc918"/>
                    <w:id w:val="1046166"/>
                    <w:lock w:val="sdtLocked"/>
                    <w:placeholder>
                      <w:docPart w:val="GBC11111111111111111111111111111"/>
                    </w:placeholder>
                  </w:sdtPr>
                  <w:sdtContent>
                    <w:tc>
                      <w:tcPr>
                        <w:tcW w:w="3859" w:type="dxa"/>
                        <w:tcBorders>
                          <w:top w:val="single" w:sz="6" w:space="0" w:color="auto"/>
                          <w:left w:val="single" w:sz="6" w:space="0" w:color="auto"/>
                          <w:bottom w:val="single" w:sz="6" w:space="0" w:color="auto"/>
                          <w:right w:val="single" w:sz="6" w:space="0" w:color="auto"/>
                        </w:tcBorders>
                      </w:tcPr>
                      <w:p w:rsidR="00EB0FBA" w:rsidRDefault="00EB0FBA">
                        <w:pPr>
                          <w:ind w:right="105"/>
                          <w:jc w:val="left"/>
                        </w:pPr>
                        <w:r>
                          <w:rPr>
                            <w:rFonts w:hint="eastAsia"/>
                          </w:rPr>
                          <w:t>新疆阜康天山水泥有限责任公司</w:t>
                        </w:r>
                      </w:p>
                    </w:tc>
                  </w:sdtContent>
                </w:sdt>
                <w:sdt>
                  <w:sdtPr>
                    <w:alias w:val="应收关联方款项情况明细－与本公司关系"/>
                    <w:tag w:val="_GBC_82488b3f8dc5425ea9ea513df7b9fb78"/>
                    <w:id w:val="1046167"/>
                    <w:lock w:val="sdtLocked"/>
                    <w:placeholder>
                      <w:docPart w:val="GBC11111111111111111111111111111"/>
                    </w:placeholder>
                  </w:sdtPr>
                  <w:sdtContent>
                    <w:tc>
                      <w:tcPr>
                        <w:tcW w:w="1842"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受同一母公司控制</w:t>
                        </w:r>
                      </w:p>
                    </w:tc>
                  </w:sdtContent>
                </w:sdt>
                <w:sdt>
                  <w:sdtPr>
                    <w:alias w:val="应收关联方款项情况明细－欠款金额"/>
                    <w:tag w:val="_GBC_00e64b1346b44f9fbc3a43d93ba7e3eb"/>
                    <w:id w:val="1046168"/>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12,857,341.08</w:t>
                        </w:r>
                      </w:p>
                    </w:tc>
                  </w:sdtContent>
                </w:sdt>
                <w:sdt>
                  <w:sdtPr>
                    <w:alias w:val="应收关联方款项情况明细－占应收账款总额的比例"/>
                    <w:tag w:val="_GBC_5075e446ff524cfc819b4e941e8f5f71"/>
                    <w:id w:val="1046169"/>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0.27</w:t>
                        </w:r>
                      </w:p>
                    </w:tc>
                  </w:sdtContent>
                </w:sdt>
              </w:tr>
            </w:sdtContent>
          </w:sdt>
          <w:sdt>
            <w:sdtPr>
              <w:rPr>
                <w:rFonts w:hint="eastAsia"/>
              </w:rPr>
              <w:alias w:val="应收关联方款项情况明细"/>
              <w:tag w:val="_GBC_b44a916e7a4c4f8682e27ca81f8a3e89"/>
              <w:id w:val="1046175"/>
              <w:lock w:val="sdtLocked"/>
              <w:placeholder>
                <w:docPart w:val="GBC11111111111111111111111111111"/>
              </w:placeholder>
            </w:sdtPr>
            <w:sdtContent>
              <w:tr w:rsidR="00EB0FBA" w:rsidTr="00385D49">
                <w:trPr>
                  <w:cantSplit/>
                </w:trPr>
                <w:sdt>
                  <w:sdtPr>
                    <w:rPr>
                      <w:rFonts w:hint="eastAsia"/>
                    </w:rPr>
                    <w:alias w:val="应收关联方款项情况明细－单位名称"/>
                    <w:tag w:val="_GBC_e2ada515161543bab37090772e2dc918"/>
                    <w:id w:val="1046171"/>
                    <w:lock w:val="sdtLocked"/>
                    <w:placeholder>
                      <w:docPart w:val="GBC11111111111111111111111111111"/>
                    </w:placeholder>
                  </w:sdtPr>
                  <w:sdtContent>
                    <w:tc>
                      <w:tcPr>
                        <w:tcW w:w="3859" w:type="dxa"/>
                        <w:tcBorders>
                          <w:top w:val="single" w:sz="6" w:space="0" w:color="auto"/>
                          <w:left w:val="single" w:sz="6" w:space="0" w:color="auto"/>
                          <w:bottom w:val="single" w:sz="6" w:space="0" w:color="auto"/>
                          <w:right w:val="single" w:sz="6" w:space="0" w:color="auto"/>
                        </w:tcBorders>
                      </w:tcPr>
                      <w:p w:rsidR="00EB0FBA" w:rsidRDefault="00EB0FBA">
                        <w:pPr>
                          <w:ind w:right="105"/>
                          <w:jc w:val="left"/>
                        </w:pPr>
                        <w:r>
                          <w:rPr>
                            <w:rFonts w:hint="eastAsia"/>
                          </w:rPr>
                          <w:t>新疆和静天山水泥有限责任公司</w:t>
                        </w:r>
                      </w:p>
                    </w:tc>
                  </w:sdtContent>
                </w:sdt>
                <w:sdt>
                  <w:sdtPr>
                    <w:alias w:val="应收关联方款项情况明细－与本公司关系"/>
                    <w:tag w:val="_GBC_82488b3f8dc5425ea9ea513df7b9fb78"/>
                    <w:id w:val="1046172"/>
                    <w:lock w:val="sdtLocked"/>
                    <w:placeholder>
                      <w:docPart w:val="GBC11111111111111111111111111111"/>
                    </w:placeholder>
                  </w:sdtPr>
                  <w:sdtContent>
                    <w:tc>
                      <w:tcPr>
                        <w:tcW w:w="1842"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受同一母公司控制</w:t>
                        </w:r>
                      </w:p>
                    </w:tc>
                  </w:sdtContent>
                </w:sdt>
                <w:sdt>
                  <w:sdtPr>
                    <w:alias w:val="应收关联方款项情况明细－欠款金额"/>
                    <w:tag w:val="_GBC_00e64b1346b44f9fbc3a43d93ba7e3eb"/>
                    <w:id w:val="1046173"/>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22,400.00</w:t>
                        </w:r>
                      </w:p>
                    </w:tc>
                  </w:sdtContent>
                </w:sdt>
                <w:sdt>
                  <w:sdtPr>
                    <w:alias w:val="应收关联方款项情况明细－占应收账款总额的比例"/>
                    <w:tag w:val="_GBC_5075e446ff524cfc819b4e941e8f5f71"/>
                    <w:id w:val="1046174"/>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0.00</w:t>
                        </w:r>
                      </w:p>
                    </w:tc>
                  </w:sdtContent>
                </w:sdt>
              </w:tr>
            </w:sdtContent>
          </w:sdt>
          <w:sdt>
            <w:sdtPr>
              <w:rPr>
                <w:rFonts w:hint="eastAsia"/>
              </w:rPr>
              <w:alias w:val="应收关联方款项情况明细"/>
              <w:tag w:val="_GBC_b44a916e7a4c4f8682e27ca81f8a3e89"/>
              <w:id w:val="1046180"/>
              <w:lock w:val="sdtLocked"/>
              <w:placeholder>
                <w:docPart w:val="GBC11111111111111111111111111111"/>
              </w:placeholder>
            </w:sdtPr>
            <w:sdtContent>
              <w:tr w:rsidR="00EB0FBA" w:rsidTr="00385D49">
                <w:trPr>
                  <w:cantSplit/>
                </w:trPr>
                <w:sdt>
                  <w:sdtPr>
                    <w:rPr>
                      <w:rFonts w:hint="eastAsia"/>
                    </w:rPr>
                    <w:alias w:val="应收关联方款项情况明细－单位名称"/>
                    <w:tag w:val="_GBC_e2ada515161543bab37090772e2dc918"/>
                    <w:id w:val="1046176"/>
                    <w:lock w:val="sdtLocked"/>
                    <w:placeholder>
                      <w:docPart w:val="GBC11111111111111111111111111111"/>
                    </w:placeholder>
                  </w:sdtPr>
                  <w:sdtContent>
                    <w:tc>
                      <w:tcPr>
                        <w:tcW w:w="3859" w:type="dxa"/>
                        <w:tcBorders>
                          <w:top w:val="single" w:sz="6" w:space="0" w:color="auto"/>
                          <w:left w:val="single" w:sz="6" w:space="0" w:color="auto"/>
                          <w:bottom w:val="single" w:sz="6" w:space="0" w:color="auto"/>
                          <w:right w:val="single" w:sz="6" w:space="0" w:color="auto"/>
                        </w:tcBorders>
                      </w:tcPr>
                      <w:p w:rsidR="00EB0FBA" w:rsidRDefault="00EB0FBA">
                        <w:pPr>
                          <w:ind w:right="105"/>
                          <w:jc w:val="left"/>
                        </w:pPr>
                        <w:r>
                          <w:rPr>
                            <w:rFonts w:hint="eastAsia"/>
                          </w:rPr>
                          <w:t>新疆米东天山水泥有限责任公司</w:t>
                        </w:r>
                      </w:p>
                    </w:tc>
                  </w:sdtContent>
                </w:sdt>
                <w:sdt>
                  <w:sdtPr>
                    <w:alias w:val="应收关联方款项情况明细－与本公司关系"/>
                    <w:tag w:val="_GBC_82488b3f8dc5425ea9ea513df7b9fb78"/>
                    <w:id w:val="1046177"/>
                    <w:lock w:val="sdtLocked"/>
                    <w:placeholder>
                      <w:docPart w:val="GBC11111111111111111111111111111"/>
                    </w:placeholder>
                  </w:sdtPr>
                  <w:sdtContent>
                    <w:tc>
                      <w:tcPr>
                        <w:tcW w:w="1842"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受同一母公司控制</w:t>
                        </w:r>
                      </w:p>
                    </w:tc>
                  </w:sdtContent>
                </w:sdt>
                <w:sdt>
                  <w:sdtPr>
                    <w:alias w:val="应收关联方款项情况明细－欠款金额"/>
                    <w:tag w:val="_GBC_00e64b1346b44f9fbc3a43d93ba7e3eb"/>
                    <w:id w:val="1046178"/>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6,955,650.87</w:t>
                        </w:r>
                      </w:p>
                    </w:tc>
                  </w:sdtContent>
                </w:sdt>
                <w:sdt>
                  <w:sdtPr>
                    <w:alias w:val="应收关联方款项情况明细－占应收账款总额的比例"/>
                    <w:tag w:val="_GBC_5075e446ff524cfc819b4e941e8f5f71"/>
                    <w:id w:val="1046179"/>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0.15</w:t>
                        </w:r>
                      </w:p>
                    </w:tc>
                  </w:sdtContent>
                </w:sdt>
              </w:tr>
            </w:sdtContent>
          </w:sdt>
          <w:sdt>
            <w:sdtPr>
              <w:rPr>
                <w:rFonts w:hint="eastAsia"/>
              </w:rPr>
              <w:alias w:val="应收关联方款项情况明细"/>
              <w:tag w:val="_GBC_b44a916e7a4c4f8682e27ca81f8a3e89"/>
              <w:id w:val="1046185"/>
              <w:lock w:val="sdtLocked"/>
              <w:placeholder>
                <w:docPart w:val="GBC11111111111111111111111111111"/>
              </w:placeholder>
            </w:sdtPr>
            <w:sdtContent>
              <w:tr w:rsidR="00EB0FBA" w:rsidTr="00385D49">
                <w:trPr>
                  <w:cantSplit/>
                </w:trPr>
                <w:sdt>
                  <w:sdtPr>
                    <w:rPr>
                      <w:rFonts w:hint="eastAsia"/>
                    </w:rPr>
                    <w:alias w:val="应收关联方款项情况明细－单位名称"/>
                    <w:tag w:val="_GBC_e2ada515161543bab37090772e2dc918"/>
                    <w:id w:val="1046181"/>
                    <w:lock w:val="sdtLocked"/>
                    <w:placeholder>
                      <w:docPart w:val="GBC11111111111111111111111111111"/>
                    </w:placeholder>
                  </w:sdtPr>
                  <w:sdtContent>
                    <w:tc>
                      <w:tcPr>
                        <w:tcW w:w="3859" w:type="dxa"/>
                        <w:tcBorders>
                          <w:top w:val="single" w:sz="6" w:space="0" w:color="auto"/>
                          <w:left w:val="single" w:sz="6" w:space="0" w:color="auto"/>
                          <w:bottom w:val="single" w:sz="6" w:space="0" w:color="auto"/>
                          <w:right w:val="single" w:sz="6" w:space="0" w:color="auto"/>
                        </w:tcBorders>
                      </w:tcPr>
                      <w:p w:rsidR="00EB0FBA" w:rsidRDefault="00EB0FBA">
                        <w:pPr>
                          <w:ind w:right="105"/>
                          <w:jc w:val="left"/>
                        </w:pPr>
                        <w:r>
                          <w:rPr>
                            <w:rFonts w:hint="eastAsia"/>
                          </w:rPr>
                          <w:t>新疆天山水泥股份有限公司</w:t>
                        </w:r>
                      </w:p>
                    </w:tc>
                  </w:sdtContent>
                </w:sdt>
                <w:sdt>
                  <w:sdtPr>
                    <w:alias w:val="应收关联方款项情况明细－与本公司关系"/>
                    <w:tag w:val="_GBC_82488b3f8dc5425ea9ea513df7b9fb78"/>
                    <w:id w:val="1046182"/>
                    <w:lock w:val="sdtLocked"/>
                    <w:placeholder>
                      <w:docPart w:val="GBC11111111111111111111111111111"/>
                    </w:placeholder>
                  </w:sdtPr>
                  <w:sdtContent>
                    <w:tc>
                      <w:tcPr>
                        <w:tcW w:w="1842"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受同一母公司控制</w:t>
                        </w:r>
                      </w:p>
                    </w:tc>
                  </w:sdtContent>
                </w:sdt>
                <w:sdt>
                  <w:sdtPr>
                    <w:alias w:val="应收关联方款项情况明细－欠款金额"/>
                    <w:tag w:val="_GBC_00e64b1346b44f9fbc3a43d93ba7e3eb"/>
                    <w:id w:val="1046183"/>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72,490,709.72</w:t>
                        </w:r>
                      </w:p>
                    </w:tc>
                  </w:sdtContent>
                </w:sdt>
                <w:sdt>
                  <w:sdtPr>
                    <w:alias w:val="应收关联方款项情况明细－占应收账款总额的比例"/>
                    <w:tag w:val="_GBC_5075e446ff524cfc819b4e941e8f5f71"/>
                    <w:id w:val="1046184"/>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1.53</w:t>
                        </w:r>
                      </w:p>
                    </w:tc>
                  </w:sdtContent>
                </w:sdt>
              </w:tr>
            </w:sdtContent>
          </w:sdt>
          <w:sdt>
            <w:sdtPr>
              <w:rPr>
                <w:rFonts w:hint="eastAsia"/>
              </w:rPr>
              <w:alias w:val="应收关联方款项情况明细"/>
              <w:tag w:val="_GBC_b44a916e7a4c4f8682e27ca81f8a3e89"/>
              <w:id w:val="1046190"/>
              <w:lock w:val="sdtLocked"/>
              <w:placeholder>
                <w:docPart w:val="GBC11111111111111111111111111111"/>
              </w:placeholder>
            </w:sdtPr>
            <w:sdtContent>
              <w:tr w:rsidR="00EB0FBA" w:rsidTr="00385D49">
                <w:trPr>
                  <w:cantSplit/>
                </w:trPr>
                <w:sdt>
                  <w:sdtPr>
                    <w:rPr>
                      <w:rFonts w:hint="eastAsia"/>
                    </w:rPr>
                    <w:alias w:val="应收关联方款项情况明细－单位名称"/>
                    <w:tag w:val="_GBC_e2ada515161543bab37090772e2dc918"/>
                    <w:id w:val="1046186"/>
                    <w:lock w:val="sdtLocked"/>
                    <w:placeholder>
                      <w:docPart w:val="GBC11111111111111111111111111111"/>
                    </w:placeholder>
                  </w:sdtPr>
                  <w:sdtContent>
                    <w:tc>
                      <w:tcPr>
                        <w:tcW w:w="3859" w:type="dxa"/>
                        <w:tcBorders>
                          <w:top w:val="single" w:sz="6" w:space="0" w:color="auto"/>
                          <w:left w:val="single" w:sz="6" w:space="0" w:color="auto"/>
                          <w:bottom w:val="single" w:sz="6" w:space="0" w:color="auto"/>
                          <w:right w:val="single" w:sz="6" w:space="0" w:color="auto"/>
                        </w:tcBorders>
                      </w:tcPr>
                      <w:p w:rsidR="00EB0FBA" w:rsidRDefault="00EB0FBA">
                        <w:pPr>
                          <w:ind w:right="105"/>
                          <w:jc w:val="left"/>
                        </w:pPr>
                        <w:r>
                          <w:rPr>
                            <w:rFonts w:hint="eastAsia"/>
                          </w:rPr>
                          <w:t>新疆屯河水泥有限责任公司</w:t>
                        </w:r>
                      </w:p>
                    </w:tc>
                  </w:sdtContent>
                </w:sdt>
                <w:sdt>
                  <w:sdtPr>
                    <w:alias w:val="应收关联方款项情况明细－与本公司关系"/>
                    <w:tag w:val="_GBC_82488b3f8dc5425ea9ea513df7b9fb78"/>
                    <w:id w:val="1046187"/>
                    <w:lock w:val="sdtLocked"/>
                    <w:placeholder>
                      <w:docPart w:val="GBC11111111111111111111111111111"/>
                    </w:placeholder>
                  </w:sdtPr>
                  <w:sdtContent>
                    <w:tc>
                      <w:tcPr>
                        <w:tcW w:w="1842"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受同一母公司控制</w:t>
                        </w:r>
                      </w:p>
                    </w:tc>
                  </w:sdtContent>
                </w:sdt>
                <w:sdt>
                  <w:sdtPr>
                    <w:alias w:val="应收关联方款项情况明细－欠款金额"/>
                    <w:tag w:val="_GBC_00e64b1346b44f9fbc3a43d93ba7e3eb"/>
                    <w:id w:val="1046188"/>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42,643,475.00</w:t>
                        </w:r>
                      </w:p>
                    </w:tc>
                  </w:sdtContent>
                </w:sdt>
                <w:sdt>
                  <w:sdtPr>
                    <w:alias w:val="应收关联方款项情况明细－占应收账款总额的比例"/>
                    <w:tag w:val="_GBC_5075e446ff524cfc819b4e941e8f5f71"/>
                    <w:id w:val="1046189"/>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0.90</w:t>
                        </w:r>
                      </w:p>
                    </w:tc>
                  </w:sdtContent>
                </w:sdt>
              </w:tr>
            </w:sdtContent>
          </w:sdt>
          <w:sdt>
            <w:sdtPr>
              <w:rPr>
                <w:rFonts w:hint="eastAsia"/>
              </w:rPr>
              <w:alias w:val="应收关联方款项情况明细"/>
              <w:tag w:val="_GBC_b44a916e7a4c4f8682e27ca81f8a3e89"/>
              <w:id w:val="1046195"/>
              <w:lock w:val="sdtLocked"/>
              <w:placeholder>
                <w:docPart w:val="GBC11111111111111111111111111111"/>
              </w:placeholder>
            </w:sdtPr>
            <w:sdtContent>
              <w:tr w:rsidR="00EB0FBA" w:rsidTr="00385D49">
                <w:trPr>
                  <w:cantSplit/>
                </w:trPr>
                <w:sdt>
                  <w:sdtPr>
                    <w:rPr>
                      <w:rFonts w:hint="eastAsia"/>
                    </w:rPr>
                    <w:alias w:val="应收关联方款项情况明细－单位名称"/>
                    <w:tag w:val="_GBC_e2ada515161543bab37090772e2dc918"/>
                    <w:id w:val="1046191"/>
                    <w:lock w:val="sdtLocked"/>
                    <w:placeholder>
                      <w:docPart w:val="GBC11111111111111111111111111111"/>
                    </w:placeholder>
                  </w:sdtPr>
                  <w:sdtContent>
                    <w:tc>
                      <w:tcPr>
                        <w:tcW w:w="3859" w:type="dxa"/>
                        <w:tcBorders>
                          <w:top w:val="single" w:sz="6" w:space="0" w:color="auto"/>
                          <w:left w:val="single" w:sz="6" w:space="0" w:color="auto"/>
                          <w:bottom w:val="single" w:sz="6" w:space="0" w:color="auto"/>
                          <w:right w:val="single" w:sz="6" w:space="0" w:color="auto"/>
                        </w:tcBorders>
                      </w:tcPr>
                      <w:p w:rsidR="00EB0FBA" w:rsidRDefault="00EB0FBA">
                        <w:pPr>
                          <w:ind w:right="105"/>
                          <w:jc w:val="left"/>
                        </w:pPr>
                        <w:r>
                          <w:rPr>
                            <w:rFonts w:hint="eastAsia"/>
                          </w:rPr>
                          <w:t>布尔津天山水泥有限责任公司</w:t>
                        </w:r>
                      </w:p>
                    </w:tc>
                  </w:sdtContent>
                </w:sdt>
                <w:sdt>
                  <w:sdtPr>
                    <w:alias w:val="应收关联方款项情况明细－与本公司关系"/>
                    <w:tag w:val="_GBC_82488b3f8dc5425ea9ea513df7b9fb78"/>
                    <w:id w:val="1046192"/>
                    <w:lock w:val="sdtLocked"/>
                    <w:placeholder>
                      <w:docPart w:val="GBC11111111111111111111111111111"/>
                    </w:placeholder>
                  </w:sdtPr>
                  <w:sdtContent>
                    <w:tc>
                      <w:tcPr>
                        <w:tcW w:w="1842"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受同一母公司控制</w:t>
                        </w:r>
                      </w:p>
                    </w:tc>
                  </w:sdtContent>
                </w:sdt>
                <w:sdt>
                  <w:sdtPr>
                    <w:alias w:val="应收关联方款项情况明细－欠款金额"/>
                    <w:tag w:val="_GBC_00e64b1346b44f9fbc3a43d93ba7e3eb"/>
                    <w:id w:val="1046193"/>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517,000.00</w:t>
                        </w:r>
                      </w:p>
                    </w:tc>
                  </w:sdtContent>
                </w:sdt>
                <w:sdt>
                  <w:sdtPr>
                    <w:alias w:val="应收关联方款项情况明细－占应收账款总额的比例"/>
                    <w:tag w:val="_GBC_5075e446ff524cfc819b4e941e8f5f71"/>
                    <w:id w:val="1046194"/>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0.01</w:t>
                        </w:r>
                      </w:p>
                    </w:tc>
                  </w:sdtContent>
                </w:sdt>
              </w:tr>
            </w:sdtContent>
          </w:sdt>
          <w:sdt>
            <w:sdtPr>
              <w:rPr>
                <w:rFonts w:hint="eastAsia"/>
              </w:rPr>
              <w:alias w:val="应收关联方款项情况明细"/>
              <w:tag w:val="_GBC_b44a916e7a4c4f8682e27ca81f8a3e89"/>
              <w:id w:val="1046200"/>
              <w:lock w:val="sdtLocked"/>
              <w:placeholder>
                <w:docPart w:val="GBC11111111111111111111111111111"/>
              </w:placeholder>
            </w:sdtPr>
            <w:sdtContent>
              <w:tr w:rsidR="00EB0FBA" w:rsidTr="00385D49">
                <w:trPr>
                  <w:cantSplit/>
                </w:trPr>
                <w:sdt>
                  <w:sdtPr>
                    <w:rPr>
                      <w:rFonts w:hint="eastAsia"/>
                    </w:rPr>
                    <w:alias w:val="应收关联方款项情况明细－单位名称"/>
                    <w:tag w:val="_GBC_e2ada515161543bab37090772e2dc918"/>
                    <w:id w:val="1046196"/>
                    <w:lock w:val="sdtLocked"/>
                    <w:placeholder>
                      <w:docPart w:val="GBC11111111111111111111111111111"/>
                    </w:placeholder>
                  </w:sdtPr>
                  <w:sdtContent>
                    <w:tc>
                      <w:tcPr>
                        <w:tcW w:w="3859" w:type="dxa"/>
                        <w:tcBorders>
                          <w:top w:val="single" w:sz="6" w:space="0" w:color="auto"/>
                          <w:left w:val="single" w:sz="6" w:space="0" w:color="auto"/>
                          <w:bottom w:val="single" w:sz="6" w:space="0" w:color="auto"/>
                          <w:right w:val="single" w:sz="6" w:space="0" w:color="auto"/>
                        </w:tcBorders>
                      </w:tcPr>
                      <w:p w:rsidR="00EB0FBA" w:rsidRDefault="00EB0FBA">
                        <w:pPr>
                          <w:ind w:right="105"/>
                          <w:jc w:val="left"/>
                        </w:pPr>
                        <w:r>
                          <w:rPr>
                            <w:rFonts w:hint="eastAsia"/>
                          </w:rPr>
                          <w:t>叶城天山水泥有限责任公司</w:t>
                        </w:r>
                      </w:p>
                    </w:tc>
                  </w:sdtContent>
                </w:sdt>
                <w:sdt>
                  <w:sdtPr>
                    <w:alias w:val="应收关联方款项情况明细－与本公司关系"/>
                    <w:tag w:val="_GBC_82488b3f8dc5425ea9ea513df7b9fb78"/>
                    <w:id w:val="1046197"/>
                    <w:lock w:val="sdtLocked"/>
                    <w:placeholder>
                      <w:docPart w:val="GBC11111111111111111111111111111"/>
                    </w:placeholder>
                  </w:sdtPr>
                  <w:sdtContent>
                    <w:tc>
                      <w:tcPr>
                        <w:tcW w:w="1842"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受同一母公司控制</w:t>
                        </w:r>
                      </w:p>
                    </w:tc>
                  </w:sdtContent>
                </w:sdt>
                <w:sdt>
                  <w:sdtPr>
                    <w:alias w:val="应收关联方款项情况明细－欠款金额"/>
                    <w:tag w:val="_GBC_00e64b1346b44f9fbc3a43d93ba7e3eb"/>
                    <w:id w:val="1046198"/>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4,664,495.25</w:t>
                        </w:r>
                      </w:p>
                    </w:tc>
                  </w:sdtContent>
                </w:sdt>
                <w:sdt>
                  <w:sdtPr>
                    <w:alias w:val="应收关联方款项情况明细－占应收账款总额的比例"/>
                    <w:tag w:val="_GBC_5075e446ff524cfc819b4e941e8f5f71"/>
                    <w:id w:val="1046199"/>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0.10</w:t>
                        </w:r>
                      </w:p>
                    </w:tc>
                  </w:sdtContent>
                </w:sdt>
              </w:tr>
            </w:sdtContent>
          </w:sdt>
          <w:sdt>
            <w:sdtPr>
              <w:rPr>
                <w:rFonts w:hint="eastAsia"/>
              </w:rPr>
              <w:alias w:val="应收关联方款项情况明细"/>
              <w:tag w:val="_GBC_b44a916e7a4c4f8682e27ca81f8a3e89"/>
              <w:id w:val="1046205"/>
              <w:lock w:val="sdtLocked"/>
              <w:placeholder>
                <w:docPart w:val="GBC11111111111111111111111111111"/>
              </w:placeholder>
            </w:sdtPr>
            <w:sdtContent>
              <w:tr w:rsidR="00EB0FBA" w:rsidTr="00385D49">
                <w:trPr>
                  <w:cantSplit/>
                </w:trPr>
                <w:sdt>
                  <w:sdtPr>
                    <w:rPr>
                      <w:rFonts w:hint="eastAsia"/>
                    </w:rPr>
                    <w:alias w:val="应收关联方款项情况明细－单位名称"/>
                    <w:tag w:val="_GBC_e2ada515161543bab37090772e2dc918"/>
                    <w:id w:val="1046201"/>
                    <w:lock w:val="sdtLocked"/>
                    <w:placeholder>
                      <w:docPart w:val="GBC11111111111111111111111111111"/>
                    </w:placeholder>
                  </w:sdtPr>
                  <w:sdtContent>
                    <w:tc>
                      <w:tcPr>
                        <w:tcW w:w="3859" w:type="dxa"/>
                        <w:tcBorders>
                          <w:top w:val="single" w:sz="6" w:space="0" w:color="auto"/>
                          <w:left w:val="single" w:sz="6" w:space="0" w:color="auto"/>
                          <w:bottom w:val="single" w:sz="6" w:space="0" w:color="auto"/>
                          <w:right w:val="single" w:sz="6" w:space="0" w:color="auto"/>
                        </w:tcBorders>
                      </w:tcPr>
                      <w:p w:rsidR="00EB0FBA" w:rsidRDefault="00EB0FBA">
                        <w:pPr>
                          <w:ind w:right="105"/>
                          <w:jc w:val="left"/>
                        </w:pPr>
                        <w:r>
                          <w:rPr>
                            <w:rFonts w:hint="eastAsia"/>
                          </w:rPr>
                          <w:t>伊犁天山水泥有限责任公司</w:t>
                        </w:r>
                      </w:p>
                    </w:tc>
                  </w:sdtContent>
                </w:sdt>
                <w:sdt>
                  <w:sdtPr>
                    <w:alias w:val="应收关联方款项情况明细－与本公司关系"/>
                    <w:tag w:val="_GBC_82488b3f8dc5425ea9ea513df7b9fb78"/>
                    <w:id w:val="1046202"/>
                    <w:lock w:val="sdtLocked"/>
                    <w:placeholder>
                      <w:docPart w:val="GBC11111111111111111111111111111"/>
                    </w:placeholder>
                  </w:sdtPr>
                  <w:sdtContent>
                    <w:tc>
                      <w:tcPr>
                        <w:tcW w:w="1842"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受同一母公司控制</w:t>
                        </w:r>
                      </w:p>
                    </w:tc>
                  </w:sdtContent>
                </w:sdt>
                <w:sdt>
                  <w:sdtPr>
                    <w:alias w:val="应收关联方款项情况明细－欠款金额"/>
                    <w:tag w:val="_GBC_00e64b1346b44f9fbc3a43d93ba7e3eb"/>
                    <w:id w:val="1046203"/>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958,877.00</w:t>
                        </w:r>
                      </w:p>
                    </w:tc>
                  </w:sdtContent>
                </w:sdt>
                <w:sdt>
                  <w:sdtPr>
                    <w:alias w:val="应收关联方款项情况明细－占应收账款总额的比例"/>
                    <w:tag w:val="_GBC_5075e446ff524cfc819b4e941e8f5f71"/>
                    <w:id w:val="1046204"/>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0.02</w:t>
                        </w:r>
                      </w:p>
                    </w:tc>
                  </w:sdtContent>
                </w:sdt>
              </w:tr>
            </w:sdtContent>
          </w:sdt>
          <w:sdt>
            <w:sdtPr>
              <w:rPr>
                <w:rFonts w:hint="eastAsia"/>
              </w:rPr>
              <w:alias w:val="应收关联方款项情况明细"/>
              <w:tag w:val="_GBC_b44a916e7a4c4f8682e27ca81f8a3e89"/>
              <w:id w:val="1046210"/>
              <w:lock w:val="sdtLocked"/>
              <w:placeholder>
                <w:docPart w:val="GBC11111111111111111111111111111"/>
              </w:placeholder>
            </w:sdtPr>
            <w:sdtContent>
              <w:tr w:rsidR="00EB0FBA" w:rsidTr="00385D49">
                <w:trPr>
                  <w:cantSplit/>
                </w:trPr>
                <w:sdt>
                  <w:sdtPr>
                    <w:rPr>
                      <w:rFonts w:hint="eastAsia"/>
                    </w:rPr>
                    <w:alias w:val="应收关联方款项情况明细－单位名称"/>
                    <w:tag w:val="_GBC_e2ada515161543bab37090772e2dc918"/>
                    <w:id w:val="1046206"/>
                    <w:lock w:val="sdtLocked"/>
                    <w:placeholder>
                      <w:docPart w:val="GBC11111111111111111111111111111"/>
                    </w:placeholder>
                  </w:sdtPr>
                  <w:sdtContent>
                    <w:tc>
                      <w:tcPr>
                        <w:tcW w:w="3859" w:type="dxa"/>
                        <w:tcBorders>
                          <w:top w:val="single" w:sz="6" w:space="0" w:color="auto"/>
                          <w:left w:val="single" w:sz="6" w:space="0" w:color="auto"/>
                          <w:bottom w:val="single" w:sz="6" w:space="0" w:color="auto"/>
                          <w:right w:val="single" w:sz="6" w:space="0" w:color="auto"/>
                        </w:tcBorders>
                      </w:tcPr>
                      <w:p w:rsidR="00EB0FBA" w:rsidRDefault="00EB0FBA">
                        <w:pPr>
                          <w:ind w:right="105"/>
                          <w:jc w:val="left"/>
                        </w:pPr>
                        <w:r>
                          <w:rPr>
                            <w:rFonts w:hint="eastAsia"/>
                          </w:rPr>
                          <w:t>宜兴天山水泥有限责任公司</w:t>
                        </w:r>
                      </w:p>
                    </w:tc>
                  </w:sdtContent>
                </w:sdt>
                <w:sdt>
                  <w:sdtPr>
                    <w:alias w:val="应收关联方款项情况明细－与本公司关系"/>
                    <w:tag w:val="_GBC_82488b3f8dc5425ea9ea513df7b9fb78"/>
                    <w:id w:val="1046207"/>
                    <w:lock w:val="sdtLocked"/>
                    <w:placeholder>
                      <w:docPart w:val="GBC11111111111111111111111111111"/>
                    </w:placeholder>
                  </w:sdtPr>
                  <w:sdtContent>
                    <w:tc>
                      <w:tcPr>
                        <w:tcW w:w="1842"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受同一母公司控制</w:t>
                        </w:r>
                      </w:p>
                    </w:tc>
                  </w:sdtContent>
                </w:sdt>
                <w:sdt>
                  <w:sdtPr>
                    <w:alias w:val="应收关联方款项情况明细－欠款金额"/>
                    <w:tag w:val="_GBC_00e64b1346b44f9fbc3a43d93ba7e3eb"/>
                    <w:id w:val="1046208"/>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878,171.54</w:t>
                        </w:r>
                      </w:p>
                    </w:tc>
                  </w:sdtContent>
                </w:sdt>
                <w:sdt>
                  <w:sdtPr>
                    <w:alias w:val="应收关联方款项情况明细－占应收账款总额的比例"/>
                    <w:tag w:val="_GBC_5075e446ff524cfc819b4e941e8f5f71"/>
                    <w:id w:val="1046209"/>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0.02</w:t>
                        </w:r>
                      </w:p>
                    </w:tc>
                  </w:sdtContent>
                </w:sdt>
              </w:tr>
            </w:sdtContent>
          </w:sdt>
          <w:sdt>
            <w:sdtPr>
              <w:rPr>
                <w:rFonts w:hint="eastAsia"/>
              </w:rPr>
              <w:alias w:val="应收关联方款项情况明细"/>
              <w:tag w:val="_GBC_b44a916e7a4c4f8682e27ca81f8a3e89"/>
              <w:id w:val="1046215"/>
              <w:lock w:val="sdtLocked"/>
              <w:placeholder>
                <w:docPart w:val="GBC11111111111111111111111111111"/>
              </w:placeholder>
            </w:sdtPr>
            <w:sdtContent>
              <w:tr w:rsidR="00EB0FBA" w:rsidTr="00385D49">
                <w:trPr>
                  <w:cantSplit/>
                </w:trPr>
                <w:sdt>
                  <w:sdtPr>
                    <w:rPr>
                      <w:rFonts w:hint="eastAsia"/>
                    </w:rPr>
                    <w:alias w:val="应收关联方款项情况明细－单位名称"/>
                    <w:tag w:val="_GBC_e2ada515161543bab37090772e2dc918"/>
                    <w:id w:val="1046211"/>
                    <w:lock w:val="sdtLocked"/>
                    <w:placeholder>
                      <w:docPart w:val="GBC11111111111111111111111111111"/>
                    </w:placeholder>
                  </w:sdtPr>
                  <w:sdtContent>
                    <w:tc>
                      <w:tcPr>
                        <w:tcW w:w="3859" w:type="dxa"/>
                        <w:tcBorders>
                          <w:top w:val="single" w:sz="6" w:space="0" w:color="auto"/>
                          <w:left w:val="single" w:sz="6" w:space="0" w:color="auto"/>
                          <w:bottom w:val="single" w:sz="6" w:space="0" w:color="auto"/>
                          <w:right w:val="single" w:sz="6" w:space="0" w:color="auto"/>
                        </w:tcBorders>
                      </w:tcPr>
                      <w:p w:rsidR="00EB0FBA" w:rsidRDefault="00EB0FBA">
                        <w:pPr>
                          <w:ind w:right="105"/>
                          <w:jc w:val="left"/>
                        </w:pPr>
                        <w:r>
                          <w:rPr>
                            <w:rFonts w:hint="eastAsia"/>
                          </w:rPr>
                          <w:t>永登祁连山水泥有限公司</w:t>
                        </w:r>
                      </w:p>
                    </w:tc>
                  </w:sdtContent>
                </w:sdt>
                <w:sdt>
                  <w:sdtPr>
                    <w:alias w:val="应收关联方款项情况明细－与本公司关系"/>
                    <w:tag w:val="_GBC_82488b3f8dc5425ea9ea513df7b9fb78"/>
                    <w:id w:val="1046212"/>
                    <w:lock w:val="sdtLocked"/>
                    <w:placeholder>
                      <w:docPart w:val="GBC11111111111111111111111111111"/>
                    </w:placeholder>
                  </w:sdtPr>
                  <w:sdtContent>
                    <w:tc>
                      <w:tcPr>
                        <w:tcW w:w="1842"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受同一母公司控制</w:t>
                        </w:r>
                      </w:p>
                    </w:tc>
                  </w:sdtContent>
                </w:sdt>
                <w:sdt>
                  <w:sdtPr>
                    <w:alias w:val="应收关联方款项情况明细－欠款金额"/>
                    <w:tag w:val="_GBC_00e64b1346b44f9fbc3a43d93ba7e3eb"/>
                    <w:id w:val="1046213"/>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778,300.00</w:t>
                        </w:r>
                      </w:p>
                    </w:tc>
                  </w:sdtContent>
                </w:sdt>
                <w:sdt>
                  <w:sdtPr>
                    <w:alias w:val="应收关联方款项情况明细－占应收账款总额的比例"/>
                    <w:tag w:val="_GBC_5075e446ff524cfc819b4e941e8f5f71"/>
                    <w:id w:val="1046214"/>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0.02</w:t>
                        </w:r>
                      </w:p>
                    </w:tc>
                  </w:sdtContent>
                </w:sdt>
              </w:tr>
            </w:sdtContent>
          </w:sdt>
          <w:sdt>
            <w:sdtPr>
              <w:rPr>
                <w:rFonts w:hint="eastAsia"/>
              </w:rPr>
              <w:alias w:val="应收关联方款项情况明细"/>
              <w:tag w:val="_GBC_b44a916e7a4c4f8682e27ca81f8a3e89"/>
              <w:id w:val="1046220"/>
              <w:lock w:val="sdtLocked"/>
              <w:placeholder>
                <w:docPart w:val="GBC11111111111111111111111111111"/>
              </w:placeholder>
            </w:sdtPr>
            <w:sdtContent>
              <w:tr w:rsidR="00EB0FBA" w:rsidTr="00385D49">
                <w:trPr>
                  <w:cantSplit/>
                </w:trPr>
                <w:sdt>
                  <w:sdtPr>
                    <w:rPr>
                      <w:rFonts w:hint="eastAsia"/>
                    </w:rPr>
                    <w:alias w:val="应收关联方款项情况明细－单位名称"/>
                    <w:tag w:val="_GBC_e2ada515161543bab37090772e2dc918"/>
                    <w:id w:val="1046216"/>
                    <w:lock w:val="sdtLocked"/>
                    <w:placeholder>
                      <w:docPart w:val="GBC11111111111111111111111111111"/>
                    </w:placeholder>
                  </w:sdtPr>
                  <w:sdtContent>
                    <w:tc>
                      <w:tcPr>
                        <w:tcW w:w="3859" w:type="dxa"/>
                        <w:tcBorders>
                          <w:top w:val="single" w:sz="6" w:space="0" w:color="auto"/>
                          <w:left w:val="single" w:sz="6" w:space="0" w:color="auto"/>
                          <w:bottom w:val="single" w:sz="6" w:space="0" w:color="auto"/>
                          <w:right w:val="single" w:sz="6" w:space="0" w:color="auto"/>
                        </w:tcBorders>
                      </w:tcPr>
                      <w:p w:rsidR="00EB0FBA" w:rsidRDefault="00EB0FBA">
                        <w:pPr>
                          <w:ind w:right="105"/>
                          <w:jc w:val="left"/>
                        </w:pPr>
                        <w:r>
                          <w:rPr>
                            <w:rFonts w:hint="eastAsia"/>
                          </w:rPr>
                          <w:t>漳县祁连山水泥有限公司</w:t>
                        </w:r>
                      </w:p>
                    </w:tc>
                  </w:sdtContent>
                </w:sdt>
                <w:sdt>
                  <w:sdtPr>
                    <w:alias w:val="应收关联方款项情况明细－与本公司关系"/>
                    <w:tag w:val="_GBC_82488b3f8dc5425ea9ea513df7b9fb78"/>
                    <w:id w:val="1046217"/>
                    <w:lock w:val="sdtLocked"/>
                    <w:placeholder>
                      <w:docPart w:val="GBC11111111111111111111111111111"/>
                    </w:placeholder>
                  </w:sdtPr>
                  <w:sdtContent>
                    <w:tc>
                      <w:tcPr>
                        <w:tcW w:w="1842"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受同一母公司控制</w:t>
                        </w:r>
                      </w:p>
                    </w:tc>
                  </w:sdtContent>
                </w:sdt>
                <w:sdt>
                  <w:sdtPr>
                    <w:alias w:val="应收关联方款项情况明细－欠款金额"/>
                    <w:tag w:val="_GBC_00e64b1346b44f9fbc3a43d93ba7e3eb"/>
                    <w:id w:val="1046218"/>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27,290,291.75</w:t>
                        </w:r>
                      </w:p>
                    </w:tc>
                  </w:sdtContent>
                </w:sdt>
                <w:sdt>
                  <w:sdtPr>
                    <w:alias w:val="应收关联方款项情况明细－占应收账款总额的比例"/>
                    <w:tag w:val="_GBC_5075e446ff524cfc819b4e941e8f5f71"/>
                    <w:id w:val="1046219"/>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0.58</w:t>
                        </w:r>
                      </w:p>
                    </w:tc>
                  </w:sdtContent>
                </w:sdt>
              </w:tr>
            </w:sdtContent>
          </w:sdt>
          <w:sdt>
            <w:sdtPr>
              <w:rPr>
                <w:rFonts w:hint="eastAsia"/>
              </w:rPr>
              <w:alias w:val="应收关联方款项情况明细"/>
              <w:tag w:val="_GBC_b44a916e7a4c4f8682e27ca81f8a3e89"/>
              <w:id w:val="1046225"/>
              <w:lock w:val="sdtLocked"/>
              <w:placeholder>
                <w:docPart w:val="GBC11111111111111111111111111111"/>
              </w:placeholder>
            </w:sdtPr>
            <w:sdtContent>
              <w:tr w:rsidR="00EB0FBA" w:rsidTr="00385D49">
                <w:trPr>
                  <w:cantSplit/>
                </w:trPr>
                <w:sdt>
                  <w:sdtPr>
                    <w:rPr>
                      <w:rFonts w:hint="eastAsia"/>
                    </w:rPr>
                    <w:alias w:val="应收关联方款项情况明细－单位名称"/>
                    <w:tag w:val="_GBC_e2ada515161543bab37090772e2dc918"/>
                    <w:id w:val="1046221"/>
                    <w:lock w:val="sdtLocked"/>
                    <w:placeholder>
                      <w:docPart w:val="GBC11111111111111111111111111111"/>
                    </w:placeholder>
                  </w:sdtPr>
                  <w:sdtContent>
                    <w:tc>
                      <w:tcPr>
                        <w:tcW w:w="3859" w:type="dxa"/>
                        <w:tcBorders>
                          <w:top w:val="single" w:sz="6" w:space="0" w:color="auto"/>
                          <w:left w:val="single" w:sz="6" w:space="0" w:color="auto"/>
                          <w:bottom w:val="single" w:sz="6" w:space="0" w:color="auto"/>
                          <w:right w:val="single" w:sz="6" w:space="0" w:color="auto"/>
                        </w:tcBorders>
                      </w:tcPr>
                      <w:p w:rsidR="00EB0FBA" w:rsidRDefault="00EB0FBA">
                        <w:pPr>
                          <w:ind w:right="105"/>
                          <w:jc w:val="left"/>
                        </w:pPr>
                        <w:r>
                          <w:rPr>
                            <w:rFonts w:hint="eastAsia"/>
                          </w:rPr>
                          <w:t>中材安徽水泥有限公司</w:t>
                        </w:r>
                      </w:p>
                    </w:tc>
                  </w:sdtContent>
                </w:sdt>
                <w:sdt>
                  <w:sdtPr>
                    <w:alias w:val="应收关联方款项情况明细－与本公司关系"/>
                    <w:tag w:val="_GBC_82488b3f8dc5425ea9ea513df7b9fb78"/>
                    <w:id w:val="1046222"/>
                    <w:lock w:val="sdtLocked"/>
                    <w:placeholder>
                      <w:docPart w:val="GBC11111111111111111111111111111"/>
                    </w:placeholder>
                  </w:sdtPr>
                  <w:sdtContent>
                    <w:tc>
                      <w:tcPr>
                        <w:tcW w:w="1842"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受同一母公司控制</w:t>
                        </w:r>
                      </w:p>
                    </w:tc>
                  </w:sdtContent>
                </w:sdt>
                <w:sdt>
                  <w:sdtPr>
                    <w:alias w:val="应收关联方款项情况明细－欠款金额"/>
                    <w:tag w:val="_GBC_00e64b1346b44f9fbc3a43d93ba7e3eb"/>
                    <w:id w:val="1046223"/>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48,843,147.60</w:t>
                        </w:r>
                      </w:p>
                    </w:tc>
                  </w:sdtContent>
                </w:sdt>
                <w:sdt>
                  <w:sdtPr>
                    <w:alias w:val="应收关联方款项情况明细－占应收账款总额的比例"/>
                    <w:tag w:val="_GBC_5075e446ff524cfc819b4e941e8f5f71"/>
                    <w:id w:val="1046224"/>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1.03</w:t>
                        </w:r>
                      </w:p>
                    </w:tc>
                  </w:sdtContent>
                </w:sdt>
              </w:tr>
            </w:sdtContent>
          </w:sdt>
          <w:sdt>
            <w:sdtPr>
              <w:rPr>
                <w:rFonts w:hint="eastAsia"/>
              </w:rPr>
              <w:alias w:val="应收关联方款项情况明细"/>
              <w:tag w:val="_GBC_b44a916e7a4c4f8682e27ca81f8a3e89"/>
              <w:id w:val="1046230"/>
              <w:lock w:val="sdtLocked"/>
              <w:placeholder>
                <w:docPart w:val="GBC11111111111111111111111111111"/>
              </w:placeholder>
            </w:sdtPr>
            <w:sdtContent>
              <w:tr w:rsidR="00EB0FBA" w:rsidTr="00385D49">
                <w:trPr>
                  <w:cantSplit/>
                </w:trPr>
                <w:sdt>
                  <w:sdtPr>
                    <w:rPr>
                      <w:rFonts w:hint="eastAsia"/>
                    </w:rPr>
                    <w:alias w:val="应收关联方款项情况明细－单位名称"/>
                    <w:tag w:val="_GBC_e2ada515161543bab37090772e2dc918"/>
                    <w:id w:val="1046226"/>
                    <w:lock w:val="sdtLocked"/>
                    <w:placeholder>
                      <w:docPart w:val="GBC11111111111111111111111111111"/>
                    </w:placeholder>
                  </w:sdtPr>
                  <w:sdtContent>
                    <w:tc>
                      <w:tcPr>
                        <w:tcW w:w="3859" w:type="dxa"/>
                        <w:tcBorders>
                          <w:top w:val="single" w:sz="6" w:space="0" w:color="auto"/>
                          <w:left w:val="single" w:sz="6" w:space="0" w:color="auto"/>
                          <w:bottom w:val="single" w:sz="6" w:space="0" w:color="auto"/>
                          <w:right w:val="single" w:sz="6" w:space="0" w:color="auto"/>
                        </w:tcBorders>
                      </w:tcPr>
                      <w:p w:rsidR="00EB0FBA" w:rsidRDefault="00EB0FBA">
                        <w:pPr>
                          <w:ind w:right="105"/>
                          <w:jc w:val="left"/>
                        </w:pPr>
                        <w:r>
                          <w:rPr>
                            <w:rFonts w:hint="eastAsia"/>
                          </w:rPr>
                          <w:t>中材常德水泥有限责任公司</w:t>
                        </w:r>
                      </w:p>
                    </w:tc>
                  </w:sdtContent>
                </w:sdt>
                <w:sdt>
                  <w:sdtPr>
                    <w:alias w:val="应收关联方款项情况明细－与本公司关系"/>
                    <w:tag w:val="_GBC_82488b3f8dc5425ea9ea513df7b9fb78"/>
                    <w:id w:val="1046227"/>
                    <w:lock w:val="sdtLocked"/>
                    <w:placeholder>
                      <w:docPart w:val="GBC11111111111111111111111111111"/>
                    </w:placeholder>
                  </w:sdtPr>
                  <w:sdtContent>
                    <w:tc>
                      <w:tcPr>
                        <w:tcW w:w="1842"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受同一母公司控制</w:t>
                        </w:r>
                      </w:p>
                    </w:tc>
                  </w:sdtContent>
                </w:sdt>
                <w:sdt>
                  <w:sdtPr>
                    <w:alias w:val="应收关联方款项情况明细－欠款金额"/>
                    <w:tag w:val="_GBC_00e64b1346b44f9fbc3a43d93ba7e3eb"/>
                    <w:id w:val="1046228"/>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3,996,300.95</w:t>
                        </w:r>
                      </w:p>
                    </w:tc>
                  </w:sdtContent>
                </w:sdt>
                <w:sdt>
                  <w:sdtPr>
                    <w:alias w:val="应收关联方款项情况明细－占应收账款总额的比例"/>
                    <w:tag w:val="_GBC_5075e446ff524cfc819b4e941e8f5f71"/>
                    <w:id w:val="1046229"/>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0.08</w:t>
                        </w:r>
                      </w:p>
                    </w:tc>
                  </w:sdtContent>
                </w:sdt>
              </w:tr>
            </w:sdtContent>
          </w:sdt>
          <w:sdt>
            <w:sdtPr>
              <w:rPr>
                <w:rFonts w:hint="eastAsia"/>
              </w:rPr>
              <w:alias w:val="应收关联方款项情况明细"/>
              <w:tag w:val="_GBC_b44a916e7a4c4f8682e27ca81f8a3e89"/>
              <w:id w:val="1046235"/>
              <w:lock w:val="sdtLocked"/>
              <w:placeholder>
                <w:docPart w:val="GBC11111111111111111111111111111"/>
              </w:placeholder>
            </w:sdtPr>
            <w:sdtContent>
              <w:tr w:rsidR="00EB0FBA" w:rsidTr="00385D49">
                <w:trPr>
                  <w:cantSplit/>
                </w:trPr>
                <w:sdt>
                  <w:sdtPr>
                    <w:rPr>
                      <w:rFonts w:hint="eastAsia"/>
                    </w:rPr>
                    <w:alias w:val="应收关联方款项情况明细－单位名称"/>
                    <w:tag w:val="_GBC_e2ada515161543bab37090772e2dc918"/>
                    <w:id w:val="1046231"/>
                    <w:lock w:val="sdtLocked"/>
                    <w:placeholder>
                      <w:docPart w:val="GBC11111111111111111111111111111"/>
                    </w:placeholder>
                  </w:sdtPr>
                  <w:sdtContent>
                    <w:tc>
                      <w:tcPr>
                        <w:tcW w:w="3859" w:type="dxa"/>
                        <w:tcBorders>
                          <w:top w:val="single" w:sz="6" w:space="0" w:color="auto"/>
                          <w:left w:val="single" w:sz="6" w:space="0" w:color="auto"/>
                          <w:bottom w:val="single" w:sz="6" w:space="0" w:color="auto"/>
                          <w:right w:val="single" w:sz="6" w:space="0" w:color="auto"/>
                        </w:tcBorders>
                      </w:tcPr>
                      <w:p w:rsidR="00EB0FBA" w:rsidRDefault="00EB0FBA">
                        <w:pPr>
                          <w:ind w:right="105"/>
                          <w:jc w:val="left"/>
                        </w:pPr>
                        <w:r>
                          <w:rPr>
                            <w:rFonts w:hint="eastAsia"/>
                          </w:rPr>
                          <w:t>中材甘肃水泥有限责任公司</w:t>
                        </w:r>
                      </w:p>
                    </w:tc>
                  </w:sdtContent>
                </w:sdt>
                <w:sdt>
                  <w:sdtPr>
                    <w:alias w:val="应收关联方款项情况明细－与本公司关系"/>
                    <w:tag w:val="_GBC_82488b3f8dc5425ea9ea513df7b9fb78"/>
                    <w:id w:val="1046232"/>
                    <w:lock w:val="sdtLocked"/>
                    <w:placeholder>
                      <w:docPart w:val="GBC11111111111111111111111111111"/>
                    </w:placeholder>
                  </w:sdtPr>
                  <w:sdtContent>
                    <w:tc>
                      <w:tcPr>
                        <w:tcW w:w="1842"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受同一母公司控制</w:t>
                        </w:r>
                      </w:p>
                    </w:tc>
                  </w:sdtContent>
                </w:sdt>
                <w:sdt>
                  <w:sdtPr>
                    <w:alias w:val="应收关联方款项情况明细－欠款金额"/>
                    <w:tag w:val="_GBC_00e64b1346b44f9fbc3a43d93ba7e3eb"/>
                    <w:id w:val="1046233"/>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3,589,596.20</w:t>
                        </w:r>
                      </w:p>
                    </w:tc>
                  </w:sdtContent>
                </w:sdt>
                <w:sdt>
                  <w:sdtPr>
                    <w:alias w:val="应收关联方款项情况明细－占应收账款总额的比例"/>
                    <w:tag w:val="_GBC_5075e446ff524cfc819b4e941e8f5f71"/>
                    <w:id w:val="1046234"/>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0.08</w:t>
                        </w:r>
                      </w:p>
                    </w:tc>
                  </w:sdtContent>
                </w:sdt>
              </w:tr>
            </w:sdtContent>
          </w:sdt>
          <w:sdt>
            <w:sdtPr>
              <w:rPr>
                <w:rFonts w:hint="eastAsia"/>
              </w:rPr>
              <w:alias w:val="应收关联方款项情况明细"/>
              <w:tag w:val="_GBC_b44a916e7a4c4f8682e27ca81f8a3e89"/>
              <w:id w:val="1046240"/>
              <w:lock w:val="sdtLocked"/>
              <w:placeholder>
                <w:docPart w:val="GBC11111111111111111111111111111"/>
              </w:placeholder>
            </w:sdtPr>
            <w:sdtContent>
              <w:tr w:rsidR="00EB0FBA" w:rsidTr="00385D49">
                <w:trPr>
                  <w:cantSplit/>
                </w:trPr>
                <w:sdt>
                  <w:sdtPr>
                    <w:rPr>
                      <w:rFonts w:hint="eastAsia"/>
                    </w:rPr>
                    <w:alias w:val="应收关联方款项情况明细－单位名称"/>
                    <w:tag w:val="_GBC_e2ada515161543bab37090772e2dc918"/>
                    <w:id w:val="1046236"/>
                    <w:lock w:val="sdtLocked"/>
                    <w:placeholder>
                      <w:docPart w:val="GBC11111111111111111111111111111"/>
                    </w:placeholder>
                  </w:sdtPr>
                  <w:sdtContent>
                    <w:tc>
                      <w:tcPr>
                        <w:tcW w:w="3859" w:type="dxa"/>
                        <w:tcBorders>
                          <w:top w:val="single" w:sz="6" w:space="0" w:color="auto"/>
                          <w:left w:val="single" w:sz="6" w:space="0" w:color="auto"/>
                          <w:bottom w:val="single" w:sz="6" w:space="0" w:color="auto"/>
                          <w:right w:val="single" w:sz="6" w:space="0" w:color="auto"/>
                        </w:tcBorders>
                      </w:tcPr>
                      <w:p w:rsidR="00EB0FBA" w:rsidRDefault="00EB0FBA">
                        <w:pPr>
                          <w:ind w:right="105"/>
                          <w:jc w:val="left"/>
                        </w:pPr>
                        <w:r>
                          <w:rPr>
                            <w:rFonts w:hint="eastAsia"/>
                          </w:rPr>
                          <w:t>中材高新材料股份有限公司北京分公司</w:t>
                        </w:r>
                      </w:p>
                    </w:tc>
                  </w:sdtContent>
                </w:sdt>
                <w:sdt>
                  <w:sdtPr>
                    <w:alias w:val="应收关联方款项情况明细－与本公司关系"/>
                    <w:tag w:val="_GBC_82488b3f8dc5425ea9ea513df7b9fb78"/>
                    <w:id w:val="1046237"/>
                    <w:lock w:val="sdtLocked"/>
                    <w:placeholder>
                      <w:docPart w:val="GBC11111111111111111111111111111"/>
                    </w:placeholder>
                  </w:sdtPr>
                  <w:sdtContent>
                    <w:tc>
                      <w:tcPr>
                        <w:tcW w:w="1842"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受同一母公司控制</w:t>
                        </w:r>
                      </w:p>
                    </w:tc>
                  </w:sdtContent>
                </w:sdt>
                <w:sdt>
                  <w:sdtPr>
                    <w:alias w:val="应收关联方款项情况明细－欠款金额"/>
                    <w:tag w:val="_GBC_00e64b1346b44f9fbc3a43d93ba7e3eb"/>
                    <w:id w:val="1046238"/>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718,923.82</w:t>
                        </w:r>
                      </w:p>
                    </w:tc>
                  </w:sdtContent>
                </w:sdt>
                <w:sdt>
                  <w:sdtPr>
                    <w:alias w:val="应收关联方款项情况明细－占应收账款总额的比例"/>
                    <w:tag w:val="_GBC_5075e446ff524cfc819b4e941e8f5f71"/>
                    <w:id w:val="1046239"/>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0.02</w:t>
                        </w:r>
                      </w:p>
                    </w:tc>
                  </w:sdtContent>
                </w:sdt>
              </w:tr>
            </w:sdtContent>
          </w:sdt>
          <w:sdt>
            <w:sdtPr>
              <w:rPr>
                <w:rFonts w:hint="eastAsia"/>
              </w:rPr>
              <w:alias w:val="应收关联方款项情况明细"/>
              <w:tag w:val="_GBC_b44a916e7a4c4f8682e27ca81f8a3e89"/>
              <w:id w:val="1046245"/>
              <w:lock w:val="sdtLocked"/>
              <w:placeholder>
                <w:docPart w:val="GBC11111111111111111111111111111"/>
              </w:placeholder>
            </w:sdtPr>
            <w:sdtContent>
              <w:tr w:rsidR="00EB0FBA" w:rsidTr="00385D49">
                <w:trPr>
                  <w:cantSplit/>
                </w:trPr>
                <w:sdt>
                  <w:sdtPr>
                    <w:rPr>
                      <w:rFonts w:hint="eastAsia"/>
                    </w:rPr>
                    <w:alias w:val="应收关联方款项情况明细－单位名称"/>
                    <w:tag w:val="_GBC_e2ada515161543bab37090772e2dc918"/>
                    <w:id w:val="1046241"/>
                    <w:lock w:val="sdtLocked"/>
                    <w:placeholder>
                      <w:docPart w:val="GBC11111111111111111111111111111"/>
                    </w:placeholder>
                  </w:sdtPr>
                  <w:sdtContent>
                    <w:tc>
                      <w:tcPr>
                        <w:tcW w:w="3859" w:type="dxa"/>
                        <w:tcBorders>
                          <w:top w:val="single" w:sz="6" w:space="0" w:color="auto"/>
                          <w:left w:val="single" w:sz="6" w:space="0" w:color="auto"/>
                          <w:bottom w:val="single" w:sz="6" w:space="0" w:color="auto"/>
                          <w:right w:val="single" w:sz="6" w:space="0" w:color="auto"/>
                        </w:tcBorders>
                      </w:tcPr>
                      <w:p w:rsidR="00EB0FBA" w:rsidRDefault="00EB0FBA">
                        <w:pPr>
                          <w:ind w:right="105"/>
                          <w:jc w:val="left"/>
                        </w:pPr>
                        <w:r>
                          <w:rPr>
                            <w:rFonts w:hint="eastAsia"/>
                          </w:rPr>
                          <w:t>中材汉江水泥股份有限公司</w:t>
                        </w:r>
                      </w:p>
                    </w:tc>
                  </w:sdtContent>
                </w:sdt>
                <w:sdt>
                  <w:sdtPr>
                    <w:alias w:val="应收关联方款项情况明细－与本公司关系"/>
                    <w:tag w:val="_GBC_82488b3f8dc5425ea9ea513df7b9fb78"/>
                    <w:id w:val="1046242"/>
                    <w:lock w:val="sdtLocked"/>
                    <w:placeholder>
                      <w:docPart w:val="GBC11111111111111111111111111111"/>
                    </w:placeholder>
                  </w:sdtPr>
                  <w:sdtContent>
                    <w:tc>
                      <w:tcPr>
                        <w:tcW w:w="1842"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受同一母公司控制</w:t>
                        </w:r>
                      </w:p>
                    </w:tc>
                  </w:sdtContent>
                </w:sdt>
                <w:sdt>
                  <w:sdtPr>
                    <w:alias w:val="应收关联方款项情况明细－欠款金额"/>
                    <w:tag w:val="_GBC_00e64b1346b44f9fbc3a43d93ba7e3eb"/>
                    <w:id w:val="1046243"/>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6,083,262.86</w:t>
                        </w:r>
                      </w:p>
                    </w:tc>
                  </w:sdtContent>
                </w:sdt>
                <w:sdt>
                  <w:sdtPr>
                    <w:alias w:val="应收关联方款项情况明细－占应收账款总额的比例"/>
                    <w:tag w:val="_GBC_5075e446ff524cfc819b4e941e8f5f71"/>
                    <w:id w:val="1046244"/>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0.13</w:t>
                        </w:r>
                      </w:p>
                    </w:tc>
                  </w:sdtContent>
                </w:sdt>
              </w:tr>
            </w:sdtContent>
          </w:sdt>
          <w:sdt>
            <w:sdtPr>
              <w:rPr>
                <w:rFonts w:hint="eastAsia"/>
              </w:rPr>
              <w:alias w:val="应收关联方款项情况明细"/>
              <w:tag w:val="_GBC_b44a916e7a4c4f8682e27ca81f8a3e89"/>
              <w:id w:val="1046250"/>
              <w:lock w:val="sdtLocked"/>
              <w:placeholder>
                <w:docPart w:val="GBC11111111111111111111111111111"/>
              </w:placeholder>
            </w:sdtPr>
            <w:sdtContent>
              <w:tr w:rsidR="00EB0FBA" w:rsidTr="00385D49">
                <w:trPr>
                  <w:cantSplit/>
                </w:trPr>
                <w:sdt>
                  <w:sdtPr>
                    <w:rPr>
                      <w:rFonts w:hint="eastAsia"/>
                    </w:rPr>
                    <w:alias w:val="应收关联方款项情况明细－单位名称"/>
                    <w:tag w:val="_GBC_e2ada515161543bab37090772e2dc918"/>
                    <w:id w:val="1046246"/>
                    <w:lock w:val="sdtLocked"/>
                    <w:placeholder>
                      <w:docPart w:val="GBC11111111111111111111111111111"/>
                    </w:placeholder>
                  </w:sdtPr>
                  <w:sdtContent>
                    <w:tc>
                      <w:tcPr>
                        <w:tcW w:w="3859" w:type="dxa"/>
                        <w:tcBorders>
                          <w:top w:val="single" w:sz="6" w:space="0" w:color="auto"/>
                          <w:left w:val="single" w:sz="6" w:space="0" w:color="auto"/>
                          <w:bottom w:val="single" w:sz="6" w:space="0" w:color="auto"/>
                          <w:right w:val="single" w:sz="6" w:space="0" w:color="auto"/>
                        </w:tcBorders>
                      </w:tcPr>
                      <w:p w:rsidR="00EB0FBA" w:rsidRDefault="00EB0FBA">
                        <w:pPr>
                          <w:ind w:right="105"/>
                          <w:jc w:val="left"/>
                        </w:pPr>
                        <w:r>
                          <w:rPr>
                            <w:rFonts w:hint="eastAsia"/>
                          </w:rPr>
                          <w:t>中材亨达水泥有限责任公司</w:t>
                        </w:r>
                      </w:p>
                    </w:tc>
                  </w:sdtContent>
                </w:sdt>
                <w:sdt>
                  <w:sdtPr>
                    <w:alias w:val="应收关联方款项情况明细－与本公司关系"/>
                    <w:tag w:val="_GBC_82488b3f8dc5425ea9ea513df7b9fb78"/>
                    <w:id w:val="1046247"/>
                    <w:lock w:val="sdtLocked"/>
                    <w:placeholder>
                      <w:docPart w:val="GBC11111111111111111111111111111"/>
                    </w:placeholder>
                  </w:sdtPr>
                  <w:sdtContent>
                    <w:tc>
                      <w:tcPr>
                        <w:tcW w:w="1842"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受同一母公司控制</w:t>
                        </w:r>
                      </w:p>
                    </w:tc>
                  </w:sdtContent>
                </w:sdt>
                <w:sdt>
                  <w:sdtPr>
                    <w:alias w:val="应收关联方款项情况明细－欠款金额"/>
                    <w:tag w:val="_GBC_00e64b1346b44f9fbc3a43d93ba7e3eb"/>
                    <w:id w:val="1046248"/>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6,793,209.98</w:t>
                        </w:r>
                      </w:p>
                    </w:tc>
                  </w:sdtContent>
                </w:sdt>
                <w:sdt>
                  <w:sdtPr>
                    <w:alias w:val="应收关联方款项情况明细－占应收账款总额的比例"/>
                    <w:tag w:val="_GBC_5075e446ff524cfc819b4e941e8f5f71"/>
                    <w:id w:val="1046249"/>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0.14</w:t>
                        </w:r>
                      </w:p>
                    </w:tc>
                  </w:sdtContent>
                </w:sdt>
              </w:tr>
            </w:sdtContent>
          </w:sdt>
          <w:sdt>
            <w:sdtPr>
              <w:rPr>
                <w:rFonts w:hint="eastAsia"/>
              </w:rPr>
              <w:alias w:val="应收关联方款项情况明细"/>
              <w:tag w:val="_GBC_b44a916e7a4c4f8682e27ca81f8a3e89"/>
              <w:id w:val="1046255"/>
              <w:lock w:val="sdtLocked"/>
              <w:placeholder>
                <w:docPart w:val="GBC11111111111111111111111111111"/>
              </w:placeholder>
            </w:sdtPr>
            <w:sdtContent>
              <w:tr w:rsidR="00EB0FBA" w:rsidTr="00385D49">
                <w:trPr>
                  <w:cantSplit/>
                </w:trPr>
                <w:sdt>
                  <w:sdtPr>
                    <w:rPr>
                      <w:rFonts w:hint="eastAsia"/>
                    </w:rPr>
                    <w:alias w:val="应收关联方款项情况明细－单位名称"/>
                    <w:tag w:val="_GBC_e2ada515161543bab37090772e2dc918"/>
                    <w:id w:val="1046251"/>
                    <w:lock w:val="sdtLocked"/>
                    <w:placeholder>
                      <w:docPart w:val="GBC11111111111111111111111111111"/>
                    </w:placeholder>
                  </w:sdtPr>
                  <w:sdtContent>
                    <w:tc>
                      <w:tcPr>
                        <w:tcW w:w="3859" w:type="dxa"/>
                        <w:tcBorders>
                          <w:top w:val="single" w:sz="6" w:space="0" w:color="auto"/>
                          <w:left w:val="single" w:sz="6" w:space="0" w:color="auto"/>
                          <w:bottom w:val="single" w:sz="6" w:space="0" w:color="auto"/>
                          <w:right w:val="single" w:sz="6" w:space="0" w:color="auto"/>
                        </w:tcBorders>
                      </w:tcPr>
                      <w:p w:rsidR="00EB0FBA" w:rsidRDefault="00EB0FBA">
                        <w:pPr>
                          <w:ind w:right="105"/>
                          <w:jc w:val="left"/>
                        </w:pPr>
                        <w:r>
                          <w:rPr>
                            <w:rFonts w:hint="eastAsia"/>
                          </w:rPr>
                          <w:t>中材亨达水泥有限责任公司郁南分公司</w:t>
                        </w:r>
                      </w:p>
                    </w:tc>
                  </w:sdtContent>
                </w:sdt>
                <w:sdt>
                  <w:sdtPr>
                    <w:alias w:val="应收关联方款项情况明细－与本公司关系"/>
                    <w:tag w:val="_GBC_82488b3f8dc5425ea9ea513df7b9fb78"/>
                    <w:id w:val="1046252"/>
                    <w:lock w:val="sdtLocked"/>
                    <w:placeholder>
                      <w:docPart w:val="GBC11111111111111111111111111111"/>
                    </w:placeholder>
                  </w:sdtPr>
                  <w:sdtContent>
                    <w:tc>
                      <w:tcPr>
                        <w:tcW w:w="1842"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受同一母公司控制</w:t>
                        </w:r>
                      </w:p>
                    </w:tc>
                  </w:sdtContent>
                </w:sdt>
                <w:sdt>
                  <w:sdtPr>
                    <w:alias w:val="应收关联方款项情况明细－欠款金额"/>
                    <w:tag w:val="_GBC_00e64b1346b44f9fbc3a43d93ba7e3eb"/>
                    <w:id w:val="1046253"/>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614,499.51</w:t>
                        </w:r>
                      </w:p>
                    </w:tc>
                  </w:sdtContent>
                </w:sdt>
                <w:sdt>
                  <w:sdtPr>
                    <w:alias w:val="应收关联方款项情况明细－占应收账款总额的比例"/>
                    <w:tag w:val="_GBC_5075e446ff524cfc819b4e941e8f5f71"/>
                    <w:id w:val="1046254"/>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0.01</w:t>
                        </w:r>
                      </w:p>
                    </w:tc>
                  </w:sdtContent>
                </w:sdt>
              </w:tr>
            </w:sdtContent>
          </w:sdt>
          <w:sdt>
            <w:sdtPr>
              <w:rPr>
                <w:rFonts w:hint="eastAsia"/>
              </w:rPr>
              <w:alias w:val="应收关联方款项情况明细"/>
              <w:tag w:val="_GBC_b44a916e7a4c4f8682e27ca81f8a3e89"/>
              <w:id w:val="1046260"/>
              <w:lock w:val="sdtLocked"/>
              <w:placeholder>
                <w:docPart w:val="GBC11111111111111111111111111111"/>
              </w:placeholder>
            </w:sdtPr>
            <w:sdtContent>
              <w:tr w:rsidR="00EB0FBA" w:rsidTr="00385D49">
                <w:trPr>
                  <w:cantSplit/>
                </w:trPr>
                <w:sdt>
                  <w:sdtPr>
                    <w:rPr>
                      <w:rFonts w:hint="eastAsia"/>
                    </w:rPr>
                    <w:alias w:val="应收关联方款项情况明细－单位名称"/>
                    <w:tag w:val="_GBC_e2ada515161543bab37090772e2dc918"/>
                    <w:id w:val="1046256"/>
                    <w:lock w:val="sdtLocked"/>
                    <w:placeholder>
                      <w:docPart w:val="GBC11111111111111111111111111111"/>
                    </w:placeholder>
                  </w:sdtPr>
                  <w:sdtContent>
                    <w:tc>
                      <w:tcPr>
                        <w:tcW w:w="3859" w:type="dxa"/>
                        <w:tcBorders>
                          <w:top w:val="single" w:sz="6" w:space="0" w:color="auto"/>
                          <w:left w:val="single" w:sz="6" w:space="0" w:color="auto"/>
                          <w:bottom w:val="single" w:sz="6" w:space="0" w:color="auto"/>
                          <w:right w:val="single" w:sz="6" w:space="0" w:color="auto"/>
                        </w:tcBorders>
                      </w:tcPr>
                      <w:p w:rsidR="00EB0FBA" w:rsidRDefault="00EB0FBA">
                        <w:pPr>
                          <w:ind w:right="105"/>
                          <w:jc w:val="left"/>
                        </w:pPr>
                        <w:r>
                          <w:rPr>
                            <w:rFonts w:hint="eastAsia"/>
                          </w:rPr>
                          <w:t>中材罗定水泥有限公司</w:t>
                        </w:r>
                      </w:p>
                    </w:tc>
                  </w:sdtContent>
                </w:sdt>
                <w:sdt>
                  <w:sdtPr>
                    <w:alias w:val="应收关联方款项情况明细－与本公司关系"/>
                    <w:tag w:val="_GBC_82488b3f8dc5425ea9ea513df7b9fb78"/>
                    <w:id w:val="1046257"/>
                    <w:lock w:val="sdtLocked"/>
                    <w:placeholder>
                      <w:docPart w:val="GBC11111111111111111111111111111"/>
                    </w:placeholder>
                  </w:sdtPr>
                  <w:sdtContent>
                    <w:tc>
                      <w:tcPr>
                        <w:tcW w:w="1842"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受同一母公司控制</w:t>
                        </w:r>
                      </w:p>
                    </w:tc>
                  </w:sdtContent>
                </w:sdt>
                <w:sdt>
                  <w:sdtPr>
                    <w:alias w:val="应收关联方款项情况明细－欠款金额"/>
                    <w:tag w:val="_GBC_00e64b1346b44f9fbc3a43d93ba7e3eb"/>
                    <w:id w:val="1046258"/>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8,376,551.88</w:t>
                        </w:r>
                      </w:p>
                    </w:tc>
                  </w:sdtContent>
                </w:sdt>
                <w:sdt>
                  <w:sdtPr>
                    <w:alias w:val="应收关联方款项情况明细－占应收账款总额的比例"/>
                    <w:tag w:val="_GBC_5075e446ff524cfc819b4e941e8f5f71"/>
                    <w:id w:val="1046259"/>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0.18</w:t>
                        </w:r>
                      </w:p>
                    </w:tc>
                  </w:sdtContent>
                </w:sdt>
              </w:tr>
            </w:sdtContent>
          </w:sdt>
          <w:sdt>
            <w:sdtPr>
              <w:rPr>
                <w:rFonts w:hint="eastAsia"/>
              </w:rPr>
              <w:alias w:val="应收关联方款项情况明细"/>
              <w:tag w:val="_GBC_b44a916e7a4c4f8682e27ca81f8a3e89"/>
              <w:id w:val="1046265"/>
              <w:lock w:val="sdtLocked"/>
              <w:placeholder>
                <w:docPart w:val="GBC11111111111111111111111111111"/>
              </w:placeholder>
            </w:sdtPr>
            <w:sdtContent>
              <w:tr w:rsidR="00EB0FBA" w:rsidTr="00385D49">
                <w:trPr>
                  <w:cantSplit/>
                </w:trPr>
                <w:sdt>
                  <w:sdtPr>
                    <w:rPr>
                      <w:rFonts w:hint="eastAsia"/>
                    </w:rPr>
                    <w:alias w:val="应收关联方款项情况明细－单位名称"/>
                    <w:tag w:val="_GBC_e2ada515161543bab37090772e2dc918"/>
                    <w:id w:val="1046261"/>
                    <w:lock w:val="sdtLocked"/>
                    <w:placeholder>
                      <w:docPart w:val="GBC11111111111111111111111111111"/>
                    </w:placeholder>
                  </w:sdtPr>
                  <w:sdtContent>
                    <w:tc>
                      <w:tcPr>
                        <w:tcW w:w="3859" w:type="dxa"/>
                        <w:tcBorders>
                          <w:top w:val="single" w:sz="6" w:space="0" w:color="auto"/>
                          <w:left w:val="single" w:sz="6" w:space="0" w:color="auto"/>
                          <w:bottom w:val="single" w:sz="6" w:space="0" w:color="auto"/>
                          <w:right w:val="single" w:sz="6" w:space="0" w:color="auto"/>
                        </w:tcBorders>
                      </w:tcPr>
                      <w:p w:rsidR="00EB0FBA" w:rsidRDefault="00EB0FBA">
                        <w:pPr>
                          <w:ind w:right="105"/>
                          <w:jc w:val="left"/>
                        </w:pPr>
                        <w:r>
                          <w:rPr>
                            <w:rFonts w:hint="eastAsia"/>
                          </w:rPr>
                          <w:t>中材萍乡水泥有限公司</w:t>
                        </w:r>
                      </w:p>
                    </w:tc>
                  </w:sdtContent>
                </w:sdt>
                <w:sdt>
                  <w:sdtPr>
                    <w:alias w:val="应收关联方款项情况明细－与本公司关系"/>
                    <w:tag w:val="_GBC_82488b3f8dc5425ea9ea513df7b9fb78"/>
                    <w:id w:val="1046262"/>
                    <w:lock w:val="sdtLocked"/>
                    <w:placeholder>
                      <w:docPart w:val="GBC11111111111111111111111111111"/>
                    </w:placeholder>
                  </w:sdtPr>
                  <w:sdtContent>
                    <w:tc>
                      <w:tcPr>
                        <w:tcW w:w="1842"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受同一母公司控制</w:t>
                        </w:r>
                      </w:p>
                    </w:tc>
                  </w:sdtContent>
                </w:sdt>
                <w:sdt>
                  <w:sdtPr>
                    <w:alias w:val="应收关联方款项情况明细－欠款金额"/>
                    <w:tag w:val="_GBC_00e64b1346b44f9fbc3a43d93ba7e3eb"/>
                    <w:id w:val="1046263"/>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35,091,434.06</w:t>
                        </w:r>
                      </w:p>
                    </w:tc>
                  </w:sdtContent>
                </w:sdt>
                <w:sdt>
                  <w:sdtPr>
                    <w:alias w:val="应收关联方款项情况明细－占应收账款总额的比例"/>
                    <w:tag w:val="_GBC_5075e446ff524cfc819b4e941e8f5f71"/>
                    <w:id w:val="1046264"/>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0.74</w:t>
                        </w:r>
                      </w:p>
                    </w:tc>
                  </w:sdtContent>
                </w:sdt>
              </w:tr>
            </w:sdtContent>
          </w:sdt>
          <w:sdt>
            <w:sdtPr>
              <w:rPr>
                <w:rFonts w:hint="eastAsia"/>
              </w:rPr>
              <w:alias w:val="应收关联方款项情况明细"/>
              <w:tag w:val="_GBC_b44a916e7a4c4f8682e27ca81f8a3e89"/>
              <w:id w:val="1046270"/>
              <w:lock w:val="sdtLocked"/>
              <w:placeholder>
                <w:docPart w:val="GBC11111111111111111111111111111"/>
              </w:placeholder>
            </w:sdtPr>
            <w:sdtContent>
              <w:tr w:rsidR="00EB0FBA" w:rsidTr="00385D49">
                <w:trPr>
                  <w:cantSplit/>
                </w:trPr>
                <w:sdt>
                  <w:sdtPr>
                    <w:rPr>
                      <w:rFonts w:hint="eastAsia"/>
                    </w:rPr>
                    <w:alias w:val="应收关联方款项情况明细－单位名称"/>
                    <w:tag w:val="_GBC_e2ada515161543bab37090772e2dc918"/>
                    <w:id w:val="1046266"/>
                    <w:lock w:val="sdtLocked"/>
                    <w:placeholder>
                      <w:docPart w:val="GBC11111111111111111111111111111"/>
                    </w:placeholder>
                  </w:sdtPr>
                  <w:sdtContent>
                    <w:tc>
                      <w:tcPr>
                        <w:tcW w:w="3859" w:type="dxa"/>
                        <w:tcBorders>
                          <w:top w:val="single" w:sz="6" w:space="0" w:color="auto"/>
                          <w:left w:val="single" w:sz="6" w:space="0" w:color="auto"/>
                          <w:bottom w:val="single" w:sz="6" w:space="0" w:color="auto"/>
                          <w:right w:val="single" w:sz="6" w:space="0" w:color="auto"/>
                        </w:tcBorders>
                      </w:tcPr>
                      <w:p w:rsidR="00EB0FBA" w:rsidRDefault="00EB0FBA">
                        <w:pPr>
                          <w:ind w:right="105"/>
                          <w:jc w:val="left"/>
                        </w:pPr>
                        <w:r>
                          <w:rPr>
                            <w:rFonts w:hint="eastAsia"/>
                          </w:rPr>
                          <w:t>中材天山（云浮）水泥有限公司</w:t>
                        </w:r>
                      </w:p>
                    </w:tc>
                  </w:sdtContent>
                </w:sdt>
                <w:sdt>
                  <w:sdtPr>
                    <w:alias w:val="应收关联方款项情况明细－与本公司关系"/>
                    <w:tag w:val="_GBC_82488b3f8dc5425ea9ea513df7b9fb78"/>
                    <w:id w:val="1046267"/>
                    <w:lock w:val="sdtLocked"/>
                    <w:placeholder>
                      <w:docPart w:val="GBC11111111111111111111111111111"/>
                    </w:placeholder>
                  </w:sdtPr>
                  <w:sdtContent>
                    <w:tc>
                      <w:tcPr>
                        <w:tcW w:w="1842"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受同一母公司控制</w:t>
                        </w:r>
                      </w:p>
                    </w:tc>
                  </w:sdtContent>
                </w:sdt>
                <w:sdt>
                  <w:sdtPr>
                    <w:alias w:val="应收关联方款项情况明细－欠款金额"/>
                    <w:tag w:val="_GBC_00e64b1346b44f9fbc3a43d93ba7e3eb"/>
                    <w:id w:val="1046268"/>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357,755.99</w:t>
                        </w:r>
                      </w:p>
                    </w:tc>
                  </w:sdtContent>
                </w:sdt>
                <w:sdt>
                  <w:sdtPr>
                    <w:alias w:val="应收关联方款项情况明细－占应收账款总额的比例"/>
                    <w:tag w:val="_GBC_5075e446ff524cfc819b4e941e8f5f71"/>
                    <w:id w:val="1046269"/>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0.01</w:t>
                        </w:r>
                      </w:p>
                    </w:tc>
                  </w:sdtContent>
                </w:sdt>
              </w:tr>
            </w:sdtContent>
          </w:sdt>
          <w:sdt>
            <w:sdtPr>
              <w:rPr>
                <w:rFonts w:hint="eastAsia"/>
              </w:rPr>
              <w:alias w:val="应收关联方款项情况明细"/>
              <w:tag w:val="_GBC_b44a916e7a4c4f8682e27ca81f8a3e89"/>
              <w:id w:val="1046275"/>
              <w:lock w:val="sdtLocked"/>
              <w:placeholder>
                <w:docPart w:val="GBC11111111111111111111111111111"/>
              </w:placeholder>
            </w:sdtPr>
            <w:sdtContent>
              <w:tr w:rsidR="00EB0FBA" w:rsidTr="00385D49">
                <w:trPr>
                  <w:cantSplit/>
                </w:trPr>
                <w:sdt>
                  <w:sdtPr>
                    <w:rPr>
                      <w:rFonts w:hint="eastAsia"/>
                    </w:rPr>
                    <w:alias w:val="应收关联方款项情况明细－单位名称"/>
                    <w:tag w:val="_GBC_e2ada515161543bab37090772e2dc918"/>
                    <w:id w:val="1046271"/>
                    <w:lock w:val="sdtLocked"/>
                    <w:placeholder>
                      <w:docPart w:val="GBC11111111111111111111111111111"/>
                    </w:placeholder>
                  </w:sdtPr>
                  <w:sdtContent>
                    <w:tc>
                      <w:tcPr>
                        <w:tcW w:w="3859" w:type="dxa"/>
                        <w:tcBorders>
                          <w:top w:val="single" w:sz="6" w:space="0" w:color="auto"/>
                          <w:left w:val="single" w:sz="6" w:space="0" w:color="auto"/>
                          <w:bottom w:val="single" w:sz="6" w:space="0" w:color="auto"/>
                          <w:right w:val="single" w:sz="6" w:space="0" w:color="auto"/>
                        </w:tcBorders>
                      </w:tcPr>
                      <w:p w:rsidR="00EB0FBA" w:rsidRDefault="00EB0FBA">
                        <w:pPr>
                          <w:ind w:right="105"/>
                          <w:jc w:val="left"/>
                        </w:pPr>
                        <w:r>
                          <w:rPr>
                            <w:rFonts w:hint="eastAsia"/>
                          </w:rPr>
                          <w:t>中材湘潭水泥有限责任公司</w:t>
                        </w:r>
                      </w:p>
                    </w:tc>
                  </w:sdtContent>
                </w:sdt>
                <w:sdt>
                  <w:sdtPr>
                    <w:alias w:val="应收关联方款项情况明细－与本公司关系"/>
                    <w:tag w:val="_GBC_82488b3f8dc5425ea9ea513df7b9fb78"/>
                    <w:id w:val="1046272"/>
                    <w:lock w:val="sdtLocked"/>
                    <w:placeholder>
                      <w:docPart w:val="GBC11111111111111111111111111111"/>
                    </w:placeholder>
                  </w:sdtPr>
                  <w:sdtContent>
                    <w:tc>
                      <w:tcPr>
                        <w:tcW w:w="1842"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受同一母公司控制</w:t>
                        </w:r>
                      </w:p>
                    </w:tc>
                  </w:sdtContent>
                </w:sdt>
                <w:sdt>
                  <w:sdtPr>
                    <w:alias w:val="应收关联方款项情况明细－欠款金额"/>
                    <w:tag w:val="_GBC_00e64b1346b44f9fbc3a43d93ba7e3eb"/>
                    <w:id w:val="1046273"/>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1,347,399.87</w:t>
                        </w:r>
                      </w:p>
                    </w:tc>
                  </w:sdtContent>
                </w:sdt>
                <w:sdt>
                  <w:sdtPr>
                    <w:alias w:val="应收关联方款项情况明细－占应收账款总额的比例"/>
                    <w:tag w:val="_GBC_5075e446ff524cfc819b4e941e8f5f71"/>
                    <w:id w:val="1046274"/>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0.03</w:t>
                        </w:r>
                      </w:p>
                    </w:tc>
                  </w:sdtContent>
                </w:sdt>
              </w:tr>
            </w:sdtContent>
          </w:sdt>
          <w:sdt>
            <w:sdtPr>
              <w:rPr>
                <w:rFonts w:hint="eastAsia"/>
              </w:rPr>
              <w:alias w:val="应收关联方款项情况明细"/>
              <w:tag w:val="_GBC_b44a916e7a4c4f8682e27ca81f8a3e89"/>
              <w:id w:val="1046280"/>
              <w:lock w:val="sdtLocked"/>
              <w:placeholder>
                <w:docPart w:val="GBC11111111111111111111111111111"/>
              </w:placeholder>
            </w:sdtPr>
            <w:sdtContent>
              <w:tr w:rsidR="00EB0FBA" w:rsidTr="00385D49">
                <w:trPr>
                  <w:cantSplit/>
                </w:trPr>
                <w:sdt>
                  <w:sdtPr>
                    <w:rPr>
                      <w:rFonts w:hint="eastAsia"/>
                    </w:rPr>
                    <w:alias w:val="应收关联方款项情况明细－单位名称"/>
                    <w:tag w:val="_GBC_e2ada515161543bab37090772e2dc918"/>
                    <w:id w:val="1046276"/>
                    <w:lock w:val="sdtLocked"/>
                    <w:placeholder>
                      <w:docPart w:val="GBC11111111111111111111111111111"/>
                    </w:placeholder>
                  </w:sdtPr>
                  <w:sdtContent>
                    <w:tc>
                      <w:tcPr>
                        <w:tcW w:w="3859" w:type="dxa"/>
                        <w:tcBorders>
                          <w:top w:val="single" w:sz="6" w:space="0" w:color="auto"/>
                          <w:left w:val="single" w:sz="6" w:space="0" w:color="auto"/>
                          <w:bottom w:val="single" w:sz="6" w:space="0" w:color="auto"/>
                          <w:right w:val="single" w:sz="6" w:space="0" w:color="auto"/>
                        </w:tcBorders>
                      </w:tcPr>
                      <w:p w:rsidR="00EB0FBA" w:rsidRDefault="00EB0FBA">
                        <w:pPr>
                          <w:ind w:right="105"/>
                          <w:jc w:val="left"/>
                        </w:pPr>
                        <w:r>
                          <w:rPr>
                            <w:rFonts w:hint="eastAsia"/>
                          </w:rPr>
                          <w:t>中材株洲水泥有限责任公司</w:t>
                        </w:r>
                      </w:p>
                    </w:tc>
                  </w:sdtContent>
                </w:sdt>
                <w:sdt>
                  <w:sdtPr>
                    <w:alias w:val="应收关联方款项情况明细－与本公司关系"/>
                    <w:tag w:val="_GBC_82488b3f8dc5425ea9ea513df7b9fb78"/>
                    <w:id w:val="1046277"/>
                    <w:lock w:val="sdtLocked"/>
                    <w:placeholder>
                      <w:docPart w:val="GBC11111111111111111111111111111"/>
                    </w:placeholder>
                  </w:sdtPr>
                  <w:sdtContent>
                    <w:tc>
                      <w:tcPr>
                        <w:tcW w:w="1842"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受同一母公司控制</w:t>
                        </w:r>
                      </w:p>
                    </w:tc>
                  </w:sdtContent>
                </w:sdt>
                <w:sdt>
                  <w:sdtPr>
                    <w:alias w:val="应收关联方款项情况明细－欠款金额"/>
                    <w:tag w:val="_GBC_00e64b1346b44f9fbc3a43d93ba7e3eb"/>
                    <w:id w:val="1046278"/>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18,027,157.83</w:t>
                        </w:r>
                      </w:p>
                    </w:tc>
                  </w:sdtContent>
                </w:sdt>
                <w:sdt>
                  <w:sdtPr>
                    <w:alias w:val="应收关联方款项情况明细－占应收账款总额的比例"/>
                    <w:tag w:val="_GBC_5075e446ff524cfc819b4e941e8f5f71"/>
                    <w:id w:val="1046279"/>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0.38</w:t>
                        </w:r>
                      </w:p>
                    </w:tc>
                  </w:sdtContent>
                </w:sdt>
              </w:tr>
            </w:sdtContent>
          </w:sdt>
          <w:sdt>
            <w:sdtPr>
              <w:rPr>
                <w:rFonts w:hint="eastAsia"/>
              </w:rPr>
              <w:alias w:val="应收关联方款项情况明细"/>
              <w:tag w:val="_GBC_b44a916e7a4c4f8682e27ca81f8a3e89"/>
              <w:id w:val="1046285"/>
              <w:lock w:val="sdtLocked"/>
              <w:placeholder>
                <w:docPart w:val="GBC11111111111111111111111111111"/>
              </w:placeholder>
            </w:sdtPr>
            <w:sdtContent>
              <w:tr w:rsidR="00EB0FBA" w:rsidTr="00385D49">
                <w:trPr>
                  <w:cantSplit/>
                </w:trPr>
                <w:sdt>
                  <w:sdtPr>
                    <w:rPr>
                      <w:rFonts w:hint="eastAsia"/>
                    </w:rPr>
                    <w:alias w:val="应收关联方款项情况明细－单位名称"/>
                    <w:tag w:val="_GBC_e2ada515161543bab37090772e2dc918"/>
                    <w:id w:val="1046281"/>
                    <w:lock w:val="sdtLocked"/>
                    <w:placeholder>
                      <w:docPart w:val="GBC11111111111111111111111111111"/>
                    </w:placeholder>
                  </w:sdtPr>
                  <w:sdtContent>
                    <w:tc>
                      <w:tcPr>
                        <w:tcW w:w="3859" w:type="dxa"/>
                        <w:tcBorders>
                          <w:top w:val="single" w:sz="6" w:space="0" w:color="auto"/>
                          <w:left w:val="single" w:sz="6" w:space="0" w:color="auto"/>
                          <w:bottom w:val="single" w:sz="6" w:space="0" w:color="auto"/>
                          <w:right w:val="single" w:sz="6" w:space="0" w:color="auto"/>
                        </w:tcBorders>
                      </w:tcPr>
                      <w:p w:rsidR="00EB0FBA" w:rsidRDefault="00EB0FBA">
                        <w:pPr>
                          <w:ind w:right="105"/>
                          <w:jc w:val="left"/>
                        </w:pPr>
                        <w:r>
                          <w:rPr>
                            <w:rFonts w:hint="eastAsia"/>
                          </w:rPr>
                          <w:t>中国建材工业对外经济技术合作公司</w:t>
                        </w:r>
                      </w:p>
                    </w:tc>
                  </w:sdtContent>
                </w:sdt>
                <w:sdt>
                  <w:sdtPr>
                    <w:alias w:val="应收关联方款项情况明细－与本公司关系"/>
                    <w:tag w:val="_GBC_82488b3f8dc5425ea9ea513df7b9fb78"/>
                    <w:id w:val="1046282"/>
                    <w:lock w:val="sdtLocked"/>
                    <w:placeholder>
                      <w:docPart w:val="GBC11111111111111111111111111111"/>
                    </w:placeholder>
                  </w:sdtPr>
                  <w:sdtContent>
                    <w:tc>
                      <w:tcPr>
                        <w:tcW w:w="1842"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proofErr w:type="gramStart"/>
                        <w:r>
                          <w:rPr>
                            <w:rFonts w:hint="eastAsia"/>
                          </w:rPr>
                          <w:t>受最终</w:t>
                        </w:r>
                        <w:proofErr w:type="gramEnd"/>
                        <w:r>
                          <w:rPr>
                            <w:rFonts w:hint="eastAsia"/>
                          </w:rPr>
                          <w:t>控制方控制</w:t>
                        </w:r>
                      </w:p>
                    </w:tc>
                  </w:sdtContent>
                </w:sdt>
                <w:sdt>
                  <w:sdtPr>
                    <w:alias w:val="应收关联方款项情况明细－欠款金额"/>
                    <w:tag w:val="_GBC_00e64b1346b44f9fbc3a43d93ba7e3eb"/>
                    <w:id w:val="1046283"/>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23,791,278.51</w:t>
                        </w:r>
                      </w:p>
                    </w:tc>
                  </w:sdtContent>
                </w:sdt>
                <w:sdt>
                  <w:sdtPr>
                    <w:alias w:val="应收关联方款项情况明细－占应收账款总额的比例"/>
                    <w:tag w:val="_GBC_5075e446ff524cfc819b4e941e8f5f71"/>
                    <w:id w:val="1046284"/>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0.50</w:t>
                        </w:r>
                      </w:p>
                    </w:tc>
                  </w:sdtContent>
                </w:sdt>
              </w:tr>
            </w:sdtContent>
          </w:sdt>
          <w:sdt>
            <w:sdtPr>
              <w:rPr>
                <w:rFonts w:hint="eastAsia"/>
              </w:rPr>
              <w:alias w:val="应收关联方款项情况明细"/>
              <w:tag w:val="_GBC_b44a916e7a4c4f8682e27ca81f8a3e89"/>
              <w:id w:val="1046290"/>
              <w:lock w:val="sdtLocked"/>
              <w:placeholder>
                <w:docPart w:val="GBC11111111111111111111111111111"/>
              </w:placeholder>
            </w:sdtPr>
            <w:sdtContent>
              <w:tr w:rsidR="00EB0FBA" w:rsidTr="00385D49">
                <w:trPr>
                  <w:cantSplit/>
                </w:trPr>
                <w:sdt>
                  <w:sdtPr>
                    <w:rPr>
                      <w:rFonts w:hint="eastAsia"/>
                    </w:rPr>
                    <w:alias w:val="应收关联方款项情况明细－单位名称"/>
                    <w:tag w:val="_GBC_e2ada515161543bab37090772e2dc918"/>
                    <w:id w:val="1046286"/>
                    <w:lock w:val="sdtLocked"/>
                    <w:placeholder>
                      <w:docPart w:val="GBC11111111111111111111111111111"/>
                    </w:placeholder>
                  </w:sdtPr>
                  <w:sdtContent>
                    <w:tc>
                      <w:tcPr>
                        <w:tcW w:w="3859" w:type="dxa"/>
                        <w:tcBorders>
                          <w:top w:val="single" w:sz="6" w:space="0" w:color="auto"/>
                          <w:left w:val="single" w:sz="6" w:space="0" w:color="auto"/>
                          <w:bottom w:val="single" w:sz="6" w:space="0" w:color="auto"/>
                          <w:right w:val="single" w:sz="6" w:space="0" w:color="auto"/>
                        </w:tcBorders>
                      </w:tcPr>
                      <w:p w:rsidR="00EB0FBA" w:rsidRDefault="00EB0FBA">
                        <w:pPr>
                          <w:ind w:right="105"/>
                          <w:jc w:val="left"/>
                        </w:pPr>
                        <w:r>
                          <w:rPr>
                            <w:rFonts w:hint="eastAsia"/>
                          </w:rPr>
                          <w:t>其他关联方</w:t>
                        </w:r>
                      </w:p>
                    </w:tc>
                  </w:sdtContent>
                </w:sdt>
                <w:sdt>
                  <w:sdtPr>
                    <w:alias w:val="应收关联方款项情况明细－与本公司关系"/>
                    <w:tag w:val="_GBC_82488b3f8dc5425ea9ea513df7b9fb78"/>
                    <w:id w:val="1046287"/>
                    <w:lock w:val="sdtLocked"/>
                    <w:placeholder>
                      <w:docPart w:val="GBC11111111111111111111111111111"/>
                    </w:placeholder>
                  </w:sdtPr>
                  <w:sdtContent>
                    <w:tc>
                      <w:tcPr>
                        <w:tcW w:w="1842"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proofErr w:type="gramStart"/>
                        <w:r>
                          <w:rPr>
                            <w:rFonts w:hint="eastAsia"/>
                          </w:rPr>
                          <w:t>受最终</w:t>
                        </w:r>
                        <w:proofErr w:type="gramEnd"/>
                        <w:r>
                          <w:rPr>
                            <w:rFonts w:hint="eastAsia"/>
                          </w:rPr>
                          <w:t>控制方控制</w:t>
                        </w:r>
                      </w:p>
                    </w:tc>
                  </w:sdtContent>
                </w:sdt>
                <w:sdt>
                  <w:sdtPr>
                    <w:alias w:val="应收关联方款项情况明细－欠款金额"/>
                    <w:tag w:val="_GBC_00e64b1346b44f9fbc3a43d93ba7e3eb"/>
                    <w:id w:val="1046288"/>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716,526.48</w:t>
                        </w:r>
                      </w:p>
                    </w:tc>
                  </w:sdtContent>
                </w:sdt>
                <w:sdt>
                  <w:sdtPr>
                    <w:alias w:val="应收关联方款项情况明细－占应收账款总额的比例"/>
                    <w:tag w:val="_GBC_5075e446ff524cfc819b4e941e8f5f71"/>
                    <w:id w:val="1046289"/>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0.02</w:t>
                        </w:r>
                      </w:p>
                    </w:tc>
                  </w:sdtContent>
                </w:sdt>
              </w:tr>
            </w:sdtContent>
          </w:sdt>
          <w:tr w:rsidR="00EB0FBA" w:rsidTr="00385D49">
            <w:trPr>
              <w:cantSplit/>
            </w:trPr>
            <w:tc>
              <w:tcPr>
                <w:tcW w:w="3859" w:type="dxa"/>
                <w:tcBorders>
                  <w:top w:val="single" w:sz="6" w:space="0" w:color="auto"/>
                  <w:left w:val="single" w:sz="6" w:space="0" w:color="auto"/>
                  <w:bottom w:val="single" w:sz="6" w:space="0" w:color="auto"/>
                  <w:right w:val="single" w:sz="6" w:space="0" w:color="auto"/>
                </w:tcBorders>
              </w:tcPr>
              <w:p w:rsidR="00EB0FBA" w:rsidRDefault="00EB0FBA">
                <w:pPr>
                  <w:ind w:right="105"/>
                  <w:jc w:val="center"/>
                </w:pPr>
                <w:r>
                  <w:rPr>
                    <w:rFonts w:hint="eastAsia"/>
                  </w:rPr>
                  <w:t>合计</w:t>
                </w:r>
              </w:p>
            </w:tc>
            <w:tc>
              <w:tcPr>
                <w:tcW w:w="1842" w:type="dxa"/>
                <w:tcBorders>
                  <w:top w:val="single" w:sz="6" w:space="0" w:color="auto"/>
                  <w:left w:val="single" w:sz="6" w:space="0" w:color="auto"/>
                  <w:bottom w:val="single" w:sz="6" w:space="0" w:color="auto"/>
                  <w:right w:val="single" w:sz="6" w:space="0" w:color="auto"/>
                </w:tcBorders>
              </w:tcPr>
              <w:p w:rsidR="00EB0FBA" w:rsidRDefault="00EB0FBA">
                <w:pPr>
                  <w:ind w:right="73"/>
                  <w:jc w:val="center"/>
                </w:pPr>
                <w:r>
                  <w:t>/</w:t>
                </w:r>
              </w:p>
            </w:tc>
            <w:sdt>
              <w:sdtPr>
                <w:alias w:val="应收关联方款项欠款金额合计"/>
                <w:tag w:val="_GBC_28f792acafbb4f0399a77fe2bc09f827"/>
                <w:id w:val="1046291"/>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617,902,389.21</w:t>
                    </w:r>
                  </w:p>
                </w:tc>
              </w:sdtContent>
            </w:sdt>
            <w:sdt>
              <w:sdtPr>
                <w:alias w:val="应收关联方款项占应收账款总额的比例合计"/>
                <w:tag w:val="_GBC_644ac6cef3b94c6fa04a3a77f745fedb"/>
                <w:id w:val="1046292"/>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13.07</w:t>
                    </w:r>
                  </w:p>
                </w:tc>
              </w:sdtContent>
            </w:sdt>
          </w:tr>
        </w:tbl>
      </w:sdtContent>
    </w:sdt>
    <w:p w:rsidR="00EB0FBA" w:rsidRDefault="00EB0FBA"/>
    <w:p w:rsidR="00EB0FBA" w:rsidRDefault="00EB0FBA">
      <w:pPr>
        <w:pStyle w:val="3"/>
        <w:numPr>
          <w:ilvl w:val="0"/>
          <w:numId w:val="27"/>
        </w:numPr>
        <w:rPr>
          <w:rFonts w:ascii="宋体" w:hAnsi="宋体"/>
        </w:rPr>
      </w:pPr>
      <w:r>
        <w:rPr>
          <w:rFonts w:ascii="宋体" w:hAnsi="宋体" w:hint="eastAsia"/>
        </w:rPr>
        <w:t>其他应收款</w:t>
      </w:r>
    </w:p>
    <w:sdt>
      <w:sdtPr>
        <w:rPr>
          <w:rFonts w:ascii="Calibri" w:hAnsi="Calibri" w:hint="eastAsia"/>
          <w:b w:val="0"/>
          <w:bCs w:val="0"/>
          <w:kern w:val="0"/>
          <w:szCs w:val="22"/>
        </w:rPr>
        <w:tag w:val="_GBC_02ac5c5e50694df3bc8d397331bf8561"/>
        <w:id w:val="1046344"/>
        <w:lock w:val="sdtLocked"/>
        <w:placeholder>
          <w:docPart w:val="GBC22222222222222222222222222222"/>
        </w:placeholder>
      </w:sdtPr>
      <w:sdtEndPr>
        <w:rPr>
          <w:kern w:val="2"/>
          <w:sz w:val="15"/>
          <w:szCs w:val="15"/>
        </w:rPr>
      </w:sdtEndPr>
      <w:sdtContent>
        <w:p w:rsidR="00EB0FBA" w:rsidRDefault="00EB0FBA">
          <w:pPr>
            <w:pStyle w:val="4"/>
            <w:numPr>
              <w:ilvl w:val="0"/>
              <w:numId w:val="32"/>
            </w:numPr>
            <w:rPr>
              <w:kern w:val="0"/>
            </w:rPr>
          </w:pPr>
          <w:r>
            <w:rPr>
              <w:rFonts w:hint="eastAsia"/>
              <w:kern w:val="0"/>
            </w:rPr>
            <w:t>其他应收款按种类披露</w:t>
          </w:r>
        </w:p>
        <w:p w:rsidR="00EB0FBA" w:rsidRDefault="00EB0FBA">
          <w:pPr>
            <w:autoSpaceDE w:val="0"/>
            <w:autoSpaceDN w:val="0"/>
            <w:adjustRightInd w:val="0"/>
            <w:ind w:rightChars="50" w:right="105"/>
            <w:jc w:val="right"/>
          </w:pPr>
          <w:r>
            <w:rPr>
              <w:rFonts w:hint="eastAsia"/>
            </w:rPr>
            <w:t>单位：</w:t>
          </w:r>
          <w:sdt>
            <w:sdtPr>
              <w:rPr>
                <w:rFonts w:hint="eastAsia"/>
              </w:rPr>
              <w:alias w:val="单位：其他应收账款按种类披露"/>
              <w:tag w:val="_GBC_f10fb75c98584313a1c0d13363a60eee"/>
              <w:id w:val="104629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w:t>
          </w:r>
          <w:r>
            <w:rPr>
              <w:rFonts w:hint="eastAsia"/>
            </w:rPr>
            <w:t>币种：</w:t>
          </w:r>
          <w:sdt>
            <w:sdtPr>
              <w:rPr>
                <w:rFonts w:hint="eastAsia"/>
              </w:rPr>
              <w:alias w:val="币种：其他应收账款按种类披露"/>
              <w:tag w:val="_GBC_c3b8616d2e5c4abe9e4f6449d2e1e855"/>
              <w:id w:val="104629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0" w:type="auto"/>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1" w:type="dxa"/>
              <w:right w:w="31" w:type="dxa"/>
            </w:tblCellMar>
            <w:tblLook w:val="0000"/>
          </w:tblPr>
          <w:tblGrid>
            <w:gridCol w:w="1346"/>
            <w:gridCol w:w="1150"/>
            <w:gridCol w:w="619"/>
            <w:gridCol w:w="1224"/>
            <w:gridCol w:w="545"/>
            <w:gridCol w:w="1156"/>
            <w:gridCol w:w="613"/>
            <w:gridCol w:w="1230"/>
            <w:gridCol w:w="992"/>
          </w:tblGrid>
          <w:tr w:rsidR="00EB0FBA" w:rsidTr="00BF6CBD">
            <w:trPr>
              <w:cantSplit/>
            </w:trPr>
            <w:tc>
              <w:tcPr>
                <w:tcW w:w="1346" w:type="dxa"/>
                <w:vMerge w:val="restart"/>
                <w:tcBorders>
                  <w:top w:val="single" w:sz="4" w:space="0" w:color="auto"/>
                  <w:left w:val="single" w:sz="4" w:space="0" w:color="auto"/>
                  <w:bottom w:val="single" w:sz="4" w:space="0" w:color="auto"/>
                  <w:right w:val="single" w:sz="4" w:space="0" w:color="auto"/>
                </w:tcBorders>
              </w:tcPr>
              <w:p w:rsidR="00EB0FBA" w:rsidRDefault="00EB0FBA">
                <w:pPr>
                  <w:jc w:val="center"/>
                  <w:rPr>
                    <w:szCs w:val="21"/>
                  </w:rPr>
                </w:pPr>
                <w:r>
                  <w:rPr>
                    <w:rFonts w:hint="eastAsia"/>
                    <w:kern w:val="0"/>
                    <w:szCs w:val="21"/>
                  </w:rPr>
                  <w:t>种类</w:t>
                </w:r>
              </w:p>
            </w:tc>
            <w:tc>
              <w:tcPr>
                <w:tcW w:w="3538" w:type="dxa"/>
                <w:gridSpan w:val="4"/>
                <w:tcBorders>
                  <w:top w:val="single" w:sz="4" w:space="0" w:color="auto"/>
                  <w:left w:val="single" w:sz="4" w:space="0" w:color="auto"/>
                  <w:bottom w:val="single" w:sz="4" w:space="0" w:color="auto"/>
                  <w:right w:val="single" w:sz="4" w:space="0" w:color="auto"/>
                </w:tcBorders>
              </w:tcPr>
              <w:p w:rsidR="00EB0FBA" w:rsidRDefault="00EB0FBA">
                <w:pPr>
                  <w:jc w:val="center"/>
                  <w:rPr>
                    <w:szCs w:val="21"/>
                  </w:rPr>
                </w:pPr>
                <w:r>
                  <w:rPr>
                    <w:rFonts w:hint="eastAsia"/>
                    <w:szCs w:val="21"/>
                  </w:rPr>
                  <w:t>期末数</w:t>
                </w:r>
              </w:p>
            </w:tc>
            <w:tc>
              <w:tcPr>
                <w:tcW w:w="3991" w:type="dxa"/>
                <w:gridSpan w:val="4"/>
                <w:tcBorders>
                  <w:top w:val="single" w:sz="4" w:space="0" w:color="auto"/>
                  <w:left w:val="single" w:sz="4" w:space="0" w:color="auto"/>
                  <w:bottom w:val="single" w:sz="4" w:space="0" w:color="auto"/>
                  <w:right w:val="single" w:sz="4" w:space="0" w:color="auto"/>
                </w:tcBorders>
              </w:tcPr>
              <w:p w:rsidR="00EB0FBA" w:rsidRDefault="00EB0FBA">
                <w:pPr>
                  <w:jc w:val="center"/>
                  <w:rPr>
                    <w:szCs w:val="21"/>
                  </w:rPr>
                </w:pPr>
                <w:r>
                  <w:rPr>
                    <w:rFonts w:hint="eastAsia"/>
                    <w:szCs w:val="21"/>
                  </w:rPr>
                  <w:t>期初数</w:t>
                </w:r>
              </w:p>
            </w:tc>
          </w:tr>
          <w:tr w:rsidR="00EB0FBA" w:rsidTr="00BF6CBD">
            <w:trPr>
              <w:cantSplit/>
            </w:trPr>
            <w:tc>
              <w:tcPr>
                <w:tcW w:w="1346" w:type="dxa"/>
                <w:vMerge/>
                <w:tcBorders>
                  <w:top w:val="single" w:sz="4" w:space="0" w:color="auto"/>
                  <w:left w:val="single" w:sz="4" w:space="0" w:color="auto"/>
                  <w:bottom w:val="single" w:sz="4" w:space="0" w:color="auto"/>
                  <w:right w:val="single" w:sz="4" w:space="0" w:color="auto"/>
                </w:tcBorders>
                <w:vAlign w:val="center"/>
              </w:tcPr>
              <w:p w:rsidR="00EB0FBA" w:rsidRDefault="00EB0FBA">
                <w:pPr>
                  <w:widowControl/>
                  <w:jc w:val="left"/>
                  <w:rPr>
                    <w:szCs w:val="21"/>
                  </w:rPr>
                </w:pPr>
              </w:p>
            </w:tc>
            <w:tc>
              <w:tcPr>
                <w:tcW w:w="1769" w:type="dxa"/>
                <w:gridSpan w:val="2"/>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szCs w:val="21"/>
                  </w:rPr>
                </w:pPr>
                <w:r>
                  <w:rPr>
                    <w:rFonts w:ascii="宋体" w:hAnsi="宋体" w:hint="eastAsia"/>
                    <w:szCs w:val="21"/>
                  </w:rPr>
                  <w:t>账面余额</w:t>
                </w:r>
              </w:p>
            </w:tc>
            <w:tc>
              <w:tcPr>
                <w:tcW w:w="1769" w:type="dxa"/>
                <w:gridSpan w:val="2"/>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szCs w:val="21"/>
                  </w:rPr>
                </w:pPr>
                <w:r>
                  <w:rPr>
                    <w:rFonts w:ascii="宋体" w:hAnsi="宋体" w:hint="eastAsia"/>
                    <w:szCs w:val="21"/>
                  </w:rPr>
                  <w:t>坏账准备</w:t>
                </w:r>
              </w:p>
            </w:tc>
            <w:tc>
              <w:tcPr>
                <w:tcW w:w="1769" w:type="dxa"/>
                <w:gridSpan w:val="2"/>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szCs w:val="21"/>
                  </w:rPr>
                </w:pPr>
                <w:r>
                  <w:rPr>
                    <w:rFonts w:ascii="宋体" w:hAnsi="宋体" w:hint="eastAsia"/>
                    <w:szCs w:val="21"/>
                  </w:rPr>
                  <w:t>账面余额</w:t>
                </w:r>
              </w:p>
            </w:tc>
            <w:tc>
              <w:tcPr>
                <w:tcW w:w="2222" w:type="dxa"/>
                <w:gridSpan w:val="2"/>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szCs w:val="21"/>
                  </w:rPr>
                </w:pPr>
                <w:r>
                  <w:rPr>
                    <w:rFonts w:ascii="宋体" w:hAnsi="宋体" w:hint="eastAsia"/>
                    <w:szCs w:val="21"/>
                  </w:rPr>
                  <w:t>坏账准备</w:t>
                </w:r>
              </w:p>
            </w:tc>
          </w:tr>
          <w:tr w:rsidR="00EB0FBA" w:rsidTr="00EB0FBA">
            <w:trPr>
              <w:cantSplit/>
            </w:trPr>
            <w:tc>
              <w:tcPr>
                <w:tcW w:w="1346" w:type="dxa"/>
                <w:vMerge/>
                <w:tcBorders>
                  <w:top w:val="single" w:sz="4" w:space="0" w:color="auto"/>
                  <w:left w:val="single" w:sz="4" w:space="0" w:color="auto"/>
                  <w:bottom w:val="single" w:sz="4" w:space="0" w:color="auto"/>
                  <w:right w:val="single" w:sz="4" w:space="0" w:color="auto"/>
                </w:tcBorders>
                <w:vAlign w:val="center"/>
              </w:tcPr>
              <w:p w:rsidR="00EB0FBA" w:rsidRDefault="00EB0FBA">
                <w:pPr>
                  <w:widowControl/>
                  <w:jc w:val="left"/>
                  <w:rPr>
                    <w:szCs w:val="21"/>
                  </w:rPr>
                </w:pPr>
              </w:p>
            </w:tc>
            <w:tc>
              <w:tcPr>
                <w:tcW w:w="1150" w:type="dxa"/>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szCs w:val="21"/>
                  </w:rPr>
                </w:pPr>
                <w:r>
                  <w:rPr>
                    <w:rFonts w:ascii="宋体" w:hAnsi="宋体" w:hint="eastAsia"/>
                    <w:szCs w:val="21"/>
                  </w:rPr>
                  <w:t>金额</w:t>
                </w:r>
              </w:p>
            </w:tc>
            <w:tc>
              <w:tcPr>
                <w:tcW w:w="619" w:type="dxa"/>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szCs w:val="21"/>
                  </w:rPr>
                </w:pPr>
                <w:r>
                  <w:rPr>
                    <w:rFonts w:ascii="宋体" w:hAnsi="宋体" w:hint="eastAsia"/>
                    <w:szCs w:val="21"/>
                  </w:rPr>
                  <w:t>比例</w:t>
                </w:r>
                <w:r>
                  <w:rPr>
                    <w:rFonts w:ascii="宋体" w:hAnsi="宋体"/>
                    <w:szCs w:val="21"/>
                  </w:rPr>
                  <w:t>(%)</w:t>
                </w:r>
              </w:p>
            </w:tc>
            <w:tc>
              <w:tcPr>
                <w:tcW w:w="1224" w:type="dxa"/>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szCs w:val="21"/>
                  </w:rPr>
                </w:pPr>
                <w:r>
                  <w:rPr>
                    <w:rFonts w:ascii="宋体" w:hAnsi="宋体" w:hint="eastAsia"/>
                    <w:szCs w:val="21"/>
                  </w:rPr>
                  <w:t>金额</w:t>
                </w:r>
              </w:p>
            </w:tc>
            <w:tc>
              <w:tcPr>
                <w:tcW w:w="545" w:type="dxa"/>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szCs w:val="21"/>
                  </w:rPr>
                </w:pPr>
                <w:r>
                  <w:rPr>
                    <w:rFonts w:ascii="宋体" w:hAnsi="宋体" w:hint="eastAsia"/>
                    <w:szCs w:val="21"/>
                  </w:rPr>
                  <w:t>比例</w:t>
                </w:r>
                <w:r>
                  <w:rPr>
                    <w:rFonts w:ascii="宋体" w:hAnsi="宋体"/>
                    <w:szCs w:val="21"/>
                  </w:rPr>
                  <w:t>(%)</w:t>
                </w:r>
              </w:p>
            </w:tc>
            <w:tc>
              <w:tcPr>
                <w:tcW w:w="1156" w:type="dxa"/>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szCs w:val="21"/>
                  </w:rPr>
                </w:pPr>
                <w:r>
                  <w:rPr>
                    <w:rFonts w:ascii="宋体" w:hAnsi="宋体" w:hint="eastAsia"/>
                    <w:szCs w:val="21"/>
                  </w:rPr>
                  <w:t>金额</w:t>
                </w:r>
              </w:p>
            </w:tc>
            <w:tc>
              <w:tcPr>
                <w:tcW w:w="613" w:type="dxa"/>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szCs w:val="21"/>
                  </w:rPr>
                </w:pPr>
                <w:r>
                  <w:rPr>
                    <w:rFonts w:ascii="宋体" w:hAnsi="宋体" w:hint="eastAsia"/>
                    <w:szCs w:val="21"/>
                  </w:rPr>
                  <w:t>比例</w:t>
                </w:r>
                <w:r>
                  <w:rPr>
                    <w:rFonts w:ascii="宋体" w:hAnsi="宋体"/>
                    <w:szCs w:val="21"/>
                  </w:rPr>
                  <w:t>(%)</w:t>
                </w:r>
              </w:p>
            </w:tc>
            <w:tc>
              <w:tcPr>
                <w:tcW w:w="1230" w:type="dxa"/>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szCs w:val="21"/>
                  </w:rPr>
                </w:pPr>
                <w:r>
                  <w:rPr>
                    <w:rFonts w:ascii="宋体" w:hAnsi="宋体" w:hint="eastAsia"/>
                    <w:szCs w:val="21"/>
                  </w:rPr>
                  <w:t>金额</w:t>
                </w:r>
              </w:p>
            </w:tc>
            <w:tc>
              <w:tcPr>
                <w:tcW w:w="992" w:type="dxa"/>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szCs w:val="21"/>
                  </w:rPr>
                </w:pPr>
                <w:r>
                  <w:rPr>
                    <w:rFonts w:ascii="宋体" w:hAnsi="宋体" w:hint="eastAsia"/>
                    <w:szCs w:val="21"/>
                  </w:rPr>
                  <w:t>比例</w:t>
                </w:r>
                <w:r>
                  <w:rPr>
                    <w:rFonts w:ascii="宋体" w:hAnsi="宋体"/>
                    <w:szCs w:val="21"/>
                  </w:rPr>
                  <w:t>(%)</w:t>
                </w:r>
              </w:p>
            </w:tc>
          </w:tr>
          <w:tr w:rsidR="00EB0FBA" w:rsidTr="00EB0FBA">
            <w:trPr>
              <w:cantSplit/>
            </w:trPr>
            <w:tc>
              <w:tcPr>
                <w:tcW w:w="1346"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rPr>
                    <w:kern w:val="0"/>
                    <w:sz w:val="18"/>
                    <w:szCs w:val="18"/>
                  </w:rPr>
                </w:pPr>
                <w:r>
                  <w:t>单项金额重大</w:t>
                </w:r>
                <w:r>
                  <w:rPr>
                    <w:rFonts w:hint="eastAsia"/>
                  </w:rPr>
                  <w:t>并单项计提坏账准备</w:t>
                </w:r>
                <w:r>
                  <w:t>的</w:t>
                </w:r>
                <w:r>
                  <w:rPr>
                    <w:rFonts w:hint="eastAsia"/>
                  </w:rPr>
                  <w:t>其他</w:t>
                </w:r>
                <w:r>
                  <w:t>应收账款</w:t>
                </w:r>
              </w:p>
            </w:tc>
            <w:sdt>
              <w:sdtPr>
                <w:rPr>
                  <w:sz w:val="15"/>
                  <w:szCs w:val="15"/>
                </w:rPr>
                <w:alias w:val="单项金额重大的其他应收款项金额合计"/>
                <w:tag w:val="_GBC_b50ede8760b94456b3551d5dbce0c3ae"/>
                <w:id w:val="1046296"/>
                <w:lock w:val="sdtLocked"/>
                <w:placeholder>
                  <w:docPart w:val="GBC11111111111111111111111111111"/>
                </w:placeholder>
              </w:sdtPr>
              <w:sdtContent>
                <w:tc>
                  <w:tcPr>
                    <w:tcW w:w="1150"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sz w:val="15"/>
                        <w:szCs w:val="15"/>
                      </w:rPr>
                    </w:pPr>
                    <w:r w:rsidRPr="003F7174">
                      <w:rPr>
                        <w:rFonts w:hint="eastAsia"/>
                        <w:sz w:val="15"/>
                        <w:szCs w:val="15"/>
                      </w:rPr>
                      <w:t>605,203,570.43</w:t>
                    </w:r>
                  </w:p>
                </w:tc>
              </w:sdtContent>
            </w:sdt>
            <w:sdt>
              <w:sdtPr>
                <w:rPr>
                  <w:sz w:val="15"/>
                  <w:szCs w:val="15"/>
                </w:rPr>
                <w:alias w:val="单项金额重大的其他应收款项比例"/>
                <w:tag w:val="_GBC_a3929c49f5bd451eb57c16e817b9c1cd"/>
                <w:id w:val="1046297"/>
                <w:lock w:val="sdtLocked"/>
                <w:placeholder>
                  <w:docPart w:val="GBC11111111111111111111111111111"/>
                </w:placeholder>
              </w:sdtPr>
              <w:sdtContent>
                <w:tc>
                  <w:tcPr>
                    <w:tcW w:w="619"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sz w:val="15"/>
                        <w:szCs w:val="15"/>
                      </w:rPr>
                    </w:pPr>
                    <w:r w:rsidRPr="003F7174">
                      <w:rPr>
                        <w:rFonts w:hint="eastAsia"/>
                        <w:sz w:val="15"/>
                        <w:szCs w:val="15"/>
                      </w:rPr>
                      <w:t>50.85</w:t>
                    </w:r>
                  </w:p>
                </w:tc>
              </w:sdtContent>
            </w:sdt>
            <w:sdt>
              <w:sdtPr>
                <w:rPr>
                  <w:sz w:val="15"/>
                  <w:szCs w:val="15"/>
                </w:rPr>
                <w:alias w:val="单项金额重大的其他应收款项坏账准备金额"/>
                <w:tag w:val="_GBC_c18d84938e124ddca51037cd6e5b9527"/>
                <w:id w:val="1046298"/>
                <w:lock w:val="sdtLocked"/>
                <w:placeholder>
                  <w:docPart w:val="GBC11111111111111111111111111111"/>
                </w:placeholder>
              </w:sdtPr>
              <w:sdtContent>
                <w:tc>
                  <w:tcPr>
                    <w:tcW w:w="1224"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sz w:val="15"/>
                        <w:szCs w:val="15"/>
                      </w:rPr>
                    </w:pPr>
                    <w:r w:rsidRPr="003F7174">
                      <w:rPr>
                        <w:rFonts w:hint="eastAsia"/>
                        <w:sz w:val="15"/>
                        <w:szCs w:val="15"/>
                      </w:rPr>
                      <w:t>434,853,999.47</w:t>
                    </w:r>
                  </w:p>
                </w:tc>
              </w:sdtContent>
            </w:sdt>
            <w:sdt>
              <w:sdtPr>
                <w:rPr>
                  <w:sz w:val="15"/>
                  <w:szCs w:val="15"/>
                </w:rPr>
                <w:alias w:val="单项金额重大的其他应收款项坏账准备比例"/>
                <w:tag w:val="_GBC_c52d0356217b4ed39eda3e1254490242"/>
                <w:id w:val="1046299"/>
                <w:lock w:val="sdtLocked"/>
                <w:placeholder>
                  <w:docPart w:val="GBC11111111111111111111111111111"/>
                </w:placeholder>
              </w:sdtPr>
              <w:sdtContent>
                <w:tc>
                  <w:tcPr>
                    <w:tcW w:w="545"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sz w:val="15"/>
                        <w:szCs w:val="15"/>
                      </w:rPr>
                    </w:pPr>
                    <w:r w:rsidRPr="003F7174">
                      <w:rPr>
                        <w:rFonts w:hint="eastAsia"/>
                        <w:sz w:val="15"/>
                        <w:szCs w:val="15"/>
                      </w:rPr>
                      <w:t>71.85</w:t>
                    </w:r>
                  </w:p>
                </w:tc>
              </w:sdtContent>
            </w:sdt>
            <w:sdt>
              <w:sdtPr>
                <w:rPr>
                  <w:sz w:val="15"/>
                  <w:szCs w:val="15"/>
                </w:rPr>
                <w:alias w:val="单项金额重大的其他应收款项金额合计"/>
                <w:tag w:val="_GBC_676c145bdcfb4725b36e71713c5ac1d9"/>
                <w:id w:val="1046300"/>
                <w:lock w:val="sdtLocked"/>
                <w:placeholder>
                  <w:docPart w:val="GBC11111111111111111111111111111"/>
                </w:placeholder>
              </w:sdtPr>
              <w:sdtContent>
                <w:tc>
                  <w:tcPr>
                    <w:tcW w:w="1156"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sz w:val="15"/>
                        <w:szCs w:val="15"/>
                      </w:rPr>
                    </w:pPr>
                    <w:r w:rsidRPr="003F7174">
                      <w:rPr>
                        <w:rFonts w:hint="eastAsia"/>
                        <w:sz w:val="15"/>
                        <w:szCs w:val="15"/>
                      </w:rPr>
                      <w:t>605,203,570.43</w:t>
                    </w:r>
                  </w:p>
                </w:tc>
              </w:sdtContent>
            </w:sdt>
            <w:sdt>
              <w:sdtPr>
                <w:rPr>
                  <w:sz w:val="15"/>
                  <w:szCs w:val="15"/>
                </w:rPr>
                <w:alias w:val="单项金额重大的其他应收款项比例"/>
                <w:tag w:val="_GBC_a96d743e85aa4f4ca492a2c2861d5a36"/>
                <w:id w:val="1046301"/>
                <w:lock w:val="sdtLocked"/>
                <w:placeholder>
                  <w:docPart w:val="GBC11111111111111111111111111111"/>
                </w:placeholder>
              </w:sdtPr>
              <w:sdtContent>
                <w:tc>
                  <w:tcPr>
                    <w:tcW w:w="613"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sz w:val="15"/>
                        <w:szCs w:val="15"/>
                      </w:rPr>
                    </w:pPr>
                    <w:r w:rsidRPr="003F7174">
                      <w:rPr>
                        <w:rFonts w:hint="eastAsia"/>
                        <w:sz w:val="15"/>
                        <w:szCs w:val="15"/>
                      </w:rPr>
                      <w:t>49.91</w:t>
                    </w:r>
                  </w:p>
                </w:tc>
              </w:sdtContent>
            </w:sdt>
            <w:sdt>
              <w:sdtPr>
                <w:rPr>
                  <w:sz w:val="15"/>
                  <w:szCs w:val="15"/>
                </w:rPr>
                <w:alias w:val="单项金额重大的其他应收款项坏账准备金额"/>
                <w:tag w:val="_GBC_d5e641caf16446a78bda32b3a74c0e8e"/>
                <w:id w:val="1046302"/>
                <w:lock w:val="sdtLocked"/>
                <w:placeholder>
                  <w:docPart w:val="GBC11111111111111111111111111111"/>
                </w:placeholder>
              </w:sdtPr>
              <w:sdtContent>
                <w:tc>
                  <w:tcPr>
                    <w:tcW w:w="1230"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sz w:val="15"/>
                        <w:szCs w:val="15"/>
                      </w:rPr>
                    </w:pPr>
                    <w:r w:rsidRPr="003F7174">
                      <w:rPr>
                        <w:rFonts w:hint="eastAsia"/>
                        <w:sz w:val="15"/>
                        <w:szCs w:val="15"/>
                      </w:rPr>
                      <w:t>434,853,999.47</w:t>
                    </w:r>
                  </w:p>
                </w:tc>
              </w:sdtContent>
            </w:sdt>
            <w:sdt>
              <w:sdtPr>
                <w:rPr>
                  <w:sz w:val="15"/>
                  <w:szCs w:val="15"/>
                </w:rPr>
                <w:alias w:val="单项金额重大的其他应收款项坏账准备比例"/>
                <w:tag w:val="_GBC_49b4f9cd73404d1c96fae4a34038ec72"/>
                <w:id w:val="1046303"/>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sz w:val="15"/>
                        <w:szCs w:val="15"/>
                      </w:rPr>
                    </w:pPr>
                    <w:r w:rsidRPr="003F7174">
                      <w:rPr>
                        <w:rFonts w:hint="eastAsia"/>
                        <w:sz w:val="15"/>
                        <w:szCs w:val="15"/>
                      </w:rPr>
                      <w:t>71.85</w:t>
                    </w:r>
                  </w:p>
                </w:tc>
              </w:sdtContent>
            </w:sdt>
          </w:tr>
          <w:tr w:rsidR="00EB0FBA" w:rsidTr="00BF6CBD">
            <w:trPr>
              <w:cantSplit/>
            </w:trPr>
            <w:tc>
              <w:tcPr>
                <w:tcW w:w="8875" w:type="dxa"/>
                <w:gridSpan w:val="9"/>
                <w:tcBorders>
                  <w:top w:val="single" w:sz="4" w:space="0" w:color="auto"/>
                  <w:left w:val="single" w:sz="4" w:space="0" w:color="auto"/>
                  <w:bottom w:val="single" w:sz="4" w:space="0" w:color="auto"/>
                  <w:right w:val="single" w:sz="4" w:space="0" w:color="auto"/>
                </w:tcBorders>
              </w:tcPr>
              <w:p w:rsidR="00EB0FBA" w:rsidRPr="003F7174" w:rsidRDefault="00EB0FBA">
                <w:pPr>
                  <w:rPr>
                    <w:sz w:val="15"/>
                    <w:szCs w:val="15"/>
                  </w:rPr>
                </w:pPr>
                <w:r w:rsidRPr="003F7174">
                  <w:rPr>
                    <w:rFonts w:hint="eastAsia"/>
                    <w:sz w:val="15"/>
                    <w:szCs w:val="15"/>
                  </w:rPr>
                  <w:t>按组合计提坏账准备的其他应收账款：</w:t>
                </w:r>
              </w:p>
            </w:tc>
          </w:tr>
          <w:sdt>
            <w:sdtPr>
              <w:alias w:val="按组合计提坏账准备的其他应收账款明细"/>
              <w:tag w:val="_GBC_50c5d1c63c434c26b7dc76182fb788bf"/>
              <w:id w:val="1046313"/>
              <w:lock w:val="sdtLocked"/>
              <w:placeholder>
                <w:docPart w:val="GBC11111111111111111111111111111"/>
              </w:placeholder>
            </w:sdtPr>
            <w:sdtEndPr>
              <w:rPr>
                <w:sz w:val="15"/>
                <w:szCs w:val="15"/>
              </w:rPr>
            </w:sdtEndPr>
            <w:sdtContent>
              <w:tr w:rsidR="00EB0FBA" w:rsidTr="00EB0FBA">
                <w:trPr>
                  <w:cantSplit/>
                </w:trPr>
                <w:sdt>
                  <w:sdtPr>
                    <w:alias w:val="按组合计提坏账准备的其他应收账款明细-组合名称"/>
                    <w:tag w:val="_GBC_78e8ae38f31b4681bc8f4d0c13708f4c"/>
                    <w:id w:val="1046304"/>
                    <w:lock w:val="sdtLocked"/>
                    <w:placeholder>
                      <w:docPart w:val="GBC11111111111111111111111111111"/>
                    </w:placeholder>
                  </w:sdtPr>
                  <w:sdtContent>
                    <w:tc>
                      <w:tcPr>
                        <w:tcW w:w="1346" w:type="dxa"/>
                        <w:tcBorders>
                          <w:top w:val="single" w:sz="4" w:space="0" w:color="auto"/>
                          <w:left w:val="single" w:sz="4" w:space="0" w:color="auto"/>
                          <w:bottom w:val="single" w:sz="4" w:space="0" w:color="auto"/>
                          <w:right w:val="single" w:sz="4" w:space="0" w:color="auto"/>
                        </w:tcBorders>
                      </w:tcPr>
                      <w:p w:rsidR="00EB0FBA" w:rsidRDefault="00EB0FBA">
                        <w:pPr>
                          <w:jc w:val="left"/>
                        </w:pPr>
                        <w:r>
                          <w:rPr>
                            <w:rFonts w:hint="eastAsia"/>
                          </w:rPr>
                          <w:t xml:space="preserve"> </w:t>
                        </w:r>
                        <w:proofErr w:type="gramStart"/>
                        <w:r>
                          <w:rPr>
                            <w:rFonts w:hint="eastAsia"/>
                          </w:rPr>
                          <w:t>账</w:t>
                        </w:r>
                        <w:proofErr w:type="gramEnd"/>
                        <w:r>
                          <w:rPr>
                            <w:rFonts w:hint="eastAsia"/>
                          </w:rPr>
                          <w:t>龄组合</w:t>
                        </w:r>
                        <w:r>
                          <w:rPr>
                            <w:rFonts w:hint="eastAsia"/>
                          </w:rPr>
                          <w:t xml:space="preserve"> </w:t>
                        </w:r>
                      </w:p>
                    </w:tc>
                  </w:sdtContent>
                </w:sdt>
                <w:sdt>
                  <w:sdtPr>
                    <w:rPr>
                      <w:sz w:val="15"/>
                      <w:szCs w:val="15"/>
                    </w:rPr>
                    <w:alias w:val="按组合计提坏账准备的其他应收账款明细-账面余额"/>
                    <w:tag w:val="_GBC_9667de648647419d9131f4348ca9325e"/>
                    <w:id w:val="1046305"/>
                    <w:lock w:val="sdtLocked"/>
                    <w:placeholder>
                      <w:docPart w:val="GBC11111111111111111111111111111"/>
                    </w:placeholder>
                  </w:sdtPr>
                  <w:sdtContent>
                    <w:tc>
                      <w:tcPr>
                        <w:tcW w:w="1150"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sz w:val="15"/>
                            <w:szCs w:val="15"/>
                          </w:rPr>
                        </w:pPr>
                        <w:r w:rsidRPr="003F7174">
                          <w:rPr>
                            <w:rFonts w:hint="eastAsia"/>
                            <w:sz w:val="15"/>
                            <w:szCs w:val="15"/>
                          </w:rPr>
                          <w:t>539,106,817.40</w:t>
                        </w:r>
                      </w:p>
                    </w:tc>
                  </w:sdtContent>
                </w:sdt>
                <w:sdt>
                  <w:sdtPr>
                    <w:rPr>
                      <w:sz w:val="15"/>
                      <w:szCs w:val="15"/>
                    </w:rPr>
                    <w:alias w:val="按组合计提坏账准备的其他应收账款明细-账面余额比例"/>
                    <w:tag w:val="_GBC_60ff6ac385564b36993b5ec6ef585ef0"/>
                    <w:id w:val="1046306"/>
                    <w:lock w:val="sdtLocked"/>
                    <w:placeholder>
                      <w:docPart w:val="GBC11111111111111111111111111111"/>
                    </w:placeholder>
                  </w:sdtPr>
                  <w:sdtContent>
                    <w:tc>
                      <w:tcPr>
                        <w:tcW w:w="619"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sz w:val="15"/>
                            <w:szCs w:val="15"/>
                          </w:rPr>
                        </w:pPr>
                        <w:r w:rsidRPr="003F7174">
                          <w:rPr>
                            <w:rFonts w:hint="eastAsia"/>
                            <w:sz w:val="15"/>
                            <w:szCs w:val="15"/>
                          </w:rPr>
                          <w:t>46.19</w:t>
                        </w:r>
                      </w:p>
                    </w:tc>
                  </w:sdtContent>
                </w:sdt>
                <w:sdt>
                  <w:sdtPr>
                    <w:rPr>
                      <w:sz w:val="15"/>
                      <w:szCs w:val="15"/>
                    </w:rPr>
                    <w:alias w:val="按组合计提坏账准备的其他应收账款明细-坏账准备金额"/>
                    <w:tag w:val="_GBC_c3eccd5ae88c44dcb3ebaab73c452c16"/>
                    <w:id w:val="1046307"/>
                    <w:lock w:val="sdtLocked"/>
                    <w:placeholder>
                      <w:docPart w:val="GBC11111111111111111111111111111"/>
                    </w:placeholder>
                  </w:sdtPr>
                  <w:sdtContent>
                    <w:tc>
                      <w:tcPr>
                        <w:tcW w:w="1224"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sz w:val="15"/>
                            <w:szCs w:val="15"/>
                          </w:rPr>
                        </w:pPr>
                        <w:r w:rsidRPr="003F7174">
                          <w:rPr>
                            <w:rFonts w:hint="eastAsia"/>
                            <w:sz w:val="15"/>
                            <w:szCs w:val="15"/>
                          </w:rPr>
                          <w:t>98,509,306.98</w:t>
                        </w:r>
                      </w:p>
                    </w:tc>
                  </w:sdtContent>
                </w:sdt>
                <w:sdt>
                  <w:sdtPr>
                    <w:rPr>
                      <w:sz w:val="15"/>
                      <w:szCs w:val="15"/>
                    </w:rPr>
                    <w:alias w:val="按组合计提坏账准备的其他应收账款明细-坏账准备比例"/>
                    <w:tag w:val="_GBC_a51ceb5b8bd94f82857d916f460df16e"/>
                    <w:id w:val="1046308"/>
                    <w:lock w:val="sdtLocked"/>
                    <w:placeholder>
                      <w:docPart w:val="GBC11111111111111111111111111111"/>
                    </w:placeholder>
                  </w:sdtPr>
                  <w:sdtContent>
                    <w:tc>
                      <w:tcPr>
                        <w:tcW w:w="545"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sz w:val="15"/>
                            <w:szCs w:val="15"/>
                          </w:rPr>
                        </w:pPr>
                        <w:r w:rsidRPr="003F7174">
                          <w:rPr>
                            <w:rFonts w:hint="eastAsia"/>
                            <w:sz w:val="15"/>
                            <w:szCs w:val="15"/>
                          </w:rPr>
                          <w:t>18.27</w:t>
                        </w:r>
                      </w:p>
                    </w:tc>
                  </w:sdtContent>
                </w:sdt>
                <w:sdt>
                  <w:sdtPr>
                    <w:rPr>
                      <w:sz w:val="15"/>
                      <w:szCs w:val="15"/>
                    </w:rPr>
                    <w:alias w:val="按组合计提坏账准备的其他应收账款明细-账面余额"/>
                    <w:tag w:val="_GBC_8cefadcec6dc46218a473bbb12564e65"/>
                    <w:id w:val="1046309"/>
                    <w:lock w:val="sdtLocked"/>
                    <w:placeholder>
                      <w:docPart w:val="GBC11111111111111111111111111111"/>
                    </w:placeholder>
                  </w:sdtPr>
                  <w:sdtContent>
                    <w:tc>
                      <w:tcPr>
                        <w:tcW w:w="1156"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sz w:val="15"/>
                            <w:szCs w:val="15"/>
                          </w:rPr>
                        </w:pPr>
                        <w:r w:rsidRPr="003F7174">
                          <w:rPr>
                            <w:rFonts w:hint="eastAsia"/>
                            <w:sz w:val="15"/>
                            <w:szCs w:val="15"/>
                          </w:rPr>
                          <w:t>584,498,563.46</w:t>
                        </w:r>
                      </w:p>
                    </w:tc>
                  </w:sdtContent>
                </w:sdt>
                <w:sdt>
                  <w:sdtPr>
                    <w:rPr>
                      <w:sz w:val="15"/>
                      <w:szCs w:val="15"/>
                    </w:rPr>
                    <w:alias w:val="按组合计提坏账准备的其他应收账款明细-账面余额比例"/>
                    <w:tag w:val="_GBC_484e5548240d41db9cd854727b9d75ed"/>
                    <w:id w:val="1046310"/>
                    <w:lock w:val="sdtLocked"/>
                    <w:placeholder>
                      <w:docPart w:val="GBC11111111111111111111111111111"/>
                    </w:placeholder>
                  </w:sdtPr>
                  <w:sdtContent>
                    <w:tc>
                      <w:tcPr>
                        <w:tcW w:w="613"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sz w:val="15"/>
                            <w:szCs w:val="15"/>
                          </w:rPr>
                        </w:pPr>
                        <w:r w:rsidRPr="003F7174">
                          <w:rPr>
                            <w:rFonts w:hint="eastAsia"/>
                            <w:sz w:val="15"/>
                            <w:szCs w:val="15"/>
                          </w:rPr>
                          <w:t>48.20</w:t>
                        </w:r>
                      </w:p>
                    </w:tc>
                  </w:sdtContent>
                </w:sdt>
                <w:sdt>
                  <w:sdtPr>
                    <w:rPr>
                      <w:sz w:val="15"/>
                      <w:szCs w:val="15"/>
                    </w:rPr>
                    <w:alias w:val="按组合计提坏账准备的其他应收账款明细-坏账准备金额"/>
                    <w:tag w:val="_GBC_b7444db64c6e496b99512a7db4cb0cd5"/>
                    <w:id w:val="1046311"/>
                    <w:lock w:val="sdtLocked"/>
                    <w:placeholder>
                      <w:docPart w:val="GBC11111111111111111111111111111"/>
                    </w:placeholder>
                  </w:sdtPr>
                  <w:sdtContent>
                    <w:tc>
                      <w:tcPr>
                        <w:tcW w:w="1230"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sz w:val="15"/>
                            <w:szCs w:val="15"/>
                          </w:rPr>
                        </w:pPr>
                        <w:r w:rsidRPr="003F7174">
                          <w:rPr>
                            <w:rFonts w:hint="eastAsia"/>
                            <w:sz w:val="15"/>
                            <w:szCs w:val="15"/>
                          </w:rPr>
                          <w:t>98,222,130.67</w:t>
                        </w:r>
                      </w:p>
                    </w:tc>
                  </w:sdtContent>
                </w:sdt>
                <w:sdt>
                  <w:sdtPr>
                    <w:rPr>
                      <w:sz w:val="15"/>
                      <w:szCs w:val="15"/>
                    </w:rPr>
                    <w:alias w:val="按组合计提坏账准备的其他应收账款明细-坏账准备比例"/>
                    <w:tag w:val="_GBC_39693e52c5d043c18416212a8bb92058"/>
                    <w:id w:val="1046312"/>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sz w:val="15"/>
                            <w:szCs w:val="15"/>
                          </w:rPr>
                        </w:pPr>
                        <w:r w:rsidRPr="003F7174">
                          <w:rPr>
                            <w:rFonts w:hint="eastAsia"/>
                            <w:sz w:val="15"/>
                            <w:szCs w:val="15"/>
                          </w:rPr>
                          <w:t>16.80</w:t>
                        </w:r>
                      </w:p>
                    </w:tc>
                  </w:sdtContent>
                </w:sdt>
              </w:tr>
            </w:sdtContent>
          </w:sdt>
          <w:tr w:rsidR="00EB0FBA" w:rsidTr="00EB0FBA">
            <w:trPr>
              <w:cantSplit/>
            </w:trPr>
            <w:tc>
              <w:tcPr>
                <w:tcW w:w="1346"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rPr>
                    <w:kern w:val="0"/>
                  </w:rPr>
                </w:pPr>
                <w:r>
                  <w:rPr>
                    <w:rFonts w:hint="eastAsia"/>
                    <w:kern w:val="0"/>
                  </w:rPr>
                  <w:t>组合小计</w:t>
                </w:r>
              </w:p>
            </w:tc>
            <w:sdt>
              <w:sdtPr>
                <w:rPr>
                  <w:sz w:val="15"/>
                  <w:szCs w:val="15"/>
                </w:rPr>
                <w:alias w:val="按组合计提坏账准备的其他应收账款账面余额小计"/>
                <w:tag w:val="_GBC_4791f284434a4b6d80e9511ad84b2ef9"/>
                <w:id w:val="1046324"/>
                <w:lock w:val="sdtLocked"/>
                <w:placeholder>
                  <w:docPart w:val="GBC11111111111111111111111111111"/>
                </w:placeholder>
              </w:sdtPr>
              <w:sdtContent>
                <w:tc>
                  <w:tcPr>
                    <w:tcW w:w="1150"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sz w:val="15"/>
                        <w:szCs w:val="15"/>
                      </w:rPr>
                    </w:pPr>
                    <w:r w:rsidRPr="003F7174">
                      <w:rPr>
                        <w:rFonts w:hint="eastAsia"/>
                        <w:sz w:val="15"/>
                        <w:szCs w:val="15"/>
                      </w:rPr>
                      <w:t>539,106,817.40</w:t>
                    </w:r>
                  </w:p>
                </w:tc>
              </w:sdtContent>
            </w:sdt>
            <w:sdt>
              <w:sdtPr>
                <w:rPr>
                  <w:sz w:val="15"/>
                  <w:szCs w:val="15"/>
                </w:rPr>
                <w:alias w:val="按组合计提坏账准备的其他应收账款账面余额比例小计"/>
                <w:tag w:val="_GBC_a154c962cdfe43ad9e759fe6148b2bb0"/>
                <w:id w:val="1046325"/>
                <w:lock w:val="sdtLocked"/>
                <w:placeholder>
                  <w:docPart w:val="GBC11111111111111111111111111111"/>
                </w:placeholder>
              </w:sdtPr>
              <w:sdtContent>
                <w:tc>
                  <w:tcPr>
                    <w:tcW w:w="619"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sz w:val="15"/>
                        <w:szCs w:val="15"/>
                      </w:rPr>
                    </w:pPr>
                    <w:r w:rsidRPr="003F7174">
                      <w:rPr>
                        <w:rFonts w:hint="eastAsia"/>
                        <w:sz w:val="15"/>
                        <w:szCs w:val="15"/>
                      </w:rPr>
                      <w:t>46.19</w:t>
                    </w:r>
                  </w:p>
                </w:tc>
              </w:sdtContent>
            </w:sdt>
            <w:sdt>
              <w:sdtPr>
                <w:rPr>
                  <w:sz w:val="15"/>
                  <w:szCs w:val="15"/>
                </w:rPr>
                <w:alias w:val="按组合计提坏账准备的其他应收账款坏账准备金额小计"/>
                <w:tag w:val="_GBC_f032fc30051b4646943713d0d8efad8e"/>
                <w:id w:val="1046326"/>
                <w:lock w:val="sdtLocked"/>
                <w:placeholder>
                  <w:docPart w:val="GBC11111111111111111111111111111"/>
                </w:placeholder>
              </w:sdtPr>
              <w:sdtContent>
                <w:tc>
                  <w:tcPr>
                    <w:tcW w:w="1224"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sz w:val="15"/>
                        <w:szCs w:val="15"/>
                      </w:rPr>
                    </w:pPr>
                    <w:r w:rsidRPr="003F7174">
                      <w:rPr>
                        <w:rFonts w:hint="eastAsia"/>
                        <w:sz w:val="15"/>
                        <w:szCs w:val="15"/>
                      </w:rPr>
                      <w:t>98,509,306.98</w:t>
                    </w:r>
                  </w:p>
                </w:tc>
              </w:sdtContent>
            </w:sdt>
            <w:sdt>
              <w:sdtPr>
                <w:rPr>
                  <w:sz w:val="15"/>
                  <w:szCs w:val="15"/>
                </w:rPr>
                <w:alias w:val="按组合计提坏账准备的其他应收账款坏账准备比例小计"/>
                <w:tag w:val="_GBC_a9e5db827e1f4d66a5da0049242f76c2"/>
                <w:id w:val="1046327"/>
                <w:lock w:val="sdtLocked"/>
                <w:placeholder>
                  <w:docPart w:val="GBC11111111111111111111111111111"/>
                </w:placeholder>
              </w:sdtPr>
              <w:sdtContent>
                <w:tc>
                  <w:tcPr>
                    <w:tcW w:w="545"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sz w:val="15"/>
                        <w:szCs w:val="15"/>
                      </w:rPr>
                    </w:pPr>
                    <w:r w:rsidRPr="003F7174">
                      <w:rPr>
                        <w:rFonts w:hint="eastAsia"/>
                        <w:sz w:val="15"/>
                        <w:szCs w:val="15"/>
                      </w:rPr>
                      <w:t>18.27</w:t>
                    </w:r>
                  </w:p>
                </w:tc>
              </w:sdtContent>
            </w:sdt>
            <w:sdt>
              <w:sdtPr>
                <w:rPr>
                  <w:sz w:val="15"/>
                  <w:szCs w:val="15"/>
                </w:rPr>
                <w:alias w:val="按组合计提坏账准备的其他应收账款账面余额小计"/>
                <w:tag w:val="_GBC_14236613ff3444c2bcf69794fff70b03"/>
                <w:id w:val="1046328"/>
                <w:lock w:val="sdtLocked"/>
                <w:placeholder>
                  <w:docPart w:val="GBC11111111111111111111111111111"/>
                </w:placeholder>
              </w:sdtPr>
              <w:sdtContent>
                <w:tc>
                  <w:tcPr>
                    <w:tcW w:w="1156"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sz w:val="15"/>
                        <w:szCs w:val="15"/>
                      </w:rPr>
                    </w:pPr>
                    <w:r w:rsidRPr="003F7174">
                      <w:rPr>
                        <w:rFonts w:hint="eastAsia"/>
                        <w:sz w:val="15"/>
                        <w:szCs w:val="15"/>
                      </w:rPr>
                      <w:t>584,498,563.46</w:t>
                    </w:r>
                  </w:p>
                </w:tc>
              </w:sdtContent>
            </w:sdt>
            <w:sdt>
              <w:sdtPr>
                <w:rPr>
                  <w:sz w:val="15"/>
                  <w:szCs w:val="15"/>
                </w:rPr>
                <w:alias w:val="按组合计提坏账准备的其他应收账款账面余额比例小计"/>
                <w:tag w:val="_GBC_38548081fe1545ac8b3d8533fc8f095c"/>
                <w:id w:val="1046329"/>
                <w:lock w:val="sdtLocked"/>
                <w:placeholder>
                  <w:docPart w:val="GBC11111111111111111111111111111"/>
                </w:placeholder>
              </w:sdtPr>
              <w:sdtContent>
                <w:tc>
                  <w:tcPr>
                    <w:tcW w:w="613"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sz w:val="15"/>
                        <w:szCs w:val="15"/>
                      </w:rPr>
                    </w:pPr>
                    <w:r w:rsidRPr="003F7174">
                      <w:rPr>
                        <w:rFonts w:hint="eastAsia"/>
                        <w:sz w:val="15"/>
                        <w:szCs w:val="15"/>
                      </w:rPr>
                      <w:t>48.20</w:t>
                    </w:r>
                  </w:p>
                </w:tc>
              </w:sdtContent>
            </w:sdt>
            <w:sdt>
              <w:sdtPr>
                <w:rPr>
                  <w:sz w:val="15"/>
                  <w:szCs w:val="15"/>
                </w:rPr>
                <w:alias w:val="按组合计提坏账准备的其他应收账款坏账准备金额小计"/>
                <w:tag w:val="_GBC_de45c0004d2e43598c9612009a48791e"/>
                <w:id w:val="1046330"/>
                <w:lock w:val="sdtLocked"/>
                <w:placeholder>
                  <w:docPart w:val="GBC11111111111111111111111111111"/>
                </w:placeholder>
              </w:sdtPr>
              <w:sdtContent>
                <w:tc>
                  <w:tcPr>
                    <w:tcW w:w="1230"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sz w:val="15"/>
                        <w:szCs w:val="15"/>
                      </w:rPr>
                    </w:pPr>
                    <w:r w:rsidRPr="003F7174">
                      <w:rPr>
                        <w:rFonts w:hint="eastAsia"/>
                        <w:sz w:val="15"/>
                        <w:szCs w:val="15"/>
                      </w:rPr>
                      <w:t>98,222,130.67</w:t>
                    </w:r>
                  </w:p>
                </w:tc>
              </w:sdtContent>
            </w:sdt>
            <w:sdt>
              <w:sdtPr>
                <w:rPr>
                  <w:sz w:val="15"/>
                  <w:szCs w:val="15"/>
                </w:rPr>
                <w:alias w:val="按组合计提坏账准备的其他应收账款坏账准备比例小计"/>
                <w:tag w:val="_GBC_227d3e98c1e24043b3e028cfcf8e9fae"/>
                <w:id w:val="1046331"/>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sz w:val="15"/>
                        <w:szCs w:val="15"/>
                      </w:rPr>
                    </w:pPr>
                    <w:r w:rsidRPr="003F7174">
                      <w:rPr>
                        <w:rFonts w:hint="eastAsia"/>
                        <w:sz w:val="15"/>
                        <w:szCs w:val="15"/>
                      </w:rPr>
                      <w:t>16.80</w:t>
                    </w:r>
                  </w:p>
                </w:tc>
              </w:sdtContent>
            </w:sdt>
          </w:tr>
          <w:tr w:rsidR="00EB0FBA" w:rsidTr="00EB0FBA">
            <w:trPr>
              <w:cantSplit/>
            </w:trPr>
            <w:tc>
              <w:tcPr>
                <w:tcW w:w="1346"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rPr>
                    <w:kern w:val="0"/>
                  </w:rPr>
                </w:pPr>
                <w:r>
                  <w:rPr>
                    <w:rFonts w:hint="eastAsia"/>
                  </w:rPr>
                  <w:lastRenderedPageBreak/>
                  <w:t>单项金额虽不重大但单项计提坏账准备的其他应收账款</w:t>
                </w:r>
              </w:p>
            </w:tc>
            <w:sdt>
              <w:sdtPr>
                <w:rPr>
                  <w:sz w:val="15"/>
                  <w:szCs w:val="15"/>
                </w:rPr>
                <w:alias w:val="单项金额不重大但按信用风险特征组合后该组合的风险较大的其他应收款项金额合计"/>
                <w:tag w:val="_GBC_ae58ba393eaf4577b36a4a5739f08299"/>
                <w:id w:val="1046332"/>
                <w:lock w:val="sdtLocked"/>
                <w:placeholder>
                  <w:docPart w:val="GBC11111111111111111111111111111"/>
                </w:placeholder>
              </w:sdtPr>
              <w:sdtContent>
                <w:tc>
                  <w:tcPr>
                    <w:tcW w:w="1150"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sz w:val="15"/>
                        <w:szCs w:val="15"/>
                      </w:rPr>
                    </w:pPr>
                    <w:r w:rsidRPr="003F7174">
                      <w:rPr>
                        <w:rFonts w:hint="eastAsia"/>
                        <w:sz w:val="15"/>
                        <w:szCs w:val="15"/>
                      </w:rPr>
                      <w:t>22,934,182.39</w:t>
                    </w:r>
                  </w:p>
                </w:tc>
              </w:sdtContent>
            </w:sdt>
            <w:sdt>
              <w:sdtPr>
                <w:rPr>
                  <w:sz w:val="15"/>
                  <w:szCs w:val="15"/>
                </w:rPr>
                <w:alias w:val="单项金额不重大但按信用风险特征组合后该组合的风险较大的其他应收款项比例"/>
                <w:tag w:val="_GBC_d5561a652764406485d3dc06426f2637"/>
                <w:id w:val="1046333"/>
                <w:lock w:val="sdtLocked"/>
                <w:placeholder>
                  <w:docPart w:val="GBC11111111111111111111111111111"/>
                </w:placeholder>
              </w:sdtPr>
              <w:sdtContent>
                <w:tc>
                  <w:tcPr>
                    <w:tcW w:w="619"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sz w:val="15"/>
                        <w:szCs w:val="15"/>
                      </w:rPr>
                    </w:pPr>
                    <w:r w:rsidRPr="003F7174">
                      <w:rPr>
                        <w:rFonts w:hint="eastAsia"/>
                        <w:sz w:val="15"/>
                        <w:szCs w:val="15"/>
                      </w:rPr>
                      <w:t>1.96</w:t>
                    </w:r>
                  </w:p>
                </w:tc>
              </w:sdtContent>
            </w:sdt>
            <w:sdt>
              <w:sdtPr>
                <w:rPr>
                  <w:sz w:val="15"/>
                  <w:szCs w:val="15"/>
                </w:rPr>
                <w:alias w:val="单项金额不重大但按信用风险特征组合后该组合的风险较大的其他应收款项坏账准备金额"/>
                <w:tag w:val="_GBC_0d806dc3ffad49fa91a4cd0d77da1355"/>
                <w:id w:val="1046334"/>
                <w:lock w:val="sdtLocked"/>
                <w:placeholder>
                  <w:docPart w:val="GBC11111111111111111111111111111"/>
                </w:placeholder>
              </w:sdtPr>
              <w:sdtContent>
                <w:tc>
                  <w:tcPr>
                    <w:tcW w:w="1224"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sz w:val="15"/>
                        <w:szCs w:val="15"/>
                      </w:rPr>
                    </w:pPr>
                    <w:r w:rsidRPr="003F7174">
                      <w:rPr>
                        <w:rFonts w:hint="eastAsia"/>
                        <w:sz w:val="15"/>
                        <w:szCs w:val="15"/>
                      </w:rPr>
                      <w:t>19,978,759.89</w:t>
                    </w:r>
                  </w:p>
                </w:tc>
              </w:sdtContent>
            </w:sdt>
            <w:sdt>
              <w:sdtPr>
                <w:rPr>
                  <w:sz w:val="15"/>
                  <w:szCs w:val="15"/>
                </w:rPr>
                <w:alias w:val="单项金额不重大但按信用风险特征组合后该组合的风险较大的其他应收款项坏账准备比例"/>
                <w:tag w:val="_GBC_82cd3e862cc04d6f802f9e62dcb912e8"/>
                <w:id w:val="1046335"/>
                <w:lock w:val="sdtLocked"/>
                <w:placeholder>
                  <w:docPart w:val="GBC11111111111111111111111111111"/>
                </w:placeholder>
              </w:sdtPr>
              <w:sdtContent>
                <w:tc>
                  <w:tcPr>
                    <w:tcW w:w="545"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sz w:val="15"/>
                        <w:szCs w:val="15"/>
                      </w:rPr>
                    </w:pPr>
                    <w:r w:rsidRPr="003F7174">
                      <w:rPr>
                        <w:rFonts w:hint="eastAsia"/>
                        <w:sz w:val="15"/>
                        <w:szCs w:val="15"/>
                      </w:rPr>
                      <w:t>87.11</w:t>
                    </w:r>
                  </w:p>
                </w:tc>
              </w:sdtContent>
            </w:sdt>
            <w:sdt>
              <w:sdtPr>
                <w:rPr>
                  <w:sz w:val="15"/>
                  <w:szCs w:val="15"/>
                </w:rPr>
                <w:alias w:val="单项金额不重大但按信用风险特征组合后该组合的风险较大的其他应收款项金额合计"/>
                <w:tag w:val="_GBC_261a08995a2b46c1909ccf3ac33c5ba6"/>
                <w:id w:val="1046336"/>
                <w:lock w:val="sdtLocked"/>
                <w:placeholder>
                  <w:docPart w:val="GBC11111111111111111111111111111"/>
                </w:placeholder>
              </w:sdtPr>
              <w:sdtContent>
                <w:tc>
                  <w:tcPr>
                    <w:tcW w:w="1156"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sz w:val="15"/>
                        <w:szCs w:val="15"/>
                      </w:rPr>
                    </w:pPr>
                    <w:r w:rsidRPr="003F7174">
                      <w:rPr>
                        <w:rFonts w:hint="eastAsia"/>
                        <w:sz w:val="15"/>
                        <w:szCs w:val="15"/>
                      </w:rPr>
                      <w:t>22,934,182.39</w:t>
                    </w:r>
                  </w:p>
                </w:tc>
              </w:sdtContent>
            </w:sdt>
            <w:sdt>
              <w:sdtPr>
                <w:rPr>
                  <w:sz w:val="15"/>
                  <w:szCs w:val="15"/>
                </w:rPr>
                <w:alias w:val="单项金额不重大但按信用风险特征组合后该组合的风险较大的其他应收款项比例"/>
                <w:tag w:val="_GBC_3d1b96e6cc004d4cb49805ece4eb68e9"/>
                <w:id w:val="1046337"/>
                <w:lock w:val="sdtLocked"/>
                <w:placeholder>
                  <w:docPart w:val="GBC11111111111111111111111111111"/>
                </w:placeholder>
              </w:sdtPr>
              <w:sdtContent>
                <w:tc>
                  <w:tcPr>
                    <w:tcW w:w="613"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sz w:val="15"/>
                        <w:szCs w:val="15"/>
                      </w:rPr>
                    </w:pPr>
                    <w:r w:rsidRPr="003F7174">
                      <w:rPr>
                        <w:rFonts w:hint="eastAsia"/>
                        <w:sz w:val="15"/>
                        <w:szCs w:val="15"/>
                      </w:rPr>
                      <w:t>1.89</w:t>
                    </w:r>
                  </w:p>
                </w:tc>
              </w:sdtContent>
            </w:sdt>
            <w:sdt>
              <w:sdtPr>
                <w:rPr>
                  <w:sz w:val="15"/>
                  <w:szCs w:val="15"/>
                </w:rPr>
                <w:alias w:val="单项金额不重大但按信用风险特征组合后该组合的风险较大的其他应收款项坏账准备金额"/>
                <w:tag w:val="_GBC_8bdf7144affe498a93491c74f5cf8002"/>
                <w:id w:val="1046338"/>
                <w:lock w:val="sdtLocked"/>
                <w:placeholder>
                  <w:docPart w:val="GBC11111111111111111111111111111"/>
                </w:placeholder>
              </w:sdtPr>
              <w:sdtContent>
                <w:tc>
                  <w:tcPr>
                    <w:tcW w:w="1230"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sz w:val="15"/>
                        <w:szCs w:val="15"/>
                      </w:rPr>
                    </w:pPr>
                    <w:r w:rsidRPr="003F7174">
                      <w:rPr>
                        <w:rFonts w:hint="eastAsia"/>
                        <w:sz w:val="15"/>
                        <w:szCs w:val="15"/>
                      </w:rPr>
                      <w:t>19,978,759.89</w:t>
                    </w:r>
                  </w:p>
                </w:tc>
              </w:sdtContent>
            </w:sdt>
            <w:sdt>
              <w:sdtPr>
                <w:rPr>
                  <w:sz w:val="15"/>
                  <w:szCs w:val="15"/>
                </w:rPr>
                <w:alias w:val="单项金额不重大但按信用风险特征组合后该组合的风险较大的其他应收款项坏账准备比例"/>
                <w:tag w:val="_GBC_d4e592e4795d44dba054f4c7df13e42e"/>
                <w:id w:val="1046339"/>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sz w:val="15"/>
                        <w:szCs w:val="15"/>
                      </w:rPr>
                    </w:pPr>
                    <w:r w:rsidRPr="003F7174">
                      <w:rPr>
                        <w:rFonts w:hint="eastAsia"/>
                        <w:sz w:val="15"/>
                        <w:szCs w:val="15"/>
                      </w:rPr>
                      <w:t>87.11</w:t>
                    </w:r>
                  </w:p>
                </w:tc>
              </w:sdtContent>
            </w:sdt>
          </w:tr>
          <w:tr w:rsidR="00EB0FBA" w:rsidTr="00EB0FBA">
            <w:trPr>
              <w:cantSplit/>
            </w:trPr>
            <w:tc>
              <w:tcPr>
                <w:tcW w:w="1346"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center"/>
                  <w:rPr>
                    <w:kern w:val="0"/>
                    <w:sz w:val="18"/>
                    <w:szCs w:val="18"/>
                  </w:rPr>
                </w:pPr>
                <w:r>
                  <w:rPr>
                    <w:rFonts w:hint="eastAsia"/>
                    <w:kern w:val="0"/>
                    <w:sz w:val="18"/>
                    <w:szCs w:val="18"/>
                  </w:rPr>
                  <w:t>合计</w:t>
                </w:r>
              </w:p>
            </w:tc>
            <w:sdt>
              <w:sdtPr>
                <w:rPr>
                  <w:sz w:val="15"/>
                  <w:szCs w:val="15"/>
                </w:rPr>
                <w:alias w:val="其他应收款合计"/>
                <w:tag w:val="_GBC_44fdabc4a9aa4545b04243fea5265379"/>
                <w:id w:val="1046340"/>
                <w:lock w:val="sdtLocked"/>
                <w:placeholder>
                  <w:docPart w:val="GBC11111111111111111111111111111"/>
                </w:placeholder>
              </w:sdtPr>
              <w:sdtContent>
                <w:tc>
                  <w:tcPr>
                    <w:tcW w:w="1150"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sz w:val="15"/>
                        <w:szCs w:val="15"/>
                      </w:rPr>
                    </w:pPr>
                    <w:r w:rsidRPr="003F7174">
                      <w:rPr>
                        <w:rFonts w:hint="eastAsia"/>
                        <w:sz w:val="15"/>
                        <w:szCs w:val="15"/>
                      </w:rPr>
                      <w:t>1,167,244,570.22</w:t>
                    </w:r>
                  </w:p>
                </w:tc>
              </w:sdtContent>
            </w:sdt>
            <w:tc>
              <w:tcPr>
                <w:tcW w:w="619" w:type="dxa"/>
                <w:tcBorders>
                  <w:top w:val="single" w:sz="4" w:space="0" w:color="auto"/>
                  <w:left w:val="single" w:sz="4" w:space="0" w:color="auto"/>
                  <w:bottom w:val="single" w:sz="4" w:space="0" w:color="auto"/>
                  <w:right w:val="single" w:sz="4" w:space="0" w:color="auto"/>
                </w:tcBorders>
              </w:tcPr>
              <w:p w:rsidR="00EB0FBA" w:rsidRPr="003F7174" w:rsidRDefault="00EB0FBA">
                <w:pPr>
                  <w:jc w:val="center"/>
                  <w:rPr>
                    <w:sz w:val="15"/>
                    <w:szCs w:val="15"/>
                  </w:rPr>
                </w:pPr>
                <w:r w:rsidRPr="003F7174">
                  <w:rPr>
                    <w:rFonts w:hint="eastAsia"/>
                    <w:sz w:val="15"/>
                    <w:szCs w:val="15"/>
                  </w:rPr>
                  <w:t>/</w:t>
                </w:r>
              </w:p>
            </w:tc>
            <w:sdt>
              <w:sdtPr>
                <w:rPr>
                  <w:sz w:val="15"/>
                  <w:szCs w:val="15"/>
                </w:rPr>
                <w:alias w:val="其他应收款计提的坏账准备余额"/>
                <w:tag w:val="_GBC_0df46010935d42078e28ba86d65c3c36"/>
                <w:id w:val="1046341"/>
                <w:lock w:val="sdtLocked"/>
                <w:placeholder>
                  <w:docPart w:val="GBC11111111111111111111111111111"/>
                </w:placeholder>
              </w:sdtPr>
              <w:sdtContent>
                <w:tc>
                  <w:tcPr>
                    <w:tcW w:w="1224"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sz w:val="15"/>
                        <w:szCs w:val="15"/>
                      </w:rPr>
                    </w:pPr>
                    <w:r w:rsidRPr="003F7174">
                      <w:rPr>
                        <w:rFonts w:hint="eastAsia"/>
                        <w:sz w:val="15"/>
                        <w:szCs w:val="15"/>
                      </w:rPr>
                      <w:t>553,342,066.34</w:t>
                    </w:r>
                  </w:p>
                </w:tc>
              </w:sdtContent>
            </w:sdt>
            <w:tc>
              <w:tcPr>
                <w:tcW w:w="545" w:type="dxa"/>
                <w:tcBorders>
                  <w:top w:val="single" w:sz="4" w:space="0" w:color="auto"/>
                  <w:left w:val="single" w:sz="4" w:space="0" w:color="auto"/>
                  <w:bottom w:val="single" w:sz="4" w:space="0" w:color="auto"/>
                  <w:right w:val="single" w:sz="4" w:space="0" w:color="auto"/>
                </w:tcBorders>
              </w:tcPr>
              <w:p w:rsidR="00EB0FBA" w:rsidRPr="003F7174" w:rsidRDefault="00EB0FBA">
                <w:pPr>
                  <w:jc w:val="center"/>
                  <w:rPr>
                    <w:sz w:val="15"/>
                    <w:szCs w:val="15"/>
                  </w:rPr>
                </w:pPr>
                <w:r w:rsidRPr="003F7174">
                  <w:rPr>
                    <w:rFonts w:hint="eastAsia"/>
                    <w:sz w:val="15"/>
                    <w:szCs w:val="15"/>
                  </w:rPr>
                  <w:t>/</w:t>
                </w:r>
              </w:p>
            </w:tc>
            <w:sdt>
              <w:sdtPr>
                <w:rPr>
                  <w:sz w:val="15"/>
                  <w:szCs w:val="15"/>
                </w:rPr>
                <w:alias w:val="其他应收款合计"/>
                <w:tag w:val="_GBC_fbd0b47771f84ace96fd33486a410983"/>
                <w:id w:val="1046342"/>
                <w:lock w:val="sdtLocked"/>
                <w:placeholder>
                  <w:docPart w:val="GBC11111111111111111111111111111"/>
                </w:placeholder>
              </w:sdtPr>
              <w:sdtContent>
                <w:tc>
                  <w:tcPr>
                    <w:tcW w:w="1156"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sz w:val="15"/>
                        <w:szCs w:val="15"/>
                      </w:rPr>
                    </w:pPr>
                    <w:r w:rsidRPr="003F7174">
                      <w:rPr>
                        <w:rFonts w:hint="eastAsia"/>
                        <w:sz w:val="15"/>
                        <w:szCs w:val="15"/>
                      </w:rPr>
                      <w:t>1,212,636,316.28</w:t>
                    </w:r>
                  </w:p>
                </w:tc>
              </w:sdtContent>
            </w:sdt>
            <w:tc>
              <w:tcPr>
                <w:tcW w:w="613" w:type="dxa"/>
                <w:tcBorders>
                  <w:top w:val="single" w:sz="4" w:space="0" w:color="auto"/>
                  <w:left w:val="single" w:sz="4" w:space="0" w:color="auto"/>
                  <w:bottom w:val="single" w:sz="4" w:space="0" w:color="auto"/>
                  <w:right w:val="single" w:sz="4" w:space="0" w:color="auto"/>
                </w:tcBorders>
              </w:tcPr>
              <w:p w:rsidR="00EB0FBA" w:rsidRPr="003F7174" w:rsidRDefault="00EB0FBA">
                <w:pPr>
                  <w:jc w:val="center"/>
                  <w:rPr>
                    <w:sz w:val="15"/>
                    <w:szCs w:val="15"/>
                  </w:rPr>
                </w:pPr>
                <w:r w:rsidRPr="003F7174">
                  <w:rPr>
                    <w:rFonts w:hint="eastAsia"/>
                    <w:sz w:val="15"/>
                    <w:szCs w:val="15"/>
                  </w:rPr>
                  <w:t>/</w:t>
                </w:r>
              </w:p>
            </w:tc>
            <w:sdt>
              <w:sdtPr>
                <w:rPr>
                  <w:sz w:val="15"/>
                  <w:szCs w:val="15"/>
                </w:rPr>
                <w:alias w:val="其他应收款计提的坏账准备余额"/>
                <w:tag w:val="_GBC_490689da847241c3afb3da771223fec2"/>
                <w:id w:val="1046343"/>
                <w:lock w:val="sdtLocked"/>
                <w:placeholder>
                  <w:docPart w:val="GBC11111111111111111111111111111"/>
                </w:placeholder>
              </w:sdtPr>
              <w:sdtContent>
                <w:tc>
                  <w:tcPr>
                    <w:tcW w:w="1230"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sz w:val="15"/>
                        <w:szCs w:val="15"/>
                      </w:rPr>
                    </w:pPr>
                    <w:r w:rsidRPr="003F7174">
                      <w:rPr>
                        <w:rFonts w:hint="eastAsia"/>
                        <w:sz w:val="15"/>
                        <w:szCs w:val="15"/>
                      </w:rPr>
                      <w:t>553,054,890.03</w:t>
                    </w:r>
                  </w:p>
                </w:tc>
              </w:sdtContent>
            </w:sdt>
            <w:tc>
              <w:tcPr>
                <w:tcW w:w="992" w:type="dxa"/>
                <w:tcBorders>
                  <w:top w:val="single" w:sz="4" w:space="0" w:color="auto"/>
                  <w:left w:val="single" w:sz="4" w:space="0" w:color="auto"/>
                  <w:bottom w:val="single" w:sz="4" w:space="0" w:color="auto"/>
                  <w:right w:val="single" w:sz="4" w:space="0" w:color="auto"/>
                </w:tcBorders>
              </w:tcPr>
              <w:p w:rsidR="00EB0FBA" w:rsidRPr="003F7174" w:rsidRDefault="00EB0FBA">
                <w:pPr>
                  <w:jc w:val="center"/>
                  <w:rPr>
                    <w:sz w:val="15"/>
                    <w:szCs w:val="15"/>
                  </w:rPr>
                </w:pPr>
                <w:r w:rsidRPr="003F7174">
                  <w:rPr>
                    <w:rFonts w:hint="eastAsia"/>
                    <w:sz w:val="15"/>
                    <w:szCs w:val="15"/>
                  </w:rPr>
                  <w:t>/</w:t>
                </w:r>
              </w:p>
            </w:tc>
          </w:tr>
        </w:tbl>
      </w:sdtContent>
    </w:sdt>
    <w:p w:rsidR="00EB0FBA" w:rsidRDefault="00EB0FBA"/>
    <w:sdt>
      <w:sdtPr>
        <w:rPr>
          <w:rFonts w:ascii="宋体" w:hAnsi="宋体" w:hint="eastAsia"/>
        </w:rPr>
        <w:tag w:val="_GBC_0c81f8a742ad4f1986c4998ea4384acc"/>
        <w:id w:val="1046433"/>
        <w:lock w:val="sdtLocked"/>
        <w:placeholder>
          <w:docPart w:val="GBC22222222222222222222222222222"/>
        </w:placeholder>
      </w:sdtPr>
      <w:sdtEndPr>
        <w:rPr>
          <w:rFonts w:ascii="楷体_GB2312" w:eastAsia="楷体_GB2312" w:hAnsi="Times New Roman"/>
        </w:rPr>
      </w:sdtEndPr>
      <w:sdtContent>
        <w:p w:rsidR="00EB0FBA" w:rsidRDefault="00EB0FBA">
          <w:r>
            <w:rPr>
              <w:rFonts w:ascii="宋体" w:hAnsi="宋体" w:hint="eastAsia"/>
            </w:rPr>
            <w:t>单项金额重大并单项计提坏帐准备的其他应收账款</w:t>
          </w:r>
        </w:p>
        <w:p w:rsidR="00EB0FBA" w:rsidRDefault="00EB0FBA">
          <w:pPr>
            <w:autoSpaceDE w:val="0"/>
            <w:autoSpaceDN w:val="0"/>
            <w:adjustRightInd w:val="0"/>
            <w:jc w:val="right"/>
            <w:rPr>
              <w:rFonts w:ascii="仿宋_GB2312" w:eastAsia="仿宋_GB2312" w:hAnsi="宋体"/>
            </w:rPr>
          </w:pPr>
          <w:r>
            <w:rPr>
              <w:rFonts w:hint="eastAsia"/>
            </w:rPr>
            <w:t>单位：</w:t>
          </w:r>
          <w:sdt>
            <w:sdtPr>
              <w:rPr>
                <w:rFonts w:hint="eastAsia"/>
              </w:rPr>
              <w:alias w:val="单位：财务附注：单项金额重大并单项计提坏帐准备的其他应收账款"/>
              <w:tag w:val="_GBC_f17dca15a2e945bba814f686cc0c4a9b"/>
              <w:id w:val="104634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w:t>
          </w:r>
          <w:r>
            <w:rPr>
              <w:rFonts w:hint="eastAsia"/>
            </w:rPr>
            <w:t>币种：</w:t>
          </w:r>
          <w:sdt>
            <w:sdtPr>
              <w:rPr>
                <w:rFonts w:hint="eastAsia"/>
              </w:rPr>
              <w:alias w:val="币种：单项金额重大并单项计提坏帐准备的其他应收账款"/>
              <w:tag w:val="_GBC_662f0fa07cb44e8eaff8e9744d553e4b"/>
              <w:id w:val="104634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0" w:type="auto"/>
            <w:tblLayout w:type="fixed"/>
            <w:tblLook w:val="0000"/>
          </w:tblPr>
          <w:tblGrid>
            <w:gridCol w:w="1908"/>
            <w:gridCol w:w="1886"/>
            <w:gridCol w:w="1701"/>
            <w:gridCol w:w="1322"/>
            <w:gridCol w:w="2080"/>
          </w:tblGrid>
          <w:tr w:rsidR="00EB0FBA" w:rsidTr="00E261AC">
            <w:tc>
              <w:tcPr>
                <w:tcW w:w="1908" w:type="dxa"/>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其他应收</w:t>
                </w:r>
                <w:proofErr w:type="gramStart"/>
                <w:r>
                  <w:rPr>
                    <w:rFonts w:hint="eastAsia"/>
                  </w:rPr>
                  <w:t>款内容</w:t>
                </w:r>
                <w:proofErr w:type="gramEnd"/>
              </w:p>
            </w:tc>
            <w:tc>
              <w:tcPr>
                <w:tcW w:w="1886" w:type="dxa"/>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账面余额</w:t>
                </w:r>
              </w:p>
            </w:tc>
            <w:tc>
              <w:tcPr>
                <w:tcW w:w="1701" w:type="dxa"/>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坏账金额</w:t>
                </w:r>
              </w:p>
            </w:tc>
            <w:tc>
              <w:tcPr>
                <w:tcW w:w="1322" w:type="dxa"/>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rPr>
                </w:pPr>
                <w:r>
                  <w:rPr>
                    <w:rFonts w:ascii="宋体" w:hAnsi="宋体" w:hint="eastAsia"/>
                  </w:rPr>
                  <w:t>计提比例</w:t>
                </w:r>
                <w:r>
                  <w:rPr>
                    <w:rFonts w:ascii="宋体" w:hAnsi="宋体"/>
                  </w:rPr>
                  <w:t>(%)</w:t>
                </w:r>
              </w:p>
            </w:tc>
            <w:tc>
              <w:tcPr>
                <w:tcW w:w="2080" w:type="dxa"/>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理由</w:t>
                </w:r>
              </w:p>
            </w:tc>
          </w:tr>
          <w:sdt>
            <w:sdtPr>
              <w:rPr>
                <w:rFonts w:hint="eastAsia"/>
              </w:rPr>
              <w:alias w:val="单项金额重大并单项计提坏帐准备的其他应收账款明细"/>
              <w:tag w:val="_GBC_4901129091d646e0939151a3b8cba554"/>
              <w:id w:val="1046352"/>
              <w:lock w:val="sdtLocked"/>
              <w:placeholder>
                <w:docPart w:val="GBC11111111111111111111111111111"/>
              </w:placeholder>
            </w:sdtPr>
            <w:sdtContent>
              <w:tr w:rsidR="00E261AC" w:rsidTr="00E261AC">
                <w:sdt>
                  <w:sdtPr>
                    <w:rPr>
                      <w:rFonts w:hint="eastAsia"/>
                    </w:rPr>
                    <w:alias w:val="单项金额重大并单项计提坏帐准备的其他应收账款明细-其他应收账款内容"/>
                    <w:tag w:val="_GBC_49e7c290cbe748cfb365242b9e79d8ad"/>
                    <w:id w:val="1046347"/>
                    <w:lock w:val="sdtLocked"/>
                    <w:placeholder>
                      <w:docPart w:val="GBC11111111111111111111111111111"/>
                    </w:placeholder>
                  </w:sdtPr>
                  <w:sdtContent>
                    <w:tc>
                      <w:tcPr>
                        <w:tcW w:w="1908" w:type="dxa"/>
                        <w:tcBorders>
                          <w:top w:val="single" w:sz="4" w:space="0" w:color="auto"/>
                          <w:left w:val="single" w:sz="4" w:space="0" w:color="auto"/>
                          <w:bottom w:val="single" w:sz="4" w:space="0" w:color="auto"/>
                          <w:right w:val="single" w:sz="4" w:space="0" w:color="auto"/>
                        </w:tcBorders>
                      </w:tcPr>
                      <w:p w:rsidR="00E261AC" w:rsidRDefault="00E261AC">
                        <w:pPr>
                          <w:jc w:val="left"/>
                        </w:pPr>
                        <w:r>
                          <w:rPr>
                            <w:rFonts w:hint="eastAsia"/>
                          </w:rPr>
                          <w:t>其他应收客户</w:t>
                        </w:r>
                        <w:r>
                          <w:rPr>
                            <w:rFonts w:hint="eastAsia"/>
                          </w:rPr>
                          <w:t>1</w:t>
                        </w:r>
                      </w:p>
                    </w:tc>
                  </w:sdtContent>
                </w:sdt>
                <w:sdt>
                  <w:sdtPr>
                    <w:alias w:val="单项金额重大并单项计提坏帐准备的其他应收账款明细-账面余额"/>
                    <w:tag w:val="_GBC_8993405b93ce476b8ac26fbead9d31c4"/>
                    <w:id w:val="1046348"/>
                    <w:lock w:val="sdtLocked"/>
                    <w:placeholder>
                      <w:docPart w:val="GBC11111111111111111111111111111"/>
                    </w:placeholder>
                  </w:sdtPr>
                  <w:sdtContent>
                    <w:tc>
                      <w:tcPr>
                        <w:tcW w:w="1886"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95,935,544.96</w:t>
                        </w:r>
                      </w:p>
                    </w:tc>
                  </w:sdtContent>
                </w:sdt>
                <w:sdt>
                  <w:sdtPr>
                    <w:alias w:val="单项金额重大并单项计提坏帐准备的其他应收账款明细-坏账金额"/>
                    <w:tag w:val="_GBC_17b305924ed14af9b1b17e57d4ec6851"/>
                    <w:id w:val="1046349"/>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47,967,772.48</w:t>
                        </w:r>
                      </w:p>
                    </w:tc>
                  </w:sdtContent>
                </w:sdt>
                <w:sdt>
                  <w:sdtPr>
                    <w:alias w:val="单项金额重大并单项计提坏帐准备的其他应收账款明细-计提比例"/>
                    <w:tag w:val="_GBC_9085be669eb849458224496f51e368d3"/>
                    <w:id w:val="1046350"/>
                    <w:lock w:val="sdtLocked"/>
                    <w:placeholder>
                      <w:docPart w:val="GBC11111111111111111111111111111"/>
                    </w:placeholder>
                  </w:sdtPr>
                  <w:sdtContent>
                    <w:tc>
                      <w:tcPr>
                        <w:tcW w:w="1322"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50.00</w:t>
                        </w:r>
                      </w:p>
                    </w:tc>
                  </w:sdtContent>
                </w:sdt>
                <w:tc>
                  <w:tcPr>
                    <w:tcW w:w="2080" w:type="dxa"/>
                    <w:vMerge w:val="restart"/>
                    <w:tcBorders>
                      <w:top w:val="single" w:sz="4" w:space="0" w:color="auto"/>
                      <w:left w:val="single" w:sz="4" w:space="0" w:color="auto"/>
                      <w:right w:val="single" w:sz="4" w:space="0" w:color="auto"/>
                    </w:tcBorders>
                  </w:tcPr>
                  <w:sdt>
                    <w:sdtPr>
                      <w:alias w:val="单项金额重大并单项计提坏帐准备的其他应收账款明细-理由"/>
                      <w:tag w:val="_GBC_1003efa7b490431ea79c2d4489f645ea"/>
                      <w:id w:val="1046351"/>
                      <w:lock w:val="sdtLocked"/>
                      <w:placeholder>
                        <w:docPart w:val="GBC11111111111111111111111111111"/>
                      </w:placeholder>
                    </w:sdtPr>
                    <w:sdtContent>
                      <w:p w:rsidR="00E261AC" w:rsidRDefault="00E261AC" w:rsidP="004A267A">
                        <w:pPr>
                          <w:jc w:val="left"/>
                        </w:pPr>
                        <w:r>
                          <w:rPr>
                            <w:rFonts w:hint="eastAsia"/>
                          </w:rPr>
                          <w:t>本集团之二级子公司东方贸易公司</w:t>
                        </w:r>
                        <w:r>
                          <w:rPr>
                            <w:rFonts w:hint="eastAsia"/>
                          </w:rPr>
                          <w:t>2013</w:t>
                        </w:r>
                        <w:r>
                          <w:rPr>
                            <w:rFonts w:hint="eastAsia"/>
                          </w:rPr>
                          <w:t>年停止原从事</w:t>
                        </w:r>
                        <w:proofErr w:type="gramStart"/>
                        <w:r>
                          <w:rPr>
                            <w:rFonts w:hint="eastAsia"/>
                          </w:rPr>
                          <w:t>的钢贸业务</w:t>
                        </w:r>
                        <w:proofErr w:type="gramEnd"/>
                        <w:r>
                          <w:rPr>
                            <w:rFonts w:hint="eastAsia"/>
                          </w:rPr>
                          <w:t>，将预付货款重新与客户确认了债权</w:t>
                        </w:r>
                        <w:r>
                          <w:rPr>
                            <w:rFonts w:hint="eastAsia"/>
                          </w:rPr>
                          <w:t>,</w:t>
                        </w:r>
                        <w:r>
                          <w:rPr>
                            <w:rFonts w:hint="eastAsia"/>
                          </w:rPr>
                          <w:t>本期清理相关合同后，根据对客户及相关责任方的支付能力、相关保全、担保、抵押、质押资产的评估和诉讼进展估计计提坏账准备。</w:t>
                        </w:r>
                      </w:p>
                    </w:sdtContent>
                  </w:sdt>
                </w:tc>
              </w:tr>
            </w:sdtContent>
          </w:sdt>
          <w:sdt>
            <w:sdtPr>
              <w:rPr>
                <w:rFonts w:hint="eastAsia"/>
              </w:rPr>
              <w:alias w:val="单项金额重大并单项计提坏帐准备的其他应收账款明细"/>
              <w:tag w:val="_GBC_4901129091d646e0939151a3b8cba554"/>
              <w:id w:val="1046358"/>
              <w:lock w:val="sdtLocked"/>
              <w:placeholder>
                <w:docPart w:val="GBC11111111111111111111111111111"/>
              </w:placeholder>
            </w:sdtPr>
            <w:sdtEndPr>
              <w:rPr>
                <w:rFonts w:hint="default"/>
              </w:rPr>
            </w:sdtEndPr>
            <w:sdtContent>
              <w:tr w:rsidR="00E261AC" w:rsidTr="00E261AC">
                <w:sdt>
                  <w:sdtPr>
                    <w:rPr>
                      <w:rFonts w:hint="eastAsia"/>
                    </w:rPr>
                    <w:alias w:val="单项金额重大并单项计提坏帐准备的其他应收账款明细-其他应收账款内容"/>
                    <w:tag w:val="_GBC_49e7c290cbe748cfb365242b9e79d8ad"/>
                    <w:id w:val="1046353"/>
                    <w:lock w:val="sdtLocked"/>
                    <w:placeholder>
                      <w:docPart w:val="GBC11111111111111111111111111111"/>
                    </w:placeholder>
                  </w:sdtPr>
                  <w:sdtContent>
                    <w:tc>
                      <w:tcPr>
                        <w:tcW w:w="1908" w:type="dxa"/>
                        <w:tcBorders>
                          <w:top w:val="single" w:sz="4" w:space="0" w:color="auto"/>
                          <w:left w:val="single" w:sz="4" w:space="0" w:color="auto"/>
                          <w:bottom w:val="single" w:sz="4" w:space="0" w:color="auto"/>
                          <w:right w:val="single" w:sz="4" w:space="0" w:color="auto"/>
                        </w:tcBorders>
                      </w:tcPr>
                      <w:p w:rsidR="00E261AC" w:rsidRDefault="00E261AC">
                        <w:pPr>
                          <w:jc w:val="left"/>
                        </w:pPr>
                        <w:r>
                          <w:rPr>
                            <w:rFonts w:hint="eastAsia"/>
                          </w:rPr>
                          <w:t>其他应收客户</w:t>
                        </w:r>
                        <w:r>
                          <w:rPr>
                            <w:rFonts w:hint="eastAsia"/>
                          </w:rPr>
                          <w:t>2</w:t>
                        </w:r>
                      </w:p>
                    </w:tc>
                  </w:sdtContent>
                </w:sdt>
                <w:sdt>
                  <w:sdtPr>
                    <w:alias w:val="单项金额重大并单项计提坏帐准备的其他应收账款明细-账面余额"/>
                    <w:tag w:val="_GBC_8993405b93ce476b8ac26fbead9d31c4"/>
                    <w:id w:val="1046354"/>
                    <w:lock w:val="sdtLocked"/>
                    <w:placeholder>
                      <w:docPart w:val="GBC11111111111111111111111111111"/>
                    </w:placeholder>
                  </w:sdtPr>
                  <w:sdtContent>
                    <w:tc>
                      <w:tcPr>
                        <w:tcW w:w="1886"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81,366,127.20</w:t>
                        </w:r>
                      </w:p>
                    </w:tc>
                  </w:sdtContent>
                </w:sdt>
                <w:sdt>
                  <w:sdtPr>
                    <w:alias w:val="单项金额重大并单项计提坏帐准备的其他应收账款明细-坏账金额"/>
                    <w:tag w:val="_GBC_17b305924ed14af9b1b17e57d4ec6851"/>
                    <w:id w:val="1046355"/>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40,683,063.60</w:t>
                        </w:r>
                      </w:p>
                    </w:tc>
                  </w:sdtContent>
                </w:sdt>
                <w:sdt>
                  <w:sdtPr>
                    <w:alias w:val="单项金额重大并单项计提坏帐准备的其他应收账款明细-计提比例"/>
                    <w:tag w:val="_GBC_9085be669eb849458224496f51e368d3"/>
                    <w:id w:val="1046356"/>
                    <w:lock w:val="sdtLocked"/>
                    <w:placeholder>
                      <w:docPart w:val="GBC11111111111111111111111111111"/>
                    </w:placeholder>
                  </w:sdtPr>
                  <w:sdtContent>
                    <w:tc>
                      <w:tcPr>
                        <w:tcW w:w="1322"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50.00</w:t>
                        </w:r>
                      </w:p>
                    </w:tc>
                  </w:sdtContent>
                </w:sdt>
                <w:tc>
                  <w:tcPr>
                    <w:tcW w:w="2080" w:type="dxa"/>
                    <w:vMerge/>
                    <w:tcBorders>
                      <w:left w:val="single" w:sz="4" w:space="0" w:color="auto"/>
                      <w:right w:val="single" w:sz="4" w:space="0" w:color="auto"/>
                    </w:tcBorders>
                  </w:tcPr>
                  <w:p w:rsidR="00E261AC" w:rsidRDefault="00E261AC" w:rsidP="004A267A">
                    <w:pPr>
                      <w:jc w:val="left"/>
                    </w:pPr>
                  </w:p>
                </w:tc>
              </w:tr>
            </w:sdtContent>
          </w:sdt>
          <w:sdt>
            <w:sdtPr>
              <w:rPr>
                <w:rFonts w:hint="eastAsia"/>
              </w:rPr>
              <w:alias w:val="单项金额重大并单项计提坏帐准备的其他应收账款明细"/>
              <w:tag w:val="_GBC_4901129091d646e0939151a3b8cba554"/>
              <w:id w:val="1046364"/>
              <w:lock w:val="sdtLocked"/>
              <w:placeholder>
                <w:docPart w:val="GBC11111111111111111111111111111"/>
              </w:placeholder>
            </w:sdtPr>
            <w:sdtEndPr>
              <w:rPr>
                <w:rFonts w:hint="default"/>
              </w:rPr>
            </w:sdtEndPr>
            <w:sdtContent>
              <w:tr w:rsidR="00E261AC" w:rsidTr="00E261AC">
                <w:sdt>
                  <w:sdtPr>
                    <w:rPr>
                      <w:rFonts w:hint="eastAsia"/>
                    </w:rPr>
                    <w:alias w:val="单项金额重大并单项计提坏帐准备的其他应收账款明细-其他应收账款内容"/>
                    <w:tag w:val="_GBC_49e7c290cbe748cfb365242b9e79d8ad"/>
                    <w:id w:val="1046359"/>
                    <w:lock w:val="sdtLocked"/>
                    <w:placeholder>
                      <w:docPart w:val="GBC11111111111111111111111111111"/>
                    </w:placeholder>
                  </w:sdtPr>
                  <w:sdtContent>
                    <w:tc>
                      <w:tcPr>
                        <w:tcW w:w="1908" w:type="dxa"/>
                        <w:tcBorders>
                          <w:top w:val="single" w:sz="4" w:space="0" w:color="auto"/>
                          <w:left w:val="single" w:sz="4" w:space="0" w:color="auto"/>
                          <w:bottom w:val="single" w:sz="4" w:space="0" w:color="auto"/>
                          <w:right w:val="single" w:sz="4" w:space="0" w:color="auto"/>
                        </w:tcBorders>
                      </w:tcPr>
                      <w:p w:rsidR="00E261AC" w:rsidRDefault="00E261AC">
                        <w:pPr>
                          <w:jc w:val="left"/>
                        </w:pPr>
                        <w:r>
                          <w:rPr>
                            <w:rFonts w:hint="eastAsia"/>
                          </w:rPr>
                          <w:t>其他应收客户</w:t>
                        </w:r>
                        <w:r>
                          <w:rPr>
                            <w:rFonts w:hint="eastAsia"/>
                          </w:rPr>
                          <w:t>3</w:t>
                        </w:r>
                      </w:p>
                    </w:tc>
                  </w:sdtContent>
                </w:sdt>
                <w:sdt>
                  <w:sdtPr>
                    <w:alias w:val="单项金额重大并单项计提坏帐准备的其他应收账款明细-账面余额"/>
                    <w:tag w:val="_GBC_8993405b93ce476b8ac26fbead9d31c4"/>
                    <w:id w:val="1046360"/>
                    <w:lock w:val="sdtLocked"/>
                    <w:placeholder>
                      <w:docPart w:val="GBC11111111111111111111111111111"/>
                    </w:placeholder>
                  </w:sdtPr>
                  <w:sdtContent>
                    <w:tc>
                      <w:tcPr>
                        <w:tcW w:w="1886"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76,967,936.48</w:t>
                        </w:r>
                      </w:p>
                    </w:tc>
                  </w:sdtContent>
                </w:sdt>
                <w:sdt>
                  <w:sdtPr>
                    <w:alias w:val="单项金额重大并单项计提坏帐准备的其他应收账款明细-坏账金额"/>
                    <w:tag w:val="_GBC_17b305924ed14af9b1b17e57d4ec6851"/>
                    <w:id w:val="1046361"/>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38,483,968.24</w:t>
                        </w:r>
                      </w:p>
                    </w:tc>
                  </w:sdtContent>
                </w:sdt>
                <w:sdt>
                  <w:sdtPr>
                    <w:alias w:val="单项金额重大并单项计提坏帐准备的其他应收账款明细-计提比例"/>
                    <w:tag w:val="_GBC_9085be669eb849458224496f51e368d3"/>
                    <w:id w:val="1046362"/>
                    <w:lock w:val="sdtLocked"/>
                    <w:placeholder>
                      <w:docPart w:val="GBC11111111111111111111111111111"/>
                    </w:placeholder>
                  </w:sdtPr>
                  <w:sdtContent>
                    <w:tc>
                      <w:tcPr>
                        <w:tcW w:w="1322"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50.00</w:t>
                        </w:r>
                      </w:p>
                    </w:tc>
                  </w:sdtContent>
                </w:sdt>
                <w:tc>
                  <w:tcPr>
                    <w:tcW w:w="2080" w:type="dxa"/>
                    <w:vMerge/>
                    <w:tcBorders>
                      <w:left w:val="single" w:sz="4" w:space="0" w:color="auto"/>
                      <w:right w:val="single" w:sz="4" w:space="0" w:color="auto"/>
                    </w:tcBorders>
                  </w:tcPr>
                  <w:p w:rsidR="00E261AC" w:rsidRDefault="00E261AC" w:rsidP="004A267A">
                    <w:pPr>
                      <w:jc w:val="left"/>
                    </w:pPr>
                  </w:p>
                </w:tc>
              </w:tr>
            </w:sdtContent>
          </w:sdt>
          <w:sdt>
            <w:sdtPr>
              <w:rPr>
                <w:rFonts w:hint="eastAsia"/>
              </w:rPr>
              <w:alias w:val="单项金额重大并单项计提坏帐准备的其他应收账款明细"/>
              <w:tag w:val="_GBC_4901129091d646e0939151a3b8cba554"/>
              <w:id w:val="1046370"/>
              <w:lock w:val="sdtLocked"/>
              <w:placeholder>
                <w:docPart w:val="GBC11111111111111111111111111111"/>
              </w:placeholder>
            </w:sdtPr>
            <w:sdtEndPr>
              <w:rPr>
                <w:rFonts w:hint="default"/>
              </w:rPr>
            </w:sdtEndPr>
            <w:sdtContent>
              <w:tr w:rsidR="00E261AC" w:rsidTr="00E261AC">
                <w:sdt>
                  <w:sdtPr>
                    <w:rPr>
                      <w:rFonts w:hint="eastAsia"/>
                    </w:rPr>
                    <w:alias w:val="单项金额重大并单项计提坏帐准备的其他应收账款明细-其他应收账款内容"/>
                    <w:tag w:val="_GBC_49e7c290cbe748cfb365242b9e79d8ad"/>
                    <w:id w:val="1046365"/>
                    <w:lock w:val="sdtLocked"/>
                    <w:placeholder>
                      <w:docPart w:val="GBC11111111111111111111111111111"/>
                    </w:placeholder>
                  </w:sdtPr>
                  <w:sdtContent>
                    <w:tc>
                      <w:tcPr>
                        <w:tcW w:w="1908" w:type="dxa"/>
                        <w:tcBorders>
                          <w:top w:val="single" w:sz="4" w:space="0" w:color="auto"/>
                          <w:left w:val="single" w:sz="4" w:space="0" w:color="auto"/>
                          <w:bottom w:val="single" w:sz="4" w:space="0" w:color="auto"/>
                          <w:right w:val="single" w:sz="4" w:space="0" w:color="auto"/>
                        </w:tcBorders>
                      </w:tcPr>
                      <w:p w:rsidR="00E261AC" w:rsidRDefault="00E261AC">
                        <w:pPr>
                          <w:jc w:val="left"/>
                        </w:pPr>
                        <w:r>
                          <w:rPr>
                            <w:rFonts w:hint="eastAsia"/>
                          </w:rPr>
                          <w:t>其他应收客户</w:t>
                        </w:r>
                        <w:r>
                          <w:rPr>
                            <w:rFonts w:hint="eastAsia"/>
                          </w:rPr>
                          <w:t>4</w:t>
                        </w:r>
                      </w:p>
                    </w:tc>
                  </w:sdtContent>
                </w:sdt>
                <w:sdt>
                  <w:sdtPr>
                    <w:alias w:val="单项金额重大并单项计提坏帐准备的其他应收账款明细-账面余额"/>
                    <w:tag w:val="_GBC_8993405b93ce476b8ac26fbead9d31c4"/>
                    <w:id w:val="1046366"/>
                    <w:lock w:val="sdtLocked"/>
                    <w:placeholder>
                      <w:docPart w:val="GBC11111111111111111111111111111"/>
                    </w:placeholder>
                  </w:sdtPr>
                  <w:sdtContent>
                    <w:tc>
                      <w:tcPr>
                        <w:tcW w:w="1886"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107,677,528.64</w:t>
                        </w:r>
                      </w:p>
                    </w:tc>
                  </w:sdtContent>
                </w:sdt>
                <w:sdt>
                  <w:sdtPr>
                    <w:alias w:val="单项金额重大并单项计提坏帐准备的其他应收账款明细-坏账金额"/>
                    <w:tag w:val="_GBC_17b305924ed14af9b1b17e57d4ec6851"/>
                    <w:id w:val="1046367"/>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107,677,528.64</w:t>
                        </w:r>
                      </w:p>
                    </w:tc>
                  </w:sdtContent>
                </w:sdt>
                <w:sdt>
                  <w:sdtPr>
                    <w:alias w:val="单项金额重大并单项计提坏帐准备的其他应收账款明细-计提比例"/>
                    <w:tag w:val="_GBC_9085be669eb849458224496f51e368d3"/>
                    <w:id w:val="1046368"/>
                    <w:lock w:val="sdtLocked"/>
                    <w:placeholder>
                      <w:docPart w:val="GBC11111111111111111111111111111"/>
                    </w:placeholder>
                  </w:sdtPr>
                  <w:sdtContent>
                    <w:tc>
                      <w:tcPr>
                        <w:tcW w:w="1322"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100.00</w:t>
                        </w:r>
                      </w:p>
                    </w:tc>
                  </w:sdtContent>
                </w:sdt>
                <w:tc>
                  <w:tcPr>
                    <w:tcW w:w="2080" w:type="dxa"/>
                    <w:vMerge/>
                    <w:tcBorders>
                      <w:left w:val="single" w:sz="4" w:space="0" w:color="auto"/>
                      <w:right w:val="single" w:sz="4" w:space="0" w:color="auto"/>
                    </w:tcBorders>
                  </w:tcPr>
                  <w:p w:rsidR="00E261AC" w:rsidRDefault="00E261AC" w:rsidP="004A267A">
                    <w:pPr>
                      <w:jc w:val="left"/>
                    </w:pPr>
                  </w:p>
                </w:tc>
              </w:tr>
            </w:sdtContent>
          </w:sdt>
          <w:sdt>
            <w:sdtPr>
              <w:rPr>
                <w:rFonts w:hint="eastAsia"/>
              </w:rPr>
              <w:alias w:val="单项金额重大并单项计提坏帐准备的其他应收账款明细"/>
              <w:tag w:val="_GBC_4901129091d646e0939151a3b8cba554"/>
              <w:id w:val="1046376"/>
              <w:lock w:val="sdtLocked"/>
              <w:placeholder>
                <w:docPart w:val="GBC11111111111111111111111111111"/>
              </w:placeholder>
            </w:sdtPr>
            <w:sdtEndPr>
              <w:rPr>
                <w:rFonts w:hint="default"/>
              </w:rPr>
            </w:sdtEndPr>
            <w:sdtContent>
              <w:tr w:rsidR="00E261AC" w:rsidTr="00E261AC">
                <w:sdt>
                  <w:sdtPr>
                    <w:rPr>
                      <w:rFonts w:hint="eastAsia"/>
                    </w:rPr>
                    <w:alias w:val="单项金额重大并单项计提坏帐准备的其他应收账款明细-其他应收账款内容"/>
                    <w:tag w:val="_GBC_49e7c290cbe748cfb365242b9e79d8ad"/>
                    <w:id w:val="1046371"/>
                    <w:lock w:val="sdtLocked"/>
                    <w:placeholder>
                      <w:docPart w:val="GBC11111111111111111111111111111"/>
                    </w:placeholder>
                  </w:sdtPr>
                  <w:sdtContent>
                    <w:tc>
                      <w:tcPr>
                        <w:tcW w:w="1908" w:type="dxa"/>
                        <w:tcBorders>
                          <w:top w:val="single" w:sz="4" w:space="0" w:color="auto"/>
                          <w:left w:val="single" w:sz="4" w:space="0" w:color="auto"/>
                          <w:bottom w:val="single" w:sz="4" w:space="0" w:color="auto"/>
                          <w:right w:val="single" w:sz="4" w:space="0" w:color="auto"/>
                        </w:tcBorders>
                      </w:tcPr>
                      <w:p w:rsidR="00E261AC" w:rsidRDefault="00E261AC">
                        <w:pPr>
                          <w:jc w:val="left"/>
                        </w:pPr>
                        <w:r>
                          <w:rPr>
                            <w:rFonts w:hint="eastAsia"/>
                          </w:rPr>
                          <w:t>其他应收客户</w:t>
                        </w:r>
                        <w:r>
                          <w:rPr>
                            <w:rFonts w:hint="eastAsia"/>
                          </w:rPr>
                          <w:t>5</w:t>
                        </w:r>
                      </w:p>
                    </w:tc>
                  </w:sdtContent>
                </w:sdt>
                <w:sdt>
                  <w:sdtPr>
                    <w:alias w:val="单项金额重大并单项计提坏帐准备的其他应收账款明细-账面余额"/>
                    <w:tag w:val="_GBC_8993405b93ce476b8ac26fbead9d31c4"/>
                    <w:id w:val="1046372"/>
                    <w:lock w:val="sdtLocked"/>
                    <w:placeholder>
                      <w:docPart w:val="GBC11111111111111111111111111111"/>
                    </w:placeholder>
                  </w:sdtPr>
                  <w:sdtContent>
                    <w:tc>
                      <w:tcPr>
                        <w:tcW w:w="1886"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31,802,014.00</w:t>
                        </w:r>
                      </w:p>
                    </w:tc>
                  </w:sdtContent>
                </w:sdt>
                <w:sdt>
                  <w:sdtPr>
                    <w:alias w:val="单项金额重大并单项计提坏帐准备的其他应收账款明细-坏账金额"/>
                    <w:tag w:val="_GBC_17b305924ed14af9b1b17e57d4ec6851"/>
                    <w:id w:val="1046373"/>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31,802,014.00</w:t>
                        </w:r>
                      </w:p>
                    </w:tc>
                  </w:sdtContent>
                </w:sdt>
                <w:sdt>
                  <w:sdtPr>
                    <w:alias w:val="单项金额重大并单项计提坏帐准备的其他应收账款明细-计提比例"/>
                    <w:tag w:val="_GBC_9085be669eb849458224496f51e368d3"/>
                    <w:id w:val="1046374"/>
                    <w:lock w:val="sdtLocked"/>
                    <w:placeholder>
                      <w:docPart w:val="GBC11111111111111111111111111111"/>
                    </w:placeholder>
                  </w:sdtPr>
                  <w:sdtContent>
                    <w:tc>
                      <w:tcPr>
                        <w:tcW w:w="1322"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100.00</w:t>
                        </w:r>
                      </w:p>
                    </w:tc>
                  </w:sdtContent>
                </w:sdt>
                <w:tc>
                  <w:tcPr>
                    <w:tcW w:w="2080" w:type="dxa"/>
                    <w:vMerge/>
                    <w:tcBorders>
                      <w:left w:val="single" w:sz="4" w:space="0" w:color="auto"/>
                      <w:right w:val="single" w:sz="4" w:space="0" w:color="auto"/>
                    </w:tcBorders>
                  </w:tcPr>
                  <w:p w:rsidR="00E261AC" w:rsidRDefault="00E261AC" w:rsidP="004A267A">
                    <w:pPr>
                      <w:jc w:val="left"/>
                    </w:pPr>
                  </w:p>
                </w:tc>
              </w:tr>
            </w:sdtContent>
          </w:sdt>
          <w:sdt>
            <w:sdtPr>
              <w:rPr>
                <w:rFonts w:hint="eastAsia"/>
              </w:rPr>
              <w:alias w:val="单项金额重大并单项计提坏帐准备的其他应收账款明细"/>
              <w:tag w:val="_GBC_4901129091d646e0939151a3b8cba554"/>
              <w:id w:val="1046382"/>
              <w:lock w:val="sdtLocked"/>
              <w:placeholder>
                <w:docPart w:val="GBC11111111111111111111111111111"/>
              </w:placeholder>
            </w:sdtPr>
            <w:sdtEndPr>
              <w:rPr>
                <w:rFonts w:hint="default"/>
              </w:rPr>
            </w:sdtEndPr>
            <w:sdtContent>
              <w:tr w:rsidR="00E261AC" w:rsidTr="00E261AC">
                <w:sdt>
                  <w:sdtPr>
                    <w:rPr>
                      <w:rFonts w:hint="eastAsia"/>
                    </w:rPr>
                    <w:alias w:val="单项金额重大并单项计提坏帐准备的其他应收账款明细-其他应收账款内容"/>
                    <w:tag w:val="_GBC_49e7c290cbe748cfb365242b9e79d8ad"/>
                    <w:id w:val="1046377"/>
                    <w:lock w:val="sdtLocked"/>
                    <w:placeholder>
                      <w:docPart w:val="GBC11111111111111111111111111111"/>
                    </w:placeholder>
                  </w:sdtPr>
                  <w:sdtContent>
                    <w:tc>
                      <w:tcPr>
                        <w:tcW w:w="1908" w:type="dxa"/>
                        <w:tcBorders>
                          <w:top w:val="single" w:sz="4" w:space="0" w:color="auto"/>
                          <w:left w:val="single" w:sz="4" w:space="0" w:color="auto"/>
                          <w:bottom w:val="single" w:sz="4" w:space="0" w:color="auto"/>
                          <w:right w:val="single" w:sz="4" w:space="0" w:color="auto"/>
                        </w:tcBorders>
                      </w:tcPr>
                      <w:p w:rsidR="00E261AC" w:rsidRDefault="00E261AC">
                        <w:pPr>
                          <w:jc w:val="left"/>
                        </w:pPr>
                        <w:r>
                          <w:rPr>
                            <w:rFonts w:hint="eastAsia"/>
                          </w:rPr>
                          <w:t>其他应收客户</w:t>
                        </w:r>
                        <w:r>
                          <w:rPr>
                            <w:rFonts w:hint="eastAsia"/>
                          </w:rPr>
                          <w:t>6</w:t>
                        </w:r>
                      </w:p>
                    </w:tc>
                  </w:sdtContent>
                </w:sdt>
                <w:sdt>
                  <w:sdtPr>
                    <w:alias w:val="单项金额重大并单项计提坏帐准备的其他应收账款明细-账面余额"/>
                    <w:tag w:val="_GBC_8993405b93ce476b8ac26fbead9d31c4"/>
                    <w:id w:val="1046378"/>
                    <w:lock w:val="sdtLocked"/>
                    <w:placeholder>
                      <w:docPart w:val="GBC11111111111111111111111111111"/>
                    </w:placeholder>
                  </w:sdtPr>
                  <w:sdtContent>
                    <w:tc>
                      <w:tcPr>
                        <w:tcW w:w="1886"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30,093,556.42</w:t>
                        </w:r>
                      </w:p>
                    </w:tc>
                  </w:sdtContent>
                </w:sdt>
                <w:sdt>
                  <w:sdtPr>
                    <w:alias w:val="单项金额重大并单项计提坏帐准备的其他应收账款明细-坏账金额"/>
                    <w:tag w:val="_GBC_17b305924ed14af9b1b17e57d4ec6851"/>
                    <w:id w:val="1046379"/>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30,093,556.42</w:t>
                        </w:r>
                      </w:p>
                    </w:tc>
                  </w:sdtContent>
                </w:sdt>
                <w:sdt>
                  <w:sdtPr>
                    <w:alias w:val="单项金额重大并单项计提坏帐准备的其他应收账款明细-计提比例"/>
                    <w:tag w:val="_GBC_9085be669eb849458224496f51e368d3"/>
                    <w:id w:val="1046380"/>
                    <w:lock w:val="sdtLocked"/>
                    <w:placeholder>
                      <w:docPart w:val="GBC11111111111111111111111111111"/>
                    </w:placeholder>
                  </w:sdtPr>
                  <w:sdtContent>
                    <w:tc>
                      <w:tcPr>
                        <w:tcW w:w="1322"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100.00</w:t>
                        </w:r>
                      </w:p>
                    </w:tc>
                  </w:sdtContent>
                </w:sdt>
                <w:tc>
                  <w:tcPr>
                    <w:tcW w:w="2080" w:type="dxa"/>
                    <w:vMerge/>
                    <w:tcBorders>
                      <w:left w:val="single" w:sz="4" w:space="0" w:color="auto"/>
                      <w:right w:val="single" w:sz="4" w:space="0" w:color="auto"/>
                    </w:tcBorders>
                  </w:tcPr>
                  <w:p w:rsidR="00E261AC" w:rsidRDefault="00E261AC" w:rsidP="004A267A">
                    <w:pPr>
                      <w:jc w:val="left"/>
                    </w:pPr>
                  </w:p>
                </w:tc>
              </w:tr>
            </w:sdtContent>
          </w:sdt>
          <w:sdt>
            <w:sdtPr>
              <w:rPr>
                <w:rFonts w:hint="eastAsia"/>
              </w:rPr>
              <w:alias w:val="单项金额重大并单项计提坏帐准备的其他应收账款明细"/>
              <w:tag w:val="_GBC_4901129091d646e0939151a3b8cba554"/>
              <w:id w:val="1046388"/>
              <w:lock w:val="sdtLocked"/>
              <w:placeholder>
                <w:docPart w:val="GBC11111111111111111111111111111"/>
              </w:placeholder>
            </w:sdtPr>
            <w:sdtEndPr>
              <w:rPr>
                <w:rFonts w:hint="default"/>
              </w:rPr>
            </w:sdtEndPr>
            <w:sdtContent>
              <w:tr w:rsidR="00E261AC" w:rsidTr="00E261AC">
                <w:sdt>
                  <w:sdtPr>
                    <w:rPr>
                      <w:rFonts w:hint="eastAsia"/>
                    </w:rPr>
                    <w:alias w:val="单项金额重大并单项计提坏帐准备的其他应收账款明细-其他应收账款内容"/>
                    <w:tag w:val="_GBC_49e7c290cbe748cfb365242b9e79d8ad"/>
                    <w:id w:val="1046383"/>
                    <w:lock w:val="sdtLocked"/>
                    <w:placeholder>
                      <w:docPart w:val="GBC11111111111111111111111111111"/>
                    </w:placeholder>
                  </w:sdtPr>
                  <w:sdtContent>
                    <w:tc>
                      <w:tcPr>
                        <w:tcW w:w="1908" w:type="dxa"/>
                        <w:tcBorders>
                          <w:top w:val="single" w:sz="4" w:space="0" w:color="auto"/>
                          <w:left w:val="single" w:sz="4" w:space="0" w:color="auto"/>
                          <w:bottom w:val="single" w:sz="4" w:space="0" w:color="auto"/>
                          <w:right w:val="single" w:sz="4" w:space="0" w:color="auto"/>
                        </w:tcBorders>
                      </w:tcPr>
                      <w:p w:rsidR="00E261AC" w:rsidRDefault="00E261AC">
                        <w:pPr>
                          <w:jc w:val="left"/>
                        </w:pPr>
                        <w:r>
                          <w:rPr>
                            <w:rFonts w:hint="eastAsia"/>
                          </w:rPr>
                          <w:t>其他应收客户</w:t>
                        </w:r>
                        <w:r>
                          <w:rPr>
                            <w:rFonts w:hint="eastAsia"/>
                          </w:rPr>
                          <w:t>7</w:t>
                        </w:r>
                      </w:p>
                    </w:tc>
                  </w:sdtContent>
                </w:sdt>
                <w:sdt>
                  <w:sdtPr>
                    <w:alias w:val="单项金额重大并单项计提坏帐准备的其他应收账款明细-账面余额"/>
                    <w:tag w:val="_GBC_8993405b93ce476b8ac26fbead9d31c4"/>
                    <w:id w:val="1046384"/>
                    <w:lock w:val="sdtLocked"/>
                    <w:placeholder>
                      <w:docPart w:val="GBC11111111111111111111111111111"/>
                    </w:placeholder>
                  </w:sdtPr>
                  <w:sdtContent>
                    <w:tc>
                      <w:tcPr>
                        <w:tcW w:w="1886"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27,737,179.10</w:t>
                        </w:r>
                      </w:p>
                    </w:tc>
                  </w:sdtContent>
                </w:sdt>
                <w:sdt>
                  <w:sdtPr>
                    <w:alias w:val="单项金额重大并单项计提坏帐准备的其他应收账款明细-坏账金额"/>
                    <w:tag w:val="_GBC_17b305924ed14af9b1b17e57d4ec6851"/>
                    <w:id w:val="1046385"/>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27,737,179.10</w:t>
                        </w:r>
                      </w:p>
                    </w:tc>
                  </w:sdtContent>
                </w:sdt>
                <w:sdt>
                  <w:sdtPr>
                    <w:alias w:val="单项金额重大并单项计提坏帐准备的其他应收账款明细-计提比例"/>
                    <w:tag w:val="_GBC_9085be669eb849458224496f51e368d3"/>
                    <w:id w:val="1046386"/>
                    <w:lock w:val="sdtLocked"/>
                    <w:placeholder>
                      <w:docPart w:val="GBC11111111111111111111111111111"/>
                    </w:placeholder>
                  </w:sdtPr>
                  <w:sdtContent>
                    <w:tc>
                      <w:tcPr>
                        <w:tcW w:w="1322"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100.00</w:t>
                        </w:r>
                      </w:p>
                    </w:tc>
                  </w:sdtContent>
                </w:sdt>
                <w:tc>
                  <w:tcPr>
                    <w:tcW w:w="2080" w:type="dxa"/>
                    <w:vMerge/>
                    <w:tcBorders>
                      <w:left w:val="single" w:sz="4" w:space="0" w:color="auto"/>
                      <w:right w:val="single" w:sz="4" w:space="0" w:color="auto"/>
                    </w:tcBorders>
                  </w:tcPr>
                  <w:p w:rsidR="00E261AC" w:rsidRDefault="00E261AC" w:rsidP="004A267A">
                    <w:pPr>
                      <w:jc w:val="left"/>
                    </w:pPr>
                  </w:p>
                </w:tc>
              </w:tr>
            </w:sdtContent>
          </w:sdt>
          <w:sdt>
            <w:sdtPr>
              <w:rPr>
                <w:rFonts w:hint="eastAsia"/>
              </w:rPr>
              <w:alias w:val="单项金额重大并单项计提坏帐准备的其他应收账款明细"/>
              <w:tag w:val="_GBC_4901129091d646e0939151a3b8cba554"/>
              <w:id w:val="1046394"/>
              <w:lock w:val="sdtLocked"/>
              <w:placeholder>
                <w:docPart w:val="GBC11111111111111111111111111111"/>
              </w:placeholder>
            </w:sdtPr>
            <w:sdtEndPr>
              <w:rPr>
                <w:rFonts w:hint="default"/>
              </w:rPr>
            </w:sdtEndPr>
            <w:sdtContent>
              <w:tr w:rsidR="00E261AC" w:rsidTr="00E261AC">
                <w:sdt>
                  <w:sdtPr>
                    <w:rPr>
                      <w:rFonts w:hint="eastAsia"/>
                    </w:rPr>
                    <w:alias w:val="单项金额重大并单项计提坏帐准备的其他应收账款明细-其他应收账款内容"/>
                    <w:tag w:val="_GBC_49e7c290cbe748cfb365242b9e79d8ad"/>
                    <w:id w:val="1046389"/>
                    <w:lock w:val="sdtLocked"/>
                    <w:placeholder>
                      <w:docPart w:val="GBC11111111111111111111111111111"/>
                    </w:placeholder>
                  </w:sdtPr>
                  <w:sdtContent>
                    <w:tc>
                      <w:tcPr>
                        <w:tcW w:w="1908" w:type="dxa"/>
                        <w:tcBorders>
                          <w:top w:val="single" w:sz="4" w:space="0" w:color="auto"/>
                          <w:left w:val="single" w:sz="4" w:space="0" w:color="auto"/>
                          <w:bottom w:val="single" w:sz="4" w:space="0" w:color="auto"/>
                          <w:right w:val="single" w:sz="4" w:space="0" w:color="auto"/>
                        </w:tcBorders>
                      </w:tcPr>
                      <w:p w:rsidR="00E261AC" w:rsidRDefault="00E261AC">
                        <w:pPr>
                          <w:jc w:val="left"/>
                        </w:pPr>
                        <w:r>
                          <w:rPr>
                            <w:rFonts w:hint="eastAsia"/>
                          </w:rPr>
                          <w:t>其他应收客户</w:t>
                        </w:r>
                        <w:r>
                          <w:rPr>
                            <w:rFonts w:hint="eastAsia"/>
                          </w:rPr>
                          <w:t>8</w:t>
                        </w:r>
                      </w:p>
                    </w:tc>
                  </w:sdtContent>
                </w:sdt>
                <w:sdt>
                  <w:sdtPr>
                    <w:alias w:val="单项金额重大并单项计提坏帐准备的其他应收账款明细-账面余额"/>
                    <w:tag w:val="_GBC_8993405b93ce476b8ac26fbead9d31c4"/>
                    <w:id w:val="1046390"/>
                    <w:lock w:val="sdtLocked"/>
                    <w:placeholder>
                      <w:docPart w:val="GBC11111111111111111111111111111"/>
                    </w:placeholder>
                  </w:sdtPr>
                  <w:sdtContent>
                    <w:tc>
                      <w:tcPr>
                        <w:tcW w:w="1886"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27,020,100.27</w:t>
                        </w:r>
                      </w:p>
                    </w:tc>
                  </w:sdtContent>
                </w:sdt>
                <w:sdt>
                  <w:sdtPr>
                    <w:alias w:val="单项金额重大并单项计提坏帐准备的其他应收账款明细-坏账金额"/>
                    <w:tag w:val="_GBC_17b305924ed14af9b1b17e57d4ec6851"/>
                    <w:id w:val="1046391"/>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17,670,868.24</w:t>
                        </w:r>
                      </w:p>
                    </w:tc>
                  </w:sdtContent>
                </w:sdt>
                <w:sdt>
                  <w:sdtPr>
                    <w:alias w:val="单项金额重大并单项计提坏帐准备的其他应收账款明细-计提比例"/>
                    <w:tag w:val="_GBC_9085be669eb849458224496f51e368d3"/>
                    <w:id w:val="1046392"/>
                    <w:lock w:val="sdtLocked"/>
                    <w:placeholder>
                      <w:docPart w:val="GBC11111111111111111111111111111"/>
                    </w:placeholder>
                  </w:sdtPr>
                  <w:sdtContent>
                    <w:tc>
                      <w:tcPr>
                        <w:tcW w:w="1322"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65.40</w:t>
                        </w:r>
                      </w:p>
                    </w:tc>
                  </w:sdtContent>
                </w:sdt>
                <w:tc>
                  <w:tcPr>
                    <w:tcW w:w="2080" w:type="dxa"/>
                    <w:vMerge/>
                    <w:tcBorders>
                      <w:left w:val="single" w:sz="4" w:space="0" w:color="auto"/>
                      <w:right w:val="single" w:sz="4" w:space="0" w:color="auto"/>
                    </w:tcBorders>
                  </w:tcPr>
                  <w:p w:rsidR="00E261AC" w:rsidRDefault="00E261AC" w:rsidP="004A267A">
                    <w:pPr>
                      <w:jc w:val="left"/>
                    </w:pPr>
                  </w:p>
                </w:tc>
              </w:tr>
            </w:sdtContent>
          </w:sdt>
          <w:sdt>
            <w:sdtPr>
              <w:rPr>
                <w:rFonts w:hint="eastAsia"/>
              </w:rPr>
              <w:alias w:val="单项金额重大并单项计提坏帐准备的其他应收账款明细"/>
              <w:tag w:val="_GBC_4901129091d646e0939151a3b8cba554"/>
              <w:id w:val="1046400"/>
              <w:lock w:val="sdtLocked"/>
              <w:placeholder>
                <w:docPart w:val="GBC11111111111111111111111111111"/>
              </w:placeholder>
            </w:sdtPr>
            <w:sdtEndPr>
              <w:rPr>
                <w:rFonts w:hint="default"/>
              </w:rPr>
            </w:sdtEndPr>
            <w:sdtContent>
              <w:tr w:rsidR="00E261AC" w:rsidTr="00E261AC">
                <w:sdt>
                  <w:sdtPr>
                    <w:rPr>
                      <w:rFonts w:hint="eastAsia"/>
                    </w:rPr>
                    <w:alias w:val="单项金额重大并单项计提坏帐准备的其他应收账款明细-其他应收账款内容"/>
                    <w:tag w:val="_GBC_49e7c290cbe748cfb365242b9e79d8ad"/>
                    <w:id w:val="1046395"/>
                    <w:lock w:val="sdtLocked"/>
                    <w:placeholder>
                      <w:docPart w:val="GBC11111111111111111111111111111"/>
                    </w:placeholder>
                  </w:sdtPr>
                  <w:sdtContent>
                    <w:tc>
                      <w:tcPr>
                        <w:tcW w:w="1908" w:type="dxa"/>
                        <w:tcBorders>
                          <w:top w:val="single" w:sz="4" w:space="0" w:color="auto"/>
                          <w:left w:val="single" w:sz="4" w:space="0" w:color="auto"/>
                          <w:bottom w:val="single" w:sz="4" w:space="0" w:color="auto"/>
                          <w:right w:val="single" w:sz="4" w:space="0" w:color="auto"/>
                        </w:tcBorders>
                      </w:tcPr>
                      <w:p w:rsidR="00E261AC" w:rsidRDefault="00E261AC">
                        <w:pPr>
                          <w:jc w:val="left"/>
                        </w:pPr>
                        <w:r>
                          <w:rPr>
                            <w:rFonts w:hint="eastAsia"/>
                          </w:rPr>
                          <w:t>其他应收客户</w:t>
                        </w:r>
                        <w:r>
                          <w:rPr>
                            <w:rFonts w:hint="eastAsia"/>
                          </w:rPr>
                          <w:t>9</w:t>
                        </w:r>
                      </w:p>
                    </w:tc>
                  </w:sdtContent>
                </w:sdt>
                <w:sdt>
                  <w:sdtPr>
                    <w:alias w:val="单项金额重大并单项计提坏帐准备的其他应收账款明细-账面余额"/>
                    <w:tag w:val="_GBC_8993405b93ce476b8ac26fbead9d31c4"/>
                    <w:id w:val="1046396"/>
                    <w:lock w:val="sdtLocked"/>
                    <w:placeholder>
                      <w:docPart w:val="GBC11111111111111111111111111111"/>
                    </w:placeholder>
                  </w:sdtPr>
                  <w:sdtContent>
                    <w:tc>
                      <w:tcPr>
                        <w:tcW w:w="1886"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24,927,804.70</w:t>
                        </w:r>
                      </w:p>
                    </w:tc>
                  </w:sdtContent>
                </w:sdt>
                <w:sdt>
                  <w:sdtPr>
                    <w:alias w:val="单项金额重大并单项计提坏帐准备的其他应收账款明细-坏账金额"/>
                    <w:tag w:val="_GBC_17b305924ed14af9b1b17e57d4ec6851"/>
                    <w:id w:val="1046397"/>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18,450,016.21</w:t>
                        </w:r>
                      </w:p>
                    </w:tc>
                  </w:sdtContent>
                </w:sdt>
                <w:sdt>
                  <w:sdtPr>
                    <w:alias w:val="单项金额重大并单项计提坏帐准备的其他应收账款明细-计提比例"/>
                    <w:tag w:val="_GBC_9085be669eb849458224496f51e368d3"/>
                    <w:id w:val="1046398"/>
                    <w:lock w:val="sdtLocked"/>
                    <w:placeholder>
                      <w:docPart w:val="GBC11111111111111111111111111111"/>
                    </w:placeholder>
                  </w:sdtPr>
                  <w:sdtContent>
                    <w:tc>
                      <w:tcPr>
                        <w:tcW w:w="1322"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74.01</w:t>
                        </w:r>
                      </w:p>
                    </w:tc>
                  </w:sdtContent>
                </w:sdt>
                <w:tc>
                  <w:tcPr>
                    <w:tcW w:w="2080" w:type="dxa"/>
                    <w:vMerge/>
                    <w:tcBorders>
                      <w:left w:val="single" w:sz="4" w:space="0" w:color="auto"/>
                      <w:right w:val="single" w:sz="4" w:space="0" w:color="auto"/>
                    </w:tcBorders>
                  </w:tcPr>
                  <w:p w:rsidR="00E261AC" w:rsidRDefault="00E261AC" w:rsidP="004A267A">
                    <w:pPr>
                      <w:jc w:val="left"/>
                    </w:pPr>
                  </w:p>
                </w:tc>
              </w:tr>
            </w:sdtContent>
          </w:sdt>
          <w:sdt>
            <w:sdtPr>
              <w:rPr>
                <w:rFonts w:hint="eastAsia"/>
              </w:rPr>
              <w:alias w:val="单项金额重大并单项计提坏帐准备的其他应收账款明细"/>
              <w:tag w:val="_GBC_4901129091d646e0939151a3b8cba554"/>
              <w:id w:val="1046406"/>
              <w:lock w:val="sdtLocked"/>
              <w:placeholder>
                <w:docPart w:val="GBC11111111111111111111111111111"/>
              </w:placeholder>
            </w:sdtPr>
            <w:sdtEndPr>
              <w:rPr>
                <w:rFonts w:hint="default"/>
              </w:rPr>
            </w:sdtEndPr>
            <w:sdtContent>
              <w:tr w:rsidR="00E261AC" w:rsidTr="00E261AC">
                <w:sdt>
                  <w:sdtPr>
                    <w:rPr>
                      <w:rFonts w:hint="eastAsia"/>
                    </w:rPr>
                    <w:alias w:val="单项金额重大并单项计提坏帐准备的其他应收账款明细-其他应收账款内容"/>
                    <w:tag w:val="_GBC_49e7c290cbe748cfb365242b9e79d8ad"/>
                    <w:id w:val="1046401"/>
                    <w:lock w:val="sdtLocked"/>
                    <w:placeholder>
                      <w:docPart w:val="GBC11111111111111111111111111111"/>
                    </w:placeholder>
                  </w:sdtPr>
                  <w:sdtContent>
                    <w:tc>
                      <w:tcPr>
                        <w:tcW w:w="1908" w:type="dxa"/>
                        <w:tcBorders>
                          <w:top w:val="single" w:sz="4" w:space="0" w:color="auto"/>
                          <w:left w:val="single" w:sz="4" w:space="0" w:color="auto"/>
                          <w:bottom w:val="single" w:sz="4" w:space="0" w:color="auto"/>
                          <w:right w:val="single" w:sz="4" w:space="0" w:color="auto"/>
                        </w:tcBorders>
                      </w:tcPr>
                      <w:p w:rsidR="00E261AC" w:rsidRDefault="00E261AC">
                        <w:pPr>
                          <w:jc w:val="left"/>
                        </w:pPr>
                        <w:r>
                          <w:rPr>
                            <w:rFonts w:hint="eastAsia"/>
                          </w:rPr>
                          <w:t>其他应收客户</w:t>
                        </w:r>
                        <w:r>
                          <w:rPr>
                            <w:rFonts w:hint="eastAsia"/>
                          </w:rPr>
                          <w:t>10</w:t>
                        </w:r>
                      </w:p>
                    </w:tc>
                  </w:sdtContent>
                </w:sdt>
                <w:sdt>
                  <w:sdtPr>
                    <w:alias w:val="单项金额重大并单项计提坏帐准备的其他应收账款明细-账面余额"/>
                    <w:tag w:val="_GBC_8993405b93ce476b8ac26fbead9d31c4"/>
                    <w:id w:val="1046402"/>
                    <w:lock w:val="sdtLocked"/>
                    <w:placeholder>
                      <w:docPart w:val="GBC11111111111111111111111111111"/>
                    </w:placeholder>
                  </w:sdtPr>
                  <w:sdtContent>
                    <w:tc>
                      <w:tcPr>
                        <w:tcW w:w="1886"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23,067,767.00</w:t>
                        </w:r>
                      </w:p>
                    </w:tc>
                  </w:sdtContent>
                </w:sdt>
                <w:sdt>
                  <w:sdtPr>
                    <w:alias w:val="单项金额重大并单项计提坏帐准备的其他应收账款明细-坏账金额"/>
                    <w:tag w:val="_GBC_17b305924ed14af9b1b17e57d4ec6851"/>
                    <w:id w:val="1046403"/>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15,879,170.34</w:t>
                        </w:r>
                      </w:p>
                    </w:tc>
                  </w:sdtContent>
                </w:sdt>
                <w:sdt>
                  <w:sdtPr>
                    <w:alias w:val="单项金额重大并单项计提坏帐准备的其他应收账款明细-计提比例"/>
                    <w:tag w:val="_GBC_9085be669eb849458224496f51e368d3"/>
                    <w:id w:val="1046404"/>
                    <w:lock w:val="sdtLocked"/>
                    <w:placeholder>
                      <w:docPart w:val="GBC11111111111111111111111111111"/>
                    </w:placeholder>
                  </w:sdtPr>
                  <w:sdtContent>
                    <w:tc>
                      <w:tcPr>
                        <w:tcW w:w="1322"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68.84</w:t>
                        </w:r>
                      </w:p>
                    </w:tc>
                  </w:sdtContent>
                </w:sdt>
                <w:tc>
                  <w:tcPr>
                    <w:tcW w:w="2080" w:type="dxa"/>
                    <w:vMerge/>
                    <w:tcBorders>
                      <w:left w:val="single" w:sz="4" w:space="0" w:color="auto"/>
                      <w:right w:val="single" w:sz="4" w:space="0" w:color="auto"/>
                    </w:tcBorders>
                  </w:tcPr>
                  <w:p w:rsidR="00E261AC" w:rsidRDefault="00E261AC" w:rsidP="004A267A">
                    <w:pPr>
                      <w:jc w:val="left"/>
                    </w:pPr>
                  </w:p>
                </w:tc>
              </w:tr>
            </w:sdtContent>
          </w:sdt>
          <w:sdt>
            <w:sdtPr>
              <w:rPr>
                <w:rFonts w:hint="eastAsia"/>
              </w:rPr>
              <w:alias w:val="单项金额重大并单项计提坏帐准备的其他应收账款明细"/>
              <w:tag w:val="_GBC_4901129091d646e0939151a3b8cba554"/>
              <w:id w:val="1046412"/>
              <w:lock w:val="sdtLocked"/>
              <w:placeholder>
                <w:docPart w:val="GBC11111111111111111111111111111"/>
              </w:placeholder>
            </w:sdtPr>
            <w:sdtEndPr>
              <w:rPr>
                <w:rFonts w:hint="default"/>
              </w:rPr>
            </w:sdtEndPr>
            <w:sdtContent>
              <w:tr w:rsidR="00E261AC" w:rsidTr="00E261AC">
                <w:sdt>
                  <w:sdtPr>
                    <w:rPr>
                      <w:rFonts w:hint="eastAsia"/>
                    </w:rPr>
                    <w:alias w:val="单项金额重大并单项计提坏帐准备的其他应收账款明细-其他应收账款内容"/>
                    <w:tag w:val="_GBC_49e7c290cbe748cfb365242b9e79d8ad"/>
                    <w:id w:val="1046407"/>
                    <w:lock w:val="sdtLocked"/>
                    <w:placeholder>
                      <w:docPart w:val="GBC11111111111111111111111111111"/>
                    </w:placeholder>
                  </w:sdtPr>
                  <w:sdtContent>
                    <w:tc>
                      <w:tcPr>
                        <w:tcW w:w="1908" w:type="dxa"/>
                        <w:tcBorders>
                          <w:top w:val="single" w:sz="4" w:space="0" w:color="auto"/>
                          <w:left w:val="single" w:sz="4" w:space="0" w:color="auto"/>
                          <w:bottom w:val="single" w:sz="4" w:space="0" w:color="auto"/>
                          <w:right w:val="single" w:sz="4" w:space="0" w:color="auto"/>
                        </w:tcBorders>
                      </w:tcPr>
                      <w:p w:rsidR="00E261AC" w:rsidRDefault="00E261AC">
                        <w:pPr>
                          <w:jc w:val="left"/>
                        </w:pPr>
                        <w:r>
                          <w:rPr>
                            <w:rFonts w:hint="eastAsia"/>
                          </w:rPr>
                          <w:t>其他应收客户</w:t>
                        </w:r>
                        <w:r>
                          <w:rPr>
                            <w:rFonts w:hint="eastAsia"/>
                          </w:rPr>
                          <w:t>11</w:t>
                        </w:r>
                      </w:p>
                    </w:tc>
                  </w:sdtContent>
                </w:sdt>
                <w:sdt>
                  <w:sdtPr>
                    <w:alias w:val="单项金额重大并单项计提坏帐准备的其他应收账款明细-账面余额"/>
                    <w:tag w:val="_GBC_8993405b93ce476b8ac26fbead9d31c4"/>
                    <w:id w:val="1046408"/>
                    <w:lock w:val="sdtLocked"/>
                    <w:placeholder>
                      <w:docPart w:val="GBC11111111111111111111111111111"/>
                    </w:placeholder>
                  </w:sdtPr>
                  <w:sdtContent>
                    <w:tc>
                      <w:tcPr>
                        <w:tcW w:w="1886"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20,309,811.52</w:t>
                        </w:r>
                      </w:p>
                    </w:tc>
                  </w:sdtContent>
                </w:sdt>
                <w:sdt>
                  <w:sdtPr>
                    <w:alias w:val="单项金额重大并单项计提坏帐准备的其他应收账款明细-坏账金额"/>
                    <w:tag w:val="_GBC_17b305924ed14af9b1b17e57d4ec6851"/>
                    <w:id w:val="1046409"/>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16,470,524.34</w:t>
                        </w:r>
                      </w:p>
                    </w:tc>
                  </w:sdtContent>
                </w:sdt>
                <w:sdt>
                  <w:sdtPr>
                    <w:alias w:val="单项金额重大并单项计提坏帐准备的其他应收账款明细-计提比例"/>
                    <w:tag w:val="_GBC_9085be669eb849458224496f51e368d3"/>
                    <w:id w:val="1046410"/>
                    <w:lock w:val="sdtLocked"/>
                    <w:placeholder>
                      <w:docPart w:val="GBC11111111111111111111111111111"/>
                    </w:placeholder>
                  </w:sdtPr>
                  <w:sdtContent>
                    <w:tc>
                      <w:tcPr>
                        <w:tcW w:w="1322"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81.10</w:t>
                        </w:r>
                      </w:p>
                    </w:tc>
                  </w:sdtContent>
                </w:sdt>
                <w:tc>
                  <w:tcPr>
                    <w:tcW w:w="2080" w:type="dxa"/>
                    <w:vMerge/>
                    <w:tcBorders>
                      <w:left w:val="single" w:sz="4" w:space="0" w:color="auto"/>
                      <w:right w:val="single" w:sz="4" w:space="0" w:color="auto"/>
                    </w:tcBorders>
                  </w:tcPr>
                  <w:p w:rsidR="00E261AC" w:rsidRDefault="00E261AC" w:rsidP="004A267A">
                    <w:pPr>
                      <w:jc w:val="left"/>
                    </w:pPr>
                  </w:p>
                </w:tc>
              </w:tr>
            </w:sdtContent>
          </w:sdt>
          <w:sdt>
            <w:sdtPr>
              <w:rPr>
                <w:rFonts w:hint="eastAsia"/>
              </w:rPr>
              <w:alias w:val="单项金额重大并单项计提坏帐准备的其他应收账款明细"/>
              <w:tag w:val="_GBC_4901129091d646e0939151a3b8cba554"/>
              <w:id w:val="1046418"/>
              <w:lock w:val="sdtLocked"/>
              <w:placeholder>
                <w:docPart w:val="GBC11111111111111111111111111111"/>
              </w:placeholder>
            </w:sdtPr>
            <w:sdtEndPr>
              <w:rPr>
                <w:rFonts w:hint="default"/>
              </w:rPr>
            </w:sdtEndPr>
            <w:sdtContent>
              <w:tr w:rsidR="00E261AC" w:rsidTr="00E261AC">
                <w:sdt>
                  <w:sdtPr>
                    <w:rPr>
                      <w:rFonts w:hint="eastAsia"/>
                    </w:rPr>
                    <w:alias w:val="单项金额重大并单项计提坏帐准备的其他应收账款明细-其他应收账款内容"/>
                    <w:tag w:val="_GBC_49e7c290cbe748cfb365242b9e79d8ad"/>
                    <w:id w:val="1046413"/>
                    <w:lock w:val="sdtLocked"/>
                    <w:placeholder>
                      <w:docPart w:val="GBC11111111111111111111111111111"/>
                    </w:placeholder>
                  </w:sdtPr>
                  <w:sdtContent>
                    <w:tc>
                      <w:tcPr>
                        <w:tcW w:w="1908" w:type="dxa"/>
                        <w:tcBorders>
                          <w:top w:val="single" w:sz="4" w:space="0" w:color="auto"/>
                          <w:left w:val="single" w:sz="4" w:space="0" w:color="auto"/>
                          <w:bottom w:val="single" w:sz="4" w:space="0" w:color="auto"/>
                          <w:right w:val="single" w:sz="4" w:space="0" w:color="auto"/>
                        </w:tcBorders>
                      </w:tcPr>
                      <w:p w:rsidR="00E261AC" w:rsidRDefault="00E261AC">
                        <w:pPr>
                          <w:jc w:val="left"/>
                        </w:pPr>
                        <w:r>
                          <w:rPr>
                            <w:rFonts w:hint="eastAsia"/>
                          </w:rPr>
                          <w:t>其他应收客户</w:t>
                        </w:r>
                        <w:r>
                          <w:rPr>
                            <w:rFonts w:hint="eastAsia"/>
                          </w:rPr>
                          <w:t>12</w:t>
                        </w:r>
                      </w:p>
                    </w:tc>
                  </w:sdtContent>
                </w:sdt>
                <w:sdt>
                  <w:sdtPr>
                    <w:alias w:val="单项金额重大并单项计提坏帐准备的其他应收账款明细-账面余额"/>
                    <w:tag w:val="_GBC_8993405b93ce476b8ac26fbead9d31c4"/>
                    <w:id w:val="1046414"/>
                    <w:lock w:val="sdtLocked"/>
                    <w:placeholder>
                      <w:docPart w:val="GBC11111111111111111111111111111"/>
                    </w:placeholder>
                  </w:sdtPr>
                  <w:sdtContent>
                    <w:tc>
                      <w:tcPr>
                        <w:tcW w:w="1886"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20,046,284.80</w:t>
                        </w:r>
                      </w:p>
                    </w:tc>
                  </w:sdtContent>
                </w:sdt>
                <w:sdt>
                  <w:sdtPr>
                    <w:alias w:val="单项金额重大并单项计提坏帐准备的其他应收账款明细-坏账金额"/>
                    <w:tag w:val="_GBC_17b305924ed14af9b1b17e57d4ec6851"/>
                    <w:id w:val="1046415"/>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13,724,544.81</w:t>
                        </w:r>
                      </w:p>
                    </w:tc>
                  </w:sdtContent>
                </w:sdt>
                <w:sdt>
                  <w:sdtPr>
                    <w:alias w:val="单项金额重大并单项计提坏帐准备的其他应收账款明细-计提比例"/>
                    <w:tag w:val="_GBC_9085be669eb849458224496f51e368d3"/>
                    <w:id w:val="1046416"/>
                    <w:lock w:val="sdtLocked"/>
                    <w:placeholder>
                      <w:docPart w:val="GBC11111111111111111111111111111"/>
                    </w:placeholder>
                  </w:sdtPr>
                  <w:sdtContent>
                    <w:tc>
                      <w:tcPr>
                        <w:tcW w:w="1322"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68.46</w:t>
                        </w:r>
                      </w:p>
                    </w:tc>
                  </w:sdtContent>
                </w:sdt>
                <w:tc>
                  <w:tcPr>
                    <w:tcW w:w="2080" w:type="dxa"/>
                    <w:vMerge/>
                    <w:tcBorders>
                      <w:left w:val="single" w:sz="4" w:space="0" w:color="auto"/>
                      <w:right w:val="single" w:sz="4" w:space="0" w:color="auto"/>
                    </w:tcBorders>
                  </w:tcPr>
                  <w:p w:rsidR="00E261AC" w:rsidRDefault="00E261AC" w:rsidP="004A267A">
                    <w:pPr>
                      <w:jc w:val="left"/>
                    </w:pPr>
                  </w:p>
                </w:tc>
              </w:tr>
            </w:sdtContent>
          </w:sdt>
          <w:sdt>
            <w:sdtPr>
              <w:rPr>
                <w:rFonts w:hint="eastAsia"/>
              </w:rPr>
              <w:alias w:val="单项金额重大并单项计提坏帐准备的其他应收账款明细"/>
              <w:tag w:val="_GBC_4901129091d646e0939151a3b8cba554"/>
              <w:id w:val="1046424"/>
              <w:lock w:val="sdtLocked"/>
              <w:placeholder>
                <w:docPart w:val="GBC11111111111111111111111111111"/>
              </w:placeholder>
            </w:sdtPr>
            <w:sdtEndPr>
              <w:rPr>
                <w:rFonts w:hint="default"/>
              </w:rPr>
            </w:sdtEndPr>
            <w:sdtContent>
              <w:tr w:rsidR="00E261AC" w:rsidTr="00E261AC">
                <w:sdt>
                  <w:sdtPr>
                    <w:rPr>
                      <w:rFonts w:hint="eastAsia"/>
                    </w:rPr>
                    <w:alias w:val="单项金额重大并单项计提坏帐准备的其他应收账款明细-其他应收账款内容"/>
                    <w:tag w:val="_GBC_49e7c290cbe748cfb365242b9e79d8ad"/>
                    <w:id w:val="1046419"/>
                    <w:lock w:val="sdtLocked"/>
                    <w:placeholder>
                      <w:docPart w:val="GBC11111111111111111111111111111"/>
                    </w:placeholder>
                  </w:sdtPr>
                  <w:sdtContent>
                    <w:tc>
                      <w:tcPr>
                        <w:tcW w:w="1908" w:type="dxa"/>
                        <w:tcBorders>
                          <w:top w:val="single" w:sz="4" w:space="0" w:color="auto"/>
                          <w:left w:val="single" w:sz="4" w:space="0" w:color="auto"/>
                          <w:bottom w:val="single" w:sz="4" w:space="0" w:color="auto"/>
                          <w:right w:val="single" w:sz="4" w:space="0" w:color="auto"/>
                        </w:tcBorders>
                      </w:tcPr>
                      <w:p w:rsidR="00E261AC" w:rsidRDefault="00E261AC">
                        <w:pPr>
                          <w:jc w:val="left"/>
                        </w:pPr>
                        <w:r>
                          <w:rPr>
                            <w:rFonts w:hint="eastAsia"/>
                          </w:rPr>
                          <w:t>其他应收客户</w:t>
                        </w:r>
                        <w:r>
                          <w:rPr>
                            <w:rFonts w:hint="eastAsia"/>
                          </w:rPr>
                          <w:t>13</w:t>
                        </w:r>
                      </w:p>
                    </w:tc>
                  </w:sdtContent>
                </w:sdt>
                <w:sdt>
                  <w:sdtPr>
                    <w:alias w:val="单项金额重大并单项计提坏帐准备的其他应收账款明细-账面余额"/>
                    <w:tag w:val="_GBC_8993405b93ce476b8ac26fbead9d31c4"/>
                    <w:id w:val="1046420"/>
                    <w:lock w:val="sdtLocked"/>
                    <w:placeholder>
                      <w:docPart w:val="GBC11111111111111111111111111111"/>
                    </w:placeholder>
                  </w:sdtPr>
                  <w:sdtContent>
                    <w:tc>
                      <w:tcPr>
                        <w:tcW w:w="1886"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13,156,609.63</w:t>
                        </w:r>
                      </w:p>
                    </w:tc>
                  </w:sdtContent>
                </w:sdt>
                <w:sdt>
                  <w:sdtPr>
                    <w:alias w:val="单项金额重大并单项计提坏帐准备的其他应收账款明细-坏账金额"/>
                    <w:tag w:val="_GBC_17b305924ed14af9b1b17e57d4ec6851"/>
                    <w:id w:val="1046421"/>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13,156,609.63</w:t>
                        </w:r>
                      </w:p>
                    </w:tc>
                  </w:sdtContent>
                </w:sdt>
                <w:sdt>
                  <w:sdtPr>
                    <w:alias w:val="单项金额重大并单项计提坏帐准备的其他应收账款明细-计提比例"/>
                    <w:tag w:val="_GBC_9085be669eb849458224496f51e368d3"/>
                    <w:id w:val="1046422"/>
                    <w:lock w:val="sdtLocked"/>
                    <w:placeholder>
                      <w:docPart w:val="GBC11111111111111111111111111111"/>
                    </w:placeholder>
                  </w:sdtPr>
                  <w:sdtContent>
                    <w:tc>
                      <w:tcPr>
                        <w:tcW w:w="1322"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100.00</w:t>
                        </w:r>
                      </w:p>
                    </w:tc>
                  </w:sdtContent>
                </w:sdt>
                <w:tc>
                  <w:tcPr>
                    <w:tcW w:w="2080" w:type="dxa"/>
                    <w:vMerge/>
                    <w:tcBorders>
                      <w:left w:val="single" w:sz="4" w:space="0" w:color="auto"/>
                      <w:bottom w:val="single" w:sz="4" w:space="0" w:color="auto"/>
                      <w:right w:val="single" w:sz="4" w:space="0" w:color="auto"/>
                    </w:tcBorders>
                  </w:tcPr>
                  <w:p w:rsidR="00E261AC" w:rsidRDefault="00E261AC">
                    <w:pPr>
                      <w:jc w:val="left"/>
                    </w:pPr>
                  </w:p>
                </w:tc>
              </w:tr>
            </w:sdtContent>
          </w:sdt>
          <w:sdt>
            <w:sdtPr>
              <w:rPr>
                <w:rFonts w:hint="eastAsia"/>
              </w:rPr>
              <w:alias w:val="单项金额重大并单项计提坏帐准备的其他应收账款明细"/>
              <w:tag w:val="_GBC_4901129091d646e0939151a3b8cba554"/>
              <w:id w:val="1046430"/>
              <w:lock w:val="sdtLocked"/>
              <w:placeholder>
                <w:docPart w:val="GBC11111111111111111111111111111"/>
              </w:placeholder>
            </w:sdtPr>
            <w:sdtContent>
              <w:tr w:rsidR="00EB0FBA" w:rsidTr="00E261AC">
                <w:sdt>
                  <w:sdtPr>
                    <w:rPr>
                      <w:rFonts w:hint="eastAsia"/>
                    </w:rPr>
                    <w:alias w:val="单项金额重大并单项计提坏帐准备的其他应收账款明细-其他应收账款内容"/>
                    <w:tag w:val="_GBC_49e7c290cbe748cfb365242b9e79d8ad"/>
                    <w:id w:val="1046425"/>
                    <w:lock w:val="sdtLocked"/>
                    <w:placeholder>
                      <w:docPart w:val="GBC11111111111111111111111111111"/>
                    </w:placeholder>
                  </w:sdtPr>
                  <w:sdtContent>
                    <w:tc>
                      <w:tcPr>
                        <w:tcW w:w="1908" w:type="dxa"/>
                        <w:tcBorders>
                          <w:top w:val="single" w:sz="4" w:space="0" w:color="auto"/>
                          <w:left w:val="single" w:sz="4" w:space="0" w:color="auto"/>
                          <w:bottom w:val="single" w:sz="4" w:space="0" w:color="auto"/>
                          <w:right w:val="single" w:sz="4" w:space="0" w:color="auto"/>
                        </w:tcBorders>
                      </w:tcPr>
                      <w:p w:rsidR="00EB0FBA" w:rsidRDefault="00EB0FBA">
                        <w:pPr>
                          <w:jc w:val="left"/>
                        </w:pPr>
                        <w:r>
                          <w:rPr>
                            <w:rFonts w:hint="eastAsia"/>
                          </w:rPr>
                          <w:t>其他应收客户</w:t>
                        </w:r>
                        <w:r>
                          <w:rPr>
                            <w:rFonts w:hint="eastAsia"/>
                          </w:rPr>
                          <w:t>14</w:t>
                        </w:r>
                      </w:p>
                    </w:tc>
                  </w:sdtContent>
                </w:sdt>
                <w:sdt>
                  <w:sdtPr>
                    <w:alias w:val="单项金额重大并单项计提坏帐准备的其他应收账款明细-账面余额"/>
                    <w:tag w:val="_GBC_8993405b93ce476b8ac26fbead9d31c4"/>
                    <w:id w:val="1046426"/>
                    <w:lock w:val="sdtLocked"/>
                    <w:placeholder>
                      <w:docPart w:val="GBC11111111111111111111111111111"/>
                    </w:placeholder>
                  </w:sdtPr>
                  <w:sdtContent>
                    <w:tc>
                      <w:tcPr>
                        <w:tcW w:w="1886"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25,095,305.71</w:t>
                        </w:r>
                      </w:p>
                    </w:tc>
                  </w:sdtContent>
                </w:sdt>
                <w:sdt>
                  <w:sdtPr>
                    <w:alias w:val="单项金额重大并单项计提坏帐准备的其他应收账款明细-坏账金额"/>
                    <w:tag w:val="_GBC_17b305924ed14af9b1b17e57d4ec6851"/>
                    <w:id w:val="1046427"/>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15,057,183.42</w:t>
                        </w:r>
                      </w:p>
                    </w:tc>
                  </w:sdtContent>
                </w:sdt>
                <w:sdt>
                  <w:sdtPr>
                    <w:alias w:val="单项金额重大并单项计提坏帐准备的其他应收账款明细-计提比例"/>
                    <w:tag w:val="_GBC_9085be669eb849458224496f51e368d3"/>
                    <w:id w:val="1046428"/>
                    <w:lock w:val="sdtLocked"/>
                    <w:placeholder>
                      <w:docPart w:val="GBC11111111111111111111111111111"/>
                    </w:placeholder>
                  </w:sdtPr>
                  <w:sdtContent>
                    <w:tc>
                      <w:tcPr>
                        <w:tcW w:w="1322"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60.00</w:t>
                        </w:r>
                      </w:p>
                    </w:tc>
                  </w:sdtContent>
                </w:sdt>
                <w:sdt>
                  <w:sdtPr>
                    <w:alias w:val="单项金额重大并单项计提坏帐准备的其他应收账款明细-理由"/>
                    <w:tag w:val="_GBC_1003efa7b490431ea79c2d4489f645ea"/>
                    <w:id w:val="1046429"/>
                    <w:lock w:val="sdtLocked"/>
                    <w:placeholder>
                      <w:docPart w:val="GBC11111111111111111111111111111"/>
                    </w:placeholder>
                  </w:sdtPr>
                  <w:sdtContent>
                    <w:tc>
                      <w:tcPr>
                        <w:tcW w:w="2080" w:type="dxa"/>
                        <w:tcBorders>
                          <w:top w:val="single" w:sz="4" w:space="0" w:color="auto"/>
                          <w:left w:val="single" w:sz="4" w:space="0" w:color="auto"/>
                          <w:bottom w:val="single" w:sz="4" w:space="0" w:color="auto"/>
                          <w:right w:val="single" w:sz="4" w:space="0" w:color="auto"/>
                        </w:tcBorders>
                      </w:tcPr>
                      <w:p w:rsidR="00EB0FBA" w:rsidRDefault="00EB0FBA">
                        <w:pPr>
                          <w:jc w:val="left"/>
                        </w:pPr>
                        <w:r>
                          <w:rPr>
                            <w:rFonts w:hint="eastAsia"/>
                          </w:rPr>
                          <w:t>根据可收回金额计提</w:t>
                        </w:r>
                      </w:p>
                    </w:tc>
                  </w:sdtContent>
                </w:sdt>
              </w:tr>
            </w:sdtContent>
          </w:sdt>
          <w:tr w:rsidR="00EB0FBA" w:rsidTr="00E261AC">
            <w:tc>
              <w:tcPr>
                <w:tcW w:w="1908" w:type="dxa"/>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合计</w:t>
                </w:r>
              </w:p>
            </w:tc>
            <w:sdt>
              <w:sdtPr>
                <w:alias w:val="单项金额重大并单项计提坏帐准备的其他应收账款账面余额合计"/>
                <w:tag w:val="_GBC_4eb37d4349e64b358102a08780b29c0a"/>
                <w:id w:val="1046431"/>
                <w:lock w:val="sdtLocked"/>
                <w:placeholder>
                  <w:docPart w:val="GBC11111111111111111111111111111"/>
                </w:placeholder>
              </w:sdtPr>
              <w:sdtContent>
                <w:tc>
                  <w:tcPr>
                    <w:tcW w:w="1886"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605,203,570.43</w:t>
                    </w:r>
                  </w:p>
                </w:tc>
              </w:sdtContent>
            </w:sdt>
            <w:sdt>
              <w:sdtPr>
                <w:alias w:val="单项金额重大并单项计提坏帐准备的其他应收账款坏账金额合计"/>
                <w:tag w:val="_GBC_b19d75db51b049d19b0213ccb23dac36"/>
                <w:id w:val="1046432"/>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434,853,999.47</w:t>
                    </w:r>
                  </w:p>
                </w:tc>
              </w:sdtContent>
            </w:sdt>
            <w:tc>
              <w:tcPr>
                <w:tcW w:w="1322" w:type="dxa"/>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w:t>
                </w:r>
              </w:p>
            </w:tc>
            <w:tc>
              <w:tcPr>
                <w:tcW w:w="2080" w:type="dxa"/>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w:t>
                </w:r>
              </w:p>
            </w:tc>
          </w:tr>
        </w:tbl>
        <w:p w:rsidR="00EB0FBA" w:rsidRDefault="006028CF">
          <w:pPr>
            <w:rPr>
              <w:rFonts w:ascii="楷体_GB2312" w:eastAsia="楷体_GB2312"/>
            </w:rPr>
          </w:pPr>
        </w:p>
      </w:sdtContent>
    </w:sdt>
    <w:p w:rsidR="00EB0FBA" w:rsidRDefault="00EB0FBA"/>
    <w:sdt>
      <w:sdtPr>
        <w:rPr>
          <w:rFonts w:hint="eastAsia"/>
          <w:kern w:val="0"/>
        </w:rPr>
        <w:tag w:val="_GBC_f76a9ab23d724c479ba1ca398df42b5d"/>
        <w:id w:val="1046501"/>
        <w:lock w:val="sdtLocked"/>
        <w:placeholder>
          <w:docPart w:val="GBC22222222222222222222222222222"/>
        </w:placeholder>
      </w:sdtPr>
      <w:sdtEndPr>
        <w:rPr>
          <w:rFonts w:ascii="仿宋_GB2312" w:eastAsia="仿宋_GB2312"/>
          <w:kern w:val="2"/>
        </w:rPr>
      </w:sdtEndPr>
      <w:sdtContent>
        <w:p w:rsidR="00EB0FBA" w:rsidRDefault="00EB0FBA">
          <w:pPr>
            <w:rPr>
              <w:kern w:val="0"/>
            </w:rPr>
          </w:pPr>
          <w:r>
            <w:rPr>
              <w:rFonts w:hint="eastAsia"/>
              <w:kern w:val="0"/>
            </w:rPr>
            <w:t>组合中，</w:t>
          </w:r>
          <w:proofErr w:type="gramStart"/>
          <w:r>
            <w:rPr>
              <w:rFonts w:hint="eastAsia"/>
              <w:kern w:val="0"/>
            </w:rPr>
            <w:t>按账龄</w:t>
          </w:r>
          <w:proofErr w:type="gramEnd"/>
          <w:r>
            <w:rPr>
              <w:rFonts w:hint="eastAsia"/>
              <w:kern w:val="0"/>
            </w:rPr>
            <w:t>分析法计提坏账准备的其他应收账款：</w:t>
          </w:r>
        </w:p>
        <w:sdt>
          <w:sdtPr>
            <w:rPr>
              <w:rFonts w:ascii="宋体" w:hAnsi="宋体" w:hint="eastAsia"/>
            </w:rPr>
            <w:alias w:val="是否适用：组合中，按账龄分析法计提坏账准备的其他应收账款"/>
            <w:tag w:val="_GBC_e6a10296aa0847959ad8f5059a483742"/>
            <w:id w:val="1046434"/>
            <w:lock w:val="sdtLocked"/>
            <w:placeholder>
              <w:docPart w:val="GBC22222222222222222222222222222"/>
            </w:placeholder>
          </w:sdtPr>
          <w:sdtContent>
            <w:p w:rsidR="00EB0FBA" w:rsidRDefault="006028CF">
              <w:r>
                <w:rPr>
                  <w:rFonts w:ascii="宋体" w:hAnsi="宋体"/>
                </w:rPr>
                <w:fldChar w:fldCharType="begin"/>
              </w:r>
              <w:r w:rsidR="00EB0FBA">
                <w:rPr>
                  <w:rFonts w:ascii="宋体" w:hAnsi="宋体" w:hint="eastAsia"/>
                </w:rPr>
                <w:instrText>MACROBUTTON  SnrToggleCheckbox √适用</w:instrText>
              </w:r>
              <w:r>
                <w:rPr>
                  <w:rFonts w:ascii="宋体" w:hAnsi="宋体"/>
                </w:rPr>
                <w:fldChar w:fldCharType="end"/>
              </w:r>
              <w:r>
                <w:rPr>
                  <w:rFonts w:ascii="宋体" w:hAnsi="宋体"/>
                </w:rPr>
                <w:fldChar w:fldCharType="begin"/>
              </w:r>
              <w:r w:rsidR="00EB0FBA">
                <w:rPr>
                  <w:rFonts w:ascii="宋体" w:hAnsi="宋体"/>
                </w:rPr>
                <w:instrText xml:space="preserve"> MACROBUTTON  SnrToggleCheckbox □不适用 </w:instrText>
              </w:r>
              <w:r>
                <w:rPr>
                  <w:rFonts w:ascii="宋体" w:hAnsi="宋体"/>
                </w:rPr>
                <w:fldChar w:fldCharType="end"/>
              </w:r>
            </w:p>
          </w:sdtContent>
        </w:sdt>
        <w:p w:rsidR="00EB0FBA" w:rsidRDefault="00EB0FBA">
          <w:pPr>
            <w:jc w:val="right"/>
          </w:pPr>
          <w:r>
            <w:rPr>
              <w:rFonts w:hint="eastAsia"/>
            </w:rPr>
            <w:t>单位：</w:t>
          </w:r>
          <w:sdt>
            <w:sdtPr>
              <w:rPr>
                <w:rFonts w:hint="eastAsia"/>
              </w:rPr>
              <w:alias w:val="单位：财务附注：单项金额不重大但按信用风险特征组合后该组合的风险较大的其他应收账款"/>
              <w:tag w:val="_GBC_661206b5b3bd4881b1b7bd9fce552c7e"/>
              <w:id w:val="104643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w:t>
          </w:r>
          <w:r>
            <w:rPr>
              <w:rFonts w:hint="eastAsia"/>
            </w:rPr>
            <w:t>币种：</w:t>
          </w:r>
          <w:sdt>
            <w:sdtPr>
              <w:rPr>
                <w:rFonts w:hint="eastAsia"/>
              </w:rPr>
              <w:alias w:val="币种：财务附注：单项金额不重大但按信用风险特征组合后该组合的风险较大的其他应收账款"/>
              <w:tag w:val="_GBC_9027701391e64ae0bf8120057419e2ee"/>
              <w:id w:val="104643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1" w:type="dxa"/>
              <w:right w:w="31" w:type="dxa"/>
            </w:tblCellMar>
            <w:tblLook w:val="0000"/>
          </w:tblPr>
          <w:tblGrid>
            <w:gridCol w:w="931"/>
            <w:gridCol w:w="1260"/>
            <w:gridCol w:w="1260"/>
            <w:gridCol w:w="1260"/>
            <w:gridCol w:w="1260"/>
            <w:gridCol w:w="1260"/>
            <w:gridCol w:w="1589"/>
          </w:tblGrid>
          <w:tr w:rsidR="00EB0FBA" w:rsidTr="00BF6CBD">
            <w:trPr>
              <w:cantSplit/>
            </w:trPr>
            <w:tc>
              <w:tcPr>
                <w:tcW w:w="931" w:type="dxa"/>
                <w:vMerge w:val="restart"/>
                <w:tcBorders>
                  <w:top w:val="single" w:sz="4" w:space="0" w:color="auto"/>
                  <w:left w:val="single" w:sz="4" w:space="0" w:color="auto"/>
                  <w:bottom w:val="single" w:sz="4" w:space="0" w:color="auto"/>
                  <w:right w:val="single" w:sz="4" w:space="0" w:color="auto"/>
                </w:tcBorders>
              </w:tcPr>
              <w:p w:rsidR="00EB0FBA" w:rsidRDefault="00EB0FBA">
                <w:pPr>
                  <w:jc w:val="center"/>
                  <w:rPr>
                    <w:szCs w:val="21"/>
                  </w:rPr>
                </w:pPr>
              </w:p>
              <w:p w:rsidR="00EB0FBA" w:rsidRDefault="00EB0FBA">
                <w:pPr>
                  <w:rPr>
                    <w:szCs w:val="21"/>
                  </w:rPr>
                </w:pPr>
                <w:r>
                  <w:rPr>
                    <w:rFonts w:hint="eastAsia"/>
                    <w:szCs w:val="21"/>
                  </w:rPr>
                  <w:t>账龄</w:t>
                </w:r>
              </w:p>
            </w:tc>
            <w:tc>
              <w:tcPr>
                <w:tcW w:w="3780" w:type="dxa"/>
                <w:gridSpan w:val="3"/>
                <w:tcBorders>
                  <w:top w:val="single" w:sz="4" w:space="0" w:color="auto"/>
                  <w:left w:val="single" w:sz="4" w:space="0" w:color="auto"/>
                  <w:bottom w:val="single" w:sz="4" w:space="0" w:color="auto"/>
                  <w:right w:val="single" w:sz="4" w:space="0" w:color="auto"/>
                </w:tcBorders>
              </w:tcPr>
              <w:p w:rsidR="00EB0FBA" w:rsidRDefault="00EB0FBA">
                <w:pPr>
                  <w:jc w:val="center"/>
                  <w:rPr>
                    <w:szCs w:val="21"/>
                  </w:rPr>
                </w:pPr>
                <w:r>
                  <w:rPr>
                    <w:rFonts w:hint="eastAsia"/>
                    <w:szCs w:val="21"/>
                  </w:rPr>
                  <w:t>期末数</w:t>
                </w:r>
              </w:p>
            </w:tc>
            <w:tc>
              <w:tcPr>
                <w:tcW w:w="4109" w:type="dxa"/>
                <w:gridSpan w:val="3"/>
                <w:tcBorders>
                  <w:top w:val="single" w:sz="4" w:space="0" w:color="auto"/>
                  <w:left w:val="single" w:sz="4" w:space="0" w:color="auto"/>
                  <w:bottom w:val="single" w:sz="4" w:space="0" w:color="auto"/>
                  <w:right w:val="single" w:sz="4" w:space="0" w:color="auto"/>
                </w:tcBorders>
              </w:tcPr>
              <w:p w:rsidR="00EB0FBA" w:rsidRDefault="00EB0FBA">
                <w:pPr>
                  <w:jc w:val="center"/>
                  <w:rPr>
                    <w:szCs w:val="21"/>
                  </w:rPr>
                </w:pPr>
                <w:r>
                  <w:rPr>
                    <w:rFonts w:hint="eastAsia"/>
                    <w:szCs w:val="21"/>
                  </w:rPr>
                  <w:t>期初数</w:t>
                </w:r>
              </w:p>
            </w:tc>
          </w:tr>
          <w:tr w:rsidR="00EB0FBA" w:rsidTr="00BF6CBD">
            <w:trPr>
              <w:cantSplit/>
            </w:trPr>
            <w:tc>
              <w:tcPr>
                <w:tcW w:w="931" w:type="dxa"/>
                <w:vMerge/>
                <w:tcBorders>
                  <w:top w:val="single" w:sz="4" w:space="0" w:color="auto"/>
                  <w:left w:val="single" w:sz="4" w:space="0" w:color="auto"/>
                  <w:bottom w:val="single" w:sz="4" w:space="0" w:color="auto"/>
                  <w:right w:val="single" w:sz="4" w:space="0" w:color="auto"/>
                </w:tcBorders>
                <w:vAlign w:val="center"/>
              </w:tcPr>
              <w:p w:rsidR="00EB0FBA" w:rsidRDefault="00EB0FBA">
                <w:pPr>
                  <w:widowControl/>
                  <w:jc w:val="left"/>
                  <w:rPr>
                    <w:szCs w:val="21"/>
                  </w:rPr>
                </w:pPr>
              </w:p>
            </w:tc>
            <w:tc>
              <w:tcPr>
                <w:tcW w:w="2520" w:type="dxa"/>
                <w:gridSpan w:val="2"/>
                <w:tcBorders>
                  <w:top w:val="single" w:sz="4" w:space="0" w:color="auto"/>
                  <w:left w:val="single" w:sz="4" w:space="0" w:color="auto"/>
                  <w:bottom w:val="single" w:sz="4" w:space="0" w:color="auto"/>
                  <w:right w:val="single" w:sz="4" w:space="0" w:color="auto"/>
                </w:tcBorders>
              </w:tcPr>
              <w:p w:rsidR="00EB0FBA" w:rsidRDefault="00EB0FBA">
                <w:pPr>
                  <w:jc w:val="center"/>
                  <w:rPr>
                    <w:szCs w:val="21"/>
                  </w:rPr>
                </w:pPr>
                <w:r>
                  <w:rPr>
                    <w:rFonts w:hint="eastAsia"/>
                    <w:szCs w:val="21"/>
                  </w:rPr>
                  <w:t>账面余额</w:t>
                </w:r>
              </w:p>
            </w:tc>
            <w:tc>
              <w:tcPr>
                <w:tcW w:w="1260" w:type="dxa"/>
                <w:vMerge w:val="restart"/>
                <w:tcBorders>
                  <w:top w:val="single" w:sz="4" w:space="0" w:color="auto"/>
                  <w:left w:val="single" w:sz="4" w:space="0" w:color="auto"/>
                  <w:bottom w:val="single" w:sz="4" w:space="0" w:color="auto"/>
                  <w:right w:val="single" w:sz="4" w:space="0" w:color="auto"/>
                </w:tcBorders>
              </w:tcPr>
              <w:p w:rsidR="00EB0FBA" w:rsidRDefault="00EB0FBA">
                <w:pPr>
                  <w:jc w:val="center"/>
                  <w:rPr>
                    <w:szCs w:val="21"/>
                  </w:rPr>
                </w:pPr>
                <w:r>
                  <w:rPr>
                    <w:rFonts w:hint="eastAsia"/>
                    <w:szCs w:val="21"/>
                  </w:rPr>
                  <w:t>坏账准备</w:t>
                </w:r>
              </w:p>
            </w:tc>
            <w:tc>
              <w:tcPr>
                <w:tcW w:w="2520" w:type="dxa"/>
                <w:gridSpan w:val="2"/>
                <w:tcBorders>
                  <w:top w:val="single" w:sz="4" w:space="0" w:color="auto"/>
                  <w:left w:val="single" w:sz="4" w:space="0" w:color="auto"/>
                  <w:bottom w:val="single" w:sz="4" w:space="0" w:color="auto"/>
                  <w:right w:val="single" w:sz="4" w:space="0" w:color="auto"/>
                </w:tcBorders>
              </w:tcPr>
              <w:p w:rsidR="00EB0FBA" w:rsidRDefault="00EB0FBA">
                <w:pPr>
                  <w:jc w:val="center"/>
                  <w:rPr>
                    <w:szCs w:val="21"/>
                  </w:rPr>
                </w:pPr>
                <w:r>
                  <w:rPr>
                    <w:rFonts w:hint="eastAsia"/>
                    <w:szCs w:val="21"/>
                  </w:rPr>
                  <w:t>账面余额</w:t>
                </w:r>
              </w:p>
            </w:tc>
            <w:tc>
              <w:tcPr>
                <w:tcW w:w="1589" w:type="dxa"/>
                <w:vMerge w:val="restart"/>
                <w:tcBorders>
                  <w:top w:val="single" w:sz="4" w:space="0" w:color="auto"/>
                  <w:left w:val="single" w:sz="4" w:space="0" w:color="auto"/>
                  <w:bottom w:val="single" w:sz="4" w:space="0" w:color="auto"/>
                  <w:right w:val="single" w:sz="4" w:space="0" w:color="auto"/>
                </w:tcBorders>
              </w:tcPr>
              <w:p w:rsidR="00EB0FBA" w:rsidRDefault="00EB0FBA">
                <w:pPr>
                  <w:jc w:val="center"/>
                  <w:rPr>
                    <w:szCs w:val="21"/>
                  </w:rPr>
                </w:pPr>
                <w:r>
                  <w:rPr>
                    <w:rFonts w:hint="eastAsia"/>
                    <w:szCs w:val="21"/>
                  </w:rPr>
                  <w:t>坏账准备</w:t>
                </w:r>
              </w:p>
            </w:tc>
          </w:tr>
          <w:tr w:rsidR="00EB0FBA" w:rsidTr="00BF6CBD">
            <w:trPr>
              <w:cantSplit/>
            </w:trPr>
            <w:tc>
              <w:tcPr>
                <w:tcW w:w="931" w:type="dxa"/>
                <w:vMerge/>
                <w:tcBorders>
                  <w:top w:val="single" w:sz="4" w:space="0" w:color="auto"/>
                  <w:left w:val="single" w:sz="4" w:space="0" w:color="auto"/>
                  <w:bottom w:val="single" w:sz="4" w:space="0" w:color="auto"/>
                  <w:right w:val="single" w:sz="4" w:space="0" w:color="auto"/>
                </w:tcBorders>
                <w:vAlign w:val="center"/>
              </w:tcPr>
              <w:p w:rsidR="00EB0FBA" w:rsidRDefault="00EB0FBA">
                <w:pPr>
                  <w:widowControl/>
                  <w:jc w:val="left"/>
                  <w:rPr>
                    <w:szCs w:val="21"/>
                  </w:rPr>
                </w:pPr>
              </w:p>
            </w:tc>
            <w:tc>
              <w:tcPr>
                <w:tcW w:w="1260" w:type="dxa"/>
                <w:tcBorders>
                  <w:top w:val="single" w:sz="4" w:space="0" w:color="auto"/>
                  <w:left w:val="single" w:sz="4" w:space="0" w:color="auto"/>
                  <w:bottom w:val="single" w:sz="4" w:space="0" w:color="auto"/>
                  <w:right w:val="single" w:sz="4" w:space="0" w:color="auto"/>
                </w:tcBorders>
              </w:tcPr>
              <w:p w:rsidR="00EB0FBA" w:rsidRDefault="00EB0FBA">
                <w:pPr>
                  <w:jc w:val="center"/>
                  <w:rPr>
                    <w:szCs w:val="21"/>
                  </w:rPr>
                </w:pPr>
                <w:r>
                  <w:rPr>
                    <w:rFonts w:hint="eastAsia"/>
                    <w:szCs w:val="21"/>
                  </w:rPr>
                  <w:t>金额</w:t>
                </w:r>
              </w:p>
            </w:tc>
            <w:tc>
              <w:tcPr>
                <w:tcW w:w="1260" w:type="dxa"/>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szCs w:val="21"/>
                  </w:rPr>
                </w:pPr>
                <w:r>
                  <w:rPr>
                    <w:rFonts w:ascii="宋体" w:hAnsi="宋体" w:hint="eastAsia"/>
                    <w:szCs w:val="21"/>
                  </w:rPr>
                  <w:t>比例</w:t>
                </w:r>
                <w:r>
                  <w:rPr>
                    <w:rFonts w:ascii="宋体" w:hAnsi="宋体"/>
                    <w:szCs w:val="21"/>
                  </w:rPr>
                  <w:t>(%)</w:t>
                </w:r>
              </w:p>
            </w:tc>
            <w:tc>
              <w:tcPr>
                <w:tcW w:w="1260" w:type="dxa"/>
                <w:vMerge/>
                <w:tcBorders>
                  <w:top w:val="single" w:sz="4" w:space="0" w:color="auto"/>
                  <w:left w:val="single" w:sz="4" w:space="0" w:color="auto"/>
                  <w:bottom w:val="single" w:sz="4" w:space="0" w:color="auto"/>
                  <w:right w:val="single" w:sz="4" w:space="0" w:color="auto"/>
                </w:tcBorders>
                <w:vAlign w:val="center"/>
              </w:tcPr>
              <w:p w:rsidR="00EB0FBA" w:rsidRDefault="00EB0FBA">
                <w:pPr>
                  <w:widowControl/>
                  <w:jc w:val="left"/>
                  <w:rPr>
                    <w:szCs w:val="21"/>
                  </w:rPr>
                </w:pPr>
              </w:p>
            </w:tc>
            <w:tc>
              <w:tcPr>
                <w:tcW w:w="1260" w:type="dxa"/>
                <w:tcBorders>
                  <w:top w:val="single" w:sz="4" w:space="0" w:color="auto"/>
                  <w:left w:val="single" w:sz="4" w:space="0" w:color="auto"/>
                  <w:bottom w:val="single" w:sz="4" w:space="0" w:color="auto"/>
                  <w:right w:val="single" w:sz="4" w:space="0" w:color="auto"/>
                </w:tcBorders>
              </w:tcPr>
              <w:p w:rsidR="00EB0FBA" w:rsidRDefault="00EB0FBA">
                <w:pPr>
                  <w:jc w:val="center"/>
                  <w:rPr>
                    <w:szCs w:val="21"/>
                  </w:rPr>
                </w:pPr>
                <w:r>
                  <w:rPr>
                    <w:rFonts w:hint="eastAsia"/>
                    <w:szCs w:val="21"/>
                  </w:rPr>
                  <w:t>金额</w:t>
                </w:r>
              </w:p>
            </w:tc>
            <w:tc>
              <w:tcPr>
                <w:tcW w:w="1260" w:type="dxa"/>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szCs w:val="21"/>
                  </w:rPr>
                </w:pPr>
                <w:r>
                  <w:rPr>
                    <w:rFonts w:ascii="宋体" w:hAnsi="宋体" w:hint="eastAsia"/>
                    <w:szCs w:val="21"/>
                  </w:rPr>
                  <w:t>比例</w:t>
                </w:r>
                <w:r>
                  <w:rPr>
                    <w:rFonts w:ascii="宋体" w:hAnsi="宋体"/>
                    <w:szCs w:val="21"/>
                  </w:rPr>
                  <w:t>(%)</w:t>
                </w:r>
              </w:p>
            </w:tc>
            <w:tc>
              <w:tcPr>
                <w:tcW w:w="1589" w:type="dxa"/>
                <w:vMerge/>
                <w:tcBorders>
                  <w:top w:val="single" w:sz="4" w:space="0" w:color="auto"/>
                  <w:left w:val="single" w:sz="4" w:space="0" w:color="auto"/>
                  <w:bottom w:val="single" w:sz="4" w:space="0" w:color="auto"/>
                  <w:right w:val="single" w:sz="4" w:space="0" w:color="auto"/>
                </w:tcBorders>
                <w:vAlign w:val="center"/>
              </w:tcPr>
              <w:p w:rsidR="00EB0FBA" w:rsidRDefault="00EB0FBA">
                <w:pPr>
                  <w:widowControl/>
                  <w:jc w:val="left"/>
                  <w:rPr>
                    <w:szCs w:val="21"/>
                  </w:rPr>
                </w:pPr>
              </w:p>
            </w:tc>
          </w:tr>
          <w:tr w:rsidR="00EB0FBA" w:rsidTr="00BF6CBD">
            <w:trPr>
              <w:cantSplit/>
            </w:trPr>
            <w:tc>
              <w:tcPr>
                <w:tcW w:w="931" w:type="dxa"/>
                <w:tcBorders>
                  <w:top w:val="single" w:sz="4" w:space="0" w:color="auto"/>
                  <w:left w:val="single" w:sz="4" w:space="0" w:color="auto"/>
                  <w:bottom w:val="single" w:sz="4" w:space="0" w:color="auto"/>
                  <w:right w:val="single" w:sz="4" w:space="0" w:color="auto"/>
                </w:tcBorders>
              </w:tcPr>
              <w:p w:rsidR="00EB0FBA" w:rsidRDefault="00EB0FBA">
                <w:pPr>
                  <w:rPr>
                    <w:szCs w:val="21"/>
                  </w:rPr>
                </w:pPr>
                <w:r>
                  <w:rPr>
                    <w:rFonts w:hint="eastAsia"/>
                    <w:szCs w:val="21"/>
                  </w:rPr>
                  <w:t>1</w:t>
                </w:r>
                <w:r>
                  <w:rPr>
                    <w:rFonts w:hint="eastAsia"/>
                    <w:szCs w:val="21"/>
                  </w:rPr>
                  <w:t>年以内</w:t>
                </w:r>
              </w:p>
            </w:tc>
            <w:tc>
              <w:tcPr>
                <w:tcW w:w="7889" w:type="dxa"/>
                <w:gridSpan w:val="6"/>
                <w:tcBorders>
                  <w:top w:val="single" w:sz="4" w:space="0" w:color="auto"/>
                  <w:left w:val="single" w:sz="4" w:space="0" w:color="auto"/>
                  <w:bottom w:val="single" w:sz="4" w:space="0" w:color="auto"/>
                  <w:right w:val="single" w:sz="4" w:space="0" w:color="auto"/>
                </w:tcBorders>
              </w:tcPr>
              <w:p w:rsidR="00EB0FBA" w:rsidRDefault="00EB0FBA">
                <w:pPr>
                  <w:rPr>
                    <w:color w:val="FF0000"/>
                    <w:szCs w:val="21"/>
                  </w:rPr>
                </w:pPr>
              </w:p>
            </w:tc>
          </w:tr>
          <w:tr w:rsidR="00EB0FBA" w:rsidTr="00BF6CBD">
            <w:trPr>
              <w:cantSplit/>
            </w:trPr>
            <w:tc>
              <w:tcPr>
                <w:tcW w:w="8820" w:type="dxa"/>
                <w:gridSpan w:val="7"/>
                <w:tcBorders>
                  <w:top w:val="single" w:sz="4" w:space="0" w:color="auto"/>
                  <w:left w:val="single" w:sz="4" w:space="0" w:color="auto"/>
                  <w:bottom w:val="single" w:sz="4" w:space="0" w:color="auto"/>
                  <w:right w:val="single" w:sz="4" w:space="0" w:color="auto"/>
                </w:tcBorders>
              </w:tcPr>
              <w:p w:rsidR="00EB0FBA" w:rsidRDefault="00EB0FBA">
                <w:pPr>
                  <w:rPr>
                    <w:szCs w:val="21"/>
                  </w:rPr>
                </w:pPr>
                <w:r>
                  <w:rPr>
                    <w:rFonts w:hint="eastAsia"/>
                    <w:szCs w:val="21"/>
                  </w:rPr>
                  <w:t>其中：</w:t>
                </w:r>
              </w:p>
            </w:tc>
          </w:tr>
          <w:tr w:rsidR="00EB0FBA" w:rsidTr="00BF6CBD">
            <w:trPr>
              <w:cantSplit/>
            </w:trPr>
            <w:tc>
              <w:tcPr>
                <w:tcW w:w="931" w:type="dxa"/>
                <w:tcBorders>
                  <w:top w:val="single" w:sz="4" w:space="0" w:color="auto"/>
                  <w:left w:val="single" w:sz="4" w:space="0" w:color="auto"/>
                  <w:bottom w:val="single" w:sz="4" w:space="0" w:color="auto"/>
                  <w:right w:val="single" w:sz="4" w:space="0" w:color="auto"/>
                </w:tcBorders>
              </w:tcPr>
              <w:p w:rsidR="00EB0FBA" w:rsidRDefault="00EB0FBA">
                <w:pPr>
                  <w:rPr>
                    <w:szCs w:val="21"/>
                  </w:rPr>
                </w:pPr>
                <w:r>
                  <w:rPr>
                    <w:rFonts w:hint="eastAsia"/>
                    <w:szCs w:val="21"/>
                  </w:rPr>
                  <w:t>1</w:t>
                </w:r>
                <w:r>
                  <w:rPr>
                    <w:rFonts w:hint="eastAsia"/>
                    <w:szCs w:val="21"/>
                  </w:rPr>
                  <w:t>年以内小计</w:t>
                </w:r>
              </w:p>
            </w:tc>
            <w:sdt>
              <w:sdtPr>
                <w:rPr>
                  <w:sz w:val="15"/>
                  <w:szCs w:val="15"/>
                </w:rPr>
                <w:alias w:val="其他应收款一年以内合计"/>
                <w:tag w:val="_GBC_41654b2262164704bc897fb5d12e37d0"/>
                <w:id w:val="1046453"/>
                <w:lock w:val="sdtLocked"/>
                <w:placeholder>
                  <w:docPart w:val="GBC11111111111111111111111111111"/>
                </w:placeholder>
              </w:sdtPr>
              <w:sdtContent>
                <w:tc>
                  <w:tcPr>
                    <w:tcW w:w="1260"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sz w:val="15"/>
                        <w:szCs w:val="15"/>
                      </w:rPr>
                    </w:pPr>
                    <w:r w:rsidRPr="003F7174">
                      <w:rPr>
                        <w:rFonts w:hint="eastAsia"/>
                        <w:sz w:val="15"/>
                        <w:szCs w:val="15"/>
                      </w:rPr>
                      <w:t>286,594,500.32</w:t>
                    </w:r>
                  </w:p>
                </w:tc>
              </w:sdtContent>
            </w:sdt>
            <w:sdt>
              <w:sdtPr>
                <w:rPr>
                  <w:sz w:val="15"/>
                  <w:szCs w:val="15"/>
                </w:rPr>
                <w:alias w:val="其他应收款一年以内比例"/>
                <w:tag w:val="_GBC_04d7c0a826d04c7688bcbd9bf4a07a4d"/>
                <w:id w:val="1046454"/>
                <w:lock w:val="sdtLocked"/>
                <w:placeholder>
                  <w:docPart w:val="GBC11111111111111111111111111111"/>
                </w:placeholder>
              </w:sdtPr>
              <w:sdtContent>
                <w:tc>
                  <w:tcPr>
                    <w:tcW w:w="1260"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sz w:val="15"/>
                        <w:szCs w:val="15"/>
                      </w:rPr>
                    </w:pPr>
                    <w:r w:rsidRPr="003F7174">
                      <w:rPr>
                        <w:rFonts w:hint="eastAsia"/>
                        <w:sz w:val="15"/>
                        <w:szCs w:val="15"/>
                      </w:rPr>
                      <w:t>53.16</w:t>
                    </w:r>
                  </w:p>
                </w:tc>
              </w:sdtContent>
            </w:sdt>
            <w:sdt>
              <w:sdtPr>
                <w:rPr>
                  <w:sz w:val="15"/>
                  <w:szCs w:val="15"/>
                </w:rPr>
                <w:alias w:val="其他应收款一年以内坏账准备合计"/>
                <w:tag w:val="_GBC_8af284d35fc6434dbba1ac8b41bacc5d"/>
                <w:id w:val="1046455"/>
                <w:lock w:val="sdtLocked"/>
                <w:placeholder>
                  <w:docPart w:val="GBC11111111111111111111111111111"/>
                </w:placeholder>
              </w:sdtPr>
              <w:sdtContent>
                <w:tc>
                  <w:tcPr>
                    <w:tcW w:w="1260"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sz w:val="15"/>
                        <w:szCs w:val="15"/>
                      </w:rPr>
                    </w:pPr>
                    <w:r w:rsidRPr="003F7174">
                      <w:rPr>
                        <w:rFonts w:hint="eastAsia"/>
                        <w:sz w:val="15"/>
                        <w:szCs w:val="15"/>
                      </w:rPr>
                      <w:t>14,329,725.02</w:t>
                    </w:r>
                  </w:p>
                </w:tc>
              </w:sdtContent>
            </w:sdt>
            <w:sdt>
              <w:sdtPr>
                <w:rPr>
                  <w:sz w:val="15"/>
                  <w:szCs w:val="15"/>
                </w:rPr>
                <w:alias w:val="其他应收款一年以内合计"/>
                <w:tag w:val="_GBC_ce59eae843714abd82db470928d94fa5"/>
                <w:id w:val="1046456"/>
                <w:lock w:val="sdtLocked"/>
                <w:placeholder>
                  <w:docPart w:val="GBC11111111111111111111111111111"/>
                </w:placeholder>
              </w:sdtPr>
              <w:sdtContent>
                <w:tc>
                  <w:tcPr>
                    <w:tcW w:w="1260"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sz w:val="15"/>
                        <w:szCs w:val="15"/>
                      </w:rPr>
                    </w:pPr>
                    <w:r w:rsidRPr="003F7174">
                      <w:rPr>
                        <w:rFonts w:hint="eastAsia"/>
                        <w:sz w:val="15"/>
                        <w:szCs w:val="15"/>
                      </w:rPr>
                      <w:t>329,157,791.91</w:t>
                    </w:r>
                  </w:p>
                </w:tc>
              </w:sdtContent>
            </w:sdt>
            <w:sdt>
              <w:sdtPr>
                <w:rPr>
                  <w:sz w:val="15"/>
                  <w:szCs w:val="15"/>
                </w:rPr>
                <w:alias w:val="其他应收款一年以内比例"/>
                <w:tag w:val="_GBC_0af225eebdcd48b68a02ac0e223f67d5"/>
                <w:id w:val="1046457"/>
                <w:lock w:val="sdtLocked"/>
                <w:placeholder>
                  <w:docPart w:val="GBC11111111111111111111111111111"/>
                </w:placeholder>
              </w:sdtPr>
              <w:sdtContent>
                <w:tc>
                  <w:tcPr>
                    <w:tcW w:w="1260"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sz w:val="15"/>
                        <w:szCs w:val="15"/>
                      </w:rPr>
                    </w:pPr>
                    <w:r w:rsidRPr="003F7174">
                      <w:rPr>
                        <w:rFonts w:hint="eastAsia"/>
                        <w:sz w:val="15"/>
                        <w:szCs w:val="15"/>
                      </w:rPr>
                      <w:t>56.31</w:t>
                    </w:r>
                  </w:p>
                </w:tc>
              </w:sdtContent>
            </w:sdt>
            <w:sdt>
              <w:sdtPr>
                <w:rPr>
                  <w:sz w:val="15"/>
                  <w:szCs w:val="15"/>
                </w:rPr>
                <w:alias w:val="其他应收款一年以内坏账准备合计"/>
                <w:tag w:val="_GBC_5bf9b5759207464d8dc7ceb74d32a338"/>
                <w:id w:val="1046458"/>
                <w:lock w:val="sdtLocked"/>
                <w:placeholder>
                  <w:docPart w:val="GBC11111111111111111111111111111"/>
                </w:placeholder>
              </w:sdtPr>
              <w:sdtContent>
                <w:tc>
                  <w:tcPr>
                    <w:tcW w:w="1589"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sz w:val="15"/>
                        <w:szCs w:val="15"/>
                      </w:rPr>
                    </w:pPr>
                    <w:r w:rsidRPr="003F7174">
                      <w:rPr>
                        <w:rFonts w:hint="eastAsia"/>
                        <w:sz w:val="15"/>
                        <w:szCs w:val="15"/>
                      </w:rPr>
                      <w:t>16,457,889.62</w:t>
                    </w:r>
                  </w:p>
                </w:tc>
              </w:sdtContent>
            </w:sdt>
          </w:tr>
          <w:tr w:rsidR="00EB0FBA" w:rsidTr="00BF6CBD">
            <w:trPr>
              <w:cantSplit/>
            </w:trPr>
            <w:tc>
              <w:tcPr>
                <w:tcW w:w="931" w:type="dxa"/>
                <w:tcBorders>
                  <w:top w:val="single" w:sz="4" w:space="0" w:color="auto"/>
                  <w:left w:val="single" w:sz="4" w:space="0" w:color="auto"/>
                  <w:bottom w:val="single" w:sz="4" w:space="0" w:color="auto"/>
                  <w:right w:val="single" w:sz="4" w:space="0" w:color="auto"/>
                </w:tcBorders>
              </w:tcPr>
              <w:p w:rsidR="00EB0FBA" w:rsidRDefault="00EB0FBA">
                <w:pPr>
                  <w:rPr>
                    <w:szCs w:val="21"/>
                  </w:rPr>
                </w:pPr>
                <w:r>
                  <w:rPr>
                    <w:rFonts w:hint="eastAsia"/>
                    <w:szCs w:val="21"/>
                  </w:rPr>
                  <w:t>1</w:t>
                </w:r>
                <w:r>
                  <w:rPr>
                    <w:rFonts w:hint="eastAsia"/>
                    <w:szCs w:val="21"/>
                  </w:rPr>
                  <w:t>至</w:t>
                </w:r>
                <w:r>
                  <w:rPr>
                    <w:rFonts w:hint="eastAsia"/>
                    <w:szCs w:val="21"/>
                  </w:rPr>
                  <w:t>2</w:t>
                </w:r>
                <w:r>
                  <w:rPr>
                    <w:rFonts w:hint="eastAsia"/>
                    <w:szCs w:val="21"/>
                  </w:rPr>
                  <w:t>年</w:t>
                </w:r>
              </w:p>
            </w:tc>
            <w:sdt>
              <w:sdtPr>
                <w:rPr>
                  <w:sz w:val="15"/>
                  <w:szCs w:val="15"/>
                </w:rPr>
                <w:alias w:val="其他应收款一至二年合计"/>
                <w:tag w:val="_GBC_66ff15d00e444ad8bb5e90b5f3d87170"/>
                <w:id w:val="1046459"/>
                <w:lock w:val="sdtLocked"/>
                <w:placeholder>
                  <w:docPart w:val="GBC11111111111111111111111111111"/>
                </w:placeholder>
              </w:sdtPr>
              <w:sdtContent>
                <w:tc>
                  <w:tcPr>
                    <w:tcW w:w="1260"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sz w:val="15"/>
                        <w:szCs w:val="15"/>
                      </w:rPr>
                    </w:pPr>
                    <w:r w:rsidRPr="003F7174">
                      <w:rPr>
                        <w:rFonts w:hint="eastAsia"/>
                        <w:sz w:val="15"/>
                        <w:szCs w:val="15"/>
                      </w:rPr>
                      <w:t>164,220,328.78</w:t>
                    </w:r>
                  </w:p>
                </w:tc>
              </w:sdtContent>
            </w:sdt>
            <w:sdt>
              <w:sdtPr>
                <w:rPr>
                  <w:sz w:val="15"/>
                  <w:szCs w:val="15"/>
                </w:rPr>
                <w:alias w:val="其他应收款一至二年比例"/>
                <w:tag w:val="_GBC_6ff1f03a1d3945019af3de457a8e2930"/>
                <w:id w:val="1046460"/>
                <w:lock w:val="sdtLocked"/>
                <w:placeholder>
                  <w:docPart w:val="GBC11111111111111111111111111111"/>
                </w:placeholder>
              </w:sdtPr>
              <w:sdtContent>
                <w:tc>
                  <w:tcPr>
                    <w:tcW w:w="1260"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sz w:val="15"/>
                        <w:szCs w:val="15"/>
                      </w:rPr>
                    </w:pPr>
                    <w:r w:rsidRPr="003F7174">
                      <w:rPr>
                        <w:rFonts w:hint="eastAsia"/>
                        <w:sz w:val="15"/>
                        <w:szCs w:val="15"/>
                      </w:rPr>
                      <w:t>30.46</w:t>
                    </w:r>
                  </w:p>
                </w:tc>
              </w:sdtContent>
            </w:sdt>
            <w:sdt>
              <w:sdtPr>
                <w:rPr>
                  <w:sz w:val="15"/>
                  <w:szCs w:val="15"/>
                </w:rPr>
                <w:alias w:val="其他应收款一至二年坏账准备合计"/>
                <w:tag w:val="_GBC_d8827fcc71e34953835da53f58fb89ba"/>
                <w:id w:val="1046461"/>
                <w:lock w:val="sdtLocked"/>
                <w:placeholder>
                  <w:docPart w:val="GBC11111111111111111111111111111"/>
                </w:placeholder>
              </w:sdtPr>
              <w:sdtContent>
                <w:tc>
                  <w:tcPr>
                    <w:tcW w:w="1260"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sz w:val="15"/>
                        <w:szCs w:val="15"/>
                      </w:rPr>
                    </w:pPr>
                    <w:r w:rsidRPr="003F7174">
                      <w:rPr>
                        <w:rFonts w:hint="eastAsia"/>
                        <w:sz w:val="15"/>
                        <w:szCs w:val="15"/>
                      </w:rPr>
                      <w:t>16,422,032.88</w:t>
                    </w:r>
                  </w:p>
                </w:tc>
              </w:sdtContent>
            </w:sdt>
            <w:sdt>
              <w:sdtPr>
                <w:rPr>
                  <w:sz w:val="15"/>
                  <w:szCs w:val="15"/>
                </w:rPr>
                <w:alias w:val="其他应收款一至二年合计"/>
                <w:tag w:val="_GBC_2f3e2ee676ab489f8f3eb10f8395c8f8"/>
                <w:id w:val="1046462"/>
                <w:lock w:val="sdtLocked"/>
                <w:placeholder>
                  <w:docPart w:val="GBC11111111111111111111111111111"/>
                </w:placeholder>
              </w:sdtPr>
              <w:sdtContent>
                <w:tc>
                  <w:tcPr>
                    <w:tcW w:w="1260"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sz w:val="15"/>
                        <w:szCs w:val="15"/>
                      </w:rPr>
                    </w:pPr>
                    <w:r w:rsidRPr="003F7174">
                      <w:rPr>
                        <w:rFonts w:hint="eastAsia"/>
                        <w:sz w:val="15"/>
                        <w:szCs w:val="15"/>
                      </w:rPr>
                      <w:t>169,729,998.84</w:t>
                    </w:r>
                  </w:p>
                </w:tc>
              </w:sdtContent>
            </w:sdt>
            <w:sdt>
              <w:sdtPr>
                <w:rPr>
                  <w:sz w:val="15"/>
                  <w:szCs w:val="15"/>
                </w:rPr>
                <w:alias w:val="其他应收款一至二年比例"/>
                <w:tag w:val="_GBC_01b6da585bb54a64b26c333e2ecde1a7"/>
                <w:id w:val="1046463"/>
                <w:lock w:val="sdtLocked"/>
                <w:placeholder>
                  <w:docPart w:val="GBC11111111111111111111111111111"/>
                </w:placeholder>
              </w:sdtPr>
              <w:sdtContent>
                <w:tc>
                  <w:tcPr>
                    <w:tcW w:w="1260"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sz w:val="15"/>
                        <w:szCs w:val="15"/>
                      </w:rPr>
                    </w:pPr>
                    <w:r w:rsidRPr="003F7174">
                      <w:rPr>
                        <w:rFonts w:hint="eastAsia"/>
                        <w:sz w:val="15"/>
                        <w:szCs w:val="15"/>
                      </w:rPr>
                      <w:t>29.04</w:t>
                    </w:r>
                  </w:p>
                </w:tc>
              </w:sdtContent>
            </w:sdt>
            <w:sdt>
              <w:sdtPr>
                <w:rPr>
                  <w:sz w:val="15"/>
                  <w:szCs w:val="15"/>
                </w:rPr>
                <w:alias w:val="其他应收款一至二年坏账准备合计"/>
                <w:tag w:val="_GBC_23ea2756e81e451a8ea7ae604d0799de"/>
                <w:id w:val="1046464"/>
                <w:lock w:val="sdtLocked"/>
                <w:placeholder>
                  <w:docPart w:val="GBC11111111111111111111111111111"/>
                </w:placeholder>
              </w:sdtPr>
              <w:sdtContent>
                <w:tc>
                  <w:tcPr>
                    <w:tcW w:w="1589"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sz w:val="15"/>
                        <w:szCs w:val="15"/>
                      </w:rPr>
                    </w:pPr>
                    <w:r w:rsidRPr="003F7174">
                      <w:rPr>
                        <w:rFonts w:hint="eastAsia"/>
                        <w:sz w:val="15"/>
                        <w:szCs w:val="15"/>
                      </w:rPr>
                      <w:t>16,972,999.88</w:t>
                    </w:r>
                  </w:p>
                </w:tc>
              </w:sdtContent>
            </w:sdt>
          </w:tr>
          <w:tr w:rsidR="00EB0FBA" w:rsidTr="00BF6CBD">
            <w:trPr>
              <w:cantSplit/>
            </w:trPr>
            <w:tc>
              <w:tcPr>
                <w:tcW w:w="931" w:type="dxa"/>
                <w:tcBorders>
                  <w:top w:val="single" w:sz="4" w:space="0" w:color="auto"/>
                  <w:left w:val="single" w:sz="4" w:space="0" w:color="auto"/>
                  <w:bottom w:val="single" w:sz="4" w:space="0" w:color="auto"/>
                  <w:right w:val="single" w:sz="4" w:space="0" w:color="auto"/>
                </w:tcBorders>
              </w:tcPr>
              <w:p w:rsidR="00EB0FBA" w:rsidRDefault="00EB0FBA">
                <w:pPr>
                  <w:rPr>
                    <w:szCs w:val="21"/>
                  </w:rPr>
                </w:pPr>
                <w:r>
                  <w:rPr>
                    <w:rFonts w:hint="eastAsia"/>
                    <w:szCs w:val="21"/>
                  </w:rPr>
                  <w:t>2</w:t>
                </w:r>
                <w:r>
                  <w:rPr>
                    <w:rFonts w:hint="eastAsia"/>
                    <w:szCs w:val="21"/>
                  </w:rPr>
                  <w:t>至</w:t>
                </w:r>
                <w:r>
                  <w:rPr>
                    <w:rFonts w:hint="eastAsia"/>
                    <w:szCs w:val="21"/>
                  </w:rPr>
                  <w:t>3</w:t>
                </w:r>
                <w:r>
                  <w:rPr>
                    <w:rFonts w:hint="eastAsia"/>
                    <w:szCs w:val="21"/>
                  </w:rPr>
                  <w:t>年</w:t>
                </w:r>
              </w:p>
            </w:tc>
            <w:sdt>
              <w:sdtPr>
                <w:rPr>
                  <w:sz w:val="15"/>
                  <w:szCs w:val="15"/>
                </w:rPr>
                <w:alias w:val="其他应收款二至三年合计"/>
                <w:tag w:val="_GBC_68e93fa42d51454189a53a0019c0110d"/>
                <w:id w:val="1046465"/>
                <w:lock w:val="sdtLocked"/>
                <w:placeholder>
                  <w:docPart w:val="GBC11111111111111111111111111111"/>
                </w:placeholder>
              </w:sdtPr>
              <w:sdtContent>
                <w:tc>
                  <w:tcPr>
                    <w:tcW w:w="1260"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sz w:val="15"/>
                        <w:szCs w:val="15"/>
                      </w:rPr>
                    </w:pPr>
                    <w:r w:rsidRPr="003F7174">
                      <w:rPr>
                        <w:rFonts w:hint="eastAsia"/>
                        <w:sz w:val="15"/>
                        <w:szCs w:val="15"/>
                      </w:rPr>
                      <w:t>21,054,854.52</w:t>
                    </w:r>
                  </w:p>
                </w:tc>
              </w:sdtContent>
            </w:sdt>
            <w:sdt>
              <w:sdtPr>
                <w:rPr>
                  <w:sz w:val="15"/>
                  <w:szCs w:val="15"/>
                </w:rPr>
                <w:alias w:val="其他应收款二至三年合计比例"/>
                <w:tag w:val="_GBC_a744750a9dfe4215a56602e7df817f44"/>
                <w:id w:val="1046466"/>
                <w:lock w:val="sdtLocked"/>
                <w:placeholder>
                  <w:docPart w:val="GBC11111111111111111111111111111"/>
                </w:placeholder>
              </w:sdtPr>
              <w:sdtContent>
                <w:tc>
                  <w:tcPr>
                    <w:tcW w:w="1260"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sz w:val="15"/>
                        <w:szCs w:val="15"/>
                      </w:rPr>
                    </w:pPr>
                    <w:r w:rsidRPr="003F7174">
                      <w:rPr>
                        <w:rFonts w:hint="eastAsia"/>
                        <w:sz w:val="15"/>
                        <w:szCs w:val="15"/>
                      </w:rPr>
                      <w:t>3.91</w:t>
                    </w:r>
                  </w:p>
                </w:tc>
              </w:sdtContent>
            </w:sdt>
            <w:sdt>
              <w:sdtPr>
                <w:rPr>
                  <w:sz w:val="15"/>
                  <w:szCs w:val="15"/>
                </w:rPr>
                <w:alias w:val="其他应收款二至三年坏账准备合计"/>
                <w:tag w:val="_GBC_974bfcef94cf4f37907fc93f5ec40cba"/>
                <w:id w:val="1046467"/>
                <w:lock w:val="sdtLocked"/>
                <w:placeholder>
                  <w:docPart w:val="GBC11111111111111111111111111111"/>
                </w:placeholder>
              </w:sdtPr>
              <w:sdtContent>
                <w:tc>
                  <w:tcPr>
                    <w:tcW w:w="1260"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sz w:val="15"/>
                        <w:szCs w:val="15"/>
                      </w:rPr>
                    </w:pPr>
                    <w:r w:rsidRPr="003F7174">
                      <w:rPr>
                        <w:rFonts w:hint="eastAsia"/>
                        <w:sz w:val="15"/>
                        <w:szCs w:val="15"/>
                      </w:rPr>
                      <w:t>4,210,970.90</w:t>
                    </w:r>
                  </w:p>
                </w:tc>
              </w:sdtContent>
            </w:sdt>
            <w:sdt>
              <w:sdtPr>
                <w:rPr>
                  <w:sz w:val="15"/>
                  <w:szCs w:val="15"/>
                </w:rPr>
                <w:alias w:val="其他应收款二至三年合计"/>
                <w:tag w:val="_GBC_3e8c0297b5cf44b48058f1605d343247"/>
                <w:id w:val="1046468"/>
                <w:lock w:val="sdtLocked"/>
                <w:placeholder>
                  <w:docPart w:val="GBC11111111111111111111111111111"/>
                </w:placeholder>
              </w:sdtPr>
              <w:sdtContent>
                <w:tc>
                  <w:tcPr>
                    <w:tcW w:w="1260"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sz w:val="15"/>
                        <w:szCs w:val="15"/>
                      </w:rPr>
                    </w:pPr>
                    <w:r w:rsidRPr="003F7174">
                      <w:rPr>
                        <w:rFonts w:hint="eastAsia"/>
                        <w:sz w:val="15"/>
                        <w:szCs w:val="15"/>
                      </w:rPr>
                      <w:t>21,378,734.41</w:t>
                    </w:r>
                  </w:p>
                </w:tc>
              </w:sdtContent>
            </w:sdt>
            <w:sdt>
              <w:sdtPr>
                <w:rPr>
                  <w:sz w:val="15"/>
                  <w:szCs w:val="15"/>
                </w:rPr>
                <w:alias w:val="其他应收款二至三年合计比例"/>
                <w:tag w:val="_GBC_78f64aac4e9b42a0b1ff0b52be3d8c45"/>
                <w:id w:val="1046469"/>
                <w:lock w:val="sdtLocked"/>
                <w:placeholder>
                  <w:docPart w:val="GBC11111111111111111111111111111"/>
                </w:placeholder>
              </w:sdtPr>
              <w:sdtContent>
                <w:tc>
                  <w:tcPr>
                    <w:tcW w:w="1260"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sz w:val="15"/>
                        <w:szCs w:val="15"/>
                      </w:rPr>
                    </w:pPr>
                    <w:r w:rsidRPr="003F7174">
                      <w:rPr>
                        <w:rFonts w:hint="eastAsia"/>
                        <w:sz w:val="15"/>
                        <w:szCs w:val="15"/>
                      </w:rPr>
                      <w:t>3.66</w:t>
                    </w:r>
                  </w:p>
                </w:tc>
              </w:sdtContent>
            </w:sdt>
            <w:sdt>
              <w:sdtPr>
                <w:rPr>
                  <w:sz w:val="15"/>
                  <w:szCs w:val="15"/>
                </w:rPr>
                <w:alias w:val="其他应收款二至三年坏账准备合计"/>
                <w:tag w:val="_GBC_ce2cb5ea37fa42e19a6834a336b163cb"/>
                <w:id w:val="1046470"/>
                <w:lock w:val="sdtLocked"/>
                <w:placeholder>
                  <w:docPart w:val="GBC11111111111111111111111111111"/>
                </w:placeholder>
              </w:sdtPr>
              <w:sdtContent>
                <w:tc>
                  <w:tcPr>
                    <w:tcW w:w="1589"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sz w:val="15"/>
                        <w:szCs w:val="15"/>
                      </w:rPr>
                    </w:pPr>
                    <w:r w:rsidRPr="003F7174">
                      <w:rPr>
                        <w:rFonts w:hint="eastAsia"/>
                        <w:sz w:val="15"/>
                        <w:szCs w:val="15"/>
                      </w:rPr>
                      <w:t>4,275,746.88</w:t>
                    </w:r>
                  </w:p>
                </w:tc>
              </w:sdtContent>
            </w:sdt>
          </w:tr>
          <w:tr w:rsidR="00EB0FBA" w:rsidTr="00BF6CBD">
            <w:trPr>
              <w:cantSplit/>
            </w:trPr>
            <w:tc>
              <w:tcPr>
                <w:tcW w:w="931" w:type="dxa"/>
                <w:tcBorders>
                  <w:top w:val="single" w:sz="4" w:space="0" w:color="auto"/>
                  <w:left w:val="single" w:sz="4" w:space="0" w:color="auto"/>
                  <w:bottom w:val="single" w:sz="4" w:space="0" w:color="auto"/>
                  <w:right w:val="single" w:sz="4" w:space="0" w:color="auto"/>
                </w:tcBorders>
              </w:tcPr>
              <w:p w:rsidR="00EB0FBA" w:rsidRDefault="00EB0FBA">
                <w:pPr>
                  <w:rPr>
                    <w:szCs w:val="21"/>
                  </w:rPr>
                </w:pPr>
                <w:r>
                  <w:rPr>
                    <w:rFonts w:hint="eastAsia"/>
                    <w:szCs w:val="21"/>
                  </w:rPr>
                  <w:t>3</w:t>
                </w:r>
                <w:r>
                  <w:rPr>
                    <w:rFonts w:hint="eastAsia"/>
                    <w:szCs w:val="21"/>
                  </w:rPr>
                  <w:t>至</w:t>
                </w:r>
                <w:r>
                  <w:rPr>
                    <w:rFonts w:hint="eastAsia"/>
                    <w:szCs w:val="21"/>
                  </w:rPr>
                  <w:t>4</w:t>
                </w:r>
                <w:r>
                  <w:rPr>
                    <w:rFonts w:hint="eastAsia"/>
                    <w:szCs w:val="21"/>
                  </w:rPr>
                  <w:t>年</w:t>
                </w:r>
              </w:p>
            </w:tc>
            <w:sdt>
              <w:sdtPr>
                <w:rPr>
                  <w:sz w:val="15"/>
                  <w:szCs w:val="15"/>
                </w:rPr>
                <w:alias w:val="其他应收款三至四年账面余额"/>
                <w:tag w:val="_GBC_25a8ec5e3bab4b3a8e91ae962323596a"/>
                <w:id w:val="1046477"/>
                <w:lock w:val="sdtLocked"/>
                <w:placeholder>
                  <w:docPart w:val="GBC11111111111111111111111111111"/>
                </w:placeholder>
              </w:sdtPr>
              <w:sdtContent>
                <w:tc>
                  <w:tcPr>
                    <w:tcW w:w="1260"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sz w:val="15"/>
                        <w:szCs w:val="15"/>
                      </w:rPr>
                    </w:pPr>
                    <w:r w:rsidRPr="003F7174">
                      <w:rPr>
                        <w:rFonts w:hint="eastAsia"/>
                        <w:sz w:val="15"/>
                        <w:szCs w:val="15"/>
                      </w:rPr>
                      <w:t>18,452,778.01</w:t>
                    </w:r>
                  </w:p>
                </w:tc>
              </w:sdtContent>
            </w:sdt>
            <w:sdt>
              <w:sdtPr>
                <w:rPr>
                  <w:sz w:val="15"/>
                  <w:szCs w:val="15"/>
                </w:rPr>
                <w:alias w:val="其他应收款三至四年账面余额比例"/>
                <w:tag w:val="_GBC_feaa2d34882d4b79888cc31d0cad32f3"/>
                <w:id w:val="1046478"/>
                <w:lock w:val="sdtLocked"/>
                <w:placeholder>
                  <w:docPart w:val="GBC11111111111111111111111111111"/>
                </w:placeholder>
              </w:sdtPr>
              <w:sdtContent>
                <w:tc>
                  <w:tcPr>
                    <w:tcW w:w="1260"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sz w:val="15"/>
                        <w:szCs w:val="15"/>
                      </w:rPr>
                    </w:pPr>
                    <w:r w:rsidRPr="003F7174">
                      <w:rPr>
                        <w:rFonts w:hint="eastAsia"/>
                        <w:sz w:val="15"/>
                        <w:szCs w:val="15"/>
                      </w:rPr>
                      <w:t>3.42</w:t>
                    </w:r>
                  </w:p>
                </w:tc>
              </w:sdtContent>
            </w:sdt>
            <w:sdt>
              <w:sdtPr>
                <w:rPr>
                  <w:sz w:val="15"/>
                  <w:szCs w:val="15"/>
                </w:rPr>
                <w:alias w:val="其他应收款三至四年坏账准备"/>
                <w:tag w:val="_GBC_c954ffc94c8a4caab320500e1a5a8010"/>
                <w:id w:val="1046479"/>
                <w:lock w:val="sdtLocked"/>
                <w:placeholder>
                  <w:docPart w:val="GBC11111111111111111111111111111"/>
                </w:placeholder>
              </w:sdtPr>
              <w:sdtContent>
                <w:tc>
                  <w:tcPr>
                    <w:tcW w:w="1260"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sz w:val="15"/>
                        <w:szCs w:val="15"/>
                      </w:rPr>
                    </w:pPr>
                    <w:r w:rsidRPr="003F7174">
                      <w:rPr>
                        <w:rFonts w:hint="eastAsia"/>
                        <w:sz w:val="15"/>
                        <w:szCs w:val="15"/>
                      </w:rPr>
                      <w:t>14,762,222.41</w:t>
                    </w:r>
                  </w:p>
                </w:tc>
              </w:sdtContent>
            </w:sdt>
            <w:sdt>
              <w:sdtPr>
                <w:rPr>
                  <w:sz w:val="15"/>
                  <w:szCs w:val="15"/>
                </w:rPr>
                <w:alias w:val="其他应收款三至四年账面余额"/>
                <w:tag w:val="_GBC_6505660e8b3048d1a17658e61bf82264"/>
                <w:id w:val="1046480"/>
                <w:lock w:val="sdtLocked"/>
                <w:placeholder>
                  <w:docPart w:val="GBC11111111111111111111111111111"/>
                </w:placeholder>
              </w:sdtPr>
              <w:sdtContent>
                <w:tc>
                  <w:tcPr>
                    <w:tcW w:w="1260"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sz w:val="15"/>
                        <w:szCs w:val="15"/>
                      </w:rPr>
                    </w:pPr>
                    <w:r w:rsidRPr="003F7174">
                      <w:rPr>
                        <w:rFonts w:hint="eastAsia"/>
                        <w:sz w:val="15"/>
                        <w:szCs w:val="15"/>
                      </w:rPr>
                      <w:t>18,582,720.06</w:t>
                    </w:r>
                  </w:p>
                </w:tc>
              </w:sdtContent>
            </w:sdt>
            <w:sdt>
              <w:sdtPr>
                <w:rPr>
                  <w:sz w:val="15"/>
                  <w:szCs w:val="15"/>
                </w:rPr>
                <w:alias w:val="其他应收款三至四年账面余额比例"/>
                <w:tag w:val="_GBC_e8011289a8b749deaaac8eedbff07eb9"/>
                <w:id w:val="1046481"/>
                <w:lock w:val="sdtLocked"/>
                <w:placeholder>
                  <w:docPart w:val="GBC11111111111111111111111111111"/>
                </w:placeholder>
              </w:sdtPr>
              <w:sdtContent>
                <w:tc>
                  <w:tcPr>
                    <w:tcW w:w="1260"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sz w:val="15"/>
                        <w:szCs w:val="15"/>
                      </w:rPr>
                    </w:pPr>
                    <w:r w:rsidRPr="003F7174">
                      <w:rPr>
                        <w:rFonts w:hint="eastAsia"/>
                        <w:sz w:val="15"/>
                        <w:szCs w:val="15"/>
                      </w:rPr>
                      <w:t>3.18</w:t>
                    </w:r>
                  </w:p>
                </w:tc>
              </w:sdtContent>
            </w:sdt>
            <w:sdt>
              <w:sdtPr>
                <w:rPr>
                  <w:sz w:val="15"/>
                  <w:szCs w:val="15"/>
                </w:rPr>
                <w:alias w:val="其他应收款三至四年坏账准备"/>
                <w:tag w:val="_GBC_e38fcbb0137c487b879c9f03984a0611"/>
                <w:id w:val="1046482"/>
                <w:lock w:val="sdtLocked"/>
                <w:placeholder>
                  <w:docPart w:val="GBC11111111111111111111111111111"/>
                </w:placeholder>
              </w:sdtPr>
              <w:sdtContent>
                <w:tc>
                  <w:tcPr>
                    <w:tcW w:w="1589"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sz w:val="15"/>
                        <w:szCs w:val="15"/>
                      </w:rPr>
                    </w:pPr>
                    <w:r w:rsidRPr="003F7174">
                      <w:rPr>
                        <w:rFonts w:hint="eastAsia"/>
                        <w:sz w:val="15"/>
                        <w:szCs w:val="15"/>
                      </w:rPr>
                      <w:t>14,866,176.05</w:t>
                    </w:r>
                  </w:p>
                </w:tc>
              </w:sdtContent>
            </w:sdt>
          </w:tr>
          <w:tr w:rsidR="00EB0FBA" w:rsidTr="00BF6CBD">
            <w:trPr>
              <w:cantSplit/>
            </w:trPr>
            <w:tc>
              <w:tcPr>
                <w:tcW w:w="931" w:type="dxa"/>
                <w:tcBorders>
                  <w:top w:val="single" w:sz="4" w:space="0" w:color="auto"/>
                  <w:left w:val="single" w:sz="4" w:space="0" w:color="auto"/>
                  <w:bottom w:val="single" w:sz="4" w:space="0" w:color="auto"/>
                  <w:right w:val="single" w:sz="4" w:space="0" w:color="auto"/>
                </w:tcBorders>
              </w:tcPr>
              <w:p w:rsidR="00EB0FBA" w:rsidRDefault="00EB0FBA">
                <w:pPr>
                  <w:rPr>
                    <w:szCs w:val="21"/>
                  </w:rPr>
                </w:pPr>
                <w:r>
                  <w:rPr>
                    <w:rFonts w:hint="eastAsia"/>
                    <w:szCs w:val="21"/>
                  </w:rPr>
                  <w:t>4</w:t>
                </w:r>
                <w:r>
                  <w:rPr>
                    <w:rFonts w:hint="eastAsia"/>
                    <w:szCs w:val="21"/>
                  </w:rPr>
                  <w:t>至</w:t>
                </w:r>
                <w:r>
                  <w:rPr>
                    <w:rFonts w:hint="eastAsia"/>
                    <w:szCs w:val="21"/>
                  </w:rPr>
                  <w:t>5</w:t>
                </w:r>
                <w:r>
                  <w:rPr>
                    <w:rFonts w:hint="eastAsia"/>
                    <w:szCs w:val="21"/>
                  </w:rPr>
                  <w:t>年</w:t>
                </w:r>
              </w:p>
            </w:tc>
            <w:sdt>
              <w:sdtPr>
                <w:rPr>
                  <w:sz w:val="15"/>
                  <w:szCs w:val="15"/>
                </w:rPr>
                <w:alias w:val="其他应收款四至五年账面余额"/>
                <w:tag w:val="_GBC_a670c47d22ba44f893824963b42f6536"/>
                <w:id w:val="1046483"/>
                <w:lock w:val="sdtLocked"/>
                <w:placeholder>
                  <w:docPart w:val="GBC11111111111111111111111111111"/>
                </w:placeholder>
              </w:sdtPr>
              <w:sdtContent>
                <w:tc>
                  <w:tcPr>
                    <w:tcW w:w="1260"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sz w:val="15"/>
                        <w:szCs w:val="15"/>
                      </w:rPr>
                    </w:pPr>
                    <w:r w:rsidRPr="003F7174">
                      <w:rPr>
                        <w:rFonts w:hint="eastAsia"/>
                        <w:sz w:val="15"/>
                        <w:szCs w:val="15"/>
                      </w:rPr>
                      <w:t>13,710,903.68</w:t>
                    </w:r>
                  </w:p>
                </w:tc>
              </w:sdtContent>
            </w:sdt>
            <w:sdt>
              <w:sdtPr>
                <w:rPr>
                  <w:sz w:val="15"/>
                  <w:szCs w:val="15"/>
                </w:rPr>
                <w:alias w:val="其他应收款四至五年账面余额比例"/>
                <w:tag w:val="_GBC_ccf44b93588847b2813f844b958df700"/>
                <w:id w:val="1046484"/>
                <w:lock w:val="sdtLocked"/>
                <w:placeholder>
                  <w:docPart w:val="GBC11111111111111111111111111111"/>
                </w:placeholder>
              </w:sdtPr>
              <w:sdtContent>
                <w:tc>
                  <w:tcPr>
                    <w:tcW w:w="1260"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sz w:val="15"/>
                        <w:szCs w:val="15"/>
                      </w:rPr>
                    </w:pPr>
                    <w:r w:rsidRPr="003F7174">
                      <w:rPr>
                        <w:rFonts w:hint="eastAsia"/>
                        <w:sz w:val="15"/>
                        <w:szCs w:val="15"/>
                      </w:rPr>
                      <w:t>2.54</w:t>
                    </w:r>
                  </w:p>
                </w:tc>
              </w:sdtContent>
            </w:sdt>
            <w:sdt>
              <w:sdtPr>
                <w:rPr>
                  <w:sz w:val="15"/>
                  <w:szCs w:val="15"/>
                </w:rPr>
                <w:alias w:val="其他应收款四至五年坏账准备"/>
                <w:tag w:val="_GBC_a489f5f4389d4e2583d45df1e4076710"/>
                <w:id w:val="1046485"/>
                <w:lock w:val="sdtLocked"/>
                <w:placeholder>
                  <w:docPart w:val="GBC11111111111111111111111111111"/>
                </w:placeholder>
              </w:sdtPr>
              <w:sdtContent>
                <w:tc>
                  <w:tcPr>
                    <w:tcW w:w="1260"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sz w:val="15"/>
                        <w:szCs w:val="15"/>
                      </w:rPr>
                    </w:pPr>
                    <w:r w:rsidRPr="003F7174">
                      <w:rPr>
                        <w:rFonts w:hint="eastAsia"/>
                        <w:sz w:val="15"/>
                        <w:szCs w:val="15"/>
                      </w:rPr>
                      <w:t>13,710,903.68</w:t>
                    </w:r>
                  </w:p>
                </w:tc>
              </w:sdtContent>
            </w:sdt>
            <w:sdt>
              <w:sdtPr>
                <w:rPr>
                  <w:sz w:val="15"/>
                  <w:szCs w:val="15"/>
                </w:rPr>
                <w:alias w:val="其他应收款四至五年账面余额"/>
                <w:tag w:val="_GBC_7faf9591512744d18c3e20038f28b746"/>
                <w:id w:val="1046486"/>
                <w:lock w:val="sdtLocked"/>
                <w:placeholder>
                  <w:docPart w:val="GBC11111111111111111111111111111"/>
                </w:placeholder>
              </w:sdtPr>
              <w:sdtContent>
                <w:tc>
                  <w:tcPr>
                    <w:tcW w:w="1260"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sz w:val="15"/>
                        <w:szCs w:val="15"/>
                      </w:rPr>
                    </w:pPr>
                    <w:r w:rsidRPr="003F7174">
                      <w:rPr>
                        <w:rFonts w:hint="eastAsia"/>
                        <w:sz w:val="15"/>
                        <w:szCs w:val="15"/>
                      </w:rPr>
                      <w:t>10,462,606.08</w:t>
                    </w:r>
                  </w:p>
                </w:tc>
              </w:sdtContent>
            </w:sdt>
            <w:sdt>
              <w:sdtPr>
                <w:rPr>
                  <w:sz w:val="15"/>
                  <w:szCs w:val="15"/>
                </w:rPr>
                <w:alias w:val="其他应收款四至五年账面余额比例"/>
                <w:tag w:val="_GBC_0afaf5a10c02498f8583756b177ea002"/>
                <w:id w:val="1046487"/>
                <w:lock w:val="sdtLocked"/>
                <w:placeholder>
                  <w:docPart w:val="GBC11111111111111111111111111111"/>
                </w:placeholder>
              </w:sdtPr>
              <w:sdtContent>
                <w:tc>
                  <w:tcPr>
                    <w:tcW w:w="1260"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sz w:val="15"/>
                        <w:szCs w:val="15"/>
                      </w:rPr>
                    </w:pPr>
                    <w:r w:rsidRPr="003F7174">
                      <w:rPr>
                        <w:rFonts w:hint="eastAsia"/>
                        <w:sz w:val="15"/>
                        <w:szCs w:val="15"/>
                      </w:rPr>
                      <w:t>1.79</w:t>
                    </w:r>
                  </w:p>
                </w:tc>
              </w:sdtContent>
            </w:sdt>
            <w:sdt>
              <w:sdtPr>
                <w:rPr>
                  <w:sz w:val="15"/>
                  <w:szCs w:val="15"/>
                </w:rPr>
                <w:alias w:val="其他应收款四至五年坏账准备"/>
                <w:tag w:val="_GBC_5bd553e23ae74767969796401aeadb6b"/>
                <w:id w:val="1046488"/>
                <w:lock w:val="sdtLocked"/>
                <w:placeholder>
                  <w:docPart w:val="GBC11111111111111111111111111111"/>
                </w:placeholder>
              </w:sdtPr>
              <w:sdtContent>
                <w:tc>
                  <w:tcPr>
                    <w:tcW w:w="1589"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sz w:val="15"/>
                        <w:szCs w:val="15"/>
                      </w:rPr>
                    </w:pPr>
                    <w:r w:rsidRPr="003F7174">
                      <w:rPr>
                        <w:rFonts w:hint="eastAsia"/>
                        <w:sz w:val="15"/>
                        <w:szCs w:val="15"/>
                      </w:rPr>
                      <w:t>10,462,606.08</w:t>
                    </w:r>
                  </w:p>
                </w:tc>
              </w:sdtContent>
            </w:sdt>
          </w:tr>
          <w:tr w:rsidR="00EB0FBA" w:rsidTr="00BF6CBD">
            <w:trPr>
              <w:cantSplit/>
            </w:trPr>
            <w:tc>
              <w:tcPr>
                <w:tcW w:w="931" w:type="dxa"/>
                <w:tcBorders>
                  <w:top w:val="single" w:sz="4" w:space="0" w:color="auto"/>
                  <w:left w:val="single" w:sz="4" w:space="0" w:color="auto"/>
                  <w:bottom w:val="single" w:sz="4" w:space="0" w:color="auto"/>
                  <w:right w:val="single" w:sz="4" w:space="0" w:color="auto"/>
                </w:tcBorders>
              </w:tcPr>
              <w:p w:rsidR="00EB0FBA" w:rsidRDefault="00EB0FBA">
                <w:pPr>
                  <w:rPr>
                    <w:szCs w:val="21"/>
                  </w:rPr>
                </w:pPr>
                <w:r>
                  <w:rPr>
                    <w:rFonts w:hint="eastAsia"/>
                    <w:szCs w:val="21"/>
                  </w:rPr>
                  <w:t>5</w:t>
                </w:r>
                <w:r>
                  <w:rPr>
                    <w:rFonts w:hint="eastAsia"/>
                    <w:szCs w:val="21"/>
                  </w:rPr>
                  <w:t>年以上</w:t>
                </w:r>
              </w:p>
            </w:tc>
            <w:sdt>
              <w:sdtPr>
                <w:rPr>
                  <w:sz w:val="15"/>
                  <w:szCs w:val="15"/>
                </w:rPr>
                <w:alias w:val="其他应收款五年以上账面余额"/>
                <w:tag w:val="_GBC_b058d778fae94023be4614c3582cbc1f"/>
                <w:id w:val="1046489"/>
                <w:lock w:val="sdtLocked"/>
                <w:placeholder>
                  <w:docPart w:val="GBC11111111111111111111111111111"/>
                </w:placeholder>
              </w:sdtPr>
              <w:sdtContent>
                <w:tc>
                  <w:tcPr>
                    <w:tcW w:w="1260"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sz w:val="15"/>
                        <w:szCs w:val="15"/>
                      </w:rPr>
                    </w:pPr>
                    <w:r w:rsidRPr="003F7174">
                      <w:rPr>
                        <w:rFonts w:hint="eastAsia"/>
                        <w:sz w:val="15"/>
                        <w:szCs w:val="15"/>
                      </w:rPr>
                      <w:t>35,073,452.09</w:t>
                    </w:r>
                  </w:p>
                </w:tc>
              </w:sdtContent>
            </w:sdt>
            <w:sdt>
              <w:sdtPr>
                <w:rPr>
                  <w:sz w:val="15"/>
                  <w:szCs w:val="15"/>
                </w:rPr>
                <w:alias w:val="其他应收款五年以上账面余额比例"/>
                <w:tag w:val="_GBC_a2cba972f40e45ef9dc8241bb9ff5bb5"/>
                <w:id w:val="1046490"/>
                <w:lock w:val="sdtLocked"/>
                <w:placeholder>
                  <w:docPart w:val="GBC11111111111111111111111111111"/>
                </w:placeholder>
              </w:sdtPr>
              <w:sdtContent>
                <w:tc>
                  <w:tcPr>
                    <w:tcW w:w="1260"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sz w:val="15"/>
                        <w:szCs w:val="15"/>
                      </w:rPr>
                    </w:pPr>
                    <w:r w:rsidRPr="003F7174">
                      <w:rPr>
                        <w:rFonts w:hint="eastAsia"/>
                        <w:sz w:val="15"/>
                        <w:szCs w:val="15"/>
                      </w:rPr>
                      <w:t>6.51</w:t>
                    </w:r>
                  </w:p>
                </w:tc>
              </w:sdtContent>
            </w:sdt>
            <w:sdt>
              <w:sdtPr>
                <w:rPr>
                  <w:sz w:val="15"/>
                  <w:szCs w:val="15"/>
                </w:rPr>
                <w:alias w:val="其他应收款五年以上坏账准备"/>
                <w:tag w:val="_GBC_f396fc6e004e4b759c0387ce7bc39aae"/>
                <w:id w:val="1046491"/>
                <w:lock w:val="sdtLocked"/>
                <w:placeholder>
                  <w:docPart w:val="GBC11111111111111111111111111111"/>
                </w:placeholder>
              </w:sdtPr>
              <w:sdtContent>
                <w:tc>
                  <w:tcPr>
                    <w:tcW w:w="1260"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sz w:val="15"/>
                        <w:szCs w:val="15"/>
                      </w:rPr>
                    </w:pPr>
                    <w:r w:rsidRPr="003F7174">
                      <w:rPr>
                        <w:rFonts w:hint="eastAsia"/>
                        <w:sz w:val="15"/>
                        <w:szCs w:val="15"/>
                      </w:rPr>
                      <w:t>35,073,452.09</w:t>
                    </w:r>
                  </w:p>
                </w:tc>
              </w:sdtContent>
            </w:sdt>
            <w:sdt>
              <w:sdtPr>
                <w:rPr>
                  <w:sz w:val="15"/>
                  <w:szCs w:val="15"/>
                </w:rPr>
                <w:alias w:val="其他应收款五年以上账面余额"/>
                <w:tag w:val="_GBC_7c1cffe14aad44aab5dd2707f338f476"/>
                <w:id w:val="1046492"/>
                <w:lock w:val="sdtLocked"/>
                <w:placeholder>
                  <w:docPart w:val="GBC11111111111111111111111111111"/>
                </w:placeholder>
              </w:sdtPr>
              <w:sdtContent>
                <w:tc>
                  <w:tcPr>
                    <w:tcW w:w="1260"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sz w:val="15"/>
                        <w:szCs w:val="15"/>
                      </w:rPr>
                    </w:pPr>
                    <w:r w:rsidRPr="003F7174">
                      <w:rPr>
                        <w:rFonts w:hint="eastAsia"/>
                        <w:sz w:val="15"/>
                        <w:szCs w:val="15"/>
                      </w:rPr>
                      <w:t>35,186,712.16</w:t>
                    </w:r>
                  </w:p>
                </w:tc>
              </w:sdtContent>
            </w:sdt>
            <w:sdt>
              <w:sdtPr>
                <w:rPr>
                  <w:sz w:val="15"/>
                  <w:szCs w:val="15"/>
                </w:rPr>
                <w:alias w:val="其他应收款五年以上账面余额比例"/>
                <w:tag w:val="_GBC_4bc90418992f4984b53052c2481a050b"/>
                <w:id w:val="1046493"/>
                <w:lock w:val="sdtLocked"/>
                <w:placeholder>
                  <w:docPart w:val="GBC11111111111111111111111111111"/>
                </w:placeholder>
              </w:sdtPr>
              <w:sdtContent>
                <w:tc>
                  <w:tcPr>
                    <w:tcW w:w="1260"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sz w:val="15"/>
                        <w:szCs w:val="15"/>
                      </w:rPr>
                    </w:pPr>
                    <w:r w:rsidRPr="003F7174">
                      <w:rPr>
                        <w:rFonts w:hint="eastAsia"/>
                        <w:sz w:val="15"/>
                        <w:szCs w:val="15"/>
                      </w:rPr>
                      <w:t>6.02</w:t>
                    </w:r>
                  </w:p>
                </w:tc>
              </w:sdtContent>
            </w:sdt>
            <w:sdt>
              <w:sdtPr>
                <w:rPr>
                  <w:sz w:val="15"/>
                  <w:szCs w:val="15"/>
                </w:rPr>
                <w:alias w:val="其他应收款五年以上坏账准备"/>
                <w:tag w:val="_GBC_40f4bed5ac4e4797b9d4b7faebd28a75"/>
                <w:id w:val="1046494"/>
                <w:lock w:val="sdtLocked"/>
                <w:placeholder>
                  <w:docPart w:val="GBC11111111111111111111111111111"/>
                </w:placeholder>
              </w:sdtPr>
              <w:sdtContent>
                <w:tc>
                  <w:tcPr>
                    <w:tcW w:w="1589"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sz w:val="15"/>
                        <w:szCs w:val="15"/>
                      </w:rPr>
                    </w:pPr>
                    <w:r w:rsidRPr="003F7174">
                      <w:rPr>
                        <w:rFonts w:hint="eastAsia"/>
                        <w:sz w:val="15"/>
                        <w:szCs w:val="15"/>
                      </w:rPr>
                      <w:t>35,186,712.16</w:t>
                    </w:r>
                  </w:p>
                </w:tc>
              </w:sdtContent>
            </w:sdt>
          </w:tr>
          <w:tr w:rsidR="00EB0FBA" w:rsidTr="00BF6CBD">
            <w:trPr>
              <w:cantSplit/>
            </w:trPr>
            <w:tc>
              <w:tcPr>
                <w:tcW w:w="931" w:type="dxa"/>
                <w:tcBorders>
                  <w:top w:val="single" w:sz="4" w:space="0" w:color="auto"/>
                  <w:left w:val="single" w:sz="4" w:space="0" w:color="auto"/>
                  <w:bottom w:val="single" w:sz="4" w:space="0" w:color="auto"/>
                  <w:right w:val="single" w:sz="4" w:space="0" w:color="auto"/>
                </w:tcBorders>
              </w:tcPr>
              <w:p w:rsidR="00EB0FBA" w:rsidRDefault="00EB0FBA">
                <w:pPr>
                  <w:jc w:val="center"/>
                  <w:rPr>
                    <w:szCs w:val="21"/>
                  </w:rPr>
                </w:pPr>
                <w:r>
                  <w:rPr>
                    <w:rFonts w:hint="eastAsia"/>
                    <w:szCs w:val="21"/>
                  </w:rPr>
                  <w:lastRenderedPageBreak/>
                  <w:t>合计</w:t>
                </w:r>
              </w:p>
            </w:tc>
            <w:sdt>
              <w:sdtPr>
                <w:rPr>
                  <w:sz w:val="15"/>
                  <w:szCs w:val="15"/>
                </w:rPr>
                <w:alias w:val="单项金额不重大但按信用风险特征组合后该组合的风险较大的其他应收账款合计"/>
                <w:tag w:val="_GBC_720ac3b2b083438fabf8dc15b8cba118"/>
                <w:id w:val="1046495"/>
                <w:lock w:val="sdtLocked"/>
                <w:placeholder>
                  <w:docPart w:val="GBC11111111111111111111111111111"/>
                </w:placeholder>
              </w:sdtPr>
              <w:sdtContent>
                <w:tc>
                  <w:tcPr>
                    <w:tcW w:w="1260"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sz w:val="15"/>
                        <w:szCs w:val="15"/>
                      </w:rPr>
                    </w:pPr>
                    <w:r w:rsidRPr="003F7174">
                      <w:rPr>
                        <w:rFonts w:hint="eastAsia"/>
                        <w:sz w:val="15"/>
                        <w:szCs w:val="15"/>
                      </w:rPr>
                      <w:t>539,106,817.40</w:t>
                    </w:r>
                  </w:p>
                </w:tc>
              </w:sdtContent>
            </w:sdt>
            <w:sdt>
              <w:sdtPr>
                <w:rPr>
                  <w:sz w:val="15"/>
                  <w:szCs w:val="15"/>
                </w:rPr>
                <w:alias w:val="其他应收款合计比例"/>
                <w:tag w:val="_GBC_c8624bb98c9e430fae75375dc91bcad7"/>
                <w:id w:val="1046496"/>
                <w:lock w:val="sdtLocked"/>
                <w:placeholder>
                  <w:docPart w:val="GBC11111111111111111111111111111"/>
                </w:placeholder>
              </w:sdtPr>
              <w:sdtContent>
                <w:tc>
                  <w:tcPr>
                    <w:tcW w:w="1260"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sz w:val="15"/>
                        <w:szCs w:val="15"/>
                      </w:rPr>
                    </w:pPr>
                    <w:r w:rsidRPr="003F7174">
                      <w:rPr>
                        <w:rFonts w:hint="eastAsia"/>
                        <w:sz w:val="15"/>
                        <w:szCs w:val="15"/>
                      </w:rPr>
                      <w:t>100</w:t>
                    </w:r>
                  </w:p>
                </w:tc>
              </w:sdtContent>
            </w:sdt>
            <w:sdt>
              <w:sdtPr>
                <w:rPr>
                  <w:sz w:val="15"/>
                  <w:szCs w:val="15"/>
                </w:rPr>
                <w:alias w:val="单项金额不重大但按信用风险特征组合后该组合的风险较大的其他应收账款计提的坏账准备合计"/>
                <w:tag w:val="_GBC_e3f3f8d90d6b40ea93b3589f91ee0ad0"/>
                <w:id w:val="1046497"/>
                <w:lock w:val="sdtLocked"/>
                <w:placeholder>
                  <w:docPart w:val="GBC11111111111111111111111111111"/>
                </w:placeholder>
              </w:sdtPr>
              <w:sdtContent>
                <w:tc>
                  <w:tcPr>
                    <w:tcW w:w="1260"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sz w:val="15"/>
                        <w:szCs w:val="15"/>
                      </w:rPr>
                    </w:pPr>
                    <w:r w:rsidRPr="003F7174">
                      <w:rPr>
                        <w:rFonts w:hint="eastAsia"/>
                        <w:sz w:val="15"/>
                        <w:szCs w:val="15"/>
                      </w:rPr>
                      <w:t>98,509,306.98</w:t>
                    </w:r>
                  </w:p>
                </w:tc>
              </w:sdtContent>
            </w:sdt>
            <w:sdt>
              <w:sdtPr>
                <w:rPr>
                  <w:sz w:val="15"/>
                  <w:szCs w:val="15"/>
                </w:rPr>
                <w:alias w:val="单项金额不重大但按信用风险特征组合后该组合的风险较大的其他应收账款合计"/>
                <w:tag w:val="_GBC_d461cd713ba141278a8e1790eb2cc420"/>
                <w:id w:val="1046498"/>
                <w:lock w:val="sdtLocked"/>
                <w:placeholder>
                  <w:docPart w:val="GBC11111111111111111111111111111"/>
                </w:placeholder>
              </w:sdtPr>
              <w:sdtContent>
                <w:tc>
                  <w:tcPr>
                    <w:tcW w:w="1260"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sz w:val="15"/>
                        <w:szCs w:val="15"/>
                      </w:rPr>
                    </w:pPr>
                    <w:r w:rsidRPr="003F7174">
                      <w:rPr>
                        <w:rFonts w:hint="eastAsia"/>
                        <w:sz w:val="15"/>
                        <w:szCs w:val="15"/>
                      </w:rPr>
                      <w:t>584,498,563.46</w:t>
                    </w:r>
                  </w:p>
                </w:tc>
              </w:sdtContent>
            </w:sdt>
            <w:sdt>
              <w:sdtPr>
                <w:rPr>
                  <w:sz w:val="15"/>
                  <w:szCs w:val="15"/>
                </w:rPr>
                <w:alias w:val="其他应收款合计比例"/>
                <w:tag w:val="_GBC_bba6a18c288445ad91f9721f7d4c670b"/>
                <w:id w:val="1046499"/>
                <w:lock w:val="sdtLocked"/>
                <w:placeholder>
                  <w:docPart w:val="GBC11111111111111111111111111111"/>
                </w:placeholder>
              </w:sdtPr>
              <w:sdtContent>
                <w:tc>
                  <w:tcPr>
                    <w:tcW w:w="1260"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sz w:val="15"/>
                        <w:szCs w:val="15"/>
                      </w:rPr>
                    </w:pPr>
                    <w:r w:rsidRPr="003F7174">
                      <w:rPr>
                        <w:rFonts w:hint="eastAsia"/>
                        <w:sz w:val="15"/>
                        <w:szCs w:val="15"/>
                      </w:rPr>
                      <w:t>100</w:t>
                    </w:r>
                  </w:p>
                </w:tc>
              </w:sdtContent>
            </w:sdt>
            <w:sdt>
              <w:sdtPr>
                <w:rPr>
                  <w:sz w:val="15"/>
                  <w:szCs w:val="15"/>
                </w:rPr>
                <w:alias w:val="单项金额不重大但按信用风险特征组合后该组合的风险较大的其他应收账款计提的坏账准备合计"/>
                <w:tag w:val="_GBC_52aa88d2e38d4b18a23acc8150c3f623"/>
                <w:id w:val="1046500"/>
                <w:lock w:val="sdtLocked"/>
                <w:placeholder>
                  <w:docPart w:val="GBC11111111111111111111111111111"/>
                </w:placeholder>
              </w:sdtPr>
              <w:sdtContent>
                <w:tc>
                  <w:tcPr>
                    <w:tcW w:w="1589" w:type="dxa"/>
                    <w:tcBorders>
                      <w:top w:val="single" w:sz="4" w:space="0" w:color="auto"/>
                      <w:left w:val="single" w:sz="4" w:space="0" w:color="auto"/>
                      <w:bottom w:val="single" w:sz="4" w:space="0" w:color="auto"/>
                      <w:right w:val="single" w:sz="4" w:space="0" w:color="auto"/>
                    </w:tcBorders>
                  </w:tcPr>
                  <w:p w:rsidR="00EB0FBA" w:rsidRPr="003F7174" w:rsidRDefault="00EB0FBA">
                    <w:pPr>
                      <w:jc w:val="right"/>
                      <w:rPr>
                        <w:sz w:val="15"/>
                        <w:szCs w:val="15"/>
                      </w:rPr>
                    </w:pPr>
                    <w:r w:rsidRPr="003F7174">
                      <w:rPr>
                        <w:rFonts w:hint="eastAsia"/>
                        <w:sz w:val="15"/>
                        <w:szCs w:val="15"/>
                      </w:rPr>
                      <w:t>98,222,130.67</w:t>
                    </w:r>
                  </w:p>
                </w:tc>
              </w:sdtContent>
            </w:sdt>
          </w:tr>
        </w:tbl>
        <w:p w:rsidR="00EB0FBA" w:rsidRDefault="006028CF">
          <w:pPr>
            <w:rPr>
              <w:rFonts w:ascii="仿宋_GB2312" w:eastAsia="仿宋_GB2312"/>
            </w:rPr>
          </w:pPr>
        </w:p>
      </w:sdtContent>
    </w:sdt>
    <w:sdt>
      <w:sdtPr>
        <w:tag w:val="_GBC_2a892917b781437b81631a858f8cf8a2"/>
        <w:id w:val="1046555"/>
        <w:lock w:val="sdtLocked"/>
        <w:placeholder>
          <w:docPart w:val="GBC22222222222222222222222222222"/>
        </w:placeholder>
      </w:sdtPr>
      <w:sdtEndPr>
        <w:rPr>
          <w:rFonts w:ascii="楷体_GB2312" w:eastAsia="楷体_GB2312" w:hint="eastAsia"/>
        </w:rPr>
      </w:sdtEndPr>
      <w:sdtContent>
        <w:p w:rsidR="00EB0FBA" w:rsidRDefault="00EB0FBA">
          <w:r>
            <w:t>期末单项金额</w:t>
          </w:r>
          <w:r>
            <w:rPr>
              <w:rFonts w:hint="eastAsia"/>
            </w:rPr>
            <w:t>虽不重大但单项计提坏账准备</w:t>
          </w:r>
          <w:r>
            <w:t>的应收账款</w:t>
          </w:r>
        </w:p>
        <w:sdt>
          <w:sdtPr>
            <w:rPr>
              <w:rFonts w:ascii="宋体" w:hAnsi="宋体" w:hint="eastAsia"/>
            </w:rPr>
            <w:alias w:val="是否适用：单项金额虽不重大但单项计提坏账准备的其他应收账款"/>
            <w:tag w:val="_GBC_6649a5656b0046d998e02ab83d979e58"/>
            <w:id w:val="1046502"/>
            <w:lock w:val="sdtLocked"/>
            <w:placeholder>
              <w:docPart w:val="GBC22222222222222222222222222222"/>
            </w:placeholder>
          </w:sdtPr>
          <w:sdtContent>
            <w:p w:rsidR="00EB0FBA" w:rsidRDefault="006028CF">
              <w:r>
                <w:rPr>
                  <w:rFonts w:ascii="宋体" w:hAnsi="宋体"/>
                </w:rPr>
                <w:fldChar w:fldCharType="begin"/>
              </w:r>
              <w:r w:rsidR="00EB0FBA">
                <w:rPr>
                  <w:rFonts w:ascii="宋体" w:hAnsi="宋体" w:hint="eastAsia"/>
                </w:rPr>
                <w:instrText>MACROBUTTON  SnrToggleCheckbox √适用</w:instrText>
              </w:r>
              <w:r>
                <w:rPr>
                  <w:rFonts w:ascii="宋体" w:hAnsi="宋体"/>
                </w:rPr>
                <w:fldChar w:fldCharType="end"/>
              </w:r>
              <w:r>
                <w:rPr>
                  <w:rFonts w:ascii="宋体" w:hAnsi="宋体"/>
                </w:rPr>
                <w:fldChar w:fldCharType="begin"/>
              </w:r>
              <w:r w:rsidR="00EB0FBA">
                <w:rPr>
                  <w:rFonts w:ascii="宋体" w:hAnsi="宋体"/>
                </w:rPr>
                <w:instrText xml:space="preserve"> MACROBUTTON  SnrToggleCheckbox □不适用 </w:instrText>
              </w:r>
              <w:r>
                <w:rPr>
                  <w:rFonts w:ascii="宋体" w:hAnsi="宋体"/>
                </w:rPr>
                <w:fldChar w:fldCharType="end"/>
              </w:r>
            </w:p>
          </w:sdtContent>
        </w:sdt>
        <w:p w:rsidR="00EB0FBA" w:rsidRDefault="00EB0FBA">
          <w:pPr>
            <w:autoSpaceDE w:val="0"/>
            <w:autoSpaceDN w:val="0"/>
            <w:adjustRightInd w:val="0"/>
            <w:jc w:val="right"/>
            <w:rPr>
              <w:rFonts w:ascii="仿宋_GB2312" w:eastAsia="仿宋_GB2312" w:hAnsi="宋体"/>
            </w:rPr>
          </w:pPr>
          <w:r>
            <w:rPr>
              <w:rFonts w:hint="eastAsia"/>
            </w:rPr>
            <w:t>单位：</w:t>
          </w:r>
          <w:sdt>
            <w:sdtPr>
              <w:rPr>
                <w:rFonts w:hint="eastAsia"/>
              </w:rPr>
              <w:alias w:val="单位：财务附注：期末单项金额重大或虽不重大但单独进行减值测试的其他应收款项计提"/>
              <w:tag w:val="_GBC_31342668d69f4a8684a667ee93822058"/>
              <w:id w:val="104650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w:t>
          </w:r>
          <w:r>
            <w:rPr>
              <w:rFonts w:hint="eastAsia"/>
            </w:rPr>
            <w:t>币种：</w:t>
          </w:r>
          <w:sdt>
            <w:sdtPr>
              <w:rPr>
                <w:rFonts w:hint="eastAsia"/>
              </w:rPr>
              <w:alias w:val="币种：财务附注：期末单项金额重大或虽不重大但单独进行减值测试的其他应收款项计提"/>
              <w:tag w:val="_GBC_0fc7052116364be0a57a813b395b2739"/>
              <w:id w:val="104650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0" w:type="auto"/>
            <w:tblLayout w:type="fixed"/>
            <w:tblLook w:val="0000"/>
          </w:tblPr>
          <w:tblGrid>
            <w:gridCol w:w="1908"/>
            <w:gridCol w:w="1461"/>
            <w:gridCol w:w="1559"/>
            <w:gridCol w:w="1134"/>
            <w:gridCol w:w="2835"/>
          </w:tblGrid>
          <w:tr w:rsidR="00EB0FBA" w:rsidTr="00385D49">
            <w:tc>
              <w:tcPr>
                <w:tcW w:w="1908" w:type="dxa"/>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其他应收</w:t>
                </w:r>
                <w:proofErr w:type="gramStart"/>
                <w:r>
                  <w:rPr>
                    <w:rFonts w:hint="eastAsia"/>
                  </w:rPr>
                  <w:t>款内容</w:t>
                </w:r>
                <w:proofErr w:type="gramEnd"/>
              </w:p>
            </w:tc>
            <w:tc>
              <w:tcPr>
                <w:tcW w:w="1461" w:type="dxa"/>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账面余额</w:t>
                </w:r>
              </w:p>
            </w:tc>
            <w:tc>
              <w:tcPr>
                <w:tcW w:w="1559" w:type="dxa"/>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坏账准备</w:t>
                </w:r>
              </w:p>
            </w:tc>
            <w:tc>
              <w:tcPr>
                <w:tcW w:w="1134" w:type="dxa"/>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计提比例</w:t>
                </w:r>
                <w:r>
                  <w:rPr>
                    <w:rFonts w:ascii="宋体" w:hAnsi="宋体"/>
                  </w:rPr>
                  <w:t>(%)</w:t>
                </w:r>
              </w:p>
            </w:tc>
            <w:tc>
              <w:tcPr>
                <w:tcW w:w="2835" w:type="dxa"/>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计提理由</w:t>
                </w:r>
              </w:p>
            </w:tc>
          </w:tr>
          <w:sdt>
            <w:sdtPr>
              <w:rPr>
                <w:rFonts w:hint="eastAsia"/>
              </w:rPr>
              <w:alias w:val="单项金额重大的其他应收款项计提明细"/>
              <w:tag w:val="_GBC_92492c1d275e4fd18ded94206a80c737"/>
              <w:id w:val="1046510"/>
              <w:lock w:val="sdtLocked"/>
              <w:placeholder>
                <w:docPart w:val="GBC11111111111111111111111111111"/>
              </w:placeholder>
            </w:sdtPr>
            <w:sdtContent>
              <w:tr w:rsidR="00E261AC" w:rsidTr="00385D49">
                <w:sdt>
                  <w:sdtPr>
                    <w:rPr>
                      <w:rFonts w:hint="eastAsia"/>
                    </w:rPr>
                    <w:alias w:val="单项金额重大的其他应收款项计提明细－应收款项内容"/>
                    <w:tag w:val="_GBC_f20e409f288f4d288e7b043c8821b2f8"/>
                    <w:id w:val="1046505"/>
                    <w:lock w:val="sdtLocked"/>
                    <w:placeholder>
                      <w:docPart w:val="GBC11111111111111111111111111111"/>
                    </w:placeholder>
                  </w:sdtPr>
                  <w:sdtContent>
                    <w:tc>
                      <w:tcPr>
                        <w:tcW w:w="1908" w:type="dxa"/>
                        <w:tcBorders>
                          <w:top w:val="single" w:sz="4" w:space="0" w:color="auto"/>
                          <w:left w:val="single" w:sz="4" w:space="0" w:color="auto"/>
                          <w:bottom w:val="single" w:sz="4" w:space="0" w:color="auto"/>
                          <w:right w:val="single" w:sz="4" w:space="0" w:color="auto"/>
                        </w:tcBorders>
                      </w:tcPr>
                      <w:p w:rsidR="00E261AC" w:rsidRDefault="00E261AC">
                        <w:pPr>
                          <w:jc w:val="left"/>
                        </w:pPr>
                        <w:r>
                          <w:rPr>
                            <w:rFonts w:hint="eastAsia"/>
                          </w:rPr>
                          <w:t>其他应收客户</w:t>
                        </w:r>
                        <w:r>
                          <w:rPr>
                            <w:rFonts w:hint="eastAsia"/>
                          </w:rPr>
                          <w:t>1</w:t>
                        </w:r>
                      </w:p>
                    </w:tc>
                  </w:sdtContent>
                </w:sdt>
                <w:sdt>
                  <w:sdtPr>
                    <w:alias w:val="单项金额重大的其他应收款项计提明细－账面余额"/>
                    <w:tag w:val="_GBC_9bb899d285b643138a712cbc807dc03c"/>
                    <w:id w:val="1046506"/>
                    <w:lock w:val="sdtLocked"/>
                    <w:placeholder>
                      <w:docPart w:val="GBC11111111111111111111111111111"/>
                    </w:placeholder>
                  </w:sdtPr>
                  <w:sdtContent>
                    <w:tc>
                      <w:tcPr>
                        <w:tcW w:w="1461"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9,647,985.61</w:t>
                        </w:r>
                      </w:p>
                    </w:tc>
                  </w:sdtContent>
                </w:sdt>
                <w:sdt>
                  <w:sdtPr>
                    <w:alias w:val="单项金额重大的其他应收款项计提明细－坏账金额"/>
                    <w:tag w:val="_GBC_fd35197918fb4fd1840824fad11ea7b0"/>
                    <w:id w:val="1046507"/>
                    <w:lock w:val="sdtLocked"/>
                    <w:placeholder>
                      <w:docPart w:val="GBC11111111111111111111111111111"/>
                    </w:placeholder>
                  </w:sdtPr>
                  <w:sdtContent>
                    <w:tc>
                      <w:tcPr>
                        <w:tcW w:w="1559"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9,647,985.61</w:t>
                        </w:r>
                      </w:p>
                    </w:tc>
                  </w:sdtContent>
                </w:sdt>
                <w:sdt>
                  <w:sdtPr>
                    <w:alias w:val="单项金额重大的其他应收款项计提明细－计提比例"/>
                    <w:tag w:val="_GBC_aad5f67dd64c405a8294c67ce4e02616"/>
                    <w:id w:val="1046508"/>
                    <w:lock w:val="sdtLocked"/>
                    <w:placeholder>
                      <w:docPart w:val="GBC11111111111111111111111111111"/>
                    </w:placeholder>
                  </w:sdtPr>
                  <w:sdtContent>
                    <w:tc>
                      <w:tcPr>
                        <w:tcW w:w="1134"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100.00</w:t>
                        </w:r>
                      </w:p>
                    </w:tc>
                  </w:sdtContent>
                </w:sdt>
                <w:tc>
                  <w:tcPr>
                    <w:tcW w:w="2835" w:type="dxa"/>
                    <w:vMerge w:val="restart"/>
                    <w:tcBorders>
                      <w:top w:val="single" w:sz="4" w:space="0" w:color="auto"/>
                      <w:left w:val="single" w:sz="4" w:space="0" w:color="auto"/>
                      <w:right w:val="single" w:sz="4" w:space="0" w:color="auto"/>
                    </w:tcBorders>
                  </w:tcPr>
                  <w:sdt>
                    <w:sdtPr>
                      <w:alias w:val="单项金额重大的其他应收款项计提明细－理由"/>
                      <w:tag w:val="_GBC_7519afc2350542739273754e03915fe0"/>
                      <w:id w:val="1046509"/>
                      <w:lock w:val="sdtLocked"/>
                      <w:placeholder>
                        <w:docPart w:val="GBC11111111111111111111111111111"/>
                      </w:placeholder>
                    </w:sdtPr>
                    <w:sdtContent>
                      <w:p w:rsidR="00E261AC" w:rsidRDefault="00E261AC" w:rsidP="004A267A">
                        <w:pPr>
                          <w:jc w:val="left"/>
                        </w:pPr>
                        <w:r>
                          <w:rPr>
                            <w:rFonts w:hint="eastAsia"/>
                          </w:rPr>
                          <w:t>本集团之二级子公司东方贸易公司</w:t>
                        </w:r>
                        <w:r>
                          <w:rPr>
                            <w:rFonts w:hint="eastAsia"/>
                          </w:rPr>
                          <w:t>2013</w:t>
                        </w:r>
                        <w:r>
                          <w:rPr>
                            <w:rFonts w:hint="eastAsia"/>
                          </w:rPr>
                          <w:t>年停止原从事</w:t>
                        </w:r>
                        <w:proofErr w:type="gramStart"/>
                        <w:r>
                          <w:rPr>
                            <w:rFonts w:hint="eastAsia"/>
                          </w:rPr>
                          <w:t>的钢贸业务</w:t>
                        </w:r>
                        <w:proofErr w:type="gramEnd"/>
                        <w:r>
                          <w:rPr>
                            <w:rFonts w:hint="eastAsia"/>
                          </w:rPr>
                          <w:t>，将预付货款重新与客户确认了债权</w:t>
                        </w:r>
                        <w:r>
                          <w:rPr>
                            <w:rFonts w:hint="eastAsia"/>
                          </w:rPr>
                          <w:t>,</w:t>
                        </w:r>
                        <w:r>
                          <w:rPr>
                            <w:rFonts w:hint="eastAsia"/>
                          </w:rPr>
                          <w:t>本期清理相关合同后，根据对客户及相关责任方的支付能力、相关保全、担保、抵押、质押资产的评估和诉讼进展估计计提坏账准备。</w:t>
                        </w:r>
                      </w:p>
                    </w:sdtContent>
                  </w:sdt>
                </w:tc>
              </w:tr>
            </w:sdtContent>
          </w:sdt>
          <w:sdt>
            <w:sdtPr>
              <w:rPr>
                <w:rFonts w:hint="eastAsia"/>
              </w:rPr>
              <w:alias w:val="单项金额重大的其他应收款项计提明细"/>
              <w:tag w:val="_GBC_92492c1d275e4fd18ded94206a80c737"/>
              <w:id w:val="1046516"/>
              <w:lock w:val="sdtLocked"/>
              <w:placeholder>
                <w:docPart w:val="GBC11111111111111111111111111111"/>
              </w:placeholder>
            </w:sdtPr>
            <w:sdtEndPr>
              <w:rPr>
                <w:rFonts w:hint="default"/>
              </w:rPr>
            </w:sdtEndPr>
            <w:sdtContent>
              <w:tr w:rsidR="00E261AC" w:rsidTr="00385D49">
                <w:sdt>
                  <w:sdtPr>
                    <w:rPr>
                      <w:rFonts w:hint="eastAsia"/>
                    </w:rPr>
                    <w:alias w:val="单项金额重大的其他应收款项计提明细－应收款项内容"/>
                    <w:tag w:val="_GBC_f20e409f288f4d288e7b043c8821b2f8"/>
                    <w:id w:val="1046511"/>
                    <w:lock w:val="sdtLocked"/>
                    <w:placeholder>
                      <w:docPart w:val="GBC11111111111111111111111111111"/>
                    </w:placeholder>
                  </w:sdtPr>
                  <w:sdtContent>
                    <w:tc>
                      <w:tcPr>
                        <w:tcW w:w="1908" w:type="dxa"/>
                        <w:tcBorders>
                          <w:top w:val="single" w:sz="4" w:space="0" w:color="auto"/>
                          <w:left w:val="single" w:sz="4" w:space="0" w:color="auto"/>
                          <w:bottom w:val="single" w:sz="4" w:space="0" w:color="auto"/>
                          <w:right w:val="single" w:sz="4" w:space="0" w:color="auto"/>
                        </w:tcBorders>
                      </w:tcPr>
                      <w:p w:rsidR="00E261AC" w:rsidRDefault="00E261AC">
                        <w:pPr>
                          <w:jc w:val="left"/>
                        </w:pPr>
                        <w:r>
                          <w:rPr>
                            <w:rFonts w:hint="eastAsia"/>
                          </w:rPr>
                          <w:t>其他应收客户</w:t>
                        </w:r>
                        <w:r>
                          <w:rPr>
                            <w:rFonts w:hint="eastAsia"/>
                          </w:rPr>
                          <w:t>2</w:t>
                        </w:r>
                      </w:p>
                    </w:tc>
                  </w:sdtContent>
                </w:sdt>
                <w:sdt>
                  <w:sdtPr>
                    <w:alias w:val="单项金额重大的其他应收款项计提明细－账面余额"/>
                    <w:tag w:val="_GBC_9bb899d285b643138a712cbc807dc03c"/>
                    <w:id w:val="1046512"/>
                    <w:lock w:val="sdtLocked"/>
                    <w:placeholder>
                      <w:docPart w:val="GBC11111111111111111111111111111"/>
                    </w:placeholder>
                  </w:sdtPr>
                  <w:sdtContent>
                    <w:tc>
                      <w:tcPr>
                        <w:tcW w:w="1461"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7,516,946.30</w:t>
                        </w:r>
                      </w:p>
                    </w:tc>
                  </w:sdtContent>
                </w:sdt>
                <w:sdt>
                  <w:sdtPr>
                    <w:alias w:val="单项金额重大的其他应收款项计提明细－坏账金额"/>
                    <w:tag w:val="_GBC_fd35197918fb4fd1840824fad11ea7b0"/>
                    <w:id w:val="1046513"/>
                    <w:lock w:val="sdtLocked"/>
                    <w:placeholder>
                      <w:docPart w:val="GBC11111111111111111111111111111"/>
                    </w:placeholder>
                  </w:sdtPr>
                  <w:sdtContent>
                    <w:tc>
                      <w:tcPr>
                        <w:tcW w:w="1559"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5,563,577.81</w:t>
                        </w:r>
                      </w:p>
                    </w:tc>
                  </w:sdtContent>
                </w:sdt>
                <w:sdt>
                  <w:sdtPr>
                    <w:alias w:val="单项金额重大的其他应收款项计提明细－计提比例"/>
                    <w:tag w:val="_GBC_aad5f67dd64c405a8294c67ce4e02616"/>
                    <w:id w:val="1046514"/>
                    <w:lock w:val="sdtLocked"/>
                    <w:placeholder>
                      <w:docPart w:val="GBC11111111111111111111111111111"/>
                    </w:placeholder>
                  </w:sdtPr>
                  <w:sdtContent>
                    <w:tc>
                      <w:tcPr>
                        <w:tcW w:w="1134"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74.01</w:t>
                        </w:r>
                      </w:p>
                    </w:tc>
                  </w:sdtContent>
                </w:sdt>
                <w:tc>
                  <w:tcPr>
                    <w:tcW w:w="2835" w:type="dxa"/>
                    <w:vMerge/>
                    <w:tcBorders>
                      <w:left w:val="single" w:sz="4" w:space="0" w:color="auto"/>
                      <w:right w:val="single" w:sz="4" w:space="0" w:color="auto"/>
                    </w:tcBorders>
                  </w:tcPr>
                  <w:p w:rsidR="00E261AC" w:rsidRDefault="00E261AC" w:rsidP="004A267A">
                    <w:pPr>
                      <w:jc w:val="left"/>
                    </w:pPr>
                  </w:p>
                </w:tc>
              </w:tr>
            </w:sdtContent>
          </w:sdt>
          <w:sdt>
            <w:sdtPr>
              <w:rPr>
                <w:rFonts w:hint="eastAsia"/>
              </w:rPr>
              <w:alias w:val="单项金额重大的其他应收款项计提明细"/>
              <w:tag w:val="_GBC_92492c1d275e4fd18ded94206a80c737"/>
              <w:id w:val="1046522"/>
              <w:lock w:val="sdtLocked"/>
              <w:placeholder>
                <w:docPart w:val="GBC11111111111111111111111111111"/>
              </w:placeholder>
            </w:sdtPr>
            <w:sdtEndPr>
              <w:rPr>
                <w:rFonts w:hint="default"/>
              </w:rPr>
            </w:sdtEndPr>
            <w:sdtContent>
              <w:tr w:rsidR="00E261AC" w:rsidTr="00385D49">
                <w:sdt>
                  <w:sdtPr>
                    <w:rPr>
                      <w:rFonts w:hint="eastAsia"/>
                    </w:rPr>
                    <w:alias w:val="单项金额重大的其他应收款项计提明细－应收款项内容"/>
                    <w:tag w:val="_GBC_f20e409f288f4d288e7b043c8821b2f8"/>
                    <w:id w:val="1046517"/>
                    <w:lock w:val="sdtLocked"/>
                    <w:placeholder>
                      <w:docPart w:val="GBC11111111111111111111111111111"/>
                    </w:placeholder>
                  </w:sdtPr>
                  <w:sdtContent>
                    <w:tc>
                      <w:tcPr>
                        <w:tcW w:w="1908" w:type="dxa"/>
                        <w:tcBorders>
                          <w:top w:val="single" w:sz="4" w:space="0" w:color="auto"/>
                          <w:left w:val="single" w:sz="4" w:space="0" w:color="auto"/>
                          <w:bottom w:val="single" w:sz="4" w:space="0" w:color="auto"/>
                          <w:right w:val="single" w:sz="4" w:space="0" w:color="auto"/>
                        </w:tcBorders>
                      </w:tcPr>
                      <w:p w:rsidR="00E261AC" w:rsidRDefault="00E261AC">
                        <w:pPr>
                          <w:jc w:val="left"/>
                        </w:pPr>
                        <w:r>
                          <w:rPr>
                            <w:rFonts w:hint="eastAsia"/>
                          </w:rPr>
                          <w:t>其他应收客户</w:t>
                        </w:r>
                        <w:r>
                          <w:rPr>
                            <w:rFonts w:hint="eastAsia"/>
                          </w:rPr>
                          <w:t>3</w:t>
                        </w:r>
                      </w:p>
                    </w:tc>
                  </w:sdtContent>
                </w:sdt>
                <w:sdt>
                  <w:sdtPr>
                    <w:alias w:val="单项金额重大的其他应收款项计提明细－账面余额"/>
                    <w:tag w:val="_GBC_9bb899d285b643138a712cbc807dc03c"/>
                    <w:id w:val="1046518"/>
                    <w:lock w:val="sdtLocked"/>
                    <w:placeholder>
                      <w:docPart w:val="GBC11111111111111111111111111111"/>
                    </w:placeholder>
                  </w:sdtPr>
                  <w:sdtContent>
                    <w:tc>
                      <w:tcPr>
                        <w:tcW w:w="1461"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3,494,203.92</w:t>
                        </w:r>
                      </w:p>
                    </w:tc>
                  </w:sdtContent>
                </w:sdt>
                <w:sdt>
                  <w:sdtPr>
                    <w:alias w:val="单项金额重大的其他应收款项计提明细－坏账金额"/>
                    <w:tag w:val="_GBC_fd35197918fb4fd1840824fad11ea7b0"/>
                    <w:id w:val="1046519"/>
                    <w:lock w:val="sdtLocked"/>
                    <w:placeholder>
                      <w:docPart w:val="GBC11111111111111111111111111111"/>
                    </w:placeholder>
                  </w:sdtPr>
                  <w:sdtContent>
                    <w:tc>
                      <w:tcPr>
                        <w:tcW w:w="1559"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2,795,363.14</w:t>
                        </w:r>
                      </w:p>
                    </w:tc>
                  </w:sdtContent>
                </w:sdt>
                <w:sdt>
                  <w:sdtPr>
                    <w:alias w:val="单项金额重大的其他应收款项计提明细－计提比例"/>
                    <w:tag w:val="_GBC_aad5f67dd64c405a8294c67ce4e02616"/>
                    <w:id w:val="1046520"/>
                    <w:lock w:val="sdtLocked"/>
                    <w:placeholder>
                      <w:docPart w:val="GBC11111111111111111111111111111"/>
                    </w:placeholder>
                  </w:sdtPr>
                  <w:sdtContent>
                    <w:tc>
                      <w:tcPr>
                        <w:tcW w:w="1134"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80.00</w:t>
                        </w:r>
                      </w:p>
                    </w:tc>
                  </w:sdtContent>
                </w:sdt>
                <w:tc>
                  <w:tcPr>
                    <w:tcW w:w="2835" w:type="dxa"/>
                    <w:vMerge/>
                    <w:tcBorders>
                      <w:left w:val="single" w:sz="4" w:space="0" w:color="auto"/>
                      <w:right w:val="single" w:sz="4" w:space="0" w:color="auto"/>
                    </w:tcBorders>
                  </w:tcPr>
                  <w:p w:rsidR="00E261AC" w:rsidRDefault="00E261AC" w:rsidP="004A267A">
                    <w:pPr>
                      <w:jc w:val="left"/>
                    </w:pPr>
                  </w:p>
                </w:tc>
              </w:tr>
            </w:sdtContent>
          </w:sdt>
          <w:sdt>
            <w:sdtPr>
              <w:rPr>
                <w:rFonts w:hint="eastAsia"/>
              </w:rPr>
              <w:alias w:val="单项金额重大的其他应收款项计提明细"/>
              <w:tag w:val="_GBC_92492c1d275e4fd18ded94206a80c737"/>
              <w:id w:val="1046528"/>
              <w:lock w:val="sdtLocked"/>
              <w:placeholder>
                <w:docPart w:val="GBC11111111111111111111111111111"/>
              </w:placeholder>
            </w:sdtPr>
            <w:sdtEndPr>
              <w:rPr>
                <w:rFonts w:hint="default"/>
              </w:rPr>
            </w:sdtEndPr>
            <w:sdtContent>
              <w:tr w:rsidR="00E261AC" w:rsidTr="00385D49">
                <w:sdt>
                  <w:sdtPr>
                    <w:rPr>
                      <w:rFonts w:hint="eastAsia"/>
                    </w:rPr>
                    <w:alias w:val="单项金额重大的其他应收款项计提明细－应收款项内容"/>
                    <w:tag w:val="_GBC_f20e409f288f4d288e7b043c8821b2f8"/>
                    <w:id w:val="1046523"/>
                    <w:lock w:val="sdtLocked"/>
                    <w:placeholder>
                      <w:docPart w:val="GBC11111111111111111111111111111"/>
                    </w:placeholder>
                  </w:sdtPr>
                  <w:sdtContent>
                    <w:tc>
                      <w:tcPr>
                        <w:tcW w:w="1908" w:type="dxa"/>
                        <w:tcBorders>
                          <w:top w:val="single" w:sz="4" w:space="0" w:color="auto"/>
                          <w:left w:val="single" w:sz="4" w:space="0" w:color="auto"/>
                          <w:bottom w:val="single" w:sz="4" w:space="0" w:color="auto"/>
                          <w:right w:val="single" w:sz="4" w:space="0" w:color="auto"/>
                        </w:tcBorders>
                      </w:tcPr>
                      <w:p w:rsidR="00E261AC" w:rsidRDefault="00E261AC">
                        <w:pPr>
                          <w:jc w:val="left"/>
                        </w:pPr>
                        <w:r>
                          <w:rPr>
                            <w:rFonts w:hint="eastAsia"/>
                          </w:rPr>
                          <w:t>其他应收客户</w:t>
                        </w:r>
                        <w:r>
                          <w:rPr>
                            <w:rFonts w:hint="eastAsia"/>
                          </w:rPr>
                          <w:t>4</w:t>
                        </w:r>
                      </w:p>
                    </w:tc>
                  </w:sdtContent>
                </w:sdt>
                <w:sdt>
                  <w:sdtPr>
                    <w:alias w:val="单项金额重大的其他应收款项计提明细－账面余额"/>
                    <w:tag w:val="_GBC_9bb899d285b643138a712cbc807dc03c"/>
                    <w:id w:val="1046524"/>
                    <w:lock w:val="sdtLocked"/>
                    <w:placeholder>
                      <w:docPart w:val="GBC11111111111111111111111111111"/>
                    </w:placeholder>
                  </w:sdtPr>
                  <w:sdtContent>
                    <w:tc>
                      <w:tcPr>
                        <w:tcW w:w="1461"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1,389,827.96</w:t>
                        </w:r>
                      </w:p>
                    </w:tc>
                  </w:sdtContent>
                </w:sdt>
                <w:sdt>
                  <w:sdtPr>
                    <w:alias w:val="单项金额重大的其他应收款项计提明细－坏账金额"/>
                    <w:tag w:val="_GBC_fd35197918fb4fd1840824fad11ea7b0"/>
                    <w:id w:val="1046525"/>
                    <w:lock w:val="sdtLocked"/>
                    <w:placeholder>
                      <w:docPart w:val="GBC11111111111111111111111111111"/>
                    </w:placeholder>
                  </w:sdtPr>
                  <w:sdtContent>
                    <w:tc>
                      <w:tcPr>
                        <w:tcW w:w="1559"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1,111,862.37</w:t>
                        </w:r>
                      </w:p>
                    </w:tc>
                  </w:sdtContent>
                </w:sdt>
                <w:sdt>
                  <w:sdtPr>
                    <w:alias w:val="单项金额重大的其他应收款项计提明细－计提比例"/>
                    <w:tag w:val="_GBC_aad5f67dd64c405a8294c67ce4e02616"/>
                    <w:id w:val="1046526"/>
                    <w:lock w:val="sdtLocked"/>
                    <w:placeholder>
                      <w:docPart w:val="GBC11111111111111111111111111111"/>
                    </w:placeholder>
                  </w:sdtPr>
                  <w:sdtContent>
                    <w:tc>
                      <w:tcPr>
                        <w:tcW w:w="1134"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80.00</w:t>
                        </w:r>
                      </w:p>
                    </w:tc>
                  </w:sdtContent>
                </w:sdt>
                <w:tc>
                  <w:tcPr>
                    <w:tcW w:w="2835" w:type="dxa"/>
                    <w:vMerge/>
                    <w:tcBorders>
                      <w:left w:val="single" w:sz="4" w:space="0" w:color="auto"/>
                      <w:right w:val="single" w:sz="4" w:space="0" w:color="auto"/>
                    </w:tcBorders>
                  </w:tcPr>
                  <w:p w:rsidR="00E261AC" w:rsidRDefault="00E261AC" w:rsidP="004A267A">
                    <w:pPr>
                      <w:jc w:val="left"/>
                    </w:pPr>
                  </w:p>
                </w:tc>
              </w:tr>
            </w:sdtContent>
          </w:sdt>
          <w:sdt>
            <w:sdtPr>
              <w:rPr>
                <w:rFonts w:hint="eastAsia"/>
              </w:rPr>
              <w:alias w:val="单项金额重大的其他应收款项计提明细"/>
              <w:tag w:val="_GBC_92492c1d275e4fd18ded94206a80c737"/>
              <w:id w:val="1046534"/>
              <w:lock w:val="sdtLocked"/>
              <w:placeholder>
                <w:docPart w:val="GBC11111111111111111111111111111"/>
              </w:placeholder>
            </w:sdtPr>
            <w:sdtEndPr>
              <w:rPr>
                <w:rFonts w:hint="default"/>
              </w:rPr>
            </w:sdtEndPr>
            <w:sdtContent>
              <w:tr w:rsidR="00E261AC" w:rsidTr="00385D49">
                <w:sdt>
                  <w:sdtPr>
                    <w:rPr>
                      <w:rFonts w:hint="eastAsia"/>
                    </w:rPr>
                    <w:alias w:val="单项金额重大的其他应收款项计提明细－应收款项内容"/>
                    <w:tag w:val="_GBC_f20e409f288f4d288e7b043c8821b2f8"/>
                    <w:id w:val="1046529"/>
                    <w:lock w:val="sdtLocked"/>
                    <w:placeholder>
                      <w:docPart w:val="GBC11111111111111111111111111111"/>
                    </w:placeholder>
                  </w:sdtPr>
                  <w:sdtContent>
                    <w:tc>
                      <w:tcPr>
                        <w:tcW w:w="1908" w:type="dxa"/>
                        <w:tcBorders>
                          <w:top w:val="single" w:sz="4" w:space="0" w:color="auto"/>
                          <w:left w:val="single" w:sz="4" w:space="0" w:color="auto"/>
                          <w:bottom w:val="single" w:sz="4" w:space="0" w:color="auto"/>
                          <w:right w:val="single" w:sz="4" w:space="0" w:color="auto"/>
                        </w:tcBorders>
                      </w:tcPr>
                      <w:p w:rsidR="00E261AC" w:rsidRDefault="00E261AC">
                        <w:pPr>
                          <w:jc w:val="left"/>
                        </w:pPr>
                        <w:r>
                          <w:rPr>
                            <w:rFonts w:hint="eastAsia"/>
                          </w:rPr>
                          <w:t>其他应收客户</w:t>
                        </w:r>
                        <w:r>
                          <w:rPr>
                            <w:rFonts w:hint="eastAsia"/>
                          </w:rPr>
                          <w:t>5</w:t>
                        </w:r>
                      </w:p>
                    </w:tc>
                  </w:sdtContent>
                </w:sdt>
                <w:sdt>
                  <w:sdtPr>
                    <w:alias w:val="单项金额重大的其他应收款项计提明细－账面余额"/>
                    <w:tag w:val="_GBC_9bb899d285b643138a712cbc807dc03c"/>
                    <w:id w:val="1046530"/>
                    <w:lock w:val="sdtLocked"/>
                    <w:placeholder>
                      <w:docPart w:val="GBC11111111111111111111111111111"/>
                    </w:placeholder>
                  </w:sdtPr>
                  <w:sdtContent>
                    <w:tc>
                      <w:tcPr>
                        <w:tcW w:w="1461"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442,249.00</w:t>
                        </w:r>
                      </w:p>
                    </w:tc>
                  </w:sdtContent>
                </w:sdt>
                <w:sdt>
                  <w:sdtPr>
                    <w:alias w:val="单项金额重大的其他应收款项计提明细－坏账金额"/>
                    <w:tag w:val="_GBC_fd35197918fb4fd1840824fad11ea7b0"/>
                    <w:id w:val="1046531"/>
                    <w:lock w:val="sdtLocked"/>
                    <w:placeholder>
                      <w:docPart w:val="GBC11111111111111111111111111111"/>
                    </w:placeholder>
                  </w:sdtPr>
                  <w:sdtContent>
                    <w:tc>
                      <w:tcPr>
                        <w:tcW w:w="1559"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442,249.00</w:t>
                        </w:r>
                      </w:p>
                    </w:tc>
                  </w:sdtContent>
                </w:sdt>
                <w:sdt>
                  <w:sdtPr>
                    <w:alias w:val="单项金额重大的其他应收款项计提明细－计提比例"/>
                    <w:tag w:val="_GBC_aad5f67dd64c405a8294c67ce4e02616"/>
                    <w:id w:val="1046532"/>
                    <w:lock w:val="sdtLocked"/>
                    <w:placeholder>
                      <w:docPart w:val="GBC11111111111111111111111111111"/>
                    </w:placeholder>
                  </w:sdtPr>
                  <w:sdtContent>
                    <w:tc>
                      <w:tcPr>
                        <w:tcW w:w="1134"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100.00</w:t>
                        </w:r>
                      </w:p>
                    </w:tc>
                  </w:sdtContent>
                </w:sdt>
                <w:tc>
                  <w:tcPr>
                    <w:tcW w:w="2835" w:type="dxa"/>
                    <w:vMerge/>
                    <w:tcBorders>
                      <w:left w:val="single" w:sz="4" w:space="0" w:color="auto"/>
                      <w:right w:val="single" w:sz="4" w:space="0" w:color="auto"/>
                    </w:tcBorders>
                  </w:tcPr>
                  <w:p w:rsidR="00E261AC" w:rsidRDefault="00E261AC" w:rsidP="004A267A">
                    <w:pPr>
                      <w:jc w:val="left"/>
                    </w:pPr>
                  </w:p>
                </w:tc>
              </w:tr>
            </w:sdtContent>
          </w:sdt>
          <w:sdt>
            <w:sdtPr>
              <w:rPr>
                <w:rFonts w:hint="eastAsia"/>
              </w:rPr>
              <w:alias w:val="单项金额重大的其他应收款项计提明细"/>
              <w:tag w:val="_GBC_92492c1d275e4fd18ded94206a80c737"/>
              <w:id w:val="1046540"/>
              <w:lock w:val="sdtLocked"/>
              <w:placeholder>
                <w:docPart w:val="GBC11111111111111111111111111111"/>
              </w:placeholder>
            </w:sdtPr>
            <w:sdtEndPr>
              <w:rPr>
                <w:rFonts w:hint="default"/>
              </w:rPr>
            </w:sdtEndPr>
            <w:sdtContent>
              <w:tr w:rsidR="00E261AC" w:rsidTr="00385D49">
                <w:sdt>
                  <w:sdtPr>
                    <w:rPr>
                      <w:rFonts w:hint="eastAsia"/>
                    </w:rPr>
                    <w:alias w:val="单项金额重大的其他应收款项计提明细－应收款项内容"/>
                    <w:tag w:val="_GBC_f20e409f288f4d288e7b043c8821b2f8"/>
                    <w:id w:val="1046535"/>
                    <w:lock w:val="sdtLocked"/>
                    <w:placeholder>
                      <w:docPart w:val="GBC11111111111111111111111111111"/>
                    </w:placeholder>
                  </w:sdtPr>
                  <w:sdtContent>
                    <w:tc>
                      <w:tcPr>
                        <w:tcW w:w="1908" w:type="dxa"/>
                        <w:tcBorders>
                          <w:top w:val="single" w:sz="4" w:space="0" w:color="auto"/>
                          <w:left w:val="single" w:sz="4" w:space="0" w:color="auto"/>
                          <w:bottom w:val="single" w:sz="4" w:space="0" w:color="auto"/>
                          <w:right w:val="single" w:sz="4" w:space="0" w:color="auto"/>
                        </w:tcBorders>
                      </w:tcPr>
                      <w:p w:rsidR="00E261AC" w:rsidRDefault="00E261AC">
                        <w:pPr>
                          <w:jc w:val="left"/>
                        </w:pPr>
                        <w:r>
                          <w:rPr>
                            <w:rFonts w:hint="eastAsia"/>
                          </w:rPr>
                          <w:t>其他应收客户</w:t>
                        </w:r>
                        <w:r>
                          <w:rPr>
                            <w:rFonts w:hint="eastAsia"/>
                          </w:rPr>
                          <w:t>6</w:t>
                        </w:r>
                      </w:p>
                    </w:tc>
                  </w:sdtContent>
                </w:sdt>
                <w:sdt>
                  <w:sdtPr>
                    <w:alias w:val="单项金额重大的其他应收款项计提明细－账面余额"/>
                    <w:tag w:val="_GBC_9bb899d285b643138a712cbc807dc03c"/>
                    <w:id w:val="1046536"/>
                    <w:lock w:val="sdtLocked"/>
                    <w:placeholder>
                      <w:docPart w:val="GBC11111111111111111111111111111"/>
                    </w:placeholder>
                  </w:sdtPr>
                  <w:sdtContent>
                    <w:tc>
                      <w:tcPr>
                        <w:tcW w:w="1461"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172,018.00</w:t>
                        </w:r>
                      </w:p>
                    </w:tc>
                  </w:sdtContent>
                </w:sdt>
                <w:sdt>
                  <w:sdtPr>
                    <w:alias w:val="单项金额重大的其他应收款项计提明细－坏账金额"/>
                    <w:tag w:val="_GBC_fd35197918fb4fd1840824fad11ea7b0"/>
                    <w:id w:val="1046537"/>
                    <w:lock w:val="sdtLocked"/>
                    <w:placeholder>
                      <w:docPart w:val="GBC11111111111111111111111111111"/>
                    </w:placeholder>
                  </w:sdtPr>
                  <w:sdtContent>
                    <w:tc>
                      <w:tcPr>
                        <w:tcW w:w="1559"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172,018.00</w:t>
                        </w:r>
                      </w:p>
                    </w:tc>
                  </w:sdtContent>
                </w:sdt>
                <w:sdt>
                  <w:sdtPr>
                    <w:alias w:val="单项金额重大的其他应收款项计提明细－计提比例"/>
                    <w:tag w:val="_GBC_aad5f67dd64c405a8294c67ce4e02616"/>
                    <w:id w:val="1046538"/>
                    <w:lock w:val="sdtLocked"/>
                    <w:placeholder>
                      <w:docPart w:val="GBC11111111111111111111111111111"/>
                    </w:placeholder>
                  </w:sdtPr>
                  <w:sdtContent>
                    <w:tc>
                      <w:tcPr>
                        <w:tcW w:w="1134"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100.00</w:t>
                        </w:r>
                      </w:p>
                    </w:tc>
                  </w:sdtContent>
                </w:sdt>
                <w:tc>
                  <w:tcPr>
                    <w:tcW w:w="2835" w:type="dxa"/>
                    <w:vMerge/>
                    <w:tcBorders>
                      <w:left w:val="single" w:sz="4" w:space="0" w:color="auto"/>
                      <w:right w:val="single" w:sz="4" w:space="0" w:color="auto"/>
                    </w:tcBorders>
                  </w:tcPr>
                  <w:p w:rsidR="00E261AC" w:rsidRDefault="00E261AC" w:rsidP="004A267A">
                    <w:pPr>
                      <w:jc w:val="left"/>
                    </w:pPr>
                  </w:p>
                </w:tc>
              </w:tr>
            </w:sdtContent>
          </w:sdt>
          <w:sdt>
            <w:sdtPr>
              <w:rPr>
                <w:rFonts w:hint="eastAsia"/>
              </w:rPr>
              <w:alias w:val="单项金额重大的其他应收款项计提明细"/>
              <w:tag w:val="_GBC_92492c1d275e4fd18ded94206a80c737"/>
              <w:id w:val="1046546"/>
              <w:lock w:val="sdtLocked"/>
              <w:placeholder>
                <w:docPart w:val="GBC11111111111111111111111111111"/>
              </w:placeholder>
            </w:sdtPr>
            <w:sdtEndPr>
              <w:rPr>
                <w:rFonts w:hint="default"/>
              </w:rPr>
            </w:sdtEndPr>
            <w:sdtContent>
              <w:tr w:rsidR="00E261AC" w:rsidTr="00385D49">
                <w:sdt>
                  <w:sdtPr>
                    <w:rPr>
                      <w:rFonts w:hint="eastAsia"/>
                    </w:rPr>
                    <w:alias w:val="单项金额重大的其他应收款项计提明细－应收款项内容"/>
                    <w:tag w:val="_GBC_f20e409f288f4d288e7b043c8821b2f8"/>
                    <w:id w:val="1046541"/>
                    <w:lock w:val="sdtLocked"/>
                    <w:placeholder>
                      <w:docPart w:val="GBC11111111111111111111111111111"/>
                    </w:placeholder>
                  </w:sdtPr>
                  <w:sdtContent>
                    <w:tc>
                      <w:tcPr>
                        <w:tcW w:w="1908" w:type="dxa"/>
                        <w:tcBorders>
                          <w:top w:val="single" w:sz="4" w:space="0" w:color="auto"/>
                          <w:left w:val="single" w:sz="4" w:space="0" w:color="auto"/>
                          <w:bottom w:val="single" w:sz="4" w:space="0" w:color="auto"/>
                          <w:right w:val="single" w:sz="4" w:space="0" w:color="auto"/>
                        </w:tcBorders>
                      </w:tcPr>
                      <w:p w:rsidR="00E261AC" w:rsidRDefault="00E261AC">
                        <w:pPr>
                          <w:jc w:val="left"/>
                        </w:pPr>
                        <w:r>
                          <w:rPr>
                            <w:rFonts w:hint="eastAsia"/>
                          </w:rPr>
                          <w:t>其他应收客户</w:t>
                        </w:r>
                        <w:r>
                          <w:rPr>
                            <w:rFonts w:hint="eastAsia"/>
                          </w:rPr>
                          <w:t>7</w:t>
                        </w:r>
                      </w:p>
                    </w:tc>
                  </w:sdtContent>
                </w:sdt>
                <w:sdt>
                  <w:sdtPr>
                    <w:alias w:val="单项金额重大的其他应收款项计提明细－账面余额"/>
                    <w:tag w:val="_GBC_9bb899d285b643138a712cbc807dc03c"/>
                    <w:id w:val="1046542"/>
                    <w:lock w:val="sdtLocked"/>
                    <w:placeholder>
                      <w:docPart w:val="GBC11111111111111111111111111111"/>
                    </w:placeholder>
                  </w:sdtPr>
                  <w:sdtContent>
                    <w:tc>
                      <w:tcPr>
                        <w:tcW w:w="1461"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144,713.40</w:t>
                        </w:r>
                      </w:p>
                    </w:tc>
                  </w:sdtContent>
                </w:sdt>
                <w:sdt>
                  <w:sdtPr>
                    <w:alias w:val="单项金额重大的其他应收款项计提明细－坏账金额"/>
                    <w:tag w:val="_GBC_fd35197918fb4fd1840824fad11ea7b0"/>
                    <w:id w:val="1046543"/>
                    <w:lock w:val="sdtLocked"/>
                    <w:placeholder>
                      <w:docPart w:val="GBC11111111111111111111111111111"/>
                    </w:placeholder>
                  </w:sdtPr>
                  <w:sdtContent>
                    <w:tc>
                      <w:tcPr>
                        <w:tcW w:w="1559"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144,713.40</w:t>
                        </w:r>
                      </w:p>
                    </w:tc>
                  </w:sdtContent>
                </w:sdt>
                <w:sdt>
                  <w:sdtPr>
                    <w:alias w:val="单项金额重大的其他应收款项计提明细－计提比例"/>
                    <w:tag w:val="_GBC_aad5f67dd64c405a8294c67ce4e02616"/>
                    <w:id w:val="1046544"/>
                    <w:lock w:val="sdtLocked"/>
                    <w:placeholder>
                      <w:docPart w:val="GBC11111111111111111111111111111"/>
                    </w:placeholder>
                  </w:sdtPr>
                  <w:sdtContent>
                    <w:tc>
                      <w:tcPr>
                        <w:tcW w:w="1134"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100.00</w:t>
                        </w:r>
                      </w:p>
                    </w:tc>
                  </w:sdtContent>
                </w:sdt>
                <w:tc>
                  <w:tcPr>
                    <w:tcW w:w="2835" w:type="dxa"/>
                    <w:vMerge/>
                    <w:tcBorders>
                      <w:left w:val="single" w:sz="4" w:space="0" w:color="auto"/>
                      <w:right w:val="single" w:sz="4" w:space="0" w:color="auto"/>
                    </w:tcBorders>
                  </w:tcPr>
                  <w:p w:rsidR="00E261AC" w:rsidRDefault="00E261AC" w:rsidP="004A267A">
                    <w:pPr>
                      <w:jc w:val="left"/>
                    </w:pPr>
                  </w:p>
                </w:tc>
              </w:tr>
            </w:sdtContent>
          </w:sdt>
          <w:sdt>
            <w:sdtPr>
              <w:rPr>
                <w:rFonts w:hint="eastAsia"/>
              </w:rPr>
              <w:alias w:val="单项金额重大的其他应收款项计提明细"/>
              <w:tag w:val="_GBC_92492c1d275e4fd18ded94206a80c737"/>
              <w:id w:val="1046552"/>
              <w:lock w:val="sdtLocked"/>
              <w:placeholder>
                <w:docPart w:val="GBC11111111111111111111111111111"/>
              </w:placeholder>
            </w:sdtPr>
            <w:sdtEndPr>
              <w:rPr>
                <w:rFonts w:hint="default"/>
              </w:rPr>
            </w:sdtEndPr>
            <w:sdtContent>
              <w:tr w:rsidR="00E261AC" w:rsidTr="00385D49">
                <w:sdt>
                  <w:sdtPr>
                    <w:rPr>
                      <w:rFonts w:hint="eastAsia"/>
                    </w:rPr>
                    <w:alias w:val="单项金额重大的其他应收款项计提明细－应收款项内容"/>
                    <w:tag w:val="_GBC_f20e409f288f4d288e7b043c8821b2f8"/>
                    <w:id w:val="1046547"/>
                    <w:lock w:val="sdtLocked"/>
                    <w:placeholder>
                      <w:docPart w:val="GBC11111111111111111111111111111"/>
                    </w:placeholder>
                  </w:sdtPr>
                  <w:sdtContent>
                    <w:tc>
                      <w:tcPr>
                        <w:tcW w:w="1908" w:type="dxa"/>
                        <w:tcBorders>
                          <w:top w:val="single" w:sz="4" w:space="0" w:color="auto"/>
                          <w:left w:val="single" w:sz="4" w:space="0" w:color="auto"/>
                          <w:bottom w:val="single" w:sz="4" w:space="0" w:color="auto"/>
                          <w:right w:val="single" w:sz="4" w:space="0" w:color="auto"/>
                        </w:tcBorders>
                      </w:tcPr>
                      <w:p w:rsidR="00E261AC" w:rsidRDefault="00E261AC">
                        <w:pPr>
                          <w:jc w:val="left"/>
                        </w:pPr>
                        <w:r>
                          <w:rPr>
                            <w:rFonts w:hint="eastAsia"/>
                          </w:rPr>
                          <w:t>其他应收客户</w:t>
                        </w:r>
                        <w:r>
                          <w:rPr>
                            <w:rFonts w:hint="eastAsia"/>
                          </w:rPr>
                          <w:t>8</w:t>
                        </w:r>
                      </w:p>
                    </w:tc>
                  </w:sdtContent>
                </w:sdt>
                <w:sdt>
                  <w:sdtPr>
                    <w:alias w:val="单项金额重大的其他应收款项计提明细－账面余额"/>
                    <w:tag w:val="_GBC_9bb899d285b643138a712cbc807dc03c"/>
                    <w:id w:val="1046548"/>
                    <w:lock w:val="sdtLocked"/>
                    <w:placeholder>
                      <w:docPart w:val="GBC11111111111111111111111111111"/>
                    </w:placeholder>
                  </w:sdtPr>
                  <w:sdtContent>
                    <w:tc>
                      <w:tcPr>
                        <w:tcW w:w="1461"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126,238.20</w:t>
                        </w:r>
                      </w:p>
                    </w:tc>
                  </w:sdtContent>
                </w:sdt>
                <w:sdt>
                  <w:sdtPr>
                    <w:alias w:val="单项金额重大的其他应收款项计提明细－坏账金额"/>
                    <w:tag w:val="_GBC_fd35197918fb4fd1840824fad11ea7b0"/>
                    <w:id w:val="1046549"/>
                    <w:lock w:val="sdtLocked"/>
                    <w:placeholder>
                      <w:docPart w:val="GBC11111111111111111111111111111"/>
                    </w:placeholder>
                  </w:sdtPr>
                  <w:sdtContent>
                    <w:tc>
                      <w:tcPr>
                        <w:tcW w:w="1559"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100,990.56</w:t>
                        </w:r>
                      </w:p>
                    </w:tc>
                  </w:sdtContent>
                </w:sdt>
                <w:sdt>
                  <w:sdtPr>
                    <w:alias w:val="单项金额重大的其他应收款项计提明细－计提比例"/>
                    <w:tag w:val="_GBC_aad5f67dd64c405a8294c67ce4e02616"/>
                    <w:id w:val="1046550"/>
                    <w:lock w:val="sdtLocked"/>
                    <w:placeholder>
                      <w:docPart w:val="GBC11111111111111111111111111111"/>
                    </w:placeholder>
                  </w:sdtPr>
                  <w:sdtContent>
                    <w:tc>
                      <w:tcPr>
                        <w:tcW w:w="1134" w:type="dxa"/>
                        <w:tcBorders>
                          <w:top w:val="single" w:sz="4" w:space="0" w:color="auto"/>
                          <w:left w:val="single" w:sz="4" w:space="0" w:color="auto"/>
                          <w:bottom w:val="single" w:sz="4" w:space="0" w:color="auto"/>
                          <w:right w:val="single" w:sz="4" w:space="0" w:color="auto"/>
                        </w:tcBorders>
                      </w:tcPr>
                      <w:p w:rsidR="00E261AC" w:rsidRDefault="00E261AC">
                        <w:pPr>
                          <w:jc w:val="right"/>
                        </w:pPr>
                        <w:r>
                          <w:rPr>
                            <w:rFonts w:hint="eastAsia"/>
                          </w:rPr>
                          <w:t>80.00</w:t>
                        </w:r>
                      </w:p>
                    </w:tc>
                  </w:sdtContent>
                </w:sdt>
                <w:tc>
                  <w:tcPr>
                    <w:tcW w:w="2835" w:type="dxa"/>
                    <w:vMerge/>
                    <w:tcBorders>
                      <w:left w:val="single" w:sz="4" w:space="0" w:color="auto"/>
                      <w:bottom w:val="single" w:sz="4" w:space="0" w:color="auto"/>
                      <w:right w:val="single" w:sz="4" w:space="0" w:color="auto"/>
                    </w:tcBorders>
                  </w:tcPr>
                  <w:p w:rsidR="00E261AC" w:rsidRDefault="00E261AC">
                    <w:pPr>
                      <w:jc w:val="left"/>
                    </w:pPr>
                  </w:p>
                </w:tc>
              </w:tr>
            </w:sdtContent>
          </w:sdt>
          <w:tr w:rsidR="00EB0FBA" w:rsidTr="00385D49">
            <w:tc>
              <w:tcPr>
                <w:tcW w:w="1908" w:type="dxa"/>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合计</w:t>
                </w:r>
              </w:p>
            </w:tc>
            <w:sdt>
              <w:sdtPr>
                <w:alias w:val="单项重大或单独计提减值准备的其他应收款账面余额合计"/>
                <w:tag w:val="_GBC_e5bb823770984610b0ceaa6d1eaec941"/>
                <w:id w:val="1046553"/>
                <w:lock w:val="sdtLocked"/>
                <w:placeholder>
                  <w:docPart w:val="GBC11111111111111111111111111111"/>
                </w:placeholder>
              </w:sdtPr>
              <w:sdtContent>
                <w:tc>
                  <w:tcPr>
                    <w:tcW w:w="1461"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22,934,182.39</w:t>
                    </w:r>
                  </w:p>
                </w:tc>
              </w:sdtContent>
            </w:sdt>
            <w:sdt>
              <w:sdtPr>
                <w:alias w:val="单项重大或单独计提减值准备的其他应收款坏账金额合计"/>
                <w:tag w:val="_GBC_0985123da2d444eaa3637eaec954c2c4"/>
                <w:id w:val="1046554"/>
                <w:lock w:val="sdtLocked"/>
                <w:placeholder>
                  <w:docPart w:val="GBC11111111111111111111111111111"/>
                </w:placeholder>
              </w:sdtPr>
              <w:sdtContent>
                <w:tc>
                  <w:tcPr>
                    <w:tcW w:w="1559"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19,978,759.89</w:t>
                    </w:r>
                  </w:p>
                </w:tc>
              </w:sdtContent>
            </w:sdt>
            <w:tc>
              <w:tcPr>
                <w:tcW w:w="1134" w:type="dxa"/>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w:t>
                </w:r>
              </w:p>
            </w:tc>
            <w:tc>
              <w:tcPr>
                <w:tcW w:w="2835" w:type="dxa"/>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w:t>
                </w:r>
              </w:p>
            </w:tc>
          </w:tr>
        </w:tbl>
        <w:p w:rsidR="00EB0FBA" w:rsidRDefault="006028CF">
          <w:pPr>
            <w:rPr>
              <w:rFonts w:ascii="楷体_GB2312" w:eastAsia="楷体_GB2312"/>
            </w:rPr>
          </w:pPr>
        </w:p>
      </w:sdtContent>
    </w:sdt>
    <w:sdt>
      <w:sdtPr>
        <w:rPr>
          <w:rFonts w:ascii="Calibri" w:hAnsi="Calibri" w:hint="eastAsia"/>
          <w:b w:val="0"/>
          <w:bCs w:val="0"/>
          <w:szCs w:val="22"/>
        </w:rPr>
        <w:tag w:val="_GBC_5e45c3132c714c8799e0dba19be1a526"/>
        <w:id w:val="1046590"/>
        <w:lock w:val="sdtLocked"/>
        <w:placeholder>
          <w:docPart w:val="GBC22222222222222222222222222222"/>
        </w:placeholder>
      </w:sdtPr>
      <w:sdtEndPr>
        <w:rPr>
          <w:rFonts w:ascii="仿宋_GB2312" w:eastAsia="仿宋_GB2312"/>
        </w:rPr>
      </w:sdtEndPr>
      <w:sdtContent>
        <w:p w:rsidR="00EB0FBA" w:rsidRDefault="00EB0FBA">
          <w:pPr>
            <w:pStyle w:val="4"/>
            <w:numPr>
              <w:ilvl w:val="0"/>
              <w:numId w:val="32"/>
            </w:numPr>
          </w:pPr>
          <w:r>
            <w:rPr>
              <w:rFonts w:hint="eastAsia"/>
            </w:rPr>
            <w:t>其他应收款金额前五名单位情况</w:t>
          </w:r>
        </w:p>
        <w:p w:rsidR="00EB0FBA" w:rsidRDefault="00EB0FBA">
          <w:pPr>
            <w:jc w:val="right"/>
          </w:pPr>
          <w:r>
            <w:rPr>
              <w:rFonts w:hint="eastAsia"/>
            </w:rPr>
            <w:t>单位：</w:t>
          </w:r>
          <w:sdt>
            <w:sdtPr>
              <w:rPr>
                <w:rFonts w:hint="eastAsia"/>
              </w:rPr>
              <w:alias w:val="单位财务附注：其他应收账款前五名欠款情况"/>
              <w:tag w:val="_GBC_b5101fb9afda472281620c7be0f83618"/>
              <w:id w:val="104655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w:t>
          </w:r>
          <w:r>
            <w:rPr>
              <w:rFonts w:hint="eastAsia"/>
            </w:rPr>
            <w:t>币种：</w:t>
          </w:r>
          <w:sdt>
            <w:sdtPr>
              <w:rPr>
                <w:rFonts w:hint="eastAsia"/>
              </w:rPr>
              <w:alias w:val="币种：财务附注：其他应收账款前五名欠款情况"/>
              <w:tag w:val="_GBC_167588286665487b9af933d16345693d"/>
              <w:id w:val="104655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1" w:type="dxa"/>
              <w:right w:w="31" w:type="dxa"/>
            </w:tblCellMar>
            <w:tblLook w:val="0000"/>
          </w:tblPr>
          <w:tblGrid>
            <w:gridCol w:w="2441"/>
            <w:gridCol w:w="1843"/>
            <w:gridCol w:w="1701"/>
            <w:gridCol w:w="1276"/>
            <w:gridCol w:w="1559"/>
          </w:tblGrid>
          <w:tr w:rsidR="00EB0FBA" w:rsidTr="00E261AC">
            <w:trPr>
              <w:cantSplit/>
            </w:trPr>
            <w:tc>
              <w:tcPr>
                <w:tcW w:w="2441" w:type="dxa"/>
                <w:tcBorders>
                  <w:top w:val="single" w:sz="6" w:space="0" w:color="auto"/>
                  <w:left w:val="single" w:sz="6" w:space="0" w:color="auto"/>
                  <w:bottom w:val="single" w:sz="6" w:space="0" w:color="auto"/>
                  <w:right w:val="single" w:sz="6" w:space="0" w:color="auto"/>
                </w:tcBorders>
              </w:tcPr>
              <w:p w:rsidR="00EB0FBA" w:rsidRDefault="00EB0FBA">
                <w:pPr>
                  <w:ind w:right="105"/>
                  <w:jc w:val="center"/>
                </w:pPr>
                <w:r>
                  <w:rPr>
                    <w:rFonts w:hint="eastAsia"/>
                  </w:rPr>
                  <w:t>单位名称</w:t>
                </w:r>
              </w:p>
            </w:tc>
            <w:tc>
              <w:tcPr>
                <w:tcW w:w="1843" w:type="dxa"/>
                <w:tcBorders>
                  <w:top w:val="single" w:sz="6" w:space="0" w:color="auto"/>
                  <w:left w:val="single" w:sz="6" w:space="0" w:color="auto"/>
                  <w:bottom w:val="single" w:sz="6" w:space="0" w:color="auto"/>
                  <w:right w:val="single" w:sz="6" w:space="0" w:color="auto"/>
                </w:tcBorders>
              </w:tcPr>
              <w:p w:rsidR="00EB0FBA" w:rsidRDefault="00EB0FBA">
                <w:pPr>
                  <w:ind w:right="73"/>
                  <w:jc w:val="center"/>
                </w:pPr>
                <w:r>
                  <w:rPr>
                    <w:rFonts w:hint="eastAsia"/>
                  </w:rPr>
                  <w:t>与本公司关系</w:t>
                </w:r>
              </w:p>
            </w:tc>
            <w:tc>
              <w:tcPr>
                <w:tcW w:w="1701" w:type="dxa"/>
                <w:tcBorders>
                  <w:top w:val="single" w:sz="6" w:space="0" w:color="auto"/>
                  <w:left w:val="single" w:sz="6" w:space="0" w:color="auto"/>
                  <w:bottom w:val="single" w:sz="6" w:space="0" w:color="auto"/>
                  <w:right w:val="single" w:sz="6" w:space="0" w:color="auto"/>
                </w:tcBorders>
              </w:tcPr>
              <w:p w:rsidR="00EB0FBA" w:rsidRDefault="00EB0FBA">
                <w:pPr>
                  <w:ind w:right="73"/>
                  <w:jc w:val="center"/>
                </w:pPr>
                <w:r>
                  <w:rPr>
                    <w:rFonts w:hint="eastAsia"/>
                  </w:rPr>
                  <w:t>金额</w:t>
                </w:r>
              </w:p>
            </w:tc>
            <w:tc>
              <w:tcPr>
                <w:tcW w:w="1276" w:type="dxa"/>
                <w:tcBorders>
                  <w:top w:val="single" w:sz="6" w:space="0" w:color="auto"/>
                  <w:left w:val="single" w:sz="6" w:space="0" w:color="auto"/>
                  <w:bottom w:val="single" w:sz="6" w:space="0" w:color="auto"/>
                  <w:right w:val="single" w:sz="6" w:space="0" w:color="auto"/>
                </w:tcBorders>
              </w:tcPr>
              <w:p w:rsidR="00EB0FBA" w:rsidRDefault="00EB0FBA">
                <w:pPr>
                  <w:ind w:right="73"/>
                  <w:jc w:val="center"/>
                </w:pPr>
                <w:r>
                  <w:rPr>
                    <w:rFonts w:hint="eastAsia"/>
                  </w:rPr>
                  <w:t>年限</w:t>
                </w:r>
              </w:p>
            </w:tc>
            <w:tc>
              <w:tcPr>
                <w:tcW w:w="1559" w:type="dxa"/>
                <w:tcBorders>
                  <w:top w:val="single" w:sz="6" w:space="0" w:color="auto"/>
                  <w:left w:val="single" w:sz="6" w:space="0" w:color="auto"/>
                  <w:bottom w:val="single" w:sz="6" w:space="0" w:color="auto"/>
                  <w:right w:val="single" w:sz="6" w:space="0" w:color="auto"/>
                </w:tcBorders>
              </w:tcPr>
              <w:p w:rsidR="00EB0FBA" w:rsidRDefault="00EB0FBA">
                <w:pPr>
                  <w:jc w:val="center"/>
                </w:pPr>
                <w:r>
                  <w:t>占</w:t>
                </w:r>
                <w:r>
                  <w:rPr>
                    <w:rFonts w:hint="eastAsia"/>
                  </w:rPr>
                  <w:t>其他</w:t>
                </w:r>
                <w:r>
                  <w:t>应收款总额的比例</w:t>
                </w:r>
                <w:r>
                  <w:rPr>
                    <w:rFonts w:ascii="宋体" w:hAnsi="宋体"/>
                  </w:rPr>
                  <w:t>(%)</w:t>
                </w:r>
              </w:p>
            </w:tc>
          </w:tr>
          <w:sdt>
            <w:sdtPr>
              <w:rPr>
                <w:rFonts w:hint="eastAsia"/>
              </w:rPr>
              <w:alias w:val="其他应收款欠款户"/>
              <w:tag w:val="_GBC_94b19176709f4445a0023b2deae384a8"/>
              <w:id w:val="1046563"/>
              <w:lock w:val="sdtLocked"/>
              <w:placeholder>
                <w:docPart w:val="GBC11111111111111111111111111111"/>
              </w:placeholder>
            </w:sdtPr>
            <w:sdtContent>
              <w:tr w:rsidR="00EB0FBA" w:rsidTr="00E261AC">
                <w:trPr>
                  <w:cantSplit/>
                </w:trPr>
                <w:sdt>
                  <w:sdtPr>
                    <w:rPr>
                      <w:rFonts w:hint="eastAsia"/>
                    </w:rPr>
                    <w:alias w:val="其他应收款欠款户名称"/>
                    <w:tag w:val="_GBC_32272b8e2de74b9bbd14045c93c6594b"/>
                    <w:id w:val="1046558"/>
                    <w:lock w:val="sdtLocked"/>
                    <w:placeholder>
                      <w:docPart w:val="GBC11111111111111111111111111111"/>
                    </w:placeholder>
                  </w:sdtPr>
                  <w:sdtContent>
                    <w:tc>
                      <w:tcPr>
                        <w:tcW w:w="2441" w:type="dxa"/>
                        <w:tcBorders>
                          <w:top w:val="single" w:sz="6" w:space="0" w:color="auto"/>
                          <w:left w:val="single" w:sz="6" w:space="0" w:color="auto"/>
                          <w:bottom w:val="single" w:sz="6" w:space="0" w:color="auto"/>
                          <w:right w:val="single" w:sz="6" w:space="0" w:color="auto"/>
                        </w:tcBorders>
                      </w:tcPr>
                      <w:p w:rsidR="00EB0FBA" w:rsidRDefault="00EB0FBA">
                        <w:pPr>
                          <w:ind w:right="105"/>
                          <w:jc w:val="left"/>
                        </w:pPr>
                        <w:r>
                          <w:rPr>
                            <w:rFonts w:hint="eastAsia"/>
                          </w:rPr>
                          <w:t>其他应收客户</w:t>
                        </w:r>
                        <w:r>
                          <w:rPr>
                            <w:rFonts w:hint="eastAsia"/>
                          </w:rPr>
                          <w:t>1</w:t>
                        </w:r>
                      </w:p>
                    </w:tc>
                  </w:sdtContent>
                </w:sdt>
                <w:sdt>
                  <w:sdtPr>
                    <w:alias w:val="其他应收款欠款户与本公司关系"/>
                    <w:tag w:val="_GBC_c9cb4a54df6f4c7b943a8dd45f3383ef"/>
                    <w:id w:val="1046559"/>
                    <w:lock w:val="sdtLocked"/>
                    <w:placeholder>
                      <w:docPart w:val="GBC11111111111111111111111111111"/>
                    </w:placeholder>
                  </w:sdtPr>
                  <w:sdtContent>
                    <w:tc>
                      <w:tcPr>
                        <w:tcW w:w="1843"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非关联方</w:t>
                        </w:r>
                      </w:p>
                    </w:tc>
                  </w:sdtContent>
                </w:sdt>
                <w:sdt>
                  <w:sdtPr>
                    <w:alias w:val="其他应收款欠款户欠款金额"/>
                    <w:tag w:val="_GBC_b2cdbbabf2d940d9bef2a33808c99a26"/>
                    <w:id w:val="1046560"/>
                    <w:lock w:val="sdtLocked"/>
                    <w:placeholder>
                      <w:docPart w:val="GBC11111111111111111111111111111"/>
                    </w:placeholder>
                  </w:sdtPr>
                  <w:sdtContent>
                    <w:tc>
                      <w:tcPr>
                        <w:tcW w:w="1701"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107,677,528.64</w:t>
                        </w:r>
                      </w:p>
                    </w:tc>
                  </w:sdtContent>
                </w:sdt>
                <w:sdt>
                  <w:sdtPr>
                    <w:alias w:val="其他应收款欠款户欠款时间"/>
                    <w:tag w:val="_GBC_75c6ed3f0da44bcfaade488787c92421"/>
                    <w:id w:val="1046561"/>
                    <w:lock w:val="sdtLocked"/>
                    <w:placeholder>
                      <w:docPart w:val="GBC11111111111111111111111111111"/>
                    </w:placeholder>
                  </w:sdtPr>
                  <w:sdtContent>
                    <w:tc>
                      <w:tcPr>
                        <w:tcW w:w="1276"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proofErr w:type="gramStart"/>
                        <w:r>
                          <w:rPr>
                            <w:rFonts w:hint="eastAsia"/>
                          </w:rPr>
                          <w:t>3</w:t>
                        </w:r>
                        <w:r>
                          <w:rPr>
                            <w:rFonts w:hint="eastAsia"/>
                          </w:rPr>
                          <w:t>年以内</w:t>
                        </w:r>
                        <w:proofErr w:type="gramEnd"/>
                      </w:p>
                    </w:tc>
                  </w:sdtContent>
                </w:sdt>
                <w:sdt>
                  <w:sdtPr>
                    <w:alias w:val="其他应收帐款欠款户占其他应收账款总额的比例"/>
                    <w:tag w:val="_GBC_eaa15dc669ec4326a533246e47b331c8"/>
                    <w:id w:val="1046562"/>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9.22</w:t>
                        </w:r>
                      </w:p>
                    </w:tc>
                  </w:sdtContent>
                </w:sdt>
              </w:tr>
            </w:sdtContent>
          </w:sdt>
          <w:sdt>
            <w:sdtPr>
              <w:rPr>
                <w:rFonts w:hint="eastAsia"/>
              </w:rPr>
              <w:alias w:val="其他应收款欠款户"/>
              <w:tag w:val="_GBC_94b19176709f4445a0023b2deae384a8"/>
              <w:id w:val="1046569"/>
              <w:lock w:val="sdtLocked"/>
              <w:placeholder>
                <w:docPart w:val="GBC11111111111111111111111111111"/>
              </w:placeholder>
            </w:sdtPr>
            <w:sdtContent>
              <w:tr w:rsidR="00EB0FBA" w:rsidTr="00E261AC">
                <w:trPr>
                  <w:cantSplit/>
                </w:trPr>
                <w:sdt>
                  <w:sdtPr>
                    <w:rPr>
                      <w:rFonts w:hint="eastAsia"/>
                    </w:rPr>
                    <w:alias w:val="其他应收款欠款户名称"/>
                    <w:tag w:val="_GBC_32272b8e2de74b9bbd14045c93c6594b"/>
                    <w:id w:val="1046564"/>
                    <w:lock w:val="sdtLocked"/>
                    <w:placeholder>
                      <w:docPart w:val="GBC11111111111111111111111111111"/>
                    </w:placeholder>
                  </w:sdtPr>
                  <w:sdtContent>
                    <w:tc>
                      <w:tcPr>
                        <w:tcW w:w="2441" w:type="dxa"/>
                        <w:tcBorders>
                          <w:top w:val="single" w:sz="6" w:space="0" w:color="auto"/>
                          <w:left w:val="single" w:sz="6" w:space="0" w:color="auto"/>
                          <w:bottom w:val="single" w:sz="6" w:space="0" w:color="auto"/>
                          <w:right w:val="single" w:sz="6" w:space="0" w:color="auto"/>
                        </w:tcBorders>
                      </w:tcPr>
                      <w:p w:rsidR="00EB0FBA" w:rsidRDefault="00EB0FBA">
                        <w:pPr>
                          <w:ind w:right="105"/>
                          <w:jc w:val="left"/>
                        </w:pPr>
                        <w:r>
                          <w:rPr>
                            <w:rFonts w:hint="eastAsia"/>
                          </w:rPr>
                          <w:t>其他应收客户</w:t>
                        </w:r>
                        <w:r>
                          <w:rPr>
                            <w:rFonts w:hint="eastAsia"/>
                          </w:rPr>
                          <w:t>2</w:t>
                        </w:r>
                      </w:p>
                    </w:tc>
                  </w:sdtContent>
                </w:sdt>
                <w:sdt>
                  <w:sdtPr>
                    <w:alias w:val="其他应收款欠款户与本公司关系"/>
                    <w:tag w:val="_GBC_c9cb4a54df6f4c7b943a8dd45f3383ef"/>
                    <w:id w:val="1046565"/>
                    <w:lock w:val="sdtLocked"/>
                    <w:placeholder>
                      <w:docPart w:val="GBC11111111111111111111111111111"/>
                    </w:placeholder>
                  </w:sdtPr>
                  <w:sdtContent>
                    <w:tc>
                      <w:tcPr>
                        <w:tcW w:w="1843"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非关联方</w:t>
                        </w:r>
                      </w:p>
                    </w:tc>
                  </w:sdtContent>
                </w:sdt>
                <w:sdt>
                  <w:sdtPr>
                    <w:alias w:val="其他应收款欠款户欠款金额"/>
                    <w:tag w:val="_GBC_b2cdbbabf2d940d9bef2a33808c99a26"/>
                    <w:id w:val="1046566"/>
                    <w:lock w:val="sdtLocked"/>
                    <w:placeholder>
                      <w:docPart w:val="GBC11111111111111111111111111111"/>
                    </w:placeholder>
                  </w:sdtPr>
                  <w:sdtContent>
                    <w:tc>
                      <w:tcPr>
                        <w:tcW w:w="1701"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95,935,544.96</w:t>
                        </w:r>
                      </w:p>
                    </w:tc>
                  </w:sdtContent>
                </w:sdt>
                <w:sdt>
                  <w:sdtPr>
                    <w:alias w:val="其他应收款欠款户欠款时间"/>
                    <w:tag w:val="_GBC_75c6ed3f0da44bcfaade488787c92421"/>
                    <w:id w:val="1046567"/>
                    <w:lock w:val="sdtLocked"/>
                    <w:placeholder>
                      <w:docPart w:val="GBC11111111111111111111111111111"/>
                    </w:placeholder>
                  </w:sdtPr>
                  <w:sdtContent>
                    <w:tc>
                      <w:tcPr>
                        <w:tcW w:w="1276"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proofErr w:type="gramStart"/>
                        <w:r>
                          <w:rPr>
                            <w:rFonts w:hint="eastAsia"/>
                          </w:rPr>
                          <w:t>3</w:t>
                        </w:r>
                        <w:r>
                          <w:rPr>
                            <w:rFonts w:hint="eastAsia"/>
                          </w:rPr>
                          <w:t>年以内</w:t>
                        </w:r>
                        <w:proofErr w:type="gramEnd"/>
                      </w:p>
                    </w:tc>
                  </w:sdtContent>
                </w:sdt>
                <w:sdt>
                  <w:sdtPr>
                    <w:alias w:val="其他应收帐款欠款户占其他应收账款总额的比例"/>
                    <w:tag w:val="_GBC_eaa15dc669ec4326a533246e47b331c8"/>
                    <w:id w:val="1046568"/>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8.22</w:t>
                        </w:r>
                      </w:p>
                    </w:tc>
                  </w:sdtContent>
                </w:sdt>
              </w:tr>
            </w:sdtContent>
          </w:sdt>
          <w:sdt>
            <w:sdtPr>
              <w:rPr>
                <w:rFonts w:hint="eastAsia"/>
              </w:rPr>
              <w:alias w:val="其他应收款欠款户"/>
              <w:tag w:val="_GBC_94b19176709f4445a0023b2deae384a8"/>
              <w:id w:val="1046575"/>
              <w:lock w:val="sdtLocked"/>
              <w:placeholder>
                <w:docPart w:val="GBC11111111111111111111111111111"/>
              </w:placeholder>
            </w:sdtPr>
            <w:sdtContent>
              <w:tr w:rsidR="00EB0FBA" w:rsidTr="00E261AC">
                <w:trPr>
                  <w:cantSplit/>
                </w:trPr>
                <w:sdt>
                  <w:sdtPr>
                    <w:rPr>
                      <w:rFonts w:hint="eastAsia"/>
                    </w:rPr>
                    <w:alias w:val="其他应收款欠款户名称"/>
                    <w:tag w:val="_GBC_32272b8e2de74b9bbd14045c93c6594b"/>
                    <w:id w:val="1046570"/>
                    <w:lock w:val="sdtLocked"/>
                    <w:placeholder>
                      <w:docPart w:val="GBC11111111111111111111111111111"/>
                    </w:placeholder>
                  </w:sdtPr>
                  <w:sdtContent>
                    <w:tc>
                      <w:tcPr>
                        <w:tcW w:w="2441" w:type="dxa"/>
                        <w:tcBorders>
                          <w:top w:val="single" w:sz="6" w:space="0" w:color="auto"/>
                          <w:left w:val="single" w:sz="6" w:space="0" w:color="auto"/>
                          <w:bottom w:val="single" w:sz="6" w:space="0" w:color="auto"/>
                          <w:right w:val="single" w:sz="6" w:space="0" w:color="auto"/>
                        </w:tcBorders>
                      </w:tcPr>
                      <w:p w:rsidR="00EB0FBA" w:rsidRDefault="00EB0FBA">
                        <w:pPr>
                          <w:ind w:right="105"/>
                          <w:jc w:val="left"/>
                        </w:pPr>
                        <w:r>
                          <w:rPr>
                            <w:rFonts w:hint="eastAsia"/>
                          </w:rPr>
                          <w:t>其他应收客户</w:t>
                        </w:r>
                        <w:r>
                          <w:rPr>
                            <w:rFonts w:hint="eastAsia"/>
                          </w:rPr>
                          <w:t>3</w:t>
                        </w:r>
                      </w:p>
                    </w:tc>
                  </w:sdtContent>
                </w:sdt>
                <w:sdt>
                  <w:sdtPr>
                    <w:alias w:val="其他应收款欠款户与本公司关系"/>
                    <w:tag w:val="_GBC_c9cb4a54df6f4c7b943a8dd45f3383ef"/>
                    <w:id w:val="1046571"/>
                    <w:lock w:val="sdtLocked"/>
                    <w:placeholder>
                      <w:docPart w:val="GBC11111111111111111111111111111"/>
                    </w:placeholder>
                  </w:sdtPr>
                  <w:sdtContent>
                    <w:tc>
                      <w:tcPr>
                        <w:tcW w:w="1843"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非关联方</w:t>
                        </w:r>
                      </w:p>
                    </w:tc>
                  </w:sdtContent>
                </w:sdt>
                <w:sdt>
                  <w:sdtPr>
                    <w:alias w:val="其他应收款欠款户欠款金额"/>
                    <w:tag w:val="_GBC_b2cdbbabf2d940d9bef2a33808c99a26"/>
                    <w:id w:val="1046572"/>
                    <w:lock w:val="sdtLocked"/>
                    <w:placeholder>
                      <w:docPart w:val="GBC11111111111111111111111111111"/>
                    </w:placeholder>
                  </w:sdtPr>
                  <w:sdtContent>
                    <w:tc>
                      <w:tcPr>
                        <w:tcW w:w="1701"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81,366,127.20</w:t>
                        </w:r>
                      </w:p>
                    </w:tc>
                  </w:sdtContent>
                </w:sdt>
                <w:sdt>
                  <w:sdtPr>
                    <w:alias w:val="其他应收款欠款户欠款时间"/>
                    <w:tag w:val="_GBC_75c6ed3f0da44bcfaade488787c92421"/>
                    <w:id w:val="1046573"/>
                    <w:lock w:val="sdtLocked"/>
                    <w:placeholder>
                      <w:docPart w:val="GBC11111111111111111111111111111"/>
                    </w:placeholder>
                  </w:sdtPr>
                  <w:sdtContent>
                    <w:tc>
                      <w:tcPr>
                        <w:tcW w:w="1276"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proofErr w:type="gramStart"/>
                        <w:r>
                          <w:rPr>
                            <w:rFonts w:hint="eastAsia"/>
                          </w:rPr>
                          <w:t>3</w:t>
                        </w:r>
                        <w:r>
                          <w:rPr>
                            <w:rFonts w:hint="eastAsia"/>
                          </w:rPr>
                          <w:t>年以内</w:t>
                        </w:r>
                        <w:proofErr w:type="gramEnd"/>
                      </w:p>
                    </w:tc>
                  </w:sdtContent>
                </w:sdt>
                <w:sdt>
                  <w:sdtPr>
                    <w:alias w:val="其他应收帐款欠款户占其他应收账款总额的比例"/>
                    <w:tag w:val="_GBC_eaa15dc669ec4326a533246e47b331c8"/>
                    <w:id w:val="1046574"/>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6.97</w:t>
                        </w:r>
                      </w:p>
                    </w:tc>
                  </w:sdtContent>
                </w:sdt>
              </w:tr>
            </w:sdtContent>
          </w:sdt>
          <w:sdt>
            <w:sdtPr>
              <w:rPr>
                <w:rFonts w:hint="eastAsia"/>
              </w:rPr>
              <w:alias w:val="其他应收款欠款户"/>
              <w:tag w:val="_GBC_94b19176709f4445a0023b2deae384a8"/>
              <w:id w:val="1046581"/>
              <w:lock w:val="sdtLocked"/>
              <w:placeholder>
                <w:docPart w:val="GBC11111111111111111111111111111"/>
              </w:placeholder>
            </w:sdtPr>
            <w:sdtContent>
              <w:tr w:rsidR="00EB0FBA" w:rsidTr="00E261AC">
                <w:trPr>
                  <w:cantSplit/>
                </w:trPr>
                <w:sdt>
                  <w:sdtPr>
                    <w:rPr>
                      <w:rFonts w:hint="eastAsia"/>
                    </w:rPr>
                    <w:alias w:val="其他应收款欠款户名称"/>
                    <w:tag w:val="_GBC_32272b8e2de74b9bbd14045c93c6594b"/>
                    <w:id w:val="1046576"/>
                    <w:lock w:val="sdtLocked"/>
                    <w:placeholder>
                      <w:docPart w:val="GBC11111111111111111111111111111"/>
                    </w:placeholder>
                  </w:sdtPr>
                  <w:sdtContent>
                    <w:tc>
                      <w:tcPr>
                        <w:tcW w:w="2441" w:type="dxa"/>
                        <w:tcBorders>
                          <w:top w:val="single" w:sz="6" w:space="0" w:color="auto"/>
                          <w:left w:val="single" w:sz="6" w:space="0" w:color="auto"/>
                          <w:bottom w:val="single" w:sz="6" w:space="0" w:color="auto"/>
                          <w:right w:val="single" w:sz="6" w:space="0" w:color="auto"/>
                        </w:tcBorders>
                      </w:tcPr>
                      <w:p w:rsidR="00EB0FBA" w:rsidRDefault="00EB0FBA">
                        <w:pPr>
                          <w:ind w:right="105"/>
                          <w:jc w:val="left"/>
                        </w:pPr>
                        <w:r>
                          <w:rPr>
                            <w:rFonts w:hint="eastAsia"/>
                          </w:rPr>
                          <w:t>其他应收客户</w:t>
                        </w:r>
                        <w:r>
                          <w:rPr>
                            <w:rFonts w:hint="eastAsia"/>
                          </w:rPr>
                          <w:t>4</w:t>
                        </w:r>
                      </w:p>
                    </w:tc>
                  </w:sdtContent>
                </w:sdt>
                <w:sdt>
                  <w:sdtPr>
                    <w:alias w:val="其他应收款欠款户与本公司关系"/>
                    <w:tag w:val="_GBC_c9cb4a54df6f4c7b943a8dd45f3383ef"/>
                    <w:id w:val="1046577"/>
                    <w:lock w:val="sdtLocked"/>
                    <w:placeholder>
                      <w:docPart w:val="GBC11111111111111111111111111111"/>
                    </w:placeholder>
                  </w:sdtPr>
                  <w:sdtContent>
                    <w:tc>
                      <w:tcPr>
                        <w:tcW w:w="1843"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非关联方</w:t>
                        </w:r>
                      </w:p>
                    </w:tc>
                  </w:sdtContent>
                </w:sdt>
                <w:sdt>
                  <w:sdtPr>
                    <w:alias w:val="其他应收款欠款户欠款金额"/>
                    <w:tag w:val="_GBC_b2cdbbabf2d940d9bef2a33808c99a26"/>
                    <w:id w:val="1046578"/>
                    <w:lock w:val="sdtLocked"/>
                    <w:placeholder>
                      <w:docPart w:val="GBC11111111111111111111111111111"/>
                    </w:placeholder>
                  </w:sdtPr>
                  <w:sdtContent>
                    <w:tc>
                      <w:tcPr>
                        <w:tcW w:w="1701"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76,967,936.48</w:t>
                        </w:r>
                      </w:p>
                    </w:tc>
                  </w:sdtContent>
                </w:sdt>
                <w:sdt>
                  <w:sdtPr>
                    <w:alias w:val="其他应收款欠款户欠款时间"/>
                    <w:tag w:val="_GBC_75c6ed3f0da44bcfaade488787c92421"/>
                    <w:id w:val="1046579"/>
                    <w:lock w:val="sdtLocked"/>
                    <w:placeholder>
                      <w:docPart w:val="GBC11111111111111111111111111111"/>
                    </w:placeholder>
                  </w:sdtPr>
                  <w:sdtContent>
                    <w:tc>
                      <w:tcPr>
                        <w:tcW w:w="1276"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proofErr w:type="gramStart"/>
                        <w:r>
                          <w:rPr>
                            <w:rFonts w:hint="eastAsia"/>
                          </w:rPr>
                          <w:t>3</w:t>
                        </w:r>
                        <w:r>
                          <w:rPr>
                            <w:rFonts w:hint="eastAsia"/>
                          </w:rPr>
                          <w:t>年以内</w:t>
                        </w:r>
                        <w:proofErr w:type="gramEnd"/>
                      </w:p>
                    </w:tc>
                  </w:sdtContent>
                </w:sdt>
                <w:sdt>
                  <w:sdtPr>
                    <w:alias w:val="其他应收帐款欠款户占其他应收账款总额的比例"/>
                    <w:tag w:val="_GBC_eaa15dc669ec4326a533246e47b331c8"/>
                    <w:id w:val="1046580"/>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6.59</w:t>
                        </w:r>
                      </w:p>
                    </w:tc>
                  </w:sdtContent>
                </w:sdt>
              </w:tr>
            </w:sdtContent>
          </w:sdt>
          <w:sdt>
            <w:sdtPr>
              <w:rPr>
                <w:rFonts w:hint="eastAsia"/>
              </w:rPr>
              <w:alias w:val="其他应收款欠款户"/>
              <w:tag w:val="_GBC_94b19176709f4445a0023b2deae384a8"/>
              <w:id w:val="1046587"/>
              <w:lock w:val="sdtLocked"/>
              <w:placeholder>
                <w:docPart w:val="GBC11111111111111111111111111111"/>
              </w:placeholder>
            </w:sdtPr>
            <w:sdtContent>
              <w:tr w:rsidR="00EB0FBA" w:rsidTr="00E261AC">
                <w:trPr>
                  <w:cantSplit/>
                </w:trPr>
                <w:sdt>
                  <w:sdtPr>
                    <w:rPr>
                      <w:rFonts w:hint="eastAsia"/>
                    </w:rPr>
                    <w:alias w:val="其他应收款欠款户名称"/>
                    <w:tag w:val="_GBC_32272b8e2de74b9bbd14045c93c6594b"/>
                    <w:id w:val="1046582"/>
                    <w:lock w:val="sdtLocked"/>
                    <w:placeholder>
                      <w:docPart w:val="GBC11111111111111111111111111111"/>
                    </w:placeholder>
                  </w:sdtPr>
                  <w:sdtContent>
                    <w:tc>
                      <w:tcPr>
                        <w:tcW w:w="2441" w:type="dxa"/>
                        <w:tcBorders>
                          <w:top w:val="single" w:sz="6" w:space="0" w:color="auto"/>
                          <w:left w:val="single" w:sz="6" w:space="0" w:color="auto"/>
                          <w:bottom w:val="single" w:sz="6" w:space="0" w:color="auto"/>
                          <w:right w:val="single" w:sz="6" w:space="0" w:color="auto"/>
                        </w:tcBorders>
                      </w:tcPr>
                      <w:p w:rsidR="00EB0FBA" w:rsidRDefault="00EB0FBA">
                        <w:pPr>
                          <w:ind w:right="105"/>
                          <w:jc w:val="left"/>
                        </w:pPr>
                        <w:r>
                          <w:rPr>
                            <w:rFonts w:hint="eastAsia"/>
                          </w:rPr>
                          <w:t>其他应收客户</w:t>
                        </w:r>
                        <w:r>
                          <w:rPr>
                            <w:rFonts w:hint="eastAsia"/>
                          </w:rPr>
                          <w:t>5</w:t>
                        </w:r>
                      </w:p>
                    </w:tc>
                  </w:sdtContent>
                </w:sdt>
                <w:sdt>
                  <w:sdtPr>
                    <w:alias w:val="其他应收款欠款户与本公司关系"/>
                    <w:tag w:val="_GBC_c9cb4a54df6f4c7b943a8dd45f3383ef"/>
                    <w:id w:val="1046583"/>
                    <w:lock w:val="sdtLocked"/>
                    <w:placeholder>
                      <w:docPart w:val="GBC11111111111111111111111111111"/>
                    </w:placeholder>
                  </w:sdtPr>
                  <w:sdtContent>
                    <w:tc>
                      <w:tcPr>
                        <w:tcW w:w="1843"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非关联方</w:t>
                        </w:r>
                      </w:p>
                    </w:tc>
                  </w:sdtContent>
                </w:sdt>
                <w:sdt>
                  <w:sdtPr>
                    <w:alias w:val="其他应收款欠款户欠款金额"/>
                    <w:tag w:val="_GBC_b2cdbbabf2d940d9bef2a33808c99a26"/>
                    <w:id w:val="1046584"/>
                    <w:lock w:val="sdtLocked"/>
                    <w:placeholder>
                      <w:docPart w:val="GBC11111111111111111111111111111"/>
                    </w:placeholder>
                  </w:sdtPr>
                  <w:sdtContent>
                    <w:tc>
                      <w:tcPr>
                        <w:tcW w:w="1701"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59,630,972.14</w:t>
                        </w:r>
                      </w:p>
                    </w:tc>
                  </w:sdtContent>
                </w:sdt>
                <w:sdt>
                  <w:sdtPr>
                    <w:alias w:val="其他应收款欠款户欠款时间"/>
                    <w:tag w:val="_GBC_75c6ed3f0da44bcfaade488787c92421"/>
                    <w:id w:val="1046585"/>
                    <w:lock w:val="sdtLocked"/>
                    <w:placeholder>
                      <w:docPart w:val="GBC11111111111111111111111111111"/>
                    </w:placeholder>
                  </w:sdtPr>
                  <w:sdtContent>
                    <w:tc>
                      <w:tcPr>
                        <w:tcW w:w="1276"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proofErr w:type="gramStart"/>
                        <w:r>
                          <w:rPr>
                            <w:rFonts w:hint="eastAsia"/>
                          </w:rPr>
                          <w:t>3</w:t>
                        </w:r>
                        <w:r>
                          <w:rPr>
                            <w:rFonts w:hint="eastAsia"/>
                          </w:rPr>
                          <w:t>年以内</w:t>
                        </w:r>
                        <w:proofErr w:type="gramEnd"/>
                      </w:p>
                    </w:tc>
                  </w:sdtContent>
                </w:sdt>
                <w:sdt>
                  <w:sdtPr>
                    <w:alias w:val="其他应收帐款欠款户占其他应收账款总额的比例"/>
                    <w:tag w:val="_GBC_eaa15dc669ec4326a533246e47b331c8"/>
                    <w:id w:val="1046586"/>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5.11</w:t>
                        </w:r>
                      </w:p>
                    </w:tc>
                  </w:sdtContent>
                </w:sdt>
              </w:tr>
            </w:sdtContent>
          </w:sdt>
          <w:tr w:rsidR="00EB0FBA" w:rsidTr="00E261AC">
            <w:trPr>
              <w:cantSplit/>
            </w:trPr>
            <w:tc>
              <w:tcPr>
                <w:tcW w:w="2441" w:type="dxa"/>
                <w:tcBorders>
                  <w:top w:val="single" w:sz="6" w:space="0" w:color="auto"/>
                  <w:left w:val="single" w:sz="6" w:space="0" w:color="auto"/>
                  <w:bottom w:val="single" w:sz="6" w:space="0" w:color="auto"/>
                  <w:right w:val="single" w:sz="6" w:space="0" w:color="auto"/>
                </w:tcBorders>
              </w:tcPr>
              <w:p w:rsidR="00EB0FBA" w:rsidRDefault="00EB0FBA">
                <w:pPr>
                  <w:ind w:right="105"/>
                  <w:jc w:val="center"/>
                </w:pPr>
                <w:r>
                  <w:rPr>
                    <w:rFonts w:hint="eastAsia"/>
                  </w:rPr>
                  <w:t>合计</w:t>
                </w:r>
              </w:p>
            </w:tc>
            <w:tc>
              <w:tcPr>
                <w:tcW w:w="1843" w:type="dxa"/>
                <w:tcBorders>
                  <w:top w:val="single" w:sz="6" w:space="0" w:color="auto"/>
                  <w:left w:val="single" w:sz="6" w:space="0" w:color="auto"/>
                  <w:bottom w:val="single" w:sz="6" w:space="0" w:color="auto"/>
                  <w:right w:val="single" w:sz="6" w:space="0" w:color="auto"/>
                </w:tcBorders>
              </w:tcPr>
              <w:p w:rsidR="00EB0FBA" w:rsidRDefault="00EB0FBA">
                <w:pPr>
                  <w:ind w:right="73"/>
                  <w:jc w:val="center"/>
                </w:pPr>
                <w:r>
                  <w:t>/</w:t>
                </w:r>
              </w:p>
            </w:tc>
            <w:sdt>
              <w:sdtPr>
                <w:alias w:val="其他应收款欠款户欠款金额合计"/>
                <w:tag w:val="_GBC_f8eef3f7792544e4b890cc8369367dd3"/>
                <w:id w:val="1046588"/>
                <w:lock w:val="sdtLocked"/>
                <w:placeholder>
                  <w:docPart w:val="GBC11111111111111111111111111111"/>
                </w:placeholder>
              </w:sdtPr>
              <w:sdtContent>
                <w:tc>
                  <w:tcPr>
                    <w:tcW w:w="1701"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421,578,109.42</w:t>
                    </w:r>
                  </w:p>
                </w:tc>
              </w:sdtContent>
            </w:sdt>
            <w:tc>
              <w:tcPr>
                <w:tcW w:w="1276" w:type="dxa"/>
                <w:tcBorders>
                  <w:top w:val="single" w:sz="6" w:space="0" w:color="auto"/>
                  <w:left w:val="single" w:sz="6" w:space="0" w:color="auto"/>
                  <w:bottom w:val="single" w:sz="6" w:space="0" w:color="auto"/>
                  <w:right w:val="single" w:sz="6" w:space="0" w:color="auto"/>
                </w:tcBorders>
              </w:tcPr>
              <w:p w:rsidR="00EB0FBA" w:rsidRDefault="00EB0FBA">
                <w:pPr>
                  <w:ind w:right="73"/>
                  <w:jc w:val="center"/>
                </w:pPr>
                <w:r>
                  <w:t>/</w:t>
                </w:r>
              </w:p>
            </w:tc>
            <w:sdt>
              <w:sdtPr>
                <w:alias w:val="其他应收帐款欠款户占其他应收账款总额的比例合计"/>
                <w:tag w:val="_GBC_1291ab1eb7ea442889fcbebbc70f74a5"/>
                <w:id w:val="1046589"/>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36.11</w:t>
                    </w:r>
                  </w:p>
                </w:tc>
              </w:sdtContent>
            </w:sdt>
          </w:tr>
        </w:tbl>
        <w:p w:rsidR="00EB0FBA" w:rsidRDefault="006028CF">
          <w:pPr>
            <w:snapToGrid w:val="0"/>
            <w:spacing w:line="240" w:lineRule="atLeast"/>
            <w:rPr>
              <w:rFonts w:ascii="仿宋_GB2312" w:eastAsia="仿宋_GB2312"/>
            </w:rPr>
          </w:pPr>
        </w:p>
      </w:sdtContent>
    </w:sdt>
    <w:sdt>
      <w:sdtPr>
        <w:rPr>
          <w:rFonts w:ascii="Calibri" w:hAnsi="Calibri" w:hint="eastAsia"/>
          <w:b w:val="0"/>
          <w:bCs w:val="0"/>
          <w:szCs w:val="22"/>
        </w:rPr>
        <w:tag w:val="_GBC_89b831d52cdd45d3a6c7cc893e863506"/>
        <w:id w:val="1046665"/>
        <w:lock w:val="sdtLocked"/>
        <w:placeholder>
          <w:docPart w:val="GBC22222222222222222222222222222"/>
        </w:placeholder>
      </w:sdtPr>
      <w:sdtEndPr>
        <w:rPr>
          <w:color w:val="008000"/>
        </w:rPr>
      </w:sdtEndPr>
      <w:sdtContent>
        <w:p w:rsidR="00EB0FBA" w:rsidRDefault="00EB0FBA">
          <w:pPr>
            <w:pStyle w:val="4"/>
            <w:numPr>
              <w:ilvl w:val="0"/>
              <w:numId w:val="32"/>
            </w:numPr>
          </w:pPr>
          <w:r>
            <w:rPr>
              <w:rFonts w:hint="eastAsia"/>
            </w:rPr>
            <w:t>应收关联方款项</w:t>
          </w:r>
        </w:p>
        <w:p w:rsidR="00EB0FBA" w:rsidRDefault="00EB0FBA">
          <w:pPr>
            <w:ind w:right="57"/>
            <w:jc w:val="right"/>
          </w:pPr>
          <w:r>
            <w:rPr>
              <w:rFonts w:hint="eastAsia"/>
            </w:rPr>
            <w:t>单位：</w:t>
          </w:r>
          <w:sdt>
            <w:sdtPr>
              <w:rPr>
                <w:rFonts w:hint="eastAsia"/>
              </w:rPr>
              <w:alias w:val="单位：财务附注：其他应收关联方款项情况÷"/>
              <w:tag w:val="_GBC_444eca0209164be1ac11b1edacb643fb"/>
              <w:id w:val="104659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w:t>
          </w:r>
          <w:r>
            <w:rPr>
              <w:rFonts w:hint="eastAsia"/>
            </w:rPr>
            <w:t>币种：</w:t>
          </w:r>
          <w:sdt>
            <w:sdtPr>
              <w:rPr>
                <w:rFonts w:hint="eastAsia"/>
              </w:rPr>
              <w:alias w:val="币种：财务附注：其他应收关联方款项情况"/>
              <w:tag w:val="_GBC_39a3a4b48453480ab79ea008209d4d95"/>
              <w:id w:val="104659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1" w:type="dxa"/>
              <w:right w:w="31" w:type="dxa"/>
            </w:tblCellMar>
            <w:tblLook w:val="0000"/>
          </w:tblPr>
          <w:tblGrid>
            <w:gridCol w:w="3575"/>
            <w:gridCol w:w="2126"/>
            <w:gridCol w:w="1560"/>
            <w:gridCol w:w="1559"/>
          </w:tblGrid>
          <w:tr w:rsidR="00EB0FBA" w:rsidTr="00E261AC">
            <w:trPr>
              <w:cantSplit/>
            </w:trPr>
            <w:tc>
              <w:tcPr>
                <w:tcW w:w="3575" w:type="dxa"/>
                <w:tcBorders>
                  <w:top w:val="single" w:sz="6" w:space="0" w:color="auto"/>
                  <w:left w:val="single" w:sz="6" w:space="0" w:color="auto"/>
                  <w:bottom w:val="single" w:sz="6" w:space="0" w:color="auto"/>
                  <w:right w:val="single" w:sz="6" w:space="0" w:color="auto"/>
                </w:tcBorders>
              </w:tcPr>
              <w:p w:rsidR="00EB0FBA" w:rsidRDefault="00EB0FBA">
                <w:pPr>
                  <w:ind w:right="105"/>
                  <w:jc w:val="center"/>
                </w:pPr>
                <w:r>
                  <w:rPr>
                    <w:rFonts w:hint="eastAsia"/>
                  </w:rPr>
                  <w:t>单位名称</w:t>
                </w:r>
              </w:p>
            </w:tc>
            <w:tc>
              <w:tcPr>
                <w:tcW w:w="2126" w:type="dxa"/>
                <w:tcBorders>
                  <w:top w:val="single" w:sz="6" w:space="0" w:color="auto"/>
                  <w:left w:val="single" w:sz="6" w:space="0" w:color="auto"/>
                  <w:bottom w:val="single" w:sz="6" w:space="0" w:color="auto"/>
                  <w:right w:val="single" w:sz="6" w:space="0" w:color="auto"/>
                </w:tcBorders>
              </w:tcPr>
              <w:p w:rsidR="00EB0FBA" w:rsidRDefault="00EB0FBA">
                <w:pPr>
                  <w:ind w:right="73"/>
                  <w:jc w:val="center"/>
                </w:pPr>
                <w:r>
                  <w:rPr>
                    <w:rFonts w:hint="eastAsia"/>
                  </w:rPr>
                  <w:t>与本公司关系</w:t>
                </w:r>
              </w:p>
            </w:tc>
            <w:tc>
              <w:tcPr>
                <w:tcW w:w="1560" w:type="dxa"/>
                <w:tcBorders>
                  <w:top w:val="single" w:sz="6" w:space="0" w:color="auto"/>
                  <w:left w:val="single" w:sz="6" w:space="0" w:color="auto"/>
                  <w:bottom w:val="single" w:sz="6" w:space="0" w:color="auto"/>
                  <w:right w:val="single" w:sz="6" w:space="0" w:color="auto"/>
                </w:tcBorders>
              </w:tcPr>
              <w:p w:rsidR="00EB0FBA" w:rsidRDefault="00EB0FBA">
                <w:pPr>
                  <w:ind w:right="73"/>
                  <w:jc w:val="center"/>
                </w:pPr>
                <w:r>
                  <w:rPr>
                    <w:rFonts w:hint="eastAsia"/>
                  </w:rPr>
                  <w:t>金额</w:t>
                </w:r>
              </w:p>
            </w:tc>
            <w:tc>
              <w:tcPr>
                <w:tcW w:w="1559" w:type="dxa"/>
                <w:tcBorders>
                  <w:top w:val="single" w:sz="6" w:space="0" w:color="auto"/>
                  <w:left w:val="single" w:sz="6" w:space="0" w:color="auto"/>
                  <w:bottom w:val="single" w:sz="6" w:space="0" w:color="auto"/>
                  <w:right w:val="single" w:sz="6" w:space="0" w:color="auto"/>
                </w:tcBorders>
              </w:tcPr>
              <w:p w:rsidR="00EB0FBA" w:rsidRDefault="00EB0FBA">
                <w:pPr>
                  <w:jc w:val="center"/>
                </w:pPr>
                <w:r>
                  <w:rPr>
                    <w:rFonts w:hint="eastAsia"/>
                  </w:rPr>
                  <w:t>占</w:t>
                </w:r>
                <w:r>
                  <w:t>其他</w:t>
                </w:r>
                <w:r>
                  <w:rPr>
                    <w:rFonts w:hint="eastAsia"/>
                  </w:rPr>
                  <w:t>应收款总额的比例</w:t>
                </w:r>
                <w:r>
                  <w:rPr>
                    <w:rFonts w:ascii="宋体" w:hAnsi="宋体"/>
                  </w:rPr>
                  <w:t>(%)</w:t>
                </w:r>
              </w:p>
            </w:tc>
          </w:tr>
          <w:sdt>
            <w:sdtPr>
              <w:rPr>
                <w:rFonts w:hint="eastAsia"/>
              </w:rPr>
              <w:alias w:val="其他应收关联方款项情况明细"/>
              <w:tag w:val="_GBC_2adc88c71d5a4f01bf3bf0bd7acc12b7"/>
              <w:id w:val="1046597"/>
              <w:lock w:val="sdtLocked"/>
              <w:placeholder>
                <w:docPart w:val="GBC11111111111111111111111111111"/>
              </w:placeholder>
            </w:sdtPr>
            <w:sdtContent>
              <w:tr w:rsidR="00EB0FBA" w:rsidTr="00E261AC">
                <w:trPr>
                  <w:cantSplit/>
                </w:trPr>
                <w:sdt>
                  <w:sdtPr>
                    <w:rPr>
                      <w:rFonts w:hint="eastAsia"/>
                    </w:rPr>
                    <w:alias w:val="其他应收关联方款项情况明细－单位名称"/>
                    <w:tag w:val="_GBC_08e0b2305ef84ddfb5fbeed04c944774"/>
                    <w:id w:val="1046593"/>
                    <w:lock w:val="sdtLocked"/>
                    <w:placeholder>
                      <w:docPart w:val="GBC11111111111111111111111111111"/>
                    </w:placeholder>
                  </w:sdtPr>
                  <w:sdtContent>
                    <w:tc>
                      <w:tcPr>
                        <w:tcW w:w="3575" w:type="dxa"/>
                        <w:tcBorders>
                          <w:top w:val="single" w:sz="6" w:space="0" w:color="auto"/>
                          <w:left w:val="single" w:sz="6" w:space="0" w:color="auto"/>
                          <w:bottom w:val="single" w:sz="6" w:space="0" w:color="auto"/>
                          <w:right w:val="single" w:sz="6" w:space="0" w:color="auto"/>
                        </w:tcBorders>
                      </w:tcPr>
                      <w:p w:rsidR="00EB0FBA" w:rsidRDefault="00EB0FBA">
                        <w:pPr>
                          <w:ind w:right="105"/>
                          <w:jc w:val="left"/>
                        </w:pPr>
                        <w:r>
                          <w:rPr>
                            <w:rFonts w:hint="eastAsia"/>
                          </w:rPr>
                          <w:t>富蕴天山水泥有限责任公司</w:t>
                        </w:r>
                      </w:p>
                    </w:tc>
                  </w:sdtContent>
                </w:sdt>
                <w:sdt>
                  <w:sdtPr>
                    <w:alias w:val="其他应收关联方款项情况明细－与本公司关系"/>
                    <w:tag w:val="_GBC_730a4d9df3aa4a5db4129710d9406234"/>
                    <w:id w:val="1046594"/>
                    <w:lock w:val="sdtLocked"/>
                    <w:placeholder>
                      <w:docPart w:val="GBC11111111111111111111111111111"/>
                    </w:placeholder>
                  </w:sdtPr>
                  <w:sdtContent>
                    <w:tc>
                      <w:tcPr>
                        <w:tcW w:w="2126"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受同一母公司控制</w:t>
                        </w:r>
                      </w:p>
                    </w:tc>
                  </w:sdtContent>
                </w:sdt>
                <w:sdt>
                  <w:sdtPr>
                    <w:alias w:val="其他应收关联方款项情况明细－欠款金额"/>
                    <w:tag w:val="_GBC_e70407183d194c5998d4f21ef137df8f"/>
                    <w:id w:val="1046595"/>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20,000.00</w:t>
                        </w:r>
                      </w:p>
                    </w:tc>
                  </w:sdtContent>
                </w:sdt>
                <w:sdt>
                  <w:sdtPr>
                    <w:alias w:val="其他应收关联方款项情况明细－占其他应收账款总额的比例"/>
                    <w:tag w:val="_GBC_e5585b23daef46979e3f3c3cf81f2c9f"/>
                    <w:id w:val="1046596"/>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0.00</w:t>
                        </w:r>
                      </w:p>
                    </w:tc>
                  </w:sdtContent>
                </w:sdt>
              </w:tr>
            </w:sdtContent>
          </w:sdt>
          <w:sdt>
            <w:sdtPr>
              <w:rPr>
                <w:rFonts w:hint="eastAsia"/>
              </w:rPr>
              <w:alias w:val="其他应收关联方款项情况明细"/>
              <w:tag w:val="_GBC_2adc88c71d5a4f01bf3bf0bd7acc12b7"/>
              <w:id w:val="1046602"/>
              <w:lock w:val="sdtLocked"/>
              <w:placeholder>
                <w:docPart w:val="GBC11111111111111111111111111111"/>
              </w:placeholder>
            </w:sdtPr>
            <w:sdtContent>
              <w:tr w:rsidR="00EB0FBA" w:rsidTr="00E261AC">
                <w:trPr>
                  <w:cantSplit/>
                </w:trPr>
                <w:sdt>
                  <w:sdtPr>
                    <w:rPr>
                      <w:rFonts w:hint="eastAsia"/>
                    </w:rPr>
                    <w:alias w:val="其他应收关联方款项情况明细－单位名称"/>
                    <w:tag w:val="_GBC_08e0b2305ef84ddfb5fbeed04c944774"/>
                    <w:id w:val="1046598"/>
                    <w:lock w:val="sdtLocked"/>
                    <w:placeholder>
                      <w:docPart w:val="GBC11111111111111111111111111111"/>
                    </w:placeholder>
                  </w:sdtPr>
                  <w:sdtContent>
                    <w:tc>
                      <w:tcPr>
                        <w:tcW w:w="3575" w:type="dxa"/>
                        <w:tcBorders>
                          <w:top w:val="single" w:sz="6" w:space="0" w:color="auto"/>
                          <w:left w:val="single" w:sz="6" w:space="0" w:color="auto"/>
                          <w:bottom w:val="single" w:sz="6" w:space="0" w:color="auto"/>
                          <w:right w:val="single" w:sz="6" w:space="0" w:color="auto"/>
                        </w:tcBorders>
                      </w:tcPr>
                      <w:p w:rsidR="00EB0FBA" w:rsidRDefault="00EB0FBA">
                        <w:pPr>
                          <w:ind w:right="105"/>
                          <w:jc w:val="left"/>
                        </w:pPr>
                        <w:r>
                          <w:rPr>
                            <w:rFonts w:hint="eastAsia"/>
                          </w:rPr>
                          <w:t>哈密天山商品混凝土有限责任公司</w:t>
                        </w:r>
                      </w:p>
                    </w:tc>
                  </w:sdtContent>
                </w:sdt>
                <w:sdt>
                  <w:sdtPr>
                    <w:alias w:val="其他应收关联方款项情况明细－与本公司关系"/>
                    <w:tag w:val="_GBC_730a4d9df3aa4a5db4129710d9406234"/>
                    <w:id w:val="1046599"/>
                    <w:lock w:val="sdtLocked"/>
                    <w:placeholder>
                      <w:docPart w:val="GBC11111111111111111111111111111"/>
                    </w:placeholder>
                  </w:sdtPr>
                  <w:sdtContent>
                    <w:tc>
                      <w:tcPr>
                        <w:tcW w:w="2126"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受同一母公司控制</w:t>
                        </w:r>
                      </w:p>
                    </w:tc>
                  </w:sdtContent>
                </w:sdt>
                <w:sdt>
                  <w:sdtPr>
                    <w:alias w:val="其他应收关联方款项情况明细－欠款金额"/>
                    <w:tag w:val="_GBC_e70407183d194c5998d4f21ef137df8f"/>
                    <w:id w:val="1046600"/>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147,035.00</w:t>
                        </w:r>
                      </w:p>
                    </w:tc>
                  </w:sdtContent>
                </w:sdt>
                <w:sdt>
                  <w:sdtPr>
                    <w:alias w:val="其他应收关联方款项情况明细－占其他应收账款总额的比例"/>
                    <w:tag w:val="_GBC_e5585b23daef46979e3f3c3cf81f2c9f"/>
                    <w:id w:val="1046601"/>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0.01</w:t>
                        </w:r>
                      </w:p>
                    </w:tc>
                  </w:sdtContent>
                </w:sdt>
              </w:tr>
            </w:sdtContent>
          </w:sdt>
          <w:sdt>
            <w:sdtPr>
              <w:rPr>
                <w:rFonts w:hint="eastAsia"/>
              </w:rPr>
              <w:alias w:val="其他应收关联方款项情况明细"/>
              <w:tag w:val="_GBC_2adc88c71d5a4f01bf3bf0bd7acc12b7"/>
              <w:id w:val="1046607"/>
              <w:lock w:val="sdtLocked"/>
              <w:placeholder>
                <w:docPart w:val="GBC11111111111111111111111111111"/>
              </w:placeholder>
            </w:sdtPr>
            <w:sdtContent>
              <w:tr w:rsidR="00EB0FBA" w:rsidTr="00E261AC">
                <w:trPr>
                  <w:cantSplit/>
                </w:trPr>
                <w:sdt>
                  <w:sdtPr>
                    <w:rPr>
                      <w:rFonts w:hint="eastAsia"/>
                    </w:rPr>
                    <w:alias w:val="其他应收关联方款项情况明细－单位名称"/>
                    <w:tag w:val="_GBC_08e0b2305ef84ddfb5fbeed04c944774"/>
                    <w:id w:val="1046603"/>
                    <w:lock w:val="sdtLocked"/>
                    <w:placeholder>
                      <w:docPart w:val="GBC11111111111111111111111111111"/>
                    </w:placeholder>
                  </w:sdtPr>
                  <w:sdtContent>
                    <w:tc>
                      <w:tcPr>
                        <w:tcW w:w="3575" w:type="dxa"/>
                        <w:tcBorders>
                          <w:top w:val="single" w:sz="6" w:space="0" w:color="auto"/>
                          <w:left w:val="single" w:sz="6" w:space="0" w:color="auto"/>
                          <w:bottom w:val="single" w:sz="6" w:space="0" w:color="auto"/>
                          <w:right w:val="single" w:sz="6" w:space="0" w:color="auto"/>
                        </w:tcBorders>
                      </w:tcPr>
                      <w:p w:rsidR="00EB0FBA" w:rsidRDefault="00EB0FBA">
                        <w:pPr>
                          <w:ind w:right="105"/>
                          <w:jc w:val="left"/>
                        </w:pPr>
                        <w:r>
                          <w:rPr>
                            <w:rFonts w:hint="eastAsia"/>
                          </w:rPr>
                          <w:t>若羌天山水泥有限责任公司</w:t>
                        </w:r>
                      </w:p>
                    </w:tc>
                  </w:sdtContent>
                </w:sdt>
                <w:sdt>
                  <w:sdtPr>
                    <w:alias w:val="其他应收关联方款项情况明细－与本公司关系"/>
                    <w:tag w:val="_GBC_730a4d9df3aa4a5db4129710d9406234"/>
                    <w:id w:val="1046604"/>
                    <w:lock w:val="sdtLocked"/>
                    <w:placeholder>
                      <w:docPart w:val="GBC11111111111111111111111111111"/>
                    </w:placeholder>
                  </w:sdtPr>
                  <w:sdtContent>
                    <w:tc>
                      <w:tcPr>
                        <w:tcW w:w="2126"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受同一母公司控制</w:t>
                        </w:r>
                      </w:p>
                    </w:tc>
                  </w:sdtContent>
                </w:sdt>
                <w:sdt>
                  <w:sdtPr>
                    <w:alias w:val="其他应收关联方款项情况明细－欠款金额"/>
                    <w:tag w:val="_GBC_e70407183d194c5998d4f21ef137df8f"/>
                    <w:id w:val="1046605"/>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550,000.00</w:t>
                        </w:r>
                      </w:p>
                    </w:tc>
                  </w:sdtContent>
                </w:sdt>
                <w:sdt>
                  <w:sdtPr>
                    <w:alias w:val="其他应收关联方款项情况明细－占其他应收账款总额的比例"/>
                    <w:tag w:val="_GBC_e5585b23daef46979e3f3c3cf81f2c9f"/>
                    <w:id w:val="1046606"/>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0.05</w:t>
                        </w:r>
                      </w:p>
                    </w:tc>
                  </w:sdtContent>
                </w:sdt>
              </w:tr>
            </w:sdtContent>
          </w:sdt>
          <w:sdt>
            <w:sdtPr>
              <w:rPr>
                <w:rFonts w:hint="eastAsia"/>
              </w:rPr>
              <w:alias w:val="其他应收关联方款项情况明细"/>
              <w:tag w:val="_GBC_2adc88c71d5a4f01bf3bf0bd7acc12b7"/>
              <w:id w:val="1046612"/>
              <w:lock w:val="sdtLocked"/>
              <w:placeholder>
                <w:docPart w:val="GBC11111111111111111111111111111"/>
              </w:placeholder>
            </w:sdtPr>
            <w:sdtContent>
              <w:tr w:rsidR="00EB0FBA" w:rsidTr="00E261AC">
                <w:trPr>
                  <w:cantSplit/>
                </w:trPr>
                <w:sdt>
                  <w:sdtPr>
                    <w:rPr>
                      <w:rFonts w:hint="eastAsia"/>
                    </w:rPr>
                    <w:alias w:val="其他应收关联方款项情况明细－单位名称"/>
                    <w:tag w:val="_GBC_08e0b2305ef84ddfb5fbeed04c944774"/>
                    <w:id w:val="1046608"/>
                    <w:lock w:val="sdtLocked"/>
                    <w:placeholder>
                      <w:docPart w:val="GBC11111111111111111111111111111"/>
                    </w:placeholder>
                  </w:sdtPr>
                  <w:sdtContent>
                    <w:tc>
                      <w:tcPr>
                        <w:tcW w:w="3575" w:type="dxa"/>
                        <w:tcBorders>
                          <w:top w:val="single" w:sz="6" w:space="0" w:color="auto"/>
                          <w:left w:val="single" w:sz="6" w:space="0" w:color="auto"/>
                          <w:bottom w:val="single" w:sz="6" w:space="0" w:color="auto"/>
                          <w:right w:val="single" w:sz="6" w:space="0" w:color="auto"/>
                        </w:tcBorders>
                      </w:tcPr>
                      <w:p w:rsidR="00EB0FBA" w:rsidRDefault="00EB0FBA">
                        <w:pPr>
                          <w:ind w:right="105"/>
                          <w:jc w:val="left"/>
                        </w:pPr>
                        <w:r>
                          <w:rPr>
                            <w:rFonts w:hint="eastAsia"/>
                          </w:rPr>
                          <w:t>苏州天山水泥有限公司</w:t>
                        </w:r>
                      </w:p>
                    </w:tc>
                  </w:sdtContent>
                </w:sdt>
                <w:sdt>
                  <w:sdtPr>
                    <w:alias w:val="其他应收关联方款项情况明细－与本公司关系"/>
                    <w:tag w:val="_GBC_730a4d9df3aa4a5db4129710d9406234"/>
                    <w:id w:val="1046609"/>
                    <w:lock w:val="sdtLocked"/>
                    <w:placeholder>
                      <w:docPart w:val="GBC11111111111111111111111111111"/>
                    </w:placeholder>
                  </w:sdtPr>
                  <w:sdtContent>
                    <w:tc>
                      <w:tcPr>
                        <w:tcW w:w="2126"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受同一母公司控制</w:t>
                        </w:r>
                      </w:p>
                    </w:tc>
                  </w:sdtContent>
                </w:sdt>
                <w:sdt>
                  <w:sdtPr>
                    <w:alias w:val="其他应收关联方款项情况明细－欠款金额"/>
                    <w:tag w:val="_GBC_e70407183d194c5998d4f21ef137df8f"/>
                    <w:id w:val="1046610"/>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200,000.00</w:t>
                        </w:r>
                      </w:p>
                    </w:tc>
                  </w:sdtContent>
                </w:sdt>
                <w:sdt>
                  <w:sdtPr>
                    <w:alias w:val="其他应收关联方款项情况明细－占其他应收账款总额的比例"/>
                    <w:tag w:val="_GBC_e5585b23daef46979e3f3c3cf81f2c9f"/>
                    <w:id w:val="1046611"/>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0.02</w:t>
                        </w:r>
                      </w:p>
                    </w:tc>
                  </w:sdtContent>
                </w:sdt>
              </w:tr>
            </w:sdtContent>
          </w:sdt>
          <w:sdt>
            <w:sdtPr>
              <w:rPr>
                <w:rFonts w:hint="eastAsia"/>
              </w:rPr>
              <w:alias w:val="其他应收关联方款项情况明细"/>
              <w:tag w:val="_GBC_2adc88c71d5a4f01bf3bf0bd7acc12b7"/>
              <w:id w:val="1046617"/>
              <w:lock w:val="sdtLocked"/>
              <w:placeholder>
                <w:docPart w:val="GBC11111111111111111111111111111"/>
              </w:placeholder>
            </w:sdtPr>
            <w:sdtContent>
              <w:tr w:rsidR="00EB0FBA" w:rsidTr="00E261AC">
                <w:trPr>
                  <w:cantSplit/>
                </w:trPr>
                <w:sdt>
                  <w:sdtPr>
                    <w:rPr>
                      <w:rFonts w:hint="eastAsia"/>
                    </w:rPr>
                    <w:alias w:val="其他应收关联方款项情况明细－单位名称"/>
                    <w:tag w:val="_GBC_08e0b2305ef84ddfb5fbeed04c944774"/>
                    <w:id w:val="1046613"/>
                    <w:lock w:val="sdtLocked"/>
                    <w:placeholder>
                      <w:docPart w:val="GBC11111111111111111111111111111"/>
                    </w:placeholder>
                  </w:sdtPr>
                  <w:sdtContent>
                    <w:tc>
                      <w:tcPr>
                        <w:tcW w:w="3575" w:type="dxa"/>
                        <w:tcBorders>
                          <w:top w:val="single" w:sz="6" w:space="0" w:color="auto"/>
                          <w:left w:val="single" w:sz="6" w:space="0" w:color="auto"/>
                          <w:bottom w:val="single" w:sz="6" w:space="0" w:color="auto"/>
                          <w:right w:val="single" w:sz="6" w:space="0" w:color="auto"/>
                        </w:tcBorders>
                      </w:tcPr>
                      <w:p w:rsidR="00EB0FBA" w:rsidRDefault="00EB0FBA">
                        <w:pPr>
                          <w:ind w:right="105"/>
                          <w:jc w:val="left"/>
                        </w:pPr>
                        <w:r>
                          <w:rPr>
                            <w:rFonts w:hint="eastAsia"/>
                          </w:rPr>
                          <w:t>新疆米东天山水泥有限责任公司</w:t>
                        </w:r>
                      </w:p>
                    </w:tc>
                  </w:sdtContent>
                </w:sdt>
                <w:sdt>
                  <w:sdtPr>
                    <w:alias w:val="其他应收关联方款项情况明细－与本公司关系"/>
                    <w:tag w:val="_GBC_730a4d9df3aa4a5db4129710d9406234"/>
                    <w:id w:val="1046614"/>
                    <w:lock w:val="sdtLocked"/>
                    <w:placeholder>
                      <w:docPart w:val="GBC11111111111111111111111111111"/>
                    </w:placeholder>
                  </w:sdtPr>
                  <w:sdtContent>
                    <w:tc>
                      <w:tcPr>
                        <w:tcW w:w="2126"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受同一母公司控制</w:t>
                        </w:r>
                      </w:p>
                    </w:tc>
                  </w:sdtContent>
                </w:sdt>
                <w:sdt>
                  <w:sdtPr>
                    <w:alias w:val="其他应收关联方款项情况明细－欠款金额"/>
                    <w:tag w:val="_GBC_e70407183d194c5998d4f21ef137df8f"/>
                    <w:id w:val="1046615"/>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500,000.00</w:t>
                        </w:r>
                      </w:p>
                    </w:tc>
                  </w:sdtContent>
                </w:sdt>
                <w:sdt>
                  <w:sdtPr>
                    <w:alias w:val="其他应收关联方款项情况明细－占其他应收账款总额的比例"/>
                    <w:tag w:val="_GBC_e5585b23daef46979e3f3c3cf81f2c9f"/>
                    <w:id w:val="1046616"/>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0.04</w:t>
                        </w:r>
                      </w:p>
                    </w:tc>
                  </w:sdtContent>
                </w:sdt>
              </w:tr>
            </w:sdtContent>
          </w:sdt>
          <w:sdt>
            <w:sdtPr>
              <w:rPr>
                <w:rFonts w:hint="eastAsia"/>
              </w:rPr>
              <w:alias w:val="其他应收关联方款项情况明细"/>
              <w:tag w:val="_GBC_2adc88c71d5a4f01bf3bf0bd7acc12b7"/>
              <w:id w:val="1046622"/>
              <w:lock w:val="sdtLocked"/>
              <w:placeholder>
                <w:docPart w:val="GBC11111111111111111111111111111"/>
              </w:placeholder>
            </w:sdtPr>
            <w:sdtContent>
              <w:tr w:rsidR="00EB0FBA" w:rsidTr="00E261AC">
                <w:trPr>
                  <w:cantSplit/>
                </w:trPr>
                <w:sdt>
                  <w:sdtPr>
                    <w:rPr>
                      <w:rFonts w:hint="eastAsia"/>
                    </w:rPr>
                    <w:alias w:val="其他应收关联方款项情况明细－单位名称"/>
                    <w:tag w:val="_GBC_08e0b2305ef84ddfb5fbeed04c944774"/>
                    <w:id w:val="1046618"/>
                    <w:lock w:val="sdtLocked"/>
                    <w:placeholder>
                      <w:docPart w:val="GBC11111111111111111111111111111"/>
                    </w:placeholder>
                  </w:sdtPr>
                  <w:sdtContent>
                    <w:tc>
                      <w:tcPr>
                        <w:tcW w:w="3575" w:type="dxa"/>
                        <w:tcBorders>
                          <w:top w:val="single" w:sz="6" w:space="0" w:color="auto"/>
                          <w:left w:val="single" w:sz="6" w:space="0" w:color="auto"/>
                          <w:bottom w:val="single" w:sz="6" w:space="0" w:color="auto"/>
                          <w:right w:val="single" w:sz="6" w:space="0" w:color="auto"/>
                        </w:tcBorders>
                      </w:tcPr>
                      <w:p w:rsidR="00EB0FBA" w:rsidRDefault="00EB0FBA">
                        <w:pPr>
                          <w:ind w:right="105"/>
                          <w:jc w:val="left"/>
                        </w:pPr>
                        <w:r>
                          <w:rPr>
                            <w:rFonts w:hint="eastAsia"/>
                          </w:rPr>
                          <w:t>新疆屯河水泥有限责任公司</w:t>
                        </w:r>
                      </w:p>
                    </w:tc>
                  </w:sdtContent>
                </w:sdt>
                <w:sdt>
                  <w:sdtPr>
                    <w:alias w:val="其他应收关联方款项情况明细－与本公司关系"/>
                    <w:tag w:val="_GBC_730a4d9df3aa4a5db4129710d9406234"/>
                    <w:id w:val="1046619"/>
                    <w:lock w:val="sdtLocked"/>
                    <w:placeholder>
                      <w:docPart w:val="GBC11111111111111111111111111111"/>
                    </w:placeholder>
                  </w:sdtPr>
                  <w:sdtContent>
                    <w:tc>
                      <w:tcPr>
                        <w:tcW w:w="2126"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受同一母公司控制</w:t>
                        </w:r>
                      </w:p>
                    </w:tc>
                  </w:sdtContent>
                </w:sdt>
                <w:sdt>
                  <w:sdtPr>
                    <w:alias w:val="其他应收关联方款项情况明细－欠款金额"/>
                    <w:tag w:val="_GBC_e70407183d194c5998d4f21ef137df8f"/>
                    <w:id w:val="1046620"/>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1,500,000.00</w:t>
                        </w:r>
                      </w:p>
                    </w:tc>
                  </w:sdtContent>
                </w:sdt>
                <w:sdt>
                  <w:sdtPr>
                    <w:alias w:val="其他应收关联方款项情况明细－占其他应收账款总额的比例"/>
                    <w:tag w:val="_GBC_e5585b23daef46979e3f3c3cf81f2c9f"/>
                    <w:id w:val="1046621"/>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0.13</w:t>
                        </w:r>
                      </w:p>
                    </w:tc>
                  </w:sdtContent>
                </w:sdt>
              </w:tr>
            </w:sdtContent>
          </w:sdt>
          <w:sdt>
            <w:sdtPr>
              <w:rPr>
                <w:rFonts w:hint="eastAsia"/>
              </w:rPr>
              <w:alias w:val="其他应收关联方款项情况明细"/>
              <w:tag w:val="_GBC_2adc88c71d5a4f01bf3bf0bd7acc12b7"/>
              <w:id w:val="1046627"/>
              <w:lock w:val="sdtLocked"/>
              <w:placeholder>
                <w:docPart w:val="GBC11111111111111111111111111111"/>
              </w:placeholder>
            </w:sdtPr>
            <w:sdtContent>
              <w:tr w:rsidR="00EB0FBA" w:rsidTr="00E261AC">
                <w:trPr>
                  <w:cantSplit/>
                </w:trPr>
                <w:sdt>
                  <w:sdtPr>
                    <w:rPr>
                      <w:rFonts w:hint="eastAsia"/>
                    </w:rPr>
                    <w:alias w:val="其他应收关联方款项情况明细－单位名称"/>
                    <w:tag w:val="_GBC_08e0b2305ef84ddfb5fbeed04c944774"/>
                    <w:id w:val="1046623"/>
                    <w:lock w:val="sdtLocked"/>
                    <w:placeholder>
                      <w:docPart w:val="GBC11111111111111111111111111111"/>
                    </w:placeholder>
                  </w:sdtPr>
                  <w:sdtContent>
                    <w:tc>
                      <w:tcPr>
                        <w:tcW w:w="3575" w:type="dxa"/>
                        <w:tcBorders>
                          <w:top w:val="single" w:sz="6" w:space="0" w:color="auto"/>
                          <w:left w:val="single" w:sz="6" w:space="0" w:color="auto"/>
                          <w:bottom w:val="single" w:sz="6" w:space="0" w:color="auto"/>
                          <w:right w:val="single" w:sz="6" w:space="0" w:color="auto"/>
                        </w:tcBorders>
                      </w:tcPr>
                      <w:p w:rsidR="00EB0FBA" w:rsidRDefault="00EB0FBA">
                        <w:pPr>
                          <w:ind w:right="105"/>
                          <w:jc w:val="left"/>
                        </w:pPr>
                        <w:r>
                          <w:rPr>
                            <w:rFonts w:hint="eastAsia"/>
                          </w:rPr>
                          <w:t>新疆天山水泥股份有限公司</w:t>
                        </w:r>
                      </w:p>
                    </w:tc>
                  </w:sdtContent>
                </w:sdt>
                <w:sdt>
                  <w:sdtPr>
                    <w:alias w:val="其他应收关联方款项情况明细－与本公司关系"/>
                    <w:tag w:val="_GBC_730a4d9df3aa4a5db4129710d9406234"/>
                    <w:id w:val="1046624"/>
                    <w:lock w:val="sdtLocked"/>
                    <w:placeholder>
                      <w:docPart w:val="GBC11111111111111111111111111111"/>
                    </w:placeholder>
                  </w:sdtPr>
                  <w:sdtContent>
                    <w:tc>
                      <w:tcPr>
                        <w:tcW w:w="2126"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受同一母公司控制</w:t>
                        </w:r>
                      </w:p>
                    </w:tc>
                  </w:sdtContent>
                </w:sdt>
                <w:sdt>
                  <w:sdtPr>
                    <w:alias w:val="其他应收关联方款项情况明细－欠款金额"/>
                    <w:tag w:val="_GBC_e70407183d194c5998d4f21ef137df8f"/>
                    <w:id w:val="1046625"/>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3,560,350.00</w:t>
                        </w:r>
                      </w:p>
                    </w:tc>
                  </w:sdtContent>
                </w:sdt>
                <w:sdt>
                  <w:sdtPr>
                    <w:alias w:val="其他应收关联方款项情况明细－占其他应收账款总额的比例"/>
                    <w:tag w:val="_GBC_e5585b23daef46979e3f3c3cf81f2c9f"/>
                    <w:id w:val="1046626"/>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0.31</w:t>
                        </w:r>
                      </w:p>
                    </w:tc>
                  </w:sdtContent>
                </w:sdt>
              </w:tr>
            </w:sdtContent>
          </w:sdt>
          <w:sdt>
            <w:sdtPr>
              <w:rPr>
                <w:rFonts w:hint="eastAsia"/>
              </w:rPr>
              <w:alias w:val="其他应收关联方款项情况明细"/>
              <w:tag w:val="_GBC_2adc88c71d5a4f01bf3bf0bd7acc12b7"/>
              <w:id w:val="1046632"/>
              <w:lock w:val="sdtLocked"/>
              <w:placeholder>
                <w:docPart w:val="GBC11111111111111111111111111111"/>
              </w:placeholder>
            </w:sdtPr>
            <w:sdtContent>
              <w:tr w:rsidR="00EB0FBA" w:rsidTr="00E261AC">
                <w:trPr>
                  <w:cantSplit/>
                </w:trPr>
                <w:sdt>
                  <w:sdtPr>
                    <w:rPr>
                      <w:rFonts w:hint="eastAsia"/>
                    </w:rPr>
                    <w:alias w:val="其他应收关联方款项情况明细－单位名称"/>
                    <w:tag w:val="_GBC_08e0b2305ef84ddfb5fbeed04c944774"/>
                    <w:id w:val="1046628"/>
                    <w:lock w:val="sdtLocked"/>
                    <w:placeholder>
                      <w:docPart w:val="GBC11111111111111111111111111111"/>
                    </w:placeholder>
                  </w:sdtPr>
                  <w:sdtContent>
                    <w:tc>
                      <w:tcPr>
                        <w:tcW w:w="3575" w:type="dxa"/>
                        <w:tcBorders>
                          <w:top w:val="single" w:sz="6" w:space="0" w:color="auto"/>
                          <w:left w:val="single" w:sz="6" w:space="0" w:color="auto"/>
                          <w:bottom w:val="single" w:sz="6" w:space="0" w:color="auto"/>
                          <w:right w:val="single" w:sz="6" w:space="0" w:color="auto"/>
                        </w:tcBorders>
                      </w:tcPr>
                      <w:p w:rsidR="00EB0FBA" w:rsidRDefault="00EB0FBA">
                        <w:pPr>
                          <w:ind w:right="105"/>
                          <w:jc w:val="left"/>
                        </w:pPr>
                        <w:r>
                          <w:rPr>
                            <w:rFonts w:hint="eastAsia"/>
                          </w:rPr>
                          <w:t>新疆阜康天山水泥有限责任公司</w:t>
                        </w:r>
                      </w:p>
                    </w:tc>
                  </w:sdtContent>
                </w:sdt>
                <w:sdt>
                  <w:sdtPr>
                    <w:alias w:val="其他应收关联方款项情况明细－与本公司关系"/>
                    <w:tag w:val="_GBC_730a4d9df3aa4a5db4129710d9406234"/>
                    <w:id w:val="1046629"/>
                    <w:lock w:val="sdtLocked"/>
                    <w:placeholder>
                      <w:docPart w:val="GBC11111111111111111111111111111"/>
                    </w:placeholder>
                  </w:sdtPr>
                  <w:sdtContent>
                    <w:tc>
                      <w:tcPr>
                        <w:tcW w:w="2126"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受同一母公司控制</w:t>
                        </w:r>
                      </w:p>
                    </w:tc>
                  </w:sdtContent>
                </w:sdt>
                <w:sdt>
                  <w:sdtPr>
                    <w:alias w:val="其他应收关联方款项情况明细－欠款金额"/>
                    <w:tag w:val="_GBC_e70407183d194c5998d4f21ef137df8f"/>
                    <w:id w:val="1046630"/>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200,000.00</w:t>
                        </w:r>
                      </w:p>
                    </w:tc>
                  </w:sdtContent>
                </w:sdt>
                <w:sdt>
                  <w:sdtPr>
                    <w:alias w:val="其他应收关联方款项情况明细－占其他应收账款总额的比例"/>
                    <w:tag w:val="_GBC_e5585b23daef46979e3f3c3cf81f2c9f"/>
                    <w:id w:val="1046631"/>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0.02</w:t>
                        </w:r>
                      </w:p>
                    </w:tc>
                  </w:sdtContent>
                </w:sdt>
              </w:tr>
            </w:sdtContent>
          </w:sdt>
          <w:sdt>
            <w:sdtPr>
              <w:rPr>
                <w:rFonts w:hint="eastAsia"/>
              </w:rPr>
              <w:alias w:val="其他应收关联方款项情况明细"/>
              <w:tag w:val="_GBC_2adc88c71d5a4f01bf3bf0bd7acc12b7"/>
              <w:id w:val="1046637"/>
              <w:lock w:val="sdtLocked"/>
              <w:placeholder>
                <w:docPart w:val="GBC11111111111111111111111111111"/>
              </w:placeholder>
            </w:sdtPr>
            <w:sdtContent>
              <w:tr w:rsidR="00EB0FBA" w:rsidTr="00E261AC">
                <w:trPr>
                  <w:cantSplit/>
                </w:trPr>
                <w:sdt>
                  <w:sdtPr>
                    <w:rPr>
                      <w:rFonts w:hint="eastAsia"/>
                    </w:rPr>
                    <w:alias w:val="其他应收关联方款项情况明细－单位名称"/>
                    <w:tag w:val="_GBC_08e0b2305ef84ddfb5fbeed04c944774"/>
                    <w:id w:val="1046633"/>
                    <w:lock w:val="sdtLocked"/>
                    <w:placeholder>
                      <w:docPart w:val="GBC11111111111111111111111111111"/>
                    </w:placeholder>
                  </w:sdtPr>
                  <w:sdtContent>
                    <w:tc>
                      <w:tcPr>
                        <w:tcW w:w="3575" w:type="dxa"/>
                        <w:tcBorders>
                          <w:top w:val="single" w:sz="6" w:space="0" w:color="auto"/>
                          <w:left w:val="single" w:sz="6" w:space="0" w:color="auto"/>
                          <w:bottom w:val="single" w:sz="6" w:space="0" w:color="auto"/>
                          <w:right w:val="single" w:sz="6" w:space="0" w:color="auto"/>
                        </w:tcBorders>
                      </w:tcPr>
                      <w:p w:rsidR="00EB0FBA" w:rsidRDefault="00EB0FBA">
                        <w:pPr>
                          <w:ind w:right="105"/>
                          <w:jc w:val="left"/>
                        </w:pPr>
                        <w:r>
                          <w:rPr>
                            <w:rFonts w:hint="eastAsia"/>
                          </w:rPr>
                          <w:t>中材安徽水泥有限公司</w:t>
                        </w:r>
                      </w:p>
                    </w:tc>
                  </w:sdtContent>
                </w:sdt>
                <w:sdt>
                  <w:sdtPr>
                    <w:alias w:val="其他应收关联方款项情况明细－与本公司关系"/>
                    <w:tag w:val="_GBC_730a4d9df3aa4a5db4129710d9406234"/>
                    <w:id w:val="1046634"/>
                    <w:lock w:val="sdtLocked"/>
                    <w:placeholder>
                      <w:docPart w:val="GBC11111111111111111111111111111"/>
                    </w:placeholder>
                  </w:sdtPr>
                  <w:sdtContent>
                    <w:tc>
                      <w:tcPr>
                        <w:tcW w:w="2126"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受同一母公司控制</w:t>
                        </w:r>
                      </w:p>
                    </w:tc>
                  </w:sdtContent>
                </w:sdt>
                <w:sdt>
                  <w:sdtPr>
                    <w:alias w:val="其他应收关联方款项情况明细－欠款金额"/>
                    <w:tag w:val="_GBC_e70407183d194c5998d4f21ef137df8f"/>
                    <w:id w:val="1046635"/>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50,000.00</w:t>
                        </w:r>
                      </w:p>
                    </w:tc>
                  </w:sdtContent>
                </w:sdt>
                <w:sdt>
                  <w:sdtPr>
                    <w:alias w:val="其他应收关联方款项情况明细－占其他应收账款总额的比例"/>
                    <w:tag w:val="_GBC_e5585b23daef46979e3f3c3cf81f2c9f"/>
                    <w:id w:val="1046636"/>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0.00</w:t>
                        </w:r>
                      </w:p>
                    </w:tc>
                  </w:sdtContent>
                </w:sdt>
              </w:tr>
            </w:sdtContent>
          </w:sdt>
          <w:sdt>
            <w:sdtPr>
              <w:rPr>
                <w:rFonts w:hint="eastAsia"/>
              </w:rPr>
              <w:alias w:val="其他应收关联方款项情况明细"/>
              <w:tag w:val="_GBC_2adc88c71d5a4f01bf3bf0bd7acc12b7"/>
              <w:id w:val="1046642"/>
              <w:lock w:val="sdtLocked"/>
              <w:placeholder>
                <w:docPart w:val="GBC11111111111111111111111111111"/>
              </w:placeholder>
            </w:sdtPr>
            <w:sdtContent>
              <w:tr w:rsidR="00EB0FBA" w:rsidTr="00E261AC">
                <w:trPr>
                  <w:cantSplit/>
                </w:trPr>
                <w:sdt>
                  <w:sdtPr>
                    <w:rPr>
                      <w:rFonts w:hint="eastAsia"/>
                    </w:rPr>
                    <w:alias w:val="其他应收关联方款项情况明细－单位名称"/>
                    <w:tag w:val="_GBC_08e0b2305ef84ddfb5fbeed04c944774"/>
                    <w:id w:val="1046638"/>
                    <w:lock w:val="sdtLocked"/>
                    <w:placeholder>
                      <w:docPart w:val="GBC11111111111111111111111111111"/>
                    </w:placeholder>
                  </w:sdtPr>
                  <w:sdtContent>
                    <w:tc>
                      <w:tcPr>
                        <w:tcW w:w="3575" w:type="dxa"/>
                        <w:tcBorders>
                          <w:top w:val="single" w:sz="6" w:space="0" w:color="auto"/>
                          <w:left w:val="single" w:sz="6" w:space="0" w:color="auto"/>
                          <w:bottom w:val="single" w:sz="6" w:space="0" w:color="auto"/>
                          <w:right w:val="single" w:sz="6" w:space="0" w:color="auto"/>
                        </w:tcBorders>
                      </w:tcPr>
                      <w:p w:rsidR="00EB0FBA" w:rsidRDefault="00EB0FBA">
                        <w:pPr>
                          <w:ind w:right="105"/>
                          <w:jc w:val="left"/>
                        </w:pPr>
                        <w:r>
                          <w:rPr>
                            <w:rFonts w:hint="eastAsia"/>
                          </w:rPr>
                          <w:t>中材常德水泥有限公司</w:t>
                        </w:r>
                      </w:p>
                    </w:tc>
                  </w:sdtContent>
                </w:sdt>
                <w:sdt>
                  <w:sdtPr>
                    <w:alias w:val="其他应收关联方款项情况明细－与本公司关系"/>
                    <w:tag w:val="_GBC_730a4d9df3aa4a5db4129710d9406234"/>
                    <w:id w:val="1046639"/>
                    <w:lock w:val="sdtLocked"/>
                    <w:placeholder>
                      <w:docPart w:val="GBC11111111111111111111111111111"/>
                    </w:placeholder>
                  </w:sdtPr>
                  <w:sdtContent>
                    <w:tc>
                      <w:tcPr>
                        <w:tcW w:w="2126"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受同一母公司控制</w:t>
                        </w:r>
                      </w:p>
                    </w:tc>
                  </w:sdtContent>
                </w:sdt>
                <w:sdt>
                  <w:sdtPr>
                    <w:alias w:val="其他应收关联方款项情况明细－欠款金额"/>
                    <w:tag w:val="_GBC_e70407183d194c5998d4f21ef137df8f"/>
                    <w:id w:val="1046640"/>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28,400.00</w:t>
                        </w:r>
                      </w:p>
                    </w:tc>
                  </w:sdtContent>
                </w:sdt>
                <w:sdt>
                  <w:sdtPr>
                    <w:alias w:val="其他应收关联方款项情况明细－占其他应收账款总额的比例"/>
                    <w:tag w:val="_GBC_e5585b23daef46979e3f3c3cf81f2c9f"/>
                    <w:id w:val="1046641"/>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0.00</w:t>
                        </w:r>
                      </w:p>
                    </w:tc>
                  </w:sdtContent>
                </w:sdt>
              </w:tr>
            </w:sdtContent>
          </w:sdt>
          <w:sdt>
            <w:sdtPr>
              <w:rPr>
                <w:rFonts w:hint="eastAsia"/>
              </w:rPr>
              <w:alias w:val="其他应收关联方款项情况明细"/>
              <w:tag w:val="_GBC_2adc88c71d5a4f01bf3bf0bd7acc12b7"/>
              <w:id w:val="1046647"/>
              <w:lock w:val="sdtLocked"/>
              <w:placeholder>
                <w:docPart w:val="GBC11111111111111111111111111111"/>
              </w:placeholder>
            </w:sdtPr>
            <w:sdtContent>
              <w:tr w:rsidR="00EB0FBA" w:rsidTr="00E261AC">
                <w:trPr>
                  <w:cantSplit/>
                </w:trPr>
                <w:sdt>
                  <w:sdtPr>
                    <w:rPr>
                      <w:rFonts w:hint="eastAsia"/>
                    </w:rPr>
                    <w:alias w:val="其他应收关联方款项情况明细－单位名称"/>
                    <w:tag w:val="_GBC_08e0b2305ef84ddfb5fbeed04c944774"/>
                    <w:id w:val="1046643"/>
                    <w:lock w:val="sdtLocked"/>
                    <w:placeholder>
                      <w:docPart w:val="GBC11111111111111111111111111111"/>
                    </w:placeholder>
                  </w:sdtPr>
                  <w:sdtContent>
                    <w:tc>
                      <w:tcPr>
                        <w:tcW w:w="3575" w:type="dxa"/>
                        <w:tcBorders>
                          <w:top w:val="single" w:sz="6" w:space="0" w:color="auto"/>
                          <w:left w:val="single" w:sz="6" w:space="0" w:color="auto"/>
                          <w:bottom w:val="single" w:sz="6" w:space="0" w:color="auto"/>
                          <w:right w:val="single" w:sz="6" w:space="0" w:color="auto"/>
                        </w:tcBorders>
                      </w:tcPr>
                      <w:p w:rsidR="00EB0FBA" w:rsidRDefault="00EB0FBA">
                        <w:pPr>
                          <w:ind w:right="105"/>
                          <w:jc w:val="left"/>
                        </w:pPr>
                        <w:r>
                          <w:rPr>
                            <w:rFonts w:hint="eastAsia"/>
                          </w:rPr>
                          <w:t>中材株洲水泥有限公司</w:t>
                        </w:r>
                      </w:p>
                    </w:tc>
                  </w:sdtContent>
                </w:sdt>
                <w:sdt>
                  <w:sdtPr>
                    <w:alias w:val="其他应收关联方款项情况明细－与本公司关系"/>
                    <w:tag w:val="_GBC_730a4d9df3aa4a5db4129710d9406234"/>
                    <w:id w:val="1046644"/>
                    <w:lock w:val="sdtLocked"/>
                    <w:placeholder>
                      <w:docPart w:val="GBC11111111111111111111111111111"/>
                    </w:placeholder>
                  </w:sdtPr>
                  <w:sdtContent>
                    <w:tc>
                      <w:tcPr>
                        <w:tcW w:w="2126"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受同一母公司控制</w:t>
                        </w:r>
                      </w:p>
                    </w:tc>
                  </w:sdtContent>
                </w:sdt>
                <w:sdt>
                  <w:sdtPr>
                    <w:alias w:val="其他应收关联方款项情况明细－欠款金额"/>
                    <w:tag w:val="_GBC_e70407183d194c5998d4f21ef137df8f"/>
                    <w:id w:val="1046645"/>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28,600.00</w:t>
                        </w:r>
                      </w:p>
                    </w:tc>
                  </w:sdtContent>
                </w:sdt>
                <w:sdt>
                  <w:sdtPr>
                    <w:alias w:val="其他应收关联方款项情况明细－占其他应收账款总额的比例"/>
                    <w:tag w:val="_GBC_e5585b23daef46979e3f3c3cf81f2c9f"/>
                    <w:id w:val="1046646"/>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0.00</w:t>
                        </w:r>
                      </w:p>
                    </w:tc>
                  </w:sdtContent>
                </w:sdt>
              </w:tr>
            </w:sdtContent>
          </w:sdt>
          <w:sdt>
            <w:sdtPr>
              <w:rPr>
                <w:rFonts w:hint="eastAsia"/>
              </w:rPr>
              <w:alias w:val="其他应收关联方款项情况明细"/>
              <w:tag w:val="_GBC_2adc88c71d5a4f01bf3bf0bd7acc12b7"/>
              <w:id w:val="1046652"/>
              <w:lock w:val="sdtLocked"/>
              <w:placeholder>
                <w:docPart w:val="GBC11111111111111111111111111111"/>
              </w:placeholder>
            </w:sdtPr>
            <w:sdtContent>
              <w:tr w:rsidR="00EB0FBA" w:rsidTr="00E261AC">
                <w:trPr>
                  <w:cantSplit/>
                </w:trPr>
                <w:sdt>
                  <w:sdtPr>
                    <w:rPr>
                      <w:rFonts w:hint="eastAsia"/>
                    </w:rPr>
                    <w:alias w:val="其他应收关联方款项情况明细－单位名称"/>
                    <w:tag w:val="_GBC_08e0b2305ef84ddfb5fbeed04c944774"/>
                    <w:id w:val="1046648"/>
                    <w:lock w:val="sdtLocked"/>
                    <w:placeholder>
                      <w:docPart w:val="GBC11111111111111111111111111111"/>
                    </w:placeholder>
                  </w:sdtPr>
                  <w:sdtContent>
                    <w:tc>
                      <w:tcPr>
                        <w:tcW w:w="3575" w:type="dxa"/>
                        <w:tcBorders>
                          <w:top w:val="single" w:sz="6" w:space="0" w:color="auto"/>
                          <w:left w:val="single" w:sz="6" w:space="0" w:color="auto"/>
                          <w:bottom w:val="single" w:sz="6" w:space="0" w:color="auto"/>
                          <w:right w:val="single" w:sz="6" w:space="0" w:color="auto"/>
                        </w:tcBorders>
                      </w:tcPr>
                      <w:p w:rsidR="00EB0FBA" w:rsidRDefault="00EB0FBA">
                        <w:pPr>
                          <w:ind w:right="105"/>
                          <w:jc w:val="left"/>
                        </w:pPr>
                        <w:r>
                          <w:rPr>
                            <w:rFonts w:hint="eastAsia"/>
                          </w:rPr>
                          <w:t>中材节能股份有限公司</w:t>
                        </w:r>
                      </w:p>
                    </w:tc>
                  </w:sdtContent>
                </w:sdt>
                <w:sdt>
                  <w:sdtPr>
                    <w:alias w:val="其他应收关联方款项情况明细－与本公司关系"/>
                    <w:tag w:val="_GBC_730a4d9df3aa4a5db4129710d9406234"/>
                    <w:id w:val="1046649"/>
                    <w:lock w:val="sdtLocked"/>
                    <w:placeholder>
                      <w:docPart w:val="GBC11111111111111111111111111111"/>
                    </w:placeholder>
                  </w:sdtPr>
                  <w:sdtContent>
                    <w:tc>
                      <w:tcPr>
                        <w:tcW w:w="2126"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proofErr w:type="gramStart"/>
                        <w:r>
                          <w:rPr>
                            <w:rFonts w:hint="eastAsia"/>
                          </w:rPr>
                          <w:t>受最终</w:t>
                        </w:r>
                        <w:proofErr w:type="gramEnd"/>
                        <w:r>
                          <w:rPr>
                            <w:rFonts w:hint="eastAsia"/>
                          </w:rPr>
                          <w:t>控制方控制</w:t>
                        </w:r>
                      </w:p>
                    </w:tc>
                  </w:sdtContent>
                </w:sdt>
                <w:sdt>
                  <w:sdtPr>
                    <w:alias w:val="其他应收关联方款项情况明细－欠款金额"/>
                    <w:tag w:val="_GBC_e70407183d194c5998d4f21ef137df8f"/>
                    <w:id w:val="1046650"/>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16,920.05</w:t>
                        </w:r>
                      </w:p>
                    </w:tc>
                  </w:sdtContent>
                </w:sdt>
                <w:sdt>
                  <w:sdtPr>
                    <w:alias w:val="其他应收关联方款项情况明细－占其他应收账款总额的比例"/>
                    <w:tag w:val="_GBC_e5585b23daef46979e3f3c3cf81f2c9f"/>
                    <w:id w:val="1046651"/>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0.00</w:t>
                        </w:r>
                      </w:p>
                    </w:tc>
                  </w:sdtContent>
                </w:sdt>
              </w:tr>
            </w:sdtContent>
          </w:sdt>
          <w:sdt>
            <w:sdtPr>
              <w:rPr>
                <w:rFonts w:hint="eastAsia"/>
              </w:rPr>
              <w:alias w:val="其他应收关联方款项情况明细"/>
              <w:tag w:val="_GBC_2adc88c71d5a4f01bf3bf0bd7acc12b7"/>
              <w:id w:val="1046657"/>
              <w:lock w:val="sdtLocked"/>
              <w:placeholder>
                <w:docPart w:val="GBC11111111111111111111111111111"/>
              </w:placeholder>
            </w:sdtPr>
            <w:sdtContent>
              <w:tr w:rsidR="00EB0FBA" w:rsidTr="00E261AC">
                <w:trPr>
                  <w:cantSplit/>
                </w:trPr>
                <w:sdt>
                  <w:sdtPr>
                    <w:rPr>
                      <w:rFonts w:hint="eastAsia"/>
                    </w:rPr>
                    <w:alias w:val="其他应收关联方款项情况明细－单位名称"/>
                    <w:tag w:val="_GBC_08e0b2305ef84ddfb5fbeed04c944774"/>
                    <w:id w:val="1046653"/>
                    <w:lock w:val="sdtLocked"/>
                    <w:placeholder>
                      <w:docPart w:val="GBC11111111111111111111111111111"/>
                    </w:placeholder>
                  </w:sdtPr>
                  <w:sdtContent>
                    <w:tc>
                      <w:tcPr>
                        <w:tcW w:w="3575" w:type="dxa"/>
                        <w:tcBorders>
                          <w:top w:val="single" w:sz="6" w:space="0" w:color="auto"/>
                          <w:left w:val="single" w:sz="6" w:space="0" w:color="auto"/>
                          <w:bottom w:val="single" w:sz="6" w:space="0" w:color="auto"/>
                          <w:right w:val="single" w:sz="6" w:space="0" w:color="auto"/>
                        </w:tcBorders>
                      </w:tcPr>
                      <w:p w:rsidR="00EB0FBA" w:rsidRDefault="00EB0FBA">
                        <w:pPr>
                          <w:ind w:right="105"/>
                          <w:jc w:val="left"/>
                        </w:pPr>
                        <w:r>
                          <w:rPr>
                            <w:rFonts w:hint="eastAsia"/>
                          </w:rPr>
                          <w:t>中国中</w:t>
                        </w:r>
                        <w:proofErr w:type="gramStart"/>
                        <w:r>
                          <w:rPr>
                            <w:rFonts w:hint="eastAsia"/>
                          </w:rPr>
                          <w:t>材集团</w:t>
                        </w:r>
                        <w:proofErr w:type="gramEnd"/>
                        <w:r>
                          <w:rPr>
                            <w:rFonts w:hint="eastAsia"/>
                          </w:rPr>
                          <w:t>有限公司</w:t>
                        </w:r>
                      </w:p>
                    </w:tc>
                  </w:sdtContent>
                </w:sdt>
                <w:sdt>
                  <w:sdtPr>
                    <w:alias w:val="其他应收关联方款项情况明细－与本公司关系"/>
                    <w:tag w:val="_GBC_730a4d9df3aa4a5db4129710d9406234"/>
                    <w:id w:val="1046654"/>
                    <w:lock w:val="sdtLocked"/>
                    <w:placeholder>
                      <w:docPart w:val="GBC11111111111111111111111111111"/>
                    </w:placeholder>
                  </w:sdtPr>
                  <w:sdtContent>
                    <w:tc>
                      <w:tcPr>
                        <w:tcW w:w="2126"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proofErr w:type="gramStart"/>
                        <w:r>
                          <w:rPr>
                            <w:rFonts w:hint="eastAsia"/>
                          </w:rPr>
                          <w:t>受最终</w:t>
                        </w:r>
                        <w:proofErr w:type="gramEnd"/>
                        <w:r>
                          <w:rPr>
                            <w:rFonts w:hint="eastAsia"/>
                          </w:rPr>
                          <w:t>控制方控制</w:t>
                        </w:r>
                      </w:p>
                    </w:tc>
                  </w:sdtContent>
                </w:sdt>
                <w:sdt>
                  <w:sdtPr>
                    <w:alias w:val="其他应收关联方款项情况明细－欠款金额"/>
                    <w:tag w:val="_GBC_e70407183d194c5998d4f21ef137df8f"/>
                    <w:id w:val="1046655"/>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382,688.27</w:t>
                        </w:r>
                      </w:p>
                    </w:tc>
                  </w:sdtContent>
                </w:sdt>
                <w:sdt>
                  <w:sdtPr>
                    <w:alias w:val="其他应收关联方款项情况明细－占其他应收账款总额的比例"/>
                    <w:tag w:val="_GBC_e5585b23daef46979e3f3c3cf81f2c9f"/>
                    <w:id w:val="1046656"/>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0.03</w:t>
                        </w:r>
                      </w:p>
                    </w:tc>
                  </w:sdtContent>
                </w:sdt>
              </w:tr>
            </w:sdtContent>
          </w:sdt>
          <w:sdt>
            <w:sdtPr>
              <w:rPr>
                <w:rFonts w:hint="eastAsia"/>
              </w:rPr>
              <w:alias w:val="其他应收关联方款项情况明细"/>
              <w:tag w:val="_GBC_2adc88c71d5a4f01bf3bf0bd7acc12b7"/>
              <w:id w:val="1046662"/>
              <w:lock w:val="sdtLocked"/>
              <w:placeholder>
                <w:docPart w:val="GBC11111111111111111111111111111"/>
              </w:placeholder>
            </w:sdtPr>
            <w:sdtContent>
              <w:tr w:rsidR="00EB0FBA" w:rsidTr="00E261AC">
                <w:trPr>
                  <w:cantSplit/>
                </w:trPr>
                <w:sdt>
                  <w:sdtPr>
                    <w:rPr>
                      <w:rFonts w:hint="eastAsia"/>
                    </w:rPr>
                    <w:alias w:val="其他应收关联方款项情况明细－单位名称"/>
                    <w:tag w:val="_GBC_08e0b2305ef84ddfb5fbeed04c944774"/>
                    <w:id w:val="1046658"/>
                    <w:lock w:val="sdtLocked"/>
                    <w:placeholder>
                      <w:docPart w:val="GBC11111111111111111111111111111"/>
                    </w:placeholder>
                  </w:sdtPr>
                  <w:sdtContent>
                    <w:tc>
                      <w:tcPr>
                        <w:tcW w:w="3575" w:type="dxa"/>
                        <w:tcBorders>
                          <w:top w:val="single" w:sz="6" w:space="0" w:color="auto"/>
                          <w:left w:val="single" w:sz="6" w:space="0" w:color="auto"/>
                          <w:bottom w:val="single" w:sz="6" w:space="0" w:color="auto"/>
                          <w:right w:val="single" w:sz="6" w:space="0" w:color="auto"/>
                        </w:tcBorders>
                      </w:tcPr>
                      <w:p w:rsidR="00EB0FBA" w:rsidRDefault="00EB0FBA">
                        <w:pPr>
                          <w:ind w:right="105"/>
                          <w:jc w:val="left"/>
                        </w:pPr>
                        <w:r>
                          <w:rPr>
                            <w:rFonts w:hint="eastAsia"/>
                          </w:rPr>
                          <w:t>其他关联方</w:t>
                        </w:r>
                      </w:p>
                    </w:tc>
                  </w:sdtContent>
                </w:sdt>
                <w:sdt>
                  <w:sdtPr>
                    <w:alias w:val="其他应收关联方款项情况明细－与本公司关系"/>
                    <w:tag w:val="_GBC_730a4d9df3aa4a5db4129710d9406234"/>
                    <w:id w:val="1046659"/>
                    <w:lock w:val="sdtLocked"/>
                    <w:placeholder>
                      <w:docPart w:val="GBC11111111111111111111111111111"/>
                    </w:placeholder>
                  </w:sdtPr>
                  <w:sdtContent>
                    <w:tc>
                      <w:tcPr>
                        <w:tcW w:w="2126" w:type="dxa"/>
                        <w:tcBorders>
                          <w:top w:val="single" w:sz="6" w:space="0" w:color="auto"/>
                          <w:left w:val="single" w:sz="6" w:space="0" w:color="auto"/>
                          <w:bottom w:val="single" w:sz="6" w:space="0" w:color="auto"/>
                          <w:right w:val="single" w:sz="6" w:space="0" w:color="auto"/>
                        </w:tcBorders>
                      </w:tcPr>
                      <w:p w:rsidR="00EB0FBA" w:rsidRDefault="00EB0FBA">
                        <w:pPr>
                          <w:ind w:right="73"/>
                          <w:jc w:val="left"/>
                        </w:pPr>
                        <w:r>
                          <w:rPr>
                            <w:rFonts w:hint="eastAsia"/>
                          </w:rPr>
                          <w:t>其他关联方</w:t>
                        </w:r>
                      </w:p>
                    </w:tc>
                  </w:sdtContent>
                </w:sdt>
                <w:sdt>
                  <w:sdtPr>
                    <w:alias w:val="其他应收关联方款项情况明细－欠款金额"/>
                    <w:tag w:val="_GBC_e70407183d194c5998d4f21ef137df8f"/>
                    <w:id w:val="1046660"/>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62,600.00</w:t>
                        </w:r>
                      </w:p>
                    </w:tc>
                  </w:sdtContent>
                </w:sdt>
                <w:sdt>
                  <w:sdtPr>
                    <w:alias w:val="其他应收关联方款项情况明细－占其他应收账款总额的比例"/>
                    <w:tag w:val="_GBC_e5585b23daef46979e3f3c3cf81f2c9f"/>
                    <w:id w:val="1046661"/>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0.01</w:t>
                        </w:r>
                      </w:p>
                    </w:tc>
                  </w:sdtContent>
                </w:sdt>
              </w:tr>
            </w:sdtContent>
          </w:sdt>
          <w:tr w:rsidR="00EB0FBA" w:rsidTr="00E261AC">
            <w:trPr>
              <w:cantSplit/>
            </w:trPr>
            <w:tc>
              <w:tcPr>
                <w:tcW w:w="3575" w:type="dxa"/>
                <w:tcBorders>
                  <w:top w:val="single" w:sz="6" w:space="0" w:color="auto"/>
                  <w:left w:val="single" w:sz="6" w:space="0" w:color="auto"/>
                  <w:bottom w:val="single" w:sz="6" w:space="0" w:color="auto"/>
                  <w:right w:val="single" w:sz="6" w:space="0" w:color="auto"/>
                </w:tcBorders>
              </w:tcPr>
              <w:p w:rsidR="00EB0FBA" w:rsidRDefault="00EB0FBA">
                <w:pPr>
                  <w:ind w:right="105"/>
                  <w:jc w:val="center"/>
                </w:pPr>
                <w:r>
                  <w:rPr>
                    <w:rFonts w:hint="eastAsia"/>
                  </w:rPr>
                  <w:t>合计</w:t>
                </w:r>
              </w:p>
            </w:tc>
            <w:tc>
              <w:tcPr>
                <w:tcW w:w="2126" w:type="dxa"/>
                <w:tcBorders>
                  <w:top w:val="single" w:sz="6" w:space="0" w:color="auto"/>
                  <w:left w:val="single" w:sz="6" w:space="0" w:color="auto"/>
                  <w:bottom w:val="single" w:sz="6" w:space="0" w:color="auto"/>
                  <w:right w:val="single" w:sz="6" w:space="0" w:color="auto"/>
                </w:tcBorders>
              </w:tcPr>
              <w:p w:rsidR="00EB0FBA" w:rsidRDefault="00EB0FBA">
                <w:pPr>
                  <w:ind w:right="73"/>
                  <w:jc w:val="center"/>
                </w:pPr>
                <w:r>
                  <w:t>/</w:t>
                </w:r>
              </w:p>
            </w:tc>
            <w:sdt>
              <w:sdtPr>
                <w:alias w:val="其他应收关联方款项欠款金额合计"/>
                <w:tag w:val="_GBC_cb828c959103400f9881a864cf4a59a8"/>
                <w:id w:val="1046663"/>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7,246,593.32</w:t>
                    </w:r>
                  </w:p>
                </w:tc>
              </w:sdtContent>
            </w:sdt>
            <w:sdt>
              <w:sdtPr>
                <w:alias w:val="其他应收关联方款项占其他应收账款总额的比例合计"/>
                <w:tag w:val="_GBC_d36180a8675d45c4b98db0ced06008c1"/>
                <w:id w:val="1046664"/>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0.62</w:t>
                    </w:r>
                  </w:p>
                </w:tc>
              </w:sdtContent>
            </w:sdt>
          </w:tr>
        </w:tbl>
      </w:sdtContent>
    </w:sdt>
    <w:p w:rsidR="00EB0FBA" w:rsidRDefault="00EB0FBA"/>
    <w:p w:rsidR="00EB0FBA" w:rsidRDefault="00EB0FBA">
      <w:pPr>
        <w:pStyle w:val="3"/>
        <w:numPr>
          <w:ilvl w:val="0"/>
          <w:numId w:val="27"/>
        </w:numPr>
        <w:rPr>
          <w:rFonts w:ascii="宋体" w:hAnsi="宋体"/>
        </w:rPr>
      </w:pPr>
      <w:r>
        <w:rPr>
          <w:rFonts w:ascii="宋体" w:hAnsi="宋体" w:hint="eastAsia"/>
        </w:rPr>
        <w:t>预付款项</w:t>
      </w:r>
    </w:p>
    <w:sdt>
      <w:sdtPr>
        <w:rPr>
          <w:rFonts w:ascii="Calibri" w:hAnsi="Calibri" w:hint="eastAsia"/>
          <w:b w:val="0"/>
          <w:bCs w:val="0"/>
          <w:kern w:val="0"/>
          <w:szCs w:val="22"/>
        </w:rPr>
        <w:tag w:val="_GBC_55223122986041ac912ef4ce81a2e964"/>
        <w:id w:val="1046688"/>
        <w:lock w:val="sdtLocked"/>
        <w:placeholder>
          <w:docPart w:val="GBC22222222222222222222222222222"/>
        </w:placeholder>
      </w:sdtPr>
      <w:sdtEndPr>
        <w:rPr>
          <w:color w:val="008000"/>
          <w:kern w:val="2"/>
        </w:rPr>
      </w:sdtEndPr>
      <w:sdtContent>
        <w:p w:rsidR="00EB0FBA" w:rsidRDefault="00EB0FBA">
          <w:pPr>
            <w:pStyle w:val="4"/>
            <w:numPr>
              <w:ilvl w:val="0"/>
              <w:numId w:val="33"/>
            </w:numPr>
            <w:rPr>
              <w:kern w:val="0"/>
            </w:rPr>
          </w:pPr>
          <w:r>
            <w:rPr>
              <w:rFonts w:hint="eastAsia"/>
              <w:kern w:val="0"/>
            </w:rPr>
            <w:t>预付</w:t>
          </w:r>
          <w:proofErr w:type="gramStart"/>
          <w:r>
            <w:rPr>
              <w:rFonts w:hint="eastAsia"/>
              <w:kern w:val="0"/>
            </w:rPr>
            <w:t>款项按账龄</w:t>
          </w:r>
          <w:proofErr w:type="gramEnd"/>
          <w:r>
            <w:rPr>
              <w:rFonts w:hint="eastAsia"/>
              <w:kern w:val="0"/>
            </w:rPr>
            <w:t>列示</w:t>
          </w:r>
        </w:p>
        <w:p w:rsidR="00EB0FBA" w:rsidRDefault="00EB0FBA">
          <w:pPr>
            <w:ind w:right="57"/>
            <w:jc w:val="right"/>
            <w:rPr>
              <w:b/>
            </w:rPr>
          </w:pPr>
          <w:r>
            <w:rPr>
              <w:rFonts w:hint="eastAsia"/>
            </w:rPr>
            <w:t>单位：</w:t>
          </w:r>
          <w:sdt>
            <w:sdtPr>
              <w:rPr>
                <w:rFonts w:hint="eastAsia"/>
              </w:rPr>
              <w:alias w:val="单位：财务附注：预付账款账龄"/>
              <w:tag w:val="_GBC_a23845f4b496446089a835032c0d9d12"/>
              <w:id w:val="104666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w:t>
          </w:r>
          <w:r>
            <w:rPr>
              <w:rFonts w:hint="eastAsia"/>
            </w:rPr>
            <w:t>币种：</w:t>
          </w:r>
          <w:sdt>
            <w:sdtPr>
              <w:rPr>
                <w:rFonts w:hint="eastAsia"/>
              </w:rPr>
              <w:alias w:val="币种：财务附注：预付账款账龄"/>
              <w:tag w:val="_GBC_74570d6ad766482a81ef6aa622705616"/>
              <w:id w:val="104666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1" w:type="dxa"/>
              <w:right w:w="31" w:type="dxa"/>
            </w:tblCellMar>
            <w:tblLook w:val="0000"/>
          </w:tblPr>
          <w:tblGrid>
            <w:gridCol w:w="1290"/>
            <w:gridCol w:w="1769"/>
            <w:gridCol w:w="1769"/>
            <w:gridCol w:w="1769"/>
            <w:gridCol w:w="2223"/>
          </w:tblGrid>
          <w:tr w:rsidR="00EB0FBA" w:rsidTr="00BF6CBD">
            <w:trPr>
              <w:cantSplit/>
            </w:trPr>
            <w:tc>
              <w:tcPr>
                <w:tcW w:w="1290" w:type="dxa"/>
                <w:vMerge w:val="restart"/>
                <w:tcBorders>
                  <w:top w:val="single" w:sz="6" w:space="0" w:color="auto"/>
                  <w:left w:val="single" w:sz="6" w:space="0" w:color="auto"/>
                  <w:bottom w:val="single" w:sz="6" w:space="0" w:color="auto"/>
                  <w:right w:val="single" w:sz="6" w:space="0" w:color="auto"/>
                </w:tcBorders>
              </w:tcPr>
              <w:p w:rsidR="00EB0FBA" w:rsidRDefault="00EB0FBA" w:rsidP="00897594">
                <w:pPr>
                  <w:ind w:right="5"/>
                  <w:jc w:val="center"/>
                </w:pPr>
                <w:r>
                  <w:rPr>
                    <w:rFonts w:hint="eastAsia"/>
                  </w:rPr>
                  <w:t>账龄</w:t>
                </w:r>
              </w:p>
            </w:tc>
            <w:tc>
              <w:tcPr>
                <w:tcW w:w="3538" w:type="dxa"/>
                <w:gridSpan w:val="2"/>
                <w:tcBorders>
                  <w:top w:val="single" w:sz="6" w:space="0" w:color="auto"/>
                  <w:left w:val="single" w:sz="6" w:space="0" w:color="auto"/>
                  <w:bottom w:val="single" w:sz="6" w:space="0" w:color="auto"/>
                  <w:right w:val="single" w:sz="6" w:space="0" w:color="auto"/>
                </w:tcBorders>
              </w:tcPr>
              <w:p w:rsidR="00EB0FBA" w:rsidRDefault="00EB0FBA" w:rsidP="00897594">
                <w:pPr>
                  <w:ind w:right="5"/>
                  <w:jc w:val="center"/>
                </w:pPr>
                <w:r>
                  <w:rPr>
                    <w:rFonts w:hint="eastAsia"/>
                  </w:rPr>
                  <w:t>期末数</w:t>
                </w:r>
              </w:p>
            </w:tc>
            <w:tc>
              <w:tcPr>
                <w:tcW w:w="3992" w:type="dxa"/>
                <w:gridSpan w:val="2"/>
                <w:tcBorders>
                  <w:top w:val="single" w:sz="6" w:space="0" w:color="auto"/>
                  <w:left w:val="single" w:sz="6" w:space="0" w:color="auto"/>
                  <w:bottom w:val="single" w:sz="6" w:space="0" w:color="auto"/>
                  <w:right w:val="single" w:sz="6" w:space="0" w:color="auto"/>
                </w:tcBorders>
              </w:tcPr>
              <w:p w:rsidR="00EB0FBA" w:rsidRDefault="00EB0FBA" w:rsidP="00897594">
                <w:pPr>
                  <w:ind w:right="5"/>
                  <w:jc w:val="center"/>
                </w:pPr>
                <w:r>
                  <w:rPr>
                    <w:rFonts w:hint="eastAsia"/>
                  </w:rPr>
                  <w:t>期初数</w:t>
                </w:r>
              </w:p>
            </w:tc>
          </w:tr>
          <w:tr w:rsidR="00EB0FBA" w:rsidTr="00BF6CBD">
            <w:trPr>
              <w:cantSplit/>
            </w:trPr>
            <w:tc>
              <w:tcPr>
                <w:tcW w:w="1290" w:type="dxa"/>
                <w:vMerge/>
                <w:tcBorders>
                  <w:top w:val="single" w:sz="6" w:space="0" w:color="auto"/>
                  <w:left w:val="single" w:sz="6" w:space="0" w:color="auto"/>
                  <w:bottom w:val="single" w:sz="6" w:space="0" w:color="auto"/>
                  <w:right w:val="single" w:sz="6" w:space="0" w:color="auto"/>
                </w:tcBorders>
              </w:tcPr>
              <w:p w:rsidR="00EB0FBA" w:rsidRDefault="00EB0FBA" w:rsidP="00897594">
                <w:pPr>
                  <w:widowControl/>
                  <w:jc w:val="left"/>
                </w:pPr>
              </w:p>
            </w:tc>
            <w:tc>
              <w:tcPr>
                <w:tcW w:w="1769" w:type="dxa"/>
                <w:tcBorders>
                  <w:top w:val="single" w:sz="6" w:space="0" w:color="auto"/>
                  <w:left w:val="single" w:sz="6" w:space="0" w:color="auto"/>
                  <w:bottom w:val="single" w:sz="6" w:space="0" w:color="auto"/>
                  <w:right w:val="single" w:sz="6" w:space="0" w:color="auto"/>
                </w:tcBorders>
              </w:tcPr>
              <w:p w:rsidR="00EB0FBA" w:rsidRDefault="00EB0FBA" w:rsidP="00897594">
                <w:pPr>
                  <w:ind w:right="5"/>
                  <w:jc w:val="center"/>
                  <w:rPr>
                    <w:rFonts w:ascii="宋体" w:hAnsi="宋体"/>
                  </w:rPr>
                </w:pPr>
                <w:r>
                  <w:rPr>
                    <w:rFonts w:ascii="宋体" w:hAnsi="宋体" w:hint="eastAsia"/>
                  </w:rPr>
                  <w:t>金额</w:t>
                </w:r>
              </w:p>
            </w:tc>
            <w:tc>
              <w:tcPr>
                <w:tcW w:w="1769" w:type="dxa"/>
                <w:tcBorders>
                  <w:top w:val="single" w:sz="6" w:space="0" w:color="auto"/>
                  <w:left w:val="single" w:sz="6" w:space="0" w:color="auto"/>
                  <w:bottom w:val="single" w:sz="6" w:space="0" w:color="auto"/>
                  <w:right w:val="single" w:sz="6" w:space="0" w:color="auto"/>
                </w:tcBorders>
              </w:tcPr>
              <w:p w:rsidR="00EB0FBA" w:rsidRDefault="00EB0FBA" w:rsidP="00897594">
                <w:pPr>
                  <w:ind w:right="5"/>
                  <w:jc w:val="center"/>
                  <w:rPr>
                    <w:rFonts w:ascii="宋体" w:hAnsi="宋体"/>
                  </w:rPr>
                </w:pPr>
                <w:r>
                  <w:rPr>
                    <w:rFonts w:ascii="宋体" w:hAnsi="宋体" w:hint="eastAsia"/>
                  </w:rPr>
                  <w:t>比例</w:t>
                </w:r>
                <w:r>
                  <w:rPr>
                    <w:rFonts w:ascii="宋体" w:hAnsi="宋体"/>
                  </w:rPr>
                  <w:t>(%)</w:t>
                </w:r>
              </w:p>
            </w:tc>
            <w:tc>
              <w:tcPr>
                <w:tcW w:w="1769" w:type="dxa"/>
                <w:tcBorders>
                  <w:top w:val="single" w:sz="6" w:space="0" w:color="auto"/>
                  <w:left w:val="single" w:sz="6" w:space="0" w:color="auto"/>
                  <w:bottom w:val="single" w:sz="6" w:space="0" w:color="auto"/>
                  <w:right w:val="single" w:sz="6" w:space="0" w:color="auto"/>
                </w:tcBorders>
              </w:tcPr>
              <w:p w:rsidR="00EB0FBA" w:rsidRDefault="00EB0FBA" w:rsidP="00897594">
                <w:pPr>
                  <w:ind w:right="5"/>
                  <w:jc w:val="center"/>
                  <w:rPr>
                    <w:rFonts w:ascii="宋体" w:hAnsi="宋体"/>
                  </w:rPr>
                </w:pPr>
                <w:r>
                  <w:rPr>
                    <w:rFonts w:ascii="宋体" w:hAnsi="宋体" w:hint="eastAsia"/>
                  </w:rPr>
                  <w:t>金额</w:t>
                </w:r>
              </w:p>
            </w:tc>
            <w:tc>
              <w:tcPr>
                <w:tcW w:w="2223" w:type="dxa"/>
                <w:tcBorders>
                  <w:top w:val="single" w:sz="6" w:space="0" w:color="auto"/>
                  <w:left w:val="single" w:sz="6" w:space="0" w:color="auto"/>
                  <w:bottom w:val="single" w:sz="6" w:space="0" w:color="auto"/>
                  <w:right w:val="single" w:sz="6" w:space="0" w:color="auto"/>
                </w:tcBorders>
              </w:tcPr>
              <w:p w:rsidR="00EB0FBA" w:rsidRDefault="00EB0FBA" w:rsidP="00897594">
                <w:pPr>
                  <w:ind w:right="5"/>
                  <w:jc w:val="center"/>
                  <w:rPr>
                    <w:rFonts w:ascii="宋体" w:hAnsi="宋体"/>
                  </w:rPr>
                </w:pPr>
                <w:r>
                  <w:rPr>
                    <w:rFonts w:ascii="宋体" w:hAnsi="宋体" w:hint="eastAsia"/>
                  </w:rPr>
                  <w:t>比例</w:t>
                </w:r>
                <w:r>
                  <w:rPr>
                    <w:rFonts w:ascii="宋体" w:hAnsi="宋体"/>
                  </w:rPr>
                  <w:t>(%)</w:t>
                </w:r>
              </w:p>
            </w:tc>
          </w:tr>
          <w:tr w:rsidR="00EB0FBA" w:rsidTr="00BF6CBD">
            <w:trPr>
              <w:cantSplit/>
            </w:trPr>
            <w:tc>
              <w:tcPr>
                <w:tcW w:w="1290" w:type="dxa"/>
                <w:tcBorders>
                  <w:top w:val="single" w:sz="6" w:space="0" w:color="auto"/>
                  <w:left w:val="single" w:sz="6" w:space="0" w:color="auto"/>
                  <w:bottom w:val="single" w:sz="6" w:space="0" w:color="auto"/>
                  <w:right w:val="single" w:sz="6" w:space="0" w:color="auto"/>
                </w:tcBorders>
              </w:tcPr>
              <w:p w:rsidR="00EB0FBA" w:rsidRDefault="00EB0FBA" w:rsidP="00897594">
                <w:pPr>
                  <w:ind w:right="5"/>
                </w:pPr>
                <w:r>
                  <w:rPr>
                    <w:rFonts w:hint="eastAsia"/>
                  </w:rPr>
                  <w:t>1</w:t>
                </w:r>
                <w:r>
                  <w:rPr>
                    <w:rFonts w:hint="eastAsia"/>
                  </w:rPr>
                  <w:t>年以内</w:t>
                </w:r>
              </w:p>
            </w:tc>
            <w:sdt>
              <w:sdtPr>
                <w:alias w:val="预付帐款一年以内合计"/>
                <w:tag w:val="_GBC_87b3d7b58edf4dcaa9a6cc20ee3fa70f"/>
                <w:id w:val="1046668"/>
                <w:lock w:val="sdtLocked"/>
                <w:placeholder>
                  <w:docPart w:val="GBC11111111111111111111111111111"/>
                </w:placeholder>
              </w:sdtPr>
              <w:sdtContent>
                <w:tc>
                  <w:tcPr>
                    <w:tcW w:w="1769" w:type="dxa"/>
                    <w:tcBorders>
                      <w:top w:val="single" w:sz="6" w:space="0" w:color="auto"/>
                      <w:left w:val="single" w:sz="6" w:space="0" w:color="auto"/>
                      <w:bottom w:val="single" w:sz="6" w:space="0" w:color="auto"/>
                      <w:right w:val="single" w:sz="6" w:space="0" w:color="auto"/>
                    </w:tcBorders>
                  </w:tcPr>
                  <w:p w:rsidR="00EB0FBA" w:rsidRDefault="00EB0FBA" w:rsidP="00897594">
                    <w:pPr>
                      <w:ind w:right="5"/>
                      <w:jc w:val="right"/>
                    </w:pPr>
                    <w:r>
                      <w:rPr>
                        <w:rFonts w:hint="eastAsia"/>
                      </w:rPr>
                      <w:t>4,910,737,883.66</w:t>
                    </w:r>
                  </w:p>
                </w:tc>
              </w:sdtContent>
            </w:sdt>
            <w:sdt>
              <w:sdtPr>
                <w:alias w:val="预付帐款一年以内合计比例"/>
                <w:tag w:val="_GBC_34434e0bc54f4d8ca176c694d048f75c"/>
                <w:id w:val="1046669"/>
                <w:lock w:val="sdtLocked"/>
                <w:placeholder>
                  <w:docPart w:val="GBC11111111111111111111111111111"/>
                </w:placeholder>
              </w:sdtPr>
              <w:sdtContent>
                <w:tc>
                  <w:tcPr>
                    <w:tcW w:w="1769" w:type="dxa"/>
                    <w:tcBorders>
                      <w:top w:val="single" w:sz="6" w:space="0" w:color="auto"/>
                      <w:left w:val="single" w:sz="6" w:space="0" w:color="auto"/>
                      <w:bottom w:val="single" w:sz="6" w:space="0" w:color="auto"/>
                      <w:right w:val="single" w:sz="6" w:space="0" w:color="auto"/>
                    </w:tcBorders>
                  </w:tcPr>
                  <w:p w:rsidR="00EB0FBA" w:rsidRDefault="00EB0FBA" w:rsidP="00897594">
                    <w:pPr>
                      <w:ind w:right="5"/>
                      <w:jc w:val="right"/>
                    </w:pPr>
                    <w:r>
                      <w:rPr>
                        <w:rFonts w:hint="eastAsia"/>
                      </w:rPr>
                      <w:t>82.81</w:t>
                    </w:r>
                  </w:p>
                </w:tc>
              </w:sdtContent>
            </w:sdt>
            <w:sdt>
              <w:sdtPr>
                <w:alias w:val="预付帐款一年以内合计"/>
                <w:tag w:val="_GBC_b8b9f7b1019544be8391751f6cdb279e"/>
                <w:id w:val="1046670"/>
                <w:lock w:val="sdtLocked"/>
                <w:placeholder>
                  <w:docPart w:val="GBC11111111111111111111111111111"/>
                </w:placeholder>
              </w:sdtPr>
              <w:sdtContent>
                <w:tc>
                  <w:tcPr>
                    <w:tcW w:w="1769" w:type="dxa"/>
                    <w:tcBorders>
                      <w:top w:val="single" w:sz="6" w:space="0" w:color="auto"/>
                      <w:left w:val="single" w:sz="6" w:space="0" w:color="auto"/>
                      <w:bottom w:val="single" w:sz="6" w:space="0" w:color="auto"/>
                      <w:right w:val="single" w:sz="6" w:space="0" w:color="auto"/>
                    </w:tcBorders>
                  </w:tcPr>
                  <w:p w:rsidR="00EB0FBA" w:rsidRDefault="00EB0FBA" w:rsidP="00897594">
                    <w:pPr>
                      <w:ind w:right="5"/>
                      <w:jc w:val="right"/>
                    </w:pPr>
                    <w:r>
                      <w:rPr>
                        <w:rFonts w:hint="eastAsia"/>
                      </w:rPr>
                      <w:t>4,666,664,202.03</w:t>
                    </w:r>
                  </w:p>
                </w:tc>
              </w:sdtContent>
            </w:sdt>
            <w:sdt>
              <w:sdtPr>
                <w:alias w:val="预付帐款一年以内合计比例"/>
                <w:tag w:val="_GBC_bc614f2be0da46039d9184472f940a16"/>
                <w:id w:val="1046671"/>
                <w:lock w:val="sdtLocked"/>
                <w:placeholder>
                  <w:docPart w:val="GBC11111111111111111111111111111"/>
                </w:placeholder>
              </w:sdtPr>
              <w:sdtContent>
                <w:tc>
                  <w:tcPr>
                    <w:tcW w:w="2223" w:type="dxa"/>
                    <w:tcBorders>
                      <w:top w:val="single" w:sz="6" w:space="0" w:color="auto"/>
                      <w:left w:val="single" w:sz="6" w:space="0" w:color="auto"/>
                      <w:bottom w:val="single" w:sz="6" w:space="0" w:color="auto"/>
                      <w:right w:val="single" w:sz="6" w:space="0" w:color="auto"/>
                    </w:tcBorders>
                  </w:tcPr>
                  <w:p w:rsidR="00EB0FBA" w:rsidRDefault="00EB0FBA" w:rsidP="00897594">
                    <w:pPr>
                      <w:ind w:right="5"/>
                      <w:jc w:val="right"/>
                    </w:pPr>
                    <w:r>
                      <w:rPr>
                        <w:rFonts w:hint="eastAsia"/>
                      </w:rPr>
                      <w:t>83.72</w:t>
                    </w:r>
                  </w:p>
                </w:tc>
              </w:sdtContent>
            </w:sdt>
          </w:tr>
          <w:tr w:rsidR="00EB0FBA" w:rsidTr="00BF6CBD">
            <w:trPr>
              <w:cantSplit/>
            </w:trPr>
            <w:tc>
              <w:tcPr>
                <w:tcW w:w="1290" w:type="dxa"/>
                <w:tcBorders>
                  <w:top w:val="single" w:sz="6" w:space="0" w:color="auto"/>
                  <w:left w:val="single" w:sz="6" w:space="0" w:color="auto"/>
                  <w:bottom w:val="single" w:sz="6" w:space="0" w:color="auto"/>
                  <w:right w:val="single" w:sz="6" w:space="0" w:color="auto"/>
                </w:tcBorders>
              </w:tcPr>
              <w:p w:rsidR="00EB0FBA" w:rsidRDefault="00EB0FBA" w:rsidP="00897594">
                <w:pPr>
                  <w:ind w:right="5"/>
                </w:pPr>
                <w:r>
                  <w:rPr>
                    <w:rFonts w:hint="eastAsia"/>
                  </w:rPr>
                  <w:t>1</w:t>
                </w:r>
                <w:r>
                  <w:rPr>
                    <w:rFonts w:hint="eastAsia"/>
                  </w:rPr>
                  <w:t>至</w:t>
                </w:r>
                <w:r>
                  <w:rPr>
                    <w:rFonts w:hint="eastAsia"/>
                  </w:rPr>
                  <w:t>2</w:t>
                </w:r>
                <w:r>
                  <w:rPr>
                    <w:rFonts w:hint="eastAsia"/>
                  </w:rPr>
                  <w:t>年</w:t>
                </w:r>
              </w:p>
            </w:tc>
            <w:sdt>
              <w:sdtPr>
                <w:alias w:val="预付帐款一至二年合计"/>
                <w:tag w:val="_GBC_cfac53fcac5345959a18d02599c79572"/>
                <w:id w:val="1046672"/>
                <w:lock w:val="sdtLocked"/>
                <w:placeholder>
                  <w:docPart w:val="GBC11111111111111111111111111111"/>
                </w:placeholder>
              </w:sdtPr>
              <w:sdtContent>
                <w:tc>
                  <w:tcPr>
                    <w:tcW w:w="1769" w:type="dxa"/>
                    <w:tcBorders>
                      <w:top w:val="single" w:sz="6" w:space="0" w:color="auto"/>
                      <w:left w:val="single" w:sz="6" w:space="0" w:color="auto"/>
                      <w:bottom w:val="single" w:sz="6" w:space="0" w:color="auto"/>
                      <w:right w:val="single" w:sz="6" w:space="0" w:color="auto"/>
                    </w:tcBorders>
                  </w:tcPr>
                  <w:p w:rsidR="00EB0FBA" w:rsidRDefault="00EB0FBA" w:rsidP="00897594">
                    <w:pPr>
                      <w:ind w:right="5"/>
                      <w:jc w:val="right"/>
                    </w:pPr>
                    <w:r>
                      <w:rPr>
                        <w:rFonts w:hint="eastAsia"/>
                      </w:rPr>
                      <w:t>845,353,097.63</w:t>
                    </w:r>
                  </w:p>
                </w:tc>
              </w:sdtContent>
            </w:sdt>
            <w:sdt>
              <w:sdtPr>
                <w:alias w:val="预付帐款一至二年合计比例"/>
                <w:tag w:val="_GBC_bcc11e1ffb02454ea6191230f3a2090e"/>
                <w:id w:val="1046673"/>
                <w:lock w:val="sdtLocked"/>
                <w:placeholder>
                  <w:docPart w:val="GBC11111111111111111111111111111"/>
                </w:placeholder>
              </w:sdtPr>
              <w:sdtContent>
                <w:tc>
                  <w:tcPr>
                    <w:tcW w:w="1769" w:type="dxa"/>
                    <w:tcBorders>
                      <w:top w:val="single" w:sz="6" w:space="0" w:color="auto"/>
                      <w:left w:val="single" w:sz="6" w:space="0" w:color="auto"/>
                      <w:bottom w:val="single" w:sz="6" w:space="0" w:color="auto"/>
                      <w:right w:val="single" w:sz="6" w:space="0" w:color="auto"/>
                    </w:tcBorders>
                  </w:tcPr>
                  <w:p w:rsidR="00EB0FBA" w:rsidRDefault="00EB0FBA" w:rsidP="00897594">
                    <w:pPr>
                      <w:ind w:right="5"/>
                      <w:jc w:val="right"/>
                    </w:pPr>
                    <w:r>
                      <w:rPr>
                        <w:rFonts w:hint="eastAsia"/>
                      </w:rPr>
                      <w:t>14.26</w:t>
                    </w:r>
                  </w:p>
                </w:tc>
              </w:sdtContent>
            </w:sdt>
            <w:sdt>
              <w:sdtPr>
                <w:alias w:val="预付帐款一至二年合计"/>
                <w:tag w:val="_GBC_66742867f77a40f3b578522a19870f0d"/>
                <w:id w:val="1046674"/>
                <w:lock w:val="sdtLocked"/>
                <w:placeholder>
                  <w:docPart w:val="GBC11111111111111111111111111111"/>
                </w:placeholder>
              </w:sdtPr>
              <w:sdtContent>
                <w:tc>
                  <w:tcPr>
                    <w:tcW w:w="1769" w:type="dxa"/>
                    <w:tcBorders>
                      <w:top w:val="single" w:sz="6" w:space="0" w:color="auto"/>
                      <w:left w:val="single" w:sz="6" w:space="0" w:color="auto"/>
                      <w:bottom w:val="single" w:sz="6" w:space="0" w:color="auto"/>
                      <w:right w:val="single" w:sz="6" w:space="0" w:color="auto"/>
                    </w:tcBorders>
                  </w:tcPr>
                  <w:p w:rsidR="00EB0FBA" w:rsidRDefault="00EB0FBA" w:rsidP="00897594">
                    <w:pPr>
                      <w:ind w:right="5"/>
                      <w:jc w:val="right"/>
                    </w:pPr>
                    <w:r>
                      <w:rPr>
                        <w:rFonts w:hint="eastAsia"/>
                      </w:rPr>
                      <w:t>671,813,925.05</w:t>
                    </w:r>
                  </w:p>
                </w:tc>
              </w:sdtContent>
            </w:sdt>
            <w:sdt>
              <w:sdtPr>
                <w:alias w:val="预付帐款一至二年合计比例"/>
                <w:tag w:val="_GBC_ee896e4506484034b60d7bd164dc3ab7"/>
                <w:id w:val="1046675"/>
                <w:lock w:val="sdtLocked"/>
                <w:placeholder>
                  <w:docPart w:val="GBC11111111111111111111111111111"/>
                </w:placeholder>
              </w:sdtPr>
              <w:sdtContent>
                <w:tc>
                  <w:tcPr>
                    <w:tcW w:w="2223" w:type="dxa"/>
                    <w:tcBorders>
                      <w:top w:val="single" w:sz="6" w:space="0" w:color="auto"/>
                      <w:left w:val="single" w:sz="6" w:space="0" w:color="auto"/>
                      <w:bottom w:val="single" w:sz="6" w:space="0" w:color="auto"/>
                      <w:right w:val="single" w:sz="6" w:space="0" w:color="auto"/>
                    </w:tcBorders>
                  </w:tcPr>
                  <w:p w:rsidR="00EB0FBA" w:rsidRDefault="00EB0FBA" w:rsidP="00897594">
                    <w:pPr>
                      <w:ind w:right="5"/>
                      <w:jc w:val="right"/>
                    </w:pPr>
                    <w:r>
                      <w:rPr>
                        <w:rFonts w:hint="eastAsia"/>
                      </w:rPr>
                      <w:t>12.05</w:t>
                    </w:r>
                  </w:p>
                </w:tc>
              </w:sdtContent>
            </w:sdt>
          </w:tr>
          <w:tr w:rsidR="00EB0FBA" w:rsidTr="00BF6CBD">
            <w:trPr>
              <w:cantSplit/>
            </w:trPr>
            <w:tc>
              <w:tcPr>
                <w:tcW w:w="1290" w:type="dxa"/>
                <w:tcBorders>
                  <w:top w:val="single" w:sz="6" w:space="0" w:color="auto"/>
                  <w:left w:val="single" w:sz="6" w:space="0" w:color="auto"/>
                  <w:bottom w:val="single" w:sz="6" w:space="0" w:color="auto"/>
                  <w:right w:val="single" w:sz="6" w:space="0" w:color="auto"/>
                </w:tcBorders>
              </w:tcPr>
              <w:p w:rsidR="00EB0FBA" w:rsidRDefault="00EB0FBA" w:rsidP="00897594">
                <w:pPr>
                  <w:ind w:right="5"/>
                </w:pPr>
                <w:r>
                  <w:rPr>
                    <w:rFonts w:hint="eastAsia"/>
                  </w:rPr>
                  <w:t>2</w:t>
                </w:r>
                <w:r>
                  <w:rPr>
                    <w:rFonts w:hint="eastAsia"/>
                  </w:rPr>
                  <w:t>至</w:t>
                </w:r>
                <w:r>
                  <w:rPr>
                    <w:rFonts w:hint="eastAsia"/>
                  </w:rPr>
                  <w:t>3</w:t>
                </w:r>
                <w:r>
                  <w:rPr>
                    <w:rFonts w:hint="eastAsia"/>
                  </w:rPr>
                  <w:t>年</w:t>
                </w:r>
              </w:p>
            </w:tc>
            <w:sdt>
              <w:sdtPr>
                <w:alias w:val="预付帐款二至三年合计"/>
                <w:tag w:val="_GBC_ba68dfdd280c41d881c51fbfde854ca2"/>
                <w:id w:val="1046676"/>
                <w:lock w:val="sdtLocked"/>
                <w:placeholder>
                  <w:docPart w:val="GBC11111111111111111111111111111"/>
                </w:placeholder>
              </w:sdtPr>
              <w:sdtContent>
                <w:tc>
                  <w:tcPr>
                    <w:tcW w:w="1769" w:type="dxa"/>
                    <w:tcBorders>
                      <w:top w:val="single" w:sz="6" w:space="0" w:color="auto"/>
                      <w:left w:val="single" w:sz="6" w:space="0" w:color="auto"/>
                      <w:bottom w:val="single" w:sz="6" w:space="0" w:color="auto"/>
                      <w:right w:val="single" w:sz="6" w:space="0" w:color="auto"/>
                    </w:tcBorders>
                  </w:tcPr>
                  <w:p w:rsidR="00EB0FBA" w:rsidRDefault="00EB0FBA" w:rsidP="00897594">
                    <w:pPr>
                      <w:ind w:right="5"/>
                      <w:jc w:val="right"/>
                    </w:pPr>
                    <w:r>
                      <w:rPr>
                        <w:rFonts w:hint="eastAsia"/>
                      </w:rPr>
                      <w:t>133,319,253.21</w:t>
                    </w:r>
                  </w:p>
                </w:tc>
              </w:sdtContent>
            </w:sdt>
            <w:sdt>
              <w:sdtPr>
                <w:alias w:val="预付帐款二至三年合计比例"/>
                <w:tag w:val="_GBC_cf3d90577e654b90aa580094afaf4ae7"/>
                <w:id w:val="1046677"/>
                <w:lock w:val="sdtLocked"/>
                <w:placeholder>
                  <w:docPart w:val="GBC11111111111111111111111111111"/>
                </w:placeholder>
              </w:sdtPr>
              <w:sdtContent>
                <w:tc>
                  <w:tcPr>
                    <w:tcW w:w="1769" w:type="dxa"/>
                    <w:tcBorders>
                      <w:top w:val="single" w:sz="6" w:space="0" w:color="auto"/>
                      <w:left w:val="single" w:sz="6" w:space="0" w:color="auto"/>
                      <w:bottom w:val="single" w:sz="6" w:space="0" w:color="auto"/>
                      <w:right w:val="single" w:sz="6" w:space="0" w:color="auto"/>
                    </w:tcBorders>
                  </w:tcPr>
                  <w:p w:rsidR="00EB0FBA" w:rsidRDefault="00EB0FBA" w:rsidP="00897594">
                    <w:pPr>
                      <w:ind w:right="5"/>
                      <w:jc w:val="right"/>
                    </w:pPr>
                    <w:r>
                      <w:rPr>
                        <w:rFonts w:hint="eastAsia"/>
                      </w:rPr>
                      <w:t>2.25</w:t>
                    </w:r>
                  </w:p>
                </w:tc>
              </w:sdtContent>
            </w:sdt>
            <w:sdt>
              <w:sdtPr>
                <w:alias w:val="预付帐款二至三年合计"/>
                <w:tag w:val="_GBC_3b2cc74de7e7401382e058a2fd5dcc72"/>
                <w:id w:val="1046678"/>
                <w:lock w:val="sdtLocked"/>
                <w:placeholder>
                  <w:docPart w:val="GBC11111111111111111111111111111"/>
                </w:placeholder>
              </w:sdtPr>
              <w:sdtContent>
                <w:tc>
                  <w:tcPr>
                    <w:tcW w:w="1769" w:type="dxa"/>
                    <w:tcBorders>
                      <w:top w:val="single" w:sz="6" w:space="0" w:color="auto"/>
                      <w:left w:val="single" w:sz="6" w:space="0" w:color="auto"/>
                      <w:bottom w:val="single" w:sz="6" w:space="0" w:color="auto"/>
                      <w:right w:val="single" w:sz="6" w:space="0" w:color="auto"/>
                    </w:tcBorders>
                  </w:tcPr>
                  <w:p w:rsidR="00EB0FBA" w:rsidRDefault="00EB0FBA" w:rsidP="00897594">
                    <w:pPr>
                      <w:ind w:right="5"/>
                      <w:jc w:val="right"/>
                    </w:pPr>
                    <w:r>
                      <w:rPr>
                        <w:rFonts w:hint="eastAsia"/>
                      </w:rPr>
                      <w:t>193,814,654.62</w:t>
                    </w:r>
                  </w:p>
                </w:tc>
              </w:sdtContent>
            </w:sdt>
            <w:sdt>
              <w:sdtPr>
                <w:alias w:val="预付帐款二至三年合计比例"/>
                <w:tag w:val="_GBC_0785d529a40945789b0d78e71b50ce18"/>
                <w:id w:val="1046679"/>
                <w:lock w:val="sdtLocked"/>
                <w:placeholder>
                  <w:docPart w:val="GBC11111111111111111111111111111"/>
                </w:placeholder>
              </w:sdtPr>
              <w:sdtContent>
                <w:tc>
                  <w:tcPr>
                    <w:tcW w:w="2223" w:type="dxa"/>
                    <w:tcBorders>
                      <w:top w:val="single" w:sz="6" w:space="0" w:color="auto"/>
                      <w:left w:val="single" w:sz="6" w:space="0" w:color="auto"/>
                      <w:bottom w:val="single" w:sz="6" w:space="0" w:color="auto"/>
                      <w:right w:val="single" w:sz="6" w:space="0" w:color="auto"/>
                    </w:tcBorders>
                  </w:tcPr>
                  <w:p w:rsidR="00EB0FBA" w:rsidRDefault="00EB0FBA" w:rsidP="00897594">
                    <w:pPr>
                      <w:ind w:right="5"/>
                      <w:jc w:val="right"/>
                    </w:pPr>
                    <w:r>
                      <w:rPr>
                        <w:rFonts w:hint="eastAsia"/>
                      </w:rPr>
                      <w:t>3.48</w:t>
                    </w:r>
                  </w:p>
                </w:tc>
              </w:sdtContent>
            </w:sdt>
          </w:tr>
          <w:tr w:rsidR="00EB0FBA" w:rsidTr="00BF6CBD">
            <w:trPr>
              <w:cantSplit/>
            </w:trPr>
            <w:tc>
              <w:tcPr>
                <w:tcW w:w="1290" w:type="dxa"/>
                <w:tcBorders>
                  <w:top w:val="single" w:sz="6" w:space="0" w:color="auto"/>
                  <w:left w:val="single" w:sz="6" w:space="0" w:color="auto"/>
                  <w:bottom w:val="single" w:sz="6" w:space="0" w:color="auto"/>
                  <w:right w:val="single" w:sz="6" w:space="0" w:color="auto"/>
                </w:tcBorders>
              </w:tcPr>
              <w:p w:rsidR="00EB0FBA" w:rsidRDefault="00EB0FBA" w:rsidP="00897594">
                <w:pPr>
                  <w:ind w:right="5"/>
                </w:pPr>
                <w:r>
                  <w:rPr>
                    <w:rFonts w:hint="eastAsia"/>
                  </w:rPr>
                  <w:t>3</w:t>
                </w:r>
                <w:r>
                  <w:rPr>
                    <w:rFonts w:hint="eastAsia"/>
                  </w:rPr>
                  <w:t>年以上</w:t>
                </w:r>
              </w:p>
            </w:tc>
            <w:sdt>
              <w:sdtPr>
                <w:alias w:val="预付帐款三年以上合计"/>
                <w:tag w:val="_GBC_6772d546122a47cbaabb7f5fd074868e"/>
                <w:id w:val="1046680"/>
                <w:lock w:val="sdtLocked"/>
                <w:placeholder>
                  <w:docPart w:val="GBC11111111111111111111111111111"/>
                </w:placeholder>
              </w:sdtPr>
              <w:sdtContent>
                <w:tc>
                  <w:tcPr>
                    <w:tcW w:w="1769" w:type="dxa"/>
                    <w:tcBorders>
                      <w:top w:val="single" w:sz="6" w:space="0" w:color="auto"/>
                      <w:left w:val="single" w:sz="6" w:space="0" w:color="auto"/>
                      <w:bottom w:val="single" w:sz="6" w:space="0" w:color="auto"/>
                      <w:right w:val="single" w:sz="6" w:space="0" w:color="auto"/>
                    </w:tcBorders>
                  </w:tcPr>
                  <w:p w:rsidR="00EB0FBA" w:rsidRDefault="00EB0FBA" w:rsidP="00897594">
                    <w:pPr>
                      <w:ind w:right="5"/>
                      <w:jc w:val="right"/>
                    </w:pPr>
                    <w:r>
                      <w:rPr>
                        <w:rFonts w:hint="eastAsia"/>
                      </w:rPr>
                      <w:t>40,103,085.80</w:t>
                    </w:r>
                  </w:p>
                </w:tc>
              </w:sdtContent>
            </w:sdt>
            <w:sdt>
              <w:sdtPr>
                <w:alias w:val="预付帐款三年以上合计比例"/>
                <w:tag w:val="_GBC_6b77927a22654a36894814344fbfaf41"/>
                <w:id w:val="1046681"/>
                <w:lock w:val="sdtLocked"/>
                <w:placeholder>
                  <w:docPart w:val="GBC11111111111111111111111111111"/>
                </w:placeholder>
              </w:sdtPr>
              <w:sdtContent>
                <w:tc>
                  <w:tcPr>
                    <w:tcW w:w="1769" w:type="dxa"/>
                    <w:tcBorders>
                      <w:top w:val="single" w:sz="6" w:space="0" w:color="auto"/>
                      <w:left w:val="single" w:sz="6" w:space="0" w:color="auto"/>
                      <w:bottom w:val="single" w:sz="6" w:space="0" w:color="auto"/>
                      <w:right w:val="single" w:sz="6" w:space="0" w:color="auto"/>
                    </w:tcBorders>
                  </w:tcPr>
                  <w:p w:rsidR="00EB0FBA" w:rsidRDefault="00EB0FBA" w:rsidP="00897594">
                    <w:pPr>
                      <w:ind w:right="5"/>
                      <w:jc w:val="right"/>
                    </w:pPr>
                    <w:r>
                      <w:rPr>
                        <w:rFonts w:hint="eastAsia"/>
                      </w:rPr>
                      <w:t>0.68</w:t>
                    </w:r>
                  </w:p>
                </w:tc>
              </w:sdtContent>
            </w:sdt>
            <w:sdt>
              <w:sdtPr>
                <w:alias w:val="预付帐款三年以上合计"/>
                <w:tag w:val="_GBC_24f9b10fd73b439f9257cf9b4e39b0aa"/>
                <w:id w:val="1046682"/>
                <w:lock w:val="sdtLocked"/>
                <w:placeholder>
                  <w:docPart w:val="GBC11111111111111111111111111111"/>
                </w:placeholder>
              </w:sdtPr>
              <w:sdtContent>
                <w:tc>
                  <w:tcPr>
                    <w:tcW w:w="1769" w:type="dxa"/>
                    <w:tcBorders>
                      <w:top w:val="single" w:sz="6" w:space="0" w:color="auto"/>
                      <w:left w:val="single" w:sz="6" w:space="0" w:color="auto"/>
                      <w:bottom w:val="single" w:sz="6" w:space="0" w:color="auto"/>
                      <w:right w:val="single" w:sz="6" w:space="0" w:color="auto"/>
                    </w:tcBorders>
                  </w:tcPr>
                  <w:p w:rsidR="00EB0FBA" w:rsidRDefault="00EB0FBA" w:rsidP="00897594">
                    <w:pPr>
                      <w:ind w:right="5"/>
                      <w:jc w:val="right"/>
                    </w:pPr>
                    <w:r>
                      <w:rPr>
                        <w:rFonts w:hint="eastAsia"/>
                      </w:rPr>
                      <w:t>41,547,099.06</w:t>
                    </w:r>
                  </w:p>
                </w:tc>
              </w:sdtContent>
            </w:sdt>
            <w:sdt>
              <w:sdtPr>
                <w:alias w:val="预付帐款三年以上合计比例"/>
                <w:tag w:val="_GBC_09c80613011e4bf599e9d0b34be94e0f"/>
                <w:id w:val="1046683"/>
                <w:lock w:val="sdtLocked"/>
                <w:placeholder>
                  <w:docPart w:val="GBC11111111111111111111111111111"/>
                </w:placeholder>
              </w:sdtPr>
              <w:sdtContent>
                <w:tc>
                  <w:tcPr>
                    <w:tcW w:w="2223" w:type="dxa"/>
                    <w:tcBorders>
                      <w:top w:val="single" w:sz="6" w:space="0" w:color="auto"/>
                      <w:left w:val="single" w:sz="6" w:space="0" w:color="auto"/>
                      <w:bottom w:val="single" w:sz="6" w:space="0" w:color="auto"/>
                      <w:right w:val="single" w:sz="6" w:space="0" w:color="auto"/>
                    </w:tcBorders>
                  </w:tcPr>
                  <w:p w:rsidR="00EB0FBA" w:rsidRDefault="00EB0FBA" w:rsidP="00897594">
                    <w:pPr>
                      <w:ind w:right="5"/>
                      <w:jc w:val="right"/>
                    </w:pPr>
                    <w:r>
                      <w:rPr>
                        <w:rFonts w:hint="eastAsia"/>
                      </w:rPr>
                      <w:t>0.75</w:t>
                    </w:r>
                  </w:p>
                </w:tc>
              </w:sdtContent>
            </w:sdt>
          </w:tr>
          <w:tr w:rsidR="00EB0FBA" w:rsidTr="00BF6CBD">
            <w:trPr>
              <w:cantSplit/>
            </w:trPr>
            <w:tc>
              <w:tcPr>
                <w:tcW w:w="1290" w:type="dxa"/>
                <w:tcBorders>
                  <w:top w:val="single" w:sz="6" w:space="0" w:color="auto"/>
                  <w:left w:val="single" w:sz="6" w:space="0" w:color="auto"/>
                  <w:bottom w:val="single" w:sz="6" w:space="0" w:color="auto"/>
                  <w:right w:val="single" w:sz="6" w:space="0" w:color="auto"/>
                </w:tcBorders>
              </w:tcPr>
              <w:p w:rsidR="00EB0FBA" w:rsidRDefault="00EB0FBA" w:rsidP="00897594">
                <w:pPr>
                  <w:ind w:right="5"/>
                  <w:jc w:val="center"/>
                </w:pPr>
                <w:r>
                  <w:rPr>
                    <w:rFonts w:hint="eastAsia"/>
                  </w:rPr>
                  <w:t>合计</w:t>
                </w:r>
              </w:p>
            </w:tc>
            <w:sdt>
              <w:sdtPr>
                <w:alias w:val="预付帐款"/>
                <w:tag w:val="_GBC_da5f544063e14373a31117fad398bd3f"/>
                <w:id w:val="1046684"/>
                <w:lock w:val="sdtLocked"/>
                <w:placeholder>
                  <w:docPart w:val="GBC11111111111111111111111111111"/>
                </w:placeholder>
              </w:sdtPr>
              <w:sdtContent>
                <w:tc>
                  <w:tcPr>
                    <w:tcW w:w="1769" w:type="dxa"/>
                    <w:tcBorders>
                      <w:top w:val="single" w:sz="6" w:space="0" w:color="auto"/>
                      <w:left w:val="single" w:sz="6" w:space="0" w:color="auto"/>
                      <w:bottom w:val="single" w:sz="6" w:space="0" w:color="auto"/>
                      <w:right w:val="single" w:sz="6" w:space="0" w:color="auto"/>
                    </w:tcBorders>
                  </w:tcPr>
                  <w:p w:rsidR="00EB0FBA" w:rsidRDefault="00EB0FBA" w:rsidP="00897594">
                    <w:pPr>
                      <w:ind w:right="5"/>
                      <w:jc w:val="right"/>
                    </w:pPr>
                    <w:r>
                      <w:rPr>
                        <w:rFonts w:hint="eastAsia"/>
                      </w:rPr>
                      <w:t>5,929,513,320.30</w:t>
                    </w:r>
                  </w:p>
                </w:tc>
              </w:sdtContent>
            </w:sdt>
            <w:sdt>
              <w:sdtPr>
                <w:alias w:val="预付帐款合计比例"/>
                <w:tag w:val="_GBC_dc4191d5e1b248fabd89e5d2b0063be2"/>
                <w:id w:val="1046685"/>
                <w:lock w:val="sdtLocked"/>
                <w:placeholder>
                  <w:docPart w:val="GBC11111111111111111111111111111"/>
                </w:placeholder>
              </w:sdtPr>
              <w:sdtContent>
                <w:tc>
                  <w:tcPr>
                    <w:tcW w:w="1769" w:type="dxa"/>
                    <w:tcBorders>
                      <w:top w:val="single" w:sz="6" w:space="0" w:color="auto"/>
                      <w:left w:val="single" w:sz="6" w:space="0" w:color="auto"/>
                      <w:bottom w:val="single" w:sz="6" w:space="0" w:color="auto"/>
                      <w:right w:val="single" w:sz="6" w:space="0" w:color="auto"/>
                    </w:tcBorders>
                  </w:tcPr>
                  <w:p w:rsidR="00EB0FBA" w:rsidRDefault="00EB0FBA" w:rsidP="00897594">
                    <w:pPr>
                      <w:ind w:right="5"/>
                      <w:jc w:val="right"/>
                    </w:pPr>
                    <w:r>
                      <w:rPr>
                        <w:rFonts w:hint="eastAsia"/>
                      </w:rPr>
                      <w:t>100</w:t>
                    </w:r>
                  </w:p>
                </w:tc>
              </w:sdtContent>
            </w:sdt>
            <w:sdt>
              <w:sdtPr>
                <w:alias w:val="预付帐款"/>
                <w:tag w:val="_GBC_93de3f830ab743ffa7f98930b93f208f"/>
                <w:id w:val="1046686"/>
                <w:lock w:val="sdtLocked"/>
                <w:placeholder>
                  <w:docPart w:val="GBC11111111111111111111111111111"/>
                </w:placeholder>
              </w:sdtPr>
              <w:sdtContent>
                <w:tc>
                  <w:tcPr>
                    <w:tcW w:w="1769" w:type="dxa"/>
                    <w:tcBorders>
                      <w:top w:val="single" w:sz="6" w:space="0" w:color="auto"/>
                      <w:left w:val="single" w:sz="6" w:space="0" w:color="auto"/>
                      <w:bottom w:val="single" w:sz="6" w:space="0" w:color="auto"/>
                      <w:right w:val="single" w:sz="6" w:space="0" w:color="auto"/>
                    </w:tcBorders>
                  </w:tcPr>
                  <w:p w:rsidR="00EB0FBA" w:rsidRDefault="00EB0FBA" w:rsidP="00897594">
                    <w:pPr>
                      <w:ind w:right="5"/>
                      <w:jc w:val="right"/>
                    </w:pPr>
                    <w:r>
                      <w:rPr>
                        <w:rFonts w:hint="eastAsia"/>
                      </w:rPr>
                      <w:t>5,573,839,880.76</w:t>
                    </w:r>
                  </w:p>
                </w:tc>
              </w:sdtContent>
            </w:sdt>
            <w:sdt>
              <w:sdtPr>
                <w:alias w:val="预付帐款合计比例"/>
                <w:tag w:val="_GBC_9f9e32f376d249faa3415763532fc5a7"/>
                <w:id w:val="1046687"/>
                <w:lock w:val="sdtLocked"/>
                <w:placeholder>
                  <w:docPart w:val="GBC11111111111111111111111111111"/>
                </w:placeholder>
              </w:sdtPr>
              <w:sdtContent>
                <w:tc>
                  <w:tcPr>
                    <w:tcW w:w="2223" w:type="dxa"/>
                    <w:tcBorders>
                      <w:top w:val="single" w:sz="6" w:space="0" w:color="auto"/>
                      <w:left w:val="single" w:sz="6" w:space="0" w:color="auto"/>
                      <w:bottom w:val="single" w:sz="6" w:space="0" w:color="auto"/>
                      <w:right w:val="single" w:sz="6" w:space="0" w:color="auto"/>
                    </w:tcBorders>
                  </w:tcPr>
                  <w:p w:rsidR="00EB0FBA" w:rsidRDefault="00EB0FBA" w:rsidP="00897594">
                    <w:pPr>
                      <w:ind w:right="5"/>
                      <w:jc w:val="right"/>
                    </w:pPr>
                    <w:r>
                      <w:rPr>
                        <w:rFonts w:hint="eastAsia"/>
                      </w:rPr>
                      <w:t>100</w:t>
                    </w:r>
                  </w:p>
                </w:tc>
              </w:sdtContent>
            </w:sdt>
          </w:tr>
        </w:tbl>
      </w:sdtContent>
    </w:sdt>
    <w:p w:rsidR="00EB0FBA" w:rsidRDefault="00EB0FBA" w:rsidP="00EB0FBA">
      <w:pPr>
        <w:snapToGrid w:val="0"/>
        <w:spacing w:line="240" w:lineRule="atLeast"/>
      </w:pPr>
    </w:p>
    <w:sdt>
      <w:sdtPr>
        <w:rPr>
          <w:rFonts w:ascii="Calibri" w:hAnsi="Calibri" w:hint="eastAsia"/>
          <w:b w:val="0"/>
          <w:bCs w:val="0"/>
          <w:szCs w:val="22"/>
        </w:rPr>
        <w:tag w:val="_GBC_bbcc1505697f416caa25a37241f35162"/>
        <w:id w:val="1046722"/>
        <w:lock w:val="sdtLocked"/>
        <w:placeholder>
          <w:docPart w:val="GBC22222222222222222222222222222"/>
        </w:placeholder>
      </w:sdtPr>
      <w:sdtEndPr>
        <w:rPr>
          <w:rFonts w:ascii="楷体_GB2312" w:eastAsia="楷体_GB2312" w:hAnsi="华文仿宋"/>
        </w:rPr>
      </w:sdtEndPr>
      <w:sdtContent>
        <w:p w:rsidR="00EB0FBA" w:rsidRDefault="00EB0FBA">
          <w:pPr>
            <w:pStyle w:val="4"/>
            <w:numPr>
              <w:ilvl w:val="0"/>
              <w:numId w:val="33"/>
            </w:numPr>
            <w:rPr>
              <w:bCs w:val="0"/>
            </w:rPr>
          </w:pPr>
          <w:r>
            <w:rPr>
              <w:rFonts w:hint="eastAsia"/>
              <w:kern w:val="0"/>
            </w:rPr>
            <w:t>预付款项金额前五名单位情况</w:t>
          </w:r>
          <w:r>
            <w:rPr>
              <w:rFonts w:hint="eastAsia"/>
              <w:bCs w:val="0"/>
            </w:rPr>
            <w:t>：</w:t>
          </w:r>
        </w:p>
        <w:p w:rsidR="00EB0FBA" w:rsidRDefault="00EB0FBA">
          <w:pPr>
            <w:jc w:val="right"/>
          </w:pPr>
          <w:r>
            <w:rPr>
              <w:rFonts w:hint="eastAsia"/>
            </w:rPr>
            <w:t>单位：</w:t>
          </w:r>
          <w:sdt>
            <w:sdtPr>
              <w:rPr>
                <w:rFonts w:hint="eastAsia"/>
              </w:rPr>
              <w:alias w:val="单位：财务附注：预付账款主要单位"/>
              <w:tag w:val="_GBC_f088c83001294592bd3d100241443e85"/>
              <w:id w:val="104668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w:t>
          </w:r>
          <w:r>
            <w:rPr>
              <w:rFonts w:hint="eastAsia"/>
            </w:rPr>
            <w:t>币种：</w:t>
          </w:r>
          <w:sdt>
            <w:sdtPr>
              <w:rPr>
                <w:rFonts w:hint="eastAsia"/>
              </w:rPr>
              <w:alias w:val="币种：财务附注：预付账款主要单位"/>
              <w:tag w:val="_GBC_55fa843e9da64726a85660c4c1f00a2e"/>
              <w:id w:val="104669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1" w:type="dxa"/>
              <w:right w:w="31" w:type="dxa"/>
            </w:tblCellMar>
            <w:tblLook w:val="0000"/>
          </w:tblPr>
          <w:tblGrid>
            <w:gridCol w:w="2725"/>
            <w:gridCol w:w="1134"/>
            <w:gridCol w:w="1701"/>
            <w:gridCol w:w="1275"/>
            <w:gridCol w:w="1985"/>
          </w:tblGrid>
          <w:tr w:rsidR="00EB0FBA" w:rsidTr="004A267A">
            <w:trPr>
              <w:cantSplit/>
            </w:trPr>
            <w:tc>
              <w:tcPr>
                <w:tcW w:w="2725" w:type="dxa"/>
                <w:vAlign w:val="center"/>
              </w:tcPr>
              <w:p w:rsidR="00EB0FBA" w:rsidRDefault="00EB0FBA">
                <w:pPr>
                  <w:ind w:right="105"/>
                  <w:jc w:val="center"/>
                </w:pPr>
                <w:r>
                  <w:rPr>
                    <w:rFonts w:hint="eastAsia"/>
                  </w:rPr>
                  <w:t>单位名称</w:t>
                </w:r>
              </w:p>
            </w:tc>
            <w:tc>
              <w:tcPr>
                <w:tcW w:w="1134" w:type="dxa"/>
              </w:tcPr>
              <w:p w:rsidR="00EB0FBA" w:rsidRDefault="00EB0FBA">
                <w:pPr>
                  <w:ind w:right="73"/>
                  <w:jc w:val="center"/>
                </w:pPr>
                <w:r>
                  <w:rPr>
                    <w:rFonts w:hint="eastAsia"/>
                  </w:rPr>
                  <w:t>与本公司关系</w:t>
                </w:r>
              </w:p>
            </w:tc>
            <w:tc>
              <w:tcPr>
                <w:tcW w:w="1701" w:type="dxa"/>
              </w:tcPr>
              <w:p w:rsidR="00EB0FBA" w:rsidRDefault="00EB0FBA">
                <w:pPr>
                  <w:ind w:right="73"/>
                  <w:jc w:val="center"/>
                </w:pPr>
                <w:r>
                  <w:rPr>
                    <w:rFonts w:hint="eastAsia"/>
                  </w:rPr>
                  <w:t>金额</w:t>
                </w:r>
              </w:p>
            </w:tc>
            <w:tc>
              <w:tcPr>
                <w:tcW w:w="1275" w:type="dxa"/>
              </w:tcPr>
              <w:p w:rsidR="00EB0FBA" w:rsidRDefault="00EB0FBA">
                <w:pPr>
                  <w:ind w:right="73"/>
                  <w:jc w:val="center"/>
                </w:pPr>
                <w:r>
                  <w:rPr>
                    <w:rFonts w:hint="eastAsia"/>
                  </w:rPr>
                  <w:t>时间</w:t>
                </w:r>
              </w:p>
            </w:tc>
            <w:tc>
              <w:tcPr>
                <w:tcW w:w="1985" w:type="dxa"/>
              </w:tcPr>
              <w:p w:rsidR="00EB0FBA" w:rsidRDefault="00EB0FBA">
                <w:pPr>
                  <w:jc w:val="center"/>
                </w:pPr>
                <w:r>
                  <w:rPr>
                    <w:rFonts w:hint="eastAsia"/>
                  </w:rPr>
                  <w:t>未结算</w:t>
                </w:r>
                <w:r>
                  <w:t>原因</w:t>
                </w:r>
              </w:p>
            </w:tc>
          </w:tr>
          <w:sdt>
            <w:sdtPr>
              <w:rPr>
                <w:rFonts w:hint="eastAsia"/>
              </w:rPr>
              <w:alias w:val="预付帐款欠款户"/>
              <w:tag w:val="_GBC_8a9077a302eb4fbea266afa75c964bbb"/>
              <w:id w:val="1046696"/>
              <w:lock w:val="sdtLocked"/>
              <w:placeholder>
                <w:docPart w:val="GBC11111111111111111111111111111"/>
              </w:placeholder>
            </w:sdtPr>
            <w:sdtContent>
              <w:tr w:rsidR="00EB0FBA" w:rsidTr="004A267A">
                <w:trPr>
                  <w:cantSplit/>
                </w:trPr>
                <w:sdt>
                  <w:sdtPr>
                    <w:rPr>
                      <w:rFonts w:hint="eastAsia"/>
                    </w:rPr>
                    <w:alias w:val="预付帐款欠款户名称"/>
                    <w:tag w:val="_GBC_822f51ce9523473b84e51e2c59f7deb7"/>
                    <w:id w:val="1046691"/>
                    <w:lock w:val="sdtLocked"/>
                    <w:placeholder>
                      <w:docPart w:val="GBC11111111111111111111111111111"/>
                    </w:placeholder>
                  </w:sdtPr>
                  <w:sdtContent>
                    <w:tc>
                      <w:tcPr>
                        <w:tcW w:w="2725" w:type="dxa"/>
                      </w:tcPr>
                      <w:p w:rsidR="00EB0FBA" w:rsidRDefault="00EB0FBA">
                        <w:pPr>
                          <w:ind w:right="105"/>
                          <w:jc w:val="left"/>
                        </w:pPr>
                        <w:r>
                          <w:rPr>
                            <w:rFonts w:hint="eastAsia"/>
                          </w:rPr>
                          <w:t>HAZEMAGE&amp;GCD EPR GmbH</w:t>
                        </w:r>
                      </w:p>
                    </w:tc>
                  </w:sdtContent>
                </w:sdt>
                <w:sdt>
                  <w:sdtPr>
                    <w:alias w:val="预付帐款欠款户与本公司关系"/>
                    <w:tag w:val="_GBC_9dd5cd44ac4b4c4c95f940acd68edae8"/>
                    <w:id w:val="1046692"/>
                    <w:lock w:val="sdtLocked"/>
                    <w:placeholder>
                      <w:docPart w:val="GBC11111111111111111111111111111"/>
                    </w:placeholder>
                  </w:sdtPr>
                  <w:sdtContent>
                    <w:tc>
                      <w:tcPr>
                        <w:tcW w:w="1134" w:type="dxa"/>
                      </w:tcPr>
                      <w:p w:rsidR="00EB0FBA" w:rsidRDefault="00EB0FBA">
                        <w:pPr>
                          <w:ind w:right="73"/>
                          <w:jc w:val="left"/>
                        </w:pPr>
                        <w:r>
                          <w:rPr>
                            <w:rFonts w:hint="eastAsia"/>
                          </w:rPr>
                          <w:t>第三方</w:t>
                        </w:r>
                      </w:p>
                    </w:tc>
                  </w:sdtContent>
                </w:sdt>
                <w:sdt>
                  <w:sdtPr>
                    <w:alias w:val="预付帐款欠款户欠款金额"/>
                    <w:tag w:val="_GBC_516c9253abab497091c8de528d52a005"/>
                    <w:id w:val="1046693"/>
                    <w:lock w:val="sdtLocked"/>
                    <w:placeholder>
                      <w:docPart w:val="GBC11111111111111111111111111111"/>
                    </w:placeholder>
                  </w:sdtPr>
                  <w:sdtContent>
                    <w:tc>
                      <w:tcPr>
                        <w:tcW w:w="1701" w:type="dxa"/>
                      </w:tcPr>
                      <w:p w:rsidR="00EB0FBA" w:rsidRDefault="00EB0FBA">
                        <w:pPr>
                          <w:ind w:right="73"/>
                          <w:jc w:val="right"/>
                        </w:pPr>
                        <w:r>
                          <w:rPr>
                            <w:rFonts w:hint="eastAsia"/>
                          </w:rPr>
                          <w:t>436,238,400.00</w:t>
                        </w:r>
                      </w:p>
                    </w:tc>
                  </w:sdtContent>
                </w:sdt>
                <w:sdt>
                  <w:sdtPr>
                    <w:alias w:val="预付帐款欠款户欠款时间"/>
                    <w:tag w:val="_GBC_6d6715bf180149a49ce06300ac36081a"/>
                    <w:id w:val="1046694"/>
                    <w:lock w:val="sdtLocked"/>
                    <w:placeholder>
                      <w:docPart w:val="GBC11111111111111111111111111111"/>
                    </w:placeholder>
                  </w:sdtPr>
                  <w:sdtContent>
                    <w:tc>
                      <w:tcPr>
                        <w:tcW w:w="1275" w:type="dxa"/>
                      </w:tcPr>
                      <w:p w:rsidR="00EB0FBA" w:rsidRDefault="00EB0FBA">
                        <w:pPr>
                          <w:ind w:right="73"/>
                          <w:jc w:val="right"/>
                        </w:pPr>
                        <w:proofErr w:type="gramStart"/>
                        <w:r>
                          <w:rPr>
                            <w:rFonts w:hint="eastAsia"/>
                          </w:rPr>
                          <w:t>1</w:t>
                        </w:r>
                        <w:r>
                          <w:rPr>
                            <w:rFonts w:hint="eastAsia"/>
                          </w:rPr>
                          <w:t>年以内</w:t>
                        </w:r>
                        <w:proofErr w:type="gramEnd"/>
                      </w:p>
                    </w:tc>
                  </w:sdtContent>
                </w:sdt>
                <w:sdt>
                  <w:sdtPr>
                    <w:alias w:val="预付帐款欠款户欠款原因"/>
                    <w:tag w:val="_GBC_1cd4be08f29149ab96c09089ff295a60"/>
                    <w:id w:val="1046695"/>
                    <w:lock w:val="sdtLocked"/>
                    <w:placeholder>
                      <w:docPart w:val="GBC11111111111111111111111111111"/>
                    </w:placeholder>
                  </w:sdtPr>
                  <w:sdtContent>
                    <w:tc>
                      <w:tcPr>
                        <w:tcW w:w="1985" w:type="dxa"/>
                      </w:tcPr>
                      <w:p w:rsidR="00EB0FBA" w:rsidRDefault="00EB0FBA">
                        <w:pPr>
                          <w:jc w:val="left"/>
                        </w:pPr>
                        <w:r>
                          <w:rPr>
                            <w:rFonts w:hint="eastAsia"/>
                          </w:rPr>
                          <w:t>预付投资收购款</w:t>
                        </w:r>
                      </w:p>
                    </w:tc>
                  </w:sdtContent>
                </w:sdt>
              </w:tr>
            </w:sdtContent>
          </w:sdt>
          <w:sdt>
            <w:sdtPr>
              <w:rPr>
                <w:rFonts w:hint="eastAsia"/>
              </w:rPr>
              <w:alias w:val="预付帐款欠款户"/>
              <w:tag w:val="_GBC_8a9077a302eb4fbea266afa75c964bbb"/>
              <w:id w:val="1046702"/>
              <w:lock w:val="sdtLocked"/>
              <w:placeholder>
                <w:docPart w:val="GBC11111111111111111111111111111"/>
              </w:placeholder>
            </w:sdtPr>
            <w:sdtContent>
              <w:tr w:rsidR="00EB0FBA" w:rsidTr="004A267A">
                <w:trPr>
                  <w:cantSplit/>
                </w:trPr>
                <w:sdt>
                  <w:sdtPr>
                    <w:rPr>
                      <w:rFonts w:hint="eastAsia"/>
                    </w:rPr>
                    <w:alias w:val="预付帐款欠款户名称"/>
                    <w:tag w:val="_GBC_822f51ce9523473b84e51e2c59f7deb7"/>
                    <w:id w:val="1046697"/>
                    <w:lock w:val="sdtLocked"/>
                    <w:placeholder>
                      <w:docPart w:val="GBC11111111111111111111111111111"/>
                    </w:placeholder>
                  </w:sdtPr>
                  <w:sdtContent>
                    <w:tc>
                      <w:tcPr>
                        <w:tcW w:w="2725" w:type="dxa"/>
                      </w:tcPr>
                      <w:p w:rsidR="00EB0FBA" w:rsidRDefault="00EB0FBA">
                        <w:pPr>
                          <w:ind w:right="105"/>
                          <w:jc w:val="left"/>
                        </w:pPr>
                        <w:r>
                          <w:rPr>
                            <w:rFonts w:hint="eastAsia"/>
                          </w:rPr>
                          <w:t>南京盛泽科技有限公司</w:t>
                        </w:r>
                      </w:p>
                    </w:tc>
                  </w:sdtContent>
                </w:sdt>
                <w:sdt>
                  <w:sdtPr>
                    <w:alias w:val="预付帐款欠款户与本公司关系"/>
                    <w:tag w:val="_GBC_9dd5cd44ac4b4c4c95f940acd68edae8"/>
                    <w:id w:val="1046698"/>
                    <w:lock w:val="sdtLocked"/>
                    <w:placeholder>
                      <w:docPart w:val="GBC11111111111111111111111111111"/>
                    </w:placeholder>
                  </w:sdtPr>
                  <w:sdtContent>
                    <w:tc>
                      <w:tcPr>
                        <w:tcW w:w="1134" w:type="dxa"/>
                      </w:tcPr>
                      <w:p w:rsidR="00EB0FBA" w:rsidRDefault="00EB0FBA">
                        <w:pPr>
                          <w:ind w:right="73"/>
                          <w:jc w:val="left"/>
                        </w:pPr>
                        <w:r>
                          <w:rPr>
                            <w:rFonts w:hint="eastAsia"/>
                          </w:rPr>
                          <w:t>第三方</w:t>
                        </w:r>
                      </w:p>
                    </w:tc>
                  </w:sdtContent>
                </w:sdt>
                <w:sdt>
                  <w:sdtPr>
                    <w:alias w:val="预付帐款欠款户欠款金额"/>
                    <w:tag w:val="_GBC_516c9253abab497091c8de528d52a005"/>
                    <w:id w:val="1046699"/>
                    <w:lock w:val="sdtLocked"/>
                    <w:placeholder>
                      <w:docPart w:val="GBC11111111111111111111111111111"/>
                    </w:placeholder>
                  </w:sdtPr>
                  <w:sdtContent>
                    <w:tc>
                      <w:tcPr>
                        <w:tcW w:w="1701" w:type="dxa"/>
                      </w:tcPr>
                      <w:p w:rsidR="00EB0FBA" w:rsidRDefault="00EB0FBA">
                        <w:pPr>
                          <w:ind w:right="73"/>
                          <w:jc w:val="right"/>
                        </w:pPr>
                        <w:r>
                          <w:rPr>
                            <w:rFonts w:hint="eastAsia"/>
                          </w:rPr>
                          <w:t>83,120,384.20</w:t>
                        </w:r>
                      </w:p>
                    </w:tc>
                  </w:sdtContent>
                </w:sdt>
                <w:sdt>
                  <w:sdtPr>
                    <w:alias w:val="预付帐款欠款户欠款时间"/>
                    <w:tag w:val="_GBC_6d6715bf180149a49ce06300ac36081a"/>
                    <w:id w:val="1046700"/>
                    <w:lock w:val="sdtLocked"/>
                    <w:placeholder>
                      <w:docPart w:val="GBC11111111111111111111111111111"/>
                    </w:placeholder>
                  </w:sdtPr>
                  <w:sdtContent>
                    <w:tc>
                      <w:tcPr>
                        <w:tcW w:w="1275" w:type="dxa"/>
                      </w:tcPr>
                      <w:p w:rsidR="00EB0FBA" w:rsidRDefault="00EB0FBA">
                        <w:pPr>
                          <w:ind w:right="73"/>
                          <w:jc w:val="right"/>
                        </w:pPr>
                        <w:proofErr w:type="gramStart"/>
                        <w:r>
                          <w:rPr>
                            <w:rFonts w:hint="eastAsia"/>
                          </w:rPr>
                          <w:t>1</w:t>
                        </w:r>
                        <w:r>
                          <w:rPr>
                            <w:rFonts w:hint="eastAsia"/>
                          </w:rPr>
                          <w:t>年以内</w:t>
                        </w:r>
                        <w:proofErr w:type="gramEnd"/>
                      </w:p>
                    </w:tc>
                  </w:sdtContent>
                </w:sdt>
                <w:sdt>
                  <w:sdtPr>
                    <w:alias w:val="预付帐款欠款户欠款原因"/>
                    <w:tag w:val="_GBC_1cd4be08f29149ab96c09089ff295a60"/>
                    <w:id w:val="1046701"/>
                    <w:lock w:val="sdtLocked"/>
                    <w:placeholder>
                      <w:docPart w:val="GBC11111111111111111111111111111"/>
                    </w:placeholder>
                  </w:sdtPr>
                  <w:sdtContent>
                    <w:tc>
                      <w:tcPr>
                        <w:tcW w:w="1985" w:type="dxa"/>
                      </w:tcPr>
                      <w:p w:rsidR="00EB0FBA" w:rsidRDefault="00EB0FBA">
                        <w:pPr>
                          <w:jc w:val="left"/>
                        </w:pPr>
                        <w:r>
                          <w:rPr>
                            <w:rFonts w:hint="eastAsia"/>
                          </w:rPr>
                          <w:t>合同尚未执行完毕</w:t>
                        </w:r>
                      </w:p>
                    </w:tc>
                  </w:sdtContent>
                </w:sdt>
              </w:tr>
            </w:sdtContent>
          </w:sdt>
          <w:sdt>
            <w:sdtPr>
              <w:rPr>
                <w:rFonts w:hint="eastAsia"/>
              </w:rPr>
              <w:alias w:val="预付帐款欠款户"/>
              <w:tag w:val="_GBC_8a9077a302eb4fbea266afa75c964bbb"/>
              <w:id w:val="1046708"/>
              <w:lock w:val="sdtLocked"/>
              <w:placeholder>
                <w:docPart w:val="GBC11111111111111111111111111111"/>
              </w:placeholder>
            </w:sdtPr>
            <w:sdtContent>
              <w:tr w:rsidR="00EB0FBA" w:rsidTr="004A267A">
                <w:trPr>
                  <w:cantSplit/>
                </w:trPr>
                <w:sdt>
                  <w:sdtPr>
                    <w:rPr>
                      <w:rFonts w:hint="eastAsia"/>
                    </w:rPr>
                    <w:alias w:val="预付帐款欠款户名称"/>
                    <w:tag w:val="_GBC_822f51ce9523473b84e51e2c59f7deb7"/>
                    <w:id w:val="1046703"/>
                    <w:lock w:val="sdtLocked"/>
                    <w:placeholder>
                      <w:docPart w:val="GBC11111111111111111111111111111"/>
                    </w:placeholder>
                  </w:sdtPr>
                  <w:sdtContent>
                    <w:tc>
                      <w:tcPr>
                        <w:tcW w:w="2725" w:type="dxa"/>
                      </w:tcPr>
                      <w:p w:rsidR="00EB0FBA" w:rsidRDefault="00EB0FBA">
                        <w:pPr>
                          <w:ind w:right="105"/>
                          <w:jc w:val="left"/>
                        </w:pPr>
                        <w:r>
                          <w:rPr>
                            <w:rFonts w:hint="eastAsia"/>
                          </w:rPr>
                          <w:t>北京约基工业股份有限公司</w:t>
                        </w:r>
                      </w:p>
                    </w:tc>
                  </w:sdtContent>
                </w:sdt>
                <w:sdt>
                  <w:sdtPr>
                    <w:alias w:val="预付帐款欠款户与本公司关系"/>
                    <w:tag w:val="_GBC_9dd5cd44ac4b4c4c95f940acd68edae8"/>
                    <w:id w:val="1046704"/>
                    <w:lock w:val="sdtLocked"/>
                    <w:placeholder>
                      <w:docPart w:val="GBC11111111111111111111111111111"/>
                    </w:placeholder>
                  </w:sdtPr>
                  <w:sdtContent>
                    <w:tc>
                      <w:tcPr>
                        <w:tcW w:w="1134" w:type="dxa"/>
                      </w:tcPr>
                      <w:p w:rsidR="00EB0FBA" w:rsidRDefault="00EB0FBA">
                        <w:pPr>
                          <w:ind w:right="73"/>
                          <w:jc w:val="left"/>
                        </w:pPr>
                        <w:r>
                          <w:rPr>
                            <w:rFonts w:hint="eastAsia"/>
                          </w:rPr>
                          <w:t>第三方</w:t>
                        </w:r>
                      </w:p>
                    </w:tc>
                  </w:sdtContent>
                </w:sdt>
                <w:sdt>
                  <w:sdtPr>
                    <w:alias w:val="预付帐款欠款户欠款金额"/>
                    <w:tag w:val="_GBC_516c9253abab497091c8de528d52a005"/>
                    <w:id w:val="1046705"/>
                    <w:lock w:val="sdtLocked"/>
                    <w:placeholder>
                      <w:docPart w:val="GBC11111111111111111111111111111"/>
                    </w:placeholder>
                  </w:sdtPr>
                  <w:sdtContent>
                    <w:tc>
                      <w:tcPr>
                        <w:tcW w:w="1701" w:type="dxa"/>
                      </w:tcPr>
                      <w:p w:rsidR="00EB0FBA" w:rsidRDefault="00EB0FBA">
                        <w:pPr>
                          <w:ind w:right="73"/>
                          <w:jc w:val="right"/>
                        </w:pPr>
                        <w:r>
                          <w:rPr>
                            <w:rFonts w:hint="eastAsia"/>
                          </w:rPr>
                          <w:t>55,118,200.40</w:t>
                        </w:r>
                      </w:p>
                    </w:tc>
                  </w:sdtContent>
                </w:sdt>
                <w:sdt>
                  <w:sdtPr>
                    <w:alias w:val="预付帐款欠款户欠款时间"/>
                    <w:tag w:val="_GBC_6d6715bf180149a49ce06300ac36081a"/>
                    <w:id w:val="1046706"/>
                    <w:lock w:val="sdtLocked"/>
                    <w:placeholder>
                      <w:docPart w:val="GBC11111111111111111111111111111"/>
                    </w:placeholder>
                  </w:sdtPr>
                  <w:sdtContent>
                    <w:tc>
                      <w:tcPr>
                        <w:tcW w:w="1275" w:type="dxa"/>
                      </w:tcPr>
                      <w:p w:rsidR="00EB0FBA" w:rsidRDefault="00EB0FBA">
                        <w:pPr>
                          <w:ind w:right="73"/>
                          <w:jc w:val="right"/>
                        </w:pPr>
                        <w:proofErr w:type="gramStart"/>
                        <w:r>
                          <w:rPr>
                            <w:rFonts w:hint="eastAsia"/>
                          </w:rPr>
                          <w:t>1</w:t>
                        </w:r>
                        <w:r>
                          <w:rPr>
                            <w:rFonts w:hint="eastAsia"/>
                          </w:rPr>
                          <w:t>年以内</w:t>
                        </w:r>
                        <w:proofErr w:type="gramEnd"/>
                      </w:p>
                    </w:tc>
                  </w:sdtContent>
                </w:sdt>
                <w:sdt>
                  <w:sdtPr>
                    <w:alias w:val="预付帐款欠款户欠款原因"/>
                    <w:tag w:val="_GBC_1cd4be08f29149ab96c09089ff295a60"/>
                    <w:id w:val="1046707"/>
                    <w:lock w:val="sdtLocked"/>
                    <w:placeholder>
                      <w:docPart w:val="GBC11111111111111111111111111111"/>
                    </w:placeholder>
                  </w:sdtPr>
                  <w:sdtContent>
                    <w:tc>
                      <w:tcPr>
                        <w:tcW w:w="1985" w:type="dxa"/>
                      </w:tcPr>
                      <w:p w:rsidR="00EB0FBA" w:rsidRDefault="00EB0FBA">
                        <w:pPr>
                          <w:jc w:val="left"/>
                        </w:pPr>
                        <w:r>
                          <w:rPr>
                            <w:rFonts w:hint="eastAsia"/>
                          </w:rPr>
                          <w:t>合同尚未执行完毕</w:t>
                        </w:r>
                      </w:p>
                    </w:tc>
                  </w:sdtContent>
                </w:sdt>
              </w:tr>
            </w:sdtContent>
          </w:sdt>
          <w:sdt>
            <w:sdtPr>
              <w:rPr>
                <w:rFonts w:hint="eastAsia"/>
              </w:rPr>
              <w:alias w:val="预付帐款欠款户"/>
              <w:tag w:val="_GBC_8a9077a302eb4fbea266afa75c964bbb"/>
              <w:id w:val="1046714"/>
              <w:lock w:val="sdtLocked"/>
              <w:placeholder>
                <w:docPart w:val="GBC11111111111111111111111111111"/>
              </w:placeholder>
            </w:sdtPr>
            <w:sdtContent>
              <w:tr w:rsidR="00EB0FBA" w:rsidTr="004A267A">
                <w:trPr>
                  <w:cantSplit/>
                </w:trPr>
                <w:sdt>
                  <w:sdtPr>
                    <w:rPr>
                      <w:rFonts w:hint="eastAsia"/>
                    </w:rPr>
                    <w:alias w:val="预付帐款欠款户名称"/>
                    <w:tag w:val="_GBC_822f51ce9523473b84e51e2c59f7deb7"/>
                    <w:id w:val="1046709"/>
                    <w:lock w:val="sdtLocked"/>
                    <w:placeholder>
                      <w:docPart w:val="GBC11111111111111111111111111111"/>
                    </w:placeholder>
                  </w:sdtPr>
                  <w:sdtContent>
                    <w:tc>
                      <w:tcPr>
                        <w:tcW w:w="2725" w:type="dxa"/>
                      </w:tcPr>
                      <w:p w:rsidR="00EB0FBA" w:rsidRDefault="00EB0FBA">
                        <w:pPr>
                          <w:ind w:right="105"/>
                          <w:jc w:val="left"/>
                        </w:pPr>
                        <w:r>
                          <w:rPr>
                            <w:rFonts w:hint="eastAsia"/>
                          </w:rPr>
                          <w:t>法兰泰克重工股份有限公司</w:t>
                        </w:r>
                      </w:p>
                    </w:tc>
                  </w:sdtContent>
                </w:sdt>
                <w:sdt>
                  <w:sdtPr>
                    <w:alias w:val="预付帐款欠款户与本公司关系"/>
                    <w:tag w:val="_GBC_9dd5cd44ac4b4c4c95f940acd68edae8"/>
                    <w:id w:val="1046710"/>
                    <w:lock w:val="sdtLocked"/>
                    <w:placeholder>
                      <w:docPart w:val="GBC11111111111111111111111111111"/>
                    </w:placeholder>
                  </w:sdtPr>
                  <w:sdtContent>
                    <w:tc>
                      <w:tcPr>
                        <w:tcW w:w="1134" w:type="dxa"/>
                      </w:tcPr>
                      <w:p w:rsidR="00EB0FBA" w:rsidRDefault="00EB0FBA">
                        <w:pPr>
                          <w:ind w:right="73"/>
                          <w:jc w:val="left"/>
                        </w:pPr>
                        <w:r>
                          <w:rPr>
                            <w:rFonts w:hint="eastAsia"/>
                          </w:rPr>
                          <w:t>第三方</w:t>
                        </w:r>
                      </w:p>
                    </w:tc>
                  </w:sdtContent>
                </w:sdt>
                <w:sdt>
                  <w:sdtPr>
                    <w:alias w:val="预付帐款欠款户欠款金额"/>
                    <w:tag w:val="_GBC_516c9253abab497091c8de528d52a005"/>
                    <w:id w:val="1046711"/>
                    <w:lock w:val="sdtLocked"/>
                    <w:placeholder>
                      <w:docPart w:val="GBC11111111111111111111111111111"/>
                    </w:placeholder>
                  </w:sdtPr>
                  <w:sdtContent>
                    <w:tc>
                      <w:tcPr>
                        <w:tcW w:w="1701" w:type="dxa"/>
                      </w:tcPr>
                      <w:p w:rsidR="00EB0FBA" w:rsidRDefault="00EB0FBA">
                        <w:pPr>
                          <w:ind w:right="73"/>
                          <w:jc w:val="right"/>
                        </w:pPr>
                        <w:r>
                          <w:rPr>
                            <w:rFonts w:hint="eastAsia"/>
                          </w:rPr>
                          <w:t>43,961,843.80</w:t>
                        </w:r>
                      </w:p>
                    </w:tc>
                  </w:sdtContent>
                </w:sdt>
                <w:sdt>
                  <w:sdtPr>
                    <w:alias w:val="预付帐款欠款户欠款时间"/>
                    <w:tag w:val="_GBC_6d6715bf180149a49ce06300ac36081a"/>
                    <w:id w:val="1046712"/>
                    <w:lock w:val="sdtLocked"/>
                    <w:placeholder>
                      <w:docPart w:val="GBC11111111111111111111111111111"/>
                    </w:placeholder>
                  </w:sdtPr>
                  <w:sdtContent>
                    <w:tc>
                      <w:tcPr>
                        <w:tcW w:w="1275" w:type="dxa"/>
                      </w:tcPr>
                      <w:p w:rsidR="00EB0FBA" w:rsidRDefault="00EB0FBA">
                        <w:pPr>
                          <w:ind w:right="73"/>
                          <w:jc w:val="right"/>
                        </w:pPr>
                        <w:proofErr w:type="gramStart"/>
                        <w:r>
                          <w:rPr>
                            <w:rFonts w:hint="eastAsia"/>
                          </w:rPr>
                          <w:t>1</w:t>
                        </w:r>
                        <w:r>
                          <w:rPr>
                            <w:rFonts w:hint="eastAsia"/>
                          </w:rPr>
                          <w:t>年以内</w:t>
                        </w:r>
                        <w:proofErr w:type="gramEnd"/>
                      </w:p>
                    </w:tc>
                  </w:sdtContent>
                </w:sdt>
                <w:sdt>
                  <w:sdtPr>
                    <w:alias w:val="预付帐款欠款户欠款原因"/>
                    <w:tag w:val="_GBC_1cd4be08f29149ab96c09089ff295a60"/>
                    <w:id w:val="1046713"/>
                    <w:lock w:val="sdtLocked"/>
                    <w:placeholder>
                      <w:docPart w:val="GBC11111111111111111111111111111"/>
                    </w:placeholder>
                  </w:sdtPr>
                  <w:sdtContent>
                    <w:tc>
                      <w:tcPr>
                        <w:tcW w:w="1985" w:type="dxa"/>
                      </w:tcPr>
                      <w:p w:rsidR="00EB0FBA" w:rsidRDefault="00EB0FBA">
                        <w:pPr>
                          <w:jc w:val="left"/>
                        </w:pPr>
                        <w:r>
                          <w:rPr>
                            <w:rFonts w:hint="eastAsia"/>
                          </w:rPr>
                          <w:t>合同尚未执行完毕</w:t>
                        </w:r>
                      </w:p>
                    </w:tc>
                  </w:sdtContent>
                </w:sdt>
              </w:tr>
            </w:sdtContent>
          </w:sdt>
          <w:sdt>
            <w:sdtPr>
              <w:rPr>
                <w:rFonts w:hint="eastAsia"/>
              </w:rPr>
              <w:alias w:val="预付帐款欠款户"/>
              <w:tag w:val="_GBC_8a9077a302eb4fbea266afa75c964bbb"/>
              <w:id w:val="1046720"/>
              <w:lock w:val="sdtLocked"/>
              <w:placeholder>
                <w:docPart w:val="GBC11111111111111111111111111111"/>
              </w:placeholder>
            </w:sdtPr>
            <w:sdtContent>
              <w:tr w:rsidR="00EB0FBA" w:rsidTr="004A267A">
                <w:trPr>
                  <w:cantSplit/>
                </w:trPr>
                <w:sdt>
                  <w:sdtPr>
                    <w:rPr>
                      <w:rFonts w:hint="eastAsia"/>
                    </w:rPr>
                    <w:alias w:val="预付帐款欠款户名称"/>
                    <w:tag w:val="_GBC_822f51ce9523473b84e51e2c59f7deb7"/>
                    <w:id w:val="1046715"/>
                    <w:lock w:val="sdtLocked"/>
                    <w:placeholder>
                      <w:docPart w:val="GBC11111111111111111111111111111"/>
                    </w:placeholder>
                  </w:sdtPr>
                  <w:sdtContent>
                    <w:tc>
                      <w:tcPr>
                        <w:tcW w:w="2725" w:type="dxa"/>
                      </w:tcPr>
                      <w:p w:rsidR="00EB0FBA" w:rsidRDefault="00EB0FBA">
                        <w:pPr>
                          <w:ind w:right="105"/>
                          <w:jc w:val="left"/>
                        </w:pPr>
                        <w:r>
                          <w:rPr>
                            <w:rFonts w:hint="eastAsia"/>
                          </w:rPr>
                          <w:t>中国机械工业第一建设有限公司</w:t>
                        </w:r>
                      </w:p>
                    </w:tc>
                  </w:sdtContent>
                </w:sdt>
                <w:sdt>
                  <w:sdtPr>
                    <w:alias w:val="预付帐款欠款户与本公司关系"/>
                    <w:tag w:val="_GBC_9dd5cd44ac4b4c4c95f940acd68edae8"/>
                    <w:id w:val="1046716"/>
                    <w:lock w:val="sdtLocked"/>
                    <w:placeholder>
                      <w:docPart w:val="GBC11111111111111111111111111111"/>
                    </w:placeholder>
                  </w:sdtPr>
                  <w:sdtContent>
                    <w:tc>
                      <w:tcPr>
                        <w:tcW w:w="1134" w:type="dxa"/>
                      </w:tcPr>
                      <w:p w:rsidR="00EB0FBA" w:rsidRDefault="00EB0FBA">
                        <w:pPr>
                          <w:ind w:right="73"/>
                          <w:jc w:val="left"/>
                        </w:pPr>
                        <w:r>
                          <w:rPr>
                            <w:rFonts w:hint="eastAsia"/>
                          </w:rPr>
                          <w:t>第三方</w:t>
                        </w:r>
                      </w:p>
                    </w:tc>
                  </w:sdtContent>
                </w:sdt>
                <w:sdt>
                  <w:sdtPr>
                    <w:alias w:val="预付帐款欠款户欠款金额"/>
                    <w:tag w:val="_GBC_516c9253abab497091c8de528d52a005"/>
                    <w:id w:val="1046717"/>
                    <w:lock w:val="sdtLocked"/>
                    <w:placeholder>
                      <w:docPart w:val="GBC11111111111111111111111111111"/>
                    </w:placeholder>
                  </w:sdtPr>
                  <w:sdtContent>
                    <w:tc>
                      <w:tcPr>
                        <w:tcW w:w="1701" w:type="dxa"/>
                      </w:tcPr>
                      <w:p w:rsidR="00EB0FBA" w:rsidRDefault="00EB0FBA">
                        <w:pPr>
                          <w:ind w:right="73"/>
                          <w:jc w:val="right"/>
                        </w:pPr>
                        <w:r>
                          <w:rPr>
                            <w:rFonts w:hint="eastAsia"/>
                          </w:rPr>
                          <w:t>31,997,084.00</w:t>
                        </w:r>
                      </w:p>
                    </w:tc>
                  </w:sdtContent>
                </w:sdt>
                <w:sdt>
                  <w:sdtPr>
                    <w:alias w:val="预付帐款欠款户欠款时间"/>
                    <w:tag w:val="_GBC_6d6715bf180149a49ce06300ac36081a"/>
                    <w:id w:val="1046718"/>
                    <w:lock w:val="sdtLocked"/>
                    <w:placeholder>
                      <w:docPart w:val="GBC11111111111111111111111111111"/>
                    </w:placeholder>
                  </w:sdtPr>
                  <w:sdtContent>
                    <w:tc>
                      <w:tcPr>
                        <w:tcW w:w="1275" w:type="dxa"/>
                      </w:tcPr>
                      <w:p w:rsidR="00EB0FBA" w:rsidRDefault="00EB0FBA">
                        <w:pPr>
                          <w:ind w:right="73"/>
                          <w:jc w:val="right"/>
                        </w:pPr>
                        <w:proofErr w:type="gramStart"/>
                        <w:r>
                          <w:rPr>
                            <w:rFonts w:hint="eastAsia"/>
                          </w:rPr>
                          <w:t>1</w:t>
                        </w:r>
                        <w:r>
                          <w:rPr>
                            <w:rFonts w:hint="eastAsia"/>
                          </w:rPr>
                          <w:t>年以内</w:t>
                        </w:r>
                        <w:proofErr w:type="gramEnd"/>
                      </w:p>
                    </w:tc>
                  </w:sdtContent>
                </w:sdt>
                <w:sdt>
                  <w:sdtPr>
                    <w:alias w:val="预付帐款欠款户欠款原因"/>
                    <w:tag w:val="_GBC_1cd4be08f29149ab96c09089ff295a60"/>
                    <w:id w:val="1046719"/>
                    <w:lock w:val="sdtLocked"/>
                    <w:placeholder>
                      <w:docPart w:val="GBC11111111111111111111111111111"/>
                    </w:placeholder>
                  </w:sdtPr>
                  <w:sdtContent>
                    <w:tc>
                      <w:tcPr>
                        <w:tcW w:w="1985" w:type="dxa"/>
                      </w:tcPr>
                      <w:p w:rsidR="00EB0FBA" w:rsidRDefault="00EB0FBA">
                        <w:pPr>
                          <w:jc w:val="left"/>
                        </w:pPr>
                        <w:r>
                          <w:rPr>
                            <w:rFonts w:hint="eastAsia"/>
                          </w:rPr>
                          <w:t>合同尚未执行完毕</w:t>
                        </w:r>
                      </w:p>
                    </w:tc>
                  </w:sdtContent>
                </w:sdt>
              </w:tr>
            </w:sdtContent>
          </w:sdt>
          <w:tr w:rsidR="00EB0FBA" w:rsidTr="004A267A">
            <w:trPr>
              <w:cantSplit/>
            </w:trPr>
            <w:tc>
              <w:tcPr>
                <w:tcW w:w="2725" w:type="dxa"/>
                <w:vAlign w:val="center"/>
              </w:tcPr>
              <w:p w:rsidR="00EB0FBA" w:rsidRDefault="00EB0FBA">
                <w:pPr>
                  <w:ind w:right="105"/>
                  <w:jc w:val="center"/>
                </w:pPr>
                <w:r>
                  <w:rPr>
                    <w:rFonts w:hint="eastAsia"/>
                  </w:rPr>
                  <w:t>合计</w:t>
                </w:r>
              </w:p>
            </w:tc>
            <w:tc>
              <w:tcPr>
                <w:tcW w:w="1134" w:type="dxa"/>
              </w:tcPr>
              <w:p w:rsidR="00EB0FBA" w:rsidRDefault="00EB0FBA">
                <w:pPr>
                  <w:ind w:right="73"/>
                  <w:jc w:val="center"/>
                </w:pPr>
                <w:r>
                  <w:t>/</w:t>
                </w:r>
              </w:p>
            </w:tc>
            <w:sdt>
              <w:sdtPr>
                <w:alias w:val="预付帐款欠款户欠款金额合计"/>
                <w:tag w:val="_GBC_c8aa1a579e9a441c910a5defb19979ae"/>
                <w:id w:val="1046721"/>
                <w:lock w:val="sdtLocked"/>
                <w:placeholder>
                  <w:docPart w:val="GBC11111111111111111111111111111"/>
                </w:placeholder>
              </w:sdtPr>
              <w:sdtContent>
                <w:tc>
                  <w:tcPr>
                    <w:tcW w:w="1701" w:type="dxa"/>
                  </w:tcPr>
                  <w:p w:rsidR="00EB0FBA" w:rsidRDefault="00EB0FBA">
                    <w:pPr>
                      <w:ind w:right="73"/>
                      <w:jc w:val="right"/>
                    </w:pPr>
                    <w:r>
                      <w:rPr>
                        <w:rFonts w:hint="eastAsia"/>
                      </w:rPr>
                      <w:t>650,435,912.40</w:t>
                    </w:r>
                  </w:p>
                </w:tc>
              </w:sdtContent>
            </w:sdt>
            <w:tc>
              <w:tcPr>
                <w:tcW w:w="1275" w:type="dxa"/>
              </w:tcPr>
              <w:p w:rsidR="00EB0FBA" w:rsidRDefault="00EB0FBA">
                <w:pPr>
                  <w:ind w:right="73"/>
                  <w:jc w:val="center"/>
                </w:pPr>
                <w:r>
                  <w:t>/</w:t>
                </w:r>
              </w:p>
            </w:tc>
            <w:tc>
              <w:tcPr>
                <w:tcW w:w="1985" w:type="dxa"/>
              </w:tcPr>
              <w:p w:rsidR="00EB0FBA" w:rsidRDefault="00EB0FBA">
                <w:pPr>
                  <w:jc w:val="center"/>
                </w:pPr>
                <w:r>
                  <w:t>/</w:t>
                </w:r>
              </w:p>
            </w:tc>
          </w:tr>
        </w:tbl>
      </w:sdtContent>
    </w:sdt>
    <w:p w:rsidR="00EB0FBA" w:rsidRDefault="00EB0FBA">
      <w:pPr>
        <w:pStyle w:val="3"/>
        <w:numPr>
          <w:ilvl w:val="0"/>
          <w:numId w:val="27"/>
        </w:numPr>
        <w:rPr>
          <w:rFonts w:ascii="宋体" w:hAnsi="宋体"/>
        </w:rPr>
      </w:pPr>
      <w:r>
        <w:rPr>
          <w:rFonts w:ascii="宋体" w:hAnsi="宋体" w:hint="eastAsia"/>
        </w:rPr>
        <w:lastRenderedPageBreak/>
        <w:t>存货</w:t>
      </w:r>
    </w:p>
    <w:sdt>
      <w:sdtPr>
        <w:rPr>
          <w:rFonts w:ascii="Calibri" w:hAnsi="Calibri" w:hint="eastAsia"/>
          <w:b w:val="0"/>
          <w:bCs w:val="0"/>
          <w:szCs w:val="22"/>
        </w:rPr>
        <w:tag w:val="_GBC_4f48d2141d354df4b3551dfaeab60a7a"/>
        <w:id w:val="1046793"/>
        <w:lock w:val="sdtLocked"/>
        <w:placeholder>
          <w:docPart w:val="GBC22222222222222222222222222222"/>
        </w:placeholder>
      </w:sdtPr>
      <w:sdtEndPr>
        <w:rPr>
          <w:color w:val="008000"/>
          <w:sz w:val="15"/>
          <w:szCs w:val="15"/>
        </w:rPr>
      </w:sdtEndPr>
      <w:sdtContent>
        <w:p w:rsidR="00EB0FBA" w:rsidRDefault="00EB0FBA">
          <w:pPr>
            <w:pStyle w:val="4"/>
            <w:numPr>
              <w:ilvl w:val="0"/>
              <w:numId w:val="34"/>
            </w:numPr>
          </w:pPr>
          <w:r>
            <w:rPr>
              <w:rFonts w:hint="eastAsia"/>
            </w:rPr>
            <w:t>存货分类</w:t>
          </w:r>
        </w:p>
        <w:p w:rsidR="00EB0FBA" w:rsidRDefault="00EB0FBA">
          <w:pPr>
            <w:jc w:val="right"/>
          </w:pPr>
          <w:r>
            <w:rPr>
              <w:rFonts w:hint="eastAsia"/>
            </w:rPr>
            <w:t>单位：</w:t>
          </w:r>
          <w:sdt>
            <w:sdtPr>
              <w:rPr>
                <w:rFonts w:hint="eastAsia"/>
              </w:rPr>
              <w:alias w:val="单位：财务附注：存货分类"/>
              <w:tag w:val="_GBC_35ccab1618c24aaa90e1c9a940559f05"/>
              <w:id w:val="104672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w:t>
          </w:r>
          <w:r>
            <w:rPr>
              <w:rFonts w:hint="eastAsia"/>
            </w:rPr>
            <w:t>币种：</w:t>
          </w:r>
          <w:sdt>
            <w:sdtPr>
              <w:rPr>
                <w:rFonts w:hint="eastAsia"/>
              </w:rPr>
              <w:alias w:val="币种：财务附注：存货分类"/>
              <w:tag w:val="_GBC_a89620f522e74ccb911025faa961bb12"/>
              <w:id w:val="104672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1" w:type="dxa"/>
              <w:right w:w="31" w:type="dxa"/>
            </w:tblCellMar>
            <w:tblLook w:val="0000"/>
          </w:tblPr>
          <w:tblGrid>
            <w:gridCol w:w="1111"/>
            <w:gridCol w:w="1279"/>
            <w:gridCol w:w="1196"/>
            <w:gridCol w:w="1265"/>
            <w:gridCol w:w="1276"/>
            <w:gridCol w:w="1045"/>
            <w:gridCol w:w="1648"/>
          </w:tblGrid>
          <w:tr w:rsidR="00EB0FBA" w:rsidTr="00EB0FBA">
            <w:trPr>
              <w:cantSplit/>
            </w:trPr>
            <w:tc>
              <w:tcPr>
                <w:tcW w:w="1111" w:type="dxa"/>
                <w:vMerge w:val="restart"/>
                <w:tcBorders>
                  <w:top w:val="single" w:sz="6" w:space="0" w:color="auto"/>
                  <w:left w:val="single" w:sz="6" w:space="0" w:color="auto"/>
                  <w:right w:val="single" w:sz="6" w:space="0" w:color="auto"/>
                </w:tcBorders>
              </w:tcPr>
              <w:p w:rsidR="00EB0FBA" w:rsidRDefault="00EB0FBA">
                <w:pPr>
                  <w:spacing w:line="360" w:lineRule="exact"/>
                  <w:ind w:right="5"/>
                  <w:jc w:val="center"/>
                  <w:rPr>
                    <w:szCs w:val="21"/>
                  </w:rPr>
                </w:pPr>
                <w:r>
                  <w:rPr>
                    <w:rFonts w:hint="eastAsia"/>
                    <w:szCs w:val="21"/>
                  </w:rPr>
                  <w:t>项目</w:t>
                </w:r>
              </w:p>
            </w:tc>
            <w:tc>
              <w:tcPr>
                <w:tcW w:w="3740" w:type="dxa"/>
                <w:gridSpan w:val="3"/>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5"/>
                  <w:jc w:val="center"/>
                  <w:rPr>
                    <w:szCs w:val="21"/>
                  </w:rPr>
                </w:pPr>
                <w:r>
                  <w:rPr>
                    <w:rFonts w:hint="eastAsia"/>
                    <w:szCs w:val="21"/>
                  </w:rPr>
                  <w:t>期末数</w:t>
                </w:r>
              </w:p>
            </w:tc>
            <w:tc>
              <w:tcPr>
                <w:tcW w:w="3969" w:type="dxa"/>
                <w:gridSpan w:val="3"/>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5"/>
                  <w:jc w:val="center"/>
                  <w:rPr>
                    <w:szCs w:val="21"/>
                  </w:rPr>
                </w:pPr>
                <w:r>
                  <w:rPr>
                    <w:rFonts w:hint="eastAsia"/>
                    <w:szCs w:val="21"/>
                  </w:rPr>
                  <w:t>期初数</w:t>
                </w:r>
              </w:p>
            </w:tc>
          </w:tr>
          <w:tr w:rsidR="00EB0FBA" w:rsidTr="00EB0FBA">
            <w:trPr>
              <w:cantSplit/>
            </w:trPr>
            <w:tc>
              <w:tcPr>
                <w:tcW w:w="1111" w:type="dxa"/>
                <w:vMerge/>
                <w:tcBorders>
                  <w:left w:val="single" w:sz="6" w:space="0" w:color="auto"/>
                  <w:bottom w:val="single" w:sz="6" w:space="0" w:color="auto"/>
                  <w:right w:val="single" w:sz="6" w:space="0" w:color="auto"/>
                </w:tcBorders>
              </w:tcPr>
              <w:p w:rsidR="00EB0FBA" w:rsidRDefault="00EB0FBA">
                <w:pPr>
                  <w:spacing w:line="360" w:lineRule="exact"/>
                  <w:ind w:right="5"/>
                  <w:jc w:val="center"/>
                  <w:rPr>
                    <w:szCs w:val="21"/>
                  </w:rPr>
                </w:pPr>
              </w:p>
            </w:tc>
            <w:tc>
              <w:tcPr>
                <w:tcW w:w="1279"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5"/>
                  <w:jc w:val="center"/>
                  <w:rPr>
                    <w:szCs w:val="21"/>
                  </w:rPr>
                </w:pPr>
                <w:r>
                  <w:rPr>
                    <w:rFonts w:hint="eastAsia"/>
                    <w:szCs w:val="21"/>
                  </w:rPr>
                  <w:t>账面余额</w:t>
                </w:r>
              </w:p>
            </w:tc>
            <w:tc>
              <w:tcPr>
                <w:tcW w:w="1196"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5"/>
                  <w:jc w:val="center"/>
                  <w:rPr>
                    <w:szCs w:val="21"/>
                  </w:rPr>
                </w:pPr>
                <w:r>
                  <w:rPr>
                    <w:rFonts w:hint="eastAsia"/>
                    <w:szCs w:val="21"/>
                  </w:rPr>
                  <w:t>跌价准备</w:t>
                </w:r>
              </w:p>
            </w:tc>
            <w:tc>
              <w:tcPr>
                <w:tcW w:w="1265"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5"/>
                  <w:jc w:val="center"/>
                  <w:rPr>
                    <w:szCs w:val="21"/>
                  </w:rPr>
                </w:pPr>
                <w:r>
                  <w:rPr>
                    <w:rFonts w:hint="eastAsia"/>
                    <w:szCs w:val="21"/>
                  </w:rPr>
                  <w:t>账面价值</w:t>
                </w:r>
              </w:p>
            </w:tc>
            <w:tc>
              <w:tcPr>
                <w:tcW w:w="1276"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5"/>
                  <w:jc w:val="center"/>
                  <w:rPr>
                    <w:szCs w:val="21"/>
                  </w:rPr>
                </w:pPr>
                <w:r>
                  <w:rPr>
                    <w:rFonts w:hint="eastAsia"/>
                    <w:szCs w:val="21"/>
                  </w:rPr>
                  <w:t>账面余额</w:t>
                </w:r>
              </w:p>
            </w:tc>
            <w:tc>
              <w:tcPr>
                <w:tcW w:w="1045"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5"/>
                  <w:jc w:val="center"/>
                  <w:rPr>
                    <w:szCs w:val="21"/>
                  </w:rPr>
                </w:pPr>
                <w:r>
                  <w:rPr>
                    <w:rFonts w:hint="eastAsia"/>
                    <w:szCs w:val="21"/>
                  </w:rPr>
                  <w:t>跌价准备</w:t>
                </w:r>
              </w:p>
            </w:tc>
            <w:tc>
              <w:tcPr>
                <w:tcW w:w="1648"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5"/>
                  <w:jc w:val="center"/>
                  <w:rPr>
                    <w:szCs w:val="21"/>
                  </w:rPr>
                </w:pPr>
                <w:r>
                  <w:rPr>
                    <w:rFonts w:hint="eastAsia"/>
                    <w:szCs w:val="21"/>
                  </w:rPr>
                  <w:t>账面价值</w:t>
                </w:r>
              </w:p>
            </w:tc>
          </w:tr>
          <w:tr w:rsidR="00EB0FBA" w:rsidTr="00EB0FBA">
            <w:trPr>
              <w:cantSplit/>
            </w:trPr>
            <w:tc>
              <w:tcPr>
                <w:tcW w:w="1111" w:type="dxa"/>
                <w:tcBorders>
                  <w:top w:val="single" w:sz="6" w:space="0" w:color="auto"/>
                  <w:left w:val="single" w:sz="6" w:space="0" w:color="auto"/>
                  <w:bottom w:val="single" w:sz="6" w:space="0" w:color="auto"/>
                  <w:right w:val="single" w:sz="6" w:space="0" w:color="auto"/>
                </w:tcBorders>
              </w:tcPr>
              <w:p w:rsidR="00EB0FBA" w:rsidRDefault="00EB0FBA" w:rsidP="00897594">
                <w:pPr>
                  <w:ind w:right="5"/>
                  <w:rPr>
                    <w:szCs w:val="21"/>
                  </w:rPr>
                </w:pPr>
                <w:r>
                  <w:rPr>
                    <w:rFonts w:hint="eastAsia"/>
                    <w:szCs w:val="21"/>
                  </w:rPr>
                  <w:t>原材料</w:t>
                </w:r>
              </w:p>
            </w:tc>
            <w:sdt>
              <w:sdtPr>
                <w:rPr>
                  <w:sz w:val="15"/>
                  <w:szCs w:val="15"/>
                </w:rPr>
                <w:alias w:val="原材料帐面余额"/>
                <w:tag w:val="_GBC_2f980be76763475c95c3295415757e46"/>
                <w:id w:val="1046725"/>
                <w:lock w:val="sdtLocked"/>
                <w:placeholder>
                  <w:docPart w:val="GBC11111111111111111111111111111"/>
                </w:placeholder>
              </w:sdtPr>
              <w:sdtContent>
                <w:tc>
                  <w:tcPr>
                    <w:tcW w:w="1279" w:type="dxa"/>
                    <w:tcBorders>
                      <w:top w:val="single" w:sz="6" w:space="0" w:color="auto"/>
                      <w:left w:val="single" w:sz="6" w:space="0" w:color="auto"/>
                      <w:bottom w:val="single" w:sz="6" w:space="0" w:color="auto"/>
                      <w:right w:val="single" w:sz="6" w:space="0" w:color="auto"/>
                    </w:tcBorders>
                  </w:tcPr>
                  <w:p w:rsidR="00EB0FBA" w:rsidRPr="00D04655" w:rsidRDefault="00EB0FBA" w:rsidP="00897594">
                    <w:pPr>
                      <w:ind w:right="5"/>
                      <w:jc w:val="right"/>
                      <w:rPr>
                        <w:sz w:val="15"/>
                        <w:szCs w:val="15"/>
                      </w:rPr>
                    </w:pPr>
                    <w:r w:rsidRPr="00D04655">
                      <w:rPr>
                        <w:rFonts w:hint="eastAsia"/>
                        <w:sz w:val="15"/>
                        <w:szCs w:val="15"/>
                      </w:rPr>
                      <w:t>760,230,689.04</w:t>
                    </w:r>
                  </w:p>
                </w:tc>
              </w:sdtContent>
            </w:sdt>
            <w:sdt>
              <w:sdtPr>
                <w:rPr>
                  <w:sz w:val="15"/>
                  <w:szCs w:val="15"/>
                </w:rPr>
                <w:alias w:val="原材料跌价准备余额"/>
                <w:tag w:val="_GBC_7d248fe2d1bd45598c165021649e27dc"/>
                <w:id w:val="1046726"/>
                <w:lock w:val="sdtLocked"/>
                <w:placeholder>
                  <w:docPart w:val="GBC11111111111111111111111111111"/>
                </w:placeholder>
              </w:sdtPr>
              <w:sdtContent>
                <w:tc>
                  <w:tcPr>
                    <w:tcW w:w="1196" w:type="dxa"/>
                    <w:tcBorders>
                      <w:top w:val="single" w:sz="6" w:space="0" w:color="auto"/>
                      <w:left w:val="single" w:sz="6" w:space="0" w:color="auto"/>
                      <w:bottom w:val="single" w:sz="6" w:space="0" w:color="auto"/>
                      <w:right w:val="single" w:sz="6" w:space="0" w:color="auto"/>
                    </w:tcBorders>
                  </w:tcPr>
                  <w:p w:rsidR="00EB0FBA" w:rsidRPr="00D04655" w:rsidRDefault="00EB0FBA" w:rsidP="00897594">
                    <w:pPr>
                      <w:ind w:right="5"/>
                      <w:jc w:val="right"/>
                      <w:rPr>
                        <w:sz w:val="15"/>
                        <w:szCs w:val="15"/>
                      </w:rPr>
                    </w:pPr>
                    <w:r w:rsidRPr="00D04655">
                      <w:rPr>
                        <w:rFonts w:ascii="宋体" w:hAnsi="宋体" w:hint="eastAsia"/>
                        <w:sz w:val="15"/>
                        <w:szCs w:val="15"/>
                      </w:rPr>
                      <w:t>265,413.52</w:t>
                    </w:r>
                  </w:p>
                </w:tc>
              </w:sdtContent>
            </w:sdt>
            <w:sdt>
              <w:sdtPr>
                <w:rPr>
                  <w:sz w:val="15"/>
                  <w:szCs w:val="15"/>
                </w:rPr>
                <w:alias w:val="原材料帐面净额"/>
                <w:tag w:val="_GBC_bedc19b8561141c4a5ea51127dfe727b"/>
                <w:id w:val="1046727"/>
                <w:lock w:val="sdtLocked"/>
                <w:placeholder>
                  <w:docPart w:val="GBC11111111111111111111111111111"/>
                </w:placeholder>
              </w:sdtPr>
              <w:sdtContent>
                <w:tc>
                  <w:tcPr>
                    <w:tcW w:w="1265" w:type="dxa"/>
                    <w:tcBorders>
                      <w:top w:val="single" w:sz="6" w:space="0" w:color="auto"/>
                      <w:left w:val="single" w:sz="6" w:space="0" w:color="auto"/>
                      <w:bottom w:val="single" w:sz="6" w:space="0" w:color="auto"/>
                      <w:right w:val="single" w:sz="6" w:space="0" w:color="auto"/>
                    </w:tcBorders>
                  </w:tcPr>
                  <w:p w:rsidR="00EB0FBA" w:rsidRPr="00D04655" w:rsidRDefault="00EB0FBA" w:rsidP="00897594">
                    <w:pPr>
                      <w:ind w:right="5"/>
                      <w:jc w:val="right"/>
                      <w:rPr>
                        <w:sz w:val="15"/>
                        <w:szCs w:val="15"/>
                      </w:rPr>
                    </w:pPr>
                    <w:r w:rsidRPr="00D04655">
                      <w:rPr>
                        <w:rFonts w:hint="eastAsia"/>
                        <w:sz w:val="15"/>
                        <w:szCs w:val="15"/>
                      </w:rPr>
                      <w:t>759,965,275.52</w:t>
                    </w:r>
                  </w:p>
                </w:tc>
              </w:sdtContent>
            </w:sdt>
            <w:sdt>
              <w:sdtPr>
                <w:rPr>
                  <w:sz w:val="15"/>
                  <w:szCs w:val="15"/>
                </w:rPr>
                <w:alias w:val="原材料帐面余额"/>
                <w:tag w:val="_GBC_e94aadcbc9bf46c8a715f165d07356fa"/>
                <w:id w:val="1046728"/>
                <w:lock w:val="sdtLocked"/>
                <w:placeholder>
                  <w:docPart w:val="GBC11111111111111111111111111111"/>
                </w:placeholder>
              </w:sdtPr>
              <w:sdtContent>
                <w:tc>
                  <w:tcPr>
                    <w:tcW w:w="1276" w:type="dxa"/>
                    <w:tcBorders>
                      <w:top w:val="single" w:sz="6" w:space="0" w:color="auto"/>
                      <w:left w:val="single" w:sz="6" w:space="0" w:color="auto"/>
                      <w:bottom w:val="single" w:sz="6" w:space="0" w:color="auto"/>
                      <w:right w:val="single" w:sz="6" w:space="0" w:color="auto"/>
                    </w:tcBorders>
                  </w:tcPr>
                  <w:p w:rsidR="00EB0FBA" w:rsidRPr="00D04655" w:rsidRDefault="00EB0FBA" w:rsidP="00897594">
                    <w:pPr>
                      <w:ind w:right="5"/>
                      <w:jc w:val="right"/>
                      <w:rPr>
                        <w:sz w:val="15"/>
                        <w:szCs w:val="15"/>
                      </w:rPr>
                    </w:pPr>
                    <w:r w:rsidRPr="00D04655">
                      <w:rPr>
                        <w:rFonts w:hint="eastAsia"/>
                        <w:sz w:val="15"/>
                        <w:szCs w:val="15"/>
                      </w:rPr>
                      <w:t>696,411,388.84</w:t>
                    </w:r>
                  </w:p>
                </w:tc>
              </w:sdtContent>
            </w:sdt>
            <w:sdt>
              <w:sdtPr>
                <w:rPr>
                  <w:sz w:val="15"/>
                  <w:szCs w:val="15"/>
                </w:rPr>
                <w:alias w:val="原材料跌价准备余额"/>
                <w:tag w:val="_GBC_a8a36053211442e08c6e202e52a92153"/>
                <w:id w:val="1046729"/>
                <w:lock w:val="sdtLocked"/>
                <w:placeholder>
                  <w:docPart w:val="GBC11111111111111111111111111111"/>
                </w:placeholder>
              </w:sdtPr>
              <w:sdtContent>
                <w:tc>
                  <w:tcPr>
                    <w:tcW w:w="1045" w:type="dxa"/>
                    <w:tcBorders>
                      <w:top w:val="single" w:sz="6" w:space="0" w:color="auto"/>
                      <w:left w:val="single" w:sz="6" w:space="0" w:color="auto"/>
                      <w:bottom w:val="single" w:sz="6" w:space="0" w:color="auto"/>
                      <w:right w:val="single" w:sz="6" w:space="0" w:color="auto"/>
                    </w:tcBorders>
                  </w:tcPr>
                  <w:p w:rsidR="00EB0FBA" w:rsidRPr="00D04655" w:rsidRDefault="00EB0FBA" w:rsidP="00897594">
                    <w:pPr>
                      <w:ind w:right="5"/>
                      <w:jc w:val="right"/>
                      <w:rPr>
                        <w:sz w:val="15"/>
                        <w:szCs w:val="15"/>
                      </w:rPr>
                    </w:pPr>
                    <w:r w:rsidRPr="00D04655">
                      <w:rPr>
                        <w:rFonts w:ascii="宋体" w:hAnsi="宋体" w:hint="eastAsia"/>
                        <w:sz w:val="15"/>
                        <w:szCs w:val="15"/>
                      </w:rPr>
                      <w:t>265,413.52</w:t>
                    </w:r>
                  </w:p>
                </w:tc>
              </w:sdtContent>
            </w:sdt>
            <w:sdt>
              <w:sdtPr>
                <w:rPr>
                  <w:sz w:val="15"/>
                  <w:szCs w:val="15"/>
                </w:rPr>
                <w:alias w:val="原材料帐面净额"/>
                <w:tag w:val="_GBC_11ad3a0b44ae467882b08e029197ab28"/>
                <w:id w:val="1046730"/>
                <w:lock w:val="sdtLocked"/>
                <w:placeholder>
                  <w:docPart w:val="GBC11111111111111111111111111111"/>
                </w:placeholder>
              </w:sdtPr>
              <w:sdtContent>
                <w:tc>
                  <w:tcPr>
                    <w:tcW w:w="1648" w:type="dxa"/>
                    <w:tcBorders>
                      <w:top w:val="single" w:sz="6" w:space="0" w:color="auto"/>
                      <w:left w:val="single" w:sz="6" w:space="0" w:color="auto"/>
                      <w:bottom w:val="single" w:sz="6" w:space="0" w:color="auto"/>
                      <w:right w:val="single" w:sz="6" w:space="0" w:color="auto"/>
                    </w:tcBorders>
                  </w:tcPr>
                  <w:p w:rsidR="00EB0FBA" w:rsidRPr="00D04655" w:rsidRDefault="00EB0FBA" w:rsidP="00897594">
                    <w:pPr>
                      <w:ind w:right="5"/>
                      <w:jc w:val="right"/>
                      <w:rPr>
                        <w:sz w:val="15"/>
                        <w:szCs w:val="15"/>
                      </w:rPr>
                    </w:pPr>
                    <w:r w:rsidRPr="00D04655">
                      <w:rPr>
                        <w:rFonts w:hint="eastAsia"/>
                        <w:sz w:val="15"/>
                        <w:szCs w:val="15"/>
                      </w:rPr>
                      <w:t>696,145,975.32</w:t>
                    </w:r>
                  </w:p>
                </w:tc>
              </w:sdtContent>
            </w:sdt>
          </w:tr>
          <w:tr w:rsidR="00EB0FBA" w:rsidTr="00EB0FBA">
            <w:trPr>
              <w:cantSplit/>
            </w:trPr>
            <w:tc>
              <w:tcPr>
                <w:tcW w:w="1111" w:type="dxa"/>
                <w:tcBorders>
                  <w:top w:val="single" w:sz="6" w:space="0" w:color="auto"/>
                  <w:left w:val="single" w:sz="6" w:space="0" w:color="auto"/>
                  <w:bottom w:val="single" w:sz="6" w:space="0" w:color="auto"/>
                  <w:right w:val="single" w:sz="6" w:space="0" w:color="auto"/>
                </w:tcBorders>
              </w:tcPr>
              <w:p w:rsidR="00EB0FBA" w:rsidRDefault="00EB0FBA" w:rsidP="00897594">
                <w:pPr>
                  <w:ind w:right="5"/>
                  <w:rPr>
                    <w:szCs w:val="21"/>
                  </w:rPr>
                </w:pPr>
                <w:r>
                  <w:rPr>
                    <w:rFonts w:hint="eastAsia"/>
                    <w:szCs w:val="21"/>
                  </w:rPr>
                  <w:t>在产品</w:t>
                </w:r>
              </w:p>
            </w:tc>
            <w:sdt>
              <w:sdtPr>
                <w:rPr>
                  <w:sz w:val="15"/>
                  <w:szCs w:val="15"/>
                </w:rPr>
                <w:alias w:val="在产品账面余额"/>
                <w:tag w:val="_GBC_890968ca3d104153b2c1da37338a5a79"/>
                <w:id w:val="1046731"/>
                <w:lock w:val="sdtLocked"/>
                <w:placeholder>
                  <w:docPart w:val="GBC11111111111111111111111111111"/>
                </w:placeholder>
              </w:sdtPr>
              <w:sdtContent>
                <w:tc>
                  <w:tcPr>
                    <w:tcW w:w="1279" w:type="dxa"/>
                    <w:tcBorders>
                      <w:top w:val="single" w:sz="6" w:space="0" w:color="auto"/>
                      <w:left w:val="single" w:sz="6" w:space="0" w:color="auto"/>
                      <w:bottom w:val="single" w:sz="6" w:space="0" w:color="auto"/>
                      <w:right w:val="single" w:sz="6" w:space="0" w:color="auto"/>
                    </w:tcBorders>
                  </w:tcPr>
                  <w:p w:rsidR="00EB0FBA" w:rsidRPr="00D04655" w:rsidRDefault="00EB0FBA" w:rsidP="00897594">
                    <w:pPr>
                      <w:ind w:right="5"/>
                      <w:jc w:val="right"/>
                      <w:rPr>
                        <w:sz w:val="15"/>
                        <w:szCs w:val="15"/>
                      </w:rPr>
                    </w:pPr>
                    <w:r w:rsidRPr="00D04655">
                      <w:rPr>
                        <w:rFonts w:hint="eastAsia"/>
                        <w:sz w:val="15"/>
                        <w:szCs w:val="15"/>
                      </w:rPr>
                      <w:t>1,029,159,621.97</w:t>
                    </w:r>
                  </w:p>
                </w:tc>
              </w:sdtContent>
            </w:sdt>
            <w:sdt>
              <w:sdtPr>
                <w:rPr>
                  <w:sz w:val="15"/>
                  <w:szCs w:val="15"/>
                </w:rPr>
                <w:alias w:val="在产品跌价准备"/>
                <w:tag w:val="_GBC_63191a6b87a14584ab83012f060a32d7"/>
                <w:id w:val="1046732"/>
                <w:lock w:val="sdtLocked"/>
                <w:placeholder>
                  <w:docPart w:val="GBC11111111111111111111111111111"/>
                </w:placeholder>
              </w:sdtPr>
              <w:sdtContent>
                <w:tc>
                  <w:tcPr>
                    <w:tcW w:w="1196" w:type="dxa"/>
                    <w:tcBorders>
                      <w:top w:val="single" w:sz="6" w:space="0" w:color="auto"/>
                      <w:left w:val="single" w:sz="6" w:space="0" w:color="auto"/>
                      <w:bottom w:val="single" w:sz="6" w:space="0" w:color="auto"/>
                      <w:right w:val="single" w:sz="6" w:space="0" w:color="auto"/>
                    </w:tcBorders>
                  </w:tcPr>
                  <w:p w:rsidR="00EB0FBA" w:rsidRPr="00D04655" w:rsidRDefault="00EB0FBA" w:rsidP="00897594">
                    <w:pPr>
                      <w:ind w:right="5"/>
                      <w:jc w:val="right"/>
                      <w:rPr>
                        <w:sz w:val="15"/>
                        <w:szCs w:val="15"/>
                      </w:rPr>
                    </w:pPr>
                    <w:r w:rsidRPr="00D04655">
                      <w:rPr>
                        <w:rFonts w:hint="eastAsia"/>
                        <w:sz w:val="15"/>
                        <w:szCs w:val="15"/>
                      </w:rPr>
                      <w:t>7,752,020.16</w:t>
                    </w:r>
                  </w:p>
                </w:tc>
              </w:sdtContent>
            </w:sdt>
            <w:sdt>
              <w:sdtPr>
                <w:rPr>
                  <w:sz w:val="15"/>
                  <w:szCs w:val="15"/>
                </w:rPr>
                <w:alias w:val="在产品账面价值"/>
                <w:tag w:val="_GBC_e5ad2fa6490c4ea8841f1ab4e63cc9d8"/>
                <w:id w:val="1046733"/>
                <w:lock w:val="sdtLocked"/>
                <w:placeholder>
                  <w:docPart w:val="GBC11111111111111111111111111111"/>
                </w:placeholder>
              </w:sdtPr>
              <w:sdtContent>
                <w:tc>
                  <w:tcPr>
                    <w:tcW w:w="1265" w:type="dxa"/>
                    <w:tcBorders>
                      <w:top w:val="single" w:sz="6" w:space="0" w:color="auto"/>
                      <w:left w:val="single" w:sz="6" w:space="0" w:color="auto"/>
                      <w:bottom w:val="single" w:sz="6" w:space="0" w:color="auto"/>
                      <w:right w:val="single" w:sz="6" w:space="0" w:color="auto"/>
                    </w:tcBorders>
                  </w:tcPr>
                  <w:p w:rsidR="00EB0FBA" w:rsidRPr="00D04655" w:rsidRDefault="00EB0FBA" w:rsidP="00897594">
                    <w:pPr>
                      <w:ind w:right="5"/>
                      <w:jc w:val="right"/>
                      <w:rPr>
                        <w:sz w:val="15"/>
                        <w:szCs w:val="15"/>
                      </w:rPr>
                    </w:pPr>
                    <w:r w:rsidRPr="00D04655">
                      <w:rPr>
                        <w:rFonts w:hint="eastAsia"/>
                        <w:sz w:val="15"/>
                        <w:szCs w:val="15"/>
                      </w:rPr>
                      <w:t>1,021,407,601.81</w:t>
                    </w:r>
                  </w:p>
                </w:tc>
              </w:sdtContent>
            </w:sdt>
            <w:sdt>
              <w:sdtPr>
                <w:rPr>
                  <w:sz w:val="15"/>
                  <w:szCs w:val="15"/>
                </w:rPr>
                <w:alias w:val="在产品账面余额"/>
                <w:tag w:val="_GBC_1457e4da9f86460ea6b997a46266142c"/>
                <w:id w:val="1046734"/>
                <w:lock w:val="sdtLocked"/>
                <w:placeholder>
                  <w:docPart w:val="GBC11111111111111111111111111111"/>
                </w:placeholder>
              </w:sdtPr>
              <w:sdtContent>
                <w:tc>
                  <w:tcPr>
                    <w:tcW w:w="1276" w:type="dxa"/>
                    <w:tcBorders>
                      <w:top w:val="single" w:sz="6" w:space="0" w:color="auto"/>
                      <w:left w:val="single" w:sz="6" w:space="0" w:color="auto"/>
                      <w:bottom w:val="single" w:sz="6" w:space="0" w:color="auto"/>
                      <w:right w:val="single" w:sz="6" w:space="0" w:color="auto"/>
                    </w:tcBorders>
                  </w:tcPr>
                  <w:p w:rsidR="00EB0FBA" w:rsidRPr="00D04655" w:rsidRDefault="00EB0FBA" w:rsidP="00897594">
                    <w:pPr>
                      <w:ind w:right="5"/>
                      <w:jc w:val="right"/>
                      <w:rPr>
                        <w:sz w:val="15"/>
                        <w:szCs w:val="15"/>
                      </w:rPr>
                    </w:pPr>
                    <w:r w:rsidRPr="00D04655">
                      <w:rPr>
                        <w:rFonts w:hint="eastAsia"/>
                        <w:sz w:val="15"/>
                        <w:szCs w:val="15"/>
                      </w:rPr>
                      <w:t>1,239,686,956.49</w:t>
                    </w:r>
                  </w:p>
                </w:tc>
              </w:sdtContent>
            </w:sdt>
            <w:sdt>
              <w:sdtPr>
                <w:rPr>
                  <w:sz w:val="15"/>
                  <w:szCs w:val="15"/>
                </w:rPr>
                <w:alias w:val="在产品跌价准备"/>
                <w:tag w:val="_GBC_e3397bee705a4892adf31596bd614171"/>
                <w:id w:val="1046735"/>
                <w:lock w:val="sdtLocked"/>
                <w:placeholder>
                  <w:docPart w:val="GBC11111111111111111111111111111"/>
                </w:placeholder>
              </w:sdtPr>
              <w:sdtContent>
                <w:tc>
                  <w:tcPr>
                    <w:tcW w:w="1045" w:type="dxa"/>
                    <w:tcBorders>
                      <w:top w:val="single" w:sz="6" w:space="0" w:color="auto"/>
                      <w:left w:val="single" w:sz="6" w:space="0" w:color="auto"/>
                      <w:bottom w:val="single" w:sz="6" w:space="0" w:color="auto"/>
                      <w:right w:val="single" w:sz="6" w:space="0" w:color="auto"/>
                    </w:tcBorders>
                  </w:tcPr>
                  <w:p w:rsidR="00EB0FBA" w:rsidRPr="00D04655" w:rsidRDefault="00EB0FBA" w:rsidP="00897594">
                    <w:pPr>
                      <w:ind w:right="5"/>
                      <w:jc w:val="right"/>
                      <w:rPr>
                        <w:sz w:val="15"/>
                        <w:szCs w:val="15"/>
                      </w:rPr>
                    </w:pPr>
                    <w:r w:rsidRPr="00D04655">
                      <w:rPr>
                        <w:rFonts w:hint="eastAsia"/>
                        <w:sz w:val="15"/>
                        <w:szCs w:val="15"/>
                      </w:rPr>
                      <w:t>7,752,020.16</w:t>
                    </w:r>
                  </w:p>
                </w:tc>
              </w:sdtContent>
            </w:sdt>
            <w:sdt>
              <w:sdtPr>
                <w:rPr>
                  <w:sz w:val="15"/>
                  <w:szCs w:val="15"/>
                </w:rPr>
                <w:alias w:val="在产品账面价值"/>
                <w:tag w:val="_GBC_a3129467826a4e7ca7590425c2d9f73b"/>
                <w:id w:val="1046736"/>
                <w:lock w:val="sdtLocked"/>
                <w:placeholder>
                  <w:docPart w:val="GBC11111111111111111111111111111"/>
                </w:placeholder>
              </w:sdtPr>
              <w:sdtContent>
                <w:tc>
                  <w:tcPr>
                    <w:tcW w:w="1648" w:type="dxa"/>
                    <w:tcBorders>
                      <w:top w:val="single" w:sz="6" w:space="0" w:color="auto"/>
                      <w:left w:val="single" w:sz="6" w:space="0" w:color="auto"/>
                      <w:bottom w:val="single" w:sz="6" w:space="0" w:color="auto"/>
                      <w:right w:val="single" w:sz="6" w:space="0" w:color="auto"/>
                    </w:tcBorders>
                  </w:tcPr>
                  <w:p w:rsidR="00EB0FBA" w:rsidRPr="00D04655" w:rsidRDefault="00EB0FBA" w:rsidP="00897594">
                    <w:pPr>
                      <w:ind w:right="5"/>
                      <w:jc w:val="right"/>
                      <w:rPr>
                        <w:sz w:val="15"/>
                        <w:szCs w:val="15"/>
                      </w:rPr>
                    </w:pPr>
                    <w:r w:rsidRPr="00D04655">
                      <w:rPr>
                        <w:rFonts w:hint="eastAsia"/>
                        <w:sz w:val="15"/>
                        <w:szCs w:val="15"/>
                      </w:rPr>
                      <w:t>1,231,934,936.33</w:t>
                    </w:r>
                  </w:p>
                </w:tc>
              </w:sdtContent>
            </w:sdt>
          </w:tr>
          <w:tr w:rsidR="00EB0FBA" w:rsidTr="00EB0FBA">
            <w:trPr>
              <w:cantSplit/>
            </w:trPr>
            <w:tc>
              <w:tcPr>
                <w:tcW w:w="1111" w:type="dxa"/>
                <w:tcBorders>
                  <w:top w:val="single" w:sz="6" w:space="0" w:color="auto"/>
                  <w:left w:val="single" w:sz="6" w:space="0" w:color="auto"/>
                  <w:bottom w:val="single" w:sz="6" w:space="0" w:color="auto"/>
                  <w:right w:val="single" w:sz="6" w:space="0" w:color="auto"/>
                </w:tcBorders>
              </w:tcPr>
              <w:p w:rsidR="00EB0FBA" w:rsidRDefault="00EB0FBA" w:rsidP="00897594">
                <w:pPr>
                  <w:ind w:right="5"/>
                  <w:rPr>
                    <w:szCs w:val="21"/>
                  </w:rPr>
                </w:pPr>
                <w:r>
                  <w:rPr>
                    <w:rFonts w:hint="eastAsia"/>
                    <w:szCs w:val="21"/>
                  </w:rPr>
                  <w:t>库存商品</w:t>
                </w:r>
              </w:p>
            </w:tc>
            <w:sdt>
              <w:sdtPr>
                <w:rPr>
                  <w:sz w:val="15"/>
                  <w:szCs w:val="15"/>
                </w:rPr>
                <w:alias w:val="库存商品帐面余额"/>
                <w:tag w:val="_GBC_23add25791a244bb9c376c1c2559d80b"/>
                <w:id w:val="1046737"/>
                <w:lock w:val="sdtLocked"/>
                <w:placeholder>
                  <w:docPart w:val="GBC11111111111111111111111111111"/>
                </w:placeholder>
              </w:sdtPr>
              <w:sdtContent>
                <w:tc>
                  <w:tcPr>
                    <w:tcW w:w="1279" w:type="dxa"/>
                    <w:tcBorders>
                      <w:top w:val="single" w:sz="6" w:space="0" w:color="auto"/>
                      <w:left w:val="single" w:sz="6" w:space="0" w:color="auto"/>
                      <w:bottom w:val="single" w:sz="6" w:space="0" w:color="auto"/>
                      <w:right w:val="single" w:sz="6" w:space="0" w:color="auto"/>
                    </w:tcBorders>
                  </w:tcPr>
                  <w:p w:rsidR="00EB0FBA" w:rsidRPr="00D04655" w:rsidRDefault="00EB0FBA" w:rsidP="00897594">
                    <w:pPr>
                      <w:ind w:right="5"/>
                      <w:jc w:val="right"/>
                      <w:rPr>
                        <w:sz w:val="15"/>
                        <w:szCs w:val="15"/>
                      </w:rPr>
                    </w:pPr>
                    <w:r w:rsidRPr="00D04655">
                      <w:rPr>
                        <w:rFonts w:hint="eastAsia"/>
                        <w:sz w:val="15"/>
                        <w:szCs w:val="15"/>
                      </w:rPr>
                      <w:t>1,465,373,488.77</w:t>
                    </w:r>
                  </w:p>
                </w:tc>
              </w:sdtContent>
            </w:sdt>
            <w:sdt>
              <w:sdtPr>
                <w:rPr>
                  <w:sz w:val="15"/>
                  <w:szCs w:val="15"/>
                </w:rPr>
                <w:alias w:val="库存商品跌价准备合计余额"/>
                <w:tag w:val="_GBC_99e6b0e452c4402fb643a9285bf26148"/>
                <w:id w:val="1046738"/>
                <w:lock w:val="sdtLocked"/>
                <w:placeholder>
                  <w:docPart w:val="GBC11111111111111111111111111111"/>
                </w:placeholder>
                <w:showingPlcHdr/>
              </w:sdtPr>
              <w:sdtContent>
                <w:tc>
                  <w:tcPr>
                    <w:tcW w:w="1196" w:type="dxa"/>
                    <w:tcBorders>
                      <w:top w:val="single" w:sz="6" w:space="0" w:color="auto"/>
                      <w:left w:val="single" w:sz="6" w:space="0" w:color="auto"/>
                      <w:bottom w:val="single" w:sz="6" w:space="0" w:color="auto"/>
                      <w:right w:val="single" w:sz="6" w:space="0" w:color="auto"/>
                    </w:tcBorders>
                  </w:tcPr>
                  <w:p w:rsidR="00EB0FBA" w:rsidRPr="00D04655" w:rsidRDefault="00EB0FBA" w:rsidP="00897594">
                    <w:pPr>
                      <w:ind w:right="5"/>
                      <w:jc w:val="right"/>
                      <w:rPr>
                        <w:color w:val="008000"/>
                        <w:sz w:val="15"/>
                        <w:szCs w:val="15"/>
                      </w:rPr>
                    </w:pPr>
                    <w:r w:rsidRPr="00D04655">
                      <w:rPr>
                        <w:rFonts w:hint="eastAsia"/>
                        <w:color w:val="333399"/>
                        <w:sz w:val="15"/>
                        <w:szCs w:val="15"/>
                      </w:rPr>
                      <w:t xml:space="preserve">　</w:t>
                    </w:r>
                  </w:p>
                </w:tc>
              </w:sdtContent>
            </w:sdt>
            <w:sdt>
              <w:sdtPr>
                <w:rPr>
                  <w:sz w:val="15"/>
                  <w:szCs w:val="15"/>
                </w:rPr>
                <w:alias w:val="库存商品帐面净额"/>
                <w:tag w:val="_GBC_5e9ddd3775564295a631a766f5efbf21"/>
                <w:id w:val="1046739"/>
                <w:lock w:val="sdtLocked"/>
                <w:placeholder>
                  <w:docPart w:val="GBC11111111111111111111111111111"/>
                </w:placeholder>
              </w:sdtPr>
              <w:sdtContent>
                <w:tc>
                  <w:tcPr>
                    <w:tcW w:w="1265" w:type="dxa"/>
                    <w:tcBorders>
                      <w:top w:val="single" w:sz="6" w:space="0" w:color="auto"/>
                      <w:left w:val="single" w:sz="6" w:space="0" w:color="auto"/>
                      <w:bottom w:val="single" w:sz="6" w:space="0" w:color="auto"/>
                      <w:right w:val="single" w:sz="6" w:space="0" w:color="auto"/>
                    </w:tcBorders>
                  </w:tcPr>
                  <w:p w:rsidR="00EB0FBA" w:rsidRPr="00D04655" w:rsidRDefault="00EB0FBA" w:rsidP="00897594">
                    <w:pPr>
                      <w:ind w:right="5"/>
                      <w:jc w:val="right"/>
                      <w:rPr>
                        <w:sz w:val="15"/>
                        <w:szCs w:val="15"/>
                      </w:rPr>
                    </w:pPr>
                    <w:r w:rsidRPr="00D04655">
                      <w:rPr>
                        <w:rFonts w:hint="eastAsia"/>
                        <w:sz w:val="15"/>
                        <w:szCs w:val="15"/>
                      </w:rPr>
                      <w:t>1,465,373,488.77</w:t>
                    </w:r>
                  </w:p>
                </w:tc>
              </w:sdtContent>
            </w:sdt>
            <w:sdt>
              <w:sdtPr>
                <w:rPr>
                  <w:sz w:val="15"/>
                  <w:szCs w:val="15"/>
                </w:rPr>
                <w:alias w:val="库存商品帐面余额"/>
                <w:tag w:val="_GBC_71f429a76e78436e8cac817bdb333c53"/>
                <w:id w:val="1046740"/>
                <w:lock w:val="sdtLocked"/>
                <w:placeholder>
                  <w:docPart w:val="GBC11111111111111111111111111111"/>
                </w:placeholder>
              </w:sdtPr>
              <w:sdtContent>
                <w:tc>
                  <w:tcPr>
                    <w:tcW w:w="1276" w:type="dxa"/>
                    <w:tcBorders>
                      <w:top w:val="single" w:sz="6" w:space="0" w:color="auto"/>
                      <w:left w:val="single" w:sz="6" w:space="0" w:color="auto"/>
                      <w:bottom w:val="single" w:sz="6" w:space="0" w:color="auto"/>
                      <w:right w:val="single" w:sz="6" w:space="0" w:color="auto"/>
                    </w:tcBorders>
                  </w:tcPr>
                  <w:p w:rsidR="00EB0FBA" w:rsidRPr="00D04655" w:rsidRDefault="00EB0FBA" w:rsidP="00897594">
                    <w:pPr>
                      <w:ind w:right="5"/>
                      <w:jc w:val="right"/>
                      <w:rPr>
                        <w:sz w:val="15"/>
                        <w:szCs w:val="15"/>
                      </w:rPr>
                    </w:pPr>
                    <w:r w:rsidRPr="00D04655">
                      <w:rPr>
                        <w:rFonts w:hint="eastAsia"/>
                        <w:sz w:val="15"/>
                        <w:szCs w:val="15"/>
                      </w:rPr>
                      <w:t>1,150,058,609.12</w:t>
                    </w:r>
                  </w:p>
                </w:tc>
              </w:sdtContent>
            </w:sdt>
            <w:sdt>
              <w:sdtPr>
                <w:rPr>
                  <w:sz w:val="15"/>
                  <w:szCs w:val="15"/>
                </w:rPr>
                <w:alias w:val="库存商品跌价准备合计余额"/>
                <w:tag w:val="_GBC_f7364b6df3524f0b8a0f4235293f889a"/>
                <w:id w:val="1046741"/>
                <w:lock w:val="sdtLocked"/>
                <w:placeholder>
                  <w:docPart w:val="GBC11111111111111111111111111111"/>
                </w:placeholder>
                <w:showingPlcHdr/>
              </w:sdtPr>
              <w:sdtContent>
                <w:tc>
                  <w:tcPr>
                    <w:tcW w:w="1045" w:type="dxa"/>
                    <w:tcBorders>
                      <w:top w:val="single" w:sz="6" w:space="0" w:color="auto"/>
                      <w:left w:val="single" w:sz="6" w:space="0" w:color="auto"/>
                      <w:bottom w:val="single" w:sz="6" w:space="0" w:color="auto"/>
                      <w:right w:val="single" w:sz="6" w:space="0" w:color="auto"/>
                    </w:tcBorders>
                  </w:tcPr>
                  <w:p w:rsidR="00EB0FBA" w:rsidRPr="00D04655" w:rsidRDefault="00EB0FBA" w:rsidP="00897594">
                    <w:pPr>
                      <w:ind w:right="5"/>
                      <w:jc w:val="right"/>
                      <w:rPr>
                        <w:color w:val="008000"/>
                        <w:sz w:val="15"/>
                        <w:szCs w:val="15"/>
                      </w:rPr>
                    </w:pPr>
                    <w:r w:rsidRPr="00D04655">
                      <w:rPr>
                        <w:rFonts w:hint="eastAsia"/>
                        <w:color w:val="333399"/>
                        <w:sz w:val="15"/>
                        <w:szCs w:val="15"/>
                      </w:rPr>
                      <w:t xml:space="preserve">　</w:t>
                    </w:r>
                  </w:p>
                </w:tc>
              </w:sdtContent>
            </w:sdt>
            <w:sdt>
              <w:sdtPr>
                <w:rPr>
                  <w:sz w:val="15"/>
                  <w:szCs w:val="15"/>
                </w:rPr>
                <w:alias w:val="库存商品帐面净额"/>
                <w:tag w:val="_GBC_253b633785b14f8795ca3bb8fd8ddc14"/>
                <w:id w:val="1046742"/>
                <w:lock w:val="sdtLocked"/>
                <w:placeholder>
                  <w:docPart w:val="GBC11111111111111111111111111111"/>
                </w:placeholder>
              </w:sdtPr>
              <w:sdtContent>
                <w:tc>
                  <w:tcPr>
                    <w:tcW w:w="1648" w:type="dxa"/>
                    <w:tcBorders>
                      <w:top w:val="single" w:sz="6" w:space="0" w:color="auto"/>
                      <w:left w:val="single" w:sz="6" w:space="0" w:color="auto"/>
                      <w:bottom w:val="single" w:sz="6" w:space="0" w:color="auto"/>
                      <w:right w:val="single" w:sz="6" w:space="0" w:color="auto"/>
                    </w:tcBorders>
                  </w:tcPr>
                  <w:p w:rsidR="00EB0FBA" w:rsidRPr="00D04655" w:rsidRDefault="00EB0FBA" w:rsidP="00897594">
                    <w:pPr>
                      <w:ind w:right="5"/>
                      <w:jc w:val="right"/>
                      <w:rPr>
                        <w:sz w:val="15"/>
                        <w:szCs w:val="15"/>
                      </w:rPr>
                    </w:pPr>
                    <w:r w:rsidRPr="00D04655">
                      <w:rPr>
                        <w:rFonts w:hint="eastAsia"/>
                        <w:sz w:val="15"/>
                        <w:szCs w:val="15"/>
                      </w:rPr>
                      <w:t>1,150,058,609.12</w:t>
                    </w:r>
                  </w:p>
                </w:tc>
              </w:sdtContent>
            </w:sdt>
          </w:tr>
          <w:tr w:rsidR="00EB0FBA" w:rsidTr="00EB0FBA">
            <w:trPr>
              <w:cantSplit/>
            </w:trPr>
            <w:tc>
              <w:tcPr>
                <w:tcW w:w="1111" w:type="dxa"/>
                <w:tcBorders>
                  <w:top w:val="single" w:sz="6" w:space="0" w:color="auto"/>
                  <w:left w:val="single" w:sz="6" w:space="0" w:color="auto"/>
                  <w:bottom w:val="single" w:sz="6" w:space="0" w:color="auto"/>
                  <w:right w:val="single" w:sz="6" w:space="0" w:color="auto"/>
                </w:tcBorders>
              </w:tcPr>
              <w:p w:rsidR="00EB0FBA" w:rsidRDefault="00EB0FBA" w:rsidP="00897594">
                <w:pPr>
                  <w:autoSpaceDE w:val="0"/>
                  <w:autoSpaceDN w:val="0"/>
                  <w:adjustRightInd w:val="0"/>
                  <w:jc w:val="left"/>
                  <w:rPr>
                    <w:kern w:val="0"/>
                    <w:szCs w:val="21"/>
                  </w:rPr>
                </w:pPr>
                <w:r>
                  <w:rPr>
                    <w:rFonts w:hint="eastAsia"/>
                    <w:kern w:val="0"/>
                    <w:szCs w:val="21"/>
                  </w:rPr>
                  <w:t>周转材料</w:t>
                </w:r>
              </w:p>
            </w:tc>
            <w:sdt>
              <w:sdtPr>
                <w:rPr>
                  <w:sz w:val="15"/>
                  <w:szCs w:val="15"/>
                </w:rPr>
                <w:alias w:val="周转材料账面余额"/>
                <w:tag w:val="_GBC_eda1bb1102fd493babc5a1cdca0ce665"/>
                <w:id w:val="1046743"/>
                <w:lock w:val="sdtLocked"/>
                <w:placeholder>
                  <w:docPart w:val="GBC11111111111111111111111111111"/>
                </w:placeholder>
              </w:sdtPr>
              <w:sdtContent>
                <w:tc>
                  <w:tcPr>
                    <w:tcW w:w="1279" w:type="dxa"/>
                    <w:tcBorders>
                      <w:top w:val="single" w:sz="6" w:space="0" w:color="auto"/>
                      <w:left w:val="single" w:sz="6" w:space="0" w:color="auto"/>
                      <w:bottom w:val="single" w:sz="6" w:space="0" w:color="auto"/>
                      <w:right w:val="single" w:sz="6" w:space="0" w:color="auto"/>
                    </w:tcBorders>
                  </w:tcPr>
                  <w:p w:rsidR="00EB0FBA" w:rsidRPr="00D04655" w:rsidRDefault="00EB0FBA" w:rsidP="00897594">
                    <w:pPr>
                      <w:jc w:val="right"/>
                      <w:rPr>
                        <w:sz w:val="15"/>
                        <w:szCs w:val="15"/>
                      </w:rPr>
                    </w:pPr>
                    <w:r w:rsidRPr="00D04655">
                      <w:rPr>
                        <w:rFonts w:hint="eastAsia"/>
                        <w:sz w:val="15"/>
                        <w:szCs w:val="15"/>
                      </w:rPr>
                      <w:t>1,113,371.03</w:t>
                    </w:r>
                  </w:p>
                </w:tc>
              </w:sdtContent>
            </w:sdt>
            <w:sdt>
              <w:sdtPr>
                <w:rPr>
                  <w:sz w:val="15"/>
                  <w:szCs w:val="15"/>
                </w:rPr>
                <w:alias w:val="周转材料跌价准备"/>
                <w:tag w:val="_GBC_ad9de38291c64c3c9399f851c139ed4e"/>
                <w:id w:val="1046744"/>
                <w:lock w:val="sdtLocked"/>
                <w:placeholder>
                  <w:docPart w:val="GBC11111111111111111111111111111"/>
                </w:placeholder>
                <w:showingPlcHdr/>
              </w:sdtPr>
              <w:sdtContent>
                <w:tc>
                  <w:tcPr>
                    <w:tcW w:w="1196" w:type="dxa"/>
                    <w:tcBorders>
                      <w:top w:val="single" w:sz="6" w:space="0" w:color="auto"/>
                      <w:left w:val="single" w:sz="6" w:space="0" w:color="auto"/>
                      <w:bottom w:val="single" w:sz="6" w:space="0" w:color="auto"/>
                      <w:right w:val="single" w:sz="6" w:space="0" w:color="auto"/>
                    </w:tcBorders>
                  </w:tcPr>
                  <w:p w:rsidR="00EB0FBA" w:rsidRPr="00D04655" w:rsidRDefault="00EB0FBA" w:rsidP="00897594">
                    <w:pPr>
                      <w:jc w:val="right"/>
                      <w:rPr>
                        <w:color w:val="008000"/>
                        <w:sz w:val="15"/>
                        <w:szCs w:val="15"/>
                      </w:rPr>
                    </w:pPr>
                    <w:r w:rsidRPr="00D04655">
                      <w:rPr>
                        <w:rFonts w:hint="eastAsia"/>
                        <w:color w:val="333399"/>
                        <w:sz w:val="15"/>
                        <w:szCs w:val="15"/>
                      </w:rPr>
                      <w:t xml:space="preserve">　</w:t>
                    </w:r>
                  </w:p>
                </w:tc>
              </w:sdtContent>
            </w:sdt>
            <w:sdt>
              <w:sdtPr>
                <w:rPr>
                  <w:sz w:val="15"/>
                  <w:szCs w:val="15"/>
                </w:rPr>
                <w:alias w:val="周转材料账面价值"/>
                <w:tag w:val="_GBC_c95e65fdf8b94c9b978fa2d5de2da53e"/>
                <w:id w:val="1046745"/>
                <w:lock w:val="sdtLocked"/>
                <w:placeholder>
                  <w:docPart w:val="GBC11111111111111111111111111111"/>
                </w:placeholder>
              </w:sdtPr>
              <w:sdtContent>
                <w:tc>
                  <w:tcPr>
                    <w:tcW w:w="1265" w:type="dxa"/>
                    <w:tcBorders>
                      <w:top w:val="single" w:sz="6" w:space="0" w:color="auto"/>
                      <w:left w:val="single" w:sz="6" w:space="0" w:color="auto"/>
                      <w:bottom w:val="single" w:sz="6" w:space="0" w:color="auto"/>
                      <w:right w:val="single" w:sz="6" w:space="0" w:color="auto"/>
                    </w:tcBorders>
                  </w:tcPr>
                  <w:p w:rsidR="00EB0FBA" w:rsidRPr="00D04655" w:rsidRDefault="00EB0FBA" w:rsidP="00897594">
                    <w:pPr>
                      <w:jc w:val="right"/>
                      <w:rPr>
                        <w:sz w:val="15"/>
                        <w:szCs w:val="15"/>
                      </w:rPr>
                    </w:pPr>
                    <w:r w:rsidRPr="00D04655">
                      <w:rPr>
                        <w:rFonts w:hint="eastAsia"/>
                        <w:sz w:val="15"/>
                        <w:szCs w:val="15"/>
                      </w:rPr>
                      <w:t>1,113,371.03</w:t>
                    </w:r>
                  </w:p>
                </w:tc>
              </w:sdtContent>
            </w:sdt>
            <w:sdt>
              <w:sdtPr>
                <w:rPr>
                  <w:sz w:val="15"/>
                  <w:szCs w:val="15"/>
                </w:rPr>
                <w:alias w:val="周转材料账面余额"/>
                <w:tag w:val="_GBC_db6f36c1be0a494bb3fd8e756a993202"/>
                <w:id w:val="1046746"/>
                <w:lock w:val="sdtLocked"/>
                <w:placeholder>
                  <w:docPart w:val="GBC11111111111111111111111111111"/>
                </w:placeholder>
              </w:sdtPr>
              <w:sdtContent>
                <w:tc>
                  <w:tcPr>
                    <w:tcW w:w="1276" w:type="dxa"/>
                    <w:tcBorders>
                      <w:top w:val="single" w:sz="6" w:space="0" w:color="auto"/>
                      <w:left w:val="single" w:sz="6" w:space="0" w:color="auto"/>
                      <w:bottom w:val="single" w:sz="6" w:space="0" w:color="auto"/>
                      <w:right w:val="single" w:sz="6" w:space="0" w:color="auto"/>
                    </w:tcBorders>
                  </w:tcPr>
                  <w:p w:rsidR="00EB0FBA" w:rsidRPr="00D04655" w:rsidRDefault="00EB0FBA" w:rsidP="00897594">
                    <w:pPr>
                      <w:ind w:right="5"/>
                      <w:jc w:val="right"/>
                      <w:rPr>
                        <w:sz w:val="15"/>
                        <w:szCs w:val="15"/>
                      </w:rPr>
                    </w:pPr>
                    <w:r w:rsidRPr="00D04655">
                      <w:rPr>
                        <w:rFonts w:hint="eastAsia"/>
                        <w:sz w:val="15"/>
                        <w:szCs w:val="15"/>
                      </w:rPr>
                      <w:t>128,256,095.82</w:t>
                    </w:r>
                  </w:p>
                </w:tc>
              </w:sdtContent>
            </w:sdt>
            <w:sdt>
              <w:sdtPr>
                <w:rPr>
                  <w:sz w:val="15"/>
                  <w:szCs w:val="15"/>
                </w:rPr>
                <w:alias w:val="周转材料跌价准备"/>
                <w:tag w:val="_GBC_64de52cb1b0c433ca8be90008f58e76a"/>
                <w:id w:val="1046747"/>
                <w:lock w:val="sdtLocked"/>
                <w:placeholder>
                  <w:docPart w:val="GBC11111111111111111111111111111"/>
                </w:placeholder>
                <w:showingPlcHdr/>
              </w:sdtPr>
              <w:sdtContent>
                <w:tc>
                  <w:tcPr>
                    <w:tcW w:w="1045" w:type="dxa"/>
                    <w:tcBorders>
                      <w:top w:val="single" w:sz="6" w:space="0" w:color="auto"/>
                      <w:left w:val="single" w:sz="6" w:space="0" w:color="auto"/>
                      <w:bottom w:val="single" w:sz="6" w:space="0" w:color="auto"/>
                      <w:right w:val="single" w:sz="6" w:space="0" w:color="auto"/>
                    </w:tcBorders>
                  </w:tcPr>
                  <w:p w:rsidR="00EB0FBA" w:rsidRPr="00D04655" w:rsidRDefault="00EB0FBA" w:rsidP="00897594">
                    <w:pPr>
                      <w:ind w:right="5"/>
                      <w:jc w:val="right"/>
                      <w:rPr>
                        <w:color w:val="008000"/>
                        <w:sz w:val="15"/>
                        <w:szCs w:val="15"/>
                      </w:rPr>
                    </w:pPr>
                    <w:r w:rsidRPr="00D04655">
                      <w:rPr>
                        <w:rFonts w:hint="eastAsia"/>
                        <w:color w:val="333399"/>
                        <w:sz w:val="15"/>
                        <w:szCs w:val="15"/>
                      </w:rPr>
                      <w:t xml:space="preserve">　</w:t>
                    </w:r>
                  </w:p>
                </w:tc>
              </w:sdtContent>
            </w:sdt>
            <w:sdt>
              <w:sdtPr>
                <w:rPr>
                  <w:sz w:val="15"/>
                  <w:szCs w:val="15"/>
                </w:rPr>
                <w:alias w:val="周转材料账面价值"/>
                <w:tag w:val="_GBC_3455bbef07fd40b8815b996930b6726a"/>
                <w:id w:val="1046748"/>
                <w:lock w:val="sdtLocked"/>
                <w:placeholder>
                  <w:docPart w:val="GBC11111111111111111111111111111"/>
                </w:placeholder>
              </w:sdtPr>
              <w:sdtContent>
                <w:tc>
                  <w:tcPr>
                    <w:tcW w:w="1648" w:type="dxa"/>
                    <w:tcBorders>
                      <w:top w:val="single" w:sz="6" w:space="0" w:color="auto"/>
                      <w:left w:val="single" w:sz="6" w:space="0" w:color="auto"/>
                      <w:bottom w:val="single" w:sz="6" w:space="0" w:color="auto"/>
                      <w:right w:val="single" w:sz="6" w:space="0" w:color="auto"/>
                    </w:tcBorders>
                  </w:tcPr>
                  <w:p w:rsidR="00EB0FBA" w:rsidRPr="00D04655" w:rsidRDefault="00EB0FBA" w:rsidP="00897594">
                    <w:pPr>
                      <w:ind w:right="5"/>
                      <w:jc w:val="right"/>
                      <w:rPr>
                        <w:sz w:val="15"/>
                        <w:szCs w:val="15"/>
                      </w:rPr>
                    </w:pPr>
                    <w:r w:rsidRPr="00D04655">
                      <w:rPr>
                        <w:rFonts w:hint="eastAsia"/>
                        <w:sz w:val="15"/>
                        <w:szCs w:val="15"/>
                      </w:rPr>
                      <w:t>128,256,095.82</w:t>
                    </w:r>
                  </w:p>
                </w:tc>
              </w:sdtContent>
            </w:sdt>
          </w:tr>
          <w:sdt>
            <w:sdtPr>
              <w:rPr>
                <w:szCs w:val="21"/>
              </w:rPr>
              <w:alias w:val="其他存货"/>
              <w:tag w:val="_GBC_dbd060fc3f7b4cccbe840b329b23caf4"/>
              <w:id w:val="1046762"/>
              <w:lock w:val="sdtLocked"/>
              <w:placeholder>
                <w:docPart w:val="GBC11111111111111111111111111111"/>
              </w:placeholder>
            </w:sdtPr>
            <w:sdtEndPr>
              <w:rPr>
                <w:rFonts w:hint="eastAsia"/>
                <w:sz w:val="15"/>
                <w:szCs w:val="15"/>
              </w:rPr>
            </w:sdtEndPr>
            <w:sdtContent>
              <w:tr w:rsidR="00EB0FBA" w:rsidTr="00EB0FBA">
                <w:trPr>
                  <w:cantSplit/>
                </w:trPr>
                <w:sdt>
                  <w:sdtPr>
                    <w:rPr>
                      <w:szCs w:val="21"/>
                    </w:rPr>
                    <w:alias w:val="其他存货项目"/>
                    <w:tag w:val="_GBC_56a9107379bb4064a38eeda93c6744e8"/>
                    <w:id w:val="1046755"/>
                    <w:lock w:val="sdtLocked"/>
                    <w:placeholder>
                      <w:docPart w:val="GBC11111111111111111111111111111"/>
                    </w:placeholder>
                  </w:sdtPr>
                  <w:sdtContent>
                    <w:tc>
                      <w:tcPr>
                        <w:tcW w:w="1111" w:type="dxa"/>
                        <w:tcBorders>
                          <w:top w:val="single" w:sz="6" w:space="0" w:color="auto"/>
                          <w:left w:val="single" w:sz="6" w:space="0" w:color="auto"/>
                          <w:bottom w:val="single" w:sz="6" w:space="0" w:color="auto"/>
                          <w:right w:val="single" w:sz="6" w:space="0" w:color="auto"/>
                        </w:tcBorders>
                      </w:tcPr>
                      <w:p w:rsidR="00EB0FBA" w:rsidRDefault="00EB0FBA" w:rsidP="00897594">
                        <w:pPr>
                          <w:ind w:right="5"/>
                          <w:jc w:val="left"/>
                          <w:rPr>
                            <w:szCs w:val="21"/>
                          </w:rPr>
                        </w:pPr>
                        <w:r>
                          <w:rPr>
                            <w:rFonts w:hint="eastAsia"/>
                            <w:szCs w:val="21"/>
                          </w:rPr>
                          <w:t>工程施工</w:t>
                        </w:r>
                      </w:p>
                    </w:tc>
                  </w:sdtContent>
                </w:sdt>
                <w:sdt>
                  <w:sdtPr>
                    <w:rPr>
                      <w:sz w:val="15"/>
                      <w:szCs w:val="15"/>
                    </w:rPr>
                    <w:alias w:val="其他存货帐面余额"/>
                    <w:tag w:val="_GBC_affe6193946843fea98e9630bba86f8f"/>
                    <w:id w:val="1046756"/>
                    <w:lock w:val="sdtLocked"/>
                    <w:placeholder>
                      <w:docPart w:val="GBC11111111111111111111111111111"/>
                    </w:placeholder>
                  </w:sdtPr>
                  <w:sdtContent>
                    <w:tc>
                      <w:tcPr>
                        <w:tcW w:w="1279" w:type="dxa"/>
                        <w:tcBorders>
                          <w:top w:val="single" w:sz="6" w:space="0" w:color="auto"/>
                          <w:left w:val="single" w:sz="6" w:space="0" w:color="auto"/>
                          <w:bottom w:val="single" w:sz="6" w:space="0" w:color="auto"/>
                          <w:right w:val="single" w:sz="6" w:space="0" w:color="auto"/>
                        </w:tcBorders>
                      </w:tcPr>
                      <w:p w:rsidR="00EB0FBA" w:rsidRPr="00D04655" w:rsidRDefault="00EB0FBA" w:rsidP="00897594">
                        <w:pPr>
                          <w:ind w:right="5"/>
                          <w:jc w:val="right"/>
                          <w:rPr>
                            <w:sz w:val="15"/>
                            <w:szCs w:val="15"/>
                          </w:rPr>
                        </w:pPr>
                        <w:r w:rsidRPr="00D04655">
                          <w:rPr>
                            <w:rFonts w:hint="eastAsia"/>
                            <w:sz w:val="15"/>
                            <w:szCs w:val="15"/>
                          </w:rPr>
                          <w:t>2,118,896,335.35</w:t>
                        </w:r>
                      </w:p>
                    </w:tc>
                  </w:sdtContent>
                </w:sdt>
                <w:sdt>
                  <w:sdtPr>
                    <w:rPr>
                      <w:sz w:val="15"/>
                      <w:szCs w:val="15"/>
                    </w:rPr>
                    <w:alias w:val="存货跌价准备其他项余额"/>
                    <w:tag w:val="_GBC_642e8bc30b7d49208909fce06332cff3"/>
                    <w:id w:val="1046757"/>
                    <w:lock w:val="sdtLocked"/>
                    <w:placeholder>
                      <w:docPart w:val="GBC11111111111111111111111111111"/>
                    </w:placeholder>
                  </w:sdtPr>
                  <w:sdtContent>
                    <w:tc>
                      <w:tcPr>
                        <w:tcW w:w="1196" w:type="dxa"/>
                        <w:tcBorders>
                          <w:top w:val="single" w:sz="6" w:space="0" w:color="auto"/>
                          <w:left w:val="single" w:sz="6" w:space="0" w:color="auto"/>
                          <w:bottom w:val="single" w:sz="6" w:space="0" w:color="auto"/>
                          <w:right w:val="single" w:sz="6" w:space="0" w:color="auto"/>
                        </w:tcBorders>
                      </w:tcPr>
                      <w:p w:rsidR="00EB0FBA" w:rsidRPr="00D04655" w:rsidRDefault="00EB0FBA" w:rsidP="00897594">
                        <w:pPr>
                          <w:ind w:right="5"/>
                          <w:jc w:val="right"/>
                          <w:rPr>
                            <w:sz w:val="15"/>
                            <w:szCs w:val="15"/>
                          </w:rPr>
                        </w:pPr>
                        <w:r w:rsidRPr="00D04655">
                          <w:rPr>
                            <w:rFonts w:hint="eastAsia"/>
                            <w:sz w:val="15"/>
                            <w:szCs w:val="15"/>
                          </w:rPr>
                          <w:t>37,878,241.17</w:t>
                        </w:r>
                      </w:p>
                    </w:tc>
                  </w:sdtContent>
                </w:sdt>
                <w:sdt>
                  <w:sdtPr>
                    <w:rPr>
                      <w:sz w:val="15"/>
                      <w:szCs w:val="15"/>
                    </w:rPr>
                    <w:alias w:val="其他存货帐面净额"/>
                    <w:tag w:val="_GBC_c3bd9ddcfff94d019ccc44d16824633b"/>
                    <w:id w:val="1046758"/>
                    <w:lock w:val="sdtLocked"/>
                    <w:placeholder>
                      <w:docPart w:val="GBC11111111111111111111111111111"/>
                    </w:placeholder>
                  </w:sdtPr>
                  <w:sdtContent>
                    <w:tc>
                      <w:tcPr>
                        <w:tcW w:w="1265" w:type="dxa"/>
                        <w:tcBorders>
                          <w:top w:val="single" w:sz="6" w:space="0" w:color="auto"/>
                          <w:left w:val="single" w:sz="6" w:space="0" w:color="auto"/>
                          <w:bottom w:val="single" w:sz="6" w:space="0" w:color="auto"/>
                          <w:right w:val="single" w:sz="6" w:space="0" w:color="auto"/>
                        </w:tcBorders>
                      </w:tcPr>
                      <w:p w:rsidR="00EB0FBA" w:rsidRPr="00D04655" w:rsidRDefault="00EB0FBA" w:rsidP="00897594">
                        <w:pPr>
                          <w:ind w:right="5"/>
                          <w:jc w:val="right"/>
                          <w:rPr>
                            <w:sz w:val="15"/>
                            <w:szCs w:val="15"/>
                          </w:rPr>
                        </w:pPr>
                        <w:r w:rsidRPr="00D04655">
                          <w:rPr>
                            <w:rFonts w:hint="eastAsia"/>
                            <w:sz w:val="15"/>
                            <w:szCs w:val="15"/>
                          </w:rPr>
                          <w:t>2,081,018,094.18</w:t>
                        </w:r>
                      </w:p>
                    </w:tc>
                  </w:sdtContent>
                </w:sdt>
                <w:sdt>
                  <w:sdtPr>
                    <w:rPr>
                      <w:sz w:val="15"/>
                      <w:szCs w:val="15"/>
                    </w:rPr>
                    <w:alias w:val="其他存货帐面余额"/>
                    <w:tag w:val="_GBC_1bb6c0d36719428cb23d22941000ca73"/>
                    <w:id w:val="1046759"/>
                    <w:lock w:val="sdtLocked"/>
                    <w:placeholder>
                      <w:docPart w:val="GBC11111111111111111111111111111"/>
                    </w:placeholder>
                  </w:sdtPr>
                  <w:sdtContent>
                    <w:tc>
                      <w:tcPr>
                        <w:tcW w:w="1276" w:type="dxa"/>
                        <w:tcBorders>
                          <w:top w:val="single" w:sz="6" w:space="0" w:color="auto"/>
                          <w:left w:val="single" w:sz="6" w:space="0" w:color="auto"/>
                          <w:bottom w:val="single" w:sz="6" w:space="0" w:color="auto"/>
                          <w:right w:val="single" w:sz="6" w:space="0" w:color="auto"/>
                        </w:tcBorders>
                      </w:tcPr>
                      <w:p w:rsidR="00EB0FBA" w:rsidRPr="00D04655" w:rsidRDefault="00EB0FBA" w:rsidP="00897594">
                        <w:pPr>
                          <w:ind w:right="5"/>
                          <w:jc w:val="right"/>
                          <w:rPr>
                            <w:sz w:val="15"/>
                            <w:szCs w:val="15"/>
                          </w:rPr>
                        </w:pPr>
                        <w:r w:rsidRPr="00D04655">
                          <w:rPr>
                            <w:rFonts w:hint="eastAsia"/>
                            <w:sz w:val="15"/>
                            <w:szCs w:val="15"/>
                          </w:rPr>
                          <w:t>1,653,571,496.12</w:t>
                        </w:r>
                      </w:p>
                    </w:tc>
                  </w:sdtContent>
                </w:sdt>
                <w:sdt>
                  <w:sdtPr>
                    <w:rPr>
                      <w:sz w:val="15"/>
                      <w:szCs w:val="15"/>
                    </w:rPr>
                    <w:alias w:val="存货跌价准备其他项余额"/>
                    <w:tag w:val="_GBC_f637fc4cbdff4d90a99acd85c7918ad7"/>
                    <w:id w:val="1046760"/>
                    <w:lock w:val="sdtLocked"/>
                    <w:placeholder>
                      <w:docPart w:val="GBC11111111111111111111111111111"/>
                    </w:placeholder>
                  </w:sdtPr>
                  <w:sdtContent>
                    <w:tc>
                      <w:tcPr>
                        <w:tcW w:w="1045" w:type="dxa"/>
                        <w:tcBorders>
                          <w:top w:val="single" w:sz="6" w:space="0" w:color="auto"/>
                          <w:left w:val="single" w:sz="6" w:space="0" w:color="auto"/>
                          <w:bottom w:val="single" w:sz="6" w:space="0" w:color="auto"/>
                          <w:right w:val="single" w:sz="6" w:space="0" w:color="auto"/>
                        </w:tcBorders>
                      </w:tcPr>
                      <w:p w:rsidR="00EB0FBA" w:rsidRPr="00D04655" w:rsidRDefault="00EB0FBA" w:rsidP="00897594">
                        <w:pPr>
                          <w:ind w:right="5"/>
                          <w:jc w:val="right"/>
                          <w:rPr>
                            <w:sz w:val="15"/>
                            <w:szCs w:val="15"/>
                          </w:rPr>
                        </w:pPr>
                        <w:r w:rsidRPr="00D04655">
                          <w:rPr>
                            <w:rFonts w:hint="eastAsia"/>
                            <w:sz w:val="15"/>
                            <w:szCs w:val="15"/>
                          </w:rPr>
                          <w:t>28,495,948.88</w:t>
                        </w:r>
                      </w:p>
                    </w:tc>
                  </w:sdtContent>
                </w:sdt>
                <w:sdt>
                  <w:sdtPr>
                    <w:rPr>
                      <w:sz w:val="15"/>
                      <w:szCs w:val="15"/>
                    </w:rPr>
                    <w:alias w:val="其他存货帐面净额"/>
                    <w:tag w:val="_GBC_5c1a3229674a4c1e84054dbfa2260322"/>
                    <w:id w:val="1046761"/>
                    <w:lock w:val="sdtLocked"/>
                    <w:placeholder>
                      <w:docPart w:val="GBC11111111111111111111111111111"/>
                    </w:placeholder>
                  </w:sdtPr>
                  <w:sdtContent>
                    <w:tc>
                      <w:tcPr>
                        <w:tcW w:w="1648" w:type="dxa"/>
                        <w:tcBorders>
                          <w:top w:val="single" w:sz="6" w:space="0" w:color="auto"/>
                          <w:left w:val="single" w:sz="6" w:space="0" w:color="auto"/>
                          <w:bottom w:val="single" w:sz="6" w:space="0" w:color="auto"/>
                          <w:right w:val="single" w:sz="6" w:space="0" w:color="auto"/>
                        </w:tcBorders>
                      </w:tcPr>
                      <w:p w:rsidR="00EB0FBA" w:rsidRPr="00D04655" w:rsidRDefault="00EB0FBA" w:rsidP="00897594">
                        <w:pPr>
                          <w:ind w:right="5"/>
                          <w:jc w:val="right"/>
                          <w:rPr>
                            <w:sz w:val="15"/>
                            <w:szCs w:val="15"/>
                          </w:rPr>
                        </w:pPr>
                        <w:r w:rsidRPr="00D04655">
                          <w:rPr>
                            <w:rFonts w:hint="eastAsia"/>
                            <w:sz w:val="15"/>
                            <w:szCs w:val="15"/>
                          </w:rPr>
                          <w:t>1,625,075,547.24</w:t>
                        </w:r>
                      </w:p>
                    </w:tc>
                  </w:sdtContent>
                </w:sdt>
              </w:tr>
            </w:sdtContent>
          </w:sdt>
          <w:sdt>
            <w:sdtPr>
              <w:rPr>
                <w:szCs w:val="21"/>
              </w:rPr>
              <w:alias w:val="其他存货"/>
              <w:tag w:val="_GBC_dbd060fc3f7b4cccbe840b329b23caf4"/>
              <w:id w:val="1046770"/>
              <w:lock w:val="sdtLocked"/>
              <w:placeholder>
                <w:docPart w:val="GBC11111111111111111111111111111"/>
              </w:placeholder>
            </w:sdtPr>
            <w:sdtEndPr>
              <w:rPr>
                <w:rFonts w:hint="eastAsia"/>
                <w:sz w:val="15"/>
                <w:szCs w:val="15"/>
              </w:rPr>
            </w:sdtEndPr>
            <w:sdtContent>
              <w:tr w:rsidR="00EB0FBA" w:rsidTr="00EB0FBA">
                <w:trPr>
                  <w:cantSplit/>
                </w:trPr>
                <w:sdt>
                  <w:sdtPr>
                    <w:rPr>
                      <w:szCs w:val="21"/>
                    </w:rPr>
                    <w:alias w:val="其他存货项目"/>
                    <w:tag w:val="_GBC_56a9107379bb4064a38eeda93c6744e8"/>
                    <w:id w:val="1046763"/>
                    <w:lock w:val="sdtLocked"/>
                    <w:placeholder>
                      <w:docPart w:val="GBC11111111111111111111111111111"/>
                    </w:placeholder>
                  </w:sdtPr>
                  <w:sdtContent>
                    <w:tc>
                      <w:tcPr>
                        <w:tcW w:w="1111" w:type="dxa"/>
                        <w:tcBorders>
                          <w:top w:val="single" w:sz="6" w:space="0" w:color="auto"/>
                          <w:left w:val="single" w:sz="6" w:space="0" w:color="auto"/>
                          <w:bottom w:val="single" w:sz="6" w:space="0" w:color="auto"/>
                          <w:right w:val="single" w:sz="6" w:space="0" w:color="auto"/>
                        </w:tcBorders>
                      </w:tcPr>
                      <w:p w:rsidR="00EB0FBA" w:rsidRDefault="00EB0FBA" w:rsidP="00897594">
                        <w:pPr>
                          <w:ind w:right="5"/>
                          <w:jc w:val="left"/>
                          <w:rPr>
                            <w:szCs w:val="21"/>
                          </w:rPr>
                        </w:pPr>
                        <w:r>
                          <w:rPr>
                            <w:rFonts w:hint="eastAsia"/>
                            <w:szCs w:val="21"/>
                          </w:rPr>
                          <w:t>在途物资</w:t>
                        </w:r>
                      </w:p>
                    </w:tc>
                  </w:sdtContent>
                </w:sdt>
                <w:sdt>
                  <w:sdtPr>
                    <w:rPr>
                      <w:sz w:val="15"/>
                      <w:szCs w:val="15"/>
                    </w:rPr>
                    <w:alias w:val="其他存货帐面余额"/>
                    <w:tag w:val="_GBC_affe6193946843fea98e9630bba86f8f"/>
                    <w:id w:val="1046764"/>
                    <w:lock w:val="sdtLocked"/>
                    <w:placeholder>
                      <w:docPart w:val="GBC11111111111111111111111111111"/>
                    </w:placeholder>
                  </w:sdtPr>
                  <w:sdtContent>
                    <w:tc>
                      <w:tcPr>
                        <w:tcW w:w="1279" w:type="dxa"/>
                        <w:tcBorders>
                          <w:top w:val="single" w:sz="6" w:space="0" w:color="auto"/>
                          <w:left w:val="single" w:sz="6" w:space="0" w:color="auto"/>
                          <w:bottom w:val="single" w:sz="6" w:space="0" w:color="auto"/>
                          <w:right w:val="single" w:sz="6" w:space="0" w:color="auto"/>
                        </w:tcBorders>
                      </w:tcPr>
                      <w:p w:rsidR="00EB0FBA" w:rsidRPr="00D04655" w:rsidRDefault="00EB0FBA" w:rsidP="00897594">
                        <w:pPr>
                          <w:ind w:right="5"/>
                          <w:jc w:val="right"/>
                          <w:rPr>
                            <w:sz w:val="15"/>
                            <w:szCs w:val="15"/>
                          </w:rPr>
                        </w:pPr>
                        <w:r w:rsidRPr="00D04655">
                          <w:rPr>
                            <w:rFonts w:hint="eastAsia"/>
                            <w:sz w:val="15"/>
                            <w:szCs w:val="15"/>
                          </w:rPr>
                          <w:t>480,117.60</w:t>
                        </w:r>
                      </w:p>
                    </w:tc>
                  </w:sdtContent>
                </w:sdt>
                <w:sdt>
                  <w:sdtPr>
                    <w:rPr>
                      <w:sz w:val="15"/>
                      <w:szCs w:val="15"/>
                    </w:rPr>
                    <w:alias w:val="存货跌价准备其他项余额"/>
                    <w:tag w:val="_GBC_642e8bc30b7d49208909fce06332cff3"/>
                    <w:id w:val="1046765"/>
                    <w:lock w:val="sdtLocked"/>
                    <w:placeholder>
                      <w:docPart w:val="GBC11111111111111111111111111111"/>
                    </w:placeholder>
                    <w:showingPlcHdr/>
                  </w:sdtPr>
                  <w:sdtContent>
                    <w:tc>
                      <w:tcPr>
                        <w:tcW w:w="1196" w:type="dxa"/>
                        <w:tcBorders>
                          <w:top w:val="single" w:sz="6" w:space="0" w:color="auto"/>
                          <w:left w:val="single" w:sz="6" w:space="0" w:color="auto"/>
                          <w:bottom w:val="single" w:sz="6" w:space="0" w:color="auto"/>
                          <w:right w:val="single" w:sz="6" w:space="0" w:color="auto"/>
                        </w:tcBorders>
                      </w:tcPr>
                      <w:p w:rsidR="00EB0FBA" w:rsidRPr="00D04655" w:rsidRDefault="00EB0FBA" w:rsidP="00897594">
                        <w:pPr>
                          <w:ind w:right="5"/>
                          <w:jc w:val="right"/>
                          <w:rPr>
                            <w:color w:val="008000"/>
                            <w:sz w:val="15"/>
                            <w:szCs w:val="15"/>
                          </w:rPr>
                        </w:pPr>
                        <w:r w:rsidRPr="00D04655">
                          <w:rPr>
                            <w:rFonts w:hint="eastAsia"/>
                            <w:color w:val="333399"/>
                            <w:sz w:val="15"/>
                            <w:szCs w:val="15"/>
                          </w:rPr>
                          <w:t xml:space="preserve">　</w:t>
                        </w:r>
                      </w:p>
                    </w:tc>
                  </w:sdtContent>
                </w:sdt>
                <w:sdt>
                  <w:sdtPr>
                    <w:rPr>
                      <w:sz w:val="15"/>
                      <w:szCs w:val="15"/>
                    </w:rPr>
                    <w:alias w:val="其他存货帐面净额"/>
                    <w:tag w:val="_GBC_c3bd9ddcfff94d019ccc44d16824633b"/>
                    <w:id w:val="1046766"/>
                    <w:lock w:val="sdtLocked"/>
                    <w:placeholder>
                      <w:docPart w:val="GBC11111111111111111111111111111"/>
                    </w:placeholder>
                  </w:sdtPr>
                  <w:sdtContent>
                    <w:tc>
                      <w:tcPr>
                        <w:tcW w:w="1265" w:type="dxa"/>
                        <w:tcBorders>
                          <w:top w:val="single" w:sz="6" w:space="0" w:color="auto"/>
                          <w:left w:val="single" w:sz="6" w:space="0" w:color="auto"/>
                          <w:bottom w:val="single" w:sz="6" w:space="0" w:color="auto"/>
                          <w:right w:val="single" w:sz="6" w:space="0" w:color="auto"/>
                        </w:tcBorders>
                      </w:tcPr>
                      <w:p w:rsidR="00EB0FBA" w:rsidRPr="00D04655" w:rsidRDefault="00EB0FBA" w:rsidP="00897594">
                        <w:pPr>
                          <w:ind w:right="5"/>
                          <w:jc w:val="right"/>
                          <w:rPr>
                            <w:sz w:val="15"/>
                            <w:szCs w:val="15"/>
                          </w:rPr>
                        </w:pPr>
                        <w:r w:rsidRPr="00D04655">
                          <w:rPr>
                            <w:rFonts w:hint="eastAsia"/>
                            <w:sz w:val="15"/>
                            <w:szCs w:val="15"/>
                          </w:rPr>
                          <w:t>480,117.60</w:t>
                        </w:r>
                      </w:p>
                    </w:tc>
                  </w:sdtContent>
                </w:sdt>
                <w:sdt>
                  <w:sdtPr>
                    <w:rPr>
                      <w:sz w:val="15"/>
                      <w:szCs w:val="15"/>
                    </w:rPr>
                    <w:alias w:val="其他存货帐面余额"/>
                    <w:tag w:val="_GBC_1bb6c0d36719428cb23d22941000ca73"/>
                    <w:id w:val="1046767"/>
                    <w:lock w:val="sdtLocked"/>
                    <w:placeholder>
                      <w:docPart w:val="GBC11111111111111111111111111111"/>
                    </w:placeholder>
                  </w:sdtPr>
                  <w:sdtContent>
                    <w:tc>
                      <w:tcPr>
                        <w:tcW w:w="1276" w:type="dxa"/>
                        <w:tcBorders>
                          <w:top w:val="single" w:sz="6" w:space="0" w:color="auto"/>
                          <w:left w:val="single" w:sz="6" w:space="0" w:color="auto"/>
                          <w:bottom w:val="single" w:sz="6" w:space="0" w:color="auto"/>
                          <w:right w:val="single" w:sz="6" w:space="0" w:color="auto"/>
                        </w:tcBorders>
                      </w:tcPr>
                      <w:p w:rsidR="00EB0FBA" w:rsidRPr="00D04655" w:rsidRDefault="00EB0FBA" w:rsidP="00897594">
                        <w:pPr>
                          <w:ind w:right="5"/>
                          <w:jc w:val="right"/>
                          <w:rPr>
                            <w:sz w:val="15"/>
                            <w:szCs w:val="15"/>
                          </w:rPr>
                        </w:pPr>
                        <w:r w:rsidRPr="00D04655">
                          <w:rPr>
                            <w:rFonts w:hint="eastAsia"/>
                            <w:sz w:val="15"/>
                            <w:szCs w:val="15"/>
                          </w:rPr>
                          <w:t>1,850,343.84</w:t>
                        </w:r>
                      </w:p>
                    </w:tc>
                  </w:sdtContent>
                </w:sdt>
                <w:sdt>
                  <w:sdtPr>
                    <w:rPr>
                      <w:sz w:val="15"/>
                      <w:szCs w:val="15"/>
                    </w:rPr>
                    <w:alias w:val="存货跌价准备其他项余额"/>
                    <w:tag w:val="_GBC_f637fc4cbdff4d90a99acd85c7918ad7"/>
                    <w:id w:val="1046768"/>
                    <w:lock w:val="sdtLocked"/>
                    <w:placeholder>
                      <w:docPart w:val="GBC11111111111111111111111111111"/>
                    </w:placeholder>
                    <w:showingPlcHdr/>
                  </w:sdtPr>
                  <w:sdtContent>
                    <w:tc>
                      <w:tcPr>
                        <w:tcW w:w="1045" w:type="dxa"/>
                        <w:tcBorders>
                          <w:top w:val="single" w:sz="6" w:space="0" w:color="auto"/>
                          <w:left w:val="single" w:sz="6" w:space="0" w:color="auto"/>
                          <w:bottom w:val="single" w:sz="6" w:space="0" w:color="auto"/>
                          <w:right w:val="single" w:sz="6" w:space="0" w:color="auto"/>
                        </w:tcBorders>
                      </w:tcPr>
                      <w:p w:rsidR="00EB0FBA" w:rsidRPr="00D04655" w:rsidRDefault="00EB0FBA" w:rsidP="00897594">
                        <w:pPr>
                          <w:ind w:right="5"/>
                          <w:jc w:val="right"/>
                          <w:rPr>
                            <w:color w:val="008000"/>
                            <w:sz w:val="15"/>
                            <w:szCs w:val="15"/>
                          </w:rPr>
                        </w:pPr>
                        <w:r w:rsidRPr="00D04655">
                          <w:rPr>
                            <w:rFonts w:hint="eastAsia"/>
                            <w:color w:val="333399"/>
                            <w:sz w:val="15"/>
                            <w:szCs w:val="15"/>
                          </w:rPr>
                          <w:t xml:space="preserve">　</w:t>
                        </w:r>
                      </w:p>
                    </w:tc>
                  </w:sdtContent>
                </w:sdt>
                <w:sdt>
                  <w:sdtPr>
                    <w:rPr>
                      <w:sz w:val="15"/>
                      <w:szCs w:val="15"/>
                    </w:rPr>
                    <w:alias w:val="其他存货帐面净额"/>
                    <w:tag w:val="_GBC_5c1a3229674a4c1e84054dbfa2260322"/>
                    <w:id w:val="1046769"/>
                    <w:lock w:val="sdtLocked"/>
                    <w:placeholder>
                      <w:docPart w:val="GBC11111111111111111111111111111"/>
                    </w:placeholder>
                  </w:sdtPr>
                  <w:sdtContent>
                    <w:tc>
                      <w:tcPr>
                        <w:tcW w:w="1648" w:type="dxa"/>
                        <w:tcBorders>
                          <w:top w:val="single" w:sz="6" w:space="0" w:color="auto"/>
                          <w:left w:val="single" w:sz="6" w:space="0" w:color="auto"/>
                          <w:bottom w:val="single" w:sz="6" w:space="0" w:color="auto"/>
                          <w:right w:val="single" w:sz="6" w:space="0" w:color="auto"/>
                        </w:tcBorders>
                      </w:tcPr>
                      <w:p w:rsidR="00EB0FBA" w:rsidRPr="00D04655" w:rsidRDefault="00EB0FBA" w:rsidP="00897594">
                        <w:pPr>
                          <w:ind w:right="5"/>
                          <w:jc w:val="right"/>
                          <w:rPr>
                            <w:sz w:val="15"/>
                            <w:szCs w:val="15"/>
                          </w:rPr>
                        </w:pPr>
                        <w:r w:rsidRPr="00D04655">
                          <w:rPr>
                            <w:rFonts w:hint="eastAsia"/>
                            <w:sz w:val="15"/>
                            <w:szCs w:val="15"/>
                          </w:rPr>
                          <w:t>1,850,343.84</w:t>
                        </w:r>
                      </w:p>
                    </w:tc>
                  </w:sdtContent>
                </w:sdt>
              </w:tr>
            </w:sdtContent>
          </w:sdt>
          <w:sdt>
            <w:sdtPr>
              <w:rPr>
                <w:szCs w:val="21"/>
              </w:rPr>
              <w:alias w:val="其他存货"/>
              <w:tag w:val="_GBC_dbd060fc3f7b4cccbe840b329b23caf4"/>
              <w:id w:val="1046778"/>
              <w:lock w:val="sdtLocked"/>
              <w:placeholder>
                <w:docPart w:val="GBC11111111111111111111111111111"/>
              </w:placeholder>
            </w:sdtPr>
            <w:sdtEndPr>
              <w:rPr>
                <w:rFonts w:hint="eastAsia"/>
                <w:sz w:val="15"/>
                <w:szCs w:val="15"/>
              </w:rPr>
            </w:sdtEndPr>
            <w:sdtContent>
              <w:tr w:rsidR="00EB0FBA" w:rsidTr="00EB0FBA">
                <w:trPr>
                  <w:cantSplit/>
                </w:trPr>
                <w:sdt>
                  <w:sdtPr>
                    <w:rPr>
                      <w:szCs w:val="21"/>
                    </w:rPr>
                    <w:alias w:val="其他存货项目"/>
                    <w:tag w:val="_GBC_56a9107379bb4064a38eeda93c6744e8"/>
                    <w:id w:val="1046771"/>
                    <w:lock w:val="sdtLocked"/>
                    <w:placeholder>
                      <w:docPart w:val="GBC11111111111111111111111111111"/>
                    </w:placeholder>
                  </w:sdtPr>
                  <w:sdtContent>
                    <w:tc>
                      <w:tcPr>
                        <w:tcW w:w="1111" w:type="dxa"/>
                        <w:tcBorders>
                          <w:top w:val="single" w:sz="6" w:space="0" w:color="auto"/>
                          <w:left w:val="single" w:sz="6" w:space="0" w:color="auto"/>
                          <w:bottom w:val="single" w:sz="6" w:space="0" w:color="auto"/>
                          <w:right w:val="single" w:sz="6" w:space="0" w:color="auto"/>
                        </w:tcBorders>
                      </w:tcPr>
                      <w:p w:rsidR="00EB0FBA" w:rsidRDefault="00EB0FBA" w:rsidP="00897594">
                        <w:pPr>
                          <w:ind w:right="5"/>
                          <w:jc w:val="left"/>
                          <w:rPr>
                            <w:szCs w:val="21"/>
                          </w:rPr>
                        </w:pPr>
                        <w:r>
                          <w:rPr>
                            <w:rFonts w:hint="eastAsia"/>
                            <w:szCs w:val="21"/>
                          </w:rPr>
                          <w:t>其他</w:t>
                        </w:r>
                      </w:p>
                    </w:tc>
                  </w:sdtContent>
                </w:sdt>
                <w:sdt>
                  <w:sdtPr>
                    <w:rPr>
                      <w:sz w:val="15"/>
                      <w:szCs w:val="15"/>
                    </w:rPr>
                    <w:alias w:val="其他存货帐面余额"/>
                    <w:tag w:val="_GBC_affe6193946843fea98e9630bba86f8f"/>
                    <w:id w:val="1046772"/>
                    <w:lock w:val="sdtLocked"/>
                    <w:placeholder>
                      <w:docPart w:val="GBC11111111111111111111111111111"/>
                    </w:placeholder>
                  </w:sdtPr>
                  <w:sdtContent>
                    <w:tc>
                      <w:tcPr>
                        <w:tcW w:w="1279" w:type="dxa"/>
                        <w:tcBorders>
                          <w:top w:val="single" w:sz="6" w:space="0" w:color="auto"/>
                          <w:left w:val="single" w:sz="6" w:space="0" w:color="auto"/>
                          <w:bottom w:val="single" w:sz="6" w:space="0" w:color="auto"/>
                          <w:right w:val="single" w:sz="6" w:space="0" w:color="auto"/>
                        </w:tcBorders>
                      </w:tcPr>
                      <w:p w:rsidR="00EB0FBA" w:rsidRPr="00D04655" w:rsidRDefault="00EB0FBA" w:rsidP="00897594">
                        <w:pPr>
                          <w:ind w:right="5"/>
                          <w:jc w:val="right"/>
                          <w:rPr>
                            <w:sz w:val="15"/>
                            <w:szCs w:val="15"/>
                          </w:rPr>
                        </w:pPr>
                        <w:r w:rsidRPr="00D04655">
                          <w:rPr>
                            <w:rFonts w:hint="eastAsia"/>
                            <w:sz w:val="15"/>
                            <w:szCs w:val="15"/>
                          </w:rPr>
                          <w:t>3,983,357.54</w:t>
                        </w:r>
                      </w:p>
                    </w:tc>
                  </w:sdtContent>
                </w:sdt>
                <w:sdt>
                  <w:sdtPr>
                    <w:rPr>
                      <w:sz w:val="15"/>
                      <w:szCs w:val="15"/>
                    </w:rPr>
                    <w:alias w:val="存货跌价准备其他项余额"/>
                    <w:tag w:val="_GBC_642e8bc30b7d49208909fce06332cff3"/>
                    <w:id w:val="1046773"/>
                    <w:lock w:val="sdtLocked"/>
                    <w:placeholder>
                      <w:docPart w:val="GBC11111111111111111111111111111"/>
                    </w:placeholder>
                  </w:sdtPr>
                  <w:sdtContent>
                    <w:tc>
                      <w:tcPr>
                        <w:tcW w:w="1196" w:type="dxa"/>
                        <w:tcBorders>
                          <w:top w:val="single" w:sz="6" w:space="0" w:color="auto"/>
                          <w:left w:val="single" w:sz="6" w:space="0" w:color="auto"/>
                          <w:bottom w:val="single" w:sz="6" w:space="0" w:color="auto"/>
                          <w:right w:val="single" w:sz="6" w:space="0" w:color="auto"/>
                        </w:tcBorders>
                      </w:tcPr>
                      <w:p w:rsidR="00EB0FBA" w:rsidRPr="00D04655" w:rsidRDefault="00EB0FBA" w:rsidP="00897594">
                        <w:pPr>
                          <w:ind w:right="5"/>
                          <w:jc w:val="right"/>
                          <w:rPr>
                            <w:color w:val="008000"/>
                            <w:sz w:val="15"/>
                            <w:szCs w:val="15"/>
                          </w:rPr>
                        </w:pPr>
                        <w:r>
                          <w:t xml:space="preserve">　</w:t>
                        </w:r>
                      </w:p>
                    </w:tc>
                  </w:sdtContent>
                </w:sdt>
                <w:sdt>
                  <w:sdtPr>
                    <w:rPr>
                      <w:sz w:val="15"/>
                      <w:szCs w:val="15"/>
                    </w:rPr>
                    <w:alias w:val="其他存货帐面净额"/>
                    <w:tag w:val="_GBC_c3bd9ddcfff94d019ccc44d16824633b"/>
                    <w:id w:val="1046774"/>
                    <w:lock w:val="sdtLocked"/>
                    <w:placeholder>
                      <w:docPart w:val="GBC11111111111111111111111111111"/>
                    </w:placeholder>
                  </w:sdtPr>
                  <w:sdtContent>
                    <w:tc>
                      <w:tcPr>
                        <w:tcW w:w="1265" w:type="dxa"/>
                        <w:tcBorders>
                          <w:top w:val="single" w:sz="6" w:space="0" w:color="auto"/>
                          <w:left w:val="single" w:sz="6" w:space="0" w:color="auto"/>
                          <w:bottom w:val="single" w:sz="6" w:space="0" w:color="auto"/>
                          <w:right w:val="single" w:sz="6" w:space="0" w:color="auto"/>
                        </w:tcBorders>
                      </w:tcPr>
                      <w:p w:rsidR="00EB0FBA" w:rsidRPr="00D04655" w:rsidRDefault="00EB0FBA" w:rsidP="00897594">
                        <w:pPr>
                          <w:ind w:right="5"/>
                          <w:jc w:val="right"/>
                          <w:rPr>
                            <w:sz w:val="15"/>
                            <w:szCs w:val="15"/>
                          </w:rPr>
                        </w:pPr>
                        <w:r w:rsidRPr="00D04655">
                          <w:rPr>
                            <w:rFonts w:hint="eastAsia"/>
                            <w:sz w:val="15"/>
                            <w:szCs w:val="15"/>
                          </w:rPr>
                          <w:t>3,983,357.54</w:t>
                        </w:r>
                      </w:p>
                    </w:tc>
                  </w:sdtContent>
                </w:sdt>
                <w:sdt>
                  <w:sdtPr>
                    <w:rPr>
                      <w:sz w:val="15"/>
                      <w:szCs w:val="15"/>
                    </w:rPr>
                    <w:alias w:val="其他存货帐面余额"/>
                    <w:tag w:val="_GBC_1bb6c0d36719428cb23d22941000ca73"/>
                    <w:id w:val="1046775"/>
                    <w:lock w:val="sdtLocked"/>
                    <w:placeholder>
                      <w:docPart w:val="GBC11111111111111111111111111111"/>
                    </w:placeholder>
                  </w:sdtPr>
                  <w:sdtContent>
                    <w:tc>
                      <w:tcPr>
                        <w:tcW w:w="1276" w:type="dxa"/>
                        <w:tcBorders>
                          <w:top w:val="single" w:sz="6" w:space="0" w:color="auto"/>
                          <w:left w:val="single" w:sz="6" w:space="0" w:color="auto"/>
                          <w:bottom w:val="single" w:sz="6" w:space="0" w:color="auto"/>
                          <w:right w:val="single" w:sz="6" w:space="0" w:color="auto"/>
                        </w:tcBorders>
                      </w:tcPr>
                      <w:p w:rsidR="00EB0FBA" w:rsidRPr="00D04655" w:rsidRDefault="00EB0FBA" w:rsidP="00897594">
                        <w:pPr>
                          <w:ind w:right="5"/>
                          <w:jc w:val="right"/>
                          <w:rPr>
                            <w:sz w:val="15"/>
                            <w:szCs w:val="15"/>
                          </w:rPr>
                        </w:pPr>
                        <w:r w:rsidRPr="00D04655">
                          <w:rPr>
                            <w:rFonts w:hint="eastAsia"/>
                            <w:sz w:val="15"/>
                            <w:szCs w:val="15"/>
                          </w:rPr>
                          <w:t>226,042.45</w:t>
                        </w:r>
                      </w:p>
                    </w:tc>
                  </w:sdtContent>
                </w:sdt>
                <w:sdt>
                  <w:sdtPr>
                    <w:rPr>
                      <w:sz w:val="15"/>
                      <w:szCs w:val="15"/>
                    </w:rPr>
                    <w:alias w:val="存货跌价准备其他项余额"/>
                    <w:tag w:val="_GBC_f637fc4cbdff4d90a99acd85c7918ad7"/>
                    <w:id w:val="1046776"/>
                    <w:lock w:val="sdtLocked"/>
                    <w:placeholder>
                      <w:docPart w:val="GBC11111111111111111111111111111"/>
                    </w:placeholder>
                  </w:sdtPr>
                  <w:sdtContent>
                    <w:tc>
                      <w:tcPr>
                        <w:tcW w:w="1045" w:type="dxa"/>
                        <w:tcBorders>
                          <w:top w:val="single" w:sz="6" w:space="0" w:color="auto"/>
                          <w:left w:val="single" w:sz="6" w:space="0" w:color="auto"/>
                          <w:bottom w:val="single" w:sz="6" w:space="0" w:color="auto"/>
                          <w:right w:val="single" w:sz="6" w:space="0" w:color="auto"/>
                        </w:tcBorders>
                      </w:tcPr>
                      <w:p w:rsidR="00EB0FBA" w:rsidRPr="00D04655" w:rsidRDefault="00EB0FBA" w:rsidP="00897594">
                        <w:pPr>
                          <w:ind w:right="5"/>
                          <w:jc w:val="right"/>
                          <w:rPr>
                            <w:color w:val="008000"/>
                            <w:sz w:val="15"/>
                            <w:szCs w:val="15"/>
                          </w:rPr>
                        </w:pPr>
                        <w:r>
                          <w:t xml:space="preserve">　</w:t>
                        </w:r>
                      </w:p>
                    </w:tc>
                  </w:sdtContent>
                </w:sdt>
                <w:sdt>
                  <w:sdtPr>
                    <w:rPr>
                      <w:sz w:val="15"/>
                      <w:szCs w:val="15"/>
                    </w:rPr>
                    <w:alias w:val="其他存货帐面净额"/>
                    <w:tag w:val="_GBC_5c1a3229674a4c1e84054dbfa2260322"/>
                    <w:id w:val="1046777"/>
                    <w:lock w:val="sdtLocked"/>
                    <w:placeholder>
                      <w:docPart w:val="GBC11111111111111111111111111111"/>
                    </w:placeholder>
                  </w:sdtPr>
                  <w:sdtContent>
                    <w:tc>
                      <w:tcPr>
                        <w:tcW w:w="1648" w:type="dxa"/>
                        <w:tcBorders>
                          <w:top w:val="single" w:sz="6" w:space="0" w:color="auto"/>
                          <w:left w:val="single" w:sz="6" w:space="0" w:color="auto"/>
                          <w:bottom w:val="single" w:sz="6" w:space="0" w:color="auto"/>
                          <w:right w:val="single" w:sz="6" w:space="0" w:color="auto"/>
                        </w:tcBorders>
                      </w:tcPr>
                      <w:p w:rsidR="00EB0FBA" w:rsidRPr="00D04655" w:rsidRDefault="00EB0FBA" w:rsidP="00897594">
                        <w:pPr>
                          <w:ind w:right="5"/>
                          <w:jc w:val="right"/>
                          <w:rPr>
                            <w:sz w:val="15"/>
                            <w:szCs w:val="15"/>
                          </w:rPr>
                        </w:pPr>
                        <w:r w:rsidRPr="00D04655">
                          <w:rPr>
                            <w:rFonts w:hint="eastAsia"/>
                            <w:sz w:val="15"/>
                            <w:szCs w:val="15"/>
                          </w:rPr>
                          <w:t>226,042.45</w:t>
                        </w:r>
                      </w:p>
                    </w:tc>
                  </w:sdtContent>
                </w:sdt>
              </w:tr>
            </w:sdtContent>
          </w:sdt>
          <w:sdt>
            <w:sdtPr>
              <w:rPr>
                <w:szCs w:val="21"/>
              </w:rPr>
              <w:alias w:val="其他存货"/>
              <w:tag w:val="_GBC_dbd060fc3f7b4cccbe840b329b23caf4"/>
              <w:id w:val="1046786"/>
              <w:lock w:val="sdtLocked"/>
              <w:placeholder>
                <w:docPart w:val="GBC11111111111111111111111111111"/>
              </w:placeholder>
            </w:sdtPr>
            <w:sdtEndPr>
              <w:rPr>
                <w:rFonts w:hint="eastAsia"/>
                <w:sz w:val="15"/>
                <w:szCs w:val="15"/>
              </w:rPr>
            </w:sdtEndPr>
            <w:sdtContent>
              <w:tr w:rsidR="00EB0FBA" w:rsidTr="00EB0FBA">
                <w:trPr>
                  <w:cantSplit/>
                </w:trPr>
                <w:sdt>
                  <w:sdtPr>
                    <w:rPr>
                      <w:szCs w:val="21"/>
                    </w:rPr>
                    <w:alias w:val="其他存货项目"/>
                    <w:tag w:val="_GBC_56a9107379bb4064a38eeda93c6744e8"/>
                    <w:id w:val="1046779"/>
                    <w:lock w:val="sdtLocked"/>
                    <w:placeholder>
                      <w:docPart w:val="GBC11111111111111111111111111111"/>
                    </w:placeholder>
                  </w:sdtPr>
                  <w:sdtContent>
                    <w:tc>
                      <w:tcPr>
                        <w:tcW w:w="1111" w:type="dxa"/>
                        <w:tcBorders>
                          <w:top w:val="single" w:sz="6" w:space="0" w:color="auto"/>
                          <w:left w:val="single" w:sz="6" w:space="0" w:color="auto"/>
                          <w:bottom w:val="single" w:sz="6" w:space="0" w:color="auto"/>
                          <w:right w:val="single" w:sz="6" w:space="0" w:color="auto"/>
                        </w:tcBorders>
                      </w:tcPr>
                      <w:p w:rsidR="00EB0FBA" w:rsidRDefault="00EB0FBA" w:rsidP="00897594">
                        <w:pPr>
                          <w:ind w:right="5"/>
                          <w:jc w:val="left"/>
                          <w:rPr>
                            <w:szCs w:val="21"/>
                          </w:rPr>
                        </w:pPr>
                        <w:r>
                          <w:rPr>
                            <w:rFonts w:hint="eastAsia"/>
                            <w:szCs w:val="21"/>
                          </w:rPr>
                          <w:t>委托加工物资</w:t>
                        </w:r>
                      </w:p>
                    </w:tc>
                  </w:sdtContent>
                </w:sdt>
                <w:sdt>
                  <w:sdtPr>
                    <w:rPr>
                      <w:sz w:val="15"/>
                      <w:szCs w:val="15"/>
                    </w:rPr>
                    <w:alias w:val="其他存货帐面余额"/>
                    <w:tag w:val="_GBC_affe6193946843fea98e9630bba86f8f"/>
                    <w:id w:val="1046780"/>
                    <w:lock w:val="sdtLocked"/>
                    <w:placeholder>
                      <w:docPart w:val="GBC11111111111111111111111111111"/>
                    </w:placeholder>
                  </w:sdtPr>
                  <w:sdtContent>
                    <w:tc>
                      <w:tcPr>
                        <w:tcW w:w="1279" w:type="dxa"/>
                        <w:tcBorders>
                          <w:top w:val="single" w:sz="6" w:space="0" w:color="auto"/>
                          <w:left w:val="single" w:sz="6" w:space="0" w:color="auto"/>
                          <w:bottom w:val="single" w:sz="6" w:space="0" w:color="auto"/>
                          <w:right w:val="single" w:sz="6" w:space="0" w:color="auto"/>
                        </w:tcBorders>
                      </w:tcPr>
                      <w:p w:rsidR="00EB0FBA" w:rsidRPr="00D04655" w:rsidRDefault="00EB0FBA" w:rsidP="00897594">
                        <w:pPr>
                          <w:ind w:right="5"/>
                          <w:jc w:val="right"/>
                          <w:rPr>
                            <w:sz w:val="15"/>
                            <w:szCs w:val="15"/>
                          </w:rPr>
                        </w:pPr>
                        <w:r w:rsidRPr="00D04655">
                          <w:rPr>
                            <w:rFonts w:hint="eastAsia"/>
                            <w:sz w:val="15"/>
                            <w:szCs w:val="15"/>
                          </w:rPr>
                          <w:t>3,076,678.38</w:t>
                        </w:r>
                      </w:p>
                    </w:tc>
                  </w:sdtContent>
                </w:sdt>
                <w:sdt>
                  <w:sdtPr>
                    <w:rPr>
                      <w:sz w:val="15"/>
                      <w:szCs w:val="15"/>
                    </w:rPr>
                    <w:alias w:val="存货跌价准备其他项余额"/>
                    <w:tag w:val="_GBC_642e8bc30b7d49208909fce06332cff3"/>
                    <w:id w:val="1046781"/>
                    <w:lock w:val="sdtLocked"/>
                    <w:placeholder>
                      <w:docPart w:val="GBC11111111111111111111111111111"/>
                    </w:placeholder>
                  </w:sdtPr>
                  <w:sdtContent>
                    <w:tc>
                      <w:tcPr>
                        <w:tcW w:w="1196" w:type="dxa"/>
                        <w:tcBorders>
                          <w:top w:val="single" w:sz="6" w:space="0" w:color="auto"/>
                          <w:left w:val="single" w:sz="6" w:space="0" w:color="auto"/>
                          <w:bottom w:val="single" w:sz="6" w:space="0" w:color="auto"/>
                          <w:right w:val="single" w:sz="6" w:space="0" w:color="auto"/>
                        </w:tcBorders>
                      </w:tcPr>
                      <w:p w:rsidR="00EB0FBA" w:rsidRPr="00D04655" w:rsidRDefault="00EB0FBA" w:rsidP="00897594">
                        <w:pPr>
                          <w:ind w:right="5"/>
                          <w:jc w:val="right"/>
                          <w:rPr>
                            <w:color w:val="008000"/>
                            <w:sz w:val="15"/>
                            <w:szCs w:val="15"/>
                          </w:rPr>
                        </w:pPr>
                        <w:r>
                          <w:t xml:space="preserve">　</w:t>
                        </w:r>
                      </w:p>
                    </w:tc>
                  </w:sdtContent>
                </w:sdt>
                <w:sdt>
                  <w:sdtPr>
                    <w:rPr>
                      <w:sz w:val="15"/>
                      <w:szCs w:val="15"/>
                    </w:rPr>
                    <w:alias w:val="其他存货帐面净额"/>
                    <w:tag w:val="_GBC_c3bd9ddcfff94d019ccc44d16824633b"/>
                    <w:id w:val="1046782"/>
                    <w:lock w:val="sdtLocked"/>
                    <w:placeholder>
                      <w:docPart w:val="GBC11111111111111111111111111111"/>
                    </w:placeholder>
                  </w:sdtPr>
                  <w:sdtContent>
                    <w:tc>
                      <w:tcPr>
                        <w:tcW w:w="1265" w:type="dxa"/>
                        <w:tcBorders>
                          <w:top w:val="single" w:sz="6" w:space="0" w:color="auto"/>
                          <w:left w:val="single" w:sz="6" w:space="0" w:color="auto"/>
                          <w:bottom w:val="single" w:sz="6" w:space="0" w:color="auto"/>
                          <w:right w:val="single" w:sz="6" w:space="0" w:color="auto"/>
                        </w:tcBorders>
                      </w:tcPr>
                      <w:p w:rsidR="00EB0FBA" w:rsidRPr="00D04655" w:rsidRDefault="00EB0FBA" w:rsidP="00897594">
                        <w:pPr>
                          <w:ind w:right="5"/>
                          <w:jc w:val="right"/>
                          <w:rPr>
                            <w:sz w:val="15"/>
                            <w:szCs w:val="15"/>
                          </w:rPr>
                        </w:pPr>
                        <w:r w:rsidRPr="00D04655">
                          <w:rPr>
                            <w:rFonts w:hint="eastAsia"/>
                            <w:sz w:val="15"/>
                            <w:szCs w:val="15"/>
                          </w:rPr>
                          <w:t>3,076,678.38</w:t>
                        </w:r>
                      </w:p>
                    </w:tc>
                  </w:sdtContent>
                </w:sdt>
                <w:sdt>
                  <w:sdtPr>
                    <w:rPr>
                      <w:sz w:val="15"/>
                      <w:szCs w:val="15"/>
                    </w:rPr>
                    <w:alias w:val="其他存货帐面余额"/>
                    <w:tag w:val="_GBC_1bb6c0d36719428cb23d22941000ca73"/>
                    <w:id w:val="1046783"/>
                    <w:lock w:val="sdtLocked"/>
                    <w:placeholder>
                      <w:docPart w:val="GBC11111111111111111111111111111"/>
                    </w:placeholder>
                  </w:sdtPr>
                  <w:sdtContent>
                    <w:tc>
                      <w:tcPr>
                        <w:tcW w:w="1276" w:type="dxa"/>
                        <w:tcBorders>
                          <w:top w:val="single" w:sz="6" w:space="0" w:color="auto"/>
                          <w:left w:val="single" w:sz="6" w:space="0" w:color="auto"/>
                          <w:bottom w:val="single" w:sz="6" w:space="0" w:color="auto"/>
                          <w:right w:val="single" w:sz="6" w:space="0" w:color="auto"/>
                        </w:tcBorders>
                      </w:tcPr>
                      <w:p w:rsidR="00EB0FBA" w:rsidRPr="00D04655" w:rsidRDefault="00EB0FBA" w:rsidP="00897594">
                        <w:pPr>
                          <w:ind w:right="5"/>
                          <w:jc w:val="right"/>
                          <w:rPr>
                            <w:sz w:val="15"/>
                            <w:szCs w:val="15"/>
                          </w:rPr>
                        </w:pPr>
                        <w:r w:rsidRPr="00D04655">
                          <w:rPr>
                            <w:rFonts w:hint="eastAsia"/>
                            <w:sz w:val="15"/>
                            <w:szCs w:val="15"/>
                          </w:rPr>
                          <w:t>4,989,826.36</w:t>
                        </w:r>
                      </w:p>
                    </w:tc>
                  </w:sdtContent>
                </w:sdt>
                <w:sdt>
                  <w:sdtPr>
                    <w:rPr>
                      <w:sz w:val="15"/>
                      <w:szCs w:val="15"/>
                    </w:rPr>
                    <w:alias w:val="存货跌价准备其他项余额"/>
                    <w:tag w:val="_GBC_f637fc4cbdff4d90a99acd85c7918ad7"/>
                    <w:id w:val="1046784"/>
                    <w:lock w:val="sdtLocked"/>
                    <w:placeholder>
                      <w:docPart w:val="GBC11111111111111111111111111111"/>
                    </w:placeholder>
                  </w:sdtPr>
                  <w:sdtContent>
                    <w:tc>
                      <w:tcPr>
                        <w:tcW w:w="1045" w:type="dxa"/>
                        <w:tcBorders>
                          <w:top w:val="single" w:sz="6" w:space="0" w:color="auto"/>
                          <w:left w:val="single" w:sz="6" w:space="0" w:color="auto"/>
                          <w:bottom w:val="single" w:sz="6" w:space="0" w:color="auto"/>
                          <w:right w:val="single" w:sz="6" w:space="0" w:color="auto"/>
                        </w:tcBorders>
                      </w:tcPr>
                      <w:p w:rsidR="00EB0FBA" w:rsidRPr="00D04655" w:rsidRDefault="00EB0FBA" w:rsidP="00897594">
                        <w:pPr>
                          <w:ind w:right="5"/>
                          <w:jc w:val="right"/>
                          <w:rPr>
                            <w:color w:val="008000"/>
                            <w:sz w:val="15"/>
                            <w:szCs w:val="15"/>
                          </w:rPr>
                        </w:pPr>
                        <w:r>
                          <w:t xml:space="preserve">　</w:t>
                        </w:r>
                      </w:p>
                    </w:tc>
                  </w:sdtContent>
                </w:sdt>
                <w:sdt>
                  <w:sdtPr>
                    <w:rPr>
                      <w:sz w:val="15"/>
                      <w:szCs w:val="15"/>
                    </w:rPr>
                    <w:alias w:val="其他存货帐面净额"/>
                    <w:tag w:val="_GBC_5c1a3229674a4c1e84054dbfa2260322"/>
                    <w:id w:val="1046785"/>
                    <w:lock w:val="sdtLocked"/>
                    <w:placeholder>
                      <w:docPart w:val="GBC11111111111111111111111111111"/>
                    </w:placeholder>
                  </w:sdtPr>
                  <w:sdtContent>
                    <w:tc>
                      <w:tcPr>
                        <w:tcW w:w="1648" w:type="dxa"/>
                        <w:tcBorders>
                          <w:top w:val="single" w:sz="6" w:space="0" w:color="auto"/>
                          <w:left w:val="single" w:sz="6" w:space="0" w:color="auto"/>
                          <w:bottom w:val="single" w:sz="6" w:space="0" w:color="auto"/>
                          <w:right w:val="single" w:sz="6" w:space="0" w:color="auto"/>
                        </w:tcBorders>
                      </w:tcPr>
                      <w:p w:rsidR="00EB0FBA" w:rsidRPr="00D04655" w:rsidRDefault="00EB0FBA" w:rsidP="00897594">
                        <w:pPr>
                          <w:ind w:right="5"/>
                          <w:jc w:val="right"/>
                          <w:rPr>
                            <w:sz w:val="15"/>
                            <w:szCs w:val="15"/>
                          </w:rPr>
                        </w:pPr>
                        <w:r w:rsidRPr="00D04655">
                          <w:rPr>
                            <w:rFonts w:hint="eastAsia"/>
                            <w:sz w:val="15"/>
                            <w:szCs w:val="15"/>
                          </w:rPr>
                          <w:t>4,989,826.36</w:t>
                        </w:r>
                      </w:p>
                    </w:tc>
                  </w:sdtContent>
                </w:sdt>
              </w:tr>
            </w:sdtContent>
          </w:sdt>
          <w:tr w:rsidR="00EB0FBA" w:rsidTr="00EB0FBA">
            <w:trPr>
              <w:cantSplit/>
            </w:trPr>
            <w:tc>
              <w:tcPr>
                <w:tcW w:w="1111" w:type="dxa"/>
                <w:tcBorders>
                  <w:top w:val="single" w:sz="6" w:space="0" w:color="auto"/>
                  <w:left w:val="single" w:sz="6" w:space="0" w:color="auto"/>
                  <w:bottom w:val="single" w:sz="6" w:space="0" w:color="auto"/>
                  <w:right w:val="single" w:sz="6" w:space="0" w:color="auto"/>
                </w:tcBorders>
              </w:tcPr>
              <w:p w:rsidR="00EB0FBA" w:rsidRDefault="00EB0FBA" w:rsidP="00897594">
                <w:pPr>
                  <w:ind w:right="5"/>
                  <w:jc w:val="center"/>
                  <w:rPr>
                    <w:szCs w:val="21"/>
                  </w:rPr>
                </w:pPr>
                <w:r>
                  <w:rPr>
                    <w:rFonts w:hint="eastAsia"/>
                    <w:szCs w:val="21"/>
                  </w:rPr>
                  <w:t>合计</w:t>
                </w:r>
              </w:p>
            </w:tc>
            <w:sdt>
              <w:sdtPr>
                <w:rPr>
                  <w:sz w:val="15"/>
                  <w:szCs w:val="15"/>
                </w:rPr>
                <w:alias w:val="存货帐面余额"/>
                <w:tag w:val="_GBC_af25bec446b14098a26191056b02a74b"/>
                <w:id w:val="1046787"/>
                <w:lock w:val="sdtLocked"/>
                <w:placeholder>
                  <w:docPart w:val="GBC11111111111111111111111111111"/>
                </w:placeholder>
              </w:sdtPr>
              <w:sdtContent>
                <w:tc>
                  <w:tcPr>
                    <w:tcW w:w="1279" w:type="dxa"/>
                    <w:tcBorders>
                      <w:top w:val="single" w:sz="6" w:space="0" w:color="auto"/>
                      <w:left w:val="single" w:sz="6" w:space="0" w:color="auto"/>
                      <w:bottom w:val="single" w:sz="6" w:space="0" w:color="auto"/>
                      <w:right w:val="single" w:sz="6" w:space="0" w:color="auto"/>
                    </w:tcBorders>
                  </w:tcPr>
                  <w:p w:rsidR="00EB0FBA" w:rsidRPr="00D04655" w:rsidRDefault="00EB0FBA" w:rsidP="00897594">
                    <w:pPr>
                      <w:ind w:right="5"/>
                      <w:jc w:val="right"/>
                      <w:rPr>
                        <w:sz w:val="15"/>
                        <w:szCs w:val="15"/>
                      </w:rPr>
                    </w:pPr>
                    <w:r w:rsidRPr="00D04655">
                      <w:rPr>
                        <w:rFonts w:hint="eastAsia"/>
                        <w:sz w:val="15"/>
                        <w:szCs w:val="15"/>
                      </w:rPr>
                      <w:t>5,382,313,659.68</w:t>
                    </w:r>
                  </w:p>
                </w:tc>
              </w:sdtContent>
            </w:sdt>
            <w:sdt>
              <w:sdtPr>
                <w:rPr>
                  <w:sz w:val="15"/>
                  <w:szCs w:val="15"/>
                </w:rPr>
                <w:alias w:val="存货跌价准备合计余额"/>
                <w:tag w:val="_GBC_c3e64c5d124043ec9b5ec9adec77ccd5"/>
                <w:id w:val="1046788"/>
                <w:lock w:val="sdtLocked"/>
                <w:placeholder>
                  <w:docPart w:val="GBC11111111111111111111111111111"/>
                </w:placeholder>
              </w:sdtPr>
              <w:sdtContent>
                <w:tc>
                  <w:tcPr>
                    <w:tcW w:w="1196" w:type="dxa"/>
                    <w:tcBorders>
                      <w:top w:val="single" w:sz="6" w:space="0" w:color="auto"/>
                      <w:left w:val="single" w:sz="6" w:space="0" w:color="auto"/>
                      <w:bottom w:val="single" w:sz="6" w:space="0" w:color="auto"/>
                      <w:right w:val="single" w:sz="6" w:space="0" w:color="auto"/>
                    </w:tcBorders>
                  </w:tcPr>
                  <w:p w:rsidR="00EB0FBA" w:rsidRPr="00D04655" w:rsidRDefault="00EB0FBA" w:rsidP="00897594">
                    <w:pPr>
                      <w:ind w:right="5"/>
                      <w:jc w:val="right"/>
                      <w:rPr>
                        <w:sz w:val="15"/>
                        <w:szCs w:val="15"/>
                      </w:rPr>
                    </w:pPr>
                    <w:r w:rsidRPr="00D04655">
                      <w:rPr>
                        <w:rFonts w:hint="eastAsia"/>
                        <w:sz w:val="15"/>
                        <w:szCs w:val="15"/>
                      </w:rPr>
                      <w:t>45,895,674.85</w:t>
                    </w:r>
                  </w:p>
                </w:tc>
              </w:sdtContent>
            </w:sdt>
            <w:sdt>
              <w:sdtPr>
                <w:rPr>
                  <w:sz w:val="15"/>
                  <w:szCs w:val="15"/>
                </w:rPr>
                <w:alias w:val="存货"/>
                <w:tag w:val="_GBC_e2d91a7a168c4a64b7d18d26c666e1d5"/>
                <w:id w:val="1046789"/>
                <w:lock w:val="sdtLocked"/>
                <w:placeholder>
                  <w:docPart w:val="GBC11111111111111111111111111111"/>
                </w:placeholder>
              </w:sdtPr>
              <w:sdtContent>
                <w:tc>
                  <w:tcPr>
                    <w:tcW w:w="1265" w:type="dxa"/>
                    <w:tcBorders>
                      <w:top w:val="single" w:sz="6" w:space="0" w:color="auto"/>
                      <w:left w:val="single" w:sz="6" w:space="0" w:color="auto"/>
                      <w:bottom w:val="single" w:sz="6" w:space="0" w:color="auto"/>
                      <w:right w:val="single" w:sz="6" w:space="0" w:color="auto"/>
                    </w:tcBorders>
                  </w:tcPr>
                  <w:p w:rsidR="00EB0FBA" w:rsidRPr="00D04655" w:rsidRDefault="00EB0FBA" w:rsidP="00897594">
                    <w:pPr>
                      <w:ind w:right="5"/>
                      <w:jc w:val="right"/>
                      <w:rPr>
                        <w:sz w:val="15"/>
                        <w:szCs w:val="15"/>
                      </w:rPr>
                    </w:pPr>
                    <w:r w:rsidRPr="00D04655">
                      <w:rPr>
                        <w:rFonts w:hint="eastAsia"/>
                        <w:sz w:val="15"/>
                        <w:szCs w:val="15"/>
                      </w:rPr>
                      <w:t>5,336,417,984.83</w:t>
                    </w:r>
                  </w:p>
                </w:tc>
              </w:sdtContent>
            </w:sdt>
            <w:sdt>
              <w:sdtPr>
                <w:rPr>
                  <w:sz w:val="15"/>
                  <w:szCs w:val="15"/>
                </w:rPr>
                <w:alias w:val="存货帐面余额"/>
                <w:tag w:val="_GBC_a8c71c90bcfa4ec8a53d5a0d54af43c4"/>
                <w:id w:val="1046790"/>
                <w:lock w:val="sdtLocked"/>
                <w:placeholder>
                  <w:docPart w:val="GBC11111111111111111111111111111"/>
                </w:placeholder>
              </w:sdtPr>
              <w:sdtContent>
                <w:tc>
                  <w:tcPr>
                    <w:tcW w:w="1276" w:type="dxa"/>
                    <w:tcBorders>
                      <w:top w:val="single" w:sz="6" w:space="0" w:color="auto"/>
                      <w:left w:val="single" w:sz="6" w:space="0" w:color="auto"/>
                      <w:bottom w:val="single" w:sz="6" w:space="0" w:color="auto"/>
                      <w:right w:val="single" w:sz="6" w:space="0" w:color="auto"/>
                    </w:tcBorders>
                  </w:tcPr>
                  <w:p w:rsidR="00EB0FBA" w:rsidRPr="00D04655" w:rsidRDefault="00EB0FBA" w:rsidP="00897594">
                    <w:pPr>
                      <w:ind w:right="5"/>
                      <w:jc w:val="right"/>
                      <w:rPr>
                        <w:sz w:val="15"/>
                        <w:szCs w:val="15"/>
                      </w:rPr>
                    </w:pPr>
                    <w:r w:rsidRPr="00D04655">
                      <w:rPr>
                        <w:rFonts w:hint="eastAsia"/>
                        <w:sz w:val="15"/>
                        <w:szCs w:val="15"/>
                      </w:rPr>
                      <w:t>4,875,050,759.04</w:t>
                    </w:r>
                  </w:p>
                </w:tc>
              </w:sdtContent>
            </w:sdt>
            <w:sdt>
              <w:sdtPr>
                <w:rPr>
                  <w:sz w:val="15"/>
                  <w:szCs w:val="15"/>
                </w:rPr>
                <w:alias w:val="存货跌价准备合计余额"/>
                <w:tag w:val="_GBC_685fcff3724d46278252d024b4b22a18"/>
                <w:id w:val="1046791"/>
                <w:lock w:val="sdtLocked"/>
                <w:placeholder>
                  <w:docPart w:val="GBC11111111111111111111111111111"/>
                </w:placeholder>
              </w:sdtPr>
              <w:sdtContent>
                <w:tc>
                  <w:tcPr>
                    <w:tcW w:w="1045" w:type="dxa"/>
                    <w:tcBorders>
                      <w:top w:val="single" w:sz="6" w:space="0" w:color="auto"/>
                      <w:left w:val="single" w:sz="6" w:space="0" w:color="auto"/>
                      <w:bottom w:val="single" w:sz="6" w:space="0" w:color="auto"/>
                      <w:right w:val="single" w:sz="6" w:space="0" w:color="auto"/>
                    </w:tcBorders>
                  </w:tcPr>
                  <w:p w:rsidR="00EB0FBA" w:rsidRPr="00D04655" w:rsidRDefault="00EB0FBA" w:rsidP="00897594">
                    <w:pPr>
                      <w:ind w:right="5"/>
                      <w:jc w:val="right"/>
                      <w:rPr>
                        <w:sz w:val="15"/>
                        <w:szCs w:val="15"/>
                      </w:rPr>
                    </w:pPr>
                    <w:r w:rsidRPr="00D04655">
                      <w:rPr>
                        <w:rFonts w:hint="eastAsia"/>
                        <w:sz w:val="15"/>
                        <w:szCs w:val="15"/>
                      </w:rPr>
                      <w:t>36,513,382.56</w:t>
                    </w:r>
                  </w:p>
                </w:tc>
              </w:sdtContent>
            </w:sdt>
            <w:sdt>
              <w:sdtPr>
                <w:rPr>
                  <w:sz w:val="15"/>
                  <w:szCs w:val="15"/>
                </w:rPr>
                <w:alias w:val="存货"/>
                <w:tag w:val="_GBC_371edfe9535143339d222d517f756707"/>
                <w:id w:val="1046792"/>
                <w:lock w:val="sdtLocked"/>
                <w:placeholder>
                  <w:docPart w:val="GBC11111111111111111111111111111"/>
                </w:placeholder>
              </w:sdtPr>
              <w:sdtContent>
                <w:tc>
                  <w:tcPr>
                    <w:tcW w:w="1648" w:type="dxa"/>
                    <w:tcBorders>
                      <w:top w:val="single" w:sz="6" w:space="0" w:color="auto"/>
                      <w:left w:val="single" w:sz="6" w:space="0" w:color="auto"/>
                      <w:bottom w:val="single" w:sz="6" w:space="0" w:color="auto"/>
                      <w:right w:val="single" w:sz="6" w:space="0" w:color="auto"/>
                    </w:tcBorders>
                  </w:tcPr>
                  <w:p w:rsidR="00EB0FBA" w:rsidRPr="00D04655" w:rsidRDefault="00EB0FBA" w:rsidP="00897594">
                    <w:pPr>
                      <w:ind w:right="5"/>
                      <w:jc w:val="right"/>
                      <w:rPr>
                        <w:sz w:val="15"/>
                        <w:szCs w:val="15"/>
                      </w:rPr>
                    </w:pPr>
                    <w:r w:rsidRPr="00D04655">
                      <w:rPr>
                        <w:rFonts w:hint="eastAsia"/>
                        <w:sz w:val="15"/>
                        <w:szCs w:val="15"/>
                      </w:rPr>
                      <w:t>4,838,537,376.48</w:t>
                    </w:r>
                  </w:p>
                </w:tc>
              </w:sdtContent>
            </w:sdt>
          </w:tr>
        </w:tbl>
      </w:sdtContent>
    </w:sdt>
    <w:p w:rsidR="00EB0FBA" w:rsidRDefault="00EB0FBA">
      <w:pPr>
        <w:snapToGrid w:val="0"/>
        <w:spacing w:line="240" w:lineRule="atLeast"/>
        <w:rPr>
          <w:color w:val="FF6600"/>
        </w:rPr>
      </w:pPr>
    </w:p>
    <w:sdt>
      <w:sdtPr>
        <w:rPr>
          <w:rFonts w:ascii="Calibri" w:hAnsi="Calibri" w:hint="eastAsia"/>
          <w:b w:val="0"/>
          <w:bCs w:val="0"/>
          <w:szCs w:val="22"/>
        </w:rPr>
        <w:tag w:val="_GBC_9ed00a2cb2954df9b152e8b160d3d86f"/>
        <w:id w:val="1046840"/>
        <w:lock w:val="sdtLocked"/>
        <w:placeholder>
          <w:docPart w:val="GBC22222222222222222222222222222"/>
        </w:placeholder>
      </w:sdtPr>
      <w:sdtEndPr>
        <w:rPr>
          <w:color w:val="008000"/>
          <w:szCs w:val="21"/>
        </w:rPr>
      </w:sdtEndPr>
      <w:sdtContent>
        <w:p w:rsidR="00EB0FBA" w:rsidRDefault="00EB0FBA">
          <w:pPr>
            <w:pStyle w:val="4"/>
            <w:numPr>
              <w:ilvl w:val="0"/>
              <w:numId w:val="34"/>
            </w:numPr>
          </w:pPr>
          <w:r>
            <w:rPr>
              <w:rFonts w:hint="eastAsia"/>
            </w:rPr>
            <w:t>存货跌价准备</w:t>
          </w:r>
        </w:p>
        <w:p w:rsidR="00EB0FBA" w:rsidRDefault="00EB0FBA">
          <w:pPr>
            <w:ind w:right="210"/>
            <w:jc w:val="right"/>
          </w:pPr>
          <w:r>
            <w:rPr>
              <w:rFonts w:hint="eastAsia"/>
            </w:rPr>
            <w:t>单位：</w:t>
          </w:r>
          <w:sdt>
            <w:sdtPr>
              <w:rPr>
                <w:rFonts w:hint="eastAsia"/>
              </w:rPr>
              <w:alias w:val="单位：存货跌价准备"/>
              <w:tag w:val="_GBC_36032110afce46c1be3c3045ac62e60a"/>
              <w:id w:val="104679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w:t>
          </w:r>
          <w:r>
            <w:rPr>
              <w:rFonts w:hint="eastAsia"/>
            </w:rPr>
            <w:t>币种：</w:t>
          </w:r>
          <w:sdt>
            <w:sdtPr>
              <w:rPr>
                <w:rFonts w:hint="eastAsia"/>
              </w:rPr>
              <w:alias w:val="币种：存货跌价准备"/>
              <w:tag w:val="_GBC_66c0fd51c8e442a9bb2c1852b27f91b0"/>
              <w:id w:val="104679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22"/>
            <w:gridCol w:w="1620"/>
            <w:gridCol w:w="1440"/>
            <w:gridCol w:w="1260"/>
            <w:gridCol w:w="1440"/>
            <w:gridCol w:w="1949"/>
          </w:tblGrid>
          <w:tr w:rsidR="00EB0FBA" w:rsidTr="00BF6CBD">
            <w:trPr>
              <w:trHeight w:val="285"/>
            </w:trPr>
            <w:tc>
              <w:tcPr>
                <w:tcW w:w="1222" w:type="dxa"/>
                <w:vMerge w:val="restart"/>
                <w:tcBorders>
                  <w:top w:val="single" w:sz="4" w:space="0" w:color="auto"/>
                  <w:left w:val="single" w:sz="4" w:space="0" w:color="auto"/>
                  <w:bottom w:val="single" w:sz="4" w:space="0" w:color="auto"/>
                  <w:right w:val="single" w:sz="4" w:space="0" w:color="auto"/>
                </w:tcBorders>
              </w:tcPr>
              <w:p w:rsidR="00EB0FBA" w:rsidRDefault="00EB0FBA">
                <w:pPr>
                  <w:widowControl/>
                  <w:spacing w:line="360" w:lineRule="auto"/>
                  <w:jc w:val="center"/>
                  <w:rPr>
                    <w:kern w:val="0"/>
                  </w:rPr>
                </w:pPr>
                <w:r>
                  <w:rPr>
                    <w:rFonts w:hint="eastAsia"/>
                    <w:kern w:val="0"/>
                  </w:rPr>
                  <w:t>存货种类</w:t>
                </w:r>
              </w:p>
            </w:tc>
            <w:tc>
              <w:tcPr>
                <w:tcW w:w="1620" w:type="dxa"/>
                <w:vMerge w:val="restart"/>
                <w:tcBorders>
                  <w:top w:val="single" w:sz="4" w:space="0" w:color="auto"/>
                  <w:left w:val="single" w:sz="4" w:space="0" w:color="auto"/>
                  <w:bottom w:val="single" w:sz="4" w:space="0" w:color="auto"/>
                  <w:right w:val="single" w:sz="4" w:space="0" w:color="auto"/>
                </w:tcBorders>
              </w:tcPr>
              <w:p w:rsidR="00EB0FBA" w:rsidRDefault="00EB0FBA">
                <w:pPr>
                  <w:widowControl/>
                  <w:spacing w:line="360" w:lineRule="auto"/>
                  <w:jc w:val="center"/>
                  <w:rPr>
                    <w:kern w:val="0"/>
                  </w:rPr>
                </w:pPr>
                <w:r>
                  <w:rPr>
                    <w:rFonts w:hint="eastAsia"/>
                    <w:kern w:val="0"/>
                  </w:rPr>
                  <w:t>期初账面余额</w:t>
                </w:r>
              </w:p>
            </w:tc>
            <w:tc>
              <w:tcPr>
                <w:tcW w:w="1440" w:type="dxa"/>
                <w:vMerge w:val="restart"/>
                <w:tcBorders>
                  <w:top w:val="single" w:sz="4" w:space="0" w:color="auto"/>
                  <w:left w:val="single" w:sz="4" w:space="0" w:color="auto"/>
                  <w:bottom w:val="single" w:sz="4" w:space="0" w:color="auto"/>
                  <w:right w:val="single" w:sz="4" w:space="0" w:color="auto"/>
                </w:tcBorders>
              </w:tcPr>
              <w:p w:rsidR="00EB0FBA" w:rsidRDefault="00EB0FBA">
                <w:pPr>
                  <w:widowControl/>
                  <w:spacing w:line="360" w:lineRule="auto"/>
                  <w:jc w:val="center"/>
                  <w:rPr>
                    <w:kern w:val="0"/>
                  </w:rPr>
                </w:pPr>
                <w:r>
                  <w:rPr>
                    <w:rFonts w:hint="eastAsia"/>
                    <w:kern w:val="0"/>
                  </w:rPr>
                  <w:t>本期计提额</w:t>
                </w:r>
              </w:p>
            </w:tc>
            <w:tc>
              <w:tcPr>
                <w:tcW w:w="2700" w:type="dxa"/>
                <w:gridSpan w:val="2"/>
                <w:tcBorders>
                  <w:top w:val="single" w:sz="4" w:space="0" w:color="auto"/>
                  <w:left w:val="single" w:sz="4" w:space="0" w:color="auto"/>
                  <w:bottom w:val="single" w:sz="4" w:space="0" w:color="auto"/>
                  <w:right w:val="single" w:sz="4" w:space="0" w:color="auto"/>
                </w:tcBorders>
              </w:tcPr>
              <w:p w:rsidR="00EB0FBA" w:rsidRDefault="00EB0FBA">
                <w:pPr>
                  <w:widowControl/>
                  <w:spacing w:line="360" w:lineRule="auto"/>
                  <w:jc w:val="center"/>
                  <w:rPr>
                    <w:kern w:val="0"/>
                  </w:rPr>
                </w:pPr>
                <w:r>
                  <w:rPr>
                    <w:rFonts w:hint="eastAsia"/>
                    <w:kern w:val="0"/>
                  </w:rPr>
                  <w:t>本期减少</w:t>
                </w:r>
              </w:p>
            </w:tc>
            <w:tc>
              <w:tcPr>
                <w:tcW w:w="1949" w:type="dxa"/>
                <w:vMerge w:val="restart"/>
                <w:tcBorders>
                  <w:top w:val="single" w:sz="4" w:space="0" w:color="auto"/>
                  <w:left w:val="single" w:sz="4" w:space="0" w:color="auto"/>
                  <w:bottom w:val="single" w:sz="4" w:space="0" w:color="auto"/>
                  <w:right w:val="single" w:sz="4" w:space="0" w:color="auto"/>
                </w:tcBorders>
              </w:tcPr>
              <w:p w:rsidR="00EB0FBA" w:rsidRDefault="00EB0FBA">
                <w:pPr>
                  <w:widowControl/>
                  <w:spacing w:line="360" w:lineRule="auto"/>
                  <w:jc w:val="center"/>
                  <w:rPr>
                    <w:kern w:val="0"/>
                  </w:rPr>
                </w:pPr>
                <w:r>
                  <w:rPr>
                    <w:rFonts w:hint="eastAsia"/>
                    <w:kern w:val="0"/>
                  </w:rPr>
                  <w:t>期末账面余额</w:t>
                </w:r>
              </w:p>
            </w:tc>
          </w:tr>
          <w:tr w:rsidR="00EB0FBA" w:rsidTr="00BF6CBD">
            <w:trPr>
              <w:trHeight w:val="285"/>
            </w:trPr>
            <w:tc>
              <w:tcPr>
                <w:tcW w:w="1222" w:type="dxa"/>
                <w:vMerge/>
                <w:tcBorders>
                  <w:top w:val="single" w:sz="4" w:space="0" w:color="auto"/>
                  <w:left w:val="single" w:sz="4" w:space="0" w:color="auto"/>
                  <w:bottom w:val="single" w:sz="4" w:space="0" w:color="auto"/>
                  <w:right w:val="single" w:sz="4" w:space="0" w:color="auto"/>
                </w:tcBorders>
              </w:tcPr>
              <w:p w:rsidR="00EB0FBA" w:rsidRDefault="00EB0FBA">
                <w:pPr>
                  <w:widowControl/>
                  <w:jc w:val="left"/>
                  <w:rPr>
                    <w:kern w:val="0"/>
                  </w:rPr>
                </w:pPr>
              </w:p>
            </w:tc>
            <w:tc>
              <w:tcPr>
                <w:tcW w:w="1620" w:type="dxa"/>
                <w:vMerge/>
                <w:tcBorders>
                  <w:top w:val="single" w:sz="4" w:space="0" w:color="auto"/>
                  <w:left w:val="single" w:sz="4" w:space="0" w:color="auto"/>
                  <w:bottom w:val="single" w:sz="4" w:space="0" w:color="auto"/>
                  <w:right w:val="single" w:sz="4" w:space="0" w:color="auto"/>
                </w:tcBorders>
              </w:tcPr>
              <w:p w:rsidR="00EB0FBA" w:rsidRDefault="00EB0FBA">
                <w:pPr>
                  <w:widowControl/>
                  <w:jc w:val="center"/>
                  <w:rPr>
                    <w:kern w:val="0"/>
                  </w:rPr>
                </w:pPr>
              </w:p>
            </w:tc>
            <w:tc>
              <w:tcPr>
                <w:tcW w:w="1440" w:type="dxa"/>
                <w:vMerge/>
                <w:tcBorders>
                  <w:top w:val="single" w:sz="4" w:space="0" w:color="auto"/>
                  <w:left w:val="single" w:sz="4" w:space="0" w:color="auto"/>
                  <w:bottom w:val="single" w:sz="4" w:space="0" w:color="auto"/>
                  <w:right w:val="single" w:sz="4" w:space="0" w:color="auto"/>
                </w:tcBorders>
              </w:tcPr>
              <w:p w:rsidR="00EB0FBA" w:rsidRDefault="00EB0FBA">
                <w:pPr>
                  <w:widowControl/>
                  <w:jc w:val="center"/>
                  <w:rPr>
                    <w:kern w:val="0"/>
                  </w:rPr>
                </w:pPr>
              </w:p>
            </w:tc>
            <w:tc>
              <w:tcPr>
                <w:tcW w:w="1260" w:type="dxa"/>
                <w:tcBorders>
                  <w:top w:val="single" w:sz="4" w:space="0" w:color="auto"/>
                  <w:left w:val="single" w:sz="4" w:space="0" w:color="auto"/>
                  <w:bottom w:val="single" w:sz="4" w:space="0" w:color="auto"/>
                  <w:right w:val="single" w:sz="4" w:space="0" w:color="auto"/>
                </w:tcBorders>
              </w:tcPr>
              <w:p w:rsidR="00EB0FBA" w:rsidRDefault="00EB0FBA">
                <w:pPr>
                  <w:widowControl/>
                  <w:spacing w:line="360" w:lineRule="auto"/>
                  <w:jc w:val="center"/>
                  <w:rPr>
                    <w:kern w:val="0"/>
                  </w:rPr>
                </w:pPr>
                <w:r>
                  <w:rPr>
                    <w:rFonts w:hint="eastAsia"/>
                    <w:kern w:val="0"/>
                  </w:rPr>
                  <w:t>转回</w:t>
                </w:r>
              </w:p>
            </w:tc>
            <w:tc>
              <w:tcPr>
                <w:tcW w:w="1440" w:type="dxa"/>
                <w:tcBorders>
                  <w:top w:val="single" w:sz="4" w:space="0" w:color="auto"/>
                  <w:left w:val="single" w:sz="4" w:space="0" w:color="auto"/>
                  <w:bottom w:val="single" w:sz="4" w:space="0" w:color="auto"/>
                  <w:right w:val="single" w:sz="4" w:space="0" w:color="auto"/>
                </w:tcBorders>
              </w:tcPr>
              <w:p w:rsidR="00EB0FBA" w:rsidRDefault="00EB0FBA">
                <w:pPr>
                  <w:widowControl/>
                  <w:spacing w:line="360" w:lineRule="auto"/>
                  <w:jc w:val="center"/>
                  <w:rPr>
                    <w:kern w:val="0"/>
                  </w:rPr>
                </w:pPr>
                <w:r>
                  <w:rPr>
                    <w:rFonts w:hint="eastAsia"/>
                    <w:kern w:val="0"/>
                  </w:rPr>
                  <w:t>转销</w:t>
                </w:r>
              </w:p>
            </w:tc>
            <w:tc>
              <w:tcPr>
                <w:tcW w:w="1949" w:type="dxa"/>
                <w:vMerge/>
                <w:tcBorders>
                  <w:top w:val="single" w:sz="4" w:space="0" w:color="auto"/>
                  <w:left w:val="single" w:sz="4" w:space="0" w:color="auto"/>
                  <w:bottom w:val="single" w:sz="4" w:space="0" w:color="auto"/>
                  <w:right w:val="single" w:sz="4" w:space="0" w:color="auto"/>
                </w:tcBorders>
              </w:tcPr>
              <w:p w:rsidR="00EB0FBA" w:rsidRDefault="00EB0FBA">
                <w:pPr>
                  <w:widowControl/>
                  <w:jc w:val="left"/>
                  <w:rPr>
                    <w:kern w:val="0"/>
                  </w:rPr>
                </w:pPr>
              </w:p>
            </w:tc>
          </w:tr>
          <w:tr w:rsidR="00EB0FBA" w:rsidTr="00BF6CBD">
            <w:trPr>
              <w:trHeight w:val="20"/>
            </w:trPr>
            <w:tc>
              <w:tcPr>
                <w:tcW w:w="1222" w:type="dxa"/>
                <w:tcBorders>
                  <w:top w:val="single" w:sz="4" w:space="0" w:color="auto"/>
                  <w:left w:val="single" w:sz="4" w:space="0" w:color="auto"/>
                  <w:bottom w:val="single" w:sz="4" w:space="0" w:color="auto"/>
                  <w:right w:val="single" w:sz="4" w:space="0" w:color="auto"/>
                </w:tcBorders>
              </w:tcPr>
              <w:p w:rsidR="00EB0FBA" w:rsidRDefault="00EB0FBA">
                <w:pPr>
                  <w:widowControl/>
                  <w:rPr>
                    <w:kern w:val="0"/>
                  </w:rPr>
                </w:pPr>
                <w:r>
                  <w:rPr>
                    <w:rFonts w:hint="eastAsia"/>
                    <w:kern w:val="0"/>
                  </w:rPr>
                  <w:t>原材料</w:t>
                </w:r>
              </w:p>
            </w:tc>
            <w:sdt>
              <w:sdtPr>
                <w:rPr>
                  <w:szCs w:val="21"/>
                </w:rPr>
                <w:alias w:val="原材料跌价准备余额"/>
                <w:tag w:val="_GBC_19760e4778ce4c14ad77f59133721f46"/>
                <w:id w:val="1046796"/>
                <w:lock w:val="sdtLocked"/>
                <w:placeholder>
                  <w:docPart w:val="GBC11111111111111111111111111111"/>
                </w:placeholder>
              </w:sdtPr>
              <w:sdtContent>
                <w:tc>
                  <w:tcPr>
                    <w:tcW w:w="1620" w:type="dxa"/>
                    <w:tcBorders>
                      <w:top w:val="single" w:sz="4" w:space="0" w:color="auto"/>
                      <w:left w:val="single" w:sz="4" w:space="0" w:color="auto"/>
                      <w:bottom w:val="single" w:sz="4" w:space="0" w:color="auto"/>
                      <w:right w:val="single" w:sz="4" w:space="0" w:color="auto"/>
                    </w:tcBorders>
                  </w:tcPr>
                  <w:p w:rsidR="00EB0FBA" w:rsidRDefault="00EB0FBA">
                    <w:pPr>
                      <w:ind w:right="5"/>
                      <w:jc w:val="right"/>
                      <w:rPr>
                        <w:szCs w:val="21"/>
                      </w:rPr>
                    </w:pPr>
                    <w:r>
                      <w:rPr>
                        <w:rFonts w:hint="eastAsia"/>
                        <w:szCs w:val="21"/>
                      </w:rPr>
                      <w:t>265,413.52</w:t>
                    </w:r>
                  </w:p>
                </w:tc>
              </w:sdtContent>
            </w:sdt>
            <w:sdt>
              <w:sdtPr>
                <w:rPr>
                  <w:szCs w:val="21"/>
                </w:rPr>
                <w:alias w:val="原材料跌价准备余额计提数"/>
                <w:tag w:val="_GBC_a3b0361f34274bcda8e2446c29ab071d"/>
                <w:id w:val="1046797"/>
                <w:lock w:val="sdtLocked"/>
                <w:placeholder>
                  <w:docPart w:val="GBC11111111111111111111111111111"/>
                </w:placeholder>
                <w:showingPlcHdr/>
              </w:sdtPr>
              <w:sdtContent>
                <w:tc>
                  <w:tcPr>
                    <w:tcW w:w="1440" w:type="dxa"/>
                    <w:tcBorders>
                      <w:top w:val="single" w:sz="4" w:space="0" w:color="auto"/>
                      <w:left w:val="single" w:sz="4" w:space="0" w:color="auto"/>
                      <w:bottom w:val="single" w:sz="4" w:space="0" w:color="auto"/>
                      <w:right w:val="single" w:sz="4" w:space="0" w:color="auto"/>
                    </w:tcBorders>
                  </w:tcPr>
                  <w:p w:rsidR="00EB0FBA" w:rsidRDefault="00EB0FBA">
                    <w:pPr>
                      <w:widowControl/>
                      <w:jc w:val="right"/>
                      <w:rPr>
                        <w:color w:val="008000"/>
                        <w:szCs w:val="21"/>
                      </w:rPr>
                    </w:pPr>
                    <w:r>
                      <w:rPr>
                        <w:rFonts w:hint="eastAsia"/>
                        <w:color w:val="333399"/>
                        <w:szCs w:val="21"/>
                      </w:rPr>
                      <w:t xml:space="preserve">　</w:t>
                    </w:r>
                  </w:p>
                </w:tc>
              </w:sdtContent>
            </w:sdt>
            <w:sdt>
              <w:sdtPr>
                <w:rPr>
                  <w:szCs w:val="21"/>
                </w:rPr>
                <w:alias w:val="原材料跌价准备余额转回数"/>
                <w:tag w:val="_GBC_875845889578485ba9bdeddbe0c3f2ec"/>
                <w:id w:val="1046798"/>
                <w:lock w:val="sdtLocked"/>
                <w:placeholder>
                  <w:docPart w:val="GBC11111111111111111111111111111"/>
                </w:placeholder>
                <w:showingPlcHdr/>
              </w:sdtPr>
              <w:sdtContent>
                <w:tc>
                  <w:tcPr>
                    <w:tcW w:w="1260" w:type="dxa"/>
                    <w:tcBorders>
                      <w:top w:val="single" w:sz="4" w:space="0" w:color="auto"/>
                      <w:left w:val="single" w:sz="4" w:space="0" w:color="auto"/>
                      <w:bottom w:val="single" w:sz="4" w:space="0" w:color="auto"/>
                      <w:right w:val="single" w:sz="4" w:space="0" w:color="auto"/>
                    </w:tcBorders>
                  </w:tcPr>
                  <w:p w:rsidR="00EB0FBA" w:rsidRDefault="00EB0FBA">
                    <w:pPr>
                      <w:widowControl/>
                      <w:jc w:val="right"/>
                      <w:rPr>
                        <w:color w:val="008000"/>
                        <w:szCs w:val="21"/>
                      </w:rPr>
                    </w:pPr>
                    <w:r>
                      <w:rPr>
                        <w:rFonts w:hint="eastAsia"/>
                        <w:color w:val="333399"/>
                        <w:szCs w:val="21"/>
                      </w:rPr>
                      <w:t xml:space="preserve">　</w:t>
                    </w:r>
                  </w:p>
                </w:tc>
              </w:sdtContent>
            </w:sdt>
            <w:sdt>
              <w:sdtPr>
                <w:rPr>
                  <w:szCs w:val="21"/>
                </w:rPr>
                <w:alias w:val="原材料跌价准备余额转销数"/>
                <w:tag w:val="_GBC_1c80246787314dda821e9ac0281939e7"/>
                <w:id w:val="1046799"/>
                <w:lock w:val="sdtLocked"/>
                <w:placeholder>
                  <w:docPart w:val="GBC11111111111111111111111111111"/>
                </w:placeholder>
                <w:showingPlcHdr/>
              </w:sdtPr>
              <w:sdtContent>
                <w:tc>
                  <w:tcPr>
                    <w:tcW w:w="1440" w:type="dxa"/>
                    <w:tcBorders>
                      <w:top w:val="single" w:sz="4" w:space="0" w:color="auto"/>
                      <w:left w:val="single" w:sz="4" w:space="0" w:color="auto"/>
                      <w:bottom w:val="single" w:sz="4" w:space="0" w:color="auto"/>
                      <w:right w:val="single" w:sz="4" w:space="0" w:color="auto"/>
                    </w:tcBorders>
                  </w:tcPr>
                  <w:p w:rsidR="00EB0FBA" w:rsidRDefault="00EB0FBA">
                    <w:pPr>
                      <w:widowControl/>
                      <w:jc w:val="right"/>
                      <w:rPr>
                        <w:color w:val="008000"/>
                        <w:szCs w:val="21"/>
                      </w:rPr>
                    </w:pPr>
                    <w:r>
                      <w:rPr>
                        <w:rFonts w:hint="eastAsia"/>
                        <w:color w:val="333399"/>
                        <w:szCs w:val="21"/>
                      </w:rPr>
                      <w:t xml:space="preserve">　</w:t>
                    </w:r>
                  </w:p>
                </w:tc>
              </w:sdtContent>
            </w:sdt>
            <w:sdt>
              <w:sdtPr>
                <w:rPr>
                  <w:szCs w:val="21"/>
                </w:rPr>
                <w:alias w:val="原材料跌价准备余额"/>
                <w:tag w:val="_GBC_d632522d071f471397c45ffaa16294e5"/>
                <w:id w:val="1046800"/>
                <w:lock w:val="sdtLocked"/>
                <w:placeholder>
                  <w:docPart w:val="GBC11111111111111111111111111111"/>
                </w:placeholder>
              </w:sdtPr>
              <w:sdtContent>
                <w:tc>
                  <w:tcPr>
                    <w:tcW w:w="1949" w:type="dxa"/>
                    <w:tcBorders>
                      <w:top w:val="single" w:sz="4" w:space="0" w:color="auto"/>
                      <w:left w:val="single" w:sz="4" w:space="0" w:color="auto"/>
                      <w:bottom w:val="single" w:sz="4" w:space="0" w:color="auto"/>
                      <w:right w:val="single" w:sz="4" w:space="0" w:color="auto"/>
                    </w:tcBorders>
                  </w:tcPr>
                  <w:p w:rsidR="00EB0FBA" w:rsidRDefault="00EB0FBA">
                    <w:pPr>
                      <w:ind w:right="5"/>
                      <w:jc w:val="right"/>
                      <w:rPr>
                        <w:szCs w:val="21"/>
                      </w:rPr>
                    </w:pPr>
                    <w:r>
                      <w:rPr>
                        <w:rFonts w:hint="eastAsia"/>
                        <w:szCs w:val="21"/>
                      </w:rPr>
                      <w:t>265,413.52</w:t>
                    </w:r>
                  </w:p>
                </w:tc>
              </w:sdtContent>
            </w:sdt>
          </w:tr>
          <w:tr w:rsidR="00EB0FBA" w:rsidTr="00BF6CBD">
            <w:trPr>
              <w:trHeight w:val="20"/>
            </w:trPr>
            <w:tc>
              <w:tcPr>
                <w:tcW w:w="1222" w:type="dxa"/>
                <w:tcBorders>
                  <w:top w:val="single" w:sz="4" w:space="0" w:color="auto"/>
                  <w:left w:val="single" w:sz="4" w:space="0" w:color="auto"/>
                  <w:bottom w:val="single" w:sz="4" w:space="0" w:color="auto"/>
                  <w:right w:val="single" w:sz="4" w:space="0" w:color="auto"/>
                </w:tcBorders>
              </w:tcPr>
              <w:p w:rsidR="00EB0FBA" w:rsidRDefault="00EB0FBA">
                <w:pPr>
                  <w:widowControl/>
                  <w:rPr>
                    <w:kern w:val="0"/>
                  </w:rPr>
                </w:pPr>
                <w:r>
                  <w:rPr>
                    <w:rFonts w:hint="eastAsia"/>
                    <w:kern w:val="0"/>
                  </w:rPr>
                  <w:t>在产品</w:t>
                </w:r>
              </w:p>
            </w:tc>
            <w:sdt>
              <w:sdtPr>
                <w:rPr>
                  <w:szCs w:val="21"/>
                </w:rPr>
                <w:alias w:val="在产品跌价准备"/>
                <w:tag w:val="_GBC_cd4a0c0b635e4876a18286a0ed087b33"/>
                <w:id w:val="1046801"/>
                <w:lock w:val="sdtLocked"/>
                <w:placeholder>
                  <w:docPart w:val="GBC11111111111111111111111111111"/>
                </w:placeholder>
              </w:sdtPr>
              <w:sdtContent>
                <w:tc>
                  <w:tcPr>
                    <w:tcW w:w="1620" w:type="dxa"/>
                    <w:tcBorders>
                      <w:top w:val="single" w:sz="4" w:space="0" w:color="auto"/>
                      <w:left w:val="single" w:sz="4" w:space="0" w:color="auto"/>
                      <w:bottom w:val="single" w:sz="4" w:space="0" w:color="auto"/>
                      <w:right w:val="single" w:sz="4" w:space="0" w:color="auto"/>
                    </w:tcBorders>
                  </w:tcPr>
                  <w:p w:rsidR="00EB0FBA" w:rsidRDefault="00EB0FBA">
                    <w:pPr>
                      <w:ind w:right="5"/>
                      <w:jc w:val="right"/>
                      <w:rPr>
                        <w:szCs w:val="21"/>
                      </w:rPr>
                    </w:pPr>
                    <w:r>
                      <w:rPr>
                        <w:rFonts w:hint="eastAsia"/>
                        <w:szCs w:val="21"/>
                      </w:rPr>
                      <w:t>7,752,020.16</w:t>
                    </w:r>
                  </w:p>
                </w:tc>
              </w:sdtContent>
            </w:sdt>
            <w:sdt>
              <w:sdtPr>
                <w:rPr>
                  <w:szCs w:val="21"/>
                </w:rPr>
                <w:alias w:val="在产品跌价准备计提数"/>
                <w:tag w:val="_GBC_b035218c8fd1487391cd24794acaa493"/>
                <w:id w:val="1046802"/>
                <w:lock w:val="sdtLocked"/>
                <w:placeholder>
                  <w:docPart w:val="GBC11111111111111111111111111111"/>
                </w:placeholder>
                <w:showingPlcHdr/>
              </w:sdtPr>
              <w:sdtContent>
                <w:tc>
                  <w:tcPr>
                    <w:tcW w:w="1440" w:type="dxa"/>
                    <w:tcBorders>
                      <w:top w:val="single" w:sz="4" w:space="0" w:color="auto"/>
                      <w:left w:val="single" w:sz="4" w:space="0" w:color="auto"/>
                      <w:bottom w:val="single" w:sz="4" w:space="0" w:color="auto"/>
                      <w:right w:val="single" w:sz="4" w:space="0" w:color="auto"/>
                    </w:tcBorders>
                  </w:tcPr>
                  <w:p w:rsidR="00EB0FBA" w:rsidRDefault="00EB0FBA">
                    <w:pPr>
                      <w:widowControl/>
                      <w:jc w:val="right"/>
                      <w:rPr>
                        <w:color w:val="008000"/>
                        <w:szCs w:val="21"/>
                      </w:rPr>
                    </w:pPr>
                    <w:r>
                      <w:rPr>
                        <w:rFonts w:hint="eastAsia"/>
                        <w:color w:val="333399"/>
                        <w:szCs w:val="21"/>
                      </w:rPr>
                      <w:t xml:space="preserve">　</w:t>
                    </w:r>
                  </w:p>
                </w:tc>
              </w:sdtContent>
            </w:sdt>
            <w:sdt>
              <w:sdtPr>
                <w:rPr>
                  <w:szCs w:val="21"/>
                </w:rPr>
                <w:alias w:val="在产品跌价准备转回数"/>
                <w:tag w:val="_GBC_6d45881386f64279bc03367654dac785"/>
                <w:id w:val="1046803"/>
                <w:lock w:val="sdtLocked"/>
                <w:placeholder>
                  <w:docPart w:val="GBC11111111111111111111111111111"/>
                </w:placeholder>
                <w:showingPlcHdr/>
              </w:sdtPr>
              <w:sdtContent>
                <w:tc>
                  <w:tcPr>
                    <w:tcW w:w="1260" w:type="dxa"/>
                    <w:tcBorders>
                      <w:top w:val="single" w:sz="4" w:space="0" w:color="auto"/>
                      <w:left w:val="single" w:sz="4" w:space="0" w:color="auto"/>
                      <w:bottom w:val="single" w:sz="4" w:space="0" w:color="auto"/>
                      <w:right w:val="single" w:sz="4" w:space="0" w:color="auto"/>
                    </w:tcBorders>
                  </w:tcPr>
                  <w:p w:rsidR="00EB0FBA" w:rsidRDefault="00EB0FBA">
                    <w:pPr>
                      <w:widowControl/>
                      <w:jc w:val="right"/>
                      <w:rPr>
                        <w:color w:val="008000"/>
                        <w:szCs w:val="21"/>
                      </w:rPr>
                    </w:pPr>
                    <w:r>
                      <w:rPr>
                        <w:rFonts w:hint="eastAsia"/>
                        <w:color w:val="333399"/>
                        <w:szCs w:val="21"/>
                      </w:rPr>
                      <w:t xml:space="preserve">　</w:t>
                    </w:r>
                  </w:p>
                </w:tc>
              </w:sdtContent>
            </w:sdt>
            <w:sdt>
              <w:sdtPr>
                <w:rPr>
                  <w:szCs w:val="21"/>
                </w:rPr>
                <w:alias w:val="在产品跌价准备转销数"/>
                <w:tag w:val="_GBC_a6ff4d1bd9a845de958c2db12577ebdb"/>
                <w:id w:val="1046804"/>
                <w:lock w:val="sdtLocked"/>
                <w:placeholder>
                  <w:docPart w:val="GBC11111111111111111111111111111"/>
                </w:placeholder>
                <w:showingPlcHdr/>
              </w:sdtPr>
              <w:sdtContent>
                <w:tc>
                  <w:tcPr>
                    <w:tcW w:w="1440" w:type="dxa"/>
                    <w:tcBorders>
                      <w:top w:val="single" w:sz="4" w:space="0" w:color="auto"/>
                      <w:left w:val="single" w:sz="4" w:space="0" w:color="auto"/>
                      <w:bottom w:val="single" w:sz="4" w:space="0" w:color="auto"/>
                      <w:right w:val="single" w:sz="4" w:space="0" w:color="auto"/>
                    </w:tcBorders>
                  </w:tcPr>
                  <w:p w:rsidR="00EB0FBA" w:rsidRDefault="00EB0FBA">
                    <w:pPr>
                      <w:widowControl/>
                      <w:jc w:val="right"/>
                      <w:rPr>
                        <w:color w:val="008000"/>
                        <w:szCs w:val="21"/>
                      </w:rPr>
                    </w:pPr>
                    <w:r>
                      <w:rPr>
                        <w:rFonts w:hint="eastAsia"/>
                        <w:color w:val="333399"/>
                        <w:szCs w:val="21"/>
                      </w:rPr>
                      <w:t xml:space="preserve">　</w:t>
                    </w:r>
                  </w:p>
                </w:tc>
              </w:sdtContent>
            </w:sdt>
            <w:sdt>
              <w:sdtPr>
                <w:rPr>
                  <w:szCs w:val="21"/>
                </w:rPr>
                <w:alias w:val="在产品跌价准备"/>
                <w:tag w:val="_GBC_418ebbc9a13b4b2da472d22474647086"/>
                <w:id w:val="1046805"/>
                <w:lock w:val="sdtLocked"/>
                <w:placeholder>
                  <w:docPart w:val="GBC11111111111111111111111111111"/>
                </w:placeholder>
              </w:sdtPr>
              <w:sdtContent>
                <w:tc>
                  <w:tcPr>
                    <w:tcW w:w="1949" w:type="dxa"/>
                    <w:tcBorders>
                      <w:top w:val="single" w:sz="4" w:space="0" w:color="auto"/>
                      <w:left w:val="single" w:sz="4" w:space="0" w:color="auto"/>
                      <w:bottom w:val="single" w:sz="4" w:space="0" w:color="auto"/>
                      <w:right w:val="single" w:sz="4" w:space="0" w:color="auto"/>
                    </w:tcBorders>
                  </w:tcPr>
                  <w:p w:rsidR="00EB0FBA" w:rsidRDefault="00EB0FBA">
                    <w:pPr>
                      <w:ind w:right="5"/>
                      <w:jc w:val="right"/>
                      <w:rPr>
                        <w:szCs w:val="21"/>
                      </w:rPr>
                    </w:pPr>
                    <w:r>
                      <w:rPr>
                        <w:rFonts w:hint="eastAsia"/>
                        <w:szCs w:val="21"/>
                      </w:rPr>
                      <w:t>7,752,020.16</w:t>
                    </w:r>
                  </w:p>
                </w:tc>
              </w:sdtContent>
            </w:sdt>
          </w:tr>
          <w:sdt>
            <w:sdtPr>
              <w:rPr>
                <w:rFonts w:hint="eastAsia"/>
                <w:sz w:val="18"/>
                <w:szCs w:val="18"/>
              </w:rPr>
              <w:alias w:val="存货跌价准备明细"/>
              <w:tag w:val="_GBC_812d560d80824a3b87d2923d14739619"/>
              <w:id w:val="1046827"/>
              <w:lock w:val="sdtLocked"/>
              <w:placeholder>
                <w:docPart w:val="GBC11111111111111111111111111111"/>
              </w:placeholder>
            </w:sdtPr>
            <w:sdtEndPr>
              <w:rPr>
                <w:sz w:val="21"/>
                <w:szCs w:val="21"/>
              </w:rPr>
            </w:sdtEndPr>
            <w:sdtContent>
              <w:tr w:rsidR="00EB0FBA" w:rsidTr="00BF6CBD">
                <w:trPr>
                  <w:trHeight w:val="20"/>
                </w:trPr>
                <w:sdt>
                  <w:sdtPr>
                    <w:rPr>
                      <w:rFonts w:hint="eastAsia"/>
                      <w:sz w:val="18"/>
                      <w:szCs w:val="18"/>
                    </w:rPr>
                    <w:alias w:val="存货跌价准备明细-存货种类"/>
                    <w:tag w:val="_GBC_ec0cca64485444cd837e0740a9b5f969"/>
                    <w:id w:val="1046821"/>
                    <w:lock w:val="sdtLocked"/>
                    <w:placeholder>
                      <w:docPart w:val="GBC11111111111111111111111111111"/>
                    </w:placeholder>
                  </w:sdtPr>
                  <w:sdtContent>
                    <w:tc>
                      <w:tcPr>
                        <w:tcW w:w="1222" w:type="dxa"/>
                        <w:tcBorders>
                          <w:top w:val="single" w:sz="4" w:space="0" w:color="auto"/>
                          <w:left w:val="single" w:sz="4" w:space="0" w:color="auto"/>
                          <w:bottom w:val="single" w:sz="4" w:space="0" w:color="auto"/>
                          <w:right w:val="single" w:sz="4" w:space="0" w:color="auto"/>
                        </w:tcBorders>
                      </w:tcPr>
                      <w:p w:rsidR="00EB0FBA" w:rsidRDefault="00EB0FBA">
                        <w:pPr>
                          <w:widowControl/>
                          <w:jc w:val="left"/>
                          <w:rPr>
                            <w:sz w:val="18"/>
                            <w:szCs w:val="18"/>
                          </w:rPr>
                        </w:pPr>
                        <w:r>
                          <w:rPr>
                            <w:rFonts w:hint="eastAsia"/>
                            <w:szCs w:val="21"/>
                          </w:rPr>
                          <w:t>工程施工</w:t>
                        </w:r>
                      </w:p>
                    </w:tc>
                  </w:sdtContent>
                </w:sdt>
                <w:sdt>
                  <w:sdtPr>
                    <w:rPr>
                      <w:szCs w:val="21"/>
                    </w:rPr>
                    <w:alias w:val="存货跌价准备明细-账面余额"/>
                    <w:tag w:val="_GBC_2e3f1bd0ab974dd08b54a06596e9a34e"/>
                    <w:id w:val="1046822"/>
                    <w:lock w:val="sdtLocked"/>
                    <w:placeholder>
                      <w:docPart w:val="GBC11111111111111111111111111111"/>
                    </w:placeholder>
                  </w:sdtPr>
                  <w:sdtContent>
                    <w:tc>
                      <w:tcPr>
                        <w:tcW w:w="1620" w:type="dxa"/>
                        <w:tcBorders>
                          <w:top w:val="single" w:sz="4" w:space="0" w:color="auto"/>
                          <w:left w:val="single" w:sz="4" w:space="0" w:color="auto"/>
                          <w:bottom w:val="single" w:sz="4" w:space="0" w:color="auto"/>
                          <w:right w:val="single" w:sz="4" w:space="0" w:color="auto"/>
                        </w:tcBorders>
                      </w:tcPr>
                      <w:p w:rsidR="00EB0FBA" w:rsidRDefault="00EB0FBA">
                        <w:pPr>
                          <w:ind w:right="5"/>
                          <w:jc w:val="right"/>
                          <w:rPr>
                            <w:szCs w:val="21"/>
                          </w:rPr>
                        </w:pPr>
                        <w:r>
                          <w:rPr>
                            <w:rFonts w:hint="eastAsia"/>
                            <w:szCs w:val="21"/>
                          </w:rPr>
                          <w:t>28,495,948.88</w:t>
                        </w:r>
                      </w:p>
                    </w:tc>
                  </w:sdtContent>
                </w:sdt>
                <w:sdt>
                  <w:sdtPr>
                    <w:rPr>
                      <w:szCs w:val="21"/>
                    </w:rPr>
                    <w:alias w:val="存货跌价准备明细-计提额"/>
                    <w:tag w:val="_GBC_8a2effd4533345c991a2cb4be65206d2"/>
                    <w:id w:val="1046823"/>
                    <w:lock w:val="sdtLocked"/>
                    <w:placeholder>
                      <w:docPart w:val="GBC11111111111111111111111111111"/>
                    </w:placeholder>
                  </w:sdtPr>
                  <w:sdtContent>
                    <w:tc>
                      <w:tcPr>
                        <w:tcW w:w="1440" w:type="dxa"/>
                        <w:tcBorders>
                          <w:top w:val="single" w:sz="4" w:space="0" w:color="auto"/>
                          <w:left w:val="single" w:sz="4" w:space="0" w:color="auto"/>
                          <w:bottom w:val="single" w:sz="4" w:space="0" w:color="auto"/>
                          <w:right w:val="single" w:sz="4" w:space="0" w:color="auto"/>
                        </w:tcBorders>
                      </w:tcPr>
                      <w:p w:rsidR="00EB0FBA" w:rsidRDefault="00EB0FBA">
                        <w:pPr>
                          <w:widowControl/>
                          <w:jc w:val="right"/>
                          <w:rPr>
                            <w:szCs w:val="21"/>
                          </w:rPr>
                        </w:pPr>
                        <w:r>
                          <w:rPr>
                            <w:rFonts w:hint="eastAsia"/>
                            <w:szCs w:val="21"/>
                          </w:rPr>
                          <w:t>9,382,292.29</w:t>
                        </w:r>
                      </w:p>
                    </w:tc>
                  </w:sdtContent>
                </w:sdt>
                <w:sdt>
                  <w:sdtPr>
                    <w:rPr>
                      <w:szCs w:val="21"/>
                    </w:rPr>
                    <w:alias w:val="存货跌价准备明细-转回"/>
                    <w:tag w:val="_GBC_ab68aa3b846948ddbb9aba0530181b0e"/>
                    <w:id w:val="1046824"/>
                    <w:lock w:val="sdtLocked"/>
                    <w:placeholder>
                      <w:docPart w:val="GBC11111111111111111111111111111"/>
                    </w:placeholder>
                    <w:showingPlcHdr/>
                  </w:sdtPr>
                  <w:sdtContent>
                    <w:tc>
                      <w:tcPr>
                        <w:tcW w:w="1260" w:type="dxa"/>
                        <w:tcBorders>
                          <w:top w:val="single" w:sz="4" w:space="0" w:color="auto"/>
                          <w:left w:val="single" w:sz="4" w:space="0" w:color="auto"/>
                          <w:bottom w:val="single" w:sz="4" w:space="0" w:color="auto"/>
                          <w:right w:val="single" w:sz="4" w:space="0" w:color="auto"/>
                        </w:tcBorders>
                      </w:tcPr>
                      <w:p w:rsidR="00EB0FBA" w:rsidRDefault="00EB0FBA">
                        <w:pPr>
                          <w:widowControl/>
                          <w:jc w:val="right"/>
                          <w:rPr>
                            <w:color w:val="008000"/>
                            <w:szCs w:val="21"/>
                          </w:rPr>
                        </w:pPr>
                        <w:r>
                          <w:rPr>
                            <w:rFonts w:hint="eastAsia"/>
                            <w:color w:val="333399"/>
                            <w:szCs w:val="21"/>
                          </w:rPr>
                          <w:t xml:space="preserve">　</w:t>
                        </w:r>
                      </w:p>
                    </w:tc>
                  </w:sdtContent>
                </w:sdt>
                <w:sdt>
                  <w:sdtPr>
                    <w:rPr>
                      <w:szCs w:val="21"/>
                    </w:rPr>
                    <w:alias w:val="存货跌价准备明细-转销"/>
                    <w:tag w:val="_GBC_9e1590a5c3f3427ea0a41d6cf5c4e429"/>
                    <w:id w:val="1046825"/>
                    <w:lock w:val="sdtLocked"/>
                    <w:placeholder>
                      <w:docPart w:val="GBC11111111111111111111111111111"/>
                    </w:placeholder>
                    <w:showingPlcHdr/>
                  </w:sdtPr>
                  <w:sdtContent>
                    <w:tc>
                      <w:tcPr>
                        <w:tcW w:w="1440" w:type="dxa"/>
                        <w:tcBorders>
                          <w:top w:val="single" w:sz="4" w:space="0" w:color="auto"/>
                          <w:left w:val="single" w:sz="4" w:space="0" w:color="auto"/>
                          <w:bottom w:val="single" w:sz="4" w:space="0" w:color="auto"/>
                          <w:right w:val="single" w:sz="4" w:space="0" w:color="auto"/>
                        </w:tcBorders>
                      </w:tcPr>
                      <w:p w:rsidR="00EB0FBA" w:rsidRDefault="00EB0FBA">
                        <w:pPr>
                          <w:widowControl/>
                          <w:jc w:val="right"/>
                          <w:rPr>
                            <w:color w:val="008000"/>
                            <w:szCs w:val="21"/>
                          </w:rPr>
                        </w:pPr>
                        <w:r>
                          <w:rPr>
                            <w:rFonts w:hint="eastAsia"/>
                            <w:color w:val="333399"/>
                            <w:szCs w:val="21"/>
                          </w:rPr>
                          <w:t xml:space="preserve">　</w:t>
                        </w:r>
                      </w:p>
                    </w:tc>
                  </w:sdtContent>
                </w:sdt>
                <w:sdt>
                  <w:sdtPr>
                    <w:rPr>
                      <w:szCs w:val="21"/>
                    </w:rPr>
                    <w:alias w:val="存货跌价准备明细-账面余额"/>
                    <w:tag w:val="_GBC_c3d81e25a52a485cb0372ff08f03ca7c"/>
                    <w:id w:val="1046826"/>
                    <w:lock w:val="sdtLocked"/>
                    <w:placeholder>
                      <w:docPart w:val="GBC11111111111111111111111111111"/>
                    </w:placeholder>
                  </w:sdtPr>
                  <w:sdtContent>
                    <w:tc>
                      <w:tcPr>
                        <w:tcW w:w="1949" w:type="dxa"/>
                        <w:tcBorders>
                          <w:top w:val="single" w:sz="4" w:space="0" w:color="auto"/>
                          <w:left w:val="single" w:sz="4" w:space="0" w:color="auto"/>
                          <w:bottom w:val="single" w:sz="4" w:space="0" w:color="auto"/>
                          <w:right w:val="single" w:sz="4" w:space="0" w:color="auto"/>
                        </w:tcBorders>
                      </w:tcPr>
                      <w:p w:rsidR="00EB0FBA" w:rsidRDefault="00EB0FBA">
                        <w:pPr>
                          <w:ind w:right="5"/>
                          <w:jc w:val="right"/>
                          <w:rPr>
                            <w:szCs w:val="21"/>
                          </w:rPr>
                        </w:pPr>
                        <w:r>
                          <w:rPr>
                            <w:rFonts w:hint="eastAsia"/>
                            <w:szCs w:val="21"/>
                          </w:rPr>
                          <w:t>37,878,241.17</w:t>
                        </w:r>
                      </w:p>
                    </w:tc>
                  </w:sdtContent>
                </w:sdt>
              </w:tr>
            </w:sdtContent>
          </w:sdt>
          <w:tr w:rsidR="00EB0FBA" w:rsidTr="00BF6CBD">
            <w:trPr>
              <w:trHeight w:val="20"/>
            </w:trPr>
            <w:tc>
              <w:tcPr>
                <w:tcW w:w="1222" w:type="dxa"/>
                <w:tcBorders>
                  <w:top w:val="single" w:sz="4" w:space="0" w:color="auto"/>
                  <w:left w:val="single" w:sz="4" w:space="0" w:color="auto"/>
                  <w:bottom w:val="single" w:sz="4" w:space="0" w:color="auto"/>
                  <w:right w:val="single" w:sz="4" w:space="0" w:color="auto"/>
                </w:tcBorders>
              </w:tcPr>
              <w:p w:rsidR="00EB0FBA" w:rsidRDefault="00EB0FBA">
                <w:pPr>
                  <w:widowControl/>
                  <w:jc w:val="center"/>
                  <w:rPr>
                    <w:kern w:val="0"/>
                  </w:rPr>
                </w:pPr>
                <w:r>
                  <w:rPr>
                    <w:rFonts w:hint="eastAsia"/>
                    <w:kern w:val="0"/>
                  </w:rPr>
                  <w:t>合计</w:t>
                </w:r>
              </w:p>
            </w:tc>
            <w:sdt>
              <w:sdtPr>
                <w:rPr>
                  <w:szCs w:val="21"/>
                </w:rPr>
                <w:alias w:val="存货跌价准备合计余额"/>
                <w:tag w:val="_GBC_10d08e9d40734d89908f3446bfe705a9"/>
                <w:id w:val="1046835"/>
                <w:lock w:val="sdtLocked"/>
                <w:placeholder>
                  <w:docPart w:val="GBC11111111111111111111111111111"/>
                </w:placeholder>
              </w:sdtPr>
              <w:sdtContent>
                <w:tc>
                  <w:tcPr>
                    <w:tcW w:w="1620" w:type="dxa"/>
                    <w:tcBorders>
                      <w:top w:val="single" w:sz="4" w:space="0" w:color="auto"/>
                      <w:left w:val="single" w:sz="4" w:space="0" w:color="auto"/>
                      <w:bottom w:val="single" w:sz="4" w:space="0" w:color="auto"/>
                      <w:right w:val="single" w:sz="4" w:space="0" w:color="auto"/>
                    </w:tcBorders>
                  </w:tcPr>
                  <w:p w:rsidR="00EB0FBA" w:rsidRDefault="00EB0FBA">
                    <w:pPr>
                      <w:ind w:right="5"/>
                      <w:jc w:val="right"/>
                      <w:rPr>
                        <w:szCs w:val="21"/>
                      </w:rPr>
                    </w:pPr>
                    <w:r>
                      <w:rPr>
                        <w:rFonts w:hint="eastAsia"/>
                        <w:szCs w:val="21"/>
                      </w:rPr>
                      <w:t>36,513,382.56</w:t>
                    </w:r>
                  </w:p>
                </w:tc>
              </w:sdtContent>
            </w:sdt>
            <w:sdt>
              <w:sdtPr>
                <w:rPr>
                  <w:szCs w:val="21"/>
                </w:rPr>
                <w:alias w:val="存货跌价准备合计余额计提数"/>
                <w:tag w:val="_GBC_c0839ea9d48c40a5a57bf29f22c5a606"/>
                <w:id w:val="1046836"/>
                <w:lock w:val="sdtLocked"/>
                <w:placeholder>
                  <w:docPart w:val="GBC11111111111111111111111111111"/>
                </w:placeholder>
              </w:sdtPr>
              <w:sdtContent>
                <w:tc>
                  <w:tcPr>
                    <w:tcW w:w="1440" w:type="dxa"/>
                    <w:tcBorders>
                      <w:top w:val="single" w:sz="4" w:space="0" w:color="auto"/>
                      <w:left w:val="single" w:sz="4" w:space="0" w:color="auto"/>
                      <w:bottom w:val="single" w:sz="4" w:space="0" w:color="auto"/>
                      <w:right w:val="single" w:sz="4" w:space="0" w:color="auto"/>
                    </w:tcBorders>
                  </w:tcPr>
                  <w:p w:rsidR="00EB0FBA" w:rsidRDefault="00EB0FBA">
                    <w:pPr>
                      <w:widowControl/>
                      <w:jc w:val="right"/>
                      <w:rPr>
                        <w:szCs w:val="21"/>
                      </w:rPr>
                    </w:pPr>
                    <w:r>
                      <w:rPr>
                        <w:rFonts w:hint="eastAsia"/>
                        <w:szCs w:val="21"/>
                      </w:rPr>
                      <w:t>9,382,292.29</w:t>
                    </w:r>
                  </w:p>
                </w:tc>
              </w:sdtContent>
            </w:sdt>
            <w:sdt>
              <w:sdtPr>
                <w:rPr>
                  <w:szCs w:val="21"/>
                </w:rPr>
                <w:alias w:val="存货跌价准备合计余额转回数"/>
                <w:tag w:val="_GBC_61f112a4fd1c4116a83caeb5f264f5ba"/>
                <w:id w:val="1046837"/>
                <w:lock w:val="sdtLocked"/>
                <w:placeholder>
                  <w:docPart w:val="GBC11111111111111111111111111111"/>
                </w:placeholder>
                <w:showingPlcHdr/>
              </w:sdtPr>
              <w:sdtContent>
                <w:tc>
                  <w:tcPr>
                    <w:tcW w:w="1260" w:type="dxa"/>
                    <w:tcBorders>
                      <w:top w:val="single" w:sz="4" w:space="0" w:color="auto"/>
                      <w:left w:val="single" w:sz="4" w:space="0" w:color="auto"/>
                      <w:bottom w:val="single" w:sz="4" w:space="0" w:color="auto"/>
                      <w:right w:val="single" w:sz="4" w:space="0" w:color="auto"/>
                    </w:tcBorders>
                  </w:tcPr>
                  <w:p w:rsidR="00EB0FBA" w:rsidRDefault="00EB0FBA">
                    <w:pPr>
                      <w:widowControl/>
                      <w:jc w:val="right"/>
                      <w:rPr>
                        <w:color w:val="008000"/>
                        <w:szCs w:val="21"/>
                      </w:rPr>
                    </w:pPr>
                    <w:r>
                      <w:rPr>
                        <w:rFonts w:hint="eastAsia"/>
                        <w:color w:val="333399"/>
                        <w:szCs w:val="21"/>
                      </w:rPr>
                      <w:t xml:space="preserve">　</w:t>
                    </w:r>
                  </w:p>
                </w:tc>
              </w:sdtContent>
            </w:sdt>
            <w:sdt>
              <w:sdtPr>
                <w:rPr>
                  <w:szCs w:val="21"/>
                </w:rPr>
                <w:alias w:val="存货跌价准备合计余额转销数"/>
                <w:tag w:val="_GBC_4bfc857266394340ac1f67bb2bdd992e"/>
                <w:id w:val="1046838"/>
                <w:lock w:val="sdtLocked"/>
                <w:placeholder>
                  <w:docPart w:val="GBC11111111111111111111111111111"/>
                </w:placeholder>
                <w:showingPlcHdr/>
              </w:sdtPr>
              <w:sdtContent>
                <w:tc>
                  <w:tcPr>
                    <w:tcW w:w="1440" w:type="dxa"/>
                    <w:tcBorders>
                      <w:top w:val="single" w:sz="4" w:space="0" w:color="auto"/>
                      <w:left w:val="single" w:sz="4" w:space="0" w:color="auto"/>
                      <w:bottom w:val="single" w:sz="4" w:space="0" w:color="auto"/>
                      <w:right w:val="single" w:sz="4" w:space="0" w:color="auto"/>
                    </w:tcBorders>
                  </w:tcPr>
                  <w:p w:rsidR="00EB0FBA" w:rsidRDefault="00EB0FBA">
                    <w:pPr>
                      <w:widowControl/>
                      <w:jc w:val="right"/>
                      <w:rPr>
                        <w:color w:val="008000"/>
                        <w:szCs w:val="21"/>
                      </w:rPr>
                    </w:pPr>
                    <w:r>
                      <w:rPr>
                        <w:rFonts w:hint="eastAsia"/>
                        <w:color w:val="333399"/>
                        <w:szCs w:val="21"/>
                      </w:rPr>
                      <w:t xml:space="preserve">　</w:t>
                    </w:r>
                  </w:p>
                </w:tc>
              </w:sdtContent>
            </w:sdt>
            <w:sdt>
              <w:sdtPr>
                <w:rPr>
                  <w:szCs w:val="21"/>
                </w:rPr>
                <w:alias w:val="存货跌价准备合计余额"/>
                <w:tag w:val="_GBC_4afc720ddc6d4b6d9efffdbc858f4c55"/>
                <w:id w:val="1046839"/>
                <w:lock w:val="sdtLocked"/>
                <w:placeholder>
                  <w:docPart w:val="GBC11111111111111111111111111111"/>
                </w:placeholder>
              </w:sdtPr>
              <w:sdtContent>
                <w:tc>
                  <w:tcPr>
                    <w:tcW w:w="1949" w:type="dxa"/>
                    <w:tcBorders>
                      <w:top w:val="single" w:sz="4" w:space="0" w:color="auto"/>
                      <w:left w:val="single" w:sz="4" w:space="0" w:color="auto"/>
                      <w:bottom w:val="single" w:sz="4" w:space="0" w:color="auto"/>
                      <w:right w:val="single" w:sz="4" w:space="0" w:color="auto"/>
                    </w:tcBorders>
                  </w:tcPr>
                  <w:p w:rsidR="00EB0FBA" w:rsidRDefault="00EB0FBA">
                    <w:pPr>
                      <w:ind w:right="5"/>
                      <w:jc w:val="right"/>
                      <w:rPr>
                        <w:szCs w:val="21"/>
                      </w:rPr>
                    </w:pPr>
                    <w:r>
                      <w:rPr>
                        <w:rFonts w:hint="eastAsia"/>
                        <w:szCs w:val="21"/>
                      </w:rPr>
                      <w:t>45,895,674.85</w:t>
                    </w:r>
                  </w:p>
                </w:tc>
              </w:sdtContent>
            </w:sdt>
          </w:tr>
        </w:tbl>
      </w:sdtContent>
    </w:sdt>
    <w:p w:rsidR="00EB0FBA" w:rsidRDefault="00EB0FBA">
      <w:pPr>
        <w:snapToGrid w:val="0"/>
        <w:spacing w:line="240" w:lineRule="atLeast"/>
        <w:rPr>
          <w:color w:val="FF6600"/>
        </w:rPr>
      </w:pPr>
    </w:p>
    <w:p w:rsidR="00EB0FBA" w:rsidRDefault="00EB0FBA">
      <w:pPr>
        <w:pStyle w:val="3"/>
        <w:numPr>
          <w:ilvl w:val="0"/>
          <w:numId w:val="27"/>
        </w:numPr>
        <w:rPr>
          <w:rFonts w:ascii="宋体" w:hAnsi="宋体"/>
        </w:rPr>
      </w:pPr>
      <w:r>
        <w:rPr>
          <w:rFonts w:ascii="宋体" w:hAnsi="宋体" w:hint="eastAsia"/>
        </w:rPr>
        <w:t>可供出售金融资产</w:t>
      </w:r>
    </w:p>
    <w:sdt>
      <w:sdtPr>
        <w:rPr>
          <w:rFonts w:ascii="Calibri" w:hAnsi="Calibri" w:hint="eastAsia"/>
          <w:b w:val="0"/>
          <w:bCs w:val="0"/>
          <w:szCs w:val="22"/>
        </w:rPr>
        <w:tag w:val="_GBC_d3063509f0544ceeaafcaf7ff9b9ed86"/>
        <w:id w:val="1046852"/>
        <w:lock w:val="sdtLocked"/>
        <w:placeholder>
          <w:docPart w:val="GBC22222222222222222222222222222"/>
        </w:placeholder>
      </w:sdtPr>
      <w:sdtEndPr>
        <w:rPr>
          <w:rFonts w:hint="default"/>
          <w:kern w:val="0"/>
        </w:rPr>
      </w:sdtEndPr>
      <w:sdtContent>
        <w:p w:rsidR="00EB0FBA" w:rsidRDefault="00EB0FBA">
          <w:pPr>
            <w:pStyle w:val="4"/>
            <w:numPr>
              <w:ilvl w:val="0"/>
              <w:numId w:val="62"/>
            </w:numPr>
          </w:pPr>
          <w:r>
            <w:rPr>
              <w:rFonts w:hint="eastAsia"/>
            </w:rPr>
            <w:t>可供出售金融资产情况</w:t>
          </w:r>
        </w:p>
        <w:p w:rsidR="00EB0FBA" w:rsidRDefault="00EB0FBA">
          <w:pPr>
            <w:jc w:val="right"/>
          </w:pPr>
          <w:r>
            <w:rPr>
              <w:rFonts w:hint="eastAsia"/>
            </w:rPr>
            <w:t>单位：</w:t>
          </w:r>
          <w:sdt>
            <w:sdtPr>
              <w:rPr>
                <w:rFonts w:hint="eastAsia"/>
              </w:rPr>
              <w:alias w:val="单位：财务附注：可供出售金融资产情况"/>
              <w:tag w:val="_GBC_f6f9440237c245b4a595d3db169df35f"/>
              <w:id w:val="1046841"/>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t xml:space="preserve">  </w:t>
          </w:r>
          <w:r>
            <w:rPr>
              <w:rFonts w:hint="eastAsia"/>
            </w:rPr>
            <w:t>币种：</w:t>
          </w:r>
          <w:sdt>
            <w:sdtPr>
              <w:rPr>
                <w:rFonts w:hint="eastAsia"/>
              </w:rPr>
              <w:alias w:val="币种：财务附注：可供出售金融资产情况"/>
              <w:tag w:val="_GBC_6dd81c0cbc434a689963b1533fd8316b"/>
              <w:id w:val="1046842"/>
              <w:lock w:val="sdtLocked"/>
              <w:placeholder>
                <w:docPart w:val="GBC22222222222222222222222222222"/>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hint="eastAsia"/>
                </w:rPr>
                <w:t>人民币</w:t>
              </w:r>
            </w:sdtContent>
          </w:sdt>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840"/>
            <w:gridCol w:w="3080"/>
            <w:gridCol w:w="2977"/>
          </w:tblGrid>
          <w:tr w:rsidR="00EB0FBA" w:rsidTr="00465293">
            <w:tc>
              <w:tcPr>
                <w:tcW w:w="2840" w:type="dxa"/>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项目</w:t>
                </w:r>
              </w:p>
            </w:tc>
            <w:tc>
              <w:tcPr>
                <w:tcW w:w="3080" w:type="dxa"/>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期末公允价值</w:t>
                </w:r>
              </w:p>
            </w:tc>
            <w:tc>
              <w:tcPr>
                <w:tcW w:w="2977" w:type="dxa"/>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期初公允价值</w:t>
                </w:r>
              </w:p>
            </w:tc>
          </w:tr>
          <w:tr w:rsidR="00EB0FBA" w:rsidTr="00465293">
            <w:tc>
              <w:tcPr>
                <w:tcW w:w="2840" w:type="dxa"/>
                <w:tcBorders>
                  <w:top w:val="single" w:sz="4" w:space="0" w:color="auto"/>
                  <w:left w:val="single" w:sz="4" w:space="0" w:color="auto"/>
                  <w:bottom w:val="single" w:sz="4" w:space="0" w:color="auto"/>
                  <w:right w:val="single" w:sz="4" w:space="0" w:color="auto"/>
                </w:tcBorders>
              </w:tcPr>
              <w:p w:rsidR="00EB0FBA" w:rsidRDefault="00EB0FBA">
                <w:r>
                  <w:rPr>
                    <w:rFonts w:hint="eastAsia"/>
                  </w:rPr>
                  <w:t>可供出售权益工具</w:t>
                </w:r>
              </w:p>
            </w:tc>
            <w:sdt>
              <w:sdtPr>
                <w:alias w:val="可供出售金融资产中权益工具金额"/>
                <w:tag w:val="_GBC_92e13460075b451aa17c8d3fe00e52de"/>
                <w:id w:val="1046845"/>
                <w:lock w:val="sdtLocked"/>
                <w:placeholder>
                  <w:docPart w:val="GBC11111111111111111111111111111"/>
                </w:placeholder>
              </w:sdtPr>
              <w:sdtContent>
                <w:tc>
                  <w:tcPr>
                    <w:tcW w:w="308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2,018,003.52</w:t>
                    </w:r>
                  </w:p>
                </w:tc>
              </w:sdtContent>
            </w:sdt>
            <w:sdt>
              <w:sdtPr>
                <w:alias w:val="可供出售金融资产中权益工具金额"/>
                <w:tag w:val="_GBC_89baf89e3b904059933562d113ce3b61"/>
                <w:id w:val="1046846"/>
                <w:lock w:val="sdtLocked"/>
                <w:placeholder>
                  <w:docPart w:val="GBC11111111111111111111111111111"/>
                </w:placeholder>
              </w:sdtPr>
              <w:sdtContent>
                <w:tc>
                  <w:tcPr>
                    <w:tcW w:w="2977"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2,555,199.36</w:t>
                    </w:r>
                  </w:p>
                </w:tc>
              </w:sdtContent>
            </w:sdt>
          </w:tr>
          <w:tr w:rsidR="00EB0FBA" w:rsidTr="00465293">
            <w:tc>
              <w:tcPr>
                <w:tcW w:w="2840" w:type="dxa"/>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合计</w:t>
                </w:r>
              </w:p>
            </w:tc>
            <w:sdt>
              <w:sdtPr>
                <w:alias w:val="可供出售金融资产"/>
                <w:tag w:val="_GBC_af71bf9fa75948a19501c28239ca461a"/>
                <w:id w:val="1046849"/>
                <w:lock w:val="sdtLocked"/>
                <w:placeholder>
                  <w:docPart w:val="GBC11111111111111111111111111111"/>
                </w:placeholder>
              </w:sdtPr>
              <w:sdtContent>
                <w:tc>
                  <w:tcPr>
                    <w:tcW w:w="308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2,018,003.52</w:t>
                    </w:r>
                  </w:p>
                </w:tc>
              </w:sdtContent>
            </w:sdt>
            <w:sdt>
              <w:sdtPr>
                <w:rPr>
                  <w:kern w:val="0"/>
                </w:rPr>
                <w:alias w:val="可供出售金融资产"/>
                <w:tag w:val="_GBC_25e4cd1cefd6487f9a3f826f5bed54cd"/>
                <w:id w:val="1046850"/>
                <w:lock w:val="sdtLocked"/>
                <w:placeholder>
                  <w:docPart w:val="GBC11111111111111111111111111111"/>
                </w:placeholder>
              </w:sdtPr>
              <w:sdtContent>
                <w:tc>
                  <w:tcPr>
                    <w:tcW w:w="2977"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rPr>
                        <w:kern w:val="0"/>
                      </w:rPr>
                    </w:pPr>
                    <w:r>
                      <w:rPr>
                        <w:rFonts w:hint="eastAsia"/>
                      </w:rPr>
                      <w:t>2,555,199.36</w:t>
                    </w:r>
                  </w:p>
                </w:tc>
              </w:sdtContent>
            </w:sdt>
          </w:tr>
        </w:tbl>
        <w:sdt>
          <w:sdtPr>
            <w:alias w:val="可供出售金融资产的说明"/>
            <w:tag w:val="_GBC_ff0bdd1819a14a759d1ec00579eeab8e"/>
            <w:id w:val="1046851"/>
            <w:lock w:val="sdtLocked"/>
            <w:placeholder>
              <w:docPart w:val="GBC22222222222222222222222222222"/>
            </w:placeholder>
          </w:sdtPr>
          <w:sdtContent>
            <w:p w:rsidR="00EB0FBA" w:rsidRDefault="00EB0FBA" w:rsidP="004A267A">
              <w:pPr>
                <w:ind w:firstLineChars="200" w:firstLine="420"/>
              </w:pPr>
              <w:r>
                <w:rPr>
                  <w:rFonts w:hint="eastAsia"/>
                </w:rPr>
                <w:t>期末可供出售的权益工具为本公司持有的交通银行法人股，期初持有</w:t>
              </w:r>
              <w:r>
                <w:rPr>
                  <w:rFonts w:hint="eastAsia"/>
                </w:rPr>
                <w:t>520,104</w:t>
              </w:r>
              <w:r>
                <w:rPr>
                  <w:rFonts w:hint="eastAsia"/>
                </w:rPr>
                <w:t>股，期末持有</w:t>
              </w:r>
              <w:r>
                <w:rPr>
                  <w:rFonts w:hint="eastAsia"/>
                </w:rPr>
                <w:t>520,104</w:t>
              </w:r>
              <w:r>
                <w:rPr>
                  <w:rFonts w:hint="eastAsia"/>
                </w:rPr>
                <w:t>股，本期末按照</w:t>
              </w:r>
              <w:r>
                <w:rPr>
                  <w:rFonts w:hint="eastAsia"/>
                </w:rPr>
                <w:t>2014</w:t>
              </w:r>
              <w:r>
                <w:rPr>
                  <w:rFonts w:hint="eastAsia"/>
                </w:rPr>
                <w:t>年</w:t>
              </w:r>
              <w:r>
                <w:rPr>
                  <w:rFonts w:hint="eastAsia"/>
                </w:rPr>
                <w:t>6</w:t>
              </w:r>
              <w:r>
                <w:rPr>
                  <w:rFonts w:hint="eastAsia"/>
                </w:rPr>
                <w:t>月最后一个交易日的收盘价计算公允价值。</w:t>
              </w:r>
            </w:p>
          </w:sdtContent>
        </w:sdt>
      </w:sdtContent>
    </w:sdt>
    <w:p w:rsidR="00EB0FBA" w:rsidRDefault="00EB0FBA"/>
    <w:sdt>
      <w:sdtPr>
        <w:rPr>
          <w:rFonts w:hint="eastAsia"/>
          <w:b w:val="0"/>
          <w:bCs w:val="0"/>
          <w:szCs w:val="22"/>
        </w:rPr>
        <w:tag w:val="_GBC_b96d365131a342dd9ca5e9e566ae8b95"/>
        <w:id w:val="1046867"/>
        <w:lock w:val="sdtLocked"/>
        <w:placeholder>
          <w:docPart w:val="GBC22222222222222222222222222222"/>
        </w:placeholder>
      </w:sdtPr>
      <w:sdtEndPr>
        <w:rPr>
          <w:rFonts w:hint="default"/>
        </w:rPr>
      </w:sdtEndPr>
      <w:sdtContent>
        <w:p w:rsidR="00EB0FBA" w:rsidRDefault="00EB0FBA">
          <w:pPr>
            <w:pStyle w:val="3"/>
            <w:numPr>
              <w:ilvl w:val="0"/>
              <w:numId w:val="27"/>
            </w:numPr>
            <w:rPr>
              <w:rFonts w:ascii="宋体" w:hAnsi="宋体"/>
            </w:rPr>
          </w:pPr>
          <w:r>
            <w:rPr>
              <w:rFonts w:ascii="宋体" w:hAnsi="宋体" w:hint="eastAsia"/>
            </w:rPr>
            <w:t>长期应收款</w:t>
          </w:r>
        </w:p>
        <w:p w:rsidR="00EB0FBA" w:rsidRDefault="00EB0FBA">
          <w:pPr>
            <w:ind w:right="420"/>
            <w:jc w:val="right"/>
          </w:pPr>
          <w:r>
            <w:rPr>
              <w:rFonts w:hint="eastAsia"/>
            </w:rPr>
            <w:t>单位：</w:t>
          </w:r>
          <w:sdt>
            <w:sdtPr>
              <w:rPr>
                <w:rFonts w:hint="eastAsia"/>
              </w:rPr>
              <w:alias w:val="单位：财务附注：长期应收款"/>
              <w:tag w:val="_GBC_83292f55943746eb88d9f80aaf3b14a8"/>
              <w:id w:val="1046853"/>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t xml:space="preserve">  </w:t>
          </w:r>
          <w:r>
            <w:rPr>
              <w:rFonts w:hint="eastAsia"/>
            </w:rPr>
            <w:t>币种：</w:t>
          </w:r>
          <w:sdt>
            <w:sdtPr>
              <w:rPr>
                <w:rFonts w:hint="eastAsia"/>
              </w:rPr>
              <w:alias w:val="币种：财务附注：长期应收款"/>
              <w:tag w:val="_GBC_672bbf0cac8e4a3d80b3da7640f73c9f"/>
              <w:id w:val="1046854"/>
              <w:lock w:val="sdtLocked"/>
              <w:placeholder>
                <w:docPart w:val="GBC22222222222222222222222222222"/>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hint="eastAsia"/>
                </w:rPr>
                <w:t>人民币</w:t>
              </w:r>
            </w:sdtContent>
          </w:sdt>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840"/>
            <w:gridCol w:w="2841"/>
            <w:gridCol w:w="2841"/>
          </w:tblGrid>
          <w:tr w:rsidR="00EB0FBA">
            <w:tc>
              <w:tcPr>
                <w:tcW w:w="2840" w:type="dxa"/>
                <w:tcBorders>
                  <w:top w:val="single" w:sz="4" w:space="0" w:color="auto"/>
                  <w:left w:val="single" w:sz="4" w:space="0" w:color="auto"/>
                  <w:bottom w:val="single" w:sz="4" w:space="0" w:color="auto"/>
                  <w:right w:val="single" w:sz="4" w:space="0" w:color="auto"/>
                </w:tcBorders>
              </w:tcPr>
              <w:p w:rsidR="00EB0FBA" w:rsidRDefault="00EB0FBA">
                <w:pPr>
                  <w:jc w:val="center"/>
                </w:pPr>
              </w:p>
            </w:tc>
            <w:tc>
              <w:tcPr>
                <w:tcW w:w="2841" w:type="dxa"/>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期末数</w:t>
                </w:r>
              </w:p>
            </w:tc>
            <w:tc>
              <w:tcPr>
                <w:tcW w:w="2841" w:type="dxa"/>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期初数</w:t>
                </w:r>
              </w:p>
            </w:tc>
          </w:tr>
          <w:tr w:rsidR="00EB0FBA">
            <w:tc>
              <w:tcPr>
                <w:tcW w:w="2840" w:type="dxa"/>
                <w:tcBorders>
                  <w:top w:val="single" w:sz="4" w:space="0" w:color="auto"/>
                  <w:left w:val="single" w:sz="4" w:space="0" w:color="auto"/>
                  <w:bottom w:val="single" w:sz="4" w:space="0" w:color="auto"/>
                  <w:right w:val="single" w:sz="4" w:space="0" w:color="auto"/>
                </w:tcBorders>
              </w:tcPr>
              <w:p w:rsidR="00EB0FBA" w:rsidRDefault="00EB0FBA">
                <w:r>
                  <w:rPr>
                    <w:rFonts w:hint="eastAsia"/>
                  </w:rPr>
                  <w:t>分期收款销售商品</w:t>
                </w:r>
              </w:p>
            </w:tc>
            <w:sdt>
              <w:sdtPr>
                <w:alias w:val="长期应收款中分期收款销售商品金额"/>
                <w:tag w:val="_GBC_2202a9193fe2460cb18b6d9cfd7a6bdf"/>
                <w:id w:val="1046859"/>
                <w:lock w:val="sdtLocked"/>
                <w:placeholder>
                  <w:docPart w:val="GBC11111111111111111111111111111"/>
                </w:placeholder>
              </w:sdtPr>
              <w:sdtContent>
                <w:tc>
                  <w:tcPr>
                    <w:tcW w:w="2841" w:type="dxa"/>
                    <w:tcBorders>
                      <w:top w:val="single" w:sz="4" w:space="0" w:color="auto"/>
                      <w:left w:val="single" w:sz="4" w:space="0" w:color="auto"/>
                      <w:bottom w:val="single" w:sz="4" w:space="0" w:color="auto"/>
                      <w:right w:val="single" w:sz="4" w:space="0" w:color="auto"/>
                    </w:tcBorders>
                    <w:vAlign w:val="center"/>
                  </w:tcPr>
                  <w:p w:rsidR="00EB0FBA" w:rsidRDefault="00EB0FBA">
                    <w:pPr>
                      <w:jc w:val="right"/>
                    </w:pPr>
                    <w:r>
                      <w:rPr>
                        <w:rFonts w:hint="eastAsia"/>
                      </w:rPr>
                      <w:t>282,102,280.90</w:t>
                    </w:r>
                  </w:p>
                </w:tc>
              </w:sdtContent>
            </w:sdt>
            <w:sdt>
              <w:sdtPr>
                <w:alias w:val="长期应收款中分期收款销售商品金额"/>
                <w:tag w:val="_GBC_e0f5cd8db5a54d57948ab14835ae63a9"/>
                <w:id w:val="1046860"/>
                <w:lock w:val="sdtLocked"/>
                <w:placeholder>
                  <w:docPart w:val="GBC11111111111111111111111111111"/>
                </w:placeholder>
              </w:sdtPr>
              <w:sdtContent>
                <w:tc>
                  <w:tcPr>
                    <w:tcW w:w="2841"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249,813,218.40</w:t>
                    </w:r>
                  </w:p>
                </w:tc>
              </w:sdtContent>
            </w:sdt>
          </w:tr>
          <w:tr w:rsidR="00EB0FBA">
            <w:tc>
              <w:tcPr>
                <w:tcW w:w="2840" w:type="dxa"/>
                <w:tcBorders>
                  <w:top w:val="single" w:sz="4" w:space="0" w:color="auto"/>
                  <w:left w:val="single" w:sz="4" w:space="0" w:color="auto"/>
                  <w:bottom w:val="single" w:sz="4" w:space="0" w:color="auto"/>
                  <w:right w:val="single" w:sz="4" w:space="0" w:color="auto"/>
                </w:tcBorders>
              </w:tcPr>
              <w:p w:rsidR="00EB0FBA" w:rsidRDefault="00EB0FBA">
                <w:r>
                  <w:rPr>
                    <w:rFonts w:hint="eastAsia"/>
                  </w:rPr>
                  <w:t>其他</w:t>
                </w:r>
              </w:p>
            </w:tc>
            <w:sdt>
              <w:sdtPr>
                <w:alias w:val="长期应收款其他项目"/>
                <w:tag w:val="_GBC_777fb20324c6429f96afb4093a652d64"/>
                <w:id w:val="1046863"/>
                <w:lock w:val="sdtLocked"/>
                <w:placeholder>
                  <w:docPart w:val="GBC11111111111111111111111111111"/>
                </w:placeholder>
              </w:sdtPr>
              <w:sdtContent>
                <w:tc>
                  <w:tcPr>
                    <w:tcW w:w="2841" w:type="dxa"/>
                    <w:tcBorders>
                      <w:top w:val="single" w:sz="4" w:space="0" w:color="auto"/>
                      <w:left w:val="single" w:sz="4" w:space="0" w:color="auto"/>
                      <w:bottom w:val="single" w:sz="4" w:space="0" w:color="auto"/>
                      <w:right w:val="single" w:sz="4" w:space="0" w:color="auto"/>
                    </w:tcBorders>
                    <w:vAlign w:val="center"/>
                  </w:tcPr>
                  <w:p w:rsidR="00EB0FBA" w:rsidRDefault="00EB0FBA">
                    <w:pPr>
                      <w:jc w:val="right"/>
                    </w:pPr>
                    <w:r>
                      <w:rPr>
                        <w:rFonts w:hint="eastAsia"/>
                      </w:rPr>
                      <w:t>267,021.73</w:t>
                    </w:r>
                  </w:p>
                </w:tc>
              </w:sdtContent>
            </w:sdt>
            <w:sdt>
              <w:sdtPr>
                <w:alias w:val="长期应收款其他项目"/>
                <w:tag w:val="_GBC_ca2edc8f4bfd4ed8832e8814dc05869e"/>
                <w:id w:val="1046864"/>
                <w:lock w:val="sdtLocked"/>
                <w:placeholder>
                  <w:docPart w:val="GBC11111111111111111111111111111"/>
                </w:placeholder>
              </w:sdtPr>
              <w:sdtContent>
                <w:tc>
                  <w:tcPr>
                    <w:tcW w:w="2841"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2,218,259.19</w:t>
                    </w:r>
                  </w:p>
                </w:tc>
              </w:sdtContent>
            </w:sdt>
          </w:tr>
          <w:tr w:rsidR="00EB0FBA">
            <w:tc>
              <w:tcPr>
                <w:tcW w:w="2840" w:type="dxa"/>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合计</w:t>
                </w:r>
              </w:p>
            </w:tc>
            <w:sdt>
              <w:sdtPr>
                <w:alias w:val="长期应收款"/>
                <w:tag w:val="_GBC_0e24c57995f94721abc2d3bcae323d5a"/>
                <w:id w:val="1046865"/>
                <w:lock w:val="sdtLocked"/>
                <w:placeholder>
                  <w:docPart w:val="GBC11111111111111111111111111111"/>
                </w:placeholder>
              </w:sdtPr>
              <w:sdtContent>
                <w:tc>
                  <w:tcPr>
                    <w:tcW w:w="2841" w:type="dxa"/>
                    <w:tcBorders>
                      <w:top w:val="single" w:sz="4" w:space="0" w:color="auto"/>
                      <w:left w:val="single" w:sz="4" w:space="0" w:color="auto"/>
                      <w:bottom w:val="single" w:sz="4" w:space="0" w:color="auto"/>
                      <w:right w:val="single" w:sz="4" w:space="0" w:color="auto"/>
                    </w:tcBorders>
                    <w:vAlign w:val="center"/>
                  </w:tcPr>
                  <w:p w:rsidR="00EB0FBA" w:rsidRDefault="00EB0FBA">
                    <w:pPr>
                      <w:jc w:val="right"/>
                    </w:pPr>
                    <w:r>
                      <w:rPr>
                        <w:rFonts w:hint="eastAsia"/>
                      </w:rPr>
                      <w:t>282,369,302.63</w:t>
                    </w:r>
                  </w:p>
                </w:tc>
              </w:sdtContent>
            </w:sdt>
            <w:sdt>
              <w:sdtPr>
                <w:alias w:val="长期应收款"/>
                <w:tag w:val="_GBC_331b90b7953e4dcca4282573da681342"/>
                <w:id w:val="1046866"/>
                <w:lock w:val="sdtLocked"/>
                <w:placeholder>
                  <w:docPart w:val="GBC11111111111111111111111111111"/>
                </w:placeholder>
              </w:sdtPr>
              <w:sdtContent>
                <w:tc>
                  <w:tcPr>
                    <w:tcW w:w="2841"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252,031,477.59</w:t>
                    </w:r>
                  </w:p>
                </w:tc>
              </w:sdtContent>
            </w:sdt>
          </w:tr>
        </w:tbl>
      </w:sdtContent>
    </w:sdt>
    <w:p w:rsidR="00EB0FBA" w:rsidRDefault="00EB0FBA">
      <w:pPr>
        <w:rPr>
          <w:color w:val="FF0000"/>
        </w:rPr>
      </w:pPr>
    </w:p>
    <w:sdt>
      <w:sdtPr>
        <w:rPr>
          <w:rFonts w:hint="eastAsia"/>
          <w:b w:val="0"/>
          <w:bCs w:val="0"/>
          <w:kern w:val="0"/>
          <w:szCs w:val="22"/>
        </w:rPr>
        <w:tag w:val="_GBC_894970714cba4eb0a6947e568ebdd48e"/>
        <w:id w:val="1046906"/>
        <w:lock w:val="sdtLocked"/>
        <w:placeholder>
          <w:docPart w:val="GBC22222222222222222222222222222"/>
        </w:placeholder>
      </w:sdtPr>
      <w:sdtEndPr>
        <w:rPr>
          <w:rFonts w:hint="default"/>
          <w:kern w:val="2"/>
        </w:rPr>
      </w:sdtEndPr>
      <w:sdtContent>
        <w:p w:rsidR="00EB0FBA" w:rsidRDefault="00EB0FBA">
          <w:pPr>
            <w:pStyle w:val="3"/>
            <w:numPr>
              <w:ilvl w:val="0"/>
              <w:numId w:val="27"/>
            </w:numPr>
            <w:rPr>
              <w:rFonts w:ascii="宋体" w:hAnsi="宋体"/>
            </w:rPr>
          </w:pPr>
          <w:r>
            <w:rPr>
              <w:rFonts w:ascii="宋体" w:hAnsi="宋体" w:hint="eastAsia"/>
            </w:rPr>
            <w:t>对合营企业投资和联营企业投资</w:t>
          </w:r>
        </w:p>
        <w:p w:rsidR="00EB0FBA" w:rsidRDefault="00EB0FBA">
          <w:pPr>
            <w:ind w:right="525"/>
            <w:jc w:val="right"/>
            <w:rPr>
              <w:kern w:val="0"/>
            </w:rPr>
          </w:pPr>
          <w:r>
            <w:rPr>
              <w:rFonts w:hint="eastAsia"/>
            </w:rPr>
            <w:t>单位：</w:t>
          </w:r>
          <w:sdt>
            <w:sdtPr>
              <w:rPr>
                <w:rFonts w:hint="eastAsia"/>
              </w:rPr>
              <w:alias w:val="单位：财务附注：对合营企业投资和联营企业投资"/>
              <w:tag w:val="_GBC_e9f43020b58b4028bf086453147b53a9"/>
              <w:id w:val="1046868"/>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t xml:space="preserve">  </w:t>
          </w:r>
          <w:r>
            <w:rPr>
              <w:rFonts w:hint="eastAsia"/>
            </w:rPr>
            <w:t>币种：</w:t>
          </w:r>
          <w:sdt>
            <w:sdtPr>
              <w:rPr>
                <w:rFonts w:hint="eastAsia"/>
              </w:rPr>
              <w:alias w:val="币种：财务附注：对合营企业投资和联营企业投资"/>
              <w:tag w:val="_GBC_0c50ef39b0834801bf21cfcd2c4ebcd5"/>
              <w:id w:val="1046869"/>
              <w:lock w:val="sdtLocked"/>
              <w:placeholder>
                <w:docPart w:val="GBC22222222222222222222222222222"/>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hint="eastAsia"/>
                </w:rPr>
                <w:t>人民币</w:t>
              </w:r>
            </w:sdtContent>
          </w:sdt>
        </w:p>
        <w:tbl>
          <w:tblPr>
            <w:tblW w:w="0" w:type="auto"/>
            <w:tblBorders>
              <w:top w:val="single" w:sz="4" w:space="0" w:color="auto"/>
              <w:left w:val="single" w:sz="4" w:space="0" w:color="auto"/>
              <w:bottom w:val="single" w:sz="4" w:space="0" w:color="auto"/>
              <w:right w:val="single" w:sz="4" w:space="0" w:color="auto"/>
            </w:tblBorders>
            <w:tblLayout w:type="fixed"/>
            <w:tblCellMar>
              <w:left w:w="0" w:type="dxa"/>
              <w:right w:w="0" w:type="dxa"/>
            </w:tblCellMar>
            <w:tblLook w:val="0000"/>
          </w:tblPr>
          <w:tblGrid>
            <w:gridCol w:w="924"/>
            <w:gridCol w:w="641"/>
            <w:gridCol w:w="850"/>
            <w:gridCol w:w="1134"/>
            <w:gridCol w:w="1134"/>
            <w:gridCol w:w="992"/>
            <w:gridCol w:w="993"/>
            <w:gridCol w:w="992"/>
            <w:gridCol w:w="656"/>
          </w:tblGrid>
          <w:tr w:rsidR="00EB0FBA" w:rsidTr="00EB0FBA">
            <w:tc>
              <w:tcPr>
                <w:tcW w:w="924" w:type="dxa"/>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rPr>
                </w:pPr>
                <w:r>
                  <w:rPr>
                    <w:rFonts w:ascii="宋体" w:hAnsi="宋体" w:hint="eastAsia"/>
                  </w:rPr>
                  <w:t>被投资单位名称</w:t>
                </w:r>
              </w:p>
            </w:tc>
            <w:tc>
              <w:tcPr>
                <w:tcW w:w="641" w:type="dxa"/>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rPr>
                </w:pPr>
                <w:r>
                  <w:rPr>
                    <w:rFonts w:ascii="宋体" w:hAnsi="宋体" w:hint="eastAsia"/>
                  </w:rPr>
                  <w:t>本企业持股比例</w:t>
                </w:r>
                <w:r>
                  <w:rPr>
                    <w:rFonts w:ascii="宋体" w:hAnsi="宋体"/>
                  </w:rPr>
                  <w:t>(%)</w:t>
                </w:r>
              </w:p>
            </w:tc>
            <w:tc>
              <w:tcPr>
                <w:tcW w:w="850" w:type="dxa"/>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rPr>
                </w:pPr>
                <w:r>
                  <w:rPr>
                    <w:rFonts w:ascii="宋体" w:hAnsi="宋体" w:hint="eastAsia"/>
                  </w:rPr>
                  <w:t>本企业在被投资单位表决权比例</w:t>
                </w:r>
                <w:r>
                  <w:rPr>
                    <w:rFonts w:ascii="宋体" w:hAnsi="宋体"/>
                  </w:rPr>
                  <w:t>(%)</w:t>
                </w:r>
              </w:p>
            </w:tc>
            <w:tc>
              <w:tcPr>
                <w:tcW w:w="1134" w:type="dxa"/>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rPr>
                </w:pPr>
                <w:r>
                  <w:rPr>
                    <w:rFonts w:ascii="宋体" w:hAnsi="宋体" w:hint="eastAsia"/>
                  </w:rPr>
                  <w:t>期末资产总额</w:t>
                </w:r>
              </w:p>
            </w:tc>
            <w:tc>
              <w:tcPr>
                <w:tcW w:w="1134" w:type="dxa"/>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rPr>
                </w:pPr>
                <w:r>
                  <w:rPr>
                    <w:rFonts w:ascii="宋体" w:hAnsi="宋体" w:hint="eastAsia"/>
                  </w:rPr>
                  <w:t>期末负债总额</w:t>
                </w:r>
              </w:p>
            </w:tc>
            <w:tc>
              <w:tcPr>
                <w:tcW w:w="992" w:type="dxa"/>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rPr>
                </w:pPr>
                <w:r>
                  <w:rPr>
                    <w:rFonts w:ascii="宋体" w:hAnsi="宋体" w:hint="eastAsia"/>
                  </w:rPr>
                  <w:t>期末净资产总额</w:t>
                </w:r>
              </w:p>
            </w:tc>
            <w:tc>
              <w:tcPr>
                <w:tcW w:w="993" w:type="dxa"/>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rPr>
                </w:pPr>
                <w:r>
                  <w:rPr>
                    <w:rFonts w:ascii="宋体" w:hAnsi="宋体" w:hint="eastAsia"/>
                  </w:rPr>
                  <w:t>本期营业收入总额</w:t>
                </w:r>
              </w:p>
            </w:tc>
            <w:tc>
              <w:tcPr>
                <w:tcW w:w="992" w:type="dxa"/>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rPr>
                </w:pPr>
                <w:r>
                  <w:rPr>
                    <w:rFonts w:ascii="宋体" w:hAnsi="宋体" w:hint="eastAsia"/>
                  </w:rPr>
                  <w:t>本期净利润</w:t>
                </w:r>
              </w:p>
            </w:tc>
            <w:tc>
              <w:tcPr>
                <w:tcW w:w="656" w:type="dxa"/>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rPr>
                </w:pPr>
                <w:r>
                  <w:rPr>
                    <w:rFonts w:ascii="宋体" w:hAnsi="宋体" w:hint="eastAsia"/>
                  </w:rPr>
                  <w:t>关联关系</w:t>
                </w:r>
              </w:p>
            </w:tc>
          </w:tr>
          <w:tr w:rsidR="00EB0FBA">
            <w:tc>
              <w:tcPr>
                <w:tcW w:w="8316" w:type="dxa"/>
                <w:gridSpan w:val="9"/>
                <w:tcBorders>
                  <w:top w:val="single" w:sz="4" w:space="0" w:color="auto"/>
                  <w:left w:val="single" w:sz="4" w:space="0" w:color="auto"/>
                  <w:bottom w:val="single" w:sz="4" w:space="0" w:color="auto"/>
                  <w:right w:val="single" w:sz="4" w:space="0" w:color="auto"/>
                </w:tcBorders>
              </w:tcPr>
              <w:p w:rsidR="00EB0FBA" w:rsidRDefault="00EB0FBA">
                <w:pPr>
                  <w:rPr>
                    <w:color w:val="008000"/>
                  </w:rPr>
                </w:pPr>
                <w:r>
                  <w:rPr>
                    <w:rFonts w:hint="eastAsia"/>
                  </w:rPr>
                  <w:t>一、合营企业</w:t>
                </w:r>
              </w:p>
            </w:tc>
          </w:tr>
          <w:tr w:rsidR="00EB0FBA">
            <w:tc>
              <w:tcPr>
                <w:tcW w:w="8316" w:type="dxa"/>
                <w:gridSpan w:val="9"/>
                <w:tcBorders>
                  <w:top w:val="single" w:sz="4" w:space="0" w:color="auto"/>
                  <w:left w:val="single" w:sz="4" w:space="0" w:color="auto"/>
                  <w:bottom w:val="single" w:sz="4" w:space="0" w:color="auto"/>
                  <w:right w:val="single" w:sz="4" w:space="0" w:color="auto"/>
                </w:tcBorders>
              </w:tcPr>
              <w:p w:rsidR="00EB0FBA" w:rsidRDefault="00EB0FBA">
                <w:r>
                  <w:rPr>
                    <w:rFonts w:hint="eastAsia"/>
                  </w:rPr>
                  <w:t>二、联营企业</w:t>
                </w:r>
              </w:p>
            </w:tc>
          </w:tr>
          <w:sdt>
            <w:sdtPr>
              <w:rPr>
                <w:sz w:val="18"/>
                <w:szCs w:val="18"/>
              </w:rPr>
              <w:alias w:val="联营企业投资信息明细"/>
              <w:tag w:val="_GBC_e1e48e3b12864547a8b1ec430914c285"/>
              <w:id w:val="1046896"/>
              <w:lock w:val="sdtLocked"/>
              <w:placeholder>
                <w:docPart w:val="GBC11111111111111111111111111111"/>
              </w:placeholder>
            </w:sdtPr>
            <w:sdtEndPr>
              <w:rPr>
                <w:rFonts w:ascii="Arial Narrow" w:hAnsi="Arial Narrow"/>
                <w:sz w:val="15"/>
                <w:szCs w:val="15"/>
                <w:shd w:val="solid" w:color="FFFFFF" w:fill="auto"/>
              </w:rPr>
            </w:sdtEndPr>
            <w:sdtContent>
              <w:tr w:rsidR="00EB0FBA" w:rsidTr="00EB0FBA">
                <w:sdt>
                  <w:sdtPr>
                    <w:rPr>
                      <w:sz w:val="18"/>
                      <w:szCs w:val="18"/>
                    </w:rPr>
                    <w:alias w:val="联营企业投资信息明细－名称"/>
                    <w:tag w:val="_GBC_c07f19e5a13649be9f21f6fcb26d6086"/>
                    <w:id w:val="1046888"/>
                    <w:lock w:val="sdtLocked"/>
                    <w:placeholder>
                      <w:docPart w:val="GBC11111111111111111111111111111"/>
                    </w:placeholder>
                  </w:sdtPr>
                  <w:sdtContent>
                    <w:tc>
                      <w:tcPr>
                        <w:tcW w:w="924" w:type="dxa"/>
                        <w:tcBorders>
                          <w:top w:val="single" w:sz="4" w:space="0" w:color="auto"/>
                          <w:left w:val="single" w:sz="4" w:space="0" w:color="auto"/>
                          <w:bottom w:val="single" w:sz="4" w:space="0" w:color="auto"/>
                          <w:right w:val="single" w:sz="4" w:space="0" w:color="auto"/>
                        </w:tcBorders>
                      </w:tcPr>
                      <w:p w:rsidR="00EB0FBA" w:rsidRPr="00897594" w:rsidRDefault="00EB0FBA">
                        <w:pPr>
                          <w:rPr>
                            <w:sz w:val="18"/>
                            <w:szCs w:val="18"/>
                          </w:rPr>
                        </w:pPr>
                        <w:r w:rsidRPr="00897594">
                          <w:rPr>
                            <w:rFonts w:ascii="宋体" w:hAnsi="宋体" w:hint="eastAsia"/>
                            <w:sz w:val="18"/>
                            <w:szCs w:val="18"/>
                          </w:rPr>
                          <w:t>苏州混凝土水泥制品研究院有限公司</w:t>
                        </w:r>
                      </w:p>
                    </w:tc>
                  </w:sdtContent>
                </w:sdt>
                <w:sdt>
                  <w:sdtPr>
                    <w:rPr>
                      <w:rFonts w:ascii="Arial Narrow" w:hAnsi="Arial Narrow"/>
                      <w:sz w:val="15"/>
                      <w:szCs w:val="15"/>
                    </w:rPr>
                    <w:alias w:val="联营企业投资信息明细－本企业持股比例"/>
                    <w:tag w:val="_GBC_0abe021077754ed69d1edc48d85054a3"/>
                    <w:id w:val="1046889"/>
                    <w:lock w:val="sdtLocked"/>
                    <w:placeholder>
                      <w:docPart w:val="GBC11111111111111111111111111111"/>
                    </w:placeholder>
                  </w:sdtPr>
                  <w:sdtContent>
                    <w:tc>
                      <w:tcPr>
                        <w:tcW w:w="641" w:type="dxa"/>
                        <w:tcBorders>
                          <w:top w:val="single" w:sz="4" w:space="0" w:color="auto"/>
                          <w:left w:val="single" w:sz="4" w:space="0" w:color="auto"/>
                          <w:bottom w:val="single" w:sz="4" w:space="0" w:color="auto"/>
                          <w:right w:val="single" w:sz="4" w:space="0" w:color="auto"/>
                        </w:tcBorders>
                      </w:tcPr>
                      <w:p w:rsidR="00EB0FBA" w:rsidRPr="00897594" w:rsidRDefault="00EB0FBA">
                        <w:pPr>
                          <w:jc w:val="right"/>
                          <w:rPr>
                            <w:rFonts w:ascii="Arial Narrow" w:hAnsi="Arial Narrow"/>
                            <w:sz w:val="15"/>
                            <w:szCs w:val="15"/>
                          </w:rPr>
                        </w:pPr>
                        <w:r w:rsidRPr="00897594">
                          <w:rPr>
                            <w:rFonts w:ascii="Arial Narrow" w:hAnsi="Arial Narrow"/>
                            <w:sz w:val="15"/>
                            <w:szCs w:val="15"/>
                          </w:rPr>
                          <w:t>13.17</w:t>
                        </w:r>
                      </w:p>
                    </w:tc>
                  </w:sdtContent>
                </w:sdt>
                <w:sdt>
                  <w:sdtPr>
                    <w:rPr>
                      <w:rFonts w:ascii="Arial Narrow" w:hAnsi="Arial Narrow"/>
                      <w:sz w:val="15"/>
                      <w:szCs w:val="15"/>
                    </w:rPr>
                    <w:alias w:val="联营企业投资信息明细－本企业在被投资单位表决权比例"/>
                    <w:tag w:val="_GBC_0b1e3d644bcd46348e5018ffc4e6e1ba"/>
                    <w:id w:val="1046890"/>
                    <w:lock w:val="sdtLocked"/>
                    <w:placeholder>
                      <w:docPart w:val="GBC11111111111111111111111111111"/>
                    </w:placeholder>
                  </w:sdtPr>
                  <w:sdtContent>
                    <w:tc>
                      <w:tcPr>
                        <w:tcW w:w="850" w:type="dxa"/>
                        <w:tcBorders>
                          <w:top w:val="single" w:sz="4" w:space="0" w:color="auto"/>
                          <w:left w:val="single" w:sz="4" w:space="0" w:color="auto"/>
                          <w:bottom w:val="single" w:sz="4" w:space="0" w:color="auto"/>
                          <w:right w:val="single" w:sz="4" w:space="0" w:color="auto"/>
                        </w:tcBorders>
                      </w:tcPr>
                      <w:p w:rsidR="00EB0FBA" w:rsidRPr="00897594" w:rsidRDefault="00EB0FBA">
                        <w:pPr>
                          <w:jc w:val="right"/>
                          <w:rPr>
                            <w:rFonts w:ascii="Arial Narrow" w:hAnsi="Arial Narrow"/>
                            <w:sz w:val="15"/>
                            <w:szCs w:val="15"/>
                          </w:rPr>
                        </w:pPr>
                        <w:r w:rsidRPr="00897594">
                          <w:rPr>
                            <w:rFonts w:ascii="Arial Narrow" w:hAnsi="Arial Narrow"/>
                            <w:sz w:val="15"/>
                            <w:szCs w:val="15"/>
                          </w:rPr>
                          <w:t>13.17</w:t>
                        </w:r>
                      </w:p>
                    </w:tc>
                  </w:sdtContent>
                </w:sdt>
                <w:sdt>
                  <w:sdtPr>
                    <w:rPr>
                      <w:rFonts w:ascii="Arial Narrow" w:hAnsi="Arial Narrow"/>
                      <w:sz w:val="15"/>
                      <w:szCs w:val="15"/>
                    </w:rPr>
                    <w:alias w:val="联营企业投资信息明细－资产总额"/>
                    <w:tag w:val="_GBC_0f2d8694f3494734b89a7008be63eb22"/>
                    <w:id w:val="1046891"/>
                    <w:lock w:val="sdtLocked"/>
                    <w:placeholder>
                      <w:docPart w:val="GBC11111111111111111111111111111"/>
                    </w:placeholder>
                  </w:sdtPr>
                  <w:sdtContent>
                    <w:tc>
                      <w:tcPr>
                        <w:tcW w:w="1134" w:type="dxa"/>
                        <w:tcBorders>
                          <w:top w:val="single" w:sz="4" w:space="0" w:color="auto"/>
                          <w:left w:val="single" w:sz="4" w:space="0" w:color="auto"/>
                          <w:bottom w:val="single" w:sz="4" w:space="0" w:color="auto"/>
                          <w:right w:val="single" w:sz="4" w:space="0" w:color="auto"/>
                        </w:tcBorders>
                      </w:tcPr>
                      <w:p w:rsidR="00EB0FBA" w:rsidRPr="00D04655" w:rsidRDefault="00EB0FBA">
                        <w:pPr>
                          <w:jc w:val="right"/>
                          <w:rPr>
                            <w:rFonts w:ascii="Arial Narrow" w:hAnsi="Arial Narrow"/>
                            <w:sz w:val="15"/>
                            <w:szCs w:val="15"/>
                          </w:rPr>
                        </w:pPr>
                        <w:r w:rsidRPr="00D04655">
                          <w:rPr>
                            <w:rFonts w:ascii="Arial Narrow" w:hAnsi="Arial Narrow"/>
                            <w:sz w:val="15"/>
                            <w:szCs w:val="15"/>
                          </w:rPr>
                          <w:t>575,335,328.30</w:t>
                        </w:r>
                      </w:p>
                    </w:tc>
                  </w:sdtContent>
                </w:sdt>
                <w:sdt>
                  <w:sdtPr>
                    <w:rPr>
                      <w:rFonts w:ascii="Arial Narrow" w:hAnsi="Arial Narrow"/>
                      <w:sz w:val="15"/>
                      <w:szCs w:val="15"/>
                    </w:rPr>
                    <w:alias w:val="联营企业投资信息明细－负债总额"/>
                    <w:tag w:val="_GBC_6f17824569094fa6ad8eaf7dee22ecb8"/>
                    <w:id w:val="1046892"/>
                    <w:lock w:val="sdtLocked"/>
                    <w:placeholder>
                      <w:docPart w:val="GBC11111111111111111111111111111"/>
                    </w:placeholder>
                  </w:sdtPr>
                  <w:sdtContent>
                    <w:tc>
                      <w:tcPr>
                        <w:tcW w:w="1134" w:type="dxa"/>
                        <w:tcBorders>
                          <w:top w:val="single" w:sz="4" w:space="0" w:color="auto"/>
                          <w:left w:val="single" w:sz="4" w:space="0" w:color="auto"/>
                          <w:bottom w:val="single" w:sz="4" w:space="0" w:color="auto"/>
                          <w:right w:val="single" w:sz="4" w:space="0" w:color="auto"/>
                        </w:tcBorders>
                      </w:tcPr>
                      <w:p w:rsidR="00EB0FBA" w:rsidRPr="00D04655" w:rsidRDefault="00EB0FBA">
                        <w:pPr>
                          <w:jc w:val="right"/>
                          <w:rPr>
                            <w:rFonts w:ascii="Arial Narrow" w:hAnsi="Arial Narrow"/>
                            <w:sz w:val="15"/>
                            <w:szCs w:val="15"/>
                          </w:rPr>
                        </w:pPr>
                        <w:r w:rsidRPr="00D04655">
                          <w:rPr>
                            <w:rFonts w:ascii="Arial Narrow" w:hAnsi="Arial Narrow"/>
                            <w:sz w:val="15"/>
                            <w:szCs w:val="15"/>
                          </w:rPr>
                          <w:t>396,513,701.50</w:t>
                        </w:r>
                      </w:p>
                    </w:tc>
                  </w:sdtContent>
                </w:sdt>
                <w:sdt>
                  <w:sdtPr>
                    <w:rPr>
                      <w:rFonts w:ascii="Arial Narrow" w:hAnsi="Arial Narrow"/>
                      <w:sz w:val="15"/>
                      <w:szCs w:val="15"/>
                    </w:rPr>
                    <w:alias w:val="联营企业投资信息明细－净资产总额"/>
                    <w:tag w:val="_GBC_21bbff0c443a4470998476c23fe4fabf"/>
                    <w:id w:val="1046893"/>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Pr="00D04655" w:rsidRDefault="00EB0FBA">
                        <w:pPr>
                          <w:jc w:val="right"/>
                          <w:rPr>
                            <w:rFonts w:ascii="Arial Narrow" w:hAnsi="Arial Narrow"/>
                            <w:sz w:val="15"/>
                            <w:szCs w:val="15"/>
                          </w:rPr>
                        </w:pPr>
                        <w:r w:rsidRPr="00D04655">
                          <w:rPr>
                            <w:rFonts w:ascii="Arial Narrow" w:hAnsi="Arial Narrow"/>
                            <w:sz w:val="15"/>
                            <w:szCs w:val="15"/>
                          </w:rPr>
                          <w:t>178,821,626.80</w:t>
                        </w:r>
                      </w:p>
                    </w:tc>
                  </w:sdtContent>
                </w:sdt>
                <w:sdt>
                  <w:sdtPr>
                    <w:rPr>
                      <w:rFonts w:ascii="Arial Narrow" w:hAnsi="Arial Narrow"/>
                      <w:sz w:val="15"/>
                      <w:szCs w:val="15"/>
                    </w:rPr>
                    <w:alias w:val="联营企业投资信息明细－营业收入总额"/>
                    <w:tag w:val="_GBC_b76f0d8800e1485ebab5f7dff9bf019a"/>
                    <w:id w:val="1046894"/>
                    <w:lock w:val="sdtLocked"/>
                    <w:placeholder>
                      <w:docPart w:val="GBC11111111111111111111111111111"/>
                    </w:placeholder>
                  </w:sdtPr>
                  <w:sdtContent>
                    <w:tc>
                      <w:tcPr>
                        <w:tcW w:w="993" w:type="dxa"/>
                        <w:tcBorders>
                          <w:top w:val="single" w:sz="4" w:space="0" w:color="auto"/>
                          <w:left w:val="single" w:sz="4" w:space="0" w:color="auto"/>
                          <w:bottom w:val="single" w:sz="4" w:space="0" w:color="auto"/>
                          <w:right w:val="single" w:sz="4" w:space="0" w:color="auto"/>
                        </w:tcBorders>
                      </w:tcPr>
                      <w:p w:rsidR="00EB0FBA" w:rsidRPr="00D04655" w:rsidRDefault="00EB0FBA">
                        <w:pPr>
                          <w:jc w:val="right"/>
                          <w:rPr>
                            <w:rFonts w:ascii="Arial Narrow" w:hAnsi="Arial Narrow"/>
                            <w:sz w:val="15"/>
                            <w:szCs w:val="15"/>
                          </w:rPr>
                        </w:pPr>
                        <w:r w:rsidRPr="00D04655">
                          <w:rPr>
                            <w:rFonts w:ascii="Arial Narrow" w:hAnsi="Arial Narrow"/>
                            <w:sz w:val="15"/>
                            <w:szCs w:val="15"/>
                          </w:rPr>
                          <w:t>201,092,699.82</w:t>
                        </w:r>
                      </w:p>
                    </w:tc>
                  </w:sdtContent>
                </w:sdt>
                <w:sdt>
                  <w:sdtPr>
                    <w:rPr>
                      <w:rFonts w:ascii="Arial Narrow" w:hAnsi="Arial Narrow"/>
                      <w:sz w:val="15"/>
                      <w:szCs w:val="15"/>
                    </w:rPr>
                    <w:alias w:val="联营企业投资信息明细－净利润"/>
                    <w:tag w:val="_GBC_21c221ced7a7461aa98c8e3ad86e96f7"/>
                    <w:id w:val="1046895"/>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Pr="00D04655" w:rsidRDefault="00EB0FBA">
                        <w:pPr>
                          <w:jc w:val="right"/>
                          <w:rPr>
                            <w:rFonts w:ascii="Arial Narrow" w:hAnsi="Arial Narrow"/>
                            <w:sz w:val="15"/>
                            <w:szCs w:val="15"/>
                          </w:rPr>
                        </w:pPr>
                        <w:r w:rsidRPr="00D04655">
                          <w:rPr>
                            <w:rFonts w:ascii="Arial Narrow" w:hAnsi="Arial Narrow"/>
                            <w:sz w:val="15"/>
                            <w:szCs w:val="15"/>
                          </w:rPr>
                          <w:t>-14,275,701.15</w:t>
                        </w:r>
                      </w:p>
                    </w:tc>
                  </w:sdtContent>
                </w:sdt>
                <w:tc>
                  <w:tcPr>
                    <w:tcW w:w="656" w:type="dxa"/>
                    <w:tcBorders>
                      <w:top w:val="single" w:sz="4" w:space="0" w:color="auto"/>
                      <w:left w:val="single" w:sz="4" w:space="0" w:color="auto"/>
                      <w:bottom w:val="single" w:sz="4" w:space="0" w:color="auto"/>
                      <w:right w:val="single" w:sz="4" w:space="0" w:color="auto"/>
                    </w:tcBorders>
                  </w:tcPr>
                  <w:p w:rsidR="00EB0FBA" w:rsidRPr="00D04655" w:rsidRDefault="00EB0FBA">
                    <w:pPr>
                      <w:rPr>
                        <w:rFonts w:ascii="Arial Narrow" w:hAnsi="Arial Narrow"/>
                        <w:sz w:val="15"/>
                        <w:szCs w:val="15"/>
                      </w:rPr>
                    </w:pPr>
                    <w:r w:rsidRPr="00D04655">
                      <w:rPr>
                        <w:rFonts w:ascii="Arial Narrow"/>
                        <w:sz w:val="15"/>
                        <w:szCs w:val="15"/>
                        <w:shd w:val="solid" w:color="FFFFFF" w:fill="auto"/>
                      </w:rPr>
                      <w:t>联营企业</w:t>
                    </w:r>
                  </w:p>
                </w:tc>
              </w:tr>
            </w:sdtContent>
          </w:sdt>
        </w:tbl>
      </w:sdtContent>
    </w:sdt>
    <w:p w:rsidR="00EB0FBA" w:rsidRDefault="00EB0FBA">
      <w:pPr>
        <w:rPr>
          <w:color w:val="FF0000"/>
        </w:rPr>
      </w:pPr>
    </w:p>
    <w:p w:rsidR="00EB0FBA" w:rsidRDefault="00EB0FBA">
      <w:pPr>
        <w:pStyle w:val="3"/>
        <w:numPr>
          <w:ilvl w:val="0"/>
          <w:numId w:val="27"/>
        </w:numPr>
        <w:rPr>
          <w:rFonts w:ascii="宋体" w:hAnsi="宋体"/>
        </w:rPr>
      </w:pPr>
      <w:r>
        <w:rPr>
          <w:rFonts w:ascii="宋体" w:hAnsi="宋体" w:hint="eastAsia"/>
        </w:rPr>
        <w:t>长期股权投资</w:t>
      </w:r>
    </w:p>
    <w:p w:rsidR="00EB0FBA" w:rsidRDefault="00EB0FBA">
      <w:pPr>
        <w:pStyle w:val="4"/>
        <w:numPr>
          <w:ilvl w:val="0"/>
          <w:numId w:val="104"/>
        </w:numPr>
      </w:pPr>
      <w:r>
        <w:rPr>
          <w:rFonts w:hint="eastAsia"/>
        </w:rPr>
        <w:t>长期股权投资情况</w:t>
      </w:r>
    </w:p>
    <w:sdt>
      <w:sdtPr>
        <w:rPr>
          <w:rFonts w:hint="eastAsia"/>
        </w:rPr>
        <w:tag w:val="_GBC_8b05155c844848aca394a97260d1bbe4"/>
        <w:id w:val="1047401"/>
        <w:lock w:val="sdtLocked"/>
        <w:placeholder>
          <w:docPart w:val="GBC22222222222222222222222222222"/>
        </w:placeholder>
      </w:sdtPr>
      <w:sdtEndPr>
        <w:rPr>
          <w:rFonts w:hint="default"/>
          <w:sz w:val="15"/>
          <w:szCs w:val="15"/>
        </w:rPr>
      </w:sdtEndPr>
      <w:sdtContent>
        <w:p w:rsidR="00EB0FBA" w:rsidRDefault="00EB0FBA">
          <w:r>
            <w:rPr>
              <w:rFonts w:hint="eastAsia"/>
            </w:rPr>
            <w:t>按成本法核算</w:t>
          </w:r>
        </w:p>
        <w:p w:rsidR="00EB0FBA" w:rsidRDefault="00EB0FBA">
          <w:pPr>
            <w:ind w:rightChars="200" w:right="420"/>
            <w:jc w:val="right"/>
            <w:rPr>
              <w:bCs/>
              <w:color w:val="0000FF"/>
            </w:rPr>
          </w:pPr>
          <w:r>
            <w:rPr>
              <w:rFonts w:hint="eastAsia"/>
            </w:rPr>
            <w:t>单位：</w:t>
          </w:r>
          <w:sdt>
            <w:sdtPr>
              <w:rPr>
                <w:rFonts w:hint="eastAsia"/>
              </w:rPr>
              <w:alias w:val="单位：财务附注：长期股权投资"/>
              <w:tag w:val="_GBC_3f86c3b8f1024e298bd7296daa05b031"/>
              <w:id w:val="1046907"/>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t xml:space="preserve">  </w:t>
          </w:r>
          <w:r>
            <w:rPr>
              <w:rFonts w:hint="eastAsia"/>
            </w:rPr>
            <w:t>币种：</w:t>
          </w:r>
          <w:sdt>
            <w:sdtPr>
              <w:rPr>
                <w:rFonts w:hint="eastAsia"/>
              </w:rPr>
              <w:alias w:val="币种：财务附注：长期股权投资"/>
              <w:tag w:val="_GBC_d0a0c971a9fd468692786295df1dd8e5"/>
              <w:id w:val="1046908"/>
              <w:lock w:val="sdtLocked"/>
              <w:placeholder>
                <w:docPart w:val="GBC22222222222222222222222222222"/>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70"/>
            <w:gridCol w:w="1089"/>
            <w:gridCol w:w="1125"/>
            <w:gridCol w:w="960"/>
            <w:gridCol w:w="1128"/>
            <w:gridCol w:w="1013"/>
            <w:gridCol w:w="657"/>
            <w:gridCol w:w="824"/>
            <w:gridCol w:w="603"/>
            <w:gridCol w:w="779"/>
          </w:tblGrid>
          <w:tr w:rsidR="004A267A" w:rsidRPr="004A267A" w:rsidTr="004A267A">
            <w:tc>
              <w:tcPr>
                <w:tcW w:w="499" w:type="pct"/>
                <w:tcBorders>
                  <w:top w:val="single" w:sz="4" w:space="0" w:color="auto"/>
                  <w:left w:val="single" w:sz="4" w:space="0" w:color="auto"/>
                  <w:bottom w:val="single" w:sz="4" w:space="0" w:color="auto"/>
                  <w:right w:val="single" w:sz="4" w:space="0" w:color="auto"/>
                </w:tcBorders>
                <w:shd w:val="clear" w:color="auto" w:fill="auto"/>
              </w:tcPr>
              <w:p w:rsidR="004A267A" w:rsidRPr="004A267A" w:rsidRDefault="004A267A">
                <w:pPr>
                  <w:rPr>
                    <w:sz w:val="15"/>
                    <w:szCs w:val="15"/>
                  </w:rPr>
                </w:pPr>
                <w:bookmarkStart w:id="74" w:name="_Toc391297434"/>
                <w:r w:rsidRPr="004A267A">
                  <w:rPr>
                    <w:rFonts w:hint="eastAsia"/>
                    <w:sz w:val="15"/>
                    <w:szCs w:val="15"/>
                  </w:rPr>
                  <w:t>被投资单位</w:t>
                </w:r>
                <w:bookmarkEnd w:id="74"/>
              </w:p>
            </w:tc>
            <w:tc>
              <w:tcPr>
                <w:tcW w:w="577" w:type="pct"/>
                <w:tcBorders>
                  <w:top w:val="single" w:sz="4" w:space="0" w:color="auto"/>
                  <w:left w:val="single" w:sz="4" w:space="0" w:color="auto"/>
                  <w:bottom w:val="single" w:sz="4" w:space="0" w:color="auto"/>
                  <w:right w:val="single" w:sz="4" w:space="0" w:color="auto"/>
                </w:tcBorders>
                <w:shd w:val="clear" w:color="auto" w:fill="auto"/>
              </w:tcPr>
              <w:p w:rsidR="004A267A" w:rsidRPr="004A267A" w:rsidRDefault="004A267A">
                <w:pPr>
                  <w:rPr>
                    <w:sz w:val="15"/>
                    <w:szCs w:val="15"/>
                  </w:rPr>
                </w:pPr>
                <w:bookmarkStart w:id="75" w:name="_Toc391297435"/>
                <w:r w:rsidRPr="004A267A">
                  <w:rPr>
                    <w:rFonts w:hint="eastAsia"/>
                    <w:sz w:val="15"/>
                    <w:szCs w:val="15"/>
                  </w:rPr>
                  <w:t>投资成本</w:t>
                </w:r>
                <w:bookmarkEnd w:id="75"/>
              </w:p>
            </w:tc>
            <w:tc>
              <w:tcPr>
                <w:tcW w:w="640" w:type="pct"/>
                <w:tcBorders>
                  <w:top w:val="single" w:sz="4" w:space="0" w:color="auto"/>
                  <w:left w:val="single" w:sz="4" w:space="0" w:color="auto"/>
                  <w:bottom w:val="single" w:sz="4" w:space="0" w:color="auto"/>
                  <w:right w:val="single" w:sz="4" w:space="0" w:color="auto"/>
                </w:tcBorders>
                <w:shd w:val="clear" w:color="auto" w:fill="auto"/>
              </w:tcPr>
              <w:p w:rsidR="004A267A" w:rsidRPr="004A267A" w:rsidRDefault="004A267A">
                <w:pPr>
                  <w:rPr>
                    <w:sz w:val="15"/>
                    <w:szCs w:val="15"/>
                  </w:rPr>
                </w:pPr>
                <w:bookmarkStart w:id="76" w:name="_Toc391297436"/>
                <w:r w:rsidRPr="004A267A">
                  <w:rPr>
                    <w:rFonts w:hint="eastAsia"/>
                    <w:sz w:val="15"/>
                    <w:szCs w:val="15"/>
                  </w:rPr>
                  <w:t>期初余额</w:t>
                </w:r>
                <w:bookmarkEnd w:id="76"/>
              </w:p>
            </w:tc>
            <w:tc>
              <w:tcPr>
                <w:tcW w:w="549" w:type="pct"/>
                <w:tcBorders>
                  <w:top w:val="single" w:sz="4" w:space="0" w:color="auto"/>
                  <w:left w:val="single" w:sz="4" w:space="0" w:color="auto"/>
                  <w:bottom w:val="single" w:sz="4" w:space="0" w:color="auto"/>
                  <w:right w:val="single" w:sz="4" w:space="0" w:color="auto"/>
                </w:tcBorders>
                <w:shd w:val="clear" w:color="auto" w:fill="auto"/>
              </w:tcPr>
              <w:p w:rsidR="004A267A" w:rsidRPr="004A267A" w:rsidRDefault="004A267A">
                <w:pPr>
                  <w:rPr>
                    <w:sz w:val="15"/>
                    <w:szCs w:val="15"/>
                  </w:rPr>
                </w:pPr>
                <w:bookmarkStart w:id="77" w:name="_Toc391297437"/>
                <w:r w:rsidRPr="004A267A">
                  <w:rPr>
                    <w:rFonts w:hint="eastAsia"/>
                    <w:sz w:val="15"/>
                    <w:szCs w:val="15"/>
                  </w:rPr>
                  <w:t>增减变动</w:t>
                </w:r>
                <w:bookmarkEnd w:id="77"/>
              </w:p>
            </w:tc>
            <w:tc>
              <w:tcPr>
                <w:tcW w:w="641" w:type="pct"/>
                <w:tcBorders>
                  <w:top w:val="single" w:sz="4" w:space="0" w:color="auto"/>
                  <w:left w:val="single" w:sz="4" w:space="0" w:color="auto"/>
                  <w:bottom w:val="single" w:sz="4" w:space="0" w:color="auto"/>
                  <w:right w:val="single" w:sz="4" w:space="0" w:color="auto"/>
                </w:tcBorders>
                <w:shd w:val="clear" w:color="auto" w:fill="auto"/>
              </w:tcPr>
              <w:p w:rsidR="004A267A" w:rsidRPr="004A267A" w:rsidRDefault="004A267A">
                <w:pPr>
                  <w:rPr>
                    <w:sz w:val="15"/>
                    <w:szCs w:val="15"/>
                  </w:rPr>
                </w:pPr>
                <w:bookmarkStart w:id="78" w:name="_Toc391297438"/>
                <w:r w:rsidRPr="004A267A">
                  <w:rPr>
                    <w:rFonts w:hint="eastAsia"/>
                    <w:sz w:val="15"/>
                    <w:szCs w:val="15"/>
                  </w:rPr>
                  <w:t>期末余额</w:t>
                </w:r>
                <w:bookmarkEnd w:id="78"/>
              </w:p>
            </w:tc>
            <w:tc>
              <w:tcPr>
                <w:tcW w:w="441" w:type="pct"/>
                <w:tcBorders>
                  <w:top w:val="single" w:sz="4" w:space="0" w:color="auto"/>
                  <w:left w:val="single" w:sz="4" w:space="0" w:color="auto"/>
                  <w:bottom w:val="single" w:sz="4" w:space="0" w:color="auto"/>
                  <w:right w:val="single" w:sz="4" w:space="0" w:color="auto"/>
                </w:tcBorders>
              </w:tcPr>
              <w:p w:rsidR="004A267A" w:rsidRPr="004A267A" w:rsidRDefault="004A267A">
                <w:pPr>
                  <w:rPr>
                    <w:sz w:val="15"/>
                    <w:szCs w:val="15"/>
                  </w:rPr>
                </w:pPr>
                <w:bookmarkStart w:id="79" w:name="_Toc391297439"/>
                <w:r w:rsidRPr="004A267A">
                  <w:rPr>
                    <w:rFonts w:hint="eastAsia"/>
                    <w:sz w:val="15"/>
                    <w:szCs w:val="15"/>
                  </w:rPr>
                  <w:t>减值准备</w:t>
                </w:r>
                <w:bookmarkEnd w:id="79"/>
              </w:p>
            </w:tc>
            <w:tc>
              <w:tcPr>
                <w:tcW w:w="381" w:type="pct"/>
                <w:tcBorders>
                  <w:top w:val="single" w:sz="4" w:space="0" w:color="auto"/>
                  <w:left w:val="single" w:sz="4" w:space="0" w:color="auto"/>
                  <w:bottom w:val="single" w:sz="4" w:space="0" w:color="auto"/>
                  <w:right w:val="single" w:sz="4" w:space="0" w:color="auto"/>
                </w:tcBorders>
              </w:tcPr>
              <w:p w:rsidR="004A267A" w:rsidRPr="004A267A" w:rsidRDefault="004A267A">
                <w:pPr>
                  <w:rPr>
                    <w:sz w:val="15"/>
                    <w:szCs w:val="15"/>
                  </w:rPr>
                </w:pPr>
                <w:bookmarkStart w:id="80" w:name="_Toc391297440"/>
                <w:r w:rsidRPr="004A267A">
                  <w:rPr>
                    <w:rFonts w:hint="eastAsia"/>
                    <w:sz w:val="15"/>
                    <w:szCs w:val="15"/>
                  </w:rPr>
                  <w:t>本期计提减值准备</w:t>
                </w:r>
                <w:bookmarkEnd w:id="80"/>
              </w:p>
            </w:tc>
            <w:tc>
              <w:tcPr>
                <w:tcW w:w="458" w:type="pct"/>
                <w:tcBorders>
                  <w:top w:val="single" w:sz="4" w:space="0" w:color="auto"/>
                  <w:left w:val="single" w:sz="4" w:space="0" w:color="auto"/>
                  <w:bottom w:val="single" w:sz="4" w:space="0" w:color="auto"/>
                  <w:right w:val="single" w:sz="4" w:space="0" w:color="auto"/>
                </w:tcBorders>
              </w:tcPr>
              <w:p w:rsidR="004A267A" w:rsidRPr="004A267A" w:rsidRDefault="004A267A">
                <w:pPr>
                  <w:rPr>
                    <w:sz w:val="15"/>
                    <w:szCs w:val="15"/>
                  </w:rPr>
                </w:pPr>
                <w:bookmarkStart w:id="81" w:name="_Toc391297441"/>
                <w:r w:rsidRPr="004A267A">
                  <w:rPr>
                    <w:rFonts w:hint="eastAsia"/>
                    <w:sz w:val="15"/>
                    <w:szCs w:val="15"/>
                  </w:rPr>
                  <w:t>本期现金红利</w:t>
                </w:r>
                <w:bookmarkEnd w:id="81"/>
              </w:p>
            </w:tc>
            <w:tc>
              <w:tcPr>
                <w:tcW w:w="366" w:type="pct"/>
                <w:tcBorders>
                  <w:top w:val="single" w:sz="4" w:space="0" w:color="auto"/>
                  <w:left w:val="single" w:sz="4" w:space="0" w:color="auto"/>
                  <w:bottom w:val="single" w:sz="4" w:space="0" w:color="auto"/>
                  <w:right w:val="single" w:sz="4" w:space="0" w:color="auto"/>
                </w:tcBorders>
                <w:shd w:val="clear" w:color="auto" w:fill="auto"/>
              </w:tcPr>
              <w:p w:rsidR="004A267A" w:rsidRPr="004A267A" w:rsidRDefault="004A267A">
                <w:pPr>
                  <w:rPr>
                    <w:sz w:val="15"/>
                    <w:szCs w:val="15"/>
                  </w:rPr>
                </w:pPr>
                <w:bookmarkStart w:id="82" w:name="_Toc391297442"/>
                <w:r w:rsidRPr="004A267A">
                  <w:rPr>
                    <w:rFonts w:hint="eastAsia"/>
                    <w:sz w:val="15"/>
                    <w:szCs w:val="15"/>
                  </w:rPr>
                  <w:t>在被投资单位持股比例（</w:t>
                </w:r>
                <w:r w:rsidRPr="004A267A">
                  <w:rPr>
                    <w:rFonts w:ascii="宋体" w:hAnsi="宋体" w:hint="eastAsia"/>
                    <w:sz w:val="15"/>
                    <w:szCs w:val="15"/>
                  </w:rPr>
                  <w:t>%</w:t>
                </w:r>
                <w:r w:rsidRPr="004A267A">
                  <w:rPr>
                    <w:rFonts w:hint="eastAsia"/>
                    <w:sz w:val="15"/>
                    <w:szCs w:val="15"/>
                  </w:rPr>
                  <w:t>）</w:t>
                </w:r>
                <w:bookmarkEnd w:id="82"/>
              </w:p>
            </w:tc>
            <w:tc>
              <w:tcPr>
                <w:tcW w:w="448" w:type="pct"/>
                <w:tcBorders>
                  <w:top w:val="single" w:sz="4" w:space="0" w:color="auto"/>
                  <w:left w:val="single" w:sz="4" w:space="0" w:color="auto"/>
                  <w:bottom w:val="single" w:sz="4" w:space="0" w:color="auto"/>
                  <w:right w:val="single" w:sz="4" w:space="0" w:color="auto"/>
                </w:tcBorders>
              </w:tcPr>
              <w:p w:rsidR="004A267A" w:rsidRPr="004A267A" w:rsidRDefault="004A267A">
                <w:pPr>
                  <w:rPr>
                    <w:sz w:val="15"/>
                    <w:szCs w:val="15"/>
                  </w:rPr>
                </w:pPr>
                <w:bookmarkStart w:id="83" w:name="_Toc391297443"/>
                <w:r w:rsidRPr="004A267A">
                  <w:rPr>
                    <w:rFonts w:hint="eastAsia"/>
                    <w:sz w:val="15"/>
                    <w:szCs w:val="15"/>
                  </w:rPr>
                  <w:t>在被投资单位表决权比例（</w:t>
                </w:r>
                <w:r w:rsidRPr="004A267A">
                  <w:rPr>
                    <w:rFonts w:ascii="宋体" w:hAnsi="宋体" w:hint="eastAsia"/>
                    <w:sz w:val="15"/>
                    <w:szCs w:val="15"/>
                  </w:rPr>
                  <w:t>%</w:t>
                </w:r>
                <w:r w:rsidRPr="004A267A">
                  <w:rPr>
                    <w:rFonts w:hint="eastAsia"/>
                    <w:sz w:val="15"/>
                    <w:szCs w:val="15"/>
                  </w:rPr>
                  <w:t>）</w:t>
                </w:r>
                <w:bookmarkEnd w:id="83"/>
              </w:p>
            </w:tc>
          </w:tr>
          <w:sdt>
            <w:sdtPr>
              <w:rPr>
                <w:sz w:val="15"/>
                <w:szCs w:val="15"/>
              </w:rPr>
              <w:alias w:val="长期股权投资明细"/>
              <w:tag w:val="_GBC_6709abb4af644032802c2d8797676dc2"/>
              <w:id w:val="1046920"/>
              <w:lock w:val="sdtLocked"/>
              <w:placeholder>
                <w:docPart w:val="GBC11111111111111111111111111111"/>
              </w:placeholder>
            </w:sdtPr>
            <w:sdtContent>
              <w:tr w:rsidR="004A267A" w:rsidRPr="004A267A" w:rsidTr="004A267A">
                <w:sdt>
                  <w:sdtPr>
                    <w:rPr>
                      <w:sz w:val="15"/>
                      <w:szCs w:val="15"/>
                    </w:rPr>
                    <w:alias w:val="长期股权投资明细－被投资单位"/>
                    <w:tag w:val="_GBC_1990f5b81aa2441c9e5eed0952cad3b8"/>
                    <w:id w:val="1046909"/>
                    <w:lock w:val="sdtLocked"/>
                    <w:placeholder>
                      <w:docPart w:val="GBC11111111111111111111111111111"/>
                    </w:placeholder>
                  </w:sdtPr>
                  <w:sdtContent>
                    <w:tc>
                      <w:tcPr>
                        <w:tcW w:w="499" w:type="pct"/>
                        <w:tcBorders>
                          <w:top w:val="single" w:sz="4" w:space="0" w:color="auto"/>
                          <w:left w:val="single" w:sz="4" w:space="0" w:color="auto"/>
                          <w:bottom w:val="single" w:sz="4" w:space="0" w:color="auto"/>
                          <w:right w:val="single" w:sz="4" w:space="0" w:color="auto"/>
                        </w:tcBorders>
                        <w:shd w:val="clear" w:color="auto" w:fill="auto"/>
                      </w:tcPr>
                      <w:p w:rsidR="004A267A" w:rsidRPr="004A267A" w:rsidRDefault="004A267A">
                        <w:pPr>
                          <w:rPr>
                            <w:sz w:val="15"/>
                            <w:szCs w:val="15"/>
                          </w:rPr>
                        </w:pPr>
                        <w:r w:rsidRPr="004A267A">
                          <w:rPr>
                            <w:rFonts w:hint="eastAsia"/>
                            <w:sz w:val="15"/>
                            <w:szCs w:val="15"/>
                          </w:rPr>
                          <w:t>福建龙岩三德水泥建材工业有限公司</w:t>
                        </w:r>
                      </w:p>
                    </w:tc>
                  </w:sdtContent>
                </w:sdt>
                <w:tc>
                  <w:tcPr>
                    <w:tcW w:w="577" w:type="pct"/>
                    <w:tcBorders>
                      <w:top w:val="single" w:sz="4" w:space="0" w:color="auto"/>
                      <w:left w:val="single" w:sz="4" w:space="0" w:color="auto"/>
                      <w:bottom w:val="single" w:sz="4" w:space="0" w:color="auto"/>
                      <w:right w:val="single" w:sz="4" w:space="0" w:color="auto"/>
                    </w:tcBorders>
                    <w:shd w:val="clear" w:color="auto" w:fill="auto"/>
                  </w:tcPr>
                  <w:sdt>
                    <w:sdtPr>
                      <w:rPr>
                        <w:sz w:val="15"/>
                        <w:szCs w:val="15"/>
                      </w:rPr>
                      <w:alias w:val="长期股权投资明细－初始投资成本"/>
                      <w:tag w:val="_GBC_991495b90b134adaa878afe11223e6de"/>
                      <w:id w:val="1046910"/>
                      <w:lock w:val="sdtLocked"/>
                      <w:placeholder>
                        <w:docPart w:val="GBC11111111111111111111111111111"/>
                      </w:placeholder>
                    </w:sdtPr>
                    <w:sdtContent>
                      <w:p w:rsidR="004A267A" w:rsidRPr="004A267A" w:rsidRDefault="004A267A">
                        <w:pPr>
                          <w:jc w:val="right"/>
                          <w:rPr>
                            <w:sz w:val="15"/>
                            <w:szCs w:val="15"/>
                          </w:rPr>
                        </w:pPr>
                        <w:r w:rsidRPr="004A267A">
                          <w:rPr>
                            <w:rFonts w:hint="eastAsia"/>
                            <w:sz w:val="15"/>
                            <w:szCs w:val="15"/>
                          </w:rPr>
                          <w:t>1,750,000.00</w:t>
                        </w:r>
                      </w:p>
                    </w:sdtContent>
                  </w:sdt>
                </w:tc>
                <w:sdt>
                  <w:sdtPr>
                    <w:rPr>
                      <w:sz w:val="15"/>
                      <w:szCs w:val="15"/>
                    </w:rPr>
                    <w:alias w:val="长期股权投资明细－账面余额"/>
                    <w:tag w:val="_GBC_82cf588b463d4c24b1a23a09ffeadd8a"/>
                    <w:id w:val="1046911"/>
                    <w:lock w:val="sdtLocked"/>
                    <w:placeholder>
                      <w:docPart w:val="GBC11111111111111111111111111111"/>
                    </w:placeholder>
                  </w:sdtPr>
                  <w:sdtContent>
                    <w:tc>
                      <w:tcPr>
                        <w:tcW w:w="640" w:type="pct"/>
                        <w:tcBorders>
                          <w:top w:val="single" w:sz="4" w:space="0" w:color="auto"/>
                          <w:left w:val="single" w:sz="4" w:space="0" w:color="auto"/>
                          <w:bottom w:val="single" w:sz="4" w:space="0" w:color="auto"/>
                          <w:right w:val="single" w:sz="4" w:space="0" w:color="auto"/>
                        </w:tcBorders>
                        <w:shd w:val="clear" w:color="auto" w:fill="auto"/>
                      </w:tcPr>
                      <w:p w:rsidR="004A267A" w:rsidRPr="004A267A" w:rsidRDefault="004A267A">
                        <w:pPr>
                          <w:jc w:val="right"/>
                          <w:rPr>
                            <w:sz w:val="15"/>
                            <w:szCs w:val="15"/>
                          </w:rPr>
                        </w:pPr>
                        <w:r w:rsidRPr="004A267A">
                          <w:rPr>
                            <w:rFonts w:hint="eastAsia"/>
                            <w:sz w:val="15"/>
                            <w:szCs w:val="15"/>
                          </w:rPr>
                          <w:t>1,750,000.00</w:t>
                        </w:r>
                      </w:p>
                    </w:tc>
                  </w:sdtContent>
                </w:sdt>
                <w:sdt>
                  <w:sdtPr>
                    <w:rPr>
                      <w:sz w:val="15"/>
                      <w:szCs w:val="15"/>
                    </w:rPr>
                    <w:alias w:val="长期股权投资明细－增减变动额"/>
                    <w:tag w:val="_GBC_d20bc04b34ac4cc287fd3c6cb232e630"/>
                    <w:id w:val="1046912"/>
                    <w:lock w:val="sdtLocked"/>
                    <w:placeholder>
                      <w:docPart w:val="GBC11111111111111111111111111111"/>
                    </w:placeholder>
                  </w:sdtPr>
                  <w:sdtContent>
                    <w:tc>
                      <w:tcPr>
                        <w:tcW w:w="549" w:type="pct"/>
                        <w:tcBorders>
                          <w:top w:val="single" w:sz="4" w:space="0" w:color="auto"/>
                          <w:left w:val="single" w:sz="4" w:space="0" w:color="auto"/>
                          <w:bottom w:val="single" w:sz="4" w:space="0" w:color="auto"/>
                          <w:right w:val="single" w:sz="4" w:space="0" w:color="auto"/>
                        </w:tcBorders>
                        <w:shd w:val="clear" w:color="auto" w:fill="auto"/>
                      </w:tcPr>
                      <w:p w:rsidR="004A267A" w:rsidRPr="004A267A" w:rsidRDefault="004A267A">
                        <w:pPr>
                          <w:jc w:val="right"/>
                          <w:rPr>
                            <w:sz w:val="15"/>
                            <w:szCs w:val="15"/>
                          </w:rPr>
                        </w:pPr>
                        <w:r w:rsidRPr="004A267A">
                          <w:rPr>
                            <w:rFonts w:hint="eastAsia"/>
                            <w:sz w:val="15"/>
                            <w:szCs w:val="15"/>
                          </w:rPr>
                          <w:t>0</w:t>
                        </w:r>
                      </w:p>
                    </w:tc>
                  </w:sdtContent>
                </w:sdt>
                <w:sdt>
                  <w:sdtPr>
                    <w:rPr>
                      <w:sz w:val="15"/>
                      <w:szCs w:val="15"/>
                    </w:rPr>
                    <w:alias w:val="长期股权投资明细－账面余额"/>
                    <w:tag w:val="_GBC_5333c3c7483c4bae9131624fbb4765f1"/>
                    <w:id w:val="1046913"/>
                    <w:lock w:val="sdtLocked"/>
                    <w:placeholder>
                      <w:docPart w:val="GBC11111111111111111111111111111"/>
                    </w:placeholder>
                  </w:sdtPr>
                  <w:sdtContent>
                    <w:tc>
                      <w:tcPr>
                        <w:tcW w:w="641" w:type="pct"/>
                        <w:tcBorders>
                          <w:top w:val="single" w:sz="4" w:space="0" w:color="auto"/>
                          <w:left w:val="single" w:sz="4" w:space="0" w:color="auto"/>
                          <w:bottom w:val="single" w:sz="4" w:space="0" w:color="auto"/>
                          <w:right w:val="single" w:sz="4" w:space="0" w:color="auto"/>
                        </w:tcBorders>
                        <w:shd w:val="clear" w:color="auto" w:fill="auto"/>
                      </w:tcPr>
                      <w:p w:rsidR="004A267A" w:rsidRPr="004A267A" w:rsidRDefault="004A267A">
                        <w:pPr>
                          <w:jc w:val="right"/>
                          <w:rPr>
                            <w:sz w:val="15"/>
                            <w:szCs w:val="15"/>
                          </w:rPr>
                        </w:pPr>
                        <w:r w:rsidRPr="004A267A">
                          <w:rPr>
                            <w:rFonts w:hint="eastAsia"/>
                            <w:sz w:val="15"/>
                            <w:szCs w:val="15"/>
                          </w:rPr>
                          <w:t>1,750,000.00</w:t>
                        </w:r>
                      </w:p>
                    </w:tc>
                  </w:sdtContent>
                </w:sdt>
                <w:sdt>
                  <w:sdtPr>
                    <w:rPr>
                      <w:sz w:val="15"/>
                      <w:szCs w:val="15"/>
                    </w:rPr>
                    <w:alias w:val="长期股权投资明细－减值准备"/>
                    <w:tag w:val="_GBC_91ac7a9666ef45049bb95dfda91370cb"/>
                    <w:id w:val="1046914"/>
                    <w:lock w:val="sdtLocked"/>
                    <w:placeholder>
                      <w:docPart w:val="GBC11111111111111111111111111111"/>
                    </w:placeholder>
                    <w:showingPlcHdr/>
                  </w:sdtPr>
                  <w:sdtContent>
                    <w:tc>
                      <w:tcPr>
                        <w:tcW w:w="441" w:type="pct"/>
                        <w:tcBorders>
                          <w:top w:val="single" w:sz="4" w:space="0" w:color="auto"/>
                          <w:left w:val="single" w:sz="4" w:space="0" w:color="auto"/>
                          <w:bottom w:val="single" w:sz="4" w:space="0" w:color="auto"/>
                          <w:right w:val="single" w:sz="4" w:space="0" w:color="auto"/>
                        </w:tcBorders>
                      </w:tcPr>
                      <w:p w:rsidR="004A267A" w:rsidRPr="004A267A" w:rsidRDefault="004A267A">
                        <w:pPr>
                          <w:jc w:val="right"/>
                          <w:rPr>
                            <w:sz w:val="15"/>
                            <w:szCs w:val="15"/>
                          </w:rPr>
                        </w:pPr>
                        <w:r w:rsidRPr="004A267A">
                          <w:rPr>
                            <w:rFonts w:hint="eastAsia"/>
                            <w:color w:val="333399"/>
                            <w:sz w:val="15"/>
                            <w:szCs w:val="15"/>
                          </w:rPr>
                          <w:t xml:space="preserve">　</w:t>
                        </w:r>
                      </w:p>
                    </w:tc>
                  </w:sdtContent>
                </w:sdt>
                <w:sdt>
                  <w:sdtPr>
                    <w:rPr>
                      <w:sz w:val="15"/>
                      <w:szCs w:val="15"/>
                    </w:rPr>
                    <w:alias w:val="长期股权投资明细－本期计提减值准备"/>
                    <w:tag w:val="_GBC_1fac416154c54c6b9f0b2adb7a3f510a"/>
                    <w:id w:val="1046915"/>
                    <w:lock w:val="sdtLocked"/>
                    <w:placeholder>
                      <w:docPart w:val="GBC11111111111111111111111111111"/>
                    </w:placeholder>
                    <w:showingPlcHdr/>
                  </w:sdtPr>
                  <w:sdtContent>
                    <w:tc>
                      <w:tcPr>
                        <w:tcW w:w="381" w:type="pct"/>
                        <w:tcBorders>
                          <w:top w:val="single" w:sz="4" w:space="0" w:color="auto"/>
                          <w:left w:val="single" w:sz="4" w:space="0" w:color="auto"/>
                          <w:bottom w:val="single" w:sz="4" w:space="0" w:color="auto"/>
                          <w:right w:val="single" w:sz="4" w:space="0" w:color="auto"/>
                        </w:tcBorders>
                      </w:tcPr>
                      <w:p w:rsidR="004A267A" w:rsidRPr="004A267A" w:rsidRDefault="004A267A">
                        <w:pPr>
                          <w:jc w:val="right"/>
                          <w:rPr>
                            <w:sz w:val="15"/>
                            <w:szCs w:val="15"/>
                          </w:rPr>
                        </w:pPr>
                        <w:r w:rsidRPr="004A267A">
                          <w:rPr>
                            <w:rFonts w:hint="eastAsia"/>
                            <w:color w:val="333399"/>
                            <w:sz w:val="15"/>
                            <w:szCs w:val="15"/>
                          </w:rPr>
                          <w:t xml:space="preserve">　</w:t>
                        </w:r>
                      </w:p>
                    </w:tc>
                  </w:sdtContent>
                </w:sdt>
                <w:sdt>
                  <w:sdtPr>
                    <w:rPr>
                      <w:sz w:val="15"/>
                      <w:szCs w:val="15"/>
                    </w:rPr>
                    <w:alias w:val="长期股权投资明细－现金红利"/>
                    <w:tag w:val="_GBC_8da3def89406474199408bc3a8096815"/>
                    <w:id w:val="1046916"/>
                    <w:lock w:val="sdtLocked"/>
                    <w:placeholder>
                      <w:docPart w:val="GBC11111111111111111111111111111"/>
                    </w:placeholder>
                    <w:showingPlcHdr/>
                  </w:sdtPr>
                  <w:sdtContent>
                    <w:tc>
                      <w:tcPr>
                        <w:tcW w:w="458" w:type="pct"/>
                        <w:tcBorders>
                          <w:top w:val="single" w:sz="4" w:space="0" w:color="auto"/>
                          <w:left w:val="single" w:sz="4" w:space="0" w:color="auto"/>
                          <w:bottom w:val="single" w:sz="4" w:space="0" w:color="auto"/>
                          <w:right w:val="single" w:sz="4" w:space="0" w:color="auto"/>
                        </w:tcBorders>
                      </w:tcPr>
                      <w:p w:rsidR="004A267A" w:rsidRPr="004A267A" w:rsidRDefault="004A267A">
                        <w:pPr>
                          <w:jc w:val="right"/>
                          <w:rPr>
                            <w:sz w:val="15"/>
                            <w:szCs w:val="15"/>
                          </w:rPr>
                        </w:pPr>
                        <w:r w:rsidRPr="004A267A">
                          <w:rPr>
                            <w:rFonts w:hint="eastAsia"/>
                            <w:color w:val="333399"/>
                            <w:sz w:val="15"/>
                            <w:szCs w:val="15"/>
                          </w:rPr>
                          <w:t xml:space="preserve">　</w:t>
                        </w:r>
                      </w:p>
                    </w:tc>
                  </w:sdtContent>
                </w:sdt>
                <w:sdt>
                  <w:sdtPr>
                    <w:rPr>
                      <w:sz w:val="15"/>
                      <w:szCs w:val="15"/>
                    </w:rPr>
                    <w:alias w:val="长期股权投资明细－在被投资单位持股比例"/>
                    <w:tag w:val="_GBC_7f6c9cc430624537bfdb99d5a4a6b0bd"/>
                    <w:id w:val="1046917"/>
                    <w:lock w:val="sdtLocked"/>
                    <w:placeholder>
                      <w:docPart w:val="GBC11111111111111111111111111111"/>
                    </w:placeholder>
                  </w:sdtPr>
                  <w:sdtContent>
                    <w:tc>
                      <w:tcPr>
                        <w:tcW w:w="366" w:type="pct"/>
                        <w:tcBorders>
                          <w:top w:val="single" w:sz="4" w:space="0" w:color="auto"/>
                          <w:left w:val="single" w:sz="4" w:space="0" w:color="auto"/>
                          <w:bottom w:val="single" w:sz="4" w:space="0" w:color="auto"/>
                          <w:right w:val="single" w:sz="4" w:space="0" w:color="auto"/>
                        </w:tcBorders>
                        <w:shd w:val="clear" w:color="auto" w:fill="auto"/>
                      </w:tcPr>
                      <w:p w:rsidR="004A267A" w:rsidRPr="004A267A" w:rsidRDefault="004A267A">
                        <w:pPr>
                          <w:jc w:val="right"/>
                          <w:rPr>
                            <w:sz w:val="15"/>
                            <w:szCs w:val="15"/>
                          </w:rPr>
                        </w:pPr>
                        <w:r w:rsidRPr="004A267A">
                          <w:rPr>
                            <w:rFonts w:hint="eastAsia"/>
                            <w:sz w:val="15"/>
                            <w:szCs w:val="15"/>
                          </w:rPr>
                          <w:t>0.205</w:t>
                        </w:r>
                      </w:p>
                    </w:tc>
                  </w:sdtContent>
                </w:sdt>
                <w:sdt>
                  <w:sdtPr>
                    <w:rPr>
                      <w:sz w:val="15"/>
                      <w:szCs w:val="15"/>
                    </w:rPr>
                    <w:alias w:val="长期股权投资明细－在被投资单位表决权比例"/>
                    <w:tag w:val="_GBC_580be196a41444eba87766c548bd074d"/>
                    <w:id w:val="1046918"/>
                    <w:lock w:val="sdtLocked"/>
                    <w:placeholder>
                      <w:docPart w:val="GBC11111111111111111111111111111"/>
                    </w:placeholder>
                  </w:sdtPr>
                  <w:sdtContent>
                    <w:tc>
                      <w:tcPr>
                        <w:tcW w:w="448" w:type="pct"/>
                        <w:tcBorders>
                          <w:top w:val="single" w:sz="4" w:space="0" w:color="auto"/>
                          <w:left w:val="single" w:sz="4" w:space="0" w:color="auto"/>
                          <w:bottom w:val="single" w:sz="4" w:space="0" w:color="auto"/>
                          <w:right w:val="single" w:sz="4" w:space="0" w:color="auto"/>
                        </w:tcBorders>
                      </w:tcPr>
                      <w:p w:rsidR="004A267A" w:rsidRPr="004A267A" w:rsidRDefault="004A267A">
                        <w:pPr>
                          <w:jc w:val="right"/>
                          <w:rPr>
                            <w:sz w:val="15"/>
                            <w:szCs w:val="15"/>
                          </w:rPr>
                        </w:pPr>
                        <w:r w:rsidRPr="004A267A">
                          <w:rPr>
                            <w:rFonts w:hint="eastAsia"/>
                            <w:sz w:val="15"/>
                            <w:szCs w:val="15"/>
                          </w:rPr>
                          <w:t>0.205</w:t>
                        </w:r>
                      </w:p>
                    </w:tc>
                  </w:sdtContent>
                </w:sdt>
              </w:tr>
            </w:sdtContent>
          </w:sdt>
          <w:sdt>
            <w:sdtPr>
              <w:rPr>
                <w:sz w:val="15"/>
                <w:szCs w:val="15"/>
              </w:rPr>
              <w:alias w:val="长期股权投资明细"/>
              <w:tag w:val="_GBC_6709abb4af644032802c2d8797676dc2"/>
              <w:id w:val="1046932"/>
              <w:lock w:val="sdtLocked"/>
              <w:placeholder>
                <w:docPart w:val="GBC11111111111111111111111111111"/>
              </w:placeholder>
            </w:sdtPr>
            <w:sdtContent>
              <w:tr w:rsidR="004A267A" w:rsidRPr="004A267A" w:rsidTr="004A267A">
                <w:sdt>
                  <w:sdtPr>
                    <w:rPr>
                      <w:sz w:val="15"/>
                      <w:szCs w:val="15"/>
                    </w:rPr>
                    <w:alias w:val="长期股权投资明细－被投资单位"/>
                    <w:tag w:val="_GBC_1990f5b81aa2441c9e5eed0952cad3b8"/>
                    <w:id w:val="1046921"/>
                    <w:lock w:val="sdtLocked"/>
                    <w:placeholder>
                      <w:docPart w:val="GBC11111111111111111111111111111"/>
                    </w:placeholder>
                  </w:sdtPr>
                  <w:sdtContent>
                    <w:tc>
                      <w:tcPr>
                        <w:tcW w:w="499" w:type="pct"/>
                        <w:tcBorders>
                          <w:top w:val="single" w:sz="4" w:space="0" w:color="auto"/>
                          <w:left w:val="single" w:sz="4" w:space="0" w:color="auto"/>
                          <w:bottom w:val="single" w:sz="4" w:space="0" w:color="auto"/>
                          <w:right w:val="single" w:sz="4" w:space="0" w:color="auto"/>
                        </w:tcBorders>
                        <w:shd w:val="clear" w:color="auto" w:fill="auto"/>
                      </w:tcPr>
                      <w:p w:rsidR="004A267A" w:rsidRPr="004A267A" w:rsidRDefault="004A267A">
                        <w:pPr>
                          <w:rPr>
                            <w:sz w:val="15"/>
                            <w:szCs w:val="15"/>
                          </w:rPr>
                        </w:pPr>
                        <w:r w:rsidRPr="004A267A">
                          <w:rPr>
                            <w:rFonts w:hint="eastAsia"/>
                            <w:sz w:val="15"/>
                            <w:szCs w:val="15"/>
                          </w:rPr>
                          <w:t>津</w:t>
                        </w:r>
                        <w:proofErr w:type="gramStart"/>
                        <w:r w:rsidRPr="004A267A">
                          <w:rPr>
                            <w:rFonts w:hint="eastAsia"/>
                            <w:sz w:val="15"/>
                            <w:szCs w:val="15"/>
                          </w:rPr>
                          <w:t>邯</w:t>
                        </w:r>
                        <w:proofErr w:type="gramEnd"/>
                        <w:r w:rsidRPr="004A267A">
                          <w:rPr>
                            <w:rFonts w:hint="eastAsia"/>
                            <w:sz w:val="15"/>
                            <w:szCs w:val="15"/>
                          </w:rPr>
                          <w:t>窑尾预热器工程公司</w:t>
                        </w:r>
                      </w:p>
                    </w:tc>
                  </w:sdtContent>
                </w:sdt>
                <w:tc>
                  <w:tcPr>
                    <w:tcW w:w="577" w:type="pct"/>
                    <w:tcBorders>
                      <w:top w:val="single" w:sz="4" w:space="0" w:color="auto"/>
                      <w:left w:val="single" w:sz="4" w:space="0" w:color="auto"/>
                      <w:bottom w:val="single" w:sz="4" w:space="0" w:color="auto"/>
                      <w:right w:val="single" w:sz="4" w:space="0" w:color="auto"/>
                    </w:tcBorders>
                    <w:shd w:val="clear" w:color="auto" w:fill="auto"/>
                  </w:tcPr>
                  <w:sdt>
                    <w:sdtPr>
                      <w:rPr>
                        <w:sz w:val="15"/>
                        <w:szCs w:val="15"/>
                      </w:rPr>
                      <w:alias w:val="长期股权投资明细－初始投资成本"/>
                      <w:tag w:val="_GBC_991495b90b134adaa878afe11223e6de"/>
                      <w:id w:val="1046922"/>
                      <w:lock w:val="sdtLocked"/>
                      <w:placeholder>
                        <w:docPart w:val="GBC11111111111111111111111111111"/>
                      </w:placeholder>
                    </w:sdtPr>
                    <w:sdtContent>
                      <w:p w:rsidR="004A267A" w:rsidRPr="004A267A" w:rsidRDefault="004A267A">
                        <w:pPr>
                          <w:jc w:val="right"/>
                          <w:rPr>
                            <w:sz w:val="15"/>
                            <w:szCs w:val="15"/>
                          </w:rPr>
                        </w:pPr>
                        <w:r w:rsidRPr="004A267A">
                          <w:rPr>
                            <w:rFonts w:hint="eastAsia"/>
                            <w:sz w:val="15"/>
                            <w:szCs w:val="15"/>
                          </w:rPr>
                          <w:t>100,000.00</w:t>
                        </w:r>
                      </w:p>
                    </w:sdtContent>
                  </w:sdt>
                </w:tc>
                <w:sdt>
                  <w:sdtPr>
                    <w:rPr>
                      <w:sz w:val="15"/>
                      <w:szCs w:val="15"/>
                    </w:rPr>
                    <w:alias w:val="长期股权投资明细－账面余额"/>
                    <w:tag w:val="_GBC_82cf588b463d4c24b1a23a09ffeadd8a"/>
                    <w:id w:val="1046923"/>
                    <w:lock w:val="sdtLocked"/>
                    <w:placeholder>
                      <w:docPart w:val="GBC11111111111111111111111111111"/>
                    </w:placeholder>
                  </w:sdtPr>
                  <w:sdtContent>
                    <w:tc>
                      <w:tcPr>
                        <w:tcW w:w="640" w:type="pct"/>
                        <w:tcBorders>
                          <w:top w:val="single" w:sz="4" w:space="0" w:color="auto"/>
                          <w:left w:val="single" w:sz="4" w:space="0" w:color="auto"/>
                          <w:bottom w:val="single" w:sz="4" w:space="0" w:color="auto"/>
                          <w:right w:val="single" w:sz="4" w:space="0" w:color="auto"/>
                        </w:tcBorders>
                        <w:shd w:val="clear" w:color="auto" w:fill="auto"/>
                      </w:tcPr>
                      <w:p w:rsidR="004A267A" w:rsidRPr="004A267A" w:rsidRDefault="004A267A">
                        <w:pPr>
                          <w:jc w:val="right"/>
                          <w:rPr>
                            <w:sz w:val="15"/>
                            <w:szCs w:val="15"/>
                          </w:rPr>
                        </w:pPr>
                        <w:r w:rsidRPr="004A267A">
                          <w:rPr>
                            <w:rFonts w:hint="eastAsia"/>
                            <w:sz w:val="15"/>
                            <w:szCs w:val="15"/>
                          </w:rPr>
                          <w:t>100,000.00</w:t>
                        </w:r>
                      </w:p>
                    </w:tc>
                  </w:sdtContent>
                </w:sdt>
                <w:sdt>
                  <w:sdtPr>
                    <w:rPr>
                      <w:sz w:val="15"/>
                      <w:szCs w:val="15"/>
                    </w:rPr>
                    <w:alias w:val="长期股权投资明细－增减变动额"/>
                    <w:tag w:val="_GBC_d20bc04b34ac4cc287fd3c6cb232e630"/>
                    <w:id w:val="1046924"/>
                    <w:lock w:val="sdtLocked"/>
                    <w:placeholder>
                      <w:docPart w:val="GBC11111111111111111111111111111"/>
                    </w:placeholder>
                  </w:sdtPr>
                  <w:sdtContent>
                    <w:tc>
                      <w:tcPr>
                        <w:tcW w:w="549" w:type="pct"/>
                        <w:tcBorders>
                          <w:top w:val="single" w:sz="4" w:space="0" w:color="auto"/>
                          <w:left w:val="single" w:sz="4" w:space="0" w:color="auto"/>
                          <w:bottom w:val="single" w:sz="4" w:space="0" w:color="auto"/>
                          <w:right w:val="single" w:sz="4" w:space="0" w:color="auto"/>
                        </w:tcBorders>
                        <w:shd w:val="clear" w:color="auto" w:fill="auto"/>
                      </w:tcPr>
                      <w:p w:rsidR="004A267A" w:rsidRPr="004A267A" w:rsidRDefault="004A267A">
                        <w:pPr>
                          <w:jc w:val="right"/>
                          <w:rPr>
                            <w:sz w:val="15"/>
                            <w:szCs w:val="15"/>
                          </w:rPr>
                        </w:pPr>
                        <w:r w:rsidRPr="004A267A">
                          <w:rPr>
                            <w:rFonts w:hint="eastAsia"/>
                            <w:sz w:val="15"/>
                            <w:szCs w:val="15"/>
                          </w:rPr>
                          <w:t>0</w:t>
                        </w:r>
                      </w:p>
                    </w:tc>
                  </w:sdtContent>
                </w:sdt>
                <w:sdt>
                  <w:sdtPr>
                    <w:rPr>
                      <w:sz w:val="15"/>
                      <w:szCs w:val="15"/>
                    </w:rPr>
                    <w:alias w:val="长期股权投资明细－账面余额"/>
                    <w:tag w:val="_GBC_5333c3c7483c4bae9131624fbb4765f1"/>
                    <w:id w:val="1046925"/>
                    <w:lock w:val="sdtLocked"/>
                    <w:placeholder>
                      <w:docPart w:val="GBC11111111111111111111111111111"/>
                    </w:placeholder>
                  </w:sdtPr>
                  <w:sdtContent>
                    <w:tc>
                      <w:tcPr>
                        <w:tcW w:w="641" w:type="pct"/>
                        <w:tcBorders>
                          <w:top w:val="single" w:sz="4" w:space="0" w:color="auto"/>
                          <w:left w:val="single" w:sz="4" w:space="0" w:color="auto"/>
                          <w:bottom w:val="single" w:sz="4" w:space="0" w:color="auto"/>
                          <w:right w:val="single" w:sz="4" w:space="0" w:color="auto"/>
                        </w:tcBorders>
                        <w:shd w:val="clear" w:color="auto" w:fill="auto"/>
                      </w:tcPr>
                      <w:p w:rsidR="004A267A" w:rsidRPr="004A267A" w:rsidRDefault="004A267A">
                        <w:pPr>
                          <w:jc w:val="right"/>
                          <w:rPr>
                            <w:sz w:val="15"/>
                            <w:szCs w:val="15"/>
                          </w:rPr>
                        </w:pPr>
                        <w:r w:rsidRPr="004A267A">
                          <w:rPr>
                            <w:rFonts w:hint="eastAsia"/>
                            <w:sz w:val="15"/>
                            <w:szCs w:val="15"/>
                          </w:rPr>
                          <w:t>100,000.00</w:t>
                        </w:r>
                      </w:p>
                    </w:tc>
                  </w:sdtContent>
                </w:sdt>
                <w:sdt>
                  <w:sdtPr>
                    <w:rPr>
                      <w:sz w:val="15"/>
                      <w:szCs w:val="15"/>
                    </w:rPr>
                    <w:alias w:val="长期股权投资明细－减值准备"/>
                    <w:tag w:val="_GBC_91ac7a9666ef45049bb95dfda91370cb"/>
                    <w:id w:val="1046926"/>
                    <w:lock w:val="sdtLocked"/>
                    <w:placeholder>
                      <w:docPart w:val="GBC11111111111111111111111111111"/>
                    </w:placeholder>
                  </w:sdtPr>
                  <w:sdtContent>
                    <w:tc>
                      <w:tcPr>
                        <w:tcW w:w="441" w:type="pct"/>
                        <w:tcBorders>
                          <w:top w:val="single" w:sz="4" w:space="0" w:color="auto"/>
                          <w:left w:val="single" w:sz="4" w:space="0" w:color="auto"/>
                          <w:bottom w:val="single" w:sz="4" w:space="0" w:color="auto"/>
                          <w:right w:val="single" w:sz="4" w:space="0" w:color="auto"/>
                        </w:tcBorders>
                      </w:tcPr>
                      <w:p w:rsidR="004A267A" w:rsidRPr="004A267A" w:rsidRDefault="004A267A">
                        <w:pPr>
                          <w:jc w:val="right"/>
                          <w:rPr>
                            <w:sz w:val="15"/>
                            <w:szCs w:val="15"/>
                          </w:rPr>
                        </w:pPr>
                        <w:r w:rsidRPr="004A267A">
                          <w:rPr>
                            <w:rFonts w:hint="eastAsia"/>
                            <w:sz w:val="15"/>
                            <w:szCs w:val="15"/>
                          </w:rPr>
                          <w:t>100,000.00</w:t>
                        </w:r>
                      </w:p>
                    </w:tc>
                  </w:sdtContent>
                </w:sdt>
                <w:sdt>
                  <w:sdtPr>
                    <w:rPr>
                      <w:sz w:val="15"/>
                      <w:szCs w:val="15"/>
                    </w:rPr>
                    <w:alias w:val="长期股权投资明细－本期计提减值准备"/>
                    <w:tag w:val="_GBC_1fac416154c54c6b9f0b2adb7a3f510a"/>
                    <w:id w:val="1046927"/>
                    <w:lock w:val="sdtLocked"/>
                    <w:placeholder>
                      <w:docPart w:val="GBC11111111111111111111111111111"/>
                    </w:placeholder>
                    <w:showingPlcHdr/>
                  </w:sdtPr>
                  <w:sdtContent>
                    <w:tc>
                      <w:tcPr>
                        <w:tcW w:w="381" w:type="pct"/>
                        <w:tcBorders>
                          <w:top w:val="single" w:sz="4" w:space="0" w:color="auto"/>
                          <w:left w:val="single" w:sz="4" w:space="0" w:color="auto"/>
                          <w:bottom w:val="single" w:sz="4" w:space="0" w:color="auto"/>
                          <w:right w:val="single" w:sz="4" w:space="0" w:color="auto"/>
                        </w:tcBorders>
                      </w:tcPr>
                      <w:p w:rsidR="004A267A" w:rsidRPr="004A267A" w:rsidRDefault="004A267A">
                        <w:pPr>
                          <w:jc w:val="right"/>
                          <w:rPr>
                            <w:sz w:val="15"/>
                            <w:szCs w:val="15"/>
                          </w:rPr>
                        </w:pPr>
                        <w:r w:rsidRPr="004A267A">
                          <w:rPr>
                            <w:rFonts w:hint="eastAsia"/>
                            <w:color w:val="333399"/>
                            <w:sz w:val="15"/>
                            <w:szCs w:val="15"/>
                          </w:rPr>
                          <w:t xml:space="preserve">　</w:t>
                        </w:r>
                      </w:p>
                    </w:tc>
                  </w:sdtContent>
                </w:sdt>
                <w:sdt>
                  <w:sdtPr>
                    <w:rPr>
                      <w:sz w:val="15"/>
                      <w:szCs w:val="15"/>
                    </w:rPr>
                    <w:alias w:val="长期股权投资明细－现金红利"/>
                    <w:tag w:val="_GBC_8da3def89406474199408bc3a8096815"/>
                    <w:id w:val="1046928"/>
                    <w:lock w:val="sdtLocked"/>
                    <w:placeholder>
                      <w:docPart w:val="GBC11111111111111111111111111111"/>
                    </w:placeholder>
                    <w:showingPlcHdr/>
                  </w:sdtPr>
                  <w:sdtContent>
                    <w:tc>
                      <w:tcPr>
                        <w:tcW w:w="458" w:type="pct"/>
                        <w:tcBorders>
                          <w:top w:val="single" w:sz="4" w:space="0" w:color="auto"/>
                          <w:left w:val="single" w:sz="4" w:space="0" w:color="auto"/>
                          <w:bottom w:val="single" w:sz="4" w:space="0" w:color="auto"/>
                          <w:right w:val="single" w:sz="4" w:space="0" w:color="auto"/>
                        </w:tcBorders>
                      </w:tcPr>
                      <w:p w:rsidR="004A267A" w:rsidRPr="004A267A" w:rsidRDefault="004A267A">
                        <w:pPr>
                          <w:jc w:val="right"/>
                          <w:rPr>
                            <w:sz w:val="15"/>
                            <w:szCs w:val="15"/>
                          </w:rPr>
                        </w:pPr>
                        <w:r w:rsidRPr="004A267A">
                          <w:rPr>
                            <w:rFonts w:hint="eastAsia"/>
                            <w:color w:val="333399"/>
                            <w:sz w:val="15"/>
                            <w:szCs w:val="15"/>
                          </w:rPr>
                          <w:t xml:space="preserve">　</w:t>
                        </w:r>
                      </w:p>
                    </w:tc>
                  </w:sdtContent>
                </w:sdt>
                <w:sdt>
                  <w:sdtPr>
                    <w:rPr>
                      <w:sz w:val="15"/>
                      <w:szCs w:val="15"/>
                    </w:rPr>
                    <w:alias w:val="长期股权投资明细－在被投资单位持股比例"/>
                    <w:tag w:val="_GBC_7f6c9cc430624537bfdb99d5a4a6b0bd"/>
                    <w:id w:val="1046929"/>
                    <w:lock w:val="sdtLocked"/>
                    <w:placeholder>
                      <w:docPart w:val="GBC11111111111111111111111111111"/>
                    </w:placeholder>
                  </w:sdtPr>
                  <w:sdtContent>
                    <w:tc>
                      <w:tcPr>
                        <w:tcW w:w="366" w:type="pct"/>
                        <w:tcBorders>
                          <w:top w:val="single" w:sz="4" w:space="0" w:color="auto"/>
                          <w:left w:val="single" w:sz="4" w:space="0" w:color="auto"/>
                          <w:bottom w:val="single" w:sz="4" w:space="0" w:color="auto"/>
                          <w:right w:val="single" w:sz="4" w:space="0" w:color="auto"/>
                        </w:tcBorders>
                        <w:shd w:val="clear" w:color="auto" w:fill="auto"/>
                      </w:tcPr>
                      <w:p w:rsidR="004A267A" w:rsidRPr="004A267A" w:rsidRDefault="004A267A">
                        <w:pPr>
                          <w:jc w:val="right"/>
                          <w:rPr>
                            <w:sz w:val="15"/>
                            <w:szCs w:val="15"/>
                          </w:rPr>
                        </w:pPr>
                        <w:r w:rsidRPr="004A267A">
                          <w:rPr>
                            <w:rFonts w:hint="eastAsia"/>
                            <w:sz w:val="15"/>
                            <w:szCs w:val="15"/>
                          </w:rPr>
                          <w:t>50</w:t>
                        </w:r>
                      </w:p>
                    </w:tc>
                  </w:sdtContent>
                </w:sdt>
                <w:sdt>
                  <w:sdtPr>
                    <w:rPr>
                      <w:sz w:val="15"/>
                      <w:szCs w:val="15"/>
                    </w:rPr>
                    <w:alias w:val="长期股权投资明细－在被投资单位表决权比例"/>
                    <w:tag w:val="_GBC_580be196a41444eba87766c548bd074d"/>
                    <w:id w:val="1046930"/>
                    <w:lock w:val="sdtLocked"/>
                    <w:placeholder>
                      <w:docPart w:val="GBC11111111111111111111111111111"/>
                    </w:placeholder>
                  </w:sdtPr>
                  <w:sdtContent>
                    <w:tc>
                      <w:tcPr>
                        <w:tcW w:w="448" w:type="pct"/>
                        <w:tcBorders>
                          <w:top w:val="single" w:sz="4" w:space="0" w:color="auto"/>
                          <w:left w:val="single" w:sz="4" w:space="0" w:color="auto"/>
                          <w:bottom w:val="single" w:sz="4" w:space="0" w:color="auto"/>
                          <w:right w:val="single" w:sz="4" w:space="0" w:color="auto"/>
                        </w:tcBorders>
                      </w:tcPr>
                      <w:p w:rsidR="004A267A" w:rsidRPr="004A267A" w:rsidRDefault="004A267A">
                        <w:pPr>
                          <w:jc w:val="right"/>
                          <w:rPr>
                            <w:sz w:val="15"/>
                            <w:szCs w:val="15"/>
                          </w:rPr>
                        </w:pPr>
                        <w:r w:rsidRPr="004A267A">
                          <w:rPr>
                            <w:rFonts w:hint="eastAsia"/>
                            <w:sz w:val="15"/>
                            <w:szCs w:val="15"/>
                          </w:rPr>
                          <w:t>50</w:t>
                        </w:r>
                      </w:p>
                    </w:tc>
                  </w:sdtContent>
                </w:sdt>
              </w:tr>
            </w:sdtContent>
          </w:sdt>
          <w:sdt>
            <w:sdtPr>
              <w:rPr>
                <w:sz w:val="15"/>
                <w:szCs w:val="15"/>
              </w:rPr>
              <w:alias w:val="长期股权投资明细"/>
              <w:tag w:val="_GBC_6709abb4af644032802c2d8797676dc2"/>
              <w:id w:val="1046944"/>
              <w:lock w:val="sdtLocked"/>
              <w:placeholder>
                <w:docPart w:val="GBC11111111111111111111111111111"/>
              </w:placeholder>
            </w:sdtPr>
            <w:sdtContent>
              <w:tr w:rsidR="004A267A" w:rsidRPr="004A267A" w:rsidTr="004A267A">
                <w:sdt>
                  <w:sdtPr>
                    <w:rPr>
                      <w:sz w:val="15"/>
                      <w:szCs w:val="15"/>
                    </w:rPr>
                    <w:alias w:val="长期股权投资明细－被投资单位"/>
                    <w:tag w:val="_GBC_1990f5b81aa2441c9e5eed0952cad3b8"/>
                    <w:id w:val="1046933"/>
                    <w:lock w:val="sdtLocked"/>
                    <w:placeholder>
                      <w:docPart w:val="GBC11111111111111111111111111111"/>
                    </w:placeholder>
                  </w:sdtPr>
                  <w:sdtContent>
                    <w:tc>
                      <w:tcPr>
                        <w:tcW w:w="499" w:type="pct"/>
                        <w:tcBorders>
                          <w:top w:val="single" w:sz="4" w:space="0" w:color="auto"/>
                          <w:left w:val="single" w:sz="4" w:space="0" w:color="auto"/>
                          <w:bottom w:val="single" w:sz="4" w:space="0" w:color="auto"/>
                          <w:right w:val="single" w:sz="4" w:space="0" w:color="auto"/>
                        </w:tcBorders>
                        <w:shd w:val="clear" w:color="auto" w:fill="auto"/>
                      </w:tcPr>
                      <w:p w:rsidR="004A267A" w:rsidRPr="004A267A" w:rsidRDefault="004A267A">
                        <w:pPr>
                          <w:rPr>
                            <w:sz w:val="15"/>
                            <w:szCs w:val="15"/>
                          </w:rPr>
                        </w:pPr>
                        <w:r w:rsidRPr="004A267A">
                          <w:rPr>
                            <w:rFonts w:hint="eastAsia"/>
                            <w:sz w:val="15"/>
                            <w:szCs w:val="15"/>
                          </w:rPr>
                          <w:t>南京彤天科技实业有限公司</w:t>
                        </w:r>
                      </w:p>
                    </w:tc>
                  </w:sdtContent>
                </w:sdt>
                <w:tc>
                  <w:tcPr>
                    <w:tcW w:w="577" w:type="pct"/>
                    <w:tcBorders>
                      <w:top w:val="single" w:sz="4" w:space="0" w:color="auto"/>
                      <w:left w:val="single" w:sz="4" w:space="0" w:color="auto"/>
                      <w:bottom w:val="single" w:sz="4" w:space="0" w:color="auto"/>
                      <w:right w:val="single" w:sz="4" w:space="0" w:color="auto"/>
                    </w:tcBorders>
                    <w:shd w:val="clear" w:color="auto" w:fill="auto"/>
                  </w:tcPr>
                  <w:sdt>
                    <w:sdtPr>
                      <w:rPr>
                        <w:sz w:val="15"/>
                        <w:szCs w:val="15"/>
                      </w:rPr>
                      <w:alias w:val="长期股权投资明细－初始投资成本"/>
                      <w:tag w:val="_GBC_991495b90b134adaa878afe11223e6de"/>
                      <w:id w:val="1046934"/>
                      <w:lock w:val="sdtLocked"/>
                      <w:placeholder>
                        <w:docPart w:val="GBC11111111111111111111111111111"/>
                      </w:placeholder>
                    </w:sdtPr>
                    <w:sdtContent>
                      <w:p w:rsidR="004A267A" w:rsidRPr="004A267A" w:rsidRDefault="004A267A">
                        <w:pPr>
                          <w:jc w:val="right"/>
                          <w:rPr>
                            <w:sz w:val="15"/>
                            <w:szCs w:val="15"/>
                          </w:rPr>
                        </w:pPr>
                        <w:r w:rsidRPr="004A267A">
                          <w:rPr>
                            <w:rFonts w:hint="eastAsia"/>
                            <w:sz w:val="15"/>
                            <w:szCs w:val="15"/>
                          </w:rPr>
                          <w:t>176,000.00</w:t>
                        </w:r>
                      </w:p>
                    </w:sdtContent>
                  </w:sdt>
                </w:tc>
                <w:sdt>
                  <w:sdtPr>
                    <w:rPr>
                      <w:sz w:val="15"/>
                      <w:szCs w:val="15"/>
                    </w:rPr>
                    <w:alias w:val="长期股权投资明细－账面余额"/>
                    <w:tag w:val="_GBC_82cf588b463d4c24b1a23a09ffeadd8a"/>
                    <w:id w:val="1046935"/>
                    <w:lock w:val="sdtLocked"/>
                    <w:placeholder>
                      <w:docPart w:val="GBC11111111111111111111111111111"/>
                    </w:placeholder>
                  </w:sdtPr>
                  <w:sdtContent>
                    <w:tc>
                      <w:tcPr>
                        <w:tcW w:w="640" w:type="pct"/>
                        <w:tcBorders>
                          <w:top w:val="single" w:sz="4" w:space="0" w:color="auto"/>
                          <w:left w:val="single" w:sz="4" w:space="0" w:color="auto"/>
                          <w:bottom w:val="single" w:sz="4" w:space="0" w:color="auto"/>
                          <w:right w:val="single" w:sz="4" w:space="0" w:color="auto"/>
                        </w:tcBorders>
                        <w:shd w:val="clear" w:color="auto" w:fill="auto"/>
                      </w:tcPr>
                      <w:p w:rsidR="004A267A" w:rsidRPr="004A267A" w:rsidRDefault="004A267A">
                        <w:pPr>
                          <w:jc w:val="right"/>
                          <w:rPr>
                            <w:sz w:val="15"/>
                            <w:szCs w:val="15"/>
                          </w:rPr>
                        </w:pPr>
                        <w:r w:rsidRPr="004A267A">
                          <w:rPr>
                            <w:rFonts w:hint="eastAsia"/>
                            <w:sz w:val="15"/>
                            <w:szCs w:val="15"/>
                          </w:rPr>
                          <w:t>176,000.00</w:t>
                        </w:r>
                      </w:p>
                    </w:tc>
                  </w:sdtContent>
                </w:sdt>
                <w:sdt>
                  <w:sdtPr>
                    <w:rPr>
                      <w:sz w:val="15"/>
                      <w:szCs w:val="15"/>
                    </w:rPr>
                    <w:alias w:val="长期股权投资明细－增减变动额"/>
                    <w:tag w:val="_GBC_d20bc04b34ac4cc287fd3c6cb232e630"/>
                    <w:id w:val="1046936"/>
                    <w:lock w:val="sdtLocked"/>
                    <w:placeholder>
                      <w:docPart w:val="GBC11111111111111111111111111111"/>
                    </w:placeholder>
                  </w:sdtPr>
                  <w:sdtContent>
                    <w:tc>
                      <w:tcPr>
                        <w:tcW w:w="549" w:type="pct"/>
                        <w:tcBorders>
                          <w:top w:val="single" w:sz="4" w:space="0" w:color="auto"/>
                          <w:left w:val="single" w:sz="4" w:space="0" w:color="auto"/>
                          <w:bottom w:val="single" w:sz="4" w:space="0" w:color="auto"/>
                          <w:right w:val="single" w:sz="4" w:space="0" w:color="auto"/>
                        </w:tcBorders>
                        <w:shd w:val="clear" w:color="auto" w:fill="auto"/>
                      </w:tcPr>
                      <w:p w:rsidR="004A267A" w:rsidRPr="004A267A" w:rsidRDefault="004A267A">
                        <w:pPr>
                          <w:jc w:val="right"/>
                          <w:rPr>
                            <w:sz w:val="15"/>
                            <w:szCs w:val="15"/>
                          </w:rPr>
                        </w:pPr>
                        <w:r w:rsidRPr="004A267A">
                          <w:rPr>
                            <w:rFonts w:hint="eastAsia"/>
                            <w:sz w:val="15"/>
                            <w:szCs w:val="15"/>
                          </w:rPr>
                          <w:t>0</w:t>
                        </w:r>
                      </w:p>
                    </w:tc>
                  </w:sdtContent>
                </w:sdt>
                <w:sdt>
                  <w:sdtPr>
                    <w:rPr>
                      <w:sz w:val="15"/>
                      <w:szCs w:val="15"/>
                    </w:rPr>
                    <w:alias w:val="长期股权投资明细－账面余额"/>
                    <w:tag w:val="_GBC_5333c3c7483c4bae9131624fbb4765f1"/>
                    <w:id w:val="1046937"/>
                    <w:lock w:val="sdtLocked"/>
                    <w:placeholder>
                      <w:docPart w:val="GBC11111111111111111111111111111"/>
                    </w:placeholder>
                  </w:sdtPr>
                  <w:sdtContent>
                    <w:tc>
                      <w:tcPr>
                        <w:tcW w:w="641" w:type="pct"/>
                        <w:tcBorders>
                          <w:top w:val="single" w:sz="4" w:space="0" w:color="auto"/>
                          <w:left w:val="single" w:sz="4" w:space="0" w:color="auto"/>
                          <w:bottom w:val="single" w:sz="4" w:space="0" w:color="auto"/>
                          <w:right w:val="single" w:sz="4" w:space="0" w:color="auto"/>
                        </w:tcBorders>
                        <w:shd w:val="clear" w:color="auto" w:fill="auto"/>
                      </w:tcPr>
                      <w:p w:rsidR="004A267A" w:rsidRPr="004A267A" w:rsidRDefault="004A267A">
                        <w:pPr>
                          <w:jc w:val="right"/>
                          <w:rPr>
                            <w:sz w:val="15"/>
                            <w:szCs w:val="15"/>
                          </w:rPr>
                        </w:pPr>
                        <w:r w:rsidRPr="004A267A">
                          <w:rPr>
                            <w:rFonts w:hint="eastAsia"/>
                            <w:sz w:val="15"/>
                            <w:szCs w:val="15"/>
                          </w:rPr>
                          <w:t>176,000.00</w:t>
                        </w:r>
                      </w:p>
                    </w:tc>
                  </w:sdtContent>
                </w:sdt>
                <w:sdt>
                  <w:sdtPr>
                    <w:rPr>
                      <w:sz w:val="15"/>
                      <w:szCs w:val="15"/>
                    </w:rPr>
                    <w:alias w:val="长期股权投资明细－减值准备"/>
                    <w:tag w:val="_GBC_91ac7a9666ef45049bb95dfda91370cb"/>
                    <w:id w:val="1046938"/>
                    <w:lock w:val="sdtLocked"/>
                    <w:placeholder>
                      <w:docPart w:val="GBC11111111111111111111111111111"/>
                    </w:placeholder>
                  </w:sdtPr>
                  <w:sdtContent>
                    <w:tc>
                      <w:tcPr>
                        <w:tcW w:w="441" w:type="pct"/>
                        <w:tcBorders>
                          <w:top w:val="single" w:sz="4" w:space="0" w:color="auto"/>
                          <w:left w:val="single" w:sz="4" w:space="0" w:color="auto"/>
                          <w:bottom w:val="single" w:sz="4" w:space="0" w:color="auto"/>
                          <w:right w:val="single" w:sz="4" w:space="0" w:color="auto"/>
                        </w:tcBorders>
                      </w:tcPr>
                      <w:p w:rsidR="004A267A" w:rsidRPr="004A267A" w:rsidRDefault="004A267A">
                        <w:pPr>
                          <w:jc w:val="right"/>
                          <w:rPr>
                            <w:sz w:val="15"/>
                            <w:szCs w:val="15"/>
                          </w:rPr>
                        </w:pPr>
                        <w:r>
                          <w:t xml:space="preserve">　</w:t>
                        </w:r>
                      </w:p>
                    </w:tc>
                  </w:sdtContent>
                </w:sdt>
                <w:sdt>
                  <w:sdtPr>
                    <w:rPr>
                      <w:sz w:val="15"/>
                      <w:szCs w:val="15"/>
                    </w:rPr>
                    <w:alias w:val="长期股权投资明细－本期计提减值准备"/>
                    <w:tag w:val="_GBC_1fac416154c54c6b9f0b2adb7a3f510a"/>
                    <w:id w:val="1046939"/>
                    <w:lock w:val="sdtLocked"/>
                    <w:placeholder>
                      <w:docPart w:val="GBC11111111111111111111111111111"/>
                    </w:placeholder>
                  </w:sdtPr>
                  <w:sdtContent>
                    <w:tc>
                      <w:tcPr>
                        <w:tcW w:w="381" w:type="pct"/>
                        <w:tcBorders>
                          <w:top w:val="single" w:sz="4" w:space="0" w:color="auto"/>
                          <w:left w:val="single" w:sz="4" w:space="0" w:color="auto"/>
                          <w:bottom w:val="single" w:sz="4" w:space="0" w:color="auto"/>
                          <w:right w:val="single" w:sz="4" w:space="0" w:color="auto"/>
                        </w:tcBorders>
                      </w:tcPr>
                      <w:p w:rsidR="004A267A" w:rsidRPr="004A267A" w:rsidRDefault="004A267A">
                        <w:pPr>
                          <w:jc w:val="right"/>
                          <w:rPr>
                            <w:sz w:val="15"/>
                            <w:szCs w:val="15"/>
                          </w:rPr>
                        </w:pPr>
                        <w:r>
                          <w:t xml:space="preserve">　</w:t>
                        </w:r>
                      </w:p>
                    </w:tc>
                  </w:sdtContent>
                </w:sdt>
                <w:sdt>
                  <w:sdtPr>
                    <w:rPr>
                      <w:sz w:val="15"/>
                      <w:szCs w:val="15"/>
                    </w:rPr>
                    <w:alias w:val="长期股权投资明细－现金红利"/>
                    <w:tag w:val="_GBC_8da3def89406474199408bc3a8096815"/>
                    <w:id w:val="1046940"/>
                    <w:lock w:val="sdtLocked"/>
                    <w:placeholder>
                      <w:docPart w:val="GBC11111111111111111111111111111"/>
                    </w:placeholder>
                  </w:sdtPr>
                  <w:sdtContent>
                    <w:tc>
                      <w:tcPr>
                        <w:tcW w:w="458" w:type="pct"/>
                        <w:tcBorders>
                          <w:top w:val="single" w:sz="4" w:space="0" w:color="auto"/>
                          <w:left w:val="single" w:sz="4" w:space="0" w:color="auto"/>
                          <w:bottom w:val="single" w:sz="4" w:space="0" w:color="auto"/>
                          <w:right w:val="single" w:sz="4" w:space="0" w:color="auto"/>
                        </w:tcBorders>
                      </w:tcPr>
                      <w:p w:rsidR="004A267A" w:rsidRPr="004A267A" w:rsidRDefault="004A267A">
                        <w:pPr>
                          <w:jc w:val="right"/>
                          <w:rPr>
                            <w:sz w:val="15"/>
                            <w:szCs w:val="15"/>
                          </w:rPr>
                        </w:pPr>
                        <w:r>
                          <w:t xml:space="preserve">　</w:t>
                        </w:r>
                      </w:p>
                    </w:tc>
                  </w:sdtContent>
                </w:sdt>
                <w:sdt>
                  <w:sdtPr>
                    <w:rPr>
                      <w:sz w:val="15"/>
                      <w:szCs w:val="15"/>
                    </w:rPr>
                    <w:alias w:val="长期股权投资明细－在被投资单位持股比例"/>
                    <w:tag w:val="_GBC_7f6c9cc430624537bfdb99d5a4a6b0bd"/>
                    <w:id w:val="1046941"/>
                    <w:lock w:val="sdtLocked"/>
                    <w:placeholder>
                      <w:docPart w:val="GBC11111111111111111111111111111"/>
                    </w:placeholder>
                  </w:sdtPr>
                  <w:sdtContent>
                    <w:tc>
                      <w:tcPr>
                        <w:tcW w:w="366" w:type="pct"/>
                        <w:tcBorders>
                          <w:top w:val="single" w:sz="4" w:space="0" w:color="auto"/>
                          <w:left w:val="single" w:sz="4" w:space="0" w:color="auto"/>
                          <w:bottom w:val="single" w:sz="4" w:space="0" w:color="auto"/>
                          <w:right w:val="single" w:sz="4" w:space="0" w:color="auto"/>
                        </w:tcBorders>
                        <w:shd w:val="clear" w:color="auto" w:fill="auto"/>
                      </w:tcPr>
                      <w:p w:rsidR="004A267A" w:rsidRPr="004A267A" w:rsidRDefault="004A267A">
                        <w:pPr>
                          <w:jc w:val="right"/>
                          <w:rPr>
                            <w:sz w:val="15"/>
                            <w:szCs w:val="15"/>
                          </w:rPr>
                        </w:pPr>
                        <w:r w:rsidRPr="004A267A">
                          <w:rPr>
                            <w:rFonts w:hint="eastAsia"/>
                            <w:sz w:val="15"/>
                            <w:szCs w:val="15"/>
                          </w:rPr>
                          <w:t>0.22</w:t>
                        </w:r>
                      </w:p>
                    </w:tc>
                  </w:sdtContent>
                </w:sdt>
                <w:sdt>
                  <w:sdtPr>
                    <w:rPr>
                      <w:sz w:val="15"/>
                      <w:szCs w:val="15"/>
                    </w:rPr>
                    <w:alias w:val="长期股权投资明细－在被投资单位表决权比例"/>
                    <w:tag w:val="_GBC_580be196a41444eba87766c548bd074d"/>
                    <w:id w:val="1046942"/>
                    <w:lock w:val="sdtLocked"/>
                    <w:placeholder>
                      <w:docPart w:val="GBC11111111111111111111111111111"/>
                    </w:placeholder>
                  </w:sdtPr>
                  <w:sdtContent>
                    <w:tc>
                      <w:tcPr>
                        <w:tcW w:w="448" w:type="pct"/>
                        <w:tcBorders>
                          <w:top w:val="single" w:sz="4" w:space="0" w:color="auto"/>
                          <w:left w:val="single" w:sz="4" w:space="0" w:color="auto"/>
                          <w:bottom w:val="single" w:sz="4" w:space="0" w:color="auto"/>
                          <w:right w:val="single" w:sz="4" w:space="0" w:color="auto"/>
                        </w:tcBorders>
                      </w:tcPr>
                      <w:p w:rsidR="004A267A" w:rsidRPr="004A267A" w:rsidRDefault="004A267A">
                        <w:pPr>
                          <w:jc w:val="right"/>
                          <w:rPr>
                            <w:sz w:val="15"/>
                            <w:szCs w:val="15"/>
                          </w:rPr>
                        </w:pPr>
                        <w:r w:rsidRPr="004A267A">
                          <w:rPr>
                            <w:rFonts w:hint="eastAsia"/>
                            <w:sz w:val="15"/>
                            <w:szCs w:val="15"/>
                          </w:rPr>
                          <w:t>0.22</w:t>
                        </w:r>
                      </w:p>
                    </w:tc>
                  </w:sdtContent>
                </w:sdt>
              </w:tr>
            </w:sdtContent>
          </w:sdt>
          <w:sdt>
            <w:sdtPr>
              <w:rPr>
                <w:sz w:val="15"/>
                <w:szCs w:val="15"/>
              </w:rPr>
              <w:alias w:val="长期股权投资明细"/>
              <w:tag w:val="_GBC_6709abb4af644032802c2d8797676dc2"/>
              <w:id w:val="1046956"/>
              <w:lock w:val="sdtLocked"/>
              <w:placeholder>
                <w:docPart w:val="GBC11111111111111111111111111111"/>
              </w:placeholder>
            </w:sdtPr>
            <w:sdtContent>
              <w:tr w:rsidR="004A267A" w:rsidRPr="004A267A" w:rsidTr="004A267A">
                <w:sdt>
                  <w:sdtPr>
                    <w:rPr>
                      <w:sz w:val="15"/>
                      <w:szCs w:val="15"/>
                    </w:rPr>
                    <w:alias w:val="长期股权投资明细－被投资单位"/>
                    <w:tag w:val="_GBC_1990f5b81aa2441c9e5eed0952cad3b8"/>
                    <w:id w:val="1046945"/>
                    <w:lock w:val="sdtLocked"/>
                    <w:placeholder>
                      <w:docPart w:val="GBC11111111111111111111111111111"/>
                    </w:placeholder>
                  </w:sdtPr>
                  <w:sdtContent>
                    <w:tc>
                      <w:tcPr>
                        <w:tcW w:w="499" w:type="pct"/>
                        <w:tcBorders>
                          <w:top w:val="single" w:sz="4" w:space="0" w:color="auto"/>
                          <w:left w:val="single" w:sz="4" w:space="0" w:color="auto"/>
                          <w:bottom w:val="single" w:sz="4" w:space="0" w:color="auto"/>
                          <w:right w:val="single" w:sz="4" w:space="0" w:color="auto"/>
                        </w:tcBorders>
                        <w:shd w:val="clear" w:color="auto" w:fill="auto"/>
                      </w:tcPr>
                      <w:p w:rsidR="004A267A" w:rsidRPr="004A267A" w:rsidRDefault="004A267A">
                        <w:pPr>
                          <w:rPr>
                            <w:sz w:val="15"/>
                            <w:szCs w:val="15"/>
                          </w:rPr>
                        </w:pPr>
                        <w:r w:rsidRPr="004A267A">
                          <w:rPr>
                            <w:rFonts w:hint="eastAsia"/>
                            <w:sz w:val="15"/>
                            <w:szCs w:val="15"/>
                          </w:rPr>
                          <w:t>中材节能股份有限公司</w:t>
                        </w:r>
                      </w:p>
                    </w:tc>
                  </w:sdtContent>
                </w:sdt>
                <w:tc>
                  <w:tcPr>
                    <w:tcW w:w="577" w:type="pct"/>
                    <w:tcBorders>
                      <w:top w:val="single" w:sz="4" w:space="0" w:color="auto"/>
                      <w:left w:val="single" w:sz="4" w:space="0" w:color="auto"/>
                      <w:bottom w:val="single" w:sz="4" w:space="0" w:color="auto"/>
                      <w:right w:val="single" w:sz="4" w:space="0" w:color="auto"/>
                    </w:tcBorders>
                    <w:shd w:val="clear" w:color="auto" w:fill="auto"/>
                  </w:tcPr>
                  <w:sdt>
                    <w:sdtPr>
                      <w:rPr>
                        <w:sz w:val="15"/>
                        <w:szCs w:val="15"/>
                      </w:rPr>
                      <w:alias w:val="长期股权投资明细－初始投资成本"/>
                      <w:tag w:val="_GBC_991495b90b134adaa878afe11223e6de"/>
                      <w:id w:val="1046946"/>
                      <w:lock w:val="sdtLocked"/>
                      <w:placeholder>
                        <w:docPart w:val="GBC11111111111111111111111111111"/>
                      </w:placeholder>
                    </w:sdtPr>
                    <w:sdtContent>
                      <w:p w:rsidR="004A267A" w:rsidRPr="004A267A" w:rsidRDefault="004A267A">
                        <w:pPr>
                          <w:jc w:val="right"/>
                          <w:rPr>
                            <w:sz w:val="15"/>
                            <w:szCs w:val="15"/>
                          </w:rPr>
                        </w:pPr>
                        <w:r w:rsidRPr="004A267A">
                          <w:rPr>
                            <w:rFonts w:hint="eastAsia"/>
                            <w:sz w:val="15"/>
                            <w:szCs w:val="15"/>
                          </w:rPr>
                          <w:t>1,140,000.00</w:t>
                        </w:r>
                      </w:p>
                    </w:sdtContent>
                  </w:sdt>
                </w:tc>
                <w:sdt>
                  <w:sdtPr>
                    <w:rPr>
                      <w:sz w:val="15"/>
                      <w:szCs w:val="15"/>
                    </w:rPr>
                    <w:alias w:val="长期股权投资明细－账面余额"/>
                    <w:tag w:val="_GBC_82cf588b463d4c24b1a23a09ffeadd8a"/>
                    <w:id w:val="1046947"/>
                    <w:lock w:val="sdtLocked"/>
                    <w:placeholder>
                      <w:docPart w:val="GBC11111111111111111111111111111"/>
                    </w:placeholder>
                  </w:sdtPr>
                  <w:sdtContent>
                    <w:tc>
                      <w:tcPr>
                        <w:tcW w:w="640" w:type="pct"/>
                        <w:tcBorders>
                          <w:top w:val="single" w:sz="4" w:space="0" w:color="auto"/>
                          <w:left w:val="single" w:sz="4" w:space="0" w:color="auto"/>
                          <w:bottom w:val="single" w:sz="4" w:space="0" w:color="auto"/>
                          <w:right w:val="single" w:sz="4" w:space="0" w:color="auto"/>
                        </w:tcBorders>
                        <w:shd w:val="clear" w:color="auto" w:fill="auto"/>
                      </w:tcPr>
                      <w:p w:rsidR="004A267A" w:rsidRPr="004A267A" w:rsidRDefault="004A267A">
                        <w:pPr>
                          <w:jc w:val="right"/>
                          <w:rPr>
                            <w:sz w:val="15"/>
                            <w:szCs w:val="15"/>
                          </w:rPr>
                        </w:pPr>
                        <w:r w:rsidRPr="004A267A">
                          <w:rPr>
                            <w:rFonts w:hint="eastAsia"/>
                            <w:sz w:val="15"/>
                            <w:szCs w:val="15"/>
                          </w:rPr>
                          <w:t>1,140,000.00</w:t>
                        </w:r>
                      </w:p>
                    </w:tc>
                  </w:sdtContent>
                </w:sdt>
                <w:sdt>
                  <w:sdtPr>
                    <w:rPr>
                      <w:sz w:val="15"/>
                      <w:szCs w:val="15"/>
                    </w:rPr>
                    <w:alias w:val="长期股权投资明细－增减变动额"/>
                    <w:tag w:val="_GBC_d20bc04b34ac4cc287fd3c6cb232e630"/>
                    <w:id w:val="1046948"/>
                    <w:lock w:val="sdtLocked"/>
                    <w:placeholder>
                      <w:docPart w:val="GBC11111111111111111111111111111"/>
                    </w:placeholder>
                  </w:sdtPr>
                  <w:sdtContent>
                    <w:tc>
                      <w:tcPr>
                        <w:tcW w:w="549" w:type="pct"/>
                        <w:tcBorders>
                          <w:top w:val="single" w:sz="4" w:space="0" w:color="auto"/>
                          <w:left w:val="single" w:sz="4" w:space="0" w:color="auto"/>
                          <w:bottom w:val="single" w:sz="4" w:space="0" w:color="auto"/>
                          <w:right w:val="single" w:sz="4" w:space="0" w:color="auto"/>
                        </w:tcBorders>
                        <w:shd w:val="clear" w:color="auto" w:fill="auto"/>
                      </w:tcPr>
                      <w:p w:rsidR="004A267A" w:rsidRPr="004A267A" w:rsidRDefault="004A267A">
                        <w:pPr>
                          <w:jc w:val="right"/>
                          <w:rPr>
                            <w:sz w:val="15"/>
                            <w:szCs w:val="15"/>
                          </w:rPr>
                        </w:pPr>
                        <w:r w:rsidRPr="004A267A">
                          <w:rPr>
                            <w:rFonts w:hint="eastAsia"/>
                            <w:sz w:val="15"/>
                            <w:szCs w:val="15"/>
                          </w:rPr>
                          <w:t>0</w:t>
                        </w:r>
                      </w:p>
                    </w:tc>
                  </w:sdtContent>
                </w:sdt>
                <w:sdt>
                  <w:sdtPr>
                    <w:rPr>
                      <w:sz w:val="15"/>
                      <w:szCs w:val="15"/>
                    </w:rPr>
                    <w:alias w:val="长期股权投资明细－账面余额"/>
                    <w:tag w:val="_GBC_5333c3c7483c4bae9131624fbb4765f1"/>
                    <w:id w:val="1046949"/>
                    <w:lock w:val="sdtLocked"/>
                    <w:placeholder>
                      <w:docPart w:val="GBC11111111111111111111111111111"/>
                    </w:placeholder>
                  </w:sdtPr>
                  <w:sdtContent>
                    <w:tc>
                      <w:tcPr>
                        <w:tcW w:w="641" w:type="pct"/>
                        <w:tcBorders>
                          <w:top w:val="single" w:sz="4" w:space="0" w:color="auto"/>
                          <w:left w:val="single" w:sz="4" w:space="0" w:color="auto"/>
                          <w:bottom w:val="single" w:sz="4" w:space="0" w:color="auto"/>
                          <w:right w:val="single" w:sz="4" w:space="0" w:color="auto"/>
                        </w:tcBorders>
                        <w:shd w:val="clear" w:color="auto" w:fill="auto"/>
                      </w:tcPr>
                      <w:p w:rsidR="004A267A" w:rsidRPr="004A267A" w:rsidRDefault="004A267A">
                        <w:pPr>
                          <w:jc w:val="right"/>
                          <w:rPr>
                            <w:sz w:val="15"/>
                            <w:szCs w:val="15"/>
                          </w:rPr>
                        </w:pPr>
                        <w:r w:rsidRPr="004A267A">
                          <w:rPr>
                            <w:rFonts w:hint="eastAsia"/>
                            <w:sz w:val="15"/>
                            <w:szCs w:val="15"/>
                          </w:rPr>
                          <w:t>1,140,000.00</w:t>
                        </w:r>
                      </w:p>
                    </w:tc>
                  </w:sdtContent>
                </w:sdt>
                <w:sdt>
                  <w:sdtPr>
                    <w:rPr>
                      <w:sz w:val="15"/>
                      <w:szCs w:val="15"/>
                    </w:rPr>
                    <w:alias w:val="长期股权投资明细－减值准备"/>
                    <w:tag w:val="_GBC_91ac7a9666ef45049bb95dfda91370cb"/>
                    <w:id w:val="1046950"/>
                    <w:lock w:val="sdtLocked"/>
                    <w:placeholder>
                      <w:docPart w:val="GBC11111111111111111111111111111"/>
                    </w:placeholder>
                  </w:sdtPr>
                  <w:sdtContent>
                    <w:tc>
                      <w:tcPr>
                        <w:tcW w:w="441" w:type="pct"/>
                        <w:tcBorders>
                          <w:top w:val="single" w:sz="4" w:space="0" w:color="auto"/>
                          <w:left w:val="single" w:sz="4" w:space="0" w:color="auto"/>
                          <w:bottom w:val="single" w:sz="4" w:space="0" w:color="auto"/>
                          <w:right w:val="single" w:sz="4" w:space="0" w:color="auto"/>
                        </w:tcBorders>
                      </w:tcPr>
                      <w:p w:rsidR="004A267A" w:rsidRPr="004A267A" w:rsidRDefault="004A267A">
                        <w:pPr>
                          <w:jc w:val="right"/>
                          <w:rPr>
                            <w:sz w:val="15"/>
                            <w:szCs w:val="15"/>
                          </w:rPr>
                        </w:pPr>
                        <w:r>
                          <w:t xml:space="preserve">　</w:t>
                        </w:r>
                      </w:p>
                    </w:tc>
                  </w:sdtContent>
                </w:sdt>
                <w:sdt>
                  <w:sdtPr>
                    <w:rPr>
                      <w:sz w:val="15"/>
                      <w:szCs w:val="15"/>
                    </w:rPr>
                    <w:alias w:val="长期股权投资明细－本期计提减值准备"/>
                    <w:tag w:val="_GBC_1fac416154c54c6b9f0b2adb7a3f510a"/>
                    <w:id w:val="1046951"/>
                    <w:lock w:val="sdtLocked"/>
                    <w:placeholder>
                      <w:docPart w:val="GBC11111111111111111111111111111"/>
                    </w:placeholder>
                  </w:sdtPr>
                  <w:sdtContent>
                    <w:tc>
                      <w:tcPr>
                        <w:tcW w:w="381" w:type="pct"/>
                        <w:tcBorders>
                          <w:top w:val="single" w:sz="4" w:space="0" w:color="auto"/>
                          <w:left w:val="single" w:sz="4" w:space="0" w:color="auto"/>
                          <w:bottom w:val="single" w:sz="4" w:space="0" w:color="auto"/>
                          <w:right w:val="single" w:sz="4" w:space="0" w:color="auto"/>
                        </w:tcBorders>
                      </w:tcPr>
                      <w:p w:rsidR="004A267A" w:rsidRPr="004A267A" w:rsidRDefault="004A267A">
                        <w:pPr>
                          <w:jc w:val="right"/>
                          <w:rPr>
                            <w:sz w:val="15"/>
                            <w:szCs w:val="15"/>
                          </w:rPr>
                        </w:pPr>
                        <w:r>
                          <w:t xml:space="preserve">　</w:t>
                        </w:r>
                      </w:p>
                    </w:tc>
                  </w:sdtContent>
                </w:sdt>
                <w:sdt>
                  <w:sdtPr>
                    <w:rPr>
                      <w:sz w:val="15"/>
                      <w:szCs w:val="15"/>
                    </w:rPr>
                    <w:alias w:val="长期股权投资明细－现金红利"/>
                    <w:tag w:val="_GBC_8da3def89406474199408bc3a8096815"/>
                    <w:id w:val="1046952"/>
                    <w:lock w:val="sdtLocked"/>
                    <w:placeholder>
                      <w:docPart w:val="GBC11111111111111111111111111111"/>
                    </w:placeholder>
                  </w:sdtPr>
                  <w:sdtContent>
                    <w:tc>
                      <w:tcPr>
                        <w:tcW w:w="458" w:type="pct"/>
                        <w:tcBorders>
                          <w:top w:val="single" w:sz="4" w:space="0" w:color="auto"/>
                          <w:left w:val="single" w:sz="4" w:space="0" w:color="auto"/>
                          <w:bottom w:val="single" w:sz="4" w:space="0" w:color="auto"/>
                          <w:right w:val="single" w:sz="4" w:space="0" w:color="auto"/>
                        </w:tcBorders>
                      </w:tcPr>
                      <w:p w:rsidR="004A267A" w:rsidRPr="004A267A" w:rsidRDefault="004A267A">
                        <w:pPr>
                          <w:jc w:val="right"/>
                          <w:rPr>
                            <w:sz w:val="15"/>
                            <w:szCs w:val="15"/>
                          </w:rPr>
                        </w:pPr>
                        <w:r w:rsidRPr="004A267A">
                          <w:rPr>
                            <w:rFonts w:hint="eastAsia"/>
                            <w:sz w:val="15"/>
                            <w:szCs w:val="15"/>
                          </w:rPr>
                          <w:t>96,900.00</w:t>
                        </w:r>
                      </w:p>
                    </w:tc>
                  </w:sdtContent>
                </w:sdt>
                <w:sdt>
                  <w:sdtPr>
                    <w:rPr>
                      <w:sz w:val="15"/>
                      <w:szCs w:val="15"/>
                    </w:rPr>
                    <w:alias w:val="长期股权投资明细－在被投资单位持股比例"/>
                    <w:tag w:val="_GBC_7f6c9cc430624537bfdb99d5a4a6b0bd"/>
                    <w:id w:val="1046953"/>
                    <w:lock w:val="sdtLocked"/>
                    <w:placeholder>
                      <w:docPart w:val="GBC11111111111111111111111111111"/>
                    </w:placeholder>
                  </w:sdtPr>
                  <w:sdtContent>
                    <w:tc>
                      <w:tcPr>
                        <w:tcW w:w="366" w:type="pct"/>
                        <w:tcBorders>
                          <w:top w:val="single" w:sz="4" w:space="0" w:color="auto"/>
                          <w:left w:val="single" w:sz="4" w:space="0" w:color="auto"/>
                          <w:bottom w:val="single" w:sz="4" w:space="0" w:color="auto"/>
                          <w:right w:val="single" w:sz="4" w:space="0" w:color="auto"/>
                        </w:tcBorders>
                        <w:shd w:val="clear" w:color="auto" w:fill="auto"/>
                      </w:tcPr>
                      <w:p w:rsidR="004A267A" w:rsidRPr="004A267A" w:rsidRDefault="004A267A">
                        <w:pPr>
                          <w:jc w:val="right"/>
                          <w:rPr>
                            <w:sz w:val="15"/>
                            <w:szCs w:val="15"/>
                          </w:rPr>
                        </w:pPr>
                        <w:r w:rsidRPr="004A267A">
                          <w:rPr>
                            <w:rFonts w:hint="eastAsia"/>
                            <w:sz w:val="15"/>
                            <w:szCs w:val="15"/>
                          </w:rPr>
                          <w:t>0.38</w:t>
                        </w:r>
                      </w:p>
                    </w:tc>
                  </w:sdtContent>
                </w:sdt>
                <w:sdt>
                  <w:sdtPr>
                    <w:rPr>
                      <w:sz w:val="15"/>
                      <w:szCs w:val="15"/>
                    </w:rPr>
                    <w:alias w:val="长期股权投资明细－在被投资单位表决权比例"/>
                    <w:tag w:val="_GBC_580be196a41444eba87766c548bd074d"/>
                    <w:id w:val="1046954"/>
                    <w:lock w:val="sdtLocked"/>
                    <w:placeholder>
                      <w:docPart w:val="GBC11111111111111111111111111111"/>
                    </w:placeholder>
                  </w:sdtPr>
                  <w:sdtContent>
                    <w:tc>
                      <w:tcPr>
                        <w:tcW w:w="448" w:type="pct"/>
                        <w:tcBorders>
                          <w:top w:val="single" w:sz="4" w:space="0" w:color="auto"/>
                          <w:left w:val="single" w:sz="4" w:space="0" w:color="auto"/>
                          <w:bottom w:val="single" w:sz="4" w:space="0" w:color="auto"/>
                          <w:right w:val="single" w:sz="4" w:space="0" w:color="auto"/>
                        </w:tcBorders>
                      </w:tcPr>
                      <w:p w:rsidR="004A267A" w:rsidRPr="004A267A" w:rsidRDefault="004A267A">
                        <w:pPr>
                          <w:jc w:val="right"/>
                          <w:rPr>
                            <w:sz w:val="15"/>
                            <w:szCs w:val="15"/>
                          </w:rPr>
                        </w:pPr>
                        <w:r w:rsidRPr="004A267A">
                          <w:rPr>
                            <w:rFonts w:hint="eastAsia"/>
                            <w:sz w:val="15"/>
                            <w:szCs w:val="15"/>
                          </w:rPr>
                          <w:t>0.38</w:t>
                        </w:r>
                      </w:p>
                    </w:tc>
                  </w:sdtContent>
                </w:sdt>
              </w:tr>
            </w:sdtContent>
          </w:sdt>
          <w:sdt>
            <w:sdtPr>
              <w:rPr>
                <w:sz w:val="15"/>
                <w:szCs w:val="15"/>
              </w:rPr>
              <w:alias w:val="长期股权投资明细"/>
              <w:tag w:val="_GBC_6709abb4af644032802c2d8797676dc2"/>
              <w:id w:val="1046968"/>
              <w:lock w:val="sdtLocked"/>
              <w:placeholder>
                <w:docPart w:val="GBC11111111111111111111111111111"/>
              </w:placeholder>
            </w:sdtPr>
            <w:sdtContent>
              <w:tr w:rsidR="004A267A" w:rsidRPr="004A267A" w:rsidTr="004A267A">
                <w:sdt>
                  <w:sdtPr>
                    <w:rPr>
                      <w:sz w:val="15"/>
                      <w:szCs w:val="15"/>
                    </w:rPr>
                    <w:alias w:val="长期股权投资明细－被投资单位"/>
                    <w:tag w:val="_GBC_1990f5b81aa2441c9e5eed0952cad3b8"/>
                    <w:id w:val="1046957"/>
                    <w:lock w:val="sdtLocked"/>
                    <w:placeholder>
                      <w:docPart w:val="GBC11111111111111111111111111111"/>
                    </w:placeholder>
                  </w:sdtPr>
                  <w:sdtContent>
                    <w:tc>
                      <w:tcPr>
                        <w:tcW w:w="499" w:type="pct"/>
                        <w:tcBorders>
                          <w:top w:val="single" w:sz="4" w:space="0" w:color="auto"/>
                          <w:left w:val="single" w:sz="4" w:space="0" w:color="auto"/>
                          <w:bottom w:val="single" w:sz="4" w:space="0" w:color="auto"/>
                          <w:right w:val="single" w:sz="4" w:space="0" w:color="auto"/>
                        </w:tcBorders>
                        <w:shd w:val="clear" w:color="auto" w:fill="auto"/>
                      </w:tcPr>
                      <w:p w:rsidR="004A267A" w:rsidRPr="004A267A" w:rsidRDefault="004A267A">
                        <w:pPr>
                          <w:rPr>
                            <w:sz w:val="15"/>
                            <w:szCs w:val="15"/>
                          </w:rPr>
                        </w:pPr>
                        <w:r w:rsidRPr="004A267A">
                          <w:rPr>
                            <w:rFonts w:hint="eastAsia"/>
                            <w:sz w:val="15"/>
                            <w:szCs w:val="15"/>
                          </w:rPr>
                          <w:t>唐山北方水泥机械</w:t>
                        </w:r>
                        <w:r w:rsidRPr="004A267A">
                          <w:rPr>
                            <w:rFonts w:hint="eastAsia"/>
                            <w:sz w:val="15"/>
                            <w:szCs w:val="15"/>
                          </w:rPr>
                          <w:t>(</w:t>
                        </w:r>
                        <w:r w:rsidRPr="004A267A">
                          <w:rPr>
                            <w:rFonts w:hint="eastAsia"/>
                            <w:sz w:val="15"/>
                            <w:szCs w:val="15"/>
                          </w:rPr>
                          <w:t>院</w:t>
                        </w:r>
                        <w:r w:rsidRPr="004A267A">
                          <w:rPr>
                            <w:rFonts w:hint="eastAsia"/>
                            <w:sz w:val="15"/>
                            <w:szCs w:val="15"/>
                          </w:rPr>
                          <w:t>)</w:t>
                        </w:r>
                        <w:r w:rsidRPr="004A267A">
                          <w:rPr>
                            <w:rFonts w:hint="eastAsia"/>
                            <w:sz w:val="15"/>
                            <w:szCs w:val="15"/>
                          </w:rPr>
                          <w:t>有限公司</w:t>
                        </w:r>
                      </w:p>
                    </w:tc>
                  </w:sdtContent>
                </w:sdt>
                <w:tc>
                  <w:tcPr>
                    <w:tcW w:w="577" w:type="pct"/>
                    <w:tcBorders>
                      <w:top w:val="single" w:sz="4" w:space="0" w:color="auto"/>
                      <w:left w:val="single" w:sz="4" w:space="0" w:color="auto"/>
                      <w:bottom w:val="single" w:sz="4" w:space="0" w:color="auto"/>
                      <w:right w:val="single" w:sz="4" w:space="0" w:color="auto"/>
                    </w:tcBorders>
                    <w:shd w:val="clear" w:color="auto" w:fill="auto"/>
                  </w:tcPr>
                  <w:sdt>
                    <w:sdtPr>
                      <w:rPr>
                        <w:sz w:val="15"/>
                        <w:szCs w:val="15"/>
                      </w:rPr>
                      <w:alias w:val="长期股权投资明细－初始投资成本"/>
                      <w:tag w:val="_GBC_991495b90b134adaa878afe11223e6de"/>
                      <w:id w:val="1046958"/>
                      <w:lock w:val="sdtLocked"/>
                      <w:placeholder>
                        <w:docPart w:val="GBC11111111111111111111111111111"/>
                      </w:placeholder>
                    </w:sdtPr>
                    <w:sdtContent>
                      <w:p w:rsidR="004A267A" w:rsidRPr="004A267A" w:rsidRDefault="004A267A">
                        <w:pPr>
                          <w:jc w:val="right"/>
                          <w:rPr>
                            <w:sz w:val="15"/>
                            <w:szCs w:val="15"/>
                          </w:rPr>
                        </w:pPr>
                        <w:r w:rsidRPr="004A267A">
                          <w:rPr>
                            <w:rFonts w:hint="eastAsia"/>
                            <w:sz w:val="15"/>
                            <w:szCs w:val="15"/>
                          </w:rPr>
                          <w:t>230,000.00</w:t>
                        </w:r>
                      </w:p>
                    </w:sdtContent>
                  </w:sdt>
                </w:tc>
                <w:sdt>
                  <w:sdtPr>
                    <w:rPr>
                      <w:sz w:val="15"/>
                      <w:szCs w:val="15"/>
                    </w:rPr>
                    <w:alias w:val="长期股权投资明细－账面余额"/>
                    <w:tag w:val="_GBC_82cf588b463d4c24b1a23a09ffeadd8a"/>
                    <w:id w:val="1046959"/>
                    <w:lock w:val="sdtLocked"/>
                    <w:placeholder>
                      <w:docPart w:val="GBC11111111111111111111111111111"/>
                    </w:placeholder>
                  </w:sdtPr>
                  <w:sdtContent>
                    <w:tc>
                      <w:tcPr>
                        <w:tcW w:w="640" w:type="pct"/>
                        <w:tcBorders>
                          <w:top w:val="single" w:sz="4" w:space="0" w:color="auto"/>
                          <w:left w:val="single" w:sz="4" w:space="0" w:color="auto"/>
                          <w:bottom w:val="single" w:sz="4" w:space="0" w:color="auto"/>
                          <w:right w:val="single" w:sz="4" w:space="0" w:color="auto"/>
                        </w:tcBorders>
                        <w:shd w:val="clear" w:color="auto" w:fill="auto"/>
                      </w:tcPr>
                      <w:p w:rsidR="004A267A" w:rsidRPr="004A267A" w:rsidRDefault="004A267A">
                        <w:pPr>
                          <w:jc w:val="right"/>
                          <w:rPr>
                            <w:sz w:val="15"/>
                            <w:szCs w:val="15"/>
                          </w:rPr>
                        </w:pPr>
                        <w:r w:rsidRPr="004A267A">
                          <w:rPr>
                            <w:rFonts w:hint="eastAsia"/>
                            <w:sz w:val="15"/>
                            <w:szCs w:val="15"/>
                          </w:rPr>
                          <w:t>278,741.58</w:t>
                        </w:r>
                      </w:p>
                    </w:tc>
                  </w:sdtContent>
                </w:sdt>
                <w:sdt>
                  <w:sdtPr>
                    <w:rPr>
                      <w:sz w:val="15"/>
                      <w:szCs w:val="15"/>
                    </w:rPr>
                    <w:alias w:val="长期股权投资明细－增减变动额"/>
                    <w:tag w:val="_GBC_d20bc04b34ac4cc287fd3c6cb232e630"/>
                    <w:id w:val="1046960"/>
                    <w:lock w:val="sdtLocked"/>
                    <w:placeholder>
                      <w:docPart w:val="GBC11111111111111111111111111111"/>
                    </w:placeholder>
                  </w:sdtPr>
                  <w:sdtContent>
                    <w:tc>
                      <w:tcPr>
                        <w:tcW w:w="549" w:type="pct"/>
                        <w:tcBorders>
                          <w:top w:val="single" w:sz="4" w:space="0" w:color="auto"/>
                          <w:left w:val="single" w:sz="4" w:space="0" w:color="auto"/>
                          <w:bottom w:val="single" w:sz="4" w:space="0" w:color="auto"/>
                          <w:right w:val="single" w:sz="4" w:space="0" w:color="auto"/>
                        </w:tcBorders>
                        <w:shd w:val="clear" w:color="auto" w:fill="auto"/>
                      </w:tcPr>
                      <w:p w:rsidR="004A267A" w:rsidRPr="004A267A" w:rsidRDefault="004A267A">
                        <w:pPr>
                          <w:jc w:val="right"/>
                          <w:rPr>
                            <w:sz w:val="15"/>
                            <w:szCs w:val="15"/>
                          </w:rPr>
                        </w:pPr>
                        <w:r w:rsidRPr="004A267A">
                          <w:rPr>
                            <w:rFonts w:hint="eastAsia"/>
                            <w:sz w:val="15"/>
                            <w:szCs w:val="15"/>
                          </w:rPr>
                          <w:t>0</w:t>
                        </w:r>
                      </w:p>
                    </w:tc>
                  </w:sdtContent>
                </w:sdt>
                <w:sdt>
                  <w:sdtPr>
                    <w:rPr>
                      <w:sz w:val="15"/>
                      <w:szCs w:val="15"/>
                    </w:rPr>
                    <w:alias w:val="长期股权投资明细－账面余额"/>
                    <w:tag w:val="_GBC_5333c3c7483c4bae9131624fbb4765f1"/>
                    <w:id w:val="1046961"/>
                    <w:lock w:val="sdtLocked"/>
                    <w:placeholder>
                      <w:docPart w:val="GBC11111111111111111111111111111"/>
                    </w:placeholder>
                  </w:sdtPr>
                  <w:sdtContent>
                    <w:tc>
                      <w:tcPr>
                        <w:tcW w:w="641" w:type="pct"/>
                        <w:tcBorders>
                          <w:top w:val="single" w:sz="4" w:space="0" w:color="auto"/>
                          <w:left w:val="single" w:sz="4" w:space="0" w:color="auto"/>
                          <w:bottom w:val="single" w:sz="4" w:space="0" w:color="auto"/>
                          <w:right w:val="single" w:sz="4" w:space="0" w:color="auto"/>
                        </w:tcBorders>
                        <w:shd w:val="clear" w:color="auto" w:fill="auto"/>
                      </w:tcPr>
                      <w:p w:rsidR="004A267A" w:rsidRPr="004A267A" w:rsidRDefault="004A267A">
                        <w:pPr>
                          <w:jc w:val="right"/>
                          <w:rPr>
                            <w:sz w:val="15"/>
                            <w:szCs w:val="15"/>
                          </w:rPr>
                        </w:pPr>
                        <w:r w:rsidRPr="004A267A">
                          <w:rPr>
                            <w:rFonts w:hint="eastAsia"/>
                            <w:sz w:val="15"/>
                            <w:szCs w:val="15"/>
                          </w:rPr>
                          <w:t>278,741.58</w:t>
                        </w:r>
                      </w:p>
                    </w:tc>
                  </w:sdtContent>
                </w:sdt>
                <w:sdt>
                  <w:sdtPr>
                    <w:rPr>
                      <w:sz w:val="15"/>
                      <w:szCs w:val="15"/>
                    </w:rPr>
                    <w:alias w:val="长期股权投资明细－减值准备"/>
                    <w:tag w:val="_GBC_91ac7a9666ef45049bb95dfda91370cb"/>
                    <w:id w:val="1046962"/>
                    <w:lock w:val="sdtLocked"/>
                    <w:placeholder>
                      <w:docPart w:val="GBC11111111111111111111111111111"/>
                    </w:placeholder>
                  </w:sdtPr>
                  <w:sdtContent>
                    <w:tc>
                      <w:tcPr>
                        <w:tcW w:w="441" w:type="pct"/>
                        <w:tcBorders>
                          <w:top w:val="single" w:sz="4" w:space="0" w:color="auto"/>
                          <w:left w:val="single" w:sz="4" w:space="0" w:color="auto"/>
                          <w:bottom w:val="single" w:sz="4" w:space="0" w:color="auto"/>
                          <w:right w:val="single" w:sz="4" w:space="0" w:color="auto"/>
                        </w:tcBorders>
                      </w:tcPr>
                      <w:p w:rsidR="004A267A" w:rsidRPr="004A267A" w:rsidRDefault="004A267A">
                        <w:pPr>
                          <w:jc w:val="right"/>
                          <w:rPr>
                            <w:sz w:val="15"/>
                            <w:szCs w:val="15"/>
                          </w:rPr>
                        </w:pPr>
                        <w:r w:rsidRPr="004A267A">
                          <w:rPr>
                            <w:rFonts w:hint="eastAsia"/>
                            <w:sz w:val="15"/>
                            <w:szCs w:val="15"/>
                          </w:rPr>
                          <w:t>30,000</w:t>
                        </w:r>
                      </w:p>
                    </w:tc>
                  </w:sdtContent>
                </w:sdt>
                <w:sdt>
                  <w:sdtPr>
                    <w:rPr>
                      <w:sz w:val="15"/>
                      <w:szCs w:val="15"/>
                    </w:rPr>
                    <w:alias w:val="长期股权投资明细－本期计提减值准备"/>
                    <w:tag w:val="_GBC_1fac416154c54c6b9f0b2adb7a3f510a"/>
                    <w:id w:val="1046963"/>
                    <w:lock w:val="sdtLocked"/>
                    <w:placeholder>
                      <w:docPart w:val="GBC11111111111111111111111111111"/>
                    </w:placeholder>
                  </w:sdtPr>
                  <w:sdtContent>
                    <w:tc>
                      <w:tcPr>
                        <w:tcW w:w="381" w:type="pct"/>
                        <w:tcBorders>
                          <w:top w:val="single" w:sz="4" w:space="0" w:color="auto"/>
                          <w:left w:val="single" w:sz="4" w:space="0" w:color="auto"/>
                          <w:bottom w:val="single" w:sz="4" w:space="0" w:color="auto"/>
                          <w:right w:val="single" w:sz="4" w:space="0" w:color="auto"/>
                        </w:tcBorders>
                      </w:tcPr>
                      <w:p w:rsidR="004A267A" w:rsidRPr="004A267A" w:rsidRDefault="004A267A">
                        <w:pPr>
                          <w:jc w:val="right"/>
                          <w:rPr>
                            <w:sz w:val="15"/>
                            <w:szCs w:val="15"/>
                          </w:rPr>
                        </w:pPr>
                        <w:r>
                          <w:t xml:space="preserve">　</w:t>
                        </w:r>
                      </w:p>
                    </w:tc>
                  </w:sdtContent>
                </w:sdt>
                <w:sdt>
                  <w:sdtPr>
                    <w:rPr>
                      <w:sz w:val="15"/>
                      <w:szCs w:val="15"/>
                    </w:rPr>
                    <w:alias w:val="长期股权投资明细－现金红利"/>
                    <w:tag w:val="_GBC_8da3def89406474199408bc3a8096815"/>
                    <w:id w:val="1046964"/>
                    <w:lock w:val="sdtLocked"/>
                    <w:placeholder>
                      <w:docPart w:val="GBC11111111111111111111111111111"/>
                    </w:placeholder>
                  </w:sdtPr>
                  <w:sdtContent>
                    <w:tc>
                      <w:tcPr>
                        <w:tcW w:w="458" w:type="pct"/>
                        <w:tcBorders>
                          <w:top w:val="single" w:sz="4" w:space="0" w:color="auto"/>
                          <w:left w:val="single" w:sz="4" w:space="0" w:color="auto"/>
                          <w:bottom w:val="single" w:sz="4" w:space="0" w:color="auto"/>
                          <w:right w:val="single" w:sz="4" w:space="0" w:color="auto"/>
                        </w:tcBorders>
                      </w:tcPr>
                      <w:p w:rsidR="004A267A" w:rsidRPr="004A267A" w:rsidRDefault="004A267A">
                        <w:pPr>
                          <w:jc w:val="right"/>
                          <w:rPr>
                            <w:sz w:val="15"/>
                            <w:szCs w:val="15"/>
                          </w:rPr>
                        </w:pPr>
                        <w:r>
                          <w:t xml:space="preserve">　</w:t>
                        </w:r>
                      </w:p>
                    </w:tc>
                  </w:sdtContent>
                </w:sdt>
                <w:sdt>
                  <w:sdtPr>
                    <w:rPr>
                      <w:sz w:val="15"/>
                      <w:szCs w:val="15"/>
                    </w:rPr>
                    <w:alias w:val="长期股权投资明细－在被投资单位持股比例"/>
                    <w:tag w:val="_GBC_7f6c9cc430624537bfdb99d5a4a6b0bd"/>
                    <w:id w:val="1046965"/>
                    <w:lock w:val="sdtLocked"/>
                    <w:placeholder>
                      <w:docPart w:val="GBC11111111111111111111111111111"/>
                    </w:placeholder>
                  </w:sdtPr>
                  <w:sdtContent>
                    <w:tc>
                      <w:tcPr>
                        <w:tcW w:w="366" w:type="pct"/>
                        <w:tcBorders>
                          <w:top w:val="single" w:sz="4" w:space="0" w:color="auto"/>
                          <w:left w:val="single" w:sz="4" w:space="0" w:color="auto"/>
                          <w:bottom w:val="single" w:sz="4" w:space="0" w:color="auto"/>
                          <w:right w:val="single" w:sz="4" w:space="0" w:color="auto"/>
                        </w:tcBorders>
                        <w:shd w:val="clear" w:color="auto" w:fill="auto"/>
                      </w:tcPr>
                      <w:p w:rsidR="004A267A" w:rsidRPr="004A267A" w:rsidRDefault="004A267A">
                        <w:pPr>
                          <w:jc w:val="right"/>
                          <w:rPr>
                            <w:sz w:val="15"/>
                            <w:szCs w:val="15"/>
                          </w:rPr>
                        </w:pPr>
                        <w:r w:rsidRPr="004A267A">
                          <w:rPr>
                            <w:rFonts w:hint="eastAsia"/>
                            <w:sz w:val="15"/>
                            <w:szCs w:val="15"/>
                          </w:rPr>
                          <w:t>3.14</w:t>
                        </w:r>
                      </w:p>
                    </w:tc>
                  </w:sdtContent>
                </w:sdt>
                <w:sdt>
                  <w:sdtPr>
                    <w:rPr>
                      <w:sz w:val="15"/>
                      <w:szCs w:val="15"/>
                    </w:rPr>
                    <w:alias w:val="长期股权投资明细－在被投资单位表决权比例"/>
                    <w:tag w:val="_GBC_580be196a41444eba87766c548bd074d"/>
                    <w:id w:val="1046966"/>
                    <w:lock w:val="sdtLocked"/>
                    <w:placeholder>
                      <w:docPart w:val="GBC11111111111111111111111111111"/>
                    </w:placeholder>
                  </w:sdtPr>
                  <w:sdtContent>
                    <w:tc>
                      <w:tcPr>
                        <w:tcW w:w="448" w:type="pct"/>
                        <w:tcBorders>
                          <w:top w:val="single" w:sz="4" w:space="0" w:color="auto"/>
                          <w:left w:val="single" w:sz="4" w:space="0" w:color="auto"/>
                          <w:bottom w:val="single" w:sz="4" w:space="0" w:color="auto"/>
                          <w:right w:val="single" w:sz="4" w:space="0" w:color="auto"/>
                        </w:tcBorders>
                      </w:tcPr>
                      <w:p w:rsidR="004A267A" w:rsidRPr="004A267A" w:rsidRDefault="004A267A">
                        <w:pPr>
                          <w:jc w:val="right"/>
                          <w:rPr>
                            <w:sz w:val="15"/>
                            <w:szCs w:val="15"/>
                          </w:rPr>
                        </w:pPr>
                        <w:r w:rsidRPr="004A267A">
                          <w:rPr>
                            <w:rFonts w:hint="eastAsia"/>
                            <w:sz w:val="15"/>
                            <w:szCs w:val="15"/>
                          </w:rPr>
                          <w:t>3.14</w:t>
                        </w:r>
                      </w:p>
                    </w:tc>
                  </w:sdtContent>
                </w:sdt>
              </w:tr>
            </w:sdtContent>
          </w:sdt>
          <w:sdt>
            <w:sdtPr>
              <w:rPr>
                <w:sz w:val="15"/>
                <w:szCs w:val="15"/>
              </w:rPr>
              <w:alias w:val="长期股权投资明细"/>
              <w:tag w:val="_GBC_6709abb4af644032802c2d8797676dc2"/>
              <w:id w:val="1046980"/>
              <w:lock w:val="sdtLocked"/>
              <w:placeholder>
                <w:docPart w:val="GBC11111111111111111111111111111"/>
              </w:placeholder>
            </w:sdtPr>
            <w:sdtContent>
              <w:tr w:rsidR="004A267A" w:rsidRPr="004A267A" w:rsidTr="004A267A">
                <w:sdt>
                  <w:sdtPr>
                    <w:rPr>
                      <w:sz w:val="15"/>
                      <w:szCs w:val="15"/>
                    </w:rPr>
                    <w:alias w:val="长期股权投资明细－被投资单位"/>
                    <w:tag w:val="_GBC_1990f5b81aa2441c9e5eed0952cad3b8"/>
                    <w:id w:val="1046969"/>
                    <w:lock w:val="sdtLocked"/>
                    <w:placeholder>
                      <w:docPart w:val="GBC11111111111111111111111111111"/>
                    </w:placeholder>
                  </w:sdtPr>
                  <w:sdtContent>
                    <w:tc>
                      <w:tcPr>
                        <w:tcW w:w="499" w:type="pct"/>
                        <w:tcBorders>
                          <w:top w:val="single" w:sz="4" w:space="0" w:color="auto"/>
                          <w:left w:val="single" w:sz="4" w:space="0" w:color="auto"/>
                          <w:bottom w:val="single" w:sz="4" w:space="0" w:color="auto"/>
                          <w:right w:val="single" w:sz="4" w:space="0" w:color="auto"/>
                        </w:tcBorders>
                        <w:shd w:val="clear" w:color="auto" w:fill="auto"/>
                      </w:tcPr>
                      <w:p w:rsidR="004A267A" w:rsidRPr="004A267A" w:rsidRDefault="004A267A">
                        <w:pPr>
                          <w:rPr>
                            <w:sz w:val="15"/>
                            <w:szCs w:val="15"/>
                          </w:rPr>
                        </w:pPr>
                        <w:r w:rsidRPr="004A267A">
                          <w:rPr>
                            <w:rFonts w:hint="eastAsia"/>
                            <w:sz w:val="15"/>
                            <w:szCs w:val="15"/>
                          </w:rPr>
                          <w:t>广西鱼峰水泥股份有限公司</w:t>
                        </w:r>
                      </w:p>
                    </w:tc>
                  </w:sdtContent>
                </w:sdt>
                <w:tc>
                  <w:tcPr>
                    <w:tcW w:w="577" w:type="pct"/>
                    <w:tcBorders>
                      <w:top w:val="single" w:sz="4" w:space="0" w:color="auto"/>
                      <w:left w:val="single" w:sz="4" w:space="0" w:color="auto"/>
                      <w:bottom w:val="single" w:sz="4" w:space="0" w:color="auto"/>
                      <w:right w:val="single" w:sz="4" w:space="0" w:color="auto"/>
                    </w:tcBorders>
                    <w:shd w:val="clear" w:color="auto" w:fill="auto"/>
                  </w:tcPr>
                  <w:sdt>
                    <w:sdtPr>
                      <w:rPr>
                        <w:sz w:val="15"/>
                        <w:szCs w:val="15"/>
                      </w:rPr>
                      <w:alias w:val="长期股权投资明细－初始投资成本"/>
                      <w:tag w:val="_GBC_991495b90b134adaa878afe11223e6de"/>
                      <w:id w:val="1046970"/>
                      <w:lock w:val="sdtLocked"/>
                      <w:placeholder>
                        <w:docPart w:val="GBC11111111111111111111111111111"/>
                      </w:placeholder>
                    </w:sdtPr>
                    <w:sdtContent>
                      <w:p w:rsidR="004A267A" w:rsidRPr="004A267A" w:rsidRDefault="004A267A">
                        <w:pPr>
                          <w:jc w:val="right"/>
                          <w:rPr>
                            <w:sz w:val="15"/>
                            <w:szCs w:val="15"/>
                          </w:rPr>
                        </w:pPr>
                        <w:r w:rsidRPr="004A267A">
                          <w:rPr>
                            <w:rFonts w:hint="eastAsia"/>
                            <w:sz w:val="15"/>
                            <w:szCs w:val="15"/>
                          </w:rPr>
                          <w:t>500,000.00</w:t>
                        </w:r>
                      </w:p>
                    </w:sdtContent>
                  </w:sdt>
                </w:tc>
                <w:sdt>
                  <w:sdtPr>
                    <w:rPr>
                      <w:sz w:val="15"/>
                      <w:szCs w:val="15"/>
                    </w:rPr>
                    <w:alias w:val="长期股权投资明细－账面余额"/>
                    <w:tag w:val="_GBC_82cf588b463d4c24b1a23a09ffeadd8a"/>
                    <w:id w:val="1046971"/>
                    <w:lock w:val="sdtLocked"/>
                    <w:placeholder>
                      <w:docPart w:val="GBC11111111111111111111111111111"/>
                    </w:placeholder>
                  </w:sdtPr>
                  <w:sdtContent>
                    <w:tc>
                      <w:tcPr>
                        <w:tcW w:w="640" w:type="pct"/>
                        <w:tcBorders>
                          <w:top w:val="single" w:sz="4" w:space="0" w:color="auto"/>
                          <w:left w:val="single" w:sz="4" w:space="0" w:color="auto"/>
                          <w:bottom w:val="single" w:sz="4" w:space="0" w:color="auto"/>
                          <w:right w:val="single" w:sz="4" w:space="0" w:color="auto"/>
                        </w:tcBorders>
                        <w:shd w:val="clear" w:color="auto" w:fill="auto"/>
                      </w:tcPr>
                      <w:p w:rsidR="004A267A" w:rsidRPr="004A267A" w:rsidRDefault="004A267A">
                        <w:pPr>
                          <w:jc w:val="right"/>
                          <w:rPr>
                            <w:sz w:val="15"/>
                            <w:szCs w:val="15"/>
                          </w:rPr>
                        </w:pPr>
                        <w:r w:rsidRPr="004A267A">
                          <w:rPr>
                            <w:rFonts w:hint="eastAsia"/>
                            <w:sz w:val="15"/>
                            <w:szCs w:val="15"/>
                          </w:rPr>
                          <w:t>755,274.07</w:t>
                        </w:r>
                      </w:p>
                    </w:tc>
                  </w:sdtContent>
                </w:sdt>
                <w:sdt>
                  <w:sdtPr>
                    <w:rPr>
                      <w:sz w:val="15"/>
                      <w:szCs w:val="15"/>
                    </w:rPr>
                    <w:alias w:val="长期股权投资明细－增减变动额"/>
                    <w:tag w:val="_GBC_d20bc04b34ac4cc287fd3c6cb232e630"/>
                    <w:id w:val="1046972"/>
                    <w:lock w:val="sdtLocked"/>
                    <w:placeholder>
                      <w:docPart w:val="GBC11111111111111111111111111111"/>
                    </w:placeholder>
                  </w:sdtPr>
                  <w:sdtContent>
                    <w:tc>
                      <w:tcPr>
                        <w:tcW w:w="549" w:type="pct"/>
                        <w:tcBorders>
                          <w:top w:val="single" w:sz="4" w:space="0" w:color="auto"/>
                          <w:left w:val="single" w:sz="4" w:space="0" w:color="auto"/>
                          <w:bottom w:val="single" w:sz="4" w:space="0" w:color="auto"/>
                          <w:right w:val="single" w:sz="4" w:space="0" w:color="auto"/>
                        </w:tcBorders>
                        <w:shd w:val="clear" w:color="auto" w:fill="auto"/>
                      </w:tcPr>
                      <w:p w:rsidR="004A267A" w:rsidRPr="004A267A" w:rsidRDefault="004A267A">
                        <w:pPr>
                          <w:jc w:val="right"/>
                          <w:rPr>
                            <w:sz w:val="15"/>
                            <w:szCs w:val="15"/>
                          </w:rPr>
                        </w:pPr>
                        <w:r w:rsidRPr="004A267A">
                          <w:rPr>
                            <w:rFonts w:hint="eastAsia"/>
                            <w:sz w:val="15"/>
                            <w:szCs w:val="15"/>
                          </w:rPr>
                          <w:t>0</w:t>
                        </w:r>
                      </w:p>
                    </w:tc>
                  </w:sdtContent>
                </w:sdt>
                <w:sdt>
                  <w:sdtPr>
                    <w:rPr>
                      <w:sz w:val="15"/>
                      <w:szCs w:val="15"/>
                    </w:rPr>
                    <w:alias w:val="长期股权投资明细－账面余额"/>
                    <w:tag w:val="_GBC_5333c3c7483c4bae9131624fbb4765f1"/>
                    <w:id w:val="1046973"/>
                    <w:lock w:val="sdtLocked"/>
                    <w:placeholder>
                      <w:docPart w:val="GBC11111111111111111111111111111"/>
                    </w:placeholder>
                  </w:sdtPr>
                  <w:sdtContent>
                    <w:tc>
                      <w:tcPr>
                        <w:tcW w:w="641" w:type="pct"/>
                        <w:tcBorders>
                          <w:top w:val="single" w:sz="4" w:space="0" w:color="auto"/>
                          <w:left w:val="single" w:sz="4" w:space="0" w:color="auto"/>
                          <w:bottom w:val="single" w:sz="4" w:space="0" w:color="auto"/>
                          <w:right w:val="single" w:sz="4" w:space="0" w:color="auto"/>
                        </w:tcBorders>
                        <w:shd w:val="clear" w:color="auto" w:fill="auto"/>
                      </w:tcPr>
                      <w:p w:rsidR="004A267A" w:rsidRPr="004A267A" w:rsidRDefault="004A267A">
                        <w:pPr>
                          <w:jc w:val="right"/>
                          <w:rPr>
                            <w:sz w:val="15"/>
                            <w:szCs w:val="15"/>
                          </w:rPr>
                        </w:pPr>
                        <w:r w:rsidRPr="004A267A">
                          <w:rPr>
                            <w:rFonts w:hint="eastAsia"/>
                            <w:sz w:val="15"/>
                            <w:szCs w:val="15"/>
                          </w:rPr>
                          <w:t>755,274.07</w:t>
                        </w:r>
                      </w:p>
                    </w:tc>
                  </w:sdtContent>
                </w:sdt>
                <w:sdt>
                  <w:sdtPr>
                    <w:rPr>
                      <w:sz w:val="15"/>
                      <w:szCs w:val="15"/>
                    </w:rPr>
                    <w:alias w:val="长期股权投资明细－减值准备"/>
                    <w:tag w:val="_GBC_91ac7a9666ef45049bb95dfda91370cb"/>
                    <w:id w:val="1046974"/>
                    <w:lock w:val="sdtLocked"/>
                    <w:placeholder>
                      <w:docPart w:val="GBC11111111111111111111111111111"/>
                    </w:placeholder>
                  </w:sdtPr>
                  <w:sdtContent>
                    <w:tc>
                      <w:tcPr>
                        <w:tcW w:w="441" w:type="pct"/>
                        <w:tcBorders>
                          <w:top w:val="single" w:sz="4" w:space="0" w:color="auto"/>
                          <w:left w:val="single" w:sz="4" w:space="0" w:color="auto"/>
                          <w:bottom w:val="single" w:sz="4" w:space="0" w:color="auto"/>
                          <w:right w:val="single" w:sz="4" w:space="0" w:color="auto"/>
                        </w:tcBorders>
                      </w:tcPr>
                      <w:p w:rsidR="004A267A" w:rsidRPr="004A267A" w:rsidRDefault="004A267A">
                        <w:pPr>
                          <w:jc w:val="right"/>
                          <w:rPr>
                            <w:sz w:val="15"/>
                            <w:szCs w:val="15"/>
                          </w:rPr>
                        </w:pPr>
                        <w:r>
                          <w:t xml:space="preserve">　</w:t>
                        </w:r>
                      </w:p>
                    </w:tc>
                  </w:sdtContent>
                </w:sdt>
                <w:sdt>
                  <w:sdtPr>
                    <w:rPr>
                      <w:sz w:val="15"/>
                      <w:szCs w:val="15"/>
                    </w:rPr>
                    <w:alias w:val="长期股权投资明细－本期计提减值准备"/>
                    <w:tag w:val="_GBC_1fac416154c54c6b9f0b2adb7a3f510a"/>
                    <w:id w:val="1046975"/>
                    <w:lock w:val="sdtLocked"/>
                    <w:placeholder>
                      <w:docPart w:val="GBC11111111111111111111111111111"/>
                    </w:placeholder>
                  </w:sdtPr>
                  <w:sdtContent>
                    <w:tc>
                      <w:tcPr>
                        <w:tcW w:w="381" w:type="pct"/>
                        <w:tcBorders>
                          <w:top w:val="single" w:sz="4" w:space="0" w:color="auto"/>
                          <w:left w:val="single" w:sz="4" w:space="0" w:color="auto"/>
                          <w:bottom w:val="single" w:sz="4" w:space="0" w:color="auto"/>
                          <w:right w:val="single" w:sz="4" w:space="0" w:color="auto"/>
                        </w:tcBorders>
                      </w:tcPr>
                      <w:p w:rsidR="004A267A" w:rsidRPr="004A267A" w:rsidRDefault="004A267A">
                        <w:pPr>
                          <w:jc w:val="right"/>
                          <w:rPr>
                            <w:sz w:val="15"/>
                            <w:szCs w:val="15"/>
                          </w:rPr>
                        </w:pPr>
                        <w:r>
                          <w:t xml:space="preserve">　</w:t>
                        </w:r>
                      </w:p>
                    </w:tc>
                  </w:sdtContent>
                </w:sdt>
                <w:sdt>
                  <w:sdtPr>
                    <w:rPr>
                      <w:sz w:val="15"/>
                      <w:szCs w:val="15"/>
                    </w:rPr>
                    <w:alias w:val="长期股权投资明细－现金红利"/>
                    <w:tag w:val="_GBC_8da3def89406474199408bc3a8096815"/>
                    <w:id w:val="1046976"/>
                    <w:lock w:val="sdtLocked"/>
                    <w:placeholder>
                      <w:docPart w:val="GBC11111111111111111111111111111"/>
                    </w:placeholder>
                  </w:sdtPr>
                  <w:sdtContent>
                    <w:tc>
                      <w:tcPr>
                        <w:tcW w:w="458" w:type="pct"/>
                        <w:tcBorders>
                          <w:top w:val="single" w:sz="4" w:space="0" w:color="auto"/>
                          <w:left w:val="single" w:sz="4" w:space="0" w:color="auto"/>
                          <w:bottom w:val="single" w:sz="4" w:space="0" w:color="auto"/>
                          <w:right w:val="single" w:sz="4" w:space="0" w:color="auto"/>
                        </w:tcBorders>
                      </w:tcPr>
                      <w:p w:rsidR="004A267A" w:rsidRPr="004A267A" w:rsidRDefault="004A267A">
                        <w:pPr>
                          <w:jc w:val="right"/>
                          <w:rPr>
                            <w:sz w:val="15"/>
                            <w:szCs w:val="15"/>
                          </w:rPr>
                        </w:pPr>
                        <w:r>
                          <w:t xml:space="preserve">　</w:t>
                        </w:r>
                      </w:p>
                    </w:tc>
                  </w:sdtContent>
                </w:sdt>
                <w:sdt>
                  <w:sdtPr>
                    <w:rPr>
                      <w:sz w:val="15"/>
                      <w:szCs w:val="15"/>
                    </w:rPr>
                    <w:alias w:val="长期股权投资明细－在被投资单位持股比例"/>
                    <w:tag w:val="_GBC_7f6c9cc430624537bfdb99d5a4a6b0bd"/>
                    <w:id w:val="1046977"/>
                    <w:lock w:val="sdtLocked"/>
                    <w:placeholder>
                      <w:docPart w:val="GBC11111111111111111111111111111"/>
                    </w:placeholder>
                  </w:sdtPr>
                  <w:sdtContent>
                    <w:tc>
                      <w:tcPr>
                        <w:tcW w:w="366" w:type="pct"/>
                        <w:tcBorders>
                          <w:top w:val="single" w:sz="4" w:space="0" w:color="auto"/>
                          <w:left w:val="single" w:sz="4" w:space="0" w:color="auto"/>
                          <w:bottom w:val="single" w:sz="4" w:space="0" w:color="auto"/>
                          <w:right w:val="single" w:sz="4" w:space="0" w:color="auto"/>
                        </w:tcBorders>
                        <w:shd w:val="clear" w:color="auto" w:fill="auto"/>
                      </w:tcPr>
                      <w:p w:rsidR="004A267A" w:rsidRPr="004A267A" w:rsidRDefault="004A267A">
                        <w:pPr>
                          <w:jc w:val="right"/>
                          <w:rPr>
                            <w:sz w:val="15"/>
                            <w:szCs w:val="15"/>
                          </w:rPr>
                        </w:pPr>
                        <w:r w:rsidRPr="004A267A">
                          <w:rPr>
                            <w:rFonts w:hint="eastAsia"/>
                            <w:sz w:val="15"/>
                            <w:szCs w:val="15"/>
                          </w:rPr>
                          <w:t>0.16</w:t>
                        </w:r>
                      </w:p>
                    </w:tc>
                  </w:sdtContent>
                </w:sdt>
                <w:sdt>
                  <w:sdtPr>
                    <w:rPr>
                      <w:sz w:val="15"/>
                      <w:szCs w:val="15"/>
                    </w:rPr>
                    <w:alias w:val="长期股权投资明细－在被投资单位表决权比例"/>
                    <w:tag w:val="_GBC_580be196a41444eba87766c548bd074d"/>
                    <w:id w:val="1046978"/>
                    <w:lock w:val="sdtLocked"/>
                    <w:placeholder>
                      <w:docPart w:val="GBC11111111111111111111111111111"/>
                    </w:placeholder>
                  </w:sdtPr>
                  <w:sdtContent>
                    <w:tc>
                      <w:tcPr>
                        <w:tcW w:w="448" w:type="pct"/>
                        <w:tcBorders>
                          <w:top w:val="single" w:sz="4" w:space="0" w:color="auto"/>
                          <w:left w:val="single" w:sz="4" w:space="0" w:color="auto"/>
                          <w:bottom w:val="single" w:sz="4" w:space="0" w:color="auto"/>
                          <w:right w:val="single" w:sz="4" w:space="0" w:color="auto"/>
                        </w:tcBorders>
                      </w:tcPr>
                      <w:p w:rsidR="004A267A" w:rsidRPr="004A267A" w:rsidRDefault="004A267A">
                        <w:pPr>
                          <w:jc w:val="right"/>
                          <w:rPr>
                            <w:sz w:val="15"/>
                            <w:szCs w:val="15"/>
                          </w:rPr>
                        </w:pPr>
                        <w:r w:rsidRPr="004A267A">
                          <w:rPr>
                            <w:rFonts w:hint="eastAsia"/>
                            <w:sz w:val="15"/>
                            <w:szCs w:val="15"/>
                          </w:rPr>
                          <w:t>0.16</w:t>
                        </w:r>
                      </w:p>
                    </w:tc>
                  </w:sdtContent>
                </w:sdt>
              </w:tr>
            </w:sdtContent>
          </w:sdt>
          <w:sdt>
            <w:sdtPr>
              <w:rPr>
                <w:sz w:val="15"/>
                <w:szCs w:val="15"/>
              </w:rPr>
              <w:alias w:val="长期股权投资明细"/>
              <w:tag w:val="_GBC_6709abb4af644032802c2d8797676dc2"/>
              <w:id w:val="1046992"/>
              <w:lock w:val="sdtLocked"/>
              <w:placeholder>
                <w:docPart w:val="GBC11111111111111111111111111111"/>
              </w:placeholder>
            </w:sdtPr>
            <w:sdtContent>
              <w:tr w:rsidR="004A267A" w:rsidRPr="004A267A" w:rsidTr="004A267A">
                <w:sdt>
                  <w:sdtPr>
                    <w:rPr>
                      <w:sz w:val="15"/>
                      <w:szCs w:val="15"/>
                    </w:rPr>
                    <w:alias w:val="长期股权投资明细－被投资单位"/>
                    <w:tag w:val="_GBC_1990f5b81aa2441c9e5eed0952cad3b8"/>
                    <w:id w:val="1046981"/>
                    <w:lock w:val="sdtLocked"/>
                    <w:placeholder>
                      <w:docPart w:val="GBC11111111111111111111111111111"/>
                    </w:placeholder>
                  </w:sdtPr>
                  <w:sdtContent>
                    <w:tc>
                      <w:tcPr>
                        <w:tcW w:w="499" w:type="pct"/>
                        <w:tcBorders>
                          <w:top w:val="single" w:sz="4" w:space="0" w:color="auto"/>
                          <w:left w:val="single" w:sz="4" w:space="0" w:color="auto"/>
                          <w:bottom w:val="single" w:sz="4" w:space="0" w:color="auto"/>
                          <w:right w:val="single" w:sz="4" w:space="0" w:color="auto"/>
                        </w:tcBorders>
                        <w:shd w:val="clear" w:color="auto" w:fill="auto"/>
                      </w:tcPr>
                      <w:p w:rsidR="004A267A" w:rsidRPr="004A267A" w:rsidRDefault="004A267A">
                        <w:pPr>
                          <w:rPr>
                            <w:sz w:val="15"/>
                            <w:szCs w:val="15"/>
                          </w:rPr>
                        </w:pPr>
                        <w:r w:rsidRPr="004A267A">
                          <w:rPr>
                            <w:rFonts w:hint="eastAsia"/>
                            <w:sz w:val="15"/>
                            <w:szCs w:val="15"/>
                          </w:rPr>
                          <w:t>上海申建公司</w:t>
                        </w:r>
                      </w:p>
                    </w:tc>
                  </w:sdtContent>
                </w:sdt>
                <w:tc>
                  <w:tcPr>
                    <w:tcW w:w="577" w:type="pct"/>
                    <w:tcBorders>
                      <w:top w:val="single" w:sz="4" w:space="0" w:color="auto"/>
                      <w:left w:val="single" w:sz="4" w:space="0" w:color="auto"/>
                      <w:bottom w:val="single" w:sz="4" w:space="0" w:color="auto"/>
                      <w:right w:val="single" w:sz="4" w:space="0" w:color="auto"/>
                    </w:tcBorders>
                    <w:shd w:val="clear" w:color="auto" w:fill="auto"/>
                  </w:tcPr>
                  <w:sdt>
                    <w:sdtPr>
                      <w:rPr>
                        <w:sz w:val="15"/>
                        <w:szCs w:val="15"/>
                      </w:rPr>
                      <w:alias w:val="长期股权投资明细－初始投资成本"/>
                      <w:tag w:val="_GBC_991495b90b134adaa878afe11223e6de"/>
                      <w:id w:val="1046982"/>
                      <w:lock w:val="sdtLocked"/>
                      <w:placeholder>
                        <w:docPart w:val="GBC11111111111111111111111111111"/>
                      </w:placeholder>
                    </w:sdtPr>
                    <w:sdtContent>
                      <w:p w:rsidR="004A267A" w:rsidRPr="004A267A" w:rsidRDefault="004A267A">
                        <w:pPr>
                          <w:jc w:val="right"/>
                          <w:rPr>
                            <w:sz w:val="15"/>
                            <w:szCs w:val="15"/>
                          </w:rPr>
                        </w:pPr>
                        <w:r w:rsidRPr="004A267A">
                          <w:rPr>
                            <w:rFonts w:hint="eastAsia"/>
                            <w:sz w:val="15"/>
                            <w:szCs w:val="15"/>
                          </w:rPr>
                          <w:t>150,000.00</w:t>
                        </w:r>
                      </w:p>
                    </w:sdtContent>
                  </w:sdt>
                </w:tc>
                <w:sdt>
                  <w:sdtPr>
                    <w:rPr>
                      <w:sz w:val="15"/>
                      <w:szCs w:val="15"/>
                    </w:rPr>
                    <w:alias w:val="长期股权投资明细－账面余额"/>
                    <w:tag w:val="_GBC_82cf588b463d4c24b1a23a09ffeadd8a"/>
                    <w:id w:val="1046983"/>
                    <w:lock w:val="sdtLocked"/>
                    <w:placeholder>
                      <w:docPart w:val="GBC11111111111111111111111111111"/>
                    </w:placeholder>
                  </w:sdtPr>
                  <w:sdtContent>
                    <w:tc>
                      <w:tcPr>
                        <w:tcW w:w="640" w:type="pct"/>
                        <w:tcBorders>
                          <w:top w:val="single" w:sz="4" w:space="0" w:color="auto"/>
                          <w:left w:val="single" w:sz="4" w:space="0" w:color="auto"/>
                          <w:bottom w:val="single" w:sz="4" w:space="0" w:color="auto"/>
                          <w:right w:val="single" w:sz="4" w:space="0" w:color="auto"/>
                        </w:tcBorders>
                        <w:shd w:val="clear" w:color="auto" w:fill="auto"/>
                      </w:tcPr>
                      <w:p w:rsidR="004A267A" w:rsidRPr="004A267A" w:rsidRDefault="004A267A">
                        <w:pPr>
                          <w:jc w:val="right"/>
                          <w:rPr>
                            <w:sz w:val="15"/>
                            <w:szCs w:val="15"/>
                          </w:rPr>
                        </w:pPr>
                        <w:r w:rsidRPr="004A267A">
                          <w:rPr>
                            <w:rFonts w:hint="eastAsia"/>
                            <w:sz w:val="15"/>
                            <w:szCs w:val="15"/>
                          </w:rPr>
                          <w:t>42,313.66</w:t>
                        </w:r>
                      </w:p>
                    </w:tc>
                  </w:sdtContent>
                </w:sdt>
                <w:sdt>
                  <w:sdtPr>
                    <w:rPr>
                      <w:sz w:val="15"/>
                      <w:szCs w:val="15"/>
                    </w:rPr>
                    <w:alias w:val="长期股权投资明细－增减变动额"/>
                    <w:tag w:val="_GBC_d20bc04b34ac4cc287fd3c6cb232e630"/>
                    <w:id w:val="1046984"/>
                    <w:lock w:val="sdtLocked"/>
                    <w:placeholder>
                      <w:docPart w:val="GBC11111111111111111111111111111"/>
                    </w:placeholder>
                  </w:sdtPr>
                  <w:sdtContent>
                    <w:tc>
                      <w:tcPr>
                        <w:tcW w:w="549" w:type="pct"/>
                        <w:tcBorders>
                          <w:top w:val="single" w:sz="4" w:space="0" w:color="auto"/>
                          <w:left w:val="single" w:sz="4" w:space="0" w:color="auto"/>
                          <w:bottom w:val="single" w:sz="4" w:space="0" w:color="auto"/>
                          <w:right w:val="single" w:sz="4" w:space="0" w:color="auto"/>
                        </w:tcBorders>
                        <w:shd w:val="clear" w:color="auto" w:fill="auto"/>
                      </w:tcPr>
                      <w:p w:rsidR="004A267A" w:rsidRPr="004A267A" w:rsidRDefault="004A267A">
                        <w:pPr>
                          <w:jc w:val="right"/>
                          <w:rPr>
                            <w:sz w:val="15"/>
                            <w:szCs w:val="15"/>
                          </w:rPr>
                        </w:pPr>
                        <w:r w:rsidRPr="004A267A">
                          <w:rPr>
                            <w:rFonts w:hint="eastAsia"/>
                            <w:sz w:val="15"/>
                            <w:szCs w:val="15"/>
                          </w:rPr>
                          <w:t>0</w:t>
                        </w:r>
                      </w:p>
                    </w:tc>
                  </w:sdtContent>
                </w:sdt>
                <w:sdt>
                  <w:sdtPr>
                    <w:rPr>
                      <w:sz w:val="15"/>
                      <w:szCs w:val="15"/>
                    </w:rPr>
                    <w:alias w:val="长期股权投资明细－账面余额"/>
                    <w:tag w:val="_GBC_5333c3c7483c4bae9131624fbb4765f1"/>
                    <w:id w:val="1046985"/>
                    <w:lock w:val="sdtLocked"/>
                    <w:placeholder>
                      <w:docPart w:val="GBC11111111111111111111111111111"/>
                    </w:placeholder>
                  </w:sdtPr>
                  <w:sdtContent>
                    <w:tc>
                      <w:tcPr>
                        <w:tcW w:w="641" w:type="pct"/>
                        <w:tcBorders>
                          <w:top w:val="single" w:sz="4" w:space="0" w:color="auto"/>
                          <w:left w:val="single" w:sz="4" w:space="0" w:color="auto"/>
                          <w:bottom w:val="single" w:sz="4" w:space="0" w:color="auto"/>
                          <w:right w:val="single" w:sz="4" w:space="0" w:color="auto"/>
                        </w:tcBorders>
                        <w:shd w:val="clear" w:color="auto" w:fill="auto"/>
                      </w:tcPr>
                      <w:p w:rsidR="004A267A" w:rsidRPr="004A267A" w:rsidRDefault="004A267A">
                        <w:pPr>
                          <w:jc w:val="right"/>
                          <w:rPr>
                            <w:sz w:val="15"/>
                            <w:szCs w:val="15"/>
                          </w:rPr>
                        </w:pPr>
                        <w:r w:rsidRPr="004A267A">
                          <w:rPr>
                            <w:rFonts w:hint="eastAsia"/>
                            <w:sz w:val="15"/>
                            <w:szCs w:val="15"/>
                          </w:rPr>
                          <w:t>42,313.66</w:t>
                        </w:r>
                      </w:p>
                    </w:tc>
                  </w:sdtContent>
                </w:sdt>
                <w:sdt>
                  <w:sdtPr>
                    <w:rPr>
                      <w:sz w:val="15"/>
                      <w:szCs w:val="15"/>
                    </w:rPr>
                    <w:alias w:val="长期股权投资明细－减值准备"/>
                    <w:tag w:val="_GBC_91ac7a9666ef45049bb95dfda91370cb"/>
                    <w:id w:val="1046986"/>
                    <w:lock w:val="sdtLocked"/>
                    <w:placeholder>
                      <w:docPart w:val="GBC11111111111111111111111111111"/>
                    </w:placeholder>
                  </w:sdtPr>
                  <w:sdtContent>
                    <w:tc>
                      <w:tcPr>
                        <w:tcW w:w="441" w:type="pct"/>
                        <w:tcBorders>
                          <w:top w:val="single" w:sz="4" w:space="0" w:color="auto"/>
                          <w:left w:val="single" w:sz="4" w:space="0" w:color="auto"/>
                          <w:bottom w:val="single" w:sz="4" w:space="0" w:color="auto"/>
                          <w:right w:val="single" w:sz="4" w:space="0" w:color="auto"/>
                        </w:tcBorders>
                      </w:tcPr>
                      <w:p w:rsidR="004A267A" w:rsidRPr="004A267A" w:rsidRDefault="004A267A">
                        <w:pPr>
                          <w:jc w:val="right"/>
                          <w:rPr>
                            <w:sz w:val="15"/>
                            <w:szCs w:val="15"/>
                          </w:rPr>
                        </w:pPr>
                        <w:r>
                          <w:t xml:space="preserve">　</w:t>
                        </w:r>
                      </w:p>
                    </w:tc>
                  </w:sdtContent>
                </w:sdt>
                <w:sdt>
                  <w:sdtPr>
                    <w:rPr>
                      <w:sz w:val="15"/>
                      <w:szCs w:val="15"/>
                    </w:rPr>
                    <w:alias w:val="长期股权投资明细－本期计提减值准备"/>
                    <w:tag w:val="_GBC_1fac416154c54c6b9f0b2adb7a3f510a"/>
                    <w:id w:val="1046987"/>
                    <w:lock w:val="sdtLocked"/>
                    <w:placeholder>
                      <w:docPart w:val="GBC11111111111111111111111111111"/>
                    </w:placeholder>
                  </w:sdtPr>
                  <w:sdtContent>
                    <w:tc>
                      <w:tcPr>
                        <w:tcW w:w="381" w:type="pct"/>
                        <w:tcBorders>
                          <w:top w:val="single" w:sz="4" w:space="0" w:color="auto"/>
                          <w:left w:val="single" w:sz="4" w:space="0" w:color="auto"/>
                          <w:bottom w:val="single" w:sz="4" w:space="0" w:color="auto"/>
                          <w:right w:val="single" w:sz="4" w:space="0" w:color="auto"/>
                        </w:tcBorders>
                      </w:tcPr>
                      <w:p w:rsidR="004A267A" w:rsidRPr="004A267A" w:rsidRDefault="004A267A">
                        <w:pPr>
                          <w:jc w:val="right"/>
                          <w:rPr>
                            <w:sz w:val="15"/>
                            <w:szCs w:val="15"/>
                          </w:rPr>
                        </w:pPr>
                        <w:r>
                          <w:t xml:space="preserve">　</w:t>
                        </w:r>
                      </w:p>
                    </w:tc>
                  </w:sdtContent>
                </w:sdt>
                <w:sdt>
                  <w:sdtPr>
                    <w:rPr>
                      <w:sz w:val="15"/>
                      <w:szCs w:val="15"/>
                    </w:rPr>
                    <w:alias w:val="长期股权投资明细－现金红利"/>
                    <w:tag w:val="_GBC_8da3def89406474199408bc3a8096815"/>
                    <w:id w:val="1046988"/>
                    <w:lock w:val="sdtLocked"/>
                    <w:placeholder>
                      <w:docPart w:val="GBC11111111111111111111111111111"/>
                    </w:placeholder>
                  </w:sdtPr>
                  <w:sdtContent>
                    <w:tc>
                      <w:tcPr>
                        <w:tcW w:w="458" w:type="pct"/>
                        <w:tcBorders>
                          <w:top w:val="single" w:sz="4" w:space="0" w:color="auto"/>
                          <w:left w:val="single" w:sz="4" w:space="0" w:color="auto"/>
                          <w:bottom w:val="single" w:sz="4" w:space="0" w:color="auto"/>
                          <w:right w:val="single" w:sz="4" w:space="0" w:color="auto"/>
                        </w:tcBorders>
                      </w:tcPr>
                      <w:p w:rsidR="004A267A" w:rsidRPr="004A267A" w:rsidRDefault="004A267A">
                        <w:pPr>
                          <w:jc w:val="right"/>
                          <w:rPr>
                            <w:sz w:val="15"/>
                            <w:szCs w:val="15"/>
                          </w:rPr>
                        </w:pPr>
                        <w:r>
                          <w:t xml:space="preserve">　</w:t>
                        </w:r>
                      </w:p>
                    </w:tc>
                  </w:sdtContent>
                </w:sdt>
                <w:sdt>
                  <w:sdtPr>
                    <w:rPr>
                      <w:sz w:val="15"/>
                      <w:szCs w:val="15"/>
                    </w:rPr>
                    <w:alias w:val="长期股权投资明细－在被投资单位持股比例"/>
                    <w:tag w:val="_GBC_7f6c9cc430624537bfdb99d5a4a6b0bd"/>
                    <w:id w:val="1046989"/>
                    <w:lock w:val="sdtLocked"/>
                    <w:placeholder>
                      <w:docPart w:val="GBC11111111111111111111111111111"/>
                    </w:placeholder>
                  </w:sdtPr>
                  <w:sdtContent>
                    <w:tc>
                      <w:tcPr>
                        <w:tcW w:w="366" w:type="pct"/>
                        <w:tcBorders>
                          <w:top w:val="single" w:sz="4" w:space="0" w:color="auto"/>
                          <w:left w:val="single" w:sz="4" w:space="0" w:color="auto"/>
                          <w:bottom w:val="single" w:sz="4" w:space="0" w:color="auto"/>
                          <w:right w:val="single" w:sz="4" w:space="0" w:color="auto"/>
                        </w:tcBorders>
                        <w:shd w:val="clear" w:color="auto" w:fill="auto"/>
                      </w:tcPr>
                      <w:p w:rsidR="004A267A" w:rsidRPr="004A267A" w:rsidRDefault="004A267A">
                        <w:pPr>
                          <w:jc w:val="right"/>
                          <w:rPr>
                            <w:sz w:val="15"/>
                            <w:szCs w:val="15"/>
                          </w:rPr>
                        </w:pPr>
                        <w:r w:rsidRPr="004A267A">
                          <w:rPr>
                            <w:rFonts w:hint="eastAsia"/>
                            <w:sz w:val="15"/>
                            <w:szCs w:val="15"/>
                          </w:rPr>
                          <w:t>8.33</w:t>
                        </w:r>
                      </w:p>
                    </w:tc>
                  </w:sdtContent>
                </w:sdt>
                <w:sdt>
                  <w:sdtPr>
                    <w:rPr>
                      <w:sz w:val="15"/>
                      <w:szCs w:val="15"/>
                    </w:rPr>
                    <w:alias w:val="长期股权投资明细－在被投资单位表决权比例"/>
                    <w:tag w:val="_GBC_580be196a41444eba87766c548bd074d"/>
                    <w:id w:val="1046990"/>
                    <w:lock w:val="sdtLocked"/>
                    <w:placeholder>
                      <w:docPart w:val="GBC11111111111111111111111111111"/>
                    </w:placeholder>
                  </w:sdtPr>
                  <w:sdtContent>
                    <w:tc>
                      <w:tcPr>
                        <w:tcW w:w="448" w:type="pct"/>
                        <w:tcBorders>
                          <w:top w:val="single" w:sz="4" w:space="0" w:color="auto"/>
                          <w:left w:val="single" w:sz="4" w:space="0" w:color="auto"/>
                          <w:bottom w:val="single" w:sz="4" w:space="0" w:color="auto"/>
                          <w:right w:val="single" w:sz="4" w:space="0" w:color="auto"/>
                        </w:tcBorders>
                      </w:tcPr>
                      <w:p w:rsidR="004A267A" w:rsidRPr="004A267A" w:rsidRDefault="004A267A">
                        <w:pPr>
                          <w:jc w:val="right"/>
                          <w:rPr>
                            <w:sz w:val="15"/>
                            <w:szCs w:val="15"/>
                          </w:rPr>
                        </w:pPr>
                        <w:r w:rsidRPr="004A267A">
                          <w:rPr>
                            <w:rFonts w:hint="eastAsia"/>
                            <w:sz w:val="15"/>
                            <w:szCs w:val="15"/>
                          </w:rPr>
                          <w:t>8.33</w:t>
                        </w:r>
                      </w:p>
                    </w:tc>
                  </w:sdtContent>
                </w:sdt>
              </w:tr>
            </w:sdtContent>
          </w:sdt>
          <w:sdt>
            <w:sdtPr>
              <w:rPr>
                <w:sz w:val="15"/>
                <w:szCs w:val="15"/>
              </w:rPr>
              <w:alias w:val="长期股权投资明细"/>
              <w:tag w:val="_GBC_6709abb4af644032802c2d8797676dc2"/>
              <w:id w:val="1047004"/>
              <w:lock w:val="sdtLocked"/>
              <w:placeholder>
                <w:docPart w:val="GBC11111111111111111111111111111"/>
              </w:placeholder>
            </w:sdtPr>
            <w:sdtContent>
              <w:tr w:rsidR="004A267A" w:rsidRPr="004A267A" w:rsidTr="004A267A">
                <w:sdt>
                  <w:sdtPr>
                    <w:rPr>
                      <w:sz w:val="15"/>
                      <w:szCs w:val="15"/>
                    </w:rPr>
                    <w:alias w:val="长期股权投资明细－被投资单位"/>
                    <w:tag w:val="_GBC_1990f5b81aa2441c9e5eed0952cad3b8"/>
                    <w:id w:val="1046993"/>
                    <w:lock w:val="sdtLocked"/>
                    <w:placeholder>
                      <w:docPart w:val="GBC11111111111111111111111111111"/>
                    </w:placeholder>
                  </w:sdtPr>
                  <w:sdtContent>
                    <w:tc>
                      <w:tcPr>
                        <w:tcW w:w="499" w:type="pct"/>
                        <w:tcBorders>
                          <w:top w:val="single" w:sz="4" w:space="0" w:color="auto"/>
                          <w:left w:val="single" w:sz="4" w:space="0" w:color="auto"/>
                          <w:bottom w:val="single" w:sz="4" w:space="0" w:color="auto"/>
                          <w:right w:val="single" w:sz="4" w:space="0" w:color="auto"/>
                        </w:tcBorders>
                        <w:shd w:val="clear" w:color="auto" w:fill="auto"/>
                      </w:tcPr>
                      <w:p w:rsidR="004A267A" w:rsidRPr="004A267A" w:rsidRDefault="004A267A">
                        <w:pPr>
                          <w:rPr>
                            <w:sz w:val="15"/>
                            <w:szCs w:val="15"/>
                          </w:rPr>
                        </w:pPr>
                        <w:r w:rsidRPr="004A267A">
                          <w:rPr>
                            <w:rFonts w:hint="eastAsia"/>
                            <w:sz w:val="15"/>
                            <w:szCs w:val="15"/>
                          </w:rPr>
                          <w:t>北京中水协网信息咨询有限公司</w:t>
                        </w:r>
                      </w:p>
                    </w:tc>
                  </w:sdtContent>
                </w:sdt>
                <w:tc>
                  <w:tcPr>
                    <w:tcW w:w="577" w:type="pct"/>
                    <w:tcBorders>
                      <w:top w:val="single" w:sz="4" w:space="0" w:color="auto"/>
                      <w:left w:val="single" w:sz="4" w:space="0" w:color="auto"/>
                      <w:bottom w:val="single" w:sz="4" w:space="0" w:color="auto"/>
                      <w:right w:val="single" w:sz="4" w:space="0" w:color="auto"/>
                    </w:tcBorders>
                    <w:shd w:val="clear" w:color="auto" w:fill="auto"/>
                  </w:tcPr>
                  <w:sdt>
                    <w:sdtPr>
                      <w:rPr>
                        <w:sz w:val="15"/>
                        <w:szCs w:val="15"/>
                      </w:rPr>
                      <w:alias w:val="长期股权投资明细－初始投资成本"/>
                      <w:tag w:val="_GBC_991495b90b134adaa878afe11223e6de"/>
                      <w:id w:val="1046994"/>
                      <w:lock w:val="sdtLocked"/>
                      <w:placeholder>
                        <w:docPart w:val="GBC11111111111111111111111111111"/>
                      </w:placeholder>
                    </w:sdtPr>
                    <w:sdtContent>
                      <w:p w:rsidR="004A267A" w:rsidRPr="004A267A" w:rsidRDefault="004A267A">
                        <w:pPr>
                          <w:jc w:val="right"/>
                          <w:rPr>
                            <w:sz w:val="15"/>
                            <w:szCs w:val="15"/>
                          </w:rPr>
                        </w:pPr>
                        <w:r w:rsidRPr="004A267A">
                          <w:rPr>
                            <w:rFonts w:hint="eastAsia"/>
                            <w:sz w:val="15"/>
                            <w:szCs w:val="15"/>
                          </w:rPr>
                          <w:t>160,000.00</w:t>
                        </w:r>
                      </w:p>
                    </w:sdtContent>
                  </w:sdt>
                </w:tc>
                <w:sdt>
                  <w:sdtPr>
                    <w:rPr>
                      <w:sz w:val="15"/>
                      <w:szCs w:val="15"/>
                    </w:rPr>
                    <w:alias w:val="长期股权投资明细－账面余额"/>
                    <w:tag w:val="_GBC_82cf588b463d4c24b1a23a09ffeadd8a"/>
                    <w:id w:val="1046995"/>
                    <w:lock w:val="sdtLocked"/>
                    <w:placeholder>
                      <w:docPart w:val="GBC11111111111111111111111111111"/>
                    </w:placeholder>
                  </w:sdtPr>
                  <w:sdtContent>
                    <w:tc>
                      <w:tcPr>
                        <w:tcW w:w="640" w:type="pct"/>
                        <w:tcBorders>
                          <w:top w:val="single" w:sz="4" w:space="0" w:color="auto"/>
                          <w:left w:val="single" w:sz="4" w:space="0" w:color="auto"/>
                          <w:bottom w:val="single" w:sz="4" w:space="0" w:color="auto"/>
                          <w:right w:val="single" w:sz="4" w:space="0" w:color="auto"/>
                        </w:tcBorders>
                        <w:shd w:val="clear" w:color="auto" w:fill="auto"/>
                      </w:tcPr>
                      <w:p w:rsidR="004A267A" w:rsidRPr="004A267A" w:rsidRDefault="004A267A">
                        <w:pPr>
                          <w:jc w:val="right"/>
                          <w:rPr>
                            <w:sz w:val="15"/>
                            <w:szCs w:val="15"/>
                          </w:rPr>
                        </w:pPr>
                        <w:r w:rsidRPr="004A267A">
                          <w:rPr>
                            <w:rFonts w:hint="eastAsia"/>
                            <w:sz w:val="15"/>
                            <w:szCs w:val="15"/>
                          </w:rPr>
                          <w:t>224,825.02</w:t>
                        </w:r>
                      </w:p>
                    </w:tc>
                  </w:sdtContent>
                </w:sdt>
                <w:sdt>
                  <w:sdtPr>
                    <w:rPr>
                      <w:sz w:val="15"/>
                      <w:szCs w:val="15"/>
                    </w:rPr>
                    <w:alias w:val="长期股权投资明细－增减变动额"/>
                    <w:tag w:val="_GBC_d20bc04b34ac4cc287fd3c6cb232e630"/>
                    <w:id w:val="1046996"/>
                    <w:lock w:val="sdtLocked"/>
                    <w:placeholder>
                      <w:docPart w:val="GBC11111111111111111111111111111"/>
                    </w:placeholder>
                  </w:sdtPr>
                  <w:sdtContent>
                    <w:tc>
                      <w:tcPr>
                        <w:tcW w:w="549" w:type="pct"/>
                        <w:tcBorders>
                          <w:top w:val="single" w:sz="4" w:space="0" w:color="auto"/>
                          <w:left w:val="single" w:sz="4" w:space="0" w:color="auto"/>
                          <w:bottom w:val="single" w:sz="4" w:space="0" w:color="auto"/>
                          <w:right w:val="single" w:sz="4" w:space="0" w:color="auto"/>
                        </w:tcBorders>
                        <w:shd w:val="clear" w:color="auto" w:fill="auto"/>
                      </w:tcPr>
                      <w:p w:rsidR="004A267A" w:rsidRPr="004A267A" w:rsidRDefault="004A267A">
                        <w:pPr>
                          <w:jc w:val="right"/>
                          <w:rPr>
                            <w:sz w:val="15"/>
                            <w:szCs w:val="15"/>
                          </w:rPr>
                        </w:pPr>
                        <w:r w:rsidRPr="004A267A">
                          <w:rPr>
                            <w:rFonts w:hint="eastAsia"/>
                            <w:sz w:val="15"/>
                            <w:szCs w:val="15"/>
                          </w:rPr>
                          <w:t>0</w:t>
                        </w:r>
                      </w:p>
                    </w:tc>
                  </w:sdtContent>
                </w:sdt>
                <w:sdt>
                  <w:sdtPr>
                    <w:rPr>
                      <w:sz w:val="15"/>
                      <w:szCs w:val="15"/>
                    </w:rPr>
                    <w:alias w:val="长期股权投资明细－账面余额"/>
                    <w:tag w:val="_GBC_5333c3c7483c4bae9131624fbb4765f1"/>
                    <w:id w:val="1046997"/>
                    <w:lock w:val="sdtLocked"/>
                    <w:placeholder>
                      <w:docPart w:val="GBC11111111111111111111111111111"/>
                    </w:placeholder>
                  </w:sdtPr>
                  <w:sdtContent>
                    <w:tc>
                      <w:tcPr>
                        <w:tcW w:w="641" w:type="pct"/>
                        <w:tcBorders>
                          <w:top w:val="single" w:sz="4" w:space="0" w:color="auto"/>
                          <w:left w:val="single" w:sz="4" w:space="0" w:color="auto"/>
                          <w:bottom w:val="single" w:sz="4" w:space="0" w:color="auto"/>
                          <w:right w:val="single" w:sz="4" w:space="0" w:color="auto"/>
                        </w:tcBorders>
                        <w:shd w:val="clear" w:color="auto" w:fill="auto"/>
                      </w:tcPr>
                      <w:p w:rsidR="004A267A" w:rsidRPr="004A267A" w:rsidRDefault="004A267A">
                        <w:pPr>
                          <w:jc w:val="right"/>
                          <w:rPr>
                            <w:sz w:val="15"/>
                            <w:szCs w:val="15"/>
                          </w:rPr>
                        </w:pPr>
                        <w:r w:rsidRPr="004A267A">
                          <w:rPr>
                            <w:rFonts w:hint="eastAsia"/>
                            <w:sz w:val="15"/>
                            <w:szCs w:val="15"/>
                          </w:rPr>
                          <w:t>224,825.02</w:t>
                        </w:r>
                      </w:p>
                    </w:tc>
                  </w:sdtContent>
                </w:sdt>
                <w:sdt>
                  <w:sdtPr>
                    <w:rPr>
                      <w:sz w:val="15"/>
                      <w:szCs w:val="15"/>
                    </w:rPr>
                    <w:alias w:val="长期股权投资明细－减值准备"/>
                    <w:tag w:val="_GBC_91ac7a9666ef45049bb95dfda91370cb"/>
                    <w:id w:val="1046998"/>
                    <w:lock w:val="sdtLocked"/>
                    <w:placeholder>
                      <w:docPart w:val="GBC11111111111111111111111111111"/>
                    </w:placeholder>
                  </w:sdtPr>
                  <w:sdtContent>
                    <w:tc>
                      <w:tcPr>
                        <w:tcW w:w="441" w:type="pct"/>
                        <w:tcBorders>
                          <w:top w:val="single" w:sz="4" w:space="0" w:color="auto"/>
                          <w:left w:val="single" w:sz="4" w:space="0" w:color="auto"/>
                          <w:bottom w:val="single" w:sz="4" w:space="0" w:color="auto"/>
                          <w:right w:val="single" w:sz="4" w:space="0" w:color="auto"/>
                        </w:tcBorders>
                      </w:tcPr>
                      <w:p w:rsidR="004A267A" w:rsidRPr="004A267A" w:rsidRDefault="004A267A">
                        <w:pPr>
                          <w:jc w:val="right"/>
                          <w:rPr>
                            <w:sz w:val="15"/>
                            <w:szCs w:val="15"/>
                          </w:rPr>
                        </w:pPr>
                        <w:r>
                          <w:t xml:space="preserve">　</w:t>
                        </w:r>
                      </w:p>
                    </w:tc>
                  </w:sdtContent>
                </w:sdt>
                <w:sdt>
                  <w:sdtPr>
                    <w:rPr>
                      <w:sz w:val="15"/>
                      <w:szCs w:val="15"/>
                    </w:rPr>
                    <w:alias w:val="长期股权投资明细－本期计提减值准备"/>
                    <w:tag w:val="_GBC_1fac416154c54c6b9f0b2adb7a3f510a"/>
                    <w:id w:val="1046999"/>
                    <w:lock w:val="sdtLocked"/>
                    <w:placeholder>
                      <w:docPart w:val="GBC11111111111111111111111111111"/>
                    </w:placeholder>
                  </w:sdtPr>
                  <w:sdtContent>
                    <w:tc>
                      <w:tcPr>
                        <w:tcW w:w="381" w:type="pct"/>
                        <w:tcBorders>
                          <w:top w:val="single" w:sz="4" w:space="0" w:color="auto"/>
                          <w:left w:val="single" w:sz="4" w:space="0" w:color="auto"/>
                          <w:bottom w:val="single" w:sz="4" w:space="0" w:color="auto"/>
                          <w:right w:val="single" w:sz="4" w:space="0" w:color="auto"/>
                        </w:tcBorders>
                      </w:tcPr>
                      <w:p w:rsidR="004A267A" w:rsidRPr="004A267A" w:rsidRDefault="004A267A">
                        <w:pPr>
                          <w:jc w:val="right"/>
                          <w:rPr>
                            <w:sz w:val="15"/>
                            <w:szCs w:val="15"/>
                          </w:rPr>
                        </w:pPr>
                        <w:r>
                          <w:t xml:space="preserve">　</w:t>
                        </w:r>
                      </w:p>
                    </w:tc>
                  </w:sdtContent>
                </w:sdt>
                <w:sdt>
                  <w:sdtPr>
                    <w:rPr>
                      <w:sz w:val="15"/>
                      <w:szCs w:val="15"/>
                    </w:rPr>
                    <w:alias w:val="长期股权投资明细－现金红利"/>
                    <w:tag w:val="_GBC_8da3def89406474199408bc3a8096815"/>
                    <w:id w:val="1047000"/>
                    <w:lock w:val="sdtLocked"/>
                    <w:placeholder>
                      <w:docPart w:val="GBC11111111111111111111111111111"/>
                    </w:placeholder>
                  </w:sdtPr>
                  <w:sdtContent>
                    <w:tc>
                      <w:tcPr>
                        <w:tcW w:w="458" w:type="pct"/>
                        <w:tcBorders>
                          <w:top w:val="single" w:sz="4" w:space="0" w:color="auto"/>
                          <w:left w:val="single" w:sz="4" w:space="0" w:color="auto"/>
                          <w:bottom w:val="single" w:sz="4" w:space="0" w:color="auto"/>
                          <w:right w:val="single" w:sz="4" w:space="0" w:color="auto"/>
                        </w:tcBorders>
                      </w:tcPr>
                      <w:p w:rsidR="004A267A" w:rsidRPr="004A267A" w:rsidRDefault="004A267A">
                        <w:pPr>
                          <w:jc w:val="right"/>
                          <w:rPr>
                            <w:sz w:val="15"/>
                            <w:szCs w:val="15"/>
                          </w:rPr>
                        </w:pPr>
                        <w:r>
                          <w:t xml:space="preserve">　</w:t>
                        </w:r>
                      </w:p>
                    </w:tc>
                  </w:sdtContent>
                </w:sdt>
                <w:sdt>
                  <w:sdtPr>
                    <w:rPr>
                      <w:sz w:val="15"/>
                      <w:szCs w:val="15"/>
                    </w:rPr>
                    <w:alias w:val="长期股权投资明细－在被投资单位持股比例"/>
                    <w:tag w:val="_GBC_7f6c9cc430624537bfdb99d5a4a6b0bd"/>
                    <w:id w:val="1047001"/>
                    <w:lock w:val="sdtLocked"/>
                    <w:placeholder>
                      <w:docPart w:val="GBC11111111111111111111111111111"/>
                    </w:placeholder>
                  </w:sdtPr>
                  <w:sdtContent>
                    <w:tc>
                      <w:tcPr>
                        <w:tcW w:w="366" w:type="pct"/>
                        <w:tcBorders>
                          <w:top w:val="single" w:sz="4" w:space="0" w:color="auto"/>
                          <w:left w:val="single" w:sz="4" w:space="0" w:color="auto"/>
                          <w:bottom w:val="single" w:sz="4" w:space="0" w:color="auto"/>
                          <w:right w:val="single" w:sz="4" w:space="0" w:color="auto"/>
                        </w:tcBorders>
                        <w:shd w:val="clear" w:color="auto" w:fill="auto"/>
                      </w:tcPr>
                      <w:p w:rsidR="004A267A" w:rsidRPr="004A267A" w:rsidRDefault="004A267A">
                        <w:pPr>
                          <w:jc w:val="right"/>
                          <w:rPr>
                            <w:sz w:val="15"/>
                            <w:szCs w:val="15"/>
                          </w:rPr>
                        </w:pPr>
                        <w:r w:rsidRPr="004A267A">
                          <w:rPr>
                            <w:rFonts w:hint="eastAsia"/>
                            <w:sz w:val="15"/>
                            <w:szCs w:val="15"/>
                          </w:rPr>
                          <w:t>11.52</w:t>
                        </w:r>
                      </w:p>
                    </w:tc>
                  </w:sdtContent>
                </w:sdt>
                <w:sdt>
                  <w:sdtPr>
                    <w:rPr>
                      <w:sz w:val="15"/>
                      <w:szCs w:val="15"/>
                    </w:rPr>
                    <w:alias w:val="长期股权投资明细－在被投资单位表决权比例"/>
                    <w:tag w:val="_GBC_580be196a41444eba87766c548bd074d"/>
                    <w:id w:val="1047002"/>
                    <w:lock w:val="sdtLocked"/>
                    <w:placeholder>
                      <w:docPart w:val="GBC11111111111111111111111111111"/>
                    </w:placeholder>
                  </w:sdtPr>
                  <w:sdtContent>
                    <w:tc>
                      <w:tcPr>
                        <w:tcW w:w="448" w:type="pct"/>
                        <w:tcBorders>
                          <w:top w:val="single" w:sz="4" w:space="0" w:color="auto"/>
                          <w:left w:val="single" w:sz="4" w:space="0" w:color="auto"/>
                          <w:bottom w:val="single" w:sz="4" w:space="0" w:color="auto"/>
                          <w:right w:val="single" w:sz="4" w:space="0" w:color="auto"/>
                        </w:tcBorders>
                      </w:tcPr>
                      <w:p w:rsidR="004A267A" w:rsidRPr="004A267A" w:rsidRDefault="004A267A">
                        <w:pPr>
                          <w:jc w:val="right"/>
                          <w:rPr>
                            <w:sz w:val="15"/>
                            <w:szCs w:val="15"/>
                          </w:rPr>
                        </w:pPr>
                        <w:r w:rsidRPr="004A267A">
                          <w:rPr>
                            <w:rFonts w:hint="eastAsia"/>
                            <w:sz w:val="15"/>
                            <w:szCs w:val="15"/>
                          </w:rPr>
                          <w:t>11.52</w:t>
                        </w:r>
                      </w:p>
                    </w:tc>
                  </w:sdtContent>
                </w:sdt>
              </w:tr>
            </w:sdtContent>
          </w:sdt>
          <w:sdt>
            <w:sdtPr>
              <w:rPr>
                <w:sz w:val="15"/>
                <w:szCs w:val="15"/>
              </w:rPr>
              <w:alias w:val="长期股权投资明细"/>
              <w:tag w:val="_GBC_6709abb4af644032802c2d8797676dc2"/>
              <w:id w:val="1047016"/>
              <w:lock w:val="sdtLocked"/>
              <w:placeholder>
                <w:docPart w:val="GBC11111111111111111111111111111"/>
              </w:placeholder>
            </w:sdtPr>
            <w:sdtContent>
              <w:tr w:rsidR="004A267A" w:rsidRPr="004A267A" w:rsidTr="004A267A">
                <w:sdt>
                  <w:sdtPr>
                    <w:rPr>
                      <w:sz w:val="15"/>
                      <w:szCs w:val="15"/>
                    </w:rPr>
                    <w:alias w:val="长期股权投资明细－被投资单位"/>
                    <w:tag w:val="_GBC_1990f5b81aa2441c9e5eed0952cad3b8"/>
                    <w:id w:val="1047005"/>
                    <w:lock w:val="sdtLocked"/>
                    <w:placeholder>
                      <w:docPart w:val="GBC11111111111111111111111111111"/>
                    </w:placeholder>
                  </w:sdtPr>
                  <w:sdtContent>
                    <w:tc>
                      <w:tcPr>
                        <w:tcW w:w="499" w:type="pct"/>
                        <w:tcBorders>
                          <w:top w:val="single" w:sz="4" w:space="0" w:color="auto"/>
                          <w:left w:val="single" w:sz="4" w:space="0" w:color="auto"/>
                          <w:bottom w:val="single" w:sz="4" w:space="0" w:color="auto"/>
                          <w:right w:val="single" w:sz="4" w:space="0" w:color="auto"/>
                        </w:tcBorders>
                        <w:shd w:val="clear" w:color="auto" w:fill="auto"/>
                      </w:tcPr>
                      <w:p w:rsidR="004A267A" w:rsidRPr="004A267A" w:rsidRDefault="004A267A">
                        <w:pPr>
                          <w:rPr>
                            <w:sz w:val="15"/>
                            <w:szCs w:val="15"/>
                          </w:rPr>
                        </w:pPr>
                        <w:r w:rsidRPr="004A267A">
                          <w:rPr>
                            <w:rFonts w:hint="eastAsia"/>
                            <w:sz w:val="15"/>
                            <w:szCs w:val="15"/>
                          </w:rPr>
                          <w:t>天津市新津源实业开发有限公司</w:t>
                        </w:r>
                      </w:p>
                    </w:tc>
                  </w:sdtContent>
                </w:sdt>
                <w:tc>
                  <w:tcPr>
                    <w:tcW w:w="577" w:type="pct"/>
                    <w:tcBorders>
                      <w:top w:val="single" w:sz="4" w:space="0" w:color="auto"/>
                      <w:left w:val="single" w:sz="4" w:space="0" w:color="auto"/>
                      <w:bottom w:val="single" w:sz="4" w:space="0" w:color="auto"/>
                      <w:right w:val="single" w:sz="4" w:space="0" w:color="auto"/>
                    </w:tcBorders>
                    <w:shd w:val="clear" w:color="auto" w:fill="auto"/>
                  </w:tcPr>
                  <w:sdt>
                    <w:sdtPr>
                      <w:rPr>
                        <w:sz w:val="15"/>
                        <w:szCs w:val="15"/>
                      </w:rPr>
                      <w:alias w:val="长期股权投资明细－初始投资成本"/>
                      <w:tag w:val="_GBC_991495b90b134adaa878afe11223e6de"/>
                      <w:id w:val="1047006"/>
                      <w:lock w:val="sdtLocked"/>
                      <w:placeholder>
                        <w:docPart w:val="GBC11111111111111111111111111111"/>
                      </w:placeholder>
                    </w:sdtPr>
                    <w:sdtContent>
                      <w:p w:rsidR="004A267A" w:rsidRPr="004A267A" w:rsidRDefault="004A267A">
                        <w:pPr>
                          <w:jc w:val="right"/>
                          <w:rPr>
                            <w:sz w:val="15"/>
                            <w:szCs w:val="15"/>
                          </w:rPr>
                        </w:pPr>
                        <w:r w:rsidRPr="004A267A">
                          <w:rPr>
                            <w:rFonts w:hint="eastAsia"/>
                            <w:sz w:val="15"/>
                            <w:szCs w:val="15"/>
                          </w:rPr>
                          <w:t>1,050,000.00</w:t>
                        </w:r>
                      </w:p>
                    </w:sdtContent>
                  </w:sdt>
                </w:tc>
                <w:sdt>
                  <w:sdtPr>
                    <w:rPr>
                      <w:sz w:val="15"/>
                      <w:szCs w:val="15"/>
                    </w:rPr>
                    <w:alias w:val="长期股权投资明细－账面余额"/>
                    <w:tag w:val="_GBC_82cf588b463d4c24b1a23a09ffeadd8a"/>
                    <w:id w:val="1047007"/>
                    <w:lock w:val="sdtLocked"/>
                    <w:placeholder>
                      <w:docPart w:val="GBC11111111111111111111111111111"/>
                    </w:placeholder>
                  </w:sdtPr>
                  <w:sdtContent>
                    <w:tc>
                      <w:tcPr>
                        <w:tcW w:w="640" w:type="pct"/>
                        <w:tcBorders>
                          <w:top w:val="single" w:sz="4" w:space="0" w:color="auto"/>
                          <w:left w:val="single" w:sz="4" w:space="0" w:color="auto"/>
                          <w:bottom w:val="single" w:sz="4" w:space="0" w:color="auto"/>
                          <w:right w:val="single" w:sz="4" w:space="0" w:color="auto"/>
                        </w:tcBorders>
                        <w:shd w:val="clear" w:color="auto" w:fill="auto"/>
                      </w:tcPr>
                      <w:p w:rsidR="004A267A" w:rsidRPr="004A267A" w:rsidRDefault="004A267A">
                        <w:pPr>
                          <w:jc w:val="right"/>
                          <w:rPr>
                            <w:sz w:val="15"/>
                            <w:szCs w:val="15"/>
                          </w:rPr>
                        </w:pPr>
                        <w:r w:rsidRPr="004A267A">
                          <w:rPr>
                            <w:rFonts w:hint="eastAsia"/>
                            <w:sz w:val="15"/>
                            <w:szCs w:val="15"/>
                          </w:rPr>
                          <w:t>1,050,000.00</w:t>
                        </w:r>
                      </w:p>
                    </w:tc>
                  </w:sdtContent>
                </w:sdt>
                <w:sdt>
                  <w:sdtPr>
                    <w:rPr>
                      <w:sz w:val="15"/>
                      <w:szCs w:val="15"/>
                    </w:rPr>
                    <w:alias w:val="长期股权投资明细－增减变动额"/>
                    <w:tag w:val="_GBC_d20bc04b34ac4cc287fd3c6cb232e630"/>
                    <w:id w:val="1047008"/>
                    <w:lock w:val="sdtLocked"/>
                    <w:placeholder>
                      <w:docPart w:val="GBC11111111111111111111111111111"/>
                    </w:placeholder>
                  </w:sdtPr>
                  <w:sdtContent>
                    <w:tc>
                      <w:tcPr>
                        <w:tcW w:w="549" w:type="pct"/>
                        <w:tcBorders>
                          <w:top w:val="single" w:sz="4" w:space="0" w:color="auto"/>
                          <w:left w:val="single" w:sz="4" w:space="0" w:color="auto"/>
                          <w:bottom w:val="single" w:sz="4" w:space="0" w:color="auto"/>
                          <w:right w:val="single" w:sz="4" w:space="0" w:color="auto"/>
                        </w:tcBorders>
                        <w:shd w:val="clear" w:color="auto" w:fill="auto"/>
                      </w:tcPr>
                      <w:p w:rsidR="004A267A" w:rsidRPr="004A267A" w:rsidRDefault="004A267A">
                        <w:pPr>
                          <w:jc w:val="right"/>
                          <w:rPr>
                            <w:sz w:val="15"/>
                            <w:szCs w:val="15"/>
                          </w:rPr>
                        </w:pPr>
                        <w:r w:rsidRPr="004A267A">
                          <w:rPr>
                            <w:rFonts w:hint="eastAsia"/>
                            <w:sz w:val="15"/>
                            <w:szCs w:val="15"/>
                          </w:rPr>
                          <w:t>0</w:t>
                        </w:r>
                      </w:p>
                    </w:tc>
                  </w:sdtContent>
                </w:sdt>
                <w:sdt>
                  <w:sdtPr>
                    <w:rPr>
                      <w:sz w:val="15"/>
                      <w:szCs w:val="15"/>
                    </w:rPr>
                    <w:alias w:val="长期股权投资明细－账面余额"/>
                    <w:tag w:val="_GBC_5333c3c7483c4bae9131624fbb4765f1"/>
                    <w:id w:val="1047009"/>
                    <w:lock w:val="sdtLocked"/>
                    <w:placeholder>
                      <w:docPart w:val="GBC11111111111111111111111111111"/>
                    </w:placeholder>
                  </w:sdtPr>
                  <w:sdtContent>
                    <w:tc>
                      <w:tcPr>
                        <w:tcW w:w="641" w:type="pct"/>
                        <w:tcBorders>
                          <w:top w:val="single" w:sz="4" w:space="0" w:color="auto"/>
                          <w:left w:val="single" w:sz="4" w:space="0" w:color="auto"/>
                          <w:bottom w:val="single" w:sz="4" w:space="0" w:color="auto"/>
                          <w:right w:val="single" w:sz="4" w:space="0" w:color="auto"/>
                        </w:tcBorders>
                        <w:shd w:val="clear" w:color="auto" w:fill="auto"/>
                      </w:tcPr>
                      <w:p w:rsidR="004A267A" w:rsidRPr="004A267A" w:rsidRDefault="004A267A">
                        <w:pPr>
                          <w:jc w:val="right"/>
                          <w:rPr>
                            <w:sz w:val="15"/>
                            <w:szCs w:val="15"/>
                          </w:rPr>
                        </w:pPr>
                        <w:r w:rsidRPr="004A267A">
                          <w:rPr>
                            <w:rFonts w:hint="eastAsia"/>
                            <w:sz w:val="15"/>
                            <w:szCs w:val="15"/>
                          </w:rPr>
                          <w:t>1,050,000.00</w:t>
                        </w:r>
                      </w:p>
                    </w:tc>
                  </w:sdtContent>
                </w:sdt>
                <w:sdt>
                  <w:sdtPr>
                    <w:rPr>
                      <w:sz w:val="15"/>
                      <w:szCs w:val="15"/>
                    </w:rPr>
                    <w:alias w:val="长期股权投资明细－减值准备"/>
                    <w:tag w:val="_GBC_91ac7a9666ef45049bb95dfda91370cb"/>
                    <w:id w:val="1047010"/>
                    <w:lock w:val="sdtLocked"/>
                    <w:placeholder>
                      <w:docPart w:val="GBC11111111111111111111111111111"/>
                    </w:placeholder>
                  </w:sdtPr>
                  <w:sdtContent>
                    <w:tc>
                      <w:tcPr>
                        <w:tcW w:w="441" w:type="pct"/>
                        <w:tcBorders>
                          <w:top w:val="single" w:sz="4" w:space="0" w:color="auto"/>
                          <w:left w:val="single" w:sz="4" w:space="0" w:color="auto"/>
                          <w:bottom w:val="single" w:sz="4" w:space="0" w:color="auto"/>
                          <w:right w:val="single" w:sz="4" w:space="0" w:color="auto"/>
                        </w:tcBorders>
                      </w:tcPr>
                      <w:p w:rsidR="004A267A" w:rsidRPr="004A267A" w:rsidRDefault="004A267A">
                        <w:pPr>
                          <w:jc w:val="right"/>
                          <w:rPr>
                            <w:sz w:val="15"/>
                            <w:szCs w:val="15"/>
                          </w:rPr>
                        </w:pPr>
                        <w:r w:rsidRPr="004A267A">
                          <w:rPr>
                            <w:rFonts w:hint="eastAsia"/>
                            <w:sz w:val="15"/>
                            <w:szCs w:val="15"/>
                          </w:rPr>
                          <w:t>1,050,000.00</w:t>
                        </w:r>
                      </w:p>
                    </w:tc>
                  </w:sdtContent>
                </w:sdt>
                <w:sdt>
                  <w:sdtPr>
                    <w:rPr>
                      <w:sz w:val="15"/>
                      <w:szCs w:val="15"/>
                    </w:rPr>
                    <w:alias w:val="长期股权投资明细－本期计提减值准备"/>
                    <w:tag w:val="_GBC_1fac416154c54c6b9f0b2adb7a3f510a"/>
                    <w:id w:val="1047011"/>
                    <w:lock w:val="sdtLocked"/>
                    <w:placeholder>
                      <w:docPart w:val="GBC11111111111111111111111111111"/>
                    </w:placeholder>
                  </w:sdtPr>
                  <w:sdtContent>
                    <w:tc>
                      <w:tcPr>
                        <w:tcW w:w="381" w:type="pct"/>
                        <w:tcBorders>
                          <w:top w:val="single" w:sz="4" w:space="0" w:color="auto"/>
                          <w:left w:val="single" w:sz="4" w:space="0" w:color="auto"/>
                          <w:bottom w:val="single" w:sz="4" w:space="0" w:color="auto"/>
                          <w:right w:val="single" w:sz="4" w:space="0" w:color="auto"/>
                        </w:tcBorders>
                      </w:tcPr>
                      <w:p w:rsidR="004A267A" w:rsidRPr="004A267A" w:rsidRDefault="004A267A">
                        <w:pPr>
                          <w:jc w:val="right"/>
                          <w:rPr>
                            <w:sz w:val="15"/>
                            <w:szCs w:val="15"/>
                          </w:rPr>
                        </w:pPr>
                        <w:r>
                          <w:t xml:space="preserve">　</w:t>
                        </w:r>
                      </w:p>
                    </w:tc>
                  </w:sdtContent>
                </w:sdt>
                <w:sdt>
                  <w:sdtPr>
                    <w:rPr>
                      <w:sz w:val="15"/>
                      <w:szCs w:val="15"/>
                    </w:rPr>
                    <w:alias w:val="长期股权投资明细－现金红利"/>
                    <w:tag w:val="_GBC_8da3def89406474199408bc3a8096815"/>
                    <w:id w:val="1047012"/>
                    <w:lock w:val="sdtLocked"/>
                    <w:placeholder>
                      <w:docPart w:val="GBC11111111111111111111111111111"/>
                    </w:placeholder>
                  </w:sdtPr>
                  <w:sdtContent>
                    <w:tc>
                      <w:tcPr>
                        <w:tcW w:w="458" w:type="pct"/>
                        <w:tcBorders>
                          <w:top w:val="single" w:sz="4" w:space="0" w:color="auto"/>
                          <w:left w:val="single" w:sz="4" w:space="0" w:color="auto"/>
                          <w:bottom w:val="single" w:sz="4" w:space="0" w:color="auto"/>
                          <w:right w:val="single" w:sz="4" w:space="0" w:color="auto"/>
                        </w:tcBorders>
                      </w:tcPr>
                      <w:p w:rsidR="004A267A" w:rsidRPr="004A267A" w:rsidRDefault="004A267A">
                        <w:pPr>
                          <w:jc w:val="right"/>
                          <w:rPr>
                            <w:sz w:val="15"/>
                            <w:szCs w:val="15"/>
                          </w:rPr>
                        </w:pPr>
                        <w:r>
                          <w:t xml:space="preserve">　</w:t>
                        </w:r>
                      </w:p>
                    </w:tc>
                  </w:sdtContent>
                </w:sdt>
                <w:sdt>
                  <w:sdtPr>
                    <w:rPr>
                      <w:sz w:val="15"/>
                      <w:szCs w:val="15"/>
                    </w:rPr>
                    <w:alias w:val="长期股权投资明细－在被投资单位持股比例"/>
                    <w:tag w:val="_GBC_7f6c9cc430624537bfdb99d5a4a6b0bd"/>
                    <w:id w:val="1047013"/>
                    <w:lock w:val="sdtLocked"/>
                    <w:placeholder>
                      <w:docPart w:val="GBC11111111111111111111111111111"/>
                    </w:placeholder>
                  </w:sdtPr>
                  <w:sdtContent>
                    <w:tc>
                      <w:tcPr>
                        <w:tcW w:w="366" w:type="pct"/>
                        <w:tcBorders>
                          <w:top w:val="single" w:sz="4" w:space="0" w:color="auto"/>
                          <w:left w:val="single" w:sz="4" w:space="0" w:color="auto"/>
                          <w:bottom w:val="single" w:sz="4" w:space="0" w:color="auto"/>
                          <w:right w:val="single" w:sz="4" w:space="0" w:color="auto"/>
                        </w:tcBorders>
                        <w:shd w:val="clear" w:color="auto" w:fill="auto"/>
                      </w:tcPr>
                      <w:p w:rsidR="004A267A" w:rsidRPr="004A267A" w:rsidRDefault="004A267A">
                        <w:pPr>
                          <w:jc w:val="right"/>
                          <w:rPr>
                            <w:sz w:val="15"/>
                            <w:szCs w:val="15"/>
                          </w:rPr>
                        </w:pPr>
                        <w:r w:rsidRPr="004A267A">
                          <w:rPr>
                            <w:rFonts w:hint="eastAsia"/>
                            <w:sz w:val="15"/>
                            <w:szCs w:val="15"/>
                          </w:rPr>
                          <w:t>93.75</w:t>
                        </w:r>
                      </w:p>
                    </w:tc>
                  </w:sdtContent>
                </w:sdt>
                <w:sdt>
                  <w:sdtPr>
                    <w:rPr>
                      <w:sz w:val="15"/>
                      <w:szCs w:val="15"/>
                    </w:rPr>
                    <w:alias w:val="长期股权投资明细－在被投资单位表决权比例"/>
                    <w:tag w:val="_GBC_580be196a41444eba87766c548bd074d"/>
                    <w:id w:val="1047014"/>
                    <w:lock w:val="sdtLocked"/>
                    <w:placeholder>
                      <w:docPart w:val="GBC11111111111111111111111111111"/>
                    </w:placeholder>
                  </w:sdtPr>
                  <w:sdtContent>
                    <w:tc>
                      <w:tcPr>
                        <w:tcW w:w="448" w:type="pct"/>
                        <w:tcBorders>
                          <w:top w:val="single" w:sz="4" w:space="0" w:color="auto"/>
                          <w:left w:val="single" w:sz="4" w:space="0" w:color="auto"/>
                          <w:bottom w:val="single" w:sz="4" w:space="0" w:color="auto"/>
                          <w:right w:val="single" w:sz="4" w:space="0" w:color="auto"/>
                        </w:tcBorders>
                      </w:tcPr>
                      <w:p w:rsidR="004A267A" w:rsidRPr="004A267A" w:rsidRDefault="004A267A">
                        <w:pPr>
                          <w:jc w:val="right"/>
                          <w:rPr>
                            <w:sz w:val="15"/>
                            <w:szCs w:val="15"/>
                          </w:rPr>
                        </w:pPr>
                        <w:r w:rsidRPr="004A267A">
                          <w:rPr>
                            <w:rFonts w:hint="eastAsia"/>
                            <w:sz w:val="15"/>
                            <w:szCs w:val="15"/>
                          </w:rPr>
                          <w:t>93.75</w:t>
                        </w:r>
                      </w:p>
                    </w:tc>
                  </w:sdtContent>
                </w:sdt>
              </w:tr>
            </w:sdtContent>
          </w:sdt>
          <w:sdt>
            <w:sdtPr>
              <w:rPr>
                <w:sz w:val="15"/>
                <w:szCs w:val="15"/>
              </w:rPr>
              <w:alias w:val="长期股权投资明细"/>
              <w:tag w:val="_GBC_6709abb4af644032802c2d8797676dc2"/>
              <w:id w:val="1047028"/>
              <w:lock w:val="sdtLocked"/>
              <w:placeholder>
                <w:docPart w:val="GBC11111111111111111111111111111"/>
              </w:placeholder>
            </w:sdtPr>
            <w:sdtContent>
              <w:tr w:rsidR="004A267A" w:rsidRPr="004A267A" w:rsidTr="004A267A">
                <w:sdt>
                  <w:sdtPr>
                    <w:rPr>
                      <w:sz w:val="15"/>
                      <w:szCs w:val="15"/>
                    </w:rPr>
                    <w:alias w:val="长期股权投资明细－被投资单位"/>
                    <w:tag w:val="_GBC_1990f5b81aa2441c9e5eed0952cad3b8"/>
                    <w:id w:val="1047017"/>
                    <w:lock w:val="sdtLocked"/>
                    <w:placeholder>
                      <w:docPart w:val="GBC11111111111111111111111111111"/>
                    </w:placeholder>
                  </w:sdtPr>
                  <w:sdtContent>
                    <w:tc>
                      <w:tcPr>
                        <w:tcW w:w="499" w:type="pct"/>
                        <w:tcBorders>
                          <w:top w:val="single" w:sz="4" w:space="0" w:color="auto"/>
                          <w:left w:val="single" w:sz="4" w:space="0" w:color="auto"/>
                          <w:bottom w:val="single" w:sz="4" w:space="0" w:color="auto"/>
                          <w:right w:val="single" w:sz="4" w:space="0" w:color="auto"/>
                        </w:tcBorders>
                        <w:shd w:val="clear" w:color="auto" w:fill="auto"/>
                      </w:tcPr>
                      <w:p w:rsidR="004A267A" w:rsidRPr="004A267A" w:rsidRDefault="004A267A">
                        <w:pPr>
                          <w:rPr>
                            <w:sz w:val="15"/>
                            <w:szCs w:val="15"/>
                          </w:rPr>
                        </w:pPr>
                        <w:r w:rsidRPr="004A267A">
                          <w:rPr>
                            <w:rFonts w:hint="eastAsia"/>
                            <w:sz w:val="15"/>
                            <w:szCs w:val="15"/>
                          </w:rPr>
                          <w:t>天津水泥工业设计研究院技术服务部</w:t>
                        </w:r>
                      </w:p>
                    </w:tc>
                  </w:sdtContent>
                </w:sdt>
                <w:tc>
                  <w:tcPr>
                    <w:tcW w:w="577" w:type="pct"/>
                    <w:tcBorders>
                      <w:top w:val="single" w:sz="4" w:space="0" w:color="auto"/>
                      <w:left w:val="single" w:sz="4" w:space="0" w:color="auto"/>
                      <w:bottom w:val="single" w:sz="4" w:space="0" w:color="auto"/>
                      <w:right w:val="single" w:sz="4" w:space="0" w:color="auto"/>
                    </w:tcBorders>
                    <w:shd w:val="clear" w:color="auto" w:fill="auto"/>
                  </w:tcPr>
                  <w:sdt>
                    <w:sdtPr>
                      <w:rPr>
                        <w:sz w:val="15"/>
                        <w:szCs w:val="15"/>
                      </w:rPr>
                      <w:alias w:val="长期股权投资明细－初始投资成本"/>
                      <w:tag w:val="_GBC_991495b90b134adaa878afe11223e6de"/>
                      <w:id w:val="1047018"/>
                      <w:lock w:val="sdtLocked"/>
                      <w:placeholder>
                        <w:docPart w:val="GBC11111111111111111111111111111"/>
                      </w:placeholder>
                    </w:sdtPr>
                    <w:sdtContent>
                      <w:p w:rsidR="004A267A" w:rsidRPr="004A267A" w:rsidRDefault="004A267A">
                        <w:pPr>
                          <w:jc w:val="right"/>
                          <w:rPr>
                            <w:sz w:val="15"/>
                            <w:szCs w:val="15"/>
                          </w:rPr>
                        </w:pPr>
                        <w:r w:rsidRPr="004A267A">
                          <w:rPr>
                            <w:rFonts w:hint="eastAsia"/>
                            <w:sz w:val="15"/>
                            <w:szCs w:val="15"/>
                          </w:rPr>
                          <w:t>1,000,000.00</w:t>
                        </w:r>
                      </w:p>
                    </w:sdtContent>
                  </w:sdt>
                </w:tc>
                <w:sdt>
                  <w:sdtPr>
                    <w:rPr>
                      <w:sz w:val="15"/>
                      <w:szCs w:val="15"/>
                    </w:rPr>
                    <w:alias w:val="长期股权投资明细－账面余额"/>
                    <w:tag w:val="_GBC_82cf588b463d4c24b1a23a09ffeadd8a"/>
                    <w:id w:val="1047019"/>
                    <w:lock w:val="sdtLocked"/>
                    <w:placeholder>
                      <w:docPart w:val="GBC11111111111111111111111111111"/>
                    </w:placeholder>
                  </w:sdtPr>
                  <w:sdtContent>
                    <w:tc>
                      <w:tcPr>
                        <w:tcW w:w="640" w:type="pct"/>
                        <w:tcBorders>
                          <w:top w:val="single" w:sz="4" w:space="0" w:color="auto"/>
                          <w:left w:val="single" w:sz="4" w:space="0" w:color="auto"/>
                          <w:bottom w:val="single" w:sz="4" w:space="0" w:color="auto"/>
                          <w:right w:val="single" w:sz="4" w:space="0" w:color="auto"/>
                        </w:tcBorders>
                        <w:shd w:val="clear" w:color="auto" w:fill="auto"/>
                      </w:tcPr>
                      <w:p w:rsidR="004A267A" w:rsidRPr="004A267A" w:rsidRDefault="004A267A">
                        <w:pPr>
                          <w:jc w:val="right"/>
                          <w:rPr>
                            <w:sz w:val="15"/>
                            <w:szCs w:val="15"/>
                          </w:rPr>
                        </w:pPr>
                        <w:r w:rsidRPr="004A267A">
                          <w:rPr>
                            <w:rFonts w:hint="eastAsia"/>
                            <w:sz w:val="15"/>
                            <w:szCs w:val="15"/>
                          </w:rPr>
                          <w:t>2,584,397.54</w:t>
                        </w:r>
                      </w:p>
                    </w:tc>
                  </w:sdtContent>
                </w:sdt>
                <w:sdt>
                  <w:sdtPr>
                    <w:rPr>
                      <w:sz w:val="15"/>
                      <w:szCs w:val="15"/>
                    </w:rPr>
                    <w:alias w:val="长期股权投资明细－增减变动额"/>
                    <w:tag w:val="_GBC_d20bc04b34ac4cc287fd3c6cb232e630"/>
                    <w:id w:val="1047020"/>
                    <w:lock w:val="sdtLocked"/>
                    <w:placeholder>
                      <w:docPart w:val="GBC11111111111111111111111111111"/>
                    </w:placeholder>
                  </w:sdtPr>
                  <w:sdtContent>
                    <w:tc>
                      <w:tcPr>
                        <w:tcW w:w="549" w:type="pct"/>
                        <w:tcBorders>
                          <w:top w:val="single" w:sz="4" w:space="0" w:color="auto"/>
                          <w:left w:val="single" w:sz="4" w:space="0" w:color="auto"/>
                          <w:bottom w:val="single" w:sz="4" w:space="0" w:color="auto"/>
                          <w:right w:val="single" w:sz="4" w:space="0" w:color="auto"/>
                        </w:tcBorders>
                        <w:shd w:val="clear" w:color="auto" w:fill="auto"/>
                      </w:tcPr>
                      <w:p w:rsidR="004A267A" w:rsidRPr="004A267A" w:rsidRDefault="004A267A">
                        <w:pPr>
                          <w:jc w:val="right"/>
                          <w:rPr>
                            <w:sz w:val="15"/>
                            <w:szCs w:val="15"/>
                          </w:rPr>
                        </w:pPr>
                        <w:r w:rsidRPr="004A267A">
                          <w:rPr>
                            <w:rFonts w:hint="eastAsia"/>
                            <w:sz w:val="15"/>
                            <w:szCs w:val="15"/>
                          </w:rPr>
                          <w:t>0</w:t>
                        </w:r>
                      </w:p>
                    </w:tc>
                  </w:sdtContent>
                </w:sdt>
                <w:sdt>
                  <w:sdtPr>
                    <w:rPr>
                      <w:sz w:val="15"/>
                      <w:szCs w:val="15"/>
                    </w:rPr>
                    <w:alias w:val="长期股权投资明细－账面余额"/>
                    <w:tag w:val="_GBC_5333c3c7483c4bae9131624fbb4765f1"/>
                    <w:id w:val="1047021"/>
                    <w:lock w:val="sdtLocked"/>
                    <w:placeholder>
                      <w:docPart w:val="GBC11111111111111111111111111111"/>
                    </w:placeholder>
                  </w:sdtPr>
                  <w:sdtContent>
                    <w:tc>
                      <w:tcPr>
                        <w:tcW w:w="641" w:type="pct"/>
                        <w:tcBorders>
                          <w:top w:val="single" w:sz="4" w:space="0" w:color="auto"/>
                          <w:left w:val="single" w:sz="4" w:space="0" w:color="auto"/>
                          <w:bottom w:val="single" w:sz="4" w:space="0" w:color="auto"/>
                          <w:right w:val="single" w:sz="4" w:space="0" w:color="auto"/>
                        </w:tcBorders>
                        <w:shd w:val="clear" w:color="auto" w:fill="auto"/>
                      </w:tcPr>
                      <w:p w:rsidR="004A267A" w:rsidRPr="004A267A" w:rsidRDefault="004A267A">
                        <w:pPr>
                          <w:jc w:val="right"/>
                          <w:rPr>
                            <w:sz w:val="15"/>
                            <w:szCs w:val="15"/>
                          </w:rPr>
                        </w:pPr>
                        <w:r w:rsidRPr="004A267A">
                          <w:rPr>
                            <w:rFonts w:hint="eastAsia"/>
                            <w:sz w:val="15"/>
                            <w:szCs w:val="15"/>
                          </w:rPr>
                          <w:t>2,584,397.54</w:t>
                        </w:r>
                      </w:p>
                    </w:tc>
                  </w:sdtContent>
                </w:sdt>
                <w:sdt>
                  <w:sdtPr>
                    <w:rPr>
                      <w:sz w:val="15"/>
                      <w:szCs w:val="15"/>
                    </w:rPr>
                    <w:alias w:val="长期股权投资明细－减值准备"/>
                    <w:tag w:val="_GBC_91ac7a9666ef45049bb95dfda91370cb"/>
                    <w:id w:val="1047022"/>
                    <w:lock w:val="sdtLocked"/>
                    <w:placeholder>
                      <w:docPart w:val="GBC11111111111111111111111111111"/>
                    </w:placeholder>
                  </w:sdtPr>
                  <w:sdtContent>
                    <w:tc>
                      <w:tcPr>
                        <w:tcW w:w="441" w:type="pct"/>
                        <w:tcBorders>
                          <w:top w:val="single" w:sz="4" w:space="0" w:color="auto"/>
                          <w:left w:val="single" w:sz="4" w:space="0" w:color="auto"/>
                          <w:bottom w:val="single" w:sz="4" w:space="0" w:color="auto"/>
                          <w:right w:val="single" w:sz="4" w:space="0" w:color="auto"/>
                        </w:tcBorders>
                      </w:tcPr>
                      <w:p w:rsidR="004A267A" w:rsidRPr="004A267A" w:rsidRDefault="004A267A">
                        <w:pPr>
                          <w:jc w:val="right"/>
                          <w:rPr>
                            <w:sz w:val="15"/>
                            <w:szCs w:val="15"/>
                          </w:rPr>
                        </w:pPr>
                        <w:r w:rsidRPr="004A267A">
                          <w:rPr>
                            <w:rFonts w:hint="eastAsia"/>
                            <w:sz w:val="15"/>
                            <w:szCs w:val="15"/>
                          </w:rPr>
                          <w:t>1,861,489.10</w:t>
                        </w:r>
                      </w:p>
                    </w:tc>
                  </w:sdtContent>
                </w:sdt>
                <w:sdt>
                  <w:sdtPr>
                    <w:rPr>
                      <w:sz w:val="15"/>
                      <w:szCs w:val="15"/>
                    </w:rPr>
                    <w:alias w:val="长期股权投资明细－本期计提减值准备"/>
                    <w:tag w:val="_GBC_1fac416154c54c6b9f0b2adb7a3f510a"/>
                    <w:id w:val="1047023"/>
                    <w:lock w:val="sdtLocked"/>
                    <w:placeholder>
                      <w:docPart w:val="GBC11111111111111111111111111111"/>
                    </w:placeholder>
                  </w:sdtPr>
                  <w:sdtContent>
                    <w:tc>
                      <w:tcPr>
                        <w:tcW w:w="381" w:type="pct"/>
                        <w:tcBorders>
                          <w:top w:val="single" w:sz="4" w:space="0" w:color="auto"/>
                          <w:left w:val="single" w:sz="4" w:space="0" w:color="auto"/>
                          <w:bottom w:val="single" w:sz="4" w:space="0" w:color="auto"/>
                          <w:right w:val="single" w:sz="4" w:space="0" w:color="auto"/>
                        </w:tcBorders>
                      </w:tcPr>
                      <w:p w:rsidR="004A267A" w:rsidRPr="004A267A" w:rsidRDefault="004A267A">
                        <w:pPr>
                          <w:jc w:val="right"/>
                          <w:rPr>
                            <w:sz w:val="15"/>
                            <w:szCs w:val="15"/>
                          </w:rPr>
                        </w:pPr>
                        <w:r>
                          <w:t xml:space="preserve">　</w:t>
                        </w:r>
                      </w:p>
                    </w:tc>
                  </w:sdtContent>
                </w:sdt>
                <w:sdt>
                  <w:sdtPr>
                    <w:rPr>
                      <w:sz w:val="15"/>
                      <w:szCs w:val="15"/>
                    </w:rPr>
                    <w:alias w:val="长期股权投资明细－现金红利"/>
                    <w:tag w:val="_GBC_8da3def89406474199408bc3a8096815"/>
                    <w:id w:val="1047024"/>
                    <w:lock w:val="sdtLocked"/>
                    <w:placeholder>
                      <w:docPart w:val="GBC11111111111111111111111111111"/>
                    </w:placeholder>
                  </w:sdtPr>
                  <w:sdtContent>
                    <w:tc>
                      <w:tcPr>
                        <w:tcW w:w="458" w:type="pct"/>
                        <w:tcBorders>
                          <w:top w:val="single" w:sz="4" w:space="0" w:color="auto"/>
                          <w:left w:val="single" w:sz="4" w:space="0" w:color="auto"/>
                          <w:bottom w:val="single" w:sz="4" w:space="0" w:color="auto"/>
                          <w:right w:val="single" w:sz="4" w:space="0" w:color="auto"/>
                        </w:tcBorders>
                      </w:tcPr>
                      <w:p w:rsidR="004A267A" w:rsidRPr="004A267A" w:rsidRDefault="004A267A">
                        <w:pPr>
                          <w:jc w:val="right"/>
                          <w:rPr>
                            <w:sz w:val="15"/>
                            <w:szCs w:val="15"/>
                          </w:rPr>
                        </w:pPr>
                        <w:r>
                          <w:t xml:space="preserve">　</w:t>
                        </w:r>
                      </w:p>
                    </w:tc>
                  </w:sdtContent>
                </w:sdt>
                <w:sdt>
                  <w:sdtPr>
                    <w:rPr>
                      <w:sz w:val="15"/>
                      <w:szCs w:val="15"/>
                    </w:rPr>
                    <w:alias w:val="长期股权投资明细－在被投资单位持股比例"/>
                    <w:tag w:val="_GBC_7f6c9cc430624537bfdb99d5a4a6b0bd"/>
                    <w:id w:val="1047025"/>
                    <w:lock w:val="sdtLocked"/>
                    <w:placeholder>
                      <w:docPart w:val="GBC11111111111111111111111111111"/>
                    </w:placeholder>
                  </w:sdtPr>
                  <w:sdtContent>
                    <w:tc>
                      <w:tcPr>
                        <w:tcW w:w="366" w:type="pct"/>
                        <w:tcBorders>
                          <w:top w:val="single" w:sz="4" w:space="0" w:color="auto"/>
                          <w:left w:val="single" w:sz="4" w:space="0" w:color="auto"/>
                          <w:bottom w:val="single" w:sz="4" w:space="0" w:color="auto"/>
                          <w:right w:val="single" w:sz="4" w:space="0" w:color="auto"/>
                        </w:tcBorders>
                        <w:shd w:val="clear" w:color="auto" w:fill="auto"/>
                      </w:tcPr>
                      <w:p w:rsidR="004A267A" w:rsidRPr="004A267A" w:rsidRDefault="004A267A">
                        <w:pPr>
                          <w:jc w:val="right"/>
                          <w:rPr>
                            <w:sz w:val="15"/>
                            <w:szCs w:val="15"/>
                          </w:rPr>
                        </w:pPr>
                        <w:r w:rsidRPr="004A267A">
                          <w:rPr>
                            <w:rFonts w:hint="eastAsia"/>
                            <w:sz w:val="15"/>
                            <w:szCs w:val="15"/>
                          </w:rPr>
                          <w:t>100</w:t>
                        </w:r>
                      </w:p>
                    </w:tc>
                  </w:sdtContent>
                </w:sdt>
                <w:sdt>
                  <w:sdtPr>
                    <w:rPr>
                      <w:sz w:val="15"/>
                      <w:szCs w:val="15"/>
                    </w:rPr>
                    <w:alias w:val="长期股权投资明细－在被投资单位表决权比例"/>
                    <w:tag w:val="_GBC_580be196a41444eba87766c548bd074d"/>
                    <w:id w:val="1047026"/>
                    <w:lock w:val="sdtLocked"/>
                    <w:placeholder>
                      <w:docPart w:val="GBC11111111111111111111111111111"/>
                    </w:placeholder>
                  </w:sdtPr>
                  <w:sdtContent>
                    <w:tc>
                      <w:tcPr>
                        <w:tcW w:w="448" w:type="pct"/>
                        <w:tcBorders>
                          <w:top w:val="single" w:sz="4" w:space="0" w:color="auto"/>
                          <w:left w:val="single" w:sz="4" w:space="0" w:color="auto"/>
                          <w:bottom w:val="single" w:sz="4" w:space="0" w:color="auto"/>
                          <w:right w:val="single" w:sz="4" w:space="0" w:color="auto"/>
                        </w:tcBorders>
                      </w:tcPr>
                      <w:p w:rsidR="004A267A" w:rsidRPr="004A267A" w:rsidRDefault="004A267A">
                        <w:pPr>
                          <w:jc w:val="right"/>
                          <w:rPr>
                            <w:sz w:val="15"/>
                            <w:szCs w:val="15"/>
                          </w:rPr>
                        </w:pPr>
                        <w:r w:rsidRPr="004A267A">
                          <w:rPr>
                            <w:rFonts w:hint="eastAsia"/>
                            <w:sz w:val="15"/>
                            <w:szCs w:val="15"/>
                          </w:rPr>
                          <w:t>100</w:t>
                        </w:r>
                      </w:p>
                    </w:tc>
                  </w:sdtContent>
                </w:sdt>
              </w:tr>
            </w:sdtContent>
          </w:sdt>
          <w:sdt>
            <w:sdtPr>
              <w:rPr>
                <w:sz w:val="15"/>
                <w:szCs w:val="15"/>
              </w:rPr>
              <w:alias w:val="长期股权投资明细"/>
              <w:tag w:val="_GBC_6709abb4af644032802c2d8797676dc2"/>
              <w:id w:val="1047040"/>
              <w:lock w:val="sdtLocked"/>
              <w:placeholder>
                <w:docPart w:val="GBC11111111111111111111111111111"/>
              </w:placeholder>
            </w:sdtPr>
            <w:sdtContent>
              <w:tr w:rsidR="004A267A" w:rsidRPr="004A267A" w:rsidTr="004A267A">
                <w:sdt>
                  <w:sdtPr>
                    <w:rPr>
                      <w:sz w:val="15"/>
                      <w:szCs w:val="15"/>
                    </w:rPr>
                    <w:alias w:val="长期股权投资明细－被投资单位"/>
                    <w:tag w:val="_GBC_1990f5b81aa2441c9e5eed0952cad3b8"/>
                    <w:id w:val="1047029"/>
                    <w:lock w:val="sdtLocked"/>
                    <w:placeholder>
                      <w:docPart w:val="GBC11111111111111111111111111111"/>
                    </w:placeholder>
                  </w:sdtPr>
                  <w:sdtContent>
                    <w:tc>
                      <w:tcPr>
                        <w:tcW w:w="499" w:type="pct"/>
                        <w:tcBorders>
                          <w:top w:val="single" w:sz="4" w:space="0" w:color="auto"/>
                          <w:left w:val="single" w:sz="4" w:space="0" w:color="auto"/>
                          <w:bottom w:val="single" w:sz="4" w:space="0" w:color="auto"/>
                          <w:right w:val="single" w:sz="4" w:space="0" w:color="auto"/>
                        </w:tcBorders>
                        <w:shd w:val="clear" w:color="auto" w:fill="auto"/>
                      </w:tcPr>
                      <w:p w:rsidR="004A267A" w:rsidRPr="004A267A" w:rsidRDefault="004A267A">
                        <w:pPr>
                          <w:rPr>
                            <w:sz w:val="15"/>
                            <w:szCs w:val="15"/>
                          </w:rPr>
                        </w:pPr>
                        <w:r w:rsidRPr="004A267A">
                          <w:rPr>
                            <w:rFonts w:hint="eastAsia"/>
                            <w:sz w:val="15"/>
                            <w:szCs w:val="15"/>
                          </w:rPr>
                          <w:t>北京中建海达国际贸易有限公司</w:t>
                        </w:r>
                      </w:p>
                    </w:tc>
                  </w:sdtContent>
                </w:sdt>
                <w:tc>
                  <w:tcPr>
                    <w:tcW w:w="577" w:type="pct"/>
                    <w:tcBorders>
                      <w:top w:val="single" w:sz="4" w:space="0" w:color="auto"/>
                      <w:left w:val="single" w:sz="4" w:space="0" w:color="auto"/>
                      <w:bottom w:val="single" w:sz="4" w:space="0" w:color="auto"/>
                      <w:right w:val="single" w:sz="4" w:space="0" w:color="auto"/>
                    </w:tcBorders>
                    <w:shd w:val="clear" w:color="auto" w:fill="auto"/>
                  </w:tcPr>
                  <w:sdt>
                    <w:sdtPr>
                      <w:rPr>
                        <w:sz w:val="15"/>
                        <w:szCs w:val="15"/>
                      </w:rPr>
                      <w:alias w:val="长期股权投资明细－初始投资成本"/>
                      <w:tag w:val="_GBC_991495b90b134adaa878afe11223e6de"/>
                      <w:id w:val="1047030"/>
                      <w:lock w:val="sdtLocked"/>
                      <w:placeholder>
                        <w:docPart w:val="GBC11111111111111111111111111111"/>
                      </w:placeholder>
                    </w:sdtPr>
                    <w:sdtContent>
                      <w:p w:rsidR="004A267A" w:rsidRPr="004A267A" w:rsidRDefault="004A267A">
                        <w:pPr>
                          <w:jc w:val="right"/>
                          <w:rPr>
                            <w:sz w:val="15"/>
                            <w:szCs w:val="15"/>
                          </w:rPr>
                        </w:pPr>
                        <w:r w:rsidRPr="004A267A">
                          <w:rPr>
                            <w:rFonts w:hint="eastAsia"/>
                            <w:sz w:val="15"/>
                            <w:szCs w:val="15"/>
                          </w:rPr>
                          <w:t>1,000,000.00</w:t>
                        </w:r>
                      </w:p>
                    </w:sdtContent>
                  </w:sdt>
                </w:tc>
                <w:sdt>
                  <w:sdtPr>
                    <w:rPr>
                      <w:sz w:val="15"/>
                      <w:szCs w:val="15"/>
                    </w:rPr>
                    <w:alias w:val="长期股权投资明细－账面余额"/>
                    <w:tag w:val="_GBC_82cf588b463d4c24b1a23a09ffeadd8a"/>
                    <w:id w:val="1047031"/>
                    <w:lock w:val="sdtLocked"/>
                    <w:placeholder>
                      <w:docPart w:val="GBC11111111111111111111111111111"/>
                    </w:placeholder>
                  </w:sdtPr>
                  <w:sdtContent>
                    <w:tc>
                      <w:tcPr>
                        <w:tcW w:w="640" w:type="pct"/>
                        <w:tcBorders>
                          <w:top w:val="single" w:sz="4" w:space="0" w:color="auto"/>
                          <w:left w:val="single" w:sz="4" w:space="0" w:color="auto"/>
                          <w:bottom w:val="single" w:sz="4" w:space="0" w:color="auto"/>
                          <w:right w:val="single" w:sz="4" w:space="0" w:color="auto"/>
                        </w:tcBorders>
                        <w:shd w:val="clear" w:color="auto" w:fill="auto"/>
                      </w:tcPr>
                      <w:p w:rsidR="004A267A" w:rsidRPr="004A267A" w:rsidRDefault="004A267A">
                        <w:pPr>
                          <w:jc w:val="right"/>
                          <w:rPr>
                            <w:sz w:val="15"/>
                            <w:szCs w:val="15"/>
                          </w:rPr>
                        </w:pPr>
                        <w:r w:rsidRPr="004A267A">
                          <w:rPr>
                            <w:rFonts w:hint="eastAsia"/>
                            <w:sz w:val="15"/>
                            <w:szCs w:val="15"/>
                          </w:rPr>
                          <w:t>1,000,000.00</w:t>
                        </w:r>
                      </w:p>
                    </w:tc>
                  </w:sdtContent>
                </w:sdt>
                <w:sdt>
                  <w:sdtPr>
                    <w:rPr>
                      <w:sz w:val="15"/>
                      <w:szCs w:val="15"/>
                    </w:rPr>
                    <w:alias w:val="长期股权投资明细－增减变动额"/>
                    <w:tag w:val="_GBC_d20bc04b34ac4cc287fd3c6cb232e630"/>
                    <w:id w:val="1047032"/>
                    <w:lock w:val="sdtLocked"/>
                    <w:placeholder>
                      <w:docPart w:val="GBC11111111111111111111111111111"/>
                    </w:placeholder>
                  </w:sdtPr>
                  <w:sdtContent>
                    <w:tc>
                      <w:tcPr>
                        <w:tcW w:w="549" w:type="pct"/>
                        <w:tcBorders>
                          <w:top w:val="single" w:sz="4" w:space="0" w:color="auto"/>
                          <w:left w:val="single" w:sz="4" w:space="0" w:color="auto"/>
                          <w:bottom w:val="single" w:sz="4" w:space="0" w:color="auto"/>
                          <w:right w:val="single" w:sz="4" w:space="0" w:color="auto"/>
                        </w:tcBorders>
                        <w:shd w:val="clear" w:color="auto" w:fill="auto"/>
                      </w:tcPr>
                      <w:p w:rsidR="004A267A" w:rsidRPr="004A267A" w:rsidRDefault="004A267A">
                        <w:pPr>
                          <w:jc w:val="right"/>
                          <w:rPr>
                            <w:sz w:val="15"/>
                            <w:szCs w:val="15"/>
                          </w:rPr>
                        </w:pPr>
                        <w:r w:rsidRPr="004A267A">
                          <w:rPr>
                            <w:rFonts w:hint="eastAsia"/>
                            <w:sz w:val="15"/>
                            <w:szCs w:val="15"/>
                          </w:rPr>
                          <w:t>0</w:t>
                        </w:r>
                      </w:p>
                    </w:tc>
                  </w:sdtContent>
                </w:sdt>
                <w:sdt>
                  <w:sdtPr>
                    <w:rPr>
                      <w:sz w:val="15"/>
                      <w:szCs w:val="15"/>
                    </w:rPr>
                    <w:alias w:val="长期股权投资明细－账面余额"/>
                    <w:tag w:val="_GBC_5333c3c7483c4bae9131624fbb4765f1"/>
                    <w:id w:val="1047033"/>
                    <w:lock w:val="sdtLocked"/>
                    <w:placeholder>
                      <w:docPart w:val="GBC11111111111111111111111111111"/>
                    </w:placeholder>
                  </w:sdtPr>
                  <w:sdtContent>
                    <w:tc>
                      <w:tcPr>
                        <w:tcW w:w="641" w:type="pct"/>
                        <w:tcBorders>
                          <w:top w:val="single" w:sz="4" w:space="0" w:color="auto"/>
                          <w:left w:val="single" w:sz="4" w:space="0" w:color="auto"/>
                          <w:bottom w:val="single" w:sz="4" w:space="0" w:color="auto"/>
                          <w:right w:val="single" w:sz="4" w:space="0" w:color="auto"/>
                        </w:tcBorders>
                        <w:shd w:val="clear" w:color="auto" w:fill="auto"/>
                      </w:tcPr>
                      <w:p w:rsidR="004A267A" w:rsidRPr="004A267A" w:rsidRDefault="004A267A">
                        <w:pPr>
                          <w:jc w:val="right"/>
                          <w:rPr>
                            <w:sz w:val="15"/>
                            <w:szCs w:val="15"/>
                          </w:rPr>
                        </w:pPr>
                        <w:r w:rsidRPr="004A267A">
                          <w:rPr>
                            <w:rFonts w:hint="eastAsia"/>
                            <w:sz w:val="15"/>
                            <w:szCs w:val="15"/>
                          </w:rPr>
                          <w:t>1,000,000.00</w:t>
                        </w:r>
                      </w:p>
                    </w:tc>
                  </w:sdtContent>
                </w:sdt>
                <w:sdt>
                  <w:sdtPr>
                    <w:rPr>
                      <w:sz w:val="15"/>
                      <w:szCs w:val="15"/>
                    </w:rPr>
                    <w:alias w:val="长期股权投资明细－减值准备"/>
                    <w:tag w:val="_GBC_91ac7a9666ef45049bb95dfda91370cb"/>
                    <w:id w:val="1047034"/>
                    <w:lock w:val="sdtLocked"/>
                    <w:placeholder>
                      <w:docPart w:val="GBC11111111111111111111111111111"/>
                    </w:placeholder>
                  </w:sdtPr>
                  <w:sdtContent>
                    <w:tc>
                      <w:tcPr>
                        <w:tcW w:w="441" w:type="pct"/>
                        <w:tcBorders>
                          <w:top w:val="single" w:sz="4" w:space="0" w:color="auto"/>
                          <w:left w:val="single" w:sz="4" w:space="0" w:color="auto"/>
                          <w:bottom w:val="single" w:sz="4" w:space="0" w:color="auto"/>
                          <w:right w:val="single" w:sz="4" w:space="0" w:color="auto"/>
                        </w:tcBorders>
                      </w:tcPr>
                      <w:p w:rsidR="004A267A" w:rsidRPr="004A267A" w:rsidRDefault="004A267A">
                        <w:pPr>
                          <w:jc w:val="right"/>
                          <w:rPr>
                            <w:sz w:val="15"/>
                            <w:szCs w:val="15"/>
                          </w:rPr>
                        </w:pPr>
                        <w:r>
                          <w:t xml:space="preserve">　</w:t>
                        </w:r>
                      </w:p>
                    </w:tc>
                  </w:sdtContent>
                </w:sdt>
                <w:sdt>
                  <w:sdtPr>
                    <w:rPr>
                      <w:sz w:val="15"/>
                      <w:szCs w:val="15"/>
                    </w:rPr>
                    <w:alias w:val="长期股权投资明细－本期计提减值准备"/>
                    <w:tag w:val="_GBC_1fac416154c54c6b9f0b2adb7a3f510a"/>
                    <w:id w:val="1047035"/>
                    <w:lock w:val="sdtLocked"/>
                    <w:placeholder>
                      <w:docPart w:val="GBC11111111111111111111111111111"/>
                    </w:placeholder>
                  </w:sdtPr>
                  <w:sdtContent>
                    <w:tc>
                      <w:tcPr>
                        <w:tcW w:w="381" w:type="pct"/>
                        <w:tcBorders>
                          <w:top w:val="single" w:sz="4" w:space="0" w:color="auto"/>
                          <w:left w:val="single" w:sz="4" w:space="0" w:color="auto"/>
                          <w:bottom w:val="single" w:sz="4" w:space="0" w:color="auto"/>
                          <w:right w:val="single" w:sz="4" w:space="0" w:color="auto"/>
                        </w:tcBorders>
                      </w:tcPr>
                      <w:p w:rsidR="004A267A" w:rsidRPr="004A267A" w:rsidRDefault="004A267A">
                        <w:pPr>
                          <w:jc w:val="right"/>
                          <w:rPr>
                            <w:sz w:val="15"/>
                            <w:szCs w:val="15"/>
                          </w:rPr>
                        </w:pPr>
                        <w:r>
                          <w:t xml:space="preserve">　</w:t>
                        </w:r>
                      </w:p>
                    </w:tc>
                  </w:sdtContent>
                </w:sdt>
                <w:sdt>
                  <w:sdtPr>
                    <w:rPr>
                      <w:sz w:val="15"/>
                      <w:szCs w:val="15"/>
                    </w:rPr>
                    <w:alias w:val="长期股权投资明细－现金红利"/>
                    <w:tag w:val="_GBC_8da3def89406474199408bc3a8096815"/>
                    <w:id w:val="1047036"/>
                    <w:lock w:val="sdtLocked"/>
                    <w:placeholder>
                      <w:docPart w:val="GBC11111111111111111111111111111"/>
                    </w:placeholder>
                  </w:sdtPr>
                  <w:sdtContent>
                    <w:tc>
                      <w:tcPr>
                        <w:tcW w:w="458" w:type="pct"/>
                        <w:tcBorders>
                          <w:top w:val="single" w:sz="4" w:space="0" w:color="auto"/>
                          <w:left w:val="single" w:sz="4" w:space="0" w:color="auto"/>
                          <w:bottom w:val="single" w:sz="4" w:space="0" w:color="auto"/>
                          <w:right w:val="single" w:sz="4" w:space="0" w:color="auto"/>
                        </w:tcBorders>
                      </w:tcPr>
                      <w:p w:rsidR="004A267A" w:rsidRPr="004A267A" w:rsidRDefault="004A267A">
                        <w:pPr>
                          <w:jc w:val="right"/>
                          <w:rPr>
                            <w:sz w:val="15"/>
                            <w:szCs w:val="15"/>
                          </w:rPr>
                        </w:pPr>
                        <w:r>
                          <w:t xml:space="preserve">　</w:t>
                        </w:r>
                      </w:p>
                    </w:tc>
                  </w:sdtContent>
                </w:sdt>
                <w:sdt>
                  <w:sdtPr>
                    <w:rPr>
                      <w:sz w:val="15"/>
                      <w:szCs w:val="15"/>
                    </w:rPr>
                    <w:alias w:val="长期股权投资明细－在被投资单位持股比例"/>
                    <w:tag w:val="_GBC_7f6c9cc430624537bfdb99d5a4a6b0bd"/>
                    <w:id w:val="1047037"/>
                    <w:lock w:val="sdtLocked"/>
                    <w:placeholder>
                      <w:docPart w:val="GBC11111111111111111111111111111"/>
                    </w:placeholder>
                  </w:sdtPr>
                  <w:sdtContent>
                    <w:tc>
                      <w:tcPr>
                        <w:tcW w:w="366" w:type="pct"/>
                        <w:tcBorders>
                          <w:top w:val="single" w:sz="4" w:space="0" w:color="auto"/>
                          <w:left w:val="single" w:sz="4" w:space="0" w:color="auto"/>
                          <w:bottom w:val="single" w:sz="4" w:space="0" w:color="auto"/>
                          <w:right w:val="single" w:sz="4" w:space="0" w:color="auto"/>
                        </w:tcBorders>
                        <w:shd w:val="clear" w:color="auto" w:fill="auto"/>
                      </w:tcPr>
                      <w:p w:rsidR="004A267A" w:rsidRPr="004A267A" w:rsidRDefault="004A267A">
                        <w:pPr>
                          <w:jc w:val="right"/>
                          <w:rPr>
                            <w:sz w:val="15"/>
                            <w:szCs w:val="15"/>
                          </w:rPr>
                        </w:pPr>
                        <w:r w:rsidRPr="004A267A">
                          <w:rPr>
                            <w:rFonts w:hint="eastAsia"/>
                            <w:sz w:val="15"/>
                            <w:szCs w:val="15"/>
                          </w:rPr>
                          <w:t>20</w:t>
                        </w:r>
                      </w:p>
                    </w:tc>
                  </w:sdtContent>
                </w:sdt>
                <w:sdt>
                  <w:sdtPr>
                    <w:rPr>
                      <w:sz w:val="15"/>
                      <w:szCs w:val="15"/>
                    </w:rPr>
                    <w:alias w:val="长期股权投资明细－在被投资单位表决权比例"/>
                    <w:tag w:val="_GBC_580be196a41444eba87766c548bd074d"/>
                    <w:id w:val="1047038"/>
                    <w:lock w:val="sdtLocked"/>
                    <w:placeholder>
                      <w:docPart w:val="GBC11111111111111111111111111111"/>
                    </w:placeholder>
                  </w:sdtPr>
                  <w:sdtContent>
                    <w:tc>
                      <w:tcPr>
                        <w:tcW w:w="448" w:type="pct"/>
                        <w:tcBorders>
                          <w:top w:val="single" w:sz="4" w:space="0" w:color="auto"/>
                          <w:left w:val="single" w:sz="4" w:space="0" w:color="auto"/>
                          <w:bottom w:val="single" w:sz="4" w:space="0" w:color="auto"/>
                          <w:right w:val="single" w:sz="4" w:space="0" w:color="auto"/>
                        </w:tcBorders>
                      </w:tcPr>
                      <w:p w:rsidR="004A267A" w:rsidRPr="004A267A" w:rsidRDefault="004A267A">
                        <w:pPr>
                          <w:jc w:val="right"/>
                          <w:rPr>
                            <w:sz w:val="15"/>
                            <w:szCs w:val="15"/>
                          </w:rPr>
                        </w:pPr>
                        <w:r w:rsidRPr="004A267A">
                          <w:rPr>
                            <w:rFonts w:hint="eastAsia"/>
                            <w:sz w:val="15"/>
                            <w:szCs w:val="15"/>
                          </w:rPr>
                          <w:t>20</w:t>
                        </w:r>
                      </w:p>
                    </w:tc>
                  </w:sdtContent>
                </w:sdt>
              </w:tr>
            </w:sdtContent>
          </w:sdt>
          <w:sdt>
            <w:sdtPr>
              <w:rPr>
                <w:sz w:val="15"/>
                <w:szCs w:val="15"/>
              </w:rPr>
              <w:alias w:val="长期股权投资明细"/>
              <w:tag w:val="_GBC_6709abb4af644032802c2d8797676dc2"/>
              <w:id w:val="1047052"/>
              <w:lock w:val="sdtLocked"/>
              <w:placeholder>
                <w:docPart w:val="GBC11111111111111111111111111111"/>
              </w:placeholder>
            </w:sdtPr>
            <w:sdtContent>
              <w:tr w:rsidR="004A267A" w:rsidRPr="004A267A" w:rsidTr="004A267A">
                <w:sdt>
                  <w:sdtPr>
                    <w:rPr>
                      <w:sz w:val="15"/>
                      <w:szCs w:val="15"/>
                    </w:rPr>
                    <w:alias w:val="长期股权投资明细－被投资单位"/>
                    <w:tag w:val="_GBC_1990f5b81aa2441c9e5eed0952cad3b8"/>
                    <w:id w:val="1047041"/>
                    <w:lock w:val="sdtLocked"/>
                    <w:placeholder>
                      <w:docPart w:val="GBC11111111111111111111111111111"/>
                    </w:placeholder>
                  </w:sdtPr>
                  <w:sdtContent>
                    <w:tc>
                      <w:tcPr>
                        <w:tcW w:w="499" w:type="pct"/>
                        <w:tcBorders>
                          <w:top w:val="single" w:sz="4" w:space="0" w:color="auto"/>
                          <w:left w:val="single" w:sz="4" w:space="0" w:color="auto"/>
                          <w:bottom w:val="single" w:sz="4" w:space="0" w:color="auto"/>
                          <w:right w:val="single" w:sz="4" w:space="0" w:color="auto"/>
                        </w:tcBorders>
                        <w:shd w:val="clear" w:color="auto" w:fill="auto"/>
                      </w:tcPr>
                      <w:p w:rsidR="004A267A" w:rsidRPr="004A267A" w:rsidRDefault="004A267A">
                        <w:pPr>
                          <w:rPr>
                            <w:sz w:val="15"/>
                            <w:szCs w:val="15"/>
                          </w:rPr>
                        </w:pPr>
                        <w:r w:rsidRPr="004A267A">
                          <w:rPr>
                            <w:rFonts w:hint="eastAsia"/>
                            <w:sz w:val="15"/>
                            <w:szCs w:val="15"/>
                          </w:rPr>
                          <w:t>通达耐火技术股份有限公司</w:t>
                        </w:r>
                      </w:p>
                    </w:tc>
                  </w:sdtContent>
                </w:sdt>
                <w:tc>
                  <w:tcPr>
                    <w:tcW w:w="577" w:type="pct"/>
                    <w:tcBorders>
                      <w:top w:val="single" w:sz="4" w:space="0" w:color="auto"/>
                      <w:left w:val="single" w:sz="4" w:space="0" w:color="auto"/>
                      <w:bottom w:val="single" w:sz="4" w:space="0" w:color="auto"/>
                      <w:right w:val="single" w:sz="4" w:space="0" w:color="auto"/>
                    </w:tcBorders>
                    <w:shd w:val="clear" w:color="auto" w:fill="auto"/>
                  </w:tcPr>
                  <w:sdt>
                    <w:sdtPr>
                      <w:rPr>
                        <w:sz w:val="15"/>
                        <w:szCs w:val="15"/>
                      </w:rPr>
                      <w:alias w:val="长期股权投资明细－初始投资成本"/>
                      <w:tag w:val="_GBC_991495b90b134adaa878afe11223e6de"/>
                      <w:id w:val="1047042"/>
                      <w:lock w:val="sdtLocked"/>
                      <w:placeholder>
                        <w:docPart w:val="GBC11111111111111111111111111111"/>
                      </w:placeholder>
                    </w:sdtPr>
                    <w:sdtContent>
                      <w:p w:rsidR="004A267A" w:rsidRPr="004A267A" w:rsidRDefault="004A267A">
                        <w:pPr>
                          <w:jc w:val="right"/>
                          <w:rPr>
                            <w:sz w:val="15"/>
                            <w:szCs w:val="15"/>
                          </w:rPr>
                        </w:pPr>
                        <w:r w:rsidRPr="004A267A">
                          <w:rPr>
                            <w:rFonts w:hint="eastAsia"/>
                            <w:sz w:val="15"/>
                            <w:szCs w:val="15"/>
                          </w:rPr>
                          <w:t>10,775,862.07</w:t>
                        </w:r>
                      </w:p>
                    </w:sdtContent>
                  </w:sdt>
                </w:tc>
                <w:sdt>
                  <w:sdtPr>
                    <w:rPr>
                      <w:sz w:val="15"/>
                      <w:szCs w:val="15"/>
                    </w:rPr>
                    <w:alias w:val="长期股权投资明细－账面余额"/>
                    <w:tag w:val="_GBC_82cf588b463d4c24b1a23a09ffeadd8a"/>
                    <w:id w:val="1047043"/>
                    <w:lock w:val="sdtLocked"/>
                    <w:placeholder>
                      <w:docPart w:val="GBC11111111111111111111111111111"/>
                    </w:placeholder>
                  </w:sdtPr>
                  <w:sdtContent>
                    <w:tc>
                      <w:tcPr>
                        <w:tcW w:w="640" w:type="pct"/>
                        <w:tcBorders>
                          <w:top w:val="single" w:sz="4" w:space="0" w:color="auto"/>
                          <w:left w:val="single" w:sz="4" w:space="0" w:color="auto"/>
                          <w:bottom w:val="single" w:sz="4" w:space="0" w:color="auto"/>
                          <w:right w:val="single" w:sz="4" w:space="0" w:color="auto"/>
                        </w:tcBorders>
                        <w:shd w:val="clear" w:color="auto" w:fill="auto"/>
                      </w:tcPr>
                      <w:p w:rsidR="004A267A" w:rsidRPr="004A267A" w:rsidRDefault="004A267A">
                        <w:pPr>
                          <w:jc w:val="right"/>
                          <w:rPr>
                            <w:sz w:val="15"/>
                            <w:szCs w:val="15"/>
                          </w:rPr>
                        </w:pPr>
                        <w:r w:rsidRPr="004A267A">
                          <w:rPr>
                            <w:rFonts w:hint="eastAsia"/>
                            <w:sz w:val="15"/>
                            <w:szCs w:val="15"/>
                          </w:rPr>
                          <w:t>24,027,891.82</w:t>
                        </w:r>
                      </w:p>
                    </w:tc>
                  </w:sdtContent>
                </w:sdt>
                <w:sdt>
                  <w:sdtPr>
                    <w:rPr>
                      <w:sz w:val="15"/>
                      <w:szCs w:val="15"/>
                    </w:rPr>
                    <w:alias w:val="长期股权投资明细－增减变动额"/>
                    <w:tag w:val="_GBC_d20bc04b34ac4cc287fd3c6cb232e630"/>
                    <w:id w:val="1047044"/>
                    <w:lock w:val="sdtLocked"/>
                    <w:placeholder>
                      <w:docPart w:val="GBC11111111111111111111111111111"/>
                    </w:placeholder>
                  </w:sdtPr>
                  <w:sdtContent>
                    <w:tc>
                      <w:tcPr>
                        <w:tcW w:w="549" w:type="pct"/>
                        <w:tcBorders>
                          <w:top w:val="single" w:sz="4" w:space="0" w:color="auto"/>
                          <w:left w:val="single" w:sz="4" w:space="0" w:color="auto"/>
                          <w:bottom w:val="single" w:sz="4" w:space="0" w:color="auto"/>
                          <w:right w:val="single" w:sz="4" w:space="0" w:color="auto"/>
                        </w:tcBorders>
                        <w:shd w:val="clear" w:color="auto" w:fill="auto"/>
                      </w:tcPr>
                      <w:p w:rsidR="004A267A" w:rsidRPr="004A267A" w:rsidRDefault="004A267A">
                        <w:pPr>
                          <w:jc w:val="right"/>
                          <w:rPr>
                            <w:sz w:val="15"/>
                            <w:szCs w:val="15"/>
                          </w:rPr>
                        </w:pPr>
                        <w:r>
                          <w:t xml:space="preserve">　</w:t>
                        </w:r>
                      </w:p>
                    </w:tc>
                  </w:sdtContent>
                </w:sdt>
                <w:sdt>
                  <w:sdtPr>
                    <w:rPr>
                      <w:sz w:val="15"/>
                      <w:szCs w:val="15"/>
                    </w:rPr>
                    <w:alias w:val="长期股权投资明细－账面余额"/>
                    <w:tag w:val="_GBC_5333c3c7483c4bae9131624fbb4765f1"/>
                    <w:id w:val="1047045"/>
                    <w:lock w:val="sdtLocked"/>
                    <w:placeholder>
                      <w:docPart w:val="GBC11111111111111111111111111111"/>
                    </w:placeholder>
                  </w:sdtPr>
                  <w:sdtContent>
                    <w:tc>
                      <w:tcPr>
                        <w:tcW w:w="641" w:type="pct"/>
                        <w:tcBorders>
                          <w:top w:val="single" w:sz="4" w:space="0" w:color="auto"/>
                          <w:left w:val="single" w:sz="4" w:space="0" w:color="auto"/>
                          <w:bottom w:val="single" w:sz="4" w:space="0" w:color="auto"/>
                          <w:right w:val="single" w:sz="4" w:space="0" w:color="auto"/>
                        </w:tcBorders>
                        <w:shd w:val="clear" w:color="auto" w:fill="auto"/>
                      </w:tcPr>
                      <w:p w:rsidR="004A267A" w:rsidRPr="004A267A" w:rsidRDefault="004A267A">
                        <w:pPr>
                          <w:jc w:val="right"/>
                          <w:rPr>
                            <w:sz w:val="15"/>
                            <w:szCs w:val="15"/>
                          </w:rPr>
                        </w:pPr>
                        <w:r w:rsidRPr="004A267A">
                          <w:rPr>
                            <w:rFonts w:hint="eastAsia"/>
                            <w:sz w:val="15"/>
                            <w:szCs w:val="15"/>
                          </w:rPr>
                          <w:t>24,027,891.82</w:t>
                        </w:r>
                      </w:p>
                    </w:tc>
                  </w:sdtContent>
                </w:sdt>
                <w:sdt>
                  <w:sdtPr>
                    <w:rPr>
                      <w:sz w:val="15"/>
                      <w:szCs w:val="15"/>
                    </w:rPr>
                    <w:alias w:val="长期股权投资明细－减值准备"/>
                    <w:tag w:val="_GBC_91ac7a9666ef45049bb95dfda91370cb"/>
                    <w:id w:val="1047046"/>
                    <w:lock w:val="sdtLocked"/>
                    <w:placeholder>
                      <w:docPart w:val="GBC11111111111111111111111111111"/>
                    </w:placeholder>
                  </w:sdtPr>
                  <w:sdtContent>
                    <w:tc>
                      <w:tcPr>
                        <w:tcW w:w="441" w:type="pct"/>
                        <w:tcBorders>
                          <w:top w:val="single" w:sz="4" w:space="0" w:color="auto"/>
                          <w:left w:val="single" w:sz="4" w:space="0" w:color="auto"/>
                          <w:bottom w:val="single" w:sz="4" w:space="0" w:color="auto"/>
                          <w:right w:val="single" w:sz="4" w:space="0" w:color="auto"/>
                        </w:tcBorders>
                      </w:tcPr>
                      <w:p w:rsidR="004A267A" w:rsidRPr="004A267A" w:rsidRDefault="004A267A">
                        <w:pPr>
                          <w:jc w:val="right"/>
                          <w:rPr>
                            <w:sz w:val="15"/>
                            <w:szCs w:val="15"/>
                          </w:rPr>
                        </w:pPr>
                        <w:r>
                          <w:t xml:space="preserve">　</w:t>
                        </w:r>
                      </w:p>
                    </w:tc>
                  </w:sdtContent>
                </w:sdt>
                <w:sdt>
                  <w:sdtPr>
                    <w:rPr>
                      <w:sz w:val="15"/>
                      <w:szCs w:val="15"/>
                    </w:rPr>
                    <w:alias w:val="长期股权投资明细－本期计提减值准备"/>
                    <w:tag w:val="_GBC_1fac416154c54c6b9f0b2adb7a3f510a"/>
                    <w:id w:val="1047047"/>
                    <w:lock w:val="sdtLocked"/>
                    <w:placeholder>
                      <w:docPart w:val="GBC11111111111111111111111111111"/>
                    </w:placeholder>
                  </w:sdtPr>
                  <w:sdtContent>
                    <w:tc>
                      <w:tcPr>
                        <w:tcW w:w="381" w:type="pct"/>
                        <w:tcBorders>
                          <w:top w:val="single" w:sz="4" w:space="0" w:color="auto"/>
                          <w:left w:val="single" w:sz="4" w:space="0" w:color="auto"/>
                          <w:bottom w:val="single" w:sz="4" w:space="0" w:color="auto"/>
                          <w:right w:val="single" w:sz="4" w:space="0" w:color="auto"/>
                        </w:tcBorders>
                      </w:tcPr>
                      <w:p w:rsidR="004A267A" w:rsidRPr="004A267A" w:rsidRDefault="004A267A">
                        <w:pPr>
                          <w:jc w:val="right"/>
                          <w:rPr>
                            <w:sz w:val="15"/>
                            <w:szCs w:val="15"/>
                          </w:rPr>
                        </w:pPr>
                        <w:r>
                          <w:t xml:space="preserve">　</w:t>
                        </w:r>
                      </w:p>
                    </w:tc>
                  </w:sdtContent>
                </w:sdt>
                <w:sdt>
                  <w:sdtPr>
                    <w:rPr>
                      <w:sz w:val="15"/>
                      <w:szCs w:val="15"/>
                    </w:rPr>
                    <w:alias w:val="长期股权投资明细－现金红利"/>
                    <w:tag w:val="_GBC_8da3def89406474199408bc3a8096815"/>
                    <w:id w:val="1047048"/>
                    <w:lock w:val="sdtLocked"/>
                    <w:placeholder>
                      <w:docPart w:val="GBC11111111111111111111111111111"/>
                    </w:placeholder>
                  </w:sdtPr>
                  <w:sdtContent>
                    <w:tc>
                      <w:tcPr>
                        <w:tcW w:w="458" w:type="pct"/>
                        <w:tcBorders>
                          <w:top w:val="single" w:sz="4" w:space="0" w:color="auto"/>
                          <w:left w:val="single" w:sz="4" w:space="0" w:color="auto"/>
                          <w:bottom w:val="single" w:sz="4" w:space="0" w:color="auto"/>
                          <w:right w:val="single" w:sz="4" w:space="0" w:color="auto"/>
                        </w:tcBorders>
                      </w:tcPr>
                      <w:p w:rsidR="004A267A" w:rsidRPr="004A267A" w:rsidRDefault="004A267A">
                        <w:pPr>
                          <w:jc w:val="right"/>
                          <w:rPr>
                            <w:sz w:val="15"/>
                            <w:szCs w:val="15"/>
                          </w:rPr>
                        </w:pPr>
                        <w:r>
                          <w:t xml:space="preserve">　</w:t>
                        </w:r>
                      </w:p>
                    </w:tc>
                  </w:sdtContent>
                </w:sdt>
                <w:sdt>
                  <w:sdtPr>
                    <w:rPr>
                      <w:sz w:val="15"/>
                      <w:szCs w:val="15"/>
                    </w:rPr>
                    <w:alias w:val="长期股权投资明细－在被投资单位持股比例"/>
                    <w:tag w:val="_GBC_7f6c9cc430624537bfdb99d5a4a6b0bd"/>
                    <w:id w:val="1047049"/>
                    <w:lock w:val="sdtLocked"/>
                    <w:placeholder>
                      <w:docPart w:val="GBC11111111111111111111111111111"/>
                    </w:placeholder>
                  </w:sdtPr>
                  <w:sdtContent>
                    <w:tc>
                      <w:tcPr>
                        <w:tcW w:w="366" w:type="pct"/>
                        <w:tcBorders>
                          <w:top w:val="single" w:sz="4" w:space="0" w:color="auto"/>
                          <w:left w:val="single" w:sz="4" w:space="0" w:color="auto"/>
                          <w:bottom w:val="single" w:sz="4" w:space="0" w:color="auto"/>
                          <w:right w:val="single" w:sz="4" w:space="0" w:color="auto"/>
                        </w:tcBorders>
                        <w:shd w:val="clear" w:color="auto" w:fill="auto"/>
                      </w:tcPr>
                      <w:p w:rsidR="004A267A" w:rsidRPr="004A267A" w:rsidRDefault="004A267A">
                        <w:pPr>
                          <w:jc w:val="right"/>
                          <w:rPr>
                            <w:sz w:val="15"/>
                            <w:szCs w:val="15"/>
                          </w:rPr>
                        </w:pPr>
                        <w:r w:rsidRPr="004A267A">
                          <w:rPr>
                            <w:rFonts w:hint="eastAsia"/>
                            <w:sz w:val="15"/>
                            <w:szCs w:val="15"/>
                          </w:rPr>
                          <w:t>3</w:t>
                        </w:r>
                      </w:p>
                    </w:tc>
                  </w:sdtContent>
                </w:sdt>
                <w:sdt>
                  <w:sdtPr>
                    <w:rPr>
                      <w:sz w:val="15"/>
                      <w:szCs w:val="15"/>
                    </w:rPr>
                    <w:alias w:val="长期股权投资明细－在被投资单位表决权比例"/>
                    <w:tag w:val="_GBC_580be196a41444eba87766c548bd074d"/>
                    <w:id w:val="1047050"/>
                    <w:lock w:val="sdtLocked"/>
                    <w:placeholder>
                      <w:docPart w:val="GBC11111111111111111111111111111"/>
                    </w:placeholder>
                  </w:sdtPr>
                  <w:sdtContent>
                    <w:tc>
                      <w:tcPr>
                        <w:tcW w:w="448" w:type="pct"/>
                        <w:tcBorders>
                          <w:top w:val="single" w:sz="4" w:space="0" w:color="auto"/>
                          <w:left w:val="single" w:sz="4" w:space="0" w:color="auto"/>
                          <w:bottom w:val="single" w:sz="4" w:space="0" w:color="auto"/>
                          <w:right w:val="single" w:sz="4" w:space="0" w:color="auto"/>
                        </w:tcBorders>
                      </w:tcPr>
                      <w:p w:rsidR="004A267A" w:rsidRPr="004A267A" w:rsidRDefault="004A267A">
                        <w:pPr>
                          <w:jc w:val="right"/>
                          <w:rPr>
                            <w:sz w:val="15"/>
                            <w:szCs w:val="15"/>
                          </w:rPr>
                        </w:pPr>
                        <w:r w:rsidRPr="004A267A">
                          <w:rPr>
                            <w:rFonts w:hint="eastAsia"/>
                            <w:sz w:val="15"/>
                            <w:szCs w:val="15"/>
                          </w:rPr>
                          <w:t>3</w:t>
                        </w:r>
                      </w:p>
                    </w:tc>
                  </w:sdtContent>
                </w:sdt>
              </w:tr>
            </w:sdtContent>
          </w:sdt>
          <w:sdt>
            <w:sdtPr>
              <w:rPr>
                <w:sz w:val="15"/>
                <w:szCs w:val="15"/>
              </w:rPr>
              <w:alias w:val="长期股权投资明细"/>
              <w:tag w:val="_GBC_6709abb4af644032802c2d8797676dc2"/>
              <w:id w:val="1047064"/>
              <w:lock w:val="sdtLocked"/>
              <w:placeholder>
                <w:docPart w:val="GBC11111111111111111111111111111"/>
              </w:placeholder>
            </w:sdtPr>
            <w:sdtContent>
              <w:tr w:rsidR="004A267A" w:rsidRPr="004A267A" w:rsidTr="004A267A">
                <w:sdt>
                  <w:sdtPr>
                    <w:rPr>
                      <w:sz w:val="15"/>
                      <w:szCs w:val="15"/>
                    </w:rPr>
                    <w:alias w:val="长期股权投资明细－被投资单位"/>
                    <w:tag w:val="_GBC_1990f5b81aa2441c9e5eed0952cad3b8"/>
                    <w:id w:val="1047053"/>
                    <w:lock w:val="sdtLocked"/>
                    <w:placeholder>
                      <w:docPart w:val="GBC11111111111111111111111111111"/>
                    </w:placeholder>
                  </w:sdtPr>
                  <w:sdtContent>
                    <w:tc>
                      <w:tcPr>
                        <w:tcW w:w="499" w:type="pct"/>
                        <w:tcBorders>
                          <w:top w:val="single" w:sz="4" w:space="0" w:color="auto"/>
                          <w:left w:val="single" w:sz="4" w:space="0" w:color="auto"/>
                          <w:bottom w:val="single" w:sz="4" w:space="0" w:color="auto"/>
                          <w:right w:val="single" w:sz="4" w:space="0" w:color="auto"/>
                        </w:tcBorders>
                        <w:shd w:val="clear" w:color="auto" w:fill="auto"/>
                      </w:tcPr>
                      <w:p w:rsidR="004A267A" w:rsidRPr="004A267A" w:rsidRDefault="004A267A">
                        <w:pPr>
                          <w:rPr>
                            <w:sz w:val="15"/>
                            <w:szCs w:val="15"/>
                          </w:rPr>
                        </w:pPr>
                        <w:r w:rsidRPr="004A267A">
                          <w:rPr>
                            <w:rFonts w:hint="eastAsia"/>
                            <w:sz w:val="15"/>
                            <w:szCs w:val="15"/>
                          </w:rPr>
                          <w:t>四川国际建材公司</w:t>
                        </w:r>
                      </w:p>
                    </w:tc>
                  </w:sdtContent>
                </w:sdt>
                <w:tc>
                  <w:tcPr>
                    <w:tcW w:w="577" w:type="pct"/>
                    <w:tcBorders>
                      <w:top w:val="single" w:sz="4" w:space="0" w:color="auto"/>
                      <w:left w:val="single" w:sz="4" w:space="0" w:color="auto"/>
                      <w:bottom w:val="single" w:sz="4" w:space="0" w:color="auto"/>
                      <w:right w:val="single" w:sz="4" w:space="0" w:color="auto"/>
                    </w:tcBorders>
                    <w:shd w:val="clear" w:color="auto" w:fill="auto"/>
                  </w:tcPr>
                  <w:sdt>
                    <w:sdtPr>
                      <w:rPr>
                        <w:sz w:val="15"/>
                        <w:szCs w:val="15"/>
                      </w:rPr>
                      <w:alias w:val="长期股权投资明细－初始投资成本"/>
                      <w:tag w:val="_GBC_991495b90b134adaa878afe11223e6de"/>
                      <w:id w:val="1047054"/>
                      <w:lock w:val="sdtLocked"/>
                      <w:placeholder>
                        <w:docPart w:val="GBC11111111111111111111111111111"/>
                      </w:placeholder>
                    </w:sdtPr>
                    <w:sdtContent>
                      <w:p w:rsidR="004A267A" w:rsidRPr="004A267A" w:rsidRDefault="004A267A">
                        <w:pPr>
                          <w:jc w:val="right"/>
                          <w:rPr>
                            <w:sz w:val="15"/>
                            <w:szCs w:val="15"/>
                          </w:rPr>
                        </w:pPr>
                        <w:r w:rsidRPr="004A267A">
                          <w:rPr>
                            <w:rFonts w:hint="eastAsia"/>
                            <w:sz w:val="15"/>
                            <w:szCs w:val="15"/>
                          </w:rPr>
                          <w:t>50,000.00</w:t>
                        </w:r>
                      </w:p>
                    </w:sdtContent>
                  </w:sdt>
                </w:tc>
                <w:sdt>
                  <w:sdtPr>
                    <w:rPr>
                      <w:sz w:val="15"/>
                      <w:szCs w:val="15"/>
                    </w:rPr>
                    <w:alias w:val="长期股权投资明细－账面余额"/>
                    <w:tag w:val="_GBC_82cf588b463d4c24b1a23a09ffeadd8a"/>
                    <w:id w:val="1047055"/>
                    <w:lock w:val="sdtLocked"/>
                    <w:placeholder>
                      <w:docPart w:val="GBC11111111111111111111111111111"/>
                    </w:placeholder>
                  </w:sdtPr>
                  <w:sdtContent>
                    <w:tc>
                      <w:tcPr>
                        <w:tcW w:w="640" w:type="pct"/>
                        <w:tcBorders>
                          <w:top w:val="single" w:sz="4" w:space="0" w:color="auto"/>
                          <w:left w:val="single" w:sz="4" w:space="0" w:color="auto"/>
                          <w:bottom w:val="single" w:sz="4" w:space="0" w:color="auto"/>
                          <w:right w:val="single" w:sz="4" w:space="0" w:color="auto"/>
                        </w:tcBorders>
                        <w:shd w:val="clear" w:color="auto" w:fill="auto"/>
                      </w:tcPr>
                      <w:p w:rsidR="004A267A" w:rsidRPr="004A267A" w:rsidRDefault="004A267A">
                        <w:pPr>
                          <w:jc w:val="right"/>
                          <w:rPr>
                            <w:sz w:val="15"/>
                            <w:szCs w:val="15"/>
                          </w:rPr>
                        </w:pPr>
                        <w:r w:rsidRPr="004A267A">
                          <w:rPr>
                            <w:rFonts w:hint="eastAsia"/>
                            <w:sz w:val="15"/>
                            <w:szCs w:val="15"/>
                          </w:rPr>
                          <w:t>50,000.00</w:t>
                        </w:r>
                      </w:p>
                    </w:tc>
                  </w:sdtContent>
                </w:sdt>
                <w:sdt>
                  <w:sdtPr>
                    <w:rPr>
                      <w:sz w:val="15"/>
                      <w:szCs w:val="15"/>
                    </w:rPr>
                    <w:alias w:val="长期股权投资明细－增减变动额"/>
                    <w:tag w:val="_GBC_d20bc04b34ac4cc287fd3c6cb232e630"/>
                    <w:id w:val="1047056"/>
                    <w:lock w:val="sdtLocked"/>
                    <w:placeholder>
                      <w:docPart w:val="GBC11111111111111111111111111111"/>
                    </w:placeholder>
                  </w:sdtPr>
                  <w:sdtContent>
                    <w:tc>
                      <w:tcPr>
                        <w:tcW w:w="549" w:type="pct"/>
                        <w:tcBorders>
                          <w:top w:val="single" w:sz="4" w:space="0" w:color="auto"/>
                          <w:left w:val="single" w:sz="4" w:space="0" w:color="auto"/>
                          <w:bottom w:val="single" w:sz="4" w:space="0" w:color="auto"/>
                          <w:right w:val="single" w:sz="4" w:space="0" w:color="auto"/>
                        </w:tcBorders>
                        <w:shd w:val="clear" w:color="auto" w:fill="auto"/>
                      </w:tcPr>
                      <w:p w:rsidR="004A267A" w:rsidRPr="004A267A" w:rsidRDefault="004A267A">
                        <w:pPr>
                          <w:jc w:val="right"/>
                          <w:rPr>
                            <w:sz w:val="15"/>
                            <w:szCs w:val="15"/>
                          </w:rPr>
                        </w:pPr>
                        <w:r w:rsidRPr="004A267A">
                          <w:rPr>
                            <w:rFonts w:hint="eastAsia"/>
                            <w:sz w:val="15"/>
                            <w:szCs w:val="15"/>
                          </w:rPr>
                          <w:t>0</w:t>
                        </w:r>
                      </w:p>
                    </w:tc>
                  </w:sdtContent>
                </w:sdt>
                <w:sdt>
                  <w:sdtPr>
                    <w:rPr>
                      <w:sz w:val="15"/>
                      <w:szCs w:val="15"/>
                    </w:rPr>
                    <w:alias w:val="长期股权投资明细－账面余额"/>
                    <w:tag w:val="_GBC_5333c3c7483c4bae9131624fbb4765f1"/>
                    <w:id w:val="1047057"/>
                    <w:lock w:val="sdtLocked"/>
                    <w:placeholder>
                      <w:docPart w:val="GBC11111111111111111111111111111"/>
                    </w:placeholder>
                  </w:sdtPr>
                  <w:sdtContent>
                    <w:tc>
                      <w:tcPr>
                        <w:tcW w:w="641" w:type="pct"/>
                        <w:tcBorders>
                          <w:top w:val="single" w:sz="4" w:space="0" w:color="auto"/>
                          <w:left w:val="single" w:sz="4" w:space="0" w:color="auto"/>
                          <w:bottom w:val="single" w:sz="4" w:space="0" w:color="auto"/>
                          <w:right w:val="single" w:sz="4" w:space="0" w:color="auto"/>
                        </w:tcBorders>
                        <w:shd w:val="clear" w:color="auto" w:fill="auto"/>
                      </w:tcPr>
                      <w:p w:rsidR="004A267A" w:rsidRPr="004A267A" w:rsidRDefault="004A267A">
                        <w:pPr>
                          <w:jc w:val="right"/>
                          <w:rPr>
                            <w:sz w:val="15"/>
                            <w:szCs w:val="15"/>
                          </w:rPr>
                        </w:pPr>
                        <w:r w:rsidRPr="004A267A">
                          <w:rPr>
                            <w:rFonts w:hint="eastAsia"/>
                            <w:sz w:val="15"/>
                            <w:szCs w:val="15"/>
                          </w:rPr>
                          <w:t>50,000.00</w:t>
                        </w:r>
                      </w:p>
                    </w:tc>
                  </w:sdtContent>
                </w:sdt>
                <w:sdt>
                  <w:sdtPr>
                    <w:rPr>
                      <w:sz w:val="15"/>
                      <w:szCs w:val="15"/>
                    </w:rPr>
                    <w:alias w:val="长期股权投资明细－减值准备"/>
                    <w:tag w:val="_GBC_91ac7a9666ef45049bb95dfda91370cb"/>
                    <w:id w:val="1047058"/>
                    <w:lock w:val="sdtLocked"/>
                    <w:placeholder>
                      <w:docPart w:val="GBC11111111111111111111111111111"/>
                    </w:placeholder>
                  </w:sdtPr>
                  <w:sdtContent>
                    <w:tc>
                      <w:tcPr>
                        <w:tcW w:w="441" w:type="pct"/>
                        <w:tcBorders>
                          <w:top w:val="single" w:sz="4" w:space="0" w:color="auto"/>
                          <w:left w:val="single" w:sz="4" w:space="0" w:color="auto"/>
                          <w:bottom w:val="single" w:sz="4" w:space="0" w:color="auto"/>
                          <w:right w:val="single" w:sz="4" w:space="0" w:color="auto"/>
                        </w:tcBorders>
                      </w:tcPr>
                      <w:p w:rsidR="004A267A" w:rsidRPr="004A267A" w:rsidRDefault="004A267A">
                        <w:pPr>
                          <w:jc w:val="right"/>
                          <w:rPr>
                            <w:sz w:val="15"/>
                            <w:szCs w:val="15"/>
                          </w:rPr>
                        </w:pPr>
                        <w:r w:rsidRPr="004A267A">
                          <w:rPr>
                            <w:rFonts w:hint="eastAsia"/>
                            <w:sz w:val="15"/>
                            <w:szCs w:val="15"/>
                          </w:rPr>
                          <w:t>50,000.00</w:t>
                        </w:r>
                      </w:p>
                    </w:tc>
                  </w:sdtContent>
                </w:sdt>
                <w:sdt>
                  <w:sdtPr>
                    <w:rPr>
                      <w:sz w:val="15"/>
                      <w:szCs w:val="15"/>
                    </w:rPr>
                    <w:alias w:val="长期股权投资明细－本期计提减值准备"/>
                    <w:tag w:val="_GBC_1fac416154c54c6b9f0b2adb7a3f510a"/>
                    <w:id w:val="1047059"/>
                    <w:lock w:val="sdtLocked"/>
                    <w:placeholder>
                      <w:docPart w:val="GBC11111111111111111111111111111"/>
                    </w:placeholder>
                  </w:sdtPr>
                  <w:sdtContent>
                    <w:tc>
                      <w:tcPr>
                        <w:tcW w:w="381" w:type="pct"/>
                        <w:tcBorders>
                          <w:top w:val="single" w:sz="4" w:space="0" w:color="auto"/>
                          <w:left w:val="single" w:sz="4" w:space="0" w:color="auto"/>
                          <w:bottom w:val="single" w:sz="4" w:space="0" w:color="auto"/>
                          <w:right w:val="single" w:sz="4" w:space="0" w:color="auto"/>
                        </w:tcBorders>
                      </w:tcPr>
                      <w:p w:rsidR="004A267A" w:rsidRPr="004A267A" w:rsidRDefault="004A267A">
                        <w:pPr>
                          <w:jc w:val="right"/>
                          <w:rPr>
                            <w:sz w:val="15"/>
                            <w:szCs w:val="15"/>
                          </w:rPr>
                        </w:pPr>
                        <w:r>
                          <w:t xml:space="preserve">　</w:t>
                        </w:r>
                      </w:p>
                    </w:tc>
                  </w:sdtContent>
                </w:sdt>
                <w:sdt>
                  <w:sdtPr>
                    <w:rPr>
                      <w:sz w:val="15"/>
                      <w:szCs w:val="15"/>
                    </w:rPr>
                    <w:alias w:val="长期股权投资明细－现金红利"/>
                    <w:tag w:val="_GBC_8da3def89406474199408bc3a8096815"/>
                    <w:id w:val="1047060"/>
                    <w:lock w:val="sdtLocked"/>
                    <w:placeholder>
                      <w:docPart w:val="GBC11111111111111111111111111111"/>
                    </w:placeholder>
                  </w:sdtPr>
                  <w:sdtContent>
                    <w:tc>
                      <w:tcPr>
                        <w:tcW w:w="458" w:type="pct"/>
                        <w:tcBorders>
                          <w:top w:val="single" w:sz="4" w:space="0" w:color="auto"/>
                          <w:left w:val="single" w:sz="4" w:space="0" w:color="auto"/>
                          <w:bottom w:val="single" w:sz="4" w:space="0" w:color="auto"/>
                          <w:right w:val="single" w:sz="4" w:space="0" w:color="auto"/>
                        </w:tcBorders>
                      </w:tcPr>
                      <w:p w:rsidR="004A267A" w:rsidRPr="004A267A" w:rsidRDefault="004A267A">
                        <w:pPr>
                          <w:jc w:val="right"/>
                          <w:rPr>
                            <w:sz w:val="15"/>
                            <w:szCs w:val="15"/>
                          </w:rPr>
                        </w:pPr>
                        <w:r>
                          <w:t xml:space="preserve">　</w:t>
                        </w:r>
                      </w:p>
                    </w:tc>
                  </w:sdtContent>
                </w:sdt>
                <w:sdt>
                  <w:sdtPr>
                    <w:rPr>
                      <w:sz w:val="15"/>
                      <w:szCs w:val="15"/>
                    </w:rPr>
                    <w:alias w:val="长期股权投资明细－在被投资单位持股比例"/>
                    <w:tag w:val="_GBC_7f6c9cc430624537bfdb99d5a4a6b0bd"/>
                    <w:id w:val="1047061"/>
                    <w:lock w:val="sdtLocked"/>
                    <w:placeholder>
                      <w:docPart w:val="GBC11111111111111111111111111111"/>
                    </w:placeholder>
                  </w:sdtPr>
                  <w:sdtContent>
                    <w:tc>
                      <w:tcPr>
                        <w:tcW w:w="366" w:type="pct"/>
                        <w:tcBorders>
                          <w:top w:val="single" w:sz="4" w:space="0" w:color="auto"/>
                          <w:left w:val="single" w:sz="4" w:space="0" w:color="auto"/>
                          <w:bottom w:val="single" w:sz="4" w:space="0" w:color="auto"/>
                          <w:right w:val="single" w:sz="4" w:space="0" w:color="auto"/>
                        </w:tcBorders>
                        <w:shd w:val="clear" w:color="auto" w:fill="auto"/>
                      </w:tcPr>
                      <w:p w:rsidR="004A267A" w:rsidRPr="004A267A" w:rsidRDefault="004A267A">
                        <w:pPr>
                          <w:jc w:val="right"/>
                          <w:rPr>
                            <w:sz w:val="15"/>
                            <w:szCs w:val="15"/>
                          </w:rPr>
                        </w:pPr>
                        <w:r>
                          <w:t xml:space="preserve">　</w:t>
                        </w:r>
                      </w:p>
                    </w:tc>
                  </w:sdtContent>
                </w:sdt>
                <w:sdt>
                  <w:sdtPr>
                    <w:rPr>
                      <w:sz w:val="15"/>
                      <w:szCs w:val="15"/>
                    </w:rPr>
                    <w:alias w:val="长期股权投资明细－在被投资单位表决权比例"/>
                    <w:tag w:val="_GBC_580be196a41444eba87766c548bd074d"/>
                    <w:id w:val="1047062"/>
                    <w:lock w:val="sdtLocked"/>
                    <w:placeholder>
                      <w:docPart w:val="GBC11111111111111111111111111111"/>
                    </w:placeholder>
                  </w:sdtPr>
                  <w:sdtContent>
                    <w:tc>
                      <w:tcPr>
                        <w:tcW w:w="448" w:type="pct"/>
                        <w:tcBorders>
                          <w:top w:val="single" w:sz="4" w:space="0" w:color="auto"/>
                          <w:left w:val="single" w:sz="4" w:space="0" w:color="auto"/>
                          <w:bottom w:val="single" w:sz="4" w:space="0" w:color="auto"/>
                          <w:right w:val="single" w:sz="4" w:space="0" w:color="auto"/>
                        </w:tcBorders>
                      </w:tcPr>
                      <w:p w:rsidR="004A267A" w:rsidRPr="004A267A" w:rsidRDefault="004A267A">
                        <w:pPr>
                          <w:jc w:val="right"/>
                          <w:rPr>
                            <w:sz w:val="15"/>
                            <w:szCs w:val="15"/>
                          </w:rPr>
                        </w:pPr>
                        <w:r>
                          <w:t xml:space="preserve">　</w:t>
                        </w:r>
                      </w:p>
                    </w:tc>
                  </w:sdtContent>
                </w:sdt>
              </w:tr>
            </w:sdtContent>
          </w:sdt>
          <w:sdt>
            <w:sdtPr>
              <w:rPr>
                <w:sz w:val="15"/>
                <w:szCs w:val="15"/>
              </w:rPr>
              <w:alias w:val="长期股权投资明细"/>
              <w:tag w:val="_GBC_6709abb4af644032802c2d8797676dc2"/>
              <w:id w:val="1047076"/>
              <w:lock w:val="sdtLocked"/>
              <w:placeholder>
                <w:docPart w:val="GBC11111111111111111111111111111"/>
              </w:placeholder>
            </w:sdtPr>
            <w:sdtContent>
              <w:tr w:rsidR="004A267A" w:rsidRPr="004A267A" w:rsidTr="004A267A">
                <w:sdt>
                  <w:sdtPr>
                    <w:rPr>
                      <w:sz w:val="15"/>
                      <w:szCs w:val="15"/>
                    </w:rPr>
                    <w:alias w:val="长期股权投资明细－被投资单位"/>
                    <w:tag w:val="_GBC_1990f5b81aa2441c9e5eed0952cad3b8"/>
                    <w:id w:val="1047065"/>
                    <w:lock w:val="sdtLocked"/>
                    <w:placeholder>
                      <w:docPart w:val="GBC11111111111111111111111111111"/>
                    </w:placeholder>
                  </w:sdtPr>
                  <w:sdtContent>
                    <w:tc>
                      <w:tcPr>
                        <w:tcW w:w="499" w:type="pct"/>
                        <w:tcBorders>
                          <w:top w:val="single" w:sz="4" w:space="0" w:color="auto"/>
                          <w:left w:val="single" w:sz="4" w:space="0" w:color="auto"/>
                          <w:bottom w:val="single" w:sz="4" w:space="0" w:color="auto"/>
                          <w:right w:val="single" w:sz="4" w:space="0" w:color="auto"/>
                        </w:tcBorders>
                        <w:shd w:val="clear" w:color="auto" w:fill="auto"/>
                      </w:tcPr>
                      <w:p w:rsidR="004A267A" w:rsidRPr="004A267A" w:rsidRDefault="004A267A">
                        <w:pPr>
                          <w:rPr>
                            <w:sz w:val="15"/>
                            <w:szCs w:val="15"/>
                          </w:rPr>
                        </w:pPr>
                        <w:r w:rsidRPr="004A267A">
                          <w:rPr>
                            <w:rFonts w:hint="eastAsia"/>
                            <w:sz w:val="15"/>
                            <w:szCs w:val="15"/>
                          </w:rPr>
                          <w:t>Votex cement pvt ltd</w:t>
                        </w:r>
                      </w:p>
                    </w:tc>
                  </w:sdtContent>
                </w:sdt>
                <w:tc>
                  <w:tcPr>
                    <w:tcW w:w="577" w:type="pct"/>
                    <w:tcBorders>
                      <w:top w:val="single" w:sz="4" w:space="0" w:color="auto"/>
                      <w:left w:val="single" w:sz="4" w:space="0" w:color="auto"/>
                      <w:bottom w:val="single" w:sz="4" w:space="0" w:color="auto"/>
                      <w:right w:val="single" w:sz="4" w:space="0" w:color="auto"/>
                    </w:tcBorders>
                    <w:shd w:val="clear" w:color="auto" w:fill="auto"/>
                  </w:tcPr>
                  <w:sdt>
                    <w:sdtPr>
                      <w:rPr>
                        <w:sz w:val="15"/>
                        <w:szCs w:val="15"/>
                      </w:rPr>
                      <w:alias w:val="长期股权投资明细－初始投资成本"/>
                      <w:tag w:val="_GBC_991495b90b134adaa878afe11223e6de"/>
                      <w:id w:val="1047066"/>
                      <w:lock w:val="sdtLocked"/>
                      <w:placeholder>
                        <w:docPart w:val="GBC11111111111111111111111111111"/>
                      </w:placeholder>
                    </w:sdtPr>
                    <w:sdtContent>
                      <w:p w:rsidR="004A267A" w:rsidRPr="004A267A" w:rsidRDefault="004A267A">
                        <w:pPr>
                          <w:jc w:val="right"/>
                          <w:rPr>
                            <w:sz w:val="15"/>
                            <w:szCs w:val="15"/>
                          </w:rPr>
                        </w:pPr>
                        <w:r w:rsidRPr="004A267A">
                          <w:rPr>
                            <w:rFonts w:hint="eastAsia"/>
                            <w:sz w:val="15"/>
                            <w:szCs w:val="15"/>
                          </w:rPr>
                          <w:t>5,790.00</w:t>
                        </w:r>
                      </w:p>
                    </w:sdtContent>
                  </w:sdt>
                </w:tc>
                <w:sdt>
                  <w:sdtPr>
                    <w:rPr>
                      <w:sz w:val="15"/>
                      <w:szCs w:val="15"/>
                    </w:rPr>
                    <w:alias w:val="长期股权投资明细－账面余额"/>
                    <w:tag w:val="_GBC_82cf588b463d4c24b1a23a09ffeadd8a"/>
                    <w:id w:val="1047067"/>
                    <w:lock w:val="sdtLocked"/>
                    <w:placeholder>
                      <w:docPart w:val="GBC11111111111111111111111111111"/>
                    </w:placeholder>
                  </w:sdtPr>
                  <w:sdtContent>
                    <w:tc>
                      <w:tcPr>
                        <w:tcW w:w="640" w:type="pct"/>
                        <w:tcBorders>
                          <w:top w:val="single" w:sz="4" w:space="0" w:color="auto"/>
                          <w:left w:val="single" w:sz="4" w:space="0" w:color="auto"/>
                          <w:bottom w:val="single" w:sz="4" w:space="0" w:color="auto"/>
                          <w:right w:val="single" w:sz="4" w:space="0" w:color="auto"/>
                        </w:tcBorders>
                        <w:shd w:val="clear" w:color="auto" w:fill="auto"/>
                      </w:tcPr>
                      <w:p w:rsidR="004A267A" w:rsidRPr="004A267A" w:rsidRDefault="004A267A">
                        <w:pPr>
                          <w:jc w:val="right"/>
                          <w:rPr>
                            <w:sz w:val="15"/>
                            <w:szCs w:val="15"/>
                          </w:rPr>
                        </w:pPr>
                        <w:r w:rsidRPr="004A267A">
                          <w:rPr>
                            <w:rFonts w:hint="eastAsia"/>
                            <w:sz w:val="15"/>
                            <w:szCs w:val="15"/>
                          </w:rPr>
                          <w:t>4,870.00</w:t>
                        </w:r>
                      </w:p>
                    </w:tc>
                  </w:sdtContent>
                </w:sdt>
                <w:sdt>
                  <w:sdtPr>
                    <w:rPr>
                      <w:sz w:val="15"/>
                      <w:szCs w:val="15"/>
                    </w:rPr>
                    <w:alias w:val="长期股权投资明细－增减变动额"/>
                    <w:tag w:val="_GBC_d20bc04b34ac4cc287fd3c6cb232e630"/>
                    <w:id w:val="1047068"/>
                    <w:lock w:val="sdtLocked"/>
                    <w:placeholder>
                      <w:docPart w:val="GBC11111111111111111111111111111"/>
                    </w:placeholder>
                  </w:sdtPr>
                  <w:sdtContent>
                    <w:tc>
                      <w:tcPr>
                        <w:tcW w:w="549" w:type="pct"/>
                        <w:tcBorders>
                          <w:top w:val="single" w:sz="4" w:space="0" w:color="auto"/>
                          <w:left w:val="single" w:sz="4" w:space="0" w:color="auto"/>
                          <w:bottom w:val="single" w:sz="4" w:space="0" w:color="auto"/>
                          <w:right w:val="single" w:sz="4" w:space="0" w:color="auto"/>
                        </w:tcBorders>
                        <w:shd w:val="clear" w:color="auto" w:fill="auto"/>
                      </w:tcPr>
                      <w:p w:rsidR="004A267A" w:rsidRPr="004A267A" w:rsidRDefault="004A267A">
                        <w:pPr>
                          <w:jc w:val="right"/>
                          <w:rPr>
                            <w:sz w:val="15"/>
                            <w:szCs w:val="15"/>
                          </w:rPr>
                        </w:pPr>
                        <w:r w:rsidRPr="004A267A">
                          <w:rPr>
                            <w:rFonts w:hint="eastAsia"/>
                            <w:sz w:val="15"/>
                            <w:szCs w:val="15"/>
                          </w:rPr>
                          <w:t>255.00</w:t>
                        </w:r>
                      </w:p>
                    </w:tc>
                  </w:sdtContent>
                </w:sdt>
                <w:sdt>
                  <w:sdtPr>
                    <w:rPr>
                      <w:sz w:val="15"/>
                      <w:szCs w:val="15"/>
                    </w:rPr>
                    <w:alias w:val="长期股权投资明细－账面余额"/>
                    <w:tag w:val="_GBC_5333c3c7483c4bae9131624fbb4765f1"/>
                    <w:id w:val="1047069"/>
                    <w:lock w:val="sdtLocked"/>
                    <w:placeholder>
                      <w:docPart w:val="GBC11111111111111111111111111111"/>
                    </w:placeholder>
                  </w:sdtPr>
                  <w:sdtContent>
                    <w:tc>
                      <w:tcPr>
                        <w:tcW w:w="641" w:type="pct"/>
                        <w:tcBorders>
                          <w:top w:val="single" w:sz="4" w:space="0" w:color="auto"/>
                          <w:left w:val="single" w:sz="4" w:space="0" w:color="auto"/>
                          <w:bottom w:val="single" w:sz="4" w:space="0" w:color="auto"/>
                          <w:right w:val="single" w:sz="4" w:space="0" w:color="auto"/>
                        </w:tcBorders>
                        <w:shd w:val="clear" w:color="auto" w:fill="auto"/>
                      </w:tcPr>
                      <w:p w:rsidR="004A267A" w:rsidRPr="004A267A" w:rsidRDefault="004A267A">
                        <w:pPr>
                          <w:jc w:val="right"/>
                          <w:rPr>
                            <w:sz w:val="15"/>
                            <w:szCs w:val="15"/>
                          </w:rPr>
                        </w:pPr>
                        <w:r w:rsidRPr="004A267A">
                          <w:rPr>
                            <w:rFonts w:hint="eastAsia"/>
                            <w:sz w:val="15"/>
                            <w:szCs w:val="15"/>
                          </w:rPr>
                          <w:t>5,125.00</w:t>
                        </w:r>
                      </w:p>
                    </w:tc>
                  </w:sdtContent>
                </w:sdt>
                <w:sdt>
                  <w:sdtPr>
                    <w:rPr>
                      <w:sz w:val="15"/>
                      <w:szCs w:val="15"/>
                    </w:rPr>
                    <w:alias w:val="长期股权投资明细－减值准备"/>
                    <w:tag w:val="_GBC_91ac7a9666ef45049bb95dfda91370cb"/>
                    <w:id w:val="1047070"/>
                    <w:lock w:val="sdtLocked"/>
                    <w:placeholder>
                      <w:docPart w:val="GBC11111111111111111111111111111"/>
                    </w:placeholder>
                  </w:sdtPr>
                  <w:sdtContent>
                    <w:tc>
                      <w:tcPr>
                        <w:tcW w:w="441" w:type="pct"/>
                        <w:tcBorders>
                          <w:top w:val="single" w:sz="4" w:space="0" w:color="auto"/>
                          <w:left w:val="single" w:sz="4" w:space="0" w:color="auto"/>
                          <w:bottom w:val="single" w:sz="4" w:space="0" w:color="auto"/>
                          <w:right w:val="single" w:sz="4" w:space="0" w:color="auto"/>
                        </w:tcBorders>
                      </w:tcPr>
                      <w:p w:rsidR="004A267A" w:rsidRPr="004A267A" w:rsidRDefault="004A267A">
                        <w:pPr>
                          <w:jc w:val="right"/>
                          <w:rPr>
                            <w:sz w:val="15"/>
                            <w:szCs w:val="15"/>
                          </w:rPr>
                        </w:pPr>
                        <w:r>
                          <w:t xml:space="preserve">　</w:t>
                        </w:r>
                      </w:p>
                    </w:tc>
                  </w:sdtContent>
                </w:sdt>
                <w:sdt>
                  <w:sdtPr>
                    <w:rPr>
                      <w:sz w:val="15"/>
                      <w:szCs w:val="15"/>
                    </w:rPr>
                    <w:alias w:val="长期股权投资明细－本期计提减值准备"/>
                    <w:tag w:val="_GBC_1fac416154c54c6b9f0b2adb7a3f510a"/>
                    <w:id w:val="1047071"/>
                    <w:lock w:val="sdtLocked"/>
                    <w:placeholder>
                      <w:docPart w:val="GBC11111111111111111111111111111"/>
                    </w:placeholder>
                  </w:sdtPr>
                  <w:sdtContent>
                    <w:tc>
                      <w:tcPr>
                        <w:tcW w:w="381" w:type="pct"/>
                        <w:tcBorders>
                          <w:top w:val="single" w:sz="4" w:space="0" w:color="auto"/>
                          <w:left w:val="single" w:sz="4" w:space="0" w:color="auto"/>
                          <w:bottom w:val="single" w:sz="4" w:space="0" w:color="auto"/>
                          <w:right w:val="single" w:sz="4" w:space="0" w:color="auto"/>
                        </w:tcBorders>
                      </w:tcPr>
                      <w:p w:rsidR="004A267A" w:rsidRPr="004A267A" w:rsidRDefault="004A267A">
                        <w:pPr>
                          <w:jc w:val="right"/>
                          <w:rPr>
                            <w:sz w:val="15"/>
                            <w:szCs w:val="15"/>
                          </w:rPr>
                        </w:pPr>
                        <w:r>
                          <w:t xml:space="preserve">　</w:t>
                        </w:r>
                      </w:p>
                    </w:tc>
                  </w:sdtContent>
                </w:sdt>
                <w:sdt>
                  <w:sdtPr>
                    <w:rPr>
                      <w:sz w:val="15"/>
                      <w:szCs w:val="15"/>
                    </w:rPr>
                    <w:alias w:val="长期股权投资明细－现金红利"/>
                    <w:tag w:val="_GBC_8da3def89406474199408bc3a8096815"/>
                    <w:id w:val="1047072"/>
                    <w:lock w:val="sdtLocked"/>
                    <w:placeholder>
                      <w:docPart w:val="GBC11111111111111111111111111111"/>
                    </w:placeholder>
                  </w:sdtPr>
                  <w:sdtContent>
                    <w:tc>
                      <w:tcPr>
                        <w:tcW w:w="458" w:type="pct"/>
                        <w:tcBorders>
                          <w:top w:val="single" w:sz="4" w:space="0" w:color="auto"/>
                          <w:left w:val="single" w:sz="4" w:space="0" w:color="auto"/>
                          <w:bottom w:val="single" w:sz="4" w:space="0" w:color="auto"/>
                          <w:right w:val="single" w:sz="4" w:space="0" w:color="auto"/>
                        </w:tcBorders>
                      </w:tcPr>
                      <w:p w:rsidR="004A267A" w:rsidRPr="004A267A" w:rsidRDefault="004A267A">
                        <w:pPr>
                          <w:jc w:val="right"/>
                          <w:rPr>
                            <w:sz w:val="15"/>
                            <w:szCs w:val="15"/>
                          </w:rPr>
                        </w:pPr>
                        <w:r>
                          <w:t xml:space="preserve">　</w:t>
                        </w:r>
                      </w:p>
                    </w:tc>
                  </w:sdtContent>
                </w:sdt>
                <w:sdt>
                  <w:sdtPr>
                    <w:rPr>
                      <w:sz w:val="15"/>
                      <w:szCs w:val="15"/>
                    </w:rPr>
                    <w:alias w:val="长期股权投资明细－在被投资单位持股比例"/>
                    <w:tag w:val="_GBC_7f6c9cc430624537bfdb99d5a4a6b0bd"/>
                    <w:id w:val="1047073"/>
                    <w:lock w:val="sdtLocked"/>
                    <w:placeholder>
                      <w:docPart w:val="GBC11111111111111111111111111111"/>
                    </w:placeholder>
                  </w:sdtPr>
                  <w:sdtContent>
                    <w:tc>
                      <w:tcPr>
                        <w:tcW w:w="366" w:type="pct"/>
                        <w:tcBorders>
                          <w:top w:val="single" w:sz="4" w:space="0" w:color="auto"/>
                          <w:left w:val="single" w:sz="4" w:space="0" w:color="auto"/>
                          <w:bottom w:val="single" w:sz="4" w:space="0" w:color="auto"/>
                          <w:right w:val="single" w:sz="4" w:space="0" w:color="auto"/>
                        </w:tcBorders>
                        <w:shd w:val="clear" w:color="auto" w:fill="auto"/>
                      </w:tcPr>
                      <w:p w:rsidR="004A267A" w:rsidRPr="004A267A" w:rsidRDefault="004A267A">
                        <w:pPr>
                          <w:jc w:val="right"/>
                          <w:rPr>
                            <w:sz w:val="15"/>
                            <w:szCs w:val="15"/>
                          </w:rPr>
                        </w:pPr>
                        <w:r w:rsidRPr="004A267A">
                          <w:rPr>
                            <w:rFonts w:hint="eastAsia"/>
                            <w:sz w:val="15"/>
                            <w:szCs w:val="15"/>
                          </w:rPr>
                          <w:t>50</w:t>
                        </w:r>
                      </w:p>
                    </w:tc>
                  </w:sdtContent>
                </w:sdt>
                <w:sdt>
                  <w:sdtPr>
                    <w:rPr>
                      <w:sz w:val="15"/>
                      <w:szCs w:val="15"/>
                    </w:rPr>
                    <w:alias w:val="长期股权投资明细－在被投资单位表决权比例"/>
                    <w:tag w:val="_GBC_580be196a41444eba87766c548bd074d"/>
                    <w:id w:val="1047074"/>
                    <w:lock w:val="sdtLocked"/>
                    <w:placeholder>
                      <w:docPart w:val="GBC11111111111111111111111111111"/>
                    </w:placeholder>
                  </w:sdtPr>
                  <w:sdtContent>
                    <w:tc>
                      <w:tcPr>
                        <w:tcW w:w="448" w:type="pct"/>
                        <w:tcBorders>
                          <w:top w:val="single" w:sz="4" w:space="0" w:color="auto"/>
                          <w:left w:val="single" w:sz="4" w:space="0" w:color="auto"/>
                          <w:bottom w:val="single" w:sz="4" w:space="0" w:color="auto"/>
                          <w:right w:val="single" w:sz="4" w:space="0" w:color="auto"/>
                        </w:tcBorders>
                      </w:tcPr>
                      <w:p w:rsidR="004A267A" w:rsidRPr="004A267A" w:rsidRDefault="004A267A">
                        <w:pPr>
                          <w:jc w:val="right"/>
                          <w:rPr>
                            <w:sz w:val="15"/>
                            <w:szCs w:val="15"/>
                          </w:rPr>
                        </w:pPr>
                        <w:r w:rsidRPr="004A267A">
                          <w:rPr>
                            <w:rFonts w:hint="eastAsia"/>
                            <w:sz w:val="15"/>
                            <w:szCs w:val="15"/>
                          </w:rPr>
                          <w:t>50</w:t>
                        </w:r>
                      </w:p>
                    </w:tc>
                  </w:sdtContent>
                </w:sdt>
              </w:tr>
            </w:sdtContent>
          </w:sdt>
          <w:sdt>
            <w:sdtPr>
              <w:rPr>
                <w:sz w:val="15"/>
                <w:szCs w:val="15"/>
              </w:rPr>
              <w:alias w:val="长期股权投资明细"/>
              <w:tag w:val="_GBC_6709abb4af644032802c2d8797676dc2"/>
              <w:id w:val="1047088"/>
              <w:lock w:val="sdtLocked"/>
              <w:placeholder>
                <w:docPart w:val="GBC11111111111111111111111111111"/>
              </w:placeholder>
            </w:sdtPr>
            <w:sdtContent>
              <w:tr w:rsidR="004A267A" w:rsidRPr="004A267A" w:rsidTr="004A267A">
                <w:sdt>
                  <w:sdtPr>
                    <w:rPr>
                      <w:sz w:val="15"/>
                      <w:szCs w:val="15"/>
                    </w:rPr>
                    <w:alias w:val="长期股权投资明细－被投资单位"/>
                    <w:tag w:val="_GBC_1990f5b81aa2441c9e5eed0952cad3b8"/>
                    <w:id w:val="1047077"/>
                    <w:lock w:val="sdtLocked"/>
                    <w:placeholder>
                      <w:docPart w:val="GBC11111111111111111111111111111"/>
                    </w:placeholder>
                  </w:sdtPr>
                  <w:sdtContent>
                    <w:tc>
                      <w:tcPr>
                        <w:tcW w:w="499" w:type="pct"/>
                        <w:tcBorders>
                          <w:top w:val="single" w:sz="4" w:space="0" w:color="auto"/>
                          <w:left w:val="single" w:sz="4" w:space="0" w:color="auto"/>
                          <w:bottom w:val="single" w:sz="4" w:space="0" w:color="auto"/>
                          <w:right w:val="single" w:sz="4" w:space="0" w:color="auto"/>
                        </w:tcBorders>
                        <w:shd w:val="clear" w:color="auto" w:fill="auto"/>
                      </w:tcPr>
                      <w:p w:rsidR="004A267A" w:rsidRPr="004A267A" w:rsidRDefault="004A267A">
                        <w:pPr>
                          <w:rPr>
                            <w:sz w:val="15"/>
                            <w:szCs w:val="15"/>
                          </w:rPr>
                        </w:pPr>
                        <w:r w:rsidRPr="004A267A">
                          <w:rPr>
                            <w:rFonts w:hint="eastAsia"/>
                            <w:sz w:val="15"/>
                            <w:szCs w:val="15"/>
                          </w:rPr>
                          <w:t xml:space="preserve">Global </w:t>
                        </w:r>
                        <w:r w:rsidRPr="004A267A">
                          <w:rPr>
                            <w:rFonts w:hint="eastAsia"/>
                            <w:sz w:val="15"/>
                            <w:szCs w:val="15"/>
                          </w:rPr>
                          <w:lastRenderedPageBreak/>
                          <w:t>Cement capital partners ltd</w:t>
                        </w:r>
                      </w:p>
                    </w:tc>
                  </w:sdtContent>
                </w:sdt>
                <w:tc>
                  <w:tcPr>
                    <w:tcW w:w="577" w:type="pct"/>
                    <w:tcBorders>
                      <w:top w:val="single" w:sz="4" w:space="0" w:color="auto"/>
                      <w:left w:val="single" w:sz="4" w:space="0" w:color="auto"/>
                      <w:bottom w:val="single" w:sz="4" w:space="0" w:color="auto"/>
                      <w:right w:val="single" w:sz="4" w:space="0" w:color="auto"/>
                    </w:tcBorders>
                    <w:shd w:val="clear" w:color="auto" w:fill="auto"/>
                  </w:tcPr>
                  <w:sdt>
                    <w:sdtPr>
                      <w:rPr>
                        <w:sz w:val="15"/>
                        <w:szCs w:val="15"/>
                      </w:rPr>
                      <w:alias w:val="长期股权投资明细－初始投资成本"/>
                      <w:tag w:val="_GBC_991495b90b134adaa878afe11223e6de"/>
                      <w:id w:val="1047078"/>
                      <w:lock w:val="sdtLocked"/>
                      <w:placeholder>
                        <w:docPart w:val="GBC11111111111111111111111111111"/>
                      </w:placeholder>
                    </w:sdtPr>
                    <w:sdtContent>
                      <w:p w:rsidR="004A267A" w:rsidRPr="004A267A" w:rsidRDefault="004A267A">
                        <w:pPr>
                          <w:jc w:val="right"/>
                          <w:rPr>
                            <w:sz w:val="15"/>
                            <w:szCs w:val="15"/>
                          </w:rPr>
                        </w:pPr>
                        <w:r w:rsidRPr="004A267A">
                          <w:rPr>
                            <w:rFonts w:hint="eastAsia"/>
                            <w:sz w:val="15"/>
                            <w:szCs w:val="15"/>
                          </w:rPr>
                          <w:t>14,069,700.00</w:t>
                        </w:r>
                      </w:p>
                    </w:sdtContent>
                  </w:sdt>
                </w:tc>
                <w:sdt>
                  <w:sdtPr>
                    <w:rPr>
                      <w:sz w:val="15"/>
                      <w:szCs w:val="15"/>
                    </w:rPr>
                    <w:alias w:val="长期股权投资明细－账面余额"/>
                    <w:tag w:val="_GBC_82cf588b463d4c24b1a23a09ffeadd8a"/>
                    <w:id w:val="1047079"/>
                    <w:lock w:val="sdtLocked"/>
                    <w:placeholder>
                      <w:docPart w:val="GBC11111111111111111111111111111"/>
                    </w:placeholder>
                  </w:sdtPr>
                  <w:sdtContent>
                    <w:tc>
                      <w:tcPr>
                        <w:tcW w:w="640" w:type="pct"/>
                        <w:tcBorders>
                          <w:top w:val="single" w:sz="4" w:space="0" w:color="auto"/>
                          <w:left w:val="single" w:sz="4" w:space="0" w:color="auto"/>
                          <w:bottom w:val="single" w:sz="4" w:space="0" w:color="auto"/>
                          <w:right w:val="single" w:sz="4" w:space="0" w:color="auto"/>
                        </w:tcBorders>
                        <w:shd w:val="clear" w:color="auto" w:fill="auto"/>
                      </w:tcPr>
                      <w:p w:rsidR="004A267A" w:rsidRPr="004A267A" w:rsidRDefault="004A267A">
                        <w:pPr>
                          <w:jc w:val="right"/>
                          <w:rPr>
                            <w:sz w:val="15"/>
                            <w:szCs w:val="15"/>
                          </w:rPr>
                        </w:pPr>
                        <w:r w:rsidRPr="004A267A">
                          <w:rPr>
                            <w:rFonts w:hint="eastAsia"/>
                            <w:sz w:val="15"/>
                            <w:szCs w:val="15"/>
                          </w:rPr>
                          <w:t>11,250,257.82</w:t>
                        </w:r>
                      </w:p>
                    </w:tc>
                  </w:sdtContent>
                </w:sdt>
                <w:sdt>
                  <w:sdtPr>
                    <w:rPr>
                      <w:sz w:val="15"/>
                      <w:szCs w:val="15"/>
                    </w:rPr>
                    <w:alias w:val="长期股权投资明细－增减变动额"/>
                    <w:tag w:val="_GBC_d20bc04b34ac4cc287fd3c6cb232e630"/>
                    <w:id w:val="1047080"/>
                    <w:lock w:val="sdtLocked"/>
                    <w:placeholder>
                      <w:docPart w:val="GBC11111111111111111111111111111"/>
                    </w:placeholder>
                  </w:sdtPr>
                  <w:sdtContent>
                    <w:tc>
                      <w:tcPr>
                        <w:tcW w:w="549" w:type="pct"/>
                        <w:tcBorders>
                          <w:top w:val="single" w:sz="4" w:space="0" w:color="auto"/>
                          <w:left w:val="single" w:sz="4" w:space="0" w:color="auto"/>
                          <w:bottom w:val="single" w:sz="4" w:space="0" w:color="auto"/>
                          <w:right w:val="single" w:sz="4" w:space="0" w:color="auto"/>
                        </w:tcBorders>
                        <w:shd w:val="clear" w:color="auto" w:fill="auto"/>
                      </w:tcPr>
                      <w:p w:rsidR="004A267A" w:rsidRPr="004A267A" w:rsidRDefault="004A267A">
                        <w:pPr>
                          <w:jc w:val="right"/>
                          <w:rPr>
                            <w:sz w:val="15"/>
                            <w:szCs w:val="15"/>
                          </w:rPr>
                        </w:pPr>
                        <w:r w:rsidRPr="004A267A">
                          <w:rPr>
                            <w:rFonts w:hint="eastAsia"/>
                            <w:sz w:val="15"/>
                            <w:szCs w:val="15"/>
                          </w:rPr>
                          <w:t>589,079.22</w:t>
                        </w:r>
                      </w:p>
                    </w:tc>
                  </w:sdtContent>
                </w:sdt>
                <w:sdt>
                  <w:sdtPr>
                    <w:rPr>
                      <w:sz w:val="15"/>
                      <w:szCs w:val="15"/>
                    </w:rPr>
                    <w:alias w:val="长期股权投资明细－账面余额"/>
                    <w:tag w:val="_GBC_5333c3c7483c4bae9131624fbb4765f1"/>
                    <w:id w:val="1047081"/>
                    <w:lock w:val="sdtLocked"/>
                    <w:placeholder>
                      <w:docPart w:val="GBC11111111111111111111111111111"/>
                    </w:placeholder>
                  </w:sdtPr>
                  <w:sdtContent>
                    <w:tc>
                      <w:tcPr>
                        <w:tcW w:w="641" w:type="pct"/>
                        <w:tcBorders>
                          <w:top w:val="single" w:sz="4" w:space="0" w:color="auto"/>
                          <w:left w:val="single" w:sz="4" w:space="0" w:color="auto"/>
                          <w:bottom w:val="single" w:sz="4" w:space="0" w:color="auto"/>
                          <w:right w:val="single" w:sz="4" w:space="0" w:color="auto"/>
                        </w:tcBorders>
                        <w:shd w:val="clear" w:color="auto" w:fill="auto"/>
                      </w:tcPr>
                      <w:p w:rsidR="004A267A" w:rsidRPr="004A267A" w:rsidRDefault="004A267A">
                        <w:pPr>
                          <w:jc w:val="right"/>
                          <w:rPr>
                            <w:sz w:val="15"/>
                            <w:szCs w:val="15"/>
                          </w:rPr>
                        </w:pPr>
                        <w:r w:rsidRPr="004A267A">
                          <w:rPr>
                            <w:rFonts w:hint="eastAsia"/>
                            <w:sz w:val="15"/>
                            <w:szCs w:val="15"/>
                          </w:rPr>
                          <w:t>11,839,337.04</w:t>
                        </w:r>
                      </w:p>
                    </w:tc>
                  </w:sdtContent>
                </w:sdt>
                <w:sdt>
                  <w:sdtPr>
                    <w:rPr>
                      <w:sz w:val="15"/>
                      <w:szCs w:val="15"/>
                    </w:rPr>
                    <w:alias w:val="长期股权投资明细－减值准备"/>
                    <w:tag w:val="_GBC_91ac7a9666ef45049bb95dfda91370cb"/>
                    <w:id w:val="1047082"/>
                    <w:lock w:val="sdtLocked"/>
                    <w:placeholder>
                      <w:docPart w:val="GBC11111111111111111111111111111"/>
                    </w:placeholder>
                  </w:sdtPr>
                  <w:sdtContent>
                    <w:tc>
                      <w:tcPr>
                        <w:tcW w:w="441" w:type="pct"/>
                        <w:tcBorders>
                          <w:top w:val="single" w:sz="4" w:space="0" w:color="auto"/>
                          <w:left w:val="single" w:sz="4" w:space="0" w:color="auto"/>
                          <w:bottom w:val="single" w:sz="4" w:space="0" w:color="auto"/>
                          <w:right w:val="single" w:sz="4" w:space="0" w:color="auto"/>
                        </w:tcBorders>
                      </w:tcPr>
                      <w:p w:rsidR="004A267A" w:rsidRPr="004A267A" w:rsidRDefault="004A267A">
                        <w:pPr>
                          <w:jc w:val="right"/>
                          <w:rPr>
                            <w:sz w:val="15"/>
                            <w:szCs w:val="15"/>
                          </w:rPr>
                        </w:pPr>
                        <w:r>
                          <w:t xml:space="preserve">　</w:t>
                        </w:r>
                      </w:p>
                    </w:tc>
                  </w:sdtContent>
                </w:sdt>
                <w:sdt>
                  <w:sdtPr>
                    <w:rPr>
                      <w:sz w:val="15"/>
                      <w:szCs w:val="15"/>
                    </w:rPr>
                    <w:alias w:val="长期股权投资明细－本期计提减值准备"/>
                    <w:tag w:val="_GBC_1fac416154c54c6b9f0b2adb7a3f510a"/>
                    <w:id w:val="1047083"/>
                    <w:lock w:val="sdtLocked"/>
                    <w:placeholder>
                      <w:docPart w:val="GBC11111111111111111111111111111"/>
                    </w:placeholder>
                  </w:sdtPr>
                  <w:sdtContent>
                    <w:tc>
                      <w:tcPr>
                        <w:tcW w:w="381" w:type="pct"/>
                        <w:tcBorders>
                          <w:top w:val="single" w:sz="4" w:space="0" w:color="auto"/>
                          <w:left w:val="single" w:sz="4" w:space="0" w:color="auto"/>
                          <w:bottom w:val="single" w:sz="4" w:space="0" w:color="auto"/>
                          <w:right w:val="single" w:sz="4" w:space="0" w:color="auto"/>
                        </w:tcBorders>
                      </w:tcPr>
                      <w:p w:rsidR="004A267A" w:rsidRPr="004A267A" w:rsidRDefault="004A267A">
                        <w:pPr>
                          <w:jc w:val="right"/>
                          <w:rPr>
                            <w:sz w:val="15"/>
                            <w:szCs w:val="15"/>
                          </w:rPr>
                        </w:pPr>
                        <w:r>
                          <w:t xml:space="preserve">　</w:t>
                        </w:r>
                      </w:p>
                    </w:tc>
                  </w:sdtContent>
                </w:sdt>
                <w:sdt>
                  <w:sdtPr>
                    <w:rPr>
                      <w:sz w:val="15"/>
                      <w:szCs w:val="15"/>
                    </w:rPr>
                    <w:alias w:val="长期股权投资明细－现金红利"/>
                    <w:tag w:val="_GBC_8da3def89406474199408bc3a8096815"/>
                    <w:id w:val="1047084"/>
                    <w:lock w:val="sdtLocked"/>
                    <w:placeholder>
                      <w:docPart w:val="GBC11111111111111111111111111111"/>
                    </w:placeholder>
                  </w:sdtPr>
                  <w:sdtContent>
                    <w:tc>
                      <w:tcPr>
                        <w:tcW w:w="458" w:type="pct"/>
                        <w:tcBorders>
                          <w:top w:val="single" w:sz="4" w:space="0" w:color="auto"/>
                          <w:left w:val="single" w:sz="4" w:space="0" w:color="auto"/>
                          <w:bottom w:val="single" w:sz="4" w:space="0" w:color="auto"/>
                          <w:right w:val="single" w:sz="4" w:space="0" w:color="auto"/>
                        </w:tcBorders>
                      </w:tcPr>
                      <w:p w:rsidR="004A267A" w:rsidRPr="004A267A" w:rsidRDefault="004A267A">
                        <w:pPr>
                          <w:jc w:val="right"/>
                          <w:rPr>
                            <w:sz w:val="15"/>
                            <w:szCs w:val="15"/>
                          </w:rPr>
                        </w:pPr>
                        <w:r>
                          <w:t xml:space="preserve">　</w:t>
                        </w:r>
                      </w:p>
                    </w:tc>
                  </w:sdtContent>
                </w:sdt>
                <w:sdt>
                  <w:sdtPr>
                    <w:rPr>
                      <w:sz w:val="15"/>
                      <w:szCs w:val="15"/>
                    </w:rPr>
                    <w:alias w:val="长期股权投资明细－在被投资单位持股比例"/>
                    <w:tag w:val="_GBC_7f6c9cc430624537bfdb99d5a4a6b0bd"/>
                    <w:id w:val="1047085"/>
                    <w:lock w:val="sdtLocked"/>
                    <w:placeholder>
                      <w:docPart w:val="GBC11111111111111111111111111111"/>
                    </w:placeholder>
                  </w:sdtPr>
                  <w:sdtContent>
                    <w:tc>
                      <w:tcPr>
                        <w:tcW w:w="366" w:type="pct"/>
                        <w:tcBorders>
                          <w:top w:val="single" w:sz="4" w:space="0" w:color="auto"/>
                          <w:left w:val="single" w:sz="4" w:space="0" w:color="auto"/>
                          <w:bottom w:val="single" w:sz="4" w:space="0" w:color="auto"/>
                          <w:right w:val="single" w:sz="4" w:space="0" w:color="auto"/>
                        </w:tcBorders>
                        <w:shd w:val="clear" w:color="auto" w:fill="auto"/>
                      </w:tcPr>
                      <w:p w:rsidR="004A267A" w:rsidRPr="004A267A" w:rsidRDefault="004A267A">
                        <w:pPr>
                          <w:jc w:val="right"/>
                          <w:rPr>
                            <w:sz w:val="15"/>
                            <w:szCs w:val="15"/>
                          </w:rPr>
                        </w:pPr>
                        <w:r w:rsidRPr="004A267A">
                          <w:rPr>
                            <w:rFonts w:hint="eastAsia"/>
                            <w:sz w:val="15"/>
                            <w:szCs w:val="15"/>
                          </w:rPr>
                          <w:t>10</w:t>
                        </w:r>
                      </w:p>
                    </w:tc>
                  </w:sdtContent>
                </w:sdt>
                <w:sdt>
                  <w:sdtPr>
                    <w:rPr>
                      <w:sz w:val="15"/>
                      <w:szCs w:val="15"/>
                    </w:rPr>
                    <w:alias w:val="长期股权投资明细－在被投资单位表决权比例"/>
                    <w:tag w:val="_GBC_580be196a41444eba87766c548bd074d"/>
                    <w:id w:val="1047086"/>
                    <w:lock w:val="sdtLocked"/>
                    <w:placeholder>
                      <w:docPart w:val="GBC11111111111111111111111111111"/>
                    </w:placeholder>
                  </w:sdtPr>
                  <w:sdtContent>
                    <w:tc>
                      <w:tcPr>
                        <w:tcW w:w="448" w:type="pct"/>
                        <w:tcBorders>
                          <w:top w:val="single" w:sz="4" w:space="0" w:color="auto"/>
                          <w:left w:val="single" w:sz="4" w:space="0" w:color="auto"/>
                          <w:bottom w:val="single" w:sz="4" w:space="0" w:color="auto"/>
                          <w:right w:val="single" w:sz="4" w:space="0" w:color="auto"/>
                        </w:tcBorders>
                      </w:tcPr>
                      <w:p w:rsidR="004A267A" w:rsidRPr="004A267A" w:rsidRDefault="004A267A">
                        <w:pPr>
                          <w:jc w:val="right"/>
                          <w:rPr>
                            <w:sz w:val="15"/>
                            <w:szCs w:val="15"/>
                          </w:rPr>
                        </w:pPr>
                        <w:r w:rsidRPr="004A267A">
                          <w:rPr>
                            <w:rFonts w:hint="eastAsia"/>
                            <w:sz w:val="15"/>
                            <w:szCs w:val="15"/>
                          </w:rPr>
                          <w:t>10</w:t>
                        </w:r>
                      </w:p>
                    </w:tc>
                  </w:sdtContent>
                </w:sdt>
              </w:tr>
            </w:sdtContent>
          </w:sdt>
        </w:tbl>
      </w:sdtContent>
    </w:sdt>
    <w:p w:rsidR="00EB0FBA" w:rsidRDefault="00EB0FBA"/>
    <w:sdt>
      <w:sdtPr>
        <w:rPr>
          <w:rFonts w:hint="eastAsia"/>
        </w:rPr>
        <w:tag w:val="_GBC_bb490aafb49045d38ef789609b95c5b9"/>
        <w:id w:val="1047428"/>
        <w:lock w:val="sdtLocked"/>
        <w:placeholder>
          <w:docPart w:val="GBC22222222222222222222222222222"/>
        </w:placeholder>
      </w:sdtPr>
      <w:sdtEndPr>
        <w:rPr>
          <w:rFonts w:hint="default"/>
          <w:sz w:val="18"/>
          <w:szCs w:val="18"/>
        </w:rPr>
      </w:sdtEndPr>
      <w:sdtContent>
        <w:p w:rsidR="00EB0FBA" w:rsidRDefault="00EB0FBA">
          <w:r>
            <w:rPr>
              <w:rFonts w:hint="eastAsia"/>
            </w:rPr>
            <w:t>按权益法核算</w:t>
          </w:r>
        </w:p>
        <w:p w:rsidR="00EB0FBA" w:rsidRDefault="00EB0FBA">
          <w:pPr>
            <w:ind w:right="420"/>
            <w:jc w:val="right"/>
          </w:pPr>
          <w:r>
            <w:rPr>
              <w:rFonts w:hint="eastAsia"/>
            </w:rPr>
            <w:t>单位：</w:t>
          </w:r>
          <w:sdt>
            <w:sdtPr>
              <w:rPr>
                <w:rFonts w:hint="eastAsia"/>
              </w:rPr>
              <w:alias w:val="单位：财务附注：长期股权投资"/>
              <w:tag w:val="_GBC_1adaa930208246c38fdc94eff79220a7"/>
              <w:id w:val="1047402"/>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t xml:space="preserve">  </w:t>
          </w:r>
          <w:r>
            <w:rPr>
              <w:rFonts w:hint="eastAsia"/>
            </w:rPr>
            <w:t>币种：</w:t>
          </w:r>
          <w:sdt>
            <w:sdtPr>
              <w:rPr>
                <w:rFonts w:hint="eastAsia"/>
              </w:rPr>
              <w:alias w:val="币种：财务附注：长期股权投资"/>
              <w:tag w:val="_GBC_5f99b27238eb4f849e1e7d1c5b8842b4"/>
              <w:id w:val="1047403"/>
              <w:lock w:val="sdtLocked"/>
              <w:placeholder>
                <w:docPart w:val="GBC22222222222222222222222222222"/>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356"/>
            <w:gridCol w:w="1264"/>
            <w:gridCol w:w="1264"/>
            <w:gridCol w:w="1228"/>
            <w:gridCol w:w="1264"/>
            <w:gridCol w:w="400"/>
            <w:gridCol w:w="531"/>
            <w:gridCol w:w="409"/>
            <w:gridCol w:w="666"/>
            <w:gridCol w:w="666"/>
          </w:tblGrid>
          <w:tr w:rsidR="004A267A" w:rsidRPr="004A267A" w:rsidTr="004A267A">
            <w:tc>
              <w:tcPr>
                <w:tcW w:w="843" w:type="pct"/>
                <w:tcBorders>
                  <w:top w:val="single" w:sz="4" w:space="0" w:color="auto"/>
                  <w:left w:val="single" w:sz="4" w:space="0" w:color="auto"/>
                  <w:bottom w:val="single" w:sz="4" w:space="0" w:color="auto"/>
                  <w:right w:val="single" w:sz="4" w:space="0" w:color="auto"/>
                </w:tcBorders>
              </w:tcPr>
              <w:p w:rsidR="004A267A" w:rsidRPr="004A267A" w:rsidRDefault="004A267A">
                <w:pPr>
                  <w:jc w:val="center"/>
                  <w:rPr>
                    <w:bCs/>
                    <w:sz w:val="18"/>
                    <w:szCs w:val="18"/>
                  </w:rPr>
                </w:pPr>
                <w:bookmarkStart w:id="84" w:name="_Toc391297445"/>
                <w:r w:rsidRPr="004A267A">
                  <w:rPr>
                    <w:rFonts w:hint="eastAsia"/>
                    <w:bCs/>
                    <w:sz w:val="18"/>
                    <w:szCs w:val="18"/>
                  </w:rPr>
                  <w:t>被投资单位</w:t>
                </w:r>
                <w:bookmarkEnd w:id="84"/>
              </w:p>
            </w:tc>
            <w:tc>
              <w:tcPr>
                <w:tcW w:w="548" w:type="pct"/>
                <w:tcBorders>
                  <w:top w:val="single" w:sz="4" w:space="0" w:color="auto"/>
                  <w:left w:val="single" w:sz="4" w:space="0" w:color="auto"/>
                  <w:bottom w:val="single" w:sz="4" w:space="0" w:color="auto"/>
                  <w:right w:val="single" w:sz="4" w:space="0" w:color="auto"/>
                </w:tcBorders>
              </w:tcPr>
              <w:p w:rsidR="004A267A" w:rsidRPr="004A267A" w:rsidRDefault="004A267A">
                <w:pPr>
                  <w:jc w:val="center"/>
                  <w:rPr>
                    <w:bCs/>
                    <w:sz w:val="18"/>
                    <w:szCs w:val="18"/>
                  </w:rPr>
                </w:pPr>
                <w:bookmarkStart w:id="85" w:name="_Toc391297446"/>
                <w:r w:rsidRPr="004A267A">
                  <w:rPr>
                    <w:rFonts w:hint="eastAsia"/>
                    <w:bCs/>
                    <w:sz w:val="18"/>
                    <w:szCs w:val="18"/>
                  </w:rPr>
                  <w:t>投资成本</w:t>
                </w:r>
                <w:bookmarkEnd w:id="85"/>
              </w:p>
            </w:tc>
            <w:tc>
              <w:tcPr>
                <w:tcW w:w="549" w:type="pct"/>
                <w:tcBorders>
                  <w:top w:val="single" w:sz="4" w:space="0" w:color="auto"/>
                  <w:left w:val="single" w:sz="4" w:space="0" w:color="auto"/>
                  <w:bottom w:val="single" w:sz="4" w:space="0" w:color="auto"/>
                  <w:right w:val="single" w:sz="4" w:space="0" w:color="auto"/>
                </w:tcBorders>
              </w:tcPr>
              <w:p w:rsidR="004A267A" w:rsidRPr="004A267A" w:rsidRDefault="004A267A">
                <w:pPr>
                  <w:jc w:val="center"/>
                  <w:rPr>
                    <w:bCs/>
                    <w:sz w:val="18"/>
                    <w:szCs w:val="18"/>
                  </w:rPr>
                </w:pPr>
                <w:bookmarkStart w:id="86" w:name="_Toc391297447"/>
                <w:r w:rsidRPr="004A267A">
                  <w:rPr>
                    <w:rFonts w:hint="eastAsia"/>
                    <w:bCs/>
                    <w:sz w:val="18"/>
                    <w:szCs w:val="18"/>
                  </w:rPr>
                  <w:t>期初余额</w:t>
                </w:r>
                <w:bookmarkEnd w:id="86"/>
              </w:p>
            </w:tc>
            <w:tc>
              <w:tcPr>
                <w:tcW w:w="549" w:type="pct"/>
                <w:tcBorders>
                  <w:top w:val="single" w:sz="4" w:space="0" w:color="auto"/>
                  <w:left w:val="single" w:sz="4" w:space="0" w:color="auto"/>
                  <w:bottom w:val="single" w:sz="4" w:space="0" w:color="auto"/>
                  <w:right w:val="single" w:sz="4" w:space="0" w:color="auto"/>
                </w:tcBorders>
              </w:tcPr>
              <w:p w:rsidR="004A267A" w:rsidRPr="004A267A" w:rsidRDefault="004A267A">
                <w:pPr>
                  <w:jc w:val="center"/>
                  <w:rPr>
                    <w:bCs/>
                    <w:sz w:val="18"/>
                    <w:szCs w:val="18"/>
                  </w:rPr>
                </w:pPr>
                <w:bookmarkStart w:id="87" w:name="_Toc391297448"/>
                <w:r w:rsidRPr="004A267A">
                  <w:rPr>
                    <w:rFonts w:hint="eastAsia"/>
                    <w:bCs/>
                    <w:sz w:val="18"/>
                    <w:szCs w:val="18"/>
                  </w:rPr>
                  <w:t>增减变动</w:t>
                </w:r>
                <w:bookmarkEnd w:id="87"/>
              </w:p>
            </w:tc>
            <w:tc>
              <w:tcPr>
                <w:tcW w:w="627" w:type="pct"/>
                <w:tcBorders>
                  <w:top w:val="single" w:sz="4" w:space="0" w:color="auto"/>
                  <w:left w:val="single" w:sz="4" w:space="0" w:color="auto"/>
                  <w:bottom w:val="single" w:sz="4" w:space="0" w:color="auto"/>
                  <w:right w:val="single" w:sz="4" w:space="0" w:color="auto"/>
                </w:tcBorders>
              </w:tcPr>
              <w:p w:rsidR="004A267A" w:rsidRPr="004A267A" w:rsidRDefault="004A267A">
                <w:pPr>
                  <w:jc w:val="center"/>
                  <w:rPr>
                    <w:bCs/>
                    <w:sz w:val="18"/>
                    <w:szCs w:val="18"/>
                  </w:rPr>
                </w:pPr>
                <w:bookmarkStart w:id="88" w:name="_Toc391297449"/>
                <w:r w:rsidRPr="004A267A">
                  <w:rPr>
                    <w:rFonts w:hint="eastAsia"/>
                    <w:bCs/>
                    <w:sz w:val="18"/>
                    <w:szCs w:val="18"/>
                  </w:rPr>
                  <w:t>期末余额</w:t>
                </w:r>
                <w:bookmarkEnd w:id="88"/>
              </w:p>
            </w:tc>
            <w:tc>
              <w:tcPr>
                <w:tcW w:w="314" w:type="pct"/>
                <w:tcBorders>
                  <w:top w:val="single" w:sz="4" w:space="0" w:color="auto"/>
                  <w:left w:val="single" w:sz="4" w:space="0" w:color="auto"/>
                  <w:bottom w:val="single" w:sz="4" w:space="0" w:color="auto"/>
                  <w:right w:val="single" w:sz="4" w:space="0" w:color="auto"/>
                </w:tcBorders>
              </w:tcPr>
              <w:p w:rsidR="004A267A" w:rsidRPr="004A267A" w:rsidRDefault="004A267A">
                <w:pPr>
                  <w:jc w:val="center"/>
                  <w:rPr>
                    <w:bCs/>
                    <w:sz w:val="18"/>
                    <w:szCs w:val="18"/>
                  </w:rPr>
                </w:pPr>
                <w:bookmarkStart w:id="89" w:name="_Toc391297450"/>
                <w:r w:rsidRPr="004A267A">
                  <w:rPr>
                    <w:rFonts w:hint="eastAsia"/>
                    <w:bCs/>
                    <w:sz w:val="18"/>
                    <w:szCs w:val="18"/>
                  </w:rPr>
                  <w:t>减值准备</w:t>
                </w:r>
                <w:bookmarkEnd w:id="89"/>
              </w:p>
            </w:tc>
            <w:tc>
              <w:tcPr>
                <w:tcW w:w="386" w:type="pct"/>
                <w:tcBorders>
                  <w:top w:val="single" w:sz="4" w:space="0" w:color="auto"/>
                  <w:left w:val="single" w:sz="4" w:space="0" w:color="auto"/>
                  <w:bottom w:val="single" w:sz="4" w:space="0" w:color="auto"/>
                  <w:right w:val="single" w:sz="4" w:space="0" w:color="auto"/>
                </w:tcBorders>
              </w:tcPr>
              <w:p w:rsidR="004A267A" w:rsidRPr="004A267A" w:rsidRDefault="004A267A">
                <w:pPr>
                  <w:jc w:val="center"/>
                  <w:rPr>
                    <w:bCs/>
                    <w:sz w:val="18"/>
                    <w:szCs w:val="18"/>
                  </w:rPr>
                </w:pPr>
                <w:bookmarkStart w:id="90" w:name="_Toc391297451"/>
                <w:r w:rsidRPr="004A267A">
                  <w:rPr>
                    <w:rFonts w:hint="eastAsia"/>
                    <w:bCs/>
                    <w:sz w:val="18"/>
                    <w:szCs w:val="18"/>
                  </w:rPr>
                  <w:t>本期计提减值准备</w:t>
                </w:r>
                <w:bookmarkEnd w:id="90"/>
              </w:p>
            </w:tc>
            <w:tc>
              <w:tcPr>
                <w:tcW w:w="319" w:type="pct"/>
                <w:tcBorders>
                  <w:top w:val="single" w:sz="4" w:space="0" w:color="auto"/>
                  <w:left w:val="single" w:sz="4" w:space="0" w:color="auto"/>
                  <w:bottom w:val="single" w:sz="4" w:space="0" w:color="auto"/>
                  <w:right w:val="single" w:sz="4" w:space="0" w:color="auto"/>
                </w:tcBorders>
              </w:tcPr>
              <w:p w:rsidR="004A267A" w:rsidRPr="004A267A" w:rsidRDefault="004A267A">
                <w:pPr>
                  <w:jc w:val="center"/>
                  <w:rPr>
                    <w:bCs/>
                    <w:sz w:val="18"/>
                    <w:szCs w:val="18"/>
                  </w:rPr>
                </w:pPr>
                <w:bookmarkStart w:id="91" w:name="_Toc391297452"/>
                <w:r w:rsidRPr="004A267A">
                  <w:rPr>
                    <w:rFonts w:hint="eastAsia"/>
                    <w:bCs/>
                    <w:sz w:val="18"/>
                    <w:szCs w:val="18"/>
                  </w:rPr>
                  <w:t>本期现金红利</w:t>
                </w:r>
                <w:bookmarkEnd w:id="91"/>
              </w:p>
            </w:tc>
            <w:tc>
              <w:tcPr>
                <w:tcW w:w="392" w:type="pct"/>
                <w:tcBorders>
                  <w:top w:val="single" w:sz="4" w:space="0" w:color="auto"/>
                  <w:left w:val="single" w:sz="4" w:space="0" w:color="auto"/>
                  <w:bottom w:val="single" w:sz="4" w:space="0" w:color="auto"/>
                  <w:right w:val="single" w:sz="4" w:space="0" w:color="auto"/>
                </w:tcBorders>
              </w:tcPr>
              <w:p w:rsidR="004A267A" w:rsidRPr="004A267A" w:rsidRDefault="004A267A">
                <w:pPr>
                  <w:jc w:val="center"/>
                  <w:rPr>
                    <w:bCs/>
                    <w:sz w:val="18"/>
                    <w:szCs w:val="18"/>
                  </w:rPr>
                </w:pPr>
                <w:bookmarkStart w:id="92" w:name="_Toc391297453"/>
                <w:r w:rsidRPr="004A267A">
                  <w:rPr>
                    <w:rFonts w:hint="eastAsia"/>
                    <w:bCs/>
                    <w:sz w:val="18"/>
                    <w:szCs w:val="18"/>
                  </w:rPr>
                  <w:t>在被投资单位持股比例（</w:t>
                </w:r>
                <w:r w:rsidRPr="004A267A">
                  <w:rPr>
                    <w:rFonts w:ascii="宋体" w:hAnsi="宋体" w:hint="eastAsia"/>
                    <w:bCs/>
                    <w:sz w:val="18"/>
                    <w:szCs w:val="18"/>
                  </w:rPr>
                  <w:t>%</w:t>
                </w:r>
                <w:r w:rsidRPr="004A267A">
                  <w:rPr>
                    <w:rFonts w:hint="eastAsia"/>
                    <w:bCs/>
                    <w:sz w:val="18"/>
                    <w:szCs w:val="18"/>
                  </w:rPr>
                  <w:t>）</w:t>
                </w:r>
                <w:bookmarkEnd w:id="92"/>
              </w:p>
            </w:tc>
            <w:tc>
              <w:tcPr>
                <w:tcW w:w="473" w:type="pct"/>
                <w:tcBorders>
                  <w:top w:val="single" w:sz="4" w:space="0" w:color="auto"/>
                  <w:left w:val="single" w:sz="4" w:space="0" w:color="auto"/>
                  <w:bottom w:val="single" w:sz="4" w:space="0" w:color="auto"/>
                  <w:right w:val="single" w:sz="4" w:space="0" w:color="auto"/>
                </w:tcBorders>
              </w:tcPr>
              <w:p w:rsidR="004A267A" w:rsidRPr="004A267A" w:rsidRDefault="004A267A">
                <w:pPr>
                  <w:jc w:val="center"/>
                  <w:rPr>
                    <w:bCs/>
                    <w:sz w:val="18"/>
                    <w:szCs w:val="18"/>
                  </w:rPr>
                </w:pPr>
                <w:bookmarkStart w:id="93" w:name="_Toc391297454"/>
                <w:r w:rsidRPr="004A267A">
                  <w:rPr>
                    <w:rFonts w:hint="eastAsia"/>
                    <w:bCs/>
                    <w:sz w:val="18"/>
                    <w:szCs w:val="18"/>
                  </w:rPr>
                  <w:t>在被投资单位表决权比例（</w:t>
                </w:r>
                <w:r w:rsidRPr="004A267A">
                  <w:rPr>
                    <w:rFonts w:ascii="宋体" w:hAnsi="宋体" w:hint="eastAsia"/>
                    <w:bCs/>
                    <w:sz w:val="18"/>
                    <w:szCs w:val="18"/>
                  </w:rPr>
                  <w:t>%</w:t>
                </w:r>
                <w:r w:rsidRPr="004A267A">
                  <w:rPr>
                    <w:rFonts w:hint="eastAsia"/>
                    <w:bCs/>
                    <w:sz w:val="18"/>
                    <w:szCs w:val="18"/>
                  </w:rPr>
                  <w:t>）</w:t>
                </w:r>
                <w:bookmarkEnd w:id="93"/>
              </w:p>
            </w:tc>
          </w:tr>
          <w:sdt>
            <w:sdtPr>
              <w:rPr>
                <w:sz w:val="18"/>
                <w:szCs w:val="18"/>
              </w:rPr>
              <w:alias w:val="长期股权投资明细"/>
              <w:tag w:val="_GBC_a384e2cfd92a4888810055f262f9aa39"/>
              <w:id w:val="1047415"/>
              <w:lock w:val="sdtLocked"/>
              <w:placeholder>
                <w:docPart w:val="GBC11111111111111111111111111111"/>
              </w:placeholder>
            </w:sdtPr>
            <w:sdtContent>
              <w:tr w:rsidR="004A267A" w:rsidRPr="004A267A" w:rsidTr="004A267A">
                <w:sdt>
                  <w:sdtPr>
                    <w:rPr>
                      <w:sz w:val="18"/>
                      <w:szCs w:val="18"/>
                    </w:rPr>
                    <w:alias w:val="长期股权投资明细－被投资单位"/>
                    <w:tag w:val="_GBC_562308be09d24680a5e7872bcb9bd826"/>
                    <w:id w:val="1047404"/>
                    <w:lock w:val="sdtLocked"/>
                    <w:placeholder>
                      <w:docPart w:val="GBC11111111111111111111111111111"/>
                    </w:placeholder>
                  </w:sdtPr>
                  <w:sdtContent>
                    <w:tc>
                      <w:tcPr>
                        <w:tcW w:w="843" w:type="pct"/>
                        <w:tcBorders>
                          <w:top w:val="single" w:sz="4" w:space="0" w:color="auto"/>
                          <w:left w:val="single" w:sz="4" w:space="0" w:color="auto"/>
                          <w:bottom w:val="single" w:sz="4" w:space="0" w:color="auto"/>
                          <w:right w:val="single" w:sz="4" w:space="0" w:color="auto"/>
                        </w:tcBorders>
                      </w:tcPr>
                      <w:p w:rsidR="004A267A" w:rsidRPr="004A267A" w:rsidRDefault="004A267A">
                        <w:pPr>
                          <w:rPr>
                            <w:sz w:val="18"/>
                            <w:szCs w:val="18"/>
                          </w:rPr>
                        </w:pPr>
                        <w:r w:rsidRPr="004A267A">
                          <w:rPr>
                            <w:rFonts w:hint="eastAsia"/>
                            <w:sz w:val="18"/>
                            <w:szCs w:val="18"/>
                          </w:rPr>
                          <w:t>苏州混凝土水泥制品研究院有限公司</w:t>
                        </w:r>
                      </w:p>
                    </w:tc>
                  </w:sdtContent>
                </w:sdt>
                <w:tc>
                  <w:tcPr>
                    <w:tcW w:w="548" w:type="pct"/>
                    <w:tcBorders>
                      <w:top w:val="single" w:sz="4" w:space="0" w:color="auto"/>
                      <w:left w:val="single" w:sz="4" w:space="0" w:color="auto"/>
                      <w:bottom w:val="single" w:sz="4" w:space="0" w:color="auto"/>
                      <w:right w:val="single" w:sz="4" w:space="0" w:color="auto"/>
                    </w:tcBorders>
                  </w:tcPr>
                  <w:sdt>
                    <w:sdtPr>
                      <w:rPr>
                        <w:sz w:val="18"/>
                        <w:szCs w:val="18"/>
                      </w:rPr>
                      <w:alias w:val="长期股权投资明细－初始投资成本"/>
                      <w:tag w:val="_GBC_947676f325764c669409154428cfcab3"/>
                      <w:id w:val="1047405"/>
                      <w:lock w:val="sdtLocked"/>
                      <w:placeholder>
                        <w:docPart w:val="GBC11111111111111111111111111111"/>
                      </w:placeholder>
                    </w:sdtPr>
                    <w:sdtContent>
                      <w:p w:rsidR="004A267A" w:rsidRPr="004A267A" w:rsidRDefault="004A267A">
                        <w:pPr>
                          <w:jc w:val="right"/>
                          <w:rPr>
                            <w:sz w:val="18"/>
                            <w:szCs w:val="18"/>
                          </w:rPr>
                        </w:pPr>
                        <w:r w:rsidRPr="004A267A">
                          <w:rPr>
                            <w:rFonts w:hint="eastAsia"/>
                            <w:sz w:val="18"/>
                            <w:szCs w:val="18"/>
                          </w:rPr>
                          <w:t>21,844,250.68</w:t>
                        </w:r>
                      </w:p>
                    </w:sdtContent>
                  </w:sdt>
                </w:tc>
                <w:sdt>
                  <w:sdtPr>
                    <w:rPr>
                      <w:sz w:val="18"/>
                      <w:szCs w:val="18"/>
                    </w:rPr>
                    <w:alias w:val="长期股权投资明细－账面余额"/>
                    <w:tag w:val="_GBC_0952883a1aa24c6381f53717bb406fba"/>
                    <w:id w:val="1047406"/>
                    <w:lock w:val="sdtLocked"/>
                    <w:placeholder>
                      <w:docPart w:val="GBC11111111111111111111111111111"/>
                    </w:placeholder>
                  </w:sdtPr>
                  <w:sdtContent>
                    <w:tc>
                      <w:tcPr>
                        <w:tcW w:w="549" w:type="pct"/>
                        <w:tcBorders>
                          <w:top w:val="single" w:sz="4" w:space="0" w:color="auto"/>
                          <w:left w:val="single" w:sz="4" w:space="0" w:color="auto"/>
                          <w:bottom w:val="single" w:sz="4" w:space="0" w:color="auto"/>
                          <w:right w:val="single" w:sz="4" w:space="0" w:color="auto"/>
                        </w:tcBorders>
                      </w:tcPr>
                      <w:p w:rsidR="004A267A" w:rsidRPr="004A267A" w:rsidRDefault="004A267A">
                        <w:pPr>
                          <w:jc w:val="right"/>
                          <w:rPr>
                            <w:sz w:val="18"/>
                            <w:szCs w:val="18"/>
                          </w:rPr>
                        </w:pPr>
                        <w:r w:rsidRPr="004A267A">
                          <w:rPr>
                            <w:rFonts w:hint="eastAsia"/>
                            <w:sz w:val="18"/>
                            <w:szCs w:val="18"/>
                          </w:rPr>
                          <w:t>21,521,819.47</w:t>
                        </w:r>
                      </w:p>
                    </w:tc>
                  </w:sdtContent>
                </w:sdt>
                <w:sdt>
                  <w:sdtPr>
                    <w:rPr>
                      <w:sz w:val="18"/>
                      <w:szCs w:val="18"/>
                    </w:rPr>
                    <w:alias w:val="长期股权投资明细－增减变动额"/>
                    <w:tag w:val="_GBC_6ee3bd13ccf24c009ab013ccd08106f9"/>
                    <w:id w:val="1047407"/>
                    <w:lock w:val="sdtLocked"/>
                    <w:placeholder>
                      <w:docPart w:val="GBC11111111111111111111111111111"/>
                    </w:placeholder>
                  </w:sdtPr>
                  <w:sdtContent>
                    <w:tc>
                      <w:tcPr>
                        <w:tcW w:w="549" w:type="pct"/>
                        <w:tcBorders>
                          <w:top w:val="single" w:sz="4" w:space="0" w:color="auto"/>
                          <w:left w:val="single" w:sz="4" w:space="0" w:color="auto"/>
                          <w:bottom w:val="single" w:sz="4" w:space="0" w:color="auto"/>
                          <w:right w:val="single" w:sz="4" w:space="0" w:color="auto"/>
                        </w:tcBorders>
                      </w:tcPr>
                      <w:p w:rsidR="004A267A" w:rsidRPr="004A267A" w:rsidRDefault="004A267A">
                        <w:pPr>
                          <w:jc w:val="right"/>
                          <w:rPr>
                            <w:sz w:val="18"/>
                            <w:szCs w:val="18"/>
                          </w:rPr>
                        </w:pPr>
                        <w:r w:rsidRPr="004A267A">
                          <w:rPr>
                            <w:rFonts w:hint="eastAsia"/>
                            <w:sz w:val="18"/>
                            <w:szCs w:val="18"/>
                          </w:rPr>
                          <w:t>-1,088,275.18</w:t>
                        </w:r>
                      </w:p>
                    </w:tc>
                  </w:sdtContent>
                </w:sdt>
                <w:sdt>
                  <w:sdtPr>
                    <w:rPr>
                      <w:sz w:val="18"/>
                      <w:szCs w:val="18"/>
                    </w:rPr>
                    <w:alias w:val="长期股权投资明细－账面余额"/>
                    <w:tag w:val="_GBC_4c6398e1176e425791890ab72e7c5977"/>
                    <w:id w:val="1047408"/>
                    <w:lock w:val="sdtLocked"/>
                    <w:placeholder>
                      <w:docPart w:val="GBC11111111111111111111111111111"/>
                    </w:placeholder>
                  </w:sdtPr>
                  <w:sdtContent>
                    <w:tc>
                      <w:tcPr>
                        <w:tcW w:w="627" w:type="pct"/>
                        <w:tcBorders>
                          <w:top w:val="single" w:sz="4" w:space="0" w:color="auto"/>
                          <w:left w:val="single" w:sz="4" w:space="0" w:color="auto"/>
                          <w:bottom w:val="single" w:sz="4" w:space="0" w:color="auto"/>
                          <w:right w:val="single" w:sz="4" w:space="0" w:color="auto"/>
                        </w:tcBorders>
                      </w:tcPr>
                      <w:p w:rsidR="004A267A" w:rsidRPr="004A267A" w:rsidRDefault="004A267A">
                        <w:pPr>
                          <w:jc w:val="right"/>
                          <w:rPr>
                            <w:sz w:val="18"/>
                            <w:szCs w:val="18"/>
                          </w:rPr>
                        </w:pPr>
                        <w:r w:rsidRPr="004A267A">
                          <w:rPr>
                            <w:rFonts w:hint="eastAsia"/>
                            <w:sz w:val="18"/>
                            <w:szCs w:val="18"/>
                          </w:rPr>
                          <w:t>20,433,544.29</w:t>
                        </w:r>
                      </w:p>
                    </w:tc>
                  </w:sdtContent>
                </w:sdt>
                <w:sdt>
                  <w:sdtPr>
                    <w:rPr>
                      <w:sz w:val="18"/>
                      <w:szCs w:val="18"/>
                    </w:rPr>
                    <w:alias w:val="长期股权投资明细－减值准备"/>
                    <w:tag w:val="_GBC_f6601aaefdbe4cafaa6d8b043781825d"/>
                    <w:id w:val="1047409"/>
                    <w:lock w:val="sdtLocked"/>
                    <w:placeholder>
                      <w:docPart w:val="GBC11111111111111111111111111111"/>
                    </w:placeholder>
                    <w:showingPlcHdr/>
                  </w:sdtPr>
                  <w:sdtContent>
                    <w:tc>
                      <w:tcPr>
                        <w:tcW w:w="314" w:type="pct"/>
                        <w:tcBorders>
                          <w:top w:val="single" w:sz="4" w:space="0" w:color="auto"/>
                          <w:left w:val="single" w:sz="4" w:space="0" w:color="auto"/>
                          <w:bottom w:val="single" w:sz="4" w:space="0" w:color="auto"/>
                          <w:right w:val="single" w:sz="4" w:space="0" w:color="auto"/>
                        </w:tcBorders>
                      </w:tcPr>
                      <w:p w:rsidR="004A267A" w:rsidRPr="004A267A" w:rsidRDefault="004A267A">
                        <w:pPr>
                          <w:jc w:val="right"/>
                          <w:rPr>
                            <w:sz w:val="18"/>
                            <w:szCs w:val="18"/>
                          </w:rPr>
                        </w:pPr>
                        <w:r w:rsidRPr="004A267A">
                          <w:rPr>
                            <w:rFonts w:hint="eastAsia"/>
                            <w:color w:val="333399"/>
                            <w:sz w:val="18"/>
                            <w:szCs w:val="18"/>
                          </w:rPr>
                          <w:t xml:space="preserve">　</w:t>
                        </w:r>
                      </w:p>
                    </w:tc>
                  </w:sdtContent>
                </w:sdt>
                <w:sdt>
                  <w:sdtPr>
                    <w:rPr>
                      <w:sz w:val="18"/>
                      <w:szCs w:val="18"/>
                    </w:rPr>
                    <w:alias w:val="长期股权投资明细－本期计提减值准备"/>
                    <w:tag w:val="_GBC_ae66c3fb1c124947bb1b7ec3db1e3b50"/>
                    <w:id w:val="1047410"/>
                    <w:lock w:val="sdtLocked"/>
                    <w:placeholder>
                      <w:docPart w:val="GBC11111111111111111111111111111"/>
                    </w:placeholder>
                    <w:showingPlcHdr/>
                  </w:sdtPr>
                  <w:sdtContent>
                    <w:tc>
                      <w:tcPr>
                        <w:tcW w:w="386" w:type="pct"/>
                        <w:tcBorders>
                          <w:top w:val="single" w:sz="4" w:space="0" w:color="auto"/>
                          <w:left w:val="single" w:sz="4" w:space="0" w:color="auto"/>
                          <w:bottom w:val="single" w:sz="4" w:space="0" w:color="auto"/>
                          <w:right w:val="single" w:sz="4" w:space="0" w:color="auto"/>
                        </w:tcBorders>
                      </w:tcPr>
                      <w:p w:rsidR="004A267A" w:rsidRPr="004A267A" w:rsidRDefault="004A267A">
                        <w:pPr>
                          <w:jc w:val="right"/>
                          <w:rPr>
                            <w:sz w:val="18"/>
                            <w:szCs w:val="18"/>
                          </w:rPr>
                        </w:pPr>
                        <w:r w:rsidRPr="004A267A">
                          <w:rPr>
                            <w:rFonts w:hint="eastAsia"/>
                            <w:color w:val="333399"/>
                            <w:sz w:val="18"/>
                            <w:szCs w:val="18"/>
                          </w:rPr>
                          <w:t xml:space="preserve">　</w:t>
                        </w:r>
                      </w:p>
                    </w:tc>
                  </w:sdtContent>
                </w:sdt>
                <w:sdt>
                  <w:sdtPr>
                    <w:rPr>
                      <w:sz w:val="18"/>
                      <w:szCs w:val="18"/>
                    </w:rPr>
                    <w:alias w:val="长期股权投资明细－现金红利"/>
                    <w:tag w:val="_GBC_2cc3d572698d4360b86430e48289032d"/>
                    <w:id w:val="1047411"/>
                    <w:lock w:val="sdtLocked"/>
                    <w:placeholder>
                      <w:docPart w:val="GBC11111111111111111111111111111"/>
                    </w:placeholder>
                    <w:showingPlcHdr/>
                  </w:sdtPr>
                  <w:sdtContent>
                    <w:tc>
                      <w:tcPr>
                        <w:tcW w:w="319" w:type="pct"/>
                        <w:tcBorders>
                          <w:top w:val="single" w:sz="4" w:space="0" w:color="auto"/>
                          <w:left w:val="single" w:sz="4" w:space="0" w:color="auto"/>
                          <w:bottom w:val="single" w:sz="4" w:space="0" w:color="auto"/>
                          <w:right w:val="single" w:sz="4" w:space="0" w:color="auto"/>
                        </w:tcBorders>
                      </w:tcPr>
                      <w:p w:rsidR="004A267A" w:rsidRPr="004A267A" w:rsidRDefault="004A267A">
                        <w:pPr>
                          <w:jc w:val="right"/>
                          <w:rPr>
                            <w:sz w:val="18"/>
                            <w:szCs w:val="18"/>
                          </w:rPr>
                        </w:pPr>
                        <w:r w:rsidRPr="004A267A">
                          <w:rPr>
                            <w:rFonts w:hint="eastAsia"/>
                            <w:color w:val="333399"/>
                            <w:sz w:val="18"/>
                            <w:szCs w:val="18"/>
                          </w:rPr>
                          <w:t xml:space="preserve">　</w:t>
                        </w:r>
                      </w:p>
                    </w:tc>
                  </w:sdtContent>
                </w:sdt>
                <w:sdt>
                  <w:sdtPr>
                    <w:rPr>
                      <w:sz w:val="18"/>
                      <w:szCs w:val="18"/>
                    </w:rPr>
                    <w:alias w:val="长期股权投资明细－在被投资单位持股比例"/>
                    <w:tag w:val="_GBC_0d6aa7e40bdc475a8bd25d6ddbebfc78"/>
                    <w:id w:val="1047412"/>
                    <w:lock w:val="sdtLocked"/>
                    <w:placeholder>
                      <w:docPart w:val="GBC11111111111111111111111111111"/>
                    </w:placeholder>
                  </w:sdtPr>
                  <w:sdtContent>
                    <w:tc>
                      <w:tcPr>
                        <w:tcW w:w="392" w:type="pct"/>
                        <w:tcBorders>
                          <w:top w:val="single" w:sz="4" w:space="0" w:color="auto"/>
                          <w:left w:val="single" w:sz="4" w:space="0" w:color="auto"/>
                          <w:bottom w:val="single" w:sz="4" w:space="0" w:color="auto"/>
                          <w:right w:val="single" w:sz="4" w:space="0" w:color="auto"/>
                        </w:tcBorders>
                      </w:tcPr>
                      <w:p w:rsidR="004A267A" w:rsidRPr="004A267A" w:rsidRDefault="004A267A">
                        <w:pPr>
                          <w:jc w:val="right"/>
                          <w:rPr>
                            <w:sz w:val="18"/>
                            <w:szCs w:val="18"/>
                          </w:rPr>
                        </w:pPr>
                        <w:r w:rsidRPr="004A267A">
                          <w:rPr>
                            <w:rFonts w:hint="eastAsia"/>
                            <w:sz w:val="18"/>
                            <w:szCs w:val="18"/>
                          </w:rPr>
                          <w:t>13.17</w:t>
                        </w:r>
                      </w:p>
                    </w:tc>
                  </w:sdtContent>
                </w:sdt>
                <w:sdt>
                  <w:sdtPr>
                    <w:rPr>
                      <w:sz w:val="18"/>
                      <w:szCs w:val="18"/>
                    </w:rPr>
                    <w:alias w:val="长期股权投资明细－在被投资单位表决权比例"/>
                    <w:tag w:val="_GBC_01b011f1667a44aea101d51ce47b0110"/>
                    <w:id w:val="1047413"/>
                    <w:lock w:val="sdtLocked"/>
                    <w:placeholder>
                      <w:docPart w:val="GBC11111111111111111111111111111"/>
                    </w:placeholder>
                  </w:sdtPr>
                  <w:sdtContent>
                    <w:tc>
                      <w:tcPr>
                        <w:tcW w:w="473" w:type="pct"/>
                        <w:tcBorders>
                          <w:top w:val="single" w:sz="4" w:space="0" w:color="auto"/>
                          <w:left w:val="single" w:sz="4" w:space="0" w:color="auto"/>
                          <w:bottom w:val="single" w:sz="4" w:space="0" w:color="auto"/>
                          <w:right w:val="single" w:sz="4" w:space="0" w:color="auto"/>
                        </w:tcBorders>
                      </w:tcPr>
                      <w:p w:rsidR="004A267A" w:rsidRPr="004A267A" w:rsidRDefault="004A267A">
                        <w:pPr>
                          <w:jc w:val="right"/>
                          <w:rPr>
                            <w:sz w:val="18"/>
                            <w:szCs w:val="18"/>
                          </w:rPr>
                        </w:pPr>
                        <w:r w:rsidRPr="004A267A">
                          <w:rPr>
                            <w:rFonts w:hint="eastAsia"/>
                            <w:sz w:val="18"/>
                            <w:szCs w:val="18"/>
                          </w:rPr>
                          <w:t>13.17</w:t>
                        </w:r>
                      </w:p>
                    </w:tc>
                  </w:sdtContent>
                </w:sdt>
              </w:tr>
            </w:sdtContent>
          </w:sdt>
          <w:sdt>
            <w:sdtPr>
              <w:rPr>
                <w:sz w:val="18"/>
                <w:szCs w:val="18"/>
              </w:rPr>
              <w:alias w:val="长期股权投资明细"/>
              <w:tag w:val="_GBC_a384e2cfd92a4888810055f262f9aa39"/>
              <w:id w:val="1047427"/>
              <w:lock w:val="sdtLocked"/>
              <w:placeholder>
                <w:docPart w:val="GBC11111111111111111111111111111"/>
              </w:placeholder>
            </w:sdtPr>
            <w:sdtContent>
              <w:tr w:rsidR="004A267A" w:rsidRPr="004A267A" w:rsidTr="004A267A">
                <w:sdt>
                  <w:sdtPr>
                    <w:rPr>
                      <w:sz w:val="18"/>
                      <w:szCs w:val="18"/>
                    </w:rPr>
                    <w:alias w:val="长期股权投资明细－被投资单位"/>
                    <w:tag w:val="_GBC_562308be09d24680a5e7872bcb9bd826"/>
                    <w:id w:val="1047416"/>
                    <w:lock w:val="sdtLocked"/>
                    <w:placeholder>
                      <w:docPart w:val="GBC11111111111111111111111111111"/>
                    </w:placeholder>
                    <w:showingPlcHdr/>
                  </w:sdtPr>
                  <w:sdtContent>
                    <w:tc>
                      <w:tcPr>
                        <w:tcW w:w="843" w:type="pct"/>
                        <w:tcBorders>
                          <w:top w:val="single" w:sz="4" w:space="0" w:color="auto"/>
                          <w:left w:val="single" w:sz="4" w:space="0" w:color="auto"/>
                          <w:bottom w:val="single" w:sz="4" w:space="0" w:color="auto"/>
                          <w:right w:val="single" w:sz="4" w:space="0" w:color="auto"/>
                        </w:tcBorders>
                      </w:tcPr>
                      <w:p w:rsidR="004A267A" w:rsidRPr="004A267A" w:rsidRDefault="004A267A">
                        <w:pPr>
                          <w:rPr>
                            <w:sz w:val="18"/>
                            <w:szCs w:val="18"/>
                          </w:rPr>
                        </w:pPr>
                        <w:r w:rsidRPr="004A267A">
                          <w:rPr>
                            <w:rFonts w:hint="eastAsia"/>
                            <w:color w:val="333399"/>
                            <w:sz w:val="18"/>
                            <w:szCs w:val="18"/>
                          </w:rPr>
                          <w:t xml:space="preserve">　</w:t>
                        </w:r>
                      </w:p>
                    </w:tc>
                  </w:sdtContent>
                </w:sdt>
                <w:tc>
                  <w:tcPr>
                    <w:tcW w:w="548" w:type="pct"/>
                    <w:tcBorders>
                      <w:top w:val="single" w:sz="4" w:space="0" w:color="auto"/>
                      <w:left w:val="single" w:sz="4" w:space="0" w:color="auto"/>
                      <w:bottom w:val="single" w:sz="4" w:space="0" w:color="auto"/>
                      <w:right w:val="single" w:sz="4" w:space="0" w:color="auto"/>
                    </w:tcBorders>
                  </w:tcPr>
                  <w:sdt>
                    <w:sdtPr>
                      <w:rPr>
                        <w:sz w:val="18"/>
                        <w:szCs w:val="18"/>
                      </w:rPr>
                      <w:alias w:val="长期股权投资明细－初始投资成本"/>
                      <w:tag w:val="_GBC_947676f325764c669409154428cfcab3"/>
                      <w:id w:val="1047417"/>
                      <w:lock w:val="sdtLocked"/>
                      <w:placeholder>
                        <w:docPart w:val="GBC11111111111111111111111111111"/>
                      </w:placeholder>
                      <w:showingPlcHdr/>
                    </w:sdtPr>
                    <w:sdtContent>
                      <w:p w:rsidR="004A267A" w:rsidRPr="004A267A" w:rsidRDefault="004A267A">
                        <w:pPr>
                          <w:jc w:val="right"/>
                          <w:rPr>
                            <w:sz w:val="18"/>
                            <w:szCs w:val="18"/>
                          </w:rPr>
                        </w:pPr>
                        <w:r w:rsidRPr="004A267A">
                          <w:rPr>
                            <w:rFonts w:hint="eastAsia"/>
                            <w:color w:val="333399"/>
                            <w:sz w:val="18"/>
                            <w:szCs w:val="18"/>
                          </w:rPr>
                          <w:t xml:space="preserve">　</w:t>
                        </w:r>
                      </w:p>
                    </w:sdtContent>
                  </w:sdt>
                </w:tc>
                <w:sdt>
                  <w:sdtPr>
                    <w:rPr>
                      <w:sz w:val="18"/>
                      <w:szCs w:val="18"/>
                    </w:rPr>
                    <w:alias w:val="长期股权投资明细－账面余额"/>
                    <w:tag w:val="_GBC_0952883a1aa24c6381f53717bb406fba"/>
                    <w:id w:val="1047418"/>
                    <w:lock w:val="sdtLocked"/>
                    <w:placeholder>
                      <w:docPart w:val="GBC11111111111111111111111111111"/>
                    </w:placeholder>
                    <w:showingPlcHdr/>
                  </w:sdtPr>
                  <w:sdtContent>
                    <w:tc>
                      <w:tcPr>
                        <w:tcW w:w="549" w:type="pct"/>
                        <w:tcBorders>
                          <w:top w:val="single" w:sz="4" w:space="0" w:color="auto"/>
                          <w:left w:val="single" w:sz="4" w:space="0" w:color="auto"/>
                          <w:bottom w:val="single" w:sz="4" w:space="0" w:color="auto"/>
                          <w:right w:val="single" w:sz="4" w:space="0" w:color="auto"/>
                        </w:tcBorders>
                      </w:tcPr>
                      <w:p w:rsidR="004A267A" w:rsidRPr="004A267A" w:rsidRDefault="004A267A">
                        <w:pPr>
                          <w:jc w:val="right"/>
                          <w:rPr>
                            <w:sz w:val="18"/>
                            <w:szCs w:val="18"/>
                          </w:rPr>
                        </w:pPr>
                        <w:r w:rsidRPr="004A267A">
                          <w:rPr>
                            <w:rFonts w:hint="eastAsia"/>
                            <w:color w:val="333399"/>
                            <w:sz w:val="18"/>
                            <w:szCs w:val="18"/>
                          </w:rPr>
                          <w:t xml:space="preserve">　</w:t>
                        </w:r>
                      </w:p>
                    </w:tc>
                  </w:sdtContent>
                </w:sdt>
                <w:sdt>
                  <w:sdtPr>
                    <w:rPr>
                      <w:sz w:val="18"/>
                      <w:szCs w:val="18"/>
                    </w:rPr>
                    <w:alias w:val="长期股权投资明细－增减变动额"/>
                    <w:tag w:val="_GBC_6ee3bd13ccf24c009ab013ccd08106f9"/>
                    <w:id w:val="1047419"/>
                    <w:lock w:val="sdtLocked"/>
                    <w:placeholder>
                      <w:docPart w:val="GBC11111111111111111111111111111"/>
                    </w:placeholder>
                    <w:showingPlcHdr/>
                  </w:sdtPr>
                  <w:sdtContent>
                    <w:tc>
                      <w:tcPr>
                        <w:tcW w:w="549" w:type="pct"/>
                        <w:tcBorders>
                          <w:top w:val="single" w:sz="4" w:space="0" w:color="auto"/>
                          <w:left w:val="single" w:sz="4" w:space="0" w:color="auto"/>
                          <w:bottom w:val="single" w:sz="4" w:space="0" w:color="auto"/>
                          <w:right w:val="single" w:sz="4" w:space="0" w:color="auto"/>
                        </w:tcBorders>
                      </w:tcPr>
                      <w:p w:rsidR="004A267A" w:rsidRPr="004A267A" w:rsidRDefault="004A267A">
                        <w:pPr>
                          <w:jc w:val="right"/>
                          <w:rPr>
                            <w:sz w:val="18"/>
                            <w:szCs w:val="18"/>
                          </w:rPr>
                        </w:pPr>
                        <w:r w:rsidRPr="004A267A">
                          <w:rPr>
                            <w:rFonts w:hint="eastAsia"/>
                            <w:color w:val="333399"/>
                            <w:sz w:val="18"/>
                            <w:szCs w:val="18"/>
                          </w:rPr>
                          <w:t xml:space="preserve">　</w:t>
                        </w:r>
                      </w:p>
                    </w:tc>
                  </w:sdtContent>
                </w:sdt>
                <w:sdt>
                  <w:sdtPr>
                    <w:rPr>
                      <w:sz w:val="18"/>
                      <w:szCs w:val="18"/>
                    </w:rPr>
                    <w:alias w:val="长期股权投资明细－账面余额"/>
                    <w:tag w:val="_GBC_4c6398e1176e425791890ab72e7c5977"/>
                    <w:id w:val="1047420"/>
                    <w:lock w:val="sdtLocked"/>
                    <w:placeholder>
                      <w:docPart w:val="GBC11111111111111111111111111111"/>
                    </w:placeholder>
                    <w:showingPlcHdr/>
                  </w:sdtPr>
                  <w:sdtContent>
                    <w:tc>
                      <w:tcPr>
                        <w:tcW w:w="627" w:type="pct"/>
                        <w:tcBorders>
                          <w:top w:val="single" w:sz="4" w:space="0" w:color="auto"/>
                          <w:left w:val="single" w:sz="4" w:space="0" w:color="auto"/>
                          <w:bottom w:val="single" w:sz="4" w:space="0" w:color="auto"/>
                          <w:right w:val="single" w:sz="4" w:space="0" w:color="auto"/>
                        </w:tcBorders>
                      </w:tcPr>
                      <w:p w:rsidR="004A267A" w:rsidRPr="004A267A" w:rsidRDefault="004A267A">
                        <w:pPr>
                          <w:jc w:val="right"/>
                          <w:rPr>
                            <w:sz w:val="18"/>
                            <w:szCs w:val="18"/>
                          </w:rPr>
                        </w:pPr>
                        <w:r w:rsidRPr="004A267A">
                          <w:rPr>
                            <w:rFonts w:hint="eastAsia"/>
                            <w:color w:val="333399"/>
                            <w:sz w:val="18"/>
                            <w:szCs w:val="18"/>
                          </w:rPr>
                          <w:t xml:space="preserve">　</w:t>
                        </w:r>
                      </w:p>
                    </w:tc>
                  </w:sdtContent>
                </w:sdt>
                <w:sdt>
                  <w:sdtPr>
                    <w:rPr>
                      <w:sz w:val="18"/>
                      <w:szCs w:val="18"/>
                    </w:rPr>
                    <w:alias w:val="长期股权投资明细－减值准备"/>
                    <w:tag w:val="_GBC_f6601aaefdbe4cafaa6d8b043781825d"/>
                    <w:id w:val="1047421"/>
                    <w:lock w:val="sdtLocked"/>
                    <w:placeholder>
                      <w:docPart w:val="GBC11111111111111111111111111111"/>
                    </w:placeholder>
                    <w:showingPlcHdr/>
                  </w:sdtPr>
                  <w:sdtContent>
                    <w:tc>
                      <w:tcPr>
                        <w:tcW w:w="314" w:type="pct"/>
                        <w:tcBorders>
                          <w:top w:val="single" w:sz="4" w:space="0" w:color="auto"/>
                          <w:left w:val="single" w:sz="4" w:space="0" w:color="auto"/>
                          <w:bottom w:val="single" w:sz="4" w:space="0" w:color="auto"/>
                          <w:right w:val="single" w:sz="4" w:space="0" w:color="auto"/>
                        </w:tcBorders>
                      </w:tcPr>
                      <w:p w:rsidR="004A267A" w:rsidRPr="004A267A" w:rsidRDefault="004A267A">
                        <w:pPr>
                          <w:jc w:val="right"/>
                          <w:rPr>
                            <w:sz w:val="18"/>
                            <w:szCs w:val="18"/>
                          </w:rPr>
                        </w:pPr>
                        <w:r w:rsidRPr="004A267A">
                          <w:rPr>
                            <w:rFonts w:hint="eastAsia"/>
                            <w:color w:val="333399"/>
                            <w:sz w:val="18"/>
                            <w:szCs w:val="18"/>
                          </w:rPr>
                          <w:t xml:space="preserve">　</w:t>
                        </w:r>
                      </w:p>
                    </w:tc>
                  </w:sdtContent>
                </w:sdt>
                <w:sdt>
                  <w:sdtPr>
                    <w:rPr>
                      <w:sz w:val="18"/>
                      <w:szCs w:val="18"/>
                    </w:rPr>
                    <w:alias w:val="长期股权投资明细－本期计提减值准备"/>
                    <w:tag w:val="_GBC_ae66c3fb1c124947bb1b7ec3db1e3b50"/>
                    <w:id w:val="1047422"/>
                    <w:lock w:val="sdtLocked"/>
                    <w:placeholder>
                      <w:docPart w:val="GBC11111111111111111111111111111"/>
                    </w:placeholder>
                    <w:showingPlcHdr/>
                  </w:sdtPr>
                  <w:sdtContent>
                    <w:tc>
                      <w:tcPr>
                        <w:tcW w:w="386" w:type="pct"/>
                        <w:tcBorders>
                          <w:top w:val="single" w:sz="4" w:space="0" w:color="auto"/>
                          <w:left w:val="single" w:sz="4" w:space="0" w:color="auto"/>
                          <w:bottom w:val="single" w:sz="4" w:space="0" w:color="auto"/>
                          <w:right w:val="single" w:sz="4" w:space="0" w:color="auto"/>
                        </w:tcBorders>
                      </w:tcPr>
                      <w:p w:rsidR="004A267A" w:rsidRPr="004A267A" w:rsidRDefault="004A267A">
                        <w:pPr>
                          <w:jc w:val="right"/>
                          <w:rPr>
                            <w:sz w:val="18"/>
                            <w:szCs w:val="18"/>
                          </w:rPr>
                        </w:pPr>
                        <w:r w:rsidRPr="004A267A">
                          <w:rPr>
                            <w:rFonts w:hint="eastAsia"/>
                            <w:color w:val="333399"/>
                            <w:sz w:val="18"/>
                            <w:szCs w:val="18"/>
                          </w:rPr>
                          <w:t xml:space="preserve">　</w:t>
                        </w:r>
                      </w:p>
                    </w:tc>
                  </w:sdtContent>
                </w:sdt>
                <w:sdt>
                  <w:sdtPr>
                    <w:rPr>
                      <w:sz w:val="18"/>
                      <w:szCs w:val="18"/>
                    </w:rPr>
                    <w:alias w:val="长期股权投资明细－现金红利"/>
                    <w:tag w:val="_GBC_2cc3d572698d4360b86430e48289032d"/>
                    <w:id w:val="1047423"/>
                    <w:lock w:val="sdtLocked"/>
                    <w:placeholder>
                      <w:docPart w:val="GBC11111111111111111111111111111"/>
                    </w:placeholder>
                    <w:showingPlcHdr/>
                  </w:sdtPr>
                  <w:sdtContent>
                    <w:tc>
                      <w:tcPr>
                        <w:tcW w:w="319" w:type="pct"/>
                        <w:tcBorders>
                          <w:top w:val="single" w:sz="4" w:space="0" w:color="auto"/>
                          <w:left w:val="single" w:sz="4" w:space="0" w:color="auto"/>
                          <w:bottom w:val="single" w:sz="4" w:space="0" w:color="auto"/>
                          <w:right w:val="single" w:sz="4" w:space="0" w:color="auto"/>
                        </w:tcBorders>
                      </w:tcPr>
                      <w:p w:rsidR="004A267A" w:rsidRPr="004A267A" w:rsidRDefault="004A267A">
                        <w:pPr>
                          <w:jc w:val="right"/>
                          <w:rPr>
                            <w:sz w:val="18"/>
                            <w:szCs w:val="18"/>
                          </w:rPr>
                        </w:pPr>
                        <w:r w:rsidRPr="004A267A">
                          <w:rPr>
                            <w:rFonts w:hint="eastAsia"/>
                            <w:color w:val="333399"/>
                            <w:sz w:val="18"/>
                            <w:szCs w:val="18"/>
                          </w:rPr>
                          <w:t xml:space="preserve">　</w:t>
                        </w:r>
                      </w:p>
                    </w:tc>
                  </w:sdtContent>
                </w:sdt>
                <w:sdt>
                  <w:sdtPr>
                    <w:rPr>
                      <w:sz w:val="18"/>
                      <w:szCs w:val="18"/>
                    </w:rPr>
                    <w:alias w:val="长期股权投资明细－在被投资单位持股比例"/>
                    <w:tag w:val="_GBC_0d6aa7e40bdc475a8bd25d6ddbebfc78"/>
                    <w:id w:val="1047424"/>
                    <w:lock w:val="sdtLocked"/>
                    <w:placeholder>
                      <w:docPart w:val="GBC11111111111111111111111111111"/>
                    </w:placeholder>
                    <w:showingPlcHdr/>
                  </w:sdtPr>
                  <w:sdtContent>
                    <w:tc>
                      <w:tcPr>
                        <w:tcW w:w="392" w:type="pct"/>
                        <w:tcBorders>
                          <w:top w:val="single" w:sz="4" w:space="0" w:color="auto"/>
                          <w:left w:val="single" w:sz="4" w:space="0" w:color="auto"/>
                          <w:bottom w:val="single" w:sz="4" w:space="0" w:color="auto"/>
                          <w:right w:val="single" w:sz="4" w:space="0" w:color="auto"/>
                        </w:tcBorders>
                      </w:tcPr>
                      <w:p w:rsidR="004A267A" w:rsidRPr="004A267A" w:rsidRDefault="004A267A">
                        <w:pPr>
                          <w:jc w:val="right"/>
                          <w:rPr>
                            <w:sz w:val="18"/>
                            <w:szCs w:val="18"/>
                          </w:rPr>
                        </w:pPr>
                        <w:r w:rsidRPr="004A267A">
                          <w:rPr>
                            <w:rFonts w:hint="eastAsia"/>
                            <w:color w:val="333399"/>
                            <w:sz w:val="18"/>
                            <w:szCs w:val="18"/>
                          </w:rPr>
                          <w:t xml:space="preserve">　</w:t>
                        </w:r>
                      </w:p>
                    </w:tc>
                  </w:sdtContent>
                </w:sdt>
                <w:sdt>
                  <w:sdtPr>
                    <w:rPr>
                      <w:sz w:val="18"/>
                      <w:szCs w:val="18"/>
                    </w:rPr>
                    <w:alias w:val="长期股权投资明细－在被投资单位表决权比例"/>
                    <w:tag w:val="_GBC_01b011f1667a44aea101d51ce47b0110"/>
                    <w:id w:val="1047425"/>
                    <w:lock w:val="sdtLocked"/>
                    <w:placeholder>
                      <w:docPart w:val="GBC11111111111111111111111111111"/>
                    </w:placeholder>
                    <w:showingPlcHdr/>
                  </w:sdtPr>
                  <w:sdtContent>
                    <w:tc>
                      <w:tcPr>
                        <w:tcW w:w="473" w:type="pct"/>
                        <w:tcBorders>
                          <w:top w:val="single" w:sz="4" w:space="0" w:color="auto"/>
                          <w:left w:val="single" w:sz="4" w:space="0" w:color="auto"/>
                          <w:bottom w:val="single" w:sz="4" w:space="0" w:color="auto"/>
                          <w:right w:val="single" w:sz="4" w:space="0" w:color="auto"/>
                        </w:tcBorders>
                      </w:tcPr>
                      <w:p w:rsidR="004A267A" w:rsidRPr="004A267A" w:rsidRDefault="004A267A">
                        <w:pPr>
                          <w:jc w:val="right"/>
                          <w:rPr>
                            <w:sz w:val="18"/>
                            <w:szCs w:val="18"/>
                          </w:rPr>
                        </w:pPr>
                        <w:r w:rsidRPr="004A267A">
                          <w:rPr>
                            <w:rFonts w:hint="eastAsia"/>
                            <w:color w:val="333399"/>
                            <w:sz w:val="18"/>
                            <w:szCs w:val="18"/>
                          </w:rPr>
                          <w:t xml:space="preserve">　</w:t>
                        </w:r>
                      </w:p>
                    </w:tc>
                  </w:sdtContent>
                </w:sdt>
              </w:tr>
            </w:sdtContent>
          </w:sdt>
        </w:tbl>
      </w:sdtContent>
    </w:sdt>
    <w:p w:rsidR="00EB0FBA" w:rsidRDefault="00EB0FBA">
      <w:pPr>
        <w:pStyle w:val="3"/>
        <w:numPr>
          <w:ilvl w:val="0"/>
          <w:numId w:val="27"/>
        </w:numPr>
        <w:rPr>
          <w:rFonts w:ascii="宋体" w:hAnsi="宋体"/>
        </w:rPr>
      </w:pPr>
      <w:r>
        <w:rPr>
          <w:rFonts w:ascii="宋体" w:hAnsi="宋体" w:hint="eastAsia"/>
        </w:rPr>
        <w:t>投资性房地产</w:t>
      </w:r>
    </w:p>
    <w:sdt>
      <w:sdtPr>
        <w:rPr>
          <w:rFonts w:ascii="Calibri" w:hAnsi="Calibri" w:hint="eastAsia"/>
          <w:b w:val="0"/>
          <w:bCs w:val="0"/>
          <w:szCs w:val="22"/>
        </w:rPr>
        <w:tag w:val="_GBC_a6d5e855e6d84ccdbf747f9e04c577c9"/>
        <w:id w:val="1047493"/>
        <w:lock w:val="sdtLocked"/>
        <w:placeholder>
          <w:docPart w:val="GBC22222222222222222222222222222"/>
        </w:placeholder>
      </w:sdtPr>
      <w:sdtEndPr>
        <w:rPr>
          <w:kern w:val="0"/>
        </w:rPr>
      </w:sdtEndPr>
      <w:sdtContent>
        <w:p w:rsidR="00EB0FBA" w:rsidRDefault="00EB0FBA">
          <w:pPr>
            <w:pStyle w:val="4"/>
            <w:numPr>
              <w:ilvl w:val="0"/>
              <w:numId w:val="64"/>
            </w:numPr>
          </w:pPr>
          <w:r>
            <w:rPr>
              <w:rFonts w:hint="eastAsia"/>
            </w:rPr>
            <w:t>按成本计量的投资性房地产</w:t>
          </w:r>
        </w:p>
        <w:sdt>
          <w:sdtPr>
            <w:rPr>
              <w:kern w:val="0"/>
            </w:rPr>
            <w:alias w:val="是否适用：财务附注：按成本计量的投资性房地产"/>
            <w:tag w:val="_GBC_2da54c6c17a64223a99424cdd80af811"/>
            <w:id w:val="1047429"/>
            <w:lock w:val="sdtLocked"/>
            <w:placeholder>
              <w:docPart w:val="GBC22222222222222222222222222222"/>
            </w:placeholder>
          </w:sdtPr>
          <w:sdtContent>
            <w:p w:rsidR="00EB0FBA" w:rsidRDefault="006028CF">
              <w:pPr>
                <w:rPr>
                  <w:kern w:val="0"/>
                </w:rPr>
              </w:pPr>
              <w:r>
                <w:rPr>
                  <w:rFonts w:ascii="宋体" w:hAnsi="宋体"/>
                  <w:kern w:val="0"/>
                </w:rPr>
                <w:fldChar w:fldCharType="begin"/>
              </w:r>
              <w:r w:rsidR="00EB0FBA">
                <w:rPr>
                  <w:rFonts w:ascii="宋体" w:hAnsi="宋体"/>
                  <w:kern w:val="0"/>
                </w:rPr>
                <w:instrText xml:space="preserve"> MACROBUTTON  SnrToggleCheckbox √适用 </w:instrText>
              </w:r>
              <w:r>
                <w:rPr>
                  <w:rFonts w:ascii="宋体" w:hAnsi="宋体"/>
                  <w:kern w:val="0"/>
                </w:rPr>
                <w:fldChar w:fldCharType="end"/>
              </w:r>
              <w:r>
                <w:rPr>
                  <w:rFonts w:asciiTheme="minorEastAsia" w:eastAsiaTheme="minorEastAsia" w:hAnsiTheme="minorEastAsia"/>
                  <w:kern w:val="0"/>
                </w:rPr>
                <w:fldChar w:fldCharType="begin"/>
              </w:r>
              <w:r w:rsidR="00EB0FBA">
                <w:rPr>
                  <w:rFonts w:asciiTheme="minorEastAsia" w:eastAsiaTheme="minorEastAsia" w:hAnsiTheme="minorEastAsia"/>
                  <w:kern w:val="0"/>
                </w:rPr>
                <w:instrText xml:space="preserve"> MACROBUTTON  SnrToggleCheckbox □不适用 </w:instrText>
              </w:r>
              <w:r>
                <w:rPr>
                  <w:rFonts w:asciiTheme="minorEastAsia" w:eastAsiaTheme="minorEastAsia" w:hAnsiTheme="minorEastAsia"/>
                  <w:kern w:val="0"/>
                </w:rPr>
                <w:fldChar w:fldCharType="end"/>
              </w:r>
            </w:p>
          </w:sdtContent>
        </w:sdt>
        <w:p w:rsidR="00EB0FBA" w:rsidRDefault="00EB0FBA">
          <w:pPr>
            <w:ind w:right="283"/>
            <w:jc w:val="right"/>
          </w:pPr>
          <w:r>
            <w:rPr>
              <w:rFonts w:hint="eastAsia"/>
            </w:rPr>
            <w:t>单位：</w:t>
          </w:r>
          <w:sdt>
            <w:sdtPr>
              <w:rPr>
                <w:rFonts w:hint="eastAsia"/>
              </w:rPr>
              <w:alias w:val="单位：财务附注：投资性房地产"/>
              <w:tag w:val="_GBC_f1829af31df141ef9bd7bd7d6f828145"/>
              <w:id w:val="1047430"/>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t xml:space="preserve">  </w:t>
          </w:r>
          <w:r>
            <w:rPr>
              <w:rFonts w:hint="eastAsia"/>
            </w:rPr>
            <w:t>币种：</w:t>
          </w:r>
          <w:sdt>
            <w:sdtPr>
              <w:rPr>
                <w:rFonts w:hint="eastAsia"/>
              </w:rPr>
              <w:alias w:val="币种：财务附注：投资性房地产"/>
              <w:tag w:val="_GBC_87b53daf508948f898fc4505fd06be3f"/>
              <w:id w:val="1047431"/>
              <w:lock w:val="sdtLocked"/>
              <w:placeholder>
                <w:docPart w:val="GBC22222222222222222222222222222"/>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hint="eastAsia"/>
                </w:rPr>
                <w:t>人民币</w:t>
              </w:r>
            </w:sdtContent>
          </w:sdt>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704"/>
            <w:gridCol w:w="1704"/>
            <w:gridCol w:w="1705"/>
            <w:gridCol w:w="1770"/>
            <w:gridCol w:w="1792"/>
          </w:tblGrid>
          <w:tr w:rsidR="00EB0FBA" w:rsidTr="00975E26">
            <w:tc>
              <w:tcPr>
                <w:tcW w:w="1704"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center"/>
                  <w:rPr>
                    <w:kern w:val="0"/>
                  </w:rPr>
                </w:pPr>
                <w:r>
                  <w:rPr>
                    <w:rFonts w:hint="eastAsia"/>
                    <w:kern w:val="0"/>
                  </w:rPr>
                  <w:t>项目</w:t>
                </w:r>
              </w:p>
            </w:tc>
            <w:tc>
              <w:tcPr>
                <w:tcW w:w="1704"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center"/>
                  <w:rPr>
                    <w:kern w:val="0"/>
                  </w:rPr>
                </w:pPr>
                <w:r>
                  <w:rPr>
                    <w:rFonts w:hint="eastAsia"/>
                    <w:kern w:val="0"/>
                  </w:rPr>
                  <w:t>期初账面余额</w:t>
                </w:r>
              </w:p>
            </w:tc>
            <w:tc>
              <w:tcPr>
                <w:tcW w:w="170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center"/>
                  <w:rPr>
                    <w:kern w:val="0"/>
                  </w:rPr>
                </w:pPr>
                <w:r>
                  <w:rPr>
                    <w:rFonts w:hint="eastAsia"/>
                    <w:kern w:val="0"/>
                  </w:rPr>
                  <w:t>本期增加额</w:t>
                </w:r>
              </w:p>
            </w:tc>
            <w:tc>
              <w:tcPr>
                <w:tcW w:w="177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center"/>
                  <w:rPr>
                    <w:kern w:val="0"/>
                  </w:rPr>
                </w:pPr>
                <w:r>
                  <w:rPr>
                    <w:rFonts w:hint="eastAsia"/>
                    <w:kern w:val="0"/>
                  </w:rPr>
                  <w:t>本期减少额</w:t>
                </w:r>
              </w:p>
            </w:tc>
            <w:tc>
              <w:tcPr>
                <w:tcW w:w="1792"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center"/>
                  <w:rPr>
                    <w:kern w:val="0"/>
                  </w:rPr>
                </w:pPr>
                <w:r>
                  <w:rPr>
                    <w:rFonts w:hint="eastAsia"/>
                    <w:kern w:val="0"/>
                  </w:rPr>
                  <w:t>期末账面余额</w:t>
                </w:r>
              </w:p>
            </w:tc>
          </w:tr>
          <w:tr w:rsidR="00EB0FBA" w:rsidTr="00975E26">
            <w:tc>
              <w:tcPr>
                <w:tcW w:w="1704"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left"/>
                  <w:rPr>
                    <w:kern w:val="0"/>
                  </w:rPr>
                </w:pPr>
                <w:r>
                  <w:rPr>
                    <w:rFonts w:hint="eastAsia"/>
                    <w:kern w:val="0"/>
                  </w:rPr>
                  <w:t>一、账面原值合计</w:t>
                </w:r>
              </w:p>
            </w:tc>
            <w:sdt>
              <w:sdtPr>
                <w:alias w:val="投资性房地产原价合计账面余额"/>
                <w:tag w:val="_GBC_d3c36d9b8f1449b99f70cb97a5c46f76"/>
                <w:id w:val="1047432"/>
                <w:lock w:val="sdtLocked"/>
                <w:placeholder>
                  <w:docPart w:val="GBC11111111111111111111111111111"/>
                </w:placeholder>
              </w:sdtPr>
              <w:sdtContent>
                <w:tc>
                  <w:tcPr>
                    <w:tcW w:w="170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151,496,060.32</w:t>
                    </w:r>
                  </w:p>
                </w:tc>
              </w:sdtContent>
            </w:sdt>
            <w:sdt>
              <w:sdtPr>
                <w:alias w:val="投资性房地产原价合计增加额"/>
                <w:tag w:val="_GBC_1be1529410e14990a791c2ebea39303b"/>
                <w:id w:val="1047433"/>
                <w:lock w:val="sdtLocked"/>
                <w:placeholder>
                  <w:docPart w:val="GBC11111111111111111111111111111"/>
                </w:placeholder>
                <w:showingPlcHdr/>
              </w:sdtPr>
              <w:sdtContent>
                <w:tc>
                  <w:tcPr>
                    <w:tcW w:w="1705"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投资性房地产原价合计减少额"/>
                <w:tag w:val="_GBC_ff99bcf27e894e8b869f489516feb9f4"/>
                <w:id w:val="1047434"/>
                <w:lock w:val="sdtLocked"/>
                <w:placeholder>
                  <w:docPart w:val="GBC11111111111111111111111111111"/>
                </w:placeholder>
                <w:showingPlcHdr/>
              </w:sdtPr>
              <w:sdtContent>
                <w:tc>
                  <w:tcPr>
                    <w:tcW w:w="177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投资性房地产原价合计账面余额"/>
                <w:tag w:val="_GBC_951e12762deb4564a3b02a42529c41ce"/>
                <w:id w:val="1047435"/>
                <w:lock w:val="sdtLocked"/>
                <w:placeholder>
                  <w:docPart w:val="GBC11111111111111111111111111111"/>
                </w:placeholder>
              </w:sdtPr>
              <w:sdtContent>
                <w:tc>
                  <w:tcPr>
                    <w:tcW w:w="1792"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151,496,060.32</w:t>
                    </w:r>
                  </w:p>
                </w:tc>
              </w:sdtContent>
            </w:sdt>
          </w:tr>
          <w:tr w:rsidR="00EB0FBA" w:rsidTr="00975E26">
            <w:tc>
              <w:tcPr>
                <w:tcW w:w="1704"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left"/>
                  <w:rPr>
                    <w:kern w:val="0"/>
                  </w:rPr>
                </w:pPr>
                <w:r>
                  <w:rPr>
                    <w:kern w:val="0"/>
                  </w:rPr>
                  <w:t>1.</w:t>
                </w:r>
                <w:r>
                  <w:rPr>
                    <w:rFonts w:hint="eastAsia"/>
                    <w:kern w:val="0"/>
                  </w:rPr>
                  <w:t>房屋、建筑物</w:t>
                </w:r>
              </w:p>
            </w:tc>
            <w:sdt>
              <w:sdtPr>
                <w:alias w:val="房屋及建筑物原价账面余额"/>
                <w:tag w:val="_GBC_f6872757bd9d44e5b1ce2cb089cdc03f"/>
                <w:id w:val="1047436"/>
                <w:lock w:val="sdtLocked"/>
                <w:placeholder>
                  <w:docPart w:val="GBC11111111111111111111111111111"/>
                </w:placeholder>
              </w:sdtPr>
              <w:sdtContent>
                <w:tc>
                  <w:tcPr>
                    <w:tcW w:w="170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113,327,538.56</w:t>
                    </w:r>
                  </w:p>
                </w:tc>
              </w:sdtContent>
            </w:sdt>
            <w:sdt>
              <w:sdtPr>
                <w:alias w:val="房屋及建筑物原价增加额"/>
                <w:tag w:val="_GBC_0e7568f72d994ae5a92ddae890985601"/>
                <w:id w:val="1047437"/>
                <w:lock w:val="sdtLocked"/>
                <w:placeholder>
                  <w:docPart w:val="GBC11111111111111111111111111111"/>
                </w:placeholder>
                <w:showingPlcHdr/>
              </w:sdtPr>
              <w:sdtContent>
                <w:tc>
                  <w:tcPr>
                    <w:tcW w:w="1705"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房屋及建筑物原价减少额"/>
                <w:tag w:val="_GBC_f0736cf9cf4d4eeea9a719ac2a765f08"/>
                <w:id w:val="1047438"/>
                <w:lock w:val="sdtLocked"/>
                <w:placeholder>
                  <w:docPart w:val="GBC11111111111111111111111111111"/>
                </w:placeholder>
                <w:showingPlcHdr/>
              </w:sdtPr>
              <w:sdtContent>
                <w:tc>
                  <w:tcPr>
                    <w:tcW w:w="177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房屋及建筑物原价账面余额"/>
                <w:tag w:val="_GBC_3d7888b6257f4fad9e900f7897ddec58"/>
                <w:id w:val="1047439"/>
                <w:lock w:val="sdtLocked"/>
                <w:placeholder>
                  <w:docPart w:val="GBC11111111111111111111111111111"/>
                </w:placeholder>
              </w:sdtPr>
              <w:sdtContent>
                <w:tc>
                  <w:tcPr>
                    <w:tcW w:w="1792"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113,327,538.56</w:t>
                    </w:r>
                  </w:p>
                </w:tc>
              </w:sdtContent>
            </w:sdt>
          </w:tr>
          <w:tr w:rsidR="00EB0FBA" w:rsidTr="00975E26">
            <w:tc>
              <w:tcPr>
                <w:tcW w:w="1704"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left"/>
                  <w:rPr>
                    <w:kern w:val="0"/>
                  </w:rPr>
                </w:pPr>
                <w:r>
                  <w:rPr>
                    <w:kern w:val="0"/>
                  </w:rPr>
                  <w:t>2.</w:t>
                </w:r>
                <w:r>
                  <w:rPr>
                    <w:rFonts w:hint="eastAsia"/>
                    <w:kern w:val="0"/>
                  </w:rPr>
                  <w:t>土地使用权</w:t>
                </w:r>
              </w:p>
            </w:tc>
            <w:sdt>
              <w:sdtPr>
                <w:alias w:val="土地使用权原价账面余额"/>
                <w:tag w:val="_GBC_488d7e6fee21421587cb6335f5d1e95c"/>
                <w:id w:val="1047440"/>
                <w:lock w:val="sdtLocked"/>
                <w:placeholder>
                  <w:docPart w:val="GBC11111111111111111111111111111"/>
                </w:placeholder>
              </w:sdtPr>
              <w:sdtContent>
                <w:tc>
                  <w:tcPr>
                    <w:tcW w:w="170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38,168,521.76</w:t>
                    </w:r>
                  </w:p>
                </w:tc>
              </w:sdtContent>
            </w:sdt>
            <w:sdt>
              <w:sdtPr>
                <w:alias w:val="土地使用权原价增加额"/>
                <w:tag w:val="_GBC_739af5ddf89c4f708ec38c9d0c1b8853"/>
                <w:id w:val="1047441"/>
                <w:lock w:val="sdtLocked"/>
                <w:placeholder>
                  <w:docPart w:val="GBC11111111111111111111111111111"/>
                </w:placeholder>
                <w:showingPlcHdr/>
              </w:sdtPr>
              <w:sdtContent>
                <w:tc>
                  <w:tcPr>
                    <w:tcW w:w="1705"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土地使用权原价减少额"/>
                <w:tag w:val="_GBC_5ab32a14462a43a4a72888eb135b6ea9"/>
                <w:id w:val="1047442"/>
                <w:lock w:val="sdtLocked"/>
                <w:placeholder>
                  <w:docPart w:val="GBC11111111111111111111111111111"/>
                </w:placeholder>
                <w:showingPlcHdr/>
              </w:sdtPr>
              <w:sdtContent>
                <w:tc>
                  <w:tcPr>
                    <w:tcW w:w="177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土地使用权原价账面余额"/>
                <w:tag w:val="_GBC_7c1744a7e6a6417393c9f5918c8a5614"/>
                <w:id w:val="1047443"/>
                <w:lock w:val="sdtLocked"/>
                <w:placeholder>
                  <w:docPart w:val="GBC11111111111111111111111111111"/>
                </w:placeholder>
              </w:sdtPr>
              <w:sdtContent>
                <w:tc>
                  <w:tcPr>
                    <w:tcW w:w="1792"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38,168,521.76</w:t>
                    </w:r>
                  </w:p>
                </w:tc>
              </w:sdtContent>
            </w:sdt>
          </w:tr>
          <w:tr w:rsidR="00EB0FBA" w:rsidTr="00975E26">
            <w:tc>
              <w:tcPr>
                <w:tcW w:w="1704"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left"/>
                  <w:rPr>
                    <w:kern w:val="0"/>
                  </w:rPr>
                </w:pPr>
                <w:r>
                  <w:rPr>
                    <w:rFonts w:hint="eastAsia"/>
                    <w:kern w:val="0"/>
                  </w:rPr>
                  <w:t>二、累计折旧和累计摊销合计</w:t>
                </w:r>
              </w:p>
            </w:tc>
            <w:sdt>
              <w:sdtPr>
                <w:alias w:val="投资性房地产累计折旧和累计摊销合计账面余额"/>
                <w:tag w:val="_GBC_2c86a95819784b8f84e40e8a7415fb95"/>
                <w:id w:val="1047444"/>
                <w:lock w:val="sdtLocked"/>
                <w:placeholder>
                  <w:docPart w:val="GBC11111111111111111111111111111"/>
                </w:placeholder>
              </w:sdtPr>
              <w:sdtContent>
                <w:tc>
                  <w:tcPr>
                    <w:tcW w:w="170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39,099,421.27</w:t>
                    </w:r>
                  </w:p>
                </w:tc>
              </w:sdtContent>
            </w:sdt>
            <w:sdt>
              <w:sdtPr>
                <w:alias w:val="投资性房地产累计折旧和累计摊销合计增加额"/>
                <w:tag w:val="_GBC_5745e2963a754145a3839820eb9583ba"/>
                <w:id w:val="1047445"/>
                <w:lock w:val="sdtLocked"/>
                <w:placeholder>
                  <w:docPart w:val="GBC11111111111111111111111111111"/>
                </w:placeholder>
              </w:sdtPr>
              <w:sdtContent>
                <w:tc>
                  <w:tcPr>
                    <w:tcW w:w="1705"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2,638,579.07</w:t>
                    </w:r>
                  </w:p>
                </w:tc>
              </w:sdtContent>
            </w:sdt>
            <w:sdt>
              <w:sdtPr>
                <w:alias w:val="投资性房地产累计折旧和累计摊销合计减少额"/>
                <w:tag w:val="_GBC_59e6583092764e6483101a1c542b5153"/>
                <w:id w:val="1047446"/>
                <w:lock w:val="sdtLocked"/>
                <w:placeholder>
                  <w:docPart w:val="GBC11111111111111111111111111111"/>
                </w:placeholder>
                <w:showingPlcHdr/>
              </w:sdtPr>
              <w:sdtContent>
                <w:tc>
                  <w:tcPr>
                    <w:tcW w:w="177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投资性房地产累计折旧和累计摊销合计账面余额"/>
                <w:tag w:val="_GBC_c189a46d891e434daa8a12a041e2e90b"/>
                <w:id w:val="1047447"/>
                <w:lock w:val="sdtLocked"/>
                <w:placeholder>
                  <w:docPart w:val="GBC11111111111111111111111111111"/>
                </w:placeholder>
              </w:sdtPr>
              <w:sdtContent>
                <w:tc>
                  <w:tcPr>
                    <w:tcW w:w="1792"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41,738,000.34</w:t>
                    </w:r>
                  </w:p>
                </w:tc>
              </w:sdtContent>
            </w:sdt>
          </w:tr>
          <w:tr w:rsidR="00EB0FBA" w:rsidTr="00975E26">
            <w:tc>
              <w:tcPr>
                <w:tcW w:w="1704"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left"/>
                  <w:rPr>
                    <w:kern w:val="0"/>
                  </w:rPr>
                </w:pPr>
                <w:r>
                  <w:rPr>
                    <w:kern w:val="0"/>
                  </w:rPr>
                  <w:t>1.</w:t>
                </w:r>
                <w:r>
                  <w:rPr>
                    <w:rFonts w:hint="eastAsia"/>
                    <w:kern w:val="0"/>
                  </w:rPr>
                  <w:t>房屋、建筑物</w:t>
                </w:r>
              </w:p>
            </w:tc>
            <w:sdt>
              <w:sdtPr>
                <w:alias w:val="房屋及建筑物累计折旧和累计摊销账面余额"/>
                <w:tag w:val="_GBC_43d11d9e55ae4427a5039f786b4bf95b"/>
                <w:id w:val="1047448"/>
                <w:lock w:val="sdtLocked"/>
                <w:placeholder>
                  <w:docPart w:val="GBC11111111111111111111111111111"/>
                </w:placeholder>
              </w:sdtPr>
              <w:sdtContent>
                <w:tc>
                  <w:tcPr>
                    <w:tcW w:w="170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34,236,365.91</w:t>
                    </w:r>
                  </w:p>
                </w:tc>
              </w:sdtContent>
            </w:sdt>
            <w:sdt>
              <w:sdtPr>
                <w:alias w:val="房屋及建筑物累计折旧和累计摊销增加额"/>
                <w:tag w:val="_GBC_060f6cdc57164d2ba6ed503b19f21ddf"/>
                <w:id w:val="1047449"/>
                <w:lock w:val="sdtLocked"/>
                <w:placeholder>
                  <w:docPart w:val="GBC11111111111111111111111111111"/>
                </w:placeholder>
              </w:sdtPr>
              <w:sdtContent>
                <w:tc>
                  <w:tcPr>
                    <w:tcW w:w="1705"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2,100,224.87</w:t>
                    </w:r>
                  </w:p>
                </w:tc>
              </w:sdtContent>
            </w:sdt>
            <w:sdt>
              <w:sdtPr>
                <w:alias w:val="房屋及建筑物累计折旧和累计摊销减少额"/>
                <w:tag w:val="_GBC_a28ba2ba67ee4b018f763d8959fedf8e"/>
                <w:id w:val="1047450"/>
                <w:lock w:val="sdtLocked"/>
                <w:placeholder>
                  <w:docPart w:val="GBC11111111111111111111111111111"/>
                </w:placeholder>
                <w:showingPlcHdr/>
              </w:sdtPr>
              <w:sdtContent>
                <w:tc>
                  <w:tcPr>
                    <w:tcW w:w="177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房屋及建筑物累计折旧和累计摊销账面余额"/>
                <w:tag w:val="_GBC_8600457472c24cb29d06e4458d07f1ca"/>
                <w:id w:val="1047451"/>
                <w:lock w:val="sdtLocked"/>
                <w:placeholder>
                  <w:docPart w:val="GBC11111111111111111111111111111"/>
                </w:placeholder>
              </w:sdtPr>
              <w:sdtContent>
                <w:tc>
                  <w:tcPr>
                    <w:tcW w:w="1792"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36,336,590.78</w:t>
                    </w:r>
                  </w:p>
                </w:tc>
              </w:sdtContent>
            </w:sdt>
          </w:tr>
          <w:tr w:rsidR="00EB0FBA" w:rsidTr="00975E26">
            <w:tc>
              <w:tcPr>
                <w:tcW w:w="1704"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left"/>
                  <w:rPr>
                    <w:kern w:val="0"/>
                  </w:rPr>
                </w:pPr>
                <w:r>
                  <w:rPr>
                    <w:kern w:val="0"/>
                  </w:rPr>
                  <w:t>2.</w:t>
                </w:r>
                <w:r>
                  <w:rPr>
                    <w:rFonts w:hint="eastAsia"/>
                    <w:kern w:val="0"/>
                  </w:rPr>
                  <w:t>土地使用权</w:t>
                </w:r>
              </w:p>
            </w:tc>
            <w:sdt>
              <w:sdtPr>
                <w:alias w:val="土地使用权累计折旧和累计摊销账面余额"/>
                <w:tag w:val="_GBC_c8fe10f92b5f465ea1e826535302adb5"/>
                <w:id w:val="1047452"/>
                <w:lock w:val="sdtLocked"/>
                <w:placeholder>
                  <w:docPart w:val="GBC11111111111111111111111111111"/>
                </w:placeholder>
              </w:sdtPr>
              <w:sdtContent>
                <w:tc>
                  <w:tcPr>
                    <w:tcW w:w="170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4,863,055.36</w:t>
                    </w:r>
                  </w:p>
                </w:tc>
              </w:sdtContent>
            </w:sdt>
            <w:sdt>
              <w:sdtPr>
                <w:alias w:val="土地使用权累计折旧和累计摊销增加额"/>
                <w:tag w:val="_GBC_d8582f26f88e44159ae3cbebc27cb727"/>
                <w:id w:val="1047453"/>
                <w:lock w:val="sdtLocked"/>
                <w:placeholder>
                  <w:docPart w:val="GBC11111111111111111111111111111"/>
                </w:placeholder>
              </w:sdtPr>
              <w:sdtContent>
                <w:tc>
                  <w:tcPr>
                    <w:tcW w:w="1705"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538,354.20</w:t>
                    </w:r>
                  </w:p>
                </w:tc>
              </w:sdtContent>
            </w:sdt>
            <w:sdt>
              <w:sdtPr>
                <w:alias w:val="土地使用权累计折旧和累计摊销减少额"/>
                <w:tag w:val="_GBC_22d379ad08e3446e8d9b9127ee1f7930"/>
                <w:id w:val="1047454"/>
                <w:lock w:val="sdtLocked"/>
                <w:placeholder>
                  <w:docPart w:val="GBC11111111111111111111111111111"/>
                </w:placeholder>
                <w:showingPlcHdr/>
              </w:sdtPr>
              <w:sdtContent>
                <w:tc>
                  <w:tcPr>
                    <w:tcW w:w="177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土地使用权累计折旧和累计摊销账面余额"/>
                <w:tag w:val="_GBC_174837079a4c46ea878052e73930698c"/>
                <w:id w:val="1047455"/>
                <w:lock w:val="sdtLocked"/>
                <w:placeholder>
                  <w:docPart w:val="GBC11111111111111111111111111111"/>
                </w:placeholder>
              </w:sdtPr>
              <w:sdtContent>
                <w:tc>
                  <w:tcPr>
                    <w:tcW w:w="1792"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5,401,409.56</w:t>
                    </w:r>
                  </w:p>
                </w:tc>
              </w:sdtContent>
            </w:sdt>
          </w:tr>
          <w:tr w:rsidR="00EB0FBA" w:rsidTr="00975E26">
            <w:tc>
              <w:tcPr>
                <w:tcW w:w="1704"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left"/>
                  <w:rPr>
                    <w:kern w:val="0"/>
                  </w:rPr>
                </w:pPr>
                <w:r>
                  <w:rPr>
                    <w:rFonts w:hint="eastAsia"/>
                    <w:kern w:val="0"/>
                  </w:rPr>
                  <w:t>三、投资性房地产账面净值合计</w:t>
                </w:r>
              </w:p>
            </w:tc>
            <w:sdt>
              <w:sdtPr>
                <w:rPr>
                  <w:kern w:val="0"/>
                </w:rPr>
                <w:alias w:val="投资性房地产净值合计"/>
                <w:tag w:val="_GBC_834c13c99f9746b0977126d4990e308a"/>
                <w:id w:val="1047456"/>
                <w:lock w:val="sdtLocked"/>
                <w:placeholder>
                  <w:docPart w:val="GBC11111111111111111111111111111"/>
                </w:placeholder>
              </w:sdtPr>
              <w:sdtContent>
                <w:tc>
                  <w:tcPr>
                    <w:tcW w:w="1704"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rPr>
                        <w:kern w:val="0"/>
                      </w:rPr>
                    </w:pPr>
                    <w:r>
                      <w:rPr>
                        <w:rFonts w:hint="eastAsia"/>
                      </w:rPr>
                      <w:t>112,396,639.05</w:t>
                    </w:r>
                  </w:p>
                </w:tc>
              </w:sdtContent>
            </w:sdt>
            <w:sdt>
              <w:sdtPr>
                <w:rPr>
                  <w:kern w:val="0"/>
                </w:rPr>
                <w:alias w:val="投资性房地产净值合计（增加额）"/>
                <w:tag w:val="_GBC_b3bdc31effff41e69b99716349820462"/>
                <w:id w:val="1047457"/>
                <w:lock w:val="sdtLocked"/>
                <w:placeholder>
                  <w:docPart w:val="GBC11111111111111111111111111111"/>
                </w:placeholder>
              </w:sdtPr>
              <w:sdtContent>
                <w:tc>
                  <w:tcPr>
                    <w:tcW w:w="170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rPr>
                        <w:kern w:val="0"/>
                      </w:rPr>
                    </w:pPr>
                    <w:r>
                      <w:rPr>
                        <w:rFonts w:hint="eastAsia"/>
                      </w:rPr>
                      <w:t>-2,638,579.07</w:t>
                    </w:r>
                  </w:p>
                </w:tc>
              </w:sdtContent>
            </w:sdt>
            <w:sdt>
              <w:sdtPr>
                <w:rPr>
                  <w:kern w:val="0"/>
                </w:rPr>
                <w:alias w:val="投资性房地产净值合计（减少额）"/>
                <w:tag w:val="_GBC_1e875c7930b841d2ad5b966c3165add0"/>
                <w:id w:val="1047458"/>
                <w:lock w:val="sdtLocked"/>
                <w:placeholder>
                  <w:docPart w:val="GBC11111111111111111111111111111"/>
                </w:placeholder>
                <w:showingPlcHdr/>
              </w:sdtPr>
              <w:sdtContent>
                <w:tc>
                  <w:tcPr>
                    <w:tcW w:w="177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rPr>
                        <w:kern w:val="0"/>
                      </w:rPr>
                    </w:pPr>
                    <w:r>
                      <w:rPr>
                        <w:rFonts w:hint="eastAsia"/>
                        <w:color w:val="333399"/>
                      </w:rPr>
                      <w:t xml:space="preserve">　</w:t>
                    </w:r>
                  </w:p>
                </w:tc>
              </w:sdtContent>
            </w:sdt>
            <w:sdt>
              <w:sdtPr>
                <w:rPr>
                  <w:kern w:val="0"/>
                </w:rPr>
                <w:alias w:val="投资性房地产净值合计"/>
                <w:tag w:val="_GBC_5d78c07e51834bcb86272f59b1611b27"/>
                <w:id w:val="1047459"/>
                <w:lock w:val="sdtLocked"/>
                <w:placeholder>
                  <w:docPart w:val="GBC11111111111111111111111111111"/>
                </w:placeholder>
              </w:sdtPr>
              <w:sdtContent>
                <w:tc>
                  <w:tcPr>
                    <w:tcW w:w="1792"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rPr>
                        <w:kern w:val="0"/>
                      </w:rPr>
                    </w:pPr>
                    <w:r>
                      <w:rPr>
                        <w:rFonts w:hint="eastAsia"/>
                      </w:rPr>
                      <w:t>109,758,059.98</w:t>
                    </w:r>
                  </w:p>
                </w:tc>
              </w:sdtContent>
            </w:sdt>
          </w:tr>
          <w:tr w:rsidR="00EB0FBA" w:rsidTr="00975E26">
            <w:tc>
              <w:tcPr>
                <w:tcW w:w="1704"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left"/>
                  <w:rPr>
                    <w:kern w:val="0"/>
                  </w:rPr>
                </w:pPr>
                <w:r>
                  <w:rPr>
                    <w:kern w:val="0"/>
                  </w:rPr>
                  <w:t>1.</w:t>
                </w:r>
                <w:r>
                  <w:rPr>
                    <w:rFonts w:hint="eastAsia"/>
                    <w:kern w:val="0"/>
                  </w:rPr>
                  <w:t>房屋、建筑物</w:t>
                </w:r>
              </w:p>
            </w:tc>
            <w:sdt>
              <w:sdtPr>
                <w:alias w:val="房屋及建筑物净值"/>
                <w:tag w:val="_GBC_ec90ac66625f4dc59409477a936cd9f5"/>
                <w:id w:val="1047460"/>
                <w:lock w:val="sdtLocked"/>
                <w:placeholder>
                  <w:docPart w:val="GBC11111111111111111111111111111"/>
                </w:placeholder>
              </w:sdtPr>
              <w:sdtContent>
                <w:tc>
                  <w:tcPr>
                    <w:tcW w:w="170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79,091,172.65</w:t>
                    </w:r>
                  </w:p>
                </w:tc>
              </w:sdtContent>
            </w:sdt>
            <w:sdt>
              <w:sdtPr>
                <w:alias w:val="房屋及建筑物净值（增加额）"/>
                <w:tag w:val="_GBC_c77d04c3248e40a198a43df4323b08c9"/>
                <w:id w:val="1047461"/>
                <w:lock w:val="sdtLocked"/>
                <w:placeholder>
                  <w:docPart w:val="GBC11111111111111111111111111111"/>
                </w:placeholder>
              </w:sdtPr>
              <w:sdtContent>
                <w:tc>
                  <w:tcPr>
                    <w:tcW w:w="1705"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-2,100,224.87</w:t>
                    </w:r>
                  </w:p>
                </w:tc>
              </w:sdtContent>
            </w:sdt>
            <w:sdt>
              <w:sdtPr>
                <w:alias w:val="房屋及建筑物净值（减少额）"/>
                <w:tag w:val="_GBC_4ca94fb602ba4edbb8b7e30da369c9e6"/>
                <w:id w:val="1047462"/>
                <w:lock w:val="sdtLocked"/>
                <w:placeholder>
                  <w:docPart w:val="GBC11111111111111111111111111111"/>
                </w:placeholder>
                <w:showingPlcHdr/>
              </w:sdtPr>
              <w:sdtContent>
                <w:tc>
                  <w:tcPr>
                    <w:tcW w:w="177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房屋及建筑物净值"/>
                <w:tag w:val="_GBC_c44922274bae4db0845d00bc4a1a6c1d"/>
                <w:id w:val="1047463"/>
                <w:lock w:val="sdtLocked"/>
                <w:placeholder>
                  <w:docPart w:val="GBC11111111111111111111111111111"/>
                </w:placeholder>
              </w:sdtPr>
              <w:sdtContent>
                <w:tc>
                  <w:tcPr>
                    <w:tcW w:w="1792"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76,990,947.78</w:t>
                    </w:r>
                  </w:p>
                </w:tc>
              </w:sdtContent>
            </w:sdt>
          </w:tr>
          <w:tr w:rsidR="00EB0FBA" w:rsidTr="00975E26">
            <w:tc>
              <w:tcPr>
                <w:tcW w:w="1704"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left"/>
                  <w:rPr>
                    <w:kern w:val="0"/>
                  </w:rPr>
                </w:pPr>
                <w:r>
                  <w:rPr>
                    <w:kern w:val="0"/>
                  </w:rPr>
                  <w:t>2.</w:t>
                </w:r>
                <w:r>
                  <w:rPr>
                    <w:rFonts w:hint="eastAsia"/>
                    <w:kern w:val="0"/>
                  </w:rPr>
                  <w:t>土地使用权</w:t>
                </w:r>
              </w:p>
            </w:tc>
            <w:sdt>
              <w:sdtPr>
                <w:alias w:val="土地使用权净值"/>
                <w:tag w:val="_GBC_3434bba2b2354d2ab78365b2ba781168"/>
                <w:id w:val="1047464"/>
                <w:lock w:val="sdtLocked"/>
                <w:placeholder>
                  <w:docPart w:val="GBC11111111111111111111111111111"/>
                </w:placeholder>
              </w:sdtPr>
              <w:sdtContent>
                <w:tc>
                  <w:tcPr>
                    <w:tcW w:w="170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33,305,466.40</w:t>
                    </w:r>
                  </w:p>
                </w:tc>
              </w:sdtContent>
            </w:sdt>
            <w:sdt>
              <w:sdtPr>
                <w:alias w:val="土地使用权净值（增加额）"/>
                <w:tag w:val="_GBC_db8c9c59769e4209a2f28623fca39991"/>
                <w:id w:val="1047465"/>
                <w:lock w:val="sdtLocked"/>
                <w:placeholder>
                  <w:docPart w:val="GBC11111111111111111111111111111"/>
                </w:placeholder>
              </w:sdtPr>
              <w:sdtContent>
                <w:tc>
                  <w:tcPr>
                    <w:tcW w:w="1705"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-538,354.20</w:t>
                    </w:r>
                  </w:p>
                </w:tc>
              </w:sdtContent>
            </w:sdt>
            <w:sdt>
              <w:sdtPr>
                <w:alias w:val="土地使用权净值（减少额）"/>
                <w:tag w:val="_GBC_0104afeec0c3456e892c59f2341a04d7"/>
                <w:id w:val="1047466"/>
                <w:lock w:val="sdtLocked"/>
                <w:placeholder>
                  <w:docPart w:val="GBC11111111111111111111111111111"/>
                </w:placeholder>
                <w:showingPlcHdr/>
              </w:sdtPr>
              <w:sdtContent>
                <w:tc>
                  <w:tcPr>
                    <w:tcW w:w="177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土地使用权净值"/>
                <w:tag w:val="_GBC_e73d0bff451c4675af140e59c9c94c36"/>
                <w:id w:val="1047467"/>
                <w:lock w:val="sdtLocked"/>
                <w:placeholder>
                  <w:docPart w:val="GBC11111111111111111111111111111"/>
                </w:placeholder>
              </w:sdtPr>
              <w:sdtContent>
                <w:tc>
                  <w:tcPr>
                    <w:tcW w:w="1792"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32,767,112.20</w:t>
                    </w:r>
                  </w:p>
                </w:tc>
              </w:sdtContent>
            </w:sdt>
          </w:tr>
          <w:tr w:rsidR="00EB0FBA" w:rsidTr="00975E26">
            <w:tc>
              <w:tcPr>
                <w:tcW w:w="1704"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left"/>
                  <w:rPr>
                    <w:kern w:val="0"/>
                  </w:rPr>
                </w:pPr>
                <w:r>
                  <w:rPr>
                    <w:rFonts w:hint="eastAsia"/>
                    <w:kern w:val="0"/>
                  </w:rPr>
                  <w:t>四、投资性房地产减值准备累计金额合计</w:t>
                </w:r>
              </w:p>
            </w:tc>
            <w:sdt>
              <w:sdtPr>
                <w:alias w:val="投资性房地产减值准备余额合计"/>
                <w:tag w:val="_GBC_7a670329952746729c02adf574a3cb3b"/>
                <w:id w:val="1047468"/>
                <w:lock w:val="sdtLocked"/>
                <w:placeholder>
                  <w:docPart w:val="GBC11111111111111111111111111111"/>
                </w:placeholder>
                <w:showingPlcHdr/>
              </w:sdtPr>
              <w:sdtContent>
                <w:tc>
                  <w:tcPr>
                    <w:tcW w:w="170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投资性房地产减值准备增加数"/>
                <w:tag w:val="_GBC_4445f00668ee4c799f9dd3f74c50d6e6"/>
                <w:id w:val="1047469"/>
                <w:lock w:val="sdtLocked"/>
                <w:placeholder>
                  <w:docPart w:val="GBC11111111111111111111111111111"/>
                </w:placeholder>
                <w:showingPlcHdr/>
              </w:sdtPr>
              <w:sdtContent>
                <w:tc>
                  <w:tcPr>
                    <w:tcW w:w="1705"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投资性房地产减值准备减少额合计"/>
                <w:tag w:val="_GBC_540f795616eb47f48f59ef638ec9e5a0"/>
                <w:id w:val="1047470"/>
                <w:lock w:val="sdtLocked"/>
                <w:placeholder>
                  <w:docPart w:val="GBC11111111111111111111111111111"/>
                </w:placeholder>
                <w:showingPlcHdr/>
              </w:sdtPr>
              <w:sdtContent>
                <w:tc>
                  <w:tcPr>
                    <w:tcW w:w="177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投资性房地产减值准备余额合计"/>
                <w:tag w:val="_GBC_acf08b89d7a24a17a0c2055389ad7612"/>
                <w:id w:val="1047471"/>
                <w:lock w:val="sdtLocked"/>
                <w:placeholder>
                  <w:docPart w:val="GBC11111111111111111111111111111"/>
                </w:placeholder>
                <w:showingPlcHdr/>
              </w:sdtPr>
              <w:sdtContent>
                <w:tc>
                  <w:tcPr>
                    <w:tcW w:w="1792"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tr>
          <w:tr w:rsidR="00EB0FBA" w:rsidTr="00975E26">
            <w:tc>
              <w:tcPr>
                <w:tcW w:w="1704"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left"/>
                  <w:rPr>
                    <w:kern w:val="0"/>
                  </w:rPr>
                </w:pPr>
                <w:r>
                  <w:rPr>
                    <w:kern w:val="0"/>
                  </w:rPr>
                  <w:lastRenderedPageBreak/>
                  <w:t>1.</w:t>
                </w:r>
                <w:r>
                  <w:rPr>
                    <w:rFonts w:hint="eastAsia"/>
                    <w:kern w:val="0"/>
                  </w:rPr>
                  <w:t>房屋、建筑物</w:t>
                </w:r>
              </w:p>
            </w:tc>
            <w:sdt>
              <w:sdtPr>
                <w:alias w:val="房屋及建筑物减值准备累计金额账面余额"/>
                <w:tag w:val="_GBC_c262bce2cc534ff283672f80c2660ae3"/>
                <w:id w:val="1047472"/>
                <w:lock w:val="sdtLocked"/>
                <w:placeholder>
                  <w:docPart w:val="GBC11111111111111111111111111111"/>
                </w:placeholder>
                <w:showingPlcHdr/>
              </w:sdtPr>
              <w:sdtContent>
                <w:tc>
                  <w:tcPr>
                    <w:tcW w:w="170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房屋及建筑物减值准备累计金额增加额"/>
                <w:tag w:val="_GBC_e4439391faee44a398d1b69e36310afc"/>
                <w:id w:val="1047473"/>
                <w:lock w:val="sdtLocked"/>
                <w:placeholder>
                  <w:docPart w:val="GBC11111111111111111111111111111"/>
                </w:placeholder>
                <w:showingPlcHdr/>
              </w:sdtPr>
              <w:sdtContent>
                <w:tc>
                  <w:tcPr>
                    <w:tcW w:w="1705"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房屋及建筑物减值准备累计金额减少额"/>
                <w:tag w:val="_GBC_c89eb5e2da304ee994458575334a82a0"/>
                <w:id w:val="1047474"/>
                <w:lock w:val="sdtLocked"/>
                <w:placeholder>
                  <w:docPart w:val="GBC11111111111111111111111111111"/>
                </w:placeholder>
                <w:showingPlcHdr/>
              </w:sdtPr>
              <w:sdtContent>
                <w:tc>
                  <w:tcPr>
                    <w:tcW w:w="177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房屋及建筑物减值准备累计金额账面余额"/>
                <w:tag w:val="_GBC_629e7f2a6e9e4c6bab5d65f285732287"/>
                <w:id w:val="1047475"/>
                <w:lock w:val="sdtLocked"/>
                <w:placeholder>
                  <w:docPart w:val="GBC11111111111111111111111111111"/>
                </w:placeholder>
                <w:showingPlcHdr/>
              </w:sdtPr>
              <w:sdtContent>
                <w:tc>
                  <w:tcPr>
                    <w:tcW w:w="1792"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tr>
          <w:tr w:rsidR="00EB0FBA" w:rsidTr="00975E26">
            <w:tc>
              <w:tcPr>
                <w:tcW w:w="1704"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left"/>
                  <w:rPr>
                    <w:kern w:val="0"/>
                  </w:rPr>
                </w:pPr>
                <w:r>
                  <w:rPr>
                    <w:kern w:val="0"/>
                  </w:rPr>
                  <w:t>2.</w:t>
                </w:r>
                <w:r>
                  <w:rPr>
                    <w:rFonts w:hint="eastAsia"/>
                    <w:kern w:val="0"/>
                  </w:rPr>
                  <w:t>土地使用权</w:t>
                </w:r>
              </w:p>
            </w:tc>
            <w:sdt>
              <w:sdtPr>
                <w:alias w:val="土地使用权减值准备累计金额账面余额"/>
                <w:tag w:val="_GBC_3c99116965414394892ab2059d1a0ebb"/>
                <w:id w:val="1047476"/>
                <w:lock w:val="sdtLocked"/>
                <w:placeholder>
                  <w:docPart w:val="GBC11111111111111111111111111111"/>
                </w:placeholder>
                <w:showingPlcHdr/>
              </w:sdtPr>
              <w:sdtContent>
                <w:tc>
                  <w:tcPr>
                    <w:tcW w:w="170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土地使用权减值准备累计金额增加额"/>
                <w:tag w:val="_GBC_4db9140fe1b6490e9c7b78cab85b92d5"/>
                <w:id w:val="1047477"/>
                <w:lock w:val="sdtLocked"/>
                <w:placeholder>
                  <w:docPart w:val="GBC11111111111111111111111111111"/>
                </w:placeholder>
                <w:showingPlcHdr/>
              </w:sdtPr>
              <w:sdtContent>
                <w:tc>
                  <w:tcPr>
                    <w:tcW w:w="1705"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土地使用权减值准备累计金额减少额"/>
                <w:tag w:val="_GBC_10ec3ae7dd4c4419a66775fba845531e"/>
                <w:id w:val="1047478"/>
                <w:lock w:val="sdtLocked"/>
                <w:placeholder>
                  <w:docPart w:val="GBC11111111111111111111111111111"/>
                </w:placeholder>
                <w:showingPlcHdr/>
              </w:sdtPr>
              <w:sdtContent>
                <w:tc>
                  <w:tcPr>
                    <w:tcW w:w="177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土地使用权减值准备累计金额账面余额"/>
                <w:tag w:val="_GBC_8d9e4a2b756e45a2b96d677dc36a06f7"/>
                <w:id w:val="1047479"/>
                <w:lock w:val="sdtLocked"/>
                <w:placeholder>
                  <w:docPart w:val="GBC11111111111111111111111111111"/>
                </w:placeholder>
                <w:showingPlcHdr/>
              </w:sdtPr>
              <w:sdtContent>
                <w:tc>
                  <w:tcPr>
                    <w:tcW w:w="1792"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tr>
          <w:tr w:rsidR="00EB0FBA" w:rsidTr="00975E26">
            <w:tc>
              <w:tcPr>
                <w:tcW w:w="1704"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left"/>
                  <w:rPr>
                    <w:kern w:val="0"/>
                  </w:rPr>
                </w:pPr>
                <w:r>
                  <w:rPr>
                    <w:rFonts w:hint="eastAsia"/>
                    <w:kern w:val="0"/>
                  </w:rPr>
                  <w:t>五、投资性房地产账面价值合计</w:t>
                </w:r>
              </w:p>
            </w:tc>
            <w:sdt>
              <w:sdtPr>
                <w:alias w:val="投资性房地产"/>
                <w:tag w:val="_GBC_993a92d558394d5abeb4291dee20f973"/>
                <w:id w:val="1047480"/>
                <w:lock w:val="sdtLocked"/>
                <w:placeholder>
                  <w:docPart w:val="GBC11111111111111111111111111111"/>
                </w:placeholder>
              </w:sdtPr>
              <w:sdtContent>
                <w:tc>
                  <w:tcPr>
                    <w:tcW w:w="170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112,396,639.05</w:t>
                    </w:r>
                  </w:p>
                </w:tc>
              </w:sdtContent>
            </w:sdt>
            <w:sdt>
              <w:sdtPr>
                <w:alias w:val="投资性房地产账面价值合计增加额"/>
                <w:tag w:val="_GBC_a6f0731b9dc74672a1ba4eee349709a5"/>
                <w:id w:val="1047481"/>
                <w:lock w:val="sdtLocked"/>
                <w:placeholder>
                  <w:docPart w:val="GBC11111111111111111111111111111"/>
                </w:placeholder>
              </w:sdtPr>
              <w:sdtContent>
                <w:tc>
                  <w:tcPr>
                    <w:tcW w:w="1705"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-2,638,579.07</w:t>
                    </w:r>
                  </w:p>
                </w:tc>
              </w:sdtContent>
            </w:sdt>
            <w:sdt>
              <w:sdtPr>
                <w:alias w:val="投资性房地产账面价值合计减少额"/>
                <w:tag w:val="_GBC_8f3c29f9dfd844e88ba05bee1cc5f7a9"/>
                <w:id w:val="1047482"/>
                <w:lock w:val="sdtLocked"/>
                <w:placeholder>
                  <w:docPart w:val="GBC11111111111111111111111111111"/>
                </w:placeholder>
                <w:showingPlcHdr/>
              </w:sdtPr>
              <w:sdtContent>
                <w:tc>
                  <w:tcPr>
                    <w:tcW w:w="177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投资性房地产"/>
                <w:tag w:val="_GBC_b7fd46e3df3445b585648e408ed5c266"/>
                <w:id w:val="1047483"/>
                <w:lock w:val="sdtLocked"/>
                <w:placeholder>
                  <w:docPart w:val="GBC11111111111111111111111111111"/>
                </w:placeholder>
              </w:sdtPr>
              <w:sdtContent>
                <w:tc>
                  <w:tcPr>
                    <w:tcW w:w="1792"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109,758,059.98</w:t>
                    </w:r>
                  </w:p>
                </w:tc>
              </w:sdtContent>
            </w:sdt>
          </w:tr>
          <w:tr w:rsidR="00EB0FBA" w:rsidTr="00975E26">
            <w:tc>
              <w:tcPr>
                <w:tcW w:w="1704"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left"/>
                  <w:rPr>
                    <w:kern w:val="0"/>
                  </w:rPr>
                </w:pPr>
                <w:r>
                  <w:rPr>
                    <w:kern w:val="0"/>
                  </w:rPr>
                  <w:t>1.</w:t>
                </w:r>
                <w:r>
                  <w:rPr>
                    <w:rFonts w:hint="eastAsia"/>
                    <w:kern w:val="0"/>
                  </w:rPr>
                  <w:t>房屋、建筑物</w:t>
                </w:r>
              </w:p>
            </w:tc>
            <w:sdt>
              <w:sdtPr>
                <w:alias w:val="房屋及建筑物账面价值账面余额"/>
                <w:tag w:val="_GBC_d2311b8321af4b6c990fdb9943fd5275"/>
                <w:id w:val="1047484"/>
                <w:lock w:val="sdtLocked"/>
                <w:placeholder>
                  <w:docPart w:val="GBC11111111111111111111111111111"/>
                </w:placeholder>
              </w:sdtPr>
              <w:sdtContent>
                <w:tc>
                  <w:tcPr>
                    <w:tcW w:w="170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79,091,172.65</w:t>
                    </w:r>
                  </w:p>
                </w:tc>
              </w:sdtContent>
            </w:sdt>
            <w:sdt>
              <w:sdtPr>
                <w:alias w:val="房屋及建筑物账面价值增加额"/>
                <w:tag w:val="_GBC_889b4cc49d304b788acd061d31a7c386"/>
                <w:id w:val="1047485"/>
                <w:lock w:val="sdtLocked"/>
                <w:placeholder>
                  <w:docPart w:val="GBC11111111111111111111111111111"/>
                </w:placeholder>
              </w:sdtPr>
              <w:sdtContent>
                <w:tc>
                  <w:tcPr>
                    <w:tcW w:w="1705"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-2,100,224.87</w:t>
                    </w:r>
                  </w:p>
                </w:tc>
              </w:sdtContent>
            </w:sdt>
            <w:sdt>
              <w:sdtPr>
                <w:alias w:val="房屋及建筑物账面价值减少额"/>
                <w:tag w:val="_GBC_767be5d46f5e4a07af63f62c1be6c8b1"/>
                <w:id w:val="1047486"/>
                <w:lock w:val="sdtLocked"/>
                <w:placeholder>
                  <w:docPart w:val="GBC11111111111111111111111111111"/>
                </w:placeholder>
                <w:showingPlcHdr/>
              </w:sdtPr>
              <w:sdtContent>
                <w:tc>
                  <w:tcPr>
                    <w:tcW w:w="177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房屋及建筑物账面价值账面余额"/>
                <w:tag w:val="_GBC_430b885f4b0445b4bcd6691bd3b992e6"/>
                <w:id w:val="1047487"/>
                <w:lock w:val="sdtLocked"/>
                <w:placeholder>
                  <w:docPart w:val="GBC11111111111111111111111111111"/>
                </w:placeholder>
              </w:sdtPr>
              <w:sdtContent>
                <w:tc>
                  <w:tcPr>
                    <w:tcW w:w="1792"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76,990,947.78</w:t>
                    </w:r>
                  </w:p>
                </w:tc>
              </w:sdtContent>
            </w:sdt>
          </w:tr>
          <w:tr w:rsidR="00EB0FBA" w:rsidTr="00975E26">
            <w:tc>
              <w:tcPr>
                <w:tcW w:w="1704"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left"/>
                  <w:rPr>
                    <w:kern w:val="0"/>
                  </w:rPr>
                </w:pPr>
                <w:r>
                  <w:rPr>
                    <w:kern w:val="0"/>
                  </w:rPr>
                  <w:t>2.</w:t>
                </w:r>
                <w:r>
                  <w:rPr>
                    <w:rFonts w:hint="eastAsia"/>
                    <w:kern w:val="0"/>
                  </w:rPr>
                  <w:t>土地使用权</w:t>
                </w:r>
              </w:p>
            </w:tc>
            <w:sdt>
              <w:sdtPr>
                <w:alias w:val="土地使用权账面价值账面余额"/>
                <w:tag w:val="_GBC_aa419a80f5ca40cc9f97e266821fa1a5"/>
                <w:id w:val="1047488"/>
                <w:lock w:val="sdtLocked"/>
                <w:placeholder>
                  <w:docPart w:val="GBC11111111111111111111111111111"/>
                </w:placeholder>
              </w:sdtPr>
              <w:sdtContent>
                <w:tc>
                  <w:tcPr>
                    <w:tcW w:w="170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33,305,466.40</w:t>
                    </w:r>
                  </w:p>
                </w:tc>
              </w:sdtContent>
            </w:sdt>
            <w:sdt>
              <w:sdtPr>
                <w:alias w:val="土地使用权账面价值增加额"/>
                <w:tag w:val="_GBC_3f91f6b17b4f4ebebc853272c8e85724"/>
                <w:id w:val="1047489"/>
                <w:lock w:val="sdtLocked"/>
                <w:placeholder>
                  <w:docPart w:val="GBC11111111111111111111111111111"/>
                </w:placeholder>
              </w:sdtPr>
              <w:sdtContent>
                <w:tc>
                  <w:tcPr>
                    <w:tcW w:w="1705"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-538,354.20</w:t>
                    </w:r>
                  </w:p>
                </w:tc>
              </w:sdtContent>
            </w:sdt>
            <w:sdt>
              <w:sdtPr>
                <w:alias w:val="土地使用权账面价值减少额"/>
                <w:tag w:val="_GBC_4de02502b88f446fa073eef53bdd5a52"/>
                <w:id w:val="1047490"/>
                <w:lock w:val="sdtLocked"/>
                <w:placeholder>
                  <w:docPart w:val="GBC11111111111111111111111111111"/>
                </w:placeholder>
                <w:showingPlcHdr/>
              </w:sdtPr>
              <w:sdtContent>
                <w:tc>
                  <w:tcPr>
                    <w:tcW w:w="177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土地使用权账面价值账面余额"/>
                <w:tag w:val="_GBC_6fd1da3876f048218bccaa4ac44c8414"/>
                <w:id w:val="1047491"/>
                <w:lock w:val="sdtLocked"/>
                <w:placeholder>
                  <w:docPart w:val="GBC11111111111111111111111111111"/>
                </w:placeholder>
              </w:sdtPr>
              <w:sdtContent>
                <w:tc>
                  <w:tcPr>
                    <w:tcW w:w="1792"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32,767,112.20</w:t>
                    </w:r>
                  </w:p>
                </w:tc>
              </w:sdtContent>
            </w:sdt>
          </w:tr>
        </w:tbl>
        <w:p w:rsidR="00EB0FBA" w:rsidRDefault="00EB0FBA">
          <w:pPr>
            <w:rPr>
              <w:kern w:val="0"/>
            </w:rPr>
          </w:pPr>
          <w:r>
            <w:rPr>
              <w:rFonts w:hint="eastAsia"/>
              <w:kern w:val="0"/>
            </w:rPr>
            <w:t>本期折旧和摊销额：</w:t>
          </w:r>
          <w:sdt>
            <w:sdtPr>
              <w:rPr>
                <w:rFonts w:hint="eastAsia"/>
                <w:kern w:val="0"/>
              </w:rPr>
              <w:alias w:val="投资性房地产当期折旧和摊销额"/>
              <w:tag w:val="_GBC_9c2aef049a7a465bb84458937730bcfb"/>
              <w:id w:val="1047492"/>
              <w:lock w:val="sdtLocked"/>
              <w:placeholder>
                <w:docPart w:val="GBC22222222222222222222222222222"/>
              </w:placeholder>
            </w:sdtPr>
            <w:sdtContent>
              <w:r>
                <w:rPr>
                  <w:rFonts w:hint="eastAsia"/>
                </w:rPr>
                <w:t>2,638,579.07</w:t>
              </w:r>
            </w:sdtContent>
          </w:sdt>
          <w:r>
            <w:rPr>
              <w:rFonts w:hint="eastAsia"/>
              <w:kern w:val="0"/>
            </w:rPr>
            <w:t>。</w:t>
          </w:r>
        </w:p>
      </w:sdtContent>
    </w:sdt>
    <w:p w:rsidR="00EB0FBA" w:rsidRDefault="00EB0FBA">
      <w:pPr>
        <w:rPr>
          <w:kern w:val="0"/>
        </w:rPr>
      </w:pPr>
    </w:p>
    <w:p w:rsidR="00EB0FBA" w:rsidRDefault="00EB0FBA">
      <w:pPr>
        <w:pStyle w:val="3"/>
        <w:numPr>
          <w:ilvl w:val="0"/>
          <w:numId w:val="27"/>
        </w:numPr>
        <w:rPr>
          <w:rFonts w:ascii="宋体" w:hAnsi="宋体"/>
        </w:rPr>
      </w:pPr>
      <w:r>
        <w:rPr>
          <w:rFonts w:ascii="宋体" w:hAnsi="宋体" w:hint="eastAsia"/>
        </w:rPr>
        <w:t>固定资产</w:t>
      </w:r>
    </w:p>
    <w:sdt>
      <w:sdtPr>
        <w:rPr>
          <w:rFonts w:ascii="Calibri" w:hAnsi="Calibri" w:hint="eastAsia"/>
          <w:b w:val="0"/>
          <w:bCs w:val="0"/>
          <w:szCs w:val="22"/>
        </w:rPr>
        <w:tag w:val="_GBC_c1659dacd0af46bb82014d6ed6d05c66"/>
        <w:id w:val="1047608"/>
        <w:lock w:val="sdtLocked"/>
        <w:placeholder>
          <w:docPart w:val="GBC22222222222222222222222222222"/>
        </w:placeholder>
      </w:sdtPr>
      <w:sdtEndPr>
        <w:rPr>
          <w:kern w:val="0"/>
        </w:rPr>
      </w:sdtEndPr>
      <w:sdtContent>
        <w:p w:rsidR="00EB0FBA" w:rsidRDefault="00EB0FBA">
          <w:pPr>
            <w:pStyle w:val="4"/>
            <w:numPr>
              <w:ilvl w:val="0"/>
              <w:numId w:val="65"/>
            </w:numPr>
          </w:pPr>
          <w:r>
            <w:rPr>
              <w:rFonts w:hint="eastAsia"/>
            </w:rPr>
            <w:t>固定资产情况</w:t>
          </w:r>
        </w:p>
        <w:p w:rsidR="00EB0FBA" w:rsidRDefault="00EB0FBA">
          <w:pPr>
            <w:autoSpaceDE w:val="0"/>
            <w:autoSpaceDN w:val="0"/>
            <w:adjustRightInd w:val="0"/>
            <w:ind w:right="340"/>
            <w:jc w:val="right"/>
          </w:pPr>
          <w:r>
            <w:rPr>
              <w:rFonts w:hint="eastAsia"/>
            </w:rPr>
            <w:t>单位：</w:t>
          </w:r>
          <w:sdt>
            <w:sdtPr>
              <w:rPr>
                <w:rFonts w:hint="eastAsia"/>
              </w:rPr>
              <w:alias w:val="单位：财务附注：固定资产情况"/>
              <w:tag w:val="_GBC_db97400eb6f44e19a137830899d6a033"/>
              <w:id w:val="1047494"/>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t xml:space="preserve">  </w:t>
          </w:r>
          <w:r>
            <w:rPr>
              <w:rFonts w:hint="eastAsia"/>
            </w:rPr>
            <w:t>币种：</w:t>
          </w:r>
          <w:sdt>
            <w:sdtPr>
              <w:rPr>
                <w:rFonts w:hint="eastAsia"/>
              </w:rPr>
              <w:alias w:val="币种：财务附注：固定资产情况"/>
              <w:tag w:val="_GBC_57073e58b2c04b88829ad9ceb5fbc880"/>
              <w:id w:val="1047495"/>
              <w:lock w:val="sdtLocked"/>
              <w:placeholder>
                <w:docPart w:val="GBC22222222222222222222222222222"/>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hint="eastAsia"/>
                </w:rPr>
                <w:t>人民币</w:t>
              </w:r>
            </w:sdtContent>
          </w:sdt>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0" w:type="dxa"/>
              <w:right w:w="30" w:type="dxa"/>
            </w:tblCellMar>
            <w:tblLook w:val="0000"/>
          </w:tblPr>
          <w:tblGrid>
            <w:gridCol w:w="1553"/>
            <w:gridCol w:w="1616"/>
            <w:gridCol w:w="1114"/>
            <w:gridCol w:w="1276"/>
            <w:gridCol w:w="1559"/>
            <w:gridCol w:w="1701"/>
          </w:tblGrid>
          <w:tr w:rsidR="00EB0FBA" w:rsidTr="00EB0FBA">
            <w:tc>
              <w:tcPr>
                <w:tcW w:w="1553" w:type="dxa"/>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jc w:val="center"/>
                  <w:rPr>
                    <w:kern w:val="0"/>
                  </w:rPr>
                </w:pPr>
                <w:r>
                  <w:rPr>
                    <w:rFonts w:hint="eastAsia"/>
                    <w:kern w:val="0"/>
                  </w:rPr>
                  <w:t>项目</w:t>
                </w:r>
              </w:p>
            </w:tc>
            <w:tc>
              <w:tcPr>
                <w:tcW w:w="1616" w:type="dxa"/>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jc w:val="center"/>
                  <w:rPr>
                    <w:kern w:val="0"/>
                  </w:rPr>
                </w:pPr>
                <w:r>
                  <w:rPr>
                    <w:rFonts w:hint="eastAsia"/>
                    <w:kern w:val="0"/>
                  </w:rPr>
                  <w:t>期初账面余额</w:t>
                </w:r>
              </w:p>
            </w:tc>
            <w:tc>
              <w:tcPr>
                <w:tcW w:w="2390" w:type="dxa"/>
                <w:gridSpan w:val="2"/>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jc w:val="center"/>
                  <w:rPr>
                    <w:kern w:val="0"/>
                  </w:rPr>
                </w:pPr>
                <w:r>
                  <w:rPr>
                    <w:rFonts w:hint="eastAsia"/>
                    <w:kern w:val="0"/>
                  </w:rPr>
                  <w:t>本期增加</w:t>
                </w:r>
              </w:p>
            </w:tc>
            <w:tc>
              <w:tcPr>
                <w:tcW w:w="1559" w:type="dxa"/>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jc w:val="center"/>
                  <w:rPr>
                    <w:kern w:val="0"/>
                  </w:rPr>
                </w:pPr>
                <w:r>
                  <w:rPr>
                    <w:rFonts w:hint="eastAsia"/>
                    <w:kern w:val="0"/>
                  </w:rPr>
                  <w:t>本期减少</w:t>
                </w:r>
              </w:p>
            </w:tc>
            <w:tc>
              <w:tcPr>
                <w:tcW w:w="1701" w:type="dxa"/>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jc w:val="center"/>
                  <w:rPr>
                    <w:kern w:val="0"/>
                  </w:rPr>
                </w:pPr>
                <w:r>
                  <w:rPr>
                    <w:rFonts w:hint="eastAsia"/>
                    <w:kern w:val="0"/>
                  </w:rPr>
                  <w:t>期末账面余额</w:t>
                </w:r>
              </w:p>
            </w:tc>
          </w:tr>
          <w:tr w:rsidR="00EB0FBA" w:rsidTr="00EB0FBA">
            <w:tc>
              <w:tcPr>
                <w:tcW w:w="1553" w:type="dxa"/>
                <w:tcBorders>
                  <w:top w:val="single" w:sz="6" w:space="0" w:color="auto"/>
                  <w:left w:val="single" w:sz="6" w:space="0" w:color="auto"/>
                  <w:bottom w:val="single" w:sz="6" w:space="0" w:color="auto"/>
                  <w:right w:val="single" w:sz="6" w:space="0" w:color="auto"/>
                </w:tcBorders>
              </w:tcPr>
              <w:p w:rsidR="00EB0FBA" w:rsidRDefault="00EB0FBA">
                <w:r>
                  <w:rPr>
                    <w:rFonts w:hint="eastAsia"/>
                  </w:rPr>
                  <w:t>一、账面原值合计：</w:t>
                </w:r>
              </w:p>
            </w:tc>
            <w:sdt>
              <w:sdtPr>
                <w:alias w:val="固定资产原价"/>
                <w:tag w:val="_GBC_22579a86b0124f15abb18e2e81c40cab"/>
                <w:id w:val="1047496"/>
                <w:lock w:val="sdtLocked"/>
                <w:placeholder>
                  <w:docPart w:val="GBC11111111111111111111111111111"/>
                </w:placeholder>
              </w:sdtPr>
              <w:sdtContent>
                <w:tc>
                  <w:tcPr>
                    <w:tcW w:w="1616"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2,766,749,575.79</w:t>
                    </w:r>
                  </w:p>
                </w:tc>
              </w:sdtContent>
            </w:sdt>
            <w:sdt>
              <w:sdtPr>
                <w:alias w:val="固定资产原价合计增加数"/>
                <w:tag w:val="_GBC_c5638320bb684615b29b284e6010604f"/>
                <w:id w:val="1047497"/>
                <w:lock w:val="sdtLocked"/>
                <w:placeholder>
                  <w:docPart w:val="GBC11111111111111111111111111111"/>
                </w:placeholder>
              </w:sdtPr>
              <w:sdtContent>
                <w:tc>
                  <w:tcPr>
                    <w:tcW w:w="2390" w:type="dxa"/>
                    <w:gridSpan w:val="2"/>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95,698,859.28</w:t>
                    </w:r>
                  </w:p>
                </w:tc>
              </w:sdtContent>
            </w:sdt>
            <w:sdt>
              <w:sdtPr>
                <w:alias w:val="固定资产原价合计减少数"/>
                <w:tag w:val="_GBC_77457398d65749baa42091f723998bce"/>
                <w:id w:val="1047498"/>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85,054,422.51</w:t>
                    </w:r>
                  </w:p>
                </w:tc>
              </w:sdtContent>
            </w:sdt>
            <w:sdt>
              <w:sdtPr>
                <w:alias w:val="固定资产原价"/>
                <w:tag w:val="_GBC_5bf47c0ddcdc40c89442eb48a830b413"/>
                <w:id w:val="1047499"/>
                <w:lock w:val="sdtLocked"/>
                <w:placeholder>
                  <w:docPart w:val="GBC11111111111111111111111111111"/>
                </w:placeholder>
              </w:sdtPr>
              <w:sdtContent>
                <w:tc>
                  <w:tcPr>
                    <w:tcW w:w="1701"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2,777,394,012.56</w:t>
                    </w:r>
                  </w:p>
                </w:tc>
              </w:sdtContent>
            </w:sdt>
          </w:tr>
          <w:tr w:rsidR="00EB0FBA" w:rsidTr="00EB0FBA">
            <w:tc>
              <w:tcPr>
                <w:tcW w:w="1553" w:type="dxa"/>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snapToGrid w:val="0"/>
                  <w:spacing w:line="240" w:lineRule="atLeast"/>
                </w:pPr>
                <w:r>
                  <w:rPr>
                    <w:rFonts w:hint="eastAsia"/>
                  </w:rPr>
                  <w:t>其中：房屋及建筑物</w:t>
                </w:r>
              </w:p>
            </w:tc>
            <w:sdt>
              <w:sdtPr>
                <w:alias w:val="房屋、建筑物原价"/>
                <w:tag w:val="_GBC_24956f79eea640e49ff642eb8991dc8e"/>
                <w:id w:val="1047500"/>
                <w:lock w:val="sdtLocked"/>
                <w:placeholder>
                  <w:docPart w:val="GBC11111111111111111111111111111"/>
                </w:placeholder>
              </w:sdtPr>
              <w:sdtContent>
                <w:tc>
                  <w:tcPr>
                    <w:tcW w:w="1616"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1,325,146,476.21</w:t>
                    </w:r>
                  </w:p>
                </w:tc>
              </w:sdtContent>
            </w:sdt>
            <w:sdt>
              <w:sdtPr>
                <w:alias w:val="房屋、建筑物原价增加数"/>
                <w:tag w:val="_GBC_7e1732cf879d4126b17bdd6f240ff956"/>
                <w:id w:val="1047501"/>
                <w:lock w:val="sdtLocked"/>
                <w:placeholder>
                  <w:docPart w:val="GBC11111111111111111111111111111"/>
                </w:placeholder>
              </w:sdtPr>
              <w:sdtContent>
                <w:tc>
                  <w:tcPr>
                    <w:tcW w:w="2390" w:type="dxa"/>
                    <w:gridSpan w:val="2"/>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23,468,772.18</w:t>
                    </w:r>
                  </w:p>
                </w:tc>
              </w:sdtContent>
            </w:sdt>
            <w:sdt>
              <w:sdtPr>
                <w:alias w:val="房屋、建筑物原价减少数"/>
                <w:tag w:val="_GBC_4aa416d50e6c4c6085497bf03331374b"/>
                <w:id w:val="1047502"/>
                <w:lock w:val="sdtLocked"/>
                <w:placeholder>
                  <w:docPart w:val="GBC11111111111111111111111111111"/>
                </w:placeholder>
                <w:showingPlcHd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color w:val="333399"/>
                      </w:rPr>
                      <w:t xml:space="preserve">　</w:t>
                    </w:r>
                  </w:p>
                </w:tc>
              </w:sdtContent>
            </w:sdt>
            <w:sdt>
              <w:sdtPr>
                <w:alias w:val="房屋、建筑物原价"/>
                <w:tag w:val="_GBC_c3add5c70e604b5691b40341660541d6"/>
                <w:id w:val="1047503"/>
                <w:lock w:val="sdtLocked"/>
                <w:placeholder>
                  <w:docPart w:val="GBC11111111111111111111111111111"/>
                </w:placeholder>
              </w:sdtPr>
              <w:sdtContent>
                <w:tc>
                  <w:tcPr>
                    <w:tcW w:w="1701"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1,348,615,248.39</w:t>
                    </w:r>
                  </w:p>
                </w:tc>
              </w:sdtContent>
            </w:sdt>
          </w:tr>
          <w:tr w:rsidR="00EB0FBA" w:rsidTr="00EB0FBA">
            <w:tc>
              <w:tcPr>
                <w:tcW w:w="1553" w:type="dxa"/>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snapToGrid w:val="0"/>
                  <w:spacing w:line="240" w:lineRule="atLeast"/>
                  <w:ind w:firstLineChars="200" w:firstLine="420"/>
                </w:pPr>
                <w:r>
                  <w:rPr>
                    <w:rFonts w:hint="eastAsia"/>
                  </w:rPr>
                  <w:t>机器设备</w:t>
                </w:r>
              </w:p>
            </w:tc>
            <w:sdt>
              <w:sdtPr>
                <w:alias w:val="机器设备原价"/>
                <w:tag w:val="_GBC_abd932e0e8db4e54a9f5bd3867542172"/>
                <w:id w:val="1047504"/>
                <w:lock w:val="sdtLocked"/>
                <w:placeholder>
                  <w:docPart w:val="GBC11111111111111111111111111111"/>
                </w:placeholder>
              </w:sdtPr>
              <w:sdtContent>
                <w:tc>
                  <w:tcPr>
                    <w:tcW w:w="1616"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1,001,722,258.03</w:t>
                    </w:r>
                  </w:p>
                </w:tc>
              </w:sdtContent>
            </w:sdt>
            <w:sdt>
              <w:sdtPr>
                <w:alias w:val="机器设备原价增加数"/>
                <w:tag w:val="_GBC_16b9060323bc4a0d8c2ed14ab64d405a"/>
                <w:id w:val="1047505"/>
                <w:lock w:val="sdtLocked"/>
                <w:placeholder>
                  <w:docPart w:val="GBC11111111111111111111111111111"/>
                </w:placeholder>
              </w:sdtPr>
              <w:sdtContent>
                <w:tc>
                  <w:tcPr>
                    <w:tcW w:w="2390" w:type="dxa"/>
                    <w:gridSpan w:val="2"/>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55,692,755.96</w:t>
                    </w:r>
                  </w:p>
                </w:tc>
              </w:sdtContent>
            </w:sdt>
            <w:sdt>
              <w:sdtPr>
                <w:alias w:val="机器设备原价减少数"/>
                <w:tag w:val="_GBC_25cf424bdfd1499b9f13884164218b68"/>
                <w:id w:val="1047506"/>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58,728,069.33</w:t>
                    </w:r>
                  </w:p>
                </w:tc>
              </w:sdtContent>
            </w:sdt>
            <w:sdt>
              <w:sdtPr>
                <w:alias w:val="机器设备原价"/>
                <w:tag w:val="_GBC_40015c51ce4949d08f160518b3dcd65b"/>
                <w:id w:val="1047507"/>
                <w:lock w:val="sdtLocked"/>
                <w:placeholder>
                  <w:docPart w:val="GBC11111111111111111111111111111"/>
                </w:placeholder>
              </w:sdtPr>
              <w:sdtContent>
                <w:tc>
                  <w:tcPr>
                    <w:tcW w:w="1701"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998,686,944.66</w:t>
                    </w:r>
                  </w:p>
                </w:tc>
              </w:sdtContent>
            </w:sdt>
          </w:tr>
          <w:tr w:rsidR="00EB0FBA" w:rsidTr="00EB0FBA">
            <w:tc>
              <w:tcPr>
                <w:tcW w:w="1553" w:type="dxa"/>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snapToGrid w:val="0"/>
                  <w:spacing w:line="240" w:lineRule="atLeast"/>
                  <w:ind w:firstLineChars="200" w:firstLine="420"/>
                </w:pPr>
                <w:r>
                  <w:rPr>
                    <w:rFonts w:hint="eastAsia"/>
                  </w:rPr>
                  <w:t>运输工具</w:t>
                </w:r>
              </w:p>
            </w:tc>
            <w:sdt>
              <w:sdtPr>
                <w:alias w:val="运输设备原价"/>
                <w:tag w:val="_GBC_bd997102ddd44dc49936b8454e4d2775"/>
                <w:id w:val="1047508"/>
                <w:lock w:val="sdtLocked"/>
                <w:placeholder>
                  <w:docPart w:val="GBC11111111111111111111111111111"/>
                </w:placeholder>
              </w:sdtPr>
              <w:sdtContent>
                <w:tc>
                  <w:tcPr>
                    <w:tcW w:w="1616"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235,519,381.61</w:t>
                    </w:r>
                  </w:p>
                </w:tc>
              </w:sdtContent>
            </w:sdt>
            <w:sdt>
              <w:sdtPr>
                <w:alias w:val="运输设备原价增加数"/>
                <w:tag w:val="_GBC_d0bdb83d45354b3380a940bc2f317460"/>
                <w:id w:val="1047509"/>
                <w:lock w:val="sdtLocked"/>
                <w:placeholder>
                  <w:docPart w:val="GBC11111111111111111111111111111"/>
                </w:placeholder>
              </w:sdtPr>
              <w:sdtContent>
                <w:tc>
                  <w:tcPr>
                    <w:tcW w:w="2390" w:type="dxa"/>
                    <w:gridSpan w:val="2"/>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12,235,381.81</w:t>
                    </w:r>
                  </w:p>
                </w:tc>
              </w:sdtContent>
            </w:sdt>
            <w:sdt>
              <w:sdtPr>
                <w:alias w:val="运输设备原价减少数"/>
                <w:tag w:val="_GBC_d3b5e413381b40109a8e7247907c209b"/>
                <w:id w:val="1047510"/>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20,315,103.28</w:t>
                    </w:r>
                  </w:p>
                </w:tc>
              </w:sdtContent>
            </w:sdt>
            <w:sdt>
              <w:sdtPr>
                <w:alias w:val="运输设备原价"/>
                <w:tag w:val="_GBC_4ed6afa9632747ce85755ea1c03a22f1"/>
                <w:id w:val="1047511"/>
                <w:lock w:val="sdtLocked"/>
                <w:placeholder>
                  <w:docPart w:val="GBC11111111111111111111111111111"/>
                </w:placeholder>
              </w:sdtPr>
              <w:sdtContent>
                <w:tc>
                  <w:tcPr>
                    <w:tcW w:w="1701"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227,439,660.14</w:t>
                    </w:r>
                  </w:p>
                </w:tc>
              </w:sdtContent>
            </w:sdt>
          </w:tr>
          <w:sdt>
            <w:sdtPr>
              <w:rPr>
                <w:rFonts w:hint="eastAsia"/>
              </w:rPr>
              <w:alias w:val="固定资产原价明细"/>
              <w:tag w:val="_GBC_7c54b1dc2a9049f9b9ac0cd6287adaaa"/>
              <w:id w:val="1047517"/>
              <w:lock w:val="sdtLocked"/>
              <w:placeholder>
                <w:docPart w:val="GBC11111111111111111111111111111"/>
              </w:placeholder>
            </w:sdtPr>
            <w:sdtContent>
              <w:tr w:rsidR="00EB0FBA" w:rsidTr="00EB0FBA">
                <w:sdt>
                  <w:sdtPr>
                    <w:rPr>
                      <w:rFonts w:hint="eastAsia"/>
                    </w:rPr>
                    <w:alias w:val="固定资产原价其他项目"/>
                    <w:tag w:val="_GBC_d4e42e8b1fbc4c2592c75a7dd1586656"/>
                    <w:id w:val="1047512"/>
                    <w:lock w:val="sdtLocked"/>
                    <w:placeholder>
                      <w:docPart w:val="GBC11111111111111111111111111111"/>
                    </w:placeholder>
                  </w:sdtPr>
                  <w:sdtContent>
                    <w:tc>
                      <w:tcPr>
                        <w:tcW w:w="1553" w:type="dxa"/>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snapToGrid w:val="0"/>
                          <w:spacing w:line="240" w:lineRule="atLeast"/>
                          <w:ind w:leftChars="200" w:left="420"/>
                        </w:pPr>
                        <w:r>
                          <w:rPr>
                            <w:rFonts w:hint="eastAsia"/>
                          </w:rPr>
                          <w:t xml:space="preserve"> </w:t>
                        </w:r>
                        <w:r>
                          <w:rPr>
                            <w:rFonts w:hint="eastAsia"/>
                          </w:rPr>
                          <w:t>办公设备</w:t>
                        </w:r>
                      </w:p>
                    </w:tc>
                  </w:sdtContent>
                </w:sdt>
                <w:sdt>
                  <w:sdtPr>
                    <w:alias w:val="固定资产原价其他项目金额"/>
                    <w:tag w:val="_GBC_9724aa307bf44d57a49fb9bded6483fa"/>
                    <w:id w:val="1047513"/>
                    <w:lock w:val="sdtLocked"/>
                    <w:placeholder>
                      <w:docPart w:val="GBC11111111111111111111111111111"/>
                    </w:placeholder>
                  </w:sdtPr>
                  <w:sdtContent>
                    <w:tc>
                      <w:tcPr>
                        <w:tcW w:w="1616"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204,361,459.94</w:t>
                        </w:r>
                      </w:p>
                    </w:tc>
                  </w:sdtContent>
                </w:sdt>
                <w:sdt>
                  <w:sdtPr>
                    <w:alias w:val="固定资产原价其他项目金额增加数"/>
                    <w:tag w:val="_GBC_db371ea271264d53bd19544b83191adf"/>
                    <w:id w:val="1047514"/>
                    <w:lock w:val="sdtLocked"/>
                    <w:placeholder>
                      <w:docPart w:val="GBC11111111111111111111111111111"/>
                    </w:placeholder>
                  </w:sdtPr>
                  <w:sdtContent>
                    <w:tc>
                      <w:tcPr>
                        <w:tcW w:w="2390" w:type="dxa"/>
                        <w:gridSpan w:val="2"/>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4,301,949.33</w:t>
                        </w:r>
                      </w:p>
                    </w:tc>
                  </w:sdtContent>
                </w:sdt>
                <w:sdt>
                  <w:sdtPr>
                    <w:alias w:val="固定资产原价其他项目金额减少数"/>
                    <w:tag w:val="_GBC_d45c05929d5241bc8699c78af257e62c"/>
                    <w:id w:val="1047515"/>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6,011,249.90</w:t>
                        </w:r>
                      </w:p>
                    </w:tc>
                  </w:sdtContent>
                </w:sdt>
                <w:sdt>
                  <w:sdtPr>
                    <w:alias w:val="固定资产原价其他项目金额"/>
                    <w:tag w:val="_GBC_09512d590b444ee3a506ddf2b4c9e1de"/>
                    <w:id w:val="1047516"/>
                    <w:lock w:val="sdtLocked"/>
                    <w:placeholder>
                      <w:docPart w:val="GBC11111111111111111111111111111"/>
                    </w:placeholder>
                  </w:sdtPr>
                  <w:sdtContent>
                    <w:tc>
                      <w:tcPr>
                        <w:tcW w:w="1701"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202,652,159.37</w:t>
                        </w:r>
                      </w:p>
                    </w:tc>
                  </w:sdtContent>
                </w:sdt>
              </w:tr>
            </w:sdtContent>
          </w:sdt>
          <w:tr w:rsidR="00EB0FBA" w:rsidTr="00EB0FBA">
            <w:tc>
              <w:tcPr>
                <w:tcW w:w="1553"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autoSpaceDE w:val="0"/>
                  <w:autoSpaceDN w:val="0"/>
                  <w:adjustRightInd w:val="0"/>
                  <w:snapToGrid w:val="0"/>
                  <w:spacing w:line="240" w:lineRule="atLeast"/>
                </w:pPr>
              </w:p>
            </w:tc>
            <w:tc>
              <w:tcPr>
                <w:tcW w:w="1616"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right"/>
                </w:pPr>
              </w:p>
            </w:tc>
            <w:tc>
              <w:tcPr>
                <w:tcW w:w="1114"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right"/>
                </w:pPr>
                <w:r>
                  <w:rPr>
                    <w:rFonts w:hint="eastAsia"/>
                  </w:rPr>
                  <w:t>本期新增</w:t>
                </w:r>
              </w:p>
            </w:tc>
            <w:tc>
              <w:tcPr>
                <w:tcW w:w="1276"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right"/>
                </w:pPr>
                <w:r>
                  <w:rPr>
                    <w:rFonts w:hint="eastAsia"/>
                  </w:rPr>
                  <w:t>本期计提</w:t>
                </w:r>
              </w:p>
            </w:tc>
            <w:tc>
              <w:tcPr>
                <w:tcW w:w="1559"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right"/>
                </w:pPr>
              </w:p>
            </w:tc>
            <w:tc>
              <w:tcPr>
                <w:tcW w:w="1701"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right"/>
                </w:pPr>
              </w:p>
            </w:tc>
          </w:tr>
          <w:tr w:rsidR="00EB0FBA" w:rsidTr="00EB0FBA">
            <w:tc>
              <w:tcPr>
                <w:tcW w:w="1553" w:type="dxa"/>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snapToGrid w:val="0"/>
                  <w:spacing w:line="240" w:lineRule="atLeast"/>
                </w:pPr>
                <w:r>
                  <w:rPr>
                    <w:rFonts w:hint="eastAsia"/>
                  </w:rPr>
                  <w:t>二、累计折旧合计：</w:t>
                </w:r>
              </w:p>
            </w:tc>
            <w:sdt>
              <w:sdtPr>
                <w:alias w:val="累计折旧"/>
                <w:tag w:val="_GBC_d651a6a4ba0b45478052fc2a93cd73f1"/>
                <w:id w:val="1047524"/>
                <w:lock w:val="sdtLocked"/>
                <w:placeholder>
                  <w:docPart w:val="GBC11111111111111111111111111111"/>
                </w:placeholder>
              </w:sdtPr>
              <w:sdtContent>
                <w:tc>
                  <w:tcPr>
                    <w:tcW w:w="1616"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998,141,896.42</w:t>
                    </w:r>
                  </w:p>
                </w:tc>
              </w:sdtContent>
            </w:sdt>
            <w:sdt>
              <w:sdtPr>
                <w:rPr>
                  <w:sz w:val="13"/>
                  <w:szCs w:val="13"/>
                </w:rPr>
                <w:alias w:val="固定资产累计折旧增加数"/>
                <w:tag w:val="_GBC_8e9a901d970c4c999663d75b852c04c7"/>
                <w:id w:val="1047525"/>
                <w:lock w:val="sdtLocked"/>
                <w:placeholder>
                  <w:docPart w:val="GBC11111111111111111111111111111"/>
                </w:placeholder>
              </w:sdtPr>
              <w:sdtContent>
                <w:tc>
                  <w:tcPr>
                    <w:tcW w:w="1114" w:type="dxa"/>
                    <w:tcBorders>
                      <w:top w:val="single" w:sz="6" w:space="0" w:color="auto"/>
                      <w:left w:val="single" w:sz="6" w:space="0" w:color="auto"/>
                      <w:bottom w:val="single" w:sz="6" w:space="0" w:color="auto"/>
                      <w:right w:val="single" w:sz="6" w:space="0" w:color="auto"/>
                    </w:tcBorders>
                  </w:tcPr>
                  <w:p w:rsidR="00EB0FBA" w:rsidRPr="00046E92" w:rsidRDefault="00EB0FBA">
                    <w:pPr>
                      <w:jc w:val="right"/>
                      <w:rPr>
                        <w:sz w:val="13"/>
                        <w:szCs w:val="13"/>
                      </w:rPr>
                    </w:pPr>
                    <w:r w:rsidRPr="00046E92">
                      <w:rPr>
                        <w:rFonts w:hint="eastAsia"/>
                        <w:sz w:val="13"/>
                        <w:szCs w:val="13"/>
                      </w:rPr>
                      <w:t>6,743,806.15</w:t>
                    </w:r>
                  </w:p>
                </w:tc>
              </w:sdtContent>
            </w:sdt>
            <w:sdt>
              <w:sdtPr>
                <w:rPr>
                  <w:sz w:val="13"/>
                  <w:szCs w:val="13"/>
                </w:rPr>
                <w:alias w:val="固定资产累计折旧计提数"/>
                <w:tag w:val="_GBC_f88faa327bde49faa395f6a7bc7f0c78"/>
                <w:id w:val="1047526"/>
                <w:lock w:val="sdtLocked"/>
                <w:placeholder>
                  <w:docPart w:val="GBC11111111111111111111111111111"/>
                </w:placeholder>
              </w:sdtPr>
              <w:sdtContent>
                <w:tc>
                  <w:tcPr>
                    <w:tcW w:w="1276" w:type="dxa"/>
                    <w:tcBorders>
                      <w:top w:val="single" w:sz="6" w:space="0" w:color="auto"/>
                      <w:left w:val="single" w:sz="6" w:space="0" w:color="auto"/>
                      <w:bottom w:val="single" w:sz="6" w:space="0" w:color="auto"/>
                      <w:right w:val="single" w:sz="6" w:space="0" w:color="auto"/>
                    </w:tcBorders>
                  </w:tcPr>
                  <w:p w:rsidR="00EB0FBA" w:rsidRPr="00046E92" w:rsidRDefault="00EB0FBA">
                    <w:pPr>
                      <w:jc w:val="right"/>
                      <w:rPr>
                        <w:sz w:val="13"/>
                        <w:szCs w:val="13"/>
                      </w:rPr>
                    </w:pPr>
                    <w:r w:rsidRPr="00046E92">
                      <w:rPr>
                        <w:rFonts w:hint="eastAsia"/>
                        <w:sz w:val="13"/>
                        <w:szCs w:val="13"/>
                      </w:rPr>
                      <w:t>103,186,351.62</w:t>
                    </w:r>
                  </w:p>
                </w:tc>
              </w:sdtContent>
            </w:sdt>
            <w:sdt>
              <w:sdtPr>
                <w:rPr>
                  <w:szCs w:val="21"/>
                </w:rPr>
                <w:alias w:val="固定资产累计折旧减少数"/>
                <w:tag w:val="_GBC_2c43a8fb6c6f4ed1bff1ebf84bc79f95"/>
                <w:id w:val="1047527"/>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Pr="00046E92" w:rsidRDefault="00EB0FBA">
                    <w:pPr>
                      <w:jc w:val="right"/>
                      <w:rPr>
                        <w:szCs w:val="21"/>
                      </w:rPr>
                    </w:pPr>
                    <w:r w:rsidRPr="00046E92">
                      <w:rPr>
                        <w:rFonts w:hint="eastAsia"/>
                        <w:szCs w:val="21"/>
                      </w:rPr>
                      <w:t>42,903,578.98</w:t>
                    </w:r>
                  </w:p>
                </w:tc>
              </w:sdtContent>
            </w:sdt>
            <w:sdt>
              <w:sdtPr>
                <w:alias w:val="累计折旧"/>
                <w:tag w:val="_GBC_79ecbb6e82254cca862dac892c9ff447"/>
                <w:id w:val="1047528"/>
                <w:lock w:val="sdtLocked"/>
                <w:placeholder>
                  <w:docPart w:val="GBC11111111111111111111111111111"/>
                </w:placeholder>
              </w:sdtPr>
              <w:sdtContent>
                <w:tc>
                  <w:tcPr>
                    <w:tcW w:w="1701"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1,065,168,475.21</w:t>
                    </w:r>
                  </w:p>
                </w:tc>
              </w:sdtContent>
            </w:sdt>
          </w:tr>
          <w:tr w:rsidR="00EB0FBA" w:rsidTr="00EB0FBA">
            <w:tc>
              <w:tcPr>
                <w:tcW w:w="1553" w:type="dxa"/>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snapToGrid w:val="0"/>
                  <w:spacing w:line="240" w:lineRule="atLeast"/>
                </w:pPr>
                <w:r>
                  <w:rPr>
                    <w:rFonts w:hint="eastAsia"/>
                  </w:rPr>
                  <w:t>其中：房屋及建筑物</w:t>
                </w:r>
              </w:p>
            </w:tc>
            <w:sdt>
              <w:sdtPr>
                <w:alias w:val="房屋、建筑物累计折旧"/>
                <w:tag w:val="_GBC_1eb01bd738f3484dad10400d3aa52f56"/>
                <w:id w:val="1047529"/>
                <w:lock w:val="sdtLocked"/>
                <w:placeholder>
                  <w:docPart w:val="GBC11111111111111111111111111111"/>
                </w:placeholder>
              </w:sdtPr>
              <w:sdtContent>
                <w:tc>
                  <w:tcPr>
                    <w:tcW w:w="1616"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271,089,924.82</w:t>
                    </w:r>
                  </w:p>
                </w:tc>
              </w:sdtContent>
            </w:sdt>
            <w:sdt>
              <w:sdtPr>
                <w:rPr>
                  <w:sz w:val="13"/>
                  <w:szCs w:val="13"/>
                </w:rPr>
                <w:alias w:val="房屋、建筑物累计折旧增加数"/>
                <w:tag w:val="_GBC_9877034440b54cb4a77c9aa5761312d2"/>
                <w:id w:val="1047530"/>
                <w:lock w:val="sdtLocked"/>
                <w:placeholder>
                  <w:docPart w:val="GBC11111111111111111111111111111"/>
                </w:placeholder>
              </w:sdtPr>
              <w:sdtContent>
                <w:tc>
                  <w:tcPr>
                    <w:tcW w:w="1114" w:type="dxa"/>
                    <w:tcBorders>
                      <w:top w:val="single" w:sz="6" w:space="0" w:color="auto"/>
                      <w:left w:val="single" w:sz="6" w:space="0" w:color="auto"/>
                      <w:bottom w:val="single" w:sz="6" w:space="0" w:color="auto"/>
                      <w:right w:val="single" w:sz="6" w:space="0" w:color="auto"/>
                    </w:tcBorders>
                  </w:tcPr>
                  <w:p w:rsidR="00EB0FBA" w:rsidRPr="00046E92" w:rsidRDefault="00EB0FBA">
                    <w:pPr>
                      <w:jc w:val="right"/>
                      <w:rPr>
                        <w:sz w:val="13"/>
                        <w:szCs w:val="13"/>
                      </w:rPr>
                    </w:pPr>
                    <w:r w:rsidRPr="00046E92">
                      <w:rPr>
                        <w:rFonts w:hint="eastAsia"/>
                        <w:sz w:val="13"/>
                        <w:szCs w:val="13"/>
                      </w:rPr>
                      <w:t>714,178.42</w:t>
                    </w:r>
                  </w:p>
                </w:tc>
              </w:sdtContent>
            </w:sdt>
            <w:sdt>
              <w:sdtPr>
                <w:rPr>
                  <w:sz w:val="13"/>
                  <w:szCs w:val="13"/>
                </w:rPr>
                <w:alias w:val="房屋、建筑物累计折旧计提数"/>
                <w:tag w:val="_GBC_c3ff58b60d374623be6274a459be06e3"/>
                <w:id w:val="1047531"/>
                <w:lock w:val="sdtLocked"/>
                <w:placeholder>
                  <w:docPart w:val="GBC11111111111111111111111111111"/>
                </w:placeholder>
              </w:sdtPr>
              <w:sdtContent>
                <w:tc>
                  <w:tcPr>
                    <w:tcW w:w="1276" w:type="dxa"/>
                    <w:tcBorders>
                      <w:top w:val="single" w:sz="6" w:space="0" w:color="auto"/>
                      <w:left w:val="single" w:sz="6" w:space="0" w:color="auto"/>
                      <w:bottom w:val="single" w:sz="6" w:space="0" w:color="auto"/>
                      <w:right w:val="single" w:sz="6" w:space="0" w:color="auto"/>
                    </w:tcBorders>
                  </w:tcPr>
                  <w:p w:rsidR="00EB0FBA" w:rsidRPr="00046E92" w:rsidRDefault="00EB0FBA">
                    <w:pPr>
                      <w:jc w:val="right"/>
                      <w:rPr>
                        <w:sz w:val="13"/>
                        <w:szCs w:val="13"/>
                      </w:rPr>
                    </w:pPr>
                    <w:r w:rsidRPr="00046E92">
                      <w:rPr>
                        <w:rFonts w:hint="eastAsia"/>
                        <w:sz w:val="13"/>
                        <w:szCs w:val="13"/>
                      </w:rPr>
                      <w:t>25,986,281.13</w:t>
                    </w:r>
                  </w:p>
                </w:tc>
              </w:sdtContent>
            </w:sdt>
            <w:sdt>
              <w:sdtPr>
                <w:rPr>
                  <w:szCs w:val="21"/>
                </w:rPr>
                <w:alias w:val="房屋、建筑物累计折旧减少数"/>
                <w:tag w:val="_GBC_ab693251c0c742b0a26f16e18cea9cc1"/>
                <w:id w:val="1047532"/>
                <w:lock w:val="sdtLocked"/>
                <w:placeholder>
                  <w:docPart w:val="GBC11111111111111111111111111111"/>
                </w:placeholder>
                <w:showingPlcHdr/>
              </w:sdtPr>
              <w:sdtContent>
                <w:tc>
                  <w:tcPr>
                    <w:tcW w:w="1559" w:type="dxa"/>
                    <w:tcBorders>
                      <w:top w:val="single" w:sz="6" w:space="0" w:color="auto"/>
                      <w:left w:val="single" w:sz="6" w:space="0" w:color="auto"/>
                      <w:bottom w:val="single" w:sz="6" w:space="0" w:color="auto"/>
                      <w:right w:val="single" w:sz="6" w:space="0" w:color="auto"/>
                    </w:tcBorders>
                  </w:tcPr>
                  <w:p w:rsidR="00EB0FBA" w:rsidRPr="00046E92" w:rsidRDefault="00EB0FBA">
                    <w:pPr>
                      <w:jc w:val="right"/>
                      <w:rPr>
                        <w:szCs w:val="21"/>
                      </w:rPr>
                    </w:pPr>
                    <w:r w:rsidRPr="00046E92">
                      <w:rPr>
                        <w:rFonts w:hint="eastAsia"/>
                        <w:color w:val="333399"/>
                        <w:szCs w:val="21"/>
                      </w:rPr>
                      <w:t xml:space="preserve">　</w:t>
                    </w:r>
                  </w:p>
                </w:tc>
              </w:sdtContent>
            </w:sdt>
            <w:sdt>
              <w:sdtPr>
                <w:alias w:val="房屋、建筑物累计折旧"/>
                <w:tag w:val="_GBC_65abc5e566204a9881da98a0dddb9df3"/>
                <w:id w:val="1047533"/>
                <w:lock w:val="sdtLocked"/>
                <w:placeholder>
                  <w:docPart w:val="GBC11111111111111111111111111111"/>
                </w:placeholder>
              </w:sdtPr>
              <w:sdtContent>
                <w:tc>
                  <w:tcPr>
                    <w:tcW w:w="1701"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297,790,384.37</w:t>
                    </w:r>
                  </w:p>
                </w:tc>
              </w:sdtContent>
            </w:sdt>
          </w:tr>
          <w:tr w:rsidR="00EB0FBA" w:rsidTr="00EB0FBA">
            <w:tc>
              <w:tcPr>
                <w:tcW w:w="1553" w:type="dxa"/>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snapToGrid w:val="0"/>
                  <w:spacing w:line="240" w:lineRule="atLeast"/>
                  <w:ind w:firstLineChars="200" w:firstLine="420"/>
                </w:pPr>
                <w:r>
                  <w:rPr>
                    <w:rFonts w:hint="eastAsia"/>
                  </w:rPr>
                  <w:t>机器设备</w:t>
                </w:r>
              </w:p>
            </w:tc>
            <w:sdt>
              <w:sdtPr>
                <w:alias w:val="机器设备累计折旧"/>
                <w:tag w:val="_GBC_ebd34dfc31b140a7b59a38703cffbcc3"/>
                <w:id w:val="1047534"/>
                <w:lock w:val="sdtLocked"/>
                <w:placeholder>
                  <w:docPart w:val="GBC11111111111111111111111111111"/>
                </w:placeholder>
              </w:sdtPr>
              <w:sdtContent>
                <w:tc>
                  <w:tcPr>
                    <w:tcW w:w="1616"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496,053,373.65</w:t>
                    </w:r>
                  </w:p>
                </w:tc>
              </w:sdtContent>
            </w:sdt>
            <w:sdt>
              <w:sdtPr>
                <w:rPr>
                  <w:sz w:val="13"/>
                  <w:szCs w:val="13"/>
                </w:rPr>
                <w:alias w:val="机器设备累计折旧增加数"/>
                <w:tag w:val="_GBC_ae74ecf5793542c8999f61c82d530440"/>
                <w:id w:val="1047535"/>
                <w:lock w:val="sdtLocked"/>
                <w:placeholder>
                  <w:docPart w:val="GBC11111111111111111111111111111"/>
                </w:placeholder>
              </w:sdtPr>
              <w:sdtContent>
                <w:tc>
                  <w:tcPr>
                    <w:tcW w:w="1114" w:type="dxa"/>
                    <w:tcBorders>
                      <w:top w:val="single" w:sz="6" w:space="0" w:color="auto"/>
                      <w:left w:val="single" w:sz="6" w:space="0" w:color="auto"/>
                      <w:bottom w:val="single" w:sz="6" w:space="0" w:color="auto"/>
                      <w:right w:val="single" w:sz="6" w:space="0" w:color="auto"/>
                    </w:tcBorders>
                  </w:tcPr>
                  <w:p w:rsidR="00EB0FBA" w:rsidRPr="00046E92" w:rsidRDefault="00EB0FBA">
                    <w:pPr>
                      <w:jc w:val="right"/>
                      <w:rPr>
                        <w:sz w:val="13"/>
                        <w:szCs w:val="13"/>
                      </w:rPr>
                    </w:pPr>
                    <w:r w:rsidRPr="00046E92">
                      <w:rPr>
                        <w:rFonts w:hint="eastAsia"/>
                        <w:sz w:val="13"/>
                        <w:szCs w:val="13"/>
                      </w:rPr>
                      <w:t>5,392,686.03</w:t>
                    </w:r>
                  </w:p>
                </w:tc>
              </w:sdtContent>
            </w:sdt>
            <w:sdt>
              <w:sdtPr>
                <w:rPr>
                  <w:sz w:val="13"/>
                  <w:szCs w:val="13"/>
                </w:rPr>
                <w:alias w:val="机器设备累计折旧计提数"/>
                <w:tag w:val="_GBC_154374d29f5246ec95ff8e49006b6c74"/>
                <w:id w:val="1047536"/>
                <w:lock w:val="sdtLocked"/>
                <w:placeholder>
                  <w:docPart w:val="GBC11111111111111111111111111111"/>
                </w:placeholder>
              </w:sdtPr>
              <w:sdtContent>
                <w:tc>
                  <w:tcPr>
                    <w:tcW w:w="1276" w:type="dxa"/>
                    <w:tcBorders>
                      <w:top w:val="single" w:sz="6" w:space="0" w:color="auto"/>
                      <w:left w:val="single" w:sz="6" w:space="0" w:color="auto"/>
                      <w:bottom w:val="single" w:sz="6" w:space="0" w:color="auto"/>
                      <w:right w:val="single" w:sz="6" w:space="0" w:color="auto"/>
                    </w:tcBorders>
                  </w:tcPr>
                  <w:p w:rsidR="00EB0FBA" w:rsidRPr="00046E92" w:rsidRDefault="00EB0FBA">
                    <w:pPr>
                      <w:jc w:val="right"/>
                      <w:rPr>
                        <w:sz w:val="13"/>
                        <w:szCs w:val="13"/>
                      </w:rPr>
                    </w:pPr>
                    <w:r w:rsidRPr="00046E92">
                      <w:rPr>
                        <w:rFonts w:hint="eastAsia"/>
                        <w:sz w:val="13"/>
                        <w:szCs w:val="13"/>
                      </w:rPr>
                      <w:t>49,427,510.60</w:t>
                    </w:r>
                  </w:p>
                </w:tc>
              </w:sdtContent>
            </w:sdt>
            <w:sdt>
              <w:sdtPr>
                <w:rPr>
                  <w:szCs w:val="21"/>
                </w:rPr>
                <w:alias w:val="机器设备累计折旧减少数"/>
                <w:tag w:val="_GBC_e936f90b4ad44450a089b73a4ded8e16"/>
                <w:id w:val="1047537"/>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Pr="00046E92" w:rsidRDefault="00EB0FBA">
                    <w:pPr>
                      <w:jc w:val="right"/>
                      <w:rPr>
                        <w:szCs w:val="21"/>
                      </w:rPr>
                    </w:pPr>
                    <w:r w:rsidRPr="00046E92">
                      <w:rPr>
                        <w:rFonts w:hint="eastAsia"/>
                        <w:szCs w:val="21"/>
                      </w:rPr>
                      <w:t>25,018,068.31</w:t>
                    </w:r>
                  </w:p>
                </w:tc>
              </w:sdtContent>
            </w:sdt>
            <w:sdt>
              <w:sdtPr>
                <w:alias w:val="机器设备累计折旧"/>
                <w:tag w:val="_GBC_cfa0109618bf4694bebe2d8dae9302e9"/>
                <w:id w:val="1047538"/>
                <w:lock w:val="sdtLocked"/>
                <w:placeholder>
                  <w:docPart w:val="GBC11111111111111111111111111111"/>
                </w:placeholder>
              </w:sdtPr>
              <w:sdtContent>
                <w:tc>
                  <w:tcPr>
                    <w:tcW w:w="1701"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525,855,501.97</w:t>
                    </w:r>
                  </w:p>
                </w:tc>
              </w:sdtContent>
            </w:sdt>
          </w:tr>
          <w:tr w:rsidR="00EB0FBA" w:rsidTr="00EB0FBA">
            <w:tc>
              <w:tcPr>
                <w:tcW w:w="1553" w:type="dxa"/>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snapToGrid w:val="0"/>
                  <w:spacing w:line="240" w:lineRule="atLeast"/>
                  <w:ind w:firstLineChars="200" w:firstLine="420"/>
                </w:pPr>
                <w:r>
                  <w:rPr>
                    <w:rFonts w:hint="eastAsia"/>
                  </w:rPr>
                  <w:t>运输工具</w:t>
                </w:r>
              </w:p>
            </w:tc>
            <w:sdt>
              <w:sdtPr>
                <w:alias w:val="运输设备累计折旧"/>
                <w:tag w:val="_GBC_9a9fce8d8a9d440381fb9c7755af787f"/>
                <w:id w:val="1047539"/>
                <w:lock w:val="sdtLocked"/>
                <w:placeholder>
                  <w:docPart w:val="GBC11111111111111111111111111111"/>
                </w:placeholder>
              </w:sdtPr>
              <w:sdtContent>
                <w:tc>
                  <w:tcPr>
                    <w:tcW w:w="1616"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113,461,575.94</w:t>
                    </w:r>
                  </w:p>
                </w:tc>
              </w:sdtContent>
            </w:sdt>
            <w:sdt>
              <w:sdtPr>
                <w:rPr>
                  <w:sz w:val="13"/>
                  <w:szCs w:val="13"/>
                </w:rPr>
                <w:alias w:val="运输设备累计折旧增加数"/>
                <w:tag w:val="_GBC_58fbabafa3ae42e3bf5671cf856a06f9"/>
                <w:id w:val="1047540"/>
                <w:lock w:val="sdtLocked"/>
                <w:placeholder>
                  <w:docPart w:val="GBC11111111111111111111111111111"/>
                </w:placeholder>
              </w:sdtPr>
              <w:sdtContent>
                <w:tc>
                  <w:tcPr>
                    <w:tcW w:w="1114" w:type="dxa"/>
                    <w:tcBorders>
                      <w:top w:val="single" w:sz="6" w:space="0" w:color="auto"/>
                      <w:left w:val="single" w:sz="6" w:space="0" w:color="auto"/>
                      <w:bottom w:val="single" w:sz="6" w:space="0" w:color="auto"/>
                      <w:right w:val="single" w:sz="6" w:space="0" w:color="auto"/>
                    </w:tcBorders>
                  </w:tcPr>
                  <w:p w:rsidR="00EB0FBA" w:rsidRPr="00046E92" w:rsidRDefault="00EB0FBA">
                    <w:pPr>
                      <w:jc w:val="right"/>
                      <w:rPr>
                        <w:sz w:val="13"/>
                        <w:szCs w:val="13"/>
                      </w:rPr>
                    </w:pPr>
                    <w:r w:rsidRPr="00046E92">
                      <w:rPr>
                        <w:rFonts w:hint="eastAsia"/>
                        <w:sz w:val="13"/>
                        <w:szCs w:val="13"/>
                      </w:rPr>
                      <w:t>360,397.35</w:t>
                    </w:r>
                  </w:p>
                </w:tc>
              </w:sdtContent>
            </w:sdt>
            <w:sdt>
              <w:sdtPr>
                <w:rPr>
                  <w:sz w:val="13"/>
                  <w:szCs w:val="13"/>
                </w:rPr>
                <w:alias w:val="运输设备累计折旧计提数"/>
                <w:tag w:val="_GBC_c72bde036b694ea59fb8535a9710a88b"/>
                <w:id w:val="1047541"/>
                <w:lock w:val="sdtLocked"/>
                <w:placeholder>
                  <w:docPart w:val="GBC11111111111111111111111111111"/>
                </w:placeholder>
              </w:sdtPr>
              <w:sdtContent>
                <w:tc>
                  <w:tcPr>
                    <w:tcW w:w="1276" w:type="dxa"/>
                    <w:tcBorders>
                      <w:top w:val="single" w:sz="6" w:space="0" w:color="auto"/>
                      <w:left w:val="single" w:sz="6" w:space="0" w:color="auto"/>
                      <w:bottom w:val="single" w:sz="6" w:space="0" w:color="auto"/>
                      <w:right w:val="single" w:sz="6" w:space="0" w:color="auto"/>
                    </w:tcBorders>
                  </w:tcPr>
                  <w:p w:rsidR="00EB0FBA" w:rsidRPr="00046E92" w:rsidRDefault="00EB0FBA">
                    <w:pPr>
                      <w:jc w:val="right"/>
                      <w:rPr>
                        <w:sz w:val="13"/>
                        <w:szCs w:val="13"/>
                      </w:rPr>
                    </w:pPr>
                    <w:r w:rsidRPr="00046E92">
                      <w:rPr>
                        <w:rFonts w:hint="eastAsia"/>
                        <w:sz w:val="13"/>
                        <w:szCs w:val="13"/>
                      </w:rPr>
                      <w:t>19,774,295.88</w:t>
                    </w:r>
                  </w:p>
                </w:tc>
              </w:sdtContent>
            </w:sdt>
            <w:sdt>
              <w:sdtPr>
                <w:rPr>
                  <w:szCs w:val="21"/>
                </w:rPr>
                <w:alias w:val="运输设备累计折旧减少数"/>
                <w:tag w:val="_GBC_83b9701f44f44f1e975c59ad2f203871"/>
                <w:id w:val="1047542"/>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Pr="00046E92" w:rsidRDefault="00EB0FBA">
                    <w:pPr>
                      <w:jc w:val="right"/>
                      <w:rPr>
                        <w:szCs w:val="21"/>
                      </w:rPr>
                    </w:pPr>
                    <w:r w:rsidRPr="00046E92">
                      <w:rPr>
                        <w:rFonts w:hint="eastAsia"/>
                        <w:szCs w:val="21"/>
                      </w:rPr>
                      <w:t>12,312,474.25</w:t>
                    </w:r>
                  </w:p>
                </w:tc>
              </w:sdtContent>
            </w:sdt>
            <w:sdt>
              <w:sdtPr>
                <w:alias w:val="运输设备累计折旧"/>
                <w:tag w:val="_GBC_b2973212f90d489890324836bad04191"/>
                <w:id w:val="1047543"/>
                <w:lock w:val="sdtLocked"/>
                <w:placeholder>
                  <w:docPart w:val="GBC11111111111111111111111111111"/>
                </w:placeholder>
              </w:sdtPr>
              <w:sdtContent>
                <w:tc>
                  <w:tcPr>
                    <w:tcW w:w="1701"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121,283,794.92</w:t>
                    </w:r>
                  </w:p>
                </w:tc>
              </w:sdtContent>
            </w:sdt>
          </w:tr>
          <w:sdt>
            <w:sdtPr>
              <w:rPr>
                <w:rFonts w:hint="eastAsia"/>
              </w:rPr>
              <w:alias w:val="固定资产累计折旧明细"/>
              <w:tag w:val="_GBC_400572955bf94bafbf3103d2547ecf96"/>
              <w:id w:val="1047550"/>
              <w:lock w:val="sdtLocked"/>
              <w:placeholder>
                <w:docPart w:val="GBC11111111111111111111111111111"/>
              </w:placeholder>
            </w:sdtPr>
            <w:sdtContent>
              <w:tr w:rsidR="00EB0FBA" w:rsidTr="00EB0FBA">
                <w:sdt>
                  <w:sdtPr>
                    <w:rPr>
                      <w:rFonts w:hint="eastAsia"/>
                    </w:rPr>
                    <w:alias w:val="固定资产累计折旧其他项目"/>
                    <w:tag w:val="_GBC_6df9d42ab35f472ea92034d0411ff70a"/>
                    <w:id w:val="1047544"/>
                    <w:lock w:val="sdtLocked"/>
                    <w:placeholder>
                      <w:docPart w:val="GBC11111111111111111111111111111"/>
                    </w:placeholder>
                  </w:sdtPr>
                  <w:sdtContent>
                    <w:tc>
                      <w:tcPr>
                        <w:tcW w:w="1553" w:type="dxa"/>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snapToGrid w:val="0"/>
                          <w:spacing w:line="240" w:lineRule="atLeast"/>
                          <w:ind w:leftChars="200" w:left="420"/>
                        </w:pPr>
                        <w:r>
                          <w:rPr>
                            <w:rFonts w:hint="eastAsia"/>
                          </w:rPr>
                          <w:t>办公设备</w:t>
                        </w:r>
                      </w:p>
                    </w:tc>
                  </w:sdtContent>
                </w:sdt>
                <w:sdt>
                  <w:sdtPr>
                    <w:alias w:val="固定资产累计折旧其他项目金额"/>
                    <w:tag w:val="_GBC_53b5470d83354369b41270f228609504"/>
                    <w:id w:val="1047545"/>
                    <w:lock w:val="sdtLocked"/>
                    <w:placeholder>
                      <w:docPart w:val="GBC11111111111111111111111111111"/>
                    </w:placeholder>
                  </w:sdtPr>
                  <w:sdtContent>
                    <w:tc>
                      <w:tcPr>
                        <w:tcW w:w="1616"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117,537,022.01</w:t>
                        </w:r>
                      </w:p>
                    </w:tc>
                  </w:sdtContent>
                </w:sdt>
                <w:sdt>
                  <w:sdtPr>
                    <w:rPr>
                      <w:sz w:val="13"/>
                      <w:szCs w:val="13"/>
                    </w:rPr>
                    <w:alias w:val="固定资产累计折旧其他项目金额增加数"/>
                    <w:tag w:val="_GBC_5b2e6d24ccc74fd08ec3e52116ee53ac"/>
                    <w:id w:val="1047546"/>
                    <w:lock w:val="sdtLocked"/>
                    <w:placeholder>
                      <w:docPart w:val="GBC11111111111111111111111111111"/>
                    </w:placeholder>
                  </w:sdtPr>
                  <w:sdtContent>
                    <w:tc>
                      <w:tcPr>
                        <w:tcW w:w="1114" w:type="dxa"/>
                        <w:tcBorders>
                          <w:top w:val="single" w:sz="6" w:space="0" w:color="auto"/>
                          <w:left w:val="single" w:sz="6" w:space="0" w:color="auto"/>
                          <w:bottom w:val="single" w:sz="6" w:space="0" w:color="auto"/>
                          <w:right w:val="single" w:sz="6" w:space="0" w:color="auto"/>
                        </w:tcBorders>
                      </w:tcPr>
                      <w:p w:rsidR="00EB0FBA" w:rsidRPr="00046E92" w:rsidRDefault="00EB0FBA">
                        <w:pPr>
                          <w:jc w:val="right"/>
                          <w:rPr>
                            <w:sz w:val="13"/>
                            <w:szCs w:val="13"/>
                          </w:rPr>
                        </w:pPr>
                        <w:r w:rsidRPr="00046E92">
                          <w:rPr>
                            <w:rFonts w:hint="eastAsia"/>
                            <w:sz w:val="13"/>
                            <w:szCs w:val="13"/>
                          </w:rPr>
                          <w:t>276,544.35</w:t>
                        </w:r>
                      </w:p>
                    </w:tc>
                  </w:sdtContent>
                </w:sdt>
                <w:sdt>
                  <w:sdtPr>
                    <w:rPr>
                      <w:sz w:val="13"/>
                      <w:szCs w:val="13"/>
                    </w:rPr>
                    <w:alias w:val="固定资产累计折旧其他项目金额计提数"/>
                    <w:tag w:val="_GBC_4b3b7265664f42468288829a8151d0bb"/>
                    <w:id w:val="1047547"/>
                    <w:lock w:val="sdtLocked"/>
                    <w:placeholder>
                      <w:docPart w:val="GBC11111111111111111111111111111"/>
                    </w:placeholder>
                  </w:sdtPr>
                  <w:sdtContent>
                    <w:tc>
                      <w:tcPr>
                        <w:tcW w:w="1276" w:type="dxa"/>
                        <w:tcBorders>
                          <w:top w:val="single" w:sz="6" w:space="0" w:color="auto"/>
                          <w:left w:val="single" w:sz="6" w:space="0" w:color="auto"/>
                          <w:bottom w:val="single" w:sz="6" w:space="0" w:color="auto"/>
                          <w:right w:val="single" w:sz="6" w:space="0" w:color="auto"/>
                        </w:tcBorders>
                      </w:tcPr>
                      <w:p w:rsidR="00EB0FBA" w:rsidRPr="00046E92" w:rsidRDefault="00EB0FBA">
                        <w:pPr>
                          <w:jc w:val="right"/>
                          <w:rPr>
                            <w:sz w:val="13"/>
                            <w:szCs w:val="13"/>
                          </w:rPr>
                        </w:pPr>
                        <w:r w:rsidRPr="00046E92">
                          <w:rPr>
                            <w:rFonts w:hint="eastAsia"/>
                            <w:sz w:val="13"/>
                            <w:szCs w:val="13"/>
                          </w:rPr>
                          <w:t>7,998,264.01</w:t>
                        </w:r>
                      </w:p>
                    </w:tc>
                  </w:sdtContent>
                </w:sdt>
                <w:sdt>
                  <w:sdtPr>
                    <w:rPr>
                      <w:szCs w:val="21"/>
                    </w:rPr>
                    <w:alias w:val="固定资产累计折旧其他项目金额减少数"/>
                    <w:tag w:val="_GBC_42844f86d43e4ae8be2102b32f371e62"/>
                    <w:id w:val="1047548"/>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Pr="00046E92" w:rsidRDefault="00EB0FBA">
                        <w:pPr>
                          <w:jc w:val="right"/>
                          <w:rPr>
                            <w:szCs w:val="21"/>
                          </w:rPr>
                        </w:pPr>
                        <w:r w:rsidRPr="00046E92">
                          <w:rPr>
                            <w:rFonts w:hint="eastAsia"/>
                            <w:szCs w:val="21"/>
                          </w:rPr>
                          <w:t>5,573,036.42</w:t>
                        </w:r>
                      </w:p>
                    </w:tc>
                  </w:sdtContent>
                </w:sdt>
                <w:sdt>
                  <w:sdtPr>
                    <w:alias w:val="固定资产累计折旧其他项目金额"/>
                    <w:tag w:val="_GBC_afe1a763b9ef4d63857a4ea6bf234e7c"/>
                    <w:id w:val="1047549"/>
                    <w:lock w:val="sdtLocked"/>
                    <w:placeholder>
                      <w:docPart w:val="GBC11111111111111111111111111111"/>
                    </w:placeholder>
                  </w:sdtPr>
                  <w:sdtContent>
                    <w:tc>
                      <w:tcPr>
                        <w:tcW w:w="1701"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120,238,793.95</w:t>
                        </w:r>
                      </w:p>
                    </w:tc>
                  </w:sdtContent>
                </w:sdt>
              </w:tr>
            </w:sdtContent>
          </w:sdt>
          <w:tr w:rsidR="00EB0FBA" w:rsidTr="00EB0FBA">
            <w:tc>
              <w:tcPr>
                <w:tcW w:w="1553" w:type="dxa"/>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snapToGrid w:val="0"/>
                  <w:spacing w:line="240" w:lineRule="atLeast"/>
                </w:pPr>
                <w:r>
                  <w:rPr>
                    <w:rFonts w:hint="eastAsia"/>
                  </w:rPr>
                  <w:t>三、固定资产账面净值合计</w:t>
                </w:r>
              </w:p>
            </w:tc>
            <w:sdt>
              <w:sdtPr>
                <w:alias w:val="固定资产净值"/>
                <w:tag w:val="_GBC_e710e72720e54d69b6337baa0a2505d5"/>
                <w:id w:val="1047558"/>
                <w:lock w:val="sdtLocked"/>
                <w:placeholder>
                  <w:docPart w:val="GBC11111111111111111111111111111"/>
                </w:placeholder>
              </w:sdtPr>
              <w:sdtContent>
                <w:tc>
                  <w:tcPr>
                    <w:tcW w:w="1616"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1,768,607,679.37</w:t>
                    </w:r>
                  </w:p>
                </w:tc>
              </w:sdtContent>
            </w:sdt>
            <w:tc>
              <w:tcPr>
                <w:tcW w:w="2390" w:type="dxa"/>
                <w:gridSpan w:val="2"/>
                <w:tcBorders>
                  <w:top w:val="single" w:sz="6" w:space="0" w:color="auto"/>
                  <w:left w:val="single" w:sz="6" w:space="0" w:color="auto"/>
                  <w:bottom w:val="single" w:sz="6" w:space="0" w:color="auto"/>
                  <w:right w:val="single" w:sz="6" w:space="0" w:color="auto"/>
                </w:tcBorders>
              </w:tcPr>
              <w:p w:rsidR="00EB0FBA" w:rsidRDefault="00EB0FBA">
                <w:pPr>
                  <w:jc w:val="center"/>
                </w:pPr>
                <w:r>
                  <w:rPr>
                    <w:rFonts w:hint="eastAsia"/>
                  </w:rPr>
                  <w:t>/</w:t>
                </w:r>
              </w:p>
            </w:tc>
            <w:tc>
              <w:tcPr>
                <w:tcW w:w="1559" w:type="dxa"/>
                <w:tcBorders>
                  <w:top w:val="single" w:sz="6" w:space="0" w:color="auto"/>
                  <w:left w:val="single" w:sz="6" w:space="0" w:color="auto"/>
                  <w:bottom w:val="single" w:sz="6" w:space="0" w:color="auto"/>
                  <w:right w:val="single" w:sz="6" w:space="0" w:color="auto"/>
                </w:tcBorders>
              </w:tcPr>
              <w:p w:rsidR="00EB0FBA" w:rsidRDefault="00EB0FBA">
                <w:pPr>
                  <w:jc w:val="center"/>
                </w:pPr>
                <w:r>
                  <w:rPr>
                    <w:rFonts w:hint="eastAsia"/>
                  </w:rPr>
                  <w:t>/</w:t>
                </w:r>
              </w:p>
            </w:tc>
            <w:sdt>
              <w:sdtPr>
                <w:alias w:val="固定资产净值"/>
                <w:tag w:val="_GBC_becb8b93890c44c893f13bcd3b5825cb"/>
                <w:id w:val="1047559"/>
                <w:lock w:val="sdtLocked"/>
                <w:placeholder>
                  <w:docPart w:val="GBC11111111111111111111111111111"/>
                </w:placeholder>
              </w:sdtPr>
              <w:sdtContent>
                <w:tc>
                  <w:tcPr>
                    <w:tcW w:w="1701"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1,712,225,537.35</w:t>
                    </w:r>
                  </w:p>
                </w:tc>
              </w:sdtContent>
            </w:sdt>
          </w:tr>
          <w:tr w:rsidR="00EB0FBA" w:rsidTr="00EB0FBA">
            <w:tc>
              <w:tcPr>
                <w:tcW w:w="1553" w:type="dxa"/>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snapToGrid w:val="0"/>
                  <w:spacing w:line="240" w:lineRule="atLeast"/>
                </w:pPr>
                <w:r>
                  <w:rPr>
                    <w:rFonts w:hint="eastAsia"/>
                  </w:rPr>
                  <w:t>其中：房屋及建筑物</w:t>
                </w:r>
              </w:p>
            </w:tc>
            <w:sdt>
              <w:sdtPr>
                <w:alias w:val="房屋、建筑物净值"/>
                <w:tag w:val="_GBC_adbc36d69bb04101b2dbb818544ccb2c"/>
                <w:id w:val="1047560"/>
                <w:lock w:val="sdtLocked"/>
                <w:placeholder>
                  <w:docPart w:val="GBC11111111111111111111111111111"/>
                </w:placeholder>
              </w:sdtPr>
              <w:sdtContent>
                <w:tc>
                  <w:tcPr>
                    <w:tcW w:w="1616"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1,054,056,551.39</w:t>
                    </w:r>
                  </w:p>
                </w:tc>
              </w:sdtContent>
            </w:sdt>
            <w:tc>
              <w:tcPr>
                <w:tcW w:w="2390" w:type="dxa"/>
                <w:gridSpan w:val="2"/>
                <w:tcBorders>
                  <w:top w:val="single" w:sz="6" w:space="0" w:color="auto"/>
                  <w:left w:val="single" w:sz="6" w:space="0" w:color="auto"/>
                  <w:bottom w:val="single" w:sz="6" w:space="0" w:color="auto"/>
                  <w:right w:val="single" w:sz="6" w:space="0" w:color="auto"/>
                </w:tcBorders>
              </w:tcPr>
              <w:p w:rsidR="00EB0FBA" w:rsidRDefault="00EB0FBA">
                <w:pPr>
                  <w:jc w:val="center"/>
                </w:pPr>
                <w:r>
                  <w:rPr>
                    <w:rFonts w:hint="eastAsia"/>
                  </w:rPr>
                  <w:t>/</w:t>
                </w:r>
              </w:p>
            </w:tc>
            <w:tc>
              <w:tcPr>
                <w:tcW w:w="1559" w:type="dxa"/>
                <w:tcBorders>
                  <w:top w:val="single" w:sz="6" w:space="0" w:color="auto"/>
                  <w:left w:val="single" w:sz="6" w:space="0" w:color="auto"/>
                  <w:bottom w:val="single" w:sz="6" w:space="0" w:color="auto"/>
                  <w:right w:val="single" w:sz="6" w:space="0" w:color="auto"/>
                </w:tcBorders>
              </w:tcPr>
              <w:p w:rsidR="00EB0FBA" w:rsidRDefault="00EB0FBA">
                <w:pPr>
                  <w:jc w:val="center"/>
                </w:pPr>
                <w:r>
                  <w:rPr>
                    <w:rFonts w:hint="eastAsia"/>
                  </w:rPr>
                  <w:t>/</w:t>
                </w:r>
              </w:p>
            </w:tc>
            <w:sdt>
              <w:sdtPr>
                <w:alias w:val="房屋、建筑物净值"/>
                <w:tag w:val="_GBC_53c31afda3884d619eb319ab08c5b766"/>
                <w:id w:val="1047561"/>
                <w:lock w:val="sdtLocked"/>
                <w:placeholder>
                  <w:docPart w:val="GBC11111111111111111111111111111"/>
                </w:placeholder>
              </w:sdtPr>
              <w:sdtContent>
                <w:tc>
                  <w:tcPr>
                    <w:tcW w:w="1701"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1,050,824,864.02</w:t>
                    </w:r>
                  </w:p>
                </w:tc>
              </w:sdtContent>
            </w:sdt>
          </w:tr>
          <w:tr w:rsidR="00EB0FBA" w:rsidTr="00EB0FBA">
            <w:tc>
              <w:tcPr>
                <w:tcW w:w="1553" w:type="dxa"/>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snapToGrid w:val="0"/>
                  <w:spacing w:line="240" w:lineRule="atLeast"/>
                  <w:ind w:firstLineChars="200" w:firstLine="420"/>
                </w:pPr>
                <w:r>
                  <w:rPr>
                    <w:rFonts w:hint="eastAsia"/>
                  </w:rPr>
                  <w:t>机器设备</w:t>
                </w:r>
              </w:p>
            </w:tc>
            <w:sdt>
              <w:sdtPr>
                <w:alias w:val="机器设备净值"/>
                <w:tag w:val="_GBC_4cd4653595bf44b5bed8b03726108b76"/>
                <w:id w:val="1047562"/>
                <w:lock w:val="sdtLocked"/>
                <w:placeholder>
                  <w:docPart w:val="GBC11111111111111111111111111111"/>
                </w:placeholder>
              </w:sdtPr>
              <w:sdtContent>
                <w:tc>
                  <w:tcPr>
                    <w:tcW w:w="1616"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505,668,884.38</w:t>
                    </w:r>
                  </w:p>
                </w:tc>
              </w:sdtContent>
            </w:sdt>
            <w:tc>
              <w:tcPr>
                <w:tcW w:w="2390" w:type="dxa"/>
                <w:gridSpan w:val="2"/>
                <w:tcBorders>
                  <w:top w:val="single" w:sz="6" w:space="0" w:color="auto"/>
                  <w:left w:val="single" w:sz="6" w:space="0" w:color="auto"/>
                  <w:bottom w:val="single" w:sz="6" w:space="0" w:color="auto"/>
                  <w:right w:val="single" w:sz="6" w:space="0" w:color="auto"/>
                </w:tcBorders>
              </w:tcPr>
              <w:p w:rsidR="00EB0FBA" w:rsidRDefault="00EB0FBA">
                <w:pPr>
                  <w:jc w:val="center"/>
                </w:pPr>
                <w:r>
                  <w:rPr>
                    <w:rFonts w:hint="eastAsia"/>
                  </w:rPr>
                  <w:t>/</w:t>
                </w:r>
              </w:p>
            </w:tc>
            <w:tc>
              <w:tcPr>
                <w:tcW w:w="1559" w:type="dxa"/>
                <w:tcBorders>
                  <w:top w:val="single" w:sz="6" w:space="0" w:color="auto"/>
                  <w:left w:val="single" w:sz="6" w:space="0" w:color="auto"/>
                  <w:bottom w:val="single" w:sz="6" w:space="0" w:color="auto"/>
                  <w:right w:val="single" w:sz="6" w:space="0" w:color="auto"/>
                </w:tcBorders>
              </w:tcPr>
              <w:p w:rsidR="00EB0FBA" w:rsidRDefault="00EB0FBA">
                <w:pPr>
                  <w:jc w:val="center"/>
                </w:pPr>
                <w:r>
                  <w:rPr>
                    <w:rFonts w:hint="eastAsia"/>
                  </w:rPr>
                  <w:t>/</w:t>
                </w:r>
              </w:p>
            </w:tc>
            <w:sdt>
              <w:sdtPr>
                <w:alias w:val="机器设备净值"/>
                <w:tag w:val="_GBC_7d43f4aec54e427ebd181afde04ea703"/>
                <w:id w:val="1047563"/>
                <w:lock w:val="sdtLocked"/>
                <w:placeholder>
                  <w:docPart w:val="GBC11111111111111111111111111111"/>
                </w:placeholder>
              </w:sdtPr>
              <w:sdtContent>
                <w:tc>
                  <w:tcPr>
                    <w:tcW w:w="1701"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472,831,442.69</w:t>
                    </w:r>
                  </w:p>
                </w:tc>
              </w:sdtContent>
            </w:sdt>
          </w:tr>
          <w:tr w:rsidR="00EB0FBA" w:rsidTr="00EB0FBA">
            <w:tc>
              <w:tcPr>
                <w:tcW w:w="1553" w:type="dxa"/>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snapToGrid w:val="0"/>
                  <w:spacing w:line="240" w:lineRule="atLeast"/>
                  <w:ind w:firstLineChars="200" w:firstLine="420"/>
                </w:pPr>
                <w:r>
                  <w:rPr>
                    <w:rFonts w:hint="eastAsia"/>
                  </w:rPr>
                  <w:t>运输工具</w:t>
                </w:r>
              </w:p>
            </w:tc>
            <w:sdt>
              <w:sdtPr>
                <w:alias w:val="运输设备净值"/>
                <w:tag w:val="_GBC_a4a7cc2bb56b4aea84b9a004c76d7c07"/>
                <w:id w:val="1047564"/>
                <w:lock w:val="sdtLocked"/>
                <w:placeholder>
                  <w:docPart w:val="GBC11111111111111111111111111111"/>
                </w:placeholder>
              </w:sdtPr>
              <w:sdtContent>
                <w:tc>
                  <w:tcPr>
                    <w:tcW w:w="1616"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122,057,805.67</w:t>
                    </w:r>
                  </w:p>
                </w:tc>
              </w:sdtContent>
            </w:sdt>
            <w:tc>
              <w:tcPr>
                <w:tcW w:w="2390" w:type="dxa"/>
                <w:gridSpan w:val="2"/>
                <w:tcBorders>
                  <w:top w:val="single" w:sz="6" w:space="0" w:color="auto"/>
                  <w:left w:val="single" w:sz="6" w:space="0" w:color="auto"/>
                  <w:bottom w:val="single" w:sz="6" w:space="0" w:color="auto"/>
                  <w:right w:val="single" w:sz="6" w:space="0" w:color="auto"/>
                </w:tcBorders>
              </w:tcPr>
              <w:p w:rsidR="00EB0FBA" w:rsidRDefault="00EB0FBA">
                <w:pPr>
                  <w:jc w:val="center"/>
                </w:pPr>
                <w:r>
                  <w:rPr>
                    <w:rFonts w:hint="eastAsia"/>
                  </w:rPr>
                  <w:t>/</w:t>
                </w:r>
              </w:p>
            </w:tc>
            <w:tc>
              <w:tcPr>
                <w:tcW w:w="1559" w:type="dxa"/>
                <w:tcBorders>
                  <w:top w:val="single" w:sz="6" w:space="0" w:color="auto"/>
                  <w:left w:val="single" w:sz="6" w:space="0" w:color="auto"/>
                  <w:bottom w:val="single" w:sz="6" w:space="0" w:color="auto"/>
                  <w:right w:val="single" w:sz="6" w:space="0" w:color="auto"/>
                </w:tcBorders>
              </w:tcPr>
              <w:p w:rsidR="00EB0FBA" w:rsidRDefault="00EB0FBA">
                <w:pPr>
                  <w:jc w:val="center"/>
                </w:pPr>
                <w:r>
                  <w:rPr>
                    <w:rFonts w:hint="eastAsia"/>
                  </w:rPr>
                  <w:t>/</w:t>
                </w:r>
              </w:p>
            </w:tc>
            <w:sdt>
              <w:sdtPr>
                <w:alias w:val="运输设备净值"/>
                <w:tag w:val="_GBC_7ca3b8b058ad4f5985ec8871bd8371a9"/>
                <w:id w:val="1047565"/>
                <w:lock w:val="sdtLocked"/>
                <w:placeholder>
                  <w:docPart w:val="GBC11111111111111111111111111111"/>
                </w:placeholder>
              </w:sdtPr>
              <w:sdtContent>
                <w:tc>
                  <w:tcPr>
                    <w:tcW w:w="1701"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106,155,865.22</w:t>
                    </w:r>
                  </w:p>
                </w:tc>
              </w:sdtContent>
            </w:sdt>
          </w:tr>
          <w:sdt>
            <w:sdtPr>
              <w:rPr>
                <w:rFonts w:hint="eastAsia"/>
              </w:rPr>
              <w:alias w:val="固定资产净值明细"/>
              <w:tag w:val="_GBC_4d323e8dc2f24a86b92c88bc259cb9d0"/>
              <w:id w:val="1047569"/>
              <w:lock w:val="sdtLocked"/>
              <w:placeholder>
                <w:docPart w:val="GBC11111111111111111111111111111"/>
              </w:placeholder>
            </w:sdtPr>
            <w:sdtContent>
              <w:tr w:rsidR="00EB0FBA" w:rsidTr="00EB0FBA">
                <w:sdt>
                  <w:sdtPr>
                    <w:rPr>
                      <w:rFonts w:hint="eastAsia"/>
                    </w:rPr>
                    <w:alias w:val="固定资产净值其他项目"/>
                    <w:tag w:val="_GBC_25468958cbd8458399f78ef39f45f660"/>
                    <w:id w:val="1047566"/>
                    <w:lock w:val="sdtLocked"/>
                    <w:placeholder>
                      <w:docPart w:val="GBC11111111111111111111111111111"/>
                    </w:placeholder>
                  </w:sdtPr>
                  <w:sdtContent>
                    <w:tc>
                      <w:tcPr>
                        <w:tcW w:w="1553" w:type="dxa"/>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snapToGrid w:val="0"/>
                          <w:spacing w:line="240" w:lineRule="atLeast"/>
                          <w:ind w:leftChars="200" w:left="420"/>
                        </w:pPr>
                        <w:r>
                          <w:rPr>
                            <w:rFonts w:hint="eastAsia"/>
                          </w:rPr>
                          <w:t>办公设备</w:t>
                        </w:r>
                      </w:p>
                    </w:tc>
                  </w:sdtContent>
                </w:sdt>
                <w:sdt>
                  <w:sdtPr>
                    <w:alias w:val="固定资产净值其他项目金额"/>
                    <w:tag w:val="_GBC_c5655dfb78174ef08a622b18b6337927"/>
                    <w:id w:val="1047567"/>
                    <w:lock w:val="sdtLocked"/>
                    <w:placeholder>
                      <w:docPart w:val="GBC11111111111111111111111111111"/>
                    </w:placeholder>
                  </w:sdtPr>
                  <w:sdtContent>
                    <w:tc>
                      <w:tcPr>
                        <w:tcW w:w="1616"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86,824,437.93</w:t>
                        </w:r>
                      </w:p>
                    </w:tc>
                  </w:sdtContent>
                </w:sdt>
                <w:tc>
                  <w:tcPr>
                    <w:tcW w:w="2390" w:type="dxa"/>
                    <w:gridSpan w:val="2"/>
                    <w:tcBorders>
                      <w:top w:val="single" w:sz="6" w:space="0" w:color="auto"/>
                      <w:left w:val="single" w:sz="6" w:space="0" w:color="auto"/>
                      <w:bottom w:val="single" w:sz="6" w:space="0" w:color="auto"/>
                      <w:right w:val="single" w:sz="6" w:space="0" w:color="auto"/>
                    </w:tcBorders>
                  </w:tcPr>
                  <w:p w:rsidR="00EB0FBA" w:rsidRDefault="00EB0FBA">
                    <w:pPr>
                      <w:jc w:val="center"/>
                    </w:pPr>
                    <w:r>
                      <w:rPr>
                        <w:rFonts w:hint="eastAsia"/>
                      </w:rPr>
                      <w:t>/</w:t>
                    </w:r>
                  </w:p>
                </w:tc>
                <w:tc>
                  <w:tcPr>
                    <w:tcW w:w="1559" w:type="dxa"/>
                    <w:tcBorders>
                      <w:top w:val="single" w:sz="6" w:space="0" w:color="auto"/>
                      <w:left w:val="single" w:sz="6" w:space="0" w:color="auto"/>
                      <w:bottom w:val="single" w:sz="6" w:space="0" w:color="auto"/>
                      <w:right w:val="single" w:sz="6" w:space="0" w:color="auto"/>
                    </w:tcBorders>
                  </w:tcPr>
                  <w:p w:rsidR="00EB0FBA" w:rsidRDefault="00EB0FBA">
                    <w:pPr>
                      <w:jc w:val="center"/>
                    </w:pPr>
                    <w:r>
                      <w:rPr>
                        <w:rFonts w:hint="eastAsia"/>
                      </w:rPr>
                      <w:t>/</w:t>
                    </w:r>
                  </w:p>
                </w:tc>
                <w:sdt>
                  <w:sdtPr>
                    <w:alias w:val="固定资产净值其他项目金额"/>
                    <w:tag w:val="_GBC_f501cd9f33484477bae480591b64351e"/>
                    <w:id w:val="1047568"/>
                    <w:lock w:val="sdtLocked"/>
                    <w:placeholder>
                      <w:docPart w:val="GBC11111111111111111111111111111"/>
                    </w:placeholder>
                  </w:sdtPr>
                  <w:sdtContent>
                    <w:tc>
                      <w:tcPr>
                        <w:tcW w:w="1701"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82,413,365.42</w:t>
                        </w:r>
                      </w:p>
                    </w:tc>
                  </w:sdtContent>
                </w:sdt>
              </w:tr>
            </w:sdtContent>
          </w:sdt>
          <w:tr w:rsidR="00EB0FBA" w:rsidTr="00EB0FBA">
            <w:tc>
              <w:tcPr>
                <w:tcW w:w="1553" w:type="dxa"/>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snapToGrid w:val="0"/>
                  <w:spacing w:line="240" w:lineRule="atLeast"/>
                </w:pPr>
                <w:r>
                  <w:rPr>
                    <w:rFonts w:hint="eastAsia"/>
                  </w:rPr>
                  <w:t>四、减值准备合计</w:t>
                </w:r>
              </w:p>
            </w:tc>
            <w:sdt>
              <w:sdtPr>
                <w:alias w:val="固定资产减值准备"/>
                <w:tag w:val="_GBC_3065e1e4e0c949dfa5808944e30b2e41"/>
                <w:id w:val="1047574"/>
                <w:lock w:val="sdtLocked"/>
                <w:placeholder>
                  <w:docPart w:val="GBC11111111111111111111111111111"/>
                </w:placeholder>
                <w:showingPlcHdr/>
              </w:sdtPr>
              <w:sdtContent>
                <w:tc>
                  <w:tcPr>
                    <w:tcW w:w="1616"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color w:val="333399"/>
                      </w:rPr>
                      <w:t xml:space="preserve">　</w:t>
                    </w:r>
                  </w:p>
                </w:tc>
              </w:sdtContent>
            </w:sdt>
            <w:tc>
              <w:tcPr>
                <w:tcW w:w="2390" w:type="dxa"/>
                <w:gridSpan w:val="2"/>
                <w:tcBorders>
                  <w:top w:val="single" w:sz="6" w:space="0" w:color="auto"/>
                  <w:left w:val="single" w:sz="6" w:space="0" w:color="auto"/>
                  <w:bottom w:val="single" w:sz="6" w:space="0" w:color="auto"/>
                  <w:right w:val="single" w:sz="6" w:space="0" w:color="auto"/>
                </w:tcBorders>
              </w:tcPr>
              <w:p w:rsidR="00EB0FBA" w:rsidRDefault="00EB0FBA">
                <w:pPr>
                  <w:jc w:val="center"/>
                </w:pPr>
                <w:r>
                  <w:rPr>
                    <w:rFonts w:hint="eastAsia"/>
                  </w:rPr>
                  <w:t>/</w:t>
                </w:r>
              </w:p>
            </w:tc>
            <w:tc>
              <w:tcPr>
                <w:tcW w:w="1559" w:type="dxa"/>
                <w:tcBorders>
                  <w:top w:val="single" w:sz="6" w:space="0" w:color="auto"/>
                  <w:left w:val="single" w:sz="6" w:space="0" w:color="auto"/>
                  <w:bottom w:val="single" w:sz="6" w:space="0" w:color="auto"/>
                  <w:right w:val="single" w:sz="6" w:space="0" w:color="auto"/>
                </w:tcBorders>
              </w:tcPr>
              <w:p w:rsidR="00EB0FBA" w:rsidRDefault="00EB0FBA">
                <w:pPr>
                  <w:jc w:val="center"/>
                </w:pPr>
                <w:r>
                  <w:rPr>
                    <w:rFonts w:hint="eastAsia"/>
                  </w:rPr>
                  <w:t>/</w:t>
                </w:r>
              </w:p>
            </w:tc>
            <w:sdt>
              <w:sdtPr>
                <w:alias w:val="固定资产减值准备"/>
                <w:tag w:val="_GBC_e577504c61dc4dd1b3abbd837baed7ed"/>
                <w:id w:val="1047575"/>
                <w:lock w:val="sdtLocked"/>
                <w:placeholder>
                  <w:docPart w:val="GBC11111111111111111111111111111"/>
                </w:placeholder>
                <w:showingPlcHdr/>
              </w:sdtPr>
              <w:sdtContent>
                <w:tc>
                  <w:tcPr>
                    <w:tcW w:w="1701"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color w:val="333399"/>
                      </w:rPr>
                      <w:t xml:space="preserve">　</w:t>
                    </w:r>
                  </w:p>
                </w:tc>
              </w:sdtContent>
            </w:sdt>
          </w:tr>
          <w:tr w:rsidR="00EB0FBA" w:rsidTr="00EB0FBA">
            <w:tc>
              <w:tcPr>
                <w:tcW w:w="1553" w:type="dxa"/>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snapToGrid w:val="0"/>
                  <w:spacing w:line="240" w:lineRule="atLeast"/>
                </w:pPr>
                <w:r>
                  <w:rPr>
                    <w:rFonts w:hint="eastAsia"/>
                  </w:rPr>
                  <w:t>其中：房屋及建筑物</w:t>
                </w:r>
              </w:p>
            </w:tc>
            <w:sdt>
              <w:sdtPr>
                <w:alias w:val="房屋建筑物减值准备余额"/>
                <w:tag w:val="_GBC_4660c2b6dbb44a128672ce01a6af376a"/>
                <w:id w:val="1047576"/>
                <w:lock w:val="sdtLocked"/>
                <w:placeholder>
                  <w:docPart w:val="GBC11111111111111111111111111111"/>
                </w:placeholder>
                <w:showingPlcHdr/>
              </w:sdtPr>
              <w:sdtContent>
                <w:tc>
                  <w:tcPr>
                    <w:tcW w:w="1616"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color w:val="333399"/>
                      </w:rPr>
                      <w:t xml:space="preserve">　</w:t>
                    </w:r>
                  </w:p>
                </w:tc>
              </w:sdtContent>
            </w:sdt>
            <w:tc>
              <w:tcPr>
                <w:tcW w:w="2390" w:type="dxa"/>
                <w:gridSpan w:val="2"/>
                <w:tcBorders>
                  <w:top w:val="single" w:sz="6" w:space="0" w:color="auto"/>
                  <w:left w:val="single" w:sz="6" w:space="0" w:color="auto"/>
                  <w:bottom w:val="single" w:sz="6" w:space="0" w:color="auto"/>
                  <w:right w:val="single" w:sz="6" w:space="0" w:color="auto"/>
                </w:tcBorders>
              </w:tcPr>
              <w:p w:rsidR="00EB0FBA" w:rsidRDefault="00EB0FBA">
                <w:pPr>
                  <w:jc w:val="center"/>
                </w:pPr>
                <w:r>
                  <w:rPr>
                    <w:rFonts w:hint="eastAsia"/>
                  </w:rPr>
                  <w:t>/</w:t>
                </w:r>
              </w:p>
            </w:tc>
            <w:tc>
              <w:tcPr>
                <w:tcW w:w="1559" w:type="dxa"/>
                <w:tcBorders>
                  <w:top w:val="single" w:sz="6" w:space="0" w:color="auto"/>
                  <w:left w:val="single" w:sz="6" w:space="0" w:color="auto"/>
                  <w:bottom w:val="single" w:sz="6" w:space="0" w:color="auto"/>
                  <w:right w:val="single" w:sz="6" w:space="0" w:color="auto"/>
                </w:tcBorders>
              </w:tcPr>
              <w:p w:rsidR="00EB0FBA" w:rsidRDefault="00EB0FBA">
                <w:pPr>
                  <w:jc w:val="center"/>
                </w:pPr>
                <w:r>
                  <w:rPr>
                    <w:rFonts w:hint="eastAsia"/>
                  </w:rPr>
                  <w:t>/</w:t>
                </w:r>
              </w:p>
            </w:tc>
            <w:sdt>
              <w:sdtPr>
                <w:alias w:val="房屋建筑物减值准备余额"/>
                <w:tag w:val="_GBC_d51d063cada04ee0b7773c11881867dd"/>
                <w:id w:val="1047577"/>
                <w:lock w:val="sdtLocked"/>
                <w:placeholder>
                  <w:docPart w:val="GBC11111111111111111111111111111"/>
                </w:placeholder>
                <w:showingPlcHdr/>
              </w:sdtPr>
              <w:sdtContent>
                <w:tc>
                  <w:tcPr>
                    <w:tcW w:w="1701"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color w:val="333399"/>
                      </w:rPr>
                      <w:t xml:space="preserve">　</w:t>
                    </w:r>
                  </w:p>
                </w:tc>
              </w:sdtContent>
            </w:sdt>
          </w:tr>
          <w:tr w:rsidR="00EB0FBA" w:rsidTr="00EB0FBA">
            <w:tc>
              <w:tcPr>
                <w:tcW w:w="1553" w:type="dxa"/>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snapToGrid w:val="0"/>
                  <w:spacing w:line="240" w:lineRule="atLeast"/>
                  <w:ind w:firstLineChars="200" w:firstLine="420"/>
                </w:pPr>
                <w:r>
                  <w:rPr>
                    <w:rFonts w:hint="eastAsia"/>
                  </w:rPr>
                  <w:t>机器设备</w:t>
                </w:r>
              </w:p>
            </w:tc>
            <w:sdt>
              <w:sdtPr>
                <w:alias w:val="机器设备减值准备余额"/>
                <w:tag w:val="_GBC_21cd1b811127456396c9539f9b529523"/>
                <w:id w:val="1047578"/>
                <w:lock w:val="sdtLocked"/>
                <w:placeholder>
                  <w:docPart w:val="GBC11111111111111111111111111111"/>
                </w:placeholder>
                <w:showingPlcHdr/>
              </w:sdtPr>
              <w:sdtContent>
                <w:tc>
                  <w:tcPr>
                    <w:tcW w:w="1616"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color w:val="333399"/>
                      </w:rPr>
                      <w:t xml:space="preserve">　</w:t>
                    </w:r>
                  </w:p>
                </w:tc>
              </w:sdtContent>
            </w:sdt>
            <w:tc>
              <w:tcPr>
                <w:tcW w:w="2390" w:type="dxa"/>
                <w:gridSpan w:val="2"/>
                <w:tcBorders>
                  <w:top w:val="single" w:sz="6" w:space="0" w:color="auto"/>
                  <w:left w:val="single" w:sz="6" w:space="0" w:color="auto"/>
                  <w:bottom w:val="single" w:sz="6" w:space="0" w:color="auto"/>
                  <w:right w:val="single" w:sz="6" w:space="0" w:color="auto"/>
                </w:tcBorders>
              </w:tcPr>
              <w:p w:rsidR="00EB0FBA" w:rsidRDefault="00EB0FBA">
                <w:pPr>
                  <w:jc w:val="center"/>
                </w:pPr>
                <w:r>
                  <w:rPr>
                    <w:rFonts w:hint="eastAsia"/>
                  </w:rPr>
                  <w:t>/</w:t>
                </w:r>
              </w:p>
            </w:tc>
            <w:tc>
              <w:tcPr>
                <w:tcW w:w="1559" w:type="dxa"/>
                <w:tcBorders>
                  <w:top w:val="single" w:sz="6" w:space="0" w:color="auto"/>
                  <w:left w:val="single" w:sz="6" w:space="0" w:color="auto"/>
                  <w:bottom w:val="single" w:sz="6" w:space="0" w:color="auto"/>
                  <w:right w:val="single" w:sz="6" w:space="0" w:color="auto"/>
                </w:tcBorders>
              </w:tcPr>
              <w:p w:rsidR="00EB0FBA" w:rsidRDefault="00EB0FBA">
                <w:pPr>
                  <w:jc w:val="center"/>
                </w:pPr>
                <w:r>
                  <w:rPr>
                    <w:rFonts w:hint="eastAsia"/>
                  </w:rPr>
                  <w:t>/</w:t>
                </w:r>
              </w:p>
            </w:tc>
            <w:sdt>
              <w:sdtPr>
                <w:alias w:val="机器设备减值准备余额"/>
                <w:tag w:val="_GBC_7098f8ee98954b4a83160443b58dda85"/>
                <w:id w:val="1047579"/>
                <w:lock w:val="sdtLocked"/>
                <w:placeholder>
                  <w:docPart w:val="GBC11111111111111111111111111111"/>
                </w:placeholder>
                <w:showingPlcHdr/>
              </w:sdtPr>
              <w:sdtContent>
                <w:tc>
                  <w:tcPr>
                    <w:tcW w:w="1701"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color w:val="333399"/>
                      </w:rPr>
                      <w:t xml:space="preserve">　</w:t>
                    </w:r>
                  </w:p>
                </w:tc>
              </w:sdtContent>
            </w:sdt>
          </w:tr>
          <w:tr w:rsidR="00EB0FBA" w:rsidTr="00EB0FBA">
            <w:tc>
              <w:tcPr>
                <w:tcW w:w="1553" w:type="dxa"/>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snapToGrid w:val="0"/>
                  <w:spacing w:line="240" w:lineRule="atLeast"/>
                  <w:ind w:firstLineChars="200" w:firstLine="420"/>
                </w:pPr>
                <w:r>
                  <w:rPr>
                    <w:rFonts w:hint="eastAsia"/>
                  </w:rPr>
                  <w:t>运输工具</w:t>
                </w:r>
              </w:p>
            </w:tc>
            <w:sdt>
              <w:sdtPr>
                <w:alias w:val="运输设备减值准备"/>
                <w:tag w:val="_GBC_3ee7d33962544622b81380313619898b"/>
                <w:id w:val="1047580"/>
                <w:lock w:val="sdtLocked"/>
                <w:placeholder>
                  <w:docPart w:val="GBC11111111111111111111111111111"/>
                </w:placeholder>
                <w:showingPlcHdr/>
              </w:sdtPr>
              <w:sdtContent>
                <w:tc>
                  <w:tcPr>
                    <w:tcW w:w="1616"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color w:val="333399"/>
                      </w:rPr>
                      <w:t xml:space="preserve">　</w:t>
                    </w:r>
                  </w:p>
                </w:tc>
              </w:sdtContent>
            </w:sdt>
            <w:tc>
              <w:tcPr>
                <w:tcW w:w="2390" w:type="dxa"/>
                <w:gridSpan w:val="2"/>
                <w:tcBorders>
                  <w:top w:val="single" w:sz="6" w:space="0" w:color="auto"/>
                  <w:left w:val="single" w:sz="6" w:space="0" w:color="auto"/>
                  <w:bottom w:val="single" w:sz="6" w:space="0" w:color="auto"/>
                  <w:right w:val="single" w:sz="6" w:space="0" w:color="auto"/>
                </w:tcBorders>
              </w:tcPr>
              <w:p w:rsidR="00EB0FBA" w:rsidRDefault="00EB0FBA">
                <w:pPr>
                  <w:jc w:val="center"/>
                </w:pPr>
                <w:r>
                  <w:rPr>
                    <w:rFonts w:hint="eastAsia"/>
                  </w:rPr>
                  <w:t>/</w:t>
                </w:r>
              </w:p>
            </w:tc>
            <w:tc>
              <w:tcPr>
                <w:tcW w:w="1559" w:type="dxa"/>
                <w:tcBorders>
                  <w:top w:val="single" w:sz="6" w:space="0" w:color="auto"/>
                  <w:left w:val="single" w:sz="6" w:space="0" w:color="auto"/>
                  <w:bottom w:val="single" w:sz="6" w:space="0" w:color="auto"/>
                  <w:right w:val="single" w:sz="6" w:space="0" w:color="auto"/>
                </w:tcBorders>
              </w:tcPr>
              <w:p w:rsidR="00EB0FBA" w:rsidRDefault="00EB0FBA">
                <w:pPr>
                  <w:jc w:val="center"/>
                </w:pPr>
                <w:r>
                  <w:rPr>
                    <w:rFonts w:hint="eastAsia"/>
                  </w:rPr>
                  <w:t>/</w:t>
                </w:r>
              </w:p>
            </w:tc>
            <w:sdt>
              <w:sdtPr>
                <w:alias w:val="运输设备减值准备"/>
                <w:tag w:val="_GBC_d6a7af1506374e0999f52401ae04912c"/>
                <w:id w:val="1047581"/>
                <w:lock w:val="sdtLocked"/>
                <w:placeholder>
                  <w:docPart w:val="GBC11111111111111111111111111111"/>
                </w:placeholder>
                <w:showingPlcHdr/>
              </w:sdtPr>
              <w:sdtContent>
                <w:tc>
                  <w:tcPr>
                    <w:tcW w:w="1701"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color w:val="333399"/>
                      </w:rPr>
                      <w:t xml:space="preserve">　</w:t>
                    </w:r>
                  </w:p>
                </w:tc>
              </w:sdtContent>
            </w:sdt>
          </w:tr>
          <w:sdt>
            <w:sdtPr>
              <w:rPr>
                <w:rFonts w:hint="eastAsia"/>
              </w:rPr>
              <w:alias w:val="固定资产减值准备其他"/>
              <w:tag w:val="_GBC_6d44841d57a741a19f6ab39cc5dfc803"/>
              <w:id w:val="1047585"/>
              <w:lock w:val="sdtLocked"/>
              <w:placeholder>
                <w:docPart w:val="GBC11111111111111111111111111111"/>
              </w:placeholder>
            </w:sdtPr>
            <w:sdtContent>
              <w:tr w:rsidR="00EB0FBA" w:rsidTr="00EB0FBA">
                <w:sdt>
                  <w:sdtPr>
                    <w:rPr>
                      <w:rFonts w:hint="eastAsia"/>
                    </w:rPr>
                    <w:alias w:val="固定资产减值准备其他项"/>
                    <w:tag w:val="_GBC_724bbb3168e54d148947c7acf9a5581a"/>
                    <w:id w:val="1047582"/>
                    <w:lock w:val="sdtLocked"/>
                    <w:placeholder>
                      <w:docPart w:val="GBC11111111111111111111111111111"/>
                    </w:placeholder>
                  </w:sdtPr>
                  <w:sdtContent>
                    <w:tc>
                      <w:tcPr>
                        <w:tcW w:w="1553" w:type="dxa"/>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snapToGrid w:val="0"/>
                          <w:spacing w:line="240" w:lineRule="atLeast"/>
                          <w:ind w:leftChars="200" w:left="420"/>
                        </w:pPr>
                        <w:r>
                          <w:rPr>
                            <w:rFonts w:hint="eastAsia"/>
                          </w:rPr>
                          <w:t>办公设备</w:t>
                        </w:r>
                      </w:p>
                    </w:tc>
                  </w:sdtContent>
                </w:sdt>
                <w:sdt>
                  <w:sdtPr>
                    <w:alias w:val="固定资产减值准备其他项余额"/>
                    <w:tag w:val="_GBC_4511ee64c03f4b139490018783a7c304"/>
                    <w:id w:val="1047583"/>
                    <w:lock w:val="sdtLocked"/>
                    <w:placeholder>
                      <w:docPart w:val="GBC11111111111111111111111111111"/>
                    </w:placeholder>
                    <w:showingPlcHdr/>
                  </w:sdtPr>
                  <w:sdtContent>
                    <w:tc>
                      <w:tcPr>
                        <w:tcW w:w="1616"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color w:val="333399"/>
                          </w:rPr>
                          <w:t xml:space="preserve">　</w:t>
                        </w:r>
                      </w:p>
                    </w:tc>
                  </w:sdtContent>
                </w:sdt>
                <w:tc>
                  <w:tcPr>
                    <w:tcW w:w="2390" w:type="dxa"/>
                    <w:gridSpan w:val="2"/>
                    <w:tcBorders>
                      <w:top w:val="single" w:sz="6" w:space="0" w:color="auto"/>
                      <w:left w:val="single" w:sz="6" w:space="0" w:color="auto"/>
                      <w:bottom w:val="single" w:sz="6" w:space="0" w:color="auto"/>
                      <w:right w:val="single" w:sz="6" w:space="0" w:color="auto"/>
                    </w:tcBorders>
                  </w:tcPr>
                  <w:p w:rsidR="00EB0FBA" w:rsidRDefault="00EB0FBA">
                    <w:pPr>
                      <w:jc w:val="center"/>
                    </w:pPr>
                    <w:r>
                      <w:rPr>
                        <w:rFonts w:hint="eastAsia"/>
                      </w:rPr>
                      <w:t>/</w:t>
                    </w:r>
                  </w:p>
                </w:tc>
                <w:tc>
                  <w:tcPr>
                    <w:tcW w:w="1559" w:type="dxa"/>
                    <w:tcBorders>
                      <w:top w:val="single" w:sz="6" w:space="0" w:color="auto"/>
                      <w:left w:val="single" w:sz="6" w:space="0" w:color="auto"/>
                      <w:bottom w:val="single" w:sz="6" w:space="0" w:color="auto"/>
                      <w:right w:val="single" w:sz="6" w:space="0" w:color="auto"/>
                    </w:tcBorders>
                  </w:tcPr>
                  <w:p w:rsidR="00EB0FBA" w:rsidRDefault="00EB0FBA">
                    <w:pPr>
                      <w:jc w:val="center"/>
                    </w:pPr>
                    <w:r>
                      <w:rPr>
                        <w:rFonts w:hint="eastAsia"/>
                      </w:rPr>
                      <w:t>/</w:t>
                    </w:r>
                  </w:p>
                </w:tc>
                <w:sdt>
                  <w:sdtPr>
                    <w:alias w:val="固定资产减值准备其他项余额"/>
                    <w:tag w:val="_GBC_8f8bfe10fc9a4d31a8f566356a5e92a9"/>
                    <w:id w:val="1047584"/>
                    <w:lock w:val="sdtLocked"/>
                    <w:placeholder>
                      <w:docPart w:val="GBC11111111111111111111111111111"/>
                    </w:placeholder>
                    <w:showingPlcHdr/>
                  </w:sdtPr>
                  <w:sdtContent>
                    <w:tc>
                      <w:tcPr>
                        <w:tcW w:w="1701"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color w:val="333399"/>
                          </w:rPr>
                          <w:t xml:space="preserve">　</w:t>
                        </w:r>
                      </w:p>
                    </w:tc>
                  </w:sdtContent>
                </w:sdt>
              </w:tr>
            </w:sdtContent>
          </w:sdt>
          <w:tr w:rsidR="00EB0FBA" w:rsidTr="00EB0FBA">
            <w:tc>
              <w:tcPr>
                <w:tcW w:w="1553" w:type="dxa"/>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snapToGrid w:val="0"/>
                  <w:spacing w:line="240" w:lineRule="atLeast"/>
                </w:pPr>
                <w:r>
                  <w:rPr>
                    <w:rFonts w:hint="eastAsia"/>
                  </w:rPr>
                  <w:t>五、固定资产账面价值合计</w:t>
                </w:r>
              </w:p>
            </w:tc>
            <w:sdt>
              <w:sdtPr>
                <w:alias w:val="固定资产净额"/>
                <w:tag w:val="_GBC_0ba55e6031884212b174326e59c7d08b"/>
                <w:id w:val="1047590"/>
                <w:lock w:val="sdtLocked"/>
                <w:placeholder>
                  <w:docPart w:val="GBC11111111111111111111111111111"/>
                </w:placeholder>
              </w:sdtPr>
              <w:sdtContent>
                <w:tc>
                  <w:tcPr>
                    <w:tcW w:w="1616"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1,768,607,679.37</w:t>
                    </w:r>
                  </w:p>
                </w:tc>
              </w:sdtContent>
            </w:sdt>
            <w:tc>
              <w:tcPr>
                <w:tcW w:w="2390" w:type="dxa"/>
                <w:gridSpan w:val="2"/>
                <w:tcBorders>
                  <w:top w:val="single" w:sz="6" w:space="0" w:color="auto"/>
                  <w:left w:val="single" w:sz="6" w:space="0" w:color="auto"/>
                  <w:bottom w:val="single" w:sz="6" w:space="0" w:color="auto"/>
                  <w:right w:val="single" w:sz="6" w:space="0" w:color="auto"/>
                </w:tcBorders>
              </w:tcPr>
              <w:p w:rsidR="00EB0FBA" w:rsidRDefault="00EB0FBA">
                <w:pPr>
                  <w:jc w:val="center"/>
                </w:pPr>
                <w:r>
                  <w:rPr>
                    <w:rFonts w:hint="eastAsia"/>
                  </w:rPr>
                  <w:t>/</w:t>
                </w:r>
              </w:p>
            </w:tc>
            <w:tc>
              <w:tcPr>
                <w:tcW w:w="1559" w:type="dxa"/>
                <w:tcBorders>
                  <w:top w:val="single" w:sz="6" w:space="0" w:color="auto"/>
                  <w:left w:val="single" w:sz="6" w:space="0" w:color="auto"/>
                  <w:bottom w:val="single" w:sz="6" w:space="0" w:color="auto"/>
                  <w:right w:val="single" w:sz="6" w:space="0" w:color="auto"/>
                </w:tcBorders>
              </w:tcPr>
              <w:p w:rsidR="00EB0FBA" w:rsidRDefault="00EB0FBA">
                <w:pPr>
                  <w:jc w:val="center"/>
                </w:pPr>
                <w:r>
                  <w:rPr>
                    <w:rFonts w:hint="eastAsia"/>
                  </w:rPr>
                  <w:t>/</w:t>
                </w:r>
              </w:p>
            </w:tc>
            <w:sdt>
              <w:sdtPr>
                <w:alias w:val="固定资产净额"/>
                <w:tag w:val="_GBC_91fbc69e03af426db0dafc68d635c3b9"/>
                <w:id w:val="1047591"/>
                <w:lock w:val="sdtLocked"/>
                <w:placeholder>
                  <w:docPart w:val="GBC11111111111111111111111111111"/>
                </w:placeholder>
              </w:sdtPr>
              <w:sdtContent>
                <w:tc>
                  <w:tcPr>
                    <w:tcW w:w="1701"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1,712,225,537.35</w:t>
                    </w:r>
                  </w:p>
                </w:tc>
              </w:sdtContent>
            </w:sdt>
          </w:tr>
          <w:tr w:rsidR="00EB0FBA" w:rsidTr="00EB0FBA">
            <w:tc>
              <w:tcPr>
                <w:tcW w:w="1553" w:type="dxa"/>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snapToGrid w:val="0"/>
                  <w:spacing w:line="240" w:lineRule="atLeast"/>
                </w:pPr>
                <w:r>
                  <w:rPr>
                    <w:rFonts w:hint="eastAsia"/>
                  </w:rPr>
                  <w:t>其中：房屋及建筑物</w:t>
                </w:r>
              </w:p>
            </w:tc>
            <w:sdt>
              <w:sdtPr>
                <w:alias w:val="房屋、建筑物净额"/>
                <w:tag w:val="_GBC_f3b1bac7cb0a48be86f3785398093f4e"/>
                <w:id w:val="1047592"/>
                <w:lock w:val="sdtLocked"/>
                <w:placeholder>
                  <w:docPart w:val="GBC11111111111111111111111111111"/>
                </w:placeholder>
              </w:sdtPr>
              <w:sdtContent>
                <w:tc>
                  <w:tcPr>
                    <w:tcW w:w="1616"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1,054,056,551.39</w:t>
                    </w:r>
                  </w:p>
                </w:tc>
              </w:sdtContent>
            </w:sdt>
            <w:tc>
              <w:tcPr>
                <w:tcW w:w="2390" w:type="dxa"/>
                <w:gridSpan w:val="2"/>
                <w:tcBorders>
                  <w:top w:val="single" w:sz="6" w:space="0" w:color="auto"/>
                  <w:left w:val="single" w:sz="6" w:space="0" w:color="auto"/>
                  <w:bottom w:val="single" w:sz="6" w:space="0" w:color="auto"/>
                  <w:right w:val="single" w:sz="6" w:space="0" w:color="auto"/>
                </w:tcBorders>
              </w:tcPr>
              <w:p w:rsidR="00EB0FBA" w:rsidRDefault="00EB0FBA">
                <w:pPr>
                  <w:jc w:val="center"/>
                </w:pPr>
                <w:r>
                  <w:rPr>
                    <w:rFonts w:hint="eastAsia"/>
                  </w:rPr>
                  <w:t>/</w:t>
                </w:r>
              </w:p>
            </w:tc>
            <w:tc>
              <w:tcPr>
                <w:tcW w:w="1559" w:type="dxa"/>
                <w:tcBorders>
                  <w:top w:val="single" w:sz="6" w:space="0" w:color="auto"/>
                  <w:left w:val="single" w:sz="6" w:space="0" w:color="auto"/>
                  <w:bottom w:val="single" w:sz="6" w:space="0" w:color="auto"/>
                  <w:right w:val="single" w:sz="6" w:space="0" w:color="auto"/>
                </w:tcBorders>
              </w:tcPr>
              <w:p w:rsidR="00EB0FBA" w:rsidRDefault="00EB0FBA">
                <w:pPr>
                  <w:jc w:val="center"/>
                </w:pPr>
                <w:r>
                  <w:rPr>
                    <w:rFonts w:hint="eastAsia"/>
                  </w:rPr>
                  <w:t>/</w:t>
                </w:r>
              </w:p>
            </w:tc>
            <w:sdt>
              <w:sdtPr>
                <w:alias w:val="房屋、建筑物净额"/>
                <w:tag w:val="_GBC_938f549221cc4b9dbec94820e130f711"/>
                <w:id w:val="1047593"/>
                <w:lock w:val="sdtLocked"/>
                <w:placeholder>
                  <w:docPart w:val="GBC11111111111111111111111111111"/>
                </w:placeholder>
              </w:sdtPr>
              <w:sdtContent>
                <w:tc>
                  <w:tcPr>
                    <w:tcW w:w="1701"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1,050,824,864.02</w:t>
                    </w:r>
                  </w:p>
                </w:tc>
              </w:sdtContent>
            </w:sdt>
          </w:tr>
          <w:tr w:rsidR="00EB0FBA" w:rsidTr="00EB0FBA">
            <w:tc>
              <w:tcPr>
                <w:tcW w:w="1553" w:type="dxa"/>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snapToGrid w:val="0"/>
                  <w:spacing w:line="240" w:lineRule="atLeast"/>
                  <w:ind w:firstLineChars="200" w:firstLine="420"/>
                </w:pPr>
                <w:r>
                  <w:rPr>
                    <w:rFonts w:hint="eastAsia"/>
                  </w:rPr>
                  <w:t>机器设备</w:t>
                </w:r>
              </w:p>
            </w:tc>
            <w:sdt>
              <w:sdtPr>
                <w:alias w:val="机器设备"/>
                <w:tag w:val="_GBC_a4ba588d05bc467da7e96e000981530c"/>
                <w:id w:val="1047594"/>
                <w:lock w:val="sdtLocked"/>
                <w:placeholder>
                  <w:docPart w:val="GBC11111111111111111111111111111"/>
                </w:placeholder>
              </w:sdtPr>
              <w:sdtContent>
                <w:tc>
                  <w:tcPr>
                    <w:tcW w:w="1616"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505,668,884.38</w:t>
                    </w:r>
                  </w:p>
                </w:tc>
              </w:sdtContent>
            </w:sdt>
            <w:tc>
              <w:tcPr>
                <w:tcW w:w="2390" w:type="dxa"/>
                <w:gridSpan w:val="2"/>
                <w:tcBorders>
                  <w:top w:val="single" w:sz="6" w:space="0" w:color="auto"/>
                  <w:left w:val="single" w:sz="6" w:space="0" w:color="auto"/>
                  <w:bottom w:val="single" w:sz="6" w:space="0" w:color="auto"/>
                  <w:right w:val="single" w:sz="6" w:space="0" w:color="auto"/>
                </w:tcBorders>
              </w:tcPr>
              <w:p w:rsidR="00EB0FBA" w:rsidRDefault="00EB0FBA">
                <w:pPr>
                  <w:jc w:val="center"/>
                </w:pPr>
                <w:r>
                  <w:rPr>
                    <w:rFonts w:hint="eastAsia"/>
                  </w:rPr>
                  <w:t>/</w:t>
                </w:r>
              </w:p>
            </w:tc>
            <w:tc>
              <w:tcPr>
                <w:tcW w:w="1559" w:type="dxa"/>
                <w:tcBorders>
                  <w:top w:val="single" w:sz="6" w:space="0" w:color="auto"/>
                  <w:left w:val="single" w:sz="6" w:space="0" w:color="auto"/>
                  <w:bottom w:val="single" w:sz="6" w:space="0" w:color="auto"/>
                  <w:right w:val="single" w:sz="6" w:space="0" w:color="auto"/>
                </w:tcBorders>
              </w:tcPr>
              <w:p w:rsidR="00EB0FBA" w:rsidRDefault="00EB0FBA">
                <w:pPr>
                  <w:jc w:val="center"/>
                </w:pPr>
                <w:r>
                  <w:rPr>
                    <w:rFonts w:hint="eastAsia"/>
                  </w:rPr>
                  <w:t>/</w:t>
                </w:r>
              </w:p>
            </w:tc>
            <w:sdt>
              <w:sdtPr>
                <w:alias w:val="机器设备"/>
                <w:tag w:val="_GBC_71385a0fce0c451aa9a968691b16bf86"/>
                <w:id w:val="1047595"/>
                <w:lock w:val="sdtLocked"/>
                <w:placeholder>
                  <w:docPart w:val="GBC11111111111111111111111111111"/>
                </w:placeholder>
              </w:sdtPr>
              <w:sdtContent>
                <w:tc>
                  <w:tcPr>
                    <w:tcW w:w="1701"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472,831,442.69</w:t>
                    </w:r>
                  </w:p>
                </w:tc>
              </w:sdtContent>
            </w:sdt>
          </w:tr>
          <w:tr w:rsidR="00EB0FBA" w:rsidTr="00EB0FBA">
            <w:tc>
              <w:tcPr>
                <w:tcW w:w="1553" w:type="dxa"/>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snapToGrid w:val="0"/>
                  <w:spacing w:line="240" w:lineRule="atLeast"/>
                  <w:ind w:firstLineChars="200" w:firstLine="420"/>
                </w:pPr>
                <w:r>
                  <w:rPr>
                    <w:rFonts w:hint="eastAsia"/>
                  </w:rPr>
                  <w:t>运输工具</w:t>
                </w:r>
              </w:p>
            </w:tc>
            <w:sdt>
              <w:sdtPr>
                <w:alias w:val="运输设备净额"/>
                <w:tag w:val="_GBC_a678fce78f6c4022a26e329cbc878149"/>
                <w:id w:val="1047596"/>
                <w:lock w:val="sdtLocked"/>
                <w:placeholder>
                  <w:docPart w:val="GBC11111111111111111111111111111"/>
                </w:placeholder>
              </w:sdtPr>
              <w:sdtContent>
                <w:tc>
                  <w:tcPr>
                    <w:tcW w:w="1616"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122,057,805.67</w:t>
                    </w:r>
                  </w:p>
                </w:tc>
              </w:sdtContent>
            </w:sdt>
            <w:tc>
              <w:tcPr>
                <w:tcW w:w="2390" w:type="dxa"/>
                <w:gridSpan w:val="2"/>
                <w:tcBorders>
                  <w:top w:val="single" w:sz="6" w:space="0" w:color="auto"/>
                  <w:left w:val="single" w:sz="6" w:space="0" w:color="auto"/>
                  <w:bottom w:val="single" w:sz="6" w:space="0" w:color="auto"/>
                  <w:right w:val="single" w:sz="6" w:space="0" w:color="auto"/>
                </w:tcBorders>
              </w:tcPr>
              <w:p w:rsidR="00EB0FBA" w:rsidRDefault="00EB0FBA">
                <w:pPr>
                  <w:jc w:val="center"/>
                </w:pPr>
                <w:r>
                  <w:rPr>
                    <w:rFonts w:hint="eastAsia"/>
                  </w:rPr>
                  <w:t>/</w:t>
                </w:r>
              </w:p>
            </w:tc>
            <w:tc>
              <w:tcPr>
                <w:tcW w:w="1559" w:type="dxa"/>
                <w:tcBorders>
                  <w:top w:val="single" w:sz="6" w:space="0" w:color="auto"/>
                  <w:left w:val="single" w:sz="6" w:space="0" w:color="auto"/>
                  <w:bottom w:val="single" w:sz="6" w:space="0" w:color="auto"/>
                  <w:right w:val="single" w:sz="6" w:space="0" w:color="auto"/>
                </w:tcBorders>
              </w:tcPr>
              <w:p w:rsidR="00EB0FBA" w:rsidRDefault="00EB0FBA">
                <w:pPr>
                  <w:jc w:val="center"/>
                </w:pPr>
                <w:r>
                  <w:rPr>
                    <w:rFonts w:hint="eastAsia"/>
                  </w:rPr>
                  <w:t>/</w:t>
                </w:r>
              </w:p>
            </w:tc>
            <w:sdt>
              <w:sdtPr>
                <w:alias w:val="运输设备净额"/>
                <w:tag w:val="_GBC_0541ec1bd02c44519948504aa94f329b"/>
                <w:id w:val="1047597"/>
                <w:lock w:val="sdtLocked"/>
                <w:placeholder>
                  <w:docPart w:val="GBC11111111111111111111111111111"/>
                </w:placeholder>
              </w:sdtPr>
              <w:sdtContent>
                <w:tc>
                  <w:tcPr>
                    <w:tcW w:w="1701"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106,155,865.22</w:t>
                    </w:r>
                  </w:p>
                </w:tc>
              </w:sdtContent>
            </w:sdt>
          </w:tr>
          <w:sdt>
            <w:sdtPr>
              <w:rPr>
                <w:rFonts w:hint="eastAsia"/>
              </w:rPr>
              <w:alias w:val="固定资产净额明细"/>
              <w:tag w:val="_GBC_f17dd35090484fe2b113b3220eb16f4a"/>
              <w:id w:val="1047601"/>
              <w:lock w:val="sdtLocked"/>
              <w:placeholder>
                <w:docPart w:val="GBC11111111111111111111111111111"/>
              </w:placeholder>
            </w:sdtPr>
            <w:sdtContent>
              <w:tr w:rsidR="00EB0FBA" w:rsidTr="00EB0FBA">
                <w:sdt>
                  <w:sdtPr>
                    <w:rPr>
                      <w:rFonts w:hint="eastAsia"/>
                    </w:rPr>
                    <w:alias w:val="固定资产净额其他项目"/>
                    <w:tag w:val="_GBC_fa839d183fe745a4b0209c0b9e9a0438"/>
                    <w:id w:val="1047598"/>
                    <w:lock w:val="sdtLocked"/>
                    <w:placeholder>
                      <w:docPart w:val="GBC11111111111111111111111111111"/>
                    </w:placeholder>
                  </w:sdtPr>
                  <w:sdtContent>
                    <w:tc>
                      <w:tcPr>
                        <w:tcW w:w="1553" w:type="dxa"/>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snapToGrid w:val="0"/>
                          <w:spacing w:line="240" w:lineRule="atLeast"/>
                          <w:ind w:leftChars="200" w:left="420"/>
                        </w:pPr>
                        <w:r>
                          <w:rPr>
                            <w:rFonts w:hint="eastAsia"/>
                          </w:rPr>
                          <w:t>办公设备</w:t>
                        </w:r>
                      </w:p>
                    </w:tc>
                  </w:sdtContent>
                </w:sdt>
                <w:sdt>
                  <w:sdtPr>
                    <w:alias w:val="固定资产净额其他项目金额"/>
                    <w:tag w:val="_GBC_e24fb151474742c2b56a0a1499563ceb"/>
                    <w:id w:val="1047599"/>
                    <w:lock w:val="sdtLocked"/>
                    <w:placeholder>
                      <w:docPart w:val="GBC11111111111111111111111111111"/>
                    </w:placeholder>
                  </w:sdtPr>
                  <w:sdtContent>
                    <w:tc>
                      <w:tcPr>
                        <w:tcW w:w="1616"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86,824,437.93</w:t>
                        </w:r>
                      </w:p>
                    </w:tc>
                  </w:sdtContent>
                </w:sdt>
                <w:tc>
                  <w:tcPr>
                    <w:tcW w:w="2390" w:type="dxa"/>
                    <w:gridSpan w:val="2"/>
                    <w:tcBorders>
                      <w:top w:val="single" w:sz="6" w:space="0" w:color="auto"/>
                      <w:left w:val="single" w:sz="6" w:space="0" w:color="auto"/>
                      <w:bottom w:val="single" w:sz="6" w:space="0" w:color="auto"/>
                      <w:right w:val="single" w:sz="6" w:space="0" w:color="auto"/>
                    </w:tcBorders>
                  </w:tcPr>
                  <w:p w:rsidR="00EB0FBA" w:rsidRDefault="00EB0FBA">
                    <w:pPr>
                      <w:jc w:val="center"/>
                    </w:pPr>
                    <w:r>
                      <w:rPr>
                        <w:rFonts w:hint="eastAsia"/>
                      </w:rPr>
                      <w:t>/</w:t>
                    </w:r>
                  </w:p>
                </w:tc>
                <w:tc>
                  <w:tcPr>
                    <w:tcW w:w="1559" w:type="dxa"/>
                    <w:tcBorders>
                      <w:top w:val="single" w:sz="6" w:space="0" w:color="auto"/>
                      <w:left w:val="single" w:sz="6" w:space="0" w:color="auto"/>
                      <w:bottom w:val="single" w:sz="6" w:space="0" w:color="auto"/>
                      <w:right w:val="single" w:sz="6" w:space="0" w:color="auto"/>
                    </w:tcBorders>
                  </w:tcPr>
                  <w:p w:rsidR="00EB0FBA" w:rsidRDefault="00EB0FBA">
                    <w:pPr>
                      <w:jc w:val="center"/>
                    </w:pPr>
                    <w:r>
                      <w:rPr>
                        <w:rFonts w:hint="eastAsia"/>
                      </w:rPr>
                      <w:t>/</w:t>
                    </w:r>
                  </w:p>
                </w:tc>
                <w:sdt>
                  <w:sdtPr>
                    <w:alias w:val="固定资产净额其他项目金额"/>
                    <w:tag w:val="_GBC_2f8dc1824f104e8ebc174f831a30ff28"/>
                    <w:id w:val="1047600"/>
                    <w:lock w:val="sdtLocked"/>
                    <w:placeholder>
                      <w:docPart w:val="GBC11111111111111111111111111111"/>
                    </w:placeholder>
                  </w:sdtPr>
                  <w:sdtContent>
                    <w:tc>
                      <w:tcPr>
                        <w:tcW w:w="1701"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82,413,365.42</w:t>
                        </w:r>
                      </w:p>
                    </w:tc>
                  </w:sdtContent>
                </w:sdt>
              </w:tr>
            </w:sdtContent>
          </w:sdt>
        </w:tbl>
        <w:p w:rsidR="00EB0FBA" w:rsidRDefault="00EB0FBA">
          <w:pPr>
            <w:ind w:leftChars="-21" w:left="-44"/>
          </w:pPr>
          <w:r>
            <w:rPr>
              <w:rFonts w:hint="eastAsia"/>
            </w:rPr>
            <w:t>本期折旧额：</w:t>
          </w:r>
          <w:sdt>
            <w:sdtPr>
              <w:rPr>
                <w:rFonts w:hint="eastAsia"/>
              </w:rPr>
              <w:alias w:val="固定资产当期折旧或摊销额"/>
              <w:tag w:val="_GBC_5b871272e17245cc99a13356928be61c"/>
              <w:id w:val="1047606"/>
              <w:lock w:val="sdtLocked"/>
              <w:placeholder>
                <w:docPart w:val="GBC22222222222222222222222222222"/>
              </w:placeholder>
            </w:sdtPr>
            <w:sdtContent>
              <w:r>
                <w:rPr>
                  <w:rFonts w:hint="eastAsia"/>
                </w:rPr>
                <w:t>103,186,351.62</w:t>
              </w:r>
            </w:sdtContent>
          </w:sdt>
          <w:r>
            <w:rPr>
              <w:rFonts w:hint="eastAsia"/>
            </w:rPr>
            <w:t>。</w:t>
          </w:r>
        </w:p>
        <w:p w:rsidR="00EB0FBA" w:rsidRDefault="00EB0FBA">
          <w:pPr>
            <w:rPr>
              <w:color w:val="008000"/>
              <w:szCs w:val="20"/>
            </w:rPr>
          </w:pPr>
          <w:r>
            <w:rPr>
              <w:rFonts w:hint="eastAsia"/>
            </w:rPr>
            <w:t>本期由在建工程转入固定资产原价为</w:t>
          </w:r>
          <w:sdt>
            <w:sdtPr>
              <w:rPr>
                <w:rFonts w:hint="eastAsia"/>
              </w:rPr>
              <w:alias w:val="由在建工程转入固定资产原价金额"/>
              <w:tag w:val="_GBC_5de1fccd38a04831b7bf7f8c3af6c61e"/>
              <w:id w:val="1047607"/>
              <w:lock w:val="sdtLocked"/>
              <w:placeholder>
                <w:docPart w:val="GBC22222222222222222222222222222"/>
              </w:placeholder>
            </w:sdtPr>
            <w:sdtContent>
              <w:r>
                <w:rPr>
                  <w:rFonts w:hint="eastAsia"/>
                </w:rPr>
                <w:t>10,081,895.34</w:t>
              </w:r>
            </w:sdtContent>
          </w:sdt>
          <w:r>
            <w:rPr>
              <w:rFonts w:hint="eastAsia"/>
              <w:kern w:val="0"/>
            </w:rPr>
            <w:t>。</w:t>
          </w:r>
        </w:p>
      </w:sdtContent>
    </w:sdt>
    <w:sdt>
      <w:sdtPr>
        <w:rPr>
          <w:rFonts w:ascii="Calibri" w:hAnsi="Calibri" w:hint="eastAsia"/>
          <w:b w:val="0"/>
          <w:bCs w:val="0"/>
          <w:kern w:val="0"/>
          <w:szCs w:val="22"/>
        </w:rPr>
        <w:tag w:val="_GBC_a70385db7cb34b02a2d7afd36c4cc338"/>
        <w:id w:val="1047645"/>
        <w:lock w:val="sdtLocked"/>
        <w:placeholder>
          <w:docPart w:val="GBC22222222222222222222222222222"/>
        </w:placeholder>
      </w:sdtPr>
      <w:sdtEndPr>
        <w:rPr>
          <w:rFonts w:hint="default"/>
          <w:kern w:val="2"/>
        </w:rPr>
      </w:sdtEndPr>
      <w:sdtContent>
        <w:p w:rsidR="00EB0FBA" w:rsidRDefault="00EB0FBA">
          <w:pPr>
            <w:pStyle w:val="4"/>
            <w:numPr>
              <w:ilvl w:val="0"/>
              <w:numId w:val="65"/>
            </w:numPr>
            <w:rPr>
              <w:kern w:val="0"/>
            </w:rPr>
          </w:pPr>
          <w:r>
            <w:rPr>
              <w:rFonts w:hint="eastAsia"/>
              <w:kern w:val="0"/>
            </w:rPr>
            <w:t>未办妥产权证书的固定资产情况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212"/>
            <w:gridCol w:w="3836"/>
          </w:tblGrid>
          <w:tr w:rsidR="004A267A" w:rsidTr="00385D49">
            <w:tc>
              <w:tcPr>
                <w:tcW w:w="2880" w:type="pct"/>
              </w:tcPr>
              <w:p w:rsidR="004A267A" w:rsidRDefault="004A267A">
                <w:pPr>
                  <w:jc w:val="center"/>
                </w:pPr>
                <w:r>
                  <w:rPr>
                    <w:rFonts w:hint="eastAsia"/>
                  </w:rPr>
                  <w:t>项目</w:t>
                </w:r>
              </w:p>
            </w:tc>
            <w:tc>
              <w:tcPr>
                <w:tcW w:w="2120" w:type="pct"/>
              </w:tcPr>
              <w:p w:rsidR="004A267A" w:rsidRDefault="004A267A">
                <w:pPr>
                  <w:jc w:val="center"/>
                </w:pPr>
                <w:r>
                  <w:rPr>
                    <w:rFonts w:hint="eastAsia"/>
                  </w:rPr>
                  <w:t>未办妥产权证书原因</w:t>
                </w:r>
              </w:p>
            </w:tc>
          </w:tr>
          <w:sdt>
            <w:sdtPr>
              <w:rPr>
                <w:rFonts w:hint="eastAsia"/>
              </w:rPr>
              <w:alias w:val="未办妥产权证书的固定资产情况明细"/>
              <w:tag w:val="_GBC_16e7611e4c3d4226a3962fd4c0ce23fe"/>
              <w:id w:val="1047612"/>
              <w:lock w:val="sdtLocked"/>
              <w:placeholder>
                <w:docPart w:val="GBC11111111111111111111111111111"/>
              </w:placeholder>
            </w:sdtPr>
            <w:sdtEndPr>
              <w:rPr>
                <w:rFonts w:hint="default"/>
              </w:rPr>
            </w:sdtEndPr>
            <w:sdtContent>
              <w:tr w:rsidR="004A267A" w:rsidTr="00385D49">
                <w:sdt>
                  <w:sdtPr>
                    <w:rPr>
                      <w:rFonts w:hint="eastAsia"/>
                    </w:rPr>
                    <w:alias w:val="未办妥产权证书的固定资产情况明细-项目"/>
                    <w:tag w:val="_GBC_484325cd3efb4e48b1e17b8fa4741099"/>
                    <w:id w:val="1047609"/>
                    <w:lock w:val="sdtLocked"/>
                    <w:placeholder>
                      <w:docPart w:val="GBC11111111111111111111111111111"/>
                    </w:placeholder>
                  </w:sdtPr>
                  <w:sdtContent>
                    <w:tc>
                      <w:tcPr>
                        <w:tcW w:w="2880" w:type="pct"/>
                      </w:tcPr>
                      <w:p w:rsidR="004A267A" w:rsidRDefault="004A267A">
                        <w:pPr>
                          <w:jc w:val="left"/>
                        </w:pPr>
                        <w:r>
                          <w:rPr>
                            <w:rFonts w:hint="eastAsia"/>
                          </w:rPr>
                          <w:t>溧阳中材装备重型机械公司喷砂房</w:t>
                        </w:r>
                      </w:p>
                    </w:tc>
                  </w:sdtContent>
                </w:sdt>
                <w:sdt>
                  <w:sdtPr>
                    <w:alias w:val="未办妥产权证书的固定资产情况明细-原因"/>
                    <w:tag w:val="_GBC_890e00b1cc5d4f6285d3e11781e11b47"/>
                    <w:id w:val="1047610"/>
                    <w:lock w:val="sdtLocked"/>
                    <w:placeholder>
                      <w:docPart w:val="GBC11111111111111111111111111111"/>
                    </w:placeholder>
                  </w:sdtPr>
                  <w:sdtContent>
                    <w:tc>
                      <w:tcPr>
                        <w:tcW w:w="2120" w:type="pct"/>
                      </w:tcPr>
                      <w:p w:rsidR="004A267A" w:rsidRDefault="004A267A">
                        <w:pPr>
                          <w:jc w:val="left"/>
                        </w:pPr>
                        <w:r>
                          <w:rPr>
                            <w:rFonts w:hint="eastAsia"/>
                          </w:rPr>
                          <w:t>此房屋在二期工程车间，二期工程尚未完工</w:t>
                        </w:r>
                      </w:p>
                    </w:tc>
                  </w:sdtContent>
                </w:sdt>
              </w:tr>
            </w:sdtContent>
          </w:sdt>
          <w:sdt>
            <w:sdtPr>
              <w:rPr>
                <w:rFonts w:hint="eastAsia"/>
              </w:rPr>
              <w:alias w:val="未办妥产权证书的固定资产情况明细"/>
              <w:tag w:val="_GBC_16e7611e4c3d4226a3962fd4c0ce23fe"/>
              <w:id w:val="1047616"/>
              <w:lock w:val="sdtLocked"/>
              <w:placeholder>
                <w:docPart w:val="GBC11111111111111111111111111111"/>
              </w:placeholder>
            </w:sdtPr>
            <w:sdtEndPr>
              <w:rPr>
                <w:rFonts w:hint="default"/>
              </w:rPr>
            </w:sdtEndPr>
            <w:sdtContent>
              <w:tr w:rsidR="004A267A" w:rsidTr="00385D49">
                <w:sdt>
                  <w:sdtPr>
                    <w:rPr>
                      <w:rFonts w:hint="eastAsia"/>
                    </w:rPr>
                    <w:alias w:val="未办妥产权证书的固定资产情况明细-项目"/>
                    <w:tag w:val="_GBC_484325cd3efb4e48b1e17b8fa4741099"/>
                    <w:id w:val="1047613"/>
                    <w:lock w:val="sdtLocked"/>
                    <w:placeholder>
                      <w:docPart w:val="GBC11111111111111111111111111111"/>
                    </w:placeholder>
                  </w:sdtPr>
                  <w:sdtContent>
                    <w:tc>
                      <w:tcPr>
                        <w:tcW w:w="2880" w:type="pct"/>
                      </w:tcPr>
                      <w:p w:rsidR="004A267A" w:rsidRDefault="004A267A">
                        <w:pPr>
                          <w:jc w:val="left"/>
                        </w:pPr>
                        <w:r>
                          <w:rPr>
                            <w:rFonts w:hint="eastAsia"/>
                          </w:rPr>
                          <w:t>唐山重型海港分公司办公楼</w:t>
                        </w:r>
                      </w:p>
                    </w:tc>
                  </w:sdtContent>
                </w:sdt>
                <w:sdt>
                  <w:sdtPr>
                    <w:alias w:val="未办妥产权证书的固定资产情况明细-原因"/>
                    <w:tag w:val="_GBC_890e00b1cc5d4f6285d3e11781e11b47"/>
                    <w:id w:val="1047614"/>
                    <w:lock w:val="sdtLocked"/>
                    <w:placeholder>
                      <w:docPart w:val="GBC11111111111111111111111111111"/>
                    </w:placeholder>
                  </w:sdtPr>
                  <w:sdtContent>
                    <w:tc>
                      <w:tcPr>
                        <w:tcW w:w="2120" w:type="pct"/>
                      </w:tcPr>
                      <w:p w:rsidR="004A267A" w:rsidRDefault="004A267A">
                        <w:pPr>
                          <w:jc w:val="left"/>
                        </w:pPr>
                        <w:r>
                          <w:rPr>
                            <w:rFonts w:hint="eastAsia"/>
                          </w:rPr>
                          <w:t>正在办理规划验收</w:t>
                        </w:r>
                      </w:p>
                    </w:tc>
                  </w:sdtContent>
                </w:sdt>
              </w:tr>
            </w:sdtContent>
          </w:sdt>
          <w:sdt>
            <w:sdtPr>
              <w:rPr>
                <w:rFonts w:hint="eastAsia"/>
              </w:rPr>
              <w:alias w:val="未办妥产权证书的固定资产情况明细"/>
              <w:tag w:val="_GBC_16e7611e4c3d4226a3962fd4c0ce23fe"/>
              <w:id w:val="1047620"/>
              <w:lock w:val="sdtLocked"/>
              <w:placeholder>
                <w:docPart w:val="GBC11111111111111111111111111111"/>
              </w:placeholder>
            </w:sdtPr>
            <w:sdtEndPr>
              <w:rPr>
                <w:rFonts w:hint="default"/>
              </w:rPr>
            </w:sdtEndPr>
            <w:sdtContent>
              <w:tr w:rsidR="004A267A" w:rsidTr="00385D49">
                <w:sdt>
                  <w:sdtPr>
                    <w:rPr>
                      <w:rFonts w:hint="eastAsia"/>
                    </w:rPr>
                    <w:alias w:val="未办妥产权证书的固定资产情况明细-项目"/>
                    <w:tag w:val="_GBC_484325cd3efb4e48b1e17b8fa4741099"/>
                    <w:id w:val="1047617"/>
                    <w:lock w:val="sdtLocked"/>
                    <w:placeholder>
                      <w:docPart w:val="GBC11111111111111111111111111111"/>
                    </w:placeholder>
                  </w:sdtPr>
                  <w:sdtContent>
                    <w:tc>
                      <w:tcPr>
                        <w:tcW w:w="2880" w:type="pct"/>
                      </w:tcPr>
                      <w:p w:rsidR="004A267A" w:rsidRDefault="004A267A">
                        <w:pPr>
                          <w:jc w:val="left"/>
                        </w:pPr>
                        <w:r>
                          <w:rPr>
                            <w:rFonts w:hint="eastAsia"/>
                          </w:rPr>
                          <w:t>唐山重型海港分公司宿舍楼</w:t>
                        </w:r>
                      </w:p>
                    </w:tc>
                  </w:sdtContent>
                </w:sdt>
                <w:sdt>
                  <w:sdtPr>
                    <w:alias w:val="未办妥产权证书的固定资产情况明细-原因"/>
                    <w:tag w:val="_GBC_890e00b1cc5d4f6285d3e11781e11b47"/>
                    <w:id w:val="1047618"/>
                    <w:lock w:val="sdtLocked"/>
                    <w:placeholder>
                      <w:docPart w:val="GBC11111111111111111111111111111"/>
                    </w:placeholder>
                  </w:sdtPr>
                  <w:sdtContent>
                    <w:tc>
                      <w:tcPr>
                        <w:tcW w:w="2120" w:type="pct"/>
                      </w:tcPr>
                      <w:p w:rsidR="004A267A" w:rsidRDefault="004A267A">
                        <w:pPr>
                          <w:jc w:val="left"/>
                        </w:pPr>
                        <w:r>
                          <w:rPr>
                            <w:rFonts w:hint="eastAsia"/>
                          </w:rPr>
                          <w:t>正在办理规划验收</w:t>
                        </w:r>
                      </w:p>
                    </w:tc>
                  </w:sdtContent>
                </w:sdt>
              </w:tr>
            </w:sdtContent>
          </w:sdt>
          <w:sdt>
            <w:sdtPr>
              <w:rPr>
                <w:rFonts w:hint="eastAsia"/>
              </w:rPr>
              <w:alias w:val="未办妥产权证书的固定资产情况明细"/>
              <w:tag w:val="_GBC_16e7611e4c3d4226a3962fd4c0ce23fe"/>
              <w:id w:val="1047624"/>
              <w:lock w:val="sdtLocked"/>
              <w:placeholder>
                <w:docPart w:val="GBC11111111111111111111111111111"/>
              </w:placeholder>
            </w:sdtPr>
            <w:sdtEndPr>
              <w:rPr>
                <w:rFonts w:hint="default"/>
              </w:rPr>
            </w:sdtEndPr>
            <w:sdtContent>
              <w:tr w:rsidR="004A267A" w:rsidTr="00385D49">
                <w:sdt>
                  <w:sdtPr>
                    <w:rPr>
                      <w:rFonts w:hint="eastAsia"/>
                    </w:rPr>
                    <w:alias w:val="未办妥产权证书的固定资产情况明细-项目"/>
                    <w:tag w:val="_GBC_484325cd3efb4e48b1e17b8fa4741099"/>
                    <w:id w:val="1047621"/>
                    <w:lock w:val="sdtLocked"/>
                    <w:placeholder>
                      <w:docPart w:val="GBC11111111111111111111111111111"/>
                    </w:placeholder>
                  </w:sdtPr>
                  <w:sdtContent>
                    <w:tc>
                      <w:tcPr>
                        <w:tcW w:w="2880" w:type="pct"/>
                      </w:tcPr>
                      <w:p w:rsidR="004A267A" w:rsidRDefault="004A267A">
                        <w:pPr>
                          <w:jc w:val="left"/>
                        </w:pPr>
                        <w:r>
                          <w:rPr>
                            <w:rFonts w:hint="eastAsia"/>
                          </w:rPr>
                          <w:t>唐山重型海港分公司生产车间</w:t>
                        </w:r>
                      </w:p>
                    </w:tc>
                  </w:sdtContent>
                </w:sdt>
                <w:sdt>
                  <w:sdtPr>
                    <w:alias w:val="未办妥产权证书的固定资产情况明细-原因"/>
                    <w:tag w:val="_GBC_890e00b1cc5d4f6285d3e11781e11b47"/>
                    <w:id w:val="1047622"/>
                    <w:lock w:val="sdtLocked"/>
                    <w:placeholder>
                      <w:docPart w:val="GBC11111111111111111111111111111"/>
                    </w:placeholder>
                  </w:sdtPr>
                  <w:sdtContent>
                    <w:tc>
                      <w:tcPr>
                        <w:tcW w:w="2120" w:type="pct"/>
                      </w:tcPr>
                      <w:p w:rsidR="004A267A" w:rsidRDefault="004A267A">
                        <w:pPr>
                          <w:jc w:val="left"/>
                        </w:pPr>
                        <w:r>
                          <w:rPr>
                            <w:rFonts w:hint="eastAsia"/>
                          </w:rPr>
                          <w:t>正在办理规划验收</w:t>
                        </w:r>
                      </w:p>
                    </w:tc>
                  </w:sdtContent>
                </w:sdt>
              </w:tr>
            </w:sdtContent>
          </w:sdt>
          <w:sdt>
            <w:sdtPr>
              <w:rPr>
                <w:rFonts w:hint="eastAsia"/>
              </w:rPr>
              <w:alias w:val="未办妥产权证书的固定资产情况明细"/>
              <w:tag w:val="_GBC_16e7611e4c3d4226a3962fd4c0ce23fe"/>
              <w:id w:val="1047628"/>
              <w:lock w:val="sdtLocked"/>
              <w:placeholder>
                <w:docPart w:val="GBC11111111111111111111111111111"/>
              </w:placeholder>
            </w:sdtPr>
            <w:sdtEndPr>
              <w:rPr>
                <w:rFonts w:hint="default"/>
              </w:rPr>
            </w:sdtEndPr>
            <w:sdtContent>
              <w:tr w:rsidR="004A267A" w:rsidTr="00385D49">
                <w:sdt>
                  <w:sdtPr>
                    <w:rPr>
                      <w:rFonts w:hint="eastAsia"/>
                    </w:rPr>
                    <w:alias w:val="未办妥产权证书的固定资产情况明细-项目"/>
                    <w:tag w:val="_GBC_484325cd3efb4e48b1e17b8fa4741099"/>
                    <w:id w:val="1047625"/>
                    <w:lock w:val="sdtLocked"/>
                    <w:placeholder>
                      <w:docPart w:val="GBC11111111111111111111111111111"/>
                    </w:placeholder>
                  </w:sdtPr>
                  <w:sdtContent>
                    <w:tc>
                      <w:tcPr>
                        <w:tcW w:w="2880" w:type="pct"/>
                      </w:tcPr>
                      <w:p w:rsidR="004A267A" w:rsidRDefault="004A267A">
                        <w:pPr>
                          <w:jc w:val="left"/>
                        </w:pPr>
                        <w:r>
                          <w:rPr>
                            <w:rFonts w:hint="eastAsia"/>
                          </w:rPr>
                          <w:t>中材天津重型机械公司办公楼及厂房</w:t>
                        </w:r>
                      </w:p>
                    </w:tc>
                  </w:sdtContent>
                </w:sdt>
                <w:sdt>
                  <w:sdtPr>
                    <w:alias w:val="未办妥产权证书的固定资产情况明细-原因"/>
                    <w:tag w:val="_GBC_890e00b1cc5d4f6285d3e11781e11b47"/>
                    <w:id w:val="1047626"/>
                    <w:lock w:val="sdtLocked"/>
                    <w:placeholder>
                      <w:docPart w:val="GBC11111111111111111111111111111"/>
                    </w:placeholder>
                  </w:sdtPr>
                  <w:sdtContent>
                    <w:tc>
                      <w:tcPr>
                        <w:tcW w:w="2120" w:type="pct"/>
                      </w:tcPr>
                      <w:p w:rsidR="004A267A" w:rsidRDefault="004A267A">
                        <w:pPr>
                          <w:jc w:val="left"/>
                        </w:pPr>
                        <w:r>
                          <w:rPr>
                            <w:rFonts w:hint="eastAsia"/>
                          </w:rPr>
                          <w:t>消防及安全证书正在办理</w:t>
                        </w:r>
                      </w:p>
                    </w:tc>
                  </w:sdtContent>
                </w:sdt>
              </w:tr>
            </w:sdtContent>
          </w:sdt>
          <w:sdt>
            <w:sdtPr>
              <w:rPr>
                <w:rFonts w:hint="eastAsia"/>
              </w:rPr>
              <w:alias w:val="未办妥产权证书的固定资产情况明细"/>
              <w:tag w:val="_GBC_16e7611e4c3d4226a3962fd4c0ce23fe"/>
              <w:id w:val="1047632"/>
              <w:lock w:val="sdtLocked"/>
              <w:placeholder>
                <w:docPart w:val="GBC11111111111111111111111111111"/>
              </w:placeholder>
            </w:sdtPr>
            <w:sdtEndPr>
              <w:rPr>
                <w:rFonts w:hint="default"/>
              </w:rPr>
            </w:sdtEndPr>
            <w:sdtContent>
              <w:tr w:rsidR="004A267A" w:rsidTr="00385D49">
                <w:sdt>
                  <w:sdtPr>
                    <w:rPr>
                      <w:rFonts w:hint="eastAsia"/>
                    </w:rPr>
                    <w:alias w:val="未办妥产权证书的固定资产情况明细-项目"/>
                    <w:tag w:val="_GBC_484325cd3efb4e48b1e17b8fa4741099"/>
                    <w:id w:val="1047629"/>
                    <w:lock w:val="sdtLocked"/>
                    <w:placeholder>
                      <w:docPart w:val="GBC11111111111111111111111111111"/>
                    </w:placeholder>
                  </w:sdtPr>
                  <w:sdtContent>
                    <w:tc>
                      <w:tcPr>
                        <w:tcW w:w="2880" w:type="pct"/>
                      </w:tcPr>
                      <w:p w:rsidR="004A267A" w:rsidRDefault="004A267A">
                        <w:pPr>
                          <w:jc w:val="left"/>
                        </w:pPr>
                        <w:r>
                          <w:rPr>
                            <w:rFonts w:hint="eastAsia"/>
                          </w:rPr>
                          <w:t>中材装备集团公司天津厂房</w:t>
                        </w:r>
                      </w:p>
                    </w:tc>
                  </w:sdtContent>
                </w:sdt>
                <w:sdt>
                  <w:sdtPr>
                    <w:alias w:val="未办妥产权证书的固定资产情况明细-原因"/>
                    <w:tag w:val="_GBC_890e00b1cc5d4f6285d3e11781e11b47"/>
                    <w:id w:val="1047630"/>
                    <w:lock w:val="sdtLocked"/>
                    <w:placeholder>
                      <w:docPart w:val="GBC11111111111111111111111111111"/>
                    </w:placeholder>
                  </w:sdtPr>
                  <w:sdtContent>
                    <w:tc>
                      <w:tcPr>
                        <w:tcW w:w="2120" w:type="pct"/>
                      </w:tcPr>
                      <w:p w:rsidR="004A267A" w:rsidRDefault="004A267A">
                        <w:pPr>
                          <w:jc w:val="left"/>
                        </w:pPr>
                        <w:r>
                          <w:rPr>
                            <w:rFonts w:hint="eastAsia"/>
                          </w:rPr>
                          <w:t>消防及安全证书正在办理</w:t>
                        </w:r>
                      </w:p>
                    </w:tc>
                  </w:sdtContent>
                </w:sdt>
              </w:tr>
            </w:sdtContent>
          </w:sdt>
          <w:sdt>
            <w:sdtPr>
              <w:rPr>
                <w:rFonts w:hint="eastAsia"/>
              </w:rPr>
              <w:alias w:val="未办妥产权证书的固定资产情况明细"/>
              <w:tag w:val="_GBC_16e7611e4c3d4226a3962fd4c0ce23fe"/>
              <w:id w:val="1047636"/>
              <w:lock w:val="sdtLocked"/>
              <w:placeholder>
                <w:docPart w:val="GBC11111111111111111111111111111"/>
              </w:placeholder>
            </w:sdtPr>
            <w:sdtEndPr>
              <w:rPr>
                <w:rFonts w:hint="default"/>
              </w:rPr>
            </w:sdtEndPr>
            <w:sdtContent>
              <w:tr w:rsidR="004A267A" w:rsidTr="00385D49">
                <w:sdt>
                  <w:sdtPr>
                    <w:rPr>
                      <w:rFonts w:hint="eastAsia"/>
                    </w:rPr>
                    <w:alias w:val="未办妥产权证书的固定资产情况明细-项目"/>
                    <w:tag w:val="_GBC_484325cd3efb4e48b1e17b8fa4741099"/>
                    <w:id w:val="1047633"/>
                    <w:lock w:val="sdtLocked"/>
                    <w:placeholder>
                      <w:docPart w:val="GBC11111111111111111111111111111"/>
                    </w:placeholder>
                  </w:sdtPr>
                  <w:sdtContent>
                    <w:tc>
                      <w:tcPr>
                        <w:tcW w:w="2880" w:type="pct"/>
                      </w:tcPr>
                      <w:p w:rsidR="004A267A" w:rsidRDefault="004A267A">
                        <w:pPr>
                          <w:jc w:val="left"/>
                        </w:pPr>
                        <w:r>
                          <w:rPr>
                            <w:rFonts w:hint="eastAsia"/>
                          </w:rPr>
                          <w:t>徐州重型厂区车间</w:t>
                        </w:r>
                      </w:p>
                    </w:tc>
                  </w:sdtContent>
                </w:sdt>
                <w:sdt>
                  <w:sdtPr>
                    <w:alias w:val="未办妥产权证书的固定资产情况明细-原因"/>
                    <w:tag w:val="_GBC_890e00b1cc5d4f6285d3e11781e11b47"/>
                    <w:id w:val="1047634"/>
                    <w:lock w:val="sdtLocked"/>
                    <w:placeholder>
                      <w:docPart w:val="GBC11111111111111111111111111111"/>
                    </w:placeholder>
                  </w:sdtPr>
                  <w:sdtContent>
                    <w:tc>
                      <w:tcPr>
                        <w:tcW w:w="2120" w:type="pct"/>
                      </w:tcPr>
                      <w:p w:rsidR="004A267A" w:rsidRDefault="004A267A">
                        <w:pPr>
                          <w:jc w:val="left"/>
                        </w:pPr>
                        <w:r>
                          <w:rPr>
                            <w:rFonts w:hint="eastAsia"/>
                          </w:rPr>
                          <w:t>因要搬迁等原因</w:t>
                        </w:r>
                      </w:p>
                    </w:tc>
                  </w:sdtContent>
                </w:sdt>
              </w:tr>
            </w:sdtContent>
          </w:sdt>
          <w:sdt>
            <w:sdtPr>
              <w:rPr>
                <w:rFonts w:hint="eastAsia"/>
              </w:rPr>
              <w:alias w:val="未办妥产权证书的固定资产情况明细"/>
              <w:tag w:val="_GBC_16e7611e4c3d4226a3962fd4c0ce23fe"/>
              <w:id w:val="1047640"/>
              <w:lock w:val="sdtLocked"/>
              <w:placeholder>
                <w:docPart w:val="GBC11111111111111111111111111111"/>
              </w:placeholder>
            </w:sdtPr>
            <w:sdtEndPr>
              <w:rPr>
                <w:rFonts w:hint="default"/>
              </w:rPr>
            </w:sdtEndPr>
            <w:sdtContent>
              <w:tr w:rsidR="004A267A" w:rsidTr="00385D49">
                <w:sdt>
                  <w:sdtPr>
                    <w:rPr>
                      <w:rFonts w:hint="eastAsia"/>
                    </w:rPr>
                    <w:alias w:val="未办妥产权证书的固定资产情况明细-项目"/>
                    <w:tag w:val="_GBC_484325cd3efb4e48b1e17b8fa4741099"/>
                    <w:id w:val="1047637"/>
                    <w:lock w:val="sdtLocked"/>
                    <w:placeholder>
                      <w:docPart w:val="GBC11111111111111111111111111111"/>
                    </w:placeholder>
                  </w:sdtPr>
                  <w:sdtContent>
                    <w:tc>
                      <w:tcPr>
                        <w:tcW w:w="2880" w:type="pct"/>
                      </w:tcPr>
                      <w:p w:rsidR="004A267A" w:rsidRDefault="004A267A">
                        <w:pPr>
                          <w:jc w:val="left"/>
                        </w:pPr>
                        <w:r>
                          <w:rPr>
                            <w:rFonts w:hint="eastAsia"/>
                          </w:rPr>
                          <w:t>中材淄博重型机械公司厂区车间</w:t>
                        </w:r>
                      </w:p>
                    </w:tc>
                  </w:sdtContent>
                </w:sdt>
                <w:sdt>
                  <w:sdtPr>
                    <w:alias w:val="未办妥产权证书的固定资产情况明细-原因"/>
                    <w:tag w:val="_GBC_890e00b1cc5d4f6285d3e11781e11b47"/>
                    <w:id w:val="1047638"/>
                    <w:lock w:val="sdtLocked"/>
                    <w:placeholder>
                      <w:docPart w:val="GBC11111111111111111111111111111"/>
                    </w:placeholder>
                  </w:sdtPr>
                  <w:sdtContent>
                    <w:tc>
                      <w:tcPr>
                        <w:tcW w:w="2120" w:type="pct"/>
                      </w:tcPr>
                      <w:p w:rsidR="004A267A" w:rsidRDefault="004A267A">
                        <w:pPr>
                          <w:jc w:val="left"/>
                        </w:pPr>
                        <w:r>
                          <w:rPr>
                            <w:rFonts w:hint="eastAsia"/>
                          </w:rPr>
                          <w:t>工程未验收</w:t>
                        </w:r>
                      </w:p>
                    </w:tc>
                  </w:sdtContent>
                </w:sdt>
              </w:tr>
            </w:sdtContent>
          </w:sdt>
          <w:sdt>
            <w:sdtPr>
              <w:rPr>
                <w:rFonts w:hint="eastAsia"/>
              </w:rPr>
              <w:alias w:val="未办妥产权证书的固定资产情况明细"/>
              <w:tag w:val="_GBC_16e7611e4c3d4226a3962fd4c0ce23fe"/>
              <w:id w:val="1047644"/>
              <w:lock w:val="sdtLocked"/>
              <w:placeholder>
                <w:docPart w:val="GBC11111111111111111111111111111"/>
              </w:placeholder>
            </w:sdtPr>
            <w:sdtEndPr>
              <w:rPr>
                <w:rFonts w:hint="default"/>
              </w:rPr>
            </w:sdtEndPr>
            <w:sdtContent>
              <w:tr w:rsidR="004A267A" w:rsidTr="00385D49">
                <w:sdt>
                  <w:sdtPr>
                    <w:rPr>
                      <w:rFonts w:hint="eastAsia"/>
                    </w:rPr>
                    <w:alias w:val="未办妥产权证书的固定资产情况明细-项目"/>
                    <w:tag w:val="_GBC_484325cd3efb4e48b1e17b8fa4741099"/>
                    <w:id w:val="1047641"/>
                    <w:lock w:val="sdtLocked"/>
                    <w:placeholder>
                      <w:docPart w:val="GBC11111111111111111111111111111"/>
                    </w:placeholder>
                  </w:sdtPr>
                  <w:sdtContent>
                    <w:tc>
                      <w:tcPr>
                        <w:tcW w:w="2880" w:type="pct"/>
                      </w:tcPr>
                      <w:p w:rsidR="004A267A" w:rsidRDefault="004A267A">
                        <w:pPr>
                          <w:jc w:val="left"/>
                        </w:pPr>
                        <w:r>
                          <w:rPr>
                            <w:rFonts w:hint="eastAsia"/>
                          </w:rPr>
                          <w:t>常熟中材装备环保输送机械公司</w:t>
                        </w:r>
                        <w:r>
                          <w:rPr>
                            <w:rFonts w:hint="eastAsia"/>
                          </w:rPr>
                          <w:t>1900</w:t>
                        </w:r>
                        <w:r>
                          <w:rPr>
                            <w:rFonts w:hint="eastAsia"/>
                          </w:rPr>
                          <w:t>平方成品库</w:t>
                        </w:r>
                      </w:p>
                    </w:tc>
                  </w:sdtContent>
                </w:sdt>
                <w:sdt>
                  <w:sdtPr>
                    <w:alias w:val="未办妥产权证书的固定资产情况明细-原因"/>
                    <w:tag w:val="_GBC_890e00b1cc5d4f6285d3e11781e11b47"/>
                    <w:id w:val="1047642"/>
                    <w:lock w:val="sdtLocked"/>
                    <w:placeholder>
                      <w:docPart w:val="GBC11111111111111111111111111111"/>
                    </w:placeholder>
                  </w:sdtPr>
                  <w:sdtContent>
                    <w:tc>
                      <w:tcPr>
                        <w:tcW w:w="2120" w:type="pct"/>
                      </w:tcPr>
                      <w:p w:rsidR="004A267A" w:rsidRDefault="004A267A">
                        <w:pPr>
                          <w:jc w:val="left"/>
                        </w:pPr>
                        <w:r>
                          <w:rPr>
                            <w:rFonts w:hint="eastAsia"/>
                          </w:rPr>
                          <w:t>32</w:t>
                        </w:r>
                        <w:r>
                          <w:rPr>
                            <w:rFonts w:hint="eastAsia"/>
                          </w:rPr>
                          <w:t>亩规划厂房建成一起办理</w:t>
                        </w:r>
                      </w:p>
                    </w:tc>
                  </w:sdtContent>
                </w:sdt>
              </w:tr>
            </w:sdtContent>
          </w:sdt>
        </w:tbl>
      </w:sdtContent>
    </w:sdt>
    <w:p w:rsidR="00EB0FBA" w:rsidRDefault="00EB0FBA">
      <w:pPr>
        <w:tabs>
          <w:tab w:val="right" w:pos="3690"/>
          <w:tab w:val="right" w:pos="5130"/>
          <w:tab w:val="right" w:pos="6030"/>
          <w:tab w:val="right" w:pos="7650"/>
          <w:tab w:val="right" w:pos="9270"/>
        </w:tabs>
        <w:adjustRightInd w:val="0"/>
        <w:snapToGrid w:val="0"/>
        <w:spacing w:line="360" w:lineRule="auto"/>
        <w:rPr>
          <w:iCs/>
          <w:color w:val="FF0000"/>
          <w:shd w:val="clear" w:color="auto" w:fill="CCFFFF"/>
        </w:rPr>
      </w:pPr>
    </w:p>
    <w:p w:rsidR="00EB0FBA" w:rsidRDefault="00EB0FBA">
      <w:pPr>
        <w:pStyle w:val="3"/>
        <w:numPr>
          <w:ilvl w:val="0"/>
          <w:numId w:val="27"/>
        </w:numPr>
        <w:rPr>
          <w:rFonts w:ascii="宋体" w:hAnsi="宋体"/>
        </w:rPr>
      </w:pPr>
      <w:r>
        <w:rPr>
          <w:rFonts w:ascii="宋体" w:hAnsi="宋体" w:hint="eastAsia"/>
        </w:rPr>
        <w:t>在建工程</w:t>
      </w:r>
    </w:p>
    <w:sdt>
      <w:sdtPr>
        <w:rPr>
          <w:rFonts w:ascii="Calibri" w:hAnsi="Calibri" w:hint="eastAsia"/>
          <w:b w:val="0"/>
          <w:bCs w:val="0"/>
          <w:szCs w:val="22"/>
        </w:rPr>
        <w:tag w:val="_GBC_a75b21826e9347d9b29535215e17e6a5"/>
        <w:id w:val="1047654"/>
        <w:lock w:val="sdtLocked"/>
        <w:placeholder>
          <w:docPart w:val="GBC22222222222222222222222222222"/>
        </w:placeholder>
      </w:sdtPr>
      <w:sdtContent>
        <w:p w:rsidR="00EB0FBA" w:rsidRDefault="00EB0FBA">
          <w:pPr>
            <w:pStyle w:val="4"/>
            <w:numPr>
              <w:ilvl w:val="0"/>
              <w:numId w:val="66"/>
            </w:numPr>
          </w:pPr>
          <w:r>
            <w:rPr>
              <w:rFonts w:hint="eastAsia"/>
            </w:rPr>
            <w:t>在建工程情况</w:t>
          </w:r>
        </w:p>
        <w:p w:rsidR="00EB0FBA" w:rsidRDefault="00EB0FBA">
          <w:pPr>
            <w:ind w:right="283"/>
            <w:jc w:val="right"/>
            <w:rPr>
              <w:bCs/>
            </w:rPr>
          </w:pPr>
          <w:r>
            <w:rPr>
              <w:rFonts w:hint="eastAsia"/>
            </w:rPr>
            <w:t>单位：</w:t>
          </w:r>
          <w:sdt>
            <w:sdtPr>
              <w:rPr>
                <w:rFonts w:hint="eastAsia"/>
              </w:rPr>
              <w:alias w:val="单位：财务附注：在建工程"/>
              <w:tag w:val="_GBC_82a45fc85d574405964a96041a0239ef"/>
              <w:id w:val="1047646"/>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t xml:space="preserve">  </w:t>
          </w:r>
          <w:r>
            <w:rPr>
              <w:rFonts w:hint="eastAsia"/>
            </w:rPr>
            <w:t>币种：</w:t>
          </w:r>
          <w:sdt>
            <w:sdtPr>
              <w:rPr>
                <w:rFonts w:hint="eastAsia"/>
              </w:rPr>
              <w:alias w:val="币种：财务附注：在建工程"/>
              <w:tag w:val="_GBC_4b6e6e4a18ff4983a62f74c5bc3cd64e"/>
              <w:id w:val="1047647"/>
              <w:lock w:val="sdtLocked"/>
              <w:placeholder>
                <w:docPart w:val="GBC22222222222222222222222222222"/>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hint="eastAsia"/>
                </w:rPr>
                <w:t>人民币</w:t>
              </w:r>
            </w:sdtContent>
          </w:sdt>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1" w:type="dxa"/>
              <w:right w:w="31" w:type="dxa"/>
            </w:tblCellMar>
            <w:tblLook w:val="0000"/>
          </w:tblPr>
          <w:tblGrid>
            <w:gridCol w:w="933"/>
            <w:gridCol w:w="1508"/>
            <w:gridCol w:w="992"/>
            <w:gridCol w:w="1560"/>
            <w:gridCol w:w="1417"/>
            <w:gridCol w:w="992"/>
            <w:gridCol w:w="1418"/>
          </w:tblGrid>
          <w:tr w:rsidR="00EB0FBA" w:rsidTr="004A267A">
            <w:trPr>
              <w:cantSplit/>
            </w:trPr>
            <w:tc>
              <w:tcPr>
                <w:tcW w:w="933" w:type="dxa"/>
                <w:vMerge w:val="restart"/>
                <w:tcBorders>
                  <w:top w:val="single" w:sz="6" w:space="0" w:color="auto"/>
                  <w:left w:val="single" w:sz="6" w:space="0" w:color="auto"/>
                  <w:bottom w:val="single" w:sz="6" w:space="0" w:color="auto"/>
                  <w:right w:val="single" w:sz="6" w:space="0" w:color="auto"/>
                </w:tcBorders>
              </w:tcPr>
              <w:p w:rsidR="00EB0FBA" w:rsidRDefault="00EB0FBA">
                <w:pPr>
                  <w:jc w:val="center"/>
                </w:pPr>
                <w:r>
                  <w:rPr>
                    <w:rFonts w:hint="eastAsia"/>
                  </w:rPr>
                  <w:t>项目</w:t>
                </w:r>
              </w:p>
            </w:tc>
            <w:tc>
              <w:tcPr>
                <w:tcW w:w="4060" w:type="dxa"/>
                <w:gridSpan w:val="3"/>
                <w:tcBorders>
                  <w:top w:val="single" w:sz="6" w:space="0" w:color="auto"/>
                  <w:left w:val="single" w:sz="6" w:space="0" w:color="auto"/>
                  <w:bottom w:val="single" w:sz="6" w:space="0" w:color="auto"/>
                  <w:right w:val="single" w:sz="6" w:space="0" w:color="auto"/>
                </w:tcBorders>
              </w:tcPr>
              <w:p w:rsidR="00EB0FBA" w:rsidRDefault="00EB0FBA">
                <w:pPr>
                  <w:jc w:val="center"/>
                </w:pPr>
                <w:r>
                  <w:rPr>
                    <w:rFonts w:hint="eastAsia"/>
                  </w:rPr>
                  <w:t>期末数</w:t>
                </w:r>
              </w:p>
            </w:tc>
            <w:tc>
              <w:tcPr>
                <w:tcW w:w="3827" w:type="dxa"/>
                <w:gridSpan w:val="3"/>
                <w:tcBorders>
                  <w:top w:val="single" w:sz="6" w:space="0" w:color="auto"/>
                  <w:left w:val="single" w:sz="6" w:space="0" w:color="auto"/>
                  <w:bottom w:val="single" w:sz="6" w:space="0" w:color="auto"/>
                  <w:right w:val="single" w:sz="6" w:space="0" w:color="auto"/>
                </w:tcBorders>
              </w:tcPr>
              <w:p w:rsidR="00EB0FBA" w:rsidRDefault="00EB0FBA">
                <w:pPr>
                  <w:jc w:val="center"/>
                </w:pPr>
                <w:r>
                  <w:rPr>
                    <w:rFonts w:hint="eastAsia"/>
                  </w:rPr>
                  <w:t>期初数</w:t>
                </w:r>
              </w:p>
            </w:tc>
          </w:tr>
          <w:tr w:rsidR="00EB0FBA" w:rsidTr="004A267A">
            <w:trPr>
              <w:cantSplit/>
            </w:trPr>
            <w:tc>
              <w:tcPr>
                <w:tcW w:w="933" w:type="dxa"/>
                <w:vMerge/>
                <w:tcBorders>
                  <w:top w:val="single" w:sz="6" w:space="0" w:color="auto"/>
                  <w:left w:val="single" w:sz="6" w:space="0" w:color="auto"/>
                  <w:bottom w:val="single" w:sz="6" w:space="0" w:color="auto"/>
                  <w:right w:val="single" w:sz="6" w:space="0" w:color="auto"/>
                </w:tcBorders>
                <w:vAlign w:val="center"/>
              </w:tcPr>
              <w:p w:rsidR="00EB0FBA" w:rsidRDefault="00EB0FBA">
                <w:pPr>
                  <w:widowControl/>
                  <w:tabs>
                    <w:tab w:val="left" w:pos="420"/>
                  </w:tabs>
                  <w:ind w:left="420" w:hanging="420"/>
                  <w:jc w:val="left"/>
                </w:pPr>
              </w:p>
            </w:tc>
            <w:tc>
              <w:tcPr>
                <w:tcW w:w="1508" w:type="dxa"/>
                <w:tcBorders>
                  <w:top w:val="single" w:sz="6" w:space="0" w:color="auto"/>
                  <w:left w:val="single" w:sz="6" w:space="0" w:color="auto"/>
                  <w:bottom w:val="single" w:sz="6" w:space="0" w:color="auto"/>
                  <w:right w:val="single" w:sz="6" w:space="0" w:color="auto"/>
                </w:tcBorders>
              </w:tcPr>
              <w:p w:rsidR="00EB0FBA" w:rsidRDefault="00EB0FBA">
                <w:pPr>
                  <w:tabs>
                    <w:tab w:val="left" w:pos="420"/>
                  </w:tabs>
                  <w:ind w:left="420" w:hanging="420"/>
                  <w:jc w:val="center"/>
                </w:pPr>
                <w:r>
                  <w:rPr>
                    <w:rFonts w:hint="eastAsia"/>
                  </w:rPr>
                  <w:t>账面余额</w:t>
                </w:r>
              </w:p>
            </w:tc>
            <w:tc>
              <w:tcPr>
                <w:tcW w:w="992" w:type="dxa"/>
                <w:tcBorders>
                  <w:top w:val="single" w:sz="6" w:space="0" w:color="auto"/>
                  <w:left w:val="single" w:sz="6" w:space="0" w:color="auto"/>
                  <w:bottom w:val="single" w:sz="6" w:space="0" w:color="auto"/>
                  <w:right w:val="single" w:sz="6" w:space="0" w:color="auto"/>
                </w:tcBorders>
              </w:tcPr>
              <w:p w:rsidR="00EB0FBA" w:rsidRDefault="00EB0FBA">
                <w:pPr>
                  <w:pStyle w:val="11"/>
                  <w:jc w:val="center"/>
                  <w:rPr>
                    <w:kern w:val="0"/>
                  </w:rPr>
                </w:pPr>
                <w:r>
                  <w:rPr>
                    <w:rFonts w:hint="eastAsia"/>
                    <w:kern w:val="0"/>
                  </w:rPr>
                  <w:t>减值准备</w:t>
                </w:r>
              </w:p>
            </w:tc>
            <w:tc>
              <w:tcPr>
                <w:tcW w:w="1560" w:type="dxa"/>
                <w:tcBorders>
                  <w:top w:val="single" w:sz="6" w:space="0" w:color="auto"/>
                  <w:left w:val="single" w:sz="6" w:space="0" w:color="auto"/>
                  <w:bottom w:val="single" w:sz="6" w:space="0" w:color="auto"/>
                  <w:right w:val="single" w:sz="6" w:space="0" w:color="auto"/>
                </w:tcBorders>
              </w:tcPr>
              <w:p w:rsidR="00EB0FBA" w:rsidRDefault="00EB0FBA">
                <w:pPr>
                  <w:pStyle w:val="11"/>
                  <w:jc w:val="center"/>
                  <w:rPr>
                    <w:kern w:val="0"/>
                  </w:rPr>
                </w:pPr>
                <w:r>
                  <w:rPr>
                    <w:rFonts w:hint="eastAsia"/>
                    <w:kern w:val="0"/>
                  </w:rPr>
                  <w:t>账面净值</w:t>
                </w:r>
              </w:p>
            </w:tc>
            <w:tc>
              <w:tcPr>
                <w:tcW w:w="1417" w:type="dxa"/>
                <w:tcBorders>
                  <w:top w:val="single" w:sz="6" w:space="0" w:color="auto"/>
                  <w:left w:val="single" w:sz="6" w:space="0" w:color="auto"/>
                  <w:bottom w:val="single" w:sz="6" w:space="0" w:color="auto"/>
                  <w:right w:val="single" w:sz="6" w:space="0" w:color="auto"/>
                </w:tcBorders>
              </w:tcPr>
              <w:p w:rsidR="00EB0FBA" w:rsidRDefault="00EB0FBA">
                <w:pPr>
                  <w:tabs>
                    <w:tab w:val="left" w:pos="420"/>
                  </w:tabs>
                  <w:ind w:left="420" w:hanging="420"/>
                  <w:jc w:val="center"/>
                </w:pPr>
                <w:r>
                  <w:rPr>
                    <w:rFonts w:hint="eastAsia"/>
                  </w:rPr>
                  <w:t>账面余额</w:t>
                </w:r>
              </w:p>
            </w:tc>
            <w:tc>
              <w:tcPr>
                <w:tcW w:w="992" w:type="dxa"/>
                <w:tcBorders>
                  <w:top w:val="single" w:sz="6" w:space="0" w:color="auto"/>
                  <w:left w:val="single" w:sz="6" w:space="0" w:color="auto"/>
                  <w:bottom w:val="single" w:sz="6" w:space="0" w:color="auto"/>
                  <w:right w:val="single" w:sz="6" w:space="0" w:color="auto"/>
                </w:tcBorders>
              </w:tcPr>
              <w:p w:rsidR="00EB0FBA" w:rsidRDefault="00EB0FBA">
                <w:pPr>
                  <w:pStyle w:val="11"/>
                  <w:jc w:val="center"/>
                  <w:rPr>
                    <w:kern w:val="0"/>
                  </w:rPr>
                </w:pPr>
                <w:r>
                  <w:rPr>
                    <w:rFonts w:hint="eastAsia"/>
                    <w:kern w:val="0"/>
                  </w:rPr>
                  <w:t>减值准备</w:t>
                </w:r>
              </w:p>
            </w:tc>
            <w:tc>
              <w:tcPr>
                <w:tcW w:w="1418" w:type="dxa"/>
                <w:tcBorders>
                  <w:top w:val="single" w:sz="6" w:space="0" w:color="auto"/>
                  <w:left w:val="single" w:sz="6" w:space="0" w:color="auto"/>
                  <w:bottom w:val="single" w:sz="6" w:space="0" w:color="auto"/>
                  <w:right w:val="single" w:sz="6" w:space="0" w:color="auto"/>
                </w:tcBorders>
              </w:tcPr>
              <w:p w:rsidR="00EB0FBA" w:rsidRDefault="00EB0FBA">
                <w:pPr>
                  <w:pStyle w:val="11"/>
                  <w:jc w:val="center"/>
                  <w:rPr>
                    <w:kern w:val="0"/>
                  </w:rPr>
                </w:pPr>
                <w:r>
                  <w:rPr>
                    <w:rFonts w:hint="eastAsia"/>
                    <w:kern w:val="0"/>
                  </w:rPr>
                  <w:t>账面净值</w:t>
                </w:r>
              </w:p>
            </w:tc>
          </w:tr>
          <w:tr w:rsidR="00EB0FBA" w:rsidTr="004A267A">
            <w:trPr>
              <w:cantSplit/>
            </w:trPr>
            <w:tc>
              <w:tcPr>
                <w:tcW w:w="933" w:type="dxa"/>
                <w:tcBorders>
                  <w:top w:val="single" w:sz="6" w:space="0" w:color="auto"/>
                  <w:left w:val="single" w:sz="6" w:space="0" w:color="auto"/>
                  <w:bottom w:val="single" w:sz="6" w:space="0" w:color="auto"/>
                  <w:right w:val="single" w:sz="6" w:space="0" w:color="auto"/>
                </w:tcBorders>
              </w:tcPr>
              <w:p w:rsidR="00EB0FBA" w:rsidRDefault="00EB0FBA">
                <w:pPr>
                  <w:jc w:val="center"/>
                </w:pPr>
                <w:r>
                  <w:rPr>
                    <w:rFonts w:hint="eastAsia"/>
                  </w:rPr>
                  <w:t>在建工程</w:t>
                </w:r>
              </w:p>
            </w:tc>
            <w:sdt>
              <w:sdtPr>
                <w:alias w:val="在建工程合计"/>
                <w:tag w:val="_GBC_741667bc657f4d7f921d3bf4fdde629b"/>
                <w:id w:val="1047648"/>
                <w:lock w:val="sdtLocked"/>
                <w:placeholder>
                  <w:docPart w:val="GBC11111111111111111111111111111"/>
                </w:placeholder>
              </w:sdtPr>
              <w:sdtContent>
                <w:tc>
                  <w:tcPr>
                    <w:tcW w:w="1508" w:type="dxa"/>
                    <w:tcBorders>
                      <w:top w:val="single" w:sz="6" w:space="0" w:color="auto"/>
                      <w:left w:val="single" w:sz="6" w:space="0" w:color="auto"/>
                      <w:bottom w:val="single" w:sz="6" w:space="0" w:color="auto"/>
                      <w:right w:val="single" w:sz="6" w:space="0" w:color="auto"/>
                    </w:tcBorders>
                  </w:tcPr>
                  <w:p w:rsidR="00EB0FBA" w:rsidRDefault="00EB0FBA">
                    <w:pPr>
                      <w:ind w:right="105"/>
                      <w:jc w:val="right"/>
                    </w:pPr>
                    <w:r>
                      <w:rPr>
                        <w:rFonts w:hint="eastAsia"/>
                      </w:rPr>
                      <w:t>118,621,407.38</w:t>
                    </w:r>
                  </w:p>
                </w:tc>
              </w:sdtContent>
            </w:sdt>
            <w:sdt>
              <w:sdtPr>
                <w:alias w:val="在建工程减值准备合计余额"/>
                <w:tag w:val="_GBC_a126eba6e92f4f0f9620225f617d6365"/>
                <w:id w:val="1047649"/>
                <w:lock w:val="sdtLocked"/>
                <w:placeholder>
                  <w:docPart w:val="GBC11111111111111111111111111111"/>
                </w:placeholder>
                <w:showingPlcHdr/>
              </w:sdtPr>
              <w:sdtContent>
                <w:tc>
                  <w:tcPr>
                    <w:tcW w:w="992"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color w:val="333399"/>
                      </w:rPr>
                      <w:t xml:space="preserve">　</w:t>
                    </w:r>
                  </w:p>
                </w:tc>
              </w:sdtContent>
            </w:sdt>
            <w:sdt>
              <w:sdtPr>
                <w:alias w:val="在建工程"/>
                <w:tag w:val="_GBC_2642f2821ac8430e98541dd2518bad24"/>
                <w:id w:val="1047650"/>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118,621,407.38</w:t>
                    </w:r>
                  </w:p>
                </w:tc>
              </w:sdtContent>
            </w:sdt>
            <w:sdt>
              <w:sdtPr>
                <w:alias w:val="在建工程合计"/>
                <w:tag w:val="_GBC_0206f62466b34dd3a92ef567497d2c1b"/>
                <w:id w:val="1047651"/>
                <w:lock w:val="sdtLocked"/>
                <w:placeholder>
                  <w:docPart w:val="GBC11111111111111111111111111111"/>
                </w:placeholder>
              </w:sdtPr>
              <w:sdtContent>
                <w:tc>
                  <w:tcPr>
                    <w:tcW w:w="1417"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109,290,009.12</w:t>
                    </w:r>
                  </w:p>
                </w:tc>
              </w:sdtContent>
            </w:sdt>
            <w:sdt>
              <w:sdtPr>
                <w:alias w:val="在建工程减值准备合计余额"/>
                <w:tag w:val="_GBC_3c064b03cd6a4b809d07d8f49122559e"/>
                <w:id w:val="1047652"/>
                <w:lock w:val="sdtLocked"/>
                <w:placeholder>
                  <w:docPart w:val="GBC11111111111111111111111111111"/>
                </w:placeholder>
                <w:showingPlcHdr/>
              </w:sdtPr>
              <w:sdtContent>
                <w:tc>
                  <w:tcPr>
                    <w:tcW w:w="992"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color w:val="333399"/>
                      </w:rPr>
                      <w:t xml:space="preserve">　</w:t>
                    </w:r>
                  </w:p>
                </w:tc>
              </w:sdtContent>
            </w:sdt>
            <w:sdt>
              <w:sdtPr>
                <w:alias w:val="在建工程"/>
                <w:tag w:val="_GBC_89f68b57d42343148bcb2c93974bddc4"/>
                <w:id w:val="1047653"/>
                <w:lock w:val="sdtLocked"/>
                <w:placeholder>
                  <w:docPart w:val="GBC11111111111111111111111111111"/>
                </w:placeholder>
              </w:sdtPr>
              <w:sdtContent>
                <w:tc>
                  <w:tcPr>
                    <w:tcW w:w="1418"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109,290,009.12</w:t>
                    </w:r>
                  </w:p>
                </w:tc>
              </w:sdtContent>
            </w:sdt>
          </w:tr>
        </w:tbl>
      </w:sdtContent>
    </w:sdt>
    <w:p w:rsidR="00EB0FBA" w:rsidRDefault="00EB0FBA">
      <w:pPr>
        <w:snapToGrid w:val="0"/>
        <w:spacing w:line="240" w:lineRule="atLeast"/>
        <w:ind w:rightChars="-416" w:right="-874"/>
      </w:pPr>
    </w:p>
    <w:sdt>
      <w:sdtPr>
        <w:rPr>
          <w:rFonts w:ascii="Calibri" w:hAnsi="Calibri" w:hint="eastAsia"/>
          <w:b w:val="0"/>
          <w:bCs w:val="0"/>
          <w:szCs w:val="22"/>
        </w:rPr>
        <w:tag w:val="_GBC_6432621b8a1b47a9b7d8f3bc9fabb068"/>
        <w:id w:val="1047693"/>
        <w:lock w:val="sdtLocked"/>
        <w:placeholder>
          <w:docPart w:val="GBC22222222222222222222222222222"/>
        </w:placeholder>
      </w:sdtPr>
      <w:sdtEndPr>
        <w:rPr>
          <w:rFonts w:hint="default"/>
        </w:rPr>
      </w:sdtEndPr>
      <w:sdtContent>
        <w:p w:rsidR="00EB0FBA" w:rsidRDefault="00EB0FBA">
          <w:pPr>
            <w:pStyle w:val="4"/>
            <w:numPr>
              <w:ilvl w:val="0"/>
              <w:numId w:val="66"/>
            </w:numPr>
          </w:pPr>
          <w:r>
            <w:rPr>
              <w:rFonts w:hint="eastAsia"/>
            </w:rPr>
            <w:t>重大在建工程项目变动情况</w:t>
          </w:r>
        </w:p>
        <w:p w:rsidR="00EB0FBA" w:rsidRDefault="00EB0FBA">
          <w:pPr>
            <w:jc w:val="right"/>
          </w:pPr>
          <w:r>
            <w:rPr>
              <w:rFonts w:hint="eastAsia"/>
            </w:rPr>
            <w:t>单位：</w:t>
          </w:r>
          <w:sdt>
            <w:sdtPr>
              <w:rPr>
                <w:rFonts w:hint="eastAsia"/>
              </w:rPr>
              <w:alias w:val="单位：财务附注：在建工程项目变动情况"/>
              <w:tag w:val="_GBC_b0202b71264d48f9a6dafc129b6bb8af"/>
              <w:id w:val="1047655"/>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t xml:space="preserve">  </w:t>
          </w:r>
          <w:r>
            <w:rPr>
              <w:rFonts w:hint="eastAsia"/>
            </w:rPr>
            <w:t>币种：</w:t>
          </w:r>
          <w:sdt>
            <w:sdtPr>
              <w:rPr>
                <w:rFonts w:hint="eastAsia"/>
              </w:rPr>
              <w:alias w:val="币种：财务附注：在建工程项目变动情况"/>
              <w:tag w:val="_GBC_62d2e34286fe43978168ab80dc5b11e2"/>
              <w:id w:val="1047656"/>
              <w:lock w:val="sdtLocked"/>
              <w:placeholder>
                <w:docPart w:val="GBC22222222222222222222222222222"/>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hint="eastAsia"/>
                </w:rPr>
                <w:t>人民币</w:t>
              </w:r>
            </w:sdtContent>
          </w:sdt>
        </w:p>
        <w:tbl>
          <w:tblPr>
            <w:tblW w:w="9498" w:type="dxa"/>
            <w:tblInd w:w="-67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1" w:type="dxa"/>
              <w:right w:w="31" w:type="dxa"/>
            </w:tblCellMar>
            <w:tblLook w:val="0000"/>
          </w:tblPr>
          <w:tblGrid>
            <w:gridCol w:w="709"/>
            <w:gridCol w:w="1134"/>
            <w:gridCol w:w="1134"/>
            <w:gridCol w:w="1134"/>
            <w:gridCol w:w="993"/>
            <w:gridCol w:w="141"/>
            <w:gridCol w:w="426"/>
            <w:gridCol w:w="283"/>
            <w:gridCol w:w="992"/>
            <w:gridCol w:w="851"/>
            <w:gridCol w:w="425"/>
            <w:gridCol w:w="284"/>
            <w:gridCol w:w="992"/>
          </w:tblGrid>
          <w:tr w:rsidR="004A267A" w:rsidRPr="004A267A" w:rsidTr="004A267A">
            <w:trPr>
              <w:cantSplit/>
            </w:trPr>
            <w:tc>
              <w:tcPr>
                <w:tcW w:w="709" w:type="dxa"/>
                <w:tcBorders>
                  <w:top w:val="single" w:sz="6" w:space="0" w:color="auto"/>
                  <w:left w:val="single" w:sz="6" w:space="0" w:color="auto"/>
                  <w:bottom w:val="single" w:sz="6" w:space="0" w:color="auto"/>
                  <w:right w:val="single" w:sz="6" w:space="0" w:color="auto"/>
                </w:tcBorders>
                <w:shd w:val="clear" w:color="auto" w:fill="auto"/>
              </w:tcPr>
              <w:p w:rsidR="00EB0FBA" w:rsidRPr="004A267A" w:rsidRDefault="00EB0FBA">
                <w:pPr>
                  <w:ind w:right="105"/>
                  <w:jc w:val="center"/>
                  <w:rPr>
                    <w:rFonts w:ascii="宋体" w:hAnsi="宋体"/>
                    <w:sz w:val="15"/>
                    <w:szCs w:val="15"/>
                  </w:rPr>
                </w:pPr>
                <w:r w:rsidRPr="004A267A">
                  <w:rPr>
                    <w:rFonts w:ascii="宋体" w:hAnsi="宋体" w:hint="eastAsia"/>
                    <w:sz w:val="15"/>
                    <w:szCs w:val="15"/>
                  </w:rPr>
                  <w:lastRenderedPageBreak/>
                  <w:t>项目名称</w:t>
                </w:r>
              </w:p>
            </w:tc>
            <w:tc>
              <w:tcPr>
                <w:tcW w:w="1134" w:type="dxa"/>
                <w:tcBorders>
                  <w:top w:val="single" w:sz="6" w:space="0" w:color="auto"/>
                  <w:left w:val="single" w:sz="6" w:space="0" w:color="auto"/>
                  <w:bottom w:val="single" w:sz="6" w:space="0" w:color="auto"/>
                  <w:right w:val="single" w:sz="6" w:space="0" w:color="auto"/>
                </w:tcBorders>
                <w:shd w:val="clear" w:color="auto" w:fill="auto"/>
              </w:tcPr>
              <w:p w:rsidR="00EB0FBA" w:rsidRPr="004A267A" w:rsidRDefault="00EB0FBA">
                <w:pPr>
                  <w:ind w:right="105"/>
                  <w:jc w:val="center"/>
                  <w:rPr>
                    <w:rFonts w:ascii="宋体" w:hAnsi="宋体"/>
                    <w:sz w:val="15"/>
                    <w:szCs w:val="15"/>
                  </w:rPr>
                </w:pPr>
                <w:r w:rsidRPr="004A267A">
                  <w:rPr>
                    <w:rFonts w:ascii="宋体" w:hAnsi="宋体" w:hint="eastAsia"/>
                    <w:sz w:val="15"/>
                    <w:szCs w:val="15"/>
                  </w:rPr>
                  <w:t>预算数</w:t>
                </w:r>
              </w:p>
            </w:tc>
            <w:tc>
              <w:tcPr>
                <w:tcW w:w="1134" w:type="dxa"/>
                <w:tcBorders>
                  <w:top w:val="single" w:sz="6" w:space="0" w:color="auto"/>
                  <w:left w:val="single" w:sz="6" w:space="0" w:color="auto"/>
                  <w:bottom w:val="single" w:sz="6" w:space="0" w:color="auto"/>
                  <w:right w:val="single" w:sz="6" w:space="0" w:color="auto"/>
                </w:tcBorders>
                <w:shd w:val="clear" w:color="auto" w:fill="auto"/>
              </w:tcPr>
              <w:p w:rsidR="00EB0FBA" w:rsidRPr="004A267A" w:rsidRDefault="00EB0FBA">
                <w:pPr>
                  <w:ind w:right="105"/>
                  <w:jc w:val="center"/>
                  <w:rPr>
                    <w:rFonts w:ascii="宋体" w:hAnsi="宋体"/>
                    <w:sz w:val="15"/>
                    <w:szCs w:val="15"/>
                  </w:rPr>
                </w:pPr>
                <w:r w:rsidRPr="004A267A">
                  <w:rPr>
                    <w:rFonts w:ascii="宋体" w:hAnsi="宋体" w:hint="eastAsia"/>
                    <w:sz w:val="15"/>
                    <w:szCs w:val="15"/>
                  </w:rPr>
                  <w:t>期初数</w:t>
                </w:r>
              </w:p>
            </w:tc>
            <w:tc>
              <w:tcPr>
                <w:tcW w:w="1134" w:type="dxa"/>
                <w:tcBorders>
                  <w:top w:val="single" w:sz="6" w:space="0" w:color="auto"/>
                  <w:left w:val="single" w:sz="6" w:space="0" w:color="auto"/>
                  <w:bottom w:val="single" w:sz="6" w:space="0" w:color="auto"/>
                  <w:right w:val="single" w:sz="6" w:space="0" w:color="auto"/>
                </w:tcBorders>
                <w:shd w:val="clear" w:color="auto" w:fill="auto"/>
              </w:tcPr>
              <w:p w:rsidR="00EB0FBA" w:rsidRPr="004A267A" w:rsidRDefault="00EB0FBA">
                <w:pPr>
                  <w:ind w:right="105"/>
                  <w:jc w:val="center"/>
                  <w:rPr>
                    <w:rFonts w:ascii="宋体" w:hAnsi="宋体"/>
                    <w:sz w:val="15"/>
                    <w:szCs w:val="15"/>
                  </w:rPr>
                </w:pPr>
                <w:r w:rsidRPr="004A267A">
                  <w:rPr>
                    <w:rFonts w:ascii="宋体" w:hAnsi="宋体" w:hint="eastAsia"/>
                    <w:sz w:val="15"/>
                    <w:szCs w:val="15"/>
                  </w:rPr>
                  <w:t>本期增加</w:t>
                </w:r>
              </w:p>
            </w:tc>
            <w:tc>
              <w:tcPr>
                <w:tcW w:w="993" w:type="dxa"/>
                <w:tcBorders>
                  <w:top w:val="single" w:sz="6" w:space="0" w:color="auto"/>
                  <w:left w:val="single" w:sz="6" w:space="0" w:color="auto"/>
                  <w:bottom w:val="single" w:sz="6" w:space="0" w:color="auto"/>
                  <w:right w:val="single" w:sz="6" w:space="0" w:color="auto"/>
                </w:tcBorders>
                <w:shd w:val="clear" w:color="auto" w:fill="auto"/>
              </w:tcPr>
              <w:p w:rsidR="00EB0FBA" w:rsidRPr="004A267A" w:rsidRDefault="00EB0FBA">
                <w:pPr>
                  <w:ind w:right="73"/>
                  <w:jc w:val="center"/>
                  <w:rPr>
                    <w:rFonts w:ascii="宋体" w:hAnsi="宋体"/>
                    <w:sz w:val="15"/>
                    <w:szCs w:val="15"/>
                  </w:rPr>
                </w:pPr>
                <w:r w:rsidRPr="004A267A">
                  <w:rPr>
                    <w:rFonts w:ascii="宋体" w:hAnsi="宋体" w:hint="eastAsia"/>
                    <w:sz w:val="15"/>
                    <w:szCs w:val="15"/>
                  </w:rPr>
                  <w:t>转入固定资产</w:t>
                </w:r>
              </w:p>
            </w:tc>
            <w:tc>
              <w:tcPr>
                <w:tcW w:w="141" w:type="dxa"/>
                <w:tcBorders>
                  <w:top w:val="single" w:sz="6" w:space="0" w:color="auto"/>
                  <w:left w:val="single" w:sz="6" w:space="0" w:color="auto"/>
                  <w:bottom w:val="single" w:sz="6" w:space="0" w:color="auto"/>
                  <w:right w:val="single" w:sz="6" w:space="0" w:color="auto"/>
                </w:tcBorders>
                <w:shd w:val="clear" w:color="auto" w:fill="auto"/>
              </w:tcPr>
              <w:p w:rsidR="00EB0FBA" w:rsidRPr="004A267A" w:rsidRDefault="00EB0FBA">
                <w:pPr>
                  <w:ind w:right="73"/>
                  <w:jc w:val="center"/>
                  <w:rPr>
                    <w:rFonts w:ascii="宋体" w:hAnsi="宋体"/>
                    <w:sz w:val="15"/>
                    <w:szCs w:val="15"/>
                  </w:rPr>
                </w:pPr>
                <w:r w:rsidRPr="004A267A">
                  <w:rPr>
                    <w:rFonts w:ascii="宋体" w:hAnsi="宋体" w:hint="eastAsia"/>
                    <w:sz w:val="15"/>
                    <w:szCs w:val="15"/>
                  </w:rPr>
                  <w:t>其他减少</w:t>
                </w:r>
              </w:p>
            </w:tc>
            <w:tc>
              <w:tcPr>
                <w:tcW w:w="426" w:type="dxa"/>
                <w:tcBorders>
                  <w:top w:val="single" w:sz="6" w:space="0" w:color="auto"/>
                  <w:left w:val="single" w:sz="6" w:space="0" w:color="auto"/>
                  <w:bottom w:val="single" w:sz="6" w:space="0" w:color="auto"/>
                  <w:right w:val="single" w:sz="6" w:space="0" w:color="auto"/>
                </w:tcBorders>
                <w:shd w:val="clear" w:color="auto" w:fill="auto"/>
              </w:tcPr>
              <w:p w:rsidR="00EB0FBA" w:rsidRPr="004A267A" w:rsidRDefault="00EB0FBA">
                <w:pPr>
                  <w:jc w:val="center"/>
                  <w:rPr>
                    <w:rFonts w:ascii="宋体" w:hAnsi="宋体"/>
                    <w:sz w:val="15"/>
                    <w:szCs w:val="15"/>
                  </w:rPr>
                </w:pPr>
                <w:r w:rsidRPr="004A267A">
                  <w:rPr>
                    <w:rFonts w:ascii="宋体" w:hAnsi="宋体" w:hint="eastAsia"/>
                    <w:sz w:val="15"/>
                    <w:szCs w:val="15"/>
                  </w:rPr>
                  <w:t>工程投入占预算比例(%)</w:t>
                </w:r>
              </w:p>
            </w:tc>
            <w:tc>
              <w:tcPr>
                <w:tcW w:w="283" w:type="dxa"/>
                <w:tcBorders>
                  <w:top w:val="single" w:sz="6" w:space="0" w:color="auto"/>
                  <w:left w:val="single" w:sz="6" w:space="0" w:color="auto"/>
                  <w:bottom w:val="single" w:sz="6" w:space="0" w:color="auto"/>
                  <w:right w:val="single" w:sz="6" w:space="0" w:color="auto"/>
                </w:tcBorders>
                <w:shd w:val="clear" w:color="auto" w:fill="auto"/>
              </w:tcPr>
              <w:p w:rsidR="00EB0FBA" w:rsidRPr="004A267A" w:rsidRDefault="00EB0FBA">
                <w:pPr>
                  <w:jc w:val="center"/>
                  <w:rPr>
                    <w:rFonts w:ascii="宋体" w:hAnsi="宋体"/>
                    <w:sz w:val="15"/>
                    <w:szCs w:val="15"/>
                  </w:rPr>
                </w:pPr>
                <w:r w:rsidRPr="004A267A">
                  <w:rPr>
                    <w:rFonts w:ascii="宋体" w:hAnsi="宋体" w:hint="eastAsia"/>
                    <w:sz w:val="15"/>
                    <w:szCs w:val="15"/>
                  </w:rPr>
                  <w:t>工程进度</w:t>
                </w:r>
              </w:p>
            </w:tc>
            <w:tc>
              <w:tcPr>
                <w:tcW w:w="992" w:type="dxa"/>
                <w:tcBorders>
                  <w:top w:val="single" w:sz="6" w:space="0" w:color="auto"/>
                  <w:left w:val="single" w:sz="6" w:space="0" w:color="auto"/>
                  <w:bottom w:val="single" w:sz="6" w:space="0" w:color="auto"/>
                  <w:right w:val="single" w:sz="6" w:space="0" w:color="auto"/>
                </w:tcBorders>
                <w:shd w:val="clear" w:color="auto" w:fill="auto"/>
              </w:tcPr>
              <w:p w:rsidR="00EB0FBA" w:rsidRPr="004A267A" w:rsidRDefault="00EB0FBA">
                <w:pPr>
                  <w:jc w:val="center"/>
                  <w:rPr>
                    <w:rFonts w:ascii="宋体" w:hAnsi="宋体"/>
                    <w:sz w:val="15"/>
                    <w:szCs w:val="15"/>
                  </w:rPr>
                </w:pPr>
                <w:r w:rsidRPr="004A267A">
                  <w:rPr>
                    <w:rFonts w:ascii="宋体" w:hAnsi="宋体" w:hint="eastAsia"/>
                    <w:sz w:val="15"/>
                    <w:szCs w:val="15"/>
                  </w:rPr>
                  <w:t>利息资本化累计金额</w:t>
                </w:r>
              </w:p>
            </w:tc>
            <w:tc>
              <w:tcPr>
                <w:tcW w:w="851" w:type="dxa"/>
                <w:tcBorders>
                  <w:top w:val="single" w:sz="6" w:space="0" w:color="auto"/>
                  <w:left w:val="single" w:sz="6" w:space="0" w:color="auto"/>
                  <w:bottom w:val="single" w:sz="6" w:space="0" w:color="auto"/>
                  <w:right w:val="single" w:sz="6" w:space="0" w:color="auto"/>
                </w:tcBorders>
                <w:shd w:val="clear" w:color="auto" w:fill="auto"/>
              </w:tcPr>
              <w:p w:rsidR="00EB0FBA" w:rsidRPr="004A267A" w:rsidRDefault="00EB0FBA">
                <w:pPr>
                  <w:jc w:val="center"/>
                  <w:rPr>
                    <w:rFonts w:ascii="宋体" w:hAnsi="宋体"/>
                    <w:sz w:val="15"/>
                    <w:szCs w:val="15"/>
                  </w:rPr>
                </w:pPr>
                <w:r w:rsidRPr="004A267A">
                  <w:rPr>
                    <w:rFonts w:ascii="宋体" w:hAnsi="宋体" w:hint="eastAsia"/>
                    <w:sz w:val="15"/>
                    <w:szCs w:val="15"/>
                  </w:rPr>
                  <w:t>其中：本期利息资本</w:t>
                </w:r>
                <w:proofErr w:type="gramStart"/>
                <w:r w:rsidRPr="004A267A">
                  <w:rPr>
                    <w:rFonts w:ascii="宋体" w:hAnsi="宋体" w:hint="eastAsia"/>
                    <w:sz w:val="15"/>
                    <w:szCs w:val="15"/>
                  </w:rPr>
                  <w:t>化金额</w:t>
                </w:r>
                <w:proofErr w:type="gramEnd"/>
              </w:p>
            </w:tc>
            <w:tc>
              <w:tcPr>
                <w:tcW w:w="425" w:type="dxa"/>
                <w:tcBorders>
                  <w:top w:val="single" w:sz="6" w:space="0" w:color="auto"/>
                  <w:left w:val="single" w:sz="6" w:space="0" w:color="auto"/>
                  <w:bottom w:val="single" w:sz="6" w:space="0" w:color="auto"/>
                  <w:right w:val="single" w:sz="6" w:space="0" w:color="auto"/>
                </w:tcBorders>
                <w:shd w:val="clear" w:color="auto" w:fill="auto"/>
              </w:tcPr>
              <w:p w:rsidR="00EB0FBA" w:rsidRPr="004A267A" w:rsidRDefault="00EB0FBA">
                <w:pPr>
                  <w:jc w:val="center"/>
                  <w:rPr>
                    <w:rFonts w:ascii="宋体" w:hAnsi="宋体"/>
                    <w:sz w:val="15"/>
                    <w:szCs w:val="15"/>
                  </w:rPr>
                </w:pPr>
                <w:r w:rsidRPr="004A267A">
                  <w:rPr>
                    <w:rFonts w:ascii="宋体" w:hAnsi="宋体" w:hint="eastAsia"/>
                    <w:sz w:val="15"/>
                    <w:szCs w:val="15"/>
                  </w:rPr>
                  <w:t>本期利息资本化率(%)</w:t>
                </w:r>
              </w:p>
            </w:tc>
            <w:tc>
              <w:tcPr>
                <w:tcW w:w="284" w:type="dxa"/>
                <w:tcBorders>
                  <w:top w:val="single" w:sz="6" w:space="0" w:color="auto"/>
                  <w:left w:val="single" w:sz="6" w:space="0" w:color="auto"/>
                  <w:bottom w:val="single" w:sz="6" w:space="0" w:color="auto"/>
                  <w:right w:val="single" w:sz="6" w:space="0" w:color="auto"/>
                </w:tcBorders>
                <w:shd w:val="clear" w:color="auto" w:fill="auto"/>
              </w:tcPr>
              <w:p w:rsidR="00EB0FBA" w:rsidRPr="004A267A" w:rsidRDefault="00EB0FBA">
                <w:pPr>
                  <w:jc w:val="center"/>
                  <w:rPr>
                    <w:rFonts w:ascii="宋体" w:hAnsi="宋体"/>
                    <w:sz w:val="15"/>
                    <w:szCs w:val="15"/>
                  </w:rPr>
                </w:pPr>
                <w:r w:rsidRPr="004A267A">
                  <w:rPr>
                    <w:rFonts w:ascii="宋体" w:hAnsi="宋体" w:hint="eastAsia"/>
                    <w:sz w:val="15"/>
                    <w:szCs w:val="15"/>
                  </w:rPr>
                  <w:t>资金来源</w:t>
                </w:r>
              </w:p>
            </w:tc>
            <w:tc>
              <w:tcPr>
                <w:tcW w:w="992" w:type="dxa"/>
                <w:tcBorders>
                  <w:top w:val="single" w:sz="6" w:space="0" w:color="auto"/>
                  <w:left w:val="single" w:sz="6" w:space="0" w:color="auto"/>
                  <w:bottom w:val="single" w:sz="6" w:space="0" w:color="auto"/>
                  <w:right w:val="single" w:sz="6" w:space="0" w:color="auto"/>
                </w:tcBorders>
              </w:tcPr>
              <w:p w:rsidR="00EB0FBA" w:rsidRPr="004A267A" w:rsidRDefault="00EB0FBA">
                <w:pPr>
                  <w:jc w:val="center"/>
                  <w:rPr>
                    <w:rFonts w:ascii="宋体" w:hAnsi="宋体"/>
                    <w:sz w:val="15"/>
                    <w:szCs w:val="15"/>
                  </w:rPr>
                </w:pPr>
                <w:r w:rsidRPr="004A267A">
                  <w:rPr>
                    <w:rFonts w:ascii="宋体" w:hAnsi="宋体" w:hint="eastAsia"/>
                    <w:sz w:val="15"/>
                    <w:szCs w:val="15"/>
                  </w:rPr>
                  <w:t>期末数</w:t>
                </w:r>
              </w:p>
            </w:tc>
          </w:tr>
          <w:sdt>
            <w:sdtPr>
              <w:rPr>
                <w:rFonts w:hint="eastAsia"/>
                <w:sz w:val="15"/>
                <w:szCs w:val="15"/>
              </w:rPr>
              <w:alias w:val="在建工程明细"/>
              <w:tag w:val="_GBC_63deca8a1eaf41af88da742138822987"/>
              <w:id w:val="1047670"/>
              <w:lock w:val="sdtLocked"/>
              <w:placeholder>
                <w:docPart w:val="GBC11111111111111111111111111111"/>
              </w:placeholder>
            </w:sdtPr>
            <w:sdtContent>
              <w:tr w:rsidR="004A267A" w:rsidRPr="004A267A" w:rsidTr="004A267A">
                <w:trPr>
                  <w:cantSplit/>
                </w:trPr>
                <w:sdt>
                  <w:sdtPr>
                    <w:rPr>
                      <w:rFonts w:hint="eastAsia"/>
                      <w:sz w:val="15"/>
                      <w:szCs w:val="15"/>
                    </w:rPr>
                    <w:alias w:val="在建工程项目名称"/>
                    <w:tag w:val="_GBC_2282523310de4d6592cf9a9686ce8c4a"/>
                    <w:id w:val="1047657"/>
                    <w:lock w:val="sdtLocked"/>
                    <w:placeholder>
                      <w:docPart w:val="GBC11111111111111111111111111111"/>
                    </w:placeholder>
                  </w:sdtPr>
                  <w:sdtContent>
                    <w:tc>
                      <w:tcPr>
                        <w:tcW w:w="709" w:type="dxa"/>
                        <w:tcBorders>
                          <w:top w:val="single" w:sz="6" w:space="0" w:color="auto"/>
                          <w:left w:val="single" w:sz="6" w:space="0" w:color="auto"/>
                          <w:bottom w:val="single" w:sz="6" w:space="0" w:color="auto"/>
                          <w:right w:val="single" w:sz="6" w:space="0" w:color="auto"/>
                        </w:tcBorders>
                        <w:shd w:val="clear" w:color="auto" w:fill="auto"/>
                      </w:tcPr>
                      <w:p w:rsidR="00EB0FBA" w:rsidRPr="004A267A" w:rsidRDefault="00EB0FBA">
                        <w:pPr>
                          <w:ind w:right="105"/>
                          <w:jc w:val="left"/>
                          <w:rPr>
                            <w:sz w:val="15"/>
                            <w:szCs w:val="15"/>
                          </w:rPr>
                        </w:pPr>
                        <w:r w:rsidRPr="004A267A">
                          <w:rPr>
                            <w:rFonts w:hint="eastAsia"/>
                            <w:sz w:val="15"/>
                            <w:szCs w:val="15"/>
                          </w:rPr>
                          <w:t>徐州重型新厂区建造</w:t>
                        </w:r>
                      </w:p>
                    </w:tc>
                  </w:sdtContent>
                </w:sdt>
                <w:tc>
                  <w:tcPr>
                    <w:tcW w:w="1134" w:type="dxa"/>
                    <w:tcBorders>
                      <w:top w:val="single" w:sz="6" w:space="0" w:color="auto"/>
                      <w:left w:val="single" w:sz="6" w:space="0" w:color="auto"/>
                      <w:bottom w:val="single" w:sz="6" w:space="0" w:color="auto"/>
                      <w:right w:val="single" w:sz="6" w:space="0" w:color="auto"/>
                    </w:tcBorders>
                    <w:shd w:val="clear" w:color="auto" w:fill="auto"/>
                  </w:tcPr>
                  <w:sdt>
                    <w:sdtPr>
                      <w:rPr>
                        <w:sz w:val="15"/>
                        <w:szCs w:val="15"/>
                      </w:rPr>
                      <w:alias w:val="在建工程预算数"/>
                      <w:tag w:val="_GBC_95ab7a55a214492c902f98a53cce9e06"/>
                      <w:id w:val="1047658"/>
                      <w:lock w:val="sdtLocked"/>
                      <w:placeholder>
                        <w:docPart w:val="GBC11111111111111111111111111111"/>
                      </w:placeholder>
                    </w:sdtPr>
                    <w:sdtContent>
                      <w:p w:rsidR="00EB0FBA" w:rsidRPr="004A267A" w:rsidRDefault="00EB0FBA">
                        <w:pPr>
                          <w:ind w:right="105"/>
                          <w:jc w:val="right"/>
                          <w:rPr>
                            <w:sz w:val="15"/>
                            <w:szCs w:val="15"/>
                          </w:rPr>
                        </w:pPr>
                        <w:r w:rsidRPr="004A267A">
                          <w:rPr>
                            <w:rFonts w:hint="eastAsia"/>
                            <w:sz w:val="15"/>
                            <w:szCs w:val="15"/>
                          </w:rPr>
                          <w:t>181,200,000.00</w:t>
                        </w:r>
                      </w:p>
                    </w:sdtContent>
                  </w:sdt>
                </w:tc>
                <w:sdt>
                  <w:sdtPr>
                    <w:rPr>
                      <w:sz w:val="15"/>
                      <w:szCs w:val="15"/>
                    </w:rPr>
                    <w:alias w:val="在建工程项目金额"/>
                    <w:tag w:val="_GBC_cca8c9ca60544c9598cc959116df1e45"/>
                    <w:id w:val="1047659"/>
                    <w:lock w:val="sdtLocked"/>
                    <w:placeholder>
                      <w:docPart w:val="GBC11111111111111111111111111111"/>
                    </w:placeholder>
                  </w:sdtPr>
                  <w:sdtContent>
                    <w:tc>
                      <w:tcPr>
                        <w:tcW w:w="1134" w:type="dxa"/>
                        <w:tcBorders>
                          <w:top w:val="single" w:sz="6" w:space="0" w:color="auto"/>
                          <w:left w:val="single" w:sz="6" w:space="0" w:color="auto"/>
                          <w:bottom w:val="single" w:sz="6" w:space="0" w:color="auto"/>
                          <w:right w:val="single" w:sz="6" w:space="0" w:color="auto"/>
                        </w:tcBorders>
                        <w:shd w:val="clear" w:color="auto" w:fill="auto"/>
                      </w:tcPr>
                      <w:p w:rsidR="00EB0FBA" w:rsidRPr="004A267A" w:rsidRDefault="00EB0FBA">
                        <w:pPr>
                          <w:ind w:right="105"/>
                          <w:jc w:val="right"/>
                          <w:rPr>
                            <w:sz w:val="15"/>
                            <w:szCs w:val="15"/>
                          </w:rPr>
                        </w:pPr>
                        <w:r w:rsidRPr="004A267A">
                          <w:rPr>
                            <w:rFonts w:hint="eastAsia"/>
                            <w:sz w:val="15"/>
                            <w:szCs w:val="15"/>
                          </w:rPr>
                          <w:t>49,869,376.81</w:t>
                        </w:r>
                      </w:p>
                    </w:tc>
                  </w:sdtContent>
                </w:sdt>
                <w:sdt>
                  <w:sdtPr>
                    <w:rPr>
                      <w:sz w:val="15"/>
                      <w:szCs w:val="15"/>
                    </w:rPr>
                    <w:alias w:val="在建工程项目金额增加数"/>
                    <w:tag w:val="_GBC_a0f7e173879745da95a35f35e4ec901c"/>
                    <w:id w:val="1047660"/>
                    <w:lock w:val="sdtLocked"/>
                    <w:placeholder>
                      <w:docPart w:val="GBC11111111111111111111111111111"/>
                    </w:placeholder>
                  </w:sdtPr>
                  <w:sdtContent>
                    <w:tc>
                      <w:tcPr>
                        <w:tcW w:w="1134" w:type="dxa"/>
                        <w:tcBorders>
                          <w:top w:val="single" w:sz="6" w:space="0" w:color="auto"/>
                          <w:left w:val="single" w:sz="6" w:space="0" w:color="auto"/>
                          <w:bottom w:val="single" w:sz="6" w:space="0" w:color="auto"/>
                          <w:right w:val="single" w:sz="6" w:space="0" w:color="auto"/>
                        </w:tcBorders>
                        <w:shd w:val="clear" w:color="auto" w:fill="auto"/>
                      </w:tcPr>
                      <w:p w:rsidR="00EB0FBA" w:rsidRPr="004A267A" w:rsidRDefault="00EB0FBA">
                        <w:pPr>
                          <w:ind w:right="73"/>
                          <w:jc w:val="right"/>
                          <w:rPr>
                            <w:sz w:val="15"/>
                            <w:szCs w:val="15"/>
                          </w:rPr>
                        </w:pPr>
                        <w:r w:rsidRPr="004A267A">
                          <w:rPr>
                            <w:rFonts w:hint="eastAsia"/>
                            <w:sz w:val="15"/>
                            <w:szCs w:val="15"/>
                          </w:rPr>
                          <w:t>6,511,093.52</w:t>
                        </w:r>
                      </w:p>
                    </w:tc>
                  </w:sdtContent>
                </w:sdt>
                <w:sdt>
                  <w:sdtPr>
                    <w:rPr>
                      <w:sz w:val="15"/>
                      <w:szCs w:val="15"/>
                    </w:rPr>
                    <w:alias w:val="在建工程项目转入固定资产"/>
                    <w:tag w:val="_GBC_00a8fd41162c48cfa3601ad765f3ae74"/>
                    <w:id w:val="1047661"/>
                    <w:lock w:val="sdtLocked"/>
                    <w:placeholder>
                      <w:docPart w:val="GBC11111111111111111111111111111"/>
                    </w:placeholder>
                  </w:sdtPr>
                  <w:sdtContent>
                    <w:tc>
                      <w:tcPr>
                        <w:tcW w:w="993" w:type="dxa"/>
                        <w:tcBorders>
                          <w:top w:val="single" w:sz="6" w:space="0" w:color="auto"/>
                          <w:left w:val="single" w:sz="6" w:space="0" w:color="auto"/>
                          <w:bottom w:val="single" w:sz="6" w:space="0" w:color="auto"/>
                          <w:right w:val="single" w:sz="6" w:space="0" w:color="auto"/>
                        </w:tcBorders>
                        <w:shd w:val="clear" w:color="auto" w:fill="auto"/>
                      </w:tcPr>
                      <w:p w:rsidR="00EB0FBA" w:rsidRPr="004A267A" w:rsidRDefault="00EB0FBA">
                        <w:pPr>
                          <w:ind w:right="73"/>
                          <w:jc w:val="right"/>
                          <w:rPr>
                            <w:sz w:val="15"/>
                            <w:szCs w:val="15"/>
                          </w:rPr>
                        </w:pPr>
                        <w:r w:rsidRPr="004A267A">
                          <w:rPr>
                            <w:rFonts w:hint="eastAsia"/>
                            <w:sz w:val="15"/>
                            <w:szCs w:val="15"/>
                          </w:rPr>
                          <w:t>1,276,636.77</w:t>
                        </w:r>
                      </w:p>
                    </w:tc>
                  </w:sdtContent>
                </w:sdt>
                <w:sdt>
                  <w:sdtPr>
                    <w:rPr>
                      <w:rFonts w:cs="宋体"/>
                      <w:sz w:val="15"/>
                      <w:szCs w:val="15"/>
                    </w:rPr>
                    <w:alias w:val="在建工程明细－其他减少"/>
                    <w:tag w:val="_GBC_1c36dcbd1b3d4fa69dc3256359365cdb"/>
                    <w:id w:val="1047662"/>
                    <w:lock w:val="sdtLocked"/>
                    <w:placeholder>
                      <w:docPart w:val="GBC11111111111111111111111111111"/>
                    </w:placeholder>
                    <w:showingPlcHdr/>
                  </w:sdtPr>
                  <w:sdtContent>
                    <w:tc>
                      <w:tcPr>
                        <w:tcW w:w="141" w:type="dxa"/>
                        <w:tcBorders>
                          <w:top w:val="single" w:sz="6" w:space="0" w:color="auto"/>
                          <w:left w:val="single" w:sz="6" w:space="0" w:color="auto"/>
                          <w:bottom w:val="single" w:sz="6" w:space="0" w:color="auto"/>
                          <w:right w:val="single" w:sz="6" w:space="0" w:color="auto"/>
                        </w:tcBorders>
                        <w:shd w:val="clear" w:color="auto" w:fill="auto"/>
                      </w:tcPr>
                      <w:p w:rsidR="00EB0FBA" w:rsidRPr="004A267A" w:rsidRDefault="00EB0FBA">
                        <w:pPr>
                          <w:jc w:val="right"/>
                          <w:rPr>
                            <w:rFonts w:cs="宋体"/>
                            <w:sz w:val="15"/>
                            <w:szCs w:val="15"/>
                          </w:rPr>
                        </w:pPr>
                        <w:r w:rsidRPr="004A267A">
                          <w:rPr>
                            <w:rFonts w:hint="eastAsia"/>
                            <w:color w:val="333399"/>
                            <w:sz w:val="15"/>
                            <w:szCs w:val="15"/>
                          </w:rPr>
                          <w:t xml:space="preserve">　</w:t>
                        </w:r>
                      </w:p>
                    </w:tc>
                  </w:sdtContent>
                </w:sdt>
                <w:sdt>
                  <w:sdtPr>
                    <w:rPr>
                      <w:sz w:val="15"/>
                      <w:szCs w:val="15"/>
                    </w:rPr>
                    <w:alias w:val="在建工程项目工程投入占预算比例"/>
                    <w:tag w:val="_GBC_6ad0e5d3281e4e36a1d65d5910e2ae5f"/>
                    <w:id w:val="1047663"/>
                    <w:lock w:val="sdtLocked"/>
                    <w:placeholder>
                      <w:docPart w:val="GBC11111111111111111111111111111"/>
                    </w:placeholder>
                  </w:sdtPr>
                  <w:sdtContent>
                    <w:tc>
                      <w:tcPr>
                        <w:tcW w:w="426" w:type="dxa"/>
                        <w:tcBorders>
                          <w:top w:val="single" w:sz="6" w:space="0" w:color="auto"/>
                          <w:left w:val="single" w:sz="6" w:space="0" w:color="auto"/>
                          <w:bottom w:val="single" w:sz="6" w:space="0" w:color="auto"/>
                          <w:right w:val="single" w:sz="6" w:space="0" w:color="auto"/>
                        </w:tcBorders>
                        <w:shd w:val="clear" w:color="auto" w:fill="auto"/>
                      </w:tcPr>
                      <w:p w:rsidR="00EB0FBA" w:rsidRPr="004A267A" w:rsidRDefault="00EB0FBA">
                        <w:pPr>
                          <w:jc w:val="right"/>
                          <w:rPr>
                            <w:sz w:val="15"/>
                            <w:szCs w:val="15"/>
                          </w:rPr>
                        </w:pPr>
                        <w:r w:rsidRPr="004A267A">
                          <w:rPr>
                            <w:rFonts w:hint="eastAsia"/>
                            <w:sz w:val="15"/>
                            <w:szCs w:val="15"/>
                          </w:rPr>
                          <w:t>76.95</w:t>
                        </w:r>
                      </w:p>
                    </w:tc>
                  </w:sdtContent>
                </w:sdt>
                <w:sdt>
                  <w:sdtPr>
                    <w:rPr>
                      <w:sz w:val="15"/>
                      <w:szCs w:val="15"/>
                    </w:rPr>
                    <w:alias w:val="在建工程项目工程进度"/>
                    <w:tag w:val="_GBC_92e9f57caa724c6487a29ffbc425a515"/>
                    <w:id w:val="1047664"/>
                    <w:lock w:val="sdtLocked"/>
                    <w:placeholder>
                      <w:docPart w:val="GBC11111111111111111111111111111"/>
                    </w:placeholder>
                  </w:sdtPr>
                  <w:sdtContent>
                    <w:tc>
                      <w:tcPr>
                        <w:tcW w:w="283" w:type="dxa"/>
                        <w:tcBorders>
                          <w:top w:val="single" w:sz="6" w:space="0" w:color="auto"/>
                          <w:left w:val="single" w:sz="6" w:space="0" w:color="auto"/>
                          <w:bottom w:val="single" w:sz="6" w:space="0" w:color="auto"/>
                          <w:right w:val="single" w:sz="6" w:space="0" w:color="auto"/>
                        </w:tcBorders>
                        <w:shd w:val="clear" w:color="auto" w:fill="auto"/>
                      </w:tcPr>
                      <w:p w:rsidR="00EB0FBA" w:rsidRPr="004A267A" w:rsidRDefault="00EB0FBA">
                        <w:pPr>
                          <w:jc w:val="left"/>
                          <w:rPr>
                            <w:sz w:val="15"/>
                            <w:szCs w:val="15"/>
                          </w:rPr>
                        </w:pPr>
                        <w:r w:rsidRPr="004A267A">
                          <w:rPr>
                            <w:rFonts w:hint="eastAsia"/>
                            <w:sz w:val="15"/>
                            <w:szCs w:val="15"/>
                          </w:rPr>
                          <w:t>已完工</w:t>
                        </w:r>
                      </w:p>
                    </w:tc>
                  </w:sdtContent>
                </w:sdt>
                <w:sdt>
                  <w:sdtPr>
                    <w:rPr>
                      <w:sz w:val="15"/>
                      <w:szCs w:val="15"/>
                    </w:rPr>
                    <w:alias w:val="在建工程利息资本化金额"/>
                    <w:tag w:val="_GBC_becbf563b0c9430f90ef7df2b523b75f"/>
                    <w:id w:val="1047665"/>
                    <w:lock w:val="sdtLocked"/>
                    <w:placeholder>
                      <w:docPart w:val="GBC11111111111111111111111111111"/>
                    </w:placeholder>
                  </w:sdtPr>
                  <w:sdtContent>
                    <w:tc>
                      <w:tcPr>
                        <w:tcW w:w="992" w:type="dxa"/>
                        <w:tcBorders>
                          <w:top w:val="single" w:sz="6" w:space="0" w:color="auto"/>
                          <w:left w:val="single" w:sz="6" w:space="0" w:color="auto"/>
                          <w:bottom w:val="single" w:sz="6" w:space="0" w:color="auto"/>
                          <w:right w:val="single" w:sz="6" w:space="0" w:color="auto"/>
                        </w:tcBorders>
                        <w:shd w:val="clear" w:color="auto" w:fill="auto"/>
                      </w:tcPr>
                      <w:p w:rsidR="00EB0FBA" w:rsidRPr="004A267A" w:rsidRDefault="00EB0FBA">
                        <w:pPr>
                          <w:jc w:val="right"/>
                          <w:rPr>
                            <w:sz w:val="15"/>
                            <w:szCs w:val="15"/>
                          </w:rPr>
                        </w:pPr>
                        <w:r w:rsidRPr="004A267A">
                          <w:rPr>
                            <w:rFonts w:hint="eastAsia"/>
                            <w:sz w:val="15"/>
                            <w:szCs w:val="15"/>
                          </w:rPr>
                          <w:t>11,549,400.20</w:t>
                        </w:r>
                      </w:p>
                    </w:tc>
                  </w:sdtContent>
                </w:sdt>
                <w:sdt>
                  <w:sdtPr>
                    <w:rPr>
                      <w:rFonts w:cs="宋体"/>
                      <w:sz w:val="15"/>
                      <w:szCs w:val="15"/>
                    </w:rPr>
                    <w:alias w:val="在建工程明细－当期利息资本化金额"/>
                    <w:tag w:val="_GBC_7abef977c3a34174a159b72685bbcd6c"/>
                    <w:id w:val="1047666"/>
                    <w:lock w:val="sdtLocked"/>
                    <w:placeholder>
                      <w:docPart w:val="GBC11111111111111111111111111111"/>
                    </w:placeholder>
                  </w:sdtPr>
                  <w:sdtContent>
                    <w:tc>
                      <w:tcPr>
                        <w:tcW w:w="851" w:type="dxa"/>
                        <w:tcBorders>
                          <w:top w:val="single" w:sz="6" w:space="0" w:color="auto"/>
                          <w:left w:val="single" w:sz="6" w:space="0" w:color="auto"/>
                          <w:bottom w:val="single" w:sz="6" w:space="0" w:color="auto"/>
                          <w:right w:val="single" w:sz="6" w:space="0" w:color="auto"/>
                        </w:tcBorders>
                        <w:shd w:val="clear" w:color="auto" w:fill="auto"/>
                      </w:tcPr>
                      <w:p w:rsidR="00EB0FBA" w:rsidRPr="004A267A" w:rsidRDefault="00EB0FBA">
                        <w:pPr>
                          <w:jc w:val="right"/>
                          <w:rPr>
                            <w:rFonts w:cs="宋体"/>
                            <w:sz w:val="15"/>
                            <w:szCs w:val="15"/>
                          </w:rPr>
                        </w:pPr>
                        <w:r w:rsidRPr="004A267A">
                          <w:rPr>
                            <w:rFonts w:hint="eastAsia"/>
                            <w:sz w:val="15"/>
                            <w:szCs w:val="15"/>
                          </w:rPr>
                          <w:t>260,361.11</w:t>
                        </w:r>
                      </w:p>
                    </w:tc>
                  </w:sdtContent>
                </w:sdt>
                <w:sdt>
                  <w:sdtPr>
                    <w:rPr>
                      <w:sz w:val="15"/>
                      <w:szCs w:val="15"/>
                    </w:rPr>
                    <w:alias w:val="在建工程明细－当期利息资本化率"/>
                    <w:tag w:val="_GBC_cf04896651ba4f4f8899f01e55ba0d34"/>
                    <w:id w:val="1047667"/>
                    <w:lock w:val="sdtLocked"/>
                    <w:placeholder>
                      <w:docPart w:val="GBC11111111111111111111111111111"/>
                    </w:placeholder>
                  </w:sdtPr>
                  <w:sdtContent>
                    <w:tc>
                      <w:tcPr>
                        <w:tcW w:w="425" w:type="dxa"/>
                        <w:tcBorders>
                          <w:top w:val="single" w:sz="6" w:space="0" w:color="auto"/>
                          <w:left w:val="single" w:sz="6" w:space="0" w:color="auto"/>
                          <w:bottom w:val="single" w:sz="6" w:space="0" w:color="auto"/>
                          <w:right w:val="single" w:sz="6" w:space="0" w:color="auto"/>
                        </w:tcBorders>
                        <w:shd w:val="clear" w:color="auto" w:fill="auto"/>
                      </w:tcPr>
                      <w:p w:rsidR="00EB0FBA" w:rsidRPr="004A267A" w:rsidRDefault="00EB0FBA">
                        <w:pPr>
                          <w:jc w:val="right"/>
                          <w:rPr>
                            <w:sz w:val="15"/>
                            <w:szCs w:val="15"/>
                          </w:rPr>
                        </w:pPr>
                        <w:r w:rsidRPr="004A267A">
                          <w:rPr>
                            <w:rFonts w:hint="eastAsia"/>
                            <w:sz w:val="15"/>
                            <w:szCs w:val="15"/>
                          </w:rPr>
                          <w:t>5.4</w:t>
                        </w:r>
                      </w:p>
                    </w:tc>
                  </w:sdtContent>
                </w:sdt>
                <w:sdt>
                  <w:sdtPr>
                    <w:rPr>
                      <w:sz w:val="15"/>
                      <w:szCs w:val="15"/>
                    </w:rPr>
                    <w:alias w:val="在建工程项目资金来源"/>
                    <w:tag w:val="_GBC_e03143e8e65b4b65afd9eecebeb25c2a"/>
                    <w:id w:val="1047668"/>
                    <w:lock w:val="sdtLocked"/>
                    <w:placeholder>
                      <w:docPart w:val="GBC11111111111111111111111111111"/>
                    </w:placeholder>
                  </w:sdtPr>
                  <w:sdtContent>
                    <w:tc>
                      <w:tcPr>
                        <w:tcW w:w="284" w:type="dxa"/>
                        <w:tcBorders>
                          <w:top w:val="single" w:sz="6" w:space="0" w:color="auto"/>
                          <w:left w:val="single" w:sz="6" w:space="0" w:color="auto"/>
                          <w:bottom w:val="single" w:sz="6" w:space="0" w:color="auto"/>
                          <w:right w:val="single" w:sz="6" w:space="0" w:color="auto"/>
                        </w:tcBorders>
                        <w:shd w:val="clear" w:color="auto" w:fill="auto"/>
                      </w:tcPr>
                      <w:p w:rsidR="00EB0FBA" w:rsidRPr="004A267A" w:rsidRDefault="00EB0FBA">
                        <w:pPr>
                          <w:jc w:val="left"/>
                          <w:rPr>
                            <w:sz w:val="15"/>
                            <w:szCs w:val="15"/>
                          </w:rPr>
                        </w:pPr>
                        <w:r w:rsidRPr="004A267A">
                          <w:rPr>
                            <w:rFonts w:hint="eastAsia"/>
                            <w:sz w:val="15"/>
                            <w:szCs w:val="15"/>
                          </w:rPr>
                          <w:t>借款自筹</w:t>
                        </w:r>
                      </w:p>
                    </w:tc>
                  </w:sdtContent>
                </w:sdt>
                <w:sdt>
                  <w:sdtPr>
                    <w:rPr>
                      <w:sz w:val="15"/>
                      <w:szCs w:val="15"/>
                    </w:rPr>
                    <w:alias w:val="在建工程项目金额"/>
                    <w:tag w:val="_GBC_f72d4232e00e40ae90c06e8a3ecddaaf"/>
                    <w:id w:val="1047669"/>
                    <w:lock w:val="sdtLocked"/>
                    <w:placeholder>
                      <w:docPart w:val="GBC11111111111111111111111111111"/>
                    </w:placeholder>
                  </w:sdtPr>
                  <w:sdtContent>
                    <w:tc>
                      <w:tcPr>
                        <w:tcW w:w="992" w:type="dxa"/>
                        <w:tcBorders>
                          <w:top w:val="single" w:sz="6" w:space="0" w:color="auto"/>
                          <w:left w:val="single" w:sz="6" w:space="0" w:color="auto"/>
                          <w:bottom w:val="single" w:sz="6" w:space="0" w:color="auto"/>
                          <w:right w:val="single" w:sz="6" w:space="0" w:color="auto"/>
                        </w:tcBorders>
                      </w:tcPr>
                      <w:p w:rsidR="00EB0FBA" w:rsidRPr="004A267A" w:rsidRDefault="00EB0FBA">
                        <w:pPr>
                          <w:jc w:val="right"/>
                          <w:rPr>
                            <w:sz w:val="15"/>
                            <w:szCs w:val="15"/>
                          </w:rPr>
                        </w:pPr>
                        <w:r w:rsidRPr="004A267A">
                          <w:rPr>
                            <w:rFonts w:hint="eastAsia"/>
                            <w:sz w:val="15"/>
                            <w:szCs w:val="15"/>
                          </w:rPr>
                          <w:t>55,103,833.56</w:t>
                        </w:r>
                      </w:p>
                    </w:tc>
                  </w:sdtContent>
                </w:sdt>
              </w:tr>
            </w:sdtContent>
          </w:sdt>
          <w:sdt>
            <w:sdtPr>
              <w:rPr>
                <w:rFonts w:hint="eastAsia"/>
                <w:sz w:val="15"/>
                <w:szCs w:val="15"/>
              </w:rPr>
              <w:alias w:val="在建工程明细"/>
              <w:tag w:val="_GBC_63deca8a1eaf41af88da742138822987"/>
              <w:id w:val="1047684"/>
              <w:lock w:val="sdtLocked"/>
              <w:placeholder>
                <w:docPart w:val="GBC11111111111111111111111111111"/>
              </w:placeholder>
            </w:sdtPr>
            <w:sdtContent>
              <w:tr w:rsidR="004A267A" w:rsidRPr="004A267A" w:rsidTr="004A267A">
                <w:trPr>
                  <w:cantSplit/>
                </w:trPr>
                <w:sdt>
                  <w:sdtPr>
                    <w:rPr>
                      <w:rFonts w:hint="eastAsia"/>
                      <w:sz w:val="15"/>
                      <w:szCs w:val="15"/>
                    </w:rPr>
                    <w:alias w:val="在建工程项目名称"/>
                    <w:tag w:val="_GBC_2282523310de4d6592cf9a9686ce8c4a"/>
                    <w:id w:val="1047671"/>
                    <w:lock w:val="sdtLocked"/>
                    <w:placeholder>
                      <w:docPart w:val="GBC11111111111111111111111111111"/>
                    </w:placeholder>
                  </w:sdtPr>
                  <w:sdtContent>
                    <w:tc>
                      <w:tcPr>
                        <w:tcW w:w="709" w:type="dxa"/>
                        <w:tcBorders>
                          <w:top w:val="single" w:sz="6" w:space="0" w:color="auto"/>
                          <w:left w:val="single" w:sz="6" w:space="0" w:color="auto"/>
                          <w:bottom w:val="single" w:sz="6" w:space="0" w:color="auto"/>
                          <w:right w:val="single" w:sz="6" w:space="0" w:color="auto"/>
                        </w:tcBorders>
                        <w:shd w:val="clear" w:color="auto" w:fill="auto"/>
                      </w:tcPr>
                      <w:p w:rsidR="00EB0FBA" w:rsidRPr="004A267A" w:rsidRDefault="00EB0FBA">
                        <w:pPr>
                          <w:ind w:right="105"/>
                          <w:jc w:val="left"/>
                          <w:rPr>
                            <w:sz w:val="15"/>
                            <w:szCs w:val="15"/>
                          </w:rPr>
                        </w:pPr>
                        <w:r w:rsidRPr="004A267A">
                          <w:rPr>
                            <w:rFonts w:hint="eastAsia"/>
                            <w:sz w:val="15"/>
                            <w:szCs w:val="15"/>
                          </w:rPr>
                          <w:t>上饶</w:t>
                        </w:r>
                        <w:proofErr w:type="gramStart"/>
                        <w:r w:rsidRPr="004A267A">
                          <w:rPr>
                            <w:rFonts w:hint="eastAsia"/>
                            <w:sz w:val="15"/>
                            <w:szCs w:val="15"/>
                          </w:rPr>
                          <w:t>中材新厂区</w:t>
                        </w:r>
                        <w:proofErr w:type="gramEnd"/>
                        <w:r w:rsidRPr="004A267A">
                          <w:rPr>
                            <w:rFonts w:hint="eastAsia"/>
                            <w:sz w:val="15"/>
                            <w:szCs w:val="15"/>
                          </w:rPr>
                          <w:t>搬迁</w:t>
                        </w:r>
                      </w:p>
                    </w:tc>
                  </w:sdtContent>
                </w:sdt>
                <w:tc>
                  <w:tcPr>
                    <w:tcW w:w="1134" w:type="dxa"/>
                    <w:tcBorders>
                      <w:top w:val="single" w:sz="6" w:space="0" w:color="auto"/>
                      <w:left w:val="single" w:sz="6" w:space="0" w:color="auto"/>
                      <w:bottom w:val="single" w:sz="6" w:space="0" w:color="auto"/>
                      <w:right w:val="single" w:sz="6" w:space="0" w:color="auto"/>
                    </w:tcBorders>
                    <w:shd w:val="clear" w:color="auto" w:fill="auto"/>
                  </w:tcPr>
                  <w:sdt>
                    <w:sdtPr>
                      <w:rPr>
                        <w:sz w:val="15"/>
                        <w:szCs w:val="15"/>
                      </w:rPr>
                      <w:alias w:val="在建工程预算数"/>
                      <w:tag w:val="_GBC_95ab7a55a214492c902f98a53cce9e06"/>
                      <w:id w:val="1047672"/>
                      <w:lock w:val="sdtLocked"/>
                      <w:placeholder>
                        <w:docPart w:val="GBC11111111111111111111111111111"/>
                      </w:placeholder>
                    </w:sdtPr>
                    <w:sdtContent>
                      <w:p w:rsidR="00EB0FBA" w:rsidRPr="004A267A" w:rsidRDefault="00EB0FBA">
                        <w:pPr>
                          <w:ind w:right="105"/>
                          <w:jc w:val="right"/>
                          <w:rPr>
                            <w:sz w:val="15"/>
                            <w:szCs w:val="15"/>
                          </w:rPr>
                        </w:pPr>
                        <w:r w:rsidRPr="004A267A">
                          <w:rPr>
                            <w:rFonts w:hint="eastAsia"/>
                            <w:sz w:val="15"/>
                            <w:szCs w:val="15"/>
                          </w:rPr>
                          <w:t>95,890,000.00</w:t>
                        </w:r>
                      </w:p>
                    </w:sdtContent>
                  </w:sdt>
                </w:tc>
                <w:sdt>
                  <w:sdtPr>
                    <w:rPr>
                      <w:sz w:val="15"/>
                      <w:szCs w:val="15"/>
                    </w:rPr>
                    <w:alias w:val="在建工程项目金额"/>
                    <w:tag w:val="_GBC_cca8c9ca60544c9598cc959116df1e45"/>
                    <w:id w:val="1047673"/>
                    <w:lock w:val="sdtLocked"/>
                    <w:placeholder>
                      <w:docPart w:val="GBC11111111111111111111111111111"/>
                    </w:placeholder>
                  </w:sdtPr>
                  <w:sdtContent>
                    <w:tc>
                      <w:tcPr>
                        <w:tcW w:w="1134" w:type="dxa"/>
                        <w:tcBorders>
                          <w:top w:val="single" w:sz="6" w:space="0" w:color="auto"/>
                          <w:left w:val="single" w:sz="6" w:space="0" w:color="auto"/>
                          <w:bottom w:val="single" w:sz="6" w:space="0" w:color="auto"/>
                          <w:right w:val="single" w:sz="6" w:space="0" w:color="auto"/>
                        </w:tcBorders>
                        <w:shd w:val="clear" w:color="auto" w:fill="auto"/>
                      </w:tcPr>
                      <w:p w:rsidR="00EB0FBA" w:rsidRPr="004A267A" w:rsidRDefault="00EB0FBA">
                        <w:pPr>
                          <w:ind w:right="105"/>
                          <w:jc w:val="right"/>
                          <w:rPr>
                            <w:sz w:val="15"/>
                            <w:szCs w:val="15"/>
                          </w:rPr>
                        </w:pPr>
                        <w:r w:rsidRPr="004A267A">
                          <w:rPr>
                            <w:rFonts w:hint="eastAsia"/>
                            <w:sz w:val="15"/>
                            <w:szCs w:val="15"/>
                          </w:rPr>
                          <w:t>29,738,817.02</w:t>
                        </w:r>
                      </w:p>
                    </w:tc>
                  </w:sdtContent>
                </w:sdt>
                <w:sdt>
                  <w:sdtPr>
                    <w:rPr>
                      <w:sz w:val="15"/>
                      <w:szCs w:val="15"/>
                    </w:rPr>
                    <w:alias w:val="在建工程项目金额增加数"/>
                    <w:tag w:val="_GBC_a0f7e173879745da95a35f35e4ec901c"/>
                    <w:id w:val="1047674"/>
                    <w:lock w:val="sdtLocked"/>
                    <w:placeholder>
                      <w:docPart w:val="GBC11111111111111111111111111111"/>
                    </w:placeholder>
                  </w:sdtPr>
                  <w:sdtContent>
                    <w:tc>
                      <w:tcPr>
                        <w:tcW w:w="1134" w:type="dxa"/>
                        <w:tcBorders>
                          <w:top w:val="single" w:sz="6" w:space="0" w:color="auto"/>
                          <w:left w:val="single" w:sz="6" w:space="0" w:color="auto"/>
                          <w:bottom w:val="single" w:sz="6" w:space="0" w:color="auto"/>
                          <w:right w:val="single" w:sz="6" w:space="0" w:color="auto"/>
                        </w:tcBorders>
                        <w:shd w:val="clear" w:color="auto" w:fill="auto"/>
                      </w:tcPr>
                      <w:p w:rsidR="00EB0FBA" w:rsidRPr="004A267A" w:rsidRDefault="00EB0FBA">
                        <w:pPr>
                          <w:ind w:right="73"/>
                          <w:jc w:val="right"/>
                          <w:rPr>
                            <w:sz w:val="15"/>
                            <w:szCs w:val="15"/>
                          </w:rPr>
                        </w:pPr>
                        <w:r w:rsidRPr="004A267A">
                          <w:rPr>
                            <w:rFonts w:hint="eastAsia"/>
                            <w:sz w:val="15"/>
                            <w:szCs w:val="15"/>
                          </w:rPr>
                          <w:t>9,715,998.00</w:t>
                        </w:r>
                      </w:p>
                    </w:tc>
                  </w:sdtContent>
                </w:sdt>
                <w:sdt>
                  <w:sdtPr>
                    <w:rPr>
                      <w:sz w:val="15"/>
                      <w:szCs w:val="15"/>
                    </w:rPr>
                    <w:alias w:val="在建工程项目转入固定资产"/>
                    <w:tag w:val="_GBC_00a8fd41162c48cfa3601ad765f3ae74"/>
                    <w:id w:val="1047675"/>
                    <w:lock w:val="sdtLocked"/>
                    <w:placeholder>
                      <w:docPart w:val="GBC11111111111111111111111111111"/>
                    </w:placeholder>
                  </w:sdtPr>
                  <w:sdtContent>
                    <w:tc>
                      <w:tcPr>
                        <w:tcW w:w="993" w:type="dxa"/>
                        <w:tcBorders>
                          <w:top w:val="single" w:sz="6" w:space="0" w:color="auto"/>
                          <w:left w:val="single" w:sz="6" w:space="0" w:color="auto"/>
                          <w:bottom w:val="single" w:sz="6" w:space="0" w:color="auto"/>
                          <w:right w:val="single" w:sz="6" w:space="0" w:color="auto"/>
                        </w:tcBorders>
                        <w:shd w:val="clear" w:color="auto" w:fill="auto"/>
                      </w:tcPr>
                      <w:p w:rsidR="00EB0FBA" w:rsidRPr="004A267A" w:rsidRDefault="00EB0FBA">
                        <w:pPr>
                          <w:ind w:right="73"/>
                          <w:jc w:val="right"/>
                          <w:rPr>
                            <w:sz w:val="15"/>
                            <w:szCs w:val="15"/>
                          </w:rPr>
                        </w:pPr>
                        <w:r w:rsidRPr="004A267A">
                          <w:rPr>
                            <w:rFonts w:hint="eastAsia"/>
                            <w:sz w:val="15"/>
                            <w:szCs w:val="15"/>
                          </w:rPr>
                          <w:t>7,804,273.50</w:t>
                        </w:r>
                      </w:p>
                    </w:tc>
                  </w:sdtContent>
                </w:sdt>
                <w:sdt>
                  <w:sdtPr>
                    <w:rPr>
                      <w:rFonts w:cs="宋体"/>
                      <w:sz w:val="15"/>
                      <w:szCs w:val="15"/>
                    </w:rPr>
                    <w:alias w:val="在建工程明细－其他减少"/>
                    <w:tag w:val="_GBC_1c36dcbd1b3d4fa69dc3256359365cdb"/>
                    <w:id w:val="1047676"/>
                    <w:lock w:val="sdtLocked"/>
                    <w:placeholder>
                      <w:docPart w:val="GBC11111111111111111111111111111"/>
                    </w:placeholder>
                    <w:showingPlcHdr/>
                  </w:sdtPr>
                  <w:sdtContent>
                    <w:tc>
                      <w:tcPr>
                        <w:tcW w:w="141" w:type="dxa"/>
                        <w:tcBorders>
                          <w:top w:val="single" w:sz="6" w:space="0" w:color="auto"/>
                          <w:left w:val="single" w:sz="6" w:space="0" w:color="auto"/>
                          <w:bottom w:val="single" w:sz="6" w:space="0" w:color="auto"/>
                          <w:right w:val="single" w:sz="6" w:space="0" w:color="auto"/>
                        </w:tcBorders>
                        <w:shd w:val="clear" w:color="auto" w:fill="auto"/>
                      </w:tcPr>
                      <w:p w:rsidR="00EB0FBA" w:rsidRPr="004A267A" w:rsidRDefault="00EB0FBA">
                        <w:pPr>
                          <w:jc w:val="right"/>
                          <w:rPr>
                            <w:rFonts w:cs="宋体"/>
                            <w:sz w:val="15"/>
                            <w:szCs w:val="15"/>
                          </w:rPr>
                        </w:pPr>
                        <w:r w:rsidRPr="004A267A">
                          <w:rPr>
                            <w:rFonts w:hint="eastAsia"/>
                            <w:color w:val="333399"/>
                            <w:sz w:val="15"/>
                            <w:szCs w:val="15"/>
                          </w:rPr>
                          <w:t xml:space="preserve">　</w:t>
                        </w:r>
                      </w:p>
                    </w:tc>
                  </w:sdtContent>
                </w:sdt>
                <w:sdt>
                  <w:sdtPr>
                    <w:rPr>
                      <w:sz w:val="15"/>
                      <w:szCs w:val="15"/>
                    </w:rPr>
                    <w:alias w:val="在建工程项目工程投入占预算比例"/>
                    <w:tag w:val="_GBC_6ad0e5d3281e4e36a1d65d5910e2ae5f"/>
                    <w:id w:val="1047677"/>
                    <w:lock w:val="sdtLocked"/>
                    <w:placeholder>
                      <w:docPart w:val="GBC11111111111111111111111111111"/>
                    </w:placeholder>
                  </w:sdtPr>
                  <w:sdtContent>
                    <w:tc>
                      <w:tcPr>
                        <w:tcW w:w="426" w:type="dxa"/>
                        <w:tcBorders>
                          <w:top w:val="single" w:sz="6" w:space="0" w:color="auto"/>
                          <w:left w:val="single" w:sz="6" w:space="0" w:color="auto"/>
                          <w:bottom w:val="single" w:sz="6" w:space="0" w:color="auto"/>
                          <w:right w:val="single" w:sz="6" w:space="0" w:color="auto"/>
                        </w:tcBorders>
                        <w:shd w:val="clear" w:color="auto" w:fill="auto"/>
                      </w:tcPr>
                      <w:p w:rsidR="00EB0FBA" w:rsidRPr="004A267A" w:rsidRDefault="00EB0FBA">
                        <w:pPr>
                          <w:jc w:val="right"/>
                          <w:rPr>
                            <w:sz w:val="15"/>
                            <w:szCs w:val="15"/>
                          </w:rPr>
                        </w:pPr>
                        <w:r w:rsidRPr="004A267A">
                          <w:rPr>
                            <w:rFonts w:hint="eastAsia"/>
                            <w:sz w:val="15"/>
                            <w:szCs w:val="15"/>
                          </w:rPr>
                          <w:t>69.04</w:t>
                        </w:r>
                      </w:p>
                    </w:tc>
                  </w:sdtContent>
                </w:sdt>
                <w:sdt>
                  <w:sdtPr>
                    <w:rPr>
                      <w:sz w:val="15"/>
                      <w:szCs w:val="15"/>
                    </w:rPr>
                    <w:alias w:val="在建工程项目工程进度"/>
                    <w:tag w:val="_GBC_92e9f57caa724c6487a29ffbc425a515"/>
                    <w:id w:val="1047678"/>
                    <w:lock w:val="sdtLocked"/>
                    <w:placeholder>
                      <w:docPart w:val="GBC11111111111111111111111111111"/>
                    </w:placeholder>
                  </w:sdtPr>
                  <w:sdtContent>
                    <w:tc>
                      <w:tcPr>
                        <w:tcW w:w="283" w:type="dxa"/>
                        <w:tcBorders>
                          <w:top w:val="single" w:sz="6" w:space="0" w:color="auto"/>
                          <w:left w:val="single" w:sz="6" w:space="0" w:color="auto"/>
                          <w:bottom w:val="single" w:sz="6" w:space="0" w:color="auto"/>
                          <w:right w:val="single" w:sz="6" w:space="0" w:color="auto"/>
                        </w:tcBorders>
                        <w:shd w:val="clear" w:color="auto" w:fill="auto"/>
                      </w:tcPr>
                      <w:p w:rsidR="00EB0FBA" w:rsidRPr="004A267A" w:rsidRDefault="00EB0FBA">
                        <w:pPr>
                          <w:jc w:val="left"/>
                          <w:rPr>
                            <w:sz w:val="15"/>
                            <w:szCs w:val="15"/>
                          </w:rPr>
                        </w:pPr>
                        <w:r w:rsidRPr="004A267A">
                          <w:rPr>
                            <w:rFonts w:hint="eastAsia"/>
                            <w:sz w:val="15"/>
                            <w:szCs w:val="15"/>
                          </w:rPr>
                          <w:t>基本完工</w:t>
                        </w:r>
                      </w:p>
                    </w:tc>
                  </w:sdtContent>
                </w:sdt>
                <w:sdt>
                  <w:sdtPr>
                    <w:rPr>
                      <w:sz w:val="15"/>
                      <w:szCs w:val="15"/>
                    </w:rPr>
                    <w:alias w:val="在建工程利息资本化金额"/>
                    <w:tag w:val="_GBC_becbf563b0c9430f90ef7df2b523b75f"/>
                    <w:id w:val="1047679"/>
                    <w:lock w:val="sdtLocked"/>
                    <w:placeholder>
                      <w:docPart w:val="GBC11111111111111111111111111111"/>
                    </w:placeholder>
                    <w:showingPlcHdr/>
                  </w:sdtPr>
                  <w:sdtContent>
                    <w:tc>
                      <w:tcPr>
                        <w:tcW w:w="992" w:type="dxa"/>
                        <w:tcBorders>
                          <w:top w:val="single" w:sz="6" w:space="0" w:color="auto"/>
                          <w:left w:val="single" w:sz="6" w:space="0" w:color="auto"/>
                          <w:bottom w:val="single" w:sz="6" w:space="0" w:color="auto"/>
                          <w:right w:val="single" w:sz="6" w:space="0" w:color="auto"/>
                        </w:tcBorders>
                        <w:shd w:val="clear" w:color="auto" w:fill="auto"/>
                      </w:tcPr>
                      <w:p w:rsidR="00EB0FBA" w:rsidRPr="004A267A" w:rsidRDefault="00EB0FBA">
                        <w:pPr>
                          <w:jc w:val="right"/>
                          <w:rPr>
                            <w:sz w:val="15"/>
                            <w:szCs w:val="15"/>
                          </w:rPr>
                        </w:pPr>
                        <w:r w:rsidRPr="004A267A">
                          <w:rPr>
                            <w:rFonts w:hint="eastAsia"/>
                            <w:color w:val="333399"/>
                            <w:sz w:val="15"/>
                            <w:szCs w:val="15"/>
                          </w:rPr>
                          <w:t xml:space="preserve">　</w:t>
                        </w:r>
                      </w:p>
                    </w:tc>
                  </w:sdtContent>
                </w:sdt>
                <w:sdt>
                  <w:sdtPr>
                    <w:rPr>
                      <w:rFonts w:cs="宋体"/>
                      <w:sz w:val="15"/>
                      <w:szCs w:val="15"/>
                    </w:rPr>
                    <w:alias w:val="在建工程明细－当期利息资本化金额"/>
                    <w:tag w:val="_GBC_7abef977c3a34174a159b72685bbcd6c"/>
                    <w:id w:val="1047680"/>
                    <w:lock w:val="sdtLocked"/>
                    <w:placeholder>
                      <w:docPart w:val="GBC11111111111111111111111111111"/>
                    </w:placeholder>
                    <w:showingPlcHdr/>
                  </w:sdtPr>
                  <w:sdtContent>
                    <w:tc>
                      <w:tcPr>
                        <w:tcW w:w="851" w:type="dxa"/>
                        <w:tcBorders>
                          <w:top w:val="single" w:sz="6" w:space="0" w:color="auto"/>
                          <w:left w:val="single" w:sz="6" w:space="0" w:color="auto"/>
                          <w:bottom w:val="single" w:sz="6" w:space="0" w:color="auto"/>
                          <w:right w:val="single" w:sz="6" w:space="0" w:color="auto"/>
                        </w:tcBorders>
                        <w:shd w:val="clear" w:color="auto" w:fill="auto"/>
                      </w:tcPr>
                      <w:p w:rsidR="00EB0FBA" w:rsidRPr="004A267A" w:rsidRDefault="00EB0FBA">
                        <w:pPr>
                          <w:jc w:val="right"/>
                          <w:rPr>
                            <w:rFonts w:cs="宋体"/>
                            <w:sz w:val="15"/>
                            <w:szCs w:val="15"/>
                          </w:rPr>
                        </w:pPr>
                        <w:r w:rsidRPr="004A267A">
                          <w:rPr>
                            <w:rFonts w:hint="eastAsia"/>
                            <w:color w:val="333399"/>
                            <w:sz w:val="15"/>
                            <w:szCs w:val="15"/>
                          </w:rPr>
                          <w:t xml:space="preserve">　</w:t>
                        </w:r>
                      </w:p>
                    </w:tc>
                  </w:sdtContent>
                </w:sdt>
                <w:sdt>
                  <w:sdtPr>
                    <w:rPr>
                      <w:sz w:val="15"/>
                      <w:szCs w:val="15"/>
                    </w:rPr>
                    <w:alias w:val="在建工程明细－当期利息资本化率"/>
                    <w:tag w:val="_GBC_cf04896651ba4f4f8899f01e55ba0d34"/>
                    <w:id w:val="1047681"/>
                    <w:lock w:val="sdtLocked"/>
                    <w:placeholder>
                      <w:docPart w:val="GBC11111111111111111111111111111"/>
                    </w:placeholder>
                    <w:showingPlcHdr/>
                  </w:sdtPr>
                  <w:sdtContent>
                    <w:tc>
                      <w:tcPr>
                        <w:tcW w:w="425" w:type="dxa"/>
                        <w:tcBorders>
                          <w:top w:val="single" w:sz="6" w:space="0" w:color="auto"/>
                          <w:left w:val="single" w:sz="6" w:space="0" w:color="auto"/>
                          <w:bottom w:val="single" w:sz="6" w:space="0" w:color="auto"/>
                          <w:right w:val="single" w:sz="6" w:space="0" w:color="auto"/>
                        </w:tcBorders>
                        <w:shd w:val="clear" w:color="auto" w:fill="auto"/>
                      </w:tcPr>
                      <w:p w:rsidR="00EB0FBA" w:rsidRPr="004A267A" w:rsidRDefault="00EB0FBA">
                        <w:pPr>
                          <w:jc w:val="right"/>
                          <w:rPr>
                            <w:sz w:val="15"/>
                            <w:szCs w:val="15"/>
                          </w:rPr>
                        </w:pPr>
                        <w:r w:rsidRPr="004A267A">
                          <w:rPr>
                            <w:rFonts w:hint="eastAsia"/>
                            <w:color w:val="333399"/>
                            <w:sz w:val="15"/>
                            <w:szCs w:val="15"/>
                          </w:rPr>
                          <w:t xml:space="preserve">　</w:t>
                        </w:r>
                      </w:p>
                    </w:tc>
                  </w:sdtContent>
                </w:sdt>
                <w:sdt>
                  <w:sdtPr>
                    <w:rPr>
                      <w:sz w:val="15"/>
                      <w:szCs w:val="15"/>
                    </w:rPr>
                    <w:alias w:val="在建工程项目资金来源"/>
                    <w:tag w:val="_GBC_e03143e8e65b4b65afd9eecebeb25c2a"/>
                    <w:id w:val="1047682"/>
                    <w:lock w:val="sdtLocked"/>
                    <w:placeholder>
                      <w:docPart w:val="GBC11111111111111111111111111111"/>
                    </w:placeholder>
                  </w:sdtPr>
                  <w:sdtContent>
                    <w:tc>
                      <w:tcPr>
                        <w:tcW w:w="284" w:type="dxa"/>
                        <w:tcBorders>
                          <w:top w:val="single" w:sz="6" w:space="0" w:color="auto"/>
                          <w:left w:val="single" w:sz="6" w:space="0" w:color="auto"/>
                          <w:bottom w:val="single" w:sz="6" w:space="0" w:color="auto"/>
                          <w:right w:val="single" w:sz="6" w:space="0" w:color="auto"/>
                        </w:tcBorders>
                        <w:shd w:val="clear" w:color="auto" w:fill="auto"/>
                      </w:tcPr>
                      <w:p w:rsidR="00EB0FBA" w:rsidRPr="004A267A" w:rsidRDefault="00EB0FBA">
                        <w:pPr>
                          <w:jc w:val="left"/>
                          <w:rPr>
                            <w:sz w:val="15"/>
                            <w:szCs w:val="15"/>
                          </w:rPr>
                        </w:pPr>
                        <w:r w:rsidRPr="004A267A">
                          <w:rPr>
                            <w:rFonts w:hint="eastAsia"/>
                            <w:sz w:val="15"/>
                            <w:szCs w:val="15"/>
                          </w:rPr>
                          <w:t>自有资金</w:t>
                        </w:r>
                        <w:r w:rsidRPr="004A267A">
                          <w:rPr>
                            <w:rFonts w:hint="eastAsia"/>
                            <w:sz w:val="15"/>
                            <w:szCs w:val="15"/>
                          </w:rPr>
                          <w:t xml:space="preserve"> </w:t>
                        </w:r>
                      </w:p>
                    </w:tc>
                  </w:sdtContent>
                </w:sdt>
                <w:sdt>
                  <w:sdtPr>
                    <w:rPr>
                      <w:sz w:val="15"/>
                      <w:szCs w:val="15"/>
                    </w:rPr>
                    <w:alias w:val="在建工程项目金额"/>
                    <w:tag w:val="_GBC_f72d4232e00e40ae90c06e8a3ecddaaf"/>
                    <w:id w:val="1047683"/>
                    <w:lock w:val="sdtLocked"/>
                    <w:placeholder>
                      <w:docPart w:val="GBC11111111111111111111111111111"/>
                    </w:placeholder>
                  </w:sdtPr>
                  <w:sdtContent>
                    <w:tc>
                      <w:tcPr>
                        <w:tcW w:w="992" w:type="dxa"/>
                        <w:tcBorders>
                          <w:top w:val="single" w:sz="6" w:space="0" w:color="auto"/>
                          <w:left w:val="single" w:sz="6" w:space="0" w:color="auto"/>
                          <w:bottom w:val="single" w:sz="6" w:space="0" w:color="auto"/>
                          <w:right w:val="single" w:sz="6" w:space="0" w:color="auto"/>
                        </w:tcBorders>
                      </w:tcPr>
                      <w:p w:rsidR="00EB0FBA" w:rsidRPr="004A267A" w:rsidRDefault="00EB0FBA">
                        <w:pPr>
                          <w:jc w:val="right"/>
                          <w:rPr>
                            <w:sz w:val="15"/>
                            <w:szCs w:val="15"/>
                          </w:rPr>
                        </w:pPr>
                        <w:r w:rsidRPr="004A267A">
                          <w:rPr>
                            <w:rFonts w:hint="eastAsia"/>
                            <w:sz w:val="15"/>
                            <w:szCs w:val="15"/>
                          </w:rPr>
                          <w:t>31,650,541.52</w:t>
                        </w:r>
                      </w:p>
                    </w:tc>
                  </w:sdtContent>
                </w:sdt>
              </w:tr>
            </w:sdtContent>
          </w:sdt>
          <w:tr w:rsidR="004A267A" w:rsidRPr="004A267A" w:rsidTr="004A267A">
            <w:trPr>
              <w:cantSplit/>
            </w:trPr>
            <w:tc>
              <w:tcPr>
                <w:tcW w:w="709" w:type="dxa"/>
                <w:tcBorders>
                  <w:top w:val="single" w:sz="6" w:space="0" w:color="auto"/>
                  <w:left w:val="single" w:sz="6" w:space="0" w:color="auto"/>
                  <w:bottom w:val="single" w:sz="6" w:space="0" w:color="auto"/>
                  <w:right w:val="single" w:sz="6" w:space="0" w:color="auto"/>
                </w:tcBorders>
                <w:shd w:val="clear" w:color="auto" w:fill="auto"/>
              </w:tcPr>
              <w:p w:rsidR="00EB0FBA" w:rsidRPr="004A267A" w:rsidRDefault="00EB0FBA">
                <w:pPr>
                  <w:ind w:right="105"/>
                  <w:jc w:val="center"/>
                  <w:rPr>
                    <w:sz w:val="15"/>
                    <w:szCs w:val="15"/>
                  </w:rPr>
                </w:pPr>
                <w:r w:rsidRPr="004A267A">
                  <w:rPr>
                    <w:rFonts w:hint="eastAsia"/>
                    <w:sz w:val="15"/>
                    <w:szCs w:val="15"/>
                  </w:rPr>
                  <w:t>合计</w:t>
                </w:r>
              </w:p>
            </w:tc>
            <w:tc>
              <w:tcPr>
                <w:tcW w:w="1134" w:type="dxa"/>
                <w:tcBorders>
                  <w:top w:val="single" w:sz="6" w:space="0" w:color="auto"/>
                  <w:left w:val="single" w:sz="6" w:space="0" w:color="auto"/>
                  <w:bottom w:val="single" w:sz="6" w:space="0" w:color="auto"/>
                  <w:right w:val="single" w:sz="6" w:space="0" w:color="auto"/>
                </w:tcBorders>
                <w:shd w:val="clear" w:color="auto" w:fill="auto"/>
              </w:tcPr>
              <w:sdt>
                <w:sdtPr>
                  <w:rPr>
                    <w:sz w:val="15"/>
                    <w:szCs w:val="15"/>
                  </w:rPr>
                  <w:alias w:val="在建工程预算数合计"/>
                  <w:tag w:val="_GBC_273c6bdb197d4b4c922e5c0692154976"/>
                  <w:id w:val="1047685"/>
                  <w:lock w:val="sdtLocked"/>
                  <w:placeholder>
                    <w:docPart w:val="GBC11111111111111111111111111111"/>
                  </w:placeholder>
                </w:sdtPr>
                <w:sdtContent>
                  <w:p w:rsidR="00EB0FBA" w:rsidRPr="004A267A" w:rsidRDefault="00EB0FBA">
                    <w:pPr>
                      <w:ind w:right="105"/>
                      <w:jc w:val="right"/>
                      <w:rPr>
                        <w:sz w:val="15"/>
                        <w:szCs w:val="15"/>
                      </w:rPr>
                    </w:pPr>
                    <w:r w:rsidRPr="004A267A">
                      <w:rPr>
                        <w:rFonts w:hint="eastAsia"/>
                        <w:sz w:val="15"/>
                        <w:szCs w:val="15"/>
                      </w:rPr>
                      <w:t>277,090,000.00</w:t>
                    </w:r>
                  </w:p>
                </w:sdtContent>
              </w:sdt>
            </w:tc>
            <w:sdt>
              <w:sdtPr>
                <w:rPr>
                  <w:sz w:val="15"/>
                  <w:szCs w:val="15"/>
                </w:rPr>
                <w:alias w:val="重大在建工程合计"/>
                <w:tag w:val="_GBC_089935e3dac34f248b38357f72e03edf"/>
                <w:id w:val="1047686"/>
                <w:lock w:val="sdtLocked"/>
                <w:placeholder>
                  <w:docPart w:val="GBC11111111111111111111111111111"/>
                </w:placeholder>
              </w:sdtPr>
              <w:sdtContent>
                <w:tc>
                  <w:tcPr>
                    <w:tcW w:w="1134" w:type="dxa"/>
                    <w:tcBorders>
                      <w:top w:val="single" w:sz="6" w:space="0" w:color="auto"/>
                      <w:left w:val="single" w:sz="6" w:space="0" w:color="auto"/>
                      <w:bottom w:val="single" w:sz="6" w:space="0" w:color="auto"/>
                      <w:right w:val="single" w:sz="6" w:space="0" w:color="auto"/>
                    </w:tcBorders>
                    <w:shd w:val="clear" w:color="auto" w:fill="auto"/>
                  </w:tcPr>
                  <w:p w:rsidR="00EB0FBA" w:rsidRPr="004A267A" w:rsidRDefault="00EB0FBA">
                    <w:pPr>
                      <w:jc w:val="right"/>
                      <w:rPr>
                        <w:sz w:val="15"/>
                        <w:szCs w:val="15"/>
                      </w:rPr>
                    </w:pPr>
                    <w:r w:rsidRPr="004A267A">
                      <w:rPr>
                        <w:rFonts w:hint="eastAsia"/>
                        <w:sz w:val="15"/>
                        <w:szCs w:val="15"/>
                      </w:rPr>
                      <w:t>79,608,193.83</w:t>
                    </w:r>
                  </w:p>
                </w:tc>
              </w:sdtContent>
            </w:sdt>
            <w:sdt>
              <w:sdtPr>
                <w:rPr>
                  <w:sz w:val="15"/>
                  <w:szCs w:val="15"/>
                </w:rPr>
                <w:alias w:val="在建工程合计增加数"/>
                <w:tag w:val="_GBC_a6db901e6cbc4adeb906bcbd0330b7ea"/>
                <w:id w:val="1047687"/>
                <w:lock w:val="sdtLocked"/>
                <w:placeholder>
                  <w:docPart w:val="GBC11111111111111111111111111111"/>
                </w:placeholder>
              </w:sdtPr>
              <w:sdtContent>
                <w:tc>
                  <w:tcPr>
                    <w:tcW w:w="1134" w:type="dxa"/>
                    <w:tcBorders>
                      <w:top w:val="single" w:sz="6" w:space="0" w:color="auto"/>
                      <w:left w:val="single" w:sz="6" w:space="0" w:color="auto"/>
                      <w:bottom w:val="single" w:sz="6" w:space="0" w:color="auto"/>
                      <w:right w:val="single" w:sz="6" w:space="0" w:color="auto"/>
                    </w:tcBorders>
                    <w:shd w:val="clear" w:color="auto" w:fill="auto"/>
                  </w:tcPr>
                  <w:p w:rsidR="00EB0FBA" w:rsidRPr="004A267A" w:rsidRDefault="00EB0FBA">
                    <w:pPr>
                      <w:ind w:right="73"/>
                      <w:jc w:val="right"/>
                      <w:rPr>
                        <w:sz w:val="15"/>
                        <w:szCs w:val="15"/>
                      </w:rPr>
                    </w:pPr>
                    <w:r w:rsidRPr="004A267A">
                      <w:rPr>
                        <w:rFonts w:hint="eastAsia"/>
                        <w:sz w:val="15"/>
                        <w:szCs w:val="15"/>
                      </w:rPr>
                      <w:t>16,227,091.52</w:t>
                    </w:r>
                  </w:p>
                </w:tc>
              </w:sdtContent>
            </w:sdt>
            <w:sdt>
              <w:sdtPr>
                <w:rPr>
                  <w:sz w:val="15"/>
                  <w:szCs w:val="15"/>
                </w:rPr>
                <w:alias w:val="在建工程转入固定资产合计"/>
                <w:tag w:val="_GBC_e9b71ad862694d0da3c413f602c03013"/>
                <w:id w:val="1047688"/>
                <w:lock w:val="sdtLocked"/>
                <w:placeholder>
                  <w:docPart w:val="GBC11111111111111111111111111111"/>
                </w:placeholder>
              </w:sdtPr>
              <w:sdtContent>
                <w:tc>
                  <w:tcPr>
                    <w:tcW w:w="993" w:type="dxa"/>
                    <w:tcBorders>
                      <w:top w:val="single" w:sz="6" w:space="0" w:color="auto"/>
                      <w:left w:val="single" w:sz="6" w:space="0" w:color="auto"/>
                      <w:bottom w:val="single" w:sz="6" w:space="0" w:color="auto"/>
                      <w:right w:val="single" w:sz="6" w:space="0" w:color="auto"/>
                    </w:tcBorders>
                    <w:shd w:val="clear" w:color="auto" w:fill="auto"/>
                  </w:tcPr>
                  <w:p w:rsidR="00EB0FBA" w:rsidRPr="004A267A" w:rsidRDefault="00EB0FBA">
                    <w:pPr>
                      <w:ind w:right="73"/>
                      <w:jc w:val="right"/>
                      <w:rPr>
                        <w:sz w:val="15"/>
                        <w:szCs w:val="15"/>
                      </w:rPr>
                    </w:pPr>
                    <w:r w:rsidRPr="004A267A">
                      <w:rPr>
                        <w:rFonts w:hint="eastAsia"/>
                        <w:sz w:val="15"/>
                        <w:szCs w:val="15"/>
                      </w:rPr>
                      <w:t>9,080,910.27</w:t>
                    </w:r>
                  </w:p>
                </w:tc>
              </w:sdtContent>
            </w:sdt>
            <w:sdt>
              <w:sdtPr>
                <w:rPr>
                  <w:sz w:val="15"/>
                  <w:szCs w:val="15"/>
                </w:rPr>
                <w:alias w:val="在建工程其他减少合计"/>
                <w:tag w:val="_GBC_7b0adc8565a74ff8bba687359f8066eb"/>
                <w:id w:val="1047689"/>
                <w:lock w:val="sdtLocked"/>
                <w:placeholder>
                  <w:docPart w:val="GBC11111111111111111111111111111"/>
                </w:placeholder>
                <w:showingPlcHdr/>
              </w:sdtPr>
              <w:sdtContent>
                <w:tc>
                  <w:tcPr>
                    <w:tcW w:w="141" w:type="dxa"/>
                    <w:tcBorders>
                      <w:top w:val="single" w:sz="6" w:space="0" w:color="auto"/>
                      <w:left w:val="single" w:sz="6" w:space="0" w:color="auto"/>
                      <w:bottom w:val="single" w:sz="6" w:space="0" w:color="auto"/>
                      <w:right w:val="single" w:sz="6" w:space="0" w:color="auto"/>
                    </w:tcBorders>
                    <w:shd w:val="clear" w:color="auto" w:fill="auto"/>
                  </w:tcPr>
                  <w:p w:rsidR="00EB0FBA" w:rsidRPr="004A267A" w:rsidRDefault="00EB0FBA">
                    <w:pPr>
                      <w:ind w:right="73"/>
                      <w:jc w:val="right"/>
                      <w:rPr>
                        <w:sz w:val="15"/>
                        <w:szCs w:val="15"/>
                      </w:rPr>
                    </w:pPr>
                    <w:r w:rsidRPr="004A267A">
                      <w:rPr>
                        <w:rFonts w:hint="eastAsia"/>
                        <w:color w:val="333399"/>
                        <w:sz w:val="15"/>
                        <w:szCs w:val="15"/>
                      </w:rPr>
                      <w:t xml:space="preserve">　</w:t>
                    </w:r>
                  </w:p>
                </w:tc>
              </w:sdtContent>
            </w:sdt>
            <w:tc>
              <w:tcPr>
                <w:tcW w:w="426" w:type="dxa"/>
                <w:tcBorders>
                  <w:top w:val="single" w:sz="6" w:space="0" w:color="auto"/>
                  <w:left w:val="single" w:sz="6" w:space="0" w:color="auto"/>
                  <w:bottom w:val="single" w:sz="6" w:space="0" w:color="auto"/>
                  <w:right w:val="single" w:sz="6" w:space="0" w:color="auto"/>
                </w:tcBorders>
                <w:shd w:val="clear" w:color="auto" w:fill="auto"/>
              </w:tcPr>
              <w:p w:rsidR="00EB0FBA" w:rsidRPr="004A267A" w:rsidRDefault="00EB0FBA">
                <w:pPr>
                  <w:ind w:right="174"/>
                  <w:jc w:val="center"/>
                  <w:rPr>
                    <w:sz w:val="15"/>
                    <w:szCs w:val="15"/>
                  </w:rPr>
                </w:pPr>
                <w:r w:rsidRPr="004A267A">
                  <w:rPr>
                    <w:sz w:val="15"/>
                    <w:szCs w:val="15"/>
                  </w:rPr>
                  <w:t>/</w:t>
                </w:r>
              </w:p>
            </w:tc>
            <w:tc>
              <w:tcPr>
                <w:tcW w:w="283" w:type="dxa"/>
                <w:tcBorders>
                  <w:top w:val="single" w:sz="6" w:space="0" w:color="auto"/>
                  <w:left w:val="single" w:sz="6" w:space="0" w:color="auto"/>
                  <w:bottom w:val="single" w:sz="6" w:space="0" w:color="auto"/>
                  <w:right w:val="single" w:sz="6" w:space="0" w:color="auto"/>
                </w:tcBorders>
                <w:shd w:val="clear" w:color="auto" w:fill="auto"/>
              </w:tcPr>
              <w:p w:rsidR="00EB0FBA" w:rsidRPr="004A267A" w:rsidRDefault="00EB0FBA">
                <w:pPr>
                  <w:ind w:right="174"/>
                  <w:jc w:val="center"/>
                  <w:rPr>
                    <w:sz w:val="15"/>
                    <w:szCs w:val="15"/>
                  </w:rPr>
                </w:pPr>
                <w:r w:rsidRPr="004A267A">
                  <w:rPr>
                    <w:sz w:val="15"/>
                    <w:szCs w:val="15"/>
                  </w:rPr>
                  <w:t>/</w:t>
                </w:r>
              </w:p>
            </w:tc>
            <w:sdt>
              <w:sdtPr>
                <w:rPr>
                  <w:sz w:val="15"/>
                  <w:szCs w:val="15"/>
                </w:rPr>
                <w:alias w:val="在建工程利息资本化金额合计"/>
                <w:tag w:val="_GBC_138813d403f242db96c129204a6f1222"/>
                <w:id w:val="1047690"/>
                <w:lock w:val="sdtLocked"/>
                <w:placeholder>
                  <w:docPart w:val="GBC11111111111111111111111111111"/>
                </w:placeholder>
              </w:sdtPr>
              <w:sdtContent>
                <w:tc>
                  <w:tcPr>
                    <w:tcW w:w="992" w:type="dxa"/>
                    <w:tcBorders>
                      <w:top w:val="single" w:sz="6" w:space="0" w:color="auto"/>
                      <w:left w:val="single" w:sz="6" w:space="0" w:color="auto"/>
                      <w:bottom w:val="single" w:sz="6" w:space="0" w:color="auto"/>
                      <w:right w:val="single" w:sz="6" w:space="0" w:color="auto"/>
                    </w:tcBorders>
                    <w:shd w:val="clear" w:color="auto" w:fill="auto"/>
                  </w:tcPr>
                  <w:p w:rsidR="00EB0FBA" w:rsidRPr="004A267A" w:rsidRDefault="00EB0FBA">
                    <w:pPr>
                      <w:jc w:val="right"/>
                      <w:rPr>
                        <w:sz w:val="15"/>
                        <w:szCs w:val="15"/>
                      </w:rPr>
                    </w:pPr>
                    <w:r w:rsidRPr="004A267A">
                      <w:rPr>
                        <w:rFonts w:hint="eastAsia"/>
                        <w:sz w:val="15"/>
                        <w:szCs w:val="15"/>
                      </w:rPr>
                      <w:t>11,549,400.20</w:t>
                    </w:r>
                  </w:p>
                </w:tc>
              </w:sdtContent>
            </w:sdt>
            <w:sdt>
              <w:sdtPr>
                <w:rPr>
                  <w:sz w:val="15"/>
                  <w:szCs w:val="15"/>
                </w:rPr>
                <w:alias w:val="在建工程当期利息资本化金额合计"/>
                <w:tag w:val="_GBC_03326bf0f23b4a438f3fd305d1d160b9"/>
                <w:id w:val="1047691"/>
                <w:lock w:val="sdtLocked"/>
                <w:placeholder>
                  <w:docPart w:val="GBC11111111111111111111111111111"/>
                </w:placeholder>
              </w:sdtPr>
              <w:sdtContent>
                <w:tc>
                  <w:tcPr>
                    <w:tcW w:w="851" w:type="dxa"/>
                    <w:tcBorders>
                      <w:top w:val="single" w:sz="6" w:space="0" w:color="auto"/>
                      <w:left w:val="single" w:sz="6" w:space="0" w:color="auto"/>
                      <w:bottom w:val="single" w:sz="6" w:space="0" w:color="auto"/>
                      <w:right w:val="single" w:sz="6" w:space="0" w:color="auto"/>
                    </w:tcBorders>
                    <w:shd w:val="clear" w:color="auto" w:fill="auto"/>
                  </w:tcPr>
                  <w:p w:rsidR="00EB0FBA" w:rsidRPr="004A267A" w:rsidRDefault="00EB0FBA">
                    <w:pPr>
                      <w:ind w:right="174"/>
                      <w:jc w:val="right"/>
                      <w:rPr>
                        <w:sz w:val="15"/>
                        <w:szCs w:val="15"/>
                      </w:rPr>
                    </w:pPr>
                    <w:r w:rsidRPr="004A267A">
                      <w:rPr>
                        <w:rFonts w:hint="eastAsia"/>
                        <w:sz w:val="15"/>
                        <w:szCs w:val="15"/>
                      </w:rPr>
                      <w:t>260,361.11</w:t>
                    </w:r>
                  </w:p>
                </w:tc>
              </w:sdtContent>
            </w:sdt>
            <w:tc>
              <w:tcPr>
                <w:tcW w:w="425" w:type="dxa"/>
                <w:tcBorders>
                  <w:top w:val="single" w:sz="6" w:space="0" w:color="auto"/>
                  <w:left w:val="single" w:sz="6" w:space="0" w:color="auto"/>
                  <w:bottom w:val="single" w:sz="6" w:space="0" w:color="auto"/>
                  <w:right w:val="single" w:sz="6" w:space="0" w:color="auto"/>
                </w:tcBorders>
                <w:shd w:val="clear" w:color="auto" w:fill="auto"/>
              </w:tcPr>
              <w:p w:rsidR="00EB0FBA" w:rsidRPr="004A267A" w:rsidRDefault="00EB0FBA">
                <w:pPr>
                  <w:ind w:right="174"/>
                  <w:jc w:val="center"/>
                  <w:rPr>
                    <w:sz w:val="15"/>
                    <w:szCs w:val="15"/>
                  </w:rPr>
                </w:pPr>
                <w:r w:rsidRPr="004A267A">
                  <w:rPr>
                    <w:sz w:val="15"/>
                    <w:szCs w:val="15"/>
                  </w:rPr>
                  <w:t>/</w:t>
                </w:r>
              </w:p>
            </w:tc>
            <w:tc>
              <w:tcPr>
                <w:tcW w:w="284" w:type="dxa"/>
                <w:tcBorders>
                  <w:top w:val="single" w:sz="6" w:space="0" w:color="auto"/>
                  <w:left w:val="single" w:sz="6" w:space="0" w:color="auto"/>
                  <w:bottom w:val="single" w:sz="6" w:space="0" w:color="auto"/>
                  <w:right w:val="single" w:sz="6" w:space="0" w:color="auto"/>
                </w:tcBorders>
                <w:shd w:val="clear" w:color="auto" w:fill="auto"/>
              </w:tcPr>
              <w:p w:rsidR="00EB0FBA" w:rsidRPr="004A267A" w:rsidRDefault="00EB0FBA">
                <w:pPr>
                  <w:ind w:right="174"/>
                  <w:jc w:val="center"/>
                  <w:rPr>
                    <w:sz w:val="15"/>
                    <w:szCs w:val="15"/>
                  </w:rPr>
                </w:pPr>
                <w:r w:rsidRPr="004A267A">
                  <w:rPr>
                    <w:sz w:val="15"/>
                    <w:szCs w:val="15"/>
                  </w:rPr>
                  <w:t>/</w:t>
                </w:r>
              </w:p>
            </w:tc>
            <w:sdt>
              <w:sdtPr>
                <w:rPr>
                  <w:sz w:val="15"/>
                  <w:szCs w:val="15"/>
                </w:rPr>
                <w:alias w:val="重大在建工程合计"/>
                <w:tag w:val="_GBC_2264f0198e3f491c814d522537c4f003"/>
                <w:id w:val="1047692"/>
                <w:lock w:val="sdtLocked"/>
                <w:placeholder>
                  <w:docPart w:val="GBC11111111111111111111111111111"/>
                </w:placeholder>
              </w:sdtPr>
              <w:sdtContent>
                <w:tc>
                  <w:tcPr>
                    <w:tcW w:w="992" w:type="dxa"/>
                    <w:tcBorders>
                      <w:top w:val="single" w:sz="6" w:space="0" w:color="auto"/>
                      <w:left w:val="single" w:sz="6" w:space="0" w:color="auto"/>
                      <w:bottom w:val="single" w:sz="6" w:space="0" w:color="auto"/>
                      <w:right w:val="single" w:sz="6" w:space="0" w:color="auto"/>
                    </w:tcBorders>
                  </w:tcPr>
                  <w:p w:rsidR="00EB0FBA" w:rsidRPr="004A267A" w:rsidRDefault="00EB0FBA">
                    <w:pPr>
                      <w:jc w:val="right"/>
                      <w:rPr>
                        <w:sz w:val="15"/>
                        <w:szCs w:val="15"/>
                      </w:rPr>
                    </w:pPr>
                    <w:r w:rsidRPr="004A267A">
                      <w:rPr>
                        <w:rFonts w:hint="eastAsia"/>
                        <w:sz w:val="15"/>
                        <w:szCs w:val="15"/>
                      </w:rPr>
                      <w:t>86,754,375.08</w:t>
                    </w:r>
                  </w:p>
                </w:tc>
              </w:sdtContent>
            </w:sdt>
          </w:tr>
        </w:tbl>
        <w:p w:rsidR="00EB0FBA" w:rsidRDefault="006028CF">
          <w:pPr>
            <w:snapToGrid w:val="0"/>
            <w:spacing w:line="240" w:lineRule="atLeast"/>
          </w:pPr>
        </w:p>
      </w:sdtContent>
    </w:sdt>
    <w:p w:rsidR="00EB0FBA" w:rsidRDefault="00EB0FBA">
      <w:pPr>
        <w:pStyle w:val="3"/>
        <w:numPr>
          <w:ilvl w:val="0"/>
          <w:numId w:val="27"/>
        </w:numPr>
        <w:rPr>
          <w:rFonts w:ascii="宋体" w:hAnsi="宋体"/>
        </w:rPr>
      </w:pPr>
      <w:r>
        <w:rPr>
          <w:rFonts w:ascii="宋体" w:hAnsi="宋体" w:hint="eastAsia"/>
        </w:rPr>
        <w:t>无形资产</w:t>
      </w:r>
    </w:p>
    <w:sdt>
      <w:sdtPr>
        <w:rPr>
          <w:rFonts w:ascii="Calibri" w:hAnsi="Calibri" w:hint="eastAsia"/>
          <w:b w:val="0"/>
          <w:bCs w:val="0"/>
          <w:szCs w:val="22"/>
        </w:rPr>
        <w:tag w:val="_GBC_8e4d7b8aff4546b2b5b35543b999b4d7"/>
        <w:id w:val="1047849"/>
        <w:lock w:val="sdtLocked"/>
        <w:placeholder>
          <w:docPart w:val="GBC22222222222222222222222222222"/>
        </w:placeholder>
      </w:sdtPr>
      <w:sdtEndPr>
        <w:rPr>
          <w:rFonts w:hint="default"/>
        </w:rPr>
      </w:sdtEndPr>
      <w:sdtContent>
        <w:p w:rsidR="00EB0FBA" w:rsidRDefault="00EB0FBA">
          <w:pPr>
            <w:pStyle w:val="4"/>
            <w:numPr>
              <w:ilvl w:val="0"/>
              <w:numId w:val="68"/>
            </w:numPr>
          </w:pPr>
          <w:r>
            <w:rPr>
              <w:rFonts w:hint="eastAsia"/>
            </w:rPr>
            <w:t>无形资产情况</w:t>
          </w:r>
        </w:p>
        <w:p w:rsidR="00EB0FBA" w:rsidRDefault="00EB0FBA">
          <w:pPr>
            <w:snapToGrid w:val="0"/>
            <w:spacing w:line="240" w:lineRule="atLeast"/>
            <w:ind w:right="227"/>
            <w:jc w:val="right"/>
          </w:pPr>
          <w:r>
            <w:rPr>
              <w:rFonts w:hint="eastAsia"/>
            </w:rPr>
            <w:t>单位：</w:t>
          </w:r>
          <w:sdt>
            <w:sdtPr>
              <w:rPr>
                <w:rFonts w:hint="eastAsia"/>
              </w:rPr>
              <w:alias w:val="单位：财务附注：无形资产情况"/>
              <w:tag w:val="_GBC_50337225d4604a53b671ca3c17c6b9bf"/>
              <w:id w:val="1047694"/>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t xml:space="preserve">  </w:t>
          </w:r>
          <w:r>
            <w:rPr>
              <w:rFonts w:hint="eastAsia"/>
            </w:rPr>
            <w:t>币种：</w:t>
          </w:r>
          <w:sdt>
            <w:sdtPr>
              <w:rPr>
                <w:rFonts w:hint="eastAsia"/>
              </w:rPr>
              <w:alias w:val="币种：财务附注：无形资产情况"/>
              <w:tag w:val="_GBC_7c5a97f39dc049be94fdd395a4adc3a4"/>
              <w:id w:val="1047695"/>
              <w:lock w:val="sdtLocked"/>
              <w:placeholder>
                <w:docPart w:val="GBC22222222222222222222222222222"/>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hint="eastAsia"/>
                </w:rPr>
                <w:t>人民币</w:t>
              </w:r>
            </w:sdtContent>
          </w:sdt>
        </w:p>
        <w:tbl>
          <w:tblPr>
            <w:tblW w:w="87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093"/>
            <w:gridCol w:w="1701"/>
            <w:gridCol w:w="1559"/>
            <w:gridCol w:w="1656"/>
            <w:gridCol w:w="1778"/>
          </w:tblGrid>
          <w:tr w:rsidR="00EB0FBA" w:rsidTr="004A267A">
            <w:tc>
              <w:tcPr>
                <w:tcW w:w="2093"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center"/>
                  <w:rPr>
                    <w:kern w:val="0"/>
                  </w:rPr>
                </w:pPr>
                <w:r>
                  <w:rPr>
                    <w:kern w:val="0"/>
                  </w:rPr>
                  <w:t>项目</w:t>
                </w:r>
              </w:p>
            </w:tc>
            <w:tc>
              <w:tcPr>
                <w:tcW w:w="1701"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center"/>
                  <w:rPr>
                    <w:kern w:val="0"/>
                  </w:rPr>
                </w:pPr>
                <w:r>
                  <w:rPr>
                    <w:kern w:val="0"/>
                  </w:rPr>
                  <w:t>期初账面余额</w:t>
                </w:r>
              </w:p>
            </w:tc>
            <w:tc>
              <w:tcPr>
                <w:tcW w:w="1559"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center"/>
                  <w:rPr>
                    <w:kern w:val="0"/>
                  </w:rPr>
                </w:pPr>
                <w:r>
                  <w:rPr>
                    <w:kern w:val="0"/>
                  </w:rPr>
                  <w:t>本期增加</w:t>
                </w:r>
              </w:p>
            </w:tc>
            <w:tc>
              <w:tcPr>
                <w:tcW w:w="1656"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center"/>
                  <w:rPr>
                    <w:kern w:val="0"/>
                  </w:rPr>
                </w:pPr>
                <w:r>
                  <w:rPr>
                    <w:kern w:val="0"/>
                  </w:rPr>
                  <w:t>本期减少</w:t>
                </w:r>
              </w:p>
            </w:tc>
            <w:tc>
              <w:tcPr>
                <w:tcW w:w="177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center"/>
                  <w:rPr>
                    <w:kern w:val="0"/>
                  </w:rPr>
                </w:pPr>
                <w:r>
                  <w:rPr>
                    <w:kern w:val="0"/>
                  </w:rPr>
                  <w:t>期末账面余额</w:t>
                </w:r>
              </w:p>
            </w:tc>
          </w:tr>
          <w:tr w:rsidR="00EB0FBA" w:rsidTr="004A267A">
            <w:tc>
              <w:tcPr>
                <w:tcW w:w="2093" w:type="dxa"/>
                <w:tcBorders>
                  <w:top w:val="single" w:sz="4" w:space="0" w:color="auto"/>
                  <w:left w:val="single" w:sz="4" w:space="0" w:color="auto"/>
                  <w:bottom w:val="single" w:sz="4" w:space="0" w:color="auto"/>
                  <w:right w:val="single" w:sz="4" w:space="0" w:color="auto"/>
                </w:tcBorders>
              </w:tcPr>
              <w:p w:rsidR="00EB0FBA" w:rsidRDefault="00EB0FBA">
                <w:pPr>
                  <w:rPr>
                    <w:rFonts w:cs="宋体"/>
                  </w:rPr>
                </w:pPr>
                <w:r>
                  <w:rPr>
                    <w:rFonts w:cs="宋体" w:hint="eastAsia"/>
                  </w:rPr>
                  <w:t>一、账面原值合计</w:t>
                </w:r>
              </w:p>
            </w:tc>
            <w:sdt>
              <w:sdtPr>
                <w:alias w:val="无形资产原价"/>
                <w:tag w:val="_GBC_2a87c21634ea4a328150f5cbe7276beb"/>
                <w:id w:val="1047696"/>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767,774,014.70</w:t>
                    </w:r>
                  </w:p>
                </w:tc>
              </w:sdtContent>
            </w:sdt>
            <w:sdt>
              <w:sdtPr>
                <w:alias w:val="无形资产原价（增加额）"/>
                <w:tag w:val="_GBC_a77720569df14abab8a29523454ddf24"/>
                <w:id w:val="1047697"/>
                <w:lock w:val="sdtLocked"/>
                <w:placeholder>
                  <w:docPart w:val="GBC11111111111111111111111111111"/>
                </w:placeholder>
              </w:sdtPr>
              <w:sdtContent>
                <w:tc>
                  <w:tcPr>
                    <w:tcW w:w="1559"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64,025,222.55</w:t>
                    </w:r>
                  </w:p>
                </w:tc>
              </w:sdtContent>
            </w:sdt>
            <w:sdt>
              <w:sdtPr>
                <w:alias w:val="无形资产原价（减少额）"/>
                <w:tag w:val="_GBC_850accbe604041e4a32d013f9224c1f5"/>
                <w:id w:val="1047698"/>
                <w:lock w:val="sdtLocked"/>
                <w:placeholder>
                  <w:docPart w:val="GBC11111111111111111111111111111"/>
                </w:placeholder>
                <w:showingPlcHdr/>
              </w:sdtPr>
              <w:sdtContent>
                <w:tc>
                  <w:tcPr>
                    <w:tcW w:w="1656"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无形资产原价"/>
                <w:tag w:val="_GBC_8dafcb78362d40afa23bc7b30a1866e7"/>
                <w:id w:val="1047699"/>
                <w:lock w:val="sdtLocked"/>
                <w:placeholder>
                  <w:docPart w:val="GBC11111111111111111111111111111"/>
                </w:placeholder>
              </w:sdtPr>
              <w:sdtContent>
                <w:tc>
                  <w:tcPr>
                    <w:tcW w:w="1778"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831,799,237.25</w:t>
                    </w:r>
                  </w:p>
                </w:tc>
              </w:sdtContent>
            </w:sdt>
          </w:tr>
          <w:sdt>
            <w:sdtPr>
              <w:alias w:val="无形资产原价明细"/>
              <w:tag w:val="_GBC_bca8ce9ac88e44748ab0280355ffdfa7"/>
              <w:id w:val="1047705"/>
              <w:lock w:val="sdtLocked"/>
              <w:placeholder>
                <w:docPart w:val="GBC11111111111111111111111111111"/>
              </w:placeholder>
            </w:sdtPr>
            <w:sdtContent>
              <w:tr w:rsidR="00EB0FBA" w:rsidTr="004A267A">
                <w:sdt>
                  <w:sdtPr>
                    <w:alias w:val="无形资产原价明细－项目"/>
                    <w:tag w:val="_GBC_43503bd189ae44ce96286173a4ad6db5"/>
                    <w:id w:val="1047700"/>
                    <w:lock w:val="sdtLocked"/>
                    <w:placeholder>
                      <w:docPart w:val="GBC11111111111111111111111111111"/>
                    </w:placeholder>
                  </w:sdtPr>
                  <w:sdtContent>
                    <w:tc>
                      <w:tcPr>
                        <w:tcW w:w="2093"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土地使用权</w:t>
                        </w:r>
                      </w:p>
                    </w:tc>
                  </w:sdtContent>
                </w:sdt>
                <w:sdt>
                  <w:sdtPr>
                    <w:alias w:val="无形资产原价明细－账面余额"/>
                    <w:tag w:val="_GBC_36e583097c614fbd894be1c4afc30b64"/>
                    <w:id w:val="1047701"/>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678,272,906.60</w:t>
                        </w:r>
                      </w:p>
                    </w:tc>
                  </w:sdtContent>
                </w:sdt>
                <w:sdt>
                  <w:sdtPr>
                    <w:alias w:val="无形资产原价明细－增加额"/>
                    <w:tag w:val="_GBC_80c970dbc0d242e287142090d6288c09"/>
                    <w:id w:val="1047702"/>
                    <w:lock w:val="sdtLocked"/>
                    <w:placeholder>
                      <w:docPart w:val="GBC11111111111111111111111111111"/>
                    </w:placeholder>
                  </w:sdtPr>
                  <w:sdtContent>
                    <w:tc>
                      <w:tcPr>
                        <w:tcW w:w="1559"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63,159,930.15</w:t>
                        </w:r>
                      </w:p>
                    </w:tc>
                  </w:sdtContent>
                </w:sdt>
                <w:sdt>
                  <w:sdtPr>
                    <w:alias w:val="无形资产原价明细－减少额"/>
                    <w:tag w:val="_GBC_8ed5df53cf934a28aa6e6d5f431959b3"/>
                    <w:id w:val="1047703"/>
                    <w:lock w:val="sdtLocked"/>
                    <w:placeholder>
                      <w:docPart w:val="GBC11111111111111111111111111111"/>
                    </w:placeholder>
                    <w:showingPlcHdr/>
                  </w:sdtPr>
                  <w:sdtContent>
                    <w:tc>
                      <w:tcPr>
                        <w:tcW w:w="1656"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color w:val="333399"/>
                          </w:rPr>
                          <w:t xml:space="preserve">　</w:t>
                        </w:r>
                      </w:p>
                    </w:tc>
                  </w:sdtContent>
                </w:sdt>
                <w:sdt>
                  <w:sdtPr>
                    <w:rPr>
                      <w:bCs/>
                    </w:rPr>
                    <w:alias w:val="无形资产原价明细－账面余额"/>
                    <w:tag w:val="_GBC_4b82d20b62f146ffb33c65b11e7ab14e"/>
                    <w:id w:val="1047704"/>
                    <w:lock w:val="sdtLocked"/>
                    <w:placeholder>
                      <w:docPart w:val="GBC11111111111111111111111111111"/>
                    </w:placeholder>
                  </w:sdtPr>
                  <w:sdtContent>
                    <w:tc>
                      <w:tcPr>
                        <w:tcW w:w="177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rPr>
                            <w:bCs/>
                          </w:rPr>
                        </w:pPr>
                        <w:r>
                          <w:rPr>
                            <w:rFonts w:hint="eastAsia"/>
                          </w:rPr>
                          <w:t>741,432,836.75</w:t>
                        </w:r>
                      </w:p>
                    </w:tc>
                  </w:sdtContent>
                </w:sdt>
              </w:tr>
            </w:sdtContent>
          </w:sdt>
          <w:sdt>
            <w:sdtPr>
              <w:alias w:val="无形资产原价明细"/>
              <w:tag w:val="_GBC_bca8ce9ac88e44748ab0280355ffdfa7"/>
              <w:id w:val="1047711"/>
              <w:lock w:val="sdtLocked"/>
              <w:placeholder>
                <w:docPart w:val="GBC11111111111111111111111111111"/>
              </w:placeholder>
            </w:sdtPr>
            <w:sdtContent>
              <w:tr w:rsidR="00EB0FBA" w:rsidTr="004A267A">
                <w:sdt>
                  <w:sdtPr>
                    <w:alias w:val="无形资产原价明细－项目"/>
                    <w:tag w:val="_GBC_43503bd189ae44ce96286173a4ad6db5"/>
                    <w:id w:val="1047706"/>
                    <w:lock w:val="sdtLocked"/>
                    <w:placeholder>
                      <w:docPart w:val="GBC11111111111111111111111111111"/>
                    </w:placeholder>
                  </w:sdtPr>
                  <w:sdtContent>
                    <w:tc>
                      <w:tcPr>
                        <w:tcW w:w="2093"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软件</w:t>
                        </w:r>
                      </w:p>
                    </w:tc>
                  </w:sdtContent>
                </w:sdt>
                <w:sdt>
                  <w:sdtPr>
                    <w:alias w:val="无形资产原价明细－账面余额"/>
                    <w:tag w:val="_GBC_36e583097c614fbd894be1c4afc30b64"/>
                    <w:id w:val="1047707"/>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33,594,428.83</w:t>
                        </w:r>
                      </w:p>
                    </w:tc>
                  </w:sdtContent>
                </w:sdt>
                <w:sdt>
                  <w:sdtPr>
                    <w:alias w:val="无形资产原价明细－增加额"/>
                    <w:tag w:val="_GBC_80c970dbc0d242e287142090d6288c09"/>
                    <w:id w:val="1047708"/>
                    <w:lock w:val="sdtLocked"/>
                    <w:placeholder>
                      <w:docPart w:val="GBC11111111111111111111111111111"/>
                    </w:placeholder>
                  </w:sdtPr>
                  <w:sdtContent>
                    <w:tc>
                      <w:tcPr>
                        <w:tcW w:w="1559"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865,292.40</w:t>
                        </w:r>
                      </w:p>
                    </w:tc>
                  </w:sdtContent>
                </w:sdt>
                <w:sdt>
                  <w:sdtPr>
                    <w:alias w:val="无形资产原价明细－减少额"/>
                    <w:tag w:val="_GBC_8ed5df53cf934a28aa6e6d5f431959b3"/>
                    <w:id w:val="1047709"/>
                    <w:lock w:val="sdtLocked"/>
                    <w:placeholder>
                      <w:docPart w:val="GBC11111111111111111111111111111"/>
                    </w:placeholder>
                    <w:showingPlcHdr/>
                  </w:sdtPr>
                  <w:sdtContent>
                    <w:tc>
                      <w:tcPr>
                        <w:tcW w:w="1656"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color w:val="333399"/>
                          </w:rPr>
                          <w:t xml:space="preserve">　</w:t>
                        </w:r>
                      </w:p>
                    </w:tc>
                  </w:sdtContent>
                </w:sdt>
                <w:sdt>
                  <w:sdtPr>
                    <w:rPr>
                      <w:bCs/>
                    </w:rPr>
                    <w:alias w:val="无形资产原价明细－账面余额"/>
                    <w:tag w:val="_GBC_4b82d20b62f146ffb33c65b11e7ab14e"/>
                    <w:id w:val="1047710"/>
                    <w:lock w:val="sdtLocked"/>
                    <w:placeholder>
                      <w:docPart w:val="GBC11111111111111111111111111111"/>
                    </w:placeholder>
                  </w:sdtPr>
                  <w:sdtContent>
                    <w:tc>
                      <w:tcPr>
                        <w:tcW w:w="177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rPr>
                            <w:bCs/>
                          </w:rPr>
                        </w:pPr>
                        <w:r>
                          <w:rPr>
                            <w:rFonts w:hint="eastAsia"/>
                          </w:rPr>
                          <w:t>34,459,721.23</w:t>
                        </w:r>
                      </w:p>
                    </w:tc>
                  </w:sdtContent>
                </w:sdt>
              </w:tr>
            </w:sdtContent>
          </w:sdt>
          <w:sdt>
            <w:sdtPr>
              <w:alias w:val="无形资产原价明细"/>
              <w:tag w:val="_GBC_bca8ce9ac88e44748ab0280355ffdfa7"/>
              <w:id w:val="1047717"/>
              <w:lock w:val="sdtLocked"/>
              <w:placeholder>
                <w:docPart w:val="GBC11111111111111111111111111111"/>
              </w:placeholder>
            </w:sdtPr>
            <w:sdtContent>
              <w:tr w:rsidR="00EB0FBA" w:rsidTr="004A267A">
                <w:sdt>
                  <w:sdtPr>
                    <w:alias w:val="无形资产原价明细－项目"/>
                    <w:tag w:val="_GBC_43503bd189ae44ce96286173a4ad6db5"/>
                    <w:id w:val="1047712"/>
                    <w:lock w:val="sdtLocked"/>
                    <w:placeholder>
                      <w:docPart w:val="GBC11111111111111111111111111111"/>
                    </w:placeholder>
                  </w:sdtPr>
                  <w:sdtContent>
                    <w:tc>
                      <w:tcPr>
                        <w:tcW w:w="2093"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专有技术</w:t>
                        </w:r>
                      </w:p>
                    </w:tc>
                  </w:sdtContent>
                </w:sdt>
                <w:sdt>
                  <w:sdtPr>
                    <w:alias w:val="无形资产原价明细－账面余额"/>
                    <w:tag w:val="_GBC_36e583097c614fbd894be1c4afc30b64"/>
                    <w:id w:val="1047713"/>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46,287,173.27</w:t>
                        </w:r>
                      </w:p>
                    </w:tc>
                  </w:sdtContent>
                </w:sdt>
                <w:sdt>
                  <w:sdtPr>
                    <w:alias w:val="无形资产原价明细－增加额"/>
                    <w:tag w:val="_GBC_80c970dbc0d242e287142090d6288c09"/>
                    <w:id w:val="1047714"/>
                    <w:lock w:val="sdtLocked"/>
                    <w:placeholder>
                      <w:docPart w:val="GBC11111111111111111111111111111"/>
                    </w:placeholder>
                  </w:sdtPr>
                  <w:sdtContent>
                    <w:tc>
                      <w:tcPr>
                        <w:tcW w:w="1559"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t xml:space="preserve">　</w:t>
                        </w:r>
                      </w:p>
                    </w:tc>
                  </w:sdtContent>
                </w:sdt>
                <w:sdt>
                  <w:sdtPr>
                    <w:alias w:val="无形资产原价明细－减少额"/>
                    <w:tag w:val="_GBC_8ed5df53cf934a28aa6e6d5f431959b3"/>
                    <w:id w:val="1047715"/>
                    <w:lock w:val="sdtLocked"/>
                    <w:placeholder>
                      <w:docPart w:val="GBC11111111111111111111111111111"/>
                    </w:placeholder>
                  </w:sdtPr>
                  <w:sdtContent>
                    <w:tc>
                      <w:tcPr>
                        <w:tcW w:w="1656"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t xml:space="preserve">　</w:t>
                        </w:r>
                      </w:p>
                    </w:tc>
                  </w:sdtContent>
                </w:sdt>
                <w:sdt>
                  <w:sdtPr>
                    <w:rPr>
                      <w:bCs/>
                    </w:rPr>
                    <w:alias w:val="无形资产原价明细－账面余额"/>
                    <w:tag w:val="_GBC_4b82d20b62f146ffb33c65b11e7ab14e"/>
                    <w:id w:val="1047716"/>
                    <w:lock w:val="sdtLocked"/>
                    <w:placeholder>
                      <w:docPart w:val="GBC11111111111111111111111111111"/>
                    </w:placeholder>
                  </w:sdtPr>
                  <w:sdtContent>
                    <w:tc>
                      <w:tcPr>
                        <w:tcW w:w="177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rPr>
                            <w:bCs/>
                          </w:rPr>
                        </w:pPr>
                        <w:r>
                          <w:rPr>
                            <w:rFonts w:hint="eastAsia"/>
                          </w:rPr>
                          <w:t>46,287,173.27</w:t>
                        </w:r>
                      </w:p>
                    </w:tc>
                  </w:sdtContent>
                </w:sdt>
              </w:tr>
            </w:sdtContent>
          </w:sdt>
          <w:sdt>
            <w:sdtPr>
              <w:alias w:val="无形资产原价明细"/>
              <w:tag w:val="_GBC_bca8ce9ac88e44748ab0280355ffdfa7"/>
              <w:id w:val="1047723"/>
              <w:lock w:val="sdtLocked"/>
              <w:placeholder>
                <w:docPart w:val="GBC11111111111111111111111111111"/>
              </w:placeholder>
            </w:sdtPr>
            <w:sdtContent>
              <w:tr w:rsidR="00EB0FBA" w:rsidTr="004A267A">
                <w:sdt>
                  <w:sdtPr>
                    <w:alias w:val="无形资产原价明细－项目"/>
                    <w:tag w:val="_GBC_43503bd189ae44ce96286173a4ad6db5"/>
                    <w:id w:val="1047718"/>
                    <w:lock w:val="sdtLocked"/>
                    <w:placeholder>
                      <w:docPart w:val="GBC11111111111111111111111111111"/>
                    </w:placeholder>
                  </w:sdtPr>
                  <w:sdtContent>
                    <w:tc>
                      <w:tcPr>
                        <w:tcW w:w="2093"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客户合同</w:t>
                        </w:r>
                      </w:p>
                    </w:tc>
                  </w:sdtContent>
                </w:sdt>
                <w:sdt>
                  <w:sdtPr>
                    <w:alias w:val="无形资产原价明细－账面余额"/>
                    <w:tag w:val="_GBC_36e583097c614fbd894be1c4afc30b64"/>
                    <w:id w:val="1047719"/>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7,831,554.00</w:t>
                        </w:r>
                      </w:p>
                    </w:tc>
                  </w:sdtContent>
                </w:sdt>
                <w:sdt>
                  <w:sdtPr>
                    <w:alias w:val="无形资产原价明细－增加额"/>
                    <w:tag w:val="_GBC_80c970dbc0d242e287142090d6288c09"/>
                    <w:id w:val="1047720"/>
                    <w:lock w:val="sdtLocked"/>
                    <w:placeholder>
                      <w:docPart w:val="GBC11111111111111111111111111111"/>
                    </w:placeholder>
                  </w:sdtPr>
                  <w:sdtContent>
                    <w:tc>
                      <w:tcPr>
                        <w:tcW w:w="1559"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t xml:space="preserve">　</w:t>
                        </w:r>
                      </w:p>
                    </w:tc>
                  </w:sdtContent>
                </w:sdt>
                <w:sdt>
                  <w:sdtPr>
                    <w:alias w:val="无形资产原价明细－减少额"/>
                    <w:tag w:val="_GBC_8ed5df53cf934a28aa6e6d5f431959b3"/>
                    <w:id w:val="1047721"/>
                    <w:lock w:val="sdtLocked"/>
                    <w:placeholder>
                      <w:docPart w:val="GBC11111111111111111111111111111"/>
                    </w:placeholder>
                  </w:sdtPr>
                  <w:sdtContent>
                    <w:tc>
                      <w:tcPr>
                        <w:tcW w:w="1656"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t xml:space="preserve">　</w:t>
                        </w:r>
                      </w:p>
                    </w:tc>
                  </w:sdtContent>
                </w:sdt>
                <w:sdt>
                  <w:sdtPr>
                    <w:rPr>
                      <w:bCs/>
                    </w:rPr>
                    <w:alias w:val="无形资产原价明细－账面余额"/>
                    <w:tag w:val="_GBC_4b82d20b62f146ffb33c65b11e7ab14e"/>
                    <w:id w:val="1047722"/>
                    <w:lock w:val="sdtLocked"/>
                    <w:placeholder>
                      <w:docPart w:val="GBC11111111111111111111111111111"/>
                    </w:placeholder>
                  </w:sdtPr>
                  <w:sdtContent>
                    <w:tc>
                      <w:tcPr>
                        <w:tcW w:w="177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rPr>
                            <w:bCs/>
                          </w:rPr>
                        </w:pPr>
                        <w:r>
                          <w:rPr>
                            <w:rFonts w:hint="eastAsia"/>
                          </w:rPr>
                          <w:t>7,831,554.00</w:t>
                        </w:r>
                      </w:p>
                    </w:tc>
                  </w:sdtContent>
                </w:sdt>
              </w:tr>
            </w:sdtContent>
          </w:sdt>
          <w:sdt>
            <w:sdtPr>
              <w:alias w:val="无形资产原价明细"/>
              <w:tag w:val="_GBC_bca8ce9ac88e44748ab0280355ffdfa7"/>
              <w:id w:val="1047729"/>
              <w:lock w:val="sdtLocked"/>
              <w:placeholder>
                <w:docPart w:val="GBC11111111111111111111111111111"/>
              </w:placeholder>
            </w:sdtPr>
            <w:sdtContent>
              <w:tr w:rsidR="00EB0FBA" w:rsidTr="004A267A">
                <w:sdt>
                  <w:sdtPr>
                    <w:alias w:val="无形资产原价明细－项目"/>
                    <w:tag w:val="_GBC_43503bd189ae44ce96286173a4ad6db5"/>
                    <w:id w:val="1047724"/>
                    <w:lock w:val="sdtLocked"/>
                    <w:placeholder>
                      <w:docPart w:val="GBC11111111111111111111111111111"/>
                    </w:placeholder>
                  </w:sdtPr>
                  <w:sdtContent>
                    <w:tc>
                      <w:tcPr>
                        <w:tcW w:w="2093"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租赁合同</w:t>
                        </w:r>
                      </w:p>
                    </w:tc>
                  </w:sdtContent>
                </w:sdt>
                <w:sdt>
                  <w:sdtPr>
                    <w:alias w:val="无形资产原价明细－账面余额"/>
                    <w:tag w:val="_GBC_36e583097c614fbd894be1c4afc30b64"/>
                    <w:id w:val="1047725"/>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1,787,952.00</w:t>
                        </w:r>
                      </w:p>
                    </w:tc>
                  </w:sdtContent>
                </w:sdt>
                <w:sdt>
                  <w:sdtPr>
                    <w:alias w:val="无形资产原价明细－增加额"/>
                    <w:tag w:val="_GBC_80c970dbc0d242e287142090d6288c09"/>
                    <w:id w:val="1047726"/>
                    <w:lock w:val="sdtLocked"/>
                    <w:placeholder>
                      <w:docPart w:val="GBC11111111111111111111111111111"/>
                    </w:placeholder>
                  </w:sdtPr>
                  <w:sdtContent>
                    <w:tc>
                      <w:tcPr>
                        <w:tcW w:w="1559"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t xml:space="preserve">　</w:t>
                        </w:r>
                      </w:p>
                    </w:tc>
                  </w:sdtContent>
                </w:sdt>
                <w:sdt>
                  <w:sdtPr>
                    <w:alias w:val="无形资产原价明细－减少额"/>
                    <w:tag w:val="_GBC_8ed5df53cf934a28aa6e6d5f431959b3"/>
                    <w:id w:val="1047727"/>
                    <w:lock w:val="sdtLocked"/>
                    <w:placeholder>
                      <w:docPart w:val="GBC11111111111111111111111111111"/>
                    </w:placeholder>
                  </w:sdtPr>
                  <w:sdtContent>
                    <w:tc>
                      <w:tcPr>
                        <w:tcW w:w="1656"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t xml:space="preserve">　</w:t>
                        </w:r>
                      </w:p>
                    </w:tc>
                  </w:sdtContent>
                </w:sdt>
                <w:sdt>
                  <w:sdtPr>
                    <w:rPr>
                      <w:bCs/>
                    </w:rPr>
                    <w:alias w:val="无形资产原价明细－账面余额"/>
                    <w:tag w:val="_GBC_4b82d20b62f146ffb33c65b11e7ab14e"/>
                    <w:id w:val="1047728"/>
                    <w:lock w:val="sdtLocked"/>
                    <w:placeholder>
                      <w:docPart w:val="GBC11111111111111111111111111111"/>
                    </w:placeholder>
                  </w:sdtPr>
                  <w:sdtContent>
                    <w:tc>
                      <w:tcPr>
                        <w:tcW w:w="177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rPr>
                            <w:bCs/>
                          </w:rPr>
                        </w:pPr>
                        <w:r>
                          <w:rPr>
                            <w:rFonts w:hint="eastAsia"/>
                          </w:rPr>
                          <w:t>1,787,952.00</w:t>
                        </w:r>
                      </w:p>
                    </w:tc>
                  </w:sdtContent>
                </w:sdt>
              </w:tr>
            </w:sdtContent>
          </w:sdt>
          <w:tr w:rsidR="00EB0FBA" w:rsidTr="004A267A">
            <w:tc>
              <w:tcPr>
                <w:tcW w:w="2093"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rPr>
                    <w:bCs/>
                  </w:rPr>
                </w:pPr>
                <w:r>
                  <w:rPr>
                    <w:bCs/>
                  </w:rPr>
                  <w:t>二、累计摊销合计</w:t>
                </w:r>
              </w:p>
            </w:tc>
            <w:sdt>
              <w:sdtPr>
                <w:alias w:val="无形资产累计折旧"/>
                <w:tag w:val="_GBC_7004aa9ed7b2419ca74af21bbb41e0b8"/>
                <w:id w:val="1047730"/>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95,533,130.32</w:t>
                    </w:r>
                  </w:p>
                </w:tc>
              </w:sdtContent>
            </w:sdt>
            <w:sdt>
              <w:sdtPr>
                <w:alias w:val="无形资产累计折旧（增加额）"/>
                <w:tag w:val="_GBC_0e2f039ea1cf4eae9fbd100fb70d9666"/>
                <w:id w:val="1047731"/>
                <w:lock w:val="sdtLocked"/>
                <w:placeholder>
                  <w:docPart w:val="GBC11111111111111111111111111111"/>
                </w:placeholder>
              </w:sdtPr>
              <w:sdtContent>
                <w:tc>
                  <w:tcPr>
                    <w:tcW w:w="1559"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12,412,939.22</w:t>
                    </w:r>
                  </w:p>
                </w:tc>
              </w:sdtContent>
            </w:sdt>
            <w:sdt>
              <w:sdtPr>
                <w:alias w:val="无形资产累计折旧（减少额）"/>
                <w:tag w:val="_GBC_9a097931389448d79f7b71aef0345c6b"/>
                <w:id w:val="1047732"/>
                <w:lock w:val="sdtLocked"/>
                <w:placeholder>
                  <w:docPart w:val="GBC11111111111111111111111111111"/>
                </w:placeholder>
                <w:showingPlcHdr/>
              </w:sdtPr>
              <w:sdtContent>
                <w:tc>
                  <w:tcPr>
                    <w:tcW w:w="1656"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无形资产累计折旧"/>
                <w:tag w:val="_GBC_28c73eb8bdc542f4b78917688cc3d079"/>
                <w:id w:val="1047733"/>
                <w:lock w:val="sdtLocked"/>
                <w:placeholder>
                  <w:docPart w:val="GBC11111111111111111111111111111"/>
                </w:placeholder>
              </w:sdtPr>
              <w:sdtContent>
                <w:tc>
                  <w:tcPr>
                    <w:tcW w:w="1778"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107,946,069.54</w:t>
                    </w:r>
                  </w:p>
                </w:tc>
              </w:sdtContent>
            </w:sdt>
          </w:tr>
          <w:sdt>
            <w:sdtPr>
              <w:alias w:val="无形资产累计折旧明细"/>
              <w:tag w:val="_GBC_cbf264a154d44db8a4f0608efa783120"/>
              <w:id w:val="1047739"/>
              <w:lock w:val="sdtLocked"/>
              <w:placeholder>
                <w:docPart w:val="GBC11111111111111111111111111111"/>
              </w:placeholder>
            </w:sdtPr>
            <w:sdtContent>
              <w:tr w:rsidR="00EB0FBA" w:rsidTr="004A267A">
                <w:sdt>
                  <w:sdtPr>
                    <w:alias w:val="无形资产累计折旧明细－项目"/>
                    <w:tag w:val="_GBC_c6c69dc5c1664c13bcfdc666a81036ee"/>
                    <w:id w:val="1047734"/>
                    <w:lock w:val="sdtLocked"/>
                    <w:placeholder>
                      <w:docPart w:val="GBC11111111111111111111111111111"/>
                    </w:placeholder>
                  </w:sdtPr>
                  <w:sdtContent>
                    <w:tc>
                      <w:tcPr>
                        <w:tcW w:w="2093"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土地使用权</w:t>
                        </w:r>
                      </w:p>
                    </w:tc>
                  </w:sdtContent>
                </w:sdt>
                <w:sdt>
                  <w:sdtPr>
                    <w:alias w:val="无形资产累计折旧明细－账面余额"/>
                    <w:tag w:val="_GBC_d8c8f9d471fd4a91adfeb6d98276ff6f"/>
                    <w:id w:val="1047735"/>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50,631,096.44</w:t>
                        </w:r>
                      </w:p>
                    </w:tc>
                  </w:sdtContent>
                </w:sdt>
                <w:sdt>
                  <w:sdtPr>
                    <w:alias w:val="无形资产累计折旧明细－增加额"/>
                    <w:tag w:val="_GBC_e8b5ecf0669442d69ba7f355f51fd6cb"/>
                    <w:id w:val="1047736"/>
                    <w:lock w:val="sdtLocked"/>
                    <w:placeholder>
                      <w:docPart w:val="GBC11111111111111111111111111111"/>
                    </w:placeholder>
                  </w:sdtPr>
                  <w:sdtContent>
                    <w:tc>
                      <w:tcPr>
                        <w:tcW w:w="1559"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7,063,109.15</w:t>
                        </w:r>
                      </w:p>
                    </w:tc>
                  </w:sdtContent>
                </w:sdt>
                <w:sdt>
                  <w:sdtPr>
                    <w:alias w:val="无形资产累计折旧明细－减少额"/>
                    <w:tag w:val="_GBC_3ca13451d1ca4b0889fdeda3073997fc"/>
                    <w:id w:val="1047737"/>
                    <w:lock w:val="sdtLocked"/>
                    <w:placeholder>
                      <w:docPart w:val="GBC11111111111111111111111111111"/>
                    </w:placeholder>
                    <w:showingPlcHdr/>
                  </w:sdtPr>
                  <w:sdtContent>
                    <w:tc>
                      <w:tcPr>
                        <w:tcW w:w="1656"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color w:val="333399"/>
                          </w:rPr>
                          <w:t xml:space="preserve">　</w:t>
                        </w:r>
                      </w:p>
                    </w:tc>
                  </w:sdtContent>
                </w:sdt>
                <w:sdt>
                  <w:sdtPr>
                    <w:alias w:val="无形资产累计折旧明细－账面余额"/>
                    <w:tag w:val="_GBC_942983c2a71443f2b6a466ec9f593f3b"/>
                    <w:id w:val="1047738"/>
                    <w:lock w:val="sdtLocked"/>
                    <w:placeholder>
                      <w:docPart w:val="GBC11111111111111111111111111111"/>
                    </w:placeholder>
                  </w:sdtPr>
                  <w:sdtContent>
                    <w:tc>
                      <w:tcPr>
                        <w:tcW w:w="177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57,694,205.59</w:t>
                        </w:r>
                      </w:p>
                    </w:tc>
                  </w:sdtContent>
                </w:sdt>
              </w:tr>
            </w:sdtContent>
          </w:sdt>
          <w:sdt>
            <w:sdtPr>
              <w:alias w:val="无形资产累计折旧明细"/>
              <w:tag w:val="_GBC_cbf264a154d44db8a4f0608efa783120"/>
              <w:id w:val="1047745"/>
              <w:lock w:val="sdtLocked"/>
              <w:placeholder>
                <w:docPart w:val="GBC11111111111111111111111111111"/>
              </w:placeholder>
            </w:sdtPr>
            <w:sdtContent>
              <w:tr w:rsidR="00EB0FBA" w:rsidTr="004A267A">
                <w:sdt>
                  <w:sdtPr>
                    <w:alias w:val="无形资产累计折旧明细－项目"/>
                    <w:tag w:val="_GBC_c6c69dc5c1664c13bcfdc666a81036ee"/>
                    <w:id w:val="1047740"/>
                    <w:lock w:val="sdtLocked"/>
                    <w:placeholder>
                      <w:docPart w:val="GBC11111111111111111111111111111"/>
                    </w:placeholder>
                  </w:sdtPr>
                  <w:sdtContent>
                    <w:tc>
                      <w:tcPr>
                        <w:tcW w:w="2093"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软件</w:t>
                        </w:r>
                      </w:p>
                    </w:tc>
                  </w:sdtContent>
                </w:sdt>
                <w:sdt>
                  <w:sdtPr>
                    <w:alias w:val="无形资产累计折旧明细－账面余额"/>
                    <w:tag w:val="_GBC_d8c8f9d471fd4a91adfeb6d98276ff6f"/>
                    <w:id w:val="1047741"/>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17,699,093.52</w:t>
                        </w:r>
                      </w:p>
                    </w:tc>
                  </w:sdtContent>
                </w:sdt>
                <w:sdt>
                  <w:sdtPr>
                    <w:alias w:val="无形资产累计折旧明细－增加额"/>
                    <w:tag w:val="_GBC_e8b5ecf0669442d69ba7f355f51fd6cb"/>
                    <w:id w:val="1047742"/>
                    <w:lock w:val="sdtLocked"/>
                    <w:placeholder>
                      <w:docPart w:val="GBC11111111111111111111111111111"/>
                    </w:placeholder>
                  </w:sdtPr>
                  <w:sdtContent>
                    <w:tc>
                      <w:tcPr>
                        <w:tcW w:w="1559"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1,915,179.64</w:t>
                        </w:r>
                      </w:p>
                    </w:tc>
                  </w:sdtContent>
                </w:sdt>
                <w:sdt>
                  <w:sdtPr>
                    <w:alias w:val="无形资产累计折旧明细－减少额"/>
                    <w:tag w:val="_GBC_3ca13451d1ca4b0889fdeda3073997fc"/>
                    <w:id w:val="1047743"/>
                    <w:lock w:val="sdtLocked"/>
                    <w:placeholder>
                      <w:docPart w:val="GBC11111111111111111111111111111"/>
                    </w:placeholder>
                    <w:showingPlcHdr/>
                  </w:sdtPr>
                  <w:sdtContent>
                    <w:tc>
                      <w:tcPr>
                        <w:tcW w:w="1656"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color w:val="333399"/>
                          </w:rPr>
                          <w:t xml:space="preserve">　</w:t>
                        </w:r>
                      </w:p>
                    </w:tc>
                  </w:sdtContent>
                </w:sdt>
                <w:sdt>
                  <w:sdtPr>
                    <w:alias w:val="无形资产累计折旧明细－账面余额"/>
                    <w:tag w:val="_GBC_942983c2a71443f2b6a466ec9f593f3b"/>
                    <w:id w:val="1047744"/>
                    <w:lock w:val="sdtLocked"/>
                    <w:placeholder>
                      <w:docPart w:val="GBC11111111111111111111111111111"/>
                    </w:placeholder>
                  </w:sdtPr>
                  <w:sdtContent>
                    <w:tc>
                      <w:tcPr>
                        <w:tcW w:w="177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19,614,273.16</w:t>
                        </w:r>
                      </w:p>
                    </w:tc>
                  </w:sdtContent>
                </w:sdt>
              </w:tr>
            </w:sdtContent>
          </w:sdt>
          <w:sdt>
            <w:sdtPr>
              <w:alias w:val="无形资产累计折旧明细"/>
              <w:tag w:val="_GBC_cbf264a154d44db8a4f0608efa783120"/>
              <w:id w:val="1047751"/>
              <w:lock w:val="sdtLocked"/>
              <w:placeholder>
                <w:docPart w:val="GBC11111111111111111111111111111"/>
              </w:placeholder>
            </w:sdtPr>
            <w:sdtContent>
              <w:tr w:rsidR="00EB0FBA" w:rsidTr="004A267A">
                <w:sdt>
                  <w:sdtPr>
                    <w:alias w:val="无形资产累计折旧明细－项目"/>
                    <w:tag w:val="_GBC_c6c69dc5c1664c13bcfdc666a81036ee"/>
                    <w:id w:val="1047746"/>
                    <w:lock w:val="sdtLocked"/>
                    <w:placeholder>
                      <w:docPart w:val="GBC11111111111111111111111111111"/>
                    </w:placeholder>
                  </w:sdtPr>
                  <w:sdtContent>
                    <w:tc>
                      <w:tcPr>
                        <w:tcW w:w="2093"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专有技术</w:t>
                        </w:r>
                      </w:p>
                    </w:tc>
                  </w:sdtContent>
                </w:sdt>
                <w:sdt>
                  <w:sdtPr>
                    <w:alias w:val="无形资产累计折旧明细－账面余额"/>
                    <w:tag w:val="_GBC_d8c8f9d471fd4a91adfeb6d98276ff6f"/>
                    <w:id w:val="1047747"/>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25,836,640.97</w:t>
                        </w:r>
                      </w:p>
                    </w:tc>
                  </w:sdtContent>
                </w:sdt>
                <w:sdt>
                  <w:sdtPr>
                    <w:alias w:val="无形资产累计折旧明细－增加额"/>
                    <w:tag w:val="_GBC_e8b5ecf0669442d69ba7f355f51fd6cb"/>
                    <w:id w:val="1047748"/>
                    <w:lock w:val="sdtLocked"/>
                    <w:placeholder>
                      <w:docPart w:val="GBC11111111111111111111111111111"/>
                    </w:placeholder>
                  </w:sdtPr>
                  <w:sdtContent>
                    <w:tc>
                      <w:tcPr>
                        <w:tcW w:w="1559"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2,523,784.17</w:t>
                        </w:r>
                      </w:p>
                    </w:tc>
                  </w:sdtContent>
                </w:sdt>
                <w:sdt>
                  <w:sdtPr>
                    <w:alias w:val="无形资产累计折旧明细－减少额"/>
                    <w:tag w:val="_GBC_3ca13451d1ca4b0889fdeda3073997fc"/>
                    <w:id w:val="1047749"/>
                    <w:lock w:val="sdtLocked"/>
                    <w:placeholder>
                      <w:docPart w:val="GBC11111111111111111111111111111"/>
                    </w:placeholder>
                  </w:sdtPr>
                  <w:sdtContent>
                    <w:tc>
                      <w:tcPr>
                        <w:tcW w:w="1656"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t xml:space="preserve">　</w:t>
                        </w:r>
                      </w:p>
                    </w:tc>
                  </w:sdtContent>
                </w:sdt>
                <w:sdt>
                  <w:sdtPr>
                    <w:alias w:val="无形资产累计折旧明细－账面余额"/>
                    <w:tag w:val="_GBC_942983c2a71443f2b6a466ec9f593f3b"/>
                    <w:id w:val="1047750"/>
                    <w:lock w:val="sdtLocked"/>
                    <w:placeholder>
                      <w:docPart w:val="GBC11111111111111111111111111111"/>
                    </w:placeholder>
                  </w:sdtPr>
                  <w:sdtContent>
                    <w:tc>
                      <w:tcPr>
                        <w:tcW w:w="177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28,360,425.14</w:t>
                        </w:r>
                      </w:p>
                    </w:tc>
                  </w:sdtContent>
                </w:sdt>
              </w:tr>
            </w:sdtContent>
          </w:sdt>
          <w:sdt>
            <w:sdtPr>
              <w:alias w:val="无形资产累计折旧明细"/>
              <w:tag w:val="_GBC_cbf264a154d44db8a4f0608efa783120"/>
              <w:id w:val="1047757"/>
              <w:lock w:val="sdtLocked"/>
              <w:placeholder>
                <w:docPart w:val="GBC11111111111111111111111111111"/>
              </w:placeholder>
            </w:sdtPr>
            <w:sdtContent>
              <w:tr w:rsidR="00EB0FBA" w:rsidTr="004A267A">
                <w:sdt>
                  <w:sdtPr>
                    <w:alias w:val="无形资产累计折旧明细－项目"/>
                    <w:tag w:val="_GBC_c6c69dc5c1664c13bcfdc666a81036ee"/>
                    <w:id w:val="1047752"/>
                    <w:lock w:val="sdtLocked"/>
                    <w:placeholder>
                      <w:docPart w:val="GBC11111111111111111111111111111"/>
                    </w:placeholder>
                  </w:sdtPr>
                  <w:sdtContent>
                    <w:tc>
                      <w:tcPr>
                        <w:tcW w:w="2093"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客户合同</w:t>
                        </w:r>
                      </w:p>
                    </w:tc>
                  </w:sdtContent>
                </w:sdt>
                <w:sdt>
                  <w:sdtPr>
                    <w:alias w:val="无形资产累计折旧明细－账面余额"/>
                    <w:tag w:val="_GBC_d8c8f9d471fd4a91adfeb6d98276ff6f"/>
                    <w:id w:val="1047753"/>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1,174,733.10</w:t>
                        </w:r>
                      </w:p>
                    </w:tc>
                  </w:sdtContent>
                </w:sdt>
                <w:sdt>
                  <w:sdtPr>
                    <w:alias w:val="无形资产累计折旧明细－增加额"/>
                    <w:tag w:val="_GBC_e8b5ecf0669442d69ba7f355f51fd6cb"/>
                    <w:id w:val="1047754"/>
                    <w:lock w:val="sdtLocked"/>
                    <w:placeholder>
                      <w:docPart w:val="GBC11111111111111111111111111111"/>
                    </w:placeholder>
                  </w:sdtPr>
                  <w:sdtContent>
                    <w:tc>
                      <w:tcPr>
                        <w:tcW w:w="1559"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783,155.40</w:t>
                        </w:r>
                      </w:p>
                    </w:tc>
                  </w:sdtContent>
                </w:sdt>
                <w:sdt>
                  <w:sdtPr>
                    <w:alias w:val="无形资产累计折旧明细－减少额"/>
                    <w:tag w:val="_GBC_3ca13451d1ca4b0889fdeda3073997fc"/>
                    <w:id w:val="1047755"/>
                    <w:lock w:val="sdtLocked"/>
                    <w:placeholder>
                      <w:docPart w:val="GBC11111111111111111111111111111"/>
                    </w:placeholder>
                  </w:sdtPr>
                  <w:sdtContent>
                    <w:tc>
                      <w:tcPr>
                        <w:tcW w:w="1656"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t xml:space="preserve">　</w:t>
                        </w:r>
                      </w:p>
                    </w:tc>
                  </w:sdtContent>
                </w:sdt>
                <w:sdt>
                  <w:sdtPr>
                    <w:alias w:val="无形资产累计折旧明细－账面余额"/>
                    <w:tag w:val="_GBC_942983c2a71443f2b6a466ec9f593f3b"/>
                    <w:id w:val="1047756"/>
                    <w:lock w:val="sdtLocked"/>
                    <w:placeholder>
                      <w:docPart w:val="GBC11111111111111111111111111111"/>
                    </w:placeholder>
                  </w:sdtPr>
                  <w:sdtContent>
                    <w:tc>
                      <w:tcPr>
                        <w:tcW w:w="177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1,957,888.50</w:t>
                        </w:r>
                      </w:p>
                    </w:tc>
                  </w:sdtContent>
                </w:sdt>
              </w:tr>
            </w:sdtContent>
          </w:sdt>
          <w:sdt>
            <w:sdtPr>
              <w:alias w:val="无形资产累计折旧明细"/>
              <w:tag w:val="_GBC_cbf264a154d44db8a4f0608efa783120"/>
              <w:id w:val="1047763"/>
              <w:lock w:val="sdtLocked"/>
              <w:placeholder>
                <w:docPart w:val="GBC11111111111111111111111111111"/>
              </w:placeholder>
            </w:sdtPr>
            <w:sdtContent>
              <w:tr w:rsidR="00EB0FBA" w:rsidTr="004A267A">
                <w:sdt>
                  <w:sdtPr>
                    <w:alias w:val="无形资产累计折旧明细－项目"/>
                    <w:tag w:val="_GBC_c6c69dc5c1664c13bcfdc666a81036ee"/>
                    <w:id w:val="1047758"/>
                    <w:lock w:val="sdtLocked"/>
                    <w:placeholder>
                      <w:docPart w:val="GBC11111111111111111111111111111"/>
                    </w:placeholder>
                  </w:sdtPr>
                  <w:sdtContent>
                    <w:tc>
                      <w:tcPr>
                        <w:tcW w:w="2093"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租赁合同</w:t>
                        </w:r>
                      </w:p>
                    </w:tc>
                  </w:sdtContent>
                </w:sdt>
                <w:sdt>
                  <w:sdtPr>
                    <w:alias w:val="无形资产累计折旧明细－账面余额"/>
                    <w:tag w:val="_GBC_d8c8f9d471fd4a91adfeb6d98276ff6f"/>
                    <w:id w:val="1047759"/>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191,566.29</w:t>
                        </w:r>
                      </w:p>
                    </w:tc>
                  </w:sdtContent>
                </w:sdt>
                <w:sdt>
                  <w:sdtPr>
                    <w:alias w:val="无形资产累计折旧明细－增加额"/>
                    <w:tag w:val="_GBC_e8b5ecf0669442d69ba7f355f51fd6cb"/>
                    <w:id w:val="1047760"/>
                    <w:lock w:val="sdtLocked"/>
                    <w:placeholder>
                      <w:docPart w:val="GBC11111111111111111111111111111"/>
                    </w:placeholder>
                  </w:sdtPr>
                  <w:sdtContent>
                    <w:tc>
                      <w:tcPr>
                        <w:tcW w:w="1559"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127,710.86</w:t>
                        </w:r>
                      </w:p>
                    </w:tc>
                  </w:sdtContent>
                </w:sdt>
                <w:sdt>
                  <w:sdtPr>
                    <w:alias w:val="无形资产累计折旧明细－减少额"/>
                    <w:tag w:val="_GBC_3ca13451d1ca4b0889fdeda3073997fc"/>
                    <w:id w:val="1047761"/>
                    <w:lock w:val="sdtLocked"/>
                    <w:placeholder>
                      <w:docPart w:val="GBC11111111111111111111111111111"/>
                    </w:placeholder>
                  </w:sdtPr>
                  <w:sdtContent>
                    <w:tc>
                      <w:tcPr>
                        <w:tcW w:w="1656"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t xml:space="preserve">　</w:t>
                        </w:r>
                      </w:p>
                    </w:tc>
                  </w:sdtContent>
                </w:sdt>
                <w:sdt>
                  <w:sdtPr>
                    <w:alias w:val="无形资产累计折旧明细－账面余额"/>
                    <w:tag w:val="_GBC_942983c2a71443f2b6a466ec9f593f3b"/>
                    <w:id w:val="1047762"/>
                    <w:lock w:val="sdtLocked"/>
                    <w:placeholder>
                      <w:docPart w:val="GBC11111111111111111111111111111"/>
                    </w:placeholder>
                  </w:sdtPr>
                  <w:sdtContent>
                    <w:tc>
                      <w:tcPr>
                        <w:tcW w:w="177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319,277.15</w:t>
                        </w:r>
                      </w:p>
                    </w:tc>
                  </w:sdtContent>
                </w:sdt>
              </w:tr>
            </w:sdtContent>
          </w:sdt>
          <w:tr w:rsidR="00EB0FBA" w:rsidTr="004A267A">
            <w:tc>
              <w:tcPr>
                <w:tcW w:w="2093" w:type="dxa"/>
                <w:tcBorders>
                  <w:top w:val="single" w:sz="4" w:space="0" w:color="auto"/>
                  <w:left w:val="single" w:sz="4" w:space="0" w:color="auto"/>
                  <w:bottom w:val="single" w:sz="4" w:space="0" w:color="auto"/>
                  <w:right w:val="single" w:sz="4" w:space="0" w:color="auto"/>
                </w:tcBorders>
              </w:tcPr>
              <w:p w:rsidR="00EB0FBA" w:rsidRPr="004A267A" w:rsidRDefault="00EB0FBA" w:rsidP="004A267A">
                <w:pPr>
                  <w:rPr>
                    <w:rFonts w:cs="宋体"/>
                  </w:rPr>
                </w:pPr>
                <w:r>
                  <w:rPr>
                    <w:rFonts w:cs="宋体" w:hint="eastAsia"/>
                  </w:rPr>
                  <w:t>三、无形资产账面净值合计</w:t>
                </w:r>
              </w:p>
            </w:tc>
            <w:sdt>
              <w:sdtPr>
                <w:rPr>
                  <w:bCs/>
                </w:rPr>
                <w:alias w:val="无形资产净值"/>
                <w:tag w:val="_GBC_1194f4a607054227bbebe9be3f16ac7d"/>
                <w:id w:val="1047764"/>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rPr>
                        <w:bCs/>
                      </w:rPr>
                    </w:pPr>
                    <w:r>
                      <w:rPr>
                        <w:rFonts w:hint="eastAsia"/>
                      </w:rPr>
                      <w:t>672,240,884.38</w:t>
                    </w:r>
                  </w:p>
                </w:tc>
              </w:sdtContent>
            </w:sdt>
            <w:sdt>
              <w:sdtPr>
                <w:alias w:val="无形资产净值（增加额）"/>
                <w:tag w:val="_GBC_3fb32b6a73bc479aa8cd6d92c4603f44"/>
                <w:id w:val="1047765"/>
                <w:lock w:val="sdtLocked"/>
                <w:placeholder>
                  <w:docPart w:val="GBC11111111111111111111111111111"/>
                </w:placeholder>
              </w:sdtPr>
              <w:sdtContent>
                <w:tc>
                  <w:tcPr>
                    <w:tcW w:w="1559"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51,612,283.33</w:t>
                    </w:r>
                  </w:p>
                </w:tc>
              </w:sdtContent>
            </w:sdt>
            <w:sdt>
              <w:sdtPr>
                <w:alias w:val="无形资产净值（减少额）"/>
                <w:tag w:val="_GBC_4d2d58cecee64ad7b74ceca37d516b47"/>
                <w:id w:val="1047766"/>
                <w:lock w:val="sdtLocked"/>
                <w:placeholder>
                  <w:docPart w:val="GBC11111111111111111111111111111"/>
                </w:placeholder>
                <w:showingPlcHdr/>
              </w:sdtPr>
              <w:sdtContent>
                <w:tc>
                  <w:tcPr>
                    <w:tcW w:w="1656"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无形资产净值"/>
                <w:tag w:val="_GBC_27f57e90d14d4b63829c76b58e31516d"/>
                <w:id w:val="1047767"/>
                <w:lock w:val="sdtLocked"/>
                <w:placeholder>
                  <w:docPart w:val="GBC11111111111111111111111111111"/>
                </w:placeholder>
              </w:sdtPr>
              <w:sdtContent>
                <w:tc>
                  <w:tcPr>
                    <w:tcW w:w="1778"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723,853,167.71</w:t>
                    </w:r>
                  </w:p>
                </w:tc>
              </w:sdtContent>
            </w:sdt>
          </w:tr>
          <w:sdt>
            <w:sdtPr>
              <w:alias w:val="无形资产净值明细"/>
              <w:tag w:val="_GBC_3ff5b9377277467ab1e267bde8ef4dc8"/>
              <w:id w:val="1047773"/>
              <w:lock w:val="sdtLocked"/>
              <w:placeholder>
                <w:docPart w:val="GBC11111111111111111111111111111"/>
              </w:placeholder>
            </w:sdtPr>
            <w:sdtContent>
              <w:tr w:rsidR="00EB0FBA" w:rsidTr="004A267A">
                <w:sdt>
                  <w:sdtPr>
                    <w:alias w:val="无形资产净值明细－项目"/>
                    <w:tag w:val="_GBC_070215c195eb4202b9aad28b0ea38bf4"/>
                    <w:id w:val="1047768"/>
                    <w:lock w:val="sdtLocked"/>
                    <w:placeholder>
                      <w:docPart w:val="GBC11111111111111111111111111111"/>
                    </w:placeholder>
                  </w:sdtPr>
                  <w:sdtContent>
                    <w:tc>
                      <w:tcPr>
                        <w:tcW w:w="2093"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土地使用权</w:t>
                        </w:r>
                      </w:p>
                    </w:tc>
                  </w:sdtContent>
                </w:sdt>
                <w:sdt>
                  <w:sdtPr>
                    <w:alias w:val="无形资产净值明细－账面余额"/>
                    <w:tag w:val="_GBC_1fc5c5edbd9a458b9a27875149487e66"/>
                    <w:id w:val="1047769"/>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627,641,810.16</w:t>
                        </w:r>
                      </w:p>
                    </w:tc>
                  </w:sdtContent>
                </w:sdt>
                <w:sdt>
                  <w:sdtPr>
                    <w:alias w:val="无形资产净值明细－增加额"/>
                    <w:tag w:val="_GBC_652a0768aa9445c2b434ae392f6cd4d7"/>
                    <w:id w:val="1047770"/>
                    <w:lock w:val="sdtLocked"/>
                    <w:placeholder>
                      <w:docPart w:val="GBC11111111111111111111111111111"/>
                    </w:placeholder>
                  </w:sdtPr>
                  <w:sdtContent>
                    <w:tc>
                      <w:tcPr>
                        <w:tcW w:w="1559"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56,096,821.00</w:t>
                        </w:r>
                      </w:p>
                    </w:tc>
                  </w:sdtContent>
                </w:sdt>
                <w:sdt>
                  <w:sdtPr>
                    <w:alias w:val="无形资产净值明细－减少额"/>
                    <w:tag w:val="_GBC_d5f2ddd72a614424b1a250bdc5547cf5"/>
                    <w:id w:val="1047771"/>
                    <w:lock w:val="sdtLocked"/>
                    <w:placeholder>
                      <w:docPart w:val="GBC11111111111111111111111111111"/>
                    </w:placeholder>
                    <w:showingPlcHdr/>
                  </w:sdtPr>
                  <w:sdtContent>
                    <w:tc>
                      <w:tcPr>
                        <w:tcW w:w="1656"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color w:val="333399"/>
                          </w:rPr>
                          <w:t xml:space="preserve">　</w:t>
                        </w:r>
                      </w:p>
                    </w:tc>
                  </w:sdtContent>
                </w:sdt>
                <w:sdt>
                  <w:sdtPr>
                    <w:alias w:val="无形资产净值明细－账面余额"/>
                    <w:tag w:val="_GBC_f6f763f7b6a3468a8957c9254df75575"/>
                    <w:id w:val="1047772"/>
                    <w:lock w:val="sdtLocked"/>
                    <w:placeholder>
                      <w:docPart w:val="GBC11111111111111111111111111111"/>
                    </w:placeholder>
                  </w:sdtPr>
                  <w:sdtContent>
                    <w:tc>
                      <w:tcPr>
                        <w:tcW w:w="177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683,738,631.16</w:t>
                        </w:r>
                      </w:p>
                    </w:tc>
                  </w:sdtContent>
                </w:sdt>
              </w:tr>
            </w:sdtContent>
          </w:sdt>
          <w:sdt>
            <w:sdtPr>
              <w:alias w:val="无形资产净值明细"/>
              <w:tag w:val="_GBC_3ff5b9377277467ab1e267bde8ef4dc8"/>
              <w:id w:val="1047779"/>
              <w:lock w:val="sdtLocked"/>
              <w:placeholder>
                <w:docPart w:val="GBC11111111111111111111111111111"/>
              </w:placeholder>
            </w:sdtPr>
            <w:sdtContent>
              <w:tr w:rsidR="00EB0FBA" w:rsidTr="004A267A">
                <w:sdt>
                  <w:sdtPr>
                    <w:alias w:val="无形资产净值明细－项目"/>
                    <w:tag w:val="_GBC_070215c195eb4202b9aad28b0ea38bf4"/>
                    <w:id w:val="1047774"/>
                    <w:lock w:val="sdtLocked"/>
                    <w:placeholder>
                      <w:docPart w:val="GBC11111111111111111111111111111"/>
                    </w:placeholder>
                  </w:sdtPr>
                  <w:sdtContent>
                    <w:tc>
                      <w:tcPr>
                        <w:tcW w:w="2093"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软件</w:t>
                        </w:r>
                      </w:p>
                    </w:tc>
                  </w:sdtContent>
                </w:sdt>
                <w:sdt>
                  <w:sdtPr>
                    <w:alias w:val="无形资产净值明细－账面余额"/>
                    <w:tag w:val="_GBC_1fc5c5edbd9a458b9a27875149487e66"/>
                    <w:id w:val="1047775"/>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15,895,335.31</w:t>
                        </w:r>
                      </w:p>
                    </w:tc>
                  </w:sdtContent>
                </w:sdt>
                <w:sdt>
                  <w:sdtPr>
                    <w:alias w:val="无形资产净值明细－增加额"/>
                    <w:tag w:val="_GBC_652a0768aa9445c2b434ae392f6cd4d7"/>
                    <w:id w:val="1047776"/>
                    <w:lock w:val="sdtLocked"/>
                    <w:placeholder>
                      <w:docPart w:val="GBC11111111111111111111111111111"/>
                    </w:placeholder>
                  </w:sdtPr>
                  <w:sdtContent>
                    <w:tc>
                      <w:tcPr>
                        <w:tcW w:w="1559"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-1,049,887.24</w:t>
                        </w:r>
                      </w:p>
                    </w:tc>
                  </w:sdtContent>
                </w:sdt>
                <w:sdt>
                  <w:sdtPr>
                    <w:alias w:val="无形资产净值明细－减少额"/>
                    <w:tag w:val="_GBC_d5f2ddd72a614424b1a250bdc5547cf5"/>
                    <w:id w:val="1047777"/>
                    <w:lock w:val="sdtLocked"/>
                    <w:placeholder>
                      <w:docPart w:val="GBC11111111111111111111111111111"/>
                    </w:placeholder>
                    <w:showingPlcHdr/>
                  </w:sdtPr>
                  <w:sdtContent>
                    <w:tc>
                      <w:tcPr>
                        <w:tcW w:w="1656"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color w:val="333399"/>
                          </w:rPr>
                          <w:t xml:space="preserve">　</w:t>
                        </w:r>
                      </w:p>
                    </w:tc>
                  </w:sdtContent>
                </w:sdt>
                <w:sdt>
                  <w:sdtPr>
                    <w:alias w:val="无形资产净值明细－账面余额"/>
                    <w:tag w:val="_GBC_f6f763f7b6a3468a8957c9254df75575"/>
                    <w:id w:val="1047778"/>
                    <w:lock w:val="sdtLocked"/>
                    <w:placeholder>
                      <w:docPart w:val="GBC11111111111111111111111111111"/>
                    </w:placeholder>
                  </w:sdtPr>
                  <w:sdtContent>
                    <w:tc>
                      <w:tcPr>
                        <w:tcW w:w="177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14,845,448.07</w:t>
                        </w:r>
                      </w:p>
                    </w:tc>
                  </w:sdtContent>
                </w:sdt>
              </w:tr>
            </w:sdtContent>
          </w:sdt>
          <w:sdt>
            <w:sdtPr>
              <w:alias w:val="无形资产净值明细"/>
              <w:tag w:val="_GBC_3ff5b9377277467ab1e267bde8ef4dc8"/>
              <w:id w:val="1047785"/>
              <w:lock w:val="sdtLocked"/>
              <w:placeholder>
                <w:docPart w:val="GBC11111111111111111111111111111"/>
              </w:placeholder>
            </w:sdtPr>
            <w:sdtContent>
              <w:tr w:rsidR="00EB0FBA" w:rsidTr="004A267A">
                <w:sdt>
                  <w:sdtPr>
                    <w:alias w:val="无形资产净值明细－项目"/>
                    <w:tag w:val="_GBC_070215c195eb4202b9aad28b0ea38bf4"/>
                    <w:id w:val="1047780"/>
                    <w:lock w:val="sdtLocked"/>
                    <w:placeholder>
                      <w:docPart w:val="GBC11111111111111111111111111111"/>
                    </w:placeholder>
                  </w:sdtPr>
                  <w:sdtContent>
                    <w:tc>
                      <w:tcPr>
                        <w:tcW w:w="2093"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专有技术</w:t>
                        </w:r>
                      </w:p>
                    </w:tc>
                  </w:sdtContent>
                </w:sdt>
                <w:sdt>
                  <w:sdtPr>
                    <w:alias w:val="无形资产净值明细－账面余额"/>
                    <w:tag w:val="_GBC_1fc5c5edbd9a458b9a27875149487e66"/>
                    <w:id w:val="1047781"/>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20,450,532.30</w:t>
                        </w:r>
                      </w:p>
                    </w:tc>
                  </w:sdtContent>
                </w:sdt>
                <w:sdt>
                  <w:sdtPr>
                    <w:alias w:val="无形资产净值明细－增加额"/>
                    <w:tag w:val="_GBC_652a0768aa9445c2b434ae392f6cd4d7"/>
                    <w:id w:val="1047782"/>
                    <w:lock w:val="sdtLocked"/>
                    <w:placeholder>
                      <w:docPart w:val="GBC11111111111111111111111111111"/>
                    </w:placeholder>
                  </w:sdtPr>
                  <w:sdtContent>
                    <w:tc>
                      <w:tcPr>
                        <w:tcW w:w="1559"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-2,523,784.17</w:t>
                        </w:r>
                      </w:p>
                    </w:tc>
                  </w:sdtContent>
                </w:sdt>
                <w:sdt>
                  <w:sdtPr>
                    <w:alias w:val="无形资产净值明细－减少额"/>
                    <w:tag w:val="_GBC_d5f2ddd72a614424b1a250bdc5547cf5"/>
                    <w:id w:val="1047783"/>
                    <w:lock w:val="sdtLocked"/>
                    <w:placeholder>
                      <w:docPart w:val="GBC11111111111111111111111111111"/>
                    </w:placeholder>
                  </w:sdtPr>
                  <w:sdtContent>
                    <w:tc>
                      <w:tcPr>
                        <w:tcW w:w="1656"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t xml:space="preserve">　</w:t>
                        </w:r>
                      </w:p>
                    </w:tc>
                  </w:sdtContent>
                </w:sdt>
                <w:sdt>
                  <w:sdtPr>
                    <w:alias w:val="无形资产净值明细－账面余额"/>
                    <w:tag w:val="_GBC_f6f763f7b6a3468a8957c9254df75575"/>
                    <w:id w:val="1047784"/>
                    <w:lock w:val="sdtLocked"/>
                    <w:placeholder>
                      <w:docPart w:val="GBC11111111111111111111111111111"/>
                    </w:placeholder>
                  </w:sdtPr>
                  <w:sdtContent>
                    <w:tc>
                      <w:tcPr>
                        <w:tcW w:w="177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17,926,748.13</w:t>
                        </w:r>
                      </w:p>
                    </w:tc>
                  </w:sdtContent>
                </w:sdt>
              </w:tr>
            </w:sdtContent>
          </w:sdt>
          <w:sdt>
            <w:sdtPr>
              <w:alias w:val="无形资产净值明细"/>
              <w:tag w:val="_GBC_3ff5b9377277467ab1e267bde8ef4dc8"/>
              <w:id w:val="1047791"/>
              <w:lock w:val="sdtLocked"/>
              <w:placeholder>
                <w:docPart w:val="GBC11111111111111111111111111111"/>
              </w:placeholder>
            </w:sdtPr>
            <w:sdtContent>
              <w:tr w:rsidR="00EB0FBA" w:rsidTr="004A267A">
                <w:sdt>
                  <w:sdtPr>
                    <w:alias w:val="无形资产净值明细－项目"/>
                    <w:tag w:val="_GBC_070215c195eb4202b9aad28b0ea38bf4"/>
                    <w:id w:val="1047786"/>
                    <w:lock w:val="sdtLocked"/>
                    <w:placeholder>
                      <w:docPart w:val="GBC11111111111111111111111111111"/>
                    </w:placeholder>
                  </w:sdtPr>
                  <w:sdtContent>
                    <w:tc>
                      <w:tcPr>
                        <w:tcW w:w="2093"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客户合同</w:t>
                        </w:r>
                      </w:p>
                    </w:tc>
                  </w:sdtContent>
                </w:sdt>
                <w:sdt>
                  <w:sdtPr>
                    <w:alias w:val="无形资产净值明细－账面余额"/>
                    <w:tag w:val="_GBC_1fc5c5edbd9a458b9a27875149487e66"/>
                    <w:id w:val="1047787"/>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6,656,820.90</w:t>
                        </w:r>
                      </w:p>
                    </w:tc>
                  </w:sdtContent>
                </w:sdt>
                <w:sdt>
                  <w:sdtPr>
                    <w:alias w:val="无形资产净值明细－增加额"/>
                    <w:tag w:val="_GBC_652a0768aa9445c2b434ae392f6cd4d7"/>
                    <w:id w:val="1047788"/>
                    <w:lock w:val="sdtLocked"/>
                    <w:placeholder>
                      <w:docPart w:val="GBC11111111111111111111111111111"/>
                    </w:placeholder>
                  </w:sdtPr>
                  <w:sdtContent>
                    <w:tc>
                      <w:tcPr>
                        <w:tcW w:w="1559"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-783,155.40</w:t>
                        </w:r>
                      </w:p>
                    </w:tc>
                  </w:sdtContent>
                </w:sdt>
                <w:sdt>
                  <w:sdtPr>
                    <w:alias w:val="无形资产净值明细－减少额"/>
                    <w:tag w:val="_GBC_d5f2ddd72a614424b1a250bdc5547cf5"/>
                    <w:id w:val="1047789"/>
                    <w:lock w:val="sdtLocked"/>
                    <w:placeholder>
                      <w:docPart w:val="GBC11111111111111111111111111111"/>
                    </w:placeholder>
                  </w:sdtPr>
                  <w:sdtContent>
                    <w:tc>
                      <w:tcPr>
                        <w:tcW w:w="1656"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t xml:space="preserve">　</w:t>
                        </w:r>
                      </w:p>
                    </w:tc>
                  </w:sdtContent>
                </w:sdt>
                <w:sdt>
                  <w:sdtPr>
                    <w:alias w:val="无形资产净值明细－账面余额"/>
                    <w:tag w:val="_GBC_f6f763f7b6a3468a8957c9254df75575"/>
                    <w:id w:val="1047790"/>
                    <w:lock w:val="sdtLocked"/>
                    <w:placeholder>
                      <w:docPart w:val="GBC11111111111111111111111111111"/>
                    </w:placeholder>
                  </w:sdtPr>
                  <w:sdtContent>
                    <w:tc>
                      <w:tcPr>
                        <w:tcW w:w="177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5,873,665.50</w:t>
                        </w:r>
                      </w:p>
                    </w:tc>
                  </w:sdtContent>
                </w:sdt>
              </w:tr>
            </w:sdtContent>
          </w:sdt>
          <w:sdt>
            <w:sdtPr>
              <w:alias w:val="无形资产净值明细"/>
              <w:tag w:val="_GBC_3ff5b9377277467ab1e267bde8ef4dc8"/>
              <w:id w:val="1047797"/>
              <w:lock w:val="sdtLocked"/>
              <w:placeholder>
                <w:docPart w:val="GBC11111111111111111111111111111"/>
              </w:placeholder>
            </w:sdtPr>
            <w:sdtContent>
              <w:tr w:rsidR="00EB0FBA" w:rsidTr="004A267A">
                <w:sdt>
                  <w:sdtPr>
                    <w:alias w:val="无形资产净值明细－项目"/>
                    <w:tag w:val="_GBC_070215c195eb4202b9aad28b0ea38bf4"/>
                    <w:id w:val="1047792"/>
                    <w:lock w:val="sdtLocked"/>
                    <w:placeholder>
                      <w:docPart w:val="GBC11111111111111111111111111111"/>
                    </w:placeholder>
                  </w:sdtPr>
                  <w:sdtContent>
                    <w:tc>
                      <w:tcPr>
                        <w:tcW w:w="2093"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租赁合同</w:t>
                        </w:r>
                      </w:p>
                    </w:tc>
                  </w:sdtContent>
                </w:sdt>
                <w:sdt>
                  <w:sdtPr>
                    <w:alias w:val="无形资产净值明细－账面余额"/>
                    <w:tag w:val="_GBC_1fc5c5edbd9a458b9a27875149487e66"/>
                    <w:id w:val="1047793"/>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1,596,385.71</w:t>
                        </w:r>
                      </w:p>
                    </w:tc>
                  </w:sdtContent>
                </w:sdt>
                <w:sdt>
                  <w:sdtPr>
                    <w:alias w:val="无形资产净值明细－增加额"/>
                    <w:tag w:val="_GBC_652a0768aa9445c2b434ae392f6cd4d7"/>
                    <w:id w:val="1047794"/>
                    <w:lock w:val="sdtLocked"/>
                    <w:placeholder>
                      <w:docPart w:val="GBC11111111111111111111111111111"/>
                    </w:placeholder>
                  </w:sdtPr>
                  <w:sdtContent>
                    <w:tc>
                      <w:tcPr>
                        <w:tcW w:w="1559"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-127,710.86</w:t>
                        </w:r>
                      </w:p>
                    </w:tc>
                  </w:sdtContent>
                </w:sdt>
                <w:sdt>
                  <w:sdtPr>
                    <w:alias w:val="无形资产净值明细－减少额"/>
                    <w:tag w:val="_GBC_d5f2ddd72a614424b1a250bdc5547cf5"/>
                    <w:id w:val="1047795"/>
                    <w:lock w:val="sdtLocked"/>
                    <w:placeholder>
                      <w:docPart w:val="GBC11111111111111111111111111111"/>
                    </w:placeholder>
                  </w:sdtPr>
                  <w:sdtContent>
                    <w:tc>
                      <w:tcPr>
                        <w:tcW w:w="1656"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t xml:space="preserve">　</w:t>
                        </w:r>
                      </w:p>
                    </w:tc>
                  </w:sdtContent>
                </w:sdt>
                <w:sdt>
                  <w:sdtPr>
                    <w:alias w:val="无形资产净值明细－账面余额"/>
                    <w:tag w:val="_GBC_f6f763f7b6a3468a8957c9254df75575"/>
                    <w:id w:val="1047796"/>
                    <w:lock w:val="sdtLocked"/>
                    <w:placeholder>
                      <w:docPart w:val="GBC11111111111111111111111111111"/>
                    </w:placeholder>
                  </w:sdtPr>
                  <w:sdtContent>
                    <w:tc>
                      <w:tcPr>
                        <w:tcW w:w="177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1,468,674.85</w:t>
                        </w:r>
                      </w:p>
                    </w:tc>
                  </w:sdtContent>
                </w:sdt>
              </w:tr>
            </w:sdtContent>
          </w:sdt>
          <w:tr w:rsidR="00EB0FBA" w:rsidTr="004A267A">
            <w:tc>
              <w:tcPr>
                <w:tcW w:w="2093"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rPr>
                    <w:bCs/>
                  </w:rPr>
                </w:pPr>
                <w:r>
                  <w:rPr>
                    <w:bCs/>
                  </w:rPr>
                  <w:t>四、减值准备合计</w:t>
                </w:r>
              </w:p>
            </w:tc>
            <w:sdt>
              <w:sdtPr>
                <w:rPr>
                  <w:bCs/>
                </w:rPr>
                <w:alias w:val="无形资产减值准备合计余额"/>
                <w:tag w:val="_GBC_24c9b6ebcbfe431591be42b28e85f93c"/>
                <w:id w:val="1047798"/>
                <w:lock w:val="sdtLocked"/>
                <w:placeholder>
                  <w:docPart w:val="GBC11111111111111111111111111111"/>
                </w:placeholder>
                <w:showingPlcHd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rPr>
                        <w:bCs/>
                      </w:rPr>
                    </w:pPr>
                    <w:r>
                      <w:rPr>
                        <w:rFonts w:hint="eastAsia"/>
                        <w:color w:val="333399"/>
                      </w:rPr>
                      <w:t xml:space="preserve">　</w:t>
                    </w:r>
                  </w:p>
                </w:tc>
              </w:sdtContent>
            </w:sdt>
            <w:sdt>
              <w:sdtPr>
                <w:rPr>
                  <w:bCs/>
                </w:rPr>
                <w:alias w:val="无形资产减值准备合计_本期增加数"/>
                <w:tag w:val="_GBC_dc9312899b8647359f0613883c921055"/>
                <w:id w:val="1047799"/>
                <w:lock w:val="sdtLocked"/>
                <w:placeholder>
                  <w:docPart w:val="GBC11111111111111111111111111111"/>
                </w:placeholder>
                <w:showingPlcHdr/>
              </w:sdtPr>
              <w:sdtContent>
                <w:tc>
                  <w:tcPr>
                    <w:tcW w:w="1559"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rPr>
                        <w:bCs/>
                      </w:rPr>
                    </w:pPr>
                    <w:r>
                      <w:rPr>
                        <w:rFonts w:hint="eastAsia"/>
                        <w:color w:val="333399"/>
                      </w:rPr>
                      <w:t xml:space="preserve">　</w:t>
                    </w:r>
                  </w:p>
                </w:tc>
              </w:sdtContent>
            </w:sdt>
            <w:sdt>
              <w:sdtPr>
                <w:rPr>
                  <w:bCs/>
                </w:rPr>
                <w:alias w:val="无形资产减值准备合计_本期减少数合计"/>
                <w:tag w:val="_GBC_0813fb75c7d44c5d84071e93bbdf79fe"/>
                <w:id w:val="1047800"/>
                <w:lock w:val="sdtLocked"/>
                <w:placeholder>
                  <w:docPart w:val="GBC11111111111111111111111111111"/>
                </w:placeholder>
                <w:showingPlcHdr/>
              </w:sdtPr>
              <w:sdtContent>
                <w:tc>
                  <w:tcPr>
                    <w:tcW w:w="1656"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rPr>
                        <w:bCs/>
                      </w:rPr>
                    </w:pPr>
                    <w:r>
                      <w:rPr>
                        <w:rFonts w:hint="eastAsia"/>
                        <w:color w:val="333399"/>
                      </w:rPr>
                      <w:t xml:space="preserve">　</w:t>
                    </w:r>
                  </w:p>
                </w:tc>
              </w:sdtContent>
            </w:sdt>
            <w:sdt>
              <w:sdtPr>
                <w:rPr>
                  <w:bCs/>
                </w:rPr>
                <w:alias w:val="无形资产减值准备合计余额"/>
                <w:tag w:val="_GBC_5179c702c94244bb8f53971bbc8e6bdc"/>
                <w:id w:val="1047801"/>
                <w:lock w:val="sdtLocked"/>
                <w:placeholder>
                  <w:docPart w:val="GBC11111111111111111111111111111"/>
                </w:placeholder>
                <w:showingPlcHdr/>
              </w:sdtPr>
              <w:sdtContent>
                <w:tc>
                  <w:tcPr>
                    <w:tcW w:w="177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rPr>
                        <w:bCs/>
                      </w:rPr>
                    </w:pPr>
                    <w:r>
                      <w:rPr>
                        <w:rFonts w:hint="eastAsia"/>
                        <w:color w:val="333399"/>
                      </w:rPr>
                      <w:t xml:space="preserve">　</w:t>
                    </w:r>
                  </w:p>
                </w:tc>
              </w:sdtContent>
            </w:sdt>
          </w:tr>
          <w:tr w:rsidR="00EB0FBA" w:rsidTr="004A267A">
            <w:tc>
              <w:tcPr>
                <w:tcW w:w="2093" w:type="dxa"/>
                <w:tcBorders>
                  <w:top w:val="single" w:sz="4" w:space="0" w:color="auto"/>
                  <w:left w:val="single" w:sz="4" w:space="0" w:color="auto"/>
                  <w:bottom w:val="single" w:sz="4" w:space="0" w:color="auto"/>
                  <w:right w:val="single" w:sz="4" w:space="0" w:color="auto"/>
                </w:tcBorders>
              </w:tcPr>
              <w:p w:rsidR="00EB0FBA" w:rsidRPr="004A267A" w:rsidRDefault="00EB0FBA">
                <w:pPr>
                  <w:autoSpaceDE w:val="0"/>
                  <w:autoSpaceDN w:val="0"/>
                  <w:adjustRightInd w:val="0"/>
                  <w:rPr>
                    <w:kern w:val="0"/>
                  </w:rPr>
                </w:pPr>
                <w:r>
                  <w:t>五、</w:t>
                </w:r>
                <w:r>
                  <w:rPr>
                    <w:rFonts w:hint="eastAsia"/>
                  </w:rPr>
                  <w:t>无形资产账面价值合计</w:t>
                </w:r>
              </w:p>
            </w:tc>
            <w:sdt>
              <w:sdtPr>
                <w:alias w:val="无形资产"/>
                <w:tag w:val="_GBC_267540425af948119eb673348137a3cb"/>
                <w:id w:val="1047814"/>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672,240,884.38</w:t>
                    </w:r>
                  </w:p>
                </w:tc>
              </w:sdtContent>
            </w:sdt>
            <w:sdt>
              <w:sdtPr>
                <w:alias w:val="无形资产净额（增加额）"/>
                <w:tag w:val="_GBC_241bafffad59415faa843efd75a27108"/>
                <w:id w:val="1047815"/>
                <w:lock w:val="sdtLocked"/>
                <w:placeholder>
                  <w:docPart w:val="GBC11111111111111111111111111111"/>
                </w:placeholder>
              </w:sdtPr>
              <w:sdtContent>
                <w:tc>
                  <w:tcPr>
                    <w:tcW w:w="1559"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51,612,283.33</w:t>
                    </w:r>
                  </w:p>
                </w:tc>
              </w:sdtContent>
            </w:sdt>
            <w:sdt>
              <w:sdtPr>
                <w:alias w:val="无形资产净额（减少额）"/>
                <w:tag w:val="_GBC_76cfad9ce391488bbe1a1ff50678e1a1"/>
                <w:id w:val="1047816"/>
                <w:lock w:val="sdtLocked"/>
                <w:placeholder>
                  <w:docPart w:val="GBC11111111111111111111111111111"/>
                </w:placeholder>
                <w:showingPlcHdr/>
              </w:sdtPr>
              <w:sdtContent>
                <w:tc>
                  <w:tcPr>
                    <w:tcW w:w="1656"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color w:val="333399"/>
                      </w:rPr>
                      <w:t xml:space="preserve">　</w:t>
                    </w:r>
                  </w:p>
                </w:tc>
              </w:sdtContent>
            </w:sdt>
            <w:sdt>
              <w:sdtPr>
                <w:alias w:val="无形资产"/>
                <w:tag w:val="_GBC_4ca41dfa725e4bf28ab24b089b56f856"/>
                <w:id w:val="1047817"/>
                <w:lock w:val="sdtLocked"/>
                <w:placeholder>
                  <w:docPart w:val="GBC11111111111111111111111111111"/>
                </w:placeholder>
              </w:sdtPr>
              <w:sdtContent>
                <w:tc>
                  <w:tcPr>
                    <w:tcW w:w="177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723,853,167.71</w:t>
                    </w:r>
                  </w:p>
                </w:tc>
              </w:sdtContent>
            </w:sdt>
          </w:tr>
          <w:sdt>
            <w:sdtPr>
              <w:alias w:val="无形资产净额明细"/>
              <w:tag w:val="_GBC_013bf032c260412a8e3701bc83ece62d"/>
              <w:id w:val="1047823"/>
              <w:lock w:val="sdtLocked"/>
              <w:placeholder>
                <w:docPart w:val="GBC11111111111111111111111111111"/>
              </w:placeholder>
            </w:sdtPr>
            <w:sdtEndPr>
              <w:rPr>
                <w:bCs/>
              </w:rPr>
            </w:sdtEndPr>
            <w:sdtContent>
              <w:tr w:rsidR="00EB0FBA" w:rsidTr="004A267A">
                <w:sdt>
                  <w:sdtPr>
                    <w:alias w:val="无形资产净额明细－项目"/>
                    <w:tag w:val="_GBC_e5721fafe3fc484b948bf705390599ad"/>
                    <w:id w:val="1047818"/>
                    <w:lock w:val="sdtLocked"/>
                    <w:placeholder>
                      <w:docPart w:val="GBC11111111111111111111111111111"/>
                    </w:placeholder>
                  </w:sdtPr>
                  <w:sdtContent>
                    <w:tc>
                      <w:tcPr>
                        <w:tcW w:w="2093" w:type="dxa"/>
                        <w:tcBorders>
                          <w:top w:val="single" w:sz="4" w:space="0" w:color="auto"/>
                          <w:left w:val="single" w:sz="4" w:space="0" w:color="auto"/>
                          <w:bottom w:val="single" w:sz="4" w:space="0" w:color="auto"/>
                          <w:right w:val="single" w:sz="4" w:space="0" w:color="auto"/>
                        </w:tcBorders>
                      </w:tcPr>
                      <w:p w:rsidR="00EB0FBA" w:rsidRDefault="00EB0FBA">
                        <w:pPr>
                          <w:rPr>
                            <w:bCs/>
                          </w:rPr>
                        </w:pPr>
                        <w:r>
                          <w:rPr>
                            <w:rFonts w:hint="eastAsia"/>
                          </w:rPr>
                          <w:t>土地使用权</w:t>
                        </w:r>
                      </w:p>
                    </w:tc>
                  </w:sdtContent>
                </w:sdt>
                <w:sdt>
                  <w:sdtPr>
                    <w:rPr>
                      <w:bCs/>
                    </w:rPr>
                    <w:alias w:val="无形资产净额明细－账面余额"/>
                    <w:tag w:val="_GBC_903bfd4254b04bdcac72e3d2f7560bb4"/>
                    <w:id w:val="1047819"/>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pPr>
                          <w:jc w:val="right"/>
                          <w:rPr>
                            <w:bCs/>
                          </w:rPr>
                        </w:pPr>
                        <w:r>
                          <w:rPr>
                            <w:rFonts w:hint="eastAsia"/>
                          </w:rPr>
                          <w:t>627,641,810.16</w:t>
                        </w:r>
                      </w:p>
                    </w:tc>
                  </w:sdtContent>
                </w:sdt>
                <w:sdt>
                  <w:sdtPr>
                    <w:rPr>
                      <w:bCs/>
                    </w:rPr>
                    <w:alias w:val="无形资产净额明细－增加额"/>
                    <w:tag w:val="_GBC_2bb98819e26348bebbb41ea045dfc595"/>
                    <w:id w:val="1047820"/>
                    <w:lock w:val="sdtLocked"/>
                    <w:placeholder>
                      <w:docPart w:val="GBC11111111111111111111111111111"/>
                    </w:placeholder>
                  </w:sdtPr>
                  <w:sdtContent>
                    <w:tc>
                      <w:tcPr>
                        <w:tcW w:w="1559" w:type="dxa"/>
                        <w:tcBorders>
                          <w:top w:val="single" w:sz="4" w:space="0" w:color="auto"/>
                          <w:left w:val="single" w:sz="4" w:space="0" w:color="auto"/>
                          <w:bottom w:val="single" w:sz="4" w:space="0" w:color="auto"/>
                          <w:right w:val="single" w:sz="4" w:space="0" w:color="auto"/>
                        </w:tcBorders>
                      </w:tcPr>
                      <w:p w:rsidR="00EB0FBA" w:rsidRDefault="00EB0FBA">
                        <w:pPr>
                          <w:jc w:val="right"/>
                          <w:rPr>
                            <w:bCs/>
                          </w:rPr>
                        </w:pPr>
                        <w:r>
                          <w:rPr>
                            <w:rFonts w:hint="eastAsia"/>
                          </w:rPr>
                          <w:t>56,096,821.00</w:t>
                        </w:r>
                      </w:p>
                    </w:tc>
                  </w:sdtContent>
                </w:sdt>
                <w:sdt>
                  <w:sdtPr>
                    <w:rPr>
                      <w:bCs/>
                    </w:rPr>
                    <w:alias w:val="无形资产净额明细－减少额"/>
                    <w:tag w:val="_GBC_7f3104a4fc864d52abb6c2f9f605d07d"/>
                    <w:id w:val="1047821"/>
                    <w:lock w:val="sdtLocked"/>
                    <w:placeholder>
                      <w:docPart w:val="GBC11111111111111111111111111111"/>
                    </w:placeholder>
                    <w:showingPlcHdr/>
                  </w:sdtPr>
                  <w:sdtContent>
                    <w:tc>
                      <w:tcPr>
                        <w:tcW w:w="1656" w:type="dxa"/>
                        <w:tcBorders>
                          <w:top w:val="single" w:sz="4" w:space="0" w:color="auto"/>
                          <w:left w:val="single" w:sz="4" w:space="0" w:color="auto"/>
                          <w:bottom w:val="single" w:sz="4" w:space="0" w:color="auto"/>
                          <w:right w:val="single" w:sz="4" w:space="0" w:color="auto"/>
                        </w:tcBorders>
                      </w:tcPr>
                      <w:p w:rsidR="00EB0FBA" w:rsidRDefault="00EB0FBA">
                        <w:pPr>
                          <w:jc w:val="right"/>
                          <w:rPr>
                            <w:bCs/>
                          </w:rPr>
                        </w:pPr>
                        <w:r>
                          <w:rPr>
                            <w:rFonts w:hint="eastAsia"/>
                            <w:color w:val="333399"/>
                          </w:rPr>
                          <w:t xml:space="preserve">　</w:t>
                        </w:r>
                      </w:p>
                    </w:tc>
                  </w:sdtContent>
                </w:sdt>
                <w:sdt>
                  <w:sdtPr>
                    <w:alias w:val="无形资产净额明细－账面余额"/>
                    <w:tag w:val="_GBC_4d841c5d65b3455b83a196c4645be3f0"/>
                    <w:id w:val="1047822"/>
                    <w:lock w:val="sdtLocked"/>
                    <w:placeholder>
                      <w:docPart w:val="GBC11111111111111111111111111111"/>
                    </w:placeholder>
                  </w:sdtPr>
                  <w:sdtContent>
                    <w:tc>
                      <w:tcPr>
                        <w:tcW w:w="1778"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683,738,631.16</w:t>
                        </w:r>
                      </w:p>
                    </w:tc>
                  </w:sdtContent>
                </w:sdt>
              </w:tr>
            </w:sdtContent>
          </w:sdt>
          <w:sdt>
            <w:sdtPr>
              <w:alias w:val="无形资产净额明细"/>
              <w:tag w:val="_GBC_013bf032c260412a8e3701bc83ece62d"/>
              <w:id w:val="1047829"/>
              <w:lock w:val="sdtLocked"/>
              <w:placeholder>
                <w:docPart w:val="GBC11111111111111111111111111111"/>
              </w:placeholder>
            </w:sdtPr>
            <w:sdtEndPr>
              <w:rPr>
                <w:bCs/>
              </w:rPr>
            </w:sdtEndPr>
            <w:sdtContent>
              <w:tr w:rsidR="00EB0FBA" w:rsidTr="004A267A">
                <w:sdt>
                  <w:sdtPr>
                    <w:alias w:val="无形资产净额明细－项目"/>
                    <w:tag w:val="_GBC_e5721fafe3fc484b948bf705390599ad"/>
                    <w:id w:val="1047824"/>
                    <w:lock w:val="sdtLocked"/>
                    <w:placeholder>
                      <w:docPart w:val="GBC11111111111111111111111111111"/>
                    </w:placeholder>
                  </w:sdtPr>
                  <w:sdtContent>
                    <w:tc>
                      <w:tcPr>
                        <w:tcW w:w="2093" w:type="dxa"/>
                        <w:tcBorders>
                          <w:top w:val="single" w:sz="4" w:space="0" w:color="auto"/>
                          <w:left w:val="single" w:sz="4" w:space="0" w:color="auto"/>
                          <w:bottom w:val="single" w:sz="4" w:space="0" w:color="auto"/>
                          <w:right w:val="single" w:sz="4" w:space="0" w:color="auto"/>
                        </w:tcBorders>
                      </w:tcPr>
                      <w:p w:rsidR="00EB0FBA" w:rsidRDefault="00EB0FBA">
                        <w:pPr>
                          <w:rPr>
                            <w:bCs/>
                          </w:rPr>
                        </w:pPr>
                        <w:r>
                          <w:rPr>
                            <w:rFonts w:hint="eastAsia"/>
                          </w:rPr>
                          <w:t>软件</w:t>
                        </w:r>
                      </w:p>
                    </w:tc>
                  </w:sdtContent>
                </w:sdt>
                <w:sdt>
                  <w:sdtPr>
                    <w:rPr>
                      <w:bCs/>
                    </w:rPr>
                    <w:alias w:val="无形资产净额明细－账面余额"/>
                    <w:tag w:val="_GBC_903bfd4254b04bdcac72e3d2f7560bb4"/>
                    <w:id w:val="1047825"/>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pPr>
                          <w:jc w:val="right"/>
                          <w:rPr>
                            <w:bCs/>
                          </w:rPr>
                        </w:pPr>
                        <w:r>
                          <w:rPr>
                            <w:rFonts w:hint="eastAsia"/>
                          </w:rPr>
                          <w:t>15,895,335.31</w:t>
                        </w:r>
                      </w:p>
                    </w:tc>
                  </w:sdtContent>
                </w:sdt>
                <w:sdt>
                  <w:sdtPr>
                    <w:rPr>
                      <w:bCs/>
                    </w:rPr>
                    <w:alias w:val="无形资产净额明细－增加额"/>
                    <w:tag w:val="_GBC_2bb98819e26348bebbb41ea045dfc595"/>
                    <w:id w:val="1047826"/>
                    <w:lock w:val="sdtLocked"/>
                    <w:placeholder>
                      <w:docPart w:val="GBC11111111111111111111111111111"/>
                    </w:placeholder>
                  </w:sdtPr>
                  <w:sdtContent>
                    <w:tc>
                      <w:tcPr>
                        <w:tcW w:w="1559" w:type="dxa"/>
                        <w:tcBorders>
                          <w:top w:val="single" w:sz="4" w:space="0" w:color="auto"/>
                          <w:left w:val="single" w:sz="4" w:space="0" w:color="auto"/>
                          <w:bottom w:val="single" w:sz="4" w:space="0" w:color="auto"/>
                          <w:right w:val="single" w:sz="4" w:space="0" w:color="auto"/>
                        </w:tcBorders>
                      </w:tcPr>
                      <w:p w:rsidR="00EB0FBA" w:rsidRDefault="00EB0FBA">
                        <w:pPr>
                          <w:jc w:val="right"/>
                          <w:rPr>
                            <w:bCs/>
                          </w:rPr>
                        </w:pPr>
                        <w:r>
                          <w:rPr>
                            <w:rFonts w:hint="eastAsia"/>
                          </w:rPr>
                          <w:t>-1,049,887.24</w:t>
                        </w:r>
                      </w:p>
                    </w:tc>
                  </w:sdtContent>
                </w:sdt>
                <w:sdt>
                  <w:sdtPr>
                    <w:rPr>
                      <w:bCs/>
                    </w:rPr>
                    <w:alias w:val="无形资产净额明细－减少额"/>
                    <w:tag w:val="_GBC_7f3104a4fc864d52abb6c2f9f605d07d"/>
                    <w:id w:val="1047827"/>
                    <w:lock w:val="sdtLocked"/>
                    <w:placeholder>
                      <w:docPart w:val="GBC11111111111111111111111111111"/>
                    </w:placeholder>
                    <w:showingPlcHdr/>
                  </w:sdtPr>
                  <w:sdtContent>
                    <w:tc>
                      <w:tcPr>
                        <w:tcW w:w="1656" w:type="dxa"/>
                        <w:tcBorders>
                          <w:top w:val="single" w:sz="4" w:space="0" w:color="auto"/>
                          <w:left w:val="single" w:sz="4" w:space="0" w:color="auto"/>
                          <w:bottom w:val="single" w:sz="4" w:space="0" w:color="auto"/>
                          <w:right w:val="single" w:sz="4" w:space="0" w:color="auto"/>
                        </w:tcBorders>
                      </w:tcPr>
                      <w:p w:rsidR="00EB0FBA" w:rsidRDefault="00EB0FBA">
                        <w:pPr>
                          <w:jc w:val="right"/>
                          <w:rPr>
                            <w:bCs/>
                          </w:rPr>
                        </w:pPr>
                        <w:r>
                          <w:rPr>
                            <w:rFonts w:hint="eastAsia"/>
                            <w:color w:val="333399"/>
                          </w:rPr>
                          <w:t xml:space="preserve">　</w:t>
                        </w:r>
                      </w:p>
                    </w:tc>
                  </w:sdtContent>
                </w:sdt>
                <w:sdt>
                  <w:sdtPr>
                    <w:alias w:val="无形资产净额明细－账面余额"/>
                    <w:tag w:val="_GBC_4d841c5d65b3455b83a196c4645be3f0"/>
                    <w:id w:val="1047828"/>
                    <w:lock w:val="sdtLocked"/>
                    <w:placeholder>
                      <w:docPart w:val="GBC11111111111111111111111111111"/>
                    </w:placeholder>
                  </w:sdtPr>
                  <w:sdtContent>
                    <w:tc>
                      <w:tcPr>
                        <w:tcW w:w="1778"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14,845,448.07</w:t>
                        </w:r>
                      </w:p>
                    </w:tc>
                  </w:sdtContent>
                </w:sdt>
              </w:tr>
            </w:sdtContent>
          </w:sdt>
          <w:sdt>
            <w:sdtPr>
              <w:alias w:val="无形资产净额明细"/>
              <w:tag w:val="_GBC_013bf032c260412a8e3701bc83ece62d"/>
              <w:id w:val="1047835"/>
              <w:lock w:val="sdtLocked"/>
              <w:placeholder>
                <w:docPart w:val="GBC11111111111111111111111111111"/>
              </w:placeholder>
            </w:sdtPr>
            <w:sdtEndPr>
              <w:rPr>
                <w:bCs/>
              </w:rPr>
            </w:sdtEndPr>
            <w:sdtContent>
              <w:tr w:rsidR="00EB0FBA" w:rsidTr="004A267A">
                <w:sdt>
                  <w:sdtPr>
                    <w:alias w:val="无形资产净额明细－项目"/>
                    <w:tag w:val="_GBC_e5721fafe3fc484b948bf705390599ad"/>
                    <w:id w:val="1047830"/>
                    <w:lock w:val="sdtLocked"/>
                    <w:placeholder>
                      <w:docPart w:val="GBC11111111111111111111111111111"/>
                    </w:placeholder>
                  </w:sdtPr>
                  <w:sdtContent>
                    <w:tc>
                      <w:tcPr>
                        <w:tcW w:w="2093" w:type="dxa"/>
                        <w:tcBorders>
                          <w:top w:val="single" w:sz="4" w:space="0" w:color="auto"/>
                          <w:left w:val="single" w:sz="4" w:space="0" w:color="auto"/>
                          <w:bottom w:val="single" w:sz="4" w:space="0" w:color="auto"/>
                          <w:right w:val="single" w:sz="4" w:space="0" w:color="auto"/>
                        </w:tcBorders>
                      </w:tcPr>
                      <w:p w:rsidR="00EB0FBA" w:rsidRDefault="00EB0FBA">
                        <w:pPr>
                          <w:rPr>
                            <w:bCs/>
                          </w:rPr>
                        </w:pPr>
                        <w:r>
                          <w:rPr>
                            <w:rFonts w:hint="eastAsia"/>
                          </w:rPr>
                          <w:t>专有技术</w:t>
                        </w:r>
                      </w:p>
                    </w:tc>
                  </w:sdtContent>
                </w:sdt>
                <w:sdt>
                  <w:sdtPr>
                    <w:rPr>
                      <w:bCs/>
                    </w:rPr>
                    <w:alias w:val="无形资产净额明细－账面余额"/>
                    <w:tag w:val="_GBC_903bfd4254b04bdcac72e3d2f7560bb4"/>
                    <w:id w:val="1047831"/>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pPr>
                          <w:jc w:val="right"/>
                          <w:rPr>
                            <w:bCs/>
                          </w:rPr>
                        </w:pPr>
                        <w:r>
                          <w:rPr>
                            <w:rFonts w:hint="eastAsia"/>
                          </w:rPr>
                          <w:t>20,450,532.30</w:t>
                        </w:r>
                      </w:p>
                    </w:tc>
                  </w:sdtContent>
                </w:sdt>
                <w:sdt>
                  <w:sdtPr>
                    <w:rPr>
                      <w:bCs/>
                    </w:rPr>
                    <w:alias w:val="无形资产净额明细－增加额"/>
                    <w:tag w:val="_GBC_2bb98819e26348bebbb41ea045dfc595"/>
                    <w:id w:val="1047832"/>
                    <w:lock w:val="sdtLocked"/>
                    <w:placeholder>
                      <w:docPart w:val="GBC11111111111111111111111111111"/>
                    </w:placeholder>
                  </w:sdtPr>
                  <w:sdtContent>
                    <w:tc>
                      <w:tcPr>
                        <w:tcW w:w="1559" w:type="dxa"/>
                        <w:tcBorders>
                          <w:top w:val="single" w:sz="4" w:space="0" w:color="auto"/>
                          <w:left w:val="single" w:sz="4" w:space="0" w:color="auto"/>
                          <w:bottom w:val="single" w:sz="4" w:space="0" w:color="auto"/>
                          <w:right w:val="single" w:sz="4" w:space="0" w:color="auto"/>
                        </w:tcBorders>
                      </w:tcPr>
                      <w:p w:rsidR="00EB0FBA" w:rsidRDefault="00EB0FBA">
                        <w:pPr>
                          <w:jc w:val="right"/>
                          <w:rPr>
                            <w:bCs/>
                          </w:rPr>
                        </w:pPr>
                        <w:r>
                          <w:rPr>
                            <w:rFonts w:hint="eastAsia"/>
                          </w:rPr>
                          <w:t>-2,523,784.17</w:t>
                        </w:r>
                      </w:p>
                    </w:tc>
                  </w:sdtContent>
                </w:sdt>
                <w:sdt>
                  <w:sdtPr>
                    <w:rPr>
                      <w:bCs/>
                    </w:rPr>
                    <w:alias w:val="无形资产净额明细－减少额"/>
                    <w:tag w:val="_GBC_7f3104a4fc864d52abb6c2f9f605d07d"/>
                    <w:id w:val="1047833"/>
                    <w:lock w:val="sdtLocked"/>
                    <w:placeholder>
                      <w:docPart w:val="GBC11111111111111111111111111111"/>
                    </w:placeholder>
                  </w:sdtPr>
                  <w:sdtContent>
                    <w:tc>
                      <w:tcPr>
                        <w:tcW w:w="1656" w:type="dxa"/>
                        <w:tcBorders>
                          <w:top w:val="single" w:sz="4" w:space="0" w:color="auto"/>
                          <w:left w:val="single" w:sz="4" w:space="0" w:color="auto"/>
                          <w:bottom w:val="single" w:sz="4" w:space="0" w:color="auto"/>
                          <w:right w:val="single" w:sz="4" w:space="0" w:color="auto"/>
                        </w:tcBorders>
                      </w:tcPr>
                      <w:p w:rsidR="00EB0FBA" w:rsidRDefault="00EB0FBA">
                        <w:pPr>
                          <w:jc w:val="right"/>
                          <w:rPr>
                            <w:bCs/>
                          </w:rPr>
                        </w:pPr>
                        <w:r>
                          <w:t xml:space="preserve">　</w:t>
                        </w:r>
                      </w:p>
                    </w:tc>
                  </w:sdtContent>
                </w:sdt>
                <w:sdt>
                  <w:sdtPr>
                    <w:alias w:val="无形资产净额明细－账面余额"/>
                    <w:tag w:val="_GBC_4d841c5d65b3455b83a196c4645be3f0"/>
                    <w:id w:val="1047834"/>
                    <w:lock w:val="sdtLocked"/>
                    <w:placeholder>
                      <w:docPart w:val="GBC11111111111111111111111111111"/>
                    </w:placeholder>
                  </w:sdtPr>
                  <w:sdtContent>
                    <w:tc>
                      <w:tcPr>
                        <w:tcW w:w="1778"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17,926,748.13</w:t>
                        </w:r>
                      </w:p>
                    </w:tc>
                  </w:sdtContent>
                </w:sdt>
              </w:tr>
            </w:sdtContent>
          </w:sdt>
          <w:sdt>
            <w:sdtPr>
              <w:alias w:val="无形资产净额明细"/>
              <w:tag w:val="_GBC_013bf032c260412a8e3701bc83ece62d"/>
              <w:id w:val="1047841"/>
              <w:lock w:val="sdtLocked"/>
              <w:placeholder>
                <w:docPart w:val="GBC11111111111111111111111111111"/>
              </w:placeholder>
            </w:sdtPr>
            <w:sdtEndPr>
              <w:rPr>
                <w:bCs/>
              </w:rPr>
            </w:sdtEndPr>
            <w:sdtContent>
              <w:tr w:rsidR="00EB0FBA" w:rsidTr="004A267A">
                <w:sdt>
                  <w:sdtPr>
                    <w:alias w:val="无形资产净额明细－项目"/>
                    <w:tag w:val="_GBC_e5721fafe3fc484b948bf705390599ad"/>
                    <w:id w:val="1047836"/>
                    <w:lock w:val="sdtLocked"/>
                    <w:placeholder>
                      <w:docPart w:val="GBC11111111111111111111111111111"/>
                    </w:placeholder>
                  </w:sdtPr>
                  <w:sdtContent>
                    <w:tc>
                      <w:tcPr>
                        <w:tcW w:w="2093" w:type="dxa"/>
                        <w:tcBorders>
                          <w:top w:val="single" w:sz="4" w:space="0" w:color="auto"/>
                          <w:left w:val="single" w:sz="4" w:space="0" w:color="auto"/>
                          <w:bottom w:val="single" w:sz="4" w:space="0" w:color="auto"/>
                          <w:right w:val="single" w:sz="4" w:space="0" w:color="auto"/>
                        </w:tcBorders>
                      </w:tcPr>
                      <w:p w:rsidR="00EB0FBA" w:rsidRDefault="00EB0FBA">
                        <w:pPr>
                          <w:rPr>
                            <w:bCs/>
                          </w:rPr>
                        </w:pPr>
                        <w:r>
                          <w:rPr>
                            <w:rFonts w:hint="eastAsia"/>
                          </w:rPr>
                          <w:t>客户合同</w:t>
                        </w:r>
                      </w:p>
                    </w:tc>
                  </w:sdtContent>
                </w:sdt>
                <w:sdt>
                  <w:sdtPr>
                    <w:rPr>
                      <w:bCs/>
                    </w:rPr>
                    <w:alias w:val="无形资产净额明细－账面余额"/>
                    <w:tag w:val="_GBC_903bfd4254b04bdcac72e3d2f7560bb4"/>
                    <w:id w:val="1047837"/>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pPr>
                          <w:jc w:val="right"/>
                          <w:rPr>
                            <w:bCs/>
                          </w:rPr>
                        </w:pPr>
                        <w:r>
                          <w:rPr>
                            <w:rFonts w:hint="eastAsia"/>
                          </w:rPr>
                          <w:t>6,656,820.90</w:t>
                        </w:r>
                      </w:p>
                    </w:tc>
                  </w:sdtContent>
                </w:sdt>
                <w:sdt>
                  <w:sdtPr>
                    <w:rPr>
                      <w:bCs/>
                    </w:rPr>
                    <w:alias w:val="无形资产净额明细－增加额"/>
                    <w:tag w:val="_GBC_2bb98819e26348bebbb41ea045dfc595"/>
                    <w:id w:val="1047838"/>
                    <w:lock w:val="sdtLocked"/>
                    <w:placeholder>
                      <w:docPart w:val="GBC11111111111111111111111111111"/>
                    </w:placeholder>
                  </w:sdtPr>
                  <w:sdtContent>
                    <w:tc>
                      <w:tcPr>
                        <w:tcW w:w="1559" w:type="dxa"/>
                        <w:tcBorders>
                          <w:top w:val="single" w:sz="4" w:space="0" w:color="auto"/>
                          <w:left w:val="single" w:sz="4" w:space="0" w:color="auto"/>
                          <w:bottom w:val="single" w:sz="4" w:space="0" w:color="auto"/>
                          <w:right w:val="single" w:sz="4" w:space="0" w:color="auto"/>
                        </w:tcBorders>
                      </w:tcPr>
                      <w:p w:rsidR="00EB0FBA" w:rsidRDefault="00EB0FBA">
                        <w:pPr>
                          <w:jc w:val="right"/>
                          <w:rPr>
                            <w:bCs/>
                          </w:rPr>
                        </w:pPr>
                        <w:r>
                          <w:rPr>
                            <w:rFonts w:hint="eastAsia"/>
                          </w:rPr>
                          <w:t>-783,155.40</w:t>
                        </w:r>
                      </w:p>
                    </w:tc>
                  </w:sdtContent>
                </w:sdt>
                <w:sdt>
                  <w:sdtPr>
                    <w:rPr>
                      <w:bCs/>
                    </w:rPr>
                    <w:alias w:val="无形资产净额明细－减少额"/>
                    <w:tag w:val="_GBC_7f3104a4fc864d52abb6c2f9f605d07d"/>
                    <w:id w:val="1047839"/>
                    <w:lock w:val="sdtLocked"/>
                    <w:placeholder>
                      <w:docPart w:val="GBC11111111111111111111111111111"/>
                    </w:placeholder>
                  </w:sdtPr>
                  <w:sdtContent>
                    <w:tc>
                      <w:tcPr>
                        <w:tcW w:w="1656" w:type="dxa"/>
                        <w:tcBorders>
                          <w:top w:val="single" w:sz="4" w:space="0" w:color="auto"/>
                          <w:left w:val="single" w:sz="4" w:space="0" w:color="auto"/>
                          <w:bottom w:val="single" w:sz="4" w:space="0" w:color="auto"/>
                          <w:right w:val="single" w:sz="4" w:space="0" w:color="auto"/>
                        </w:tcBorders>
                      </w:tcPr>
                      <w:p w:rsidR="00EB0FBA" w:rsidRDefault="00EB0FBA">
                        <w:pPr>
                          <w:jc w:val="right"/>
                          <w:rPr>
                            <w:bCs/>
                          </w:rPr>
                        </w:pPr>
                        <w:r>
                          <w:t xml:space="preserve">　</w:t>
                        </w:r>
                      </w:p>
                    </w:tc>
                  </w:sdtContent>
                </w:sdt>
                <w:sdt>
                  <w:sdtPr>
                    <w:alias w:val="无形资产净额明细－账面余额"/>
                    <w:tag w:val="_GBC_4d841c5d65b3455b83a196c4645be3f0"/>
                    <w:id w:val="1047840"/>
                    <w:lock w:val="sdtLocked"/>
                    <w:placeholder>
                      <w:docPart w:val="GBC11111111111111111111111111111"/>
                    </w:placeholder>
                  </w:sdtPr>
                  <w:sdtContent>
                    <w:tc>
                      <w:tcPr>
                        <w:tcW w:w="1778"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5,873,665.50</w:t>
                        </w:r>
                      </w:p>
                    </w:tc>
                  </w:sdtContent>
                </w:sdt>
              </w:tr>
            </w:sdtContent>
          </w:sdt>
          <w:sdt>
            <w:sdtPr>
              <w:alias w:val="无形资产净额明细"/>
              <w:tag w:val="_GBC_013bf032c260412a8e3701bc83ece62d"/>
              <w:id w:val="1047847"/>
              <w:lock w:val="sdtLocked"/>
              <w:placeholder>
                <w:docPart w:val="GBC11111111111111111111111111111"/>
              </w:placeholder>
            </w:sdtPr>
            <w:sdtEndPr>
              <w:rPr>
                <w:bCs/>
              </w:rPr>
            </w:sdtEndPr>
            <w:sdtContent>
              <w:tr w:rsidR="00EB0FBA" w:rsidTr="004A267A">
                <w:sdt>
                  <w:sdtPr>
                    <w:alias w:val="无形资产净额明细－项目"/>
                    <w:tag w:val="_GBC_e5721fafe3fc484b948bf705390599ad"/>
                    <w:id w:val="1047842"/>
                    <w:lock w:val="sdtLocked"/>
                    <w:placeholder>
                      <w:docPart w:val="GBC11111111111111111111111111111"/>
                    </w:placeholder>
                  </w:sdtPr>
                  <w:sdtContent>
                    <w:tc>
                      <w:tcPr>
                        <w:tcW w:w="2093" w:type="dxa"/>
                        <w:tcBorders>
                          <w:top w:val="single" w:sz="4" w:space="0" w:color="auto"/>
                          <w:left w:val="single" w:sz="4" w:space="0" w:color="auto"/>
                          <w:bottom w:val="single" w:sz="4" w:space="0" w:color="auto"/>
                          <w:right w:val="single" w:sz="4" w:space="0" w:color="auto"/>
                        </w:tcBorders>
                      </w:tcPr>
                      <w:p w:rsidR="00EB0FBA" w:rsidRDefault="00EB0FBA">
                        <w:pPr>
                          <w:rPr>
                            <w:bCs/>
                          </w:rPr>
                        </w:pPr>
                        <w:r>
                          <w:rPr>
                            <w:rFonts w:hint="eastAsia"/>
                          </w:rPr>
                          <w:t>租赁合同</w:t>
                        </w:r>
                      </w:p>
                    </w:tc>
                  </w:sdtContent>
                </w:sdt>
                <w:sdt>
                  <w:sdtPr>
                    <w:rPr>
                      <w:bCs/>
                    </w:rPr>
                    <w:alias w:val="无形资产净额明细－账面余额"/>
                    <w:tag w:val="_GBC_903bfd4254b04bdcac72e3d2f7560bb4"/>
                    <w:id w:val="1047843"/>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pPr>
                          <w:jc w:val="right"/>
                          <w:rPr>
                            <w:bCs/>
                          </w:rPr>
                        </w:pPr>
                        <w:r>
                          <w:rPr>
                            <w:rFonts w:hint="eastAsia"/>
                          </w:rPr>
                          <w:t>1,596,385.71</w:t>
                        </w:r>
                      </w:p>
                    </w:tc>
                  </w:sdtContent>
                </w:sdt>
                <w:sdt>
                  <w:sdtPr>
                    <w:rPr>
                      <w:bCs/>
                    </w:rPr>
                    <w:alias w:val="无形资产净额明细－增加额"/>
                    <w:tag w:val="_GBC_2bb98819e26348bebbb41ea045dfc595"/>
                    <w:id w:val="1047844"/>
                    <w:lock w:val="sdtLocked"/>
                    <w:placeholder>
                      <w:docPart w:val="GBC11111111111111111111111111111"/>
                    </w:placeholder>
                  </w:sdtPr>
                  <w:sdtContent>
                    <w:tc>
                      <w:tcPr>
                        <w:tcW w:w="1559" w:type="dxa"/>
                        <w:tcBorders>
                          <w:top w:val="single" w:sz="4" w:space="0" w:color="auto"/>
                          <w:left w:val="single" w:sz="4" w:space="0" w:color="auto"/>
                          <w:bottom w:val="single" w:sz="4" w:space="0" w:color="auto"/>
                          <w:right w:val="single" w:sz="4" w:space="0" w:color="auto"/>
                        </w:tcBorders>
                      </w:tcPr>
                      <w:p w:rsidR="00EB0FBA" w:rsidRDefault="00EB0FBA">
                        <w:pPr>
                          <w:jc w:val="right"/>
                          <w:rPr>
                            <w:bCs/>
                          </w:rPr>
                        </w:pPr>
                        <w:r>
                          <w:rPr>
                            <w:rFonts w:hint="eastAsia"/>
                          </w:rPr>
                          <w:t>-127,710.86</w:t>
                        </w:r>
                      </w:p>
                    </w:tc>
                  </w:sdtContent>
                </w:sdt>
                <w:sdt>
                  <w:sdtPr>
                    <w:rPr>
                      <w:bCs/>
                    </w:rPr>
                    <w:alias w:val="无形资产净额明细－减少额"/>
                    <w:tag w:val="_GBC_7f3104a4fc864d52abb6c2f9f605d07d"/>
                    <w:id w:val="1047845"/>
                    <w:lock w:val="sdtLocked"/>
                    <w:placeholder>
                      <w:docPart w:val="GBC11111111111111111111111111111"/>
                    </w:placeholder>
                  </w:sdtPr>
                  <w:sdtContent>
                    <w:tc>
                      <w:tcPr>
                        <w:tcW w:w="1656" w:type="dxa"/>
                        <w:tcBorders>
                          <w:top w:val="single" w:sz="4" w:space="0" w:color="auto"/>
                          <w:left w:val="single" w:sz="4" w:space="0" w:color="auto"/>
                          <w:bottom w:val="single" w:sz="4" w:space="0" w:color="auto"/>
                          <w:right w:val="single" w:sz="4" w:space="0" w:color="auto"/>
                        </w:tcBorders>
                      </w:tcPr>
                      <w:p w:rsidR="00EB0FBA" w:rsidRDefault="00EB0FBA">
                        <w:pPr>
                          <w:jc w:val="right"/>
                          <w:rPr>
                            <w:bCs/>
                          </w:rPr>
                        </w:pPr>
                        <w:r>
                          <w:t xml:space="preserve">　</w:t>
                        </w:r>
                      </w:p>
                    </w:tc>
                  </w:sdtContent>
                </w:sdt>
                <w:sdt>
                  <w:sdtPr>
                    <w:alias w:val="无形资产净额明细－账面余额"/>
                    <w:tag w:val="_GBC_4d841c5d65b3455b83a196c4645be3f0"/>
                    <w:id w:val="1047846"/>
                    <w:lock w:val="sdtLocked"/>
                    <w:placeholder>
                      <w:docPart w:val="GBC11111111111111111111111111111"/>
                    </w:placeholder>
                  </w:sdtPr>
                  <w:sdtContent>
                    <w:tc>
                      <w:tcPr>
                        <w:tcW w:w="1778"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1,468,674.85</w:t>
                        </w:r>
                      </w:p>
                    </w:tc>
                  </w:sdtContent>
                </w:sdt>
              </w:tr>
            </w:sdtContent>
          </w:sdt>
        </w:tbl>
        <w:p w:rsidR="00EB0FBA" w:rsidRDefault="00EB0FBA">
          <w:pPr>
            <w:snapToGrid w:val="0"/>
            <w:spacing w:line="240" w:lineRule="atLeast"/>
            <w:rPr>
              <w:kern w:val="0"/>
            </w:rPr>
          </w:pPr>
          <w:r>
            <w:rPr>
              <w:rFonts w:hint="eastAsia"/>
              <w:kern w:val="0"/>
            </w:rPr>
            <w:t>本期摊销额：</w:t>
          </w:r>
          <w:sdt>
            <w:sdtPr>
              <w:rPr>
                <w:rFonts w:hint="eastAsia"/>
                <w:kern w:val="0"/>
              </w:rPr>
              <w:alias w:val="无形资产当期摊销或计提额"/>
              <w:tag w:val="_GBC_cf56bde7641840598602f28810480865"/>
              <w:id w:val="1047848"/>
              <w:lock w:val="sdtLocked"/>
              <w:placeholder>
                <w:docPart w:val="GBC22222222222222222222222222222"/>
              </w:placeholder>
            </w:sdtPr>
            <w:sdtContent>
              <w:r>
                <w:rPr>
                  <w:rFonts w:hint="eastAsia"/>
                </w:rPr>
                <w:t>12,412,939.22</w:t>
              </w:r>
            </w:sdtContent>
          </w:sdt>
          <w:r>
            <w:rPr>
              <w:rFonts w:hint="eastAsia"/>
              <w:kern w:val="0"/>
            </w:rPr>
            <w:t>。</w:t>
          </w:r>
        </w:p>
      </w:sdtContent>
    </w:sdt>
    <w:sdt>
      <w:sdtPr>
        <w:rPr>
          <w:rFonts w:hint="eastAsia"/>
          <w:b w:val="0"/>
          <w:bCs w:val="0"/>
          <w:szCs w:val="22"/>
        </w:rPr>
        <w:tag w:val="_GBC_fa8cae62e5794e96bbaa443c2e1825a5"/>
        <w:id w:val="1047872"/>
        <w:lock w:val="sdtLocked"/>
        <w:placeholder>
          <w:docPart w:val="GBC22222222222222222222222222222"/>
        </w:placeholder>
      </w:sdtPr>
      <w:sdtContent>
        <w:p w:rsidR="00EB0FBA" w:rsidRDefault="00EB0FBA">
          <w:pPr>
            <w:pStyle w:val="3"/>
            <w:numPr>
              <w:ilvl w:val="0"/>
              <w:numId w:val="27"/>
            </w:numPr>
            <w:rPr>
              <w:rFonts w:ascii="宋体" w:hAnsi="宋体"/>
            </w:rPr>
          </w:pPr>
          <w:r>
            <w:rPr>
              <w:rFonts w:ascii="宋体" w:hAnsi="宋体" w:hint="eastAsia"/>
            </w:rPr>
            <w:t>商誉</w:t>
          </w:r>
        </w:p>
        <w:p w:rsidR="00EB0FBA" w:rsidRDefault="00EB0FBA">
          <w:pPr>
            <w:ind w:right="113"/>
            <w:jc w:val="right"/>
          </w:pPr>
          <w:r>
            <w:rPr>
              <w:rFonts w:hint="eastAsia"/>
            </w:rPr>
            <w:t>单位：</w:t>
          </w:r>
          <w:sdt>
            <w:sdtPr>
              <w:rPr>
                <w:rFonts w:hint="eastAsia"/>
              </w:rPr>
              <w:alias w:val="单位：财务附注：商誉"/>
              <w:tag w:val="_GBC_80803612abdf43189b9731972ee0ee2f"/>
              <w:id w:val="1047850"/>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t xml:space="preserve">  </w:t>
          </w:r>
          <w:r>
            <w:rPr>
              <w:rFonts w:hint="eastAsia"/>
            </w:rPr>
            <w:t>币种：</w:t>
          </w:r>
          <w:sdt>
            <w:sdtPr>
              <w:rPr>
                <w:rFonts w:hint="eastAsia"/>
              </w:rPr>
              <w:alias w:val="币种：财务附注：商誉"/>
              <w:tag w:val="_GBC_1375cb275d114eacafca8046e26b04dc"/>
              <w:id w:val="1047851"/>
              <w:lock w:val="sdtLocked"/>
              <w:placeholder>
                <w:docPart w:val="GBC22222222222222222222222222222"/>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hint="eastAsia"/>
                </w:rPr>
                <w:t>人民币</w:t>
              </w:r>
            </w:sdtContent>
          </w:sdt>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51"/>
            <w:gridCol w:w="1559"/>
            <w:gridCol w:w="1418"/>
            <w:gridCol w:w="836"/>
            <w:gridCol w:w="1469"/>
            <w:gridCol w:w="1610"/>
          </w:tblGrid>
          <w:tr w:rsidR="00EB0FBA" w:rsidTr="00EB0FBA">
            <w:tc>
              <w:tcPr>
                <w:tcW w:w="1951" w:type="dxa"/>
              </w:tcPr>
              <w:p w:rsidR="00EB0FBA" w:rsidRDefault="00EB0FBA">
                <w:pPr>
                  <w:jc w:val="center"/>
                </w:pPr>
                <w:r>
                  <w:rPr>
                    <w:rFonts w:hint="eastAsia"/>
                  </w:rPr>
                  <w:t>被投资单位名称或形成商誉的事项</w:t>
                </w:r>
              </w:p>
            </w:tc>
            <w:tc>
              <w:tcPr>
                <w:tcW w:w="1559" w:type="dxa"/>
                <w:vAlign w:val="center"/>
              </w:tcPr>
              <w:p w:rsidR="00EB0FBA" w:rsidRDefault="00EB0FBA">
                <w:pPr>
                  <w:autoSpaceDE w:val="0"/>
                  <w:autoSpaceDN w:val="0"/>
                  <w:adjustRightInd w:val="0"/>
                  <w:snapToGrid w:val="0"/>
                  <w:spacing w:line="360" w:lineRule="auto"/>
                  <w:jc w:val="center"/>
                </w:pPr>
                <w:r>
                  <w:rPr>
                    <w:rFonts w:hint="eastAsia"/>
                  </w:rPr>
                  <w:t>期初余额</w:t>
                </w:r>
              </w:p>
            </w:tc>
            <w:tc>
              <w:tcPr>
                <w:tcW w:w="1418" w:type="dxa"/>
                <w:vAlign w:val="center"/>
              </w:tcPr>
              <w:p w:rsidR="00EB0FBA" w:rsidRDefault="00EB0FBA">
                <w:pPr>
                  <w:autoSpaceDE w:val="0"/>
                  <w:autoSpaceDN w:val="0"/>
                  <w:adjustRightInd w:val="0"/>
                  <w:snapToGrid w:val="0"/>
                  <w:spacing w:line="360" w:lineRule="auto"/>
                  <w:jc w:val="center"/>
                </w:pPr>
                <w:r>
                  <w:rPr>
                    <w:rFonts w:hint="eastAsia"/>
                  </w:rPr>
                  <w:t>本期增加</w:t>
                </w:r>
              </w:p>
            </w:tc>
            <w:tc>
              <w:tcPr>
                <w:tcW w:w="836" w:type="dxa"/>
                <w:vAlign w:val="center"/>
              </w:tcPr>
              <w:p w:rsidR="00EB0FBA" w:rsidRDefault="00EB0FBA">
                <w:pPr>
                  <w:autoSpaceDE w:val="0"/>
                  <w:autoSpaceDN w:val="0"/>
                  <w:adjustRightInd w:val="0"/>
                  <w:snapToGrid w:val="0"/>
                  <w:spacing w:line="360" w:lineRule="auto"/>
                  <w:jc w:val="center"/>
                </w:pPr>
                <w:r>
                  <w:rPr>
                    <w:rFonts w:hint="eastAsia"/>
                  </w:rPr>
                  <w:t>本期减少</w:t>
                </w:r>
              </w:p>
            </w:tc>
            <w:tc>
              <w:tcPr>
                <w:tcW w:w="1469" w:type="dxa"/>
                <w:vAlign w:val="center"/>
              </w:tcPr>
              <w:p w:rsidR="00EB0FBA" w:rsidRDefault="00EB0FBA">
                <w:pPr>
                  <w:autoSpaceDE w:val="0"/>
                  <w:autoSpaceDN w:val="0"/>
                  <w:adjustRightInd w:val="0"/>
                  <w:snapToGrid w:val="0"/>
                  <w:spacing w:line="360" w:lineRule="auto"/>
                  <w:jc w:val="center"/>
                </w:pPr>
                <w:r>
                  <w:rPr>
                    <w:rFonts w:hint="eastAsia"/>
                  </w:rPr>
                  <w:t>期末余额</w:t>
                </w:r>
              </w:p>
            </w:tc>
            <w:tc>
              <w:tcPr>
                <w:tcW w:w="1610" w:type="dxa"/>
                <w:vAlign w:val="center"/>
              </w:tcPr>
              <w:p w:rsidR="00EB0FBA" w:rsidRDefault="00EB0FBA">
                <w:pPr>
                  <w:autoSpaceDE w:val="0"/>
                  <w:autoSpaceDN w:val="0"/>
                  <w:adjustRightInd w:val="0"/>
                  <w:snapToGrid w:val="0"/>
                  <w:spacing w:line="360" w:lineRule="auto"/>
                  <w:jc w:val="center"/>
                </w:pPr>
                <w:r>
                  <w:rPr>
                    <w:rFonts w:hint="eastAsia"/>
                  </w:rPr>
                  <w:t>期末减值准备</w:t>
                </w:r>
              </w:p>
            </w:tc>
          </w:tr>
          <w:sdt>
            <w:sdtPr>
              <w:rPr>
                <w:rFonts w:hint="eastAsia"/>
              </w:rPr>
              <w:alias w:val="商誉明细"/>
              <w:tag w:val="_GBC_45018acd4ea043c4a409011c4c83f44c"/>
              <w:id w:val="1047858"/>
              <w:lock w:val="sdtLocked"/>
              <w:placeholder>
                <w:docPart w:val="GBC11111111111111111111111111111"/>
              </w:placeholder>
            </w:sdtPr>
            <w:sdtContent>
              <w:tr w:rsidR="00EB0FBA" w:rsidTr="00EB0FBA">
                <w:trPr>
                  <w:trHeight w:val="624"/>
                </w:trPr>
                <w:sdt>
                  <w:sdtPr>
                    <w:rPr>
                      <w:rFonts w:hint="eastAsia"/>
                    </w:rPr>
                    <w:alias w:val="商誉明细－项目"/>
                    <w:tag w:val="_GBC_3119fd28d3dc415ca3e653b71e6d2efb"/>
                    <w:id w:val="1047852"/>
                    <w:lock w:val="sdtLocked"/>
                    <w:placeholder>
                      <w:docPart w:val="GBC11111111111111111111111111111"/>
                    </w:placeholder>
                  </w:sdtPr>
                  <w:sdtContent>
                    <w:tc>
                      <w:tcPr>
                        <w:tcW w:w="1951" w:type="dxa"/>
                      </w:tcPr>
                      <w:p w:rsidR="00EB0FBA" w:rsidRDefault="00EB0FBA">
                        <w:r>
                          <w:rPr>
                            <w:rFonts w:hint="eastAsia"/>
                          </w:rPr>
                          <w:t>印度</w:t>
                        </w:r>
                        <w:r>
                          <w:rPr>
                            <w:rFonts w:hint="eastAsia"/>
                          </w:rPr>
                          <w:t>LNVT</w:t>
                        </w:r>
                        <w:r>
                          <w:rPr>
                            <w:rFonts w:hint="eastAsia"/>
                          </w:rPr>
                          <w:t>科技私人有限公司</w:t>
                        </w:r>
                      </w:p>
                    </w:tc>
                  </w:sdtContent>
                </w:sdt>
                <w:sdt>
                  <w:sdtPr>
                    <w:alias w:val="商誉明细－金额"/>
                    <w:tag w:val="_GBC_c81d8f972871452e9e29fd43f704bd8e"/>
                    <w:id w:val="1047853"/>
                    <w:lock w:val="sdtLocked"/>
                    <w:placeholder>
                      <w:docPart w:val="GBC11111111111111111111111111111"/>
                    </w:placeholder>
                  </w:sdtPr>
                  <w:sdtContent>
                    <w:tc>
                      <w:tcPr>
                        <w:tcW w:w="1559" w:type="dxa"/>
                      </w:tcPr>
                      <w:p w:rsidR="00EB0FBA" w:rsidRDefault="00EB0FBA">
                        <w:pPr>
                          <w:jc w:val="right"/>
                        </w:pPr>
                        <w:r>
                          <w:rPr>
                            <w:rFonts w:hint="eastAsia"/>
                          </w:rPr>
                          <w:t>57,764,891.11</w:t>
                        </w:r>
                      </w:p>
                    </w:tc>
                  </w:sdtContent>
                </w:sdt>
                <w:sdt>
                  <w:sdtPr>
                    <w:alias w:val="商誉明细-增加额"/>
                    <w:tag w:val="_GBC_9ab66cf92d0d4ea08c5eca9853216b4a"/>
                    <w:id w:val="1047854"/>
                    <w:lock w:val="sdtLocked"/>
                    <w:placeholder>
                      <w:docPart w:val="GBC11111111111111111111111111111"/>
                    </w:placeholder>
                    <w:showingPlcHdr/>
                  </w:sdtPr>
                  <w:sdtContent>
                    <w:tc>
                      <w:tcPr>
                        <w:tcW w:w="1418" w:type="dxa"/>
                      </w:tcPr>
                      <w:p w:rsidR="00EB0FBA" w:rsidRDefault="00EB0FBA">
                        <w:pPr>
                          <w:jc w:val="right"/>
                        </w:pPr>
                        <w:r>
                          <w:rPr>
                            <w:rFonts w:hint="eastAsia"/>
                            <w:color w:val="333399"/>
                          </w:rPr>
                          <w:t xml:space="preserve">　</w:t>
                        </w:r>
                      </w:p>
                    </w:tc>
                  </w:sdtContent>
                </w:sdt>
                <w:sdt>
                  <w:sdtPr>
                    <w:alias w:val="商誉明细-减少额"/>
                    <w:tag w:val="_GBC_d7f89fa05aa54a50a4421fc56d5513dc"/>
                    <w:id w:val="1047855"/>
                    <w:lock w:val="sdtLocked"/>
                    <w:placeholder>
                      <w:docPart w:val="GBC11111111111111111111111111111"/>
                    </w:placeholder>
                    <w:showingPlcHdr/>
                  </w:sdtPr>
                  <w:sdtContent>
                    <w:tc>
                      <w:tcPr>
                        <w:tcW w:w="836" w:type="dxa"/>
                      </w:tcPr>
                      <w:p w:rsidR="00EB0FBA" w:rsidRDefault="00EB0FBA">
                        <w:pPr>
                          <w:jc w:val="right"/>
                        </w:pPr>
                        <w:r>
                          <w:rPr>
                            <w:rFonts w:hint="eastAsia"/>
                            <w:color w:val="333399"/>
                          </w:rPr>
                          <w:t xml:space="preserve">　</w:t>
                        </w:r>
                      </w:p>
                    </w:tc>
                  </w:sdtContent>
                </w:sdt>
                <w:sdt>
                  <w:sdtPr>
                    <w:alias w:val="商誉明细－金额"/>
                    <w:tag w:val="_GBC_a02cd052e99f42adbc9cd294286777ef"/>
                    <w:id w:val="1047856"/>
                    <w:lock w:val="sdtLocked"/>
                    <w:placeholder>
                      <w:docPart w:val="GBC11111111111111111111111111111"/>
                    </w:placeholder>
                  </w:sdtPr>
                  <w:sdtContent>
                    <w:tc>
                      <w:tcPr>
                        <w:tcW w:w="1469" w:type="dxa"/>
                      </w:tcPr>
                      <w:p w:rsidR="00EB0FBA" w:rsidRDefault="00EB0FBA">
                        <w:pPr>
                          <w:jc w:val="right"/>
                        </w:pPr>
                        <w:r>
                          <w:rPr>
                            <w:rFonts w:hint="eastAsia"/>
                          </w:rPr>
                          <w:t>57,764,891.11</w:t>
                        </w:r>
                      </w:p>
                    </w:tc>
                  </w:sdtContent>
                </w:sdt>
                <w:sdt>
                  <w:sdtPr>
                    <w:alias w:val="商誉明细-减值准备"/>
                    <w:tag w:val="_GBC_c5a8665e716a494b8ad0ae2f024f95b1"/>
                    <w:id w:val="1047857"/>
                    <w:lock w:val="sdtLocked"/>
                    <w:placeholder>
                      <w:docPart w:val="GBC11111111111111111111111111111"/>
                    </w:placeholder>
                    <w:showingPlcHdr/>
                  </w:sdtPr>
                  <w:sdtContent>
                    <w:tc>
                      <w:tcPr>
                        <w:tcW w:w="1610" w:type="dxa"/>
                      </w:tcPr>
                      <w:p w:rsidR="00EB0FBA" w:rsidRDefault="00EB0FBA">
                        <w:pPr>
                          <w:jc w:val="right"/>
                        </w:pPr>
                        <w:r>
                          <w:rPr>
                            <w:rFonts w:hint="eastAsia"/>
                            <w:color w:val="333399"/>
                          </w:rPr>
                          <w:t xml:space="preserve">　</w:t>
                        </w:r>
                      </w:p>
                    </w:tc>
                  </w:sdtContent>
                </w:sdt>
              </w:tr>
            </w:sdtContent>
          </w:sdt>
          <w:sdt>
            <w:sdtPr>
              <w:rPr>
                <w:rFonts w:hint="eastAsia"/>
              </w:rPr>
              <w:alias w:val="商誉明细"/>
              <w:tag w:val="_GBC_45018acd4ea043c4a409011c4c83f44c"/>
              <w:id w:val="1047865"/>
              <w:lock w:val="sdtLocked"/>
              <w:placeholder>
                <w:docPart w:val="GBC11111111111111111111111111111"/>
              </w:placeholder>
            </w:sdtPr>
            <w:sdtContent>
              <w:tr w:rsidR="00EB0FBA" w:rsidTr="00385D49">
                <w:trPr>
                  <w:trHeight w:val="368"/>
                </w:trPr>
                <w:sdt>
                  <w:sdtPr>
                    <w:rPr>
                      <w:rFonts w:hint="eastAsia"/>
                    </w:rPr>
                    <w:alias w:val="商誉明细－项目"/>
                    <w:tag w:val="_GBC_3119fd28d3dc415ca3e653b71e6d2efb"/>
                    <w:id w:val="1047859"/>
                    <w:lock w:val="sdtLocked"/>
                    <w:placeholder>
                      <w:docPart w:val="GBC11111111111111111111111111111"/>
                    </w:placeholder>
                  </w:sdtPr>
                  <w:sdtContent>
                    <w:tc>
                      <w:tcPr>
                        <w:tcW w:w="1951" w:type="dxa"/>
                      </w:tcPr>
                      <w:p w:rsidR="00EB0FBA" w:rsidRDefault="00EB0FBA">
                        <w:r>
                          <w:rPr>
                            <w:rFonts w:hint="eastAsia"/>
                          </w:rPr>
                          <w:t>印度</w:t>
                        </w:r>
                        <w:r>
                          <w:rPr>
                            <w:rFonts w:hint="eastAsia"/>
                          </w:rPr>
                          <w:t>PMPL</w:t>
                        </w:r>
                        <w:r>
                          <w:rPr>
                            <w:rFonts w:hint="eastAsia"/>
                          </w:rPr>
                          <w:t>公司</w:t>
                        </w:r>
                      </w:p>
                    </w:tc>
                  </w:sdtContent>
                </w:sdt>
                <w:sdt>
                  <w:sdtPr>
                    <w:alias w:val="商誉明细－金额"/>
                    <w:tag w:val="_GBC_c81d8f972871452e9e29fd43f704bd8e"/>
                    <w:id w:val="1047860"/>
                    <w:lock w:val="sdtLocked"/>
                    <w:placeholder>
                      <w:docPart w:val="GBC11111111111111111111111111111"/>
                    </w:placeholder>
                  </w:sdtPr>
                  <w:sdtContent>
                    <w:tc>
                      <w:tcPr>
                        <w:tcW w:w="1559" w:type="dxa"/>
                      </w:tcPr>
                      <w:p w:rsidR="00EB0FBA" w:rsidRDefault="00EB0FBA">
                        <w:pPr>
                          <w:jc w:val="right"/>
                        </w:pPr>
                        <w:r>
                          <w:rPr>
                            <w:rFonts w:hint="eastAsia"/>
                          </w:rPr>
                          <w:t>3,786,057.41</w:t>
                        </w:r>
                      </w:p>
                    </w:tc>
                  </w:sdtContent>
                </w:sdt>
                <w:sdt>
                  <w:sdtPr>
                    <w:alias w:val="商誉明细-增加额"/>
                    <w:tag w:val="_GBC_9ab66cf92d0d4ea08c5eca9853216b4a"/>
                    <w:id w:val="1047861"/>
                    <w:lock w:val="sdtLocked"/>
                    <w:placeholder>
                      <w:docPart w:val="GBC11111111111111111111111111111"/>
                    </w:placeholder>
                  </w:sdtPr>
                  <w:sdtContent>
                    <w:tc>
                      <w:tcPr>
                        <w:tcW w:w="1418" w:type="dxa"/>
                      </w:tcPr>
                      <w:p w:rsidR="00EB0FBA" w:rsidRDefault="00EB0FBA">
                        <w:pPr>
                          <w:jc w:val="right"/>
                        </w:pPr>
                        <w:r>
                          <w:rPr>
                            <w:rFonts w:hint="eastAsia"/>
                          </w:rPr>
                          <w:t>198,243.26</w:t>
                        </w:r>
                      </w:p>
                    </w:tc>
                  </w:sdtContent>
                </w:sdt>
                <w:sdt>
                  <w:sdtPr>
                    <w:alias w:val="商誉明细-减少额"/>
                    <w:tag w:val="_GBC_d7f89fa05aa54a50a4421fc56d5513dc"/>
                    <w:id w:val="1047862"/>
                    <w:lock w:val="sdtLocked"/>
                    <w:placeholder>
                      <w:docPart w:val="GBC11111111111111111111111111111"/>
                    </w:placeholder>
                    <w:showingPlcHdr/>
                  </w:sdtPr>
                  <w:sdtContent>
                    <w:tc>
                      <w:tcPr>
                        <w:tcW w:w="836" w:type="dxa"/>
                      </w:tcPr>
                      <w:p w:rsidR="00EB0FBA" w:rsidRDefault="00EB0FBA">
                        <w:pPr>
                          <w:jc w:val="right"/>
                        </w:pPr>
                        <w:r>
                          <w:rPr>
                            <w:rFonts w:hint="eastAsia"/>
                            <w:color w:val="333399"/>
                          </w:rPr>
                          <w:t xml:space="preserve">　</w:t>
                        </w:r>
                      </w:p>
                    </w:tc>
                  </w:sdtContent>
                </w:sdt>
                <w:sdt>
                  <w:sdtPr>
                    <w:alias w:val="商誉明细－金额"/>
                    <w:tag w:val="_GBC_a02cd052e99f42adbc9cd294286777ef"/>
                    <w:id w:val="1047863"/>
                    <w:lock w:val="sdtLocked"/>
                    <w:placeholder>
                      <w:docPart w:val="GBC11111111111111111111111111111"/>
                    </w:placeholder>
                  </w:sdtPr>
                  <w:sdtContent>
                    <w:tc>
                      <w:tcPr>
                        <w:tcW w:w="1469" w:type="dxa"/>
                      </w:tcPr>
                      <w:p w:rsidR="00EB0FBA" w:rsidRDefault="00EB0FBA">
                        <w:pPr>
                          <w:jc w:val="right"/>
                        </w:pPr>
                        <w:r>
                          <w:rPr>
                            <w:rFonts w:hint="eastAsia"/>
                          </w:rPr>
                          <w:t>3,984,300.67</w:t>
                        </w:r>
                      </w:p>
                    </w:tc>
                  </w:sdtContent>
                </w:sdt>
                <w:sdt>
                  <w:sdtPr>
                    <w:alias w:val="商誉明细-减值准备"/>
                    <w:tag w:val="_GBC_c5a8665e716a494b8ad0ae2f024f95b1"/>
                    <w:id w:val="1047864"/>
                    <w:lock w:val="sdtLocked"/>
                    <w:placeholder>
                      <w:docPart w:val="GBC11111111111111111111111111111"/>
                    </w:placeholder>
                    <w:showingPlcHdr/>
                  </w:sdtPr>
                  <w:sdtContent>
                    <w:tc>
                      <w:tcPr>
                        <w:tcW w:w="1610" w:type="dxa"/>
                      </w:tcPr>
                      <w:p w:rsidR="00EB0FBA" w:rsidRDefault="00EB0FBA">
                        <w:pPr>
                          <w:jc w:val="right"/>
                        </w:pPr>
                        <w:r>
                          <w:rPr>
                            <w:rFonts w:hint="eastAsia"/>
                            <w:color w:val="333399"/>
                          </w:rPr>
                          <w:t xml:space="preserve">　</w:t>
                        </w:r>
                      </w:p>
                    </w:tc>
                  </w:sdtContent>
                </w:sdt>
              </w:tr>
            </w:sdtContent>
          </w:sdt>
          <w:tr w:rsidR="00EB0FBA" w:rsidTr="00385D49">
            <w:trPr>
              <w:trHeight w:val="275"/>
            </w:trPr>
            <w:tc>
              <w:tcPr>
                <w:tcW w:w="1951" w:type="dxa"/>
              </w:tcPr>
              <w:p w:rsidR="00EB0FBA" w:rsidRDefault="00EB0FBA">
                <w:pPr>
                  <w:jc w:val="center"/>
                </w:pPr>
                <w:r>
                  <w:rPr>
                    <w:rFonts w:hint="eastAsia"/>
                  </w:rPr>
                  <w:t>合计</w:t>
                </w:r>
              </w:p>
            </w:tc>
            <w:sdt>
              <w:sdtPr>
                <w:alias w:val="商誉余额"/>
                <w:tag w:val="_GBC_f3273e71ef67405c8b6a49c6984e09d2"/>
                <w:id w:val="1047866"/>
                <w:lock w:val="sdtLocked"/>
                <w:placeholder>
                  <w:docPart w:val="GBC11111111111111111111111111111"/>
                </w:placeholder>
              </w:sdtPr>
              <w:sdtContent>
                <w:tc>
                  <w:tcPr>
                    <w:tcW w:w="1559" w:type="dxa"/>
                  </w:tcPr>
                  <w:p w:rsidR="00EB0FBA" w:rsidRDefault="00EB0FBA">
                    <w:pPr>
                      <w:jc w:val="right"/>
                    </w:pPr>
                    <w:r>
                      <w:rPr>
                        <w:rFonts w:hint="eastAsia"/>
                      </w:rPr>
                      <w:t>61,550,948.52</w:t>
                    </w:r>
                  </w:p>
                </w:tc>
              </w:sdtContent>
            </w:sdt>
            <w:sdt>
              <w:sdtPr>
                <w:alias w:val="商誉增加额"/>
                <w:tag w:val="_GBC_1ff89cdd07af4f97ac980dffb852528f"/>
                <w:id w:val="1047867"/>
                <w:lock w:val="sdtLocked"/>
                <w:placeholder>
                  <w:docPart w:val="GBC11111111111111111111111111111"/>
                </w:placeholder>
              </w:sdtPr>
              <w:sdtContent>
                <w:tc>
                  <w:tcPr>
                    <w:tcW w:w="1418" w:type="dxa"/>
                  </w:tcPr>
                  <w:p w:rsidR="00EB0FBA" w:rsidRDefault="00EB0FBA">
                    <w:pPr>
                      <w:jc w:val="right"/>
                    </w:pPr>
                    <w:r>
                      <w:rPr>
                        <w:rFonts w:hint="eastAsia"/>
                      </w:rPr>
                      <w:t>198,243.26</w:t>
                    </w:r>
                  </w:p>
                </w:tc>
              </w:sdtContent>
            </w:sdt>
            <w:sdt>
              <w:sdtPr>
                <w:alias w:val="商誉减少额"/>
                <w:tag w:val="_GBC_026759908d02438d90a62ee660d80a3a"/>
                <w:id w:val="1047868"/>
                <w:lock w:val="sdtLocked"/>
                <w:placeholder>
                  <w:docPart w:val="GBC11111111111111111111111111111"/>
                </w:placeholder>
                <w:showingPlcHdr/>
              </w:sdtPr>
              <w:sdtContent>
                <w:tc>
                  <w:tcPr>
                    <w:tcW w:w="836" w:type="dxa"/>
                  </w:tcPr>
                  <w:p w:rsidR="00EB0FBA" w:rsidRDefault="00EB0FBA">
                    <w:pPr>
                      <w:jc w:val="right"/>
                    </w:pPr>
                    <w:r>
                      <w:rPr>
                        <w:rFonts w:hint="eastAsia"/>
                        <w:color w:val="333399"/>
                      </w:rPr>
                      <w:t xml:space="preserve">　</w:t>
                    </w:r>
                  </w:p>
                </w:tc>
              </w:sdtContent>
            </w:sdt>
            <w:sdt>
              <w:sdtPr>
                <w:alias w:val="商誉余额"/>
                <w:tag w:val="_GBC_02c6de3dcc254297879413fcde6cdfc8"/>
                <w:id w:val="1047869"/>
                <w:lock w:val="sdtLocked"/>
                <w:placeholder>
                  <w:docPart w:val="GBC11111111111111111111111111111"/>
                </w:placeholder>
              </w:sdtPr>
              <w:sdtContent>
                <w:tc>
                  <w:tcPr>
                    <w:tcW w:w="1469" w:type="dxa"/>
                  </w:tcPr>
                  <w:p w:rsidR="00EB0FBA" w:rsidRDefault="00EB0FBA">
                    <w:pPr>
                      <w:jc w:val="right"/>
                    </w:pPr>
                    <w:r>
                      <w:rPr>
                        <w:rFonts w:hint="eastAsia"/>
                      </w:rPr>
                      <w:t>61,749,191.78</w:t>
                    </w:r>
                  </w:p>
                </w:tc>
              </w:sdtContent>
            </w:sdt>
            <w:sdt>
              <w:sdtPr>
                <w:alias w:val="商誉减值准备"/>
                <w:tag w:val="_GBC_2e5e111bab244128900cf901f60c2f9a"/>
                <w:id w:val="1047870"/>
                <w:lock w:val="sdtLocked"/>
                <w:placeholder>
                  <w:docPart w:val="GBC11111111111111111111111111111"/>
                </w:placeholder>
                <w:showingPlcHdr/>
              </w:sdtPr>
              <w:sdtContent>
                <w:tc>
                  <w:tcPr>
                    <w:tcW w:w="1610" w:type="dxa"/>
                  </w:tcPr>
                  <w:p w:rsidR="00EB0FBA" w:rsidRDefault="00EB0FBA">
                    <w:pPr>
                      <w:jc w:val="right"/>
                    </w:pPr>
                    <w:r>
                      <w:rPr>
                        <w:rFonts w:hint="eastAsia"/>
                        <w:color w:val="333399"/>
                      </w:rPr>
                      <w:t xml:space="preserve">　</w:t>
                    </w:r>
                  </w:p>
                </w:tc>
              </w:sdtContent>
            </w:sdt>
          </w:tr>
        </w:tbl>
        <w:sdt>
          <w:sdtPr>
            <w:alias w:val="商誉的说明"/>
            <w:tag w:val="_GBC_7b4cc7cf72f64889ad8495f30218be25"/>
            <w:id w:val="1047871"/>
            <w:lock w:val="sdtLocked"/>
            <w:placeholder>
              <w:docPart w:val="GBC22222222222222222222222222222"/>
            </w:placeholder>
          </w:sdtPr>
          <w:sdtContent>
            <w:p w:rsidR="00EB0FBA" w:rsidRDefault="00EB0FBA" w:rsidP="004A267A">
              <w:pPr>
                <w:ind w:firstLineChars="200" w:firstLine="420"/>
              </w:pPr>
              <w:r>
                <w:rPr>
                  <w:rFonts w:hint="eastAsia"/>
                </w:rPr>
                <w:t>中</w:t>
              </w:r>
              <w:proofErr w:type="gramStart"/>
              <w:r>
                <w:rPr>
                  <w:rFonts w:hint="eastAsia"/>
                </w:rPr>
                <w:t>材国际</w:t>
              </w:r>
              <w:proofErr w:type="gramEnd"/>
              <w:r>
                <w:rPr>
                  <w:rFonts w:hint="eastAsia"/>
                </w:rPr>
                <w:t>香港公司以支付对价</w:t>
              </w:r>
              <w:r>
                <w:rPr>
                  <w:rFonts w:hint="eastAsia"/>
                </w:rPr>
                <w:t>15,117.16</w:t>
              </w:r>
              <w:r>
                <w:rPr>
                  <w:rFonts w:hint="eastAsia"/>
                </w:rPr>
                <w:t>万元扣除分红款</w:t>
              </w:r>
              <w:r>
                <w:rPr>
                  <w:rFonts w:hint="eastAsia"/>
                </w:rPr>
                <w:t>200.72</w:t>
              </w:r>
              <w:r>
                <w:rPr>
                  <w:rFonts w:hint="eastAsia"/>
                </w:rPr>
                <w:t>后的</w:t>
              </w:r>
              <w:r>
                <w:rPr>
                  <w:rFonts w:hint="eastAsia"/>
                </w:rPr>
                <w:t>14,916.44</w:t>
              </w:r>
              <w:r>
                <w:rPr>
                  <w:rFonts w:hint="eastAsia"/>
                </w:rPr>
                <w:t>万元作为合并成本。合并成本</w:t>
              </w:r>
              <w:r>
                <w:rPr>
                  <w:rFonts w:hint="eastAsia"/>
                </w:rPr>
                <w:t>14,916.44</w:t>
              </w:r>
              <w:r>
                <w:rPr>
                  <w:rFonts w:hint="eastAsia"/>
                </w:rPr>
                <w:t>万元与</w:t>
              </w:r>
              <w:r>
                <w:rPr>
                  <w:rFonts w:hint="eastAsia"/>
                </w:rPr>
                <w:t>LNVT</w:t>
              </w:r>
              <w:r>
                <w:rPr>
                  <w:rFonts w:hint="eastAsia"/>
                </w:rPr>
                <w:t>公司在购买日可辨认净资产公允价值</w:t>
              </w:r>
              <w:r>
                <w:rPr>
                  <w:rFonts w:hint="eastAsia"/>
                </w:rPr>
                <w:t>13,441.10</w:t>
              </w:r>
              <w:r>
                <w:rPr>
                  <w:rFonts w:hint="eastAsia"/>
                </w:rPr>
                <w:t>万元按股权比例</w:t>
              </w:r>
              <w:r>
                <w:rPr>
                  <w:rFonts w:hint="eastAsia"/>
                </w:rPr>
                <w:t>68%</w:t>
              </w:r>
              <w:r>
                <w:rPr>
                  <w:rFonts w:hint="eastAsia"/>
                </w:rPr>
                <w:t>计算归属于中材香港公司的部分后的差额</w:t>
              </w:r>
              <w:r>
                <w:rPr>
                  <w:rFonts w:hint="eastAsia"/>
                </w:rPr>
                <w:t>5,776.49</w:t>
              </w:r>
              <w:r>
                <w:rPr>
                  <w:rFonts w:hint="eastAsia"/>
                </w:rPr>
                <w:t>万元计入商誉。</w:t>
              </w:r>
            </w:p>
          </w:sdtContent>
        </w:sdt>
        <w:p w:rsidR="00EB0FBA" w:rsidRDefault="006028CF" w:rsidP="00EB0FBA">
          <w:pPr>
            <w:snapToGrid w:val="0"/>
            <w:spacing w:line="240" w:lineRule="atLeast"/>
          </w:pPr>
        </w:p>
      </w:sdtContent>
    </w:sdt>
    <w:sdt>
      <w:sdtPr>
        <w:rPr>
          <w:rFonts w:hint="eastAsia"/>
          <w:b w:val="0"/>
          <w:bCs w:val="0"/>
          <w:szCs w:val="22"/>
        </w:rPr>
        <w:tag w:val="_GBC_cb9e3945b47b449baa24473aa60eb8c1"/>
        <w:id w:val="1047921"/>
        <w:lock w:val="sdtLocked"/>
        <w:placeholder>
          <w:docPart w:val="GBC22222222222222222222222222222"/>
        </w:placeholder>
      </w:sdtPr>
      <w:sdtEndPr>
        <w:rPr>
          <w:rFonts w:hint="default"/>
        </w:rPr>
      </w:sdtEndPr>
      <w:sdtContent>
        <w:p w:rsidR="00EB0FBA" w:rsidRDefault="00EB0FBA">
          <w:pPr>
            <w:pStyle w:val="3"/>
            <w:numPr>
              <w:ilvl w:val="0"/>
              <w:numId w:val="27"/>
            </w:numPr>
            <w:rPr>
              <w:rFonts w:ascii="宋体" w:hAnsi="宋体"/>
            </w:rPr>
          </w:pPr>
          <w:r>
            <w:rPr>
              <w:rFonts w:ascii="宋体" w:hAnsi="宋体" w:hint="eastAsia"/>
            </w:rPr>
            <w:t>长期待摊费用</w:t>
          </w:r>
        </w:p>
        <w:p w:rsidR="00EB0FBA" w:rsidRDefault="00EB0FBA">
          <w:pPr>
            <w:ind w:right="113"/>
            <w:jc w:val="right"/>
          </w:pPr>
          <w:r>
            <w:rPr>
              <w:rFonts w:hint="eastAsia"/>
            </w:rPr>
            <w:t>单位：</w:t>
          </w:r>
          <w:sdt>
            <w:sdtPr>
              <w:rPr>
                <w:rFonts w:hint="eastAsia"/>
              </w:rPr>
              <w:alias w:val="单位：财务附注：长期待摊费用"/>
              <w:tag w:val="_GBC_0f69c2d1da454ce6b687334ae51e9321"/>
              <w:id w:val="1047873"/>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t xml:space="preserve">  </w:t>
          </w:r>
          <w:r>
            <w:rPr>
              <w:rFonts w:hint="eastAsia"/>
            </w:rPr>
            <w:t>币种：</w:t>
          </w:r>
          <w:sdt>
            <w:sdtPr>
              <w:rPr>
                <w:rFonts w:hint="eastAsia"/>
              </w:rPr>
              <w:alias w:val="币种：财务附注：长期待摊费用"/>
              <w:tag w:val="_GBC_39ced617a5ef4406886cf26b422c0cbb"/>
              <w:id w:val="1047874"/>
              <w:lock w:val="sdtLocked"/>
              <w:placeholder>
                <w:docPart w:val="GBC22222222222222222222222222222"/>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809"/>
            <w:gridCol w:w="1701"/>
            <w:gridCol w:w="1560"/>
            <w:gridCol w:w="1558"/>
            <w:gridCol w:w="981"/>
            <w:gridCol w:w="1439"/>
          </w:tblGrid>
          <w:tr w:rsidR="004A267A" w:rsidTr="004A267A">
            <w:tc>
              <w:tcPr>
                <w:tcW w:w="1000" w:type="pct"/>
                <w:shd w:val="clear" w:color="auto" w:fill="auto"/>
              </w:tcPr>
              <w:p w:rsidR="004A267A" w:rsidRDefault="004A267A">
                <w:pPr>
                  <w:jc w:val="center"/>
                </w:pPr>
                <w:r>
                  <w:rPr>
                    <w:rFonts w:hint="eastAsia"/>
                  </w:rPr>
                  <w:t>项目</w:t>
                </w:r>
              </w:p>
            </w:tc>
            <w:tc>
              <w:tcPr>
                <w:tcW w:w="940" w:type="pct"/>
                <w:shd w:val="clear" w:color="auto" w:fill="auto"/>
              </w:tcPr>
              <w:p w:rsidR="004A267A" w:rsidRDefault="004A267A">
                <w:pPr>
                  <w:jc w:val="center"/>
                </w:pPr>
                <w:proofErr w:type="gramStart"/>
                <w:r>
                  <w:rPr>
                    <w:rFonts w:hint="eastAsia"/>
                  </w:rPr>
                  <w:t>期初额</w:t>
                </w:r>
                <w:proofErr w:type="gramEnd"/>
              </w:p>
            </w:tc>
            <w:tc>
              <w:tcPr>
                <w:tcW w:w="862" w:type="pct"/>
                <w:shd w:val="clear" w:color="auto" w:fill="auto"/>
              </w:tcPr>
              <w:p w:rsidR="004A267A" w:rsidRDefault="004A267A">
                <w:pPr>
                  <w:jc w:val="center"/>
                </w:pPr>
                <w:r>
                  <w:rPr>
                    <w:rFonts w:hint="eastAsia"/>
                  </w:rPr>
                  <w:t>本期增加额</w:t>
                </w:r>
              </w:p>
            </w:tc>
            <w:tc>
              <w:tcPr>
                <w:tcW w:w="861" w:type="pct"/>
                <w:shd w:val="clear" w:color="auto" w:fill="auto"/>
              </w:tcPr>
              <w:p w:rsidR="004A267A" w:rsidRDefault="004A267A">
                <w:pPr>
                  <w:jc w:val="center"/>
                </w:pPr>
                <w:r>
                  <w:rPr>
                    <w:rFonts w:hint="eastAsia"/>
                  </w:rPr>
                  <w:t>本期摊销额</w:t>
                </w:r>
              </w:p>
            </w:tc>
            <w:tc>
              <w:tcPr>
                <w:tcW w:w="542" w:type="pct"/>
                <w:shd w:val="clear" w:color="auto" w:fill="auto"/>
              </w:tcPr>
              <w:p w:rsidR="004A267A" w:rsidRDefault="004A267A">
                <w:pPr>
                  <w:jc w:val="center"/>
                </w:pPr>
                <w:r>
                  <w:rPr>
                    <w:rFonts w:hint="eastAsia"/>
                  </w:rPr>
                  <w:t>其他减少额</w:t>
                </w:r>
              </w:p>
            </w:tc>
            <w:tc>
              <w:tcPr>
                <w:tcW w:w="795" w:type="pct"/>
                <w:shd w:val="clear" w:color="auto" w:fill="auto"/>
              </w:tcPr>
              <w:p w:rsidR="004A267A" w:rsidRDefault="004A267A">
                <w:pPr>
                  <w:jc w:val="center"/>
                </w:pPr>
                <w:proofErr w:type="gramStart"/>
                <w:r>
                  <w:rPr>
                    <w:rFonts w:hint="eastAsia"/>
                  </w:rPr>
                  <w:t>期末额</w:t>
                </w:r>
                <w:proofErr w:type="gramEnd"/>
              </w:p>
            </w:tc>
          </w:tr>
          <w:sdt>
            <w:sdtPr>
              <w:rPr>
                <w:rFonts w:hint="eastAsia"/>
              </w:rPr>
              <w:alias w:val="长期待摊费用明细"/>
              <w:tag w:val="_GBC_e5c5af2ca4c94e6a8b2cc453bd4213bf"/>
              <w:id w:val="1047882"/>
              <w:lock w:val="sdtLocked"/>
              <w:placeholder>
                <w:docPart w:val="GBC11111111111111111111111111111"/>
              </w:placeholder>
            </w:sdtPr>
            <w:sdtEndPr>
              <w:rPr>
                <w:rFonts w:hint="default"/>
              </w:rPr>
            </w:sdtEndPr>
            <w:sdtContent>
              <w:tr w:rsidR="004A267A" w:rsidTr="004A267A">
                <w:sdt>
                  <w:sdtPr>
                    <w:rPr>
                      <w:rFonts w:hint="eastAsia"/>
                    </w:rPr>
                    <w:alias w:val="长期待摊费用种类"/>
                    <w:tag w:val="_GBC_e79d8e40a7e44e1982201ade59fd4cf1"/>
                    <w:id w:val="1047875"/>
                    <w:lock w:val="sdtLocked"/>
                    <w:placeholder>
                      <w:docPart w:val="GBC11111111111111111111111111111"/>
                    </w:placeholder>
                  </w:sdtPr>
                  <w:sdtContent>
                    <w:tc>
                      <w:tcPr>
                        <w:tcW w:w="1000" w:type="pct"/>
                        <w:shd w:val="clear" w:color="auto" w:fill="auto"/>
                      </w:tcPr>
                      <w:p w:rsidR="004A267A" w:rsidRDefault="004A267A">
                        <w:r>
                          <w:rPr>
                            <w:rFonts w:hint="eastAsia"/>
                          </w:rPr>
                          <w:t>保函手续费</w:t>
                        </w:r>
                      </w:p>
                    </w:tc>
                  </w:sdtContent>
                </w:sdt>
                <w:sdt>
                  <w:sdtPr>
                    <w:alias w:val="长期待摊费用金额"/>
                    <w:tag w:val="_GBC_fe61dd79a5d541b8bcf4ae2f094d2280"/>
                    <w:id w:val="1047876"/>
                    <w:lock w:val="sdtLocked"/>
                    <w:placeholder>
                      <w:docPart w:val="GBC11111111111111111111111111111"/>
                    </w:placeholder>
                  </w:sdtPr>
                  <w:sdtContent>
                    <w:tc>
                      <w:tcPr>
                        <w:tcW w:w="940" w:type="pct"/>
                        <w:shd w:val="clear" w:color="auto" w:fill="auto"/>
                      </w:tcPr>
                      <w:p w:rsidR="004A267A" w:rsidRDefault="004A267A">
                        <w:pPr>
                          <w:jc w:val="right"/>
                        </w:pPr>
                        <w:r>
                          <w:rPr>
                            <w:rFonts w:hint="eastAsia"/>
                          </w:rPr>
                          <w:t>5,014,096.76</w:t>
                        </w:r>
                      </w:p>
                    </w:tc>
                  </w:sdtContent>
                </w:sdt>
                <w:sdt>
                  <w:sdtPr>
                    <w:alias w:val="长期待摊费用明细-增加额"/>
                    <w:tag w:val="_GBC_f585e3897cdc476887b376e4ff781dee"/>
                    <w:id w:val="1047877"/>
                    <w:lock w:val="sdtLocked"/>
                    <w:placeholder>
                      <w:docPart w:val="GBC11111111111111111111111111111"/>
                    </w:placeholder>
                  </w:sdtPr>
                  <w:sdtContent>
                    <w:tc>
                      <w:tcPr>
                        <w:tcW w:w="862" w:type="pct"/>
                        <w:shd w:val="clear" w:color="auto" w:fill="auto"/>
                      </w:tcPr>
                      <w:p w:rsidR="004A267A" w:rsidRDefault="004A267A">
                        <w:pPr>
                          <w:jc w:val="right"/>
                        </w:pPr>
                        <w:r>
                          <w:rPr>
                            <w:rFonts w:hint="eastAsia"/>
                          </w:rPr>
                          <w:t>2,687,556.60</w:t>
                        </w:r>
                      </w:p>
                    </w:tc>
                  </w:sdtContent>
                </w:sdt>
                <w:sdt>
                  <w:sdtPr>
                    <w:alias w:val="长期待摊费用明细-摊销额"/>
                    <w:tag w:val="_GBC_7a4efab3c0de4fe293496a0eb37c729a"/>
                    <w:id w:val="1047878"/>
                    <w:lock w:val="sdtLocked"/>
                    <w:placeholder>
                      <w:docPart w:val="GBC11111111111111111111111111111"/>
                    </w:placeholder>
                  </w:sdtPr>
                  <w:sdtContent>
                    <w:tc>
                      <w:tcPr>
                        <w:tcW w:w="861" w:type="pct"/>
                        <w:shd w:val="clear" w:color="auto" w:fill="auto"/>
                      </w:tcPr>
                      <w:p w:rsidR="004A267A" w:rsidRDefault="004A267A">
                        <w:pPr>
                          <w:jc w:val="right"/>
                        </w:pPr>
                        <w:r>
                          <w:rPr>
                            <w:rFonts w:hint="eastAsia"/>
                          </w:rPr>
                          <w:t>2,496,610.63</w:t>
                        </w:r>
                      </w:p>
                    </w:tc>
                  </w:sdtContent>
                </w:sdt>
                <w:sdt>
                  <w:sdtPr>
                    <w:alias w:val="长期待摊费用明细-其他减少额"/>
                    <w:tag w:val="_GBC_e87facd566ed4c0f98a6a772237f5db4"/>
                    <w:id w:val="1047879"/>
                    <w:lock w:val="sdtLocked"/>
                    <w:placeholder>
                      <w:docPart w:val="GBC11111111111111111111111111111"/>
                    </w:placeholder>
                    <w:showingPlcHdr/>
                  </w:sdtPr>
                  <w:sdtContent>
                    <w:tc>
                      <w:tcPr>
                        <w:tcW w:w="542" w:type="pct"/>
                        <w:shd w:val="clear" w:color="auto" w:fill="auto"/>
                      </w:tcPr>
                      <w:p w:rsidR="004A267A" w:rsidRDefault="004A267A">
                        <w:pPr>
                          <w:jc w:val="right"/>
                        </w:pPr>
                        <w:r>
                          <w:rPr>
                            <w:rFonts w:hint="eastAsia"/>
                            <w:color w:val="333399"/>
                          </w:rPr>
                          <w:t xml:space="preserve">　</w:t>
                        </w:r>
                      </w:p>
                    </w:tc>
                  </w:sdtContent>
                </w:sdt>
                <w:sdt>
                  <w:sdtPr>
                    <w:alias w:val="长期待摊费用金额"/>
                    <w:tag w:val="_GBC_954b15b4db8c4cb5bb6ba5b7b9d9f3fd"/>
                    <w:id w:val="1047880"/>
                    <w:lock w:val="sdtLocked"/>
                    <w:placeholder>
                      <w:docPart w:val="GBC11111111111111111111111111111"/>
                    </w:placeholder>
                  </w:sdtPr>
                  <w:sdtContent>
                    <w:tc>
                      <w:tcPr>
                        <w:tcW w:w="795" w:type="pct"/>
                        <w:shd w:val="clear" w:color="auto" w:fill="auto"/>
                      </w:tcPr>
                      <w:p w:rsidR="004A267A" w:rsidRDefault="004A267A">
                        <w:pPr>
                          <w:jc w:val="right"/>
                        </w:pPr>
                        <w:r>
                          <w:rPr>
                            <w:rFonts w:hint="eastAsia"/>
                          </w:rPr>
                          <w:t>5,205,042.73</w:t>
                        </w:r>
                      </w:p>
                    </w:tc>
                  </w:sdtContent>
                </w:sdt>
              </w:tr>
            </w:sdtContent>
          </w:sdt>
          <w:sdt>
            <w:sdtPr>
              <w:rPr>
                <w:rFonts w:hint="eastAsia"/>
              </w:rPr>
              <w:alias w:val="长期待摊费用明细"/>
              <w:tag w:val="_GBC_e5c5af2ca4c94e6a8b2cc453bd4213bf"/>
              <w:id w:val="1047890"/>
              <w:lock w:val="sdtLocked"/>
              <w:placeholder>
                <w:docPart w:val="GBC11111111111111111111111111111"/>
              </w:placeholder>
            </w:sdtPr>
            <w:sdtEndPr>
              <w:rPr>
                <w:rFonts w:hint="default"/>
              </w:rPr>
            </w:sdtEndPr>
            <w:sdtContent>
              <w:tr w:rsidR="004A267A" w:rsidTr="004A267A">
                <w:sdt>
                  <w:sdtPr>
                    <w:rPr>
                      <w:rFonts w:hint="eastAsia"/>
                    </w:rPr>
                    <w:alias w:val="长期待摊费用种类"/>
                    <w:tag w:val="_GBC_e79d8e40a7e44e1982201ade59fd4cf1"/>
                    <w:id w:val="1047883"/>
                    <w:lock w:val="sdtLocked"/>
                    <w:placeholder>
                      <w:docPart w:val="GBC11111111111111111111111111111"/>
                    </w:placeholder>
                  </w:sdtPr>
                  <w:sdtContent>
                    <w:tc>
                      <w:tcPr>
                        <w:tcW w:w="1000" w:type="pct"/>
                        <w:shd w:val="clear" w:color="auto" w:fill="auto"/>
                      </w:tcPr>
                      <w:p w:rsidR="004A267A" w:rsidRDefault="004A267A">
                        <w:r>
                          <w:rPr>
                            <w:rFonts w:hint="eastAsia"/>
                          </w:rPr>
                          <w:t>房屋装修费</w:t>
                        </w:r>
                      </w:p>
                    </w:tc>
                  </w:sdtContent>
                </w:sdt>
                <w:sdt>
                  <w:sdtPr>
                    <w:alias w:val="长期待摊费用金额"/>
                    <w:tag w:val="_GBC_fe61dd79a5d541b8bcf4ae2f094d2280"/>
                    <w:id w:val="1047884"/>
                    <w:lock w:val="sdtLocked"/>
                    <w:placeholder>
                      <w:docPart w:val="GBC11111111111111111111111111111"/>
                    </w:placeholder>
                  </w:sdtPr>
                  <w:sdtContent>
                    <w:tc>
                      <w:tcPr>
                        <w:tcW w:w="940" w:type="pct"/>
                        <w:shd w:val="clear" w:color="auto" w:fill="auto"/>
                      </w:tcPr>
                      <w:p w:rsidR="004A267A" w:rsidRDefault="004A267A">
                        <w:pPr>
                          <w:jc w:val="right"/>
                        </w:pPr>
                        <w:r>
                          <w:rPr>
                            <w:rFonts w:hint="eastAsia"/>
                          </w:rPr>
                          <w:t>17,601,495.36</w:t>
                        </w:r>
                      </w:p>
                    </w:tc>
                  </w:sdtContent>
                </w:sdt>
                <w:sdt>
                  <w:sdtPr>
                    <w:alias w:val="长期待摊费用明细-增加额"/>
                    <w:tag w:val="_GBC_f585e3897cdc476887b376e4ff781dee"/>
                    <w:id w:val="1047885"/>
                    <w:lock w:val="sdtLocked"/>
                    <w:placeholder>
                      <w:docPart w:val="GBC11111111111111111111111111111"/>
                    </w:placeholder>
                  </w:sdtPr>
                  <w:sdtContent>
                    <w:tc>
                      <w:tcPr>
                        <w:tcW w:w="862" w:type="pct"/>
                        <w:shd w:val="clear" w:color="auto" w:fill="auto"/>
                      </w:tcPr>
                      <w:p w:rsidR="004A267A" w:rsidRDefault="004A267A">
                        <w:pPr>
                          <w:jc w:val="right"/>
                        </w:pPr>
                        <w:r>
                          <w:rPr>
                            <w:rFonts w:hint="eastAsia"/>
                          </w:rPr>
                          <w:t>783,764.00</w:t>
                        </w:r>
                      </w:p>
                    </w:tc>
                  </w:sdtContent>
                </w:sdt>
                <w:sdt>
                  <w:sdtPr>
                    <w:alias w:val="长期待摊费用明细-摊销额"/>
                    <w:tag w:val="_GBC_7a4efab3c0de4fe293496a0eb37c729a"/>
                    <w:id w:val="1047886"/>
                    <w:lock w:val="sdtLocked"/>
                    <w:placeholder>
                      <w:docPart w:val="GBC11111111111111111111111111111"/>
                    </w:placeholder>
                  </w:sdtPr>
                  <w:sdtContent>
                    <w:tc>
                      <w:tcPr>
                        <w:tcW w:w="861" w:type="pct"/>
                        <w:shd w:val="clear" w:color="auto" w:fill="auto"/>
                      </w:tcPr>
                      <w:p w:rsidR="004A267A" w:rsidRDefault="004A267A">
                        <w:pPr>
                          <w:jc w:val="right"/>
                        </w:pPr>
                        <w:r>
                          <w:rPr>
                            <w:rFonts w:hint="eastAsia"/>
                          </w:rPr>
                          <w:t>2,786,615.48</w:t>
                        </w:r>
                      </w:p>
                    </w:tc>
                  </w:sdtContent>
                </w:sdt>
                <w:sdt>
                  <w:sdtPr>
                    <w:alias w:val="长期待摊费用明细-其他减少额"/>
                    <w:tag w:val="_GBC_e87facd566ed4c0f98a6a772237f5db4"/>
                    <w:id w:val="1047887"/>
                    <w:lock w:val="sdtLocked"/>
                    <w:placeholder>
                      <w:docPart w:val="GBC11111111111111111111111111111"/>
                    </w:placeholder>
                    <w:showingPlcHdr/>
                  </w:sdtPr>
                  <w:sdtContent>
                    <w:tc>
                      <w:tcPr>
                        <w:tcW w:w="542" w:type="pct"/>
                        <w:shd w:val="clear" w:color="auto" w:fill="auto"/>
                      </w:tcPr>
                      <w:p w:rsidR="004A267A" w:rsidRDefault="004A267A">
                        <w:pPr>
                          <w:jc w:val="right"/>
                        </w:pPr>
                        <w:r>
                          <w:rPr>
                            <w:rFonts w:hint="eastAsia"/>
                            <w:color w:val="333399"/>
                          </w:rPr>
                          <w:t xml:space="preserve">　</w:t>
                        </w:r>
                      </w:p>
                    </w:tc>
                  </w:sdtContent>
                </w:sdt>
                <w:sdt>
                  <w:sdtPr>
                    <w:alias w:val="长期待摊费用金额"/>
                    <w:tag w:val="_GBC_954b15b4db8c4cb5bb6ba5b7b9d9f3fd"/>
                    <w:id w:val="1047888"/>
                    <w:lock w:val="sdtLocked"/>
                    <w:placeholder>
                      <w:docPart w:val="GBC11111111111111111111111111111"/>
                    </w:placeholder>
                  </w:sdtPr>
                  <w:sdtContent>
                    <w:tc>
                      <w:tcPr>
                        <w:tcW w:w="795" w:type="pct"/>
                        <w:shd w:val="clear" w:color="auto" w:fill="auto"/>
                      </w:tcPr>
                      <w:p w:rsidR="004A267A" w:rsidRDefault="004A267A">
                        <w:pPr>
                          <w:jc w:val="right"/>
                        </w:pPr>
                        <w:r>
                          <w:rPr>
                            <w:rFonts w:hint="eastAsia"/>
                          </w:rPr>
                          <w:t>15,598,643.88</w:t>
                        </w:r>
                      </w:p>
                    </w:tc>
                  </w:sdtContent>
                </w:sdt>
              </w:tr>
            </w:sdtContent>
          </w:sdt>
          <w:sdt>
            <w:sdtPr>
              <w:rPr>
                <w:rFonts w:hint="eastAsia"/>
              </w:rPr>
              <w:alias w:val="长期待摊费用明细"/>
              <w:tag w:val="_GBC_e5c5af2ca4c94e6a8b2cc453bd4213bf"/>
              <w:id w:val="1047898"/>
              <w:lock w:val="sdtLocked"/>
              <w:placeholder>
                <w:docPart w:val="GBC11111111111111111111111111111"/>
              </w:placeholder>
            </w:sdtPr>
            <w:sdtEndPr>
              <w:rPr>
                <w:rFonts w:hint="default"/>
              </w:rPr>
            </w:sdtEndPr>
            <w:sdtContent>
              <w:tr w:rsidR="004A267A" w:rsidTr="004A267A">
                <w:sdt>
                  <w:sdtPr>
                    <w:rPr>
                      <w:rFonts w:hint="eastAsia"/>
                    </w:rPr>
                    <w:alias w:val="长期待摊费用种类"/>
                    <w:tag w:val="_GBC_e79d8e40a7e44e1982201ade59fd4cf1"/>
                    <w:id w:val="1047891"/>
                    <w:lock w:val="sdtLocked"/>
                    <w:placeholder>
                      <w:docPart w:val="GBC11111111111111111111111111111"/>
                    </w:placeholder>
                  </w:sdtPr>
                  <w:sdtContent>
                    <w:tc>
                      <w:tcPr>
                        <w:tcW w:w="1000" w:type="pct"/>
                        <w:shd w:val="clear" w:color="auto" w:fill="auto"/>
                      </w:tcPr>
                      <w:p w:rsidR="004A267A" w:rsidRDefault="004A267A">
                        <w:r>
                          <w:rPr>
                            <w:rFonts w:hint="eastAsia"/>
                          </w:rPr>
                          <w:t>项目代理费</w:t>
                        </w:r>
                      </w:p>
                    </w:tc>
                  </w:sdtContent>
                </w:sdt>
                <w:sdt>
                  <w:sdtPr>
                    <w:alias w:val="长期待摊费用金额"/>
                    <w:tag w:val="_GBC_fe61dd79a5d541b8bcf4ae2f094d2280"/>
                    <w:id w:val="1047892"/>
                    <w:lock w:val="sdtLocked"/>
                    <w:placeholder>
                      <w:docPart w:val="GBC11111111111111111111111111111"/>
                    </w:placeholder>
                  </w:sdtPr>
                  <w:sdtContent>
                    <w:tc>
                      <w:tcPr>
                        <w:tcW w:w="940" w:type="pct"/>
                        <w:shd w:val="clear" w:color="auto" w:fill="auto"/>
                      </w:tcPr>
                      <w:p w:rsidR="004A267A" w:rsidRDefault="004A267A">
                        <w:pPr>
                          <w:jc w:val="right"/>
                        </w:pPr>
                        <w:r>
                          <w:rPr>
                            <w:rFonts w:hint="eastAsia"/>
                          </w:rPr>
                          <w:t>30,438,599.62</w:t>
                        </w:r>
                      </w:p>
                    </w:tc>
                  </w:sdtContent>
                </w:sdt>
                <w:sdt>
                  <w:sdtPr>
                    <w:alias w:val="长期待摊费用明细-增加额"/>
                    <w:tag w:val="_GBC_f585e3897cdc476887b376e4ff781dee"/>
                    <w:id w:val="1047893"/>
                    <w:lock w:val="sdtLocked"/>
                    <w:placeholder>
                      <w:docPart w:val="GBC11111111111111111111111111111"/>
                    </w:placeholder>
                  </w:sdtPr>
                  <w:sdtContent>
                    <w:tc>
                      <w:tcPr>
                        <w:tcW w:w="862" w:type="pct"/>
                        <w:shd w:val="clear" w:color="auto" w:fill="auto"/>
                      </w:tcPr>
                      <w:p w:rsidR="004A267A" w:rsidRDefault="004A267A">
                        <w:pPr>
                          <w:jc w:val="right"/>
                        </w:pPr>
                        <w:r>
                          <w:rPr>
                            <w:rFonts w:hint="eastAsia"/>
                          </w:rPr>
                          <w:t>15,883,826.51</w:t>
                        </w:r>
                      </w:p>
                    </w:tc>
                  </w:sdtContent>
                </w:sdt>
                <w:sdt>
                  <w:sdtPr>
                    <w:alias w:val="长期待摊费用明细-摊销额"/>
                    <w:tag w:val="_GBC_7a4efab3c0de4fe293496a0eb37c729a"/>
                    <w:id w:val="1047894"/>
                    <w:lock w:val="sdtLocked"/>
                    <w:placeholder>
                      <w:docPart w:val="GBC11111111111111111111111111111"/>
                    </w:placeholder>
                  </w:sdtPr>
                  <w:sdtContent>
                    <w:tc>
                      <w:tcPr>
                        <w:tcW w:w="861" w:type="pct"/>
                        <w:shd w:val="clear" w:color="auto" w:fill="auto"/>
                      </w:tcPr>
                      <w:p w:rsidR="004A267A" w:rsidRDefault="004A267A">
                        <w:pPr>
                          <w:jc w:val="right"/>
                        </w:pPr>
                        <w:r>
                          <w:rPr>
                            <w:rFonts w:hint="eastAsia"/>
                          </w:rPr>
                          <w:t>9,117,635.56</w:t>
                        </w:r>
                      </w:p>
                    </w:tc>
                  </w:sdtContent>
                </w:sdt>
                <w:sdt>
                  <w:sdtPr>
                    <w:alias w:val="长期待摊费用明细-其他减少额"/>
                    <w:tag w:val="_GBC_e87facd566ed4c0f98a6a772237f5db4"/>
                    <w:id w:val="1047895"/>
                    <w:lock w:val="sdtLocked"/>
                    <w:placeholder>
                      <w:docPart w:val="GBC11111111111111111111111111111"/>
                    </w:placeholder>
                  </w:sdtPr>
                  <w:sdtContent>
                    <w:tc>
                      <w:tcPr>
                        <w:tcW w:w="542" w:type="pct"/>
                        <w:shd w:val="clear" w:color="auto" w:fill="auto"/>
                      </w:tcPr>
                      <w:p w:rsidR="004A267A" w:rsidRDefault="004A267A">
                        <w:pPr>
                          <w:jc w:val="right"/>
                        </w:pPr>
                        <w:r>
                          <w:t xml:space="preserve">　</w:t>
                        </w:r>
                      </w:p>
                    </w:tc>
                  </w:sdtContent>
                </w:sdt>
                <w:sdt>
                  <w:sdtPr>
                    <w:alias w:val="长期待摊费用金额"/>
                    <w:tag w:val="_GBC_954b15b4db8c4cb5bb6ba5b7b9d9f3fd"/>
                    <w:id w:val="1047896"/>
                    <w:lock w:val="sdtLocked"/>
                    <w:placeholder>
                      <w:docPart w:val="GBC11111111111111111111111111111"/>
                    </w:placeholder>
                  </w:sdtPr>
                  <w:sdtContent>
                    <w:tc>
                      <w:tcPr>
                        <w:tcW w:w="795" w:type="pct"/>
                        <w:shd w:val="clear" w:color="auto" w:fill="auto"/>
                      </w:tcPr>
                      <w:p w:rsidR="004A267A" w:rsidRDefault="004A267A">
                        <w:pPr>
                          <w:jc w:val="right"/>
                        </w:pPr>
                        <w:r>
                          <w:rPr>
                            <w:rFonts w:hint="eastAsia"/>
                          </w:rPr>
                          <w:t>37,204,790.57</w:t>
                        </w:r>
                      </w:p>
                    </w:tc>
                  </w:sdtContent>
                </w:sdt>
              </w:tr>
            </w:sdtContent>
          </w:sdt>
          <w:sdt>
            <w:sdtPr>
              <w:rPr>
                <w:rFonts w:hint="eastAsia"/>
              </w:rPr>
              <w:alias w:val="长期待摊费用明细"/>
              <w:tag w:val="_GBC_e5c5af2ca4c94e6a8b2cc453bd4213bf"/>
              <w:id w:val="1047906"/>
              <w:lock w:val="sdtLocked"/>
              <w:placeholder>
                <w:docPart w:val="GBC11111111111111111111111111111"/>
              </w:placeholder>
            </w:sdtPr>
            <w:sdtEndPr>
              <w:rPr>
                <w:rFonts w:hint="default"/>
              </w:rPr>
            </w:sdtEndPr>
            <w:sdtContent>
              <w:tr w:rsidR="004A267A" w:rsidTr="004A267A">
                <w:sdt>
                  <w:sdtPr>
                    <w:rPr>
                      <w:rFonts w:hint="eastAsia"/>
                    </w:rPr>
                    <w:alias w:val="长期待摊费用种类"/>
                    <w:tag w:val="_GBC_e79d8e40a7e44e1982201ade59fd4cf1"/>
                    <w:id w:val="1047899"/>
                    <w:lock w:val="sdtLocked"/>
                    <w:placeholder>
                      <w:docPart w:val="GBC11111111111111111111111111111"/>
                    </w:placeholder>
                  </w:sdtPr>
                  <w:sdtContent>
                    <w:tc>
                      <w:tcPr>
                        <w:tcW w:w="1000" w:type="pct"/>
                        <w:shd w:val="clear" w:color="auto" w:fill="auto"/>
                      </w:tcPr>
                      <w:p w:rsidR="004A267A" w:rsidRDefault="004A267A">
                        <w:r>
                          <w:rPr>
                            <w:rFonts w:hint="eastAsia"/>
                          </w:rPr>
                          <w:t>房屋租赁费</w:t>
                        </w:r>
                      </w:p>
                    </w:tc>
                  </w:sdtContent>
                </w:sdt>
                <w:sdt>
                  <w:sdtPr>
                    <w:alias w:val="长期待摊费用金额"/>
                    <w:tag w:val="_GBC_fe61dd79a5d541b8bcf4ae2f094d2280"/>
                    <w:id w:val="1047900"/>
                    <w:lock w:val="sdtLocked"/>
                    <w:placeholder>
                      <w:docPart w:val="GBC11111111111111111111111111111"/>
                    </w:placeholder>
                  </w:sdtPr>
                  <w:sdtContent>
                    <w:tc>
                      <w:tcPr>
                        <w:tcW w:w="940" w:type="pct"/>
                        <w:shd w:val="clear" w:color="auto" w:fill="auto"/>
                      </w:tcPr>
                      <w:p w:rsidR="004A267A" w:rsidRDefault="004A267A">
                        <w:pPr>
                          <w:jc w:val="right"/>
                        </w:pPr>
                        <w:r>
                          <w:rPr>
                            <w:rFonts w:hint="eastAsia"/>
                          </w:rPr>
                          <w:t>3,346,087.20</w:t>
                        </w:r>
                      </w:p>
                    </w:tc>
                  </w:sdtContent>
                </w:sdt>
                <w:sdt>
                  <w:sdtPr>
                    <w:alias w:val="长期待摊费用明细-增加额"/>
                    <w:tag w:val="_GBC_f585e3897cdc476887b376e4ff781dee"/>
                    <w:id w:val="1047901"/>
                    <w:lock w:val="sdtLocked"/>
                    <w:placeholder>
                      <w:docPart w:val="GBC11111111111111111111111111111"/>
                    </w:placeholder>
                  </w:sdtPr>
                  <w:sdtContent>
                    <w:tc>
                      <w:tcPr>
                        <w:tcW w:w="862" w:type="pct"/>
                        <w:shd w:val="clear" w:color="auto" w:fill="auto"/>
                      </w:tcPr>
                      <w:p w:rsidR="004A267A" w:rsidRDefault="004A267A">
                        <w:pPr>
                          <w:jc w:val="right"/>
                        </w:pPr>
                        <w:r>
                          <w:t xml:space="preserve">　</w:t>
                        </w:r>
                      </w:p>
                    </w:tc>
                  </w:sdtContent>
                </w:sdt>
                <w:sdt>
                  <w:sdtPr>
                    <w:alias w:val="长期待摊费用明细-摊销额"/>
                    <w:tag w:val="_GBC_7a4efab3c0de4fe293496a0eb37c729a"/>
                    <w:id w:val="1047902"/>
                    <w:lock w:val="sdtLocked"/>
                    <w:placeholder>
                      <w:docPart w:val="GBC11111111111111111111111111111"/>
                    </w:placeholder>
                  </w:sdtPr>
                  <w:sdtContent>
                    <w:tc>
                      <w:tcPr>
                        <w:tcW w:w="861" w:type="pct"/>
                        <w:shd w:val="clear" w:color="auto" w:fill="auto"/>
                      </w:tcPr>
                      <w:p w:rsidR="004A267A" w:rsidRDefault="004A267A">
                        <w:pPr>
                          <w:jc w:val="right"/>
                        </w:pPr>
                        <w:r>
                          <w:rPr>
                            <w:rFonts w:hint="eastAsia"/>
                          </w:rPr>
                          <w:t>97,885.63</w:t>
                        </w:r>
                      </w:p>
                    </w:tc>
                  </w:sdtContent>
                </w:sdt>
                <w:sdt>
                  <w:sdtPr>
                    <w:alias w:val="长期待摊费用明细-其他减少额"/>
                    <w:tag w:val="_GBC_e87facd566ed4c0f98a6a772237f5db4"/>
                    <w:id w:val="1047903"/>
                    <w:lock w:val="sdtLocked"/>
                    <w:placeholder>
                      <w:docPart w:val="GBC11111111111111111111111111111"/>
                    </w:placeholder>
                  </w:sdtPr>
                  <w:sdtContent>
                    <w:tc>
                      <w:tcPr>
                        <w:tcW w:w="542" w:type="pct"/>
                        <w:shd w:val="clear" w:color="auto" w:fill="auto"/>
                      </w:tcPr>
                      <w:p w:rsidR="004A267A" w:rsidRDefault="004A267A">
                        <w:pPr>
                          <w:jc w:val="right"/>
                        </w:pPr>
                        <w:r>
                          <w:t xml:space="preserve">　</w:t>
                        </w:r>
                      </w:p>
                    </w:tc>
                  </w:sdtContent>
                </w:sdt>
                <w:sdt>
                  <w:sdtPr>
                    <w:alias w:val="长期待摊费用金额"/>
                    <w:tag w:val="_GBC_954b15b4db8c4cb5bb6ba5b7b9d9f3fd"/>
                    <w:id w:val="1047904"/>
                    <w:lock w:val="sdtLocked"/>
                    <w:placeholder>
                      <w:docPart w:val="GBC11111111111111111111111111111"/>
                    </w:placeholder>
                  </w:sdtPr>
                  <w:sdtContent>
                    <w:tc>
                      <w:tcPr>
                        <w:tcW w:w="795" w:type="pct"/>
                        <w:shd w:val="clear" w:color="auto" w:fill="auto"/>
                      </w:tcPr>
                      <w:p w:rsidR="004A267A" w:rsidRDefault="004A267A">
                        <w:pPr>
                          <w:jc w:val="right"/>
                        </w:pPr>
                        <w:r>
                          <w:rPr>
                            <w:rFonts w:hint="eastAsia"/>
                          </w:rPr>
                          <w:t>3,248,201.57</w:t>
                        </w:r>
                      </w:p>
                    </w:tc>
                  </w:sdtContent>
                </w:sdt>
              </w:tr>
            </w:sdtContent>
          </w:sdt>
          <w:sdt>
            <w:sdtPr>
              <w:rPr>
                <w:rFonts w:hint="eastAsia"/>
              </w:rPr>
              <w:alias w:val="长期待摊费用明细"/>
              <w:tag w:val="_GBC_e5c5af2ca4c94e6a8b2cc453bd4213bf"/>
              <w:id w:val="1047914"/>
              <w:lock w:val="sdtLocked"/>
              <w:placeholder>
                <w:docPart w:val="GBC11111111111111111111111111111"/>
              </w:placeholder>
            </w:sdtPr>
            <w:sdtEndPr>
              <w:rPr>
                <w:rFonts w:hint="default"/>
              </w:rPr>
            </w:sdtEndPr>
            <w:sdtContent>
              <w:tr w:rsidR="004A267A" w:rsidTr="004A267A">
                <w:sdt>
                  <w:sdtPr>
                    <w:rPr>
                      <w:rFonts w:hint="eastAsia"/>
                    </w:rPr>
                    <w:alias w:val="长期待摊费用种类"/>
                    <w:tag w:val="_GBC_e79d8e40a7e44e1982201ade59fd4cf1"/>
                    <w:id w:val="1047907"/>
                    <w:lock w:val="sdtLocked"/>
                    <w:placeholder>
                      <w:docPart w:val="GBC11111111111111111111111111111"/>
                    </w:placeholder>
                  </w:sdtPr>
                  <w:sdtContent>
                    <w:tc>
                      <w:tcPr>
                        <w:tcW w:w="1000" w:type="pct"/>
                        <w:shd w:val="clear" w:color="auto" w:fill="auto"/>
                      </w:tcPr>
                      <w:p w:rsidR="004A267A" w:rsidRDefault="004A267A">
                        <w:r>
                          <w:rPr>
                            <w:rFonts w:hint="eastAsia"/>
                          </w:rPr>
                          <w:t>资产改良支出</w:t>
                        </w:r>
                      </w:p>
                    </w:tc>
                  </w:sdtContent>
                </w:sdt>
                <w:sdt>
                  <w:sdtPr>
                    <w:alias w:val="长期待摊费用金额"/>
                    <w:tag w:val="_GBC_fe61dd79a5d541b8bcf4ae2f094d2280"/>
                    <w:id w:val="1047908"/>
                    <w:lock w:val="sdtLocked"/>
                    <w:placeholder>
                      <w:docPart w:val="GBC11111111111111111111111111111"/>
                    </w:placeholder>
                  </w:sdtPr>
                  <w:sdtContent>
                    <w:tc>
                      <w:tcPr>
                        <w:tcW w:w="940" w:type="pct"/>
                        <w:shd w:val="clear" w:color="auto" w:fill="auto"/>
                      </w:tcPr>
                      <w:p w:rsidR="004A267A" w:rsidRDefault="004A267A">
                        <w:pPr>
                          <w:jc w:val="right"/>
                        </w:pPr>
                        <w:r>
                          <w:rPr>
                            <w:rFonts w:hint="eastAsia"/>
                          </w:rPr>
                          <w:t>3,657,135.40</w:t>
                        </w:r>
                      </w:p>
                    </w:tc>
                  </w:sdtContent>
                </w:sdt>
                <w:sdt>
                  <w:sdtPr>
                    <w:alias w:val="长期待摊费用明细-增加额"/>
                    <w:tag w:val="_GBC_f585e3897cdc476887b376e4ff781dee"/>
                    <w:id w:val="1047909"/>
                    <w:lock w:val="sdtLocked"/>
                    <w:placeholder>
                      <w:docPart w:val="GBC11111111111111111111111111111"/>
                    </w:placeholder>
                  </w:sdtPr>
                  <w:sdtContent>
                    <w:tc>
                      <w:tcPr>
                        <w:tcW w:w="862" w:type="pct"/>
                        <w:shd w:val="clear" w:color="auto" w:fill="auto"/>
                      </w:tcPr>
                      <w:p w:rsidR="004A267A" w:rsidRDefault="004A267A">
                        <w:pPr>
                          <w:jc w:val="right"/>
                        </w:pPr>
                        <w:r>
                          <w:t xml:space="preserve">　</w:t>
                        </w:r>
                      </w:p>
                    </w:tc>
                  </w:sdtContent>
                </w:sdt>
                <w:sdt>
                  <w:sdtPr>
                    <w:alias w:val="长期待摊费用明细-摊销额"/>
                    <w:tag w:val="_GBC_7a4efab3c0de4fe293496a0eb37c729a"/>
                    <w:id w:val="1047910"/>
                    <w:lock w:val="sdtLocked"/>
                    <w:placeholder>
                      <w:docPart w:val="GBC11111111111111111111111111111"/>
                    </w:placeholder>
                  </w:sdtPr>
                  <w:sdtContent>
                    <w:tc>
                      <w:tcPr>
                        <w:tcW w:w="861" w:type="pct"/>
                        <w:shd w:val="clear" w:color="auto" w:fill="auto"/>
                      </w:tcPr>
                      <w:p w:rsidR="004A267A" w:rsidRDefault="004A267A">
                        <w:pPr>
                          <w:jc w:val="right"/>
                        </w:pPr>
                        <w:r>
                          <w:rPr>
                            <w:rFonts w:hint="eastAsia"/>
                          </w:rPr>
                          <w:t>1,127,432.07</w:t>
                        </w:r>
                      </w:p>
                    </w:tc>
                  </w:sdtContent>
                </w:sdt>
                <w:sdt>
                  <w:sdtPr>
                    <w:alias w:val="长期待摊费用明细-其他减少额"/>
                    <w:tag w:val="_GBC_e87facd566ed4c0f98a6a772237f5db4"/>
                    <w:id w:val="1047911"/>
                    <w:lock w:val="sdtLocked"/>
                    <w:placeholder>
                      <w:docPart w:val="GBC11111111111111111111111111111"/>
                    </w:placeholder>
                  </w:sdtPr>
                  <w:sdtContent>
                    <w:tc>
                      <w:tcPr>
                        <w:tcW w:w="542" w:type="pct"/>
                        <w:shd w:val="clear" w:color="auto" w:fill="auto"/>
                      </w:tcPr>
                      <w:p w:rsidR="004A267A" w:rsidRDefault="004A267A">
                        <w:pPr>
                          <w:jc w:val="right"/>
                        </w:pPr>
                        <w:r>
                          <w:t xml:space="preserve">　</w:t>
                        </w:r>
                      </w:p>
                    </w:tc>
                  </w:sdtContent>
                </w:sdt>
                <w:sdt>
                  <w:sdtPr>
                    <w:alias w:val="长期待摊费用金额"/>
                    <w:tag w:val="_GBC_954b15b4db8c4cb5bb6ba5b7b9d9f3fd"/>
                    <w:id w:val="1047912"/>
                    <w:lock w:val="sdtLocked"/>
                    <w:placeholder>
                      <w:docPart w:val="GBC11111111111111111111111111111"/>
                    </w:placeholder>
                  </w:sdtPr>
                  <w:sdtContent>
                    <w:tc>
                      <w:tcPr>
                        <w:tcW w:w="795" w:type="pct"/>
                        <w:shd w:val="clear" w:color="auto" w:fill="auto"/>
                      </w:tcPr>
                      <w:p w:rsidR="004A267A" w:rsidRDefault="004A267A">
                        <w:pPr>
                          <w:jc w:val="right"/>
                        </w:pPr>
                        <w:r>
                          <w:rPr>
                            <w:rFonts w:hint="eastAsia"/>
                          </w:rPr>
                          <w:t>2,529,703.33</w:t>
                        </w:r>
                      </w:p>
                    </w:tc>
                  </w:sdtContent>
                </w:sdt>
              </w:tr>
            </w:sdtContent>
          </w:sdt>
          <w:tr w:rsidR="004A267A" w:rsidTr="004A267A">
            <w:tc>
              <w:tcPr>
                <w:tcW w:w="1000" w:type="pct"/>
                <w:shd w:val="clear" w:color="auto" w:fill="auto"/>
              </w:tcPr>
              <w:p w:rsidR="004A267A" w:rsidRDefault="004A267A">
                <w:pPr>
                  <w:jc w:val="center"/>
                </w:pPr>
                <w:r>
                  <w:rPr>
                    <w:rFonts w:hint="eastAsia"/>
                  </w:rPr>
                  <w:t>合计</w:t>
                </w:r>
              </w:p>
            </w:tc>
            <w:sdt>
              <w:sdtPr>
                <w:alias w:val="长期待摊费用"/>
                <w:tag w:val="_GBC_d3b1a7b6cc68452e9bead0e57b58dda7"/>
                <w:id w:val="1047915"/>
                <w:lock w:val="sdtLocked"/>
                <w:placeholder>
                  <w:docPart w:val="GBC11111111111111111111111111111"/>
                </w:placeholder>
              </w:sdtPr>
              <w:sdtContent>
                <w:tc>
                  <w:tcPr>
                    <w:tcW w:w="940" w:type="pct"/>
                    <w:shd w:val="clear" w:color="auto" w:fill="auto"/>
                  </w:tcPr>
                  <w:p w:rsidR="004A267A" w:rsidRDefault="004A267A">
                    <w:pPr>
                      <w:jc w:val="right"/>
                    </w:pPr>
                    <w:r>
                      <w:rPr>
                        <w:rFonts w:hint="eastAsia"/>
                      </w:rPr>
                      <w:t>60,057,414.34</w:t>
                    </w:r>
                  </w:p>
                </w:tc>
              </w:sdtContent>
            </w:sdt>
            <w:sdt>
              <w:sdtPr>
                <w:alias w:val="长期待摊费用增加额合计"/>
                <w:tag w:val="_GBC_289b33a83aba496aa96303742566e09f"/>
                <w:id w:val="1047916"/>
                <w:lock w:val="sdtLocked"/>
                <w:placeholder>
                  <w:docPart w:val="GBC11111111111111111111111111111"/>
                </w:placeholder>
              </w:sdtPr>
              <w:sdtContent>
                <w:tc>
                  <w:tcPr>
                    <w:tcW w:w="862" w:type="pct"/>
                    <w:shd w:val="clear" w:color="auto" w:fill="auto"/>
                  </w:tcPr>
                  <w:p w:rsidR="004A267A" w:rsidRDefault="004A267A">
                    <w:pPr>
                      <w:jc w:val="right"/>
                    </w:pPr>
                    <w:r>
                      <w:rPr>
                        <w:rFonts w:hint="eastAsia"/>
                      </w:rPr>
                      <w:t>19,355,147.11</w:t>
                    </w:r>
                  </w:p>
                </w:tc>
              </w:sdtContent>
            </w:sdt>
            <w:sdt>
              <w:sdtPr>
                <w:alias w:val="长期待摊费用摊销额合计"/>
                <w:tag w:val="_GBC_0f229cd7af1149a082407265edb1b3ac"/>
                <w:id w:val="1047917"/>
                <w:lock w:val="sdtLocked"/>
                <w:placeholder>
                  <w:docPart w:val="GBC11111111111111111111111111111"/>
                </w:placeholder>
              </w:sdtPr>
              <w:sdtContent>
                <w:tc>
                  <w:tcPr>
                    <w:tcW w:w="861" w:type="pct"/>
                    <w:shd w:val="clear" w:color="auto" w:fill="auto"/>
                  </w:tcPr>
                  <w:p w:rsidR="004A267A" w:rsidRDefault="004A267A">
                    <w:pPr>
                      <w:jc w:val="right"/>
                    </w:pPr>
                    <w:r>
                      <w:rPr>
                        <w:rFonts w:hint="eastAsia"/>
                      </w:rPr>
                      <w:t>15,626,179.37</w:t>
                    </w:r>
                  </w:p>
                </w:tc>
              </w:sdtContent>
            </w:sdt>
            <w:sdt>
              <w:sdtPr>
                <w:alias w:val="长期待摊费用其他减少额合计"/>
                <w:tag w:val="_GBC_e7618f8c1d244930a02018c4598aad67"/>
                <w:id w:val="1047918"/>
                <w:lock w:val="sdtLocked"/>
                <w:placeholder>
                  <w:docPart w:val="GBC11111111111111111111111111111"/>
                </w:placeholder>
                <w:showingPlcHdr/>
              </w:sdtPr>
              <w:sdtContent>
                <w:tc>
                  <w:tcPr>
                    <w:tcW w:w="542" w:type="pct"/>
                    <w:shd w:val="clear" w:color="auto" w:fill="auto"/>
                  </w:tcPr>
                  <w:p w:rsidR="004A267A" w:rsidRDefault="004A267A">
                    <w:pPr>
                      <w:jc w:val="right"/>
                    </w:pPr>
                    <w:r>
                      <w:rPr>
                        <w:rFonts w:hint="eastAsia"/>
                        <w:color w:val="333399"/>
                      </w:rPr>
                      <w:t xml:space="preserve">　</w:t>
                    </w:r>
                  </w:p>
                </w:tc>
              </w:sdtContent>
            </w:sdt>
            <w:sdt>
              <w:sdtPr>
                <w:alias w:val="长期待摊费用"/>
                <w:tag w:val="_GBC_80956cf6ef764b5fb5e2d77176c2cbf4"/>
                <w:id w:val="1047919"/>
                <w:lock w:val="sdtLocked"/>
                <w:placeholder>
                  <w:docPart w:val="GBC11111111111111111111111111111"/>
                </w:placeholder>
              </w:sdtPr>
              <w:sdtContent>
                <w:tc>
                  <w:tcPr>
                    <w:tcW w:w="795" w:type="pct"/>
                    <w:shd w:val="clear" w:color="auto" w:fill="auto"/>
                  </w:tcPr>
                  <w:p w:rsidR="004A267A" w:rsidRDefault="004A267A">
                    <w:pPr>
                      <w:jc w:val="right"/>
                    </w:pPr>
                    <w:r>
                      <w:rPr>
                        <w:rFonts w:hint="eastAsia"/>
                      </w:rPr>
                      <w:t>63,786,382.08</w:t>
                    </w:r>
                  </w:p>
                </w:tc>
              </w:sdtContent>
            </w:sdt>
          </w:tr>
        </w:tbl>
      </w:sdtContent>
    </w:sdt>
    <w:p w:rsidR="00EB0FBA" w:rsidRDefault="00EB0FBA"/>
    <w:p w:rsidR="00EB0FBA" w:rsidRDefault="00EB0FBA">
      <w:pPr>
        <w:pStyle w:val="3"/>
        <w:numPr>
          <w:ilvl w:val="0"/>
          <w:numId w:val="27"/>
        </w:numPr>
        <w:rPr>
          <w:rFonts w:ascii="宋体" w:hAnsi="宋体"/>
        </w:rPr>
      </w:pPr>
      <w:r>
        <w:rPr>
          <w:rFonts w:ascii="宋体" w:hAnsi="宋体" w:hint="eastAsia"/>
        </w:rPr>
        <w:lastRenderedPageBreak/>
        <w:t>递延所得税资产/ 递延所得税负债</w:t>
      </w:r>
    </w:p>
    <w:sdt>
      <w:sdtPr>
        <w:rPr>
          <w:rFonts w:ascii="Calibri" w:hAnsi="Calibri" w:hint="eastAsia"/>
          <w:b w:val="0"/>
          <w:bCs w:val="0"/>
          <w:szCs w:val="22"/>
        </w:rPr>
        <w:tag w:val="_GBC_b708c57b6c7c44c79d35e92d6e15664e"/>
        <w:id w:val="1048044"/>
        <w:lock w:val="sdtLocked"/>
        <w:placeholder>
          <w:docPart w:val="GBC22222222222222222222222222222"/>
        </w:placeholder>
      </w:sdtPr>
      <w:sdtContent>
        <w:p w:rsidR="00EB0FBA" w:rsidRDefault="00EB0FBA">
          <w:pPr>
            <w:pStyle w:val="4"/>
            <w:numPr>
              <w:ilvl w:val="0"/>
              <w:numId w:val="69"/>
            </w:numPr>
          </w:pPr>
          <w:r>
            <w:rPr>
              <w:rFonts w:hint="eastAsia"/>
            </w:rPr>
            <w:t>递延所得税资产和递延所得税负债不以</w:t>
          </w:r>
          <w:proofErr w:type="gramStart"/>
          <w:r>
            <w:rPr>
              <w:rFonts w:hint="eastAsia"/>
            </w:rPr>
            <w:t>抵销</w:t>
          </w:r>
          <w:proofErr w:type="gramEnd"/>
          <w:r>
            <w:rPr>
              <w:rFonts w:hint="eastAsia"/>
            </w:rPr>
            <w:t>后的净额列示</w:t>
          </w:r>
        </w:p>
        <w:p w:rsidR="00EB0FBA" w:rsidRDefault="00EB0FBA">
          <w:pPr>
            <w:pStyle w:val="5"/>
            <w:numPr>
              <w:ilvl w:val="0"/>
              <w:numId w:val="70"/>
            </w:numPr>
          </w:pPr>
          <w:bookmarkStart w:id="94" w:name="_Toc215903151"/>
          <w:r>
            <w:rPr>
              <w:rFonts w:hint="eastAsia"/>
            </w:rPr>
            <w:t>已确认的递延所得税资产和递延所得税负债</w:t>
          </w:r>
        </w:p>
        <w:p w:rsidR="00EB0FBA" w:rsidRDefault="00EB0FBA">
          <w:pPr>
            <w:ind w:right="113"/>
            <w:jc w:val="right"/>
          </w:pPr>
          <w:r>
            <w:rPr>
              <w:rFonts w:hint="eastAsia"/>
            </w:rPr>
            <w:t>单位：</w:t>
          </w:r>
          <w:sdt>
            <w:sdtPr>
              <w:rPr>
                <w:rFonts w:hint="eastAsia"/>
              </w:rPr>
              <w:alias w:val="单位：财务附注：已确认的递延所得税资产和递延所得税负债"/>
              <w:tag w:val="_GBC_47ffdbe779044fb5aefb780f0d146772"/>
              <w:id w:val="1047922"/>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t xml:space="preserve">  </w:t>
          </w:r>
          <w:r>
            <w:rPr>
              <w:rFonts w:hint="eastAsia"/>
            </w:rPr>
            <w:t>币种：</w:t>
          </w:r>
          <w:bookmarkEnd w:id="94"/>
          <w:sdt>
            <w:sdtPr>
              <w:rPr>
                <w:rFonts w:hint="eastAsia"/>
              </w:rPr>
              <w:alias w:val="币种：财务附注：已确认的递延所得税资产和递延所得税负债"/>
              <w:tag w:val="_GBC_72eb3469b644430d95392d4e3f5b2cea"/>
              <w:id w:val="1047923"/>
              <w:lock w:val="sdtLocked"/>
              <w:placeholder>
                <w:docPart w:val="GBC22222222222222222222222222222"/>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hint="eastAsia"/>
                </w:rPr>
                <w:t>人民币</w:t>
              </w:r>
            </w:sdtContent>
          </w:sdt>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936"/>
            <w:gridCol w:w="2551"/>
            <w:gridCol w:w="2384"/>
          </w:tblGrid>
          <w:tr w:rsidR="00EB0FBA" w:rsidTr="00385D49">
            <w:trPr>
              <w:trHeight w:val="285"/>
            </w:trPr>
            <w:tc>
              <w:tcPr>
                <w:tcW w:w="3936" w:type="dxa"/>
                <w:tcBorders>
                  <w:top w:val="single" w:sz="4" w:space="0" w:color="auto"/>
                  <w:left w:val="single" w:sz="4" w:space="0" w:color="auto"/>
                  <w:bottom w:val="single" w:sz="4" w:space="0" w:color="auto"/>
                  <w:right w:val="single" w:sz="4" w:space="0" w:color="auto"/>
                </w:tcBorders>
                <w:vAlign w:val="center"/>
              </w:tcPr>
              <w:p w:rsidR="00EB0FBA" w:rsidRDefault="00EB0FBA">
                <w:pPr>
                  <w:jc w:val="center"/>
                </w:pPr>
                <w:r>
                  <w:rPr>
                    <w:rFonts w:hint="eastAsia"/>
                  </w:rPr>
                  <w:t>项目</w:t>
                </w:r>
              </w:p>
            </w:tc>
            <w:tc>
              <w:tcPr>
                <w:tcW w:w="2551" w:type="dxa"/>
                <w:tcBorders>
                  <w:top w:val="single" w:sz="4" w:space="0" w:color="auto"/>
                  <w:left w:val="single" w:sz="4" w:space="0" w:color="auto"/>
                  <w:bottom w:val="single" w:sz="4" w:space="0" w:color="auto"/>
                  <w:right w:val="single" w:sz="4" w:space="0" w:color="auto"/>
                </w:tcBorders>
                <w:vAlign w:val="center"/>
              </w:tcPr>
              <w:p w:rsidR="00EB0FBA" w:rsidRDefault="00EB0FBA">
                <w:pPr>
                  <w:jc w:val="center"/>
                </w:pPr>
                <w:r>
                  <w:rPr>
                    <w:rFonts w:hint="eastAsia"/>
                  </w:rPr>
                  <w:t>期末数</w:t>
                </w:r>
              </w:p>
            </w:tc>
            <w:tc>
              <w:tcPr>
                <w:tcW w:w="2384" w:type="dxa"/>
                <w:tcBorders>
                  <w:top w:val="single" w:sz="4" w:space="0" w:color="auto"/>
                  <w:left w:val="single" w:sz="4" w:space="0" w:color="auto"/>
                  <w:bottom w:val="single" w:sz="4" w:space="0" w:color="auto"/>
                  <w:right w:val="single" w:sz="4" w:space="0" w:color="auto"/>
                </w:tcBorders>
                <w:vAlign w:val="center"/>
              </w:tcPr>
              <w:p w:rsidR="00EB0FBA" w:rsidRDefault="00EB0FBA">
                <w:pPr>
                  <w:jc w:val="center"/>
                </w:pPr>
                <w:r>
                  <w:rPr>
                    <w:rFonts w:hint="eastAsia"/>
                  </w:rPr>
                  <w:t>期初数</w:t>
                </w:r>
              </w:p>
            </w:tc>
          </w:tr>
          <w:tr w:rsidR="00EB0FBA" w:rsidTr="00385D49">
            <w:trPr>
              <w:trHeight w:val="285"/>
            </w:trPr>
            <w:tc>
              <w:tcPr>
                <w:tcW w:w="3936" w:type="dxa"/>
                <w:tcBorders>
                  <w:top w:val="single" w:sz="4" w:space="0" w:color="auto"/>
                  <w:left w:val="single" w:sz="4" w:space="0" w:color="auto"/>
                  <w:bottom w:val="single" w:sz="4" w:space="0" w:color="auto"/>
                  <w:right w:val="single" w:sz="4" w:space="0" w:color="auto"/>
                </w:tcBorders>
                <w:vAlign w:val="center"/>
              </w:tcPr>
              <w:p w:rsidR="00EB0FBA" w:rsidRDefault="00EB0FBA">
                <w:r>
                  <w:rPr>
                    <w:rFonts w:hint="eastAsia"/>
                  </w:rPr>
                  <w:t>递延所得税资产：</w:t>
                </w:r>
              </w:p>
            </w:tc>
            <w:tc>
              <w:tcPr>
                <w:tcW w:w="2551" w:type="dxa"/>
                <w:tcBorders>
                  <w:top w:val="single" w:sz="4" w:space="0" w:color="auto"/>
                  <w:left w:val="single" w:sz="4" w:space="0" w:color="auto"/>
                  <w:bottom w:val="single" w:sz="4" w:space="0" w:color="auto"/>
                  <w:right w:val="single" w:sz="4" w:space="0" w:color="auto"/>
                </w:tcBorders>
              </w:tcPr>
              <w:p w:rsidR="00EB0FBA" w:rsidRDefault="00EB0FBA">
                <w:pPr>
                  <w:rPr>
                    <w:color w:val="CC99FF"/>
                  </w:rPr>
                </w:pPr>
              </w:p>
            </w:tc>
            <w:tc>
              <w:tcPr>
                <w:tcW w:w="2384" w:type="dxa"/>
                <w:tcBorders>
                  <w:top w:val="single" w:sz="4" w:space="0" w:color="auto"/>
                  <w:left w:val="single" w:sz="4" w:space="0" w:color="auto"/>
                  <w:bottom w:val="single" w:sz="4" w:space="0" w:color="auto"/>
                  <w:right w:val="single" w:sz="4" w:space="0" w:color="auto"/>
                </w:tcBorders>
              </w:tcPr>
              <w:p w:rsidR="00EB0FBA" w:rsidRDefault="00EB0FBA">
                <w:pPr>
                  <w:rPr>
                    <w:color w:val="CC99FF"/>
                  </w:rPr>
                </w:pPr>
              </w:p>
            </w:tc>
          </w:tr>
          <w:tr w:rsidR="00EB0FBA" w:rsidTr="00385D49">
            <w:trPr>
              <w:trHeight w:val="285"/>
            </w:trPr>
            <w:tc>
              <w:tcPr>
                <w:tcW w:w="3936" w:type="dxa"/>
                <w:tcBorders>
                  <w:top w:val="single" w:sz="4" w:space="0" w:color="auto"/>
                  <w:left w:val="single" w:sz="4" w:space="0" w:color="auto"/>
                  <w:bottom w:val="single" w:sz="4" w:space="0" w:color="auto"/>
                  <w:right w:val="single" w:sz="4" w:space="0" w:color="auto"/>
                </w:tcBorders>
                <w:vAlign w:val="center"/>
              </w:tcPr>
              <w:p w:rsidR="00EB0FBA" w:rsidRDefault="00EB0FBA">
                <w:pPr>
                  <w:ind w:firstLineChars="100" w:firstLine="210"/>
                </w:pPr>
                <w:r>
                  <w:rPr>
                    <w:rFonts w:hint="eastAsia"/>
                  </w:rPr>
                  <w:t>资产减值准备</w:t>
                </w:r>
              </w:p>
            </w:tc>
            <w:sdt>
              <w:sdtPr>
                <w:alias w:val="递延所得税资产中资产减值准备"/>
                <w:tag w:val="_GBC_2672d4ae5363464988fe411bf0488d46"/>
                <w:id w:val="1047924"/>
                <w:lock w:val="sdtLocked"/>
                <w:placeholder>
                  <w:docPart w:val="GBC11111111111111111111111111111"/>
                </w:placeholder>
              </w:sdtPr>
              <w:sdtContent>
                <w:tc>
                  <w:tcPr>
                    <w:tcW w:w="2551"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118,676,765.97</w:t>
                    </w:r>
                  </w:p>
                </w:tc>
              </w:sdtContent>
            </w:sdt>
            <w:sdt>
              <w:sdtPr>
                <w:alias w:val="递延所得税资产中资产减值准备"/>
                <w:tag w:val="_GBC_feb60bc72ee94498b204d0f26d09ad1d"/>
                <w:id w:val="1047925"/>
                <w:lock w:val="sdtLocked"/>
                <w:placeholder>
                  <w:docPart w:val="GBC11111111111111111111111111111"/>
                </w:placeholder>
              </w:sdtPr>
              <w:sdtContent>
                <w:tc>
                  <w:tcPr>
                    <w:tcW w:w="238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115,007,404.75</w:t>
                    </w:r>
                  </w:p>
                </w:tc>
              </w:sdtContent>
            </w:sdt>
          </w:tr>
          <w:tr w:rsidR="00EB0FBA" w:rsidTr="00385D49">
            <w:trPr>
              <w:trHeight w:val="285"/>
            </w:trPr>
            <w:tc>
              <w:tcPr>
                <w:tcW w:w="3936" w:type="dxa"/>
                <w:tcBorders>
                  <w:top w:val="single" w:sz="4" w:space="0" w:color="auto"/>
                  <w:left w:val="single" w:sz="4" w:space="0" w:color="auto"/>
                  <w:bottom w:val="single" w:sz="4" w:space="0" w:color="auto"/>
                  <w:right w:val="single" w:sz="4" w:space="0" w:color="auto"/>
                </w:tcBorders>
                <w:vAlign w:val="center"/>
              </w:tcPr>
              <w:p w:rsidR="00EB0FBA" w:rsidRDefault="00EB0FBA">
                <w:pPr>
                  <w:ind w:firstLineChars="100" w:firstLine="210"/>
                </w:pPr>
                <w:r>
                  <w:rPr>
                    <w:rFonts w:hint="eastAsia"/>
                  </w:rPr>
                  <w:t>开办费</w:t>
                </w:r>
              </w:p>
            </w:tc>
            <w:sdt>
              <w:sdtPr>
                <w:alias w:val="递延所得税资产中开办费"/>
                <w:tag w:val="_GBC_836068b060d54b34acced77df2f2b4ec"/>
                <w:id w:val="1047926"/>
                <w:lock w:val="sdtLocked"/>
                <w:placeholder>
                  <w:docPart w:val="GBC11111111111111111111111111111"/>
                </w:placeholder>
                <w:showingPlcHdr/>
              </w:sdtPr>
              <w:sdtContent>
                <w:tc>
                  <w:tcPr>
                    <w:tcW w:w="2551"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递延所得税资产中开办费"/>
                <w:tag w:val="_GBC_00d418483af1405cb91ef399cc8ff5bc"/>
                <w:id w:val="1047927"/>
                <w:lock w:val="sdtLocked"/>
                <w:placeholder>
                  <w:docPart w:val="GBC11111111111111111111111111111"/>
                </w:placeholder>
                <w:showingPlcHdr/>
              </w:sdtPr>
              <w:sdtContent>
                <w:tc>
                  <w:tcPr>
                    <w:tcW w:w="238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tr>
          <w:tr w:rsidR="00EB0FBA" w:rsidTr="00385D49">
            <w:trPr>
              <w:trHeight w:val="285"/>
            </w:trPr>
            <w:tc>
              <w:tcPr>
                <w:tcW w:w="3936" w:type="dxa"/>
                <w:tcBorders>
                  <w:top w:val="single" w:sz="4" w:space="0" w:color="auto"/>
                  <w:left w:val="single" w:sz="4" w:space="0" w:color="auto"/>
                  <w:bottom w:val="single" w:sz="4" w:space="0" w:color="auto"/>
                  <w:right w:val="single" w:sz="4" w:space="0" w:color="auto"/>
                </w:tcBorders>
                <w:vAlign w:val="center"/>
              </w:tcPr>
              <w:p w:rsidR="00EB0FBA" w:rsidRDefault="00EB0FBA">
                <w:pPr>
                  <w:ind w:firstLineChars="100" w:firstLine="210"/>
                </w:pPr>
                <w:r>
                  <w:rPr>
                    <w:rFonts w:hint="eastAsia"/>
                  </w:rPr>
                  <w:t>可抵扣亏损</w:t>
                </w:r>
              </w:p>
            </w:tc>
            <w:sdt>
              <w:sdtPr>
                <w:alias w:val="递延所得税资产中可抵扣亏损"/>
                <w:tag w:val="_GBC_e6df3a677fae487bab8179ba9bc1383d"/>
                <w:id w:val="1047928"/>
                <w:lock w:val="sdtLocked"/>
                <w:placeholder>
                  <w:docPart w:val="GBC11111111111111111111111111111"/>
                </w:placeholder>
              </w:sdtPr>
              <w:sdtContent>
                <w:tc>
                  <w:tcPr>
                    <w:tcW w:w="2551"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119,633.48</w:t>
                    </w:r>
                  </w:p>
                </w:tc>
              </w:sdtContent>
            </w:sdt>
            <w:sdt>
              <w:sdtPr>
                <w:alias w:val="递延所得税资产中可抵扣亏损"/>
                <w:tag w:val="_GBC_ad5b3833d96f4dcb96611ba7eb5d03ea"/>
                <w:id w:val="1047929"/>
                <w:lock w:val="sdtLocked"/>
                <w:placeholder>
                  <w:docPart w:val="GBC11111111111111111111111111111"/>
                </w:placeholder>
              </w:sdtPr>
              <w:sdtContent>
                <w:tc>
                  <w:tcPr>
                    <w:tcW w:w="238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119,633.48</w:t>
                    </w:r>
                  </w:p>
                </w:tc>
              </w:sdtContent>
            </w:sdt>
          </w:tr>
          <w:sdt>
            <w:sdtPr>
              <w:rPr>
                <w:rFonts w:hint="eastAsia"/>
              </w:rPr>
              <w:alias w:val="递延所得税资产明细"/>
              <w:tag w:val="_GBC_6695c635db404f938167d2d259f2774f"/>
              <w:id w:val="1047933"/>
              <w:lock w:val="sdtLocked"/>
              <w:placeholder>
                <w:docPart w:val="GBC11111111111111111111111111111"/>
              </w:placeholder>
            </w:sdtPr>
            <w:sdtContent>
              <w:tr w:rsidR="00EB0FBA" w:rsidTr="00385D49">
                <w:trPr>
                  <w:trHeight w:val="285"/>
                </w:trPr>
                <w:sdt>
                  <w:sdtPr>
                    <w:rPr>
                      <w:rFonts w:hint="eastAsia"/>
                    </w:rPr>
                    <w:alias w:val="递延所得税资产明细－项目"/>
                    <w:tag w:val="_GBC_80a30e26156344d88bd35f89c9953886"/>
                    <w:id w:val="1047930"/>
                    <w:lock w:val="sdtLocked"/>
                    <w:placeholder>
                      <w:docPart w:val="GBC11111111111111111111111111111"/>
                    </w:placeholder>
                  </w:sdtPr>
                  <w:sdtContent>
                    <w:tc>
                      <w:tcPr>
                        <w:tcW w:w="3936" w:type="dxa"/>
                        <w:tcBorders>
                          <w:top w:val="single" w:sz="4" w:space="0" w:color="auto"/>
                          <w:left w:val="single" w:sz="4" w:space="0" w:color="auto"/>
                          <w:bottom w:val="single" w:sz="4" w:space="0" w:color="auto"/>
                          <w:right w:val="single" w:sz="4" w:space="0" w:color="auto"/>
                        </w:tcBorders>
                      </w:tcPr>
                      <w:p w:rsidR="00EB0FBA" w:rsidRDefault="00EB0FBA">
                        <w:r>
                          <w:rPr>
                            <w:rFonts w:hint="eastAsia"/>
                          </w:rPr>
                          <w:t>内部未实现销售利润</w:t>
                        </w:r>
                      </w:p>
                    </w:tc>
                  </w:sdtContent>
                </w:sdt>
                <w:sdt>
                  <w:sdtPr>
                    <w:alias w:val="递延所得税资产明细－金额"/>
                    <w:tag w:val="_GBC_247af1ae58254bf3828b2ba230410d2a"/>
                    <w:id w:val="1047931"/>
                    <w:lock w:val="sdtLocked"/>
                    <w:placeholder>
                      <w:docPart w:val="GBC11111111111111111111111111111"/>
                    </w:placeholder>
                  </w:sdtPr>
                  <w:sdtContent>
                    <w:tc>
                      <w:tcPr>
                        <w:tcW w:w="2551"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1,656,746.67</w:t>
                        </w:r>
                      </w:p>
                    </w:tc>
                  </w:sdtContent>
                </w:sdt>
                <w:sdt>
                  <w:sdtPr>
                    <w:alias w:val="递延所得税资产明细－金额"/>
                    <w:tag w:val="_GBC_e41fe41d55a74b5288dd8e77d07ef561"/>
                    <w:id w:val="1047932"/>
                    <w:lock w:val="sdtLocked"/>
                    <w:placeholder>
                      <w:docPart w:val="GBC11111111111111111111111111111"/>
                    </w:placeholder>
                  </w:sdtPr>
                  <w:sdtContent>
                    <w:tc>
                      <w:tcPr>
                        <w:tcW w:w="238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4,601,688.18</w:t>
                        </w:r>
                      </w:p>
                    </w:tc>
                  </w:sdtContent>
                </w:sdt>
              </w:tr>
            </w:sdtContent>
          </w:sdt>
          <w:sdt>
            <w:sdtPr>
              <w:rPr>
                <w:rFonts w:hint="eastAsia"/>
              </w:rPr>
              <w:alias w:val="递延所得税资产明细"/>
              <w:tag w:val="_GBC_6695c635db404f938167d2d259f2774f"/>
              <w:id w:val="1047937"/>
              <w:lock w:val="sdtLocked"/>
              <w:placeholder>
                <w:docPart w:val="GBC11111111111111111111111111111"/>
              </w:placeholder>
            </w:sdtPr>
            <w:sdtContent>
              <w:tr w:rsidR="00EB0FBA" w:rsidTr="00385D49">
                <w:trPr>
                  <w:trHeight w:val="285"/>
                </w:trPr>
                <w:sdt>
                  <w:sdtPr>
                    <w:rPr>
                      <w:rFonts w:hint="eastAsia"/>
                    </w:rPr>
                    <w:alias w:val="递延所得税资产明细－项目"/>
                    <w:tag w:val="_GBC_80a30e26156344d88bd35f89c9953886"/>
                    <w:id w:val="1047934"/>
                    <w:lock w:val="sdtLocked"/>
                    <w:placeholder>
                      <w:docPart w:val="GBC11111111111111111111111111111"/>
                    </w:placeholder>
                  </w:sdtPr>
                  <w:sdtContent>
                    <w:tc>
                      <w:tcPr>
                        <w:tcW w:w="3936" w:type="dxa"/>
                        <w:tcBorders>
                          <w:top w:val="single" w:sz="4" w:space="0" w:color="auto"/>
                          <w:left w:val="single" w:sz="4" w:space="0" w:color="auto"/>
                          <w:bottom w:val="single" w:sz="4" w:space="0" w:color="auto"/>
                          <w:right w:val="single" w:sz="4" w:space="0" w:color="auto"/>
                        </w:tcBorders>
                      </w:tcPr>
                      <w:p w:rsidR="00EB0FBA" w:rsidRDefault="00EB0FBA">
                        <w:r>
                          <w:rPr>
                            <w:rFonts w:hint="eastAsia"/>
                          </w:rPr>
                          <w:t>固定资产折旧</w:t>
                        </w:r>
                      </w:p>
                    </w:tc>
                  </w:sdtContent>
                </w:sdt>
                <w:sdt>
                  <w:sdtPr>
                    <w:alias w:val="递延所得税资产明细－金额"/>
                    <w:tag w:val="_GBC_247af1ae58254bf3828b2ba230410d2a"/>
                    <w:id w:val="1047935"/>
                    <w:lock w:val="sdtLocked"/>
                    <w:placeholder>
                      <w:docPart w:val="GBC11111111111111111111111111111"/>
                    </w:placeholder>
                  </w:sdtPr>
                  <w:sdtContent>
                    <w:tc>
                      <w:tcPr>
                        <w:tcW w:w="2551"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7,226,200.33</w:t>
                        </w:r>
                      </w:p>
                    </w:tc>
                  </w:sdtContent>
                </w:sdt>
                <w:sdt>
                  <w:sdtPr>
                    <w:alias w:val="递延所得税资产明细－金额"/>
                    <w:tag w:val="_GBC_e41fe41d55a74b5288dd8e77d07ef561"/>
                    <w:id w:val="1047936"/>
                    <w:lock w:val="sdtLocked"/>
                    <w:placeholder>
                      <w:docPart w:val="GBC11111111111111111111111111111"/>
                    </w:placeholder>
                  </w:sdtPr>
                  <w:sdtContent>
                    <w:tc>
                      <w:tcPr>
                        <w:tcW w:w="238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6,987,187.33</w:t>
                        </w:r>
                      </w:p>
                    </w:tc>
                  </w:sdtContent>
                </w:sdt>
              </w:tr>
            </w:sdtContent>
          </w:sdt>
          <w:sdt>
            <w:sdtPr>
              <w:rPr>
                <w:rFonts w:hint="eastAsia"/>
              </w:rPr>
              <w:alias w:val="递延所得税资产明细"/>
              <w:tag w:val="_GBC_6695c635db404f938167d2d259f2774f"/>
              <w:id w:val="1047941"/>
              <w:lock w:val="sdtLocked"/>
              <w:placeholder>
                <w:docPart w:val="GBC11111111111111111111111111111"/>
              </w:placeholder>
            </w:sdtPr>
            <w:sdtContent>
              <w:tr w:rsidR="00EB0FBA" w:rsidTr="00385D49">
                <w:trPr>
                  <w:trHeight w:val="285"/>
                </w:trPr>
                <w:sdt>
                  <w:sdtPr>
                    <w:rPr>
                      <w:rFonts w:hint="eastAsia"/>
                    </w:rPr>
                    <w:alias w:val="递延所得税资产明细－项目"/>
                    <w:tag w:val="_GBC_80a30e26156344d88bd35f89c9953886"/>
                    <w:id w:val="1047938"/>
                    <w:lock w:val="sdtLocked"/>
                    <w:placeholder>
                      <w:docPart w:val="GBC11111111111111111111111111111"/>
                    </w:placeholder>
                  </w:sdtPr>
                  <w:sdtContent>
                    <w:tc>
                      <w:tcPr>
                        <w:tcW w:w="3936" w:type="dxa"/>
                        <w:tcBorders>
                          <w:top w:val="single" w:sz="4" w:space="0" w:color="auto"/>
                          <w:left w:val="single" w:sz="4" w:space="0" w:color="auto"/>
                          <w:bottom w:val="single" w:sz="4" w:space="0" w:color="auto"/>
                          <w:right w:val="single" w:sz="4" w:space="0" w:color="auto"/>
                        </w:tcBorders>
                      </w:tcPr>
                      <w:p w:rsidR="00EB0FBA" w:rsidRDefault="00EB0FBA">
                        <w:r>
                          <w:rPr>
                            <w:rFonts w:hint="eastAsia"/>
                          </w:rPr>
                          <w:t>应付职工薪酬</w:t>
                        </w:r>
                      </w:p>
                    </w:tc>
                  </w:sdtContent>
                </w:sdt>
                <w:sdt>
                  <w:sdtPr>
                    <w:alias w:val="递延所得税资产明细－金额"/>
                    <w:tag w:val="_GBC_247af1ae58254bf3828b2ba230410d2a"/>
                    <w:id w:val="1047939"/>
                    <w:lock w:val="sdtLocked"/>
                    <w:placeholder>
                      <w:docPart w:val="GBC11111111111111111111111111111"/>
                    </w:placeholder>
                  </w:sdtPr>
                  <w:sdtContent>
                    <w:tc>
                      <w:tcPr>
                        <w:tcW w:w="2551"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3,193,445.75</w:t>
                        </w:r>
                      </w:p>
                    </w:tc>
                  </w:sdtContent>
                </w:sdt>
                <w:sdt>
                  <w:sdtPr>
                    <w:alias w:val="递延所得税资产明细－金额"/>
                    <w:tag w:val="_GBC_e41fe41d55a74b5288dd8e77d07ef561"/>
                    <w:id w:val="1047940"/>
                    <w:lock w:val="sdtLocked"/>
                    <w:placeholder>
                      <w:docPart w:val="GBC11111111111111111111111111111"/>
                    </w:placeholder>
                  </w:sdtPr>
                  <w:sdtContent>
                    <w:tc>
                      <w:tcPr>
                        <w:tcW w:w="238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3,193,445.75</w:t>
                        </w:r>
                      </w:p>
                    </w:tc>
                  </w:sdtContent>
                </w:sdt>
              </w:tr>
            </w:sdtContent>
          </w:sdt>
          <w:sdt>
            <w:sdtPr>
              <w:rPr>
                <w:rFonts w:hint="eastAsia"/>
              </w:rPr>
              <w:alias w:val="递延所得税资产明细"/>
              <w:tag w:val="_GBC_6695c635db404f938167d2d259f2774f"/>
              <w:id w:val="1047945"/>
              <w:lock w:val="sdtLocked"/>
              <w:placeholder>
                <w:docPart w:val="GBC11111111111111111111111111111"/>
              </w:placeholder>
            </w:sdtPr>
            <w:sdtContent>
              <w:tr w:rsidR="00EB0FBA" w:rsidTr="00385D49">
                <w:trPr>
                  <w:trHeight w:val="285"/>
                </w:trPr>
                <w:sdt>
                  <w:sdtPr>
                    <w:rPr>
                      <w:rFonts w:hint="eastAsia"/>
                    </w:rPr>
                    <w:alias w:val="递延所得税资产明细－项目"/>
                    <w:tag w:val="_GBC_80a30e26156344d88bd35f89c9953886"/>
                    <w:id w:val="1047942"/>
                    <w:lock w:val="sdtLocked"/>
                    <w:placeholder>
                      <w:docPart w:val="GBC11111111111111111111111111111"/>
                    </w:placeholder>
                  </w:sdtPr>
                  <w:sdtContent>
                    <w:tc>
                      <w:tcPr>
                        <w:tcW w:w="3936" w:type="dxa"/>
                        <w:tcBorders>
                          <w:top w:val="single" w:sz="4" w:space="0" w:color="auto"/>
                          <w:left w:val="single" w:sz="4" w:space="0" w:color="auto"/>
                          <w:bottom w:val="single" w:sz="4" w:space="0" w:color="auto"/>
                          <w:right w:val="single" w:sz="4" w:space="0" w:color="auto"/>
                        </w:tcBorders>
                      </w:tcPr>
                      <w:p w:rsidR="00EB0FBA" w:rsidRDefault="00EB0FBA">
                        <w:r>
                          <w:rPr>
                            <w:rFonts w:hint="eastAsia"/>
                          </w:rPr>
                          <w:t>专项储备</w:t>
                        </w:r>
                      </w:p>
                    </w:tc>
                  </w:sdtContent>
                </w:sdt>
                <w:sdt>
                  <w:sdtPr>
                    <w:alias w:val="递延所得税资产明细－金额"/>
                    <w:tag w:val="_GBC_247af1ae58254bf3828b2ba230410d2a"/>
                    <w:id w:val="1047943"/>
                    <w:lock w:val="sdtLocked"/>
                    <w:placeholder>
                      <w:docPart w:val="GBC11111111111111111111111111111"/>
                    </w:placeholder>
                  </w:sdtPr>
                  <w:sdtContent>
                    <w:tc>
                      <w:tcPr>
                        <w:tcW w:w="2551"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2,359,096.09</w:t>
                        </w:r>
                      </w:p>
                    </w:tc>
                  </w:sdtContent>
                </w:sdt>
                <w:sdt>
                  <w:sdtPr>
                    <w:alias w:val="递延所得税资产明细－金额"/>
                    <w:tag w:val="_GBC_e41fe41d55a74b5288dd8e77d07ef561"/>
                    <w:id w:val="1047944"/>
                    <w:lock w:val="sdtLocked"/>
                    <w:placeholder>
                      <w:docPart w:val="GBC11111111111111111111111111111"/>
                    </w:placeholder>
                  </w:sdtPr>
                  <w:sdtContent>
                    <w:tc>
                      <w:tcPr>
                        <w:tcW w:w="238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5,750,745.74</w:t>
                        </w:r>
                      </w:p>
                    </w:tc>
                  </w:sdtContent>
                </w:sdt>
              </w:tr>
            </w:sdtContent>
          </w:sdt>
          <w:sdt>
            <w:sdtPr>
              <w:rPr>
                <w:rFonts w:hint="eastAsia"/>
              </w:rPr>
              <w:alias w:val="递延所得税资产明细"/>
              <w:tag w:val="_GBC_6695c635db404f938167d2d259f2774f"/>
              <w:id w:val="1047949"/>
              <w:lock w:val="sdtLocked"/>
              <w:placeholder>
                <w:docPart w:val="GBC11111111111111111111111111111"/>
              </w:placeholder>
            </w:sdtPr>
            <w:sdtContent>
              <w:tr w:rsidR="00EB0FBA" w:rsidTr="00385D49">
                <w:trPr>
                  <w:trHeight w:val="285"/>
                </w:trPr>
                <w:sdt>
                  <w:sdtPr>
                    <w:rPr>
                      <w:rFonts w:hint="eastAsia"/>
                    </w:rPr>
                    <w:alias w:val="递延所得税资产明细－项目"/>
                    <w:tag w:val="_GBC_80a30e26156344d88bd35f89c9953886"/>
                    <w:id w:val="1047946"/>
                    <w:lock w:val="sdtLocked"/>
                    <w:placeholder>
                      <w:docPart w:val="GBC11111111111111111111111111111"/>
                    </w:placeholder>
                  </w:sdtPr>
                  <w:sdtContent>
                    <w:tc>
                      <w:tcPr>
                        <w:tcW w:w="3936" w:type="dxa"/>
                        <w:tcBorders>
                          <w:top w:val="single" w:sz="4" w:space="0" w:color="auto"/>
                          <w:left w:val="single" w:sz="4" w:space="0" w:color="auto"/>
                          <w:bottom w:val="single" w:sz="4" w:space="0" w:color="auto"/>
                          <w:right w:val="single" w:sz="4" w:space="0" w:color="auto"/>
                        </w:tcBorders>
                      </w:tcPr>
                      <w:p w:rsidR="00EB0FBA" w:rsidRDefault="00EB0FBA">
                        <w:r>
                          <w:rPr>
                            <w:rFonts w:hint="eastAsia"/>
                          </w:rPr>
                          <w:t>专项应付款</w:t>
                        </w:r>
                      </w:p>
                    </w:tc>
                  </w:sdtContent>
                </w:sdt>
                <w:sdt>
                  <w:sdtPr>
                    <w:alias w:val="递延所得税资产明细－金额"/>
                    <w:tag w:val="_GBC_247af1ae58254bf3828b2ba230410d2a"/>
                    <w:id w:val="1047947"/>
                    <w:lock w:val="sdtLocked"/>
                    <w:placeholder>
                      <w:docPart w:val="GBC11111111111111111111111111111"/>
                    </w:placeholder>
                  </w:sdtPr>
                  <w:sdtContent>
                    <w:tc>
                      <w:tcPr>
                        <w:tcW w:w="2551"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168,000.00</w:t>
                        </w:r>
                      </w:p>
                    </w:tc>
                  </w:sdtContent>
                </w:sdt>
                <w:sdt>
                  <w:sdtPr>
                    <w:alias w:val="递延所得税资产明细－金额"/>
                    <w:tag w:val="_GBC_e41fe41d55a74b5288dd8e77d07ef561"/>
                    <w:id w:val="1047948"/>
                    <w:lock w:val="sdtLocked"/>
                    <w:placeholder>
                      <w:docPart w:val="GBC11111111111111111111111111111"/>
                    </w:placeholder>
                  </w:sdtPr>
                  <w:sdtContent>
                    <w:tc>
                      <w:tcPr>
                        <w:tcW w:w="238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168,000.00</w:t>
                        </w:r>
                      </w:p>
                    </w:tc>
                  </w:sdtContent>
                </w:sdt>
              </w:tr>
            </w:sdtContent>
          </w:sdt>
          <w:sdt>
            <w:sdtPr>
              <w:rPr>
                <w:rFonts w:hint="eastAsia"/>
              </w:rPr>
              <w:alias w:val="递延所得税资产明细"/>
              <w:tag w:val="_GBC_6695c635db404f938167d2d259f2774f"/>
              <w:id w:val="1047953"/>
              <w:lock w:val="sdtLocked"/>
              <w:placeholder>
                <w:docPart w:val="GBC11111111111111111111111111111"/>
              </w:placeholder>
            </w:sdtPr>
            <w:sdtContent>
              <w:tr w:rsidR="00EB0FBA" w:rsidTr="00385D49">
                <w:trPr>
                  <w:trHeight w:val="285"/>
                </w:trPr>
                <w:sdt>
                  <w:sdtPr>
                    <w:rPr>
                      <w:rFonts w:hint="eastAsia"/>
                    </w:rPr>
                    <w:alias w:val="递延所得税资产明细－项目"/>
                    <w:tag w:val="_GBC_80a30e26156344d88bd35f89c9953886"/>
                    <w:id w:val="1047950"/>
                    <w:lock w:val="sdtLocked"/>
                    <w:placeholder>
                      <w:docPart w:val="GBC11111111111111111111111111111"/>
                    </w:placeholder>
                  </w:sdtPr>
                  <w:sdtContent>
                    <w:tc>
                      <w:tcPr>
                        <w:tcW w:w="3936" w:type="dxa"/>
                        <w:tcBorders>
                          <w:top w:val="single" w:sz="4" w:space="0" w:color="auto"/>
                          <w:left w:val="single" w:sz="4" w:space="0" w:color="auto"/>
                          <w:bottom w:val="single" w:sz="4" w:space="0" w:color="auto"/>
                          <w:right w:val="single" w:sz="4" w:space="0" w:color="auto"/>
                        </w:tcBorders>
                      </w:tcPr>
                      <w:p w:rsidR="00EB0FBA" w:rsidRDefault="00EB0FBA">
                        <w:r>
                          <w:rPr>
                            <w:rFonts w:hint="eastAsia"/>
                          </w:rPr>
                          <w:t>预计负债</w:t>
                        </w:r>
                      </w:p>
                    </w:tc>
                  </w:sdtContent>
                </w:sdt>
                <w:sdt>
                  <w:sdtPr>
                    <w:alias w:val="递延所得税资产明细－金额"/>
                    <w:tag w:val="_GBC_247af1ae58254bf3828b2ba230410d2a"/>
                    <w:id w:val="1047951"/>
                    <w:lock w:val="sdtLocked"/>
                    <w:placeholder>
                      <w:docPart w:val="GBC11111111111111111111111111111"/>
                    </w:placeholder>
                  </w:sdtPr>
                  <w:sdtContent>
                    <w:tc>
                      <w:tcPr>
                        <w:tcW w:w="2551"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385,853.24</w:t>
                        </w:r>
                      </w:p>
                    </w:tc>
                  </w:sdtContent>
                </w:sdt>
                <w:sdt>
                  <w:sdtPr>
                    <w:alias w:val="递延所得税资产明细－金额"/>
                    <w:tag w:val="_GBC_e41fe41d55a74b5288dd8e77d07ef561"/>
                    <w:id w:val="1047952"/>
                    <w:lock w:val="sdtLocked"/>
                    <w:placeholder>
                      <w:docPart w:val="GBC11111111111111111111111111111"/>
                    </w:placeholder>
                  </w:sdtPr>
                  <w:sdtContent>
                    <w:tc>
                      <w:tcPr>
                        <w:tcW w:w="238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680,288.05</w:t>
                        </w:r>
                      </w:p>
                    </w:tc>
                  </w:sdtContent>
                </w:sdt>
              </w:tr>
            </w:sdtContent>
          </w:sdt>
          <w:sdt>
            <w:sdtPr>
              <w:rPr>
                <w:rFonts w:hint="eastAsia"/>
              </w:rPr>
              <w:alias w:val="递延所得税资产明细"/>
              <w:tag w:val="_GBC_6695c635db404f938167d2d259f2774f"/>
              <w:id w:val="1047957"/>
              <w:lock w:val="sdtLocked"/>
              <w:placeholder>
                <w:docPart w:val="GBC11111111111111111111111111111"/>
              </w:placeholder>
            </w:sdtPr>
            <w:sdtContent>
              <w:tr w:rsidR="00EB0FBA" w:rsidTr="00385D49">
                <w:trPr>
                  <w:trHeight w:val="285"/>
                </w:trPr>
                <w:sdt>
                  <w:sdtPr>
                    <w:rPr>
                      <w:rFonts w:hint="eastAsia"/>
                    </w:rPr>
                    <w:alias w:val="递延所得税资产明细－项目"/>
                    <w:tag w:val="_GBC_80a30e26156344d88bd35f89c9953886"/>
                    <w:id w:val="1047954"/>
                    <w:lock w:val="sdtLocked"/>
                    <w:placeholder>
                      <w:docPart w:val="GBC11111111111111111111111111111"/>
                    </w:placeholder>
                  </w:sdtPr>
                  <w:sdtContent>
                    <w:tc>
                      <w:tcPr>
                        <w:tcW w:w="3936" w:type="dxa"/>
                        <w:tcBorders>
                          <w:top w:val="single" w:sz="4" w:space="0" w:color="auto"/>
                          <w:left w:val="single" w:sz="4" w:space="0" w:color="auto"/>
                          <w:bottom w:val="single" w:sz="4" w:space="0" w:color="auto"/>
                          <w:right w:val="single" w:sz="4" w:space="0" w:color="auto"/>
                        </w:tcBorders>
                      </w:tcPr>
                      <w:p w:rsidR="00EB0FBA" w:rsidRDefault="00EB0FBA">
                        <w:r>
                          <w:rPr>
                            <w:rFonts w:hint="eastAsia"/>
                          </w:rPr>
                          <w:t>长期资产评估减值</w:t>
                        </w:r>
                      </w:p>
                    </w:tc>
                  </w:sdtContent>
                </w:sdt>
                <w:sdt>
                  <w:sdtPr>
                    <w:alias w:val="递延所得税资产明细－金额"/>
                    <w:tag w:val="_GBC_247af1ae58254bf3828b2ba230410d2a"/>
                    <w:id w:val="1047955"/>
                    <w:lock w:val="sdtLocked"/>
                    <w:placeholder>
                      <w:docPart w:val="GBC11111111111111111111111111111"/>
                    </w:placeholder>
                  </w:sdtPr>
                  <w:sdtContent>
                    <w:tc>
                      <w:tcPr>
                        <w:tcW w:w="2551"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2,153,489.58</w:t>
                        </w:r>
                      </w:p>
                    </w:tc>
                  </w:sdtContent>
                </w:sdt>
                <w:sdt>
                  <w:sdtPr>
                    <w:alias w:val="递延所得税资产明细－金额"/>
                    <w:tag w:val="_GBC_e41fe41d55a74b5288dd8e77d07ef561"/>
                    <w:id w:val="1047956"/>
                    <w:lock w:val="sdtLocked"/>
                    <w:placeholder>
                      <w:docPart w:val="GBC11111111111111111111111111111"/>
                    </w:placeholder>
                  </w:sdtPr>
                  <w:sdtContent>
                    <w:tc>
                      <w:tcPr>
                        <w:tcW w:w="238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2,163,309.02</w:t>
                        </w:r>
                      </w:p>
                    </w:tc>
                  </w:sdtContent>
                </w:sdt>
              </w:tr>
            </w:sdtContent>
          </w:sdt>
          <w:tr w:rsidR="00EB0FBA" w:rsidTr="00385D49">
            <w:trPr>
              <w:trHeight w:val="285"/>
            </w:trPr>
            <w:tc>
              <w:tcPr>
                <w:tcW w:w="3936" w:type="dxa"/>
                <w:tcBorders>
                  <w:top w:val="single" w:sz="4" w:space="0" w:color="auto"/>
                  <w:left w:val="single" w:sz="4" w:space="0" w:color="auto"/>
                  <w:bottom w:val="single" w:sz="4" w:space="0" w:color="auto"/>
                  <w:right w:val="single" w:sz="4" w:space="0" w:color="auto"/>
                </w:tcBorders>
                <w:vAlign w:val="center"/>
              </w:tcPr>
              <w:p w:rsidR="00EB0FBA" w:rsidRDefault="00EB0FBA">
                <w:r>
                  <w:rPr>
                    <w:rFonts w:hint="eastAsia"/>
                  </w:rPr>
                  <w:t>小计</w:t>
                </w:r>
              </w:p>
            </w:tc>
            <w:sdt>
              <w:sdtPr>
                <w:alias w:val="已确认的递延所得税资产小计"/>
                <w:tag w:val="_GBC_85d346978c354f59ba69e902b37fe765"/>
                <w:id w:val="1047958"/>
                <w:lock w:val="sdtLocked"/>
                <w:placeholder>
                  <w:docPart w:val="GBC11111111111111111111111111111"/>
                </w:placeholder>
              </w:sdtPr>
              <w:sdtContent>
                <w:tc>
                  <w:tcPr>
                    <w:tcW w:w="2551"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135,939,231.11</w:t>
                    </w:r>
                  </w:p>
                </w:tc>
              </w:sdtContent>
            </w:sdt>
            <w:sdt>
              <w:sdtPr>
                <w:alias w:val="已确认的递延所得税资产小计"/>
                <w:tag w:val="_GBC_22e6ef1c33e94689a53613e54883a3a4"/>
                <w:id w:val="1047959"/>
                <w:lock w:val="sdtLocked"/>
                <w:placeholder>
                  <w:docPart w:val="GBC11111111111111111111111111111"/>
                </w:placeholder>
              </w:sdtPr>
              <w:sdtContent>
                <w:tc>
                  <w:tcPr>
                    <w:tcW w:w="238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138,671,702.30</w:t>
                    </w:r>
                  </w:p>
                </w:tc>
              </w:sdtContent>
            </w:sdt>
          </w:tr>
          <w:tr w:rsidR="00EB0FBA" w:rsidTr="00385D49">
            <w:trPr>
              <w:trHeight w:val="285"/>
            </w:trPr>
            <w:tc>
              <w:tcPr>
                <w:tcW w:w="3936" w:type="dxa"/>
                <w:tcBorders>
                  <w:top w:val="single" w:sz="4" w:space="0" w:color="auto"/>
                  <w:left w:val="single" w:sz="4" w:space="0" w:color="auto"/>
                  <w:bottom w:val="single" w:sz="4" w:space="0" w:color="auto"/>
                  <w:right w:val="single" w:sz="4" w:space="0" w:color="auto"/>
                </w:tcBorders>
                <w:vAlign w:val="center"/>
              </w:tcPr>
              <w:p w:rsidR="00EB0FBA" w:rsidRDefault="00EB0FBA">
                <w:r>
                  <w:rPr>
                    <w:rFonts w:hint="eastAsia"/>
                  </w:rPr>
                  <w:t>递延所得税负债：</w:t>
                </w:r>
              </w:p>
            </w:tc>
            <w:tc>
              <w:tcPr>
                <w:tcW w:w="2551" w:type="dxa"/>
                <w:tcBorders>
                  <w:top w:val="single" w:sz="4" w:space="0" w:color="auto"/>
                  <w:left w:val="single" w:sz="4" w:space="0" w:color="auto"/>
                  <w:bottom w:val="single" w:sz="4" w:space="0" w:color="auto"/>
                  <w:right w:val="single" w:sz="4" w:space="0" w:color="auto"/>
                </w:tcBorders>
              </w:tcPr>
              <w:p w:rsidR="00EB0FBA" w:rsidRDefault="00EB0FBA">
                <w:pPr>
                  <w:jc w:val="right"/>
                </w:pPr>
              </w:p>
            </w:tc>
            <w:tc>
              <w:tcPr>
                <w:tcW w:w="2384" w:type="dxa"/>
                <w:tcBorders>
                  <w:top w:val="single" w:sz="4" w:space="0" w:color="auto"/>
                  <w:left w:val="single" w:sz="4" w:space="0" w:color="auto"/>
                  <w:bottom w:val="single" w:sz="4" w:space="0" w:color="auto"/>
                  <w:right w:val="single" w:sz="4" w:space="0" w:color="auto"/>
                </w:tcBorders>
              </w:tcPr>
              <w:p w:rsidR="00EB0FBA" w:rsidRDefault="00EB0FBA">
                <w:pPr>
                  <w:jc w:val="right"/>
                </w:pPr>
              </w:p>
            </w:tc>
          </w:tr>
          <w:tr w:rsidR="00EB0FBA" w:rsidTr="00385D49">
            <w:trPr>
              <w:trHeight w:val="285"/>
            </w:trPr>
            <w:tc>
              <w:tcPr>
                <w:tcW w:w="3936" w:type="dxa"/>
                <w:tcBorders>
                  <w:top w:val="single" w:sz="4" w:space="0" w:color="auto"/>
                  <w:left w:val="single" w:sz="4" w:space="0" w:color="auto"/>
                  <w:bottom w:val="single" w:sz="4" w:space="0" w:color="auto"/>
                  <w:right w:val="single" w:sz="4" w:space="0" w:color="auto"/>
                </w:tcBorders>
              </w:tcPr>
              <w:p w:rsidR="00EB0FBA" w:rsidRDefault="00EB0FBA">
                <w:r>
                  <w:t>交易性金融工具、衍生金融工具的估值</w:t>
                </w:r>
              </w:p>
            </w:tc>
            <w:sdt>
              <w:sdtPr>
                <w:alias w:val="递延所得税负债中交易性金融工具、衍生金融工具的估值"/>
                <w:tag w:val="_GBC_79a1fe316ad6417ca46e0b5fc2d4bca3"/>
                <w:id w:val="1047960"/>
                <w:lock w:val="sdtLocked"/>
                <w:placeholder>
                  <w:docPart w:val="GBC11111111111111111111111111111"/>
                </w:placeholder>
              </w:sdtPr>
              <w:sdtContent>
                <w:tc>
                  <w:tcPr>
                    <w:tcW w:w="2551"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4,111,965.27</w:t>
                    </w:r>
                  </w:p>
                </w:tc>
              </w:sdtContent>
            </w:sdt>
            <w:sdt>
              <w:sdtPr>
                <w:alias w:val="递延所得税负债中交易性金融工具、衍生金融工具的估值"/>
                <w:tag w:val="_GBC_49b5a2005c354a20ba4289f8079511d5"/>
                <w:id w:val="1047961"/>
                <w:lock w:val="sdtLocked"/>
                <w:placeholder>
                  <w:docPart w:val="GBC11111111111111111111111111111"/>
                </w:placeholder>
              </w:sdtPr>
              <w:sdtContent>
                <w:tc>
                  <w:tcPr>
                    <w:tcW w:w="238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3,637,816.80</w:t>
                    </w:r>
                  </w:p>
                </w:tc>
              </w:sdtContent>
            </w:sdt>
          </w:tr>
          <w:tr w:rsidR="00EB0FBA" w:rsidTr="00385D49">
            <w:trPr>
              <w:trHeight w:val="285"/>
            </w:trPr>
            <w:tc>
              <w:tcPr>
                <w:tcW w:w="3936" w:type="dxa"/>
                <w:tcBorders>
                  <w:top w:val="single" w:sz="4" w:space="0" w:color="auto"/>
                  <w:left w:val="single" w:sz="4" w:space="0" w:color="auto"/>
                  <w:bottom w:val="single" w:sz="4" w:space="0" w:color="auto"/>
                  <w:right w:val="single" w:sz="4" w:space="0" w:color="auto"/>
                </w:tcBorders>
              </w:tcPr>
              <w:p w:rsidR="00EB0FBA" w:rsidRDefault="00EB0FBA">
                <w:r>
                  <w:t>计入资本公积的可供出售金融资产公允价值变动</w:t>
                </w:r>
              </w:p>
            </w:tc>
            <w:sdt>
              <w:sdtPr>
                <w:alias w:val="递延所得税负债中计入资本公积的可供出售金融资产公允价值变动"/>
                <w:tag w:val="_GBC_d05edf6858c34b0cba0361326665626d"/>
                <w:id w:val="1047962"/>
                <w:lock w:val="sdtLocked"/>
                <w:placeholder>
                  <w:docPart w:val="GBC11111111111111111111111111111"/>
                </w:placeholder>
              </w:sdtPr>
              <w:sdtContent>
                <w:tc>
                  <w:tcPr>
                    <w:tcW w:w="2551"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164,442.75</w:t>
                    </w:r>
                  </w:p>
                </w:tc>
              </w:sdtContent>
            </w:sdt>
            <w:sdt>
              <w:sdtPr>
                <w:alias w:val="递延所得税负债中计入资本公积的可供出售金融资产公允价值变动"/>
                <w:tag w:val="_GBC_5e32126e1c624f73b75463991d25531a"/>
                <w:id w:val="1047963"/>
                <w:lock w:val="sdtLocked"/>
                <w:placeholder>
                  <w:docPart w:val="GBC11111111111111111111111111111"/>
                </w:placeholder>
              </w:sdtPr>
              <w:sdtContent>
                <w:tc>
                  <w:tcPr>
                    <w:tcW w:w="238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292,072.13</w:t>
                    </w:r>
                  </w:p>
                </w:tc>
              </w:sdtContent>
            </w:sdt>
          </w:tr>
          <w:sdt>
            <w:sdtPr>
              <w:rPr>
                <w:rFonts w:hint="eastAsia"/>
              </w:rPr>
              <w:alias w:val="递延所得税负债明细"/>
              <w:tag w:val="_GBC_927ebe715b5c4140b4f763403e3a63bd"/>
              <w:id w:val="1047967"/>
              <w:lock w:val="sdtLocked"/>
              <w:placeholder>
                <w:docPart w:val="GBC11111111111111111111111111111"/>
              </w:placeholder>
            </w:sdtPr>
            <w:sdtContent>
              <w:tr w:rsidR="00EB0FBA" w:rsidTr="00385D49">
                <w:trPr>
                  <w:trHeight w:val="285"/>
                </w:trPr>
                <w:sdt>
                  <w:sdtPr>
                    <w:rPr>
                      <w:rFonts w:hint="eastAsia"/>
                    </w:rPr>
                    <w:alias w:val="递延所得税负债明细－项目"/>
                    <w:tag w:val="_GBC_e3b72c55b33d4c7390f7c576573101c2"/>
                    <w:id w:val="1047964"/>
                    <w:lock w:val="sdtLocked"/>
                    <w:placeholder>
                      <w:docPart w:val="GBC11111111111111111111111111111"/>
                    </w:placeholder>
                  </w:sdtPr>
                  <w:sdtContent>
                    <w:tc>
                      <w:tcPr>
                        <w:tcW w:w="3936" w:type="dxa"/>
                        <w:tcBorders>
                          <w:top w:val="single" w:sz="4" w:space="0" w:color="auto"/>
                          <w:left w:val="single" w:sz="4" w:space="0" w:color="auto"/>
                          <w:bottom w:val="single" w:sz="4" w:space="0" w:color="auto"/>
                          <w:right w:val="single" w:sz="4" w:space="0" w:color="auto"/>
                        </w:tcBorders>
                      </w:tcPr>
                      <w:p w:rsidR="00EB0FBA" w:rsidRDefault="00EB0FBA">
                        <w:r>
                          <w:rPr>
                            <w:rFonts w:hint="eastAsia"/>
                          </w:rPr>
                          <w:t>长期资产评估增值</w:t>
                        </w:r>
                      </w:p>
                    </w:tc>
                  </w:sdtContent>
                </w:sdt>
                <w:sdt>
                  <w:sdtPr>
                    <w:alias w:val="递延所得税负债明细－金额"/>
                    <w:tag w:val="_GBC_043ad101f22844139119929f4da5132a"/>
                    <w:id w:val="1047965"/>
                    <w:lock w:val="sdtLocked"/>
                    <w:placeholder>
                      <w:docPart w:val="GBC11111111111111111111111111111"/>
                    </w:placeholder>
                  </w:sdtPr>
                  <w:sdtContent>
                    <w:tc>
                      <w:tcPr>
                        <w:tcW w:w="2551"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40,171,489.54</w:t>
                        </w:r>
                      </w:p>
                    </w:tc>
                  </w:sdtContent>
                </w:sdt>
                <w:sdt>
                  <w:sdtPr>
                    <w:alias w:val="递延所得税负债明细－金额"/>
                    <w:tag w:val="_GBC_92deff1566954aa591b93ff8987fd23e"/>
                    <w:id w:val="1047966"/>
                    <w:lock w:val="sdtLocked"/>
                    <w:placeholder>
                      <w:docPart w:val="GBC11111111111111111111111111111"/>
                    </w:placeholder>
                  </w:sdtPr>
                  <w:sdtContent>
                    <w:tc>
                      <w:tcPr>
                        <w:tcW w:w="238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40,615,163.09</w:t>
                        </w:r>
                      </w:p>
                    </w:tc>
                  </w:sdtContent>
                </w:sdt>
              </w:tr>
            </w:sdtContent>
          </w:sdt>
          <w:tr w:rsidR="00EB0FBA" w:rsidTr="00385D49">
            <w:trPr>
              <w:trHeight w:val="285"/>
            </w:trPr>
            <w:tc>
              <w:tcPr>
                <w:tcW w:w="3936" w:type="dxa"/>
                <w:tcBorders>
                  <w:top w:val="single" w:sz="4" w:space="0" w:color="auto"/>
                  <w:left w:val="single" w:sz="4" w:space="0" w:color="auto"/>
                  <w:bottom w:val="single" w:sz="4" w:space="0" w:color="auto"/>
                  <w:right w:val="single" w:sz="4" w:space="0" w:color="auto"/>
                </w:tcBorders>
                <w:vAlign w:val="center"/>
              </w:tcPr>
              <w:p w:rsidR="00EB0FBA" w:rsidRDefault="00EB0FBA">
                <w:r>
                  <w:rPr>
                    <w:rFonts w:hint="eastAsia"/>
                  </w:rPr>
                  <w:t>小计</w:t>
                </w:r>
              </w:p>
            </w:tc>
            <w:sdt>
              <w:sdtPr>
                <w:alias w:val="已确认的递延所得税负债小计"/>
                <w:tag w:val="_GBC_34d688ca17fa4fc8ad1fee48c4034884"/>
                <w:id w:val="1047972"/>
                <w:lock w:val="sdtLocked"/>
                <w:placeholder>
                  <w:docPart w:val="GBC11111111111111111111111111111"/>
                </w:placeholder>
              </w:sdtPr>
              <w:sdtContent>
                <w:tc>
                  <w:tcPr>
                    <w:tcW w:w="2551"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44,447,897.56</w:t>
                    </w:r>
                  </w:p>
                </w:tc>
              </w:sdtContent>
            </w:sdt>
            <w:sdt>
              <w:sdtPr>
                <w:alias w:val="已确认的递延所得税负债小计"/>
                <w:tag w:val="_GBC_76f5fe53192b44a88e08e1bdb275a516"/>
                <w:id w:val="1047973"/>
                <w:lock w:val="sdtLocked"/>
                <w:placeholder>
                  <w:docPart w:val="GBC11111111111111111111111111111"/>
                </w:placeholder>
              </w:sdtPr>
              <w:sdtContent>
                <w:tc>
                  <w:tcPr>
                    <w:tcW w:w="238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44,545,052.02</w:t>
                    </w:r>
                  </w:p>
                </w:tc>
              </w:sdtContent>
            </w:sdt>
          </w:tr>
        </w:tbl>
        <w:p w:rsidR="00EB0FBA" w:rsidRDefault="00EB0FBA"/>
        <w:p w:rsidR="00EB0FBA" w:rsidRDefault="00EB0FBA">
          <w:pPr>
            <w:pStyle w:val="5"/>
            <w:numPr>
              <w:ilvl w:val="0"/>
              <w:numId w:val="70"/>
            </w:numPr>
          </w:pPr>
          <w:bookmarkStart w:id="95" w:name="_Toc215903152"/>
          <w:r>
            <w:rPr>
              <w:rFonts w:hint="eastAsia"/>
            </w:rPr>
            <w:t>应纳税差异和可抵扣差异项目明细</w:t>
          </w:r>
        </w:p>
        <w:p w:rsidR="00EB0FBA" w:rsidRDefault="00EB0FBA">
          <w:pPr>
            <w:ind w:right="113"/>
            <w:jc w:val="right"/>
          </w:pPr>
          <w:r>
            <w:rPr>
              <w:rFonts w:hint="eastAsia"/>
            </w:rPr>
            <w:t>单位：</w:t>
          </w:r>
          <w:sdt>
            <w:sdtPr>
              <w:rPr>
                <w:rFonts w:hint="eastAsia"/>
              </w:rPr>
              <w:alias w:val="单位：财务附注：引起暂时性差异的资产或负债项目对应的暂时性差异金额"/>
              <w:tag w:val="_GBC_505d39a2177e48058cd1c78b2b2ea857"/>
              <w:id w:val="1048004"/>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t xml:space="preserve">  </w:t>
          </w:r>
          <w:r>
            <w:rPr>
              <w:rFonts w:hint="eastAsia"/>
            </w:rPr>
            <w:t>币种：</w:t>
          </w:r>
          <w:bookmarkEnd w:id="95"/>
          <w:sdt>
            <w:sdtPr>
              <w:rPr>
                <w:rFonts w:hint="eastAsia"/>
              </w:rPr>
              <w:alias w:val="币种：财务附注：引起暂时性差异的资产或负债项目对应的暂时性差异金额"/>
              <w:tag w:val="_GBC_eb16f3af707147a3b8bce4460d30d708"/>
              <w:id w:val="1048005"/>
              <w:lock w:val="sdtLocked"/>
              <w:placeholder>
                <w:docPart w:val="GBC22222222222222222222222222222"/>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hint="eastAsia"/>
                </w:rPr>
                <w:t>人民币</w:t>
              </w:r>
            </w:sdtContent>
          </w:sdt>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tblPr>
          <w:tblGrid>
            <w:gridCol w:w="5417"/>
            <w:gridCol w:w="3390"/>
          </w:tblGrid>
          <w:tr w:rsidR="00EB0FBA" w:rsidTr="00C641F4">
            <w:trPr>
              <w:cantSplit/>
            </w:trPr>
            <w:tc>
              <w:tcPr>
                <w:tcW w:w="5417" w:type="dxa"/>
              </w:tcPr>
              <w:p w:rsidR="00EB0FBA" w:rsidRDefault="00EB0FBA">
                <w:pPr>
                  <w:jc w:val="center"/>
                </w:pPr>
                <w:r>
                  <w:rPr>
                    <w:rFonts w:hint="eastAsia"/>
                  </w:rPr>
                  <w:t>项目</w:t>
                </w:r>
              </w:p>
            </w:tc>
            <w:tc>
              <w:tcPr>
                <w:tcW w:w="3390" w:type="dxa"/>
              </w:tcPr>
              <w:p w:rsidR="00EB0FBA" w:rsidRDefault="00EB0FBA">
                <w:pPr>
                  <w:jc w:val="center"/>
                </w:pPr>
                <w:r>
                  <w:rPr>
                    <w:rFonts w:hint="eastAsia"/>
                  </w:rPr>
                  <w:t>金额</w:t>
                </w:r>
              </w:p>
            </w:tc>
          </w:tr>
          <w:tr w:rsidR="00EB0FBA" w:rsidTr="00C641F4">
            <w:trPr>
              <w:cantSplit/>
            </w:trPr>
            <w:tc>
              <w:tcPr>
                <w:tcW w:w="5417" w:type="dxa"/>
              </w:tcPr>
              <w:p w:rsidR="00EB0FBA" w:rsidRDefault="00EB0FBA">
                <w:r>
                  <w:rPr>
                    <w:rFonts w:hint="eastAsia"/>
                  </w:rPr>
                  <w:t>应纳税差异项目：</w:t>
                </w:r>
              </w:p>
            </w:tc>
            <w:tc>
              <w:tcPr>
                <w:tcW w:w="3390" w:type="dxa"/>
              </w:tcPr>
              <w:p w:rsidR="00EB0FBA" w:rsidRDefault="00EB0FBA"/>
            </w:tc>
          </w:tr>
          <w:sdt>
            <w:sdtPr>
              <w:rPr>
                <w:rFonts w:hint="eastAsia"/>
              </w:rPr>
              <w:alias w:val="引起暂时性差异的负债项目对应的暂时性差异明细"/>
              <w:tag w:val="_GBC_418e6a581d9642ba8abb32975f0aa954"/>
              <w:id w:val="1048008"/>
              <w:lock w:val="sdtLocked"/>
              <w:placeholder>
                <w:docPart w:val="GBC11111111111111111111111111111"/>
              </w:placeholder>
            </w:sdtPr>
            <w:sdtContent>
              <w:tr w:rsidR="00EB0FBA" w:rsidTr="00C641F4">
                <w:trPr>
                  <w:cantSplit/>
                </w:trPr>
                <w:sdt>
                  <w:sdtPr>
                    <w:rPr>
                      <w:rFonts w:hint="eastAsia"/>
                    </w:rPr>
                    <w:alias w:val="引起暂时性差异的负债项目对应的暂时性差异明细-项目"/>
                    <w:tag w:val="_GBC_8753d26b9ec84664901bb83ec80e462a"/>
                    <w:id w:val="1048006"/>
                    <w:lock w:val="sdtLocked"/>
                    <w:placeholder>
                      <w:docPart w:val="GBC11111111111111111111111111111"/>
                    </w:placeholder>
                  </w:sdtPr>
                  <w:sdtContent>
                    <w:tc>
                      <w:tcPr>
                        <w:tcW w:w="5417" w:type="dxa"/>
                      </w:tcPr>
                      <w:p w:rsidR="00EB0FBA" w:rsidRDefault="00EB0FBA">
                        <w:r>
                          <w:rPr>
                            <w:rFonts w:hint="eastAsia"/>
                          </w:rPr>
                          <w:t>交易性金融工具、衍生金融工具的估值</w:t>
                        </w:r>
                      </w:p>
                    </w:tc>
                  </w:sdtContent>
                </w:sdt>
                <w:sdt>
                  <w:sdtPr>
                    <w:alias w:val="引起暂时性差异的负债项目对应的暂时性差异明细-暂时性差异金额"/>
                    <w:tag w:val="_GBC_f2222492a3c84d2f86fb8e813a1ae2c0"/>
                    <w:id w:val="1048007"/>
                    <w:lock w:val="sdtLocked"/>
                    <w:placeholder>
                      <w:docPart w:val="GBC11111111111111111111111111111"/>
                    </w:placeholder>
                  </w:sdtPr>
                  <w:sdtContent>
                    <w:tc>
                      <w:tcPr>
                        <w:tcW w:w="3390" w:type="dxa"/>
                      </w:tcPr>
                      <w:p w:rsidR="00EB0FBA" w:rsidRDefault="00EB0FBA">
                        <w:pPr>
                          <w:jc w:val="right"/>
                        </w:pPr>
                        <w:r>
                          <w:rPr>
                            <w:rFonts w:hint="eastAsia"/>
                          </w:rPr>
                          <w:t>7,070,184.63</w:t>
                        </w:r>
                      </w:p>
                    </w:tc>
                  </w:sdtContent>
                </w:sdt>
              </w:tr>
            </w:sdtContent>
          </w:sdt>
          <w:sdt>
            <w:sdtPr>
              <w:rPr>
                <w:rFonts w:hint="eastAsia"/>
              </w:rPr>
              <w:alias w:val="引起暂时性差异的负债项目对应的暂时性差异明细"/>
              <w:tag w:val="_GBC_418e6a581d9642ba8abb32975f0aa954"/>
              <w:id w:val="1048011"/>
              <w:lock w:val="sdtLocked"/>
              <w:placeholder>
                <w:docPart w:val="GBC11111111111111111111111111111"/>
              </w:placeholder>
            </w:sdtPr>
            <w:sdtContent>
              <w:tr w:rsidR="00EB0FBA" w:rsidTr="00C641F4">
                <w:trPr>
                  <w:cantSplit/>
                </w:trPr>
                <w:sdt>
                  <w:sdtPr>
                    <w:rPr>
                      <w:rFonts w:hint="eastAsia"/>
                    </w:rPr>
                    <w:alias w:val="引起暂时性差异的负债项目对应的暂时性差异明细-项目"/>
                    <w:tag w:val="_GBC_8753d26b9ec84664901bb83ec80e462a"/>
                    <w:id w:val="1048009"/>
                    <w:lock w:val="sdtLocked"/>
                    <w:placeholder>
                      <w:docPart w:val="GBC11111111111111111111111111111"/>
                    </w:placeholder>
                  </w:sdtPr>
                  <w:sdtContent>
                    <w:tc>
                      <w:tcPr>
                        <w:tcW w:w="5417" w:type="dxa"/>
                      </w:tcPr>
                      <w:p w:rsidR="00EB0FBA" w:rsidRDefault="00EB0FBA">
                        <w:r>
                          <w:rPr>
                            <w:rFonts w:hint="eastAsia"/>
                          </w:rPr>
                          <w:t>计入资本公积的可供出售金融资产公允价值变动</w:t>
                        </w:r>
                      </w:p>
                    </w:tc>
                  </w:sdtContent>
                </w:sdt>
                <w:sdt>
                  <w:sdtPr>
                    <w:alias w:val="引起暂时性差异的负债项目对应的暂时性差异明细-暂时性差异金额"/>
                    <w:tag w:val="_GBC_f2222492a3c84d2f86fb8e813a1ae2c0"/>
                    <w:id w:val="1048010"/>
                    <w:lock w:val="sdtLocked"/>
                    <w:placeholder>
                      <w:docPart w:val="GBC11111111111111111111111111111"/>
                    </w:placeholder>
                  </w:sdtPr>
                  <w:sdtContent>
                    <w:tc>
                      <w:tcPr>
                        <w:tcW w:w="3390" w:type="dxa"/>
                      </w:tcPr>
                      <w:p w:rsidR="00EB0FBA" w:rsidRDefault="00EB0FBA">
                        <w:pPr>
                          <w:jc w:val="right"/>
                        </w:pPr>
                        <w:r>
                          <w:rPr>
                            <w:rFonts w:hint="eastAsia"/>
                          </w:rPr>
                          <w:t>1,559,581.10</w:t>
                        </w:r>
                      </w:p>
                    </w:tc>
                  </w:sdtContent>
                </w:sdt>
              </w:tr>
            </w:sdtContent>
          </w:sdt>
          <w:sdt>
            <w:sdtPr>
              <w:rPr>
                <w:rFonts w:hint="eastAsia"/>
              </w:rPr>
              <w:alias w:val="引起暂时性差异的负债项目对应的暂时性差异明细"/>
              <w:tag w:val="_GBC_418e6a581d9642ba8abb32975f0aa954"/>
              <w:id w:val="1048014"/>
              <w:lock w:val="sdtLocked"/>
              <w:placeholder>
                <w:docPart w:val="GBC11111111111111111111111111111"/>
              </w:placeholder>
            </w:sdtPr>
            <w:sdtContent>
              <w:tr w:rsidR="00EB0FBA" w:rsidTr="00C641F4">
                <w:trPr>
                  <w:cantSplit/>
                </w:trPr>
                <w:sdt>
                  <w:sdtPr>
                    <w:rPr>
                      <w:rFonts w:hint="eastAsia"/>
                    </w:rPr>
                    <w:alias w:val="引起暂时性差异的负债项目对应的暂时性差异明细-项目"/>
                    <w:tag w:val="_GBC_8753d26b9ec84664901bb83ec80e462a"/>
                    <w:id w:val="1048012"/>
                    <w:lock w:val="sdtLocked"/>
                    <w:placeholder>
                      <w:docPart w:val="GBC11111111111111111111111111111"/>
                    </w:placeholder>
                  </w:sdtPr>
                  <w:sdtContent>
                    <w:tc>
                      <w:tcPr>
                        <w:tcW w:w="5417" w:type="dxa"/>
                      </w:tcPr>
                      <w:p w:rsidR="00EB0FBA" w:rsidRDefault="00EB0FBA">
                        <w:r>
                          <w:rPr>
                            <w:rFonts w:hint="eastAsia"/>
                          </w:rPr>
                          <w:t>长期资产评估增值</w:t>
                        </w:r>
                      </w:p>
                    </w:tc>
                  </w:sdtContent>
                </w:sdt>
                <w:sdt>
                  <w:sdtPr>
                    <w:alias w:val="引起暂时性差异的负债项目对应的暂时性差异明细-暂时性差异金额"/>
                    <w:tag w:val="_GBC_f2222492a3c84d2f86fb8e813a1ae2c0"/>
                    <w:id w:val="1048013"/>
                    <w:lock w:val="sdtLocked"/>
                    <w:placeholder>
                      <w:docPart w:val="GBC11111111111111111111111111111"/>
                    </w:placeholder>
                  </w:sdtPr>
                  <w:sdtContent>
                    <w:tc>
                      <w:tcPr>
                        <w:tcW w:w="3390" w:type="dxa"/>
                      </w:tcPr>
                      <w:p w:rsidR="00EB0FBA" w:rsidRDefault="00EB0FBA">
                        <w:pPr>
                          <w:jc w:val="right"/>
                        </w:pPr>
                        <w:r>
                          <w:rPr>
                            <w:rFonts w:hint="eastAsia"/>
                          </w:rPr>
                          <w:t>159,297,671.16</w:t>
                        </w:r>
                      </w:p>
                    </w:tc>
                  </w:sdtContent>
                </w:sdt>
              </w:tr>
            </w:sdtContent>
          </w:sdt>
          <w:tr w:rsidR="00EB0FBA" w:rsidTr="00C641F4">
            <w:trPr>
              <w:cantSplit/>
            </w:trPr>
            <w:tc>
              <w:tcPr>
                <w:tcW w:w="5417" w:type="dxa"/>
              </w:tcPr>
              <w:p w:rsidR="00EB0FBA" w:rsidRDefault="00EB0FBA">
                <w:pPr>
                  <w:jc w:val="center"/>
                </w:pPr>
                <w:r>
                  <w:rPr>
                    <w:rFonts w:hint="eastAsia"/>
                  </w:rPr>
                  <w:t>小计</w:t>
                </w:r>
              </w:p>
            </w:tc>
            <w:sdt>
              <w:sdtPr>
                <w:alias w:val="引起暂时性差异的负债项目对应的暂时性差异金额小计"/>
                <w:tag w:val="_GBC_5f6874e595fd4e9b8527bc7710f36c93"/>
                <w:id w:val="1048015"/>
                <w:lock w:val="sdtLocked"/>
                <w:placeholder>
                  <w:docPart w:val="GBC11111111111111111111111111111"/>
                </w:placeholder>
              </w:sdtPr>
              <w:sdtContent>
                <w:tc>
                  <w:tcPr>
                    <w:tcW w:w="3390" w:type="dxa"/>
                  </w:tcPr>
                  <w:p w:rsidR="00EB0FBA" w:rsidRDefault="00EB0FBA">
                    <w:pPr>
                      <w:jc w:val="right"/>
                    </w:pPr>
                    <w:r>
                      <w:rPr>
                        <w:rFonts w:hint="eastAsia"/>
                      </w:rPr>
                      <w:t>167,927,436.89</w:t>
                    </w:r>
                  </w:p>
                </w:tc>
              </w:sdtContent>
            </w:sdt>
          </w:tr>
          <w:tr w:rsidR="00EB0FBA" w:rsidTr="00C641F4">
            <w:trPr>
              <w:cantSplit/>
            </w:trPr>
            <w:tc>
              <w:tcPr>
                <w:tcW w:w="5417" w:type="dxa"/>
              </w:tcPr>
              <w:p w:rsidR="00EB0FBA" w:rsidRDefault="00EB0FBA">
                <w:r>
                  <w:rPr>
                    <w:rFonts w:hint="eastAsia"/>
                  </w:rPr>
                  <w:t>可抵扣差异项目：</w:t>
                </w:r>
              </w:p>
            </w:tc>
            <w:tc>
              <w:tcPr>
                <w:tcW w:w="3390" w:type="dxa"/>
              </w:tcPr>
              <w:p w:rsidR="00EB0FBA" w:rsidRDefault="00EB0FBA"/>
            </w:tc>
          </w:tr>
          <w:sdt>
            <w:sdtPr>
              <w:rPr>
                <w:rFonts w:hint="eastAsia"/>
              </w:rPr>
              <w:alias w:val="引起暂时性差异的资产项目对应的暂时性差异明细"/>
              <w:tag w:val="_GBC_b81895eae4854d8a95f5f905080dd045"/>
              <w:id w:val="1048018"/>
              <w:lock w:val="sdtLocked"/>
              <w:placeholder>
                <w:docPart w:val="GBC11111111111111111111111111111"/>
              </w:placeholder>
            </w:sdtPr>
            <w:sdtContent>
              <w:tr w:rsidR="00EB0FBA" w:rsidTr="00C641F4">
                <w:trPr>
                  <w:cantSplit/>
                </w:trPr>
                <w:sdt>
                  <w:sdtPr>
                    <w:rPr>
                      <w:rFonts w:hint="eastAsia"/>
                    </w:rPr>
                    <w:alias w:val="引起暂时性差异的资产项目对应的暂时性差异明细-项目"/>
                    <w:tag w:val="_GBC_a84484dbfc72485b8cc5b1b7df758118"/>
                    <w:id w:val="1048016"/>
                    <w:lock w:val="sdtLocked"/>
                    <w:placeholder>
                      <w:docPart w:val="GBC11111111111111111111111111111"/>
                    </w:placeholder>
                  </w:sdtPr>
                  <w:sdtContent>
                    <w:tc>
                      <w:tcPr>
                        <w:tcW w:w="5417" w:type="dxa"/>
                      </w:tcPr>
                      <w:p w:rsidR="00EB0FBA" w:rsidRDefault="00EB0FBA">
                        <w:r>
                          <w:rPr>
                            <w:rFonts w:hint="eastAsia"/>
                          </w:rPr>
                          <w:t>资产减值准备</w:t>
                        </w:r>
                      </w:p>
                    </w:tc>
                  </w:sdtContent>
                </w:sdt>
                <w:sdt>
                  <w:sdtPr>
                    <w:alias w:val="引起暂时性差异的资产项目对应的暂时性差异明细-暂时性差异金额"/>
                    <w:tag w:val="_GBC_8fe3344c76d6438e90b50d10856531ad"/>
                    <w:id w:val="1048017"/>
                    <w:lock w:val="sdtLocked"/>
                    <w:placeholder>
                      <w:docPart w:val="GBC11111111111111111111111111111"/>
                    </w:placeholder>
                  </w:sdtPr>
                  <w:sdtContent>
                    <w:tc>
                      <w:tcPr>
                        <w:tcW w:w="3390" w:type="dxa"/>
                      </w:tcPr>
                      <w:p w:rsidR="00EB0FBA" w:rsidRDefault="00EB0FBA">
                        <w:pPr>
                          <w:jc w:val="right"/>
                        </w:pPr>
                        <w:r>
                          <w:rPr>
                            <w:rFonts w:hint="eastAsia"/>
                          </w:rPr>
                          <w:t>605,076,218.17</w:t>
                        </w:r>
                      </w:p>
                    </w:tc>
                  </w:sdtContent>
                </w:sdt>
              </w:tr>
            </w:sdtContent>
          </w:sdt>
          <w:sdt>
            <w:sdtPr>
              <w:rPr>
                <w:rFonts w:hint="eastAsia"/>
              </w:rPr>
              <w:alias w:val="引起暂时性差异的资产项目对应的暂时性差异明细"/>
              <w:tag w:val="_GBC_b81895eae4854d8a95f5f905080dd045"/>
              <w:id w:val="1048021"/>
              <w:lock w:val="sdtLocked"/>
              <w:placeholder>
                <w:docPart w:val="GBC11111111111111111111111111111"/>
              </w:placeholder>
            </w:sdtPr>
            <w:sdtContent>
              <w:tr w:rsidR="00EB0FBA" w:rsidTr="00C641F4">
                <w:trPr>
                  <w:cantSplit/>
                </w:trPr>
                <w:sdt>
                  <w:sdtPr>
                    <w:rPr>
                      <w:rFonts w:hint="eastAsia"/>
                    </w:rPr>
                    <w:alias w:val="引起暂时性差异的资产项目对应的暂时性差异明细-项目"/>
                    <w:tag w:val="_GBC_a84484dbfc72485b8cc5b1b7df758118"/>
                    <w:id w:val="1048019"/>
                    <w:lock w:val="sdtLocked"/>
                    <w:placeholder>
                      <w:docPart w:val="GBC11111111111111111111111111111"/>
                    </w:placeholder>
                  </w:sdtPr>
                  <w:sdtContent>
                    <w:tc>
                      <w:tcPr>
                        <w:tcW w:w="5417" w:type="dxa"/>
                      </w:tcPr>
                      <w:p w:rsidR="00EB0FBA" w:rsidRDefault="00EB0FBA">
                        <w:r>
                          <w:rPr>
                            <w:rFonts w:hint="eastAsia"/>
                          </w:rPr>
                          <w:t>内部未实现销售利润</w:t>
                        </w:r>
                      </w:p>
                    </w:tc>
                  </w:sdtContent>
                </w:sdt>
                <w:sdt>
                  <w:sdtPr>
                    <w:alias w:val="引起暂时性差异的资产项目对应的暂时性差异明细-暂时性差异金额"/>
                    <w:tag w:val="_GBC_8fe3344c76d6438e90b50d10856531ad"/>
                    <w:id w:val="1048020"/>
                    <w:lock w:val="sdtLocked"/>
                    <w:placeholder>
                      <w:docPart w:val="GBC11111111111111111111111111111"/>
                    </w:placeholder>
                  </w:sdtPr>
                  <w:sdtContent>
                    <w:tc>
                      <w:tcPr>
                        <w:tcW w:w="3390" w:type="dxa"/>
                      </w:tcPr>
                      <w:p w:rsidR="00EB0FBA" w:rsidRDefault="00EB0FBA">
                        <w:pPr>
                          <w:jc w:val="right"/>
                        </w:pPr>
                        <w:r>
                          <w:rPr>
                            <w:rFonts w:hint="eastAsia"/>
                          </w:rPr>
                          <w:t>11,044,977.80</w:t>
                        </w:r>
                      </w:p>
                    </w:tc>
                  </w:sdtContent>
                </w:sdt>
              </w:tr>
            </w:sdtContent>
          </w:sdt>
          <w:sdt>
            <w:sdtPr>
              <w:rPr>
                <w:rFonts w:hint="eastAsia"/>
              </w:rPr>
              <w:alias w:val="引起暂时性差异的资产项目对应的暂时性差异明细"/>
              <w:tag w:val="_GBC_b81895eae4854d8a95f5f905080dd045"/>
              <w:id w:val="1048024"/>
              <w:lock w:val="sdtLocked"/>
              <w:placeholder>
                <w:docPart w:val="GBC11111111111111111111111111111"/>
              </w:placeholder>
            </w:sdtPr>
            <w:sdtContent>
              <w:tr w:rsidR="00EB0FBA" w:rsidTr="00C641F4">
                <w:trPr>
                  <w:cantSplit/>
                </w:trPr>
                <w:sdt>
                  <w:sdtPr>
                    <w:rPr>
                      <w:rFonts w:hint="eastAsia"/>
                    </w:rPr>
                    <w:alias w:val="引起暂时性差异的资产项目对应的暂时性差异明细-项目"/>
                    <w:tag w:val="_GBC_a84484dbfc72485b8cc5b1b7df758118"/>
                    <w:id w:val="1048022"/>
                    <w:lock w:val="sdtLocked"/>
                    <w:placeholder>
                      <w:docPart w:val="GBC11111111111111111111111111111"/>
                    </w:placeholder>
                  </w:sdtPr>
                  <w:sdtContent>
                    <w:tc>
                      <w:tcPr>
                        <w:tcW w:w="5417" w:type="dxa"/>
                      </w:tcPr>
                      <w:p w:rsidR="00EB0FBA" w:rsidRDefault="00EB0FBA">
                        <w:r>
                          <w:rPr>
                            <w:rFonts w:hint="eastAsia"/>
                          </w:rPr>
                          <w:t>固定资产折旧</w:t>
                        </w:r>
                      </w:p>
                    </w:tc>
                  </w:sdtContent>
                </w:sdt>
                <w:sdt>
                  <w:sdtPr>
                    <w:alias w:val="引起暂时性差异的资产项目对应的暂时性差异明细-暂时性差异金额"/>
                    <w:tag w:val="_GBC_8fe3344c76d6438e90b50d10856531ad"/>
                    <w:id w:val="1048023"/>
                    <w:lock w:val="sdtLocked"/>
                    <w:placeholder>
                      <w:docPart w:val="GBC11111111111111111111111111111"/>
                    </w:placeholder>
                  </w:sdtPr>
                  <w:sdtContent>
                    <w:tc>
                      <w:tcPr>
                        <w:tcW w:w="3390" w:type="dxa"/>
                      </w:tcPr>
                      <w:p w:rsidR="00EB0FBA" w:rsidRDefault="00EB0FBA">
                        <w:pPr>
                          <w:jc w:val="right"/>
                        </w:pPr>
                        <w:r>
                          <w:rPr>
                            <w:rFonts w:hint="eastAsia"/>
                          </w:rPr>
                          <w:t>48,174,668.87</w:t>
                        </w:r>
                      </w:p>
                    </w:tc>
                  </w:sdtContent>
                </w:sdt>
              </w:tr>
            </w:sdtContent>
          </w:sdt>
          <w:sdt>
            <w:sdtPr>
              <w:rPr>
                <w:rFonts w:hint="eastAsia"/>
              </w:rPr>
              <w:alias w:val="引起暂时性差异的资产项目对应的暂时性差异明细"/>
              <w:tag w:val="_GBC_b81895eae4854d8a95f5f905080dd045"/>
              <w:id w:val="1048027"/>
              <w:lock w:val="sdtLocked"/>
              <w:placeholder>
                <w:docPart w:val="GBC11111111111111111111111111111"/>
              </w:placeholder>
            </w:sdtPr>
            <w:sdtContent>
              <w:tr w:rsidR="00EB0FBA" w:rsidTr="00C641F4">
                <w:trPr>
                  <w:cantSplit/>
                </w:trPr>
                <w:sdt>
                  <w:sdtPr>
                    <w:rPr>
                      <w:rFonts w:hint="eastAsia"/>
                    </w:rPr>
                    <w:alias w:val="引起暂时性差异的资产项目对应的暂时性差异明细-项目"/>
                    <w:tag w:val="_GBC_a84484dbfc72485b8cc5b1b7df758118"/>
                    <w:id w:val="1048025"/>
                    <w:lock w:val="sdtLocked"/>
                    <w:placeholder>
                      <w:docPart w:val="GBC11111111111111111111111111111"/>
                    </w:placeholder>
                  </w:sdtPr>
                  <w:sdtContent>
                    <w:tc>
                      <w:tcPr>
                        <w:tcW w:w="5417" w:type="dxa"/>
                      </w:tcPr>
                      <w:p w:rsidR="00EB0FBA" w:rsidRDefault="00EB0FBA">
                        <w:r>
                          <w:rPr>
                            <w:rFonts w:hint="eastAsia"/>
                          </w:rPr>
                          <w:t>应付职工薪酬</w:t>
                        </w:r>
                      </w:p>
                    </w:tc>
                  </w:sdtContent>
                </w:sdt>
                <w:sdt>
                  <w:sdtPr>
                    <w:alias w:val="引起暂时性差异的资产项目对应的暂时性差异明细-暂时性差异金额"/>
                    <w:tag w:val="_GBC_8fe3344c76d6438e90b50d10856531ad"/>
                    <w:id w:val="1048026"/>
                    <w:lock w:val="sdtLocked"/>
                    <w:placeholder>
                      <w:docPart w:val="GBC11111111111111111111111111111"/>
                    </w:placeholder>
                  </w:sdtPr>
                  <w:sdtContent>
                    <w:tc>
                      <w:tcPr>
                        <w:tcW w:w="3390" w:type="dxa"/>
                      </w:tcPr>
                      <w:p w:rsidR="00EB0FBA" w:rsidRDefault="00EB0FBA">
                        <w:pPr>
                          <w:jc w:val="right"/>
                        </w:pPr>
                        <w:r>
                          <w:rPr>
                            <w:rFonts w:hint="eastAsia"/>
                          </w:rPr>
                          <w:t>21,289,638.33</w:t>
                        </w:r>
                      </w:p>
                    </w:tc>
                  </w:sdtContent>
                </w:sdt>
              </w:tr>
            </w:sdtContent>
          </w:sdt>
          <w:sdt>
            <w:sdtPr>
              <w:rPr>
                <w:rFonts w:hint="eastAsia"/>
              </w:rPr>
              <w:alias w:val="引起暂时性差异的资产项目对应的暂时性差异明细"/>
              <w:tag w:val="_GBC_b81895eae4854d8a95f5f905080dd045"/>
              <w:id w:val="1048030"/>
              <w:lock w:val="sdtLocked"/>
              <w:placeholder>
                <w:docPart w:val="GBC11111111111111111111111111111"/>
              </w:placeholder>
            </w:sdtPr>
            <w:sdtContent>
              <w:tr w:rsidR="00EB0FBA" w:rsidTr="00C641F4">
                <w:trPr>
                  <w:cantSplit/>
                </w:trPr>
                <w:sdt>
                  <w:sdtPr>
                    <w:rPr>
                      <w:rFonts w:hint="eastAsia"/>
                    </w:rPr>
                    <w:alias w:val="引起暂时性差异的资产项目对应的暂时性差异明细-项目"/>
                    <w:tag w:val="_GBC_a84484dbfc72485b8cc5b1b7df758118"/>
                    <w:id w:val="1048028"/>
                    <w:lock w:val="sdtLocked"/>
                    <w:placeholder>
                      <w:docPart w:val="GBC11111111111111111111111111111"/>
                    </w:placeholder>
                  </w:sdtPr>
                  <w:sdtContent>
                    <w:tc>
                      <w:tcPr>
                        <w:tcW w:w="5417" w:type="dxa"/>
                      </w:tcPr>
                      <w:p w:rsidR="00EB0FBA" w:rsidRDefault="00EB0FBA">
                        <w:r>
                          <w:rPr>
                            <w:rFonts w:hint="eastAsia"/>
                          </w:rPr>
                          <w:t>专项储备</w:t>
                        </w:r>
                      </w:p>
                    </w:tc>
                  </w:sdtContent>
                </w:sdt>
                <w:sdt>
                  <w:sdtPr>
                    <w:alias w:val="引起暂时性差异的资产项目对应的暂时性差异明细-暂时性差异金额"/>
                    <w:tag w:val="_GBC_8fe3344c76d6438e90b50d10856531ad"/>
                    <w:id w:val="1048029"/>
                    <w:lock w:val="sdtLocked"/>
                    <w:placeholder>
                      <w:docPart w:val="GBC11111111111111111111111111111"/>
                    </w:placeholder>
                  </w:sdtPr>
                  <w:sdtContent>
                    <w:tc>
                      <w:tcPr>
                        <w:tcW w:w="3390" w:type="dxa"/>
                      </w:tcPr>
                      <w:p w:rsidR="00EB0FBA" w:rsidRDefault="00EB0FBA">
                        <w:pPr>
                          <w:jc w:val="right"/>
                        </w:pPr>
                        <w:r>
                          <w:rPr>
                            <w:rFonts w:hint="eastAsia"/>
                          </w:rPr>
                          <w:t>14,731,693.79</w:t>
                        </w:r>
                      </w:p>
                    </w:tc>
                  </w:sdtContent>
                </w:sdt>
              </w:tr>
            </w:sdtContent>
          </w:sdt>
          <w:sdt>
            <w:sdtPr>
              <w:rPr>
                <w:rFonts w:hint="eastAsia"/>
              </w:rPr>
              <w:alias w:val="引起暂时性差异的资产项目对应的暂时性差异明细"/>
              <w:tag w:val="_GBC_b81895eae4854d8a95f5f905080dd045"/>
              <w:id w:val="1048033"/>
              <w:lock w:val="sdtLocked"/>
              <w:placeholder>
                <w:docPart w:val="GBC11111111111111111111111111111"/>
              </w:placeholder>
            </w:sdtPr>
            <w:sdtContent>
              <w:tr w:rsidR="00EB0FBA" w:rsidTr="00C641F4">
                <w:trPr>
                  <w:cantSplit/>
                </w:trPr>
                <w:sdt>
                  <w:sdtPr>
                    <w:rPr>
                      <w:rFonts w:hint="eastAsia"/>
                    </w:rPr>
                    <w:alias w:val="引起暂时性差异的资产项目对应的暂时性差异明细-项目"/>
                    <w:tag w:val="_GBC_a84484dbfc72485b8cc5b1b7df758118"/>
                    <w:id w:val="1048031"/>
                    <w:lock w:val="sdtLocked"/>
                    <w:placeholder>
                      <w:docPart w:val="GBC11111111111111111111111111111"/>
                    </w:placeholder>
                  </w:sdtPr>
                  <w:sdtContent>
                    <w:tc>
                      <w:tcPr>
                        <w:tcW w:w="5417" w:type="dxa"/>
                      </w:tcPr>
                      <w:p w:rsidR="00EB0FBA" w:rsidRDefault="00EB0FBA">
                        <w:r>
                          <w:rPr>
                            <w:rFonts w:hint="eastAsia"/>
                          </w:rPr>
                          <w:t>专项应付款</w:t>
                        </w:r>
                      </w:p>
                    </w:tc>
                  </w:sdtContent>
                </w:sdt>
                <w:sdt>
                  <w:sdtPr>
                    <w:alias w:val="引起暂时性差异的资产项目对应的暂时性差异明细-暂时性差异金额"/>
                    <w:tag w:val="_GBC_8fe3344c76d6438e90b50d10856531ad"/>
                    <w:id w:val="1048032"/>
                    <w:lock w:val="sdtLocked"/>
                    <w:placeholder>
                      <w:docPart w:val="GBC11111111111111111111111111111"/>
                    </w:placeholder>
                  </w:sdtPr>
                  <w:sdtContent>
                    <w:tc>
                      <w:tcPr>
                        <w:tcW w:w="3390" w:type="dxa"/>
                      </w:tcPr>
                      <w:p w:rsidR="00EB0FBA" w:rsidRDefault="00EB0FBA">
                        <w:pPr>
                          <w:jc w:val="right"/>
                        </w:pPr>
                        <w:r>
                          <w:rPr>
                            <w:rFonts w:hint="eastAsia"/>
                          </w:rPr>
                          <w:t>1,120,000.00</w:t>
                        </w:r>
                      </w:p>
                    </w:tc>
                  </w:sdtContent>
                </w:sdt>
              </w:tr>
            </w:sdtContent>
          </w:sdt>
          <w:sdt>
            <w:sdtPr>
              <w:rPr>
                <w:rFonts w:hint="eastAsia"/>
              </w:rPr>
              <w:alias w:val="引起暂时性差异的资产项目对应的暂时性差异明细"/>
              <w:tag w:val="_GBC_b81895eae4854d8a95f5f905080dd045"/>
              <w:id w:val="1048036"/>
              <w:lock w:val="sdtLocked"/>
              <w:placeholder>
                <w:docPart w:val="GBC11111111111111111111111111111"/>
              </w:placeholder>
            </w:sdtPr>
            <w:sdtContent>
              <w:tr w:rsidR="00EB0FBA" w:rsidTr="00C641F4">
                <w:trPr>
                  <w:cantSplit/>
                </w:trPr>
                <w:sdt>
                  <w:sdtPr>
                    <w:rPr>
                      <w:rFonts w:hint="eastAsia"/>
                    </w:rPr>
                    <w:alias w:val="引起暂时性差异的资产项目对应的暂时性差异明细-项目"/>
                    <w:tag w:val="_GBC_a84484dbfc72485b8cc5b1b7df758118"/>
                    <w:id w:val="1048034"/>
                    <w:lock w:val="sdtLocked"/>
                    <w:placeholder>
                      <w:docPart w:val="GBC11111111111111111111111111111"/>
                    </w:placeholder>
                  </w:sdtPr>
                  <w:sdtContent>
                    <w:tc>
                      <w:tcPr>
                        <w:tcW w:w="5417" w:type="dxa"/>
                      </w:tcPr>
                      <w:p w:rsidR="00EB0FBA" w:rsidRDefault="00EB0FBA">
                        <w:r>
                          <w:rPr>
                            <w:rFonts w:hint="eastAsia"/>
                          </w:rPr>
                          <w:t>预计负债</w:t>
                        </w:r>
                      </w:p>
                    </w:tc>
                  </w:sdtContent>
                </w:sdt>
                <w:sdt>
                  <w:sdtPr>
                    <w:alias w:val="引起暂时性差异的资产项目对应的暂时性差异明细-暂时性差异金额"/>
                    <w:tag w:val="_GBC_8fe3344c76d6438e90b50d10856531ad"/>
                    <w:id w:val="1048035"/>
                    <w:lock w:val="sdtLocked"/>
                    <w:placeholder>
                      <w:docPart w:val="GBC11111111111111111111111111111"/>
                    </w:placeholder>
                  </w:sdtPr>
                  <w:sdtContent>
                    <w:tc>
                      <w:tcPr>
                        <w:tcW w:w="3390" w:type="dxa"/>
                      </w:tcPr>
                      <w:p w:rsidR="00EB0FBA" w:rsidRDefault="00EB0FBA">
                        <w:pPr>
                          <w:jc w:val="right"/>
                        </w:pPr>
                        <w:r>
                          <w:rPr>
                            <w:rFonts w:hint="eastAsia"/>
                          </w:rPr>
                          <w:t>2,431,448.85</w:t>
                        </w:r>
                      </w:p>
                    </w:tc>
                  </w:sdtContent>
                </w:sdt>
              </w:tr>
            </w:sdtContent>
          </w:sdt>
          <w:sdt>
            <w:sdtPr>
              <w:rPr>
                <w:rFonts w:hint="eastAsia"/>
              </w:rPr>
              <w:alias w:val="引起暂时性差异的资产项目对应的暂时性差异明细"/>
              <w:tag w:val="_GBC_b81895eae4854d8a95f5f905080dd045"/>
              <w:id w:val="1048039"/>
              <w:lock w:val="sdtLocked"/>
              <w:placeholder>
                <w:docPart w:val="GBC11111111111111111111111111111"/>
              </w:placeholder>
            </w:sdtPr>
            <w:sdtContent>
              <w:tr w:rsidR="00EB0FBA" w:rsidTr="00C641F4">
                <w:trPr>
                  <w:cantSplit/>
                </w:trPr>
                <w:sdt>
                  <w:sdtPr>
                    <w:rPr>
                      <w:rFonts w:hint="eastAsia"/>
                    </w:rPr>
                    <w:alias w:val="引起暂时性差异的资产项目对应的暂时性差异明细-项目"/>
                    <w:tag w:val="_GBC_a84484dbfc72485b8cc5b1b7df758118"/>
                    <w:id w:val="1048037"/>
                    <w:lock w:val="sdtLocked"/>
                    <w:placeholder>
                      <w:docPart w:val="GBC11111111111111111111111111111"/>
                    </w:placeholder>
                  </w:sdtPr>
                  <w:sdtContent>
                    <w:tc>
                      <w:tcPr>
                        <w:tcW w:w="5417" w:type="dxa"/>
                      </w:tcPr>
                      <w:p w:rsidR="00EB0FBA" w:rsidRDefault="00EB0FBA">
                        <w:r>
                          <w:rPr>
                            <w:rFonts w:hint="eastAsia"/>
                          </w:rPr>
                          <w:t>长期资产评估减值</w:t>
                        </w:r>
                      </w:p>
                    </w:tc>
                  </w:sdtContent>
                </w:sdt>
                <w:sdt>
                  <w:sdtPr>
                    <w:alias w:val="引起暂时性差异的资产项目对应的暂时性差异明细-暂时性差异金额"/>
                    <w:tag w:val="_GBC_8fe3344c76d6438e90b50d10856531ad"/>
                    <w:id w:val="1048038"/>
                    <w:lock w:val="sdtLocked"/>
                    <w:placeholder>
                      <w:docPart w:val="GBC11111111111111111111111111111"/>
                    </w:placeholder>
                  </w:sdtPr>
                  <w:sdtContent>
                    <w:tc>
                      <w:tcPr>
                        <w:tcW w:w="3390" w:type="dxa"/>
                      </w:tcPr>
                      <w:p w:rsidR="00EB0FBA" w:rsidRDefault="00EB0FBA">
                        <w:pPr>
                          <w:jc w:val="right"/>
                        </w:pPr>
                        <w:r>
                          <w:rPr>
                            <w:rFonts w:hint="eastAsia"/>
                          </w:rPr>
                          <w:t>8,613,958.30</w:t>
                        </w:r>
                      </w:p>
                    </w:tc>
                  </w:sdtContent>
                </w:sdt>
              </w:tr>
            </w:sdtContent>
          </w:sdt>
          <w:sdt>
            <w:sdtPr>
              <w:rPr>
                <w:rFonts w:hint="eastAsia"/>
              </w:rPr>
              <w:alias w:val="引起暂时性差异的资产项目对应的暂时性差异明细"/>
              <w:tag w:val="_GBC_b81895eae4854d8a95f5f905080dd045"/>
              <w:id w:val="1048042"/>
              <w:lock w:val="sdtLocked"/>
              <w:placeholder>
                <w:docPart w:val="GBC11111111111111111111111111111"/>
              </w:placeholder>
            </w:sdtPr>
            <w:sdtContent>
              <w:tr w:rsidR="00EB0FBA" w:rsidTr="00C641F4">
                <w:trPr>
                  <w:cantSplit/>
                </w:trPr>
                <w:sdt>
                  <w:sdtPr>
                    <w:rPr>
                      <w:rFonts w:hint="eastAsia"/>
                    </w:rPr>
                    <w:alias w:val="引起暂时性差异的资产项目对应的暂时性差异明细-项目"/>
                    <w:tag w:val="_GBC_a84484dbfc72485b8cc5b1b7df758118"/>
                    <w:id w:val="1048040"/>
                    <w:lock w:val="sdtLocked"/>
                    <w:placeholder>
                      <w:docPart w:val="GBC11111111111111111111111111111"/>
                    </w:placeholder>
                  </w:sdtPr>
                  <w:sdtContent>
                    <w:tc>
                      <w:tcPr>
                        <w:tcW w:w="5417" w:type="dxa"/>
                      </w:tcPr>
                      <w:p w:rsidR="00EB0FBA" w:rsidRDefault="00EB0FBA">
                        <w:r>
                          <w:rPr>
                            <w:rFonts w:hint="eastAsia"/>
                          </w:rPr>
                          <w:t>未抵扣亏损</w:t>
                        </w:r>
                      </w:p>
                    </w:tc>
                  </w:sdtContent>
                </w:sdt>
                <w:sdt>
                  <w:sdtPr>
                    <w:alias w:val="引起暂时性差异的资产项目对应的暂时性差异明细-暂时性差异金额"/>
                    <w:tag w:val="_GBC_8fe3344c76d6438e90b50d10856531ad"/>
                    <w:id w:val="1048041"/>
                    <w:lock w:val="sdtLocked"/>
                    <w:placeholder>
                      <w:docPart w:val="GBC11111111111111111111111111111"/>
                    </w:placeholder>
                  </w:sdtPr>
                  <w:sdtContent>
                    <w:tc>
                      <w:tcPr>
                        <w:tcW w:w="3390" w:type="dxa"/>
                      </w:tcPr>
                      <w:p w:rsidR="00EB0FBA" w:rsidRDefault="00EB0FBA">
                        <w:pPr>
                          <w:jc w:val="right"/>
                        </w:pPr>
                        <w:r>
                          <w:rPr>
                            <w:rFonts w:hint="eastAsia"/>
                          </w:rPr>
                          <w:t>478,533.93</w:t>
                        </w:r>
                      </w:p>
                    </w:tc>
                  </w:sdtContent>
                </w:sdt>
              </w:tr>
            </w:sdtContent>
          </w:sdt>
          <w:tr w:rsidR="00EB0FBA" w:rsidTr="00C641F4">
            <w:trPr>
              <w:cantSplit/>
            </w:trPr>
            <w:tc>
              <w:tcPr>
                <w:tcW w:w="5417" w:type="dxa"/>
              </w:tcPr>
              <w:p w:rsidR="00EB0FBA" w:rsidRDefault="00EB0FBA">
                <w:pPr>
                  <w:jc w:val="center"/>
                </w:pPr>
                <w:r>
                  <w:rPr>
                    <w:rFonts w:hint="eastAsia"/>
                  </w:rPr>
                  <w:t>小计</w:t>
                </w:r>
              </w:p>
            </w:tc>
            <w:sdt>
              <w:sdtPr>
                <w:alias w:val="引起暂时性差异的资产项目对应的暂时性差异金额小计"/>
                <w:tag w:val="_GBC_951fa5057a214e1e9fa1efbfe499a554"/>
                <w:id w:val="1048043"/>
                <w:lock w:val="sdtLocked"/>
                <w:placeholder>
                  <w:docPart w:val="GBC11111111111111111111111111111"/>
                </w:placeholder>
              </w:sdtPr>
              <w:sdtContent>
                <w:tc>
                  <w:tcPr>
                    <w:tcW w:w="3390" w:type="dxa"/>
                  </w:tcPr>
                  <w:p w:rsidR="00EB0FBA" w:rsidRDefault="00EB0FBA">
                    <w:pPr>
                      <w:jc w:val="right"/>
                    </w:pPr>
                    <w:r>
                      <w:rPr>
                        <w:rFonts w:hint="eastAsia"/>
                      </w:rPr>
                      <w:t>712,961,138.04</w:t>
                    </w:r>
                  </w:p>
                </w:tc>
              </w:sdtContent>
            </w:sdt>
          </w:tr>
        </w:tbl>
      </w:sdtContent>
    </w:sdt>
    <w:p w:rsidR="00EB0FBA" w:rsidRDefault="00EB0FBA"/>
    <w:sdt>
      <w:sdtPr>
        <w:rPr>
          <w:rFonts w:hint="eastAsia"/>
          <w:b w:val="0"/>
          <w:bCs w:val="0"/>
          <w:szCs w:val="22"/>
        </w:rPr>
        <w:tag w:val="_GBC_f0c8d6a0f9c142e4b51dc805cfc3b249"/>
        <w:id w:val="1048127"/>
        <w:lock w:val="sdtLocked"/>
        <w:placeholder>
          <w:docPart w:val="GBC22222222222222222222222222222"/>
        </w:placeholder>
      </w:sdtPr>
      <w:sdtEndPr>
        <w:rPr>
          <w:rFonts w:hint="default"/>
        </w:rPr>
      </w:sdtEndPr>
      <w:sdtContent>
        <w:p w:rsidR="00EB0FBA" w:rsidRDefault="00EB0FBA">
          <w:pPr>
            <w:pStyle w:val="3"/>
            <w:numPr>
              <w:ilvl w:val="0"/>
              <w:numId w:val="27"/>
            </w:numPr>
            <w:rPr>
              <w:rFonts w:ascii="宋体" w:hAnsi="宋体"/>
            </w:rPr>
          </w:pPr>
          <w:r>
            <w:rPr>
              <w:rFonts w:ascii="宋体" w:hAnsi="宋体" w:hint="eastAsia"/>
            </w:rPr>
            <w:t>资产减值准备明细</w:t>
          </w:r>
        </w:p>
        <w:p w:rsidR="00EB0FBA" w:rsidRDefault="00EB0FBA">
          <w:pPr>
            <w:snapToGrid w:val="0"/>
            <w:spacing w:line="240" w:lineRule="atLeast"/>
            <w:ind w:right="420"/>
            <w:jc w:val="right"/>
          </w:pPr>
          <w:r>
            <w:rPr>
              <w:rFonts w:hint="eastAsia"/>
            </w:rPr>
            <w:t>单位：</w:t>
          </w:r>
          <w:sdt>
            <w:sdtPr>
              <w:rPr>
                <w:rFonts w:hint="eastAsia"/>
              </w:rPr>
              <w:alias w:val="单位：财务附注：资产减值准备明细"/>
              <w:tag w:val="_GBC_993829c51c59476cacbc4d7ab2b7dec2"/>
              <w:id w:val="1048045"/>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t xml:space="preserve">  </w:t>
          </w:r>
          <w:r>
            <w:rPr>
              <w:rFonts w:hint="eastAsia"/>
            </w:rPr>
            <w:t>币种：</w:t>
          </w:r>
          <w:sdt>
            <w:sdtPr>
              <w:rPr>
                <w:rFonts w:hint="eastAsia"/>
              </w:rPr>
              <w:alias w:val="币种：财务附注：资产减值准备明细"/>
              <w:tag w:val="_GBC_9872d9ee3c0a43c9a38129584f0c66aa"/>
              <w:id w:val="1048046"/>
              <w:lock w:val="sdtLocked"/>
              <w:placeholder>
                <w:docPart w:val="GBC22222222222222222222222222222"/>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hint="eastAsia"/>
                </w:rPr>
                <w:t>人民币</w:t>
              </w:r>
            </w:sdtContent>
          </w:sdt>
        </w:p>
        <w:tbl>
          <w:tblPr>
            <w:tblW w:w="9203"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44"/>
            <w:gridCol w:w="1843"/>
            <w:gridCol w:w="1559"/>
            <w:gridCol w:w="760"/>
            <w:gridCol w:w="1440"/>
            <w:gridCol w:w="1757"/>
          </w:tblGrid>
          <w:tr w:rsidR="00EB0FBA" w:rsidTr="00C641F4">
            <w:trPr>
              <w:cantSplit/>
            </w:trPr>
            <w:tc>
              <w:tcPr>
                <w:tcW w:w="1844" w:type="dxa"/>
                <w:vMerge w:val="restart"/>
                <w:tcBorders>
                  <w:top w:val="single" w:sz="4" w:space="0" w:color="auto"/>
                  <w:left w:val="single" w:sz="4" w:space="0" w:color="auto"/>
                  <w:bottom w:val="single" w:sz="4" w:space="0" w:color="auto"/>
                  <w:right w:val="single" w:sz="4" w:space="0" w:color="auto"/>
                </w:tcBorders>
              </w:tcPr>
              <w:p w:rsidR="00EB0FBA" w:rsidRDefault="00EB0FBA">
                <w:pPr>
                  <w:jc w:val="center"/>
                </w:pPr>
                <w:bookmarkStart w:id="96" w:name="_Hlk168483439"/>
                <w:r>
                  <w:rPr>
                    <w:rFonts w:hint="eastAsia"/>
                  </w:rPr>
                  <w:t>项目</w:t>
                </w:r>
              </w:p>
            </w:tc>
            <w:tc>
              <w:tcPr>
                <w:tcW w:w="1843" w:type="dxa"/>
                <w:vMerge w:val="restart"/>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期初账面余额</w:t>
                </w:r>
              </w:p>
            </w:tc>
            <w:tc>
              <w:tcPr>
                <w:tcW w:w="1559" w:type="dxa"/>
                <w:vMerge w:val="restart"/>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本期增加</w:t>
                </w:r>
              </w:p>
            </w:tc>
            <w:tc>
              <w:tcPr>
                <w:tcW w:w="2200" w:type="dxa"/>
                <w:gridSpan w:val="2"/>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本期减少</w:t>
                </w:r>
              </w:p>
            </w:tc>
            <w:tc>
              <w:tcPr>
                <w:tcW w:w="1757" w:type="dxa"/>
                <w:vMerge w:val="restart"/>
                <w:tcBorders>
                  <w:top w:val="single" w:sz="4" w:space="0" w:color="auto"/>
                  <w:left w:val="single" w:sz="4" w:space="0" w:color="auto"/>
                  <w:right w:val="single" w:sz="4" w:space="0" w:color="auto"/>
                </w:tcBorders>
              </w:tcPr>
              <w:p w:rsidR="00EB0FBA" w:rsidRDefault="00EB0FBA">
                <w:pPr>
                  <w:jc w:val="center"/>
                </w:pPr>
                <w:r>
                  <w:rPr>
                    <w:rFonts w:hint="eastAsia"/>
                  </w:rPr>
                  <w:t>期末账面余额</w:t>
                </w:r>
              </w:p>
            </w:tc>
          </w:tr>
          <w:tr w:rsidR="00EB0FBA" w:rsidTr="00C641F4">
            <w:trPr>
              <w:cantSplit/>
            </w:trPr>
            <w:tc>
              <w:tcPr>
                <w:tcW w:w="1844" w:type="dxa"/>
                <w:vMerge/>
                <w:tcBorders>
                  <w:top w:val="single" w:sz="4" w:space="0" w:color="auto"/>
                  <w:left w:val="single" w:sz="4" w:space="0" w:color="auto"/>
                  <w:bottom w:val="single" w:sz="4" w:space="0" w:color="auto"/>
                  <w:right w:val="single" w:sz="4" w:space="0" w:color="auto"/>
                </w:tcBorders>
                <w:vAlign w:val="center"/>
              </w:tcPr>
              <w:p w:rsidR="00EB0FBA" w:rsidRDefault="00EB0FBA">
                <w:pPr>
                  <w:widowControl/>
                  <w:jc w:val="left"/>
                </w:pPr>
              </w:p>
            </w:tc>
            <w:tc>
              <w:tcPr>
                <w:tcW w:w="1843" w:type="dxa"/>
                <w:vMerge/>
                <w:tcBorders>
                  <w:top w:val="single" w:sz="4" w:space="0" w:color="auto"/>
                  <w:left w:val="single" w:sz="4" w:space="0" w:color="auto"/>
                  <w:bottom w:val="single" w:sz="4" w:space="0" w:color="auto"/>
                  <w:right w:val="single" w:sz="4" w:space="0" w:color="auto"/>
                </w:tcBorders>
                <w:vAlign w:val="center"/>
              </w:tcPr>
              <w:p w:rsidR="00EB0FBA" w:rsidRDefault="00EB0FBA">
                <w:pPr>
                  <w:widowControl/>
                  <w:jc w:val="left"/>
                </w:pPr>
              </w:p>
            </w:tc>
            <w:tc>
              <w:tcPr>
                <w:tcW w:w="1559" w:type="dxa"/>
                <w:vMerge/>
                <w:tcBorders>
                  <w:top w:val="single" w:sz="4" w:space="0" w:color="auto"/>
                  <w:left w:val="single" w:sz="4" w:space="0" w:color="auto"/>
                  <w:bottom w:val="single" w:sz="4" w:space="0" w:color="auto"/>
                  <w:right w:val="single" w:sz="4" w:space="0" w:color="auto"/>
                </w:tcBorders>
                <w:vAlign w:val="center"/>
              </w:tcPr>
              <w:p w:rsidR="00EB0FBA" w:rsidRDefault="00EB0FBA">
                <w:pPr>
                  <w:widowControl/>
                  <w:jc w:val="left"/>
                </w:pPr>
              </w:p>
            </w:tc>
            <w:tc>
              <w:tcPr>
                <w:tcW w:w="760" w:type="dxa"/>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转回</w:t>
                </w:r>
              </w:p>
            </w:tc>
            <w:tc>
              <w:tcPr>
                <w:tcW w:w="1440" w:type="dxa"/>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转销</w:t>
                </w:r>
              </w:p>
            </w:tc>
            <w:tc>
              <w:tcPr>
                <w:tcW w:w="1757" w:type="dxa"/>
                <w:vMerge/>
                <w:tcBorders>
                  <w:left w:val="single" w:sz="4" w:space="0" w:color="auto"/>
                  <w:bottom w:val="single" w:sz="4" w:space="0" w:color="auto"/>
                  <w:right w:val="single" w:sz="4" w:space="0" w:color="auto"/>
                </w:tcBorders>
                <w:vAlign w:val="center"/>
              </w:tcPr>
              <w:p w:rsidR="00EB0FBA" w:rsidRDefault="00EB0FBA">
                <w:pPr>
                  <w:widowControl/>
                  <w:jc w:val="left"/>
                </w:pPr>
              </w:p>
            </w:tc>
          </w:tr>
          <w:tr w:rsidR="00EB0FBA" w:rsidTr="00C641F4">
            <w:trPr>
              <w:cantSplit/>
            </w:trPr>
            <w:tc>
              <w:tcPr>
                <w:tcW w:w="1844" w:type="dxa"/>
                <w:tcBorders>
                  <w:top w:val="single" w:sz="4" w:space="0" w:color="auto"/>
                  <w:left w:val="single" w:sz="4" w:space="0" w:color="auto"/>
                  <w:bottom w:val="single" w:sz="4" w:space="0" w:color="auto"/>
                  <w:right w:val="single" w:sz="4" w:space="0" w:color="auto"/>
                </w:tcBorders>
              </w:tcPr>
              <w:p w:rsidR="00EB0FBA" w:rsidRDefault="00EB0FBA">
                <w:r>
                  <w:rPr>
                    <w:rFonts w:hint="eastAsia"/>
                  </w:rPr>
                  <w:t>一、坏账准备</w:t>
                </w:r>
              </w:p>
            </w:tc>
            <w:sdt>
              <w:sdtPr>
                <w:alias w:val="坏账准备合计余额"/>
                <w:tag w:val="_GBC_c86cbcaee4344ff9b0e531f62de727a3"/>
                <w:id w:val="1048047"/>
                <w:lock w:val="sdtLocked"/>
                <w:placeholder>
                  <w:docPart w:val="GBC11111111111111111111111111111"/>
                </w:placeholder>
              </w:sdtPr>
              <w:sdtContent>
                <w:tc>
                  <w:tcPr>
                    <w:tcW w:w="1843"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1,885,764,520.38</w:t>
                    </w:r>
                  </w:p>
                </w:tc>
              </w:sdtContent>
            </w:sdt>
            <w:sdt>
              <w:sdtPr>
                <w:alias w:val="坏账准备合计_本期增加数"/>
                <w:tag w:val="_GBC_4017f6a3883242d093cf292ccce304fc"/>
                <w:id w:val="1048048"/>
                <w:lock w:val="sdtLocked"/>
                <w:placeholder>
                  <w:docPart w:val="GBC11111111111111111111111111111"/>
                </w:placeholder>
              </w:sdtPr>
              <w:sdtContent>
                <w:tc>
                  <w:tcPr>
                    <w:tcW w:w="1559"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18,286,185.72</w:t>
                    </w:r>
                  </w:p>
                </w:tc>
              </w:sdtContent>
            </w:sdt>
            <w:sdt>
              <w:sdtPr>
                <w:alias w:val="坏账准备合计_本期因资产价值回升转回数"/>
                <w:tag w:val="_GBC_c900d50709a54c3ea02f745181b2ad52"/>
                <w:id w:val="1048049"/>
                <w:lock w:val="sdtLocked"/>
                <w:placeholder>
                  <w:docPart w:val="GBC11111111111111111111111111111"/>
                </w:placeholder>
                <w:showingPlcHdr/>
              </w:sdtPr>
              <w:sdtContent>
                <w:tc>
                  <w:tcPr>
                    <w:tcW w:w="76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坏账准备合计_本期因其他原因转出数"/>
                <w:tag w:val="_GBC_b11e29ab65d940d7b40dd3223c198dc2"/>
                <w:id w:val="1048050"/>
                <w:lock w:val="sdtLocked"/>
                <w:placeholder>
                  <w:docPart w:val="GBC11111111111111111111111111111"/>
                </w:placeholder>
              </w:sdtPr>
              <w:sdtContent>
                <w:tc>
                  <w:tcPr>
                    <w:tcW w:w="144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714,000.00</w:t>
                    </w:r>
                  </w:p>
                </w:tc>
              </w:sdtContent>
            </w:sdt>
            <w:sdt>
              <w:sdtPr>
                <w:alias w:val="坏账准备合计余额"/>
                <w:tag w:val="_GBC_b9a75f3921114a40a90ef188b0fba7e8"/>
                <w:id w:val="1048051"/>
                <w:lock w:val="sdtLocked"/>
                <w:placeholder>
                  <w:docPart w:val="GBC11111111111111111111111111111"/>
                </w:placeholder>
              </w:sdtPr>
              <w:sdtContent>
                <w:tc>
                  <w:tcPr>
                    <w:tcW w:w="1757"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1,903,336,706.10</w:t>
                    </w:r>
                  </w:p>
                </w:tc>
              </w:sdtContent>
            </w:sdt>
          </w:tr>
          <w:tr w:rsidR="00EB0FBA" w:rsidTr="00C641F4">
            <w:trPr>
              <w:cantSplit/>
            </w:trPr>
            <w:tc>
              <w:tcPr>
                <w:tcW w:w="1844" w:type="dxa"/>
                <w:tcBorders>
                  <w:top w:val="single" w:sz="4" w:space="0" w:color="auto"/>
                  <w:left w:val="single" w:sz="4" w:space="0" w:color="auto"/>
                  <w:bottom w:val="single" w:sz="4" w:space="0" w:color="auto"/>
                  <w:right w:val="single" w:sz="4" w:space="0" w:color="auto"/>
                </w:tcBorders>
              </w:tcPr>
              <w:p w:rsidR="00EB0FBA" w:rsidRDefault="00EB0FBA">
                <w:r>
                  <w:rPr>
                    <w:rFonts w:hint="eastAsia"/>
                  </w:rPr>
                  <w:t>二、存货跌价准备</w:t>
                </w:r>
              </w:p>
            </w:tc>
            <w:sdt>
              <w:sdtPr>
                <w:alias w:val="存货跌价准备合计余额"/>
                <w:tag w:val="_GBC_f44bfe4863934343a78fd73b71908290"/>
                <w:id w:val="1048052"/>
                <w:lock w:val="sdtLocked"/>
                <w:placeholder>
                  <w:docPart w:val="GBC11111111111111111111111111111"/>
                </w:placeholder>
              </w:sdtPr>
              <w:sdtContent>
                <w:tc>
                  <w:tcPr>
                    <w:tcW w:w="1843"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36,513,382.56</w:t>
                    </w:r>
                  </w:p>
                </w:tc>
              </w:sdtContent>
            </w:sdt>
            <w:sdt>
              <w:sdtPr>
                <w:alias w:val="存货跌价准备合计_本期增加数"/>
                <w:tag w:val="_GBC_be839c05502e4714a62945feec606893"/>
                <w:id w:val="1048053"/>
                <w:lock w:val="sdtLocked"/>
                <w:placeholder>
                  <w:docPart w:val="GBC11111111111111111111111111111"/>
                </w:placeholder>
              </w:sdtPr>
              <w:sdtContent>
                <w:tc>
                  <w:tcPr>
                    <w:tcW w:w="1559"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9,382,292.29</w:t>
                    </w:r>
                  </w:p>
                </w:tc>
              </w:sdtContent>
            </w:sdt>
            <w:sdt>
              <w:sdtPr>
                <w:alias w:val="存货跌价准备合计_本期因资产价值回升转回数"/>
                <w:tag w:val="_GBC_2484689501424be0bf18aeb23867b11d"/>
                <w:id w:val="1048054"/>
                <w:lock w:val="sdtLocked"/>
                <w:placeholder>
                  <w:docPart w:val="GBC11111111111111111111111111111"/>
                </w:placeholder>
                <w:showingPlcHdr/>
              </w:sdtPr>
              <w:sdtContent>
                <w:tc>
                  <w:tcPr>
                    <w:tcW w:w="76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存货跌价准备合计_本期其他原因转出数"/>
                <w:tag w:val="_GBC_44cdadfbe76c45fdad405d5fa6ac99b6"/>
                <w:id w:val="1048055"/>
                <w:lock w:val="sdtLocked"/>
                <w:placeholder>
                  <w:docPart w:val="GBC11111111111111111111111111111"/>
                </w:placeholder>
                <w:showingPlcHdr/>
              </w:sdtPr>
              <w:sdtContent>
                <w:tc>
                  <w:tcPr>
                    <w:tcW w:w="144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存货跌价准备合计余额"/>
                <w:tag w:val="_GBC_36cb8a0ed79c462d9f74b4207dbb283b"/>
                <w:id w:val="1048056"/>
                <w:lock w:val="sdtLocked"/>
                <w:placeholder>
                  <w:docPart w:val="GBC11111111111111111111111111111"/>
                </w:placeholder>
              </w:sdtPr>
              <w:sdtContent>
                <w:tc>
                  <w:tcPr>
                    <w:tcW w:w="1757"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45,895,674.85</w:t>
                    </w:r>
                  </w:p>
                </w:tc>
              </w:sdtContent>
            </w:sdt>
          </w:tr>
          <w:tr w:rsidR="00EB0FBA" w:rsidTr="00C641F4">
            <w:trPr>
              <w:cantSplit/>
            </w:trPr>
            <w:tc>
              <w:tcPr>
                <w:tcW w:w="1844" w:type="dxa"/>
                <w:tcBorders>
                  <w:top w:val="single" w:sz="4" w:space="0" w:color="auto"/>
                  <w:left w:val="single" w:sz="4" w:space="0" w:color="auto"/>
                  <w:bottom w:val="single" w:sz="4" w:space="0" w:color="auto"/>
                  <w:right w:val="single" w:sz="4" w:space="0" w:color="auto"/>
                </w:tcBorders>
              </w:tcPr>
              <w:p w:rsidR="00EB0FBA" w:rsidRDefault="00EB0FBA">
                <w:r>
                  <w:rPr>
                    <w:rFonts w:hint="eastAsia"/>
                  </w:rPr>
                  <w:t>三、可供出售金融资产减值准备</w:t>
                </w:r>
              </w:p>
            </w:tc>
            <w:sdt>
              <w:sdtPr>
                <w:alias w:val="可供出售金融资产减值准备余额合计"/>
                <w:tag w:val="_GBC_859baddee1954c1c8ea294bc4e5b2141"/>
                <w:id w:val="1048057"/>
                <w:lock w:val="sdtLocked"/>
                <w:placeholder>
                  <w:docPart w:val="GBC11111111111111111111111111111"/>
                </w:placeholder>
                <w:showingPlcHdr/>
              </w:sdtPr>
              <w:sdtContent>
                <w:tc>
                  <w:tcPr>
                    <w:tcW w:w="1843" w:type="dxa"/>
                    <w:tcBorders>
                      <w:top w:val="single" w:sz="4" w:space="0" w:color="auto"/>
                      <w:left w:val="single" w:sz="4" w:space="0" w:color="auto"/>
                      <w:bottom w:val="single" w:sz="4" w:space="0" w:color="auto"/>
                      <w:right w:val="single" w:sz="4" w:space="0" w:color="auto"/>
                    </w:tcBorders>
                  </w:tcPr>
                  <w:p w:rsidR="00EB0FBA" w:rsidRDefault="00C641F4">
                    <w:pPr>
                      <w:jc w:val="right"/>
                    </w:pPr>
                    <w:r>
                      <w:t xml:space="preserve">　</w:t>
                    </w:r>
                  </w:p>
                </w:tc>
              </w:sdtContent>
            </w:sdt>
            <w:sdt>
              <w:sdtPr>
                <w:alias w:val="可供出售金融资产减值准备增加数"/>
                <w:tag w:val="_GBC_ad17a53dae3845f7978086293db77d9a"/>
                <w:id w:val="1048058"/>
                <w:lock w:val="sdtLocked"/>
                <w:placeholder>
                  <w:docPart w:val="GBC11111111111111111111111111111"/>
                </w:placeholder>
                <w:showingPlcHdr/>
              </w:sdtPr>
              <w:sdtContent>
                <w:tc>
                  <w:tcPr>
                    <w:tcW w:w="1559"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可供出售金融资产减值准备转回数"/>
                <w:tag w:val="_GBC_d7918ec6c48746fa9622ad4c32a95b93"/>
                <w:id w:val="1048059"/>
                <w:lock w:val="sdtLocked"/>
                <w:placeholder>
                  <w:docPart w:val="GBC11111111111111111111111111111"/>
                </w:placeholder>
                <w:showingPlcHdr/>
              </w:sdtPr>
              <w:sdtContent>
                <w:tc>
                  <w:tcPr>
                    <w:tcW w:w="76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可供出售金融资产减值准备转销数"/>
                <w:tag w:val="_GBC_ada082a2aabd4a16abf892a7b47920ea"/>
                <w:id w:val="1048060"/>
                <w:lock w:val="sdtLocked"/>
                <w:placeholder>
                  <w:docPart w:val="GBC11111111111111111111111111111"/>
                </w:placeholder>
                <w:showingPlcHdr/>
              </w:sdtPr>
              <w:sdtContent>
                <w:tc>
                  <w:tcPr>
                    <w:tcW w:w="144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可供出售金融资产减值准备余额合计"/>
                <w:tag w:val="_GBC_05010f0985394580ab5b9760a61234cd"/>
                <w:id w:val="1048061"/>
                <w:lock w:val="sdtLocked"/>
                <w:placeholder>
                  <w:docPart w:val="GBC11111111111111111111111111111"/>
                </w:placeholder>
                <w:showingPlcHdr/>
              </w:sdtPr>
              <w:sdtContent>
                <w:tc>
                  <w:tcPr>
                    <w:tcW w:w="1757"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tr>
          <w:tr w:rsidR="00EB0FBA" w:rsidTr="00C641F4">
            <w:trPr>
              <w:cantSplit/>
            </w:trPr>
            <w:tc>
              <w:tcPr>
                <w:tcW w:w="1844" w:type="dxa"/>
                <w:tcBorders>
                  <w:top w:val="single" w:sz="4" w:space="0" w:color="auto"/>
                  <w:left w:val="single" w:sz="4" w:space="0" w:color="auto"/>
                  <w:bottom w:val="single" w:sz="4" w:space="0" w:color="auto"/>
                  <w:right w:val="single" w:sz="4" w:space="0" w:color="auto"/>
                </w:tcBorders>
              </w:tcPr>
              <w:p w:rsidR="00EB0FBA" w:rsidRDefault="00EB0FBA">
                <w:r>
                  <w:rPr>
                    <w:rFonts w:hint="eastAsia"/>
                  </w:rPr>
                  <w:t>四、持有至到期投资减值准备</w:t>
                </w:r>
              </w:p>
            </w:tc>
            <w:sdt>
              <w:sdtPr>
                <w:alias w:val="持有至到期投资减值准备余额合计"/>
                <w:tag w:val="_GBC_1fcc7bedb5584095a042d6e4b46efe9f"/>
                <w:id w:val="1048062"/>
                <w:lock w:val="sdtLocked"/>
                <w:placeholder>
                  <w:docPart w:val="GBC11111111111111111111111111111"/>
                </w:placeholder>
                <w:showingPlcHdr/>
              </w:sdtPr>
              <w:sdtContent>
                <w:tc>
                  <w:tcPr>
                    <w:tcW w:w="1843"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持有至到期投资减值准备增加数"/>
                <w:tag w:val="_GBC_91a93cd88eec4472a4342be6391d614d"/>
                <w:id w:val="1048063"/>
                <w:lock w:val="sdtLocked"/>
                <w:placeholder>
                  <w:docPart w:val="GBC11111111111111111111111111111"/>
                </w:placeholder>
                <w:showingPlcHdr/>
              </w:sdtPr>
              <w:sdtContent>
                <w:tc>
                  <w:tcPr>
                    <w:tcW w:w="1559"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持有至到期投资减值准备转回数"/>
                <w:tag w:val="_GBC_0dc3167edcb7449a9c0f1aefabfb4bf7"/>
                <w:id w:val="1048064"/>
                <w:lock w:val="sdtLocked"/>
                <w:placeholder>
                  <w:docPart w:val="GBC11111111111111111111111111111"/>
                </w:placeholder>
                <w:showingPlcHdr/>
              </w:sdtPr>
              <w:sdtContent>
                <w:tc>
                  <w:tcPr>
                    <w:tcW w:w="76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持有至到期投资减值准备转销数"/>
                <w:tag w:val="_GBC_71d673c800784784aa398de07a806c99"/>
                <w:id w:val="1048065"/>
                <w:lock w:val="sdtLocked"/>
                <w:placeholder>
                  <w:docPart w:val="GBC11111111111111111111111111111"/>
                </w:placeholder>
                <w:showingPlcHdr/>
              </w:sdtPr>
              <w:sdtContent>
                <w:tc>
                  <w:tcPr>
                    <w:tcW w:w="144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持有至到期投资减值准备余额合计"/>
                <w:tag w:val="_GBC_215a1830cad0480d8de63114559da3e6"/>
                <w:id w:val="1048066"/>
                <w:lock w:val="sdtLocked"/>
                <w:placeholder>
                  <w:docPart w:val="GBC11111111111111111111111111111"/>
                </w:placeholder>
                <w:showingPlcHdr/>
              </w:sdtPr>
              <w:sdtContent>
                <w:tc>
                  <w:tcPr>
                    <w:tcW w:w="1757"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tr>
          <w:tr w:rsidR="00EB0FBA" w:rsidTr="00C641F4">
            <w:trPr>
              <w:cantSplit/>
            </w:trPr>
            <w:tc>
              <w:tcPr>
                <w:tcW w:w="1844" w:type="dxa"/>
                <w:tcBorders>
                  <w:top w:val="single" w:sz="4" w:space="0" w:color="auto"/>
                  <w:left w:val="single" w:sz="4" w:space="0" w:color="auto"/>
                  <w:bottom w:val="single" w:sz="4" w:space="0" w:color="auto"/>
                  <w:right w:val="single" w:sz="4" w:space="0" w:color="auto"/>
                </w:tcBorders>
              </w:tcPr>
              <w:p w:rsidR="00EB0FBA" w:rsidRDefault="00EB0FBA">
                <w:r>
                  <w:rPr>
                    <w:rFonts w:hint="eastAsia"/>
                  </w:rPr>
                  <w:t>五、长期股权投资减值准备</w:t>
                </w:r>
              </w:p>
            </w:tc>
            <w:sdt>
              <w:sdtPr>
                <w:alias w:val="长期股权投资减值准备余额"/>
                <w:tag w:val="_GBC_0a71279a650a46629c5188f5cc35558f"/>
                <w:id w:val="1048067"/>
                <w:lock w:val="sdtLocked"/>
                <w:placeholder>
                  <w:docPart w:val="GBC11111111111111111111111111111"/>
                </w:placeholder>
              </w:sdtPr>
              <w:sdtContent>
                <w:tc>
                  <w:tcPr>
                    <w:tcW w:w="1843"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3,091,489.10</w:t>
                    </w:r>
                  </w:p>
                </w:tc>
              </w:sdtContent>
            </w:sdt>
            <w:sdt>
              <w:sdtPr>
                <w:alias w:val="长期股权投资减值准备_本期增加数"/>
                <w:tag w:val="_GBC_e36ae43650aa4c10a9fb0e95265a3943"/>
                <w:id w:val="1048068"/>
                <w:lock w:val="sdtLocked"/>
                <w:placeholder>
                  <w:docPart w:val="GBC11111111111111111111111111111"/>
                </w:placeholder>
                <w:showingPlcHdr/>
              </w:sdtPr>
              <w:sdtContent>
                <w:tc>
                  <w:tcPr>
                    <w:tcW w:w="1559"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长期股权投资减值准备_本期因资产价值回升转回数"/>
                <w:tag w:val="_GBC_1df3d7d6b1194e1bb7579797d9625eb4"/>
                <w:id w:val="1048069"/>
                <w:lock w:val="sdtLocked"/>
                <w:placeholder>
                  <w:docPart w:val="GBC11111111111111111111111111111"/>
                </w:placeholder>
                <w:showingPlcHdr/>
              </w:sdtPr>
              <w:sdtContent>
                <w:tc>
                  <w:tcPr>
                    <w:tcW w:w="76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长期股权投资减值准备_本期其他原因转出数"/>
                <w:tag w:val="_GBC_c6ddc894468c406dbc896b0d87112172"/>
                <w:id w:val="1048070"/>
                <w:lock w:val="sdtLocked"/>
                <w:placeholder>
                  <w:docPart w:val="GBC11111111111111111111111111111"/>
                </w:placeholder>
                <w:showingPlcHdr/>
              </w:sdtPr>
              <w:sdtContent>
                <w:tc>
                  <w:tcPr>
                    <w:tcW w:w="144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长期股权投资减值准备余额"/>
                <w:tag w:val="_GBC_c412b53a789d4e59a203bf5621b63782"/>
                <w:id w:val="1048071"/>
                <w:lock w:val="sdtLocked"/>
                <w:placeholder>
                  <w:docPart w:val="GBC11111111111111111111111111111"/>
                </w:placeholder>
              </w:sdtPr>
              <w:sdtContent>
                <w:tc>
                  <w:tcPr>
                    <w:tcW w:w="1757"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3,091,489.10</w:t>
                    </w:r>
                  </w:p>
                </w:tc>
              </w:sdtContent>
            </w:sdt>
          </w:tr>
          <w:tr w:rsidR="00EB0FBA" w:rsidTr="00C641F4">
            <w:trPr>
              <w:cantSplit/>
            </w:trPr>
            <w:tc>
              <w:tcPr>
                <w:tcW w:w="1844" w:type="dxa"/>
                <w:tcBorders>
                  <w:top w:val="single" w:sz="4" w:space="0" w:color="auto"/>
                  <w:left w:val="single" w:sz="4" w:space="0" w:color="auto"/>
                  <w:bottom w:val="single" w:sz="4" w:space="0" w:color="auto"/>
                  <w:right w:val="single" w:sz="4" w:space="0" w:color="auto"/>
                </w:tcBorders>
              </w:tcPr>
              <w:p w:rsidR="00EB0FBA" w:rsidRDefault="00EB0FBA">
                <w:r>
                  <w:rPr>
                    <w:rFonts w:hint="eastAsia"/>
                  </w:rPr>
                  <w:t>六、投资性房地产减值准备</w:t>
                </w:r>
              </w:p>
            </w:tc>
            <w:sdt>
              <w:sdtPr>
                <w:alias w:val="投资性房地产减值准备余额合计"/>
                <w:tag w:val="_GBC_6fc099607eb74987ae122766b3fe6e47"/>
                <w:id w:val="1048072"/>
                <w:lock w:val="sdtLocked"/>
                <w:placeholder>
                  <w:docPart w:val="GBC11111111111111111111111111111"/>
                </w:placeholder>
                <w:showingPlcHdr/>
              </w:sdtPr>
              <w:sdtContent>
                <w:tc>
                  <w:tcPr>
                    <w:tcW w:w="1843"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投资性房地产减值准备增加数"/>
                <w:tag w:val="_GBC_d5138ea3a9df46808ee63cd2a3475f19"/>
                <w:id w:val="1048073"/>
                <w:lock w:val="sdtLocked"/>
                <w:placeholder>
                  <w:docPart w:val="GBC11111111111111111111111111111"/>
                </w:placeholder>
                <w:showingPlcHdr/>
              </w:sdtPr>
              <w:sdtContent>
                <w:tc>
                  <w:tcPr>
                    <w:tcW w:w="1559"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投资性房地产减值准备转回数"/>
                <w:tag w:val="_GBC_04d9a0e370724f95877d4d2d9167ef7b"/>
                <w:id w:val="1048074"/>
                <w:lock w:val="sdtLocked"/>
                <w:placeholder>
                  <w:docPart w:val="GBC11111111111111111111111111111"/>
                </w:placeholder>
                <w:showingPlcHdr/>
              </w:sdtPr>
              <w:sdtContent>
                <w:tc>
                  <w:tcPr>
                    <w:tcW w:w="76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投资性房地产减值准备转销数"/>
                <w:tag w:val="_GBC_4e5c05cac58e4e5aa106d96cc5ed4760"/>
                <w:id w:val="1048075"/>
                <w:lock w:val="sdtLocked"/>
                <w:placeholder>
                  <w:docPart w:val="GBC11111111111111111111111111111"/>
                </w:placeholder>
                <w:showingPlcHdr/>
              </w:sdtPr>
              <w:sdtContent>
                <w:tc>
                  <w:tcPr>
                    <w:tcW w:w="144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投资性房地产减值准备余额合计"/>
                <w:tag w:val="_GBC_23eb48a61f0f46bdbbaf365cf9e1b6ae"/>
                <w:id w:val="1048076"/>
                <w:lock w:val="sdtLocked"/>
                <w:placeholder>
                  <w:docPart w:val="GBC11111111111111111111111111111"/>
                </w:placeholder>
                <w:showingPlcHdr/>
              </w:sdtPr>
              <w:sdtContent>
                <w:tc>
                  <w:tcPr>
                    <w:tcW w:w="1757"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tr>
          <w:tr w:rsidR="00EB0FBA" w:rsidTr="00C641F4">
            <w:trPr>
              <w:cantSplit/>
            </w:trPr>
            <w:tc>
              <w:tcPr>
                <w:tcW w:w="1844" w:type="dxa"/>
                <w:tcBorders>
                  <w:top w:val="single" w:sz="4" w:space="0" w:color="auto"/>
                  <w:left w:val="single" w:sz="4" w:space="0" w:color="auto"/>
                  <w:bottom w:val="single" w:sz="4" w:space="0" w:color="auto"/>
                  <w:right w:val="single" w:sz="4" w:space="0" w:color="auto"/>
                </w:tcBorders>
              </w:tcPr>
              <w:p w:rsidR="00EB0FBA" w:rsidRDefault="00EB0FBA">
                <w:r>
                  <w:rPr>
                    <w:rFonts w:hint="eastAsia"/>
                  </w:rPr>
                  <w:t>七、固定资产减值准备</w:t>
                </w:r>
              </w:p>
            </w:tc>
            <w:sdt>
              <w:sdtPr>
                <w:alias w:val="固定资产减值准备"/>
                <w:tag w:val="_GBC_f582e5f339204b80a5ca80229ecaa2e1"/>
                <w:id w:val="1048077"/>
                <w:lock w:val="sdtLocked"/>
                <w:placeholder>
                  <w:docPart w:val="GBC11111111111111111111111111111"/>
                </w:placeholder>
                <w:showingPlcHdr/>
              </w:sdtPr>
              <w:sdtContent>
                <w:tc>
                  <w:tcPr>
                    <w:tcW w:w="1843"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固定资产减值准备合计_本期增加数"/>
                <w:tag w:val="_GBC_9b4680d98881432ab0f53011b2d8ff7d"/>
                <w:id w:val="1048078"/>
                <w:lock w:val="sdtLocked"/>
                <w:placeholder>
                  <w:docPart w:val="GBC11111111111111111111111111111"/>
                </w:placeholder>
                <w:showingPlcHdr/>
              </w:sdtPr>
              <w:sdtContent>
                <w:tc>
                  <w:tcPr>
                    <w:tcW w:w="1559"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固定资产减值准备合计_本期因资产价值回升转回数"/>
                <w:tag w:val="_GBC_43d40d123b9045a1b00c663f1dc65e46"/>
                <w:id w:val="1048079"/>
                <w:lock w:val="sdtLocked"/>
                <w:placeholder>
                  <w:docPart w:val="GBC11111111111111111111111111111"/>
                </w:placeholder>
                <w:showingPlcHdr/>
              </w:sdtPr>
              <w:sdtContent>
                <w:tc>
                  <w:tcPr>
                    <w:tcW w:w="76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固定资产减值准备合计_本期其他原因转出数"/>
                <w:tag w:val="_GBC_19e94bcd3eff4faf93c923ce883fd581"/>
                <w:id w:val="1048080"/>
                <w:lock w:val="sdtLocked"/>
                <w:placeholder>
                  <w:docPart w:val="GBC11111111111111111111111111111"/>
                </w:placeholder>
                <w:showingPlcHdr/>
              </w:sdtPr>
              <w:sdtContent>
                <w:tc>
                  <w:tcPr>
                    <w:tcW w:w="144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固定资产减值准备"/>
                <w:tag w:val="_GBC_a84ce79afff04873a1090532895b3852"/>
                <w:id w:val="1048081"/>
                <w:lock w:val="sdtLocked"/>
                <w:placeholder>
                  <w:docPart w:val="GBC11111111111111111111111111111"/>
                </w:placeholder>
                <w:showingPlcHdr/>
              </w:sdtPr>
              <w:sdtContent>
                <w:tc>
                  <w:tcPr>
                    <w:tcW w:w="1757"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tr>
          <w:tr w:rsidR="00EB0FBA" w:rsidTr="00C641F4">
            <w:trPr>
              <w:cantSplit/>
            </w:trPr>
            <w:tc>
              <w:tcPr>
                <w:tcW w:w="1844" w:type="dxa"/>
                <w:tcBorders>
                  <w:top w:val="single" w:sz="4" w:space="0" w:color="auto"/>
                  <w:left w:val="single" w:sz="4" w:space="0" w:color="auto"/>
                  <w:bottom w:val="single" w:sz="4" w:space="0" w:color="auto"/>
                  <w:right w:val="single" w:sz="4" w:space="0" w:color="auto"/>
                </w:tcBorders>
              </w:tcPr>
              <w:p w:rsidR="00EB0FBA" w:rsidRDefault="00EB0FBA">
                <w:r>
                  <w:rPr>
                    <w:rFonts w:hint="eastAsia"/>
                  </w:rPr>
                  <w:t>八、工程物资减值准备</w:t>
                </w:r>
              </w:p>
            </w:tc>
            <w:sdt>
              <w:sdtPr>
                <w:alias w:val="工程物资减值准备余额合计"/>
                <w:tag w:val="_GBC_421c7514bc264fceaf312f3df742f6e3"/>
                <w:id w:val="1048082"/>
                <w:lock w:val="sdtLocked"/>
                <w:placeholder>
                  <w:docPart w:val="GBC11111111111111111111111111111"/>
                </w:placeholder>
                <w:showingPlcHdr/>
              </w:sdtPr>
              <w:sdtContent>
                <w:tc>
                  <w:tcPr>
                    <w:tcW w:w="1843"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工程物资减值准备增加数"/>
                <w:tag w:val="_GBC_223c32c600b449eaacd1a214291068ec"/>
                <w:id w:val="1048083"/>
                <w:lock w:val="sdtLocked"/>
                <w:placeholder>
                  <w:docPart w:val="GBC11111111111111111111111111111"/>
                </w:placeholder>
                <w:showingPlcHdr/>
              </w:sdtPr>
              <w:sdtContent>
                <w:tc>
                  <w:tcPr>
                    <w:tcW w:w="1559"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工程物资减值准备转回数"/>
                <w:tag w:val="_GBC_9dabb17131074d3eb9b0db81d9b420c1"/>
                <w:id w:val="1048084"/>
                <w:lock w:val="sdtLocked"/>
                <w:placeholder>
                  <w:docPart w:val="GBC11111111111111111111111111111"/>
                </w:placeholder>
                <w:showingPlcHdr/>
              </w:sdtPr>
              <w:sdtContent>
                <w:tc>
                  <w:tcPr>
                    <w:tcW w:w="76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工程物资减值准备转销数"/>
                <w:tag w:val="_GBC_2e0c208378da49e1a68d9acbf397b4dc"/>
                <w:id w:val="1048085"/>
                <w:lock w:val="sdtLocked"/>
                <w:placeholder>
                  <w:docPart w:val="GBC11111111111111111111111111111"/>
                </w:placeholder>
                <w:showingPlcHdr/>
              </w:sdtPr>
              <w:sdtContent>
                <w:tc>
                  <w:tcPr>
                    <w:tcW w:w="144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工程物资减值准备余额合计"/>
                <w:tag w:val="_GBC_74e2e0245bc343c29b698a0af9a6335c"/>
                <w:id w:val="1048086"/>
                <w:lock w:val="sdtLocked"/>
                <w:placeholder>
                  <w:docPart w:val="GBC11111111111111111111111111111"/>
                </w:placeholder>
                <w:showingPlcHdr/>
              </w:sdtPr>
              <w:sdtContent>
                <w:tc>
                  <w:tcPr>
                    <w:tcW w:w="1757"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tr>
          <w:tr w:rsidR="00EB0FBA" w:rsidTr="00C641F4">
            <w:trPr>
              <w:cantSplit/>
            </w:trPr>
            <w:tc>
              <w:tcPr>
                <w:tcW w:w="1844" w:type="dxa"/>
                <w:tcBorders>
                  <w:top w:val="single" w:sz="4" w:space="0" w:color="auto"/>
                  <w:left w:val="single" w:sz="4" w:space="0" w:color="auto"/>
                  <w:bottom w:val="single" w:sz="4" w:space="0" w:color="auto"/>
                  <w:right w:val="single" w:sz="4" w:space="0" w:color="auto"/>
                </w:tcBorders>
              </w:tcPr>
              <w:p w:rsidR="00EB0FBA" w:rsidRDefault="00EB0FBA">
                <w:r>
                  <w:rPr>
                    <w:rFonts w:hint="eastAsia"/>
                  </w:rPr>
                  <w:t>九、在建工程减值准备</w:t>
                </w:r>
              </w:p>
            </w:tc>
            <w:sdt>
              <w:sdtPr>
                <w:alias w:val="在建工程减值准备合计余额"/>
                <w:tag w:val="_GBC_1fb587bbec4743eda95dcd98031cdb8a"/>
                <w:id w:val="1048087"/>
                <w:lock w:val="sdtLocked"/>
                <w:placeholder>
                  <w:docPart w:val="GBC11111111111111111111111111111"/>
                </w:placeholder>
                <w:showingPlcHdr/>
              </w:sdtPr>
              <w:sdtContent>
                <w:tc>
                  <w:tcPr>
                    <w:tcW w:w="1843"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在建工程减值准备合计_本期增加数"/>
                <w:tag w:val="_GBC_f4aacd21f099493ea7fbafd070ed7a5b"/>
                <w:id w:val="1048088"/>
                <w:lock w:val="sdtLocked"/>
                <w:placeholder>
                  <w:docPart w:val="GBC11111111111111111111111111111"/>
                </w:placeholder>
                <w:showingPlcHdr/>
              </w:sdtPr>
              <w:sdtContent>
                <w:tc>
                  <w:tcPr>
                    <w:tcW w:w="1559"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在建工程减值准备合计_本期因资产价值回升转回数"/>
                <w:tag w:val="_GBC_84e480132cd94e54acafdcd6b734fbaa"/>
                <w:id w:val="1048089"/>
                <w:lock w:val="sdtLocked"/>
                <w:placeholder>
                  <w:docPart w:val="GBC11111111111111111111111111111"/>
                </w:placeholder>
                <w:showingPlcHdr/>
              </w:sdtPr>
              <w:sdtContent>
                <w:tc>
                  <w:tcPr>
                    <w:tcW w:w="76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在建工程减值准备合计_本期其他原因转出数"/>
                <w:tag w:val="_GBC_870d9dc9c6e84da0af7eec01c92c524d"/>
                <w:id w:val="1048090"/>
                <w:lock w:val="sdtLocked"/>
                <w:placeholder>
                  <w:docPart w:val="GBC11111111111111111111111111111"/>
                </w:placeholder>
                <w:showingPlcHdr/>
              </w:sdtPr>
              <w:sdtContent>
                <w:tc>
                  <w:tcPr>
                    <w:tcW w:w="144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在建工程减值准备合计余额"/>
                <w:tag w:val="_GBC_5ad4818ee35145d2b2846854aea37d27"/>
                <w:id w:val="1048091"/>
                <w:lock w:val="sdtLocked"/>
                <w:placeholder>
                  <w:docPart w:val="GBC11111111111111111111111111111"/>
                </w:placeholder>
                <w:showingPlcHdr/>
              </w:sdtPr>
              <w:sdtContent>
                <w:tc>
                  <w:tcPr>
                    <w:tcW w:w="1757"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tr>
          <w:tr w:rsidR="00EB0FBA" w:rsidTr="00C641F4">
            <w:trPr>
              <w:cantSplit/>
            </w:trPr>
            <w:tc>
              <w:tcPr>
                <w:tcW w:w="1844" w:type="dxa"/>
                <w:tcBorders>
                  <w:top w:val="single" w:sz="4" w:space="0" w:color="auto"/>
                  <w:left w:val="single" w:sz="4" w:space="0" w:color="auto"/>
                  <w:bottom w:val="single" w:sz="4" w:space="0" w:color="auto"/>
                  <w:right w:val="single" w:sz="4" w:space="0" w:color="auto"/>
                </w:tcBorders>
              </w:tcPr>
              <w:p w:rsidR="00EB0FBA" w:rsidRDefault="00EB0FBA">
                <w:r>
                  <w:rPr>
                    <w:rFonts w:hint="eastAsia"/>
                  </w:rPr>
                  <w:t>十、生产性生物资产减值准备</w:t>
                </w:r>
              </w:p>
            </w:tc>
            <w:sdt>
              <w:sdtPr>
                <w:alias w:val="生产性生物资产减值准备余额合计"/>
                <w:tag w:val="_GBC_37caf52be81b4f76ac20d179f03da541"/>
                <w:id w:val="1048092"/>
                <w:lock w:val="sdtLocked"/>
                <w:placeholder>
                  <w:docPart w:val="GBC11111111111111111111111111111"/>
                </w:placeholder>
                <w:showingPlcHdr/>
              </w:sdtPr>
              <w:sdtContent>
                <w:tc>
                  <w:tcPr>
                    <w:tcW w:w="1843"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生产性生物资产减值准备增加数"/>
                <w:tag w:val="_GBC_fafa896254634640ac74455b4a9161fd"/>
                <w:id w:val="1048093"/>
                <w:lock w:val="sdtLocked"/>
                <w:placeholder>
                  <w:docPart w:val="GBC11111111111111111111111111111"/>
                </w:placeholder>
                <w:showingPlcHdr/>
              </w:sdtPr>
              <w:sdtContent>
                <w:tc>
                  <w:tcPr>
                    <w:tcW w:w="1559"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生产性生物资产减值准备转回数"/>
                <w:tag w:val="_GBC_077ad06ccd7745f8ad36384917f31f84"/>
                <w:id w:val="1048094"/>
                <w:lock w:val="sdtLocked"/>
                <w:placeholder>
                  <w:docPart w:val="GBC11111111111111111111111111111"/>
                </w:placeholder>
                <w:showingPlcHdr/>
              </w:sdtPr>
              <w:sdtContent>
                <w:tc>
                  <w:tcPr>
                    <w:tcW w:w="76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生产性生物资产减值准备转销数"/>
                <w:tag w:val="_GBC_87e464af7855465c819ee570fb947d6d"/>
                <w:id w:val="1048095"/>
                <w:lock w:val="sdtLocked"/>
                <w:placeholder>
                  <w:docPart w:val="GBC11111111111111111111111111111"/>
                </w:placeholder>
                <w:showingPlcHdr/>
              </w:sdtPr>
              <w:sdtContent>
                <w:tc>
                  <w:tcPr>
                    <w:tcW w:w="144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生产性生物资产减值准备余额合计"/>
                <w:tag w:val="_GBC_091bdccad3944754a8d529dc20cc7e41"/>
                <w:id w:val="1048096"/>
                <w:lock w:val="sdtLocked"/>
                <w:placeholder>
                  <w:docPart w:val="GBC11111111111111111111111111111"/>
                </w:placeholder>
                <w:showingPlcHdr/>
              </w:sdtPr>
              <w:sdtContent>
                <w:tc>
                  <w:tcPr>
                    <w:tcW w:w="1757"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tr>
          <w:tr w:rsidR="00EB0FBA" w:rsidTr="00C641F4">
            <w:trPr>
              <w:cantSplit/>
            </w:trPr>
            <w:tc>
              <w:tcPr>
                <w:tcW w:w="1844" w:type="dxa"/>
                <w:tcBorders>
                  <w:top w:val="single" w:sz="4" w:space="0" w:color="auto"/>
                  <w:left w:val="single" w:sz="4" w:space="0" w:color="auto"/>
                  <w:bottom w:val="single" w:sz="4" w:space="0" w:color="auto"/>
                  <w:right w:val="single" w:sz="4" w:space="0" w:color="auto"/>
                </w:tcBorders>
              </w:tcPr>
              <w:p w:rsidR="00EB0FBA" w:rsidRDefault="00EB0FBA">
                <w:r>
                  <w:rPr>
                    <w:rFonts w:hint="eastAsia"/>
                  </w:rPr>
                  <w:t>其中：成熟生产性生物资产减值准备</w:t>
                </w:r>
              </w:p>
            </w:tc>
            <w:sdt>
              <w:sdtPr>
                <w:alias w:val="成熟生产性生物资产减值准备余额合计"/>
                <w:tag w:val="_GBC_a07e4d9c89e04d57b30cfe03e5825669"/>
                <w:id w:val="1048097"/>
                <w:lock w:val="sdtLocked"/>
                <w:placeholder>
                  <w:docPart w:val="GBC11111111111111111111111111111"/>
                </w:placeholder>
                <w:showingPlcHdr/>
              </w:sdtPr>
              <w:sdtContent>
                <w:tc>
                  <w:tcPr>
                    <w:tcW w:w="1843"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成熟生产性生物资产减值准备增加数"/>
                <w:tag w:val="_GBC_019ae7aa7a5248be8cdfda48ae7ad718"/>
                <w:id w:val="1048098"/>
                <w:lock w:val="sdtLocked"/>
                <w:placeholder>
                  <w:docPart w:val="GBC11111111111111111111111111111"/>
                </w:placeholder>
                <w:showingPlcHdr/>
              </w:sdtPr>
              <w:sdtContent>
                <w:tc>
                  <w:tcPr>
                    <w:tcW w:w="1559"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成熟生产性生物资产减值准备转回数"/>
                <w:tag w:val="_GBC_e4937e7ebcf346f5a46662e17df67906"/>
                <w:id w:val="1048099"/>
                <w:lock w:val="sdtLocked"/>
                <w:placeholder>
                  <w:docPart w:val="GBC11111111111111111111111111111"/>
                </w:placeholder>
                <w:showingPlcHdr/>
              </w:sdtPr>
              <w:sdtContent>
                <w:tc>
                  <w:tcPr>
                    <w:tcW w:w="76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成熟生产性生物资产减值准备转销数"/>
                <w:tag w:val="_GBC_6f72d7c76e1f485fbe977a99e0abd856"/>
                <w:id w:val="1048100"/>
                <w:lock w:val="sdtLocked"/>
                <w:placeholder>
                  <w:docPart w:val="GBC11111111111111111111111111111"/>
                </w:placeholder>
                <w:showingPlcHdr/>
              </w:sdtPr>
              <w:sdtContent>
                <w:tc>
                  <w:tcPr>
                    <w:tcW w:w="144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成熟生产性生物资产减值准备余额合计"/>
                <w:tag w:val="_GBC_f96f3555dd964d4480f76619b66afe55"/>
                <w:id w:val="1048101"/>
                <w:lock w:val="sdtLocked"/>
                <w:placeholder>
                  <w:docPart w:val="GBC11111111111111111111111111111"/>
                </w:placeholder>
                <w:showingPlcHdr/>
              </w:sdtPr>
              <w:sdtContent>
                <w:tc>
                  <w:tcPr>
                    <w:tcW w:w="1757"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tr>
          <w:tr w:rsidR="00EB0FBA" w:rsidTr="00C641F4">
            <w:trPr>
              <w:cantSplit/>
            </w:trPr>
            <w:tc>
              <w:tcPr>
                <w:tcW w:w="1844" w:type="dxa"/>
                <w:tcBorders>
                  <w:top w:val="single" w:sz="4" w:space="0" w:color="auto"/>
                  <w:left w:val="single" w:sz="4" w:space="0" w:color="auto"/>
                  <w:bottom w:val="single" w:sz="4" w:space="0" w:color="auto"/>
                  <w:right w:val="single" w:sz="4" w:space="0" w:color="auto"/>
                </w:tcBorders>
              </w:tcPr>
              <w:p w:rsidR="00EB0FBA" w:rsidRDefault="00EB0FBA">
                <w:r>
                  <w:rPr>
                    <w:rFonts w:hint="eastAsia"/>
                  </w:rPr>
                  <w:t>十一、油气资产减值准备</w:t>
                </w:r>
              </w:p>
            </w:tc>
            <w:sdt>
              <w:sdtPr>
                <w:alias w:val="油气资产减值准备余额合计"/>
                <w:tag w:val="_GBC_5fde5cd2dc224f70ba01fa0c7fae2833"/>
                <w:id w:val="1048102"/>
                <w:lock w:val="sdtLocked"/>
                <w:placeholder>
                  <w:docPart w:val="GBC11111111111111111111111111111"/>
                </w:placeholder>
                <w:showingPlcHdr/>
              </w:sdtPr>
              <w:sdtContent>
                <w:tc>
                  <w:tcPr>
                    <w:tcW w:w="1843"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油气资产减值准备增加数"/>
                <w:tag w:val="_GBC_f903a5f2c4404ef294929bfb2933f40a"/>
                <w:id w:val="1048103"/>
                <w:lock w:val="sdtLocked"/>
                <w:placeholder>
                  <w:docPart w:val="GBC11111111111111111111111111111"/>
                </w:placeholder>
                <w:showingPlcHdr/>
              </w:sdtPr>
              <w:sdtContent>
                <w:tc>
                  <w:tcPr>
                    <w:tcW w:w="1559"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油气资产减值准备转回数"/>
                <w:tag w:val="_GBC_af91cb31a6f4455982e7ddb6d99aa303"/>
                <w:id w:val="1048104"/>
                <w:lock w:val="sdtLocked"/>
                <w:placeholder>
                  <w:docPart w:val="GBC11111111111111111111111111111"/>
                </w:placeholder>
                <w:showingPlcHdr/>
              </w:sdtPr>
              <w:sdtContent>
                <w:tc>
                  <w:tcPr>
                    <w:tcW w:w="76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油气资产减值准备转销数"/>
                <w:tag w:val="_GBC_13f6744eec1340598fa04ad26d3abb32"/>
                <w:id w:val="1048105"/>
                <w:lock w:val="sdtLocked"/>
                <w:placeholder>
                  <w:docPart w:val="GBC11111111111111111111111111111"/>
                </w:placeholder>
                <w:showingPlcHdr/>
              </w:sdtPr>
              <w:sdtContent>
                <w:tc>
                  <w:tcPr>
                    <w:tcW w:w="144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油气资产减值准备余额合计"/>
                <w:tag w:val="_GBC_665fef84eab149bb89bf3b6d37c11249"/>
                <w:id w:val="1048106"/>
                <w:lock w:val="sdtLocked"/>
                <w:placeholder>
                  <w:docPart w:val="GBC11111111111111111111111111111"/>
                </w:placeholder>
                <w:showingPlcHdr/>
              </w:sdtPr>
              <w:sdtContent>
                <w:tc>
                  <w:tcPr>
                    <w:tcW w:w="1757"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tr>
          <w:tr w:rsidR="00EB0FBA" w:rsidTr="00C641F4">
            <w:trPr>
              <w:cantSplit/>
            </w:trPr>
            <w:tc>
              <w:tcPr>
                <w:tcW w:w="1844" w:type="dxa"/>
                <w:tcBorders>
                  <w:top w:val="single" w:sz="4" w:space="0" w:color="auto"/>
                  <w:left w:val="single" w:sz="4" w:space="0" w:color="auto"/>
                  <w:bottom w:val="single" w:sz="4" w:space="0" w:color="auto"/>
                  <w:right w:val="single" w:sz="4" w:space="0" w:color="auto"/>
                </w:tcBorders>
              </w:tcPr>
              <w:p w:rsidR="00EB0FBA" w:rsidRDefault="00EB0FBA">
                <w:r>
                  <w:rPr>
                    <w:rFonts w:hint="eastAsia"/>
                  </w:rPr>
                  <w:t>十二、无形资产减值准备</w:t>
                </w:r>
              </w:p>
            </w:tc>
            <w:sdt>
              <w:sdtPr>
                <w:alias w:val="无形资产减值准备合计余额"/>
                <w:tag w:val="_GBC_181715838a164c49a27d3e592953753f"/>
                <w:id w:val="1048107"/>
                <w:lock w:val="sdtLocked"/>
                <w:placeholder>
                  <w:docPart w:val="GBC11111111111111111111111111111"/>
                </w:placeholder>
                <w:showingPlcHdr/>
              </w:sdtPr>
              <w:sdtContent>
                <w:tc>
                  <w:tcPr>
                    <w:tcW w:w="1843"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无形资产减值准备合计_本期增加数"/>
                <w:tag w:val="_GBC_b8543e567fc146d38cedb0b3627d9ddd"/>
                <w:id w:val="1048108"/>
                <w:lock w:val="sdtLocked"/>
                <w:placeholder>
                  <w:docPart w:val="GBC11111111111111111111111111111"/>
                </w:placeholder>
                <w:showingPlcHdr/>
              </w:sdtPr>
              <w:sdtContent>
                <w:tc>
                  <w:tcPr>
                    <w:tcW w:w="1559"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无形资产减值准备合计_本期因资产价值回升转回数"/>
                <w:tag w:val="_GBC_3b49668a69ee45b2885e1a4e844a5f83"/>
                <w:id w:val="1048109"/>
                <w:lock w:val="sdtLocked"/>
                <w:placeholder>
                  <w:docPart w:val="GBC11111111111111111111111111111"/>
                </w:placeholder>
                <w:showingPlcHdr/>
              </w:sdtPr>
              <w:sdtContent>
                <w:tc>
                  <w:tcPr>
                    <w:tcW w:w="76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无形资产减值准备合计_本期其他原因转出数"/>
                <w:tag w:val="_GBC_eeb7471f046941299f734ac7746167f8"/>
                <w:id w:val="1048110"/>
                <w:lock w:val="sdtLocked"/>
                <w:placeholder>
                  <w:docPart w:val="GBC11111111111111111111111111111"/>
                </w:placeholder>
                <w:showingPlcHdr/>
              </w:sdtPr>
              <w:sdtContent>
                <w:tc>
                  <w:tcPr>
                    <w:tcW w:w="144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无形资产减值准备合计余额"/>
                <w:tag w:val="_GBC_6fcd222e40524841a397847c31a7d426"/>
                <w:id w:val="1048111"/>
                <w:lock w:val="sdtLocked"/>
                <w:placeholder>
                  <w:docPart w:val="GBC11111111111111111111111111111"/>
                </w:placeholder>
                <w:showingPlcHdr/>
              </w:sdtPr>
              <w:sdtContent>
                <w:tc>
                  <w:tcPr>
                    <w:tcW w:w="1757"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tr>
          <w:tr w:rsidR="00EB0FBA" w:rsidTr="00C641F4">
            <w:trPr>
              <w:cantSplit/>
            </w:trPr>
            <w:tc>
              <w:tcPr>
                <w:tcW w:w="1844" w:type="dxa"/>
                <w:tcBorders>
                  <w:top w:val="single" w:sz="4" w:space="0" w:color="auto"/>
                  <w:left w:val="single" w:sz="4" w:space="0" w:color="auto"/>
                  <w:bottom w:val="single" w:sz="4" w:space="0" w:color="auto"/>
                  <w:right w:val="single" w:sz="4" w:space="0" w:color="auto"/>
                </w:tcBorders>
              </w:tcPr>
              <w:p w:rsidR="00EB0FBA" w:rsidRDefault="00EB0FBA">
                <w:r>
                  <w:rPr>
                    <w:rFonts w:hint="eastAsia"/>
                  </w:rPr>
                  <w:t>十三、商誉减值准备</w:t>
                </w:r>
              </w:p>
            </w:tc>
            <w:sdt>
              <w:sdtPr>
                <w:alias w:val="商誉减值准备余额合计"/>
                <w:tag w:val="_GBC_6c2b72cba0034d67998b30139ab3118e"/>
                <w:id w:val="1048112"/>
                <w:lock w:val="sdtLocked"/>
                <w:placeholder>
                  <w:docPart w:val="GBC11111111111111111111111111111"/>
                </w:placeholder>
                <w:showingPlcHdr/>
              </w:sdtPr>
              <w:sdtContent>
                <w:tc>
                  <w:tcPr>
                    <w:tcW w:w="1843"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商誉减值准备增加数"/>
                <w:tag w:val="_GBC_0371a501c73c4103a802cf4fdfcc1aaf"/>
                <w:id w:val="1048113"/>
                <w:lock w:val="sdtLocked"/>
                <w:placeholder>
                  <w:docPart w:val="GBC11111111111111111111111111111"/>
                </w:placeholder>
                <w:showingPlcHdr/>
              </w:sdtPr>
              <w:sdtContent>
                <w:tc>
                  <w:tcPr>
                    <w:tcW w:w="1559"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商誉减值准备转回数"/>
                <w:tag w:val="_GBC_5a829230b4a44b87836b825495943d54"/>
                <w:id w:val="1048114"/>
                <w:lock w:val="sdtLocked"/>
                <w:placeholder>
                  <w:docPart w:val="GBC11111111111111111111111111111"/>
                </w:placeholder>
                <w:showingPlcHdr/>
              </w:sdtPr>
              <w:sdtContent>
                <w:tc>
                  <w:tcPr>
                    <w:tcW w:w="76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商誉减值准备转销数"/>
                <w:tag w:val="_GBC_5b31e54b940a44e7a4fe67dfebcc6bf6"/>
                <w:id w:val="1048115"/>
                <w:lock w:val="sdtLocked"/>
                <w:placeholder>
                  <w:docPart w:val="GBC11111111111111111111111111111"/>
                </w:placeholder>
                <w:showingPlcHdr/>
              </w:sdtPr>
              <w:sdtContent>
                <w:tc>
                  <w:tcPr>
                    <w:tcW w:w="144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商誉减值准备余额合计"/>
                <w:tag w:val="_GBC_ebec08abcda04cdd85d6932e1e769f24"/>
                <w:id w:val="1048116"/>
                <w:lock w:val="sdtLocked"/>
                <w:placeholder>
                  <w:docPart w:val="GBC11111111111111111111111111111"/>
                </w:placeholder>
                <w:showingPlcHdr/>
              </w:sdtPr>
              <w:sdtContent>
                <w:tc>
                  <w:tcPr>
                    <w:tcW w:w="1757"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tr>
          <w:tr w:rsidR="00EB0FBA" w:rsidTr="00C641F4">
            <w:trPr>
              <w:cantSplit/>
            </w:trPr>
            <w:tc>
              <w:tcPr>
                <w:tcW w:w="1844" w:type="dxa"/>
                <w:tcBorders>
                  <w:top w:val="single" w:sz="4" w:space="0" w:color="auto"/>
                  <w:left w:val="single" w:sz="4" w:space="0" w:color="auto"/>
                  <w:bottom w:val="single" w:sz="4" w:space="0" w:color="auto"/>
                  <w:right w:val="single" w:sz="4" w:space="0" w:color="auto"/>
                </w:tcBorders>
              </w:tcPr>
              <w:p w:rsidR="00EB0FBA" w:rsidRDefault="00EB0FBA">
                <w:r>
                  <w:rPr>
                    <w:rFonts w:hint="eastAsia"/>
                  </w:rPr>
                  <w:t>十四、其他</w:t>
                </w:r>
              </w:p>
            </w:tc>
            <w:sdt>
              <w:sdtPr>
                <w:alias w:val="其他资产减值准备余额合计"/>
                <w:tag w:val="_GBC_78f21909ffcd437394e2e7c3e1cb12c9"/>
                <w:id w:val="1048117"/>
                <w:lock w:val="sdtLocked"/>
                <w:placeholder>
                  <w:docPart w:val="GBC11111111111111111111111111111"/>
                </w:placeholder>
                <w:showingPlcHdr/>
              </w:sdtPr>
              <w:sdtContent>
                <w:tc>
                  <w:tcPr>
                    <w:tcW w:w="1843"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其他资产减值准备增加数"/>
                <w:tag w:val="_GBC_2c215966f31f4fd0a20e1cceb4e40b41"/>
                <w:id w:val="1048118"/>
                <w:lock w:val="sdtLocked"/>
                <w:placeholder>
                  <w:docPart w:val="GBC11111111111111111111111111111"/>
                </w:placeholder>
                <w:showingPlcHdr/>
              </w:sdtPr>
              <w:sdtContent>
                <w:tc>
                  <w:tcPr>
                    <w:tcW w:w="1559"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其他资产减值准备转回数"/>
                <w:tag w:val="_GBC_70a7f76d336343fa886757dec27abdce"/>
                <w:id w:val="1048119"/>
                <w:lock w:val="sdtLocked"/>
                <w:placeholder>
                  <w:docPart w:val="GBC11111111111111111111111111111"/>
                </w:placeholder>
                <w:showingPlcHdr/>
              </w:sdtPr>
              <w:sdtContent>
                <w:tc>
                  <w:tcPr>
                    <w:tcW w:w="76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其他资产减值准备转销数"/>
                <w:tag w:val="_GBC_3e0cf6c738c84d58838724668720564e"/>
                <w:id w:val="1048120"/>
                <w:lock w:val="sdtLocked"/>
                <w:placeholder>
                  <w:docPart w:val="GBC11111111111111111111111111111"/>
                </w:placeholder>
                <w:showingPlcHdr/>
              </w:sdtPr>
              <w:sdtContent>
                <w:tc>
                  <w:tcPr>
                    <w:tcW w:w="144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其他资产减值准备余额合计"/>
                <w:tag w:val="_GBC_6c9d96809d984548b3072cd33a2bb00e"/>
                <w:id w:val="1048121"/>
                <w:lock w:val="sdtLocked"/>
                <w:placeholder>
                  <w:docPart w:val="GBC11111111111111111111111111111"/>
                </w:placeholder>
                <w:showingPlcHdr/>
              </w:sdtPr>
              <w:sdtContent>
                <w:tc>
                  <w:tcPr>
                    <w:tcW w:w="1757"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tr>
          <w:tr w:rsidR="00EB0FBA" w:rsidTr="00C641F4">
            <w:trPr>
              <w:cantSplit/>
            </w:trPr>
            <w:tc>
              <w:tcPr>
                <w:tcW w:w="1844" w:type="dxa"/>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合计</w:t>
                </w:r>
              </w:p>
            </w:tc>
            <w:sdt>
              <w:sdtPr>
                <w:alias w:val="资产减值准备总计余额"/>
                <w:tag w:val="_GBC_2497c441f65a45eb8de630009a2523c8"/>
                <w:id w:val="1048122"/>
                <w:lock w:val="sdtLocked"/>
                <w:placeholder>
                  <w:docPart w:val="GBC11111111111111111111111111111"/>
                </w:placeholder>
              </w:sdtPr>
              <w:sdtContent>
                <w:tc>
                  <w:tcPr>
                    <w:tcW w:w="1843"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1,925,369,392.04</w:t>
                    </w:r>
                  </w:p>
                </w:tc>
              </w:sdtContent>
            </w:sdt>
            <w:sdt>
              <w:sdtPr>
                <w:alias w:val="资产减值准备总计本期增加数"/>
                <w:tag w:val="_GBC_7949188e3c8940f3933da9f06e85efcc"/>
                <w:id w:val="1048123"/>
                <w:lock w:val="sdtLocked"/>
                <w:placeholder>
                  <w:docPart w:val="GBC11111111111111111111111111111"/>
                </w:placeholder>
              </w:sdtPr>
              <w:sdtContent>
                <w:tc>
                  <w:tcPr>
                    <w:tcW w:w="1559"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27,668,478.01</w:t>
                    </w:r>
                  </w:p>
                </w:tc>
              </w:sdtContent>
            </w:sdt>
            <w:sdt>
              <w:sdtPr>
                <w:alias w:val="资产减值准备总计本期因资产价值回升转回数"/>
                <w:tag w:val="_GBC_0b2f80aac3e1497f8134caa462007d1e"/>
                <w:id w:val="1048124"/>
                <w:lock w:val="sdtLocked"/>
                <w:placeholder>
                  <w:docPart w:val="GBC11111111111111111111111111111"/>
                </w:placeholder>
                <w:showingPlcHdr/>
              </w:sdtPr>
              <w:sdtContent>
                <w:tc>
                  <w:tcPr>
                    <w:tcW w:w="76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资产减值准备总计本期其他原因转出数"/>
                <w:tag w:val="_GBC_46bd057bffbc42438f32d7d37d75e9b0"/>
                <w:id w:val="1048125"/>
                <w:lock w:val="sdtLocked"/>
                <w:placeholder>
                  <w:docPart w:val="GBC11111111111111111111111111111"/>
                </w:placeholder>
              </w:sdtPr>
              <w:sdtContent>
                <w:tc>
                  <w:tcPr>
                    <w:tcW w:w="144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714,000.00</w:t>
                    </w:r>
                  </w:p>
                </w:tc>
              </w:sdtContent>
            </w:sdt>
            <w:sdt>
              <w:sdtPr>
                <w:alias w:val="资产减值准备总计余额"/>
                <w:tag w:val="_GBC_429f596c3666400eba73f6c53a746138"/>
                <w:id w:val="1048126"/>
                <w:lock w:val="sdtLocked"/>
                <w:placeholder>
                  <w:docPart w:val="GBC11111111111111111111111111111"/>
                </w:placeholder>
              </w:sdtPr>
              <w:sdtContent>
                <w:tc>
                  <w:tcPr>
                    <w:tcW w:w="1757"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1,952,323,870.05</w:t>
                    </w:r>
                  </w:p>
                </w:tc>
              </w:sdtContent>
            </w:sdt>
          </w:tr>
          <w:bookmarkEnd w:id="96"/>
        </w:tbl>
      </w:sdtContent>
    </w:sdt>
    <w:p w:rsidR="00EB0FBA" w:rsidRDefault="00EB0FBA">
      <w:pPr>
        <w:rPr>
          <w:color w:val="FF0000"/>
        </w:rPr>
      </w:pPr>
    </w:p>
    <w:p w:rsidR="00EB0FBA" w:rsidRDefault="00EB0FBA">
      <w:pPr>
        <w:pStyle w:val="3"/>
        <w:numPr>
          <w:ilvl w:val="0"/>
          <w:numId w:val="27"/>
        </w:numPr>
        <w:rPr>
          <w:rFonts w:ascii="宋体" w:hAnsi="宋体"/>
        </w:rPr>
      </w:pPr>
      <w:r>
        <w:rPr>
          <w:rFonts w:ascii="宋体" w:hAnsi="宋体" w:hint="eastAsia"/>
        </w:rPr>
        <w:t>短期借款</w:t>
      </w:r>
    </w:p>
    <w:sdt>
      <w:sdtPr>
        <w:rPr>
          <w:rFonts w:ascii="Calibri" w:hAnsi="宋体" w:hint="eastAsia"/>
          <w:b w:val="0"/>
          <w:bCs w:val="0"/>
          <w:szCs w:val="22"/>
        </w:rPr>
        <w:tag w:val="_GBC_a217151554b64254be148db6de737bf5"/>
        <w:id w:val="1048148"/>
        <w:lock w:val="sdtLocked"/>
        <w:placeholder>
          <w:docPart w:val="GBC22222222222222222222222222222"/>
        </w:placeholder>
      </w:sdtPr>
      <w:sdtEndPr>
        <w:rPr>
          <w:rFonts w:ascii="宋体" w:hint="default"/>
          <w:color w:val="000000" w:themeColor="text1"/>
        </w:rPr>
      </w:sdtEndPr>
      <w:sdtContent>
        <w:p w:rsidR="00EB0FBA" w:rsidRDefault="00EB0FBA">
          <w:pPr>
            <w:pStyle w:val="4"/>
            <w:numPr>
              <w:ilvl w:val="0"/>
              <w:numId w:val="72"/>
            </w:numPr>
          </w:pPr>
          <w:r>
            <w:rPr>
              <w:rFonts w:hAnsi="宋体" w:hint="eastAsia"/>
            </w:rPr>
            <w:t>短期借款分类</w:t>
          </w:r>
        </w:p>
        <w:p w:rsidR="00EB0FBA" w:rsidRDefault="00EB0FBA">
          <w:pPr>
            <w:jc w:val="right"/>
          </w:pPr>
          <w:r>
            <w:rPr>
              <w:rFonts w:hAnsi="宋体" w:hint="eastAsia"/>
            </w:rPr>
            <w:t>单位</w:t>
          </w:r>
          <w:r>
            <w:rPr>
              <w:rFonts w:hint="eastAsia"/>
            </w:rPr>
            <w:t>：</w:t>
          </w:r>
          <w:sdt>
            <w:sdtPr>
              <w:rPr>
                <w:rFonts w:hint="eastAsia"/>
              </w:rPr>
              <w:alias w:val="单位：财务附注：短期借款分类"/>
              <w:tag w:val="_GBC_ee14c75e013a4ce69a6810db22b0f98b"/>
              <w:id w:val="104812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w:t>
          </w:r>
          <w:r>
            <w:rPr>
              <w:rFonts w:hAnsi="宋体" w:hint="eastAsia"/>
            </w:rPr>
            <w:t>币种</w:t>
          </w:r>
          <w:r>
            <w:rPr>
              <w:rFonts w:hint="eastAsia"/>
            </w:rPr>
            <w:t>：</w:t>
          </w:r>
          <w:sdt>
            <w:sdtPr>
              <w:rPr>
                <w:rFonts w:hint="eastAsia"/>
              </w:rPr>
              <w:alias w:val="币种：财务附注：短期借款分类"/>
              <w:tag w:val="_GBC_f09a4a80badc4b17b236aab0fca51b90"/>
              <w:id w:val="104812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4952"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0" w:type="dxa"/>
              <w:right w:w="30" w:type="dxa"/>
            </w:tblCellMar>
            <w:tblLook w:val="0000"/>
          </w:tblPr>
          <w:tblGrid>
            <w:gridCol w:w="2866"/>
            <w:gridCol w:w="3061"/>
            <w:gridCol w:w="2880"/>
          </w:tblGrid>
          <w:tr w:rsidR="00EB0FBA" w:rsidTr="009719C1">
            <w:trPr>
              <w:cantSplit/>
            </w:trPr>
            <w:tc>
              <w:tcPr>
                <w:tcW w:w="1627" w:type="pct"/>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snapToGrid w:val="0"/>
                  <w:spacing w:line="240" w:lineRule="atLeast"/>
                  <w:jc w:val="center"/>
                  <w:rPr>
                    <w:color w:val="000000" w:themeColor="text1"/>
                  </w:rPr>
                </w:pPr>
                <w:r>
                  <w:rPr>
                    <w:rFonts w:hAnsi="宋体" w:hint="eastAsia"/>
                    <w:color w:val="000000" w:themeColor="text1"/>
                  </w:rPr>
                  <w:t>项目</w:t>
                </w:r>
              </w:p>
            </w:tc>
            <w:tc>
              <w:tcPr>
                <w:tcW w:w="1738" w:type="pct"/>
                <w:tcBorders>
                  <w:top w:val="single" w:sz="6" w:space="0" w:color="auto"/>
                  <w:left w:val="single" w:sz="6" w:space="0" w:color="auto"/>
                  <w:bottom w:val="single" w:sz="6" w:space="0" w:color="auto"/>
                  <w:right w:val="single" w:sz="6" w:space="0" w:color="auto"/>
                </w:tcBorders>
              </w:tcPr>
              <w:p w:rsidR="00EB0FBA" w:rsidRDefault="00EB0FBA">
                <w:pPr>
                  <w:jc w:val="center"/>
                  <w:rPr>
                    <w:color w:val="000000" w:themeColor="text1"/>
                  </w:rPr>
                </w:pPr>
                <w:r>
                  <w:rPr>
                    <w:rFonts w:hAnsi="宋体" w:hint="eastAsia"/>
                    <w:color w:val="000000" w:themeColor="text1"/>
                  </w:rPr>
                  <w:t>期末数</w:t>
                </w:r>
              </w:p>
            </w:tc>
            <w:tc>
              <w:tcPr>
                <w:tcW w:w="1635" w:type="pct"/>
                <w:tcBorders>
                  <w:top w:val="single" w:sz="6" w:space="0" w:color="auto"/>
                  <w:left w:val="single" w:sz="6" w:space="0" w:color="auto"/>
                  <w:bottom w:val="single" w:sz="6" w:space="0" w:color="auto"/>
                  <w:right w:val="single" w:sz="6" w:space="0" w:color="auto"/>
                </w:tcBorders>
              </w:tcPr>
              <w:p w:rsidR="00EB0FBA" w:rsidRDefault="00EB0FBA">
                <w:pPr>
                  <w:jc w:val="center"/>
                  <w:rPr>
                    <w:color w:val="000000" w:themeColor="text1"/>
                  </w:rPr>
                </w:pPr>
                <w:r>
                  <w:rPr>
                    <w:rFonts w:hAnsi="宋体" w:hint="eastAsia"/>
                    <w:color w:val="000000" w:themeColor="text1"/>
                  </w:rPr>
                  <w:t>期初数</w:t>
                </w:r>
              </w:p>
            </w:tc>
          </w:tr>
          <w:tr w:rsidR="00EB0FBA" w:rsidTr="009719C1">
            <w:trPr>
              <w:cantSplit/>
            </w:trPr>
            <w:tc>
              <w:tcPr>
                <w:tcW w:w="1627" w:type="pct"/>
                <w:tcBorders>
                  <w:top w:val="single" w:sz="6" w:space="0" w:color="auto"/>
                  <w:left w:val="single" w:sz="6" w:space="0" w:color="auto"/>
                  <w:bottom w:val="single" w:sz="6" w:space="0" w:color="auto"/>
                  <w:right w:val="single" w:sz="6" w:space="0" w:color="auto"/>
                </w:tcBorders>
                <w:shd w:val="clear" w:color="auto" w:fill="auto"/>
              </w:tcPr>
              <w:p w:rsidR="00EB0FBA" w:rsidRDefault="00EB0FBA">
                <w:pPr>
                  <w:autoSpaceDE w:val="0"/>
                  <w:autoSpaceDN w:val="0"/>
                  <w:adjustRightInd w:val="0"/>
                  <w:snapToGrid w:val="0"/>
                  <w:spacing w:line="240" w:lineRule="atLeast"/>
                  <w:jc w:val="center"/>
                  <w:rPr>
                    <w:color w:val="000000" w:themeColor="text1"/>
                  </w:rPr>
                </w:pPr>
                <w:r>
                  <w:rPr>
                    <w:rFonts w:hAnsi="宋体" w:hint="eastAsia"/>
                    <w:color w:val="000000" w:themeColor="text1"/>
                    <w:kern w:val="0"/>
                  </w:rPr>
                  <w:t>抵押借款</w:t>
                </w:r>
              </w:p>
            </w:tc>
            <w:sdt>
              <w:sdtPr>
                <w:rPr>
                  <w:rFonts w:ascii="宋体" w:hAnsi="宋体"/>
                </w:rPr>
                <w:alias w:val="短期借款中的抵押借款金额"/>
                <w:tag w:val="_GBC_65911093fbe245159aa7c84d1fe60fae"/>
                <w:id w:val="1048132"/>
                <w:lock w:val="sdtLocked"/>
                <w:placeholder>
                  <w:docPart w:val="GBC11111111111111111111111111111"/>
                </w:placeholder>
              </w:sdtPr>
              <w:sdtContent>
                <w:tc>
                  <w:tcPr>
                    <w:tcW w:w="1738" w:type="pct"/>
                    <w:tcBorders>
                      <w:top w:val="single" w:sz="6" w:space="0" w:color="auto"/>
                      <w:left w:val="single" w:sz="6" w:space="0" w:color="auto"/>
                      <w:bottom w:val="single" w:sz="6" w:space="0" w:color="auto"/>
                      <w:right w:val="single" w:sz="6" w:space="0" w:color="auto"/>
                    </w:tcBorders>
                    <w:shd w:val="clear" w:color="auto" w:fill="auto"/>
                  </w:tcPr>
                  <w:p w:rsidR="00EB0FBA" w:rsidRDefault="00EB0FBA">
                    <w:pPr>
                      <w:autoSpaceDE w:val="0"/>
                      <w:autoSpaceDN w:val="0"/>
                      <w:adjustRightInd w:val="0"/>
                      <w:snapToGrid w:val="0"/>
                      <w:spacing w:line="240" w:lineRule="atLeast"/>
                      <w:ind w:right="180"/>
                      <w:jc w:val="right"/>
                      <w:rPr>
                        <w:rFonts w:ascii="宋体" w:hAnsi="宋体"/>
                      </w:rPr>
                    </w:pPr>
                    <w:r>
                      <w:rPr>
                        <w:rFonts w:hint="eastAsia"/>
                      </w:rPr>
                      <w:t>260,080,000.00</w:t>
                    </w:r>
                  </w:p>
                </w:tc>
              </w:sdtContent>
            </w:sdt>
            <w:sdt>
              <w:sdtPr>
                <w:rPr>
                  <w:rFonts w:ascii="宋体" w:hAnsi="宋体"/>
                </w:rPr>
                <w:alias w:val="短期借款中的抵押借款金额"/>
                <w:tag w:val="_GBC_a5a72023e10049998030dd44bfcf0ad4"/>
                <w:id w:val="1048133"/>
                <w:lock w:val="sdtLocked"/>
                <w:placeholder>
                  <w:docPart w:val="GBC11111111111111111111111111111"/>
                </w:placeholder>
              </w:sdtPr>
              <w:sdtContent>
                <w:tc>
                  <w:tcPr>
                    <w:tcW w:w="1635" w:type="pct"/>
                    <w:tcBorders>
                      <w:top w:val="single" w:sz="6" w:space="0" w:color="auto"/>
                      <w:left w:val="single" w:sz="6" w:space="0" w:color="auto"/>
                      <w:bottom w:val="single" w:sz="6" w:space="0" w:color="auto"/>
                      <w:right w:val="single" w:sz="6" w:space="0" w:color="auto"/>
                    </w:tcBorders>
                    <w:shd w:val="clear" w:color="auto" w:fill="auto"/>
                  </w:tcPr>
                  <w:p w:rsidR="00EB0FBA" w:rsidRDefault="00EB0FBA">
                    <w:pPr>
                      <w:autoSpaceDE w:val="0"/>
                      <w:autoSpaceDN w:val="0"/>
                      <w:adjustRightInd w:val="0"/>
                      <w:snapToGrid w:val="0"/>
                      <w:spacing w:line="240" w:lineRule="atLeast"/>
                      <w:ind w:right="180"/>
                      <w:jc w:val="right"/>
                      <w:rPr>
                        <w:rFonts w:ascii="宋体" w:hAnsi="宋体"/>
                      </w:rPr>
                    </w:pPr>
                    <w:r>
                      <w:rPr>
                        <w:rFonts w:hint="eastAsia"/>
                      </w:rPr>
                      <w:t>149,080,000.00</w:t>
                    </w:r>
                  </w:p>
                </w:tc>
              </w:sdtContent>
            </w:sdt>
          </w:tr>
          <w:tr w:rsidR="00EB0FBA" w:rsidTr="009719C1">
            <w:trPr>
              <w:cantSplit/>
            </w:trPr>
            <w:tc>
              <w:tcPr>
                <w:tcW w:w="1627" w:type="pct"/>
                <w:tcBorders>
                  <w:top w:val="single" w:sz="6" w:space="0" w:color="auto"/>
                  <w:left w:val="single" w:sz="6" w:space="0" w:color="auto"/>
                  <w:bottom w:val="single" w:sz="6" w:space="0" w:color="auto"/>
                  <w:right w:val="single" w:sz="6" w:space="0" w:color="auto"/>
                </w:tcBorders>
                <w:shd w:val="clear" w:color="auto" w:fill="auto"/>
              </w:tcPr>
              <w:p w:rsidR="00EB0FBA" w:rsidRDefault="00EB0FBA">
                <w:pPr>
                  <w:autoSpaceDE w:val="0"/>
                  <w:autoSpaceDN w:val="0"/>
                  <w:adjustRightInd w:val="0"/>
                  <w:snapToGrid w:val="0"/>
                  <w:spacing w:line="240" w:lineRule="atLeast"/>
                  <w:jc w:val="center"/>
                  <w:rPr>
                    <w:color w:val="000000" w:themeColor="text1"/>
                  </w:rPr>
                </w:pPr>
                <w:r>
                  <w:rPr>
                    <w:rFonts w:hAnsi="宋体" w:hint="eastAsia"/>
                    <w:color w:val="000000" w:themeColor="text1"/>
                    <w:kern w:val="0"/>
                  </w:rPr>
                  <w:t>保证借款</w:t>
                </w:r>
              </w:p>
            </w:tc>
            <w:sdt>
              <w:sdtPr>
                <w:rPr>
                  <w:rFonts w:ascii="宋体" w:hAnsi="宋体"/>
                </w:rPr>
                <w:alias w:val="短期借款中的担保借款金额"/>
                <w:tag w:val="_GBC_78e0775a2f724ce3a16059e7d444a65f"/>
                <w:id w:val="1048134"/>
                <w:lock w:val="sdtLocked"/>
                <w:placeholder>
                  <w:docPart w:val="GBC11111111111111111111111111111"/>
                </w:placeholder>
              </w:sdtPr>
              <w:sdtContent>
                <w:tc>
                  <w:tcPr>
                    <w:tcW w:w="1738" w:type="pct"/>
                    <w:tcBorders>
                      <w:top w:val="single" w:sz="6" w:space="0" w:color="auto"/>
                      <w:left w:val="single" w:sz="6" w:space="0" w:color="auto"/>
                      <w:bottom w:val="single" w:sz="6" w:space="0" w:color="auto"/>
                      <w:right w:val="single" w:sz="6" w:space="0" w:color="auto"/>
                    </w:tcBorders>
                    <w:shd w:val="clear" w:color="auto" w:fill="auto"/>
                  </w:tcPr>
                  <w:p w:rsidR="00EB0FBA" w:rsidRDefault="00EB0FBA">
                    <w:pPr>
                      <w:autoSpaceDE w:val="0"/>
                      <w:autoSpaceDN w:val="0"/>
                      <w:adjustRightInd w:val="0"/>
                      <w:snapToGrid w:val="0"/>
                      <w:spacing w:line="240" w:lineRule="atLeast"/>
                      <w:ind w:right="180"/>
                      <w:jc w:val="right"/>
                      <w:rPr>
                        <w:rFonts w:ascii="宋体" w:hAnsi="宋体"/>
                      </w:rPr>
                    </w:pPr>
                    <w:r>
                      <w:rPr>
                        <w:rFonts w:hint="eastAsia"/>
                      </w:rPr>
                      <w:t>10,000,000.00</w:t>
                    </w:r>
                  </w:p>
                </w:tc>
              </w:sdtContent>
            </w:sdt>
            <w:sdt>
              <w:sdtPr>
                <w:rPr>
                  <w:rFonts w:ascii="宋体" w:hAnsi="宋体"/>
                  <w:color w:val="000000" w:themeColor="text1"/>
                </w:rPr>
                <w:alias w:val="短期借款中的担保借款金额"/>
                <w:tag w:val="_GBC_09a1acaa63d94fbb8778cf744c5716c8"/>
                <w:id w:val="1048135"/>
                <w:lock w:val="sdtLocked"/>
                <w:placeholder>
                  <w:docPart w:val="GBC11111111111111111111111111111"/>
                </w:placeholder>
                <w:showingPlcHdr/>
              </w:sdtPr>
              <w:sdtContent>
                <w:tc>
                  <w:tcPr>
                    <w:tcW w:w="1635" w:type="pct"/>
                    <w:tcBorders>
                      <w:top w:val="single" w:sz="6" w:space="0" w:color="auto"/>
                      <w:left w:val="single" w:sz="6" w:space="0" w:color="auto"/>
                      <w:bottom w:val="single" w:sz="6" w:space="0" w:color="auto"/>
                      <w:right w:val="single" w:sz="6" w:space="0" w:color="auto"/>
                    </w:tcBorders>
                    <w:shd w:val="clear" w:color="auto" w:fill="auto"/>
                  </w:tcPr>
                  <w:p w:rsidR="00EB0FBA" w:rsidRDefault="00EB0FBA">
                    <w:pPr>
                      <w:autoSpaceDE w:val="0"/>
                      <w:autoSpaceDN w:val="0"/>
                      <w:adjustRightInd w:val="0"/>
                      <w:snapToGrid w:val="0"/>
                      <w:spacing w:line="240" w:lineRule="atLeast"/>
                      <w:ind w:right="180"/>
                      <w:jc w:val="right"/>
                      <w:rPr>
                        <w:rFonts w:ascii="宋体" w:hAnsi="宋体"/>
                        <w:color w:val="000000" w:themeColor="text1"/>
                      </w:rPr>
                    </w:pPr>
                    <w:r>
                      <w:rPr>
                        <w:rFonts w:hint="eastAsia"/>
                        <w:color w:val="333399"/>
                      </w:rPr>
                      <w:t xml:space="preserve">　</w:t>
                    </w:r>
                  </w:p>
                </w:tc>
              </w:sdtContent>
            </w:sdt>
          </w:tr>
          <w:tr w:rsidR="00EB0FBA" w:rsidTr="009719C1">
            <w:trPr>
              <w:cantSplit/>
            </w:trPr>
            <w:tc>
              <w:tcPr>
                <w:tcW w:w="1627" w:type="pct"/>
                <w:tcBorders>
                  <w:top w:val="single" w:sz="6" w:space="0" w:color="auto"/>
                  <w:left w:val="single" w:sz="6" w:space="0" w:color="auto"/>
                  <w:bottom w:val="single" w:sz="6" w:space="0" w:color="auto"/>
                  <w:right w:val="single" w:sz="6" w:space="0" w:color="auto"/>
                </w:tcBorders>
                <w:shd w:val="clear" w:color="auto" w:fill="auto"/>
              </w:tcPr>
              <w:p w:rsidR="00EB0FBA" w:rsidRDefault="00EB0FBA">
                <w:pPr>
                  <w:autoSpaceDE w:val="0"/>
                  <w:autoSpaceDN w:val="0"/>
                  <w:adjustRightInd w:val="0"/>
                  <w:snapToGrid w:val="0"/>
                  <w:spacing w:line="240" w:lineRule="atLeast"/>
                  <w:jc w:val="center"/>
                  <w:rPr>
                    <w:color w:val="000000" w:themeColor="text1"/>
                  </w:rPr>
                </w:pPr>
                <w:r>
                  <w:rPr>
                    <w:rFonts w:hAnsi="宋体" w:hint="eastAsia"/>
                    <w:color w:val="000000" w:themeColor="text1"/>
                    <w:kern w:val="0"/>
                  </w:rPr>
                  <w:t>信用借款</w:t>
                </w:r>
              </w:p>
            </w:tc>
            <w:sdt>
              <w:sdtPr>
                <w:rPr>
                  <w:rFonts w:ascii="宋体" w:hAnsi="宋体"/>
                </w:rPr>
                <w:alias w:val="短期借款中的信用借款金额"/>
                <w:tag w:val="_GBC_fefe238528a947d986053d0e0c5d7994"/>
                <w:id w:val="1048136"/>
                <w:lock w:val="sdtLocked"/>
                <w:placeholder>
                  <w:docPart w:val="GBC11111111111111111111111111111"/>
                </w:placeholder>
              </w:sdtPr>
              <w:sdtContent>
                <w:tc>
                  <w:tcPr>
                    <w:tcW w:w="1738" w:type="pct"/>
                    <w:tcBorders>
                      <w:top w:val="single" w:sz="6" w:space="0" w:color="auto"/>
                      <w:left w:val="single" w:sz="6" w:space="0" w:color="auto"/>
                      <w:bottom w:val="single" w:sz="6" w:space="0" w:color="auto"/>
                      <w:right w:val="single" w:sz="6" w:space="0" w:color="auto"/>
                    </w:tcBorders>
                    <w:shd w:val="clear" w:color="auto" w:fill="auto"/>
                  </w:tcPr>
                  <w:p w:rsidR="00EB0FBA" w:rsidRDefault="00EB0FBA">
                    <w:pPr>
                      <w:autoSpaceDE w:val="0"/>
                      <w:autoSpaceDN w:val="0"/>
                      <w:adjustRightInd w:val="0"/>
                      <w:snapToGrid w:val="0"/>
                      <w:spacing w:line="240" w:lineRule="atLeast"/>
                      <w:ind w:right="180"/>
                      <w:jc w:val="right"/>
                      <w:rPr>
                        <w:rFonts w:ascii="宋体" w:hAnsi="宋体"/>
                      </w:rPr>
                    </w:pPr>
                    <w:r>
                      <w:rPr>
                        <w:rFonts w:hint="eastAsia"/>
                      </w:rPr>
                      <w:t>1,505,085,353.33</w:t>
                    </w:r>
                  </w:p>
                </w:tc>
              </w:sdtContent>
            </w:sdt>
            <w:sdt>
              <w:sdtPr>
                <w:rPr>
                  <w:rFonts w:ascii="宋体" w:hAnsi="宋体"/>
                </w:rPr>
                <w:alias w:val="短期借款中的信用借款金额"/>
                <w:tag w:val="_GBC_3aea6db2a3de4b2a944a02adbaa3b11a"/>
                <w:id w:val="1048137"/>
                <w:lock w:val="sdtLocked"/>
                <w:placeholder>
                  <w:docPart w:val="GBC11111111111111111111111111111"/>
                </w:placeholder>
              </w:sdtPr>
              <w:sdtContent>
                <w:tc>
                  <w:tcPr>
                    <w:tcW w:w="1635" w:type="pct"/>
                    <w:tcBorders>
                      <w:top w:val="single" w:sz="6" w:space="0" w:color="auto"/>
                      <w:left w:val="single" w:sz="6" w:space="0" w:color="auto"/>
                      <w:bottom w:val="single" w:sz="6" w:space="0" w:color="auto"/>
                      <w:right w:val="single" w:sz="6" w:space="0" w:color="auto"/>
                    </w:tcBorders>
                    <w:shd w:val="clear" w:color="auto" w:fill="auto"/>
                  </w:tcPr>
                  <w:p w:rsidR="00EB0FBA" w:rsidRDefault="00EB0FBA">
                    <w:pPr>
                      <w:autoSpaceDE w:val="0"/>
                      <w:autoSpaceDN w:val="0"/>
                      <w:adjustRightInd w:val="0"/>
                      <w:snapToGrid w:val="0"/>
                      <w:spacing w:line="240" w:lineRule="atLeast"/>
                      <w:ind w:right="180"/>
                      <w:jc w:val="right"/>
                      <w:rPr>
                        <w:rFonts w:ascii="宋体" w:hAnsi="宋体"/>
                      </w:rPr>
                    </w:pPr>
                    <w:r>
                      <w:rPr>
                        <w:rFonts w:hint="eastAsia"/>
                      </w:rPr>
                      <w:t>999,701,100.17</w:t>
                    </w:r>
                  </w:p>
                </w:tc>
              </w:sdtContent>
            </w:sdt>
          </w:tr>
          <w:tr w:rsidR="00EB0FBA" w:rsidTr="009719C1">
            <w:trPr>
              <w:cantSplit/>
            </w:trPr>
            <w:tc>
              <w:tcPr>
                <w:tcW w:w="1627" w:type="pct"/>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snapToGrid w:val="0"/>
                  <w:spacing w:line="240" w:lineRule="atLeast"/>
                  <w:jc w:val="center"/>
                  <w:rPr>
                    <w:color w:val="000000" w:themeColor="text1"/>
                  </w:rPr>
                </w:pPr>
                <w:r>
                  <w:rPr>
                    <w:rFonts w:hAnsi="宋体" w:hint="eastAsia"/>
                    <w:color w:val="000000" w:themeColor="text1"/>
                  </w:rPr>
                  <w:t>合计</w:t>
                </w:r>
              </w:p>
            </w:tc>
            <w:sdt>
              <w:sdtPr>
                <w:rPr>
                  <w:rFonts w:ascii="宋体" w:hAnsi="宋体"/>
                </w:rPr>
                <w:alias w:val="短期借款"/>
                <w:tag w:val="_GBC_ae4a806df5dd4c10a2fb49ac298d79cd"/>
                <w:id w:val="1048146"/>
                <w:lock w:val="sdtLocked"/>
                <w:placeholder>
                  <w:docPart w:val="GBC11111111111111111111111111111"/>
                </w:placeholder>
              </w:sdtPr>
              <w:sdtContent>
                <w:tc>
                  <w:tcPr>
                    <w:tcW w:w="1738" w:type="pct"/>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snapToGrid w:val="0"/>
                      <w:spacing w:line="240" w:lineRule="atLeast"/>
                      <w:ind w:right="180"/>
                      <w:jc w:val="right"/>
                      <w:rPr>
                        <w:rFonts w:ascii="宋体" w:hAnsi="宋体"/>
                      </w:rPr>
                    </w:pPr>
                    <w:r>
                      <w:rPr>
                        <w:rFonts w:hint="eastAsia"/>
                      </w:rPr>
                      <w:t>1,775,165,353.33</w:t>
                    </w:r>
                  </w:p>
                </w:tc>
              </w:sdtContent>
            </w:sdt>
            <w:sdt>
              <w:sdtPr>
                <w:rPr>
                  <w:rFonts w:ascii="宋体" w:hAnsi="宋体"/>
                </w:rPr>
                <w:alias w:val="短期借款"/>
                <w:tag w:val="_GBC_bc827ab386184bf98d2476510c47b688"/>
                <w:id w:val="1048147"/>
                <w:lock w:val="sdtLocked"/>
                <w:placeholder>
                  <w:docPart w:val="GBC11111111111111111111111111111"/>
                </w:placeholder>
              </w:sdtPr>
              <w:sdtContent>
                <w:tc>
                  <w:tcPr>
                    <w:tcW w:w="1635" w:type="pct"/>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snapToGrid w:val="0"/>
                      <w:spacing w:line="240" w:lineRule="atLeast"/>
                      <w:ind w:right="180"/>
                      <w:jc w:val="right"/>
                      <w:rPr>
                        <w:rFonts w:ascii="宋体" w:hAnsi="宋体"/>
                      </w:rPr>
                    </w:pPr>
                    <w:r>
                      <w:rPr>
                        <w:rFonts w:hint="eastAsia"/>
                      </w:rPr>
                      <w:t>1,148,781,100.17</w:t>
                    </w:r>
                  </w:p>
                </w:tc>
              </w:sdtContent>
            </w:sdt>
          </w:tr>
        </w:tbl>
        <w:p w:rsidR="00EB0FBA" w:rsidRDefault="006028CF">
          <w:pPr>
            <w:snapToGrid w:val="0"/>
            <w:spacing w:line="240" w:lineRule="atLeast"/>
            <w:rPr>
              <w:color w:val="000000" w:themeColor="text1"/>
            </w:rPr>
          </w:pPr>
        </w:p>
      </w:sdtContent>
    </w:sdt>
    <w:p w:rsidR="00EB0FBA" w:rsidRDefault="00EB0FBA">
      <w:pPr>
        <w:snapToGrid w:val="0"/>
        <w:spacing w:line="240" w:lineRule="atLeast"/>
        <w:ind w:rightChars="-73" w:right="-153"/>
      </w:pPr>
    </w:p>
    <w:sdt>
      <w:sdtPr>
        <w:rPr>
          <w:rFonts w:hAnsi="宋体" w:hint="eastAsia"/>
          <w:b w:val="0"/>
          <w:bCs w:val="0"/>
          <w:szCs w:val="22"/>
        </w:rPr>
        <w:tag w:val="_GBC_ce4fe7881310455a8289d33c711d7bee"/>
        <w:id w:val="1048162"/>
        <w:lock w:val="sdtLocked"/>
        <w:placeholder>
          <w:docPart w:val="GBC22222222222222222222222222222"/>
        </w:placeholder>
      </w:sdtPr>
      <w:sdtEndPr>
        <w:rPr>
          <w:rFonts w:hAnsi="Calibri" w:hint="default"/>
        </w:rPr>
      </w:sdtEndPr>
      <w:sdtContent>
        <w:p w:rsidR="00EB0FBA" w:rsidRDefault="00EB0FBA">
          <w:pPr>
            <w:pStyle w:val="3"/>
            <w:numPr>
              <w:ilvl w:val="0"/>
              <w:numId w:val="27"/>
            </w:numPr>
            <w:rPr>
              <w:rFonts w:ascii="宋体" w:hAnsi="宋体"/>
            </w:rPr>
          </w:pPr>
          <w:r>
            <w:rPr>
              <w:rFonts w:ascii="宋体" w:hAnsi="宋体" w:hint="eastAsia"/>
            </w:rPr>
            <w:t>交易性金融负债</w:t>
          </w:r>
        </w:p>
        <w:p w:rsidR="00EB0FBA" w:rsidRDefault="00EB0FBA">
          <w:pPr>
            <w:ind w:left="1680"/>
            <w:jc w:val="right"/>
          </w:pPr>
          <w:r>
            <w:rPr>
              <w:rFonts w:hAnsi="宋体" w:hint="eastAsia"/>
            </w:rPr>
            <w:t>单位</w:t>
          </w:r>
          <w:r>
            <w:rPr>
              <w:rFonts w:hint="eastAsia"/>
            </w:rPr>
            <w:t>：</w:t>
          </w:r>
          <w:sdt>
            <w:sdtPr>
              <w:rPr>
                <w:rFonts w:hint="eastAsia"/>
              </w:rPr>
              <w:alias w:val="单位：财务附注：交易性金融负债"/>
              <w:tag w:val="_GBC_8bdf989e1d134339936a3c68e92cb2a3"/>
              <w:id w:val="104814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w:t>
          </w:r>
          <w:r>
            <w:rPr>
              <w:rFonts w:hAnsi="宋体" w:hint="eastAsia"/>
            </w:rPr>
            <w:t>币种</w:t>
          </w:r>
          <w:r>
            <w:rPr>
              <w:rFonts w:hint="eastAsia"/>
            </w:rPr>
            <w:t>：</w:t>
          </w:r>
          <w:sdt>
            <w:sdtPr>
              <w:rPr>
                <w:rFonts w:hint="eastAsia"/>
              </w:rPr>
              <w:alias w:val="币种：财务附注：交易性金融负债"/>
              <w:tag w:val="_GBC_35b332d698a74dab82314c8a776b85c2"/>
              <w:id w:val="104815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840"/>
            <w:gridCol w:w="3080"/>
            <w:gridCol w:w="2977"/>
          </w:tblGrid>
          <w:tr w:rsidR="00EB0FBA" w:rsidTr="00F91E3F">
            <w:tc>
              <w:tcPr>
                <w:tcW w:w="284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center"/>
                  <w:rPr>
                    <w:kern w:val="0"/>
                  </w:rPr>
                </w:pPr>
                <w:r>
                  <w:rPr>
                    <w:rFonts w:hAnsi="宋体" w:hint="eastAsia"/>
                    <w:kern w:val="0"/>
                  </w:rPr>
                  <w:t>项目</w:t>
                </w:r>
              </w:p>
            </w:tc>
            <w:tc>
              <w:tcPr>
                <w:tcW w:w="308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center"/>
                  <w:rPr>
                    <w:kern w:val="0"/>
                  </w:rPr>
                </w:pPr>
                <w:r>
                  <w:rPr>
                    <w:rFonts w:hAnsi="宋体" w:hint="eastAsia"/>
                    <w:kern w:val="0"/>
                  </w:rPr>
                  <w:t>期末公允价值</w:t>
                </w:r>
              </w:p>
            </w:tc>
            <w:tc>
              <w:tcPr>
                <w:tcW w:w="2977"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center"/>
                  <w:rPr>
                    <w:kern w:val="0"/>
                  </w:rPr>
                </w:pPr>
                <w:r>
                  <w:rPr>
                    <w:rFonts w:hAnsi="宋体" w:hint="eastAsia"/>
                    <w:kern w:val="0"/>
                  </w:rPr>
                  <w:t>期初公允价值</w:t>
                </w:r>
              </w:p>
            </w:tc>
          </w:tr>
          <w:tr w:rsidR="00EB0FBA" w:rsidTr="00F91E3F">
            <w:tc>
              <w:tcPr>
                <w:tcW w:w="284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center"/>
                  <w:rPr>
                    <w:kern w:val="0"/>
                  </w:rPr>
                </w:pPr>
                <w:r>
                  <w:rPr>
                    <w:rFonts w:hAnsi="宋体" w:hint="eastAsia"/>
                    <w:kern w:val="0"/>
                  </w:rPr>
                  <w:t>衍生金融负债</w:t>
                </w:r>
              </w:p>
            </w:tc>
            <w:sdt>
              <w:sdtPr>
                <w:rPr>
                  <w:rFonts w:ascii="宋体" w:hAnsi="宋体"/>
                </w:rPr>
                <w:alias w:val="衍生金融负债"/>
                <w:tag w:val="_GBC_19f980b3c84c4a5d808b989617a747f0"/>
                <w:id w:val="1048155"/>
                <w:lock w:val="sdtLocked"/>
                <w:placeholder>
                  <w:docPart w:val="GBC11111111111111111111111111111"/>
                </w:placeholder>
              </w:sdtPr>
              <w:sdtContent>
                <w:tc>
                  <w:tcPr>
                    <w:tcW w:w="3080" w:type="dxa"/>
                    <w:tcBorders>
                      <w:top w:val="single" w:sz="4" w:space="0" w:color="auto"/>
                      <w:left w:val="single" w:sz="4" w:space="0" w:color="auto"/>
                      <w:bottom w:val="single" w:sz="4" w:space="0" w:color="auto"/>
                      <w:right w:val="single" w:sz="4" w:space="0" w:color="auto"/>
                    </w:tcBorders>
                    <w:vAlign w:val="center"/>
                  </w:tcPr>
                  <w:p w:rsidR="00EB0FBA" w:rsidRDefault="00EB0FBA">
                    <w:pPr>
                      <w:jc w:val="right"/>
                      <w:rPr>
                        <w:rFonts w:ascii="宋体" w:hAnsi="宋体"/>
                      </w:rPr>
                    </w:pPr>
                    <w:r>
                      <w:rPr>
                        <w:rFonts w:hint="eastAsia"/>
                      </w:rPr>
                      <w:t>24,566,491.58</w:t>
                    </w:r>
                  </w:p>
                </w:tc>
              </w:sdtContent>
            </w:sdt>
            <w:sdt>
              <w:sdtPr>
                <w:rPr>
                  <w:rFonts w:ascii="宋体" w:hAnsi="宋体"/>
                  <w:color w:val="000000" w:themeColor="text1"/>
                </w:rPr>
                <w:alias w:val="衍生金融负债"/>
                <w:tag w:val="_GBC_a85f898077ce433282c2d28b05a291f3"/>
                <w:id w:val="1048156"/>
                <w:lock w:val="sdtLocked"/>
                <w:placeholder>
                  <w:docPart w:val="GBC11111111111111111111111111111"/>
                </w:placeholder>
                <w:showingPlcHdr/>
              </w:sdtPr>
              <w:sdtContent>
                <w:tc>
                  <w:tcPr>
                    <w:tcW w:w="2977"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color w:val="000000" w:themeColor="text1"/>
                      </w:rPr>
                    </w:pPr>
                    <w:r>
                      <w:rPr>
                        <w:rFonts w:hint="eastAsia"/>
                        <w:color w:val="333399"/>
                      </w:rPr>
                      <w:t xml:space="preserve">　</w:t>
                    </w:r>
                  </w:p>
                </w:tc>
              </w:sdtContent>
            </w:sdt>
          </w:tr>
          <w:tr w:rsidR="00EB0FBA" w:rsidTr="00F91E3F">
            <w:tc>
              <w:tcPr>
                <w:tcW w:w="284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center"/>
                  <w:rPr>
                    <w:kern w:val="0"/>
                  </w:rPr>
                </w:pPr>
                <w:r>
                  <w:rPr>
                    <w:rFonts w:hAnsi="宋体" w:hint="eastAsia"/>
                    <w:kern w:val="0"/>
                  </w:rPr>
                  <w:t>合计</w:t>
                </w:r>
              </w:p>
            </w:tc>
            <w:sdt>
              <w:sdtPr>
                <w:rPr>
                  <w:rFonts w:ascii="宋体" w:hAnsi="宋体"/>
                  <w:kern w:val="0"/>
                </w:rPr>
                <w:alias w:val="交易性金融负债"/>
                <w:tag w:val="_GBC_57ebfc600ebe4fe1992af99838834030"/>
                <w:id w:val="1048159"/>
                <w:lock w:val="sdtLocked"/>
                <w:placeholder>
                  <w:docPart w:val="GBC11111111111111111111111111111"/>
                </w:placeholder>
              </w:sdtPr>
              <w:sdtContent>
                <w:tc>
                  <w:tcPr>
                    <w:tcW w:w="308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rPr>
                        <w:rFonts w:ascii="宋体" w:hAnsi="宋体"/>
                        <w:kern w:val="0"/>
                      </w:rPr>
                    </w:pPr>
                    <w:r>
                      <w:rPr>
                        <w:rFonts w:hint="eastAsia"/>
                      </w:rPr>
                      <w:t>24,566,491.58</w:t>
                    </w:r>
                  </w:p>
                </w:tc>
              </w:sdtContent>
            </w:sdt>
            <w:sdt>
              <w:sdtPr>
                <w:rPr>
                  <w:rFonts w:ascii="宋体" w:hAnsi="宋体"/>
                  <w:color w:val="000000" w:themeColor="text1"/>
                </w:rPr>
                <w:alias w:val="交易性金融负债"/>
                <w:tag w:val="_GBC_feb1c2fde2cf48dca705a14a591cdd63"/>
                <w:id w:val="1048160"/>
                <w:lock w:val="sdtLocked"/>
                <w:placeholder>
                  <w:docPart w:val="GBC11111111111111111111111111111"/>
                </w:placeholder>
                <w:showingPlcHdr/>
              </w:sdtPr>
              <w:sdtContent>
                <w:tc>
                  <w:tcPr>
                    <w:tcW w:w="2977"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color w:val="000000" w:themeColor="text1"/>
                      </w:rPr>
                    </w:pPr>
                    <w:r>
                      <w:rPr>
                        <w:rFonts w:hint="eastAsia"/>
                        <w:color w:val="333399"/>
                      </w:rPr>
                      <w:t xml:space="preserve">　</w:t>
                    </w:r>
                  </w:p>
                </w:tc>
              </w:sdtContent>
            </w:sdt>
          </w:tr>
        </w:tbl>
        <w:sdt>
          <w:sdtPr>
            <w:rPr>
              <w:rFonts w:ascii="宋体" w:hAnsi="宋体"/>
            </w:rPr>
            <w:alias w:val="交易性金融负债的说明"/>
            <w:tag w:val="_GBC_f4a11b265f5848ff81835f7029261192"/>
            <w:id w:val="1048161"/>
            <w:lock w:val="sdtLocked"/>
            <w:placeholder>
              <w:docPart w:val="GBC22222222222222222222222222222"/>
            </w:placeholder>
          </w:sdtPr>
          <w:sdtContent>
            <w:p w:rsidR="00EB0FBA" w:rsidRDefault="00EB0FBA" w:rsidP="00C641F4">
              <w:pPr>
                <w:snapToGrid w:val="0"/>
                <w:spacing w:line="240" w:lineRule="atLeast"/>
                <w:ind w:firstLineChars="200" w:firstLine="420"/>
                <w:rPr>
                  <w:rFonts w:hAnsi="宋体"/>
                </w:rPr>
              </w:pPr>
              <w:r>
                <w:rPr>
                  <w:rFonts w:hint="eastAsia"/>
                </w:rPr>
                <w:t>交易性金融负债期末金额系本集团本年从事远期结售汇业务，截至期末公允价值变动形成，公允价值根据期末最后一个交易日银行提供的远期结售购汇汇率确定。</w:t>
              </w:r>
            </w:p>
          </w:sdtContent>
        </w:sdt>
      </w:sdtContent>
    </w:sdt>
    <w:p w:rsidR="00EB0FBA" w:rsidRDefault="00EB0FBA"/>
    <w:sdt>
      <w:sdtPr>
        <w:rPr>
          <w:rFonts w:hAnsi="宋体" w:hint="eastAsia"/>
          <w:b w:val="0"/>
          <w:bCs w:val="0"/>
          <w:szCs w:val="22"/>
        </w:rPr>
        <w:tag w:val="_GBC_2d601161875d403b89eb950fcc958cb2"/>
        <w:id w:val="1048172"/>
        <w:lock w:val="sdtLocked"/>
        <w:placeholder>
          <w:docPart w:val="GBC22222222222222222222222222222"/>
        </w:placeholder>
      </w:sdtPr>
      <w:sdtEndPr>
        <w:rPr>
          <w:rFonts w:hAnsi="Calibri" w:hint="default"/>
        </w:rPr>
      </w:sdtEndPr>
      <w:sdtContent>
        <w:p w:rsidR="00EB0FBA" w:rsidRDefault="00EB0FBA">
          <w:pPr>
            <w:pStyle w:val="3"/>
            <w:numPr>
              <w:ilvl w:val="0"/>
              <w:numId w:val="27"/>
            </w:numPr>
            <w:rPr>
              <w:rFonts w:ascii="宋体" w:hAnsi="宋体"/>
            </w:rPr>
          </w:pPr>
          <w:r>
            <w:rPr>
              <w:rFonts w:ascii="宋体" w:hAnsi="宋体" w:hint="eastAsia"/>
            </w:rPr>
            <w:t>应付票据</w:t>
          </w:r>
        </w:p>
        <w:p w:rsidR="00EB0FBA" w:rsidRDefault="00EB0FBA">
          <w:pPr>
            <w:jc w:val="right"/>
          </w:pPr>
          <w:r>
            <w:rPr>
              <w:rFonts w:hAnsi="宋体" w:hint="eastAsia"/>
            </w:rPr>
            <w:t>单位</w:t>
          </w:r>
          <w:r>
            <w:rPr>
              <w:rFonts w:hint="eastAsia"/>
            </w:rPr>
            <w:t>：</w:t>
          </w:r>
          <w:sdt>
            <w:sdtPr>
              <w:rPr>
                <w:rFonts w:hint="eastAsia"/>
              </w:rPr>
              <w:alias w:val="单位：财务附注：应付票据"/>
              <w:tag w:val="_GBC_745c1a47b73f42f5a3cec129a126ab41"/>
              <w:id w:val="104816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w:t>
          </w:r>
          <w:r>
            <w:rPr>
              <w:rFonts w:hAnsi="宋体" w:hint="eastAsia"/>
            </w:rPr>
            <w:t>币种</w:t>
          </w:r>
          <w:r>
            <w:rPr>
              <w:rFonts w:hint="eastAsia"/>
            </w:rPr>
            <w:t>：</w:t>
          </w:r>
          <w:sdt>
            <w:sdtPr>
              <w:rPr>
                <w:rFonts w:hint="eastAsia"/>
              </w:rPr>
              <w:alias w:val="币种：财务附注：应付票据"/>
              <w:tag w:val="_GBC_4052987c6ef64a499a78a78714464e47"/>
              <w:id w:val="104816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496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tblPr>
          <w:tblGrid>
            <w:gridCol w:w="1920"/>
            <w:gridCol w:w="3500"/>
            <w:gridCol w:w="3401"/>
          </w:tblGrid>
          <w:tr w:rsidR="00EB0FBA" w:rsidTr="009719C1">
            <w:trPr>
              <w:cantSplit/>
            </w:trPr>
            <w:tc>
              <w:tcPr>
                <w:tcW w:w="1088" w:type="pct"/>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snapToGrid w:val="0"/>
                  <w:spacing w:line="240" w:lineRule="atLeast"/>
                  <w:jc w:val="center"/>
                </w:pPr>
                <w:r>
                  <w:rPr>
                    <w:rFonts w:hAnsi="宋体" w:hint="eastAsia"/>
                  </w:rPr>
                  <w:t>种类</w:t>
                </w:r>
              </w:p>
            </w:tc>
            <w:tc>
              <w:tcPr>
                <w:tcW w:w="1984" w:type="pct"/>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snapToGrid w:val="0"/>
                  <w:spacing w:line="240" w:lineRule="atLeast"/>
                  <w:jc w:val="center"/>
                </w:pPr>
                <w:r>
                  <w:rPr>
                    <w:rFonts w:hAnsi="宋体" w:hint="eastAsia"/>
                  </w:rPr>
                  <w:t>期末数</w:t>
                </w:r>
              </w:p>
            </w:tc>
            <w:tc>
              <w:tcPr>
                <w:tcW w:w="1928" w:type="pct"/>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snapToGrid w:val="0"/>
                  <w:spacing w:line="240" w:lineRule="atLeast"/>
                  <w:jc w:val="center"/>
                </w:pPr>
                <w:r>
                  <w:rPr>
                    <w:rFonts w:hAnsi="宋体" w:hint="eastAsia"/>
                  </w:rPr>
                  <w:t>期初数</w:t>
                </w:r>
              </w:p>
            </w:tc>
          </w:tr>
          <w:tr w:rsidR="00EB0FBA" w:rsidTr="009719C1">
            <w:trPr>
              <w:cantSplit/>
            </w:trPr>
            <w:tc>
              <w:tcPr>
                <w:tcW w:w="1088" w:type="pct"/>
                <w:tcBorders>
                  <w:top w:val="single" w:sz="6" w:space="0" w:color="auto"/>
                  <w:left w:val="single" w:sz="6" w:space="0" w:color="auto"/>
                  <w:bottom w:val="single" w:sz="6" w:space="0" w:color="auto"/>
                  <w:right w:val="single" w:sz="6" w:space="0" w:color="auto"/>
                </w:tcBorders>
                <w:shd w:val="clear" w:color="auto" w:fill="auto"/>
              </w:tcPr>
              <w:p w:rsidR="00EB0FBA" w:rsidRDefault="00EB0FBA">
                <w:pPr>
                  <w:autoSpaceDE w:val="0"/>
                  <w:autoSpaceDN w:val="0"/>
                  <w:adjustRightInd w:val="0"/>
                  <w:snapToGrid w:val="0"/>
                  <w:spacing w:line="240" w:lineRule="atLeast"/>
                  <w:jc w:val="center"/>
                </w:pPr>
                <w:r>
                  <w:rPr>
                    <w:rFonts w:hAnsi="宋体" w:hint="eastAsia"/>
                  </w:rPr>
                  <w:t>银行承兑汇票</w:t>
                </w:r>
              </w:p>
            </w:tc>
            <w:sdt>
              <w:sdtPr>
                <w:rPr>
                  <w:rFonts w:ascii="宋体" w:hAnsi="宋体"/>
                  <w:kern w:val="0"/>
                </w:rPr>
                <w:alias w:val="银行承兑汇票"/>
                <w:tag w:val="_GBC_5dfdb8749cd943d08d19d7f2c70ac90a"/>
                <w:id w:val="1048167"/>
                <w:lock w:val="sdtLocked"/>
                <w:placeholder>
                  <w:docPart w:val="GBC11111111111111111111111111111"/>
                </w:placeholder>
              </w:sdtPr>
              <w:sdtContent>
                <w:tc>
                  <w:tcPr>
                    <w:tcW w:w="1984" w:type="pct"/>
                    <w:tcBorders>
                      <w:top w:val="single" w:sz="6" w:space="0" w:color="auto"/>
                      <w:left w:val="single" w:sz="6" w:space="0" w:color="auto"/>
                      <w:bottom w:val="single" w:sz="6" w:space="0" w:color="auto"/>
                      <w:right w:val="single" w:sz="6" w:space="0" w:color="auto"/>
                    </w:tcBorders>
                    <w:shd w:val="clear" w:color="auto" w:fill="auto"/>
                  </w:tcPr>
                  <w:p w:rsidR="00EB0FBA" w:rsidRDefault="00EB0FBA">
                    <w:pPr>
                      <w:widowControl/>
                      <w:ind w:right="13"/>
                      <w:jc w:val="right"/>
                      <w:rPr>
                        <w:rFonts w:ascii="宋体" w:hAnsi="宋体"/>
                        <w:kern w:val="0"/>
                      </w:rPr>
                    </w:pPr>
                    <w:r>
                      <w:rPr>
                        <w:rFonts w:hint="eastAsia"/>
                      </w:rPr>
                      <w:t>914,174,332.86</w:t>
                    </w:r>
                  </w:p>
                </w:tc>
              </w:sdtContent>
            </w:sdt>
            <w:sdt>
              <w:sdtPr>
                <w:rPr>
                  <w:rFonts w:ascii="宋体" w:hAnsi="宋体"/>
                </w:rPr>
                <w:alias w:val="银行承兑汇票"/>
                <w:tag w:val="_GBC_9ba749d668a44592bf7734527471f1bb"/>
                <w:id w:val="1048168"/>
                <w:lock w:val="sdtLocked"/>
                <w:placeholder>
                  <w:docPart w:val="GBC11111111111111111111111111111"/>
                </w:placeholder>
              </w:sdtPr>
              <w:sdtContent>
                <w:tc>
                  <w:tcPr>
                    <w:tcW w:w="1928" w:type="pct"/>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right"/>
                      <w:rPr>
                        <w:rFonts w:ascii="宋体" w:hAnsi="宋体"/>
                      </w:rPr>
                    </w:pPr>
                    <w:r>
                      <w:rPr>
                        <w:rFonts w:hint="eastAsia"/>
                      </w:rPr>
                      <w:t>376,680,114.36</w:t>
                    </w:r>
                  </w:p>
                </w:tc>
              </w:sdtContent>
            </w:sdt>
          </w:tr>
          <w:tr w:rsidR="00EB0FBA" w:rsidTr="009719C1">
            <w:trPr>
              <w:cantSplit/>
            </w:trPr>
            <w:tc>
              <w:tcPr>
                <w:tcW w:w="1088" w:type="pct"/>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snapToGrid w:val="0"/>
                  <w:spacing w:line="240" w:lineRule="atLeast"/>
                  <w:jc w:val="center"/>
                </w:pPr>
                <w:r>
                  <w:rPr>
                    <w:rFonts w:hAnsi="宋体" w:hint="eastAsia"/>
                  </w:rPr>
                  <w:t>合计</w:t>
                </w:r>
              </w:p>
            </w:tc>
            <w:sdt>
              <w:sdtPr>
                <w:rPr>
                  <w:rFonts w:ascii="宋体" w:hAnsi="宋体"/>
                  <w:kern w:val="0"/>
                </w:rPr>
                <w:alias w:val="应付票据"/>
                <w:tag w:val="_GBC_eb9f877d1bfa48e286ae752cdfc20a42"/>
                <w:id w:val="1048169"/>
                <w:lock w:val="sdtLocked"/>
                <w:placeholder>
                  <w:docPart w:val="GBC11111111111111111111111111111"/>
                </w:placeholder>
              </w:sdtPr>
              <w:sdtContent>
                <w:tc>
                  <w:tcPr>
                    <w:tcW w:w="1984" w:type="pct"/>
                    <w:tcBorders>
                      <w:top w:val="single" w:sz="6" w:space="0" w:color="auto"/>
                      <w:left w:val="single" w:sz="6" w:space="0" w:color="auto"/>
                      <w:bottom w:val="single" w:sz="6" w:space="0" w:color="auto"/>
                      <w:right w:val="single" w:sz="6" w:space="0" w:color="auto"/>
                    </w:tcBorders>
                  </w:tcPr>
                  <w:p w:rsidR="00EB0FBA" w:rsidRDefault="00EB0FBA">
                    <w:pPr>
                      <w:widowControl/>
                      <w:jc w:val="right"/>
                      <w:rPr>
                        <w:rFonts w:ascii="宋体" w:hAnsi="宋体"/>
                        <w:kern w:val="0"/>
                      </w:rPr>
                    </w:pPr>
                    <w:r>
                      <w:rPr>
                        <w:rFonts w:hint="eastAsia"/>
                      </w:rPr>
                      <w:t>914,174,332.86</w:t>
                    </w:r>
                  </w:p>
                </w:tc>
              </w:sdtContent>
            </w:sdt>
            <w:sdt>
              <w:sdtPr>
                <w:rPr>
                  <w:rFonts w:ascii="宋体" w:hAnsi="宋体"/>
                </w:rPr>
                <w:alias w:val="应付票据"/>
                <w:tag w:val="_GBC_ca43e5782a0e471b895b38a3730368c8"/>
                <w:id w:val="1048170"/>
                <w:lock w:val="sdtLocked"/>
                <w:placeholder>
                  <w:docPart w:val="GBC11111111111111111111111111111"/>
                </w:placeholder>
              </w:sdtPr>
              <w:sdtContent>
                <w:tc>
                  <w:tcPr>
                    <w:tcW w:w="1928" w:type="pct"/>
                    <w:tcBorders>
                      <w:top w:val="single" w:sz="6" w:space="0" w:color="auto"/>
                      <w:left w:val="single" w:sz="6" w:space="0" w:color="auto"/>
                      <w:bottom w:val="single" w:sz="6" w:space="0" w:color="auto"/>
                      <w:right w:val="single" w:sz="6" w:space="0" w:color="auto"/>
                    </w:tcBorders>
                  </w:tcPr>
                  <w:p w:rsidR="00EB0FBA" w:rsidRDefault="00EB0FBA">
                    <w:pPr>
                      <w:jc w:val="right"/>
                      <w:rPr>
                        <w:rFonts w:ascii="宋体" w:hAnsi="宋体"/>
                      </w:rPr>
                    </w:pPr>
                    <w:r>
                      <w:rPr>
                        <w:rFonts w:hint="eastAsia"/>
                      </w:rPr>
                      <w:t>376,680,114.36</w:t>
                    </w:r>
                  </w:p>
                </w:tc>
              </w:sdtContent>
            </w:sdt>
          </w:tr>
        </w:tbl>
        <w:p w:rsidR="00EB0FBA" w:rsidRPr="00C641F4" w:rsidRDefault="00EB0FBA" w:rsidP="00C641F4">
          <w:pPr>
            <w:rPr>
              <w:rFonts w:ascii="宋体" w:hAnsi="宋体"/>
              <w:color w:val="000000" w:themeColor="text1"/>
              <w:u w:val="single"/>
            </w:rPr>
          </w:pPr>
          <w:r>
            <w:rPr>
              <w:rFonts w:ascii="宋体" w:hAnsi="宋体" w:hint="eastAsia"/>
              <w:color w:val="000000" w:themeColor="text1"/>
            </w:rPr>
            <w:t>下一会计期间将到期的金额</w:t>
          </w:r>
          <w:sdt>
            <w:sdtPr>
              <w:rPr>
                <w:rFonts w:ascii="宋体" w:hAnsi="宋体" w:hint="eastAsia"/>
              </w:rPr>
              <w:alias w:val="应付票据下一会计期间将到期的金额"/>
              <w:tag w:val="_GBC_1c2d3964d5704e4896d53d1768336444"/>
              <w:id w:val="1048171"/>
              <w:lock w:val="sdtLocked"/>
              <w:placeholder>
                <w:docPart w:val="GBC22222222222222222222222222222"/>
              </w:placeholder>
            </w:sdtPr>
            <w:sdtContent>
              <w:r>
                <w:rPr>
                  <w:rFonts w:hint="eastAsia"/>
                </w:rPr>
                <w:t>914,174,332.86</w:t>
              </w:r>
            </w:sdtContent>
          </w:sdt>
          <w:r>
            <w:rPr>
              <w:rFonts w:ascii="宋体" w:hAnsi="宋体" w:hint="eastAsia"/>
              <w:color w:val="000000" w:themeColor="text1"/>
            </w:rPr>
            <w:t>。</w:t>
          </w:r>
        </w:p>
      </w:sdtContent>
    </w:sdt>
    <w:p w:rsidR="00EB0FBA" w:rsidRDefault="00EB0FBA"/>
    <w:p w:rsidR="00EB0FBA" w:rsidRDefault="00EB0FBA">
      <w:pPr>
        <w:pStyle w:val="3"/>
        <w:numPr>
          <w:ilvl w:val="0"/>
          <w:numId w:val="27"/>
        </w:numPr>
        <w:rPr>
          <w:rFonts w:ascii="宋体" w:hAnsi="宋体"/>
        </w:rPr>
      </w:pPr>
      <w:r>
        <w:rPr>
          <w:rFonts w:ascii="宋体" w:hAnsi="宋体" w:hint="eastAsia"/>
        </w:rPr>
        <w:t>应付账款</w:t>
      </w:r>
    </w:p>
    <w:sdt>
      <w:sdtPr>
        <w:rPr>
          <w:rFonts w:ascii="Calibri" w:hAnsi="Calibri" w:hint="eastAsia"/>
          <w:b w:val="0"/>
          <w:bCs w:val="0"/>
          <w:szCs w:val="22"/>
        </w:rPr>
        <w:tag w:val="_GBC_b5fa2e9619d2498c8d7925a6688453dd"/>
        <w:id w:val="1048185"/>
        <w:lock w:val="sdtLocked"/>
        <w:placeholder>
          <w:docPart w:val="GBC22222222222222222222222222222"/>
        </w:placeholder>
      </w:sdtPr>
      <w:sdtEndPr>
        <w:rPr>
          <w:rFonts w:ascii="宋体" w:hAnsi="宋体" w:hint="default"/>
          <w:color w:val="000000" w:themeColor="text1"/>
        </w:rPr>
      </w:sdtEndPr>
      <w:sdtContent>
        <w:p w:rsidR="00EB0FBA" w:rsidRDefault="00EB0FBA">
          <w:pPr>
            <w:pStyle w:val="4"/>
            <w:numPr>
              <w:ilvl w:val="0"/>
              <w:numId w:val="73"/>
            </w:numPr>
          </w:pPr>
          <w:r>
            <w:rPr>
              <w:rFonts w:hint="eastAsia"/>
            </w:rPr>
            <w:t>应付账款情况</w:t>
          </w:r>
        </w:p>
        <w:p w:rsidR="00EB0FBA" w:rsidRDefault="00EB0FBA">
          <w:pPr>
            <w:ind w:right="105"/>
            <w:jc w:val="right"/>
          </w:pPr>
          <w:r>
            <w:rPr>
              <w:rFonts w:hAnsi="宋体" w:hint="eastAsia"/>
            </w:rPr>
            <w:t>单位</w:t>
          </w:r>
          <w:r>
            <w:rPr>
              <w:rFonts w:hint="eastAsia"/>
            </w:rPr>
            <w:t>：</w:t>
          </w:r>
          <w:sdt>
            <w:sdtPr>
              <w:rPr>
                <w:rFonts w:hint="eastAsia"/>
              </w:rPr>
              <w:alias w:val="单位：财务附注：应付账款情况"/>
              <w:tag w:val="_GBC_a60dec5bbc7945b28cd9d68feeadc2c0"/>
              <w:id w:val="104817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w:t>
          </w:r>
          <w:r>
            <w:rPr>
              <w:rFonts w:hAnsi="宋体" w:hint="eastAsia"/>
            </w:rPr>
            <w:t>币种</w:t>
          </w:r>
          <w:r>
            <w:rPr>
              <w:rFonts w:hint="eastAsia"/>
            </w:rPr>
            <w:t>：</w:t>
          </w:r>
          <w:sdt>
            <w:sdtPr>
              <w:rPr>
                <w:rFonts w:hint="eastAsia"/>
              </w:rPr>
              <w:alias w:val="币种：财务附注：应付账款情况"/>
              <w:tag w:val="_GBC_5ef854fcbe53478ea486a9d2088af2af"/>
              <w:id w:val="104817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840"/>
            <w:gridCol w:w="2993"/>
            <w:gridCol w:w="3064"/>
          </w:tblGrid>
          <w:tr w:rsidR="00EB0FBA" w:rsidTr="00A40A25">
            <w:tc>
              <w:tcPr>
                <w:tcW w:w="2840" w:type="dxa"/>
                <w:shd w:val="clear" w:color="auto" w:fill="auto"/>
              </w:tcPr>
              <w:p w:rsidR="00EB0FBA" w:rsidRDefault="00EB0FBA">
                <w:pPr>
                  <w:jc w:val="center"/>
                </w:pPr>
                <w:r>
                  <w:rPr>
                    <w:rFonts w:hint="eastAsia"/>
                  </w:rPr>
                  <w:t>项目</w:t>
                </w:r>
              </w:p>
            </w:tc>
            <w:tc>
              <w:tcPr>
                <w:tcW w:w="2993" w:type="dxa"/>
                <w:shd w:val="clear" w:color="auto" w:fill="auto"/>
              </w:tcPr>
              <w:p w:rsidR="00EB0FBA" w:rsidRDefault="00EB0FBA">
                <w:pPr>
                  <w:jc w:val="center"/>
                </w:pPr>
                <w:r>
                  <w:rPr>
                    <w:rFonts w:hint="eastAsia"/>
                  </w:rPr>
                  <w:t>期末数</w:t>
                </w:r>
              </w:p>
            </w:tc>
            <w:tc>
              <w:tcPr>
                <w:tcW w:w="3064" w:type="dxa"/>
                <w:shd w:val="clear" w:color="auto" w:fill="auto"/>
              </w:tcPr>
              <w:p w:rsidR="00EB0FBA" w:rsidRDefault="00EB0FBA">
                <w:pPr>
                  <w:jc w:val="center"/>
                </w:pPr>
                <w:r>
                  <w:rPr>
                    <w:rFonts w:hint="eastAsia"/>
                  </w:rPr>
                  <w:t>期初数</w:t>
                </w:r>
              </w:p>
            </w:tc>
          </w:tr>
          <w:sdt>
            <w:sdtPr>
              <w:rPr>
                <w:rFonts w:ascii="宋体" w:hAnsi="宋体" w:hint="eastAsia"/>
                <w:color w:val="000000" w:themeColor="text1"/>
              </w:rPr>
              <w:alias w:val="应付账款情况明细"/>
              <w:tag w:val="_GBC_77ac617a4d4340969b80bb9b1670e756"/>
              <w:id w:val="1048178"/>
              <w:lock w:val="sdtLocked"/>
              <w:placeholder>
                <w:docPart w:val="GBC11111111111111111111111111111"/>
              </w:placeholder>
            </w:sdtPr>
            <w:sdtContent>
              <w:tr w:rsidR="00EB0FBA" w:rsidTr="00A40A25">
                <w:sdt>
                  <w:sdtPr>
                    <w:rPr>
                      <w:rFonts w:ascii="宋体" w:hAnsi="宋体" w:hint="eastAsia"/>
                      <w:color w:val="000000" w:themeColor="text1"/>
                    </w:rPr>
                    <w:alias w:val="应付账款情况明细-项目"/>
                    <w:tag w:val="_GBC_c7f9ff3d77f9495eaf108917a5eaf1f2"/>
                    <w:id w:val="1048175"/>
                    <w:lock w:val="sdtLocked"/>
                    <w:placeholder>
                      <w:docPart w:val="GBC11111111111111111111111111111"/>
                    </w:placeholder>
                  </w:sdtPr>
                  <w:sdtEndPr>
                    <w:rPr>
                      <w:color w:val="auto"/>
                    </w:rPr>
                  </w:sdtEndPr>
                  <w:sdtContent>
                    <w:tc>
                      <w:tcPr>
                        <w:tcW w:w="2840" w:type="dxa"/>
                        <w:shd w:val="clear" w:color="auto" w:fill="auto"/>
                      </w:tcPr>
                      <w:p w:rsidR="00EB0FBA" w:rsidRDefault="00EB0FBA">
                        <w:pPr>
                          <w:jc w:val="left"/>
                          <w:rPr>
                            <w:rFonts w:ascii="宋体" w:hAnsi="宋体"/>
                          </w:rPr>
                        </w:pPr>
                        <w:r>
                          <w:rPr>
                            <w:rFonts w:hint="eastAsia"/>
                          </w:rPr>
                          <w:t xml:space="preserve">    </w:t>
                        </w:r>
                        <w:r>
                          <w:rPr>
                            <w:rFonts w:hint="eastAsia"/>
                          </w:rPr>
                          <w:t>应付账款</w:t>
                        </w:r>
                      </w:p>
                    </w:tc>
                  </w:sdtContent>
                </w:sdt>
                <w:sdt>
                  <w:sdtPr>
                    <w:rPr>
                      <w:rFonts w:ascii="宋体" w:hAnsi="宋体"/>
                    </w:rPr>
                    <w:alias w:val="应付账款情况明细-金额"/>
                    <w:tag w:val="_GBC_f8170084325f40fe91903423ed6c6a56"/>
                    <w:id w:val="1048176"/>
                    <w:lock w:val="sdtLocked"/>
                    <w:placeholder>
                      <w:docPart w:val="GBC11111111111111111111111111111"/>
                    </w:placeholder>
                  </w:sdtPr>
                  <w:sdtContent>
                    <w:tc>
                      <w:tcPr>
                        <w:tcW w:w="2993" w:type="dxa"/>
                        <w:shd w:val="clear" w:color="auto" w:fill="auto"/>
                      </w:tcPr>
                      <w:p w:rsidR="00EB0FBA" w:rsidRDefault="00EB0FBA">
                        <w:pPr>
                          <w:jc w:val="right"/>
                          <w:rPr>
                            <w:rFonts w:ascii="宋体" w:hAnsi="宋体"/>
                          </w:rPr>
                        </w:pPr>
                        <w:r>
                          <w:rPr>
                            <w:rFonts w:hint="eastAsia"/>
                          </w:rPr>
                          <w:t>5,292,382,482.99</w:t>
                        </w:r>
                      </w:p>
                    </w:tc>
                  </w:sdtContent>
                </w:sdt>
                <w:sdt>
                  <w:sdtPr>
                    <w:rPr>
                      <w:rFonts w:ascii="宋体" w:hAnsi="宋体"/>
                    </w:rPr>
                    <w:alias w:val="应付账款情况明细-金额"/>
                    <w:tag w:val="_GBC_c9ed3ea32ec143fd967d7725ddc929fa"/>
                    <w:id w:val="1048177"/>
                    <w:lock w:val="sdtLocked"/>
                    <w:placeholder>
                      <w:docPart w:val="GBC11111111111111111111111111111"/>
                    </w:placeholder>
                  </w:sdtPr>
                  <w:sdtContent>
                    <w:tc>
                      <w:tcPr>
                        <w:tcW w:w="3064" w:type="dxa"/>
                        <w:shd w:val="clear" w:color="auto" w:fill="auto"/>
                      </w:tcPr>
                      <w:p w:rsidR="00EB0FBA" w:rsidRDefault="00EB0FBA">
                        <w:pPr>
                          <w:jc w:val="right"/>
                          <w:rPr>
                            <w:rFonts w:ascii="宋体" w:hAnsi="宋体"/>
                          </w:rPr>
                        </w:pPr>
                        <w:r>
                          <w:rPr>
                            <w:rFonts w:hint="eastAsia"/>
                          </w:rPr>
                          <w:t>5,411,948,571.33</w:t>
                        </w:r>
                      </w:p>
                    </w:tc>
                  </w:sdtContent>
                </w:sdt>
              </w:tr>
            </w:sdtContent>
          </w:sdt>
          <w:tr w:rsidR="00EB0FBA" w:rsidTr="00A40A25">
            <w:tc>
              <w:tcPr>
                <w:tcW w:w="2840" w:type="dxa"/>
                <w:shd w:val="clear" w:color="auto" w:fill="auto"/>
              </w:tcPr>
              <w:p w:rsidR="00EB0FBA" w:rsidRDefault="00EB0FBA">
                <w:pPr>
                  <w:jc w:val="center"/>
                  <w:rPr>
                    <w:rFonts w:ascii="宋体" w:hAnsi="宋体"/>
                    <w:color w:val="000000" w:themeColor="text1"/>
                  </w:rPr>
                </w:pPr>
                <w:r>
                  <w:rPr>
                    <w:rFonts w:ascii="宋体" w:hAnsi="宋体" w:hint="eastAsia"/>
                    <w:color w:val="000000" w:themeColor="text1"/>
                  </w:rPr>
                  <w:t>合计</w:t>
                </w:r>
              </w:p>
            </w:tc>
            <w:sdt>
              <w:sdtPr>
                <w:rPr>
                  <w:rFonts w:ascii="宋体" w:hAnsi="宋体"/>
                </w:rPr>
                <w:alias w:val="应付帐款"/>
                <w:tag w:val="_GBC_d16829b3b8ae4863837379a8cb4fe539"/>
                <w:id w:val="1048183"/>
                <w:lock w:val="sdtLocked"/>
                <w:placeholder>
                  <w:docPart w:val="GBC11111111111111111111111111111"/>
                </w:placeholder>
              </w:sdtPr>
              <w:sdtContent>
                <w:tc>
                  <w:tcPr>
                    <w:tcW w:w="2993" w:type="dxa"/>
                    <w:shd w:val="clear" w:color="auto" w:fill="auto"/>
                  </w:tcPr>
                  <w:p w:rsidR="00EB0FBA" w:rsidRDefault="00EB0FBA">
                    <w:pPr>
                      <w:jc w:val="right"/>
                      <w:rPr>
                        <w:rFonts w:ascii="宋体" w:hAnsi="宋体"/>
                      </w:rPr>
                    </w:pPr>
                    <w:r>
                      <w:rPr>
                        <w:rFonts w:hint="eastAsia"/>
                      </w:rPr>
                      <w:t>5,292,382,482.99</w:t>
                    </w:r>
                  </w:p>
                </w:tc>
              </w:sdtContent>
            </w:sdt>
            <w:sdt>
              <w:sdtPr>
                <w:rPr>
                  <w:rFonts w:ascii="宋体" w:hAnsi="宋体"/>
                </w:rPr>
                <w:alias w:val="应付帐款"/>
                <w:tag w:val="_GBC_ab832d51843946f9a87a59f0847c42fd"/>
                <w:id w:val="1048184"/>
                <w:lock w:val="sdtLocked"/>
                <w:placeholder>
                  <w:docPart w:val="GBC11111111111111111111111111111"/>
                </w:placeholder>
              </w:sdtPr>
              <w:sdtContent>
                <w:tc>
                  <w:tcPr>
                    <w:tcW w:w="3064" w:type="dxa"/>
                    <w:shd w:val="clear" w:color="auto" w:fill="auto"/>
                  </w:tcPr>
                  <w:p w:rsidR="00EB0FBA" w:rsidRDefault="00EB0FBA">
                    <w:pPr>
                      <w:jc w:val="right"/>
                      <w:rPr>
                        <w:rFonts w:ascii="宋体" w:hAnsi="宋体"/>
                      </w:rPr>
                    </w:pPr>
                    <w:r>
                      <w:rPr>
                        <w:rFonts w:hint="eastAsia"/>
                      </w:rPr>
                      <w:t>5,411,948,571.33</w:t>
                    </w:r>
                  </w:p>
                </w:tc>
              </w:sdtContent>
            </w:sdt>
          </w:tr>
        </w:tbl>
      </w:sdtContent>
    </w:sdt>
    <w:p w:rsidR="00EB0FBA" w:rsidRDefault="00EB0FBA"/>
    <w:sdt>
      <w:sdtPr>
        <w:rPr>
          <w:rFonts w:ascii="Calibri" w:hAnsi="Calibri" w:hint="eastAsia"/>
          <w:b w:val="0"/>
          <w:bCs w:val="0"/>
          <w:szCs w:val="22"/>
        </w:rPr>
        <w:tag w:val="_GBC_734d1ab278254410a3407be2f22adfa5"/>
        <w:id w:val="1048187"/>
        <w:lock w:val="sdtLocked"/>
        <w:placeholder>
          <w:docPart w:val="GBC22222222222222222222222222222"/>
        </w:placeholder>
      </w:sdtPr>
      <w:sdtEndPr>
        <w:rPr>
          <w:rFonts w:ascii="宋体" w:hAnsi="宋体" w:hint="default"/>
        </w:rPr>
      </w:sdtEndPr>
      <w:sdtContent>
        <w:p w:rsidR="00EB0FBA" w:rsidRDefault="00EB0FBA">
          <w:pPr>
            <w:pStyle w:val="4"/>
            <w:numPr>
              <w:ilvl w:val="0"/>
              <w:numId w:val="73"/>
            </w:numPr>
            <w:rPr>
              <w:rFonts w:hAnsi="宋体"/>
              <w:kern w:val="0"/>
            </w:rPr>
          </w:pPr>
          <w:r>
            <w:rPr>
              <w:rFonts w:hAnsi="宋体" w:hint="eastAsia"/>
              <w:kern w:val="0"/>
            </w:rPr>
            <w:t>账龄超过</w:t>
          </w:r>
          <w:r>
            <w:rPr>
              <w:kern w:val="0"/>
            </w:rPr>
            <w:t>1</w:t>
          </w:r>
          <w:r>
            <w:rPr>
              <w:rFonts w:hAnsi="宋体" w:hint="eastAsia"/>
              <w:kern w:val="0"/>
            </w:rPr>
            <w:t>年的大额应付账款情况的说明</w:t>
          </w:r>
        </w:p>
        <w:sdt>
          <w:sdtPr>
            <w:rPr>
              <w:rFonts w:ascii="宋体" w:hAnsi="宋体"/>
            </w:rPr>
            <w:alias w:val="账龄超过1年的大额应付账款情况的说明"/>
            <w:tag w:val="_GBC_d47a8e5dc9bb4be48b863b431c260de5"/>
            <w:id w:val="1048186"/>
            <w:lock w:val="sdtLocked"/>
            <w:placeholder>
              <w:docPart w:val="GBC22222222222222222222222222222"/>
            </w:placeholder>
          </w:sdtPr>
          <w:sdtContent>
            <w:p w:rsidR="00EB0FBA" w:rsidRDefault="00EB0FBA">
              <w:r>
                <w:rPr>
                  <w:rFonts w:hint="eastAsia"/>
                </w:rPr>
                <w:t>账龄超过</w:t>
              </w:r>
              <w:r>
                <w:rPr>
                  <w:rFonts w:hint="eastAsia"/>
                </w:rPr>
                <w:t>1</w:t>
              </w:r>
              <w:r>
                <w:rPr>
                  <w:rFonts w:hint="eastAsia"/>
                </w:rPr>
                <w:t>年的大额应付账款尚未偿还的原因为工程项目尚未结束而未办理结算。</w:t>
              </w:r>
            </w:p>
          </w:sdtContent>
        </w:sdt>
      </w:sdtContent>
    </w:sdt>
    <w:p w:rsidR="00EB0FBA" w:rsidRDefault="00EB0FBA">
      <w:pPr>
        <w:snapToGrid w:val="0"/>
        <w:spacing w:line="240" w:lineRule="atLeast"/>
      </w:pPr>
    </w:p>
    <w:p w:rsidR="00EB0FBA" w:rsidRDefault="00EB0FBA">
      <w:pPr>
        <w:pStyle w:val="3"/>
        <w:numPr>
          <w:ilvl w:val="0"/>
          <w:numId w:val="27"/>
        </w:numPr>
        <w:rPr>
          <w:rFonts w:ascii="宋体" w:hAnsi="宋体"/>
        </w:rPr>
      </w:pPr>
      <w:r>
        <w:rPr>
          <w:rFonts w:ascii="宋体" w:hAnsi="宋体" w:hint="eastAsia"/>
        </w:rPr>
        <w:t>预收款项</w:t>
      </w:r>
    </w:p>
    <w:sdt>
      <w:sdtPr>
        <w:rPr>
          <w:rFonts w:ascii="Calibri" w:hAnsi="Calibri" w:hint="eastAsia"/>
          <w:b w:val="0"/>
          <w:bCs w:val="0"/>
          <w:szCs w:val="22"/>
        </w:rPr>
        <w:tag w:val="_GBC_ff82d063d1af4823a300bbe79a57c8bb"/>
        <w:id w:val="1048200"/>
        <w:lock w:val="sdtLocked"/>
        <w:placeholder>
          <w:docPart w:val="GBC22222222222222222222222222222"/>
        </w:placeholder>
      </w:sdtPr>
      <w:sdtEndPr>
        <w:rPr>
          <w:rFonts w:ascii="宋体" w:hAnsi="宋体" w:hint="default"/>
          <w:color w:val="000000" w:themeColor="text1"/>
        </w:rPr>
      </w:sdtEndPr>
      <w:sdtContent>
        <w:p w:rsidR="00EB0FBA" w:rsidRDefault="00EB0FBA">
          <w:pPr>
            <w:pStyle w:val="4"/>
            <w:numPr>
              <w:ilvl w:val="0"/>
              <w:numId w:val="74"/>
            </w:numPr>
          </w:pPr>
          <w:r>
            <w:rPr>
              <w:rFonts w:hint="eastAsia"/>
            </w:rPr>
            <w:t>预收账款情况</w:t>
          </w:r>
        </w:p>
        <w:p w:rsidR="00EB0FBA" w:rsidRDefault="00EB0FBA">
          <w:pPr>
            <w:ind w:right="420"/>
            <w:jc w:val="right"/>
          </w:pPr>
          <w:r>
            <w:rPr>
              <w:rFonts w:hAnsi="宋体" w:hint="eastAsia"/>
            </w:rPr>
            <w:t>单位</w:t>
          </w:r>
          <w:r>
            <w:rPr>
              <w:rFonts w:hint="eastAsia"/>
            </w:rPr>
            <w:t>：</w:t>
          </w:r>
          <w:sdt>
            <w:sdtPr>
              <w:rPr>
                <w:rFonts w:hint="eastAsia"/>
              </w:rPr>
              <w:alias w:val="单位：财务附注：预收账款情况"/>
              <w:tag w:val="_GBC_9ea964d11de847f6824c54f4f3b41b3c"/>
              <w:id w:val="104818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w:t>
          </w:r>
          <w:r>
            <w:rPr>
              <w:rFonts w:hAnsi="宋体" w:hint="eastAsia"/>
            </w:rPr>
            <w:t>币种</w:t>
          </w:r>
          <w:r>
            <w:rPr>
              <w:rFonts w:hint="eastAsia"/>
            </w:rPr>
            <w:t>：</w:t>
          </w:r>
          <w:sdt>
            <w:sdtPr>
              <w:rPr>
                <w:rFonts w:hint="eastAsia"/>
              </w:rPr>
              <w:alias w:val="币种：财务附注：预收账款情况"/>
              <w:tag w:val="_GBC_edb6c20a294d485c9dae7c1214ebd1c2"/>
              <w:id w:val="104818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917"/>
            <w:gridCol w:w="2972"/>
            <w:gridCol w:w="3010"/>
          </w:tblGrid>
          <w:tr w:rsidR="00EB0FBA" w:rsidTr="009719C1">
            <w:tc>
              <w:tcPr>
                <w:tcW w:w="2917" w:type="dxa"/>
                <w:shd w:val="clear" w:color="auto" w:fill="auto"/>
              </w:tcPr>
              <w:p w:rsidR="00EB0FBA" w:rsidRDefault="00EB0FBA">
                <w:pPr>
                  <w:jc w:val="center"/>
                </w:pPr>
                <w:r>
                  <w:rPr>
                    <w:rFonts w:hint="eastAsia"/>
                  </w:rPr>
                  <w:t>项目</w:t>
                </w:r>
              </w:p>
            </w:tc>
            <w:tc>
              <w:tcPr>
                <w:tcW w:w="2972" w:type="dxa"/>
                <w:shd w:val="clear" w:color="auto" w:fill="auto"/>
              </w:tcPr>
              <w:p w:rsidR="00EB0FBA" w:rsidRDefault="00EB0FBA">
                <w:pPr>
                  <w:jc w:val="center"/>
                </w:pPr>
                <w:r>
                  <w:rPr>
                    <w:rFonts w:hint="eastAsia"/>
                  </w:rPr>
                  <w:t>期末数</w:t>
                </w:r>
              </w:p>
            </w:tc>
            <w:tc>
              <w:tcPr>
                <w:tcW w:w="3010" w:type="dxa"/>
                <w:shd w:val="clear" w:color="auto" w:fill="auto"/>
              </w:tcPr>
              <w:p w:rsidR="00EB0FBA" w:rsidRDefault="00EB0FBA">
                <w:pPr>
                  <w:jc w:val="center"/>
                </w:pPr>
                <w:r>
                  <w:rPr>
                    <w:rFonts w:hint="eastAsia"/>
                  </w:rPr>
                  <w:t>期初数</w:t>
                </w:r>
              </w:p>
            </w:tc>
          </w:tr>
          <w:sdt>
            <w:sdtPr>
              <w:rPr>
                <w:rFonts w:ascii="宋体" w:hAnsi="宋体" w:hint="eastAsia"/>
                <w:color w:val="000000" w:themeColor="text1"/>
              </w:rPr>
              <w:alias w:val="预收账款情况明细"/>
              <w:tag w:val="_GBC_6d4dfb3014474b25b728a0966a75f79b"/>
              <w:id w:val="1048193"/>
              <w:lock w:val="sdtLocked"/>
              <w:placeholder>
                <w:docPart w:val="GBC11111111111111111111111111111"/>
              </w:placeholder>
            </w:sdtPr>
            <w:sdtContent>
              <w:tr w:rsidR="00EB0FBA" w:rsidTr="009719C1">
                <w:sdt>
                  <w:sdtPr>
                    <w:rPr>
                      <w:rFonts w:ascii="宋体" w:hAnsi="宋体" w:hint="eastAsia"/>
                      <w:color w:val="000000" w:themeColor="text1"/>
                    </w:rPr>
                    <w:alias w:val="预收账款情况明细-项目"/>
                    <w:tag w:val="_GBC_987d74fc4a4d44098c2f8a3f59cb2b4b"/>
                    <w:id w:val="1048190"/>
                    <w:lock w:val="sdtLocked"/>
                    <w:placeholder>
                      <w:docPart w:val="GBC11111111111111111111111111111"/>
                    </w:placeholder>
                  </w:sdtPr>
                  <w:sdtEndPr>
                    <w:rPr>
                      <w:color w:val="auto"/>
                    </w:rPr>
                  </w:sdtEndPr>
                  <w:sdtContent>
                    <w:tc>
                      <w:tcPr>
                        <w:tcW w:w="2917" w:type="dxa"/>
                        <w:shd w:val="clear" w:color="auto" w:fill="auto"/>
                      </w:tcPr>
                      <w:p w:rsidR="00EB0FBA" w:rsidRDefault="00EB0FBA">
                        <w:pPr>
                          <w:jc w:val="left"/>
                          <w:rPr>
                            <w:rFonts w:ascii="宋体" w:hAnsi="宋体"/>
                          </w:rPr>
                        </w:pPr>
                        <w:r>
                          <w:rPr>
                            <w:rFonts w:hint="eastAsia"/>
                          </w:rPr>
                          <w:t xml:space="preserve">    </w:t>
                        </w:r>
                        <w:r>
                          <w:rPr>
                            <w:rFonts w:hint="eastAsia"/>
                          </w:rPr>
                          <w:t>预收款项</w:t>
                        </w:r>
                      </w:p>
                    </w:tc>
                  </w:sdtContent>
                </w:sdt>
                <w:sdt>
                  <w:sdtPr>
                    <w:rPr>
                      <w:rFonts w:ascii="宋体" w:hAnsi="宋体"/>
                      <w:sz w:val="20"/>
                      <w:szCs w:val="20"/>
                    </w:rPr>
                    <w:alias w:val="预收账款情况明细-金额"/>
                    <w:tag w:val="_GBC_ace9d9c3ce3d40f8a18488a7b38d99e5"/>
                    <w:id w:val="1048191"/>
                    <w:lock w:val="sdtLocked"/>
                    <w:placeholder>
                      <w:docPart w:val="GBC11111111111111111111111111111"/>
                    </w:placeholder>
                  </w:sdtPr>
                  <w:sdtContent>
                    <w:tc>
                      <w:tcPr>
                        <w:tcW w:w="2972" w:type="dxa"/>
                        <w:shd w:val="clear" w:color="auto" w:fill="auto"/>
                      </w:tcPr>
                      <w:p w:rsidR="00EB0FBA" w:rsidRDefault="00EB0FBA">
                        <w:pPr>
                          <w:jc w:val="right"/>
                          <w:rPr>
                            <w:rFonts w:ascii="宋体" w:hAnsi="宋体"/>
                            <w:sz w:val="20"/>
                            <w:szCs w:val="20"/>
                          </w:rPr>
                        </w:pPr>
                        <w:r>
                          <w:rPr>
                            <w:rFonts w:hint="eastAsia"/>
                          </w:rPr>
                          <w:t>7,588,128,961.50</w:t>
                        </w:r>
                      </w:p>
                    </w:tc>
                  </w:sdtContent>
                </w:sdt>
                <w:sdt>
                  <w:sdtPr>
                    <w:rPr>
                      <w:rFonts w:ascii="宋体" w:hAnsi="宋体"/>
                    </w:rPr>
                    <w:alias w:val="预收账款情况明细-金额"/>
                    <w:tag w:val="_GBC_aa6a254d75744ec28b1b1c17f5c1f73d"/>
                    <w:id w:val="1048192"/>
                    <w:lock w:val="sdtLocked"/>
                    <w:placeholder>
                      <w:docPart w:val="GBC11111111111111111111111111111"/>
                    </w:placeholder>
                  </w:sdtPr>
                  <w:sdtContent>
                    <w:tc>
                      <w:tcPr>
                        <w:tcW w:w="3010" w:type="dxa"/>
                        <w:shd w:val="clear" w:color="auto" w:fill="auto"/>
                      </w:tcPr>
                      <w:p w:rsidR="00EB0FBA" w:rsidRDefault="00EB0FBA">
                        <w:pPr>
                          <w:jc w:val="right"/>
                          <w:rPr>
                            <w:rFonts w:ascii="宋体" w:hAnsi="宋体"/>
                          </w:rPr>
                        </w:pPr>
                        <w:r>
                          <w:rPr>
                            <w:rFonts w:hint="eastAsia"/>
                          </w:rPr>
                          <w:t>7,867,217,657.99</w:t>
                        </w:r>
                      </w:p>
                    </w:tc>
                  </w:sdtContent>
                </w:sdt>
              </w:tr>
            </w:sdtContent>
          </w:sdt>
          <w:tr w:rsidR="00EB0FBA" w:rsidTr="009719C1">
            <w:tc>
              <w:tcPr>
                <w:tcW w:w="2917" w:type="dxa"/>
                <w:shd w:val="clear" w:color="auto" w:fill="auto"/>
              </w:tcPr>
              <w:p w:rsidR="00EB0FBA" w:rsidRDefault="00EB0FBA">
                <w:pPr>
                  <w:jc w:val="center"/>
                  <w:rPr>
                    <w:rFonts w:ascii="宋体" w:hAnsi="宋体"/>
                    <w:color w:val="000000" w:themeColor="text1"/>
                  </w:rPr>
                </w:pPr>
                <w:r>
                  <w:rPr>
                    <w:rFonts w:ascii="宋体" w:hAnsi="宋体" w:hint="eastAsia"/>
                    <w:color w:val="000000" w:themeColor="text1"/>
                  </w:rPr>
                  <w:t>合计</w:t>
                </w:r>
              </w:p>
            </w:tc>
            <w:sdt>
              <w:sdtPr>
                <w:rPr>
                  <w:rFonts w:ascii="宋体" w:hAnsi="宋体"/>
                </w:rPr>
                <w:alias w:val="预收帐款"/>
                <w:tag w:val="_GBC_b2ef012dbe8047138fd5e33277ae3c14"/>
                <w:id w:val="1048198"/>
                <w:lock w:val="sdtLocked"/>
                <w:placeholder>
                  <w:docPart w:val="GBC11111111111111111111111111111"/>
                </w:placeholder>
              </w:sdtPr>
              <w:sdtContent>
                <w:tc>
                  <w:tcPr>
                    <w:tcW w:w="2972" w:type="dxa"/>
                    <w:shd w:val="clear" w:color="auto" w:fill="auto"/>
                  </w:tcPr>
                  <w:p w:rsidR="00EB0FBA" w:rsidRDefault="00EB0FBA">
                    <w:pPr>
                      <w:jc w:val="right"/>
                      <w:rPr>
                        <w:rFonts w:ascii="宋体" w:hAnsi="宋体"/>
                      </w:rPr>
                    </w:pPr>
                    <w:r>
                      <w:rPr>
                        <w:rFonts w:hint="eastAsia"/>
                      </w:rPr>
                      <w:t>7,588,128,961.50</w:t>
                    </w:r>
                  </w:p>
                </w:tc>
              </w:sdtContent>
            </w:sdt>
            <w:sdt>
              <w:sdtPr>
                <w:rPr>
                  <w:rFonts w:ascii="宋体" w:hAnsi="宋体"/>
                </w:rPr>
                <w:alias w:val="预收帐款"/>
                <w:tag w:val="_GBC_9a2f390cc6434f958175b91fc80614b4"/>
                <w:id w:val="1048199"/>
                <w:lock w:val="sdtLocked"/>
                <w:placeholder>
                  <w:docPart w:val="GBC11111111111111111111111111111"/>
                </w:placeholder>
              </w:sdtPr>
              <w:sdtContent>
                <w:tc>
                  <w:tcPr>
                    <w:tcW w:w="3010" w:type="dxa"/>
                    <w:shd w:val="clear" w:color="auto" w:fill="auto"/>
                  </w:tcPr>
                  <w:p w:rsidR="00EB0FBA" w:rsidRDefault="00EB0FBA">
                    <w:pPr>
                      <w:jc w:val="right"/>
                      <w:rPr>
                        <w:rFonts w:ascii="宋体" w:hAnsi="宋体"/>
                      </w:rPr>
                    </w:pPr>
                    <w:r>
                      <w:rPr>
                        <w:rFonts w:hint="eastAsia"/>
                      </w:rPr>
                      <w:t>7,867,217,657.99</w:t>
                    </w:r>
                  </w:p>
                </w:tc>
              </w:sdtContent>
            </w:sdt>
          </w:tr>
        </w:tbl>
      </w:sdtContent>
    </w:sdt>
    <w:p w:rsidR="00EB0FBA" w:rsidRDefault="00EB0FBA">
      <w:pPr>
        <w:tabs>
          <w:tab w:val="left" w:pos="8280"/>
          <w:tab w:val="left" w:pos="9720"/>
        </w:tabs>
        <w:ind w:rightChars="12" w:right="25"/>
        <w:rPr>
          <w:rFonts w:hAnsi="宋体"/>
        </w:rPr>
      </w:pPr>
    </w:p>
    <w:p w:rsidR="00EB0FBA" w:rsidRDefault="00EB0FBA">
      <w:pPr>
        <w:pStyle w:val="4"/>
        <w:numPr>
          <w:ilvl w:val="0"/>
          <w:numId w:val="74"/>
        </w:numPr>
        <w:rPr>
          <w:b w:val="0"/>
          <w:bCs w:val="0"/>
        </w:rPr>
      </w:pPr>
      <w:r>
        <w:rPr>
          <w:rFonts w:hAnsi="宋体" w:hint="eastAsia"/>
        </w:rPr>
        <w:t>本报告期预收</w:t>
      </w:r>
      <w:r>
        <w:rPr>
          <w:rFonts w:hint="eastAsia"/>
        </w:rPr>
        <w:t>款项</w:t>
      </w:r>
      <w:r>
        <w:rPr>
          <w:rFonts w:hAnsi="宋体" w:hint="eastAsia"/>
        </w:rPr>
        <w:t>中预收持有公司</w:t>
      </w:r>
      <w:r>
        <w:t>5</w:t>
      </w:r>
      <w:r>
        <w:rPr>
          <w:rFonts w:ascii="宋体" w:hAnsi="宋体"/>
        </w:rPr>
        <w:t>%</w:t>
      </w:r>
      <w:r>
        <w:rPr>
          <w:rFonts w:hint="eastAsia"/>
        </w:rPr>
        <w:t>（</w:t>
      </w:r>
      <w:r>
        <w:rPr>
          <w:rFonts w:hAnsi="宋体" w:hint="eastAsia"/>
        </w:rPr>
        <w:t>含</w:t>
      </w:r>
      <w:r>
        <w:t>5</w:t>
      </w:r>
      <w:r>
        <w:rPr>
          <w:rFonts w:ascii="宋体" w:hAnsi="宋体"/>
        </w:rPr>
        <w:t>%</w:t>
      </w:r>
      <w:r>
        <w:rPr>
          <w:rFonts w:hint="eastAsia"/>
        </w:rPr>
        <w:t>）</w:t>
      </w:r>
      <w:r>
        <w:rPr>
          <w:rFonts w:hAnsi="宋体" w:hint="eastAsia"/>
        </w:rPr>
        <w:t>以上表决权股份的股东单位或关联方情况</w:t>
      </w:r>
    </w:p>
    <w:p w:rsidR="00EB0FBA" w:rsidRDefault="00EB0FBA" w:rsidP="00EB0FBA">
      <w:pPr>
        <w:tabs>
          <w:tab w:val="left" w:pos="8280"/>
        </w:tabs>
        <w:ind w:rightChars="12" w:right="25"/>
        <w:jc w:val="left"/>
      </w:pPr>
      <w:r>
        <w:rPr>
          <w:rFonts w:hint="eastAsia"/>
        </w:rPr>
        <w:t>无</w:t>
      </w:r>
    </w:p>
    <w:sdt>
      <w:sdtPr>
        <w:rPr>
          <w:rFonts w:ascii="Calibri" w:hAnsi="Calibri" w:hint="eastAsia"/>
          <w:b w:val="0"/>
          <w:bCs w:val="0"/>
          <w:szCs w:val="22"/>
        </w:rPr>
        <w:tag w:val="_GBC_23fad2d66eb94c858a6b208fe20af0c4"/>
        <w:id w:val="1048202"/>
        <w:lock w:val="sdtLocked"/>
        <w:placeholder>
          <w:docPart w:val="GBC22222222222222222222222222222"/>
        </w:placeholder>
      </w:sdtPr>
      <w:sdtEndPr>
        <w:rPr>
          <w:rFonts w:ascii="宋体" w:hAnsi="宋体" w:hint="default"/>
          <w:color w:val="000000" w:themeColor="text1"/>
        </w:rPr>
      </w:sdtEndPr>
      <w:sdtContent>
        <w:p w:rsidR="00EB0FBA" w:rsidRDefault="00EB0FBA">
          <w:pPr>
            <w:pStyle w:val="4"/>
            <w:numPr>
              <w:ilvl w:val="0"/>
              <w:numId w:val="74"/>
            </w:numPr>
            <w:rPr>
              <w:rFonts w:hAnsi="宋体"/>
              <w:kern w:val="0"/>
            </w:rPr>
          </w:pPr>
          <w:r>
            <w:rPr>
              <w:rFonts w:hAnsi="宋体" w:hint="eastAsia"/>
              <w:kern w:val="0"/>
            </w:rPr>
            <w:t>账龄超过</w:t>
          </w:r>
          <w:r>
            <w:rPr>
              <w:kern w:val="0"/>
            </w:rPr>
            <w:t>1</w:t>
          </w:r>
          <w:r>
            <w:rPr>
              <w:rFonts w:hAnsi="宋体" w:hint="eastAsia"/>
              <w:kern w:val="0"/>
            </w:rPr>
            <w:t>年的大额预收</w:t>
          </w:r>
          <w:r>
            <w:rPr>
              <w:rFonts w:hint="eastAsia"/>
              <w:kern w:val="0"/>
            </w:rPr>
            <w:t>款项</w:t>
          </w:r>
          <w:r>
            <w:rPr>
              <w:rFonts w:hAnsi="宋体" w:hint="eastAsia"/>
              <w:kern w:val="0"/>
            </w:rPr>
            <w:t>情况的说明</w:t>
          </w:r>
        </w:p>
        <w:sdt>
          <w:sdtPr>
            <w:rPr>
              <w:rFonts w:ascii="宋体" w:hAnsi="宋体"/>
            </w:rPr>
            <w:alias w:val="账龄超过1年的大额预收账款情况的说明"/>
            <w:tag w:val="_GBC_2c92b39aa61a47dc8458ea4c21e7026c"/>
            <w:id w:val="1048201"/>
            <w:lock w:val="sdtLocked"/>
            <w:placeholder>
              <w:docPart w:val="GBC22222222222222222222222222222"/>
            </w:placeholder>
          </w:sdtPr>
          <w:sdtContent>
            <w:p w:rsidR="00EB0FBA" w:rsidRDefault="00EB0FBA">
              <w:r>
                <w:rPr>
                  <w:rFonts w:hint="eastAsia"/>
                </w:rPr>
                <w:t>账龄超过</w:t>
              </w:r>
              <w:r>
                <w:rPr>
                  <w:rFonts w:hint="eastAsia"/>
                </w:rPr>
                <w:t>1</w:t>
              </w:r>
              <w:r>
                <w:rPr>
                  <w:rFonts w:hint="eastAsia"/>
                </w:rPr>
                <w:t>年的大额预收款项尚未偿还的原因为工程项目尚未结束而未办理结算。</w:t>
              </w:r>
            </w:p>
          </w:sdtContent>
        </w:sdt>
      </w:sdtContent>
    </w:sdt>
    <w:sdt>
      <w:sdtPr>
        <w:rPr>
          <w:rFonts w:hAnsi="宋体" w:hint="eastAsia"/>
          <w:b w:val="0"/>
          <w:bCs w:val="0"/>
          <w:szCs w:val="22"/>
        </w:rPr>
        <w:tag w:val="_GBC_e629ab8ef37944559475de53d33b9397"/>
        <w:id w:val="1048284"/>
        <w:lock w:val="sdtLocked"/>
        <w:placeholder>
          <w:docPart w:val="GBC22222222222222222222222222222"/>
        </w:placeholder>
      </w:sdtPr>
      <w:sdtEndPr>
        <w:rPr>
          <w:rFonts w:ascii="宋体" w:hint="default"/>
          <w:color w:val="000000" w:themeColor="text1"/>
        </w:rPr>
      </w:sdtEndPr>
      <w:sdtContent>
        <w:p w:rsidR="00EB0FBA" w:rsidRDefault="00EB0FBA">
          <w:pPr>
            <w:pStyle w:val="3"/>
            <w:numPr>
              <w:ilvl w:val="0"/>
              <w:numId w:val="27"/>
            </w:numPr>
            <w:rPr>
              <w:rFonts w:ascii="宋体" w:hAnsi="宋体"/>
            </w:rPr>
          </w:pPr>
          <w:r>
            <w:rPr>
              <w:rFonts w:ascii="宋体" w:hAnsi="宋体" w:hint="eastAsia"/>
            </w:rPr>
            <w:t>应付职工薪</w:t>
          </w:r>
          <w:proofErr w:type="gramStart"/>
          <w:r>
            <w:rPr>
              <w:rFonts w:ascii="宋体" w:hAnsi="宋体" w:hint="eastAsia"/>
            </w:rPr>
            <w:t>酬</w:t>
          </w:r>
          <w:proofErr w:type="gramEnd"/>
        </w:p>
        <w:p w:rsidR="00EB0FBA" w:rsidRDefault="00EB0FBA">
          <w:pPr>
            <w:jc w:val="right"/>
          </w:pPr>
          <w:r>
            <w:rPr>
              <w:rFonts w:hAnsi="宋体" w:hint="eastAsia"/>
            </w:rPr>
            <w:t>单位</w:t>
          </w:r>
          <w:r>
            <w:rPr>
              <w:rFonts w:hint="eastAsia"/>
            </w:rPr>
            <w:t>：</w:t>
          </w:r>
          <w:sdt>
            <w:sdtPr>
              <w:rPr>
                <w:rFonts w:hint="eastAsia"/>
              </w:rPr>
              <w:alias w:val="单位：财务附注：应付职工薪酬"/>
              <w:tag w:val="_GBC_02ee2a6066224d059cbf758b0fdc9452"/>
              <w:id w:val="104820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w:t>
          </w:r>
          <w:r>
            <w:rPr>
              <w:rFonts w:hAnsi="宋体" w:hint="eastAsia"/>
            </w:rPr>
            <w:t>币种</w:t>
          </w:r>
          <w:r>
            <w:rPr>
              <w:rFonts w:hint="eastAsia"/>
            </w:rPr>
            <w:t>：</w:t>
          </w:r>
          <w:sdt>
            <w:sdtPr>
              <w:rPr>
                <w:rFonts w:hint="eastAsia"/>
              </w:rPr>
              <w:alias w:val="币种：财务附注：应付职工薪酬"/>
              <w:tag w:val="_GBC_3b5aae016176485ca5d3b1bae0abbd1c"/>
              <w:id w:val="104820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832"/>
            <w:gridCol w:w="1545"/>
            <w:gridCol w:w="1545"/>
            <w:gridCol w:w="1545"/>
            <w:gridCol w:w="1581"/>
          </w:tblGrid>
          <w:tr w:rsidR="00EB0FBA" w:rsidTr="009719C1">
            <w:tc>
              <w:tcPr>
                <w:tcW w:w="0" w:type="auto"/>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center"/>
                  <w:rPr>
                    <w:kern w:val="0"/>
                  </w:rPr>
                </w:pPr>
                <w:r>
                  <w:rPr>
                    <w:rFonts w:hAnsi="宋体" w:hint="eastAsia"/>
                    <w:kern w:val="0"/>
                  </w:rPr>
                  <w:t>项目</w:t>
                </w:r>
              </w:p>
            </w:tc>
            <w:tc>
              <w:tcPr>
                <w:tcW w:w="0" w:type="auto"/>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center"/>
                  <w:rPr>
                    <w:kern w:val="0"/>
                  </w:rPr>
                </w:pPr>
                <w:r>
                  <w:rPr>
                    <w:rFonts w:hAnsi="宋体" w:hint="eastAsia"/>
                    <w:kern w:val="0"/>
                  </w:rPr>
                  <w:t>期初账面余额</w:t>
                </w:r>
              </w:p>
            </w:tc>
            <w:tc>
              <w:tcPr>
                <w:tcW w:w="1467"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center"/>
                  <w:rPr>
                    <w:kern w:val="0"/>
                  </w:rPr>
                </w:pPr>
                <w:r>
                  <w:rPr>
                    <w:rFonts w:hAnsi="宋体" w:hint="eastAsia"/>
                    <w:kern w:val="0"/>
                  </w:rPr>
                  <w:t>本期增加</w:t>
                </w:r>
              </w:p>
            </w:tc>
            <w:tc>
              <w:tcPr>
                <w:tcW w:w="1442"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center"/>
                  <w:rPr>
                    <w:kern w:val="0"/>
                  </w:rPr>
                </w:pPr>
                <w:r>
                  <w:rPr>
                    <w:rFonts w:hAnsi="宋体" w:hint="eastAsia"/>
                    <w:kern w:val="0"/>
                  </w:rPr>
                  <w:t>本期减少</w:t>
                </w:r>
              </w:p>
            </w:tc>
            <w:tc>
              <w:tcPr>
                <w:tcW w:w="1581"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center"/>
                  <w:rPr>
                    <w:kern w:val="0"/>
                  </w:rPr>
                </w:pPr>
                <w:r>
                  <w:rPr>
                    <w:rFonts w:hAnsi="宋体" w:hint="eastAsia"/>
                    <w:kern w:val="0"/>
                  </w:rPr>
                  <w:t>期末账面余额</w:t>
                </w:r>
              </w:p>
            </w:tc>
          </w:tr>
          <w:tr w:rsidR="00EB0FBA" w:rsidTr="009719C1">
            <w:tc>
              <w:tcPr>
                <w:tcW w:w="0" w:type="auto"/>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left"/>
                  <w:rPr>
                    <w:kern w:val="0"/>
                  </w:rPr>
                </w:pPr>
                <w:r>
                  <w:rPr>
                    <w:rFonts w:hAnsi="宋体" w:hint="eastAsia"/>
                    <w:kern w:val="0"/>
                  </w:rPr>
                  <w:t>一、工资、奖金、津贴和补贴</w:t>
                </w:r>
              </w:p>
            </w:tc>
            <w:sdt>
              <w:sdtPr>
                <w:rPr>
                  <w:rFonts w:ascii="宋体" w:hAnsi="宋体"/>
                </w:rPr>
                <w:alias w:val="应付工资、奖金、津贴和补贴账面余额"/>
                <w:tag w:val="_GBC_412a57cd90ad45699079fd308a485ae7"/>
                <w:id w:val="1048205"/>
                <w:lock w:val="sdtLocked"/>
                <w:placeholder>
                  <w:docPart w:val="GBC11111111111111111111111111111"/>
                </w:placeholder>
              </w:sdtPr>
              <w:sdtContent>
                <w:tc>
                  <w:tcPr>
                    <w:tcW w:w="0" w:type="auto"/>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rPr>
                      <w:t>210,057,623.56</w:t>
                    </w:r>
                  </w:p>
                </w:tc>
              </w:sdtContent>
            </w:sdt>
            <w:sdt>
              <w:sdtPr>
                <w:rPr>
                  <w:rFonts w:ascii="宋体" w:hAnsi="宋体"/>
                </w:rPr>
                <w:alias w:val="应付工资、奖金、津贴和补贴增加额"/>
                <w:tag w:val="_GBC_551c486c591e4d6fa34036d2d5f13bdc"/>
                <w:id w:val="1048206"/>
                <w:lock w:val="sdtLocked"/>
                <w:placeholder>
                  <w:docPart w:val="GBC11111111111111111111111111111"/>
                </w:placeholder>
              </w:sdtPr>
              <w:sdtContent>
                <w:tc>
                  <w:tcPr>
                    <w:tcW w:w="1467"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rPr>
                      <w:t>421,618,489.39</w:t>
                    </w:r>
                  </w:p>
                </w:tc>
              </w:sdtContent>
            </w:sdt>
            <w:sdt>
              <w:sdtPr>
                <w:rPr>
                  <w:rFonts w:ascii="宋体" w:hAnsi="宋体"/>
                </w:rPr>
                <w:alias w:val="应付工资、奖金、津贴和补贴支付额"/>
                <w:tag w:val="_GBC_3dec68d3438e4db798fda89f4c9d1698"/>
                <w:id w:val="1048207"/>
                <w:lock w:val="sdtLocked"/>
                <w:placeholder>
                  <w:docPart w:val="GBC11111111111111111111111111111"/>
                </w:placeholder>
              </w:sdtPr>
              <w:sdtContent>
                <w:tc>
                  <w:tcPr>
                    <w:tcW w:w="1442"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rPr>
                      <w:t>560,604,210.24</w:t>
                    </w:r>
                  </w:p>
                </w:tc>
              </w:sdtContent>
            </w:sdt>
            <w:sdt>
              <w:sdtPr>
                <w:rPr>
                  <w:rFonts w:ascii="宋体" w:hAnsi="宋体"/>
                </w:rPr>
                <w:alias w:val="应付工资、奖金、津贴和补贴账面余额"/>
                <w:tag w:val="_GBC_d57354339de94f688d8814b2de45330e"/>
                <w:id w:val="1048208"/>
                <w:lock w:val="sdtLocked"/>
                <w:placeholder>
                  <w:docPart w:val="GBC11111111111111111111111111111"/>
                </w:placeholder>
              </w:sdtPr>
              <w:sdtContent>
                <w:tc>
                  <w:tcPr>
                    <w:tcW w:w="1581"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rPr>
                      <w:t>71,071,902.71</w:t>
                    </w:r>
                  </w:p>
                </w:tc>
              </w:sdtContent>
            </w:sdt>
          </w:tr>
          <w:tr w:rsidR="00EB0FBA" w:rsidTr="009719C1">
            <w:tc>
              <w:tcPr>
                <w:tcW w:w="0" w:type="auto"/>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left"/>
                  <w:rPr>
                    <w:kern w:val="0"/>
                  </w:rPr>
                </w:pPr>
                <w:r>
                  <w:rPr>
                    <w:rFonts w:hAnsi="宋体" w:hint="eastAsia"/>
                    <w:kern w:val="0"/>
                  </w:rPr>
                  <w:t>二、职工福利费</w:t>
                </w:r>
              </w:p>
            </w:tc>
            <w:sdt>
              <w:sdtPr>
                <w:rPr>
                  <w:rFonts w:ascii="宋体" w:hAnsi="宋体"/>
                </w:rPr>
                <w:alias w:val="应付职工福利费账面余额"/>
                <w:tag w:val="_GBC_77de1c6ce5694de5859c7395a8aed9d2"/>
                <w:id w:val="1048209"/>
                <w:lock w:val="sdtLocked"/>
                <w:placeholder>
                  <w:docPart w:val="GBC11111111111111111111111111111"/>
                </w:placeholder>
              </w:sdtPr>
              <w:sdtContent>
                <w:tc>
                  <w:tcPr>
                    <w:tcW w:w="0" w:type="auto"/>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rPr>
                      <w:t>834,559.30</w:t>
                    </w:r>
                  </w:p>
                </w:tc>
              </w:sdtContent>
            </w:sdt>
            <w:sdt>
              <w:sdtPr>
                <w:rPr>
                  <w:rFonts w:ascii="宋体" w:hAnsi="宋体"/>
                </w:rPr>
                <w:alias w:val="应付职工福利费增加额"/>
                <w:tag w:val="_GBC_3a413a28cccb49b8b437fd9bbb166956"/>
                <w:id w:val="1048210"/>
                <w:lock w:val="sdtLocked"/>
                <w:placeholder>
                  <w:docPart w:val="GBC11111111111111111111111111111"/>
                </w:placeholder>
              </w:sdtPr>
              <w:sdtContent>
                <w:tc>
                  <w:tcPr>
                    <w:tcW w:w="1467"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rPr>
                      <w:t>26,784,270.50</w:t>
                    </w:r>
                  </w:p>
                </w:tc>
              </w:sdtContent>
            </w:sdt>
            <w:sdt>
              <w:sdtPr>
                <w:rPr>
                  <w:rFonts w:ascii="宋体" w:hAnsi="宋体"/>
                </w:rPr>
                <w:alias w:val="应付职工福利费支付额"/>
                <w:tag w:val="_GBC_7eecac8847cb4157bc096cce4eb64993"/>
                <w:id w:val="1048211"/>
                <w:lock w:val="sdtLocked"/>
                <w:placeholder>
                  <w:docPart w:val="GBC11111111111111111111111111111"/>
                </w:placeholder>
              </w:sdtPr>
              <w:sdtContent>
                <w:tc>
                  <w:tcPr>
                    <w:tcW w:w="1442"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rPr>
                      <w:t>27,339,328.20</w:t>
                    </w:r>
                  </w:p>
                </w:tc>
              </w:sdtContent>
            </w:sdt>
            <w:sdt>
              <w:sdtPr>
                <w:rPr>
                  <w:rFonts w:ascii="宋体" w:hAnsi="宋体"/>
                </w:rPr>
                <w:alias w:val="应付职工福利费账面余额"/>
                <w:tag w:val="_GBC_afc6e101023344728dc9dbc7e2643cf5"/>
                <w:id w:val="1048212"/>
                <w:lock w:val="sdtLocked"/>
                <w:placeholder>
                  <w:docPart w:val="GBC11111111111111111111111111111"/>
                </w:placeholder>
              </w:sdtPr>
              <w:sdtContent>
                <w:tc>
                  <w:tcPr>
                    <w:tcW w:w="1581"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rPr>
                      <w:t>279,501.60</w:t>
                    </w:r>
                  </w:p>
                </w:tc>
              </w:sdtContent>
            </w:sdt>
          </w:tr>
          <w:tr w:rsidR="00EB0FBA" w:rsidTr="009719C1">
            <w:tc>
              <w:tcPr>
                <w:tcW w:w="0" w:type="auto"/>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left"/>
                  <w:rPr>
                    <w:kern w:val="0"/>
                  </w:rPr>
                </w:pPr>
                <w:r>
                  <w:rPr>
                    <w:rFonts w:hAnsi="宋体" w:hint="eastAsia"/>
                    <w:kern w:val="0"/>
                  </w:rPr>
                  <w:t>三、社会保险费</w:t>
                </w:r>
              </w:p>
            </w:tc>
            <w:sdt>
              <w:sdtPr>
                <w:rPr>
                  <w:rFonts w:ascii="宋体" w:hAnsi="宋体"/>
                </w:rPr>
                <w:alias w:val="应付社会保险费账面余额"/>
                <w:tag w:val="_GBC_3dbc934a99904a8ca3b522d6ca072ba5"/>
                <w:id w:val="1048213"/>
                <w:lock w:val="sdtLocked"/>
                <w:placeholder>
                  <w:docPart w:val="GBC11111111111111111111111111111"/>
                </w:placeholder>
              </w:sdtPr>
              <w:sdtContent>
                <w:tc>
                  <w:tcPr>
                    <w:tcW w:w="0" w:type="auto"/>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rPr>
                      <w:t>5,682,829.15</w:t>
                    </w:r>
                  </w:p>
                </w:tc>
              </w:sdtContent>
            </w:sdt>
            <w:sdt>
              <w:sdtPr>
                <w:rPr>
                  <w:rFonts w:ascii="宋体" w:hAnsi="宋体"/>
                </w:rPr>
                <w:alias w:val="应付社会保险费增加额"/>
                <w:tag w:val="_GBC_5050ed8458464c90979b354042bccbcf"/>
                <w:id w:val="1048214"/>
                <w:lock w:val="sdtLocked"/>
                <w:placeholder>
                  <w:docPart w:val="GBC11111111111111111111111111111"/>
                </w:placeholder>
              </w:sdtPr>
              <w:sdtContent>
                <w:tc>
                  <w:tcPr>
                    <w:tcW w:w="1467"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rPr>
                      <w:t>116,137,923.17</w:t>
                    </w:r>
                  </w:p>
                </w:tc>
              </w:sdtContent>
            </w:sdt>
            <w:sdt>
              <w:sdtPr>
                <w:rPr>
                  <w:rFonts w:ascii="宋体" w:hAnsi="宋体"/>
                </w:rPr>
                <w:alias w:val="应付社会保险费支付额"/>
                <w:tag w:val="_GBC_f2aeac8d3db24f94aa2f5f520361db17"/>
                <w:id w:val="1048215"/>
                <w:lock w:val="sdtLocked"/>
                <w:placeholder>
                  <w:docPart w:val="GBC11111111111111111111111111111"/>
                </w:placeholder>
              </w:sdtPr>
              <w:sdtContent>
                <w:tc>
                  <w:tcPr>
                    <w:tcW w:w="1442"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rPr>
                      <w:t>115,121,688.49</w:t>
                    </w:r>
                  </w:p>
                </w:tc>
              </w:sdtContent>
            </w:sdt>
            <w:sdt>
              <w:sdtPr>
                <w:rPr>
                  <w:rFonts w:ascii="宋体" w:hAnsi="宋体"/>
                </w:rPr>
                <w:alias w:val="应付社会保险费账面余额"/>
                <w:tag w:val="_GBC_e34039661e7a4ffcbe9fcb048e24e444"/>
                <w:id w:val="1048216"/>
                <w:lock w:val="sdtLocked"/>
                <w:placeholder>
                  <w:docPart w:val="GBC11111111111111111111111111111"/>
                </w:placeholder>
              </w:sdtPr>
              <w:sdtContent>
                <w:tc>
                  <w:tcPr>
                    <w:tcW w:w="1581"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rPr>
                      <w:t>6,699,063.83</w:t>
                    </w:r>
                  </w:p>
                </w:tc>
              </w:sdtContent>
            </w:sdt>
          </w:tr>
          <w:tr w:rsidR="00EB0FBA" w:rsidTr="009719C1">
            <w:tc>
              <w:tcPr>
                <w:tcW w:w="0" w:type="auto"/>
                <w:tcBorders>
                  <w:top w:val="single" w:sz="4" w:space="0" w:color="auto"/>
                  <w:left w:val="single" w:sz="4" w:space="0" w:color="auto"/>
                  <w:bottom w:val="single" w:sz="4" w:space="0" w:color="auto"/>
                  <w:right w:val="single" w:sz="4" w:space="0" w:color="auto"/>
                </w:tcBorders>
              </w:tcPr>
              <w:p w:rsidR="00EB0FBA" w:rsidRDefault="00EB0FBA">
                <w:pPr>
                  <w:jc w:val="left"/>
                  <w:rPr>
                    <w:color w:val="008000"/>
                  </w:rPr>
                </w:pPr>
                <w:r>
                  <w:rPr>
                    <w:rFonts w:hAnsi="宋体" w:hint="eastAsia"/>
                    <w:kern w:val="0"/>
                  </w:rPr>
                  <w:t>社会保险费分项</w:t>
                </w:r>
              </w:p>
            </w:tc>
            <w:tc>
              <w:tcPr>
                <w:tcW w:w="5966" w:type="dxa"/>
                <w:gridSpan w:val="4"/>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color w:val="000000" w:themeColor="text1"/>
                  </w:rPr>
                </w:pPr>
              </w:p>
            </w:tc>
          </w:tr>
          <w:sdt>
            <w:sdtPr>
              <w:rPr>
                <w:rFonts w:ascii="宋体" w:hAnsi="宋体"/>
              </w:rPr>
              <w:alias w:val="应付职工薪酬中的社会保险费明细"/>
              <w:tag w:val="_GBC_d236222ec9ba44a5974a8fd679f3881d"/>
              <w:id w:val="1048222"/>
              <w:lock w:val="sdtLocked"/>
              <w:placeholder>
                <w:docPart w:val="GBC11111111111111111111111111111"/>
              </w:placeholder>
            </w:sdtPr>
            <w:sdtContent>
              <w:tr w:rsidR="00EB0FBA" w:rsidTr="009719C1">
                <w:sdt>
                  <w:sdtPr>
                    <w:rPr>
                      <w:rFonts w:ascii="宋体" w:hAnsi="宋体"/>
                    </w:rPr>
                    <w:alias w:val="应付职工薪酬中的社会保险费明细－项目"/>
                    <w:tag w:val="_GBC_efa8ac989a30495980f494eee8481036"/>
                    <w:id w:val="1048217"/>
                    <w:lock w:val="sdtLocked"/>
                    <w:placeholder>
                      <w:docPart w:val="GBC11111111111111111111111111111"/>
                    </w:placeholder>
                  </w:sdtPr>
                  <w:sdtContent>
                    <w:tc>
                      <w:tcPr>
                        <w:tcW w:w="0" w:type="auto"/>
                        <w:tcBorders>
                          <w:top w:val="single" w:sz="4" w:space="0" w:color="auto"/>
                          <w:left w:val="single" w:sz="4" w:space="0" w:color="auto"/>
                          <w:bottom w:val="single" w:sz="4" w:space="0" w:color="auto"/>
                          <w:right w:val="single" w:sz="4" w:space="0" w:color="auto"/>
                        </w:tcBorders>
                      </w:tcPr>
                      <w:p w:rsidR="00EB0FBA" w:rsidRDefault="00EB0FBA">
                        <w:pPr>
                          <w:jc w:val="left"/>
                          <w:rPr>
                            <w:rFonts w:ascii="宋体" w:hAnsi="宋体"/>
                          </w:rPr>
                        </w:pPr>
                        <w:r>
                          <w:rPr>
                            <w:rFonts w:hint="eastAsia"/>
                          </w:rPr>
                          <w:t>其中：</w:t>
                        </w:r>
                        <w:r>
                          <w:rPr>
                            <w:rFonts w:hint="eastAsia"/>
                          </w:rPr>
                          <w:t>1.</w:t>
                        </w:r>
                        <w:r>
                          <w:rPr>
                            <w:rFonts w:hint="eastAsia"/>
                          </w:rPr>
                          <w:t>医疗保险费</w:t>
                        </w:r>
                      </w:p>
                    </w:tc>
                  </w:sdtContent>
                </w:sdt>
                <w:sdt>
                  <w:sdtPr>
                    <w:rPr>
                      <w:rFonts w:ascii="宋体" w:hAnsi="宋体"/>
                    </w:rPr>
                    <w:alias w:val="应付职工薪酬中的社会保险费明细－账面余额"/>
                    <w:tag w:val="_GBC_8fedc18c4c9f42c18a35a1f337f31f6d"/>
                    <w:id w:val="1048218"/>
                    <w:lock w:val="sdtLocked"/>
                    <w:placeholder>
                      <w:docPart w:val="GBC11111111111111111111111111111"/>
                    </w:placeholder>
                  </w:sdtPr>
                  <w:sdtContent>
                    <w:tc>
                      <w:tcPr>
                        <w:tcW w:w="0" w:type="auto"/>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rPr>
                          <w:t>1,551,047.16</w:t>
                        </w:r>
                      </w:p>
                    </w:tc>
                  </w:sdtContent>
                </w:sdt>
                <w:sdt>
                  <w:sdtPr>
                    <w:rPr>
                      <w:rFonts w:ascii="宋体" w:hAnsi="宋体"/>
                    </w:rPr>
                    <w:alias w:val="应付职工薪酬中的社会保险费明细－增加额"/>
                    <w:tag w:val="_GBC_2ab82870ff234a96a7f26f787f9c4d5f"/>
                    <w:id w:val="1048219"/>
                    <w:lock w:val="sdtLocked"/>
                    <w:placeholder>
                      <w:docPart w:val="GBC11111111111111111111111111111"/>
                    </w:placeholder>
                  </w:sdtPr>
                  <w:sdtContent>
                    <w:tc>
                      <w:tcPr>
                        <w:tcW w:w="1467"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rPr>
                          <w:t>32,797,271.31</w:t>
                        </w:r>
                      </w:p>
                    </w:tc>
                  </w:sdtContent>
                </w:sdt>
                <w:sdt>
                  <w:sdtPr>
                    <w:rPr>
                      <w:rFonts w:ascii="宋体" w:hAnsi="宋体"/>
                    </w:rPr>
                    <w:alias w:val="应付职工薪酬中的社会保险费明细－支付额"/>
                    <w:tag w:val="_GBC_f0a3b1082ce94cfaae2ea5f5fbf70a18"/>
                    <w:id w:val="1048220"/>
                    <w:lock w:val="sdtLocked"/>
                    <w:placeholder>
                      <w:docPart w:val="GBC11111111111111111111111111111"/>
                    </w:placeholder>
                  </w:sdtPr>
                  <w:sdtContent>
                    <w:tc>
                      <w:tcPr>
                        <w:tcW w:w="1442"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rPr>
                          <w:t>31,822,185.70</w:t>
                        </w:r>
                      </w:p>
                    </w:tc>
                  </w:sdtContent>
                </w:sdt>
                <w:sdt>
                  <w:sdtPr>
                    <w:rPr>
                      <w:rFonts w:ascii="宋体" w:hAnsi="宋体"/>
                    </w:rPr>
                    <w:alias w:val="应付职工薪酬中的社会保险费明细－账面余额"/>
                    <w:tag w:val="_GBC_984a1926183e491b8fbdbea89ccf4a12"/>
                    <w:id w:val="1048221"/>
                    <w:lock w:val="sdtLocked"/>
                    <w:placeholder>
                      <w:docPart w:val="GBC11111111111111111111111111111"/>
                    </w:placeholder>
                  </w:sdtPr>
                  <w:sdtContent>
                    <w:tc>
                      <w:tcPr>
                        <w:tcW w:w="1581"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rPr>
                          <w:t>2,526,132.77</w:t>
                        </w:r>
                      </w:p>
                    </w:tc>
                  </w:sdtContent>
                </w:sdt>
              </w:tr>
            </w:sdtContent>
          </w:sdt>
          <w:sdt>
            <w:sdtPr>
              <w:rPr>
                <w:rFonts w:ascii="宋体" w:hAnsi="宋体"/>
              </w:rPr>
              <w:alias w:val="应付职工薪酬中的社会保险费明细"/>
              <w:tag w:val="_GBC_d236222ec9ba44a5974a8fd679f3881d"/>
              <w:id w:val="1048228"/>
              <w:lock w:val="sdtLocked"/>
              <w:placeholder>
                <w:docPart w:val="GBC11111111111111111111111111111"/>
              </w:placeholder>
            </w:sdtPr>
            <w:sdtContent>
              <w:tr w:rsidR="00EB0FBA" w:rsidTr="009719C1">
                <w:sdt>
                  <w:sdtPr>
                    <w:rPr>
                      <w:rFonts w:ascii="宋体" w:hAnsi="宋体"/>
                    </w:rPr>
                    <w:alias w:val="应付职工薪酬中的社会保险费明细－项目"/>
                    <w:tag w:val="_GBC_efa8ac989a30495980f494eee8481036"/>
                    <w:id w:val="1048223"/>
                    <w:lock w:val="sdtLocked"/>
                    <w:placeholder>
                      <w:docPart w:val="GBC11111111111111111111111111111"/>
                    </w:placeholder>
                  </w:sdtPr>
                  <w:sdtContent>
                    <w:tc>
                      <w:tcPr>
                        <w:tcW w:w="0" w:type="auto"/>
                        <w:tcBorders>
                          <w:top w:val="single" w:sz="4" w:space="0" w:color="auto"/>
                          <w:left w:val="single" w:sz="4" w:space="0" w:color="auto"/>
                          <w:bottom w:val="single" w:sz="4" w:space="0" w:color="auto"/>
                          <w:right w:val="single" w:sz="4" w:space="0" w:color="auto"/>
                        </w:tcBorders>
                      </w:tcPr>
                      <w:p w:rsidR="00EB0FBA" w:rsidRDefault="00EB0FBA">
                        <w:pPr>
                          <w:jc w:val="left"/>
                          <w:rPr>
                            <w:rFonts w:ascii="宋体" w:hAnsi="宋体"/>
                          </w:rPr>
                        </w:pPr>
                        <w:r>
                          <w:rPr>
                            <w:rFonts w:hint="eastAsia"/>
                          </w:rPr>
                          <w:t>2.</w:t>
                        </w:r>
                        <w:r>
                          <w:rPr>
                            <w:rFonts w:hint="eastAsia"/>
                          </w:rPr>
                          <w:t>基本养老保险费</w:t>
                        </w:r>
                      </w:p>
                    </w:tc>
                  </w:sdtContent>
                </w:sdt>
                <w:sdt>
                  <w:sdtPr>
                    <w:rPr>
                      <w:rFonts w:ascii="宋体" w:hAnsi="宋体"/>
                    </w:rPr>
                    <w:alias w:val="应付职工薪酬中的社会保险费明细－账面余额"/>
                    <w:tag w:val="_GBC_8fedc18c4c9f42c18a35a1f337f31f6d"/>
                    <w:id w:val="1048224"/>
                    <w:lock w:val="sdtLocked"/>
                    <w:placeholder>
                      <w:docPart w:val="GBC11111111111111111111111111111"/>
                    </w:placeholder>
                  </w:sdtPr>
                  <w:sdtContent>
                    <w:tc>
                      <w:tcPr>
                        <w:tcW w:w="0" w:type="auto"/>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rPr>
                          <w:t>3,210,509.09</w:t>
                        </w:r>
                      </w:p>
                    </w:tc>
                  </w:sdtContent>
                </w:sdt>
                <w:sdt>
                  <w:sdtPr>
                    <w:rPr>
                      <w:rFonts w:ascii="宋体" w:hAnsi="宋体"/>
                    </w:rPr>
                    <w:alias w:val="应付职工薪酬中的社会保险费明细－增加额"/>
                    <w:tag w:val="_GBC_2ab82870ff234a96a7f26f787f9c4d5f"/>
                    <w:id w:val="1048225"/>
                    <w:lock w:val="sdtLocked"/>
                    <w:placeholder>
                      <w:docPart w:val="GBC11111111111111111111111111111"/>
                    </w:placeholder>
                  </w:sdtPr>
                  <w:sdtContent>
                    <w:tc>
                      <w:tcPr>
                        <w:tcW w:w="1467"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rPr>
                          <w:t>72,448,358.50</w:t>
                        </w:r>
                      </w:p>
                    </w:tc>
                  </w:sdtContent>
                </w:sdt>
                <w:sdt>
                  <w:sdtPr>
                    <w:rPr>
                      <w:rFonts w:ascii="宋体" w:hAnsi="宋体"/>
                    </w:rPr>
                    <w:alias w:val="应付职工薪酬中的社会保险费明细－支付额"/>
                    <w:tag w:val="_GBC_f0a3b1082ce94cfaae2ea5f5fbf70a18"/>
                    <w:id w:val="1048226"/>
                    <w:lock w:val="sdtLocked"/>
                    <w:placeholder>
                      <w:docPart w:val="GBC11111111111111111111111111111"/>
                    </w:placeholder>
                  </w:sdtPr>
                  <w:sdtContent>
                    <w:tc>
                      <w:tcPr>
                        <w:tcW w:w="1442"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rPr>
                          <w:t>72,421,455.64</w:t>
                        </w:r>
                      </w:p>
                    </w:tc>
                  </w:sdtContent>
                </w:sdt>
                <w:sdt>
                  <w:sdtPr>
                    <w:rPr>
                      <w:rFonts w:ascii="宋体" w:hAnsi="宋体"/>
                    </w:rPr>
                    <w:alias w:val="应付职工薪酬中的社会保险费明细－账面余额"/>
                    <w:tag w:val="_GBC_984a1926183e491b8fbdbea89ccf4a12"/>
                    <w:id w:val="1048227"/>
                    <w:lock w:val="sdtLocked"/>
                    <w:placeholder>
                      <w:docPart w:val="GBC11111111111111111111111111111"/>
                    </w:placeholder>
                  </w:sdtPr>
                  <w:sdtContent>
                    <w:tc>
                      <w:tcPr>
                        <w:tcW w:w="1581"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rPr>
                          <w:t>3,237,411.95</w:t>
                        </w:r>
                      </w:p>
                    </w:tc>
                  </w:sdtContent>
                </w:sdt>
              </w:tr>
            </w:sdtContent>
          </w:sdt>
          <w:sdt>
            <w:sdtPr>
              <w:rPr>
                <w:rFonts w:ascii="宋体" w:hAnsi="宋体"/>
              </w:rPr>
              <w:alias w:val="应付职工薪酬中的社会保险费明细"/>
              <w:tag w:val="_GBC_d236222ec9ba44a5974a8fd679f3881d"/>
              <w:id w:val="1048234"/>
              <w:lock w:val="sdtLocked"/>
              <w:placeholder>
                <w:docPart w:val="GBC11111111111111111111111111111"/>
              </w:placeholder>
            </w:sdtPr>
            <w:sdtContent>
              <w:tr w:rsidR="00EB0FBA" w:rsidTr="009719C1">
                <w:sdt>
                  <w:sdtPr>
                    <w:rPr>
                      <w:rFonts w:ascii="宋体" w:hAnsi="宋体"/>
                    </w:rPr>
                    <w:alias w:val="应付职工薪酬中的社会保险费明细－项目"/>
                    <w:tag w:val="_GBC_efa8ac989a30495980f494eee8481036"/>
                    <w:id w:val="1048229"/>
                    <w:lock w:val="sdtLocked"/>
                    <w:placeholder>
                      <w:docPart w:val="GBC11111111111111111111111111111"/>
                    </w:placeholder>
                  </w:sdtPr>
                  <w:sdtContent>
                    <w:tc>
                      <w:tcPr>
                        <w:tcW w:w="0" w:type="auto"/>
                        <w:tcBorders>
                          <w:top w:val="single" w:sz="4" w:space="0" w:color="auto"/>
                          <w:left w:val="single" w:sz="4" w:space="0" w:color="auto"/>
                          <w:bottom w:val="single" w:sz="4" w:space="0" w:color="auto"/>
                          <w:right w:val="single" w:sz="4" w:space="0" w:color="auto"/>
                        </w:tcBorders>
                      </w:tcPr>
                      <w:p w:rsidR="00EB0FBA" w:rsidRDefault="00EB0FBA">
                        <w:pPr>
                          <w:jc w:val="left"/>
                          <w:rPr>
                            <w:rFonts w:ascii="宋体" w:hAnsi="宋体"/>
                          </w:rPr>
                        </w:pPr>
                        <w:r>
                          <w:rPr>
                            <w:rFonts w:hint="eastAsia"/>
                          </w:rPr>
                          <w:t>3.</w:t>
                        </w:r>
                        <w:r>
                          <w:rPr>
                            <w:rFonts w:hint="eastAsia"/>
                          </w:rPr>
                          <w:t>失业保险费</w:t>
                        </w:r>
                      </w:p>
                    </w:tc>
                  </w:sdtContent>
                </w:sdt>
                <w:sdt>
                  <w:sdtPr>
                    <w:rPr>
                      <w:rFonts w:ascii="宋体" w:hAnsi="宋体"/>
                    </w:rPr>
                    <w:alias w:val="应付职工薪酬中的社会保险费明细－账面余额"/>
                    <w:tag w:val="_GBC_8fedc18c4c9f42c18a35a1f337f31f6d"/>
                    <w:id w:val="1048230"/>
                    <w:lock w:val="sdtLocked"/>
                    <w:placeholder>
                      <w:docPart w:val="GBC11111111111111111111111111111"/>
                    </w:placeholder>
                  </w:sdtPr>
                  <w:sdtContent>
                    <w:tc>
                      <w:tcPr>
                        <w:tcW w:w="0" w:type="auto"/>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rPr>
                          <w:t>681,181.81</w:t>
                        </w:r>
                      </w:p>
                    </w:tc>
                  </w:sdtContent>
                </w:sdt>
                <w:sdt>
                  <w:sdtPr>
                    <w:rPr>
                      <w:rFonts w:ascii="宋体" w:hAnsi="宋体"/>
                    </w:rPr>
                    <w:alias w:val="应付职工薪酬中的社会保险费明细－增加额"/>
                    <w:tag w:val="_GBC_2ab82870ff234a96a7f26f787f9c4d5f"/>
                    <w:id w:val="1048231"/>
                    <w:lock w:val="sdtLocked"/>
                    <w:placeholder>
                      <w:docPart w:val="GBC11111111111111111111111111111"/>
                    </w:placeholder>
                  </w:sdtPr>
                  <w:sdtContent>
                    <w:tc>
                      <w:tcPr>
                        <w:tcW w:w="1467"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rPr>
                          <w:t>5,621,232.03</w:t>
                        </w:r>
                      </w:p>
                    </w:tc>
                  </w:sdtContent>
                </w:sdt>
                <w:sdt>
                  <w:sdtPr>
                    <w:rPr>
                      <w:rFonts w:ascii="宋体" w:hAnsi="宋体"/>
                    </w:rPr>
                    <w:alias w:val="应付职工薪酬中的社会保险费明细－支付额"/>
                    <w:tag w:val="_GBC_f0a3b1082ce94cfaae2ea5f5fbf70a18"/>
                    <w:id w:val="1048232"/>
                    <w:lock w:val="sdtLocked"/>
                    <w:placeholder>
                      <w:docPart w:val="GBC11111111111111111111111111111"/>
                    </w:placeholder>
                  </w:sdtPr>
                  <w:sdtContent>
                    <w:tc>
                      <w:tcPr>
                        <w:tcW w:w="1442"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rPr>
                          <w:t>5,627,613.46</w:t>
                        </w:r>
                      </w:p>
                    </w:tc>
                  </w:sdtContent>
                </w:sdt>
                <w:sdt>
                  <w:sdtPr>
                    <w:rPr>
                      <w:rFonts w:ascii="宋体" w:hAnsi="宋体"/>
                    </w:rPr>
                    <w:alias w:val="应付职工薪酬中的社会保险费明细－账面余额"/>
                    <w:tag w:val="_GBC_984a1926183e491b8fbdbea89ccf4a12"/>
                    <w:id w:val="1048233"/>
                    <w:lock w:val="sdtLocked"/>
                    <w:placeholder>
                      <w:docPart w:val="GBC11111111111111111111111111111"/>
                    </w:placeholder>
                  </w:sdtPr>
                  <w:sdtContent>
                    <w:tc>
                      <w:tcPr>
                        <w:tcW w:w="1581"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rPr>
                          <w:t>674,800.38</w:t>
                        </w:r>
                      </w:p>
                    </w:tc>
                  </w:sdtContent>
                </w:sdt>
              </w:tr>
            </w:sdtContent>
          </w:sdt>
          <w:sdt>
            <w:sdtPr>
              <w:rPr>
                <w:rFonts w:ascii="宋体" w:hAnsi="宋体"/>
              </w:rPr>
              <w:alias w:val="应付职工薪酬中的社会保险费明细"/>
              <w:tag w:val="_GBC_d236222ec9ba44a5974a8fd679f3881d"/>
              <w:id w:val="1048240"/>
              <w:lock w:val="sdtLocked"/>
              <w:placeholder>
                <w:docPart w:val="GBC11111111111111111111111111111"/>
              </w:placeholder>
            </w:sdtPr>
            <w:sdtContent>
              <w:tr w:rsidR="00EB0FBA" w:rsidTr="009719C1">
                <w:sdt>
                  <w:sdtPr>
                    <w:rPr>
                      <w:rFonts w:ascii="宋体" w:hAnsi="宋体"/>
                    </w:rPr>
                    <w:alias w:val="应付职工薪酬中的社会保险费明细－项目"/>
                    <w:tag w:val="_GBC_efa8ac989a30495980f494eee8481036"/>
                    <w:id w:val="1048235"/>
                    <w:lock w:val="sdtLocked"/>
                    <w:placeholder>
                      <w:docPart w:val="GBC11111111111111111111111111111"/>
                    </w:placeholder>
                  </w:sdtPr>
                  <w:sdtContent>
                    <w:tc>
                      <w:tcPr>
                        <w:tcW w:w="0" w:type="auto"/>
                        <w:tcBorders>
                          <w:top w:val="single" w:sz="4" w:space="0" w:color="auto"/>
                          <w:left w:val="single" w:sz="4" w:space="0" w:color="auto"/>
                          <w:bottom w:val="single" w:sz="4" w:space="0" w:color="auto"/>
                          <w:right w:val="single" w:sz="4" w:space="0" w:color="auto"/>
                        </w:tcBorders>
                      </w:tcPr>
                      <w:p w:rsidR="00EB0FBA" w:rsidRDefault="00EB0FBA">
                        <w:pPr>
                          <w:jc w:val="left"/>
                          <w:rPr>
                            <w:rFonts w:ascii="宋体" w:hAnsi="宋体"/>
                          </w:rPr>
                        </w:pPr>
                        <w:r>
                          <w:rPr>
                            <w:rFonts w:hint="eastAsia"/>
                          </w:rPr>
                          <w:t>4.</w:t>
                        </w:r>
                        <w:r>
                          <w:rPr>
                            <w:rFonts w:hint="eastAsia"/>
                          </w:rPr>
                          <w:t>工伤保险费</w:t>
                        </w:r>
                      </w:p>
                    </w:tc>
                  </w:sdtContent>
                </w:sdt>
                <w:sdt>
                  <w:sdtPr>
                    <w:rPr>
                      <w:rFonts w:ascii="宋体" w:hAnsi="宋体"/>
                    </w:rPr>
                    <w:alias w:val="应付职工薪酬中的社会保险费明细－账面余额"/>
                    <w:tag w:val="_GBC_8fedc18c4c9f42c18a35a1f337f31f6d"/>
                    <w:id w:val="1048236"/>
                    <w:lock w:val="sdtLocked"/>
                    <w:placeholder>
                      <w:docPart w:val="GBC11111111111111111111111111111"/>
                    </w:placeholder>
                  </w:sdtPr>
                  <w:sdtContent>
                    <w:tc>
                      <w:tcPr>
                        <w:tcW w:w="0" w:type="auto"/>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rPr>
                          <w:t>138,802.23</w:t>
                        </w:r>
                      </w:p>
                    </w:tc>
                  </w:sdtContent>
                </w:sdt>
                <w:sdt>
                  <w:sdtPr>
                    <w:rPr>
                      <w:rFonts w:ascii="宋体" w:hAnsi="宋体"/>
                    </w:rPr>
                    <w:alias w:val="应付职工薪酬中的社会保险费明细－增加额"/>
                    <w:tag w:val="_GBC_2ab82870ff234a96a7f26f787f9c4d5f"/>
                    <w:id w:val="1048237"/>
                    <w:lock w:val="sdtLocked"/>
                    <w:placeholder>
                      <w:docPart w:val="GBC11111111111111111111111111111"/>
                    </w:placeholder>
                  </w:sdtPr>
                  <w:sdtContent>
                    <w:tc>
                      <w:tcPr>
                        <w:tcW w:w="1467"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rPr>
                          <w:t>2,790,111.04</w:t>
                        </w:r>
                      </w:p>
                    </w:tc>
                  </w:sdtContent>
                </w:sdt>
                <w:sdt>
                  <w:sdtPr>
                    <w:rPr>
                      <w:rFonts w:ascii="宋体" w:hAnsi="宋体"/>
                    </w:rPr>
                    <w:alias w:val="应付职工薪酬中的社会保险费明细－支付额"/>
                    <w:tag w:val="_GBC_f0a3b1082ce94cfaae2ea5f5fbf70a18"/>
                    <w:id w:val="1048238"/>
                    <w:lock w:val="sdtLocked"/>
                    <w:placeholder>
                      <w:docPart w:val="GBC11111111111111111111111111111"/>
                    </w:placeholder>
                  </w:sdtPr>
                  <w:sdtContent>
                    <w:tc>
                      <w:tcPr>
                        <w:tcW w:w="1442"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rPr>
                          <w:t>2,796,005.92</w:t>
                        </w:r>
                      </w:p>
                    </w:tc>
                  </w:sdtContent>
                </w:sdt>
                <w:sdt>
                  <w:sdtPr>
                    <w:rPr>
                      <w:rFonts w:ascii="宋体" w:hAnsi="宋体"/>
                    </w:rPr>
                    <w:alias w:val="应付职工薪酬中的社会保险费明细－账面余额"/>
                    <w:tag w:val="_GBC_984a1926183e491b8fbdbea89ccf4a12"/>
                    <w:id w:val="1048239"/>
                    <w:lock w:val="sdtLocked"/>
                    <w:placeholder>
                      <w:docPart w:val="GBC11111111111111111111111111111"/>
                    </w:placeholder>
                  </w:sdtPr>
                  <w:sdtContent>
                    <w:tc>
                      <w:tcPr>
                        <w:tcW w:w="1581"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rPr>
                          <w:t>132,907.35</w:t>
                        </w:r>
                      </w:p>
                    </w:tc>
                  </w:sdtContent>
                </w:sdt>
              </w:tr>
            </w:sdtContent>
          </w:sdt>
          <w:sdt>
            <w:sdtPr>
              <w:rPr>
                <w:rFonts w:ascii="宋体" w:hAnsi="宋体"/>
              </w:rPr>
              <w:alias w:val="应付职工薪酬中的社会保险费明细"/>
              <w:tag w:val="_GBC_d236222ec9ba44a5974a8fd679f3881d"/>
              <w:id w:val="1048246"/>
              <w:lock w:val="sdtLocked"/>
              <w:placeholder>
                <w:docPart w:val="GBC11111111111111111111111111111"/>
              </w:placeholder>
            </w:sdtPr>
            <w:sdtContent>
              <w:tr w:rsidR="00EB0FBA" w:rsidTr="009719C1">
                <w:sdt>
                  <w:sdtPr>
                    <w:rPr>
                      <w:rFonts w:ascii="宋体" w:hAnsi="宋体"/>
                    </w:rPr>
                    <w:alias w:val="应付职工薪酬中的社会保险费明细－项目"/>
                    <w:tag w:val="_GBC_efa8ac989a30495980f494eee8481036"/>
                    <w:id w:val="1048241"/>
                    <w:lock w:val="sdtLocked"/>
                    <w:placeholder>
                      <w:docPart w:val="GBC11111111111111111111111111111"/>
                    </w:placeholder>
                  </w:sdtPr>
                  <w:sdtContent>
                    <w:tc>
                      <w:tcPr>
                        <w:tcW w:w="0" w:type="auto"/>
                        <w:tcBorders>
                          <w:top w:val="single" w:sz="4" w:space="0" w:color="auto"/>
                          <w:left w:val="single" w:sz="4" w:space="0" w:color="auto"/>
                          <w:bottom w:val="single" w:sz="4" w:space="0" w:color="auto"/>
                          <w:right w:val="single" w:sz="4" w:space="0" w:color="auto"/>
                        </w:tcBorders>
                      </w:tcPr>
                      <w:p w:rsidR="00EB0FBA" w:rsidRDefault="00EB0FBA">
                        <w:pPr>
                          <w:jc w:val="left"/>
                          <w:rPr>
                            <w:rFonts w:ascii="宋体" w:hAnsi="宋体"/>
                          </w:rPr>
                        </w:pPr>
                        <w:r>
                          <w:rPr>
                            <w:rFonts w:hint="eastAsia"/>
                          </w:rPr>
                          <w:t>5.</w:t>
                        </w:r>
                        <w:r>
                          <w:rPr>
                            <w:rFonts w:hint="eastAsia"/>
                          </w:rPr>
                          <w:t>生育保险费</w:t>
                        </w:r>
                      </w:p>
                    </w:tc>
                  </w:sdtContent>
                </w:sdt>
                <w:sdt>
                  <w:sdtPr>
                    <w:rPr>
                      <w:rFonts w:ascii="宋体" w:hAnsi="宋体"/>
                    </w:rPr>
                    <w:alias w:val="应付职工薪酬中的社会保险费明细－账面余额"/>
                    <w:tag w:val="_GBC_8fedc18c4c9f42c18a35a1f337f31f6d"/>
                    <w:id w:val="1048242"/>
                    <w:lock w:val="sdtLocked"/>
                    <w:placeholder>
                      <w:docPart w:val="GBC11111111111111111111111111111"/>
                    </w:placeholder>
                  </w:sdtPr>
                  <w:sdtContent>
                    <w:tc>
                      <w:tcPr>
                        <w:tcW w:w="0" w:type="auto"/>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rPr>
                          <w:t>101,288.86</w:t>
                        </w:r>
                      </w:p>
                    </w:tc>
                  </w:sdtContent>
                </w:sdt>
                <w:sdt>
                  <w:sdtPr>
                    <w:rPr>
                      <w:rFonts w:ascii="宋体" w:hAnsi="宋体"/>
                    </w:rPr>
                    <w:alias w:val="应付职工薪酬中的社会保险费明细－增加额"/>
                    <w:tag w:val="_GBC_2ab82870ff234a96a7f26f787f9c4d5f"/>
                    <w:id w:val="1048243"/>
                    <w:lock w:val="sdtLocked"/>
                    <w:placeholder>
                      <w:docPart w:val="GBC11111111111111111111111111111"/>
                    </w:placeholder>
                  </w:sdtPr>
                  <w:sdtContent>
                    <w:tc>
                      <w:tcPr>
                        <w:tcW w:w="1467"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rPr>
                          <w:t>2,480,950.29</w:t>
                        </w:r>
                      </w:p>
                    </w:tc>
                  </w:sdtContent>
                </w:sdt>
                <w:sdt>
                  <w:sdtPr>
                    <w:rPr>
                      <w:rFonts w:ascii="宋体" w:hAnsi="宋体"/>
                    </w:rPr>
                    <w:alias w:val="应付职工薪酬中的社会保险费明细－支付额"/>
                    <w:tag w:val="_GBC_f0a3b1082ce94cfaae2ea5f5fbf70a18"/>
                    <w:id w:val="1048244"/>
                    <w:lock w:val="sdtLocked"/>
                    <w:placeholder>
                      <w:docPart w:val="GBC11111111111111111111111111111"/>
                    </w:placeholder>
                  </w:sdtPr>
                  <w:sdtContent>
                    <w:tc>
                      <w:tcPr>
                        <w:tcW w:w="1442"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rPr>
                          <w:t>2,454,427.77</w:t>
                        </w:r>
                      </w:p>
                    </w:tc>
                  </w:sdtContent>
                </w:sdt>
                <w:sdt>
                  <w:sdtPr>
                    <w:rPr>
                      <w:rFonts w:ascii="宋体" w:hAnsi="宋体"/>
                    </w:rPr>
                    <w:alias w:val="应付职工薪酬中的社会保险费明细－账面余额"/>
                    <w:tag w:val="_GBC_984a1926183e491b8fbdbea89ccf4a12"/>
                    <w:id w:val="1048245"/>
                    <w:lock w:val="sdtLocked"/>
                    <w:placeholder>
                      <w:docPart w:val="GBC11111111111111111111111111111"/>
                    </w:placeholder>
                  </w:sdtPr>
                  <w:sdtContent>
                    <w:tc>
                      <w:tcPr>
                        <w:tcW w:w="1581"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rPr>
                          <w:t>127,811.38</w:t>
                        </w:r>
                      </w:p>
                    </w:tc>
                  </w:sdtContent>
                </w:sdt>
              </w:tr>
            </w:sdtContent>
          </w:sdt>
          <w:tr w:rsidR="00EB0FBA" w:rsidTr="009719C1">
            <w:tc>
              <w:tcPr>
                <w:tcW w:w="0" w:type="auto"/>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left"/>
                  <w:rPr>
                    <w:kern w:val="0"/>
                  </w:rPr>
                </w:pPr>
                <w:r>
                  <w:rPr>
                    <w:rFonts w:hAnsi="宋体" w:hint="eastAsia"/>
                    <w:kern w:val="0"/>
                  </w:rPr>
                  <w:t>四、住房公积金</w:t>
                </w:r>
              </w:p>
            </w:tc>
            <w:sdt>
              <w:sdtPr>
                <w:rPr>
                  <w:rFonts w:ascii="宋体" w:hAnsi="宋体"/>
                </w:rPr>
                <w:alias w:val="应付住房公积金账面余额"/>
                <w:tag w:val="_GBC_c3790cdfb975492a920ca0da02aca822"/>
                <w:id w:val="1048247"/>
                <w:lock w:val="sdtLocked"/>
                <w:placeholder>
                  <w:docPart w:val="GBC11111111111111111111111111111"/>
                </w:placeholder>
              </w:sdtPr>
              <w:sdtContent>
                <w:tc>
                  <w:tcPr>
                    <w:tcW w:w="0" w:type="auto"/>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rPr>
                      <w:t>3,231,996.47</w:t>
                    </w:r>
                  </w:p>
                </w:tc>
              </w:sdtContent>
            </w:sdt>
            <w:sdt>
              <w:sdtPr>
                <w:rPr>
                  <w:rFonts w:ascii="宋体" w:hAnsi="宋体"/>
                </w:rPr>
                <w:alias w:val="应付住房公积金增加额"/>
                <w:tag w:val="_GBC_b7d682b5ee2d41488d8147799d196a0d"/>
                <w:id w:val="1048248"/>
                <w:lock w:val="sdtLocked"/>
                <w:placeholder>
                  <w:docPart w:val="GBC11111111111111111111111111111"/>
                </w:placeholder>
              </w:sdtPr>
              <w:sdtContent>
                <w:tc>
                  <w:tcPr>
                    <w:tcW w:w="1467"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rPr>
                      <w:t>58,398,381.92</w:t>
                    </w:r>
                  </w:p>
                </w:tc>
              </w:sdtContent>
            </w:sdt>
            <w:sdt>
              <w:sdtPr>
                <w:rPr>
                  <w:rFonts w:ascii="宋体" w:hAnsi="宋体"/>
                </w:rPr>
                <w:alias w:val="应付住房公积金支付额"/>
                <w:tag w:val="_GBC_a163f5a6449d4d1292eda8a5d615e7c9"/>
                <w:id w:val="1048249"/>
                <w:lock w:val="sdtLocked"/>
                <w:placeholder>
                  <w:docPart w:val="GBC11111111111111111111111111111"/>
                </w:placeholder>
              </w:sdtPr>
              <w:sdtContent>
                <w:tc>
                  <w:tcPr>
                    <w:tcW w:w="1442"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rPr>
                      <w:t>58,449,053.40</w:t>
                    </w:r>
                  </w:p>
                </w:tc>
              </w:sdtContent>
            </w:sdt>
            <w:sdt>
              <w:sdtPr>
                <w:rPr>
                  <w:rFonts w:ascii="宋体" w:hAnsi="宋体"/>
                </w:rPr>
                <w:alias w:val="应付住房公积金账面余额"/>
                <w:tag w:val="_GBC_e649330e901d451a860e3f0d1e4ad7ca"/>
                <w:id w:val="1048250"/>
                <w:lock w:val="sdtLocked"/>
                <w:placeholder>
                  <w:docPart w:val="GBC11111111111111111111111111111"/>
                </w:placeholder>
              </w:sdtPr>
              <w:sdtContent>
                <w:tc>
                  <w:tcPr>
                    <w:tcW w:w="1581"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rPr>
                      <w:t>3,181,324.99</w:t>
                    </w:r>
                  </w:p>
                </w:tc>
              </w:sdtContent>
            </w:sdt>
          </w:tr>
          <w:tr w:rsidR="00EB0FBA" w:rsidTr="009719C1">
            <w:tc>
              <w:tcPr>
                <w:tcW w:w="0" w:type="auto"/>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left"/>
                  <w:rPr>
                    <w:kern w:val="0"/>
                  </w:rPr>
                </w:pPr>
                <w:r>
                  <w:rPr>
                    <w:rFonts w:hint="eastAsia"/>
                    <w:kern w:val="0"/>
                  </w:rPr>
                  <w:t>五、辞退福利</w:t>
                </w:r>
              </w:p>
            </w:tc>
            <w:sdt>
              <w:sdtPr>
                <w:rPr>
                  <w:rFonts w:ascii="宋体" w:hAnsi="宋体"/>
                  <w:color w:val="000000" w:themeColor="text1"/>
                </w:rPr>
                <w:alias w:val="应付辞退福利账面余额"/>
                <w:tag w:val="_GBC_ad66ce0573af4c999db7e6a38285c7f6"/>
                <w:id w:val="1048251"/>
                <w:lock w:val="sdtLocked"/>
                <w:placeholder>
                  <w:docPart w:val="GBC11111111111111111111111111111"/>
                </w:placeholder>
                <w:showingPlcHdr/>
              </w:sdtPr>
              <w:sdtContent>
                <w:tc>
                  <w:tcPr>
                    <w:tcW w:w="0" w:type="auto"/>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color w:val="000000" w:themeColor="text1"/>
                      </w:rPr>
                    </w:pPr>
                    <w:r>
                      <w:rPr>
                        <w:rFonts w:hint="eastAsia"/>
                        <w:color w:val="333399"/>
                      </w:rPr>
                      <w:t xml:space="preserve">　</w:t>
                    </w:r>
                  </w:p>
                </w:tc>
              </w:sdtContent>
            </w:sdt>
            <w:sdt>
              <w:sdtPr>
                <w:rPr>
                  <w:rFonts w:ascii="宋体" w:hAnsi="宋体"/>
                  <w:color w:val="000000" w:themeColor="text1"/>
                </w:rPr>
                <w:alias w:val="应付辞退福利增加额"/>
                <w:tag w:val="_GBC_a76c293e28ad4055a88d855bcea8f692"/>
                <w:id w:val="1048252"/>
                <w:lock w:val="sdtLocked"/>
                <w:placeholder>
                  <w:docPart w:val="GBC11111111111111111111111111111"/>
                </w:placeholder>
                <w:showingPlcHdr/>
              </w:sdtPr>
              <w:sdtContent>
                <w:tc>
                  <w:tcPr>
                    <w:tcW w:w="1467"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color w:val="000000" w:themeColor="text1"/>
                      </w:rPr>
                    </w:pPr>
                    <w:r>
                      <w:rPr>
                        <w:rFonts w:hint="eastAsia"/>
                        <w:color w:val="333399"/>
                      </w:rPr>
                      <w:t xml:space="preserve">　</w:t>
                    </w:r>
                  </w:p>
                </w:tc>
              </w:sdtContent>
            </w:sdt>
            <w:sdt>
              <w:sdtPr>
                <w:rPr>
                  <w:rFonts w:ascii="宋体" w:hAnsi="宋体"/>
                  <w:color w:val="000000" w:themeColor="text1"/>
                </w:rPr>
                <w:alias w:val="应付辞退福利支付额"/>
                <w:tag w:val="_GBC_b64629fbb5b44a2cbc00273b44be911a"/>
                <w:id w:val="1048253"/>
                <w:lock w:val="sdtLocked"/>
                <w:placeholder>
                  <w:docPart w:val="GBC11111111111111111111111111111"/>
                </w:placeholder>
                <w:showingPlcHdr/>
              </w:sdtPr>
              <w:sdtContent>
                <w:tc>
                  <w:tcPr>
                    <w:tcW w:w="1442"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color w:val="000000" w:themeColor="text1"/>
                      </w:rPr>
                    </w:pPr>
                    <w:r>
                      <w:rPr>
                        <w:rFonts w:hint="eastAsia"/>
                        <w:color w:val="333399"/>
                      </w:rPr>
                      <w:t xml:space="preserve">　</w:t>
                    </w:r>
                  </w:p>
                </w:tc>
              </w:sdtContent>
            </w:sdt>
            <w:sdt>
              <w:sdtPr>
                <w:rPr>
                  <w:rFonts w:ascii="宋体" w:hAnsi="宋体"/>
                  <w:color w:val="000000" w:themeColor="text1"/>
                </w:rPr>
                <w:alias w:val="应付辞退福利账面余额"/>
                <w:tag w:val="_GBC_beee84ad842240e9a9753f1d0e265adc"/>
                <w:id w:val="1048254"/>
                <w:lock w:val="sdtLocked"/>
                <w:placeholder>
                  <w:docPart w:val="GBC11111111111111111111111111111"/>
                </w:placeholder>
                <w:showingPlcHdr/>
              </w:sdtPr>
              <w:sdtContent>
                <w:tc>
                  <w:tcPr>
                    <w:tcW w:w="1581"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color w:val="000000" w:themeColor="text1"/>
                      </w:rPr>
                    </w:pPr>
                    <w:r>
                      <w:rPr>
                        <w:rFonts w:hint="eastAsia"/>
                        <w:color w:val="333399"/>
                      </w:rPr>
                      <w:t xml:space="preserve">　</w:t>
                    </w:r>
                  </w:p>
                </w:tc>
              </w:sdtContent>
            </w:sdt>
          </w:tr>
          <w:tr w:rsidR="00EB0FBA" w:rsidTr="009719C1">
            <w:tc>
              <w:tcPr>
                <w:tcW w:w="0" w:type="auto"/>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left"/>
                  <w:rPr>
                    <w:kern w:val="0"/>
                  </w:rPr>
                </w:pPr>
                <w:r>
                  <w:rPr>
                    <w:rFonts w:hAnsi="宋体" w:hint="eastAsia"/>
                    <w:kern w:val="0"/>
                  </w:rPr>
                  <w:lastRenderedPageBreak/>
                  <w:t>六、其他</w:t>
                </w:r>
              </w:p>
            </w:tc>
            <w:sdt>
              <w:sdtPr>
                <w:rPr>
                  <w:rFonts w:ascii="宋体" w:hAnsi="宋体"/>
                </w:rPr>
                <w:alias w:val="应付其他职工薪酬账面余额"/>
                <w:tag w:val="_GBC_38d97861dbbb46a2b5ad413a4bde74ae"/>
                <w:id w:val="1048255"/>
                <w:lock w:val="sdtLocked"/>
                <w:placeholder>
                  <w:docPart w:val="GBC11111111111111111111111111111"/>
                </w:placeholder>
              </w:sdtPr>
              <w:sdtContent>
                <w:tc>
                  <w:tcPr>
                    <w:tcW w:w="0" w:type="auto"/>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rPr>
                      <w:t>3,663,331.74</w:t>
                    </w:r>
                  </w:p>
                </w:tc>
              </w:sdtContent>
            </w:sdt>
            <w:sdt>
              <w:sdtPr>
                <w:rPr>
                  <w:rFonts w:ascii="宋体" w:hAnsi="宋体"/>
                </w:rPr>
                <w:alias w:val="应付其他职工薪酬增加额"/>
                <w:tag w:val="_GBC_08f24359648949a6b939f124a180a8a1"/>
                <w:id w:val="1048256"/>
                <w:lock w:val="sdtLocked"/>
                <w:placeholder>
                  <w:docPart w:val="GBC11111111111111111111111111111"/>
                </w:placeholder>
              </w:sdtPr>
              <w:sdtContent>
                <w:tc>
                  <w:tcPr>
                    <w:tcW w:w="1467"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rPr>
                      <w:t>4,898,876.91</w:t>
                    </w:r>
                  </w:p>
                </w:tc>
              </w:sdtContent>
            </w:sdt>
            <w:sdt>
              <w:sdtPr>
                <w:rPr>
                  <w:rFonts w:ascii="宋体" w:hAnsi="宋体"/>
                </w:rPr>
                <w:alias w:val="应付其他职工薪酬支付额"/>
                <w:tag w:val="_GBC_faff10570f274acdac6c5519baba11e9"/>
                <w:id w:val="1048257"/>
                <w:lock w:val="sdtLocked"/>
                <w:placeholder>
                  <w:docPart w:val="GBC11111111111111111111111111111"/>
                </w:placeholder>
              </w:sdtPr>
              <w:sdtContent>
                <w:tc>
                  <w:tcPr>
                    <w:tcW w:w="1442"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rPr>
                      <w:t>7,524,955.97</w:t>
                    </w:r>
                  </w:p>
                </w:tc>
              </w:sdtContent>
            </w:sdt>
            <w:sdt>
              <w:sdtPr>
                <w:rPr>
                  <w:rFonts w:ascii="宋体" w:hAnsi="宋体"/>
                </w:rPr>
                <w:alias w:val="应付其他职工薪酬账面余额"/>
                <w:tag w:val="_GBC_b8c148da588c490f984a5690746d65de"/>
                <w:id w:val="1048258"/>
                <w:lock w:val="sdtLocked"/>
                <w:placeholder>
                  <w:docPart w:val="GBC11111111111111111111111111111"/>
                </w:placeholder>
              </w:sdtPr>
              <w:sdtContent>
                <w:tc>
                  <w:tcPr>
                    <w:tcW w:w="1581"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rPr>
                      <w:t>1,037,252.68</w:t>
                    </w:r>
                  </w:p>
                </w:tc>
              </w:sdtContent>
            </w:sdt>
          </w:tr>
          <w:sdt>
            <w:sdtPr>
              <w:rPr>
                <w:rFonts w:ascii="宋体" w:hAnsi="宋体" w:hint="eastAsia"/>
                <w:color w:val="008000"/>
              </w:rPr>
              <w:alias w:val="应付职工薪酬中的其他应付薪酬明细"/>
              <w:tag w:val="_GBC_a25daf86c1c24d9892524f9161c0f88f"/>
              <w:id w:val="1048264"/>
              <w:lock w:val="sdtLocked"/>
              <w:placeholder>
                <w:docPart w:val="GBC11111111111111111111111111111"/>
              </w:placeholder>
            </w:sdtPr>
            <w:sdtEndPr>
              <w:rPr>
                <w:color w:val="000000" w:themeColor="text1"/>
              </w:rPr>
            </w:sdtEndPr>
            <w:sdtContent>
              <w:tr w:rsidR="00EB0FBA" w:rsidTr="009719C1">
                <w:sdt>
                  <w:sdtPr>
                    <w:rPr>
                      <w:rFonts w:ascii="宋体" w:hAnsi="宋体" w:hint="eastAsia"/>
                      <w:color w:val="008000"/>
                    </w:rPr>
                    <w:alias w:val="应付职工薪酬中的其他应付薪酬明细－项目"/>
                    <w:tag w:val="_GBC_06efc5dd51ec48578433d23985eb6e53"/>
                    <w:id w:val="1048259"/>
                    <w:lock w:val="sdtLocked"/>
                    <w:placeholder>
                      <w:docPart w:val="GBC11111111111111111111111111111"/>
                    </w:placeholder>
                  </w:sdtPr>
                  <w:sdtEndPr>
                    <w:rPr>
                      <w:color w:val="auto"/>
                    </w:rPr>
                  </w:sdtEndPr>
                  <w:sdtContent>
                    <w:tc>
                      <w:tcPr>
                        <w:tcW w:w="0" w:type="auto"/>
                        <w:tcBorders>
                          <w:top w:val="single" w:sz="4" w:space="0" w:color="auto"/>
                          <w:left w:val="single" w:sz="4" w:space="0" w:color="auto"/>
                          <w:bottom w:val="single" w:sz="4" w:space="0" w:color="auto"/>
                          <w:right w:val="single" w:sz="4" w:space="0" w:color="auto"/>
                        </w:tcBorders>
                      </w:tcPr>
                      <w:p w:rsidR="00EB0FBA" w:rsidRDefault="00EB0FBA">
                        <w:pPr>
                          <w:jc w:val="left"/>
                          <w:rPr>
                            <w:rFonts w:ascii="宋体" w:hAnsi="宋体"/>
                          </w:rPr>
                        </w:pPr>
                        <w:r>
                          <w:rPr>
                            <w:rFonts w:hint="eastAsia"/>
                          </w:rPr>
                          <w:t>非货币性福利</w:t>
                        </w:r>
                      </w:p>
                    </w:tc>
                  </w:sdtContent>
                </w:sdt>
                <w:sdt>
                  <w:sdtPr>
                    <w:rPr>
                      <w:rFonts w:ascii="宋体" w:hAnsi="宋体"/>
                      <w:color w:val="000000" w:themeColor="text1"/>
                    </w:rPr>
                    <w:alias w:val="应付职工薪酬中的其他应付薪酬明细－账面余额"/>
                    <w:tag w:val="_GBC_f013b3047b17448db810cbec6aceeb26"/>
                    <w:id w:val="1048260"/>
                    <w:lock w:val="sdtLocked"/>
                    <w:placeholder>
                      <w:docPart w:val="GBC11111111111111111111111111111"/>
                    </w:placeholder>
                    <w:showingPlcHdr/>
                  </w:sdtPr>
                  <w:sdtContent>
                    <w:tc>
                      <w:tcPr>
                        <w:tcW w:w="0" w:type="auto"/>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color w:val="000000" w:themeColor="text1"/>
                          </w:rPr>
                        </w:pPr>
                        <w:r>
                          <w:rPr>
                            <w:rFonts w:hint="eastAsia"/>
                            <w:color w:val="333399"/>
                          </w:rPr>
                          <w:t xml:space="preserve">　</w:t>
                        </w:r>
                      </w:p>
                    </w:tc>
                  </w:sdtContent>
                </w:sdt>
                <w:sdt>
                  <w:sdtPr>
                    <w:rPr>
                      <w:rFonts w:ascii="宋体" w:hAnsi="宋体"/>
                    </w:rPr>
                    <w:alias w:val="应付职工薪酬中的其他应付薪酬明细－增加额"/>
                    <w:tag w:val="_GBC_42e647a12bcb4944bfb679cf425f526b"/>
                    <w:id w:val="1048261"/>
                    <w:lock w:val="sdtLocked"/>
                    <w:placeholder>
                      <w:docPart w:val="GBC11111111111111111111111111111"/>
                    </w:placeholder>
                  </w:sdtPr>
                  <w:sdtContent>
                    <w:tc>
                      <w:tcPr>
                        <w:tcW w:w="1467"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rPr>
                          <w:t>332,772.00</w:t>
                        </w:r>
                      </w:p>
                    </w:tc>
                  </w:sdtContent>
                </w:sdt>
                <w:sdt>
                  <w:sdtPr>
                    <w:rPr>
                      <w:rFonts w:ascii="宋体" w:hAnsi="宋体"/>
                    </w:rPr>
                    <w:alias w:val="应付职工薪酬中的其他应付薪酬明细－支付额"/>
                    <w:tag w:val="_GBC_e95d09163d7d422d87973a3c60e05d01"/>
                    <w:id w:val="1048262"/>
                    <w:lock w:val="sdtLocked"/>
                    <w:placeholder>
                      <w:docPart w:val="GBC11111111111111111111111111111"/>
                    </w:placeholder>
                  </w:sdtPr>
                  <w:sdtContent>
                    <w:tc>
                      <w:tcPr>
                        <w:tcW w:w="1442"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rPr>
                          <w:t>332,772.00</w:t>
                        </w:r>
                      </w:p>
                    </w:tc>
                  </w:sdtContent>
                </w:sdt>
                <w:sdt>
                  <w:sdtPr>
                    <w:rPr>
                      <w:rFonts w:ascii="宋体" w:hAnsi="宋体"/>
                    </w:rPr>
                    <w:alias w:val="应付职工薪酬中的其他应付薪酬明细－账面余额"/>
                    <w:tag w:val="_GBC_247ed5f169224742b3fd456753b26dcc"/>
                    <w:id w:val="1048263"/>
                    <w:lock w:val="sdtLocked"/>
                    <w:placeholder>
                      <w:docPart w:val="GBC11111111111111111111111111111"/>
                    </w:placeholder>
                  </w:sdtPr>
                  <w:sdtContent>
                    <w:tc>
                      <w:tcPr>
                        <w:tcW w:w="1581"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rPr>
                          <w:t>0</w:t>
                        </w:r>
                      </w:p>
                    </w:tc>
                  </w:sdtContent>
                </w:sdt>
              </w:tr>
            </w:sdtContent>
          </w:sdt>
          <w:sdt>
            <w:sdtPr>
              <w:rPr>
                <w:rFonts w:ascii="宋体" w:hAnsi="宋体" w:hint="eastAsia"/>
                <w:color w:val="008000"/>
              </w:rPr>
              <w:alias w:val="应付职工薪酬中的其他应付薪酬明细"/>
              <w:tag w:val="_GBC_a25daf86c1c24d9892524f9161c0f88f"/>
              <w:id w:val="1048270"/>
              <w:lock w:val="sdtLocked"/>
              <w:placeholder>
                <w:docPart w:val="GBC11111111111111111111111111111"/>
              </w:placeholder>
            </w:sdtPr>
            <w:sdtEndPr>
              <w:rPr>
                <w:color w:val="000000" w:themeColor="text1"/>
              </w:rPr>
            </w:sdtEndPr>
            <w:sdtContent>
              <w:tr w:rsidR="00EB0FBA" w:rsidTr="009719C1">
                <w:sdt>
                  <w:sdtPr>
                    <w:rPr>
                      <w:rFonts w:ascii="宋体" w:hAnsi="宋体" w:hint="eastAsia"/>
                      <w:color w:val="008000"/>
                    </w:rPr>
                    <w:alias w:val="应付职工薪酬中的其他应付薪酬明细－项目"/>
                    <w:tag w:val="_GBC_06efc5dd51ec48578433d23985eb6e53"/>
                    <w:id w:val="1048265"/>
                    <w:lock w:val="sdtLocked"/>
                    <w:placeholder>
                      <w:docPart w:val="GBC11111111111111111111111111111"/>
                    </w:placeholder>
                  </w:sdtPr>
                  <w:sdtEndPr>
                    <w:rPr>
                      <w:color w:val="auto"/>
                    </w:rPr>
                  </w:sdtEndPr>
                  <w:sdtContent>
                    <w:tc>
                      <w:tcPr>
                        <w:tcW w:w="0" w:type="auto"/>
                        <w:tcBorders>
                          <w:top w:val="single" w:sz="4" w:space="0" w:color="auto"/>
                          <w:left w:val="single" w:sz="4" w:space="0" w:color="auto"/>
                          <w:bottom w:val="single" w:sz="4" w:space="0" w:color="auto"/>
                          <w:right w:val="single" w:sz="4" w:space="0" w:color="auto"/>
                        </w:tcBorders>
                      </w:tcPr>
                      <w:p w:rsidR="00EB0FBA" w:rsidRDefault="00EB0FBA">
                        <w:pPr>
                          <w:jc w:val="left"/>
                          <w:rPr>
                            <w:rFonts w:ascii="宋体" w:hAnsi="宋体"/>
                          </w:rPr>
                        </w:pPr>
                        <w:r>
                          <w:rPr>
                            <w:rFonts w:hint="eastAsia"/>
                          </w:rPr>
                          <w:t>辞退福利及内退补偿</w:t>
                        </w:r>
                      </w:p>
                    </w:tc>
                  </w:sdtContent>
                </w:sdt>
                <w:sdt>
                  <w:sdtPr>
                    <w:rPr>
                      <w:rFonts w:ascii="宋体" w:hAnsi="宋体"/>
                    </w:rPr>
                    <w:alias w:val="应付职工薪酬中的其他应付薪酬明细－账面余额"/>
                    <w:tag w:val="_GBC_f013b3047b17448db810cbec6aceeb26"/>
                    <w:id w:val="1048266"/>
                    <w:lock w:val="sdtLocked"/>
                    <w:placeholder>
                      <w:docPart w:val="GBC11111111111111111111111111111"/>
                    </w:placeholder>
                  </w:sdtPr>
                  <w:sdtContent>
                    <w:tc>
                      <w:tcPr>
                        <w:tcW w:w="0" w:type="auto"/>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rPr>
                          <w:t>295,210.32</w:t>
                        </w:r>
                      </w:p>
                    </w:tc>
                  </w:sdtContent>
                </w:sdt>
                <w:sdt>
                  <w:sdtPr>
                    <w:rPr>
                      <w:rFonts w:ascii="宋体" w:hAnsi="宋体"/>
                    </w:rPr>
                    <w:alias w:val="应付职工薪酬中的其他应付薪酬明细－增加额"/>
                    <w:tag w:val="_GBC_42e647a12bcb4944bfb679cf425f526b"/>
                    <w:id w:val="1048267"/>
                    <w:lock w:val="sdtLocked"/>
                    <w:placeholder>
                      <w:docPart w:val="GBC11111111111111111111111111111"/>
                    </w:placeholder>
                  </w:sdtPr>
                  <w:sdtContent>
                    <w:tc>
                      <w:tcPr>
                        <w:tcW w:w="1467"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rPr>
                          <w:t>315,474.97</w:t>
                        </w:r>
                      </w:p>
                    </w:tc>
                  </w:sdtContent>
                </w:sdt>
                <w:sdt>
                  <w:sdtPr>
                    <w:rPr>
                      <w:rFonts w:ascii="宋体" w:hAnsi="宋体"/>
                    </w:rPr>
                    <w:alias w:val="应付职工薪酬中的其他应付薪酬明细－支付额"/>
                    <w:tag w:val="_GBC_e95d09163d7d422d87973a3c60e05d01"/>
                    <w:id w:val="1048268"/>
                    <w:lock w:val="sdtLocked"/>
                    <w:placeholder>
                      <w:docPart w:val="GBC11111111111111111111111111111"/>
                    </w:placeholder>
                  </w:sdtPr>
                  <w:sdtContent>
                    <w:tc>
                      <w:tcPr>
                        <w:tcW w:w="1442"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rPr>
                          <w:t>162,623.00</w:t>
                        </w:r>
                      </w:p>
                    </w:tc>
                  </w:sdtContent>
                </w:sdt>
                <w:sdt>
                  <w:sdtPr>
                    <w:rPr>
                      <w:rFonts w:ascii="宋体" w:hAnsi="宋体"/>
                    </w:rPr>
                    <w:alias w:val="应付职工薪酬中的其他应付薪酬明细－账面余额"/>
                    <w:tag w:val="_GBC_247ed5f169224742b3fd456753b26dcc"/>
                    <w:id w:val="1048269"/>
                    <w:lock w:val="sdtLocked"/>
                    <w:placeholder>
                      <w:docPart w:val="GBC11111111111111111111111111111"/>
                    </w:placeholder>
                  </w:sdtPr>
                  <w:sdtContent>
                    <w:tc>
                      <w:tcPr>
                        <w:tcW w:w="1581"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rPr>
                          <w:t>448,062.29</w:t>
                        </w:r>
                      </w:p>
                    </w:tc>
                  </w:sdtContent>
                </w:sdt>
              </w:tr>
            </w:sdtContent>
          </w:sdt>
          <w:sdt>
            <w:sdtPr>
              <w:rPr>
                <w:rFonts w:ascii="宋体" w:hAnsi="宋体" w:hint="eastAsia"/>
                <w:color w:val="008000"/>
              </w:rPr>
              <w:alias w:val="应付职工薪酬中的其他应付薪酬明细"/>
              <w:tag w:val="_GBC_a25daf86c1c24d9892524f9161c0f88f"/>
              <w:id w:val="1048276"/>
              <w:lock w:val="sdtLocked"/>
              <w:placeholder>
                <w:docPart w:val="GBC11111111111111111111111111111"/>
              </w:placeholder>
            </w:sdtPr>
            <w:sdtEndPr>
              <w:rPr>
                <w:color w:val="000000" w:themeColor="text1"/>
              </w:rPr>
            </w:sdtEndPr>
            <w:sdtContent>
              <w:tr w:rsidR="00EB0FBA" w:rsidTr="009719C1">
                <w:sdt>
                  <w:sdtPr>
                    <w:rPr>
                      <w:rFonts w:ascii="宋体" w:hAnsi="宋体" w:hint="eastAsia"/>
                      <w:color w:val="008000"/>
                    </w:rPr>
                    <w:alias w:val="应付职工薪酬中的其他应付薪酬明细－项目"/>
                    <w:tag w:val="_GBC_06efc5dd51ec48578433d23985eb6e53"/>
                    <w:id w:val="1048271"/>
                    <w:lock w:val="sdtLocked"/>
                    <w:placeholder>
                      <w:docPart w:val="GBC11111111111111111111111111111"/>
                    </w:placeholder>
                  </w:sdtPr>
                  <w:sdtEndPr>
                    <w:rPr>
                      <w:color w:val="auto"/>
                    </w:rPr>
                  </w:sdtEndPr>
                  <w:sdtContent>
                    <w:tc>
                      <w:tcPr>
                        <w:tcW w:w="0" w:type="auto"/>
                        <w:tcBorders>
                          <w:top w:val="single" w:sz="4" w:space="0" w:color="auto"/>
                          <w:left w:val="single" w:sz="4" w:space="0" w:color="auto"/>
                          <w:bottom w:val="single" w:sz="4" w:space="0" w:color="auto"/>
                          <w:right w:val="single" w:sz="4" w:space="0" w:color="auto"/>
                        </w:tcBorders>
                      </w:tcPr>
                      <w:p w:rsidR="00EB0FBA" w:rsidRDefault="00EB0FBA">
                        <w:pPr>
                          <w:jc w:val="left"/>
                          <w:rPr>
                            <w:rFonts w:ascii="宋体" w:hAnsi="宋体"/>
                          </w:rPr>
                        </w:pPr>
                        <w:r>
                          <w:rPr>
                            <w:rFonts w:hint="eastAsia"/>
                          </w:rPr>
                          <w:t>工会经费和职工教育经费</w:t>
                        </w:r>
                      </w:p>
                    </w:tc>
                  </w:sdtContent>
                </w:sdt>
                <w:sdt>
                  <w:sdtPr>
                    <w:rPr>
                      <w:rFonts w:ascii="宋体" w:hAnsi="宋体"/>
                    </w:rPr>
                    <w:alias w:val="应付职工薪酬中的其他应付薪酬明细－账面余额"/>
                    <w:tag w:val="_GBC_f013b3047b17448db810cbec6aceeb26"/>
                    <w:id w:val="1048272"/>
                    <w:lock w:val="sdtLocked"/>
                    <w:placeholder>
                      <w:docPart w:val="GBC11111111111111111111111111111"/>
                    </w:placeholder>
                  </w:sdtPr>
                  <w:sdtContent>
                    <w:tc>
                      <w:tcPr>
                        <w:tcW w:w="0" w:type="auto"/>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rPr>
                          <w:t>27,493,061.85</w:t>
                        </w:r>
                      </w:p>
                    </w:tc>
                  </w:sdtContent>
                </w:sdt>
                <w:sdt>
                  <w:sdtPr>
                    <w:rPr>
                      <w:rFonts w:ascii="宋体" w:hAnsi="宋体"/>
                    </w:rPr>
                    <w:alias w:val="应付职工薪酬中的其他应付薪酬明细－增加额"/>
                    <w:tag w:val="_GBC_42e647a12bcb4944bfb679cf425f526b"/>
                    <w:id w:val="1048273"/>
                    <w:lock w:val="sdtLocked"/>
                    <w:placeholder>
                      <w:docPart w:val="GBC11111111111111111111111111111"/>
                    </w:placeholder>
                  </w:sdtPr>
                  <w:sdtContent>
                    <w:tc>
                      <w:tcPr>
                        <w:tcW w:w="1467"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rPr>
                          <w:t>5,910,011.15</w:t>
                        </w:r>
                      </w:p>
                    </w:tc>
                  </w:sdtContent>
                </w:sdt>
                <w:sdt>
                  <w:sdtPr>
                    <w:rPr>
                      <w:rFonts w:ascii="宋体" w:hAnsi="宋体"/>
                    </w:rPr>
                    <w:alias w:val="应付职工薪酬中的其他应付薪酬明细－支付额"/>
                    <w:tag w:val="_GBC_e95d09163d7d422d87973a3c60e05d01"/>
                    <w:id w:val="1048274"/>
                    <w:lock w:val="sdtLocked"/>
                    <w:placeholder>
                      <w:docPart w:val="GBC11111111111111111111111111111"/>
                    </w:placeholder>
                  </w:sdtPr>
                  <w:sdtContent>
                    <w:tc>
                      <w:tcPr>
                        <w:tcW w:w="1442"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rPr>
                          <w:t>4,484,314.69</w:t>
                        </w:r>
                      </w:p>
                    </w:tc>
                  </w:sdtContent>
                </w:sdt>
                <w:sdt>
                  <w:sdtPr>
                    <w:rPr>
                      <w:rFonts w:ascii="宋体" w:hAnsi="宋体"/>
                    </w:rPr>
                    <w:alias w:val="应付职工薪酬中的其他应付薪酬明细－账面余额"/>
                    <w:tag w:val="_GBC_247ed5f169224742b3fd456753b26dcc"/>
                    <w:id w:val="1048275"/>
                    <w:lock w:val="sdtLocked"/>
                    <w:placeholder>
                      <w:docPart w:val="GBC11111111111111111111111111111"/>
                    </w:placeholder>
                  </w:sdtPr>
                  <w:sdtContent>
                    <w:tc>
                      <w:tcPr>
                        <w:tcW w:w="1581"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rPr>
                          <w:t>28,918,758.31</w:t>
                        </w:r>
                      </w:p>
                    </w:tc>
                  </w:sdtContent>
                </w:sdt>
              </w:tr>
            </w:sdtContent>
          </w:sdt>
          <w:tr w:rsidR="00EB0FBA" w:rsidTr="009719C1">
            <w:tc>
              <w:tcPr>
                <w:tcW w:w="0" w:type="auto"/>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center"/>
                  <w:rPr>
                    <w:kern w:val="0"/>
                  </w:rPr>
                </w:pPr>
                <w:r>
                  <w:rPr>
                    <w:rFonts w:hAnsi="宋体" w:hint="eastAsia"/>
                    <w:kern w:val="0"/>
                  </w:rPr>
                  <w:t>合计</w:t>
                </w:r>
              </w:p>
            </w:tc>
            <w:sdt>
              <w:sdtPr>
                <w:rPr>
                  <w:rFonts w:ascii="宋体" w:hAnsi="宋体"/>
                </w:rPr>
                <w:alias w:val="应付职工薪酬"/>
                <w:tag w:val="_GBC_5adcdbe37c344edb8e245dc9898e25ab"/>
                <w:id w:val="1048277"/>
                <w:lock w:val="sdtLocked"/>
                <w:placeholder>
                  <w:docPart w:val="GBC11111111111111111111111111111"/>
                </w:placeholder>
              </w:sdtPr>
              <w:sdtContent>
                <w:tc>
                  <w:tcPr>
                    <w:tcW w:w="0" w:type="auto"/>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rPr>
                      <w:t>251,258,612.39</w:t>
                    </w:r>
                  </w:p>
                </w:tc>
              </w:sdtContent>
            </w:sdt>
            <w:sdt>
              <w:sdtPr>
                <w:rPr>
                  <w:rFonts w:ascii="宋体" w:hAnsi="宋体"/>
                </w:rPr>
                <w:alias w:val="应付职工薪酬增加额"/>
                <w:tag w:val="_GBC_a5cd075bdd2f47f190171b6f15d40c59"/>
                <w:id w:val="1048278"/>
                <w:lock w:val="sdtLocked"/>
                <w:placeholder>
                  <w:docPart w:val="GBC11111111111111111111111111111"/>
                </w:placeholder>
              </w:sdtPr>
              <w:sdtContent>
                <w:tc>
                  <w:tcPr>
                    <w:tcW w:w="1467"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rPr>
                      <w:t>634,396,200.01</w:t>
                    </w:r>
                  </w:p>
                </w:tc>
              </w:sdtContent>
            </w:sdt>
            <w:sdt>
              <w:sdtPr>
                <w:rPr>
                  <w:rFonts w:ascii="宋体" w:hAnsi="宋体"/>
                </w:rPr>
                <w:alias w:val="应付职工薪酬支付额"/>
                <w:tag w:val="_GBC_87e8b98976184db29f2a1eff0e780472"/>
                <w:id w:val="1048279"/>
                <w:lock w:val="sdtLocked"/>
                <w:placeholder>
                  <w:docPart w:val="GBC11111111111111111111111111111"/>
                </w:placeholder>
              </w:sdtPr>
              <w:sdtContent>
                <w:tc>
                  <w:tcPr>
                    <w:tcW w:w="1442"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rPr>
                      <w:t>774,018,945.99</w:t>
                    </w:r>
                  </w:p>
                </w:tc>
              </w:sdtContent>
            </w:sdt>
            <w:sdt>
              <w:sdtPr>
                <w:rPr>
                  <w:rFonts w:ascii="宋体" w:hAnsi="宋体"/>
                </w:rPr>
                <w:alias w:val="应付职工薪酬"/>
                <w:tag w:val="_GBC_d7ba03e52b4d41e9ae0f3d04d3f0ede7"/>
                <w:id w:val="1048280"/>
                <w:lock w:val="sdtLocked"/>
                <w:placeholder>
                  <w:docPart w:val="GBC11111111111111111111111111111"/>
                </w:placeholder>
              </w:sdtPr>
              <w:sdtContent>
                <w:tc>
                  <w:tcPr>
                    <w:tcW w:w="1581"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rPr>
                      <w:t>111,635,866.41</w:t>
                    </w:r>
                  </w:p>
                </w:tc>
              </w:sdtContent>
            </w:sdt>
          </w:tr>
        </w:tbl>
        <w:p w:rsidR="00EB0FBA" w:rsidRDefault="00EB0FBA" w:rsidP="00C641F4">
          <w:pPr>
            <w:ind w:firstLineChars="200" w:firstLine="420"/>
            <w:rPr>
              <w:rFonts w:ascii="宋体" w:hAnsi="宋体"/>
              <w:color w:val="000000" w:themeColor="text1"/>
            </w:rPr>
          </w:pPr>
          <w:r>
            <w:rPr>
              <w:rFonts w:ascii="宋体" w:hAnsi="宋体" w:hint="eastAsia"/>
              <w:color w:val="000000" w:themeColor="text1"/>
            </w:rPr>
            <w:t>工会经费和职工教育经费金额</w:t>
          </w:r>
          <w:sdt>
            <w:sdtPr>
              <w:rPr>
                <w:rFonts w:ascii="宋体" w:hAnsi="宋体" w:hint="eastAsia"/>
              </w:rPr>
              <w:alias w:val="工会经费和职工教育经费金额"/>
              <w:tag w:val="_GBC_27a2870526a644d18a0fd28c0fbdf13d"/>
              <w:id w:val="1048281"/>
              <w:lock w:val="sdtLocked"/>
              <w:placeholder>
                <w:docPart w:val="GBC22222222222222222222222222222"/>
              </w:placeholder>
            </w:sdtPr>
            <w:sdtContent>
              <w:r>
                <w:rPr>
                  <w:rFonts w:hint="eastAsia"/>
                </w:rPr>
                <w:t>28,918,758.31</w:t>
              </w:r>
            </w:sdtContent>
          </w:sdt>
          <w:r>
            <w:rPr>
              <w:rFonts w:ascii="宋体" w:hAnsi="宋体" w:hint="eastAsia"/>
              <w:color w:val="000000" w:themeColor="text1"/>
            </w:rPr>
            <w:t>，非货币性福利金额</w:t>
          </w:r>
          <w:sdt>
            <w:sdtPr>
              <w:rPr>
                <w:rFonts w:ascii="宋体" w:hAnsi="宋体" w:hint="eastAsia"/>
                <w:color w:val="000000" w:themeColor="text1"/>
              </w:rPr>
              <w:alias w:val="非货币性福利金额"/>
              <w:tag w:val="_GBC_562fb2ea9d3945088ef6697e828a9451"/>
              <w:id w:val="1048282"/>
              <w:lock w:val="sdtLocked"/>
              <w:placeholder>
                <w:docPart w:val="GBC22222222222222222222222222222"/>
              </w:placeholder>
            </w:sdtPr>
            <w:sdtContent>
              <w:r w:rsidR="00C641F4">
                <w:rPr>
                  <w:rFonts w:ascii="宋体" w:hAnsi="宋体" w:hint="eastAsia"/>
                  <w:color w:val="000000" w:themeColor="text1"/>
                </w:rPr>
                <w:t>0</w:t>
              </w:r>
            </w:sdtContent>
          </w:sdt>
          <w:r>
            <w:rPr>
              <w:rFonts w:ascii="宋体" w:hAnsi="宋体" w:hint="eastAsia"/>
              <w:color w:val="000000" w:themeColor="text1"/>
            </w:rPr>
            <w:t>，因解除劳动关系给予补偿</w:t>
          </w:r>
          <w:sdt>
            <w:sdtPr>
              <w:rPr>
                <w:rFonts w:ascii="宋体" w:hAnsi="宋体" w:hint="eastAsia"/>
              </w:rPr>
              <w:alias w:val="因解除劳动关系给予补偿"/>
              <w:tag w:val="_GBC_1d63bed239d940eb8f31ca11cd6796c0"/>
              <w:id w:val="1048283"/>
              <w:lock w:val="sdtLocked"/>
              <w:placeholder>
                <w:docPart w:val="GBC22222222222222222222222222222"/>
              </w:placeholder>
            </w:sdtPr>
            <w:sdtContent>
              <w:r>
                <w:rPr>
                  <w:rFonts w:hint="eastAsia"/>
                </w:rPr>
                <w:t>162,623.00</w:t>
              </w:r>
            </w:sdtContent>
          </w:sdt>
          <w:r>
            <w:rPr>
              <w:rFonts w:ascii="宋体" w:hAnsi="宋体" w:hint="eastAsia"/>
              <w:color w:val="000000" w:themeColor="text1"/>
            </w:rPr>
            <w:t>。</w:t>
          </w:r>
        </w:p>
      </w:sdtContent>
    </w:sdt>
    <w:p w:rsidR="00EB0FBA" w:rsidRDefault="00EB0FBA">
      <w:pPr>
        <w:autoSpaceDE w:val="0"/>
        <w:autoSpaceDN w:val="0"/>
        <w:adjustRightInd w:val="0"/>
      </w:pPr>
    </w:p>
    <w:sdt>
      <w:sdtPr>
        <w:rPr>
          <w:rFonts w:hAnsi="宋体" w:hint="eastAsia"/>
          <w:b w:val="0"/>
          <w:bCs w:val="0"/>
          <w:szCs w:val="22"/>
        </w:rPr>
        <w:tag w:val="_GBC_090761e9cdd24490873ac9eddb1d3fb4"/>
        <w:id w:val="1048321"/>
        <w:lock w:val="sdtLocked"/>
        <w:placeholder>
          <w:docPart w:val="GBC22222222222222222222222222222"/>
        </w:placeholder>
      </w:sdtPr>
      <w:sdtEndPr>
        <w:rPr>
          <w:rFonts w:ascii="宋体" w:hint="default"/>
          <w:color w:val="000000" w:themeColor="text1"/>
        </w:rPr>
      </w:sdtEndPr>
      <w:sdtContent>
        <w:p w:rsidR="00EB0FBA" w:rsidRDefault="00EB0FBA">
          <w:pPr>
            <w:pStyle w:val="3"/>
            <w:numPr>
              <w:ilvl w:val="0"/>
              <w:numId w:val="27"/>
            </w:numPr>
            <w:rPr>
              <w:rFonts w:ascii="宋体" w:hAnsi="宋体"/>
            </w:rPr>
          </w:pPr>
          <w:r>
            <w:rPr>
              <w:rFonts w:ascii="宋体" w:hAnsi="宋体" w:hint="eastAsia"/>
            </w:rPr>
            <w:t>应交税费</w:t>
          </w:r>
        </w:p>
        <w:p w:rsidR="00EB0FBA" w:rsidRDefault="00EB0FBA">
          <w:pPr>
            <w:jc w:val="right"/>
          </w:pPr>
          <w:r>
            <w:rPr>
              <w:rFonts w:hAnsi="宋体" w:hint="eastAsia"/>
            </w:rPr>
            <w:t>单位</w:t>
          </w:r>
          <w:r>
            <w:rPr>
              <w:rFonts w:hint="eastAsia"/>
            </w:rPr>
            <w:t>：</w:t>
          </w:r>
          <w:sdt>
            <w:sdtPr>
              <w:rPr>
                <w:rFonts w:hint="eastAsia"/>
              </w:rPr>
              <w:alias w:val="单位：财务附注：应交税费"/>
              <w:tag w:val="_GBC_f1f30c24ac604154b5afd0a33745a055"/>
              <w:id w:val="104828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w:t>
          </w:r>
          <w:r>
            <w:rPr>
              <w:rFonts w:hAnsi="宋体" w:hint="eastAsia"/>
            </w:rPr>
            <w:t>币种</w:t>
          </w:r>
          <w:r>
            <w:rPr>
              <w:rFonts w:hint="eastAsia"/>
            </w:rPr>
            <w:t>：</w:t>
          </w:r>
          <w:sdt>
            <w:sdtPr>
              <w:rPr>
                <w:rFonts w:hint="eastAsia"/>
              </w:rPr>
              <w:alias w:val="币种：财务附注：应交税费"/>
              <w:tag w:val="_GBC_57f1975850b747bf8da6d426cc2a3f86"/>
              <w:id w:val="104828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4975"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1" w:type="dxa"/>
              <w:right w:w="31" w:type="dxa"/>
            </w:tblCellMar>
            <w:tblLook w:val="0000"/>
          </w:tblPr>
          <w:tblGrid>
            <w:gridCol w:w="2964"/>
            <w:gridCol w:w="2965"/>
            <w:gridCol w:w="2921"/>
          </w:tblGrid>
          <w:tr w:rsidR="00EB0FBA" w:rsidTr="009719C1">
            <w:trPr>
              <w:cantSplit/>
            </w:trPr>
            <w:tc>
              <w:tcPr>
                <w:tcW w:w="2964" w:type="dxa"/>
                <w:tcBorders>
                  <w:top w:val="single" w:sz="6" w:space="0" w:color="auto"/>
                  <w:left w:val="single" w:sz="6" w:space="0" w:color="auto"/>
                  <w:bottom w:val="single" w:sz="6" w:space="0" w:color="auto"/>
                  <w:right w:val="single" w:sz="6" w:space="0" w:color="auto"/>
                </w:tcBorders>
              </w:tcPr>
              <w:p w:rsidR="00EB0FBA" w:rsidRDefault="00EB0FBA">
                <w:pPr>
                  <w:ind w:right="105"/>
                  <w:jc w:val="center"/>
                </w:pPr>
                <w:r>
                  <w:rPr>
                    <w:rFonts w:hAnsi="宋体" w:hint="eastAsia"/>
                  </w:rPr>
                  <w:t>项目</w:t>
                </w:r>
              </w:p>
            </w:tc>
            <w:tc>
              <w:tcPr>
                <w:tcW w:w="2965" w:type="dxa"/>
                <w:tcBorders>
                  <w:top w:val="single" w:sz="6" w:space="0" w:color="auto"/>
                  <w:left w:val="single" w:sz="6" w:space="0" w:color="auto"/>
                  <w:bottom w:val="single" w:sz="6" w:space="0" w:color="auto"/>
                  <w:right w:val="single" w:sz="6" w:space="0" w:color="auto"/>
                </w:tcBorders>
              </w:tcPr>
              <w:p w:rsidR="00EB0FBA" w:rsidRDefault="00EB0FBA">
                <w:pPr>
                  <w:jc w:val="center"/>
                </w:pPr>
                <w:r>
                  <w:rPr>
                    <w:rFonts w:hAnsi="宋体" w:hint="eastAsia"/>
                  </w:rPr>
                  <w:t>期末数</w:t>
                </w:r>
              </w:p>
            </w:tc>
            <w:tc>
              <w:tcPr>
                <w:tcW w:w="2921" w:type="dxa"/>
                <w:tcBorders>
                  <w:top w:val="single" w:sz="6" w:space="0" w:color="auto"/>
                  <w:left w:val="single" w:sz="6" w:space="0" w:color="auto"/>
                  <w:bottom w:val="single" w:sz="6" w:space="0" w:color="auto"/>
                  <w:right w:val="single" w:sz="6" w:space="0" w:color="auto"/>
                </w:tcBorders>
              </w:tcPr>
              <w:p w:rsidR="00EB0FBA" w:rsidRDefault="00EB0FBA">
                <w:pPr>
                  <w:jc w:val="center"/>
                </w:pPr>
                <w:r>
                  <w:rPr>
                    <w:rFonts w:hAnsi="宋体" w:hint="eastAsia"/>
                  </w:rPr>
                  <w:t>期初数</w:t>
                </w:r>
              </w:p>
            </w:tc>
          </w:tr>
          <w:tr w:rsidR="00EB0FBA" w:rsidTr="009719C1">
            <w:trPr>
              <w:cantSplit/>
            </w:trPr>
            <w:tc>
              <w:tcPr>
                <w:tcW w:w="2964"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ind w:right="105"/>
                  <w:jc w:val="left"/>
                </w:pPr>
                <w:r>
                  <w:rPr>
                    <w:rFonts w:hAnsi="宋体" w:hint="eastAsia"/>
                  </w:rPr>
                  <w:t>增值税</w:t>
                </w:r>
              </w:p>
            </w:tc>
            <w:sdt>
              <w:sdtPr>
                <w:rPr>
                  <w:rFonts w:ascii="宋体" w:hAnsi="宋体"/>
                </w:rPr>
                <w:alias w:val="应交税金中的增值税"/>
                <w:tag w:val="_GBC_1483f03877764029837b8b00f172af7c"/>
                <w:id w:val="1048287"/>
                <w:lock w:val="sdtLocked"/>
                <w:placeholder>
                  <w:docPart w:val="GBC11111111111111111111111111111"/>
                </w:placeholder>
              </w:sdtPr>
              <w:sdtContent>
                <w:tc>
                  <w:tcPr>
                    <w:tcW w:w="2965"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ind w:right="73"/>
                      <w:jc w:val="right"/>
                      <w:rPr>
                        <w:rFonts w:ascii="宋体" w:hAnsi="宋体"/>
                      </w:rPr>
                    </w:pPr>
                    <w:r>
                      <w:rPr>
                        <w:rFonts w:hint="eastAsia"/>
                      </w:rPr>
                      <w:t>-409,509,891.74</w:t>
                    </w:r>
                  </w:p>
                </w:tc>
              </w:sdtContent>
            </w:sdt>
            <w:sdt>
              <w:sdtPr>
                <w:rPr>
                  <w:rFonts w:ascii="宋体" w:hAnsi="宋体"/>
                </w:rPr>
                <w:alias w:val="应交税金中的增值税"/>
                <w:tag w:val="_GBC_5ab391580ca04d2093c134ce3cd1e2d4"/>
                <w:id w:val="1048288"/>
                <w:lock w:val="sdtLocked"/>
                <w:placeholder>
                  <w:docPart w:val="GBC11111111111111111111111111111"/>
                </w:placeholder>
              </w:sdtPr>
              <w:sdtContent>
                <w:tc>
                  <w:tcPr>
                    <w:tcW w:w="2921"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right"/>
                      <w:rPr>
                        <w:rFonts w:ascii="宋体" w:hAnsi="宋体"/>
                      </w:rPr>
                    </w:pPr>
                    <w:r>
                      <w:rPr>
                        <w:rFonts w:hint="eastAsia"/>
                      </w:rPr>
                      <w:t>-229,077,605.46</w:t>
                    </w:r>
                  </w:p>
                </w:tc>
              </w:sdtContent>
            </w:sdt>
          </w:tr>
          <w:tr w:rsidR="00EB0FBA" w:rsidTr="009719C1">
            <w:trPr>
              <w:cantSplit/>
            </w:trPr>
            <w:tc>
              <w:tcPr>
                <w:tcW w:w="2964"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ind w:right="105"/>
                  <w:jc w:val="left"/>
                </w:pPr>
                <w:r>
                  <w:rPr>
                    <w:rFonts w:hAnsi="宋体" w:hint="eastAsia"/>
                  </w:rPr>
                  <w:t>消费税</w:t>
                </w:r>
              </w:p>
            </w:tc>
            <w:sdt>
              <w:sdtPr>
                <w:rPr>
                  <w:rFonts w:ascii="宋体" w:hAnsi="宋体"/>
                  <w:color w:val="000000" w:themeColor="text1"/>
                </w:rPr>
                <w:alias w:val="应交税金中的消费税"/>
                <w:tag w:val="_GBC_00402fbc044742c4aa157888cfebf531"/>
                <w:id w:val="1048289"/>
                <w:lock w:val="sdtLocked"/>
                <w:placeholder>
                  <w:docPart w:val="GBC11111111111111111111111111111"/>
                </w:placeholder>
                <w:showingPlcHdr/>
              </w:sdtPr>
              <w:sdtContent>
                <w:tc>
                  <w:tcPr>
                    <w:tcW w:w="2965"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ind w:right="73"/>
                      <w:jc w:val="right"/>
                      <w:rPr>
                        <w:rFonts w:ascii="宋体" w:hAnsi="宋体"/>
                        <w:color w:val="000000" w:themeColor="text1"/>
                      </w:rPr>
                    </w:pPr>
                    <w:r>
                      <w:rPr>
                        <w:rFonts w:hint="eastAsia"/>
                        <w:color w:val="333399"/>
                      </w:rPr>
                      <w:t xml:space="preserve">　</w:t>
                    </w:r>
                  </w:p>
                </w:tc>
              </w:sdtContent>
            </w:sdt>
            <w:sdt>
              <w:sdtPr>
                <w:rPr>
                  <w:rFonts w:ascii="宋体" w:hAnsi="宋体"/>
                  <w:color w:val="000000" w:themeColor="text1"/>
                </w:rPr>
                <w:alias w:val="应交税金中的消费税"/>
                <w:tag w:val="_GBC_c4e388897a78485bb80c13313dc0502c"/>
                <w:id w:val="1048290"/>
                <w:lock w:val="sdtLocked"/>
                <w:placeholder>
                  <w:docPart w:val="GBC11111111111111111111111111111"/>
                </w:placeholder>
                <w:showingPlcHdr/>
              </w:sdtPr>
              <w:sdtContent>
                <w:tc>
                  <w:tcPr>
                    <w:tcW w:w="2921"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right"/>
                      <w:rPr>
                        <w:rFonts w:ascii="宋体" w:hAnsi="宋体"/>
                        <w:color w:val="000000" w:themeColor="text1"/>
                      </w:rPr>
                    </w:pPr>
                    <w:r>
                      <w:rPr>
                        <w:rFonts w:hint="eastAsia"/>
                        <w:color w:val="333399"/>
                      </w:rPr>
                      <w:t xml:space="preserve">　</w:t>
                    </w:r>
                  </w:p>
                </w:tc>
              </w:sdtContent>
            </w:sdt>
          </w:tr>
          <w:tr w:rsidR="00EB0FBA" w:rsidTr="009719C1">
            <w:trPr>
              <w:cantSplit/>
            </w:trPr>
            <w:tc>
              <w:tcPr>
                <w:tcW w:w="2964"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ind w:right="105"/>
                  <w:jc w:val="left"/>
                </w:pPr>
                <w:r>
                  <w:rPr>
                    <w:rFonts w:hAnsi="宋体" w:hint="eastAsia"/>
                  </w:rPr>
                  <w:t>营业税</w:t>
                </w:r>
              </w:p>
            </w:tc>
            <w:sdt>
              <w:sdtPr>
                <w:rPr>
                  <w:rFonts w:ascii="宋体" w:hAnsi="宋体"/>
                </w:rPr>
                <w:alias w:val="应交税金中的营业税"/>
                <w:tag w:val="_GBC_02ee14353de243ecb477820cf3cfe5fe"/>
                <w:id w:val="1048291"/>
                <w:lock w:val="sdtLocked"/>
                <w:placeholder>
                  <w:docPart w:val="GBC11111111111111111111111111111"/>
                </w:placeholder>
              </w:sdtPr>
              <w:sdtContent>
                <w:tc>
                  <w:tcPr>
                    <w:tcW w:w="2965"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ind w:right="73"/>
                      <w:jc w:val="right"/>
                      <w:rPr>
                        <w:rFonts w:ascii="宋体" w:hAnsi="宋体"/>
                      </w:rPr>
                    </w:pPr>
                    <w:r>
                      <w:rPr>
                        <w:rFonts w:hint="eastAsia"/>
                      </w:rPr>
                      <w:t>78,988,904.22</w:t>
                    </w:r>
                  </w:p>
                </w:tc>
              </w:sdtContent>
            </w:sdt>
            <w:sdt>
              <w:sdtPr>
                <w:rPr>
                  <w:rFonts w:ascii="宋体" w:hAnsi="宋体"/>
                </w:rPr>
                <w:alias w:val="应交税金中的营业税"/>
                <w:tag w:val="_GBC_9a1ab912688e4dc8b902d72fff93b14d"/>
                <w:id w:val="1048292"/>
                <w:lock w:val="sdtLocked"/>
                <w:placeholder>
                  <w:docPart w:val="GBC11111111111111111111111111111"/>
                </w:placeholder>
              </w:sdtPr>
              <w:sdtContent>
                <w:tc>
                  <w:tcPr>
                    <w:tcW w:w="2921"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right"/>
                      <w:rPr>
                        <w:rFonts w:ascii="宋体" w:hAnsi="宋体"/>
                      </w:rPr>
                    </w:pPr>
                    <w:r>
                      <w:rPr>
                        <w:rFonts w:hint="eastAsia"/>
                      </w:rPr>
                      <w:t>75,727,117.51</w:t>
                    </w:r>
                  </w:p>
                </w:tc>
              </w:sdtContent>
            </w:sdt>
          </w:tr>
          <w:tr w:rsidR="00EB0FBA" w:rsidTr="009719C1">
            <w:trPr>
              <w:cantSplit/>
            </w:trPr>
            <w:tc>
              <w:tcPr>
                <w:tcW w:w="2964"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ind w:right="105"/>
                  <w:jc w:val="left"/>
                </w:pPr>
                <w:r>
                  <w:rPr>
                    <w:rFonts w:hint="eastAsia"/>
                  </w:rPr>
                  <w:t>企业所得税</w:t>
                </w:r>
              </w:p>
            </w:tc>
            <w:sdt>
              <w:sdtPr>
                <w:rPr>
                  <w:rFonts w:ascii="宋体" w:hAnsi="宋体"/>
                </w:rPr>
                <w:alias w:val="应交税金中的所得税"/>
                <w:tag w:val="_GBC_3d0beacd45d04c1ca0c97819e1c1a66b"/>
                <w:id w:val="1048293"/>
                <w:lock w:val="sdtLocked"/>
                <w:placeholder>
                  <w:docPart w:val="GBC11111111111111111111111111111"/>
                </w:placeholder>
              </w:sdtPr>
              <w:sdtContent>
                <w:tc>
                  <w:tcPr>
                    <w:tcW w:w="2965"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ind w:right="73"/>
                      <w:jc w:val="right"/>
                      <w:rPr>
                        <w:rFonts w:ascii="宋体" w:hAnsi="宋体"/>
                      </w:rPr>
                    </w:pPr>
                    <w:r>
                      <w:rPr>
                        <w:rFonts w:hint="eastAsia"/>
                      </w:rPr>
                      <w:t>-2,111,656.95</w:t>
                    </w:r>
                  </w:p>
                </w:tc>
              </w:sdtContent>
            </w:sdt>
            <w:sdt>
              <w:sdtPr>
                <w:rPr>
                  <w:rFonts w:ascii="宋体" w:hAnsi="宋体"/>
                </w:rPr>
                <w:alias w:val="应交税金中的所得税"/>
                <w:tag w:val="_GBC_9cba66d550a142729ef53dd6420cc61b"/>
                <w:id w:val="1048294"/>
                <w:lock w:val="sdtLocked"/>
                <w:placeholder>
                  <w:docPart w:val="GBC11111111111111111111111111111"/>
                </w:placeholder>
              </w:sdtPr>
              <w:sdtContent>
                <w:tc>
                  <w:tcPr>
                    <w:tcW w:w="2921"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right"/>
                      <w:rPr>
                        <w:rFonts w:ascii="宋体" w:hAnsi="宋体"/>
                      </w:rPr>
                    </w:pPr>
                    <w:r>
                      <w:rPr>
                        <w:rFonts w:hint="eastAsia"/>
                      </w:rPr>
                      <w:t>57,878,659.92</w:t>
                    </w:r>
                  </w:p>
                </w:tc>
              </w:sdtContent>
            </w:sdt>
          </w:tr>
          <w:tr w:rsidR="00EB0FBA" w:rsidTr="009719C1">
            <w:trPr>
              <w:cantSplit/>
            </w:trPr>
            <w:tc>
              <w:tcPr>
                <w:tcW w:w="2964"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ind w:right="105"/>
                  <w:jc w:val="left"/>
                </w:pPr>
                <w:r>
                  <w:rPr>
                    <w:rFonts w:hint="eastAsia"/>
                  </w:rPr>
                  <w:t>个人所得税</w:t>
                </w:r>
              </w:p>
            </w:tc>
            <w:sdt>
              <w:sdtPr>
                <w:rPr>
                  <w:rFonts w:ascii="宋体" w:hAnsi="宋体"/>
                </w:rPr>
                <w:alias w:val="应交税金中的个人所得税"/>
                <w:tag w:val="_GBC_52fbd25fb40e42b29dab3d26cbf3f2a3"/>
                <w:id w:val="1048295"/>
                <w:lock w:val="sdtLocked"/>
                <w:placeholder>
                  <w:docPart w:val="GBC11111111111111111111111111111"/>
                </w:placeholder>
              </w:sdtPr>
              <w:sdtContent>
                <w:tc>
                  <w:tcPr>
                    <w:tcW w:w="2965"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ind w:right="73"/>
                      <w:jc w:val="right"/>
                      <w:rPr>
                        <w:rFonts w:ascii="宋体" w:hAnsi="宋体"/>
                      </w:rPr>
                    </w:pPr>
                    <w:r>
                      <w:rPr>
                        <w:rFonts w:hint="eastAsia"/>
                      </w:rPr>
                      <w:t>2,406,799.59</w:t>
                    </w:r>
                  </w:p>
                </w:tc>
              </w:sdtContent>
            </w:sdt>
            <w:sdt>
              <w:sdtPr>
                <w:rPr>
                  <w:rFonts w:ascii="宋体" w:hAnsi="宋体"/>
                </w:rPr>
                <w:alias w:val="应交税金中的个人所得税"/>
                <w:tag w:val="_GBC_188988062bcd4efd8803ffc75f84d15e"/>
                <w:id w:val="1048296"/>
                <w:lock w:val="sdtLocked"/>
                <w:placeholder>
                  <w:docPart w:val="GBC11111111111111111111111111111"/>
                </w:placeholder>
              </w:sdtPr>
              <w:sdtContent>
                <w:tc>
                  <w:tcPr>
                    <w:tcW w:w="2921"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right"/>
                      <w:rPr>
                        <w:rFonts w:ascii="宋体" w:hAnsi="宋体"/>
                      </w:rPr>
                    </w:pPr>
                    <w:r>
                      <w:rPr>
                        <w:rFonts w:hint="eastAsia"/>
                      </w:rPr>
                      <w:t>5,259,481.86</w:t>
                    </w:r>
                  </w:p>
                </w:tc>
              </w:sdtContent>
            </w:sdt>
          </w:tr>
          <w:tr w:rsidR="00EB0FBA" w:rsidTr="009719C1">
            <w:trPr>
              <w:cantSplit/>
            </w:trPr>
            <w:tc>
              <w:tcPr>
                <w:tcW w:w="2964"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ind w:right="105"/>
                  <w:jc w:val="left"/>
                </w:pPr>
                <w:r>
                  <w:rPr>
                    <w:rFonts w:hint="eastAsia"/>
                  </w:rPr>
                  <w:t>城市维护建设税</w:t>
                </w:r>
              </w:p>
            </w:tc>
            <w:sdt>
              <w:sdtPr>
                <w:rPr>
                  <w:rFonts w:ascii="宋体" w:hAnsi="宋体"/>
                </w:rPr>
                <w:alias w:val="应交税金中的城建税"/>
                <w:tag w:val="_GBC_9896342f3c544dbfaaf5694836c0c87b"/>
                <w:id w:val="1048297"/>
                <w:lock w:val="sdtLocked"/>
                <w:placeholder>
                  <w:docPart w:val="GBC11111111111111111111111111111"/>
                </w:placeholder>
              </w:sdtPr>
              <w:sdtContent>
                <w:tc>
                  <w:tcPr>
                    <w:tcW w:w="2965"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ind w:right="73"/>
                      <w:jc w:val="right"/>
                      <w:rPr>
                        <w:rFonts w:ascii="宋体" w:hAnsi="宋体"/>
                      </w:rPr>
                    </w:pPr>
                    <w:r>
                      <w:rPr>
                        <w:rFonts w:hint="eastAsia"/>
                      </w:rPr>
                      <w:t>4,712,320.37</w:t>
                    </w:r>
                  </w:p>
                </w:tc>
              </w:sdtContent>
            </w:sdt>
            <w:sdt>
              <w:sdtPr>
                <w:rPr>
                  <w:rFonts w:ascii="宋体" w:hAnsi="宋体"/>
                </w:rPr>
                <w:alias w:val="应交税金中的城建税"/>
                <w:tag w:val="_GBC_e61d23a718e84a6f9c0ff7d9fcc688a9"/>
                <w:id w:val="1048298"/>
                <w:lock w:val="sdtLocked"/>
                <w:placeholder>
                  <w:docPart w:val="GBC11111111111111111111111111111"/>
                </w:placeholder>
              </w:sdtPr>
              <w:sdtContent>
                <w:tc>
                  <w:tcPr>
                    <w:tcW w:w="2921"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right"/>
                      <w:rPr>
                        <w:rFonts w:ascii="宋体" w:hAnsi="宋体"/>
                      </w:rPr>
                    </w:pPr>
                    <w:r>
                      <w:rPr>
                        <w:rFonts w:hint="eastAsia"/>
                      </w:rPr>
                      <w:t>6,926,790.22</w:t>
                    </w:r>
                  </w:p>
                </w:tc>
              </w:sdtContent>
            </w:sdt>
          </w:tr>
          <w:sdt>
            <w:sdtPr>
              <w:rPr>
                <w:rFonts w:hint="eastAsia"/>
              </w:rPr>
              <w:alias w:val="应交税金明细"/>
              <w:tag w:val="_GBC_ffeef6151b9d4763aca3511ce3547e68"/>
              <w:id w:val="1048302"/>
              <w:lock w:val="sdtLocked"/>
              <w:placeholder>
                <w:docPart w:val="GBC11111111111111111111111111111"/>
              </w:placeholder>
            </w:sdtPr>
            <w:sdtEndPr>
              <w:rPr>
                <w:rFonts w:ascii="宋体" w:hAnsi="宋体"/>
              </w:rPr>
            </w:sdtEndPr>
            <w:sdtContent>
              <w:tr w:rsidR="00EB0FBA" w:rsidTr="009719C1">
                <w:trPr>
                  <w:cantSplit/>
                </w:trPr>
                <w:sdt>
                  <w:sdtPr>
                    <w:rPr>
                      <w:rFonts w:hint="eastAsia"/>
                    </w:rPr>
                    <w:alias w:val="应交税金种类"/>
                    <w:tag w:val="_GBC_d8e258c242bd4d30b0c502b1ef68037e"/>
                    <w:id w:val="1048299"/>
                    <w:lock w:val="sdtLocked"/>
                    <w:placeholder>
                      <w:docPart w:val="GBC11111111111111111111111111111"/>
                    </w:placeholder>
                  </w:sdtPr>
                  <w:sdtContent>
                    <w:tc>
                      <w:tcPr>
                        <w:tcW w:w="2964" w:type="dxa"/>
                        <w:tcBorders>
                          <w:top w:val="single" w:sz="6" w:space="0" w:color="auto"/>
                          <w:left w:val="single" w:sz="6" w:space="0" w:color="auto"/>
                          <w:bottom w:val="single" w:sz="6" w:space="0" w:color="auto"/>
                          <w:right w:val="single" w:sz="6" w:space="0" w:color="auto"/>
                        </w:tcBorders>
                      </w:tcPr>
                      <w:p w:rsidR="00EB0FBA" w:rsidRDefault="00EB0FBA">
                        <w:pPr>
                          <w:ind w:right="105"/>
                          <w:jc w:val="left"/>
                        </w:pPr>
                        <w:r>
                          <w:rPr>
                            <w:rFonts w:hint="eastAsia"/>
                          </w:rPr>
                          <w:t>房产税</w:t>
                        </w:r>
                      </w:p>
                    </w:tc>
                  </w:sdtContent>
                </w:sdt>
                <w:sdt>
                  <w:sdtPr>
                    <w:rPr>
                      <w:rFonts w:ascii="宋体" w:hAnsi="宋体"/>
                    </w:rPr>
                    <w:alias w:val="应交税金金额"/>
                    <w:tag w:val="_GBC_dab3885bafd443ad933537b283d71fb6"/>
                    <w:id w:val="1048300"/>
                    <w:lock w:val="sdtLocked"/>
                    <w:placeholder>
                      <w:docPart w:val="GBC11111111111111111111111111111"/>
                    </w:placeholder>
                  </w:sdtPr>
                  <w:sdtContent>
                    <w:tc>
                      <w:tcPr>
                        <w:tcW w:w="2965" w:type="dxa"/>
                        <w:tcBorders>
                          <w:top w:val="single" w:sz="6" w:space="0" w:color="auto"/>
                          <w:left w:val="single" w:sz="6" w:space="0" w:color="auto"/>
                          <w:bottom w:val="single" w:sz="6" w:space="0" w:color="auto"/>
                          <w:right w:val="single" w:sz="6" w:space="0" w:color="auto"/>
                        </w:tcBorders>
                      </w:tcPr>
                      <w:p w:rsidR="00EB0FBA" w:rsidRDefault="00EB0FBA">
                        <w:pPr>
                          <w:ind w:right="73"/>
                          <w:jc w:val="right"/>
                          <w:rPr>
                            <w:rFonts w:ascii="宋体" w:hAnsi="宋体"/>
                          </w:rPr>
                        </w:pPr>
                        <w:r>
                          <w:rPr>
                            <w:rFonts w:hint="eastAsia"/>
                          </w:rPr>
                          <w:t>702,444.47</w:t>
                        </w:r>
                      </w:p>
                    </w:tc>
                  </w:sdtContent>
                </w:sdt>
                <w:sdt>
                  <w:sdtPr>
                    <w:rPr>
                      <w:rFonts w:ascii="宋体" w:hAnsi="宋体"/>
                    </w:rPr>
                    <w:alias w:val="应交税金金额"/>
                    <w:tag w:val="_GBC_73c2b174ff4747f49fe52b84e33bfc91"/>
                    <w:id w:val="1048301"/>
                    <w:lock w:val="sdtLocked"/>
                    <w:placeholder>
                      <w:docPart w:val="GBC11111111111111111111111111111"/>
                    </w:placeholder>
                  </w:sdtPr>
                  <w:sdtContent>
                    <w:tc>
                      <w:tcPr>
                        <w:tcW w:w="2921" w:type="dxa"/>
                        <w:tcBorders>
                          <w:top w:val="single" w:sz="6" w:space="0" w:color="auto"/>
                          <w:left w:val="single" w:sz="6" w:space="0" w:color="auto"/>
                          <w:bottom w:val="single" w:sz="6" w:space="0" w:color="auto"/>
                          <w:right w:val="single" w:sz="6" w:space="0" w:color="auto"/>
                        </w:tcBorders>
                      </w:tcPr>
                      <w:p w:rsidR="00EB0FBA" w:rsidRDefault="00EB0FBA">
                        <w:pPr>
                          <w:jc w:val="right"/>
                          <w:rPr>
                            <w:rFonts w:ascii="宋体" w:hAnsi="宋体"/>
                          </w:rPr>
                        </w:pPr>
                        <w:r>
                          <w:rPr>
                            <w:rFonts w:hint="eastAsia"/>
                          </w:rPr>
                          <w:t>1,446,103.47</w:t>
                        </w:r>
                      </w:p>
                    </w:tc>
                  </w:sdtContent>
                </w:sdt>
              </w:tr>
            </w:sdtContent>
          </w:sdt>
          <w:sdt>
            <w:sdtPr>
              <w:rPr>
                <w:rFonts w:hint="eastAsia"/>
              </w:rPr>
              <w:alias w:val="应交税金明细"/>
              <w:tag w:val="_GBC_ffeef6151b9d4763aca3511ce3547e68"/>
              <w:id w:val="1048306"/>
              <w:lock w:val="sdtLocked"/>
              <w:placeholder>
                <w:docPart w:val="GBC11111111111111111111111111111"/>
              </w:placeholder>
            </w:sdtPr>
            <w:sdtEndPr>
              <w:rPr>
                <w:rFonts w:ascii="宋体" w:hAnsi="宋体"/>
              </w:rPr>
            </w:sdtEndPr>
            <w:sdtContent>
              <w:tr w:rsidR="00EB0FBA" w:rsidTr="009719C1">
                <w:trPr>
                  <w:cantSplit/>
                </w:trPr>
                <w:sdt>
                  <w:sdtPr>
                    <w:rPr>
                      <w:rFonts w:hint="eastAsia"/>
                    </w:rPr>
                    <w:alias w:val="应交税金种类"/>
                    <w:tag w:val="_GBC_d8e258c242bd4d30b0c502b1ef68037e"/>
                    <w:id w:val="1048303"/>
                    <w:lock w:val="sdtLocked"/>
                    <w:placeholder>
                      <w:docPart w:val="GBC11111111111111111111111111111"/>
                    </w:placeholder>
                  </w:sdtPr>
                  <w:sdtContent>
                    <w:tc>
                      <w:tcPr>
                        <w:tcW w:w="2964" w:type="dxa"/>
                        <w:tcBorders>
                          <w:top w:val="single" w:sz="6" w:space="0" w:color="auto"/>
                          <w:left w:val="single" w:sz="6" w:space="0" w:color="auto"/>
                          <w:bottom w:val="single" w:sz="6" w:space="0" w:color="auto"/>
                          <w:right w:val="single" w:sz="6" w:space="0" w:color="auto"/>
                        </w:tcBorders>
                      </w:tcPr>
                      <w:p w:rsidR="00EB0FBA" w:rsidRDefault="00EB0FBA">
                        <w:pPr>
                          <w:ind w:right="105"/>
                          <w:jc w:val="left"/>
                        </w:pPr>
                        <w:r>
                          <w:rPr>
                            <w:rFonts w:hint="eastAsia"/>
                          </w:rPr>
                          <w:t>土地使用税</w:t>
                        </w:r>
                      </w:p>
                    </w:tc>
                  </w:sdtContent>
                </w:sdt>
                <w:sdt>
                  <w:sdtPr>
                    <w:rPr>
                      <w:rFonts w:ascii="宋体" w:hAnsi="宋体"/>
                    </w:rPr>
                    <w:alias w:val="应交税金金额"/>
                    <w:tag w:val="_GBC_dab3885bafd443ad933537b283d71fb6"/>
                    <w:id w:val="1048304"/>
                    <w:lock w:val="sdtLocked"/>
                    <w:placeholder>
                      <w:docPart w:val="GBC11111111111111111111111111111"/>
                    </w:placeholder>
                  </w:sdtPr>
                  <w:sdtContent>
                    <w:tc>
                      <w:tcPr>
                        <w:tcW w:w="2965" w:type="dxa"/>
                        <w:tcBorders>
                          <w:top w:val="single" w:sz="6" w:space="0" w:color="auto"/>
                          <w:left w:val="single" w:sz="6" w:space="0" w:color="auto"/>
                          <w:bottom w:val="single" w:sz="6" w:space="0" w:color="auto"/>
                          <w:right w:val="single" w:sz="6" w:space="0" w:color="auto"/>
                        </w:tcBorders>
                      </w:tcPr>
                      <w:p w:rsidR="00EB0FBA" w:rsidRDefault="00EB0FBA">
                        <w:pPr>
                          <w:ind w:right="73"/>
                          <w:jc w:val="right"/>
                          <w:rPr>
                            <w:rFonts w:ascii="宋体" w:hAnsi="宋体"/>
                          </w:rPr>
                        </w:pPr>
                        <w:r>
                          <w:rPr>
                            <w:rFonts w:hint="eastAsia"/>
                          </w:rPr>
                          <w:t>738,491.24</w:t>
                        </w:r>
                      </w:p>
                    </w:tc>
                  </w:sdtContent>
                </w:sdt>
                <w:sdt>
                  <w:sdtPr>
                    <w:rPr>
                      <w:rFonts w:ascii="宋体" w:hAnsi="宋体"/>
                    </w:rPr>
                    <w:alias w:val="应交税金金额"/>
                    <w:tag w:val="_GBC_73c2b174ff4747f49fe52b84e33bfc91"/>
                    <w:id w:val="1048305"/>
                    <w:lock w:val="sdtLocked"/>
                    <w:placeholder>
                      <w:docPart w:val="GBC11111111111111111111111111111"/>
                    </w:placeholder>
                  </w:sdtPr>
                  <w:sdtContent>
                    <w:tc>
                      <w:tcPr>
                        <w:tcW w:w="2921" w:type="dxa"/>
                        <w:tcBorders>
                          <w:top w:val="single" w:sz="6" w:space="0" w:color="auto"/>
                          <w:left w:val="single" w:sz="6" w:space="0" w:color="auto"/>
                          <w:bottom w:val="single" w:sz="6" w:space="0" w:color="auto"/>
                          <w:right w:val="single" w:sz="6" w:space="0" w:color="auto"/>
                        </w:tcBorders>
                      </w:tcPr>
                      <w:p w:rsidR="00EB0FBA" w:rsidRDefault="00EB0FBA">
                        <w:pPr>
                          <w:jc w:val="right"/>
                          <w:rPr>
                            <w:rFonts w:ascii="宋体" w:hAnsi="宋体"/>
                          </w:rPr>
                        </w:pPr>
                        <w:r>
                          <w:rPr>
                            <w:rFonts w:hint="eastAsia"/>
                          </w:rPr>
                          <w:t>1,381,091.20</w:t>
                        </w:r>
                      </w:p>
                    </w:tc>
                  </w:sdtContent>
                </w:sdt>
              </w:tr>
            </w:sdtContent>
          </w:sdt>
          <w:sdt>
            <w:sdtPr>
              <w:rPr>
                <w:rFonts w:hint="eastAsia"/>
              </w:rPr>
              <w:alias w:val="应交税金明细"/>
              <w:tag w:val="_GBC_ffeef6151b9d4763aca3511ce3547e68"/>
              <w:id w:val="1048310"/>
              <w:lock w:val="sdtLocked"/>
              <w:placeholder>
                <w:docPart w:val="GBC11111111111111111111111111111"/>
              </w:placeholder>
            </w:sdtPr>
            <w:sdtEndPr>
              <w:rPr>
                <w:rFonts w:ascii="宋体" w:hAnsi="宋体"/>
              </w:rPr>
            </w:sdtEndPr>
            <w:sdtContent>
              <w:tr w:rsidR="00EB0FBA" w:rsidTr="009719C1">
                <w:trPr>
                  <w:cantSplit/>
                </w:trPr>
                <w:sdt>
                  <w:sdtPr>
                    <w:rPr>
                      <w:rFonts w:hint="eastAsia"/>
                    </w:rPr>
                    <w:alias w:val="应交税金种类"/>
                    <w:tag w:val="_GBC_d8e258c242bd4d30b0c502b1ef68037e"/>
                    <w:id w:val="1048307"/>
                    <w:lock w:val="sdtLocked"/>
                    <w:placeholder>
                      <w:docPart w:val="GBC11111111111111111111111111111"/>
                    </w:placeholder>
                  </w:sdtPr>
                  <w:sdtContent>
                    <w:tc>
                      <w:tcPr>
                        <w:tcW w:w="2964" w:type="dxa"/>
                        <w:tcBorders>
                          <w:top w:val="single" w:sz="6" w:space="0" w:color="auto"/>
                          <w:left w:val="single" w:sz="6" w:space="0" w:color="auto"/>
                          <w:bottom w:val="single" w:sz="6" w:space="0" w:color="auto"/>
                          <w:right w:val="single" w:sz="6" w:space="0" w:color="auto"/>
                        </w:tcBorders>
                      </w:tcPr>
                      <w:p w:rsidR="00EB0FBA" w:rsidRDefault="00EB0FBA">
                        <w:pPr>
                          <w:ind w:right="105"/>
                          <w:jc w:val="left"/>
                        </w:pPr>
                        <w:r>
                          <w:rPr>
                            <w:rFonts w:hint="eastAsia"/>
                          </w:rPr>
                          <w:t>车船使用税</w:t>
                        </w:r>
                      </w:p>
                    </w:tc>
                  </w:sdtContent>
                </w:sdt>
                <w:sdt>
                  <w:sdtPr>
                    <w:rPr>
                      <w:rFonts w:ascii="宋体" w:hAnsi="宋体"/>
                    </w:rPr>
                    <w:alias w:val="应交税金金额"/>
                    <w:tag w:val="_GBC_dab3885bafd443ad933537b283d71fb6"/>
                    <w:id w:val="1048308"/>
                    <w:lock w:val="sdtLocked"/>
                    <w:placeholder>
                      <w:docPart w:val="GBC11111111111111111111111111111"/>
                    </w:placeholder>
                  </w:sdtPr>
                  <w:sdtContent>
                    <w:tc>
                      <w:tcPr>
                        <w:tcW w:w="2965" w:type="dxa"/>
                        <w:tcBorders>
                          <w:top w:val="single" w:sz="6" w:space="0" w:color="auto"/>
                          <w:left w:val="single" w:sz="6" w:space="0" w:color="auto"/>
                          <w:bottom w:val="single" w:sz="6" w:space="0" w:color="auto"/>
                          <w:right w:val="single" w:sz="6" w:space="0" w:color="auto"/>
                        </w:tcBorders>
                      </w:tcPr>
                      <w:p w:rsidR="00EB0FBA" w:rsidRDefault="00EB0FBA">
                        <w:pPr>
                          <w:ind w:right="73"/>
                          <w:jc w:val="right"/>
                          <w:rPr>
                            <w:rFonts w:ascii="宋体" w:hAnsi="宋体"/>
                          </w:rPr>
                        </w:pPr>
                        <w:r>
                          <w:rPr>
                            <w:rFonts w:hint="eastAsia"/>
                          </w:rPr>
                          <w:t>0.00</w:t>
                        </w:r>
                      </w:p>
                    </w:tc>
                  </w:sdtContent>
                </w:sdt>
                <w:sdt>
                  <w:sdtPr>
                    <w:rPr>
                      <w:rFonts w:ascii="宋体" w:hAnsi="宋体"/>
                    </w:rPr>
                    <w:alias w:val="应交税金金额"/>
                    <w:tag w:val="_GBC_73c2b174ff4747f49fe52b84e33bfc91"/>
                    <w:id w:val="1048309"/>
                    <w:lock w:val="sdtLocked"/>
                    <w:placeholder>
                      <w:docPart w:val="GBC11111111111111111111111111111"/>
                    </w:placeholder>
                  </w:sdtPr>
                  <w:sdtContent>
                    <w:tc>
                      <w:tcPr>
                        <w:tcW w:w="2921" w:type="dxa"/>
                        <w:tcBorders>
                          <w:top w:val="single" w:sz="6" w:space="0" w:color="auto"/>
                          <w:left w:val="single" w:sz="6" w:space="0" w:color="auto"/>
                          <w:bottom w:val="single" w:sz="6" w:space="0" w:color="auto"/>
                          <w:right w:val="single" w:sz="6" w:space="0" w:color="auto"/>
                        </w:tcBorders>
                      </w:tcPr>
                      <w:p w:rsidR="00EB0FBA" w:rsidRDefault="00EB0FBA">
                        <w:pPr>
                          <w:jc w:val="right"/>
                          <w:rPr>
                            <w:rFonts w:ascii="宋体" w:hAnsi="宋体"/>
                          </w:rPr>
                        </w:pPr>
                        <w:r>
                          <w:rPr>
                            <w:rFonts w:hint="eastAsia"/>
                          </w:rPr>
                          <w:t>589,111.15</w:t>
                        </w:r>
                      </w:p>
                    </w:tc>
                  </w:sdtContent>
                </w:sdt>
              </w:tr>
            </w:sdtContent>
          </w:sdt>
          <w:sdt>
            <w:sdtPr>
              <w:rPr>
                <w:rFonts w:hint="eastAsia"/>
              </w:rPr>
              <w:alias w:val="应交税金明细"/>
              <w:tag w:val="_GBC_ffeef6151b9d4763aca3511ce3547e68"/>
              <w:id w:val="1048314"/>
              <w:lock w:val="sdtLocked"/>
              <w:placeholder>
                <w:docPart w:val="GBC11111111111111111111111111111"/>
              </w:placeholder>
            </w:sdtPr>
            <w:sdtEndPr>
              <w:rPr>
                <w:rFonts w:ascii="宋体" w:hAnsi="宋体"/>
              </w:rPr>
            </w:sdtEndPr>
            <w:sdtContent>
              <w:tr w:rsidR="00EB0FBA" w:rsidTr="009719C1">
                <w:trPr>
                  <w:cantSplit/>
                </w:trPr>
                <w:sdt>
                  <w:sdtPr>
                    <w:rPr>
                      <w:rFonts w:hint="eastAsia"/>
                    </w:rPr>
                    <w:alias w:val="应交税金种类"/>
                    <w:tag w:val="_GBC_d8e258c242bd4d30b0c502b1ef68037e"/>
                    <w:id w:val="1048311"/>
                    <w:lock w:val="sdtLocked"/>
                    <w:placeholder>
                      <w:docPart w:val="GBC11111111111111111111111111111"/>
                    </w:placeholder>
                  </w:sdtPr>
                  <w:sdtContent>
                    <w:tc>
                      <w:tcPr>
                        <w:tcW w:w="2964" w:type="dxa"/>
                        <w:tcBorders>
                          <w:top w:val="single" w:sz="6" w:space="0" w:color="auto"/>
                          <w:left w:val="single" w:sz="6" w:space="0" w:color="auto"/>
                          <w:bottom w:val="single" w:sz="6" w:space="0" w:color="auto"/>
                          <w:right w:val="single" w:sz="6" w:space="0" w:color="auto"/>
                        </w:tcBorders>
                      </w:tcPr>
                      <w:p w:rsidR="00EB0FBA" w:rsidRDefault="00EB0FBA">
                        <w:pPr>
                          <w:ind w:right="105"/>
                          <w:jc w:val="left"/>
                        </w:pPr>
                        <w:r>
                          <w:rPr>
                            <w:rFonts w:hint="eastAsia"/>
                          </w:rPr>
                          <w:t>教育费附加</w:t>
                        </w:r>
                      </w:p>
                    </w:tc>
                  </w:sdtContent>
                </w:sdt>
                <w:sdt>
                  <w:sdtPr>
                    <w:rPr>
                      <w:rFonts w:ascii="宋体" w:hAnsi="宋体"/>
                    </w:rPr>
                    <w:alias w:val="应交税金金额"/>
                    <w:tag w:val="_GBC_dab3885bafd443ad933537b283d71fb6"/>
                    <w:id w:val="1048312"/>
                    <w:lock w:val="sdtLocked"/>
                    <w:placeholder>
                      <w:docPart w:val="GBC11111111111111111111111111111"/>
                    </w:placeholder>
                  </w:sdtPr>
                  <w:sdtContent>
                    <w:tc>
                      <w:tcPr>
                        <w:tcW w:w="2965" w:type="dxa"/>
                        <w:tcBorders>
                          <w:top w:val="single" w:sz="6" w:space="0" w:color="auto"/>
                          <w:left w:val="single" w:sz="6" w:space="0" w:color="auto"/>
                          <w:bottom w:val="single" w:sz="6" w:space="0" w:color="auto"/>
                          <w:right w:val="single" w:sz="6" w:space="0" w:color="auto"/>
                        </w:tcBorders>
                      </w:tcPr>
                      <w:p w:rsidR="00EB0FBA" w:rsidRDefault="00EB0FBA">
                        <w:pPr>
                          <w:ind w:right="73"/>
                          <w:jc w:val="right"/>
                          <w:rPr>
                            <w:rFonts w:ascii="宋体" w:hAnsi="宋体"/>
                          </w:rPr>
                        </w:pPr>
                        <w:r>
                          <w:rPr>
                            <w:rFonts w:hint="eastAsia"/>
                          </w:rPr>
                          <w:t>2,920,993.79</w:t>
                        </w:r>
                      </w:p>
                    </w:tc>
                  </w:sdtContent>
                </w:sdt>
                <w:sdt>
                  <w:sdtPr>
                    <w:rPr>
                      <w:rFonts w:ascii="宋体" w:hAnsi="宋体"/>
                    </w:rPr>
                    <w:alias w:val="应交税金金额"/>
                    <w:tag w:val="_GBC_73c2b174ff4747f49fe52b84e33bfc91"/>
                    <w:id w:val="1048313"/>
                    <w:lock w:val="sdtLocked"/>
                    <w:placeholder>
                      <w:docPart w:val="GBC11111111111111111111111111111"/>
                    </w:placeholder>
                  </w:sdtPr>
                  <w:sdtContent>
                    <w:tc>
                      <w:tcPr>
                        <w:tcW w:w="2921" w:type="dxa"/>
                        <w:tcBorders>
                          <w:top w:val="single" w:sz="6" w:space="0" w:color="auto"/>
                          <w:left w:val="single" w:sz="6" w:space="0" w:color="auto"/>
                          <w:bottom w:val="single" w:sz="6" w:space="0" w:color="auto"/>
                          <w:right w:val="single" w:sz="6" w:space="0" w:color="auto"/>
                        </w:tcBorders>
                      </w:tcPr>
                      <w:p w:rsidR="00EB0FBA" w:rsidRDefault="00EB0FBA">
                        <w:pPr>
                          <w:jc w:val="right"/>
                          <w:rPr>
                            <w:rFonts w:ascii="宋体" w:hAnsi="宋体"/>
                          </w:rPr>
                        </w:pPr>
                        <w:r>
                          <w:rPr>
                            <w:rFonts w:hint="eastAsia"/>
                          </w:rPr>
                          <w:t>4,004,595.90</w:t>
                        </w:r>
                      </w:p>
                    </w:tc>
                  </w:sdtContent>
                </w:sdt>
              </w:tr>
            </w:sdtContent>
          </w:sdt>
          <w:sdt>
            <w:sdtPr>
              <w:rPr>
                <w:rFonts w:hint="eastAsia"/>
              </w:rPr>
              <w:alias w:val="应交税金明细"/>
              <w:tag w:val="_GBC_ffeef6151b9d4763aca3511ce3547e68"/>
              <w:id w:val="1048318"/>
              <w:lock w:val="sdtLocked"/>
              <w:placeholder>
                <w:docPart w:val="GBC11111111111111111111111111111"/>
              </w:placeholder>
            </w:sdtPr>
            <w:sdtEndPr>
              <w:rPr>
                <w:rFonts w:ascii="宋体" w:hAnsi="宋体"/>
              </w:rPr>
            </w:sdtEndPr>
            <w:sdtContent>
              <w:tr w:rsidR="00EB0FBA" w:rsidTr="009719C1">
                <w:trPr>
                  <w:cantSplit/>
                </w:trPr>
                <w:sdt>
                  <w:sdtPr>
                    <w:rPr>
                      <w:rFonts w:hint="eastAsia"/>
                    </w:rPr>
                    <w:alias w:val="应交税金种类"/>
                    <w:tag w:val="_GBC_d8e258c242bd4d30b0c502b1ef68037e"/>
                    <w:id w:val="1048315"/>
                    <w:lock w:val="sdtLocked"/>
                    <w:placeholder>
                      <w:docPart w:val="GBC11111111111111111111111111111"/>
                    </w:placeholder>
                  </w:sdtPr>
                  <w:sdtContent>
                    <w:tc>
                      <w:tcPr>
                        <w:tcW w:w="2964" w:type="dxa"/>
                        <w:tcBorders>
                          <w:top w:val="single" w:sz="6" w:space="0" w:color="auto"/>
                          <w:left w:val="single" w:sz="6" w:space="0" w:color="auto"/>
                          <w:bottom w:val="single" w:sz="6" w:space="0" w:color="auto"/>
                          <w:right w:val="single" w:sz="6" w:space="0" w:color="auto"/>
                        </w:tcBorders>
                      </w:tcPr>
                      <w:p w:rsidR="00EB0FBA" w:rsidRDefault="00EB0FBA">
                        <w:pPr>
                          <w:ind w:right="105"/>
                          <w:jc w:val="left"/>
                        </w:pPr>
                        <w:r>
                          <w:rPr>
                            <w:rFonts w:hint="eastAsia"/>
                          </w:rPr>
                          <w:t>其他</w:t>
                        </w:r>
                      </w:p>
                    </w:tc>
                  </w:sdtContent>
                </w:sdt>
                <w:sdt>
                  <w:sdtPr>
                    <w:rPr>
                      <w:rFonts w:ascii="宋体" w:hAnsi="宋体"/>
                    </w:rPr>
                    <w:alias w:val="应交税金金额"/>
                    <w:tag w:val="_GBC_dab3885bafd443ad933537b283d71fb6"/>
                    <w:id w:val="1048316"/>
                    <w:lock w:val="sdtLocked"/>
                    <w:placeholder>
                      <w:docPart w:val="GBC11111111111111111111111111111"/>
                    </w:placeholder>
                  </w:sdtPr>
                  <w:sdtContent>
                    <w:tc>
                      <w:tcPr>
                        <w:tcW w:w="2965" w:type="dxa"/>
                        <w:tcBorders>
                          <w:top w:val="single" w:sz="6" w:space="0" w:color="auto"/>
                          <w:left w:val="single" w:sz="6" w:space="0" w:color="auto"/>
                          <w:bottom w:val="single" w:sz="6" w:space="0" w:color="auto"/>
                          <w:right w:val="single" w:sz="6" w:space="0" w:color="auto"/>
                        </w:tcBorders>
                      </w:tcPr>
                      <w:p w:rsidR="00EB0FBA" w:rsidRDefault="00EB0FBA">
                        <w:pPr>
                          <w:ind w:right="73"/>
                          <w:jc w:val="right"/>
                          <w:rPr>
                            <w:rFonts w:ascii="宋体" w:hAnsi="宋体"/>
                          </w:rPr>
                        </w:pPr>
                        <w:r>
                          <w:rPr>
                            <w:rFonts w:hint="eastAsia"/>
                          </w:rPr>
                          <w:t>2,649,633.60</w:t>
                        </w:r>
                      </w:p>
                    </w:tc>
                  </w:sdtContent>
                </w:sdt>
                <w:sdt>
                  <w:sdtPr>
                    <w:rPr>
                      <w:rFonts w:ascii="宋体" w:hAnsi="宋体"/>
                    </w:rPr>
                    <w:alias w:val="应交税金金额"/>
                    <w:tag w:val="_GBC_73c2b174ff4747f49fe52b84e33bfc91"/>
                    <w:id w:val="1048317"/>
                    <w:lock w:val="sdtLocked"/>
                    <w:placeholder>
                      <w:docPart w:val="GBC11111111111111111111111111111"/>
                    </w:placeholder>
                  </w:sdtPr>
                  <w:sdtContent>
                    <w:tc>
                      <w:tcPr>
                        <w:tcW w:w="2921" w:type="dxa"/>
                        <w:tcBorders>
                          <w:top w:val="single" w:sz="6" w:space="0" w:color="auto"/>
                          <w:left w:val="single" w:sz="6" w:space="0" w:color="auto"/>
                          <w:bottom w:val="single" w:sz="6" w:space="0" w:color="auto"/>
                          <w:right w:val="single" w:sz="6" w:space="0" w:color="auto"/>
                        </w:tcBorders>
                      </w:tcPr>
                      <w:p w:rsidR="00EB0FBA" w:rsidRDefault="00EB0FBA">
                        <w:pPr>
                          <w:jc w:val="right"/>
                          <w:rPr>
                            <w:rFonts w:ascii="宋体" w:hAnsi="宋体"/>
                          </w:rPr>
                        </w:pPr>
                        <w:r>
                          <w:rPr>
                            <w:rFonts w:hint="eastAsia"/>
                          </w:rPr>
                          <w:t>4,030,766.44</w:t>
                        </w:r>
                      </w:p>
                    </w:tc>
                  </w:sdtContent>
                </w:sdt>
              </w:tr>
            </w:sdtContent>
          </w:sdt>
          <w:tr w:rsidR="00EB0FBA" w:rsidTr="009719C1">
            <w:trPr>
              <w:cantSplit/>
            </w:trPr>
            <w:tc>
              <w:tcPr>
                <w:tcW w:w="2964" w:type="dxa"/>
                <w:tcBorders>
                  <w:top w:val="single" w:sz="6" w:space="0" w:color="auto"/>
                  <w:left w:val="single" w:sz="6" w:space="0" w:color="auto"/>
                  <w:bottom w:val="single" w:sz="6" w:space="0" w:color="auto"/>
                  <w:right w:val="single" w:sz="6" w:space="0" w:color="auto"/>
                </w:tcBorders>
              </w:tcPr>
              <w:p w:rsidR="00EB0FBA" w:rsidRDefault="00EB0FBA">
                <w:pPr>
                  <w:ind w:right="105"/>
                  <w:jc w:val="center"/>
                </w:pPr>
                <w:r>
                  <w:rPr>
                    <w:rFonts w:hint="eastAsia"/>
                  </w:rPr>
                  <w:t>合计</w:t>
                </w:r>
              </w:p>
            </w:tc>
            <w:sdt>
              <w:sdtPr>
                <w:rPr>
                  <w:rFonts w:ascii="宋体" w:hAnsi="宋体"/>
                </w:rPr>
                <w:alias w:val="应交税金"/>
                <w:tag w:val="_GBC_735e1a210e9241bdad0de0842cc96116"/>
                <w:id w:val="1048319"/>
                <w:lock w:val="sdtLocked"/>
                <w:placeholder>
                  <w:docPart w:val="GBC11111111111111111111111111111"/>
                </w:placeholder>
              </w:sdtPr>
              <w:sdtContent>
                <w:tc>
                  <w:tcPr>
                    <w:tcW w:w="2965" w:type="dxa"/>
                    <w:tcBorders>
                      <w:top w:val="single" w:sz="6" w:space="0" w:color="auto"/>
                      <w:left w:val="single" w:sz="6" w:space="0" w:color="auto"/>
                      <w:bottom w:val="single" w:sz="6" w:space="0" w:color="auto"/>
                      <w:right w:val="single" w:sz="6" w:space="0" w:color="auto"/>
                    </w:tcBorders>
                  </w:tcPr>
                  <w:p w:rsidR="00EB0FBA" w:rsidRDefault="00EB0FBA">
                    <w:pPr>
                      <w:ind w:right="73"/>
                      <w:jc w:val="right"/>
                      <w:rPr>
                        <w:rFonts w:ascii="宋体" w:hAnsi="宋体"/>
                      </w:rPr>
                    </w:pPr>
                    <w:r>
                      <w:rPr>
                        <w:rFonts w:hint="eastAsia"/>
                      </w:rPr>
                      <w:t>-318,501,961.41</w:t>
                    </w:r>
                  </w:p>
                </w:tc>
              </w:sdtContent>
            </w:sdt>
            <w:sdt>
              <w:sdtPr>
                <w:rPr>
                  <w:rFonts w:ascii="宋体" w:hAnsi="宋体"/>
                </w:rPr>
                <w:alias w:val="应交税金"/>
                <w:tag w:val="_GBC_f7367b131e8a4721814de8ce37bbe81d"/>
                <w:id w:val="1048320"/>
                <w:lock w:val="sdtLocked"/>
                <w:placeholder>
                  <w:docPart w:val="GBC11111111111111111111111111111"/>
                </w:placeholder>
              </w:sdtPr>
              <w:sdtContent>
                <w:tc>
                  <w:tcPr>
                    <w:tcW w:w="2921" w:type="dxa"/>
                    <w:tcBorders>
                      <w:top w:val="single" w:sz="6" w:space="0" w:color="auto"/>
                      <w:left w:val="single" w:sz="6" w:space="0" w:color="auto"/>
                      <w:bottom w:val="single" w:sz="6" w:space="0" w:color="auto"/>
                      <w:right w:val="single" w:sz="6" w:space="0" w:color="auto"/>
                    </w:tcBorders>
                  </w:tcPr>
                  <w:p w:rsidR="00EB0FBA" w:rsidRDefault="00EB0FBA">
                    <w:pPr>
                      <w:jc w:val="right"/>
                      <w:rPr>
                        <w:rFonts w:ascii="宋体" w:hAnsi="宋体"/>
                      </w:rPr>
                    </w:pPr>
                    <w:r>
                      <w:rPr>
                        <w:rFonts w:hint="eastAsia"/>
                      </w:rPr>
                      <w:t>-71,833,887.79</w:t>
                    </w:r>
                  </w:p>
                </w:tc>
              </w:sdtContent>
            </w:sdt>
          </w:tr>
        </w:tbl>
        <w:p w:rsidR="00EB0FBA" w:rsidRDefault="006028CF">
          <w:pPr>
            <w:snapToGrid w:val="0"/>
            <w:spacing w:line="240" w:lineRule="atLeast"/>
          </w:pPr>
        </w:p>
      </w:sdtContent>
    </w:sdt>
    <w:sdt>
      <w:sdtPr>
        <w:rPr>
          <w:rFonts w:hAnsi="宋体" w:hint="eastAsia"/>
          <w:b w:val="0"/>
          <w:bCs w:val="0"/>
          <w:szCs w:val="22"/>
        </w:rPr>
        <w:tag w:val="_GBC_8c6f2284e31b49249fa4fc4171f8b4a1"/>
        <w:id w:val="1048356"/>
        <w:lock w:val="sdtLocked"/>
        <w:placeholder>
          <w:docPart w:val="GBC22222222222222222222222222222"/>
        </w:placeholder>
      </w:sdtPr>
      <w:sdtEndPr>
        <w:rPr>
          <w:rFonts w:hAnsi="Calibri" w:hint="default"/>
          <w:color w:val="000000" w:themeColor="text1"/>
        </w:rPr>
      </w:sdtEndPr>
      <w:sdtContent>
        <w:p w:rsidR="00EB0FBA" w:rsidRDefault="00EB0FBA">
          <w:pPr>
            <w:pStyle w:val="3"/>
            <w:numPr>
              <w:ilvl w:val="0"/>
              <w:numId w:val="27"/>
            </w:numPr>
            <w:rPr>
              <w:rFonts w:ascii="宋体" w:hAnsi="宋体"/>
            </w:rPr>
          </w:pPr>
          <w:r>
            <w:rPr>
              <w:rFonts w:ascii="宋体" w:hAnsi="宋体" w:hint="eastAsia"/>
            </w:rPr>
            <w:t>应付股利</w:t>
          </w:r>
        </w:p>
        <w:p w:rsidR="00EB0FBA" w:rsidRDefault="00EB0FBA">
          <w:pPr>
            <w:jc w:val="right"/>
          </w:pPr>
          <w:r>
            <w:rPr>
              <w:rFonts w:hint="eastAsia"/>
            </w:rPr>
            <w:t>单位：</w:t>
          </w:r>
          <w:sdt>
            <w:sdtPr>
              <w:rPr>
                <w:rFonts w:hint="eastAsia"/>
              </w:rPr>
              <w:alias w:val="单位：财务附注：应付股利"/>
              <w:tag w:val="_GBC_6af6b0d8b6214aff80e7a13572100c17"/>
              <w:id w:val="104832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w:t>
          </w:r>
          <w:r>
            <w:rPr>
              <w:rFonts w:hint="eastAsia"/>
            </w:rPr>
            <w:t>币种：</w:t>
          </w:r>
          <w:sdt>
            <w:sdtPr>
              <w:rPr>
                <w:rFonts w:hint="eastAsia"/>
              </w:rPr>
              <w:alias w:val="币种：财务附注：应付股利"/>
              <w:tag w:val="_GBC_4c1b9a79ca4e4bcc8a93808bd42a0752"/>
              <w:id w:val="104832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1" w:type="dxa"/>
              <w:right w:w="31" w:type="dxa"/>
            </w:tblCellMar>
            <w:tblLook w:val="0000"/>
          </w:tblPr>
          <w:tblGrid>
            <w:gridCol w:w="3150"/>
            <w:gridCol w:w="1984"/>
            <w:gridCol w:w="1560"/>
            <w:gridCol w:w="2126"/>
          </w:tblGrid>
          <w:tr w:rsidR="00EB0FBA" w:rsidTr="00C641F4">
            <w:trPr>
              <w:cantSplit/>
            </w:trPr>
            <w:tc>
              <w:tcPr>
                <w:tcW w:w="3150" w:type="dxa"/>
                <w:tcBorders>
                  <w:top w:val="single" w:sz="6" w:space="0" w:color="auto"/>
                  <w:left w:val="single" w:sz="6" w:space="0" w:color="auto"/>
                  <w:bottom w:val="single" w:sz="6" w:space="0" w:color="auto"/>
                  <w:right w:val="single" w:sz="6" w:space="0" w:color="auto"/>
                </w:tcBorders>
              </w:tcPr>
              <w:p w:rsidR="00EB0FBA" w:rsidRDefault="00EB0FBA">
                <w:pPr>
                  <w:ind w:right="105"/>
                  <w:jc w:val="center"/>
                </w:pPr>
                <w:r>
                  <w:rPr>
                    <w:rFonts w:hint="eastAsia"/>
                  </w:rPr>
                  <w:t>单位名称</w:t>
                </w:r>
              </w:p>
            </w:tc>
            <w:tc>
              <w:tcPr>
                <w:tcW w:w="1984" w:type="dxa"/>
                <w:tcBorders>
                  <w:top w:val="single" w:sz="6" w:space="0" w:color="auto"/>
                  <w:left w:val="single" w:sz="6" w:space="0" w:color="auto"/>
                  <w:bottom w:val="single" w:sz="6" w:space="0" w:color="auto"/>
                  <w:right w:val="single" w:sz="6" w:space="0" w:color="auto"/>
                </w:tcBorders>
              </w:tcPr>
              <w:p w:rsidR="00EB0FBA" w:rsidRDefault="00EB0FBA">
                <w:pPr>
                  <w:jc w:val="center"/>
                </w:pPr>
                <w:r>
                  <w:rPr>
                    <w:rFonts w:hint="eastAsia"/>
                  </w:rPr>
                  <w:t>期末数</w:t>
                </w:r>
              </w:p>
            </w:tc>
            <w:tc>
              <w:tcPr>
                <w:tcW w:w="1560" w:type="dxa"/>
                <w:tcBorders>
                  <w:top w:val="single" w:sz="6" w:space="0" w:color="auto"/>
                  <w:left w:val="single" w:sz="6" w:space="0" w:color="auto"/>
                  <w:bottom w:val="single" w:sz="6" w:space="0" w:color="auto"/>
                  <w:right w:val="single" w:sz="6" w:space="0" w:color="auto"/>
                </w:tcBorders>
              </w:tcPr>
              <w:p w:rsidR="00EB0FBA" w:rsidRDefault="00EB0FBA">
                <w:pPr>
                  <w:jc w:val="center"/>
                </w:pPr>
                <w:r>
                  <w:rPr>
                    <w:rFonts w:hint="eastAsia"/>
                  </w:rPr>
                  <w:t>期初数</w:t>
                </w:r>
              </w:p>
            </w:tc>
            <w:tc>
              <w:tcPr>
                <w:tcW w:w="2126"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center"/>
                </w:pPr>
                <w:r>
                  <w:rPr>
                    <w:rFonts w:hint="eastAsia"/>
                  </w:rPr>
                  <w:t>超过</w:t>
                </w:r>
                <w:r>
                  <w:rPr>
                    <w:rFonts w:hint="eastAsia"/>
                  </w:rPr>
                  <w:t>1</w:t>
                </w:r>
                <w:r>
                  <w:rPr>
                    <w:rFonts w:hint="eastAsia"/>
                  </w:rPr>
                  <w:t>年未支付原因</w:t>
                </w:r>
              </w:p>
            </w:tc>
          </w:tr>
          <w:sdt>
            <w:sdtPr>
              <w:rPr>
                <w:rFonts w:ascii="宋体" w:hAnsi="宋体" w:hint="eastAsia"/>
                <w:color w:val="000000" w:themeColor="text1"/>
              </w:rPr>
              <w:alias w:val="应付股利明细"/>
              <w:tag w:val="_GBC_a552f29b90fd4d128802e5ae409ef304"/>
              <w:id w:val="1048328"/>
              <w:lock w:val="sdtLocked"/>
              <w:placeholder>
                <w:docPart w:val="GBC11111111111111111111111111111"/>
              </w:placeholder>
            </w:sdtPr>
            <w:sdtContent>
              <w:tr w:rsidR="00EB0FBA" w:rsidTr="00C641F4">
                <w:trPr>
                  <w:cantSplit/>
                </w:trPr>
                <w:sdt>
                  <w:sdtPr>
                    <w:rPr>
                      <w:rFonts w:ascii="宋体" w:hAnsi="宋体" w:hint="eastAsia"/>
                      <w:color w:val="000000" w:themeColor="text1"/>
                    </w:rPr>
                    <w:alias w:val="应付股利单位名称"/>
                    <w:tag w:val="_GBC_f263265539e54a38b579b6f36cda30ca"/>
                    <w:id w:val="1048324"/>
                    <w:lock w:val="sdtLocked"/>
                    <w:placeholder>
                      <w:docPart w:val="GBC11111111111111111111111111111"/>
                    </w:placeholder>
                  </w:sdtPr>
                  <w:sdtEndPr>
                    <w:rPr>
                      <w:color w:val="auto"/>
                    </w:rPr>
                  </w:sdtEndPr>
                  <w:sdtContent>
                    <w:tc>
                      <w:tcPr>
                        <w:tcW w:w="3150" w:type="dxa"/>
                        <w:tcBorders>
                          <w:top w:val="single" w:sz="6" w:space="0" w:color="auto"/>
                          <w:left w:val="single" w:sz="6" w:space="0" w:color="auto"/>
                          <w:bottom w:val="single" w:sz="6" w:space="0" w:color="auto"/>
                          <w:right w:val="single" w:sz="6" w:space="0" w:color="auto"/>
                        </w:tcBorders>
                      </w:tcPr>
                      <w:p w:rsidR="00EB0FBA" w:rsidRDefault="00EB0FBA">
                        <w:pPr>
                          <w:ind w:right="105"/>
                          <w:jc w:val="left"/>
                          <w:rPr>
                            <w:rFonts w:ascii="宋体" w:hAnsi="宋体"/>
                          </w:rPr>
                        </w:pPr>
                        <w:r>
                          <w:rPr>
                            <w:rFonts w:hint="eastAsia"/>
                          </w:rPr>
                          <w:t>中国中材股份有限公司</w:t>
                        </w:r>
                      </w:p>
                    </w:tc>
                  </w:sdtContent>
                </w:sdt>
                <w:sdt>
                  <w:sdtPr>
                    <w:rPr>
                      <w:rFonts w:ascii="宋体" w:hAnsi="宋体"/>
                    </w:rPr>
                    <w:alias w:val="应付股利金额"/>
                    <w:tag w:val="_GBC_e76b88df92484e5289dadc424a8debae"/>
                    <w:id w:val="1048325"/>
                    <w:lock w:val="sdtLocked"/>
                    <w:placeholder>
                      <w:docPart w:val="GBC11111111111111111111111111111"/>
                    </w:placeholder>
                  </w:sdtPr>
                  <w:sdtContent>
                    <w:tc>
                      <w:tcPr>
                        <w:tcW w:w="1984" w:type="dxa"/>
                        <w:tcBorders>
                          <w:top w:val="single" w:sz="6" w:space="0" w:color="auto"/>
                          <w:left w:val="single" w:sz="6" w:space="0" w:color="auto"/>
                          <w:bottom w:val="single" w:sz="6" w:space="0" w:color="auto"/>
                          <w:right w:val="single" w:sz="6" w:space="0" w:color="auto"/>
                        </w:tcBorders>
                      </w:tcPr>
                      <w:p w:rsidR="00EB0FBA" w:rsidRDefault="00EB0FBA">
                        <w:pPr>
                          <w:ind w:right="73"/>
                          <w:jc w:val="right"/>
                          <w:rPr>
                            <w:rFonts w:ascii="宋体" w:hAnsi="宋体"/>
                          </w:rPr>
                        </w:pPr>
                        <w:r>
                          <w:rPr>
                            <w:rFonts w:hint="eastAsia"/>
                          </w:rPr>
                          <w:t>13,922,248.14</w:t>
                        </w:r>
                      </w:p>
                    </w:tc>
                  </w:sdtContent>
                </w:sdt>
                <w:sdt>
                  <w:sdtPr>
                    <w:rPr>
                      <w:rFonts w:ascii="宋体" w:hAnsi="宋体"/>
                    </w:rPr>
                    <w:alias w:val="应付股利金额"/>
                    <w:tag w:val="_GBC_8b968dbcd8e841f0997f4c8f795e000f"/>
                    <w:id w:val="1048326"/>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tcPr>
                      <w:p w:rsidR="00EB0FBA" w:rsidRDefault="00EB0FBA">
                        <w:pPr>
                          <w:ind w:right="73"/>
                          <w:jc w:val="right"/>
                          <w:rPr>
                            <w:rFonts w:ascii="宋体" w:hAnsi="宋体"/>
                          </w:rPr>
                        </w:pPr>
                        <w:r>
                          <w:rPr>
                            <w:rFonts w:hint="eastAsia"/>
                          </w:rPr>
                          <w:t>13,922,248.14</w:t>
                        </w:r>
                      </w:p>
                    </w:tc>
                  </w:sdtContent>
                </w:sdt>
                <w:sdt>
                  <w:sdtPr>
                    <w:rPr>
                      <w:rFonts w:ascii="宋体" w:hAnsi="宋体"/>
                    </w:rPr>
                    <w:alias w:val="应付股利未支付原因"/>
                    <w:tag w:val="_GBC_9dc2be5e4e464787ae2719e5a2282da8"/>
                    <w:id w:val="1048327"/>
                    <w:lock w:val="sdtLocked"/>
                    <w:placeholder>
                      <w:docPart w:val="GBC11111111111111111111111111111"/>
                    </w:placeholder>
                  </w:sdtPr>
                  <w:sdtContent>
                    <w:tc>
                      <w:tcPr>
                        <w:tcW w:w="2126"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left"/>
                          <w:rPr>
                            <w:rFonts w:ascii="宋体" w:hAnsi="宋体"/>
                          </w:rPr>
                        </w:pPr>
                        <w:r>
                          <w:rPr>
                            <w:rFonts w:hint="eastAsia"/>
                          </w:rPr>
                          <w:t>尚未支付</w:t>
                        </w:r>
                      </w:p>
                    </w:tc>
                  </w:sdtContent>
                </w:sdt>
              </w:tr>
            </w:sdtContent>
          </w:sdt>
          <w:sdt>
            <w:sdtPr>
              <w:rPr>
                <w:rFonts w:ascii="宋体" w:hAnsi="宋体" w:hint="eastAsia"/>
                <w:color w:val="000000" w:themeColor="text1"/>
              </w:rPr>
              <w:alias w:val="应付股利明细"/>
              <w:tag w:val="_GBC_a552f29b90fd4d128802e5ae409ef304"/>
              <w:id w:val="1048333"/>
              <w:lock w:val="sdtLocked"/>
              <w:placeholder>
                <w:docPart w:val="GBC11111111111111111111111111111"/>
              </w:placeholder>
            </w:sdtPr>
            <w:sdtContent>
              <w:tr w:rsidR="00EB0FBA" w:rsidTr="00C641F4">
                <w:trPr>
                  <w:cantSplit/>
                </w:trPr>
                <w:sdt>
                  <w:sdtPr>
                    <w:rPr>
                      <w:rFonts w:ascii="宋体" w:hAnsi="宋体" w:hint="eastAsia"/>
                      <w:color w:val="000000" w:themeColor="text1"/>
                    </w:rPr>
                    <w:alias w:val="应付股利单位名称"/>
                    <w:tag w:val="_GBC_f263265539e54a38b579b6f36cda30ca"/>
                    <w:id w:val="1048329"/>
                    <w:lock w:val="sdtLocked"/>
                    <w:placeholder>
                      <w:docPart w:val="GBC11111111111111111111111111111"/>
                    </w:placeholder>
                  </w:sdtPr>
                  <w:sdtEndPr>
                    <w:rPr>
                      <w:color w:val="auto"/>
                    </w:rPr>
                  </w:sdtEndPr>
                  <w:sdtContent>
                    <w:tc>
                      <w:tcPr>
                        <w:tcW w:w="3150" w:type="dxa"/>
                        <w:tcBorders>
                          <w:top w:val="single" w:sz="6" w:space="0" w:color="auto"/>
                          <w:left w:val="single" w:sz="6" w:space="0" w:color="auto"/>
                          <w:bottom w:val="single" w:sz="6" w:space="0" w:color="auto"/>
                          <w:right w:val="single" w:sz="6" w:space="0" w:color="auto"/>
                        </w:tcBorders>
                      </w:tcPr>
                      <w:p w:rsidR="00EB0FBA" w:rsidRDefault="00EB0FBA">
                        <w:pPr>
                          <w:ind w:right="105"/>
                          <w:jc w:val="left"/>
                          <w:rPr>
                            <w:rFonts w:ascii="宋体" w:hAnsi="宋体"/>
                          </w:rPr>
                        </w:pPr>
                        <w:r>
                          <w:rPr>
                            <w:rFonts w:hint="eastAsia"/>
                          </w:rPr>
                          <w:t>自然人股东</w:t>
                        </w:r>
                      </w:p>
                    </w:tc>
                  </w:sdtContent>
                </w:sdt>
                <w:sdt>
                  <w:sdtPr>
                    <w:rPr>
                      <w:rFonts w:ascii="宋体" w:hAnsi="宋体"/>
                    </w:rPr>
                    <w:alias w:val="应付股利金额"/>
                    <w:tag w:val="_GBC_e76b88df92484e5289dadc424a8debae"/>
                    <w:id w:val="1048330"/>
                    <w:lock w:val="sdtLocked"/>
                    <w:placeholder>
                      <w:docPart w:val="GBC11111111111111111111111111111"/>
                    </w:placeholder>
                  </w:sdtPr>
                  <w:sdtContent>
                    <w:tc>
                      <w:tcPr>
                        <w:tcW w:w="1984" w:type="dxa"/>
                        <w:tcBorders>
                          <w:top w:val="single" w:sz="6" w:space="0" w:color="auto"/>
                          <w:left w:val="single" w:sz="6" w:space="0" w:color="auto"/>
                          <w:bottom w:val="single" w:sz="6" w:space="0" w:color="auto"/>
                          <w:right w:val="single" w:sz="6" w:space="0" w:color="auto"/>
                        </w:tcBorders>
                      </w:tcPr>
                      <w:p w:rsidR="00EB0FBA" w:rsidRDefault="00EB0FBA">
                        <w:pPr>
                          <w:ind w:right="73"/>
                          <w:jc w:val="right"/>
                          <w:rPr>
                            <w:rFonts w:ascii="宋体" w:hAnsi="宋体"/>
                          </w:rPr>
                        </w:pPr>
                        <w:r>
                          <w:rPr>
                            <w:rFonts w:hint="eastAsia"/>
                          </w:rPr>
                          <w:t>28,260,490.17</w:t>
                        </w:r>
                      </w:p>
                    </w:tc>
                  </w:sdtContent>
                </w:sdt>
                <w:sdt>
                  <w:sdtPr>
                    <w:rPr>
                      <w:rFonts w:ascii="宋体" w:hAnsi="宋体"/>
                    </w:rPr>
                    <w:alias w:val="应付股利金额"/>
                    <w:tag w:val="_GBC_8b968dbcd8e841f0997f4c8f795e000f"/>
                    <w:id w:val="1048331"/>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tcPr>
                      <w:p w:rsidR="00EB0FBA" w:rsidRDefault="00EB0FBA">
                        <w:pPr>
                          <w:ind w:right="73"/>
                          <w:jc w:val="right"/>
                          <w:rPr>
                            <w:rFonts w:ascii="宋体" w:hAnsi="宋体"/>
                          </w:rPr>
                        </w:pPr>
                        <w:r>
                          <w:rPr>
                            <w:rFonts w:hint="eastAsia"/>
                          </w:rPr>
                          <w:t>27,611,394.44</w:t>
                        </w:r>
                      </w:p>
                    </w:tc>
                  </w:sdtContent>
                </w:sdt>
                <w:sdt>
                  <w:sdtPr>
                    <w:rPr>
                      <w:rFonts w:ascii="宋体" w:hAnsi="宋体"/>
                    </w:rPr>
                    <w:alias w:val="应付股利未支付原因"/>
                    <w:tag w:val="_GBC_9dc2be5e4e464787ae2719e5a2282da8"/>
                    <w:id w:val="1048332"/>
                    <w:lock w:val="sdtLocked"/>
                    <w:placeholder>
                      <w:docPart w:val="GBC11111111111111111111111111111"/>
                    </w:placeholder>
                  </w:sdtPr>
                  <w:sdtContent>
                    <w:tc>
                      <w:tcPr>
                        <w:tcW w:w="2126"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left"/>
                          <w:rPr>
                            <w:rFonts w:ascii="宋体" w:hAnsi="宋体"/>
                          </w:rPr>
                        </w:pPr>
                        <w:r>
                          <w:rPr>
                            <w:rFonts w:hint="eastAsia"/>
                          </w:rPr>
                          <w:t>尚未支付</w:t>
                        </w:r>
                      </w:p>
                    </w:tc>
                  </w:sdtContent>
                </w:sdt>
              </w:tr>
            </w:sdtContent>
          </w:sdt>
          <w:sdt>
            <w:sdtPr>
              <w:rPr>
                <w:rFonts w:ascii="宋体" w:hAnsi="宋体" w:hint="eastAsia"/>
                <w:color w:val="000000" w:themeColor="text1"/>
              </w:rPr>
              <w:alias w:val="应付股利明细"/>
              <w:tag w:val="_GBC_a552f29b90fd4d128802e5ae409ef304"/>
              <w:id w:val="1048338"/>
              <w:lock w:val="sdtLocked"/>
              <w:placeholder>
                <w:docPart w:val="GBC11111111111111111111111111111"/>
              </w:placeholder>
            </w:sdtPr>
            <w:sdtContent>
              <w:tr w:rsidR="00EB0FBA" w:rsidTr="00C641F4">
                <w:trPr>
                  <w:cantSplit/>
                </w:trPr>
                <w:sdt>
                  <w:sdtPr>
                    <w:rPr>
                      <w:rFonts w:ascii="宋体" w:hAnsi="宋体" w:hint="eastAsia"/>
                      <w:color w:val="000000" w:themeColor="text1"/>
                    </w:rPr>
                    <w:alias w:val="应付股利单位名称"/>
                    <w:tag w:val="_GBC_f263265539e54a38b579b6f36cda30ca"/>
                    <w:id w:val="1048334"/>
                    <w:lock w:val="sdtLocked"/>
                    <w:placeholder>
                      <w:docPart w:val="GBC11111111111111111111111111111"/>
                    </w:placeholder>
                  </w:sdtPr>
                  <w:sdtEndPr>
                    <w:rPr>
                      <w:color w:val="auto"/>
                    </w:rPr>
                  </w:sdtEndPr>
                  <w:sdtContent>
                    <w:tc>
                      <w:tcPr>
                        <w:tcW w:w="3150" w:type="dxa"/>
                        <w:tcBorders>
                          <w:top w:val="single" w:sz="6" w:space="0" w:color="auto"/>
                          <w:left w:val="single" w:sz="6" w:space="0" w:color="auto"/>
                          <w:bottom w:val="single" w:sz="6" w:space="0" w:color="auto"/>
                          <w:right w:val="single" w:sz="6" w:space="0" w:color="auto"/>
                        </w:tcBorders>
                      </w:tcPr>
                      <w:p w:rsidR="00EB0FBA" w:rsidRDefault="00EB0FBA">
                        <w:pPr>
                          <w:ind w:right="105"/>
                          <w:jc w:val="left"/>
                          <w:rPr>
                            <w:rFonts w:ascii="宋体" w:hAnsi="宋体"/>
                          </w:rPr>
                        </w:pPr>
                        <w:r>
                          <w:rPr>
                            <w:rFonts w:hint="eastAsia"/>
                          </w:rPr>
                          <w:t>天津市新津源实业开发公司</w:t>
                        </w:r>
                      </w:p>
                    </w:tc>
                  </w:sdtContent>
                </w:sdt>
                <w:sdt>
                  <w:sdtPr>
                    <w:rPr>
                      <w:rFonts w:ascii="宋体" w:hAnsi="宋体"/>
                    </w:rPr>
                    <w:alias w:val="应付股利金额"/>
                    <w:tag w:val="_GBC_e76b88df92484e5289dadc424a8debae"/>
                    <w:id w:val="1048335"/>
                    <w:lock w:val="sdtLocked"/>
                    <w:placeholder>
                      <w:docPart w:val="GBC11111111111111111111111111111"/>
                    </w:placeholder>
                  </w:sdtPr>
                  <w:sdtContent>
                    <w:tc>
                      <w:tcPr>
                        <w:tcW w:w="1984" w:type="dxa"/>
                        <w:tcBorders>
                          <w:top w:val="single" w:sz="6" w:space="0" w:color="auto"/>
                          <w:left w:val="single" w:sz="6" w:space="0" w:color="auto"/>
                          <w:bottom w:val="single" w:sz="6" w:space="0" w:color="auto"/>
                          <w:right w:val="single" w:sz="6" w:space="0" w:color="auto"/>
                        </w:tcBorders>
                      </w:tcPr>
                      <w:p w:rsidR="00EB0FBA" w:rsidRDefault="00EB0FBA">
                        <w:pPr>
                          <w:ind w:right="73"/>
                          <w:jc w:val="right"/>
                          <w:rPr>
                            <w:rFonts w:ascii="宋体" w:hAnsi="宋体"/>
                          </w:rPr>
                        </w:pPr>
                        <w:r>
                          <w:rPr>
                            <w:rFonts w:hint="eastAsia"/>
                          </w:rPr>
                          <w:t>184,223.32</w:t>
                        </w:r>
                      </w:p>
                    </w:tc>
                  </w:sdtContent>
                </w:sdt>
                <w:sdt>
                  <w:sdtPr>
                    <w:rPr>
                      <w:rFonts w:ascii="宋体" w:hAnsi="宋体"/>
                    </w:rPr>
                    <w:alias w:val="应付股利金额"/>
                    <w:tag w:val="_GBC_8b968dbcd8e841f0997f4c8f795e000f"/>
                    <w:id w:val="1048336"/>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tcPr>
                      <w:p w:rsidR="00EB0FBA" w:rsidRDefault="00EB0FBA">
                        <w:pPr>
                          <w:ind w:right="73"/>
                          <w:jc w:val="right"/>
                          <w:rPr>
                            <w:rFonts w:ascii="宋体" w:hAnsi="宋体"/>
                          </w:rPr>
                        </w:pPr>
                        <w:r>
                          <w:rPr>
                            <w:rFonts w:hint="eastAsia"/>
                          </w:rPr>
                          <w:t>184,223.32</w:t>
                        </w:r>
                      </w:p>
                    </w:tc>
                  </w:sdtContent>
                </w:sdt>
                <w:sdt>
                  <w:sdtPr>
                    <w:rPr>
                      <w:rFonts w:ascii="宋体" w:hAnsi="宋体"/>
                    </w:rPr>
                    <w:alias w:val="应付股利未支付原因"/>
                    <w:tag w:val="_GBC_9dc2be5e4e464787ae2719e5a2282da8"/>
                    <w:id w:val="1048337"/>
                    <w:lock w:val="sdtLocked"/>
                    <w:placeholder>
                      <w:docPart w:val="GBC11111111111111111111111111111"/>
                    </w:placeholder>
                  </w:sdtPr>
                  <w:sdtContent>
                    <w:tc>
                      <w:tcPr>
                        <w:tcW w:w="2126"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left"/>
                          <w:rPr>
                            <w:rFonts w:ascii="宋体" w:hAnsi="宋体"/>
                          </w:rPr>
                        </w:pPr>
                        <w:r>
                          <w:rPr>
                            <w:rFonts w:hint="eastAsia"/>
                          </w:rPr>
                          <w:t>尚未支付</w:t>
                        </w:r>
                      </w:p>
                    </w:tc>
                  </w:sdtContent>
                </w:sdt>
              </w:tr>
            </w:sdtContent>
          </w:sdt>
          <w:sdt>
            <w:sdtPr>
              <w:rPr>
                <w:rFonts w:ascii="宋体" w:hAnsi="宋体" w:hint="eastAsia"/>
                <w:color w:val="000000" w:themeColor="text1"/>
              </w:rPr>
              <w:alias w:val="应付股利明细"/>
              <w:tag w:val="_GBC_a552f29b90fd4d128802e5ae409ef304"/>
              <w:id w:val="1048343"/>
              <w:lock w:val="sdtLocked"/>
              <w:placeholder>
                <w:docPart w:val="GBC11111111111111111111111111111"/>
              </w:placeholder>
            </w:sdtPr>
            <w:sdtContent>
              <w:tr w:rsidR="00EB0FBA" w:rsidTr="00C641F4">
                <w:trPr>
                  <w:cantSplit/>
                </w:trPr>
                <w:sdt>
                  <w:sdtPr>
                    <w:rPr>
                      <w:rFonts w:ascii="宋体" w:hAnsi="宋体" w:hint="eastAsia"/>
                      <w:color w:val="000000" w:themeColor="text1"/>
                    </w:rPr>
                    <w:alias w:val="应付股利单位名称"/>
                    <w:tag w:val="_GBC_f263265539e54a38b579b6f36cda30ca"/>
                    <w:id w:val="1048339"/>
                    <w:lock w:val="sdtLocked"/>
                    <w:placeholder>
                      <w:docPart w:val="GBC11111111111111111111111111111"/>
                    </w:placeholder>
                  </w:sdtPr>
                  <w:sdtEndPr>
                    <w:rPr>
                      <w:color w:val="auto"/>
                    </w:rPr>
                  </w:sdtEndPr>
                  <w:sdtContent>
                    <w:tc>
                      <w:tcPr>
                        <w:tcW w:w="3150" w:type="dxa"/>
                        <w:tcBorders>
                          <w:top w:val="single" w:sz="6" w:space="0" w:color="auto"/>
                          <w:left w:val="single" w:sz="6" w:space="0" w:color="auto"/>
                          <w:bottom w:val="single" w:sz="6" w:space="0" w:color="auto"/>
                          <w:right w:val="single" w:sz="6" w:space="0" w:color="auto"/>
                        </w:tcBorders>
                      </w:tcPr>
                      <w:p w:rsidR="00EB0FBA" w:rsidRDefault="00EB0FBA">
                        <w:pPr>
                          <w:ind w:right="105"/>
                          <w:jc w:val="left"/>
                          <w:rPr>
                            <w:rFonts w:ascii="宋体" w:hAnsi="宋体"/>
                          </w:rPr>
                        </w:pPr>
                        <w:r>
                          <w:rPr>
                            <w:rFonts w:hint="eastAsia"/>
                          </w:rPr>
                          <w:t>天津水泥工业设计院技术服务部</w:t>
                        </w:r>
                      </w:p>
                    </w:tc>
                  </w:sdtContent>
                </w:sdt>
                <w:sdt>
                  <w:sdtPr>
                    <w:rPr>
                      <w:rFonts w:ascii="宋体" w:hAnsi="宋体"/>
                    </w:rPr>
                    <w:alias w:val="应付股利金额"/>
                    <w:tag w:val="_GBC_e76b88df92484e5289dadc424a8debae"/>
                    <w:id w:val="1048340"/>
                    <w:lock w:val="sdtLocked"/>
                    <w:placeholder>
                      <w:docPart w:val="GBC11111111111111111111111111111"/>
                    </w:placeholder>
                  </w:sdtPr>
                  <w:sdtContent>
                    <w:tc>
                      <w:tcPr>
                        <w:tcW w:w="1984" w:type="dxa"/>
                        <w:tcBorders>
                          <w:top w:val="single" w:sz="6" w:space="0" w:color="auto"/>
                          <w:left w:val="single" w:sz="6" w:space="0" w:color="auto"/>
                          <w:bottom w:val="single" w:sz="6" w:space="0" w:color="auto"/>
                          <w:right w:val="single" w:sz="6" w:space="0" w:color="auto"/>
                        </w:tcBorders>
                      </w:tcPr>
                      <w:p w:rsidR="00EB0FBA" w:rsidRDefault="00EB0FBA">
                        <w:pPr>
                          <w:ind w:right="73"/>
                          <w:jc w:val="right"/>
                          <w:rPr>
                            <w:rFonts w:ascii="宋体" w:hAnsi="宋体"/>
                          </w:rPr>
                        </w:pPr>
                        <w:r>
                          <w:rPr>
                            <w:rFonts w:hint="eastAsia"/>
                          </w:rPr>
                          <w:t>110,873.29</w:t>
                        </w:r>
                      </w:p>
                    </w:tc>
                  </w:sdtContent>
                </w:sdt>
                <w:sdt>
                  <w:sdtPr>
                    <w:rPr>
                      <w:rFonts w:ascii="宋体" w:hAnsi="宋体"/>
                    </w:rPr>
                    <w:alias w:val="应付股利金额"/>
                    <w:tag w:val="_GBC_8b968dbcd8e841f0997f4c8f795e000f"/>
                    <w:id w:val="1048341"/>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tcPr>
                      <w:p w:rsidR="00EB0FBA" w:rsidRDefault="00EB0FBA">
                        <w:pPr>
                          <w:ind w:right="73"/>
                          <w:jc w:val="right"/>
                          <w:rPr>
                            <w:rFonts w:ascii="宋体" w:hAnsi="宋体"/>
                          </w:rPr>
                        </w:pPr>
                        <w:r>
                          <w:rPr>
                            <w:rFonts w:hint="eastAsia"/>
                          </w:rPr>
                          <w:t>110,873.29</w:t>
                        </w:r>
                      </w:p>
                    </w:tc>
                  </w:sdtContent>
                </w:sdt>
                <w:sdt>
                  <w:sdtPr>
                    <w:rPr>
                      <w:rFonts w:ascii="宋体" w:hAnsi="宋体"/>
                    </w:rPr>
                    <w:alias w:val="应付股利未支付原因"/>
                    <w:tag w:val="_GBC_9dc2be5e4e464787ae2719e5a2282da8"/>
                    <w:id w:val="1048342"/>
                    <w:lock w:val="sdtLocked"/>
                    <w:placeholder>
                      <w:docPart w:val="GBC11111111111111111111111111111"/>
                    </w:placeholder>
                  </w:sdtPr>
                  <w:sdtContent>
                    <w:tc>
                      <w:tcPr>
                        <w:tcW w:w="2126"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left"/>
                          <w:rPr>
                            <w:rFonts w:ascii="宋体" w:hAnsi="宋体"/>
                          </w:rPr>
                        </w:pPr>
                        <w:r>
                          <w:rPr>
                            <w:rFonts w:hint="eastAsia"/>
                          </w:rPr>
                          <w:t>尚未支付</w:t>
                        </w:r>
                      </w:p>
                    </w:tc>
                  </w:sdtContent>
                </w:sdt>
              </w:tr>
            </w:sdtContent>
          </w:sdt>
          <w:sdt>
            <w:sdtPr>
              <w:rPr>
                <w:rFonts w:ascii="宋体" w:hAnsi="宋体" w:hint="eastAsia"/>
                <w:color w:val="000000" w:themeColor="text1"/>
              </w:rPr>
              <w:alias w:val="应付股利明细"/>
              <w:tag w:val="_GBC_a552f29b90fd4d128802e5ae409ef304"/>
              <w:id w:val="1048348"/>
              <w:lock w:val="sdtLocked"/>
              <w:placeholder>
                <w:docPart w:val="GBC11111111111111111111111111111"/>
              </w:placeholder>
            </w:sdtPr>
            <w:sdtContent>
              <w:tr w:rsidR="00EB0FBA" w:rsidTr="00C641F4">
                <w:trPr>
                  <w:cantSplit/>
                </w:trPr>
                <w:sdt>
                  <w:sdtPr>
                    <w:rPr>
                      <w:rFonts w:ascii="宋体" w:hAnsi="宋体" w:hint="eastAsia"/>
                      <w:color w:val="000000" w:themeColor="text1"/>
                    </w:rPr>
                    <w:alias w:val="应付股利单位名称"/>
                    <w:tag w:val="_GBC_f263265539e54a38b579b6f36cda30ca"/>
                    <w:id w:val="1048344"/>
                    <w:lock w:val="sdtLocked"/>
                    <w:placeholder>
                      <w:docPart w:val="GBC11111111111111111111111111111"/>
                    </w:placeholder>
                  </w:sdtPr>
                  <w:sdtEndPr>
                    <w:rPr>
                      <w:color w:val="auto"/>
                    </w:rPr>
                  </w:sdtEndPr>
                  <w:sdtContent>
                    <w:tc>
                      <w:tcPr>
                        <w:tcW w:w="3150" w:type="dxa"/>
                        <w:tcBorders>
                          <w:top w:val="single" w:sz="6" w:space="0" w:color="auto"/>
                          <w:left w:val="single" w:sz="6" w:space="0" w:color="auto"/>
                          <w:bottom w:val="single" w:sz="6" w:space="0" w:color="auto"/>
                          <w:right w:val="single" w:sz="6" w:space="0" w:color="auto"/>
                        </w:tcBorders>
                      </w:tcPr>
                      <w:p w:rsidR="00EB0FBA" w:rsidRDefault="00EB0FBA">
                        <w:pPr>
                          <w:ind w:right="105"/>
                          <w:jc w:val="left"/>
                          <w:rPr>
                            <w:rFonts w:ascii="宋体" w:hAnsi="宋体"/>
                          </w:rPr>
                        </w:pPr>
                        <w:r>
                          <w:rPr>
                            <w:rFonts w:hint="eastAsia"/>
                          </w:rPr>
                          <w:t>徐州市机电建材资产经营公司</w:t>
                        </w:r>
                      </w:p>
                    </w:tc>
                  </w:sdtContent>
                </w:sdt>
                <w:sdt>
                  <w:sdtPr>
                    <w:rPr>
                      <w:rFonts w:ascii="宋体" w:hAnsi="宋体"/>
                    </w:rPr>
                    <w:alias w:val="应付股利金额"/>
                    <w:tag w:val="_GBC_e76b88df92484e5289dadc424a8debae"/>
                    <w:id w:val="1048345"/>
                    <w:lock w:val="sdtLocked"/>
                    <w:placeholder>
                      <w:docPart w:val="GBC11111111111111111111111111111"/>
                    </w:placeholder>
                  </w:sdtPr>
                  <w:sdtContent>
                    <w:tc>
                      <w:tcPr>
                        <w:tcW w:w="1984" w:type="dxa"/>
                        <w:tcBorders>
                          <w:top w:val="single" w:sz="6" w:space="0" w:color="auto"/>
                          <w:left w:val="single" w:sz="6" w:space="0" w:color="auto"/>
                          <w:bottom w:val="single" w:sz="6" w:space="0" w:color="auto"/>
                          <w:right w:val="single" w:sz="6" w:space="0" w:color="auto"/>
                        </w:tcBorders>
                      </w:tcPr>
                      <w:p w:rsidR="00EB0FBA" w:rsidRDefault="00EB0FBA">
                        <w:pPr>
                          <w:ind w:right="73"/>
                          <w:jc w:val="right"/>
                          <w:rPr>
                            <w:rFonts w:ascii="宋体" w:hAnsi="宋体"/>
                          </w:rPr>
                        </w:pPr>
                        <w:r>
                          <w:rPr>
                            <w:rFonts w:hint="eastAsia"/>
                          </w:rPr>
                          <w:t>3,079,052.73</w:t>
                        </w:r>
                      </w:p>
                    </w:tc>
                  </w:sdtContent>
                </w:sdt>
                <w:sdt>
                  <w:sdtPr>
                    <w:rPr>
                      <w:rFonts w:ascii="宋体" w:hAnsi="宋体"/>
                    </w:rPr>
                    <w:alias w:val="应付股利金额"/>
                    <w:tag w:val="_GBC_8b968dbcd8e841f0997f4c8f795e000f"/>
                    <w:id w:val="1048346"/>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tcPr>
                      <w:p w:rsidR="00EB0FBA" w:rsidRDefault="00EB0FBA">
                        <w:pPr>
                          <w:ind w:right="73"/>
                          <w:jc w:val="right"/>
                          <w:rPr>
                            <w:rFonts w:ascii="宋体" w:hAnsi="宋体"/>
                          </w:rPr>
                        </w:pPr>
                        <w:r>
                          <w:rPr>
                            <w:rFonts w:hint="eastAsia"/>
                          </w:rPr>
                          <w:t>3,079,052.73</w:t>
                        </w:r>
                      </w:p>
                    </w:tc>
                  </w:sdtContent>
                </w:sdt>
                <w:sdt>
                  <w:sdtPr>
                    <w:rPr>
                      <w:rFonts w:ascii="宋体" w:hAnsi="宋体"/>
                    </w:rPr>
                    <w:alias w:val="应付股利未支付原因"/>
                    <w:tag w:val="_GBC_9dc2be5e4e464787ae2719e5a2282da8"/>
                    <w:id w:val="1048347"/>
                    <w:lock w:val="sdtLocked"/>
                    <w:placeholder>
                      <w:docPart w:val="GBC11111111111111111111111111111"/>
                    </w:placeholder>
                  </w:sdtPr>
                  <w:sdtContent>
                    <w:tc>
                      <w:tcPr>
                        <w:tcW w:w="2126"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left"/>
                          <w:rPr>
                            <w:rFonts w:ascii="宋体" w:hAnsi="宋体"/>
                          </w:rPr>
                        </w:pPr>
                        <w:r>
                          <w:rPr>
                            <w:rFonts w:hint="eastAsia"/>
                          </w:rPr>
                          <w:t>尚未支付</w:t>
                        </w:r>
                      </w:p>
                    </w:tc>
                  </w:sdtContent>
                </w:sdt>
              </w:tr>
            </w:sdtContent>
          </w:sdt>
          <w:sdt>
            <w:sdtPr>
              <w:rPr>
                <w:rFonts w:ascii="宋体" w:hAnsi="宋体" w:hint="eastAsia"/>
                <w:color w:val="000000" w:themeColor="text1"/>
              </w:rPr>
              <w:alias w:val="应付股利明细"/>
              <w:tag w:val="_GBC_a552f29b90fd4d128802e5ae409ef304"/>
              <w:id w:val="1048353"/>
              <w:lock w:val="sdtLocked"/>
              <w:placeholder>
                <w:docPart w:val="GBC11111111111111111111111111111"/>
              </w:placeholder>
            </w:sdtPr>
            <w:sdtContent>
              <w:tr w:rsidR="00EB0FBA" w:rsidTr="00C641F4">
                <w:trPr>
                  <w:cantSplit/>
                </w:trPr>
                <w:sdt>
                  <w:sdtPr>
                    <w:rPr>
                      <w:rFonts w:ascii="宋体" w:hAnsi="宋体" w:hint="eastAsia"/>
                      <w:color w:val="000000" w:themeColor="text1"/>
                    </w:rPr>
                    <w:alias w:val="应付股利单位名称"/>
                    <w:tag w:val="_GBC_f263265539e54a38b579b6f36cda30ca"/>
                    <w:id w:val="1048349"/>
                    <w:lock w:val="sdtLocked"/>
                    <w:placeholder>
                      <w:docPart w:val="GBC11111111111111111111111111111"/>
                    </w:placeholder>
                  </w:sdtPr>
                  <w:sdtEndPr>
                    <w:rPr>
                      <w:color w:val="auto"/>
                    </w:rPr>
                  </w:sdtEndPr>
                  <w:sdtContent>
                    <w:tc>
                      <w:tcPr>
                        <w:tcW w:w="3150" w:type="dxa"/>
                        <w:tcBorders>
                          <w:top w:val="single" w:sz="6" w:space="0" w:color="auto"/>
                          <w:left w:val="single" w:sz="6" w:space="0" w:color="auto"/>
                          <w:bottom w:val="single" w:sz="6" w:space="0" w:color="auto"/>
                          <w:right w:val="single" w:sz="6" w:space="0" w:color="auto"/>
                        </w:tcBorders>
                      </w:tcPr>
                      <w:p w:rsidR="00EB0FBA" w:rsidRDefault="00EB0FBA">
                        <w:pPr>
                          <w:ind w:right="105"/>
                          <w:jc w:val="left"/>
                          <w:rPr>
                            <w:rFonts w:ascii="宋体" w:hAnsi="宋体"/>
                          </w:rPr>
                        </w:pPr>
                        <w:r>
                          <w:rPr>
                            <w:rFonts w:hint="eastAsia"/>
                          </w:rPr>
                          <w:t>LV TechnologyPublicCoLtd</w:t>
                        </w:r>
                      </w:p>
                    </w:tc>
                  </w:sdtContent>
                </w:sdt>
                <w:sdt>
                  <w:sdtPr>
                    <w:rPr>
                      <w:rFonts w:ascii="宋体" w:hAnsi="宋体"/>
                    </w:rPr>
                    <w:alias w:val="应付股利金额"/>
                    <w:tag w:val="_GBC_e76b88df92484e5289dadc424a8debae"/>
                    <w:id w:val="1048350"/>
                    <w:lock w:val="sdtLocked"/>
                    <w:placeholder>
                      <w:docPart w:val="GBC11111111111111111111111111111"/>
                    </w:placeholder>
                  </w:sdtPr>
                  <w:sdtContent>
                    <w:tc>
                      <w:tcPr>
                        <w:tcW w:w="1984" w:type="dxa"/>
                        <w:tcBorders>
                          <w:top w:val="single" w:sz="6" w:space="0" w:color="auto"/>
                          <w:left w:val="single" w:sz="6" w:space="0" w:color="auto"/>
                          <w:bottom w:val="single" w:sz="6" w:space="0" w:color="auto"/>
                          <w:right w:val="single" w:sz="6" w:space="0" w:color="auto"/>
                        </w:tcBorders>
                      </w:tcPr>
                      <w:p w:rsidR="00EB0FBA" w:rsidRDefault="00EB0FBA">
                        <w:pPr>
                          <w:ind w:right="73"/>
                          <w:jc w:val="right"/>
                          <w:rPr>
                            <w:rFonts w:ascii="宋体" w:hAnsi="宋体"/>
                          </w:rPr>
                        </w:pPr>
                        <w:r>
                          <w:rPr>
                            <w:rFonts w:hint="eastAsia"/>
                          </w:rPr>
                          <w:t>0.00</w:t>
                        </w:r>
                      </w:p>
                    </w:tc>
                  </w:sdtContent>
                </w:sdt>
                <w:sdt>
                  <w:sdtPr>
                    <w:rPr>
                      <w:rFonts w:ascii="宋体" w:hAnsi="宋体"/>
                    </w:rPr>
                    <w:alias w:val="应付股利金额"/>
                    <w:tag w:val="_GBC_8b968dbcd8e841f0997f4c8f795e000f"/>
                    <w:id w:val="1048351"/>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tcPr>
                      <w:p w:rsidR="00EB0FBA" w:rsidRDefault="00EB0FBA">
                        <w:pPr>
                          <w:ind w:right="73"/>
                          <w:jc w:val="right"/>
                          <w:rPr>
                            <w:rFonts w:ascii="宋体" w:hAnsi="宋体"/>
                          </w:rPr>
                        </w:pPr>
                        <w:r>
                          <w:rPr>
                            <w:rFonts w:hint="eastAsia"/>
                          </w:rPr>
                          <w:t>468,494.19</w:t>
                        </w:r>
                      </w:p>
                    </w:tc>
                  </w:sdtContent>
                </w:sdt>
                <w:sdt>
                  <w:sdtPr>
                    <w:rPr>
                      <w:rFonts w:ascii="宋体" w:hAnsi="宋体"/>
                    </w:rPr>
                    <w:alias w:val="应付股利未支付原因"/>
                    <w:tag w:val="_GBC_9dc2be5e4e464787ae2719e5a2282da8"/>
                    <w:id w:val="1048352"/>
                    <w:lock w:val="sdtLocked"/>
                    <w:placeholder>
                      <w:docPart w:val="GBC11111111111111111111111111111"/>
                    </w:placeholder>
                    <w:showingPlcHdr/>
                  </w:sdtPr>
                  <w:sdtContent>
                    <w:tc>
                      <w:tcPr>
                        <w:tcW w:w="2126" w:type="dxa"/>
                        <w:tcBorders>
                          <w:top w:val="single" w:sz="6" w:space="0" w:color="auto"/>
                          <w:left w:val="single" w:sz="6" w:space="0" w:color="auto"/>
                          <w:bottom w:val="single" w:sz="6" w:space="0" w:color="auto"/>
                          <w:right w:val="single" w:sz="6" w:space="0" w:color="auto"/>
                        </w:tcBorders>
                        <w:shd w:val="clear" w:color="auto" w:fill="auto"/>
                      </w:tcPr>
                      <w:p w:rsidR="00EB0FBA" w:rsidRDefault="00911696" w:rsidP="00FA1798">
                        <w:pPr>
                          <w:jc w:val="left"/>
                          <w:rPr>
                            <w:rFonts w:ascii="宋体" w:hAnsi="宋体"/>
                          </w:rPr>
                        </w:pPr>
                        <w:r>
                          <w:rPr>
                            <w:rFonts w:ascii="宋体" w:hAnsi="宋体"/>
                          </w:rPr>
                          <w:t xml:space="preserve">　</w:t>
                        </w:r>
                      </w:p>
                    </w:tc>
                  </w:sdtContent>
                </w:sdt>
              </w:tr>
            </w:sdtContent>
          </w:sdt>
          <w:tr w:rsidR="00EB0FBA" w:rsidTr="00C641F4">
            <w:trPr>
              <w:cantSplit/>
            </w:trPr>
            <w:tc>
              <w:tcPr>
                <w:tcW w:w="3150" w:type="dxa"/>
                <w:tcBorders>
                  <w:top w:val="single" w:sz="6" w:space="0" w:color="auto"/>
                  <w:left w:val="single" w:sz="6" w:space="0" w:color="auto"/>
                  <w:bottom w:val="single" w:sz="6" w:space="0" w:color="auto"/>
                  <w:right w:val="single" w:sz="6" w:space="0" w:color="auto"/>
                </w:tcBorders>
              </w:tcPr>
              <w:p w:rsidR="00EB0FBA" w:rsidRDefault="00EB0FBA">
                <w:pPr>
                  <w:ind w:right="105"/>
                  <w:jc w:val="center"/>
                  <w:rPr>
                    <w:rFonts w:ascii="宋体" w:hAnsi="宋体"/>
                    <w:color w:val="000000" w:themeColor="text1"/>
                  </w:rPr>
                </w:pPr>
                <w:r>
                  <w:rPr>
                    <w:rFonts w:ascii="宋体" w:hAnsi="宋体" w:hint="eastAsia"/>
                    <w:color w:val="000000" w:themeColor="text1"/>
                  </w:rPr>
                  <w:t>合计</w:t>
                </w:r>
              </w:p>
            </w:tc>
            <w:sdt>
              <w:sdtPr>
                <w:rPr>
                  <w:rFonts w:ascii="宋体" w:hAnsi="宋体"/>
                </w:rPr>
                <w:alias w:val="应付股利"/>
                <w:tag w:val="_GBC_00c345967319462b89773f5392158201"/>
                <w:id w:val="1048354"/>
                <w:lock w:val="sdtLocked"/>
                <w:placeholder>
                  <w:docPart w:val="GBC11111111111111111111111111111"/>
                </w:placeholder>
              </w:sdtPr>
              <w:sdtContent>
                <w:tc>
                  <w:tcPr>
                    <w:tcW w:w="1984" w:type="dxa"/>
                    <w:tcBorders>
                      <w:top w:val="single" w:sz="6" w:space="0" w:color="auto"/>
                      <w:left w:val="single" w:sz="6" w:space="0" w:color="auto"/>
                      <w:bottom w:val="single" w:sz="6" w:space="0" w:color="auto"/>
                      <w:right w:val="single" w:sz="6" w:space="0" w:color="auto"/>
                    </w:tcBorders>
                  </w:tcPr>
                  <w:p w:rsidR="00EB0FBA" w:rsidRDefault="00EB0FBA">
                    <w:pPr>
                      <w:ind w:right="73"/>
                      <w:jc w:val="right"/>
                      <w:rPr>
                        <w:rFonts w:ascii="宋体" w:hAnsi="宋体"/>
                      </w:rPr>
                    </w:pPr>
                    <w:r>
                      <w:rPr>
                        <w:rFonts w:hint="eastAsia"/>
                      </w:rPr>
                      <w:t>45,556,887.65</w:t>
                    </w:r>
                  </w:p>
                </w:tc>
              </w:sdtContent>
            </w:sdt>
            <w:sdt>
              <w:sdtPr>
                <w:rPr>
                  <w:rFonts w:ascii="宋体" w:hAnsi="宋体"/>
                </w:rPr>
                <w:alias w:val="应付股利"/>
                <w:tag w:val="_GBC_a3dda7652e354c7382a6b72111048d22"/>
                <w:id w:val="1048355"/>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tcPr>
                  <w:p w:rsidR="00EB0FBA" w:rsidRDefault="00EB0FBA">
                    <w:pPr>
                      <w:ind w:right="73"/>
                      <w:jc w:val="right"/>
                      <w:rPr>
                        <w:rFonts w:ascii="宋体" w:hAnsi="宋体"/>
                      </w:rPr>
                    </w:pPr>
                    <w:r>
                      <w:rPr>
                        <w:rFonts w:hint="eastAsia"/>
                      </w:rPr>
                      <w:t>45,376,286.11</w:t>
                    </w:r>
                  </w:p>
                </w:tc>
              </w:sdtContent>
            </w:sdt>
            <w:tc>
              <w:tcPr>
                <w:tcW w:w="2126"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center"/>
                  <w:rPr>
                    <w:rFonts w:ascii="宋体" w:hAnsi="宋体"/>
                    <w:color w:val="000000" w:themeColor="text1"/>
                  </w:rPr>
                </w:pPr>
                <w:r>
                  <w:rPr>
                    <w:rFonts w:ascii="宋体" w:hAnsi="宋体"/>
                    <w:color w:val="000000" w:themeColor="text1"/>
                  </w:rPr>
                  <w:t>/</w:t>
                </w:r>
              </w:p>
            </w:tc>
          </w:tr>
        </w:tbl>
        <w:p w:rsidR="00EB0FBA" w:rsidRDefault="006028CF">
          <w:pPr>
            <w:snapToGrid w:val="0"/>
            <w:spacing w:line="240" w:lineRule="atLeast"/>
          </w:pPr>
        </w:p>
      </w:sdtContent>
    </w:sdt>
    <w:p w:rsidR="00EB0FBA" w:rsidRDefault="00EB0FBA">
      <w:pPr>
        <w:pStyle w:val="3"/>
        <w:numPr>
          <w:ilvl w:val="0"/>
          <w:numId w:val="27"/>
        </w:numPr>
        <w:rPr>
          <w:rFonts w:ascii="宋体" w:hAnsi="宋体"/>
        </w:rPr>
      </w:pPr>
      <w:r>
        <w:rPr>
          <w:rFonts w:ascii="宋体" w:hAnsi="宋体" w:hint="eastAsia"/>
        </w:rPr>
        <w:lastRenderedPageBreak/>
        <w:t>其他应付款</w:t>
      </w:r>
    </w:p>
    <w:sdt>
      <w:sdtPr>
        <w:rPr>
          <w:rFonts w:ascii="Calibri" w:hAnsi="Calibri" w:hint="eastAsia"/>
          <w:b w:val="0"/>
          <w:bCs w:val="0"/>
          <w:szCs w:val="22"/>
        </w:rPr>
        <w:tag w:val="_GBC_ee473c892e1b48efbfa8b9d6afb2279d"/>
        <w:id w:val="1048369"/>
        <w:lock w:val="sdtLocked"/>
        <w:placeholder>
          <w:docPart w:val="GBC22222222222222222222222222222"/>
        </w:placeholder>
      </w:sdtPr>
      <w:sdtEndPr>
        <w:rPr>
          <w:rFonts w:ascii="宋体" w:hAnsi="宋体" w:hint="default"/>
          <w:color w:val="000000" w:themeColor="text1"/>
        </w:rPr>
      </w:sdtEndPr>
      <w:sdtContent>
        <w:p w:rsidR="00EB0FBA" w:rsidRDefault="00EB0FBA">
          <w:pPr>
            <w:pStyle w:val="4"/>
            <w:numPr>
              <w:ilvl w:val="0"/>
              <w:numId w:val="75"/>
            </w:numPr>
          </w:pPr>
          <w:r>
            <w:rPr>
              <w:rFonts w:hint="eastAsia"/>
            </w:rPr>
            <w:t>其他应付款情况</w:t>
          </w:r>
        </w:p>
        <w:p w:rsidR="00EB0FBA" w:rsidRDefault="00EB0FBA">
          <w:pPr>
            <w:jc w:val="right"/>
          </w:pPr>
          <w:r>
            <w:rPr>
              <w:rFonts w:hint="eastAsia"/>
            </w:rPr>
            <w:t>单位：</w:t>
          </w:r>
          <w:sdt>
            <w:sdtPr>
              <w:rPr>
                <w:rFonts w:hint="eastAsia"/>
              </w:rPr>
              <w:alias w:val="单位：财务附注：其他应付款情况"/>
              <w:tag w:val="_GBC_49499bd4084e4c9dad3df948852bb9c7"/>
              <w:id w:val="104835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w:t>
          </w:r>
          <w:r>
            <w:rPr>
              <w:rFonts w:hint="eastAsia"/>
            </w:rPr>
            <w:t>币种：</w:t>
          </w:r>
          <w:sdt>
            <w:sdtPr>
              <w:rPr>
                <w:rFonts w:hint="eastAsia"/>
              </w:rPr>
              <w:alias w:val="币种：财务附注：其他应付款情况"/>
              <w:tag w:val="_GBC_b471c6c0d24c4880a25535c34683d71d"/>
              <w:id w:val="104835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840"/>
            <w:gridCol w:w="2841"/>
            <w:gridCol w:w="3216"/>
          </w:tblGrid>
          <w:tr w:rsidR="00EB0FBA" w:rsidTr="00D56CA6">
            <w:tc>
              <w:tcPr>
                <w:tcW w:w="2840" w:type="dxa"/>
                <w:shd w:val="clear" w:color="auto" w:fill="auto"/>
              </w:tcPr>
              <w:p w:rsidR="00EB0FBA" w:rsidRDefault="00EB0FBA">
                <w:pPr>
                  <w:jc w:val="center"/>
                </w:pPr>
                <w:r>
                  <w:rPr>
                    <w:rFonts w:hint="eastAsia"/>
                  </w:rPr>
                  <w:t>项目</w:t>
                </w:r>
              </w:p>
            </w:tc>
            <w:tc>
              <w:tcPr>
                <w:tcW w:w="2841" w:type="dxa"/>
                <w:shd w:val="clear" w:color="auto" w:fill="auto"/>
              </w:tcPr>
              <w:p w:rsidR="00EB0FBA" w:rsidRDefault="00EB0FBA">
                <w:pPr>
                  <w:jc w:val="center"/>
                </w:pPr>
                <w:r>
                  <w:rPr>
                    <w:rFonts w:hint="eastAsia"/>
                  </w:rPr>
                  <w:t>期末数</w:t>
                </w:r>
              </w:p>
            </w:tc>
            <w:tc>
              <w:tcPr>
                <w:tcW w:w="3216" w:type="dxa"/>
                <w:shd w:val="clear" w:color="auto" w:fill="auto"/>
              </w:tcPr>
              <w:p w:rsidR="00EB0FBA" w:rsidRDefault="00EB0FBA">
                <w:pPr>
                  <w:jc w:val="center"/>
                </w:pPr>
                <w:r>
                  <w:rPr>
                    <w:rFonts w:hint="eastAsia"/>
                  </w:rPr>
                  <w:t>期初数</w:t>
                </w:r>
              </w:p>
            </w:tc>
          </w:tr>
          <w:sdt>
            <w:sdtPr>
              <w:rPr>
                <w:rFonts w:hint="eastAsia"/>
                <w:color w:val="000000" w:themeColor="text1"/>
              </w:rPr>
              <w:alias w:val="其他应付款情况明细"/>
              <w:tag w:val="_GBC_3093bf21b48444bc9891f1010ff2f043"/>
              <w:id w:val="1048362"/>
              <w:lock w:val="sdtLocked"/>
              <w:placeholder>
                <w:docPart w:val="GBC11111111111111111111111111111"/>
              </w:placeholder>
            </w:sdtPr>
            <w:sdtEndPr>
              <w:rPr>
                <w:rFonts w:ascii="宋体" w:hAnsi="宋体" w:hint="default"/>
              </w:rPr>
            </w:sdtEndPr>
            <w:sdtContent>
              <w:tr w:rsidR="00EB0FBA" w:rsidTr="00D56CA6">
                <w:tc>
                  <w:tcPr>
                    <w:tcW w:w="2840" w:type="dxa"/>
                    <w:shd w:val="clear" w:color="auto" w:fill="auto"/>
                  </w:tcPr>
                  <w:sdt>
                    <w:sdtPr>
                      <w:rPr>
                        <w:rFonts w:hint="eastAsia"/>
                      </w:rPr>
                      <w:alias w:val="其他应付款情况明细-项目"/>
                      <w:tag w:val="_GBC_d22e5c6e674444fca62be567b3368673"/>
                      <w:id w:val="1048359"/>
                      <w:lock w:val="sdtLocked"/>
                      <w:placeholder>
                        <w:docPart w:val="GBC11111111111111111111111111111"/>
                      </w:placeholder>
                    </w:sdtPr>
                    <w:sdtContent>
                      <w:p w:rsidR="00EB0FBA" w:rsidRDefault="00EB0FBA" w:rsidP="00EB0FBA">
                        <w:pPr>
                          <w:jc w:val="left"/>
                        </w:pPr>
                        <w:r>
                          <w:rPr>
                            <w:rFonts w:hint="eastAsia"/>
                          </w:rPr>
                          <w:t>其他应付款</w:t>
                        </w:r>
                      </w:p>
                    </w:sdtContent>
                  </w:sdt>
                </w:tc>
                <w:sdt>
                  <w:sdtPr>
                    <w:rPr>
                      <w:rFonts w:ascii="宋体" w:hAnsi="宋体"/>
                    </w:rPr>
                    <w:alias w:val="其他应付款情况明细-金额"/>
                    <w:tag w:val="_GBC_72d2cb9278ea4c479b0dae32ab054169"/>
                    <w:id w:val="1048360"/>
                    <w:lock w:val="sdtLocked"/>
                    <w:placeholder>
                      <w:docPart w:val="GBC11111111111111111111111111111"/>
                    </w:placeholder>
                  </w:sdtPr>
                  <w:sdtContent>
                    <w:tc>
                      <w:tcPr>
                        <w:tcW w:w="2841" w:type="dxa"/>
                        <w:shd w:val="clear" w:color="auto" w:fill="auto"/>
                      </w:tcPr>
                      <w:p w:rsidR="00EB0FBA" w:rsidRDefault="00EB0FBA">
                        <w:pPr>
                          <w:jc w:val="right"/>
                          <w:rPr>
                            <w:rFonts w:ascii="宋体" w:hAnsi="宋体"/>
                          </w:rPr>
                        </w:pPr>
                        <w:r>
                          <w:rPr>
                            <w:rFonts w:hint="eastAsia"/>
                          </w:rPr>
                          <w:t>495,547,704.56</w:t>
                        </w:r>
                      </w:p>
                    </w:tc>
                  </w:sdtContent>
                </w:sdt>
                <w:sdt>
                  <w:sdtPr>
                    <w:rPr>
                      <w:rFonts w:ascii="宋体" w:hAnsi="宋体"/>
                    </w:rPr>
                    <w:alias w:val="其他应付款情况明细-金额"/>
                    <w:tag w:val="_GBC_a14a1618efa84a8c8b73d97a0f8e6e45"/>
                    <w:id w:val="1048361"/>
                    <w:lock w:val="sdtLocked"/>
                    <w:placeholder>
                      <w:docPart w:val="GBC11111111111111111111111111111"/>
                    </w:placeholder>
                  </w:sdtPr>
                  <w:sdtContent>
                    <w:tc>
                      <w:tcPr>
                        <w:tcW w:w="3216" w:type="dxa"/>
                        <w:shd w:val="clear" w:color="auto" w:fill="auto"/>
                      </w:tcPr>
                      <w:p w:rsidR="00EB0FBA" w:rsidRDefault="00EB0FBA">
                        <w:pPr>
                          <w:jc w:val="right"/>
                          <w:rPr>
                            <w:rFonts w:ascii="宋体" w:hAnsi="宋体"/>
                          </w:rPr>
                        </w:pPr>
                        <w:r>
                          <w:rPr>
                            <w:rFonts w:hint="eastAsia"/>
                          </w:rPr>
                          <w:t>413,823,649.35</w:t>
                        </w:r>
                      </w:p>
                    </w:tc>
                  </w:sdtContent>
                </w:sdt>
              </w:tr>
            </w:sdtContent>
          </w:sdt>
          <w:tr w:rsidR="00EB0FBA" w:rsidTr="00D56CA6">
            <w:tc>
              <w:tcPr>
                <w:tcW w:w="2840" w:type="dxa"/>
                <w:shd w:val="clear" w:color="auto" w:fill="auto"/>
              </w:tcPr>
              <w:p w:rsidR="00EB0FBA" w:rsidRDefault="00EB0FBA">
                <w:pPr>
                  <w:jc w:val="center"/>
                  <w:rPr>
                    <w:color w:val="000000" w:themeColor="text1"/>
                  </w:rPr>
                </w:pPr>
                <w:r>
                  <w:rPr>
                    <w:rFonts w:hint="eastAsia"/>
                    <w:color w:val="000000" w:themeColor="text1"/>
                  </w:rPr>
                  <w:t>合计</w:t>
                </w:r>
              </w:p>
            </w:tc>
            <w:sdt>
              <w:sdtPr>
                <w:rPr>
                  <w:rFonts w:ascii="宋体" w:hAnsi="宋体"/>
                </w:rPr>
                <w:alias w:val="其他应付款"/>
                <w:tag w:val="_GBC_a259fb1af51a44289d76294dfc17b1d5"/>
                <w:id w:val="1048367"/>
                <w:lock w:val="sdtLocked"/>
                <w:placeholder>
                  <w:docPart w:val="GBC11111111111111111111111111111"/>
                </w:placeholder>
              </w:sdtPr>
              <w:sdtContent>
                <w:tc>
                  <w:tcPr>
                    <w:tcW w:w="2841" w:type="dxa"/>
                    <w:shd w:val="clear" w:color="auto" w:fill="auto"/>
                  </w:tcPr>
                  <w:p w:rsidR="00EB0FBA" w:rsidRDefault="00EB0FBA">
                    <w:pPr>
                      <w:jc w:val="right"/>
                      <w:rPr>
                        <w:rFonts w:ascii="宋体" w:hAnsi="宋体"/>
                      </w:rPr>
                    </w:pPr>
                    <w:r>
                      <w:rPr>
                        <w:rFonts w:hint="eastAsia"/>
                      </w:rPr>
                      <w:t>495,547,704.56</w:t>
                    </w:r>
                  </w:p>
                </w:tc>
              </w:sdtContent>
            </w:sdt>
            <w:sdt>
              <w:sdtPr>
                <w:rPr>
                  <w:rFonts w:ascii="宋体" w:hAnsi="宋体"/>
                </w:rPr>
                <w:alias w:val="其他应付款"/>
                <w:tag w:val="_GBC_3ac579059eae414c9220c7bb42b72caf"/>
                <w:id w:val="1048368"/>
                <w:lock w:val="sdtLocked"/>
                <w:placeholder>
                  <w:docPart w:val="GBC11111111111111111111111111111"/>
                </w:placeholder>
              </w:sdtPr>
              <w:sdtContent>
                <w:tc>
                  <w:tcPr>
                    <w:tcW w:w="3216" w:type="dxa"/>
                    <w:shd w:val="clear" w:color="auto" w:fill="auto"/>
                  </w:tcPr>
                  <w:p w:rsidR="00EB0FBA" w:rsidRDefault="00EB0FBA">
                    <w:pPr>
                      <w:jc w:val="right"/>
                      <w:rPr>
                        <w:rFonts w:ascii="宋体" w:hAnsi="宋体"/>
                      </w:rPr>
                    </w:pPr>
                    <w:r>
                      <w:rPr>
                        <w:rFonts w:hint="eastAsia"/>
                      </w:rPr>
                      <w:t>413,823,649.35</w:t>
                    </w:r>
                  </w:p>
                </w:tc>
              </w:sdtContent>
            </w:sdt>
          </w:tr>
        </w:tbl>
      </w:sdtContent>
    </w:sdt>
    <w:p w:rsidR="00EB0FBA" w:rsidRDefault="00EB0FBA">
      <w:pPr>
        <w:tabs>
          <w:tab w:val="left" w:pos="8280"/>
          <w:tab w:val="left" w:pos="9720"/>
        </w:tabs>
        <w:ind w:rightChars="12" w:right="25"/>
      </w:pPr>
    </w:p>
    <w:p w:rsidR="00EB0FBA" w:rsidRDefault="00EB0FBA">
      <w:pPr>
        <w:pStyle w:val="4"/>
        <w:numPr>
          <w:ilvl w:val="0"/>
          <w:numId w:val="75"/>
        </w:numPr>
        <w:rPr>
          <w:b w:val="0"/>
          <w:bCs w:val="0"/>
        </w:rPr>
      </w:pPr>
      <w:r>
        <w:rPr>
          <w:rFonts w:hint="eastAsia"/>
        </w:rPr>
        <w:t>本报告</w:t>
      </w:r>
      <w:proofErr w:type="gramStart"/>
      <w:r>
        <w:rPr>
          <w:rFonts w:hint="eastAsia"/>
        </w:rPr>
        <w:t>期其他</w:t>
      </w:r>
      <w:proofErr w:type="gramEnd"/>
      <w:r>
        <w:rPr>
          <w:rFonts w:hint="eastAsia"/>
        </w:rPr>
        <w:t>应付款中应付持有公司</w:t>
      </w:r>
      <w:r>
        <w:t>5</w:t>
      </w:r>
      <w:r>
        <w:rPr>
          <w:rFonts w:ascii="宋体" w:hAnsi="宋体"/>
        </w:rPr>
        <w:t>%</w:t>
      </w:r>
      <w:r>
        <w:rPr>
          <w:rFonts w:hint="eastAsia"/>
        </w:rPr>
        <w:t>（含</w:t>
      </w:r>
      <w:r>
        <w:t>5</w:t>
      </w:r>
      <w:r>
        <w:rPr>
          <w:rFonts w:ascii="宋体" w:hAnsi="宋体"/>
        </w:rPr>
        <w:t>%</w:t>
      </w:r>
      <w:r>
        <w:rPr>
          <w:rFonts w:hint="eastAsia"/>
        </w:rPr>
        <w:t>）以上表决权股份的股东单位或关联方情况</w:t>
      </w:r>
    </w:p>
    <w:p w:rsidR="00EB0FBA" w:rsidRDefault="00EB0FBA" w:rsidP="00EB0FBA">
      <w:pPr>
        <w:ind w:rightChars="12" w:right="25"/>
        <w:jc w:val="left"/>
      </w:pPr>
      <w:r>
        <w:rPr>
          <w:rFonts w:hint="eastAsia"/>
        </w:rPr>
        <w:t>无</w:t>
      </w:r>
    </w:p>
    <w:sdt>
      <w:sdtPr>
        <w:rPr>
          <w:rFonts w:ascii="Calibri" w:hAnsi="Calibri" w:hint="eastAsia"/>
          <w:b w:val="0"/>
          <w:bCs w:val="0"/>
          <w:szCs w:val="22"/>
        </w:rPr>
        <w:tag w:val="_GBC_37bcadde809d4254973c5135bb151ac9"/>
        <w:id w:val="1048371"/>
        <w:lock w:val="sdtLocked"/>
        <w:placeholder>
          <w:docPart w:val="GBC22222222222222222222222222222"/>
        </w:placeholder>
      </w:sdtPr>
      <w:sdtEndPr>
        <w:rPr>
          <w:rFonts w:ascii="宋体" w:hAnsi="宋体" w:hint="default"/>
          <w:color w:val="000000" w:themeColor="text1"/>
        </w:rPr>
      </w:sdtEndPr>
      <w:sdtContent>
        <w:p w:rsidR="00EB0FBA" w:rsidRDefault="00EB0FBA">
          <w:pPr>
            <w:pStyle w:val="4"/>
            <w:numPr>
              <w:ilvl w:val="0"/>
              <w:numId w:val="75"/>
            </w:numPr>
            <w:rPr>
              <w:kern w:val="0"/>
            </w:rPr>
          </w:pPr>
          <w:r>
            <w:rPr>
              <w:rFonts w:hint="eastAsia"/>
              <w:kern w:val="0"/>
            </w:rPr>
            <w:t>账龄超过</w:t>
          </w:r>
          <w:r>
            <w:rPr>
              <w:kern w:val="0"/>
            </w:rPr>
            <w:t>1</w:t>
          </w:r>
          <w:r>
            <w:rPr>
              <w:rFonts w:hint="eastAsia"/>
              <w:kern w:val="0"/>
            </w:rPr>
            <w:t>年的大额其他应付款情况的说明：</w:t>
          </w:r>
        </w:p>
        <w:sdt>
          <w:sdtPr>
            <w:rPr>
              <w:rFonts w:ascii="宋体" w:hAnsi="宋体"/>
            </w:rPr>
            <w:alias w:val="账龄超过1年的大额其他应付账款情况的说明"/>
            <w:tag w:val="_GBC_c6929b59f0144c3596659a20848ebf36"/>
            <w:id w:val="1048370"/>
            <w:lock w:val="sdtLocked"/>
            <w:placeholder>
              <w:docPart w:val="GBC22222222222222222222222222222"/>
            </w:placeholder>
          </w:sdtPr>
          <w:sdtContent>
            <w:p w:rsidR="00EB0FBA" w:rsidRDefault="00EB0FBA" w:rsidP="00C641F4">
              <w:pPr>
                <w:ind w:firstLineChars="200" w:firstLine="420"/>
              </w:pPr>
              <w:r>
                <w:rPr>
                  <w:rFonts w:hint="eastAsia"/>
                </w:rPr>
                <w:t>账龄超过</w:t>
              </w:r>
              <w:r>
                <w:rPr>
                  <w:rFonts w:hint="eastAsia"/>
                </w:rPr>
                <w:t>1</w:t>
              </w:r>
              <w:r>
                <w:rPr>
                  <w:rFonts w:hint="eastAsia"/>
                </w:rPr>
                <w:t>年的其他应付款主要为收取的代购设备款以及应付工程分包商和设备制造商的质量保证金等</w:t>
              </w:r>
            </w:p>
          </w:sdtContent>
        </w:sdt>
      </w:sdtContent>
    </w:sdt>
    <w:p w:rsidR="00EB0FBA" w:rsidRDefault="00EB0FBA"/>
    <w:sdt>
      <w:sdtPr>
        <w:rPr>
          <w:rFonts w:hAnsi="宋体" w:hint="eastAsia"/>
          <w:b w:val="0"/>
          <w:bCs w:val="0"/>
          <w:szCs w:val="22"/>
        </w:rPr>
        <w:tag w:val="_GBC_cea67510541f43858ea1364ed5a117d1"/>
        <w:id w:val="1048406"/>
        <w:lock w:val="sdtLocked"/>
        <w:placeholder>
          <w:docPart w:val="GBC22222222222222222222222222222"/>
        </w:placeholder>
      </w:sdtPr>
      <w:sdtEndPr>
        <w:rPr>
          <w:rFonts w:hAnsi="Calibri" w:hint="default"/>
        </w:rPr>
      </w:sdtEndPr>
      <w:sdtContent>
        <w:p w:rsidR="00EB0FBA" w:rsidRDefault="00EB0FBA">
          <w:pPr>
            <w:pStyle w:val="3"/>
            <w:numPr>
              <w:ilvl w:val="0"/>
              <w:numId w:val="27"/>
            </w:numPr>
            <w:rPr>
              <w:rFonts w:ascii="宋体" w:hAnsi="宋体"/>
            </w:rPr>
          </w:pPr>
          <w:r>
            <w:rPr>
              <w:rFonts w:ascii="宋体" w:hAnsi="宋体" w:hint="eastAsia"/>
            </w:rPr>
            <w:t>预计负债</w:t>
          </w:r>
        </w:p>
        <w:p w:rsidR="00EB0FBA" w:rsidRDefault="00EB0FBA">
          <w:pPr>
            <w:jc w:val="right"/>
          </w:pPr>
          <w:r>
            <w:rPr>
              <w:rFonts w:hint="eastAsia"/>
            </w:rPr>
            <w:t>单位：</w:t>
          </w:r>
          <w:sdt>
            <w:sdtPr>
              <w:rPr>
                <w:rFonts w:hint="eastAsia"/>
              </w:rPr>
              <w:alias w:val="单位：财务附注：预计负债"/>
              <w:tag w:val="_GBC_f511f7ea9bbd40b9acddf7a6ec547b0b"/>
              <w:id w:val="104837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w:t>
          </w:r>
          <w:r>
            <w:rPr>
              <w:rFonts w:hint="eastAsia"/>
            </w:rPr>
            <w:t>币种：</w:t>
          </w:r>
          <w:sdt>
            <w:sdtPr>
              <w:rPr>
                <w:rFonts w:hint="eastAsia"/>
              </w:rPr>
              <w:alias w:val="币种：财务附注：预计负债"/>
              <w:tag w:val="_GBC_cd8ad199f09d4d528b13b1ae7399d8a8"/>
              <w:id w:val="104837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1" w:type="dxa"/>
              <w:right w:w="31" w:type="dxa"/>
            </w:tblCellMar>
            <w:tblLook w:val="0000"/>
          </w:tblPr>
          <w:tblGrid>
            <w:gridCol w:w="1780"/>
            <w:gridCol w:w="1778"/>
            <w:gridCol w:w="1778"/>
            <w:gridCol w:w="1779"/>
            <w:gridCol w:w="1779"/>
          </w:tblGrid>
          <w:tr w:rsidR="00EB0FBA" w:rsidTr="00C641F4">
            <w:trPr>
              <w:cantSplit/>
            </w:trPr>
            <w:tc>
              <w:tcPr>
                <w:tcW w:w="1780" w:type="dxa"/>
                <w:tcBorders>
                  <w:top w:val="single" w:sz="6" w:space="0" w:color="auto"/>
                  <w:left w:val="single" w:sz="6" w:space="0" w:color="auto"/>
                  <w:bottom w:val="single" w:sz="6" w:space="0" w:color="auto"/>
                  <w:right w:val="single" w:sz="6" w:space="0" w:color="auto"/>
                </w:tcBorders>
                <w:vAlign w:val="center"/>
              </w:tcPr>
              <w:p w:rsidR="00EB0FBA" w:rsidRDefault="00EB0FBA">
                <w:pPr>
                  <w:ind w:right="105"/>
                  <w:jc w:val="center"/>
                </w:pPr>
                <w:r>
                  <w:rPr>
                    <w:rFonts w:hint="eastAsia"/>
                  </w:rPr>
                  <w:t>项目</w:t>
                </w:r>
              </w:p>
            </w:tc>
            <w:tc>
              <w:tcPr>
                <w:tcW w:w="1778" w:type="dxa"/>
                <w:tcBorders>
                  <w:top w:val="single" w:sz="6" w:space="0" w:color="auto"/>
                  <w:left w:val="single" w:sz="6" w:space="0" w:color="auto"/>
                  <w:bottom w:val="single" w:sz="6" w:space="0" w:color="auto"/>
                  <w:right w:val="single" w:sz="6" w:space="0" w:color="auto"/>
                </w:tcBorders>
              </w:tcPr>
              <w:p w:rsidR="00EB0FBA" w:rsidRDefault="00EB0FBA">
                <w:pPr>
                  <w:jc w:val="center"/>
                </w:pPr>
                <w:r>
                  <w:rPr>
                    <w:rFonts w:hint="eastAsia"/>
                  </w:rPr>
                  <w:t>期初数</w:t>
                </w:r>
              </w:p>
            </w:tc>
            <w:tc>
              <w:tcPr>
                <w:tcW w:w="1778" w:type="dxa"/>
                <w:tcBorders>
                  <w:top w:val="single" w:sz="6" w:space="0" w:color="auto"/>
                  <w:left w:val="single" w:sz="6" w:space="0" w:color="auto"/>
                  <w:bottom w:val="single" w:sz="6" w:space="0" w:color="auto"/>
                  <w:right w:val="single" w:sz="6" w:space="0" w:color="auto"/>
                </w:tcBorders>
              </w:tcPr>
              <w:p w:rsidR="00EB0FBA" w:rsidRDefault="00EB0FBA">
                <w:pPr>
                  <w:jc w:val="center"/>
                  <w:rPr>
                    <w:szCs w:val="24"/>
                  </w:rPr>
                </w:pPr>
                <w:r>
                  <w:rPr>
                    <w:rFonts w:hint="eastAsia"/>
                  </w:rPr>
                  <w:t>本期增加</w:t>
                </w:r>
              </w:p>
            </w:tc>
            <w:tc>
              <w:tcPr>
                <w:tcW w:w="1779" w:type="dxa"/>
                <w:tcBorders>
                  <w:top w:val="single" w:sz="6" w:space="0" w:color="auto"/>
                  <w:left w:val="single" w:sz="6" w:space="0" w:color="auto"/>
                  <w:bottom w:val="single" w:sz="6" w:space="0" w:color="auto"/>
                  <w:right w:val="single" w:sz="6" w:space="0" w:color="auto"/>
                </w:tcBorders>
              </w:tcPr>
              <w:p w:rsidR="00EB0FBA" w:rsidRDefault="00EB0FBA">
                <w:pPr>
                  <w:jc w:val="center"/>
                </w:pPr>
                <w:r>
                  <w:rPr>
                    <w:rFonts w:hint="eastAsia"/>
                  </w:rPr>
                  <w:t>本期减少</w:t>
                </w:r>
              </w:p>
            </w:tc>
            <w:tc>
              <w:tcPr>
                <w:tcW w:w="1779" w:type="dxa"/>
                <w:tcBorders>
                  <w:top w:val="single" w:sz="6" w:space="0" w:color="auto"/>
                  <w:left w:val="single" w:sz="6" w:space="0" w:color="auto"/>
                  <w:bottom w:val="single" w:sz="6" w:space="0" w:color="auto"/>
                  <w:right w:val="single" w:sz="6" w:space="0" w:color="auto"/>
                </w:tcBorders>
              </w:tcPr>
              <w:p w:rsidR="00EB0FBA" w:rsidRDefault="00EB0FBA">
                <w:pPr>
                  <w:jc w:val="center"/>
                </w:pPr>
                <w:r>
                  <w:rPr>
                    <w:rFonts w:hint="eastAsia"/>
                  </w:rPr>
                  <w:t>期末数</w:t>
                </w:r>
              </w:p>
            </w:tc>
          </w:tr>
          <w:tr w:rsidR="00EB0FBA" w:rsidTr="00C641F4">
            <w:trPr>
              <w:cantSplit/>
            </w:trPr>
            <w:tc>
              <w:tcPr>
                <w:tcW w:w="1780" w:type="dxa"/>
                <w:tcBorders>
                  <w:top w:val="single" w:sz="6" w:space="0" w:color="auto"/>
                  <w:left w:val="single" w:sz="6" w:space="0" w:color="auto"/>
                  <w:bottom w:val="single" w:sz="6" w:space="0" w:color="auto"/>
                  <w:right w:val="single" w:sz="6" w:space="0" w:color="auto"/>
                </w:tcBorders>
                <w:shd w:val="clear" w:color="auto" w:fill="auto"/>
                <w:vAlign w:val="center"/>
              </w:tcPr>
              <w:p w:rsidR="00EB0FBA" w:rsidRDefault="00EB0FBA">
                <w:pPr>
                  <w:ind w:right="105"/>
                  <w:jc w:val="left"/>
                </w:pPr>
                <w:r>
                  <w:rPr>
                    <w:rFonts w:hint="eastAsia"/>
                  </w:rPr>
                  <w:t>产品质量保证</w:t>
                </w:r>
              </w:p>
            </w:tc>
            <w:sdt>
              <w:sdtPr>
                <w:rPr>
                  <w:rFonts w:ascii="宋体" w:hAnsi="宋体"/>
                </w:rPr>
                <w:alias w:val="预计负债中的产品质量保证"/>
                <w:tag w:val="_GBC_37fbe12ee359433ba930703292abaab2"/>
                <w:id w:val="1048382"/>
                <w:lock w:val="sdtLocked"/>
                <w:placeholder>
                  <w:docPart w:val="GBC11111111111111111111111111111"/>
                </w:placeholder>
              </w:sdtPr>
              <w:sdtContent>
                <w:tc>
                  <w:tcPr>
                    <w:tcW w:w="1778" w:type="dxa"/>
                    <w:tcBorders>
                      <w:top w:val="single" w:sz="6" w:space="0" w:color="auto"/>
                      <w:left w:val="single" w:sz="6" w:space="0" w:color="auto"/>
                      <w:bottom w:val="single" w:sz="6" w:space="0" w:color="auto"/>
                      <w:right w:val="single" w:sz="6" w:space="0" w:color="auto"/>
                    </w:tcBorders>
                  </w:tcPr>
                  <w:p w:rsidR="00EB0FBA" w:rsidRDefault="00EB0FBA">
                    <w:pPr>
                      <w:jc w:val="right"/>
                      <w:rPr>
                        <w:rFonts w:ascii="宋体" w:hAnsi="宋体"/>
                      </w:rPr>
                    </w:pPr>
                    <w:r>
                      <w:rPr>
                        <w:rFonts w:hint="eastAsia"/>
                      </w:rPr>
                      <w:t>5,680,429.24</w:t>
                    </w:r>
                  </w:p>
                </w:tc>
              </w:sdtContent>
            </w:sdt>
            <w:sdt>
              <w:sdtPr>
                <w:rPr>
                  <w:rFonts w:ascii="宋体" w:hAnsi="宋体"/>
                  <w:color w:val="000000" w:themeColor="text1"/>
                </w:rPr>
                <w:alias w:val="预计负债中的产品质量保证增加数"/>
                <w:tag w:val="_GBC_d34114962fe4404aac89b5ca27108742"/>
                <w:id w:val="1048383"/>
                <w:lock w:val="sdtLocked"/>
                <w:placeholder>
                  <w:docPart w:val="GBC11111111111111111111111111111"/>
                </w:placeholder>
                <w:showingPlcHdr/>
              </w:sdtPr>
              <w:sdtContent>
                <w:tc>
                  <w:tcPr>
                    <w:tcW w:w="1778"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ind w:right="73"/>
                      <w:jc w:val="right"/>
                      <w:rPr>
                        <w:rFonts w:ascii="宋体" w:hAnsi="宋体"/>
                        <w:color w:val="000000" w:themeColor="text1"/>
                      </w:rPr>
                    </w:pPr>
                    <w:r>
                      <w:rPr>
                        <w:rFonts w:hint="eastAsia"/>
                        <w:color w:val="333399"/>
                      </w:rPr>
                      <w:t xml:space="preserve">　</w:t>
                    </w:r>
                  </w:p>
                </w:tc>
              </w:sdtContent>
            </w:sdt>
            <w:sdt>
              <w:sdtPr>
                <w:rPr>
                  <w:rFonts w:ascii="宋体" w:hAnsi="宋体"/>
                </w:rPr>
                <w:alias w:val="预计负债中的产品质量保证减少数"/>
                <w:tag w:val="_GBC_3a72a102f1eb4cef9efea4da17bc5b26"/>
                <w:id w:val="1048384"/>
                <w:lock w:val="sdtLocked"/>
                <w:placeholder>
                  <w:docPart w:val="GBC11111111111111111111111111111"/>
                </w:placeholder>
              </w:sdtPr>
              <w:sdtContent>
                <w:tc>
                  <w:tcPr>
                    <w:tcW w:w="1779"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ind w:right="73"/>
                      <w:jc w:val="right"/>
                      <w:rPr>
                        <w:rFonts w:ascii="宋体" w:hAnsi="宋体"/>
                      </w:rPr>
                    </w:pPr>
                    <w:r>
                      <w:rPr>
                        <w:rFonts w:hint="eastAsia"/>
                      </w:rPr>
                      <w:t>3,177,651.97</w:t>
                    </w:r>
                  </w:p>
                </w:tc>
              </w:sdtContent>
            </w:sdt>
            <w:sdt>
              <w:sdtPr>
                <w:rPr>
                  <w:rFonts w:ascii="宋体" w:hAnsi="宋体"/>
                </w:rPr>
                <w:alias w:val="预计负债中的产品质量保证"/>
                <w:tag w:val="_GBC_304e0aa48fc44df6b784f75d614c8b80"/>
                <w:id w:val="1048385"/>
                <w:lock w:val="sdtLocked"/>
                <w:placeholder>
                  <w:docPart w:val="GBC11111111111111111111111111111"/>
                </w:placeholder>
              </w:sdtPr>
              <w:sdtContent>
                <w:tc>
                  <w:tcPr>
                    <w:tcW w:w="1779" w:type="dxa"/>
                    <w:tcBorders>
                      <w:top w:val="single" w:sz="6" w:space="0" w:color="auto"/>
                      <w:left w:val="single" w:sz="6" w:space="0" w:color="auto"/>
                      <w:bottom w:val="single" w:sz="6" w:space="0" w:color="auto"/>
                      <w:right w:val="single" w:sz="6" w:space="0" w:color="auto"/>
                    </w:tcBorders>
                  </w:tcPr>
                  <w:p w:rsidR="00EB0FBA" w:rsidRDefault="00EB0FBA">
                    <w:pPr>
                      <w:ind w:right="73"/>
                      <w:jc w:val="right"/>
                      <w:rPr>
                        <w:rFonts w:ascii="宋体" w:hAnsi="宋体"/>
                      </w:rPr>
                    </w:pPr>
                    <w:r>
                      <w:rPr>
                        <w:rFonts w:hint="eastAsia"/>
                      </w:rPr>
                      <w:t>2,502,777.27</w:t>
                    </w:r>
                  </w:p>
                </w:tc>
              </w:sdtContent>
            </w:sdt>
          </w:tr>
          <w:tr w:rsidR="00EB0FBA" w:rsidTr="00C641F4">
            <w:trPr>
              <w:cantSplit/>
            </w:trPr>
            <w:tc>
              <w:tcPr>
                <w:tcW w:w="1780" w:type="dxa"/>
                <w:tcBorders>
                  <w:top w:val="single" w:sz="6" w:space="0" w:color="auto"/>
                  <w:left w:val="single" w:sz="6" w:space="0" w:color="auto"/>
                  <w:bottom w:val="single" w:sz="6" w:space="0" w:color="auto"/>
                  <w:right w:val="single" w:sz="6" w:space="0" w:color="auto"/>
                </w:tcBorders>
                <w:vAlign w:val="center"/>
              </w:tcPr>
              <w:p w:rsidR="00EB0FBA" w:rsidRDefault="00EB0FBA">
                <w:pPr>
                  <w:ind w:right="105"/>
                  <w:jc w:val="center"/>
                </w:pPr>
                <w:r>
                  <w:rPr>
                    <w:rFonts w:hint="eastAsia"/>
                  </w:rPr>
                  <w:t>合计</w:t>
                </w:r>
              </w:p>
            </w:tc>
            <w:sdt>
              <w:sdtPr>
                <w:rPr>
                  <w:rFonts w:ascii="宋体" w:hAnsi="宋体"/>
                </w:rPr>
                <w:alias w:val="预计负债"/>
                <w:tag w:val="_GBC_3db4ebfd5ebd45bd938c957f228787f9"/>
                <w:id w:val="1048402"/>
                <w:lock w:val="sdtLocked"/>
                <w:placeholder>
                  <w:docPart w:val="GBC11111111111111111111111111111"/>
                </w:placeholder>
              </w:sdtPr>
              <w:sdtContent>
                <w:tc>
                  <w:tcPr>
                    <w:tcW w:w="1778" w:type="dxa"/>
                    <w:tcBorders>
                      <w:top w:val="single" w:sz="6" w:space="0" w:color="auto"/>
                      <w:left w:val="single" w:sz="6" w:space="0" w:color="auto"/>
                      <w:bottom w:val="single" w:sz="6" w:space="0" w:color="auto"/>
                      <w:right w:val="single" w:sz="6" w:space="0" w:color="auto"/>
                    </w:tcBorders>
                  </w:tcPr>
                  <w:p w:rsidR="00EB0FBA" w:rsidRDefault="00EB0FBA">
                    <w:pPr>
                      <w:jc w:val="right"/>
                      <w:rPr>
                        <w:rFonts w:ascii="宋体" w:hAnsi="宋体"/>
                      </w:rPr>
                    </w:pPr>
                    <w:r>
                      <w:rPr>
                        <w:rFonts w:hint="eastAsia"/>
                      </w:rPr>
                      <w:t>5,680,429.24</w:t>
                    </w:r>
                  </w:p>
                </w:tc>
              </w:sdtContent>
            </w:sdt>
            <w:sdt>
              <w:sdtPr>
                <w:rPr>
                  <w:rFonts w:ascii="宋体" w:hAnsi="宋体"/>
                  <w:color w:val="000000" w:themeColor="text1"/>
                </w:rPr>
                <w:alias w:val="预计负债增加数"/>
                <w:tag w:val="_GBC_a46f4decc7c54b009a7f0c905e964077"/>
                <w:id w:val="1048403"/>
                <w:lock w:val="sdtLocked"/>
                <w:placeholder>
                  <w:docPart w:val="GBC11111111111111111111111111111"/>
                </w:placeholder>
                <w:showingPlcHdr/>
              </w:sdtPr>
              <w:sdtContent>
                <w:tc>
                  <w:tcPr>
                    <w:tcW w:w="1778" w:type="dxa"/>
                    <w:tcBorders>
                      <w:top w:val="single" w:sz="6" w:space="0" w:color="auto"/>
                      <w:left w:val="single" w:sz="6" w:space="0" w:color="auto"/>
                      <w:bottom w:val="single" w:sz="6" w:space="0" w:color="auto"/>
                      <w:right w:val="single" w:sz="6" w:space="0" w:color="auto"/>
                    </w:tcBorders>
                  </w:tcPr>
                  <w:p w:rsidR="00EB0FBA" w:rsidRDefault="00EB0FBA">
                    <w:pPr>
                      <w:ind w:right="73"/>
                      <w:jc w:val="right"/>
                      <w:rPr>
                        <w:rFonts w:ascii="宋体" w:hAnsi="宋体"/>
                        <w:color w:val="000000" w:themeColor="text1"/>
                      </w:rPr>
                    </w:pPr>
                    <w:r>
                      <w:rPr>
                        <w:rFonts w:hint="eastAsia"/>
                        <w:color w:val="333399"/>
                      </w:rPr>
                      <w:t xml:space="preserve">　</w:t>
                    </w:r>
                  </w:p>
                </w:tc>
              </w:sdtContent>
            </w:sdt>
            <w:sdt>
              <w:sdtPr>
                <w:rPr>
                  <w:rFonts w:ascii="宋体" w:hAnsi="宋体"/>
                </w:rPr>
                <w:alias w:val="预计负债减少数"/>
                <w:tag w:val="_GBC_2ddd73bbdbc64d0a86a595c8fe9c226b"/>
                <w:id w:val="1048404"/>
                <w:lock w:val="sdtLocked"/>
                <w:placeholder>
                  <w:docPart w:val="GBC11111111111111111111111111111"/>
                </w:placeholder>
              </w:sdtPr>
              <w:sdtContent>
                <w:tc>
                  <w:tcPr>
                    <w:tcW w:w="1779" w:type="dxa"/>
                    <w:tcBorders>
                      <w:top w:val="single" w:sz="6" w:space="0" w:color="auto"/>
                      <w:left w:val="single" w:sz="6" w:space="0" w:color="auto"/>
                      <w:bottom w:val="single" w:sz="6" w:space="0" w:color="auto"/>
                      <w:right w:val="single" w:sz="6" w:space="0" w:color="auto"/>
                    </w:tcBorders>
                  </w:tcPr>
                  <w:p w:rsidR="00EB0FBA" w:rsidRDefault="00EB0FBA">
                    <w:pPr>
                      <w:ind w:right="73"/>
                      <w:jc w:val="right"/>
                      <w:rPr>
                        <w:rFonts w:ascii="宋体" w:hAnsi="宋体"/>
                      </w:rPr>
                    </w:pPr>
                    <w:r>
                      <w:rPr>
                        <w:rFonts w:hint="eastAsia"/>
                      </w:rPr>
                      <w:t>3,177,651.97</w:t>
                    </w:r>
                  </w:p>
                </w:tc>
              </w:sdtContent>
            </w:sdt>
            <w:sdt>
              <w:sdtPr>
                <w:rPr>
                  <w:rFonts w:ascii="宋体" w:hAnsi="宋体"/>
                  <w:szCs w:val="24"/>
                </w:rPr>
                <w:alias w:val="预计负债"/>
                <w:tag w:val="_GBC_af8a1e71ba454befa85f1ab28d95b2df"/>
                <w:id w:val="1048405"/>
                <w:lock w:val="sdtLocked"/>
                <w:placeholder>
                  <w:docPart w:val="GBC11111111111111111111111111111"/>
                </w:placeholder>
              </w:sdtPr>
              <w:sdtContent>
                <w:tc>
                  <w:tcPr>
                    <w:tcW w:w="1779" w:type="dxa"/>
                    <w:tcBorders>
                      <w:top w:val="single" w:sz="6" w:space="0" w:color="auto"/>
                      <w:left w:val="single" w:sz="6" w:space="0" w:color="auto"/>
                      <w:bottom w:val="single" w:sz="6" w:space="0" w:color="auto"/>
                      <w:right w:val="single" w:sz="6" w:space="0" w:color="auto"/>
                    </w:tcBorders>
                    <w:vAlign w:val="center"/>
                  </w:tcPr>
                  <w:p w:rsidR="00EB0FBA" w:rsidRDefault="00EB0FBA">
                    <w:pPr>
                      <w:jc w:val="right"/>
                      <w:rPr>
                        <w:rFonts w:ascii="宋体" w:hAnsi="宋体"/>
                        <w:szCs w:val="24"/>
                      </w:rPr>
                    </w:pPr>
                    <w:r>
                      <w:rPr>
                        <w:rFonts w:hint="eastAsia"/>
                      </w:rPr>
                      <w:t>2,502,777.27</w:t>
                    </w:r>
                  </w:p>
                </w:tc>
              </w:sdtContent>
            </w:sdt>
          </w:tr>
        </w:tbl>
        <w:p w:rsidR="00EB0FBA" w:rsidRDefault="006028CF">
          <w:pPr>
            <w:snapToGrid w:val="0"/>
            <w:spacing w:line="240" w:lineRule="atLeast"/>
          </w:pPr>
        </w:p>
      </w:sdtContent>
    </w:sdt>
    <w:p w:rsidR="00EB0FBA" w:rsidRDefault="00EB0FBA">
      <w:pPr>
        <w:pStyle w:val="3"/>
        <w:numPr>
          <w:ilvl w:val="0"/>
          <w:numId w:val="27"/>
        </w:numPr>
        <w:rPr>
          <w:rFonts w:ascii="宋体" w:hAnsi="宋体"/>
        </w:rPr>
      </w:pPr>
      <w:r>
        <w:rPr>
          <w:rFonts w:ascii="宋体" w:hAnsi="宋体" w:hint="eastAsia"/>
        </w:rPr>
        <w:t>1年内到期的非流动负债</w:t>
      </w:r>
    </w:p>
    <w:sdt>
      <w:sdtPr>
        <w:rPr>
          <w:rFonts w:ascii="Calibri" w:hAnsi="Calibri" w:hint="eastAsia"/>
          <w:b w:val="0"/>
          <w:bCs w:val="0"/>
          <w:szCs w:val="22"/>
        </w:rPr>
        <w:tag w:val="_GBC_7038ada56b3c4ba4936e63d5a3edde6e"/>
        <w:id w:val="1048417"/>
        <w:lock w:val="sdtLocked"/>
        <w:placeholder>
          <w:docPart w:val="GBC22222222222222222222222222222"/>
        </w:placeholder>
      </w:sdtPr>
      <w:sdtEndPr>
        <w:rPr>
          <w:rFonts w:ascii="宋体" w:hAnsi="宋体" w:hint="default"/>
          <w:color w:val="000000" w:themeColor="text1"/>
        </w:rPr>
      </w:sdtEndPr>
      <w:sdtContent>
        <w:p w:rsidR="00EB0FBA" w:rsidRDefault="00EB0FBA">
          <w:pPr>
            <w:pStyle w:val="4"/>
            <w:numPr>
              <w:ilvl w:val="0"/>
              <w:numId w:val="76"/>
            </w:numPr>
          </w:pPr>
          <w:r>
            <w:rPr>
              <w:rFonts w:hint="eastAsia"/>
            </w:rPr>
            <w:t>1</w:t>
          </w:r>
          <w:r>
            <w:rPr>
              <w:rFonts w:hint="eastAsia"/>
            </w:rPr>
            <w:t>年内到期的非流动负债情况</w:t>
          </w:r>
        </w:p>
        <w:p w:rsidR="00EB0FBA" w:rsidRDefault="00EB0FBA">
          <w:pPr>
            <w:jc w:val="right"/>
          </w:pPr>
          <w:r>
            <w:rPr>
              <w:rFonts w:hint="eastAsia"/>
            </w:rPr>
            <w:t>单位：</w:t>
          </w:r>
          <w:sdt>
            <w:sdtPr>
              <w:rPr>
                <w:rFonts w:hint="eastAsia"/>
              </w:rPr>
              <w:alias w:val="单位：1年内到期的非流动负债情况"/>
              <w:tag w:val="_GBC_d9ebd761e2c44dc29382ee428155f164"/>
              <w:id w:val="104840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w:t>
          </w:r>
          <w:r>
            <w:rPr>
              <w:rFonts w:hint="eastAsia"/>
            </w:rPr>
            <w:t>币种：</w:t>
          </w:r>
          <w:sdt>
            <w:sdtPr>
              <w:rPr>
                <w:rFonts w:hint="eastAsia"/>
              </w:rPr>
              <w:alias w:val="币种：1年内到期的非流动负债情况"/>
              <w:tag w:val="_GBC_5544e4662c424305a8569d644326c0a9"/>
              <w:id w:val="104840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846"/>
            <w:gridCol w:w="2838"/>
            <w:gridCol w:w="3213"/>
          </w:tblGrid>
          <w:tr w:rsidR="00EB0FBA" w:rsidTr="00D56CA6">
            <w:tc>
              <w:tcPr>
                <w:tcW w:w="2846" w:type="dxa"/>
                <w:shd w:val="clear" w:color="auto" w:fill="auto"/>
              </w:tcPr>
              <w:p w:rsidR="00EB0FBA" w:rsidRDefault="00EB0FBA">
                <w:pPr>
                  <w:jc w:val="center"/>
                </w:pPr>
                <w:r>
                  <w:rPr>
                    <w:rFonts w:hint="eastAsia"/>
                  </w:rPr>
                  <w:t>项目</w:t>
                </w:r>
              </w:p>
            </w:tc>
            <w:tc>
              <w:tcPr>
                <w:tcW w:w="2838" w:type="dxa"/>
                <w:shd w:val="clear" w:color="auto" w:fill="auto"/>
              </w:tcPr>
              <w:p w:rsidR="00EB0FBA" w:rsidRDefault="00EB0FBA">
                <w:pPr>
                  <w:jc w:val="center"/>
                </w:pPr>
                <w:r>
                  <w:rPr>
                    <w:rFonts w:hint="eastAsia"/>
                  </w:rPr>
                  <w:t>期末数</w:t>
                </w:r>
              </w:p>
            </w:tc>
            <w:tc>
              <w:tcPr>
                <w:tcW w:w="3213" w:type="dxa"/>
                <w:shd w:val="clear" w:color="auto" w:fill="auto"/>
              </w:tcPr>
              <w:p w:rsidR="00EB0FBA" w:rsidRDefault="00EB0FBA">
                <w:pPr>
                  <w:jc w:val="center"/>
                </w:pPr>
                <w:r>
                  <w:rPr>
                    <w:rFonts w:hint="eastAsia"/>
                  </w:rPr>
                  <w:t>期初数</w:t>
                </w:r>
              </w:p>
            </w:tc>
          </w:tr>
          <w:tr w:rsidR="00EB0FBA" w:rsidTr="00D56CA6">
            <w:tc>
              <w:tcPr>
                <w:tcW w:w="2846" w:type="dxa"/>
                <w:shd w:val="clear" w:color="auto" w:fill="auto"/>
              </w:tcPr>
              <w:p w:rsidR="00EB0FBA" w:rsidRDefault="00EB0FBA">
                <w:pPr>
                  <w:jc w:val="left"/>
                </w:pPr>
                <w:r>
                  <w:rPr>
                    <w:rFonts w:hint="eastAsia"/>
                  </w:rPr>
                  <w:t>1</w:t>
                </w:r>
                <w:r>
                  <w:rPr>
                    <w:rFonts w:hint="eastAsia"/>
                  </w:rPr>
                  <w:t>年内到期的长期借款</w:t>
                </w:r>
              </w:p>
            </w:tc>
            <w:sdt>
              <w:sdtPr>
                <w:rPr>
                  <w:rFonts w:ascii="宋体" w:hAnsi="宋体"/>
                </w:rPr>
                <w:alias w:val="一年内到期的长期借款"/>
                <w:tag w:val="_GBC_07e1a049648f4820b48e4e33f2f6676b"/>
                <w:id w:val="1048409"/>
                <w:lock w:val="sdtLocked"/>
                <w:placeholder>
                  <w:docPart w:val="GBC11111111111111111111111111111"/>
                </w:placeholder>
              </w:sdtPr>
              <w:sdtContent>
                <w:tc>
                  <w:tcPr>
                    <w:tcW w:w="2838" w:type="dxa"/>
                    <w:shd w:val="clear" w:color="auto" w:fill="auto"/>
                  </w:tcPr>
                  <w:p w:rsidR="00EB0FBA" w:rsidRDefault="00EB0FBA">
                    <w:pPr>
                      <w:jc w:val="right"/>
                      <w:rPr>
                        <w:rFonts w:ascii="宋体" w:hAnsi="宋体"/>
                      </w:rPr>
                    </w:pPr>
                    <w:r>
                      <w:rPr>
                        <w:rFonts w:hint="eastAsia"/>
                      </w:rPr>
                      <w:t>200,000,000.00</w:t>
                    </w:r>
                  </w:p>
                </w:tc>
              </w:sdtContent>
            </w:sdt>
            <w:sdt>
              <w:sdtPr>
                <w:rPr>
                  <w:rFonts w:ascii="宋体" w:hAnsi="宋体"/>
                </w:rPr>
                <w:alias w:val="一年内到期的长期借款"/>
                <w:tag w:val="_GBC_8eedbbc1af844e4fad8cfb7b2f80b5f9"/>
                <w:id w:val="1048410"/>
                <w:lock w:val="sdtLocked"/>
                <w:placeholder>
                  <w:docPart w:val="GBC11111111111111111111111111111"/>
                </w:placeholder>
              </w:sdtPr>
              <w:sdtContent>
                <w:tc>
                  <w:tcPr>
                    <w:tcW w:w="3213" w:type="dxa"/>
                    <w:shd w:val="clear" w:color="auto" w:fill="auto"/>
                  </w:tcPr>
                  <w:p w:rsidR="00EB0FBA" w:rsidRDefault="00EB0FBA">
                    <w:pPr>
                      <w:jc w:val="right"/>
                      <w:rPr>
                        <w:rFonts w:ascii="宋体" w:hAnsi="宋体"/>
                      </w:rPr>
                    </w:pPr>
                    <w:r>
                      <w:rPr>
                        <w:rFonts w:hint="eastAsia"/>
                      </w:rPr>
                      <w:t>200,000,000.00</w:t>
                    </w:r>
                  </w:p>
                </w:tc>
              </w:sdtContent>
            </w:sdt>
          </w:tr>
          <w:tr w:rsidR="00EB0FBA" w:rsidTr="00D56CA6">
            <w:tc>
              <w:tcPr>
                <w:tcW w:w="2846" w:type="dxa"/>
                <w:shd w:val="clear" w:color="auto" w:fill="auto"/>
              </w:tcPr>
              <w:p w:rsidR="00EB0FBA" w:rsidRDefault="00EB0FBA">
                <w:pPr>
                  <w:jc w:val="left"/>
                </w:pPr>
                <w:r>
                  <w:rPr>
                    <w:rFonts w:hint="eastAsia"/>
                  </w:rPr>
                  <w:t>1</w:t>
                </w:r>
                <w:r>
                  <w:rPr>
                    <w:rFonts w:hint="eastAsia"/>
                  </w:rPr>
                  <w:t>年内到期的递延收益</w:t>
                </w:r>
              </w:p>
            </w:tc>
            <w:sdt>
              <w:sdtPr>
                <w:rPr>
                  <w:rFonts w:ascii="宋体" w:hAnsi="宋体"/>
                  <w:color w:val="000000" w:themeColor="text1"/>
                </w:rPr>
                <w:alias w:val="一年内到期的应付债券"/>
                <w:tag w:val="_GBC_83175dfbe13b4883a0220069e9a43cb6"/>
                <w:id w:val="1048411"/>
                <w:lock w:val="sdtLocked"/>
                <w:placeholder>
                  <w:docPart w:val="GBC11111111111111111111111111111"/>
                </w:placeholder>
                <w:showingPlcHdr/>
              </w:sdtPr>
              <w:sdtContent>
                <w:tc>
                  <w:tcPr>
                    <w:tcW w:w="2838" w:type="dxa"/>
                    <w:shd w:val="clear" w:color="auto" w:fill="auto"/>
                  </w:tcPr>
                  <w:p w:rsidR="00EB0FBA" w:rsidRDefault="00EB0FBA">
                    <w:pPr>
                      <w:jc w:val="right"/>
                      <w:rPr>
                        <w:rFonts w:ascii="宋体" w:hAnsi="宋体"/>
                        <w:color w:val="000000" w:themeColor="text1"/>
                      </w:rPr>
                    </w:pPr>
                    <w:r>
                      <w:rPr>
                        <w:rFonts w:hint="eastAsia"/>
                        <w:color w:val="333399"/>
                      </w:rPr>
                      <w:t xml:space="preserve">　</w:t>
                    </w:r>
                  </w:p>
                </w:tc>
              </w:sdtContent>
            </w:sdt>
            <w:sdt>
              <w:sdtPr>
                <w:rPr>
                  <w:rFonts w:ascii="宋体" w:hAnsi="宋体"/>
                </w:rPr>
                <w:alias w:val="一年内到期的应付债券"/>
                <w:tag w:val="_GBC_ce2e3e4da19743e484adc5b5b1c84d67"/>
                <w:id w:val="1048412"/>
                <w:lock w:val="sdtLocked"/>
                <w:placeholder>
                  <w:docPart w:val="GBC11111111111111111111111111111"/>
                </w:placeholder>
              </w:sdtPr>
              <w:sdtContent>
                <w:tc>
                  <w:tcPr>
                    <w:tcW w:w="3213" w:type="dxa"/>
                    <w:shd w:val="clear" w:color="auto" w:fill="auto"/>
                  </w:tcPr>
                  <w:p w:rsidR="00EB0FBA" w:rsidRDefault="00EB0FBA">
                    <w:pPr>
                      <w:jc w:val="right"/>
                      <w:rPr>
                        <w:rFonts w:ascii="宋体" w:hAnsi="宋体"/>
                      </w:rPr>
                    </w:pPr>
                    <w:r>
                      <w:rPr>
                        <w:rFonts w:hint="eastAsia"/>
                      </w:rPr>
                      <w:t>3,561,330.83</w:t>
                    </w:r>
                  </w:p>
                </w:tc>
              </w:sdtContent>
            </w:sdt>
          </w:tr>
          <w:tr w:rsidR="00EB0FBA" w:rsidTr="00D56CA6">
            <w:tc>
              <w:tcPr>
                <w:tcW w:w="2846" w:type="dxa"/>
                <w:shd w:val="clear" w:color="auto" w:fill="auto"/>
              </w:tcPr>
              <w:p w:rsidR="00EB0FBA" w:rsidRDefault="00EB0FBA">
                <w:pPr>
                  <w:jc w:val="center"/>
                </w:pPr>
                <w:r>
                  <w:rPr>
                    <w:rFonts w:hint="eastAsia"/>
                  </w:rPr>
                  <w:t>合计</w:t>
                </w:r>
              </w:p>
            </w:tc>
            <w:sdt>
              <w:sdtPr>
                <w:rPr>
                  <w:rFonts w:ascii="宋体" w:hAnsi="宋体"/>
                </w:rPr>
                <w:alias w:val="一年内到期的长期负债"/>
                <w:tag w:val="_GBC_b30578059dc5453db28b146b3ce65309"/>
                <w:id w:val="1048415"/>
                <w:lock w:val="sdtLocked"/>
                <w:placeholder>
                  <w:docPart w:val="GBC11111111111111111111111111111"/>
                </w:placeholder>
              </w:sdtPr>
              <w:sdtContent>
                <w:tc>
                  <w:tcPr>
                    <w:tcW w:w="2838" w:type="dxa"/>
                    <w:shd w:val="clear" w:color="auto" w:fill="auto"/>
                  </w:tcPr>
                  <w:p w:rsidR="00EB0FBA" w:rsidRDefault="00EB0FBA">
                    <w:pPr>
                      <w:jc w:val="right"/>
                      <w:rPr>
                        <w:rFonts w:ascii="宋体" w:hAnsi="宋体"/>
                      </w:rPr>
                    </w:pPr>
                    <w:r>
                      <w:rPr>
                        <w:rFonts w:hint="eastAsia"/>
                      </w:rPr>
                      <w:t>200,000,000.00</w:t>
                    </w:r>
                  </w:p>
                </w:tc>
              </w:sdtContent>
            </w:sdt>
            <w:sdt>
              <w:sdtPr>
                <w:rPr>
                  <w:rFonts w:ascii="宋体" w:hAnsi="宋体"/>
                </w:rPr>
                <w:alias w:val="一年内到期的长期负债"/>
                <w:tag w:val="_GBC_f2e21e96d0894024a590b9654f19fcf2"/>
                <w:id w:val="1048416"/>
                <w:lock w:val="sdtLocked"/>
                <w:placeholder>
                  <w:docPart w:val="GBC11111111111111111111111111111"/>
                </w:placeholder>
              </w:sdtPr>
              <w:sdtContent>
                <w:tc>
                  <w:tcPr>
                    <w:tcW w:w="3213" w:type="dxa"/>
                    <w:shd w:val="clear" w:color="auto" w:fill="auto"/>
                  </w:tcPr>
                  <w:p w:rsidR="00EB0FBA" w:rsidRDefault="00EB0FBA">
                    <w:pPr>
                      <w:jc w:val="right"/>
                      <w:rPr>
                        <w:rFonts w:ascii="宋体" w:hAnsi="宋体"/>
                      </w:rPr>
                    </w:pPr>
                    <w:r>
                      <w:rPr>
                        <w:rFonts w:hint="eastAsia"/>
                      </w:rPr>
                      <w:t>203,561,330.83</w:t>
                    </w:r>
                  </w:p>
                </w:tc>
              </w:sdtContent>
            </w:sdt>
          </w:tr>
        </w:tbl>
      </w:sdtContent>
    </w:sdt>
    <w:p w:rsidR="00EB0FBA" w:rsidRDefault="00EB0FBA"/>
    <w:p w:rsidR="00EB0FBA" w:rsidRDefault="00EB0FBA">
      <w:pPr>
        <w:pStyle w:val="4"/>
        <w:numPr>
          <w:ilvl w:val="0"/>
          <w:numId w:val="76"/>
        </w:numPr>
      </w:pPr>
      <w:r>
        <w:rPr>
          <w:rFonts w:hint="eastAsia"/>
        </w:rPr>
        <w:lastRenderedPageBreak/>
        <w:t>1</w:t>
      </w:r>
      <w:r>
        <w:rPr>
          <w:rFonts w:hint="eastAsia"/>
        </w:rPr>
        <w:t>年内到期的长期借款</w:t>
      </w:r>
    </w:p>
    <w:sdt>
      <w:sdtPr>
        <w:rPr>
          <w:rFonts w:hint="eastAsia"/>
          <w:b w:val="0"/>
          <w:bCs w:val="0"/>
          <w:szCs w:val="22"/>
        </w:rPr>
        <w:tag w:val="_GBC_e47d9eff3026451cb90bd283492299a6"/>
        <w:id w:val="1048438"/>
        <w:lock w:val="sdtLocked"/>
        <w:placeholder>
          <w:docPart w:val="GBC22222222222222222222222222222"/>
        </w:placeholder>
      </w:sdtPr>
      <w:sdtEndPr>
        <w:rPr>
          <w:rFonts w:ascii="宋体" w:hAnsi="宋体"/>
          <w:kern w:val="0"/>
        </w:rPr>
      </w:sdtEndPr>
      <w:sdtContent>
        <w:p w:rsidR="00EB0FBA" w:rsidRDefault="00EB0FBA">
          <w:pPr>
            <w:pStyle w:val="5"/>
            <w:numPr>
              <w:ilvl w:val="0"/>
              <w:numId w:val="77"/>
            </w:numPr>
          </w:pPr>
          <w:r>
            <w:rPr>
              <w:rFonts w:hint="eastAsia"/>
            </w:rPr>
            <w:t>1</w:t>
          </w:r>
          <w:r>
            <w:rPr>
              <w:rFonts w:hint="eastAsia"/>
            </w:rPr>
            <w:t>年内到期的长期借款</w:t>
          </w:r>
        </w:p>
        <w:p w:rsidR="00EB0FBA" w:rsidRDefault="00EB0FBA">
          <w:pPr>
            <w:ind w:right="210" w:firstLineChars="1400" w:firstLine="2940"/>
            <w:jc w:val="right"/>
          </w:pPr>
          <w:bookmarkStart w:id="97" w:name="_Toc215903169"/>
          <w:r>
            <w:rPr>
              <w:rFonts w:hint="eastAsia"/>
            </w:rPr>
            <w:t>单位：</w:t>
          </w:r>
          <w:sdt>
            <w:sdtPr>
              <w:rPr>
                <w:rFonts w:hint="eastAsia"/>
              </w:rPr>
              <w:alias w:val="单位：财务附注：一年内到期的长期借款"/>
              <w:tag w:val="_GBC_57b7f3b527a94a3097faac6c00e3af29"/>
              <w:id w:val="104841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w:t>
          </w:r>
          <w:r>
            <w:rPr>
              <w:rFonts w:hint="eastAsia"/>
            </w:rPr>
            <w:t>币种：</w:t>
          </w:r>
          <w:bookmarkEnd w:id="97"/>
          <w:sdt>
            <w:sdtPr>
              <w:alias w:val="币种：财务附注：一年内到期的长期借款"/>
              <w:tag w:val="_GBC_bbe3675731254e7bbf16ef8119de69a9"/>
              <w:id w:val="104841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t>人民币</w:t>
              </w:r>
            </w:sdtContent>
          </w:sdt>
        </w:p>
        <w:tbl>
          <w:tblPr>
            <w:tblW w:w="4967"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0" w:type="dxa"/>
              <w:right w:w="30" w:type="dxa"/>
            </w:tblCellMar>
            <w:tblLook w:val="0000"/>
          </w:tblPr>
          <w:tblGrid>
            <w:gridCol w:w="2944"/>
            <w:gridCol w:w="2944"/>
            <w:gridCol w:w="2945"/>
          </w:tblGrid>
          <w:tr w:rsidR="00EB0FBA">
            <w:trPr>
              <w:cantSplit/>
            </w:trPr>
            <w:tc>
              <w:tcPr>
                <w:tcW w:w="1666" w:type="pct"/>
                <w:shd w:val="clear" w:color="auto" w:fill="auto"/>
              </w:tcPr>
              <w:p w:rsidR="00EB0FBA" w:rsidRDefault="00EB0FBA">
                <w:pPr>
                  <w:jc w:val="center"/>
                </w:pPr>
                <w:r>
                  <w:rPr>
                    <w:rFonts w:hint="eastAsia"/>
                  </w:rPr>
                  <w:t>项目</w:t>
                </w:r>
              </w:p>
            </w:tc>
            <w:tc>
              <w:tcPr>
                <w:tcW w:w="1666" w:type="pct"/>
                <w:shd w:val="clear" w:color="auto" w:fill="auto"/>
              </w:tcPr>
              <w:p w:rsidR="00EB0FBA" w:rsidRDefault="00EB0FBA">
                <w:pPr>
                  <w:jc w:val="center"/>
                </w:pPr>
                <w:r>
                  <w:rPr>
                    <w:rFonts w:hint="eastAsia"/>
                  </w:rPr>
                  <w:t>期末数</w:t>
                </w:r>
              </w:p>
            </w:tc>
            <w:tc>
              <w:tcPr>
                <w:tcW w:w="1667" w:type="pct"/>
                <w:shd w:val="clear" w:color="auto" w:fill="auto"/>
              </w:tcPr>
              <w:p w:rsidR="00EB0FBA" w:rsidRDefault="00EB0FBA">
                <w:pPr>
                  <w:jc w:val="center"/>
                </w:pPr>
                <w:r>
                  <w:rPr>
                    <w:rFonts w:hint="eastAsia"/>
                  </w:rPr>
                  <w:t>期初数</w:t>
                </w:r>
              </w:p>
            </w:tc>
          </w:tr>
          <w:tr w:rsidR="00EB0FBA">
            <w:trPr>
              <w:cantSplit/>
            </w:trPr>
            <w:tc>
              <w:tcPr>
                <w:tcW w:w="1666" w:type="pct"/>
                <w:shd w:val="clear" w:color="auto" w:fill="auto"/>
              </w:tcPr>
              <w:p w:rsidR="00EB0FBA" w:rsidRDefault="00EB0FBA">
                <w:pPr>
                  <w:jc w:val="center"/>
                </w:pPr>
                <w:r>
                  <w:rPr>
                    <w:rFonts w:hint="eastAsia"/>
                    <w:kern w:val="0"/>
                  </w:rPr>
                  <w:t>信用借款</w:t>
                </w:r>
              </w:p>
            </w:tc>
            <w:sdt>
              <w:sdtPr>
                <w:rPr>
                  <w:rFonts w:ascii="宋体" w:hAnsi="宋体" w:cs="宋体"/>
                </w:rPr>
                <w:alias w:val="一年内到期的长期信用借款"/>
                <w:tag w:val="_GBC_22cc75ebf78e4aa3b91c13d8c1b8d9a4"/>
                <w:id w:val="1048426"/>
                <w:lock w:val="sdtLocked"/>
                <w:placeholder>
                  <w:docPart w:val="GBC11111111111111111111111111111"/>
                </w:placeholder>
              </w:sdtPr>
              <w:sdtContent>
                <w:tc>
                  <w:tcPr>
                    <w:tcW w:w="1666" w:type="pct"/>
                    <w:shd w:val="clear" w:color="auto" w:fill="auto"/>
                  </w:tcPr>
                  <w:p w:rsidR="00EB0FBA" w:rsidRDefault="00EB0FBA">
                    <w:pPr>
                      <w:jc w:val="right"/>
                      <w:rPr>
                        <w:rFonts w:ascii="宋体" w:hAnsi="宋体" w:cs="宋体"/>
                      </w:rPr>
                    </w:pPr>
                    <w:r>
                      <w:rPr>
                        <w:rFonts w:hint="eastAsia"/>
                      </w:rPr>
                      <w:t>200,000,000.00</w:t>
                    </w:r>
                  </w:p>
                </w:tc>
              </w:sdtContent>
            </w:sdt>
            <w:sdt>
              <w:sdtPr>
                <w:rPr>
                  <w:rFonts w:ascii="宋体" w:hAnsi="宋体" w:cs="宋体"/>
                </w:rPr>
                <w:alias w:val="一年内到期的长期信用借款"/>
                <w:tag w:val="_GBC_dd850e2a4924438c9d491bb7cab2c586"/>
                <w:id w:val="1048427"/>
                <w:lock w:val="sdtLocked"/>
                <w:placeholder>
                  <w:docPart w:val="GBC11111111111111111111111111111"/>
                </w:placeholder>
              </w:sdtPr>
              <w:sdtContent>
                <w:tc>
                  <w:tcPr>
                    <w:tcW w:w="1667" w:type="pct"/>
                    <w:shd w:val="clear" w:color="auto" w:fill="auto"/>
                  </w:tcPr>
                  <w:p w:rsidR="00EB0FBA" w:rsidRDefault="00EB0FBA">
                    <w:pPr>
                      <w:jc w:val="right"/>
                      <w:rPr>
                        <w:rFonts w:ascii="宋体" w:hAnsi="宋体" w:cs="宋体"/>
                      </w:rPr>
                    </w:pPr>
                    <w:r>
                      <w:rPr>
                        <w:rFonts w:hint="eastAsia"/>
                      </w:rPr>
                      <w:t>200,000,000.00</w:t>
                    </w:r>
                  </w:p>
                </w:tc>
              </w:sdtContent>
            </w:sdt>
          </w:tr>
          <w:tr w:rsidR="00EB0FBA">
            <w:trPr>
              <w:cantSplit/>
            </w:trPr>
            <w:tc>
              <w:tcPr>
                <w:tcW w:w="1666" w:type="pct"/>
                <w:shd w:val="clear" w:color="auto" w:fill="auto"/>
              </w:tcPr>
              <w:p w:rsidR="00EB0FBA" w:rsidRDefault="00EB0FBA">
                <w:pPr>
                  <w:jc w:val="center"/>
                </w:pPr>
                <w:r>
                  <w:rPr>
                    <w:rFonts w:hint="eastAsia"/>
                  </w:rPr>
                  <w:t>合计</w:t>
                </w:r>
              </w:p>
            </w:tc>
            <w:sdt>
              <w:sdtPr>
                <w:rPr>
                  <w:rFonts w:ascii="宋体" w:hAnsi="宋体"/>
                </w:rPr>
                <w:alias w:val="一年内到期的长期借款"/>
                <w:tag w:val="_GBC_ea7d481d4c9147528630abd5e8850684"/>
                <w:id w:val="1048436"/>
                <w:lock w:val="sdtLocked"/>
                <w:placeholder>
                  <w:docPart w:val="GBC11111111111111111111111111111"/>
                </w:placeholder>
              </w:sdtPr>
              <w:sdtContent>
                <w:tc>
                  <w:tcPr>
                    <w:tcW w:w="1666" w:type="pct"/>
                    <w:shd w:val="clear" w:color="auto" w:fill="auto"/>
                  </w:tcPr>
                  <w:p w:rsidR="00EB0FBA" w:rsidRDefault="00EB0FBA">
                    <w:pPr>
                      <w:jc w:val="right"/>
                      <w:rPr>
                        <w:rFonts w:ascii="宋体" w:hAnsi="宋体"/>
                      </w:rPr>
                    </w:pPr>
                    <w:r>
                      <w:rPr>
                        <w:rFonts w:hint="eastAsia"/>
                      </w:rPr>
                      <w:t>200,000,000.00</w:t>
                    </w:r>
                  </w:p>
                </w:tc>
              </w:sdtContent>
            </w:sdt>
            <w:sdt>
              <w:sdtPr>
                <w:rPr>
                  <w:rFonts w:ascii="宋体" w:hAnsi="宋体"/>
                </w:rPr>
                <w:alias w:val="一年内到期的长期借款"/>
                <w:tag w:val="_GBC_47d7a0fa867d4bf6aaf5cc764c0e4b19"/>
                <w:id w:val="1048437"/>
                <w:lock w:val="sdtLocked"/>
                <w:placeholder>
                  <w:docPart w:val="GBC11111111111111111111111111111"/>
                </w:placeholder>
              </w:sdtPr>
              <w:sdtContent>
                <w:tc>
                  <w:tcPr>
                    <w:tcW w:w="1667" w:type="pct"/>
                    <w:shd w:val="clear" w:color="auto" w:fill="auto"/>
                  </w:tcPr>
                  <w:p w:rsidR="00EB0FBA" w:rsidRDefault="00EB0FBA">
                    <w:pPr>
                      <w:jc w:val="right"/>
                      <w:rPr>
                        <w:rFonts w:ascii="宋体" w:hAnsi="宋体"/>
                      </w:rPr>
                    </w:pPr>
                    <w:r>
                      <w:rPr>
                        <w:rFonts w:hint="eastAsia"/>
                      </w:rPr>
                      <w:t>200,000,000.00</w:t>
                    </w:r>
                  </w:p>
                </w:tc>
              </w:sdtContent>
            </w:sdt>
          </w:tr>
        </w:tbl>
        <w:p w:rsidR="00EB0FBA" w:rsidRDefault="006028CF">
          <w:pPr>
            <w:rPr>
              <w:rFonts w:ascii="宋体" w:hAnsi="宋体"/>
              <w:sz w:val="20"/>
              <w:szCs w:val="20"/>
            </w:rPr>
          </w:pPr>
        </w:p>
      </w:sdtContent>
    </w:sdt>
    <w:sdt>
      <w:sdtPr>
        <w:rPr>
          <w:rFonts w:hint="eastAsia"/>
          <w:b w:val="0"/>
          <w:bCs w:val="0"/>
          <w:szCs w:val="22"/>
        </w:rPr>
        <w:tag w:val="_GBC_01a1a6ce34944c9485b5f3b64a163808"/>
        <w:id w:val="1048463"/>
        <w:lock w:val="sdtLocked"/>
        <w:placeholder>
          <w:docPart w:val="GBC22222222222222222222222222222"/>
        </w:placeholder>
      </w:sdtPr>
      <w:sdtEndPr>
        <w:rPr>
          <w:rFonts w:ascii="宋体" w:hAnsi="宋体" w:hint="default"/>
          <w:color w:val="000000" w:themeColor="text1"/>
        </w:rPr>
      </w:sdtEndPr>
      <w:sdtContent>
        <w:p w:rsidR="00EB0FBA" w:rsidRDefault="00EB0FBA">
          <w:pPr>
            <w:pStyle w:val="5"/>
            <w:numPr>
              <w:ilvl w:val="0"/>
              <w:numId w:val="77"/>
            </w:numPr>
          </w:pPr>
          <w:r>
            <w:rPr>
              <w:rFonts w:hint="eastAsia"/>
            </w:rPr>
            <w:t>金额前五名的</w:t>
          </w:r>
          <w:r>
            <w:rPr>
              <w:rFonts w:hint="eastAsia"/>
            </w:rPr>
            <w:t>1</w:t>
          </w:r>
          <w:r>
            <w:rPr>
              <w:rFonts w:hint="eastAsia"/>
            </w:rPr>
            <w:t>年内到期的长期借款</w:t>
          </w:r>
        </w:p>
        <w:p w:rsidR="00EB0FBA" w:rsidRDefault="00EB0FBA">
          <w:pPr>
            <w:jc w:val="right"/>
          </w:pPr>
          <w:r>
            <w:rPr>
              <w:rFonts w:hint="eastAsia"/>
            </w:rPr>
            <w:t>单位：</w:t>
          </w:r>
          <w:sdt>
            <w:sdtPr>
              <w:rPr>
                <w:rFonts w:hint="eastAsia"/>
              </w:rPr>
              <w:alias w:val="单位：财务附注：一年到期的长期负债明细"/>
              <w:tag w:val="_GBC_0e550b0bd72543bda2c37005207c623e"/>
              <w:id w:val="104843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万元</w:t>
              </w:r>
            </w:sdtContent>
          </w:sdt>
          <w:r>
            <w:t xml:space="preserve">  </w:t>
          </w:r>
          <w:r>
            <w:rPr>
              <w:rFonts w:hint="eastAsia"/>
            </w:rPr>
            <w:t>币种：</w:t>
          </w:r>
          <w:sdt>
            <w:sdtPr>
              <w:rPr>
                <w:rFonts w:hint="eastAsia"/>
              </w:rPr>
              <w:alias w:val="币种：财务附注：一年到期的长期负债明细"/>
              <w:tag w:val="_GBC_108b5c28e6d8496e8a471f9bae4bf474"/>
              <w:id w:val="104844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8819"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0" w:type="dxa"/>
              <w:right w:w="30" w:type="dxa"/>
            </w:tblCellMar>
            <w:tblLook w:val="0000"/>
          </w:tblPr>
          <w:tblGrid>
            <w:gridCol w:w="1110"/>
            <w:gridCol w:w="900"/>
            <w:gridCol w:w="900"/>
            <w:gridCol w:w="900"/>
            <w:gridCol w:w="980"/>
            <w:gridCol w:w="900"/>
            <w:gridCol w:w="900"/>
            <w:gridCol w:w="900"/>
            <w:gridCol w:w="1329"/>
          </w:tblGrid>
          <w:tr w:rsidR="00EB0FBA" w:rsidTr="00D56CA6">
            <w:trPr>
              <w:cantSplit/>
            </w:trPr>
            <w:tc>
              <w:tcPr>
                <w:tcW w:w="1110" w:type="dxa"/>
                <w:vMerge w:val="restart"/>
                <w:shd w:val="clear" w:color="auto" w:fill="auto"/>
              </w:tcPr>
              <w:p w:rsidR="00EB0FBA" w:rsidRDefault="00EB0FBA">
                <w:pPr>
                  <w:autoSpaceDE w:val="0"/>
                  <w:autoSpaceDN w:val="0"/>
                  <w:adjustRightInd w:val="0"/>
                  <w:snapToGrid w:val="0"/>
                  <w:spacing w:line="240" w:lineRule="atLeast"/>
                  <w:jc w:val="center"/>
                </w:pPr>
                <w:r>
                  <w:rPr>
                    <w:rFonts w:hint="eastAsia"/>
                  </w:rPr>
                  <w:t>贷款单位</w:t>
                </w:r>
              </w:p>
            </w:tc>
            <w:tc>
              <w:tcPr>
                <w:tcW w:w="900" w:type="dxa"/>
                <w:vMerge w:val="restart"/>
                <w:shd w:val="clear" w:color="auto" w:fill="auto"/>
              </w:tcPr>
              <w:p w:rsidR="00EB0FBA" w:rsidRDefault="00EB0FBA">
                <w:pPr>
                  <w:autoSpaceDE w:val="0"/>
                  <w:autoSpaceDN w:val="0"/>
                  <w:adjustRightInd w:val="0"/>
                  <w:snapToGrid w:val="0"/>
                  <w:spacing w:line="240" w:lineRule="atLeast"/>
                  <w:jc w:val="center"/>
                </w:pPr>
                <w:r>
                  <w:rPr>
                    <w:rFonts w:hint="eastAsia"/>
                  </w:rPr>
                  <w:t>借款起始日</w:t>
                </w:r>
              </w:p>
            </w:tc>
            <w:tc>
              <w:tcPr>
                <w:tcW w:w="900" w:type="dxa"/>
                <w:vMerge w:val="restart"/>
                <w:shd w:val="clear" w:color="auto" w:fill="auto"/>
              </w:tcPr>
              <w:p w:rsidR="00EB0FBA" w:rsidRDefault="00EB0FBA">
                <w:pPr>
                  <w:autoSpaceDE w:val="0"/>
                  <w:autoSpaceDN w:val="0"/>
                  <w:adjustRightInd w:val="0"/>
                  <w:snapToGrid w:val="0"/>
                  <w:spacing w:line="240" w:lineRule="atLeast"/>
                  <w:jc w:val="center"/>
                </w:pPr>
                <w:r>
                  <w:rPr>
                    <w:rFonts w:hint="eastAsia"/>
                  </w:rPr>
                  <w:t>借款终止日</w:t>
                </w:r>
              </w:p>
            </w:tc>
            <w:tc>
              <w:tcPr>
                <w:tcW w:w="900" w:type="dxa"/>
                <w:vMerge w:val="restart"/>
                <w:shd w:val="clear" w:color="auto" w:fill="auto"/>
              </w:tcPr>
              <w:p w:rsidR="00EB0FBA" w:rsidRDefault="00EB0FBA">
                <w:pPr>
                  <w:autoSpaceDE w:val="0"/>
                  <w:autoSpaceDN w:val="0"/>
                  <w:adjustRightInd w:val="0"/>
                  <w:snapToGrid w:val="0"/>
                  <w:spacing w:line="240" w:lineRule="atLeast"/>
                  <w:jc w:val="center"/>
                </w:pPr>
                <w:r>
                  <w:rPr>
                    <w:rFonts w:hint="eastAsia"/>
                  </w:rPr>
                  <w:t>币种</w:t>
                </w:r>
              </w:p>
            </w:tc>
            <w:tc>
              <w:tcPr>
                <w:tcW w:w="980" w:type="dxa"/>
                <w:vMerge w:val="restart"/>
                <w:shd w:val="clear" w:color="auto" w:fill="auto"/>
              </w:tcPr>
              <w:p w:rsidR="00EB0FBA" w:rsidRDefault="00EB0FBA">
                <w:pPr>
                  <w:autoSpaceDE w:val="0"/>
                  <w:autoSpaceDN w:val="0"/>
                  <w:adjustRightInd w:val="0"/>
                  <w:snapToGrid w:val="0"/>
                  <w:spacing w:line="240" w:lineRule="atLeast"/>
                  <w:jc w:val="center"/>
                </w:pPr>
                <w:r>
                  <w:rPr>
                    <w:rFonts w:hint="eastAsia"/>
                  </w:rPr>
                  <w:t>利率</w:t>
                </w:r>
                <w:r>
                  <w:rPr>
                    <w:rFonts w:ascii="宋体" w:hAnsi="宋体" w:hint="eastAsia"/>
                  </w:rPr>
                  <w:t>(%)</w:t>
                </w:r>
              </w:p>
            </w:tc>
            <w:tc>
              <w:tcPr>
                <w:tcW w:w="1800" w:type="dxa"/>
                <w:gridSpan w:val="2"/>
                <w:shd w:val="clear" w:color="auto" w:fill="auto"/>
              </w:tcPr>
              <w:p w:rsidR="00EB0FBA" w:rsidRDefault="00EB0FBA">
                <w:pPr>
                  <w:jc w:val="center"/>
                </w:pPr>
                <w:r>
                  <w:rPr>
                    <w:rFonts w:hint="eastAsia"/>
                  </w:rPr>
                  <w:t>期末数</w:t>
                </w:r>
              </w:p>
            </w:tc>
            <w:tc>
              <w:tcPr>
                <w:tcW w:w="2229" w:type="dxa"/>
                <w:gridSpan w:val="2"/>
                <w:shd w:val="clear" w:color="auto" w:fill="auto"/>
              </w:tcPr>
              <w:p w:rsidR="00EB0FBA" w:rsidRDefault="00EB0FBA">
                <w:pPr>
                  <w:jc w:val="center"/>
                </w:pPr>
                <w:r>
                  <w:rPr>
                    <w:rFonts w:hint="eastAsia"/>
                  </w:rPr>
                  <w:t>期初数</w:t>
                </w:r>
              </w:p>
            </w:tc>
          </w:tr>
          <w:tr w:rsidR="00EB0FBA" w:rsidTr="00D56CA6">
            <w:trPr>
              <w:cantSplit/>
            </w:trPr>
            <w:tc>
              <w:tcPr>
                <w:tcW w:w="1110" w:type="dxa"/>
                <w:vMerge/>
                <w:shd w:val="clear" w:color="auto" w:fill="auto"/>
                <w:vAlign w:val="center"/>
              </w:tcPr>
              <w:p w:rsidR="00EB0FBA" w:rsidRDefault="00EB0FBA">
                <w:pPr>
                  <w:widowControl/>
                </w:pPr>
              </w:p>
            </w:tc>
            <w:tc>
              <w:tcPr>
                <w:tcW w:w="900" w:type="dxa"/>
                <w:vMerge/>
                <w:shd w:val="clear" w:color="auto" w:fill="auto"/>
                <w:vAlign w:val="center"/>
              </w:tcPr>
              <w:p w:rsidR="00EB0FBA" w:rsidRDefault="00EB0FBA">
                <w:pPr>
                  <w:widowControl/>
                </w:pPr>
              </w:p>
            </w:tc>
            <w:tc>
              <w:tcPr>
                <w:tcW w:w="900" w:type="dxa"/>
                <w:vMerge/>
                <w:shd w:val="clear" w:color="auto" w:fill="auto"/>
                <w:vAlign w:val="center"/>
              </w:tcPr>
              <w:p w:rsidR="00EB0FBA" w:rsidRDefault="00EB0FBA">
                <w:pPr>
                  <w:widowControl/>
                </w:pPr>
              </w:p>
            </w:tc>
            <w:tc>
              <w:tcPr>
                <w:tcW w:w="900" w:type="dxa"/>
                <w:vMerge/>
                <w:shd w:val="clear" w:color="auto" w:fill="auto"/>
              </w:tcPr>
              <w:p w:rsidR="00EB0FBA" w:rsidRDefault="00EB0FBA">
                <w:pPr>
                  <w:autoSpaceDE w:val="0"/>
                  <w:autoSpaceDN w:val="0"/>
                  <w:adjustRightInd w:val="0"/>
                  <w:snapToGrid w:val="0"/>
                  <w:spacing w:line="240" w:lineRule="atLeast"/>
                </w:pPr>
              </w:p>
            </w:tc>
            <w:tc>
              <w:tcPr>
                <w:tcW w:w="980" w:type="dxa"/>
                <w:vMerge/>
                <w:shd w:val="clear" w:color="auto" w:fill="auto"/>
              </w:tcPr>
              <w:p w:rsidR="00EB0FBA" w:rsidRDefault="00EB0FBA">
                <w:pPr>
                  <w:autoSpaceDE w:val="0"/>
                  <w:autoSpaceDN w:val="0"/>
                  <w:adjustRightInd w:val="0"/>
                  <w:snapToGrid w:val="0"/>
                  <w:spacing w:line="240" w:lineRule="atLeast"/>
                </w:pPr>
              </w:p>
            </w:tc>
            <w:tc>
              <w:tcPr>
                <w:tcW w:w="900" w:type="dxa"/>
                <w:shd w:val="clear" w:color="auto" w:fill="auto"/>
              </w:tcPr>
              <w:p w:rsidR="00EB0FBA" w:rsidRDefault="00EB0FBA">
                <w:pPr>
                  <w:autoSpaceDE w:val="0"/>
                  <w:autoSpaceDN w:val="0"/>
                  <w:adjustRightInd w:val="0"/>
                  <w:snapToGrid w:val="0"/>
                  <w:spacing w:line="240" w:lineRule="atLeast"/>
                  <w:jc w:val="center"/>
                </w:pPr>
                <w:r>
                  <w:rPr>
                    <w:rFonts w:hint="eastAsia"/>
                  </w:rPr>
                  <w:t>外币金额</w:t>
                </w:r>
              </w:p>
            </w:tc>
            <w:tc>
              <w:tcPr>
                <w:tcW w:w="900" w:type="dxa"/>
                <w:shd w:val="clear" w:color="auto" w:fill="auto"/>
              </w:tcPr>
              <w:p w:rsidR="00EB0FBA" w:rsidRDefault="00EB0FBA">
                <w:pPr>
                  <w:autoSpaceDE w:val="0"/>
                  <w:autoSpaceDN w:val="0"/>
                  <w:adjustRightInd w:val="0"/>
                  <w:snapToGrid w:val="0"/>
                  <w:spacing w:line="240" w:lineRule="atLeast"/>
                  <w:jc w:val="center"/>
                </w:pPr>
                <w:r>
                  <w:rPr>
                    <w:rFonts w:hint="eastAsia"/>
                  </w:rPr>
                  <w:t>本币金额</w:t>
                </w:r>
              </w:p>
            </w:tc>
            <w:tc>
              <w:tcPr>
                <w:tcW w:w="900" w:type="dxa"/>
                <w:shd w:val="clear" w:color="auto" w:fill="auto"/>
              </w:tcPr>
              <w:p w:rsidR="00EB0FBA" w:rsidRDefault="00EB0FBA">
                <w:pPr>
                  <w:autoSpaceDE w:val="0"/>
                  <w:autoSpaceDN w:val="0"/>
                  <w:adjustRightInd w:val="0"/>
                  <w:snapToGrid w:val="0"/>
                  <w:spacing w:line="240" w:lineRule="atLeast"/>
                  <w:jc w:val="center"/>
                </w:pPr>
                <w:r>
                  <w:rPr>
                    <w:rFonts w:hint="eastAsia"/>
                  </w:rPr>
                  <w:t>外币金额</w:t>
                </w:r>
              </w:p>
            </w:tc>
            <w:tc>
              <w:tcPr>
                <w:tcW w:w="1329" w:type="dxa"/>
                <w:shd w:val="clear" w:color="auto" w:fill="auto"/>
              </w:tcPr>
              <w:p w:rsidR="00EB0FBA" w:rsidRDefault="00EB0FBA">
                <w:pPr>
                  <w:autoSpaceDE w:val="0"/>
                  <w:autoSpaceDN w:val="0"/>
                  <w:adjustRightInd w:val="0"/>
                  <w:snapToGrid w:val="0"/>
                  <w:spacing w:line="240" w:lineRule="atLeast"/>
                  <w:jc w:val="center"/>
                </w:pPr>
                <w:r>
                  <w:rPr>
                    <w:rFonts w:hint="eastAsia"/>
                  </w:rPr>
                  <w:t>本币金额</w:t>
                </w:r>
              </w:p>
            </w:tc>
          </w:tr>
          <w:sdt>
            <w:sdtPr>
              <w:rPr>
                <w:rFonts w:ascii="宋体" w:hAnsi="宋体" w:hint="eastAsia"/>
                <w:color w:val="000000" w:themeColor="text1"/>
              </w:rPr>
              <w:alias w:val="一年到期的长期负债明细"/>
              <w:tag w:val="_GBC_64b585b92bfa4f2b8e72f1650a0b6b5b"/>
              <w:id w:val="1048450"/>
              <w:lock w:val="sdtLocked"/>
              <w:placeholder>
                <w:docPart w:val="GBC11111111111111111111111111111"/>
              </w:placeholder>
            </w:sdtPr>
            <w:sdtContent>
              <w:tr w:rsidR="00EB0FBA" w:rsidTr="00D56CA6">
                <w:trPr>
                  <w:cantSplit/>
                </w:trPr>
                <w:sdt>
                  <w:sdtPr>
                    <w:rPr>
                      <w:rFonts w:ascii="宋体" w:hAnsi="宋体" w:hint="eastAsia"/>
                      <w:color w:val="000000" w:themeColor="text1"/>
                    </w:rPr>
                    <w:alias w:val="一年到期的长期负债种类"/>
                    <w:tag w:val="_GBC_c997ddb685b14f02ae0a1342bbf8b0dd"/>
                    <w:id w:val="1048441"/>
                    <w:lock w:val="sdtLocked"/>
                    <w:placeholder>
                      <w:docPart w:val="GBC11111111111111111111111111111"/>
                    </w:placeholder>
                  </w:sdtPr>
                  <w:sdtEndPr>
                    <w:rPr>
                      <w:color w:val="auto"/>
                    </w:rPr>
                  </w:sdtEndPr>
                  <w:sdtContent>
                    <w:tc>
                      <w:tcPr>
                        <w:tcW w:w="1110" w:type="dxa"/>
                        <w:shd w:val="clear" w:color="auto" w:fill="auto"/>
                      </w:tcPr>
                      <w:p w:rsidR="00EB0FBA" w:rsidRDefault="00EB0FBA">
                        <w:pPr>
                          <w:autoSpaceDE w:val="0"/>
                          <w:autoSpaceDN w:val="0"/>
                          <w:adjustRightInd w:val="0"/>
                          <w:snapToGrid w:val="0"/>
                          <w:spacing w:line="240" w:lineRule="atLeast"/>
                          <w:jc w:val="left"/>
                          <w:rPr>
                            <w:rFonts w:ascii="宋体" w:hAnsi="宋体"/>
                          </w:rPr>
                        </w:pPr>
                        <w:r>
                          <w:rPr>
                            <w:rFonts w:hint="eastAsia"/>
                          </w:rPr>
                          <w:t>中材装备集团有限公司</w:t>
                        </w:r>
                      </w:p>
                    </w:tc>
                  </w:sdtContent>
                </w:sdt>
                <w:sdt>
                  <w:sdtPr>
                    <w:rPr>
                      <w:rFonts w:ascii="宋体" w:hAnsi="宋体"/>
                    </w:rPr>
                    <w:alias w:val="一年到期的长期负债起始日"/>
                    <w:tag w:val="_GBC_a1240451a3ff4d9db2c7f3765e8a9bc0"/>
                    <w:id w:val="1048442"/>
                    <w:lock w:val="sdtLocked"/>
                    <w:placeholder>
                      <w:docPart w:val="GBC11111111111111111111111111111"/>
                    </w:placeholder>
                  </w:sdtPr>
                  <w:sdtContent>
                    <w:tc>
                      <w:tcPr>
                        <w:tcW w:w="900" w:type="dxa"/>
                        <w:shd w:val="clear" w:color="auto" w:fill="auto"/>
                      </w:tcPr>
                      <w:p w:rsidR="00EB0FBA" w:rsidRDefault="00EB0FBA">
                        <w:pPr>
                          <w:autoSpaceDE w:val="0"/>
                          <w:autoSpaceDN w:val="0"/>
                          <w:adjustRightInd w:val="0"/>
                          <w:snapToGrid w:val="0"/>
                          <w:spacing w:line="240" w:lineRule="atLeast"/>
                          <w:jc w:val="left"/>
                          <w:rPr>
                            <w:rFonts w:ascii="宋体" w:hAnsi="宋体"/>
                          </w:rPr>
                        </w:pPr>
                        <w:r>
                          <w:rPr>
                            <w:rFonts w:hint="eastAsia"/>
                          </w:rPr>
                          <w:t>2012-11-29</w:t>
                        </w:r>
                      </w:p>
                    </w:tc>
                  </w:sdtContent>
                </w:sdt>
                <w:sdt>
                  <w:sdtPr>
                    <w:rPr>
                      <w:rFonts w:ascii="宋体" w:hAnsi="宋体"/>
                    </w:rPr>
                    <w:alias w:val="一年到期的长期负债终止日"/>
                    <w:tag w:val="_GBC_7555e44bee7c48c685011faa18628d5c"/>
                    <w:id w:val="1048443"/>
                    <w:lock w:val="sdtLocked"/>
                    <w:placeholder>
                      <w:docPart w:val="GBC11111111111111111111111111111"/>
                    </w:placeholder>
                  </w:sdtPr>
                  <w:sdtContent>
                    <w:tc>
                      <w:tcPr>
                        <w:tcW w:w="900" w:type="dxa"/>
                        <w:shd w:val="clear" w:color="auto" w:fill="auto"/>
                      </w:tcPr>
                      <w:p w:rsidR="00EB0FBA" w:rsidRDefault="00EB0FBA">
                        <w:pPr>
                          <w:autoSpaceDE w:val="0"/>
                          <w:autoSpaceDN w:val="0"/>
                          <w:adjustRightInd w:val="0"/>
                          <w:snapToGrid w:val="0"/>
                          <w:spacing w:line="240" w:lineRule="atLeast"/>
                          <w:jc w:val="left"/>
                          <w:rPr>
                            <w:rFonts w:ascii="宋体" w:hAnsi="宋体"/>
                          </w:rPr>
                        </w:pPr>
                        <w:r>
                          <w:rPr>
                            <w:rFonts w:hint="eastAsia"/>
                          </w:rPr>
                          <w:t>2014-11-28</w:t>
                        </w:r>
                      </w:p>
                    </w:tc>
                  </w:sdtContent>
                </w:sdt>
                <w:sdt>
                  <w:sdtPr>
                    <w:rPr>
                      <w:rFonts w:ascii="宋体" w:hAnsi="宋体"/>
                    </w:rPr>
                    <w:alias w:val="一年到期的长期负债币种"/>
                    <w:tag w:val="_GBC_a4b06ffb69d9471f8af00811be9a7c8f"/>
                    <w:id w:val="1048444"/>
                    <w:lock w:val="sdtLocked"/>
                    <w:placeholder>
                      <w:docPart w:val="GBC11111111111111111111111111111"/>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tc>
                      <w:tcPr>
                        <w:tcW w:w="900" w:type="dxa"/>
                        <w:shd w:val="clear" w:color="auto" w:fill="auto"/>
                      </w:tcPr>
                      <w:p w:rsidR="00EB0FBA" w:rsidRDefault="00EB0FBA">
                        <w:pPr>
                          <w:autoSpaceDE w:val="0"/>
                          <w:autoSpaceDN w:val="0"/>
                          <w:adjustRightInd w:val="0"/>
                          <w:snapToGrid w:val="0"/>
                          <w:spacing w:line="240" w:lineRule="atLeast"/>
                          <w:rPr>
                            <w:rFonts w:ascii="宋体" w:hAnsi="宋体"/>
                          </w:rPr>
                        </w:pPr>
                        <w:r>
                          <w:rPr>
                            <w:rFonts w:hint="eastAsia"/>
                          </w:rPr>
                          <w:t>人民币</w:t>
                        </w:r>
                      </w:p>
                    </w:tc>
                  </w:sdtContent>
                </w:sdt>
                <w:tc>
                  <w:tcPr>
                    <w:tcW w:w="980" w:type="dxa"/>
                    <w:shd w:val="clear" w:color="auto" w:fill="auto"/>
                  </w:tcPr>
                  <w:p w:rsidR="00EB0FBA" w:rsidRDefault="006028CF">
                    <w:pPr>
                      <w:autoSpaceDE w:val="0"/>
                      <w:autoSpaceDN w:val="0"/>
                      <w:adjustRightInd w:val="0"/>
                      <w:snapToGrid w:val="0"/>
                      <w:spacing w:line="240" w:lineRule="atLeast"/>
                      <w:jc w:val="right"/>
                      <w:rPr>
                        <w:rFonts w:ascii="宋体" w:hAnsi="宋体"/>
                        <w:color w:val="000000" w:themeColor="text1"/>
                      </w:rPr>
                    </w:pPr>
                    <w:sdt>
                      <w:sdtPr>
                        <w:rPr>
                          <w:rFonts w:ascii="宋体" w:hAnsi="宋体" w:hint="eastAsia"/>
                        </w:rPr>
                        <w:alias w:val="一年到期的长期负债利率"/>
                        <w:tag w:val="_GBC_e30dd76793994a9f8f766cb5910fb5ad"/>
                        <w:id w:val="1048445"/>
                        <w:lock w:val="sdtLocked"/>
                        <w:placeholder>
                          <w:docPart w:val="GBC11111111111111111111111111111"/>
                        </w:placeholder>
                      </w:sdtPr>
                      <w:sdtContent>
                        <w:r w:rsidR="00EB0FBA">
                          <w:rPr>
                            <w:rFonts w:hint="eastAsia"/>
                          </w:rPr>
                          <w:t>4.92</w:t>
                        </w:r>
                      </w:sdtContent>
                    </w:sdt>
                  </w:p>
                </w:tc>
                <w:sdt>
                  <w:sdtPr>
                    <w:rPr>
                      <w:rFonts w:ascii="宋体" w:hAnsi="宋体"/>
                      <w:color w:val="000000" w:themeColor="text1"/>
                    </w:rPr>
                    <w:alias w:val="一年到期的长期负债外币金额"/>
                    <w:tag w:val="_GBC_a362b350d3bd466bbfda84a73ba35ded"/>
                    <w:id w:val="1048446"/>
                    <w:lock w:val="sdtLocked"/>
                    <w:placeholder>
                      <w:docPart w:val="GBC11111111111111111111111111111"/>
                    </w:placeholder>
                    <w:showingPlcHdr/>
                  </w:sdtPr>
                  <w:sdtContent>
                    <w:tc>
                      <w:tcPr>
                        <w:tcW w:w="900" w:type="dxa"/>
                        <w:shd w:val="clear" w:color="auto" w:fill="auto"/>
                      </w:tcPr>
                      <w:p w:rsidR="00EB0FBA" w:rsidRDefault="00EB0FBA">
                        <w:pPr>
                          <w:autoSpaceDE w:val="0"/>
                          <w:autoSpaceDN w:val="0"/>
                          <w:adjustRightInd w:val="0"/>
                          <w:snapToGrid w:val="0"/>
                          <w:spacing w:line="240" w:lineRule="atLeast"/>
                          <w:jc w:val="right"/>
                          <w:rPr>
                            <w:rFonts w:ascii="宋体" w:hAnsi="宋体"/>
                            <w:color w:val="000000" w:themeColor="text1"/>
                          </w:rPr>
                        </w:pPr>
                        <w:r>
                          <w:rPr>
                            <w:rFonts w:hint="eastAsia"/>
                            <w:color w:val="333399"/>
                          </w:rPr>
                          <w:t xml:space="preserve">　</w:t>
                        </w:r>
                      </w:p>
                    </w:tc>
                  </w:sdtContent>
                </w:sdt>
                <w:sdt>
                  <w:sdtPr>
                    <w:rPr>
                      <w:rFonts w:ascii="宋体" w:hAnsi="宋体"/>
                    </w:rPr>
                    <w:alias w:val="一年到期的长期负债金额(折合人民币金额)"/>
                    <w:tag w:val="_GBC_e08cc77aabfb4dec8c0d5090286f4214"/>
                    <w:id w:val="1048447"/>
                    <w:lock w:val="sdtLocked"/>
                    <w:placeholder>
                      <w:docPart w:val="GBC11111111111111111111111111111"/>
                    </w:placeholder>
                  </w:sdtPr>
                  <w:sdtContent>
                    <w:tc>
                      <w:tcPr>
                        <w:tcW w:w="900" w:type="dxa"/>
                        <w:shd w:val="clear" w:color="auto" w:fill="auto"/>
                      </w:tcPr>
                      <w:p w:rsidR="00EB0FBA" w:rsidRDefault="00EB0FBA">
                        <w:pPr>
                          <w:autoSpaceDE w:val="0"/>
                          <w:autoSpaceDN w:val="0"/>
                          <w:adjustRightInd w:val="0"/>
                          <w:snapToGrid w:val="0"/>
                          <w:spacing w:line="240" w:lineRule="atLeast"/>
                          <w:jc w:val="right"/>
                          <w:rPr>
                            <w:rFonts w:ascii="宋体" w:hAnsi="宋体"/>
                          </w:rPr>
                        </w:pPr>
                        <w:r>
                          <w:rPr>
                            <w:rFonts w:hint="eastAsia"/>
                          </w:rPr>
                          <w:t>20,000</w:t>
                        </w:r>
                      </w:p>
                    </w:tc>
                  </w:sdtContent>
                </w:sdt>
                <w:sdt>
                  <w:sdtPr>
                    <w:rPr>
                      <w:rFonts w:ascii="宋体" w:hAnsi="宋体"/>
                      <w:color w:val="000000" w:themeColor="text1"/>
                    </w:rPr>
                    <w:alias w:val="一年到期的长期负债外币金额"/>
                    <w:tag w:val="_GBC_de3d55dc67644ee790842b0863f5cf5d"/>
                    <w:id w:val="1048448"/>
                    <w:lock w:val="sdtLocked"/>
                    <w:placeholder>
                      <w:docPart w:val="GBC11111111111111111111111111111"/>
                    </w:placeholder>
                    <w:showingPlcHdr/>
                  </w:sdtPr>
                  <w:sdtContent>
                    <w:tc>
                      <w:tcPr>
                        <w:tcW w:w="900" w:type="dxa"/>
                        <w:shd w:val="clear" w:color="auto" w:fill="auto"/>
                      </w:tcPr>
                      <w:p w:rsidR="00EB0FBA" w:rsidRDefault="00EB0FBA">
                        <w:pPr>
                          <w:jc w:val="right"/>
                          <w:rPr>
                            <w:rFonts w:ascii="宋体" w:hAnsi="宋体"/>
                            <w:color w:val="000000" w:themeColor="text1"/>
                          </w:rPr>
                        </w:pPr>
                        <w:r>
                          <w:rPr>
                            <w:rFonts w:hint="eastAsia"/>
                            <w:color w:val="333399"/>
                          </w:rPr>
                          <w:t xml:space="preserve">　</w:t>
                        </w:r>
                      </w:p>
                    </w:tc>
                  </w:sdtContent>
                </w:sdt>
                <w:sdt>
                  <w:sdtPr>
                    <w:rPr>
                      <w:rFonts w:ascii="宋体" w:hAnsi="宋体"/>
                    </w:rPr>
                    <w:alias w:val="一年到期的长期负债金额(折合人民币金额)"/>
                    <w:tag w:val="_GBC_da52e8d559e04dc090fd3256c5d0101a"/>
                    <w:id w:val="1048449"/>
                    <w:lock w:val="sdtLocked"/>
                    <w:placeholder>
                      <w:docPart w:val="GBC11111111111111111111111111111"/>
                    </w:placeholder>
                  </w:sdtPr>
                  <w:sdtContent>
                    <w:tc>
                      <w:tcPr>
                        <w:tcW w:w="1329" w:type="dxa"/>
                        <w:shd w:val="clear" w:color="auto" w:fill="auto"/>
                      </w:tcPr>
                      <w:p w:rsidR="00EB0FBA" w:rsidRDefault="00EB0FBA">
                        <w:pPr>
                          <w:jc w:val="right"/>
                          <w:rPr>
                            <w:rFonts w:ascii="宋体" w:hAnsi="宋体"/>
                          </w:rPr>
                        </w:pPr>
                        <w:r>
                          <w:rPr>
                            <w:rFonts w:hint="eastAsia"/>
                          </w:rPr>
                          <w:t>20,000</w:t>
                        </w:r>
                      </w:p>
                    </w:tc>
                  </w:sdtContent>
                </w:sdt>
              </w:tr>
            </w:sdtContent>
          </w:sdt>
          <w:tr w:rsidR="00EB0FBA" w:rsidTr="00D56CA6">
            <w:trPr>
              <w:cantSplit/>
            </w:trPr>
            <w:tc>
              <w:tcPr>
                <w:tcW w:w="1110" w:type="dxa"/>
                <w:shd w:val="clear" w:color="auto" w:fill="auto"/>
              </w:tcPr>
              <w:p w:rsidR="00EB0FBA" w:rsidRDefault="00EB0FBA">
                <w:pPr>
                  <w:autoSpaceDE w:val="0"/>
                  <w:autoSpaceDN w:val="0"/>
                  <w:adjustRightInd w:val="0"/>
                  <w:snapToGrid w:val="0"/>
                  <w:spacing w:line="240" w:lineRule="atLeast"/>
                  <w:jc w:val="center"/>
                  <w:rPr>
                    <w:rFonts w:ascii="宋体" w:hAnsi="宋体"/>
                    <w:color w:val="000000" w:themeColor="text1"/>
                  </w:rPr>
                </w:pPr>
                <w:r>
                  <w:rPr>
                    <w:rFonts w:ascii="宋体" w:hAnsi="宋体" w:hint="eastAsia"/>
                    <w:color w:val="000000" w:themeColor="text1"/>
                  </w:rPr>
                  <w:t>合计</w:t>
                </w:r>
              </w:p>
            </w:tc>
            <w:tc>
              <w:tcPr>
                <w:tcW w:w="900" w:type="dxa"/>
                <w:shd w:val="clear" w:color="auto" w:fill="auto"/>
              </w:tcPr>
              <w:p w:rsidR="00EB0FBA" w:rsidRDefault="00EB0FBA">
                <w:pPr>
                  <w:autoSpaceDE w:val="0"/>
                  <w:autoSpaceDN w:val="0"/>
                  <w:adjustRightInd w:val="0"/>
                  <w:snapToGrid w:val="0"/>
                  <w:spacing w:line="240" w:lineRule="atLeast"/>
                  <w:jc w:val="center"/>
                  <w:rPr>
                    <w:rFonts w:ascii="宋体" w:hAnsi="宋体"/>
                    <w:color w:val="000000" w:themeColor="text1"/>
                  </w:rPr>
                </w:pPr>
                <w:r>
                  <w:rPr>
                    <w:rFonts w:ascii="宋体" w:hAnsi="宋体"/>
                    <w:color w:val="000000" w:themeColor="text1"/>
                  </w:rPr>
                  <w:t>/</w:t>
                </w:r>
              </w:p>
            </w:tc>
            <w:tc>
              <w:tcPr>
                <w:tcW w:w="900" w:type="dxa"/>
                <w:shd w:val="clear" w:color="auto" w:fill="auto"/>
              </w:tcPr>
              <w:p w:rsidR="00EB0FBA" w:rsidRDefault="00EB0FBA">
                <w:pPr>
                  <w:autoSpaceDE w:val="0"/>
                  <w:autoSpaceDN w:val="0"/>
                  <w:adjustRightInd w:val="0"/>
                  <w:snapToGrid w:val="0"/>
                  <w:spacing w:line="240" w:lineRule="atLeast"/>
                  <w:jc w:val="center"/>
                  <w:rPr>
                    <w:rFonts w:ascii="宋体" w:hAnsi="宋体"/>
                    <w:color w:val="000000" w:themeColor="text1"/>
                  </w:rPr>
                </w:pPr>
                <w:r>
                  <w:rPr>
                    <w:rFonts w:ascii="宋体" w:hAnsi="宋体"/>
                    <w:color w:val="000000" w:themeColor="text1"/>
                  </w:rPr>
                  <w:t>/</w:t>
                </w:r>
              </w:p>
            </w:tc>
            <w:tc>
              <w:tcPr>
                <w:tcW w:w="900" w:type="dxa"/>
                <w:shd w:val="clear" w:color="auto" w:fill="auto"/>
              </w:tcPr>
              <w:p w:rsidR="00EB0FBA" w:rsidRDefault="00EB0FBA">
                <w:pPr>
                  <w:autoSpaceDE w:val="0"/>
                  <w:autoSpaceDN w:val="0"/>
                  <w:adjustRightInd w:val="0"/>
                  <w:snapToGrid w:val="0"/>
                  <w:spacing w:line="240" w:lineRule="atLeast"/>
                  <w:jc w:val="center"/>
                  <w:rPr>
                    <w:rFonts w:ascii="宋体" w:hAnsi="宋体"/>
                    <w:color w:val="000000" w:themeColor="text1"/>
                  </w:rPr>
                </w:pPr>
                <w:r>
                  <w:rPr>
                    <w:rFonts w:ascii="宋体" w:hAnsi="宋体"/>
                    <w:color w:val="000000" w:themeColor="text1"/>
                  </w:rPr>
                  <w:t>/</w:t>
                </w:r>
              </w:p>
            </w:tc>
            <w:tc>
              <w:tcPr>
                <w:tcW w:w="980" w:type="dxa"/>
                <w:shd w:val="clear" w:color="auto" w:fill="auto"/>
              </w:tcPr>
              <w:p w:rsidR="00EB0FBA" w:rsidRDefault="00EB0FBA">
                <w:pPr>
                  <w:autoSpaceDE w:val="0"/>
                  <w:autoSpaceDN w:val="0"/>
                  <w:adjustRightInd w:val="0"/>
                  <w:snapToGrid w:val="0"/>
                  <w:spacing w:line="240" w:lineRule="atLeast"/>
                  <w:jc w:val="center"/>
                  <w:rPr>
                    <w:rFonts w:ascii="宋体" w:hAnsi="宋体"/>
                    <w:color w:val="000000" w:themeColor="text1"/>
                  </w:rPr>
                </w:pPr>
                <w:r>
                  <w:rPr>
                    <w:rFonts w:ascii="宋体" w:hAnsi="宋体"/>
                    <w:color w:val="000000" w:themeColor="text1"/>
                  </w:rPr>
                  <w:t>/</w:t>
                </w:r>
              </w:p>
            </w:tc>
            <w:tc>
              <w:tcPr>
                <w:tcW w:w="900" w:type="dxa"/>
                <w:shd w:val="clear" w:color="auto" w:fill="auto"/>
              </w:tcPr>
              <w:p w:rsidR="00EB0FBA" w:rsidRDefault="00EB0FBA">
                <w:pPr>
                  <w:autoSpaceDE w:val="0"/>
                  <w:autoSpaceDN w:val="0"/>
                  <w:adjustRightInd w:val="0"/>
                  <w:snapToGrid w:val="0"/>
                  <w:spacing w:line="240" w:lineRule="atLeast"/>
                  <w:jc w:val="center"/>
                  <w:rPr>
                    <w:rFonts w:ascii="宋体" w:hAnsi="宋体"/>
                    <w:color w:val="000000" w:themeColor="text1"/>
                  </w:rPr>
                </w:pPr>
                <w:r>
                  <w:rPr>
                    <w:rFonts w:ascii="宋体" w:hAnsi="宋体"/>
                    <w:color w:val="000000" w:themeColor="text1"/>
                  </w:rPr>
                  <w:t>/</w:t>
                </w:r>
              </w:p>
            </w:tc>
            <w:sdt>
              <w:sdtPr>
                <w:rPr>
                  <w:rFonts w:ascii="宋体" w:hAnsi="宋体"/>
                </w:rPr>
                <w:alias w:val="一年内到期的长期借款前五名合计"/>
                <w:tag w:val="_GBC_027bcafe832c4feba5fca2d2aba9295c"/>
                <w:id w:val="1048461"/>
                <w:lock w:val="sdtLocked"/>
                <w:placeholder>
                  <w:docPart w:val="GBC11111111111111111111111111111"/>
                </w:placeholder>
              </w:sdtPr>
              <w:sdtContent>
                <w:tc>
                  <w:tcPr>
                    <w:tcW w:w="900" w:type="dxa"/>
                    <w:shd w:val="clear" w:color="auto" w:fill="auto"/>
                  </w:tcPr>
                  <w:p w:rsidR="00EB0FBA" w:rsidRDefault="00EB0FBA">
                    <w:pPr>
                      <w:autoSpaceDE w:val="0"/>
                      <w:autoSpaceDN w:val="0"/>
                      <w:adjustRightInd w:val="0"/>
                      <w:snapToGrid w:val="0"/>
                      <w:spacing w:line="240" w:lineRule="atLeast"/>
                      <w:jc w:val="right"/>
                      <w:rPr>
                        <w:rFonts w:ascii="宋体" w:hAnsi="宋体"/>
                      </w:rPr>
                    </w:pPr>
                    <w:r>
                      <w:rPr>
                        <w:rFonts w:hint="eastAsia"/>
                      </w:rPr>
                      <w:t>20,000</w:t>
                    </w:r>
                  </w:p>
                </w:tc>
              </w:sdtContent>
            </w:sdt>
            <w:tc>
              <w:tcPr>
                <w:tcW w:w="900" w:type="dxa"/>
                <w:shd w:val="clear" w:color="auto" w:fill="auto"/>
              </w:tcPr>
              <w:p w:rsidR="00EB0FBA" w:rsidRDefault="00EB0FBA">
                <w:pPr>
                  <w:autoSpaceDE w:val="0"/>
                  <w:autoSpaceDN w:val="0"/>
                  <w:adjustRightInd w:val="0"/>
                  <w:snapToGrid w:val="0"/>
                  <w:spacing w:line="240" w:lineRule="atLeast"/>
                  <w:jc w:val="center"/>
                  <w:rPr>
                    <w:rFonts w:ascii="宋体" w:hAnsi="宋体"/>
                    <w:color w:val="000000" w:themeColor="text1"/>
                  </w:rPr>
                </w:pPr>
                <w:r>
                  <w:rPr>
                    <w:rFonts w:ascii="宋体" w:hAnsi="宋体"/>
                    <w:color w:val="000000" w:themeColor="text1"/>
                  </w:rPr>
                  <w:t>/</w:t>
                </w:r>
              </w:p>
            </w:tc>
            <w:sdt>
              <w:sdtPr>
                <w:rPr>
                  <w:rFonts w:ascii="宋体" w:hAnsi="宋体"/>
                </w:rPr>
                <w:alias w:val="一年内到期的长期借款前五名合计"/>
                <w:tag w:val="_GBC_e5466fb18be146779822f4ff8d68e191"/>
                <w:id w:val="1048462"/>
                <w:lock w:val="sdtLocked"/>
                <w:placeholder>
                  <w:docPart w:val="GBC11111111111111111111111111111"/>
                </w:placeholder>
              </w:sdtPr>
              <w:sdtContent>
                <w:tc>
                  <w:tcPr>
                    <w:tcW w:w="1329" w:type="dxa"/>
                    <w:shd w:val="clear" w:color="auto" w:fill="auto"/>
                  </w:tcPr>
                  <w:p w:rsidR="00EB0FBA" w:rsidRDefault="00EB0FBA">
                    <w:pPr>
                      <w:autoSpaceDE w:val="0"/>
                      <w:autoSpaceDN w:val="0"/>
                      <w:adjustRightInd w:val="0"/>
                      <w:snapToGrid w:val="0"/>
                      <w:spacing w:line="240" w:lineRule="atLeast"/>
                      <w:jc w:val="right"/>
                      <w:rPr>
                        <w:rFonts w:ascii="宋体" w:hAnsi="宋体"/>
                      </w:rPr>
                    </w:pPr>
                    <w:r>
                      <w:rPr>
                        <w:rFonts w:hint="eastAsia"/>
                      </w:rPr>
                      <w:t>20,000</w:t>
                    </w:r>
                  </w:p>
                </w:tc>
              </w:sdtContent>
            </w:sdt>
          </w:tr>
        </w:tbl>
      </w:sdtContent>
    </w:sdt>
    <w:p w:rsidR="00EB0FBA" w:rsidRDefault="00EB0FBA"/>
    <w:sdt>
      <w:sdtPr>
        <w:rPr>
          <w:rFonts w:hAnsi="宋体" w:hint="eastAsia"/>
          <w:b w:val="0"/>
          <w:bCs w:val="0"/>
          <w:szCs w:val="22"/>
        </w:rPr>
        <w:tag w:val="_GBC_962a5ade9ea44176a5aec77d8b3d8426"/>
        <w:id w:val="1048476"/>
        <w:lock w:val="sdtLocked"/>
        <w:placeholder>
          <w:docPart w:val="GBC22222222222222222222222222222"/>
        </w:placeholder>
      </w:sdtPr>
      <w:sdtEndPr>
        <w:rPr>
          <w:rFonts w:ascii="宋体" w:hint="default"/>
          <w:color w:val="000000" w:themeColor="text1"/>
        </w:rPr>
      </w:sdtEndPr>
      <w:sdtContent>
        <w:p w:rsidR="00EB0FBA" w:rsidRDefault="00EB0FBA">
          <w:pPr>
            <w:pStyle w:val="3"/>
            <w:numPr>
              <w:ilvl w:val="0"/>
              <w:numId w:val="27"/>
            </w:numPr>
            <w:rPr>
              <w:rFonts w:ascii="宋体" w:hAnsi="宋体"/>
            </w:rPr>
          </w:pPr>
          <w:r>
            <w:rPr>
              <w:rFonts w:ascii="宋体" w:hAnsi="宋体" w:hint="eastAsia"/>
            </w:rPr>
            <w:t>其他流动负债</w:t>
          </w:r>
        </w:p>
        <w:p w:rsidR="00EB0FBA" w:rsidRDefault="00EB0FBA">
          <w:pPr>
            <w:ind w:right="210"/>
            <w:jc w:val="right"/>
          </w:pPr>
          <w:r>
            <w:rPr>
              <w:rFonts w:hint="eastAsia"/>
            </w:rPr>
            <w:t>单位：</w:t>
          </w:r>
          <w:sdt>
            <w:sdtPr>
              <w:rPr>
                <w:rFonts w:hint="eastAsia"/>
              </w:rPr>
              <w:alias w:val="单位：财务附注：其他流动负债"/>
              <w:tag w:val="_GBC_3d43d0ac06944f4bb17cdf2a9b85da28"/>
              <w:id w:val="104846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w:t>
          </w:r>
          <w:r>
            <w:rPr>
              <w:rFonts w:hint="eastAsia"/>
            </w:rPr>
            <w:t>币种：</w:t>
          </w:r>
          <w:sdt>
            <w:sdtPr>
              <w:rPr>
                <w:rFonts w:hint="eastAsia"/>
              </w:rPr>
              <w:alias w:val="币种：财务附注：其他流动负债"/>
              <w:tag w:val="_GBC_c351a9b9909641aeb185fe9742be7d18"/>
              <w:id w:val="104846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808"/>
            <w:gridCol w:w="2805"/>
            <w:gridCol w:w="2909"/>
          </w:tblGrid>
          <w:tr w:rsidR="00EB0FBA">
            <w:trPr>
              <w:jc w:val="center"/>
            </w:trPr>
            <w:tc>
              <w:tcPr>
                <w:tcW w:w="2808" w:type="dxa"/>
                <w:tcBorders>
                  <w:top w:val="single" w:sz="4" w:space="0" w:color="auto"/>
                  <w:left w:val="single" w:sz="4" w:space="0" w:color="auto"/>
                  <w:bottom w:val="single" w:sz="4" w:space="0" w:color="auto"/>
                  <w:right w:val="single" w:sz="4" w:space="0" w:color="auto"/>
                </w:tcBorders>
                <w:vAlign w:val="bottom"/>
              </w:tcPr>
              <w:p w:rsidR="00EB0FBA" w:rsidRDefault="00EB0FBA">
                <w:pPr>
                  <w:tabs>
                    <w:tab w:val="right" w:pos="3690"/>
                    <w:tab w:val="right" w:pos="5130"/>
                    <w:tab w:val="right" w:pos="6030"/>
                    <w:tab w:val="right" w:pos="7650"/>
                    <w:tab w:val="right" w:pos="9270"/>
                  </w:tabs>
                  <w:snapToGrid w:val="0"/>
                  <w:spacing w:line="360" w:lineRule="auto"/>
                  <w:ind w:leftChars="-52" w:left="-109"/>
                  <w:jc w:val="center"/>
                </w:pPr>
                <w:r>
                  <w:rPr>
                    <w:rFonts w:hint="eastAsia"/>
                  </w:rPr>
                  <w:t>项目</w:t>
                </w:r>
              </w:p>
            </w:tc>
            <w:tc>
              <w:tcPr>
                <w:tcW w:w="2805" w:type="dxa"/>
                <w:tcBorders>
                  <w:top w:val="single" w:sz="4" w:space="0" w:color="auto"/>
                  <w:left w:val="single" w:sz="4" w:space="0" w:color="auto"/>
                  <w:bottom w:val="single" w:sz="4" w:space="0" w:color="auto"/>
                  <w:right w:val="single" w:sz="4" w:space="0" w:color="auto"/>
                </w:tcBorders>
              </w:tcPr>
              <w:p w:rsidR="00EB0FBA" w:rsidRDefault="00EB0FBA">
                <w:pPr>
                  <w:adjustRightInd w:val="0"/>
                  <w:snapToGrid w:val="0"/>
                  <w:spacing w:line="360" w:lineRule="auto"/>
                  <w:jc w:val="center"/>
                </w:pPr>
                <w:r>
                  <w:rPr>
                    <w:rFonts w:hint="eastAsia"/>
                  </w:rPr>
                  <w:t>期末账面余额</w:t>
                </w:r>
              </w:p>
            </w:tc>
            <w:tc>
              <w:tcPr>
                <w:tcW w:w="2909" w:type="dxa"/>
                <w:tcBorders>
                  <w:top w:val="single" w:sz="4" w:space="0" w:color="auto"/>
                  <w:left w:val="single" w:sz="4" w:space="0" w:color="auto"/>
                  <w:bottom w:val="single" w:sz="4" w:space="0" w:color="auto"/>
                  <w:right w:val="single" w:sz="4" w:space="0" w:color="auto"/>
                </w:tcBorders>
              </w:tcPr>
              <w:p w:rsidR="00EB0FBA" w:rsidRDefault="00EB0FBA">
                <w:pPr>
                  <w:adjustRightInd w:val="0"/>
                  <w:snapToGrid w:val="0"/>
                  <w:spacing w:line="360" w:lineRule="auto"/>
                  <w:jc w:val="center"/>
                </w:pPr>
                <w:r>
                  <w:rPr>
                    <w:rFonts w:hint="eastAsia"/>
                  </w:rPr>
                  <w:t>期初账面余额</w:t>
                </w:r>
              </w:p>
            </w:tc>
          </w:tr>
          <w:sdt>
            <w:sdtPr>
              <w:rPr>
                <w:rFonts w:ascii="宋体" w:hAnsi="宋体" w:hint="eastAsia"/>
                <w:color w:val="000000" w:themeColor="text1"/>
              </w:rPr>
              <w:alias w:val="其他流动负债明细"/>
              <w:tag w:val="_GBC_7ff2f5f594b940428bd276ba4b4b7a6d"/>
              <w:id w:val="1048469"/>
              <w:lock w:val="sdtLocked"/>
              <w:placeholder>
                <w:docPart w:val="GBC11111111111111111111111111111"/>
              </w:placeholder>
            </w:sdtPr>
            <w:sdtContent>
              <w:tr w:rsidR="00EB0FBA">
                <w:trPr>
                  <w:jc w:val="center"/>
                </w:trPr>
                <w:sdt>
                  <w:sdtPr>
                    <w:rPr>
                      <w:rFonts w:ascii="宋体" w:hAnsi="宋体" w:hint="eastAsia"/>
                      <w:color w:val="000000" w:themeColor="text1"/>
                    </w:rPr>
                    <w:alias w:val="其他流动负债明细-项目"/>
                    <w:tag w:val="_GBC_258d736af5094f9b9f60de441dbf094e"/>
                    <w:id w:val="1048466"/>
                    <w:lock w:val="sdtLocked"/>
                    <w:placeholder>
                      <w:docPart w:val="GBC11111111111111111111111111111"/>
                    </w:placeholder>
                  </w:sdtPr>
                  <w:sdtEndPr>
                    <w:rPr>
                      <w:color w:val="auto"/>
                    </w:rPr>
                  </w:sdtEndPr>
                  <w:sdtContent>
                    <w:tc>
                      <w:tcPr>
                        <w:tcW w:w="2808" w:type="dxa"/>
                        <w:tcBorders>
                          <w:top w:val="single" w:sz="4" w:space="0" w:color="auto"/>
                          <w:left w:val="single" w:sz="4" w:space="0" w:color="auto"/>
                          <w:bottom w:val="single" w:sz="4" w:space="0" w:color="auto"/>
                          <w:right w:val="single" w:sz="4" w:space="0" w:color="auto"/>
                        </w:tcBorders>
                      </w:tcPr>
                      <w:p w:rsidR="00EB0FBA" w:rsidRDefault="00EB0FBA">
                        <w:pPr>
                          <w:jc w:val="left"/>
                          <w:rPr>
                            <w:rFonts w:ascii="宋体" w:hAnsi="宋体"/>
                          </w:rPr>
                        </w:pPr>
                        <w:r>
                          <w:rPr>
                            <w:rFonts w:hint="eastAsia"/>
                          </w:rPr>
                          <w:t>已结算未完工</w:t>
                        </w:r>
                      </w:p>
                    </w:tc>
                  </w:sdtContent>
                </w:sdt>
                <w:sdt>
                  <w:sdtPr>
                    <w:rPr>
                      <w:rFonts w:ascii="宋体" w:hAnsi="宋体"/>
                    </w:rPr>
                    <w:alias w:val="其他流动负债明细-账面余额"/>
                    <w:tag w:val="_GBC_c0c9d3181bee4d52a02c0e6b6da6c33c"/>
                    <w:id w:val="1048467"/>
                    <w:lock w:val="sdtLocked"/>
                    <w:placeholder>
                      <w:docPart w:val="GBC11111111111111111111111111111"/>
                    </w:placeholder>
                  </w:sdtPr>
                  <w:sdtContent>
                    <w:tc>
                      <w:tcPr>
                        <w:tcW w:w="2805"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rPr>
                          <w:t>1,876,537,669.01</w:t>
                        </w:r>
                      </w:p>
                    </w:tc>
                  </w:sdtContent>
                </w:sdt>
                <w:sdt>
                  <w:sdtPr>
                    <w:rPr>
                      <w:rFonts w:ascii="宋体" w:hAnsi="宋体"/>
                    </w:rPr>
                    <w:alias w:val="其他流动负债明细-账面余额"/>
                    <w:tag w:val="_GBC_acadf89e0abe4ee09591149d1deba02b"/>
                    <w:id w:val="1048468"/>
                    <w:lock w:val="sdtLocked"/>
                    <w:placeholder>
                      <w:docPart w:val="GBC11111111111111111111111111111"/>
                    </w:placeholder>
                  </w:sdtPr>
                  <w:sdtContent>
                    <w:tc>
                      <w:tcPr>
                        <w:tcW w:w="2909"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rPr>
                          <w:t>2,230,061,492.95</w:t>
                        </w:r>
                      </w:p>
                    </w:tc>
                  </w:sdtContent>
                </w:sdt>
              </w:tr>
            </w:sdtContent>
          </w:sdt>
          <w:tr w:rsidR="00EB0FBA">
            <w:trPr>
              <w:jc w:val="center"/>
            </w:trPr>
            <w:tc>
              <w:tcPr>
                <w:tcW w:w="2808" w:type="dxa"/>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rPr>
                </w:pPr>
                <w:r>
                  <w:rPr>
                    <w:rFonts w:ascii="宋体" w:hAnsi="宋体" w:hint="eastAsia"/>
                  </w:rPr>
                  <w:t>合计</w:t>
                </w:r>
              </w:p>
            </w:tc>
            <w:sdt>
              <w:sdtPr>
                <w:rPr>
                  <w:rFonts w:ascii="宋体" w:hAnsi="宋体"/>
                </w:rPr>
                <w:alias w:val="其他流动负债"/>
                <w:tag w:val="_GBC_f566cb0d60c245b08416b63c5c7f2ba4"/>
                <w:id w:val="1048474"/>
                <w:lock w:val="sdtLocked"/>
                <w:placeholder>
                  <w:docPart w:val="GBC11111111111111111111111111111"/>
                </w:placeholder>
              </w:sdtPr>
              <w:sdtContent>
                <w:tc>
                  <w:tcPr>
                    <w:tcW w:w="2805"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rPr>
                      <w:t>1,876,537,669.01</w:t>
                    </w:r>
                  </w:p>
                </w:tc>
              </w:sdtContent>
            </w:sdt>
            <w:sdt>
              <w:sdtPr>
                <w:rPr>
                  <w:rFonts w:ascii="宋体" w:hAnsi="宋体"/>
                </w:rPr>
                <w:alias w:val="其他流动负债"/>
                <w:tag w:val="_GBC_822299cd7fb34f1ebf7002cf70169c02"/>
                <w:id w:val="1048475"/>
                <w:lock w:val="sdtLocked"/>
                <w:placeholder>
                  <w:docPart w:val="GBC11111111111111111111111111111"/>
                </w:placeholder>
              </w:sdtPr>
              <w:sdtContent>
                <w:tc>
                  <w:tcPr>
                    <w:tcW w:w="2909"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rPr>
                      <w:t>2,230,061,492.95</w:t>
                    </w:r>
                  </w:p>
                </w:tc>
              </w:sdtContent>
            </w:sdt>
          </w:tr>
        </w:tbl>
        <w:p w:rsidR="00EB0FBA" w:rsidRDefault="006028CF"/>
      </w:sdtContent>
    </w:sdt>
    <w:p w:rsidR="00EB0FBA" w:rsidRDefault="00EB0FBA">
      <w:pPr>
        <w:pStyle w:val="3"/>
        <w:numPr>
          <w:ilvl w:val="0"/>
          <w:numId w:val="27"/>
        </w:numPr>
        <w:rPr>
          <w:rFonts w:ascii="宋体" w:hAnsi="宋体"/>
        </w:rPr>
      </w:pPr>
      <w:r>
        <w:rPr>
          <w:rFonts w:ascii="宋体" w:hAnsi="宋体" w:hint="eastAsia"/>
        </w:rPr>
        <w:t>长期借款</w:t>
      </w:r>
    </w:p>
    <w:sdt>
      <w:sdtPr>
        <w:rPr>
          <w:rFonts w:ascii="Calibri" w:hAnsi="Calibri" w:hint="eastAsia"/>
          <w:b w:val="0"/>
          <w:bCs w:val="0"/>
          <w:szCs w:val="22"/>
        </w:rPr>
        <w:tag w:val="_GBC_18eb44bf944a4fae84f21962eae2d792"/>
        <w:id w:val="1048497"/>
        <w:lock w:val="sdtLocked"/>
        <w:placeholder>
          <w:docPart w:val="GBC22222222222222222222222222222"/>
        </w:placeholder>
      </w:sdtPr>
      <w:sdtEndPr>
        <w:rPr>
          <w:rFonts w:ascii="宋体" w:hAnsi="宋体" w:hint="default"/>
          <w:color w:val="000000" w:themeColor="text1"/>
        </w:rPr>
      </w:sdtEndPr>
      <w:sdtContent>
        <w:p w:rsidR="00EB0FBA" w:rsidRDefault="00EB0FBA">
          <w:pPr>
            <w:pStyle w:val="4"/>
            <w:numPr>
              <w:ilvl w:val="0"/>
              <w:numId w:val="78"/>
            </w:numPr>
          </w:pPr>
          <w:r>
            <w:rPr>
              <w:rFonts w:hint="eastAsia"/>
            </w:rPr>
            <w:t>长期借款分类</w:t>
          </w:r>
        </w:p>
        <w:p w:rsidR="00EB0FBA" w:rsidRDefault="00EB0FBA">
          <w:pPr>
            <w:ind w:rightChars="-100" w:right="-210"/>
            <w:jc w:val="right"/>
          </w:pPr>
          <w:r>
            <w:rPr>
              <w:rFonts w:hint="eastAsia"/>
            </w:rPr>
            <w:t>单位：</w:t>
          </w:r>
          <w:sdt>
            <w:sdtPr>
              <w:rPr>
                <w:rFonts w:hint="eastAsia"/>
              </w:rPr>
              <w:alias w:val="单位：财务附注：长期借款分类"/>
              <w:tag w:val="_GBC_683dd67db9e241c48cb82964b44ae8b8"/>
              <w:id w:val="104847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w:t>
          </w:r>
          <w:r>
            <w:rPr>
              <w:rFonts w:hint="eastAsia"/>
            </w:rPr>
            <w:t>币种：</w:t>
          </w:r>
          <w:sdt>
            <w:sdtPr>
              <w:rPr>
                <w:rFonts w:hint="eastAsia"/>
              </w:rPr>
              <w:alias w:val="币种：财务附注：长期借款分类"/>
              <w:tag w:val="_GBC_8b57ec2b2f5a49d6bd46f37754cf8af4"/>
              <w:id w:val="104847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5074"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0" w:type="dxa"/>
              <w:right w:w="30" w:type="dxa"/>
            </w:tblCellMar>
            <w:tblLook w:val="0000"/>
          </w:tblPr>
          <w:tblGrid>
            <w:gridCol w:w="3008"/>
            <w:gridCol w:w="3009"/>
            <w:gridCol w:w="3007"/>
          </w:tblGrid>
          <w:tr w:rsidR="00EB0FBA" w:rsidTr="00C641F4">
            <w:trPr>
              <w:cantSplit/>
            </w:trPr>
            <w:tc>
              <w:tcPr>
                <w:tcW w:w="1667" w:type="pct"/>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snapToGrid w:val="0"/>
                  <w:spacing w:line="240" w:lineRule="atLeast"/>
                  <w:jc w:val="center"/>
                </w:pPr>
                <w:r>
                  <w:rPr>
                    <w:rFonts w:hint="eastAsia"/>
                  </w:rPr>
                  <w:t>项目</w:t>
                </w:r>
              </w:p>
            </w:tc>
            <w:tc>
              <w:tcPr>
                <w:tcW w:w="1667" w:type="pct"/>
                <w:tcBorders>
                  <w:top w:val="single" w:sz="6" w:space="0" w:color="auto"/>
                  <w:left w:val="single" w:sz="6" w:space="0" w:color="auto"/>
                  <w:bottom w:val="single" w:sz="6" w:space="0" w:color="auto"/>
                  <w:right w:val="single" w:sz="6" w:space="0" w:color="auto"/>
                </w:tcBorders>
              </w:tcPr>
              <w:p w:rsidR="00EB0FBA" w:rsidRDefault="00EB0FBA">
                <w:pPr>
                  <w:jc w:val="center"/>
                </w:pPr>
                <w:r>
                  <w:rPr>
                    <w:rFonts w:hint="eastAsia"/>
                  </w:rPr>
                  <w:t>期末数</w:t>
                </w:r>
              </w:p>
            </w:tc>
            <w:tc>
              <w:tcPr>
                <w:tcW w:w="1666" w:type="pct"/>
                <w:tcBorders>
                  <w:top w:val="single" w:sz="6" w:space="0" w:color="auto"/>
                  <w:left w:val="single" w:sz="6" w:space="0" w:color="auto"/>
                  <w:bottom w:val="single" w:sz="6" w:space="0" w:color="auto"/>
                  <w:right w:val="single" w:sz="6" w:space="0" w:color="auto"/>
                </w:tcBorders>
              </w:tcPr>
              <w:p w:rsidR="00EB0FBA" w:rsidRDefault="00EB0FBA">
                <w:pPr>
                  <w:jc w:val="center"/>
                </w:pPr>
                <w:r>
                  <w:rPr>
                    <w:rFonts w:hint="eastAsia"/>
                  </w:rPr>
                  <w:t>期初数</w:t>
                </w:r>
              </w:p>
            </w:tc>
          </w:tr>
          <w:tr w:rsidR="00EB0FBA" w:rsidTr="00C641F4">
            <w:trPr>
              <w:cantSplit/>
            </w:trPr>
            <w:tc>
              <w:tcPr>
                <w:tcW w:w="1667" w:type="pct"/>
                <w:tcBorders>
                  <w:top w:val="single" w:sz="6" w:space="0" w:color="auto"/>
                  <w:left w:val="single" w:sz="6" w:space="0" w:color="auto"/>
                  <w:bottom w:val="single" w:sz="6" w:space="0" w:color="auto"/>
                  <w:right w:val="single" w:sz="6" w:space="0" w:color="auto"/>
                </w:tcBorders>
                <w:shd w:val="clear" w:color="auto" w:fill="auto"/>
              </w:tcPr>
              <w:p w:rsidR="00EB0FBA" w:rsidRDefault="00EB0FBA">
                <w:pPr>
                  <w:autoSpaceDE w:val="0"/>
                  <w:autoSpaceDN w:val="0"/>
                  <w:adjustRightInd w:val="0"/>
                  <w:snapToGrid w:val="0"/>
                  <w:spacing w:line="240" w:lineRule="atLeast"/>
                  <w:jc w:val="center"/>
                  <w:rPr>
                    <w:rFonts w:ascii="宋体" w:hAnsi="宋体"/>
                  </w:rPr>
                </w:pPr>
                <w:r>
                  <w:rPr>
                    <w:rFonts w:ascii="宋体" w:hAnsi="宋体" w:hint="eastAsia"/>
                    <w:kern w:val="0"/>
                  </w:rPr>
                  <w:t>质押借款</w:t>
                </w:r>
              </w:p>
            </w:tc>
            <w:sdt>
              <w:sdtPr>
                <w:rPr>
                  <w:rFonts w:ascii="宋体" w:hAnsi="宋体"/>
                </w:rPr>
                <w:alias w:val="长期借款中的质押借款"/>
                <w:tag w:val="_GBC_71fc35c816c24597a20e6a160fe5a0ab"/>
                <w:id w:val="1048479"/>
                <w:lock w:val="sdtLocked"/>
                <w:placeholder>
                  <w:docPart w:val="GBC11111111111111111111111111111"/>
                </w:placeholder>
              </w:sdtPr>
              <w:sdtContent>
                <w:tc>
                  <w:tcPr>
                    <w:tcW w:w="1667" w:type="pct"/>
                    <w:tcBorders>
                      <w:top w:val="single" w:sz="6" w:space="0" w:color="auto"/>
                      <w:left w:val="single" w:sz="6" w:space="0" w:color="auto"/>
                      <w:bottom w:val="single" w:sz="6" w:space="0" w:color="auto"/>
                      <w:right w:val="single" w:sz="6" w:space="0" w:color="auto"/>
                    </w:tcBorders>
                    <w:shd w:val="clear" w:color="auto" w:fill="auto"/>
                  </w:tcPr>
                  <w:p w:rsidR="00EB0FBA" w:rsidRDefault="00EB0FBA">
                    <w:pPr>
                      <w:autoSpaceDE w:val="0"/>
                      <w:autoSpaceDN w:val="0"/>
                      <w:adjustRightInd w:val="0"/>
                      <w:snapToGrid w:val="0"/>
                      <w:spacing w:line="240" w:lineRule="atLeast"/>
                      <w:ind w:right="180"/>
                      <w:jc w:val="right"/>
                      <w:rPr>
                        <w:rFonts w:ascii="宋体" w:hAnsi="宋体"/>
                      </w:rPr>
                    </w:pPr>
                    <w:r>
                      <w:rPr>
                        <w:rFonts w:hint="eastAsia"/>
                      </w:rPr>
                      <w:t>134,227,200.00</w:t>
                    </w:r>
                  </w:p>
                </w:tc>
              </w:sdtContent>
            </w:sdt>
            <w:sdt>
              <w:sdtPr>
                <w:rPr>
                  <w:rFonts w:ascii="宋体" w:hAnsi="宋体"/>
                  <w:color w:val="000000" w:themeColor="text1"/>
                </w:rPr>
                <w:alias w:val="长期借款中的质押借款"/>
                <w:tag w:val="_GBC_2a7376ddf95b4ac682dd94e9f338a145"/>
                <w:id w:val="1048480"/>
                <w:lock w:val="sdtLocked"/>
                <w:placeholder>
                  <w:docPart w:val="GBC11111111111111111111111111111"/>
                </w:placeholder>
                <w:showingPlcHdr/>
              </w:sdtPr>
              <w:sdtContent>
                <w:tc>
                  <w:tcPr>
                    <w:tcW w:w="1666" w:type="pct"/>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right"/>
                      <w:rPr>
                        <w:rFonts w:ascii="宋体" w:hAnsi="宋体"/>
                        <w:color w:val="000000" w:themeColor="text1"/>
                      </w:rPr>
                    </w:pPr>
                    <w:r>
                      <w:rPr>
                        <w:rFonts w:hint="eastAsia"/>
                        <w:color w:val="333399"/>
                      </w:rPr>
                      <w:t xml:space="preserve">　</w:t>
                    </w:r>
                  </w:p>
                </w:tc>
              </w:sdtContent>
            </w:sdt>
          </w:tr>
          <w:tr w:rsidR="00EB0FBA" w:rsidTr="00C641F4">
            <w:trPr>
              <w:cantSplit/>
            </w:trPr>
            <w:tc>
              <w:tcPr>
                <w:tcW w:w="1667" w:type="pct"/>
                <w:tcBorders>
                  <w:top w:val="single" w:sz="6" w:space="0" w:color="auto"/>
                  <w:left w:val="single" w:sz="6" w:space="0" w:color="auto"/>
                  <w:bottom w:val="single" w:sz="6" w:space="0" w:color="auto"/>
                  <w:right w:val="single" w:sz="6" w:space="0" w:color="auto"/>
                </w:tcBorders>
                <w:shd w:val="clear" w:color="auto" w:fill="auto"/>
              </w:tcPr>
              <w:p w:rsidR="00EB0FBA" w:rsidRDefault="00EB0FBA">
                <w:pPr>
                  <w:autoSpaceDE w:val="0"/>
                  <w:autoSpaceDN w:val="0"/>
                  <w:adjustRightInd w:val="0"/>
                  <w:snapToGrid w:val="0"/>
                  <w:spacing w:line="240" w:lineRule="atLeast"/>
                  <w:jc w:val="center"/>
                  <w:rPr>
                    <w:rFonts w:ascii="宋体" w:hAnsi="宋体"/>
                  </w:rPr>
                </w:pPr>
                <w:r>
                  <w:rPr>
                    <w:rFonts w:ascii="宋体" w:hAnsi="宋体" w:hint="eastAsia"/>
                    <w:kern w:val="0"/>
                  </w:rPr>
                  <w:t>抵押借款</w:t>
                </w:r>
              </w:p>
            </w:tc>
            <w:sdt>
              <w:sdtPr>
                <w:rPr>
                  <w:rFonts w:ascii="宋体" w:hAnsi="宋体"/>
                </w:rPr>
                <w:alias w:val="长期借款中的抵押借款"/>
                <w:tag w:val="_GBC_56ba0075e6d24c02bd0d842c545563bd"/>
                <w:id w:val="1048481"/>
                <w:lock w:val="sdtLocked"/>
                <w:placeholder>
                  <w:docPart w:val="GBC11111111111111111111111111111"/>
                </w:placeholder>
              </w:sdtPr>
              <w:sdtContent>
                <w:tc>
                  <w:tcPr>
                    <w:tcW w:w="1667" w:type="pct"/>
                    <w:tcBorders>
                      <w:top w:val="single" w:sz="6" w:space="0" w:color="auto"/>
                      <w:left w:val="single" w:sz="6" w:space="0" w:color="auto"/>
                      <w:bottom w:val="single" w:sz="6" w:space="0" w:color="auto"/>
                      <w:right w:val="single" w:sz="6" w:space="0" w:color="auto"/>
                    </w:tcBorders>
                    <w:shd w:val="clear" w:color="auto" w:fill="auto"/>
                  </w:tcPr>
                  <w:p w:rsidR="00EB0FBA" w:rsidRDefault="00EB0FBA">
                    <w:pPr>
                      <w:autoSpaceDE w:val="0"/>
                      <w:autoSpaceDN w:val="0"/>
                      <w:adjustRightInd w:val="0"/>
                      <w:snapToGrid w:val="0"/>
                      <w:spacing w:line="240" w:lineRule="atLeast"/>
                      <w:ind w:right="180"/>
                      <w:jc w:val="right"/>
                      <w:rPr>
                        <w:rFonts w:ascii="宋体" w:hAnsi="宋体"/>
                      </w:rPr>
                    </w:pPr>
                    <w:r>
                      <w:rPr>
                        <w:rFonts w:hint="eastAsia"/>
                      </w:rPr>
                      <w:t>410,096.25</w:t>
                    </w:r>
                  </w:p>
                </w:tc>
              </w:sdtContent>
            </w:sdt>
            <w:sdt>
              <w:sdtPr>
                <w:rPr>
                  <w:rFonts w:ascii="宋体" w:hAnsi="宋体"/>
                </w:rPr>
                <w:alias w:val="长期借款中的抵押借款"/>
                <w:tag w:val="_GBC_ed8ba83570ea420d9323fb1dceefa1fd"/>
                <w:id w:val="1048482"/>
                <w:lock w:val="sdtLocked"/>
                <w:placeholder>
                  <w:docPart w:val="GBC11111111111111111111111111111"/>
                </w:placeholder>
              </w:sdtPr>
              <w:sdtContent>
                <w:tc>
                  <w:tcPr>
                    <w:tcW w:w="1666" w:type="pct"/>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right"/>
                      <w:rPr>
                        <w:rFonts w:ascii="宋体" w:hAnsi="宋体"/>
                      </w:rPr>
                    </w:pPr>
                    <w:r>
                      <w:rPr>
                        <w:rFonts w:hint="eastAsia"/>
                      </w:rPr>
                      <w:t>446,994.31</w:t>
                    </w:r>
                  </w:p>
                </w:tc>
              </w:sdtContent>
            </w:sdt>
          </w:tr>
          <w:tr w:rsidR="00EB0FBA" w:rsidTr="00C641F4">
            <w:trPr>
              <w:cantSplit/>
            </w:trPr>
            <w:tc>
              <w:tcPr>
                <w:tcW w:w="1667" w:type="pct"/>
                <w:tcBorders>
                  <w:top w:val="single" w:sz="6" w:space="0" w:color="auto"/>
                  <w:left w:val="single" w:sz="6" w:space="0" w:color="auto"/>
                  <w:bottom w:val="single" w:sz="6" w:space="0" w:color="auto"/>
                  <w:right w:val="single" w:sz="6" w:space="0" w:color="auto"/>
                </w:tcBorders>
                <w:shd w:val="clear" w:color="auto" w:fill="auto"/>
              </w:tcPr>
              <w:p w:rsidR="00EB0FBA" w:rsidRDefault="00EB0FBA">
                <w:pPr>
                  <w:autoSpaceDE w:val="0"/>
                  <w:autoSpaceDN w:val="0"/>
                  <w:adjustRightInd w:val="0"/>
                  <w:snapToGrid w:val="0"/>
                  <w:spacing w:line="240" w:lineRule="atLeast"/>
                  <w:jc w:val="center"/>
                  <w:rPr>
                    <w:rFonts w:ascii="宋体" w:hAnsi="宋体"/>
                  </w:rPr>
                </w:pPr>
                <w:r>
                  <w:rPr>
                    <w:rFonts w:ascii="宋体" w:hAnsi="宋体" w:hint="eastAsia"/>
                    <w:kern w:val="0"/>
                  </w:rPr>
                  <w:t>保证借款</w:t>
                </w:r>
              </w:p>
            </w:tc>
            <w:sdt>
              <w:sdtPr>
                <w:rPr>
                  <w:rFonts w:ascii="宋体" w:hAnsi="宋体"/>
                </w:rPr>
                <w:alias w:val="长期借款中的担保借款"/>
                <w:tag w:val="_GBC_bf18be5179d7460cb4d39d4f86d0cba5"/>
                <w:id w:val="1048483"/>
                <w:lock w:val="sdtLocked"/>
                <w:placeholder>
                  <w:docPart w:val="GBC11111111111111111111111111111"/>
                </w:placeholder>
              </w:sdtPr>
              <w:sdtContent>
                <w:tc>
                  <w:tcPr>
                    <w:tcW w:w="1667" w:type="pct"/>
                    <w:tcBorders>
                      <w:top w:val="single" w:sz="6" w:space="0" w:color="auto"/>
                      <w:left w:val="single" w:sz="6" w:space="0" w:color="auto"/>
                      <w:bottom w:val="single" w:sz="6" w:space="0" w:color="auto"/>
                      <w:right w:val="single" w:sz="6" w:space="0" w:color="auto"/>
                    </w:tcBorders>
                    <w:shd w:val="clear" w:color="auto" w:fill="auto"/>
                  </w:tcPr>
                  <w:p w:rsidR="00EB0FBA" w:rsidRDefault="00EB0FBA">
                    <w:pPr>
                      <w:autoSpaceDE w:val="0"/>
                      <w:autoSpaceDN w:val="0"/>
                      <w:adjustRightInd w:val="0"/>
                      <w:snapToGrid w:val="0"/>
                      <w:spacing w:line="240" w:lineRule="atLeast"/>
                      <w:ind w:right="180"/>
                      <w:jc w:val="right"/>
                      <w:rPr>
                        <w:rFonts w:ascii="宋体" w:hAnsi="宋体"/>
                      </w:rPr>
                    </w:pPr>
                    <w:r>
                      <w:rPr>
                        <w:rFonts w:hint="eastAsia"/>
                      </w:rPr>
                      <w:t>777,000,000.00</w:t>
                    </w:r>
                  </w:p>
                </w:tc>
              </w:sdtContent>
            </w:sdt>
            <w:sdt>
              <w:sdtPr>
                <w:rPr>
                  <w:rFonts w:ascii="宋体" w:hAnsi="宋体"/>
                </w:rPr>
                <w:alias w:val="长期借款中的担保借款"/>
                <w:tag w:val="_GBC_32cd9d652cb2486e898440e4520c54a1"/>
                <w:id w:val="1048484"/>
                <w:lock w:val="sdtLocked"/>
                <w:placeholder>
                  <w:docPart w:val="GBC11111111111111111111111111111"/>
                </w:placeholder>
              </w:sdtPr>
              <w:sdtContent>
                <w:tc>
                  <w:tcPr>
                    <w:tcW w:w="1666" w:type="pct"/>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right"/>
                      <w:rPr>
                        <w:rFonts w:ascii="宋体" w:hAnsi="宋体"/>
                      </w:rPr>
                    </w:pPr>
                    <w:r>
                      <w:rPr>
                        <w:rFonts w:hint="eastAsia"/>
                      </w:rPr>
                      <w:t>427,000,000.00</w:t>
                    </w:r>
                  </w:p>
                </w:tc>
              </w:sdtContent>
            </w:sdt>
          </w:tr>
          <w:tr w:rsidR="00EB0FBA" w:rsidTr="00C641F4">
            <w:trPr>
              <w:cantSplit/>
            </w:trPr>
            <w:tc>
              <w:tcPr>
                <w:tcW w:w="1667" w:type="pct"/>
                <w:tcBorders>
                  <w:top w:val="single" w:sz="6" w:space="0" w:color="auto"/>
                  <w:left w:val="single" w:sz="6" w:space="0" w:color="auto"/>
                  <w:bottom w:val="single" w:sz="6" w:space="0" w:color="auto"/>
                  <w:right w:val="single" w:sz="6" w:space="0" w:color="auto"/>
                </w:tcBorders>
                <w:shd w:val="clear" w:color="auto" w:fill="auto"/>
              </w:tcPr>
              <w:p w:rsidR="00EB0FBA" w:rsidRDefault="00EB0FBA">
                <w:pPr>
                  <w:autoSpaceDE w:val="0"/>
                  <w:autoSpaceDN w:val="0"/>
                  <w:adjustRightInd w:val="0"/>
                  <w:snapToGrid w:val="0"/>
                  <w:spacing w:line="240" w:lineRule="atLeast"/>
                  <w:jc w:val="center"/>
                  <w:rPr>
                    <w:rFonts w:ascii="宋体" w:hAnsi="宋体"/>
                  </w:rPr>
                </w:pPr>
                <w:r>
                  <w:rPr>
                    <w:rFonts w:ascii="宋体" w:hAnsi="宋体" w:hint="eastAsia"/>
                    <w:kern w:val="0"/>
                  </w:rPr>
                  <w:t>信用借款</w:t>
                </w:r>
              </w:p>
            </w:tc>
            <w:sdt>
              <w:sdtPr>
                <w:rPr>
                  <w:rFonts w:ascii="宋体" w:hAnsi="宋体"/>
                </w:rPr>
                <w:alias w:val="长期借款中的信用借款"/>
                <w:tag w:val="_GBC_cf52bf0d89d5467fa4d484f3c1c1065a"/>
                <w:id w:val="1048485"/>
                <w:lock w:val="sdtLocked"/>
                <w:placeholder>
                  <w:docPart w:val="GBC11111111111111111111111111111"/>
                </w:placeholder>
              </w:sdtPr>
              <w:sdtContent>
                <w:tc>
                  <w:tcPr>
                    <w:tcW w:w="1667" w:type="pct"/>
                    <w:tcBorders>
                      <w:top w:val="single" w:sz="6" w:space="0" w:color="auto"/>
                      <w:left w:val="single" w:sz="6" w:space="0" w:color="auto"/>
                      <w:bottom w:val="single" w:sz="6" w:space="0" w:color="auto"/>
                      <w:right w:val="single" w:sz="6" w:space="0" w:color="auto"/>
                    </w:tcBorders>
                    <w:shd w:val="clear" w:color="auto" w:fill="auto"/>
                  </w:tcPr>
                  <w:p w:rsidR="00EB0FBA" w:rsidRDefault="00EB0FBA">
                    <w:pPr>
                      <w:autoSpaceDE w:val="0"/>
                      <w:autoSpaceDN w:val="0"/>
                      <w:adjustRightInd w:val="0"/>
                      <w:snapToGrid w:val="0"/>
                      <w:spacing w:line="240" w:lineRule="atLeast"/>
                      <w:ind w:right="180"/>
                      <w:jc w:val="right"/>
                      <w:rPr>
                        <w:rFonts w:ascii="宋体" w:hAnsi="宋体"/>
                      </w:rPr>
                    </w:pPr>
                    <w:r>
                      <w:rPr>
                        <w:rFonts w:hint="eastAsia"/>
                      </w:rPr>
                      <w:t>152,000,000.00</w:t>
                    </w:r>
                  </w:p>
                </w:tc>
              </w:sdtContent>
            </w:sdt>
            <w:sdt>
              <w:sdtPr>
                <w:rPr>
                  <w:rFonts w:ascii="宋体" w:hAnsi="宋体"/>
                </w:rPr>
                <w:alias w:val="长期借款中的信用借款"/>
                <w:tag w:val="_GBC_54b4b814ae8545b2915a72e47f3634f3"/>
                <w:id w:val="1048486"/>
                <w:lock w:val="sdtLocked"/>
                <w:placeholder>
                  <w:docPart w:val="GBC11111111111111111111111111111"/>
                </w:placeholder>
              </w:sdtPr>
              <w:sdtContent>
                <w:tc>
                  <w:tcPr>
                    <w:tcW w:w="1666" w:type="pct"/>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right"/>
                      <w:rPr>
                        <w:rFonts w:ascii="宋体" w:hAnsi="宋体"/>
                      </w:rPr>
                    </w:pPr>
                    <w:r>
                      <w:rPr>
                        <w:rFonts w:hint="eastAsia"/>
                      </w:rPr>
                      <w:t>152,000,000.00</w:t>
                    </w:r>
                  </w:p>
                </w:tc>
              </w:sdtContent>
            </w:sdt>
          </w:tr>
          <w:tr w:rsidR="00EB0FBA" w:rsidTr="00C641F4">
            <w:trPr>
              <w:cantSplit/>
            </w:trPr>
            <w:tc>
              <w:tcPr>
                <w:tcW w:w="1667" w:type="pct"/>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snapToGrid w:val="0"/>
                  <w:spacing w:line="240" w:lineRule="atLeast"/>
                  <w:jc w:val="center"/>
                  <w:rPr>
                    <w:rFonts w:ascii="宋体" w:hAnsi="宋体"/>
                  </w:rPr>
                </w:pPr>
                <w:r>
                  <w:rPr>
                    <w:rFonts w:ascii="宋体" w:hAnsi="宋体" w:hint="eastAsia"/>
                  </w:rPr>
                  <w:t>合计</w:t>
                </w:r>
              </w:p>
            </w:tc>
            <w:sdt>
              <w:sdtPr>
                <w:rPr>
                  <w:rFonts w:ascii="宋体" w:hAnsi="宋体"/>
                </w:rPr>
                <w:alias w:val="长期借款"/>
                <w:tag w:val="_GBC_cee1740b9d284991b97a9fc43d71772a"/>
                <w:id w:val="1048495"/>
                <w:lock w:val="sdtLocked"/>
                <w:placeholder>
                  <w:docPart w:val="GBC11111111111111111111111111111"/>
                </w:placeholder>
              </w:sdtPr>
              <w:sdtContent>
                <w:tc>
                  <w:tcPr>
                    <w:tcW w:w="1667" w:type="pct"/>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snapToGrid w:val="0"/>
                      <w:spacing w:line="240" w:lineRule="atLeast"/>
                      <w:ind w:right="180"/>
                      <w:jc w:val="right"/>
                      <w:rPr>
                        <w:rFonts w:ascii="宋体" w:hAnsi="宋体"/>
                      </w:rPr>
                    </w:pPr>
                    <w:r>
                      <w:rPr>
                        <w:rFonts w:hint="eastAsia"/>
                      </w:rPr>
                      <w:t>1,063,637,296.25</w:t>
                    </w:r>
                  </w:p>
                </w:tc>
              </w:sdtContent>
            </w:sdt>
            <w:sdt>
              <w:sdtPr>
                <w:rPr>
                  <w:rFonts w:ascii="宋体" w:hAnsi="宋体"/>
                </w:rPr>
                <w:alias w:val="长期借款"/>
                <w:tag w:val="_GBC_5d988dba025140a7bdd183044157d1fc"/>
                <w:id w:val="1048496"/>
                <w:lock w:val="sdtLocked"/>
                <w:placeholder>
                  <w:docPart w:val="GBC11111111111111111111111111111"/>
                </w:placeholder>
              </w:sdtPr>
              <w:sdtContent>
                <w:tc>
                  <w:tcPr>
                    <w:tcW w:w="1666" w:type="pct"/>
                    <w:tcBorders>
                      <w:top w:val="single" w:sz="6" w:space="0" w:color="auto"/>
                      <w:left w:val="single" w:sz="6" w:space="0" w:color="auto"/>
                      <w:bottom w:val="single" w:sz="6" w:space="0" w:color="auto"/>
                      <w:right w:val="single" w:sz="6" w:space="0" w:color="auto"/>
                    </w:tcBorders>
                  </w:tcPr>
                  <w:p w:rsidR="00EB0FBA" w:rsidRDefault="00EB0FBA">
                    <w:pPr>
                      <w:jc w:val="right"/>
                      <w:rPr>
                        <w:rFonts w:ascii="宋体" w:hAnsi="宋体"/>
                      </w:rPr>
                    </w:pPr>
                    <w:r>
                      <w:rPr>
                        <w:rFonts w:hint="eastAsia"/>
                      </w:rPr>
                      <w:t>579,446,994.31</w:t>
                    </w:r>
                  </w:p>
                </w:tc>
              </w:sdtContent>
            </w:sdt>
          </w:tr>
        </w:tbl>
      </w:sdtContent>
    </w:sdt>
    <w:sdt>
      <w:sdtPr>
        <w:rPr>
          <w:rFonts w:ascii="Calibri" w:hAnsi="Calibri" w:hint="eastAsia"/>
          <w:b w:val="0"/>
          <w:bCs w:val="0"/>
          <w:szCs w:val="22"/>
        </w:rPr>
        <w:tag w:val="_GBC_203600ee8b6e4ec6abf1729d3756bc6a"/>
        <w:id w:val="1048542"/>
        <w:lock w:val="sdtLocked"/>
        <w:placeholder>
          <w:docPart w:val="GBC22222222222222222222222222222"/>
        </w:placeholder>
      </w:sdtPr>
      <w:sdtEndPr>
        <w:rPr>
          <w:rFonts w:ascii="宋体" w:hAnsi="宋体" w:hint="default"/>
        </w:rPr>
      </w:sdtEndPr>
      <w:sdtContent>
        <w:p w:rsidR="00EB0FBA" w:rsidRDefault="00EB0FBA">
          <w:pPr>
            <w:pStyle w:val="4"/>
            <w:numPr>
              <w:ilvl w:val="0"/>
              <w:numId w:val="78"/>
            </w:numPr>
            <w:rPr>
              <w:b w:val="0"/>
              <w:bCs w:val="0"/>
            </w:rPr>
          </w:pPr>
          <w:r>
            <w:rPr>
              <w:rFonts w:hint="eastAsia"/>
            </w:rPr>
            <w:t>金额前五名的长期借款</w:t>
          </w:r>
        </w:p>
        <w:p w:rsidR="00EB0FBA" w:rsidRDefault="00EB0FBA">
          <w:pPr>
            <w:jc w:val="right"/>
          </w:pPr>
          <w:r>
            <w:rPr>
              <w:rFonts w:hint="eastAsia"/>
            </w:rPr>
            <w:t>单位：</w:t>
          </w:r>
          <w:sdt>
            <w:sdtPr>
              <w:rPr>
                <w:rFonts w:hint="eastAsia"/>
              </w:rPr>
              <w:alias w:val="单位：财务附注：长期借款情况"/>
              <w:tag w:val="_GBC_120e8c9918a7435e8d3c61cade8d9384"/>
              <w:id w:val="104849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万元</w:t>
              </w:r>
            </w:sdtContent>
          </w:sdt>
          <w:r>
            <w:t xml:space="preserve">  </w:t>
          </w:r>
          <w:r>
            <w:rPr>
              <w:rFonts w:hint="eastAsia"/>
            </w:rPr>
            <w:t>币种：</w:t>
          </w:r>
          <w:sdt>
            <w:sdtPr>
              <w:rPr>
                <w:rFonts w:hint="eastAsia"/>
              </w:rPr>
              <w:alias w:val="币种：财务附注：长期借款情况"/>
              <w:tag w:val="_GBC_03210bb99381442ba0e79eca310bf80c"/>
              <w:id w:val="104849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5017"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0" w:type="dxa"/>
              <w:right w:w="30" w:type="dxa"/>
            </w:tblCellMar>
            <w:tblLook w:val="0000"/>
          </w:tblPr>
          <w:tblGrid>
            <w:gridCol w:w="1306"/>
            <w:gridCol w:w="1418"/>
            <w:gridCol w:w="1275"/>
            <w:gridCol w:w="709"/>
            <w:gridCol w:w="567"/>
            <w:gridCol w:w="687"/>
            <w:gridCol w:w="1439"/>
            <w:gridCol w:w="567"/>
            <w:gridCol w:w="954"/>
          </w:tblGrid>
          <w:tr w:rsidR="00EB0FBA" w:rsidTr="00F37F21">
            <w:trPr>
              <w:cantSplit/>
            </w:trPr>
            <w:tc>
              <w:tcPr>
                <w:tcW w:w="1306" w:type="dxa"/>
                <w:vMerge w:val="restart"/>
                <w:shd w:val="clear" w:color="auto" w:fill="auto"/>
              </w:tcPr>
              <w:p w:rsidR="00EB0FBA" w:rsidRDefault="00EB0FBA">
                <w:pPr>
                  <w:jc w:val="center"/>
                  <w:rPr>
                    <w:rFonts w:ascii="宋体" w:hAnsi="宋体"/>
                    <w:color w:val="FF0000"/>
                  </w:rPr>
                </w:pPr>
                <w:r>
                  <w:rPr>
                    <w:rFonts w:ascii="宋体" w:hAnsi="宋体" w:hint="eastAsia"/>
                  </w:rPr>
                  <w:t>贷款单位</w:t>
                </w:r>
              </w:p>
            </w:tc>
            <w:tc>
              <w:tcPr>
                <w:tcW w:w="1418" w:type="dxa"/>
                <w:vMerge w:val="restart"/>
                <w:shd w:val="clear" w:color="auto" w:fill="auto"/>
              </w:tcPr>
              <w:p w:rsidR="00EB0FBA" w:rsidRDefault="00EB0FBA">
                <w:pPr>
                  <w:autoSpaceDE w:val="0"/>
                  <w:autoSpaceDN w:val="0"/>
                  <w:adjustRightInd w:val="0"/>
                  <w:snapToGrid w:val="0"/>
                  <w:spacing w:line="240" w:lineRule="atLeast"/>
                  <w:jc w:val="center"/>
                  <w:rPr>
                    <w:rFonts w:ascii="宋体" w:hAnsi="宋体"/>
                  </w:rPr>
                </w:pPr>
                <w:r>
                  <w:rPr>
                    <w:rFonts w:ascii="宋体" w:hAnsi="宋体" w:hint="eastAsia"/>
                  </w:rPr>
                  <w:t>借款起始日</w:t>
                </w:r>
              </w:p>
            </w:tc>
            <w:tc>
              <w:tcPr>
                <w:tcW w:w="1275" w:type="dxa"/>
                <w:vMerge w:val="restart"/>
                <w:shd w:val="clear" w:color="auto" w:fill="auto"/>
              </w:tcPr>
              <w:p w:rsidR="00EB0FBA" w:rsidRDefault="00EB0FBA">
                <w:pPr>
                  <w:autoSpaceDE w:val="0"/>
                  <w:autoSpaceDN w:val="0"/>
                  <w:adjustRightInd w:val="0"/>
                  <w:snapToGrid w:val="0"/>
                  <w:spacing w:line="240" w:lineRule="atLeast"/>
                  <w:jc w:val="center"/>
                  <w:rPr>
                    <w:rFonts w:ascii="宋体" w:hAnsi="宋体"/>
                  </w:rPr>
                </w:pPr>
                <w:r>
                  <w:rPr>
                    <w:rFonts w:ascii="宋体" w:hAnsi="宋体" w:hint="eastAsia"/>
                  </w:rPr>
                  <w:t>借款终止日</w:t>
                </w:r>
              </w:p>
            </w:tc>
            <w:tc>
              <w:tcPr>
                <w:tcW w:w="709" w:type="dxa"/>
                <w:vMerge w:val="restart"/>
                <w:shd w:val="clear" w:color="auto" w:fill="auto"/>
              </w:tcPr>
              <w:p w:rsidR="00EB0FBA" w:rsidRDefault="00EB0FBA">
                <w:pPr>
                  <w:autoSpaceDE w:val="0"/>
                  <w:autoSpaceDN w:val="0"/>
                  <w:adjustRightInd w:val="0"/>
                  <w:snapToGrid w:val="0"/>
                  <w:spacing w:line="240" w:lineRule="atLeast"/>
                  <w:jc w:val="center"/>
                  <w:rPr>
                    <w:rFonts w:ascii="宋体" w:hAnsi="宋体"/>
                  </w:rPr>
                </w:pPr>
                <w:r>
                  <w:rPr>
                    <w:rFonts w:ascii="宋体" w:hAnsi="宋体" w:hint="eastAsia"/>
                  </w:rPr>
                  <w:t>币种</w:t>
                </w:r>
              </w:p>
            </w:tc>
            <w:tc>
              <w:tcPr>
                <w:tcW w:w="567" w:type="dxa"/>
                <w:vMerge w:val="restart"/>
                <w:shd w:val="clear" w:color="auto" w:fill="auto"/>
              </w:tcPr>
              <w:p w:rsidR="00EB0FBA" w:rsidRDefault="00EB0FBA">
                <w:pPr>
                  <w:autoSpaceDE w:val="0"/>
                  <w:autoSpaceDN w:val="0"/>
                  <w:adjustRightInd w:val="0"/>
                  <w:snapToGrid w:val="0"/>
                  <w:spacing w:line="240" w:lineRule="atLeast"/>
                  <w:jc w:val="center"/>
                  <w:rPr>
                    <w:rFonts w:ascii="宋体" w:hAnsi="宋体"/>
                  </w:rPr>
                </w:pPr>
                <w:r>
                  <w:rPr>
                    <w:rFonts w:ascii="宋体" w:hAnsi="宋体" w:hint="eastAsia"/>
                  </w:rPr>
                  <w:t>利率(%)</w:t>
                </w:r>
              </w:p>
            </w:tc>
            <w:tc>
              <w:tcPr>
                <w:tcW w:w="2126" w:type="dxa"/>
                <w:gridSpan w:val="2"/>
                <w:shd w:val="clear" w:color="auto" w:fill="auto"/>
              </w:tcPr>
              <w:p w:rsidR="00EB0FBA" w:rsidRDefault="00EB0FBA">
                <w:pPr>
                  <w:jc w:val="center"/>
                  <w:rPr>
                    <w:rFonts w:ascii="宋体" w:hAnsi="宋体"/>
                  </w:rPr>
                </w:pPr>
                <w:r>
                  <w:rPr>
                    <w:rFonts w:ascii="宋体" w:hAnsi="宋体" w:hint="eastAsia"/>
                  </w:rPr>
                  <w:t>期末数</w:t>
                </w:r>
              </w:p>
            </w:tc>
            <w:tc>
              <w:tcPr>
                <w:tcW w:w="1521" w:type="dxa"/>
                <w:gridSpan w:val="2"/>
                <w:shd w:val="clear" w:color="auto" w:fill="auto"/>
              </w:tcPr>
              <w:p w:rsidR="00EB0FBA" w:rsidRDefault="00EB0FBA">
                <w:pPr>
                  <w:jc w:val="center"/>
                  <w:rPr>
                    <w:rFonts w:ascii="宋体" w:hAnsi="宋体"/>
                  </w:rPr>
                </w:pPr>
                <w:r>
                  <w:rPr>
                    <w:rFonts w:ascii="宋体" w:hAnsi="宋体" w:hint="eastAsia"/>
                  </w:rPr>
                  <w:t>期初数</w:t>
                </w:r>
              </w:p>
            </w:tc>
          </w:tr>
          <w:tr w:rsidR="00EB0FBA" w:rsidTr="00F37F21">
            <w:trPr>
              <w:cantSplit/>
            </w:trPr>
            <w:tc>
              <w:tcPr>
                <w:tcW w:w="1306" w:type="dxa"/>
                <w:vMerge/>
                <w:shd w:val="clear" w:color="auto" w:fill="auto"/>
                <w:vAlign w:val="center"/>
              </w:tcPr>
              <w:p w:rsidR="00EB0FBA" w:rsidRDefault="00EB0FBA">
                <w:pPr>
                  <w:widowControl/>
                  <w:rPr>
                    <w:rFonts w:ascii="宋体" w:hAnsi="宋体"/>
                  </w:rPr>
                </w:pPr>
              </w:p>
            </w:tc>
            <w:tc>
              <w:tcPr>
                <w:tcW w:w="1418" w:type="dxa"/>
                <w:vMerge/>
                <w:shd w:val="clear" w:color="auto" w:fill="auto"/>
                <w:vAlign w:val="center"/>
              </w:tcPr>
              <w:p w:rsidR="00EB0FBA" w:rsidRDefault="00EB0FBA">
                <w:pPr>
                  <w:widowControl/>
                  <w:rPr>
                    <w:rFonts w:ascii="宋体" w:hAnsi="宋体"/>
                  </w:rPr>
                </w:pPr>
              </w:p>
            </w:tc>
            <w:tc>
              <w:tcPr>
                <w:tcW w:w="1275" w:type="dxa"/>
                <w:vMerge/>
                <w:shd w:val="clear" w:color="auto" w:fill="auto"/>
                <w:vAlign w:val="center"/>
              </w:tcPr>
              <w:p w:rsidR="00EB0FBA" w:rsidRDefault="00EB0FBA">
                <w:pPr>
                  <w:widowControl/>
                  <w:rPr>
                    <w:rFonts w:ascii="宋体" w:hAnsi="宋体"/>
                  </w:rPr>
                </w:pPr>
              </w:p>
            </w:tc>
            <w:tc>
              <w:tcPr>
                <w:tcW w:w="709" w:type="dxa"/>
                <w:vMerge/>
                <w:shd w:val="clear" w:color="auto" w:fill="auto"/>
              </w:tcPr>
              <w:p w:rsidR="00EB0FBA" w:rsidRDefault="00EB0FBA">
                <w:pPr>
                  <w:widowControl/>
                  <w:rPr>
                    <w:rFonts w:ascii="宋体" w:hAnsi="宋体"/>
                  </w:rPr>
                </w:pPr>
              </w:p>
            </w:tc>
            <w:tc>
              <w:tcPr>
                <w:tcW w:w="567" w:type="dxa"/>
                <w:vMerge/>
                <w:shd w:val="clear" w:color="auto" w:fill="auto"/>
              </w:tcPr>
              <w:p w:rsidR="00EB0FBA" w:rsidRDefault="00EB0FBA">
                <w:pPr>
                  <w:widowControl/>
                  <w:rPr>
                    <w:rFonts w:ascii="宋体" w:hAnsi="宋体"/>
                  </w:rPr>
                </w:pPr>
              </w:p>
            </w:tc>
            <w:tc>
              <w:tcPr>
                <w:tcW w:w="687" w:type="dxa"/>
                <w:shd w:val="clear" w:color="auto" w:fill="auto"/>
              </w:tcPr>
              <w:p w:rsidR="00EB0FBA" w:rsidRDefault="00EB0FBA">
                <w:pPr>
                  <w:autoSpaceDE w:val="0"/>
                  <w:autoSpaceDN w:val="0"/>
                  <w:adjustRightInd w:val="0"/>
                  <w:snapToGrid w:val="0"/>
                  <w:spacing w:line="240" w:lineRule="atLeast"/>
                  <w:jc w:val="center"/>
                  <w:rPr>
                    <w:rFonts w:ascii="宋体" w:hAnsi="宋体"/>
                  </w:rPr>
                </w:pPr>
                <w:r>
                  <w:rPr>
                    <w:rFonts w:ascii="宋体" w:hAnsi="宋体" w:hint="eastAsia"/>
                  </w:rPr>
                  <w:t>外币金额</w:t>
                </w:r>
              </w:p>
            </w:tc>
            <w:tc>
              <w:tcPr>
                <w:tcW w:w="1439" w:type="dxa"/>
                <w:shd w:val="clear" w:color="auto" w:fill="auto"/>
              </w:tcPr>
              <w:p w:rsidR="00EB0FBA" w:rsidRDefault="00EB0FBA">
                <w:pPr>
                  <w:autoSpaceDE w:val="0"/>
                  <w:autoSpaceDN w:val="0"/>
                  <w:adjustRightInd w:val="0"/>
                  <w:snapToGrid w:val="0"/>
                  <w:spacing w:line="240" w:lineRule="atLeast"/>
                  <w:jc w:val="center"/>
                  <w:rPr>
                    <w:rFonts w:ascii="宋体" w:hAnsi="宋体"/>
                  </w:rPr>
                </w:pPr>
                <w:r>
                  <w:rPr>
                    <w:rFonts w:ascii="宋体" w:hAnsi="宋体" w:hint="eastAsia"/>
                  </w:rPr>
                  <w:t>本币金额</w:t>
                </w:r>
              </w:p>
            </w:tc>
            <w:tc>
              <w:tcPr>
                <w:tcW w:w="567" w:type="dxa"/>
                <w:shd w:val="clear" w:color="auto" w:fill="auto"/>
              </w:tcPr>
              <w:p w:rsidR="00EB0FBA" w:rsidRDefault="00EB0FBA">
                <w:pPr>
                  <w:autoSpaceDE w:val="0"/>
                  <w:autoSpaceDN w:val="0"/>
                  <w:adjustRightInd w:val="0"/>
                  <w:snapToGrid w:val="0"/>
                  <w:spacing w:line="240" w:lineRule="atLeast"/>
                  <w:jc w:val="center"/>
                  <w:rPr>
                    <w:rFonts w:ascii="宋体" w:hAnsi="宋体"/>
                  </w:rPr>
                </w:pPr>
                <w:r>
                  <w:rPr>
                    <w:rFonts w:ascii="宋体" w:hAnsi="宋体" w:hint="eastAsia"/>
                  </w:rPr>
                  <w:t>外币金额</w:t>
                </w:r>
              </w:p>
            </w:tc>
            <w:tc>
              <w:tcPr>
                <w:tcW w:w="954" w:type="dxa"/>
                <w:shd w:val="clear" w:color="auto" w:fill="auto"/>
              </w:tcPr>
              <w:p w:rsidR="00EB0FBA" w:rsidRDefault="00EB0FBA">
                <w:pPr>
                  <w:autoSpaceDE w:val="0"/>
                  <w:autoSpaceDN w:val="0"/>
                  <w:adjustRightInd w:val="0"/>
                  <w:snapToGrid w:val="0"/>
                  <w:spacing w:line="240" w:lineRule="atLeast"/>
                  <w:jc w:val="center"/>
                  <w:rPr>
                    <w:rFonts w:ascii="宋体" w:hAnsi="宋体"/>
                  </w:rPr>
                </w:pPr>
                <w:r>
                  <w:rPr>
                    <w:rFonts w:ascii="宋体" w:hAnsi="宋体" w:hint="eastAsia"/>
                  </w:rPr>
                  <w:t>本币金额</w:t>
                </w:r>
              </w:p>
            </w:tc>
          </w:tr>
          <w:sdt>
            <w:sdtPr>
              <w:rPr>
                <w:rFonts w:ascii="宋体" w:hAnsi="宋体" w:hint="eastAsia"/>
                <w:color w:val="000000" w:themeColor="text1"/>
              </w:rPr>
              <w:alias w:val="长期借款明细"/>
              <w:tag w:val="_GBC_0a656d9d3c994252923a9b18d059621a"/>
              <w:id w:val="1048509"/>
              <w:lock w:val="sdtLocked"/>
              <w:placeholder>
                <w:docPart w:val="GBC11111111111111111111111111111"/>
              </w:placeholder>
            </w:sdtPr>
            <w:sdtContent>
              <w:tr w:rsidR="00EB0FBA" w:rsidTr="00F37F21">
                <w:trPr>
                  <w:cantSplit/>
                </w:trPr>
                <w:sdt>
                  <w:sdtPr>
                    <w:rPr>
                      <w:rFonts w:ascii="宋体" w:hAnsi="宋体" w:hint="eastAsia"/>
                      <w:color w:val="000000" w:themeColor="text1"/>
                    </w:rPr>
                    <w:alias w:val="长期借款单位"/>
                    <w:tag w:val="_GBC_c75c9fac130243c495948148e878e319"/>
                    <w:id w:val="1048500"/>
                    <w:lock w:val="sdtLocked"/>
                    <w:placeholder>
                      <w:docPart w:val="GBC11111111111111111111111111111"/>
                    </w:placeholder>
                  </w:sdtPr>
                  <w:sdtEndPr>
                    <w:rPr>
                      <w:color w:val="auto"/>
                    </w:rPr>
                  </w:sdtEndPr>
                  <w:sdtContent>
                    <w:tc>
                      <w:tcPr>
                        <w:tcW w:w="1306" w:type="dxa"/>
                        <w:shd w:val="clear" w:color="auto" w:fill="auto"/>
                      </w:tcPr>
                      <w:p w:rsidR="00EB0FBA" w:rsidRDefault="00EB0FBA">
                        <w:pPr>
                          <w:autoSpaceDE w:val="0"/>
                          <w:autoSpaceDN w:val="0"/>
                          <w:adjustRightInd w:val="0"/>
                          <w:snapToGrid w:val="0"/>
                          <w:spacing w:line="240" w:lineRule="atLeast"/>
                          <w:jc w:val="left"/>
                          <w:rPr>
                            <w:rFonts w:ascii="宋体" w:hAnsi="宋体"/>
                          </w:rPr>
                        </w:pPr>
                        <w:r>
                          <w:rPr>
                            <w:rFonts w:hint="eastAsia"/>
                          </w:rPr>
                          <w:t>中国中</w:t>
                        </w:r>
                        <w:proofErr w:type="gramStart"/>
                        <w:r>
                          <w:rPr>
                            <w:rFonts w:hint="eastAsia"/>
                          </w:rPr>
                          <w:t>材国际</w:t>
                        </w:r>
                        <w:proofErr w:type="gramEnd"/>
                        <w:r>
                          <w:rPr>
                            <w:rFonts w:hint="eastAsia"/>
                          </w:rPr>
                          <w:t>工程股份有限公司</w:t>
                        </w:r>
                      </w:p>
                    </w:tc>
                  </w:sdtContent>
                </w:sdt>
                <w:sdt>
                  <w:sdtPr>
                    <w:rPr>
                      <w:rFonts w:ascii="宋体" w:hAnsi="宋体"/>
                    </w:rPr>
                    <w:alias w:val="长期借款起始日"/>
                    <w:tag w:val="_GBC_eb894ac4367146f0bd37a5c43a378964"/>
                    <w:id w:val="1048501"/>
                    <w:lock w:val="sdtLocked"/>
                    <w:placeholder>
                      <w:docPart w:val="GBC11111111111111111111111111111"/>
                    </w:placeholder>
                  </w:sdtPr>
                  <w:sdtContent>
                    <w:tc>
                      <w:tcPr>
                        <w:tcW w:w="1418" w:type="dxa"/>
                        <w:shd w:val="clear" w:color="auto" w:fill="auto"/>
                      </w:tcPr>
                      <w:p w:rsidR="00EB0FBA" w:rsidRDefault="00EB0FBA">
                        <w:pPr>
                          <w:autoSpaceDE w:val="0"/>
                          <w:autoSpaceDN w:val="0"/>
                          <w:adjustRightInd w:val="0"/>
                          <w:snapToGrid w:val="0"/>
                          <w:spacing w:line="240" w:lineRule="atLeast"/>
                          <w:jc w:val="left"/>
                          <w:rPr>
                            <w:rFonts w:ascii="宋体" w:hAnsi="宋体"/>
                          </w:rPr>
                        </w:pPr>
                        <w:r>
                          <w:rPr>
                            <w:rFonts w:hint="eastAsia"/>
                          </w:rPr>
                          <w:t>2014-06-26</w:t>
                        </w:r>
                      </w:p>
                    </w:tc>
                  </w:sdtContent>
                </w:sdt>
                <w:sdt>
                  <w:sdtPr>
                    <w:rPr>
                      <w:rFonts w:ascii="宋体" w:hAnsi="宋体"/>
                    </w:rPr>
                    <w:alias w:val="长期借款终止日"/>
                    <w:tag w:val="_GBC_928aef952a5c44f398c1736c98c5d7ff"/>
                    <w:id w:val="1048502"/>
                    <w:lock w:val="sdtLocked"/>
                    <w:placeholder>
                      <w:docPart w:val="GBC11111111111111111111111111111"/>
                    </w:placeholder>
                  </w:sdtPr>
                  <w:sdtContent>
                    <w:tc>
                      <w:tcPr>
                        <w:tcW w:w="1275" w:type="dxa"/>
                        <w:shd w:val="clear" w:color="auto" w:fill="auto"/>
                      </w:tcPr>
                      <w:p w:rsidR="00EB0FBA" w:rsidRDefault="00EB0FBA">
                        <w:pPr>
                          <w:autoSpaceDE w:val="0"/>
                          <w:autoSpaceDN w:val="0"/>
                          <w:adjustRightInd w:val="0"/>
                          <w:snapToGrid w:val="0"/>
                          <w:spacing w:line="240" w:lineRule="atLeast"/>
                          <w:jc w:val="left"/>
                          <w:rPr>
                            <w:rFonts w:ascii="宋体" w:hAnsi="宋体"/>
                          </w:rPr>
                        </w:pPr>
                        <w:r>
                          <w:rPr>
                            <w:rFonts w:hint="eastAsia"/>
                          </w:rPr>
                          <w:t>2019-06-26</w:t>
                        </w:r>
                      </w:p>
                    </w:tc>
                  </w:sdtContent>
                </w:sdt>
                <w:sdt>
                  <w:sdtPr>
                    <w:rPr>
                      <w:rFonts w:ascii="宋体" w:hAnsi="宋体"/>
                    </w:rPr>
                    <w:alias w:val="长期借款币种"/>
                    <w:tag w:val="_GBC_a24168d7f54440a9a7682f4b9664281d"/>
                    <w:id w:val="1048503"/>
                    <w:lock w:val="sdtLocked"/>
                    <w:placeholder>
                      <w:docPart w:val="GBC11111111111111111111111111111"/>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tc>
                      <w:tcPr>
                        <w:tcW w:w="709" w:type="dxa"/>
                        <w:shd w:val="clear" w:color="auto" w:fill="auto"/>
                      </w:tcPr>
                      <w:p w:rsidR="00EB0FBA" w:rsidRDefault="00EB0FBA">
                        <w:pPr>
                          <w:autoSpaceDE w:val="0"/>
                          <w:autoSpaceDN w:val="0"/>
                          <w:adjustRightInd w:val="0"/>
                          <w:snapToGrid w:val="0"/>
                          <w:spacing w:line="240" w:lineRule="atLeast"/>
                          <w:rPr>
                            <w:rFonts w:ascii="宋体" w:hAnsi="宋体"/>
                          </w:rPr>
                        </w:pPr>
                        <w:r>
                          <w:rPr>
                            <w:rFonts w:hint="eastAsia"/>
                          </w:rPr>
                          <w:t>欧元</w:t>
                        </w:r>
                      </w:p>
                    </w:tc>
                  </w:sdtContent>
                </w:sdt>
                <w:sdt>
                  <w:sdtPr>
                    <w:rPr>
                      <w:rFonts w:ascii="宋体" w:hAnsi="宋体"/>
                    </w:rPr>
                    <w:alias w:val="长期借款利率"/>
                    <w:tag w:val="_GBC_7b050693d39e4bd29d6ac8774f5eb2f5"/>
                    <w:id w:val="1048504"/>
                    <w:lock w:val="sdtLocked"/>
                    <w:placeholder>
                      <w:docPart w:val="GBC11111111111111111111111111111"/>
                    </w:placeholder>
                  </w:sdtPr>
                  <w:sdtContent>
                    <w:tc>
                      <w:tcPr>
                        <w:tcW w:w="567" w:type="dxa"/>
                        <w:shd w:val="clear" w:color="auto" w:fill="auto"/>
                      </w:tcPr>
                      <w:p w:rsidR="00EB0FBA" w:rsidRDefault="00EB0FBA">
                        <w:pPr>
                          <w:autoSpaceDE w:val="0"/>
                          <w:autoSpaceDN w:val="0"/>
                          <w:adjustRightInd w:val="0"/>
                          <w:snapToGrid w:val="0"/>
                          <w:spacing w:line="240" w:lineRule="atLeast"/>
                          <w:jc w:val="right"/>
                          <w:rPr>
                            <w:rFonts w:ascii="宋体" w:hAnsi="宋体"/>
                          </w:rPr>
                        </w:pPr>
                        <w:r>
                          <w:rPr>
                            <w:rFonts w:hint="eastAsia"/>
                          </w:rPr>
                          <w:t>4.38</w:t>
                        </w:r>
                      </w:p>
                    </w:tc>
                  </w:sdtContent>
                </w:sdt>
                <w:sdt>
                  <w:sdtPr>
                    <w:rPr>
                      <w:rFonts w:ascii="宋体" w:hAnsi="宋体"/>
                    </w:rPr>
                    <w:alias w:val="长期借款外币金额"/>
                    <w:tag w:val="_GBC_c79abd5747f04a298623b7fad72a5925"/>
                    <w:id w:val="1048505"/>
                    <w:lock w:val="sdtLocked"/>
                    <w:placeholder>
                      <w:docPart w:val="GBC11111111111111111111111111111"/>
                    </w:placeholder>
                  </w:sdtPr>
                  <w:sdtContent>
                    <w:tc>
                      <w:tcPr>
                        <w:tcW w:w="687" w:type="dxa"/>
                        <w:shd w:val="clear" w:color="auto" w:fill="auto"/>
                      </w:tcPr>
                      <w:p w:rsidR="00EB0FBA" w:rsidRDefault="00EB0FBA">
                        <w:pPr>
                          <w:autoSpaceDE w:val="0"/>
                          <w:autoSpaceDN w:val="0"/>
                          <w:adjustRightInd w:val="0"/>
                          <w:snapToGrid w:val="0"/>
                          <w:spacing w:line="240" w:lineRule="atLeast"/>
                          <w:jc w:val="right"/>
                          <w:rPr>
                            <w:rFonts w:ascii="宋体" w:hAnsi="宋体"/>
                          </w:rPr>
                        </w:pPr>
                        <w:r>
                          <w:rPr>
                            <w:rFonts w:hint="eastAsia"/>
                          </w:rPr>
                          <w:t>1,600</w:t>
                        </w:r>
                      </w:p>
                    </w:tc>
                  </w:sdtContent>
                </w:sdt>
                <w:sdt>
                  <w:sdtPr>
                    <w:rPr>
                      <w:rFonts w:ascii="宋体" w:hAnsi="宋体"/>
                    </w:rPr>
                    <w:alias w:val="长期借款金额(折合人民币金额)"/>
                    <w:tag w:val="_GBC_93c95f348c8f42ae9a144d8ef5d1df31"/>
                    <w:id w:val="1048506"/>
                    <w:lock w:val="sdtLocked"/>
                    <w:placeholder>
                      <w:docPart w:val="GBC11111111111111111111111111111"/>
                    </w:placeholder>
                  </w:sdtPr>
                  <w:sdtContent>
                    <w:tc>
                      <w:tcPr>
                        <w:tcW w:w="1439" w:type="dxa"/>
                        <w:shd w:val="clear" w:color="auto" w:fill="auto"/>
                      </w:tcPr>
                      <w:p w:rsidR="00EB0FBA" w:rsidRDefault="00EB0FBA">
                        <w:pPr>
                          <w:autoSpaceDE w:val="0"/>
                          <w:autoSpaceDN w:val="0"/>
                          <w:adjustRightInd w:val="0"/>
                          <w:snapToGrid w:val="0"/>
                          <w:spacing w:line="240" w:lineRule="atLeast"/>
                          <w:jc w:val="right"/>
                          <w:rPr>
                            <w:rFonts w:ascii="宋体" w:hAnsi="宋体"/>
                          </w:rPr>
                        </w:pPr>
                        <w:r>
                          <w:rPr>
                            <w:rFonts w:hint="eastAsia"/>
                          </w:rPr>
                          <w:t>13,422.72</w:t>
                        </w:r>
                      </w:p>
                    </w:tc>
                  </w:sdtContent>
                </w:sdt>
                <w:sdt>
                  <w:sdtPr>
                    <w:rPr>
                      <w:rFonts w:ascii="宋体" w:hAnsi="宋体"/>
                      <w:color w:val="000000" w:themeColor="text1"/>
                    </w:rPr>
                    <w:alias w:val="长期借款外币金额"/>
                    <w:tag w:val="_GBC_a0b32fe50a7e4d93a61b613222c7a60d"/>
                    <w:id w:val="1048507"/>
                    <w:lock w:val="sdtLocked"/>
                    <w:placeholder>
                      <w:docPart w:val="GBC11111111111111111111111111111"/>
                    </w:placeholder>
                    <w:showingPlcHdr/>
                  </w:sdtPr>
                  <w:sdtContent>
                    <w:tc>
                      <w:tcPr>
                        <w:tcW w:w="567" w:type="dxa"/>
                        <w:shd w:val="clear" w:color="auto" w:fill="auto"/>
                      </w:tcPr>
                      <w:p w:rsidR="00EB0FBA" w:rsidRDefault="00EB0FBA">
                        <w:pPr>
                          <w:autoSpaceDE w:val="0"/>
                          <w:autoSpaceDN w:val="0"/>
                          <w:adjustRightInd w:val="0"/>
                          <w:snapToGrid w:val="0"/>
                          <w:spacing w:line="240" w:lineRule="atLeast"/>
                          <w:jc w:val="right"/>
                          <w:rPr>
                            <w:rFonts w:ascii="宋体" w:hAnsi="宋体"/>
                            <w:color w:val="000000" w:themeColor="text1"/>
                          </w:rPr>
                        </w:pPr>
                        <w:r>
                          <w:rPr>
                            <w:rFonts w:hint="eastAsia"/>
                            <w:color w:val="333399"/>
                          </w:rPr>
                          <w:t xml:space="preserve">　</w:t>
                        </w:r>
                      </w:p>
                    </w:tc>
                  </w:sdtContent>
                </w:sdt>
                <w:sdt>
                  <w:sdtPr>
                    <w:rPr>
                      <w:rFonts w:ascii="宋体" w:hAnsi="宋体"/>
                      <w:color w:val="000000" w:themeColor="text1"/>
                    </w:rPr>
                    <w:alias w:val="长期借款金额(折合人民币金额)"/>
                    <w:tag w:val="_GBC_4864e90c76d643b29726817d0d8fd6ae"/>
                    <w:id w:val="1048508"/>
                    <w:lock w:val="sdtLocked"/>
                    <w:placeholder>
                      <w:docPart w:val="GBC11111111111111111111111111111"/>
                    </w:placeholder>
                    <w:showingPlcHdr/>
                  </w:sdtPr>
                  <w:sdtContent>
                    <w:tc>
                      <w:tcPr>
                        <w:tcW w:w="954" w:type="dxa"/>
                        <w:shd w:val="clear" w:color="auto" w:fill="auto"/>
                      </w:tcPr>
                      <w:p w:rsidR="00EB0FBA" w:rsidRDefault="00EB0FBA">
                        <w:pPr>
                          <w:autoSpaceDE w:val="0"/>
                          <w:autoSpaceDN w:val="0"/>
                          <w:adjustRightInd w:val="0"/>
                          <w:snapToGrid w:val="0"/>
                          <w:spacing w:line="240" w:lineRule="atLeast"/>
                          <w:jc w:val="right"/>
                          <w:rPr>
                            <w:rFonts w:ascii="宋体" w:hAnsi="宋体"/>
                            <w:color w:val="000000" w:themeColor="text1"/>
                          </w:rPr>
                        </w:pPr>
                        <w:r>
                          <w:rPr>
                            <w:rFonts w:hint="eastAsia"/>
                            <w:color w:val="333399"/>
                          </w:rPr>
                          <w:t xml:space="preserve">　</w:t>
                        </w:r>
                      </w:p>
                    </w:tc>
                  </w:sdtContent>
                </w:sdt>
              </w:tr>
            </w:sdtContent>
          </w:sdt>
          <w:sdt>
            <w:sdtPr>
              <w:rPr>
                <w:rFonts w:ascii="宋体" w:hAnsi="宋体" w:hint="eastAsia"/>
                <w:color w:val="000000" w:themeColor="text1"/>
              </w:rPr>
              <w:alias w:val="长期借款明细"/>
              <w:tag w:val="_GBC_0a656d9d3c994252923a9b18d059621a"/>
              <w:id w:val="1048519"/>
              <w:lock w:val="sdtLocked"/>
              <w:placeholder>
                <w:docPart w:val="GBC11111111111111111111111111111"/>
              </w:placeholder>
            </w:sdtPr>
            <w:sdtContent>
              <w:tr w:rsidR="00EB0FBA" w:rsidTr="00F37F21">
                <w:trPr>
                  <w:cantSplit/>
                </w:trPr>
                <w:sdt>
                  <w:sdtPr>
                    <w:rPr>
                      <w:rFonts w:ascii="宋体" w:hAnsi="宋体" w:hint="eastAsia"/>
                      <w:color w:val="000000" w:themeColor="text1"/>
                    </w:rPr>
                    <w:alias w:val="长期借款单位"/>
                    <w:tag w:val="_GBC_c75c9fac130243c495948148e878e319"/>
                    <w:id w:val="1048510"/>
                    <w:lock w:val="sdtLocked"/>
                    <w:placeholder>
                      <w:docPart w:val="GBC11111111111111111111111111111"/>
                    </w:placeholder>
                  </w:sdtPr>
                  <w:sdtEndPr>
                    <w:rPr>
                      <w:color w:val="auto"/>
                    </w:rPr>
                  </w:sdtEndPr>
                  <w:sdtContent>
                    <w:tc>
                      <w:tcPr>
                        <w:tcW w:w="1306" w:type="dxa"/>
                        <w:shd w:val="clear" w:color="auto" w:fill="auto"/>
                      </w:tcPr>
                      <w:p w:rsidR="00EB0FBA" w:rsidRDefault="00EB0FBA">
                        <w:pPr>
                          <w:autoSpaceDE w:val="0"/>
                          <w:autoSpaceDN w:val="0"/>
                          <w:adjustRightInd w:val="0"/>
                          <w:snapToGrid w:val="0"/>
                          <w:spacing w:line="240" w:lineRule="atLeast"/>
                          <w:jc w:val="left"/>
                          <w:rPr>
                            <w:rFonts w:ascii="宋体" w:hAnsi="宋体"/>
                          </w:rPr>
                        </w:pPr>
                        <w:r>
                          <w:rPr>
                            <w:rFonts w:hint="eastAsia"/>
                          </w:rPr>
                          <w:t>中国中材东方国际贸易有限公司</w:t>
                        </w:r>
                      </w:p>
                    </w:tc>
                  </w:sdtContent>
                </w:sdt>
                <w:sdt>
                  <w:sdtPr>
                    <w:rPr>
                      <w:rFonts w:ascii="宋体" w:hAnsi="宋体"/>
                    </w:rPr>
                    <w:alias w:val="长期借款起始日"/>
                    <w:tag w:val="_GBC_eb894ac4367146f0bd37a5c43a378964"/>
                    <w:id w:val="1048511"/>
                    <w:lock w:val="sdtLocked"/>
                    <w:placeholder>
                      <w:docPart w:val="GBC11111111111111111111111111111"/>
                    </w:placeholder>
                  </w:sdtPr>
                  <w:sdtContent>
                    <w:tc>
                      <w:tcPr>
                        <w:tcW w:w="1418" w:type="dxa"/>
                        <w:shd w:val="clear" w:color="auto" w:fill="auto"/>
                      </w:tcPr>
                      <w:p w:rsidR="00EB0FBA" w:rsidRDefault="00EB0FBA">
                        <w:pPr>
                          <w:autoSpaceDE w:val="0"/>
                          <w:autoSpaceDN w:val="0"/>
                          <w:adjustRightInd w:val="0"/>
                          <w:snapToGrid w:val="0"/>
                          <w:spacing w:line="240" w:lineRule="atLeast"/>
                          <w:jc w:val="left"/>
                          <w:rPr>
                            <w:rFonts w:ascii="宋体" w:hAnsi="宋体"/>
                          </w:rPr>
                        </w:pPr>
                        <w:r>
                          <w:rPr>
                            <w:rFonts w:hint="eastAsia"/>
                          </w:rPr>
                          <w:t>2013-09-15</w:t>
                        </w:r>
                      </w:p>
                    </w:tc>
                  </w:sdtContent>
                </w:sdt>
                <w:sdt>
                  <w:sdtPr>
                    <w:rPr>
                      <w:rFonts w:ascii="宋体" w:hAnsi="宋体"/>
                    </w:rPr>
                    <w:alias w:val="长期借款终止日"/>
                    <w:tag w:val="_GBC_928aef952a5c44f398c1736c98c5d7ff"/>
                    <w:id w:val="1048512"/>
                    <w:lock w:val="sdtLocked"/>
                    <w:placeholder>
                      <w:docPart w:val="GBC11111111111111111111111111111"/>
                    </w:placeholder>
                  </w:sdtPr>
                  <w:sdtContent>
                    <w:tc>
                      <w:tcPr>
                        <w:tcW w:w="1275" w:type="dxa"/>
                        <w:shd w:val="clear" w:color="auto" w:fill="auto"/>
                      </w:tcPr>
                      <w:p w:rsidR="00EB0FBA" w:rsidRDefault="00EB0FBA">
                        <w:pPr>
                          <w:autoSpaceDE w:val="0"/>
                          <w:autoSpaceDN w:val="0"/>
                          <w:adjustRightInd w:val="0"/>
                          <w:snapToGrid w:val="0"/>
                          <w:spacing w:line="240" w:lineRule="atLeast"/>
                          <w:jc w:val="left"/>
                          <w:rPr>
                            <w:rFonts w:ascii="宋体" w:hAnsi="宋体"/>
                          </w:rPr>
                        </w:pPr>
                        <w:r>
                          <w:rPr>
                            <w:rFonts w:hint="eastAsia"/>
                          </w:rPr>
                          <w:t>2015-09-15</w:t>
                        </w:r>
                      </w:p>
                    </w:tc>
                  </w:sdtContent>
                </w:sdt>
                <w:sdt>
                  <w:sdtPr>
                    <w:rPr>
                      <w:rFonts w:ascii="宋体" w:hAnsi="宋体"/>
                    </w:rPr>
                    <w:alias w:val="长期借款币种"/>
                    <w:tag w:val="_GBC_a24168d7f54440a9a7682f4b9664281d"/>
                    <w:id w:val="1048513"/>
                    <w:lock w:val="sdtLocked"/>
                    <w:placeholder>
                      <w:docPart w:val="GBC11111111111111111111111111111"/>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tc>
                      <w:tcPr>
                        <w:tcW w:w="709" w:type="dxa"/>
                        <w:shd w:val="clear" w:color="auto" w:fill="auto"/>
                      </w:tcPr>
                      <w:p w:rsidR="00EB0FBA" w:rsidRDefault="00EB0FBA">
                        <w:pPr>
                          <w:autoSpaceDE w:val="0"/>
                          <w:autoSpaceDN w:val="0"/>
                          <w:adjustRightInd w:val="0"/>
                          <w:snapToGrid w:val="0"/>
                          <w:spacing w:line="240" w:lineRule="atLeast"/>
                          <w:rPr>
                            <w:rFonts w:ascii="宋体" w:hAnsi="宋体"/>
                          </w:rPr>
                        </w:pPr>
                        <w:r>
                          <w:rPr>
                            <w:rFonts w:hint="eastAsia"/>
                          </w:rPr>
                          <w:t>人民币</w:t>
                        </w:r>
                      </w:p>
                    </w:tc>
                  </w:sdtContent>
                </w:sdt>
                <w:sdt>
                  <w:sdtPr>
                    <w:rPr>
                      <w:rFonts w:ascii="宋体" w:hAnsi="宋体"/>
                    </w:rPr>
                    <w:alias w:val="长期借款利率"/>
                    <w:tag w:val="_GBC_7b050693d39e4bd29d6ac8774f5eb2f5"/>
                    <w:id w:val="1048514"/>
                    <w:lock w:val="sdtLocked"/>
                    <w:placeholder>
                      <w:docPart w:val="GBC11111111111111111111111111111"/>
                    </w:placeholder>
                  </w:sdtPr>
                  <w:sdtContent>
                    <w:tc>
                      <w:tcPr>
                        <w:tcW w:w="567" w:type="dxa"/>
                        <w:shd w:val="clear" w:color="auto" w:fill="auto"/>
                      </w:tcPr>
                      <w:p w:rsidR="00EB0FBA" w:rsidRDefault="00EB0FBA">
                        <w:pPr>
                          <w:autoSpaceDE w:val="0"/>
                          <w:autoSpaceDN w:val="0"/>
                          <w:adjustRightInd w:val="0"/>
                          <w:snapToGrid w:val="0"/>
                          <w:spacing w:line="240" w:lineRule="atLeast"/>
                          <w:jc w:val="right"/>
                          <w:rPr>
                            <w:rFonts w:ascii="宋体" w:hAnsi="宋体"/>
                          </w:rPr>
                        </w:pPr>
                        <w:r>
                          <w:rPr>
                            <w:rFonts w:hint="eastAsia"/>
                          </w:rPr>
                          <w:t>6.15</w:t>
                        </w:r>
                      </w:p>
                    </w:tc>
                  </w:sdtContent>
                </w:sdt>
                <w:sdt>
                  <w:sdtPr>
                    <w:rPr>
                      <w:rFonts w:ascii="宋体" w:hAnsi="宋体"/>
                      <w:color w:val="000000" w:themeColor="text1"/>
                    </w:rPr>
                    <w:alias w:val="长期借款外币金额"/>
                    <w:tag w:val="_GBC_c79abd5747f04a298623b7fad72a5925"/>
                    <w:id w:val="1048515"/>
                    <w:lock w:val="sdtLocked"/>
                    <w:placeholder>
                      <w:docPart w:val="GBC11111111111111111111111111111"/>
                    </w:placeholder>
                    <w:showingPlcHdr/>
                  </w:sdtPr>
                  <w:sdtContent>
                    <w:tc>
                      <w:tcPr>
                        <w:tcW w:w="687" w:type="dxa"/>
                        <w:shd w:val="clear" w:color="auto" w:fill="auto"/>
                      </w:tcPr>
                      <w:p w:rsidR="00EB0FBA" w:rsidRDefault="00EB0FBA">
                        <w:pPr>
                          <w:autoSpaceDE w:val="0"/>
                          <w:autoSpaceDN w:val="0"/>
                          <w:adjustRightInd w:val="0"/>
                          <w:snapToGrid w:val="0"/>
                          <w:spacing w:line="240" w:lineRule="atLeast"/>
                          <w:jc w:val="right"/>
                          <w:rPr>
                            <w:rFonts w:ascii="宋体" w:hAnsi="宋体"/>
                            <w:color w:val="000000" w:themeColor="text1"/>
                          </w:rPr>
                        </w:pPr>
                        <w:r>
                          <w:rPr>
                            <w:rFonts w:hint="eastAsia"/>
                            <w:color w:val="333399"/>
                          </w:rPr>
                          <w:t xml:space="preserve">　</w:t>
                        </w:r>
                      </w:p>
                    </w:tc>
                  </w:sdtContent>
                </w:sdt>
                <w:sdt>
                  <w:sdtPr>
                    <w:rPr>
                      <w:rFonts w:ascii="宋体" w:hAnsi="宋体"/>
                    </w:rPr>
                    <w:alias w:val="长期借款金额(折合人民币金额)"/>
                    <w:tag w:val="_GBC_93c95f348c8f42ae9a144d8ef5d1df31"/>
                    <w:id w:val="1048516"/>
                    <w:lock w:val="sdtLocked"/>
                    <w:placeholder>
                      <w:docPart w:val="GBC11111111111111111111111111111"/>
                    </w:placeholder>
                  </w:sdtPr>
                  <w:sdtContent>
                    <w:tc>
                      <w:tcPr>
                        <w:tcW w:w="1439" w:type="dxa"/>
                        <w:shd w:val="clear" w:color="auto" w:fill="auto"/>
                      </w:tcPr>
                      <w:p w:rsidR="00EB0FBA" w:rsidRDefault="00EB0FBA">
                        <w:pPr>
                          <w:autoSpaceDE w:val="0"/>
                          <w:autoSpaceDN w:val="0"/>
                          <w:adjustRightInd w:val="0"/>
                          <w:snapToGrid w:val="0"/>
                          <w:spacing w:line="240" w:lineRule="atLeast"/>
                          <w:jc w:val="right"/>
                          <w:rPr>
                            <w:rFonts w:ascii="宋体" w:hAnsi="宋体"/>
                          </w:rPr>
                        </w:pPr>
                        <w:r>
                          <w:rPr>
                            <w:rFonts w:hint="eastAsia"/>
                          </w:rPr>
                          <w:t>15,200</w:t>
                        </w:r>
                      </w:p>
                    </w:tc>
                  </w:sdtContent>
                </w:sdt>
                <w:sdt>
                  <w:sdtPr>
                    <w:rPr>
                      <w:rFonts w:ascii="宋体" w:hAnsi="宋体"/>
                      <w:color w:val="000000" w:themeColor="text1"/>
                    </w:rPr>
                    <w:alias w:val="长期借款外币金额"/>
                    <w:tag w:val="_GBC_a0b32fe50a7e4d93a61b613222c7a60d"/>
                    <w:id w:val="1048517"/>
                    <w:lock w:val="sdtLocked"/>
                    <w:placeholder>
                      <w:docPart w:val="GBC11111111111111111111111111111"/>
                    </w:placeholder>
                    <w:showingPlcHdr/>
                  </w:sdtPr>
                  <w:sdtContent>
                    <w:tc>
                      <w:tcPr>
                        <w:tcW w:w="567" w:type="dxa"/>
                        <w:shd w:val="clear" w:color="auto" w:fill="auto"/>
                      </w:tcPr>
                      <w:p w:rsidR="00EB0FBA" w:rsidRDefault="00EB0FBA">
                        <w:pPr>
                          <w:autoSpaceDE w:val="0"/>
                          <w:autoSpaceDN w:val="0"/>
                          <w:adjustRightInd w:val="0"/>
                          <w:snapToGrid w:val="0"/>
                          <w:spacing w:line="240" w:lineRule="atLeast"/>
                          <w:jc w:val="right"/>
                          <w:rPr>
                            <w:rFonts w:ascii="宋体" w:hAnsi="宋体"/>
                            <w:color w:val="000000" w:themeColor="text1"/>
                          </w:rPr>
                        </w:pPr>
                        <w:r>
                          <w:rPr>
                            <w:rFonts w:hint="eastAsia"/>
                            <w:color w:val="333399"/>
                          </w:rPr>
                          <w:t xml:space="preserve">　</w:t>
                        </w:r>
                      </w:p>
                    </w:tc>
                  </w:sdtContent>
                </w:sdt>
                <w:sdt>
                  <w:sdtPr>
                    <w:rPr>
                      <w:rFonts w:ascii="宋体" w:hAnsi="宋体"/>
                    </w:rPr>
                    <w:alias w:val="长期借款金额(折合人民币金额)"/>
                    <w:tag w:val="_GBC_4864e90c76d643b29726817d0d8fd6ae"/>
                    <w:id w:val="1048518"/>
                    <w:lock w:val="sdtLocked"/>
                    <w:placeholder>
                      <w:docPart w:val="GBC11111111111111111111111111111"/>
                    </w:placeholder>
                  </w:sdtPr>
                  <w:sdtContent>
                    <w:tc>
                      <w:tcPr>
                        <w:tcW w:w="954" w:type="dxa"/>
                        <w:shd w:val="clear" w:color="auto" w:fill="auto"/>
                      </w:tcPr>
                      <w:p w:rsidR="00EB0FBA" w:rsidRDefault="00EB0FBA">
                        <w:pPr>
                          <w:autoSpaceDE w:val="0"/>
                          <w:autoSpaceDN w:val="0"/>
                          <w:adjustRightInd w:val="0"/>
                          <w:snapToGrid w:val="0"/>
                          <w:spacing w:line="240" w:lineRule="atLeast"/>
                          <w:jc w:val="right"/>
                          <w:rPr>
                            <w:rFonts w:ascii="宋体" w:hAnsi="宋体"/>
                          </w:rPr>
                        </w:pPr>
                        <w:r>
                          <w:rPr>
                            <w:rFonts w:hint="eastAsia"/>
                          </w:rPr>
                          <w:t>15,200</w:t>
                        </w:r>
                      </w:p>
                    </w:tc>
                  </w:sdtContent>
                </w:sdt>
              </w:tr>
            </w:sdtContent>
          </w:sdt>
          <w:sdt>
            <w:sdtPr>
              <w:rPr>
                <w:rFonts w:ascii="宋体" w:hAnsi="宋体" w:hint="eastAsia"/>
                <w:color w:val="000000" w:themeColor="text1"/>
              </w:rPr>
              <w:alias w:val="长期借款明细"/>
              <w:tag w:val="_GBC_0a656d9d3c994252923a9b18d059621a"/>
              <w:id w:val="1048529"/>
              <w:lock w:val="sdtLocked"/>
              <w:placeholder>
                <w:docPart w:val="GBC11111111111111111111111111111"/>
              </w:placeholder>
            </w:sdtPr>
            <w:sdtContent>
              <w:tr w:rsidR="00EB0FBA" w:rsidTr="00F37F21">
                <w:trPr>
                  <w:cantSplit/>
                </w:trPr>
                <w:sdt>
                  <w:sdtPr>
                    <w:rPr>
                      <w:rFonts w:ascii="宋体" w:hAnsi="宋体" w:hint="eastAsia"/>
                      <w:color w:val="000000" w:themeColor="text1"/>
                    </w:rPr>
                    <w:alias w:val="长期借款单位"/>
                    <w:tag w:val="_GBC_c75c9fac130243c495948148e878e319"/>
                    <w:id w:val="1048520"/>
                    <w:lock w:val="sdtLocked"/>
                    <w:placeholder>
                      <w:docPart w:val="GBC11111111111111111111111111111"/>
                    </w:placeholder>
                  </w:sdtPr>
                  <w:sdtEndPr>
                    <w:rPr>
                      <w:color w:val="auto"/>
                    </w:rPr>
                  </w:sdtEndPr>
                  <w:sdtContent>
                    <w:tc>
                      <w:tcPr>
                        <w:tcW w:w="1306" w:type="dxa"/>
                        <w:shd w:val="clear" w:color="auto" w:fill="auto"/>
                      </w:tcPr>
                      <w:p w:rsidR="00EB0FBA" w:rsidRDefault="00EB0FBA">
                        <w:pPr>
                          <w:autoSpaceDE w:val="0"/>
                          <w:autoSpaceDN w:val="0"/>
                          <w:adjustRightInd w:val="0"/>
                          <w:snapToGrid w:val="0"/>
                          <w:spacing w:line="240" w:lineRule="atLeast"/>
                          <w:jc w:val="left"/>
                          <w:rPr>
                            <w:rFonts w:ascii="宋体" w:hAnsi="宋体"/>
                          </w:rPr>
                        </w:pPr>
                        <w:r>
                          <w:rPr>
                            <w:rFonts w:hint="eastAsia"/>
                          </w:rPr>
                          <w:t>中材装备集团有限公司</w:t>
                        </w:r>
                      </w:p>
                    </w:tc>
                  </w:sdtContent>
                </w:sdt>
                <w:sdt>
                  <w:sdtPr>
                    <w:rPr>
                      <w:rFonts w:ascii="宋体" w:hAnsi="宋体"/>
                    </w:rPr>
                    <w:alias w:val="长期借款起始日"/>
                    <w:tag w:val="_GBC_eb894ac4367146f0bd37a5c43a378964"/>
                    <w:id w:val="1048521"/>
                    <w:lock w:val="sdtLocked"/>
                    <w:placeholder>
                      <w:docPart w:val="GBC11111111111111111111111111111"/>
                    </w:placeholder>
                  </w:sdtPr>
                  <w:sdtContent>
                    <w:tc>
                      <w:tcPr>
                        <w:tcW w:w="1418" w:type="dxa"/>
                        <w:shd w:val="clear" w:color="auto" w:fill="auto"/>
                      </w:tcPr>
                      <w:p w:rsidR="00EB0FBA" w:rsidRDefault="00EB0FBA">
                        <w:pPr>
                          <w:autoSpaceDE w:val="0"/>
                          <w:autoSpaceDN w:val="0"/>
                          <w:adjustRightInd w:val="0"/>
                          <w:snapToGrid w:val="0"/>
                          <w:spacing w:line="240" w:lineRule="atLeast"/>
                          <w:jc w:val="left"/>
                          <w:rPr>
                            <w:rFonts w:ascii="宋体" w:hAnsi="宋体"/>
                          </w:rPr>
                        </w:pPr>
                        <w:r>
                          <w:rPr>
                            <w:rFonts w:hint="eastAsia"/>
                          </w:rPr>
                          <w:t>2013-04-24</w:t>
                        </w:r>
                      </w:p>
                    </w:tc>
                  </w:sdtContent>
                </w:sdt>
                <w:sdt>
                  <w:sdtPr>
                    <w:rPr>
                      <w:rFonts w:ascii="宋体" w:hAnsi="宋体"/>
                    </w:rPr>
                    <w:alias w:val="长期借款终止日"/>
                    <w:tag w:val="_GBC_928aef952a5c44f398c1736c98c5d7ff"/>
                    <w:id w:val="1048522"/>
                    <w:lock w:val="sdtLocked"/>
                    <w:placeholder>
                      <w:docPart w:val="GBC11111111111111111111111111111"/>
                    </w:placeholder>
                  </w:sdtPr>
                  <w:sdtContent>
                    <w:tc>
                      <w:tcPr>
                        <w:tcW w:w="1275" w:type="dxa"/>
                        <w:shd w:val="clear" w:color="auto" w:fill="auto"/>
                      </w:tcPr>
                      <w:p w:rsidR="00EB0FBA" w:rsidRDefault="00EB0FBA">
                        <w:pPr>
                          <w:autoSpaceDE w:val="0"/>
                          <w:autoSpaceDN w:val="0"/>
                          <w:adjustRightInd w:val="0"/>
                          <w:snapToGrid w:val="0"/>
                          <w:spacing w:line="240" w:lineRule="atLeast"/>
                          <w:jc w:val="left"/>
                          <w:rPr>
                            <w:rFonts w:ascii="宋体" w:hAnsi="宋体"/>
                          </w:rPr>
                        </w:pPr>
                        <w:r>
                          <w:rPr>
                            <w:rFonts w:hint="eastAsia"/>
                          </w:rPr>
                          <w:t>2016-04-24</w:t>
                        </w:r>
                      </w:p>
                    </w:tc>
                  </w:sdtContent>
                </w:sdt>
                <w:sdt>
                  <w:sdtPr>
                    <w:rPr>
                      <w:rFonts w:ascii="宋体" w:hAnsi="宋体"/>
                    </w:rPr>
                    <w:alias w:val="长期借款币种"/>
                    <w:tag w:val="_GBC_a24168d7f54440a9a7682f4b9664281d"/>
                    <w:id w:val="1048523"/>
                    <w:lock w:val="sdtLocked"/>
                    <w:placeholder>
                      <w:docPart w:val="GBC11111111111111111111111111111"/>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tc>
                      <w:tcPr>
                        <w:tcW w:w="709" w:type="dxa"/>
                        <w:shd w:val="clear" w:color="auto" w:fill="auto"/>
                      </w:tcPr>
                      <w:p w:rsidR="00EB0FBA" w:rsidRDefault="00EB0FBA">
                        <w:pPr>
                          <w:autoSpaceDE w:val="0"/>
                          <w:autoSpaceDN w:val="0"/>
                          <w:adjustRightInd w:val="0"/>
                          <w:snapToGrid w:val="0"/>
                          <w:spacing w:line="240" w:lineRule="atLeast"/>
                          <w:rPr>
                            <w:rFonts w:ascii="宋体" w:hAnsi="宋体"/>
                          </w:rPr>
                        </w:pPr>
                        <w:r>
                          <w:rPr>
                            <w:rFonts w:hint="eastAsia"/>
                          </w:rPr>
                          <w:t>人民币</w:t>
                        </w:r>
                      </w:p>
                    </w:tc>
                  </w:sdtContent>
                </w:sdt>
                <w:sdt>
                  <w:sdtPr>
                    <w:rPr>
                      <w:rFonts w:ascii="宋体" w:hAnsi="宋体"/>
                    </w:rPr>
                    <w:alias w:val="长期借款利率"/>
                    <w:tag w:val="_GBC_7b050693d39e4bd29d6ac8774f5eb2f5"/>
                    <w:id w:val="1048524"/>
                    <w:lock w:val="sdtLocked"/>
                    <w:placeholder>
                      <w:docPart w:val="GBC11111111111111111111111111111"/>
                    </w:placeholder>
                  </w:sdtPr>
                  <w:sdtContent>
                    <w:tc>
                      <w:tcPr>
                        <w:tcW w:w="567" w:type="dxa"/>
                        <w:shd w:val="clear" w:color="auto" w:fill="auto"/>
                      </w:tcPr>
                      <w:p w:rsidR="00EB0FBA" w:rsidRDefault="00EB0FBA">
                        <w:pPr>
                          <w:autoSpaceDE w:val="0"/>
                          <w:autoSpaceDN w:val="0"/>
                          <w:adjustRightInd w:val="0"/>
                          <w:snapToGrid w:val="0"/>
                          <w:spacing w:line="240" w:lineRule="atLeast"/>
                          <w:jc w:val="right"/>
                          <w:rPr>
                            <w:rFonts w:ascii="宋体" w:hAnsi="宋体"/>
                          </w:rPr>
                        </w:pPr>
                        <w:r>
                          <w:rPr>
                            <w:rFonts w:hint="eastAsia"/>
                          </w:rPr>
                          <w:t>4.2</w:t>
                        </w:r>
                      </w:p>
                    </w:tc>
                  </w:sdtContent>
                </w:sdt>
                <w:sdt>
                  <w:sdtPr>
                    <w:rPr>
                      <w:rFonts w:ascii="宋体" w:hAnsi="宋体"/>
                      <w:color w:val="000000" w:themeColor="text1"/>
                    </w:rPr>
                    <w:alias w:val="长期借款外币金额"/>
                    <w:tag w:val="_GBC_c79abd5747f04a298623b7fad72a5925"/>
                    <w:id w:val="1048525"/>
                    <w:lock w:val="sdtLocked"/>
                    <w:placeholder>
                      <w:docPart w:val="GBC11111111111111111111111111111"/>
                    </w:placeholder>
                  </w:sdtPr>
                  <w:sdtContent>
                    <w:tc>
                      <w:tcPr>
                        <w:tcW w:w="687" w:type="dxa"/>
                        <w:shd w:val="clear" w:color="auto" w:fill="auto"/>
                      </w:tcPr>
                      <w:p w:rsidR="00EB0FBA" w:rsidRDefault="00EB0FBA">
                        <w:pPr>
                          <w:autoSpaceDE w:val="0"/>
                          <w:autoSpaceDN w:val="0"/>
                          <w:adjustRightInd w:val="0"/>
                          <w:snapToGrid w:val="0"/>
                          <w:spacing w:line="240" w:lineRule="atLeast"/>
                          <w:jc w:val="right"/>
                          <w:rPr>
                            <w:rFonts w:ascii="宋体" w:hAnsi="宋体"/>
                            <w:color w:val="000000" w:themeColor="text1"/>
                          </w:rPr>
                        </w:pPr>
                        <w:r>
                          <w:t xml:space="preserve">　</w:t>
                        </w:r>
                      </w:p>
                    </w:tc>
                  </w:sdtContent>
                </w:sdt>
                <w:sdt>
                  <w:sdtPr>
                    <w:rPr>
                      <w:rFonts w:ascii="宋体" w:hAnsi="宋体"/>
                    </w:rPr>
                    <w:alias w:val="长期借款金额(折合人民币金额)"/>
                    <w:tag w:val="_GBC_93c95f348c8f42ae9a144d8ef5d1df31"/>
                    <w:id w:val="1048526"/>
                    <w:lock w:val="sdtLocked"/>
                    <w:placeholder>
                      <w:docPart w:val="GBC11111111111111111111111111111"/>
                    </w:placeholder>
                  </w:sdtPr>
                  <w:sdtContent>
                    <w:tc>
                      <w:tcPr>
                        <w:tcW w:w="1439" w:type="dxa"/>
                        <w:shd w:val="clear" w:color="auto" w:fill="auto"/>
                      </w:tcPr>
                      <w:p w:rsidR="00EB0FBA" w:rsidRDefault="00EB0FBA">
                        <w:pPr>
                          <w:autoSpaceDE w:val="0"/>
                          <w:autoSpaceDN w:val="0"/>
                          <w:adjustRightInd w:val="0"/>
                          <w:snapToGrid w:val="0"/>
                          <w:spacing w:line="240" w:lineRule="atLeast"/>
                          <w:jc w:val="right"/>
                          <w:rPr>
                            <w:rFonts w:ascii="宋体" w:hAnsi="宋体"/>
                          </w:rPr>
                        </w:pPr>
                        <w:r>
                          <w:rPr>
                            <w:rFonts w:hint="eastAsia"/>
                          </w:rPr>
                          <w:t>42,700</w:t>
                        </w:r>
                      </w:p>
                    </w:tc>
                  </w:sdtContent>
                </w:sdt>
                <w:sdt>
                  <w:sdtPr>
                    <w:rPr>
                      <w:rFonts w:ascii="宋体" w:hAnsi="宋体"/>
                      <w:color w:val="000000" w:themeColor="text1"/>
                    </w:rPr>
                    <w:alias w:val="长期借款外币金额"/>
                    <w:tag w:val="_GBC_a0b32fe50a7e4d93a61b613222c7a60d"/>
                    <w:id w:val="1048527"/>
                    <w:lock w:val="sdtLocked"/>
                    <w:placeholder>
                      <w:docPart w:val="GBC11111111111111111111111111111"/>
                    </w:placeholder>
                  </w:sdtPr>
                  <w:sdtContent>
                    <w:tc>
                      <w:tcPr>
                        <w:tcW w:w="567" w:type="dxa"/>
                        <w:shd w:val="clear" w:color="auto" w:fill="auto"/>
                      </w:tcPr>
                      <w:p w:rsidR="00EB0FBA" w:rsidRDefault="00EB0FBA">
                        <w:pPr>
                          <w:autoSpaceDE w:val="0"/>
                          <w:autoSpaceDN w:val="0"/>
                          <w:adjustRightInd w:val="0"/>
                          <w:snapToGrid w:val="0"/>
                          <w:spacing w:line="240" w:lineRule="atLeast"/>
                          <w:jc w:val="right"/>
                          <w:rPr>
                            <w:rFonts w:ascii="宋体" w:hAnsi="宋体"/>
                            <w:color w:val="000000" w:themeColor="text1"/>
                          </w:rPr>
                        </w:pPr>
                        <w:r>
                          <w:t xml:space="preserve">　</w:t>
                        </w:r>
                      </w:p>
                    </w:tc>
                  </w:sdtContent>
                </w:sdt>
                <w:sdt>
                  <w:sdtPr>
                    <w:rPr>
                      <w:rFonts w:ascii="宋体" w:hAnsi="宋体"/>
                    </w:rPr>
                    <w:alias w:val="长期借款金额(折合人民币金额)"/>
                    <w:tag w:val="_GBC_4864e90c76d643b29726817d0d8fd6ae"/>
                    <w:id w:val="1048528"/>
                    <w:lock w:val="sdtLocked"/>
                    <w:placeholder>
                      <w:docPart w:val="GBC11111111111111111111111111111"/>
                    </w:placeholder>
                  </w:sdtPr>
                  <w:sdtContent>
                    <w:tc>
                      <w:tcPr>
                        <w:tcW w:w="954" w:type="dxa"/>
                        <w:shd w:val="clear" w:color="auto" w:fill="auto"/>
                      </w:tcPr>
                      <w:p w:rsidR="00EB0FBA" w:rsidRDefault="00EB0FBA">
                        <w:pPr>
                          <w:autoSpaceDE w:val="0"/>
                          <w:autoSpaceDN w:val="0"/>
                          <w:adjustRightInd w:val="0"/>
                          <w:snapToGrid w:val="0"/>
                          <w:spacing w:line="240" w:lineRule="atLeast"/>
                          <w:jc w:val="right"/>
                          <w:rPr>
                            <w:rFonts w:ascii="宋体" w:hAnsi="宋体"/>
                          </w:rPr>
                        </w:pPr>
                        <w:r>
                          <w:rPr>
                            <w:rFonts w:hint="eastAsia"/>
                          </w:rPr>
                          <w:t>42,700</w:t>
                        </w:r>
                      </w:p>
                    </w:tc>
                  </w:sdtContent>
                </w:sdt>
              </w:tr>
            </w:sdtContent>
          </w:sdt>
          <w:sdt>
            <w:sdtPr>
              <w:rPr>
                <w:rFonts w:ascii="宋体" w:hAnsi="宋体" w:hint="eastAsia"/>
                <w:color w:val="000000" w:themeColor="text1"/>
              </w:rPr>
              <w:alias w:val="长期借款明细"/>
              <w:tag w:val="_GBC_0a656d9d3c994252923a9b18d059621a"/>
              <w:id w:val="1048539"/>
              <w:lock w:val="sdtLocked"/>
              <w:placeholder>
                <w:docPart w:val="GBC11111111111111111111111111111"/>
              </w:placeholder>
            </w:sdtPr>
            <w:sdtContent>
              <w:tr w:rsidR="00EB0FBA" w:rsidTr="00F37F21">
                <w:trPr>
                  <w:cantSplit/>
                </w:trPr>
                <w:sdt>
                  <w:sdtPr>
                    <w:rPr>
                      <w:rFonts w:ascii="宋体" w:hAnsi="宋体" w:hint="eastAsia"/>
                      <w:color w:val="000000" w:themeColor="text1"/>
                    </w:rPr>
                    <w:alias w:val="长期借款单位"/>
                    <w:tag w:val="_GBC_c75c9fac130243c495948148e878e319"/>
                    <w:id w:val="1048530"/>
                    <w:lock w:val="sdtLocked"/>
                    <w:placeholder>
                      <w:docPart w:val="GBC11111111111111111111111111111"/>
                    </w:placeholder>
                  </w:sdtPr>
                  <w:sdtEndPr>
                    <w:rPr>
                      <w:color w:val="auto"/>
                    </w:rPr>
                  </w:sdtEndPr>
                  <w:sdtContent>
                    <w:tc>
                      <w:tcPr>
                        <w:tcW w:w="1306" w:type="dxa"/>
                        <w:shd w:val="clear" w:color="auto" w:fill="auto"/>
                      </w:tcPr>
                      <w:p w:rsidR="00EB0FBA" w:rsidRDefault="00EB0FBA">
                        <w:pPr>
                          <w:autoSpaceDE w:val="0"/>
                          <w:autoSpaceDN w:val="0"/>
                          <w:adjustRightInd w:val="0"/>
                          <w:snapToGrid w:val="0"/>
                          <w:spacing w:line="240" w:lineRule="atLeast"/>
                          <w:jc w:val="left"/>
                          <w:rPr>
                            <w:rFonts w:ascii="宋体" w:hAnsi="宋体"/>
                          </w:rPr>
                        </w:pPr>
                        <w:r>
                          <w:rPr>
                            <w:rFonts w:hint="eastAsia"/>
                          </w:rPr>
                          <w:t>中材装备集团有限公司</w:t>
                        </w:r>
                      </w:p>
                    </w:tc>
                  </w:sdtContent>
                </w:sdt>
                <w:sdt>
                  <w:sdtPr>
                    <w:rPr>
                      <w:rFonts w:ascii="宋体" w:hAnsi="宋体"/>
                    </w:rPr>
                    <w:alias w:val="长期借款起始日"/>
                    <w:tag w:val="_GBC_eb894ac4367146f0bd37a5c43a378964"/>
                    <w:id w:val="1048531"/>
                    <w:lock w:val="sdtLocked"/>
                    <w:placeholder>
                      <w:docPart w:val="GBC11111111111111111111111111111"/>
                    </w:placeholder>
                  </w:sdtPr>
                  <w:sdtContent>
                    <w:tc>
                      <w:tcPr>
                        <w:tcW w:w="1418" w:type="dxa"/>
                        <w:shd w:val="clear" w:color="auto" w:fill="auto"/>
                      </w:tcPr>
                      <w:p w:rsidR="00EB0FBA" w:rsidRDefault="00EB0FBA">
                        <w:pPr>
                          <w:autoSpaceDE w:val="0"/>
                          <w:autoSpaceDN w:val="0"/>
                          <w:adjustRightInd w:val="0"/>
                          <w:snapToGrid w:val="0"/>
                          <w:spacing w:line="240" w:lineRule="atLeast"/>
                          <w:jc w:val="left"/>
                          <w:rPr>
                            <w:rFonts w:ascii="宋体" w:hAnsi="宋体"/>
                          </w:rPr>
                        </w:pPr>
                        <w:r>
                          <w:rPr>
                            <w:rFonts w:hint="eastAsia"/>
                          </w:rPr>
                          <w:t>2014-01-02</w:t>
                        </w:r>
                      </w:p>
                    </w:tc>
                  </w:sdtContent>
                </w:sdt>
                <w:sdt>
                  <w:sdtPr>
                    <w:rPr>
                      <w:rFonts w:ascii="宋体" w:hAnsi="宋体"/>
                    </w:rPr>
                    <w:alias w:val="长期借款终止日"/>
                    <w:tag w:val="_GBC_928aef952a5c44f398c1736c98c5d7ff"/>
                    <w:id w:val="1048532"/>
                    <w:lock w:val="sdtLocked"/>
                    <w:placeholder>
                      <w:docPart w:val="GBC11111111111111111111111111111"/>
                    </w:placeholder>
                  </w:sdtPr>
                  <w:sdtContent>
                    <w:tc>
                      <w:tcPr>
                        <w:tcW w:w="1275" w:type="dxa"/>
                        <w:shd w:val="clear" w:color="auto" w:fill="auto"/>
                      </w:tcPr>
                      <w:p w:rsidR="00EB0FBA" w:rsidRDefault="00EB0FBA">
                        <w:pPr>
                          <w:autoSpaceDE w:val="0"/>
                          <w:autoSpaceDN w:val="0"/>
                          <w:adjustRightInd w:val="0"/>
                          <w:snapToGrid w:val="0"/>
                          <w:spacing w:line="240" w:lineRule="atLeast"/>
                          <w:jc w:val="left"/>
                          <w:rPr>
                            <w:rFonts w:ascii="宋体" w:hAnsi="宋体"/>
                          </w:rPr>
                        </w:pPr>
                        <w:r>
                          <w:rPr>
                            <w:rFonts w:hint="eastAsia"/>
                          </w:rPr>
                          <w:t>2016-04-24</w:t>
                        </w:r>
                      </w:p>
                    </w:tc>
                  </w:sdtContent>
                </w:sdt>
                <w:sdt>
                  <w:sdtPr>
                    <w:rPr>
                      <w:rFonts w:ascii="宋体" w:hAnsi="宋体"/>
                    </w:rPr>
                    <w:alias w:val="长期借款币种"/>
                    <w:tag w:val="_GBC_a24168d7f54440a9a7682f4b9664281d"/>
                    <w:id w:val="1048533"/>
                    <w:lock w:val="sdtLocked"/>
                    <w:placeholder>
                      <w:docPart w:val="GBC11111111111111111111111111111"/>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tc>
                      <w:tcPr>
                        <w:tcW w:w="709" w:type="dxa"/>
                        <w:shd w:val="clear" w:color="auto" w:fill="auto"/>
                      </w:tcPr>
                      <w:p w:rsidR="00EB0FBA" w:rsidRDefault="00EB0FBA">
                        <w:pPr>
                          <w:autoSpaceDE w:val="0"/>
                          <w:autoSpaceDN w:val="0"/>
                          <w:adjustRightInd w:val="0"/>
                          <w:snapToGrid w:val="0"/>
                          <w:spacing w:line="240" w:lineRule="atLeast"/>
                          <w:rPr>
                            <w:rFonts w:ascii="宋体" w:hAnsi="宋体"/>
                          </w:rPr>
                        </w:pPr>
                        <w:r>
                          <w:rPr>
                            <w:rFonts w:hint="eastAsia"/>
                          </w:rPr>
                          <w:t>人民币</w:t>
                        </w:r>
                      </w:p>
                    </w:tc>
                  </w:sdtContent>
                </w:sdt>
                <w:sdt>
                  <w:sdtPr>
                    <w:rPr>
                      <w:rFonts w:ascii="宋体" w:hAnsi="宋体"/>
                    </w:rPr>
                    <w:alias w:val="长期借款利率"/>
                    <w:tag w:val="_GBC_7b050693d39e4bd29d6ac8774f5eb2f5"/>
                    <w:id w:val="1048534"/>
                    <w:lock w:val="sdtLocked"/>
                    <w:placeholder>
                      <w:docPart w:val="GBC11111111111111111111111111111"/>
                    </w:placeholder>
                  </w:sdtPr>
                  <w:sdtContent>
                    <w:tc>
                      <w:tcPr>
                        <w:tcW w:w="567" w:type="dxa"/>
                        <w:shd w:val="clear" w:color="auto" w:fill="auto"/>
                      </w:tcPr>
                      <w:p w:rsidR="00EB0FBA" w:rsidRDefault="00EB0FBA">
                        <w:pPr>
                          <w:autoSpaceDE w:val="0"/>
                          <w:autoSpaceDN w:val="0"/>
                          <w:adjustRightInd w:val="0"/>
                          <w:snapToGrid w:val="0"/>
                          <w:spacing w:line="240" w:lineRule="atLeast"/>
                          <w:jc w:val="right"/>
                          <w:rPr>
                            <w:rFonts w:ascii="宋体" w:hAnsi="宋体"/>
                          </w:rPr>
                        </w:pPr>
                        <w:r>
                          <w:rPr>
                            <w:rFonts w:hint="eastAsia"/>
                          </w:rPr>
                          <w:t>4.2</w:t>
                        </w:r>
                      </w:p>
                    </w:tc>
                  </w:sdtContent>
                </w:sdt>
                <w:sdt>
                  <w:sdtPr>
                    <w:rPr>
                      <w:rFonts w:ascii="宋体" w:hAnsi="宋体"/>
                      <w:color w:val="000000" w:themeColor="text1"/>
                    </w:rPr>
                    <w:alias w:val="长期借款外币金额"/>
                    <w:tag w:val="_GBC_c79abd5747f04a298623b7fad72a5925"/>
                    <w:id w:val="1048535"/>
                    <w:lock w:val="sdtLocked"/>
                    <w:placeholder>
                      <w:docPart w:val="GBC11111111111111111111111111111"/>
                    </w:placeholder>
                  </w:sdtPr>
                  <w:sdtContent>
                    <w:tc>
                      <w:tcPr>
                        <w:tcW w:w="687" w:type="dxa"/>
                        <w:shd w:val="clear" w:color="auto" w:fill="auto"/>
                      </w:tcPr>
                      <w:p w:rsidR="00EB0FBA" w:rsidRDefault="00EB0FBA">
                        <w:pPr>
                          <w:autoSpaceDE w:val="0"/>
                          <w:autoSpaceDN w:val="0"/>
                          <w:adjustRightInd w:val="0"/>
                          <w:snapToGrid w:val="0"/>
                          <w:spacing w:line="240" w:lineRule="atLeast"/>
                          <w:jc w:val="right"/>
                          <w:rPr>
                            <w:rFonts w:ascii="宋体" w:hAnsi="宋体"/>
                            <w:color w:val="000000" w:themeColor="text1"/>
                          </w:rPr>
                        </w:pPr>
                        <w:r>
                          <w:t xml:space="preserve">　</w:t>
                        </w:r>
                      </w:p>
                    </w:tc>
                  </w:sdtContent>
                </w:sdt>
                <w:sdt>
                  <w:sdtPr>
                    <w:rPr>
                      <w:rFonts w:ascii="宋体" w:hAnsi="宋体"/>
                    </w:rPr>
                    <w:alias w:val="长期借款金额(折合人民币金额)"/>
                    <w:tag w:val="_GBC_93c95f348c8f42ae9a144d8ef5d1df31"/>
                    <w:id w:val="1048536"/>
                    <w:lock w:val="sdtLocked"/>
                    <w:placeholder>
                      <w:docPart w:val="GBC11111111111111111111111111111"/>
                    </w:placeholder>
                  </w:sdtPr>
                  <w:sdtContent>
                    <w:tc>
                      <w:tcPr>
                        <w:tcW w:w="1439" w:type="dxa"/>
                        <w:shd w:val="clear" w:color="auto" w:fill="auto"/>
                      </w:tcPr>
                      <w:p w:rsidR="00EB0FBA" w:rsidRDefault="00EB0FBA">
                        <w:pPr>
                          <w:autoSpaceDE w:val="0"/>
                          <w:autoSpaceDN w:val="0"/>
                          <w:adjustRightInd w:val="0"/>
                          <w:snapToGrid w:val="0"/>
                          <w:spacing w:line="240" w:lineRule="atLeast"/>
                          <w:jc w:val="right"/>
                          <w:rPr>
                            <w:rFonts w:ascii="宋体" w:hAnsi="宋体"/>
                          </w:rPr>
                        </w:pPr>
                        <w:r>
                          <w:rPr>
                            <w:rFonts w:hint="eastAsia"/>
                          </w:rPr>
                          <w:t>35,000</w:t>
                        </w:r>
                      </w:p>
                    </w:tc>
                  </w:sdtContent>
                </w:sdt>
                <w:sdt>
                  <w:sdtPr>
                    <w:rPr>
                      <w:rFonts w:ascii="宋体" w:hAnsi="宋体"/>
                      <w:color w:val="000000" w:themeColor="text1"/>
                    </w:rPr>
                    <w:alias w:val="长期借款外币金额"/>
                    <w:tag w:val="_GBC_a0b32fe50a7e4d93a61b613222c7a60d"/>
                    <w:id w:val="1048537"/>
                    <w:lock w:val="sdtLocked"/>
                    <w:placeholder>
                      <w:docPart w:val="GBC11111111111111111111111111111"/>
                    </w:placeholder>
                  </w:sdtPr>
                  <w:sdtContent>
                    <w:tc>
                      <w:tcPr>
                        <w:tcW w:w="567" w:type="dxa"/>
                        <w:shd w:val="clear" w:color="auto" w:fill="auto"/>
                      </w:tcPr>
                      <w:p w:rsidR="00EB0FBA" w:rsidRDefault="00EB0FBA">
                        <w:pPr>
                          <w:autoSpaceDE w:val="0"/>
                          <w:autoSpaceDN w:val="0"/>
                          <w:adjustRightInd w:val="0"/>
                          <w:snapToGrid w:val="0"/>
                          <w:spacing w:line="240" w:lineRule="atLeast"/>
                          <w:jc w:val="right"/>
                          <w:rPr>
                            <w:rFonts w:ascii="宋体" w:hAnsi="宋体"/>
                            <w:color w:val="000000" w:themeColor="text1"/>
                          </w:rPr>
                        </w:pPr>
                        <w:r>
                          <w:t xml:space="preserve">　</w:t>
                        </w:r>
                      </w:p>
                    </w:tc>
                  </w:sdtContent>
                </w:sdt>
                <w:sdt>
                  <w:sdtPr>
                    <w:rPr>
                      <w:rFonts w:ascii="宋体" w:hAnsi="宋体"/>
                    </w:rPr>
                    <w:alias w:val="长期借款金额(折合人民币金额)"/>
                    <w:tag w:val="_GBC_4864e90c76d643b29726817d0d8fd6ae"/>
                    <w:id w:val="1048538"/>
                    <w:lock w:val="sdtLocked"/>
                    <w:placeholder>
                      <w:docPart w:val="GBC11111111111111111111111111111"/>
                    </w:placeholder>
                  </w:sdtPr>
                  <w:sdtContent>
                    <w:tc>
                      <w:tcPr>
                        <w:tcW w:w="954" w:type="dxa"/>
                        <w:shd w:val="clear" w:color="auto" w:fill="auto"/>
                      </w:tcPr>
                      <w:p w:rsidR="00EB0FBA" w:rsidRDefault="00EB0FBA">
                        <w:pPr>
                          <w:autoSpaceDE w:val="0"/>
                          <w:autoSpaceDN w:val="0"/>
                          <w:adjustRightInd w:val="0"/>
                          <w:snapToGrid w:val="0"/>
                          <w:spacing w:line="240" w:lineRule="atLeast"/>
                          <w:jc w:val="right"/>
                          <w:rPr>
                            <w:rFonts w:ascii="宋体" w:hAnsi="宋体"/>
                          </w:rPr>
                        </w:pPr>
                        <w:r>
                          <w:t xml:space="preserve">　</w:t>
                        </w:r>
                      </w:p>
                    </w:tc>
                  </w:sdtContent>
                </w:sdt>
              </w:tr>
            </w:sdtContent>
          </w:sdt>
          <w:tr w:rsidR="00EB0FBA" w:rsidTr="00F37F21">
            <w:trPr>
              <w:cantSplit/>
            </w:trPr>
            <w:tc>
              <w:tcPr>
                <w:tcW w:w="1306" w:type="dxa"/>
                <w:shd w:val="clear" w:color="auto" w:fill="auto"/>
              </w:tcPr>
              <w:p w:rsidR="00EB0FBA" w:rsidRDefault="00EB0FBA">
                <w:pPr>
                  <w:autoSpaceDE w:val="0"/>
                  <w:autoSpaceDN w:val="0"/>
                  <w:adjustRightInd w:val="0"/>
                  <w:snapToGrid w:val="0"/>
                  <w:spacing w:line="240" w:lineRule="atLeast"/>
                  <w:jc w:val="center"/>
                  <w:rPr>
                    <w:rFonts w:ascii="宋体" w:hAnsi="宋体"/>
                    <w:color w:val="000000" w:themeColor="text1"/>
                  </w:rPr>
                </w:pPr>
                <w:r>
                  <w:rPr>
                    <w:rFonts w:ascii="宋体" w:hAnsi="宋体" w:hint="eastAsia"/>
                    <w:color w:val="000000" w:themeColor="text1"/>
                  </w:rPr>
                  <w:t>合计</w:t>
                </w:r>
              </w:p>
            </w:tc>
            <w:tc>
              <w:tcPr>
                <w:tcW w:w="1418" w:type="dxa"/>
                <w:shd w:val="clear" w:color="auto" w:fill="auto"/>
              </w:tcPr>
              <w:p w:rsidR="00EB0FBA" w:rsidRDefault="00EB0FBA">
                <w:pPr>
                  <w:autoSpaceDE w:val="0"/>
                  <w:autoSpaceDN w:val="0"/>
                  <w:adjustRightInd w:val="0"/>
                  <w:snapToGrid w:val="0"/>
                  <w:spacing w:line="240" w:lineRule="atLeast"/>
                  <w:jc w:val="center"/>
                  <w:rPr>
                    <w:rFonts w:ascii="宋体" w:hAnsi="宋体"/>
                    <w:color w:val="000000" w:themeColor="text1"/>
                  </w:rPr>
                </w:pPr>
                <w:r>
                  <w:rPr>
                    <w:rFonts w:ascii="宋体" w:hAnsi="宋体"/>
                    <w:color w:val="000000" w:themeColor="text1"/>
                  </w:rPr>
                  <w:t>/</w:t>
                </w:r>
              </w:p>
            </w:tc>
            <w:tc>
              <w:tcPr>
                <w:tcW w:w="1275" w:type="dxa"/>
                <w:shd w:val="clear" w:color="auto" w:fill="auto"/>
              </w:tcPr>
              <w:p w:rsidR="00EB0FBA" w:rsidRDefault="00EB0FBA">
                <w:pPr>
                  <w:autoSpaceDE w:val="0"/>
                  <w:autoSpaceDN w:val="0"/>
                  <w:adjustRightInd w:val="0"/>
                  <w:snapToGrid w:val="0"/>
                  <w:spacing w:line="240" w:lineRule="atLeast"/>
                  <w:jc w:val="center"/>
                  <w:rPr>
                    <w:rFonts w:ascii="宋体" w:hAnsi="宋体"/>
                    <w:color w:val="000000" w:themeColor="text1"/>
                  </w:rPr>
                </w:pPr>
                <w:r>
                  <w:rPr>
                    <w:rFonts w:ascii="宋体" w:hAnsi="宋体"/>
                    <w:color w:val="000000" w:themeColor="text1"/>
                  </w:rPr>
                  <w:t>/</w:t>
                </w:r>
              </w:p>
            </w:tc>
            <w:tc>
              <w:tcPr>
                <w:tcW w:w="709" w:type="dxa"/>
                <w:shd w:val="clear" w:color="auto" w:fill="auto"/>
              </w:tcPr>
              <w:p w:rsidR="00EB0FBA" w:rsidRDefault="00EB0FBA">
                <w:pPr>
                  <w:autoSpaceDE w:val="0"/>
                  <w:autoSpaceDN w:val="0"/>
                  <w:adjustRightInd w:val="0"/>
                  <w:snapToGrid w:val="0"/>
                  <w:spacing w:line="240" w:lineRule="atLeast"/>
                  <w:jc w:val="center"/>
                  <w:rPr>
                    <w:rFonts w:ascii="宋体" w:hAnsi="宋体"/>
                    <w:color w:val="000000" w:themeColor="text1"/>
                  </w:rPr>
                </w:pPr>
                <w:r>
                  <w:rPr>
                    <w:rFonts w:ascii="宋体" w:hAnsi="宋体"/>
                    <w:color w:val="000000" w:themeColor="text1"/>
                  </w:rPr>
                  <w:t>/</w:t>
                </w:r>
              </w:p>
            </w:tc>
            <w:tc>
              <w:tcPr>
                <w:tcW w:w="567" w:type="dxa"/>
                <w:shd w:val="clear" w:color="auto" w:fill="auto"/>
              </w:tcPr>
              <w:p w:rsidR="00EB0FBA" w:rsidRDefault="00EB0FBA">
                <w:pPr>
                  <w:autoSpaceDE w:val="0"/>
                  <w:autoSpaceDN w:val="0"/>
                  <w:adjustRightInd w:val="0"/>
                  <w:snapToGrid w:val="0"/>
                  <w:spacing w:line="240" w:lineRule="atLeast"/>
                  <w:jc w:val="center"/>
                  <w:rPr>
                    <w:rFonts w:ascii="宋体" w:hAnsi="宋体"/>
                    <w:color w:val="000000" w:themeColor="text1"/>
                  </w:rPr>
                </w:pPr>
                <w:r>
                  <w:rPr>
                    <w:rFonts w:ascii="宋体" w:hAnsi="宋体"/>
                    <w:color w:val="000000" w:themeColor="text1"/>
                  </w:rPr>
                  <w:t>/</w:t>
                </w:r>
              </w:p>
            </w:tc>
            <w:tc>
              <w:tcPr>
                <w:tcW w:w="687" w:type="dxa"/>
                <w:shd w:val="clear" w:color="auto" w:fill="auto"/>
              </w:tcPr>
              <w:p w:rsidR="00EB0FBA" w:rsidRDefault="00F37F21">
                <w:pPr>
                  <w:autoSpaceDE w:val="0"/>
                  <w:autoSpaceDN w:val="0"/>
                  <w:adjustRightInd w:val="0"/>
                  <w:snapToGrid w:val="0"/>
                  <w:spacing w:line="240" w:lineRule="atLeast"/>
                  <w:jc w:val="center"/>
                  <w:rPr>
                    <w:rFonts w:ascii="宋体" w:hAnsi="宋体"/>
                    <w:color w:val="000000" w:themeColor="text1"/>
                  </w:rPr>
                </w:pPr>
                <w:r>
                  <w:rPr>
                    <w:rFonts w:ascii="宋体" w:hAnsi="宋体" w:hint="eastAsia"/>
                    <w:color w:val="000000" w:themeColor="text1"/>
                  </w:rPr>
                  <w:t>1,600</w:t>
                </w:r>
              </w:p>
            </w:tc>
            <w:sdt>
              <w:sdtPr>
                <w:rPr>
                  <w:rFonts w:ascii="宋体" w:hAnsi="宋体"/>
                </w:rPr>
                <w:alias w:val="长期借款前五名合计"/>
                <w:tag w:val="_GBC_616d6e149782491388a246a03fa9779e"/>
                <w:id w:val="1048540"/>
                <w:lock w:val="sdtLocked"/>
                <w:placeholder>
                  <w:docPart w:val="GBC11111111111111111111111111111"/>
                </w:placeholder>
              </w:sdtPr>
              <w:sdtContent>
                <w:tc>
                  <w:tcPr>
                    <w:tcW w:w="1439" w:type="dxa"/>
                    <w:shd w:val="clear" w:color="auto" w:fill="auto"/>
                  </w:tcPr>
                  <w:p w:rsidR="00EB0FBA" w:rsidRDefault="00EB0FBA">
                    <w:pPr>
                      <w:autoSpaceDE w:val="0"/>
                      <w:autoSpaceDN w:val="0"/>
                      <w:adjustRightInd w:val="0"/>
                      <w:snapToGrid w:val="0"/>
                      <w:spacing w:line="240" w:lineRule="atLeast"/>
                      <w:jc w:val="right"/>
                      <w:rPr>
                        <w:rFonts w:ascii="宋体" w:hAnsi="宋体"/>
                      </w:rPr>
                    </w:pPr>
                    <w:r>
                      <w:rPr>
                        <w:rFonts w:hint="eastAsia"/>
                      </w:rPr>
                      <w:t>106,322.72</w:t>
                    </w:r>
                  </w:p>
                </w:tc>
              </w:sdtContent>
            </w:sdt>
            <w:tc>
              <w:tcPr>
                <w:tcW w:w="567" w:type="dxa"/>
                <w:shd w:val="clear" w:color="auto" w:fill="auto"/>
              </w:tcPr>
              <w:p w:rsidR="00EB0FBA" w:rsidRDefault="00EB0FBA">
                <w:pPr>
                  <w:autoSpaceDE w:val="0"/>
                  <w:autoSpaceDN w:val="0"/>
                  <w:adjustRightInd w:val="0"/>
                  <w:snapToGrid w:val="0"/>
                  <w:spacing w:line="240" w:lineRule="atLeast"/>
                  <w:jc w:val="center"/>
                  <w:rPr>
                    <w:rFonts w:ascii="宋体" w:hAnsi="宋体"/>
                    <w:color w:val="000000" w:themeColor="text1"/>
                  </w:rPr>
                </w:pPr>
                <w:r>
                  <w:rPr>
                    <w:rFonts w:ascii="宋体" w:hAnsi="宋体"/>
                    <w:color w:val="000000" w:themeColor="text1"/>
                  </w:rPr>
                  <w:t>/</w:t>
                </w:r>
              </w:p>
            </w:tc>
            <w:sdt>
              <w:sdtPr>
                <w:rPr>
                  <w:rFonts w:ascii="宋体" w:hAnsi="宋体"/>
                </w:rPr>
                <w:alias w:val="长期借款前五名合计"/>
                <w:tag w:val="_GBC_0702d665b3ea4f5bb344234b959f0704"/>
                <w:id w:val="1048541"/>
                <w:lock w:val="sdtLocked"/>
                <w:placeholder>
                  <w:docPart w:val="GBC11111111111111111111111111111"/>
                </w:placeholder>
              </w:sdtPr>
              <w:sdtContent>
                <w:tc>
                  <w:tcPr>
                    <w:tcW w:w="954" w:type="dxa"/>
                    <w:shd w:val="clear" w:color="auto" w:fill="auto"/>
                  </w:tcPr>
                  <w:p w:rsidR="00EB0FBA" w:rsidRDefault="00EB0FBA">
                    <w:pPr>
                      <w:autoSpaceDE w:val="0"/>
                      <w:autoSpaceDN w:val="0"/>
                      <w:adjustRightInd w:val="0"/>
                      <w:snapToGrid w:val="0"/>
                      <w:spacing w:line="240" w:lineRule="atLeast"/>
                      <w:jc w:val="right"/>
                      <w:rPr>
                        <w:rFonts w:ascii="宋体" w:hAnsi="宋体"/>
                      </w:rPr>
                    </w:pPr>
                    <w:r>
                      <w:t>57,900</w:t>
                    </w:r>
                  </w:p>
                </w:tc>
              </w:sdtContent>
            </w:sdt>
          </w:tr>
        </w:tbl>
        <w:p w:rsidR="00EB0FBA" w:rsidRDefault="006028CF">
          <w:pPr>
            <w:snapToGrid w:val="0"/>
            <w:spacing w:line="240" w:lineRule="atLeast"/>
          </w:pPr>
        </w:p>
      </w:sdtContent>
    </w:sdt>
    <w:p w:rsidR="00EB0FBA" w:rsidRPr="00F37F21" w:rsidRDefault="00EB0FBA" w:rsidP="00F37F21">
      <w:pPr>
        <w:pStyle w:val="3"/>
        <w:numPr>
          <w:ilvl w:val="0"/>
          <w:numId w:val="27"/>
        </w:numPr>
        <w:rPr>
          <w:rFonts w:ascii="宋体" w:hAnsi="宋体"/>
        </w:rPr>
      </w:pPr>
      <w:r>
        <w:rPr>
          <w:rFonts w:ascii="宋体" w:hAnsi="宋体" w:hint="eastAsia"/>
        </w:rPr>
        <w:t>长期应付款</w:t>
      </w:r>
    </w:p>
    <w:sdt>
      <w:sdtPr>
        <w:rPr>
          <w:rFonts w:hint="eastAsia"/>
        </w:rPr>
        <w:tag w:val="_GBC_541c51f539fd49e799b9869093ca6e83"/>
        <w:id w:val="1048544"/>
        <w:lock w:val="sdtLocked"/>
        <w:placeholder>
          <w:docPart w:val="GBC22222222222222222222222222222"/>
        </w:placeholder>
      </w:sdtPr>
      <w:sdtEndPr>
        <w:rPr>
          <w:rFonts w:ascii="宋体" w:hAnsi="宋体" w:hint="default"/>
          <w:color w:val="000000" w:themeColor="text1"/>
        </w:rPr>
      </w:sdtEndPr>
      <w:sdtContent>
        <w:p w:rsidR="00EB0FBA" w:rsidRDefault="00EB0FBA">
          <w:pPr>
            <w:snapToGrid w:val="0"/>
            <w:spacing w:line="240" w:lineRule="atLeast"/>
          </w:pPr>
          <w:r>
            <w:rPr>
              <w:rFonts w:hint="eastAsia"/>
            </w:rPr>
            <w:t>长期应付款的说明：</w:t>
          </w:r>
        </w:p>
        <w:sdt>
          <w:sdtPr>
            <w:rPr>
              <w:rFonts w:ascii="宋体" w:hAnsi="宋体"/>
            </w:rPr>
            <w:alias w:val="长期应付款的说明"/>
            <w:tag w:val="_GBC_0906ce09be91477eb84d41887b7c8b85"/>
            <w:id w:val="1048543"/>
            <w:lock w:val="sdtLocked"/>
            <w:placeholder>
              <w:docPart w:val="GBC22222222222222222222222222222"/>
            </w:placeholder>
          </w:sdtPr>
          <w:sdtContent>
            <w:tbl>
              <w:tblPr>
                <w:tblStyle w:val="a6"/>
                <w:tblW w:w="9039" w:type="dxa"/>
                <w:tblLook w:val="04A0"/>
              </w:tblPr>
              <w:tblGrid>
                <w:gridCol w:w="2268"/>
                <w:gridCol w:w="1418"/>
                <w:gridCol w:w="2835"/>
                <w:gridCol w:w="2518"/>
              </w:tblGrid>
              <w:tr w:rsidR="00EB0FBA" w:rsidTr="00F37F21">
                <w:trPr>
                  <w:trHeight w:val="285"/>
                </w:trPr>
                <w:tc>
                  <w:tcPr>
                    <w:tcW w:w="2268" w:type="dxa"/>
                    <w:hideMark/>
                  </w:tcPr>
                  <w:p w:rsidR="00EB0FBA" w:rsidRDefault="00EB0FBA">
                    <w:r>
                      <w:rPr>
                        <w:rFonts w:hint="eastAsia"/>
                      </w:rPr>
                      <w:t>借款单位</w:t>
                    </w:r>
                  </w:p>
                </w:tc>
                <w:tc>
                  <w:tcPr>
                    <w:tcW w:w="1418" w:type="dxa"/>
                    <w:hideMark/>
                  </w:tcPr>
                  <w:p w:rsidR="00EB0FBA" w:rsidRDefault="00EB0FBA">
                    <w:r>
                      <w:rPr>
                        <w:rFonts w:hint="eastAsia"/>
                      </w:rPr>
                      <w:t>期限</w:t>
                    </w:r>
                  </w:p>
                </w:tc>
                <w:tc>
                  <w:tcPr>
                    <w:tcW w:w="2835" w:type="dxa"/>
                    <w:hideMark/>
                  </w:tcPr>
                  <w:p w:rsidR="00EB0FBA" w:rsidRDefault="00EB0FBA">
                    <w:r>
                      <w:rPr>
                        <w:rFonts w:hint="eastAsia"/>
                      </w:rPr>
                      <w:t>年初金额</w:t>
                    </w:r>
                  </w:p>
                </w:tc>
                <w:tc>
                  <w:tcPr>
                    <w:tcW w:w="2518" w:type="dxa"/>
                    <w:hideMark/>
                  </w:tcPr>
                  <w:p w:rsidR="00EB0FBA" w:rsidRDefault="00EB0FBA">
                    <w:r>
                      <w:rPr>
                        <w:rFonts w:hint="eastAsia"/>
                      </w:rPr>
                      <w:t>年末金额</w:t>
                    </w:r>
                  </w:p>
                </w:tc>
              </w:tr>
              <w:tr w:rsidR="00EB0FBA" w:rsidTr="00F37F21">
                <w:trPr>
                  <w:trHeight w:val="285"/>
                </w:trPr>
                <w:tc>
                  <w:tcPr>
                    <w:tcW w:w="2268" w:type="dxa"/>
                    <w:hideMark/>
                  </w:tcPr>
                  <w:p w:rsidR="00EB0FBA" w:rsidRDefault="00EB0FBA">
                    <w:r>
                      <w:rPr>
                        <w:rFonts w:hint="eastAsia"/>
                      </w:rPr>
                      <w:t>合计</w:t>
                    </w:r>
                  </w:p>
                </w:tc>
                <w:tc>
                  <w:tcPr>
                    <w:tcW w:w="1418" w:type="dxa"/>
                    <w:hideMark/>
                  </w:tcPr>
                  <w:p w:rsidR="00EB0FBA" w:rsidRDefault="00EB0FBA">
                    <w:r>
                      <w:rPr>
                        <w:rFonts w:hint="eastAsia"/>
                      </w:rPr>
                      <w:t>—</w:t>
                    </w:r>
                  </w:p>
                </w:tc>
                <w:tc>
                  <w:tcPr>
                    <w:tcW w:w="2835" w:type="dxa"/>
                    <w:hideMark/>
                  </w:tcPr>
                  <w:p w:rsidR="00EB0FBA" w:rsidRDefault="00EB0FBA">
                    <w:r>
                      <w:rPr>
                        <w:rFonts w:hint="eastAsia"/>
                      </w:rPr>
                      <w:t>343,087,923.76</w:t>
                    </w:r>
                  </w:p>
                </w:tc>
                <w:tc>
                  <w:tcPr>
                    <w:tcW w:w="2518" w:type="dxa"/>
                    <w:hideMark/>
                  </w:tcPr>
                  <w:p w:rsidR="00EB0FBA" w:rsidRDefault="00EB0FBA">
                    <w:r>
                      <w:rPr>
                        <w:rFonts w:hint="eastAsia"/>
                      </w:rPr>
                      <w:t>325,376,509.90</w:t>
                    </w:r>
                  </w:p>
                </w:tc>
              </w:tr>
              <w:tr w:rsidR="00EB0FBA" w:rsidTr="00F37F21">
                <w:trPr>
                  <w:trHeight w:val="285"/>
                </w:trPr>
                <w:tc>
                  <w:tcPr>
                    <w:tcW w:w="2268" w:type="dxa"/>
                    <w:hideMark/>
                  </w:tcPr>
                  <w:p w:rsidR="00EB0FBA" w:rsidRDefault="00EB0FBA">
                    <w:r>
                      <w:rPr>
                        <w:rFonts w:hint="eastAsia"/>
                      </w:rPr>
                      <w:t>其中：职工安置费</w:t>
                    </w:r>
                  </w:p>
                </w:tc>
                <w:tc>
                  <w:tcPr>
                    <w:tcW w:w="1418" w:type="dxa"/>
                    <w:hideMark/>
                  </w:tcPr>
                  <w:p w:rsidR="00EB0FBA" w:rsidRDefault="00EB0FBA">
                    <w:r>
                      <w:rPr>
                        <w:rFonts w:hint="eastAsia"/>
                      </w:rPr>
                      <w:t xml:space="preserve">　</w:t>
                    </w:r>
                  </w:p>
                </w:tc>
                <w:tc>
                  <w:tcPr>
                    <w:tcW w:w="2835" w:type="dxa"/>
                    <w:hideMark/>
                  </w:tcPr>
                  <w:p w:rsidR="00EB0FBA" w:rsidRDefault="00EB0FBA">
                    <w:r>
                      <w:rPr>
                        <w:rFonts w:hint="eastAsia"/>
                      </w:rPr>
                      <w:t>305,731,502.58</w:t>
                    </w:r>
                  </w:p>
                </w:tc>
                <w:tc>
                  <w:tcPr>
                    <w:tcW w:w="2518" w:type="dxa"/>
                    <w:hideMark/>
                  </w:tcPr>
                  <w:p w:rsidR="00EB0FBA" w:rsidRDefault="00EB0FBA">
                    <w:r>
                      <w:rPr>
                        <w:rFonts w:hint="eastAsia"/>
                      </w:rPr>
                      <w:t>279,086,505.31</w:t>
                    </w:r>
                  </w:p>
                </w:tc>
              </w:tr>
              <w:tr w:rsidR="00EB0FBA" w:rsidTr="00F37F21">
                <w:trPr>
                  <w:trHeight w:val="525"/>
                </w:trPr>
                <w:tc>
                  <w:tcPr>
                    <w:tcW w:w="2268" w:type="dxa"/>
                    <w:hideMark/>
                  </w:tcPr>
                  <w:p w:rsidR="00EB0FBA" w:rsidRDefault="00EB0FBA">
                    <w:r>
                      <w:rPr>
                        <w:rFonts w:hint="eastAsia"/>
                      </w:rPr>
                      <w:t>应付项目代理费</w:t>
                    </w:r>
                  </w:p>
                </w:tc>
                <w:tc>
                  <w:tcPr>
                    <w:tcW w:w="1418" w:type="dxa"/>
                    <w:hideMark/>
                  </w:tcPr>
                  <w:p w:rsidR="00EB0FBA" w:rsidRDefault="00EB0FBA">
                    <w:r>
                      <w:rPr>
                        <w:rFonts w:hint="eastAsia"/>
                      </w:rPr>
                      <w:t>按项目工期</w:t>
                    </w:r>
                  </w:p>
                </w:tc>
                <w:tc>
                  <w:tcPr>
                    <w:tcW w:w="2835" w:type="dxa"/>
                    <w:hideMark/>
                  </w:tcPr>
                  <w:p w:rsidR="00EB0FBA" w:rsidRDefault="00EB0FBA">
                    <w:r>
                      <w:rPr>
                        <w:rFonts w:hint="eastAsia"/>
                      </w:rPr>
                      <w:t>34,966,421.18</w:t>
                    </w:r>
                  </w:p>
                </w:tc>
                <w:tc>
                  <w:tcPr>
                    <w:tcW w:w="2518" w:type="dxa"/>
                    <w:hideMark/>
                  </w:tcPr>
                  <w:p w:rsidR="00EB0FBA" w:rsidRDefault="00EB0FBA">
                    <w:r>
                      <w:rPr>
                        <w:rFonts w:hint="eastAsia"/>
                      </w:rPr>
                      <w:t>43,900,004.59</w:t>
                    </w:r>
                  </w:p>
                </w:tc>
              </w:tr>
              <w:tr w:rsidR="00EB0FBA" w:rsidTr="00F37F21">
                <w:trPr>
                  <w:trHeight w:val="285"/>
                </w:trPr>
                <w:tc>
                  <w:tcPr>
                    <w:tcW w:w="2268" w:type="dxa"/>
                    <w:hideMark/>
                  </w:tcPr>
                  <w:p w:rsidR="00EB0FBA" w:rsidRDefault="00EB0FBA">
                    <w:r>
                      <w:rPr>
                        <w:rFonts w:hint="eastAsia"/>
                      </w:rPr>
                      <w:t>财政扶持资金借款</w:t>
                    </w:r>
                  </w:p>
                </w:tc>
                <w:tc>
                  <w:tcPr>
                    <w:tcW w:w="1418" w:type="dxa"/>
                    <w:hideMark/>
                  </w:tcPr>
                  <w:p w:rsidR="00EB0FBA" w:rsidRDefault="00EB0FBA">
                    <w:r>
                      <w:rPr>
                        <w:rFonts w:hint="eastAsia"/>
                      </w:rPr>
                      <w:t>未约定</w:t>
                    </w:r>
                  </w:p>
                </w:tc>
                <w:tc>
                  <w:tcPr>
                    <w:tcW w:w="2835" w:type="dxa"/>
                    <w:hideMark/>
                  </w:tcPr>
                  <w:p w:rsidR="00EB0FBA" w:rsidRDefault="00EB0FBA">
                    <w:r>
                      <w:rPr>
                        <w:rFonts w:hint="eastAsia"/>
                      </w:rPr>
                      <w:t>2,390,000.00</w:t>
                    </w:r>
                  </w:p>
                </w:tc>
                <w:tc>
                  <w:tcPr>
                    <w:tcW w:w="2518" w:type="dxa"/>
                    <w:hideMark/>
                  </w:tcPr>
                  <w:p w:rsidR="00EB0FBA" w:rsidRDefault="00EB0FBA">
                    <w:r>
                      <w:rPr>
                        <w:rFonts w:hint="eastAsia"/>
                      </w:rPr>
                      <w:t>2,390,000.00</w:t>
                    </w:r>
                  </w:p>
                </w:tc>
              </w:tr>
            </w:tbl>
            <w:p w:rsidR="00EB0FBA" w:rsidRDefault="00EB0FBA" w:rsidP="00385D49">
              <w:pPr>
                <w:spacing w:after="240"/>
                <w:ind w:firstLineChars="200" w:firstLine="420"/>
              </w:pPr>
              <w:r>
                <w:t>职工安置费为根据财政部《关于企业重组有关职工安置费用财务管理问题的通知》（财企【</w:t>
              </w:r>
              <w:r>
                <w:t>2009</w:t>
              </w:r>
              <w:r>
                <w:t>】</w:t>
              </w:r>
              <w:r>
                <w:t>117</w:t>
              </w:r>
              <w:r>
                <w:t>号）及国家相关规定，本公司及子公司因同</w:t>
              </w:r>
              <w:proofErr w:type="gramStart"/>
              <w:r>
                <w:t>一控制</w:t>
              </w:r>
              <w:proofErr w:type="gramEnd"/>
              <w:r>
                <w:t>下企业合并收到中材集团公司支付的离退休职工安置费用</w:t>
              </w:r>
              <w:r w:rsidR="00F37F21">
                <w:rPr>
                  <w:rFonts w:hint="eastAsia"/>
                </w:rPr>
                <w:t>。</w:t>
              </w:r>
            </w:p>
          </w:sdtContent>
        </w:sdt>
      </w:sdtContent>
    </w:sdt>
    <w:p w:rsidR="00EB0FBA" w:rsidRDefault="00EB0FBA"/>
    <w:sdt>
      <w:sdtPr>
        <w:rPr>
          <w:rFonts w:hAnsi="宋体" w:hint="eastAsia"/>
          <w:b w:val="0"/>
          <w:bCs w:val="0"/>
          <w:szCs w:val="22"/>
        </w:rPr>
        <w:tag w:val="_GBC_ebdfadf23b65499dbb9dfea0833c440d"/>
        <w:id w:val="1048726"/>
        <w:lock w:val="sdtLocked"/>
        <w:placeholder>
          <w:docPart w:val="GBC22222222222222222222222222222"/>
        </w:placeholder>
      </w:sdtPr>
      <w:sdtEndPr>
        <w:rPr>
          <w:rFonts w:ascii="宋体" w:hint="default"/>
          <w:color w:val="000000" w:themeColor="text1"/>
        </w:rPr>
      </w:sdtEndPr>
      <w:sdtContent>
        <w:p w:rsidR="00EB0FBA" w:rsidRDefault="00EB0FBA">
          <w:pPr>
            <w:pStyle w:val="3"/>
            <w:numPr>
              <w:ilvl w:val="0"/>
              <w:numId w:val="27"/>
            </w:numPr>
            <w:rPr>
              <w:rFonts w:ascii="宋体" w:hAnsi="宋体"/>
            </w:rPr>
          </w:pPr>
          <w:r>
            <w:rPr>
              <w:rFonts w:ascii="宋体" w:hAnsi="宋体" w:hint="eastAsia"/>
            </w:rPr>
            <w:t>专项应付款</w:t>
          </w:r>
        </w:p>
        <w:p w:rsidR="00EB0FBA" w:rsidRDefault="00EB0FBA">
          <w:pPr>
            <w:ind w:rightChars="50" w:right="105"/>
            <w:jc w:val="right"/>
          </w:pPr>
          <w:r>
            <w:rPr>
              <w:rFonts w:hint="eastAsia"/>
            </w:rPr>
            <w:t>单位：</w:t>
          </w:r>
          <w:sdt>
            <w:sdtPr>
              <w:rPr>
                <w:rFonts w:hint="eastAsia"/>
              </w:rPr>
              <w:alias w:val="单位：财务附注：专项应付款"/>
              <w:tag w:val="_GBC_7782f90a34804f9cb187bc7df5ac15b0"/>
              <w:id w:val="104854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w:t>
          </w:r>
          <w:r>
            <w:rPr>
              <w:rFonts w:hint="eastAsia"/>
            </w:rPr>
            <w:t>币种：</w:t>
          </w:r>
          <w:sdt>
            <w:sdtPr>
              <w:alias w:val="币种：财务附注：专项应付款"/>
              <w:tag w:val="_GBC_b9bfe80b7045413ea28555bee8f73298"/>
              <w:id w:val="104854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t>人民币</w:t>
              </w:r>
            </w:sdtContent>
          </w:sdt>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1" w:type="dxa"/>
              <w:right w:w="31" w:type="dxa"/>
            </w:tblCellMar>
            <w:tblLook w:val="0000"/>
          </w:tblPr>
          <w:tblGrid>
            <w:gridCol w:w="1471"/>
            <w:gridCol w:w="1537"/>
            <w:gridCol w:w="1418"/>
            <w:gridCol w:w="1559"/>
            <w:gridCol w:w="1843"/>
            <w:gridCol w:w="992"/>
          </w:tblGrid>
          <w:tr w:rsidR="00EB0FBA" w:rsidTr="00EB0FBA">
            <w:trPr>
              <w:cantSplit/>
            </w:trPr>
            <w:tc>
              <w:tcPr>
                <w:tcW w:w="1471" w:type="dxa"/>
                <w:tcBorders>
                  <w:top w:val="single" w:sz="6" w:space="0" w:color="auto"/>
                  <w:left w:val="single" w:sz="6" w:space="0" w:color="auto"/>
                  <w:bottom w:val="single" w:sz="6" w:space="0" w:color="auto"/>
                  <w:right w:val="single" w:sz="6" w:space="0" w:color="auto"/>
                </w:tcBorders>
                <w:vAlign w:val="center"/>
              </w:tcPr>
              <w:p w:rsidR="00EB0FBA" w:rsidRDefault="00EB0FBA">
                <w:pPr>
                  <w:ind w:right="105"/>
                  <w:jc w:val="center"/>
                </w:pPr>
                <w:r>
                  <w:rPr>
                    <w:rFonts w:hint="eastAsia"/>
                  </w:rPr>
                  <w:t>项目</w:t>
                </w:r>
              </w:p>
            </w:tc>
            <w:tc>
              <w:tcPr>
                <w:tcW w:w="1537" w:type="dxa"/>
                <w:tcBorders>
                  <w:top w:val="single" w:sz="6" w:space="0" w:color="auto"/>
                  <w:left w:val="single" w:sz="6" w:space="0" w:color="auto"/>
                  <w:bottom w:val="single" w:sz="6" w:space="0" w:color="auto"/>
                  <w:right w:val="single" w:sz="6" w:space="0" w:color="auto"/>
                </w:tcBorders>
              </w:tcPr>
              <w:p w:rsidR="00EB0FBA" w:rsidRDefault="00EB0FBA">
                <w:pPr>
                  <w:jc w:val="center"/>
                </w:pPr>
                <w:r>
                  <w:rPr>
                    <w:rFonts w:hint="eastAsia"/>
                  </w:rPr>
                  <w:t>期初数</w:t>
                </w:r>
              </w:p>
            </w:tc>
            <w:tc>
              <w:tcPr>
                <w:tcW w:w="1418" w:type="dxa"/>
                <w:tcBorders>
                  <w:top w:val="single" w:sz="6" w:space="0" w:color="auto"/>
                  <w:left w:val="single" w:sz="6" w:space="0" w:color="auto"/>
                  <w:right w:val="single" w:sz="6" w:space="0" w:color="auto"/>
                </w:tcBorders>
                <w:shd w:val="clear" w:color="auto" w:fill="auto"/>
              </w:tcPr>
              <w:p w:rsidR="00EB0FBA" w:rsidRDefault="00EB0FBA">
                <w:pPr>
                  <w:jc w:val="center"/>
                  <w:rPr>
                    <w:szCs w:val="24"/>
                  </w:rPr>
                </w:pPr>
                <w:r>
                  <w:rPr>
                    <w:rFonts w:hint="eastAsia"/>
                  </w:rPr>
                  <w:t>本期增加</w:t>
                </w:r>
              </w:p>
            </w:tc>
            <w:tc>
              <w:tcPr>
                <w:tcW w:w="1559" w:type="dxa"/>
                <w:tcBorders>
                  <w:top w:val="single" w:sz="6" w:space="0" w:color="auto"/>
                  <w:left w:val="single" w:sz="6" w:space="0" w:color="auto"/>
                  <w:right w:val="single" w:sz="6" w:space="0" w:color="auto"/>
                </w:tcBorders>
                <w:shd w:val="clear" w:color="auto" w:fill="auto"/>
              </w:tcPr>
              <w:p w:rsidR="00EB0FBA" w:rsidRDefault="00EB0FBA">
                <w:pPr>
                  <w:jc w:val="center"/>
                  <w:rPr>
                    <w:szCs w:val="24"/>
                  </w:rPr>
                </w:pPr>
                <w:r>
                  <w:rPr>
                    <w:rFonts w:hint="eastAsia"/>
                  </w:rPr>
                  <w:t>本期减少</w:t>
                </w:r>
              </w:p>
            </w:tc>
            <w:tc>
              <w:tcPr>
                <w:tcW w:w="1843" w:type="dxa"/>
                <w:tcBorders>
                  <w:top w:val="single" w:sz="6" w:space="0" w:color="auto"/>
                  <w:left w:val="single" w:sz="6" w:space="0" w:color="auto"/>
                  <w:bottom w:val="single" w:sz="6" w:space="0" w:color="auto"/>
                  <w:right w:val="single" w:sz="6" w:space="0" w:color="auto"/>
                </w:tcBorders>
              </w:tcPr>
              <w:p w:rsidR="00EB0FBA" w:rsidRDefault="00EB0FBA">
                <w:pPr>
                  <w:jc w:val="center"/>
                </w:pPr>
                <w:r>
                  <w:rPr>
                    <w:rFonts w:hint="eastAsia"/>
                  </w:rPr>
                  <w:t>期末数</w:t>
                </w:r>
              </w:p>
            </w:tc>
            <w:tc>
              <w:tcPr>
                <w:tcW w:w="992"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center"/>
                </w:pPr>
                <w:r>
                  <w:rPr>
                    <w:rFonts w:hint="eastAsia"/>
                  </w:rPr>
                  <w:t>备注说明</w:t>
                </w:r>
              </w:p>
            </w:tc>
          </w:tr>
          <w:sdt>
            <w:sdtPr>
              <w:rPr>
                <w:rFonts w:ascii="宋体" w:hAnsi="宋体" w:hint="eastAsia"/>
                <w:color w:val="000000" w:themeColor="text1"/>
              </w:rPr>
              <w:alias w:val="专项应付款明细"/>
              <w:tag w:val="_GBC_b4cb3ba6068f41149c4cd7c04492bd8a"/>
              <w:id w:val="1048553"/>
              <w:lock w:val="sdtLocked"/>
              <w:placeholder>
                <w:docPart w:val="GBC11111111111111111111111111111"/>
              </w:placeholder>
            </w:sdtPr>
            <w:sdtContent>
              <w:tr w:rsidR="00EB0FBA" w:rsidTr="00EB0FBA">
                <w:trPr>
                  <w:cantSplit/>
                </w:trPr>
                <w:sdt>
                  <w:sdtPr>
                    <w:rPr>
                      <w:rFonts w:ascii="宋体" w:hAnsi="宋体" w:hint="eastAsia"/>
                      <w:color w:val="000000" w:themeColor="text1"/>
                    </w:rPr>
                    <w:alias w:val="专项应付款项目"/>
                    <w:tag w:val="_GBC_93358456df9d46a7adfd7c11521327c4"/>
                    <w:id w:val="1048547"/>
                    <w:lock w:val="sdtLocked"/>
                    <w:placeholder>
                      <w:docPart w:val="GBC11111111111111111111111111111"/>
                    </w:placeholder>
                  </w:sdtPr>
                  <w:sdtEndPr>
                    <w:rPr>
                      <w:color w:val="auto"/>
                    </w:rPr>
                  </w:sdtEndPr>
                  <w:sdtContent>
                    <w:tc>
                      <w:tcPr>
                        <w:tcW w:w="1471" w:type="dxa"/>
                        <w:tcBorders>
                          <w:top w:val="single" w:sz="6" w:space="0" w:color="auto"/>
                          <w:left w:val="single" w:sz="6" w:space="0" w:color="auto"/>
                          <w:bottom w:val="single" w:sz="6" w:space="0" w:color="auto"/>
                          <w:right w:val="single" w:sz="6" w:space="0" w:color="auto"/>
                        </w:tcBorders>
                      </w:tcPr>
                      <w:p w:rsidR="00EB0FBA" w:rsidRDefault="00EB0FBA">
                        <w:pPr>
                          <w:ind w:right="105"/>
                          <w:jc w:val="left"/>
                          <w:rPr>
                            <w:rFonts w:ascii="宋体" w:hAnsi="宋体"/>
                          </w:rPr>
                        </w:pPr>
                        <w:r>
                          <w:rPr>
                            <w:rFonts w:hint="eastAsia"/>
                          </w:rPr>
                          <w:t>上饶中材厂区搬迁</w:t>
                        </w:r>
                      </w:p>
                    </w:tc>
                  </w:sdtContent>
                </w:sdt>
                <w:sdt>
                  <w:sdtPr>
                    <w:rPr>
                      <w:rFonts w:ascii="宋体" w:hAnsi="宋体"/>
                    </w:rPr>
                    <w:alias w:val="专项应付款金额"/>
                    <w:tag w:val="_GBC_cc8112c3b03b4a75bc6ad63221214531"/>
                    <w:id w:val="1048548"/>
                    <w:lock w:val="sdtLocked"/>
                    <w:placeholder>
                      <w:docPart w:val="GBC11111111111111111111111111111"/>
                    </w:placeholder>
                  </w:sdtPr>
                  <w:sdtContent>
                    <w:tc>
                      <w:tcPr>
                        <w:tcW w:w="1537" w:type="dxa"/>
                        <w:tcBorders>
                          <w:top w:val="single" w:sz="6" w:space="0" w:color="auto"/>
                          <w:left w:val="single" w:sz="6" w:space="0" w:color="auto"/>
                          <w:bottom w:val="single" w:sz="6" w:space="0" w:color="auto"/>
                          <w:right w:val="single" w:sz="6" w:space="0" w:color="auto"/>
                        </w:tcBorders>
                      </w:tcPr>
                      <w:p w:rsidR="00EB0FBA" w:rsidRDefault="00EB0FBA">
                        <w:pPr>
                          <w:ind w:right="73"/>
                          <w:jc w:val="right"/>
                          <w:rPr>
                            <w:rFonts w:ascii="宋体" w:hAnsi="宋体"/>
                          </w:rPr>
                        </w:pPr>
                        <w:r>
                          <w:rPr>
                            <w:rFonts w:hint="eastAsia"/>
                          </w:rPr>
                          <w:t>185,268,493.57</w:t>
                        </w:r>
                      </w:p>
                    </w:tc>
                  </w:sdtContent>
                </w:sdt>
                <w:sdt>
                  <w:sdtPr>
                    <w:rPr>
                      <w:rFonts w:ascii="宋体" w:hAnsi="宋体"/>
                    </w:rPr>
                    <w:alias w:val="专项应付款明细-增加数"/>
                    <w:tag w:val="_GBC_cc28a17de5bd4ae28b3405704ba5543c"/>
                    <w:id w:val="1048549"/>
                    <w:lock w:val="sdtLocked"/>
                    <w:placeholder>
                      <w:docPart w:val="GBC11111111111111111111111111111"/>
                    </w:placeholder>
                  </w:sdtPr>
                  <w:sdtContent>
                    <w:tc>
                      <w:tcPr>
                        <w:tcW w:w="1418" w:type="dxa"/>
                        <w:tcBorders>
                          <w:left w:val="single" w:sz="6" w:space="0" w:color="auto"/>
                          <w:right w:val="single" w:sz="6" w:space="0" w:color="auto"/>
                        </w:tcBorders>
                        <w:shd w:val="clear" w:color="auto" w:fill="auto"/>
                      </w:tcPr>
                      <w:p w:rsidR="00EB0FBA" w:rsidRDefault="00EB0FBA">
                        <w:pPr>
                          <w:jc w:val="right"/>
                          <w:rPr>
                            <w:rFonts w:ascii="宋体" w:hAnsi="宋体"/>
                          </w:rPr>
                        </w:pPr>
                        <w:r>
                          <w:rPr>
                            <w:rFonts w:hint="eastAsia"/>
                          </w:rPr>
                          <w:t>25,000,000.00</w:t>
                        </w:r>
                      </w:p>
                    </w:tc>
                  </w:sdtContent>
                </w:sdt>
                <w:sdt>
                  <w:sdtPr>
                    <w:rPr>
                      <w:rFonts w:ascii="宋体" w:hAnsi="宋体"/>
                    </w:rPr>
                    <w:alias w:val="专项应付款明细-减少数"/>
                    <w:tag w:val="_GBC_47e637fbfc2344deb130a953b3d595d9"/>
                    <w:id w:val="1048550"/>
                    <w:lock w:val="sdtLocked"/>
                    <w:placeholder>
                      <w:docPart w:val="GBC11111111111111111111111111111"/>
                    </w:placeholder>
                  </w:sdtPr>
                  <w:sdtContent>
                    <w:tc>
                      <w:tcPr>
                        <w:tcW w:w="1559" w:type="dxa"/>
                        <w:tcBorders>
                          <w:left w:val="single" w:sz="6" w:space="0" w:color="auto"/>
                          <w:right w:val="single" w:sz="6" w:space="0" w:color="auto"/>
                        </w:tcBorders>
                        <w:shd w:val="clear" w:color="auto" w:fill="auto"/>
                      </w:tcPr>
                      <w:p w:rsidR="00EB0FBA" w:rsidRDefault="00EB0FBA">
                        <w:pPr>
                          <w:jc w:val="right"/>
                          <w:rPr>
                            <w:rFonts w:ascii="宋体" w:hAnsi="宋体"/>
                          </w:rPr>
                        </w:pPr>
                        <w:r>
                          <w:rPr>
                            <w:rFonts w:hint="eastAsia"/>
                          </w:rPr>
                          <w:t>16,179,438.53</w:t>
                        </w:r>
                      </w:p>
                    </w:tc>
                  </w:sdtContent>
                </w:sdt>
                <w:sdt>
                  <w:sdtPr>
                    <w:rPr>
                      <w:rFonts w:ascii="宋体" w:hAnsi="宋体"/>
                    </w:rPr>
                    <w:alias w:val="专项应付款金额"/>
                    <w:tag w:val="_GBC_55d2d14d48ca46cfba3ebc6405fd51d5"/>
                    <w:id w:val="1048551"/>
                    <w:lock w:val="sdtLocked"/>
                    <w:placeholder>
                      <w:docPart w:val="GBC11111111111111111111111111111"/>
                    </w:placeholder>
                  </w:sdtPr>
                  <w:sdtContent>
                    <w:tc>
                      <w:tcPr>
                        <w:tcW w:w="1843" w:type="dxa"/>
                        <w:tcBorders>
                          <w:top w:val="single" w:sz="6" w:space="0" w:color="auto"/>
                          <w:left w:val="single" w:sz="6" w:space="0" w:color="auto"/>
                          <w:bottom w:val="single" w:sz="6" w:space="0" w:color="auto"/>
                          <w:right w:val="single" w:sz="6" w:space="0" w:color="auto"/>
                        </w:tcBorders>
                      </w:tcPr>
                      <w:p w:rsidR="00EB0FBA" w:rsidRDefault="00EB0FBA">
                        <w:pPr>
                          <w:ind w:right="73"/>
                          <w:jc w:val="right"/>
                          <w:rPr>
                            <w:rFonts w:ascii="宋体" w:hAnsi="宋体"/>
                          </w:rPr>
                        </w:pPr>
                        <w:r>
                          <w:rPr>
                            <w:rFonts w:hint="eastAsia"/>
                          </w:rPr>
                          <w:t>194,089,055.04</w:t>
                        </w:r>
                      </w:p>
                    </w:tc>
                  </w:sdtContent>
                </w:sdt>
                <w:sdt>
                  <w:sdtPr>
                    <w:rPr>
                      <w:rFonts w:ascii="宋体" w:hAnsi="宋体"/>
                      <w:color w:val="000000" w:themeColor="text1"/>
                    </w:rPr>
                    <w:alias w:val="专项应付款备注"/>
                    <w:tag w:val="_GBC_2da80ff70e704d8ab8ad86173df261f7"/>
                    <w:id w:val="1048552"/>
                    <w:lock w:val="sdtLocked"/>
                    <w:placeholder>
                      <w:docPart w:val="GBC11111111111111111111111111111"/>
                    </w:placeholder>
                    <w:showingPlcHdr/>
                  </w:sdtPr>
                  <w:sdtContent>
                    <w:tc>
                      <w:tcPr>
                        <w:tcW w:w="992"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left"/>
                          <w:rPr>
                            <w:rFonts w:ascii="宋体" w:hAnsi="宋体"/>
                            <w:color w:val="000000" w:themeColor="text1"/>
                          </w:rPr>
                        </w:pPr>
                        <w:r>
                          <w:rPr>
                            <w:rFonts w:hint="eastAsia"/>
                            <w:color w:val="333399"/>
                          </w:rPr>
                          <w:t xml:space="preserve">　</w:t>
                        </w:r>
                      </w:p>
                    </w:tc>
                  </w:sdtContent>
                </w:sdt>
              </w:tr>
            </w:sdtContent>
          </w:sdt>
          <w:sdt>
            <w:sdtPr>
              <w:rPr>
                <w:rFonts w:ascii="宋体" w:hAnsi="宋体" w:hint="eastAsia"/>
                <w:color w:val="000000" w:themeColor="text1"/>
              </w:rPr>
              <w:alias w:val="专项应付款明细"/>
              <w:tag w:val="_GBC_b4cb3ba6068f41149c4cd7c04492bd8a"/>
              <w:id w:val="1048560"/>
              <w:lock w:val="sdtLocked"/>
              <w:placeholder>
                <w:docPart w:val="GBC11111111111111111111111111111"/>
              </w:placeholder>
            </w:sdtPr>
            <w:sdtContent>
              <w:tr w:rsidR="00EB0FBA" w:rsidTr="00EB0FBA">
                <w:trPr>
                  <w:cantSplit/>
                </w:trPr>
                <w:sdt>
                  <w:sdtPr>
                    <w:rPr>
                      <w:rFonts w:ascii="宋体" w:hAnsi="宋体" w:hint="eastAsia"/>
                      <w:color w:val="000000" w:themeColor="text1"/>
                    </w:rPr>
                    <w:alias w:val="专项应付款项目"/>
                    <w:tag w:val="_GBC_93358456df9d46a7adfd7c11521327c4"/>
                    <w:id w:val="1048554"/>
                    <w:lock w:val="sdtLocked"/>
                    <w:placeholder>
                      <w:docPart w:val="GBC11111111111111111111111111111"/>
                    </w:placeholder>
                  </w:sdtPr>
                  <w:sdtEndPr>
                    <w:rPr>
                      <w:color w:val="auto"/>
                    </w:rPr>
                  </w:sdtEndPr>
                  <w:sdtContent>
                    <w:tc>
                      <w:tcPr>
                        <w:tcW w:w="1471" w:type="dxa"/>
                        <w:tcBorders>
                          <w:top w:val="single" w:sz="6" w:space="0" w:color="auto"/>
                          <w:left w:val="single" w:sz="6" w:space="0" w:color="auto"/>
                          <w:bottom w:val="single" w:sz="6" w:space="0" w:color="auto"/>
                          <w:right w:val="single" w:sz="6" w:space="0" w:color="auto"/>
                        </w:tcBorders>
                      </w:tcPr>
                      <w:p w:rsidR="00EB0FBA" w:rsidRDefault="00EB0FBA">
                        <w:pPr>
                          <w:ind w:right="105"/>
                          <w:jc w:val="left"/>
                          <w:rPr>
                            <w:rFonts w:ascii="宋体" w:hAnsi="宋体"/>
                          </w:rPr>
                        </w:pPr>
                        <w:r>
                          <w:rPr>
                            <w:rFonts w:hint="eastAsia"/>
                          </w:rPr>
                          <w:t>YF201107</w:t>
                        </w:r>
                        <w:r>
                          <w:rPr>
                            <w:rFonts w:hint="eastAsia"/>
                          </w:rPr>
                          <w:t>拓展水泥研究项目</w:t>
                        </w:r>
                      </w:p>
                    </w:tc>
                  </w:sdtContent>
                </w:sdt>
                <w:sdt>
                  <w:sdtPr>
                    <w:rPr>
                      <w:rFonts w:ascii="宋体" w:hAnsi="宋体"/>
                    </w:rPr>
                    <w:alias w:val="专项应付款金额"/>
                    <w:tag w:val="_GBC_cc8112c3b03b4a75bc6ad63221214531"/>
                    <w:id w:val="1048555"/>
                    <w:lock w:val="sdtLocked"/>
                    <w:placeholder>
                      <w:docPart w:val="GBC11111111111111111111111111111"/>
                    </w:placeholder>
                  </w:sdtPr>
                  <w:sdtContent>
                    <w:tc>
                      <w:tcPr>
                        <w:tcW w:w="1537" w:type="dxa"/>
                        <w:tcBorders>
                          <w:top w:val="single" w:sz="6" w:space="0" w:color="auto"/>
                          <w:left w:val="single" w:sz="6" w:space="0" w:color="auto"/>
                          <w:bottom w:val="single" w:sz="6" w:space="0" w:color="auto"/>
                          <w:right w:val="single" w:sz="6" w:space="0" w:color="auto"/>
                        </w:tcBorders>
                      </w:tcPr>
                      <w:p w:rsidR="00EB0FBA" w:rsidRDefault="00EB0FBA">
                        <w:pPr>
                          <w:ind w:right="73"/>
                          <w:jc w:val="right"/>
                          <w:rPr>
                            <w:rFonts w:ascii="宋体" w:hAnsi="宋体"/>
                          </w:rPr>
                        </w:pPr>
                        <w:r>
                          <w:rPr>
                            <w:rFonts w:hint="eastAsia"/>
                          </w:rPr>
                          <w:t>16,510,000.00</w:t>
                        </w:r>
                      </w:p>
                    </w:tc>
                  </w:sdtContent>
                </w:sdt>
                <w:sdt>
                  <w:sdtPr>
                    <w:rPr>
                      <w:rFonts w:ascii="宋体" w:hAnsi="宋体"/>
                      <w:color w:val="000000" w:themeColor="text1"/>
                    </w:rPr>
                    <w:alias w:val="专项应付款明细-增加数"/>
                    <w:tag w:val="_GBC_cc28a17de5bd4ae28b3405704ba5543c"/>
                    <w:id w:val="1048556"/>
                    <w:lock w:val="sdtLocked"/>
                    <w:placeholder>
                      <w:docPart w:val="GBC11111111111111111111111111111"/>
                    </w:placeholder>
                    <w:showingPlcHdr/>
                  </w:sdtPr>
                  <w:sdtContent>
                    <w:tc>
                      <w:tcPr>
                        <w:tcW w:w="1418" w:type="dxa"/>
                        <w:tcBorders>
                          <w:left w:val="single" w:sz="6" w:space="0" w:color="auto"/>
                          <w:right w:val="single" w:sz="6" w:space="0" w:color="auto"/>
                        </w:tcBorders>
                        <w:shd w:val="clear" w:color="auto" w:fill="auto"/>
                      </w:tcPr>
                      <w:p w:rsidR="00EB0FBA" w:rsidRDefault="00EB0FBA">
                        <w:pPr>
                          <w:jc w:val="right"/>
                          <w:rPr>
                            <w:rFonts w:ascii="宋体" w:hAnsi="宋体"/>
                            <w:color w:val="000000" w:themeColor="text1"/>
                          </w:rPr>
                        </w:pPr>
                        <w:r>
                          <w:rPr>
                            <w:rFonts w:hint="eastAsia"/>
                            <w:color w:val="333399"/>
                          </w:rPr>
                          <w:t xml:space="preserve">　</w:t>
                        </w:r>
                      </w:p>
                    </w:tc>
                  </w:sdtContent>
                </w:sdt>
                <w:sdt>
                  <w:sdtPr>
                    <w:rPr>
                      <w:rFonts w:ascii="宋体" w:hAnsi="宋体"/>
                    </w:rPr>
                    <w:alias w:val="专项应付款明细-减少数"/>
                    <w:tag w:val="_GBC_47e637fbfc2344deb130a953b3d595d9"/>
                    <w:id w:val="1048557"/>
                    <w:lock w:val="sdtLocked"/>
                    <w:placeholder>
                      <w:docPart w:val="GBC11111111111111111111111111111"/>
                    </w:placeholder>
                  </w:sdtPr>
                  <w:sdtContent>
                    <w:tc>
                      <w:tcPr>
                        <w:tcW w:w="1559" w:type="dxa"/>
                        <w:tcBorders>
                          <w:left w:val="single" w:sz="6" w:space="0" w:color="auto"/>
                          <w:right w:val="single" w:sz="6" w:space="0" w:color="auto"/>
                        </w:tcBorders>
                        <w:shd w:val="clear" w:color="auto" w:fill="auto"/>
                      </w:tcPr>
                      <w:p w:rsidR="00EB0FBA" w:rsidRDefault="00EB0FBA">
                        <w:pPr>
                          <w:jc w:val="right"/>
                          <w:rPr>
                            <w:rFonts w:ascii="宋体" w:hAnsi="宋体"/>
                          </w:rPr>
                        </w:pPr>
                        <w:r>
                          <w:rPr>
                            <w:rFonts w:hint="eastAsia"/>
                          </w:rPr>
                          <w:t>4,790,000.00</w:t>
                        </w:r>
                      </w:p>
                    </w:tc>
                  </w:sdtContent>
                </w:sdt>
                <w:sdt>
                  <w:sdtPr>
                    <w:rPr>
                      <w:rFonts w:ascii="宋体" w:hAnsi="宋体"/>
                    </w:rPr>
                    <w:alias w:val="专项应付款金额"/>
                    <w:tag w:val="_GBC_55d2d14d48ca46cfba3ebc6405fd51d5"/>
                    <w:id w:val="1048558"/>
                    <w:lock w:val="sdtLocked"/>
                    <w:placeholder>
                      <w:docPart w:val="GBC11111111111111111111111111111"/>
                    </w:placeholder>
                  </w:sdtPr>
                  <w:sdtContent>
                    <w:tc>
                      <w:tcPr>
                        <w:tcW w:w="1843" w:type="dxa"/>
                        <w:tcBorders>
                          <w:top w:val="single" w:sz="6" w:space="0" w:color="auto"/>
                          <w:left w:val="single" w:sz="6" w:space="0" w:color="auto"/>
                          <w:bottom w:val="single" w:sz="6" w:space="0" w:color="auto"/>
                          <w:right w:val="single" w:sz="6" w:space="0" w:color="auto"/>
                        </w:tcBorders>
                      </w:tcPr>
                      <w:p w:rsidR="00EB0FBA" w:rsidRDefault="00EB0FBA">
                        <w:pPr>
                          <w:ind w:right="73"/>
                          <w:jc w:val="right"/>
                          <w:rPr>
                            <w:rFonts w:ascii="宋体" w:hAnsi="宋体"/>
                          </w:rPr>
                        </w:pPr>
                        <w:r>
                          <w:rPr>
                            <w:rFonts w:hint="eastAsia"/>
                          </w:rPr>
                          <w:t>11,720,000.00</w:t>
                        </w:r>
                      </w:p>
                    </w:tc>
                  </w:sdtContent>
                </w:sdt>
                <w:sdt>
                  <w:sdtPr>
                    <w:rPr>
                      <w:rFonts w:ascii="宋体" w:hAnsi="宋体"/>
                      <w:color w:val="000000" w:themeColor="text1"/>
                    </w:rPr>
                    <w:alias w:val="专项应付款备注"/>
                    <w:tag w:val="_GBC_2da80ff70e704d8ab8ad86173df261f7"/>
                    <w:id w:val="1048559"/>
                    <w:lock w:val="sdtLocked"/>
                    <w:placeholder>
                      <w:docPart w:val="GBC11111111111111111111111111111"/>
                    </w:placeholder>
                    <w:showingPlcHdr/>
                  </w:sdtPr>
                  <w:sdtContent>
                    <w:tc>
                      <w:tcPr>
                        <w:tcW w:w="992"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left"/>
                          <w:rPr>
                            <w:rFonts w:ascii="宋体" w:hAnsi="宋体"/>
                            <w:color w:val="000000" w:themeColor="text1"/>
                          </w:rPr>
                        </w:pPr>
                        <w:r>
                          <w:rPr>
                            <w:rFonts w:hint="eastAsia"/>
                            <w:color w:val="333399"/>
                          </w:rPr>
                          <w:t xml:space="preserve">　</w:t>
                        </w:r>
                      </w:p>
                    </w:tc>
                  </w:sdtContent>
                </w:sdt>
              </w:tr>
            </w:sdtContent>
          </w:sdt>
          <w:sdt>
            <w:sdtPr>
              <w:rPr>
                <w:rFonts w:ascii="宋体" w:hAnsi="宋体" w:hint="eastAsia"/>
                <w:color w:val="000000" w:themeColor="text1"/>
              </w:rPr>
              <w:alias w:val="专项应付款明细"/>
              <w:tag w:val="_GBC_b4cb3ba6068f41149c4cd7c04492bd8a"/>
              <w:id w:val="1048567"/>
              <w:lock w:val="sdtLocked"/>
              <w:placeholder>
                <w:docPart w:val="GBC11111111111111111111111111111"/>
              </w:placeholder>
            </w:sdtPr>
            <w:sdtContent>
              <w:tr w:rsidR="00EB0FBA" w:rsidTr="00EB0FBA">
                <w:trPr>
                  <w:cantSplit/>
                </w:trPr>
                <w:sdt>
                  <w:sdtPr>
                    <w:rPr>
                      <w:rFonts w:ascii="宋体" w:hAnsi="宋体" w:hint="eastAsia"/>
                      <w:color w:val="000000" w:themeColor="text1"/>
                    </w:rPr>
                    <w:alias w:val="专项应付款项目"/>
                    <w:tag w:val="_GBC_93358456df9d46a7adfd7c11521327c4"/>
                    <w:id w:val="1048561"/>
                    <w:lock w:val="sdtLocked"/>
                    <w:placeholder>
                      <w:docPart w:val="GBC11111111111111111111111111111"/>
                    </w:placeholder>
                  </w:sdtPr>
                  <w:sdtEndPr>
                    <w:rPr>
                      <w:color w:val="auto"/>
                    </w:rPr>
                  </w:sdtEndPr>
                  <w:sdtContent>
                    <w:tc>
                      <w:tcPr>
                        <w:tcW w:w="1471" w:type="dxa"/>
                        <w:tcBorders>
                          <w:top w:val="single" w:sz="6" w:space="0" w:color="auto"/>
                          <w:left w:val="single" w:sz="6" w:space="0" w:color="auto"/>
                          <w:bottom w:val="single" w:sz="6" w:space="0" w:color="auto"/>
                          <w:right w:val="single" w:sz="6" w:space="0" w:color="auto"/>
                        </w:tcBorders>
                      </w:tcPr>
                      <w:p w:rsidR="00EB0FBA" w:rsidRDefault="00EB0FBA">
                        <w:pPr>
                          <w:ind w:right="105"/>
                          <w:jc w:val="left"/>
                          <w:rPr>
                            <w:rFonts w:ascii="宋体" w:hAnsi="宋体"/>
                          </w:rPr>
                        </w:pPr>
                        <w:r>
                          <w:rPr>
                            <w:rFonts w:hint="eastAsia"/>
                          </w:rPr>
                          <w:t>拓展水泥研发溧阳垃圾处理示范线</w:t>
                        </w:r>
                      </w:p>
                    </w:tc>
                  </w:sdtContent>
                </w:sdt>
                <w:sdt>
                  <w:sdtPr>
                    <w:rPr>
                      <w:rFonts w:ascii="宋体" w:hAnsi="宋体"/>
                    </w:rPr>
                    <w:alias w:val="专项应付款金额"/>
                    <w:tag w:val="_GBC_cc8112c3b03b4a75bc6ad63221214531"/>
                    <w:id w:val="1048562"/>
                    <w:lock w:val="sdtLocked"/>
                    <w:placeholder>
                      <w:docPart w:val="GBC11111111111111111111111111111"/>
                    </w:placeholder>
                  </w:sdtPr>
                  <w:sdtContent>
                    <w:tc>
                      <w:tcPr>
                        <w:tcW w:w="1537" w:type="dxa"/>
                        <w:tcBorders>
                          <w:top w:val="single" w:sz="6" w:space="0" w:color="auto"/>
                          <w:left w:val="single" w:sz="6" w:space="0" w:color="auto"/>
                          <w:bottom w:val="single" w:sz="6" w:space="0" w:color="auto"/>
                          <w:right w:val="single" w:sz="6" w:space="0" w:color="auto"/>
                        </w:tcBorders>
                      </w:tcPr>
                      <w:p w:rsidR="00EB0FBA" w:rsidRDefault="00EB0FBA">
                        <w:pPr>
                          <w:ind w:right="73"/>
                          <w:jc w:val="right"/>
                          <w:rPr>
                            <w:rFonts w:ascii="宋体" w:hAnsi="宋体"/>
                          </w:rPr>
                        </w:pPr>
                        <w:r>
                          <w:rPr>
                            <w:rFonts w:hint="eastAsia"/>
                          </w:rPr>
                          <w:t>9,720,000.00</w:t>
                        </w:r>
                      </w:p>
                    </w:tc>
                  </w:sdtContent>
                </w:sdt>
                <w:sdt>
                  <w:sdtPr>
                    <w:rPr>
                      <w:rFonts w:ascii="宋体" w:hAnsi="宋体"/>
                      <w:color w:val="000000" w:themeColor="text1"/>
                    </w:rPr>
                    <w:alias w:val="专项应付款明细-增加数"/>
                    <w:tag w:val="_GBC_cc28a17de5bd4ae28b3405704ba5543c"/>
                    <w:id w:val="1048563"/>
                    <w:lock w:val="sdtLocked"/>
                    <w:placeholder>
                      <w:docPart w:val="GBC11111111111111111111111111111"/>
                    </w:placeholder>
                  </w:sdtPr>
                  <w:sdtContent>
                    <w:tc>
                      <w:tcPr>
                        <w:tcW w:w="1418" w:type="dxa"/>
                        <w:tcBorders>
                          <w:left w:val="single" w:sz="6" w:space="0" w:color="auto"/>
                          <w:right w:val="single" w:sz="6" w:space="0" w:color="auto"/>
                        </w:tcBorders>
                        <w:shd w:val="clear" w:color="auto" w:fill="auto"/>
                      </w:tcPr>
                      <w:p w:rsidR="00EB0FBA" w:rsidRDefault="00EB0FBA">
                        <w:pPr>
                          <w:jc w:val="right"/>
                          <w:rPr>
                            <w:rFonts w:ascii="宋体" w:hAnsi="宋体"/>
                            <w:color w:val="000000" w:themeColor="text1"/>
                          </w:rPr>
                        </w:pPr>
                        <w:r>
                          <w:t xml:space="preserve">　</w:t>
                        </w:r>
                      </w:p>
                    </w:tc>
                  </w:sdtContent>
                </w:sdt>
                <w:sdt>
                  <w:sdtPr>
                    <w:rPr>
                      <w:rFonts w:ascii="宋体" w:hAnsi="宋体"/>
                    </w:rPr>
                    <w:alias w:val="专项应付款明细-减少数"/>
                    <w:tag w:val="_GBC_47e637fbfc2344deb130a953b3d595d9"/>
                    <w:id w:val="1048564"/>
                    <w:lock w:val="sdtLocked"/>
                    <w:placeholder>
                      <w:docPart w:val="GBC11111111111111111111111111111"/>
                    </w:placeholder>
                  </w:sdtPr>
                  <w:sdtContent>
                    <w:tc>
                      <w:tcPr>
                        <w:tcW w:w="1559" w:type="dxa"/>
                        <w:tcBorders>
                          <w:left w:val="single" w:sz="6" w:space="0" w:color="auto"/>
                          <w:right w:val="single" w:sz="6" w:space="0" w:color="auto"/>
                        </w:tcBorders>
                        <w:shd w:val="clear" w:color="auto" w:fill="auto"/>
                      </w:tcPr>
                      <w:p w:rsidR="00EB0FBA" w:rsidRDefault="00EB0FBA">
                        <w:pPr>
                          <w:jc w:val="right"/>
                          <w:rPr>
                            <w:rFonts w:ascii="宋体" w:hAnsi="宋体"/>
                          </w:rPr>
                        </w:pPr>
                        <w:r>
                          <w:rPr>
                            <w:rFonts w:hint="eastAsia"/>
                          </w:rPr>
                          <w:t>9,720,000.00</w:t>
                        </w:r>
                      </w:p>
                    </w:tc>
                  </w:sdtContent>
                </w:sdt>
                <w:sdt>
                  <w:sdtPr>
                    <w:rPr>
                      <w:rFonts w:ascii="宋体" w:hAnsi="宋体"/>
                    </w:rPr>
                    <w:alias w:val="专项应付款金额"/>
                    <w:tag w:val="_GBC_55d2d14d48ca46cfba3ebc6405fd51d5"/>
                    <w:id w:val="1048565"/>
                    <w:lock w:val="sdtLocked"/>
                    <w:placeholder>
                      <w:docPart w:val="GBC11111111111111111111111111111"/>
                    </w:placeholder>
                  </w:sdtPr>
                  <w:sdtContent>
                    <w:tc>
                      <w:tcPr>
                        <w:tcW w:w="1843" w:type="dxa"/>
                        <w:tcBorders>
                          <w:top w:val="single" w:sz="6" w:space="0" w:color="auto"/>
                          <w:left w:val="single" w:sz="6" w:space="0" w:color="auto"/>
                          <w:bottom w:val="single" w:sz="6" w:space="0" w:color="auto"/>
                          <w:right w:val="single" w:sz="6" w:space="0" w:color="auto"/>
                        </w:tcBorders>
                      </w:tcPr>
                      <w:p w:rsidR="00EB0FBA" w:rsidRDefault="00EB0FBA">
                        <w:pPr>
                          <w:ind w:right="73"/>
                          <w:jc w:val="right"/>
                          <w:rPr>
                            <w:rFonts w:ascii="宋体" w:hAnsi="宋体"/>
                          </w:rPr>
                        </w:pPr>
                        <w:r>
                          <w:rPr>
                            <w:rFonts w:hint="eastAsia"/>
                          </w:rPr>
                          <w:t>0.00</w:t>
                        </w:r>
                      </w:p>
                    </w:tc>
                  </w:sdtContent>
                </w:sdt>
                <w:sdt>
                  <w:sdtPr>
                    <w:rPr>
                      <w:rFonts w:ascii="宋体" w:hAnsi="宋体"/>
                      <w:color w:val="000000" w:themeColor="text1"/>
                    </w:rPr>
                    <w:alias w:val="专项应付款备注"/>
                    <w:tag w:val="_GBC_2da80ff70e704d8ab8ad86173df261f7"/>
                    <w:id w:val="1048566"/>
                    <w:lock w:val="sdtLocked"/>
                    <w:placeholder>
                      <w:docPart w:val="GBC11111111111111111111111111111"/>
                    </w:placeholder>
                  </w:sdtPr>
                  <w:sdtContent>
                    <w:tc>
                      <w:tcPr>
                        <w:tcW w:w="992"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left"/>
                          <w:rPr>
                            <w:rFonts w:ascii="宋体" w:hAnsi="宋体"/>
                            <w:color w:val="000000" w:themeColor="text1"/>
                          </w:rPr>
                        </w:pPr>
                        <w:r>
                          <w:t xml:space="preserve">　</w:t>
                        </w:r>
                      </w:p>
                    </w:tc>
                  </w:sdtContent>
                </w:sdt>
              </w:tr>
            </w:sdtContent>
          </w:sdt>
          <w:sdt>
            <w:sdtPr>
              <w:rPr>
                <w:rFonts w:ascii="宋体" w:hAnsi="宋体" w:hint="eastAsia"/>
                <w:color w:val="000000" w:themeColor="text1"/>
              </w:rPr>
              <w:alias w:val="专项应付款明细"/>
              <w:tag w:val="_GBC_b4cb3ba6068f41149c4cd7c04492bd8a"/>
              <w:id w:val="1048574"/>
              <w:lock w:val="sdtLocked"/>
              <w:placeholder>
                <w:docPart w:val="GBC11111111111111111111111111111"/>
              </w:placeholder>
            </w:sdtPr>
            <w:sdtContent>
              <w:tr w:rsidR="00EB0FBA" w:rsidTr="00EB0FBA">
                <w:trPr>
                  <w:cantSplit/>
                </w:trPr>
                <w:sdt>
                  <w:sdtPr>
                    <w:rPr>
                      <w:rFonts w:ascii="宋体" w:hAnsi="宋体" w:hint="eastAsia"/>
                      <w:color w:val="000000" w:themeColor="text1"/>
                    </w:rPr>
                    <w:alias w:val="专项应付款项目"/>
                    <w:tag w:val="_GBC_93358456df9d46a7adfd7c11521327c4"/>
                    <w:id w:val="1048568"/>
                    <w:lock w:val="sdtLocked"/>
                    <w:placeholder>
                      <w:docPart w:val="GBC11111111111111111111111111111"/>
                    </w:placeholder>
                  </w:sdtPr>
                  <w:sdtEndPr>
                    <w:rPr>
                      <w:color w:val="auto"/>
                    </w:rPr>
                  </w:sdtEndPr>
                  <w:sdtContent>
                    <w:tc>
                      <w:tcPr>
                        <w:tcW w:w="1471" w:type="dxa"/>
                        <w:tcBorders>
                          <w:top w:val="single" w:sz="6" w:space="0" w:color="auto"/>
                          <w:left w:val="single" w:sz="6" w:space="0" w:color="auto"/>
                          <w:bottom w:val="single" w:sz="6" w:space="0" w:color="auto"/>
                          <w:right w:val="single" w:sz="6" w:space="0" w:color="auto"/>
                        </w:tcBorders>
                      </w:tcPr>
                      <w:p w:rsidR="00EB0FBA" w:rsidRDefault="00EB0FBA">
                        <w:pPr>
                          <w:ind w:right="105"/>
                          <w:jc w:val="left"/>
                          <w:rPr>
                            <w:rFonts w:ascii="宋体" w:hAnsi="宋体"/>
                          </w:rPr>
                        </w:pPr>
                        <w:proofErr w:type="gramStart"/>
                        <w:r>
                          <w:rPr>
                            <w:rFonts w:hint="eastAsia"/>
                          </w:rPr>
                          <w:t>水泥窑干化</w:t>
                        </w:r>
                        <w:proofErr w:type="gramEnd"/>
                        <w:r>
                          <w:rPr>
                            <w:rFonts w:hint="eastAsia"/>
                          </w:rPr>
                          <w:t>焚烧污泥技术研究与装备开发</w:t>
                        </w:r>
                      </w:p>
                    </w:tc>
                  </w:sdtContent>
                </w:sdt>
                <w:sdt>
                  <w:sdtPr>
                    <w:rPr>
                      <w:rFonts w:ascii="宋体" w:hAnsi="宋体"/>
                    </w:rPr>
                    <w:alias w:val="专项应付款金额"/>
                    <w:tag w:val="_GBC_cc8112c3b03b4a75bc6ad63221214531"/>
                    <w:id w:val="1048569"/>
                    <w:lock w:val="sdtLocked"/>
                    <w:placeholder>
                      <w:docPart w:val="GBC11111111111111111111111111111"/>
                    </w:placeholder>
                  </w:sdtPr>
                  <w:sdtContent>
                    <w:tc>
                      <w:tcPr>
                        <w:tcW w:w="1537" w:type="dxa"/>
                        <w:tcBorders>
                          <w:top w:val="single" w:sz="6" w:space="0" w:color="auto"/>
                          <w:left w:val="single" w:sz="6" w:space="0" w:color="auto"/>
                          <w:bottom w:val="single" w:sz="6" w:space="0" w:color="auto"/>
                          <w:right w:val="single" w:sz="6" w:space="0" w:color="auto"/>
                        </w:tcBorders>
                      </w:tcPr>
                      <w:p w:rsidR="00EB0FBA" w:rsidRDefault="00EB0FBA">
                        <w:pPr>
                          <w:ind w:right="73"/>
                          <w:jc w:val="right"/>
                          <w:rPr>
                            <w:rFonts w:ascii="宋体" w:hAnsi="宋体"/>
                          </w:rPr>
                        </w:pPr>
                        <w:r>
                          <w:rPr>
                            <w:rFonts w:hint="eastAsia"/>
                          </w:rPr>
                          <w:t>5,894,476.48</w:t>
                        </w:r>
                      </w:p>
                    </w:tc>
                  </w:sdtContent>
                </w:sdt>
                <w:sdt>
                  <w:sdtPr>
                    <w:rPr>
                      <w:rFonts w:ascii="宋体" w:hAnsi="宋体"/>
                    </w:rPr>
                    <w:alias w:val="专项应付款明细-增加数"/>
                    <w:tag w:val="_GBC_cc28a17de5bd4ae28b3405704ba5543c"/>
                    <w:id w:val="1048570"/>
                    <w:lock w:val="sdtLocked"/>
                    <w:placeholder>
                      <w:docPart w:val="GBC11111111111111111111111111111"/>
                    </w:placeholder>
                  </w:sdtPr>
                  <w:sdtContent>
                    <w:tc>
                      <w:tcPr>
                        <w:tcW w:w="1418" w:type="dxa"/>
                        <w:tcBorders>
                          <w:left w:val="single" w:sz="6" w:space="0" w:color="auto"/>
                          <w:right w:val="single" w:sz="6" w:space="0" w:color="auto"/>
                        </w:tcBorders>
                        <w:shd w:val="clear" w:color="auto" w:fill="auto"/>
                      </w:tcPr>
                      <w:p w:rsidR="00EB0FBA" w:rsidRDefault="00EB0FBA">
                        <w:pPr>
                          <w:jc w:val="right"/>
                          <w:rPr>
                            <w:rFonts w:ascii="宋体" w:hAnsi="宋体"/>
                          </w:rPr>
                        </w:pPr>
                        <w:r>
                          <w:rPr>
                            <w:rFonts w:hint="eastAsia"/>
                          </w:rPr>
                          <w:t>852,131.40</w:t>
                        </w:r>
                      </w:p>
                    </w:tc>
                  </w:sdtContent>
                </w:sdt>
                <w:sdt>
                  <w:sdtPr>
                    <w:rPr>
                      <w:rFonts w:ascii="宋体" w:hAnsi="宋体"/>
                    </w:rPr>
                    <w:alias w:val="专项应付款明细-减少数"/>
                    <w:tag w:val="_GBC_47e637fbfc2344deb130a953b3d595d9"/>
                    <w:id w:val="1048571"/>
                    <w:lock w:val="sdtLocked"/>
                    <w:placeholder>
                      <w:docPart w:val="GBC11111111111111111111111111111"/>
                    </w:placeholder>
                  </w:sdtPr>
                  <w:sdtContent>
                    <w:tc>
                      <w:tcPr>
                        <w:tcW w:w="1559" w:type="dxa"/>
                        <w:tcBorders>
                          <w:left w:val="single" w:sz="6" w:space="0" w:color="auto"/>
                          <w:right w:val="single" w:sz="6" w:space="0" w:color="auto"/>
                        </w:tcBorders>
                        <w:shd w:val="clear" w:color="auto" w:fill="auto"/>
                      </w:tcPr>
                      <w:p w:rsidR="00EB0FBA" w:rsidRDefault="00EB0FBA">
                        <w:pPr>
                          <w:jc w:val="right"/>
                          <w:rPr>
                            <w:rFonts w:ascii="宋体" w:hAnsi="宋体"/>
                          </w:rPr>
                        </w:pPr>
                        <w:r>
                          <w:rPr>
                            <w:rFonts w:hint="eastAsia"/>
                          </w:rPr>
                          <w:t>106,602.31</w:t>
                        </w:r>
                      </w:p>
                    </w:tc>
                  </w:sdtContent>
                </w:sdt>
                <w:sdt>
                  <w:sdtPr>
                    <w:rPr>
                      <w:rFonts w:ascii="宋体" w:hAnsi="宋体"/>
                    </w:rPr>
                    <w:alias w:val="专项应付款金额"/>
                    <w:tag w:val="_GBC_55d2d14d48ca46cfba3ebc6405fd51d5"/>
                    <w:id w:val="1048572"/>
                    <w:lock w:val="sdtLocked"/>
                    <w:placeholder>
                      <w:docPart w:val="GBC11111111111111111111111111111"/>
                    </w:placeholder>
                  </w:sdtPr>
                  <w:sdtContent>
                    <w:tc>
                      <w:tcPr>
                        <w:tcW w:w="1843" w:type="dxa"/>
                        <w:tcBorders>
                          <w:top w:val="single" w:sz="6" w:space="0" w:color="auto"/>
                          <w:left w:val="single" w:sz="6" w:space="0" w:color="auto"/>
                          <w:bottom w:val="single" w:sz="6" w:space="0" w:color="auto"/>
                          <w:right w:val="single" w:sz="6" w:space="0" w:color="auto"/>
                        </w:tcBorders>
                      </w:tcPr>
                      <w:p w:rsidR="00EB0FBA" w:rsidRDefault="00EB0FBA">
                        <w:pPr>
                          <w:ind w:right="73"/>
                          <w:jc w:val="right"/>
                          <w:rPr>
                            <w:rFonts w:ascii="宋体" w:hAnsi="宋体"/>
                          </w:rPr>
                        </w:pPr>
                        <w:r>
                          <w:rPr>
                            <w:rFonts w:hint="eastAsia"/>
                          </w:rPr>
                          <w:t>6,640,005.57</w:t>
                        </w:r>
                      </w:p>
                    </w:tc>
                  </w:sdtContent>
                </w:sdt>
                <w:sdt>
                  <w:sdtPr>
                    <w:rPr>
                      <w:rFonts w:ascii="宋体" w:hAnsi="宋体"/>
                      <w:color w:val="000000" w:themeColor="text1"/>
                    </w:rPr>
                    <w:alias w:val="专项应付款备注"/>
                    <w:tag w:val="_GBC_2da80ff70e704d8ab8ad86173df261f7"/>
                    <w:id w:val="1048573"/>
                    <w:lock w:val="sdtLocked"/>
                    <w:placeholder>
                      <w:docPart w:val="GBC11111111111111111111111111111"/>
                    </w:placeholder>
                  </w:sdtPr>
                  <w:sdtContent>
                    <w:tc>
                      <w:tcPr>
                        <w:tcW w:w="992"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left"/>
                          <w:rPr>
                            <w:rFonts w:ascii="宋体" w:hAnsi="宋体"/>
                            <w:color w:val="000000" w:themeColor="text1"/>
                          </w:rPr>
                        </w:pPr>
                        <w:r>
                          <w:t xml:space="preserve">　</w:t>
                        </w:r>
                      </w:p>
                    </w:tc>
                  </w:sdtContent>
                </w:sdt>
              </w:tr>
            </w:sdtContent>
          </w:sdt>
          <w:sdt>
            <w:sdtPr>
              <w:rPr>
                <w:rFonts w:ascii="宋体" w:hAnsi="宋体" w:hint="eastAsia"/>
                <w:color w:val="000000" w:themeColor="text1"/>
              </w:rPr>
              <w:alias w:val="专项应付款明细"/>
              <w:tag w:val="_GBC_b4cb3ba6068f41149c4cd7c04492bd8a"/>
              <w:id w:val="1048581"/>
              <w:lock w:val="sdtLocked"/>
              <w:placeholder>
                <w:docPart w:val="GBC11111111111111111111111111111"/>
              </w:placeholder>
            </w:sdtPr>
            <w:sdtContent>
              <w:tr w:rsidR="00EB0FBA" w:rsidTr="00EB0FBA">
                <w:trPr>
                  <w:cantSplit/>
                </w:trPr>
                <w:sdt>
                  <w:sdtPr>
                    <w:rPr>
                      <w:rFonts w:ascii="宋体" w:hAnsi="宋体" w:hint="eastAsia"/>
                      <w:color w:val="000000" w:themeColor="text1"/>
                    </w:rPr>
                    <w:alias w:val="专项应付款项目"/>
                    <w:tag w:val="_GBC_93358456df9d46a7adfd7c11521327c4"/>
                    <w:id w:val="1048575"/>
                    <w:lock w:val="sdtLocked"/>
                    <w:placeholder>
                      <w:docPart w:val="GBC11111111111111111111111111111"/>
                    </w:placeholder>
                  </w:sdtPr>
                  <w:sdtEndPr>
                    <w:rPr>
                      <w:color w:val="auto"/>
                    </w:rPr>
                  </w:sdtEndPr>
                  <w:sdtContent>
                    <w:tc>
                      <w:tcPr>
                        <w:tcW w:w="1471" w:type="dxa"/>
                        <w:tcBorders>
                          <w:top w:val="single" w:sz="6" w:space="0" w:color="auto"/>
                          <w:left w:val="single" w:sz="6" w:space="0" w:color="auto"/>
                          <w:bottom w:val="single" w:sz="6" w:space="0" w:color="auto"/>
                          <w:right w:val="single" w:sz="6" w:space="0" w:color="auto"/>
                        </w:tcBorders>
                      </w:tcPr>
                      <w:p w:rsidR="00EB0FBA" w:rsidRDefault="00EB0FBA">
                        <w:pPr>
                          <w:ind w:right="105"/>
                          <w:jc w:val="left"/>
                          <w:rPr>
                            <w:rFonts w:ascii="宋体" w:hAnsi="宋体"/>
                          </w:rPr>
                        </w:pPr>
                        <w:r>
                          <w:rPr>
                            <w:rFonts w:hint="eastAsia"/>
                          </w:rPr>
                          <w:t>降低</w:t>
                        </w:r>
                        <w:proofErr w:type="gramStart"/>
                        <w:r>
                          <w:rPr>
                            <w:rFonts w:hint="eastAsia"/>
                          </w:rPr>
                          <w:t>水泥窑氮氧化物</w:t>
                        </w:r>
                        <w:proofErr w:type="gramEnd"/>
                        <w:r>
                          <w:rPr>
                            <w:rFonts w:hint="eastAsia"/>
                          </w:rPr>
                          <w:t>排放的关键技术开发</w:t>
                        </w:r>
                      </w:p>
                    </w:tc>
                  </w:sdtContent>
                </w:sdt>
                <w:sdt>
                  <w:sdtPr>
                    <w:rPr>
                      <w:rFonts w:ascii="宋体" w:hAnsi="宋体"/>
                    </w:rPr>
                    <w:alias w:val="专项应付款金额"/>
                    <w:tag w:val="_GBC_cc8112c3b03b4a75bc6ad63221214531"/>
                    <w:id w:val="1048576"/>
                    <w:lock w:val="sdtLocked"/>
                    <w:placeholder>
                      <w:docPart w:val="GBC11111111111111111111111111111"/>
                    </w:placeholder>
                  </w:sdtPr>
                  <w:sdtContent>
                    <w:tc>
                      <w:tcPr>
                        <w:tcW w:w="1537" w:type="dxa"/>
                        <w:tcBorders>
                          <w:top w:val="single" w:sz="6" w:space="0" w:color="auto"/>
                          <w:left w:val="single" w:sz="6" w:space="0" w:color="auto"/>
                          <w:bottom w:val="single" w:sz="6" w:space="0" w:color="auto"/>
                          <w:right w:val="single" w:sz="6" w:space="0" w:color="auto"/>
                        </w:tcBorders>
                      </w:tcPr>
                      <w:p w:rsidR="00EB0FBA" w:rsidRDefault="00EB0FBA">
                        <w:pPr>
                          <w:ind w:right="73"/>
                          <w:jc w:val="right"/>
                          <w:rPr>
                            <w:rFonts w:ascii="宋体" w:hAnsi="宋体"/>
                          </w:rPr>
                        </w:pPr>
                        <w:r>
                          <w:rPr>
                            <w:rFonts w:hint="eastAsia"/>
                          </w:rPr>
                          <w:t>4,353,793.65</w:t>
                        </w:r>
                      </w:p>
                    </w:tc>
                  </w:sdtContent>
                </w:sdt>
                <w:sdt>
                  <w:sdtPr>
                    <w:rPr>
                      <w:rFonts w:ascii="宋体" w:hAnsi="宋体"/>
                    </w:rPr>
                    <w:alias w:val="专项应付款明细-增加数"/>
                    <w:tag w:val="_GBC_cc28a17de5bd4ae28b3405704ba5543c"/>
                    <w:id w:val="1048577"/>
                    <w:lock w:val="sdtLocked"/>
                    <w:placeholder>
                      <w:docPart w:val="GBC11111111111111111111111111111"/>
                    </w:placeholder>
                  </w:sdtPr>
                  <w:sdtContent>
                    <w:tc>
                      <w:tcPr>
                        <w:tcW w:w="1418" w:type="dxa"/>
                        <w:tcBorders>
                          <w:left w:val="single" w:sz="6" w:space="0" w:color="auto"/>
                          <w:right w:val="single" w:sz="6" w:space="0" w:color="auto"/>
                        </w:tcBorders>
                        <w:shd w:val="clear" w:color="auto" w:fill="auto"/>
                      </w:tcPr>
                      <w:p w:rsidR="00EB0FBA" w:rsidRDefault="00EB0FBA">
                        <w:pPr>
                          <w:jc w:val="right"/>
                          <w:rPr>
                            <w:rFonts w:ascii="宋体" w:hAnsi="宋体"/>
                          </w:rPr>
                        </w:pPr>
                        <w:r>
                          <w:t xml:space="preserve">　</w:t>
                        </w:r>
                      </w:p>
                    </w:tc>
                  </w:sdtContent>
                </w:sdt>
                <w:sdt>
                  <w:sdtPr>
                    <w:rPr>
                      <w:rFonts w:ascii="宋体" w:hAnsi="宋体"/>
                    </w:rPr>
                    <w:alias w:val="专项应付款明细-减少数"/>
                    <w:tag w:val="_GBC_47e637fbfc2344deb130a953b3d595d9"/>
                    <w:id w:val="1048578"/>
                    <w:lock w:val="sdtLocked"/>
                    <w:placeholder>
                      <w:docPart w:val="GBC11111111111111111111111111111"/>
                    </w:placeholder>
                  </w:sdtPr>
                  <w:sdtContent>
                    <w:tc>
                      <w:tcPr>
                        <w:tcW w:w="1559" w:type="dxa"/>
                        <w:tcBorders>
                          <w:left w:val="single" w:sz="6" w:space="0" w:color="auto"/>
                          <w:right w:val="single" w:sz="6" w:space="0" w:color="auto"/>
                        </w:tcBorders>
                        <w:shd w:val="clear" w:color="auto" w:fill="auto"/>
                      </w:tcPr>
                      <w:p w:rsidR="00EB0FBA" w:rsidRDefault="00EB0FBA">
                        <w:pPr>
                          <w:jc w:val="right"/>
                          <w:rPr>
                            <w:rFonts w:ascii="宋体" w:hAnsi="宋体"/>
                          </w:rPr>
                        </w:pPr>
                        <w:r>
                          <w:t xml:space="preserve">　</w:t>
                        </w:r>
                      </w:p>
                    </w:tc>
                  </w:sdtContent>
                </w:sdt>
                <w:sdt>
                  <w:sdtPr>
                    <w:rPr>
                      <w:rFonts w:ascii="宋体" w:hAnsi="宋体"/>
                    </w:rPr>
                    <w:alias w:val="专项应付款金额"/>
                    <w:tag w:val="_GBC_55d2d14d48ca46cfba3ebc6405fd51d5"/>
                    <w:id w:val="1048579"/>
                    <w:lock w:val="sdtLocked"/>
                    <w:placeholder>
                      <w:docPart w:val="GBC11111111111111111111111111111"/>
                    </w:placeholder>
                  </w:sdtPr>
                  <w:sdtContent>
                    <w:tc>
                      <w:tcPr>
                        <w:tcW w:w="1843" w:type="dxa"/>
                        <w:tcBorders>
                          <w:top w:val="single" w:sz="6" w:space="0" w:color="auto"/>
                          <w:left w:val="single" w:sz="6" w:space="0" w:color="auto"/>
                          <w:bottom w:val="single" w:sz="6" w:space="0" w:color="auto"/>
                          <w:right w:val="single" w:sz="6" w:space="0" w:color="auto"/>
                        </w:tcBorders>
                      </w:tcPr>
                      <w:p w:rsidR="00EB0FBA" w:rsidRDefault="00EB0FBA">
                        <w:pPr>
                          <w:ind w:right="73"/>
                          <w:jc w:val="right"/>
                          <w:rPr>
                            <w:rFonts w:ascii="宋体" w:hAnsi="宋体"/>
                          </w:rPr>
                        </w:pPr>
                        <w:r>
                          <w:rPr>
                            <w:rFonts w:hint="eastAsia"/>
                          </w:rPr>
                          <w:t>4,353,793.65</w:t>
                        </w:r>
                      </w:p>
                    </w:tc>
                  </w:sdtContent>
                </w:sdt>
                <w:sdt>
                  <w:sdtPr>
                    <w:rPr>
                      <w:rFonts w:ascii="宋体" w:hAnsi="宋体"/>
                      <w:color w:val="000000" w:themeColor="text1"/>
                    </w:rPr>
                    <w:alias w:val="专项应付款备注"/>
                    <w:tag w:val="_GBC_2da80ff70e704d8ab8ad86173df261f7"/>
                    <w:id w:val="1048580"/>
                    <w:lock w:val="sdtLocked"/>
                    <w:placeholder>
                      <w:docPart w:val="GBC11111111111111111111111111111"/>
                    </w:placeholder>
                  </w:sdtPr>
                  <w:sdtContent>
                    <w:tc>
                      <w:tcPr>
                        <w:tcW w:w="992"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left"/>
                          <w:rPr>
                            <w:rFonts w:ascii="宋体" w:hAnsi="宋体"/>
                            <w:color w:val="000000" w:themeColor="text1"/>
                          </w:rPr>
                        </w:pPr>
                        <w:r>
                          <w:t xml:space="preserve">　</w:t>
                        </w:r>
                      </w:p>
                    </w:tc>
                  </w:sdtContent>
                </w:sdt>
              </w:tr>
            </w:sdtContent>
          </w:sdt>
          <w:sdt>
            <w:sdtPr>
              <w:rPr>
                <w:rFonts w:ascii="宋体" w:hAnsi="宋体" w:hint="eastAsia"/>
                <w:color w:val="000000" w:themeColor="text1"/>
              </w:rPr>
              <w:alias w:val="专项应付款明细"/>
              <w:tag w:val="_GBC_b4cb3ba6068f41149c4cd7c04492bd8a"/>
              <w:id w:val="1048588"/>
              <w:lock w:val="sdtLocked"/>
              <w:placeholder>
                <w:docPart w:val="GBC11111111111111111111111111111"/>
              </w:placeholder>
            </w:sdtPr>
            <w:sdtContent>
              <w:tr w:rsidR="00EB0FBA" w:rsidTr="00EB0FBA">
                <w:trPr>
                  <w:cantSplit/>
                </w:trPr>
                <w:sdt>
                  <w:sdtPr>
                    <w:rPr>
                      <w:rFonts w:ascii="宋体" w:hAnsi="宋体" w:hint="eastAsia"/>
                      <w:color w:val="000000" w:themeColor="text1"/>
                    </w:rPr>
                    <w:alias w:val="专项应付款项目"/>
                    <w:tag w:val="_GBC_93358456df9d46a7adfd7c11521327c4"/>
                    <w:id w:val="1048582"/>
                    <w:lock w:val="sdtLocked"/>
                    <w:placeholder>
                      <w:docPart w:val="GBC11111111111111111111111111111"/>
                    </w:placeholder>
                  </w:sdtPr>
                  <w:sdtEndPr>
                    <w:rPr>
                      <w:color w:val="auto"/>
                    </w:rPr>
                  </w:sdtEndPr>
                  <w:sdtContent>
                    <w:tc>
                      <w:tcPr>
                        <w:tcW w:w="1471" w:type="dxa"/>
                        <w:tcBorders>
                          <w:top w:val="single" w:sz="6" w:space="0" w:color="auto"/>
                          <w:left w:val="single" w:sz="6" w:space="0" w:color="auto"/>
                          <w:bottom w:val="single" w:sz="6" w:space="0" w:color="auto"/>
                          <w:right w:val="single" w:sz="6" w:space="0" w:color="auto"/>
                        </w:tcBorders>
                      </w:tcPr>
                      <w:p w:rsidR="00EB0FBA" w:rsidRDefault="00EB0FBA">
                        <w:pPr>
                          <w:ind w:right="105"/>
                          <w:jc w:val="left"/>
                          <w:rPr>
                            <w:rFonts w:ascii="宋体" w:hAnsi="宋体"/>
                          </w:rPr>
                        </w:pPr>
                        <w:r>
                          <w:rPr>
                            <w:rFonts w:hint="eastAsia"/>
                          </w:rPr>
                          <w:t>多级换热步进式冷却水泥节能关键技术开发</w:t>
                        </w:r>
                      </w:p>
                    </w:tc>
                  </w:sdtContent>
                </w:sdt>
                <w:sdt>
                  <w:sdtPr>
                    <w:rPr>
                      <w:rFonts w:ascii="宋体" w:hAnsi="宋体"/>
                    </w:rPr>
                    <w:alias w:val="专项应付款金额"/>
                    <w:tag w:val="_GBC_cc8112c3b03b4a75bc6ad63221214531"/>
                    <w:id w:val="1048583"/>
                    <w:lock w:val="sdtLocked"/>
                    <w:placeholder>
                      <w:docPart w:val="GBC11111111111111111111111111111"/>
                    </w:placeholder>
                  </w:sdtPr>
                  <w:sdtContent>
                    <w:tc>
                      <w:tcPr>
                        <w:tcW w:w="1537" w:type="dxa"/>
                        <w:tcBorders>
                          <w:top w:val="single" w:sz="6" w:space="0" w:color="auto"/>
                          <w:left w:val="single" w:sz="6" w:space="0" w:color="auto"/>
                          <w:bottom w:val="single" w:sz="6" w:space="0" w:color="auto"/>
                          <w:right w:val="single" w:sz="6" w:space="0" w:color="auto"/>
                        </w:tcBorders>
                      </w:tcPr>
                      <w:p w:rsidR="00EB0FBA" w:rsidRDefault="00EB0FBA">
                        <w:pPr>
                          <w:ind w:right="73"/>
                          <w:jc w:val="right"/>
                          <w:rPr>
                            <w:rFonts w:ascii="宋体" w:hAnsi="宋体"/>
                          </w:rPr>
                        </w:pPr>
                        <w:r>
                          <w:rPr>
                            <w:rFonts w:hint="eastAsia"/>
                          </w:rPr>
                          <w:t>3,703,765.42</w:t>
                        </w:r>
                      </w:p>
                    </w:tc>
                  </w:sdtContent>
                </w:sdt>
                <w:sdt>
                  <w:sdtPr>
                    <w:rPr>
                      <w:rFonts w:ascii="宋体" w:hAnsi="宋体"/>
                    </w:rPr>
                    <w:alias w:val="专项应付款明细-增加数"/>
                    <w:tag w:val="_GBC_cc28a17de5bd4ae28b3405704ba5543c"/>
                    <w:id w:val="1048584"/>
                    <w:lock w:val="sdtLocked"/>
                    <w:placeholder>
                      <w:docPart w:val="GBC11111111111111111111111111111"/>
                    </w:placeholder>
                  </w:sdtPr>
                  <w:sdtContent>
                    <w:tc>
                      <w:tcPr>
                        <w:tcW w:w="1418" w:type="dxa"/>
                        <w:tcBorders>
                          <w:left w:val="single" w:sz="6" w:space="0" w:color="auto"/>
                          <w:right w:val="single" w:sz="6" w:space="0" w:color="auto"/>
                        </w:tcBorders>
                        <w:shd w:val="clear" w:color="auto" w:fill="auto"/>
                      </w:tcPr>
                      <w:p w:rsidR="00EB0FBA" w:rsidRDefault="00EB0FBA">
                        <w:pPr>
                          <w:jc w:val="right"/>
                          <w:rPr>
                            <w:rFonts w:ascii="宋体" w:hAnsi="宋体"/>
                          </w:rPr>
                        </w:pPr>
                        <w:r>
                          <w:t xml:space="preserve">　</w:t>
                        </w:r>
                      </w:p>
                    </w:tc>
                  </w:sdtContent>
                </w:sdt>
                <w:sdt>
                  <w:sdtPr>
                    <w:rPr>
                      <w:rFonts w:ascii="宋体" w:hAnsi="宋体"/>
                    </w:rPr>
                    <w:alias w:val="专项应付款明细-减少数"/>
                    <w:tag w:val="_GBC_47e637fbfc2344deb130a953b3d595d9"/>
                    <w:id w:val="1048585"/>
                    <w:lock w:val="sdtLocked"/>
                    <w:placeholder>
                      <w:docPart w:val="GBC11111111111111111111111111111"/>
                    </w:placeholder>
                  </w:sdtPr>
                  <w:sdtContent>
                    <w:tc>
                      <w:tcPr>
                        <w:tcW w:w="1559" w:type="dxa"/>
                        <w:tcBorders>
                          <w:left w:val="single" w:sz="6" w:space="0" w:color="auto"/>
                          <w:right w:val="single" w:sz="6" w:space="0" w:color="auto"/>
                        </w:tcBorders>
                        <w:shd w:val="clear" w:color="auto" w:fill="auto"/>
                      </w:tcPr>
                      <w:p w:rsidR="00EB0FBA" w:rsidRDefault="00EB0FBA">
                        <w:pPr>
                          <w:jc w:val="right"/>
                          <w:rPr>
                            <w:rFonts w:ascii="宋体" w:hAnsi="宋体"/>
                          </w:rPr>
                        </w:pPr>
                        <w:r>
                          <w:t xml:space="preserve">　</w:t>
                        </w:r>
                      </w:p>
                    </w:tc>
                  </w:sdtContent>
                </w:sdt>
                <w:sdt>
                  <w:sdtPr>
                    <w:rPr>
                      <w:rFonts w:ascii="宋体" w:hAnsi="宋体"/>
                    </w:rPr>
                    <w:alias w:val="专项应付款金额"/>
                    <w:tag w:val="_GBC_55d2d14d48ca46cfba3ebc6405fd51d5"/>
                    <w:id w:val="1048586"/>
                    <w:lock w:val="sdtLocked"/>
                    <w:placeholder>
                      <w:docPart w:val="GBC11111111111111111111111111111"/>
                    </w:placeholder>
                  </w:sdtPr>
                  <w:sdtContent>
                    <w:tc>
                      <w:tcPr>
                        <w:tcW w:w="1843" w:type="dxa"/>
                        <w:tcBorders>
                          <w:top w:val="single" w:sz="6" w:space="0" w:color="auto"/>
                          <w:left w:val="single" w:sz="6" w:space="0" w:color="auto"/>
                          <w:bottom w:val="single" w:sz="6" w:space="0" w:color="auto"/>
                          <w:right w:val="single" w:sz="6" w:space="0" w:color="auto"/>
                        </w:tcBorders>
                      </w:tcPr>
                      <w:p w:rsidR="00EB0FBA" w:rsidRDefault="00EB0FBA">
                        <w:pPr>
                          <w:ind w:right="73"/>
                          <w:jc w:val="right"/>
                          <w:rPr>
                            <w:rFonts w:ascii="宋体" w:hAnsi="宋体"/>
                          </w:rPr>
                        </w:pPr>
                        <w:r>
                          <w:rPr>
                            <w:rFonts w:hint="eastAsia"/>
                          </w:rPr>
                          <w:t>3,703,765.42</w:t>
                        </w:r>
                      </w:p>
                    </w:tc>
                  </w:sdtContent>
                </w:sdt>
                <w:sdt>
                  <w:sdtPr>
                    <w:rPr>
                      <w:rFonts w:ascii="宋体" w:hAnsi="宋体"/>
                      <w:color w:val="000000" w:themeColor="text1"/>
                    </w:rPr>
                    <w:alias w:val="专项应付款备注"/>
                    <w:tag w:val="_GBC_2da80ff70e704d8ab8ad86173df261f7"/>
                    <w:id w:val="1048587"/>
                    <w:lock w:val="sdtLocked"/>
                    <w:placeholder>
                      <w:docPart w:val="GBC11111111111111111111111111111"/>
                    </w:placeholder>
                  </w:sdtPr>
                  <w:sdtContent>
                    <w:tc>
                      <w:tcPr>
                        <w:tcW w:w="992"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left"/>
                          <w:rPr>
                            <w:rFonts w:ascii="宋体" w:hAnsi="宋体"/>
                            <w:color w:val="000000" w:themeColor="text1"/>
                          </w:rPr>
                        </w:pPr>
                        <w:r>
                          <w:t xml:space="preserve">　</w:t>
                        </w:r>
                      </w:p>
                    </w:tc>
                  </w:sdtContent>
                </w:sdt>
              </w:tr>
            </w:sdtContent>
          </w:sdt>
          <w:sdt>
            <w:sdtPr>
              <w:rPr>
                <w:rFonts w:ascii="宋体" w:hAnsi="宋体" w:hint="eastAsia"/>
                <w:color w:val="000000" w:themeColor="text1"/>
              </w:rPr>
              <w:alias w:val="专项应付款明细"/>
              <w:tag w:val="_GBC_b4cb3ba6068f41149c4cd7c04492bd8a"/>
              <w:id w:val="1048595"/>
              <w:lock w:val="sdtLocked"/>
              <w:placeholder>
                <w:docPart w:val="GBC11111111111111111111111111111"/>
              </w:placeholder>
            </w:sdtPr>
            <w:sdtContent>
              <w:tr w:rsidR="00EB0FBA" w:rsidTr="00EB0FBA">
                <w:trPr>
                  <w:cantSplit/>
                </w:trPr>
                <w:sdt>
                  <w:sdtPr>
                    <w:rPr>
                      <w:rFonts w:ascii="宋体" w:hAnsi="宋体" w:hint="eastAsia"/>
                      <w:color w:val="000000" w:themeColor="text1"/>
                    </w:rPr>
                    <w:alias w:val="专项应付款项目"/>
                    <w:tag w:val="_GBC_93358456df9d46a7adfd7c11521327c4"/>
                    <w:id w:val="1048589"/>
                    <w:lock w:val="sdtLocked"/>
                    <w:placeholder>
                      <w:docPart w:val="GBC11111111111111111111111111111"/>
                    </w:placeholder>
                  </w:sdtPr>
                  <w:sdtEndPr>
                    <w:rPr>
                      <w:color w:val="auto"/>
                    </w:rPr>
                  </w:sdtEndPr>
                  <w:sdtContent>
                    <w:tc>
                      <w:tcPr>
                        <w:tcW w:w="1471" w:type="dxa"/>
                        <w:tcBorders>
                          <w:top w:val="single" w:sz="6" w:space="0" w:color="auto"/>
                          <w:left w:val="single" w:sz="6" w:space="0" w:color="auto"/>
                          <w:bottom w:val="single" w:sz="6" w:space="0" w:color="auto"/>
                          <w:right w:val="single" w:sz="6" w:space="0" w:color="auto"/>
                        </w:tcBorders>
                      </w:tcPr>
                      <w:p w:rsidR="00EB0FBA" w:rsidRDefault="00EB0FBA">
                        <w:pPr>
                          <w:ind w:right="105"/>
                          <w:jc w:val="left"/>
                          <w:rPr>
                            <w:rFonts w:ascii="宋体" w:hAnsi="宋体"/>
                          </w:rPr>
                        </w:pPr>
                        <w:r>
                          <w:rPr>
                            <w:rFonts w:hint="eastAsia"/>
                          </w:rPr>
                          <w:t>10000t/d</w:t>
                        </w:r>
                        <w:r>
                          <w:rPr>
                            <w:rFonts w:hint="eastAsia"/>
                          </w:rPr>
                          <w:t>科研</w:t>
                        </w:r>
                      </w:p>
                    </w:tc>
                  </w:sdtContent>
                </w:sdt>
                <w:sdt>
                  <w:sdtPr>
                    <w:rPr>
                      <w:rFonts w:ascii="宋体" w:hAnsi="宋体"/>
                    </w:rPr>
                    <w:alias w:val="专项应付款金额"/>
                    <w:tag w:val="_GBC_cc8112c3b03b4a75bc6ad63221214531"/>
                    <w:id w:val="1048590"/>
                    <w:lock w:val="sdtLocked"/>
                    <w:placeholder>
                      <w:docPart w:val="GBC11111111111111111111111111111"/>
                    </w:placeholder>
                  </w:sdtPr>
                  <w:sdtContent>
                    <w:tc>
                      <w:tcPr>
                        <w:tcW w:w="1537" w:type="dxa"/>
                        <w:tcBorders>
                          <w:top w:val="single" w:sz="6" w:space="0" w:color="auto"/>
                          <w:left w:val="single" w:sz="6" w:space="0" w:color="auto"/>
                          <w:bottom w:val="single" w:sz="6" w:space="0" w:color="auto"/>
                          <w:right w:val="single" w:sz="6" w:space="0" w:color="auto"/>
                        </w:tcBorders>
                      </w:tcPr>
                      <w:p w:rsidR="00EB0FBA" w:rsidRDefault="00EB0FBA">
                        <w:pPr>
                          <w:ind w:right="73"/>
                          <w:jc w:val="right"/>
                          <w:rPr>
                            <w:rFonts w:ascii="宋体" w:hAnsi="宋体"/>
                          </w:rPr>
                        </w:pPr>
                        <w:r>
                          <w:rPr>
                            <w:rFonts w:hint="eastAsia"/>
                          </w:rPr>
                          <w:t>2,472,382.38</w:t>
                        </w:r>
                      </w:p>
                    </w:tc>
                  </w:sdtContent>
                </w:sdt>
                <w:sdt>
                  <w:sdtPr>
                    <w:rPr>
                      <w:rFonts w:ascii="宋体" w:hAnsi="宋体"/>
                    </w:rPr>
                    <w:alias w:val="专项应付款明细-增加数"/>
                    <w:tag w:val="_GBC_cc28a17de5bd4ae28b3405704ba5543c"/>
                    <w:id w:val="1048591"/>
                    <w:lock w:val="sdtLocked"/>
                    <w:placeholder>
                      <w:docPart w:val="GBC11111111111111111111111111111"/>
                    </w:placeholder>
                  </w:sdtPr>
                  <w:sdtContent>
                    <w:tc>
                      <w:tcPr>
                        <w:tcW w:w="1418" w:type="dxa"/>
                        <w:tcBorders>
                          <w:left w:val="single" w:sz="6" w:space="0" w:color="auto"/>
                          <w:right w:val="single" w:sz="6" w:space="0" w:color="auto"/>
                        </w:tcBorders>
                        <w:shd w:val="clear" w:color="auto" w:fill="auto"/>
                      </w:tcPr>
                      <w:p w:rsidR="00EB0FBA" w:rsidRDefault="00EB0FBA">
                        <w:pPr>
                          <w:jc w:val="right"/>
                          <w:rPr>
                            <w:rFonts w:ascii="宋体" w:hAnsi="宋体"/>
                          </w:rPr>
                        </w:pPr>
                        <w:r>
                          <w:t xml:space="preserve">　</w:t>
                        </w:r>
                      </w:p>
                    </w:tc>
                  </w:sdtContent>
                </w:sdt>
                <w:sdt>
                  <w:sdtPr>
                    <w:rPr>
                      <w:rFonts w:ascii="宋体" w:hAnsi="宋体"/>
                    </w:rPr>
                    <w:alias w:val="专项应付款明细-减少数"/>
                    <w:tag w:val="_GBC_47e637fbfc2344deb130a953b3d595d9"/>
                    <w:id w:val="1048592"/>
                    <w:lock w:val="sdtLocked"/>
                    <w:placeholder>
                      <w:docPart w:val="GBC11111111111111111111111111111"/>
                    </w:placeholder>
                  </w:sdtPr>
                  <w:sdtContent>
                    <w:tc>
                      <w:tcPr>
                        <w:tcW w:w="1559" w:type="dxa"/>
                        <w:tcBorders>
                          <w:left w:val="single" w:sz="6" w:space="0" w:color="auto"/>
                          <w:right w:val="single" w:sz="6" w:space="0" w:color="auto"/>
                        </w:tcBorders>
                        <w:shd w:val="clear" w:color="auto" w:fill="auto"/>
                      </w:tcPr>
                      <w:p w:rsidR="00EB0FBA" w:rsidRDefault="00EB0FBA">
                        <w:pPr>
                          <w:jc w:val="right"/>
                          <w:rPr>
                            <w:rFonts w:ascii="宋体" w:hAnsi="宋体"/>
                          </w:rPr>
                        </w:pPr>
                        <w:r>
                          <w:t xml:space="preserve">　</w:t>
                        </w:r>
                      </w:p>
                    </w:tc>
                  </w:sdtContent>
                </w:sdt>
                <w:sdt>
                  <w:sdtPr>
                    <w:rPr>
                      <w:rFonts w:ascii="宋体" w:hAnsi="宋体"/>
                    </w:rPr>
                    <w:alias w:val="专项应付款金额"/>
                    <w:tag w:val="_GBC_55d2d14d48ca46cfba3ebc6405fd51d5"/>
                    <w:id w:val="1048593"/>
                    <w:lock w:val="sdtLocked"/>
                    <w:placeholder>
                      <w:docPart w:val="GBC11111111111111111111111111111"/>
                    </w:placeholder>
                  </w:sdtPr>
                  <w:sdtContent>
                    <w:tc>
                      <w:tcPr>
                        <w:tcW w:w="1843" w:type="dxa"/>
                        <w:tcBorders>
                          <w:top w:val="single" w:sz="6" w:space="0" w:color="auto"/>
                          <w:left w:val="single" w:sz="6" w:space="0" w:color="auto"/>
                          <w:bottom w:val="single" w:sz="6" w:space="0" w:color="auto"/>
                          <w:right w:val="single" w:sz="6" w:space="0" w:color="auto"/>
                        </w:tcBorders>
                      </w:tcPr>
                      <w:p w:rsidR="00EB0FBA" w:rsidRDefault="00EB0FBA">
                        <w:pPr>
                          <w:ind w:right="73"/>
                          <w:jc w:val="right"/>
                          <w:rPr>
                            <w:rFonts w:ascii="宋体" w:hAnsi="宋体"/>
                          </w:rPr>
                        </w:pPr>
                        <w:r>
                          <w:rPr>
                            <w:rFonts w:hint="eastAsia"/>
                          </w:rPr>
                          <w:t>2,472,382.38</w:t>
                        </w:r>
                      </w:p>
                    </w:tc>
                  </w:sdtContent>
                </w:sdt>
                <w:sdt>
                  <w:sdtPr>
                    <w:rPr>
                      <w:rFonts w:ascii="宋体" w:hAnsi="宋体"/>
                      <w:color w:val="000000" w:themeColor="text1"/>
                    </w:rPr>
                    <w:alias w:val="专项应付款备注"/>
                    <w:tag w:val="_GBC_2da80ff70e704d8ab8ad86173df261f7"/>
                    <w:id w:val="1048594"/>
                    <w:lock w:val="sdtLocked"/>
                    <w:placeholder>
                      <w:docPart w:val="GBC11111111111111111111111111111"/>
                    </w:placeholder>
                  </w:sdtPr>
                  <w:sdtContent>
                    <w:tc>
                      <w:tcPr>
                        <w:tcW w:w="992"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left"/>
                          <w:rPr>
                            <w:rFonts w:ascii="宋体" w:hAnsi="宋体"/>
                            <w:color w:val="000000" w:themeColor="text1"/>
                          </w:rPr>
                        </w:pPr>
                        <w:r>
                          <w:t xml:space="preserve">　</w:t>
                        </w:r>
                      </w:p>
                    </w:tc>
                  </w:sdtContent>
                </w:sdt>
              </w:tr>
            </w:sdtContent>
          </w:sdt>
          <w:sdt>
            <w:sdtPr>
              <w:rPr>
                <w:rFonts w:ascii="宋体" w:hAnsi="宋体" w:hint="eastAsia"/>
                <w:color w:val="000000" w:themeColor="text1"/>
              </w:rPr>
              <w:alias w:val="专项应付款明细"/>
              <w:tag w:val="_GBC_b4cb3ba6068f41149c4cd7c04492bd8a"/>
              <w:id w:val="1048602"/>
              <w:lock w:val="sdtLocked"/>
              <w:placeholder>
                <w:docPart w:val="GBC11111111111111111111111111111"/>
              </w:placeholder>
            </w:sdtPr>
            <w:sdtContent>
              <w:tr w:rsidR="00EB0FBA" w:rsidTr="00EB0FBA">
                <w:trPr>
                  <w:cantSplit/>
                </w:trPr>
                <w:sdt>
                  <w:sdtPr>
                    <w:rPr>
                      <w:rFonts w:ascii="宋体" w:hAnsi="宋体" w:hint="eastAsia"/>
                      <w:color w:val="000000" w:themeColor="text1"/>
                    </w:rPr>
                    <w:alias w:val="专项应付款项目"/>
                    <w:tag w:val="_GBC_93358456df9d46a7adfd7c11521327c4"/>
                    <w:id w:val="1048596"/>
                    <w:lock w:val="sdtLocked"/>
                    <w:placeholder>
                      <w:docPart w:val="GBC11111111111111111111111111111"/>
                    </w:placeholder>
                  </w:sdtPr>
                  <w:sdtEndPr>
                    <w:rPr>
                      <w:color w:val="auto"/>
                    </w:rPr>
                  </w:sdtEndPr>
                  <w:sdtContent>
                    <w:tc>
                      <w:tcPr>
                        <w:tcW w:w="1471" w:type="dxa"/>
                        <w:tcBorders>
                          <w:top w:val="single" w:sz="6" w:space="0" w:color="auto"/>
                          <w:left w:val="single" w:sz="6" w:space="0" w:color="auto"/>
                          <w:bottom w:val="single" w:sz="6" w:space="0" w:color="auto"/>
                          <w:right w:val="single" w:sz="6" w:space="0" w:color="auto"/>
                        </w:tcBorders>
                      </w:tcPr>
                      <w:p w:rsidR="00EB0FBA" w:rsidRDefault="00EB0FBA">
                        <w:pPr>
                          <w:ind w:right="105"/>
                          <w:jc w:val="left"/>
                          <w:rPr>
                            <w:rFonts w:ascii="宋体" w:hAnsi="宋体"/>
                          </w:rPr>
                        </w:pPr>
                        <w:r>
                          <w:rPr>
                            <w:rFonts w:hint="eastAsia"/>
                          </w:rPr>
                          <w:t>污泥干燥机可燃危险物破碎机</w:t>
                        </w:r>
                        <w:r>
                          <w:rPr>
                            <w:rFonts w:hint="eastAsia"/>
                          </w:rPr>
                          <w:t>-</w:t>
                        </w:r>
                        <w:r>
                          <w:rPr>
                            <w:rFonts w:hint="eastAsia"/>
                          </w:rPr>
                          <w:t>科力</w:t>
                        </w:r>
                      </w:p>
                    </w:tc>
                  </w:sdtContent>
                </w:sdt>
                <w:sdt>
                  <w:sdtPr>
                    <w:rPr>
                      <w:rFonts w:ascii="宋体" w:hAnsi="宋体"/>
                    </w:rPr>
                    <w:alias w:val="专项应付款金额"/>
                    <w:tag w:val="_GBC_cc8112c3b03b4a75bc6ad63221214531"/>
                    <w:id w:val="1048597"/>
                    <w:lock w:val="sdtLocked"/>
                    <w:placeholder>
                      <w:docPart w:val="GBC11111111111111111111111111111"/>
                    </w:placeholder>
                  </w:sdtPr>
                  <w:sdtContent>
                    <w:tc>
                      <w:tcPr>
                        <w:tcW w:w="1537" w:type="dxa"/>
                        <w:tcBorders>
                          <w:top w:val="single" w:sz="6" w:space="0" w:color="auto"/>
                          <w:left w:val="single" w:sz="6" w:space="0" w:color="auto"/>
                          <w:bottom w:val="single" w:sz="6" w:space="0" w:color="auto"/>
                          <w:right w:val="single" w:sz="6" w:space="0" w:color="auto"/>
                        </w:tcBorders>
                      </w:tcPr>
                      <w:p w:rsidR="00EB0FBA" w:rsidRDefault="00EB0FBA">
                        <w:pPr>
                          <w:ind w:right="73"/>
                          <w:jc w:val="right"/>
                          <w:rPr>
                            <w:rFonts w:ascii="宋体" w:hAnsi="宋体"/>
                          </w:rPr>
                        </w:pPr>
                        <w:r>
                          <w:rPr>
                            <w:rFonts w:hint="eastAsia"/>
                          </w:rPr>
                          <w:t>2,150,000.00</w:t>
                        </w:r>
                      </w:p>
                    </w:tc>
                  </w:sdtContent>
                </w:sdt>
                <w:sdt>
                  <w:sdtPr>
                    <w:rPr>
                      <w:rFonts w:ascii="宋体" w:hAnsi="宋体"/>
                    </w:rPr>
                    <w:alias w:val="专项应付款明细-增加数"/>
                    <w:tag w:val="_GBC_cc28a17de5bd4ae28b3405704ba5543c"/>
                    <w:id w:val="1048598"/>
                    <w:lock w:val="sdtLocked"/>
                    <w:placeholder>
                      <w:docPart w:val="GBC11111111111111111111111111111"/>
                    </w:placeholder>
                  </w:sdtPr>
                  <w:sdtContent>
                    <w:tc>
                      <w:tcPr>
                        <w:tcW w:w="1418" w:type="dxa"/>
                        <w:tcBorders>
                          <w:left w:val="single" w:sz="6" w:space="0" w:color="auto"/>
                          <w:right w:val="single" w:sz="6" w:space="0" w:color="auto"/>
                        </w:tcBorders>
                        <w:shd w:val="clear" w:color="auto" w:fill="auto"/>
                      </w:tcPr>
                      <w:p w:rsidR="00EB0FBA" w:rsidRDefault="00EB0FBA">
                        <w:pPr>
                          <w:jc w:val="right"/>
                          <w:rPr>
                            <w:rFonts w:ascii="宋体" w:hAnsi="宋体"/>
                          </w:rPr>
                        </w:pPr>
                        <w:r>
                          <w:t xml:space="preserve">　</w:t>
                        </w:r>
                      </w:p>
                    </w:tc>
                  </w:sdtContent>
                </w:sdt>
                <w:sdt>
                  <w:sdtPr>
                    <w:rPr>
                      <w:rFonts w:ascii="宋体" w:hAnsi="宋体"/>
                    </w:rPr>
                    <w:alias w:val="专项应付款明细-减少数"/>
                    <w:tag w:val="_GBC_47e637fbfc2344deb130a953b3d595d9"/>
                    <w:id w:val="1048599"/>
                    <w:lock w:val="sdtLocked"/>
                    <w:placeholder>
                      <w:docPart w:val="GBC11111111111111111111111111111"/>
                    </w:placeholder>
                  </w:sdtPr>
                  <w:sdtContent>
                    <w:tc>
                      <w:tcPr>
                        <w:tcW w:w="1559" w:type="dxa"/>
                        <w:tcBorders>
                          <w:left w:val="single" w:sz="6" w:space="0" w:color="auto"/>
                          <w:right w:val="single" w:sz="6" w:space="0" w:color="auto"/>
                        </w:tcBorders>
                        <w:shd w:val="clear" w:color="auto" w:fill="auto"/>
                      </w:tcPr>
                      <w:p w:rsidR="00EB0FBA" w:rsidRDefault="00EB0FBA">
                        <w:pPr>
                          <w:jc w:val="right"/>
                          <w:rPr>
                            <w:rFonts w:ascii="宋体" w:hAnsi="宋体"/>
                          </w:rPr>
                        </w:pPr>
                        <w:r>
                          <w:t xml:space="preserve">　</w:t>
                        </w:r>
                      </w:p>
                    </w:tc>
                  </w:sdtContent>
                </w:sdt>
                <w:sdt>
                  <w:sdtPr>
                    <w:rPr>
                      <w:rFonts w:ascii="宋体" w:hAnsi="宋体"/>
                    </w:rPr>
                    <w:alias w:val="专项应付款金额"/>
                    <w:tag w:val="_GBC_55d2d14d48ca46cfba3ebc6405fd51d5"/>
                    <w:id w:val="1048600"/>
                    <w:lock w:val="sdtLocked"/>
                    <w:placeholder>
                      <w:docPart w:val="GBC11111111111111111111111111111"/>
                    </w:placeholder>
                  </w:sdtPr>
                  <w:sdtContent>
                    <w:tc>
                      <w:tcPr>
                        <w:tcW w:w="1843" w:type="dxa"/>
                        <w:tcBorders>
                          <w:top w:val="single" w:sz="6" w:space="0" w:color="auto"/>
                          <w:left w:val="single" w:sz="6" w:space="0" w:color="auto"/>
                          <w:bottom w:val="single" w:sz="6" w:space="0" w:color="auto"/>
                          <w:right w:val="single" w:sz="6" w:space="0" w:color="auto"/>
                        </w:tcBorders>
                      </w:tcPr>
                      <w:p w:rsidR="00EB0FBA" w:rsidRDefault="00EB0FBA">
                        <w:pPr>
                          <w:ind w:right="73"/>
                          <w:jc w:val="right"/>
                          <w:rPr>
                            <w:rFonts w:ascii="宋体" w:hAnsi="宋体"/>
                          </w:rPr>
                        </w:pPr>
                        <w:r>
                          <w:rPr>
                            <w:rFonts w:hint="eastAsia"/>
                          </w:rPr>
                          <w:t>2,150,000.00</w:t>
                        </w:r>
                      </w:p>
                    </w:tc>
                  </w:sdtContent>
                </w:sdt>
                <w:sdt>
                  <w:sdtPr>
                    <w:rPr>
                      <w:rFonts w:ascii="宋体" w:hAnsi="宋体"/>
                      <w:color w:val="000000" w:themeColor="text1"/>
                    </w:rPr>
                    <w:alias w:val="专项应付款备注"/>
                    <w:tag w:val="_GBC_2da80ff70e704d8ab8ad86173df261f7"/>
                    <w:id w:val="1048601"/>
                    <w:lock w:val="sdtLocked"/>
                    <w:placeholder>
                      <w:docPart w:val="GBC11111111111111111111111111111"/>
                    </w:placeholder>
                  </w:sdtPr>
                  <w:sdtContent>
                    <w:tc>
                      <w:tcPr>
                        <w:tcW w:w="992"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left"/>
                          <w:rPr>
                            <w:rFonts w:ascii="宋体" w:hAnsi="宋体"/>
                            <w:color w:val="000000" w:themeColor="text1"/>
                          </w:rPr>
                        </w:pPr>
                        <w:r>
                          <w:t xml:space="preserve">　</w:t>
                        </w:r>
                      </w:p>
                    </w:tc>
                  </w:sdtContent>
                </w:sdt>
              </w:tr>
            </w:sdtContent>
          </w:sdt>
          <w:sdt>
            <w:sdtPr>
              <w:rPr>
                <w:rFonts w:ascii="宋体" w:hAnsi="宋体" w:hint="eastAsia"/>
                <w:color w:val="000000" w:themeColor="text1"/>
              </w:rPr>
              <w:alias w:val="专项应付款明细"/>
              <w:tag w:val="_GBC_b4cb3ba6068f41149c4cd7c04492bd8a"/>
              <w:id w:val="1048609"/>
              <w:lock w:val="sdtLocked"/>
              <w:placeholder>
                <w:docPart w:val="GBC11111111111111111111111111111"/>
              </w:placeholder>
            </w:sdtPr>
            <w:sdtContent>
              <w:tr w:rsidR="00EB0FBA" w:rsidTr="00EB0FBA">
                <w:trPr>
                  <w:cantSplit/>
                </w:trPr>
                <w:sdt>
                  <w:sdtPr>
                    <w:rPr>
                      <w:rFonts w:ascii="宋体" w:hAnsi="宋体" w:hint="eastAsia"/>
                      <w:color w:val="000000" w:themeColor="text1"/>
                    </w:rPr>
                    <w:alias w:val="专项应付款项目"/>
                    <w:tag w:val="_GBC_93358456df9d46a7adfd7c11521327c4"/>
                    <w:id w:val="1048603"/>
                    <w:lock w:val="sdtLocked"/>
                    <w:placeholder>
                      <w:docPart w:val="GBC11111111111111111111111111111"/>
                    </w:placeholder>
                  </w:sdtPr>
                  <w:sdtEndPr>
                    <w:rPr>
                      <w:color w:val="auto"/>
                    </w:rPr>
                  </w:sdtEndPr>
                  <w:sdtContent>
                    <w:tc>
                      <w:tcPr>
                        <w:tcW w:w="1471" w:type="dxa"/>
                        <w:tcBorders>
                          <w:top w:val="single" w:sz="6" w:space="0" w:color="auto"/>
                          <w:left w:val="single" w:sz="6" w:space="0" w:color="auto"/>
                          <w:bottom w:val="single" w:sz="6" w:space="0" w:color="auto"/>
                          <w:right w:val="single" w:sz="6" w:space="0" w:color="auto"/>
                        </w:tcBorders>
                      </w:tcPr>
                      <w:p w:rsidR="00EB0FBA" w:rsidRDefault="00EB0FBA">
                        <w:pPr>
                          <w:ind w:right="105"/>
                          <w:jc w:val="left"/>
                          <w:rPr>
                            <w:rFonts w:ascii="宋体" w:hAnsi="宋体"/>
                          </w:rPr>
                        </w:pPr>
                        <w:r>
                          <w:rPr>
                            <w:rFonts w:hint="eastAsia"/>
                          </w:rPr>
                          <w:t>高耐性先进水泥</w:t>
                        </w:r>
                        <w:proofErr w:type="gramStart"/>
                        <w:r>
                          <w:rPr>
                            <w:rFonts w:hint="eastAsia"/>
                          </w:rPr>
                          <w:t>基材料</w:t>
                        </w:r>
                        <w:proofErr w:type="gramEnd"/>
                        <w:r>
                          <w:rPr>
                            <w:rFonts w:hint="eastAsia"/>
                          </w:rPr>
                          <w:t>研发</w:t>
                        </w:r>
                      </w:p>
                    </w:tc>
                  </w:sdtContent>
                </w:sdt>
                <w:sdt>
                  <w:sdtPr>
                    <w:rPr>
                      <w:rFonts w:ascii="宋体" w:hAnsi="宋体"/>
                    </w:rPr>
                    <w:alias w:val="专项应付款金额"/>
                    <w:tag w:val="_GBC_cc8112c3b03b4a75bc6ad63221214531"/>
                    <w:id w:val="1048604"/>
                    <w:lock w:val="sdtLocked"/>
                    <w:placeholder>
                      <w:docPart w:val="GBC11111111111111111111111111111"/>
                    </w:placeholder>
                  </w:sdtPr>
                  <w:sdtContent>
                    <w:tc>
                      <w:tcPr>
                        <w:tcW w:w="1537" w:type="dxa"/>
                        <w:tcBorders>
                          <w:top w:val="single" w:sz="6" w:space="0" w:color="auto"/>
                          <w:left w:val="single" w:sz="6" w:space="0" w:color="auto"/>
                          <w:bottom w:val="single" w:sz="6" w:space="0" w:color="auto"/>
                          <w:right w:val="single" w:sz="6" w:space="0" w:color="auto"/>
                        </w:tcBorders>
                      </w:tcPr>
                      <w:p w:rsidR="00EB0FBA" w:rsidRDefault="00EB0FBA">
                        <w:pPr>
                          <w:ind w:right="73"/>
                          <w:jc w:val="right"/>
                          <w:rPr>
                            <w:rFonts w:ascii="宋体" w:hAnsi="宋体"/>
                          </w:rPr>
                        </w:pPr>
                        <w:r>
                          <w:rPr>
                            <w:rFonts w:hint="eastAsia"/>
                          </w:rPr>
                          <w:t>1,974,463.36</w:t>
                        </w:r>
                      </w:p>
                    </w:tc>
                  </w:sdtContent>
                </w:sdt>
                <w:sdt>
                  <w:sdtPr>
                    <w:rPr>
                      <w:rFonts w:ascii="宋体" w:hAnsi="宋体"/>
                    </w:rPr>
                    <w:alias w:val="专项应付款明细-增加数"/>
                    <w:tag w:val="_GBC_cc28a17de5bd4ae28b3405704ba5543c"/>
                    <w:id w:val="1048605"/>
                    <w:lock w:val="sdtLocked"/>
                    <w:placeholder>
                      <w:docPart w:val="GBC11111111111111111111111111111"/>
                    </w:placeholder>
                  </w:sdtPr>
                  <w:sdtContent>
                    <w:tc>
                      <w:tcPr>
                        <w:tcW w:w="1418" w:type="dxa"/>
                        <w:tcBorders>
                          <w:left w:val="single" w:sz="6" w:space="0" w:color="auto"/>
                          <w:right w:val="single" w:sz="6" w:space="0" w:color="auto"/>
                        </w:tcBorders>
                        <w:shd w:val="clear" w:color="auto" w:fill="auto"/>
                      </w:tcPr>
                      <w:p w:rsidR="00EB0FBA" w:rsidRDefault="00EB0FBA">
                        <w:pPr>
                          <w:jc w:val="right"/>
                          <w:rPr>
                            <w:rFonts w:ascii="宋体" w:hAnsi="宋体"/>
                          </w:rPr>
                        </w:pPr>
                        <w:r>
                          <w:rPr>
                            <w:rFonts w:hint="eastAsia"/>
                          </w:rPr>
                          <w:t>1,050,000.00</w:t>
                        </w:r>
                      </w:p>
                    </w:tc>
                  </w:sdtContent>
                </w:sdt>
                <w:sdt>
                  <w:sdtPr>
                    <w:rPr>
                      <w:rFonts w:ascii="宋体" w:hAnsi="宋体"/>
                    </w:rPr>
                    <w:alias w:val="专项应付款明细-减少数"/>
                    <w:tag w:val="_GBC_47e637fbfc2344deb130a953b3d595d9"/>
                    <w:id w:val="1048606"/>
                    <w:lock w:val="sdtLocked"/>
                    <w:placeholder>
                      <w:docPart w:val="GBC11111111111111111111111111111"/>
                    </w:placeholder>
                  </w:sdtPr>
                  <w:sdtContent>
                    <w:tc>
                      <w:tcPr>
                        <w:tcW w:w="1559" w:type="dxa"/>
                        <w:tcBorders>
                          <w:left w:val="single" w:sz="6" w:space="0" w:color="auto"/>
                          <w:right w:val="single" w:sz="6" w:space="0" w:color="auto"/>
                        </w:tcBorders>
                        <w:shd w:val="clear" w:color="auto" w:fill="auto"/>
                      </w:tcPr>
                      <w:p w:rsidR="00EB0FBA" w:rsidRDefault="00EB0FBA">
                        <w:pPr>
                          <w:jc w:val="right"/>
                          <w:rPr>
                            <w:rFonts w:ascii="宋体" w:hAnsi="宋体"/>
                          </w:rPr>
                        </w:pPr>
                        <w:r>
                          <w:rPr>
                            <w:rFonts w:hint="eastAsia"/>
                          </w:rPr>
                          <w:t>379,819.88</w:t>
                        </w:r>
                      </w:p>
                    </w:tc>
                  </w:sdtContent>
                </w:sdt>
                <w:sdt>
                  <w:sdtPr>
                    <w:rPr>
                      <w:rFonts w:ascii="宋体" w:hAnsi="宋体"/>
                    </w:rPr>
                    <w:alias w:val="专项应付款金额"/>
                    <w:tag w:val="_GBC_55d2d14d48ca46cfba3ebc6405fd51d5"/>
                    <w:id w:val="1048607"/>
                    <w:lock w:val="sdtLocked"/>
                    <w:placeholder>
                      <w:docPart w:val="GBC11111111111111111111111111111"/>
                    </w:placeholder>
                  </w:sdtPr>
                  <w:sdtContent>
                    <w:tc>
                      <w:tcPr>
                        <w:tcW w:w="1843" w:type="dxa"/>
                        <w:tcBorders>
                          <w:top w:val="single" w:sz="6" w:space="0" w:color="auto"/>
                          <w:left w:val="single" w:sz="6" w:space="0" w:color="auto"/>
                          <w:bottom w:val="single" w:sz="6" w:space="0" w:color="auto"/>
                          <w:right w:val="single" w:sz="6" w:space="0" w:color="auto"/>
                        </w:tcBorders>
                      </w:tcPr>
                      <w:p w:rsidR="00EB0FBA" w:rsidRDefault="00EB0FBA">
                        <w:pPr>
                          <w:ind w:right="73"/>
                          <w:jc w:val="right"/>
                          <w:rPr>
                            <w:rFonts w:ascii="宋体" w:hAnsi="宋体"/>
                          </w:rPr>
                        </w:pPr>
                        <w:r>
                          <w:rPr>
                            <w:rFonts w:hint="eastAsia"/>
                          </w:rPr>
                          <w:t>2,644,643.48</w:t>
                        </w:r>
                      </w:p>
                    </w:tc>
                  </w:sdtContent>
                </w:sdt>
                <w:sdt>
                  <w:sdtPr>
                    <w:rPr>
                      <w:rFonts w:ascii="宋体" w:hAnsi="宋体"/>
                      <w:color w:val="000000" w:themeColor="text1"/>
                    </w:rPr>
                    <w:alias w:val="专项应付款备注"/>
                    <w:tag w:val="_GBC_2da80ff70e704d8ab8ad86173df261f7"/>
                    <w:id w:val="1048608"/>
                    <w:lock w:val="sdtLocked"/>
                    <w:placeholder>
                      <w:docPart w:val="GBC11111111111111111111111111111"/>
                    </w:placeholder>
                  </w:sdtPr>
                  <w:sdtContent>
                    <w:tc>
                      <w:tcPr>
                        <w:tcW w:w="992"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left"/>
                          <w:rPr>
                            <w:rFonts w:ascii="宋体" w:hAnsi="宋体"/>
                            <w:color w:val="000000" w:themeColor="text1"/>
                          </w:rPr>
                        </w:pPr>
                        <w:r>
                          <w:t xml:space="preserve">　</w:t>
                        </w:r>
                      </w:p>
                    </w:tc>
                  </w:sdtContent>
                </w:sdt>
              </w:tr>
            </w:sdtContent>
          </w:sdt>
          <w:sdt>
            <w:sdtPr>
              <w:rPr>
                <w:rFonts w:ascii="宋体" w:hAnsi="宋体" w:hint="eastAsia"/>
                <w:color w:val="000000" w:themeColor="text1"/>
              </w:rPr>
              <w:alias w:val="专项应付款明细"/>
              <w:tag w:val="_GBC_b4cb3ba6068f41149c4cd7c04492bd8a"/>
              <w:id w:val="1048616"/>
              <w:lock w:val="sdtLocked"/>
              <w:placeholder>
                <w:docPart w:val="GBC11111111111111111111111111111"/>
              </w:placeholder>
            </w:sdtPr>
            <w:sdtContent>
              <w:tr w:rsidR="00EB0FBA" w:rsidTr="00EB0FBA">
                <w:trPr>
                  <w:cantSplit/>
                </w:trPr>
                <w:sdt>
                  <w:sdtPr>
                    <w:rPr>
                      <w:rFonts w:ascii="宋体" w:hAnsi="宋体" w:hint="eastAsia"/>
                      <w:color w:val="000000" w:themeColor="text1"/>
                    </w:rPr>
                    <w:alias w:val="专项应付款项目"/>
                    <w:tag w:val="_GBC_93358456df9d46a7adfd7c11521327c4"/>
                    <w:id w:val="1048610"/>
                    <w:lock w:val="sdtLocked"/>
                    <w:placeholder>
                      <w:docPart w:val="GBC11111111111111111111111111111"/>
                    </w:placeholder>
                  </w:sdtPr>
                  <w:sdtEndPr>
                    <w:rPr>
                      <w:color w:val="auto"/>
                    </w:rPr>
                  </w:sdtEndPr>
                  <w:sdtContent>
                    <w:tc>
                      <w:tcPr>
                        <w:tcW w:w="1471" w:type="dxa"/>
                        <w:tcBorders>
                          <w:top w:val="single" w:sz="6" w:space="0" w:color="auto"/>
                          <w:left w:val="single" w:sz="6" w:space="0" w:color="auto"/>
                          <w:bottom w:val="single" w:sz="6" w:space="0" w:color="auto"/>
                          <w:right w:val="single" w:sz="6" w:space="0" w:color="auto"/>
                        </w:tcBorders>
                      </w:tcPr>
                      <w:p w:rsidR="00EB0FBA" w:rsidRDefault="00EB0FBA">
                        <w:pPr>
                          <w:ind w:right="105"/>
                          <w:jc w:val="left"/>
                          <w:rPr>
                            <w:rFonts w:ascii="宋体" w:hAnsi="宋体"/>
                          </w:rPr>
                        </w:pPr>
                        <w:r>
                          <w:rPr>
                            <w:rFonts w:hint="eastAsia"/>
                          </w:rPr>
                          <w:t>江苏省国际信托有限责任公司有偿资金</w:t>
                        </w:r>
                      </w:p>
                    </w:tc>
                  </w:sdtContent>
                </w:sdt>
                <w:sdt>
                  <w:sdtPr>
                    <w:rPr>
                      <w:rFonts w:ascii="宋体" w:hAnsi="宋体"/>
                    </w:rPr>
                    <w:alias w:val="专项应付款金额"/>
                    <w:tag w:val="_GBC_cc8112c3b03b4a75bc6ad63221214531"/>
                    <w:id w:val="1048611"/>
                    <w:lock w:val="sdtLocked"/>
                    <w:placeholder>
                      <w:docPart w:val="GBC11111111111111111111111111111"/>
                    </w:placeholder>
                  </w:sdtPr>
                  <w:sdtContent>
                    <w:tc>
                      <w:tcPr>
                        <w:tcW w:w="1537" w:type="dxa"/>
                        <w:tcBorders>
                          <w:top w:val="single" w:sz="6" w:space="0" w:color="auto"/>
                          <w:left w:val="single" w:sz="6" w:space="0" w:color="auto"/>
                          <w:bottom w:val="single" w:sz="6" w:space="0" w:color="auto"/>
                          <w:right w:val="single" w:sz="6" w:space="0" w:color="auto"/>
                        </w:tcBorders>
                      </w:tcPr>
                      <w:p w:rsidR="00EB0FBA" w:rsidRDefault="00EB0FBA">
                        <w:pPr>
                          <w:ind w:right="73"/>
                          <w:jc w:val="right"/>
                          <w:rPr>
                            <w:rFonts w:ascii="宋体" w:hAnsi="宋体"/>
                          </w:rPr>
                        </w:pPr>
                        <w:r>
                          <w:rPr>
                            <w:rFonts w:hint="eastAsia"/>
                          </w:rPr>
                          <w:t>2,000,000.00</w:t>
                        </w:r>
                      </w:p>
                    </w:tc>
                  </w:sdtContent>
                </w:sdt>
                <w:sdt>
                  <w:sdtPr>
                    <w:rPr>
                      <w:rFonts w:ascii="宋体" w:hAnsi="宋体"/>
                    </w:rPr>
                    <w:alias w:val="专项应付款明细-增加数"/>
                    <w:tag w:val="_GBC_cc28a17de5bd4ae28b3405704ba5543c"/>
                    <w:id w:val="1048612"/>
                    <w:lock w:val="sdtLocked"/>
                    <w:placeholder>
                      <w:docPart w:val="GBC11111111111111111111111111111"/>
                    </w:placeholder>
                  </w:sdtPr>
                  <w:sdtContent>
                    <w:tc>
                      <w:tcPr>
                        <w:tcW w:w="1418" w:type="dxa"/>
                        <w:tcBorders>
                          <w:left w:val="single" w:sz="6" w:space="0" w:color="auto"/>
                          <w:right w:val="single" w:sz="6" w:space="0" w:color="auto"/>
                        </w:tcBorders>
                        <w:shd w:val="clear" w:color="auto" w:fill="auto"/>
                      </w:tcPr>
                      <w:p w:rsidR="00EB0FBA" w:rsidRDefault="00EB0FBA">
                        <w:pPr>
                          <w:jc w:val="right"/>
                          <w:rPr>
                            <w:rFonts w:ascii="宋体" w:hAnsi="宋体"/>
                          </w:rPr>
                        </w:pPr>
                        <w:r>
                          <w:t xml:space="preserve">　</w:t>
                        </w:r>
                      </w:p>
                    </w:tc>
                  </w:sdtContent>
                </w:sdt>
                <w:sdt>
                  <w:sdtPr>
                    <w:rPr>
                      <w:rFonts w:ascii="宋体" w:hAnsi="宋体"/>
                    </w:rPr>
                    <w:alias w:val="专项应付款明细-减少数"/>
                    <w:tag w:val="_GBC_47e637fbfc2344deb130a953b3d595d9"/>
                    <w:id w:val="1048613"/>
                    <w:lock w:val="sdtLocked"/>
                    <w:placeholder>
                      <w:docPart w:val="GBC11111111111111111111111111111"/>
                    </w:placeholder>
                  </w:sdtPr>
                  <w:sdtContent>
                    <w:tc>
                      <w:tcPr>
                        <w:tcW w:w="1559" w:type="dxa"/>
                        <w:tcBorders>
                          <w:left w:val="single" w:sz="6" w:space="0" w:color="auto"/>
                          <w:right w:val="single" w:sz="6" w:space="0" w:color="auto"/>
                        </w:tcBorders>
                        <w:shd w:val="clear" w:color="auto" w:fill="auto"/>
                      </w:tcPr>
                      <w:p w:rsidR="00EB0FBA" w:rsidRDefault="00EB0FBA">
                        <w:pPr>
                          <w:jc w:val="right"/>
                          <w:rPr>
                            <w:rFonts w:ascii="宋体" w:hAnsi="宋体"/>
                          </w:rPr>
                        </w:pPr>
                        <w:r>
                          <w:t xml:space="preserve">　</w:t>
                        </w:r>
                      </w:p>
                    </w:tc>
                  </w:sdtContent>
                </w:sdt>
                <w:sdt>
                  <w:sdtPr>
                    <w:rPr>
                      <w:rFonts w:ascii="宋体" w:hAnsi="宋体"/>
                    </w:rPr>
                    <w:alias w:val="专项应付款金额"/>
                    <w:tag w:val="_GBC_55d2d14d48ca46cfba3ebc6405fd51d5"/>
                    <w:id w:val="1048614"/>
                    <w:lock w:val="sdtLocked"/>
                    <w:placeholder>
                      <w:docPart w:val="GBC11111111111111111111111111111"/>
                    </w:placeholder>
                  </w:sdtPr>
                  <w:sdtContent>
                    <w:tc>
                      <w:tcPr>
                        <w:tcW w:w="1843" w:type="dxa"/>
                        <w:tcBorders>
                          <w:top w:val="single" w:sz="6" w:space="0" w:color="auto"/>
                          <w:left w:val="single" w:sz="6" w:space="0" w:color="auto"/>
                          <w:bottom w:val="single" w:sz="6" w:space="0" w:color="auto"/>
                          <w:right w:val="single" w:sz="6" w:space="0" w:color="auto"/>
                        </w:tcBorders>
                      </w:tcPr>
                      <w:p w:rsidR="00EB0FBA" w:rsidRDefault="00EB0FBA">
                        <w:pPr>
                          <w:ind w:right="73"/>
                          <w:jc w:val="right"/>
                          <w:rPr>
                            <w:rFonts w:ascii="宋体" w:hAnsi="宋体"/>
                          </w:rPr>
                        </w:pPr>
                        <w:r>
                          <w:rPr>
                            <w:rFonts w:hint="eastAsia"/>
                          </w:rPr>
                          <w:t>2,000,000.00</w:t>
                        </w:r>
                      </w:p>
                    </w:tc>
                  </w:sdtContent>
                </w:sdt>
                <w:sdt>
                  <w:sdtPr>
                    <w:rPr>
                      <w:rFonts w:ascii="宋体" w:hAnsi="宋体"/>
                      <w:color w:val="000000" w:themeColor="text1"/>
                    </w:rPr>
                    <w:alias w:val="专项应付款备注"/>
                    <w:tag w:val="_GBC_2da80ff70e704d8ab8ad86173df261f7"/>
                    <w:id w:val="1048615"/>
                    <w:lock w:val="sdtLocked"/>
                    <w:placeholder>
                      <w:docPart w:val="GBC11111111111111111111111111111"/>
                    </w:placeholder>
                  </w:sdtPr>
                  <w:sdtContent>
                    <w:tc>
                      <w:tcPr>
                        <w:tcW w:w="992"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left"/>
                          <w:rPr>
                            <w:rFonts w:ascii="宋体" w:hAnsi="宋体"/>
                            <w:color w:val="000000" w:themeColor="text1"/>
                          </w:rPr>
                        </w:pPr>
                        <w:r>
                          <w:t xml:space="preserve">　</w:t>
                        </w:r>
                      </w:p>
                    </w:tc>
                  </w:sdtContent>
                </w:sdt>
              </w:tr>
            </w:sdtContent>
          </w:sdt>
          <w:sdt>
            <w:sdtPr>
              <w:rPr>
                <w:rFonts w:ascii="宋体" w:hAnsi="宋体" w:hint="eastAsia"/>
                <w:color w:val="000000" w:themeColor="text1"/>
              </w:rPr>
              <w:alias w:val="专项应付款明细"/>
              <w:tag w:val="_GBC_b4cb3ba6068f41149c4cd7c04492bd8a"/>
              <w:id w:val="1048623"/>
              <w:lock w:val="sdtLocked"/>
              <w:placeholder>
                <w:docPart w:val="GBC11111111111111111111111111111"/>
              </w:placeholder>
            </w:sdtPr>
            <w:sdtContent>
              <w:tr w:rsidR="00EB0FBA" w:rsidTr="00EB0FBA">
                <w:trPr>
                  <w:cantSplit/>
                </w:trPr>
                <w:sdt>
                  <w:sdtPr>
                    <w:rPr>
                      <w:rFonts w:ascii="宋体" w:hAnsi="宋体" w:hint="eastAsia"/>
                      <w:color w:val="000000" w:themeColor="text1"/>
                    </w:rPr>
                    <w:alias w:val="专项应付款项目"/>
                    <w:tag w:val="_GBC_93358456df9d46a7adfd7c11521327c4"/>
                    <w:id w:val="1048617"/>
                    <w:lock w:val="sdtLocked"/>
                    <w:placeholder>
                      <w:docPart w:val="GBC11111111111111111111111111111"/>
                    </w:placeholder>
                  </w:sdtPr>
                  <w:sdtEndPr>
                    <w:rPr>
                      <w:color w:val="auto"/>
                    </w:rPr>
                  </w:sdtEndPr>
                  <w:sdtContent>
                    <w:tc>
                      <w:tcPr>
                        <w:tcW w:w="1471" w:type="dxa"/>
                        <w:tcBorders>
                          <w:top w:val="single" w:sz="6" w:space="0" w:color="auto"/>
                          <w:left w:val="single" w:sz="6" w:space="0" w:color="auto"/>
                          <w:bottom w:val="single" w:sz="6" w:space="0" w:color="auto"/>
                          <w:right w:val="single" w:sz="6" w:space="0" w:color="auto"/>
                        </w:tcBorders>
                      </w:tcPr>
                      <w:p w:rsidR="00EB0FBA" w:rsidRDefault="00EB0FBA">
                        <w:pPr>
                          <w:ind w:right="105"/>
                          <w:jc w:val="left"/>
                          <w:rPr>
                            <w:rFonts w:ascii="宋体" w:hAnsi="宋体"/>
                          </w:rPr>
                        </w:pPr>
                        <w:r>
                          <w:rPr>
                            <w:rFonts w:hint="eastAsia"/>
                          </w:rPr>
                          <w:t>江苏省科技成果转化专项资金</w:t>
                        </w:r>
                      </w:p>
                    </w:tc>
                  </w:sdtContent>
                </w:sdt>
                <w:sdt>
                  <w:sdtPr>
                    <w:rPr>
                      <w:rFonts w:ascii="宋体" w:hAnsi="宋体"/>
                    </w:rPr>
                    <w:alias w:val="专项应付款金额"/>
                    <w:tag w:val="_GBC_cc8112c3b03b4a75bc6ad63221214531"/>
                    <w:id w:val="1048618"/>
                    <w:lock w:val="sdtLocked"/>
                    <w:placeholder>
                      <w:docPart w:val="GBC11111111111111111111111111111"/>
                    </w:placeholder>
                  </w:sdtPr>
                  <w:sdtContent>
                    <w:tc>
                      <w:tcPr>
                        <w:tcW w:w="1537" w:type="dxa"/>
                        <w:tcBorders>
                          <w:top w:val="single" w:sz="6" w:space="0" w:color="auto"/>
                          <w:left w:val="single" w:sz="6" w:space="0" w:color="auto"/>
                          <w:bottom w:val="single" w:sz="6" w:space="0" w:color="auto"/>
                          <w:right w:val="single" w:sz="6" w:space="0" w:color="auto"/>
                        </w:tcBorders>
                      </w:tcPr>
                      <w:p w:rsidR="00EB0FBA" w:rsidRDefault="00EB0FBA">
                        <w:pPr>
                          <w:ind w:right="73"/>
                          <w:jc w:val="right"/>
                          <w:rPr>
                            <w:rFonts w:ascii="宋体" w:hAnsi="宋体"/>
                          </w:rPr>
                        </w:pPr>
                        <w:r>
                          <w:rPr>
                            <w:rFonts w:hint="eastAsia"/>
                          </w:rPr>
                          <w:t>2,900,000.00</w:t>
                        </w:r>
                      </w:p>
                    </w:tc>
                  </w:sdtContent>
                </w:sdt>
                <w:sdt>
                  <w:sdtPr>
                    <w:rPr>
                      <w:rFonts w:ascii="宋体" w:hAnsi="宋体"/>
                    </w:rPr>
                    <w:alias w:val="专项应付款明细-增加数"/>
                    <w:tag w:val="_GBC_cc28a17de5bd4ae28b3405704ba5543c"/>
                    <w:id w:val="1048619"/>
                    <w:lock w:val="sdtLocked"/>
                    <w:placeholder>
                      <w:docPart w:val="GBC11111111111111111111111111111"/>
                    </w:placeholder>
                  </w:sdtPr>
                  <w:sdtContent>
                    <w:tc>
                      <w:tcPr>
                        <w:tcW w:w="1418" w:type="dxa"/>
                        <w:tcBorders>
                          <w:left w:val="single" w:sz="6" w:space="0" w:color="auto"/>
                          <w:right w:val="single" w:sz="6" w:space="0" w:color="auto"/>
                        </w:tcBorders>
                        <w:shd w:val="clear" w:color="auto" w:fill="auto"/>
                      </w:tcPr>
                      <w:p w:rsidR="00EB0FBA" w:rsidRDefault="00EB0FBA">
                        <w:pPr>
                          <w:jc w:val="right"/>
                          <w:rPr>
                            <w:rFonts w:ascii="宋体" w:hAnsi="宋体"/>
                          </w:rPr>
                        </w:pPr>
                        <w:r>
                          <w:t xml:space="preserve">　</w:t>
                        </w:r>
                      </w:p>
                    </w:tc>
                  </w:sdtContent>
                </w:sdt>
                <w:sdt>
                  <w:sdtPr>
                    <w:rPr>
                      <w:rFonts w:ascii="宋体" w:hAnsi="宋体"/>
                    </w:rPr>
                    <w:alias w:val="专项应付款明细-减少数"/>
                    <w:tag w:val="_GBC_47e637fbfc2344deb130a953b3d595d9"/>
                    <w:id w:val="1048620"/>
                    <w:lock w:val="sdtLocked"/>
                    <w:placeholder>
                      <w:docPart w:val="GBC11111111111111111111111111111"/>
                    </w:placeholder>
                  </w:sdtPr>
                  <w:sdtContent>
                    <w:tc>
                      <w:tcPr>
                        <w:tcW w:w="1559" w:type="dxa"/>
                        <w:tcBorders>
                          <w:left w:val="single" w:sz="6" w:space="0" w:color="auto"/>
                          <w:right w:val="single" w:sz="6" w:space="0" w:color="auto"/>
                        </w:tcBorders>
                        <w:shd w:val="clear" w:color="auto" w:fill="auto"/>
                      </w:tcPr>
                      <w:p w:rsidR="00EB0FBA" w:rsidRDefault="00EB0FBA">
                        <w:pPr>
                          <w:jc w:val="right"/>
                          <w:rPr>
                            <w:rFonts w:ascii="宋体" w:hAnsi="宋体"/>
                          </w:rPr>
                        </w:pPr>
                        <w:r>
                          <w:rPr>
                            <w:rFonts w:hint="eastAsia"/>
                          </w:rPr>
                          <w:t>150,000.00</w:t>
                        </w:r>
                      </w:p>
                    </w:tc>
                  </w:sdtContent>
                </w:sdt>
                <w:sdt>
                  <w:sdtPr>
                    <w:rPr>
                      <w:rFonts w:ascii="宋体" w:hAnsi="宋体"/>
                    </w:rPr>
                    <w:alias w:val="专项应付款金额"/>
                    <w:tag w:val="_GBC_55d2d14d48ca46cfba3ebc6405fd51d5"/>
                    <w:id w:val="1048621"/>
                    <w:lock w:val="sdtLocked"/>
                    <w:placeholder>
                      <w:docPart w:val="GBC11111111111111111111111111111"/>
                    </w:placeholder>
                  </w:sdtPr>
                  <w:sdtContent>
                    <w:tc>
                      <w:tcPr>
                        <w:tcW w:w="1843" w:type="dxa"/>
                        <w:tcBorders>
                          <w:top w:val="single" w:sz="6" w:space="0" w:color="auto"/>
                          <w:left w:val="single" w:sz="6" w:space="0" w:color="auto"/>
                          <w:bottom w:val="single" w:sz="6" w:space="0" w:color="auto"/>
                          <w:right w:val="single" w:sz="6" w:space="0" w:color="auto"/>
                        </w:tcBorders>
                      </w:tcPr>
                      <w:p w:rsidR="00EB0FBA" w:rsidRDefault="00EB0FBA">
                        <w:pPr>
                          <w:ind w:right="73"/>
                          <w:jc w:val="right"/>
                          <w:rPr>
                            <w:rFonts w:ascii="宋体" w:hAnsi="宋体"/>
                          </w:rPr>
                        </w:pPr>
                        <w:r>
                          <w:rPr>
                            <w:rFonts w:hint="eastAsia"/>
                          </w:rPr>
                          <w:t>2,750,000.00</w:t>
                        </w:r>
                      </w:p>
                    </w:tc>
                  </w:sdtContent>
                </w:sdt>
                <w:sdt>
                  <w:sdtPr>
                    <w:rPr>
                      <w:rFonts w:ascii="宋体" w:hAnsi="宋体"/>
                      <w:color w:val="000000" w:themeColor="text1"/>
                    </w:rPr>
                    <w:alias w:val="专项应付款备注"/>
                    <w:tag w:val="_GBC_2da80ff70e704d8ab8ad86173df261f7"/>
                    <w:id w:val="1048622"/>
                    <w:lock w:val="sdtLocked"/>
                    <w:placeholder>
                      <w:docPart w:val="GBC11111111111111111111111111111"/>
                    </w:placeholder>
                  </w:sdtPr>
                  <w:sdtContent>
                    <w:tc>
                      <w:tcPr>
                        <w:tcW w:w="992"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left"/>
                          <w:rPr>
                            <w:rFonts w:ascii="宋体" w:hAnsi="宋体"/>
                            <w:color w:val="000000" w:themeColor="text1"/>
                          </w:rPr>
                        </w:pPr>
                        <w:r>
                          <w:t xml:space="preserve">　</w:t>
                        </w:r>
                      </w:p>
                    </w:tc>
                  </w:sdtContent>
                </w:sdt>
              </w:tr>
            </w:sdtContent>
          </w:sdt>
          <w:sdt>
            <w:sdtPr>
              <w:rPr>
                <w:rFonts w:ascii="宋体" w:hAnsi="宋体" w:hint="eastAsia"/>
                <w:color w:val="000000" w:themeColor="text1"/>
              </w:rPr>
              <w:alias w:val="专项应付款明细"/>
              <w:tag w:val="_GBC_b4cb3ba6068f41149c4cd7c04492bd8a"/>
              <w:id w:val="1048630"/>
              <w:lock w:val="sdtLocked"/>
              <w:placeholder>
                <w:docPart w:val="GBC11111111111111111111111111111"/>
              </w:placeholder>
            </w:sdtPr>
            <w:sdtContent>
              <w:tr w:rsidR="00EB0FBA" w:rsidTr="00EB0FBA">
                <w:trPr>
                  <w:cantSplit/>
                </w:trPr>
                <w:sdt>
                  <w:sdtPr>
                    <w:rPr>
                      <w:rFonts w:ascii="宋体" w:hAnsi="宋体" w:hint="eastAsia"/>
                      <w:color w:val="000000" w:themeColor="text1"/>
                    </w:rPr>
                    <w:alias w:val="专项应付款项目"/>
                    <w:tag w:val="_GBC_93358456df9d46a7adfd7c11521327c4"/>
                    <w:id w:val="1048624"/>
                    <w:lock w:val="sdtLocked"/>
                    <w:placeholder>
                      <w:docPart w:val="GBC11111111111111111111111111111"/>
                    </w:placeholder>
                  </w:sdtPr>
                  <w:sdtEndPr>
                    <w:rPr>
                      <w:color w:val="auto"/>
                    </w:rPr>
                  </w:sdtEndPr>
                  <w:sdtContent>
                    <w:tc>
                      <w:tcPr>
                        <w:tcW w:w="1471" w:type="dxa"/>
                        <w:tcBorders>
                          <w:top w:val="single" w:sz="6" w:space="0" w:color="auto"/>
                          <w:left w:val="single" w:sz="6" w:space="0" w:color="auto"/>
                          <w:bottom w:val="single" w:sz="6" w:space="0" w:color="auto"/>
                          <w:right w:val="single" w:sz="6" w:space="0" w:color="auto"/>
                        </w:tcBorders>
                      </w:tcPr>
                      <w:p w:rsidR="00EB0FBA" w:rsidRDefault="00EB0FBA">
                        <w:pPr>
                          <w:ind w:right="105"/>
                          <w:jc w:val="left"/>
                          <w:rPr>
                            <w:rFonts w:ascii="宋体" w:hAnsi="宋体"/>
                          </w:rPr>
                        </w:pPr>
                        <w:r>
                          <w:rPr>
                            <w:rFonts w:hint="eastAsia"/>
                          </w:rPr>
                          <w:t>天津水泥技术装备工程中心建设设备研制</w:t>
                        </w:r>
                      </w:p>
                    </w:tc>
                  </w:sdtContent>
                </w:sdt>
                <w:sdt>
                  <w:sdtPr>
                    <w:rPr>
                      <w:rFonts w:ascii="宋体" w:hAnsi="宋体"/>
                    </w:rPr>
                    <w:alias w:val="专项应付款金额"/>
                    <w:tag w:val="_GBC_cc8112c3b03b4a75bc6ad63221214531"/>
                    <w:id w:val="1048625"/>
                    <w:lock w:val="sdtLocked"/>
                    <w:placeholder>
                      <w:docPart w:val="GBC11111111111111111111111111111"/>
                    </w:placeholder>
                  </w:sdtPr>
                  <w:sdtContent>
                    <w:tc>
                      <w:tcPr>
                        <w:tcW w:w="1537" w:type="dxa"/>
                        <w:tcBorders>
                          <w:top w:val="single" w:sz="6" w:space="0" w:color="auto"/>
                          <w:left w:val="single" w:sz="6" w:space="0" w:color="auto"/>
                          <w:bottom w:val="single" w:sz="6" w:space="0" w:color="auto"/>
                          <w:right w:val="single" w:sz="6" w:space="0" w:color="auto"/>
                        </w:tcBorders>
                      </w:tcPr>
                      <w:p w:rsidR="00EB0FBA" w:rsidRDefault="00EB0FBA">
                        <w:pPr>
                          <w:ind w:right="73"/>
                          <w:jc w:val="right"/>
                          <w:rPr>
                            <w:rFonts w:ascii="宋体" w:hAnsi="宋体"/>
                          </w:rPr>
                        </w:pPr>
                        <w:r>
                          <w:rPr>
                            <w:rFonts w:hint="eastAsia"/>
                          </w:rPr>
                          <w:t>1,042,145.40</w:t>
                        </w:r>
                      </w:p>
                    </w:tc>
                  </w:sdtContent>
                </w:sdt>
                <w:sdt>
                  <w:sdtPr>
                    <w:rPr>
                      <w:rFonts w:ascii="宋体" w:hAnsi="宋体"/>
                    </w:rPr>
                    <w:alias w:val="专项应付款明细-增加数"/>
                    <w:tag w:val="_GBC_cc28a17de5bd4ae28b3405704ba5543c"/>
                    <w:id w:val="1048626"/>
                    <w:lock w:val="sdtLocked"/>
                    <w:placeholder>
                      <w:docPart w:val="GBC11111111111111111111111111111"/>
                    </w:placeholder>
                  </w:sdtPr>
                  <w:sdtContent>
                    <w:tc>
                      <w:tcPr>
                        <w:tcW w:w="1418" w:type="dxa"/>
                        <w:tcBorders>
                          <w:left w:val="single" w:sz="6" w:space="0" w:color="auto"/>
                          <w:right w:val="single" w:sz="6" w:space="0" w:color="auto"/>
                        </w:tcBorders>
                        <w:shd w:val="clear" w:color="auto" w:fill="auto"/>
                      </w:tcPr>
                      <w:p w:rsidR="00EB0FBA" w:rsidRDefault="00EB0FBA">
                        <w:pPr>
                          <w:jc w:val="right"/>
                          <w:rPr>
                            <w:rFonts w:ascii="宋体" w:hAnsi="宋体"/>
                          </w:rPr>
                        </w:pPr>
                        <w:r>
                          <w:rPr>
                            <w:rFonts w:hint="eastAsia"/>
                          </w:rPr>
                          <w:t>0.00</w:t>
                        </w:r>
                      </w:p>
                    </w:tc>
                  </w:sdtContent>
                </w:sdt>
                <w:sdt>
                  <w:sdtPr>
                    <w:rPr>
                      <w:rFonts w:ascii="宋体" w:hAnsi="宋体"/>
                    </w:rPr>
                    <w:alias w:val="专项应付款明细-减少数"/>
                    <w:tag w:val="_GBC_47e637fbfc2344deb130a953b3d595d9"/>
                    <w:id w:val="1048627"/>
                    <w:lock w:val="sdtLocked"/>
                    <w:placeholder>
                      <w:docPart w:val="GBC11111111111111111111111111111"/>
                    </w:placeholder>
                  </w:sdtPr>
                  <w:sdtContent>
                    <w:tc>
                      <w:tcPr>
                        <w:tcW w:w="1559" w:type="dxa"/>
                        <w:tcBorders>
                          <w:left w:val="single" w:sz="6" w:space="0" w:color="auto"/>
                          <w:right w:val="single" w:sz="6" w:space="0" w:color="auto"/>
                        </w:tcBorders>
                        <w:shd w:val="clear" w:color="auto" w:fill="auto"/>
                      </w:tcPr>
                      <w:p w:rsidR="00EB0FBA" w:rsidRDefault="00EB0FBA">
                        <w:pPr>
                          <w:jc w:val="right"/>
                          <w:rPr>
                            <w:rFonts w:ascii="宋体" w:hAnsi="宋体"/>
                          </w:rPr>
                        </w:pPr>
                        <w:r>
                          <w:rPr>
                            <w:rFonts w:hint="eastAsia"/>
                          </w:rPr>
                          <w:t>49,900.00</w:t>
                        </w:r>
                      </w:p>
                    </w:tc>
                  </w:sdtContent>
                </w:sdt>
                <w:sdt>
                  <w:sdtPr>
                    <w:rPr>
                      <w:rFonts w:ascii="宋体" w:hAnsi="宋体"/>
                    </w:rPr>
                    <w:alias w:val="专项应付款金额"/>
                    <w:tag w:val="_GBC_55d2d14d48ca46cfba3ebc6405fd51d5"/>
                    <w:id w:val="1048628"/>
                    <w:lock w:val="sdtLocked"/>
                    <w:placeholder>
                      <w:docPart w:val="GBC11111111111111111111111111111"/>
                    </w:placeholder>
                  </w:sdtPr>
                  <w:sdtContent>
                    <w:tc>
                      <w:tcPr>
                        <w:tcW w:w="1843" w:type="dxa"/>
                        <w:tcBorders>
                          <w:top w:val="single" w:sz="6" w:space="0" w:color="auto"/>
                          <w:left w:val="single" w:sz="6" w:space="0" w:color="auto"/>
                          <w:bottom w:val="single" w:sz="6" w:space="0" w:color="auto"/>
                          <w:right w:val="single" w:sz="6" w:space="0" w:color="auto"/>
                        </w:tcBorders>
                      </w:tcPr>
                      <w:p w:rsidR="00EB0FBA" w:rsidRDefault="00EB0FBA">
                        <w:pPr>
                          <w:ind w:right="73"/>
                          <w:jc w:val="right"/>
                          <w:rPr>
                            <w:rFonts w:ascii="宋体" w:hAnsi="宋体"/>
                          </w:rPr>
                        </w:pPr>
                        <w:r>
                          <w:rPr>
                            <w:rFonts w:hint="eastAsia"/>
                          </w:rPr>
                          <w:t>992,245.40</w:t>
                        </w:r>
                      </w:p>
                    </w:tc>
                  </w:sdtContent>
                </w:sdt>
                <w:sdt>
                  <w:sdtPr>
                    <w:rPr>
                      <w:rFonts w:ascii="宋体" w:hAnsi="宋体"/>
                      <w:color w:val="000000" w:themeColor="text1"/>
                    </w:rPr>
                    <w:alias w:val="专项应付款备注"/>
                    <w:tag w:val="_GBC_2da80ff70e704d8ab8ad86173df261f7"/>
                    <w:id w:val="1048629"/>
                    <w:lock w:val="sdtLocked"/>
                    <w:placeholder>
                      <w:docPart w:val="GBC11111111111111111111111111111"/>
                    </w:placeholder>
                  </w:sdtPr>
                  <w:sdtContent>
                    <w:tc>
                      <w:tcPr>
                        <w:tcW w:w="992"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left"/>
                          <w:rPr>
                            <w:rFonts w:ascii="宋体" w:hAnsi="宋体"/>
                            <w:color w:val="000000" w:themeColor="text1"/>
                          </w:rPr>
                        </w:pPr>
                        <w:r>
                          <w:t xml:space="preserve">　</w:t>
                        </w:r>
                      </w:p>
                    </w:tc>
                  </w:sdtContent>
                </w:sdt>
              </w:tr>
            </w:sdtContent>
          </w:sdt>
          <w:sdt>
            <w:sdtPr>
              <w:rPr>
                <w:rFonts w:ascii="宋体" w:hAnsi="宋体" w:hint="eastAsia"/>
                <w:color w:val="000000" w:themeColor="text1"/>
              </w:rPr>
              <w:alias w:val="专项应付款明细"/>
              <w:tag w:val="_GBC_b4cb3ba6068f41149c4cd7c04492bd8a"/>
              <w:id w:val="1048637"/>
              <w:lock w:val="sdtLocked"/>
              <w:placeholder>
                <w:docPart w:val="GBC11111111111111111111111111111"/>
              </w:placeholder>
            </w:sdtPr>
            <w:sdtContent>
              <w:tr w:rsidR="00EB0FBA" w:rsidTr="00EB0FBA">
                <w:trPr>
                  <w:cantSplit/>
                </w:trPr>
                <w:sdt>
                  <w:sdtPr>
                    <w:rPr>
                      <w:rFonts w:ascii="宋体" w:hAnsi="宋体" w:hint="eastAsia"/>
                      <w:color w:val="000000" w:themeColor="text1"/>
                    </w:rPr>
                    <w:alias w:val="专项应付款项目"/>
                    <w:tag w:val="_GBC_93358456df9d46a7adfd7c11521327c4"/>
                    <w:id w:val="1048631"/>
                    <w:lock w:val="sdtLocked"/>
                    <w:placeholder>
                      <w:docPart w:val="GBC11111111111111111111111111111"/>
                    </w:placeholder>
                  </w:sdtPr>
                  <w:sdtEndPr>
                    <w:rPr>
                      <w:color w:val="auto"/>
                    </w:rPr>
                  </w:sdtEndPr>
                  <w:sdtContent>
                    <w:tc>
                      <w:tcPr>
                        <w:tcW w:w="1471" w:type="dxa"/>
                        <w:tcBorders>
                          <w:top w:val="single" w:sz="6" w:space="0" w:color="auto"/>
                          <w:left w:val="single" w:sz="6" w:space="0" w:color="auto"/>
                          <w:bottom w:val="single" w:sz="6" w:space="0" w:color="auto"/>
                          <w:right w:val="single" w:sz="6" w:space="0" w:color="auto"/>
                        </w:tcBorders>
                      </w:tcPr>
                      <w:p w:rsidR="00EB0FBA" w:rsidRDefault="00EB0FBA">
                        <w:pPr>
                          <w:ind w:right="105"/>
                          <w:jc w:val="left"/>
                          <w:rPr>
                            <w:rFonts w:ascii="宋体" w:hAnsi="宋体"/>
                          </w:rPr>
                        </w:pPr>
                        <w:r>
                          <w:rPr>
                            <w:rFonts w:hint="eastAsia"/>
                          </w:rPr>
                          <w:t>LJP</w:t>
                        </w:r>
                        <w:r>
                          <w:rPr>
                            <w:rFonts w:hint="eastAsia"/>
                          </w:rPr>
                          <w:t>长袋脉冲袋式除尘器产业化项目</w:t>
                        </w:r>
                      </w:p>
                    </w:tc>
                  </w:sdtContent>
                </w:sdt>
                <w:sdt>
                  <w:sdtPr>
                    <w:rPr>
                      <w:rFonts w:ascii="宋体" w:hAnsi="宋体"/>
                    </w:rPr>
                    <w:alias w:val="专项应付款金额"/>
                    <w:tag w:val="_GBC_cc8112c3b03b4a75bc6ad63221214531"/>
                    <w:id w:val="1048632"/>
                    <w:lock w:val="sdtLocked"/>
                    <w:placeholder>
                      <w:docPart w:val="GBC11111111111111111111111111111"/>
                    </w:placeholder>
                  </w:sdtPr>
                  <w:sdtContent>
                    <w:tc>
                      <w:tcPr>
                        <w:tcW w:w="1537" w:type="dxa"/>
                        <w:tcBorders>
                          <w:top w:val="single" w:sz="6" w:space="0" w:color="auto"/>
                          <w:left w:val="single" w:sz="6" w:space="0" w:color="auto"/>
                          <w:bottom w:val="single" w:sz="6" w:space="0" w:color="auto"/>
                          <w:right w:val="single" w:sz="6" w:space="0" w:color="auto"/>
                        </w:tcBorders>
                      </w:tcPr>
                      <w:p w:rsidR="00EB0FBA" w:rsidRDefault="00EB0FBA">
                        <w:pPr>
                          <w:ind w:right="73"/>
                          <w:jc w:val="right"/>
                          <w:rPr>
                            <w:rFonts w:ascii="宋体" w:hAnsi="宋体"/>
                          </w:rPr>
                        </w:pPr>
                        <w:r>
                          <w:rPr>
                            <w:rFonts w:hint="eastAsia"/>
                          </w:rPr>
                          <w:t>1,120,000.00</w:t>
                        </w:r>
                      </w:p>
                    </w:tc>
                  </w:sdtContent>
                </w:sdt>
                <w:sdt>
                  <w:sdtPr>
                    <w:rPr>
                      <w:rFonts w:ascii="宋体" w:hAnsi="宋体"/>
                    </w:rPr>
                    <w:alias w:val="专项应付款明细-增加数"/>
                    <w:tag w:val="_GBC_cc28a17de5bd4ae28b3405704ba5543c"/>
                    <w:id w:val="1048633"/>
                    <w:lock w:val="sdtLocked"/>
                    <w:placeholder>
                      <w:docPart w:val="GBC11111111111111111111111111111"/>
                    </w:placeholder>
                  </w:sdtPr>
                  <w:sdtContent>
                    <w:tc>
                      <w:tcPr>
                        <w:tcW w:w="1418" w:type="dxa"/>
                        <w:tcBorders>
                          <w:left w:val="single" w:sz="6" w:space="0" w:color="auto"/>
                          <w:right w:val="single" w:sz="6" w:space="0" w:color="auto"/>
                        </w:tcBorders>
                        <w:shd w:val="clear" w:color="auto" w:fill="auto"/>
                      </w:tcPr>
                      <w:p w:rsidR="00EB0FBA" w:rsidRDefault="00EB0FBA">
                        <w:pPr>
                          <w:jc w:val="right"/>
                          <w:rPr>
                            <w:rFonts w:ascii="宋体" w:hAnsi="宋体"/>
                          </w:rPr>
                        </w:pPr>
                        <w:r>
                          <w:t xml:space="preserve">　</w:t>
                        </w:r>
                      </w:p>
                    </w:tc>
                  </w:sdtContent>
                </w:sdt>
                <w:sdt>
                  <w:sdtPr>
                    <w:rPr>
                      <w:rFonts w:ascii="宋体" w:hAnsi="宋体"/>
                    </w:rPr>
                    <w:alias w:val="专项应付款明细-减少数"/>
                    <w:tag w:val="_GBC_47e637fbfc2344deb130a953b3d595d9"/>
                    <w:id w:val="1048634"/>
                    <w:lock w:val="sdtLocked"/>
                    <w:placeholder>
                      <w:docPart w:val="GBC11111111111111111111111111111"/>
                    </w:placeholder>
                  </w:sdtPr>
                  <w:sdtContent>
                    <w:tc>
                      <w:tcPr>
                        <w:tcW w:w="1559" w:type="dxa"/>
                        <w:tcBorders>
                          <w:left w:val="single" w:sz="6" w:space="0" w:color="auto"/>
                          <w:right w:val="single" w:sz="6" w:space="0" w:color="auto"/>
                        </w:tcBorders>
                        <w:shd w:val="clear" w:color="auto" w:fill="auto"/>
                      </w:tcPr>
                      <w:p w:rsidR="00EB0FBA" w:rsidRDefault="00EB0FBA">
                        <w:pPr>
                          <w:jc w:val="right"/>
                          <w:rPr>
                            <w:rFonts w:ascii="宋体" w:hAnsi="宋体"/>
                          </w:rPr>
                        </w:pPr>
                        <w:r>
                          <w:t xml:space="preserve">　</w:t>
                        </w:r>
                      </w:p>
                    </w:tc>
                  </w:sdtContent>
                </w:sdt>
                <w:sdt>
                  <w:sdtPr>
                    <w:rPr>
                      <w:rFonts w:ascii="宋体" w:hAnsi="宋体"/>
                    </w:rPr>
                    <w:alias w:val="专项应付款金额"/>
                    <w:tag w:val="_GBC_55d2d14d48ca46cfba3ebc6405fd51d5"/>
                    <w:id w:val="1048635"/>
                    <w:lock w:val="sdtLocked"/>
                    <w:placeholder>
                      <w:docPart w:val="GBC11111111111111111111111111111"/>
                    </w:placeholder>
                  </w:sdtPr>
                  <w:sdtContent>
                    <w:tc>
                      <w:tcPr>
                        <w:tcW w:w="1843" w:type="dxa"/>
                        <w:tcBorders>
                          <w:top w:val="single" w:sz="6" w:space="0" w:color="auto"/>
                          <w:left w:val="single" w:sz="6" w:space="0" w:color="auto"/>
                          <w:bottom w:val="single" w:sz="6" w:space="0" w:color="auto"/>
                          <w:right w:val="single" w:sz="6" w:space="0" w:color="auto"/>
                        </w:tcBorders>
                      </w:tcPr>
                      <w:p w:rsidR="00EB0FBA" w:rsidRDefault="00EB0FBA">
                        <w:pPr>
                          <w:ind w:right="73"/>
                          <w:jc w:val="right"/>
                          <w:rPr>
                            <w:rFonts w:ascii="宋体" w:hAnsi="宋体"/>
                          </w:rPr>
                        </w:pPr>
                        <w:r>
                          <w:rPr>
                            <w:rFonts w:hint="eastAsia"/>
                          </w:rPr>
                          <w:t>1,120,000.00</w:t>
                        </w:r>
                      </w:p>
                    </w:tc>
                  </w:sdtContent>
                </w:sdt>
                <w:sdt>
                  <w:sdtPr>
                    <w:rPr>
                      <w:rFonts w:ascii="宋体" w:hAnsi="宋体"/>
                      <w:color w:val="000000" w:themeColor="text1"/>
                    </w:rPr>
                    <w:alias w:val="专项应付款备注"/>
                    <w:tag w:val="_GBC_2da80ff70e704d8ab8ad86173df261f7"/>
                    <w:id w:val="1048636"/>
                    <w:lock w:val="sdtLocked"/>
                    <w:placeholder>
                      <w:docPart w:val="GBC11111111111111111111111111111"/>
                    </w:placeholder>
                  </w:sdtPr>
                  <w:sdtContent>
                    <w:tc>
                      <w:tcPr>
                        <w:tcW w:w="992"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left"/>
                          <w:rPr>
                            <w:rFonts w:ascii="宋体" w:hAnsi="宋体"/>
                            <w:color w:val="000000" w:themeColor="text1"/>
                          </w:rPr>
                        </w:pPr>
                        <w:r>
                          <w:t xml:space="preserve">　</w:t>
                        </w:r>
                      </w:p>
                    </w:tc>
                  </w:sdtContent>
                </w:sdt>
              </w:tr>
            </w:sdtContent>
          </w:sdt>
          <w:sdt>
            <w:sdtPr>
              <w:rPr>
                <w:rFonts w:ascii="宋体" w:hAnsi="宋体" w:hint="eastAsia"/>
                <w:color w:val="000000" w:themeColor="text1"/>
              </w:rPr>
              <w:alias w:val="专项应付款明细"/>
              <w:tag w:val="_GBC_b4cb3ba6068f41149c4cd7c04492bd8a"/>
              <w:id w:val="1048644"/>
              <w:lock w:val="sdtLocked"/>
              <w:placeholder>
                <w:docPart w:val="GBC11111111111111111111111111111"/>
              </w:placeholder>
            </w:sdtPr>
            <w:sdtContent>
              <w:tr w:rsidR="00EB0FBA" w:rsidTr="00EB0FBA">
                <w:trPr>
                  <w:cantSplit/>
                </w:trPr>
                <w:sdt>
                  <w:sdtPr>
                    <w:rPr>
                      <w:rFonts w:ascii="宋体" w:hAnsi="宋体" w:hint="eastAsia"/>
                      <w:color w:val="000000" w:themeColor="text1"/>
                    </w:rPr>
                    <w:alias w:val="专项应付款项目"/>
                    <w:tag w:val="_GBC_93358456df9d46a7adfd7c11521327c4"/>
                    <w:id w:val="1048638"/>
                    <w:lock w:val="sdtLocked"/>
                    <w:placeholder>
                      <w:docPart w:val="GBC11111111111111111111111111111"/>
                    </w:placeholder>
                  </w:sdtPr>
                  <w:sdtEndPr>
                    <w:rPr>
                      <w:color w:val="auto"/>
                    </w:rPr>
                  </w:sdtEndPr>
                  <w:sdtContent>
                    <w:tc>
                      <w:tcPr>
                        <w:tcW w:w="1471" w:type="dxa"/>
                        <w:tcBorders>
                          <w:top w:val="single" w:sz="6" w:space="0" w:color="auto"/>
                          <w:left w:val="single" w:sz="6" w:space="0" w:color="auto"/>
                          <w:bottom w:val="single" w:sz="6" w:space="0" w:color="auto"/>
                          <w:right w:val="single" w:sz="6" w:space="0" w:color="auto"/>
                        </w:tcBorders>
                      </w:tcPr>
                      <w:p w:rsidR="00EB0FBA" w:rsidRDefault="00EB0FBA">
                        <w:pPr>
                          <w:ind w:right="105"/>
                          <w:jc w:val="left"/>
                          <w:rPr>
                            <w:rFonts w:ascii="宋体" w:hAnsi="宋体"/>
                          </w:rPr>
                        </w:pPr>
                        <w:r>
                          <w:rPr>
                            <w:rFonts w:hint="eastAsia"/>
                          </w:rPr>
                          <w:t>2012</w:t>
                        </w:r>
                        <w:r>
                          <w:rPr>
                            <w:rFonts w:hint="eastAsia"/>
                          </w:rPr>
                          <w:t>年科技支撑项目计划资金（钢渣</w:t>
                        </w:r>
                        <w:proofErr w:type="gramStart"/>
                        <w:r>
                          <w:rPr>
                            <w:rFonts w:hint="eastAsia"/>
                          </w:rPr>
                          <w:t>立磨系统</w:t>
                        </w:r>
                        <w:proofErr w:type="gramEnd"/>
                        <w:r>
                          <w:rPr>
                            <w:rFonts w:hint="eastAsia"/>
                          </w:rPr>
                          <w:t>技术装备的研制）</w:t>
                        </w:r>
                      </w:p>
                    </w:tc>
                  </w:sdtContent>
                </w:sdt>
                <w:sdt>
                  <w:sdtPr>
                    <w:rPr>
                      <w:rFonts w:ascii="宋体" w:hAnsi="宋体"/>
                    </w:rPr>
                    <w:alias w:val="专项应付款金额"/>
                    <w:tag w:val="_GBC_cc8112c3b03b4a75bc6ad63221214531"/>
                    <w:id w:val="1048639"/>
                    <w:lock w:val="sdtLocked"/>
                    <w:placeholder>
                      <w:docPart w:val="GBC11111111111111111111111111111"/>
                    </w:placeholder>
                  </w:sdtPr>
                  <w:sdtContent>
                    <w:tc>
                      <w:tcPr>
                        <w:tcW w:w="1537" w:type="dxa"/>
                        <w:tcBorders>
                          <w:top w:val="single" w:sz="6" w:space="0" w:color="auto"/>
                          <w:left w:val="single" w:sz="6" w:space="0" w:color="auto"/>
                          <w:bottom w:val="single" w:sz="6" w:space="0" w:color="auto"/>
                          <w:right w:val="single" w:sz="6" w:space="0" w:color="auto"/>
                        </w:tcBorders>
                      </w:tcPr>
                      <w:p w:rsidR="00EB0FBA" w:rsidRDefault="00EB0FBA">
                        <w:pPr>
                          <w:ind w:right="73"/>
                          <w:jc w:val="right"/>
                          <w:rPr>
                            <w:rFonts w:ascii="宋体" w:hAnsi="宋体"/>
                          </w:rPr>
                        </w:pPr>
                        <w:r>
                          <w:rPr>
                            <w:rFonts w:hint="eastAsia"/>
                          </w:rPr>
                          <w:t>900,000.00</w:t>
                        </w:r>
                      </w:p>
                    </w:tc>
                  </w:sdtContent>
                </w:sdt>
                <w:sdt>
                  <w:sdtPr>
                    <w:rPr>
                      <w:rFonts w:ascii="宋体" w:hAnsi="宋体"/>
                    </w:rPr>
                    <w:alias w:val="专项应付款明细-增加数"/>
                    <w:tag w:val="_GBC_cc28a17de5bd4ae28b3405704ba5543c"/>
                    <w:id w:val="1048640"/>
                    <w:lock w:val="sdtLocked"/>
                    <w:placeholder>
                      <w:docPart w:val="GBC11111111111111111111111111111"/>
                    </w:placeholder>
                  </w:sdtPr>
                  <w:sdtContent>
                    <w:tc>
                      <w:tcPr>
                        <w:tcW w:w="1418" w:type="dxa"/>
                        <w:tcBorders>
                          <w:left w:val="single" w:sz="6" w:space="0" w:color="auto"/>
                          <w:right w:val="single" w:sz="6" w:space="0" w:color="auto"/>
                        </w:tcBorders>
                        <w:shd w:val="clear" w:color="auto" w:fill="auto"/>
                      </w:tcPr>
                      <w:p w:rsidR="00EB0FBA" w:rsidRDefault="00EB0FBA">
                        <w:pPr>
                          <w:jc w:val="right"/>
                          <w:rPr>
                            <w:rFonts w:ascii="宋体" w:hAnsi="宋体"/>
                          </w:rPr>
                        </w:pPr>
                        <w:r>
                          <w:rPr>
                            <w:rFonts w:hint="eastAsia"/>
                          </w:rPr>
                          <w:t>450,000.00</w:t>
                        </w:r>
                      </w:p>
                    </w:tc>
                  </w:sdtContent>
                </w:sdt>
                <w:sdt>
                  <w:sdtPr>
                    <w:rPr>
                      <w:rFonts w:ascii="宋体" w:hAnsi="宋体"/>
                    </w:rPr>
                    <w:alias w:val="专项应付款明细-减少数"/>
                    <w:tag w:val="_GBC_47e637fbfc2344deb130a953b3d595d9"/>
                    <w:id w:val="1048641"/>
                    <w:lock w:val="sdtLocked"/>
                    <w:placeholder>
                      <w:docPart w:val="GBC11111111111111111111111111111"/>
                    </w:placeholder>
                  </w:sdtPr>
                  <w:sdtContent>
                    <w:tc>
                      <w:tcPr>
                        <w:tcW w:w="1559" w:type="dxa"/>
                        <w:tcBorders>
                          <w:left w:val="single" w:sz="6" w:space="0" w:color="auto"/>
                          <w:right w:val="single" w:sz="6" w:space="0" w:color="auto"/>
                        </w:tcBorders>
                        <w:shd w:val="clear" w:color="auto" w:fill="auto"/>
                      </w:tcPr>
                      <w:p w:rsidR="00EB0FBA" w:rsidRDefault="00EB0FBA">
                        <w:pPr>
                          <w:jc w:val="right"/>
                          <w:rPr>
                            <w:rFonts w:ascii="宋体" w:hAnsi="宋体"/>
                          </w:rPr>
                        </w:pPr>
                        <w:r>
                          <w:t xml:space="preserve">　</w:t>
                        </w:r>
                      </w:p>
                    </w:tc>
                  </w:sdtContent>
                </w:sdt>
                <w:sdt>
                  <w:sdtPr>
                    <w:rPr>
                      <w:rFonts w:ascii="宋体" w:hAnsi="宋体"/>
                    </w:rPr>
                    <w:alias w:val="专项应付款金额"/>
                    <w:tag w:val="_GBC_55d2d14d48ca46cfba3ebc6405fd51d5"/>
                    <w:id w:val="1048642"/>
                    <w:lock w:val="sdtLocked"/>
                    <w:placeholder>
                      <w:docPart w:val="GBC11111111111111111111111111111"/>
                    </w:placeholder>
                  </w:sdtPr>
                  <w:sdtContent>
                    <w:tc>
                      <w:tcPr>
                        <w:tcW w:w="1843" w:type="dxa"/>
                        <w:tcBorders>
                          <w:top w:val="single" w:sz="6" w:space="0" w:color="auto"/>
                          <w:left w:val="single" w:sz="6" w:space="0" w:color="auto"/>
                          <w:bottom w:val="single" w:sz="6" w:space="0" w:color="auto"/>
                          <w:right w:val="single" w:sz="6" w:space="0" w:color="auto"/>
                        </w:tcBorders>
                      </w:tcPr>
                      <w:p w:rsidR="00EB0FBA" w:rsidRDefault="00EB0FBA">
                        <w:pPr>
                          <w:ind w:right="73"/>
                          <w:jc w:val="right"/>
                          <w:rPr>
                            <w:rFonts w:ascii="宋体" w:hAnsi="宋体"/>
                          </w:rPr>
                        </w:pPr>
                        <w:r>
                          <w:rPr>
                            <w:rFonts w:hint="eastAsia"/>
                          </w:rPr>
                          <w:t>1,350,000.00</w:t>
                        </w:r>
                      </w:p>
                    </w:tc>
                  </w:sdtContent>
                </w:sdt>
                <w:sdt>
                  <w:sdtPr>
                    <w:rPr>
                      <w:rFonts w:ascii="宋体" w:hAnsi="宋体"/>
                      <w:color w:val="000000" w:themeColor="text1"/>
                    </w:rPr>
                    <w:alias w:val="专项应付款备注"/>
                    <w:tag w:val="_GBC_2da80ff70e704d8ab8ad86173df261f7"/>
                    <w:id w:val="1048643"/>
                    <w:lock w:val="sdtLocked"/>
                    <w:placeholder>
                      <w:docPart w:val="GBC11111111111111111111111111111"/>
                    </w:placeholder>
                  </w:sdtPr>
                  <w:sdtContent>
                    <w:tc>
                      <w:tcPr>
                        <w:tcW w:w="992"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left"/>
                          <w:rPr>
                            <w:rFonts w:ascii="宋体" w:hAnsi="宋体"/>
                            <w:color w:val="000000" w:themeColor="text1"/>
                          </w:rPr>
                        </w:pPr>
                        <w:r>
                          <w:t xml:space="preserve">　</w:t>
                        </w:r>
                      </w:p>
                    </w:tc>
                  </w:sdtContent>
                </w:sdt>
              </w:tr>
            </w:sdtContent>
          </w:sdt>
          <w:sdt>
            <w:sdtPr>
              <w:rPr>
                <w:rFonts w:ascii="宋体" w:hAnsi="宋体" w:hint="eastAsia"/>
                <w:color w:val="000000" w:themeColor="text1"/>
              </w:rPr>
              <w:alias w:val="专项应付款明细"/>
              <w:tag w:val="_GBC_b4cb3ba6068f41149c4cd7c04492bd8a"/>
              <w:id w:val="1048651"/>
              <w:lock w:val="sdtLocked"/>
              <w:placeholder>
                <w:docPart w:val="GBC11111111111111111111111111111"/>
              </w:placeholder>
            </w:sdtPr>
            <w:sdtContent>
              <w:tr w:rsidR="00EB0FBA" w:rsidTr="00EB0FBA">
                <w:trPr>
                  <w:cantSplit/>
                </w:trPr>
                <w:sdt>
                  <w:sdtPr>
                    <w:rPr>
                      <w:rFonts w:ascii="宋体" w:hAnsi="宋体" w:hint="eastAsia"/>
                      <w:color w:val="000000" w:themeColor="text1"/>
                    </w:rPr>
                    <w:alias w:val="专项应付款项目"/>
                    <w:tag w:val="_GBC_93358456df9d46a7adfd7c11521327c4"/>
                    <w:id w:val="1048645"/>
                    <w:lock w:val="sdtLocked"/>
                    <w:placeholder>
                      <w:docPart w:val="GBC11111111111111111111111111111"/>
                    </w:placeholder>
                  </w:sdtPr>
                  <w:sdtEndPr>
                    <w:rPr>
                      <w:color w:val="auto"/>
                    </w:rPr>
                  </w:sdtEndPr>
                  <w:sdtContent>
                    <w:tc>
                      <w:tcPr>
                        <w:tcW w:w="1471" w:type="dxa"/>
                        <w:tcBorders>
                          <w:top w:val="single" w:sz="6" w:space="0" w:color="auto"/>
                          <w:left w:val="single" w:sz="6" w:space="0" w:color="auto"/>
                          <w:bottom w:val="single" w:sz="6" w:space="0" w:color="auto"/>
                          <w:right w:val="single" w:sz="6" w:space="0" w:color="auto"/>
                        </w:tcBorders>
                      </w:tcPr>
                      <w:p w:rsidR="00EB0FBA" w:rsidRDefault="00EB0FBA">
                        <w:pPr>
                          <w:ind w:right="105"/>
                          <w:jc w:val="left"/>
                          <w:rPr>
                            <w:rFonts w:ascii="宋体" w:hAnsi="宋体"/>
                          </w:rPr>
                        </w:pPr>
                        <w:r>
                          <w:rPr>
                            <w:rFonts w:hint="eastAsia"/>
                          </w:rPr>
                          <w:t>高温窑炉共处置危险废物环境风险控制研发</w:t>
                        </w:r>
                      </w:p>
                    </w:tc>
                  </w:sdtContent>
                </w:sdt>
                <w:sdt>
                  <w:sdtPr>
                    <w:rPr>
                      <w:rFonts w:ascii="宋体" w:hAnsi="宋体"/>
                    </w:rPr>
                    <w:alias w:val="专项应付款金额"/>
                    <w:tag w:val="_GBC_cc8112c3b03b4a75bc6ad63221214531"/>
                    <w:id w:val="1048646"/>
                    <w:lock w:val="sdtLocked"/>
                    <w:placeholder>
                      <w:docPart w:val="GBC11111111111111111111111111111"/>
                    </w:placeholder>
                  </w:sdtPr>
                  <w:sdtContent>
                    <w:tc>
                      <w:tcPr>
                        <w:tcW w:w="1537" w:type="dxa"/>
                        <w:tcBorders>
                          <w:top w:val="single" w:sz="6" w:space="0" w:color="auto"/>
                          <w:left w:val="single" w:sz="6" w:space="0" w:color="auto"/>
                          <w:bottom w:val="single" w:sz="6" w:space="0" w:color="auto"/>
                          <w:right w:val="single" w:sz="6" w:space="0" w:color="auto"/>
                        </w:tcBorders>
                      </w:tcPr>
                      <w:p w:rsidR="00EB0FBA" w:rsidRDefault="00EB0FBA">
                        <w:pPr>
                          <w:ind w:right="73"/>
                          <w:jc w:val="right"/>
                          <w:rPr>
                            <w:rFonts w:ascii="宋体" w:hAnsi="宋体"/>
                          </w:rPr>
                        </w:pPr>
                        <w:r>
                          <w:rPr>
                            <w:rFonts w:hint="eastAsia"/>
                          </w:rPr>
                          <w:t>987,064.70</w:t>
                        </w:r>
                      </w:p>
                    </w:tc>
                  </w:sdtContent>
                </w:sdt>
                <w:sdt>
                  <w:sdtPr>
                    <w:rPr>
                      <w:rFonts w:ascii="宋体" w:hAnsi="宋体"/>
                    </w:rPr>
                    <w:alias w:val="专项应付款明细-增加数"/>
                    <w:tag w:val="_GBC_cc28a17de5bd4ae28b3405704ba5543c"/>
                    <w:id w:val="1048647"/>
                    <w:lock w:val="sdtLocked"/>
                    <w:placeholder>
                      <w:docPart w:val="GBC11111111111111111111111111111"/>
                    </w:placeholder>
                  </w:sdtPr>
                  <w:sdtContent>
                    <w:tc>
                      <w:tcPr>
                        <w:tcW w:w="1418" w:type="dxa"/>
                        <w:tcBorders>
                          <w:left w:val="single" w:sz="6" w:space="0" w:color="auto"/>
                          <w:right w:val="single" w:sz="6" w:space="0" w:color="auto"/>
                        </w:tcBorders>
                        <w:shd w:val="clear" w:color="auto" w:fill="auto"/>
                      </w:tcPr>
                      <w:p w:rsidR="00EB0FBA" w:rsidRDefault="00EB0FBA">
                        <w:pPr>
                          <w:jc w:val="right"/>
                          <w:rPr>
                            <w:rFonts w:ascii="宋体" w:hAnsi="宋体"/>
                          </w:rPr>
                        </w:pPr>
                        <w:r>
                          <w:rPr>
                            <w:rFonts w:hint="eastAsia"/>
                          </w:rPr>
                          <w:t>1,188,000.00</w:t>
                        </w:r>
                      </w:p>
                    </w:tc>
                  </w:sdtContent>
                </w:sdt>
                <w:sdt>
                  <w:sdtPr>
                    <w:rPr>
                      <w:rFonts w:ascii="宋体" w:hAnsi="宋体"/>
                    </w:rPr>
                    <w:alias w:val="专项应付款明细-减少数"/>
                    <w:tag w:val="_GBC_47e637fbfc2344deb130a953b3d595d9"/>
                    <w:id w:val="1048648"/>
                    <w:lock w:val="sdtLocked"/>
                    <w:placeholder>
                      <w:docPart w:val="GBC11111111111111111111111111111"/>
                    </w:placeholder>
                  </w:sdtPr>
                  <w:sdtContent>
                    <w:tc>
                      <w:tcPr>
                        <w:tcW w:w="1559" w:type="dxa"/>
                        <w:tcBorders>
                          <w:left w:val="single" w:sz="6" w:space="0" w:color="auto"/>
                          <w:right w:val="single" w:sz="6" w:space="0" w:color="auto"/>
                        </w:tcBorders>
                        <w:shd w:val="clear" w:color="auto" w:fill="auto"/>
                      </w:tcPr>
                      <w:p w:rsidR="00EB0FBA" w:rsidRDefault="00EB0FBA">
                        <w:pPr>
                          <w:jc w:val="right"/>
                          <w:rPr>
                            <w:rFonts w:ascii="宋体" w:hAnsi="宋体"/>
                          </w:rPr>
                        </w:pPr>
                        <w:r>
                          <w:rPr>
                            <w:rFonts w:hint="eastAsia"/>
                          </w:rPr>
                          <w:t>213,234.13</w:t>
                        </w:r>
                      </w:p>
                    </w:tc>
                  </w:sdtContent>
                </w:sdt>
                <w:sdt>
                  <w:sdtPr>
                    <w:rPr>
                      <w:rFonts w:ascii="宋体" w:hAnsi="宋体"/>
                    </w:rPr>
                    <w:alias w:val="专项应付款金额"/>
                    <w:tag w:val="_GBC_55d2d14d48ca46cfba3ebc6405fd51d5"/>
                    <w:id w:val="1048649"/>
                    <w:lock w:val="sdtLocked"/>
                    <w:placeholder>
                      <w:docPart w:val="GBC11111111111111111111111111111"/>
                    </w:placeholder>
                  </w:sdtPr>
                  <w:sdtContent>
                    <w:tc>
                      <w:tcPr>
                        <w:tcW w:w="1843" w:type="dxa"/>
                        <w:tcBorders>
                          <w:top w:val="single" w:sz="6" w:space="0" w:color="auto"/>
                          <w:left w:val="single" w:sz="6" w:space="0" w:color="auto"/>
                          <w:bottom w:val="single" w:sz="6" w:space="0" w:color="auto"/>
                          <w:right w:val="single" w:sz="6" w:space="0" w:color="auto"/>
                        </w:tcBorders>
                      </w:tcPr>
                      <w:p w:rsidR="00EB0FBA" w:rsidRDefault="00EB0FBA">
                        <w:pPr>
                          <w:ind w:right="73"/>
                          <w:jc w:val="right"/>
                          <w:rPr>
                            <w:rFonts w:ascii="宋体" w:hAnsi="宋体"/>
                          </w:rPr>
                        </w:pPr>
                        <w:r>
                          <w:rPr>
                            <w:rFonts w:hint="eastAsia"/>
                          </w:rPr>
                          <w:t>1,961,830.57</w:t>
                        </w:r>
                      </w:p>
                    </w:tc>
                  </w:sdtContent>
                </w:sdt>
                <w:sdt>
                  <w:sdtPr>
                    <w:rPr>
                      <w:rFonts w:ascii="宋体" w:hAnsi="宋体"/>
                      <w:color w:val="000000" w:themeColor="text1"/>
                    </w:rPr>
                    <w:alias w:val="专项应付款备注"/>
                    <w:tag w:val="_GBC_2da80ff70e704d8ab8ad86173df261f7"/>
                    <w:id w:val="1048650"/>
                    <w:lock w:val="sdtLocked"/>
                    <w:placeholder>
                      <w:docPart w:val="GBC11111111111111111111111111111"/>
                    </w:placeholder>
                  </w:sdtPr>
                  <w:sdtContent>
                    <w:tc>
                      <w:tcPr>
                        <w:tcW w:w="992"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left"/>
                          <w:rPr>
                            <w:rFonts w:ascii="宋体" w:hAnsi="宋体"/>
                            <w:color w:val="000000" w:themeColor="text1"/>
                          </w:rPr>
                        </w:pPr>
                        <w:r>
                          <w:t xml:space="preserve">　</w:t>
                        </w:r>
                      </w:p>
                    </w:tc>
                  </w:sdtContent>
                </w:sdt>
              </w:tr>
            </w:sdtContent>
          </w:sdt>
          <w:sdt>
            <w:sdtPr>
              <w:rPr>
                <w:rFonts w:ascii="宋体" w:hAnsi="宋体" w:hint="eastAsia"/>
                <w:color w:val="000000" w:themeColor="text1"/>
              </w:rPr>
              <w:alias w:val="专项应付款明细"/>
              <w:tag w:val="_GBC_b4cb3ba6068f41149c4cd7c04492bd8a"/>
              <w:id w:val="1048658"/>
              <w:lock w:val="sdtLocked"/>
              <w:placeholder>
                <w:docPart w:val="GBC11111111111111111111111111111"/>
              </w:placeholder>
            </w:sdtPr>
            <w:sdtContent>
              <w:tr w:rsidR="00EB0FBA" w:rsidTr="00EB0FBA">
                <w:trPr>
                  <w:cantSplit/>
                </w:trPr>
                <w:sdt>
                  <w:sdtPr>
                    <w:rPr>
                      <w:rFonts w:ascii="宋体" w:hAnsi="宋体" w:hint="eastAsia"/>
                      <w:color w:val="000000" w:themeColor="text1"/>
                    </w:rPr>
                    <w:alias w:val="专项应付款项目"/>
                    <w:tag w:val="_GBC_93358456df9d46a7adfd7c11521327c4"/>
                    <w:id w:val="1048652"/>
                    <w:lock w:val="sdtLocked"/>
                    <w:placeholder>
                      <w:docPart w:val="GBC11111111111111111111111111111"/>
                    </w:placeholder>
                  </w:sdtPr>
                  <w:sdtEndPr>
                    <w:rPr>
                      <w:color w:val="auto"/>
                    </w:rPr>
                  </w:sdtEndPr>
                  <w:sdtContent>
                    <w:tc>
                      <w:tcPr>
                        <w:tcW w:w="1471" w:type="dxa"/>
                        <w:tcBorders>
                          <w:top w:val="single" w:sz="6" w:space="0" w:color="auto"/>
                          <w:left w:val="single" w:sz="6" w:space="0" w:color="auto"/>
                          <w:bottom w:val="single" w:sz="6" w:space="0" w:color="auto"/>
                          <w:right w:val="single" w:sz="6" w:space="0" w:color="auto"/>
                        </w:tcBorders>
                      </w:tcPr>
                      <w:p w:rsidR="00EB0FBA" w:rsidRDefault="00EB0FBA">
                        <w:pPr>
                          <w:ind w:right="105"/>
                          <w:jc w:val="left"/>
                          <w:rPr>
                            <w:rFonts w:ascii="宋体" w:hAnsi="宋体"/>
                          </w:rPr>
                        </w:pPr>
                        <w:r>
                          <w:rPr>
                            <w:rFonts w:hint="eastAsia"/>
                          </w:rPr>
                          <w:t>废弃物协同</w:t>
                        </w:r>
                        <w:proofErr w:type="gramStart"/>
                        <w:r>
                          <w:rPr>
                            <w:rFonts w:hint="eastAsia"/>
                          </w:rPr>
                          <w:t>窑处理</w:t>
                        </w:r>
                        <w:proofErr w:type="gramEnd"/>
                        <w:r>
                          <w:rPr>
                            <w:rFonts w:hint="eastAsia"/>
                          </w:rPr>
                          <w:t>国家支撑计划</w:t>
                        </w:r>
                        <w:r>
                          <w:rPr>
                            <w:rFonts w:hint="eastAsia"/>
                          </w:rPr>
                          <w:t>2012</w:t>
                        </w:r>
                        <w:r>
                          <w:rPr>
                            <w:rFonts w:hint="eastAsia"/>
                          </w:rPr>
                          <w:t>年科研课题专项经费</w:t>
                        </w:r>
                      </w:p>
                    </w:tc>
                  </w:sdtContent>
                </w:sdt>
                <w:sdt>
                  <w:sdtPr>
                    <w:rPr>
                      <w:rFonts w:ascii="宋体" w:hAnsi="宋体"/>
                    </w:rPr>
                    <w:alias w:val="专项应付款金额"/>
                    <w:tag w:val="_GBC_cc8112c3b03b4a75bc6ad63221214531"/>
                    <w:id w:val="1048653"/>
                    <w:lock w:val="sdtLocked"/>
                    <w:placeholder>
                      <w:docPart w:val="GBC11111111111111111111111111111"/>
                    </w:placeholder>
                  </w:sdtPr>
                  <w:sdtContent>
                    <w:tc>
                      <w:tcPr>
                        <w:tcW w:w="1537" w:type="dxa"/>
                        <w:tcBorders>
                          <w:top w:val="single" w:sz="6" w:space="0" w:color="auto"/>
                          <w:left w:val="single" w:sz="6" w:space="0" w:color="auto"/>
                          <w:bottom w:val="single" w:sz="6" w:space="0" w:color="auto"/>
                          <w:right w:val="single" w:sz="6" w:space="0" w:color="auto"/>
                        </w:tcBorders>
                      </w:tcPr>
                      <w:p w:rsidR="00EB0FBA" w:rsidRDefault="00EB0FBA">
                        <w:pPr>
                          <w:ind w:right="73"/>
                          <w:jc w:val="right"/>
                          <w:rPr>
                            <w:rFonts w:ascii="宋体" w:hAnsi="宋体"/>
                          </w:rPr>
                        </w:pPr>
                        <w:r>
                          <w:rPr>
                            <w:rFonts w:hint="eastAsia"/>
                          </w:rPr>
                          <w:t>605,219.23</w:t>
                        </w:r>
                      </w:p>
                    </w:tc>
                  </w:sdtContent>
                </w:sdt>
                <w:sdt>
                  <w:sdtPr>
                    <w:rPr>
                      <w:rFonts w:ascii="宋体" w:hAnsi="宋体"/>
                    </w:rPr>
                    <w:alias w:val="专项应付款明细-增加数"/>
                    <w:tag w:val="_GBC_cc28a17de5bd4ae28b3405704ba5543c"/>
                    <w:id w:val="1048654"/>
                    <w:lock w:val="sdtLocked"/>
                    <w:placeholder>
                      <w:docPart w:val="GBC11111111111111111111111111111"/>
                    </w:placeholder>
                  </w:sdtPr>
                  <w:sdtContent>
                    <w:tc>
                      <w:tcPr>
                        <w:tcW w:w="1418" w:type="dxa"/>
                        <w:tcBorders>
                          <w:left w:val="single" w:sz="6" w:space="0" w:color="auto"/>
                          <w:right w:val="single" w:sz="6" w:space="0" w:color="auto"/>
                        </w:tcBorders>
                        <w:shd w:val="clear" w:color="auto" w:fill="auto"/>
                      </w:tcPr>
                      <w:p w:rsidR="00EB0FBA" w:rsidRDefault="00EB0FBA">
                        <w:pPr>
                          <w:jc w:val="right"/>
                          <w:rPr>
                            <w:rFonts w:ascii="宋体" w:hAnsi="宋体"/>
                          </w:rPr>
                        </w:pPr>
                        <w:r>
                          <w:rPr>
                            <w:rFonts w:hint="eastAsia"/>
                          </w:rPr>
                          <w:t>244,700.00</w:t>
                        </w:r>
                      </w:p>
                    </w:tc>
                  </w:sdtContent>
                </w:sdt>
                <w:sdt>
                  <w:sdtPr>
                    <w:rPr>
                      <w:rFonts w:ascii="宋体" w:hAnsi="宋体"/>
                    </w:rPr>
                    <w:alias w:val="专项应付款明细-减少数"/>
                    <w:tag w:val="_GBC_47e637fbfc2344deb130a953b3d595d9"/>
                    <w:id w:val="1048655"/>
                    <w:lock w:val="sdtLocked"/>
                    <w:placeholder>
                      <w:docPart w:val="GBC11111111111111111111111111111"/>
                    </w:placeholder>
                  </w:sdtPr>
                  <w:sdtContent>
                    <w:tc>
                      <w:tcPr>
                        <w:tcW w:w="1559" w:type="dxa"/>
                        <w:tcBorders>
                          <w:left w:val="single" w:sz="6" w:space="0" w:color="auto"/>
                          <w:right w:val="single" w:sz="6" w:space="0" w:color="auto"/>
                        </w:tcBorders>
                        <w:shd w:val="clear" w:color="auto" w:fill="auto"/>
                      </w:tcPr>
                      <w:p w:rsidR="00EB0FBA" w:rsidRDefault="00EB0FBA">
                        <w:pPr>
                          <w:jc w:val="right"/>
                          <w:rPr>
                            <w:rFonts w:ascii="宋体" w:hAnsi="宋体"/>
                          </w:rPr>
                        </w:pPr>
                        <w:r>
                          <w:t xml:space="preserve">　</w:t>
                        </w:r>
                      </w:p>
                    </w:tc>
                  </w:sdtContent>
                </w:sdt>
                <w:sdt>
                  <w:sdtPr>
                    <w:rPr>
                      <w:rFonts w:ascii="宋体" w:hAnsi="宋体"/>
                    </w:rPr>
                    <w:alias w:val="专项应付款金额"/>
                    <w:tag w:val="_GBC_55d2d14d48ca46cfba3ebc6405fd51d5"/>
                    <w:id w:val="1048656"/>
                    <w:lock w:val="sdtLocked"/>
                    <w:placeholder>
                      <w:docPart w:val="GBC11111111111111111111111111111"/>
                    </w:placeholder>
                  </w:sdtPr>
                  <w:sdtContent>
                    <w:tc>
                      <w:tcPr>
                        <w:tcW w:w="1843" w:type="dxa"/>
                        <w:tcBorders>
                          <w:top w:val="single" w:sz="6" w:space="0" w:color="auto"/>
                          <w:left w:val="single" w:sz="6" w:space="0" w:color="auto"/>
                          <w:bottom w:val="single" w:sz="6" w:space="0" w:color="auto"/>
                          <w:right w:val="single" w:sz="6" w:space="0" w:color="auto"/>
                        </w:tcBorders>
                      </w:tcPr>
                      <w:p w:rsidR="00EB0FBA" w:rsidRDefault="00EB0FBA">
                        <w:pPr>
                          <w:ind w:right="73"/>
                          <w:jc w:val="right"/>
                          <w:rPr>
                            <w:rFonts w:ascii="宋体" w:hAnsi="宋体"/>
                          </w:rPr>
                        </w:pPr>
                        <w:r>
                          <w:rPr>
                            <w:rFonts w:hint="eastAsia"/>
                          </w:rPr>
                          <w:t>849,919.23</w:t>
                        </w:r>
                      </w:p>
                    </w:tc>
                  </w:sdtContent>
                </w:sdt>
                <w:sdt>
                  <w:sdtPr>
                    <w:rPr>
                      <w:rFonts w:ascii="宋体" w:hAnsi="宋体"/>
                      <w:color w:val="000000" w:themeColor="text1"/>
                    </w:rPr>
                    <w:alias w:val="专项应付款备注"/>
                    <w:tag w:val="_GBC_2da80ff70e704d8ab8ad86173df261f7"/>
                    <w:id w:val="1048657"/>
                    <w:lock w:val="sdtLocked"/>
                    <w:placeholder>
                      <w:docPart w:val="GBC11111111111111111111111111111"/>
                    </w:placeholder>
                  </w:sdtPr>
                  <w:sdtContent>
                    <w:tc>
                      <w:tcPr>
                        <w:tcW w:w="992"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left"/>
                          <w:rPr>
                            <w:rFonts w:ascii="宋体" w:hAnsi="宋体"/>
                            <w:color w:val="000000" w:themeColor="text1"/>
                          </w:rPr>
                        </w:pPr>
                        <w:r>
                          <w:t xml:space="preserve">　</w:t>
                        </w:r>
                      </w:p>
                    </w:tc>
                  </w:sdtContent>
                </w:sdt>
              </w:tr>
            </w:sdtContent>
          </w:sdt>
          <w:sdt>
            <w:sdtPr>
              <w:rPr>
                <w:rFonts w:ascii="宋体" w:hAnsi="宋体" w:hint="eastAsia"/>
                <w:color w:val="000000" w:themeColor="text1"/>
              </w:rPr>
              <w:alias w:val="专项应付款明细"/>
              <w:tag w:val="_GBC_b4cb3ba6068f41149c4cd7c04492bd8a"/>
              <w:id w:val="1048665"/>
              <w:lock w:val="sdtLocked"/>
              <w:placeholder>
                <w:docPart w:val="GBC11111111111111111111111111111"/>
              </w:placeholder>
            </w:sdtPr>
            <w:sdtContent>
              <w:tr w:rsidR="00EB0FBA" w:rsidTr="00EB0FBA">
                <w:trPr>
                  <w:cantSplit/>
                </w:trPr>
                <w:sdt>
                  <w:sdtPr>
                    <w:rPr>
                      <w:rFonts w:ascii="宋体" w:hAnsi="宋体" w:hint="eastAsia"/>
                      <w:color w:val="000000" w:themeColor="text1"/>
                    </w:rPr>
                    <w:alias w:val="专项应付款项目"/>
                    <w:tag w:val="_GBC_93358456df9d46a7adfd7c11521327c4"/>
                    <w:id w:val="1048659"/>
                    <w:lock w:val="sdtLocked"/>
                    <w:placeholder>
                      <w:docPart w:val="GBC11111111111111111111111111111"/>
                    </w:placeholder>
                  </w:sdtPr>
                  <w:sdtEndPr>
                    <w:rPr>
                      <w:color w:val="auto"/>
                    </w:rPr>
                  </w:sdtEndPr>
                  <w:sdtContent>
                    <w:tc>
                      <w:tcPr>
                        <w:tcW w:w="1471" w:type="dxa"/>
                        <w:tcBorders>
                          <w:top w:val="single" w:sz="6" w:space="0" w:color="auto"/>
                          <w:left w:val="single" w:sz="6" w:space="0" w:color="auto"/>
                          <w:bottom w:val="single" w:sz="6" w:space="0" w:color="auto"/>
                          <w:right w:val="single" w:sz="6" w:space="0" w:color="auto"/>
                        </w:tcBorders>
                      </w:tcPr>
                      <w:p w:rsidR="00EB0FBA" w:rsidRDefault="00EB0FBA">
                        <w:pPr>
                          <w:ind w:right="105"/>
                          <w:jc w:val="left"/>
                          <w:rPr>
                            <w:rFonts w:ascii="宋体" w:hAnsi="宋体"/>
                          </w:rPr>
                        </w:pPr>
                        <w:r>
                          <w:rPr>
                            <w:rFonts w:hint="eastAsia"/>
                          </w:rPr>
                          <w:t>污泥干燥机可燃危险废物破碎机</w:t>
                        </w:r>
                      </w:p>
                    </w:tc>
                  </w:sdtContent>
                </w:sdt>
                <w:sdt>
                  <w:sdtPr>
                    <w:rPr>
                      <w:rFonts w:ascii="宋体" w:hAnsi="宋体"/>
                    </w:rPr>
                    <w:alias w:val="专项应付款金额"/>
                    <w:tag w:val="_GBC_cc8112c3b03b4a75bc6ad63221214531"/>
                    <w:id w:val="1048660"/>
                    <w:lock w:val="sdtLocked"/>
                    <w:placeholder>
                      <w:docPart w:val="GBC11111111111111111111111111111"/>
                    </w:placeholder>
                  </w:sdtPr>
                  <w:sdtContent>
                    <w:tc>
                      <w:tcPr>
                        <w:tcW w:w="1537" w:type="dxa"/>
                        <w:tcBorders>
                          <w:top w:val="single" w:sz="6" w:space="0" w:color="auto"/>
                          <w:left w:val="single" w:sz="6" w:space="0" w:color="auto"/>
                          <w:bottom w:val="single" w:sz="6" w:space="0" w:color="auto"/>
                          <w:right w:val="single" w:sz="6" w:space="0" w:color="auto"/>
                        </w:tcBorders>
                      </w:tcPr>
                      <w:p w:rsidR="00EB0FBA" w:rsidRDefault="00EB0FBA">
                        <w:pPr>
                          <w:ind w:right="73"/>
                          <w:jc w:val="right"/>
                          <w:rPr>
                            <w:rFonts w:ascii="宋体" w:hAnsi="宋体"/>
                          </w:rPr>
                        </w:pPr>
                        <w:r>
                          <w:rPr>
                            <w:rFonts w:hint="eastAsia"/>
                          </w:rPr>
                          <w:t>442,644.56</w:t>
                        </w:r>
                      </w:p>
                    </w:tc>
                  </w:sdtContent>
                </w:sdt>
                <w:sdt>
                  <w:sdtPr>
                    <w:rPr>
                      <w:rFonts w:ascii="宋体" w:hAnsi="宋体"/>
                    </w:rPr>
                    <w:alias w:val="专项应付款明细-增加数"/>
                    <w:tag w:val="_GBC_cc28a17de5bd4ae28b3405704ba5543c"/>
                    <w:id w:val="1048661"/>
                    <w:lock w:val="sdtLocked"/>
                    <w:placeholder>
                      <w:docPart w:val="GBC11111111111111111111111111111"/>
                    </w:placeholder>
                  </w:sdtPr>
                  <w:sdtContent>
                    <w:tc>
                      <w:tcPr>
                        <w:tcW w:w="1418" w:type="dxa"/>
                        <w:tcBorders>
                          <w:left w:val="single" w:sz="6" w:space="0" w:color="auto"/>
                          <w:right w:val="single" w:sz="6" w:space="0" w:color="auto"/>
                        </w:tcBorders>
                        <w:shd w:val="clear" w:color="auto" w:fill="auto"/>
                      </w:tcPr>
                      <w:p w:rsidR="00EB0FBA" w:rsidRDefault="00EB0FBA">
                        <w:pPr>
                          <w:jc w:val="right"/>
                          <w:rPr>
                            <w:rFonts w:ascii="宋体" w:hAnsi="宋体"/>
                          </w:rPr>
                        </w:pPr>
                        <w:r>
                          <w:t xml:space="preserve">　</w:t>
                        </w:r>
                      </w:p>
                    </w:tc>
                  </w:sdtContent>
                </w:sdt>
                <w:sdt>
                  <w:sdtPr>
                    <w:rPr>
                      <w:rFonts w:ascii="宋体" w:hAnsi="宋体"/>
                    </w:rPr>
                    <w:alias w:val="专项应付款明细-减少数"/>
                    <w:tag w:val="_GBC_47e637fbfc2344deb130a953b3d595d9"/>
                    <w:id w:val="1048662"/>
                    <w:lock w:val="sdtLocked"/>
                    <w:placeholder>
                      <w:docPart w:val="GBC11111111111111111111111111111"/>
                    </w:placeholder>
                  </w:sdtPr>
                  <w:sdtContent>
                    <w:tc>
                      <w:tcPr>
                        <w:tcW w:w="1559" w:type="dxa"/>
                        <w:tcBorders>
                          <w:left w:val="single" w:sz="6" w:space="0" w:color="auto"/>
                          <w:right w:val="single" w:sz="6" w:space="0" w:color="auto"/>
                        </w:tcBorders>
                        <w:shd w:val="clear" w:color="auto" w:fill="auto"/>
                      </w:tcPr>
                      <w:p w:rsidR="00EB0FBA" w:rsidRDefault="00EB0FBA">
                        <w:pPr>
                          <w:jc w:val="right"/>
                          <w:rPr>
                            <w:rFonts w:ascii="宋体" w:hAnsi="宋体"/>
                          </w:rPr>
                        </w:pPr>
                        <w:r>
                          <w:t xml:space="preserve">　</w:t>
                        </w:r>
                      </w:p>
                    </w:tc>
                  </w:sdtContent>
                </w:sdt>
                <w:sdt>
                  <w:sdtPr>
                    <w:rPr>
                      <w:rFonts w:ascii="宋体" w:hAnsi="宋体"/>
                    </w:rPr>
                    <w:alias w:val="专项应付款金额"/>
                    <w:tag w:val="_GBC_55d2d14d48ca46cfba3ebc6405fd51d5"/>
                    <w:id w:val="1048663"/>
                    <w:lock w:val="sdtLocked"/>
                    <w:placeholder>
                      <w:docPart w:val="GBC11111111111111111111111111111"/>
                    </w:placeholder>
                  </w:sdtPr>
                  <w:sdtContent>
                    <w:tc>
                      <w:tcPr>
                        <w:tcW w:w="1843" w:type="dxa"/>
                        <w:tcBorders>
                          <w:top w:val="single" w:sz="6" w:space="0" w:color="auto"/>
                          <w:left w:val="single" w:sz="6" w:space="0" w:color="auto"/>
                          <w:bottom w:val="single" w:sz="6" w:space="0" w:color="auto"/>
                          <w:right w:val="single" w:sz="6" w:space="0" w:color="auto"/>
                        </w:tcBorders>
                      </w:tcPr>
                      <w:p w:rsidR="00EB0FBA" w:rsidRDefault="00EB0FBA">
                        <w:pPr>
                          <w:ind w:right="73"/>
                          <w:jc w:val="right"/>
                          <w:rPr>
                            <w:rFonts w:ascii="宋体" w:hAnsi="宋体"/>
                          </w:rPr>
                        </w:pPr>
                        <w:r>
                          <w:rPr>
                            <w:rFonts w:hint="eastAsia"/>
                          </w:rPr>
                          <w:t>442,644.56</w:t>
                        </w:r>
                      </w:p>
                    </w:tc>
                  </w:sdtContent>
                </w:sdt>
                <w:sdt>
                  <w:sdtPr>
                    <w:rPr>
                      <w:rFonts w:ascii="宋体" w:hAnsi="宋体"/>
                      <w:color w:val="000000" w:themeColor="text1"/>
                    </w:rPr>
                    <w:alias w:val="专项应付款备注"/>
                    <w:tag w:val="_GBC_2da80ff70e704d8ab8ad86173df261f7"/>
                    <w:id w:val="1048664"/>
                    <w:lock w:val="sdtLocked"/>
                    <w:placeholder>
                      <w:docPart w:val="GBC11111111111111111111111111111"/>
                    </w:placeholder>
                  </w:sdtPr>
                  <w:sdtContent>
                    <w:tc>
                      <w:tcPr>
                        <w:tcW w:w="992"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left"/>
                          <w:rPr>
                            <w:rFonts w:ascii="宋体" w:hAnsi="宋体"/>
                            <w:color w:val="000000" w:themeColor="text1"/>
                          </w:rPr>
                        </w:pPr>
                        <w:r>
                          <w:t xml:space="preserve">　</w:t>
                        </w:r>
                      </w:p>
                    </w:tc>
                  </w:sdtContent>
                </w:sdt>
              </w:tr>
            </w:sdtContent>
          </w:sdt>
          <w:sdt>
            <w:sdtPr>
              <w:rPr>
                <w:rFonts w:ascii="宋体" w:hAnsi="宋体" w:hint="eastAsia"/>
                <w:color w:val="000000" w:themeColor="text1"/>
              </w:rPr>
              <w:alias w:val="专项应付款明细"/>
              <w:tag w:val="_GBC_b4cb3ba6068f41149c4cd7c04492bd8a"/>
              <w:id w:val="1048672"/>
              <w:lock w:val="sdtLocked"/>
              <w:placeholder>
                <w:docPart w:val="GBC11111111111111111111111111111"/>
              </w:placeholder>
            </w:sdtPr>
            <w:sdtContent>
              <w:tr w:rsidR="00EB0FBA" w:rsidTr="00EB0FBA">
                <w:trPr>
                  <w:cantSplit/>
                </w:trPr>
                <w:sdt>
                  <w:sdtPr>
                    <w:rPr>
                      <w:rFonts w:ascii="宋体" w:hAnsi="宋体" w:hint="eastAsia"/>
                      <w:color w:val="000000" w:themeColor="text1"/>
                    </w:rPr>
                    <w:alias w:val="专项应付款项目"/>
                    <w:tag w:val="_GBC_93358456df9d46a7adfd7c11521327c4"/>
                    <w:id w:val="1048666"/>
                    <w:lock w:val="sdtLocked"/>
                    <w:placeholder>
                      <w:docPart w:val="GBC11111111111111111111111111111"/>
                    </w:placeholder>
                  </w:sdtPr>
                  <w:sdtEndPr>
                    <w:rPr>
                      <w:color w:val="auto"/>
                    </w:rPr>
                  </w:sdtEndPr>
                  <w:sdtContent>
                    <w:tc>
                      <w:tcPr>
                        <w:tcW w:w="1471" w:type="dxa"/>
                        <w:tcBorders>
                          <w:top w:val="single" w:sz="6" w:space="0" w:color="auto"/>
                          <w:left w:val="single" w:sz="6" w:space="0" w:color="auto"/>
                          <w:bottom w:val="single" w:sz="6" w:space="0" w:color="auto"/>
                          <w:right w:val="single" w:sz="6" w:space="0" w:color="auto"/>
                        </w:tcBorders>
                      </w:tcPr>
                      <w:p w:rsidR="00EB0FBA" w:rsidRDefault="00EB0FBA">
                        <w:pPr>
                          <w:ind w:right="105"/>
                          <w:jc w:val="left"/>
                          <w:rPr>
                            <w:rFonts w:ascii="宋体" w:hAnsi="宋体"/>
                          </w:rPr>
                        </w:pPr>
                        <w:r>
                          <w:rPr>
                            <w:rFonts w:hint="eastAsia"/>
                          </w:rPr>
                          <w:t>大沽排污河底泥及城市污泥处置集成技术研究及应用</w:t>
                        </w:r>
                      </w:p>
                    </w:tc>
                  </w:sdtContent>
                </w:sdt>
                <w:sdt>
                  <w:sdtPr>
                    <w:rPr>
                      <w:rFonts w:ascii="宋体" w:hAnsi="宋体"/>
                    </w:rPr>
                    <w:alias w:val="专项应付款金额"/>
                    <w:tag w:val="_GBC_cc8112c3b03b4a75bc6ad63221214531"/>
                    <w:id w:val="1048667"/>
                    <w:lock w:val="sdtLocked"/>
                    <w:placeholder>
                      <w:docPart w:val="GBC11111111111111111111111111111"/>
                    </w:placeholder>
                  </w:sdtPr>
                  <w:sdtContent>
                    <w:tc>
                      <w:tcPr>
                        <w:tcW w:w="1537" w:type="dxa"/>
                        <w:tcBorders>
                          <w:top w:val="single" w:sz="6" w:space="0" w:color="auto"/>
                          <w:left w:val="single" w:sz="6" w:space="0" w:color="auto"/>
                          <w:bottom w:val="single" w:sz="6" w:space="0" w:color="auto"/>
                          <w:right w:val="single" w:sz="6" w:space="0" w:color="auto"/>
                        </w:tcBorders>
                      </w:tcPr>
                      <w:p w:rsidR="00EB0FBA" w:rsidRDefault="00EB0FBA">
                        <w:pPr>
                          <w:ind w:right="73"/>
                          <w:jc w:val="right"/>
                          <w:rPr>
                            <w:rFonts w:ascii="宋体" w:hAnsi="宋体"/>
                          </w:rPr>
                        </w:pPr>
                        <w:r>
                          <w:rPr>
                            <w:rFonts w:hint="eastAsia"/>
                          </w:rPr>
                          <w:t>434,552.34</w:t>
                        </w:r>
                      </w:p>
                    </w:tc>
                  </w:sdtContent>
                </w:sdt>
                <w:sdt>
                  <w:sdtPr>
                    <w:rPr>
                      <w:rFonts w:ascii="宋体" w:hAnsi="宋体"/>
                    </w:rPr>
                    <w:alias w:val="专项应付款明细-增加数"/>
                    <w:tag w:val="_GBC_cc28a17de5bd4ae28b3405704ba5543c"/>
                    <w:id w:val="1048668"/>
                    <w:lock w:val="sdtLocked"/>
                    <w:placeholder>
                      <w:docPart w:val="GBC11111111111111111111111111111"/>
                    </w:placeholder>
                  </w:sdtPr>
                  <w:sdtContent>
                    <w:tc>
                      <w:tcPr>
                        <w:tcW w:w="1418" w:type="dxa"/>
                        <w:tcBorders>
                          <w:left w:val="single" w:sz="6" w:space="0" w:color="auto"/>
                          <w:right w:val="single" w:sz="6" w:space="0" w:color="auto"/>
                        </w:tcBorders>
                        <w:shd w:val="clear" w:color="auto" w:fill="auto"/>
                      </w:tcPr>
                      <w:p w:rsidR="00EB0FBA" w:rsidRDefault="00EB0FBA">
                        <w:pPr>
                          <w:jc w:val="right"/>
                          <w:rPr>
                            <w:rFonts w:ascii="宋体" w:hAnsi="宋体"/>
                          </w:rPr>
                        </w:pPr>
                        <w:r>
                          <w:t xml:space="preserve">　</w:t>
                        </w:r>
                      </w:p>
                    </w:tc>
                  </w:sdtContent>
                </w:sdt>
                <w:sdt>
                  <w:sdtPr>
                    <w:rPr>
                      <w:rFonts w:ascii="宋体" w:hAnsi="宋体"/>
                    </w:rPr>
                    <w:alias w:val="专项应付款明细-减少数"/>
                    <w:tag w:val="_GBC_47e637fbfc2344deb130a953b3d595d9"/>
                    <w:id w:val="1048669"/>
                    <w:lock w:val="sdtLocked"/>
                    <w:placeholder>
                      <w:docPart w:val="GBC11111111111111111111111111111"/>
                    </w:placeholder>
                  </w:sdtPr>
                  <w:sdtContent>
                    <w:tc>
                      <w:tcPr>
                        <w:tcW w:w="1559" w:type="dxa"/>
                        <w:tcBorders>
                          <w:left w:val="single" w:sz="6" w:space="0" w:color="auto"/>
                          <w:right w:val="single" w:sz="6" w:space="0" w:color="auto"/>
                        </w:tcBorders>
                        <w:shd w:val="clear" w:color="auto" w:fill="auto"/>
                      </w:tcPr>
                      <w:p w:rsidR="00EB0FBA" w:rsidRDefault="00EB0FBA">
                        <w:pPr>
                          <w:jc w:val="right"/>
                          <w:rPr>
                            <w:rFonts w:ascii="宋体" w:hAnsi="宋体"/>
                          </w:rPr>
                        </w:pPr>
                        <w:r>
                          <w:t xml:space="preserve">　</w:t>
                        </w:r>
                      </w:p>
                    </w:tc>
                  </w:sdtContent>
                </w:sdt>
                <w:sdt>
                  <w:sdtPr>
                    <w:rPr>
                      <w:rFonts w:ascii="宋体" w:hAnsi="宋体"/>
                    </w:rPr>
                    <w:alias w:val="专项应付款金额"/>
                    <w:tag w:val="_GBC_55d2d14d48ca46cfba3ebc6405fd51d5"/>
                    <w:id w:val="1048670"/>
                    <w:lock w:val="sdtLocked"/>
                    <w:placeholder>
                      <w:docPart w:val="GBC11111111111111111111111111111"/>
                    </w:placeholder>
                  </w:sdtPr>
                  <w:sdtContent>
                    <w:tc>
                      <w:tcPr>
                        <w:tcW w:w="1843" w:type="dxa"/>
                        <w:tcBorders>
                          <w:top w:val="single" w:sz="6" w:space="0" w:color="auto"/>
                          <w:left w:val="single" w:sz="6" w:space="0" w:color="auto"/>
                          <w:bottom w:val="single" w:sz="6" w:space="0" w:color="auto"/>
                          <w:right w:val="single" w:sz="6" w:space="0" w:color="auto"/>
                        </w:tcBorders>
                      </w:tcPr>
                      <w:p w:rsidR="00EB0FBA" w:rsidRDefault="00EB0FBA">
                        <w:pPr>
                          <w:ind w:right="73"/>
                          <w:jc w:val="right"/>
                          <w:rPr>
                            <w:rFonts w:ascii="宋体" w:hAnsi="宋体"/>
                          </w:rPr>
                        </w:pPr>
                        <w:r>
                          <w:rPr>
                            <w:rFonts w:hint="eastAsia"/>
                          </w:rPr>
                          <w:t>434,552.34</w:t>
                        </w:r>
                      </w:p>
                    </w:tc>
                  </w:sdtContent>
                </w:sdt>
                <w:sdt>
                  <w:sdtPr>
                    <w:rPr>
                      <w:rFonts w:ascii="宋体" w:hAnsi="宋体"/>
                      <w:color w:val="000000" w:themeColor="text1"/>
                    </w:rPr>
                    <w:alias w:val="专项应付款备注"/>
                    <w:tag w:val="_GBC_2da80ff70e704d8ab8ad86173df261f7"/>
                    <w:id w:val="1048671"/>
                    <w:lock w:val="sdtLocked"/>
                    <w:placeholder>
                      <w:docPart w:val="GBC11111111111111111111111111111"/>
                    </w:placeholder>
                  </w:sdtPr>
                  <w:sdtContent>
                    <w:tc>
                      <w:tcPr>
                        <w:tcW w:w="992"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left"/>
                          <w:rPr>
                            <w:rFonts w:ascii="宋体" w:hAnsi="宋体"/>
                            <w:color w:val="000000" w:themeColor="text1"/>
                          </w:rPr>
                        </w:pPr>
                        <w:r>
                          <w:t xml:space="preserve">　</w:t>
                        </w:r>
                      </w:p>
                    </w:tc>
                  </w:sdtContent>
                </w:sdt>
              </w:tr>
            </w:sdtContent>
          </w:sdt>
          <w:sdt>
            <w:sdtPr>
              <w:rPr>
                <w:rFonts w:ascii="宋体" w:hAnsi="宋体" w:hint="eastAsia"/>
                <w:color w:val="000000" w:themeColor="text1"/>
              </w:rPr>
              <w:alias w:val="专项应付款明细"/>
              <w:tag w:val="_GBC_b4cb3ba6068f41149c4cd7c04492bd8a"/>
              <w:id w:val="1048679"/>
              <w:lock w:val="sdtLocked"/>
              <w:placeholder>
                <w:docPart w:val="GBC11111111111111111111111111111"/>
              </w:placeholder>
            </w:sdtPr>
            <w:sdtContent>
              <w:tr w:rsidR="00EB0FBA" w:rsidTr="00EB0FBA">
                <w:trPr>
                  <w:cantSplit/>
                </w:trPr>
                <w:sdt>
                  <w:sdtPr>
                    <w:rPr>
                      <w:rFonts w:ascii="宋体" w:hAnsi="宋体" w:hint="eastAsia"/>
                      <w:color w:val="000000" w:themeColor="text1"/>
                    </w:rPr>
                    <w:alias w:val="专项应付款项目"/>
                    <w:tag w:val="_GBC_93358456df9d46a7adfd7c11521327c4"/>
                    <w:id w:val="1048673"/>
                    <w:lock w:val="sdtLocked"/>
                    <w:placeholder>
                      <w:docPart w:val="GBC11111111111111111111111111111"/>
                    </w:placeholder>
                  </w:sdtPr>
                  <w:sdtEndPr>
                    <w:rPr>
                      <w:color w:val="auto"/>
                    </w:rPr>
                  </w:sdtEndPr>
                  <w:sdtContent>
                    <w:tc>
                      <w:tcPr>
                        <w:tcW w:w="1471" w:type="dxa"/>
                        <w:tcBorders>
                          <w:top w:val="single" w:sz="6" w:space="0" w:color="auto"/>
                          <w:left w:val="single" w:sz="6" w:space="0" w:color="auto"/>
                          <w:bottom w:val="single" w:sz="6" w:space="0" w:color="auto"/>
                          <w:right w:val="single" w:sz="6" w:space="0" w:color="auto"/>
                        </w:tcBorders>
                      </w:tcPr>
                      <w:p w:rsidR="00EB0FBA" w:rsidRDefault="00EB0FBA">
                        <w:pPr>
                          <w:ind w:right="105"/>
                          <w:jc w:val="left"/>
                          <w:rPr>
                            <w:rFonts w:ascii="宋体" w:hAnsi="宋体"/>
                          </w:rPr>
                        </w:pPr>
                        <w:r>
                          <w:rPr>
                            <w:rFonts w:hint="eastAsia"/>
                          </w:rPr>
                          <w:t>水泥节能环保国家工程研究中心项目</w:t>
                        </w:r>
                      </w:p>
                    </w:tc>
                  </w:sdtContent>
                </w:sdt>
                <w:sdt>
                  <w:sdtPr>
                    <w:rPr>
                      <w:rFonts w:ascii="宋体" w:hAnsi="宋体"/>
                    </w:rPr>
                    <w:alias w:val="专项应付款金额"/>
                    <w:tag w:val="_GBC_cc8112c3b03b4a75bc6ad63221214531"/>
                    <w:id w:val="1048674"/>
                    <w:lock w:val="sdtLocked"/>
                    <w:placeholder>
                      <w:docPart w:val="GBC11111111111111111111111111111"/>
                    </w:placeholder>
                  </w:sdtPr>
                  <w:sdtContent>
                    <w:tc>
                      <w:tcPr>
                        <w:tcW w:w="1537" w:type="dxa"/>
                        <w:tcBorders>
                          <w:top w:val="single" w:sz="6" w:space="0" w:color="auto"/>
                          <w:left w:val="single" w:sz="6" w:space="0" w:color="auto"/>
                          <w:bottom w:val="single" w:sz="6" w:space="0" w:color="auto"/>
                          <w:right w:val="single" w:sz="6" w:space="0" w:color="auto"/>
                        </w:tcBorders>
                      </w:tcPr>
                      <w:p w:rsidR="00EB0FBA" w:rsidRDefault="00EB0FBA">
                        <w:pPr>
                          <w:ind w:right="73"/>
                          <w:jc w:val="right"/>
                          <w:rPr>
                            <w:rFonts w:ascii="宋体" w:hAnsi="宋体"/>
                          </w:rPr>
                        </w:pPr>
                        <w:r>
                          <w:rPr>
                            <w:rFonts w:hint="eastAsia"/>
                          </w:rPr>
                          <w:t>25,000,000.00</w:t>
                        </w:r>
                      </w:p>
                    </w:tc>
                  </w:sdtContent>
                </w:sdt>
                <w:sdt>
                  <w:sdtPr>
                    <w:rPr>
                      <w:rFonts w:ascii="宋体" w:hAnsi="宋体"/>
                    </w:rPr>
                    <w:alias w:val="专项应付款明细-增加数"/>
                    <w:tag w:val="_GBC_cc28a17de5bd4ae28b3405704ba5543c"/>
                    <w:id w:val="1048675"/>
                    <w:lock w:val="sdtLocked"/>
                    <w:placeholder>
                      <w:docPart w:val="GBC11111111111111111111111111111"/>
                    </w:placeholder>
                  </w:sdtPr>
                  <w:sdtContent>
                    <w:tc>
                      <w:tcPr>
                        <w:tcW w:w="1418" w:type="dxa"/>
                        <w:tcBorders>
                          <w:left w:val="single" w:sz="6" w:space="0" w:color="auto"/>
                          <w:right w:val="single" w:sz="6" w:space="0" w:color="auto"/>
                        </w:tcBorders>
                        <w:shd w:val="clear" w:color="auto" w:fill="auto"/>
                      </w:tcPr>
                      <w:p w:rsidR="00EB0FBA" w:rsidRDefault="00EB0FBA">
                        <w:pPr>
                          <w:jc w:val="right"/>
                          <w:rPr>
                            <w:rFonts w:ascii="宋体" w:hAnsi="宋体"/>
                          </w:rPr>
                        </w:pPr>
                        <w:r>
                          <w:t xml:space="preserve">　</w:t>
                        </w:r>
                      </w:p>
                    </w:tc>
                  </w:sdtContent>
                </w:sdt>
                <w:sdt>
                  <w:sdtPr>
                    <w:rPr>
                      <w:rFonts w:ascii="宋体" w:hAnsi="宋体"/>
                    </w:rPr>
                    <w:alias w:val="专项应付款明细-减少数"/>
                    <w:tag w:val="_GBC_47e637fbfc2344deb130a953b3d595d9"/>
                    <w:id w:val="1048676"/>
                    <w:lock w:val="sdtLocked"/>
                    <w:placeholder>
                      <w:docPart w:val="GBC11111111111111111111111111111"/>
                    </w:placeholder>
                  </w:sdtPr>
                  <w:sdtContent>
                    <w:tc>
                      <w:tcPr>
                        <w:tcW w:w="1559" w:type="dxa"/>
                        <w:tcBorders>
                          <w:left w:val="single" w:sz="6" w:space="0" w:color="auto"/>
                          <w:right w:val="single" w:sz="6" w:space="0" w:color="auto"/>
                        </w:tcBorders>
                        <w:shd w:val="clear" w:color="auto" w:fill="auto"/>
                      </w:tcPr>
                      <w:p w:rsidR="00EB0FBA" w:rsidRDefault="00EB0FBA">
                        <w:pPr>
                          <w:jc w:val="right"/>
                          <w:rPr>
                            <w:rFonts w:ascii="宋体" w:hAnsi="宋体"/>
                          </w:rPr>
                        </w:pPr>
                        <w:r>
                          <w:t xml:space="preserve">　</w:t>
                        </w:r>
                      </w:p>
                    </w:tc>
                  </w:sdtContent>
                </w:sdt>
                <w:sdt>
                  <w:sdtPr>
                    <w:rPr>
                      <w:rFonts w:ascii="宋体" w:hAnsi="宋体"/>
                    </w:rPr>
                    <w:alias w:val="专项应付款金额"/>
                    <w:tag w:val="_GBC_55d2d14d48ca46cfba3ebc6405fd51d5"/>
                    <w:id w:val="1048677"/>
                    <w:lock w:val="sdtLocked"/>
                    <w:placeholder>
                      <w:docPart w:val="GBC11111111111111111111111111111"/>
                    </w:placeholder>
                  </w:sdtPr>
                  <w:sdtContent>
                    <w:tc>
                      <w:tcPr>
                        <w:tcW w:w="1843" w:type="dxa"/>
                        <w:tcBorders>
                          <w:top w:val="single" w:sz="6" w:space="0" w:color="auto"/>
                          <w:left w:val="single" w:sz="6" w:space="0" w:color="auto"/>
                          <w:bottom w:val="single" w:sz="6" w:space="0" w:color="auto"/>
                          <w:right w:val="single" w:sz="6" w:space="0" w:color="auto"/>
                        </w:tcBorders>
                      </w:tcPr>
                      <w:p w:rsidR="00EB0FBA" w:rsidRDefault="00EB0FBA">
                        <w:pPr>
                          <w:ind w:right="73"/>
                          <w:jc w:val="right"/>
                          <w:rPr>
                            <w:rFonts w:ascii="宋体" w:hAnsi="宋体"/>
                          </w:rPr>
                        </w:pPr>
                        <w:r>
                          <w:rPr>
                            <w:rFonts w:hint="eastAsia"/>
                          </w:rPr>
                          <w:t>25,000,000.00</w:t>
                        </w:r>
                      </w:p>
                    </w:tc>
                  </w:sdtContent>
                </w:sdt>
                <w:sdt>
                  <w:sdtPr>
                    <w:rPr>
                      <w:rFonts w:ascii="宋体" w:hAnsi="宋体"/>
                      <w:color w:val="000000" w:themeColor="text1"/>
                    </w:rPr>
                    <w:alias w:val="专项应付款备注"/>
                    <w:tag w:val="_GBC_2da80ff70e704d8ab8ad86173df261f7"/>
                    <w:id w:val="1048678"/>
                    <w:lock w:val="sdtLocked"/>
                    <w:placeholder>
                      <w:docPart w:val="GBC11111111111111111111111111111"/>
                    </w:placeholder>
                  </w:sdtPr>
                  <w:sdtContent>
                    <w:tc>
                      <w:tcPr>
                        <w:tcW w:w="992"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left"/>
                          <w:rPr>
                            <w:rFonts w:ascii="宋体" w:hAnsi="宋体"/>
                            <w:color w:val="000000" w:themeColor="text1"/>
                          </w:rPr>
                        </w:pPr>
                        <w:r>
                          <w:t xml:space="preserve">　</w:t>
                        </w:r>
                      </w:p>
                    </w:tc>
                  </w:sdtContent>
                </w:sdt>
              </w:tr>
            </w:sdtContent>
          </w:sdt>
          <w:sdt>
            <w:sdtPr>
              <w:rPr>
                <w:rFonts w:ascii="宋体" w:hAnsi="宋体" w:hint="eastAsia"/>
                <w:color w:val="000000" w:themeColor="text1"/>
              </w:rPr>
              <w:alias w:val="专项应付款明细"/>
              <w:tag w:val="_GBC_b4cb3ba6068f41149c4cd7c04492bd8a"/>
              <w:id w:val="1048686"/>
              <w:lock w:val="sdtLocked"/>
              <w:placeholder>
                <w:docPart w:val="GBC11111111111111111111111111111"/>
              </w:placeholder>
            </w:sdtPr>
            <w:sdtContent>
              <w:tr w:rsidR="00EB0FBA" w:rsidTr="00EB0FBA">
                <w:trPr>
                  <w:cantSplit/>
                </w:trPr>
                <w:sdt>
                  <w:sdtPr>
                    <w:rPr>
                      <w:rFonts w:ascii="宋体" w:hAnsi="宋体" w:hint="eastAsia"/>
                      <w:color w:val="000000" w:themeColor="text1"/>
                    </w:rPr>
                    <w:alias w:val="专项应付款项目"/>
                    <w:tag w:val="_GBC_93358456df9d46a7adfd7c11521327c4"/>
                    <w:id w:val="1048680"/>
                    <w:lock w:val="sdtLocked"/>
                    <w:placeholder>
                      <w:docPart w:val="GBC11111111111111111111111111111"/>
                    </w:placeholder>
                  </w:sdtPr>
                  <w:sdtEndPr>
                    <w:rPr>
                      <w:color w:val="auto"/>
                    </w:rPr>
                  </w:sdtEndPr>
                  <w:sdtContent>
                    <w:tc>
                      <w:tcPr>
                        <w:tcW w:w="1471" w:type="dxa"/>
                        <w:tcBorders>
                          <w:top w:val="single" w:sz="6" w:space="0" w:color="auto"/>
                          <w:left w:val="single" w:sz="6" w:space="0" w:color="auto"/>
                          <w:bottom w:val="single" w:sz="6" w:space="0" w:color="auto"/>
                          <w:right w:val="single" w:sz="6" w:space="0" w:color="auto"/>
                        </w:tcBorders>
                      </w:tcPr>
                      <w:p w:rsidR="00EB0FBA" w:rsidRDefault="00EB0FBA">
                        <w:pPr>
                          <w:ind w:right="105"/>
                          <w:jc w:val="left"/>
                          <w:rPr>
                            <w:rFonts w:ascii="宋体" w:hAnsi="宋体"/>
                          </w:rPr>
                        </w:pPr>
                        <w:proofErr w:type="gramStart"/>
                        <w:r>
                          <w:rPr>
                            <w:rFonts w:hint="eastAsia"/>
                          </w:rPr>
                          <w:t>电袋复合</w:t>
                        </w:r>
                        <w:proofErr w:type="gramEnd"/>
                        <w:r>
                          <w:rPr>
                            <w:rFonts w:hint="eastAsia"/>
                          </w:rPr>
                          <w:t>式除尘器产业化项目</w:t>
                        </w:r>
                      </w:p>
                    </w:tc>
                  </w:sdtContent>
                </w:sdt>
                <w:sdt>
                  <w:sdtPr>
                    <w:rPr>
                      <w:rFonts w:ascii="宋体" w:hAnsi="宋体"/>
                    </w:rPr>
                    <w:alias w:val="专项应付款金额"/>
                    <w:tag w:val="_GBC_cc8112c3b03b4a75bc6ad63221214531"/>
                    <w:id w:val="1048681"/>
                    <w:lock w:val="sdtLocked"/>
                    <w:placeholder>
                      <w:docPart w:val="GBC11111111111111111111111111111"/>
                    </w:placeholder>
                  </w:sdtPr>
                  <w:sdtContent>
                    <w:tc>
                      <w:tcPr>
                        <w:tcW w:w="1537" w:type="dxa"/>
                        <w:tcBorders>
                          <w:top w:val="single" w:sz="6" w:space="0" w:color="auto"/>
                          <w:left w:val="single" w:sz="6" w:space="0" w:color="auto"/>
                          <w:bottom w:val="single" w:sz="6" w:space="0" w:color="auto"/>
                          <w:right w:val="single" w:sz="6" w:space="0" w:color="auto"/>
                        </w:tcBorders>
                      </w:tcPr>
                      <w:p w:rsidR="00EB0FBA" w:rsidRDefault="00EB0FBA">
                        <w:pPr>
                          <w:ind w:right="73"/>
                          <w:jc w:val="right"/>
                          <w:rPr>
                            <w:rFonts w:ascii="宋体" w:hAnsi="宋体"/>
                          </w:rPr>
                        </w:pPr>
                        <w:r>
                          <w:t xml:space="preserve">　</w:t>
                        </w:r>
                      </w:p>
                    </w:tc>
                  </w:sdtContent>
                </w:sdt>
                <w:sdt>
                  <w:sdtPr>
                    <w:rPr>
                      <w:rFonts w:ascii="宋体" w:hAnsi="宋体"/>
                    </w:rPr>
                    <w:alias w:val="专项应付款明细-增加数"/>
                    <w:tag w:val="_GBC_cc28a17de5bd4ae28b3405704ba5543c"/>
                    <w:id w:val="1048682"/>
                    <w:lock w:val="sdtLocked"/>
                    <w:placeholder>
                      <w:docPart w:val="GBC11111111111111111111111111111"/>
                    </w:placeholder>
                  </w:sdtPr>
                  <w:sdtContent>
                    <w:tc>
                      <w:tcPr>
                        <w:tcW w:w="1418" w:type="dxa"/>
                        <w:tcBorders>
                          <w:left w:val="single" w:sz="6" w:space="0" w:color="auto"/>
                          <w:right w:val="single" w:sz="6" w:space="0" w:color="auto"/>
                        </w:tcBorders>
                        <w:shd w:val="clear" w:color="auto" w:fill="auto"/>
                      </w:tcPr>
                      <w:p w:rsidR="00EB0FBA" w:rsidRDefault="00EB0FBA">
                        <w:pPr>
                          <w:jc w:val="right"/>
                          <w:rPr>
                            <w:rFonts w:ascii="宋体" w:hAnsi="宋体"/>
                          </w:rPr>
                        </w:pPr>
                        <w:r>
                          <w:rPr>
                            <w:rFonts w:hint="eastAsia"/>
                          </w:rPr>
                          <w:t>3,500,000.00</w:t>
                        </w:r>
                      </w:p>
                    </w:tc>
                  </w:sdtContent>
                </w:sdt>
                <w:sdt>
                  <w:sdtPr>
                    <w:rPr>
                      <w:rFonts w:ascii="宋体" w:hAnsi="宋体"/>
                    </w:rPr>
                    <w:alias w:val="专项应付款明细-减少数"/>
                    <w:tag w:val="_GBC_47e637fbfc2344deb130a953b3d595d9"/>
                    <w:id w:val="1048683"/>
                    <w:lock w:val="sdtLocked"/>
                    <w:placeholder>
                      <w:docPart w:val="GBC11111111111111111111111111111"/>
                    </w:placeholder>
                  </w:sdtPr>
                  <w:sdtContent>
                    <w:tc>
                      <w:tcPr>
                        <w:tcW w:w="1559" w:type="dxa"/>
                        <w:tcBorders>
                          <w:left w:val="single" w:sz="6" w:space="0" w:color="auto"/>
                          <w:right w:val="single" w:sz="6" w:space="0" w:color="auto"/>
                        </w:tcBorders>
                        <w:shd w:val="clear" w:color="auto" w:fill="auto"/>
                      </w:tcPr>
                      <w:p w:rsidR="00EB0FBA" w:rsidRDefault="00EB0FBA">
                        <w:pPr>
                          <w:jc w:val="right"/>
                          <w:rPr>
                            <w:rFonts w:ascii="宋体" w:hAnsi="宋体"/>
                          </w:rPr>
                        </w:pPr>
                        <w:r>
                          <w:t xml:space="preserve">　</w:t>
                        </w:r>
                      </w:p>
                    </w:tc>
                  </w:sdtContent>
                </w:sdt>
                <w:sdt>
                  <w:sdtPr>
                    <w:rPr>
                      <w:rFonts w:ascii="宋体" w:hAnsi="宋体"/>
                    </w:rPr>
                    <w:alias w:val="专项应付款金额"/>
                    <w:tag w:val="_GBC_55d2d14d48ca46cfba3ebc6405fd51d5"/>
                    <w:id w:val="1048684"/>
                    <w:lock w:val="sdtLocked"/>
                    <w:placeholder>
                      <w:docPart w:val="GBC11111111111111111111111111111"/>
                    </w:placeholder>
                  </w:sdtPr>
                  <w:sdtContent>
                    <w:tc>
                      <w:tcPr>
                        <w:tcW w:w="1843" w:type="dxa"/>
                        <w:tcBorders>
                          <w:top w:val="single" w:sz="6" w:space="0" w:color="auto"/>
                          <w:left w:val="single" w:sz="6" w:space="0" w:color="auto"/>
                          <w:bottom w:val="single" w:sz="6" w:space="0" w:color="auto"/>
                          <w:right w:val="single" w:sz="6" w:space="0" w:color="auto"/>
                        </w:tcBorders>
                      </w:tcPr>
                      <w:p w:rsidR="00EB0FBA" w:rsidRDefault="00EB0FBA">
                        <w:pPr>
                          <w:ind w:right="73"/>
                          <w:jc w:val="right"/>
                          <w:rPr>
                            <w:rFonts w:ascii="宋体" w:hAnsi="宋体"/>
                          </w:rPr>
                        </w:pPr>
                        <w:r>
                          <w:rPr>
                            <w:rFonts w:hint="eastAsia"/>
                          </w:rPr>
                          <w:t>3,500,000.00</w:t>
                        </w:r>
                      </w:p>
                    </w:tc>
                  </w:sdtContent>
                </w:sdt>
                <w:sdt>
                  <w:sdtPr>
                    <w:rPr>
                      <w:rFonts w:ascii="宋体" w:hAnsi="宋体"/>
                      <w:color w:val="000000" w:themeColor="text1"/>
                    </w:rPr>
                    <w:alias w:val="专项应付款备注"/>
                    <w:tag w:val="_GBC_2da80ff70e704d8ab8ad86173df261f7"/>
                    <w:id w:val="1048685"/>
                    <w:lock w:val="sdtLocked"/>
                    <w:placeholder>
                      <w:docPart w:val="GBC11111111111111111111111111111"/>
                    </w:placeholder>
                  </w:sdtPr>
                  <w:sdtContent>
                    <w:tc>
                      <w:tcPr>
                        <w:tcW w:w="992"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left"/>
                          <w:rPr>
                            <w:rFonts w:ascii="宋体" w:hAnsi="宋体"/>
                            <w:color w:val="000000" w:themeColor="text1"/>
                          </w:rPr>
                        </w:pPr>
                        <w:r>
                          <w:t xml:space="preserve">　</w:t>
                        </w:r>
                      </w:p>
                    </w:tc>
                  </w:sdtContent>
                </w:sdt>
              </w:tr>
            </w:sdtContent>
          </w:sdt>
          <w:sdt>
            <w:sdtPr>
              <w:rPr>
                <w:rFonts w:ascii="宋体" w:hAnsi="宋体" w:hint="eastAsia"/>
                <w:color w:val="000000" w:themeColor="text1"/>
              </w:rPr>
              <w:alias w:val="专项应付款明细"/>
              <w:tag w:val="_GBC_b4cb3ba6068f41149c4cd7c04492bd8a"/>
              <w:id w:val="1048693"/>
              <w:lock w:val="sdtLocked"/>
              <w:placeholder>
                <w:docPart w:val="GBC11111111111111111111111111111"/>
              </w:placeholder>
            </w:sdtPr>
            <w:sdtContent>
              <w:tr w:rsidR="00EB0FBA" w:rsidTr="00EB0FBA">
                <w:trPr>
                  <w:cantSplit/>
                </w:trPr>
                <w:sdt>
                  <w:sdtPr>
                    <w:rPr>
                      <w:rFonts w:ascii="宋体" w:hAnsi="宋体" w:hint="eastAsia"/>
                      <w:color w:val="000000" w:themeColor="text1"/>
                    </w:rPr>
                    <w:alias w:val="专项应付款项目"/>
                    <w:tag w:val="_GBC_93358456df9d46a7adfd7c11521327c4"/>
                    <w:id w:val="1048687"/>
                    <w:lock w:val="sdtLocked"/>
                    <w:placeholder>
                      <w:docPart w:val="GBC11111111111111111111111111111"/>
                    </w:placeholder>
                  </w:sdtPr>
                  <w:sdtEndPr>
                    <w:rPr>
                      <w:color w:val="auto"/>
                    </w:rPr>
                  </w:sdtEndPr>
                  <w:sdtContent>
                    <w:tc>
                      <w:tcPr>
                        <w:tcW w:w="1471" w:type="dxa"/>
                        <w:tcBorders>
                          <w:top w:val="single" w:sz="6" w:space="0" w:color="auto"/>
                          <w:left w:val="single" w:sz="6" w:space="0" w:color="auto"/>
                          <w:bottom w:val="single" w:sz="6" w:space="0" w:color="auto"/>
                          <w:right w:val="single" w:sz="6" w:space="0" w:color="auto"/>
                        </w:tcBorders>
                      </w:tcPr>
                      <w:p w:rsidR="00EB0FBA" w:rsidRDefault="00EB0FBA">
                        <w:pPr>
                          <w:ind w:right="105"/>
                          <w:jc w:val="left"/>
                          <w:rPr>
                            <w:rFonts w:ascii="宋体" w:hAnsi="宋体"/>
                          </w:rPr>
                        </w:pPr>
                        <w:r>
                          <w:rPr>
                            <w:rFonts w:hint="eastAsia"/>
                          </w:rPr>
                          <w:t>苏州中材拆迁补偿款</w:t>
                        </w:r>
                      </w:p>
                    </w:tc>
                  </w:sdtContent>
                </w:sdt>
                <w:sdt>
                  <w:sdtPr>
                    <w:rPr>
                      <w:rFonts w:ascii="宋体" w:hAnsi="宋体"/>
                    </w:rPr>
                    <w:alias w:val="专项应付款金额"/>
                    <w:tag w:val="_GBC_cc8112c3b03b4a75bc6ad63221214531"/>
                    <w:id w:val="1048688"/>
                    <w:lock w:val="sdtLocked"/>
                    <w:placeholder>
                      <w:docPart w:val="GBC11111111111111111111111111111"/>
                    </w:placeholder>
                  </w:sdtPr>
                  <w:sdtContent>
                    <w:tc>
                      <w:tcPr>
                        <w:tcW w:w="1537" w:type="dxa"/>
                        <w:tcBorders>
                          <w:top w:val="single" w:sz="6" w:space="0" w:color="auto"/>
                          <w:left w:val="single" w:sz="6" w:space="0" w:color="auto"/>
                          <w:bottom w:val="single" w:sz="6" w:space="0" w:color="auto"/>
                          <w:right w:val="single" w:sz="6" w:space="0" w:color="auto"/>
                        </w:tcBorders>
                      </w:tcPr>
                      <w:p w:rsidR="00EB0FBA" w:rsidRDefault="00EB0FBA">
                        <w:pPr>
                          <w:ind w:right="73"/>
                          <w:jc w:val="right"/>
                          <w:rPr>
                            <w:rFonts w:ascii="宋体" w:hAnsi="宋体"/>
                          </w:rPr>
                        </w:pPr>
                        <w:r>
                          <w:t xml:space="preserve">　</w:t>
                        </w:r>
                      </w:p>
                    </w:tc>
                  </w:sdtContent>
                </w:sdt>
                <w:sdt>
                  <w:sdtPr>
                    <w:rPr>
                      <w:rFonts w:ascii="宋体" w:hAnsi="宋体"/>
                    </w:rPr>
                    <w:alias w:val="专项应付款明细-增加数"/>
                    <w:tag w:val="_GBC_cc28a17de5bd4ae28b3405704ba5543c"/>
                    <w:id w:val="1048689"/>
                    <w:lock w:val="sdtLocked"/>
                    <w:placeholder>
                      <w:docPart w:val="GBC11111111111111111111111111111"/>
                    </w:placeholder>
                  </w:sdtPr>
                  <w:sdtContent>
                    <w:tc>
                      <w:tcPr>
                        <w:tcW w:w="1418" w:type="dxa"/>
                        <w:tcBorders>
                          <w:left w:val="single" w:sz="6" w:space="0" w:color="auto"/>
                          <w:right w:val="single" w:sz="6" w:space="0" w:color="auto"/>
                        </w:tcBorders>
                        <w:shd w:val="clear" w:color="auto" w:fill="auto"/>
                      </w:tcPr>
                      <w:p w:rsidR="00EB0FBA" w:rsidRDefault="00EB0FBA">
                        <w:pPr>
                          <w:jc w:val="right"/>
                          <w:rPr>
                            <w:rFonts w:ascii="宋体" w:hAnsi="宋体"/>
                          </w:rPr>
                        </w:pPr>
                        <w:r>
                          <w:rPr>
                            <w:rFonts w:hint="eastAsia"/>
                          </w:rPr>
                          <w:t>18,000,000.00</w:t>
                        </w:r>
                      </w:p>
                    </w:tc>
                  </w:sdtContent>
                </w:sdt>
                <w:sdt>
                  <w:sdtPr>
                    <w:rPr>
                      <w:rFonts w:ascii="宋体" w:hAnsi="宋体"/>
                    </w:rPr>
                    <w:alias w:val="专项应付款明细-减少数"/>
                    <w:tag w:val="_GBC_47e637fbfc2344deb130a953b3d595d9"/>
                    <w:id w:val="1048690"/>
                    <w:lock w:val="sdtLocked"/>
                    <w:placeholder>
                      <w:docPart w:val="GBC11111111111111111111111111111"/>
                    </w:placeholder>
                  </w:sdtPr>
                  <w:sdtContent>
                    <w:tc>
                      <w:tcPr>
                        <w:tcW w:w="1559" w:type="dxa"/>
                        <w:tcBorders>
                          <w:left w:val="single" w:sz="6" w:space="0" w:color="auto"/>
                          <w:right w:val="single" w:sz="6" w:space="0" w:color="auto"/>
                        </w:tcBorders>
                        <w:shd w:val="clear" w:color="auto" w:fill="auto"/>
                      </w:tcPr>
                      <w:p w:rsidR="00EB0FBA" w:rsidRDefault="00EB0FBA">
                        <w:pPr>
                          <w:jc w:val="right"/>
                          <w:rPr>
                            <w:rFonts w:ascii="宋体" w:hAnsi="宋体"/>
                          </w:rPr>
                        </w:pPr>
                        <w:r>
                          <w:t xml:space="preserve">　</w:t>
                        </w:r>
                      </w:p>
                    </w:tc>
                  </w:sdtContent>
                </w:sdt>
                <w:sdt>
                  <w:sdtPr>
                    <w:rPr>
                      <w:rFonts w:ascii="宋体" w:hAnsi="宋体"/>
                    </w:rPr>
                    <w:alias w:val="专项应付款金额"/>
                    <w:tag w:val="_GBC_55d2d14d48ca46cfba3ebc6405fd51d5"/>
                    <w:id w:val="1048691"/>
                    <w:lock w:val="sdtLocked"/>
                    <w:placeholder>
                      <w:docPart w:val="GBC11111111111111111111111111111"/>
                    </w:placeholder>
                  </w:sdtPr>
                  <w:sdtContent>
                    <w:tc>
                      <w:tcPr>
                        <w:tcW w:w="1843" w:type="dxa"/>
                        <w:tcBorders>
                          <w:top w:val="single" w:sz="6" w:space="0" w:color="auto"/>
                          <w:left w:val="single" w:sz="6" w:space="0" w:color="auto"/>
                          <w:bottom w:val="single" w:sz="6" w:space="0" w:color="auto"/>
                          <w:right w:val="single" w:sz="6" w:space="0" w:color="auto"/>
                        </w:tcBorders>
                      </w:tcPr>
                      <w:p w:rsidR="00EB0FBA" w:rsidRDefault="00EB0FBA">
                        <w:pPr>
                          <w:ind w:right="73"/>
                          <w:jc w:val="right"/>
                          <w:rPr>
                            <w:rFonts w:ascii="宋体" w:hAnsi="宋体"/>
                          </w:rPr>
                        </w:pPr>
                        <w:r>
                          <w:rPr>
                            <w:rFonts w:hint="eastAsia"/>
                          </w:rPr>
                          <w:t>18,000,000.00</w:t>
                        </w:r>
                      </w:p>
                    </w:tc>
                  </w:sdtContent>
                </w:sdt>
                <w:sdt>
                  <w:sdtPr>
                    <w:rPr>
                      <w:rFonts w:ascii="宋体" w:hAnsi="宋体"/>
                      <w:color w:val="000000" w:themeColor="text1"/>
                    </w:rPr>
                    <w:alias w:val="专项应付款备注"/>
                    <w:tag w:val="_GBC_2da80ff70e704d8ab8ad86173df261f7"/>
                    <w:id w:val="1048692"/>
                    <w:lock w:val="sdtLocked"/>
                    <w:placeholder>
                      <w:docPart w:val="GBC11111111111111111111111111111"/>
                    </w:placeholder>
                  </w:sdtPr>
                  <w:sdtContent>
                    <w:tc>
                      <w:tcPr>
                        <w:tcW w:w="992"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left"/>
                          <w:rPr>
                            <w:rFonts w:ascii="宋体" w:hAnsi="宋体"/>
                            <w:color w:val="000000" w:themeColor="text1"/>
                          </w:rPr>
                        </w:pPr>
                        <w:r>
                          <w:t xml:space="preserve">　</w:t>
                        </w:r>
                      </w:p>
                    </w:tc>
                  </w:sdtContent>
                </w:sdt>
              </w:tr>
            </w:sdtContent>
          </w:sdt>
          <w:sdt>
            <w:sdtPr>
              <w:rPr>
                <w:rFonts w:ascii="宋体" w:hAnsi="宋体" w:hint="eastAsia"/>
                <w:color w:val="000000" w:themeColor="text1"/>
              </w:rPr>
              <w:alias w:val="专项应付款明细"/>
              <w:tag w:val="_GBC_b4cb3ba6068f41149c4cd7c04492bd8a"/>
              <w:id w:val="1048700"/>
              <w:lock w:val="sdtLocked"/>
              <w:placeholder>
                <w:docPart w:val="GBC11111111111111111111111111111"/>
              </w:placeholder>
            </w:sdtPr>
            <w:sdtContent>
              <w:tr w:rsidR="00EB0FBA" w:rsidTr="00EB0FBA">
                <w:trPr>
                  <w:cantSplit/>
                </w:trPr>
                <w:sdt>
                  <w:sdtPr>
                    <w:rPr>
                      <w:rFonts w:ascii="宋体" w:hAnsi="宋体" w:hint="eastAsia"/>
                      <w:color w:val="000000" w:themeColor="text1"/>
                    </w:rPr>
                    <w:alias w:val="专项应付款项目"/>
                    <w:tag w:val="_GBC_93358456df9d46a7adfd7c11521327c4"/>
                    <w:id w:val="1048694"/>
                    <w:lock w:val="sdtLocked"/>
                    <w:placeholder>
                      <w:docPart w:val="GBC11111111111111111111111111111"/>
                    </w:placeholder>
                  </w:sdtPr>
                  <w:sdtEndPr>
                    <w:rPr>
                      <w:color w:val="auto"/>
                    </w:rPr>
                  </w:sdtEndPr>
                  <w:sdtContent>
                    <w:tc>
                      <w:tcPr>
                        <w:tcW w:w="1471" w:type="dxa"/>
                        <w:tcBorders>
                          <w:top w:val="single" w:sz="6" w:space="0" w:color="auto"/>
                          <w:left w:val="single" w:sz="6" w:space="0" w:color="auto"/>
                          <w:bottom w:val="single" w:sz="6" w:space="0" w:color="auto"/>
                          <w:right w:val="single" w:sz="6" w:space="0" w:color="auto"/>
                        </w:tcBorders>
                      </w:tcPr>
                      <w:p w:rsidR="00EB0FBA" w:rsidRDefault="00EB0FBA">
                        <w:pPr>
                          <w:ind w:right="105"/>
                          <w:jc w:val="left"/>
                          <w:rPr>
                            <w:rFonts w:ascii="宋体" w:hAnsi="宋体"/>
                          </w:rPr>
                        </w:pPr>
                        <w:r>
                          <w:rPr>
                            <w:rFonts w:hint="eastAsia"/>
                          </w:rPr>
                          <w:t>TRP160-140</w:t>
                        </w:r>
                        <w:r>
                          <w:rPr>
                            <w:rFonts w:hint="eastAsia"/>
                          </w:rPr>
                          <w:t>大型辊压机的开发与应用</w:t>
                        </w:r>
                      </w:p>
                    </w:tc>
                  </w:sdtContent>
                </w:sdt>
                <w:sdt>
                  <w:sdtPr>
                    <w:rPr>
                      <w:rFonts w:ascii="宋体" w:hAnsi="宋体"/>
                    </w:rPr>
                    <w:alias w:val="专项应付款金额"/>
                    <w:tag w:val="_GBC_cc8112c3b03b4a75bc6ad63221214531"/>
                    <w:id w:val="1048695"/>
                    <w:lock w:val="sdtLocked"/>
                    <w:placeholder>
                      <w:docPart w:val="GBC11111111111111111111111111111"/>
                    </w:placeholder>
                  </w:sdtPr>
                  <w:sdtContent>
                    <w:tc>
                      <w:tcPr>
                        <w:tcW w:w="1537" w:type="dxa"/>
                        <w:tcBorders>
                          <w:top w:val="single" w:sz="6" w:space="0" w:color="auto"/>
                          <w:left w:val="single" w:sz="6" w:space="0" w:color="auto"/>
                          <w:bottom w:val="single" w:sz="6" w:space="0" w:color="auto"/>
                          <w:right w:val="single" w:sz="6" w:space="0" w:color="auto"/>
                        </w:tcBorders>
                      </w:tcPr>
                      <w:p w:rsidR="00EB0FBA" w:rsidRDefault="00EB0FBA">
                        <w:pPr>
                          <w:ind w:right="73"/>
                          <w:jc w:val="right"/>
                          <w:rPr>
                            <w:rFonts w:ascii="宋体" w:hAnsi="宋体"/>
                          </w:rPr>
                        </w:pPr>
                        <w:r>
                          <w:t xml:space="preserve">　</w:t>
                        </w:r>
                      </w:p>
                    </w:tc>
                  </w:sdtContent>
                </w:sdt>
                <w:sdt>
                  <w:sdtPr>
                    <w:rPr>
                      <w:rFonts w:ascii="宋体" w:hAnsi="宋体"/>
                    </w:rPr>
                    <w:alias w:val="专项应付款明细-增加数"/>
                    <w:tag w:val="_GBC_cc28a17de5bd4ae28b3405704ba5543c"/>
                    <w:id w:val="1048696"/>
                    <w:lock w:val="sdtLocked"/>
                    <w:placeholder>
                      <w:docPart w:val="GBC11111111111111111111111111111"/>
                    </w:placeholder>
                  </w:sdtPr>
                  <w:sdtContent>
                    <w:tc>
                      <w:tcPr>
                        <w:tcW w:w="1418" w:type="dxa"/>
                        <w:tcBorders>
                          <w:left w:val="single" w:sz="6" w:space="0" w:color="auto"/>
                          <w:right w:val="single" w:sz="6" w:space="0" w:color="auto"/>
                        </w:tcBorders>
                        <w:shd w:val="clear" w:color="auto" w:fill="auto"/>
                      </w:tcPr>
                      <w:p w:rsidR="00EB0FBA" w:rsidRDefault="00EB0FBA">
                        <w:pPr>
                          <w:jc w:val="right"/>
                          <w:rPr>
                            <w:rFonts w:ascii="宋体" w:hAnsi="宋体"/>
                          </w:rPr>
                        </w:pPr>
                        <w:r>
                          <w:rPr>
                            <w:rFonts w:hint="eastAsia"/>
                          </w:rPr>
                          <w:t>30,000.00</w:t>
                        </w:r>
                      </w:p>
                    </w:tc>
                  </w:sdtContent>
                </w:sdt>
                <w:sdt>
                  <w:sdtPr>
                    <w:rPr>
                      <w:rFonts w:ascii="宋体" w:hAnsi="宋体"/>
                    </w:rPr>
                    <w:alias w:val="专项应付款明细-减少数"/>
                    <w:tag w:val="_GBC_47e637fbfc2344deb130a953b3d595d9"/>
                    <w:id w:val="1048697"/>
                    <w:lock w:val="sdtLocked"/>
                    <w:placeholder>
                      <w:docPart w:val="GBC11111111111111111111111111111"/>
                    </w:placeholder>
                  </w:sdtPr>
                  <w:sdtContent>
                    <w:tc>
                      <w:tcPr>
                        <w:tcW w:w="1559" w:type="dxa"/>
                        <w:tcBorders>
                          <w:left w:val="single" w:sz="6" w:space="0" w:color="auto"/>
                          <w:right w:val="single" w:sz="6" w:space="0" w:color="auto"/>
                        </w:tcBorders>
                        <w:shd w:val="clear" w:color="auto" w:fill="auto"/>
                      </w:tcPr>
                      <w:p w:rsidR="00EB0FBA" w:rsidRDefault="00EB0FBA">
                        <w:pPr>
                          <w:jc w:val="right"/>
                          <w:rPr>
                            <w:rFonts w:ascii="宋体" w:hAnsi="宋体"/>
                          </w:rPr>
                        </w:pPr>
                        <w:r>
                          <w:t xml:space="preserve">　</w:t>
                        </w:r>
                      </w:p>
                    </w:tc>
                  </w:sdtContent>
                </w:sdt>
                <w:sdt>
                  <w:sdtPr>
                    <w:rPr>
                      <w:rFonts w:ascii="宋体" w:hAnsi="宋体"/>
                    </w:rPr>
                    <w:alias w:val="专项应付款金额"/>
                    <w:tag w:val="_GBC_55d2d14d48ca46cfba3ebc6405fd51d5"/>
                    <w:id w:val="1048698"/>
                    <w:lock w:val="sdtLocked"/>
                    <w:placeholder>
                      <w:docPart w:val="GBC11111111111111111111111111111"/>
                    </w:placeholder>
                  </w:sdtPr>
                  <w:sdtContent>
                    <w:tc>
                      <w:tcPr>
                        <w:tcW w:w="1843" w:type="dxa"/>
                        <w:tcBorders>
                          <w:top w:val="single" w:sz="6" w:space="0" w:color="auto"/>
                          <w:left w:val="single" w:sz="6" w:space="0" w:color="auto"/>
                          <w:bottom w:val="single" w:sz="6" w:space="0" w:color="auto"/>
                          <w:right w:val="single" w:sz="6" w:space="0" w:color="auto"/>
                        </w:tcBorders>
                      </w:tcPr>
                      <w:p w:rsidR="00EB0FBA" w:rsidRDefault="00EB0FBA">
                        <w:pPr>
                          <w:ind w:right="73"/>
                          <w:jc w:val="right"/>
                          <w:rPr>
                            <w:rFonts w:ascii="宋体" w:hAnsi="宋体"/>
                          </w:rPr>
                        </w:pPr>
                        <w:r>
                          <w:rPr>
                            <w:rFonts w:hint="eastAsia"/>
                          </w:rPr>
                          <w:t>30,000.00</w:t>
                        </w:r>
                      </w:p>
                    </w:tc>
                  </w:sdtContent>
                </w:sdt>
                <w:sdt>
                  <w:sdtPr>
                    <w:rPr>
                      <w:rFonts w:ascii="宋体" w:hAnsi="宋体"/>
                      <w:color w:val="000000" w:themeColor="text1"/>
                    </w:rPr>
                    <w:alias w:val="专项应付款备注"/>
                    <w:tag w:val="_GBC_2da80ff70e704d8ab8ad86173df261f7"/>
                    <w:id w:val="1048699"/>
                    <w:lock w:val="sdtLocked"/>
                    <w:placeholder>
                      <w:docPart w:val="GBC11111111111111111111111111111"/>
                    </w:placeholder>
                  </w:sdtPr>
                  <w:sdtContent>
                    <w:tc>
                      <w:tcPr>
                        <w:tcW w:w="992"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left"/>
                          <w:rPr>
                            <w:rFonts w:ascii="宋体" w:hAnsi="宋体"/>
                            <w:color w:val="000000" w:themeColor="text1"/>
                          </w:rPr>
                        </w:pPr>
                        <w:r>
                          <w:t xml:space="preserve">　</w:t>
                        </w:r>
                      </w:p>
                    </w:tc>
                  </w:sdtContent>
                </w:sdt>
              </w:tr>
            </w:sdtContent>
          </w:sdt>
          <w:sdt>
            <w:sdtPr>
              <w:rPr>
                <w:rFonts w:ascii="宋体" w:hAnsi="宋体" w:hint="eastAsia"/>
                <w:color w:val="000000" w:themeColor="text1"/>
              </w:rPr>
              <w:alias w:val="专项应付款明细"/>
              <w:tag w:val="_GBC_b4cb3ba6068f41149c4cd7c04492bd8a"/>
              <w:id w:val="1048707"/>
              <w:lock w:val="sdtLocked"/>
              <w:placeholder>
                <w:docPart w:val="GBC11111111111111111111111111111"/>
              </w:placeholder>
            </w:sdtPr>
            <w:sdtContent>
              <w:tr w:rsidR="00EB0FBA" w:rsidTr="00EB0FBA">
                <w:trPr>
                  <w:cantSplit/>
                </w:trPr>
                <w:sdt>
                  <w:sdtPr>
                    <w:rPr>
                      <w:rFonts w:ascii="宋体" w:hAnsi="宋体" w:hint="eastAsia"/>
                      <w:color w:val="000000" w:themeColor="text1"/>
                    </w:rPr>
                    <w:alias w:val="专项应付款项目"/>
                    <w:tag w:val="_GBC_93358456df9d46a7adfd7c11521327c4"/>
                    <w:id w:val="1048701"/>
                    <w:lock w:val="sdtLocked"/>
                    <w:placeholder>
                      <w:docPart w:val="GBC11111111111111111111111111111"/>
                    </w:placeholder>
                  </w:sdtPr>
                  <w:sdtEndPr>
                    <w:rPr>
                      <w:color w:val="auto"/>
                    </w:rPr>
                  </w:sdtEndPr>
                  <w:sdtContent>
                    <w:tc>
                      <w:tcPr>
                        <w:tcW w:w="1471" w:type="dxa"/>
                        <w:tcBorders>
                          <w:top w:val="single" w:sz="6" w:space="0" w:color="auto"/>
                          <w:left w:val="single" w:sz="6" w:space="0" w:color="auto"/>
                          <w:bottom w:val="single" w:sz="6" w:space="0" w:color="auto"/>
                          <w:right w:val="single" w:sz="6" w:space="0" w:color="auto"/>
                        </w:tcBorders>
                      </w:tcPr>
                      <w:p w:rsidR="00EB0FBA" w:rsidRDefault="00EB0FBA">
                        <w:pPr>
                          <w:ind w:right="105"/>
                          <w:jc w:val="left"/>
                          <w:rPr>
                            <w:rFonts w:ascii="宋体" w:hAnsi="宋体"/>
                          </w:rPr>
                        </w:pPr>
                        <w:r>
                          <w:rPr>
                            <w:rFonts w:hint="eastAsia"/>
                          </w:rPr>
                          <w:t>新产品鉴定金</w:t>
                        </w:r>
                      </w:p>
                    </w:tc>
                  </w:sdtContent>
                </w:sdt>
                <w:sdt>
                  <w:sdtPr>
                    <w:rPr>
                      <w:rFonts w:ascii="宋体" w:hAnsi="宋体"/>
                    </w:rPr>
                    <w:alias w:val="专项应付款金额"/>
                    <w:tag w:val="_GBC_cc8112c3b03b4a75bc6ad63221214531"/>
                    <w:id w:val="1048702"/>
                    <w:lock w:val="sdtLocked"/>
                    <w:placeholder>
                      <w:docPart w:val="GBC11111111111111111111111111111"/>
                    </w:placeholder>
                  </w:sdtPr>
                  <w:sdtContent>
                    <w:tc>
                      <w:tcPr>
                        <w:tcW w:w="1537" w:type="dxa"/>
                        <w:tcBorders>
                          <w:top w:val="single" w:sz="6" w:space="0" w:color="auto"/>
                          <w:left w:val="single" w:sz="6" w:space="0" w:color="auto"/>
                          <w:bottom w:val="single" w:sz="6" w:space="0" w:color="auto"/>
                          <w:right w:val="single" w:sz="6" w:space="0" w:color="auto"/>
                        </w:tcBorders>
                      </w:tcPr>
                      <w:p w:rsidR="00EB0FBA" w:rsidRDefault="00EB0FBA">
                        <w:pPr>
                          <w:ind w:right="73"/>
                          <w:jc w:val="right"/>
                          <w:rPr>
                            <w:rFonts w:ascii="宋体" w:hAnsi="宋体"/>
                          </w:rPr>
                        </w:pPr>
                        <w:r>
                          <w:t xml:space="preserve">　</w:t>
                        </w:r>
                      </w:p>
                    </w:tc>
                  </w:sdtContent>
                </w:sdt>
                <w:sdt>
                  <w:sdtPr>
                    <w:rPr>
                      <w:rFonts w:ascii="宋体" w:hAnsi="宋体"/>
                    </w:rPr>
                    <w:alias w:val="专项应付款明细-增加数"/>
                    <w:tag w:val="_GBC_cc28a17de5bd4ae28b3405704ba5543c"/>
                    <w:id w:val="1048703"/>
                    <w:lock w:val="sdtLocked"/>
                    <w:placeholder>
                      <w:docPart w:val="GBC11111111111111111111111111111"/>
                    </w:placeholder>
                  </w:sdtPr>
                  <w:sdtContent>
                    <w:tc>
                      <w:tcPr>
                        <w:tcW w:w="1418" w:type="dxa"/>
                        <w:tcBorders>
                          <w:left w:val="single" w:sz="6" w:space="0" w:color="auto"/>
                          <w:right w:val="single" w:sz="6" w:space="0" w:color="auto"/>
                        </w:tcBorders>
                        <w:shd w:val="clear" w:color="auto" w:fill="auto"/>
                      </w:tcPr>
                      <w:p w:rsidR="00EB0FBA" w:rsidRDefault="00EB0FBA">
                        <w:pPr>
                          <w:jc w:val="right"/>
                          <w:rPr>
                            <w:rFonts w:ascii="宋体" w:hAnsi="宋体"/>
                          </w:rPr>
                        </w:pPr>
                        <w:r>
                          <w:rPr>
                            <w:rFonts w:hint="eastAsia"/>
                          </w:rPr>
                          <w:t>200,000.00</w:t>
                        </w:r>
                      </w:p>
                    </w:tc>
                  </w:sdtContent>
                </w:sdt>
                <w:sdt>
                  <w:sdtPr>
                    <w:rPr>
                      <w:rFonts w:ascii="宋体" w:hAnsi="宋体"/>
                    </w:rPr>
                    <w:alias w:val="专项应付款明细-减少数"/>
                    <w:tag w:val="_GBC_47e637fbfc2344deb130a953b3d595d9"/>
                    <w:id w:val="1048704"/>
                    <w:lock w:val="sdtLocked"/>
                    <w:placeholder>
                      <w:docPart w:val="GBC11111111111111111111111111111"/>
                    </w:placeholder>
                  </w:sdtPr>
                  <w:sdtContent>
                    <w:tc>
                      <w:tcPr>
                        <w:tcW w:w="1559" w:type="dxa"/>
                        <w:tcBorders>
                          <w:left w:val="single" w:sz="6" w:space="0" w:color="auto"/>
                          <w:right w:val="single" w:sz="6" w:space="0" w:color="auto"/>
                        </w:tcBorders>
                        <w:shd w:val="clear" w:color="auto" w:fill="auto"/>
                      </w:tcPr>
                      <w:p w:rsidR="00EB0FBA" w:rsidRDefault="00EB0FBA">
                        <w:pPr>
                          <w:jc w:val="right"/>
                          <w:rPr>
                            <w:rFonts w:ascii="宋体" w:hAnsi="宋体"/>
                          </w:rPr>
                        </w:pPr>
                        <w:r>
                          <w:t xml:space="preserve">　</w:t>
                        </w:r>
                      </w:p>
                    </w:tc>
                  </w:sdtContent>
                </w:sdt>
                <w:sdt>
                  <w:sdtPr>
                    <w:rPr>
                      <w:rFonts w:ascii="宋体" w:hAnsi="宋体"/>
                    </w:rPr>
                    <w:alias w:val="专项应付款金额"/>
                    <w:tag w:val="_GBC_55d2d14d48ca46cfba3ebc6405fd51d5"/>
                    <w:id w:val="1048705"/>
                    <w:lock w:val="sdtLocked"/>
                    <w:placeholder>
                      <w:docPart w:val="GBC11111111111111111111111111111"/>
                    </w:placeholder>
                  </w:sdtPr>
                  <w:sdtContent>
                    <w:tc>
                      <w:tcPr>
                        <w:tcW w:w="1843" w:type="dxa"/>
                        <w:tcBorders>
                          <w:top w:val="single" w:sz="6" w:space="0" w:color="auto"/>
                          <w:left w:val="single" w:sz="6" w:space="0" w:color="auto"/>
                          <w:bottom w:val="single" w:sz="6" w:space="0" w:color="auto"/>
                          <w:right w:val="single" w:sz="6" w:space="0" w:color="auto"/>
                        </w:tcBorders>
                      </w:tcPr>
                      <w:p w:rsidR="00EB0FBA" w:rsidRDefault="00EB0FBA">
                        <w:pPr>
                          <w:ind w:right="73"/>
                          <w:jc w:val="right"/>
                          <w:rPr>
                            <w:rFonts w:ascii="宋体" w:hAnsi="宋体"/>
                          </w:rPr>
                        </w:pPr>
                        <w:r>
                          <w:rPr>
                            <w:rFonts w:hint="eastAsia"/>
                          </w:rPr>
                          <w:t>200,000.00</w:t>
                        </w:r>
                      </w:p>
                    </w:tc>
                  </w:sdtContent>
                </w:sdt>
                <w:sdt>
                  <w:sdtPr>
                    <w:rPr>
                      <w:rFonts w:ascii="宋体" w:hAnsi="宋体"/>
                      <w:color w:val="000000" w:themeColor="text1"/>
                    </w:rPr>
                    <w:alias w:val="专项应付款备注"/>
                    <w:tag w:val="_GBC_2da80ff70e704d8ab8ad86173df261f7"/>
                    <w:id w:val="1048706"/>
                    <w:lock w:val="sdtLocked"/>
                    <w:placeholder>
                      <w:docPart w:val="GBC11111111111111111111111111111"/>
                    </w:placeholder>
                  </w:sdtPr>
                  <w:sdtContent>
                    <w:tc>
                      <w:tcPr>
                        <w:tcW w:w="992"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left"/>
                          <w:rPr>
                            <w:rFonts w:ascii="宋体" w:hAnsi="宋体"/>
                            <w:color w:val="000000" w:themeColor="text1"/>
                          </w:rPr>
                        </w:pPr>
                        <w:r>
                          <w:t xml:space="preserve">　</w:t>
                        </w:r>
                      </w:p>
                    </w:tc>
                  </w:sdtContent>
                </w:sdt>
              </w:tr>
            </w:sdtContent>
          </w:sdt>
          <w:sdt>
            <w:sdtPr>
              <w:rPr>
                <w:rFonts w:ascii="宋体" w:hAnsi="宋体" w:hint="eastAsia"/>
                <w:color w:val="000000" w:themeColor="text1"/>
              </w:rPr>
              <w:alias w:val="专项应付款明细"/>
              <w:tag w:val="_GBC_b4cb3ba6068f41149c4cd7c04492bd8a"/>
              <w:id w:val="1048714"/>
              <w:lock w:val="sdtLocked"/>
              <w:placeholder>
                <w:docPart w:val="GBC11111111111111111111111111111"/>
              </w:placeholder>
            </w:sdtPr>
            <w:sdtContent>
              <w:tr w:rsidR="00EB0FBA" w:rsidTr="00EB0FBA">
                <w:trPr>
                  <w:cantSplit/>
                </w:trPr>
                <w:sdt>
                  <w:sdtPr>
                    <w:rPr>
                      <w:rFonts w:ascii="宋体" w:hAnsi="宋体" w:hint="eastAsia"/>
                      <w:color w:val="000000" w:themeColor="text1"/>
                    </w:rPr>
                    <w:alias w:val="专项应付款项目"/>
                    <w:tag w:val="_GBC_93358456df9d46a7adfd7c11521327c4"/>
                    <w:id w:val="1048708"/>
                    <w:lock w:val="sdtLocked"/>
                    <w:placeholder>
                      <w:docPart w:val="GBC11111111111111111111111111111"/>
                    </w:placeholder>
                  </w:sdtPr>
                  <w:sdtEndPr>
                    <w:rPr>
                      <w:color w:val="auto"/>
                    </w:rPr>
                  </w:sdtEndPr>
                  <w:sdtContent>
                    <w:tc>
                      <w:tcPr>
                        <w:tcW w:w="1471" w:type="dxa"/>
                        <w:tcBorders>
                          <w:top w:val="single" w:sz="6" w:space="0" w:color="auto"/>
                          <w:left w:val="single" w:sz="6" w:space="0" w:color="auto"/>
                          <w:bottom w:val="single" w:sz="6" w:space="0" w:color="auto"/>
                          <w:right w:val="single" w:sz="6" w:space="0" w:color="auto"/>
                        </w:tcBorders>
                      </w:tcPr>
                      <w:p w:rsidR="00EB0FBA" w:rsidRDefault="00EB0FBA">
                        <w:pPr>
                          <w:ind w:right="105"/>
                          <w:jc w:val="left"/>
                          <w:rPr>
                            <w:rFonts w:ascii="宋体" w:hAnsi="宋体"/>
                          </w:rPr>
                        </w:pPr>
                        <w:r>
                          <w:rPr>
                            <w:rFonts w:hint="eastAsia"/>
                          </w:rPr>
                          <w:t>超轻高效</w:t>
                        </w:r>
                        <w:r>
                          <w:rPr>
                            <w:rFonts w:hint="eastAsia"/>
                          </w:rPr>
                          <w:t>A</w:t>
                        </w:r>
                        <w:r>
                          <w:rPr>
                            <w:rFonts w:hint="eastAsia"/>
                          </w:rPr>
                          <w:t>级防火水泥基保温材料研发及应用</w:t>
                        </w:r>
                      </w:p>
                    </w:tc>
                  </w:sdtContent>
                </w:sdt>
                <w:sdt>
                  <w:sdtPr>
                    <w:rPr>
                      <w:rFonts w:ascii="宋体" w:hAnsi="宋体"/>
                    </w:rPr>
                    <w:alias w:val="专项应付款金额"/>
                    <w:tag w:val="_GBC_cc8112c3b03b4a75bc6ad63221214531"/>
                    <w:id w:val="1048709"/>
                    <w:lock w:val="sdtLocked"/>
                    <w:placeholder>
                      <w:docPart w:val="GBC11111111111111111111111111111"/>
                    </w:placeholder>
                  </w:sdtPr>
                  <w:sdtContent>
                    <w:tc>
                      <w:tcPr>
                        <w:tcW w:w="1537" w:type="dxa"/>
                        <w:tcBorders>
                          <w:top w:val="single" w:sz="6" w:space="0" w:color="auto"/>
                          <w:left w:val="single" w:sz="6" w:space="0" w:color="auto"/>
                          <w:bottom w:val="single" w:sz="6" w:space="0" w:color="auto"/>
                          <w:right w:val="single" w:sz="6" w:space="0" w:color="auto"/>
                        </w:tcBorders>
                      </w:tcPr>
                      <w:p w:rsidR="00EB0FBA" w:rsidRDefault="00EB0FBA">
                        <w:pPr>
                          <w:ind w:right="73"/>
                          <w:jc w:val="right"/>
                          <w:rPr>
                            <w:rFonts w:ascii="宋体" w:hAnsi="宋体"/>
                          </w:rPr>
                        </w:pPr>
                        <w:r>
                          <w:t xml:space="preserve">　</w:t>
                        </w:r>
                      </w:p>
                    </w:tc>
                  </w:sdtContent>
                </w:sdt>
                <w:sdt>
                  <w:sdtPr>
                    <w:rPr>
                      <w:rFonts w:ascii="宋体" w:hAnsi="宋体"/>
                    </w:rPr>
                    <w:alias w:val="专项应付款明细-增加数"/>
                    <w:tag w:val="_GBC_cc28a17de5bd4ae28b3405704ba5543c"/>
                    <w:id w:val="1048710"/>
                    <w:lock w:val="sdtLocked"/>
                    <w:placeholder>
                      <w:docPart w:val="GBC11111111111111111111111111111"/>
                    </w:placeholder>
                  </w:sdtPr>
                  <w:sdtContent>
                    <w:tc>
                      <w:tcPr>
                        <w:tcW w:w="1418" w:type="dxa"/>
                        <w:tcBorders>
                          <w:left w:val="single" w:sz="6" w:space="0" w:color="auto"/>
                          <w:right w:val="single" w:sz="6" w:space="0" w:color="auto"/>
                        </w:tcBorders>
                        <w:shd w:val="clear" w:color="auto" w:fill="auto"/>
                      </w:tcPr>
                      <w:p w:rsidR="00EB0FBA" w:rsidRDefault="00EB0FBA">
                        <w:pPr>
                          <w:jc w:val="right"/>
                          <w:rPr>
                            <w:rFonts w:ascii="宋体" w:hAnsi="宋体"/>
                          </w:rPr>
                        </w:pPr>
                        <w:r>
                          <w:rPr>
                            <w:rFonts w:hint="eastAsia"/>
                          </w:rPr>
                          <w:t>1,600,000.00</w:t>
                        </w:r>
                      </w:p>
                    </w:tc>
                  </w:sdtContent>
                </w:sdt>
                <w:sdt>
                  <w:sdtPr>
                    <w:rPr>
                      <w:rFonts w:ascii="宋体" w:hAnsi="宋体"/>
                    </w:rPr>
                    <w:alias w:val="专项应付款明细-减少数"/>
                    <w:tag w:val="_GBC_47e637fbfc2344deb130a953b3d595d9"/>
                    <w:id w:val="1048711"/>
                    <w:lock w:val="sdtLocked"/>
                    <w:placeholder>
                      <w:docPart w:val="GBC11111111111111111111111111111"/>
                    </w:placeholder>
                  </w:sdtPr>
                  <w:sdtContent>
                    <w:tc>
                      <w:tcPr>
                        <w:tcW w:w="1559" w:type="dxa"/>
                        <w:tcBorders>
                          <w:left w:val="single" w:sz="6" w:space="0" w:color="auto"/>
                          <w:right w:val="single" w:sz="6" w:space="0" w:color="auto"/>
                        </w:tcBorders>
                        <w:shd w:val="clear" w:color="auto" w:fill="auto"/>
                      </w:tcPr>
                      <w:p w:rsidR="00EB0FBA" w:rsidRDefault="00EB0FBA">
                        <w:pPr>
                          <w:jc w:val="right"/>
                          <w:rPr>
                            <w:rFonts w:ascii="宋体" w:hAnsi="宋体"/>
                          </w:rPr>
                        </w:pPr>
                        <w:r>
                          <w:rPr>
                            <w:rFonts w:hint="eastAsia"/>
                          </w:rPr>
                          <w:t>1,180,474.44</w:t>
                        </w:r>
                      </w:p>
                    </w:tc>
                  </w:sdtContent>
                </w:sdt>
                <w:sdt>
                  <w:sdtPr>
                    <w:rPr>
                      <w:rFonts w:ascii="宋体" w:hAnsi="宋体"/>
                    </w:rPr>
                    <w:alias w:val="专项应付款金额"/>
                    <w:tag w:val="_GBC_55d2d14d48ca46cfba3ebc6405fd51d5"/>
                    <w:id w:val="1048712"/>
                    <w:lock w:val="sdtLocked"/>
                    <w:placeholder>
                      <w:docPart w:val="GBC11111111111111111111111111111"/>
                    </w:placeholder>
                  </w:sdtPr>
                  <w:sdtContent>
                    <w:tc>
                      <w:tcPr>
                        <w:tcW w:w="1843" w:type="dxa"/>
                        <w:tcBorders>
                          <w:top w:val="single" w:sz="6" w:space="0" w:color="auto"/>
                          <w:left w:val="single" w:sz="6" w:space="0" w:color="auto"/>
                          <w:bottom w:val="single" w:sz="6" w:space="0" w:color="auto"/>
                          <w:right w:val="single" w:sz="6" w:space="0" w:color="auto"/>
                        </w:tcBorders>
                      </w:tcPr>
                      <w:p w:rsidR="00EB0FBA" w:rsidRDefault="00EB0FBA">
                        <w:pPr>
                          <w:ind w:right="73"/>
                          <w:jc w:val="right"/>
                          <w:rPr>
                            <w:rFonts w:ascii="宋体" w:hAnsi="宋体"/>
                          </w:rPr>
                        </w:pPr>
                        <w:r>
                          <w:rPr>
                            <w:rFonts w:hint="eastAsia"/>
                          </w:rPr>
                          <w:t>419,525.56</w:t>
                        </w:r>
                      </w:p>
                    </w:tc>
                  </w:sdtContent>
                </w:sdt>
                <w:sdt>
                  <w:sdtPr>
                    <w:rPr>
                      <w:rFonts w:ascii="宋体" w:hAnsi="宋体"/>
                      <w:color w:val="000000" w:themeColor="text1"/>
                    </w:rPr>
                    <w:alias w:val="专项应付款备注"/>
                    <w:tag w:val="_GBC_2da80ff70e704d8ab8ad86173df261f7"/>
                    <w:id w:val="1048713"/>
                    <w:lock w:val="sdtLocked"/>
                    <w:placeholder>
                      <w:docPart w:val="GBC11111111111111111111111111111"/>
                    </w:placeholder>
                  </w:sdtPr>
                  <w:sdtContent>
                    <w:tc>
                      <w:tcPr>
                        <w:tcW w:w="992"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left"/>
                          <w:rPr>
                            <w:rFonts w:ascii="宋体" w:hAnsi="宋体"/>
                            <w:color w:val="000000" w:themeColor="text1"/>
                          </w:rPr>
                        </w:pPr>
                        <w:r>
                          <w:t xml:space="preserve">　</w:t>
                        </w:r>
                      </w:p>
                    </w:tc>
                  </w:sdtContent>
                </w:sdt>
              </w:tr>
            </w:sdtContent>
          </w:sdt>
          <w:sdt>
            <w:sdtPr>
              <w:rPr>
                <w:rFonts w:ascii="宋体" w:hAnsi="宋体" w:hint="eastAsia"/>
                <w:color w:val="000000" w:themeColor="text1"/>
              </w:rPr>
              <w:alias w:val="专项应付款明细"/>
              <w:tag w:val="_GBC_b4cb3ba6068f41149c4cd7c04492bd8a"/>
              <w:id w:val="1048721"/>
              <w:lock w:val="sdtLocked"/>
              <w:placeholder>
                <w:docPart w:val="GBC11111111111111111111111111111"/>
              </w:placeholder>
            </w:sdtPr>
            <w:sdtContent>
              <w:tr w:rsidR="00EB0FBA" w:rsidTr="00EB0FBA">
                <w:trPr>
                  <w:cantSplit/>
                </w:trPr>
                <w:sdt>
                  <w:sdtPr>
                    <w:rPr>
                      <w:rFonts w:ascii="宋体" w:hAnsi="宋体" w:hint="eastAsia"/>
                      <w:color w:val="000000" w:themeColor="text1"/>
                    </w:rPr>
                    <w:alias w:val="专项应付款项目"/>
                    <w:tag w:val="_GBC_93358456df9d46a7adfd7c11521327c4"/>
                    <w:id w:val="1048715"/>
                    <w:lock w:val="sdtLocked"/>
                    <w:placeholder>
                      <w:docPart w:val="GBC11111111111111111111111111111"/>
                    </w:placeholder>
                  </w:sdtPr>
                  <w:sdtEndPr>
                    <w:rPr>
                      <w:color w:val="auto"/>
                    </w:rPr>
                  </w:sdtEndPr>
                  <w:sdtContent>
                    <w:tc>
                      <w:tcPr>
                        <w:tcW w:w="1471" w:type="dxa"/>
                        <w:tcBorders>
                          <w:top w:val="single" w:sz="6" w:space="0" w:color="auto"/>
                          <w:left w:val="single" w:sz="6" w:space="0" w:color="auto"/>
                          <w:bottom w:val="single" w:sz="6" w:space="0" w:color="auto"/>
                          <w:right w:val="single" w:sz="6" w:space="0" w:color="auto"/>
                        </w:tcBorders>
                      </w:tcPr>
                      <w:p w:rsidR="00EB0FBA" w:rsidRDefault="00EB0FBA">
                        <w:pPr>
                          <w:ind w:right="105"/>
                          <w:jc w:val="left"/>
                          <w:rPr>
                            <w:rFonts w:ascii="宋体" w:hAnsi="宋体"/>
                          </w:rPr>
                        </w:pPr>
                        <w:r>
                          <w:rPr>
                            <w:rFonts w:hint="eastAsia"/>
                          </w:rPr>
                          <w:t>其他</w:t>
                        </w:r>
                      </w:p>
                    </w:tc>
                  </w:sdtContent>
                </w:sdt>
                <w:sdt>
                  <w:sdtPr>
                    <w:rPr>
                      <w:rFonts w:ascii="宋体" w:hAnsi="宋体"/>
                    </w:rPr>
                    <w:alias w:val="专项应付款金额"/>
                    <w:tag w:val="_GBC_cc8112c3b03b4a75bc6ad63221214531"/>
                    <w:id w:val="1048716"/>
                    <w:lock w:val="sdtLocked"/>
                    <w:placeholder>
                      <w:docPart w:val="GBC11111111111111111111111111111"/>
                    </w:placeholder>
                  </w:sdtPr>
                  <w:sdtContent>
                    <w:tc>
                      <w:tcPr>
                        <w:tcW w:w="1537" w:type="dxa"/>
                        <w:tcBorders>
                          <w:top w:val="single" w:sz="6" w:space="0" w:color="auto"/>
                          <w:left w:val="single" w:sz="6" w:space="0" w:color="auto"/>
                          <w:bottom w:val="single" w:sz="6" w:space="0" w:color="auto"/>
                          <w:right w:val="single" w:sz="6" w:space="0" w:color="auto"/>
                        </w:tcBorders>
                      </w:tcPr>
                      <w:p w:rsidR="00EB0FBA" w:rsidRDefault="00EB0FBA">
                        <w:pPr>
                          <w:ind w:right="73"/>
                          <w:jc w:val="right"/>
                          <w:rPr>
                            <w:rFonts w:ascii="宋体" w:hAnsi="宋体"/>
                          </w:rPr>
                        </w:pPr>
                        <w:r>
                          <w:rPr>
                            <w:rFonts w:hint="eastAsia"/>
                          </w:rPr>
                          <w:t>3,831,239.70</w:t>
                        </w:r>
                      </w:p>
                    </w:tc>
                  </w:sdtContent>
                </w:sdt>
                <w:sdt>
                  <w:sdtPr>
                    <w:rPr>
                      <w:rFonts w:ascii="宋体" w:hAnsi="宋体"/>
                    </w:rPr>
                    <w:alias w:val="专项应付款明细-增加数"/>
                    <w:tag w:val="_GBC_cc28a17de5bd4ae28b3405704ba5543c"/>
                    <w:id w:val="1048717"/>
                    <w:lock w:val="sdtLocked"/>
                    <w:placeholder>
                      <w:docPart w:val="GBC11111111111111111111111111111"/>
                    </w:placeholder>
                  </w:sdtPr>
                  <w:sdtContent>
                    <w:tc>
                      <w:tcPr>
                        <w:tcW w:w="1418" w:type="dxa"/>
                        <w:tcBorders>
                          <w:left w:val="single" w:sz="6" w:space="0" w:color="auto"/>
                          <w:right w:val="single" w:sz="6" w:space="0" w:color="auto"/>
                        </w:tcBorders>
                        <w:shd w:val="clear" w:color="auto" w:fill="auto"/>
                      </w:tcPr>
                      <w:p w:rsidR="00EB0FBA" w:rsidRDefault="00EB0FBA">
                        <w:pPr>
                          <w:jc w:val="right"/>
                          <w:rPr>
                            <w:rFonts w:ascii="宋体" w:hAnsi="宋体"/>
                          </w:rPr>
                        </w:pPr>
                        <w:r>
                          <w:rPr>
                            <w:rFonts w:hint="eastAsia"/>
                          </w:rPr>
                          <w:t>1,230,766.00</w:t>
                        </w:r>
                      </w:p>
                    </w:tc>
                  </w:sdtContent>
                </w:sdt>
                <w:sdt>
                  <w:sdtPr>
                    <w:rPr>
                      <w:rFonts w:ascii="宋体" w:hAnsi="宋体"/>
                    </w:rPr>
                    <w:alias w:val="专项应付款明细-减少数"/>
                    <w:tag w:val="_GBC_47e637fbfc2344deb130a953b3d595d9"/>
                    <w:id w:val="1048718"/>
                    <w:lock w:val="sdtLocked"/>
                    <w:placeholder>
                      <w:docPart w:val="GBC11111111111111111111111111111"/>
                    </w:placeholder>
                  </w:sdtPr>
                  <w:sdtContent>
                    <w:tc>
                      <w:tcPr>
                        <w:tcW w:w="1559" w:type="dxa"/>
                        <w:tcBorders>
                          <w:left w:val="single" w:sz="6" w:space="0" w:color="auto"/>
                          <w:right w:val="single" w:sz="6" w:space="0" w:color="auto"/>
                        </w:tcBorders>
                        <w:shd w:val="clear" w:color="auto" w:fill="auto"/>
                      </w:tcPr>
                      <w:p w:rsidR="00EB0FBA" w:rsidRDefault="00EB0FBA">
                        <w:pPr>
                          <w:jc w:val="right"/>
                          <w:rPr>
                            <w:rFonts w:ascii="宋体" w:hAnsi="宋体"/>
                          </w:rPr>
                        </w:pPr>
                        <w:r>
                          <w:rPr>
                            <w:rFonts w:hint="eastAsia"/>
                          </w:rPr>
                          <w:t>315,395.29</w:t>
                        </w:r>
                      </w:p>
                    </w:tc>
                  </w:sdtContent>
                </w:sdt>
                <w:sdt>
                  <w:sdtPr>
                    <w:rPr>
                      <w:rFonts w:ascii="宋体" w:hAnsi="宋体"/>
                    </w:rPr>
                    <w:alias w:val="专项应付款金额"/>
                    <w:tag w:val="_GBC_55d2d14d48ca46cfba3ebc6405fd51d5"/>
                    <w:id w:val="1048719"/>
                    <w:lock w:val="sdtLocked"/>
                    <w:placeholder>
                      <w:docPart w:val="GBC11111111111111111111111111111"/>
                    </w:placeholder>
                  </w:sdtPr>
                  <w:sdtContent>
                    <w:tc>
                      <w:tcPr>
                        <w:tcW w:w="1843" w:type="dxa"/>
                        <w:tcBorders>
                          <w:top w:val="single" w:sz="6" w:space="0" w:color="auto"/>
                          <w:left w:val="single" w:sz="6" w:space="0" w:color="auto"/>
                          <w:bottom w:val="single" w:sz="6" w:space="0" w:color="auto"/>
                          <w:right w:val="single" w:sz="6" w:space="0" w:color="auto"/>
                        </w:tcBorders>
                      </w:tcPr>
                      <w:p w:rsidR="00EB0FBA" w:rsidRDefault="00EB0FBA">
                        <w:pPr>
                          <w:ind w:right="73"/>
                          <w:jc w:val="right"/>
                          <w:rPr>
                            <w:rFonts w:ascii="宋体" w:hAnsi="宋体"/>
                          </w:rPr>
                        </w:pPr>
                        <w:r>
                          <w:rPr>
                            <w:rFonts w:hint="eastAsia"/>
                          </w:rPr>
                          <w:t>4,746,610.41</w:t>
                        </w:r>
                      </w:p>
                    </w:tc>
                  </w:sdtContent>
                </w:sdt>
                <w:sdt>
                  <w:sdtPr>
                    <w:rPr>
                      <w:rFonts w:ascii="宋体" w:hAnsi="宋体"/>
                      <w:color w:val="000000" w:themeColor="text1"/>
                    </w:rPr>
                    <w:alias w:val="专项应付款备注"/>
                    <w:tag w:val="_GBC_2da80ff70e704d8ab8ad86173df261f7"/>
                    <w:id w:val="1048720"/>
                    <w:lock w:val="sdtLocked"/>
                    <w:placeholder>
                      <w:docPart w:val="GBC11111111111111111111111111111"/>
                    </w:placeholder>
                  </w:sdtPr>
                  <w:sdtContent>
                    <w:tc>
                      <w:tcPr>
                        <w:tcW w:w="992"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left"/>
                          <w:rPr>
                            <w:rFonts w:ascii="宋体" w:hAnsi="宋体"/>
                            <w:color w:val="000000" w:themeColor="text1"/>
                          </w:rPr>
                        </w:pPr>
                        <w:r>
                          <w:t xml:space="preserve">　</w:t>
                        </w:r>
                      </w:p>
                    </w:tc>
                  </w:sdtContent>
                </w:sdt>
              </w:tr>
            </w:sdtContent>
          </w:sdt>
          <w:tr w:rsidR="00EB0FBA" w:rsidTr="00EB0FBA">
            <w:trPr>
              <w:cantSplit/>
            </w:trPr>
            <w:tc>
              <w:tcPr>
                <w:tcW w:w="1471" w:type="dxa"/>
                <w:tcBorders>
                  <w:top w:val="single" w:sz="6" w:space="0" w:color="auto"/>
                  <w:left w:val="single" w:sz="6" w:space="0" w:color="auto"/>
                  <w:bottom w:val="single" w:sz="6" w:space="0" w:color="auto"/>
                  <w:right w:val="single" w:sz="6" w:space="0" w:color="auto"/>
                </w:tcBorders>
              </w:tcPr>
              <w:p w:rsidR="00EB0FBA" w:rsidRDefault="00EB0FBA">
                <w:pPr>
                  <w:ind w:right="105"/>
                  <w:jc w:val="center"/>
                  <w:rPr>
                    <w:rFonts w:ascii="宋体" w:hAnsi="宋体"/>
                    <w:color w:val="000000" w:themeColor="text1"/>
                  </w:rPr>
                </w:pPr>
                <w:r>
                  <w:rPr>
                    <w:rFonts w:ascii="宋体" w:hAnsi="宋体" w:hint="eastAsia"/>
                    <w:color w:val="000000" w:themeColor="text1"/>
                  </w:rPr>
                  <w:t>合计</w:t>
                </w:r>
              </w:p>
            </w:tc>
            <w:sdt>
              <w:sdtPr>
                <w:rPr>
                  <w:rFonts w:ascii="宋体" w:hAnsi="宋体"/>
                </w:rPr>
                <w:alias w:val="专项应付款"/>
                <w:tag w:val="_GBC_b0a7588c47e341bb931fabc01185520f"/>
                <w:id w:val="1048722"/>
                <w:lock w:val="sdtLocked"/>
                <w:placeholder>
                  <w:docPart w:val="GBC11111111111111111111111111111"/>
                </w:placeholder>
              </w:sdtPr>
              <w:sdtContent>
                <w:tc>
                  <w:tcPr>
                    <w:tcW w:w="1537" w:type="dxa"/>
                    <w:tcBorders>
                      <w:top w:val="single" w:sz="6" w:space="0" w:color="auto"/>
                      <w:left w:val="single" w:sz="6" w:space="0" w:color="auto"/>
                      <w:bottom w:val="single" w:sz="6" w:space="0" w:color="auto"/>
                      <w:right w:val="single" w:sz="6" w:space="0" w:color="auto"/>
                    </w:tcBorders>
                  </w:tcPr>
                  <w:p w:rsidR="00EB0FBA" w:rsidRDefault="00EB0FBA">
                    <w:pPr>
                      <w:ind w:right="73"/>
                      <w:jc w:val="right"/>
                      <w:rPr>
                        <w:rFonts w:ascii="宋体" w:hAnsi="宋体"/>
                      </w:rPr>
                    </w:pPr>
                    <w:r>
                      <w:rPr>
                        <w:rFonts w:hint="eastAsia"/>
                      </w:rPr>
                      <w:t>271,310,240.79</w:t>
                    </w:r>
                  </w:p>
                </w:tc>
              </w:sdtContent>
            </w:sdt>
            <w:sdt>
              <w:sdtPr>
                <w:rPr>
                  <w:rFonts w:ascii="宋体" w:hAnsi="宋体"/>
                </w:rPr>
                <w:alias w:val="专项应付款增加数"/>
                <w:tag w:val="_GBC_65bb2f808f734f71b51626f71c9981af"/>
                <w:id w:val="1048723"/>
                <w:lock w:val="sdtLocked"/>
                <w:placeholder>
                  <w:docPart w:val="GBC11111111111111111111111111111"/>
                </w:placeholder>
              </w:sdtPr>
              <w:sdtContent>
                <w:tc>
                  <w:tcPr>
                    <w:tcW w:w="1418" w:type="dxa"/>
                    <w:tcBorders>
                      <w:left w:val="single" w:sz="6" w:space="0" w:color="auto"/>
                      <w:bottom w:val="single" w:sz="6" w:space="0" w:color="auto"/>
                      <w:right w:val="single" w:sz="6" w:space="0" w:color="auto"/>
                    </w:tcBorders>
                    <w:shd w:val="clear" w:color="auto" w:fill="auto"/>
                  </w:tcPr>
                  <w:p w:rsidR="00EB0FBA" w:rsidRDefault="00EB0FBA">
                    <w:pPr>
                      <w:jc w:val="right"/>
                      <w:rPr>
                        <w:rFonts w:ascii="宋体" w:hAnsi="宋体"/>
                      </w:rPr>
                    </w:pPr>
                    <w:r>
                      <w:rPr>
                        <w:rFonts w:hint="eastAsia"/>
                      </w:rPr>
                      <w:t>53,345,597.40</w:t>
                    </w:r>
                  </w:p>
                </w:tc>
              </w:sdtContent>
            </w:sdt>
            <w:sdt>
              <w:sdtPr>
                <w:rPr>
                  <w:rFonts w:ascii="宋体" w:hAnsi="宋体"/>
                </w:rPr>
                <w:alias w:val="专项应付款减少数"/>
                <w:tag w:val="_GBC_38b0de4bf025456a957e8b12498c8641"/>
                <w:id w:val="1048724"/>
                <w:lock w:val="sdtLocked"/>
                <w:placeholder>
                  <w:docPart w:val="GBC11111111111111111111111111111"/>
                </w:placeholder>
              </w:sdtPr>
              <w:sdtContent>
                <w:tc>
                  <w:tcPr>
                    <w:tcW w:w="1559" w:type="dxa"/>
                    <w:tcBorders>
                      <w:left w:val="single" w:sz="6" w:space="0" w:color="auto"/>
                      <w:bottom w:val="single" w:sz="6" w:space="0" w:color="auto"/>
                      <w:right w:val="single" w:sz="6" w:space="0" w:color="auto"/>
                    </w:tcBorders>
                    <w:shd w:val="clear" w:color="auto" w:fill="auto"/>
                  </w:tcPr>
                  <w:p w:rsidR="00EB0FBA" w:rsidRDefault="00EB0FBA">
                    <w:pPr>
                      <w:jc w:val="right"/>
                      <w:rPr>
                        <w:rFonts w:ascii="宋体" w:hAnsi="宋体"/>
                      </w:rPr>
                    </w:pPr>
                    <w:r>
                      <w:rPr>
                        <w:rFonts w:hint="eastAsia"/>
                      </w:rPr>
                      <w:t>33,084,864.58</w:t>
                    </w:r>
                  </w:p>
                </w:tc>
              </w:sdtContent>
            </w:sdt>
            <w:sdt>
              <w:sdtPr>
                <w:rPr>
                  <w:rFonts w:ascii="宋体" w:hAnsi="宋体"/>
                </w:rPr>
                <w:alias w:val="专项应付款"/>
                <w:tag w:val="_GBC_3e279019c9f54ef7a27570e118cf2dc8"/>
                <w:id w:val="1048725"/>
                <w:lock w:val="sdtLocked"/>
                <w:placeholder>
                  <w:docPart w:val="GBC11111111111111111111111111111"/>
                </w:placeholder>
              </w:sdtPr>
              <w:sdtContent>
                <w:tc>
                  <w:tcPr>
                    <w:tcW w:w="1843" w:type="dxa"/>
                    <w:tcBorders>
                      <w:top w:val="single" w:sz="6" w:space="0" w:color="auto"/>
                      <w:left w:val="single" w:sz="6" w:space="0" w:color="auto"/>
                      <w:bottom w:val="single" w:sz="6" w:space="0" w:color="auto"/>
                      <w:right w:val="single" w:sz="6" w:space="0" w:color="auto"/>
                    </w:tcBorders>
                  </w:tcPr>
                  <w:p w:rsidR="00EB0FBA" w:rsidRDefault="00EB0FBA">
                    <w:pPr>
                      <w:ind w:right="73"/>
                      <w:jc w:val="right"/>
                      <w:rPr>
                        <w:rFonts w:ascii="宋体" w:hAnsi="宋体"/>
                      </w:rPr>
                    </w:pPr>
                    <w:r>
                      <w:rPr>
                        <w:rFonts w:hint="eastAsia"/>
                      </w:rPr>
                      <w:t>291,570,973.61</w:t>
                    </w:r>
                  </w:p>
                </w:tc>
              </w:sdtContent>
            </w:sdt>
            <w:tc>
              <w:tcPr>
                <w:tcW w:w="992"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jc w:val="center"/>
                  <w:rPr>
                    <w:rFonts w:ascii="宋体" w:hAnsi="宋体"/>
                    <w:color w:val="000000" w:themeColor="text1"/>
                  </w:rPr>
                </w:pPr>
                <w:r>
                  <w:rPr>
                    <w:rFonts w:ascii="宋体" w:hAnsi="宋体"/>
                    <w:color w:val="000000" w:themeColor="text1"/>
                  </w:rPr>
                  <w:t>/</w:t>
                </w:r>
              </w:p>
            </w:tc>
          </w:tr>
        </w:tbl>
        <w:p w:rsidR="00EB0FBA" w:rsidRDefault="006028CF">
          <w:pPr>
            <w:snapToGrid w:val="0"/>
            <w:spacing w:line="240" w:lineRule="atLeast"/>
            <w:rPr>
              <w:color w:val="FF00FF"/>
            </w:rPr>
          </w:pPr>
        </w:p>
      </w:sdtContent>
    </w:sdt>
    <w:p w:rsidR="00EB0FBA" w:rsidRDefault="00EB0FBA">
      <w:pPr>
        <w:rPr>
          <w:b/>
        </w:rPr>
      </w:pPr>
    </w:p>
    <w:sdt>
      <w:sdtPr>
        <w:rPr>
          <w:rFonts w:hAnsi="宋体" w:hint="eastAsia"/>
          <w:b w:val="0"/>
          <w:bCs w:val="0"/>
          <w:szCs w:val="22"/>
        </w:rPr>
        <w:tag w:val="_GBC_40ecd7298af94ea59d6522c570d4896c"/>
        <w:id w:val="1048747"/>
        <w:lock w:val="sdtLocked"/>
        <w:placeholder>
          <w:docPart w:val="GBC22222222222222222222222222222"/>
        </w:placeholder>
      </w:sdtPr>
      <w:sdtEndPr>
        <w:rPr>
          <w:rFonts w:ascii="宋体" w:hint="default"/>
          <w:color w:val="000000" w:themeColor="text1"/>
          <w:szCs w:val="24"/>
        </w:rPr>
      </w:sdtEndPr>
      <w:sdtContent>
        <w:p w:rsidR="00EB0FBA" w:rsidRDefault="00EB0FBA">
          <w:pPr>
            <w:pStyle w:val="3"/>
            <w:numPr>
              <w:ilvl w:val="0"/>
              <w:numId w:val="27"/>
            </w:numPr>
            <w:rPr>
              <w:rFonts w:ascii="宋体" w:hAnsi="宋体"/>
            </w:rPr>
          </w:pPr>
          <w:r>
            <w:rPr>
              <w:rFonts w:ascii="宋体" w:hAnsi="宋体" w:hint="eastAsia"/>
            </w:rPr>
            <w:t>其他非流动负债</w:t>
          </w:r>
        </w:p>
        <w:p w:rsidR="00EB0FBA" w:rsidRDefault="00EB0FBA">
          <w:pPr>
            <w:jc w:val="right"/>
          </w:pPr>
          <w:r>
            <w:rPr>
              <w:rFonts w:hint="eastAsia"/>
            </w:rPr>
            <w:t>单位：</w:t>
          </w:r>
          <w:sdt>
            <w:sdtPr>
              <w:rPr>
                <w:rFonts w:hint="eastAsia"/>
              </w:rPr>
              <w:alias w:val="单位：财务附注：其他非流动负债"/>
              <w:tag w:val="_GBC_3bcb50bfc5204182ac50837824808504"/>
              <w:id w:val="104872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w:t>
          </w:r>
          <w:r>
            <w:rPr>
              <w:rFonts w:hint="eastAsia"/>
            </w:rPr>
            <w:t>币种：</w:t>
          </w:r>
          <w:sdt>
            <w:sdtPr>
              <w:rPr>
                <w:rFonts w:hint="eastAsia"/>
              </w:rPr>
              <w:alias w:val="币种：财务附注：其他非流动负债"/>
              <w:tag w:val="_GBC_3ca89f5462c04748aa1df0f439bdb9ad"/>
              <w:id w:val="104872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491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364"/>
            <w:gridCol w:w="2867"/>
            <w:gridCol w:w="2667"/>
          </w:tblGrid>
          <w:tr w:rsidR="00EB0FBA" w:rsidTr="00D56CA6">
            <w:trPr>
              <w:jc w:val="center"/>
            </w:trPr>
            <w:tc>
              <w:tcPr>
                <w:tcW w:w="3363" w:type="dxa"/>
                <w:tcBorders>
                  <w:top w:val="single" w:sz="4" w:space="0" w:color="auto"/>
                  <w:left w:val="single" w:sz="4" w:space="0" w:color="auto"/>
                  <w:bottom w:val="single" w:sz="4" w:space="0" w:color="auto"/>
                  <w:right w:val="single" w:sz="4" w:space="0" w:color="auto"/>
                </w:tcBorders>
                <w:vAlign w:val="bottom"/>
              </w:tcPr>
              <w:p w:rsidR="00EB0FBA" w:rsidRDefault="00EB0FBA">
                <w:pPr>
                  <w:jc w:val="center"/>
                </w:pPr>
                <w:r>
                  <w:rPr>
                    <w:rFonts w:hint="eastAsia"/>
                  </w:rPr>
                  <w:t>项目</w:t>
                </w:r>
              </w:p>
            </w:tc>
            <w:tc>
              <w:tcPr>
                <w:tcW w:w="2867" w:type="dxa"/>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期末账面余额</w:t>
                </w:r>
              </w:p>
            </w:tc>
            <w:tc>
              <w:tcPr>
                <w:tcW w:w="2667" w:type="dxa"/>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期初账面余额</w:t>
                </w:r>
              </w:p>
            </w:tc>
          </w:tr>
          <w:sdt>
            <w:sdtPr>
              <w:rPr>
                <w:rFonts w:ascii="宋体" w:hAnsi="宋体" w:hint="eastAsia"/>
                <w:color w:val="000000" w:themeColor="text1"/>
              </w:rPr>
              <w:alias w:val="其他非流动负债明细"/>
              <w:tag w:val="_GBC_e4452cabbae84b7a9fbf21746fa190f3"/>
              <w:id w:val="1048732"/>
              <w:lock w:val="sdtLocked"/>
              <w:placeholder>
                <w:docPart w:val="GBC11111111111111111111111111111"/>
              </w:placeholder>
            </w:sdtPr>
            <w:sdtContent>
              <w:tr w:rsidR="00EB0FBA" w:rsidTr="00D56CA6">
                <w:trPr>
                  <w:jc w:val="center"/>
                </w:trPr>
                <w:sdt>
                  <w:sdtPr>
                    <w:rPr>
                      <w:rFonts w:ascii="宋体" w:hAnsi="宋体" w:hint="eastAsia"/>
                      <w:color w:val="000000" w:themeColor="text1"/>
                    </w:rPr>
                    <w:alias w:val="其他非流动负债明细-项目"/>
                    <w:tag w:val="_GBC_ba16205348494e64b5b4b7c02740dd94"/>
                    <w:id w:val="1048729"/>
                    <w:lock w:val="sdtLocked"/>
                    <w:placeholder>
                      <w:docPart w:val="GBC11111111111111111111111111111"/>
                    </w:placeholder>
                  </w:sdtPr>
                  <w:sdtEndPr>
                    <w:rPr>
                      <w:color w:val="auto"/>
                    </w:rPr>
                  </w:sdtEndPr>
                  <w:sdtContent>
                    <w:tc>
                      <w:tcPr>
                        <w:tcW w:w="3363" w:type="dxa"/>
                        <w:tcBorders>
                          <w:top w:val="single" w:sz="4" w:space="0" w:color="auto"/>
                          <w:left w:val="single" w:sz="4" w:space="0" w:color="auto"/>
                          <w:bottom w:val="single" w:sz="4" w:space="0" w:color="auto"/>
                          <w:right w:val="single" w:sz="4" w:space="0" w:color="auto"/>
                        </w:tcBorders>
                      </w:tcPr>
                      <w:p w:rsidR="00EB0FBA" w:rsidRDefault="00EB0FBA">
                        <w:pPr>
                          <w:ind w:right="105"/>
                          <w:jc w:val="left"/>
                          <w:rPr>
                            <w:rFonts w:ascii="宋体" w:hAnsi="宋体"/>
                          </w:rPr>
                        </w:pPr>
                        <w:r>
                          <w:rPr>
                            <w:rFonts w:hint="eastAsia"/>
                          </w:rPr>
                          <w:t>土地出让补偿金</w:t>
                        </w:r>
                      </w:p>
                    </w:tc>
                  </w:sdtContent>
                </w:sdt>
                <w:sdt>
                  <w:sdtPr>
                    <w:rPr>
                      <w:rFonts w:ascii="宋体" w:hAnsi="宋体"/>
                    </w:rPr>
                    <w:alias w:val="其他非流动负债明细-账面余额"/>
                    <w:tag w:val="_GBC_b1f8306d026643d39c06ef2d8827c31c"/>
                    <w:id w:val="1048730"/>
                    <w:lock w:val="sdtLocked"/>
                    <w:placeholder>
                      <w:docPart w:val="GBC11111111111111111111111111111"/>
                    </w:placeholder>
                  </w:sdtPr>
                  <w:sdtContent>
                    <w:tc>
                      <w:tcPr>
                        <w:tcW w:w="2867" w:type="dxa"/>
                        <w:tcBorders>
                          <w:top w:val="single" w:sz="4" w:space="0" w:color="auto"/>
                          <w:left w:val="single" w:sz="4" w:space="0" w:color="auto"/>
                          <w:bottom w:val="single" w:sz="4" w:space="0" w:color="auto"/>
                          <w:right w:val="single" w:sz="4" w:space="0" w:color="auto"/>
                        </w:tcBorders>
                      </w:tcPr>
                      <w:p w:rsidR="00EB0FBA" w:rsidRDefault="00EB0FBA">
                        <w:pPr>
                          <w:ind w:right="73"/>
                          <w:jc w:val="right"/>
                          <w:rPr>
                            <w:rFonts w:ascii="宋体" w:hAnsi="宋体"/>
                          </w:rPr>
                        </w:pPr>
                        <w:r>
                          <w:rPr>
                            <w:rFonts w:hint="eastAsia"/>
                          </w:rPr>
                          <w:t>117,269,236.38</w:t>
                        </w:r>
                      </w:p>
                    </w:tc>
                  </w:sdtContent>
                </w:sdt>
                <w:sdt>
                  <w:sdtPr>
                    <w:rPr>
                      <w:rFonts w:ascii="宋体" w:hAnsi="宋体"/>
                    </w:rPr>
                    <w:alias w:val="其他非流动负债明细-账面余额"/>
                    <w:tag w:val="_GBC_e90a4f5abac04a6c8b8e074c570365b4"/>
                    <w:id w:val="1048731"/>
                    <w:lock w:val="sdtLocked"/>
                    <w:placeholder>
                      <w:docPart w:val="GBC11111111111111111111111111111"/>
                    </w:placeholder>
                  </w:sdtPr>
                  <w:sdtContent>
                    <w:tc>
                      <w:tcPr>
                        <w:tcW w:w="2667"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rPr>
                          <w:t>101,307,858.26</w:t>
                        </w:r>
                      </w:p>
                    </w:tc>
                  </w:sdtContent>
                </w:sdt>
              </w:tr>
            </w:sdtContent>
          </w:sdt>
          <w:sdt>
            <w:sdtPr>
              <w:rPr>
                <w:rFonts w:ascii="宋体" w:hAnsi="宋体" w:hint="eastAsia"/>
                <w:color w:val="000000" w:themeColor="text1"/>
              </w:rPr>
              <w:alias w:val="其他非流动负债明细"/>
              <w:tag w:val="_GBC_e4452cabbae84b7a9fbf21746fa190f3"/>
              <w:id w:val="1048736"/>
              <w:lock w:val="sdtLocked"/>
              <w:placeholder>
                <w:docPart w:val="GBC11111111111111111111111111111"/>
              </w:placeholder>
            </w:sdtPr>
            <w:sdtContent>
              <w:tr w:rsidR="00EB0FBA" w:rsidTr="00D56CA6">
                <w:trPr>
                  <w:jc w:val="center"/>
                </w:trPr>
                <w:sdt>
                  <w:sdtPr>
                    <w:rPr>
                      <w:rFonts w:ascii="宋体" w:hAnsi="宋体" w:hint="eastAsia"/>
                      <w:color w:val="000000" w:themeColor="text1"/>
                    </w:rPr>
                    <w:alias w:val="其他非流动负债明细-项目"/>
                    <w:tag w:val="_GBC_ba16205348494e64b5b4b7c02740dd94"/>
                    <w:id w:val="1048733"/>
                    <w:lock w:val="sdtLocked"/>
                    <w:placeholder>
                      <w:docPart w:val="GBC11111111111111111111111111111"/>
                    </w:placeholder>
                  </w:sdtPr>
                  <w:sdtEndPr>
                    <w:rPr>
                      <w:color w:val="auto"/>
                    </w:rPr>
                  </w:sdtEndPr>
                  <w:sdtContent>
                    <w:tc>
                      <w:tcPr>
                        <w:tcW w:w="3363" w:type="dxa"/>
                        <w:tcBorders>
                          <w:top w:val="single" w:sz="4" w:space="0" w:color="auto"/>
                          <w:left w:val="single" w:sz="4" w:space="0" w:color="auto"/>
                          <w:bottom w:val="single" w:sz="4" w:space="0" w:color="auto"/>
                          <w:right w:val="single" w:sz="4" w:space="0" w:color="auto"/>
                        </w:tcBorders>
                      </w:tcPr>
                      <w:p w:rsidR="00EB0FBA" w:rsidRDefault="00EB0FBA">
                        <w:pPr>
                          <w:ind w:right="105"/>
                          <w:jc w:val="left"/>
                          <w:rPr>
                            <w:rFonts w:ascii="宋体" w:hAnsi="宋体"/>
                          </w:rPr>
                        </w:pPr>
                        <w:r>
                          <w:rPr>
                            <w:rFonts w:hint="eastAsia"/>
                          </w:rPr>
                          <w:t>节能减</w:t>
                        </w:r>
                        <w:proofErr w:type="gramStart"/>
                        <w:r>
                          <w:rPr>
                            <w:rFonts w:hint="eastAsia"/>
                          </w:rPr>
                          <w:t>排产业</w:t>
                        </w:r>
                        <w:proofErr w:type="gramEnd"/>
                        <w:r>
                          <w:rPr>
                            <w:rFonts w:hint="eastAsia"/>
                          </w:rPr>
                          <w:t>项目资金</w:t>
                        </w:r>
                      </w:p>
                    </w:tc>
                  </w:sdtContent>
                </w:sdt>
                <w:sdt>
                  <w:sdtPr>
                    <w:rPr>
                      <w:rFonts w:ascii="宋体" w:hAnsi="宋体"/>
                    </w:rPr>
                    <w:alias w:val="其他非流动负债明细-账面余额"/>
                    <w:tag w:val="_GBC_b1f8306d026643d39c06ef2d8827c31c"/>
                    <w:id w:val="1048734"/>
                    <w:lock w:val="sdtLocked"/>
                    <w:placeholder>
                      <w:docPart w:val="GBC11111111111111111111111111111"/>
                    </w:placeholder>
                  </w:sdtPr>
                  <w:sdtContent>
                    <w:tc>
                      <w:tcPr>
                        <w:tcW w:w="2867" w:type="dxa"/>
                        <w:tcBorders>
                          <w:top w:val="single" w:sz="4" w:space="0" w:color="auto"/>
                          <w:left w:val="single" w:sz="4" w:space="0" w:color="auto"/>
                          <w:bottom w:val="single" w:sz="4" w:space="0" w:color="auto"/>
                          <w:right w:val="single" w:sz="4" w:space="0" w:color="auto"/>
                        </w:tcBorders>
                      </w:tcPr>
                      <w:p w:rsidR="00EB0FBA" w:rsidRDefault="00EB0FBA">
                        <w:pPr>
                          <w:ind w:right="73"/>
                          <w:jc w:val="right"/>
                          <w:rPr>
                            <w:rFonts w:ascii="宋体" w:hAnsi="宋体"/>
                          </w:rPr>
                        </w:pPr>
                        <w:r>
                          <w:rPr>
                            <w:rFonts w:hint="eastAsia"/>
                          </w:rPr>
                          <w:t>7,552,714.80</w:t>
                        </w:r>
                      </w:p>
                    </w:tc>
                  </w:sdtContent>
                </w:sdt>
                <w:sdt>
                  <w:sdtPr>
                    <w:rPr>
                      <w:rFonts w:ascii="宋体" w:hAnsi="宋体"/>
                    </w:rPr>
                    <w:alias w:val="其他非流动负债明细-账面余额"/>
                    <w:tag w:val="_GBC_e90a4f5abac04a6c8b8e074c570365b4"/>
                    <w:id w:val="1048735"/>
                    <w:lock w:val="sdtLocked"/>
                    <w:placeholder>
                      <w:docPart w:val="GBC11111111111111111111111111111"/>
                    </w:placeholder>
                  </w:sdtPr>
                  <w:sdtContent>
                    <w:tc>
                      <w:tcPr>
                        <w:tcW w:w="2667"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rPr>
                          <w:t>6,854,583.33</w:t>
                        </w:r>
                      </w:p>
                    </w:tc>
                  </w:sdtContent>
                </w:sdt>
              </w:tr>
            </w:sdtContent>
          </w:sdt>
          <w:sdt>
            <w:sdtPr>
              <w:rPr>
                <w:rFonts w:ascii="宋体" w:hAnsi="宋体" w:hint="eastAsia"/>
                <w:color w:val="000000" w:themeColor="text1"/>
              </w:rPr>
              <w:alias w:val="其他非流动负债明细"/>
              <w:tag w:val="_GBC_e4452cabbae84b7a9fbf21746fa190f3"/>
              <w:id w:val="1048740"/>
              <w:lock w:val="sdtLocked"/>
              <w:placeholder>
                <w:docPart w:val="GBC11111111111111111111111111111"/>
              </w:placeholder>
            </w:sdtPr>
            <w:sdtContent>
              <w:tr w:rsidR="00EB0FBA" w:rsidTr="00D56CA6">
                <w:trPr>
                  <w:jc w:val="center"/>
                </w:trPr>
                <w:sdt>
                  <w:sdtPr>
                    <w:rPr>
                      <w:rFonts w:ascii="宋体" w:hAnsi="宋体" w:hint="eastAsia"/>
                      <w:color w:val="000000" w:themeColor="text1"/>
                    </w:rPr>
                    <w:alias w:val="其他非流动负债明细-项目"/>
                    <w:tag w:val="_GBC_ba16205348494e64b5b4b7c02740dd94"/>
                    <w:id w:val="1048737"/>
                    <w:lock w:val="sdtLocked"/>
                    <w:placeholder>
                      <w:docPart w:val="GBC11111111111111111111111111111"/>
                    </w:placeholder>
                  </w:sdtPr>
                  <w:sdtEndPr>
                    <w:rPr>
                      <w:color w:val="auto"/>
                    </w:rPr>
                  </w:sdtEndPr>
                  <w:sdtContent>
                    <w:tc>
                      <w:tcPr>
                        <w:tcW w:w="3363" w:type="dxa"/>
                        <w:tcBorders>
                          <w:top w:val="single" w:sz="4" w:space="0" w:color="auto"/>
                          <w:left w:val="single" w:sz="4" w:space="0" w:color="auto"/>
                          <w:bottom w:val="single" w:sz="4" w:space="0" w:color="auto"/>
                          <w:right w:val="single" w:sz="4" w:space="0" w:color="auto"/>
                        </w:tcBorders>
                      </w:tcPr>
                      <w:p w:rsidR="00EB0FBA" w:rsidRDefault="00EB0FBA">
                        <w:pPr>
                          <w:ind w:right="105"/>
                          <w:jc w:val="left"/>
                          <w:rPr>
                            <w:rFonts w:ascii="宋体" w:hAnsi="宋体"/>
                          </w:rPr>
                        </w:pPr>
                        <w:r>
                          <w:rPr>
                            <w:rFonts w:hint="eastAsia"/>
                          </w:rPr>
                          <w:t>企业发展扶持资金</w:t>
                        </w:r>
                      </w:p>
                    </w:tc>
                  </w:sdtContent>
                </w:sdt>
                <w:sdt>
                  <w:sdtPr>
                    <w:rPr>
                      <w:rFonts w:ascii="宋体" w:hAnsi="宋体"/>
                    </w:rPr>
                    <w:alias w:val="其他非流动负债明细-账面余额"/>
                    <w:tag w:val="_GBC_b1f8306d026643d39c06ef2d8827c31c"/>
                    <w:id w:val="1048738"/>
                    <w:lock w:val="sdtLocked"/>
                    <w:placeholder>
                      <w:docPart w:val="GBC11111111111111111111111111111"/>
                    </w:placeholder>
                  </w:sdtPr>
                  <w:sdtContent>
                    <w:tc>
                      <w:tcPr>
                        <w:tcW w:w="2867" w:type="dxa"/>
                        <w:tcBorders>
                          <w:top w:val="single" w:sz="4" w:space="0" w:color="auto"/>
                          <w:left w:val="single" w:sz="4" w:space="0" w:color="auto"/>
                          <w:bottom w:val="single" w:sz="4" w:space="0" w:color="auto"/>
                          <w:right w:val="single" w:sz="4" w:space="0" w:color="auto"/>
                        </w:tcBorders>
                      </w:tcPr>
                      <w:p w:rsidR="00EB0FBA" w:rsidRDefault="00EB0FBA">
                        <w:pPr>
                          <w:ind w:right="73"/>
                          <w:jc w:val="right"/>
                          <w:rPr>
                            <w:rFonts w:ascii="宋体" w:hAnsi="宋体"/>
                          </w:rPr>
                        </w:pPr>
                        <w:r>
                          <w:rPr>
                            <w:rFonts w:hint="eastAsia"/>
                          </w:rPr>
                          <w:t>22,364,610.08</w:t>
                        </w:r>
                      </w:p>
                    </w:tc>
                  </w:sdtContent>
                </w:sdt>
                <w:sdt>
                  <w:sdtPr>
                    <w:rPr>
                      <w:rFonts w:ascii="宋体" w:hAnsi="宋体"/>
                    </w:rPr>
                    <w:alias w:val="其他非流动负债明细-账面余额"/>
                    <w:tag w:val="_GBC_e90a4f5abac04a6c8b8e074c570365b4"/>
                    <w:id w:val="1048739"/>
                    <w:lock w:val="sdtLocked"/>
                    <w:placeholder>
                      <w:docPart w:val="GBC11111111111111111111111111111"/>
                    </w:placeholder>
                  </w:sdtPr>
                  <w:sdtContent>
                    <w:tc>
                      <w:tcPr>
                        <w:tcW w:w="2667"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rPr>
                          <w:t>23,716,808.64</w:t>
                        </w:r>
                      </w:p>
                    </w:tc>
                  </w:sdtContent>
                </w:sdt>
              </w:tr>
            </w:sdtContent>
          </w:sdt>
          <w:sdt>
            <w:sdtPr>
              <w:rPr>
                <w:rFonts w:ascii="宋体" w:hAnsi="宋体" w:hint="eastAsia"/>
                <w:color w:val="000000" w:themeColor="text1"/>
              </w:rPr>
              <w:alias w:val="其他非流动负债明细"/>
              <w:tag w:val="_GBC_e4452cabbae84b7a9fbf21746fa190f3"/>
              <w:id w:val="1048744"/>
              <w:lock w:val="sdtLocked"/>
              <w:placeholder>
                <w:docPart w:val="GBC11111111111111111111111111111"/>
              </w:placeholder>
            </w:sdtPr>
            <w:sdtContent>
              <w:tr w:rsidR="00EB0FBA" w:rsidTr="00D56CA6">
                <w:trPr>
                  <w:jc w:val="center"/>
                </w:trPr>
                <w:sdt>
                  <w:sdtPr>
                    <w:rPr>
                      <w:rFonts w:ascii="宋体" w:hAnsi="宋体" w:hint="eastAsia"/>
                      <w:color w:val="000000" w:themeColor="text1"/>
                    </w:rPr>
                    <w:alias w:val="其他非流动负债明细-项目"/>
                    <w:tag w:val="_GBC_ba16205348494e64b5b4b7c02740dd94"/>
                    <w:id w:val="1048741"/>
                    <w:lock w:val="sdtLocked"/>
                    <w:placeholder>
                      <w:docPart w:val="GBC11111111111111111111111111111"/>
                    </w:placeholder>
                  </w:sdtPr>
                  <w:sdtEndPr>
                    <w:rPr>
                      <w:color w:val="auto"/>
                    </w:rPr>
                  </w:sdtEndPr>
                  <w:sdtContent>
                    <w:tc>
                      <w:tcPr>
                        <w:tcW w:w="3363" w:type="dxa"/>
                        <w:tcBorders>
                          <w:top w:val="single" w:sz="4" w:space="0" w:color="auto"/>
                          <w:left w:val="single" w:sz="4" w:space="0" w:color="auto"/>
                          <w:bottom w:val="single" w:sz="4" w:space="0" w:color="auto"/>
                          <w:right w:val="single" w:sz="4" w:space="0" w:color="auto"/>
                        </w:tcBorders>
                      </w:tcPr>
                      <w:p w:rsidR="00EB0FBA" w:rsidRDefault="00EB0FBA">
                        <w:pPr>
                          <w:ind w:right="105"/>
                          <w:jc w:val="left"/>
                          <w:rPr>
                            <w:rFonts w:ascii="宋体" w:hAnsi="宋体"/>
                          </w:rPr>
                        </w:pPr>
                        <w:r>
                          <w:rPr>
                            <w:rFonts w:hint="eastAsia"/>
                          </w:rPr>
                          <w:t>基本建设补助金</w:t>
                        </w:r>
                      </w:p>
                    </w:tc>
                  </w:sdtContent>
                </w:sdt>
                <w:sdt>
                  <w:sdtPr>
                    <w:rPr>
                      <w:rFonts w:ascii="宋体" w:hAnsi="宋体"/>
                    </w:rPr>
                    <w:alias w:val="其他非流动负债明细-账面余额"/>
                    <w:tag w:val="_GBC_b1f8306d026643d39c06ef2d8827c31c"/>
                    <w:id w:val="1048742"/>
                    <w:lock w:val="sdtLocked"/>
                    <w:placeholder>
                      <w:docPart w:val="GBC11111111111111111111111111111"/>
                    </w:placeholder>
                  </w:sdtPr>
                  <w:sdtContent>
                    <w:tc>
                      <w:tcPr>
                        <w:tcW w:w="2867" w:type="dxa"/>
                        <w:tcBorders>
                          <w:top w:val="single" w:sz="4" w:space="0" w:color="auto"/>
                          <w:left w:val="single" w:sz="4" w:space="0" w:color="auto"/>
                          <w:bottom w:val="single" w:sz="4" w:space="0" w:color="auto"/>
                          <w:right w:val="single" w:sz="4" w:space="0" w:color="auto"/>
                        </w:tcBorders>
                      </w:tcPr>
                      <w:p w:rsidR="00EB0FBA" w:rsidRDefault="00EB0FBA">
                        <w:pPr>
                          <w:ind w:right="73"/>
                          <w:jc w:val="right"/>
                          <w:rPr>
                            <w:rFonts w:ascii="宋体" w:hAnsi="宋体"/>
                          </w:rPr>
                        </w:pPr>
                        <w:r>
                          <w:rPr>
                            <w:rFonts w:hint="eastAsia"/>
                          </w:rPr>
                          <w:t>26,405,468.74</w:t>
                        </w:r>
                      </w:p>
                    </w:tc>
                  </w:sdtContent>
                </w:sdt>
                <w:sdt>
                  <w:sdtPr>
                    <w:rPr>
                      <w:rFonts w:ascii="宋体" w:hAnsi="宋体"/>
                    </w:rPr>
                    <w:alias w:val="其他非流动负债明细-账面余额"/>
                    <w:tag w:val="_GBC_e90a4f5abac04a6c8b8e074c570365b4"/>
                    <w:id w:val="1048743"/>
                    <w:lock w:val="sdtLocked"/>
                    <w:placeholder>
                      <w:docPart w:val="GBC11111111111111111111111111111"/>
                    </w:placeholder>
                  </w:sdtPr>
                  <w:sdtContent>
                    <w:tc>
                      <w:tcPr>
                        <w:tcW w:w="2667"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t xml:space="preserve">　</w:t>
                        </w:r>
                      </w:p>
                    </w:tc>
                  </w:sdtContent>
                </w:sdt>
              </w:tr>
            </w:sdtContent>
          </w:sdt>
          <w:tr w:rsidR="00EB0FBA" w:rsidTr="00D56CA6">
            <w:trPr>
              <w:jc w:val="center"/>
            </w:trPr>
            <w:tc>
              <w:tcPr>
                <w:tcW w:w="3363" w:type="dxa"/>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color w:val="000000" w:themeColor="text1"/>
                  </w:rPr>
                </w:pPr>
                <w:r>
                  <w:rPr>
                    <w:rFonts w:ascii="宋体" w:hAnsi="宋体" w:hint="eastAsia"/>
                    <w:color w:val="000000" w:themeColor="text1"/>
                  </w:rPr>
                  <w:t>合计</w:t>
                </w:r>
              </w:p>
            </w:tc>
            <w:sdt>
              <w:sdtPr>
                <w:rPr>
                  <w:rFonts w:ascii="宋体" w:hAnsi="宋体"/>
                </w:rPr>
                <w:alias w:val="其他长期负债"/>
                <w:tag w:val="_GBC_e80a29e317b44ce09248fdfaf256191d"/>
                <w:id w:val="1048745"/>
                <w:lock w:val="sdtLocked"/>
                <w:placeholder>
                  <w:docPart w:val="GBC11111111111111111111111111111"/>
                </w:placeholder>
              </w:sdtPr>
              <w:sdtContent>
                <w:tc>
                  <w:tcPr>
                    <w:tcW w:w="2867"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rPr>
                      <w:t>173,592,030.00</w:t>
                    </w:r>
                  </w:p>
                </w:tc>
              </w:sdtContent>
            </w:sdt>
            <w:sdt>
              <w:sdtPr>
                <w:rPr>
                  <w:rFonts w:ascii="宋体" w:hAnsi="宋体"/>
                </w:rPr>
                <w:alias w:val="其他长期负债"/>
                <w:tag w:val="_GBC_59c5bc1a16da4e94b5195412bfeba232"/>
                <w:id w:val="1048746"/>
                <w:lock w:val="sdtLocked"/>
                <w:placeholder>
                  <w:docPart w:val="GBC11111111111111111111111111111"/>
                </w:placeholder>
              </w:sdtPr>
              <w:sdtContent>
                <w:tc>
                  <w:tcPr>
                    <w:tcW w:w="2667"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rPr>
                      <w:t>131,879,250.23</w:t>
                    </w:r>
                  </w:p>
                </w:tc>
              </w:sdtContent>
            </w:sdt>
          </w:tr>
        </w:tbl>
      </w:sdtContent>
    </w:sdt>
    <w:p w:rsidR="00EB0FBA" w:rsidRDefault="00EB0FBA"/>
    <w:sdt>
      <w:sdtPr>
        <w:rPr>
          <w:rFonts w:hAnsi="宋体" w:hint="eastAsia"/>
          <w:b w:val="0"/>
          <w:bCs w:val="0"/>
          <w:szCs w:val="22"/>
        </w:rPr>
        <w:tag w:val="_GBC_db9aef74ecba461fb005cb42cba23c76"/>
        <w:id w:val="1048757"/>
        <w:lock w:val="sdtLocked"/>
        <w:placeholder>
          <w:docPart w:val="GBC22222222222222222222222222222"/>
        </w:placeholder>
      </w:sdtPr>
      <w:sdtEndPr>
        <w:rPr>
          <w:rFonts w:ascii="宋体" w:hint="default"/>
          <w:color w:val="000000" w:themeColor="text1"/>
        </w:rPr>
      </w:sdtEndPr>
      <w:sdtContent>
        <w:p w:rsidR="00EB0FBA" w:rsidRDefault="00EB0FBA">
          <w:pPr>
            <w:pStyle w:val="3"/>
            <w:numPr>
              <w:ilvl w:val="0"/>
              <w:numId w:val="27"/>
            </w:numPr>
            <w:rPr>
              <w:rFonts w:ascii="宋体" w:hAnsi="宋体"/>
            </w:rPr>
          </w:pPr>
          <w:r>
            <w:rPr>
              <w:rFonts w:ascii="宋体" w:hAnsi="宋体" w:hint="eastAsia"/>
            </w:rPr>
            <w:t>股本</w:t>
          </w:r>
        </w:p>
        <w:p w:rsidR="00EB0FBA" w:rsidRDefault="00EB0FBA">
          <w:pPr>
            <w:jc w:val="right"/>
          </w:pPr>
          <w:r>
            <w:rPr>
              <w:rFonts w:hint="eastAsia"/>
            </w:rPr>
            <w:t>单位：</w:t>
          </w:r>
          <w:sdt>
            <w:sdtPr>
              <w:rPr>
                <w:rFonts w:hint="eastAsia"/>
              </w:rPr>
              <w:alias w:val="单位：财务附注：股本"/>
              <w:tag w:val="_GBC_c4dad7e7dd304571bbd5a792ad8dba92"/>
              <w:id w:val="1048748"/>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t xml:space="preserve">  </w:t>
          </w:r>
          <w:r>
            <w:rPr>
              <w:rFonts w:hint="eastAsia"/>
            </w:rPr>
            <w:t>币种</w:t>
          </w:r>
          <w:sdt>
            <w:sdtPr>
              <w:rPr>
                <w:rFonts w:hint="eastAsia"/>
              </w:rPr>
              <w:alias w:val="币种：财务附注：股本"/>
              <w:tag w:val="_GBC_3c19f711696b4deeb758e7bde7baaeaa"/>
              <w:id w:val="1048749"/>
              <w:lock w:val="sdtLocked"/>
              <w:placeholder>
                <w:docPart w:val="GBC22222222222222222222222222222"/>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hint="eastAsia"/>
                </w:rPr>
                <w:t>人民币</w:t>
              </w:r>
            </w:sdtContent>
          </w:sdt>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84"/>
            <w:gridCol w:w="1985"/>
            <w:gridCol w:w="708"/>
            <w:gridCol w:w="709"/>
            <w:gridCol w:w="851"/>
            <w:gridCol w:w="708"/>
            <w:gridCol w:w="709"/>
            <w:gridCol w:w="1843"/>
          </w:tblGrid>
          <w:tr w:rsidR="00EB0FBA" w:rsidTr="00F37F21">
            <w:trPr>
              <w:cantSplit/>
              <w:trHeight w:val="270"/>
            </w:trPr>
            <w:tc>
              <w:tcPr>
                <w:tcW w:w="1384" w:type="dxa"/>
                <w:vMerge w:val="restart"/>
                <w:tcBorders>
                  <w:top w:val="single" w:sz="4" w:space="0" w:color="auto"/>
                  <w:left w:val="single" w:sz="4" w:space="0" w:color="auto"/>
                  <w:bottom w:val="single" w:sz="4" w:space="0" w:color="auto"/>
                  <w:right w:val="single" w:sz="4" w:space="0" w:color="auto"/>
                </w:tcBorders>
              </w:tcPr>
              <w:p w:rsidR="00EB0FBA" w:rsidRDefault="00EB0FBA">
                <w:pPr>
                  <w:jc w:val="center"/>
                </w:pPr>
              </w:p>
            </w:tc>
            <w:tc>
              <w:tcPr>
                <w:tcW w:w="1985" w:type="dxa"/>
                <w:vMerge w:val="restart"/>
                <w:tcBorders>
                  <w:top w:val="single" w:sz="4" w:space="0" w:color="auto"/>
                  <w:left w:val="single" w:sz="4" w:space="0" w:color="auto"/>
                  <w:right w:val="single" w:sz="4" w:space="0" w:color="auto"/>
                </w:tcBorders>
                <w:vAlign w:val="center"/>
              </w:tcPr>
              <w:p w:rsidR="00EB0FBA" w:rsidRDefault="00EB0FBA">
                <w:pPr>
                  <w:jc w:val="center"/>
                </w:pPr>
                <w:r>
                  <w:rPr>
                    <w:rFonts w:hint="eastAsia"/>
                  </w:rPr>
                  <w:t>期初数</w:t>
                </w:r>
              </w:p>
            </w:tc>
            <w:tc>
              <w:tcPr>
                <w:tcW w:w="3685" w:type="dxa"/>
                <w:gridSpan w:val="5"/>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本次变动增减（</w:t>
                </w:r>
                <w:r>
                  <w:rPr>
                    <w:rFonts w:hint="eastAsia"/>
                  </w:rPr>
                  <w:t>+</w:t>
                </w:r>
                <w:r>
                  <w:rPr>
                    <w:rFonts w:hint="eastAsia"/>
                  </w:rPr>
                  <w:t>、一）</w:t>
                </w:r>
              </w:p>
            </w:tc>
            <w:tc>
              <w:tcPr>
                <w:tcW w:w="1843" w:type="dxa"/>
                <w:vMerge w:val="restart"/>
                <w:tcBorders>
                  <w:top w:val="single" w:sz="4" w:space="0" w:color="auto"/>
                  <w:left w:val="single" w:sz="4" w:space="0" w:color="auto"/>
                  <w:right w:val="single" w:sz="4" w:space="0" w:color="auto"/>
                </w:tcBorders>
                <w:vAlign w:val="center"/>
              </w:tcPr>
              <w:p w:rsidR="00EB0FBA" w:rsidRDefault="00EB0FBA">
                <w:pPr>
                  <w:jc w:val="center"/>
                </w:pPr>
                <w:r>
                  <w:rPr>
                    <w:rFonts w:hint="eastAsia"/>
                  </w:rPr>
                  <w:t>期末数</w:t>
                </w:r>
              </w:p>
            </w:tc>
          </w:tr>
          <w:tr w:rsidR="00EB0FBA" w:rsidTr="00F37F21">
            <w:trPr>
              <w:cantSplit/>
              <w:trHeight w:val="312"/>
            </w:trPr>
            <w:tc>
              <w:tcPr>
                <w:tcW w:w="1384" w:type="dxa"/>
                <w:vMerge/>
                <w:tcBorders>
                  <w:top w:val="single" w:sz="4" w:space="0" w:color="auto"/>
                  <w:left w:val="single" w:sz="4" w:space="0" w:color="auto"/>
                  <w:bottom w:val="single" w:sz="4" w:space="0" w:color="auto"/>
                  <w:right w:val="single" w:sz="4" w:space="0" w:color="auto"/>
                </w:tcBorders>
              </w:tcPr>
              <w:p w:rsidR="00EB0FBA" w:rsidRDefault="00EB0FBA">
                <w:pPr>
                  <w:widowControl/>
                </w:pPr>
              </w:p>
            </w:tc>
            <w:tc>
              <w:tcPr>
                <w:tcW w:w="1985" w:type="dxa"/>
                <w:vMerge/>
                <w:tcBorders>
                  <w:left w:val="single" w:sz="4" w:space="0" w:color="auto"/>
                  <w:bottom w:val="single" w:sz="4" w:space="0" w:color="auto"/>
                  <w:right w:val="single" w:sz="4" w:space="0" w:color="auto"/>
                </w:tcBorders>
              </w:tcPr>
              <w:p w:rsidR="00EB0FBA" w:rsidRDefault="00EB0FBA">
                <w:pPr>
                  <w:ind w:leftChars="-119" w:left="-250" w:firstLineChars="119" w:firstLine="250"/>
                </w:pPr>
              </w:p>
            </w:tc>
            <w:tc>
              <w:tcPr>
                <w:tcW w:w="708" w:type="dxa"/>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发行新股</w:t>
                </w:r>
              </w:p>
            </w:tc>
            <w:tc>
              <w:tcPr>
                <w:tcW w:w="709" w:type="dxa"/>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送股</w:t>
                </w:r>
              </w:p>
            </w:tc>
            <w:tc>
              <w:tcPr>
                <w:tcW w:w="851" w:type="dxa"/>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公积金转股</w:t>
                </w:r>
              </w:p>
            </w:tc>
            <w:tc>
              <w:tcPr>
                <w:tcW w:w="708" w:type="dxa"/>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其他</w:t>
                </w:r>
              </w:p>
            </w:tc>
            <w:tc>
              <w:tcPr>
                <w:tcW w:w="709" w:type="dxa"/>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小计</w:t>
                </w:r>
              </w:p>
            </w:tc>
            <w:tc>
              <w:tcPr>
                <w:tcW w:w="1843" w:type="dxa"/>
                <w:vMerge/>
                <w:tcBorders>
                  <w:left w:val="single" w:sz="4" w:space="0" w:color="auto"/>
                  <w:bottom w:val="single" w:sz="4" w:space="0" w:color="auto"/>
                  <w:right w:val="single" w:sz="4" w:space="0" w:color="auto"/>
                </w:tcBorders>
              </w:tcPr>
              <w:p w:rsidR="00EB0FBA" w:rsidRDefault="00EB0FBA"/>
            </w:tc>
          </w:tr>
          <w:tr w:rsidR="00EB0FBA" w:rsidTr="00F37F21">
            <w:trPr>
              <w:cantSplit/>
            </w:trPr>
            <w:tc>
              <w:tcPr>
                <w:tcW w:w="1384" w:type="dxa"/>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rPr>
                </w:pPr>
                <w:r>
                  <w:rPr>
                    <w:rFonts w:ascii="宋体" w:hAnsi="宋体" w:hint="eastAsia"/>
                  </w:rPr>
                  <w:t>股份总数</w:t>
                </w:r>
              </w:p>
            </w:tc>
            <w:sdt>
              <w:sdtPr>
                <w:rPr>
                  <w:rFonts w:ascii="宋体" w:hAnsi="宋体"/>
                </w:rPr>
                <w:alias w:val="财务附注股份总数"/>
                <w:tag w:val="_GBC_c90491f7dc014e959e6fefc8b5425d62"/>
                <w:id w:val="1048750"/>
                <w:lock w:val="sdtLocked"/>
                <w:placeholder>
                  <w:docPart w:val="GBC11111111111111111111111111111"/>
                </w:placeholder>
              </w:sdtPr>
              <w:sdtContent>
                <w:tc>
                  <w:tcPr>
                    <w:tcW w:w="1985"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rPr>
                      <w:t>1,093,297,260.00</w:t>
                    </w:r>
                  </w:p>
                </w:tc>
              </w:sdtContent>
            </w:sdt>
            <w:sdt>
              <w:sdtPr>
                <w:rPr>
                  <w:rFonts w:ascii="宋体" w:hAnsi="宋体"/>
                  <w:color w:val="000000" w:themeColor="text1"/>
                </w:rPr>
                <w:alias w:val="财务附注股份总数发行新股变动增减"/>
                <w:tag w:val="_GBC_0467f9fdb6ce453b9b79f486e1e6d23b"/>
                <w:id w:val="1048751"/>
                <w:lock w:val="sdtLocked"/>
                <w:placeholder>
                  <w:docPart w:val="GBC11111111111111111111111111111"/>
                </w:placeholder>
                <w:showingPlcHdr/>
              </w:sdtPr>
              <w:sdtContent>
                <w:tc>
                  <w:tcPr>
                    <w:tcW w:w="708"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color w:val="000000" w:themeColor="text1"/>
                      </w:rPr>
                    </w:pPr>
                    <w:r>
                      <w:rPr>
                        <w:rFonts w:hint="eastAsia"/>
                        <w:color w:val="333399"/>
                      </w:rPr>
                      <w:t xml:space="preserve">　</w:t>
                    </w:r>
                  </w:p>
                </w:tc>
              </w:sdtContent>
            </w:sdt>
            <w:sdt>
              <w:sdtPr>
                <w:rPr>
                  <w:rFonts w:ascii="宋体" w:hAnsi="宋体"/>
                  <w:color w:val="000000" w:themeColor="text1"/>
                </w:rPr>
                <w:alias w:val="财务附注股份总数送股变动增减"/>
                <w:tag w:val="_GBC_20bdb03d50b5472996b28295b3e64d5c"/>
                <w:id w:val="1048752"/>
                <w:lock w:val="sdtLocked"/>
                <w:placeholder>
                  <w:docPart w:val="GBC11111111111111111111111111111"/>
                </w:placeholder>
                <w:showingPlcHdr/>
              </w:sdtPr>
              <w:sdtContent>
                <w:tc>
                  <w:tcPr>
                    <w:tcW w:w="709"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color w:val="000000" w:themeColor="text1"/>
                      </w:rPr>
                    </w:pPr>
                    <w:r>
                      <w:rPr>
                        <w:rFonts w:hint="eastAsia"/>
                        <w:color w:val="333399"/>
                      </w:rPr>
                      <w:t xml:space="preserve">　</w:t>
                    </w:r>
                  </w:p>
                </w:tc>
              </w:sdtContent>
            </w:sdt>
            <w:sdt>
              <w:sdtPr>
                <w:rPr>
                  <w:rFonts w:ascii="宋体" w:hAnsi="宋体"/>
                  <w:color w:val="000000" w:themeColor="text1"/>
                </w:rPr>
                <w:alias w:val="财务附注股份总数公积金转股变动增减"/>
                <w:tag w:val="_GBC_b60a2a9da52f4ccabd3e04709ddffcef"/>
                <w:id w:val="1048753"/>
                <w:lock w:val="sdtLocked"/>
                <w:placeholder>
                  <w:docPart w:val="GBC11111111111111111111111111111"/>
                </w:placeholder>
                <w:showingPlcHdr/>
              </w:sdtPr>
              <w:sdtContent>
                <w:tc>
                  <w:tcPr>
                    <w:tcW w:w="851"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color w:val="000000" w:themeColor="text1"/>
                      </w:rPr>
                    </w:pPr>
                    <w:r>
                      <w:rPr>
                        <w:rFonts w:hint="eastAsia"/>
                        <w:color w:val="333399"/>
                      </w:rPr>
                      <w:t xml:space="preserve">　</w:t>
                    </w:r>
                  </w:p>
                </w:tc>
              </w:sdtContent>
            </w:sdt>
            <w:sdt>
              <w:sdtPr>
                <w:rPr>
                  <w:rFonts w:ascii="宋体" w:hAnsi="宋体"/>
                  <w:color w:val="000000" w:themeColor="text1"/>
                </w:rPr>
                <w:alias w:val="财务附注股份总数其他变动增减"/>
                <w:tag w:val="_GBC_c6317cb2380a420394e6f7437c919b2a"/>
                <w:id w:val="1048754"/>
                <w:lock w:val="sdtLocked"/>
                <w:placeholder>
                  <w:docPart w:val="GBC11111111111111111111111111111"/>
                </w:placeholder>
                <w:showingPlcHdr/>
              </w:sdtPr>
              <w:sdtContent>
                <w:tc>
                  <w:tcPr>
                    <w:tcW w:w="708"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color w:val="000000" w:themeColor="text1"/>
                      </w:rPr>
                    </w:pPr>
                    <w:r>
                      <w:rPr>
                        <w:rFonts w:hint="eastAsia"/>
                        <w:color w:val="333399"/>
                      </w:rPr>
                      <w:t xml:space="preserve">　</w:t>
                    </w:r>
                  </w:p>
                </w:tc>
              </w:sdtContent>
            </w:sdt>
            <w:sdt>
              <w:sdtPr>
                <w:rPr>
                  <w:rFonts w:ascii="宋体" w:hAnsi="宋体"/>
                  <w:color w:val="000000" w:themeColor="text1"/>
                </w:rPr>
                <w:alias w:val="财务附注股份总数变动增减小计"/>
                <w:tag w:val="_GBC_180625638e1c4864bc67366790da3780"/>
                <w:id w:val="1048755"/>
                <w:lock w:val="sdtLocked"/>
                <w:placeholder>
                  <w:docPart w:val="GBC11111111111111111111111111111"/>
                </w:placeholder>
                <w:showingPlcHdr/>
              </w:sdtPr>
              <w:sdtContent>
                <w:tc>
                  <w:tcPr>
                    <w:tcW w:w="709"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color w:val="000000" w:themeColor="text1"/>
                      </w:rPr>
                    </w:pPr>
                    <w:r>
                      <w:rPr>
                        <w:rFonts w:hint="eastAsia"/>
                        <w:color w:val="333399"/>
                      </w:rPr>
                      <w:t xml:space="preserve">　</w:t>
                    </w:r>
                  </w:p>
                </w:tc>
              </w:sdtContent>
            </w:sdt>
            <w:sdt>
              <w:sdtPr>
                <w:rPr>
                  <w:rFonts w:ascii="宋体" w:hAnsi="宋体"/>
                </w:rPr>
                <w:alias w:val="财务附注股份总数"/>
                <w:tag w:val="_GBC_769e2c48703a4eaf8ea891c39eef1217"/>
                <w:id w:val="1048756"/>
                <w:lock w:val="sdtLocked"/>
                <w:placeholder>
                  <w:docPart w:val="GBC11111111111111111111111111111"/>
                </w:placeholder>
              </w:sdtPr>
              <w:sdtContent>
                <w:tc>
                  <w:tcPr>
                    <w:tcW w:w="1843"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rPr>
                      <w:t>1,093,297,260.00</w:t>
                    </w:r>
                  </w:p>
                </w:tc>
              </w:sdtContent>
            </w:sdt>
          </w:tr>
        </w:tbl>
      </w:sdtContent>
    </w:sdt>
    <w:sdt>
      <w:sdtPr>
        <w:rPr>
          <w:rFonts w:hAnsi="宋体" w:hint="eastAsia"/>
          <w:b w:val="0"/>
          <w:bCs w:val="0"/>
          <w:szCs w:val="22"/>
        </w:rPr>
        <w:tag w:val="_GBC_91387e2dfb3341a09d3c67f7cee17682"/>
        <w:id w:val="1048759"/>
        <w:lock w:val="sdtLocked"/>
        <w:placeholder>
          <w:docPart w:val="GBC22222222222222222222222222222"/>
        </w:placeholder>
      </w:sdtPr>
      <w:sdtEndPr>
        <w:rPr>
          <w:rFonts w:ascii="宋体" w:hint="default"/>
          <w:color w:val="000000" w:themeColor="text1"/>
          <w:szCs w:val="24"/>
        </w:rPr>
      </w:sdtEndPr>
      <w:sdtContent>
        <w:p w:rsidR="00EB0FBA" w:rsidRDefault="00EB0FBA">
          <w:pPr>
            <w:pStyle w:val="3"/>
            <w:numPr>
              <w:ilvl w:val="0"/>
              <w:numId w:val="27"/>
            </w:numPr>
            <w:rPr>
              <w:rFonts w:ascii="宋体" w:hAnsi="宋体"/>
            </w:rPr>
          </w:pPr>
          <w:r>
            <w:rPr>
              <w:rFonts w:ascii="宋体" w:hAnsi="宋体" w:hint="eastAsia"/>
            </w:rPr>
            <w:t>专项储备</w:t>
          </w:r>
        </w:p>
        <w:sdt>
          <w:sdtPr>
            <w:rPr>
              <w:rFonts w:hAnsi="宋体" w:cs="宋体" w:hint="eastAsia"/>
              <w:szCs w:val="21"/>
            </w:rPr>
            <w:alias w:val="专项储备情况说明"/>
            <w:tag w:val="_GBC_4085f2cbdaed416880b36f1454e0b27a"/>
            <w:id w:val="1048758"/>
            <w:lock w:val="sdtLocked"/>
            <w:placeholder>
              <w:docPart w:val="GBC22222222222222222222222222222"/>
            </w:placeholder>
          </w:sdtPr>
          <w:sdtEndPr>
            <w:rPr>
              <w:rFonts w:ascii="宋体" w:cs="Times New Roman" w:hint="default"/>
              <w:szCs w:val="24"/>
            </w:rPr>
          </w:sdtEndPr>
          <w:sdtContent>
            <w:tbl>
              <w:tblPr>
                <w:tblW w:w="84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35"/>
                <w:gridCol w:w="1842"/>
                <w:gridCol w:w="1560"/>
                <w:gridCol w:w="1396"/>
                <w:gridCol w:w="1439"/>
              </w:tblGrid>
              <w:tr w:rsidR="00EB0FBA" w:rsidRPr="001041C6" w:rsidTr="00F37F21">
                <w:trPr>
                  <w:trHeight w:val="285"/>
                </w:trPr>
                <w:tc>
                  <w:tcPr>
                    <w:tcW w:w="2235" w:type="dxa"/>
                    <w:hideMark/>
                  </w:tcPr>
                  <w:p w:rsidR="00EB0FBA" w:rsidRPr="001041C6" w:rsidRDefault="00EB0FBA" w:rsidP="00EB0FBA">
                    <w:pPr>
                      <w:widowControl/>
                      <w:rPr>
                        <w:rFonts w:ascii="宋体" w:hAnsi="宋体" w:cs="宋体"/>
                        <w:szCs w:val="21"/>
                      </w:rPr>
                    </w:pPr>
                    <w:r w:rsidRPr="001041C6">
                      <w:rPr>
                        <w:rFonts w:hAnsi="宋体" w:cs="宋体" w:hint="eastAsia"/>
                        <w:szCs w:val="21"/>
                      </w:rPr>
                      <w:t>项目</w:t>
                    </w:r>
                  </w:p>
                </w:tc>
                <w:tc>
                  <w:tcPr>
                    <w:tcW w:w="1842" w:type="dxa"/>
                    <w:hideMark/>
                  </w:tcPr>
                  <w:p w:rsidR="00EB0FBA" w:rsidRPr="001041C6" w:rsidRDefault="00EB0FBA" w:rsidP="00EB0FBA">
                    <w:pPr>
                      <w:widowControl/>
                      <w:rPr>
                        <w:rFonts w:ascii="宋体" w:hAnsi="宋体" w:cs="宋体"/>
                        <w:szCs w:val="21"/>
                      </w:rPr>
                    </w:pPr>
                    <w:r w:rsidRPr="001041C6">
                      <w:rPr>
                        <w:rFonts w:hAnsi="宋体" w:cs="宋体" w:hint="eastAsia"/>
                        <w:szCs w:val="21"/>
                      </w:rPr>
                      <w:t>年初金额</w:t>
                    </w:r>
                  </w:p>
                </w:tc>
                <w:tc>
                  <w:tcPr>
                    <w:tcW w:w="1560" w:type="dxa"/>
                    <w:hideMark/>
                  </w:tcPr>
                  <w:p w:rsidR="00EB0FBA" w:rsidRPr="001041C6" w:rsidRDefault="00EB0FBA" w:rsidP="00EB0FBA">
                    <w:pPr>
                      <w:widowControl/>
                      <w:rPr>
                        <w:rFonts w:ascii="宋体" w:hAnsi="宋体" w:cs="宋体"/>
                        <w:szCs w:val="21"/>
                      </w:rPr>
                    </w:pPr>
                    <w:r w:rsidRPr="001041C6">
                      <w:rPr>
                        <w:rFonts w:hAnsi="宋体" w:cs="宋体" w:hint="eastAsia"/>
                        <w:szCs w:val="21"/>
                      </w:rPr>
                      <w:t>本年增加</w:t>
                    </w:r>
                  </w:p>
                </w:tc>
                <w:tc>
                  <w:tcPr>
                    <w:tcW w:w="1396" w:type="dxa"/>
                    <w:hideMark/>
                  </w:tcPr>
                  <w:p w:rsidR="00EB0FBA" w:rsidRPr="001041C6" w:rsidRDefault="00EB0FBA" w:rsidP="00EB0FBA">
                    <w:pPr>
                      <w:widowControl/>
                      <w:rPr>
                        <w:rFonts w:ascii="宋体" w:hAnsi="宋体" w:cs="宋体"/>
                        <w:szCs w:val="21"/>
                      </w:rPr>
                    </w:pPr>
                    <w:r w:rsidRPr="001041C6">
                      <w:rPr>
                        <w:rFonts w:hAnsi="宋体" w:cs="宋体" w:hint="eastAsia"/>
                        <w:szCs w:val="21"/>
                      </w:rPr>
                      <w:t>本年减少</w:t>
                    </w:r>
                  </w:p>
                </w:tc>
                <w:tc>
                  <w:tcPr>
                    <w:tcW w:w="1439" w:type="dxa"/>
                    <w:hideMark/>
                  </w:tcPr>
                  <w:p w:rsidR="00EB0FBA" w:rsidRPr="001041C6" w:rsidRDefault="00EB0FBA" w:rsidP="00EB0FBA">
                    <w:pPr>
                      <w:widowControl/>
                      <w:rPr>
                        <w:rFonts w:ascii="宋体" w:hAnsi="宋体" w:cs="宋体"/>
                        <w:szCs w:val="21"/>
                      </w:rPr>
                    </w:pPr>
                    <w:r w:rsidRPr="001041C6">
                      <w:rPr>
                        <w:rFonts w:hAnsi="宋体" w:cs="宋体" w:hint="eastAsia"/>
                        <w:szCs w:val="21"/>
                      </w:rPr>
                      <w:t>年末金额</w:t>
                    </w:r>
                  </w:p>
                </w:tc>
              </w:tr>
              <w:tr w:rsidR="00EB0FBA" w:rsidRPr="001041C6" w:rsidTr="00F37F21">
                <w:trPr>
                  <w:trHeight w:val="285"/>
                </w:trPr>
                <w:tc>
                  <w:tcPr>
                    <w:tcW w:w="2235" w:type="dxa"/>
                    <w:hideMark/>
                  </w:tcPr>
                  <w:p w:rsidR="00EB0FBA" w:rsidRPr="001041C6" w:rsidRDefault="00EB0FBA" w:rsidP="00EB0FBA">
                    <w:pPr>
                      <w:widowControl/>
                      <w:rPr>
                        <w:rFonts w:ascii="宋体" w:hAnsi="宋体" w:cs="宋体"/>
                        <w:szCs w:val="21"/>
                      </w:rPr>
                    </w:pPr>
                    <w:r w:rsidRPr="001041C6">
                      <w:rPr>
                        <w:rFonts w:hAnsi="宋体" w:cs="宋体" w:hint="eastAsia"/>
                        <w:szCs w:val="21"/>
                      </w:rPr>
                      <w:t>安全生产费</w:t>
                    </w:r>
                  </w:p>
                </w:tc>
                <w:tc>
                  <w:tcPr>
                    <w:tcW w:w="1842" w:type="dxa"/>
                    <w:hideMark/>
                  </w:tcPr>
                  <w:p w:rsidR="00EB0FBA" w:rsidRPr="001041C6" w:rsidRDefault="00EB0FBA" w:rsidP="00EB0FBA">
                    <w:pPr>
                      <w:widowControl/>
                      <w:rPr>
                        <w:rFonts w:ascii="宋体" w:hAnsi="宋体" w:cs="宋体"/>
                        <w:szCs w:val="21"/>
                      </w:rPr>
                    </w:pPr>
                    <w:r w:rsidRPr="001041C6">
                      <w:rPr>
                        <w:rFonts w:hAnsi="宋体" w:cs="宋体" w:hint="eastAsia"/>
                        <w:szCs w:val="21"/>
                      </w:rPr>
                      <w:t>63,907,506.90</w:t>
                    </w:r>
                  </w:p>
                </w:tc>
                <w:tc>
                  <w:tcPr>
                    <w:tcW w:w="1560" w:type="dxa"/>
                    <w:hideMark/>
                  </w:tcPr>
                  <w:p w:rsidR="00EB0FBA" w:rsidRPr="001041C6" w:rsidRDefault="00EB0FBA" w:rsidP="00EB0FBA">
                    <w:pPr>
                      <w:widowControl/>
                      <w:rPr>
                        <w:rFonts w:ascii="宋体" w:hAnsi="宋体" w:cs="宋体"/>
                        <w:szCs w:val="21"/>
                      </w:rPr>
                    </w:pPr>
                    <w:r w:rsidRPr="001041C6">
                      <w:rPr>
                        <w:rFonts w:hAnsi="宋体" w:cs="宋体" w:hint="eastAsia"/>
                        <w:szCs w:val="21"/>
                      </w:rPr>
                      <w:t>6,571,872.50</w:t>
                    </w:r>
                  </w:p>
                </w:tc>
                <w:tc>
                  <w:tcPr>
                    <w:tcW w:w="1396" w:type="dxa"/>
                    <w:hideMark/>
                  </w:tcPr>
                  <w:p w:rsidR="00EB0FBA" w:rsidRPr="001041C6" w:rsidRDefault="00EB0FBA" w:rsidP="00EB0FBA">
                    <w:pPr>
                      <w:widowControl/>
                      <w:rPr>
                        <w:rFonts w:ascii="宋体" w:hAnsi="宋体" w:cs="宋体"/>
                        <w:szCs w:val="21"/>
                      </w:rPr>
                    </w:pPr>
                    <w:r w:rsidRPr="001041C6">
                      <w:rPr>
                        <w:rFonts w:hAnsi="宋体" w:cs="宋体" w:hint="eastAsia"/>
                        <w:szCs w:val="21"/>
                      </w:rPr>
                      <w:t>3,027,148.21</w:t>
                    </w:r>
                  </w:p>
                </w:tc>
                <w:tc>
                  <w:tcPr>
                    <w:tcW w:w="1439" w:type="dxa"/>
                    <w:hideMark/>
                  </w:tcPr>
                  <w:p w:rsidR="00EB0FBA" w:rsidRPr="001041C6" w:rsidRDefault="00EB0FBA" w:rsidP="00EB0FBA">
                    <w:pPr>
                      <w:widowControl/>
                      <w:rPr>
                        <w:rFonts w:ascii="宋体" w:hAnsi="宋体" w:cs="宋体"/>
                        <w:szCs w:val="21"/>
                      </w:rPr>
                    </w:pPr>
                    <w:r w:rsidRPr="001041C6">
                      <w:rPr>
                        <w:rFonts w:hAnsi="宋体" w:cs="宋体" w:hint="eastAsia"/>
                        <w:szCs w:val="21"/>
                      </w:rPr>
                      <w:t>67,452,231.19</w:t>
                    </w:r>
                  </w:p>
                </w:tc>
              </w:tr>
              <w:tr w:rsidR="00EB0FBA" w:rsidRPr="001041C6" w:rsidTr="00F37F21">
                <w:trPr>
                  <w:trHeight w:val="285"/>
                </w:trPr>
                <w:tc>
                  <w:tcPr>
                    <w:tcW w:w="2235" w:type="dxa"/>
                    <w:hideMark/>
                  </w:tcPr>
                  <w:p w:rsidR="00EB0FBA" w:rsidRPr="001041C6" w:rsidRDefault="00EB0FBA" w:rsidP="00EB0FBA">
                    <w:pPr>
                      <w:widowControl/>
                      <w:rPr>
                        <w:rFonts w:ascii="宋体" w:hAnsi="宋体" w:cs="宋体"/>
                        <w:szCs w:val="21"/>
                      </w:rPr>
                    </w:pPr>
                    <w:r w:rsidRPr="001041C6">
                      <w:rPr>
                        <w:rFonts w:hAnsi="宋体" w:cs="宋体" w:hint="eastAsia"/>
                        <w:szCs w:val="21"/>
                      </w:rPr>
                      <w:t>合计</w:t>
                    </w:r>
                  </w:p>
                </w:tc>
                <w:tc>
                  <w:tcPr>
                    <w:tcW w:w="1842" w:type="dxa"/>
                    <w:hideMark/>
                  </w:tcPr>
                  <w:p w:rsidR="00EB0FBA" w:rsidRPr="001041C6" w:rsidRDefault="00EB0FBA" w:rsidP="00EB0FBA">
                    <w:pPr>
                      <w:widowControl/>
                      <w:rPr>
                        <w:rFonts w:ascii="宋体" w:hAnsi="宋体" w:cs="宋体"/>
                        <w:szCs w:val="21"/>
                      </w:rPr>
                    </w:pPr>
                    <w:r w:rsidRPr="001041C6">
                      <w:rPr>
                        <w:rFonts w:hAnsi="宋体" w:cs="宋体" w:hint="eastAsia"/>
                        <w:szCs w:val="21"/>
                      </w:rPr>
                      <w:t>63,907,506.90</w:t>
                    </w:r>
                  </w:p>
                </w:tc>
                <w:tc>
                  <w:tcPr>
                    <w:tcW w:w="1560" w:type="dxa"/>
                    <w:hideMark/>
                  </w:tcPr>
                  <w:p w:rsidR="00EB0FBA" w:rsidRPr="001041C6" w:rsidRDefault="00EB0FBA" w:rsidP="00EB0FBA">
                    <w:pPr>
                      <w:widowControl/>
                      <w:rPr>
                        <w:rFonts w:ascii="宋体" w:hAnsi="宋体" w:cs="宋体"/>
                        <w:szCs w:val="21"/>
                      </w:rPr>
                    </w:pPr>
                    <w:r w:rsidRPr="001041C6">
                      <w:rPr>
                        <w:rFonts w:hAnsi="宋体" w:cs="宋体" w:hint="eastAsia"/>
                        <w:szCs w:val="21"/>
                      </w:rPr>
                      <w:t>6,571,872.50</w:t>
                    </w:r>
                  </w:p>
                </w:tc>
                <w:tc>
                  <w:tcPr>
                    <w:tcW w:w="1396" w:type="dxa"/>
                    <w:hideMark/>
                  </w:tcPr>
                  <w:p w:rsidR="00EB0FBA" w:rsidRPr="001041C6" w:rsidRDefault="00EB0FBA" w:rsidP="00EB0FBA">
                    <w:pPr>
                      <w:widowControl/>
                      <w:rPr>
                        <w:rFonts w:ascii="宋体" w:hAnsi="宋体" w:cs="宋体"/>
                        <w:szCs w:val="21"/>
                      </w:rPr>
                    </w:pPr>
                    <w:r w:rsidRPr="001041C6">
                      <w:rPr>
                        <w:rFonts w:hAnsi="宋体" w:cs="宋体" w:hint="eastAsia"/>
                        <w:szCs w:val="21"/>
                      </w:rPr>
                      <w:t>3,027,148.21</w:t>
                    </w:r>
                  </w:p>
                </w:tc>
                <w:tc>
                  <w:tcPr>
                    <w:tcW w:w="1439" w:type="dxa"/>
                    <w:hideMark/>
                  </w:tcPr>
                  <w:p w:rsidR="00EB0FBA" w:rsidRPr="001041C6" w:rsidRDefault="00EB0FBA" w:rsidP="00EB0FBA">
                    <w:pPr>
                      <w:widowControl/>
                      <w:rPr>
                        <w:rFonts w:ascii="宋体" w:hAnsi="宋体" w:cs="宋体"/>
                        <w:szCs w:val="21"/>
                      </w:rPr>
                    </w:pPr>
                    <w:r w:rsidRPr="001041C6">
                      <w:rPr>
                        <w:rFonts w:hAnsi="宋体" w:cs="宋体" w:hint="eastAsia"/>
                        <w:szCs w:val="21"/>
                      </w:rPr>
                      <w:t>67,452,231.19</w:t>
                    </w:r>
                  </w:p>
                </w:tc>
              </w:tr>
            </w:tbl>
          </w:sdtContent>
        </w:sdt>
      </w:sdtContent>
    </w:sdt>
    <w:p w:rsidR="00EB0FBA" w:rsidRDefault="00EB0FBA"/>
    <w:sdt>
      <w:sdtPr>
        <w:rPr>
          <w:rFonts w:hAnsi="宋体" w:hint="eastAsia"/>
          <w:b w:val="0"/>
          <w:bCs w:val="0"/>
          <w:szCs w:val="22"/>
        </w:rPr>
        <w:tag w:val="_GBC_e658fe9ab3bb4d129f62981c8f6b38e8"/>
        <w:id w:val="1048791"/>
        <w:lock w:val="sdtLocked"/>
        <w:placeholder>
          <w:docPart w:val="GBC22222222222222222222222222222"/>
        </w:placeholder>
      </w:sdtPr>
      <w:sdtEndPr>
        <w:rPr>
          <w:rFonts w:ascii="宋体" w:hint="default"/>
          <w:color w:val="000000" w:themeColor="text1"/>
        </w:rPr>
      </w:sdtEndPr>
      <w:sdtContent>
        <w:p w:rsidR="00EB0FBA" w:rsidRDefault="00EB0FBA">
          <w:pPr>
            <w:pStyle w:val="3"/>
            <w:numPr>
              <w:ilvl w:val="0"/>
              <w:numId w:val="27"/>
            </w:numPr>
            <w:rPr>
              <w:rFonts w:ascii="宋体" w:hAnsi="宋体"/>
            </w:rPr>
          </w:pPr>
          <w:r>
            <w:rPr>
              <w:rFonts w:ascii="宋体" w:hAnsi="宋体" w:hint="eastAsia"/>
            </w:rPr>
            <w:t>资本公积</w:t>
          </w:r>
        </w:p>
        <w:p w:rsidR="00EB0FBA" w:rsidRDefault="00EB0FBA">
          <w:pPr>
            <w:jc w:val="right"/>
          </w:pPr>
          <w:r>
            <w:rPr>
              <w:rFonts w:hint="eastAsia"/>
            </w:rPr>
            <w:t>单位：</w:t>
          </w:r>
          <w:sdt>
            <w:sdtPr>
              <w:rPr>
                <w:rFonts w:hint="eastAsia"/>
              </w:rPr>
              <w:alias w:val="单位：财务附注：资本公积"/>
              <w:tag w:val="_GBC_bec256a72d4047e8bc7e512cd5178e49"/>
              <w:id w:val="104876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w:t>
          </w:r>
          <w:r>
            <w:rPr>
              <w:rFonts w:hint="eastAsia"/>
            </w:rPr>
            <w:t>币种：</w:t>
          </w:r>
          <w:sdt>
            <w:sdtPr>
              <w:rPr>
                <w:rFonts w:hint="eastAsia"/>
              </w:rPr>
              <w:alias w:val="币种：财务附注：资本公积"/>
              <w:tag w:val="_GBC_b16e72ee7d444b05bfb9bc81f0e1c494"/>
              <w:id w:val="104876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0" w:type="dxa"/>
              <w:right w:w="30" w:type="dxa"/>
            </w:tblCellMar>
            <w:tblLook w:val="0000"/>
          </w:tblPr>
          <w:tblGrid>
            <w:gridCol w:w="1673"/>
            <w:gridCol w:w="1673"/>
            <w:gridCol w:w="1673"/>
            <w:gridCol w:w="1673"/>
            <w:gridCol w:w="2127"/>
          </w:tblGrid>
          <w:tr w:rsidR="00EB0FBA" w:rsidTr="00D56CA6">
            <w:tc>
              <w:tcPr>
                <w:tcW w:w="1673" w:type="dxa"/>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snapToGrid w:val="0"/>
                  <w:spacing w:line="240" w:lineRule="atLeast"/>
                  <w:jc w:val="center"/>
                </w:pPr>
                <w:r>
                  <w:rPr>
                    <w:rFonts w:hint="eastAsia"/>
                  </w:rPr>
                  <w:t>项目</w:t>
                </w:r>
              </w:p>
            </w:tc>
            <w:tc>
              <w:tcPr>
                <w:tcW w:w="1673" w:type="dxa"/>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snapToGrid w:val="0"/>
                  <w:spacing w:line="240" w:lineRule="atLeast"/>
                  <w:jc w:val="center"/>
                </w:pPr>
                <w:r>
                  <w:rPr>
                    <w:rFonts w:hint="eastAsia"/>
                  </w:rPr>
                  <w:t>期初数</w:t>
                </w:r>
              </w:p>
            </w:tc>
            <w:tc>
              <w:tcPr>
                <w:tcW w:w="1673" w:type="dxa"/>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snapToGrid w:val="0"/>
                  <w:spacing w:line="240" w:lineRule="atLeast"/>
                  <w:jc w:val="center"/>
                </w:pPr>
                <w:r>
                  <w:rPr>
                    <w:rFonts w:hint="eastAsia"/>
                  </w:rPr>
                  <w:t>本期增加</w:t>
                </w:r>
              </w:p>
            </w:tc>
            <w:tc>
              <w:tcPr>
                <w:tcW w:w="1673" w:type="dxa"/>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snapToGrid w:val="0"/>
                  <w:spacing w:line="240" w:lineRule="atLeast"/>
                  <w:jc w:val="center"/>
                </w:pPr>
                <w:r>
                  <w:rPr>
                    <w:rFonts w:hint="eastAsia"/>
                  </w:rPr>
                  <w:t>本期减少</w:t>
                </w:r>
              </w:p>
            </w:tc>
            <w:tc>
              <w:tcPr>
                <w:tcW w:w="2127" w:type="dxa"/>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snapToGrid w:val="0"/>
                  <w:spacing w:line="240" w:lineRule="atLeast"/>
                  <w:jc w:val="center"/>
                </w:pPr>
                <w:r>
                  <w:rPr>
                    <w:rFonts w:hint="eastAsia"/>
                  </w:rPr>
                  <w:t>期末数</w:t>
                </w:r>
              </w:p>
            </w:tc>
          </w:tr>
          <w:tr w:rsidR="00EB0FBA" w:rsidTr="00D56CA6">
            <w:tc>
              <w:tcPr>
                <w:tcW w:w="1673"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rsidP="00F37F21">
                <w:pPr>
                  <w:autoSpaceDE w:val="0"/>
                  <w:autoSpaceDN w:val="0"/>
                  <w:adjustRightInd w:val="0"/>
                  <w:snapToGrid w:val="0"/>
                  <w:spacing w:line="240" w:lineRule="atLeast"/>
                  <w:jc w:val="left"/>
                  <w:rPr>
                    <w:rFonts w:ascii="宋体" w:hAnsi="宋体"/>
                  </w:rPr>
                </w:pPr>
                <w:r>
                  <w:rPr>
                    <w:rFonts w:ascii="宋体" w:hAnsi="宋体" w:hint="eastAsia"/>
                  </w:rPr>
                  <w:t>资本溢价（股本溢价）</w:t>
                </w:r>
              </w:p>
            </w:tc>
            <w:sdt>
              <w:sdtPr>
                <w:rPr>
                  <w:rFonts w:ascii="宋体" w:hAnsi="宋体"/>
                </w:rPr>
                <w:alias w:val="股本溢价合计"/>
                <w:tag w:val="_GBC_731fdc662ef444b082cf4ada0a148396"/>
                <w:id w:val="1048762"/>
                <w:lock w:val="sdtLocked"/>
                <w:placeholder>
                  <w:docPart w:val="GBC11111111111111111111111111111"/>
                </w:placeholder>
              </w:sdtPr>
              <w:sdtContent>
                <w:tc>
                  <w:tcPr>
                    <w:tcW w:w="1673"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autoSpaceDE w:val="0"/>
                      <w:autoSpaceDN w:val="0"/>
                      <w:adjustRightInd w:val="0"/>
                      <w:snapToGrid w:val="0"/>
                      <w:spacing w:line="240" w:lineRule="atLeast"/>
                      <w:ind w:right="180"/>
                      <w:jc w:val="right"/>
                      <w:rPr>
                        <w:rFonts w:ascii="宋体" w:hAnsi="宋体"/>
                      </w:rPr>
                    </w:pPr>
                    <w:r>
                      <w:rPr>
                        <w:rFonts w:hint="eastAsia"/>
                      </w:rPr>
                      <w:t>136,046,046.61</w:t>
                    </w:r>
                  </w:p>
                </w:tc>
              </w:sdtContent>
            </w:sdt>
            <w:sdt>
              <w:sdtPr>
                <w:rPr>
                  <w:rFonts w:ascii="宋体" w:hAnsi="宋体"/>
                  <w:color w:val="000000" w:themeColor="text1"/>
                </w:rPr>
                <w:alias w:val="股本溢价增加数"/>
                <w:tag w:val="_GBC_e12c711f3f1e4e93a8d685eb6332de95"/>
                <w:id w:val="1048763"/>
                <w:lock w:val="sdtLocked"/>
                <w:placeholder>
                  <w:docPart w:val="GBC11111111111111111111111111111"/>
                </w:placeholder>
                <w:showingPlcHdr/>
              </w:sdtPr>
              <w:sdtContent>
                <w:tc>
                  <w:tcPr>
                    <w:tcW w:w="1673"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autoSpaceDE w:val="0"/>
                      <w:autoSpaceDN w:val="0"/>
                      <w:adjustRightInd w:val="0"/>
                      <w:snapToGrid w:val="0"/>
                      <w:spacing w:line="240" w:lineRule="atLeast"/>
                      <w:ind w:right="180"/>
                      <w:jc w:val="right"/>
                      <w:rPr>
                        <w:rFonts w:ascii="宋体" w:hAnsi="宋体"/>
                        <w:color w:val="000000" w:themeColor="text1"/>
                      </w:rPr>
                    </w:pPr>
                    <w:r>
                      <w:rPr>
                        <w:rFonts w:hint="eastAsia"/>
                        <w:color w:val="333399"/>
                      </w:rPr>
                      <w:t xml:space="preserve">　</w:t>
                    </w:r>
                  </w:p>
                </w:tc>
              </w:sdtContent>
            </w:sdt>
            <w:sdt>
              <w:sdtPr>
                <w:rPr>
                  <w:rFonts w:ascii="宋体" w:hAnsi="宋体"/>
                  <w:color w:val="000000" w:themeColor="text1"/>
                </w:rPr>
                <w:alias w:val="股本溢价减少数"/>
                <w:tag w:val="_GBC_7eb143e2287147ae807ed487e5cbf446"/>
                <w:id w:val="1048764"/>
                <w:lock w:val="sdtLocked"/>
                <w:placeholder>
                  <w:docPart w:val="GBC11111111111111111111111111111"/>
                </w:placeholder>
                <w:showingPlcHdr/>
              </w:sdtPr>
              <w:sdtContent>
                <w:tc>
                  <w:tcPr>
                    <w:tcW w:w="1673"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autoSpaceDE w:val="0"/>
                      <w:autoSpaceDN w:val="0"/>
                      <w:adjustRightInd w:val="0"/>
                      <w:snapToGrid w:val="0"/>
                      <w:spacing w:line="240" w:lineRule="atLeast"/>
                      <w:ind w:right="180"/>
                      <w:jc w:val="right"/>
                      <w:rPr>
                        <w:rFonts w:ascii="宋体" w:hAnsi="宋体"/>
                        <w:color w:val="000000" w:themeColor="text1"/>
                      </w:rPr>
                    </w:pPr>
                    <w:r>
                      <w:rPr>
                        <w:rFonts w:hint="eastAsia"/>
                        <w:color w:val="333399"/>
                      </w:rPr>
                      <w:t xml:space="preserve">　</w:t>
                    </w:r>
                  </w:p>
                </w:tc>
              </w:sdtContent>
            </w:sdt>
            <w:sdt>
              <w:sdtPr>
                <w:rPr>
                  <w:rFonts w:ascii="宋体" w:hAnsi="宋体"/>
                </w:rPr>
                <w:alias w:val="股本溢价合计"/>
                <w:tag w:val="_GBC_739e485498fd42a284d0746fd21b0bf8"/>
                <w:id w:val="1048765"/>
                <w:lock w:val="sdtLocked"/>
                <w:placeholder>
                  <w:docPart w:val="GBC11111111111111111111111111111"/>
                </w:placeholder>
              </w:sdtPr>
              <w:sdtContent>
                <w:tc>
                  <w:tcPr>
                    <w:tcW w:w="2127"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autoSpaceDE w:val="0"/>
                      <w:autoSpaceDN w:val="0"/>
                      <w:adjustRightInd w:val="0"/>
                      <w:snapToGrid w:val="0"/>
                      <w:spacing w:line="240" w:lineRule="atLeast"/>
                      <w:ind w:right="180"/>
                      <w:jc w:val="right"/>
                      <w:rPr>
                        <w:rFonts w:ascii="宋体" w:hAnsi="宋体"/>
                      </w:rPr>
                    </w:pPr>
                    <w:r>
                      <w:rPr>
                        <w:rFonts w:hint="eastAsia"/>
                      </w:rPr>
                      <w:t>136,046,046.61</w:t>
                    </w:r>
                  </w:p>
                </w:tc>
              </w:sdtContent>
            </w:sdt>
          </w:tr>
          <w:tr w:rsidR="00EB0FBA" w:rsidTr="00D56CA6">
            <w:tc>
              <w:tcPr>
                <w:tcW w:w="1673"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autoSpaceDE w:val="0"/>
                  <w:autoSpaceDN w:val="0"/>
                  <w:adjustRightInd w:val="0"/>
                  <w:snapToGrid w:val="0"/>
                  <w:spacing w:line="240" w:lineRule="atLeast"/>
                  <w:jc w:val="center"/>
                  <w:rPr>
                    <w:rFonts w:ascii="宋体" w:hAnsi="宋体"/>
                  </w:rPr>
                </w:pPr>
                <w:r>
                  <w:rPr>
                    <w:rFonts w:ascii="宋体" w:hAnsi="宋体" w:hint="eastAsia"/>
                  </w:rPr>
                  <w:t>其他资本公积</w:t>
                </w:r>
              </w:p>
            </w:tc>
            <w:sdt>
              <w:sdtPr>
                <w:rPr>
                  <w:rFonts w:ascii="宋体" w:hAnsi="宋体"/>
                </w:rPr>
                <w:alias w:val="其他资本公积合计"/>
                <w:tag w:val="_GBC_6e155298c6084d229bc1144c85259eef"/>
                <w:id w:val="1048766"/>
                <w:lock w:val="sdtLocked"/>
                <w:placeholder>
                  <w:docPart w:val="GBC11111111111111111111111111111"/>
                </w:placeholder>
              </w:sdtPr>
              <w:sdtContent>
                <w:tc>
                  <w:tcPr>
                    <w:tcW w:w="1673"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autoSpaceDE w:val="0"/>
                      <w:autoSpaceDN w:val="0"/>
                      <w:adjustRightInd w:val="0"/>
                      <w:snapToGrid w:val="0"/>
                      <w:spacing w:line="240" w:lineRule="atLeast"/>
                      <w:ind w:right="180"/>
                      <w:jc w:val="right"/>
                      <w:rPr>
                        <w:rFonts w:ascii="宋体" w:hAnsi="宋体"/>
                      </w:rPr>
                    </w:pPr>
                    <w:r>
                      <w:rPr>
                        <w:rFonts w:hint="eastAsia"/>
                      </w:rPr>
                      <w:t>143,184.78</w:t>
                    </w:r>
                  </w:p>
                </w:tc>
              </w:sdtContent>
            </w:sdt>
            <w:sdt>
              <w:sdtPr>
                <w:rPr>
                  <w:rFonts w:ascii="宋体" w:hAnsi="宋体"/>
                </w:rPr>
                <w:alias w:val="其他资本公积增加数"/>
                <w:tag w:val="_GBC_7229387cf15e44abbcab44bae9066b66"/>
                <w:id w:val="1048767"/>
                <w:lock w:val="sdtLocked"/>
                <w:placeholder>
                  <w:docPart w:val="GBC11111111111111111111111111111"/>
                </w:placeholder>
              </w:sdtPr>
              <w:sdtContent>
                <w:tc>
                  <w:tcPr>
                    <w:tcW w:w="1673"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autoSpaceDE w:val="0"/>
                      <w:autoSpaceDN w:val="0"/>
                      <w:adjustRightInd w:val="0"/>
                      <w:snapToGrid w:val="0"/>
                      <w:spacing w:line="240" w:lineRule="atLeast"/>
                      <w:ind w:right="180"/>
                      <w:jc w:val="right"/>
                      <w:rPr>
                        <w:rFonts w:ascii="宋体" w:hAnsi="宋体"/>
                      </w:rPr>
                    </w:pPr>
                    <w:r>
                      <w:rPr>
                        <w:rFonts w:hint="eastAsia"/>
                      </w:rPr>
                      <w:t>14,680,933.54</w:t>
                    </w:r>
                  </w:p>
                </w:tc>
              </w:sdtContent>
            </w:sdt>
            <w:sdt>
              <w:sdtPr>
                <w:rPr>
                  <w:rFonts w:ascii="宋体" w:hAnsi="宋体"/>
                  <w:color w:val="000000" w:themeColor="text1"/>
                </w:rPr>
                <w:alias w:val="其他资本公积减少数"/>
                <w:tag w:val="_GBC_d9d02334a6034cee94757b114dc21c61"/>
                <w:id w:val="1048768"/>
                <w:lock w:val="sdtLocked"/>
                <w:placeholder>
                  <w:docPart w:val="GBC11111111111111111111111111111"/>
                </w:placeholder>
                <w:showingPlcHdr/>
              </w:sdtPr>
              <w:sdtContent>
                <w:tc>
                  <w:tcPr>
                    <w:tcW w:w="1673"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autoSpaceDE w:val="0"/>
                      <w:autoSpaceDN w:val="0"/>
                      <w:adjustRightInd w:val="0"/>
                      <w:snapToGrid w:val="0"/>
                      <w:spacing w:line="240" w:lineRule="atLeast"/>
                      <w:ind w:right="180"/>
                      <w:jc w:val="right"/>
                      <w:rPr>
                        <w:rFonts w:ascii="宋体" w:hAnsi="宋体"/>
                        <w:color w:val="000000" w:themeColor="text1"/>
                      </w:rPr>
                    </w:pPr>
                    <w:r>
                      <w:rPr>
                        <w:rFonts w:hint="eastAsia"/>
                        <w:color w:val="333399"/>
                      </w:rPr>
                      <w:t xml:space="preserve">　</w:t>
                    </w:r>
                  </w:p>
                </w:tc>
              </w:sdtContent>
            </w:sdt>
            <w:sdt>
              <w:sdtPr>
                <w:rPr>
                  <w:rFonts w:ascii="宋体" w:hAnsi="宋体"/>
                </w:rPr>
                <w:alias w:val="其他资本公积合计"/>
                <w:tag w:val="_GBC_b75f31cbf0c74b18b9c2d27f85336226"/>
                <w:id w:val="1048769"/>
                <w:lock w:val="sdtLocked"/>
                <w:placeholder>
                  <w:docPart w:val="GBC11111111111111111111111111111"/>
                </w:placeholder>
              </w:sdtPr>
              <w:sdtContent>
                <w:tc>
                  <w:tcPr>
                    <w:tcW w:w="2127"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autoSpaceDE w:val="0"/>
                      <w:autoSpaceDN w:val="0"/>
                      <w:adjustRightInd w:val="0"/>
                      <w:snapToGrid w:val="0"/>
                      <w:spacing w:line="240" w:lineRule="atLeast"/>
                      <w:ind w:right="180"/>
                      <w:jc w:val="right"/>
                      <w:rPr>
                        <w:rFonts w:ascii="宋体" w:hAnsi="宋体"/>
                      </w:rPr>
                    </w:pPr>
                    <w:r>
                      <w:rPr>
                        <w:rFonts w:hint="eastAsia"/>
                      </w:rPr>
                      <w:t>14,824,118.32</w:t>
                    </w:r>
                  </w:p>
                </w:tc>
              </w:sdtContent>
            </w:sdt>
          </w:tr>
          <w:tr w:rsidR="00EB0FBA" w:rsidTr="00D56CA6">
            <w:tc>
              <w:tcPr>
                <w:tcW w:w="1673" w:type="dxa"/>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snapToGrid w:val="0"/>
                  <w:spacing w:line="240" w:lineRule="atLeast"/>
                  <w:jc w:val="center"/>
                  <w:rPr>
                    <w:rFonts w:ascii="宋体" w:hAnsi="宋体"/>
                  </w:rPr>
                </w:pPr>
                <w:r>
                  <w:rPr>
                    <w:rFonts w:ascii="宋体" w:hAnsi="宋体" w:hint="eastAsia"/>
                  </w:rPr>
                  <w:t>合计</w:t>
                </w:r>
              </w:p>
            </w:tc>
            <w:sdt>
              <w:sdtPr>
                <w:rPr>
                  <w:rFonts w:ascii="宋体" w:hAnsi="宋体"/>
                </w:rPr>
                <w:alias w:val="资本公积"/>
                <w:tag w:val="_GBC_a229c48ccd374bb6bcbb309ebf6cde94"/>
                <w:id w:val="1048786"/>
                <w:lock w:val="sdtLocked"/>
                <w:placeholder>
                  <w:docPart w:val="GBC11111111111111111111111111111"/>
                </w:placeholder>
              </w:sdtPr>
              <w:sdtContent>
                <w:tc>
                  <w:tcPr>
                    <w:tcW w:w="1673" w:type="dxa"/>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snapToGrid w:val="0"/>
                      <w:spacing w:line="240" w:lineRule="atLeast"/>
                      <w:ind w:right="180"/>
                      <w:jc w:val="right"/>
                      <w:rPr>
                        <w:rFonts w:ascii="宋体" w:hAnsi="宋体"/>
                      </w:rPr>
                    </w:pPr>
                    <w:r>
                      <w:rPr>
                        <w:rFonts w:hint="eastAsia"/>
                      </w:rPr>
                      <w:t>136,189,231.39</w:t>
                    </w:r>
                  </w:p>
                </w:tc>
              </w:sdtContent>
            </w:sdt>
            <w:sdt>
              <w:sdtPr>
                <w:rPr>
                  <w:rFonts w:ascii="宋体" w:hAnsi="宋体"/>
                </w:rPr>
                <w:alias w:val="资本公积增加"/>
                <w:tag w:val="_GBC_42cd12315b834107a95c3f6d3846b825"/>
                <w:id w:val="1048787"/>
                <w:lock w:val="sdtLocked"/>
                <w:placeholder>
                  <w:docPart w:val="GBC11111111111111111111111111111"/>
                </w:placeholder>
              </w:sdtPr>
              <w:sdtContent>
                <w:tc>
                  <w:tcPr>
                    <w:tcW w:w="1673" w:type="dxa"/>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snapToGrid w:val="0"/>
                      <w:spacing w:line="240" w:lineRule="atLeast"/>
                      <w:ind w:right="180"/>
                      <w:jc w:val="right"/>
                      <w:rPr>
                        <w:rFonts w:ascii="宋体" w:hAnsi="宋体"/>
                      </w:rPr>
                    </w:pPr>
                    <w:r>
                      <w:rPr>
                        <w:rFonts w:hint="eastAsia"/>
                      </w:rPr>
                      <w:t>14,680,933.54</w:t>
                    </w:r>
                  </w:p>
                </w:tc>
              </w:sdtContent>
            </w:sdt>
            <w:sdt>
              <w:sdtPr>
                <w:rPr>
                  <w:rFonts w:ascii="宋体" w:hAnsi="宋体"/>
                  <w:color w:val="000000" w:themeColor="text1"/>
                </w:rPr>
                <w:alias w:val="资本公积减少"/>
                <w:tag w:val="_GBC_996177a3ed604ee1ab317359029e0663"/>
                <w:id w:val="1048788"/>
                <w:lock w:val="sdtLocked"/>
                <w:placeholder>
                  <w:docPart w:val="GBC11111111111111111111111111111"/>
                </w:placeholder>
                <w:showingPlcHdr/>
              </w:sdtPr>
              <w:sdtContent>
                <w:tc>
                  <w:tcPr>
                    <w:tcW w:w="1673" w:type="dxa"/>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snapToGrid w:val="0"/>
                      <w:spacing w:line="240" w:lineRule="atLeast"/>
                      <w:ind w:right="180"/>
                      <w:jc w:val="right"/>
                      <w:rPr>
                        <w:rFonts w:ascii="宋体" w:hAnsi="宋体"/>
                        <w:color w:val="000000" w:themeColor="text1"/>
                      </w:rPr>
                    </w:pPr>
                    <w:r>
                      <w:rPr>
                        <w:rFonts w:hint="eastAsia"/>
                        <w:color w:val="333399"/>
                      </w:rPr>
                      <w:t xml:space="preserve">　</w:t>
                    </w:r>
                  </w:p>
                </w:tc>
              </w:sdtContent>
            </w:sdt>
            <w:sdt>
              <w:sdtPr>
                <w:rPr>
                  <w:rFonts w:ascii="宋体" w:hAnsi="宋体"/>
                </w:rPr>
                <w:alias w:val="资本公积"/>
                <w:tag w:val="_GBC_5785b2af906e41b58eb1ce0963d63434"/>
                <w:id w:val="1048789"/>
                <w:lock w:val="sdtLocked"/>
                <w:placeholder>
                  <w:docPart w:val="GBC11111111111111111111111111111"/>
                </w:placeholder>
              </w:sdtPr>
              <w:sdtContent>
                <w:tc>
                  <w:tcPr>
                    <w:tcW w:w="2127" w:type="dxa"/>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snapToGrid w:val="0"/>
                      <w:spacing w:line="240" w:lineRule="atLeast"/>
                      <w:ind w:right="180"/>
                      <w:jc w:val="right"/>
                      <w:rPr>
                        <w:rFonts w:ascii="宋体" w:hAnsi="宋体"/>
                      </w:rPr>
                    </w:pPr>
                    <w:r>
                      <w:rPr>
                        <w:rFonts w:hint="eastAsia"/>
                      </w:rPr>
                      <w:t>150,870,164.93</w:t>
                    </w:r>
                  </w:p>
                </w:tc>
              </w:sdtContent>
            </w:sdt>
          </w:tr>
        </w:tbl>
        <w:sdt>
          <w:sdtPr>
            <w:rPr>
              <w:rFonts w:ascii="宋体" w:hAnsi="宋体"/>
            </w:rPr>
            <w:alias w:val="资本公积说明"/>
            <w:tag w:val="_GBC_77c3ea72b6e04068ac050e9daf5735b5"/>
            <w:id w:val="1048790"/>
            <w:lock w:val="sdtLocked"/>
            <w:placeholder>
              <w:docPart w:val="GBC22222222222222222222222222222"/>
            </w:placeholder>
          </w:sdtPr>
          <w:sdtContent>
            <w:p w:rsidR="00EB0FBA" w:rsidRDefault="00EB0FBA" w:rsidP="00F37F21">
              <w:pPr>
                <w:ind w:firstLineChars="200" w:firstLine="420"/>
              </w:pPr>
              <w:r>
                <w:rPr>
                  <w:rFonts w:hint="eastAsia"/>
                </w:rPr>
                <w:t>本期资本公</w:t>
              </w:r>
              <w:proofErr w:type="gramStart"/>
              <w:r>
                <w:rPr>
                  <w:rFonts w:hint="eastAsia"/>
                </w:rPr>
                <w:t>积增加</w:t>
              </w:r>
              <w:proofErr w:type="gramEnd"/>
              <w:r>
                <w:rPr>
                  <w:rFonts w:hint="eastAsia"/>
                </w:rPr>
                <w:t>14680933.54</w:t>
              </w:r>
              <w:r>
                <w:rPr>
                  <w:rFonts w:hint="eastAsia"/>
                </w:rPr>
                <w:t>元，其中按照市价调整对交通银行法人股投资的公允价值及处置宁沪高速法人股投资，增加资本公积金额</w:t>
              </w:r>
              <w:r>
                <w:rPr>
                  <w:rFonts w:hint="eastAsia"/>
                </w:rPr>
                <w:t>170933.54</w:t>
              </w:r>
              <w:r>
                <w:rPr>
                  <w:rFonts w:hint="eastAsia"/>
                </w:rPr>
                <w:t>元。根据《关于中国中材集团有限公司以前年度取得政府投资性补助账务处理问题的通知》调整中央基建投资产业振兴和技术改造项目资金</w:t>
              </w:r>
              <w:r>
                <w:rPr>
                  <w:rFonts w:hint="eastAsia"/>
                </w:rPr>
                <w:t>14510000</w:t>
              </w:r>
              <w:r>
                <w:rPr>
                  <w:rFonts w:hint="eastAsia"/>
                </w:rPr>
                <w:t>元。</w:t>
              </w:r>
            </w:p>
          </w:sdtContent>
        </w:sdt>
      </w:sdtContent>
    </w:sdt>
    <w:p w:rsidR="00EB0FBA" w:rsidRDefault="00EB0FBA"/>
    <w:sdt>
      <w:sdtPr>
        <w:rPr>
          <w:rFonts w:hAnsi="宋体" w:hint="eastAsia"/>
          <w:b w:val="0"/>
          <w:bCs w:val="0"/>
          <w:szCs w:val="22"/>
        </w:rPr>
        <w:tag w:val="_GBC_3ed203e9be634704b3a7192537bf9d42"/>
        <w:id w:val="1048818"/>
        <w:lock w:val="sdtLocked"/>
        <w:placeholder>
          <w:docPart w:val="GBC22222222222222222222222222222"/>
        </w:placeholder>
      </w:sdtPr>
      <w:sdtEndPr>
        <w:rPr>
          <w:rFonts w:hAnsi="Calibri" w:hint="default"/>
        </w:rPr>
      </w:sdtEndPr>
      <w:sdtContent>
        <w:p w:rsidR="00EB0FBA" w:rsidRDefault="00EB0FBA">
          <w:pPr>
            <w:pStyle w:val="3"/>
            <w:numPr>
              <w:ilvl w:val="0"/>
              <w:numId w:val="27"/>
            </w:numPr>
            <w:rPr>
              <w:rFonts w:ascii="宋体" w:hAnsi="宋体"/>
            </w:rPr>
          </w:pPr>
          <w:r>
            <w:rPr>
              <w:rFonts w:ascii="宋体" w:hAnsi="宋体" w:hint="eastAsia"/>
            </w:rPr>
            <w:t>盈余公积</w:t>
          </w:r>
        </w:p>
        <w:p w:rsidR="00EB0FBA" w:rsidRDefault="00EB0FBA">
          <w:pPr>
            <w:jc w:val="right"/>
          </w:pPr>
          <w:r>
            <w:rPr>
              <w:rFonts w:hint="eastAsia"/>
            </w:rPr>
            <w:t>单位：</w:t>
          </w:r>
          <w:sdt>
            <w:sdtPr>
              <w:rPr>
                <w:rFonts w:hint="eastAsia"/>
              </w:rPr>
              <w:alias w:val="单位：财务附注：盈余公积"/>
              <w:tag w:val="_GBC_0526e753706d4491a412680b03779f11"/>
              <w:id w:val="104879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w:t>
          </w:r>
          <w:r>
            <w:rPr>
              <w:rFonts w:hint="eastAsia"/>
            </w:rPr>
            <w:t>币种：</w:t>
          </w:r>
          <w:sdt>
            <w:sdtPr>
              <w:rPr>
                <w:rFonts w:hint="eastAsia"/>
              </w:rPr>
              <w:alias w:val="币种：财务附注：盈余公积"/>
              <w:tag w:val="_GBC_c11faa0e07e24f47a81d9202e2910a5a"/>
              <w:id w:val="104879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0" w:type="dxa"/>
              <w:right w:w="30" w:type="dxa"/>
            </w:tblCellMar>
            <w:tblLook w:val="0000"/>
          </w:tblPr>
          <w:tblGrid>
            <w:gridCol w:w="1673"/>
            <w:gridCol w:w="1673"/>
            <w:gridCol w:w="1673"/>
            <w:gridCol w:w="1673"/>
            <w:gridCol w:w="2127"/>
          </w:tblGrid>
          <w:tr w:rsidR="00EB0FBA" w:rsidTr="00D56CA6">
            <w:tc>
              <w:tcPr>
                <w:tcW w:w="1673" w:type="dxa"/>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snapToGrid w:val="0"/>
                  <w:spacing w:line="240" w:lineRule="atLeast"/>
                  <w:jc w:val="center"/>
                </w:pPr>
                <w:r>
                  <w:rPr>
                    <w:rFonts w:hint="eastAsia"/>
                  </w:rPr>
                  <w:t>项目</w:t>
                </w:r>
              </w:p>
            </w:tc>
            <w:tc>
              <w:tcPr>
                <w:tcW w:w="1673" w:type="dxa"/>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snapToGrid w:val="0"/>
                  <w:spacing w:line="240" w:lineRule="atLeast"/>
                  <w:jc w:val="center"/>
                </w:pPr>
                <w:r>
                  <w:rPr>
                    <w:rFonts w:hint="eastAsia"/>
                  </w:rPr>
                  <w:t>期初数</w:t>
                </w:r>
              </w:p>
            </w:tc>
            <w:tc>
              <w:tcPr>
                <w:tcW w:w="1673" w:type="dxa"/>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snapToGrid w:val="0"/>
                  <w:spacing w:line="240" w:lineRule="atLeast"/>
                  <w:jc w:val="center"/>
                </w:pPr>
                <w:r>
                  <w:rPr>
                    <w:rFonts w:hint="eastAsia"/>
                  </w:rPr>
                  <w:t>本期增加</w:t>
                </w:r>
              </w:p>
            </w:tc>
            <w:tc>
              <w:tcPr>
                <w:tcW w:w="1673" w:type="dxa"/>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snapToGrid w:val="0"/>
                  <w:spacing w:line="240" w:lineRule="atLeast"/>
                  <w:jc w:val="center"/>
                </w:pPr>
                <w:r>
                  <w:rPr>
                    <w:rFonts w:hint="eastAsia"/>
                  </w:rPr>
                  <w:t>本期减少</w:t>
                </w:r>
              </w:p>
            </w:tc>
            <w:tc>
              <w:tcPr>
                <w:tcW w:w="2127" w:type="dxa"/>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snapToGrid w:val="0"/>
                  <w:spacing w:line="240" w:lineRule="atLeast"/>
                  <w:jc w:val="center"/>
                </w:pPr>
                <w:r>
                  <w:rPr>
                    <w:rFonts w:hint="eastAsia"/>
                  </w:rPr>
                  <w:t>期末数</w:t>
                </w:r>
              </w:p>
            </w:tc>
          </w:tr>
          <w:tr w:rsidR="00EB0FBA" w:rsidTr="00D56CA6">
            <w:tc>
              <w:tcPr>
                <w:tcW w:w="1673"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autoSpaceDE w:val="0"/>
                  <w:autoSpaceDN w:val="0"/>
                  <w:adjustRightInd w:val="0"/>
                  <w:snapToGrid w:val="0"/>
                  <w:spacing w:line="240" w:lineRule="atLeast"/>
                  <w:jc w:val="center"/>
                </w:pPr>
                <w:r>
                  <w:rPr>
                    <w:rFonts w:hint="eastAsia"/>
                  </w:rPr>
                  <w:t>法定盈余公积</w:t>
                </w:r>
              </w:p>
            </w:tc>
            <w:sdt>
              <w:sdtPr>
                <w:rPr>
                  <w:rFonts w:ascii="宋体" w:hAnsi="宋体"/>
                </w:rPr>
                <w:alias w:val="法定盈余公积合计"/>
                <w:tag w:val="_GBC_7517147480484dfe8ccebed9d9bc2777"/>
                <w:id w:val="1048794"/>
                <w:lock w:val="sdtLocked"/>
                <w:placeholder>
                  <w:docPart w:val="GBC11111111111111111111111111111"/>
                </w:placeholder>
              </w:sdtPr>
              <w:sdtContent>
                <w:tc>
                  <w:tcPr>
                    <w:tcW w:w="1673"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autoSpaceDE w:val="0"/>
                      <w:autoSpaceDN w:val="0"/>
                      <w:adjustRightInd w:val="0"/>
                      <w:snapToGrid w:val="0"/>
                      <w:spacing w:line="240" w:lineRule="atLeast"/>
                      <w:ind w:right="180"/>
                      <w:jc w:val="right"/>
                      <w:rPr>
                        <w:rFonts w:ascii="宋体" w:hAnsi="宋体"/>
                      </w:rPr>
                    </w:pPr>
                    <w:r>
                      <w:rPr>
                        <w:rFonts w:hint="eastAsia"/>
                      </w:rPr>
                      <w:t>311,568,170.73</w:t>
                    </w:r>
                  </w:p>
                </w:tc>
              </w:sdtContent>
            </w:sdt>
            <w:sdt>
              <w:sdtPr>
                <w:rPr>
                  <w:rFonts w:ascii="宋体" w:hAnsi="宋体"/>
                  <w:color w:val="000000" w:themeColor="text1"/>
                </w:rPr>
                <w:alias w:val="法定盈余公积增加数"/>
                <w:tag w:val="_GBC_a160c5fac5224817b15d84c6aa378bd6"/>
                <w:id w:val="1048795"/>
                <w:lock w:val="sdtLocked"/>
                <w:placeholder>
                  <w:docPart w:val="GBC11111111111111111111111111111"/>
                </w:placeholder>
                <w:showingPlcHdr/>
              </w:sdtPr>
              <w:sdtContent>
                <w:tc>
                  <w:tcPr>
                    <w:tcW w:w="1673"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autoSpaceDE w:val="0"/>
                      <w:autoSpaceDN w:val="0"/>
                      <w:adjustRightInd w:val="0"/>
                      <w:snapToGrid w:val="0"/>
                      <w:spacing w:line="240" w:lineRule="atLeast"/>
                      <w:ind w:right="180"/>
                      <w:jc w:val="right"/>
                      <w:rPr>
                        <w:rFonts w:ascii="宋体" w:hAnsi="宋体"/>
                        <w:color w:val="000000" w:themeColor="text1"/>
                      </w:rPr>
                    </w:pPr>
                    <w:r>
                      <w:rPr>
                        <w:rFonts w:hint="eastAsia"/>
                        <w:color w:val="333399"/>
                      </w:rPr>
                      <w:t xml:space="preserve">　</w:t>
                    </w:r>
                  </w:p>
                </w:tc>
              </w:sdtContent>
            </w:sdt>
            <w:sdt>
              <w:sdtPr>
                <w:rPr>
                  <w:rFonts w:ascii="宋体" w:hAnsi="宋体"/>
                  <w:color w:val="000000" w:themeColor="text1"/>
                </w:rPr>
                <w:alias w:val="法定盈余公积减少数"/>
                <w:tag w:val="_GBC_39330e1f9a784c9ba4094931632ea809"/>
                <w:id w:val="1048796"/>
                <w:lock w:val="sdtLocked"/>
                <w:placeholder>
                  <w:docPart w:val="GBC11111111111111111111111111111"/>
                </w:placeholder>
                <w:showingPlcHdr/>
              </w:sdtPr>
              <w:sdtContent>
                <w:tc>
                  <w:tcPr>
                    <w:tcW w:w="1673"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autoSpaceDE w:val="0"/>
                      <w:autoSpaceDN w:val="0"/>
                      <w:adjustRightInd w:val="0"/>
                      <w:snapToGrid w:val="0"/>
                      <w:spacing w:line="240" w:lineRule="atLeast"/>
                      <w:ind w:right="180"/>
                      <w:jc w:val="right"/>
                      <w:rPr>
                        <w:rFonts w:ascii="宋体" w:hAnsi="宋体"/>
                        <w:color w:val="000000" w:themeColor="text1"/>
                      </w:rPr>
                    </w:pPr>
                    <w:r>
                      <w:rPr>
                        <w:rFonts w:hint="eastAsia"/>
                        <w:color w:val="333399"/>
                      </w:rPr>
                      <w:t xml:space="preserve">　</w:t>
                    </w:r>
                  </w:p>
                </w:tc>
              </w:sdtContent>
            </w:sdt>
            <w:sdt>
              <w:sdtPr>
                <w:rPr>
                  <w:rFonts w:ascii="宋体" w:hAnsi="宋体"/>
                </w:rPr>
                <w:alias w:val="法定盈余公积合计"/>
                <w:tag w:val="_GBC_0a3e999b3b894257b7b2a89c18e9e0b4"/>
                <w:id w:val="1048797"/>
                <w:lock w:val="sdtLocked"/>
                <w:placeholder>
                  <w:docPart w:val="GBC11111111111111111111111111111"/>
                </w:placeholder>
              </w:sdtPr>
              <w:sdtContent>
                <w:tc>
                  <w:tcPr>
                    <w:tcW w:w="2127" w:type="dxa"/>
                    <w:tcBorders>
                      <w:top w:val="single" w:sz="6" w:space="0" w:color="auto"/>
                      <w:left w:val="single" w:sz="6" w:space="0" w:color="auto"/>
                      <w:bottom w:val="single" w:sz="6" w:space="0" w:color="auto"/>
                      <w:right w:val="single" w:sz="6" w:space="0" w:color="auto"/>
                    </w:tcBorders>
                    <w:shd w:val="clear" w:color="auto" w:fill="auto"/>
                  </w:tcPr>
                  <w:p w:rsidR="00EB0FBA" w:rsidRDefault="00EB0FBA">
                    <w:pPr>
                      <w:autoSpaceDE w:val="0"/>
                      <w:autoSpaceDN w:val="0"/>
                      <w:adjustRightInd w:val="0"/>
                      <w:snapToGrid w:val="0"/>
                      <w:spacing w:line="240" w:lineRule="atLeast"/>
                      <w:ind w:right="180"/>
                      <w:jc w:val="right"/>
                      <w:rPr>
                        <w:rFonts w:ascii="宋体" w:hAnsi="宋体"/>
                      </w:rPr>
                    </w:pPr>
                    <w:r>
                      <w:rPr>
                        <w:rFonts w:hint="eastAsia"/>
                      </w:rPr>
                      <w:t>311,568,170.73</w:t>
                    </w:r>
                  </w:p>
                </w:tc>
              </w:sdtContent>
            </w:sdt>
          </w:tr>
          <w:tr w:rsidR="00EB0FBA" w:rsidTr="00D56CA6">
            <w:tc>
              <w:tcPr>
                <w:tcW w:w="1673" w:type="dxa"/>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snapToGrid w:val="0"/>
                  <w:spacing w:line="240" w:lineRule="atLeast"/>
                  <w:jc w:val="center"/>
                </w:pPr>
                <w:r>
                  <w:rPr>
                    <w:rFonts w:hint="eastAsia"/>
                  </w:rPr>
                  <w:t>合计</w:t>
                </w:r>
              </w:p>
            </w:tc>
            <w:sdt>
              <w:sdtPr>
                <w:rPr>
                  <w:rFonts w:ascii="宋体" w:hAnsi="宋体"/>
                </w:rPr>
                <w:alias w:val="盈余公积"/>
                <w:tag w:val="_GBC_1d3043e6d4594023baec39d08e4b6214"/>
                <w:id w:val="1048814"/>
                <w:lock w:val="sdtLocked"/>
                <w:placeholder>
                  <w:docPart w:val="GBC11111111111111111111111111111"/>
                </w:placeholder>
              </w:sdtPr>
              <w:sdtContent>
                <w:tc>
                  <w:tcPr>
                    <w:tcW w:w="1673" w:type="dxa"/>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snapToGrid w:val="0"/>
                      <w:spacing w:line="240" w:lineRule="atLeast"/>
                      <w:ind w:right="180"/>
                      <w:jc w:val="right"/>
                      <w:rPr>
                        <w:rFonts w:ascii="宋体" w:hAnsi="宋体"/>
                      </w:rPr>
                    </w:pPr>
                    <w:r>
                      <w:rPr>
                        <w:rFonts w:hint="eastAsia"/>
                      </w:rPr>
                      <w:t>311,568,170.73</w:t>
                    </w:r>
                  </w:p>
                </w:tc>
              </w:sdtContent>
            </w:sdt>
            <w:sdt>
              <w:sdtPr>
                <w:rPr>
                  <w:rFonts w:ascii="宋体" w:hAnsi="宋体"/>
                  <w:color w:val="000000" w:themeColor="text1"/>
                </w:rPr>
                <w:alias w:val="盈余公积增加"/>
                <w:tag w:val="_GBC_1bd335258a464cba9f21dacccd7b47e8"/>
                <w:id w:val="1048815"/>
                <w:lock w:val="sdtLocked"/>
                <w:placeholder>
                  <w:docPart w:val="GBC11111111111111111111111111111"/>
                </w:placeholder>
                <w:showingPlcHdr/>
              </w:sdtPr>
              <w:sdtContent>
                <w:tc>
                  <w:tcPr>
                    <w:tcW w:w="1673" w:type="dxa"/>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snapToGrid w:val="0"/>
                      <w:spacing w:line="240" w:lineRule="atLeast"/>
                      <w:ind w:right="180"/>
                      <w:jc w:val="right"/>
                      <w:rPr>
                        <w:rFonts w:ascii="宋体" w:hAnsi="宋体"/>
                        <w:color w:val="000000" w:themeColor="text1"/>
                      </w:rPr>
                    </w:pPr>
                    <w:r>
                      <w:rPr>
                        <w:rFonts w:hint="eastAsia"/>
                        <w:color w:val="333399"/>
                      </w:rPr>
                      <w:t xml:space="preserve">　</w:t>
                    </w:r>
                  </w:p>
                </w:tc>
              </w:sdtContent>
            </w:sdt>
            <w:sdt>
              <w:sdtPr>
                <w:rPr>
                  <w:rFonts w:ascii="宋体" w:hAnsi="宋体"/>
                  <w:color w:val="000000" w:themeColor="text1"/>
                </w:rPr>
                <w:alias w:val="盈余公积减少"/>
                <w:tag w:val="_GBC_3197cd79bc044662bda5a892a9f32dc8"/>
                <w:id w:val="1048816"/>
                <w:lock w:val="sdtLocked"/>
                <w:placeholder>
                  <w:docPart w:val="GBC11111111111111111111111111111"/>
                </w:placeholder>
                <w:showingPlcHdr/>
              </w:sdtPr>
              <w:sdtContent>
                <w:tc>
                  <w:tcPr>
                    <w:tcW w:w="1673" w:type="dxa"/>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snapToGrid w:val="0"/>
                      <w:spacing w:line="240" w:lineRule="atLeast"/>
                      <w:ind w:right="180"/>
                      <w:jc w:val="right"/>
                      <w:rPr>
                        <w:rFonts w:ascii="宋体" w:hAnsi="宋体"/>
                        <w:color w:val="000000" w:themeColor="text1"/>
                      </w:rPr>
                    </w:pPr>
                    <w:r>
                      <w:rPr>
                        <w:rFonts w:hint="eastAsia"/>
                        <w:color w:val="333399"/>
                      </w:rPr>
                      <w:t xml:space="preserve">　</w:t>
                    </w:r>
                  </w:p>
                </w:tc>
              </w:sdtContent>
            </w:sdt>
            <w:sdt>
              <w:sdtPr>
                <w:rPr>
                  <w:rFonts w:ascii="宋体" w:hAnsi="宋体"/>
                </w:rPr>
                <w:alias w:val="盈余公积"/>
                <w:tag w:val="_GBC_50481d4a7380458aaaca37667a9ea7f3"/>
                <w:id w:val="1048817"/>
                <w:lock w:val="sdtLocked"/>
                <w:placeholder>
                  <w:docPart w:val="GBC11111111111111111111111111111"/>
                </w:placeholder>
              </w:sdtPr>
              <w:sdtContent>
                <w:tc>
                  <w:tcPr>
                    <w:tcW w:w="2127" w:type="dxa"/>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snapToGrid w:val="0"/>
                      <w:spacing w:line="240" w:lineRule="atLeast"/>
                      <w:ind w:right="180"/>
                      <w:jc w:val="right"/>
                      <w:rPr>
                        <w:rFonts w:ascii="宋体" w:hAnsi="宋体"/>
                      </w:rPr>
                    </w:pPr>
                    <w:r>
                      <w:rPr>
                        <w:rFonts w:hint="eastAsia"/>
                      </w:rPr>
                      <w:t>311,568,170.73</w:t>
                    </w:r>
                  </w:p>
                </w:tc>
              </w:sdtContent>
            </w:sdt>
          </w:tr>
        </w:tbl>
        <w:p w:rsidR="00EB0FBA" w:rsidRDefault="006028CF">
          <w:pPr>
            <w:rPr>
              <w:color w:val="FF00FF"/>
            </w:rPr>
          </w:pPr>
        </w:p>
      </w:sdtContent>
    </w:sdt>
    <w:sdt>
      <w:sdtPr>
        <w:rPr>
          <w:rFonts w:hAnsi="宋体" w:hint="eastAsia"/>
          <w:b w:val="0"/>
          <w:bCs w:val="0"/>
          <w:szCs w:val="22"/>
        </w:rPr>
        <w:tag w:val="_GBC_8f658c3fb9ec4a9398560910b7bedccb"/>
        <w:id w:val="1048844"/>
        <w:lock w:val="sdtLocked"/>
        <w:placeholder>
          <w:docPart w:val="GBC22222222222222222222222222222"/>
        </w:placeholder>
      </w:sdtPr>
      <w:sdtEndPr>
        <w:rPr>
          <w:rFonts w:ascii="宋体" w:hint="default"/>
          <w:color w:val="000000" w:themeColor="text1"/>
        </w:rPr>
      </w:sdtEndPr>
      <w:sdtContent>
        <w:p w:rsidR="00EB0FBA" w:rsidRDefault="00EB0FBA">
          <w:pPr>
            <w:pStyle w:val="3"/>
            <w:numPr>
              <w:ilvl w:val="0"/>
              <w:numId w:val="27"/>
            </w:numPr>
            <w:rPr>
              <w:rFonts w:ascii="宋体" w:hAnsi="宋体"/>
            </w:rPr>
          </w:pPr>
          <w:r>
            <w:rPr>
              <w:rFonts w:ascii="宋体" w:hAnsi="宋体" w:hint="eastAsia"/>
            </w:rPr>
            <w:t>未分配利润</w:t>
          </w:r>
        </w:p>
        <w:p w:rsidR="00EB0FBA" w:rsidRDefault="00EB0FBA">
          <w:pPr>
            <w:ind w:rightChars="50" w:right="105"/>
            <w:jc w:val="right"/>
          </w:pPr>
          <w:r>
            <w:rPr>
              <w:rFonts w:hint="eastAsia"/>
            </w:rPr>
            <w:t>单位：</w:t>
          </w:r>
          <w:sdt>
            <w:sdtPr>
              <w:rPr>
                <w:rFonts w:hint="eastAsia"/>
              </w:rPr>
              <w:alias w:val="单位：财务附注：未分配利润"/>
              <w:tag w:val="_GBC_fb524fd20e1845a7a1eace040a6f8242"/>
              <w:id w:val="104881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w:t>
          </w:r>
          <w:r>
            <w:rPr>
              <w:rFonts w:hint="eastAsia"/>
            </w:rPr>
            <w:t>币种：</w:t>
          </w:r>
          <w:sdt>
            <w:sdtPr>
              <w:rPr>
                <w:rFonts w:hint="eastAsia"/>
              </w:rPr>
              <w:alias w:val="币种：财务附注：未分配利润"/>
              <w:tag w:val="_GBC_4d94f0910a6c46ccab4e481dc1c1598c"/>
              <w:id w:val="104882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1" w:type="dxa"/>
              <w:right w:w="31" w:type="dxa"/>
            </w:tblCellMar>
            <w:tblLook w:val="0000"/>
          </w:tblPr>
          <w:tblGrid>
            <w:gridCol w:w="4142"/>
            <w:gridCol w:w="2126"/>
            <w:gridCol w:w="2552"/>
          </w:tblGrid>
          <w:tr w:rsidR="00EB0FBA" w:rsidTr="00F37F21">
            <w:trPr>
              <w:cantSplit/>
            </w:trPr>
            <w:tc>
              <w:tcPr>
                <w:tcW w:w="4142" w:type="dxa"/>
                <w:tcBorders>
                  <w:top w:val="single" w:sz="6" w:space="0" w:color="auto"/>
                  <w:left w:val="single" w:sz="6" w:space="0" w:color="auto"/>
                  <w:bottom w:val="single" w:sz="6" w:space="0" w:color="auto"/>
                  <w:right w:val="single" w:sz="6" w:space="0" w:color="auto"/>
                </w:tcBorders>
              </w:tcPr>
              <w:p w:rsidR="00EB0FBA" w:rsidRDefault="00EB0FBA" w:rsidP="00897594">
                <w:pPr>
                  <w:jc w:val="center"/>
                </w:pPr>
                <w:r>
                  <w:rPr>
                    <w:rFonts w:hint="eastAsia"/>
                  </w:rPr>
                  <w:t>项目</w:t>
                </w:r>
              </w:p>
            </w:tc>
            <w:tc>
              <w:tcPr>
                <w:tcW w:w="2126" w:type="dxa"/>
                <w:tcBorders>
                  <w:top w:val="single" w:sz="6" w:space="0" w:color="auto"/>
                  <w:left w:val="single" w:sz="6" w:space="0" w:color="auto"/>
                  <w:bottom w:val="single" w:sz="6" w:space="0" w:color="auto"/>
                  <w:right w:val="single" w:sz="6" w:space="0" w:color="auto"/>
                </w:tcBorders>
              </w:tcPr>
              <w:p w:rsidR="00EB0FBA" w:rsidRDefault="00EB0FBA" w:rsidP="00897594">
                <w:pPr>
                  <w:jc w:val="center"/>
                </w:pPr>
                <w:r>
                  <w:rPr>
                    <w:rFonts w:hint="eastAsia"/>
                  </w:rPr>
                  <w:t>金额</w:t>
                </w:r>
              </w:p>
            </w:tc>
            <w:tc>
              <w:tcPr>
                <w:tcW w:w="2552" w:type="dxa"/>
                <w:tcBorders>
                  <w:top w:val="single" w:sz="6" w:space="0" w:color="auto"/>
                  <w:left w:val="single" w:sz="6" w:space="0" w:color="auto"/>
                  <w:bottom w:val="single" w:sz="6" w:space="0" w:color="auto"/>
                  <w:right w:val="single" w:sz="6" w:space="0" w:color="auto"/>
                </w:tcBorders>
              </w:tcPr>
              <w:p w:rsidR="00EB0FBA" w:rsidRDefault="00EB0FBA" w:rsidP="00897594">
                <w:pPr>
                  <w:jc w:val="center"/>
                </w:pPr>
                <w:r>
                  <w:rPr>
                    <w:rFonts w:hint="eastAsia"/>
                  </w:rPr>
                  <w:t>提取或分配比例（</w:t>
                </w:r>
                <w:r>
                  <w:rPr>
                    <w:rFonts w:ascii="宋体" w:hAnsi="宋体" w:hint="eastAsia"/>
                  </w:rPr>
                  <w:t>%</w:t>
                </w:r>
                <w:r>
                  <w:rPr>
                    <w:rFonts w:hint="eastAsia"/>
                  </w:rPr>
                  <w:t>）</w:t>
                </w:r>
              </w:p>
            </w:tc>
          </w:tr>
          <w:tr w:rsidR="00EB0FBA" w:rsidTr="00F37F21">
            <w:trPr>
              <w:cantSplit/>
            </w:trPr>
            <w:tc>
              <w:tcPr>
                <w:tcW w:w="4142" w:type="dxa"/>
                <w:tcBorders>
                  <w:top w:val="single" w:sz="6" w:space="0" w:color="auto"/>
                  <w:left w:val="single" w:sz="6" w:space="0" w:color="auto"/>
                  <w:bottom w:val="single" w:sz="6" w:space="0" w:color="auto"/>
                  <w:right w:val="single" w:sz="6" w:space="0" w:color="auto"/>
                </w:tcBorders>
              </w:tcPr>
              <w:p w:rsidR="00EB0FBA" w:rsidRDefault="00EB0FBA" w:rsidP="00897594">
                <w:pPr>
                  <w:jc w:val="center"/>
                </w:pPr>
                <w:r>
                  <w:rPr>
                    <w:rFonts w:hint="eastAsia"/>
                  </w:rPr>
                  <w:t>调整</w:t>
                </w:r>
                <w:proofErr w:type="gramStart"/>
                <w:r>
                  <w:rPr>
                    <w:rFonts w:hint="eastAsia"/>
                  </w:rPr>
                  <w:t>前上年</w:t>
                </w:r>
                <w:proofErr w:type="gramEnd"/>
                <w:r>
                  <w:rPr>
                    <w:rFonts w:hint="eastAsia"/>
                  </w:rPr>
                  <w:t>末未分配利润</w:t>
                </w:r>
              </w:p>
            </w:tc>
            <w:sdt>
              <w:sdtPr>
                <w:rPr>
                  <w:rFonts w:ascii="宋体" w:hAnsi="宋体"/>
                </w:rPr>
                <w:alias w:val="未分配利润"/>
                <w:tag w:val="_GBC_98b72592f8db41d49fc6bd79323a0607"/>
                <w:id w:val="1048821"/>
                <w:lock w:val="sdtLocked"/>
                <w:placeholder>
                  <w:docPart w:val="GBC11111111111111111111111111111"/>
                </w:placeholder>
              </w:sdtPr>
              <w:sdtContent>
                <w:tc>
                  <w:tcPr>
                    <w:tcW w:w="2126" w:type="dxa"/>
                    <w:tcBorders>
                      <w:top w:val="single" w:sz="6" w:space="0" w:color="auto"/>
                      <w:left w:val="single" w:sz="6" w:space="0" w:color="auto"/>
                      <w:bottom w:val="single" w:sz="6" w:space="0" w:color="auto"/>
                      <w:right w:val="single" w:sz="6" w:space="0" w:color="auto"/>
                    </w:tcBorders>
                  </w:tcPr>
                  <w:p w:rsidR="00EB0FBA" w:rsidRDefault="00EB0FBA" w:rsidP="00897594">
                    <w:pPr>
                      <w:jc w:val="right"/>
                      <w:rPr>
                        <w:rFonts w:ascii="宋体" w:hAnsi="宋体"/>
                      </w:rPr>
                    </w:pPr>
                    <w:r>
                      <w:rPr>
                        <w:rFonts w:hint="eastAsia"/>
                      </w:rPr>
                      <w:t>2,763,036,903.56</w:t>
                    </w:r>
                  </w:p>
                </w:tc>
              </w:sdtContent>
            </w:sdt>
            <w:tc>
              <w:tcPr>
                <w:tcW w:w="2552" w:type="dxa"/>
                <w:tcBorders>
                  <w:top w:val="single" w:sz="6" w:space="0" w:color="auto"/>
                  <w:left w:val="single" w:sz="6" w:space="0" w:color="auto"/>
                  <w:bottom w:val="single" w:sz="6" w:space="0" w:color="auto"/>
                  <w:right w:val="single" w:sz="6" w:space="0" w:color="auto"/>
                </w:tcBorders>
              </w:tcPr>
              <w:p w:rsidR="00EB0FBA" w:rsidRDefault="00EB0FBA" w:rsidP="00897594">
                <w:pPr>
                  <w:ind w:right="6"/>
                  <w:jc w:val="center"/>
                  <w:rPr>
                    <w:rFonts w:ascii="宋体" w:hAnsi="宋体"/>
                    <w:color w:val="000000" w:themeColor="text1"/>
                  </w:rPr>
                </w:pPr>
                <w:r>
                  <w:rPr>
                    <w:rFonts w:ascii="宋体" w:hAnsi="宋体" w:hint="eastAsia"/>
                    <w:color w:val="000000" w:themeColor="text1"/>
                  </w:rPr>
                  <w:t>/</w:t>
                </w:r>
              </w:p>
            </w:tc>
          </w:tr>
          <w:tr w:rsidR="00EB0FBA" w:rsidTr="00F37F21">
            <w:trPr>
              <w:cantSplit/>
            </w:trPr>
            <w:tc>
              <w:tcPr>
                <w:tcW w:w="4142" w:type="dxa"/>
                <w:tcBorders>
                  <w:top w:val="single" w:sz="6" w:space="0" w:color="auto"/>
                  <w:left w:val="single" w:sz="6" w:space="0" w:color="auto"/>
                  <w:bottom w:val="single" w:sz="6" w:space="0" w:color="auto"/>
                  <w:right w:val="single" w:sz="6" w:space="0" w:color="auto"/>
                </w:tcBorders>
              </w:tcPr>
              <w:p w:rsidR="00EB0FBA" w:rsidRDefault="00EB0FBA" w:rsidP="00897594">
                <w:pPr>
                  <w:jc w:val="center"/>
                </w:pPr>
                <w:r>
                  <w:rPr>
                    <w:rFonts w:hint="eastAsia"/>
                  </w:rPr>
                  <w:lastRenderedPageBreak/>
                  <w:t>调整后年初未分配利润</w:t>
                </w:r>
              </w:p>
            </w:tc>
            <w:sdt>
              <w:sdtPr>
                <w:rPr>
                  <w:rFonts w:ascii="宋体" w:hAnsi="宋体"/>
                </w:rPr>
                <w:alias w:val="未分配利润"/>
                <w:tag w:val="_GBC_123cb87891f04bcd8bed1f80cfc859d4"/>
                <w:id w:val="1048823"/>
                <w:lock w:val="sdtLocked"/>
                <w:placeholder>
                  <w:docPart w:val="GBC11111111111111111111111111111"/>
                </w:placeholder>
              </w:sdtPr>
              <w:sdtContent>
                <w:tc>
                  <w:tcPr>
                    <w:tcW w:w="2126" w:type="dxa"/>
                    <w:tcBorders>
                      <w:top w:val="single" w:sz="6" w:space="0" w:color="auto"/>
                      <w:left w:val="single" w:sz="6" w:space="0" w:color="auto"/>
                      <w:bottom w:val="single" w:sz="6" w:space="0" w:color="auto"/>
                      <w:right w:val="single" w:sz="6" w:space="0" w:color="auto"/>
                    </w:tcBorders>
                  </w:tcPr>
                  <w:p w:rsidR="00EB0FBA" w:rsidRDefault="00EB0FBA" w:rsidP="00897594">
                    <w:pPr>
                      <w:ind w:right="6"/>
                      <w:jc w:val="right"/>
                      <w:rPr>
                        <w:rFonts w:ascii="宋体" w:hAnsi="宋体"/>
                      </w:rPr>
                    </w:pPr>
                    <w:r>
                      <w:rPr>
                        <w:rFonts w:hint="eastAsia"/>
                      </w:rPr>
                      <w:t>2,763,036,903.56</w:t>
                    </w:r>
                  </w:p>
                </w:tc>
              </w:sdtContent>
            </w:sdt>
            <w:tc>
              <w:tcPr>
                <w:tcW w:w="2552" w:type="dxa"/>
                <w:tcBorders>
                  <w:top w:val="single" w:sz="6" w:space="0" w:color="auto"/>
                  <w:left w:val="single" w:sz="6" w:space="0" w:color="auto"/>
                  <w:bottom w:val="single" w:sz="6" w:space="0" w:color="auto"/>
                  <w:right w:val="single" w:sz="6" w:space="0" w:color="auto"/>
                </w:tcBorders>
              </w:tcPr>
              <w:p w:rsidR="00EB0FBA" w:rsidRDefault="00EB0FBA" w:rsidP="00897594">
                <w:pPr>
                  <w:ind w:right="6"/>
                  <w:jc w:val="center"/>
                  <w:rPr>
                    <w:rFonts w:ascii="宋体" w:hAnsi="宋体"/>
                    <w:color w:val="000000" w:themeColor="text1"/>
                  </w:rPr>
                </w:pPr>
                <w:r>
                  <w:rPr>
                    <w:rFonts w:ascii="宋体" w:hAnsi="宋体" w:hint="eastAsia"/>
                    <w:color w:val="000000" w:themeColor="text1"/>
                  </w:rPr>
                  <w:t>/</w:t>
                </w:r>
              </w:p>
            </w:tc>
          </w:tr>
          <w:tr w:rsidR="00EB0FBA" w:rsidTr="00F37F21">
            <w:trPr>
              <w:cantSplit/>
            </w:trPr>
            <w:tc>
              <w:tcPr>
                <w:tcW w:w="4142" w:type="dxa"/>
                <w:tcBorders>
                  <w:top w:val="single" w:sz="6" w:space="0" w:color="auto"/>
                  <w:left w:val="single" w:sz="6" w:space="0" w:color="auto"/>
                  <w:bottom w:val="single" w:sz="6" w:space="0" w:color="auto"/>
                  <w:right w:val="single" w:sz="6" w:space="0" w:color="auto"/>
                </w:tcBorders>
              </w:tcPr>
              <w:p w:rsidR="00EB0FBA" w:rsidRDefault="00EB0FBA" w:rsidP="00897594">
                <w:pPr>
                  <w:ind w:right="6"/>
                  <w:jc w:val="center"/>
                </w:pPr>
                <w:r>
                  <w:rPr>
                    <w:rFonts w:hint="eastAsia"/>
                  </w:rPr>
                  <w:t>加：本期归属于母公司所有者的净利润</w:t>
                </w:r>
              </w:p>
            </w:tc>
            <w:sdt>
              <w:sdtPr>
                <w:rPr>
                  <w:rFonts w:ascii="宋体" w:hAnsi="宋体"/>
                </w:rPr>
                <w:alias w:val="归属于母公司所有者的净利润"/>
                <w:tag w:val="_GBC_90ad7539ac124bc2bb780d2ee36f4718"/>
                <w:id w:val="1048824"/>
                <w:lock w:val="sdtLocked"/>
                <w:placeholder>
                  <w:docPart w:val="GBC11111111111111111111111111111"/>
                </w:placeholder>
              </w:sdtPr>
              <w:sdtContent>
                <w:tc>
                  <w:tcPr>
                    <w:tcW w:w="2126" w:type="dxa"/>
                    <w:tcBorders>
                      <w:top w:val="single" w:sz="6" w:space="0" w:color="auto"/>
                      <w:left w:val="single" w:sz="6" w:space="0" w:color="auto"/>
                      <w:bottom w:val="single" w:sz="6" w:space="0" w:color="auto"/>
                      <w:right w:val="single" w:sz="6" w:space="0" w:color="auto"/>
                    </w:tcBorders>
                  </w:tcPr>
                  <w:p w:rsidR="00EB0FBA" w:rsidRDefault="00EB0FBA" w:rsidP="00897594">
                    <w:pPr>
                      <w:ind w:right="6"/>
                      <w:jc w:val="right"/>
                      <w:rPr>
                        <w:rFonts w:ascii="宋体" w:hAnsi="宋体"/>
                      </w:rPr>
                    </w:pPr>
                    <w:r>
                      <w:rPr>
                        <w:rFonts w:hint="eastAsia"/>
                      </w:rPr>
                      <w:t>313,735,196.15</w:t>
                    </w:r>
                  </w:p>
                </w:tc>
              </w:sdtContent>
            </w:sdt>
            <w:tc>
              <w:tcPr>
                <w:tcW w:w="2552" w:type="dxa"/>
                <w:tcBorders>
                  <w:top w:val="single" w:sz="6" w:space="0" w:color="auto"/>
                  <w:left w:val="single" w:sz="6" w:space="0" w:color="auto"/>
                  <w:bottom w:val="single" w:sz="6" w:space="0" w:color="auto"/>
                  <w:right w:val="single" w:sz="6" w:space="0" w:color="auto"/>
                </w:tcBorders>
              </w:tcPr>
              <w:p w:rsidR="00EB0FBA" w:rsidRDefault="00EB0FBA" w:rsidP="00897594">
                <w:pPr>
                  <w:ind w:right="6"/>
                  <w:jc w:val="center"/>
                  <w:rPr>
                    <w:rFonts w:ascii="宋体" w:hAnsi="宋体"/>
                    <w:color w:val="000000" w:themeColor="text1"/>
                  </w:rPr>
                </w:pPr>
                <w:r>
                  <w:rPr>
                    <w:rFonts w:ascii="宋体" w:hAnsi="宋体" w:hint="eastAsia"/>
                    <w:color w:val="000000" w:themeColor="text1"/>
                  </w:rPr>
                  <w:t>/</w:t>
                </w:r>
              </w:p>
            </w:tc>
          </w:tr>
          <w:tr w:rsidR="00EB0FBA" w:rsidTr="00F37F21">
            <w:trPr>
              <w:cantSplit/>
            </w:trPr>
            <w:tc>
              <w:tcPr>
                <w:tcW w:w="4142" w:type="dxa"/>
                <w:tcBorders>
                  <w:top w:val="single" w:sz="6" w:space="0" w:color="auto"/>
                  <w:left w:val="single" w:sz="6" w:space="0" w:color="auto"/>
                  <w:bottom w:val="single" w:sz="6" w:space="0" w:color="auto"/>
                  <w:right w:val="single" w:sz="6" w:space="0" w:color="auto"/>
                </w:tcBorders>
              </w:tcPr>
              <w:p w:rsidR="00EB0FBA" w:rsidRDefault="00EB0FBA" w:rsidP="00897594">
                <w:pPr>
                  <w:autoSpaceDE w:val="0"/>
                  <w:autoSpaceDN w:val="0"/>
                  <w:adjustRightInd w:val="0"/>
                  <w:ind w:firstLine="420"/>
                  <w:jc w:val="center"/>
                </w:pPr>
                <w:r>
                  <w:rPr>
                    <w:rFonts w:hint="eastAsia"/>
                  </w:rPr>
                  <w:t>应付普通股股利</w:t>
                </w:r>
              </w:p>
            </w:tc>
            <w:sdt>
              <w:sdtPr>
                <w:rPr>
                  <w:rFonts w:ascii="宋体" w:hAnsi="宋体"/>
                </w:rPr>
                <w:alias w:val="应付普通股股利"/>
                <w:tag w:val="_GBC_72fe0066d3cf4d828b21b2164c5476b2"/>
                <w:id w:val="1048831"/>
                <w:lock w:val="sdtLocked"/>
                <w:placeholder>
                  <w:docPart w:val="GBC11111111111111111111111111111"/>
                </w:placeholder>
              </w:sdtPr>
              <w:sdtContent>
                <w:tc>
                  <w:tcPr>
                    <w:tcW w:w="2126" w:type="dxa"/>
                    <w:tcBorders>
                      <w:top w:val="single" w:sz="6" w:space="0" w:color="auto"/>
                      <w:left w:val="single" w:sz="6" w:space="0" w:color="auto"/>
                      <w:bottom w:val="single" w:sz="6" w:space="0" w:color="auto"/>
                      <w:right w:val="single" w:sz="6" w:space="0" w:color="auto"/>
                    </w:tcBorders>
                  </w:tcPr>
                  <w:p w:rsidR="00EB0FBA" w:rsidRDefault="00EB0FBA" w:rsidP="00897594">
                    <w:pPr>
                      <w:ind w:right="6"/>
                      <w:jc w:val="right"/>
                      <w:rPr>
                        <w:rFonts w:ascii="宋体" w:hAnsi="宋体"/>
                      </w:rPr>
                    </w:pPr>
                    <w:r>
                      <w:rPr>
                        <w:rFonts w:hint="eastAsia"/>
                      </w:rPr>
                      <w:t>27,332,431.50</w:t>
                    </w:r>
                  </w:p>
                </w:tc>
              </w:sdtContent>
            </w:sdt>
            <w:sdt>
              <w:sdtPr>
                <w:rPr>
                  <w:rFonts w:ascii="宋体" w:hAnsi="宋体"/>
                  <w:color w:val="000000" w:themeColor="text1"/>
                </w:rPr>
                <w:alias w:val="应付普通股股利占利润分配的比例"/>
                <w:tag w:val="_GBC_093658f65d9a49018b2c8638ad311079"/>
                <w:id w:val="1048832"/>
                <w:lock w:val="sdtLocked"/>
                <w:placeholder>
                  <w:docPart w:val="GBC11111111111111111111111111111"/>
                </w:placeholder>
                <w:showingPlcHdr/>
              </w:sdtPr>
              <w:sdtContent>
                <w:tc>
                  <w:tcPr>
                    <w:tcW w:w="2552" w:type="dxa"/>
                    <w:tcBorders>
                      <w:top w:val="single" w:sz="6" w:space="0" w:color="auto"/>
                      <w:left w:val="single" w:sz="6" w:space="0" w:color="auto"/>
                      <w:bottom w:val="single" w:sz="6" w:space="0" w:color="auto"/>
                      <w:right w:val="single" w:sz="6" w:space="0" w:color="auto"/>
                    </w:tcBorders>
                  </w:tcPr>
                  <w:p w:rsidR="00EB0FBA" w:rsidRDefault="00EB0FBA" w:rsidP="00897594">
                    <w:pPr>
                      <w:jc w:val="right"/>
                      <w:rPr>
                        <w:rFonts w:ascii="宋体" w:hAnsi="宋体"/>
                        <w:color w:val="000000" w:themeColor="text1"/>
                      </w:rPr>
                    </w:pPr>
                    <w:r>
                      <w:rPr>
                        <w:rFonts w:hint="eastAsia"/>
                        <w:color w:val="333399"/>
                      </w:rPr>
                      <w:t xml:space="preserve">　</w:t>
                    </w:r>
                  </w:p>
                </w:tc>
              </w:sdtContent>
            </w:sdt>
          </w:tr>
          <w:sdt>
            <w:sdtPr>
              <w:rPr>
                <w:rFonts w:ascii="宋体" w:hAnsi="宋体" w:hint="eastAsia"/>
                <w:color w:val="000000" w:themeColor="text1"/>
              </w:rPr>
              <w:alias w:val="本期其他利润分配"/>
              <w:tag w:val="_GBC_dce6e2ec78fc4f86a7a20b2ee207477a"/>
              <w:id w:val="1048838"/>
              <w:lock w:val="sdtLocked"/>
              <w:placeholder>
                <w:docPart w:val="GBC11111111111111111111111111111"/>
              </w:placeholder>
            </w:sdtPr>
            <w:sdtContent>
              <w:tr w:rsidR="00EB0FBA" w:rsidTr="00F37F21">
                <w:trPr>
                  <w:cantSplit/>
                </w:trPr>
                <w:sdt>
                  <w:sdtPr>
                    <w:rPr>
                      <w:rFonts w:ascii="宋体" w:hAnsi="宋体" w:hint="eastAsia"/>
                      <w:color w:val="000000" w:themeColor="text1"/>
                    </w:rPr>
                    <w:alias w:val="本期其他利润分配情况"/>
                    <w:tag w:val="_GBC_3ae8506740fb404a9af08cb623fef731"/>
                    <w:id w:val="1048835"/>
                    <w:lock w:val="sdtLocked"/>
                    <w:placeholder>
                      <w:docPart w:val="GBC11111111111111111111111111111"/>
                    </w:placeholder>
                  </w:sdtPr>
                  <w:sdtEndPr>
                    <w:rPr>
                      <w:color w:val="auto"/>
                    </w:rPr>
                  </w:sdtEndPr>
                  <w:sdtContent>
                    <w:tc>
                      <w:tcPr>
                        <w:tcW w:w="4142" w:type="dxa"/>
                        <w:tcBorders>
                          <w:top w:val="single" w:sz="6" w:space="0" w:color="auto"/>
                          <w:left w:val="single" w:sz="6" w:space="0" w:color="auto"/>
                          <w:bottom w:val="single" w:sz="6" w:space="0" w:color="auto"/>
                          <w:right w:val="single" w:sz="6" w:space="0" w:color="auto"/>
                        </w:tcBorders>
                      </w:tcPr>
                      <w:p w:rsidR="00EB0FBA" w:rsidRDefault="00EB0FBA" w:rsidP="00897594">
                        <w:pPr>
                          <w:autoSpaceDE w:val="0"/>
                          <w:autoSpaceDN w:val="0"/>
                          <w:adjustRightInd w:val="0"/>
                          <w:jc w:val="left"/>
                          <w:rPr>
                            <w:rFonts w:ascii="宋体" w:hAnsi="宋体"/>
                          </w:rPr>
                        </w:pPr>
                        <w:r>
                          <w:rPr>
                            <w:rFonts w:hint="eastAsia"/>
                          </w:rPr>
                          <w:t>提取职工奖励及福利基金</w:t>
                        </w:r>
                      </w:p>
                    </w:tc>
                  </w:sdtContent>
                </w:sdt>
                <w:sdt>
                  <w:sdtPr>
                    <w:rPr>
                      <w:rFonts w:ascii="宋体" w:hAnsi="宋体"/>
                    </w:rPr>
                    <w:alias w:val="本期其他利润分配金额"/>
                    <w:tag w:val="_GBC_cd406286931742149a2bc1f88cf0b9e1"/>
                    <w:id w:val="1048836"/>
                    <w:lock w:val="sdtLocked"/>
                    <w:placeholder>
                      <w:docPart w:val="GBC11111111111111111111111111111"/>
                    </w:placeholder>
                  </w:sdtPr>
                  <w:sdtContent>
                    <w:tc>
                      <w:tcPr>
                        <w:tcW w:w="2126" w:type="dxa"/>
                        <w:tcBorders>
                          <w:top w:val="single" w:sz="6" w:space="0" w:color="auto"/>
                          <w:left w:val="single" w:sz="6" w:space="0" w:color="auto"/>
                          <w:bottom w:val="single" w:sz="6" w:space="0" w:color="auto"/>
                          <w:right w:val="single" w:sz="6" w:space="0" w:color="auto"/>
                        </w:tcBorders>
                      </w:tcPr>
                      <w:p w:rsidR="00EB0FBA" w:rsidRDefault="00EB0FBA" w:rsidP="00897594">
                        <w:pPr>
                          <w:ind w:right="6"/>
                          <w:jc w:val="right"/>
                          <w:rPr>
                            <w:rFonts w:ascii="宋体" w:hAnsi="宋体"/>
                          </w:rPr>
                        </w:pPr>
                        <w:r>
                          <w:rPr>
                            <w:rFonts w:hint="eastAsia"/>
                          </w:rPr>
                          <w:t>800,000.00</w:t>
                        </w:r>
                      </w:p>
                    </w:tc>
                  </w:sdtContent>
                </w:sdt>
                <w:sdt>
                  <w:sdtPr>
                    <w:rPr>
                      <w:rFonts w:ascii="宋体" w:hAnsi="宋体"/>
                      <w:color w:val="000000" w:themeColor="text1"/>
                    </w:rPr>
                    <w:alias w:val="本期其他利润分配金额占利润分配的比例"/>
                    <w:tag w:val="_GBC_9836af331b9f490db4cc061da8d4c7a5"/>
                    <w:id w:val="1048837"/>
                    <w:lock w:val="sdtLocked"/>
                    <w:placeholder>
                      <w:docPart w:val="GBC11111111111111111111111111111"/>
                    </w:placeholder>
                    <w:showingPlcHdr/>
                  </w:sdtPr>
                  <w:sdtContent>
                    <w:tc>
                      <w:tcPr>
                        <w:tcW w:w="2552" w:type="dxa"/>
                        <w:tcBorders>
                          <w:top w:val="single" w:sz="6" w:space="0" w:color="auto"/>
                          <w:left w:val="single" w:sz="6" w:space="0" w:color="auto"/>
                          <w:bottom w:val="single" w:sz="6" w:space="0" w:color="auto"/>
                          <w:right w:val="single" w:sz="6" w:space="0" w:color="auto"/>
                        </w:tcBorders>
                      </w:tcPr>
                      <w:p w:rsidR="00EB0FBA" w:rsidRDefault="00EB0FBA" w:rsidP="00897594">
                        <w:pPr>
                          <w:ind w:right="6"/>
                          <w:jc w:val="right"/>
                          <w:rPr>
                            <w:rFonts w:ascii="宋体" w:hAnsi="宋体"/>
                            <w:color w:val="000000" w:themeColor="text1"/>
                          </w:rPr>
                        </w:pPr>
                        <w:r>
                          <w:rPr>
                            <w:rFonts w:hint="eastAsia"/>
                            <w:color w:val="333399"/>
                          </w:rPr>
                          <w:t xml:space="preserve">　</w:t>
                        </w:r>
                      </w:p>
                    </w:tc>
                  </w:sdtContent>
                </w:sdt>
              </w:tr>
            </w:sdtContent>
          </w:sdt>
          <w:tr w:rsidR="00EB0FBA" w:rsidTr="00F37F21">
            <w:trPr>
              <w:cantSplit/>
            </w:trPr>
            <w:tc>
              <w:tcPr>
                <w:tcW w:w="4142" w:type="dxa"/>
                <w:tcBorders>
                  <w:top w:val="single" w:sz="6" w:space="0" w:color="auto"/>
                  <w:left w:val="single" w:sz="6" w:space="0" w:color="auto"/>
                  <w:bottom w:val="single" w:sz="6" w:space="0" w:color="auto"/>
                  <w:right w:val="single" w:sz="6" w:space="0" w:color="auto"/>
                </w:tcBorders>
              </w:tcPr>
              <w:p w:rsidR="00EB0FBA" w:rsidRDefault="00EB0FBA" w:rsidP="00897594">
                <w:pPr>
                  <w:autoSpaceDE w:val="0"/>
                  <w:autoSpaceDN w:val="0"/>
                  <w:adjustRightInd w:val="0"/>
                  <w:jc w:val="center"/>
                </w:pPr>
                <w:r>
                  <w:rPr>
                    <w:rFonts w:hint="eastAsia"/>
                  </w:rPr>
                  <w:t>期末未分配利润</w:t>
                </w:r>
              </w:p>
            </w:tc>
            <w:sdt>
              <w:sdtPr>
                <w:rPr>
                  <w:rFonts w:ascii="宋体" w:hAnsi="宋体"/>
                </w:rPr>
                <w:alias w:val="未分配利润"/>
                <w:tag w:val="_GBC_8cbb7a99f7e3461bb58600f49272049b"/>
                <w:id w:val="1048843"/>
                <w:lock w:val="sdtLocked"/>
                <w:placeholder>
                  <w:docPart w:val="GBC11111111111111111111111111111"/>
                </w:placeholder>
              </w:sdtPr>
              <w:sdtContent>
                <w:tc>
                  <w:tcPr>
                    <w:tcW w:w="2126" w:type="dxa"/>
                    <w:tcBorders>
                      <w:top w:val="single" w:sz="6" w:space="0" w:color="auto"/>
                      <w:left w:val="single" w:sz="6" w:space="0" w:color="auto"/>
                      <w:bottom w:val="single" w:sz="6" w:space="0" w:color="auto"/>
                      <w:right w:val="single" w:sz="6" w:space="0" w:color="auto"/>
                    </w:tcBorders>
                  </w:tcPr>
                  <w:p w:rsidR="00EB0FBA" w:rsidRDefault="00EB0FBA" w:rsidP="00897594">
                    <w:pPr>
                      <w:ind w:right="6"/>
                      <w:jc w:val="right"/>
                      <w:rPr>
                        <w:rFonts w:ascii="宋体" w:hAnsi="宋体"/>
                      </w:rPr>
                    </w:pPr>
                    <w:r>
                      <w:rPr>
                        <w:rFonts w:hint="eastAsia"/>
                      </w:rPr>
                      <w:t>3,048,639,668.21</w:t>
                    </w:r>
                  </w:p>
                </w:tc>
              </w:sdtContent>
            </w:sdt>
            <w:tc>
              <w:tcPr>
                <w:tcW w:w="2552" w:type="dxa"/>
                <w:tcBorders>
                  <w:top w:val="single" w:sz="6" w:space="0" w:color="auto"/>
                  <w:left w:val="single" w:sz="6" w:space="0" w:color="auto"/>
                  <w:bottom w:val="single" w:sz="6" w:space="0" w:color="auto"/>
                  <w:right w:val="single" w:sz="6" w:space="0" w:color="auto"/>
                </w:tcBorders>
              </w:tcPr>
              <w:p w:rsidR="00EB0FBA" w:rsidRDefault="00EB0FBA" w:rsidP="00897594">
                <w:pPr>
                  <w:jc w:val="center"/>
                  <w:rPr>
                    <w:rFonts w:ascii="宋体" w:hAnsi="宋体"/>
                    <w:color w:val="000000" w:themeColor="text1"/>
                  </w:rPr>
                </w:pPr>
                <w:r>
                  <w:rPr>
                    <w:rFonts w:ascii="宋体" w:hAnsi="宋体" w:hint="eastAsia"/>
                    <w:color w:val="000000" w:themeColor="text1"/>
                  </w:rPr>
                  <w:t>/</w:t>
                </w:r>
              </w:p>
            </w:tc>
          </w:tr>
        </w:tbl>
        <w:p w:rsidR="00EB0FBA" w:rsidRDefault="006028CF">
          <w:pPr>
            <w:rPr>
              <w:color w:val="FF00FF"/>
            </w:rPr>
          </w:pPr>
        </w:p>
      </w:sdtContent>
    </w:sdt>
    <w:p w:rsidR="00EB0FBA" w:rsidRDefault="00EB0FBA">
      <w:pPr>
        <w:pStyle w:val="3"/>
        <w:numPr>
          <w:ilvl w:val="0"/>
          <w:numId w:val="27"/>
        </w:numPr>
        <w:rPr>
          <w:rFonts w:ascii="宋体" w:hAnsi="宋体"/>
        </w:rPr>
      </w:pPr>
      <w:r>
        <w:rPr>
          <w:rFonts w:ascii="宋体" w:hAnsi="宋体" w:hint="eastAsia"/>
        </w:rPr>
        <w:t>营业收入和营业成本</w:t>
      </w:r>
    </w:p>
    <w:sdt>
      <w:sdtPr>
        <w:rPr>
          <w:rFonts w:ascii="Calibri" w:hAnsi="Calibri" w:hint="eastAsia"/>
          <w:b w:val="0"/>
          <w:bCs w:val="0"/>
          <w:kern w:val="0"/>
          <w:szCs w:val="22"/>
        </w:rPr>
        <w:tag w:val="_GBC_9f1d0342693c4c0b946e471633595556"/>
        <w:id w:val="1048853"/>
        <w:lock w:val="sdtLocked"/>
        <w:placeholder>
          <w:docPart w:val="GBC22222222222222222222222222222"/>
        </w:placeholder>
      </w:sdtPr>
      <w:sdtEndPr>
        <w:rPr>
          <w:rFonts w:ascii="宋体" w:hAnsi="宋体" w:hint="default"/>
        </w:rPr>
      </w:sdtEndPr>
      <w:sdtContent>
        <w:p w:rsidR="00EB0FBA" w:rsidRDefault="00EB0FBA">
          <w:pPr>
            <w:pStyle w:val="4"/>
            <w:numPr>
              <w:ilvl w:val="0"/>
              <w:numId w:val="81"/>
            </w:numPr>
            <w:rPr>
              <w:kern w:val="0"/>
            </w:rPr>
          </w:pPr>
          <w:r>
            <w:rPr>
              <w:rFonts w:hint="eastAsia"/>
              <w:kern w:val="0"/>
            </w:rPr>
            <w:t>营业收入、营业成本</w:t>
          </w:r>
        </w:p>
        <w:p w:rsidR="00EB0FBA" w:rsidRDefault="00EB0FBA">
          <w:pPr>
            <w:jc w:val="right"/>
            <w:rPr>
              <w:rFonts w:ascii="宋体" w:hAnsi="宋体"/>
              <w:kern w:val="0"/>
            </w:rPr>
          </w:pPr>
          <w:r>
            <w:rPr>
              <w:rFonts w:ascii="宋体" w:hAnsi="宋体" w:hint="eastAsia"/>
              <w:bCs/>
            </w:rPr>
            <w:t>单位：</w:t>
          </w:r>
          <w:sdt>
            <w:sdtPr>
              <w:rPr>
                <w:rFonts w:ascii="宋体" w:hAnsi="宋体"/>
                <w:bCs/>
              </w:rPr>
              <w:alias w:val="单位：财务附注：营业收入"/>
              <w:tag w:val="_GBC_28b28e2ed7964b4ea7154f17ed58672d"/>
              <w:id w:val="1048845"/>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ascii="宋体" w:hAnsi="宋体"/>
                  <w:bCs/>
                </w:rPr>
                <w:t>元</w:t>
              </w:r>
            </w:sdtContent>
          </w:sdt>
          <w:r>
            <w:t xml:space="preserve">  </w:t>
          </w:r>
          <w:r>
            <w:rPr>
              <w:rFonts w:ascii="宋体" w:hAnsi="宋体" w:hint="eastAsia"/>
              <w:bCs/>
            </w:rPr>
            <w:t>币种：</w:t>
          </w:r>
          <w:sdt>
            <w:sdtPr>
              <w:rPr>
                <w:rFonts w:ascii="宋体" w:hAnsi="宋体"/>
                <w:kern w:val="0"/>
              </w:rPr>
              <w:alias w:val="币种：财务附注：营业收入"/>
              <w:tag w:val="_GBC_1f69991025664ce79b23e98890a79576"/>
              <w:id w:val="1048846"/>
              <w:lock w:val="sdtLocked"/>
              <w:placeholder>
                <w:docPart w:val="GBC22222222222222222222222222222"/>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ascii="宋体" w:hAnsi="宋体"/>
                  <w:kern w:val="0"/>
                </w:rPr>
                <w:t>人民币</w:t>
              </w:r>
            </w:sdtContent>
          </w:sdt>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840"/>
            <w:gridCol w:w="2841"/>
            <w:gridCol w:w="3216"/>
          </w:tblGrid>
          <w:tr w:rsidR="00EB0FBA" w:rsidTr="00D56CA6">
            <w:tc>
              <w:tcPr>
                <w:tcW w:w="2840" w:type="dxa"/>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kern w:val="0"/>
                  </w:rPr>
                </w:pPr>
                <w:r>
                  <w:rPr>
                    <w:rFonts w:ascii="宋体" w:hAnsi="宋体" w:hint="eastAsia"/>
                    <w:kern w:val="0"/>
                  </w:rPr>
                  <w:t>项目</w:t>
                </w:r>
              </w:p>
            </w:tc>
            <w:tc>
              <w:tcPr>
                <w:tcW w:w="2841" w:type="dxa"/>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kern w:val="0"/>
                  </w:rPr>
                </w:pPr>
                <w:r>
                  <w:rPr>
                    <w:rFonts w:ascii="宋体" w:hAnsi="宋体" w:hint="eastAsia"/>
                    <w:kern w:val="0"/>
                  </w:rPr>
                  <w:t>本期发生额</w:t>
                </w:r>
              </w:p>
            </w:tc>
            <w:tc>
              <w:tcPr>
                <w:tcW w:w="3216" w:type="dxa"/>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kern w:val="0"/>
                  </w:rPr>
                </w:pPr>
                <w:r>
                  <w:rPr>
                    <w:rFonts w:ascii="宋体" w:hAnsi="宋体" w:hint="eastAsia"/>
                    <w:kern w:val="0"/>
                  </w:rPr>
                  <w:t>上期发生额</w:t>
                </w:r>
              </w:p>
            </w:tc>
          </w:tr>
          <w:tr w:rsidR="00EB0FBA" w:rsidTr="00D56CA6">
            <w:tc>
              <w:tcPr>
                <w:tcW w:w="2840" w:type="dxa"/>
                <w:tcBorders>
                  <w:top w:val="single" w:sz="4" w:space="0" w:color="auto"/>
                  <w:left w:val="single" w:sz="4" w:space="0" w:color="auto"/>
                  <w:bottom w:val="single" w:sz="4" w:space="0" w:color="auto"/>
                  <w:right w:val="single" w:sz="4" w:space="0" w:color="auto"/>
                </w:tcBorders>
              </w:tcPr>
              <w:p w:rsidR="00EB0FBA" w:rsidRDefault="00EB0FBA">
                <w:pPr>
                  <w:rPr>
                    <w:rFonts w:ascii="宋体" w:hAnsi="宋体"/>
                    <w:kern w:val="0"/>
                  </w:rPr>
                </w:pPr>
                <w:r>
                  <w:rPr>
                    <w:rFonts w:ascii="宋体" w:hAnsi="宋体" w:hint="eastAsia"/>
                    <w:kern w:val="0"/>
                  </w:rPr>
                  <w:t>主营业务收入</w:t>
                </w:r>
              </w:p>
            </w:tc>
            <w:tc>
              <w:tcPr>
                <w:tcW w:w="2841" w:type="dxa"/>
                <w:tcBorders>
                  <w:top w:val="single" w:sz="4" w:space="0" w:color="auto"/>
                  <w:left w:val="single" w:sz="4" w:space="0" w:color="auto"/>
                  <w:bottom w:val="single" w:sz="4" w:space="0" w:color="auto"/>
                  <w:right w:val="single" w:sz="4" w:space="0" w:color="auto"/>
                </w:tcBorders>
              </w:tcPr>
              <w:p w:rsidR="00EB0FBA" w:rsidRDefault="006028CF">
                <w:pPr>
                  <w:jc w:val="right"/>
                  <w:rPr>
                    <w:rFonts w:ascii="宋体" w:hAnsi="宋体"/>
                    <w:kern w:val="0"/>
                  </w:rPr>
                </w:pPr>
                <w:sdt>
                  <w:sdtPr>
                    <w:rPr>
                      <w:rFonts w:ascii="宋体" w:hAnsi="宋体" w:hint="eastAsia"/>
                      <w:kern w:val="0"/>
                    </w:rPr>
                    <w:alias w:val="主营业务收入"/>
                    <w:tag w:val="_GBC_96e7fa6fd36f4b78afed6168e651cc98"/>
                    <w:id w:val="1048847"/>
                    <w:lock w:val="sdtLocked"/>
                    <w:placeholder>
                      <w:docPart w:val="GBC11111111111111111111111111111"/>
                    </w:placeholder>
                  </w:sdtPr>
                  <w:sdtContent>
                    <w:r w:rsidR="00EB0FBA">
                      <w:rPr>
                        <w:rFonts w:hint="eastAsia"/>
                      </w:rPr>
                      <w:t>10,861,286,847.83</w:t>
                    </w:r>
                  </w:sdtContent>
                </w:sdt>
              </w:p>
            </w:tc>
            <w:sdt>
              <w:sdtPr>
                <w:rPr>
                  <w:rFonts w:ascii="宋体" w:hAnsi="宋体"/>
                  <w:kern w:val="0"/>
                </w:rPr>
                <w:alias w:val="主营业务收入"/>
                <w:tag w:val="_GBC_e9f891b299304957b5e8444061a87384"/>
                <w:id w:val="1048848"/>
                <w:lock w:val="sdtLocked"/>
                <w:placeholder>
                  <w:docPart w:val="GBC11111111111111111111111111111"/>
                </w:placeholder>
              </w:sdtPr>
              <w:sdtContent>
                <w:tc>
                  <w:tcPr>
                    <w:tcW w:w="3216"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kern w:val="0"/>
                      </w:rPr>
                    </w:pPr>
                    <w:r>
                      <w:rPr>
                        <w:rFonts w:hint="eastAsia"/>
                      </w:rPr>
                      <w:t>8,475,417,807.68</w:t>
                    </w:r>
                  </w:p>
                </w:tc>
              </w:sdtContent>
            </w:sdt>
          </w:tr>
          <w:tr w:rsidR="00EB0FBA" w:rsidTr="00D56CA6">
            <w:tc>
              <w:tcPr>
                <w:tcW w:w="2840" w:type="dxa"/>
                <w:tcBorders>
                  <w:top w:val="single" w:sz="4" w:space="0" w:color="auto"/>
                  <w:left w:val="single" w:sz="4" w:space="0" w:color="auto"/>
                  <w:bottom w:val="single" w:sz="4" w:space="0" w:color="auto"/>
                  <w:right w:val="single" w:sz="4" w:space="0" w:color="auto"/>
                </w:tcBorders>
              </w:tcPr>
              <w:p w:rsidR="00EB0FBA" w:rsidRDefault="00EB0FBA">
                <w:pPr>
                  <w:rPr>
                    <w:rFonts w:ascii="宋体" w:hAnsi="宋体"/>
                    <w:kern w:val="0"/>
                  </w:rPr>
                </w:pPr>
                <w:r>
                  <w:rPr>
                    <w:rFonts w:ascii="宋体" w:hAnsi="宋体" w:hint="eastAsia"/>
                    <w:kern w:val="0"/>
                  </w:rPr>
                  <w:t>其他业务收入</w:t>
                </w:r>
              </w:p>
            </w:tc>
            <w:sdt>
              <w:sdtPr>
                <w:rPr>
                  <w:rFonts w:ascii="宋体" w:hAnsi="宋体"/>
                  <w:kern w:val="0"/>
                </w:rPr>
                <w:alias w:val="其他业务收入"/>
                <w:tag w:val="_GBC_b0490990d1dc4e70a8d966536cda68ba"/>
                <w:id w:val="1048849"/>
                <w:lock w:val="sdtLocked"/>
                <w:placeholder>
                  <w:docPart w:val="GBC11111111111111111111111111111"/>
                </w:placeholder>
              </w:sdtPr>
              <w:sdtContent>
                <w:tc>
                  <w:tcPr>
                    <w:tcW w:w="2841"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kern w:val="0"/>
                      </w:rPr>
                    </w:pPr>
                    <w:r>
                      <w:rPr>
                        <w:rFonts w:hint="eastAsia"/>
                      </w:rPr>
                      <w:t>37,179,268.59</w:t>
                    </w:r>
                  </w:p>
                </w:tc>
              </w:sdtContent>
            </w:sdt>
            <w:sdt>
              <w:sdtPr>
                <w:rPr>
                  <w:rFonts w:ascii="宋体" w:hAnsi="宋体"/>
                  <w:kern w:val="0"/>
                </w:rPr>
                <w:alias w:val="其他业务收入"/>
                <w:tag w:val="_GBC_d490e99e88b3416aad92385fed897f68"/>
                <w:id w:val="1048850"/>
                <w:lock w:val="sdtLocked"/>
                <w:placeholder>
                  <w:docPart w:val="GBC11111111111111111111111111111"/>
                </w:placeholder>
              </w:sdtPr>
              <w:sdtContent>
                <w:tc>
                  <w:tcPr>
                    <w:tcW w:w="3216"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kern w:val="0"/>
                      </w:rPr>
                    </w:pPr>
                    <w:r>
                      <w:rPr>
                        <w:rFonts w:hint="eastAsia"/>
                      </w:rPr>
                      <w:t>52,469,378.68</w:t>
                    </w:r>
                  </w:p>
                </w:tc>
              </w:sdtContent>
            </w:sdt>
          </w:tr>
          <w:tr w:rsidR="00EB0FBA" w:rsidTr="00D56CA6">
            <w:tc>
              <w:tcPr>
                <w:tcW w:w="2840" w:type="dxa"/>
                <w:tcBorders>
                  <w:top w:val="single" w:sz="4" w:space="0" w:color="auto"/>
                  <w:left w:val="single" w:sz="4" w:space="0" w:color="auto"/>
                  <w:bottom w:val="single" w:sz="4" w:space="0" w:color="auto"/>
                  <w:right w:val="single" w:sz="4" w:space="0" w:color="auto"/>
                </w:tcBorders>
              </w:tcPr>
              <w:p w:rsidR="00EB0FBA" w:rsidRDefault="00EB0FBA">
                <w:pPr>
                  <w:rPr>
                    <w:rFonts w:ascii="宋体" w:hAnsi="宋体"/>
                    <w:kern w:val="0"/>
                  </w:rPr>
                </w:pPr>
                <w:r>
                  <w:rPr>
                    <w:rFonts w:ascii="宋体" w:hAnsi="宋体" w:hint="eastAsia"/>
                    <w:kern w:val="0"/>
                  </w:rPr>
                  <w:t>营业成本</w:t>
                </w:r>
              </w:p>
            </w:tc>
            <w:sdt>
              <w:sdtPr>
                <w:rPr>
                  <w:rFonts w:ascii="宋体" w:hAnsi="宋体"/>
                  <w:kern w:val="0"/>
                </w:rPr>
                <w:alias w:val="营业成本"/>
                <w:tag w:val="_GBC_16d8177ad3d54d288bec290c9ad8d17a"/>
                <w:id w:val="1048851"/>
                <w:lock w:val="sdtLocked"/>
                <w:placeholder>
                  <w:docPart w:val="GBC11111111111111111111111111111"/>
                </w:placeholder>
              </w:sdtPr>
              <w:sdtContent>
                <w:tc>
                  <w:tcPr>
                    <w:tcW w:w="2841"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kern w:val="0"/>
                      </w:rPr>
                    </w:pPr>
                    <w:r>
                      <w:rPr>
                        <w:rFonts w:hint="eastAsia"/>
                      </w:rPr>
                      <w:t>9,623,439,288.65</w:t>
                    </w:r>
                  </w:p>
                </w:tc>
              </w:sdtContent>
            </w:sdt>
            <w:sdt>
              <w:sdtPr>
                <w:rPr>
                  <w:rFonts w:ascii="宋体" w:hAnsi="宋体"/>
                  <w:kern w:val="0"/>
                </w:rPr>
                <w:alias w:val="营业成本"/>
                <w:tag w:val="_GBC_a2a233b317e8466bb74a3d94dd9d39ce"/>
                <w:id w:val="1048852"/>
                <w:lock w:val="sdtLocked"/>
                <w:placeholder>
                  <w:docPart w:val="GBC11111111111111111111111111111"/>
                </w:placeholder>
              </w:sdtPr>
              <w:sdtContent>
                <w:tc>
                  <w:tcPr>
                    <w:tcW w:w="3216"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kern w:val="0"/>
                      </w:rPr>
                    </w:pPr>
                    <w:r>
                      <w:rPr>
                        <w:rFonts w:hint="eastAsia"/>
                      </w:rPr>
                      <w:t>7,292,940,600.84</w:t>
                    </w:r>
                  </w:p>
                </w:tc>
              </w:sdtContent>
            </w:sdt>
          </w:tr>
        </w:tbl>
      </w:sdtContent>
    </w:sdt>
    <w:sdt>
      <w:sdtPr>
        <w:rPr>
          <w:rFonts w:ascii="Calibri" w:hAnsi="Calibri" w:hint="eastAsia"/>
          <w:b w:val="0"/>
          <w:bCs w:val="0"/>
          <w:szCs w:val="22"/>
        </w:rPr>
        <w:tag w:val="_GBC_db27481d14f14e59ba86c233eefb7985"/>
        <w:id w:val="1048873"/>
        <w:lock w:val="sdtLocked"/>
        <w:placeholder>
          <w:docPart w:val="GBC22222222222222222222222222222"/>
        </w:placeholder>
      </w:sdtPr>
      <w:sdtEndPr>
        <w:rPr>
          <w:rFonts w:ascii="宋体" w:hAnsi="宋体" w:hint="default"/>
        </w:rPr>
      </w:sdtEndPr>
      <w:sdtContent>
        <w:p w:rsidR="00EB0FBA" w:rsidRDefault="00EB0FBA">
          <w:pPr>
            <w:pStyle w:val="4"/>
            <w:numPr>
              <w:ilvl w:val="0"/>
              <w:numId w:val="81"/>
            </w:numPr>
            <w:rPr>
              <w:rFonts w:ascii="宋体" w:hAnsi="宋体"/>
            </w:rPr>
          </w:pPr>
          <w:r>
            <w:rPr>
              <w:rFonts w:ascii="宋体" w:hAnsi="宋体" w:hint="eastAsia"/>
            </w:rPr>
            <w:t>主营业务（分行业）</w:t>
          </w:r>
        </w:p>
        <w:p w:rsidR="00EB0FBA" w:rsidRDefault="006028CF">
          <w:sdt>
            <w:sdtPr>
              <w:rPr>
                <w:rFonts w:hint="eastAsia"/>
              </w:rPr>
              <w:alias w:val="是否适用：主营业务（分行业）"/>
              <w:tag w:val="_GBC_a39af9b30cce432f86879a2b562921d0"/>
              <w:id w:val="1048854"/>
              <w:lock w:val="sdtLocked"/>
              <w:placeholder>
                <w:docPart w:val="GBC22222222222222222222222222222"/>
              </w:placeholder>
            </w:sdtPr>
            <w:sdtContent>
              <w:r>
                <w:fldChar w:fldCharType="begin"/>
              </w:r>
              <w:r w:rsidR="00EB0FBA">
                <w:rPr>
                  <w:rFonts w:hint="eastAsia"/>
                </w:rPr>
                <w:instrText xml:space="preserve">MACROBUTTON  SnrToggleCheckbox </w:instrText>
              </w:r>
              <w:r w:rsidR="00EB0FBA">
                <w:rPr>
                  <w:rFonts w:hint="eastAsia"/>
                </w:rPr>
                <w:instrText>√适用</w:instrText>
              </w:r>
              <w:r>
                <w:fldChar w:fldCharType="end"/>
              </w:r>
              <w:r>
                <w:rPr>
                  <w:rFonts w:ascii="宋体" w:hAnsi="宋体"/>
                </w:rPr>
                <w:fldChar w:fldCharType="begin"/>
              </w:r>
              <w:r w:rsidR="00EB0FBA">
                <w:rPr>
                  <w:rFonts w:ascii="宋体" w:hAnsi="宋体"/>
                </w:rPr>
                <w:instrText xml:space="preserve"> MACROBUTTON  SnrToggleCheckbox □不适用 </w:instrText>
              </w:r>
              <w:r>
                <w:rPr>
                  <w:rFonts w:ascii="宋体" w:hAnsi="宋体"/>
                </w:rPr>
                <w:fldChar w:fldCharType="end"/>
              </w:r>
            </w:sdtContent>
          </w:sdt>
        </w:p>
        <w:p w:rsidR="00EB0FBA" w:rsidRDefault="00EB0FBA">
          <w:pPr>
            <w:spacing w:line="360" w:lineRule="exact"/>
            <w:jc w:val="right"/>
            <w:rPr>
              <w:rFonts w:ascii="宋体" w:hAnsi="宋体"/>
            </w:rPr>
          </w:pPr>
          <w:r>
            <w:rPr>
              <w:rFonts w:ascii="宋体" w:hAnsi="宋体" w:hint="eastAsia"/>
              <w:bCs/>
            </w:rPr>
            <w:t>单位：</w:t>
          </w:r>
          <w:sdt>
            <w:sdtPr>
              <w:rPr>
                <w:rFonts w:ascii="宋体" w:hAnsi="宋体" w:hint="eastAsia"/>
                <w:bCs/>
              </w:rPr>
              <w:alias w:val="单位：财务附注：主营业务分行业"/>
              <w:tag w:val="_GBC_256f16ba97f94f5c85ef2d21aa56b1c0"/>
              <w:id w:val="1048855"/>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ascii="宋体" w:hAnsi="宋体" w:hint="eastAsia"/>
                  <w:bCs/>
                </w:rPr>
                <w:t>元</w:t>
              </w:r>
            </w:sdtContent>
          </w:sdt>
          <w:r>
            <w:t xml:space="preserve">  </w:t>
          </w:r>
          <w:r>
            <w:rPr>
              <w:rFonts w:ascii="宋体" w:hAnsi="宋体" w:hint="eastAsia"/>
              <w:bCs/>
            </w:rPr>
            <w:t>币种：</w:t>
          </w:r>
          <w:sdt>
            <w:sdtPr>
              <w:rPr>
                <w:rFonts w:ascii="宋体" w:hAnsi="宋体" w:hint="eastAsia"/>
                <w:bCs/>
              </w:rPr>
              <w:alias w:val="币种：财务附注：主营业务分行业"/>
              <w:tag w:val="_GBC_9e2b61ce102f488bb850b7319c2ffb29"/>
              <w:id w:val="1048856"/>
              <w:lock w:val="sdtLocked"/>
              <w:placeholder>
                <w:docPart w:val="GBC22222222222222222222222222222"/>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ascii="宋体" w:hAnsi="宋体" w:hint="eastAsia"/>
                  <w:bCs/>
                </w:rPr>
                <w:t>人民币</w:t>
              </w:r>
            </w:sdtContent>
          </w:sdt>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1" w:type="dxa"/>
              <w:right w:w="31" w:type="dxa"/>
            </w:tblCellMar>
            <w:tblLook w:val="0000"/>
          </w:tblPr>
          <w:tblGrid>
            <w:gridCol w:w="2158"/>
            <w:gridCol w:w="1712"/>
            <w:gridCol w:w="1690"/>
            <w:gridCol w:w="1559"/>
            <w:gridCol w:w="1701"/>
          </w:tblGrid>
          <w:tr w:rsidR="00EB0FBA" w:rsidTr="00F37F21">
            <w:trPr>
              <w:cantSplit/>
            </w:trPr>
            <w:tc>
              <w:tcPr>
                <w:tcW w:w="2158" w:type="dxa"/>
                <w:vMerge w:val="restart"/>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center"/>
                  <w:rPr>
                    <w:rFonts w:ascii="宋体" w:hAnsi="宋体"/>
                  </w:rPr>
                </w:pPr>
                <w:r>
                  <w:rPr>
                    <w:rFonts w:ascii="宋体" w:hAnsi="宋体" w:hint="eastAsia"/>
                  </w:rPr>
                  <w:t>行业名称</w:t>
                </w:r>
              </w:p>
            </w:tc>
            <w:tc>
              <w:tcPr>
                <w:tcW w:w="3402" w:type="dxa"/>
                <w:gridSpan w:val="2"/>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center"/>
                  <w:rPr>
                    <w:rFonts w:ascii="宋体" w:hAnsi="宋体"/>
                  </w:rPr>
                </w:pPr>
                <w:r>
                  <w:rPr>
                    <w:rFonts w:ascii="宋体" w:hAnsi="宋体" w:hint="eastAsia"/>
                  </w:rPr>
                  <w:t>本期发生额</w:t>
                </w:r>
              </w:p>
            </w:tc>
            <w:tc>
              <w:tcPr>
                <w:tcW w:w="3260" w:type="dxa"/>
                <w:gridSpan w:val="2"/>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center"/>
                  <w:rPr>
                    <w:rFonts w:ascii="宋体" w:hAnsi="宋体"/>
                  </w:rPr>
                </w:pPr>
                <w:r>
                  <w:rPr>
                    <w:rFonts w:ascii="宋体" w:hAnsi="宋体" w:hint="eastAsia"/>
                  </w:rPr>
                  <w:t>上</w:t>
                </w:r>
                <w:r>
                  <w:rPr>
                    <w:rFonts w:ascii="宋体" w:hAnsi="宋体"/>
                  </w:rPr>
                  <w:t>期</w:t>
                </w:r>
                <w:r>
                  <w:rPr>
                    <w:rFonts w:ascii="宋体" w:hAnsi="宋体" w:hint="eastAsia"/>
                  </w:rPr>
                  <w:t>发生额</w:t>
                </w:r>
              </w:p>
            </w:tc>
          </w:tr>
          <w:tr w:rsidR="00EB0FBA" w:rsidTr="00F37F21">
            <w:trPr>
              <w:cantSplit/>
            </w:trPr>
            <w:tc>
              <w:tcPr>
                <w:tcW w:w="2158" w:type="dxa"/>
                <w:vMerge/>
                <w:tcBorders>
                  <w:top w:val="single" w:sz="6" w:space="0" w:color="auto"/>
                  <w:left w:val="single" w:sz="6" w:space="0" w:color="auto"/>
                  <w:bottom w:val="single" w:sz="6" w:space="0" w:color="auto"/>
                  <w:right w:val="single" w:sz="6" w:space="0" w:color="auto"/>
                </w:tcBorders>
                <w:vAlign w:val="center"/>
              </w:tcPr>
              <w:p w:rsidR="00EB0FBA" w:rsidRDefault="00EB0FBA">
                <w:pPr>
                  <w:widowControl/>
                  <w:jc w:val="left"/>
                  <w:rPr>
                    <w:rFonts w:ascii="宋体" w:hAnsi="宋体"/>
                  </w:rPr>
                </w:pPr>
              </w:p>
            </w:tc>
            <w:tc>
              <w:tcPr>
                <w:tcW w:w="1712"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center"/>
                  <w:rPr>
                    <w:rFonts w:ascii="宋体" w:hAnsi="宋体"/>
                  </w:rPr>
                </w:pPr>
                <w:r>
                  <w:rPr>
                    <w:rFonts w:ascii="宋体" w:hAnsi="宋体" w:hint="eastAsia"/>
                  </w:rPr>
                  <w:t>营业收入</w:t>
                </w:r>
              </w:p>
            </w:tc>
            <w:tc>
              <w:tcPr>
                <w:tcW w:w="1690"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center"/>
                  <w:rPr>
                    <w:rFonts w:ascii="宋体" w:hAnsi="宋体"/>
                  </w:rPr>
                </w:pPr>
                <w:r>
                  <w:rPr>
                    <w:rFonts w:ascii="宋体" w:hAnsi="宋体" w:hint="eastAsia"/>
                  </w:rPr>
                  <w:t>营业成本</w:t>
                </w:r>
              </w:p>
            </w:tc>
            <w:tc>
              <w:tcPr>
                <w:tcW w:w="1559"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center"/>
                  <w:rPr>
                    <w:rFonts w:ascii="宋体" w:hAnsi="宋体"/>
                  </w:rPr>
                </w:pPr>
                <w:r>
                  <w:rPr>
                    <w:rFonts w:ascii="宋体" w:hAnsi="宋体" w:hint="eastAsia"/>
                  </w:rPr>
                  <w:t>营业收入</w:t>
                </w:r>
              </w:p>
            </w:tc>
            <w:tc>
              <w:tcPr>
                <w:tcW w:w="1701"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center"/>
                  <w:rPr>
                    <w:rFonts w:ascii="宋体" w:hAnsi="宋体"/>
                  </w:rPr>
                </w:pPr>
                <w:r>
                  <w:rPr>
                    <w:rFonts w:ascii="宋体" w:hAnsi="宋体" w:hint="eastAsia"/>
                  </w:rPr>
                  <w:t>营业成本</w:t>
                </w:r>
              </w:p>
            </w:tc>
          </w:tr>
          <w:sdt>
            <w:sdtPr>
              <w:rPr>
                <w:rFonts w:ascii="宋体" w:hAnsi="宋体" w:hint="eastAsia"/>
              </w:rPr>
              <w:alias w:val="主营业务分行业明细"/>
              <w:tag w:val="_GBC_c74b13b513014c0790d12d7ec60b22b8"/>
              <w:id w:val="1048862"/>
              <w:lock w:val="sdtLocked"/>
              <w:placeholder>
                <w:docPart w:val="GBC11111111111111111111111111111"/>
              </w:placeholder>
            </w:sdtPr>
            <w:sdtContent>
              <w:tr w:rsidR="00EB0FBA" w:rsidTr="00F37F21">
                <w:trPr>
                  <w:cantSplit/>
                </w:trPr>
                <w:sdt>
                  <w:sdtPr>
                    <w:rPr>
                      <w:rFonts w:ascii="宋体" w:hAnsi="宋体" w:hint="eastAsia"/>
                    </w:rPr>
                    <w:alias w:val="主营业务分行业明细－行业名称"/>
                    <w:tag w:val="_GBC_0a392d9e232f4554be72a8ede6585ac5"/>
                    <w:id w:val="1048857"/>
                    <w:lock w:val="sdtLocked"/>
                    <w:placeholder>
                      <w:docPart w:val="GBC11111111111111111111111111111"/>
                    </w:placeholder>
                  </w:sdtPr>
                  <w:sdtContent>
                    <w:tc>
                      <w:tcPr>
                        <w:tcW w:w="2158" w:type="dxa"/>
                        <w:tcBorders>
                          <w:top w:val="single" w:sz="6" w:space="0" w:color="auto"/>
                          <w:left w:val="single" w:sz="6" w:space="0" w:color="auto"/>
                          <w:bottom w:val="single" w:sz="6" w:space="0" w:color="auto"/>
                          <w:right w:val="single" w:sz="6" w:space="0" w:color="auto"/>
                        </w:tcBorders>
                      </w:tcPr>
                      <w:p w:rsidR="00EB0FBA" w:rsidRDefault="00EB0FBA">
                        <w:pPr>
                          <w:jc w:val="left"/>
                          <w:rPr>
                            <w:rFonts w:ascii="宋体" w:hAnsi="宋体"/>
                          </w:rPr>
                        </w:pPr>
                        <w:r>
                          <w:rPr>
                            <w:rFonts w:hint="eastAsia"/>
                          </w:rPr>
                          <w:t>水泥技术装备及工程服务</w:t>
                        </w:r>
                      </w:p>
                    </w:tc>
                  </w:sdtContent>
                </w:sdt>
                <w:sdt>
                  <w:sdtPr>
                    <w:rPr>
                      <w:rFonts w:ascii="宋体" w:hAnsi="宋体"/>
                    </w:rPr>
                    <w:alias w:val="主营业务分行业明细－营业收入"/>
                    <w:tag w:val="_GBC_0bf34e34d79f4e35820e21f4800f3c2f"/>
                    <w:id w:val="1048858"/>
                    <w:lock w:val="sdtLocked"/>
                    <w:placeholder>
                      <w:docPart w:val="GBC11111111111111111111111111111"/>
                    </w:placeholder>
                  </w:sdtPr>
                  <w:sdtContent>
                    <w:tc>
                      <w:tcPr>
                        <w:tcW w:w="1712" w:type="dxa"/>
                        <w:tcBorders>
                          <w:top w:val="single" w:sz="6" w:space="0" w:color="auto"/>
                          <w:left w:val="single" w:sz="6" w:space="0" w:color="auto"/>
                          <w:bottom w:val="single" w:sz="6" w:space="0" w:color="auto"/>
                          <w:right w:val="single" w:sz="6" w:space="0" w:color="auto"/>
                        </w:tcBorders>
                      </w:tcPr>
                      <w:p w:rsidR="00EB0FBA" w:rsidRDefault="00EB0FBA">
                        <w:pPr>
                          <w:jc w:val="right"/>
                          <w:rPr>
                            <w:rFonts w:ascii="宋体" w:hAnsi="宋体"/>
                          </w:rPr>
                        </w:pPr>
                        <w:r>
                          <w:rPr>
                            <w:rFonts w:hint="eastAsia"/>
                          </w:rPr>
                          <w:t>10,861,286,847.83</w:t>
                        </w:r>
                      </w:p>
                    </w:tc>
                  </w:sdtContent>
                </w:sdt>
                <w:sdt>
                  <w:sdtPr>
                    <w:rPr>
                      <w:rFonts w:ascii="宋体" w:hAnsi="宋体"/>
                    </w:rPr>
                    <w:alias w:val="主营业务分行业明细－营业成本"/>
                    <w:tag w:val="_GBC_9925b256ffeb4dc5b0dc4f157ee65630"/>
                    <w:id w:val="1048859"/>
                    <w:lock w:val="sdtLocked"/>
                    <w:placeholder>
                      <w:docPart w:val="GBC11111111111111111111111111111"/>
                    </w:placeholder>
                  </w:sdtPr>
                  <w:sdtContent>
                    <w:tc>
                      <w:tcPr>
                        <w:tcW w:w="1690" w:type="dxa"/>
                        <w:tcBorders>
                          <w:top w:val="single" w:sz="6" w:space="0" w:color="auto"/>
                          <w:left w:val="single" w:sz="6" w:space="0" w:color="auto"/>
                          <w:bottom w:val="single" w:sz="6" w:space="0" w:color="auto"/>
                          <w:right w:val="single" w:sz="6" w:space="0" w:color="auto"/>
                        </w:tcBorders>
                      </w:tcPr>
                      <w:p w:rsidR="00EB0FBA" w:rsidRDefault="00EB0FBA">
                        <w:pPr>
                          <w:jc w:val="right"/>
                          <w:rPr>
                            <w:rFonts w:ascii="宋体" w:hAnsi="宋体"/>
                          </w:rPr>
                        </w:pPr>
                        <w:r>
                          <w:rPr>
                            <w:rFonts w:hint="eastAsia"/>
                          </w:rPr>
                          <w:t>9,612,173,354.87</w:t>
                        </w:r>
                      </w:p>
                    </w:tc>
                  </w:sdtContent>
                </w:sdt>
                <w:sdt>
                  <w:sdtPr>
                    <w:rPr>
                      <w:rFonts w:ascii="宋体" w:hAnsi="宋体"/>
                    </w:rPr>
                    <w:alias w:val="主营业务分行业明细－营业收入"/>
                    <w:tag w:val="_GBC_3e3ef8b29aad46f8b3dd14d0bb54d6ca"/>
                    <w:id w:val="1048860"/>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rPr>
                            <w:rFonts w:ascii="宋体" w:hAnsi="宋体"/>
                          </w:rPr>
                        </w:pPr>
                        <w:r>
                          <w:rPr>
                            <w:rFonts w:hint="eastAsia"/>
                          </w:rPr>
                          <w:t>8,288,043,554.36</w:t>
                        </w:r>
                      </w:p>
                    </w:tc>
                  </w:sdtContent>
                </w:sdt>
                <w:sdt>
                  <w:sdtPr>
                    <w:rPr>
                      <w:rFonts w:ascii="宋体" w:hAnsi="宋体"/>
                    </w:rPr>
                    <w:alias w:val="主营业务分行业明细－营业成本"/>
                    <w:tag w:val="_GBC_6fc84365e58447a8bbe9bbf14414d6ad"/>
                    <w:id w:val="1048861"/>
                    <w:lock w:val="sdtLocked"/>
                    <w:placeholder>
                      <w:docPart w:val="GBC11111111111111111111111111111"/>
                    </w:placeholder>
                  </w:sdtPr>
                  <w:sdtContent>
                    <w:tc>
                      <w:tcPr>
                        <w:tcW w:w="1701" w:type="dxa"/>
                        <w:tcBorders>
                          <w:top w:val="single" w:sz="6" w:space="0" w:color="auto"/>
                          <w:left w:val="single" w:sz="6" w:space="0" w:color="auto"/>
                          <w:bottom w:val="single" w:sz="6" w:space="0" w:color="auto"/>
                          <w:right w:val="single" w:sz="6" w:space="0" w:color="auto"/>
                        </w:tcBorders>
                      </w:tcPr>
                      <w:p w:rsidR="00EB0FBA" w:rsidRDefault="00EB0FBA">
                        <w:pPr>
                          <w:jc w:val="right"/>
                          <w:rPr>
                            <w:rFonts w:ascii="宋体" w:hAnsi="宋体"/>
                          </w:rPr>
                        </w:pPr>
                        <w:r>
                          <w:rPr>
                            <w:rFonts w:hint="eastAsia"/>
                          </w:rPr>
                          <w:t>7,102,908,230.29</w:t>
                        </w:r>
                      </w:p>
                    </w:tc>
                  </w:sdtContent>
                </w:sdt>
              </w:tr>
            </w:sdtContent>
          </w:sdt>
          <w:sdt>
            <w:sdtPr>
              <w:rPr>
                <w:rFonts w:ascii="宋体" w:hAnsi="宋体" w:hint="eastAsia"/>
              </w:rPr>
              <w:alias w:val="主营业务分行业明细"/>
              <w:tag w:val="_GBC_c74b13b513014c0790d12d7ec60b22b8"/>
              <w:id w:val="1048868"/>
              <w:lock w:val="sdtLocked"/>
              <w:placeholder>
                <w:docPart w:val="GBC11111111111111111111111111111"/>
              </w:placeholder>
            </w:sdtPr>
            <w:sdtContent>
              <w:tr w:rsidR="00EB0FBA" w:rsidTr="00F37F21">
                <w:trPr>
                  <w:cantSplit/>
                </w:trPr>
                <w:sdt>
                  <w:sdtPr>
                    <w:rPr>
                      <w:rFonts w:ascii="宋体" w:hAnsi="宋体" w:hint="eastAsia"/>
                    </w:rPr>
                    <w:alias w:val="主营业务分行业明细－行业名称"/>
                    <w:tag w:val="_GBC_0a392d9e232f4554be72a8ede6585ac5"/>
                    <w:id w:val="1048863"/>
                    <w:lock w:val="sdtLocked"/>
                    <w:placeholder>
                      <w:docPart w:val="GBC11111111111111111111111111111"/>
                    </w:placeholder>
                  </w:sdtPr>
                  <w:sdtContent>
                    <w:tc>
                      <w:tcPr>
                        <w:tcW w:w="2158" w:type="dxa"/>
                        <w:tcBorders>
                          <w:top w:val="single" w:sz="6" w:space="0" w:color="auto"/>
                          <w:left w:val="single" w:sz="6" w:space="0" w:color="auto"/>
                          <w:bottom w:val="single" w:sz="6" w:space="0" w:color="auto"/>
                          <w:right w:val="single" w:sz="6" w:space="0" w:color="auto"/>
                        </w:tcBorders>
                      </w:tcPr>
                      <w:p w:rsidR="00EB0FBA" w:rsidRDefault="00EB0FBA">
                        <w:pPr>
                          <w:jc w:val="left"/>
                          <w:rPr>
                            <w:rFonts w:ascii="宋体" w:hAnsi="宋体"/>
                          </w:rPr>
                        </w:pPr>
                        <w:r>
                          <w:rPr>
                            <w:rFonts w:hint="eastAsia"/>
                          </w:rPr>
                          <w:t>贸易业务</w:t>
                        </w:r>
                      </w:p>
                    </w:tc>
                  </w:sdtContent>
                </w:sdt>
                <w:sdt>
                  <w:sdtPr>
                    <w:rPr>
                      <w:rFonts w:ascii="宋体" w:hAnsi="宋体"/>
                    </w:rPr>
                    <w:alias w:val="主营业务分行业明细－营业收入"/>
                    <w:tag w:val="_GBC_0bf34e34d79f4e35820e21f4800f3c2f"/>
                    <w:id w:val="1048864"/>
                    <w:lock w:val="sdtLocked"/>
                    <w:placeholder>
                      <w:docPart w:val="GBC11111111111111111111111111111"/>
                    </w:placeholder>
                    <w:showingPlcHdr/>
                  </w:sdtPr>
                  <w:sdtContent>
                    <w:tc>
                      <w:tcPr>
                        <w:tcW w:w="1712" w:type="dxa"/>
                        <w:tcBorders>
                          <w:top w:val="single" w:sz="6" w:space="0" w:color="auto"/>
                          <w:left w:val="single" w:sz="6" w:space="0" w:color="auto"/>
                          <w:bottom w:val="single" w:sz="6" w:space="0" w:color="auto"/>
                          <w:right w:val="single" w:sz="6" w:space="0" w:color="auto"/>
                        </w:tcBorders>
                      </w:tcPr>
                      <w:p w:rsidR="00EB0FBA" w:rsidRDefault="00EB0FBA">
                        <w:pPr>
                          <w:jc w:val="right"/>
                          <w:rPr>
                            <w:rFonts w:ascii="宋体" w:hAnsi="宋体"/>
                          </w:rPr>
                        </w:pPr>
                        <w:r>
                          <w:rPr>
                            <w:rFonts w:hint="eastAsia"/>
                            <w:color w:val="333399"/>
                          </w:rPr>
                          <w:t xml:space="preserve">　</w:t>
                        </w:r>
                      </w:p>
                    </w:tc>
                  </w:sdtContent>
                </w:sdt>
                <w:sdt>
                  <w:sdtPr>
                    <w:rPr>
                      <w:rFonts w:ascii="宋体" w:hAnsi="宋体"/>
                    </w:rPr>
                    <w:alias w:val="主营业务分行业明细－营业成本"/>
                    <w:tag w:val="_GBC_9925b256ffeb4dc5b0dc4f157ee65630"/>
                    <w:id w:val="1048865"/>
                    <w:lock w:val="sdtLocked"/>
                    <w:placeholder>
                      <w:docPart w:val="GBC11111111111111111111111111111"/>
                    </w:placeholder>
                    <w:showingPlcHdr/>
                  </w:sdtPr>
                  <w:sdtContent>
                    <w:tc>
                      <w:tcPr>
                        <w:tcW w:w="1690" w:type="dxa"/>
                        <w:tcBorders>
                          <w:top w:val="single" w:sz="6" w:space="0" w:color="auto"/>
                          <w:left w:val="single" w:sz="6" w:space="0" w:color="auto"/>
                          <w:bottom w:val="single" w:sz="6" w:space="0" w:color="auto"/>
                          <w:right w:val="single" w:sz="6" w:space="0" w:color="auto"/>
                        </w:tcBorders>
                      </w:tcPr>
                      <w:p w:rsidR="00EB0FBA" w:rsidRDefault="00EB0FBA">
                        <w:pPr>
                          <w:jc w:val="right"/>
                          <w:rPr>
                            <w:rFonts w:ascii="宋体" w:hAnsi="宋体"/>
                          </w:rPr>
                        </w:pPr>
                        <w:r>
                          <w:rPr>
                            <w:rFonts w:hint="eastAsia"/>
                            <w:color w:val="333399"/>
                          </w:rPr>
                          <w:t xml:space="preserve">　</w:t>
                        </w:r>
                      </w:p>
                    </w:tc>
                  </w:sdtContent>
                </w:sdt>
                <w:sdt>
                  <w:sdtPr>
                    <w:rPr>
                      <w:rFonts w:ascii="宋体" w:hAnsi="宋体"/>
                    </w:rPr>
                    <w:alias w:val="主营业务分行业明细－营业收入"/>
                    <w:tag w:val="_GBC_3e3ef8b29aad46f8b3dd14d0bb54d6ca"/>
                    <w:id w:val="1048866"/>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rPr>
                            <w:rFonts w:ascii="宋体" w:hAnsi="宋体"/>
                          </w:rPr>
                        </w:pPr>
                        <w:r>
                          <w:rPr>
                            <w:rFonts w:hint="eastAsia"/>
                          </w:rPr>
                          <w:t>187,374,253.32</w:t>
                        </w:r>
                      </w:p>
                    </w:tc>
                  </w:sdtContent>
                </w:sdt>
                <w:sdt>
                  <w:sdtPr>
                    <w:rPr>
                      <w:rFonts w:ascii="宋体" w:hAnsi="宋体"/>
                    </w:rPr>
                    <w:alias w:val="主营业务分行业明细－营业成本"/>
                    <w:tag w:val="_GBC_6fc84365e58447a8bbe9bbf14414d6ad"/>
                    <w:id w:val="1048867"/>
                    <w:lock w:val="sdtLocked"/>
                    <w:placeholder>
                      <w:docPart w:val="GBC11111111111111111111111111111"/>
                    </w:placeholder>
                  </w:sdtPr>
                  <w:sdtContent>
                    <w:tc>
                      <w:tcPr>
                        <w:tcW w:w="1701" w:type="dxa"/>
                        <w:tcBorders>
                          <w:top w:val="single" w:sz="6" w:space="0" w:color="auto"/>
                          <w:left w:val="single" w:sz="6" w:space="0" w:color="auto"/>
                          <w:bottom w:val="single" w:sz="6" w:space="0" w:color="auto"/>
                          <w:right w:val="single" w:sz="6" w:space="0" w:color="auto"/>
                        </w:tcBorders>
                      </w:tcPr>
                      <w:p w:rsidR="00EB0FBA" w:rsidRDefault="00EB0FBA">
                        <w:pPr>
                          <w:jc w:val="right"/>
                          <w:rPr>
                            <w:rFonts w:ascii="宋体" w:hAnsi="宋体"/>
                          </w:rPr>
                        </w:pPr>
                        <w:r>
                          <w:rPr>
                            <w:rFonts w:hint="eastAsia"/>
                          </w:rPr>
                          <w:t>170,551,314.88</w:t>
                        </w:r>
                      </w:p>
                    </w:tc>
                  </w:sdtContent>
                </w:sdt>
              </w:tr>
            </w:sdtContent>
          </w:sdt>
          <w:tr w:rsidR="00EB0FBA" w:rsidTr="00F37F21">
            <w:trPr>
              <w:cantSplit/>
            </w:trPr>
            <w:tc>
              <w:tcPr>
                <w:tcW w:w="2158"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center"/>
                  <w:rPr>
                    <w:rFonts w:ascii="宋体" w:hAnsi="宋体"/>
                  </w:rPr>
                </w:pPr>
                <w:r>
                  <w:rPr>
                    <w:rFonts w:ascii="宋体" w:hAnsi="宋体" w:hint="eastAsia"/>
                  </w:rPr>
                  <w:t>合计</w:t>
                </w:r>
              </w:p>
            </w:tc>
            <w:sdt>
              <w:sdtPr>
                <w:rPr>
                  <w:rFonts w:ascii="宋体" w:hAnsi="宋体"/>
                </w:rPr>
                <w:alias w:val="主营业务收入"/>
                <w:tag w:val="_GBC_a5d8c88bad4643f38e467fd053d3d6ed"/>
                <w:id w:val="1048869"/>
                <w:lock w:val="sdtLocked"/>
                <w:placeholder>
                  <w:docPart w:val="GBC11111111111111111111111111111"/>
                </w:placeholder>
              </w:sdtPr>
              <w:sdtContent>
                <w:tc>
                  <w:tcPr>
                    <w:tcW w:w="1712"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right"/>
                      <w:rPr>
                        <w:rFonts w:ascii="宋体" w:hAnsi="宋体"/>
                      </w:rPr>
                    </w:pPr>
                    <w:r>
                      <w:rPr>
                        <w:rFonts w:hint="eastAsia"/>
                      </w:rPr>
                      <w:t>10,861,286,847.83</w:t>
                    </w:r>
                  </w:p>
                </w:tc>
              </w:sdtContent>
            </w:sdt>
            <w:sdt>
              <w:sdtPr>
                <w:rPr>
                  <w:rFonts w:ascii="宋体" w:hAnsi="宋体"/>
                </w:rPr>
                <w:alias w:val="主营业务成本"/>
                <w:tag w:val="_GBC_7a68f52ae94c4375af16163b1de8d1ef"/>
                <w:id w:val="1048870"/>
                <w:lock w:val="sdtLocked"/>
                <w:placeholder>
                  <w:docPart w:val="GBC11111111111111111111111111111"/>
                </w:placeholder>
              </w:sdtPr>
              <w:sdtContent>
                <w:tc>
                  <w:tcPr>
                    <w:tcW w:w="1690"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right"/>
                      <w:rPr>
                        <w:rFonts w:ascii="宋体" w:hAnsi="宋体"/>
                      </w:rPr>
                    </w:pPr>
                    <w:r>
                      <w:rPr>
                        <w:rFonts w:hint="eastAsia"/>
                      </w:rPr>
                      <w:t>9,612,173,354.87</w:t>
                    </w:r>
                  </w:p>
                </w:tc>
              </w:sdtContent>
            </w:sdt>
            <w:sdt>
              <w:sdtPr>
                <w:rPr>
                  <w:rFonts w:ascii="宋体" w:hAnsi="宋体"/>
                </w:rPr>
                <w:alias w:val="主营业务收入"/>
                <w:tag w:val="_GBC_b376f2ca4ec94a7e9cd63f1c36d65499"/>
                <w:id w:val="1048871"/>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right"/>
                      <w:rPr>
                        <w:rFonts w:ascii="宋体" w:hAnsi="宋体"/>
                      </w:rPr>
                    </w:pPr>
                    <w:r>
                      <w:rPr>
                        <w:rFonts w:hint="eastAsia"/>
                      </w:rPr>
                      <w:t>8,475,417,807.68</w:t>
                    </w:r>
                  </w:p>
                </w:tc>
              </w:sdtContent>
            </w:sdt>
            <w:sdt>
              <w:sdtPr>
                <w:rPr>
                  <w:rFonts w:ascii="宋体" w:hAnsi="宋体"/>
                </w:rPr>
                <w:alias w:val="主营业务成本"/>
                <w:tag w:val="_GBC_a3f6d77f5d5742b6bb9e070e1d09c22c"/>
                <w:id w:val="1048872"/>
                <w:lock w:val="sdtLocked"/>
                <w:placeholder>
                  <w:docPart w:val="GBC11111111111111111111111111111"/>
                </w:placeholder>
              </w:sdtPr>
              <w:sdtContent>
                <w:tc>
                  <w:tcPr>
                    <w:tcW w:w="1701"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right"/>
                      <w:rPr>
                        <w:rFonts w:ascii="宋体" w:hAnsi="宋体"/>
                      </w:rPr>
                    </w:pPr>
                    <w:r>
                      <w:rPr>
                        <w:rFonts w:hint="eastAsia"/>
                      </w:rPr>
                      <w:t>7,273,459,545.17</w:t>
                    </w:r>
                  </w:p>
                </w:tc>
              </w:sdtContent>
            </w:sdt>
          </w:tr>
        </w:tbl>
      </w:sdtContent>
    </w:sdt>
    <w:sdt>
      <w:sdtPr>
        <w:rPr>
          <w:rFonts w:ascii="Calibri" w:hAnsi="Calibri" w:hint="eastAsia"/>
          <w:b w:val="0"/>
          <w:bCs w:val="0"/>
          <w:szCs w:val="22"/>
        </w:rPr>
        <w:tag w:val="_GBC_0ad801624d494134885888166894323a"/>
        <w:id w:val="1048905"/>
        <w:lock w:val="sdtLocked"/>
        <w:placeholder>
          <w:docPart w:val="GBC22222222222222222222222222222"/>
        </w:placeholder>
      </w:sdtPr>
      <w:sdtEndPr>
        <w:rPr>
          <w:rFonts w:ascii="宋体" w:hAnsi="宋体" w:hint="default"/>
        </w:rPr>
      </w:sdtEndPr>
      <w:sdtContent>
        <w:p w:rsidR="00EB0FBA" w:rsidRDefault="00EB0FBA">
          <w:pPr>
            <w:pStyle w:val="4"/>
            <w:numPr>
              <w:ilvl w:val="0"/>
              <w:numId w:val="81"/>
            </w:numPr>
            <w:rPr>
              <w:rFonts w:ascii="宋体" w:hAnsi="宋体"/>
            </w:rPr>
          </w:pPr>
          <w:r>
            <w:rPr>
              <w:rFonts w:ascii="宋体" w:hAnsi="宋体" w:hint="eastAsia"/>
            </w:rPr>
            <w:t>主营业务（分产品）</w:t>
          </w:r>
        </w:p>
        <w:p w:rsidR="00EB0FBA" w:rsidRDefault="006028CF">
          <w:pPr>
            <w:spacing w:line="360" w:lineRule="exact"/>
            <w:ind w:right="5"/>
            <w:rPr>
              <w:rFonts w:ascii="宋体" w:hAnsi="宋体"/>
            </w:rPr>
          </w:pPr>
          <w:sdt>
            <w:sdtPr>
              <w:rPr>
                <w:rFonts w:ascii="宋体" w:hAnsi="宋体" w:hint="eastAsia"/>
              </w:rPr>
              <w:alias w:val="是否适用：主营业务（分产品）"/>
              <w:tag w:val="_GBC_142f49c1e0cc4b65bf92e977f985cbc5"/>
              <w:id w:val="1048874"/>
              <w:lock w:val="sdtLocked"/>
              <w:placeholder>
                <w:docPart w:val="GBC22222222222222222222222222222"/>
              </w:placeholder>
            </w:sdtPr>
            <w:sdtContent>
              <w:r>
                <w:rPr>
                  <w:rFonts w:ascii="宋体" w:hAnsi="宋体"/>
                </w:rPr>
                <w:fldChar w:fldCharType="begin"/>
              </w:r>
              <w:r w:rsidR="00EB0FBA">
                <w:rPr>
                  <w:rFonts w:ascii="宋体" w:hAnsi="宋体" w:hint="eastAsia"/>
                </w:rPr>
                <w:instrText>MACROBUTTON  SnrToggleCheckbox √适用</w:instrText>
              </w:r>
              <w:r>
                <w:rPr>
                  <w:rFonts w:ascii="宋体" w:hAnsi="宋体"/>
                </w:rPr>
                <w:fldChar w:fldCharType="end"/>
              </w:r>
              <w:r>
                <w:rPr>
                  <w:rFonts w:ascii="宋体" w:hAnsi="宋体"/>
                </w:rPr>
                <w:fldChar w:fldCharType="begin"/>
              </w:r>
              <w:r w:rsidR="00EB0FBA">
                <w:rPr>
                  <w:rFonts w:ascii="宋体" w:hAnsi="宋体"/>
                </w:rPr>
                <w:instrText xml:space="preserve"> MACROBUTTON  SnrToggleCheckbox □不适用 </w:instrText>
              </w:r>
              <w:r>
                <w:rPr>
                  <w:rFonts w:ascii="宋体" w:hAnsi="宋体"/>
                </w:rPr>
                <w:fldChar w:fldCharType="end"/>
              </w:r>
            </w:sdtContent>
          </w:sdt>
        </w:p>
        <w:p w:rsidR="00EB0FBA" w:rsidRDefault="00EB0FBA">
          <w:pPr>
            <w:spacing w:line="360" w:lineRule="exact"/>
            <w:jc w:val="right"/>
            <w:rPr>
              <w:rFonts w:ascii="宋体" w:hAnsi="宋体"/>
              <w:bCs/>
            </w:rPr>
          </w:pPr>
          <w:r>
            <w:rPr>
              <w:rFonts w:ascii="宋体" w:hAnsi="宋体" w:hint="eastAsia"/>
              <w:bCs/>
            </w:rPr>
            <w:t>单位：</w:t>
          </w:r>
          <w:sdt>
            <w:sdtPr>
              <w:rPr>
                <w:rFonts w:ascii="宋体" w:hAnsi="宋体" w:hint="eastAsia"/>
                <w:bCs/>
              </w:rPr>
              <w:alias w:val="单位：财务附注：主营业务分产品"/>
              <w:tag w:val="_GBC_26da4deec9e4461e9b835a4f3c42c028"/>
              <w:id w:val="1048875"/>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ascii="宋体" w:hAnsi="宋体" w:hint="eastAsia"/>
                  <w:bCs/>
                </w:rPr>
                <w:t>元</w:t>
              </w:r>
            </w:sdtContent>
          </w:sdt>
          <w:r>
            <w:t xml:space="preserve">  </w:t>
          </w:r>
          <w:r>
            <w:rPr>
              <w:rFonts w:ascii="宋体" w:hAnsi="宋体" w:hint="eastAsia"/>
              <w:bCs/>
            </w:rPr>
            <w:t>币种：</w:t>
          </w:r>
          <w:sdt>
            <w:sdtPr>
              <w:rPr>
                <w:rFonts w:ascii="宋体" w:hAnsi="宋体" w:hint="eastAsia"/>
                <w:bCs/>
              </w:rPr>
              <w:alias w:val="币种：财务附注：主营业务分产品"/>
              <w:tag w:val="_GBC_cc2fa0ca66b447db8c5c0e86b9aaffa4"/>
              <w:id w:val="1048876"/>
              <w:lock w:val="sdtLocked"/>
              <w:placeholder>
                <w:docPart w:val="GBC22222222222222222222222222222"/>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ascii="宋体" w:hAnsi="宋体" w:hint="eastAsia"/>
                  <w:bCs/>
                </w:rPr>
                <w:t>人民币</w:t>
              </w:r>
            </w:sdtContent>
          </w:sdt>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1" w:type="dxa"/>
              <w:right w:w="31" w:type="dxa"/>
            </w:tblCellMar>
            <w:tblLook w:val="0000"/>
          </w:tblPr>
          <w:tblGrid>
            <w:gridCol w:w="1651"/>
            <w:gridCol w:w="1679"/>
            <w:gridCol w:w="1679"/>
            <w:gridCol w:w="1679"/>
            <w:gridCol w:w="2132"/>
          </w:tblGrid>
          <w:tr w:rsidR="00EB0FBA" w:rsidTr="00D56CA6">
            <w:trPr>
              <w:cantSplit/>
            </w:trPr>
            <w:tc>
              <w:tcPr>
                <w:tcW w:w="1651" w:type="dxa"/>
                <w:vMerge w:val="restart"/>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center"/>
                  <w:rPr>
                    <w:rFonts w:ascii="宋体" w:hAnsi="宋体"/>
                  </w:rPr>
                </w:pPr>
                <w:r>
                  <w:rPr>
                    <w:rFonts w:ascii="宋体" w:hAnsi="宋体" w:hint="eastAsia"/>
                  </w:rPr>
                  <w:t>产品名称</w:t>
                </w:r>
              </w:p>
            </w:tc>
            <w:tc>
              <w:tcPr>
                <w:tcW w:w="3358" w:type="dxa"/>
                <w:gridSpan w:val="2"/>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center"/>
                  <w:rPr>
                    <w:rFonts w:ascii="宋体" w:hAnsi="宋体"/>
                  </w:rPr>
                </w:pPr>
                <w:r>
                  <w:rPr>
                    <w:rFonts w:ascii="宋体" w:hAnsi="宋体" w:hint="eastAsia"/>
                  </w:rPr>
                  <w:t>本期发生额</w:t>
                </w:r>
              </w:p>
            </w:tc>
            <w:tc>
              <w:tcPr>
                <w:tcW w:w="3811" w:type="dxa"/>
                <w:gridSpan w:val="2"/>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center"/>
                  <w:rPr>
                    <w:rFonts w:ascii="宋体" w:hAnsi="宋体"/>
                  </w:rPr>
                </w:pPr>
                <w:r>
                  <w:rPr>
                    <w:rFonts w:ascii="宋体" w:hAnsi="宋体" w:hint="eastAsia"/>
                  </w:rPr>
                  <w:t>上</w:t>
                </w:r>
                <w:r>
                  <w:rPr>
                    <w:rFonts w:ascii="宋体" w:hAnsi="宋体"/>
                  </w:rPr>
                  <w:t>期</w:t>
                </w:r>
                <w:r>
                  <w:rPr>
                    <w:rFonts w:ascii="宋体" w:hAnsi="宋体" w:hint="eastAsia"/>
                  </w:rPr>
                  <w:t>发生额</w:t>
                </w:r>
              </w:p>
            </w:tc>
          </w:tr>
          <w:tr w:rsidR="00EB0FBA" w:rsidTr="00D56CA6">
            <w:trPr>
              <w:cantSplit/>
            </w:trPr>
            <w:tc>
              <w:tcPr>
                <w:tcW w:w="1651" w:type="dxa"/>
                <w:vMerge/>
                <w:tcBorders>
                  <w:top w:val="single" w:sz="6" w:space="0" w:color="auto"/>
                  <w:left w:val="single" w:sz="6" w:space="0" w:color="auto"/>
                  <w:bottom w:val="single" w:sz="6" w:space="0" w:color="auto"/>
                  <w:right w:val="single" w:sz="6" w:space="0" w:color="auto"/>
                </w:tcBorders>
                <w:vAlign w:val="center"/>
              </w:tcPr>
              <w:p w:rsidR="00EB0FBA" w:rsidRDefault="00EB0FBA">
                <w:pPr>
                  <w:widowControl/>
                  <w:jc w:val="left"/>
                  <w:rPr>
                    <w:rFonts w:ascii="宋体" w:hAnsi="宋体"/>
                  </w:rPr>
                </w:pPr>
              </w:p>
            </w:tc>
            <w:tc>
              <w:tcPr>
                <w:tcW w:w="1679"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center"/>
                  <w:rPr>
                    <w:rFonts w:ascii="宋体" w:hAnsi="宋体"/>
                  </w:rPr>
                </w:pPr>
                <w:r>
                  <w:rPr>
                    <w:rFonts w:ascii="宋体" w:hAnsi="宋体" w:hint="eastAsia"/>
                  </w:rPr>
                  <w:t>营业收入</w:t>
                </w:r>
              </w:p>
            </w:tc>
            <w:tc>
              <w:tcPr>
                <w:tcW w:w="1679"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center"/>
                  <w:rPr>
                    <w:rFonts w:ascii="宋体" w:hAnsi="宋体"/>
                  </w:rPr>
                </w:pPr>
                <w:r>
                  <w:rPr>
                    <w:rFonts w:ascii="宋体" w:hAnsi="宋体" w:hint="eastAsia"/>
                  </w:rPr>
                  <w:t>营业成本</w:t>
                </w:r>
              </w:p>
            </w:tc>
            <w:tc>
              <w:tcPr>
                <w:tcW w:w="1679"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center"/>
                  <w:rPr>
                    <w:rFonts w:ascii="宋体" w:hAnsi="宋体"/>
                  </w:rPr>
                </w:pPr>
                <w:r>
                  <w:rPr>
                    <w:rFonts w:ascii="宋体" w:hAnsi="宋体" w:hint="eastAsia"/>
                  </w:rPr>
                  <w:t>营业收入</w:t>
                </w:r>
              </w:p>
            </w:tc>
            <w:tc>
              <w:tcPr>
                <w:tcW w:w="2132"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center"/>
                  <w:rPr>
                    <w:rFonts w:ascii="宋体" w:hAnsi="宋体"/>
                  </w:rPr>
                </w:pPr>
                <w:r>
                  <w:rPr>
                    <w:rFonts w:ascii="宋体" w:hAnsi="宋体" w:hint="eastAsia"/>
                  </w:rPr>
                  <w:t>营业成本</w:t>
                </w:r>
              </w:p>
            </w:tc>
          </w:tr>
          <w:sdt>
            <w:sdtPr>
              <w:rPr>
                <w:rFonts w:ascii="宋体" w:hAnsi="宋体" w:hint="eastAsia"/>
              </w:rPr>
              <w:alias w:val="主营业务分产品明细"/>
              <w:tag w:val="_GBC_e3e7a988c13f45beac33ad49ec0bd659"/>
              <w:id w:val="1048882"/>
              <w:lock w:val="sdtLocked"/>
              <w:placeholder>
                <w:docPart w:val="GBC11111111111111111111111111111"/>
              </w:placeholder>
            </w:sdtPr>
            <w:sdtContent>
              <w:tr w:rsidR="00EB0FBA" w:rsidTr="00D56CA6">
                <w:trPr>
                  <w:cantSplit/>
                </w:trPr>
                <w:sdt>
                  <w:sdtPr>
                    <w:rPr>
                      <w:rFonts w:ascii="宋体" w:hAnsi="宋体" w:hint="eastAsia"/>
                    </w:rPr>
                    <w:alias w:val="主营业务分产品明细－产品名称"/>
                    <w:tag w:val="_GBC_9a7a7de4ad2643f182e52fdf627cd437"/>
                    <w:id w:val="1048877"/>
                    <w:lock w:val="sdtLocked"/>
                    <w:placeholder>
                      <w:docPart w:val="GBC11111111111111111111111111111"/>
                    </w:placeholder>
                  </w:sdtPr>
                  <w:sdtContent>
                    <w:tc>
                      <w:tcPr>
                        <w:tcW w:w="1651" w:type="dxa"/>
                        <w:tcBorders>
                          <w:top w:val="single" w:sz="6" w:space="0" w:color="auto"/>
                          <w:left w:val="single" w:sz="6" w:space="0" w:color="auto"/>
                          <w:bottom w:val="single" w:sz="6" w:space="0" w:color="auto"/>
                          <w:right w:val="single" w:sz="6" w:space="0" w:color="auto"/>
                        </w:tcBorders>
                      </w:tcPr>
                      <w:p w:rsidR="00EB0FBA" w:rsidRDefault="00EB0FBA">
                        <w:pPr>
                          <w:jc w:val="left"/>
                          <w:rPr>
                            <w:rFonts w:ascii="宋体" w:hAnsi="宋体"/>
                          </w:rPr>
                        </w:pPr>
                        <w:r>
                          <w:rPr>
                            <w:rFonts w:hint="eastAsia"/>
                          </w:rPr>
                          <w:t>水泥生产线土建与安装</w:t>
                        </w:r>
                      </w:p>
                    </w:tc>
                  </w:sdtContent>
                </w:sdt>
                <w:sdt>
                  <w:sdtPr>
                    <w:rPr>
                      <w:rFonts w:ascii="宋体" w:hAnsi="宋体"/>
                    </w:rPr>
                    <w:alias w:val="主营业务分产品明细－营业收入"/>
                    <w:tag w:val="_GBC_306a600c415d4bbe8a1ee0ad51567fd9"/>
                    <w:id w:val="1048878"/>
                    <w:lock w:val="sdtLocked"/>
                    <w:placeholder>
                      <w:docPart w:val="GBC11111111111111111111111111111"/>
                    </w:placeholder>
                  </w:sdtPr>
                  <w:sdtContent>
                    <w:tc>
                      <w:tcPr>
                        <w:tcW w:w="1679" w:type="dxa"/>
                        <w:tcBorders>
                          <w:top w:val="single" w:sz="6" w:space="0" w:color="auto"/>
                          <w:left w:val="single" w:sz="6" w:space="0" w:color="auto"/>
                          <w:bottom w:val="single" w:sz="6" w:space="0" w:color="auto"/>
                          <w:right w:val="single" w:sz="6" w:space="0" w:color="auto"/>
                        </w:tcBorders>
                      </w:tcPr>
                      <w:p w:rsidR="00EB0FBA" w:rsidRDefault="00EB0FBA">
                        <w:pPr>
                          <w:jc w:val="right"/>
                          <w:rPr>
                            <w:rFonts w:ascii="宋体" w:hAnsi="宋体"/>
                          </w:rPr>
                        </w:pPr>
                        <w:r>
                          <w:rPr>
                            <w:rFonts w:hint="eastAsia"/>
                          </w:rPr>
                          <w:t>4,387,694,807.63</w:t>
                        </w:r>
                      </w:p>
                    </w:tc>
                  </w:sdtContent>
                </w:sdt>
                <w:sdt>
                  <w:sdtPr>
                    <w:rPr>
                      <w:rFonts w:ascii="宋体" w:hAnsi="宋体"/>
                    </w:rPr>
                    <w:alias w:val="主营业务分产品明细－营业成本"/>
                    <w:tag w:val="_GBC_32aa83f88aea421ea59d72caa042cfb4"/>
                    <w:id w:val="1048879"/>
                    <w:lock w:val="sdtLocked"/>
                    <w:placeholder>
                      <w:docPart w:val="GBC11111111111111111111111111111"/>
                    </w:placeholder>
                  </w:sdtPr>
                  <w:sdtContent>
                    <w:tc>
                      <w:tcPr>
                        <w:tcW w:w="1679" w:type="dxa"/>
                        <w:tcBorders>
                          <w:top w:val="single" w:sz="6" w:space="0" w:color="auto"/>
                          <w:left w:val="single" w:sz="6" w:space="0" w:color="auto"/>
                          <w:bottom w:val="single" w:sz="6" w:space="0" w:color="auto"/>
                          <w:right w:val="single" w:sz="6" w:space="0" w:color="auto"/>
                        </w:tcBorders>
                      </w:tcPr>
                      <w:p w:rsidR="00EB0FBA" w:rsidRDefault="00EB0FBA">
                        <w:pPr>
                          <w:jc w:val="right"/>
                          <w:rPr>
                            <w:rFonts w:ascii="宋体" w:hAnsi="宋体"/>
                          </w:rPr>
                        </w:pPr>
                        <w:r>
                          <w:rPr>
                            <w:rFonts w:hint="eastAsia"/>
                          </w:rPr>
                          <w:t>4,096,082,066.22</w:t>
                        </w:r>
                      </w:p>
                    </w:tc>
                  </w:sdtContent>
                </w:sdt>
                <w:sdt>
                  <w:sdtPr>
                    <w:rPr>
                      <w:rFonts w:ascii="宋体" w:hAnsi="宋体"/>
                    </w:rPr>
                    <w:alias w:val="主营业务分产品明细－营业收入"/>
                    <w:tag w:val="_GBC_a41971959c8f44f198a62ce8c1155c31"/>
                    <w:id w:val="1048880"/>
                    <w:lock w:val="sdtLocked"/>
                    <w:placeholder>
                      <w:docPart w:val="GBC11111111111111111111111111111"/>
                    </w:placeholder>
                  </w:sdtPr>
                  <w:sdtContent>
                    <w:tc>
                      <w:tcPr>
                        <w:tcW w:w="1679" w:type="dxa"/>
                        <w:tcBorders>
                          <w:top w:val="single" w:sz="6" w:space="0" w:color="auto"/>
                          <w:left w:val="single" w:sz="6" w:space="0" w:color="auto"/>
                          <w:bottom w:val="single" w:sz="6" w:space="0" w:color="auto"/>
                          <w:right w:val="single" w:sz="6" w:space="0" w:color="auto"/>
                        </w:tcBorders>
                      </w:tcPr>
                      <w:p w:rsidR="00EB0FBA" w:rsidRDefault="00EB0FBA">
                        <w:pPr>
                          <w:jc w:val="right"/>
                          <w:rPr>
                            <w:rFonts w:ascii="宋体" w:hAnsi="宋体"/>
                          </w:rPr>
                        </w:pPr>
                        <w:r>
                          <w:rPr>
                            <w:rFonts w:hint="eastAsia"/>
                          </w:rPr>
                          <w:t>3,373,652,065.22</w:t>
                        </w:r>
                      </w:p>
                    </w:tc>
                  </w:sdtContent>
                </w:sdt>
                <w:sdt>
                  <w:sdtPr>
                    <w:rPr>
                      <w:rFonts w:ascii="宋体" w:hAnsi="宋体"/>
                    </w:rPr>
                    <w:alias w:val="主营业务分产品明细－营业成本"/>
                    <w:tag w:val="_GBC_48d601a45bac4607b4cc9602af467541"/>
                    <w:id w:val="1048881"/>
                    <w:lock w:val="sdtLocked"/>
                    <w:placeholder>
                      <w:docPart w:val="GBC11111111111111111111111111111"/>
                    </w:placeholder>
                  </w:sdtPr>
                  <w:sdtContent>
                    <w:tc>
                      <w:tcPr>
                        <w:tcW w:w="2132" w:type="dxa"/>
                        <w:tcBorders>
                          <w:top w:val="single" w:sz="6" w:space="0" w:color="auto"/>
                          <w:left w:val="single" w:sz="6" w:space="0" w:color="auto"/>
                          <w:bottom w:val="single" w:sz="6" w:space="0" w:color="auto"/>
                          <w:right w:val="single" w:sz="6" w:space="0" w:color="auto"/>
                        </w:tcBorders>
                      </w:tcPr>
                      <w:p w:rsidR="00EB0FBA" w:rsidRDefault="00EB0FBA">
                        <w:pPr>
                          <w:jc w:val="right"/>
                          <w:rPr>
                            <w:rFonts w:ascii="宋体" w:hAnsi="宋体"/>
                          </w:rPr>
                        </w:pPr>
                        <w:r>
                          <w:rPr>
                            <w:rFonts w:hint="eastAsia"/>
                          </w:rPr>
                          <w:t>3,167,227,788.53</w:t>
                        </w:r>
                      </w:p>
                    </w:tc>
                  </w:sdtContent>
                </w:sdt>
              </w:tr>
            </w:sdtContent>
          </w:sdt>
          <w:sdt>
            <w:sdtPr>
              <w:rPr>
                <w:rFonts w:ascii="宋体" w:hAnsi="宋体" w:hint="eastAsia"/>
              </w:rPr>
              <w:alias w:val="主营业务分产品明细"/>
              <w:tag w:val="_GBC_e3e7a988c13f45beac33ad49ec0bd659"/>
              <w:id w:val="1048888"/>
              <w:lock w:val="sdtLocked"/>
              <w:placeholder>
                <w:docPart w:val="GBC11111111111111111111111111111"/>
              </w:placeholder>
            </w:sdtPr>
            <w:sdtContent>
              <w:tr w:rsidR="00EB0FBA" w:rsidTr="00D56CA6">
                <w:trPr>
                  <w:cantSplit/>
                </w:trPr>
                <w:sdt>
                  <w:sdtPr>
                    <w:rPr>
                      <w:rFonts w:ascii="宋体" w:hAnsi="宋体" w:hint="eastAsia"/>
                    </w:rPr>
                    <w:alias w:val="主营业务分产品明细－产品名称"/>
                    <w:tag w:val="_GBC_9a7a7de4ad2643f182e52fdf627cd437"/>
                    <w:id w:val="1048883"/>
                    <w:lock w:val="sdtLocked"/>
                    <w:placeholder>
                      <w:docPart w:val="GBC11111111111111111111111111111"/>
                    </w:placeholder>
                  </w:sdtPr>
                  <w:sdtContent>
                    <w:tc>
                      <w:tcPr>
                        <w:tcW w:w="1651" w:type="dxa"/>
                        <w:tcBorders>
                          <w:top w:val="single" w:sz="6" w:space="0" w:color="auto"/>
                          <w:left w:val="single" w:sz="6" w:space="0" w:color="auto"/>
                          <w:bottom w:val="single" w:sz="6" w:space="0" w:color="auto"/>
                          <w:right w:val="single" w:sz="6" w:space="0" w:color="auto"/>
                        </w:tcBorders>
                      </w:tcPr>
                      <w:p w:rsidR="00EB0FBA" w:rsidRDefault="00EB0FBA">
                        <w:pPr>
                          <w:jc w:val="left"/>
                          <w:rPr>
                            <w:rFonts w:ascii="宋体" w:hAnsi="宋体"/>
                          </w:rPr>
                        </w:pPr>
                        <w:r>
                          <w:rPr>
                            <w:rFonts w:hint="eastAsia"/>
                          </w:rPr>
                          <w:t>机械设备制造与销售</w:t>
                        </w:r>
                      </w:p>
                    </w:tc>
                  </w:sdtContent>
                </w:sdt>
                <w:sdt>
                  <w:sdtPr>
                    <w:rPr>
                      <w:rFonts w:ascii="宋体" w:hAnsi="宋体"/>
                    </w:rPr>
                    <w:alias w:val="主营业务分产品明细－营业收入"/>
                    <w:tag w:val="_GBC_306a600c415d4bbe8a1ee0ad51567fd9"/>
                    <w:id w:val="1048884"/>
                    <w:lock w:val="sdtLocked"/>
                    <w:placeholder>
                      <w:docPart w:val="GBC11111111111111111111111111111"/>
                    </w:placeholder>
                  </w:sdtPr>
                  <w:sdtContent>
                    <w:tc>
                      <w:tcPr>
                        <w:tcW w:w="1679" w:type="dxa"/>
                        <w:tcBorders>
                          <w:top w:val="single" w:sz="6" w:space="0" w:color="auto"/>
                          <w:left w:val="single" w:sz="6" w:space="0" w:color="auto"/>
                          <w:bottom w:val="single" w:sz="6" w:space="0" w:color="auto"/>
                          <w:right w:val="single" w:sz="6" w:space="0" w:color="auto"/>
                        </w:tcBorders>
                      </w:tcPr>
                      <w:p w:rsidR="00EB0FBA" w:rsidRDefault="00EB0FBA">
                        <w:pPr>
                          <w:jc w:val="right"/>
                          <w:rPr>
                            <w:rFonts w:ascii="宋体" w:hAnsi="宋体"/>
                          </w:rPr>
                        </w:pPr>
                        <w:r>
                          <w:rPr>
                            <w:rFonts w:hint="eastAsia"/>
                          </w:rPr>
                          <w:t>6,395,796,068.62</w:t>
                        </w:r>
                      </w:p>
                    </w:tc>
                  </w:sdtContent>
                </w:sdt>
                <w:sdt>
                  <w:sdtPr>
                    <w:rPr>
                      <w:rFonts w:ascii="宋体" w:hAnsi="宋体"/>
                    </w:rPr>
                    <w:alias w:val="主营业务分产品明细－营业成本"/>
                    <w:tag w:val="_GBC_32aa83f88aea421ea59d72caa042cfb4"/>
                    <w:id w:val="1048885"/>
                    <w:lock w:val="sdtLocked"/>
                    <w:placeholder>
                      <w:docPart w:val="GBC11111111111111111111111111111"/>
                    </w:placeholder>
                  </w:sdtPr>
                  <w:sdtContent>
                    <w:tc>
                      <w:tcPr>
                        <w:tcW w:w="1679" w:type="dxa"/>
                        <w:tcBorders>
                          <w:top w:val="single" w:sz="6" w:space="0" w:color="auto"/>
                          <w:left w:val="single" w:sz="6" w:space="0" w:color="auto"/>
                          <w:bottom w:val="single" w:sz="6" w:space="0" w:color="auto"/>
                          <w:right w:val="single" w:sz="6" w:space="0" w:color="auto"/>
                        </w:tcBorders>
                      </w:tcPr>
                      <w:p w:rsidR="00EB0FBA" w:rsidRDefault="00EB0FBA">
                        <w:pPr>
                          <w:jc w:val="right"/>
                          <w:rPr>
                            <w:rFonts w:ascii="宋体" w:hAnsi="宋体"/>
                          </w:rPr>
                        </w:pPr>
                        <w:r>
                          <w:rPr>
                            <w:rFonts w:hint="eastAsia"/>
                          </w:rPr>
                          <w:t>5,449,557,287.63</w:t>
                        </w:r>
                      </w:p>
                    </w:tc>
                  </w:sdtContent>
                </w:sdt>
                <w:sdt>
                  <w:sdtPr>
                    <w:rPr>
                      <w:rFonts w:ascii="宋体" w:hAnsi="宋体"/>
                    </w:rPr>
                    <w:alias w:val="主营业务分产品明细－营业收入"/>
                    <w:tag w:val="_GBC_a41971959c8f44f198a62ce8c1155c31"/>
                    <w:id w:val="1048886"/>
                    <w:lock w:val="sdtLocked"/>
                    <w:placeholder>
                      <w:docPart w:val="GBC11111111111111111111111111111"/>
                    </w:placeholder>
                  </w:sdtPr>
                  <w:sdtContent>
                    <w:tc>
                      <w:tcPr>
                        <w:tcW w:w="1679" w:type="dxa"/>
                        <w:tcBorders>
                          <w:top w:val="single" w:sz="6" w:space="0" w:color="auto"/>
                          <w:left w:val="single" w:sz="6" w:space="0" w:color="auto"/>
                          <w:bottom w:val="single" w:sz="6" w:space="0" w:color="auto"/>
                          <w:right w:val="single" w:sz="6" w:space="0" w:color="auto"/>
                        </w:tcBorders>
                      </w:tcPr>
                      <w:p w:rsidR="00EB0FBA" w:rsidRDefault="00EB0FBA">
                        <w:pPr>
                          <w:jc w:val="right"/>
                          <w:rPr>
                            <w:rFonts w:ascii="宋体" w:hAnsi="宋体"/>
                          </w:rPr>
                        </w:pPr>
                        <w:r>
                          <w:rPr>
                            <w:rFonts w:hint="eastAsia"/>
                          </w:rPr>
                          <w:t>4,806,517,900.49</w:t>
                        </w:r>
                      </w:p>
                    </w:tc>
                  </w:sdtContent>
                </w:sdt>
                <w:sdt>
                  <w:sdtPr>
                    <w:rPr>
                      <w:rFonts w:ascii="宋体" w:hAnsi="宋体"/>
                    </w:rPr>
                    <w:alias w:val="主营业务分产品明细－营业成本"/>
                    <w:tag w:val="_GBC_48d601a45bac4607b4cc9602af467541"/>
                    <w:id w:val="1048887"/>
                    <w:lock w:val="sdtLocked"/>
                    <w:placeholder>
                      <w:docPart w:val="GBC11111111111111111111111111111"/>
                    </w:placeholder>
                  </w:sdtPr>
                  <w:sdtContent>
                    <w:tc>
                      <w:tcPr>
                        <w:tcW w:w="2132" w:type="dxa"/>
                        <w:tcBorders>
                          <w:top w:val="single" w:sz="6" w:space="0" w:color="auto"/>
                          <w:left w:val="single" w:sz="6" w:space="0" w:color="auto"/>
                          <w:bottom w:val="single" w:sz="6" w:space="0" w:color="auto"/>
                          <w:right w:val="single" w:sz="6" w:space="0" w:color="auto"/>
                        </w:tcBorders>
                      </w:tcPr>
                      <w:p w:rsidR="00EB0FBA" w:rsidRDefault="00EB0FBA">
                        <w:pPr>
                          <w:jc w:val="right"/>
                          <w:rPr>
                            <w:rFonts w:ascii="宋体" w:hAnsi="宋体"/>
                          </w:rPr>
                        </w:pPr>
                        <w:r>
                          <w:rPr>
                            <w:rFonts w:hint="eastAsia"/>
                          </w:rPr>
                          <w:t>3,843,268,968.86</w:t>
                        </w:r>
                      </w:p>
                    </w:tc>
                  </w:sdtContent>
                </w:sdt>
              </w:tr>
            </w:sdtContent>
          </w:sdt>
          <w:sdt>
            <w:sdtPr>
              <w:rPr>
                <w:rFonts w:ascii="宋体" w:hAnsi="宋体" w:hint="eastAsia"/>
              </w:rPr>
              <w:alias w:val="主营业务分产品明细"/>
              <w:tag w:val="_GBC_e3e7a988c13f45beac33ad49ec0bd659"/>
              <w:id w:val="1048894"/>
              <w:lock w:val="sdtLocked"/>
              <w:placeholder>
                <w:docPart w:val="GBC11111111111111111111111111111"/>
              </w:placeholder>
            </w:sdtPr>
            <w:sdtContent>
              <w:tr w:rsidR="00EB0FBA" w:rsidTr="00D56CA6">
                <w:trPr>
                  <w:cantSplit/>
                </w:trPr>
                <w:sdt>
                  <w:sdtPr>
                    <w:rPr>
                      <w:rFonts w:ascii="宋体" w:hAnsi="宋体" w:hint="eastAsia"/>
                    </w:rPr>
                    <w:alias w:val="主营业务分产品明细－产品名称"/>
                    <w:tag w:val="_GBC_9a7a7de4ad2643f182e52fdf627cd437"/>
                    <w:id w:val="1048889"/>
                    <w:lock w:val="sdtLocked"/>
                    <w:placeholder>
                      <w:docPart w:val="GBC11111111111111111111111111111"/>
                    </w:placeholder>
                  </w:sdtPr>
                  <w:sdtContent>
                    <w:tc>
                      <w:tcPr>
                        <w:tcW w:w="1651" w:type="dxa"/>
                        <w:tcBorders>
                          <w:top w:val="single" w:sz="6" w:space="0" w:color="auto"/>
                          <w:left w:val="single" w:sz="6" w:space="0" w:color="auto"/>
                          <w:bottom w:val="single" w:sz="6" w:space="0" w:color="auto"/>
                          <w:right w:val="single" w:sz="6" w:space="0" w:color="auto"/>
                        </w:tcBorders>
                      </w:tcPr>
                      <w:p w:rsidR="00EB0FBA" w:rsidRDefault="00EB0FBA">
                        <w:pPr>
                          <w:jc w:val="left"/>
                          <w:rPr>
                            <w:rFonts w:ascii="宋体" w:hAnsi="宋体"/>
                          </w:rPr>
                        </w:pPr>
                        <w:r>
                          <w:rPr>
                            <w:rFonts w:hint="eastAsia"/>
                          </w:rPr>
                          <w:t>贸易业务</w:t>
                        </w:r>
                      </w:p>
                    </w:tc>
                  </w:sdtContent>
                </w:sdt>
                <w:sdt>
                  <w:sdtPr>
                    <w:rPr>
                      <w:rFonts w:ascii="宋体" w:hAnsi="宋体"/>
                    </w:rPr>
                    <w:alias w:val="主营业务分产品明细－营业收入"/>
                    <w:tag w:val="_GBC_306a600c415d4bbe8a1ee0ad51567fd9"/>
                    <w:id w:val="1048890"/>
                    <w:lock w:val="sdtLocked"/>
                    <w:placeholder>
                      <w:docPart w:val="GBC11111111111111111111111111111"/>
                    </w:placeholder>
                  </w:sdtPr>
                  <w:sdtContent>
                    <w:tc>
                      <w:tcPr>
                        <w:tcW w:w="1679" w:type="dxa"/>
                        <w:tcBorders>
                          <w:top w:val="single" w:sz="6" w:space="0" w:color="auto"/>
                          <w:left w:val="single" w:sz="6" w:space="0" w:color="auto"/>
                          <w:bottom w:val="single" w:sz="6" w:space="0" w:color="auto"/>
                          <w:right w:val="single" w:sz="6" w:space="0" w:color="auto"/>
                        </w:tcBorders>
                      </w:tcPr>
                      <w:p w:rsidR="00EB0FBA" w:rsidRDefault="00EB0FBA">
                        <w:pPr>
                          <w:jc w:val="right"/>
                          <w:rPr>
                            <w:rFonts w:ascii="宋体" w:hAnsi="宋体"/>
                          </w:rPr>
                        </w:pPr>
                        <w:r>
                          <w:t xml:space="preserve">　</w:t>
                        </w:r>
                      </w:p>
                    </w:tc>
                  </w:sdtContent>
                </w:sdt>
                <w:sdt>
                  <w:sdtPr>
                    <w:rPr>
                      <w:rFonts w:ascii="宋体" w:hAnsi="宋体"/>
                    </w:rPr>
                    <w:alias w:val="主营业务分产品明细－营业成本"/>
                    <w:tag w:val="_GBC_32aa83f88aea421ea59d72caa042cfb4"/>
                    <w:id w:val="1048891"/>
                    <w:lock w:val="sdtLocked"/>
                    <w:placeholder>
                      <w:docPart w:val="GBC11111111111111111111111111111"/>
                    </w:placeholder>
                  </w:sdtPr>
                  <w:sdtContent>
                    <w:tc>
                      <w:tcPr>
                        <w:tcW w:w="1679" w:type="dxa"/>
                        <w:tcBorders>
                          <w:top w:val="single" w:sz="6" w:space="0" w:color="auto"/>
                          <w:left w:val="single" w:sz="6" w:space="0" w:color="auto"/>
                          <w:bottom w:val="single" w:sz="6" w:space="0" w:color="auto"/>
                          <w:right w:val="single" w:sz="6" w:space="0" w:color="auto"/>
                        </w:tcBorders>
                      </w:tcPr>
                      <w:p w:rsidR="00EB0FBA" w:rsidRDefault="00EB0FBA">
                        <w:pPr>
                          <w:jc w:val="right"/>
                          <w:rPr>
                            <w:rFonts w:ascii="宋体" w:hAnsi="宋体"/>
                          </w:rPr>
                        </w:pPr>
                        <w:r>
                          <w:t xml:space="preserve">　</w:t>
                        </w:r>
                      </w:p>
                    </w:tc>
                  </w:sdtContent>
                </w:sdt>
                <w:sdt>
                  <w:sdtPr>
                    <w:rPr>
                      <w:rFonts w:ascii="宋体" w:hAnsi="宋体"/>
                    </w:rPr>
                    <w:alias w:val="主营业务分产品明细－营业收入"/>
                    <w:tag w:val="_GBC_a41971959c8f44f198a62ce8c1155c31"/>
                    <w:id w:val="1048892"/>
                    <w:lock w:val="sdtLocked"/>
                    <w:placeholder>
                      <w:docPart w:val="GBC11111111111111111111111111111"/>
                    </w:placeholder>
                  </w:sdtPr>
                  <w:sdtContent>
                    <w:tc>
                      <w:tcPr>
                        <w:tcW w:w="1679" w:type="dxa"/>
                        <w:tcBorders>
                          <w:top w:val="single" w:sz="6" w:space="0" w:color="auto"/>
                          <w:left w:val="single" w:sz="6" w:space="0" w:color="auto"/>
                          <w:bottom w:val="single" w:sz="6" w:space="0" w:color="auto"/>
                          <w:right w:val="single" w:sz="6" w:space="0" w:color="auto"/>
                        </w:tcBorders>
                      </w:tcPr>
                      <w:p w:rsidR="00EB0FBA" w:rsidRDefault="00EB0FBA">
                        <w:pPr>
                          <w:jc w:val="right"/>
                          <w:rPr>
                            <w:rFonts w:ascii="宋体" w:hAnsi="宋体"/>
                          </w:rPr>
                        </w:pPr>
                        <w:r>
                          <w:rPr>
                            <w:rFonts w:hint="eastAsia"/>
                          </w:rPr>
                          <w:t>187,374,253.32</w:t>
                        </w:r>
                      </w:p>
                    </w:tc>
                  </w:sdtContent>
                </w:sdt>
                <w:sdt>
                  <w:sdtPr>
                    <w:rPr>
                      <w:rFonts w:ascii="宋体" w:hAnsi="宋体"/>
                    </w:rPr>
                    <w:alias w:val="主营业务分产品明细－营业成本"/>
                    <w:tag w:val="_GBC_48d601a45bac4607b4cc9602af467541"/>
                    <w:id w:val="1048893"/>
                    <w:lock w:val="sdtLocked"/>
                    <w:placeholder>
                      <w:docPart w:val="GBC11111111111111111111111111111"/>
                    </w:placeholder>
                  </w:sdtPr>
                  <w:sdtContent>
                    <w:tc>
                      <w:tcPr>
                        <w:tcW w:w="2132" w:type="dxa"/>
                        <w:tcBorders>
                          <w:top w:val="single" w:sz="6" w:space="0" w:color="auto"/>
                          <w:left w:val="single" w:sz="6" w:space="0" w:color="auto"/>
                          <w:bottom w:val="single" w:sz="6" w:space="0" w:color="auto"/>
                          <w:right w:val="single" w:sz="6" w:space="0" w:color="auto"/>
                        </w:tcBorders>
                      </w:tcPr>
                      <w:p w:rsidR="00EB0FBA" w:rsidRDefault="00EB0FBA">
                        <w:pPr>
                          <w:jc w:val="right"/>
                          <w:rPr>
                            <w:rFonts w:ascii="宋体" w:hAnsi="宋体"/>
                          </w:rPr>
                        </w:pPr>
                        <w:r>
                          <w:rPr>
                            <w:rFonts w:hint="eastAsia"/>
                          </w:rPr>
                          <w:t>170,551,314.88</w:t>
                        </w:r>
                      </w:p>
                    </w:tc>
                  </w:sdtContent>
                </w:sdt>
              </w:tr>
            </w:sdtContent>
          </w:sdt>
          <w:sdt>
            <w:sdtPr>
              <w:rPr>
                <w:rFonts w:ascii="宋体" w:hAnsi="宋体" w:hint="eastAsia"/>
              </w:rPr>
              <w:alias w:val="主营业务分产品明细"/>
              <w:tag w:val="_GBC_e3e7a988c13f45beac33ad49ec0bd659"/>
              <w:id w:val="1048900"/>
              <w:lock w:val="sdtLocked"/>
              <w:placeholder>
                <w:docPart w:val="GBC11111111111111111111111111111"/>
              </w:placeholder>
            </w:sdtPr>
            <w:sdtContent>
              <w:tr w:rsidR="00EB0FBA" w:rsidTr="00D56CA6">
                <w:trPr>
                  <w:cantSplit/>
                </w:trPr>
                <w:sdt>
                  <w:sdtPr>
                    <w:rPr>
                      <w:rFonts w:ascii="宋体" w:hAnsi="宋体" w:hint="eastAsia"/>
                    </w:rPr>
                    <w:alias w:val="主营业务分产品明细－产品名称"/>
                    <w:tag w:val="_GBC_9a7a7de4ad2643f182e52fdf627cd437"/>
                    <w:id w:val="1048895"/>
                    <w:lock w:val="sdtLocked"/>
                    <w:placeholder>
                      <w:docPart w:val="GBC11111111111111111111111111111"/>
                    </w:placeholder>
                  </w:sdtPr>
                  <w:sdtContent>
                    <w:tc>
                      <w:tcPr>
                        <w:tcW w:w="1651" w:type="dxa"/>
                        <w:tcBorders>
                          <w:top w:val="single" w:sz="6" w:space="0" w:color="auto"/>
                          <w:left w:val="single" w:sz="6" w:space="0" w:color="auto"/>
                          <w:bottom w:val="single" w:sz="6" w:space="0" w:color="auto"/>
                          <w:right w:val="single" w:sz="6" w:space="0" w:color="auto"/>
                        </w:tcBorders>
                      </w:tcPr>
                      <w:p w:rsidR="00EB0FBA" w:rsidRDefault="00EB0FBA">
                        <w:pPr>
                          <w:jc w:val="left"/>
                          <w:rPr>
                            <w:rFonts w:ascii="宋体" w:hAnsi="宋体"/>
                          </w:rPr>
                        </w:pPr>
                        <w:r>
                          <w:rPr>
                            <w:rFonts w:hint="eastAsia"/>
                          </w:rPr>
                          <w:t>设计、技术转让及监理</w:t>
                        </w:r>
                      </w:p>
                    </w:tc>
                  </w:sdtContent>
                </w:sdt>
                <w:sdt>
                  <w:sdtPr>
                    <w:rPr>
                      <w:rFonts w:ascii="宋体" w:hAnsi="宋体"/>
                    </w:rPr>
                    <w:alias w:val="主营业务分产品明细－营业收入"/>
                    <w:tag w:val="_GBC_306a600c415d4bbe8a1ee0ad51567fd9"/>
                    <w:id w:val="1048896"/>
                    <w:lock w:val="sdtLocked"/>
                    <w:placeholder>
                      <w:docPart w:val="GBC11111111111111111111111111111"/>
                    </w:placeholder>
                  </w:sdtPr>
                  <w:sdtContent>
                    <w:tc>
                      <w:tcPr>
                        <w:tcW w:w="1679" w:type="dxa"/>
                        <w:tcBorders>
                          <w:top w:val="single" w:sz="6" w:space="0" w:color="auto"/>
                          <w:left w:val="single" w:sz="6" w:space="0" w:color="auto"/>
                          <w:bottom w:val="single" w:sz="6" w:space="0" w:color="auto"/>
                          <w:right w:val="single" w:sz="6" w:space="0" w:color="auto"/>
                        </w:tcBorders>
                      </w:tcPr>
                      <w:p w:rsidR="00EB0FBA" w:rsidRDefault="00EB0FBA">
                        <w:pPr>
                          <w:jc w:val="right"/>
                          <w:rPr>
                            <w:rFonts w:ascii="宋体" w:hAnsi="宋体"/>
                          </w:rPr>
                        </w:pPr>
                        <w:r>
                          <w:rPr>
                            <w:rFonts w:hint="eastAsia"/>
                          </w:rPr>
                          <w:t>77,795,971.58</w:t>
                        </w:r>
                      </w:p>
                    </w:tc>
                  </w:sdtContent>
                </w:sdt>
                <w:sdt>
                  <w:sdtPr>
                    <w:rPr>
                      <w:rFonts w:ascii="宋体" w:hAnsi="宋体"/>
                    </w:rPr>
                    <w:alias w:val="主营业务分产品明细－营业成本"/>
                    <w:tag w:val="_GBC_32aa83f88aea421ea59d72caa042cfb4"/>
                    <w:id w:val="1048897"/>
                    <w:lock w:val="sdtLocked"/>
                    <w:placeholder>
                      <w:docPart w:val="GBC11111111111111111111111111111"/>
                    </w:placeholder>
                  </w:sdtPr>
                  <w:sdtContent>
                    <w:tc>
                      <w:tcPr>
                        <w:tcW w:w="1679" w:type="dxa"/>
                        <w:tcBorders>
                          <w:top w:val="single" w:sz="6" w:space="0" w:color="auto"/>
                          <w:left w:val="single" w:sz="6" w:space="0" w:color="auto"/>
                          <w:bottom w:val="single" w:sz="6" w:space="0" w:color="auto"/>
                          <w:right w:val="single" w:sz="6" w:space="0" w:color="auto"/>
                        </w:tcBorders>
                      </w:tcPr>
                      <w:p w:rsidR="00EB0FBA" w:rsidRDefault="00EB0FBA">
                        <w:pPr>
                          <w:jc w:val="right"/>
                          <w:rPr>
                            <w:rFonts w:ascii="宋体" w:hAnsi="宋体"/>
                          </w:rPr>
                        </w:pPr>
                        <w:r>
                          <w:rPr>
                            <w:rFonts w:hint="eastAsia"/>
                          </w:rPr>
                          <w:t>66,534,001.02</w:t>
                        </w:r>
                      </w:p>
                    </w:tc>
                  </w:sdtContent>
                </w:sdt>
                <w:sdt>
                  <w:sdtPr>
                    <w:rPr>
                      <w:rFonts w:ascii="宋体" w:hAnsi="宋体"/>
                    </w:rPr>
                    <w:alias w:val="主营业务分产品明细－营业收入"/>
                    <w:tag w:val="_GBC_a41971959c8f44f198a62ce8c1155c31"/>
                    <w:id w:val="1048898"/>
                    <w:lock w:val="sdtLocked"/>
                    <w:placeholder>
                      <w:docPart w:val="GBC11111111111111111111111111111"/>
                    </w:placeholder>
                  </w:sdtPr>
                  <w:sdtContent>
                    <w:tc>
                      <w:tcPr>
                        <w:tcW w:w="1679" w:type="dxa"/>
                        <w:tcBorders>
                          <w:top w:val="single" w:sz="6" w:space="0" w:color="auto"/>
                          <w:left w:val="single" w:sz="6" w:space="0" w:color="auto"/>
                          <w:bottom w:val="single" w:sz="6" w:space="0" w:color="auto"/>
                          <w:right w:val="single" w:sz="6" w:space="0" w:color="auto"/>
                        </w:tcBorders>
                      </w:tcPr>
                      <w:p w:rsidR="00EB0FBA" w:rsidRDefault="00EB0FBA">
                        <w:pPr>
                          <w:jc w:val="right"/>
                          <w:rPr>
                            <w:rFonts w:ascii="宋体" w:hAnsi="宋体"/>
                          </w:rPr>
                        </w:pPr>
                        <w:r>
                          <w:rPr>
                            <w:rFonts w:hint="eastAsia"/>
                          </w:rPr>
                          <w:t>107,873,588.65</w:t>
                        </w:r>
                      </w:p>
                    </w:tc>
                  </w:sdtContent>
                </w:sdt>
                <w:sdt>
                  <w:sdtPr>
                    <w:rPr>
                      <w:rFonts w:ascii="宋体" w:hAnsi="宋体"/>
                    </w:rPr>
                    <w:alias w:val="主营业务分产品明细－营业成本"/>
                    <w:tag w:val="_GBC_48d601a45bac4607b4cc9602af467541"/>
                    <w:id w:val="1048899"/>
                    <w:lock w:val="sdtLocked"/>
                    <w:placeholder>
                      <w:docPart w:val="GBC11111111111111111111111111111"/>
                    </w:placeholder>
                  </w:sdtPr>
                  <w:sdtContent>
                    <w:tc>
                      <w:tcPr>
                        <w:tcW w:w="2132" w:type="dxa"/>
                        <w:tcBorders>
                          <w:top w:val="single" w:sz="6" w:space="0" w:color="auto"/>
                          <w:left w:val="single" w:sz="6" w:space="0" w:color="auto"/>
                          <w:bottom w:val="single" w:sz="6" w:space="0" w:color="auto"/>
                          <w:right w:val="single" w:sz="6" w:space="0" w:color="auto"/>
                        </w:tcBorders>
                      </w:tcPr>
                      <w:p w:rsidR="00EB0FBA" w:rsidRDefault="00EB0FBA">
                        <w:pPr>
                          <w:jc w:val="right"/>
                          <w:rPr>
                            <w:rFonts w:ascii="宋体" w:hAnsi="宋体"/>
                          </w:rPr>
                        </w:pPr>
                        <w:r>
                          <w:rPr>
                            <w:rFonts w:hint="eastAsia"/>
                          </w:rPr>
                          <w:t>92,411,472.90</w:t>
                        </w:r>
                      </w:p>
                    </w:tc>
                  </w:sdtContent>
                </w:sdt>
              </w:tr>
            </w:sdtContent>
          </w:sdt>
          <w:tr w:rsidR="00EB0FBA" w:rsidTr="00D56CA6">
            <w:trPr>
              <w:cantSplit/>
            </w:trPr>
            <w:tc>
              <w:tcPr>
                <w:tcW w:w="1651"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center"/>
                  <w:rPr>
                    <w:rFonts w:ascii="宋体" w:hAnsi="宋体"/>
                  </w:rPr>
                </w:pPr>
                <w:r>
                  <w:rPr>
                    <w:rFonts w:ascii="宋体" w:hAnsi="宋体" w:hint="eastAsia"/>
                  </w:rPr>
                  <w:t>合计</w:t>
                </w:r>
              </w:p>
            </w:tc>
            <w:sdt>
              <w:sdtPr>
                <w:rPr>
                  <w:rFonts w:ascii="宋体" w:hAnsi="宋体"/>
                </w:rPr>
                <w:alias w:val="主营业务收入"/>
                <w:tag w:val="_GBC_5eec5be8c5c644b28b4027b1674e6d6d"/>
                <w:id w:val="1048901"/>
                <w:lock w:val="sdtLocked"/>
                <w:placeholder>
                  <w:docPart w:val="GBC11111111111111111111111111111"/>
                </w:placeholder>
              </w:sdtPr>
              <w:sdtContent>
                <w:tc>
                  <w:tcPr>
                    <w:tcW w:w="1679"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right"/>
                      <w:rPr>
                        <w:rFonts w:ascii="宋体" w:hAnsi="宋体"/>
                      </w:rPr>
                    </w:pPr>
                    <w:r>
                      <w:rPr>
                        <w:rFonts w:hint="eastAsia"/>
                      </w:rPr>
                      <w:t>10,861,286,847.83</w:t>
                    </w:r>
                  </w:p>
                </w:tc>
              </w:sdtContent>
            </w:sdt>
            <w:sdt>
              <w:sdtPr>
                <w:rPr>
                  <w:rFonts w:ascii="宋体" w:hAnsi="宋体"/>
                </w:rPr>
                <w:alias w:val="主营业务成本"/>
                <w:tag w:val="_GBC_496a563887b0473392fd51c87adfd330"/>
                <w:id w:val="1048902"/>
                <w:lock w:val="sdtLocked"/>
                <w:placeholder>
                  <w:docPart w:val="GBC11111111111111111111111111111"/>
                </w:placeholder>
              </w:sdtPr>
              <w:sdtContent>
                <w:tc>
                  <w:tcPr>
                    <w:tcW w:w="1679"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right"/>
                      <w:rPr>
                        <w:rFonts w:ascii="宋体" w:hAnsi="宋体"/>
                      </w:rPr>
                    </w:pPr>
                    <w:r>
                      <w:rPr>
                        <w:rFonts w:hint="eastAsia"/>
                      </w:rPr>
                      <w:t>9,612,173,354.87</w:t>
                    </w:r>
                  </w:p>
                </w:tc>
              </w:sdtContent>
            </w:sdt>
            <w:sdt>
              <w:sdtPr>
                <w:rPr>
                  <w:rFonts w:ascii="宋体" w:hAnsi="宋体"/>
                </w:rPr>
                <w:alias w:val="主营业务收入"/>
                <w:tag w:val="_GBC_80b9b28ede5141a68cf0ef905b43a8c7"/>
                <w:id w:val="1048903"/>
                <w:lock w:val="sdtLocked"/>
                <w:placeholder>
                  <w:docPart w:val="GBC11111111111111111111111111111"/>
                </w:placeholder>
              </w:sdtPr>
              <w:sdtContent>
                <w:tc>
                  <w:tcPr>
                    <w:tcW w:w="1679" w:type="dxa"/>
                    <w:tcBorders>
                      <w:top w:val="single" w:sz="6" w:space="0" w:color="auto"/>
                      <w:left w:val="single" w:sz="6" w:space="0" w:color="auto"/>
                      <w:bottom w:val="single" w:sz="6" w:space="0" w:color="auto"/>
                      <w:right w:val="single" w:sz="6" w:space="0" w:color="auto"/>
                    </w:tcBorders>
                    <w:vAlign w:val="center"/>
                  </w:tcPr>
                  <w:p w:rsidR="00EB0FBA" w:rsidRDefault="00EB0FBA">
                    <w:pPr>
                      <w:jc w:val="right"/>
                      <w:rPr>
                        <w:rFonts w:ascii="宋体" w:hAnsi="宋体"/>
                      </w:rPr>
                    </w:pPr>
                    <w:r>
                      <w:rPr>
                        <w:rFonts w:hint="eastAsia"/>
                      </w:rPr>
                      <w:t>8,475,417,807.68</w:t>
                    </w:r>
                  </w:p>
                </w:tc>
              </w:sdtContent>
            </w:sdt>
            <w:sdt>
              <w:sdtPr>
                <w:rPr>
                  <w:rFonts w:ascii="宋体" w:hAnsi="宋体"/>
                </w:rPr>
                <w:alias w:val="主营业务成本"/>
                <w:tag w:val="_GBC_1ce8d158d35a4e0ca5d92b4f9dcd07b3"/>
                <w:id w:val="1048904"/>
                <w:lock w:val="sdtLocked"/>
                <w:placeholder>
                  <w:docPart w:val="GBC11111111111111111111111111111"/>
                </w:placeholder>
              </w:sdtPr>
              <w:sdtContent>
                <w:tc>
                  <w:tcPr>
                    <w:tcW w:w="2132" w:type="dxa"/>
                    <w:tcBorders>
                      <w:top w:val="single" w:sz="6" w:space="0" w:color="auto"/>
                      <w:left w:val="single" w:sz="6" w:space="0" w:color="auto"/>
                      <w:bottom w:val="single" w:sz="6" w:space="0" w:color="auto"/>
                      <w:right w:val="single" w:sz="6" w:space="0" w:color="auto"/>
                    </w:tcBorders>
                    <w:vAlign w:val="center"/>
                  </w:tcPr>
                  <w:p w:rsidR="00EB0FBA" w:rsidRDefault="00EB0FBA">
                    <w:pPr>
                      <w:jc w:val="right"/>
                      <w:rPr>
                        <w:rFonts w:ascii="宋体" w:hAnsi="宋体"/>
                      </w:rPr>
                    </w:pPr>
                    <w:r>
                      <w:rPr>
                        <w:rFonts w:hint="eastAsia"/>
                      </w:rPr>
                      <w:t>7,273,459,545.17</w:t>
                    </w:r>
                  </w:p>
                </w:tc>
              </w:sdtContent>
            </w:sdt>
          </w:tr>
        </w:tbl>
      </w:sdtContent>
    </w:sdt>
    <w:sdt>
      <w:sdtPr>
        <w:rPr>
          <w:rFonts w:ascii="Calibri" w:hAnsi="Calibri" w:hint="eastAsia"/>
          <w:b w:val="0"/>
          <w:bCs w:val="0"/>
          <w:szCs w:val="22"/>
        </w:rPr>
        <w:tag w:val="_GBC_3918e12a5dd84e6e99074a21659cb098"/>
        <w:id w:val="1048925"/>
        <w:lock w:val="sdtLocked"/>
        <w:placeholder>
          <w:docPart w:val="GBC22222222222222222222222222222"/>
        </w:placeholder>
      </w:sdtPr>
      <w:sdtEndPr>
        <w:rPr>
          <w:rFonts w:ascii="宋体" w:hAnsi="宋体" w:hint="default"/>
        </w:rPr>
      </w:sdtEndPr>
      <w:sdtContent>
        <w:p w:rsidR="00EB0FBA" w:rsidRDefault="00EB0FBA">
          <w:pPr>
            <w:pStyle w:val="4"/>
            <w:numPr>
              <w:ilvl w:val="0"/>
              <w:numId w:val="81"/>
            </w:numPr>
            <w:rPr>
              <w:rFonts w:ascii="宋体" w:hAnsi="宋体"/>
            </w:rPr>
          </w:pPr>
          <w:r>
            <w:rPr>
              <w:rFonts w:ascii="宋体" w:hAnsi="宋体" w:hint="eastAsia"/>
            </w:rPr>
            <w:t>主营业务（分地区）</w:t>
          </w:r>
        </w:p>
        <w:p w:rsidR="00EB0FBA" w:rsidRDefault="006028CF">
          <w:sdt>
            <w:sdtPr>
              <w:rPr>
                <w:rFonts w:hint="eastAsia"/>
              </w:rPr>
              <w:alias w:val="是否适用：主营业务（分地区）"/>
              <w:tag w:val="_GBC_52f3128b7ae24e48a0f59e92424aecea"/>
              <w:id w:val="1048906"/>
              <w:lock w:val="sdtLocked"/>
              <w:placeholder>
                <w:docPart w:val="GBC22222222222222222222222222222"/>
              </w:placeholder>
            </w:sdtPr>
            <w:sdtContent>
              <w:r>
                <w:fldChar w:fldCharType="begin"/>
              </w:r>
              <w:r w:rsidR="00EB0FBA">
                <w:rPr>
                  <w:rFonts w:hint="eastAsia"/>
                </w:rPr>
                <w:instrText xml:space="preserve">MACROBUTTON  SnrToggleCheckbox </w:instrText>
              </w:r>
              <w:r w:rsidR="00EB0FBA">
                <w:rPr>
                  <w:rFonts w:hint="eastAsia"/>
                </w:rPr>
                <w:instrText>√适用</w:instrText>
              </w:r>
              <w:r>
                <w:fldChar w:fldCharType="end"/>
              </w:r>
              <w:r>
                <w:rPr>
                  <w:rFonts w:ascii="宋体" w:hAnsi="宋体"/>
                </w:rPr>
                <w:fldChar w:fldCharType="begin"/>
              </w:r>
              <w:r w:rsidR="00EB0FBA">
                <w:rPr>
                  <w:rFonts w:ascii="宋体" w:hAnsi="宋体"/>
                </w:rPr>
                <w:instrText xml:space="preserve"> MACROBUTTON  SnrToggleCheckbox □不适用 </w:instrText>
              </w:r>
              <w:r>
                <w:rPr>
                  <w:rFonts w:ascii="宋体" w:hAnsi="宋体"/>
                </w:rPr>
                <w:fldChar w:fldCharType="end"/>
              </w:r>
            </w:sdtContent>
          </w:sdt>
        </w:p>
        <w:p w:rsidR="00EB0FBA" w:rsidRDefault="00EB0FBA">
          <w:pPr>
            <w:jc w:val="right"/>
          </w:pPr>
          <w:r>
            <w:rPr>
              <w:rFonts w:hint="eastAsia"/>
            </w:rPr>
            <w:t>单位：</w:t>
          </w:r>
          <w:sdt>
            <w:sdtPr>
              <w:rPr>
                <w:rFonts w:hint="eastAsia"/>
              </w:rPr>
              <w:alias w:val="单位：财务附注：主营业务分地区"/>
              <w:tag w:val="_GBC_50a56ad4c26c43cb898f5b400898964f"/>
              <w:id w:val="1048907"/>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t xml:space="preserve">  </w:t>
          </w:r>
          <w:r>
            <w:rPr>
              <w:rFonts w:hint="eastAsia"/>
            </w:rPr>
            <w:t>币种：</w:t>
          </w:r>
          <w:sdt>
            <w:sdtPr>
              <w:rPr>
                <w:rFonts w:hint="eastAsia"/>
              </w:rPr>
              <w:alias w:val="币种：财务附注：主营业务分地区"/>
              <w:tag w:val="_GBC_2006ab6a4dcd47a6bfb048698ce5e9bd"/>
              <w:id w:val="1048908"/>
              <w:lock w:val="sdtLocked"/>
              <w:placeholder>
                <w:docPart w:val="GBC22222222222222222222222222222"/>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hint="eastAsia"/>
                </w:rPr>
                <w:t>人民币</w:t>
              </w:r>
            </w:sdtContent>
          </w:sdt>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1" w:type="dxa"/>
              <w:right w:w="31" w:type="dxa"/>
            </w:tblCellMar>
            <w:tblLook w:val="0000"/>
          </w:tblPr>
          <w:tblGrid>
            <w:gridCol w:w="1651"/>
            <w:gridCol w:w="1679"/>
            <w:gridCol w:w="1679"/>
            <w:gridCol w:w="1679"/>
            <w:gridCol w:w="2132"/>
          </w:tblGrid>
          <w:tr w:rsidR="00EB0FBA" w:rsidTr="006E7383">
            <w:trPr>
              <w:cantSplit/>
            </w:trPr>
            <w:tc>
              <w:tcPr>
                <w:tcW w:w="1651" w:type="dxa"/>
                <w:vMerge w:val="restart"/>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center"/>
                  <w:rPr>
                    <w:rFonts w:ascii="宋体" w:hAnsi="宋体"/>
                  </w:rPr>
                </w:pPr>
                <w:r>
                  <w:rPr>
                    <w:rFonts w:ascii="宋体" w:hAnsi="宋体" w:hint="eastAsia"/>
                  </w:rPr>
                  <w:t>地区名称</w:t>
                </w:r>
              </w:p>
            </w:tc>
            <w:tc>
              <w:tcPr>
                <w:tcW w:w="3358" w:type="dxa"/>
                <w:gridSpan w:val="2"/>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center"/>
                  <w:rPr>
                    <w:rFonts w:ascii="宋体" w:hAnsi="宋体"/>
                  </w:rPr>
                </w:pPr>
                <w:r>
                  <w:rPr>
                    <w:rFonts w:ascii="宋体" w:hAnsi="宋体" w:hint="eastAsia"/>
                  </w:rPr>
                  <w:t>本期发生额</w:t>
                </w:r>
              </w:p>
            </w:tc>
            <w:tc>
              <w:tcPr>
                <w:tcW w:w="3811" w:type="dxa"/>
                <w:gridSpan w:val="2"/>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center"/>
                  <w:rPr>
                    <w:rFonts w:ascii="宋体" w:hAnsi="宋体"/>
                  </w:rPr>
                </w:pPr>
                <w:r>
                  <w:rPr>
                    <w:rFonts w:ascii="宋体" w:hAnsi="宋体" w:hint="eastAsia"/>
                  </w:rPr>
                  <w:t>上</w:t>
                </w:r>
                <w:r>
                  <w:rPr>
                    <w:rFonts w:ascii="宋体" w:hAnsi="宋体"/>
                  </w:rPr>
                  <w:t>期</w:t>
                </w:r>
                <w:r>
                  <w:rPr>
                    <w:rFonts w:ascii="宋体" w:hAnsi="宋体" w:hint="eastAsia"/>
                  </w:rPr>
                  <w:t>发生额</w:t>
                </w:r>
              </w:p>
            </w:tc>
          </w:tr>
          <w:tr w:rsidR="00EB0FBA" w:rsidTr="006E7383">
            <w:trPr>
              <w:cantSplit/>
            </w:trPr>
            <w:tc>
              <w:tcPr>
                <w:tcW w:w="1651" w:type="dxa"/>
                <w:vMerge/>
                <w:tcBorders>
                  <w:top w:val="single" w:sz="6" w:space="0" w:color="auto"/>
                  <w:left w:val="single" w:sz="6" w:space="0" w:color="auto"/>
                  <w:bottom w:val="single" w:sz="6" w:space="0" w:color="auto"/>
                  <w:right w:val="single" w:sz="6" w:space="0" w:color="auto"/>
                </w:tcBorders>
                <w:vAlign w:val="center"/>
              </w:tcPr>
              <w:p w:rsidR="00EB0FBA" w:rsidRDefault="00EB0FBA">
                <w:pPr>
                  <w:widowControl/>
                  <w:jc w:val="left"/>
                  <w:rPr>
                    <w:rFonts w:ascii="宋体" w:hAnsi="宋体"/>
                  </w:rPr>
                </w:pPr>
              </w:p>
            </w:tc>
            <w:tc>
              <w:tcPr>
                <w:tcW w:w="1679"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center"/>
                  <w:rPr>
                    <w:rFonts w:ascii="宋体" w:hAnsi="宋体"/>
                  </w:rPr>
                </w:pPr>
                <w:r>
                  <w:rPr>
                    <w:rFonts w:ascii="宋体" w:hAnsi="宋体" w:hint="eastAsia"/>
                  </w:rPr>
                  <w:t>营业收入</w:t>
                </w:r>
              </w:p>
            </w:tc>
            <w:tc>
              <w:tcPr>
                <w:tcW w:w="1679"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center"/>
                  <w:rPr>
                    <w:rFonts w:ascii="宋体" w:hAnsi="宋体"/>
                  </w:rPr>
                </w:pPr>
                <w:r>
                  <w:rPr>
                    <w:rFonts w:ascii="宋体" w:hAnsi="宋体" w:hint="eastAsia"/>
                  </w:rPr>
                  <w:t>营业成本</w:t>
                </w:r>
              </w:p>
            </w:tc>
            <w:tc>
              <w:tcPr>
                <w:tcW w:w="1679"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center"/>
                  <w:rPr>
                    <w:rFonts w:ascii="宋体" w:hAnsi="宋体"/>
                  </w:rPr>
                </w:pPr>
                <w:r>
                  <w:rPr>
                    <w:rFonts w:ascii="宋体" w:hAnsi="宋体" w:hint="eastAsia"/>
                  </w:rPr>
                  <w:t>营业收入</w:t>
                </w:r>
              </w:p>
            </w:tc>
            <w:tc>
              <w:tcPr>
                <w:tcW w:w="2132"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center"/>
                  <w:rPr>
                    <w:rFonts w:ascii="宋体" w:hAnsi="宋体"/>
                  </w:rPr>
                </w:pPr>
                <w:r>
                  <w:rPr>
                    <w:rFonts w:ascii="宋体" w:hAnsi="宋体" w:hint="eastAsia"/>
                  </w:rPr>
                  <w:t>营业成本</w:t>
                </w:r>
              </w:p>
            </w:tc>
          </w:tr>
          <w:sdt>
            <w:sdtPr>
              <w:rPr>
                <w:rFonts w:ascii="宋体" w:hAnsi="宋体" w:hint="eastAsia"/>
              </w:rPr>
              <w:alias w:val="主营业务分地区明细"/>
              <w:tag w:val="_GBC_3a8c287839384174b18b3679eb62a8b6"/>
              <w:id w:val="1048914"/>
              <w:lock w:val="sdtLocked"/>
              <w:placeholder>
                <w:docPart w:val="GBC11111111111111111111111111111"/>
              </w:placeholder>
            </w:sdtPr>
            <w:sdtContent>
              <w:tr w:rsidR="00EB0FBA" w:rsidTr="006E7383">
                <w:trPr>
                  <w:cantSplit/>
                </w:trPr>
                <w:sdt>
                  <w:sdtPr>
                    <w:rPr>
                      <w:rFonts w:ascii="宋体" w:hAnsi="宋体" w:hint="eastAsia"/>
                    </w:rPr>
                    <w:alias w:val="主营业务分地区明细－地区名称"/>
                    <w:tag w:val="_GBC_2c817f1fe9c547b78a48471541e94df1"/>
                    <w:id w:val="1048909"/>
                    <w:lock w:val="sdtLocked"/>
                    <w:placeholder>
                      <w:docPart w:val="GBC11111111111111111111111111111"/>
                    </w:placeholder>
                  </w:sdtPr>
                  <w:sdtContent>
                    <w:tc>
                      <w:tcPr>
                        <w:tcW w:w="1651" w:type="dxa"/>
                        <w:tcBorders>
                          <w:top w:val="single" w:sz="6" w:space="0" w:color="auto"/>
                          <w:left w:val="single" w:sz="6" w:space="0" w:color="auto"/>
                          <w:bottom w:val="single" w:sz="6" w:space="0" w:color="auto"/>
                          <w:right w:val="single" w:sz="6" w:space="0" w:color="auto"/>
                        </w:tcBorders>
                      </w:tcPr>
                      <w:p w:rsidR="00EB0FBA" w:rsidRDefault="00EB0FBA">
                        <w:pPr>
                          <w:jc w:val="left"/>
                          <w:rPr>
                            <w:rFonts w:ascii="宋体" w:hAnsi="宋体"/>
                          </w:rPr>
                        </w:pPr>
                        <w:proofErr w:type="gramStart"/>
                        <w:r>
                          <w:rPr>
                            <w:rFonts w:hint="eastAsia"/>
                          </w:rPr>
                          <w:t>境内</w:t>
                        </w:r>
                        <w:proofErr w:type="gramEnd"/>
                      </w:p>
                    </w:tc>
                  </w:sdtContent>
                </w:sdt>
                <w:sdt>
                  <w:sdtPr>
                    <w:rPr>
                      <w:rFonts w:ascii="宋体" w:hAnsi="宋体"/>
                    </w:rPr>
                    <w:alias w:val="主营业务分地区明细－营业收入"/>
                    <w:tag w:val="_GBC_501ce187b1124164ab4fc6e07443b07c"/>
                    <w:id w:val="1048910"/>
                    <w:lock w:val="sdtLocked"/>
                    <w:placeholder>
                      <w:docPart w:val="GBC11111111111111111111111111111"/>
                    </w:placeholder>
                  </w:sdtPr>
                  <w:sdtContent>
                    <w:tc>
                      <w:tcPr>
                        <w:tcW w:w="1679" w:type="dxa"/>
                        <w:tcBorders>
                          <w:top w:val="single" w:sz="6" w:space="0" w:color="auto"/>
                          <w:left w:val="single" w:sz="6" w:space="0" w:color="auto"/>
                          <w:bottom w:val="single" w:sz="6" w:space="0" w:color="auto"/>
                          <w:right w:val="single" w:sz="6" w:space="0" w:color="auto"/>
                        </w:tcBorders>
                      </w:tcPr>
                      <w:p w:rsidR="00EB0FBA" w:rsidRDefault="00EB0FBA">
                        <w:pPr>
                          <w:jc w:val="right"/>
                          <w:rPr>
                            <w:rFonts w:ascii="宋体" w:hAnsi="宋体"/>
                          </w:rPr>
                        </w:pPr>
                        <w:r>
                          <w:rPr>
                            <w:rFonts w:hint="eastAsia"/>
                          </w:rPr>
                          <w:t>2,788,946,987.35</w:t>
                        </w:r>
                      </w:p>
                    </w:tc>
                  </w:sdtContent>
                </w:sdt>
                <w:sdt>
                  <w:sdtPr>
                    <w:rPr>
                      <w:rFonts w:ascii="宋体" w:hAnsi="宋体"/>
                    </w:rPr>
                    <w:alias w:val="主营业务分地区明细－营业成本"/>
                    <w:tag w:val="_GBC_4195eadfd3174c349de6464fd5e7dc67"/>
                    <w:id w:val="1048911"/>
                    <w:lock w:val="sdtLocked"/>
                    <w:placeholder>
                      <w:docPart w:val="GBC11111111111111111111111111111"/>
                    </w:placeholder>
                  </w:sdtPr>
                  <w:sdtContent>
                    <w:tc>
                      <w:tcPr>
                        <w:tcW w:w="1679" w:type="dxa"/>
                        <w:tcBorders>
                          <w:top w:val="single" w:sz="6" w:space="0" w:color="auto"/>
                          <w:left w:val="single" w:sz="6" w:space="0" w:color="auto"/>
                          <w:bottom w:val="single" w:sz="6" w:space="0" w:color="auto"/>
                          <w:right w:val="single" w:sz="6" w:space="0" w:color="auto"/>
                        </w:tcBorders>
                      </w:tcPr>
                      <w:p w:rsidR="00EB0FBA" w:rsidRDefault="00EB0FBA">
                        <w:pPr>
                          <w:jc w:val="right"/>
                          <w:rPr>
                            <w:rFonts w:ascii="宋体" w:hAnsi="宋体"/>
                          </w:rPr>
                        </w:pPr>
                        <w:r>
                          <w:rPr>
                            <w:rFonts w:hint="eastAsia"/>
                          </w:rPr>
                          <w:t>2,</w:t>
                        </w:r>
                        <w:r w:rsidR="002D3EF0">
                          <w:rPr>
                            <w:rFonts w:hint="eastAsia"/>
                          </w:rPr>
                          <w:t>3</w:t>
                        </w:r>
                        <w:r>
                          <w:rPr>
                            <w:rFonts w:hint="eastAsia"/>
                          </w:rPr>
                          <w:t>48,056,742.48</w:t>
                        </w:r>
                      </w:p>
                    </w:tc>
                  </w:sdtContent>
                </w:sdt>
                <w:sdt>
                  <w:sdtPr>
                    <w:rPr>
                      <w:rFonts w:ascii="宋体" w:hAnsi="宋体"/>
                    </w:rPr>
                    <w:alias w:val="主营业务分地区明细－营业收入"/>
                    <w:tag w:val="_GBC_05a508cc3f31431d93f796f851e9a0a7"/>
                    <w:id w:val="1048912"/>
                    <w:lock w:val="sdtLocked"/>
                    <w:placeholder>
                      <w:docPart w:val="GBC11111111111111111111111111111"/>
                    </w:placeholder>
                  </w:sdtPr>
                  <w:sdtContent>
                    <w:tc>
                      <w:tcPr>
                        <w:tcW w:w="1679" w:type="dxa"/>
                        <w:tcBorders>
                          <w:top w:val="single" w:sz="6" w:space="0" w:color="auto"/>
                          <w:left w:val="single" w:sz="6" w:space="0" w:color="auto"/>
                          <w:bottom w:val="single" w:sz="6" w:space="0" w:color="auto"/>
                          <w:right w:val="single" w:sz="6" w:space="0" w:color="auto"/>
                        </w:tcBorders>
                      </w:tcPr>
                      <w:p w:rsidR="00EB0FBA" w:rsidRDefault="00EB0FBA">
                        <w:pPr>
                          <w:jc w:val="right"/>
                          <w:rPr>
                            <w:rFonts w:ascii="宋体" w:hAnsi="宋体"/>
                          </w:rPr>
                        </w:pPr>
                        <w:r>
                          <w:rPr>
                            <w:rFonts w:hint="eastAsia"/>
                          </w:rPr>
                          <w:t>3,990,868,066.36</w:t>
                        </w:r>
                      </w:p>
                    </w:tc>
                  </w:sdtContent>
                </w:sdt>
                <w:sdt>
                  <w:sdtPr>
                    <w:rPr>
                      <w:rFonts w:ascii="宋体" w:hAnsi="宋体"/>
                    </w:rPr>
                    <w:alias w:val="主营业务分地区明细－营业成本"/>
                    <w:tag w:val="_GBC_49ffa651fe0c4e2fa2eaaae14c227d26"/>
                    <w:id w:val="1048913"/>
                    <w:lock w:val="sdtLocked"/>
                    <w:placeholder>
                      <w:docPart w:val="GBC11111111111111111111111111111"/>
                    </w:placeholder>
                  </w:sdtPr>
                  <w:sdtContent>
                    <w:tc>
                      <w:tcPr>
                        <w:tcW w:w="2132" w:type="dxa"/>
                        <w:tcBorders>
                          <w:top w:val="single" w:sz="6" w:space="0" w:color="auto"/>
                          <w:left w:val="single" w:sz="6" w:space="0" w:color="auto"/>
                          <w:bottom w:val="single" w:sz="6" w:space="0" w:color="auto"/>
                          <w:right w:val="single" w:sz="6" w:space="0" w:color="auto"/>
                        </w:tcBorders>
                      </w:tcPr>
                      <w:p w:rsidR="00EB0FBA" w:rsidRDefault="00EB0FBA">
                        <w:pPr>
                          <w:jc w:val="right"/>
                          <w:rPr>
                            <w:rFonts w:ascii="宋体" w:hAnsi="宋体"/>
                          </w:rPr>
                        </w:pPr>
                        <w:r>
                          <w:rPr>
                            <w:rFonts w:hint="eastAsia"/>
                          </w:rPr>
                          <w:t>3,374,878,432.30</w:t>
                        </w:r>
                      </w:p>
                    </w:tc>
                  </w:sdtContent>
                </w:sdt>
              </w:tr>
            </w:sdtContent>
          </w:sdt>
          <w:sdt>
            <w:sdtPr>
              <w:rPr>
                <w:rFonts w:ascii="宋体" w:hAnsi="宋体" w:hint="eastAsia"/>
              </w:rPr>
              <w:alias w:val="主营业务分地区明细"/>
              <w:tag w:val="_GBC_3a8c287839384174b18b3679eb62a8b6"/>
              <w:id w:val="1048920"/>
              <w:lock w:val="sdtLocked"/>
              <w:placeholder>
                <w:docPart w:val="GBC11111111111111111111111111111"/>
              </w:placeholder>
            </w:sdtPr>
            <w:sdtContent>
              <w:tr w:rsidR="00EB0FBA" w:rsidTr="006E7383">
                <w:trPr>
                  <w:cantSplit/>
                </w:trPr>
                <w:sdt>
                  <w:sdtPr>
                    <w:rPr>
                      <w:rFonts w:ascii="宋体" w:hAnsi="宋体" w:hint="eastAsia"/>
                    </w:rPr>
                    <w:alias w:val="主营业务分地区明细－地区名称"/>
                    <w:tag w:val="_GBC_2c817f1fe9c547b78a48471541e94df1"/>
                    <w:id w:val="1048915"/>
                    <w:lock w:val="sdtLocked"/>
                    <w:placeholder>
                      <w:docPart w:val="GBC11111111111111111111111111111"/>
                    </w:placeholder>
                  </w:sdtPr>
                  <w:sdtContent>
                    <w:tc>
                      <w:tcPr>
                        <w:tcW w:w="1651" w:type="dxa"/>
                        <w:tcBorders>
                          <w:top w:val="single" w:sz="6" w:space="0" w:color="auto"/>
                          <w:left w:val="single" w:sz="6" w:space="0" w:color="auto"/>
                          <w:bottom w:val="single" w:sz="6" w:space="0" w:color="auto"/>
                          <w:right w:val="single" w:sz="6" w:space="0" w:color="auto"/>
                        </w:tcBorders>
                      </w:tcPr>
                      <w:p w:rsidR="00EB0FBA" w:rsidRDefault="00EB0FBA">
                        <w:pPr>
                          <w:jc w:val="left"/>
                          <w:rPr>
                            <w:rFonts w:ascii="宋体" w:hAnsi="宋体"/>
                          </w:rPr>
                        </w:pPr>
                        <w:proofErr w:type="gramStart"/>
                        <w:r>
                          <w:rPr>
                            <w:rFonts w:hint="eastAsia"/>
                          </w:rPr>
                          <w:t>境外</w:t>
                        </w:r>
                        <w:proofErr w:type="gramEnd"/>
                      </w:p>
                    </w:tc>
                  </w:sdtContent>
                </w:sdt>
                <w:sdt>
                  <w:sdtPr>
                    <w:rPr>
                      <w:rFonts w:ascii="宋体" w:hAnsi="宋体"/>
                    </w:rPr>
                    <w:alias w:val="主营业务分地区明细－营业收入"/>
                    <w:tag w:val="_GBC_501ce187b1124164ab4fc6e07443b07c"/>
                    <w:id w:val="1048916"/>
                    <w:lock w:val="sdtLocked"/>
                    <w:placeholder>
                      <w:docPart w:val="GBC11111111111111111111111111111"/>
                    </w:placeholder>
                  </w:sdtPr>
                  <w:sdtContent>
                    <w:tc>
                      <w:tcPr>
                        <w:tcW w:w="1679" w:type="dxa"/>
                        <w:tcBorders>
                          <w:top w:val="single" w:sz="6" w:space="0" w:color="auto"/>
                          <w:left w:val="single" w:sz="6" w:space="0" w:color="auto"/>
                          <w:bottom w:val="single" w:sz="6" w:space="0" w:color="auto"/>
                          <w:right w:val="single" w:sz="6" w:space="0" w:color="auto"/>
                        </w:tcBorders>
                      </w:tcPr>
                      <w:p w:rsidR="00EB0FBA" w:rsidRDefault="00EB0FBA">
                        <w:pPr>
                          <w:jc w:val="right"/>
                          <w:rPr>
                            <w:rFonts w:ascii="宋体" w:hAnsi="宋体"/>
                          </w:rPr>
                        </w:pPr>
                        <w:r>
                          <w:rPr>
                            <w:rFonts w:hint="eastAsia"/>
                          </w:rPr>
                          <w:t>8,072,339,860.48</w:t>
                        </w:r>
                      </w:p>
                    </w:tc>
                  </w:sdtContent>
                </w:sdt>
                <w:sdt>
                  <w:sdtPr>
                    <w:rPr>
                      <w:rFonts w:ascii="宋体" w:hAnsi="宋体"/>
                    </w:rPr>
                    <w:alias w:val="主营业务分地区明细－营业成本"/>
                    <w:tag w:val="_GBC_4195eadfd3174c349de6464fd5e7dc67"/>
                    <w:id w:val="1048917"/>
                    <w:lock w:val="sdtLocked"/>
                    <w:placeholder>
                      <w:docPart w:val="GBC11111111111111111111111111111"/>
                    </w:placeholder>
                  </w:sdtPr>
                  <w:sdtContent>
                    <w:tc>
                      <w:tcPr>
                        <w:tcW w:w="1679" w:type="dxa"/>
                        <w:tcBorders>
                          <w:top w:val="single" w:sz="6" w:space="0" w:color="auto"/>
                          <w:left w:val="single" w:sz="6" w:space="0" w:color="auto"/>
                          <w:bottom w:val="single" w:sz="6" w:space="0" w:color="auto"/>
                          <w:right w:val="single" w:sz="6" w:space="0" w:color="auto"/>
                        </w:tcBorders>
                      </w:tcPr>
                      <w:p w:rsidR="00EB0FBA" w:rsidRDefault="00EB0FBA">
                        <w:pPr>
                          <w:jc w:val="right"/>
                          <w:rPr>
                            <w:rFonts w:ascii="宋体" w:hAnsi="宋体"/>
                          </w:rPr>
                        </w:pPr>
                        <w:r>
                          <w:rPr>
                            <w:rFonts w:hint="eastAsia"/>
                          </w:rPr>
                          <w:t>7,</w:t>
                        </w:r>
                        <w:r w:rsidR="002D3EF0">
                          <w:rPr>
                            <w:rFonts w:hint="eastAsia"/>
                          </w:rPr>
                          <w:t>2</w:t>
                        </w:r>
                        <w:r>
                          <w:rPr>
                            <w:rFonts w:hint="eastAsia"/>
                          </w:rPr>
                          <w:t>64,116,612.39</w:t>
                        </w:r>
                      </w:p>
                    </w:tc>
                  </w:sdtContent>
                </w:sdt>
                <w:sdt>
                  <w:sdtPr>
                    <w:rPr>
                      <w:rFonts w:ascii="宋体" w:hAnsi="宋体"/>
                    </w:rPr>
                    <w:alias w:val="主营业务分地区明细－营业收入"/>
                    <w:tag w:val="_GBC_05a508cc3f31431d93f796f851e9a0a7"/>
                    <w:id w:val="1048918"/>
                    <w:lock w:val="sdtLocked"/>
                    <w:placeholder>
                      <w:docPart w:val="GBC11111111111111111111111111111"/>
                    </w:placeholder>
                  </w:sdtPr>
                  <w:sdtContent>
                    <w:tc>
                      <w:tcPr>
                        <w:tcW w:w="1679" w:type="dxa"/>
                        <w:tcBorders>
                          <w:top w:val="single" w:sz="6" w:space="0" w:color="auto"/>
                          <w:left w:val="single" w:sz="6" w:space="0" w:color="auto"/>
                          <w:bottom w:val="single" w:sz="6" w:space="0" w:color="auto"/>
                          <w:right w:val="single" w:sz="6" w:space="0" w:color="auto"/>
                        </w:tcBorders>
                      </w:tcPr>
                      <w:p w:rsidR="00EB0FBA" w:rsidRDefault="00EB0FBA">
                        <w:pPr>
                          <w:jc w:val="right"/>
                          <w:rPr>
                            <w:rFonts w:ascii="宋体" w:hAnsi="宋体"/>
                          </w:rPr>
                        </w:pPr>
                        <w:r>
                          <w:rPr>
                            <w:rFonts w:hint="eastAsia"/>
                          </w:rPr>
                          <w:t>4,484,549,741.32</w:t>
                        </w:r>
                      </w:p>
                    </w:tc>
                  </w:sdtContent>
                </w:sdt>
                <w:sdt>
                  <w:sdtPr>
                    <w:rPr>
                      <w:rFonts w:ascii="宋体" w:hAnsi="宋体"/>
                    </w:rPr>
                    <w:alias w:val="主营业务分地区明细－营业成本"/>
                    <w:tag w:val="_GBC_49ffa651fe0c4e2fa2eaaae14c227d26"/>
                    <w:id w:val="1048919"/>
                    <w:lock w:val="sdtLocked"/>
                    <w:placeholder>
                      <w:docPart w:val="GBC11111111111111111111111111111"/>
                    </w:placeholder>
                  </w:sdtPr>
                  <w:sdtContent>
                    <w:tc>
                      <w:tcPr>
                        <w:tcW w:w="2132" w:type="dxa"/>
                        <w:tcBorders>
                          <w:top w:val="single" w:sz="6" w:space="0" w:color="auto"/>
                          <w:left w:val="single" w:sz="6" w:space="0" w:color="auto"/>
                          <w:bottom w:val="single" w:sz="6" w:space="0" w:color="auto"/>
                          <w:right w:val="single" w:sz="6" w:space="0" w:color="auto"/>
                        </w:tcBorders>
                      </w:tcPr>
                      <w:p w:rsidR="00EB0FBA" w:rsidRDefault="00EB0FBA">
                        <w:pPr>
                          <w:jc w:val="right"/>
                          <w:rPr>
                            <w:rFonts w:ascii="宋体" w:hAnsi="宋体"/>
                          </w:rPr>
                        </w:pPr>
                        <w:r>
                          <w:rPr>
                            <w:rFonts w:hint="eastAsia"/>
                          </w:rPr>
                          <w:t>3,898,581,112.87</w:t>
                        </w:r>
                      </w:p>
                    </w:tc>
                  </w:sdtContent>
                </w:sdt>
              </w:tr>
            </w:sdtContent>
          </w:sdt>
          <w:tr w:rsidR="00EB0FBA" w:rsidTr="006E7383">
            <w:trPr>
              <w:cantSplit/>
            </w:trPr>
            <w:tc>
              <w:tcPr>
                <w:tcW w:w="1651"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center"/>
                  <w:rPr>
                    <w:rFonts w:ascii="宋体" w:hAnsi="宋体"/>
                  </w:rPr>
                </w:pPr>
                <w:r>
                  <w:rPr>
                    <w:rFonts w:ascii="宋体" w:hAnsi="宋体" w:hint="eastAsia"/>
                  </w:rPr>
                  <w:t>合计</w:t>
                </w:r>
              </w:p>
            </w:tc>
            <w:sdt>
              <w:sdtPr>
                <w:rPr>
                  <w:rFonts w:ascii="宋体" w:hAnsi="宋体"/>
                </w:rPr>
                <w:alias w:val="主营业务收入"/>
                <w:tag w:val="_GBC_29673ebf3abb4a6392ff5c71331a7fd7"/>
                <w:id w:val="1048921"/>
                <w:lock w:val="sdtLocked"/>
                <w:placeholder>
                  <w:docPart w:val="GBC11111111111111111111111111111"/>
                </w:placeholder>
              </w:sdtPr>
              <w:sdtContent>
                <w:tc>
                  <w:tcPr>
                    <w:tcW w:w="1679" w:type="dxa"/>
                    <w:tcBorders>
                      <w:top w:val="single" w:sz="6" w:space="0" w:color="auto"/>
                      <w:left w:val="single" w:sz="6" w:space="0" w:color="auto"/>
                      <w:bottom w:val="single" w:sz="6" w:space="0" w:color="auto"/>
                      <w:right w:val="single" w:sz="6" w:space="0" w:color="auto"/>
                    </w:tcBorders>
                  </w:tcPr>
                  <w:p w:rsidR="00EB0FBA" w:rsidRDefault="00EB0FBA">
                    <w:pPr>
                      <w:jc w:val="right"/>
                      <w:rPr>
                        <w:rFonts w:ascii="宋体" w:hAnsi="宋体"/>
                      </w:rPr>
                    </w:pPr>
                    <w:r>
                      <w:rPr>
                        <w:rFonts w:hint="eastAsia"/>
                      </w:rPr>
                      <w:t>10,861,286,847.83</w:t>
                    </w:r>
                  </w:p>
                </w:tc>
              </w:sdtContent>
            </w:sdt>
            <w:sdt>
              <w:sdtPr>
                <w:rPr>
                  <w:rFonts w:ascii="宋体" w:hAnsi="宋体"/>
                </w:rPr>
                <w:alias w:val="主营业务成本"/>
                <w:tag w:val="_GBC_11e13ec1164a476a93878d7144427d24"/>
                <w:id w:val="1048922"/>
                <w:lock w:val="sdtLocked"/>
                <w:placeholder>
                  <w:docPart w:val="GBC11111111111111111111111111111"/>
                </w:placeholder>
              </w:sdtPr>
              <w:sdtContent>
                <w:tc>
                  <w:tcPr>
                    <w:tcW w:w="1679" w:type="dxa"/>
                    <w:tcBorders>
                      <w:top w:val="single" w:sz="6" w:space="0" w:color="auto"/>
                      <w:left w:val="single" w:sz="6" w:space="0" w:color="auto"/>
                      <w:bottom w:val="single" w:sz="6" w:space="0" w:color="auto"/>
                      <w:right w:val="single" w:sz="6" w:space="0" w:color="auto"/>
                    </w:tcBorders>
                  </w:tcPr>
                  <w:p w:rsidR="00EB0FBA" w:rsidRDefault="00EB0FBA">
                    <w:pPr>
                      <w:jc w:val="right"/>
                      <w:rPr>
                        <w:rFonts w:ascii="宋体" w:hAnsi="宋体"/>
                      </w:rPr>
                    </w:pPr>
                    <w:r>
                      <w:rPr>
                        <w:rFonts w:hint="eastAsia"/>
                      </w:rPr>
                      <w:t>9,612,173,354.87</w:t>
                    </w:r>
                  </w:p>
                </w:tc>
              </w:sdtContent>
            </w:sdt>
            <w:sdt>
              <w:sdtPr>
                <w:rPr>
                  <w:rFonts w:ascii="宋体" w:hAnsi="宋体"/>
                </w:rPr>
                <w:alias w:val="主营业务收入"/>
                <w:tag w:val="_GBC_8859540784ed49c3922706583b512bcb"/>
                <w:id w:val="1048923"/>
                <w:lock w:val="sdtLocked"/>
                <w:placeholder>
                  <w:docPart w:val="GBC11111111111111111111111111111"/>
                </w:placeholder>
              </w:sdtPr>
              <w:sdtContent>
                <w:tc>
                  <w:tcPr>
                    <w:tcW w:w="1679" w:type="dxa"/>
                    <w:tcBorders>
                      <w:top w:val="single" w:sz="6" w:space="0" w:color="auto"/>
                      <w:left w:val="single" w:sz="6" w:space="0" w:color="auto"/>
                      <w:bottom w:val="single" w:sz="6" w:space="0" w:color="auto"/>
                      <w:right w:val="single" w:sz="6" w:space="0" w:color="auto"/>
                    </w:tcBorders>
                  </w:tcPr>
                  <w:p w:rsidR="00EB0FBA" w:rsidRDefault="00EB0FBA">
                    <w:pPr>
                      <w:jc w:val="right"/>
                      <w:rPr>
                        <w:rFonts w:ascii="宋体" w:hAnsi="宋体"/>
                      </w:rPr>
                    </w:pPr>
                    <w:r>
                      <w:rPr>
                        <w:rFonts w:hint="eastAsia"/>
                      </w:rPr>
                      <w:t>8,475,417,807.68</w:t>
                    </w:r>
                  </w:p>
                </w:tc>
              </w:sdtContent>
            </w:sdt>
            <w:sdt>
              <w:sdtPr>
                <w:rPr>
                  <w:rFonts w:ascii="宋体" w:hAnsi="宋体"/>
                </w:rPr>
                <w:alias w:val="主营业务成本"/>
                <w:tag w:val="_GBC_8bddd9c17f494a4ea9251d6c9682af4a"/>
                <w:id w:val="1048924"/>
                <w:lock w:val="sdtLocked"/>
                <w:placeholder>
                  <w:docPart w:val="GBC11111111111111111111111111111"/>
                </w:placeholder>
              </w:sdtPr>
              <w:sdtContent>
                <w:tc>
                  <w:tcPr>
                    <w:tcW w:w="2132" w:type="dxa"/>
                    <w:tcBorders>
                      <w:top w:val="single" w:sz="6" w:space="0" w:color="auto"/>
                      <w:left w:val="single" w:sz="6" w:space="0" w:color="auto"/>
                      <w:bottom w:val="single" w:sz="6" w:space="0" w:color="auto"/>
                      <w:right w:val="single" w:sz="6" w:space="0" w:color="auto"/>
                    </w:tcBorders>
                  </w:tcPr>
                  <w:p w:rsidR="00EB0FBA" w:rsidRDefault="00EB0FBA">
                    <w:pPr>
                      <w:jc w:val="right"/>
                      <w:rPr>
                        <w:rFonts w:ascii="宋体" w:hAnsi="宋体"/>
                      </w:rPr>
                    </w:pPr>
                    <w:r>
                      <w:rPr>
                        <w:rFonts w:hint="eastAsia"/>
                      </w:rPr>
                      <w:t>7,273,459,545.17</w:t>
                    </w:r>
                  </w:p>
                </w:tc>
              </w:sdtContent>
            </w:sdt>
          </w:tr>
        </w:tbl>
      </w:sdtContent>
    </w:sdt>
    <w:sdt>
      <w:sdtPr>
        <w:rPr>
          <w:rFonts w:ascii="Calibri" w:hAnsi="Calibri" w:hint="eastAsia"/>
          <w:b w:val="0"/>
          <w:bCs w:val="0"/>
          <w:szCs w:val="22"/>
        </w:rPr>
        <w:tag w:val="_GBC_63af6104106a4ee5985003d6c5eaf2dc"/>
        <w:id w:val="1048950"/>
        <w:lock w:val="sdtLocked"/>
        <w:placeholder>
          <w:docPart w:val="GBC22222222222222222222222222222"/>
        </w:placeholder>
      </w:sdtPr>
      <w:sdtEndPr>
        <w:rPr>
          <w:rFonts w:ascii="宋体" w:hAnsi="宋体" w:hint="default"/>
        </w:rPr>
      </w:sdtEndPr>
      <w:sdtContent>
        <w:p w:rsidR="00EB0FBA" w:rsidRDefault="00EB0FBA">
          <w:pPr>
            <w:pStyle w:val="4"/>
            <w:numPr>
              <w:ilvl w:val="0"/>
              <w:numId w:val="81"/>
            </w:numPr>
            <w:rPr>
              <w:rFonts w:ascii="宋体" w:hAnsi="宋体"/>
              <w:color w:val="FF0000"/>
              <w:kern w:val="0"/>
            </w:rPr>
          </w:pPr>
          <w:r>
            <w:rPr>
              <w:rFonts w:ascii="宋体" w:hAnsi="宋体" w:hint="eastAsia"/>
              <w:kern w:val="0"/>
            </w:rPr>
            <w:t>公司前五名客户的营业收入情况</w:t>
          </w:r>
        </w:p>
        <w:p w:rsidR="00EB0FBA" w:rsidRDefault="00EB0FBA">
          <w:pPr>
            <w:jc w:val="right"/>
            <w:rPr>
              <w:rFonts w:ascii="宋体" w:hAnsi="宋体"/>
              <w:color w:val="FF0000"/>
              <w:kern w:val="0"/>
            </w:rPr>
          </w:pPr>
          <w:r>
            <w:rPr>
              <w:rFonts w:ascii="宋体" w:hAnsi="宋体" w:hint="eastAsia"/>
              <w:bCs/>
            </w:rPr>
            <w:t>单位：</w:t>
          </w:r>
          <w:sdt>
            <w:sdtPr>
              <w:rPr>
                <w:rFonts w:ascii="宋体" w:hAnsi="宋体" w:hint="eastAsia"/>
                <w:bCs/>
              </w:rPr>
              <w:alias w:val="单位：财务附注：公司前五名客户的销售收入情况"/>
              <w:tag w:val="_GBC_c48c642eac8a4a0b906b674a22d34686"/>
              <w:id w:val="1048926"/>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ascii="宋体" w:hAnsi="宋体" w:hint="eastAsia"/>
                  <w:bCs/>
                </w:rPr>
                <w:t>元</w:t>
              </w:r>
            </w:sdtContent>
          </w:sdt>
          <w:r>
            <w:t xml:space="preserve">  </w:t>
          </w:r>
          <w:r>
            <w:rPr>
              <w:rFonts w:ascii="宋体" w:hAnsi="宋体" w:hint="eastAsia"/>
              <w:bCs/>
            </w:rPr>
            <w:t xml:space="preserve"> 币种：</w:t>
          </w:r>
          <w:sdt>
            <w:sdtPr>
              <w:rPr>
                <w:rFonts w:ascii="宋体" w:hAnsi="宋体" w:hint="eastAsia"/>
                <w:bCs/>
              </w:rPr>
              <w:alias w:val="币种：财务附注：公司前五名客户的销售收入情况"/>
              <w:tag w:val="_GBC_1a0cde842ec24236aa3618c28eea8d89"/>
              <w:id w:val="1048927"/>
              <w:lock w:val="sdtLocked"/>
              <w:placeholder>
                <w:docPart w:val="GBC22222222222222222222222222222"/>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ascii="宋体" w:hAnsi="宋体" w:hint="eastAsia"/>
                  <w:bCs/>
                </w:rPr>
                <w:t>人民币</w:t>
              </w:r>
            </w:sdtContent>
          </w:sdt>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673"/>
            <w:gridCol w:w="2771"/>
            <w:gridCol w:w="3453"/>
          </w:tblGrid>
          <w:tr w:rsidR="00EB0FBA" w:rsidTr="006E7383">
            <w:tc>
              <w:tcPr>
                <w:tcW w:w="2673" w:type="dxa"/>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rPr>
                </w:pPr>
                <w:r>
                  <w:rPr>
                    <w:rFonts w:ascii="宋体" w:hAnsi="宋体" w:hint="eastAsia"/>
                  </w:rPr>
                  <w:t>客户名称</w:t>
                </w:r>
              </w:p>
            </w:tc>
            <w:tc>
              <w:tcPr>
                <w:tcW w:w="2771" w:type="dxa"/>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rPr>
                </w:pPr>
                <w:r>
                  <w:rPr>
                    <w:rFonts w:ascii="宋体" w:hAnsi="宋体" w:hint="eastAsia"/>
                    <w:kern w:val="0"/>
                  </w:rPr>
                  <w:t>营业收入</w:t>
                </w:r>
              </w:p>
            </w:tc>
            <w:tc>
              <w:tcPr>
                <w:tcW w:w="3453" w:type="dxa"/>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rPr>
                </w:pPr>
                <w:r>
                  <w:rPr>
                    <w:rFonts w:ascii="宋体" w:hAnsi="宋体" w:hint="eastAsia"/>
                    <w:kern w:val="0"/>
                  </w:rPr>
                  <w:t>占公司全部营业收入的比例(%)</w:t>
                </w:r>
              </w:p>
            </w:tc>
          </w:tr>
          <w:sdt>
            <w:sdtPr>
              <w:rPr>
                <w:rFonts w:ascii="宋体" w:hAnsi="宋体" w:hint="eastAsia"/>
              </w:rPr>
              <w:alias w:val="公司前五名客户的销售收入情况明细"/>
              <w:tag w:val="_GBC_c66ab7faf65c4577a3f0bda0e0abe032"/>
              <w:id w:val="1048931"/>
              <w:lock w:val="sdtLocked"/>
              <w:placeholder>
                <w:docPart w:val="GBC11111111111111111111111111111"/>
              </w:placeholder>
            </w:sdtPr>
            <w:sdtContent>
              <w:tr w:rsidR="00EB0FBA" w:rsidTr="006E7383">
                <w:sdt>
                  <w:sdtPr>
                    <w:rPr>
                      <w:rFonts w:ascii="宋体" w:hAnsi="宋体" w:hint="eastAsia"/>
                    </w:rPr>
                    <w:alias w:val="公司前五名客户的销售收入情况明细－客户名称"/>
                    <w:tag w:val="_GBC_6bf54d532be74304a453cba0b74f5d06"/>
                    <w:id w:val="1048928"/>
                    <w:lock w:val="sdtLocked"/>
                    <w:placeholder>
                      <w:docPart w:val="GBC11111111111111111111111111111"/>
                    </w:placeholder>
                  </w:sdtPr>
                  <w:sdtContent>
                    <w:tc>
                      <w:tcPr>
                        <w:tcW w:w="2673" w:type="dxa"/>
                        <w:tcBorders>
                          <w:top w:val="single" w:sz="4" w:space="0" w:color="auto"/>
                          <w:left w:val="single" w:sz="4" w:space="0" w:color="auto"/>
                          <w:bottom w:val="single" w:sz="4" w:space="0" w:color="auto"/>
                          <w:right w:val="single" w:sz="4" w:space="0" w:color="auto"/>
                        </w:tcBorders>
                      </w:tcPr>
                      <w:p w:rsidR="00EB0FBA" w:rsidRDefault="00EB0FBA">
                        <w:pPr>
                          <w:jc w:val="left"/>
                          <w:rPr>
                            <w:rFonts w:ascii="宋体" w:hAnsi="宋体"/>
                          </w:rPr>
                        </w:pPr>
                        <w:r>
                          <w:rPr>
                            <w:rFonts w:hint="eastAsia"/>
                          </w:rPr>
                          <w:t>客户第一名</w:t>
                        </w:r>
                      </w:p>
                    </w:tc>
                  </w:sdtContent>
                </w:sdt>
                <w:sdt>
                  <w:sdtPr>
                    <w:rPr>
                      <w:rFonts w:ascii="宋体" w:hAnsi="宋体"/>
                    </w:rPr>
                    <w:alias w:val="公司前五名客户的销售收入情况明细－销售收入总额"/>
                    <w:tag w:val="_GBC_a296e7aca6ce4751a174ac02ba5896a4"/>
                    <w:id w:val="1048929"/>
                    <w:lock w:val="sdtLocked"/>
                    <w:placeholder>
                      <w:docPart w:val="GBC11111111111111111111111111111"/>
                    </w:placeholder>
                  </w:sdtPr>
                  <w:sdtContent>
                    <w:tc>
                      <w:tcPr>
                        <w:tcW w:w="2771"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rPr>
                          <w:t>1,070,601,578.74</w:t>
                        </w:r>
                      </w:p>
                    </w:tc>
                  </w:sdtContent>
                </w:sdt>
                <w:sdt>
                  <w:sdtPr>
                    <w:rPr>
                      <w:rFonts w:ascii="宋体" w:hAnsi="宋体"/>
                    </w:rPr>
                    <w:alias w:val="公司前五名客户的销售收入情况明细－占公司全部销售收入的比例"/>
                    <w:tag w:val="_GBC_4bec2010cffa41469796248df1fa43c2"/>
                    <w:id w:val="1048930"/>
                    <w:lock w:val="sdtLocked"/>
                    <w:placeholder>
                      <w:docPart w:val="GBC11111111111111111111111111111"/>
                    </w:placeholder>
                  </w:sdtPr>
                  <w:sdtContent>
                    <w:tc>
                      <w:tcPr>
                        <w:tcW w:w="3453"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rPr>
                          <w:t>9.82</w:t>
                        </w:r>
                      </w:p>
                    </w:tc>
                  </w:sdtContent>
                </w:sdt>
              </w:tr>
            </w:sdtContent>
          </w:sdt>
          <w:sdt>
            <w:sdtPr>
              <w:rPr>
                <w:rFonts w:ascii="宋体" w:hAnsi="宋体" w:hint="eastAsia"/>
              </w:rPr>
              <w:alias w:val="公司前五名客户的销售收入情况明细"/>
              <w:tag w:val="_GBC_c66ab7faf65c4577a3f0bda0e0abe032"/>
              <w:id w:val="1048935"/>
              <w:lock w:val="sdtLocked"/>
              <w:placeholder>
                <w:docPart w:val="GBC11111111111111111111111111111"/>
              </w:placeholder>
            </w:sdtPr>
            <w:sdtContent>
              <w:tr w:rsidR="00EB0FBA" w:rsidTr="006E7383">
                <w:sdt>
                  <w:sdtPr>
                    <w:rPr>
                      <w:rFonts w:ascii="宋体" w:hAnsi="宋体" w:hint="eastAsia"/>
                    </w:rPr>
                    <w:alias w:val="公司前五名客户的销售收入情况明细－客户名称"/>
                    <w:tag w:val="_GBC_6bf54d532be74304a453cba0b74f5d06"/>
                    <w:id w:val="1048932"/>
                    <w:lock w:val="sdtLocked"/>
                    <w:placeholder>
                      <w:docPart w:val="GBC11111111111111111111111111111"/>
                    </w:placeholder>
                  </w:sdtPr>
                  <w:sdtContent>
                    <w:tc>
                      <w:tcPr>
                        <w:tcW w:w="2673" w:type="dxa"/>
                        <w:tcBorders>
                          <w:top w:val="single" w:sz="4" w:space="0" w:color="auto"/>
                          <w:left w:val="single" w:sz="4" w:space="0" w:color="auto"/>
                          <w:bottom w:val="single" w:sz="4" w:space="0" w:color="auto"/>
                          <w:right w:val="single" w:sz="4" w:space="0" w:color="auto"/>
                        </w:tcBorders>
                      </w:tcPr>
                      <w:p w:rsidR="00EB0FBA" w:rsidRDefault="00EB0FBA">
                        <w:pPr>
                          <w:jc w:val="left"/>
                          <w:rPr>
                            <w:rFonts w:ascii="宋体" w:hAnsi="宋体"/>
                          </w:rPr>
                        </w:pPr>
                        <w:r>
                          <w:rPr>
                            <w:rFonts w:hint="eastAsia"/>
                          </w:rPr>
                          <w:t>客户第二名</w:t>
                        </w:r>
                      </w:p>
                    </w:tc>
                  </w:sdtContent>
                </w:sdt>
                <w:sdt>
                  <w:sdtPr>
                    <w:rPr>
                      <w:rFonts w:ascii="宋体" w:hAnsi="宋体"/>
                    </w:rPr>
                    <w:alias w:val="公司前五名客户的销售收入情况明细－销售收入总额"/>
                    <w:tag w:val="_GBC_a296e7aca6ce4751a174ac02ba5896a4"/>
                    <w:id w:val="1048933"/>
                    <w:lock w:val="sdtLocked"/>
                    <w:placeholder>
                      <w:docPart w:val="GBC11111111111111111111111111111"/>
                    </w:placeholder>
                  </w:sdtPr>
                  <w:sdtContent>
                    <w:tc>
                      <w:tcPr>
                        <w:tcW w:w="2771"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rPr>
                          <w:t>616,678,770.72</w:t>
                        </w:r>
                      </w:p>
                    </w:tc>
                  </w:sdtContent>
                </w:sdt>
                <w:sdt>
                  <w:sdtPr>
                    <w:rPr>
                      <w:rFonts w:ascii="宋体" w:hAnsi="宋体"/>
                    </w:rPr>
                    <w:alias w:val="公司前五名客户的销售收入情况明细－占公司全部销售收入的比例"/>
                    <w:tag w:val="_GBC_4bec2010cffa41469796248df1fa43c2"/>
                    <w:id w:val="1048934"/>
                    <w:lock w:val="sdtLocked"/>
                    <w:placeholder>
                      <w:docPart w:val="GBC11111111111111111111111111111"/>
                    </w:placeholder>
                  </w:sdtPr>
                  <w:sdtContent>
                    <w:tc>
                      <w:tcPr>
                        <w:tcW w:w="3453"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rPr>
                          <w:t>5.66</w:t>
                        </w:r>
                      </w:p>
                    </w:tc>
                  </w:sdtContent>
                </w:sdt>
              </w:tr>
            </w:sdtContent>
          </w:sdt>
          <w:sdt>
            <w:sdtPr>
              <w:rPr>
                <w:rFonts w:ascii="宋体" w:hAnsi="宋体" w:hint="eastAsia"/>
              </w:rPr>
              <w:alias w:val="公司前五名客户的销售收入情况明细"/>
              <w:tag w:val="_GBC_c66ab7faf65c4577a3f0bda0e0abe032"/>
              <w:id w:val="1048939"/>
              <w:lock w:val="sdtLocked"/>
              <w:placeholder>
                <w:docPart w:val="GBC11111111111111111111111111111"/>
              </w:placeholder>
            </w:sdtPr>
            <w:sdtContent>
              <w:tr w:rsidR="00EB0FBA" w:rsidTr="006E7383">
                <w:sdt>
                  <w:sdtPr>
                    <w:rPr>
                      <w:rFonts w:ascii="宋体" w:hAnsi="宋体" w:hint="eastAsia"/>
                    </w:rPr>
                    <w:alias w:val="公司前五名客户的销售收入情况明细－客户名称"/>
                    <w:tag w:val="_GBC_6bf54d532be74304a453cba0b74f5d06"/>
                    <w:id w:val="1048936"/>
                    <w:lock w:val="sdtLocked"/>
                    <w:placeholder>
                      <w:docPart w:val="GBC11111111111111111111111111111"/>
                    </w:placeholder>
                  </w:sdtPr>
                  <w:sdtContent>
                    <w:tc>
                      <w:tcPr>
                        <w:tcW w:w="2673" w:type="dxa"/>
                        <w:tcBorders>
                          <w:top w:val="single" w:sz="4" w:space="0" w:color="auto"/>
                          <w:left w:val="single" w:sz="4" w:space="0" w:color="auto"/>
                          <w:bottom w:val="single" w:sz="4" w:space="0" w:color="auto"/>
                          <w:right w:val="single" w:sz="4" w:space="0" w:color="auto"/>
                        </w:tcBorders>
                      </w:tcPr>
                      <w:p w:rsidR="00EB0FBA" w:rsidRDefault="00EB0FBA">
                        <w:pPr>
                          <w:jc w:val="left"/>
                          <w:rPr>
                            <w:rFonts w:ascii="宋体" w:hAnsi="宋体"/>
                          </w:rPr>
                        </w:pPr>
                        <w:r>
                          <w:rPr>
                            <w:rFonts w:hint="eastAsia"/>
                          </w:rPr>
                          <w:t>客户第三名</w:t>
                        </w:r>
                      </w:p>
                    </w:tc>
                  </w:sdtContent>
                </w:sdt>
                <w:sdt>
                  <w:sdtPr>
                    <w:rPr>
                      <w:rFonts w:ascii="宋体" w:hAnsi="宋体"/>
                    </w:rPr>
                    <w:alias w:val="公司前五名客户的销售收入情况明细－销售收入总额"/>
                    <w:tag w:val="_GBC_a296e7aca6ce4751a174ac02ba5896a4"/>
                    <w:id w:val="1048937"/>
                    <w:lock w:val="sdtLocked"/>
                    <w:placeholder>
                      <w:docPart w:val="GBC11111111111111111111111111111"/>
                    </w:placeholder>
                  </w:sdtPr>
                  <w:sdtContent>
                    <w:tc>
                      <w:tcPr>
                        <w:tcW w:w="2771"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rPr>
                          <w:t>539,589,594.76</w:t>
                        </w:r>
                      </w:p>
                    </w:tc>
                  </w:sdtContent>
                </w:sdt>
                <w:sdt>
                  <w:sdtPr>
                    <w:rPr>
                      <w:rFonts w:ascii="宋体" w:hAnsi="宋体"/>
                    </w:rPr>
                    <w:alias w:val="公司前五名客户的销售收入情况明细－占公司全部销售收入的比例"/>
                    <w:tag w:val="_GBC_4bec2010cffa41469796248df1fa43c2"/>
                    <w:id w:val="1048938"/>
                    <w:lock w:val="sdtLocked"/>
                    <w:placeholder>
                      <w:docPart w:val="GBC11111111111111111111111111111"/>
                    </w:placeholder>
                  </w:sdtPr>
                  <w:sdtContent>
                    <w:tc>
                      <w:tcPr>
                        <w:tcW w:w="3453"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rPr>
                          <w:t>4.95</w:t>
                        </w:r>
                      </w:p>
                    </w:tc>
                  </w:sdtContent>
                </w:sdt>
              </w:tr>
            </w:sdtContent>
          </w:sdt>
          <w:sdt>
            <w:sdtPr>
              <w:rPr>
                <w:rFonts w:ascii="宋体" w:hAnsi="宋体" w:hint="eastAsia"/>
              </w:rPr>
              <w:alias w:val="公司前五名客户的销售收入情况明细"/>
              <w:tag w:val="_GBC_c66ab7faf65c4577a3f0bda0e0abe032"/>
              <w:id w:val="1048943"/>
              <w:lock w:val="sdtLocked"/>
              <w:placeholder>
                <w:docPart w:val="GBC11111111111111111111111111111"/>
              </w:placeholder>
            </w:sdtPr>
            <w:sdtContent>
              <w:tr w:rsidR="00EB0FBA" w:rsidTr="006E7383">
                <w:sdt>
                  <w:sdtPr>
                    <w:rPr>
                      <w:rFonts w:ascii="宋体" w:hAnsi="宋体" w:hint="eastAsia"/>
                    </w:rPr>
                    <w:alias w:val="公司前五名客户的销售收入情况明细－客户名称"/>
                    <w:tag w:val="_GBC_6bf54d532be74304a453cba0b74f5d06"/>
                    <w:id w:val="1048940"/>
                    <w:lock w:val="sdtLocked"/>
                    <w:placeholder>
                      <w:docPart w:val="GBC11111111111111111111111111111"/>
                    </w:placeholder>
                  </w:sdtPr>
                  <w:sdtContent>
                    <w:tc>
                      <w:tcPr>
                        <w:tcW w:w="2673" w:type="dxa"/>
                        <w:tcBorders>
                          <w:top w:val="single" w:sz="4" w:space="0" w:color="auto"/>
                          <w:left w:val="single" w:sz="4" w:space="0" w:color="auto"/>
                          <w:bottom w:val="single" w:sz="4" w:space="0" w:color="auto"/>
                          <w:right w:val="single" w:sz="4" w:space="0" w:color="auto"/>
                        </w:tcBorders>
                      </w:tcPr>
                      <w:p w:rsidR="00EB0FBA" w:rsidRDefault="00EB0FBA">
                        <w:pPr>
                          <w:jc w:val="left"/>
                          <w:rPr>
                            <w:rFonts w:ascii="宋体" w:hAnsi="宋体"/>
                          </w:rPr>
                        </w:pPr>
                        <w:r>
                          <w:rPr>
                            <w:rFonts w:hint="eastAsia"/>
                          </w:rPr>
                          <w:t>客户第四名</w:t>
                        </w:r>
                      </w:p>
                    </w:tc>
                  </w:sdtContent>
                </w:sdt>
                <w:sdt>
                  <w:sdtPr>
                    <w:rPr>
                      <w:rFonts w:ascii="宋体" w:hAnsi="宋体"/>
                    </w:rPr>
                    <w:alias w:val="公司前五名客户的销售收入情况明细－销售收入总额"/>
                    <w:tag w:val="_GBC_a296e7aca6ce4751a174ac02ba5896a4"/>
                    <w:id w:val="1048941"/>
                    <w:lock w:val="sdtLocked"/>
                    <w:placeholder>
                      <w:docPart w:val="GBC11111111111111111111111111111"/>
                    </w:placeholder>
                  </w:sdtPr>
                  <w:sdtContent>
                    <w:tc>
                      <w:tcPr>
                        <w:tcW w:w="2771"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rPr>
                          <w:t>332,801,231.02</w:t>
                        </w:r>
                      </w:p>
                    </w:tc>
                  </w:sdtContent>
                </w:sdt>
                <w:sdt>
                  <w:sdtPr>
                    <w:rPr>
                      <w:rFonts w:ascii="宋体" w:hAnsi="宋体"/>
                    </w:rPr>
                    <w:alias w:val="公司前五名客户的销售收入情况明细－占公司全部销售收入的比例"/>
                    <w:tag w:val="_GBC_4bec2010cffa41469796248df1fa43c2"/>
                    <w:id w:val="1048942"/>
                    <w:lock w:val="sdtLocked"/>
                    <w:placeholder>
                      <w:docPart w:val="GBC11111111111111111111111111111"/>
                    </w:placeholder>
                  </w:sdtPr>
                  <w:sdtContent>
                    <w:tc>
                      <w:tcPr>
                        <w:tcW w:w="3453"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rPr>
                          <w:t>3.05</w:t>
                        </w:r>
                      </w:p>
                    </w:tc>
                  </w:sdtContent>
                </w:sdt>
              </w:tr>
            </w:sdtContent>
          </w:sdt>
          <w:sdt>
            <w:sdtPr>
              <w:rPr>
                <w:rFonts w:ascii="宋体" w:hAnsi="宋体" w:hint="eastAsia"/>
              </w:rPr>
              <w:alias w:val="公司前五名客户的销售收入情况明细"/>
              <w:tag w:val="_GBC_c66ab7faf65c4577a3f0bda0e0abe032"/>
              <w:id w:val="1048947"/>
              <w:lock w:val="sdtLocked"/>
              <w:placeholder>
                <w:docPart w:val="GBC11111111111111111111111111111"/>
              </w:placeholder>
            </w:sdtPr>
            <w:sdtContent>
              <w:tr w:rsidR="00EB0FBA" w:rsidTr="006E7383">
                <w:sdt>
                  <w:sdtPr>
                    <w:rPr>
                      <w:rFonts w:ascii="宋体" w:hAnsi="宋体" w:hint="eastAsia"/>
                    </w:rPr>
                    <w:alias w:val="公司前五名客户的销售收入情况明细－客户名称"/>
                    <w:tag w:val="_GBC_6bf54d532be74304a453cba0b74f5d06"/>
                    <w:id w:val="1048944"/>
                    <w:lock w:val="sdtLocked"/>
                    <w:placeholder>
                      <w:docPart w:val="GBC11111111111111111111111111111"/>
                    </w:placeholder>
                  </w:sdtPr>
                  <w:sdtContent>
                    <w:tc>
                      <w:tcPr>
                        <w:tcW w:w="2673" w:type="dxa"/>
                        <w:tcBorders>
                          <w:top w:val="single" w:sz="4" w:space="0" w:color="auto"/>
                          <w:left w:val="single" w:sz="4" w:space="0" w:color="auto"/>
                          <w:bottom w:val="single" w:sz="4" w:space="0" w:color="auto"/>
                          <w:right w:val="single" w:sz="4" w:space="0" w:color="auto"/>
                        </w:tcBorders>
                      </w:tcPr>
                      <w:p w:rsidR="00EB0FBA" w:rsidRDefault="00EB0FBA">
                        <w:pPr>
                          <w:jc w:val="left"/>
                          <w:rPr>
                            <w:rFonts w:ascii="宋体" w:hAnsi="宋体"/>
                          </w:rPr>
                        </w:pPr>
                        <w:r>
                          <w:rPr>
                            <w:rFonts w:hint="eastAsia"/>
                          </w:rPr>
                          <w:t>客户第五名</w:t>
                        </w:r>
                      </w:p>
                    </w:tc>
                  </w:sdtContent>
                </w:sdt>
                <w:sdt>
                  <w:sdtPr>
                    <w:rPr>
                      <w:rFonts w:ascii="宋体" w:hAnsi="宋体"/>
                    </w:rPr>
                    <w:alias w:val="公司前五名客户的销售收入情况明细－销售收入总额"/>
                    <w:tag w:val="_GBC_a296e7aca6ce4751a174ac02ba5896a4"/>
                    <w:id w:val="1048945"/>
                    <w:lock w:val="sdtLocked"/>
                    <w:placeholder>
                      <w:docPart w:val="GBC11111111111111111111111111111"/>
                    </w:placeholder>
                  </w:sdtPr>
                  <w:sdtContent>
                    <w:tc>
                      <w:tcPr>
                        <w:tcW w:w="2771"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rPr>
                          <w:t>295,521,169.34</w:t>
                        </w:r>
                      </w:p>
                    </w:tc>
                  </w:sdtContent>
                </w:sdt>
                <w:sdt>
                  <w:sdtPr>
                    <w:rPr>
                      <w:rFonts w:ascii="宋体" w:hAnsi="宋体"/>
                    </w:rPr>
                    <w:alias w:val="公司前五名客户的销售收入情况明细－占公司全部销售收入的比例"/>
                    <w:tag w:val="_GBC_4bec2010cffa41469796248df1fa43c2"/>
                    <w:id w:val="1048946"/>
                    <w:lock w:val="sdtLocked"/>
                    <w:placeholder>
                      <w:docPart w:val="GBC11111111111111111111111111111"/>
                    </w:placeholder>
                  </w:sdtPr>
                  <w:sdtContent>
                    <w:tc>
                      <w:tcPr>
                        <w:tcW w:w="3453"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rPr>
                          <w:t>2.71</w:t>
                        </w:r>
                      </w:p>
                    </w:tc>
                  </w:sdtContent>
                </w:sdt>
              </w:tr>
            </w:sdtContent>
          </w:sdt>
          <w:tr w:rsidR="00EB0FBA" w:rsidTr="006E7383">
            <w:tc>
              <w:tcPr>
                <w:tcW w:w="2673" w:type="dxa"/>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rPr>
                </w:pPr>
                <w:r>
                  <w:rPr>
                    <w:rFonts w:ascii="宋体" w:hAnsi="宋体" w:hint="eastAsia"/>
                  </w:rPr>
                  <w:t>合计</w:t>
                </w:r>
              </w:p>
            </w:tc>
            <w:sdt>
              <w:sdtPr>
                <w:rPr>
                  <w:rFonts w:ascii="宋体" w:hAnsi="宋体"/>
                </w:rPr>
                <w:alias w:val="公司前五名客户的销售收入总额合计"/>
                <w:tag w:val="_GBC_1309b054dbb740ddb887705c907aa532"/>
                <w:id w:val="1048948"/>
                <w:lock w:val="sdtLocked"/>
                <w:placeholder>
                  <w:docPart w:val="GBC11111111111111111111111111111"/>
                </w:placeholder>
              </w:sdtPr>
              <w:sdtContent>
                <w:tc>
                  <w:tcPr>
                    <w:tcW w:w="2771"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rPr>
                      <w:t>2,855,192,344.58</w:t>
                    </w:r>
                  </w:p>
                </w:tc>
              </w:sdtContent>
            </w:sdt>
            <w:sdt>
              <w:sdtPr>
                <w:rPr>
                  <w:rFonts w:ascii="宋体" w:hAnsi="宋体"/>
                </w:rPr>
                <w:alias w:val="公司前五名客户的销售收入占公司全部销售收入的比例合计"/>
                <w:tag w:val="_GBC_252c780e9e8840f69c1c13ba29985073"/>
                <w:id w:val="1048949"/>
                <w:lock w:val="sdtLocked"/>
                <w:placeholder>
                  <w:docPart w:val="GBC11111111111111111111111111111"/>
                </w:placeholder>
              </w:sdtPr>
              <w:sdtContent>
                <w:tc>
                  <w:tcPr>
                    <w:tcW w:w="3453"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rPr>
                      <w:t>26.19</w:t>
                    </w:r>
                  </w:p>
                </w:tc>
              </w:sdtContent>
            </w:sdt>
          </w:tr>
        </w:tbl>
      </w:sdtContent>
    </w:sdt>
    <w:sdt>
      <w:sdtPr>
        <w:rPr>
          <w:rFonts w:ascii="宋体" w:hAnsi="宋体" w:hint="eastAsia"/>
          <w:b w:val="0"/>
          <w:bCs w:val="0"/>
          <w:szCs w:val="22"/>
        </w:rPr>
        <w:tag w:val="_GBC_c836910d47d842378627101562b8967d"/>
        <w:id w:val="1048980"/>
        <w:lock w:val="sdtLocked"/>
        <w:placeholder>
          <w:docPart w:val="GBC22222222222222222222222222222"/>
        </w:placeholder>
      </w:sdtPr>
      <w:sdtContent>
        <w:p w:rsidR="00EB0FBA" w:rsidRDefault="00EB0FBA">
          <w:pPr>
            <w:pStyle w:val="3"/>
            <w:numPr>
              <w:ilvl w:val="0"/>
              <w:numId w:val="27"/>
            </w:numPr>
            <w:rPr>
              <w:rFonts w:ascii="宋体" w:hAnsi="宋体"/>
              <w:b w:val="0"/>
            </w:rPr>
          </w:pPr>
          <w:r>
            <w:rPr>
              <w:rFonts w:ascii="宋体" w:hAnsi="宋体" w:hint="eastAsia"/>
            </w:rPr>
            <w:t>营业税金及附加</w:t>
          </w:r>
        </w:p>
        <w:p w:rsidR="00EB0FBA" w:rsidRDefault="00EB0FBA">
          <w:pPr>
            <w:jc w:val="right"/>
            <w:rPr>
              <w:rFonts w:ascii="宋体" w:hAnsi="宋体"/>
              <w:b/>
            </w:rPr>
          </w:pPr>
          <w:r>
            <w:rPr>
              <w:rFonts w:ascii="宋体" w:hAnsi="宋体" w:hint="eastAsia"/>
            </w:rPr>
            <w:t>单位：</w:t>
          </w:r>
          <w:sdt>
            <w:sdtPr>
              <w:rPr>
                <w:rFonts w:ascii="宋体" w:hAnsi="宋体" w:hint="eastAsia"/>
              </w:rPr>
              <w:alias w:val="单位：财务附注：营业税金及附加"/>
              <w:tag w:val="_GBC_e987cabf978d4d7fa1c80058a7ceeab9"/>
              <w:id w:val="1048951"/>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ascii="宋体" w:hAnsi="宋体" w:hint="eastAsia"/>
                </w:rPr>
                <w:t>元</w:t>
              </w:r>
            </w:sdtContent>
          </w:sdt>
          <w:r>
            <w:t xml:space="preserve">  </w:t>
          </w:r>
          <w:r>
            <w:rPr>
              <w:rFonts w:ascii="宋体" w:hAnsi="宋体" w:hint="eastAsia"/>
            </w:rPr>
            <w:t>币种：</w:t>
          </w:r>
          <w:sdt>
            <w:sdtPr>
              <w:rPr>
                <w:rFonts w:ascii="宋体" w:hAnsi="宋体" w:hint="eastAsia"/>
              </w:rPr>
              <w:alias w:val="币种：财务附注：营业税金及附加"/>
              <w:tag w:val="_GBC_29281c80e35c417eb83347d164d51a44"/>
              <w:id w:val="1048952"/>
              <w:lock w:val="sdtLocked"/>
              <w:placeholder>
                <w:docPart w:val="GBC22222222222222222222222222222"/>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ascii="宋体" w:hAnsi="宋体" w:hint="eastAsia"/>
                </w:rPr>
                <w:t>人民币</w:t>
              </w:r>
            </w:sdtContent>
          </w:sdt>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0" w:type="dxa"/>
              <w:right w:w="30" w:type="dxa"/>
            </w:tblCellMar>
            <w:tblLook w:val="0000"/>
          </w:tblPr>
          <w:tblGrid>
            <w:gridCol w:w="2091"/>
            <w:gridCol w:w="2092"/>
            <w:gridCol w:w="2091"/>
            <w:gridCol w:w="2545"/>
          </w:tblGrid>
          <w:tr w:rsidR="00EB0FBA" w:rsidTr="006E7383">
            <w:tc>
              <w:tcPr>
                <w:tcW w:w="2091" w:type="dxa"/>
                <w:tcBorders>
                  <w:top w:val="single" w:sz="6" w:space="0" w:color="auto"/>
                  <w:left w:val="single" w:sz="6" w:space="0" w:color="auto"/>
                  <w:bottom w:val="single" w:sz="6" w:space="0" w:color="auto"/>
                  <w:right w:val="single" w:sz="6" w:space="0" w:color="auto"/>
                </w:tcBorders>
                <w:vAlign w:val="center"/>
              </w:tcPr>
              <w:p w:rsidR="00EB0FBA" w:rsidRDefault="00EB0FBA">
                <w:pPr>
                  <w:autoSpaceDE w:val="0"/>
                  <w:autoSpaceDN w:val="0"/>
                  <w:adjustRightInd w:val="0"/>
                  <w:snapToGrid w:val="0"/>
                  <w:spacing w:line="240" w:lineRule="atLeast"/>
                  <w:jc w:val="center"/>
                  <w:rPr>
                    <w:rFonts w:ascii="宋体" w:hAnsi="宋体"/>
                  </w:rPr>
                </w:pPr>
                <w:r>
                  <w:rPr>
                    <w:rFonts w:ascii="宋体" w:hAnsi="宋体" w:hint="eastAsia"/>
                  </w:rPr>
                  <w:t>项目</w:t>
                </w:r>
              </w:p>
            </w:tc>
            <w:tc>
              <w:tcPr>
                <w:tcW w:w="2092" w:type="dxa"/>
                <w:tcBorders>
                  <w:top w:val="single" w:sz="6" w:space="0" w:color="auto"/>
                  <w:left w:val="single" w:sz="6" w:space="0" w:color="auto"/>
                  <w:bottom w:val="single" w:sz="6" w:space="0" w:color="auto"/>
                  <w:right w:val="single" w:sz="6" w:space="0" w:color="auto"/>
                </w:tcBorders>
              </w:tcPr>
              <w:p w:rsidR="00EB0FBA" w:rsidRDefault="00EB0FBA">
                <w:pPr>
                  <w:jc w:val="center"/>
                  <w:rPr>
                    <w:rFonts w:ascii="宋体" w:hAnsi="宋体"/>
                    <w:szCs w:val="24"/>
                  </w:rPr>
                </w:pPr>
                <w:r>
                  <w:rPr>
                    <w:rFonts w:ascii="宋体" w:hAnsi="宋体" w:hint="eastAsia"/>
                  </w:rPr>
                  <w:t>本期发生额</w:t>
                </w:r>
              </w:p>
            </w:tc>
            <w:tc>
              <w:tcPr>
                <w:tcW w:w="2091" w:type="dxa"/>
                <w:tcBorders>
                  <w:top w:val="single" w:sz="6" w:space="0" w:color="auto"/>
                  <w:left w:val="single" w:sz="6" w:space="0" w:color="auto"/>
                  <w:bottom w:val="single" w:sz="6" w:space="0" w:color="auto"/>
                  <w:right w:val="single" w:sz="6" w:space="0" w:color="auto"/>
                </w:tcBorders>
                <w:vAlign w:val="center"/>
              </w:tcPr>
              <w:p w:rsidR="00EB0FBA" w:rsidRDefault="00EB0FBA">
                <w:pPr>
                  <w:jc w:val="center"/>
                  <w:rPr>
                    <w:rFonts w:ascii="宋体" w:hAnsi="宋体"/>
                    <w:szCs w:val="24"/>
                  </w:rPr>
                </w:pPr>
                <w:r>
                  <w:rPr>
                    <w:rFonts w:ascii="宋体" w:hAnsi="宋体" w:hint="eastAsia"/>
                  </w:rPr>
                  <w:t>上期发生额</w:t>
                </w:r>
              </w:p>
            </w:tc>
            <w:tc>
              <w:tcPr>
                <w:tcW w:w="2545" w:type="dxa"/>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snapToGrid w:val="0"/>
                  <w:spacing w:line="240" w:lineRule="atLeast"/>
                  <w:jc w:val="center"/>
                  <w:rPr>
                    <w:rFonts w:ascii="宋体" w:hAnsi="宋体"/>
                  </w:rPr>
                </w:pPr>
                <w:r>
                  <w:rPr>
                    <w:rFonts w:ascii="宋体" w:hAnsi="宋体" w:hint="eastAsia"/>
                  </w:rPr>
                  <w:t>计缴标准</w:t>
                </w:r>
              </w:p>
            </w:tc>
          </w:tr>
          <w:tr w:rsidR="00EB0FBA" w:rsidTr="006E7383">
            <w:tc>
              <w:tcPr>
                <w:tcW w:w="2091" w:type="dxa"/>
                <w:tcBorders>
                  <w:top w:val="single" w:sz="6" w:space="0" w:color="auto"/>
                  <w:left w:val="single" w:sz="6" w:space="0" w:color="auto"/>
                  <w:bottom w:val="single" w:sz="6" w:space="0" w:color="auto"/>
                  <w:right w:val="single" w:sz="6" w:space="0" w:color="auto"/>
                </w:tcBorders>
                <w:vAlign w:val="center"/>
              </w:tcPr>
              <w:p w:rsidR="00EB0FBA" w:rsidRDefault="00EB0FBA">
                <w:pPr>
                  <w:autoSpaceDE w:val="0"/>
                  <w:autoSpaceDN w:val="0"/>
                  <w:adjustRightInd w:val="0"/>
                  <w:snapToGrid w:val="0"/>
                  <w:spacing w:line="240" w:lineRule="atLeast"/>
                  <w:rPr>
                    <w:rFonts w:ascii="宋体" w:hAnsi="宋体"/>
                  </w:rPr>
                </w:pPr>
                <w:r>
                  <w:rPr>
                    <w:rFonts w:ascii="宋体" w:hAnsi="宋体" w:hint="eastAsia"/>
                  </w:rPr>
                  <w:t>营业税</w:t>
                </w:r>
              </w:p>
            </w:tc>
            <w:sdt>
              <w:sdtPr>
                <w:rPr>
                  <w:rFonts w:ascii="宋体" w:hAnsi="宋体"/>
                </w:rPr>
                <w:alias w:val="主营业务税金及附加中的营业税"/>
                <w:tag w:val="_GBC_15ba037fa8ed46859e3e68050370a6dc"/>
                <w:id w:val="1048956"/>
                <w:lock w:val="sdtLocked"/>
                <w:placeholder>
                  <w:docPart w:val="GBC11111111111111111111111111111"/>
                </w:placeholder>
              </w:sdtPr>
              <w:sdtContent>
                <w:tc>
                  <w:tcPr>
                    <w:tcW w:w="2092" w:type="dxa"/>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snapToGrid w:val="0"/>
                      <w:spacing w:line="240" w:lineRule="atLeast"/>
                      <w:jc w:val="right"/>
                      <w:rPr>
                        <w:rFonts w:ascii="宋体" w:hAnsi="宋体"/>
                      </w:rPr>
                    </w:pPr>
                    <w:r>
                      <w:rPr>
                        <w:rFonts w:hint="eastAsia"/>
                      </w:rPr>
                      <w:t>23,380,736.50</w:t>
                    </w:r>
                  </w:p>
                </w:tc>
              </w:sdtContent>
            </w:sdt>
            <w:sdt>
              <w:sdtPr>
                <w:rPr>
                  <w:rFonts w:ascii="宋体" w:hAnsi="宋体"/>
                </w:rPr>
                <w:alias w:val="主营业务税金及附加中的营业税"/>
                <w:tag w:val="_GBC_d9aa5cc5224d44f689a8a5516cbe6900"/>
                <w:id w:val="1048957"/>
                <w:lock w:val="sdtLocked"/>
                <w:placeholder>
                  <w:docPart w:val="GBC11111111111111111111111111111"/>
                </w:placeholder>
              </w:sdtPr>
              <w:sdtContent>
                <w:tc>
                  <w:tcPr>
                    <w:tcW w:w="2091" w:type="dxa"/>
                    <w:tcBorders>
                      <w:top w:val="single" w:sz="6" w:space="0" w:color="auto"/>
                      <w:left w:val="single" w:sz="6" w:space="0" w:color="auto"/>
                      <w:bottom w:val="single" w:sz="6" w:space="0" w:color="auto"/>
                      <w:right w:val="single" w:sz="6" w:space="0" w:color="auto"/>
                    </w:tcBorders>
                  </w:tcPr>
                  <w:p w:rsidR="00EB0FBA" w:rsidRDefault="00EB0FBA">
                    <w:pPr>
                      <w:jc w:val="right"/>
                      <w:rPr>
                        <w:rFonts w:ascii="宋体" w:hAnsi="宋体"/>
                      </w:rPr>
                    </w:pPr>
                    <w:r>
                      <w:rPr>
                        <w:rFonts w:hint="eastAsia"/>
                      </w:rPr>
                      <w:t>20,915,638.05</w:t>
                    </w:r>
                  </w:p>
                </w:tc>
              </w:sdtContent>
            </w:sdt>
            <w:sdt>
              <w:sdtPr>
                <w:rPr>
                  <w:rFonts w:ascii="宋体" w:hAnsi="宋体"/>
                </w:rPr>
                <w:alias w:val="营业税的计缴标准"/>
                <w:tag w:val="_GBC_6a29b2b9e6c742b794abf355b1fab75b"/>
                <w:id w:val="1048958"/>
                <w:lock w:val="sdtLocked"/>
                <w:placeholder>
                  <w:docPart w:val="GBC11111111111111111111111111111"/>
                </w:placeholder>
              </w:sdtPr>
              <w:sdtContent>
                <w:tc>
                  <w:tcPr>
                    <w:tcW w:w="2545" w:type="dxa"/>
                    <w:tcBorders>
                      <w:top w:val="single" w:sz="6" w:space="0" w:color="auto"/>
                      <w:left w:val="single" w:sz="6" w:space="0" w:color="auto"/>
                      <w:bottom w:val="single" w:sz="6" w:space="0" w:color="auto"/>
                      <w:right w:val="single" w:sz="6" w:space="0" w:color="auto"/>
                    </w:tcBorders>
                  </w:tcPr>
                  <w:p w:rsidR="00EB0FBA" w:rsidRDefault="00EB0FBA">
                    <w:pPr>
                      <w:jc w:val="left"/>
                      <w:rPr>
                        <w:rFonts w:ascii="宋体" w:hAnsi="宋体"/>
                      </w:rPr>
                    </w:pPr>
                    <w:r>
                      <w:rPr>
                        <w:rFonts w:hint="eastAsia"/>
                      </w:rPr>
                      <w:t>工程安装服务等</w:t>
                    </w:r>
                  </w:p>
                </w:tc>
              </w:sdtContent>
            </w:sdt>
          </w:tr>
          <w:tr w:rsidR="00EB0FBA" w:rsidTr="006E7383">
            <w:tc>
              <w:tcPr>
                <w:tcW w:w="2091" w:type="dxa"/>
                <w:tcBorders>
                  <w:top w:val="single" w:sz="6" w:space="0" w:color="auto"/>
                  <w:left w:val="single" w:sz="6" w:space="0" w:color="auto"/>
                  <w:bottom w:val="single" w:sz="6" w:space="0" w:color="auto"/>
                  <w:right w:val="single" w:sz="6" w:space="0" w:color="auto"/>
                </w:tcBorders>
                <w:vAlign w:val="center"/>
              </w:tcPr>
              <w:p w:rsidR="00EB0FBA" w:rsidRDefault="00EB0FBA">
                <w:pPr>
                  <w:autoSpaceDE w:val="0"/>
                  <w:autoSpaceDN w:val="0"/>
                  <w:adjustRightInd w:val="0"/>
                  <w:snapToGrid w:val="0"/>
                  <w:spacing w:line="240" w:lineRule="atLeast"/>
                  <w:rPr>
                    <w:rFonts w:ascii="宋体" w:hAnsi="宋体"/>
                  </w:rPr>
                </w:pPr>
                <w:r>
                  <w:rPr>
                    <w:rFonts w:ascii="宋体" w:hAnsi="宋体" w:hint="eastAsia"/>
                  </w:rPr>
                  <w:t>城市维护建设税</w:t>
                </w:r>
              </w:p>
            </w:tc>
            <w:sdt>
              <w:sdtPr>
                <w:rPr>
                  <w:rFonts w:ascii="宋体" w:hAnsi="宋体"/>
                </w:rPr>
                <w:alias w:val="主营业务税金及附加中的城建税"/>
                <w:tag w:val="_GBC_61756cf753e44815914c1e82132115af"/>
                <w:id w:val="1048959"/>
                <w:lock w:val="sdtLocked"/>
                <w:placeholder>
                  <w:docPart w:val="GBC11111111111111111111111111111"/>
                </w:placeholder>
              </w:sdtPr>
              <w:sdtContent>
                <w:tc>
                  <w:tcPr>
                    <w:tcW w:w="2092" w:type="dxa"/>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snapToGrid w:val="0"/>
                      <w:spacing w:line="240" w:lineRule="atLeast"/>
                      <w:jc w:val="right"/>
                      <w:rPr>
                        <w:rFonts w:ascii="宋体" w:hAnsi="宋体"/>
                      </w:rPr>
                    </w:pPr>
                    <w:r>
                      <w:rPr>
                        <w:rFonts w:hint="eastAsia"/>
                      </w:rPr>
                      <w:t>7,109,014.46</w:t>
                    </w:r>
                  </w:p>
                </w:tc>
              </w:sdtContent>
            </w:sdt>
            <w:sdt>
              <w:sdtPr>
                <w:rPr>
                  <w:rFonts w:ascii="宋体" w:hAnsi="宋体"/>
                </w:rPr>
                <w:alias w:val="主营业务税金及附加中的城建税"/>
                <w:tag w:val="_GBC_f9e32e86651f43ee8f21f56556dd1847"/>
                <w:id w:val="1048960"/>
                <w:lock w:val="sdtLocked"/>
                <w:placeholder>
                  <w:docPart w:val="GBC11111111111111111111111111111"/>
                </w:placeholder>
              </w:sdtPr>
              <w:sdtContent>
                <w:tc>
                  <w:tcPr>
                    <w:tcW w:w="2091" w:type="dxa"/>
                    <w:tcBorders>
                      <w:top w:val="single" w:sz="6" w:space="0" w:color="auto"/>
                      <w:left w:val="single" w:sz="6" w:space="0" w:color="auto"/>
                      <w:bottom w:val="single" w:sz="6" w:space="0" w:color="auto"/>
                      <w:right w:val="single" w:sz="6" w:space="0" w:color="auto"/>
                    </w:tcBorders>
                  </w:tcPr>
                  <w:p w:rsidR="00EB0FBA" w:rsidRDefault="00EB0FBA">
                    <w:pPr>
                      <w:jc w:val="right"/>
                      <w:rPr>
                        <w:rFonts w:ascii="宋体" w:hAnsi="宋体"/>
                      </w:rPr>
                    </w:pPr>
                    <w:r>
                      <w:rPr>
                        <w:rFonts w:hint="eastAsia"/>
                      </w:rPr>
                      <w:t>6,586,053.26</w:t>
                    </w:r>
                  </w:p>
                </w:tc>
              </w:sdtContent>
            </w:sdt>
            <w:sdt>
              <w:sdtPr>
                <w:rPr>
                  <w:rFonts w:ascii="宋体" w:hAnsi="宋体"/>
                </w:rPr>
                <w:alias w:val="城建税的计缴标准"/>
                <w:tag w:val="_GBC_f78c9175d33a4e2b88c7588f3dd9c61c"/>
                <w:id w:val="1048961"/>
                <w:lock w:val="sdtLocked"/>
                <w:placeholder>
                  <w:docPart w:val="GBC11111111111111111111111111111"/>
                </w:placeholder>
              </w:sdtPr>
              <w:sdtContent>
                <w:tc>
                  <w:tcPr>
                    <w:tcW w:w="2545" w:type="dxa"/>
                    <w:tcBorders>
                      <w:top w:val="single" w:sz="6" w:space="0" w:color="auto"/>
                      <w:left w:val="single" w:sz="6" w:space="0" w:color="auto"/>
                      <w:bottom w:val="single" w:sz="6" w:space="0" w:color="auto"/>
                      <w:right w:val="single" w:sz="6" w:space="0" w:color="auto"/>
                    </w:tcBorders>
                  </w:tcPr>
                  <w:p w:rsidR="00EB0FBA" w:rsidRDefault="00EB0FBA">
                    <w:pPr>
                      <w:jc w:val="left"/>
                      <w:rPr>
                        <w:rFonts w:ascii="宋体" w:hAnsi="宋体"/>
                      </w:rPr>
                    </w:pPr>
                    <w:r>
                      <w:rPr>
                        <w:rFonts w:hint="eastAsia"/>
                      </w:rPr>
                      <w:t>应纳增值税、营业税额</w:t>
                    </w:r>
                  </w:p>
                </w:tc>
              </w:sdtContent>
            </w:sdt>
          </w:tr>
          <w:tr w:rsidR="00EB0FBA" w:rsidTr="006E7383">
            <w:tc>
              <w:tcPr>
                <w:tcW w:w="2091" w:type="dxa"/>
                <w:tcBorders>
                  <w:top w:val="single" w:sz="6" w:space="0" w:color="auto"/>
                  <w:left w:val="single" w:sz="6" w:space="0" w:color="auto"/>
                  <w:bottom w:val="single" w:sz="6" w:space="0" w:color="auto"/>
                  <w:right w:val="single" w:sz="6" w:space="0" w:color="auto"/>
                </w:tcBorders>
                <w:vAlign w:val="center"/>
              </w:tcPr>
              <w:p w:rsidR="00EB0FBA" w:rsidRDefault="00EB0FBA">
                <w:pPr>
                  <w:autoSpaceDE w:val="0"/>
                  <w:autoSpaceDN w:val="0"/>
                  <w:adjustRightInd w:val="0"/>
                  <w:snapToGrid w:val="0"/>
                  <w:spacing w:line="240" w:lineRule="atLeast"/>
                  <w:rPr>
                    <w:rFonts w:ascii="宋体" w:hAnsi="宋体"/>
                  </w:rPr>
                </w:pPr>
                <w:r>
                  <w:rPr>
                    <w:rFonts w:ascii="宋体" w:hAnsi="宋体" w:hint="eastAsia"/>
                  </w:rPr>
                  <w:t>教育费附加</w:t>
                </w:r>
              </w:p>
            </w:tc>
            <w:sdt>
              <w:sdtPr>
                <w:rPr>
                  <w:rFonts w:ascii="宋体" w:hAnsi="宋体"/>
                </w:rPr>
                <w:alias w:val="主营业务税金及附加中的教育费附加"/>
                <w:tag w:val="_GBC_30e6ec942187487a95af4d4825b3df81"/>
                <w:id w:val="1048962"/>
                <w:lock w:val="sdtLocked"/>
                <w:placeholder>
                  <w:docPart w:val="GBC11111111111111111111111111111"/>
                </w:placeholder>
              </w:sdtPr>
              <w:sdtContent>
                <w:tc>
                  <w:tcPr>
                    <w:tcW w:w="2092" w:type="dxa"/>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snapToGrid w:val="0"/>
                      <w:spacing w:line="240" w:lineRule="atLeast"/>
                      <w:jc w:val="right"/>
                      <w:rPr>
                        <w:rFonts w:ascii="宋体" w:hAnsi="宋体"/>
                      </w:rPr>
                    </w:pPr>
                    <w:r>
                      <w:rPr>
                        <w:rFonts w:hint="eastAsia"/>
                      </w:rPr>
                      <w:t>3,817,566.19</w:t>
                    </w:r>
                  </w:p>
                </w:tc>
              </w:sdtContent>
            </w:sdt>
            <w:sdt>
              <w:sdtPr>
                <w:rPr>
                  <w:rFonts w:ascii="宋体" w:hAnsi="宋体"/>
                </w:rPr>
                <w:alias w:val="主营业务税金及附加中的教育费附加"/>
                <w:tag w:val="_GBC_ea597bede29640d8852e26cbf5b14c8c"/>
                <w:id w:val="1048963"/>
                <w:lock w:val="sdtLocked"/>
                <w:placeholder>
                  <w:docPart w:val="GBC11111111111111111111111111111"/>
                </w:placeholder>
              </w:sdtPr>
              <w:sdtContent>
                <w:tc>
                  <w:tcPr>
                    <w:tcW w:w="2091" w:type="dxa"/>
                    <w:tcBorders>
                      <w:top w:val="single" w:sz="6" w:space="0" w:color="auto"/>
                      <w:left w:val="single" w:sz="6" w:space="0" w:color="auto"/>
                      <w:bottom w:val="single" w:sz="6" w:space="0" w:color="auto"/>
                      <w:right w:val="single" w:sz="6" w:space="0" w:color="auto"/>
                    </w:tcBorders>
                  </w:tcPr>
                  <w:p w:rsidR="00EB0FBA" w:rsidRDefault="00EB0FBA">
                    <w:pPr>
                      <w:jc w:val="right"/>
                      <w:rPr>
                        <w:rFonts w:ascii="宋体" w:hAnsi="宋体"/>
                      </w:rPr>
                    </w:pPr>
                    <w:r>
                      <w:rPr>
                        <w:rFonts w:hint="eastAsia"/>
                      </w:rPr>
                      <w:t>5,270,693.54</w:t>
                    </w:r>
                  </w:p>
                </w:tc>
              </w:sdtContent>
            </w:sdt>
            <w:sdt>
              <w:sdtPr>
                <w:rPr>
                  <w:rFonts w:ascii="宋体" w:hAnsi="宋体"/>
                </w:rPr>
                <w:alias w:val="教育费附加计缴标准"/>
                <w:tag w:val="_GBC_374014ba42544defa4b528f17e8a6c51"/>
                <w:id w:val="1048964"/>
                <w:lock w:val="sdtLocked"/>
                <w:placeholder>
                  <w:docPart w:val="GBC11111111111111111111111111111"/>
                </w:placeholder>
                <w:showingPlcHdr/>
              </w:sdtPr>
              <w:sdtContent>
                <w:tc>
                  <w:tcPr>
                    <w:tcW w:w="2545" w:type="dxa"/>
                    <w:tcBorders>
                      <w:top w:val="single" w:sz="6" w:space="0" w:color="auto"/>
                      <w:left w:val="single" w:sz="6" w:space="0" w:color="auto"/>
                      <w:bottom w:val="single" w:sz="6" w:space="0" w:color="auto"/>
                      <w:right w:val="single" w:sz="6" w:space="0" w:color="auto"/>
                    </w:tcBorders>
                  </w:tcPr>
                  <w:p w:rsidR="00EB0FBA" w:rsidRDefault="00EB0FBA">
                    <w:pPr>
                      <w:jc w:val="left"/>
                      <w:rPr>
                        <w:rFonts w:ascii="宋体" w:hAnsi="宋体"/>
                      </w:rPr>
                    </w:pPr>
                    <w:r>
                      <w:rPr>
                        <w:rFonts w:hint="eastAsia"/>
                        <w:color w:val="333399"/>
                      </w:rPr>
                      <w:t xml:space="preserve">　</w:t>
                    </w:r>
                  </w:p>
                </w:tc>
              </w:sdtContent>
            </w:sdt>
          </w:tr>
          <w:sdt>
            <w:sdtPr>
              <w:rPr>
                <w:rFonts w:ascii="宋体" w:hAnsi="宋体"/>
              </w:rPr>
              <w:alias w:val="主营业务税金及附加明细"/>
              <w:tag w:val="_GBC_17c433f1e461431782cffb6c5d34c694"/>
              <w:id w:val="1048972"/>
              <w:lock w:val="sdtLocked"/>
              <w:placeholder>
                <w:docPart w:val="GBC11111111111111111111111111111"/>
              </w:placeholder>
            </w:sdtPr>
            <w:sdtContent>
              <w:tr w:rsidR="00EB0FBA" w:rsidTr="006E7383">
                <w:sdt>
                  <w:sdtPr>
                    <w:rPr>
                      <w:rFonts w:ascii="宋体" w:hAnsi="宋体"/>
                    </w:rPr>
                    <w:alias w:val="主营业务税金及附加项目"/>
                    <w:tag w:val="_GBC_b9667bcb7b90442a89cdff21b58f5f55"/>
                    <w:id w:val="1048968"/>
                    <w:lock w:val="sdtLocked"/>
                    <w:placeholder>
                      <w:docPart w:val="GBC11111111111111111111111111111"/>
                    </w:placeholder>
                  </w:sdtPr>
                  <w:sdtEndPr>
                    <w:rPr>
                      <w:bCs/>
                    </w:rPr>
                  </w:sdtEndPr>
                  <w:sdtContent>
                    <w:tc>
                      <w:tcPr>
                        <w:tcW w:w="2091" w:type="dxa"/>
                        <w:tcBorders>
                          <w:top w:val="single" w:sz="6" w:space="0" w:color="auto"/>
                          <w:left w:val="single" w:sz="6" w:space="0" w:color="auto"/>
                          <w:bottom w:val="single" w:sz="6" w:space="0" w:color="auto"/>
                          <w:right w:val="single" w:sz="6" w:space="0" w:color="auto"/>
                        </w:tcBorders>
                        <w:vAlign w:val="center"/>
                      </w:tcPr>
                      <w:p w:rsidR="00EB0FBA" w:rsidRDefault="00EB0FBA">
                        <w:pPr>
                          <w:autoSpaceDE w:val="0"/>
                          <w:autoSpaceDN w:val="0"/>
                          <w:adjustRightInd w:val="0"/>
                          <w:snapToGrid w:val="0"/>
                          <w:spacing w:line="240" w:lineRule="atLeast"/>
                          <w:jc w:val="left"/>
                          <w:rPr>
                            <w:rFonts w:ascii="宋体" w:hAnsi="宋体"/>
                          </w:rPr>
                        </w:pPr>
                        <w:r>
                          <w:rPr>
                            <w:rFonts w:hint="eastAsia"/>
                          </w:rPr>
                          <w:t>其他</w:t>
                        </w:r>
                      </w:p>
                    </w:tc>
                  </w:sdtContent>
                </w:sdt>
                <w:sdt>
                  <w:sdtPr>
                    <w:rPr>
                      <w:rFonts w:ascii="宋体" w:hAnsi="宋体"/>
                    </w:rPr>
                    <w:alias w:val="主营业务税金及附加金额"/>
                    <w:tag w:val="_GBC_8e319faba7454f99a110580096f2149e"/>
                    <w:id w:val="1048969"/>
                    <w:lock w:val="sdtLocked"/>
                    <w:placeholder>
                      <w:docPart w:val="GBC11111111111111111111111111111"/>
                    </w:placeholder>
                  </w:sdtPr>
                  <w:sdtContent>
                    <w:tc>
                      <w:tcPr>
                        <w:tcW w:w="2092" w:type="dxa"/>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snapToGrid w:val="0"/>
                          <w:spacing w:line="240" w:lineRule="atLeast"/>
                          <w:jc w:val="right"/>
                          <w:rPr>
                            <w:rFonts w:ascii="宋体" w:hAnsi="宋体"/>
                          </w:rPr>
                        </w:pPr>
                        <w:r>
                          <w:rPr>
                            <w:rFonts w:hint="eastAsia"/>
                          </w:rPr>
                          <w:t>3,387,447.41</w:t>
                        </w:r>
                      </w:p>
                    </w:tc>
                  </w:sdtContent>
                </w:sdt>
                <w:sdt>
                  <w:sdtPr>
                    <w:rPr>
                      <w:rFonts w:ascii="宋体" w:hAnsi="宋体"/>
                    </w:rPr>
                    <w:alias w:val="主营业务税金及附加金额"/>
                    <w:tag w:val="_GBC_ab1d03c1bae943e68ba9b62b8b35228f"/>
                    <w:id w:val="1048970"/>
                    <w:lock w:val="sdtLocked"/>
                    <w:placeholder>
                      <w:docPart w:val="GBC11111111111111111111111111111"/>
                    </w:placeholder>
                  </w:sdtPr>
                  <w:sdtContent>
                    <w:tc>
                      <w:tcPr>
                        <w:tcW w:w="2091" w:type="dxa"/>
                        <w:tcBorders>
                          <w:top w:val="single" w:sz="6" w:space="0" w:color="auto"/>
                          <w:left w:val="single" w:sz="6" w:space="0" w:color="auto"/>
                          <w:bottom w:val="single" w:sz="6" w:space="0" w:color="auto"/>
                          <w:right w:val="single" w:sz="6" w:space="0" w:color="auto"/>
                        </w:tcBorders>
                      </w:tcPr>
                      <w:p w:rsidR="00EB0FBA" w:rsidRDefault="00EB0FBA">
                        <w:pPr>
                          <w:jc w:val="right"/>
                          <w:rPr>
                            <w:rFonts w:ascii="宋体" w:hAnsi="宋体"/>
                          </w:rPr>
                        </w:pPr>
                        <w:r>
                          <w:rPr>
                            <w:rFonts w:hint="eastAsia"/>
                          </w:rPr>
                          <w:t>2,311,618.50</w:t>
                        </w:r>
                      </w:p>
                    </w:tc>
                  </w:sdtContent>
                </w:sdt>
                <w:sdt>
                  <w:sdtPr>
                    <w:rPr>
                      <w:rFonts w:ascii="宋体" w:hAnsi="宋体"/>
                    </w:rPr>
                    <w:alias w:val="主营业务税金及附加计缴标准"/>
                    <w:tag w:val="_GBC_291e233cf34e49149692385638ef7762"/>
                    <w:id w:val="1048971"/>
                    <w:lock w:val="sdtLocked"/>
                    <w:placeholder>
                      <w:docPart w:val="GBC11111111111111111111111111111"/>
                    </w:placeholder>
                    <w:showingPlcHdr/>
                  </w:sdtPr>
                  <w:sdtContent>
                    <w:tc>
                      <w:tcPr>
                        <w:tcW w:w="2545" w:type="dxa"/>
                        <w:tcBorders>
                          <w:top w:val="single" w:sz="6" w:space="0" w:color="auto"/>
                          <w:left w:val="single" w:sz="6" w:space="0" w:color="auto"/>
                          <w:bottom w:val="single" w:sz="6" w:space="0" w:color="auto"/>
                          <w:right w:val="single" w:sz="6" w:space="0" w:color="auto"/>
                        </w:tcBorders>
                      </w:tcPr>
                      <w:p w:rsidR="00EB0FBA" w:rsidRDefault="00EB0FBA">
                        <w:pPr>
                          <w:jc w:val="left"/>
                          <w:rPr>
                            <w:rFonts w:ascii="宋体" w:hAnsi="宋体"/>
                          </w:rPr>
                        </w:pPr>
                        <w:r>
                          <w:rPr>
                            <w:rFonts w:hint="eastAsia"/>
                            <w:color w:val="333399"/>
                          </w:rPr>
                          <w:t xml:space="preserve">　</w:t>
                        </w:r>
                      </w:p>
                    </w:tc>
                  </w:sdtContent>
                </w:sdt>
              </w:tr>
            </w:sdtContent>
          </w:sdt>
          <w:tr w:rsidR="00EB0FBA" w:rsidTr="006E7383">
            <w:tc>
              <w:tcPr>
                <w:tcW w:w="2091" w:type="dxa"/>
                <w:tcBorders>
                  <w:top w:val="single" w:sz="6" w:space="0" w:color="auto"/>
                  <w:left w:val="single" w:sz="6" w:space="0" w:color="auto"/>
                  <w:bottom w:val="single" w:sz="6" w:space="0" w:color="auto"/>
                  <w:right w:val="single" w:sz="6" w:space="0" w:color="auto"/>
                </w:tcBorders>
                <w:vAlign w:val="center"/>
              </w:tcPr>
              <w:p w:rsidR="00EB0FBA" w:rsidRDefault="00EB0FBA">
                <w:pPr>
                  <w:autoSpaceDE w:val="0"/>
                  <w:autoSpaceDN w:val="0"/>
                  <w:adjustRightInd w:val="0"/>
                  <w:snapToGrid w:val="0"/>
                  <w:spacing w:line="240" w:lineRule="atLeast"/>
                  <w:jc w:val="center"/>
                  <w:rPr>
                    <w:rFonts w:ascii="宋体" w:hAnsi="宋体"/>
                  </w:rPr>
                </w:pPr>
                <w:r>
                  <w:rPr>
                    <w:rFonts w:ascii="宋体" w:hAnsi="宋体" w:hint="eastAsia"/>
                  </w:rPr>
                  <w:t>合计</w:t>
                </w:r>
              </w:p>
            </w:tc>
            <w:sdt>
              <w:sdtPr>
                <w:rPr>
                  <w:rFonts w:ascii="宋体" w:hAnsi="宋体"/>
                </w:rPr>
                <w:alias w:val="营业税金及附加"/>
                <w:tag w:val="_GBC_2b3abac66ac045a0a365a1a8726ecbef"/>
                <w:id w:val="1048978"/>
                <w:lock w:val="sdtLocked"/>
                <w:placeholder>
                  <w:docPart w:val="GBC11111111111111111111111111111"/>
                </w:placeholder>
              </w:sdtPr>
              <w:sdtContent>
                <w:tc>
                  <w:tcPr>
                    <w:tcW w:w="2092" w:type="dxa"/>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snapToGrid w:val="0"/>
                      <w:spacing w:line="240" w:lineRule="atLeast"/>
                      <w:jc w:val="right"/>
                      <w:rPr>
                        <w:rFonts w:ascii="宋体" w:hAnsi="宋体"/>
                      </w:rPr>
                    </w:pPr>
                    <w:r>
                      <w:rPr>
                        <w:rFonts w:hint="eastAsia"/>
                      </w:rPr>
                      <w:t>37,694,764.56</w:t>
                    </w:r>
                  </w:p>
                </w:tc>
              </w:sdtContent>
            </w:sdt>
            <w:sdt>
              <w:sdtPr>
                <w:rPr>
                  <w:rFonts w:ascii="宋体" w:hAnsi="宋体"/>
                </w:rPr>
                <w:alias w:val="营业税金及附加"/>
                <w:tag w:val="_GBC_d352fe126504453bae406c7febecd0b9"/>
                <w:id w:val="1048979"/>
                <w:lock w:val="sdtLocked"/>
                <w:placeholder>
                  <w:docPart w:val="GBC11111111111111111111111111111"/>
                </w:placeholder>
              </w:sdtPr>
              <w:sdtContent>
                <w:tc>
                  <w:tcPr>
                    <w:tcW w:w="2091" w:type="dxa"/>
                    <w:tcBorders>
                      <w:top w:val="single" w:sz="6" w:space="0" w:color="auto"/>
                      <w:left w:val="single" w:sz="6" w:space="0" w:color="auto"/>
                      <w:bottom w:val="single" w:sz="6" w:space="0" w:color="auto"/>
                      <w:right w:val="single" w:sz="6" w:space="0" w:color="auto"/>
                    </w:tcBorders>
                  </w:tcPr>
                  <w:p w:rsidR="00EB0FBA" w:rsidRDefault="00EB0FBA">
                    <w:pPr>
                      <w:jc w:val="right"/>
                      <w:rPr>
                        <w:rFonts w:ascii="宋体" w:hAnsi="宋体"/>
                      </w:rPr>
                    </w:pPr>
                    <w:r>
                      <w:rPr>
                        <w:rFonts w:hint="eastAsia"/>
                      </w:rPr>
                      <w:t>35,084,003.35</w:t>
                    </w:r>
                  </w:p>
                </w:tc>
              </w:sdtContent>
            </w:sdt>
            <w:tc>
              <w:tcPr>
                <w:tcW w:w="2545" w:type="dxa"/>
                <w:tcBorders>
                  <w:top w:val="single" w:sz="6" w:space="0" w:color="auto"/>
                  <w:left w:val="single" w:sz="6" w:space="0" w:color="auto"/>
                  <w:bottom w:val="single" w:sz="6" w:space="0" w:color="auto"/>
                  <w:right w:val="single" w:sz="6" w:space="0" w:color="auto"/>
                </w:tcBorders>
              </w:tcPr>
              <w:p w:rsidR="00EB0FBA" w:rsidRDefault="00EB0FBA">
                <w:pPr>
                  <w:jc w:val="center"/>
                  <w:rPr>
                    <w:rFonts w:ascii="宋体" w:hAnsi="宋体"/>
                  </w:rPr>
                </w:pPr>
                <w:r>
                  <w:rPr>
                    <w:rFonts w:ascii="宋体" w:hAnsi="宋体"/>
                  </w:rPr>
                  <w:t>/</w:t>
                </w:r>
              </w:p>
            </w:tc>
          </w:tr>
        </w:tbl>
      </w:sdtContent>
    </w:sdt>
    <w:p w:rsidR="00EB0FBA" w:rsidRDefault="00EB0FBA">
      <w:pPr>
        <w:pStyle w:val="3"/>
        <w:numPr>
          <w:ilvl w:val="0"/>
          <w:numId w:val="27"/>
        </w:numPr>
        <w:rPr>
          <w:rFonts w:ascii="宋体" w:hAnsi="宋体"/>
          <w:b w:val="0"/>
        </w:rPr>
      </w:pPr>
      <w:r>
        <w:rPr>
          <w:rFonts w:ascii="宋体" w:hAnsi="宋体" w:hint="eastAsia"/>
        </w:rPr>
        <w:t>销售费用</w:t>
      </w:r>
    </w:p>
    <w:sdt>
      <w:sdtPr>
        <w:rPr>
          <w:rFonts w:ascii="宋体" w:hAnsi="宋体" w:hint="eastAsia"/>
        </w:rPr>
        <w:tag w:val="_GBC_2a7a6d7663364955a1e79e0649b085af"/>
        <w:id w:val="1049029"/>
        <w:lock w:val="sdtLocked"/>
        <w:placeholder>
          <w:docPart w:val="GBC22222222222222222222222222222"/>
        </w:placeholder>
      </w:sdtPr>
      <w:sdtContent>
        <w:p w:rsidR="00EB0FBA" w:rsidRDefault="00EB0FBA">
          <w:pPr>
            <w:jc w:val="right"/>
            <w:rPr>
              <w:rFonts w:ascii="宋体" w:hAnsi="宋体"/>
            </w:rPr>
          </w:pPr>
          <w:r>
            <w:rPr>
              <w:rFonts w:ascii="宋体" w:hAnsi="宋体" w:hint="eastAsia"/>
            </w:rPr>
            <w:t>单位：</w:t>
          </w:r>
          <w:sdt>
            <w:sdtPr>
              <w:rPr>
                <w:rFonts w:ascii="宋体" w:hAnsi="宋体" w:hint="eastAsia"/>
              </w:rPr>
              <w:alias w:val="单位：销售费用"/>
              <w:tag w:val="_GBC_125d4a9d9dc743acb1cc692ed33e3c49"/>
              <w:id w:val="1048981"/>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ascii="宋体" w:hAnsi="宋体" w:hint="eastAsia"/>
                </w:rPr>
                <w:t>元</w:t>
              </w:r>
            </w:sdtContent>
          </w:sdt>
          <w:r>
            <w:t xml:space="preserve">  </w:t>
          </w:r>
          <w:r>
            <w:rPr>
              <w:rFonts w:ascii="宋体" w:hAnsi="宋体" w:hint="eastAsia"/>
            </w:rPr>
            <w:t>币种：</w:t>
          </w:r>
          <w:sdt>
            <w:sdtPr>
              <w:rPr>
                <w:rFonts w:ascii="宋体" w:hAnsi="宋体" w:hint="eastAsia"/>
              </w:rPr>
              <w:alias w:val="币种：销售费用"/>
              <w:tag w:val="_GBC_3b35da11392447789e9ee253113dc166"/>
              <w:id w:val="1048982"/>
              <w:lock w:val="sdtLocked"/>
              <w:placeholder>
                <w:docPart w:val="GBC22222222222222222222222222222"/>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ascii="宋体" w:hAnsi="宋体" w:hint="eastAsia"/>
                </w:rPr>
                <w:t>人民币</w:t>
              </w:r>
            </w:sdtContent>
          </w:sdt>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794"/>
            <w:gridCol w:w="2934"/>
            <w:gridCol w:w="3169"/>
          </w:tblGrid>
          <w:tr w:rsidR="00EB0FBA" w:rsidTr="006E7383">
            <w:tc>
              <w:tcPr>
                <w:tcW w:w="2794" w:type="dxa"/>
              </w:tcPr>
              <w:p w:rsidR="00EB0FBA" w:rsidRDefault="00EB0FBA">
                <w:pPr>
                  <w:jc w:val="center"/>
                  <w:rPr>
                    <w:rFonts w:ascii="宋体" w:hAnsi="宋体"/>
                  </w:rPr>
                </w:pPr>
                <w:r>
                  <w:rPr>
                    <w:rFonts w:ascii="宋体" w:hAnsi="宋体" w:hint="eastAsia"/>
                  </w:rPr>
                  <w:t>项目</w:t>
                </w:r>
              </w:p>
            </w:tc>
            <w:tc>
              <w:tcPr>
                <w:tcW w:w="2934" w:type="dxa"/>
              </w:tcPr>
              <w:p w:rsidR="00EB0FBA" w:rsidRDefault="00EB0FBA">
                <w:pPr>
                  <w:jc w:val="center"/>
                  <w:rPr>
                    <w:rFonts w:ascii="宋体" w:hAnsi="宋体"/>
                  </w:rPr>
                </w:pPr>
                <w:r>
                  <w:rPr>
                    <w:rFonts w:ascii="宋体" w:hAnsi="宋体" w:hint="eastAsia"/>
                  </w:rPr>
                  <w:t>本期发生额</w:t>
                </w:r>
              </w:p>
            </w:tc>
            <w:tc>
              <w:tcPr>
                <w:tcW w:w="3169" w:type="dxa"/>
              </w:tcPr>
              <w:p w:rsidR="00EB0FBA" w:rsidRDefault="00EB0FBA">
                <w:pPr>
                  <w:jc w:val="center"/>
                  <w:rPr>
                    <w:rFonts w:ascii="宋体" w:hAnsi="宋体"/>
                  </w:rPr>
                </w:pPr>
                <w:r>
                  <w:rPr>
                    <w:rFonts w:ascii="宋体" w:hAnsi="宋体" w:hint="eastAsia"/>
                  </w:rPr>
                  <w:t>上期发生额</w:t>
                </w:r>
              </w:p>
            </w:tc>
          </w:tr>
          <w:sdt>
            <w:sdtPr>
              <w:rPr>
                <w:rFonts w:ascii="宋体" w:hAnsi="宋体"/>
              </w:rPr>
              <w:alias w:val="销售费用明细"/>
              <w:tag w:val="_GBC_0ceb488b2d7949c9aa854fa7d6645f88"/>
              <w:id w:val="1048986"/>
              <w:lock w:val="sdtLocked"/>
              <w:placeholder>
                <w:docPart w:val="GBC11111111111111111111111111111"/>
              </w:placeholder>
            </w:sdtPr>
            <w:sdtContent>
              <w:tr w:rsidR="00EB0FBA" w:rsidTr="006E7383">
                <w:sdt>
                  <w:sdtPr>
                    <w:rPr>
                      <w:rFonts w:ascii="宋体" w:hAnsi="宋体"/>
                    </w:rPr>
                    <w:alias w:val="销售费用明细-项目"/>
                    <w:tag w:val="_GBC_d8b3005695b3420d9c3788f9f08d5cc7"/>
                    <w:id w:val="1048983"/>
                    <w:lock w:val="sdtLocked"/>
                    <w:placeholder>
                      <w:docPart w:val="GBC11111111111111111111111111111"/>
                    </w:placeholder>
                  </w:sdtPr>
                  <w:sdtContent>
                    <w:tc>
                      <w:tcPr>
                        <w:tcW w:w="2794" w:type="dxa"/>
                      </w:tcPr>
                      <w:p w:rsidR="00EB0FBA" w:rsidRDefault="00EB0FBA">
                        <w:pPr>
                          <w:jc w:val="left"/>
                          <w:rPr>
                            <w:rFonts w:ascii="宋体" w:hAnsi="宋体"/>
                          </w:rPr>
                        </w:pPr>
                        <w:r>
                          <w:rPr>
                            <w:rFonts w:hint="eastAsia"/>
                          </w:rPr>
                          <w:t>工资</w:t>
                        </w:r>
                      </w:p>
                    </w:tc>
                  </w:sdtContent>
                </w:sdt>
                <w:sdt>
                  <w:sdtPr>
                    <w:rPr>
                      <w:rFonts w:ascii="宋体" w:hAnsi="宋体"/>
                    </w:rPr>
                    <w:alias w:val="销售费用明细-发生额"/>
                    <w:tag w:val="_GBC_466e6313b67b4f0d95832ed331eee6fb"/>
                    <w:id w:val="1048984"/>
                    <w:lock w:val="sdtLocked"/>
                    <w:placeholder>
                      <w:docPart w:val="GBC11111111111111111111111111111"/>
                    </w:placeholder>
                  </w:sdtPr>
                  <w:sdtContent>
                    <w:tc>
                      <w:tcPr>
                        <w:tcW w:w="2934" w:type="dxa"/>
                      </w:tcPr>
                      <w:p w:rsidR="00EB0FBA" w:rsidRDefault="00EB0FBA">
                        <w:pPr>
                          <w:jc w:val="right"/>
                          <w:rPr>
                            <w:rFonts w:ascii="宋体" w:hAnsi="宋体"/>
                          </w:rPr>
                        </w:pPr>
                        <w:r>
                          <w:rPr>
                            <w:rFonts w:hint="eastAsia"/>
                          </w:rPr>
                          <w:t>34,157,925.54</w:t>
                        </w:r>
                      </w:p>
                    </w:tc>
                  </w:sdtContent>
                </w:sdt>
                <w:sdt>
                  <w:sdtPr>
                    <w:rPr>
                      <w:rFonts w:ascii="宋体" w:hAnsi="宋体"/>
                    </w:rPr>
                    <w:alias w:val="销售费用明细-发生额"/>
                    <w:tag w:val="_GBC_7a3f901f0fe84bd889593652075b87f0"/>
                    <w:id w:val="1048985"/>
                    <w:lock w:val="sdtLocked"/>
                    <w:placeholder>
                      <w:docPart w:val="GBC11111111111111111111111111111"/>
                    </w:placeholder>
                  </w:sdtPr>
                  <w:sdtContent>
                    <w:tc>
                      <w:tcPr>
                        <w:tcW w:w="3169" w:type="dxa"/>
                      </w:tcPr>
                      <w:p w:rsidR="00EB0FBA" w:rsidRDefault="00EB0FBA">
                        <w:pPr>
                          <w:jc w:val="right"/>
                          <w:rPr>
                            <w:rFonts w:ascii="宋体" w:hAnsi="宋体"/>
                          </w:rPr>
                        </w:pPr>
                        <w:r>
                          <w:rPr>
                            <w:rFonts w:hint="eastAsia"/>
                          </w:rPr>
                          <w:t>29,807,637.30</w:t>
                        </w:r>
                      </w:p>
                    </w:tc>
                  </w:sdtContent>
                </w:sdt>
              </w:tr>
            </w:sdtContent>
          </w:sdt>
          <w:sdt>
            <w:sdtPr>
              <w:rPr>
                <w:rFonts w:ascii="宋体" w:hAnsi="宋体"/>
              </w:rPr>
              <w:alias w:val="销售费用明细"/>
              <w:tag w:val="_GBC_0ceb488b2d7949c9aa854fa7d6645f88"/>
              <w:id w:val="1048990"/>
              <w:lock w:val="sdtLocked"/>
              <w:placeholder>
                <w:docPart w:val="GBC11111111111111111111111111111"/>
              </w:placeholder>
            </w:sdtPr>
            <w:sdtContent>
              <w:tr w:rsidR="00EB0FBA" w:rsidTr="006E7383">
                <w:sdt>
                  <w:sdtPr>
                    <w:rPr>
                      <w:rFonts w:ascii="宋体" w:hAnsi="宋体"/>
                    </w:rPr>
                    <w:alias w:val="销售费用明细-项目"/>
                    <w:tag w:val="_GBC_d8b3005695b3420d9c3788f9f08d5cc7"/>
                    <w:id w:val="1048987"/>
                    <w:lock w:val="sdtLocked"/>
                    <w:placeholder>
                      <w:docPart w:val="GBC11111111111111111111111111111"/>
                    </w:placeholder>
                  </w:sdtPr>
                  <w:sdtContent>
                    <w:tc>
                      <w:tcPr>
                        <w:tcW w:w="2794" w:type="dxa"/>
                      </w:tcPr>
                      <w:p w:rsidR="00EB0FBA" w:rsidRDefault="00EB0FBA">
                        <w:pPr>
                          <w:jc w:val="left"/>
                          <w:rPr>
                            <w:rFonts w:ascii="宋体" w:hAnsi="宋体"/>
                          </w:rPr>
                        </w:pPr>
                        <w:r>
                          <w:rPr>
                            <w:rFonts w:hint="eastAsia"/>
                          </w:rPr>
                          <w:t>差旅费</w:t>
                        </w:r>
                      </w:p>
                    </w:tc>
                  </w:sdtContent>
                </w:sdt>
                <w:sdt>
                  <w:sdtPr>
                    <w:rPr>
                      <w:rFonts w:ascii="宋体" w:hAnsi="宋体"/>
                    </w:rPr>
                    <w:alias w:val="销售费用明细-发生额"/>
                    <w:tag w:val="_GBC_466e6313b67b4f0d95832ed331eee6fb"/>
                    <w:id w:val="1048988"/>
                    <w:lock w:val="sdtLocked"/>
                    <w:placeholder>
                      <w:docPart w:val="GBC11111111111111111111111111111"/>
                    </w:placeholder>
                  </w:sdtPr>
                  <w:sdtContent>
                    <w:tc>
                      <w:tcPr>
                        <w:tcW w:w="2934" w:type="dxa"/>
                      </w:tcPr>
                      <w:p w:rsidR="00EB0FBA" w:rsidRDefault="00EB0FBA">
                        <w:pPr>
                          <w:jc w:val="right"/>
                          <w:rPr>
                            <w:rFonts w:ascii="宋体" w:hAnsi="宋体"/>
                          </w:rPr>
                        </w:pPr>
                        <w:r>
                          <w:rPr>
                            <w:rFonts w:hint="eastAsia"/>
                          </w:rPr>
                          <w:t>17,041,794.60</w:t>
                        </w:r>
                      </w:p>
                    </w:tc>
                  </w:sdtContent>
                </w:sdt>
                <w:sdt>
                  <w:sdtPr>
                    <w:rPr>
                      <w:rFonts w:ascii="宋体" w:hAnsi="宋体"/>
                    </w:rPr>
                    <w:alias w:val="销售费用明细-发生额"/>
                    <w:tag w:val="_GBC_7a3f901f0fe84bd889593652075b87f0"/>
                    <w:id w:val="1048989"/>
                    <w:lock w:val="sdtLocked"/>
                    <w:placeholder>
                      <w:docPart w:val="GBC11111111111111111111111111111"/>
                    </w:placeholder>
                  </w:sdtPr>
                  <w:sdtContent>
                    <w:tc>
                      <w:tcPr>
                        <w:tcW w:w="3169" w:type="dxa"/>
                      </w:tcPr>
                      <w:p w:rsidR="00EB0FBA" w:rsidRDefault="00EB0FBA">
                        <w:pPr>
                          <w:jc w:val="right"/>
                          <w:rPr>
                            <w:rFonts w:ascii="宋体" w:hAnsi="宋体"/>
                          </w:rPr>
                        </w:pPr>
                        <w:r>
                          <w:rPr>
                            <w:rFonts w:hint="eastAsia"/>
                          </w:rPr>
                          <w:t>18,739,867.63</w:t>
                        </w:r>
                      </w:p>
                    </w:tc>
                  </w:sdtContent>
                </w:sdt>
              </w:tr>
            </w:sdtContent>
          </w:sdt>
          <w:sdt>
            <w:sdtPr>
              <w:rPr>
                <w:rFonts w:ascii="宋体" w:hAnsi="宋体"/>
              </w:rPr>
              <w:alias w:val="销售费用明细"/>
              <w:tag w:val="_GBC_0ceb488b2d7949c9aa854fa7d6645f88"/>
              <w:id w:val="1048994"/>
              <w:lock w:val="sdtLocked"/>
              <w:placeholder>
                <w:docPart w:val="GBC11111111111111111111111111111"/>
              </w:placeholder>
            </w:sdtPr>
            <w:sdtContent>
              <w:tr w:rsidR="00EB0FBA" w:rsidTr="006E7383">
                <w:sdt>
                  <w:sdtPr>
                    <w:rPr>
                      <w:rFonts w:ascii="宋体" w:hAnsi="宋体"/>
                    </w:rPr>
                    <w:alias w:val="销售费用明细-项目"/>
                    <w:tag w:val="_GBC_d8b3005695b3420d9c3788f9f08d5cc7"/>
                    <w:id w:val="1048991"/>
                    <w:lock w:val="sdtLocked"/>
                    <w:placeholder>
                      <w:docPart w:val="GBC11111111111111111111111111111"/>
                    </w:placeholder>
                  </w:sdtPr>
                  <w:sdtContent>
                    <w:tc>
                      <w:tcPr>
                        <w:tcW w:w="2794" w:type="dxa"/>
                      </w:tcPr>
                      <w:p w:rsidR="00EB0FBA" w:rsidRDefault="00EB0FBA">
                        <w:pPr>
                          <w:jc w:val="left"/>
                          <w:rPr>
                            <w:rFonts w:ascii="宋体" w:hAnsi="宋体"/>
                          </w:rPr>
                        </w:pPr>
                        <w:r>
                          <w:rPr>
                            <w:rFonts w:hint="eastAsia"/>
                          </w:rPr>
                          <w:t>运输费</w:t>
                        </w:r>
                      </w:p>
                    </w:tc>
                  </w:sdtContent>
                </w:sdt>
                <w:sdt>
                  <w:sdtPr>
                    <w:rPr>
                      <w:rFonts w:ascii="宋体" w:hAnsi="宋体"/>
                    </w:rPr>
                    <w:alias w:val="销售费用明细-发生额"/>
                    <w:tag w:val="_GBC_466e6313b67b4f0d95832ed331eee6fb"/>
                    <w:id w:val="1048992"/>
                    <w:lock w:val="sdtLocked"/>
                    <w:placeholder>
                      <w:docPart w:val="GBC11111111111111111111111111111"/>
                    </w:placeholder>
                  </w:sdtPr>
                  <w:sdtContent>
                    <w:tc>
                      <w:tcPr>
                        <w:tcW w:w="2934" w:type="dxa"/>
                      </w:tcPr>
                      <w:p w:rsidR="00EB0FBA" w:rsidRDefault="00EB0FBA">
                        <w:pPr>
                          <w:jc w:val="right"/>
                          <w:rPr>
                            <w:rFonts w:ascii="宋体" w:hAnsi="宋体"/>
                          </w:rPr>
                        </w:pPr>
                        <w:r>
                          <w:rPr>
                            <w:rFonts w:hint="eastAsia"/>
                          </w:rPr>
                          <w:t>3,360,277.58</w:t>
                        </w:r>
                      </w:p>
                    </w:tc>
                  </w:sdtContent>
                </w:sdt>
                <w:sdt>
                  <w:sdtPr>
                    <w:rPr>
                      <w:rFonts w:ascii="宋体" w:hAnsi="宋体"/>
                    </w:rPr>
                    <w:alias w:val="销售费用明细-发生额"/>
                    <w:tag w:val="_GBC_7a3f901f0fe84bd889593652075b87f0"/>
                    <w:id w:val="1048993"/>
                    <w:lock w:val="sdtLocked"/>
                    <w:placeholder>
                      <w:docPart w:val="GBC11111111111111111111111111111"/>
                    </w:placeholder>
                  </w:sdtPr>
                  <w:sdtContent>
                    <w:tc>
                      <w:tcPr>
                        <w:tcW w:w="3169" w:type="dxa"/>
                      </w:tcPr>
                      <w:p w:rsidR="00EB0FBA" w:rsidRDefault="00EB0FBA">
                        <w:pPr>
                          <w:jc w:val="right"/>
                          <w:rPr>
                            <w:rFonts w:ascii="宋体" w:hAnsi="宋体"/>
                          </w:rPr>
                        </w:pPr>
                        <w:r>
                          <w:rPr>
                            <w:rFonts w:hint="eastAsia"/>
                          </w:rPr>
                          <w:t>2,156,708.65</w:t>
                        </w:r>
                      </w:p>
                    </w:tc>
                  </w:sdtContent>
                </w:sdt>
              </w:tr>
            </w:sdtContent>
          </w:sdt>
          <w:sdt>
            <w:sdtPr>
              <w:rPr>
                <w:rFonts w:ascii="宋体" w:hAnsi="宋体"/>
              </w:rPr>
              <w:alias w:val="销售费用明细"/>
              <w:tag w:val="_GBC_0ceb488b2d7949c9aa854fa7d6645f88"/>
              <w:id w:val="1048998"/>
              <w:lock w:val="sdtLocked"/>
              <w:placeholder>
                <w:docPart w:val="GBC11111111111111111111111111111"/>
              </w:placeholder>
            </w:sdtPr>
            <w:sdtContent>
              <w:tr w:rsidR="00EB0FBA" w:rsidTr="006E7383">
                <w:sdt>
                  <w:sdtPr>
                    <w:rPr>
                      <w:rFonts w:ascii="宋体" w:hAnsi="宋体"/>
                    </w:rPr>
                    <w:alias w:val="销售费用明细-项目"/>
                    <w:tag w:val="_GBC_d8b3005695b3420d9c3788f9f08d5cc7"/>
                    <w:id w:val="1048995"/>
                    <w:lock w:val="sdtLocked"/>
                    <w:placeholder>
                      <w:docPart w:val="GBC11111111111111111111111111111"/>
                    </w:placeholder>
                  </w:sdtPr>
                  <w:sdtContent>
                    <w:tc>
                      <w:tcPr>
                        <w:tcW w:w="2794" w:type="dxa"/>
                      </w:tcPr>
                      <w:p w:rsidR="00EB0FBA" w:rsidRDefault="00EB0FBA">
                        <w:pPr>
                          <w:jc w:val="left"/>
                          <w:rPr>
                            <w:rFonts w:ascii="宋体" w:hAnsi="宋体"/>
                          </w:rPr>
                        </w:pPr>
                        <w:r>
                          <w:rPr>
                            <w:rFonts w:hint="eastAsia"/>
                          </w:rPr>
                          <w:t>业务招待费</w:t>
                        </w:r>
                      </w:p>
                    </w:tc>
                  </w:sdtContent>
                </w:sdt>
                <w:sdt>
                  <w:sdtPr>
                    <w:rPr>
                      <w:rFonts w:ascii="宋体" w:hAnsi="宋体"/>
                    </w:rPr>
                    <w:alias w:val="销售费用明细-发生额"/>
                    <w:tag w:val="_GBC_466e6313b67b4f0d95832ed331eee6fb"/>
                    <w:id w:val="1048996"/>
                    <w:lock w:val="sdtLocked"/>
                    <w:placeholder>
                      <w:docPart w:val="GBC11111111111111111111111111111"/>
                    </w:placeholder>
                  </w:sdtPr>
                  <w:sdtContent>
                    <w:tc>
                      <w:tcPr>
                        <w:tcW w:w="2934" w:type="dxa"/>
                      </w:tcPr>
                      <w:p w:rsidR="00EB0FBA" w:rsidRDefault="00EB0FBA">
                        <w:pPr>
                          <w:jc w:val="right"/>
                          <w:rPr>
                            <w:rFonts w:ascii="宋体" w:hAnsi="宋体"/>
                          </w:rPr>
                        </w:pPr>
                        <w:r>
                          <w:rPr>
                            <w:rFonts w:hint="eastAsia"/>
                          </w:rPr>
                          <w:t>4,873,142.94</w:t>
                        </w:r>
                      </w:p>
                    </w:tc>
                  </w:sdtContent>
                </w:sdt>
                <w:sdt>
                  <w:sdtPr>
                    <w:rPr>
                      <w:rFonts w:ascii="宋体" w:hAnsi="宋体"/>
                    </w:rPr>
                    <w:alias w:val="销售费用明细-发生额"/>
                    <w:tag w:val="_GBC_7a3f901f0fe84bd889593652075b87f0"/>
                    <w:id w:val="1048997"/>
                    <w:lock w:val="sdtLocked"/>
                    <w:placeholder>
                      <w:docPart w:val="GBC11111111111111111111111111111"/>
                    </w:placeholder>
                  </w:sdtPr>
                  <w:sdtContent>
                    <w:tc>
                      <w:tcPr>
                        <w:tcW w:w="3169" w:type="dxa"/>
                      </w:tcPr>
                      <w:p w:rsidR="00EB0FBA" w:rsidRDefault="00EB0FBA">
                        <w:pPr>
                          <w:jc w:val="right"/>
                          <w:rPr>
                            <w:rFonts w:ascii="宋体" w:hAnsi="宋体"/>
                          </w:rPr>
                        </w:pPr>
                        <w:r>
                          <w:rPr>
                            <w:rFonts w:hint="eastAsia"/>
                          </w:rPr>
                          <w:t>8,311,549.56</w:t>
                        </w:r>
                      </w:p>
                    </w:tc>
                  </w:sdtContent>
                </w:sdt>
              </w:tr>
            </w:sdtContent>
          </w:sdt>
          <w:sdt>
            <w:sdtPr>
              <w:rPr>
                <w:rFonts w:ascii="宋体" w:hAnsi="宋体"/>
              </w:rPr>
              <w:alias w:val="销售费用明细"/>
              <w:tag w:val="_GBC_0ceb488b2d7949c9aa854fa7d6645f88"/>
              <w:id w:val="1049002"/>
              <w:lock w:val="sdtLocked"/>
              <w:placeholder>
                <w:docPart w:val="GBC11111111111111111111111111111"/>
              </w:placeholder>
            </w:sdtPr>
            <w:sdtContent>
              <w:tr w:rsidR="00EB0FBA" w:rsidTr="006E7383">
                <w:sdt>
                  <w:sdtPr>
                    <w:rPr>
                      <w:rFonts w:ascii="宋体" w:hAnsi="宋体"/>
                    </w:rPr>
                    <w:alias w:val="销售费用明细-项目"/>
                    <w:tag w:val="_GBC_d8b3005695b3420d9c3788f9f08d5cc7"/>
                    <w:id w:val="1048999"/>
                    <w:lock w:val="sdtLocked"/>
                    <w:placeholder>
                      <w:docPart w:val="GBC11111111111111111111111111111"/>
                    </w:placeholder>
                  </w:sdtPr>
                  <w:sdtContent>
                    <w:tc>
                      <w:tcPr>
                        <w:tcW w:w="2794" w:type="dxa"/>
                      </w:tcPr>
                      <w:p w:rsidR="00EB0FBA" w:rsidRDefault="00EB0FBA">
                        <w:pPr>
                          <w:jc w:val="left"/>
                          <w:rPr>
                            <w:rFonts w:ascii="宋体" w:hAnsi="宋体"/>
                          </w:rPr>
                        </w:pPr>
                        <w:r>
                          <w:rPr>
                            <w:rFonts w:hint="eastAsia"/>
                          </w:rPr>
                          <w:t>劳务费</w:t>
                        </w:r>
                      </w:p>
                    </w:tc>
                  </w:sdtContent>
                </w:sdt>
                <w:sdt>
                  <w:sdtPr>
                    <w:rPr>
                      <w:rFonts w:ascii="宋体" w:hAnsi="宋体"/>
                    </w:rPr>
                    <w:alias w:val="销售费用明细-发生额"/>
                    <w:tag w:val="_GBC_466e6313b67b4f0d95832ed331eee6fb"/>
                    <w:id w:val="1049000"/>
                    <w:lock w:val="sdtLocked"/>
                    <w:placeholder>
                      <w:docPart w:val="GBC11111111111111111111111111111"/>
                    </w:placeholder>
                  </w:sdtPr>
                  <w:sdtContent>
                    <w:tc>
                      <w:tcPr>
                        <w:tcW w:w="2934" w:type="dxa"/>
                      </w:tcPr>
                      <w:p w:rsidR="00EB0FBA" w:rsidRDefault="00EB0FBA">
                        <w:pPr>
                          <w:jc w:val="right"/>
                          <w:rPr>
                            <w:rFonts w:ascii="宋体" w:hAnsi="宋体"/>
                          </w:rPr>
                        </w:pPr>
                        <w:r>
                          <w:rPr>
                            <w:rFonts w:hint="eastAsia"/>
                          </w:rPr>
                          <w:t>2,932,493.29</w:t>
                        </w:r>
                      </w:p>
                    </w:tc>
                  </w:sdtContent>
                </w:sdt>
                <w:sdt>
                  <w:sdtPr>
                    <w:rPr>
                      <w:rFonts w:ascii="宋体" w:hAnsi="宋体"/>
                    </w:rPr>
                    <w:alias w:val="销售费用明细-发生额"/>
                    <w:tag w:val="_GBC_7a3f901f0fe84bd889593652075b87f0"/>
                    <w:id w:val="1049001"/>
                    <w:lock w:val="sdtLocked"/>
                    <w:placeholder>
                      <w:docPart w:val="GBC11111111111111111111111111111"/>
                    </w:placeholder>
                  </w:sdtPr>
                  <w:sdtContent>
                    <w:tc>
                      <w:tcPr>
                        <w:tcW w:w="3169" w:type="dxa"/>
                      </w:tcPr>
                      <w:p w:rsidR="00EB0FBA" w:rsidRDefault="00EB0FBA">
                        <w:pPr>
                          <w:jc w:val="right"/>
                          <w:rPr>
                            <w:rFonts w:ascii="宋体" w:hAnsi="宋体"/>
                          </w:rPr>
                        </w:pPr>
                        <w:r>
                          <w:rPr>
                            <w:rFonts w:hint="eastAsia"/>
                          </w:rPr>
                          <w:t>3,639,964.90</w:t>
                        </w:r>
                      </w:p>
                    </w:tc>
                  </w:sdtContent>
                </w:sdt>
              </w:tr>
            </w:sdtContent>
          </w:sdt>
          <w:sdt>
            <w:sdtPr>
              <w:rPr>
                <w:rFonts w:ascii="宋体" w:hAnsi="宋体"/>
              </w:rPr>
              <w:alias w:val="销售费用明细"/>
              <w:tag w:val="_GBC_0ceb488b2d7949c9aa854fa7d6645f88"/>
              <w:id w:val="1049006"/>
              <w:lock w:val="sdtLocked"/>
              <w:placeholder>
                <w:docPart w:val="GBC11111111111111111111111111111"/>
              </w:placeholder>
            </w:sdtPr>
            <w:sdtContent>
              <w:tr w:rsidR="00EB0FBA" w:rsidTr="006E7383">
                <w:sdt>
                  <w:sdtPr>
                    <w:rPr>
                      <w:rFonts w:ascii="宋体" w:hAnsi="宋体"/>
                    </w:rPr>
                    <w:alias w:val="销售费用明细-项目"/>
                    <w:tag w:val="_GBC_d8b3005695b3420d9c3788f9f08d5cc7"/>
                    <w:id w:val="1049003"/>
                    <w:lock w:val="sdtLocked"/>
                    <w:placeholder>
                      <w:docPart w:val="GBC11111111111111111111111111111"/>
                    </w:placeholder>
                  </w:sdtPr>
                  <w:sdtContent>
                    <w:tc>
                      <w:tcPr>
                        <w:tcW w:w="2794" w:type="dxa"/>
                      </w:tcPr>
                      <w:p w:rsidR="00EB0FBA" w:rsidRDefault="00EB0FBA">
                        <w:pPr>
                          <w:jc w:val="left"/>
                          <w:rPr>
                            <w:rFonts w:ascii="宋体" w:hAnsi="宋体"/>
                          </w:rPr>
                        </w:pPr>
                        <w:r>
                          <w:rPr>
                            <w:rFonts w:hint="eastAsia"/>
                          </w:rPr>
                          <w:t>广告宣传费</w:t>
                        </w:r>
                      </w:p>
                    </w:tc>
                  </w:sdtContent>
                </w:sdt>
                <w:sdt>
                  <w:sdtPr>
                    <w:rPr>
                      <w:rFonts w:ascii="宋体" w:hAnsi="宋体"/>
                    </w:rPr>
                    <w:alias w:val="销售费用明细-发生额"/>
                    <w:tag w:val="_GBC_466e6313b67b4f0d95832ed331eee6fb"/>
                    <w:id w:val="1049004"/>
                    <w:lock w:val="sdtLocked"/>
                    <w:placeholder>
                      <w:docPart w:val="GBC11111111111111111111111111111"/>
                    </w:placeholder>
                  </w:sdtPr>
                  <w:sdtContent>
                    <w:tc>
                      <w:tcPr>
                        <w:tcW w:w="2934" w:type="dxa"/>
                      </w:tcPr>
                      <w:p w:rsidR="00EB0FBA" w:rsidRDefault="00EB0FBA">
                        <w:pPr>
                          <w:jc w:val="right"/>
                          <w:rPr>
                            <w:rFonts w:ascii="宋体" w:hAnsi="宋体"/>
                          </w:rPr>
                        </w:pPr>
                        <w:r>
                          <w:rPr>
                            <w:rFonts w:hint="eastAsia"/>
                          </w:rPr>
                          <w:t>2,765,089.57</w:t>
                        </w:r>
                      </w:p>
                    </w:tc>
                  </w:sdtContent>
                </w:sdt>
                <w:sdt>
                  <w:sdtPr>
                    <w:rPr>
                      <w:rFonts w:ascii="宋体" w:hAnsi="宋体"/>
                    </w:rPr>
                    <w:alias w:val="销售费用明细-发生额"/>
                    <w:tag w:val="_GBC_7a3f901f0fe84bd889593652075b87f0"/>
                    <w:id w:val="1049005"/>
                    <w:lock w:val="sdtLocked"/>
                    <w:placeholder>
                      <w:docPart w:val="GBC11111111111111111111111111111"/>
                    </w:placeholder>
                  </w:sdtPr>
                  <w:sdtContent>
                    <w:tc>
                      <w:tcPr>
                        <w:tcW w:w="3169" w:type="dxa"/>
                      </w:tcPr>
                      <w:p w:rsidR="00EB0FBA" w:rsidRDefault="00EB0FBA">
                        <w:pPr>
                          <w:jc w:val="right"/>
                          <w:rPr>
                            <w:rFonts w:ascii="宋体" w:hAnsi="宋体"/>
                          </w:rPr>
                        </w:pPr>
                        <w:r>
                          <w:rPr>
                            <w:rFonts w:hint="eastAsia"/>
                          </w:rPr>
                          <w:t>1,238,069.19</w:t>
                        </w:r>
                      </w:p>
                    </w:tc>
                  </w:sdtContent>
                </w:sdt>
              </w:tr>
            </w:sdtContent>
          </w:sdt>
          <w:sdt>
            <w:sdtPr>
              <w:rPr>
                <w:rFonts w:ascii="宋体" w:hAnsi="宋体"/>
              </w:rPr>
              <w:alias w:val="销售费用明细"/>
              <w:tag w:val="_GBC_0ceb488b2d7949c9aa854fa7d6645f88"/>
              <w:id w:val="1049010"/>
              <w:lock w:val="sdtLocked"/>
              <w:placeholder>
                <w:docPart w:val="GBC11111111111111111111111111111"/>
              </w:placeholder>
            </w:sdtPr>
            <w:sdtContent>
              <w:tr w:rsidR="00EB0FBA" w:rsidTr="006E7383">
                <w:sdt>
                  <w:sdtPr>
                    <w:rPr>
                      <w:rFonts w:ascii="宋体" w:hAnsi="宋体"/>
                    </w:rPr>
                    <w:alias w:val="销售费用明细-项目"/>
                    <w:tag w:val="_GBC_d8b3005695b3420d9c3788f9f08d5cc7"/>
                    <w:id w:val="1049007"/>
                    <w:lock w:val="sdtLocked"/>
                    <w:placeholder>
                      <w:docPart w:val="GBC11111111111111111111111111111"/>
                    </w:placeholder>
                  </w:sdtPr>
                  <w:sdtContent>
                    <w:tc>
                      <w:tcPr>
                        <w:tcW w:w="2794" w:type="dxa"/>
                      </w:tcPr>
                      <w:p w:rsidR="00EB0FBA" w:rsidRDefault="00EB0FBA">
                        <w:pPr>
                          <w:jc w:val="left"/>
                          <w:rPr>
                            <w:rFonts w:ascii="宋体" w:hAnsi="宋体"/>
                          </w:rPr>
                        </w:pPr>
                        <w:r>
                          <w:rPr>
                            <w:rFonts w:hint="eastAsia"/>
                          </w:rPr>
                          <w:t>办公费</w:t>
                        </w:r>
                      </w:p>
                    </w:tc>
                  </w:sdtContent>
                </w:sdt>
                <w:sdt>
                  <w:sdtPr>
                    <w:rPr>
                      <w:rFonts w:ascii="宋体" w:hAnsi="宋体"/>
                    </w:rPr>
                    <w:alias w:val="销售费用明细-发生额"/>
                    <w:tag w:val="_GBC_466e6313b67b4f0d95832ed331eee6fb"/>
                    <w:id w:val="1049008"/>
                    <w:lock w:val="sdtLocked"/>
                    <w:placeholder>
                      <w:docPart w:val="GBC11111111111111111111111111111"/>
                    </w:placeholder>
                  </w:sdtPr>
                  <w:sdtContent>
                    <w:tc>
                      <w:tcPr>
                        <w:tcW w:w="2934" w:type="dxa"/>
                      </w:tcPr>
                      <w:p w:rsidR="00EB0FBA" w:rsidRDefault="00EB0FBA">
                        <w:pPr>
                          <w:jc w:val="right"/>
                          <w:rPr>
                            <w:rFonts w:ascii="宋体" w:hAnsi="宋体"/>
                          </w:rPr>
                        </w:pPr>
                        <w:r>
                          <w:rPr>
                            <w:rFonts w:hint="eastAsia"/>
                          </w:rPr>
                          <w:t>1,492,068.20</w:t>
                        </w:r>
                      </w:p>
                    </w:tc>
                  </w:sdtContent>
                </w:sdt>
                <w:sdt>
                  <w:sdtPr>
                    <w:rPr>
                      <w:rFonts w:ascii="宋体" w:hAnsi="宋体"/>
                    </w:rPr>
                    <w:alias w:val="销售费用明细-发生额"/>
                    <w:tag w:val="_GBC_7a3f901f0fe84bd889593652075b87f0"/>
                    <w:id w:val="1049009"/>
                    <w:lock w:val="sdtLocked"/>
                    <w:placeholder>
                      <w:docPart w:val="GBC11111111111111111111111111111"/>
                    </w:placeholder>
                  </w:sdtPr>
                  <w:sdtContent>
                    <w:tc>
                      <w:tcPr>
                        <w:tcW w:w="3169" w:type="dxa"/>
                      </w:tcPr>
                      <w:p w:rsidR="00EB0FBA" w:rsidRDefault="00EB0FBA">
                        <w:pPr>
                          <w:jc w:val="right"/>
                          <w:rPr>
                            <w:rFonts w:ascii="宋体" w:hAnsi="宋体"/>
                          </w:rPr>
                        </w:pPr>
                        <w:r>
                          <w:rPr>
                            <w:rFonts w:hint="eastAsia"/>
                          </w:rPr>
                          <w:t>3,851,691.79</w:t>
                        </w:r>
                      </w:p>
                    </w:tc>
                  </w:sdtContent>
                </w:sdt>
              </w:tr>
            </w:sdtContent>
          </w:sdt>
          <w:sdt>
            <w:sdtPr>
              <w:rPr>
                <w:rFonts w:ascii="宋体" w:hAnsi="宋体"/>
              </w:rPr>
              <w:alias w:val="销售费用明细"/>
              <w:tag w:val="_GBC_0ceb488b2d7949c9aa854fa7d6645f88"/>
              <w:id w:val="1049014"/>
              <w:lock w:val="sdtLocked"/>
              <w:placeholder>
                <w:docPart w:val="GBC11111111111111111111111111111"/>
              </w:placeholder>
            </w:sdtPr>
            <w:sdtContent>
              <w:tr w:rsidR="00EB0FBA" w:rsidTr="006E7383">
                <w:sdt>
                  <w:sdtPr>
                    <w:rPr>
                      <w:rFonts w:ascii="宋体" w:hAnsi="宋体"/>
                    </w:rPr>
                    <w:alias w:val="销售费用明细-项目"/>
                    <w:tag w:val="_GBC_d8b3005695b3420d9c3788f9f08d5cc7"/>
                    <w:id w:val="1049011"/>
                    <w:lock w:val="sdtLocked"/>
                    <w:placeholder>
                      <w:docPart w:val="GBC11111111111111111111111111111"/>
                    </w:placeholder>
                  </w:sdtPr>
                  <w:sdtContent>
                    <w:tc>
                      <w:tcPr>
                        <w:tcW w:w="2794" w:type="dxa"/>
                      </w:tcPr>
                      <w:p w:rsidR="00EB0FBA" w:rsidRDefault="00EB0FBA">
                        <w:pPr>
                          <w:jc w:val="left"/>
                          <w:rPr>
                            <w:rFonts w:ascii="宋体" w:hAnsi="宋体"/>
                          </w:rPr>
                        </w:pPr>
                        <w:r>
                          <w:rPr>
                            <w:rFonts w:hint="eastAsia"/>
                          </w:rPr>
                          <w:t>投标等服务费</w:t>
                        </w:r>
                      </w:p>
                    </w:tc>
                  </w:sdtContent>
                </w:sdt>
                <w:sdt>
                  <w:sdtPr>
                    <w:rPr>
                      <w:rFonts w:ascii="宋体" w:hAnsi="宋体"/>
                    </w:rPr>
                    <w:alias w:val="销售费用明细-发生额"/>
                    <w:tag w:val="_GBC_466e6313b67b4f0d95832ed331eee6fb"/>
                    <w:id w:val="1049012"/>
                    <w:lock w:val="sdtLocked"/>
                    <w:placeholder>
                      <w:docPart w:val="GBC11111111111111111111111111111"/>
                    </w:placeholder>
                  </w:sdtPr>
                  <w:sdtContent>
                    <w:tc>
                      <w:tcPr>
                        <w:tcW w:w="2934" w:type="dxa"/>
                      </w:tcPr>
                      <w:p w:rsidR="00EB0FBA" w:rsidRDefault="00EB0FBA">
                        <w:pPr>
                          <w:jc w:val="right"/>
                          <w:rPr>
                            <w:rFonts w:ascii="宋体" w:hAnsi="宋体"/>
                          </w:rPr>
                        </w:pPr>
                        <w:r>
                          <w:rPr>
                            <w:rFonts w:hint="eastAsia"/>
                          </w:rPr>
                          <w:t>5,024,402.46</w:t>
                        </w:r>
                      </w:p>
                    </w:tc>
                  </w:sdtContent>
                </w:sdt>
                <w:sdt>
                  <w:sdtPr>
                    <w:rPr>
                      <w:rFonts w:ascii="宋体" w:hAnsi="宋体"/>
                    </w:rPr>
                    <w:alias w:val="销售费用明细-发生额"/>
                    <w:tag w:val="_GBC_7a3f901f0fe84bd889593652075b87f0"/>
                    <w:id w:val="1049013"/>
                    <w:lock w:val="sdtLocked"/>
                    <w:placeholder>
                      <w:docPart w:val="GBC11111111111111111111111111111"/>
                    </w:placeholder>
                  </w:sdtPr>
                  <w:sdtContent>
                    <w:tc>
                      <w:tcPr>
                        <w:tcW w:w="3169" w:type="dxa"/>
                      </w:tcPr>
                      <w:p w:rsidR="00EB0FBA" w:rsidRDefault="00EB0FBA">
                        <w:pPr>
                          <w:jc w:val="right"/>
                          <w:rPr>
                            <w:rFonts w:ascii="宋体" w:hAnsi="宋体"/>
                          </w:rPr>
                        </w:pPr>
                        <w:r>
                          <w:rPr>
                            <w:rFonts w:hint="eastAsia"/>
                          </w:rPr>
                          <w:t>3,907,495.94</w:t>
                        </w:r>
                      </w:p>
                    </w:tc>
                  </w:sdtContent>
                </w:sdt>
              </w:tr>
            </w:sdtContent>
          </w:sdt>
          <w:sdt>
            <w:sdtPr>
              <w:rPr>
                <w:rFonts w:ascii="宋体" w:hAnsi="宋体"/>
              </w:rPr>
              <w:alias w:val="销售费用明细"/>
              <w:tag w:val="_GBC_0ceb488b2d7949c9aa854fa7d6645f88"/>
              <w:id w:val="1049018"/>
              <w:lock w:val="sdtLocked"/>
              <w:placeholder>
                <w:docPart w:val="GBC11111111111111111111111111111"/>
              </w:placeholder>
            </w:sdtPr>
            <w:sdtContent>
              <w:tr w:rsidR="00EB0FBA" w:rsidTr="006E7383">
                <w:sdt>
                  <w:sdtPr>
                    <w:rPr>
                      <w:rFonts w:ascii="宋体" w:hAnsi="宋体"/>
                    </w:rPr>
                    <w:alias w:val="销售费用明细-项目"/>
                    <w:tag w:val="_GBC_d8b3005695b3420d9c3788f9f08d5cc7"/>
                    <w:id w:val="1049015"/>
                    <w:lock w:val="sdtLocked"/>
                    <w:placeholder>
                      <w:docPart w:val="GBC11111111111111111111111111111"/>
                    </w:placeholder>
                  </w:sdtPr>
                  <w:sdtContent>
                    <w:tc>
                      <w:tcPr>
                        <w:tcW w:w="2794" w:type="dxa"/>
                      </w:tcPr>
                      <w:p w:rsidR="00EB0FBA" w:rsidRDefault="00EB0FBA">
                        <w:pPr>
                          <w:jc w:val="left"/>
                          <w:rPr>
                            <w:rFonts w:ascii="宋体" w:hAnsi="宋体"/>
                          </w:rPr>
                        </w:pPr>
                        <w:r>
                          <w:rPr>
                            <w:rFonts w:hint="eastAsia"/>
                          </w:rPr>
                          <w:t>邮政通讯费</w:t>
                        </w:r>
                      </w:p>
                    </w:tc>
                  </w:sdtContent>
                </w:sdt>
                <w:sdt>
                  <w:sdtPr>
                    <w:rPr>
                      <w:rFonts w:ascii="宋体" w:hAnsi="宋体"/>
                    </w:rPr>
                    <w:alias w:val="销售费用明细-发生额"/>
                    <w:tag w:val="_GBC_466e6313b67b4f0d95832ed331eee6fb"/>
                    <w:id w:val="1049016"/>
                    <w:lock w:val="sdtLocked"/>
                    <w:placeholder>
                      <w:docPart w:val="GBC11111111111111111111111111111"/>
                    </w:placeholder>
                  </w:sdtPr>
                  <w:sdtContent>
                    <w:tc>
                      <w:tcPr>
                        <w:tcW w:w="2934" w:type="dxa"/>
                      </w:tcPr>
                      <w:p w:rsidR="00EB0FBA" w:rsidRDefault="00EB0FBA">
                        <w:pPr>
                          <w:jc w:val="right"/>
                          <w:rPr>
                            <w:rFonts w:ascii="宋体" w:hAnsi="宋体"/>
                          </w:rPr>
                        </w:pPr>
                        <w:r>
                          <w:rPr>
                            <w:rFonts w:hint="eastAsia"/>
                          </w:rPr>
                          <w:t>535,542.02</w:t>
                        </w:r>
                      </w:p>
                    </w:tc>
                  </w:sdtContent>
                </w:sdt>
                <w:sdt>
                  <w:sdtPr>
                    <w:rPr>
                      <w:rFonts w:ascii="宋体" w:hAnsi="宋体"/>
                    </w:rPr>
                    <w:alias w:val="销售费用明细-发生额"/>
                    <w:tag w:val="_GBC_7a3f901f0fe84bd889593652075b87f0"/>
                    <w:id w:val="1049017"/>
                    <w:lock w:val="sdtLocked"/>
                    <w:placeholder>
                      <w:docPart w:val="GBC11111111111111111111111111111"/>
                    </w:placeholder>
                  </w:sdtPr>
                  <w:sdtContent>
                    <w:tc>
                      <w:tcPr>
                        <w:tcW w:w="3169" w:type="dxa"/>
                      </w:tcPr>
                      <w:p w:rsidR="00EB0FBA" w:rsidRDefault="00EB0FBA">
                        <w:pPr>
                          <w:jc w:val="right"/>
                          <w:rPr>
                            <w:rFonts w:ascii="宋体" w:hAnsi="宋体"/>
                          </w:rPr>
                        </w:pPr>
                        <w:r>
                          <w:rPr>
                            <w:rFonts w:hint="eastAsia"/>
                          </w:rPr>
                          <w:t>556,303.75</w:t>
                        </w:r>
                      </w:p>
                    </w:tc>
                  </w:sdtContent>
                </w:sdt>
              </w:tr>
            </w:sdtContent>
          </w:sdt>
          <w:sdt>
            <w:sdtPr>
              <w:rPr>
                <w:rFonts w:ascii="宋体" w:hAnsi="宋体"/>
              </w:rPr>
              <w:alias w:val="销售费用明细"/>
              <w:tag w:val="_GBC_0ceb488b2d7949c9aa854fa7d6645f88"/>
              <w:id w:val="1049022"/>
              <w:lock w:val="sdtLocked"/>
              <w:placeholder>
                <w:docPart w:val="GBC11111111111111111111111111111"/>
              </w:placeholder>
            </w:sdtPr>
            <w:sdtContent>
              <w:tr w:rsidR="00EB0FBA" w:rsidTr="006E7383">
                <w:sdt>
                  <w:sdtPr>
                    <w:rPr>
                      <w:rFonts w:ascii="宋体" w:hAnsi="宋体"/>
                    </w:rPr>
                    <w:alias w:val="销售费用明细-项目"/>
                    <w:tag w:val="_GBC_d8b3005695b3420d9c3788f9f08d5cc7"/>
                    <w:id w:val="1049019"/>
                    <w:lock w:val="sdtLocked"/>
                    <w:placeholder>
                      <w:docPart w:val="GBC11111111111111111111111111111"/>
                    </w:placeholder>
                  </w:sdtPr>
                  <w:sdtContent>
                    <w:tc>
                      <w:tcPr>
                        <w:tcW w:w="2794" w:type="dxa"/>
                      </w:tcPr>
                      <w:p w:rsidR="00EB0FBA" w:rsidRDefault="00EB0FBA">
                        <w:pPr>
                          <w:jc w:val="left"/>
                          <w:rPr>
                            <w:rFonts w:ascii="宋体" w:hAnsi="宋体"/>
                          </w:rPr>
                        </w:pPr>
                        <w:r>
                          <w:rPr>
                            <w:rFonts w:hint="eastAsia"/>
                          </w:rPr>
                          <w:t>社会保险费</w:t>
                        </w:r>
                      </w:p>
                    </w:tc>
                  </w:sdtContent>
                </w:sdt>
                <w:sdt>
                  <w:sdtPr>
                    <w:rPr>
                      <w:rFonts w:ascii="宋体" w:hAnsi="宋体"/>
                    </w:rPr>
                    <w:alias w:val="销售费用明细-发生额"/>
                    <w:tag w:val="_GBC_466e6313b67b4f0d95832ed331eee6fb"/>
                    <w:id w:val="1049020"/>
                    <w:lock w:val="sdtLocked"/>
                    <w:placeholder>
                      <w:docPart w:val="GBC11111111111111111111111111111"/>
                    </w:placeholder>
                  </w:sdtPr>
                  <w:sdtContent>
                    <w:tc>
                      <w:tcPr>
                        <w:tcW w:w="2934" w:type="dxa"/>
                      </w:tcPr>
                      <w:p w:rsidR="00EB0FBA" w:rsidRDefault="00EB0FBA">
                        <w:pPr>
                          <w:jc w:val="right"/>
                          <w:rPr>
                            <w:rFonts w:ascii="宋体" w:hAnsi="宋体"/>
                          </w:rPr>
                        </w:pPr>
                        <w:r>
                          <w:rPr>
                            <w:rFonts w:hint="eastAsia"/>
                          </w:rPr>
                          <w:t>5,244,629.05</w:t>
                        </w:r>
                      </w:p>
                    </w:tc>
                  </w:sdtContent>
                </w:sdt>
                <w:sdt>
                  <w:sdtPr>
                    <w:rPr>
                      <w:rFonts w:ascii="宋体" w:hAnsi="宋体"/>
                    </w:rPr>
                    <w:alias w:val="销售费用明细-发生额"/>
                    <w:tag w:val="_GBC_7a3f901f0fe84bd889593652075b87f0"/>
                    <w:id w:val="1049021"/>
                    <w:lock w:val="sdtLocked"/>
                    <w:placeholder>
                      <w:docPart w:val="GBC11111111111111111111111111111"/>
                    </w:placeholder>
                  </w:sdtPr>
                  <w:sdtContent>
                    <w:tc>
                      <w:tcPr>
                        <w:tcW w:w="3169" w:type="dxa"/>
                      </w:tcPr>
                      <w:p w:rsidR="00EB0FBA" w:rsidRDefault="00EB0FBA">
                        <w:pPr>
                          <w:jc w:val="right"/>
                          <w:rPr>
                            <w:rFonts w:ascii="宋体" w:hAnsi="宋体"/>
                          </w:rPr>
                        </w:pPr>
                        <w:r>
                          <w:rPr>
                            <w:rFonts w:hint="eastAsia"/>
                          </w:rPr>
                          <w:t>3,922,889.38</w:t>
                        </w:r>
                      </w:p>
                    </w:tc>
                  </w:sdtContent>
                </w:sdt>
              </w:tr>
            </w:sdtContent>
          </w:sdt>
          <w:sdt>
            <w:sdtPr>
              <w:rPr>
                <w:rFonts w:ascii="宋体" w:hAnsi="宋体"/>
              </w:rPr>
              <w:alias w:val="销售费用明细"/>
              <w:tag w:val="_GBC_0ceb488b2d7949c9aa854fa7d6645f88"/>
              <w:id w:val="1049026"/>
              <w:lock w:val="sdtLocked"/>
              <w:placeholder>
                <w:docPart w:val="GBC11111111111111111111111111111"/>
              </w:placeholder>
            </w:sdtPr>
            <w:sdtContent>
              <w:tr w:rsidR="00EB0FBA" w:rsidTr="006E7383">
                <w:sdt>
                  <w:sdtPr>
                    <w:rPr>
                      <w:rFonts w:ascii="宋体" w:hAnsi="宋体"/>
                    </w:rPr>
                    <w:alias w:val="销售费用明细-项目"/>
                    <w:tag w:val="_GBC_d8b3005695b3420d9c3788f9f08d5cc7"/>
                    <w:id w:val="1049023"/>
                    <w:lock w:val="sdtLocked"/>
                    <w:placeholder>
                      <w:docPart w:val="GBC11111111111111111111111111111"/>
                    </w:placeholder>
                  </w:sdtPr>
                  <w:sdtContent>
                    <w:tc>
                      <w:tcPr>
                        <w:tcW w:w="2794" w:type="dxa"/>
                      </w:tcPr>
                      <w:p w:rsidR="00EB0FBA" w:rsidRDefault="00EB0FBA">
                        <w:pPr>
                          <w:jc w:val="left"/>
                          <w:rPr>
                            <w:rFonts w:ascii="宋体" w:hAnsi="宋体"/>
                          </w:rPr>
                        </w:pPr>
                        <w:r>
                          <w:rPr>
                            <w:rFonts w:hint="eastAsia"/>
                          </w:rPr>
                          <w:t>其他</w:t>
                        </w:r>
                      </w:p>
                    </w:tc>
                  </w:sdtContent>
                </w:sdt>
                <w:sdt>
                  <w:sdtPr>
                    <w:rPr>
                      <w:rFonts w:ascii="宋体" w:hAnsi="宋体"/>
                    </w:rPr>
                    <w:alias w:val="销售费用明细-发生额"/>
                    <w:tag w:val="_GBC_466e6313b67b4f0d95832ed331eee6fb"/>
                    <w:id w:val="1049024"/>
                    <w:lock w:val="sdtLocked"/>
                    <w:placeholder>
                      <w:docPart w:val="GBC11111111111111111111111111111"/>
                    </w:placeholder>
                  </w:sdtPr>
                  <w:sdtContent>
                    <w:tc>
                      <w:tcPr>
                        <w:tcW w:w="2934" w:type="dxa"/>
                      </w:tcPr>
                      <w:p w:rsidR="00EB0FBA" w:rsidRDefault="00EB0FBA">
                        <w:pPr>
                          <w:jc w:val="right"/>
                          <w:rPr>
                            <w:rFonts w:ascii="宋体" w:hAnsi="宋体"/>
                          </w:rPr>
                        </w:pPr>
                        <w:r>
                          <w:rPr>
                            <w:rFonts w:hint="eastAsia"/>
                          </w:rPr>
                          <w:t>11,351,591.03</w:t>
                        </w:r>
                      </w:p>
                    </w:tc>
                  </w:sdtContent>
                </w:sdt>
                <w:sdt>
                  <w:sdtPr>
                    <w:rPr>
                      <w:rFonts w:ascii="宋体" w:hAnsi="宋体"/>
                    </w:rPr>
                    <w:alias w:val="销售费用明细-发生额"/>
                    <w:tag w:val="_GBC_7a3f901f0fe84bd889593652075b87f0"/>
                    <w:id w:val="1049025"/>
                    <w:lock w:val="sdtLocked"/>
                    <w:placeholder>
                      <w:docPart w:val="GBC11111111111111111111111111111"/>
                    </w:placeholder>
                  </w:sdtPr>
                  <w:sdtContent>
                    <w:tc>
                      <w:tcPr>
                        <w:tcW w:w="3169" w:type="dxa"/>
                      </w:tcPr>
                      <w:p w:rsidR="00EB0FBA" w:rsidRDefault="00EB0FBA">
                        <w:pPr>
                          <w:jc w:val="right"/>
                          <w:rPr>
                            <w:rFonts w:ascii="宋体" w:hAnsi="宋体"/>
                          </w:rPr>
                        </w:pPr>
                        <w:r>
                          <w:rPr>
                            <w:rFonts w:hint="eastAsia"/>
                          </w:rPr>
                          <w:t>10,826,865.34</w:t>
                        </w:r>
                      </w:p>
                    </w:tc>
                  </w:sdtContent>
                </w:sdt>
              </w:tr>
            </w:sdtContent>
          </w:sdt>
          <w:tr w:rsidR="00EB0FBA" w:rsidTr="006E7383">
            <w:tc>
              <w:tcPr>
                <w:tcW w:w="2794" w:type="dxa"/>
              </w:tcPr>
              <w:p w:rsidR="00EB0FBA" w:rsidRDefault="00EB0FBA">
                <w:pPr>
                  <w:jc w:val="center"/>
                  <w:rPr>
                    <w:rFonts w:ascii="宋体" w:hAnsi="宋体"/>
                  </w:rPr>
                </w:pPr>
                <w:r>
                  <w:rPr>
                    <w:rFonts w:ascii="宋体" w:hAnsi="宋体" w:hint="eastAsia"/>
                  </w:rPr>
                  <w:t>合计</w:t>
                </w:r>
              </w:p>
            </w:tc>
            <w:sdt>
              <w:sdtPr>
                <w:rPr>
                  <w:rFonts w:ascii="宋体" w:hAnsi="宋体"/>
                </w:rPr>
                <w:alias w:val="销售费用"/>
                <w:tag w:val="_GBC_9808dcd69d764c3a8518692c1dd807b9"/>
                <w:id w:val="1049027"/>
                <w:lock w:val="sdtLocked"/>
                <w:placeholder>
                  <w:docPart w:val="GBC11111111111111111111111111111"/>
                </w:placeholder>
              </w:sdtPr>
              <w:sdtContent>
                <w:tc>
                  <w:tcPr>
                    <w:tcW w:w="2934" w:type="dxa"/>
                  </w:tcPr>
                  <w:p w:rsidR="00EB0FBA" w:rsidRDefault="00EB0FBA">
                    <w:pPr>
                      <w:jc w:val="right"/>
                      <w:rPr>
                        <w:rFonts w:ascii="宋体" w:hAnsi="宋体"/>
                      </w:rPr>
                    </w:pPr>
                    <w:r>
                      <w:rPr>
                        <w:rFonts w:hint="eastAsia"/>
                      </w:rPr>
                      <w:t>88,778,956.28</w:t>
                    </w:r>
                  </w:p>
                </w:tc>
              </w:sdtContent>
            </w:sdt>
            <w:sdt>
              <w:sdtPr>
                <w:rPr>
                  <w:rFonts w:ascii="宋体" w:hAnsi="宋体"/>
                </w:rPr>
                <w:alias w:val="销售费用"/>
                <w:tag w:val="_GBC_a2d4684718204964a3fc7ca7deab5e81"/>
                <w:id w:val="1049028"/>
                <w:lock w:val="sdtLocked"/>
                <w:placeholder>
                  <w:docPart w:val="GBC11111111111111111111111111111"/>
                </w:placeholder>
              </w:sdtPr>
              <w:sdtContent>
                <w:tc>
                  <w:tcPr>
                    <w:tcW w:w="3169" w:type="dxa"/>
                  </w:tcPr>
                  <w:p w:rsidR="00EB0FBA" w:rsidRDefault="00EB0FBA">
                    <w:pPr>
                      <w:jc w:val="right"/>
                      <w:rPr>
                        <w:rFonts w:ascii="宋体" w:hAnsi="宋体"/>
                      </w:rPr>
                    </w:pPr>
                    <w:r>
                      <w:rPr>
                        <w:rFonts w:hint="eastAsia"/>
                      </w:rPr>
                      <w:t>86,959,043.43</w:t>
                    </w:r>
                  </w:p>
                </w:tc>
              </w:sdtContent>
            </w:sdt>
          </w:tr>
        </w:tbl>
      </w:sdtContent>
    </w:sdt>
    <w:p w:rsidR="00EB0FBA" w:rsidRDefault="00EB0FBA">
      <w:pPr>
        <w:pStyle w:val="3"/>
        <w:numPr>
          <w:ilvl w:val="0"/>
          <w:numId w:val="27"/>
        </w:numPr>
        <w:rPr>
          <w:rFonts w:ascii="宋体" w:hAnsi="宋体"/>
          <w:b w:val="0"/>
        </w:rPr>
      </w:pPr>
      <w:r>
        <w:rPr>
          <w:rFonts w:ascii="宋体" w:hAnsi="宋体" w:hint="eastAsia"/>
        </w:rPr>
        <w:t>管理费用</w:t>
      </w:r>
    </w:p>
    <w:sdt>
      <w:sdtPr>
        <w:rPr>
          <w:rFonts w:ascii="宋体" w:hAnsi="宋体" w:hint="eastAsia"/>
        </w:rPr>
        <w:tag w:val="_GBC_a67ed62a5f7840c1b765e1502f8fb5f7"/>
        <w:id w:val="1049114"/>
        <w:lock w:val="sdtLocked"/>
        <w:placeholder>
          <w:docPart w:val="GBC22222222222222222222222222222"/>
        </w:placeholder>
      </w:sdtPr>
      <w:sdtContent>
        <w:p w:rsidR="00EB0FBA" w:rsidRDefault="00EB0FBA">
          <w:pPr>
            <w:jc w:val="right"/>
            <w:rPr>
              <w:rFonts w:ascii="宋体" w:hAnsi="宋体"/>
            </w:rPr>
          </w:pPr>
          <w:r>
            <w:rPr>
              <w:rFonts w:ascii="宋体" w:hAnsi="宋体" w:hint="eastAsia"/>
            </w:rPr>
            <w:t>单位：</w:t>
          </w:r>
          <w:sdt>
            <w:sdtPr>
              <w:rPr>
                <w:rFonts w:ascii="宋体" w:hAnsi="宋体" w:hint="eastAsia"/>
              </w:rPr>
              <w:alias w:val="单位：管理费用"/>
              <w:tag w:val="_GBC_db3d708eb4064fc9b15b3a76e862e998"/>
              <w:id w:val="1049030"/>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ascii="宋体" w:hAnsi="宋体" w:hint="eastAsia"/>
                </w:rPr>
                <w:t>元</w:t>
              </w:r>
            </w:sdtContent>
          </w:sdt>
          <w:r>
            <w:t xml:space="preserve">  </w:t>
          </w:r>
          <w:r>
            <w:rPr>
              <w:rFonts w:ascii="宋体" w:hAnsi="宋体" w:hint="eastAsia"/>
            </w:rPr>
            <w:t>币种：</w:t>
          </w:r>
          <w:sdt>
            <w:sdtPr>
              <w:rPr>
                <w:rFonts w:ascii="宋体" w:hAnsi="宋体" w:hint="eastAsia"/>
              </w:rPr>
              <w:alias w:val="币种：管理费用"/>
              <w:tag w:val="_GBC_44ce2c00f4d74b6f85bb698feb247ecb"/>
              <w:id w:val="1049031"/>
              <w:lock w:val="sdtLocked"/>
              <w:placeholder>
                <w:docPart w:val="GBC22222222222222222222222222222"/>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ascii="宋体" w:hAnsi="宋体" w:hint="eastAsia"/>
                </w:rPr>
                <w:t>人民币</w:t>
              </w:r>
            </w:sdtContent>
          </w:sdt>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799"/>
            <w:gridCol w:w="2923"/>
            <w:gridCol w:w="3175"/>
          </w:tblGrid>
          <w:tr w:rsidR="00EB0FBA" w:rsidTr="006E7383">
            <w:tc>
              <w:tcPr>
                <w:tcW w:w="2799" w:type="dxa"/>
              </w:tcPr>
              <w:p w:rsidR="00EB0FBA" w:rsidRDefault="00EB0FBA">
                <w:pPr>
                  <w:jc w:val="center"/>
                  <w:rPr>
                    <w:rFonts w:ascii="宋体" w:hAnsi="宋体"/>
                  </w:rPr>
                </w:pPr>
                <w:r>
                  <w:rPr>
                    <w:rFonts w:ascii="宋体" w:hAnsi="宋体" w:hint="eastAsia"/>
                  </w:rPr>
                  <w:t>项目</w:t>
                </w:r>
              </w:p>
            </w:tc>
            <w:tc>
              <w:tcPr>
                <w:tcW w:w="2923" w:type="dxa"/>
              </w:tcPr>
              <w:p w:rsidR="00EB0FBA" w:rsidRDefault="00EB0FBA">
                <w:pPr>
                  <w:jc w:val="center"/>
                  <w:rPr>
                    <w:rFonts w:ascii="宋体" w:hAnsi="宋体"/>
                  </w:rPr>
                </w:pPr>
                <w:r>
                  <w:rPr>
                    <w:rFonts w:ascii="宋体" w:hAnsi="宋体" w:hint="eastAsia"/>
                  </w:rPr>
                  <w:t>本期发生额</w:t>
                </w:r>
              </w:p>
            </w:tc>
            <w:tc>
              <w:tcPr>
                <w:tcW w:w="3175" w:type="dxa"/>
              </w:tcPr>
              <w:p w:rsidR="00EB0FBA" w:rsidRDefault="00EB0FBA">
                <w:pPr>
                  <w:jc w:val="center"/>
                  <w:rPr>
                    <w:rFonts w:ascii="宋体" w:hAnsi="宋体"/>
                  </w:rPr>
                </w:pPr>
                <w:r>
                  <w:rPr>
                    <w:rFonts w:ascii="宋体" w:hAnsi="宋体" w:hint="eastAsia"/>
                  </w:rPr>
                  <w:t>上期发生额</w:t>
                </w:r>
              </w:p>
            </w:tc>
          </w:tr>
          <w:sdt>
            <w:sdtPr>
              <w:rPr>
                <w:rFonts w:ascii="宋体" w:hAnsi="宋体" w:hint="eastAsia"/>
              </w:rPr>
              <w:alias w:val="管理费用明细"/>
              <w:tag w:val="_GBC_24c8aeefe02a4905aee9eacc456b2ba5"/>
              <w:id w:val="1049035"/>
              <w:lock w:val="sdtLocked"/>
              <w:placeholder>
                <w:docPart w:val="GBC11111111111111111111111111111"/>
              </w:placeholder>
            </w:sdtPr>
            <w:sdtContent>
              <w:tr w:rsidR="00EB0FBA" w:rsidTr="006E7383">
                <w:sdt>
                  <w:sdtPr>
                    <w:rPr>
                      <w:rFonts w:ascii="宋体" w:hAnsi="宋体" w:hint="eastAsia"/>
                    </w:rPr>
                    <w:alias w:val="管理费用明细-项目"/>
                    <w:tag w:val="_GBC_f2b0f641557449df9bef08fa4f5bf8ec"/>
                    <w:id w:val="1049032"/>
                    <w:lock w:val="sdtLocked"/>
                    <w:placeholder>
                      <w:docPart w:val="GBC11111111111111111111111111111"/>
                    </w:placeholder>
                  </w:sdtPr>
                  <w:sdtContent>
                    <w:tc>
                      <w:tcPr>
                        <w:tcW w:w="2799" w:type="dxa"/>
                      </w:tcPr>
                      <w:p w:rsidR="00EB0FBA" w:rsidRDefault="00EB0FBA">
                        <w:pPr>
                          <w:jc w:val="left"/>
                          <w:rPr>
                            <w:rFonts w:ascii="宋体" w:hAnsi="宋体"/>
                            <w:sz w:val="18"/>
                            <w:szCs w:val="18"/>
                          </w:rPr>
                        </w:pPr>
                        <w:r>
                          <w:rPr>
                            <w:rFonts w:hint="eastAsia"/>
                          </w:rPr>
                          <w:t>工资</w:t>
                        </w:r>
                      </w:p>
                    </w:tc>
                  </w:sdtContent>
                </w:sdt>
                <w:sdt>
                  <w:sdtPr>
                    <w:rPr>
                      <w:rFonts w:ascii="宋体" w:hAnsi="宋体"/>
                    </w:rPr>
                    <w:alias w:val="管理费用明细-发生额"/>
                    <w:tag w:val="_GBC_7902bfede85d491a9625e01d8e0f4291"/>
                    <w:id w:val="1049033"/>
                    <w:lock w:val="sdtLocked"/>
                    <w:placeholder>
                      <w:docPart w:val="GBC11111111111111111111111111111"/>
                    </w:placeholder>
                  </w:sdtPr>
                  <w:sdtContent>
                    <w:tc>
                      <w:tcPr>
                        <w:tcW w:w="2923" w:type="dxa"/>
                      </w:tcPr>
                      <w:p w:rsidR="00EB0FBA" w:rsidRDefault="00EB0FBA">
                        <w:pPr>
                          <w:jc w:val="right"/>
                          <w:rPr>
                            <w:rFonts w:ascii="宋体" w:hAnsi="宋体"/>
                          </w:rPr>
                        </w:pPr>
                        <w:r>
                          <w:rPr>
                            <w:rFonts w:hint="eastAsia"/>
                          </w:rPr>
                          <w:t>164,538,179.80</w:t>
                        </w:r>
                      </w:p>
                    </w:tc>
                  </w:sdtContent>
                </w:sdt>
                <w:sdt>
                  <w:sdtPr>
                    <w:rPr>
                      <w:rFonts w:ascii="宋体" w:hAnsi="宋体"/>
                    </w:rPr>
                    <w:alias w:val="管理费用明细-发生额"/>
                    <w:tag w:val="_GBC_87fa00d3d6914d92a104de20f7f581c6"/>
                    <w:id w:val="1049034"/>
                    <w:lock w:val="sdtLocked"/>
                    <w:placeholder>
                      <w:docPart w:val="GBC11111111111111111111111111111"/>
                    </w:placeholder>
                  </w:sdtPr>
                  <w:sdtContent>
                    <w:tc>
                      <w:tcPr>
                        <w:tcW w:w="3175" w:type="dxa"/>
                      </w:tcPr>
                      <w:p w:rsidR="00EB0FBA" w:rsidRDefault="00EB0FBA">
                        <w:pPr>
                          <w:jc w:val="right"/>
                          <w:rPr>
                            <w:rFonts w:ascii="宋体" w:hAnsi="宋体"/>
                          </w:rPr>
                        </w:pPr>
                        <w:r>
                          <w:rPr>
                            <w:rFonts w:hint="eastAsia"/>
                          </w:rPr>
                          <w:t>128,755,272.51</w:t>
                        </w:r>
                      </w:p>
                    </w:tc>
                  </w:sdtContent>
                </w:sdt>
              </w:tr>
            </w:sdtContent>
          </w:sdt>
          <w:sdt>
            <w:sdtPr>
              <w:rPr>
                <w:rFonts w:ascii="宋体" w:hAnsi="宋体" w:hint="eastAsia"/>
              </w:rPr>
              <w:alias w:val="管理费用明细"/>
              <w:tag w:val="_GBC_24c8aeefe02a4905aee9eacc456b2ba5"/>
              <w:id w:val="1049039"/>
              <w:lock w:val="sdtLocked"/>
              <w:placeholder>
                <w:docPart w:val="GBC11111111111111111111111111111"/>
              </w:placeholder>
            </w:sdtPr>
            <w:sdtContent>
              <w:tr w:rsidR="00EB0FBA" w:rsidTr="006E7383">
                <w:sdt>
                  <w:sdtPr>
                    <w:rPr>
                      <w:rFonts w:ascii="宋体" w:hAnsi="宋体" w:hint="eastAsia"/>
                    </w:rPr>
                    <w:alias w:val="管理费用明细-项目"/>
                    <w:tag w:val="_GBC_f2b0f641557449df9bef08fa4f5bf8ec"/>
                    <w:id w:val="1049036"/>
                    <w:lock w:val="sdtLocked"/>
                    <w:placeholder>
                      <w:docPart w:val="GBC11111111111111111111111111111"/>
                    </w:placeholder>
                  </w:sdtPr>
                  <w:sdtContent>
                    <w:tc>
                      <w:tcPr>
                        <w:tcW w:w="2799" w:type="dxa"/>
                      </w:tcPr>
                      <w:p w:rsidR="00EB0FBA" w:rsidRDefault="00EB0FBA">
                        <w:pPr>
                          <w:jc w:val="left"/>
                          <w:rPr>
                            <w:rFonts w:ascii="宋体" w:hAnsi="宋体"/>
                            <w:sz w:val="18"/>
                            <w:szCs w:val="18"/>
                          </w:rPr>
                        </w:pPr>
                        <w:r>
                          <w:rPr>
                            <w:rFonts w:hint="eastAsia"/>
                          </w:rPr>
                          <w:t>研究开发费</w:t>
                        </w:r>
                      </w:p>
                    </w:tc>
                  </w:sdtContent>
                </w:sdt>
                <w:sdt>
                  <w:sdtPr>
                    <w:rPr>
                      <w:rFonts w:ascii="宋体" w:hAnsi="宋体"/>
                    </w:rPr>
                    <w:alias w:val="管理费用明细-发生额"/>
                    <w:tag w:val="_GBC_7902bfede85d491a9625e01d8e0f4291"/>
                    <w:id w:val="1049037"/>
                    <w:lock w:val="sdtLocked"/>
                    <w:placeholder>
                      <w:docPart w:val="GBC11111111111111111111111111111"/>
                    </w:placeholder>
                  </w:sdtPr>
                  <w:sdtContent>
                    <w:tc>
                      <w:tcPr>
                        <w:tcW w:w="2923" w:type="dxa"/>
                      </w:tcPr>
                      <w:p w:rsidR="00EB0FBA" w:rsidRDefault="00EB0FBA">
                        <w:pPr>
                          <w:jc w:val="right"/>
                          <w:rPr>
                            <w:rFonts w:ascii="宋体" w:hAnsi="宋体"/>
                          </w:rPr>
                        </w:pPr>
                        <w:r>
                          <w:rPr>
                            <w:rFonts w:hint="eastAsia"/>
                          </w:rPr>
                          <w:t>100,710,097.48</w:t>
                        </w:r>
                      </w:p>
                    </w:tc>
                  </w:sdtContent>
                </w:sdt>
                <w:sdt>
                  <w:sdtPr>
                    <w:rPr>
                      <w:rFonts w:ascii="宋体" w:hAnsi="宋体"/>
                    </w:rPr>
                    <w:alias w:val="管理费用明细-发生额"/>
                    <w:tag w:val="_GBC_87fa00d3d6914d92a104de20f7f581c6"/>
                    <w:id w:val="1049038"/>
                    <w:lock w:val="sdtLocked"/>
                    <w:placeholder>
                      <w:docPart w:val="GBC11111111111111111111111111111"/>
                    </w:placeholder>
                  </w:sdtPr>
                  <w:sdtContent>
                    <w:tc>
                      <w:tcPr>
                        <w:tcW w:w="3175" w:type="dxa"/>
                      </w:tcPr>
                      <w:p w:rsidR="00EB0FBA" w:rsidRDefault="00EB0FBA">
                        <w:pPr>
                          <w:jc w:val="right"/>
                          <w:rPr>
                            <w:rFonts w:ascii="宋体" w:hAnsi="宋体"/>
                          </w:rPr>
                        </w:pPr>
                        <w:r>
                          <w:rPr>
                            <w:rFonts w:hint="eastAsia"/>
                          </w:rPr>
                          <w:t>116,242,878.19</w:t>
                        </w:r>
                      </w:p>
                    </w:tc>
                  </w:sdtContent>
                </w:sdt>
              </w:tr>
            </w:sdtContent>
          </w:sdt>
          <w:sdt>
            <w:sdtPr>
              <w:rPr>
                <w:rFonts w:ascii="宋体" w:hAnsi="宋体" w:hint="eastAsia"/>
              </w:rPr>
              <w:alias w:val="管理费用明细"/>
              <w:tag w:val="_GBC_24c8aeefe02a4905aee9eacc456b2ba5"/>
              <w:id w:val="1049043"/>
              <w:lock w:val="sdtLocked"/>
              <w:placeholder>
                <w:docPart w:val="GBC11111111111111111111111111111"/>
              </w:placeholder>
            </w:sdtPr>
            <w:sdtContent>
              <w:tr w:rsidR="00EB0FBA" w:rsidTr="006E7383">
                <w:sdt>
                  <w:sdtPr>
                    <w:rPr>
                      <w:rFonts w:ascii="宋体" w:hAnsi="宋体" w:hint="eastAsia"/>
                    </w:rPr>
                    <w:alias w:val="管理费用明细-项目"/>
                    <w:tag w:val="_GBC_f2b0f641557449df9bef08fa4f5bf8ec"/>
                    <w:id w:val="1049040"/>
                    <w:lock w:val="sdtLocked"/>
                    <w:placeholder>
                      <w:docPart w:val="GBC11111111111111111111111111111"/>
                    </w:placeholder>
                  </w:sdtPr>
                  <w:sdtContent>
                    <w:tc>
                      <w:tcPr>
                        <w:tcW w:w="2799" w:type="dxa"/>
                      </w:tcPr>
                      <w:p w:rsidR="00EB0FBA" w:rsidRDefault="00EB0FBA">
                        <w:pPr>
                          <w:jc w:val="left"/>
                          <w:rPr>
                            <w:rFonts w:ascii="宋体" w:hAnsi="宋体"/>
                            <w:sz w:val="18"/>
                            <w:szCs w:val="18"/>
                          </w:rPr>
                        </w:pPr>
                        <w:r>
                          <w:rPr>
                            <w:rFonts w:hint="eastAsia"/>
                          </w:rPr>
                          <w:t>社会保险费</w:t>
                        </w:r>
                      </w:p>
                    </w:tc>
                  </w:sdtContent>
                </w:sdt>
                <w:sdt>
                  <w:sdtPr>
                    <w:rPr>
                      <w:rFonts w:ascii="宋体" w:hAnsi="宋体"/>
                    </w:rPr>
                    <w:alias w:val="管理费用明细-发生额"/>
                    <w:tag w:val="_GBC_7902bfede85d491a9625e01d8e0f4291"/>
                    <w:id w:val="1049041"/>
                    <w:lock w:val="sdtLocked"/>
                    <w:placeholder>
                      <w:docPart w:val="GBC11111111111111111111111111111"/>
                    </w:placeholder>
                  </w:sdtPr>
                  <w:sdtContent>
                    <w:tc>
                      <w:tcPr>
                        <w:tcW w:w="2923" w:type="dxa"/>
                      </w:tcPr>
                      <w:p w:rsidR="00EB0FBA" w:rsidRDefault="00EB0FBA">
                        <w:pPr>
                          <w:jc w:val="right"/>
                          <w:rPr>
                            <w:rFonts w:ascii="宋体" w:hAnsi="宋体"/>
                          </w:rPr>
                        </w:pPr>
                        <w:r>
                          <w:rPr>
                            <w:rFonts w:hint="eastAsia"/>
                          </w:rPr>
                          <w:t>84,678,617.75</w:t>
                        </w:r>
                      </w:p>
                    </w:tc>
                  </w:sdtContent>
                </w:sdt>
                <w:sdt>
                  <w:sdtPr>
                    <w:rPr>
                      <w:rFonts w:ascii="宋体" w:hAnsi="宋体"/>
                    </w:rPr>
                    <w:alias w:val="管理费用明细-发生额"/>
                    <w:tag w:val="_GBC_87fa00d3d6914d92a104de20f7f581c6"/>
                    <w:id w:val="1049042"/>
                    <w:lock w:val="sdtLocked"/>
                    <w:placeholder>
                      <w:docPart w:val="GBC11111111111111111111111111111"/>
                    </w:placeholder>
                  </w:sdtPr>
                  <w:sdtContent>
                    <w:tc>
                      <w:tcPr>
                        <w:tcW w:w="3175" w:type="dxa"/>
                      </w:tcPr>
                      <w:p w:rsidR="00EB0FBA" w:rsidRDefault="00EB0FBA">
                        <w:pPr>
                          <w:jc w:val="right"/>
                          <w:rPr>
                            <w:rFonts w:ascii="宋体" w:hAnsi="宋体"/>
                          </w:rPr>
                        </w:pPr>
                        <w:r>
                          <w:rPr>
                            <w:rFonts w:hint="eastAsia"/>
                          </w:rPr>
                          <w:t>79,577,128.69</w:t>
                        </w:r>
                      </w:p>
                    </w:tc>
                  </w:sdtContent>
                </w:sdt>
              </w:tr>
            </w:sdtContent>
          </w:sdt>
          <w:sdt>
            <w:sdtPr>
              <w:rPr>
                <w:rFonts w:ascii="宋体" w:hAnsi="宋体" w:hint="eastAsia"/>
              </w:rPr>
              <w:alias w:val="管理费用明细"/>
              <w:tag w:val="_GBC_24c8aeefe02a4905aee9eacc456b2ba5"/>
              <w:id w:val="1049047"/>
              <w:lock w:val="sdtLocked"/>
              <w:placeholder>
                <w:docPart w:val="GBC11111111111111111111111111111"/>
              </w:placeholder>
            </w:sdtPr>
            <w:sdtContent>
              <w:tr w:rsidR="00EB0FBA" w:rsidTr="006E7383">
                <w:sdt>
                  <w:sdtPr>
                    <w:rPr>
                      <w:rFonts w:ascii="宋体" w:hAnsi="宋体" w:hint="eastAsia"/>
                    </w:rPr>
                    <w:alias w:val="管理费用明细-项目"/>
                    <w:tag w:val="_GBC_f2b0f641557449df9bef08fa4f5bf8ec"/>
                    <w:id w:val="1049044"/>
                    <w:lock w:val="sdtLocked"/>
                    <w:placeholder>
                      <w:docPart w:val="GBC11111111111111111111111111111"/>
                    </w:placeholder>
                  </w:sdtPr>
                  <w:sdtContent>
                    <w:tc>
                      <w:tcPr>
                        <w:tcW w:w="2799" w:type="dxa"/>
                      </w:tcPr>
                      <w:p w:rsidR="00EB0FBA" w:rsidRDefault="00EB0FBA">
                        <w:pPr>
                          <w:jc w:val="left"/>
                          <w:rPr>
                            <w:rFonts w:ascii="宋体" w:hAnsi="宋体"/>
                            <w:sz w:val="18"/>
                            <w:szCs w:val="18"/>
                          </w:rPr>
                        </w:pPr>
                        <w:r>
                          <w:rPr>
                            <w:rFonts w:hint="eastAsia"/>
                          </w:rPr>
                          <w:t>差旅费</w:t>
                        </w:r>
                      </w:p>
                    </w:tc>
                  </w:sdtContent>
                </w:sdt>
                <w:sdt>
                  <w:sdtPr>
                    <w:rPr>
                      <w:rFonts w:ascii="宋体" w:hAnsi="宋体"/>
                    </w:rPr>
                    <w:alias w:val="管理费用明细-发生额"/>
                    <w:tag w:val="_GBC_7902bfede85d491a9625e01d8e0f4291"/>
                    <w:id w:val="1049045"/>
                    <w:lock w:val="sdtLocked"/>
                    <w:placeholder>
                      <w:docPart w:val="GBC11111111111111111111111111111"/>
                    </w:placeholder>
                  </w:sdtPr>
                  <w:sdtContent>
                    <w:tc>
                      <w:tcPr>
                        <w:tcW w:w="2923" w:type="dxa"/>
                      </w:tcPr>
                      <w:p w:rsidR="00EB0FBA" w:rsidRDefault="00EB0FBA">
                        <w:pPr>
                          <w:jc w:val="right"/>
                          <w:rPr>
                            <w:rFonts w:ascii="宋体" w:hAnsi="宋体"/>
                          </w:rPr>
                        </w:pPr>
                        <w:r>
                          <w:rPr>
                            <w:rFonts w:hint="eastAsia"/>
                          </w:rPr>
                          <w:t>22,153,241.70</w:t>
                        </w:r>
                      </w:p>
                    </w:tc>
                  </w:sdtContent>
                </w:sdt>
                <w:sdt>
                  <w:sdtPr>
                    <w:rPr>
                      <w:rFonts w:ascii="宋体" w:hAnsi="宋体"/>
                    </w:rPr>
                    <w:alias w:val="管理费用明细-发生额"/>
                    <w:tag w:val="_GBC_87fa00d3d6914d92a104de20f7f581c6"/>
                    <w:id w:val="1049046"/>
                    <w:lock w:val="sdtLocked"/>
                    <w:placeholder>
                      <w:docPart w:val="GBC11111111111111111111111111111"/>
                    </w:placeholder>
                  </w:sdtPr>
                  <w:sdtContent>
                    <w:tc>
                      <w:tcPr>
                        <w:tcW w:w="3175" w:type="dxa"/>
                      </w:tcPr>
                      <w:p w:rsidR="00EB0FBA" w:rsidRDefault="00EB0FBA">
                        <w:pPr>
                          <w:jc w:val="right"/>
                          <w:rPr>
                            <w:rFonts w:ascii="宋体" w:hAnsi="宋体"/>
                          </w:rPr>
                        </w:pPr>
                        <w:r>
                          <w:rPr>
                            <w:rFonts w:hint="eastAsia"/>
                          </w:rPr>
                          <w:t>20,314,160.86</w:t>
                        </w:r>
                      </w:p>
                    </w:tc>
                  </w:sdtContent>
                </w:sdt>
              </w:tr>
            </w:sdtContent>
          </w:sdt>
          <w:sdt>
            <w:sdtPr>
              <w:rPr>
                <w:rFonts w:ascii="宋体" w:hAnsi="宋体" w:hint="eastAsia"/>
              </w:rPr>
              <w:alias w:val="管理费用明细"/>
              <w:tag w:val="_GBC_24c8aeefe02a4905aee9eacc456b2ba5"/>
              <w:id w:val="1049051"/>
              <w:lock w:val="sdtLocked"/>
              <w:placeholder>
                <w:docPart w:val="GBC11111111111111111111111111111"/>
              </w:placeholder>
            </w:sdtPr>
            <w:sdtContent>
              <w:tr w:rsidR="00EB0FBA" w:rsidTr="006E7383">
                <w:sdt>
                  <w:sdtPr>
                    <w:rPr>
                      <w:rFonts w:ascii="宋体" w:hAnsi="宋体" w:hint="eastAsia"/>
                    </w:rPr>
                    <w:alias w:val="管理费用明细-项目"/>
                    <w:tag w:val="_GBC_f2b0f641557449df9bef08fa4f5bf8ec"/>
                    <w:id w:val="1049048"/>
                    <w:lock w:val="sdtLocked"/>
                    <w:placeholder>
                      <w:docPart w:val="GBC11111111111111111111111111111"/>
                    </w:placeholder>
                  </w:sdtPr>
                  <w:sdtContent>
                    <w:tc>
                      <w:tcPr>
                        <w:tcW w:w="2799" w:type="dxa"/>
                      </w:tcPr>
                      <w:p w:rsidR="00EB0FBA" w:rsidRDefault="00EB0FBA">
                        <w:pPr>
                          <w:jc w:val="left"/>
                          <w:rPr>
                            <w:rFonts w:ascii="宋体" w:hAnsi="宋体"/>
                            <w:sz w:val="18"/>
                            <w:szCs w:val="18"/>
                          </w:rPr>
                        </w:pPr>
                        <w:r>
                          <w:rPr>
                            <w:rFonts w:hint="eastAsia"/>
                          </w:rPr>
                          <w:t>折旧费</w:t>
                        </w:r>
                      </w:p>
                    </w:tc>
                  </w:sdtContent>
                </w:sdt>
                <w:sdt>
                  <w:sdtPr>
                    <w:rPr>
                      <w:rFonts w:ascii="宋体" w:hAnsi="宋体"/>
                    </w:rPr>
                    <w:alias w:val="管理费用明细-发生额"/>
                    <w:tag w:val="_GBC_7902bfede85d491a9625e01d8e0f4291"/>
                    <w:id w:val="1049049"/>
                    <w:lock w:val="sdtLocked"/>
                    <w:placeholder>
                      <w:docPart w:val="GBC11111111111111111111111111111"/>
                    </w:placeholder>
                  </w:sdtPr>
                  <w:sdtContent>
                    <w:tc>
                      <w:tcPr>
                        <w:tcW w:w="2923" w:type="dxa"/>
                      </w:tcPr>
                      <w:p w:rsidR="00EB0FBA" w:rsidRDefault="00EB0FBA">
                        <w:pPr>
                          <w:jc w:val="right"/>
                          <w:rPr>
                            <w:rFonts w:ascii="宋体" w:hAnsi="宋体"/>
                          </w:rPr>
                        </w:pPr>
                        <w:r>
                          <w:rPr>
                            <w:rFonts w:hint="eastAsia"/>
                          </w:rPr>
                          <w:t>28,838,241.39</w:t>
                        </w:r>
                      </w:p>
                    </w:tc>
                  </w:sdtContent>
                </w:sdt>
                <w:sdt>
                  <w:sdtPr>
                    <w:rPr>
                      <w:rFonts w:ascii="宋体" w:hAnsi="宋体"/>
                    </w:rPr>
                    <w:alias w:val="管理费用明细-发生额"/>
                    <w:tag w:val="_GBC_87fa00d3d6914d92a104de20f7f581c6"/>
                    <w:id w:val="1049050"/>
                    <w:lock w:val="sdtLocked"/>
                    <w:placeholder>
                      <w:docPart w:val="GBC11111111111111111111111111111"/>
                    </w:placeholder>
                  </w:sdtPr>
                  <w:sdtContent>
                    <w:tc>
                      <w:tcPr>
                        <w:tcW w:w="3175" w:type="dxa"/>
                      </w:tcPr>
                      <w:p w:rsidR="00EB0FBA" w:rsidRDefault="00EB0FBA">
                        <w:pPr>
                          <w:jc w:val="right"/>
                          <w:rPr>
                            <w:rFonts w:ascii="宋体" w:hAnsi="宋体"/>
                          </w:rPr>
                        </w:pPr>
                        <w:r>
                          <w:rPr>
                            <w:rFonts w:hint="eastAsia"/>
                          </w:rPr>
                          <w:t>31,837,639.96</w:t>
                        </w:r>
                      </w:p>
                    </w:tc>
                  </w:sdtContent>
                </w:sdt>
              </w:tr>
            </w:sdtContent>
          </w:sdt>
          <w:sdt>
            <w:sdtPr>
              <w:rPr>
                <w:rFonts w:ascii="宋体" w:hAnsi="宋体" w:hint="eastAsia"/>
              </w:rPr>
              <w:alias w:val="管理费用明细"/>
              <w:tag w:val="_GBC_24c8aeefe02a4905aee9eacc456b2ba5"/>
              <w:id w:val="1049055"/>
              <w:lock w:val="sdtLocked"/>
              <w:placeholder>
                <w:docPart w:val="GBC11111111111111111111111111111"/>
              </w:placeholder>
            </w:sdtPr>
            <w:sdtContent>
              <w:tr w:rsidR="00EB0FBA" w:rsidTr="006E7383">
                <w:sdt>
                  <w:sdtPr>
                    <w:rPr>
                      <w:rFonts w:ascii="宋体" w:hAnsi="宋体" w:hint="eastAsia"/>
                    </w:rPr>
                    <w:alias w:val="管理费用明细-项目"/>
                    <w:tag w:val="_GBC_f2b0f641557449df9bef08fa4f5bf8ec"/>
                    <w:id w:val="1049052"/>
                    <w:lock w:val="sdtLocked"/>
                    <w:placeholder>
                      <w:docPart w:val="GBC11111111111111111111111111111"/>
                    </w:placeholder>
                  </w:sdtPr>
                  <w:sdtContent>
                    <w:tc>
                      <w:tcPr>
                        <w:tcW w:w="2799" w:type="dxa"/>
                      </w:tcPr>
                      <w:p w:rsidR="00EB0FBA" w:rsidRDefault="00EB0FBA">
                        <w:pPr>
                          <w:jc w:val="left"/>
                          <w:rPr>
                            <w:rFonts w:ascii="宋体" w:hAnsi="宋体"/>
                            <w:sz w:val="18"/>
                            <w:szCs w:val="18"/>
                          </w:rPr>
                        </w:pPr>
                        <w:r>
                          <w:rPr>
                            <w:rFonts w:hint="eastAsia"/>
                          </w:rPr>
                          <w:t>住房公积金</w:t>
                        </w:r>
                      </w:p>
                    </w:tc>
                  </w:sdtContent>
                </w:sdt>
                <w:sdt>
                  <w:sdtPr>
                    <w:rPr>
                      <w:rFonts w:ascii="宋体" w:hAnsi="宋体"/>
                    </w:rPr>
                    <w:alias w:val="管理费用明细-发生额"/>
                    <w:tag w:val="_GBC_7902bfede85d491a9625e01d8e0f4291"/>
                    <w:id w:val="1049053"/>
                    <w:lock w:val="sdtLocked"/>
                    <w:placeholder>
                      <w:docPart w:val="GBC11111111111111111111111111111"/>
                    </w:placeholder>
                  </w:sdtPr>
                  <w:sdtContent>
                    <w:tc>
                      <w:tcPr>
                        <w:tcW w:w="2923" w:type="dxa"/>
                      </w:tcPr>
                      <w:p w:rsidR="00EB0FBA" w:rsidRDefault="00EB0FBA">
                        <w:pPr>
                          <w:jc w:val="right"/>
                          <w:rPr>
                            <w:rFonts w:ascii="宋体" w:hAnsi="宋体"/>
                          </w:rPr>
                        </w:pPr>
                        <w:r>
                          <w:rPr>
                            <w:rFonts w:hint="eastAsia"/>
                          </w:rPr>
                          <w:t>35,616,834.16</w:t>
                        </w:r>
                      </w:p>
                    </w:tc>
                  </w:sdtContent>
                </w:sdt>
                <w:sdt>
                  <w:sdtPr>
                    <w:rPr>
                      <w:rFonts w:ascii="宋体" w:hAnsi="宋体"/>
                    </w:rPr>
                    <w:alias w:val="管理费用明细-发生额"/>
                    <w:tag w:val="_GBC_87fa00d3d6914d92a104de20f7f581c6"/>
                    <w:id w:val="1049054"/>
                    <w:lock w:val="sdtLocked"/>
                    <w:placeholder>
                      <w:docPart w:val="GBC11111111111111111111111111111"/>
                    </w:placeholder>
                  </w:sdtPr>
                  <w:sdtContent>
                    <w:tc>
                      <w:tcPr>
                        <w:tcW w:w="3175" w:type="dxa"/>
                      </w:tcPr>
                      <w:p w:rsidR="00EB0FBA" w:rsidRDefault="00EB0FBA">
                        <w:pPr>
                          <w:jc w:val="right"/>
                          <w:rPr>
                            <w:rFonts w:ascii="宋体" w:hAnsi="宋体"/>
                          </w:rPr>
                        </w:pPr>
                        <w:r>
                          <w:rPr>
                            <w:rFonts w:hint="eastAsia"/>
                          </w:rPr>
                          <w:t>32,705,813.57</w:t>
                        </w:r>
                      </w:p>
                    </w:tc>
                  </w:sdtContent>
                </w:sdt>
              </w:tr>
            </w:sdtContent>
          </w:sdt>
          <w:sdt>
            <w:sdtPr>
              <w:rPr>
                <w:rFonts w:ascii="宋体" w:hAnsi="宋体" w:hint="eastAsia"/>
              </w:rPr>
              <w:alias w:val="管理费用明细"/>
              <w:tag w:val="_GBC_24c8aeefe02a4905aee9eacc456b2ba5"/>
              <w:id w:val="1049059"/>
              <w:lock w:val="sdtLocked"/>
              <w:placeholder>
                <w:docPart w:val="GBC11111111111111111111111111111"/>
              </w:placeholder>
            </w:sdtPr>
            <w:sdtContent>
              <w:tr w:rsidR="00EB0FBA" w:rsidTr="006E7383">
                <w:sdt>
                  <w:sdtPr>
                    <w:rPr>
                      <w:rFonts w:ascii="宋体" w:hAnsi="宋体" w:hint="eastAsia"/>
                    </w:rPr>
                    <w:alias w:val="管理费用明细-项目"/>
                    <w:tag w:val="_GBC_f2b0f641557449df9bef08fa4f5bf8ec"/>
                    <w:id w:val="1049056"/>
                    <w:lock w:val="sdtLocked"/>
                    <w:placeholder>
                      <w:docPart w:val="GBC11111111111111111111111111111"/>
                    </w:placeholder>
                  </w:sdtPr>
                  <w:sdtContent>
                    <w:tc>
                      <w:tcPr>
                        <w:tcW w:w="2799" w:type="dxa"/>
                      </w:tcPr>
                      <w:p w:rsidR="00EB0FBA" w:rsidRDefault="00EB0FBA">
                        <w:pPr>
                          <w:jc w:val="left"/>
                          <w:rPr>
                            <w:rFonts w:ascii="宋体" w:hAnsi="宋体"/>
                            <w:sz w:val="18"/>
                            <w:szCs w:val="18"/>
                          </w:rPr>
                        </w:pPr>
                        <w:r>
                          <w:rPr>
                            <w:rFonts w:hint="eastAsia"/>
                          </w:rPr>
                          <w:t>业务招待费</w:t>
                        </w:r>
                      </w:p>
                    </w:tc>
                  </w:sdtContent>
                </w:sdt>
                <w:sdt>
                  <w:sdtPr>
                    <w:rPr>
                      <w:rFonts w:ascii="宋体" w:hAnsi="宋体"/>
                    </w:rPr>
                    <w:alias w:val="管理费用明细-发生额"/>
                    <w:tag w:val="_GBC_7902bfede85d491a9625e01d8e0f4291"/>
                    <w:id w:val="1049057"/>
                    <w:lock w:val="sdtLocked"/>
                    <w:placeholder>
                      <w:docPart w:val="GBC11111111111111111111111111111"/>
                    </w:placeholder>
                  </w:sdtPr>
                  <w:sdtContent>
                    <w:tc>
                      <w:tcPr>
                        <w:tcW w:w="2923" w:type="dxa"/>
                      </w:tcPr>
                      <w:p w:rsidR="00EB0FBA" w:rsidRDefault="00EB0FBA">
                        <w:pPr>
                          <w:jc w:val="right"/>
                          <w:rPr>
                            <w:rFonts w:ascii="宋体" w:hAnsi="宋体"/>
                          </w:rPr>
                        </w:pPr>
                        <w:r>
                          <w:rPr>
                            <w:rFonts w:hint="eastAsia"/>
                          </w:rPr>
                          <w:t>9,758,798.75</w:t>
                        </w:r>
                      </w:p>
                    </w:tc>
                  </w:sdtContent>
                </w:sdt>
                <w:sdt>
                  <w:sdtPr>
                    <w:rPr>
                      <w:rFonts w:ascii="宋体" w:hAnsi="宋体"/>
                    </w:rPr>
                    <w:alias w:val="管理费用明细-发生额"/>
                    <w:tag w:val="_GBC_87fa00d3d6914d92a104de20f7f581c6"/>
                    <w:id w:val="1049058"/>
                    <w:lock w:val="sdtLocked"/>
                    <w:placeholder>
                      <w:docPart w:val="GBC11111111111111111111111111111"/>
                    </w:placeholder>
                  </w:sdtPr>
                  <w:sdtContent>
                    <w:tc>
                      <w:tcPr>
                        <w:tcW w:w="3175" w:type="dxa"/>
                      </w:tcPr>
                      <w:p w:rsidR="00EB0FBA" w:rsidRDefault="00EB0FBA">
                        <w:pPr>
                          <w:jc w:val="right"/>
                          <w:rPr>
                            <w:rFonts w:ascii="宋体" w:hAnsi="宋体"/>
                          </w:rPr>
                        </w:pPr>
                        <w:r>
                          <w:rPr>
                            <w:rFonts w:hint="eastAsia"/>
                          </w:rPr>
                          <w:t>19,397,795.85</w:t>
                        </w:r>
                      </w:p>
                    </w:tc>
                  </w:sdtContent>
                </w:sdt>
              </w:tr>
            </w:sdtContent>
          </w:sdt>
          <w:sdt>
            <w:sdtPr>
              <w:rPr>
                <w:rFonts w:ascii="宋体" w:hAnsi="宋体" w:hint="eastAsia"/>
              </w:rPr>
              <w:alias w:val="管理费用明细"/>
              <w:tag w:val="_GBC_24c8aeefe02a4905aee9eacc456b2ba5"/>
              <w:id w:val="1049063"/>
              <w:lock w:val="sdtLocked"/>
              <w:placeholder>
                <w:docPart w:val="GBC11111111111111111111111111111"/>
              </w:placeholder>
            </w:sdtPr>
            <w:sdtContent>
              <w:tr w:rsidR="00EB0FBA" w:rsidTr="006E7383">
                <w:sdt>
                  <w:sdtPr>
                    <w:rPr>
                      <w:rFonts w:ascii="宋体" w:hAnsi="宋体" w:hint="eastAsia"/>
                    </w:rPr>
                    <w:alias w:val="管理费用明细-项目"/>
                    <w:tag w:val="_GBC_f2b0f641557449df9bef08fa4f5bf8ec"/>
                    <w:id w:val="1049060"/>
                    <w:lock w:val="sdtLocked"/>
                    <w:placeholder>
                      <w:docPart w:val="GBC11111111111111111111111111111"/>
                    </w:placeholder>
                  </w:sdtPr>
                  <w:sdtContent>
                    <w:tc>
                      <w:tcPr>
                        <w:tcW w:w="2799" w:type="dxa"/>
                      </w:tcPr>
                      <w:p w:rsidR="00EB0FBA" w:rsidRDefault="00EB0FBA">
                        <w:pPr>
                          <w:jc w:val="left"/>
                          <w:rPr>
                            <w:rFonts w:ascii="宋体" w:hAnsi="宋体"/>
                            <w:sz w:val="18"/>
                            <w:szCs w:val="18"/>
                          </w:rPr>
                        </w:pPr>
                        <w:r>
                          <w:rPr>
                            <w:rFonts w:hint="eastAsia"/>
                          </w:rPr>
                          <w:t>房租</w:t>
                        </w:r>
                        <w:proofErr w:type="gramStart"/>
                        <w:r>
                          <w:rPr>
                            <w:rFonts w:hint="eastAsia"/>
                          </w:rPr>
                          <w:t>物业费</w:t>
                        </w:r>
                        <w:proofErr w:type="gramEnd"/>
                      </w:p>
                    </w:tc>
                  </w:sdtContent>
                </w:sdt>
                <w:sdt>
                  <w:sdtPr>
                    <w:rPr>
                      <w:rFonts w:ascii="宋体" w:hAnsi="宋体"/>
                    </w:rPr>
                    <w:alias w:val="管理费用明细-发生额"/>
                    <w:tag w:val="_GBC_7902bfede85d491a9625e01d8e0f4291"/>
                    <w:id w:val="1049061"/>
                    <w:lock w:val="sdtLocked"/>
                    <w:placeholder>
                      <w:docPart w:val="GBC11111111111111111111111111111"/>
                    </w:placeholder>
                  </w:sdtPr>
                  <w:sdtContent>
                    <w:tc>
                      <w:tcPr>
                        <w:tcW w:w="2923" w:type="dxa"/>
                      </w:tcPr>
                      <w:p w:rsidR="00EB0FBA" w:rsidRDefault="00EB0FBA">
                        <w:pPr>
                          <w:jc w:val="right"/>
                          <w:rPr>
                            <w:rFonts w:ascii="宋体" w:hAnsi="宋体"/>
                          </w:rPr>
                        </w:pPr>
                        <w:r>
                          <w:rPr>
                            <w:rFonts w:hint="eastAsia"/>
                          </w:rPr>
                          <w:t>19,805,936.13</w:t>
                        </w:r>
                      </w:p>
                    </w:tc>
                  </w:sdtContent>
                </w:sdt>
                <w:sdt>
                  <w:sdtPr>
                    <w:rPr>
                      <w:rFonts w:ascii="宋体" w:hAnsi="宋体"/>
                    </w:rPr>
                    <w:alias w:val="管理费用明细-发生额"/>
                    <w:tag w:val="_GBC_87fa00d3d6914d92a104de20f7f581c6"/>
                    <w:id w:val="1049062"/>
                    <w:lock w:val="sdtLocked"/>
                    <w:placeholder>
                      <w:docPart w:val="GBC11111111111111111111111111111"/>
                    </w:placeholder>
                  </w:sdtPr>
                  <w:sdtContent>
                    <w:tc>
                      <w:tcPr>
                        <w:tcW w:w="3175" w:type="dxa"/>
                      </w:tcPr>
                      <w:p w:rsidR="00EB0FBA" w:rsidRDefault="00EB0FBA">
                        <w:pPr>
                          <w:jc w:val="right"/>
                          <w:rPr>
                            <w:rFonts w:ascii="宋体" w:hAnsi="宋体"/>
                          </w:rPr>
                        </w:pPr>
                        <w:r>
                          <w:rPr>
                            <w:rFonts w:hint="eastAsia"/>
                          </w:rPr>
                          <w:t>14,845,418.88</w:t>
                        </w:r>
                      </w:p>
                    </w:tc>
                  </w:sdtContent>
                </w:sdt>
              </w:tr>
            </w:sdtContent>
          </w:sdt>
          <w:sdt>
            <w:sdtPr>
              <w:rPr>
                <w:rFonts w:ascii="宋体" w:hAnsi="宋体" w:hint="eastAsia"/>
              </w:rPr>
              <w:alias w:val="管理费用明细"/>
              <w:tag w:val="_GBC_24c8aeefe02a4905aee9eacc456b2ba5"/>
              <w:id w:val="1049067"/>
              <w:lock w:val="sdtLocked"/>
              <w:placeholder>
                <w:docPart w:val="GBC11111111111111111111111111111"/>
              </w:placeholder>
            </w:sdtPr>
            <w:sdtContent>
              <w:tr w:rsidR="00EB0FBA" w:rsidTr="006E7383">
                <w:sdt>
                  <w:sdtPr>
                    <w:rPr>
                      <w:rFonts w:ascii="宋体" w:hAnsi="宋体" w:hint="eastAsia"/>
                    </w:rPr>
                    <w:alias w:val="管理费用明细-项目"/>
                    <w:tag w:val="_GBC_f2b0f641557449df9bef08fa4f5bf8ec"/>
                    <w:id w:val="1049064"/>
                    <w:lock w:val="sdtLocked"/>
                    <w:placeholder>
                      <w:docPart w:val="GBC11111111111111111111111111111"/>
                    </w:placeholder>
                  </w:sdtPr>
                  <w:sdtContent>
                    <w:tc>
                      <w:tcPr>
                        <w:tcW w:w="2799" w:type="dxa"/>
                      </w:tcPr>
                      <w:p w:rsidR="00EB0FBA" w:rsidRDefault="00EB0FBA">
                        <w:pPr>
                          <w:jc w:val="left"/>
                          <w:rPr>
                            <w:rFonts w:ascii="宋体" w:hAnsi="宋体"/>
                            <w:sz w:val="18"/>
                            <w:szCs w:val="18"/>
                          </w:rPr>
                        </w:pPr>
                        <w:r>
                          <w:rPr>
                            <w:rFonts w:hint="eastAsia"/>
                          </w:rPr>
                          <w:t>税费</w:t>
                        </w:r>
                      </w:p>
                    </w:tc>
                  </w:sdtContent>
                </w:sdt>
                <w:sdt>
                  <w:sdtPr>
                    <w:rPr>
                      <w:rFonts w:ascii="宋体" w:hAnsi="宋体"/>
                    </w:rPr>
                    <w:alias w:val="管理费用明细-发生额"/>
                    <w:tag w:val="_GBC_7902bfede85d491a9625e01d8e0f4291"/>
                    <w:id w:val="1049065"/>
                    <w:lock w:val="sdtLocked"/>
                    <w:placeholder>
                      <w:docPart w:val="GBC11111111111111111111111111111"/>
                    </w:placeholder>
                  </w:sdtPr>
                  <w:sdtContent>
                    <w:tc>
                      <w:tcPr>
                        <w:tcW w:w="2923" w:type="dxa"/>
                      </w:tcPr>
                      <w:p w:rsidR="00EB0FBA" w:rsidRDefault="00EB0FBA">
                        <w:pPr>
                          <w:jc w:val="right"/>
                          <w:rPr>
                            <w:rFonts w:ascii="宋体" w:hAnsi="宋体"/>
                          </w:rPr>
                        </w:pPr>
                        <w:r>
                          <w:rPr>
                            <w:rFonts w:hint="eastAsia"/>
                          </w:rPr>
                          <w:t>20,064,604.12</w:t>
                        </w:r>
                      </w:p>
                    </w:tc>
                  </w:sdtContent>
                </w:sdt>
                <w:sdt>
                  <w:sdtPr>
                    <w:rPr>
                      <w:rFonts w:ascii="宋体" w:hAnsi="宋体"/>
                    </w:rPr>
                    <w:alias w:val="管理费用明细-发生额"/>
                    <w:tag w:val="_GBC_87fa00d3d6914d92a104de20f7f581c6"/>
                    <w:id w:val="1049066"/>
                    <w:lock w:val="sdtLocked"/>
                    <w:placeholder>
                      <w:docPart w:val="GBC11111111111111111111111111111"/>
                    </w:placeholder>
                  </w:sdtPr>
                  <w:sdtContent>
                    <w:tc>
                      <w:tcPr>
                        <w:tcW w:w="3175" w:type="dxa"/>
                      </w:tcPr>
                      <w:p w:rsidR="00EB0FBA" w:rsidRDefault="00EB0FBA">
                        <w:pPr>
                          <w:jc w:val="right"/>
                          <w:rPr>
                            <w:rFonts w:ascii="宋体" w:hAnsi="宋体"/>
                          </w:rPr>
                        </w:pPr>
                        <w:r>
                          <w:rPr>
                            <w:rFonts w:hint="eastAsia"/>
                          </w:rPr>
                          <w:t>18,397,598.71</w:t>
                        </w:r>
                      </w:p>
                    </w:tc>
                  </w:sdtContent>
                </w:sdt>
              </w:tr>
            </w:sdtContent>
          </w:sdt>
          <w:sdt>
            <w:sdtPr>
              <w:rPr>
                <w:rFonts w:ascii="宋体" w:hAnsi="宋体" w:hint="eastAsia"/>
              </w:rPr>
              <w:alias w:val="管理费用明细"/>
              <w:tag w:val="_GBC_24c8aeefe02a4905aee9eacc456b2ba5"/>
              <w:id w:val="1049071"/>
              <w:lock w:val="sdtLocked"/>
              <w:placeholder>
                <w:docPart w:val="GBC11111111111111111111111111111"/>
              </w:placeholder>
            </w:sdtPr>
            <w:sdtContent>
              <w:tr w:rsidR="00EB0FBA" w:rsidTr="006E7383">
                <w:sdt>
                  <w:sdtPr>
                    <w:rPr>
                      <w:rFonts w:ascii="宋体" w:hAnsi="宋体" w:hint="eastAsia"/>
                    </w:rPr>
                    <w:alias w:val="管理费用明细-项目"/>
                    <w:tag w:val="_GBC_f2b0f641557449df9bef08fa4f5bf8ec"/>
                    <w:id w:val="1049068"/>
                    <w:lock w:val="sdtLocked"/>
                    <w:placeholder>
                      <w:docPart w:val="GBC11111111111111111111111111111"/>
                    </w:placeholder>
                  </w:sdtPr>
                  <w:sdtContent>
                    <w:tc>
                      <w:tcPr>
                        <w:tcW w:w="2799" w:type="dxa"/>
                      </w:tcPr>
                      <w:p w:rsidR="00EB0FBA" w:rsidRDefault="00EB0FBA">
                        <w:pPr>
                          <w:jc w:val="left"/>
                          <w:rPr>
                            <w:rFonts w:ascii="宋体" w:hAnsi="宋体"/>
                            <w:sz w:val="18"/>
                            <w:szCs w:val="18"/>
                          </w:rPr>
                        </w:pPr>
                        <w:r>
                          <w:rPr>
                            <w:rFonts w:hint="eastAsia"/>
                          </w:rPr>
                          <w:t>福利费</w:t>
                        </w:r>
                      </w:p>
                    </w:tc>
                  </w:sdtContent>
                </w:sdt>
                <w:sdt>
                  <w:sdtPr>
                    <w:rPr>
                      <w:rFonts w:ascii="宋体" w:hAnsi="宋体"/>
                    </w:rPr>
                    <w:alias w:val="管理费用明细-发生额"/>
                    <w:tag w:val="_GBC_7902bfede85d491a9625e01d8e0f4291"/>
                    <w:id w:val="1049069"/>
                    <w:lock w:val="sdtLocked"/>
                    <w:placeholder>
                      <w:docPart w:val="GBC11111111111111111111111111111"/>
                    </w:placeholder>
                  </w:sdtPr>
                  <w:sdtContent>
                    <w:tc>
                      <w:tcPr>
                        <w:tcW w:w="2923" w:type="dxa"/>
                      </w:tcPr>
                      <w:p w:rsidR="00EB0FBA" w:rsidRDefault="00EB0FBA">
                        <w:pPr>
                          <w:jc w:val="right"/>
                          <w:rPr>
                            <w:rFonts w:ascii="宋体" w:hAnsi="宋体"/>
                          </w:rPr>
                        </w:pPr>
                        <w:r>
                          <w:rPr>
                            <w:rFonts w:hint="eastAsia"/>
                          </w:rPr>
                          <w:t>18,403,310.90</w:t>
                        </w:r>
                      </w:p>
                    </w:tc>
                  </w:sdtContent>
                </w:sdt>
                <w:sdt>
                  <w:sdtPr>
                    <w:rPr>
                      <w:rFonts w:ascii="宋体" w:hAnsi="宋体"/>
                    </w:rPr>
                    <w:alias w:val="管理费用明细-发生额"/>
                    <w:tag w:val="_GBC_87fa00d3d6914d92a104de20f7f581c6"/>
                    <w:id w:val="1049070"/>
                    <w:lock w:val="sdtLocked"/>
                    <w:placeholder>
                      <w:docPart w:val="GBC11111111111111111111111111111"/>
                    </w:placeholder>
                  </w:sdtPr>
                  <w:sdtContent>
                    <w:tc>
                      <w:tcPr>
                        <w:tcW w:w="3175" w:type="dxa"/>
                      </w:tcPr>
                      <w:p w:rsidR="00EB0FBA" w:rsidRDefault="00EB0FBA">
                        <w:pPr>
                          <w:jc w:val="right"/>
                          <w:rPr>
                            <w:rFonts w:ascii="宋体" w:hAnsi="宋体"/>
                          </w:rPr>
                        </w:pPr>
                        <w:r>
                          <w:rPr>
                            <w:rFonts w:hint="eastAsia"/>
                          </w:rPr>
                          <w:t>19,064,497.38</w:t>
                        </w:r>
                      </w:p>
                    </w:tc>
                  </w:sdtContent>
                </w:sdt>
              </w:tr>
            </w:sdtContent>
          </w:sdt>
          <w:sdt>
            <w:sdtPr>
              <w:rPr>
                <w:rFonts w:ascii="宋体" w:hAnsi="宋体" w:hint="eastAsia"/>
              </w:rPr>
              <w:alias w:val="管理费用明细"/>
              <w:tag w:val="_GBC_24c8aeefe02a4905aee9eacc456b2ba5"/>
              <w:id w:val="1049075"/>
              <w:lock w:val="sdtLocked"/>
              <w:placeholder>
                <w:docPart w:val="GBC11111111111111111111111111111"/>
              </w:placeholder>
            </w:sdtPr>
            <w:sdtContent>
              <w:tr w:rsidR="00EB0FBA" w:rsidTr="006E7383">
                <w:sdt>
                  <w:sdtPr>
                    <w:rPr>
                      <w:rFonts w:ascii="宋体" w:hAnsi="宋体" w:hint="eastAsia"/>
                    </w:rPr>
                    <w:alias w:val="管理费用明细-项目"/>
                    <w:tag w:val="_GBC_f2b0f641557449df9bef08fa4f5bf8ec"/>
                    <w:id w:val="1049072"/>
                    <w:lock w:val="sdtLocked"/>
                    <w:placeholder>
                      <w:docPart w:val="GBC11111111111111111111111111111"/>
                    </w:placeholder>
                  </w:sdtPr>
                  <w:sdtContent>
                    <w:tc>
                      <w:tcPr>
                        <w:tcW w:w="2799" w:type="dxa"/>
                      </w:tcPr>
                      <w:p w:rsidR="00EB0FBA" w:rsidRDefault="00EB0FBA">
                        <w:pPr>
                          <w:jc w:val="left"/>
                          <w:rPr>
                            <w:rFonts w:ascii="宋体" w:hAnsi="宋体"/>
                            <w:sz w:val="18"/>
                            <w:szCs w:val="18"/>
                          </w:rPr>
                        </w:pPr>
                        <w:r>
                          <w:rPr>
                            <w:rFonts w:hint="eastAsia"/>
                          </w:rPr>
                          <w:t>办公费</w:t>
                        </w:r>
                      </w:p>
                    </w:tc>
                  </w:sdtContent>
                </w:sdt>
                <w:sdt>
                  <w:sdtPr>
                    <w:rPr>
                      <w:rFonts w:ascii="宋体" w:hAnsi="宋体"/>
                    </w:rPr>
                    <w:alias w:val="管理费用明细-发生额"/>
                    <w:tag w:val="_GBC_7902bfede85d491a9625e01d8e0f4291"/>
                    <w:id w:val="1049073"/>
                    <w:lock w:val="sdtLocked"/>
                    <w:placeholder>
                      <w:docPart w:val="GBC11111111111111111111111111111"/>
                    </w:placeholder>
                  </w:sdtPr>
                  <w:sdtContent>
                    <w:tc>
                      <w:tcPr>
                        <w:tcW w:w="2923" w:type="dxa"/>
                      </w:tcPr>
                      <w:p w:rsidR="00EB0FBA" w:rsidRDefault="00EB0FBA">
                        <w:pPr>
                          <w:jc w:val="right"/>
                          <w:rPr>
                            <w:rFonts w:ascii="宋体" w:hAnsi="宋体"/>
                          </w:rPr>
                        </w:pPr>
                        <w:r>
                          <w:rPr>
                            <w:rFonts w:hint="eastAsia"/>
                          </w:rPr>
                          <w:t>7,254,471.47</w:t>
                        </w:r>
                      </w:p>
                    </w:tc>
                  </w:sdtContent>
                </w:sdt>
                <w:sdt>
                  <w:sdtPr>
                    <w:rPr>
                      <w:rFonts w:ascii="宋体" w:hAnsi="宋体"/>
                    </w:rPr>
                    <w:alias w:val="管理费用明细-发生额"/>
                    <w:tag w:val="_GBC_87fa00d3d6914d92a104de20f7f581c6"/>
                    <w:id w:val="1049074"/>
                    <w:lock w:val="sdtLocked"/>
                    <w:placeholder>
                      <w:docPart w:val="GBC11111111111111111111111111111"/>
                    </w:placeholder>
                  </w:sdtPr>
                  <w:sdtContent>
                    <w:tc>
                      <w:tcPr>
                        <w:tcW w:w="3175" w:type="dxa"/>
                      </w:tcPr>
                      <w:p w:rsidR="00EB0FBA" w:rsidRDefault="00EB0FBA">
                        <w:pPr>
                          <w:jc w:val="right"/>
                          <w:rPr>
                            <w:rFonts w:ascii="宋体" w:hAnsi="宋体"/>
                          </w:rPr>
                        </w:pPr>
                        <w:r>
                          <w:rPr>
                            <w:rFonts w:hint="eastAsia"/>
                          </w:rPr>
                          <w:t>9,841,655.90</w:t>
                        </w:r>
                      </w:p>
                    </w:tc>
                  </w:sdtContent>
                </w:sdt>
              </w:tr>
            </w:sdtContent>
          </w:sdt>
          <w:sdt>
            <w:sdtPr>
              <w:rPr>
                <w:rFonts w:ascii="宋体" w:hAnsi="宋体" w:hint="eastAsia"/>
              </w:rPr>
              <w:alias w:val="管理费用明细"/>
              <w:tag w:val="_GBC_24c8aeefe02a4905aee9eacc456b2ba5"/>
              <w:id w:val="1049079"/>
              <w:lock w:val="sdtLocked"/>
              <w:placeholder>
                <w:docPart w:val="GBC11111111111111111111111111111"/>
              </w:placeholder>
            </w:sdtPr>
            <w:sdtContent>
              <w:tr w:rsidR="00EB0FBA" w:rsidTr="006E7383">
                <w:sdt>
                  <w:sdtPr>
                    <w:rPr>
                      <w:rFonts w:ascii="宋体" w:hAnsi="宋体" w:hint="eastAsia"/>
                    </w:rPr>
                    <w:alias w:val="管理费用明细-项目"/>
                    <w:tag w:val="_GBC_f2b0f641557449df9bef08fa4f5bf8ec"/>
                    <w:id w:val="1049076"/>
                    <w:lock w:val="sdtLocked"/>
                    <w:placeholder>
                      <w:docPart w:val="GBC11111111111111111111111111111"/>
                    </w:placeholder>
                  </w:sdtPr>
                  <w:sdtContent>
                    <w:tc>
                      <w:tcPr>
                        <w:tcW w:w="2799" w:type="dxa"/>
                      </w:tcPr>
                      <w:p w:rsidR="00EB0FBA" w:rsidRDefault="00EB0FBA">
                        <w:pPr>
                          <w:jc w:val="left"/>
                          <w:rPr>
                            <w:rFonts w:ascii="宋体" w:hAnsi="宋体"/>
                            <w:sz w:val="18"/>
                            <w:szCs w:val="18"/>
                          </w:rPr>
                        </w:pPr>
                        <w:r>
                          <w:rPr>
                            <w:rFonts w:hint="eastAsia"/>
                          </w:rPr>
                          <w:t>中介机构费</w:t>
                        </w:r>
                      </w:p>
                    </w:tc>
                  </w:sdtContent>
                </w:sdt>
                <w:sdt>
                  <w:sdtPr>
                    <w:rPr>
                      <w:rFonts w:ascii="宋体" w:hAnsi="宋体"/>
                    </w:rPr>
                    <w:alias w:val="管理费用明细-发生额"/>
                    <w:tag w:val="_GBC_7902bfede85d491a9625e01d8e0f4291"/>
                    <w:id w:val="1049077"/>
                    <w:lock w:val="sdtLocked"/>
                    <w:placeholder>
                      <w:docPart w:val="GBC11111111111111111111111111111"/>
                    </w:placeholder>
                  </w:sdtPr>
                  <w:sdtContent>
                    <w:tc>
                      <w:tcPr>
                        <w:tcW w:w="2923" w:type="dxa"/>
                      </w:tcPr>
                      <w:p w:rsidR="00EB0FBA" w:rsidRDefault="00EB0FBA">
                        <w:pPr>
                          <w:jc w:val="right"/>
                          <w:rPr>
                            <w:rFonts w:ascii="宋体" w:hAnsi="宋体"/>
                          </w:rPr>
                        </w:pPr>
                        <w:r>
                          <w:rPr>
                            <w:rFonts w:hint="eastAsia"/>
                          </w:rPr>
                          <w:t>8,131,638.91</w:t>
                        </w:r>
                      </w:p>
                    </w:tc>
                  </w:sdtContent>
                </w:sdt>
                <w:sdt>
                  <w:sdtPr>
                    <w:rPr>
                      <w:rFonts w:ascii="宋体" w:hAnsi="宋体"/>
                    </w:rPr>
                    <w:alias w:val="管理费用明细-发生额"/>
                    <w:tag w:val="_GBC_87fa00d3d6914d92a104de20f7f581c6"/>
                    <w:id w:val="1049078"/>
                    <w:lock w:val="sdtLocked"/>
                    <w:placeholder>
                      <w:docPart w:val="GBC11111111111111111111111111111"/>
                    </w:placeholder>
                  </w:sdtPr>
                  <w:sdtContent>
                    <w:tc>
                      <w:tcPr>
                        <w:tcW w:w="3175" w:type="dxa"/>
                      </w:tcPr>
                      <w:p w:rsidR="00EB0FBA" w:rsidRDefault="00EB0FBA">
                        <w:pPr>
                          <w:jc w:val="right"/>
                          <w:rPr>
                            <w:rFonts w:ascii="宋体" w:hAnsi="宋体"/>
                          </w:rPr>
                        </w:pPr>
                        <w:r>
                          <w:rPr>
                            <w:rFonts w:hint="eastAsia"/>
                          </w:rPr>
                          <w:t>7,361,019.58</w:t>
                        </w:r>
                      </w:p>
                    </w:tc>
                  </w:sdtContent>
                </w:sdt>
              </w:tr>
            </w:sdtContent>
          </w:sdt>
          <w:sdt>
            <w:sdtPr>
              <w:rPr>
                <w:rFonts w:ascii="宋体" w:hAnsi="宋体" w:hint="eastAsia"/>
              </w:rPr>
              <w:alias w:val="管理费用明细"/>
              <w:tag w:val="_GBC_24c8aeefe02a4905aee9eacc456b2ba5"/>
              <w:id w:val="1049083"/>
              <w:lock w:val="sdtLocked"/>
              <w:placeholder>
                <w:docPart w:val="GBC11111111111111111111111111111"/>
              </w:placeholder>
            </w:sdtPr>
            <w:sdtContent>
              <w:tr w:rsidR="00EB0FBA" w:rsidTr="006E7383">
                <w:sdt>
                  <w:sdtPr>
                    <w:rPr>
                      <w:rFonts w:ascii="宋体" w:hAnsi="宋体" w:hint="eastAsia"/>
                    </w:rPr>
                    <w:alias w:val="管理费用明细-项目"/>
                    <w:tag w:val="_GBC_f2b0f641557449df9bef08fa4f5bf8ec"/>
                    <w:id w:val="1049080"/>
                    <w:lock w:val="sdtLocked"/>
                    <w:placeholder>
                      <w:docPart w:val="GBC11111111111111111111111111111"/>
                    </w:placeholder>
                  </w:sdtPr>
                  <w:sdtContent>
                    <w:tc>
                      <w:tcPr>
                        <w:tcW w:w="2799" w:type="dxa"/>
                      </w:tcPr>
                      <w:p w:rsidR="00EB0FBA" w:rsidRDefault="00EB0FBA">
                        <w:pPr>
                          <w:jc w:val="left"/>
                          <w:rPr>
                            <w:rFonts w:ascii="宋体" w:hAnsi="宋体"/>
                            <w:sz w:val="18"/>
                            <w:szCs w:val="18"/>
                          </w:rPr>
                        </w:pPr>
                        <w:r>
                          <w:rPr>
                            <w:rFonts w:hint="eastAsia"/>
                          </w:rPr>
                          <w:t>无形资产摊销</w:t>
                        </w:r>
                      </w:p>
                    </w:tc>
                  </w:sdtContent>
                </w:sdt>
                <w:sdt>
                  <w:sdtPr>
                    <w:rPr>
                      <w:rFonts w:ascii="宋体" w:hAnsi="宋体"/>
                    </w:rPr>
                    <w:alias w:val="管理费用明细-发生额"/>
                    <w:tag w:val="_GBC_7902bfede85d491a9625e01d8e0f4291"/>
                    <w:id w:val="1049081"/>
                    <w:lock w:val="sdtLocked"/>
                    <w:placeholder>
                      <w:docPart w:val="GBC11111111111111111111111111111"/>
                    </w:placeholder>
                  </w:sdtPr>
                  <w:sdtContent>
                    <w:tc>
                      <w:tcPr>
                        <w:tcW w:w="2923" w:type="dxa"/>
                      </w:tcPr>
                      <w:p w:rsidR="00EB0FBA" w:rsidRDefault="00EB0FBA">
                        <w:pPr>
                          <w:jc w:val="right"/>
                          <w:rPr>
                            <w:rFonts w:ascii="宋体" w:hAnsi="宋体"/>
                          </w:rPr>
                        </w:pPr>
                        <w:r>
                          <w:rPr>
                            <w:rFonts w:hint="eastAsia"/>
                          </w:rPr>
                          <w:t>8,346,092.92</w:t>
                        </w:r>
                      </w:p>
                    </w:tc>
                  </w:sdtContent>
                </w:sdt>
                <w:sdt>
                  <w:sdtPr>
                    <w:rPr>
                      <w:rFonts w:ascii="宋体" w:hAnsi="宋体"/>
                    </w:rPr>
                    <w:alias w:val="管理费用明细-发生额"/>
                    <w:tag w:val="_GBC_87fa00d3d6914d92a104de20f7f581c6"/>
                    <w:id w:val="1049082"/>
                    <w:lock w:val="sdtLocked"/>
                    <w:placeholder>
                      <w:docPart w:val="GBC11111111111111111111111111111"/>
                    </w:placeholder>
                  </w:sdtPr>
                  <w:sdtContent>
                    <w:tc>
                      <w:tcPr>
                        <w:tcW w:w="3175" w:type="dxa"/>
                      </w:tcPr>
                      <w:p w:rsidR="00EB0FBA" w:rsidRDefault="00EB0FBA">
                        <w:pPr>
                          <w:jc w:val="right"/>
                          <w:rPr>
                            <w:rFonts w:ascii="宋体" w:hAnsi="宋体"/>
                          </w:rPr>
                        </w:pPr>
                        <w:r>
                          <w:rPr>
                            <w:rFonts w:hint="eastAsia"/>
                          </w:rPr>
                          <w:t>7,655,050.61</w:t>
                        </w:r>
                      </w:p>
                    </w:tc>
                  </w:sdtContent>
                </w:sdt>
              </w:tr>
            </w:sdtContent>
          </w:sdt>
          <w:sdt>
            <w:sdtPr>
              <w:rPr>
                <w:rFonts w:ascii="宋体" w:hAnsi="宋体" w:hint="eastAsia"/>
              </w:rPr>
              <w:alias w:val="管理费用明细"/>
              <w:tag w:val="_GBC_24c8aeefe02a4905aee9eacc456b2ba5"/>
              <w:id w:val="1049087"/>
              <w:lock w:val="sdtLocked"/>
              <w:placeholder>
                <w:docPart w:val="GBC11111111111111111111111111111"/>
              </w:placeholder>
            </w:sdtPr>
            <w:sdtContent>
              <w:tr w:rsidR="00EB0FBA" w:rsidTr="006E7383">
                <w:sdt>
                  <w:sdtPr>
                    <w:rPr>
                      <w:rFonts w:ascii="宋体" w:hAnsi="宋体" w:hint="eastAsia"/>
                    </w:rPr>
                    <w:alias w:val="管理费用明细-项目"/>
                    <w:tag w:val="_GBC_f2b0f641557449df9bef08fa4f5bf8ec"/>
                    <w:id w:val="1049084"/>
                    <w:lock w:val="sdtLocked"/>
                    <w:placeholder>
                      <w:docPart w:val="GBC11111111111111111111111111111"/>
                    </w:placeholder>
                  </w:sdtPr>
                  <w:sdtContent>
                    <w:tc>
                      <w:tcPr>
                        <w:tcW w:w="2799" w:type="dxa"/>
                      </w:tcPr>
                      <w:p w:rsidR="00EB0FBA" w:rsidRDefault="00EB0FBA">
                        <w:pPr>
                          <w:jc w:val="left"/>
                          <w:rPr>
                            <w:rFonts w:ascii="宋体" w:hAnsi="宋体"/>
                            <w:sz w:val="18"/>
                            <w:szCs w:val="18"/>
                          </w:rPr>
                        </w:pPr>
                        <w:r>
                          <w:rPr>
                            <w:rFonts w:hint="eastAsia"/>
                          </w:rPr>
                          <w:t>邮政通讯费</w:t>
                        </w:r>
                      </w:p>
                    </w:tc>
                  </w:sdtContent>
                </w:sdt>
                <w:sdt>
                  <w:sdtPr>
                    <w:rPr>
                      <w:rFonts w:ascii="宋体" w:hAnsi="宋体"/>
                    </w:rPr>
                    <w:alias w:val="管理费用明细-发生额"/>
                    <w:tag w:val="_GBC_7902bfede85d491a9625e01d8e0f4291"/>
                    <w:id w:val="1049085"/>
                    <w:lock w:val="sdtLocked"/>
                    <w:placeholder>
                      <w:docPart w:val="GBC11111111111111111111111111111"/>
                    </w:placeholder>
                  </w:sdtPr>
                  <w:sdtContent>
                    <w:tc>
                      <w:tcPr>
                        <w:tcW w:w="2923" w:type="dxa"/>
                      </w:tcPr>
                      <w:p w:rsidR="00EB0FBA" w:rsidRDefault="00EB0FBA">
                        <w:pPr>
                          <w:jc w:val="right"/>
                          <w:rPr>
                            <w:rFonts w:ascii="宋体" w:hAnsi="宋体"/>
                          </w:rPr>
                        </w:pPr>
                        <w:r>
                          <w:rPr>
                            <w:rFonts w:hint="eastAsia"/>
                          </w:rPr>
                          <w:t>4,980,161.52</w:t>
                        </w:r>
                      </w:p>
                    </w:tc>
                  </w:sdtContent>
                </w:sdt>
                <w:sdt>
                  <w:sdtPr>
                    <w:rPr>
                      <w:rFonts w:ascii="宋体" w:hAnsi="宋体"/>
                    </w:rPr>
                    <w:alias w:val="管理费用明细-发生额"/>
                    <w:tag w:val="_GBC_87fa00d3d6914d92a104de20f7f581c6"/>
                    <w:id w:val="1049086"/>
                    <w:lock w:val="sdtLocked"/>
                    <w:placeholder>
                      <w:docPart w:val="GBC11111111111111111111111111111"/>
                    </w:placeholder>
                  </w:sdtPr>
                  <w:sdtContent>
                    <w:tc>
                      <w:tcPr>
                        <w:tcW w:w="3175" w:type="dxa"/>
                      </w:tcPr>
                      <w:p w:rsidR="00EB0FBA" w:rsidRDefault="00EB0FBA">
                        <w:pPr>
                          <w:jc w:val="right"/>
                          <w:rPr>
                            <w:rFonts w:ascii="宋体" w:hAnsi="宋体"/>
                          </w:rPr>
                        </w:pPr>
                        <w:r>
                          <w:rPr>
                            <w:rFonts w:hint="eastAsia"/>
                          </w:rPr>
                          <w:t>5,349,316.45</w:t>
                        </w:r>
                      </w:p>
                    </w:tc>
                  </w:sdtContent>
                </w:sdt>
              </w:tr>
            </w:sdtContent>
          </w:sdt>
          <w:sdt>
            <w:sdtPr>
              <w:rPr>
                <w:rFonts w:ascii="宋体" w:hAnsi="宋体" w:hint="eastAsia"/>
              </w:rPr>
              <w:alias w:val="管理费用明细"/>
              <w:tag w:val="_GBC_24c8aeefe02a4905aee9eacc456b2ba5"/>
              <w:id w:val="1049091"/>
              <w:lock w:val="sdtLocked"/>
              <w:placeholder>
                <w:docPart w:val="GBC11111111111111111111111111111"/>
              </w:placeholder>
            </w:sdtPr>
            <w:sdtContent>
              <w:tr w:rsidR="00EB0FBA" w:rsidTr="006E7383">
                <w:sdt>
                  <w:sdtPr>
                    <w:rPr>
                      <w:rFonts w:ascii="宋体" w:hAnsi="宋体" w:hint="eastAsia"/>
                    </w:rPr>
                    <w:alias w:val="管理费用明细-项目"/>
                    <w:tag w:val="_GBC_f2b0f641557449df9bef08fa4f5bf8ec"/>
                    <w:id w:val="1049088"/>
                    <w:lock w:val="sdtLocked"/>
                    <w:placeholder>
                      <w:docPart w:val="GBC11111111111111111111111111111"/>
                    </w:placeholder>
                  </w:sdtPr>
                  <w:sdtContent>
                    <w:tc>
                      <w:tcPr>
                        <w:tcW w:w="2799" w:type="dxa"/>
                      </w:tcPr>
                      <w:p w:rsidR="00EB0FBA" w:rsidRDefault="00EB0FBA">
                        <w:pPr>
                          <w:jc w:val="left"/>
                          <w:rPr>
                            <w:rFonts w:ascii="宋体" w:hAnsi="宋体"/>
                            <w:sz w:val="18"/>
                            <w:szCs w:val="18"/>
                          </w:rPr>
                        </w:pPr>
                        <w:r>
                          <w:rPr>
                            <w:rFonts w:hint="eastAsia"/>
                          </w:rPr>
                          <w:t>劳务费</w:t>
                        </w:r>
                      </w:p>
                    </w:tc>
                  </w:sdtContent>
                </w:sdt>
                <w:sdt>
                  <w:sdtPr>
                    <w:rPr>
                      <w:rFonts w:ascii="宋体" w:hAnsi="宋体"/>
                    </w:rPr>
                    <w:alias w:val="管理费用明细-发生额"/>
                    <w:tag w:val="_GBC_7902bfede85d491a9625e01d8e0f4291"/>
                    <w:id w:val="1049089"/>
                    <w:lock w:val="sdtLocked"/>
                    <w:placeholder>
                      <w:docPart w:val="GBC11111111111111111111111111111"/>
                    </w:placeholder>
                  </w:sdtPr>
                  <w:sdtContent>
                    <w:tc>
                      <w:tcPr>
                        <w:tcW w:w="2923" w:type="dxa"/>
                      </w:tcPr>
                      <w:p w:rsidR="00EB0FBA" w:rsidRDefault="00EB0FBA">
                        <w:pPr>
                          <w:jc w:val="right"/>
                          <w:rPr>
                            <w:rFonts w:ascii="宋体" w:hAnsi="宋体"/>
                          </w:rPr>
                        </w:pPr>
                        <w:r>
                          <w:rPr>
                            <w:rFonts w:hint="eastAsia"/>
                          </w:rPr>
                          <w:t>7,990,934.08</w:t>
                        </w:r>
                      </w:p>
                    </w:tc>
                  </w:sdtContent>
                </w:sdt>
                <w:sdt>
                  <w:sdtPr>
                    <w:rPr>
                      <w:rFonts w:ascii="宋体" w:hAnsi="宋体"/>
                    </w:rPr>
                    <w:alias w:val="管理费用明细-发生额"/>
                    <w:tag w:val="_GBC_87fa00d3d6914d92a104de20f7f581c6"/>
                    <w:id w:val="1049090"/>
                    <w:lock w:val="sdtLocked"/>
                    <w:placeholder>
                      <w:docPart w:val="GBC11111111111111111111111111111"/>
                    </w:placeholder>
                  </w:sdtPr>
                  <w:sdtContent>
                    <w:tc>
                      <w:tcPr>
                        <w:tcW w:w="3175" w:type="dxa"/>
                      </w:tcPr>
                      <w:p w:rsidR="00EB0FBA" w:rsidRDefault="00EB0FBA">
                        <w:pPr>
                          <w:jc w:val="right"/>
                          <w:rPr>
                            <w:rFonts w:ascii="宋体" w:hAnsi="宋体"/>
                          </w:rPr>
                        </w:pPr>
                        <w:r>
                          <w:rPr>
                            <w:rFonts w:hint="eastAsia"/>
                          </w:rPr>
                          <w:t>6,606,391.97</w:t>
                        </w:r>
                      </w:p>
                    </w:tc>
                  </w:sdtContent>
                </w:sdt>
              </w:tr>
            </w:sdtContent>
          </w:sdt>
          <w:sdt>
            <w:sdtPr>
              <w:rPr>
                <w:rFonts w:ascii="宋体" w:hAnsi="宋体" w:hint="eastAsia"/>
              </w:rPr>
              <w:alias w:val="管理费用明细"/>
              <w:tag w:val="_GBC_24c8aeefe02a4905aee9eacc456b2ba5"/>
              <w:id w:val="1049095"/>
              <w:lock w:val="sdtLocked"/>
              <w:placeholder>
                <w:docPart w:val="GBC11111111111111111111111111111"/>
              </w:placeholder>
            </w:sdtPr>
            <w:sdtContent>
              <w:tr w:rsidR="00EB0FBA" w:rsidTr="006E7383">
                <w:sdt>
                  <w:sdtPr>
                    <w:rPr>
                      <w:rFonts w:ascii="宋体" w:hAnsi="宋体" w:hint="eastAsia"/>
                    </w:rPr>
                    <w:alias w:val="管理费用明细-项目"/>
                    <w:tag w:val="_GBC_f2b0f641557449df9bef08fa4f5bf8ec"/>
                    <w:id w:val="1049092"/>
                    <w:lock w:val="sdtLocked"/>
                    <w:placeholder>
                      <w:docPart w:val="GBC11111111111111111111111111111"/>
                    </w:placeholder>
                  </w:sdtPr>
                  <w:sdtContent>
                    <w:tc>
                      <w:tcPr>
                        <w:tcW w:w="2799" w:type="dxa"/>
                      </w:tcPr>
                      <w:p w:rsidR="00EB0FBA" w:rsidRDefault="00EB0FBA">
                        <w:pPr>
                          <w:jc w:val="left"/>
                          <w:rPr>
                            <w:rFonts w:ascii="宋体" w:hAnsi="宋体"/>
                            <w:sz w:val="18"/>
                            <w:szCs w:val="18"/>
                          </w:rPr>
                        </w:pPr>
                        <w:r>
                          <w:rPr>
                            <w:rFonts w:hint="eastAsia"/>
                          </w:rPr>
                          <w:t>会议费</w:t>
                        </w:r>
                      </w:p>
                    </w:tc>
                  </w:sdtContent>
                </w:sdt>
                <w:sdt>
                  <w:sdtPr>
                    <w:rPr>
                      <w:rFonts w:ascii="宋体" w:hAnsi="宋体"/>
                    </w:rPr>
                    <w:alias w:val="管理费用明细-发生额"/>
                    <w:tag w:val="_GBC_7902bfede85d491a9625e01d8e0f4291"/>
                    <w:id w:val="1049093"/>
                    <w:lock w:val="sdtLocked"/>
                    <w:placeholder>
                      <w:docPart w:val="GBC11111111111111111111111111111"/>
                    </w:placeholder>
                  </w:sdtPr>
                  <w:sdtContent>
                    <w:tc>
                      <w:tcPr>
                        <w:tcW w:w="2923" w:type="dxa"/>
                      </w:tcPr>
                      <w:p w:rsidR="00EB0FBA" w:rsidRDefault="00EB0FBA">
                        <w:pPr>
                          <w:jc w:val="right"/>
                          <w:rPr>
                            <w:rFonts w:ascii="宋体" w:hAnsi="宋体"/>
                          </w:rPr>
                        </w:pPr>
                        <w:r>
                          <w:rPr>
                            <w:rFonts w:hint="eastAsia"/>
                          </w:rPr>
                          <w:t>1,603,204.02</w:t>
                        </w:r>
                      </w:p>
                    </w:tc>
                  </w:sdtContent>
                </w:sdt>
                <w:sdt>
                  <w:sdtPr>
                    <w:rPr>
                      <w:rFonts w:ascii="宋体" w:hAnsi="宋体"/>
                    </w:rPr>
                    <w:alias w:val="管理费用明细-发生额"/>
                    <w:tag w:val="_GBC_87fa00d3d6914d92a104de20f7f581c6"/>
                    <w:id w:val="1049094"/>
                    <w:lock w:val="sdtLocked"/>
                    <w:placeholder>
                      <w:docPart w:val="GBC11111111111111111111111111111"/>
                    </w:placeholder>
                  </w:sdtPr>
                  <w:sdtContent>
                    <w:tc>
                      <w:tcPr>
                        <w:tcW w:w="3175" w:type="dxa"/>
                      </w:tcPr>
                      <w:p w:rsidR="00EB0FBA" w:rsidRDefault="00EB0FBA">
                        <w:pPr>
                          <w:jc w:val="right"/>
                          <w:rPr>
                            <w:rFonts w:ascii="宋体" w:hAnsi="宋体"/>
                          </w:rPr>
                        </w:pPr>
                        <w:r>
                          <w:rPr>
                            <w:rFonts w:hint="eastAsia"/>
                          </w:rPr>
                          <w:t>3,546,557.85</w:t>
                        </w:r>
                      </w:p>
                    </w:tc>
                  </w:sdtContent>
                </w:sdt>
              </w:tr>
            </w:sdtContent>
          </w:sdt>
          <w:sdt>
            <w:sdtPr>
              <w:rPr>
                <w:rFonts w:ascii="宋体" w:hAnsi="宋体" w:hint="eastAsia"/>
              </w:rPr>
              <w:alias w:val="管理费用明细"/>
              <w:tag w:val="_GBC_24c8aeefe02a4905aee9eacc456b2ba5"/>
              <w:id w:val="1049099"/>
              <w:lock w:val="sdtLocked"/>
              <w:placeholder>
                <w:docPart w:val="GBC11111111111111111111111111111"/>
              </w:placeholder>
            </w:sdtPr>
            <w:sdtContent>
              <w:tr w:rsidR="00EB0FBA" w:rsidTr="006E7383">
                <w:sdt>
                  <w:sdtPr>
                    <w:rPr>
                      <w:rFonts w:ascii="宋体" w:hAnsi="宋体" w:hint="eastAsia"/>
                    </w:rPr>
                    <w:alias w:val="管理费用明细-项目"/>
                    <w:tag w:val="_GBC_f2b0f641557449df9bef08fa4f5bf8ec"/>
                    <w:id w:val="1049096"/>
                    <w:lock w:val="sdtLocked"/>
                    <w:placeholder>
                      <w:docPart w:val="GBC11111111111111111111111111111"/>
                    </w:placeholder>
                  </w:sdtPr>
                  <w:sdtContent>
                    <w:tc>
                      <w:tcPr>
                        <w:tcW w:w="2799" w:type="dxa"/>
                      </w:tcPr>
                      <w:p w:rsidR="00EB0FBA" w:rsidRDefault="00EB0FBA">
                        <w:pPr>
                          <w:jc w:val="left"/>
                          <w:rPr>
                            <w:rFonts w:ascii="宋体" w:hAnsi="宋体"/>
                            <w:sz w:val="18"/>
                            <w:szCs w:val="18"/>
                          </w:rPr>
                        </w:pPr>
                        <w:r>
                          <w:rPr>
                            <w:rFonts w:hint="eastAsia"/>
                          </w:rPr>
                          <w:t>修理费</w:t>
                        </w:r>
                      </w:p>
                    </w:tc>
                  </w:sdtContent>
                </w:sdt>
                <w:sdt>
                  <w:sdtPr>
                    <w:rPr>
                      <w:rFonts w:ascii="宋体" w:hAnsi="宋体"/>
                    </w:rPr>
                    <w:alias w:val="管理费用明细-发生额"/>
                    <w:tag w:val="_GBC_7902bfede85d491a9625e01d8e0f4291"/>
                    <w:id w:val="1049097"/>
                    <w:lock w:val="sdtLocked"/>
                    <w:placeholder>
                      <w:docPart w:val="GBC11111111111111111111111111111"/>
                    </w:placeholder>
                  </w:sdtPr>
                  <w:sdtContent>
                    <w:tc>
                      <w:tcPr>
                        <w:tcW w:w="2923" w:type="dxa"/>
                      </w:tcPr>
                      <w:p w:rsidR="00EB0FBA" w:rsidRDefault="00EB0FBA">
                        <w:pPr>
                          <w:jc w:val="right"/>
                          <w:rPr>
                            <w:rFonts w:ascii="宋体" w:hAnsi="宋体"/>
                          </w:rPr>
                        </w:pPr>
                        <w:r>
                          <w:rPr>
                            <w:rFonts w:hint="eastAsia"/>
                          </w:rPr>
                          <w:t>2,724,714.39</w:t>
                        </w:r>
                      </w:p>
                    </w:tc>
                  </w:sdtContent>
                </w:sdt>
                <w:sdt>
                  <w:sdtPr>
                    <w:rPr>
                      <w:rFonts w:ascii="宋体" w:hAnsi="宋体"/>
                    </w:rPr>
                    <w:alias w:val="管理费用明细-发生额"/>
                    <w:tag w:val="_GBC_87fa00d3d6914d92a104de20f7f581c6"/>
                    <w:id w:val="1049098"/>
                    <w:lock w:val="sdtLocked"/>
                    <w:placeholder>
                      <w:docPart w:val="GBC11111111111111111111111111111"/>
                    </w:placeholder>
                  </w:sdtPr>
                  <w:sdtContent>
                    <w:tc>
                      <w:tcPr>
                        <w:tcW w:w="3175" w:type="dxa"/>
                      </w:tcPr>
                      <w:p w:rsidR="00EB0FBA" w:rsidRDefault="00EB0FBA">
                        <w:pPr>
                          <w:jc w:val="right"/>
                          <w:rPr>
                            <w:rFonts w:ascii="宋体" w:hAnsi="宋体"/>
                          </w:rPr>
                        </w:pPr>
                        <w:r>
                          <w:rPr>
                            <w:rFonts w:hint="eastAsia"/>
                          </w:rPr>
                          <w:t>4,341,333.85</w:t>
                        </w:r>
                      </w:p>
                    </w:tc>
                  </w:sdtContent>
                </w:sdt>
              </w:tr>
            </w:sdtContent>
          </w:sdt>
          <w:sdt>
            <w:sdtPr>
              <w:rPr>
                <w:rFonts w:ascii="宋体" w:hAnsi="宋体" w:hint="eastAsia"/>
              </w:rPr>
              <w:alias w:val="管理费用明细"/>
              <w:tag w:val="_GBC_24c8aeefe02a4905aee9eacc456b2ba5"/>
              <w:id w:val="1049103"/>
              <w:lock w:val="sdtLocked"/>
              <w:placeholder>
                <w:docPart w:val="GBC11111111111111111111111111111"/>
              </w:placeholder>
            </w:sdtPr>
            <w:sdtContent>
              <w:tr w:rsidR="00EB0FBA" w:rsidTr="006E7383">
                <w:sdt>
                  <w:sdtPr>
                    <w:rPr>
                      <w:rFonts w:ascii="宋体" w:hAnsi="宋体" w:hint="eastAsia"/>
                    </w:rPr>
                    <w:alias w:val="管理费用明细-项目"/>
                    <w:tag w:val="_GBC_f2b0f641557449df9bef08fa4f5bf8ec"/>
                    <w:id w:val="1049100"/>
                    <w:lock w:val="sdtLocked"/>
                    <w:placeholder>
                      <w:docPart w:val="GBC11111111111111111111111111111"/>
                    </w:placeholder>
                  </w:sdtPr>
                  <w:sdtContent>
                    <w:tc>
                      <w:tcPr>
                        <w:tcW w:w="2799" w:type="dxa"/>
                      </w:tcPr>
                      <w:p w:rsidR="00EB0FBA" w:rsidRDefault="00EB0FBA">
                        <w:pPr>
                          <w:jc w:val="left"/>
                          <w:rPr>
                            <w:rFonts w:ascii="宋体" w:hAnsi="宋体"/>
                            <w:sz w:val="18"/>
                            <w:szCs w:val="18"/>
                          </w:rPr>
                        </w:pPr>
                        <w:r>
                          <w:rPr>
                            <w:rFonts w:hint="eastAsia"/>
                          </w:rPr>
                          <w:t>水电费</w:t>
                        </w:r>
                      </w:p>
                    </w:tc>
                  </w:sdtContent>
                </w:sdt>
                <w:sdt>
                  <w:sdtPr>
                    <w:rPr>
                      <w:rFonts w:ascii="宋体" w:hAnsi="宋体"/>
                    </w:rPr>
                    <w:alias w:val="管理费用明细-发生额"/>
                    <w:tag w:val="_GBC_7902bfede85d491a9625e01d8e0f4291"/>
                    <w:id w:val="1049101"/>
                    <w:lock w:val="sdtLocked"/>
                    <w:placeholder>
                      <w:docPart w:val="GBC11111111111111111111111111111"/>
                    </w:placeholder>
                  </w:sdtPr>
                  <w:sdtContent>
                    <w:tc>
                      <w:tcPr>
                        <w:tcW w:w="2923" w:type="dxa"/>
                      </w:tcPr>
                      <w:p w:rsidR="00EB0FBA" w:rsidRDefault="00EB0FBA">
                        <w:pPr>
                          <w:jc w:val="right"/>
                          <w:rPr>
                            <w:rFonts w:ascii="宋体" w:hAnsi="宋体"/>
                          </w:rPr>
                        </w:pPr>
                        <w:r>
                          <w:rPr>
                            <w:rFonts w:hint="eastAsia"/>
                          </w:rPr>
                          <w:t>4,422,551.16</w:t>
                        </w:r>
                      </w:p>
                    </w:tc>
                  </w:sdtContent>
                </w:sdt>
                <w:sdt>
                  <w:sdtPr>
                    <w:rPr>
                      <w:rFonts w:ascii="宋体" w:hAnsi="宋体"/>
                    </w:rPr>
                    <w:alias w:val="管理费用明细-发生额"/>
                    <w:tag w:val="_GBC_87fa00d3d6914d92a104de20f7f581c6"/>
                    <w:id w:val="1049102"/>
                    <w:lock w:val="sdtLocked"/>
                    <w:placeholder>
                      <w:docPart w:val="GBC11111111111111111111111111111"/>
                    </w:placeholder>
                  </w:sdtPr>
                  <w:sdtContent>
                    <w:tc>
                      <w:tcPr>
                        <w:tcW w:w="3175" w:type="dxa"/>
                      </w:tcPr>
                      <w:p w:rsidR="00EB0FBA" w:rsidRDefault="00EB0FBA">
                        <w:pPr>
                          <w:jc w:val="right"/>
                          <w:rPr>
                            <w:rFonts w:ascii="宋体" w:hAnsi="宋体"/>
                          </w:rPr>
                        </w:pPr>
                        <w:r>
                          <w:rPr>
                            <w:rFonts w:hint="eastAsia"/>
                          </w:rPr>
                          <w:t>4,402,006.07</w:t>
                        </w:r>
                      </w:p>
                    </w:tc>
                  </w:sdtContent>
                </w:sdt>
              </w:tr>
            </w:sdtContent>
          </w:sdt>
          <w:sdt>
            <w:sdtPr>
              <w:rPr>
                <w:rFonts w:ascii="宋体" w:hAnsi="宋体" w:hint="eastAsia"/>
              </w:rPr>
              <w:alias w:val="管理费用明细"/>
              <w:tag w:val="_GBC_24c8aeefe02a4905aee9eacc456b2ba5"/>
              <w:id w:val="1049107"/>
              <w:lock w:val="sdtLocked"/>
              <w:placeholder>
                <w:docPart w:val="GBC11111111111111111111111111111"/>
              </w:placeholder>
            </w:sdtPr>
            <w:sdtContent>
              <w:tr w:rsidR="00EB0FBA" w:rsidTr="006E7383">
                <w:sdt>
                  <w:sdtPr>
                    <w:rPr>
                      <w:rFonts w:ascii="宋体" w:hAnsi="宋体" w:hint="eastAsia"/>
                    </w:rPr>
                    <w:alias w:val="管理费用明细-项目"/>
                    <w:tag w:val="_GBC_f2b0f641557449df9bef08fa4f5bf8ec"/>
                    <w:id w:val="1049104"/>
                    <w:lock w:val="sdtLocked"/>
                    <w:placeholder>
                      <w:docPart w:val="GBC11111111111111111111111111111"/>
                    </w:placeholder>
                  </w:sdtPr>
                  <w:sdtContent>
                    <w:tc>
                      <w:tcPr>
                        <w:tcW w:w="2799" w:type="dxa"/>
                      </w:tcPr>
                      <w:p w:rsidR="00EB0FBA" w:rsidRDefault="00EB0FBA">
                        <w:pPr>
                          <w:jc w:val="left"/>
                          <w:rPr>
                            <w:rFonts w:ascii="宋体" w:hAnsi="宋体"/>
                            <w:sz w:val="18"/>
                            <w:szCs w:val="18"/>
                          </w:rPr>
                        </w:pPr>
                        <w:r>
                          <w:rPr>
                            <w:rFonts w:hint="eastAsia"/>
                          </w:rPr>
                          <w:t>物料消耗</w:t>
                        </w:r>
                      </w:p>
                    </w:tc>
                  </w:sdtContent>
                </w:sdt>
                <w:sdt>
                  <w:sdtPr>
                    <w:rPr>
                      <w:rFonts w:ascii="宋体" w:hAnsi="宋体"/>
                    </w:rPr>
                    <w:alias w:val="管理费用明细-发生额"/>
                    <w:tag w:val="_GBC_7902bfede85d491a9625e01d8e0f4291"/>
                    <w:id w:val="1049105"/>
                    <w:lock w:val="sdtLocked"/>
                    <w:placeholder>
                      <w:docPart w:val="GBC11111111111111111111111111111"/>
                    </w:placeholder>
                  </w:sdtPr>
                  <w:sdtContent>
                    <w:tc>
                      <w:tcPr>
                        <w:tcW w:w="2923" w:type="dxa"/>
                      </w:tcPr>
                      <w:p w:rsidR="00EB0FBA" w:rsidRDefault="00EB0FBA">
                        <w:pPr>
                          <w:jc w:val="right"/>
                          <w:rPr>
                            <w:rFonts w:ascii="宋体" w:hAnsi="宋体"/>
                          </w:rPr>
                        </w:pPr>
                        <w:r>
                          <w:rPr>
                            <w:rFonts w:hint="eastAsia"/>
                          </w:rPr>
                          <w:t>1,156,566.92</w:t>
                        </w:r>
                      </w:p>
                    </w:tc>
                  </w:sdtContent>
                </w:sdt>
                <w:sdt>
                  <w:sdtPr>
                    <w:rPr>
                      <w:rFonts w:ascii="宋体" w:hAnsi="宋体"/>
                    </w:rPr>
                    <w:alias w:val="管理费用明细-发生额"/>
                    <w:tag w:val="_GBC_87fa00d3d6914d92a104de20f7f581c6"/>
                    <w:id w:val="1049106"/>
                    <w:lock w:val="sdtLocked"/>
                    <w:placeholder>
                      <w:docPart w:val="GBC11111111111111111111111111111"/>
                    </w:placeholder>
                  </w:sdtPr>
                  <w:sdtContent>
                    <w:tc>
                      <w:tcPr>
                        <w:tcW w:w="3175" w:type="dxa"/>
                      </w:tcPr>
                      <w:p w:rsidR="00EB0FBA" w:rsidRDefault="00EB0FBA">
                        <w:pPr>
                          <w:jc w:val="right"/>
                          <w:rPr>
                            <w:rFonts w:ascii="宋体" w:hAnsi="宋体"/>
                          </w:rPr>
                        </w:pPr>
                        <w:r>
                          <w:rPr>
                            <w:rFonts w:hint="eastAsia"/>
                          </w:rPr>
                          <w:t>2,672,475.37</w:t>
                        </w:r>
                      </w:p>
                    </w:tc>
                  </w:sdtContent>
                </w:sdt>
              </w:tr>
            </w:sdtContent>
          </w:sdt>
          <w:sdt>
            <w:sdtPr>
              <w:rPr>
                <w:rFonts w:ascii="宋体" w:hAnsi="宋体" w:hint="eastAsia"/>
              </w:rPr>
              <w:alias w:val="管理费用明细"/>
              <w:tag w:val="_GBC_24c8aeefe02a4905aee9eacc456b2ba5"/>
              <w:id w:val="1049111"/>
              <w:lock w:val="sdtLocked"/>
              <w:placeholder>
                <w:docPart w:val="GBC11111111111111111111111111111"/>
              </w:placeholder>
            </w:sdtPr>
            <w:sdtContent>
              <w:tr w:rsidR="00EB0FBA" w:rsidTr="006E7383">
                <w:sdt>
                  <w:sdtPr>
                    <w:rPr>
                      <w:rFonts w:ascii="宋体" w:hAnsi="宋体" w:hint="eastAsia"/>
                    </w:rPr>
                    <w:alias w:val="管理费用明细-项目"/>
                    <w:tag w:val="_GBC_f2b0f641557449df9bef08fa4f5bf8ec"/>
                    <w:id w:val="1049108"/>
                    <w:lock w:val="sdtLocked"/>
                    <w:placeholder>
                      <w:docPart w:val="GBC11111111111111111111111111111"/>
                    </w:placeholder>
                  </w:sdtPr>
                  <w:sdtContent>
                    <w:tc>
                      <w:tcPr>
                        <w:tcW w:w="2799" w:type="dxa"/>
                      </w:tcPr>
                      <w:p w:rsidR="00EB0FBA" w:rsidRDefault="00EB0FBA">
                        <w:pPr>
                          <w:jc w:val="left"/>
                          <w:rPr>
                            <w:rFonts w:ascii="宋体" w:hAnsi="宋体"/>
                            <w:sz w:val="18"/>
                            <w:szCs w:val="18"/>
                          </w:rPr>
                        </w:pPr>
                        <w:r>
                          <w:rPr>
                            <w:rFonts w:hint="eastAsia"/>
                          </w:rPr>
                          <w:t>其他</w:t>
                        </w:r>
                      </w:p>
                    </w:tc>
                  </w:sdtContent>
                </w:sdt>
                <w:sdt>
                  <w:sdtPr>
                    <w:rPr>
                      <w:rFonts w:ascii="宋体" w:hAnsi="宋体"/>
                    </w:rPr>
                    <w:alias w:val="管理费用明细-发生额"/>
                    <w:tag w:val="_GBC_7902bfede85d491a9625e01d8e0f4291"/>
                    <w:id w:val="1049109"/>
                    <w:lock w:val="sdtLocked"/>
                    <w:placeholder>
                      <w:docPart w:val="GBC11111111111111111111111111111"/>
                    </w:placeholder>
                  </w:sdtPr>
                  <w:sdtContent>
                    <w:tc>
                      <w:tcPr>
                        <w:tcW w:w="2923" w:type="dxa"/>
                      </w:tcPr>
                      <w:p w:rsidR="00EB0FBA" w:rsidRDefault="00EB0FBA">
                        <w:pPr>
                          <w:jc w:val="right"/>
                          <w:rPr>
                            <w:rFonts w:ascii="宋体" w:hAnsi="宋体"/>
                          </w:rPr>
                        </w:pPr>
                        <w:r>
                          <w:rPr>
                            <w:rFonts w:hint="eastAsia"/>
                          </w:rPr>
                          <w:t>54,673,414.94</w:t>
                        </w:r>
                      </w:p>
                    </w:tc>
                  </w:sdtContent>
                </w:sdt>
                <w:sdt>
                  <w:sdtPr>
                    <w:rPr>
                      <w:rFonts w:ascii="宋体" w:hAnsi="宋体"/>
                    </w:rPr>
                    <w:alias w:val="管理费用明细-发生额"/>
                    <w:tag w:val="_GBC_87fa00d3d6914d92a104de20f7f581c6"/>
                    <w:id w:val="1049110"/>
                    <w:lock w:val="sdtLocked"/>
                    <w:placeholder>
                      <w:docPart w:val="GBC11111111111111111111111111111"/>
                    </w:placeholder>
                  </w:sdtPr>
                  <w:sdtContent>
                    <w:tc>
                      <w:tcPr>
                        <w:tcW w:w="3175" w:type="dxa"/>
                      </w:tcPr>
                      <w:p w:rsidR="00EB0FBA" w:rsidRDefault="00EB0FBA">
                        <w:pPr>
                          <w:jc w:val="right"/>
                          <w:rPr>
                            <w:rFonts w:ascii="宋体" w:hAnsi="宋体"/>
                          </w:rPr>
                        </w:pPr>
                        <w:r>
                          <w:rPr>
                            <w:rFonts w:hint="eastAsia"/>
                          </w:rPr>
                          <w:t>67,168,468.54</w:t>
                        </w:r>
                      </w:p>
                    </w:tc>
                  </w:sdtContent>
                </w:sdt>
              </w:tr>
            </w:sdtContent>
          </w:sdt>
          <w:tr w:rsidR="00EB0FBA" w:rsidTr="006E7383">
            <w:tc>
              <w:tcPr>
                <w:tcW w:w="2799" w:type="dxa"/>
              </w:tcPr>
              <w:p w:rsidR="00EB0FBA" w:rsidRDefault="00EB0FBA">
                <w:pPr>
                  <w:jc w:val="center"/>
                  <w:rPr>
                    <w:rFonts w:ascii="宋体" w:hAnsi="宋体"/>
                  </w:rPr>
                </w:pPr>
                <w:r>
                  <w:rPr>
                    <w:rFonts w:ascii="宋体" w:hAnsi="宋体" w:hint="eastAsia"/>
                  </w:rPr>
                  <w:t>合计</w:t>
                </w:r>
              </w:p>
            </w:tc>
            <w:sdt>
              <w:sdtPr>
                <w:rPr>
                  <w:rFonts w:ascii="宋体" w:hAnsi="宋体"/>
                </w:rPr>
                <w:alias w:val="管理费用"/>
                <w:tag w:val="_GBC_6832a382af974d118517678fbce6316f"/>
                <w:id w:val="1049112"/>
                <w:lock w:val="sdtLocked"/>
                <w:placeholder>
                  <w:docPart w:val="GBC11111111111111111111111111111"/>
                </w:placeholder>
              </w:sdtPr>
              <w:sdtContent>
                <w:tc>
                  <w:tcPr>
                    <w:tcW w:w="2923" w:type="dxa"/>
                  </w:tcPr>
                  <w:p w:rsidR="00EB0FBA" w:rsidRDefault="00EB0FBA">
                    <w:pPr>
                      <w:jc w:val="right"/>
                      <w:rPr>
                        <w:rFonts w:ascii="宋体" w:hAnsi="宋体"/>
                      </w:rPr>
                    </w:pPr>
                    <w:r>
                      <w:rPr>
                        <w:rFonts w:hint="eastAsia"/>
                      </w:rPr>
                      <w:t>605,851,612.51</w:t>
                    </w:r>
                  </w:p>
                </w:tc>
              </w:sdtContent>
            </w:sdt>
            <w:sdt>
              <w:sdtPr>
                <w:rPr>
                  <w:rFonts w:ascii="宋体" w:hAnsi="宋体"/>
                </w:rPr>
                <w:alias w:val="管理费用"/>
                <w:tag w:val="_GBC_8f688fc866184ffbb1ed1cd7e6fc2192"/>
                <w:id w:val="1049113"/>
                <w:lock w:val="sdtLocked"/>
                <w:placeholder>
                  <w:docPart w:val="GBC11111111111111111111111111111"/>
                </w:placeholder>
              </w:sdtPr>
              <w:sdtContent>
                <w:tc>
                  <w:tcPr>
                    <w:tcW w:w="3175" w:type="dxa"/>
                  </w:tcPr>
                  <w:p w:rsidR="00EB0FBA" w:rsidRDefault="00EB0FBA">
                    <w:pPr>
                      <w:jc w:val="right"/>
                      <w:rPr>
                        <w:rFonts w:ascii="宋体" w:hAnsi="宋体"/>
                      </w:rPr>
                    </w:pPr>
                    <w:r>
                      <w:rPr>
                        <w:rFonts w:hint="eastAsia"/>
                        <w:color w:val="333399"/>
                      </w:rPr>
                      <w:t>600,082,480.79</w:t>
                    </w:r>
                  </w:p>
                </w:tc>
              </w:sdtContent>
            </w:sdt>
          </w:tr>
        </w:tbl>
      </w:sdtContent>
    </w:sdt>
    <w:p w:rsidR="00EB0FBA" w:rsidRDefault="00EB0FBA">
      <w:pPr>
        <w:pStyle w:val="3"/>
        <w:numPr>
          <w:ilvl w:val="0"/>
          <w:numId w:val="27"/>
        </w:numPr>
        <w:rPr>
          <w:rFonts w:ascii="宋体" w:hAnsi="宋体"/>
          <w:b w:val="0"/>
        </w:rPr>
      </w:pPr>
      <w:r>
        <w:rPr>
          <w:rFonts w:ascii="宋体" w:hAnsi="宋体" w:hint="eastAsia"/>
        </w:rPr>
        <w:t>财务费用</w:t>
      </w:r>
    </w:p>
    <w:sdt>
      <w:sdtPr>
        <w:rPr>
          <w:rFonts w:ascii="宋体" w:hAnsi="宋体" w:hint="eastAsia"/>
        </w:rPr>
        <w:tag w:val="_GBC_98d9abe68d8b44399cc527d2ae45f14b"/>
        <w:id w:val="1049133"/>
        <w:lock w:val="sdtLocked"/>
        <w:placeholder>
          <w:docPart w:val="GBC22222222222222222222222222222"/>
        </w:placeholder>
      </w:sdtPr>
      <w:sdtContent>
        <w:p w:rsidR="00EB0FBA" w:rsidRDefault="00EB0FBA">
          <w:pPr>
            <w:jc w:val="right"/>
            <w:rPr>
              <w:rFonts w:ascii="宋体" w:hAnsi="宋体"/>
            </w:rPr>
          </w:pPr>
          <w:r>
            <w:rPr>
              <w:rFonts w:ascii="宋体" w:hAnsi="宋体" w:hint="eastAsia"/>
            </w:rPr>
            <w:t>单位：</w:t>
          </w:r>
          <w:sdt>
            <w:sdtPr>
              <w:rPr>
                <w:rFonts w:ascii="宋体" w:hAnsi="宋体" w:hint="eastAsia"/>
              </w:rPr>
              <w:alias w:val="单位：财务费用"/>
              <w:tag w:val="_GBC_d9564a39b3ed4a75a0411f2b813a1ded"/>
              <w:id w:val="1049115"/>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ascii="宋体" w:hAnsi="宋体" w:hint="eastAsia"/>
                </w:rPr>
                <w:t>元</w:t>
              </w:r>
            </w:sdtContent>
          </w:sdt>
          <w:r>
            <w:t xml:space="preserve">  </w:t>
          </w:r>
          <w:r>
            <w:rPr>
              <w:rFonts w:ascii="宋体" w:hAnsi="宋体" w:hint="eastAsia"/>
            </w:rPr>
            <w:t>币种：</w:t>
          </w:r>
          <w:sdt>
            <w:sdtPr>
              <w:rPr>
                <w:rFonts w:ascii="宋体" w:hAnsi="宋体" w:hint="eastAsia"/>
              </w:rPr>
              <w:alias w:val="币种：财务费用"/>
              <w:tag w:val="_GBC_fce7d9ecd0354b46b52421519801f564"/>
              <w:id w:val="1049116"/>
              <w:lock w:val="sdtLocked"/>
              <w:placeholder>
                <w:docPart w:val="GBC22222222222222222222222222222"/>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ascii="宋体" w:hAnsi="宋体" w:hint="eastAsia"/>
                </w:rPr>
                <w:t>人民币</w:t>
              </w:r>
            </w:sdtContent>
          </w:sdt>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840"/>
            <w:gridCol w:w="2841"/>
            <w:gridCol w:w="3216"/>
          </w:tblGrid>
          <w:tr w:rsidR="00EB0FBA" w:rsidTr="006E7383">
            <w:tc>
              <w:tcPr>
                <w:tcW w:w="2840" w:type="dxa"/>
              </w:tcPr>
              <w:p w:rsidR="00EB0FBA" w:rsidRDefault="00EB0FBA">
                <w:pPr>
                  <w:jc w:val="center"/>
                  <w:rPr>
                    <w:rFonts w:ascii="宋体" w:hAnsi="宋体"/>
                  </w:rPr>
                </w:pPr>
                <w:r>
                  <w:rPr>
                    <w:rFonts w:ascii="宋体" w:hAnsi="宋体" w:hint="eastAsia"/>
                  </w:rPr>
                  <w:t>项目</w:t>
                </w:r>
              </w:p>
            </w:tc>
            <w:tc>
              <w:tcPr>
                <w:tcW w:w="2841" w:type="dxa"/>
              </w:tcPr>
              <w:p w:rsidR="00EB0FBA" w:rsidRDefault="00EB0FBA">
                <w:pPr>
                  <w:jc w:val="center"/>
                  <w:rPr>
                    <w:rFonts w:ascii="宋体" w:hAnsi="宋体"/>
                  </w:rPr>
                </w:pPr>
                <w:r>
                  <w:rPr>
                    <w:rFonts w:ascii="宋体" w:hAnsi="宋体" w:hint="eastAsia"/>
                  </w:rPr>
                  <w:t>本期发生额</w:t>
                </w:r>
              </w:p>
            </w:tc>
            <w:tc>
              <w:tcPr>
                <w:tcW w:w="3216" w:type="dxa"/>
              </w:tcPr>
              <w:p w:rsidR="00EB0FBA" w:rsidRDefault="00EB0FBA">
                <w:pPr>
                  <w:jc w:val="center"/>
                  <w:rPr>
                    <w:rFonts w:ascii="宋体" w:hAnsi="宋体"/>
                  </w:rPr>
                </w:pPr>
                <w:r>
                  <w:rPr>
                    <w:rFonts w:ascii="宋体" w:hAnsi="宋体" w:hint="eastAsia"/>
                  </w:rPr>
                  <w:t>上期发生额</w:t>
                </w:r>
              </w:p>
            </w:tc>
          </w:tr>
          <w:tr w:rsidR="00EB0FBA" w:rsidTr="006E7383">
            <w:tc>
              <w:tcPr>
                <w:tcW w:w="2840" w:type="dxa"/>
              </w:tcPr>
              <w:p w:rsidR="00EB0FBA" w:rsidRDefault="00EB0FBA">
                <w:pPr>
                  <w:rPr>
                    <w:rFonts w:ascii="宋体" w:hAnsi="宋体"/>
                  </w:rPr>
                </w:pPr>
                <w:r>
                  <w:rPr>
                    <w:rFonts w:ascii="宋体" w:hAnsi="宋体" w:hint="eastAsia"/>
                  </w:rPr>
                  <w:t>利息支出</w:t>
                </w:r>
              </w:p>
            </w:tc>
            <w:sdt>
              <w:sdtPr>
                <w:rPr>
                  <w:rFonts w:ascii="宋体" w:hAnsi="宋体"/>
                </w:rPr>
                <w:alias w:val="财务费用利息支出"/>
                <w:tag w:val="_GBC_43485e0500a44645a6836c1041beb8ed"/>
                <w:id w:val="1049117"/>
                <w:lock w:val="sdtLocked"/>
                <w:placeholder>
                  <w:docPart w:val="GBC11111111111111111111111111111"/>
                </w:placeholder>
              </w:sdtPr>
              <w:sdtContent>
                <w:tc>
                  <w:tcPr>
                    <w:tcW w:w="2841" w:type="dxa"/>
                  </w:tcPr>
                  <w:p w:rsidR="00EB0FBA" w:rsidRDefault="00EB0FBA">
                    <w:pPr>
                      <w:jc w:val="right"/>
                      <w:rPr>
                        <w:rFonts w:ascii="宋体" w:hAnsi="宋体"/>
                      </w:rPr>
                    </w:pPr>
                    <w:r>
                      <w:rPr>
                        <w:rFonts w:hint="eastAsia"/>
                      </w:rPr>
                      <w:t>70,277,209.19</w:t>
                    </w:r>
                  </w:p>
                </w:tc>
              </w:sdtContent>
            </w:sdt>
            <w:sdt>
              <w:sdtPr>
                <w:rPr>
                  <w:rFonts w:ascii="宋体" w:hAnsi="宋体"/>
                </w:rPr>
                <w:alias w:val="财务费用利息支出"/>
                <w:tag w:val="_GBC_1148f9f142124b8e9fc6bad0d959ceff"/>
                <w:id w:val="1049118"/>
                <w:lock w:val="sdtLocked"/>
                <w:placeholder>
                  <w:docPart w:val="GBC11111111111111111111111111111"/>
                </w:placeholder>
              </w:sdtPr>
              <w:sdtContent>
                <w:tc>
                  <w:tcPr>
                    <w:tcW w:w="3216" w:type="dxa"/>
                  </w:tcPr>
                  <w:p w:rsidR="00EB0FBA" w:rsidRDefault="00EB0FBA">
                    <w:pPr>
                      <w:jc w:val="right"/>
                      <w:rPr>
                        <w:rFonts w:ascii="宋体" w:hAnsi="宋体"/>
                      </w:rPr>
                    </w:pPr>
                    <w:r>
                      <w:rPr>
                        <w:rFonts w:hint="eastAsia"/>
                      </w:rPr>
                      <w:t>38,880,470.15</w:t>
                    </w:r>
                  </w:p>
                </w:tc>
              </w:sdtContent>
            </w:sdt>
          </w:tr>
          <w:sdt>
            <w:sdtPr>
              <w:rPr>
                <w:rFonts w:ascii="宋体" w:hAnsi="宋体" w:hint="eastAsia"/>
              </w:rPr>
              <w:alias w:val="财务费用明细"/>
              <w:tag w:val="_GBC_bd0e0dea7e194f29ad14f347dff4f4fc"/>
              <w:id w:val="1049122"/>
              <w:lock w:val="sdtLocked"/>
              <w:placeholder>
                <w:docPart w:val="GBC11111111111111111111111111111"/>
              </w:placeholder>
            </w:sdtPr>
            <w:sdtContent>
              <w:tr w:rsidR="00EB0FBA" w:rsidTr="006E7383">
                <w:sdt>
                  <w:sdtPr>
                    <w:rPr>
                      <w:rFonts w:ascii="宋体" w:hAnsi="宋体" w:hint="eastAsia"/>
                    </w:rPr>
                    <w:alias w:val="财务费用明细-项目"/>
                    <w:tag w:val="_GBC_1e3bc85f6f7049ac887eac0e01830275"/>
                    <w:id w:val="1049119"/>
                    <w:lock w:val="sdtLocked"/>
                    <w:placeholder>
                      <w:docPart w:val="GBC11111111111111111111111111111"/>
                    </w:placeholder>
                  </w:sdtPr>
                  <w:sdtContent>
                    <w:tc>
                      <w:tcPr>
                        <w:tcW w:w="2840" w:type="dxa"/>
                      </w:tcPr>
                      <w:p w:rsidR="00EB0FBA" w:rsidRDefault="00EB0FBA">
                        <w:pPr>
                          <w:jc w:val="left"/>
                          <w:rPr>
                            <w:rFonts w:ascii="宋体" w:hAnsi="宋体"/>
                            <w:sz w:val="18"/>
                            <w:szCs w:val="18"/>
                          </w:rPr>
                        </w:pPr>
                        <w:r>
                          <w:rPr>
                            <w:rFonts w:hint="eastAsia"/>
                          </w:rPr>
                          <w:t>利息收入</w:t>
                        </w:r>
                      </w:p>
                    </w:tc>
                  </w:sdtContent>
                </w:sdt>
                <w:sdt>
                  <w:sdtPr>
                    <w:rPr>
                      <w:rFonts w:ascii="宋体" w:hAnsi="宋体"/>
                    </w:rPr>
                    <w:alias w:val="财务费用明细-发生额"/>
                    <w:tag w:val="_GBC_f03896639eae476ab01e8a2912b1948e"/>
                    <w:id w:val="1049120"/>
                    <w:lock w:val="sdtLocked"/>
                    <w:placeholder>
                      <w:docPart w:val="GBC11111111111111111111111111111"/>
                    </w:placeholder>
                  </w:sdtPr>
                  <w:sdtContent>
                    <w:tc>
                      <w:tcPr>
                        <w:tcW w:w="2841" w:type="dxa"/>
                      </w:tcPr>
                      <w:p w:rsidR="00EB0FBA" w:rsidRDefault="00EB0FBA">
                        <w:pPr>
                          <w:jc w:val="right"/>
                          <w:rPr>
                            <w:rFonts w:ascii="宋体" w:hAnsi="宋体"/>
                          </w:rPr>
                        </w:pPr>
                        <w:r>
                          <w:rPr>
                            <w:rFonts w:hint="eastAsia"/>
                          </w:rPr>
                          <w:t>-35,524,683.80</w:t>
                        </w:r>
                      </w:p>
                    </w:tc>
                  </w:sdtContent>
                </w:sdt>
                <w:sdt>
                  <w:sdtPr>
                    <w:rPr>
                      <w:rFonts w:ascii="宋体" w:hAnsi="宋体"/>
                    </w:rPr>
                    <w:alias w:val="财务费用明细-发生额"/>
                    <w:tag w:val="_GBC_27c37c7304564968a37ee5dfc72fa441"/>
                    <w:id w:val="1049121"/>
                    <w:lock w:val="sdtLocked"/>
                    <w:placeholder>
                      <w:docPart w:val="GBC11111111111111111111111111111"/>
                    </w:placeholder>
                  </w:sdtPr>
                  <w:sdtContent>
                    <w:tc>
                      <w:tcPr>
                        <w:tcW w:w="3216" w:type="dxa"/>
                      </w:tcPr>
                      <w:p w:rsidR="00EB0FBA" w:rsidRDefault="00EB0FBA">
                        <w:pPr>
                          <w:jc w:val="right"/>
                          <w:rPr>
                            <w:rFonts w:ascii="宋体" w:hAnsi="宋体"/>
                          </w:rPr>
                        </w:pPr>
                        <w:r>
                          <w:rPr>
                            <w:rFonts w:hint="eastAsia"/>
                          </w:rPr>
                          <w:t>-47,585,295.22</w:t>
                        </w:r>
                      </w:p>
                    </w:tc>
                  </w:sdtContent>
                </w:sdt>
              </w:tr>
            </w:sdtContent>
          </w:sdt>
          <w:sdt>
            <w:sdtPr>
              <w:rPr>
                <w:rFonts w:ascii="宋体" w:hAnsi="宋体" w:hint="eastAsia"/>
              </w:rPr>
              <w:alias w:val="财务费用明细"/>
              <w:tag w:val="_GBC_bd0e0dea7e194f29ad14f347dff4f4fc"/>
              <w:id w:val="1049126"/>
              <w:lock w:val="sdtLocked"/>
              <w:placeholder>
                <w:docPart w:val="GBC11111111111111111111111111111"/>
              </w:placeholder>
            </w:sdtPr>
            <w:sdtContent>
              <w:tr w:rsidR="00EB0FBA" w:rsidTr="006E7383">
                <w:sdt>
                  <w:sdtPr>
                    <w:rPr>
                      <w:rFonts w:ascii="宋体" w:hAnsi="宋体" w:hint="eastAsia"/>
                    </w:rPr>
                    <w:alias w:val="财务费用明细-项目"/>
                    <w:tag w:val="_GBC_1e3bc85f6f7049ac887eac0e01830275"/>
                    <w:id w:val="1049123"/>
                    <w:lock w:val="sdtLocked"/>
                    <w:placeholder>
                      <w:docPart w:val="GBC11111111111111111111111111111"/>
                    </w:placeholder>
                  </w:sdtPr>
                  <w:sdtContent>
                    <w:tc>
                      <w:tcPr>
                        <w:tcW w:w="2840" w:type="dxa"/>
                      </w:tcPr>
                      <w:p w:rsidR="00EB0FBA" w:rsidRDefault="00EB0FBA">
                        <w:pPr>
                          <w:jc w:val="left"/>
                          <w:rPr>
                            <w:rFonts w:ascii="宋体" w:hAnsi="宋体"/>
                            <w:sz w:val="18"/>
                            <w:szCs w:val="18"/>
                          </w:rPr>
                        </w:pPr>
                        <w:r>
                          <w:rPr>
                            <w:rFonts w:hint="eastAsia"/>
                          </w:rPr>
                          <w:t>汇兑损失</w:t>
                        </w:r>
                      </w:p>
                    </w:tc>
                  </w:sdtContent>
                </w:sdt>
                <w:sdt>
                  <w:sdtPr>
                    <w:rPr>
                      <w:rFonts w:ascii="宋体" w:hAnsi="宋体"/>
                    </w:rPr>
                    <w:alias w:val="财务费用明细-发生额"/>
                    <w:tag w:val="_GBC_f03896639eae476ab01e8a2912b1948e"/>
                    <w:id w:val="1049124"/>
                    <w:lock w:val="sdtLocked"/>
                    <w:placeholder>
                      <w:docPart w:val="GBC11111111111111111111111111111"/>
                    </w:placeholder>
                  </w:sdtPr>
                  <w:sdtContent>
                    <w:tc>
                      <w:tcPr>
                        <w:tcW w:w="2841" w:type="dxa"/>
                      </w:tcPr>
                      <w:p w:rsidR="00EB0FBA" w:rsidRDefault="00EB0FBA">
                        <w:pPr>
                          <w:jc w:val="right"/>
                          <w:rPr>
                            <w:rFonts w:ascii="宋体" w:hAnsi="宋体"/>
                          </w:rPr>
                        </w:pPr>
                        <w:r>
                          <w:rPr>
                            <w:rFonts w:hint="eastAsia"/>
                          </w:rPr>
                          <w:t>58,131,063.78</w:t>
                        </w:r>
                      </w:p>
                    </w:tc>
                  </w:sdtContent>
                </w:sdt>
                <w:sdt>
                  <w:sdtPr>
                    <w:rPr>
                      <w:rFonts w:ascii="宋体" w:hAnsi="宋体"/>
                    </w:rPr>
                    <w:alias w:val="财务费用明细-发生额"/>
                    <w:tag w:val="_GBC_27c37c7304564968a37ee5dfc72fa441"/>
                    <w:id w:val="1049125"/>
                    <w:lock w:val="sdtLocked"/>
                    <w:placeholder>
                      <w:docPart w:val="GBC11111111111111111111111111111"/>
                    </w:placeholder>
                  </w:sdtPr>
                  <w:sdtContent>
                    <w:tc>
                      <w:tcPr>
                        <w:tcW w:w="3216" w:type="dxa"/>
                      </w:tcPr>
                      <w:p w:rsidR="00EB0FBA" w:rsidRDefault="00EB0FBA">
                        <w:pPr>
                          <w:jc w:val="right"/>
                          <w:rPr>
                            <w:rFonts w:ascii="宋体" w:hAnsi="宋体"/>
                          </w:rPr>
                        </w:pPr>
                        <w:r>
                          <w:rPr>
                            <w:rFonts w:hint="eastAsia"/>
                          </w:rPr>
                          <w:t>31,361,508.24</w:t>
                        </w:r>
                      </w:p>
                    </w:tc>
                  </w:sdtContent>
                </w:sdt>
              </w:tr>
            </w:sdtContent>
          </w:sdt>
          <w:sdt>
            <w:sdtPr>
              <w:rPr>
                <w:rFonts w:ascii="宋体" w:hAnsi="宋体" w:hint="eastAsia"/>
              </w:rPr>
              <w:alias w:val="财务费用明细"/>
              <w:tag w:val="_GBC_bd0e0dea7e194f29ad14f347dff4f4fc"/>
              <w:id w:val="1049130"/>
              <w:lock w:val="sdtLocked"/>
              <w:placeholder>
                <w:docPart w:val="GBC11111111111111111111111111111"/>
              </w:placeholder>
            </w:sdtPr>
            <w:sdtContent>
              <w:tr w:rsidR="00EB0FBA" w:rsidTr="006E7383">
                <w:sdt>
                  <w:sdtPr>
                    <w:rPr>
                      <w:rFonts w:ascii="宋体" w:hAnsi="宋体" w:hint="eastAsia"/>
                    </w:rPr>
                    <w:alias w:val="财务费用明细-项目"/>
                    <w:tag w:val="_GBC_1e3bc85f6f7049ac887eac0e01830275"/>
                    <w:id w:val="1049127"/>
                    <w:lock w:val="sdtLocked"/>
                    <w:placeholder>
                      <w:docPart w:val="GBC11111111111111111111111111111"/>
                    </w:placeholder>
                  </w:sdtPr>
                  <w:sdtContent>
                    <w:tc>
                      <w:tcPr>
                        <w:tcW w:w="2840" w:type="dxa"/>
                      </w:tcPr>
                      <w:p w:rsidR="00EB0FBA" w:rsidRDefault="00EB0FBA">
                        <w:pPr>
                          <w:jc w:val="left"/>
                          <w:rPr>
                            <w:rFonts w:ascii="宋体" w:hAnsi="宋体"/>
                            <w:sz w:val="18"/>
                            <w:szCs w:val="18"/>
                          </w:rPr>
                        </w:pPr>
                        <w:r>
                          <w:rPr>
                            <w:rFonts w:hint="eastAsia"/>
                          </w:rPr>
                          <w:t>其他支出</w:t>
                        </w:r>
                      </w:p>
                    </w:tc>
                  </w:sdtContent>
                </w:sdt>
                <w:sdt>
                  <w:sdtPr>
                    <w:rPr>
                      <w:rFonts w:ascii="宋体" w:hAnsi="宋体"/>
                    </w:rPr>
                    <w:alias w:val="财务费用明细-发生额"/>
                    <w:tag w:val="_GBC_f03896639eae476ab01e8a2912b1948e"/>
                    <w:id w:val="1049128"/>
                    <w:lock w:val="sdtLocked"/>
                    <w:placeholder>
                      <w:docPart w:val="GBC11111111111111111111111111111"/>
                    </w:placeholder>
                  </w:sdtPr>
                  <w:sdtContent>
                    <w:tc>
                      <w:tcPr>
                        <w:tcW w:w="2841" w:type="dxa"/>
                      </w:tcPr>
                      <w:p w:rsidR="00EB0FBA" w:rsidRDefault="00EB0FBA">
                        <w:pPr>
                          <w:jc w:val="right"/>
                          <w:rPr>
                            <w:rFonts w:ascii="宋体" w:hAnsi="宋体"/>
                          </w:rPr>
                        </w:pPr>
                        <w:r>
                          <w:rPr>
                            <w:rFonts w:hint="eastAsia"/>
                          </w:rPr>
                          <w:t>18,228,043.19</w:t>
                        </w:r>
                      </w:p>
                    </w:tc>
                  </w:sdtContent>
                </w:sdt>
                <w:sdt>
                  <w:sdtPr>
                    <w:rPr>
                      <w:rFonts w:ascii="宋体" w:hAnsi="宋体"/>
                    </w:rPr>
                    <w:alias w:val="财务费用明细-发生额"/>
                    <w:tag w:val="_GBC_27c37c7304564968a37ee5dfc72fa441"/>
                    <w:id w:val="1049129"/>
                    <w:lock w:val="sdtLocked"/>
                    <w:placeholder>
                      <w:docPart w:val="GBC11111111111111111111111111111"/>
                    </w:placeholder>
                  </w:sdtPr>
                  <w:sdtContent>
                    <w:tc>
                      <w:tcPr>
                        <w:tcW w:w="3216" w:type="dxa"/>
                      </w:tcPr>
                      <w:p w:rsidR="00EB0FBA" w:rsidRDefault="00EB0FBA">
                        <w:pPr>
                          <w:jc w:val="right"/>
                          <w:rPr>
                            <w:rFonts w:ascii="宋体" w:hAnsi="宋体"/>
                          </w:rPr>
                        </w:pPr>
                        <w:r>
                          <w:rPr>
                            <w:rFonts w:hint="eastAsia"/>
                          </w:rPr>
                          <w:t>15,197,995.61</w:t>
                        </w:r>
                      </w:p>
                    </w:tc>
                  </w:sdtContent>
                </w:sdt>
              </w:tr>
            </w:sdtContent>
          </w:sdt>
          <w:tr w:rsidR="00EB0FBA" w:rsidTr="006E7383">
            <w:tc>
              <w:tcPr>
                <w:tcW w:w="2840" w:type="dxa"/>
              </w:tcPr>
              <w:p w:rsidR="00EB0FBA" w:rsidRDefault="00EB0FBA">
                <w:pPr>
                  <w:jc w:val="center"/>
                  <w:rPr>
                    <w:rFonts w:ascii="宋体" w:hAnsi="宋体"/>
                  </w:rPr>
                </w:pPr>
                <w:r>
                  <w:rPr>
                    <w:rFonts w:ascii="宋体" w:hAnsi="宋体" w:hint="eastAsia"/>
                  </w:rPr>
                  <w:t>合计</w:t>
                </w:r>
              </w:p>
            </w:tc>
            <w:tc>
              <w:tcPr>
                <w:tcW w:w="2841" w:type="dxa"/>
              </w:tcPr>
              <w:p w:rsidR="00EB0FBA" w:rsidRDefault="006028CF">
                <w:pPr>
                  <w:jc w:val="right"/>
                  <w:rPr>
                    <w:rFonts w:ascii="宋体" w:hAnsi="宋体"/>
                  </w:rPr>
                </w:pPr>
                <w:sdt>
                  <w:sdtPr>
                    <w:rPr>
                      <w:rFonts w:ascii="宋体" w:hAnsi="宋体" w:hint="eastAsia"/>
                    </w:rPr>
                    <w:alias w:val="财务费用"/>
                    <w:tag w:val="_GBC_9fe75d9f16aa4976b4d316ad5761a4e8"/>
                    <w:id w:val="1049131"/>
                    <w:lock w:val="sdtLocked"/>
                    <w:placeholder>
                      <w:docPart w:val="GBC11111111111111111111111111111"/>
                    </w:placeholder>
                  </w:sdtPr>
                  <w:sdtContent>
                    <w:r w:rsidR="00EB0FBA">
                      <w:rPr>
                        <w:rFonts w:hint="eastAsia"/>
                      </w:rPr>
                      <w:t>111,111,632.36</w:t>
                    </w:r>
                  </w:sdtContent>
                </w:sdt>
              </w:p>
            </w:tc>
            <w:tc>
              <w:tcPr>
                <w:tcW w:w="3216" w:type="dxa"/>
              </w:tcPr>
              <w:p w:rsidR="00EB0FBA" w:rsidRDefault="006028CF">
                <w:pPr>
                  <w:jc w:val="right"/>
                  <w:rPr>
                    <w:rFonts w:ascii="宋体" w:hAnsi="宋体"/>
                  </w:rPr>
                </w:pPr>
                <w:sdt>
                  <w:sdtPr>
                    <w:rPr>
                      <w:rFonts w:ascii="宋体" w:hAnsi="宋体" w:hint="eastAsia"/>
                    </w:rPr>
                    <w:alias w:val="财务费用"/>
                    <w:tag w:val="_GBC_137932710d15424d8fbf30931ba4728b"/>
                    <w:id w:val="1049132"/>
                    <w:lock w:val="sdtLocked"/>
                    <w:placeholder>
                      <w:docPart w:val="GBC11111111111111111111111111111"/>
                    </w:placeholder>
                  </w:sdtPr>
                  <w:sdtContent>
                    <w:r w:rsidR="00EB0FBA">
                      <w:rPr>
                        <w:rFonts w:hint="eastAsia"/>
                      </w:rPr>
                      <w:t>37,854,678.78</w:t>
                    </w:r>
                  </w:sdtContent>
                </w:sdt>
              </w:p>
            </w:tc>
          </w:tr>
        </w:tbl>
      </w:sdtContent>
    </w:sdt>
    <w:sdt>
      <w:sdtPr>
        <w:rPr>
          <w:rFonts w:ascii="宋体" w:hAnsi="宋体" w:hint="eastAsia"/>
          <w:b w:val="0"/>
          <w:bCs w:val="0"/>
          <w:szCs w:val="22"/>
        </w:rPr>
        <w:alias w:val="公允价值变动收益"/>
        <w:tag w:val="_GBC_932ea2a02dec4582a8cfda87a27facc9"/>
        <w:id w:val="1049156"/>
        <w:lock w:val="sdtLocked"/>
        <w:placeholder>
          <w:docPart w:val="GBC22222222222222222222222222222"/>
        </w:placeholder>
      </w:sdtPr>
      <w:sdtEndPr>
        <w:rPr>
          <w:rFonts w:ascii="Calibri" w:hAnsi="Calibri"/>
        </w:rPr>
      </w:sdtEndPr>
      <w:sdtContent>
        <w:p w:rsidR="00A7691D" w:rsidRDefault="00A7691D">
          <w:pPr>
            <w:pStyle w:val="3"/>
            <w:numPr>
              <w:ilvl w:val="0"/>
              <w:numId w:val="27"/>
            </w:numPr>
            <w:rPr>
              <w:rFonts w:ascii="宋体" w:hAnsi="宋体"/>
              <w:b w:val="0"/>
            </w:rPr>
          </w:pPr>
          <w:r>
            <w:rPr>
              <w:rFonts w:ascii="宋体" w:hAnsi="宋体" w:hint="eastAsia"/>
            </w:rPr>
            <w:t>公允价值变动收益</w:t>
          </w:r>
        </w:p>
        <w:p w:rsidR="00A7691D" w:rsidRDefault="00A7691D">
          <w:pPr>
            <w:jc w:val="right"/>
            <w:rPr>
              <w:rFonts w:ascii="宋体" w:hAnsi="宋体"/>
            </w:rPr>
          </w:pPr>
          <w:r>
            <w:rPr>
              <w:rFonts w:ascii="宋体" w:hAnsi="宋体" w:hint="eastAsia"/>
            </w:rPr>
            <w:t>单位：</w:t>
          </w:r>
          <w:sdt>
            <w:sdtPr>
              <w:rPr>
                <w:rFonts w:ascii="宋体" w:hAnsi="宋体" w:hint="eastAsia"/>
              </w:rPr>
              <w:alias w:val="单位：财务附注：公允价值变动收益"/>
              <w:tag w:val="_GBC_2ae255489aeb4d47baa013965c88b671"/>
              <w:id w:val="24348591"/>
              <w:lock w:val="sdtLocked"/>
              <w:placeholder>
                <w:docPart w:val="5B57B4E2888C47B1A7F6AD129C9F4B9A"/>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ascii="宋体" w:hAnsi="宋体" w:hint="eastAsia"/>
                </w:rPr>
                <w:t>元</w:t>
              </w:r>
            </w:sdtContent>
          </w:sdt>
          <w:r>
            <w:t xml:space="preserve">  </w:t>
          </w:r>
          <w:r>
            <w:rPr>
              <w:rFonts w:ascii="宋体" w:hAnsi="宋体" w:hint="eastAsia"/>
            </w:rPr>
            <w:t>币种：</w:t>
          </w:r>
          <w:sdt>
            <w:sdtPr>
              <w:rPr>
                <w:rFonts w:ascii="宋体" w:hAnsi="宋体" w:hint="eastAsia"/>
              </w:rPr>
              <w:alias w:val="币种：财务附注：公允价值变动收益"/>
              <w:tag w:val="_GBC_b134b56007d145728bd6b262d0854f9f"/>
              <w:id w:val="24348592"/>
              <w:lock w:val="sdtLocked"/>
              <w:placeholder>
                <w:docPart w:val="5B57B4E2888C47B1A7F6AD129C9F4B9A"/>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ascii="宋体" w:hAnsi="宋体" w:hint="eastAsia"/>
                </w:rPr>
                <w:t>人民币</w:t>
              </w:r>
            </w:sdtContent>
          </w:sdt>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227"/>
            <w:gridCol w:w="2977"/>
            <w:gridCol w:w="2693"/>
          </w:tblGrid>
          <w:tr w:rsidR="00A7691D" w:rsidTr="00A7691D">
            <w:tc>
              <w:tcPr>
                <w:tcW w:w="3227" w:type="dxa"/>
                <w:tcBorders>
                  <w:top w:val="single" w:sz="4" w:space="0" w:color="auto"/>
                  <w:left w:val="single" w:sz="4" w:space="0" w:color="auto"/>
                  <w:bottom w:val="single" w:sz="4" w:space="0" w:color="auto"/>
                  <w:right w:val="single" w:sz="4" w:space="0" w:color="auto"/>
                </w:tcBorders>
              </w:tcPr>
              <w:p w:rsidR="00A7691D" w:rsidRDefault="00A7691D">
                <w:pPr>
                  <w:autoSpaceDE w:val="0"/>
                  <w:autoSpaceDN w:val="0"/>
                  <w:adjustRightInd w:val="0"/>
                  <w:jc w:val="center"/>
                  <w:rPr>
                    <w:rFonts w:ascii="宋体" w:hAnsi="宋体"/>
                    <w:kern w:val="0"/>
                  </w:rPr>
                </w:pPr>
                <w:r>
                  <w:rPr>
                    <w:rFonts w:ascii="宋体" w:hAnsi="宋体" w:hint="eastAsia"/>
                    <w:kern w:val="0"/>
                  </w:rPr>
                  <w:t>产生公允价值变动收益的来源</w:t>
                </w:r>
              </w:p>
            </w:tc>
            <w:tc>
              <w:tcPr>
                <w:tcW w:w="2977" w:type="dxa"/>
                <w:tcBorders>
                  <w:top w:val="single" w:sz="4" w:space="0" w:color="auto"/>
                  <w:left w:val="single" w:sz="4" w:space="0" w:color="auto"/>
                  <w:bottom w:val="single" w:sz="4" w:space="0" w:color="auto"/>
                  <w:right w:val="single" w:sz="4" w:space="0" w:color="auto"/>
                </w:tcBorders>
              </w:tcPr>
              <w:p w:rsidR="00A7691D" w:rsidRDefault="00A7691D">
                <w:pPr>
                  <w:autoSpaceDE w:val="0"/>
                  <w:autoSpaceDN w:val="0"/>
                  <w:adjustRightInd w:val="0"/>
                  <w:jc w:val="center"/>
                  <w:rPr>
                    <w:rFonts w:ascii="宋体" w:hAnsi="宋体"/>
                    <w:kern w:val="0"/>
                  </w:rPr>
                </w:pPr>
                <w:r>
                  <w:rPr>
                    <w:rFonts w:ascii="宋体" w:hAnsi="宋体" w:hint="eastAsia"/>
                    <w:kern w:val="0"/>
                  </w:rPr>
                  <w:t>本期发生额</w:t>
                </w:r>
              </w:p>
            </w:tc>
            <w:tc>
              <w:tcPr>
                <w:tcW w:w="2693" w:type="dxa"/>
                <w:tcBorders>
                  <w:top w:val="single" w:sz="4" w:space="0" w:color="auto"/>
                  <w:left w:val="single" w:sz="4" w:space="0" w:color="auto"/>
                  <w:bottom w:val="single" w:sz="4" w:space="0" w:color="auto"/>
                  <w:right w:val="single" w:sz="4" w:space="0" w:color="auto"/>
                </w:tcBorders>
              </w:tcPr>
              <w:p w:rsidR="00A7691D" w:rsidRDefault="00A7691D">
                <w:pPr>
                  <w:autoSpaceDE w:val="0"/>
                  <w:autoSpaceDN w:val="0"/>
                  <w:adjustRightInd w:val="0"/>
                  <w:jc w:val="center"/>
                  <w:rPr>
                    <w:rFonts w:ascii="宋体" w:hAnsi="宋体"/>
                    <w:kern w:val="0"/>
                  </w:rPr>
                </w:pPr>
                <w:r>
                  <w:rPr>
                    <w:rFonts w:ascii="宋体" w:hAnsi="宋体" w:hint="eastAsia"/>
                    <w:kern w:val="0"/>
                  </w:rPr>
                  <w:t>上期发生额</w:t>
                </w:r>
              </w:p>
            </w:tc>
          </w:tr>
          <w:tr w:rsidR="00A7691D" w:rsidTr="00A7691D">
            <w:tc>
              <w:tcPr>
                <w:tcW w:w="3227" w:type="dxa"/>
                <w:tcBorders>
                  <w:top w:val="single" w:sz="4" w:space="0" w:color="auto"/>
                  <w:left w:val="single" w:sz="4" w:space="0" w:color="auto"/>
                  <w:bottom w:val="single" w:sz="4" w:space="0" w:color="auto"/>
                  <w:right w:val="single" w:sz="4" w:space="0" w:color="auto"/>
                </w:tcBorders>
              </w:tcPr>
              <w:p w:rsidR="00A7691D" w:rsidRDefault="00A7691D">
                <w:pPr>
                  <w:jc w:val="left"/>
                  <w:rPr>
                    <w:rFonts w:ascii="宋体" w:hAnsi="宋体"/>
                  </w:rPr>
                </w:pPr>
                <w:r>
                  <w:rPr>
                    <w:rFonts w:ascii="宋体" w:hAnsi="宋体" w:hint="eastAsia"/>
                  </w:rPr>
                  <w:t>交易性金融资产</w:t>
                </w:r>
              </w:p>
            </w:tc>
            <w:sdt>
              <w:sdtPr>
                <w:rPr>
                  <w:rFonts w:ascii="宋体" w:hAnsi="宋体"/>
                  <w:kern w:val="0"/>
                </w:rPr>
                <w:alias w:val="交易性金融资产产生的公允价值变动收益"/>
                <w:tag w:val="_GBC_5692ec88ac644ae2a0ed1ba86d3bd9bf"/>
                <w:id w:val="24348593"/>
                <w:lock w:val="sdtLocked"/>
                <w:placeholder>
                  <w:docPart w:val="0A9435489DD948859D7746EE2800EFD4"/>
                </w:placeholder>
              </w:sdtPr>
              <w:sdtContent>
                <w:tc>
                  <w:tcPr>
                    <w:tcW w:w="2977" w:type="dxa"/>
                    <w:tcBorders>
                      <w:top w:val="single" w:sz="4" w:space="0" w:color="auto"/>
                      <w:left w:val="single" w:sz="4" w:space="0" w:color="auto"/>
                      <w:bottom w:val="single" w:sz="4" w:space="0" w:color="auto"/>
                      <w:right w:val="single" w:sz="4" w:space="0" w:color="auto"/>
                    </w:tcBorders>
                  </w:tcPr>
                  <w:p w:rsidR="00A7691D" w:rsidRDefault="00A7691D">
                    <w:pPr>
                      <w:autoSpaceDE w:val="0"/>
                      <w:autoSpaceDN w:val="0"/>
                      <w:adjustRightInd w:val="0"/>
                      <w:jc w:val="right"/>
                      <w:rPr>
                        <w:rFonts w:ascii="宋体" w:hAnsi="宋体"/>
                        <w:kern w:val="0"/>
                      </w:rPr>
                    </w:pPr>
                    <w:r>
                      <w:rPr>
                        <w:rFonts w:ascii="宋体" w:hAnsi="宋体"/>
                        <w:kern w:val="0"/>
                      </w:rPr>
                      <w:t>-21,168,967.03</w:t>
                    </w:r>
                  </w:p>
                </w:tc>
              </w:sdtContent>
            </w:sdt>
            <w:sdt>
              <w:sdtPr>
                <w:rPr>
                  <w:rFonts w:ascii="宋体" w:hAnsi="宋体"/>
                  <w:kern w:val="0"/>
                </w:rPr>
                <w:alias w:val="交易性金融资产产生的公允价值变动收益"/>
                <w:tag w:val="_GBC_6f641d45e7bf4ace9e12630c1902d6d9"/>
                <w:id w:val="24348594"/>
                <w:lock w:val="sdtLocked"/>
                <w:placeholder>
                  <w:docPart w:val="0A9435489DD948859D7746EE2800EFD4"/>
                </w:placeholder>
              </w:sdtPr>
              <w:sdtContent>
                <w:tc>
                  <w:tcPr>
                    <w:tcW w:w="2693" w:type="dxa"/>
                    <w:tcBorders>
                      <w:top w:val="single" w:sz="4" w:space="0" w:color="auto"/>
                      <w:left w:val="single" w:sz="4" w:space="0" w:color="auto"/>
                      <w:bottom w:val="single" w:sz="4" w:space="0" w:color="auto"/>
                      <w:right w:val="single" w:sz="4" w:space="0" w:color="auto"/>
                    </w:tcBorders>
                  </w:tcPr>
                  <w:p w:rsidR="00A7691D" w:rsidRDefault="00A7691D">
                    <w:pPr>
                      <w:autoSpaceDE w:val="0"/>
                      <w:autoSpaceDN w:val="0"/>
                      <w:adjustRightInd w:val="0"/>
                      <w:jc w:val="right"/>
                      <w:rPr>
                        <w:rFonts w:ascii="宋体" w:hAnsi="宋体"/>
                        <w:kern w:val="0"/>
                      </w:rPr>
                    </w:pPr>
                    <w:r>
                      <w:rPr>
                        <w:rFonts w:ascii="宋体" w:hAnsi="宋体"/>
                        <w:kern w:val="0"/>
                      </w:rPr>
                      <w:t>-706,088.80</w:t>
                    </w:r>
                  </w:p>
                </w:tc>
              </w:sdtContent>
            </w:sdt>
          </w:tr>
          <w:tr w:rsidR="00A7691D" w:rsidTr="00A7691D">
            <w:tc>
              <w:tcPr>
                <w:tcW w:w="3227" w:type="dxa"/>
                <w:tcBorders>
                  <w:top w:val="single" w:sz="4" w:space="0" w:color="auto"/>
                  <w:left w:val="single" w:sz="4" w:space="0" w:color="auto"/>
                  <w:bottom w:val="single" w:sz="4" w:space="0" w:color="auto"/>
                  <w:right w:val="single" w:sz="4" w:space="0" w:color="auto"/>
                </w:tcBorders>
              </w:tcPr>
              <w:p w:rsidR="00A7691D" w:rsidRDefault="00A7691D">
                <w:pPr>
                  <w:jc w:val="left"/>
                  <w:rPr>
                    <w:rFonts w:ascii="宋体" w:hAnsi="宋体"/>
                  </w:rPr>
                </w:pPr>
                <w:r>
                  <w:rPr>
                    <w:rFonts w:ascii="宋体" w:hAnsi="宋体" w:hint="eastAsia"/>
                  </w:rPr>
                  <w:t>其中：衍生金融工具产生的公允价值变动收益</w:t>
                </w:r>
              </w:p>
            </w:tc>
            <w:sdt>
              <w:sdtPr>
                <w:rPr>
                  <w:rFonts w:ascii="宋体" w:hAnsi="宋体"/>
                  <w:kern w:val="0"/>
                </w:rPr>
                <w:alias w:val="衍生金融工具产生的公允价值变动收益"/>
                <w:tag w:val="_GBC_e4206ef0aa9a4b5c898415a3c753b5e9"/>
                <w:id w:val="24348595"/>
                <w:lock w:val="sdtLocked"/>
                <w:placeholder>
                  <w:docPart w:val="0A9435489DD948859D7746EE2800EFD4"/>
                </w:placeholder>
              </w:sdtPr>
              <w:sdtContent>
                <w:tc>
                  <w:tcPr>
                    <w:tcW w:w="2977" w:type="dxa"/>
                    <w:tcBorders>
                      <w:top w:val="single" w:sz="4" w:space="0" w:color="auto"/>
                      <w:left w:val="single" w:sz="4" w:space="0" w:color="auto"/>
                      <w:bottom w:val="single" w:sz="4" w:space="0" w:color="auto"/>
                      <w:right w:val="single" w:sz="4" w:space="0" w:color="auto"/>
                    </w:tcBorders>
                  </w:tcPr>
                  <w:p w:rsidR="00A7691D" w:rsidRDefault="00A7691D">
                    <w:pPr>
                      <w:autoSpaceDE w:val="0"/>
                      <w:autoSpaceDN w:val="0"/>
                      <w:adjustRightInd w:val="0"/>
                      <w:jc w:val="right"/>
                      <w:rPr>
                        <w:rFonts w:ascii="宋体" w:hAnsi="宋体"/>
                        <w:kern w:val="0"/>
                      </w:rPr>
                    </w:pPr>
                    <w:r>
                      <w:rPr>
                        <w:rFonts w:ascii="宋体" w:hAnsi="宋体"/>
                        <w:kern w:val="0"/>
                      </w:rPr>
                      <w:t>-21,168,967.03</w:t>
                    </w:r>
                  </w:p>
                </w:tc>
              </w:sdtContent>
            </w:sdt>
            <w:sdt>
              <w:sdtPr>
                <w:rPr>
                  <w:rFonts w:ascii="宋体" w:hAnsi="宋体"/>
                  <w:kern w:val="0"/>
                </w:rPr>
                <w:alias w:val="衍生金融工具产生的公允价值变动收益"/>
                <w:tag w:val="_GBC_a109d43f661a46e588632f65aea653fb"/>
                <w:id w:val="24348596"/>
                <w:lock w:val="sdtLocked"/>
                <w:placeholder>
                  <w:docPart w:val="0A9435489DD948859D7746EE2800EFD4"/>
                </w:placeholder>
              </w:sdtPr>
              <w:sdtContent>
                <w:tc>
                  <w:tcPr>
                    <w:tcW w:w="2693" w:type="dxa"/>
                    <w:tcBorders>
                      <w:top w:val="single" w:sz="4" w:space="0" w:color="auto"/>
                      <w:left w:val="single" w:sz="4" w:space="0" w:color="auto"/>
                      <w:bottom w:val="single" w:sz="4" w:space="0" w:color="auto"/>
                      <w:right w:val="single" w:sz="4" w:space="0" w:color="auto"/>
                    </w:tcBorders>
                  </w:tcPr>
                  <w:p w:rsidR="00A7691D" w:rsidRDefault="00A7691D">
                    <w:pPr>
                      <w:autoSpaceDE w:val="0"/>
                      <w:autoSpaceDN w:val="0"/>
                      <w:adjustRightInd w:val="0"/>
                      <w:jc w:val="right"/>
                      <w:rPr>
                        <w:rFonts w:ascii="宋体" w:hAnsi="宋体"/>
                        <w:kern w:val="0"/>
                      </w:rPr>
                    </w:pPr>
                    <w:r>
                      <w:rPr>
                        <w:rFonts w:ascii="宋体" w:hAnsi="宋体"/>
                        <w:kern w:val="0"/>
                      </w:rPr>
                      <w:t>-706,088.80</w:t>
                    </w:r>
                  </w:p>
                </w:tc>
              </w:sdtContent>
            </w:sdt>
          </w:tr>
          <w:tr w:rsidR="00A7691D" w:rsidTr="00A7691D">
            <w:tc>
              <w:tcPr>
                <w:tcW w:w="3227" w:type="dxa"/>
                <w:tcBorders>
                  <w:top w:val="single" w:sz="4" w:space="0" w:color="auto"/>
                  <w:left w:val="single" w:sz="4" w:space="0" w:color="auto"/>
                  <w:bottom w:val="single" w:sz="4" w:space="0" w:color="auto"/>
                  <w:right w:val="single" w:sz="4" w:space="0" w:color="auto"/>
                </w:tcBorders>
              </w:tcPr>
              <w:p w:rsidR="00A7691D" w:rsidRDefault="00A7691D">
                <w:pPr>
                  <w:jc w:val="left"/>
                  <w:rPr>
                    <w:rFonts w:ascii="宋体" w:hAnsi="宋体"/>
                  </w:rPr>
                </w:pPr>
                <w:r>
                  <w:rPr>
                    <w:rFonts w:ascii="宋体" w:hAnsi="宋体" w:hint="eastAsia"/>
                  </w:rPr>
                  <w:t>交易性金融负债</w:t>
                </w:r>
              </w:p>
            </w:tc>
            <w:sdt>
              <w:sdtPr>
                <w:rPr>
                  <w:rFonts w:ascii="宋体" w:hAnsi="宋体"/>
                  <w:kern w:val="0"/>
                </w:rPr>
                <w:alias w:val="交易性金融负债（公允价值变动）"/>
                <w:tag w:val="_GBC_a4ffaaa6e94343a2883fcad0f3aedb20"/>
                <w:id w:val="24348597"/>
                <w:lock w:val="sdtLocked"/>
                <w:placeholder>
                  <w:docPart w:val="0A9435489DD948859D7746EE2800EFD4"/>
                </w:placeholder>
              </w:sdtPr>
              <w:sdtContent>
                <w:tc>
                  <w:tcPr>
                    <w:tcW w:w="2977" w:type="dxa"/>
                    <w:tcBorders>
                      <w:top w:val="single" w:sz="4" w:space="0" w:color="auto"/>
                      <w:left w:val="single" w:sz="4" w:space="0" w:color="auto"/>
                      <w:bottom w:val="single" w:sz="4" w:space="0" w:color="auto"/>
                      <w:right w:val="single" w:sz="4" w:space="0" w:color="auto"/>
                    </w:tcBorders>
                  </w:tcPr>
                  <w:p w:rsidR="00A7691D" w:rsidRDefault="00A7691D">
                    <w:pPr>
                      <w:autoSpaceDE w:val="0"/>
                      <w:autoSpaceDN w:val="0"/>
                      <w:adjustRightInd w:val="0"/>
                      <w:jc w:val="right"/>
                      <w:rPr>
                        <w:rFonts w:ascii="宋体" w:hAnsi="宋体"/>
                        <w:kern w:val="0"/>
                      </w:rPr>
                    </w:pPr>
                    <w:r>
                      <w:rPr>
                        <w:rFonts w:ascii="宋体" w:hAnsi="宋体"/>
                        <w:kern w:val="0"/>
                      </w:rPr>
                      <w:t>-24,566,491.58</w:t>
                    </w:r>
                  </w:p>
                </w:tc>
              </w:sdtContent>
            </w:sdt>
            <w:sdt>
              <w:sdtPr>
                <w:rPr>
                  <w:rFonts w:ascii="宋体" w:hAnsi="宋体"/>
                  <w:kern w:val="0"/>
                </w:rPr>
                <w:alias w:val="交易性金融负债（公允价值变动）"/>
                <w:tag w:val="_GBC_8cf33577ef1248aba017be99f3c85762"/>
                <w:id w:val="24348598"/>
                <w:lock w:val="sdtLocked"/>
                <w:placeholder>
                  <w:docPart w:val="0A9435489DD948859D7746EE2800EFD4"/>
                </w:placeholder>
              </w:sdtPr>
              <w:sdtContent>
                <w:tc>
                  <w:tcPr>
                    <w:tcW w:w="2693" w:type="dxa"/>
                    <w:tcBorders>
                      <w:top w:val="single" w:sz="4" w:space="0" w:color="auto"/>
                      <w:left w:val="single" w:sz="4" w:space="0" w:color="auto"/>
                      <w:bottom w:val="single" w:sz="4" w:space="0" w:color="auto"/>
                      <w:right w:val="single" w:sz="4" w:space="0" w:color="auto"/>
                    </w:tcBorders>
                  </w:tcPr>
                  <w:p w:rsidR="00A7691D" w:rsidRDefault="00A7691D">
                    <w:pPr>
                      <w:autoSpaceDE w:val="0"/>
                      <w:autoSpaceDN w:val="0"/>
                      <w:adjustRightInd w:val="0"/>
                      <w:jc w:val="right"/>
                      <w:rPr>
                        <w:rFonts w:ascii="宋体" w:hAnsi="宋体"/>
                        <w:kern w:val="0"/>
                      </w:rPr>
                    </w:pPr>
                    <w:r>
                      <w:rPr>
                        <w:rFonts w:ascii="宋体" w:hAnsi="宋体"/>
                        <w:kern w:val="0"/>
                      </w:rPr>
                      <w:t>-1,190,300.69</w:t>
                    </w:r>
                  </w:p>
                </w:tc>
              </w:sdtContent>
            </w:sdt>
          </w:tr>
          <w:tr w:rsidR="00A7691D" w:rsidTr="00A7691D">
            <w:tc>
              <w:tcPr>
                <w:tcW w:w="3227" w:type="dxa"/>
                <w:tcBorders>
                  <w:top w:val="single" w:sz="4" w:space="0" w:color="auto"/>
                  <w:left w:val="single" w:sz="4" w:space="0" w:color="auto"/>
                  <w:bottom w:val="single" w:sz="4" w:space="0" w:color="auto"/>
                  <w:right w:val="single" w:sz="4" w:space="0" w:color="auto"/>
                </w:tcBorders>
              </w:tcPr>
              <w:p w:rsidR="00A7691D" w:rsidRDefault="00A7691D">
                <w:pPr>
                  <w:jc w:val="left"/>
                  <w:rPr>
                    <w:rFonts w:ascii="宋体" w:hAnsi="宋体"/>
                    <w:szCs w:val="24"/>
                  </w:rPr>
                </w:pPr>
                <w:r>
                  <w:rPr>
                    <w:rFonts w:ascii="宋体" w:hAnsi="宋体" w:hint="eastAsia"/>
                  </w:rPr>
                  <w:t>按公允价值计量的投资性房地产</w:t>
                </w:r>
              </w:p>
            </w:tc>
            <w:sdt>
              <w:sdtPr>
                <w:rPr>
                  <w:rFonts w:ascii="宋体" w:hAnsi="宋体"/>
                  <w:kern w:val="0"/>
                </w:rPr>
                <w:alias w:val="投资性房地产产生的公允价值变动收益"/>
                <w:tag w:val="_GBC_a7a396441db8471c9e84571f873ee547"/>
                <w:id w:val="24348599"/>
                <w:lock w:val="sdtLocked"/>
                <w:placeholder>
                  <w:docPart w:val="0A9435489DD948859D7746EE2800EFD4"/>
                </w:placeholder>
                <w:showingPlcHdr/>
              </w:sdtPr>
              <w:sdtContent>
                <w:tc>
                  <w:tcPr>
                    <w:tcW w:w="2977" w:type="dxa"/>
                    <w:tcBorders>
                      <w:top w:val="single" w:sz="4" w:space="0" w:color="auto"/>
                      <w:left w:val="single" w:sz="4" w:space="0" w:color="auto"/>
                      <w:bottom w:val="single" w:sz="4" w:space="0" w:color="auto"/>
                      <w:right w:val="single" w:sz="4" w:space="0" w:color="auto"/>
                    </w:tcBorders>
                  </w:tcPr>
                  <w:p w:rsidR="00A7691D" w:rsidRDefault="00A7691D">
                    <w:pPr>
                      <w:autoSpaceDE w:val="0"/>
                      <w:autoSpaceDN w:val="0"/>
                      <w:adjustRightInd w:val="0"/>
                      <w:jc w:val="right"/>
                      <w:rPr>
                        <w:rFonts w:ascii="宋体" w:hAnsi="宋体"/>
                        <w:kern w:val="0"/>
                      </w:rPr>
                    </w:pPr>
                    <w:r>
                      <w:rPr>
                        <w:rFonts w:hint="eastAsia"/>
                        <w:color w:val="333399"/>
                      </w:rPr>
                      <w:t xml:space="preserve">　</w:t>
                    </w:r>
                  </w:p>
                </w:tc>
              </w:sdtContent>
            </w:sdt>
            <w:sdt>
              <w:sdtPr>
                <w:rPr>
                  <w:rFonts w:ascii="宋体" w:hAnsi="宋体"/>
                  <w:kern w:val="0"/>
                </w:rPr>
                <w:alias w:val="投资性房地产产生的公允价值变动收益"/>
                <w:tag w:val="_GBC_08a2b6e0989a4b698647032085f9ec4a"/>
                <w:id w:val="24348600"/>
                <w:lock w:val="sdtLocked"/>
                <w:placeholder>
                  <w:docPart w:val="0A9435489DD948859D7746EE2800EFD4"/>
                </w:placeholder>
                <w:showingPlcHdr/>
              </w:sdtPr>
              <w:sdtContent>
                <w:tc>
                  <w:tcPr>
                    <w:tcW w:w="2693" w:type="dxa"/>
                    <w:tcBorders>
                      <w:top w:val="single" w:sz="4" w:space="0" w:color="auto"/>
                      <w:left w:val="single" w:sz="4" w:space="0" w:color="auto"/>
                      <w:bottom w:val="single" w:sz="4" w:space="0" w:color="auto"/>
                      <w:right w:val="single" w:sz="4" w:space="0" w:color="auto"/>
                    </w:tcBorders>
                  </w:tcPr>
                  <w:p w:rsidR="00A7691D" w:rsidRDefault="00A7691D">
                    <w:pPr>
                      <w:autoSpaceDE w:val="0"/>
                      <w:autoSpaceDN w:val="0"/>
                      <w:adjustRightInd w:val="0"/>
                      <w:jc w:val="right"/>
                      <w:rPr>
                        <w:rFonts w:ascii="宋体" w:hAnsi="宋体"/>
                        <w:kern w:val="0"/>
                      </w:rPr>
                    </w:pPr>
                    <w:r>
                      <w:rPr>
                        <w:rFonts w:hint="eastAsia"/>
                        <w:color w:val="333399"/>
                      </w:rPr>
                      <w:t xml:space="preserve">　</w:t>
                    </w:r>
                  </w:p>
                </w:tc>
              </w:sdtContent>
            </w:sdt>
          </w:tr>
          <w:tr w:rsidR="00A7691D" w:rsidTr="00A7691D">
            <w:tc>
              <w:tcPr>
                <w:tcW w:w="3227" w:type="dxa"/>
                <w:tcBorders>
                  <w:top w:val="single" w:sz="4" w:space="0" w:color="auto"/>
                  <w:left w:val="single" w:sz="4" w:space="0" w:color="auto"/>
                  <w:bottom w:val="single" w:sz="4" w:space="0" w:color="auto"/>
                  <w:right w:val="single" w:sz="4" w:space="0" w:color="auto"/>
                </w:tcBorders>
              </w:tcPr>
              <w:p w:rsidR="00A7691D" w:rsidRDefault="00A7691D">
                <w:pPr>
                  <w:jc w:val="left"/>
                  <w:rPr>
                    <w:rFonts w:ascii="宋体" w:hAnsi="宋体"/>
                  </w:rPr>
                </w:pPr>
                <w:r>
                  <w:rPr>
                    <w:rFonts w:ascii="宋体" w:hAnsi="宋体" w:hint="eastAsia"/>
                  </w:rPr>
                  <w:t>其他</w:t>
                </w:r>
              </w:p>
            </w:tc>
            <w:sdt>
              <w:sdtPr>
                <w:rPr>
                  <w:rFonts w:ascii="宋体" w:hAnsi="宋体"/>
                  <w:kern w:val="0"/>
                </w:rPr>
                <w:alias w:val="其他产生的公允价值变动收益"/>
                <w:tag w:val="_GBC_7b3198dc05f94188aba70901b6ec058f"/>
                <w:id w:val="24348601"/>
                <w:lock w:val="sdtLocked"/>
                <w:placeholder>
                  <w:docPart w:val="0A9435489DD948859D7746EE2800EFD4"/>
                </w:placeholder>
                <w:showingPlcHdr/>
              </w:sdtPr>
              <w:sdtContent>
                <w:tc>
                  <w:tcPr>
                    <w:tcW w:w="2977" w:type="dxa"/>
                    <w:tcBorders>
                      <w:top w:val="single" w:sz="4" w:space="0" w:color="auto"/>
                      <w:left w:val="single" w:sz="4" w:space="0" w:color="auto"/>
                      <w:bottom w:val="single" w:sz="4" w:space="0" w:color="auto"/>
                      <w:right w:val="single" w:sz="4" w:space="0" w:color="auto"/>
                    </w:tcBorders>
                  </w:tcPr>
                  <w:p w:rsidR="00A7691D" w:rsidRDefault="00A7691D">
                    <w:pPr>
                      <w:autoSpaceDE w:val="0"/>
                      <w:autoSpaceDN w:val="0"/>
                      <w:adjustRightInd w:val="0"/>
                      <w:jc w:val="right"/>
                      <w:rPr>
                        <w:rFonts w:ascii="宋体" w:hAnsi="宋体"/>
                        <w:kern w:val="0"/>
                      </w:rPr>
                    </w:pPr>
                    <w:r>
                      <w:rPr>
                        <w:rFonts w:hint="eastAsia"/>
                        <w:color w:val="333399"/>
                      </w:rPr>
                      <w:t xml:space="preserve">　</w:t>
                    </w:r>
                  </w:p>
                </w:tc>
              </w:sdtContent>
            </w:sdt>
            <w:sdt>
              <w:sdtPr>
                <w:rPr>
                  <w:rFonts w:ascii="宋体" w:hAnsi="宋体"/>
                  <w:kern w:val="0"/>
                </w:rPr>
                <w:alias w:val="其他产生的公允价值变动收益"/>
                <w:tag w:val="_GBC_b1d0ce6c9ce84f1d90333b74142c47fb"/>
                <w:id w:val="24348602"/>
                <w:lock w:val="sdtLocked"/>
                <w:placeholder>
                  <w:docPart w:val="0A9435489DD948859D7746EE2800EFD4"/>
                </w:placeholder>
                <w:showingPlcHdr/>
              </w:sdtPr>
              <w:sdtContent>
                <w:tc>
                  <w:tcPr>
                    <w:tcW w:w="2693" w:type="dxa"/>
                    <w:tcBorders>
                      <w:top w:val="single" w:sz="4" w:space="0" w:color="auto"/>
                      <w:left w:val="single" w:sz="4" w:space="0" w:color="auto"/>
                      <w:bottom w:val="single" w:sz="4" w:space="0" w:color="auto"/>
                      <w:right w:val="single" w:sz="4" w:space="0" w:color="auto"/>
                    </w:tcBorders>
                  </w:tcPr>
                  <w:p w:rsidR="00A7691D" w:rsidRDefault="00A7691D">
                    <w:pPr>
                      <w:autoSpaceDE w:val="0"/>
                      <w:autoSpaceDN w:val="0"/>
                      <w:adjustRightInd w:val="0"/>
                      <w:jc w:val="right"/>
                      <w:rPr>
                        <w:rFonts w:ascii="宋体" w:hAnsi="宋体"/>
                        <w:kern w:val="0"/>
                      </w:rPr>
                    </w:pPr>
                    <w:r>
                      <w:rPr>
                        <w:rFonts w:hint="eastAsia"/>
                        <w:color w:val="333399"/>
                      </w:rPr>
                      <w:t xml:space="preserve">　</w:t>
                    </w:r>
                  </w:p>
                </w:tc>
              </w:sdtContent>
            </w:sdt>
          </w:tr>
          <w:tr w:rsidR="00A7691D" w:rsidTr="00A7691D">
            <w:tc>
              <w:tcPr>
                <w:tcW w:w="3227" w:type="dxa"/>
                <w:tcBorders>
                  <w:top w:val="single" w:sz="4" w:space="0" w:color="auto"/>
                  <w:left w:val="single" w:sz="4" w:space="0" w:color="auto"/>
                  <w:bottom w:val="single" w:sz="4" w:space="0" w:color="auto"/>
                  <w:right w:val="single" w:sz="4" w:space="0" w:color="auto"/>
                </w:tcBorders>
              </w:tcPr>
              <w:p w:rsidR="00A7691D" w:rsidRDefault="00A7691D">
                <w:pPr>
                  <w:autoSpaceDE w:val="0"/>
                  <w:autoSpaceDN w:val="0"/>
                  <w:adjustRightInd w:val="0"/>
                  <w:jc w:val="center"/>
                  <w:rPr>
                    <w:rFonts w:ascii="宋体" w:hAnsi="宋体"/>
                    <w:kern w:val="0"/>
                  </w:rPr>
                </w:pPr>
                <w:r>
                  <w:rPr>
                    <w:rFonts w:ascii="宋体" w:hAnsi="宋体" w:hint="eastAsia"/>
                    <w:kern w:val="0"/>
                  </w:rPr>
                  <w:t>合计</w:t>
                </w:r>
              </w:p>
            </w:tc>
            <w:sdt>
              <w:sdtPr>
                <w:rPr>
                  <w:rFonts w:ascii="宋体" w:hAnsi="宋体"/>
                </w:rPr>
                <w:alias w:val="公允价值变动收益"/>
                <w:tag w:val="_GBC_54030660da83408cb5322f9f77e2d9c0"/>
                <w:id w:val="24348607"/>
                <w:lock w:val="sdtLocked"/>
                <w:placeholder>
                  <w:docPart w:val="0A9435489DD948859D7746EE2800EFD4"/>
                </w:placeholder>
              </w:sdtPr>
              <w:sdtContent>
                <w:tc>
                  <w:tcPr>
                    <w:tcW w:w="2977" w:type="dxa"/>
                    <w:tcBorders>
                      <w:top w:val="single" w:sz="4" w:space="0" w:color="auto"/>
                      <w:left w:val="single" w:sz="4" w:space="0" w:color="auto"/>
                      <w:bottom w:val="single" w:sz="4" w:space="0" w:color="auto"/>
                      <w:right w:val="single" w:sz="4" w:space="0" w:color="auto"/>
                    </w:tcBorders>
                  </w:tcPr>
                  <w:p w:rsidR="00A7691D" w:rsidRDefault="00A7691D">
                    <w:pPr>
                      <w:jc w:val="right"/>
                      <w:rPr>
                        <w:rFonts w:ascii="宋体" w:hAnsi="宋体"/>
                      </w:rPr>
                    </w:pPr>
                    <w:r>
                      <w:rPr>
                        <w:rFonts w:ascii="宋体" w:hAnsi="宋体"/>
                      </w:rPr>
                      <w:t>-45,735,458.61</w:t>
                    </w:r>
                  </w:p>
                </w:tc>
              </w:sdtContent>
            </w:sdt>
            <w:sdt>
              <w:sdtPr>
                <w:rPr>
                  <w:rFonts w:ascii="宋体" w:hAnsi="宋体"/>
                  <w:kern w:val="0"/>
                </w:rPr>
                <w:alias w:val="公允价值变动收益"/>
                <w:tag w:val="_GBC_d646ac6b811949d0bf50399f9bb5386c"/>
                <w:id w:val="24348608"/>
                <w:lock w:val="sdtLocked"/>
                <w:placeholder>
                  <w:docPart w:val="0A9435489DD948859D7746EE2800EFD4"/>
                </w:placeholder>
              </w:sdtPr>
              <w:sdtContent>
                <w:tc>
                  <w:tcPr>
                    <w:tcW w:w="2693" w:type="dxa"/>
                    <w:tcBorders>
                      <w:top w:val="single" w:sz="4" w:space="0" w:color="auto"/>
                      <w:left w:val="single" w:sz="4" w:space="0" w:color="auto"/>
                      <w:bottom w:val="single" w:sz="4" w:space="0" w:color="auto"/>
                      <w:right w:val="single" w:sz="4" w:space="0" w:color="auto"/>
                    </w:tcBorders>
                  </w:tcPr>
                  <w:p w:rsidR="00A7691D" w:rsidRDefault="00A7691D">
                    <w:pPr>
                      <w:autoSpaceDE w:val="0"/>
                      <w:autoSpaceDN w:val="0"/>
                      <w:adjustRightInd w:val="0"/>
                      <w:jc w:val="right"/>
                      <w:rPr>
                        <w:rFonts w:ascii="宋体" w:hAnsi="宋体"/>
                        <w:kern w:val="0"/>
                      </w:rPr>
                    </w:pPr>
                    <w:r>
                      <w:rPr>
                        <w:rFonts w:ascii="宋体" w:hAnsi="宋体"/>
                        <w:kern w:val="0"/>
                      </w:rPr>
                      <w:t>-1,896,389.49</w:t>
                    </w:r>
                  </w:p>
                </w:tc>
              </w:sdtContent>
            </w:sdt>
          </w:tr>
        </w:tbl>
      </w:sdtContent>
    </w:sdt>
    <w:p w:rsidR="00EB0FBA" w:rsidRDefault="00EB0FBA">
      <w:pPr>
        <w:rPr>
          <w:rFonts w:ascii="宋体" w:hAnsi="宋体"/>
        </w:rPr>
      </w:pPr>
    </w:p>
    <w:p w:rsidR="00EB0FBA" w:rsidRDefault="00EB0FBA">
      <w:pPr>
        <w:pStyle w:val="3"/>
        <w:numPr>
          <w:ilvl w:val="0"/>
          <w:numId w:val="27"/>
        </w:numPr>
        <w:rPr>
          <w:rFonts w:ascii="宋体" w:hAnsi="宋体"/>
        </w:rPr>
      </w:pPr>
      <w:r>
        <w:rPr>
          <w:rFonts w:ascii="宋体" w:hAnsi="宋体" w:hint="eastAsia"/>
        </w:rPr>
        <w:t>投资收益</w:t>
      </w:r>
    </w:p>
    <w:sdt>
      <w:sdtPr>
        <w:rPr>
          <w:rFonts w:ascii="Calibri" w:hAnsi="Calibri" w:hint="eastAsia"/>
          <w:b w:val="0"/>
          <w:bCs w:val="0"/>
          <w:szCs w:val="22"/>
        </w:rPr>
        <w:tag w:val="_GBC_b63e4c397bc142ff9a6988f4ca21dd0d"/>
        <w:id w:val="1049189"/>
        <w:lock w:val="sdtLocked"/>
        <w:placeholder>
          <w:docPart w:val="GBC22222222222222222222222222222"/>
        </w:placeholder>
      </w:sdtPr>
      <w:sdtEndPr>
        <w:rPr>
          <w:rFonts w:ascii="宋体" w:hAnsi="宋体"/>
        </w:rPr>
      </w:sdtEndPr>
      <w:sdtContent>
        <w:p w:rsidR="00EB0FBA" w:rsidRDefault="00EB0FBA">
          <w:pPr>
            <w:pStyle w:val="4"/>
            <w:numPr>
              <w:ilvl w:val="0"/>
              <w:numId w:val="82"/>
            </w:numPr>
          </w:pPr>
          <w:r>
            <w:rPr>
              <w:rFonts w:hint="eastAsia"/>
            </w:rPr>
            <w:t>投资收益明细情况</w:t>
          </w:r>
        </w:p>
        <w:p w:rsidR="00EB0FBA" w:rsidRDefault="00EB0FBA">
          <w:pPr>
            <w:jc w:val="right"/>
            <w:rPr>
              <w:rFonts w:ascii="宋体" w:hAnsi="宋体"/>
              <w:color w:val="FF0000"/>
            </w:rPr>
          </w:pPr>
          <w:r>
            <w:rPr>
              <w:rFonts w:ascii="宋体" w:hAnsi="宋体"/>
            </w:rPr>
            <w:t>单位</w:t>
          </w:r>
          <w:r>
            <w:rPr>
              <w:rFonts w:ascii="宋体" w:hAnsi="宋体" w:hint="eastAsia"/>
            </w:rPr>
            <w:t>：</w:t>
          </w:r>
          <w:sdt>
            <w:sdtPr>
              <w:rPr>
                <w:rFonts w:ascii="宋体" w:hAnsi="宋体" w:hint="eastAsia"/>
              </w:rPr>
              <w:alias w:val="单位：财务附注：会计报表中的投资收益项目增加"/>
              <w:tag w:val="_GBC_75c0edeabebd4858bc93f764f1de376e"/>
              <w:id w:val="1049157"/>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ascii="宋体" w:hAnsi="宋体" w:hint="eastAsia"/>
                </w:rPr>
                <w:t>元</w:t>
              </w:r>
            </w:sdtContent>
          </w:sdt>
          <w:r>
            <w:t xml:space="preserve">  </w:t>
          </w:r>
          <w:r>
            <w:rPr>
              <w:rFonts w:ascii="宋体" w:hAnsi="宋体"/>
            </w:rPr>
            <w:t>币种</w:t>
          </w:r>
          <w:r>
            <w:rPr>
              <w:rFonts w:ascii="宋体" w:hAnsi="宋体" w:hint="eastAsia"/>
            </w:rPr>
            <w:t>：</w:t>
          </w:r>
          <w:sdt>
            <w:sdtPr>
              <w:rPr>
                <w:rFonts w:ascii="宋体" w:hAnsi="宋体" w:hint="eastAsia"/>
              </w:rPr>
              <w:alias w:val="币种：财务附注：会计报表中的投资收益项目增加"/>
              <w:tag w:val="_GBC_bd1d96d791fb4d37ae9a6ec253817749"/>
              <w:id w:val="1049158"/>
              <w:lock w:val="sdtLocked"/>
              <w:placeholder>
                <w:docPart w:val="GBC22222222222222222222222222222"/>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ascii="宋体" w:hAnsi="宋体" w:hint="eastAsia"/>
                </w:rPr>
                <w:t>人民币</w:t>
              </w:r>
            </w:sdtContent>
          </w:sdt>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353"/>
            <w:gridCol w:w="1701"/>
            <w:gridCol w:w="1843"/>
          </w:tblGrid>
          <w:tr w:rsidR="00EB0FBA" w:rsidTr="00F37F21">
            <w:tc>
              <w:tcPr>
                <w:tcW w:w="5353" w:type="dxa"/>
              </w:tcPr>
              <w:p w:rsidR="00EB0FBA" w:rsidRDefault="00EB0FBA">
                <w:pPr>
                  <w:ind w:left="420" w:hanging="420"/>
                  <w:rPr>
                    <w:rFonts w:ascii="宋体" w:hAnsi="宋体"/>
                  </w:rPr>
                </w:pPr>
              </w:p>
            </w:tc>
            <w:tc>
              <w:tcPr>
                <w:tcW w:w="1701" w:type="dxa"/>
              </w:tcPr>
              <w:p w:rsidR="00EB0FBA" w:rsidRDefault="00EB0FBA">
                <w:pPr>
                  <w:jc w:val="center"/>
                  <w:rPr>
                    <w:rFonts w:ascii="宋体" w:hAnsi="宋体"/>
                  </w:rPr>
                </w:pPr>
                <w:r>
                  <w:rPr>
                    <w:rFonts w:ascii="宋体" w:hAnsi="宋体" w:hint="eastAsia"/>
                  </w:rPr>
                  <w:t>本期发生额</w:t>
                </w:r>
              </w:p>
            </w:tc>
            <w:tc>
              <w:tcPr>
                <w:tcW w:w="1843" w:type="dxa"/>
              </w:tcPr>
              <w:p w:rsidR="00EB0FBA" w:rsidRDefault="00EB0FBA">
                <w:pPr>
                  <w:jc w:val="center"/>
                  <w:rPr>
                    <w:rFonts w:ascii="宋体" w:hAnsi="宋体"/>
                  </w:rPr>
                </w:pPr>
                <w:r>
                  <w:rPr>
                    <w:rFonts w:ascii="宋体" w:hAnsi="宋体" w:hint="eastAsia"/>
                  </w:rPr>
                  <w:t>上期发生额</w:t>
                </w:r>
              </w:p>
            </w:tc>
          </w:tr>
          <w:tr w:rsidR="00EB0FBA" w:rsidTr="00F37F21">
            <w:tc>
              <w:tcPr>
                <w:tcW w:w="5353" w:type="dxa"/>
              </w:tcPr>
              <w:p w:rsidR="00EB0FBA" w:rsidRDefault="00EB0FBA">
                <w:pPr>
                  <w:rPr>
                    <w:rFonts w:ascii="宋体" w:hAnsi="宋体"/>
                  </w:rPr>
                </w:pPr>
                <w:r>
                  <w:rPr>
                    <w:rFonts w:ascii="宋体" w:hAnsi="宋体" w:hint="eastAsia"/>
                  </w:rPr>
                  <w:t>成本法核算的长期股权投资收益</w:t>
                </w:r>
              </w:p>
            </w:tc>
            <w:sdt>
              <w:sdtPr>
                <w:rPr>
                  <w:rFonts w:ascii="宋体" w:hAnsi="宋体"/>
                </w:rPr>
                <w:alias w:val="长期投资成本法合计"/>
                <w:tag w:val="_GBC_6d4accbbba7c4727931361080b8e708c"/>
                <w:id w:val="1049159"/>
                <w:lock w:val="sdtLocked"/>
                <w:placeholder>
                  <w:docPart w:val="GBC11111111111111111111111111111"/>
                </w:placeholder>
              </w:sdtPr>
              <w:sdtContent>
                <w:tc>
                  <w:tcPr>
                    <w:tcW w:w="1701" w:type="dxa"/>
                  </w:tcPr>
                  <w:p w:rsidR="00EB0FBA" w:rsidRDefault="00EB0FBA">
                    <w:pPr>
                      <w:jc w:val="right"/>
                      <w:rPr>
                        <w:rFonts w:ascii="宋体" w:hAnsi="宋体"/>
                      </w:rPr>
                    </w:pPr>
                    <w:r>
                      <w:rPr>
                        <w:rFonts w:hint="eastAsia"/>
                      </w:rPr>
                      <w:t>96,900.00</w:t>
                    </w:r>
                  </w:p>
                </w:tc>
              </w:sdtContent>
            </w:sdt>
            <w:sdt>
              <w:sdtPr>
                <w:rPr>
                  <w:rFonts w:ascii="宋体" w:hAnsi="宋体"/>
                </w:rPr>
                <w:alias w:val="长期投资成本法合计"/>
                <w:tag w:val="_GBC_d9852a2071eb42caa634e48304834e05"/>
                <w:id w:val="1049160"/>
                <w:lock w:val="sdtLocked"/>
                <w:placeholder>
                  <w:docPart w:val="GBC11111111111111111111111111111"/>
                </w:placeholder>
                <w:showingPlcHdr/>
              </w:sdtPr>
              <w:sdtContent>
                <w:tc>
                  <w:tcPr>
                    <w:tcW w:w="1843" w:type="dxa"/>
                  </w:tcPr>
                  <w:p w:rsidR="00EB0FBA" w:rsidRDefault="00EB0FBA">
                    <w:pPr>
                      <w:jc w:val="right"/>
                      <w:rPr>
                        <w:rFonts w:ascii="宋体" w:hAnsi="宋体"/>
                      </w:rPr>
                    </w:pPr>
                    <w:r>
                      <w:rPr>
                        <w:rFonts w:hint="eastAsia"/>
                        <w:color w:val="333399"/>
                      </w:rPr>
                      <w:t xml:space="preserve">　</w:t>
                    </w:r>
                  </w:p>
                </w:tc>
              </w:sdtContent>
            </w:sdt>
          </w:tr>
          <w:tr w:rsidR="00EB0FBA" w:rsidTr="00F37F21">
            <w:tc>
              <w:tcPr>
                <w:tcW w:w="5353" w:type="dxa"/>
              </w:tcPr>
              <w:p w:rsidR="00EB0FBA" w:rsidRDefault="00EB0FBA">
                <w:pPr>
                  <w:rPr>
                    <w:rFonts w:ascii="宋体" w:hAnsi="宋体"/>
                  </w:rPr>
                </w:pPr>
                <w:r>
                  <w:rPr>
                    <w:rFonts w:ascii="宋体" w:hAnsi="宋体" w:hint="eastAsia"/>
                  </w:rPr>
                  <w:t>权益法核算的长期股权投资收益</w:t>
                </w:r>
              </w:p>
            </w:tc>
            <w:sdt>
              <w:sdtPr>
                <w:rPr>
                  <w:rFonts w:ascii="宋体" w:hAnsi="宋体"/>
                </w:rPr>
                <w:alias w:val="长期投资权益法合计"/>
                <w:tag w:val="_GBC_1a5328cd030542b4a521f484e70285ce"/>
                <w:id w:val="1049161"/>
                <w:lock w:val="sdtLocked"/>
                <w:placeholder>
                  <w:docPart w:val="GBC11111111111111111111111111111"/>
                </w:placeholder>
              </w:sdtPr>
              <w:sdtContent>
                <w:tc>
                  <w:tcPr>
                    <w:tcW w:w="1701" w:type="dxa"/>
                  </w:tcPr>
                  <w:p w:rsidR="00EB0FBA" w:rsidRDefault="00EB0FBA">
                    <w:pPr>
                      <w:jc w:val="right"/>
                      <w:rPr>
                        <w:rFonts w:ascii="宋体" w:hAnsi="宋体"/>
                      </w:rPr>
                    </w:pPr>
                    <w:r>
                      <w:rPr>
                        <w:rFonts w:hint="eastAsia"/>
                      </w:rPr>
                      <w:t>-1,088,275.18</w:t>
                    </w:r>
                  </w:p>
                </w:tc>
              </w:sdtContent>
            </w:sdt>
            <w:sdt>
              <w:sdtPr>
                <w:rPr>
                  <w:rFonts w:ascii="宋体" w:hAnsi="宋体"/>
                </w:rPr>
                <w:alias w:val="长期投资权益法合计"/>
                <w:tag w:val="_GBC_b7d00d63aa7e4f5dac7e820cc92e1d0c"/>
                <w:id w:val="1049162"/>
                <w:lock w:val="sdtLocked"/>
                <w:placeholder>
                  <w:docPart w:val="GBC11111111111111111111111111111"/>
                </w:placeholder>
              </w:sdtPr>
              <w:sdtContent>
                <w:tc>
                  <w:tcPr>
                    <w:tcW w:w="1843" w:type="dxa"/>
                  </w:tcPr>
                  <w:p w:rsidR="00EB0FBA" w:rsidRDefault="00EB0FBA">
                    <w:pPr>
                      <w:jc w:val="right"/>
                      <w:rPr>
                        <w:rFonts w:ascii="宋体" w:hAnsi="宋体"/>
                      </w:rPr>
                    </w:pPr>
                    <w:r>
                      <w:rPr>
                        <w:rFonts w:hint="eastAsia"/>
                      </w:rPr>
                      <w:t>166,444.06</w:t>
                    </w:r>
                  </w:p>
                </w:tc>
              </w:sdtContent>
            </w:sdt>
          </w:tr>
          <w:tr w:rsidR="00EB0FBA" w:rsidTr="00F37F21">
            <w:tc>
              <w:tcPr>
                <w:tcW w:w="5353" w:type="dxa"/>
              </w:tcPr>
              <w:p w:rsidR="00EB0FBA" w:rsidRDefault="00EB0FBA">
                <w:pPr>
                  <w:rPr>
                    <w:rFonts w:ascii="宋体" w:hAnsi="宋体"/>
                  </w:rPr>
                </w:pPr>
                <w:r>
                  <w:rPr>
                    <w:rFonts w:ascii="宋体" w:hAnsi="宋体" w:hint="eastAsia"/>
                  </w:rPr>
                  <w:t>处置长期股权投资产生的投资收益</w:t>
                </w:r>
              </w:p>
            </w:tc>
            <w:tc>
              <w:tcPr>
                <w:tcW w:w="1701" w:type="dxa"/>
              </w:tcPr>
              <w:p w:rsidR="00EB0FBA" w:rsidRDefault="006028CF">
                <w:pPr>
                  <w:jc w:val="right"/>
                  <w:rPr>
                    <w:rFonts w:ascii="宋体" w:hAnsi="宋体"/>
                  </w:rPr>
                </w:pPr>
                <w:sdt>
                  <w:sdtPr>
                    <w:rPr>
                      <w:rFonts w:ascii="宋体" w:hAnsi="宋体" w:hint="eastAsia"/>
                    </w:rPr>
                    <w:alias w:val="处置长期股权投资产生的投资收益"/>
                    <w:tag w:val="_GBC_8809b329803047a0ac6d3668142b8636"/>
                    <w:id w:val="1049163"/>
                    <w:lock w:val="sdtLocked"/>
                    <w:placeholder>
                      <w:docPart w:val="GBC11111111111111111111111111111"/>
                    </w:placeholder>
                    <w:showingPlcHdr/>
                  </w:sdtPr>
                  <w:sdtContent>
                    <w:r w:rsidR="00EB0FBA">
                      <w:rPr>
                        <w:rFonts w:hint="eastAsia"/>
                        <w:color w:val="333399"/>
                      </w:rPr>
                      <w:t xml:space="preserve">　</w:t>
                    </w:r>
                  </w:sdtContent>
                </w:sdt>
              </w:p>
            </w:tc>
            <w:tc>
              <w:tcPr>
                <w:tcW w:w="1843" w:type="dxa"/>
              </w:tcPr>
              <w:p w:rsidR="00EB0FBA" w:rsidRDefault="006028CF">
                <w:pPr>
                  <w:jc w:val="right"/>
                  <w:rPr>
                    <w:rFonts w:ascii="宋体" w:hAnsi="宋体"/>
                  </w:rPr>
                </w:pPr>
                <w:sdt>
                  <w:sdtPr>
                    <w:rPr>
                      <w:rFonts w:ascii="宋体" w:hAnsi="宋体" w:hint="eastAsia"/>
                    </w:rPr>
                    <w:alias w:val="处置长期股权投资产生的投资收益"/>
                    <w:tag w:val="_GBC_73fcd2aa2f9c48f39518cf5e8291685f"/>
                    <w:id w:val="1049164"/>
                    <w:lock w:val="sdtLocked"/>
                    <w:placeholder>
                      <w:docPart w:val="GBC11111111111111111111111111111"/>
                    </w:placeholder>
                  </w:sdtPr>
                  <w:sdtContent>
                    <w:r w:rsidR="00EB0FBA">
                      <w:rPr>
                        <w:rFonts w:hint="eastAsia"/>
                      </w:rPr>
                      <w:t>-4,685,004.19</w:t>
                    </w:r>
                  </w:sdtContent>
                </w:sdt>
              </w:p>
            </w:tc>
          </w:tr>
          <w:tr w:rsidR="00EB0FBA" w:rsidTr="00F37F21">
            <w:tc>
              <w:tcPr>
                <w:tcW w:w="5353" w:type="dxa"/>
              </w:tcPr>
              <w:p w:rsidR="00EB0FBA" w:rsidRDefault="00EB0FBA">
                <w:pPr>
                  <w:rPr>
                    <w:rFonts w:ascii="宋体" w:hAnsi="宋体"/>
                  </w:rPr>
                </w:pPr>
                <w:r>
                  <w:rPr>
                    <w:rFonts w:ascii="宋体" w:hAnsi="宋体" w:hint="eastAsia"/>
                  </w:rPr>
                  <w:t>持有交易性金融资产期间取得的投资收益</w:t>
                </w:r>
              </w:p>
            </w:tc>
            <w:tc>
              <w:tcPr>
                <w:tcW w:w="1701" w:type="dxa"/>
              </w:tcPr>
              <w:p w:rsidR="00EB0FBA" w:rsidRDefault="006028CF">
                <w:pPr>
                  <w:jc w:val="right"/>
                  <w:rPr>
                    <w:rFonts w:ascii="宋体" w:hAnsi="宋体"/>
                  </w:rPr>
                </w:pPr>
                <w:sdt>
                  <w:sdtPr>
                    <w:rPr>
                      <w:rFonts w:ascii="宋体" w:hAnsi="宋体"/>
                    </w:rPr>
                    <w:alias w:val="持有交易性金融资产期间取得的投资收益"/>
                    <w:tag w:val="_GBC_594b750d325e421697ab99272c14dd8d"/>
                    <w:id w:val="1049165"/>
                    <w:lock w:val="sdtLocked"/>
                    <w:placeholder>
                      <w:docPart w:val="GBC11111111111111111111111111111"/>
                    </w:placeholder>
                  </w:sdtPr>
                  <w:sdtContent>
                    <w:r w:rsidR="00EB0FBA">
                      <w:rPr>
                        <w:rFonts w:hint="eastAsia"/>
                      </w:rPr>
                      <w:t>6,728,483.12</w:t>
                    </w:r>
                  </w:sdtContent>
                </w:sdt>
              </w:p>
            </w:tc>
            <w:tc>
              <w:tcPr>
                <w:tcW w:w="1843" w:type="dxa"/>
              </w:tcPr>
              <w:p w:rsidR="00EB0FBA" w:rsidRDefault="006028CF">
                <w:pPr>
                  <w:jc w:val="right"/>
                  <w:rPr>
                    <w:rFonts w:ascii="宋体" w:hAnsi="宋体"/>
                  </w:rPr>
                </w:pPr>
                <w:sdt>
                  <w:sdtPr>
                    <w:rPr>
                      <w:rFonts w:ascii="宋体" w:hAnsi="宋体"/>
                    </w:rPr>
                    <w:alias w:val="持有交易性金融资产期间取得的投资收益"/>
                    <w:tag w:val="_GBC_0c35c7c12adb4a19ac62ef46f479e40f"/>
                    <w:id w:val="1049166"/>
                    <w:lock w:val="sdtLocked"/>
                    <w:placeholder>
                      <w:docPart w:val="GBC11111111111111111111111111111"/>
                    </w:placeholder>
                  </w:sdtPr>
                  <w:sdtContent>
                    <w:r w:rsidR="00EB0FBA">
                      <w:rPr>
                        <w:rFonts w:hint="eastAsia"/>
                      </w:rPr>
                      <w:t>4,751,240.90</w:t>
                    </w:r>
                  </w:sdtContent>
                </w:sdt>
              </w:p>
            </w:tc>
          </w:tr>
          <w:tr w:rsidR="00EB0FBA" w:rsidTr="00F37F21">
            <w:tc>
              <w:tcPr>
                <w:tcW w:w="5353" w:type="dxa"/>
              </w:tcPr>
              <w:p w:rsidR="00EB0FBA" w:rsidRDefault="00EB0FBA">
                <w:pPr>
                  <w:rPr>
                    <w:rFonts w:ascii="宋体" w:hAnsi="宋体"/>
                  </w:rPr>
                </w:pPr>
                <w:r>
                  <w:rPr>
                    <w:rFonts w:ascii="宋体" w:hAnsi="宋体" w:hint="eastAsia"/>
                  </w:rPr>
                  <w:t>可供出售金融资产等取得的投资收益</w:t>
                </w:r>
              </w:p>
            </w:tc>
            <w:tc>
              <w:tcPr>
                <w:tcW w:w="1701" w:type="dxa"/>
              </w:tcPr>
              <w:p w:rsidR="00EB0FBA" w:rsidRDefault="006028CF">
                <w:pPr>
                  <w:jc w:val="right"/>
                  <w:rPr>
                    <w:rFonts w:ascii="宋体" w:hAnsi="宋体" w:cs="宋体"/>
                  </w:rPr>
                </w:pPr>
                <w:sdt>
                  <w:sdtPr>
                    <w:rPr>
                      <w:rFonts w:ascii="宋体" w:hAnsi="宋体" w:hint="eastAsia"/>
                    </w:rPr>
                    <w:alias w:val="可供出售金融资产等取得的投资收益"/>
                    <w:tag w:val="_GBC_eac5904447aa49c69445abc7470527a9"/>
                    <w:id w:val="1049175"/>
                    <w:lock w:val="sdtLocked"/>
                    <w:placeholder>
                      <w:docPart w:val="GBC11111111111111111111111111111"/>
                    </w:placeholder>
                  </w:sdtPr>
                  <w:sdtContent>
                    <w:r w:rsidR="00EB0FBA">
                      <w:rPr>
                        <w:rFonts w:hint="eastAsia"/>
                      </w:rPr>
                      <w:t>63,500.00</w:t>
                    </w:r>
                  </w:sdtContent>
                </w:sdt>
              </w:p>
            </w:tc>
            <w:tc>
              <w:tcPr>
                <w:tcW w:w="1843" w:type="dxa"/>
              </w:tcPr>
              <w:p w:rsidR="00EB0FBA" w:rsidRDefault="006028CF">
                <w:pPr>
                  <w:jc w:val="right"/>
                  <w:rPr>
                    <w:rFonts w:ascii="宋体" w:hAnsi="宋体" w:cs="宋体"/>
                  </w:rPr>
                </w:pPr>
                <w:sdt>
                  <w:sdtPr>
                    <w:rPr>
                      <w:rFonts w:ascii="宋体" w:hAnsi="宋体" w:hint="eastAsia"/>
                    </w:rPr>
                    <w:alias w:val="可供出售金融资产等取得的投资收益"/>
                    <w:tag w:val="_GBC_6eccebd719ad47e5b5fbbd4e8fa75836"/>
                    <w:id w:val="1049176"/>
                    <w:lock w:val="sdtLocked"/>
                    <w:placeholder>
                      <w:docPart w:val="GBC11111111111111111111111111111"/>
                    </w:placeholder>
                    <w:showingPlcHdr/>
                  </w:sdtPr>
                  <w:sdtContent>
                    <w:r w:rsidR="00EB0FBA">
                      <w:rPr>
                        <w:rFonts w:hint="eastAsia"/>
                        <w:color w:val="333399"/>
                      </w:rPr>
                      <w:t xml:space="preserve">　</w:t>
                    </w:r>
                  </w:sdtContent>
                </w:sdt>
              </w:p>
            </w:tc>
          </w:tr>
          <w:tr w:rsidR="00EB0FBA" w:rsidTr="00F37F21">
            <w:tc>
              <w:tcPr>
                <w:tcW w:w="5353" w:type="dxa"/>
              </w:tcPr>
              <w:p w:rsidR="00EB0FBA" w:rsidRDefault="00EB0FBA">
                <w:pPr>
                  <w:rPr>
                    <w:rFonts w:ascii="宋体" w:hAnsi="宋体"/>
                  </w:rPr>
                </w:pPr>
                <w:r>
                  <w:rPr>
                    <w:rFonts w:ascii="宋体" w:hAnsi="宋体" w:hint="eastAsia"/>
                  </w:rPr>
                  <w:t>其他</w:t>
                </w:r>
              </w:p>
            </w:tc>
            <w:tc>
              <w:tcPr>
                <w:tcW w:w="1701" w:type="dxa"/>
              </w:tcPr>
              <w:p w:rsidR="00EB0FBA" w:rsidRDefault="006028CF">
                <w:pPr>
                  <w:jc w:val="right"/>
                  <w:rPr>
                    <w:rFonts w:ascii="宋体" w:hAnsi="宋体"/>
                  </w:rPr>
                </w:pPr>
                <w:sdt>
                  <w:sdtPr>
                    <w:rPr>
                      <w:rFonts w:ascii="宋体" w:hAnsi="宋体" w:hint="eastAsia"/>
                    </w:rPr>
                    <w:alias w:val="其他投资收益合计"/>
                    <w:tag w:val="_GBC_7613d3f239c24eec921145e568d19067"/>
                    <w:id w:val="1049177"/>
                    <w:lock w:val="sdtLocked"/>
                    <w:placeholder>
                      <w:docPart w:val="GBC11111111111111111111111111111"/>
                    </w:placeholder>
                  </w:sdtPr>
                  <w:sdtContent>
                    <w:r w:rsidR="00EB0FBA">
                      <w:rPr>
                        <w:rFonts w:hint="eastAsia"/>
                      </w:rPr>
                      <w:t>44,425.82</w:t>
                    </w:r>
                  </w:sdtContent>
                </w:sdt>
              </w:p>
            </w:tc>
            <w:tc>
              <w:tcPr>
                <w:tcW w:w="1843" w:type="dxa"/>
              </w:tcPr>
              <w:p w:rsidR="00EB0FBA" w:rsidRDefault="006028CF">
                <w:pPr>
                  <w:jc w:val="right"/>
                  <w:rPr>
                    <w:rFonts w:ascii="宋体" w:hAnsi="宋体"/>
                  </w:rPr>
                </w:pPr>
                <w:sdt>
                  <w:sdtPr>
                    <w:rPr>
                      <w:rFonts w:ascii="宋体" w:hAnsi="宋体" w:hint="eastAsia"/>
                    </w:rPr>
                    <w:alias w:val="其他投资收益合计"/>
                    <w:tag w:val="_GBC_508b4c401be0426baa1298dcb705d13f"/>
                    <w:id w:val="1049178"/>
                    <w:lock w:val="sdtLocked"/>
                    <w:placeholder>
                      <w:docPart w:val="GBC11111111111111111111111111111"/>
                    </w:placeholder>
                    <w:showingPlcHdr/>
                  </w:sdtPr>
                  <w:sdtContent>
                    <w:r w:rsidR="00EB0FBA">
                      <w:rPr>
                        <w:rFonts w:hint="eastAsia"/>
                        <w:color w:val="333399"/>
                      </w:rPr>
                      <w:t xml:space="preserve">　</w:t>
                    </w:r>
                  </w:sdtContent>
                </w:sdt>
              </w:p>
            </w:tc>
          </w:tr>
          <w:tr w:rsidR="00EB0FBA" w:rsidTr="00F37F21">
            <w:tc>
              <w:tcPr>
                <w:tcW w:w="5353" w:type="dxa"/>
              </w:tcPr>
              <w:p w:rsidR="00EB0FBA" w:rsidRDefault="00EB0FBA">
                <w:pPr>
                  <w:jc w:val="center"/>
                  <w:rPr>
                    <w:rFonts w:ascii="宋体" w:hAnsi="宋体"/>
                  </w:rPr>
                </w:pPr>
                <w:r>
                  <w:rPr>
                    <w:rFonts w:ascii="宋体" w:hAnsi="宋体" w:hint="eastAsia"/>
                  </w:rPr>
                  <w:t>合计</w:t>
                </w:r>
              </w:p>
            </w:tc>
            <w:tc>
              <w:tcPr>
                <w:tcW w:w="1701" w:type="dxa"/>
              </w:tcPr>
              <w:p w:rsidR="00EB0FBA" w:rsidRDefault="006028CF">
                <w:pPr>
                  <w:jc w:val="right"/>
                  <w:rPr>
                    <w:rFonts w:ascii="宋体" w:hAnsi="宋体"/>
                  </w:rPr>
                </w:pPr>
                <w:sdt>
                  <w:sdtPr>
                    <w:rPr>
                      <w:rFonts w:ascii="宋体" w:hAnsi="宋体" w:hint="eastAsia"/>
                    </w:rPr>
                    <w:alias w:val="投资收益"/>
                    <w:tag w:val="_GBC_ae4c4a64b08a4504a6e143d799083676"/>
                    <w:id w:val="1049187"/>
                    <w:lock w:val="sdtLocked"/>
                    <w:placeholder>
                      <w:docPart w:val="GBC11111111111111111111111111111"/>
                    </w:placeholder>
                  </w:sdtPr>
                  <w:sdtContent>
                    <w:r w:rsidR="00EB0FBA">
                      <w:rPr>
                        <w:rFonts w:hint="eastAsia"/>
                      </w:rPr>
                      <w:t>5,845,033.76</w:t>
                    </w:r>
                  </w:sdtContent>
                </w:sdt>
              </w:p>
            </w:tc>
            <w:tc>
              <w:tcPr>
                <w:tcW w:w="1843" w:type="dxa"/>
              </w:tcPr>
              <w:p w:rsidR="00EB0FBA" w:rsidRDefault="006028CF">
                <w:pPr>
                  <w:jc w:val="right"/>
                  <w:rPr>
                    <w:rFonts w:ascii="宋体" w:hAnsi="宋体"/>
                  </w:rPr>
                </w:pPr>
                <w:sdt>
                  <w:sdtPr>
                    <w:rPr>
                      <w:rFonts w:ascii="宋体" w:hAnsi="宋体" w:hint="eastAsia"/>
                    </w:rPr>
                    <w:alias w:val="投资收益"/>
                    <w:tag w:val="_GBC_8df5dd9c0f8946f384e03dbe98b7f195"/>
                    <w:id w:val="1049188"/>
                    <w:lock w:val="sdtLocked"/>
                    <w:placeholder>
                      <w:docPart w:val="GBC11111111111111111111111111111"/>
                    </w:placeholder>
                  </w:sdtPr>
                  <w:sdtContent>
                    <w:r w:rsidR="00EB0FBA">
                      <w:rPr>
                        <w:rFonts w:hint="eastAsia"/>
                      </w:rPr>
                      <w:t>232,680.77</w:t>
                    </w:r>
                  </w:sdtContent>
                </w:sdt>
              </w:p>
            </w:tc>
          </w:tr>
        </w:tbl>
      </w:sdtContent>
    </w:sdt>
    <w:p w:rsidR="00EB0FBA" w:rsidRDefault="00EB0FBA">
      <w:pPr>
        <w:rPr>
          <w:rFonts w:ascii="宋体" w:hAnsi="宋体"/>
          <w:b/>
        </w:rPr>
      </w:pPr>
    </w:p>
    <w:sdt>
      <w:sdtPr>
        <w:rPr>
          <w:rFonts w:ascii="Calibri" w:hAnsi="Calibri" w:hint="eastAsia"/>
          <w:b w:val="0"/>
          <w:bCs w:val="0"/>
          <w:szCs w:val="22"/>
        </w:rPr>
        <w:tag w:val="_GBC_c2d7a8cc88814f7082b3f62aaf46b14e"/>
        <w:id w:val="1049204"/>
        <w:lock w:val="sdtLocked"/>
        <w:placeholder>
          <w:docPart w:val="GBC22222222222222222222222222222"/>
        </w:placeholder>
      </w:sdtPr>
      <w:sdtEndPr>
        <w:rPr>
          <w:rFonts w:ascii="宋体" w:hAnsi="宋体"/>
        </w:rPr>
      </w:sdtEndPr>
      <w:sdtContent>
        <w:p w:rsidR="00EB0FBA" w:rsidRDefault="00EB0FBA">
          <w:pPr>
            <w:pStyle w:val="4"/>
            <w:numPr>
              <w:ilvl w:val="0"/>
              <w:numId w:val="82"/>
            </w:numPr>
            <w:rPr>
              <w:rFonts w:ascii="宋体" w:hAnsi="宋体"/>
              <w:b w:val="0"/>
            </w:rPr>
          </w:pPr>
          <w:r>
            <w:rPr>
              <w:rFonts w:ascii="宋体" w:hAnsi="宋体" w:hint="eastAsia"/>
            </w:rPr>
            <w:t>按成本法核算的长期股权投资收益</w:t>
          </w:r>
        </w:p>
        <w:p w:rsidR="00EB0FBA" w:rsidRDefault="00EB0FBA">
          <w:pPr>
            <w:jc w:val="right"/>
            <w:rPr>
              <w:rFonts w:ascii="宋体" w:hAnsi="宋体"/>
            </w:rPr>
          </w:pPr>
          <w:r>
            <w:rPr>
              <w:rFonts w:ascii="宋体" w:hAnsi="宋体" w:hint="eastAsia"/>
            </w:rPr>
            <w:t>单位：</w:t>
          </w:r>
          <w:sdt>
            <w:sdtPr>
              <w:rPr>
                <w:rFonts w:ascii="宋体" w:hAnsi="宋体" w:hint="eastAsia"/>
              </w:rPr>
              <w:alias w:val="单位：财务附注：按成本法核算的长期股权投资按投资单位分项列示投资收益"/>
              <w:tag w:val="_GBC_b8c4b7df2b6049d1ab40d8374433d5bd"/>
              <w:id w:val="1049190"/>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ascii="宋体" w:hAnsi="宋体" w:hint="eastAsia"/>
                </w:rPr>
                <w:t>元</w:t>
              </w:r>
            </w:sdtContent>
          </w:sdt>
          <w:r>
            <w:t xml:space="preserve">  </w:t>
          </w:r>
          <w:r>
            <w:rPr>
              <w:rFonts w:ascii="宋体" w:hAnsi="宋体" w:hint="eastAsia"/>
            </w:rPr>
            <w:t xml:space="preserve"> 币种：</w:t>
          </w:r>
          <w:sdt>
            <w:sdtPr>
              <w:rPr>
                <w:rFonts w:ascii="宋体" w:hAnsi="宋体" w:hint="eastAsia"/>
              </w:rPr>
              <w:alias w:val="币种：财务附注：按成本法核算的长期股权投资按投资单位分项列示投资收益"/>
              <w:tag w:val="_GBC_652654700eba438f89163b7a5fe6296d"/>
              <w:id w:val="1049191"/>
              <w:lock w:val="sdtLocked"/>
              <w:placeholder>
                <w:docPart w:val="GBC22222222222222222222222222222"/>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ascii="宋体" w:hAnsi="宋体" w:hint="eastAsia"/>
                </w:rPr>
                <w:t>人民币</w:t>
              </w:r>
            </w:sdtContent>
          </w:sdt>
        </w:p>
        <w:tbl>
          <w:tblPr>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943"/>
            <w:gridCol w:w="1701"/>
            <w:gridCol w:w="1276"/>
            <w:gridCol w:w="2977"/>
          </w:tblGrid>
          <w:tr w:rsidR="00EB0FBA" w:rsidTr="00F37F21">
            <w:tc>
              <w:tcPr>
                <w:tcW w:w="2943"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center"/>
                  <w:rPr>
                    <w:rFonts w:ascii="宋体" w:hAnsi="宋体"/>
                    <w:kern w:val="0"/>
                  </w:rPr>
                </w:pPr>
                <w:r>
                  <w:rPr>
                    <w:rFonts w:ascii="宋体" w:hAnsi="宋体" w:hint="eastAsia"/>
                    <w:kern w:val="0"/>
                  </w:rPr>
                  <w:t>被投资单位</w:t>
                </w:r>
              </w:p>
            </w:tc>
            <w:tc>
              <w:tcPr>
                <w:tcW w:w="1701" w:type="dxa"/>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kern w:val="0"/>
                  </w:rPr>
                </w:pPr>
                <w:r>
                  <w:rPr>
                    <w:rFonts w:ascii="宋体" w:hAnsi="宋体" w:hint="eastAsia"/>
                  </w:rPr>
                  <w:t>本期发生额</w:t>
                </w:r>
              </w:p>
            </w:tc>
            <w:tc>
              <w:tcPr>
                <w:tcW w:w="1276" w:type="dxa"/>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kern w:val="0"/>
                  </w:rPr>
                </w:pPr>
                <w:r>
                  <w:rPr>
                    <w:rFonts w:ascii="宋体" w:hAnsi="宋体" w:hint="eastAsia"/>
                  </w:rPr>
                  <w:t>上期发生额</w:t>
                </w:r>
              </w:p>
            </w:tc>
            <w:tc>
              <w:tcPr>
                <w:tcW w:w="2977"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center"/>
                  <w:rPr>
                    <w:rFonts w:ascii="宋体" w:hAnsi="宋体"/>
                    <w:kern w:val="0"/>
                  </w:rPr>
                </w:pPr>
                <w:r>
                  <w:rPr>
                    <w:rFonts w:ascii="宋体" w:hAnsi="宋体" w:hint="eastAsia"/>
                    <w:kern w:val="0"/>
                  </w:rPr>
                  <w:t>本期比上期增减变动的原因</w:t>
                </w:r>
              </w:p>
            </w:tc>
          </w:tr>
          <w:sdt>
            <w:sdtPr>
              <w:rPr>
                <w:rFonts w:ascii="宋体" w:hAnsi="宋体"/>
              </w:rPr>
              <w:alias w:val="成本法核算长期股权投资收益占利润总额百分之五以上或占利润总额比例前五名投资单位明细"/>
              <w:tag w:val="_GBC_63817433e5c847d081b7dd36952c6e7e"/>
              <w:id w:val="1049196"/>
              <w:lock w:val="sdtLocked"/>
              <w:placeholder>
                <w:docPart w:val="GBC11111111111111111111111111111"/>
              </w:placeholder>
            </w:sdtPr>
            <w:sdtEndPr>
              <w:rPr>
                <w:rFonts w:hint="eastAsia"/>
              </w:rPr>
            </w:sdtEndPr>
            <w:sdtContent>
              <w:tr w:rsidR="00EB0FBA" w:rsidTr="00F37F21">
                <w:tc>
                  <w:tcPr>
                    <w:tcW w:w="2943" w:type="dxa"/>
                    <w:tcBorders>
                      <w:top w:val="single" w:sz="4" w:space="0" w:color="auto"/>
                      <w:left w:val="single" w:sz="4" w:space="0" w:color="auto"/>
                      <w:bottom w:val="single" w:sz="4" w:space="0" w:color="auto"/>
                      <w:right w:val="single" w:sz="4" w:space="0" w:color="auto"/>
                    </w:tcBorders>
                  </w:tcPr>
                  <w:p w:rsidR="00EB0FBA" w:rsidRDefault="006028CF">
                    <w:pPr>
                      <w:jc w:val="left"/>
                      <w:rPr>
                        <w:rFonts w:ascii="宋体" w:hAnsi="宋体"/>
                      </w:rPr>
                    </w:pPr>
                    <w:sdt>
                      <w:sdtPr>
                        <w:rPr>
                          <w:rFonts w:ascii="宋体" w:hAnsi="宋体" w:hint="eastAsia"/>
                        </w:rPr>
                        <w:alias w:val="成本法核算长期股权投资收益占利润总额百分之五以上或占利润总额比例前五名投资单位明细－被投资单位"/>
                        <w:tag w:val="_GBC_e883945cbe674f5db8728f61c12c6e30"/>
                        <w:id w:val="1049192"/>
                        <w:lock w:val="sdtLocked"/>
                        <w:placeholder>
                          <w:docPart w:val="GBC11111111111111111111111111111"/>
                        </w:placeholder>
                      </w:sdtPr>
                      <w:sdtContent>
                        <w:r w:rsidR="00EB0FBA">
                          <w:rPr>
                            <w:rFonts w:hint="eastAsia"/>
                          </w:rPr>
                          <w:t>中材节能股份有限公司</w:t>
                        </w:r>
                      </w:sdtContent>
                    </w:sdt>
                  </w:p>
                </w:tc>
                <w:tc>
                  <w:tcPr>
                    <w:tcW w:w="1701" w:type="dxa"/>
                    <w:tcBorders>
                      <w:top w:val="single" w:sz="4" w:space="0" w:color="auto"/>
                      <w:left w:val="single" w:sz="4" w:space="0" w:color="auto"/>
                      <w:bottom w:val="single" w:sz="4" w:space="0" w:color="auto"/>
                      <w:right w:val="single" w:sz="4" w:space="0" w:color="auto"/>
                    </w:tcBorders>
                  </w:tcPr>
                  <w:p w:rsidR="00EB0FBA" w:rsidRDefault="006028CF">
                    <w:pPr>
                      <w:jc w:val="right"/>
                      <w:rPr>
                        <w:rFonts w:ascii="宋体" w:hAnsi="宋体"/>
                      </w:rPr>
                    </w:pPr>
                    <w:sdt>
                      <w:sdtPr>
                        <w:rPr>
                          <w:rFonts w:ascii="宋体" w:hAnsi="宋体" w:hint="eastAsia"/>
                        </w:rPr>
                        <w:alias w:val="成本法核算长期股权投资收益占利润总额百分之五以上或占利润总额比例前五名投资单位明细－金额"/>
                        <w:tag w:val="_GBC_d4768af21da645919243e331c0205688"/>
                        <w:id w:val="1049193"/>
                        <w:lock w:val="sdtLocked"/>
                        <w:placeholder>
                          <w:docPart w:val="GBC11111111111111111111111111111"/>
                        </w:placeholder>
                      </w:sdtPr>
                      <w:sdtContent>
                        <w:r w:rsidR="00EB0FBA">
                          <w:rPr>
                            <w:rFonts w:hint="eastAsia"/>
                          </w:rPr>
                          <w:t>96,900.00</w:t>
                        </w:r>
                      </w:sdtContent>
                    </w:sdt>
                  </w:p>
                </w:tc>
                <w:tc>
                  <w:tcPr>
                    <w:tcW w:w="1276" w:type="dxa"/>
                    <w:tcBorders>
                      <w:top w:val="single" w:sz="4" w:space="0" w:color="auto"/>
                      <w:left w:val="single" w:sz="4" w:space="0" w:color="auto"/>
                      <w:bottom w:val="single" w:sz="4" w:space="0" w:color="auto"/>
                      <w:right w:val="single" w:sz="4" w:space="0" w:color="auto"/>
                    </w:tcBorders>
                  </w:tcPr>
                  <w:p w:rsidR="00EB0FBA" w:rsidRDefault="006028CF">
                    <w:pPr>
                      <w:jc w:val="right"/>
                      <w:rPr>
                        <w:rFonts w:ascii="宋体" w:hAnsi="宋体"/>
                      </w:rPr>
                    </w:pPr>
                    <w:sdt>
                      <w:sdtPr>
                        <w:rPr>
                          <w:rFonts w:ascii="宋体" w:hAnsi="宋体" w:hint="eastAsia"/>
                        </w:rPr>
                        <w:alias w:val="成本法核算长期股权投资收益占利润总额百分之五以上或占利润总额比例前五名投资单位明细－金额"/>
                        <w:tag w:val="_GBC_d4a36dfe4c554373ad486810ded70909"/>
                        <w:id w:val="1049194"/>
                        <w:lock w:val="sdtLocked"/>
                        <w:placeholder>
                          <w:docPart w:val="GBC11111111111111111111111111111"/>
                        </w:placeholder>
                        <w:showingPlcHdr/>
                      </w:sdtPr>
                      <w:sdtContent>
                        <w:r w:rsidR="00EB0FBA">
                          <w:rPr>
                            <w:rFonts w:hint="eastAsia"/>
                            <w:color w:val="333399"/>
                          </w:rPr>
                          <w:t xml:space="preserve">　</w:t>
                        </w:r>
                      </w:sdtContent>
                    </w:sdt>
                  </w:p>
                </w:tc>
                <w:tc>
                  <w:tcPr>
                    <w:tcW w:w="2977" w:type="dxa"/>
                    <w:tcBorders>
                      <w:top w:val="single" w:sz="4" w:space="0" w:color="auto"/>
                      <w:left w:val="single" w:sz="4" w:space="0" w:color="auto"/>
                      <w:bottom w:val="single" w:sz="4" w:space="0" w:color="auto"/>
                      <w:right w:val="single" w:sz="4" w:space="0" w:color="auto"/>
                    </w:tcBorders>
                  </w:tcPr>
                  <w:p w:rsidR="00EB0FBA" w:rsidRDefault="006028CF">
                    <w:pPr>
                      <w:jc w:val="left"/>
                      <w:rPr>
                        <w:rFonts w:ascii="宋体" w:hAnsi="宋体"/>
                      </w:rPr>
                    </w:pPr>
                    <w:sdt>
                      <w:sdtPr>
                        <w:rPr>
                          <w:rFonts w:ascii="宋体" w:hAnsi="宋体" w:hint="eastAsia"/>
                        </w:rPr>
                        <w:alias w:val="成本法核算长期股权投资收益占利润总额百分之五以上或占利润总额比例前五名投资单位明细－本期比上年同期增减变动的原因"/>
                        <w:tag w:val="_GBC_17b4c6205051473583c5527ea89a1134"/>
                        <w:id w:val="1049195"/>
                        <w:lock w:val="sdtLocked"/>
                        <w:placeholder>
                          <w:docPart w:val="GBC11111111111111111111111111111"/>
                        </w:placeholder>
                        <w:showingPlcHdr/>
                      </w:sdtPr>
                      <w:sdtContent>
                        <w:r w:rsidR="00EB0FBA">
                          <w:rPr>
                            <w:rFonts w:hint="eastAsia"/>
                            <w:color w:val="333399"/>
                          </w:rPr>
                          <w:t xml:space="preserve">　</w:t>
                        </w:r>
                      </w:sdtContent>
                    </w:sdt>
                  </w:p>
                </w:tc>
              </w:tr>
            </w:sdtContent>
          </w:sdt>
          <w:tr w:rsidR="00EB0FBA" w:rsidTr="00F37F21">
            <w:tc>
              <w:tcPr>
                <w:tcW w:w="2943"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center"/>
                  <w:rPr>
                    <w:rFonts w:ascii="宋体" w:hAnsi="宋体"/>
                    <w:kern w:val="0"/>
                  </w:rPr>
                </w:pPr>
                <w:r>
                  <w:rPr>
                    <w:rFonts w:ascii="宋体" w:hAnsi="宋体" w:hint="eastAsia"/>
                    <w:kern w:val="0"/>
                  </w:rPr>
                  <w:t>合计</w:t>
                </w:r>
              </w:p>
            </w:tc>
            <w:tc>
              <w:tcPr>
                <w:tcW w:w="1701" w:type="dxa"/>
                <w:tcBorders>
                  <w:top w:val="single" w:sz="4" w:space="0" w:color="auto"/>
                  <w:left w:val="single" w:sz="4" w:space="0" w:color="auto"/>
                  <w:bottom w:val="single" w:sz="4" w:space="0" w:color="auto"/>
                  <w:right w:val="single" w:sz="4" w:space="0" w:color="auto"/>
                </w:tcBorders>
              </w:tcPr>
              <w:p w:rsidR="00EB0FBA" w:rsidRDefault="006028CF">
                <w:pPr>
                  <w:jc w:val="right"/>
                  <w:rPr>
                    <w:rFonts w:ascii="宋体" w:hAnsi="宋体"/>
                  </w:rPr>
                </w:pPr>
                <w:sdt>
                  <w:sdtPr>
                    <w:rPr>
                      <w:rFonts w:ascii="宋体" w:hAnsi="宋体" w:hint="eastAsia"/>
                    </w:rPr>
                    <w:alias w:val="成本法核算长期股权投资收益占利润总额百分之五以上或占利润总额比例前五名投资收益合计"/>
                    <w:tag w:val="_GBC_cee6a51cb1444159a51b0aafc38a0bdb"/>
                    <w:id w:val="1049202"/>
                    <w:lock w:val="sdtLocked"/>
                    <w:placeholder>
                      <w:docPart w:val="GBC11111111111111111111111111111"/>
                    </w:placeholder>
                  </w:sdtPr>
                  <w:sdtContent>
                    <w:r w:rsidR="00EB0FBA">
                      <w:rPr>
                        <w:rFonts w:hint="eastAsia"/>
                      </w:rPr>
                      <w:t>96,900.00</w:t>
                    </w:r>
                  </w:sdtContent>
                </w:sdt>
              </w:p>
            </w:tc>
            <w:tc>
              <w:tcPr>
                <w:tcW w:w="1276" w:type="dxa"/>
                <w:tcBorders>
                  <w:top w:val="single" w:sz="4" w:space="0" w:color="auto"/>
                  <w:left w:val="single" w:sz="4" w:space="0" w:color="auto"/>
                  <w:bottom w:val="single" w:sz="4" w:space="0" w:color="auto"/>
                  <w:right w:val="single" w:sz="4" w:space="0" w:color="auto"/>
                </w:tcBorders>
              </w:tcPr>
              <w:p w:rsidR="00EB0FBA" w:rsidRDefault="006028CF">
                <w:pPr>
                  <w:jc w:val="right"/>
                  <w:rPr>
                    <w:rFonts w:ascii="宋体" w:hAnsi="宋体"/>
                  </w:rPr>
                </w:pPr>
                <w:sdt>
                  <w:sdtPr>
                    <w:rPr>
                      <w:rFonts w:ascii="宋体" w:hAnsi="宋体" w:hint="eastAsia"/>
                    </w:rPr>
                    <w:alias w:val="成本法核算长期股权投资收益占利润总额百分之五以上或占利润总额比例前五名投资收益合计"/>
                    <w:tag w:val="_GBC_2e329818a363483ba8fbec7b5bd039ad"/>
                    <w:id w:val="1049203"/>
                    <w:lock w:val="sdtLocked"/>
                    <w:placeholder>
                      <w:docPart w:val="GBC11111111111111111111111111111"/>
                    </w:placeholder>
                    <w:showingPlcHdr/>
                  </w:sdtPr>
                  <w:sdtContent>
                    <w:r w:rsidR="00EB0FBA">
                      <w:rPr>
                        <w:rFonts w:hint="eastAsia"/>
                        <w:color w:val="333399"/>
                      </w:rPr>
                      <w:t xml:space="preserve">　</w:t>
                    </w:r>
                  </w:sdtContent>
                </w:sdt>
              </w:p>
            </w:tc>
            <w:tc>
              <w:tcPr>
                <w:tcW w:w="2977"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center"/>
                  <w:rPr>
                    <w:rFonts w:ascii="宋体" w:hAnsi="宋体"/>
                    <w:kern w:val="0"/>
                  </w:rPr>
                </w:pPr>
                <w:r>
                  <w:rPr>
                    <w:rFonts w:ascii="宋体" w:hAnsi="宋体" w:hint="eastAsia"/>
                    <w:kern w:val="0"/>
                  </w:rPr>
                  <w:t>/</w:t>
                </w:r>
              </w:p>
            </w:tc>
          </w:tr>
        </w:tbl>
        <w:p w:rsidR="00EB0FBA" w:rsidRDefault="006028CF">
          <w:pPr>
            <w:spacing w:line="360" w:lineRule="exact"/>
            <w:ind w:right="5"/>
            <w:rPr>
              <w:rFonts w:ascii="宋体" w:hAnsi="宋体"/>
            </w:rPr>
          </w:pPr>
        </w:p>
      </w:sdtContent>
    </w:sdt>
    <w:p w:rsidR="00EB0FBA" w:rsidRDefault="00EB0FBA">
      <w:pPr>
        <w:rPr>
          <w:rFonts w:ascii="宋体" w:hAnsi="宋体"/>
        </w:rPr>
      </w:pPr>
    </w:p>
    <w:sdt>
      <w:sdtPr>
        <w:rPr>
          <w:rFonts w:ascii="Calibri" w:hAnsi="Calibri" w:hint="eastAsia"/>
          <w:b w:val="0"/>
          <w:bCs w:val="0"/>
          <w:szCs w:val="22"/>
        </w:rPr>
        <w:tag w:val="_GBC_f9edd38385894e6889bc65263db753bd"/>
        <w:id w:val="1049219"/>
        <w:lock w:val="sdtLocked"/>
        <w:placeholder>
          <w:docPart w:val="GBC22222222222222222222222222222"/>
        </w:placeholder>
      </w:sdtPr>
      <w:sdtEndPr>
        <w:rPr>
          <w:rFonts w:ascii="宋体" w:hAnsi="宋体"/>
        </w:rPr>
      </w:sdtEndPr>
      <w:sdtContent>
        <w:p w:rsidR="00EB0FBA" w:rsidRDefault="00EB0FBA">
          <w:pPr>
            <w:pStyle w:val="4"/>
            <w:numPr>
              <w:ilvl w:val="0"/>
              <w:numId w:val="82"/>
            </w:numPr>
            <w:rPr>
              <w:rFonts w:ascii="宋体" w:hAnsi="宋体"/>
              <w:b w:val="0"/>
            </w:rPr>
          </w:pPr>
          <w:r>
            <w:rPr>
              <w:rFonts w:ascii="宋体" w:hAnsi="宋体" w:hint="eastAsia"/>
            </w:rPr>
            <w:t>按权益法核算的长期股权投资</w:t>
          </w:r>
          <w:r>
            <w:rPr>
              <w:rFonts w:ascii="宋体" w:hAnsi="宋体" w:hint="eastAsia"/>
              <w:kern w:val="0"/>
            </w:rPr>
            <w:t>收益</w:t>
          </w:r>
        </w:p>
        <w:p w:rsidR="00EB0FBA" w:rsidRDefault="00EB0FBA">
          <w:pPr>
            <w:jc w:val="right"/>
            <w:rPr>
              <w:rFonts w:ascii="宋体" w:hAnsi="宋体"/>
            </w:rPr>
          </w:pPr>
          <w:r>
            <w:rPr>
              <w:rFonts w:ascii="宋体" w:hAnsi="宋体" w:hint="eastAsia"/>
            </w:rPr>
            <w:t>单位：</w:t>
          </w:r>
          <w:sdt>
            <w:sdtPr>
              <w:rPr>
                <w:rFonts w:ascii="宋体" w:hAnsi="宋体" w:hint="eastAsia"/>
              </w:rPr>
              <w:alias w:val="单位：财务附注：按权益法核算的长期股权投资按投资单位分项列示投资收益"/>
              <w:tag w:val="_GBC_91100b11dff64ae1837e8b1f578b8eb2"/>
              <w:id w:val="1049205"/>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ascii="宋体" w:hAnsi="宋体" w:hint="eastAsia"/>
                </w:rPr>
                <w:t>元</w:t>
              </w:r>
            </w:sdtContent>
          </w:sdt>
          <w:r>
            <w:t xml:space="preserve">  </w:t>
          </w:r>
          <w:r>
            <w:rPr>
              <w:rFonts w:ascii="宋体" w:hAnsi="宋体" w:hint="eastAsia"/>
            </w:rPr>
            <w:t>币种：</w:t>
          </w:r>
          <w:sdt>
            <w:sdtPr>
              <w:rPr>
                <w:rFonts w:ascii="宋体" w:hAnsi="宋体" w:hint="eastAsia"/>
              </w:rPr>
              <w:alias w:val="币种：财务附注：按权益法核算的长期股权投资按投资单位分项列示投资收益"/>
              <w:tag w:val="_GBC_55de304cc4384b1b9f53f7fdc24f1d13"/>
              <w:id w:val="1049206"/>
              <w:lock w:val="sdtLocked"/>
              <w:placeholder>
                <w:docPart w:val="GBC22222222222222222222222222222"/>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ascii="宋体" w:hAnsi="宋体" w:hint="eastAsia"/>
                </w:rPr>
                <w:t>人民币</w:t>
              </w:r>
            </w:sdtContent>
          </w:sdt>
        </w:p>
        <w:tbl>
          <w:tblPr>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794"/>
            <w:gridCol w:w="1984"/>
            <w:gridCol w:w="1418"/>
            <w:gridCol w:w="1701"/>
          </w:tblGrid>
          <w:tr w:rsidR="00EB0FBA" w:rsidTr="00F37F21">
            <w:tc>
              <w:tcPr>
                <w:tcW w:w="3794"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center"/>
                  <w:rPr>
                    <w:rFonts w:ascii="宋体" w:hAnsi="宋体"/>
                    <w:kern w:val="0"/>
                  </w:rPr>
                </w:pPr>
                <w:r>
                  <w:rPr>
                    <w:rFonts w:ascii="宋体" w:hAnsi="宋体" w:hint="eastAsia"/>
                    <w:kern w:val="0"/>
                  </w:rPr>
                  <w:t>被投资单位</w:t>
                </w:r>
              </w:p>
            </w:tc>
            <w:tc>
              <w:tcPr>
                <w:tcW w:w="1984" w:type="dxa"/>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kern w:val="0"/>
                  </w:rPr>
                </w:pPr>
                <w:r>
                  <w:rPr>
                    <w:rFonts w:ascii="宋体" w:hAnsi="宋体" w:hint="eastAsia"/>
                  </w:rPr>
                  <w:t>本期发生额</w:t>
                </w:r>
              </w:p>
            </w:tc>
            <w:tc>
              <w:tcPr>
                <w:tcW w:w="1418" w:type="dxa"/>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kern w:val="0"/>
                  </w:rPr>
                </w:pPr>
                <w:r>
                  <w:rPr>
                    <w:rFonts w:ascii="宋体" w:hAnsi="宋体" w:hint="eastAsia"/>
                  </w:rPr>
                  <w:t>上期发生额</w:t>
                </w:r>
              </w:p>
            </w:tc>
            <w:tc>
              <w:tcPr>
                <w:tcW w:w="1701"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center"/>
                  <w:rPr>
                    <w:rFonts w:ascii="宋体" w:hAnsi="宋体"/>
                    <w:kern w:val="0"/>
                  </w:rPr>
                </w:pPr>
                <w:r>
                  <w:rPr>
                    <w:rFonts w:ascii="宋体" w:hAnsi="宋体" w:hint="eastAsia"/>
                    <w:kern w:val="0"/>
                  </w:rPr>
                  <w:t>本期比上期增减变动的原因</w:t>
                </w:r>
              </w:p>
            </w:tc>
          </w:tr>
          <w:sdt>
            <w:sdtPr>
              <w:rPr>
                <w:rFonts w:ascii="宋体" w:hAnsi="宋体"/>
              </w:rPr>
              <w:alias w:val="权益法核算长期股权投资收益占利润总额百分之五以上或占利润总额比例前五名投资单位明细"/>
              <w:tag w:val="_GBC_123923712c924ac6ba70696e7675ae4a"/>
              <w:id w:val="1049211"/>
              <w:lock w:val="sdtLocked"/>
              <w:placeholder>
                <w:docPart w:val="GBC11111111111111111111111111111"/>
              </w:placeholder>
            </w:sdtPr>
            <w:sdtEndPr>
              <w:rPr>
                <w:rFonts w:hint="eastAsia"/>
              </w:rPr>
            </w:sdtEndPr>
            <w:sdtContent>
              <w:tr w:rsidR="00EB0FBA" w:rsidTr="00F37F21">
                <w:tc>
                  <w:tcPr>
                    <w:tcW w:w="3794" w:type="dxa"/>
                    <w:tcBorders>
                      <w:top w:val="single" w:sz="4" w:space="0" w:color="auto"/>
                      <w:left w:val="single" w:sz="4" w:space="0" w:color="auto"/>
                      <w:bottom w:val="single" w:sz="4" w:space="0" w:color="auto"/>
                      <w:right w:val="single" w:sz="4" w:space="0" w:color="auto"/>
                    </w:tcBorders>
                  </w:tcPr>
                  <w:p w:rsidR="00EB0FBA" w:rsidRDefault="006028CF">
                    <w:pPr>
                      <w:jc w:val="left"/>
                      <w:rPr>
                        <w:rFonts w:ascii="宋体" w:hAnsi="宋体"/>
                      </w:rPr>
                    </w:pPr>
                    <w:sdt>
                      <w:sdtPr>
                        <w:rPr>
                          <w:rFonts w:ascii="宋体" w:hAnsi="宋体" w:hint="eastAsia"/>
                        </w:rPr>
                        <w:alias w:val="权益法核算长期股权投资收益占利润总额百分之五以上或占利润总额比例前五名投资单位明细－被投资单位"/>
                        <w:tag w:val="_GBC_0583f00bcc3f438e83c9e2919a4881c9"/>
                        <w:id w:val="1049207"/>
                        <w:lock w:val="sdtLocked"/>
                        <w:placeholder>
                          <w:docPart w:val="GBC11111111111111111111111111111"/>
                        </w:placeholder>
                      </w:sdtPr>
                      <w:sdtContent>
                        <w:r w:rsidR="00EB0FBA">
                          <w:rPr>
                            <w:rFonts w:hint="eastAsia"/>
                          </w:rPr>
                          <w:t>苏州混凝土水泥制品研究院有限公司</w:t>
                        </w:r>
                      </w:sdtContent>
                    </w:sdt>
                  </w:p>
                </w:tc>
                <w:tc>
                  <w:tcPr>
                    <w:tcW w:w="1984" w:type="dxa"/>
                    <w:tcBorders>
                      <w:top w:val="single" w:sz="4" w:space="0" w:color="auto"/>
                      <w:left w:val="single" w:sz="4" w:space="0" w:color="auto"/>
                      <w:bottom w:val="single" w:sz="4" w:space="0" w:color="auto"/>
                      <w:right w:val="single" w:sz="4" w:space="0" w:color="auto"/>
                    </w:tcBorders>
                  </w:tcPr>
                  <w:p w:rsidR="00EB0FBA" w:rsidRDefault="006028CF">
                    <w:pPr>
                      <w:jc w:val="right"/>
                      <w:rPr>
                        <w:rFonts w:ascii="宋体" w:hAnsi="宋体"/>
                      </w:rPr>
                    </w:pPr>
                    <w:sdt>
                      <w:sdtPr>
                        <w:rPr>
                          <w:rFonts w:ascii="宋体" w:hAnsi="宋体" w:hint="eastAsia"/>
                        </w:rPr>
                        <w:alias w:val="权益法核算长期股权投资收益占利润总额百分之五以上或占利润总额比例前五名投资单位明细－金额"/>
                        <w:tag w:val="_GBC_b884ef2adff04418b7cfdf11322bb964"/>
                        <w:id w:val="1049208"/>
                        <w:lock w:val="sdtLocked"/>
                        <w:placeholder>
                          <w:docPart w:val="GBC11111111111111111111111111111"/>
                        </w:placeholder>
                      </w:sdtPr>
                      <w:sdtContent>
                        <w:r w:rsidR="00EB0FBA">
                          <w:rPr>
                            <w:rFonts w:hint="eastAsia"/>
                          </w:rPr>
                          <w:t>-1,088,275.18</w:t>
                        </w:r>
                      </w:sdtContent>
                    </w:sdt>
                  </w:p>
                </w:tc>
                <w:tc>
                  <w:tcPr>
                    <w:tcW w:w="1418" w:type="dxa"/>
                    <w:tcBorders>
                      <w:top w:val="single" w:sz="4" w:space="0" w:color="auto"/>
                      <w:left w:val="single" w:sz="4" w:space="0" w:color="auto"/>
                      <w:bottom w:val="single" w:sz="4" w:space="0" w:color="auto"/>
                      <w:right w:val="single" w:sz="4" w:space="0" w:color="auto"/>
                    </w:tcBorders>
                  </w:tcPr>
                  <w:p w:rsidR="00EB0FBA" w:rsidRDefault="006028CF">
                    <w:pPr>
                      <w:jc w:val="right"/>
                      <w:rPr>
                        <w:rFonts w:ascii="宋体" w:hAnsi="宋体"/>
                      </w:rPr>
                    </w:pPr>
                    <w:sdt>
                      <w:sdtPr>
                        <w:rPr>
                          <w:rFonts w:ascii="宋体" w:hAnsi="宋体" w:hint="eastAsia"/>
                        </w:rPr>
                        <w:alias w:val="权益法核算长期股权投资收益占利润总额百分之五以上或占利润总额比例前五名投资单位明细－金额"/>
                        <w:tag w:val="_GBC_b409d4907bee414fb7c156ca43fed5a0"/>
                        <w:id w:val="1049209"/>
                        <w:lock w:val="sdtLocked"/>
                        <w:placeholder>
                          <w:docPart w:val="GBC11111111111111111111111111111"/>
                        </w:placeholder>
                      </w:sdtPr>
                      <w:sdtContent>
                        <w:r w:rsidR="00EB0FBA">
                          <w:rPr>
                            <w:rFonts w:hint="eastAsia"/>
                          </w:rPr>
                          <w:t>166,444.06</w:t>
                        </w:r>
                      </w:sdtContent>
                    </w:sdt>
                  </w:p>
                </w:tc>
                <w:tc>
                  <w:tcPr>
                    <w:tcW w:w="1701" w:type="dxa"/>
                    <w:tcBorders>
                      <w:top w:val="single" w:sz="4" w:space="0" w:color="auto"/>
                      <w:left w:val="single" w:sz="4" w:space="0" w:color="auto"/>
                      <w:bottom w:val="single" w:sz="4" w:space="0" w:color="auto"/>
                      <w:right w:val="single" w:sz="4" w:space="0" w:color="auto"/>
                    </w:tcBorders>
                  </w:tcPr>
                  <w:p w:rsidR="00EB0FBA" w:rsidRDefault="006028CF">
                    <w:pPr>
                      <w:jc w:val="left"/>
                      <w:rPr>
                        <w:rFonts w:ascii="宋体" w:hAnsi="宋体"/>
                      </w:rPr>
                    </w:pPr>
                    <w:sdt>
                      <w:sdtPr>
                        <w:rPr>
                          <w:rFonts w:ascii="宋体" w:hAnsi="宋体" w:hint="eastAsia"/>
                        </w:rPr>
                        <w:alias w:val="权益法核算长期股权投资收益占利润总额百分之五以上或占利润总额比例前五名投资单位明细－本期比上年同期增减变动的原因"/>
                        <w:tag w:val="_GBC_00ff7d9920d44c2c8253587ac97a8618"/>
                        <w:id w:val="1049210"/>
                        <w:lock w:val="sdtLocked"/>
                        <w:placeholder>
                          <w:docPart w:val="GBC11111111111111111111111111111"/>
                        </w:placeholder>
                        <w:showingPlcHdr/>
                      </w:sdtPr>
                      <w:sdtContent>
                        <w:r w:rsidR="00EB0FBA">
                          <w:rPr>
                            <w:rFonts w:hint="eastAsia"/>
                            <w:color w:val="333399"/>
                          </w:rPr>
                          <w:t xml:space="preserve">　</w:t>
                        </w:r>
                      </w:sdtContent>
                    </w:sdt>
                  </w:p>
                </w:tc>
              </w:tr>
            </w:sdtContent>
          </w:sdt>
          <w:tr w:rsidR="00EB0FBA" w:rsidTr="00F37F21">
            <w:tc>
              <w:tcPr>
                <w:tcW w:w="3794"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center"/>
                  <w:rPr>
                    <w:rFonts w:ascii="宋体" w:hAnsi="宋体"/>
                    <w:kern w:val="0"/>
                  </w:rPr>
                </w:pPr>
                <w:r>
                  <w:rPr>
                    <w:rFonts w:ascii="宋体" w:hAnsi="宋体" w:hint="eastAsia"/>
                    <w:kern w:val="0"/>
                  </w:rPr>
                  <w:t>合计</w:t>
                </w:r>
              </w:p>
            </w:tc>
            <w:tc>
              <w:tcPr>
                <w:tcW w:w="1984" w:type="dxa"/>
                <w:tcBorders>
                  <w:top w:val="single" w:sz="4" w:space="0" w:color="auto"/>
                  <w:left w:val="single" w:sz="4" w:space="0" w:color="auto"/>
                  <w:bottom w:val="single" w:sz="4" w:space="0" w:color="auto"/>
                  <w:right w:val="single" w:sz="4" w:space="0" w:color="auto"/>
                </w:tcBorders>
              </w:tcPr>
              <w:p w:rsidR="00EB0FBA" w:rsidRDefault="006028CF">
                <w:pPr>
                  <w:jc w:val="right"/>
                  <w:rPr>
                    <w:rFonts w:ascii="宋体" w:hAnsi="宋体"/>
                  </w:rPr>
                </w:pPr>
                <w:sdt>
                  <w:sdtPr>
                    <w:rPr>
                      <w:rFonts w:ascii="宋体" w:hAnsi="宋体" w:hint="eastAsia"/>
                    </w:rPr>
                    <w:alias w:val="权益法核算长期股权投资收益占利润总额百分之五以上或占利润总额比例前五名投资收益合计"/>
                    <w:tag w:val="_GBC_9dc8bc7f2636461d8b8e55786f76952b"/>
                    <w:id w:val="1049217"/>
                    <w:lock w:val="sdtLocked"/>
                    <w:placeholder>
                      <w:docPart w:val="GBC11111111111111111111111111111"/>
                    </w:placeholder>
                  </w:sdtPr>
                  <w:sdtContent>
                    <w:r w:rsidR="00EB0FBA">
                      <w:rPr>
                        <w:rFonts w:hint="eastAsia"/>
                      </w:rPr>
                      <w:t>-1,088,275.18</w:t>
                    </w:r>
                  </w:sdtContent>
                </w:sdt>
              </w:p>
            </w:tc>
            <w:tc>
              <w:tcPr>
                <w:tcW w:w="1418" w:type="dxa"/>
                <w:tcBorders>
                  <w:top w:val="single" w:sz="4" w:space="0" w:color="auto"/>
                  <w:left w:val="single" w:sz="4" w:space="0" w:color="auto"/>
                  <w:bottom w:val="single" w:sz="4" w:space="0" w:color="auto"/>
                  <w:right w:val="single" w:sz="4" w:space="0" w:color="auto"/>
                </w:tcBorders>
              </w:tcPr>
              <w:p w:rsidR="00EB0FBA" w:rsidRDefault="006028CF">
                <w:pPr>
                  <w:jc w:val="right"/>
                  <w:rPr>
                    <w:rFonts w:ascii="宋体" w:hAnsi="宋体"/>
                  </w:rPr>
                </w:pPr>
                <w:sdt>
                  <w:sdtPr>
                    <w:rPr>
                      <w:rFonts w:ascii="宋体" w:hAnsi="宋体" w:hint="eastAsia"/>
                    </w:rPr>
                    <w:alias w:val="权益法核算长期股权投资收益占利润总额百分之五以上或占利润总额比例前五名投资收益合计"/>
                    <w:tag w:val="_GBC_685c0f4663ad439db0ad47bb84b4a0e6"/>
                    <w:id w:val="1049218"/>
                    <w:lock w:val="sdtLocked"/>
                    <w:placeholder>
                      <w:docPart w:val="GBC11111111111111111111111111111"/>
                    </w:placeholder>
                  </w:sdtPr>
                  <w:sdtContent>
                    <w:r w:rsidR="00EB0FBA">
                      <w:rPr>
                        <w:rFonts w:hint="eastAsia"/>
                      </w:rPr>
                      <w:t>166,444.06</w:t>
                    </w:r>
                  </w:sdtContent>
                </w:sdt>
              </w:p>
            </w:tc>
            <w:tc>
              <w:tcPr>
                <w:tcW w:w="1701"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center"/>
                  <w:rPr>
                    <w:rFonts w:ascii="宋体" w:hAnsi="宋体"/>
                    <w:kern w:val="0"/>
                  </w:rPr>
                </w:pPr>
                <w:r>
                  <w:rPr>
                    <w:rFonts w:ascii="宋体" w:hAnsi="宋体" w:hint="eastAsia"/>
                    <w:kern w:val="0"/>
                  </w:rPr>
                  <w:t>/</w:t>
                </w:r>
              </w:p>
            </w:tc>
          </w:tr>
        </w:tbl>
        <w:p w:rsidR="00EB0FBA" w:rsidRDefault="006028CF">
          <w:pPr>
            <w:spacing w:line="360" w:lineRule="exact"/>
            <w:ind w:right="5"/>
            <w:rPr>
              <w:rFonts w:ascii="宋体" w:hAnsi="宋体"/>
            </w:rPr>
          </w:pPr>
        </w:p>
      </w:sdtContent>
    </w:sdt>
    <w:sdt>
      <w:sdtPr>
        <w:rPr>
          <w:rFonts w:ascii="宋体" w:hAnsi="宋体" w:hint="eastAsia"/>
          <w:b w:val="0"/>
          <w:bCs w:val="0"/>
          <w:szCs w:val="22"/>
        </w:rPr>
        <w:tag w:val="_GBC_b29b55d60c1544999c053c33575f98f2"/>
        <w:id w:val="1049252"/>
        <w:lock w:val="sdtLocked"/>
        <w:placeholder>
          <w:docPart w:val="GBC22222222222222222222222222222"/>
        </w:placeholder>
      </w:sdtPr>
      <w:sdtContent>
        <w:p w:rsidR="00EB0FBA" w:rsidRDefault="00EB0FBA">
          <w:pPr>
            <w:pStyle w:val="3"/>
            <w:numPr>
              <w:ilvl w:val="0"/>
              <w:numId w:val="27"/>
            </w:numPr>
            <w:rPr>
              <w:rFonts w:ascii="宋体" w:hAnsi="宋体"/>
            </w:rPr>
          </w:pPr>
          <w:r>
            <w:rPr>
              <w:rFonts w:ascii="宋体" w:hAnsi="宋体" w:hint="eastAsia"/>
            </w:rPr>
            <w:t>资产减值损失</w:t>
          </w:r>
        </w:p>
        <w:p w:rsidR="00EB0FBA" w:rsidRDefault="00EB0FBA">
          <w:pPr>
            <w:jc w:val="right"/>
            <w:rPr>
              <w:rFonts w:ascii="宋体" w:hAnsi="宋体"/>
            </w:rPr>
          </w:pPr>
          <w:r>
            <w:rPr>
              <w:rFonts w:ascii="宋体" w:hAnsi="宋体"/>
            </w:rPr>
            <w:tab/>
          </w:r>
          <w:r>
            <w:rPr>
              <w:rFonts w:ascii="宋体" w:hAnsi="宋体" w:hint="eastAsia"/>
            </w:rPr>
            <w:t>单位：</w:t>
          </w:r>
          <w:sdt>
            <w:sdtPr>
              <w:rPr>
                <w:rFonts w:ascii="宋体" w:hAnsi="宋体" w:hint="eastAsia"/>
              </w:rPr>
              <w:alias w:val="单位：财务附注：资产减值损失"/>
              <w:tag w:val="_GBC_c48cadedae79423db0021c72fde9c7f6"/>
              <w:id w:val="1049220"/>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ascii="宋体" w:hAnsi="宋体" w:hint="eastAsia"/>
                </w:rPr>
                <w:t>元</w:t>
              </w:r>
            </w:sdtContent>
          </w:sdt>
          <w:r>
            <w:t xml:space="preserve">  </w:t>
          </w:r>
          <w:r>
            <w:rPr>
              <w:rFonts w:ascii="宋体" w:hAnsi="宋体" w:hint="eastAsia"/>
            </w:rPr>
            <w:t>币种：</w:t>
          </w:r>
          <w:sdt>
            <w:sdtPr>
              <w:rPr>
                <w:rFonts w:ascii="宋体" w:hAnsi="宋体" w:hint="eastAsia"/>
              </w:rPr>
              <w:alias w:val="币种：财务附注：资产减值损失"/>
              <w:tag w:val="_GBC_2d17d8b0179c4eeab705badb2cde6ac0"/>
              <w:id w:val="1049221"/>
              <w:lock w:val="sdtLocked"/>
              <w:placeholder>
                <w:docPart w:val="GBC22222222222222222222222222222"/>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ascii="宋体" w:hAnsi="宋体" w:hint="eastAsia"/>
                </w:rPr>
                <w:t>人民币</w:t>
              </w:r>
            </w:sdtContent>
          </w:sdt>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510"/>
            <w:gridCol w:w="2694"/>
            <w:gridCol w:w="2693"/>
          </w:tblGrid>
          <w:tr w:rsidR="00EB0FBA" w:rsidTr="00CE040F">
            <w:tc>
              <w:tcPr>
                <w:tcW w:w="351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center"/>
                  <w:rPr>
                    <w:rFonts w:ascii="宋体" w:hAnsi="宋体"/>
                    <w:kern w:val="0"/>
                  </w:rPr>
                </w:pPr>
                <w:r>
                  <w:rPr>
                    <w:rFonts w:ascii="宋体" w:hAnsi="宋体" w:hint="eastAsia"/>
                    <w:kern w:val="0"/>
                  </w:rPr>
                  <w:t>项目</w:t>
                </w:r>
              </w:p>
            </w:tc>
            <w:tc>
              <w:tcPr>
                <w:tcW w:w="2694"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center"/>
                  <w:rPr>
                    <w:rFonts w:ascii="宋体" w:hAnsi="宋体"/>
                    <w:kern w:val="0"/>
                  </w:rPr>
                </w:pPr>
                <w:r>
                  <w:rPr>
                    <w:rFonts w:ascii="宋体" w:hAnsi="宋体" w:hint="eastAsia"/>
                    <w:kern w:val="0"/>
                  </w:rPr>
                  <w:t>本期发生额</w:t>
                </w:r>
              </w:p>
            </w:tc>
            <w:tc>
              <w:tcPr>
                <w:tcW w:w="2693"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center"/>
                  <w:rPr>
                    <w:rFonts w:ascii="宋体" w:hAnsi="宋体"/>
                    <w:kern w:val="0"/>
                  </w:rPr>
                </w:pPr>
                <w:r>
                  <w:rPr>
                    <w:rFonts w:ascii="宋体" w:hAnsi="宋体" w:hint="eastAsia"/>
                    <w:kern w:val="0"/>
                  </w:rPr>
                  <w:t>上期发生额</w:t>
                </w:r>
              </w:p>
            </w:tc>
          </w:tr>
          <w:tr w:rsidR="00EB0FBA" w:rsidTr="00CE040F">
            <w:tc>
              <w:tcPr>
                <w:tcW w:w="351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left"/>
                  <w:rPr>
                    <w:rFonts w:ascii="宋体" w:hAnsi="宋体"/>
                    <w:kern w:val="0"/>
                  </w:rPr>
                </w:pPr>
                <w:r>
                  <w:rPr>
                    <w:rFonts w:ascii="宋体" w:hAnsi="宋体" w:hint="eastAsia"/>
                    <w:kern w:val="0"/>
                  </w:rPr>
                  <w:t>一、坏账损失</w:t>
                </w:r>
              </w:p>
            </w:tc>
            <w:tc>
              <w:tcPr>
                <w:tcW w:w="2694" w:type="dxa"/>
                <w:tcBorders>
                  <w:top w:val="single" w:sz="4" w:space="0" w:color="auto"/>
                  <w:left w:val="single" w:sz="4" w:space="0" w:color="auto"/>
                  <w:bottom w:val="single" w:sz="4" w:space="0" w:color="auto"/>
                  <w:right w:val="single" w:sz="4" w:space="0" w:color="auto"/>
                </w:tcBorders>
              </w:tcPr>
              <w:p w:rsidR="00EB0FBA" w:rsidRDefault="006028CF">
                <w:pPr>
                  <w:jc w:val="right"/>
                  <w:rPr>
                    <w:rFonts w:ascii="宋体" w:hAnsi="宋体"/>
                  </w:rPr>
                </w:pPr>
                <w:sdt>
                  <w:sdtPr>
                    <w:rPr>
                      <w:rFonts w:ascii="宋体" w:hAnsi="宋体" w:hint="eastAsia"/>
                    </w:rPr>
                    <w:alias w:val="坏账损失"/>
                    <w:tag w:val="_GBC_e2a8383e18424935bbbf9fb9e2eb2eb9"/>
                    <w:id w:val="1049222"/>
                    <w:lock w:val="sdtLocked"/>
                    <w:placeholder>
                      <w:docPart w:val="GBC11111111111111111111111111111"/>
                    </w:placeholder>
                  </w:sdtPr>
                  <w:sdtContent>
                    <w:r w:rsidR="00EB0FBA">
                      <w:rPr>
                        <w:rFonts w:hint="eastAsia"/>
                      </w:rPr>
                      <w:t>18,286,185.72</w:t>
                    </w:r>
                  </w:sdtContent>
                </w:sdt>
              </w:p>
            </w:tc>
            <w:sdt>
              <w:sdtPr>
                <w:rPr>
                  <w:rFonts w:ascii="宋体" w:hAnsi="宋体"/>
                </w:rPr>
                <w:alias w:val="坏账损失"/>
                <w:tag w:val="_GBC_3a866fad3f354a039f3d05485b16c4fc"/>
                <w:id w:val="1049223"/>
                <w:lock w:val="sdtLocked"/>
                <w:placeholder>
                  <w:docPart w:val="GBC11111111111111111111111111111"/>
                </w:placeholder>
              </w:sdtPr>
              <w:sdtContent>
                <w:tc>
                  <w:tcPr>
                    <w:tcW w:w="2693"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rPr>
                      <w:t>-9,607,879.74</w:t>
                    </w:r>
                  </w:p>
                </w:tc>
              </w:sdtContent>
            </w:sdt>
          </w:tr>
          <w:tr w:rsidR="00EB0FBA" w:rsidTr="00CE040F">
            <w:tc>
              <w:tcPr>
                <w:tcW w:w="351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left"/>
                  <w:rPr>
                    <w:rFonts w:ascii="宋体" w:hAnsi="宋体"/>
                    <w:kern w:val="0"/>
                  </w:rPr>
                </w:pPr>
                <w:r>
                  <w:rPr>
                    <w:rFonts w:ascii="宋体" w:hAnsi="宋体" w:hint="eastAsia"/>
                    <w:kern w:val="0"/>
                  </w:rPr>
                  <w:t>二、存货跌价损失</w:t>
                </w:r>
              </w:p>
            </w:tc>
            <w:sdt>
              <w:sdtPr>
                <w:rPr>
                  <w:rFonts w:ascii="宋体" w:hAnsi="宋体"/>
                </w:rPr>
                <w:alias w:val="存货跌价损失"/>
                <w:tag w:val="_GBC_8bcab8ff0c9a424ca26df51582768736"/>
                <w:id w:val="1049224"/>
                <w:lock w:val="sdtLocked"/>
                <w:placeholder>
                  <w:docPart w:val="GBC11111111111111111111111111111"/>
                </w:placeholder>
              </w:sdtPr>
              <w:sdtContent>
                <w:tc>
                  <w:tcPr>
                    <w:tcW w:w="2694"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rPr>
                      <w:t>9,382,292.29</w:t>
                    </w:r>
                  </w:p>
                </w:tc>
              </w:sdtContent>
            </w:sdt>
            <w:sdt>
              <w:sdtPr>
                <w:rPr>
                  <w:rFonts w:ascii="宋体" w:hAnsi="宋体"/>
                </w:rPr>
                <w:alias w:val="存货跌价损失"/>
                <w:tag w:val="_GBC_17a26778377a45cc8e5a1f9e8a124ba8"/>
                <w:id w:val="1049225"/>
                <w:lock w:val="sdtLocked"/>
                <w:placeholder>
                  <w:docPart w:val="GBC11111111111111111111111111111"/>
                </w:placeholder>
              </w:sdtPr>
              <w:sdtContent>
                <w:tc>
                  <w:tcPr>
                    <w:tcW w:w="2693"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rPr>
                      <w:t>-16,756,624.07</w:t>
                    </w:r>
                  </w:p>
                </w:tc>
              </w:sdtContent>
            </w:sdt>
          </w:tr>
          <w:tr w:rsidR="00EB0FBA" w:rsidTr="00CE040F">
            <w:tc>
              <w:tcPr>
                <w:tcW w:w="351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left"/>
                  <w:rPr>
                    <w:rFonts w:ascii="宋体" w:hAnsi="宋体"/>
                    <w:kern w:val="0"/>
                  </w:rPr>
                </w:pPr>
                <w:r>
                  <w:rPr>
                    <w:rFonts w:ascii="宋体" w:hAnsi="宋体" w:hint="eastAsia"/>
                    <w:kern w:val="0"/>
                  </w:rPr>
                  <w:t>三、可供出售金融资产减值损失</w:t>
                </w:r>
              </w:p>
            </w:tc>
            <w:sdt>
              <w:sdtPr>
                <w:rPr>
                  <w:rFonts w:ascii="宋体" w:hAnsi="宋体"/>
                </w:rPr>
                <w:alias w:val="可供出售金融资产减值损失"/>
                <w:tag w:val="_GBC_ff825b8cf5104b359be2e2ed74e78120"/>
                <w:id w:val="1049226"/>
                <w:lock w:val="sdtLocked"/>
                <w:placeholder>
                  <w:docPart w:val="GBC11111111111111111111111111111"/>
                </w:placeholder>
                <w:showingPlcHdr/>
              </w:sdtPr>
              <w:sdtContent>
                <w:tc>
                  <w:tcPr>
                    <w:tcW w:w="2694"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color w:val="333399"/>
                      </w:rPr>
                      <w:t xml:space="preserve">　</w:t>
                    </w:r>
                  </w:p>
                </w:tc>
              </w:sdtContent>
            </w:sdt>
            <w:sdt>
              <w:sdtPr>
                <w:rPr>
                  <w:rFonts w:ascii="宋体" w:hAnsi="宋体"/>
                </w:rPr>
                <w:alias w:val="可供出售金融资产减值损失"/>
                <w:tag w:val="_GBC_3c711662feb243e98235a77f9279a5c5"/>
                <w:id w:val="1049227"/>
                <w:lock w:val="sdtLocked"/>
                <w:placeholder>
                  <w:docPart w:val="GBC11111111111111111111111111111"/>
                </w:placeholder>
                <w:showingPlcHdr/>
              </w:sdtPr>
              <w:sdtContent>
                <w:tc>
                  <w:tcPr>
                    <w:tcW w:w="2693"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color w:val="333399"/>
                      </w:rPr>
                      <w:t xml:space="preserve">　</w:t>
                    </w:r>
                  </w:p>
                </w:tc>
              </w:sdtContent>
            </w:sdt>
          </w:tr>
          <w:tr w:rsidR="00EB0FBA" w:rsidTr="00CE040F">
            <w:tc>
              <w:tcPr>
                <w:tcW w:w="351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left"/>
                  <w:rPr>
                    <w:rFonts w:ascii="宋体" w:hAnsi="宋体"/>
                    <w:kern w:val="0"/>
                  </w:rPr>
                </w:pPr>
                <w:r>
                  <w:rPr>
                    <w:rFonts w:ascii="宋体" w:hAnsi="宋体" w:hint="eastAsia"/>
                    <w:kern w:val="0"/>
                  </w:rPr>
                  <w:t>四、持有至到期投资减值损失</w:t>
                </w:r>
              </w:p>
            </w:tc>
            <w:sdt>
              <w:sdtPr>
                <w:rPr>
                  <w:rFonts w:ascii="宋体" w:hAnsi="宋体"/>
                </w:rPr>
                <w:alias w:val="持有至到期投资减值损失"/>
                <w:tag w:val="_GBC_ed2b672d1f1143c69bc6e7cdac2e4108"/>
                <w:id w:val="1049228"/>
                <w:lock w:val="sdtLocked"/>
                <w:placeholder>
                  <w:docPart w:val="GBC11111111111111111111111111111"/>
                </w:placeholder>
                <w:showingPlcHdr/>
              </w:sdtPr>
              <w:sdtContent>
                <w:tc>
                  <w:tcPr>
                    <w:tcW w:w="2694"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color w:val="333399"/>
                      </w:rPr>
                      <w:t xml:space="preserve">　</w:t>
                    </w:r>
                  </w:p>
                </w:tc>
              </w:sdtContent>
            </w:sdt>
            <w:sdt>
              <w:sdtPr>
                <w:rPr>
                  <w:rFonts w:ascii="宋体" w:hAnsi="宋体"/>
                </w:rPr>
                <w:alias w:val="持有至到期投资减值损失"/>
                <w:tag w:val="_GBC_a840a45da1334731a90cd5c8ca65775e"/>
                <w:id w:val="1049229"/>
                <w:lock w:val="sdtLocked"/>
                <w:placeholder>
                  <w:docPart w:val="GBC11111111111111111111111111111"/>
                </w:placeholder>
                <w:showingPlcHdr/>
              </w:sdtPr>
              <w:sdtContent>
                <w:tc>
                  <w:tcPr>
                    <w:tcW w:w="2693"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color w:val="333399"/>
                      </w:rPr>
                      <w:t xml:space="preserve">　</w:t>
                    </w:r>
                  </w:p>
                </w:tc>
              </w:sdtContent>
            </w:sdt>
          </w:tr>
          <w:tr w:rsidR="00EB0FBA" w:rsidTr="00CE040F">
            <w:tc>
              <w:tcPr>
                <w:tcW w:w="351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left"/>
                  <w:rPr>
                    <w:rFonts w:ascii="宋体" w:hAnsi="宋体"/>
                    <w:kern w:val="0"/>
                  </w:rPr>
                </w:pPr>
                <w:r>
                  <w:rPr>
                    <w:rFonts w:ascii="宋体" w:hAnsi="宋体" w:hint="eastAsia"/>
                    <w:kern w:val="0"/>
                  </w:rPr>
                  <w:t>五、长期股权投资减值损失</w:t>
                </w:r>
              </w:p>
            </w:tc>
            <w:sdt>
              <w:sdtPr>
                <w:rPr>
                  <w:rFonts w:ascii="宋体" w:hAnsi="宋体"/>
                </w:rPr>
                <w:alias w:val="长期股权投资减值损失"/>
                <w:tag w:val="_GBC_94c6830899b54d829d9e470ed073fd19"/>
                <w:id w:val="1049230"/>
                <w:lock w:val="sdtLocked"/>
                <w:placeholder>
                  <w:docPart w:val="GBC11111111111111111111111111111"/>
                </w:placeholder>
                <w:showingPlcHdr/>
              </w:sdtPr>
              <w:sdtContent>
                <w:tc>
                  <w:tcPr>
                    <w:tcW w:w="2694"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color w:val="333399"/>
                      </w:rPr>
                      <w:t xml:space="preserve">　</w:t>
                    </w:r>
                  </w:p>
                </w:tc>
              </w:sdtContent>
            </w:sdt>
            <w:sdt>
              <w:sdtPr>
                <w:rPr>
                  <w:rFonts w:ascii="宋体" w:hAnsi="宋体"/>
                </w:rPr>
                <w:alias w:val="长期股权投资减值损失"/>
                <w:tag w:val="_GBC_6c72b5abe9f748af81907e22314d2453"/>
                <w:id w:val="1049231"/>
                <w:lock w:val="sdtLocked"/>
                <w:placeholder>
                  <w:docPart w:val="GBC11111111111111111111111111111"/>
                </w:placeholder>
                <w:showingPlcHdr/>
              </w:sdtPr>
              <w:sdtContent>
                <w:tc>
                  <w:tcPr>
                    <w:tcW w:w="2693"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color w:val="333399"/>
                      </w:rPr>
                      <w:t xml:space="preserve">　</w:t>
                    </w:r>
                  </w:p>
                </w:tc>
              </w:sdtContent>
            </w:sdt>
          </w:tr>
          <w:tr w:rsidR="00EB0FBA" w:rsidTr="00CE040F">
            <w:tc>
              <w:tcPr>
                <w:tcW w:w="351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left"/>
                  <w:rPr>
                    <w:rFonts w:ascii="宋体" w:hAnsi="宋体"/>
                    <w:kern w:val="0"/>
                  </w:rPr>
                </w:pPr>
                <w:r>
                  <w:rPr>
                    <w:rFonts w:ascii="宋体" w:hAnsi="宋体" w:hint="eastAsia"/>
                    <w:kern w:val="0"/>
                  </w:rPr>
                  <w:t>六、投资性房地产减值损失</w:t>
                </w:r>
              </w:p>
            </w:tc>
            <w:sdt>
              <w:sdtPr>
                <w:rPr>
                  <w:rFonts w:ascii="宋体" w:hAnsi="宋体"/>
                </w:rPr>
                <w:alias w:val="投资性房地产减值损失"/>
                <w:tag w:val="_GBC_df343d4f5f244c06b915d8a0539a7861"/>
                <w:id w:val="1049232"/>
                <w:lock w:val="sdtLocked"/>
                <w:placeholder>
                  <w:docPart w:val="GBC11111111111111111111111111111"/>
                </w:placeholder>
                <w:showingPlcHdr/>
              </w:sdtPr>
              <w:sdtContent>
                <w:tc>
                  <w:tcPr>
                    <w:tcW w:w="2694"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color w:val="333399"/>
                      </w:rPr>
                      <w:t xml:space="preserve">　</w:t>
                    </w:r>
                  </w:p>
                </w:tc>
              </w:sdtContent>
            </w:sdt>
            <w:sdt>
              <w:sdtPr>
                <w:rPr>
                  <w:rFonts w:ascii="宋体" w:hAnsi="宋体"/>
                </w:rPr>
                <w:alias w:val="投资性房地产减值损失"/>
                <w:tag w:val="_GBC_9a150e2513c244949cf17e03db81f36b"/>
                <w:id w:val="1049233"/>
                <w:lock w:val="sdtLocked"/>
                <w:placeholder>
                  <w:docPart w:val="GBC11111111111111111111111111111"/>
                </w:placeholder>
                <w:showingPlcHdr/>
              </w:sdtPr>
              <w:sdtContent>
                <w:tc>
                  <w:tcPr>
                    <w:tcW w:w="2693"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color w:val="333399"/>
                      </w:rPr>
                      <w:t xml:space="preserve">　</w:t>
                    </w:r>
                  </w:p>
                </w:tc>
              </w:sdtContent>
            </w:sdt>
          </w:tr>
          <w:tr w:rsidR="00EB0FBA" w:rsidTr="00CE040F">
            <w:tc>
              <w:tcPr>
                <w:tcW w:w="351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left"/>
                  <w:rPr>
                    <w:rFonts w:ascii="宋体" w:hAnsi="宋体"/>
                    <w:kern w:val="0"/>
                  </w:rPr>
                </w:pPr>
                <w:r>
                  <w:rPr>
                    <w:rFonts w:ascii="宋体" w:hAnsi="宋体" w:hint="eastAsia"/>
                    <w:kern w:val="0"/>
                  </w:rPr>
                  <w:t>七、固定资产减值损失</w:t>
                </w:r>
              </w:p>
            </w:tc>
            <w:sdt>
              <w:sdtPr>
                <w:rPr>
                  <w:rFonts w:ascii="宋体" w:hAnsi="宋体"/>
                </w:rPr>
                <w:alias w:val="固定资产减值损失"/>
                <w:tag w:val="_GBC_efdd7da297b442528f38d90332a9d903"/>
                <w:id w:val="1049234"/>
                <w:lock w:val="sdtLocked"/>
                <w:placeholder>
                  <w:docPart w:val="GBC11111111111111111111111111111"/>
                </w:placeholder>
                <w:showingPlcHdr/>
              </w:sdtPr>
              <w:sdtContent>
                <w:tc>
                  <w:tcPr>
                    <w:tcW w:w="2694"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color w:val="333399"/>
                      </w:rPr>
                      <w:t xml:space="preserve">　</w:t>
                    </w:r>
                  </w:p>
                </w:tc>
              </w:sdtContent>
            </w:sdt>
            <w:sdt>
              <w:sdtPr>
                <w:rPr>
                  <w:rFonts w:ascii="宋体" w:hAnsi="宋体"/>
                </w:rPr>
                <w:alias w:val="固定资产减值损失"/>
                <w:tag w:val="_GBC_d2581d455f734ee29e719dcedfecde78"/>
                <w:id w:val="1049235"/>
                <w:lock w:val="sdtLocked"/>
                <w:placeholder>
                  <w:docPart w:val="GBC11111111111111111111111111111"/>
                </w:placeholder>
                <w:showingPlcHdr/>
              </w:sdtPr>
              <w:sdtContent>
                <w:tc>
                  <w:tcPr>
                    <w:tcW w:w="2693"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color w:val="333399"/>
                      </w:rPr>
                      <w:t xml:space="preserve">　</w:t>
                    </w:r>
                  </w:p>
                </w:tc>
              </w:sdtContent>
            </w:sdt>
          </w:tr>
          <w:tr w:rsidR="00EB0FBA" w:rsidTr="00CE040F">
            <w:tc>
              <w:tcPr>
                <w:tcW w:w="351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left"/>
                  <w:rPr>
                    <w:rFonts w:ascii="宋体" w:hAnsi="宋体"/>
                    <w:kern w:val="0"/>
                  </w:rPr>
                </w:pPr>
                <w:r>
                  <w:rPr>
                    <w:rFonts w:ascii="宋体" w:hAnsi="宋体" w:hint="eastAsia"/>
                    <w:kern w:val="0"/>
                  </w:rPr>
                  <w:t>八、工程物资减值损失</w:t>
                </w:r>
              </w:p>
            </w:tc>
            <w:sdt>
              <w:sdtPr>
                <w:rPr>
                  <w:rFonts w:ascii="宋体" w:hAnsi="宋体"/>
                </w:rPr>
                <w:alias w:val="工程物资减值损失"/>
                <w:tag w:val="_GBC_8fbf79868d264454ab5229bd7f7e7e58"/>
                <w:id w:val="1049236"/>
                <w:lock w:val="sdtLocked"/>
                <w:placeholder>
                  <w:docPart w:val="GBC11111111111111111111111111111"/>
                </w:placeholder>
                <w:showingPlcHdr/>
              </w:sdtPr>
              <w:sdtContent>
                <w:tc>
                  <w:tcPr>
                    <w:tcW w:w="2694"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color w:val="333399"/>
                      </w:rPr>
                      <w:t xml:space="preserve">　</w:t>
                    </w:r>
                  </w:p>
                </w:tc>
              </w:sdtContent>
            </w:sdt>
            <w:sdt>
              <w:sdtPr>
                <w:rPr>
                  <w:rFonts w:ascii="宋体" w:hAnsi="宋体"/>
                </w:rPr>
                <w:alias w:val="工程物资减值损失"/>
                <w:tag w:val="_GBC_d3a78d43e8764d519db1aa5e02445c9a"/>
                <w:id w:val="1049237"/>
                <w:lock w:val="sdtLocked"/>
                <w:placeholder>
                  <w:docPart w:val="GBC11111111111111111111111111111"/>
                </w:placeholder>
                <w:showingPlcHdr/>
              </w:sdtPr>
              <w:sdtContent>
                <w:tc>
                  <w:tcPr>
                    <w:tcW w:w="2693"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color w:val="333399"/>
                      </w:rPr>
                      <w:t xml:space="preserve">　</w:t>
                    </w:r>
                  </w:p>
                </w:tc>
              </w:sdtContent>
            </w:sdt>
          </w:tr>
          <w:tr w:rsidR="00EB0FBA" w:rsidTr="00CE040F">
            <w:tc>
              <w:tcPr>
                <w:tcW w:w="351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left"/>
                  <w:rPr>
                    <w:rFonts w:ascii="宋体" w:hAnsi="宋体"/>
                    <w:kern w:val="0"/>
                  </w:rPr>
                </w:pPr>
                <w:r>
                  <w:rPr>
                    <w:rFonts w:ascii="宋体" w:hAnsi="宋体" w:hint="eastAsia"/>
                    <w:kern w:val="0"/>
                  </w:rPr>
                  <w:t>九、在建工程减值损失</w:t>
                </w:r>
              </w:p>
            </w:tc>
            <w:sdt>
              <w:sdtPr>
                <w:rPr>
                  <w:rFonts w:ascii="宋体" w:hAnsi="宋体"/>
                </w:rPr>
                <w:alias w:val="在建工程减值损失"/>
                <w:tag w:val="_GBC_02cc40303d5a4068a129225e4de24314"/>
                <w:id w:val="1049238"/>
                <w:lock w:val="sdtLocked"/>
                <w:placeholder>
                  <w:docPart w:val="GBC11111111111111111111111111111"/>
                </w:placeholder>
                <w:showingPlcHdr/>
              </w:sdtPr>
              <w:sdtContent>
                <w:tc>
                  <w:tcPr>
                    <w:tcW w:w="2694"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color w:val="333399"/>
                      </w:rPr>
                      <w:t xml:space="preserve">　</w:t>
                    </w:r>
                  </w:p>
                </w:tc>
              </w:sdtContent>
            </w:sdt>
            <w:sdt>
              <w:sdtPr>
                <w:rPr>
                  <w:rFonts w:ascii="宋体" w:hAnsi="宋体"/>
                </w:rPr>
                <w:alias w:val="在建工程减值损失"/>
                <w:tag w:val="_GBC_0a735a9070c943e68839fcd289f7d613"/>
                <w:id w:val="1049239"/>
                <w:lock w:val="sdtLocked"/>
                <w:placeholder>
                  <w:docPart w:val="GBC11111111111111111111111111111"/>
                </w:placeholder>
                <w:showingPlcHdr/>
              </w:sdtPr>
              <w:sdtContent>
                <w:tc>
                  <w:tcPr>
                    <w:tcW w:w="2693"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color w:val="333399"/>
                      </w:rPr>
                      <w:t xml:space="preserve">　</w:t>
                    </w:r>
                  </w:p>
                </w:tc>
              </w:sdtContent>
            </w:sdt>
          </w:tr>
          <w:tr w:rsidR="00EB0FBA" w:rsidTr="00CE040F">
            <w:tc>
              <w:tcPr>
                <w:tcW w:w="351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left"/>
                  <w:rPr>
                    <w:rFonts w:ascii="宋体" w:hAnsi="宋体"/>
                    <w:kern w:val="0"/>
                  </w:rPr>
                </w:pPr>
                <w:r>
                  <w:rPr>
                    <w:rFonts w:ascii="宋体" w:hAnsi="宋体" w:hint="eastAsia"/>
                    <w:kern w:val="0"/>
                  </w:rPr>
                  <w:t>十、生产性生物资产减值损失</w:t>
                </w:r>
              </w:p>
            </w:tc>
            <w:sdt>
              <w:sdtPr>
                <w:rPr>
                  <w:rFonts w:ascii="宋体" w:hAnsi="宋体"/>
                </w:rPr>
                <w:alias w:val="生产性生物资产减值损失"/>
                <w:tag w:val="_GBC_b69454644209430f82fb8e224687def5"/>
                <w:id w:val="1049240"/>
                <w:lock w:val="sdtLocked"/>
                <w:placeholder>
                  <w:docPart w:val="GBC11111111111111111111111111111"/>
                </w:placeholder>
                <w:showingPlcHdr/>
              </w:sdtPr>
              <w:sdtContent>
                <w:tc>
                  <w:tcPr>
                    <w:tcW w:w="2694"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color w:val="333399"/>
                      </w:rPr>
                      <w:t xml:space="preserve">　</w:t>
                    </w:r>
                  </w:p>
                </w:tc>
              </w:sdtContent>
            </w:sdt>
            <w:sdt>
              <w:sdtPr>
                <w:rPr>
                  <w:rFonts w:ascii="宋体" w:hAnsi="宋体"/>
                </w:rPr>
                <w:alias w:val="生产性生物资产减值损失"/>
                <w:tag w:val="_GBC_ebaaff68aa344859bc55afe4103909bf"/>
                <w:id w:val="1049241"/>
                <w:lock w:val="sdtLocked"/>
                <w:placeholder>
                  <w:docPart w:val="GBC11111111111111111111111111111"/>
                </w:placeholder>
                <w:showingPlcHdr/>
              </w:sdtPr>
              <w:sdtContent>
                <w:tc>
                  <w:tcPr>
                    <w:tcW w:w="2693"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color w:val="333399"/>
                      </w:rPr>
                      <w:t xml:space="preserve">　</w:t>
                    </w:r>
                  </w:p>
                </w:tc>
              </w:sdtContent>
            </w:sdt>
          </w:tr>
          <w:tr w:rsidR="00EB0FBA" w:rsidTr="00CE040F">
            <w:tc>
              <w:tcPr>
                <w:tcW w:w="351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left"/>
                  <w:rPr>
                    <w:rFonts w:ascii="宋体" w:hAnsi="宋体"/>
                    <w:kern w:val="0"/>
                  </w:rPr>
                </w:pPr>
                <w:r>
                  <w:rPr>
                    <w:rFonts w:ascii="宋体" w:hAnsi="宋体" w:hint="eastAsia"/>
                    <w:kern w:val="0"/>
                  </w:rPr>
                  <w:t>十一、油气资产减值损失</w:t>
                </w:r>
              </w:p>
            </w:tc>
            <w:sdt>
              <w:sdtPr>
                <w:rPr>
                  <w:rFonts w:ascii="宋体" w:hAnsi="宋体"/>
                </w:rPr>
                <w:alias w:val="油气资产减值损失"/>
                <w:tag w:val="_GBC_45de37f7e48143ffb0ad89387c0a0b56"/>
                <w:id w:val="1049242"/>
                <w:lock w:val="sdtLocked"/>
                <w:placeholder>
                  <w:docPart w:val="GBC11111111111111111111111111111"/>
                </w:placeholder>
                <w:showingPlcHdr/>
              </w:sdtPr>
              <w:sdtContent>
                <w:tc>
                  <w:tcPr>
                    <w:tcW w:w="2694"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color w:val="333399"/>
                      </w:rPr>
                      <w:t xml:space="preserve">　</w:t>
                    </w:r>
                  </w:p>
                </w:tc>
              </w:sdtContent>
            </w:sdt>
            <w:sdt>
              <w:sdtPr>
                <w:rPr>
                  <w:rFonts w:ascii="宋体" w:hAnsi="宋体"/>
                </w:rPr>
                <w:alias w:val="油气资产减值损失"/>
                <w:tag w:val="_GBC_b62d70df33074a5d9016ea31cda670b0"/>
                <w:id w:val="1049243"/>
                <w:lock w:val="sdtLocked"/>
                <w:placeholder>
                  <w:docPart w:val="GBC11111111111111111111111111111"/>
                </w:placeholder>
                <w:showingPlcHdr/>
              </w:sdtPr>
              <w:sdtContent>
                <w:tc>
                  <w:tcPr>
                    <w:tcW w:w="2693"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color w:val="333399"/>
                      </w:rPr>
                      <w:t xml:space="preserve">　</w:t>
                    </w:r>
                  </w:p>
                </w:tc>
              </w:sdtContent>
            </w:sdt>
          </w:tr>
          <w:tr w:rsidR="00EB0FBA" w:rsidTr="00CE040F">
            <w:tc>
              <w:tcPr>
                <w:tcW w:w="351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left"/>
                  <w:rPr>
                    <w:rFonts w:ascii="宋体" w:hAnsi="宋体"/>
                    <w:kern w:val="0"/>
                  </w:rPr>
                </w:pPr>
                <w:r>
                  <w:rPr>
                    <w:rFonts w:ascii="宋体" w:hAnsi="宋体" w:hint="eastAsia"/>
                    <w:kern w:val="0"/>
                  </w:rPr>
                  <w:t>十二、无形资产减值损失</w:t>
                </w:r>
              </w:p>
            </w:tc>
            <w:sdt>
              <w:sdtPr>
                <w:rPr>
                  <w:rFonts w:ascii="宋体" w:hAnsi="宋体"/>
                </w:rPr>
                <w:alias w:val="无形资产减值损失"/>
                <w:tag w:val="_GBC_ff9fab487bc5464f863bf3abb4e6c3e4"/>
                <w:id w:val="1049244"/>
                <w:lock w:val="sdtLocked"/>
                <w:placeholder>
                  <w:docPart w:val="GBC11111111111111111111111111111"/>
                </w:placeholder>
                <w:showingPlcHdr/>
              </w:sdtPr>
              <w:sdtContent>
                <w:tc>
                  <w:tcPr>
                    <w:tcW w:w="2694"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color w:val="333399"/>
                      </w:rPr>
                      <w:t xml:space="preserve">　</w:t>
                    </w:r>
                  </w:p>
                </w:tc>
              </w:sdtContent>
            </w:sdt>
            <w:sdt>
              <w:sdtPr>
                <w:rPr>
                  <w:rFonts w:ascii="宋体" w:hAnsi="宋体"/>
                </w:rPr>
                <w:alias w:val="无形资产减值损失"/>
                <w:tag w:val="_GBC_3e26d005fb644c3180be05714b818452"/>
                <w:id w:val="1049245"/>
                <w:lock w:val="sdtLocked"/>
                <w:placeholder>
                  <w:docPart w:val="GBC11111111111111111111111111111"/>
                </w:placeholder>
                <w:showingPlcHdr/>
              </w:sdtPr>
              <w:sdtContent>
                <w:tc>
                  <w:tcPr>
                    <w:tcW w:w="2693"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color w:val="333399"/>
                      </w:rPr>
                      <w:t xml:space="preserve">　</w:t>
                    </w:r>
                  </w:p>
                </w:tc>
              </w:sdtContent>
            </w:sdt>
          </w:tr>
          <w:tr w:rsidR="00EB0FBA" w:rsidTr="00CE040F">
            <w:tc>
              <w:tcPr>
                <w:tcW w:w="351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left"/>
                  <w:rPr>
                    <w:rFonts w:ascii="宋体" w:hAnsi="宋体"/>
                    <w:kern w:val="0"/>
                  </w:rPr>
                </w:pPr>
                <w:r>
                  <w:rPr>
                    <w:rFonts w:ascii="宋体" w:hAnsi="宋体" w:hint="eastAsia"/>
                    <w:kern w:val="0"/>
                  </w:rPr>
                  <w:t>十三、商誉减值损失</w:t>
                </w:r>
              </w:p>
            </w:tc>
            <w:sdt>
              <w:sdtPr>
                <w:rPr>
                  <w:rFonts w:ascii="宋体" w:hAnsi="宋体"/>
                </w:rPr>
                <w:alias w:val="商誉减值损失"/>
                <w:tag w:val="_GBC_ea41ac19c3bc4d3e9204946c2bc8fc89"/>
                <w:id w:val="1049246"/>
                <w:lock w:val="sdtLocked"/>
                <w:placeholder>
                  <w:docPart w:val="GBC11111111111111111111111111111"/>
                </w:placeholder>
                <w:showingPlcHdr/>
              </w:sdtPr>
              <w:sdtContent>
                <w:tc>
                  <w:tcPr>
                    <w:tcW w:w="2694"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color w:val="333399"/>
                      </w:rPr>
                      <w:t xml:space="preserve">　</w:t>
                    </w:r>
                  </w:p>
                </w:tc>
              </w:sdtContent>
            </w:sdt>
            <w:sdt>
              <w:sdtPr>
                <w:rPr>
                  <w:rFonts w:ascii="宋体" w:hAnsi="宋体"/>
                </w:rPr>
                <w:alias w:val="商誉减值损失"/>
                <w:tag w:val="_GBC_59437c70f8f94ae48c80aa7fcca4401e"/>
                <w:id w:val="1049247"/>
                <w:lock w:val="sdtLocked"/>
                <w:placeholder>
                  <w:docPart w:val="GBC11111111111111111111111111111"/>
                </w:placeholder>
                <w:showingPlcHdr/>
              </w:sdtPr>
              <w:sdtContent>
                <w:tc>
                  <w:tcPr>
                    <w:tcW w:w="2693"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color w:val="333399"/>
                      </w:rPr>
                      <w:t xml:space="preserve">　</w:t>
                    </w:r>
                  </w:p>
                </w:tc>
              </w:sdtContent>
            </w:sdt>
          </w:tr>
          <w:tr w:rsidR="00EB0FBA" w:rsidTr="00CE040F">
            <w:tc>
              <w:tcPr>
                <w:tcW w:w="351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left"/>
                  <w:rPr>
                    <w:rFonts w:ascii="宋体" w:hAnsi="宋体"/>
                    <w:kern w:val="0"/>
                  </w:rPr>
                </w:pPr>
                <w:r>
                  <w:rPr>
                    <w:rFonts w:ascii="宋体" w:hAnsi="宋体" w:hint="eastAsia"/>
                    <w:kern w:val="0"/>
                  </w:rPr>
                  <w:t>十四、其他</w:t>
                </w:r>
              </w:p>
            </w:tc>
            <w:sdt>
              <w:sdtPr>
                <w:rPr>
                  <w:rFonts w:ascii="宋体" w:hAnsi="宋体"/>
                </w:rPr>
                <w:alias w:val="其他资产减值损失"/>
                <w:tag w:val="_GBC_472a2ba0174646a390ec8d3b0b80f229"/>
                <w:id w:val="1049248"/>
                <w:lock w:val="sdtLocked"/>
                <w:placeholder>
                  <w:docPart w:val="GBC11111111111111111111111111111"/>
                </w:placeholder>
                <w:showingPlcHdr/>
              </w:sdtPr>
              <w:sdtContent>
                <w:tc>
                  <w:tcPr>
                    <w:tcW w:w="2694"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color w:val="333399"/>
                      </w:rPr>
                      <w:t xml:space="preserve">　</w:t>
                    </w:r>
                  </w:p>
                </w:tc>
              </w:sdtContent>
            </w:sdt>
            <w:sdt>
              <w:sdtPr>
                <w:rPr>
                  <w:rFonts w:ascii="宋体" w:hAnsi="宋体"/>
                </w:rPr>
                <w:alias w:val="其他资产减值损失"/>
                <w:tag w:val="_GBC_c014b08e9c634491a765ad629c00c3ce"/>
                <w:id w:val="1049249"/>
                <w:lock w:val="sdtLocked"/>
                <w:placeholder>
                  <w:docPart w:val="GBC11111111111111111111111111111"/>
                </w:placeholder>
                <w:showingPlcHdr/>
              </w:sdtPr>
              <w:sdtContent>
                <w:tc>
                  <w:tcPr>
                    <w:tcW w:w="2693"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color w:val="333399"/>
                      </w:rPr>
                      <w:t xml:space="preserve">　</w:t>
                    </w:r>
                  </w:p>
                </w:tc>
              </w:sdtContent>
            </w:sdt>
          </w:tr>
          <w:tr w:rsidR="00EB0FBA" w:rsidTr="00CE040F">
            <w:tc>
              <w:tcPr>
                <w:tcW w:w="351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center"/>
                  <w:rPr>
                    <w:rFonts w:ascii="宋体" w:hAnsi="宋体"/>
                    <w:kern w:val="0"/>
                  </w:rPr>
                </w:pPr>
                <w:r>
                  <w:rPr>
                    <w:rFonts w:ascii="宋体" w:hAnsi="宋体" w:hint="eastAsia"/>
                    <w:kern w:val="0"/>
                  </w:rPr>
                  <w:t>合计</w:t>
                </w:r>
              </w:p>
            </w:tc>
            <w:tc>
              <w:tcPr>
                <w:tcW w:w="2694" w:type="dxa"/>
                <w:tcBorders>
                  <w:top w:val="single" w:sz="4" w:space="0" w:color="auto"/>
                  <w:left w:val="single" w:sz="4" w:space="0" w:color="auto"/>
                  <w:bottom w:val="single" w:sz="4" w:space="0" w:color="auto"/>
                  <w:right w:val="single" w:sz="4" w:space="0" w:color="auto"/>
                </w:tcBorders>
              </w:tcPr>
              <w:p w:rsidR="00EB0FBA" w:rsidRDefault="006028CF">
                <w:pPr>
                  <w:jc w:val="right"/>
                  <w:rPr>
                    <w:rFonts w:ascii="宋体" w:hAnsi="宋体"/>
                  </w:rPr>
                </w:pPr>
                <w:sdt>
                  <w:sdtPr>
                    <w:rPr>
                      <w:rFonts w:ascii="宋体" w:hAnsi="宋体" w:hint="eastAsia"/>
                    </w:rPr>
                    <w:alias w:val="资产减值损失"/>
                    <w:tag w:val="_GBC_62b3f33441b648faa7686b61cdad54a8"/>
                    <w:id w:val="1049250"/>
                    <w:lock w:val="sdtLocked"/>
                    <w:placeholder>
                      <w:docPart w:val="GBC11111111111111111111111111111"/>
                    </w:placeholder>
                  </w:sdtPr>
                  <w:sdtContent>
                    <w:r w:rsidR="00EB0FBA">
                      <w:rPr>
                        <w:rFonts w:hint="eastAsia"/>
                      </w:rPr>
                      <w:t>27,668,478.01</w:t>
                    </w:r>
                  </w:sdtContent>
                </w:sdt>
              </w:p>
            </w:tc>
            <w:tc>
              <w:tcPr>
                <w:tcW w:w="2693" w:type="dxa"/>
                <w:tcBorders>
                  <w:top w:val="single" w:sz="4" w:space="0" w:color="auto"/>
                  <w:left w:val="single" w:sz="4" w:space="0" w:color="auto"/>
                  <w:bottom w:val="single" w:sz="4" w:space="0" w:color="auto"/>
                  <w:right w:val="single" w:sz="4" w:space="0" w:color="auto"/>
                </w:tcBorders>
              </w:tcPr>
              <w:p w:rsidR="00EB0FBA" w:rsidRDefault="006028CF">
                <w:pPr>
                  <w:jc w:val="right"/>
                  <w:rPr>
                    <w:rFonts w:ascii="宋体" w:hAnsi="宋体"/>
                  </w:rPr>
                </w:pPr>
                <w:sdt>
                  <w:sdtPr>
                    <w:rPr>
                      <w:rFonts w:ascii="宋体" w:hAnsi="宋体" w:hint="eastAsia"/>
                    </w:rPr>
                    <w:alias w:val="资产减值损失"/>
                    <w:tag w:val="_GBC_396f1e00a3e24b94b623310b6010dddc"/>
                    <w:id w:val="1049251"/>
                    <w:lock w:val="sdtLocked"/>
                    <w:placeholder>
                      <w:docPart w:val="GBC11111111111111111111111111111"/>
                    </w:placeholder>
                  </w:sdtPr>
                  <w:sdtContent>
                    <w:r w:rsidR="00EB0FBA">
                      <w:rPr>
                        <w:rFonts w:hint="eastAsia"/>
                      </w:rPr>
                      <w:t>-26,364,503.81</w:t>
                    </w:r>
                  </w:sdtContent>
                </w:sdt>
              </w:p>
            </w:tc>
          </w:tr>
        </w:tbl>
      </w:sdtContent>
    </w:sdt>
    <w:p w:rsidR="00EB0FBA" w:rsidRDefault="00EB0FBA">
      <w:pPr>
        <w:rPr>
          <w:rFonts w:ascii="宋体" w:hAnsi="宋体"/>
        </w:rPr>
      </w:pPr>
    </w:p>
    <w:p w:rsidR="00EB0FBA" w:rsidRDefault="00EB0FBA">
      <w:pPr>
        <w:pStyle w:val="3"/>
        <w:numPr>
          <w:ilvl w:val="0"/>
          <w:numId w:val="27"/>
        </w:numPr>
        <w:rPr>
          <w:rFonts w:ascii="宋体" w:hAnsi="宋体"/>
        </w:rPr>
      </w:pPr>
      <w:r>
        <w:rPr>
          <w:rFonts w:ascii="宋体" w:hAnsi="宋体" w:hint="eastAsia"/>
        </w:rPr>
        <w:t>营业外收入</w:t>
      </w:r>
    </w:p>
    <w:sdt>
      <w:sdtPr>
        <w:rPr>
          <w:rFonts w:ascii="宋体" w:hAnsi="宋体" w:hint="eastAsia"/>
        </w:rPr>
        <w:tag w:val="_GBC_bde2d312f1b0418c80c187618bdfcdc4"/>
        <w:id w:val="1049289"/>
        <w:lock w:val="sdtLocked"/>
        <w:placeholder>
          <w:docPart w:val="GBC22222222222222222222222222222"/>
        </w:placeholder>
      </w:sdtPr>
      <w:sdtContent>
        <w:p w:rsidR="00EB0FBA" w:rsidRDefault="00EB0FBA">
          <w:pPr>
            <w:numPr>
              <w:ilvl w:val="0"/>
              <w:numId w:val="105"/>
            </w:numPr>
            <w:rPr>
              <w:rFonts w:ascii="宋体" w:hAnsi="宋体"/>
            </w:rPr>
          </w:pPr>
          <w:r>
            <w:rPr>
              <w:rFonts w:ascii="宋体" w:hAnsi="宋体" w:hint="eastAsia"/>
            </w:rPr>
            <w:t>营业外收入情况</w:t>
          </w:r>
        </w:p>
        <w:p w:rsidR="00EB0FBA" w:rsidRDefault="00EB0FBA">
          <w:pPr>
            <w:wordWrap w:val="0"/>
            <w:jc w:val="right"/>
            <w:rPr>
              <w:rFonts w:ascii="宋体" w:hAnsi="宋体"/>
            </w:rPr>
          </w:pPr>
          <w:r>
            <w:rPr>
              <w:rFonts w:ascii="宋体" w:hAnsi="宋体" w:hint="eastAsia"/>
            </w:rPr>
            <w:t>单位：</w:t>
          </w:r>
          <w:sdt>
            <w:sdtPr>
              <w:rPr>
                <w:rFonts w:ascii="宋体" w:hAnsi="宋体" w:hint="eastAsia"/>
              </w:rPr>
              <w:alias w:val="单位：财务附注：营业外收入"/>
              <w:tag w:val="_GBC_1449f67809da4fda80eaa827e1f0f7a0"/>
              <w:id w:val="1049253"/>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ascii="宋体" w:hAnsi="宋体" w:hint="eastAsia"/>
                </w:rPr>
                <w:t>元</w:t>
              </w:r>
            </w:sdtContent>
          </w:sdt>
          <w:r>
            <w:t xml:space="preserve">  </w:t>
          </w:r>
          <w:r>
            <w:rPr>
              <w:rFonts w:ascii="宋体" w:hAnsi="宋体" w:hint="eastAsia"/>
            </w:rPr>
            <w:t xml:space="preserve"> 币种：</w:t>
          </w:r>
          <w:sdt>
            <w:sdtPr>
              <w:rPr>
                <w:rFonts w:ascii="宋体" w:hAnsi="宋体" w:hint="eastAsia"/>
              </w:rPr>
              <w:alias w:val="币种：财务附注：营业外收入"/>
              <w:tag w:val="_GBC_5e7e103a4e7b4b50b23d146474c600ad"/>
              <w:id w:val="1049254"/>
              <w:lock w:val="sdtLocked"/>
              <w:placeholder>
                <w:docPart w:val="GBC22222222222222222222222222222"/>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ascii="宋体" w:hAnsi="宋体" w:hint="eastAsia"/>
                </w:rPr>
                <w:t>人民币</w:t>
              </w:r>
            </w:sdtContent>
          </w:sdt>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652"/>
            <w:gridCol w:w="1843"/>
            <w:gridCol w:w="1559"/>
            <w:gridCol w:w="1843"/>
          </w:tblGrid>
          <w:tr w:rsidR="00EB0FBA" w:rsidTr="00F37F21">
            <w:tc>
              <w:tcPr>
                <w:tcW w:w="3652" w:type="dxa"/>
                <w:tcBorders>
                  <w:top w:val="single" w:sz="4" w:space="0" w:color="auto"/>
                  <w:left w:val="single" w:sz="4" w:space="0" w:color="auto"/>
                  <w:bottom w:val="single" w:sz="4" w:space="0" w:color="auto"/>
                  <w:right w:val="single" w:sz="4" w:space="0" w:color="auto"/>
                </w:tcBorders>
              </w:tcPr>
              <w:p w:rsidR="00EB0FBA" w:rsidRDefault="00EB0FBA" w:rsidP="00897594">
                <w:pPr>
                  <w:autoSpaceDE w:val="0"/>
                  <w:autoSpaceDN w:val="0"/>
                  <w:adjustRightInd w:val="0"/>
                  <w:jc w:val="center"/>
                  <w:rPr>
                    <w:rFonts w:ascii="宋体" w:hAnsi="宋体"/>
                    <w:kern w:val="0"/>
                  </w:rPr>
                </w:pPr>
                <w:r>
                  <w:rPr>
                    <w:rFonts w:ascii="宋体" w:hAnsi="宋体" w:hint="eastAsia"/>
                    <w:kern w:val="0"/>
                  </w:rPr>
                  <w:t>项目</w:t>
                </w:r>
              </w:p>
            </w:tc>
            <w:tc>
              <w:tcPr>
                <w:tcW w:w="1843" w:type="dxa"/>
                <w:tcBorders>
                  <w:top w:val="single" w:sz="4" w:space="0" w:color="auto"/>
                  <w:left w:val="single" w:sz="4" w:space="0" w:color="auto"/>
                  <w:bottom w:val="single" w:sz="4" w:space="0" w:color="auto"/>
                  <w:right w:val="single" w:sz="4" w:space="0" w:color="auto"/>
                </w:tcBorders>
              </w:tcPr>
              <w:p w:rsidR="00EB0FBA" w:rsidRDefault="00EB0FBA" w:rsidP="00897594">
                <w:pPr>
                  <w:autoSpaceDE w:val="0"/>
                  <w:autoSpaceDN w:val="0"/>
                  <w:adjustRightInd w:val="0"/>
                  <w:jc w:val="center"/>
                  <w:rPr>
                    <w:rFonts w:ascii="宋体" w:hAnsi="宋体"/>
                    <w:kern w:val="0"/>
                  </w:rPr>
                </w:pPr>
                <w:r>
                  <w:rPr>
                    <w:rFonts w:ascii="宋体" w:hAnsi="宋体" w:hint="eastAsia"/>
                    <w:kern w:val="0"/>
                  </w:rPr>
                  <w:t>本期发生额</w:t>
                </w:r>
              </w:p>
            </w:tc>
            <w:tc>
              <w:tcPr>
                <w:tcW w:w="1559" w:type="dxa"/>
                <w:tcBorders>
                  <w:top w:val="single" w:sz="4" w:space="0" w:color="auto"/>
                  <w:left w:val="single" w:sz="4" w:space="0" w:color="auto"/>
                  <w:bottom w:val="single" w:sz="4" w:space="0" w:color="auto"/>
                  <w:right w:val="single" w:sz="4" w:space="0" w:color="auto"/>
                </w:tcBorders>
              </w:tcPr>
              <w:p w:rsidR="00EB0FBA" w:rsidRDefault="00EB0FBA" w:rsidP="00897594">
                <w:pPr>
                  <w:autoSpaceDE w:val="0"/>
                  <w:autoSpaceDN w:val="0"/>
                  <w:adjustRightInd w:val="0"/>
                  <w:jc w:val="center"/>
                  <w:rPr>
                    <w:rFonts w:ascii="宋体" w:hAnsi="宋体"/>
                    <w:kern w:val="0"/>
                  </w:rPr>
                </w:pPr>
                <w:r>
                  <w:rPr>
                    <w:rFonts w:ascii="宋体" w:hAnsi="宋体" w:hint="eastAsia"/>
                    <w:kern w:val="0"/>
                  </w:rPr>
                  <w:t>上期发生额</w:t>
                </w:r>
              </w:p>
            </w:tc>
            <w:tc>
              <w:tcPr>
                <w:tcW w:w="1843" w:type="dxa"/>
                <w:tcBorders>
                  <w:top w:val="single" w:sz="4" w:space="0" w:color="auto"/>
                  <w:left w:val="single" w:sz="4" w:space="0" w:color="auto"/>
                  <w:bottom w:val="single" w:sz="4" w:space="0" w:color="auto"/>
                  <w:right w:val="single" w:sz="4" w:space="0" w:color="auto"/>
                </w:tcBorders>
              </w:tcPr>
              <w:p w:rsidR="00EB0FBA" w:rsidRDefault="00EB0FBA" w:rsidP="00897594">
                <w:pPr>
                  <w:autoSpaceDE w:val="0"/>
                  <w:autoSpaceDN w:val="0"/>
                  <w:adjustRightInd w:val="0"/>
                  <w:jc w:val="center"/>
                  <w:rPr>
                    <w:rFonts w:ascii="宋体" w:hAnsi="宋体"/>
                    <w:color w:val="FF0000"/>
                    <w:kern w:val="0"/>
                  </w:rPr>
                </w:pPr>
                <w:r>
                  <w:rPr>
                    <w:rFonts w:ascii="宋体" w:hAnsi="宋体" w:hint="eastAsia"/>
                    <w:kern w:val="0"/>
                  </w:rPr>
                  <w:t>计入当期非经常性损益的金额</w:t>
                </w:r>
              </w:p>
            </w:tc>
          </w:tr>
          <w:tr w:rsidR="00EB0FBA" w:rsidTr="00F37F21">
            <w:tc>
              <w:tcPr>
                <w:tcW w:w="3652" w:type="dxa"/>
                <w:tcBorders>
                  <w:top w:val="single" w:sz="4" w:space="0" w:color="auto"/>
                  <w:left w:val="single" w:sz="4" w:space="0" w:color="auto"/>
                  <w:bottom w:val="single" w:sz="4" w:space="0" w:color="auto"/>
                  <w:right w:val="single" w:sz="4" w:space="0" w:color="auto"/>
                </w:tcBorders>
              </w:tcPr>
              <w:p w:rsidR="00EB0FBA" w:rsidRDefault="00EB0FBA" w:rsidP="00897594">
                <w:pPr>
                  <w:autoSpaceDE w:val="0"/>
                  <w:autoSpaceDN w:val="0"/>
                  <w:adjustRightInd w:val="0"/>
                  <w:jc w:val="left"/>
                  <w:rPr>
                    <w:rFonts w:ascii="宋体" w:hAnsi="宋体"/>
                    <w:kern w:val="0"/>
                  </w:rPr>
                </w:pPr>
                <w:r>
                  <w:rPr>
                    <w:rFonts w:ascii="宋体" w:hAnsi="宋体" w:hint="eastAsia"/>
                    <w:kern w:val="0"/>
                  </w:rPr>
                  <w:t>非流动资产处置利得合计</w:t>
                </w:r>
              </w:p>
            </w:tc>
            <w:tc>
              <w:tcPr>
                <w:tcW w:w="1843" w:type="dxa"/>
                <w:tcBorders>
                  <w:top w:val="single" w:sz="4" w:space="0" w:color="auto"/>
                  <w:left w:val="single" w:sz="4" w:space="0" w:color="auto"/>
                  <w:bottom w:val="single" w:sz="4" w:space="0" w:color="auto"/>
                  <w:right w:val="single" w:sz="4" w:space="0" w:color="auto"/>
                </w:tcBorders>
              </w:tcPr>
              <w:p w:rsidR="00EB0FBA" w:rsidRDefault="006028CF" w:rsidP="00897594">
                <w:pPr>
                  <w:jc w:val="right"/>
                  <w:rPr>
                    <w:rFonts w:ascii="宋体" w:hAnsi="宋体"/>
                  </w:rPr>
                </w:pPr>
                <w:sdt>
                  <w:sdtPr>
                    <w:rPr>
                      <w:rFonts w:ascii="宋体" w:hAnsi="宋体" w:hint="eastAsia"/>
                    </w:rPr>
                    <w:alias w:val="非流动资产处置利得合计"/>
                    <w:tag w:val="_GBC_96f8ea71e5d54b4b8216484172be5c89"/>
                    <w:id w:val="1049255"/>
                    <w:lock w:val="sdtLocked"/>
                    <w:placeholder>
                      <w:docPart w:val="GBC11111111111111111111111111111"/>
                    </w:placeholder>
                  </w:sdtPr>
                  <w:sdtContent>
                    <w:r w:rsidR="00EB0FBA">
                      <w:rPr>
                        <w:rFonts w:hint="eastAsia"/>
                      </w:rPr>
                      <w:t>3,280,171.88</w:t>
                    </w:r>
                  </w:sdtContent>
                </w:sdt>
              </w:p>
            </w:tc>
            <w:sdt>
              <w:sdtPr>
                <w:rPr>
                  <w:rFonts w:ascii="宋体" w:hAnsi="宋体"/>
                </w:rPr>
                <w:alias w:val="非流动资产处置利得合计"/>
                <w:tag w:val="_GBC_8b6276882f374e89acb1878385dcc8df"/>
                <w:id w:val="1049256"/>
                <w:lock w:val="sdtLocked"/>
                <w:placeholder>
                  <w:docPart w:val="GBC11111111111111111111111111111"/>
                </w:placeholder>
              </w:sdtPr>
              <w:sdtContent>
                <w:tc>
                  <w:tcPr>
                    <w:tcW w:w="1559" w:type="dxa"/>
                    <w:tcBorders>
                      <w:top w:val="single" w:sz="4" w:space="0" w:color="auto"/>
                      <w:left w:val="single" w:sz="4" w:space="0" w:color="auto"/>
                      <w:bottom w:val="single" w:sz="4" w:space="0" w:color="auto"/>
                      <w:right w:val="single" w:sz="4" w:space="0" w:color="auto"/>
                    </w:tcBorders>
                  </w:tcPr>
                  <w:p w:rsidR="00EB0FBA" w:rsidRDefault="00EB0FBA" w:rsidP="00897594">
                    <w:pPr>
                      <w:jc w:val="right"/>
                      <w:rPr>
                        <w:rFonts w:ascii="宋体" w:hAnsi="宋体"/>
                      </w:rPr>
                    </w:pPr>
                    <w:r>
                      <w:rPr>
                        <w:rFonts w:hint="eastAsia"/>
                      </w:rPr>
                      <w:t>6,961,999.99</w:t>
                    </w:r>
                  </w:p>
                </w:tc>
              </w:sdtContent>
            </w:sdt>
            <w:sdt>
              <w:sdtPr>
                <w:rPr>
                  <w:rFonts w:ascii="宋体" w:hAnsi="宋体"/>
                </w:rPr>
                <w:alias w:val="非流动资产处置利得合计计入当期非经常性损益的金额"/>
                <w:tag w:val="_GBC_a00eda587e6e496d87942a6c8c0b5633"/>
                <w:id w:val="1049257"/>
                <w:lock w:val="sdtLocked"/>
                <w:placeholder>
                  <w:docPart w:val="GBC11111111111111111111111111111"/>
                </w:placeholder>
              </w:sdtPr>
              <w:sdtContent>
                <w:tc>
                  <w:tcPr>
                    <w:tcW w:w="1843" w:type="dxa"/>
                    <w:tcBorders>
                      <w:top w:val="single" w:sz="4" w:space="0" w:color="auto"/>
                      <w:left w:val="single" w:sz="4" w:space="0" w:color="auto"/>
                      <w:bottom w:val="single" w:sz="4" w:space="0" w:color="auto"/>
                      <w:right w:val="single" w:sz="4" w:space="0" w:color="auto"/>
                    </w:tcBorders>
                  </w:tcPr>
                  <w:p w:rsidR="00EB0FBA" w:rsidRDefault="00EB0FBA" w:rsidP="00897594">
                    <w:pPr>
                      <w:autoSpaceDE w:val="0"/>
                      <w:autoSpaceDN w:val="0"/>
                      <w:adjustRightInd w:val="0"/>
                      <w:jc w:val="left"/>
                      <w:rPr>
                        <w:rFonts w:ascii="宋体" w:hAnsi="宋体"/>
                      </w:rPr>
                    </w:pPr>
                    <w:r>
                      <w:rPr>
                        <w:rFonts w:hint="eastAsia"/>
                      </w:rPr>
                      <w:t>3,280,171.88</w:t>
                    </w:r>
                  </w:p>
                </w:tc>
              </w:sdtContent>
            </w:sdt>
          </w:tr>
          <w:tr w:rsidR="00EB0FBA" w:rsidTr="00F37F21">
            <w:tc>
              <w:tcPr>
                <w:tcW w:w="3652" w:type="dxa"/>
                <w:tcBorders>
                  <w:top w:val="single" w:sz="4" w:space="0" w:color="auto"/>
                  <w:left w:val="single" w:sz="4" w:space="0" w:color="auto"/>
                  <w:bottom w:val="single" w:sz="4" w:space="0" w:color="auto"/>
                  <w:right w:val="single" w:sz="4" w:space="0" w:color="auto"/>
                </w:tcBorders>
              </w:tcPr>
              <w:p w:rsidR="00EB0FBA" w:rsidRDefault="00EB0FBA" w:rsidP="00897594">
                <w:pPr>
                  <w:autoSpaceDE w:val="0"/>
                  <w:autoSpaceDN w:val="0"/>
                  <w:adjustRightInd w:val="0"/>
                  <w:jc w:val="left"/>
                  <w:rPr>
                    <w:rFonts w:ascii="宋体" w:hAnsi="宋体"/>
                    <w:kern w:val="0"/>
                  </w:rPr>
                </w:pPr>
                <w:r>
                  <w:rPr>
                    <w:rFonts w:ascii="宋体" w:hAnsi="宋体" w:hint="eastAsia"/>
                    <w:kern w:val="0"/>
                  </w:rPr>
                  <w:t>债务重组利得</w:t>
                </w:r>
              </w:p>
            </w:tc>
            <w:sdt>
              <w:sdtPr>
                <w:rPr>
                  <w:rFonts w:ascii="宋体" w:hAnsi="宋体"/>
                </w:rPr>
                <w:alias w:val="债务重组收益"/>
                <w:tag w:val="_GBC_b533b0b8954b41eaa768ade5e6efceba"/>
                <w:id w:val="1049264"/>
                <w:lock w:val="sdtLocked"/>
                <w:placeholder>
                  <w:docPart w:val="GBC11111111111111111111111111111"/>
                </w:placeholder>
              </w:sdtPr>
              <w:sdtContent>
                <w:tc>
                  <w:tcPr>
                    <w:tcW w:w="1843" w:type="dxa"/>
                    <w:tcBorders>
                      <w:top w:val="single" w:sz="4" w:space="0" w:color="auto"/>
                      <w:left w:val="single" w:sz="4" w:space="0" w:color="auto"/>
                      <w:bottom w:val="single" w:sz="4" w:space="0" w:color="auto"/>
                      <w:right w:val="single" w:sz="4" w:space="0" w:color="auto"/>
                    </w:tcBorders>
                  </w:tcPr>
                  <w:p w:rsidR="00EB0FBA" w:rsidRDefault="00EB0FBA" w:rsidP="00897594">
                    <w:pPr>
                      <w:jc w:val="right"/>
                      <w:rPr>
                        <w:rFonts w:ascii="宋体" w:hAnsi="宋体"/>
                      </w:rPr>
                    </w:pPr>
                    <w:r>
                      <w:rPr>
                        <w:rFonts w:hint="eastAsia"/>
                      </w:rPr>
                      <w:t>3,090,037.48</w:t>
                    </w:r>
                  </w:p>
                </w:tc>
              </w:sdtContent>
            </w:sdt>
            <w:sdt>
              <w:sdtPr>
                <w:rPr>
                  <w:rFonts w:ascii="宋体" w:hAnsi="宋体"/>
                </w:rPr>
                <w:alias w:val="债务重组收益"/>
                <w:tag w:val="_GBC_20ddb2b310fa44c69a3e32545da3b790"/>
                <w:id w:val="1049265"/>
                <w:lock w:val="sdtLocked"/>
                <w:placeholder>
                  <w:docPart w:val="GBC11111111111111111111111111111"/>
                </w:placeholder>
              </w:sdtPr>
              <w:sdtContent>
                <w:tc>
                  <w:tcPr>
                    <w:tcW w:w="1559" w:type="dxa"/>
                    <w:tcBorders>
                      <w:top w:val="single" w:sz="4" w:space="0" w:color="auto"/>
                      <w:left w:val="single" w:sz="4" w:space="0" w:color="auto"/>
                      <w:bottom w:val="single" w:sz="4" w:space="0" w:color="auto"/>
                      <w:right w:val="single" w:sz="4" w:space="0" w:color="auto"/>
                    </w:tcBorders>
                  </w:tcPr>
                  <w:p w:rsidR="00EB0FBA" w:rsidRDefault="00EB0FBA" w:rsidP="00897594">
                    <w:pPr>
                      <w:jc w:val="right"/>
                      <w:rPr>
                        <w:rFonts w:ascii="宋体" w:hAnsi="宋体"/>
                      </w:rPr>
                    </w:pPr>
                    <w:r>
                      <w:rPr>
                        <w:rFonts w:hint="eastAsia"/>
                      </w:rPr>
                      <w:t>1,407,964.23</w:t>
                    </w:r>
                  </w:p>
                </w:tc>
              </w:sdtContent>
            </w:sdt>
            <w:tc>
              <w:tcPr>
                <w:tcW w:w="1843" w:type="dxa"/>
                <w:tcBorders>
                  <w:top w:val="single" w:sz="4" w:space="0" w:color="auto"/>
                  <w:left w:val="single" w:sz="4" w:space="0" w:color="auto"/>
                  <w:bottom w:val="single" w:sz="4" w:space="0" w:color="auto"/>
                  <w:right w:val="single" w:sz="4" w:space="0" w:color="auto"/>
                </w:tcBorders>
              </w:tcPr>
              <w:p w:rsidR="00EB0FBA" w:rsidRDefault="006028CF" w:rsidP="00897594">
                <w:pPr>
                  <w:autoSpaceDE w:val="0"/>
                  <w:autoSpaceDN w:val="0"/>
                  <w:adjustRightInd w:val="0"/>
                  <w:jc w:val="left"/>
                  <w:rPr>
                    <w:rFonts w:ascii="宋体" w:hAnsi="宋体"/>
                  </w:rPr>
                </w:pPr>
                <w:sdt>
                  <w:sdtPr>
                    <w:rPr>
                      <w:rFonts w:ascii="宋体" w:hAnsi="宋体" w:hint="eastAsia"/>
                    </w:rPr>
                    <w:alias w:val="债务重组利得计入当期非经常性损益的金额"/>
                    <w:tag w:val="_GBC_d89c38bcb1534fffbed9245a8cdb5f47"/>
                    <w:id w:val="1049266"/>
                    <w:lock w:val="sdtLocked"/>
                    <w:placeholder>
                      <w:docPart w:val="GBC11111111111111111111111111111"/>
                    </w:placeholder>
                  </w:sdtPr>
                  <w:sdtContent>
                    <w:r w:rsidR="00EB0FBA">
                      <w:rPr>
                        <w:rFonts w:hint="eastAsia"/>
                      </w:rPr>
                      <w:t>3,090,037.48</w:t>
                    </w:r>
                  </w:sdtContent>
                </w:sdt>
              </w:p>
            </w:tc>
          </w:tr>
          <w:tr w:rsidR="00EB0FBA" w:rsidTr="00F37F21">
            <w:tc>
              <w:tcPr>
                <w:tcW w:w="3652" w:type="dxa"/>
                <w:tcBorders>
                  <w:top w:val="single" w:sz="4" w:space="0" w:color="auto"/>
                  <w:left w:val="single" w:sz="4" w:space="0" w:color="auto"/>
                  <w:bottom w:val="single" w:sz="4" w:space="0" w:color="auto"/>
                  <w:right w:val="single" w:sz="4" w:space="0" w:color="auto"/>
                </w:tcBorders>
              </w:tcPr>
              <w:p w:rsidR="00EB0FBA" w:rsidRDefault="00EB0FBA" w:rsidP="00897594">
                <w:pPr>
                  <w:ind w:right="6"/>
                  <w:rPr>
                    <w:rFonts w:ascii="宋体" w:hAnsi="宋体"/>
                    <w:bCs/>
                  </w:rPr>
                </w:pPr>
                <w:r>
                  <w:rPr>
                    <w:rFonts w:ascii="宋体" w:hAnsi="宋体" w:hint="eastAsia"/>
                    <w:bCs/>
                  </w:rPr>
                  <w:t>政府补助</w:t>
                </w:r>
              </w:p>
            </w:tc>
            <w:tc>
              <w:tcPr>
                <w:tcW w:w="1843" w:type="dxa"/>
                <w:tcBorders>
                  <w:top w:val="single" w:sz="4" w:space="0" w:color="auto"/>
                  <w:left w:val="single" w:sz="4" w:space="0" w:color="auto"/>
                  <w:bottom w:val="single" w:sz="4" w:space="0" w:color="auto"/>
                  <w:right w:val="single" w:sz="4" w:space="0" w:color="auto"/>
                </w:tcBorders>
              </w:tcPr>
              <w:p w:rsidR="00EB0FBA" w:rsidRDefault="006028CF" w:rsidP="00897594">
                <w:pPr>
                  <w:jc w:val="right"/>
                  <w:rPr>
                    <w:rFonts w:ascii="宋体" w:hAnsi="宋体"/>
                  </w:rPr>
                </w:pPr>
                <w:sdt>
                  <w:sdtPr>
                    <w:rPr>
                      <w:rFonts w:ascii="宋体" w:hAnsi="宋体" w:hint="eastAsia"/>
                    </w:rPr>
                    <w:alias w:val="补贴收入"/>
                    <w:tag w:val="_GBC_fb01e1c94c5844fdb91e21e2647b753a"/>
                    <w:id w:val="1049273"/>
                    <w:lock w:val="sdtLocked"/>
                    <w:placeholder>
                      <w:docPart w:val="GBC11111111111111111111111111111"/>
                    </w:placeholder>
                  </w:sdtPr>
                  <w:sdtContent>
                    <w:r w:rsidR="00EB0FBA">
                      <w:rPr>
                        <w:rFonts w:hint="eastAsia"/>
                      </w:rPr>
                      <w:t>18,629,317.79</w:t>
                    </w:r>
                  </w:sdtContent>
                </w:sdt>
              </w:p>
            </w:tc>
            <w:sdt>
              <w:sdtPr>
                <w:rPr>
                  <w:rFonts w:ascii="宋体" w:hAnsi="宋体"/>
                </w:rPr>
                <w:alias w:val="补贴收入"/>
                <w:tag w:val="_GBC_8545a86c86d5410c91f5a3f3ff4ac080"/>
                <w:id w:val="1049274"/>
                <w:lock w:val="sdtLocked"/>
                <w:placeholder>
                  <w:docPart w:val="GBC11111111111111111111111111111"/>
                </w:placeholder>
              </w:sdtPr>
              <w:sdtContent>
                <w:tc>
                  <w:tcPr>
                    <w:tcW w:w="1559" w:type="dxa"/>
                    <w:tcBorders>
                      <w:top w:val="single" w:sz="4" w:space="0" w:color="auto"/>
                      <w:left w:val="single" w:sz="4" w:space="0" w:color="auto"/>
                      <w:bottom w:val="single" w:sz="4" w:space="0" w:color="auto"/>
                      <w:right w:val="single" w:sz="4" w:space="0" w:color="auto"/>
                    </w:tcBorders>
                  </w:tcPr>
                  <w:p w:rsidR="00EB0FBA" w:rsidRDefault="00EB0FBA" w:rsidP="00897594">
                    <w:pPr>
                      <w:jc w:val="right"/>
                      <w:rPr>
                        <w:rFonts w:ascii="宋体" w:hAnsi="宋体"/>
                      </w:rPr>
                    </w:pPr>
                    <w:r>
                      <w:rPr>
                        <w:rFonts w:hint="eastAsia"/>
                      </w:rPr>
                      <w:t>23,557,307.54</w:t>
                    </w:r>
                  </w:p>
                </w:tc>
              </w:sdtContent>
            </w:sdt>
            <w:tc>
              <w:tcPr>
                <w:tcW w:w="1843" w:type="dxa"/>
                <w:tcBorders>
                  <w:top w:val="single" w:sz="4" w:space="0" w:color="auto"/>
                  <w:left w:val="single" w:sz="4" w:space="0" w:color="auto"/>
                  <w:bottom w:val="single" w:sz="4" w:space="0" w:color="auto"/>
                  <w:right w:val="single" w:sz="4" w:space="0" w:color="auto"/>
                </w:tcBorders>
              </w:tcPr>
              <w:p w:rsidR="00EB0FBA" w:rsidRDefault="006028CF" w:rsidP="00897594">
                <w:pPr>
                  <w:autoSpaceDE w:val="0"/>
                  <w:autoSpaceDN w:val="0"/>
                  <w:adjustRightInd w:val="0"/>
                  <w:jc w:val="left"/>
                  <w:rPr>
                    <w:rFonts w:ascii="宋体" w:hAnsi="宋体"/>
                  </w:rPr>
                </w:pPr>
                <w:sdt>
                  <w:sdtPr>
                    <w:rPr>
                      <w:rFonts w:ascii="宋体" w:hAnsi="宋体" w:hint="eastAsia"/>
                    </w:rPr>
                    <w:alias w:val="政府补助计入当期非经常性损益的金额"/>
                    <w:tag w:val="_GBC_e1dedc6ffa674dfd8c3773e6b2fbf28b"/>
                    <w:id w:val="1049275"/>
                    <w:lock w:val="sdtLocked"/>
                    <w:placeholder>
                      <w:docPart w:val="GBC11111111111111111111111111111"/>
                    </w:placeholder>
                  </w:sdtPr>
                  <w:sdtContent>
                    <w:r w:rsidR="00EB0FBA">
                      <w:rPr>
                        <w:rFonts w:hint="eastAsia"/>
                      </w:rPr>
                      <w:t>18,629,317.79</w:t>
                    </w:r>
                  </w:sdtContent>
                </w:sdt>
              </w:p>
            </w:tc>
          </w:tr>
          <w:sdt>
            <w:sdtPr>
              <w:rPr>
                <w:rFonts w:ascii="宋体" w:hAnsi="宋体" w:hint="eastAsia"/>
              </w:rPr>
              <w:alias w:val="营业外收入明细"/>
              <w:tag w:val="_GBC_00f7b95d159f467f9f1a5676d295cd99"/>
              <w:id w:val="1049280"/>
              <w:lock w:val="sdtLocked"/>
              <w:placeholder>
                <w:docPart w:val="GBC11111111111111111111111111111"/>
              </w:placeholder>
            </w:sdtPr>
            <w:sdtContent>
              <w:tr w:rsidR="00EB0FBA" w:rsidTr="00F37F21">
                <w:sdt>
                  <w:sdtPr>
                    <w:rPr>
                      <w:rFonts w:ascii="宋体" w:hAnsi="宋体" w:hint="eastAsia"/>
                    </w:rPr>
                    <w:alias w:val="营业外收入项目"/>
                    <w:tag w:val="_GBC_2e4eee9142a64c03aba7dbc44d9a7cc5"/>
                    <w:id w:val="1049276"/>
                    <w:lock w:val="sdtLocked"/>
                    <w:placeholder>
                      <w:docPart w:val="GBC11111111111111111111111111111"/>
                    </w:placeholder>
                  </w:sdtPr>
                  <w:sdtContent>
                    <w:tc>
                      <w:tcPr>
                        <w:tcW w:w="3652" w:type="dxa"/>
                        <w:tcBorders>
                          <w:top w:val="single" w:sz="4" w:space="0" w:color="auto"/>
                          <w:left w:val="single" w:sz="4" w:space="0" w:color="auto"/>
                          <w:bottom w:val="single" w:sz="4" w:space="0" w:color="auto"/>
                          <w:right w:val="single" w:sz="4" w:space="0" w:color="auto"/>
                        </w:tcBorders>
                      </w:tcPr>
                      <w:p w:rsidR="00EB0FBA" w:rsidRDefault="00EB0FBA" w:rsidP="00897594">
                        <w:pPr>
                          <w:jc w:val="left"/>
                          <w:rPr>
                            <w:rFonts w:ascii="宋体" w:hAnsi="宋体"/>
                          </w:rPr>
                        </w:pPr>
                        <w:r>
                          <w:rPr>
                            <w:rFonts w:hint="eastAsia"/>
                          </w:rPr>
                          <w:t>其他</w:t>
                        </w:r>
                      </w:p>
                    </w:tc>
                  </w:sdtContent>
                </w:sdt>
                <w:sdt>
                  <w:sdtPr>
                    <w:rPr>
                      <w:rFonts w:ascii="宋体" w:hAnsi="宋体"/>
                    </w:rPr>
                    <w:alias w:val="营业外收入金额"/>
                    <w:tag w:val="_GBC_3ef5b54359db4dd79c808f5088b68397"/>
                    <w:id w:val="1049277"/>
                    <w:lock w:val="sdtLocked"/>
                    <w:placeholder>
                      <w:docPart w:val="GBC11111111111111111111111111111"/>
                    </w:placeholder>
                  </w:sdtPr>
                  <w:sdtContent>
                    <w:tc>
                      <w:tcPr>
                        <w:tcW w:w="1843" w:type="dxa"/>
                        <w:tcBorders>
                          <w:top w:val="single" w:sz="4" w:space="0" w:color="auto"/>
                          <w:left w:val="single" w:sz="4" w:space="0" w:color="auto"/>
                          <w:bottom w:val="single" w:sz="4" w:space="0" w:color="auto"/>
                          <w:right w:val="single" w:sz="4" w:space="0" w:color="auto"/>
                        </w:tcBorders>
                      </w:tcPr>
                      <w:p w:rsidR="00EB0FBA" w:rsidRDefault="00EB0FBA" w:rsidP="00897594">
                        <w:pPr>
                          <w:jc w:val="right"/>
                          <w:rPr>
                            <w:rFonts w:ascii="宋体" w:hAnsi="宋体"/>
                          </w:rPr>
                        </w:pPr>
                        <w:r>
                          <w:rPr>
                            <w:rFonts w:hint="eastAsia"/>
                          </w:rPr>
                          <w:t>18,671,283.95</w:t>
                        </w:r>
                      </w:p>
                    </w:tc>
                  </w:sdtContent>
                </w:sdt>
                <w:sdt>
                  <w:sdtPr>
                    <w:rPr>
                      <w:rFonts w:ascii="宋体" w:hAnsi="宋体"/>
                    </w:rPr>
                    <w:alias w:val="营业外收入金额"/>
                    <w:tag w:val="_GBC_2e9af99611ee4c2f812b27bdf40faa27"/>
                    <w:id w:val="1049278"/>
                    <w:lock w:val="sdtLocked"/>
                    <w:placeholder>
                      <w:docPart w:val="GBC11111111111111111111111111111"/>
                    </w:placeholder>
                  </w:sdtPr>
                  <w:sdtContent>
                    <w:tc>
                      <w:tcPr>
                        <w:tcW w:w="1559" w:type="dxa"/>
                        <w:tcBorders>
                          <w:top w:val="single" w:sz="4" w:space="0" w:color="auto"/>
                          <w:left w:val="single" w:sz="4" w:space="0" w:color="auto"/>
                          <w:bottom w:val="single" w:sz="4" w:space="0" w:color="auto"/>
                          <w:right w:val="single" w:sz="4" w:space="0" w:color="auto"/>
                        </w:tcBorders>
                      </w:tcPr>
                      <w:p w:rsidR="00EB0FBA" w:rsidRDefault="00EB0FBA" w:rsidP="00897594">
                        <w:pPr>
                          <w:jc w:val="right"/>
                          <w:rPr>
                            <w:rFonts w:ascii="宋体" w:hAnsi="宋体"/>
                          </w:rPr>
                        </w:pPr>
                        <w:r>
                          <w:rPr>
                            <w:rFonts w:hint="eastAsia"/>
                          </w:rPr>
                          <w:t>10,854,846.23</w:t>
                        </w:r>
                      </w:p>
                    </w:tc>
                  </w:sdtContent>
                </w:sdt>
                <w:sdt>
                  <w:sdtPr>
                    <w:rPr>
                      <w:rFonts w:ascii="宋体" w:hAnsi="宋体"/>
                    </w:rPr>
                    <w:alias w:val="营业外收入金额计入当期非经常性损益的金额"/>
                    <w:tag w:val="_GBC_56610e519b1a4069ba736e1d1b7d742a"/>
                    <w:id w:val="1049279"/>
                    <w:lock w:val="sdtLocked"/>
                    <w:placeholder>
                      <w:docPart w:val="GBC11111111111111111111111111111"/>
                    </w:placeholder>
                  </w:sdtPr>
                  <w:sdtContent>
                    <w:tc>
                      <w:tcPr>
                        <w:tcW w:w="1843" w:type="dxa"/>
                        <w:tcBorders>
                          <w:top w:val="single" w:sz="4" w:space="0" w:color="auto"/>
                          <w:left w:val="single" w:sz="4" w:space="0" w:color="auto"/>
                          <w:bottom w:val="single" w:sz="4" w:space="0" w:color="auto"/>
                          <w:right w:val="single" w:sz="4" w:space="0" w:color="auto"/>
                        </w:tcBorders>
                      </w:tcPr>
                      <w:p w:rsidR="00EB0FBA" w:rsidRDefault="00EB0FBA" w:rsidP="00897594">
                        <w:pPr>
                          <w:jc w:val="left"/>
                          <w:rPr>
                            <w:rFonts w:ascii="宋体" w:hAnsi="宋体"/>
                          </w:rPr>
                        </w:pPr>
                        <w:r>
                          <w:rPr>
                            <w:rFonts w:hint="eastAsia"/>
                          </w:rPr>
                          <w:t>18,671,283.95</w:t>
                        </w:r>
                      </w:p>
                    </w:tc>
                  </w:sdtContent>
                </w:sdt>
              </w:tr>
            </w:sdtContent>
          </w:sdt>
          <w:tr w:rsidR="00EB0FBA" w:rsidTr="00F37F21">
            <w:tc>
              <w:tcPr>
                <w:tcW w:w="3652" w:type="dxa"/>
                <w:tcBorders>
                  <w:top w:val="single" w:sz="4" w:space="0" w:color="auto"/>
                  <w:left w:val="single" w:sz="4" w:space="0" w:color="auto"/>
                  <w:bottom w:val="single" w:sz="4" w:space="0" w:color="auto"/>
                  <w:right w:val="single" w:sz="4" w:space="0" w:color="auto"/>
                </w:tcBorders>
              </w:tcPr>
              <w:p w:rsidR="00EB0FBA" w:rsidRDefault="00EB0FBA" w:rsidP="00897594">
                <w:pPr>
                  <w:ind w:right="6"/>
                  <w:jc w:val="center"/>
                  <w:rPr>
                    <w:rFonts w:ascii="宋体" w:hAnsi="宋体"/>
                  </w:rPr>
                </w:pPr>
                <w:r>
                  <w:rPr>
                    <w:rFonts w:ascii="宋体" w:hAnsi="宋体" w:hint="eastAsia"/>
                  </w:rPr>
                  <w:t>合计</w:t>
                </w:r>
              </w:p>
            </w:tc>
            <w:tc>
              <w:tcPr>
                <w:tcW w:w="1843" w:type="dxa"/>
                <w:tcBorders>
                  <w:top w:val="single" w:sz="4" w:space="0" w:color="auto"/>
                  <w:left w:val="single" w:sz="4" w:space="0" w:color="auto"/>
                  <w:bottom w:val="single" w:sz="4" w:space="0" w:color="auto"/>
                  <w:right w:val="single" w:sz="4" w:space="0" w:color="auto"/>
                </w:tcBorders>
              </w:tcPr>
              <w:p w:rsidR="00EB0FBA" w:rsidRDefault="006028CF" w:rsidP="00897594">
                <w:pPr>
                  <w:jc w:val="right"/>
                  <w:rPr>
                    <w:rFonts w:ascii="宋体" w:hAnsi="宋体"/>
                  </w:rPr>
                </w:pPr>
                <w:sdt>
                  <w:sdtPr>
                    <w:rPr>
                      <w:rFonts w:ascii="宋体" w:hAnsi="宋体" w:hint="eastAsia"/>
                    </w:rPr>
                    <w:alias w:val="营业外收入"/>
                    <w:tag w:val="_GBC_cc4ee40421bf4d81a362069363b330c5"/>
                    <w:id w:val="1049286"/>
                    <w:lock w:val="sdtLocked"/>
                    <w:placeholder>
                      <w:docPart w:val="GBC11111111111111111111111111111"/>
                    </w:placeholder>
                  </w:sdtPr>
                  <w:sdtContent>
                    <w:r w:rsidR="00EB0FBA">
                      <w:rPr>
                        <w:rFonts w:hint="eastAsia"/>
                      </w:rPr>
                      <w:t>43,670,811.10</w:t>
                    </w:r>
                  </w:sdtContent>
                </w:sdt>
              </w:p>
            </w:tc>
            <w:tc>
              <w:tcPr>
                <w:tcW w:w="1559" w:type="dxa"/>
                <w:tcBorders>
                  <w:top w:val="single" w:sz="4" w:space="0" w:color="auto"/>
                  <w:left w:val="single" w:sz="4" w:space="0" w:color="auto"/>
                  <w:bottom w:val="single" w:sz="4" w:space="0" w:color="auto"/>
                  <w:right w:val="single" w:sz="4" w:space="0" w:color="auto"/>
                </w:tcBorders>
              </w:tcPr>
              <w:p w:rsidR="00EB0FBA" w:rsidRDefault="006028CF" w:rsidP="00897594">
                <w:pPr>
                  <w:jc w:val="right"/>
                  <w:rPr>
                    <w:rFonts w:ascii="宋体" w:hAnsi="宋体"/>
                  </w:rPr>
                </w:pPr>
                <w:sdt>
                  <w:sdtPr>
                    <w:rPr>
                      <w:rFonts w:ascii="宋体" w:hAnsi="宋体" w:hint="eastAsia"/>
                    </w:rPr>
                    <w:alias w:val="营业外收入"/>
                    <w:tag w:val="_GBC_17a87f7d66ce43da8184eab48a7dd414"/>
                    <w:id w:val="1049287"/>
                    <w:lock w:val="sdtLocked"/>
                    <w:placeholder>
                      <w:docPart w:val="GBC11111111111111111111111111111"/>
                    </w:placeholder>
                  </w:sdtPr>
                  <w:sdtContent>
                    <w:r w:rsidR="00EB0FBA">
                      <w:rPr>
                        <w:rFonts w:hint="eastAsia"/>
                      </w:rPr>
                      <w:t>42,782,117.99</w:t>
                    </w:r>
                  </w:sdtContent>
                </w:sdt>
              </w:p>
            </w:tc>
            <w:tc>
              <w:tcPr>
                <w:tcW w:w="1843" w:type="dxa"/>
                <w:tcBorders>
                  <w:top w:val="single" w:sz="4" w:space="0" w:color="auto"/>
                  <w:left w:val="single" w:sz="4" w:space="0" w:color="auto"/>
                  <w:bottom w:val="single" w:sz="4" w:space="0" w:color="auto"/>
                  <w:right w:val="single" w:sz="4" w:space="0" w:color="auto"/>
                </w:tcBorders>
              </w:tcPr>
              <w:p w:rsidR="00EB0FBA" w:rsidRDefault="006028CF" w:rsidP="00897594">
                <w:pPr>
                  <w:autoSpaceDE w:val="0"/>
                  <w:autoSpaceDN w:val="0"/>
                  <w:adjustRightInd w:val="0"/>
                  <w:jc w:val="left"/>
                  <w:rPr>
                    <w:rFonts w:ascii="宋体" w:hAnsi="宋体"/>
                  </w:rPr>
                </w:pPr>
                <w:sdt>
                  <w:sdtPr>
                    <w:rPr>
                      <w:rFonts w:ascii="宋体" w:hAnsi="宋体" w:hint="eastAsia"/>
                    </w:rPr>
                    <w:alias w:val="营业外收入合计计入当期非经常性损益的金额"/>
                    <w:tag w:val="_GBC_79c75fe7ac45416480d7aac331e44c08"/>
                    <w:id w:val="1049288"/>
                    <w:lock w:val="sdtLocked"/>
                    <w:placeholder>
                      <w:docPart w:val="GBC11111111111111111111111111111"/>
                    </w:placeholder>
                  </w:sdtPr>
                  <w:sdtContent>
                    <w:r w:rsidR="00EB0FBA">
                      <w:rPr>
                        <w:rFonts w:hint="eastAsia"/>
                      </w:rPr>
                      <w:t>43,670,811.10</w:t>
                    </w:r>
                  </w:sdtContent>
                </w:sdt>
              </w:p>
            </w:tc>
          </w:tr>
        </w:tbl>
      </w:sdtContent>
    </w:sdt>
    <w:p w:rsidR="00EB0FBA" w:rsidRDefault="00EB0FBA">
      <w:pPr>
        <w:rPr>
          <w:rFonts w:ascii="宋体" w:hAnsi="宋体"/>
        </w:rPr>
      </w:pPr>
    </w:p>
    <w:p w:rsidR="00EB0FBA" w:rsidRDefault="00EB0FBA">
      <w:pPr>
        <w:numPr>
          <w:ilvl w:val="0"/>
          <w:numId w:val="105"/>
        </w:numPr>
        <w:rPr>
          <w:rFonts w:ascii="宋体" w:hAnsi="宋体"/>
          <w:b/>
        </w:rPr>
      </w:pPr>
      <w:r>
        <w:rPr>
          <w:rFonts w:ascii="宋体" w:hAnsi="宋体" w:hint="eastAsia"/>
        </w:rPr>
        <w:lastRenderedPageBreak/>
        <w:t>政府补助明细</w:t>
      </w:r>
    </w:p>
    <w:sdt>
      <w:sdtPr>
        <w:rPr>
          <w:rFonts w:ascii="宋体" w:hAnsi="宋体" w:hint="eastAsia"/>
        </w:rPr>
        <w:tag w:val="_GBC_c503208bee904331a5193957cba8b96a"/>
        <w:id w:val="1049454"/>
        <w:lock w:val="sdtLocked"/>
        <w:placeholder>
          <w:docPart w:val="GBC22222222222222222222222222222"/>
        </w:placeholder>
      </w:sdtPr>
      <w:sdtContent>
        <w:p w:rsidR="00EB0FBA" w:rsidRDefault="00EB0FBA">
          <w:pPr>
            <w:jc w:val="right"/>
            <w:rPr>
              <w:rFonts w:ascii="宋体" w:hAnsi="宋体"/>
            </w:rPr>
          </w:pPr>
          <w:r>
            <w:rPr>
              <w:rFonts w:ascii="宋体" w:hAnsi="宋体" w:hint="eastAsia"/>
            </w:rPr>
            <w:t>单位：</w:t>
          </w:r>
          <w:sdt>
            <w:sdtPr>
              <w:rPr>
                <w:rFonts w:ascii="宋体" w:hAnsi="宋体" w:hint="eastAsia"/>
              </w:rPr>
              <w:alias w:val="单位：财务附注：政府补助和补贴收入"/>
              <w:tag w:val="_GBC_644fb135f8a14848955cb2623bcd286f"/>
              <w:id w:val="1049290"/>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ascii="宋体" w:hAnsi="宋体" w:hint="eastAsia"/>
                </w:rPr>
                <w:t>元</w:t>
              </w:r>
            </w:sdtContent>
          </w:sdt>
          <w:r>
            <w:t xml:space="preserve">  </w:t>
          </w:r>
          <w:r>
            <w:rPr>
              <w:rFonts w:ascii="宋体" w:hAnsi="宋体" w:hint="eastAsia"/>
            </w:rPr>
            <w:t>币种：</w:t>
          </w:r>
          <w:sdt>
            <w:sdtPr>
              <w:rPr>
                <w:rFonts w:ascii="宋体" w:hAnsi="宋体" w:hint="eastAsia"/>
              </w:rPr>
              <w:alias w:val="币种：财务附注：政府补助和补贴收入"/>
              <w:tag w:val="_GBC_851146bf19f14841944a08bafe7919b9"/>
              <w:id w:val="1049291"/>
              <w:lock w:val="sdtLocked"/>
              <w:placeholder>
                <w:docPart w:val="GBC22222222222222222222222222222"/>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ascii="宋体" w:hAnsi="宋体" w:hint="eastAsia"/>
                </w:rPr>
                <w:t>人民币</w:t>
              </w:r>
            </w:sdtContent>
          </w:sdt>
        </w:p>
        <w:tbl>
          <w:tblPr>
            <w:tblW w:w="8640"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0" w:type="dxa"/>
              <w:right w:w="30" w:type="dxa"/>
            </w:tblCellMar>
            <w:tblLook w:val="0000"/>
          </w:tblPr>
          <w:tblGrid>
            <w:gridCol w:w="4299"/>
            <w:gridCol w:w="1417"/>
            <w:gridCol w:w="1559"/>
            <w:gridCol w:w="1365"/>
          </w:tblGrid>
          <w:tr w:rsidR="00EB0FBA" w:rsidTr="00CE040F">
            <w:trPr>
              <w:jc w:val="center"/>
            </w:trPr>
            <w:tc>
              <w:tcPr>
                <w:tcW w:w="4299" w:type="dxa"/>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szCs w:val="24"/>
                  </w:rPr>
                </w:pPr>
                <w:r>
                  <w:rPr>
                    <w:rFonts w:ascii="宋体" w:hAnsi="宋体" w:hint="eastAsia"/>
                  </w:rPr>
                  <w:t>项目</w:t>
                </w:r>
              </w:p>
            </w:tc>
            <w:tc>
              <w:tcPr>
                <w:tcW w:w="1417" w:type="dxa"/>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kern w:val="0"/>
                    <w:szCs w:val="24"/>
                  </w:rPr>
                </w:pPr>
                <w:r>
                  <w:rPr>
                    <w:rFonts w:ascii="宋体" w:hAnsi="宋体" w:hint="eastAsia"/>
                    <w:kern w:val="0"/>
                  </w:rPr>
                  <w:t>本期发生额</w:t>
                </w:r>
              </w:p>
            </w:tc>
            <w:tc>
              <w:tcPr>
                <w:tcW w:w="1559" w:type="dxa"/>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kern w:val="0"/>
                    <w:szCs w:val="24"/>
                  </w:rPr>
                </w:pPr>
                <w:r>
                  <w:rPr>
                    <w:rFonts w:ascii="宋体" w:hAnsi="宋体" w:hint="eastAsia"/>
                    <w:kern w:val="0"/>
                  </w:rPr>
                  <w:t>上期发生额</w:t>
                </w:r>
              </w:p>
            </w:tc>
            <w:tc>
              <w:tcPr>
                <w:tcW w:w="1365" w:type="dxa"/>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szCs w:val="24"/>
                  </w:rPr>
                </w:pPr>
                <w:r>
                  <w:rPr>
                    <w:rFonts w:ascii="宋体" w:hAnsi="宋体" w:hint="eastAsia"/>
                  </w:rPr>
                  <w:t>说明</w:t>
                </w:r>
              </w:p>
            </w:tc>
          </w:tr>
          <w:sdt>
            <w:sdtPr>
              <w:rPr>
                <w:rFonts w:ascii="宋体" w:hAnsi="宋体" w:hint="eastAsia"/>
              </w:rPr>
              <w:alias w:val="补贴收入明细"/>
              <w:tag w:val="_GBC_023be692bd7446a687c087f805d8fb2f"/>
              <w:id w:val="1049296"/>
              <w:lock w:val="sdtLocked"/>
              <w:placeholder>
                <w:docPart w:val="GBC11111111111111111111111111111"/>
              </w:placeholder>
            </w:sdtPr>
            <w:sdtEndPr>
              <w:rPr>
                <w:szCs w:val="24"/>
              </w:rPr>
            </w:sdtEndPr>
            <w:sdtContent>
              <w:tr w:rsidR="00EB0FBA" w:rsidTr="00CE040F">
                <w:trPr>
                  <w:jc w:val="center"/>
                </w:trPr>
                <w:sdt>
                  <w:sdtPr>
                    <w:rPr>
                      <w:rFonts w:ascii="宋体" w:hAnsi="宋体" w:hint="eastAsia"/>
                    </w:rPr>
                    <w:alias w:val="补贴收入项目"/>
                    <w:tag w:val="_GBC_902f51fd12434ac0a27057ba36f1fa46"/>
                    <w:id w:val="1049292"/>
                    <w:lock w:val="sdtLocked"/>
                    <w:placeholder>
                      <w:docPart w:val="GBC11111111111111111111111111111"/>
                    </w:placeholder>
                  </w:sdtPr>
                  <w:sdtContent>
                    <w:tc>
                      <w:tcPr>
                        <w:tcW w:w="4299" w:type="dxa"/>
                        <w:tcBorders>
                          <w:top w:val="single" w:sz="6" w:space="0" w:color="auto"/>
                          <w:left w:val="single" w:sz="6" w:space="0" w:color="auto"/>
                          <w:bottom w:val="single" w:sz="4" w:space="0" w:color="auto"/>
                          <w:right w:val="single" w:sz="6" w:space="0" w:color="auto"/>
                        </w:tcBorders>
                      </w:tcPr>
                      <w:p w:rsidR="00EB0FBA" w:rsidRDefault="00EB0FBA">
                        <w:pPr>
                          <w:spacing w:line="360" w:lineRule="exact"/>
                          <w:ind w:right="6"/>
                          <w:jc w:val="left"/>
                          <w:rPr>
                            <w:rFonts w:ascii="宋体" w:hAnsi="宋体"/>
                          </w:rPr>
                        </w:pPr>
                        <w:r>
                          <w:rPr>
                            <w:rFonts w:hint="eastAsia"/>
                          </w:rPr>
                          <w:t>江苏省省商务发展专项资金</w:t>
                        </w:r>
                      </w:p>
                    </w:tc>
                  </w:sdtContent>
                </w:sdt>
                <w:sdt>
                  <w:sdtPr>
                    <w:rPr>
                      <w:rFonts w:ascii="宋体" w:hAnsi="宋体"/>
                    </w:rPr>
                    <w:alias w:val="补贴收入金额"/>
                    <w:tag w:val="_GBC_cccbca916c6c4b1b87d4a4fb947f3b41"/>
                    <w:id w:val="1049293"/>
                    <w:lock w:val="sdtLocked"/>
                    <w:placeholder>
                      <w:docPart w:val="GBC11111111111111111111111111111"/>
                    </w:placeholder>
                  </w:sdtPr>
                  <w:sdtContent>
                    <w:tc>
                      <w:tcPr>
                        <w:tcW w:w="1417"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right"/>
                          <w:rPr>
                            <w:rFonts w:ascii="宋体" w:hAnsi="宋体"/>
                          </w:rPr>
                        </w:pPr>
                        <w:r>
                          <w:rPr>
                            <w:rFonts w:hint="eastAsia"/>
                          </w:rPr>
                          <w:t>4,600,000.00</w:t>
                        </w:r>
                      </w:p>
                    </w:tc>
                  </w:sdtContent>
                </w:sdt>
                <w:sdt>
                  <w:sdtPr>
                    <w:rPr>
                      <w:rFonts w:ascii="宋体" w:hAnsi="宋体"/>
                    </w:rPr>
                    <w:alias w:val="补贴收入金额"/>
                    <w:tag w:val="_GBC_66d495c0726f4d24ba437d072b160479"/>
                    <w:id w:val="1049294"/>
                    <w:lock w:val="sdtLocked"/>
                    <w:placeholder>
                      <w:docPart w:val="GBC11111111111111111111111111111"/>
                    </w:placeholder>
                    <w:showingPlcHd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right"/>
                          <w:rPr>
                            <w:rFonts w:ascii="宋体" w:hAnsi="宋体"/>
                          </w:rPr>
                        </w:pPr>
                        <w:r>
                          <w:rPr>
                            <w:rFonts w:hint="eastAsia"/>
                            <w:color w:val="333399"/>
                          </w:rPr>
                          <w:t xml:space="preserve">　</w:t>
                        </w:r>
                      </w:p>
                    </w:tc>
                  </w:sdtContent>
                </w:sdt>
                <w:sdt>
                  <w:sdtPr>
                    <w:rPr>
                      <w:rFonts w:ascii="宋体" w:hAnsi="宋体"/>
                      <w:szCs w:val="24"/>
                    </w:rPr>
                    <w:alias w:val="补贴收入来源"/>
                    <w:tag w:val="_GBC_2d9f17de15454c18b96a435bc94142c3"/>
                    <w:id w:val="1049295"/>
                    <w:lock w:val="sdtLocked"/>
                    <w:placeholder>
                      <w:docPart w:val="GBC11111111111111111111111111111"/>
                    </w:placeholder>
                  </w:sdtPr>
                  <w:sdtContent>
                    <w:tc>
                      <w:tcPr>
                        <w:tcW w:w="1365" w:type="dxa"/>
                        <w:tcBorders>
                          <w:top w:val="single" w:sz="6" w:space="0" w:color="auto"/>
                          <w:left w:val="single" w:sz="6" w:space="0" w:color="auto"/>
                          <w:bottom w:val="single" w:sz="4" w:space="0" w:color="auto"/>
                          <w:right w:val="single" w:sz="6" w:space="0" w:color="auto"/>
                        </w:tcBorders>
                        <w:vAlign w:val="center"/>
                      </w:tcPr>
                      <w:p w:rsidR="00EB0FBA" w:rsidRDefault="00EB0FBA">
                        <w:pPr>
                          <w:jc w:val="left"/>
                          <w:rPr>
                            <w:rFonts w:ascii="宋体" w:hAnsi="宋体"/>
                            <w:szCs w:val="24"/>
                          </w:rPr>
                        </w:pPr>
                        <w:r>
                          <w:rPr>
                            <w:rFonts w:hint="eastAsia"/>
                          </w:rPr>
                          <w:t>与收益相关</w:t>
                        </w:r>
                      </w:p>
                    </w:tc>
                  </w:sdtContent>
                </w:sdt>
              </w:tr>
            </w:sdtContent>
          </w:sdt>
          <w:sdt>
            <w:sdtPr>
              <w:rPr>
                <w:rFonts w:ascii="宋体" w:hAnsi="宋体" w:hint="eastAsia"/>
              </w:rPr>
              <w:alias w:val="补贴收入明细"/>
              <w:tag w:val="_GBC_023be692bd7446a687c087f805d8fb2f"/>
              <w:id w:val="1049301"/>
              <w:lock w:val="sdtLocked"/>
              <w:placeholder>
                <w:docPart w:val="GBC11111111111111111111111111111"/>
              </w:placeholder>
            </w:sdtPr>
            <w:sdtEndPr>
              <w:rPr>
                <w:szCs w:val="24"/>
              </w:rPr>
            </w:sdtEndPr>
            <w:sdtContent>
              <w:tr w:rsidR="00EB0FBA" w:rsidTr="00CE040F">
                <w:trPr>
                  <w:jc w:val="center"/>
                </w:trPr>
                <w:sdt>
                  <w:sdtPr>
                    <w:rPr>
                      <w:rFonts w:ascii="宋体" w:hAnsi="宋体" w:hint="eastAsia"/>
                    </w:rPr>
                    <w:alias w:val="补贴收入项目"/>
                    <w:tag w:val="_GBC_902f51fd12434ac0a27057ba36f1fa46"/>
                    <w:id w:val="1049297"/>
                    <w:lock w:val="sdtLocked"/>
                    <w:placeholder>
                      <w:docPart w:val="GBC11111111111111111111111111111"/>
                    </w:placeholder>
                  </w:sdtPr>
                  <w:sdtContent>
                    <w:tc>
                      <w:tcPr>
                        <w:tcW w:w="4299" w:type="dxa"/>
                        <w:tcBorders>
                          <w:top w:val="single" w:sz="6" w:space="0" w:color="auto"/>
                          <w:left w:val="single" w:sz="6" w:space="0" w:color="auto"/>
                          <w:bottom w:val="single" w:sz="4" w:space="0" w:color="auto"/>
                          <w:right w:val="single" w:sz="6" w:space="0" w:color="auto"/>
                        </w:tcBorders>
                      </w:tcPr>
                      <w:p w:rsidR="00EB0FBA" w:rsidRDefault="00EB0FBA">
                        <w:pPr>
                          <w:spacing w:line="360" w:lineRule="exact"/>
                          <w:ind w:right="6"/>
                          <w:jc w:val="left"/>
                          <w:rPr>
                            <w:rFonts w:ascii="宋体" w:hAnsi="宋体"/>
                          </w:rPr>
                        </w:pPr>
                        <w:r>
                          <w:rPr>
                            <w:rFonts w:hint="eastAsia"/>
                          </w:rPr>
                          <w:t>江苏南京管委会奖励</w:t>
                        </w:r>
                      </w:p>
                    </w:tc>
                  </w:sdtContent>
                </w:sdt>
                <w:sdt>
                  <w:sdtPr>
                    <w:rPr>
                      <w:rFonts w:ascii="宋体" w:hAnsi="宋体"/>
                    </w:rPr>
                    <w:alias w:val="补贴收入金额"/>
                    <w:tag w:val="_GBC_cccbca916c6c4b1b87d4a4fb947f3b41"/>
                    <w:id w:val="1049298"/>
                    <w:lock w:val="sdtLocked"/>
                    <w:placeholder>
                      <w:docPart w:val="GBC11111111111111111111111111111"/>
                    </w:placeholder>
                  </w:sdtPr>
                  <w:sdtContent>
                    <w:tc>
                      <w:tcPr>
                        <w:tcW w:w="1417"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right"/>
                          <w:rPr>
                            <w:rFonts w:ascii="宋体" w:hAnsi="宋体"/>
                          </w:rPr>
                        </w:pPr>
                        <w:r>
                          <w:rPr>
                            <w:rFonts w:hint="eastAsia"/>
                          </w:rPr>
                          <w:t>40,000.00</w:t>
                        </w:r>
                      </w:p>
                    </w:tc>
                  </w:sdtContent>
                </w:sdt>
                <w:sdt>
                  <w:sdtPr>
                    <w:rPr>
                      <w:rFonts w:ascii="宋体" w:hAnsi="宋体"/>
                    </w:rPr>
                    <w:alias w:val="补贴收入金额"/>
                    <w:tag w:val="_GBC_66d495c0726f4d24ba437d072b160479"/>
                    <w:id w:val="1049299"/>
                    <w:lock w:val="sdtLocked"/>
                    <w:placeholder>
                      <w:docPart w:val="GBC11111111111111111111111111111"/>
                    </w:placeholder>
                    <w:showingPlcHd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right"/>
                          <w:rPr>
                            <w:rFonts w:ascii="宋体" w:hAnsi="宋体"/>
                          </w:rPr>
                        </w:pPr>
                        <w:r>
                          <w:rPr>
                            <w:rFonts w:hint="eastAsia"/>
                            <w:color w:val="333399"/>
                          </w:rPr>
                          <w:t xml:space="preserve">　</w:t>
                        </w:r>
                      </w:p>
                    </w:tc>
                  </w:sdtContent>
                </w:sdt>
                <w:sdt>
                  <w:sdtPr>
                    <w:rPr>
                      <w:rFonts w:ascii="宋体" w:hAnsi="宋体"/>
                      <w:szCs w:val="24"/>
                    </w:rPr>
                    <w:alias w:val="补贴收入来源"/>
                    <w:tag w:val="_GBC_2d9f17de15454c18b96a435bc94142c3"/>
                    <w:id w:val="1049300"/>
                    <w:lock w:val="sdtLocked"/>
                    <w:placeholder>
                      <w:docPart w:val="GBC11111111111111111111111111111"/>
                    </w:placeholder>
                  </w:sdtPr>
                  <w:sdtContent>
                    <w:tc>
                      <w:tcPr>
                        <w:tcW w:w="1365" w:type="dxa"/>
                        <w:tcBorders>
                          <w:top w:val="single" w:sz="6" w:space="0" w:color="auto"/>
                          <w:left w:val="single" w:sz="6" w:space="0" w:color="auto"/>
                          <w:bottom w:val="single" w:sz="4" w:space="0" w:color="auto"/>
                          <w:right w:val="single" w:sz="6" w:space="0" w:color="auto"/>
                        </w:tcBorders>
                        <w:vAlign w:val="center"/>
                      </w:tcPr>
                      <w:p w:rsidR="00EB0FBA" w:rsidRDefault="00EB0FBA">
                        <w:pPr>
                          <w:jc w:val="left"/>
                          <w:rPr>
                            <w:rFonts w:ascii="宋体" w:hAnsi="宋体"/>
                            <w:szCs w:val="24"/>
                          </w:rPr>
                        </w:pPr>
                        <w:r>
                          <w:rPr>
                            <w:rFonts w:hint="eastAsia"/>
                          </w:rPr>
                          <w:t>与收益相关</w:t>
                        </w:r>
                      </w:p>
                    </w:tc>
                  </w:sdtContent>
                </w:sdt>
              </w:tr>
            </w:sdtContent>
          </w:sdt>
          <w:sdt>
            <w:sdtPr>
              <w:rPr>
                <w:rFonts w:ascii="宋体" w:hAnsi="宋体" w:hint="eastAsia"/>
              </w:rPr>
              <w:alias w:val="补贴收入明细"/>
              <w:tag w:val="_GBC_023be692bd7446a687c087f805d8fb2f"/>
              <w:id w:val="1049306"/>
              <w:lock w:val="sdtLocked"/>
              <w:placeholder>
                <w:docPart w:val="GBC11111111111111111111111111111"/>
              </w:placeholder>
            </w:sdtPr>
            <w:sdtEndPr>
              <w:rPr>
                <w:szCs w:val="24"/>
              </w:rPr>
            </w:sdtEndPr>
            <w:sdtContent>
              <w:tr w:rsidR="00EB0FBA" w:rsidTr="00CE040F">
                <w:trPr>
                  <w:jc w:val="center"/>
                </w:trPr>
                <w:sdt>
                  <w:sdtPr>
                    <w:rPr>
                      <w:rFonts w:ascii="宋体" w:hAnsi="宋体" w:hint="eastAsia"/>
                    </w:rPr>
                    <w:alias w:val="补贴收入项目"/>
                    <w:tag w:val="_GBC_902f51fd12434ac0a27057ba36f1fa46"/>
                    <w:id w:val="1049302"/>
                    <w:lock w:val="sdtLocked"/>
                    <w:placeholder>
                      <w:docPart w:val="GBC11111111111111111111111111111"/>
                    </w:placeholder>
                  </w:sdtPr>
                  <w:sdtContent>
                    <w:tc>
                      <w:tcPr>
                        <w:tcW w:w="4299" w:type="dxa"/>
                        <w:tcBorders>
                          <w:top w:val="single" w:sz="6" w:space="0" w:color="auto"/>
                          <w:left w:val="single" w:sz="6" w:space="0" w:color="auto"/>
                          <w:bottom w:val="single" w:sz="4" w:space="0" w:color="auto"/>
                          <w:right w:val="single" w:sz="6" w:space="0" w:color="auto"/>
                        </w:tcBorders>
                      </w:tcPr>
                      <w:p w:rsidR="00EB0FBA" w:rsidRDefault="00EB0FBA">
                        <w:pPr>
                          <w:spacing w:line="360" w:lineRule="exact"/>
                          <w:ind w:right="6"/>
                          <w:jc w:val="left"/>
                          <w:rPr>
                            <w:rFonts w:ascii="宋体" w:hAnsi="宋体"/>
                          </w:rPr>
                        </w:pPr>
                        <w:r>
                          <w:rPr>
                            <w:rFonts w:hint="eastAsia"/>
                          </w:rPr>
                          <w:t>成都成华区财政</w:t>
                        </w:r>
                        <w:r>
                          <w:rPr>
                            <w:rFonts w:hint="eastAsia"/>
                          </w:rPr>
                          <w:t>2013</w:t>
                        </w:r>
                        <w:r>
                          <w:rPr>
                            <w:rFonts w:hint="eastAsia"/>
                          </w:rPr>
                          <w:t>年外贸资金外派劳务</w:t>
                        </w:r>
                        <w:proofErr w:type="gramStart"/>
                        <w:r>
                          <w:rPr>
                            <w:rFonts w:hint="eastAsia"/>
                          </w:rPr>
                          <w:t>自持</w:t>
                        </w:r>
                        <w:proofErr w:type="gramEnd"/>
                        <w:r>
                          <w:rPr>
                            <w:rFonts w:hint="eastAsia"/>
                          </w:rPr>
                          <w:t>款</w:t>
                        </w:r>
                      </w:p>
                    </w:tc>
                  </w:sdtContent>
                </w:sdt>
                <w:sdt>
                  <w:sdtPr>
                    <w:rPr>
                      <w:rFonts w:ascii="宋体" w:hAnsi="宋体"/>
                    </w:rPr>
                    <w:alias w:val="补贴收入金额"/>
                    <w:tag w:val="_GBC_cccbca916c6c4b1b87d4a4fb947f3b41"/>
                    <w:id w:val="1049303"/>
                    <w:lock w:val="sdtLocked"/>
                    <w:placeholder>
                      <w:docPart w:val="GBC11111111111111111111111111111"/>
                    </w:placeholder>
                  </w:sdtPr>
                  <w:sdtContent>
                    <w:tc>
                      <w:tcPr>
                        <w:tcW w:w="1417"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right"/>
                          <w:rPr>
                            <w:rFonts w:ascii="宋体" w:hAnsi="宋体"/>
                          </w:rPr>
                        </w:pPr>
                        <w:r>
                          <w:rPr>
                            <w:rFonts w:hint="eastAsia"/>
                          </w:rPr>
                          <w:t>220,000.00</w:t>
                        </w:r>
                      </w:p>
                    </w:tc>
                  </w:sdtContent>
                </w:sdt>
                <w:sdt>
                  <w:sdtPr>
                    <w:rPr>
                      <w:rFonts w:ascii="宋体" w:hAnsi="宋体"/>
                    </w:rPr>
                    <w:alias w:val="补贴收入金额"/>
                    <w:tag w:val="_GBC_66d495c0726f4d24ba437d072b160479"/>
                    <w:id w:val="1049304"/>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right"/>
                          <w:rPr>
                            <w:rFonts w:ascii="宋体" w:hAnsi="宋体"/>
                          </w:rPr>
                        </w:pPr>
                        <w:r>
                          <w:t xml:space="preserve">　</w:t>
                        </w:r>
                      </w:p>
                    </w:tc>
                  </w:sdtContent>
                </w:sdt>
                <w:sdt>
                  <w:sdtPr>
                    <w:rPr>
                      <w:rFonts w:ascii="宋体" w:hAnsi="宋体"/>
                      <w:szCs w:val="24"/>
                    </w:rPr>
                    <w:alias w:val="补贴收入来源"/>
                    <w:tag w:val="_GBC_2d9f17de15454c18b96a435bc94142c3"/>
                    <w:id w:val="1049305"/>
                    <w:lock w:val="sdtLocked"/>
                    <w:placeholder>
                      <w:docPart w:val="GBC11111111111111111111111111111"/>
                    </w:placeholder>
                  </w:sdtPr>
                  <w:sdtContent>
                    <w:tc>
                      <w:tcPr>
                        <w:tcW w:w="1365" w:type="dxa"/>
                        <w:tcBorders>
                          <w:top w:val="single" w:sz="6" w:space="0" w:color="auto"/>
                          <w:left w:val="single" w:sz="6" w:space="0" w:color="auto"/>
                          <w:bottom w:val="single" w:sz="4" w:space="0" w:color="auto"/>
                          <w:right w:val="single" w:sz="6" w:space="0" w:color="auto"/>
                        </w:tcBorders>
                        <w:vAlign w:val="center"/>
                      </w:tcPr>
                      <w:p w:rsidR="00EB0FBA" w:rsidRDefault="00EB0FBA">
                        <w:pPr>
                          <w:jc w:val="left"/>
                          <w:rPr>
                            <w:rFonts w:ascii="宋体" w:hAnsi="宋体"/>
                            <w:szCs w:val="24"/>
                          </w:rPr>
                        </w:pPr>
                        <w:r>
                          <w:rPr>
                            <w:rFonts w:hint="eastAsia"/>
                          </w:rPr>
                          <w:t>与收益相关</w:t>
                        </w:r>
                      </w:p>
                    </w:tc>
                  </w:sdtContent>
                </w:sdt>
              </w:tr>
            </w:sdtContent>
          </w:sdt>
          <w:sdt>
            <w:sdtPr>
              <w:rPr>
                <w:rFonts w:ascii="宋体" w:hAnsi="宋体" w:hint="eastAsia"/>
              </w:rPr>
              <w:alias w:val="补贴收入明细"/>
              <w:tag w:val="_GBC_023be692bd7446a687c087f805d8fb2f"/>
              <w:id w:val="1049311"/>
              <w:lock w:val="sdtLocked"/>
              <w:placeholder>
                <w:docPart w:val="GBC11111111111111111111111111111"/>
              </w:placeholder>
            </w:sdtPr>
            <w:sdtEndPr>
              <w:rPr>
                <w:szCs w:val="24"/>
              </w:rPr>
            </w:sdtEndPr>
            <w:sdtContent>
              <w:tr w:rsidR="00EB0FBA" w:rsidTr="00CE040F">
                <w:trPr>
                  <w:jc w:val="center"/>
                </w:trPr>
                <w:sdt>
                  <w:sdtPr>
                    <w:rPr>
                      <w:rFonts w:ascii="宋体" w:hAnsi="宋体" w:hint="eastAsia"/>
                    </w:rPr>
                    <w:alias w:val="补贴收入项目"/>
                    <w:tag w:val="_GBC_902f51fd12434ac0a27057ba36f1fa46"/>
                    <w:id w:val="1049307"/>
                    <w:lock w:val="sdtLocked"/>
                    <w:placeholder>
                      <w:docPart w:val="GBC11111111111111111111111111111"/>
                    </w:placeholder>
                  </w:sdtPr>
                  <w:sdtContent>
                    <w:tc>
                      <w:tcPr>
                        <w:tcW w:w="4299" w:type="dxa"/>
                        <w:tcBorders>
                          <w:top w:val="single" w:sz="6" w:space="0" w:color="auto"/>
                          <w:left w:val="single" w:sz="6" w:space="0" w:color="auto"/>
                          <w:bottom w:val="single" w:sz="4" w:space="0" w:color="auto"/>
                          <w:right w:val="single" w:sz="6" w:space="0" w:color="auto"/>
                        </w:tcBorders>
                      </w:tcPr>
                      <w:p w:rsidR="00EB0FBA" w:rsidRDefault="00EB0FBA">
                        <w:pPr>
                          <w:spacing w:line="360" w:lineRule="exact"/>
                          <w:ind w:right="6"/>
                          <w:jc w:val="left"/>
                          <w:rPr>
                            <w:rFonts w:ascii="宋体" w:hAnsi="宋体"/>
                          </w:rPr>
                        </w:pPr>
                        <w:r>
                          <w:rPr>
                            <w:rFonts w:hint="eastAsia"/>
                          </w:rPr>
                          <w:t>浙江省文化创意补贴</w:t>
                        </w:r>
                      </w:p>
                    </w:tc>
                  </w:sdtContent>
                </w:sdt>
                <w:sdt>
                  <w:sdtPr>
                    <w:rPr>
                      <w:rFonts w:ascii="宋体" w:hAnsi="宋体"/>
                    </w:rPr>
                    <w:alias w:val="补贴收入金额"/>
                    <w:tag w:val="_GBC_cccbca916c6c4b1b87d4a4fb947f3b41"/>
                    <w:id w:val="1049308"/>
                    <w:lock w:val="sdtLocked"/>
                    <w:placeholder>
                      <w:docPart w:val="GBC11111111111111111111111111111"/>
                    </w:placeholder>
                  </w:sdtPr>
                  <w:sdtContent>
                    <w:tc>
                      <w:tcPr>
                        <w:tcW w:w="1417"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right"/>
                          <w:rPr>
                            <w:rFonts w:ascii="宋体" w:hAnsi="宋体"/>
                          </w:rPr>
                        </w:pPr>
                        <w:r>
                          <w:rPr>
                            <w:rFonts w:hint="eastAsia"/>
                          </w:rPr>
                          <w:t>5,035,602.16</w:t>
                        </w:r>
                      </w:p>
                    </w:tc>
                  </w:sdtContent>
                </w:sdt>
                <w:sdt>
                  <w:sdtPr>
                    <w:rPr>
                      <w:rFonts w:ascii="宋体" w:hAnsi="宋体"/>
                    </w:rPr>
                    <w:alias w:val="补贴收入金额"/>
                    <w:tag w:val="_GBC_66d495c0726f4d24ba437d072b160479"/>
                    <w:id w:val="1049309"/>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right"/>
                          <w:rPr>
                            <w:rFonts w:ascii="宋体" w:hAnsi="宋体"/>
                          </w:rPr>
                        </w:pPr>
                        <w:r>
                          <w:t xml:space="preserve">　</w:t>
                        </w:r>
                      </w:p>
                    </w:tc>
                  </w:sdtContent>
                </w:sdt>
                <w:sdt>
                  <w:sdtPr>
                    <w:rPr>
                      <w:rFonts w:ascii="宋体" w:hAnsi="宋体"/>
                      <w:szCs w:val="24"/>
                    </w:rPr>
                    <w:alias w:val="补贴收入来源"/>
                    <w:tag w:val="_GBC_2d9f17de15454c18b96a435bc94142c3"/>
                    <w:id w:val="1049310"/>
                    <w:lock w:val="sdtLocked"/>
                    <w:placeholder>
                      <w:docPart w:val="GBC11111111111111111111111111111"/>
                    </w:placeholder>
                  </w:sdtPr>
                  <w:sdtContent>
                    <w:tc>
                      <w:tcPr>
                        <w:tcW w:w="1365" w:type="dxa"/>
                        <w:tcBorders>
                          <w:top w:val="single" w:sz="6" w:space="0" w:color="auto"/>
                          <w:left w:val="single" w:sz="6" w:space="0" w:color="auto"/>
                          <w:bottom w:val="single" w:sz="4" w:space="0" w:color="auto"/>
                          <w:right w:val="single" w:sz="6" w:space="0" w:color="auto"/>
                        </w:tcBorders>
                        <w:vAlign w:val="center"/>
                      </w:tcPr>
                      <w:p w:rsidR="00EB0FBA" w:rsidRDefault="00EB0FBA">
                        <w:pPr>
                          <w:jc w:val="left"/>
                          <w:rPr>
                            <w:rFonts w:ascii="宋体" w:hAnsi="宋体"/>
                            <w:szCs w:val="24"/>
                          </w:rPr>
                        </w:pPr>
                        <w:r>
                          <w:rPr>
                            <w:rFonts w:hint="eastAsia"/>
                          </w:rPr>
                          <w:t>与收益相关</w:t>
                        </w:r>
                      </w:p>
                    </w:tc>
                  </w:sdtContent>
                </w:sdt>
              </w:tr>
            </w:sdtContent>
          </w:sdt>
          <w:sdt>
            <w:sdtPr>
              <w:rPr>
                <w:rFonts w:ascii="宋体" w:hAnsi="宋体" w:hint="eastAsia"/>
              </w:rPr>
              <w:alias w:val="补贴收入明细"/>
              <w:tag w:val="_GBC_023be692bd7446a687c087f805d8fb2f"/>
              <w:id w:val="1049316"/>
              <w:lock w:val="sdtLocked"/>
              <w:placeholder>
                <w:docPart w:val="GBC11111111111111111111111111111"/>
              </w:placeholder>
            </w:sdtPr>
            <w:sdtEndPr>
              <w:rPr>
                <w:szCs w:val="24"/>
              </w:rPr>
            </w:sdtEndPr>
            <w:sdtContent>
              <w:tr w:rsidR="00EB0FBA" w:rsidTr="00CE040F">
                <w:trPr>
                  <w:jc w:val="center"/>
                </w:trPr>
                <w:sdt>
                  <w:sdtPr>
                    <w:rPr>
                      <w:rFonts w:ascii="宋体" w:hAnsi="宋体" w:hint="eastAsia"/>
                    </w:rPr>
                    <w:alias w:val="补贴收入项目"/>
                    <w:tag w:val="_GBC_902f51fd12434ac0a27057ba36f1fa46"/>
                    <w:id w:val="1049312"/>
                    <w:lock w:val="sdtLocked"/>
                    <w:placeholder>
                      <w:docPart w:val="GBC11111111111111111111111111111"/>
                    </w:placeholder>
                  </w:sdtPr>
                  <w:sdtContent>
                    <w:tc>
                      <w:tcPr>
                        <w:tcW w:w="4299" w:type="dxa"/>
                        <w:tcBorders>
                          <w:top w:val="single" w:sz="6" w:space="0" w:color="auto"/>
                          <w:left w:val="single" w:sz="6" w:space="0" w:color="auto"/>
                          <w:bottom w:val="single" w:sz="4" w:space="0" w:color="auto"/>
                          <w:right w:val="single" w:sz="6" w:space="0" w:color="auto"/>
                        </w:tcBorders>
                      </w:tcPr>
                      <w:p w:rsidR="00EB0FBA" w:rsidRDefault="00EB0FBA">
                        <w:pPr>
                          <w:spacing w:line="360" w:lineRule="exact"/>
                          <w:ind w:right="6"/>
                          <w:jc w:val="left"/>
                          <w:rPr>
                            <w:rFonts w:ascii="宋体" w:hAnsi="宋体"/>
                          </w:rPr>
                        </w:pPr>
                        <w:r>
                          <w:rPr>
                            <w:rFonts w:hint="eastAsia"/>
                          </w:rPr>
                          <w:t>江苏省商务专项资金</w:t>
                        </w:r>
                      </w:p>
                    </w:tc>
                  </w:sdtContent>
                </w:sdt>
                <w:sdt>
                  <w:sdtPr>
                    <w:rPr>
                      <w:rFonts w:ascii="宋体" w:hAnsi="宋体"/>
                    </w:rPr>
                    <w:alias w:val="补贴收入金额"/>
                    <w:tag w:val="_GBC_cccbca916c6c4b1b87d4a4fb947f3b41"/>
                    <w:id w:val="1049313"/>
                    <w:lock w:val="sdtLocked"/>
                    <w:placeholder>
                      <w:docPart w:val="GBC11111111111111111111111111111"/>
                    </w:placeholder>
                  </w:sdtPr>
                  <w:sdtContent>
                    <w:tc>
                      <w:tcPr>
                        <w:tcW w:w="1417"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right"/>
                          <w:rPr>
                            <w:rFonts w:ascii="宋体" w:hAnsi="宋体"/>
                          </w:rPr>
                        </w:pPr>
                        <w:r>
                          <w:rPr>
                            <w:rFonts w:hint="eastAsia"/>
                          </w:rPr>
                          <w:t>1,840,000.00</w:t>
                        </w:r>
                      </w:p>
                    </w:tc>
                  </w:sdtContent>
                </w:sdt>
                <w:sdt>
                  <w:sdtPr>
                    <w:rPr>
                      <w:rFonts w:ascii="宋体" w:hAnsi="宋体"/>
                    </w:rPr>
                    <w:alias w:val="补贴收入金额"/>
                    <w:tag w:val="_GBC_66d495c0726f4d24ba437d072b160479"/>
                    <w:id w:val="1049314"/>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right"/>
                          <w:rPr>
                            <w:rFonts w:ascii="宋体" w:hAnsi="宋体"/>
                          </w:rPr>
                        </w:pPr>
                        <w:r>
                          <w:t xml:space="preserve">　</w:t>
                        </w:r>
                      </w:p>
                    </w:tc>
                  </w:sdtContent>
                </w:sdt>
                <w:sdt>
                  <w:sdtPr>
                    <w:rPr>
                      <w:rFonts w:ascii="宋体" w:hAnsi="宋体"/>
                      <w:szCs w:val="24"/>
                    </w:rPr>
                    <w:alias w:val="补贴收入来源"/>
                    <w:tag w:val="_GBC_2d9f17de15454c18b96a435bc94142c3"/>
                    <w:id w:val="1049315"/>
                    <w:lock w:val="sdtLocked"/>
                    <w:placeholder>
                      <w:docPart w:val="GBC11111111111111111111111111111"/>
                    </w:placeholder>
                  </w:sdtPr>
                  <w:sdtContent>
                    <w:tc>
                      <w:tcPr>
                        <w:tcW w:w="1365" w:type="dxa"/>
                        <w:tcBorders>
                          <w:top w:val="single" w:sz="6" w:space="0" w:color="auto"/>
                          <w:left w:val="single" w:sz="6" w:space="0" w:color="auto"/>
                          <w:bottom w:val="single" w:sz="4" w:space="0" w:color="auto"/>
                          <w:right w:val="single" w:sz="6" w:space="0" w:color="auto"/>
                        </w:tcBorders>
                        <w:vAlign w:val="center"/>
                      </w:tcPr>
                      <w:p w:rsidR="00EB0FBA" w:rsidRDefault="00EB0FBA">
                        <w:pPr>
                          <w:jc w:val="left"/>
                          <w:rPr>
                            <w:rFonts w:ascii="宋体" w:hAnsi="宋体"/>
                            <w:szCs w:val="24"/>
                          </w:rPr>
                        </w:pPr>
                        <w:r>
                          <w:rPr>
                            <w:rFonts w:hint="eastAsia"/>
                          </w:rPr>
                          <w:t>与收益相关</w:t>
                        </w:r>
                      </w:p>
                    </w:tc>
                  </w:sdtContent>
                </w:sdt>
              </w:tr>
            </w:sdtContent>
          </w:sdt>
          <w:sdt>
            <w:sdtPr>
              <w:rPr>
                <w:rFonts w:ascii="宋体" w:hAnsi="宋体" w:hint="eastAsia"/>
              </w:rPr>
              <w:alias w:val="补贴收入明细"/>
              <w:tag w:val="_GBC_023be692bd7446a687c087f805d8fb2f"/>
              <w:id w:val="1049321"/>
              <w:lock w:val="sdtLocked"/>
              <w:placeholder>
                <w:docPart w:val="GBC11111111111111111111111111111"/>
              </w:placeholder>
            </w:sdtPr>
            <w:sdtEndPr>
              <w:rPr>
                <w:szCs w:val="24"/>
              </w:rPr>
            </w:sdtEndPr>
            <w:sdtContent>
              <w:tr w:rsidR="00EB0FBA" w:rsidTr="00CE040F">
                <w:trPr>
                  <w:jc w:val="center"/>
                </w:trPr>
                <w:sdt>
                  <w:sdtPr>
                    <w:rPr>
                      <w:rFonts w:ascii="宋体" w:hAnsi="宋体" w:hint="eastAsia"/>
                    </w:rPr>
                    <w:alias w:val="补贴收入项目"/>
                    <w:tag w:val="_GBC_902f51fd12434ac0a27057ba36f1fa46"/>
                    <w:id w:val="1049317"/>
                    <w:lock w:val="sdtLocked"/>
                    <w:placeholder>
                      <w:docPart w:val="GBC11111111111111111111111111111"/>
                    </w:placeholder>
                  </w:sdtPr>
                  <w:sdtContent>
                    <w:tc>
                      <w:tcPr>
                        <w:tcW w:w="4299" w:type="dxa"/>
                        <w:tcBorders>
                          <w:top w:val="single" w:sz="6" w:space="0" w:color="auto"/>
                          <w:left w:val="single" w:sz="6" w:space="0" w:color="auto"/>
                          <w:bottom w:val="single" w:sz="4" w:space="0" w:color="auto"/>
                          <w:right w:val="single" w:sz="6" w:space="0" w:color="auto"/>
                        </w:tcBorders>
                      </w:tcPr>
                      <w:p w:rsidR="00EB0FBA" w:rsidRDefault="00EB0FBA">
                        <w:pPr>
                          <w:spacing w:line="360" w:lineRule="exact"/>
                          <w:ind w:right="6"/>
                          <w:jc w:val="left"/>
                          <w:rPr>
                            <w:rFonts w:ascii="宋体" w:hAnsi="宋体"/>
                          </w:rPr>
                        </w:pPr>
                        <w:r>
                          <w:rPr>
                            <w:rFonts w:hint="eastAsia"/>
                          </w:rPr>
                          <w:t>天津市财政局汇来开拓国际市场资助资金</w:t>
                        </w:r>
                      </w:p>
                    </w:tc>
                  </w:sdtContent>
                </w:sdt>
                <w:sdt>
                  <w:sdtPr>
                    <w:rPr>
                      <w:rFonts w:ascii="宋体" w:hAnsi="宋体"/>
                    </w:rPr>
                    <w:alias w:val="补贴收入金额"/>
                    <w:tag w:val="_GBC_cccbca916c6c4b1b87d4a4fb947f3b41"/>
                    <w:id w:val="1049318"/>
                    <w:lock w:val="sdtLocked"/>
                    <w:placeholder>
                      <w:docPart w:val="GBC11111111111111111111111111111"/>
                    </w:placeholder>
                  </w:sdtPr>
                  <w:sdtContent>
                    <w:tc>
                      <w:tcPr>
                        <w:tcW w:w="1417"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right"/>
                          <w:rPr>
                            <w:rFonts w:ascii="宋体" w:hAnsi="宋体"/>
                          </w:rPr>
                        </w:pPr>
                        <w:r>
                          <w:rPr>
                            <w:rFonts w:hint="eastAsia"/>
                          </w:rPr>
                          <w:t>46,022.00</w:t>
                        </w:r>
                      </w:p>
                    </w:tc>
                  </w:sdtContent>
                </w:sdt>
                <w:sdt>
                  <w:sdtPr>
                    <w:rPr>
                      <w:rFonts w:ascii="宋体" w:hAnsi="宋体"/>
                    </w:rPr>
                    <w:alias w:val="补贴收入金额"/>
                    <w:tag w:val="_GBC_66d495c0726f4d24ba437d072b160479"/>
                    <w:id w:val="1049319"/>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right"/>
                          <w:rPr>
                            <w:rFonts w:ascii="宋体" w:hAnsi="宋体"/>
                          </w:rPr>
                        </w:pPr>
                        <w:r>
                          <w:t xml:space="preserve">　</w:t>
                        </w:r>
                      </w:p>
                    </w:tc>
                  </w:sdtContent>
                </w:sdt>
                <w:sdt>
                  <w:sdtPr>
                    <w:rPr>
                      <w:rFonts w:ascii="宋体" w:hAnsi="宋体"/>
                      <w:szCs w:val="24"/>
                    </w:rPr>
                    <w:alias w:val="补贴收入来源"/>
                    <w:tag w:val="_GBC_2d9f17de15454c18b96a435bc94142c3"/>
                    <w:id w:val="1049320"/>
                    <w:lock w:val="sdtLocked"/>
                    <w:placeholder>
                      <w:docPart w:val="GBC11111111111111111111111111111"/>
                    </w:placeholder>
                  </w:sdtPr>
                  <w:sdtContent>
                    <w:tc>
                      <w:tcPr>
                        <w:tcW w:w="1365" w:type="dxa"/>
                        <w:tcBorders>
                          <w:top w:val="single" w:sz="6" w:space="0" w:color="auto"/>
                          <w:left w:val="single" w:sz="6" w:space="0" w:color="auto"/>
                          <w:bottom w:val="single" w:sz="4" w:space="0" w:color="auto"/>
                          <w:right w:val="single" w:sz="6" w:space="0" w:color="auto"/>
                        </w:tcBorders>
                        <w:vAlign w:val="center"/>
                      </w:tcPr>
                      <w:p w:rsidR="00EB0FBA" w:rsidRDefault="00EB0FBA">
                        <w:pPr>
                          <w:jc w:val="left"/>
                          <w:rPr>
                            <w:rFonts w:ascii="宋体" w:hAnsi="宋体"/>
                            <w:szCs w:val="24"/>
                          </w:rPr>
                        </w:pPr>
                        <w:r>
                          <w:rPr>
                            <w:rFonts w:hint="eastAsia"/>
                          </w:rPr>
                          <w:t>与收益相关</w:t>
                        </w:r>
                      </w:p>
                    </w:tc>
                  </w:sdtContent>
                </w:sdt>
              </w:tr>
            </w:sdtContent>
          </w:sdt>
          <w:sdt>
            <w:sdtPr>
              <w:rPr>
                <w:rFonts w:ascii="宋体" w:hAnsi="宋体" w:hint="eastAsia"/>
              </w:rPr>
              <w:alias w:val="补贴收入明细"/>
              <w:tag w:val="_GBC_023be692bd7446a687c087f805d8fb2f"/>
              <w:id w:val="1049326"/>
              <w:lock w:val="sdtLocked"/>
              <w:placeholder>
                <w:docPart w:val="GBC11111111111111111111111111111"/>
              </w:placeholder>
            </w:sdtPr>
            <w:sdtEndPr>
              <w:rPr>
                <w:szCs w:val="24"/>
              </w:rPr>
            </w:sdtEndPr>
            <w:sdtContent>
              <w:tr w:rsidR="00EB0FBA" w:rsidTr="00CE040F">
                <w:trPr>
                  <w:jc w:val="center"/>
                </w:trPr>
                <w:sdt>
                  <w:sdtPr>
                    <w:rPr>
                      <w:rFonts w:ascii="宋体" w:hAnsi="宋体" w:hint="eastAsia"/>
                    </w:rPr>
                    <w:alias w:val="补贴收入项目"/>
                    <w:tag w:val="_GBC_902f51fd12434ac0a27057ba36f1fa46"/>
                    <w:id w:val="1049322"/>
                    <w:lock w:val="sdtLocked"/>
                    <w:placeholder>
                      <w:docPart w:val="GBC11111111111111111111111111111"/>
                    </w:placeholder>
                  </w:sdtPr>
                  <w:sdtContent>
                    <w:tc>
                      <w:tcPr>
                        <w:tcW w:w="4299" w:type="dxa"/>
                        <w:tcBorders>
                          <w:top w:val="single" w:sz="6" w:space="0" w:color="auto"/>
                          <w:left w:val="single" w:sz="6" w:space="0" w:color="auto"/>
                          <w:bottom w:val="single" w:sz="4" w:space="0" w:color="auto"/>
                          <w:right w:val="single" w:sz="6" w:space="0" w:color="auto"/>
                        </w:tcBorders>
                      </w:tcPr>
                      <w:p w:rsidR="00EB0FBA" w:rsidRDefault="00EB0FBA">
                        <w:pPr>
                          <w:spacing w:line="360" w:lineRule="exact"/>
                          <w:ind w:right="6"/>
                          <w:jc w:val="left"/>
                          <w:rPr>
                            <w:rFonts w:ascii="宋体" w:hAnsi="宋体"/>
                          </w:rPr>
                        </w:pPr>
                        <w:r>
                          <w:rPr>
                            <w:rFonts w:hint="eastAsia"/>
                          </w:rPr>
                          <w:t>天津市财政局汇来投保短期出口信用保险资助</w:t>
                        </w:r>
                      </w:p>
                    </w:tc>
                  </w:sdtContent>
                </w:sdt>
                <w:sdt>
                  <w:sdtPr>
                    <w:rPr>
                      <w:rFonts w:ascii="宋体" w:hAnsi="宋体"/>
                    </w:rPr>
                    <w:alias w:val="补贴收入金额"/>
                    <w:tag w:val="_GBC_cccbca916c6c4b1b87d4a4fb947f3b41"/>
                    <w:id w:val="1049323"/>
                    <w:lock w:val="sdtLocked"/>
                    <w:placeholder>
                      <w:docPart w:val="GBC11111111111111111111111111111"/>
                    </w:placeholder>
                  </w:sdtPr>
                  <w:sdtContent>
                    <w:tc>
                      <w:tcPr>
                        <w:tcW w:w="1417"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right"/>
                          <w:rPr>
                            <w:rFonts w:ascii="宋体" w:hAnsi="宋体"/>
                          </w:rPr>
                        </w:pPr>
                        <w:r>
                          <w:rPr>
                            <w:rFonts w:hint="eastAsia"/>
                          </w:rPr>
                          <w:t>1,000,000.00</w:t>
                        </w:r>
                      </w:p>
                    </w:tc>
                  </w:sdtContent>
                </w:sdt>
                <w:sdt>
                  <w:sdtPr>
                    <w:rPr>
                      <w:rFonts w:ascii="宋体" w:hAnsi="宋体"/>
                    </w:rPr>
                    <w:alias w:val="补贴收入金额"/>
                    <w:tag w:val="_GBC_66d495c0726f4d24ba437d072b160479"/>
                    <w:id w:val="1049324"/>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right"/>
                          <w:rPr>
                            <w:rFonts w:ascii="宋体" w:hAnsi="宋体"/>
                          </w:rPr>
                        </w:pPr>
                        <w:r>
                          <w:t xml:space="preserve">　</w:t>
                        </w:r>
                      </w:p>
                    </w:tc>
                  </w:sdtContent>
                </w:sdt>
                <w:sdt>
                  <w:sdtPr>
                    <w:rPr>
                      <w:rFonts w:ascii="宋体" w:hAnsi="宋体"/>
                      <w:szCs w:val="24"/>
                    </w:rPr>
                    <w:alias w:val="补贴收入来源"/>
                    <w:tag w:val="_GBC_2d9f17de15454c18b96a435bc94142c3"/>
                    <w:id w:val="1049325"/>
                    <w:lock w:val="sdtLocked"/>
                    <w:placeholder>
                      <w:docPart w:val="GBC11111111111111111111111111111"/>
                    </w:placeholder>
                  </w:sdtPr>
                  <w:sdtContent>
                    <w:tc>
                      <w:tcPr>
                        <w:tcW w:w="1365" w:type="dxa"/>
                        <w:tcBorders>
                          <w:top w:val="single" w:sz="6" w:space="0" w:color="auto"/>
                          <w:left w:val="single" w:sz="6" w:space="0" w:color="auto"/>
                          <w:bottom w:val="single" w:sz="4" w:space="0" w:color="auto"/>
                          <w:right w:val="single" w:sz="6" w:space="0" w:color="auto"/>
                        </w:tcBorders>
                        <w:vAlign w:val="center"/>
                      </w:tcPr>
                      <w:p w:rsidR="00EB0FBA" w:rsidRDefault="00EB0FBA">
                        <w:pPr>
                          <w:jc w:val="left"/>
                          <w:rPr>
                            <w:rFonts w:ascii="宋体" w:hAnsi="宋体"/>
                            <w:szCs w:val="24"/>
                          </w:rPr>
                        </w:pPr>
                        <w:r>
                          <w:rPr>
                            <w:rFonts w:hint="eastAsia"/>
                          </w:rPr>
                          <w:t>与收益相关</w:t>
                        </w:r>
                      </w:p>
                    </w:tc>
                  </w:sdtContent>
                </w:sdt>
              </w:tr>
            </w:sdtContent>
          </w:sdt>
          <w:sdt>
            <w:sdtPr>
              <w:rPr>
                <w:rFonts w:ascii="宋体" w:hAnsi="宋体" w:hint="eastAsia"/>
              </w:rPr>
              <w:alias w:val="补贴收入明细"/>
              <w:tag w:val="_GBC_023be692bd7446a687c087f805d8fb2f"/>
              <w:id w:val="1049331"/>
              <w:lock w:val="sdtLocked"/>
              <w:placeholder>
                <w:docPart w:val="GBC11111111111111111111111111111"/>
              </w:placeholder>
            </w:sdtPr>
            <w:sdtEndPr>
              <w:rPr>
                <w:szCs w:val="24"/>
              </w:rPr>
            </w:sdtEndPr>
            <w:sdtContent>
              <w:tr w:rsidR="00EB0FBA" w:rsidTr="00CE040F">
                <w:trPr>
                  <w:jc w:val="center"/>
                </w:trPr>
                <w:sdt>
                  <w:sdtPr>
                    <w:rPr>
                      <w:rFonts w:ascii="宋体" w:hAnsi="宋体" w:hint="eastAsia"/>
                    </w:rPr>
                    <w:alias w:val="补贴收入项目"/>
                    <w:tag w:val="_GBC_902f51fd12434ac0a27057ba36f1fa46"/>
                    <w:id w:val="1049327"/>
                    <w:lock w:val="sdtLocked"/>
                    <w:placeholder>
                      <w:docPart w:val="GBC11111111111111111111111111111"/>
                    </w:placeholder>
                  </w:sdtPr>
                  <w:sdtContent>
                    <w:tc>
                      <w:tcPr>
                        <w:tcW w:w="4299" w:type="dxa"/>
                        <w:tcBorders>
                          <w:top w:val="single" w:sz="6" w:space="0" w:color="auto"/>
                          <w:left w:val="single" w:sz="6" w:space="0" w:color="auto"/>
                          <w:bottom w:val="single" w:sz="4" w:space="0" w:color="auto"/>
                          <w:right w:val="single" w:sz="6" w:space="0" w:color="auto"/>
                        </w:tcBorders>
                      </w:tcPr>
                      <w:p w:rsidR="00EB0FBA" w:rsidRDefault="00EB0FBA">
                        <w:pPr>
                          <w:spacing w:line="360" w:lineRule="exact"/>
                          <w:ind w:right="6"/>
                          <w:jc w:val="left"/>
                          <w:rPr>
                            <w:rFonts w:ascii="宋体" w:hAnsi="宋体"/>
                          </w:rPr>
                        </w:pPr>
                        <w:r>
                          <w:rPr>
                            <w:rFonts w:hint="eastAsia"/>
                          </w:rPr>
                          <w:t>天津北辰区财政局交来企业突出贡献二等奖奖金</w:t>
                        </w:r>
                      </w:p>
                    </w:tc>
                  </w:sdtContent>
                </w:sdt>
                <w:sdt>
                  <w:sdtPr>
                    <w:rPr>
                      <w:rFonts w:ascii="宋体" w:hAnsi="宋体"/>
                    </w:rPr>
                    <w:alias w:val="补贴收入金额"/>
                    <w:tag w:val="_GBC_cccbca916c6c4b1b87d4a4fb947f3b41"/>
                    <w:id w:val="1049328"/>
                    <w:lock w:val="sdtLocked"/>
                    <w:placeholder>
                      <w:docPart w:val="GBC11111111111111111111111111111"/>
                    </w:placeholder>
                  </w:sdtPr>
                  <w:sdtContent>
                    <w:tc>
                      <w:tcPr>
                        <w:tcW w:w="1417"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right"/>
                          <w:rPr>
                            <w:rFonts w:ascii="宋体" w:hAnsi="宋体"/>
                          </w:rPr>
                        </w:pPr>
                        <w:r>
                          <w:rPr>
                            <w:rFonts w:hint="eastAsia"/>
                          </w:rPr>
                          <w:t>200,000.00</w:t>
                        </w:r>
                      </w:p>
                    </w:tc>
                  </w:sdtContent>
                </w:sdt>
                <w:sdt>
                  <w:sdtPr>
                    <w:rPr>
                      <w:rFonts w:ascii="宋体" w:hAnsi="宋体"/>
                    </w:rPr>
                    <w:alias w:val="补贴收入金额"/>
                    <w:tag w:val="_GBC_66d495c0726f4d24ba437d072b160479"/>
                    <w:id w:val="1049329"/>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right"/>
                          <w:rPr>
                            <w:rFonts w:ascii="宋体" w:hAnsi="宋体"/>
                          </w:rPr>
                        </w:pPr>
                        <w:r>
                          <w:t xml:space="preserve">　</w:t>
                        </w:r>
                      </w:p>
                    </w:tc>
                  </w:sdtContent>
                </w:sdt>
                <w:sdt>
                  <w:sdtPr>
                    <w:rPr>
                      <w:rFonts w:ascii="宋体" w:hAnsi="宋体"/>
                      <w:szCs w:val="24"/>
                    </w:rPr>
                    <w:alias w:val="补贴收入来源"/>
                    <w:tag w:val="_GBC_2d9f17de15454c18b96a435bc94142c3"/>
                    <w:id w:val="1049330"/>
                    <w:lock w:val="sdtLocked"/>
                    <w:placeholder>
                      <w:docPart w:val="GBC11111111111111111111111111111"/>
                    </w:placeholder>
                  </w:sdtPr>
                  <w:sdtContent>
                    <w:tc>
                      <w:tcPr>
                        <w:tcW w:w="1365" w:type="dxa"/>
                        <w:tcBorders>
                          <w:top w:val="single" w:sz="6" w:space="0" w:color="auto"/>
                          <w:left w:val="single" w:sz="6" w:space="0" w:color="auto"/>
                          <w:bottom w:val="single" w:sz="4" w:space="0" w:color="auto"/>
                          <w:right w:val="single" w:sz="6" w:space="0" w:color="auto"/>
                        </w:tcBorders>
                        <w:vAlign w:val="center"/>
                      </w:tcPr>
                      <w:p w:rsidR="00EB0FBA" w:rsidRDefault="00EB0FBA">
                        <w:pPr>
                          <w:jc w:val="left"/>
                          <w:rPr>
                            <w:rFonts w:ascii="宋体" w:hAnsi="宋体"/>
                            <w:szCs w:val="24"/>
                          </w:rPr>
                        </w:pPr>
                        <w:r>
                          <w:rPr>
                            <w:rFonts w:hint="eastAsia"/>
                          </w:rPr>
                          <w:t>与收益相关</w:t>
                        </w:r>
                      </w:p>
                    </w:tc>
                  </w:sdtContent>
                </w:sdt>
              </w:tr>
            </w:sdtContent>
          </w:sdt>
          <w:sdt>
            <w:sdtPr>
              <w:rPr>
                <w:rFonts w:ascii="宋体" w:hAnsi="宋体" w:hint="eastAsia"/>
              </w:rPr>
              <w:alias w:val="补贴收入明细"/>
              <w:tag w:val="_GBC_023be692bd7446a687c087f805d8fb2f"/>
              <w:id w:val="1049336"/>
              <w:lock w:val="sdtLocked"/>
              <w:placeholder>
                <w:docPart w:val="GBC11111111111111111111111111111"/>
              </w:placeholder>
            </w:sdtPr>
            <w:sdtEndPr>
              <w:rPr>
                <w:szCs w:val="24"/>
              </w:rPr>
            </w:sdtEndPr>
            <w:sdtContent>
              <w:tr w:rsidR="00EB0FBA" w:rsidTr="00CE040F">
                <w:trPr>
                  <w:jc w:val="center"/>
                </w:trPr>
                <w:sdt>
                  <w:sdtPr>
                    <w:rPr>
                      <w:rFonts w:ascii="宋体" w:hAnsi="宋体" w:hint="eastAsia"/>
                    </w:rPr>
                    <w:alias w:val="补贴收入项目"/>
                    <w:tag w:val="_GBC_902f51fd12434ac0a27057ba36f1fa46"/>
                    <w:id w:val="1049332"/>
                    <w:lock w:val="sdtLocked"/>
                    <w:placeholder>
                      <w:docPart w:val="GBC11111111111111111111111111111"/>
                    </w:placeholder>
                  </w:sdtPr>
                  <w:sdtContent>
                    <w:tc>
                      <w:tcPr>
                        <w:tcW w:w="4299" w:type="dxa"/>
                        <w:tcBorders>
                          <w:top w:val="single" w:sz="6" w:space="0" w:color="auto"/>
                          <w:left w:val="single" w:sz="6" w:space="0" w:color="auto"/>
                          <w:bottom w:val="single" w:sz="4" w:space="0" w:color="auto"/>
                          <w:right w:val="single" w:sz="6" w:space="0" w:color="auto"/>
                        </w:tcBorders>
                      </w:tcPr>
                      <w:p w:rsidR="00EB0FBA" w:rsidRDefault="00EB0FBA">
                        <w:pPr>
                          <w:spacing w:line="360" w:lineRule="exact"/>
                          <w:ind w:right="6"/>
                          <w:jc w:val="left"/>
                          <w:rPr>
                            <w:rFonts w:ascii="宋体" w:hAnsi="宋体"/>
                          </w:rPr>
                        </w:pPr>
                        <w:r>
                          <w:rPr>
                            <w:rFonts w:hint="eastAsia"/>
                          </w:rPr>
                          <w:t>天津北辰区财政局交来市级技术中心奖金</w:t>
                        </w:r>
                      </w:p>
                    </w:tc>
                  </w:sdtContent>
                </w:sdt>
                <w:sdt>
                  <w:sdtPr>
                    <w:rPr>
                      <w:rFonts w:ascii="宋体" w:hAnsi="宋体"/>
                    </w:rPr>
                    <w:alias w:val="补贴收入金额"/>
                    <w:tag w:val="_GBC_cccbca916c6c4b1b87d4a4fb947f3b41"/>
                    <w:id w:val="1049333"/>
                    <w:lock w:val="sdtLocked"/>
                    <w:placeholder>
                      <w:docPart w:val="GBC11111111111111111111111111111"/>
                    </w:placeholder>
                  </w:sdtPr>
                  <w:sdtContent>
                    <w:tc>
                      <w:tcPr>
                        <w:tcW w:w="1417"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right"/>
                          <w:rPr>
                            <w:rFonts w:ascii="宋体" w:hAnsi="宋体"/>
                          </w:rPr>
                        </w:pPr>
                        <w:r>
                          <w:rPr>
                            <w:rFonts w:hint="eastAsia"/>
                          </w:rPr>
                          <w:t>200,000.00</w:t>
                        </w:r>
                      </w:p>
                    </w:tc>
                  </w:sdtContent>
                </w:sdt>
                <w:sdt>
                  <w:sdtPr>
                    <w:rPr>
                      <w:rFonts w:ascii="宋体" w:hAnsi="宋体"/>
                    </w:rPr>
                    <w:alias w:val="补贴收入金额"/>
                    <w:tag w:val="_GBC_66d495c0726f4d24ba437d072b160479"/>
                    <w:id w:val="1049334"/>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right"/>
                          <w:rPr>
                            <w:rFonts w:ascii="宋体" w:hAnsi="宋体"/>
                          </w:rPr>
                        </w:pPr>
                        <w:r>
                          <w:t xml:space="preserve">　</w:t>
                        </w:r>
                      </w:p>
                    </w:tc>
                  </w:sdtContent>
                </w:sdt>
                <w:sdt>
                  <w:sdtPr>
                    <w:rPr>
                      <w:rFonts w:ascii="宋体" w:hAnsi="宋体"/>
                      <w:szCs w:val="24"/>
                    </w:rPr>
                    <w:alias w:val="补贴收入来源"/>
                    <w:tag w:val="_GBC_2d9f17de15454c18b96a435bc94142c3"/>
                    <w:id w:val="1049335"/>
                    <w:lock w:val="sdtLocked"/>
                    <w:placeholder>
                      <w:docPart w:val="GBC11111111111111111111111111111"/>
                    </w:placeholder>
                  </w:sdtPr>
                  <w:sdtContent>
                    <w:tc>
                      <w:tcPr>
                        <w:tcW w:w="1365" w:type="dxa"/>
                        <w:tcBorders>
                          <w:top w:val="single" w:sz="6" w:space="0" w:color="auto"/>
                          <w:left w:val="single" w:sz="6" w:space="0" w:color="auto"/>
                          <w:bottom w:val="single" w:sz="4" w:space="0" w:color="auto"/>
                          <w:right w:val="single" w:sz="6" w:space="0" w:color="auto"/>
                        </w:tcBorders>
                        <w:vAlign w:val="center"/>
                      </w:tcPr>
                      <w:p w:rsidR="00EB0FBA" w:rsidRDefault="00EB0FBA">
                        <w:pPr>
                          <w:jc w:val="left"/>
                          <w:rPr>
                            <w:rFonts w:ascii="宋体" w:hAnsi="宋体"/>
                            <w:szCs w:val="24"/>
                          </w:rPr>
                        </w:pPr>
                        <w:r>
                          <w:rPr>
                            <w:rFonts w:hint="eastAsia"/>
                          </w:rPr>
                          <w:t>与收益相关</w:t>
                        </w:r>
                      </w:p>
                    </w:tc>
                  </w:sdtContent>
                </w:sdt>
              </w:tr>
            </w:sdtContent>
          </w:sdt>
          <w:sdt>
            <w:sdtPr>
              <w:rPr>
                <w:rFonts w:ascii="宋体" w:hAnsi="宋体" w:hint="eastAsia"/>
              </w:rPr>
              <w:alias w:val="补贴收入明细"/>
              <w:tag w:val="_GBC_023be692bd7446a687c087f805d8fb2f"/>
              <w:id w:val="1049341"/>
              <w:lock w:val="sdtLocked"/>
              <w:placeholder>
                <w:docPart w:val="GBC11111111111111111111111111111"/>
              </w:placeholder>
            </w:sdtPr>
            <w:sdtEndPr>
              <w:rPr>
                <w:szCs w:val="24"/>
              </w:rPr>
            </w:sdtEndPr>
            <w:sdtContent>
              <w:tr w:rsidR="00EB0FBA" w:rsidTr="00CE040F">
                <w:trPr>
                  <w:jc w:val="center"/>
                </w:trPr>
                <w:sdt>
                  <w:sdtPr>
                    <w:rPr>
                      <w:rFonts w:ascii="宋体" w:hAnsi="宋体" w:hint="eastAsia"/>
                    </w:rPr>
                    <w:alias w:val="补贴收入项目"/>
                    <w:tag w:val="_GBC_902f51fd12434ac0a27057ba36f1fa46"/>
                    <w:id w:val="1049337"/>
                    <w:lock w:val="sdtLocked"/>
                    <w:placeholder>
                      <w:docPart w:val="GBC11111111111111111111111111111"/>
                    </w:placeholder>
                  </w:sdtPr>
                  <w:sdtContent>
                    <w:tc>
                      <w:tcPr>
                        <w:tcW w:w="4299" w:type="dxa"/>
                        <w:tcBorders>
                          <w:top w:val="single" w:sz="6" w:space="0" w:color="auto"/>
                          <w:left w:val="single" w:sz="6" w:space="0" w:color="auto"/>
                          <w:bottom w:val="single" w:sz="4" w:space="0" w:color="auto"/>
                          <w:right w:val="single" w:sz="6" w:space="0" w:color="auto"/>
                        </w:tcBorders>
                      </w:tcPr>
                      <w:p w:rsidR="00EB0FBA" w:rsidRDefault="00EB0FBA">
                        <w:pPr>
                          <w:spacing w:line="360" w:lineRule="exact"/>
                          <w:ind w:right="6"/>
                          <w:jc w:val="left"/>
                          <w:rPr>
                            <w:rFonts w:ascii="宋体" w:hAnsi="宋体"/>
                          </w:rPr>
                        </w:pPr>
                        <w:r>
                          <w:rPr>
                            <w:rFonts w:hint="eastAsia"/>
                          </w:rPr>
                          <w:t>天津北辰区高新奖励</w:t>
                        </w:r>
                      </w:p>
                    </w:tc>
                  </w:sdtContent>
                </w:sdt>
                <w:sdt>
                  <w:sdtPr>
                    <w:rPr>
                      <w:rFonts w:ascii="宋体" w:hAnsi="宋体"/>
                    </w:rPr>
                    <w:alias w:val="补贴收入金额"/>
                    <w:tag w:val="_GBC_cccbca916c6c4b1b87d4a4fb947f3b41"/>
                    <w:id w:val="1049338"/>
                    <w:lock w:val="sdtLocked"/>
                    <w:placeholder>
                      <w:docPart w:val="GBC11111111111111111111111111111"/>
                    </w:placeholder>
                  </w:sdtPr>
                  <w:sdtContent>
                    <w:tc>
                      <w:tcPr>
                        <w:tcW w:w="1417"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right"/>
                          <w:rPr>
                            <w:rFonts w:ascii="宋体" w:hAnsi="宋体"/>
                          </w:rPr>
                        </w:pPr>
                        <w:r>
                          <w:rPr>
                            <w:rFonts w:hint="eastAsia"/>
                          </w:rPr>
                          <w:t>100,000.00</w:t>
                        </w:r>
                      </w:p>
                    </w:tc>
                  </w:sdtContent>
                </w:sdt>
                <w:sdt>
                  <w:sdtPr>
                    <w:rPr>
                      <w:rFonts w:ascii="宋体" w:hAnsi="宋体"/>
                    </w:rPr>
                    <w:alias w:val="补贴收入金额"/>
                    <w:tag w:val="_GBC_66d495c0726f4d24ba437d072b160479"/>
                    <w:id w:val="1049339"/>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right"/>
                          <w:rPr>
                            <w:rFonts w:ascii="宋体" w:hAnsi="宋体"/>
                          </w:rPr>
                        </w:pPr>
                        <w:r>
                          <w:t xml:space="preserve">　</w:t>
                        </w:r>
                      </w:p>
                    </w:tc>
                  </w:sdtContent>
                </w:sdt>
                <w:sdt>
                  <w:sdtPr>
                    <w:rPr>
                      <w:rFonts w:ascii="宋体" w:hAnsi="宋体"/>
                      <w:szCs w:val="24"/>
                    </w:rPr>
                    <w:alias w:val="补贴收入来源"/>
                    <w:tag w:val="_GBC_2d9f17de15454c18b96a435bc94142c3"/>
                    <w:id w:val="1049340"/>
                    <w:lock w:val="sdtLocked"/>
                    <w:placeholder>
                      <w:docPart w:val="GBC11111111111111111111111111111"/>
                    </w:placeholder>
                  </w:sdtPr>
                  <w:sdtContent>
                    <w:tc>
                      <w:tcPr>
                        <w:tcW w:w="1365" w:type="dxa"/>
                        <w:tcBorders>
                          <w:top w:val="single" w:sz="6" w:space="0" w:color="auto"/>
                          <w:left w:val="single" w:sz="6" w:space="0" w:color="auto"/>
                          <w:bottom w:val="single" w:sz="4" w:space="0" w:color="auto"/>
                          <w:right w:val="single" w:sz="6" w:space="0" w:color="auto"/>
                        </w:tcBorders>
                        <w:vAlign w:val="center"/>
                      </w:tcPr>
                      <w:p w:rsidR="00EB0FBA" w:rsidRDefault="00EB0FBA">
                        <w:pPr>
                          <w:jc w:val="left"/>
                          <w:rPr>
                            <w:rFonts w:ascii="宋体" w:hAnsi="宋体"/>
                            <w:szCs w:val="24"/>
                          </w:rPr>
                        </w:pPr>
                        <w:r>
                          <w:rPr>
                            <w:rFonts w:hint="eastAsia"/>
                          </w:rPr>
                          <w:t>与收益相关</w:t>
                        </w:r>
                      </w:p>
                    </w:tc>
                  </w:sdtContent>
                </w:sdt>
              </w:tr>
            </w:sdtContent>
          </w:sdt>
          <w:sdt>
            <w:sdtPr>
              <w:rPr>
                <w:rFonts w:ascii="宋体" w:hAnsi="宋体" w:hint="eastAsia"/>
              </w:rPr>
              <w:alias w:val="补贴收入明细"/>
              <w:tag w:val="_GBC_023be692bd7446a687c087f805d8fb2f"/>
              <w:id w:val="1049346"/>
              <w:lock w:val="sdtLocked"/>
              <w:placeholder>
                <w:docPart w:val="GBC11111111111111111111111111111"/>
              </w:placeholder>
            </w:sdtPr>
            <w:sdtEndPr>
              <w:rPr>
                <w:szCs w:val="24"/>
              </w:rPr>
            </w:sdtEndPr>
            <w:sdtContent>
              <w:tr w:rsidR="00EB0FBA" w:rsidTr="00CE040F">
                <w:trPr>
                  <w:jc w:val="center"/>
                </w:trPr>
                <w:sdt>
                  <w:sdtPr>
                    <w:rPr>
                      <w:rFonts w:ascii="宋体" w:hAnsi="宋体" w:hint="eastAsia"/>
                    </w:rPr>
                    <w:alias w:val="补贴收入项目"/>
                    <w:tag w:val="_GBC_902f51fd12434ac0a27057ba36f1fa46"/>
                    <w:id w:val="1049342"/>
                    <w:lock w:val="sdtLocked"/>
                    <w:placeholder>
                      <w:docPart w:val="GBC11111111111111111111111111111"/>
                    </w:placeholder>
                  </w:sdtPr>
                  <w:sdtContent>
                    <w:tc>
                      <w:tcPr>
                        <w:tcW w:w="4299" w:type="dxa"/>
                        <w:tcBorders>
                          <w:top w:val="single" w:sz="6" w:space="0" w:color="auto"/>
                          <w:left w:val="single" w:sz="6" w:space="0" w:color="auto"/>
                          <w:bottom w:val="single" w:sz="4" w:space="0" w:color="auto"/>
                          <w:right w:val="single" w:sz="6" w:space="0" w:color="auto"/>
                        </w:tcBorders>
                      </w:tcPr>
                      <w:p w:rsidR="00EB0FBA" w:rsidRDefault="00EB0FBA">
                        <w:pPr>
                          <w:spacing w:line="360" w:lineRule="exact"/>
                          <w:ind w:right="6"/>
                          <w:jc w:val="left"/>
                          <w:rPr>
                            <w:rFonts w:ascii="宋体" w:hAnsi="宋体"/>
                          </w:rPr>
                        </w:pPr>
                        <w:r>
                          <w:rPr>
                            <w:rFonts w:hint="eastAsia"/>
                          </w:rPr>
                          <w:t>天津市技术创新能力建设奖</w:t>
                        </w:r>
                      </w:p>
                    </w:tc>
                  </w:sdtContent>
                </w:sdt>
                <w:sdt>
                  <w:sdtPr>
                    <w:rPr>
                      <w:rFonts w:ascii="宋体" w:hAnsi="宋体"/>
                    </w:rPr>
                    <w:alias w:val="补贴收入金额"/>
                    <w:tag w:val="_GBC_cccbca916c6c4b1b87d4a4fb947f3b41"/>
                    <w:id w:val="1049343"/>
                    <w:lock w:val="sdtLocked"/>
                    <w:placeholder>
                      <w:docPart w:val="GBC11111111111111111111111111111"/>
                    </w:placeholder>
                  </w:sdtPr>
                  <w:sdtContent>
                    <w:tc>
                      <w:tcPr>
                        <w:tcW w:w="1417"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right"/>
                          <w:rPr>
                            <w:rFonts w:ascii="宋体" w:hAnsi="宋体"/>
                          </w:rPr>
                        </w:pPr>
                        <w:r>
                          <w:rPr>
                            <w:rFonts w:hint="eastAsia"/>
                          </w:rPr>
                          <w:t>1,100,000.00</w:t>
                        </w:r>
                      </w:p>
                    </w:tc>
                  </w:sdtContent>
                </w:sdt>
                <w:sdt>
                  <w:sdtPr>
                    <w:rPr>
                      <w:rFonts w:ascii="宋体" w:hAnsi="宋体"/>
                    </w:rPr>
                    <w:alias w:val="补贴收入金额"/>
                    <w:tag w:val="_GBC_66d495c0726f4d24ba437d072b160479"/>
                    <w:id w:val="1049344"/>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right"/>
                          <w:rPr>
                            <w:rFonts w:ascii="宋体" w:hAnsi="宋体"/>
                          </w:rPr>
                        </w:pPr>
                        <w:r>
                          <w:t xml:space="preserve">　</w:t>
                        </w:r>
                      </w:p>
                    </w:tc>
                  </w:sdtContent>
                </w:sdt>
                <w:sdt>
                  <w:sdtPr>
                    <w:rPr>
                      <w:rFonts w:ascii="宋体" w:hAnsi="宋体"/>
                      <w:szCs w:val="24"/>
                    </w:rPr>
                    <w:alias w:val="补贴收入来源"/>
                    <w:tag w:val="_GBC_2d9f17de15454c18b96a435bc94142c3"/>
                    <w:id w:val="1049345"/>
                    <w:lock w:val="sdtLocked"/>
                    <w:placeholder>
                      <w:docPart w:val="GBC11111111111111111111111111111"/>
                    </w:placeholder>
                  </w:sdtPr>
                  <w:sdtContent>
                    <w:tc>
                      <w:tcPr>
                        <w:tcW w:w="1365" w:type="dxa"/>
                        <w:tcBorders>
                          <w:top w:val="single" w:sz="6" w:space="0" w:color="auto"/>
                          <w:left w:val="single" w:sz="6" w:space="0" w:color="auto"/>
                          <w:bottom w:val="single" w:sz="4" w:space="0" w:color="auto"/>
                          <w:right w:val="single" w:sz="6" w:space="0" w:color="auto"/>
                        </w:tcBorders>
                        <w:vAlign w:val="center"/>
                      </w:tcPr>
                      <w:p w:rsidR="00EB0FBA" w:rsidRDefault="00EB0FBA">
                        <w:pPr>
                          <w:jc w:val="left"/>
                          <w:rPr>
                            <w:rFonts w:ascii="宋体" w:hAnsi="宋体"/>
                            <w:szCs w:val="24"/>
                          </w:rPr>
                        </w:pPr>
                        <w:r>
                          <w:rPr>
                            <w:rFonts w:hint="eastAsia"/>
                          </w:rPr>
                          <w:t>与收益相关</w:t>
                        </w:r>
                      </w:p>
                    </w:tc>
                  </w:sdtContent>
                </w:sdt>
              </w:tr>
            </w:sdtContent>
          </w:sdt>
          <w:sdt>
            <w:sdtPr>
              <w:rPr>
                <w:rFonts w:ascii="宋体" w:hAnsi="宋体" w:hint="eastAsia"/>
              </w:rPr>
              <w:alias w:val="补贴收入明细"/>
              <w:tag w:val="_GBC_023be692bd7446a687c087f805d8fb2f"/>
              <w:id w:val="1049351"/>
              <w:lock w:val="sdtLocked"/>
              <w:placeholder>
                <w:docPart w:val="GBC11111111111111111111111111111"/>
              </w:placeholder>
            </w:sdtPr>
            <w:sdtEndPr>
              <w:rPr>
                <w:szCs w:val="24"/>
              </w:rPr>
            </w:sdtEndPr>
            <w:sdtContent>
              <w:tr w:rsidR="00EB0FBA" w:rsidTr="00CE040F">
                <w:trPr>
                  <w:jc w:val="center"/>
                </w:trPr>
                <w:sdt>
                  <w:sdtPr>
                    <w:rPr>
                      <w:rFonts w:ascii="宋体" w:hAnsi="宋体" w:hint="eastAsia"/>
                    </w:rPr>
                    <w:alias w:val="补贴收入项目"/>
                    <w:tag w:val="_GBC_902f51fd12434ac0a27057ba36f1fa46"/>
                    <w:id w:val="1049347"/>
                    <w:lock w:val="sdtLocked"/>
                    <w:placeholder>
                      <w:docPart w:val="GBC11111111111111111111111111111"/>
                    </w:placeholder>
                  </w:sdtPr>
                  <w:sdtContent>
                    <w:tc>
                      <w:tcPr>
                        <w:tcW w:w="4299" w:type="dxa"/>
                        <w:tcBorders>
                          <w:top w:val="single" w:sz="6" w:space="0" w:color="auto"/>
                          <w:left w:val="single" w:sz="6" w:space="0" w:color="auto"/>
                          <w:bottom w:val="single" w:sz="4" w:space="0" w:color="auto"/>
                          <w:right w:val="single" w:sz="6" w:space="0" w:color="auto"/>
                        </w:tcBorders>
                      </w:tcPr>
                      <w:p w:rsidR="00EB0FBA" w:rsidRDefault="00EB0FBA">
                        <w:pPr>
                          <w:spacing w:line="360" w:lineRule="exact"/>
                          <w:ind w:right="6"/>
                          <w:jc w:val="left"/>
                          <w:rPr>
                            <w:rFonts w:ascii="宋体" w:hAnsi="宋体"/>
                          </w:rPr>
                        </w:pPr>
                        <w:r>
                          <w:rPr>
                            <w:rFonts w:hint="eastAsia"/>
                          </w:rPr>
                          <w:t>递延摊销转入</w:t>
                        </w:r>
                      </w:p>
                    </w:tc>
                  </w:sdtContent>
                </w:sdt>
                <w:sdt>
                  <w:sdtPr>
                    <w:rPr>
                      <w:rFonts w:ascii="宋体" w:hAnsi="宋体"/>
                    </w:rPr>
                    <w:alias w:val="补贴收入金额"/>
                    <w:tag w:val="_GBC_cccbca916c6c4b1b87d4a4fb947f3b41"/>
                    <w:id w:val="1049348"/>
                    <w:lock w:val="sdtLocked"/>
                    <w:placeholder>
                      <w:docPart w:val="GBC11111111111111111111111111111"/>
                    </w:placeholder>
                  </w:sdtPr>
                  <w:sdtContent>
                    <w:tc>
                      <w:tcPr>
                        <w:tcW w:w="1417"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right"/>
                          <w:rPr>
                            <w:rFonts w:ascii="宋体" w:hAnsi="宋体"/>
                          </w:rPr>
                        </w:pPr>
                        <w:r>
                          <w:rPr>
                            <w:rFonts w:hint="eastAsia"/>
                          </w:rPr>
                          <w:t>3,797,769.54</w:t>
                        </w:r>
                      </w:p>
                    </w:tc>
                  </w:sdtContent>
                </w:sdt>
                <w:sdt>
                  <w:sdtPr>
                    <w:rPr>
                      <w:rFonts w:ascii="宋体" w:hAnsi="宋体"/>
                    </w:rPr>
                    <w:alias w:val="补贴收入金额"/>
                    <w:tag w:val="_GBC_66d495c0726f4d24ba437d072b160479"/>
                    <w:id w:val="1049349"/>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right"/>
                          <w:rPr>
                            <w:rFonts w:ascii="宋体" w:hAnsi="宋体"/>
                          </w:rPr>
                        </w:pPr>
                        <w:r>
                          <w:t xml:space="preserve">　</w:t>
                        </w:r>
                      </w:p>
                    </w:tc>
                  </w:sdtContent>
                </w:sdt>
                <w:sdt>
                  <w:sdtPr>
                    <w:rPr>
                      <w:rFonts w:ascii="宋体" w:hAnsi="宋体"/>
                      <w:szCs w:val="24"/>
                    </w:rPr>
                    <w:alias w:val="补贴收入来源"/>
                    <w:tag w:val="_GBC_2d9f17de15454c18b96a435bc94142c3"/>
                    <w:id w:val="1049350"/>
                    <w:lock w:val="sdtLocked"/>
                    <w:placeholder>
                      <w:docPart w:val="GBC11111111111111111111111111111"/>
                    </w:placeholder>
                  </w:sdtPr>
                  <w:sdtContent>
                    <w:tc>
                      <w:tcPr>
                        <w:tcW w:w="1365" w:type="dxa"/>
                        <w:tcBorders>
                          <w:top w:val="single" w:sz="6" w:space="0" w:color="auto"/>
                          <w:left w:val="single" w:sz="6" w:space="0" w:color="auto"/>
                          <w:bottom w:val="single" w:sz="4" w:space="0" w:color="auto"/>
                          <w:right w:val="single" w:sz="6" w:space="0" w:color="auto"/>
                        </w:tcBorders>
                        <w:vAlign w:val="center"/>
                      </w:tcPr>
                      <w:p w:rsidR="00EB0FBA" w:rsidRDefault="00EB0FBA">
                        <w:pPr>
                          <w:jc w:val="left"/>
                          <w:rPr>
                            <w:rFonts w:ascii="宋体" w:hAnsi="宋体"/>
                            <w:szCs w:val="24"/>
                          </w:rPr>
                        </w:pPr>
                        <w:r>
                          <w:rPr>
                            <w:rFonts w:hint="eastAsia"/>
                          </w:rPr>
                          <w:t>与收益相关</w:t>
                        </w:r>
                      </w:p>
                    </w:tc>
                  </w:sdtContent>
                </w:sdt>
              </w:tr>
            </w:sdtContent>
          </w:sdt>
          <w:sdt>
            <w:sdtPr>
              <w:rPr>
                <w:rFonts w:ascii="宋体" w:hAnsi="宋体" w:hint="eastAsia"/>
              </w:rPr>
              <w:alias w:val="补贴收入明细"/>
              <w:tag w:val="_GBC_023be692bd7446a687c087f805d8fb2f"/>
              <w:id w:val="1049356"/>
              <w:lock w:val="sdtLocked"/>
              <w:placeholder>
                <w:docPart w:val="GBC11111111111111111111111111111"/>
              </w:placeholder>
            </w:sdtPr>
            <w:sdtEndPr>
              <w:rPr>
                <w:szCs w:val="24"/>
              </w:rPr>
            </w:sdtEndPr>
            <w:sdtContent>
              <w:tr w:rsidR="00EB0FBA" w:rsidTr="00CE040F">
                <w:trPr>
                  <w:jc w:val="center"/>
                </w:trPr>
                <w:sdt>
                  <w:sdtPr>
                    <w:rPr>
                      <w:rFonts w:ascii="宋体" w:hAnsi="宋体" w:hint="eastAsia"/>
                    </w:rPr>
                    <w:alias w:val="补贴收入项目"/>
                    <w:tag w:val="_GBC_902f51fd12434ac0a27057ba36f1fa46"/>
                    <w:id w:val="1049352"/>
                    <w:lock w:val="sdtLocked"/>
                    <w:placeholder>
                      <w:docPart w:val="GBC11111111111111111111111111111"/>
                    </w:placeholder>
                  </w:sdtPr>
                  <w:sdtContent>
                    <w:tc>
                      <w:tcPr>
                        <w:tcW w:w="4299" w:type="dxa"/>
                        <w:tcBorders>
                          <w:top w:val="single" w:sz="6" w:space="0" w:color="auto"/>
                          <w:left w:val="single" w:sz="6" w:space="0" w:color="auto"/>
                          <w:bottom w:val="single" w:sz="4" w:space="0" w:color="auto"/>
                          <w:right w:val="single" w:sz="6" w:space="0" w:color="auto"/>
                        </w:tcBorders>
                      </w:tcPr>
                      <w:p w:rsidR="00EB0FBA" w:rsidRDefault="00EB0FBA">
                        <w:pPr>
                          <w:spacing w:line="360" w:lineRule="exact"/>
                          <w:ind w:right="6"/>
                          <w:jc w:val="left"/>
                          <w:rPr>
                            <w:rFonts w:ascii="宋体" w:hAnsi="宋体"/>
                          </w:rPr>
                        </w:pPr>
                        <w:r>
                          <w:rPr>
                            <w:rFonts w:hint="eastAsia"/>
                          </w:rPr>
                          <w:t>其他</w:t>
                        </w:r>
                      </w:p>
                    </w:tc>
                  </w:sdtContent>
                </w:sdt>
                <w:sdt>
                  <w:sdtPr>
                    <w:rPr>
                      <w:rFonts w:ascii="宋体" w:hAnsi="宋体"/>
                    </w:rPr>
                    <w:alias w:val="补贴收入金额"/>
                    <w:tag w:val="_GBC_cccbca916c6c4b1b87d4a4fb947f3b41"/>
                    <w:id w:val="1049353"/>
                    <w:lock w:val="sdtLocked"/>
                    <w:placeholder>
                      <w:docPart w:val="GBC11111111111111111111111111111"/>
                    </w:placeholder>
                  </w:sdtPr>
                  <w:sdtContent>
                    <w:tc>
                      <w:tcPr>
                        <w:tcW w:w="1417"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right"/>
                          <w:rPr>
                            <w:rFonts w:ascii="宋体" w:hAnsi="宋体"/>
                          </w:rPr>
                        </w:pPr>
                        <w:r>
                          <w:rPr>
                            <w:rFonts w:hint="eastAsia"/>
                          </w:rPr>
                          <w:t>449,924.09</w:t>
                        </w:r>
                      </w:p>
                    </w:tc>
                  </w:sdtContent>
                </w:sdt>
                <w:sdt>
                  <w:sdtPr>
                    <w:rPr>
                      <w:rFonts w:ascii="宋体" w:hAnsi="宋体"/>
                    </w:rPr>
                    <w:alias w:val="补贴收入金额"/>
                    <w:tag w:val="_GBC_66d495c0726f4d24ba437d072b160479"/>
                    <w:id w:val="1049354"/>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right"/>
                          <w:rPr>
                            <w:rFonts w:ascii="宋体" w:hAnsi="宋体"/>
                          </w:rPr>
                        </w:pPr>
                        <w:r>
                          <w:rPr>
                            <w:rFonts w:hint="eastAsia"/>
                          </w:rPr>
                          <w:t>1,851,667.54</w:t>
                        </w:r>
                      </w:p>
                    </w:tc>
                  </w:sdtContent>
                </w:sdt>
                <w:sdt>
                  <w:sdtPr>
                    <w:rPr>
                      <w:rFonts w:ascii="宋体" w:hAnsi="宋体"/>
                      <w:szCs w:val="24"/>
                    </w:rPr>
                    <w:alias w:val="补贴收入来源"/>
                    <w:tag w:val="_GBC_2d9f17de15454c18b96a435bc94142c3"/>
                    <w:id w:val="1049355"/>
                    <w:lock w:val="sdtLocked"/>
                    <w:placeholder>
                      <w:docPart w:val="GBC11111111111111111111111111111"/>
                    </w:placeholder>
                  </w:sdtPr>
                  <w:sdtContent>
                    <w:tc>
                      <w:tcPr>
                        <w:tcW w:w="1365" w:type="dxa"/>
                        <w:tcBorders>
                          <w:top w:val="single" w:sz="6" w:space="0" w:color="auto"/>
                          <w:left w:val="single" w:sz="6" w:space="0" w:color="auto"/>
                          <w:bottom w:val="single" w:sz="4" w:space="0" w:color="auto"/>
                          <w:right w:val="single" w:sz="6" w:space="0" w:color="auto"/>
                        </w:tcBorders>
                        <w:vAlign w:val="center"/>
                      </w:tcPr>
                      <w:p w:rsidR="00EB0FBA" w:rsidRDefault="00EB0FBA">
                        <w:pPr>
                          <w:jc w:val="left"/>
                          <w:rPr>
                            <w:rFonts w:ascii="宋体" w:hAnsi="宋体"/>
                            <w:szCs w:val="24"/>
                          </w:rPr>
                        </w:pPr>
                        <w:r>
                          <w:rPr>
                            <w:rFonts w:hint="eastAsia"/>
                          </w:rPr>
                          <w:t>与收益相关</w:t>
                        </w:r>
                      </w:p>
                    </w:tc>
                  </w:sdtContent>
                </w:sdt>
              </w:tr>
            </w:sdtContent>
          </w:sdt>
          <w:sdt>
            <w:sdtPr>
              <w:rPr>
                <w:rFonts w:ascii="宋体" w:hAnsi="宋体" w:hint="eastAsia"/>
              </w:rPr>
              <w:alias w:val="补贴收入明细"/>
              <w:tag w:val="_GBC_023be692bd7446a687c087f805d8fb2f"/>
              <w:id w:val="1049361"/>
              <w:lock w:val="sdtLocked"/>
              <w:placeholder>
                <w:docPart w:val="GBC11111111111111111111111111111"/>
              </w:placeholder>
            </w:sdtPr>
            <w:sdtEndPr>
              <w:rPr>
                <w:szCs w:val="24"/>
              </w:rPr>
            </w:sdtEndPr>
            <w:sdtContent>
              <w:tr w:rsidR="00EB0FBA" w:rsidTr="00CE040F">
                <w:trPr>
                  <w:jc w:val="center"/>
                </w:trPr>
                <w:sdt>
                  <w:sdtPr>
                    <w:rPr>
                      <w:rFonts w:ascii="宋体" w:hAnsi="宋体" w:hint="eastAsia"/>
                    </w:rPr>
                    <w:alias w:val="补贴收入项目"/>
                    <w:tag w:val="_GBC_902f51fd12434ac0a27057ba36f1fa46"/>
                    <w:id w:val="1049357"/>
                    <w:lock w:val="sdtLocked"/>
                    <w:placeholder>
                      <w:docPart w:val="GBC11111111111111111111111111111"/>
                    </w:placeholder>
                  </w:sdtPr>
                  <w:sdtContent>
                    <w:tc>
                      <w:tcPr>
                        <w:tcW w:w="4299" w:type="dxa"/>
                        <w:tcBorders>
                          <w:top w:val="single" w:sz="6" w:space="0" w:color="auto"/>
                          <w:left w:val="single" w:sz="6" w:space="0" w:color="auto"/>
                          <w:bottom w:val="single" w:sz="4" w:space="0" w:color="auto"/>
                          <w:right w:val="single" w:sz="6" w:space="0" w:color="auto"/>
                        </w:tcBorders>
                      </w:tcPr>
                      <w:p w:rsidR="00EB0FBA" w:rsidRDefault="00EB0FBA">
                        <w:pPr>
                          <w:spacing w:line="360" w:lineRule="exact"/>
                          <w:ind w:right="6"/>
                          <w:jc w:val="left"/>
                          <w:rPr>
                            <w:rFonts w:ascii="宋体" w:hAnsi="宋体"/>
                          </w:rPr>
                        </w:pPr>
                        <w:r>
                          <w:rPr>
                            <w:rFonts w:hint="eastAsia"/>
                          </w:rPr>
                          <w:t>江宁商务局知名品牌培育费</w:t>
                        </w:r>
                      </w:p>
                    </w:tc>
                  </w:sdtContent>
                </w:sdt>
                <w:sdt>
                  <w:sdtPr>
                    <w:rPr>
                      <w:rFonts w:ascii="宋体" w:hAnsi="宋体"/>
                    </w:rPr>
                    <w:alias w:val="补贴收入金额"/>
                    <w:tag w:val="_GBC_cccbca916c6c4b1b87d4a4fb947f3b41"/>
                    <w:id w:val="1049358"/>
                    <w:lock w:val="sdtLocked"/>
                    <w:placeholder>
                      <w:docPart w:val="GBC11111111111111111111111111111"/>
                    </w:placeholder>
                  </w:sdtPr>
                  <w:sdtContent>
                    <w:tc>
                      <w:tcPr>
                        <w:tcW w:w="1417"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right"/>
                          <w:rPr>
                            <w:rFonts w:ascii="宋体" w:hAnsi="宋体"/>
                          </w:rPr>
                        </w:pPr>
                        <w:r>
                          <w:t xml:space="preserve">　</w:t>
                        </w:r>
                      </w:p>
                    </w:tc>
                  </w:sdtContent>
                </w:sdt>
                <w:sdt>
                  <w:sdtPr>
                    <w:rPr>
                      <w:rFonts w:ascii="宋体" w:hAnsi="宋体"/>
                    </w:rPr>
                    <w:alias w:val="补贴收入金额"/>
                    <w:tag w:val="_GBC_66d495c0726f4d24ba437d072b160479"/>
                    <w:id w:val="1049359"/>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right"/>
                          <w:rPr>
                            <w:rFonts w:ascii="宋体" w:hAnsi="宋体"/>
                          </w:rPr>
                        </w:pPr>
                        <w:r>
                          <w:rPr>
                            <w:rFonts w:hint="eastAsia"/>
                          </w:rPr>
                          <w:t>60,000.00</w:t>
                        </w:r>
                      </w:p>
                    </w:tc>
                  </w:sdtContent>
                </w:sdt>
                <w:sdt>
                  <w:sdtPr>
                    <w:rPr>
                      <w:rFonts w:ascii="宋体" w:hAnsi="宋体"/>
                      <w:szCs w:val="24"/>
                    </w:rPr>
                    <w:alias w:val="补贴收入来源"/>
                    <w:tag w:val="_GBC_2d9f17de15454c18b96a435bc94142c3"/>
                    <w:id w:val="1049360"/>
                    <w:lock w:val="sdtLocked"/>
                    <w:placeholder>
                      <w:docPart w:val="GBC11111111111111111111111111111"/>
                    </w:placeholder>
                  </w:sdtPr>
                  <w:sdtContent>
                    <w:tc>
                      <w:tcPr>
                        <w:tcW w:w="1365" w:type="dxa"/>
                        <w:tcBorders>
                          <w:top w:val="single" w:sz="6" w:space="0" w:color="auto"/>
                          <w:left w:val="single" w:sz="6" w:space="0" w:color="auto"/>
                          <w:bottom w:val="single" w:sz="4" w:space="0" w:color="auto"/>
                          <w:right w:val="single" w:sz="6" w:space="0" w:color="auto"/>
                        </w:tcBorders>
                        <w:vAlign w:val="center"/>
                      </w:tcPr>
                      <w:p w:rsidR="00EB0FBA" w:rsidRDefault="00EB0FBA">
                        <w:pPr>
                          <w:jc w:val="left"/>
                          <w:rPr>
                            <w:rFonts w:ascii="宋体" w:hAnsi="宋体"/>
                            <w:szCs w:val="24"/>
                          </w:rPr>
                        </w:pPr>
                        <w:r>
                          <w:t xml:space="preserve">　</w:t>
                        </w:r>
                      </w:p>
                    </w:tc>
                  </w:sdtContent>
                </w:sdt>
              </w:tr>
            </w:sdtContent>
          </w:sdt>
          <w:sdt>
            <w:sdtPr>
              <w:rPr>
                <w:rFonts w:ascii="宋体" w:hAnsi="宋体" w:hint="eastAsia"/>
              </w:rPr>
              <w:alias w:val="补贴收入明细"/>
              <w:tag w:val="_GBC_023be692bd7446a687c087f805d8fb2f"/>
              <w:id w:val="1049366"/>
              <w:lock w:val="sdtLocked"/>
              <w:placeholder>
                <w:docPart w:val="GBC11111111111111111111111111111"/>
              </w:placeholder>
            </w:sdtPr>
            <w:sdtEndPr>
              <w:rPr>
                <w:szCs w:val="24"/>
              </w:rPr>
            </w:sdtEndPr>
            <w:sdtContent>
              <w:tr w:rsidR="00EB0FBA" w:rsidTr="00CE040F">
                <w:trPr>
                  <w:jc w:val="center"/>
                </w:trPr>
                <w:sdt>
                  <w:sdtPr>
                    <w:rPr>
                      <w:rFonts w:ascii="宋体" w:hAnsi="宋体" w:hint="eastAsia"/>
                    </w:rPr>
                    <w:alias w:val="补贴收入项目"/>
                    <w:tag w:val="_GBC_902f51fd12434ac0a27057ba36f1fa46"/>
                    <w:id w:val="1049362"/>
                    <w:lock w:val="sdtLocked"/>
                    <w:placeholder>
                      <w:docPart w:val="GBC11111111111111111111111111111"/>
                    </w:placeholder>
                  </w:sdtPr>
                  <w:sdtContent>
                    <w:tc>
                      <w:tcPr>
                        <w:tcW w:w="4299" w:type="dxa"/>
                        <w:tcBorders>
                          <w:top w:val="single" w:sz="6" w:space="0" w:color="auto"/>
                          <w:left w:val="single" w:sz="6" w:space="0" w:color="auto"/>
                          <w:bottom w:val="single" w:sz="4" w:space="0" w:color="auto"/>
                          <w:right w:val="single" w:sz="6" w:space="0" w:color="auto"/>
                        </w:tcBorders>
                      </w:tcPr>
                      <w:p w:rsidR="00EB0FBA" w:rsidRDefault="00EB0FBA">
                        <w:pPr>
                          <w:spacing w:line="360" w:lineRule="exact"/>
                          <w:ind w:right="6"/>
                          <w:jc w:val="left"/>
                          <w:rPr>
                            <w:rFonts w:ascii="宋体" w:hAnsi="宋体"/>
                          </w:rPr>
                        </w:pPr>
                        <w:r>
                          <w:rPr>
                            <w:rFonts w:hint="eastAsia"/>
                          </w:rPr>
                          <w:t>江宁商务局保函补贴费</w:t>
                        </w:r>
                      </w:p>
                    </w:tc>
                  </w:sdtContent>
                </w:sdt>
                <w:sdt>
                  <w:sdtPr>
                    <w:rPr>
                      <w:rFonts w:ascii="宋体" w:hAnsi="宋体"/>
                    </w:rPr>
                    <w:alias w:val="补贴收入金额"/>
                    <w:tag w:val="_GBC_cccbca916c6c4b1b87d4a4fb947f3b41"/>
                    <w:id w:val="1049363"/>
                    <w:lock w:val="sdtLocked"/>
                    <w:placeholder>
                      <w:docPart w:val="GBC11111111111111111111111111111"/>
                    </w:placeholder>
                  </w:sdtPr>
                  <w:sdtContent>
                    <w:tc>
                      <w:tcPr>
                        <w:tcW w:w="1417"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right"/>
                          <w:rPr>
                            <w:rFonts w:ascii="宋体" w:hAnsi="宋体"/>
                          </w:rPr>
                        </w:pPr>
                        <w:r>
                          <w:t xml:space="preserve">　</w:t>
                        </w:r>
                      </w:p>
                    </w:tc>
                  </w:sdtContent>
                </w:sdt>
                <w:sdt>
                  <w:sdtPr>
                    <w:rPr>
                      <w:rFonts w:ascii="宋体" w:hAnsi="宋体"/>
                    </w:rPr>
                    <w:alias w:val="补贴收入金额"/>
                    <w:tag w:val="_GBC_66d495c0726f4d24ba437d072b160479"/>
                    <w:id w:val="1049364"/>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right"/>
                          <w:rPr>
                            <w:rFonts w:ascii="宋体" w:hAnsi="宋体"/>
                          </w:rPr>
                        </w:pPr>
                        <w:r>
                          <w:rPr>
                            <w:rFonts w:hint="eastAsia"/>
                          </w:rPr>
                          <w:t>1,705,000.00</w:t>
                        </w:r>
                      </w:p>
                    </w:tc>
                  </w:sdtContent>
                </w:sdt>
                <w:sdt>
                  <w:sdtPr>
                    <w:rPr>
                      <w:rFonts w:ascii="宋体" w:hAnsi="宋体"/>
                      <w:szCs w:val="24"/>
                    </w:rPr>
                    <w:alias w:val="补贴收入来源"/>
                    <w:tag w:val="_GBC_2d9f17de15454c18b96a435bc94142c3"/>
                    <w:id w:val="1049365"/>
                    <w:lock w:val="sdtLocked"/>
                    <w:placeholder>
                      <w:docPart w:val="GBC11111111111111111111111111111"/>
                    </w:placeholder>
                  </w:sdtPr>
                  <w:sdtContent>
                    <w:tc>
                      <w:tcPr>
                        <w:tcW w:w="1365" w:type="dxa"/>
                        <w:tcBorders>
                          <w:top w:val="single" w:sz="6" w:space="0" w:color="auto"/>
                          <w:left w:val="single" w:sz="6" w:space="0" w:color="auto"/>
                          <w:bottom w:val="single" w:sz="4" w:space="0" w:color="auto"/>
                          <w:right w:val="single" w:sz="6" w:space="0" w:color="auto"/>
                        </w:tcBorders>
                        <w:vAlign w:val="center"/>
                      </w:tcPr>
                      <w:p w:rsidR="00EB0FBA" w:rsidRDefault="00EB0FBA">
                        <w:pPr>
                          <w:jc w:val="left"/>
                          <w:rPr>
                            <w:rFonts w:ascii="宋体" w:hAnsi="宋体"/>
                            <w:szCs w:val="24"/>
                          </w:rPr>
                        </w:pPr>
                        <w:r>
                          <w:t xml:space="preserve">　</w:t>
                        </w:r>
                      </w:p>
                    </w:tc>
                  </w:sdtContent>
                </w:sdt>
              </w:tr>
            </w:sdtContent>
          </w:sdt>
          <w:sdt>
            <w:sdtPr>
              <w:rPr>
                <w:rFonts w:ascii="宋体" w:hAnsi="宋体" w:hint="eastAsia"/>
              </w:rPr>
              <w:alias w:val="补贴收入明细"/>
              <w:tag w:val="_GBC_023be692bd7446a687c087f805d8fb2f"/>
              <w:id w:val="1049371"/>
              <w:lock w:val="sdtLocked"/>
              <w:placeholder>
                <w:docPart w:val="GBC11111111111111111111111111111"/>
              </w:placeholder>
            </w:sdtPr>
            <w:sdtEndPr>
              <w:rPr>
                <w:szCs w:val="24"/>
              </w:rPr>
            </w:sdtEndPr>
            <w:sdtContent>
              <w:tr w:rsidR="00EB0FBA" w:rsidTr="00CE040F">
                <w:trPr>
                  <w:jc w:val="center"/>
                </w:trPr>
                <w:sdt>
                  <w:sdtPr>
                    <w:rPr>
                      <w:rFonts w:ascii="宋体" w:hAnsi="宋体" w:hint="eastAsia"/>
                    </w:rPr>
                    <w:alias w:val="补贴收入项目"/>
                    <w:tag w:val="_GBC_902f51fd12434ac0a27057ba36f1fa46"/>
                    <w:id w:val="1049367"/>
                    <w:lock w:val="sdtLocked"/>
                    <w:placeholder>
                      <w:docPart w:val="GBC11111111111111111111111111111"/>
                    </w:placeholder>
                  </w:sdtPr>
                  <w:sdtContent>
                    <w:tc>
                      <w:tcPr>
                        <w:tcW w:w="4299" w:type="dxa"/>
                        <w:tcBorders>
                          <w:top w:val="single" w:sz="6" w:space="0" w:color="auto"/>
                          <w:left w:val="single" w:sz="6" w:space="0" w:color="auto"/>
                          <w:bottom w:val="single" w:sz="4" w:space="0" w:color="auto"/>
                          <w:right w:val="single" w:sz="6" w:space="0" w:color="auto"/>
                        </w:tcBorders>
                      </w:tcPr>
                      <w:p w:rsidR="00EB0FBA" w:rsidRDefault="00EB0FBA">
                        <w:pPr>
                          <w:spacing w:line="360" w:lineRule="exact"/>
                          <w:ind w:right="6"/>
                          <w:jc w:val="left"/>
                          <w:rPr>
                            <w:rFonts w:ascii="宋体" w:hAnsi="宋体"/>
                          </w:rPr>
                        </w:pPr>
                        <w:r>
                          <w:rPr>
                            <w:rFonts w:hint="eastAsia"/>
                          </w:rPr>
                          <w:t>江宁商务局大项目奖励</w:t>
                        </w:r>
                      </w:p>
                    </w:tc>
                  </w:sdtContent>
                </w:sdt>
                <w:sdt>
                  <w:sdtPr>
                    <w:rPr>
                      <w:rFonts w:ascii="宋体" w:hAnsi="宋体"/>
                    </w:rPr>
                    <w:alias w:val="补贴收入金额"/>
                    <w:tag w:val="_GBC_cccbca916c6c4b1b87d4a4fb947f3b41"/>
                    <w:id w:val="1049368"/>
                    <w:lock w:val="sdtLocked"/>
                    <w:placeholder>
                      <w:docPart w:val="GBC11111111111111111111111111111"/>
                    </w:placeholder>
                  </w:sdtPr>
                  <w:sdtContent>
                    <w:tc>
                      <w:tcPr>
                        <w:tcW w:w="1417"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right"/>
                          <w:rPr>
                            <w:rFonts w:ascii="宋体" w:hAnsi="宋体"/>
                          </w:rPr>
                        </w:pPr>
                        <w:r>
                          <w:t xml:space="preserve">　</w:t>
                        </w:r>
                      </w:p>
                    </w:tc>
                  </w:sdtContent>
                </w:sdt>
                <w:sdt>
                  <w:sdtPr>
                    <w:rPr>
                      <w:rFonts w:ascii="宋体" w:hAnsi="宋体"/>
                    </w:rPr>
                    <w:alias w:val="补贴收入金额"/>
                    <w:tag w:val="_GBC_66d495c0726f4d24ba437d072b160479"/>
                    <w:id w:val="1049369"/>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right"/>
                          <w:rPr>
                            <w:rFonts w:ascii="宋体" w:hAnsi="宋体"/>
                          </w:rPr>
                        </w:pPr>
                        <w:r>
                          <w:rPr>
                            <w:rFonts w:hint="eastAsia"/>
                          </w:rPr>
                          <w:t>8,000,000.00</w:t>
                        </w:r>
                      </w:p>
                    </w:tc>
                  </w:sdtContent>
                </w:sdt>
                <w:sdt>
                  <w:sdtPr>
                    <w:rPr>
                      <w:rFonts w:ascii="宋体" w:hAnsi="宋体"/>
                      <w:szCs w:val="24"/>
                    </w:rPr>
                    <w:alias w:val="补贴收入来源"/>
                    <w:tag w:val="_GBC_2d9f17de15454c18b96a435bc94142c3"/>
                    <w:id w:val="1049370"/>
                    <w:lock w:val="sdtLocked"/>
                    <w:placeholder>
                      <w:docPart w:val="GBC11111111111111111111111111111"/>
                    </w:placeholder>
                  </w:sdtPr>
                  <w:sdtContent>
                    <w:tc>
                      <w:tcPr>
                        <w:tcW w:w="1365" w:type="dxa"/>
                        <w:tcBorders>
                          <w:top w:val="single" w:sz="6" w:space="0" w:color="auto"/>
                          <w:left w:val="single" w:sz="6" w:space="0" w:color="auto"/>
                          <w:bottom w:val="single" w:sz="4" w:space="0" w:color="auto"/>
                          <w:right w:val="single" w:sz="6" w:space="0" w:color="auto"/>
                        </w:tcBorders>
                        <w:vAlign w:val="center"/>
                      </w:tcPr>
                      <w:p w:rsidR="00EB0FBA" w:rsidRDefault="00EB0FBA">
                        <w:pPr>
                          <w:jc w:val="left"/>
                          <w:rPr>
                            <w:rFonts w:ascii="宋体" w:hAnsi="宋体"/>
                            <w:szCs w:val="24"/>
                          </w:rPr>
                        </w:pPr>
                        <w:r>
                          <w:t xml:space="preserve">　</w:t>
                        </w:r>
                      </w:p>
                    </w:tc>
                  </w:sdtContent>
                </w:sdt>
              </w:tr>
            </w:sdtContent>
          </w:sdt>
          <w:sdt>
            <w:sdtPr>
              <w:rPr>
                <w:rFonts w:ascii="宋体" w:hAnsi="宋体" w:hint="eastAsia"/>
              </w:rPr>
              <w:alias w:val="补贴收入明细"/>
              <w:tag w:val="_GBC_023be692bd7446a687c087f805d8fb2f"/>
              <w:id w:val="1049376"/>
              <w:lock w:val="sdtLocked"/>
              <w:placeholder>
                <w:docPart w:val="GBC11111111111111111111111111111"/>
              </w:placeholder>
            </w:sdtPr>
            <w:sdtEndPr>
              <w:rPr>
                <w:szCs w:val="24"/>
              </w:rPr>
            </w:sdtEndPr>
            <w:sdtContent>
              <w:tr w:rsidR="00EB0FBA" w:rsidTr="00CE040F">
                <w:trPr>
                  <w:jc w:val="center"/>
                </w:trPr>
                <w:sdt>
                  <w:sdtPr>
                    <w:rPr>
                      <w:rFonts w:ascii="宋体" w:hAnsi="宋体" w:hint="eastAsia"/>
                    </w:rPr>
                    <w:alias w:val="补贴收入项目"/>
                    <w:tag w:val="_GBC_902f51fd12434ac0a27057ba36f1fa46"/>
                    <w:id w:val="1049372"/>
                    <w:lock w:val="sdtLocked"/>
                    <w:placeholder>
                      <w:docPart w:val="GBC11111111111111111111111111111"/>
                    </w:placeholder>
                  </w:sdtPr>
                  <w:sdtContent>
                    <w:tc>
                      <w:tcPr>
                        <w:tcW w:w="4299" w:type="dxa"/>
                        <w:tcBorders>
                          <w:top w:val="single" w:sz="6" w:space="0" w:color="auto"/>
                          <w:left w:val="single" w:sz="6" w:space="0" w:color="auto"/>
                          <w:bottom w:val="single" w:sz="4" w:space="0" w:color="auto"/>
                          <w:right w:val="single" w:sz="6" w:space="0" w:color="auto"/>
                        </w:tcBorders>
                      </w:tcPr>
                      <w:p w:rsidR="00EB0FBA" w:rsidRDefault="00EB0FBA">
                        <w:pPr>
                          <w:spacing w:line="360" w:lineRule="exact"/>
                          <w:ind w:right="6"/>
                          <w:jc w:val="left"/>
                          <w:rPr>
                            <w:rFonts w:ascii="宋体" w:hAnsi="宋体"/>
                          </w:rPr>
                        </w:pPr>
                        <w:r>
                          <w:rPr>
                            <w:rFonts w:hint="eastAsia"/>
                          </w:rPr>
                          <w:t>江宁财政局技术合作补贴</w:t>
                        </w:r>
                      </w:p>
                    </w:tc>
                  </w:sdtContent>
                </w:sdt>
                <w:sdt>
                  <w:sdtPr>
                    <w:rPr>
                      <w:rFonts w:ascii="宋体" w:hAnsi="宋体"/>
                    </w:rPr>
                    <w:alias w:val="补贴收入金额"/>
                    <w:tag w:val="_GBC_cccbca916c6c4b1b87d4a4fb947f3b41"/>
                    <w:id w:val="1049373"/>
                    <w:lock w:val="sdtLocked"/>
                    <w:placeholder>
                      <w:docPart w:val="GBC11111111111111111111111111111"/>
                    </w:placeholder>
                  </w:sdtPr>
                  <w:sdtContent>
                    <w:tc>
                      <w:tcPr>
                        <w:tcW w:w="1417"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right"/>
                          <w:rPr>
                            <w:rFonts w:ascii="宋体" w:hAnsi="宋体"/>
                          </w:rPr>
                        </w:pPr>
                        <w:r>
                          <w:t xml:space="preserve">　</w:t>
                        </w:r>
                      </w:p>
                    </w:tc>
                  </w:sdtContent>
                </w:sdt>
                <w:sdt>
                  <w:sdtPr>
                    <w:rPr>
                      <w:rFonts w:ascii="宋体" w:hAnsi="宋体"/>
                    </w:rPr>
                    <w:alias w:val="补贴收入金额"/>
                    <w:tag w:val="_GBC_66d495c0726f4d24ba437d072b160479"/>
                    <w:id w:val="1049374"/>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right"/>
                          <w:rPr>
                            <w:rFonts w:ascii="宋体" w:hAnsi="宋体"/>
                          </w:rPr>
                        </w:pPr>
                        <w:r>
                          <w:rPr>
                            <w:rFonts w:hint="eastAsia"/>
                          </w:rPr>
                          <w:t>2,900,100.00</w:t>
                        </w:r>
                      </w:p>
                    </w:tc>
                  </w:sdtContent>
                </w:sdt>
                <w:sdt>
                  <w:sdtPr>
                    <w:rPr>
                      <w:rFonts w:ascii="宋体" w:hAnsi="宋体"/>
                      <w:szCs w:val="24"/>
                    </w:rPr>
                    <w:alias w:val="补贴收入来源"/>
                    <w:tag w:val="_GBC_2d9f17de15454c18b96a435bc94142c3"/>
                    <w:id w:val="1049375"/>
                    <w:lock w:val="sdtLocked"/>
                    <w:placeholder>
                      <w:docPart w:val="GBC11111111111111111111111111111"/>
                    </w:placeholder>
                  </w:sdtPr>
                  <w:sdtContent>
                    <w:tc>
                      <w:tcPr>
                        <w:tcW w:w="1365" w:type="dxa"/>
                        <w:tcBorders>
                          <w:top w:val="single" w:sz="6" w:space="0" w:color="auto"/>
                          <w:left w:val="single" w:sz="6" w:space="0" w:color="auto"/>
                          <w:bottom w:val="single" w:sz="4" w:space="0" w:color="auto"/>
                          <w:right w:val="single" w:sz="6" w:space="0" w:color="auto"/>
                        </w:tcBorders>
                        <w:vAlign w:val="center"/>
                      </w:tcPr>
                      <w:p w:rsidR="00EB0FBA" w:rsidRDefault="00EB0FBA">
                        <w:pPr>
                          <w:jc w:val="left"/>
                          <w:rPr>
                            <w:rFonts w:ascii="宋体" w:hAnsi="宋体"/>
                            <w:szCs w:val="24"/>
                          </w:rPr>
                        </w:pPr>
                        <w:r>
                          <w:t xml:space="preserve">　</w:t>
                        </w:r>
                      </w:p>
                    </w:tc>
                  </w:sdtContent>
                </w:sdt>
              </w:tr>
            </w:sdtContent>
          </w:sdt>
          <w:sdt>
            <w:sdtPr>
              <w:rPr>
                <w:rFonts w:ascii="宋体" w:hAnsi="宋体" w:hint="eastAsia"/>
              </w:rPr>
              <w:alias w:val="补贴收入明细"/>
              <w:tag w:val="_GBC_023be692bd7446a687c087f805d8fb2f"/>
              <w:id w:val="1049381"/>
              <w:lock w:val="sdtLocked"/>
              <w:placeholder>
                <w:docPart w:val="GBC11111111111111111111111111111"/>
              </w:placeholder>
            </w:sdtPr>
            <w:sdtEndPr>
              <w:rPr>
                <w:szCs w:val="24"/>
              </w:rPr>
            </w:sdtEndPr>
            <w:sdtContent>
              <w:tr w:rsidR="00EB0FBA" w:rsidTr="00CE040F">
                <w:trPr>
                  <w:jc w:val="center"/>
                </w:trPr>
                <w:sdt>
                  <w:sdtPr>
                    <w:rPr>
                      <w:rFonts w:ascii="宋体" w:hAnsi="宋体" w:hint="eastAsia"/>
                    </w:rPr>
                    <w:alias w:val="补贴收入项目"/>
                    <w:tag w:val="_GBC_902f51fd12434ac0a27057ba36f1fa46"/>
                    <w:id w:val="1049377"/>
                    <w:lock w:val="sdtLocked"/>
                    <w:placeholder>
                      <w:docPart w:val="GBC11111111111111111111111111111"/>
                    </w:placeholder>
                  </w:sdtPr>
                  <w:sdtContent>
                    <w:tc>
                      <w:tcPr>
                        <w:tcW w:w="4299" w:type="dxa"/>
                        <w:tcBorders>
                          <w:top w:val="single" w:sz="6" w:space="0" w:color="auto"/>
                          <w:left w:val="single" w:sz="6" w:space="0" w:color="auto"/>
                          <w:bottom w:val="single" w:sz="4" w:space="0" w:color="auto"/>
                          <w:right w:val="single" w:sz="6" w:space="0" w:color="auto"/>
                        </w:tcBorders>
                      </w:tcPr>
                      <w:p w:rsidR="00EB0FBA" w:rsidRDefault="00EB0FBA">
                        <w:pPr>
                          <w:spacing w:line="360" w:lineRule="exact"/>
                          <w:ind w:right="6"/>
                          <w:jc w:val="left"/>
                          <w:rPr>
                            <w:rFonts w:ascii="宋体" w:hAnsi="宋体"/>
                          </w:rPr>
                        </w:pPr>
                        <w:r>
                          <w:rPr>
                            <w:rFonts w:hint="eastAsia"/>
                          </w:rPr>
                          <w:t>2012</w:t>
                        </w:r>
                        <w:r>
                          <w:rPr>
                            <w:rFonts w:hint="eastAsia"/>
                          </w:rPr>
                          <w:t>年专利资助奖金</w:t>
                        </w:r>
                      </w:p>
                    </w:tc>
                  </w:sdtContent>
                </w:sdt>
                <w:sdt>
                  <w:sdtPr>
                    <w:rPr>
                      <w:rFonts w:ascii="宋体" w:hAnsi="宋体"/>
                    </w:rPr>
                    <w:alias w:val="补贴收入金额"/>
                    <w:tag w:val="_GBC_cccbca916c6c4b1b87d4a4fb947f3b41"/>
                    <w:id w:val="1049378"/>
                    <w:lock w:val="sdtLocked"/>
                    <w:placeholder>
                      <w:docPart w:val="GBC11111111111111111111111111111"/>
                    </w:placeholder>
                  </w:sdtPr>
                  <w:sdtContent>
                    <w:tc>
                      <w:tcPr>
                        <w:tcW w:w="1417"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right"/>
                          <w:rPr>
                            <w:rFonts w:ascii="宋体" w:hAnsi="宋体"/>
                          </w:rPr>
                        </w:pPr>
                        <w:r>
                          <w:t xml:space="preserve">　</w:t>
                        </w:r>
                      </w:p>
                    </w:tc>
                  </w:sdtContent>
                </w:sdt>
                <w:sdt>
                  <w:sdtPr>
                    <w:rPr>
                      <w:rFonts w:ascii="宋体" w:hAnsi="宋体"/>
                    </w:rPr>
                    <w:alias w:val="补贴收入金额"/>
                    <w:tag w:val="_GBC_66d495c0726f4d24ba437d072b160479"/>
                    <w:id w:val="1049379"/>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right"/>
                          <w:rPr>
                            <w:rFonts w:ascii="宋体" w:hAnsi="宋体"/>
                          </w:rPr>
                        </w:pPr>
                        <w:r>
                          <w:rPr>
                            <w:rFonts w:hint="eastAsia"/>
                          </w:rPr>
                          <w:t>14,220.00</w:t>
                        </w:r>
                      </w:p>
                    </w:tc>
                  </w:sdtContent>
                </w:sdt>
                <w:sdt>
                  <w:sdtPr>
                    <w:rPr>
                      <w:rFonts w:ascii="宋体" w:hAnsi="宋体"/>
                      <w:szCs w:val="24"/>
                    </w:rPr>
                    <w:alias w:val="补贴收入来源"/>
                    <w:tag w:val="_GBC_2d9f17de15454c18b96a435bc94142c3"/>
                    <w:id w:val="1049380"/>
                    <w:lock w:val="sdtLocked"/>
                    <w:placeholder>
                      <w:docPart w:val="GBC11111111111111111111111111111"/>
                    </w:placeholder>
                  </w:sdtPr>
                  <w:sdtContent>
                    <w:tc>
                      <w:tcPr>
                        <w:tcW w:w="1365" w:type="dxa"/>
                        <w:tcBorders>
                          <w:top w:val="single" w:sz="6" w:space="0" w:color="auto"/>
                          <w:left w:val="single" w:sz="6" w:space="0" w:color="auto"/>
                          <w:bottom w:val="single" w:sz="4" w:space="0" w:color="auto"/>
                          <w:right w:val="single" w:sz="6" w:space="0" w:color="auto"/>
                        </w:tcBorders>
                        <w:vAlign w:val="center"/>
                      </w:tcPr>
                      <w:p w:rsidR="00EB0FBA" w:rsidRDefault="00EB0FBA">
                        <w:pPr>
                          <w:jc w:val="left"/>
                          <w:rPr>
                            <w:rFonts w:ascii="宋体" w:hAnsi="宋体"/>
                            <w:szCs w:val="24"/>
                          </w:rPr>
                        </w:pPr>
                        <w:r>
                          <w:t xml:space="preserve">　</w:t>
                        </w:r>
                      </w:p>
                    </w:tc>
                  </w:sdtContent>
                </w:sdt>
              </w:tr>
            </w:sdtContent>
          </w:sdt>
          <w:sdt>
            <w:sdtPr>
              <w:rPr>
                <w:rFonts w:ascii="宋体" w:hAnsi="宋体" w:hint="eastAsia"/>
              </w:rPr>
              <w:alias w:val="补贴收入明细"/>
              <w:tag w:val="_GBC_023be692bd7446a687c087f805d8fb2f"/>
              <w:id w:val="1049386"/>
              <w:lock w:val="sdtLocked"/>
              <w:placeholder>
                <w:docPart w:val="GBC11111111111111111111111111111"/>
              </w:placeholder>
            </w:sdtPr>
            <w:sdtEndPr>
              <w:rPr>
                <w:szCs w:val="24"/>
              </w:rPr>
            </w:sdtEndPr>
            <w:sdtContent>
              <w:tr w:rsidR="00EB0FBA" w:rsidTr="00CE040F">
                <w:trPr>
                  <w:jc w:val="center"/>
                </w:trPr>
                <w:sdt>
                  <w:sdtPr>
                    <w:rPr>
                      <w:rFonts w:ascii="宋体" w:hAnsi="宋体" w:hint="eastAsia"/>
                    </w:rPr>
                    <w:alias w:val="补贴收入项目"/>
                    <w:tag w:val="_GBC_902f51fd12434ac0a27057ba36f1fa46"/>
                    <w:id w:val="1049382"/>
                    <w:lock w:val="sdtLocked"/>
                    <w:placeholder>
                      <w:docPart w:val="GBC11111111111111111111111111111"/>
                    </w:placeholder>
                  </w:sdtPr>
                  <w:sdtContent>
                    <w:tc>
                      <w:tcPr>
                        <w:tcW w:w="4299" w:type="dxa"/>
                        <w:tcBorders>
                          <w:top w:val="single" w:sz="6" w:space="0" w:color="auto"/>
                          <w:left w:val="single" w:sz="6" w:space="0" w:color="auto"/>
                          <w:bottom w:val="single" w:sz="4" w:space="0" w:color="auto"/>
                          <w:right w:val="single" w:sz="6" w:space="0" w:color="auto"/>
                        </w:tcBorders>
                      </w:tcPr>
                      <w:p w:rsidR="00EB0FBA" w:rsidRDefault="00EB0FBA">
                        <w:pPr>
                          <w:spacing w:line="360" w:lineRule="exact"/>
                          <w:ind w:right="6"/>
                          <w:jc w:val="left"/>
                          <w:rPr>
                            <w:rFonts w:ascii="宋体" w:hAnsi="宋体"/>
                          </w:rPr>
                        </w:pPr>
                        <w:r>
                          <w:rPr>
                            <w:rFonts w:hint="eastAsia"/>
                          </w:rPr>
                          <w:t>2012</w:t>
                        </w:r>
                        <w:r>
                          <w:rPr>
                            <w:rFonts w:hint="eastAsia"/>
                          </w:rPr>
                          <w:t>年出口增量奖励</w:t>
                        </w:r>
                      </w:p>
                    </w:tc>
                  </w:sdtContent>
                </w:sdt>
                <w:sdt>
                  <w:sdtPr>
                    <w:rPr>
                      <w:rFonts w:ascii="宋体" w:hAnsi="宋体"/>
                    </w:rPr>
                    <w:alias w:val="补贴收入金额"/>
                    <w:tag w:val="_GBC_cccbca916c6c4b1b87d4a4fb947f3b41"/>
                    <w:id w:val="1049383"/>
                    <w:lock w:val="sdtLocked"/>
                    <w:placeholder>
                      <w:docPart w:val="GBC11111111111111111111111111111"/>
                    </w:placeholder>
                  </w:sdtPr>
                  <w:sdtContent>
                    <w:tc>
                      <w:tcPr>
                        <w:tcW w:w="1417"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right"/>
                          <w:rPr>
                            <w:rFonts w:ascii="宋体" w:hAnsi="宋体"/>
                          </w:rPr>
                        </w:pPr>
                        <w:r>
                          <w:t xml:space="preserve">　</w:t>
                        </w:r>
                      </w:p>
                    </w:tc>
                  </w:sdtContent>
                </w:sdt>
                <w:sdt>
                  <w:sdtPr>
                    <w:rPr>
                      <w:rFonts w:ascii="宋体" w:hAnsi="宋体"/>
                    </w:rPr>
                    <w:alias w:val="补贴收入金额"/>
                    <w:tag w:val="_GBC_66d495c0726f4d24ba437d072b160479"/>
                    <w:id w:val="1049384"/>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right"/>
                          <w:rPr>
                            <w:rFonts w:ascii="宋体" w:hAnsi="宋体"/>
                          </w:rPr>
                        </w:pPr>
                        <w:r>
                          <w:rPr>
                            <w:rFonts w:hint="eastAsia"/>
                          </w:rPr>
                          <w:t>500,000.00</w:t>
                        </w:r>
                      </w:p>
                    </w:tc>
                  </w:sdtContent>
                </w:sdt>
                <w:sdt>
                  <w:sdtPr>
                    <w:rPr>
                      <w:rFonts w:ascii="宋体" w:hAnsi="宋体"/>
                      <w:szCs w:val="24"/>
                    </w:rPr>
                    <w:alias w:val="补贴收入来源"/>
                    <w:tag w:val="_GBC_2d9f17de15454c18b96a435bc94142c3"/>
                    <w:id w:val="1049385"/>
                    <w:lock w:val="sdtLocked"/>
                    <w:placeholder>
                      <w:docPart w:val="GBC11111111111111111111111111111"/>
                    </w:placeholder>
                  </w:sdtPr>
                  <w:sdtContent>
                    <w:tc>
                      <w:tcPr>
                        <w:tcW w:w="1365" w:type="dxa"/>
                        <w:tcBorders>
                          <w:top w:val="single" w:sz="6" w:space="0" w:color="auto"/>
                          <w:left w:val="single" w:sz="6" w:space="0" w:color="auto"/>
                          <w:bottom w:val="single" w:sz="4" w:space="0" w:color="auto"/>
                          <w:right w:val="single" w:sz="6" w:space="0" w:color="auto"/>
                        </w:tcBorders>
                        <w:vAlign w:val="center"/>
                      </w:tcPr>
                      <w:p w:rsidR="00EB0FBA" w:rsidRDefault="00EB0FBA">
                        <w:pPr>
                          <w:jc w:val="left"/>
                          <w:rPr>
                            <w:rFonts w:ascii="宋体" w:hAnsi="宋体"/>
                            <w:szCs w:val="24"/>
                          </w:rPr>
                        </w:pPr>
                        <w:r>
                          <w:t xml:space="preserve">　</w:t>
                        </w:r>
                      </w:p>
                    </w:tc>
                  </w:sdtContent>
                </w:sdt>
              </w:tr>
            </w:sdtContent>
          </w:sdt>
          <w:sdt>
            <w:sdtPr>
              <w:rPr>
                <w:rFonts w:ascii="宋体" w:hAnsi="宋体" w:hint="eastAsia"/>
              </w:rPr>
              <w:alias w:val="补贴收入明细"/>
              <w:tag w:val="_GBC_023be692bd7446a687c087f805d8fb2f"/>
              <w:id w:val="1049391"/>
              <w:lock w:val="sdtLocked"/>
              <w:placeholder>
                <w:docPart w:val="GBC11111111111111111111111111111"/>
              </w:placeholder>
            </w:sdtPr>
            <w:sdtEndPr>
              <w:rPr>
                <w:szCs w:val="24"/>
              </w:rPr>
            </w:sdtEndPr>
            <w:sdtContent>
              <w:tr w:rsidR="00EB0FBA" w:rsidTr="00CE040F">
                <w:trPr>
                  <w:jc w:val="center"/>
                </w:trPr>
                <w:sdt>
                  <w:sdtPr>
                    <w:rPr>
                      <w:rFonts w:ascii="宋体" w:hAnsi="宋体" w:hint="eastAsia"/>
                    </w:rPr>
                    <w:alias w:val="补贴收入项目"/>
                    <w:tag w:val="_GBC_902f51fd12434ac0a27057ba36f1fa46"/>
                    <w:id w:val="1049387"/>
                    <w:lock w:val="sdtLocked"/>
                    <w:placeholder>
                      <w:docPart w:val="GBC11111111111111111111111111111"/>
                    </w:placeholder>
                  </w:sdtPr>
                  <w:sdtContent>
                    <w:tc>
                      <w:tcPr>
                        <w:tcW w:w="4299" w:type="dxa"/>
                        <w:tcBorders>
                          <w:top w:val="single" w:sz="6" w:space="0" w:color="auto"/>
                          <w:left w:val="single" w:sz="6" w:space="0" w:color="auto"/>
                          <w:bottom w:val="single" w:sz="4" w:space="0" w:color="auto"/>
                          <w:right w:val="single" w:sz="6" w:space="0" w:color="auto"/>
                        </w:tcBorders>
                      </w:tcPr>
                      <w:p w:rsidR="00EB0FBA" w:rsidRDefault="00EB0FBA">
                        <w:pPr>
                          <w:spacing w:line="360" w:lineRule="exact"/>
                          <w:ind w:right="6"/>
                          <w:jc w:val="left"/>
                          <w:rPr>
                            <w:rFonts w:ascii="宋体" w:hAnsi="宋体"/>
                          </w:rPr>
                        </w:pPr>
                        <w:r>
                          <w:rPr>
                            <w:rFonts w:hint="eastAsia"/>
                          </w:rPr>
                          <w:t>南京开发区管委会奖励</w:t>
                        </w:r>
                      </w:p>
                    </w:tc>
                  </w:sdtContent>
                </w:sdt>
                <w:sdt>
                  <w:sdtPr>
                    <w:rPr>
                      <w:rFonts w:ascii="宋体" w:hAnsi="宋体"/>
                    </w:rPr>
                    <w:alias w:val="补贴收入金额"/>
                    <w:tag w:val="_GBC_cccbca916c6c4b1b87d4a4fb947f3b41"/>
                    <w:id w:val="1049388"/>
                    <w:lock w:val="sdtLocked"/>
                    <w:placeholder>
                      <w:docPart w:val="GBC11111111111111111111111111111"/>
                    </w:placeholder>
                  </w:sdtPr>
                  <w:sdtContent>
                    <w:tc>
                      <w:tcPr>
                        <w:tcW w:w="1417"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right"/>
                          <w:rPr>
                            <w:rFonts w:ascii="宋体" w:hAnsi="宋体"/>
                          </w:rPr>
                        </w:pPr>
                        <w:r>
                          <w:t xml:space="preserve">　</w:t>
                        </w:r>
                      </w:p>
                    </w:tc>
                  </w:sdtContent>
                </w:sdt>
                <w:sdt>
                  <w:sdtPr>
                    <w:rPr>
                      <w:rFonts w:ascii="宋体" w:hAnsi="宋体"/>
                    </w:rPr>
                    <w:alias w:val="补贴收入金额"/>
                    <w:tag w:val="_GBC_66d495c0726f4d24ba437d072b160479"/>
                    <w:id w:val="1049389"/>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right"/>
                          <w:rPr>
                            <w:rFonts w:ascii="宋体" w:hAnsi="宋体"/>
                          </w:rPr>
                        </w:pPr>
                        <w:r>
                          <w:rPr>
                            <w:rFonts w:hint="eastAsia"/>
                          </w:rPr>
                          <w:t>50,000.00</w:t>
                        </w:r>
                      </w:p>
                    </w:tc>
                  </w:sdtContent>
                </w:sdt>
                <w:sdt>
                  <w:sdtPr>
                    <w:rPr>
                      <w:rFonts w:ascii="宋体" w:hAnsi="宋体"/>
                      <w:szCs w:val="24"/>
                    </w:rPr>
                    <w:alias w:val="补贴收入来源"/>
                    <w:tag w:val="_GBC_2d9f17de15454c18b96a435bc94142c3"/>
                    <w:id w:val="1049390"/>
                    <w:lock w:val="sdtLocked"/>
                    <w:placeholder>
                      <w:docPart w:val="GBC11111111111111111111111111111"/>
                    </w:placeholder>
                  </w:sdtPr>
                  <w:sdtContent>
                    <w:tc>
                      <w:tcPr>
                        <w:tcW w:w="1365" w:type="dxa"/>
                        <w:tcBorders>
                          <w:top w:val="single" w:sz="6" w:space="0" w:color="auto"/>
                          <w:left w:val="single" w:sz="6" w:space="0" w:color="auto"/>
                          <w:bottom w:val="single" w:sz="4" w:space="0" w:color="auto"/>
                          <w:right w:val="single" w:sz="6" w:space="0" w:color="auto"/>
                        </w:tcBorders>
                        <w:vAlign w:val="center"/>
                      </w:tcPr>
                      <w:p w:rsidR="00EB0FBA" w:rsidRDefault="00EB0FBA">
                        <w:pPr>
                          <w:jc w:val="left"/>
                          <w:rPr>
                            <w:rFonts w:ascii="宋体" w:hAnsi="宋体"/>
                            <w:szCs w:val="24"/>
                          </w:rPr>
                        </w:pPr>
                        <w:r>
                          <w:t xml:space="preserve">　</w:t>
                        </w:r>
                      </w:p>
                    </w:tc>
                  </w:sdtContent>
                </w:sdt>
              </w:tr>
            </w:sdtContent>
          </w:sdt>
          <w:sdt>
            <w:sdtPr>
              <w:rPr>
                <w:rFonts w:ascii="宋体" w:hAnsi="宋体" w:hint="eastAsia"/>
              </w:rPr>
              <w:alias w:val="补贴收入明细"/>
              <w:tag w:val="_GBC_023be692bd7446a687c087f805d8fb2f"/>
              <w:id w:val="1049396"/>
              <w:lock w:val="sdtLocked"/>
              <w:placeholder>
                <w:docPart w:val="GBC11111111111111111111111111111"/>
              </w:placeholder>
            </w:sdtPr>
            <w:sdtEndPr>
              <w:rPr>
                <w:szCs w:val="24"/>
              </w:rPr>
            </w:sdtEndPr>
            <w:sdtContent>
              <w:tr w:rsidR="00EB0FBA" w:rsidTr="00CE040F">
                <w:trPr>
                  <w:jc w:val="center"/>
                </w:trPr>
                <w:sdt>
                  <w:sdtPr>
                    <w:rPr>
                      <w:rFonts w:ascii="宋体" w:hAnsi="宋体" w:hint="eastAsia"/>
                    </w:rPr>
                    <w:alias w:val="补贴收入项目"/>
                    <w:tag w:val="_GBC_902f51fd12434ac0a27057ba36f1fa46"/>
                    <w:id w:val="1049392"/>
                    <w:lock w:val="sdtLocked"/>
                    <w:placeholder>
                      <w:docPart w:val="GBC11111111111111111111111111111"/>
                    </w:placeholder>
                  </w:sdtPr>
                  <w:sdtContent>
                    <w:tc>
                      <w:tcPr>
                        <w:tcW w:w="4299" w:type="dxa"/>
                        <w:tcBorders>
                          <w:top w:val="single" w:sz="6" w:space="0" w:color="auto"/>
                          <w:left w:val="single" w:sz="6" w:space="0" w:color="auto"/>
                          <w:bottom w:val="single" w:sz="4" w:space="0" w:color="auto"/>
                          <w:right w:val="single" w:sz="6" w:space="0" w:color="auto"/>
                        </w:tcBorders>
                      </w:tcPr>
                      <w:p w:rsidR="00EB0FBA" w:rsidRDefault="00EB0FBA">
                        <w:pPr>
                          <w:spacing w:line="360" w:lineRule="exact"/>
                          <w:ind w:right="6"/>
                          <w:jc w:val="left"/>
                          <w:rPr>
                            <w:rFonts w:ascii="宋体" w:hAnsi="宋体"/>
                          </w:rPr>
                        </w:pPr>
                        <w:r>
                          <w:rPr>
                            <w:rFonts w:hint="eastAsia"/>
                          </w:rPr>
                          <w:t>江苏省级商务发展资金</w:t>
                        </w:r>
                      </w:p>
                    </w:tc>
                  </w:sdtContent>
                </w:sdt>
                <w:sdt>
                  <w:sdtPr>
                    <w:rPr>
                      <w:rFonts w:ascii="宋体" w:hAnsi="宋体"/>
                    </w:rPr>
                    <w:alias w:val="补贴收入金额"/>
                    <w:tag w:val="_GBC_cccbca916c6c4b1b87d4a4fb947f3b41"/>
                    <w:id w:val="1049393"/>
                    <w:lock w:val="sdtLocked"/>
                    <w:placeholder>
                      <w:docPart w:val="GBC11111111111111111111111111111"/>
                    </w:placeholder>
                  </w:sdtPr>
                  <w:sdtContent>
                    <w:tc>
                      <w:tcPr>
                        <w:tcW w:w="1417"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right"/>
                          <w:rPr>
                            <w:rFonts w:ascii="宋体" w:hAnsi="宋体"/>
                          </w:rPr>
                        </w:pPr>
                        <w:r>
                          <w:t xml:space="preserve">　</w:t>
                        </w:r>
                      </w:p>
                    </w:tc>
                  </w:sdtContent>
                </w:sdt>
                <w:sdt>
                  <w:sdtPr>
                    <w:rPr>
                      <w:rFonts w:ascii="宋体" w:hAnsi="宋体"/>
                    </w:rPr>
                    <w:alias w:val="补贴收入金额"/>
                    <w:tag w:val="_GBC_66d495c0726f4d24ba437d072b160479"/>
                    <w:id w:val="1049394"/>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right"/>
                          <w:rPr>
                            <w:rFonts w:ascii="宋体" w:hAnsi="宋体"/>
                          </w:rPr>
                        </w:pPr>
                        <w:r>
                          <w:rPr>
                            <w:rFonts w:hint="eastAsia"/>
                          </w:rPr>
                          <w:t>1,500,000.00</w:t>
                        </w:r>
                      </w:p>
                    </w:tc>
                  </w:sdtContent>
                </w:sdt>
                <w:sdt>
                  <w:sdtPr>
                    <w:rPr>
                      <w:rFonts w:ascii="宋体" w:hAnsi="宋体"/>
                      <w:szCs w:val="24"/>
                    </w:rPr>
                    <w:alias w:val="补贴收入来源"/>
                    <w:tag w:val="_GBC_2d9f17de15454c18b96a435bc94142c3"/>
                    <w:id w:val="1049395"/>
                    <w:lock w:val="sdtLocked"/>
                    <w:placeholder>
                      <w:docPart w:val="GBC11111111111111111111111111111"/>
                    </w:placeholder>
                  </w:sdtPr>
                  <w:sdtContent>
                    <w:tc>
                      <w:tcPr>
                        <w:tcW w:w="1365" w:type="dxa"/>
                        <w:tcBorders>
                          <w:top w:val="single" w:sz="6" w:space="0" w:color="auto"/>
                          <w:left w:val="single" w:sz="6" w:space="0" w:color="auto"/>
                          <w:bottom w:val="single" w:sz="4" w:space="0" w:color="auto"/>
                          <w:right w:val="single" w:sz="6" w:space="0" w:color="auto"/>
                        </w:tcBorders>
                        <w:vAlign w:val="center"/>
                      </w:tcPr>
                      <w:p w:rsidR="00EB0FBA" w:rsidRDefault="00EB0FBA">
                        <w:pPr>
                          <w:jc w:val="left"/>
                          <w:rPr>
                            <w:rFonts w:ascii="宋体" w:hAnsi="宋体"/>
                            <w:szCs w:val="24"/>
                          </w:rPr>
                        </w:pPr>
                        <w:r>
                          <w:t xml:space="preserve">　</w:t>
                        </w:r>
                      </w:p>
                    </w:tc>
                  </w:sdtContent>
                </w:sdt>
              </w:tr>
            </w:sdtContent>
          </w:sdt>
          <w:sdt>
            <w:sdtPr>
              <w:rPr>
                <w:rFonts w:ascii="宋体" w:hAnsi="宋体" w:hint="eastAsia"/>
              </w:rPr>
              <w:alias w:val="补贴收入明细"/>
              <w:tag w:val="_GBC_023be692bd7446a687c087f805d8fb2f"/>
              <w:id w:val="1049401"/>
              <w:lock w:val="sdtLocked"/>
              <w:placeholder>
                <w:docPart w:val="GBC11111111111111111111111111111"/>
              </w:placeholder>
            </w:sdtPr>
            <w:sdtEndPr>
              <w:rPr>
                <w:szCs w:val="24"/>
              </w:rPr>
            </w:sdtEndPr>
            <w:sdtContent>
              <w:tr w:rsidR="00EB0FBA" w:rsidTr="00CE040F">
                <w:trPr>
                  <w:jc w:val="center"/>
                </w:trPr>
                <w:sdt>
                  <w:sdtPr>
                    <w:rPr>
                      <w:rFonts w:ascii="宋体" w:hAnsi="宋体" w:hint="eastAsia"/>
                    </w:rPr>
                    <w:alias w:val="补贴收入项目"/>
                    <w:tag w:val="_GBC_902f51fd12434ac0a27057ba36f1fa46"/>
                    <w:id w:val="1049397"/>
                    <w:lock w:val="sdtLocked"/>
                    <w:placeholder>
                      <w:docPart w:val="GBC11111111111111111111111111111"/>
                    </w:placeholder>
                  </w:sdtPr>
                  <w:sdtContent>
                    <w:tc>
                      <w:tcPr>
                        <w:tcW w:w="4299" w:type="dxa"/>
                        <w:tcBorders>
                          <w:top w:val="single" w:sz="6" w:space="0" w:color="auto"/>
                          <w:left w:val="single" w:sz="6" w:space="0" w:color="auto"/>
                          <w:bottom w:val="single" w:sz="4" w:space="0" w:color="auto"/>
                          <w:right w:val="single" w:sz="6" w:space="0" w:color="auto"/>
                        </w:tcBorders>
                      </w:tcPr>
                      <w:p w:rsidR="00EB0FBA" w:rsidRDefault="00EB0FBA">
                        <w:pPr>
                          <w:spacing w:line="360" w:lineRule="exact"/>
                          <w:ind w:right="6"/>
                          <w:jc w:val="left"/>
                          <w:rPr>
                            <w:rFonts w:ascii="宋体" w:hAnsi="宋体"/>
                          </w:rPr>
                        </w:pPr>
                        <w:r>
                          <w:rPr>
                            <w:rFonts w:hint="eastAsia"/>
                          </w:rPr>
                          <w:t>对外经济技术合作专项资金</w:t>
                        </w:r>
                      </w:p>
                    </w:tc>
                  </w:sdtContent>
                </w:sdt>
                <w:sdt>
                  <w:sdtPr>
                    <w:rPr>
                      <w:rFonts w:ascii="宋体" w:hAnsi="宋体"/>
                    </w:rPr>
                    <w:alias w:val="补贴收入金额"/>
                    <w:tag w:val="_GBC_cccbca916c6c4b1b87d4a4fb947f3b41"/>
                    <w:id w:val="1049398"/>
                    <w:lock w:val="sdtLocked"/>
                    <w:placeholder>
                      <w:docPart w:val="GBC11111111111111111111111111111"/>
                    </w:placeholder>
                  </w:sdtPr>
                  <w:sdtContent>
                    <w:tc>
                      <w:tcPr>
                        <w:tcW w:w="1417"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right"/>
                          <w:rPr>
                            <w:rFonts w:ascii="宋体" w:hAnsi="宋体"/>
                          </w:rPr>
                        </w:pPr>
                        <w:r>
                          <w:t xml:space="preserve">　</w:t>
                        </w:r>
                      </w:p>
                    </w:tc>
                  </w:sdtContent>
                </w:sdt>
                <w:sdt>
                  <w:sdtPr>
                    <w:rPr>
                      <w:rFonts w:ascii="宋体" w:hAnsi="宋体"/>
                    </w:rPr>
                    <w:alias w:val="补贴收入金额"/>
                    <w:tag w:val="_GBC_66d495c0726f4d24ba437d072b160479"/>
                    <w:id w:val="1049399"/>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right"/>
                          <w:rPr>
                            <w:rFonts w:ascii="宋体" w:hAnsi="宋体"/>
                          </w:rPr>
                        </w:pPr>
                        <w:r>
                          <w:rPr>
                            <w:rFonts w:hint="eastAsia"/>
                          </w:rPr>
                          <w:t>619,700.00</w:t>
                        </w:r>
                      </w:p>
                    </w:tc>
                  </w:sdtContent>
                </w:sdt>
                <w:sdt>
                  <w:sdtPr>
                    <w:rPr>
                      <w:rFonts w:ascii="宋体" w:hAnsi="宋体"/>
                      <w:szCs w:val="24"/>
                    </w:rPr>
                    <w:alias w:val="补贴收入来源"/>
                    <w:tag w:val="_GBC_2d9f17de15454c18b96a435bc94142c3"/>
                    <w:id w:val="1049400"/>
                    <w:lock w:val="sdtLocked"/>
                    <w:placeholder>
                      <w:docPart w:val="GBC11111111111111111111111111111"/>
                    </w:placeholder>
                  </w:sdtPr>
                  <w:sdtContent>
                    <w:tc>
                      <w:tcPr>
                        <w:tcW w:w="1365" w:type="dxa"/>
                        <w:tcBorders>
                          <w:top w:val="single" w:sz="6" w:space="0" w:color="auto"/>
                          <w:left w:val="single" w:sz="6" w:space="0" w:color="auto"/>
                          <w:bottom w:val="single" w:sz="4" w:space="0" w:color="auto"/>
                          <w:right w:val="single" w:sz="6" w:space="0" w:color="auto"/>
                        </w:tcBorders>
                        <w:vAlign w:val="center"/>
                      </w:tcPr>
                      <w:p w:rsidR="00EB0FBA" w:rsidRDefault="00EB0FBA">
                        <w:pPr>
                          <w:jc w:val="left"/>
                          <w:rPr>
                            <w:rFonts w:ascii="宋体" w:hAnsi="宋体"/>
                            <w:szCs w:val="24"/>
                          </w:rPr>
                        </w:pPr>
                        <w:r>
                          <w:t xml:space="preserve">　</w:t>
                        </w:r>
                      </w:p>
                    </w:tc>
                  </w:sdtContent>
                </w:sdt>
              </w:tr>
            </w:sdtContent>
          </w:sdt>
          <w:sdt>
            <w:sdtPr>
              <w:rPr>
                <w:rFonts w:ascii="宋体" w:hAnsi="宋体" w:hint="eastAsia"/>
              </w:rPr>
              <w:alias w:val="补贴收入明细"/>
              <w:tag w:val="_GBC_023be692bd7446a687c087f805d8fb2f"/>
              <w:id w:val="1049406"/>
              <w:lock w:val="sdtLocked"/>
              <w:placeholder>
                <w:docPart w:val="GBC11111111111111111111111111111"/>
              </w:placeholder>
            </w:sdtPr>
            <w:sdtEndPr>
              <w:rPr>
                <w:szCs w:val="24"/>
              </w:rPr>
            </w:sdtEndPr>
            <w:sdtContent>
              <w:tr w:rsidR="00EB0FBA" w:rsidTr="00CE040F">
                <w:trPr>
                  <w:jc w:val="center"/>
                </w:trPr>
                <w:sdt>
                  <w:sdtPr>
                    <w:rPr>
                      <w:rFonts w:ascii="宋体" w:hAnsi="宋体" w:hint="eastAsia"/>
                    </w:rPr>
                    <w:alias w:val="补贴收入项目"/>
                    <w:tag w:val="_GBC_902f51fd12434ac0a27057ba36f1fa46"/>
                    <w:id w:val="1049402"/>
                    <w:lock w:val="sdtLocked"/>
                    <w:placeholder>
                      <w:docPart w:val="GBC11111111111111111111111111111"/>
                    </w:placeholder>
                  </w:sdtPr>
                  <w:sdtContent>
                    <w:tc>
                      <w:tcPr>
                        <w:tcW w:w="4299" w:type="dxa"/>
                        <w:tcBorders>
                          <w:top w:val="single" w:sz="6" w:space="0" w:color="auto"/>
                          <w:left w:val="single" w:sz="6" w:space="0" w:color="auto"/>
                          <w:bottom w:val="single" w:sz="4" w:space="0" w:color="auto"/>
                          <w:right w:val="single" w:sz="6" w:space="0" w:color="auto"/>
                        </w:tcBorders>
                      </w:tcPr>
                      <w:p w:rsidR="00EB0FBA" w:rsidRDefault="00EB0FBA">
                        <w:pPr>
                          <w:spacing w:line="360" w:lineRule="exact"/>
                          <w:ind w:right="6"/>
                          <w:jc w:val="left"/>
                          <w:rPr>
                            <w:rFonts w:ascii="宋体" w:hAnsi="宋体"/>
                          </w:rPr>
                        </w:pPr>
                        <w:r>
                          <w:rPr>
                            <w:rFonts w:hint="eastAsia"/>
                          </w:rPr>
                          <w:t>出口信用扶持资金</w:t>
                        </w:r>
                      </w:p>
                    </w:tc>
                  </w:sdtContent>
                </w:sdt>
                <w:sdt>
                  <w:sdtPr>
                    <w:rPr>
                      <w:rFonts w:ascii="宋体" w:hAnsi="宋体"/>
                    </w:rPr>
                    <w:alias w:val="补贴收入金额"/>
                    <w:tag w:val="_GBC_cccbca916c6c4b1b87d4a4fb947f3b41"/>
                    <w:id w:val="1049403"/>
                    <w:lock w:val="sdtLocked"/>
                    <w:placeholder>
                      <w:docPart w:val="GBC11111111111111111111111111111"/>
                    </w:placeholder>
                  </w:sdtPr>
                  <w:sdtContent>
                    <w:tc>
                      <w:tcPr>
                        <w:tcW w:w="1417"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right"/>
                          <w:rPr>
                            <w:rFonts w:ascii="宋体" w:hAnsi="宋体"/>
                          </w:rPr>
                        </w:pPr>
                        <w:r>
                          <w:t xml:space="preserve">　</w:t>
                        </w:r>
                      </w:p>
                    </w:tc>
                  </w:sdtContent>
                </w:sdt>
                <w:sdt>
                  <w:sdtPr>
                    <w:rPr>
                      <w:rFonts w:ascii="宋体" w:hAnsi="宋体"/>
                    </w:rPr>
                    <w:alias w:val="补贴收入金额"/>
                    <w:tag w:val="_GBC_66d495c0726f4d24ba437d072b160479"/>
                    <w:id w:val="1049404"/>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right"/>
                          <w:rPr>
                            <w:rFonts w:ascii="宋体" w:hAnsi="宋体"/>
                          </w:rPr>
                        </w:pPr>
                        <w:r>
                          <w:rPr>
                            <w:rFonts w:hint="eastAsia"/>
                          </w:rPr>
                          <w:t>59,200.00</w:t>
                        </w:r>
                      </w:p>
                    </w:tc>
                  </w:sdtContent>
                </w:sdt>
                <w:sdt>
                  <w:sdtPr>
                    <w:rPr>
                      <w:rFonts w:ascii="宋体" w:hAnsi="宋体"/>
                      <w:szCs w:val="24"/>
                    </w:rPr>
                    <w:alias w:val="补贴收入来源"/>
                    <w:tag w:val="_GBC_2d9f17de15454c18b96a435bc94142c3"/>
                    <w:id w:val="1049405"/>
                    <w:lock w:val="sdtLocked"/>
                    <w:placeholder>
                      <w:docPart w:val="GBC11111111111111111111111111111"/>
                    </w:placeholder>
                  </w:sdtPr>
                  <w:sdtContent>
                    <w:tc>
                      <w:tcPr>
                        <w:tcW w:w="1365" w:type="dxa"/>
                        <w:tcBorders>
                          <w:top w:val="single" w:sz="6" w:space="0" w:color="auto"/>
                          <w:left w:val="single" w:sz="6" w:space="0" w:color="auto"/>
                          <w:bottom w:val="single" w:sz="4" w:space="0" w:color="auto"/>
                          <w:right w:val="single" w:sz="6" w:space="0" w:color="auto"/>
                        </w:tcBorders>
                        <w:vAlign w:val="center"/>
                      </w:tcPr>
                      <w:p w:rsidR="00EB0FBA" w:rsidRDefault="00EB0FBA">
                        <w:pPr>
                          <w:jc w:val="left"/>
                          <w:rPr>
                            <w:rFonts w:ascii="宋体" w:hAnsi="宋体"/>
                            <w:szCs w:val="24"/>
                          </w:rPr>
                        </w:pPr>
                        <w:r>
                          <w:t xml:space="preserve">　</w:t>
                        </w:r>
                      </w:p>
                    </w:tc>
                  </w:sdtContent>
                </w:sdt>
              </w:tr>
            </w:sdtContent>
          </w:sdt>
          <w:sdt>
            <w:sdtPr>
              <w:rPr>
                <w:rFonts w:ascii="宋体" w:hAnsi="宋体" w:hint="eastAsia"/>
              </w:rPr>
              <w:alias w:val="补贴收入明细"/>
              <w:tag w:val="_GBC_023be692bd7446a687c087f805d8fb2f"/>
              <w:id w:val="1049411"/>
              <w:lock w:val="sdtLocked"/>
              <w:placeholder>
                <w:docPart w:val="GBC11111111111111111111111111111"/>
              </w:placeholder>
            </w:sdtPr>
            <w:sdtEndPr>
              <w:rPr>
                <w:szCs w:val="24"/>
              </w:rPr>
            </w:sdtEndPr>
            <w:sdtContent>
              <w:tr w:rsidR="00EB0FBA" w:rsidTr="00CE040F">
                <w:trPr>
                  <w:jc w:val="center"/>
                </w:trPr>
                <w:sdt>
                  <w:sdtPr>
                    <w:rPr>
                      <w:rFonts w:ascii="宋体" w:hAnsi="宋体" w:hint="eastAsia"/>
                    </w:rPr>
                    <w:alias w:val="补贴收入项目"/>
                    <w:tag w:val="_GBC_902f51fd12434ac0a27057ba36f1fa46"/>
                    <w:id w:val="1049407"/>
                    <w:lock w:val="sdtLocked"/>
                    <w:placeholder>
                      <w:docPart w:val="GBC11111111111111111111111111111"/>
                    </w:placeholder>
                  </w:sdtPr>
                  <w:sdtContent>
                    <w:tc>
                      <w:tcPr>
                        <w:tcW w:w="4299" w:type="dxa"/>
                        <w:tcBorders>
                          <w:top w:val="single" w:sz="6" w:space="0" w:color="auto"/>
                          <w:left w:val="single" w:sz="6" w:space="0" w:color="auto"/>
                          <w:bottom w:val="single" w:sz="4" w:space="0" w:color="auto"/>
                          <w:right w:val="single" w:sz="6" w:space="0" w:color="auto"/>
                        </w:tcBorders>
                      </w:tcPr>
                      <w:p w:rsidR="00EB0FBA" w:rsidRDefault="00EB0FBA">
                        <w:pPr>
                          <w:spacing w:line="360" w:lineRule="exact"/>
                          <w:ind w:right="6"/>
                          <w:jc w:val="left"/>
                          <w:rPr>
                            <w:rFonts w:ascii="宋体" w:hAnsi="宋体"/>
                          </w:rPr>
                        </w:pPr>
                        <w:r>
                          <w:rPr>
                            <w:rFonts w:hint="eastAsia"/>
                          </w:rPr>
                          <w:t>浙江杭州半山街道招商补助</w:t>
                        </w:r>
                      </w:p>
                    </w:tc>
                  </w:sdtContent>
                </w:sdt>
                <w:sdt>
                  <w:sdtPr>
                    <w:rPr>
                      <w:rFonts w:ascii="宋体" w:hAnsi="宋体"/>
                    </w:rPr>
                    <w:alias w:val="补贴收入金额"/>
                    <w:tag w:val="_GBC_cccbca916c6c4b1b87d4a4fb947f3b41"/>
                    <w:id w:val="1049408"/>
                    <w:lock w:val="sdtLocked"/>
                    <w:placeholder>
                      <w:docPart w:val="GBC11111111111111111111111111111"/>
                    </w:placeholder>
                  </w:sdtPr>
                  <w:sdtContent>
                    <w:tc>
                      <w:tcPr>
                        <w:tcW w:w="1417"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right"/>
                          <w:rPr>
                            <w:rFonts w:ascii="宋体" w:hAnsi="宋体"/>
                          </w:rPr>
                        </w:pPr>
                        <w:r>
                          <w:t xml:space="preserve">　</w:t>
                        </w:r>
                      </w:p>
                    </w:tc>
                  </w:sdtContent>
                </w:sdt>
                <w:sdt>
                  <w:sdtPr>
                    <w:rPr>
                      <w:rFonts w:ascii="宋体" w:hAnsi="宋体"/>
                    </w:rPr>
                    <w:alias w:val="补贴收入金额"/>
                    <w:tag w:val="_GBC_66d495c0726f4d24ba437d072b160479"/>
                    <w:id w:val="1049409"/>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right"/>
                          <w:rPr>
                            <w:rFonts w:ascii="宋体" w:hAnsi="宋体"/>
                          </w:rPr>
                        </w:pPr>
                        <w:r>
                          <w:rPr>
                            <w:rFonts w:hint="eastAsia"/>
                          </w:rPr>
                          <w:t>4,004,620.00</w:t>
                        </w:r>
                      </w:p>
                    </w:tc>
                  </w:sdtContent>
                </w:sdt>
                <w:sdt>
                  <w:sdtPr>
                    <w:rPr>
                      <w:rFonts w:ascii="宋体" w:hAnsi="宋体"/>
                      <w:szCs w:val="24"/>
                    </w:rPr>
                    <w:alias w:val="补贴收入来源"/>
                    <w:tag w:val="_GBC_2d9f17de15454c18b96a435bc94142c3"/>
                    <w:id w:val="1049410"/>
                    <w:lock w:val="sdtLocked"/>
                    <w:placeholder>
                      <w:docPart w:val="GBC11111111111111111111111111111"/>
                    </w:placeholder>
                  </w:sdtPr>
                  <w:sdtContent>
                    <w:tc>
                      <w:tcPr>
                        <w:tcW w:w="1365" w:type="dxa"/>
                        <w:tcBorders>
                          <w:top w:val="single" w:sz="6" w:space="0" w:color="auto"/>
                          <w:left w:val="single" w:sz="6" w:space="0" w:color="auto"/>
                          <w:bottom w:val="single" w:sz="4" w:space="0" w:color="auto"/>
                          <w:right w:val="single" w:sz="6" w:space="0" w:color="auto"/>
                        </w:tcBorders>
                        <w:vAlign w:val="center"/>
                      </w:tcPr>
                      <w:p w:rsidR="00EB0FBA" w:rsidRDefault="00EB0FBA">
                        <w:pPr>
                          <w:jc w:val="left"/>
                          <w:rPr>
                            <w:rFonts w:ascii="宋体" w:hAnsi="宋体"/>
                            <w:szCs w:val="24"/>
                          </w:rPr>
                        </w:pPr>
                        <w:r>
                          <w:t xml:space="preserve">　</w:t>
                        </w:r>
                      </w:p>
                    </w:tc>
                  </w:sdtContent>
                </w:sdt>
              </w:tr>
            </w:sdtContent>
          </w:sdt>
          <w:sdt>
            <w:sdtPr>
              <w:rPr>
                <w:rFonts w:ascii="宋体" w:hAnsi="宋体" w:hint="eastAsia"/>
              </w:rPr>
              <w:alias w:val="补贴收入明细"/>
              <w:tag w:val="_GBC_023be692bd7446a687c087f805d8fb2f"/>
              <w:id w:val="1049416"/>
              <w:lock w:val="sdtLocked"/>
              <w:placeholder>
                <w:docPart w:val="GBC11111111111111111111111111111"/>
              </w:placeholder>
            </w:sdtPr>
            <w:sdtEndPr>
              <w:rPr>
                <w:szCs w:val="24"/>
              </w:rPr>
            </w:sdtEndPr>
            <w:sdtContent>
              <w:tr w:rsidR="00EB0FBA" w:rsidTr="00CE040F">
                <w:trPr>
                  <w:jc w:val="center"/>
                </w:trPr>
                <w:sdt>
                  <w:sdtPr>
                    <w:rPr>
                      <w:rFonts w:ascii="宋体" w:hAnsi="宋体" w:hint="eastAsia"/>
                    </w:rPr>
                    <w:alias w:val="补贴收入项目"/>
                    <w:tag w:val="_GBC_902f51fd12434ac0a27057ba36f1fa46"/>
                    <w:id w:val="1049412"/>
                    <w:lock w:val="sdtLocked"/>
                    <w:placeholder>
                      <w:docPart w:val="GBC11111111111111111111111111111"/>
                    </w:placeholder>
                  </w:sdtPr>
                  <w:sdtContent>
                    <w:tc>
                      <w:tcPr>
                        <w:tcW w:w="4299" w:type="dxa"/>
                        <w:tcBorders>
                          <w:top w:val="single" w:sz="6" w:space="0" w:color="auto"/>
                          <w:left w:val="single" w:sz="6" w:space="0" w:color="auto"/>
                          <w:bottom w:val="single" w:sz="4" w:space="0" w:color="auto"/>
                          <w:right w:val="single" w:sz="6" w:space="0" w:color="auto"/>
                        </w:tcBorders>
                      </w:tcPr>
                      <w:p w:rsidR="00EB0FBA" w:rsidRDefault="00EB0FBA">
                        <w:pPr>
                          <w:spacing w:line="360" w:lineRule="exact"/>
                          <w:ind w:right="6"/>
                          <w:jc w:val="left"/>
                          <w:rPr>
                            <w:rFonts w:ascii="宋体" w:hAnsi="宋体"/>
                          </w:rPr>
                        </w:pPr>
                        <w:r>
                          <w:rPr>
                            <w:rFonts w:hint="eastAsia"/>
                          </w:rPr>
                          <w:t>天津</w:t>
                        </w:r>
                        <w:r>
                          <w:rPr>
                            <w:rFonts w:hint="eastAsia"/>
                          </w:rPr>
                          <w:t>2012</w:t>
                        </w:r>
                        <w:r>
                          <w:rPr>
                            <w:rFonts w:hint="eastAsia"/>
                          </w:rPr>
                          <w:t>年度优秀纳税企业奖</w:t>
                        </w:r>
                      </w:p>
                    </w:tc>
                  </w:sdtContent>
                </w:sdt>
                <w:sdt>
                  <w:sdtPr>
                    <w:rPr>
                      <w:rFonts w:ascii="宋体" w:hAnsi="宋体"/>
                    </w:rPr>
                    <w:alias w:val="补贴收入金额"/>
                    <w:tag w:val="_GBC_cccbca916c6c4b1b87d4a4fb947f3b41"/>
                    <w:id w:val="1049413"/>
                    <w:lock w:val="sdtLocked"/>
                    <w:placeholder>
                      <w:docPart w:val="GBC11111111111111111111111111111"/>
                    </w:placeholder>
                  </w:sdtPr>
                  <w:sdtContent>
                    <w:tc>
                      <w:tcPr>
                        <w:tcW w:w="1417"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right"/>
                          <w:rPr>
                            <w:rFonts w:ascii="宋体" w:hAnsi="宋体"/>
                          </w:rPr>
                        </w:pPr>
                        <w:r>
                          <w:t xml:space="preserve">　</w:t>
                        </w:r>
                      </w:p>
                    </w:tc>
                  </w:sdtContent>
                </w:sdt>
                <w:sdt>
                  <w:sdtPr>
                    <w:rPr>
                      <w:rFonts w:ascii="宋体" w:hAnsi="宋体"/>
                    </w:rPr>
                    <w:alias w:val="补贴收入金额"/>
                    <w:tag w:val="_GBC_66d495c0726f4d24ba437d072b160479"/>
                    <w:id w:val="1049414"/>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right"/>
                          <w:rPr>
                            <w:rFonts w:ascii="宋体" w:hAnsi="宋体"/>
                          </w:rPr>
                        </w:pPr>
                        <w:r>
                          <w:rPr>
                            <w:rFonts w:hint="eastAsia"/>
                          </w:rPr>
                          <w:t>100,000.00</w:t>
                        </w:r>
                      </w:p>
                    </w:tc>
                  </w:sdtContent>
                </w:sdt>
                <w:sdt>
                  <w:sdtPr>
                    <w:rPr>
                      <w:rFonts w:ascii="宋体" w:hAnsi="宋体"/>
                      <w:szCs w:val="24"/>
                    </w:rPr>
                    <w:alias w:val="补贴收入来源"/>
                    <w:tag w:val="_GBC_2d9f17de15454c18b96a435bc94142c3"/>
                    <w:id w:val="1049415"/>
                    <w:lock w:val="sdtLocked"/>
                    <w:placeholder>
                      <w:docPart w:val="GBC11111111111111111111111111111"/>
                    </w:placeholder>
                  </w:sdtPr>
                  <w:sdtContent>
                    <w:tc>
                      <w:tcPr>
                        <w:tcW w:w="1365" w:type="dxa"/>
                        <w:tcBorders>
                          <w:top w:val="single" w:sz="6" w:space="0" w:color="auto"/>
                          <w:left w:val="single" w:sz="6" w:space="0" w:color="auto"/>
                          <w:bottom w:val="single" w:sz="4" w:space="0" w:color="auto"/>
                          <w:right w:val="single" w:sz="6" w:space="0" w:color="auto"/>
                        </w:tcBorders>
                        <w:vAlign w:val="center"/>
                      </w:tcPr>
                      <w:p w:rsidR="00EB0FBA" w:rsidRDefault="00EB0FBA">
                        <w:pPr>
                          <w:jc w:val="left"/>
                          <w:rPr>
                            <w:rFonts w:ascii="宋体" w:hAnsi="宋体"/>
                            <w:szCs w:val="24"/>
                          </w:rPr>
                        </w:pPr>
                        <w:r>
                          <w:t xml:space="preserve">　</w:t>
                        </w:r>
                      </w:p>
                    </w:tc>
                  </w:sdtContent>
                </w:sdt>
              </w:tr>
            </w:sdtContent>
          </w:sdt>
          <w:sdt>
            <w:sdtPr>
              <w:rPr>
                <w:rFonts w:ascii="宋体" w:hAnsi="宋体" w:hint="eastAsia"/>
              </w:rPr>
              <w:alias w:val="补贴收入明细"/>
              <w:tag w:val="_GBC_023be692bd7446a687c087f805d8fb2f"/>
              <w:id w:val="1049421"/>
              <w:lock w:val="sdtLocked"/>
              <w:placeholder>
                <w:docPart w:val="GBC11111111111111111111111111111"/>
              </w:placeholder>
            </w:sdtPr>
            <w:sdtEndPr>
              <w:rPr>
                <w:szCs w:val="24"/>
              </w:rPr>
            </w:sdtEndPr>
            <w:sdtContent>
              <w:tr w:rsidR="00EB0FBA" w:rsidTr="00CE040F">
                <w:trPr>
                  <w:jc w:val="center"/>
                </w:trPr>
                <w:sdt>
                  <w:sdtPr>
                    <w:rPr>
                      <w:rFonts w:ascii="宋体" w:hAnsi="宋体" w:hint="eastAsia"/>
                    </w:rPr>
                    <w:alias w:val="补贴收入项目"/>
                    <w:tag w:val="_GBC_902f51fd12434ac0a27057ba36f1fa46"/>
                    <w:id w:val="1049417"/>
                    <w:lock w:val="sdtLocked"/>
                    <w:placeholder>
                      <w:docPart w:val="GBC11111111111111111111111111111"/>
                    </w:placeholder>
                  </w:sdtPr>
                  <w:sdtContent>
                    <w:tc>
                      <w:tcPr>
                        <w:tcW w:w="4299" w:type="dxa"/>
                        <w:tcBorders>
                          <w:top w:val="single" w:sz="6" w:space="0" w:color="auto"/>
                          <w:left w:val="single" w:sz="6" w:space="0" w:color="auto"/>
                          <w:bottom w:val="single" w:sz="4" w:space="0" w:color="auto"/>
                          <w:right w:val="single" w:sz="6" w:space="0" w:color="auto"/>
                        </w:tcBorders>
                      </w:tcPr>
                      <w:p w:rsidR="00EB0FBA" w:rsidRDefault="00EB0FBA">
                        <w:pPr>
                          <w:spacing w:line="360" w:lineRule="exact"/>
                          <w:ind w:right="6"/>
                          <w:jc w:val="left"/>
                          <w:rPr>
                            <w:rFonts w:ascii="宋体" w:hAnsi="宋体"/>
                          </w:rPr>
                        </w:pPr>
                        <w:r>
                          <w:rPr>
                            <w:rFonts w:hint="eastAsia"/>
                          </w:rPr>
                          <w:t>成都成华商务局拨付外贸发展扶持资金</w:t>
                        </w:r>
                      </w:p>
                    </w:tc>
                  </w:sdtContent>
                </w:sdt>
                <w:sdt>
                  <w:sdtPr>
                    <w:rPr>
                      <w:rFonts w:ascii="宋体" w:hAnsi="宋体"/>
                    </w:rPr>
                    <w:alias w:val="补贴收入金额"/>
                    <w:tag w:val="_GBC_cccbca916c6c4b1b87d4a4fb947f3b41"/>
                    <w:id w:val="1049418"/>
                    <w:lock w:val="sdtLocked"/>
                    <w:placeholder>
                      <w:docPart w:val="GBC11111111111111111111111111111"/>
                    </w:placeholder>
                  </w:sdtPr>
                  <w:sdtContent>
                    <w:tc>
                      <w:tcPr>
                        <w:tcW w:w="1417"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right"/>
                          <w:rPr>
                            <w:rFonts w:ascii="宋体" w:hAnsi="宋体"/>
                          </w:rPr>
                        </w:pPr>
                        <w:r>
                          <w:t xml:space="preserve">　</w:t>
                        </w:r>
                      </w:p>
                    </w:tc>
                  </w:sdtContent>
                </w:sdt>
                <w:sdt>
                  <w:sdtPr>
                    <w:rPr>
                      <w:rFonts w:ascii="宋体" w:hAnsi="宋体"/>
                    </w:rPr>
                    <w:alias w:val="补贴收入金额"/>
                    <w:tag w:val="_GBC_66d495c0726f4d24ba437d072b160479"/>
                    <w:id w:val="1049419"/>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right"/>
                          <w:rPr>
                            <w:rFonts w:ascii="宋体" w:hAnsi="宋体"/>
                          </w:rPr>
                        </w:pPr>
                        <w:r>
                          <w:rPr>
                            <w:rFonts w:hint="eastAsia"/>
                          </w:rPr>
                          <w:t>400,000.00</w:t>
                        </w:r>
                      </w:p>
                    </w:tc>
                  </w:sdtContent>
                </w:sdt>
                <w:sdt>
                  <w:sdtPr>
                    <w:rPr>
                      <w:rFonts w:ascii="宋体" w:hAnsi="宋体"/>
                      <w:szCs w:val="24"/>
                    </w:rPr>
                    <w:alias w:val="补贴收入来源"/>
                    <w:tag w:val="_GBC_2d9f17de15454c18b96a435bc94142c3"/>
                    <w:id w:val="1049420"/>
                    <w:lock w:val="sdtLocked"/>
                    <w:placeholder>
                      <w:docPart w:val="GBC11111111111111111111111111111"/>
                    </w:placeholder>
                  </w:sdtPr>
                  <w:sdtContent>
                    <w:tc>
                      <w:tcPr>
                        <w:tcW w:w="1365" w:type="dxa"/>
                        <w:tcBorders>
                          <w:top w:val="single" w:sz="6" w:space="0" w:color="auto"/>
                          <w:left w:val="single" w:sz="6" w:space="0" w:color="auto"/>
                          <w:bottom w:val="single" w:sz="4" w:space="0" w:color="auto"/>
                          <w:right w:val="single" w:sz="6" w:space="0" w:color="auto"/>
                        </w:tcBorders>
                        <w:vAlign w:val="center"/>
                      </w:tcPr>
                      <w:p w:rsidR="00EB0FBA" w:rsidRDefault="00EB0FBA">
                        <w:pPr>
                          <w:jc w:val="left"/>
                          <w:rPr>
                            <w:rFonts w:ascii="宋体" w:hAnsi="宋体"/>
                            <w:szCs w:val="24"/>
                          </w:rPr>
                        </w:pPr>
                        <w:r>
                          <w:t xml:space="preserve">　</w:t>
                        </w:r>
                      </w:p>
                    </w:tc>
                  </w:sdtContent>
                </w:sdt>
              </w:tr>
            </w:sdtContent>
          </w:sdt>
          <w:sdt>
            <w:sdtPr>
              <w:rPr>
                <w:rFonts w:ascii="宋体" w:hAnsi="宋体" w:hint="eastAsia"/>
              </w:rPr>
              <w:alias w:val="补贴收入明细"/>
              <w:tag w:val="_GBC_023be692bd7446a687c087f805d8fb2f"/>
              <w:id w:val="1049426"/>
              <w:lock w:val="sdtLocked"/>
              <w:placeholder>
                <w:docPart w:val="GBC11111111111111111111111111111"/>
              </w:placeholder>
            </w:sdtPr>
            <w:sdtEndPr>
              <w:rPr>
                <w:szCs w:val="24"/>
              </w:rPr>
            </w:sdtEndPr>
            <w:sdtContent>
              <w:tr w:rsidR="00EB0FBA" w:rsidTr="00CE040F">
                <w:trPr>
                  <w:jc w:val="center"/>
                </w:trPr>
                <w:sdt>
                  <w:sdtPr>
                    <w:rPr>
                      <w:rFonts w:ascii="宋体" w:hAnsi="宋体" w:hint="eastAsia"/>
                    </w:rPr>
                    <w:alias w:val="补贴收入项目"/>
                    <w:tag w:val="_GBC_902f51fd12434ac0a27057ba36f1fa46"/>
                    <w:id w:val="1049422"/>
                    <w:lock w:val="sdtLocked"/>
                    <w:placeholder>
                      <w:docPart w:val="GBC11111111111111111111111111111"/>
                    </w:placeholder>
                  </w:sdtPr>
                  <w:sdtContent>
                    <w:tc>
                      <w:tcPr>
                        <w:tcW w:w="4299" w:type="dxa"/>
                        <w:tcBorders>
                          <w:top w:val="single" w:sz="6" w:space="0" w:color="auto"/>
                          <w:left w:val="single" w:sz="6" w:space="0" w:color="auto"/>
                          <w:bottom w:val="single" w:sz="4" w:space="0" w:color="auto"/>
                          <w:right w:val="single" w:sz="6" w:space="0" w:color="auto"/>
                        </w:tcBorders>
                      </w:tcPr>
                      <w:p w:rsidR="00EB0FBA" w:rsidRDefault="00EB0FBA">
                        <w:pPr>
                          <w:spacing w:line="360" w:lineRule="exact"/>
                          <w:ind w:right="6"/>
                          <w:jc w:val="left"/>
                          <w:rPr>
                            <w:rFonts w:ascii="宋体" w:hAnsi="宋体"/>
                          </w:rPr>
                        </w:pPr>
                        <w:r>
                          <w:rPr>
                            <w:rFonts w:hint="eastAsia"/>
                          </w:rPr>
                          <w:t>成都成华区财政</w:t>
                        </w:r>
                        <w:r>
                          <w:rPr>
                            <w:rFonts w:hint="eastAsia"/>
                          </w:rPr>
                          <w:t>12</w:t>
                        </w:r>
                        <w:r>
                          <w:rPr>
                            <w:rFonts w:hint="eastAsia"/>
                          </w:rPr>
                          <w:t>年</w:t>
                        </w:r>
                        <w:r>
                          <w:rPr>
                            <w:rFonts w:hint="eastAsia"/>
                          </w:rPr>
                          <w:t>6-10</w:t>
                        </w:r>
                        <w:r>
                          <w:rPr>
                            <w:rFonts w:hint="eastAsia"/>
                          </w:rPr>
                          <w:t>月信用保险及外贸专项资金</w:t>
                        </w:r>
                      </w:p>
                    </w:tc>
                  </w:sdtContent>
                </w:sdt>
                <w:sdt>
                  <w:sdtPr>
                    <w:rPr>
                      <w:rFonts w:ascii="宋体" w:hAnsi="宋体"/>
                    </w:rPr>
                    <w:alias w:val="补贴收入金额"/>
                    <w:tag w:val="_GBC_cccbca916c6c4b1b87d4a4fb947f3b41"/>
                    <w:id w:val="1049423"/>
                    <w:lock w:val="sdtLocked"/>
                    <w:placeholder>
                      <w:docPart w:val="GBC11111111111111111111111111111"/>
                    </w:placeholder>
                  </w:sdtPr>
                  <w:sdtContent>
                    <w:tc>
                      <w:tcPr>
                        <w:tcW w:w="1417"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right"/>
                          <w:rPr>
                            <w:rFonts w:ascii="宋体" w:hAnsi="宋体"/>
                          </w:rPr>
                        </w:pPr>
                        <w:r>
                          <w:t xml:space="preserve">　</w:t>
                        </w:r>
                      </w:p>
                    </w:tc>
                  </w:sdtContent>
                </w:sdt>
                <w:sdt>
                  <w:sdtPr>
                    <w:rPr>
                      <w:rFonts w:ascii="宋体" w:hAnsi="宋体"/>
                    </w:rPr>
                    <w:alias w:val="补贴收入金额"/>
                    <w:tag w:val="_GBC_66d495c0726f4d24ba437d072b160479"/>
                    <w:id w:val="1049424"/>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right"/>
                          <w:rPr>
                            <w:rFonts w:ascii="宋体" w:hAnsi="宋体"/>
                          </w:rPr>
                        </w:pPr>
                        <w:r>
                          <w:rPr>
                            <w:rFonts w:hint="eastAsia"/>
                          </w:rPr>
                          <w:t>766,400.00</w:t>
                        </w:r>
                      </w:p>
                    </w:tc>
                  </w:sdtContent>
                </w:sdt>
                <w:sdt>
                  <w:sdtPr>
                    <w:rPr>
                      <w:rFonts w:ascii="宋体" w:hAnsi="宋体"/>
                      <w:szCs w:val="24"/>
                    </w:rPr>
                    <w:alias w:val="补贴收入来源"/>
                    <w:tag w:val="_GBC_2d9f17de15454c18b96a435bc94142c3"/>
                    <w:id w:val="1049425"/>
                    <w:lock w:val="sdtLocked"/>
                    <w:placeholder>
                      <w:docPart w:val="GBC11111111111111111111111111111"/>
                    </w:placeholder>
                  </w:sdtPr>
                  <w:sdtContent>
                    <w:tc>
                      <w:tcPr>
                        <w:tcW w:w="1365" w:type="dxa"/>
                        <w:tcBorders>
                          <w:top w:val="single" w:sz="6" w:space="0" w:color="auto"/>
                          <w:left w:val="single" w:sz="6" w:space="0" w:color="auto"/>
                          <w:bottom w:val="single" w:sz="4" w:space="0" w:color="auto"/>
                          <w:right w:val="single" w:sz="6" w:space="0" w:color="auto"/>
                        </w:tcBorders>
                        <w:vAlign w:val="center"/>
                      </w:tcPr>
                      <w:p w:rsidR="00EB0FBA" w:rsidRDefault="00EB0FBA">
                        <w:pPr>
                          <w:jc w:val="left"/>
                          <w:rPr>
                            <w:rFonts w:ascii="宋体" w:hAnsi="宋体"/>
                            <w:szCs w:val="24"/>
                          </w:rPr>
                        </w:pPr>
                        <w:r>
                          <w:t xml:space="preserve">　</w:t>
                        </w:r>
                      </w:p>
                    </w:tc>
                  </w:sdtContent>
                </w:sdt>
              </w:tr>
            </w:sdtContent>
          </w:sdt>
          <w:sdt>
            <w:sdtPr>
              <w:rPr>
                <w:rFonts w:ascii="宋体" w:hAnsi="宋体" w:hint="eastAsia"/>
              </w:rPr>
              <w:alias w:val="补贴收入明细"/>
              <w:tag w:val="_GBC_023be692bd7446a687c087f805d8fb2f"/>
              <w:id w:val="1049431"/>
              <w:lock w:val="sdtLocked"/>
              <w:placeholder>
                <w:docPart w:val="GBC11111111111111111111111111111"/>
              </w:placeholder>
            </w:sdtPr>
            <w:sdtEndPr>
              <w:rPr>
                <w:szCs w:val="24"/>
              </w:rPr>
            </w:sdtEndPr>
            <w:sdtContent>
              <w:tr w:rsidR="00EB0FBA" w:rsidTr="00CE040F">
                <w:trPr>
                  <w:jc w:val="center"/>
                </w:trPr>
                <w:sdt>
                  <w:sdtPr>
                    <w:rPr>
                      <w:rFonts w:ascii="宋体" w:hAnsi="宋体" w:hint="eastAsia"/>
                    </w:rPr>
                    <w:alias w:val="补贴收入项目"/>
                    <w:tag w:val="_GBC_902f51fd12434ac0a27057ba36f1fa46"/>
                    <w:id w:val="1049427"/>
                    <w:lock w:val="sdtLocked"/>
                    <w:placeholder>
                      <w:docPart w:val="GBC11111111111111111111111111111"/>
                    </w:placeholder>
                  </w:sdtPr>
                  <w:sdtContent>
                    <w:tc>
                      <w:tcPr>
                        <w:tcW w:w="4299" w:type="dxa"/>
                        <w:tcBorders>
                          <w:top w:val="single" w:sz="6" w:space="0" w:color="auto"/>
                          <w:left w:val="single" w:sz="6" w:space="0" w:color="auto"/>
                          <w:bottom w:val="single" w:sz="4" w:space="0" w:color="auto"/>
                          <w:right w:val="single" w:sz="6" w:space="0" w:color="auto"/>
                        </w:tcBorders>
                      </w:tcPr>
                      <w:p w:rsidR="00EB0FBA" w:rsidRDefault="00EB0FBA">
                        <w:pPr>
                          <w:spacing w:line="360" w:lineRule="exact"/>
                          <w:ind w:right="6"/>
                          <w:jc w:val="left"/>
                          <w:rPr>
                            <w:rFonts w:ascii="宋体" w:hAnsi="宋体"/>
                          </w:rPr>
                        </w:pPr>
                        <w:r>
                          <w:rPr>
                            <w:rFonts w:hint="eastAsia"/>
                          </w:rPr>
                          <w:t>成都</w:t>
                        </w:r>
                        <w:proofErr w:type="gramStart"/>
                        <w:r>
                          <w:rPr>
                            <w:rFonts w:hint="eastAsia"/>
                          </w:rPr>
                          <w:t>成知字</w:t>
                        </w:r>
                        <w:proofErr w:type="gramEnd"/>
                        <w:r>
                          <w:rPr>
                            <w:rFonts w:hint="eastAsia"/>
                          </w:rPr>
                          <w:t>[2010]18</w:t>
                        </w:r>
                        <w:r>
                          <w:rPr>
                            <w:rFonts w:hint="eastAsia"/>
                          </w:rPr>
                          <w:t>号文收</w:t>
                        </w:r>
                        <w:r>
                          <w:rPr>
                            <w:rFonts w:hint="eastAsia"/>
                          </w:rPr>
                          <w:t>2012</w:t>
                        </w:r>
                        <w:r>
                          <w:rPr>
                            <w:rFonts w:hint="eastAsia"/>
                          </w:rPr>
                          <w:t>年专利补助金</w:t>
                        </w:r>
                      </w:p>
                    </w:tc>
                  </w:sdtContent>
                </w:sdt>
                <w:sdt>
                  <w:sdtPr>
                    <w:rPr>
                      <w:rFonts w:ascii="宋体" w:hAnsi="宋体"/>
                    </w:rPr>
                    <w:alias w:val="补贴收入金额"/>
                    <w:tag w:val="_GBC_cccbca916c6c4b1b87d4a4fb947f3b41"/>
                    <w:id w:val="1049428"/>
                    <w:lock w:val="sdtLocked"/>
                    <w:placeholder>
                      <w:docPart w:val="GBC11111111111111111111111111111"/>
                    </w:placeholder>
                  </w:sdtPr>
                  <w:sdtContent>
                    <w:tc>
                      <w:tcPr>
                        <w:tcW w:w="1417"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right"/>
                          <w:rPr>
                            <w:rFonts w:ascii="宋体" w:hAnsi="宋体"/>
                          </w:rPr>
                        </w:pPr>
                        <w:r>
                          <w:t xml:space="preserve">　</w:t>
                        </w:r>
                      </w:p>
                    </w:tc>
                  </w:sdtContent>
                </w:sdt>
                <w:sdt>
                  <w:sdtPr>
                    <w:rPr>
                      <w:rFonts w:ascii="宋体" w:hAnsi="宋体"/>
                    </w:rPr>
                    <w:alias w:val="补贴收入金额"/>
                    <w:tag w:val="_GBC_66d495c0726f4d24ba437d072b160479"/>
                    <w:id w:val="1049429"/>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right"/>
                          <w:rPr>
                            <w:rFonts w:ascii="宋体" w:hAnsi="宋体"/>
                          </w:rPr>
                        </w:pPr>
                        <w:r>
                          <w:rPr>
                            <w:rFonts w:hint="eastAsia"/>
                          </w:rPr>
                          <w:t>5,700.00</w:t>
                        </w:r>
                      </w:p>
                    </w:tc>
                  </w:sdtContent>
                </w:sdt>
                <w:sdt>
                  <w:sdtPr>
                    <w:rPr>
                      <w:rFonts w:ascii="宋体" w:hAnsi="宋体"/>
                      <w:szCs w:val="24"/>
                    </w:rPr>
                    <w:alias w:val="补贴收入来源"/>
                    <w:tag w:val="_GBC_2d9f17de15454c18b96a435bc94142c3"/>
                    <w:id w:val="1049430"/>
                    <w:lock w:val="sdtLocked"/>
                    <w:placeholder>
                      <w:docPart w:val="GBC11111111111111111111111111111"/>
                    </w:placeholder>
                  </w:sdtPr>
                  <w:sdtContent>
                    <w:tc>
                      <w:tcPr>
                        <w:tcW w:w="1365" w:type="dxa"/>
                        <w:tcBorders>
                          <w:top w:val="single" w:sz="6" w:space="0" w:color="auto"/>
                          <w:left w:val="single" w:sz="6" w:space="0" w:color="auto"/>
                          <w:bottom w:val="single" w:sz="4" w:space="0" w:color="auto"/>
                          <w:right w:val="single" w:sz="6" w:space="0" w:color="auto"/>
                        </w:tcBorders>
                        <w:vAlign w:val="center"/>
                      </w:tcPr>
                      <w:p w:rsidR="00EB0FBA" w:rsidRDefault="00EB0FBA">
                        <w:pPr>
                          <w:jc w:val="left"/>
                          <w:rPr>
                            <w:rFonts w:ascii="宋体" w:hAnsi="宋体"/>
                            <w:szCs w:val="24"/>
                          </w:rPr>
                        </w:pPr>
                        <w:r>
                          <w:t xml:space="preserve">　</w:t>
                        </w:r>
                      </w:p>
                    </w:tc>
                  </w:sdtContent>
                </w:sdt>
              </w:tr>
            </w:sdtContent>
          </w:sdt>
          <w:sdt>
            <w:sdtPr>
              <w:rPr>
                <w:rFonts w:ascii="宋体" w:hAnsi="宋体" w:hint="eastAsia"/>
              </w:rPr>
              <w:alias w:val="补贴收入明细"/>
              <w:tag w:val="_GBC_023be692bd7446a687c087f805d8fb2f"/>
              <w:id w:val="1049436"/>
              <w:lock w:val="sdtLocked"/>
              <w:placeholder>
                <w:docPart w:val="GBC11111111111111111111111111111"/>
              </w:placeholder>
            </w:sdtPr>
            <w:sdtEndPr>
              <w:rPr>
                <w:szCs w:val="24"/>
              </w:rPr>
            </w:sdtEndPr>
            <w:sdtContent>
              <w:tr w:rsidR="00EB0FBA" w:rsidTr="00CE040F">
                <w:trPr>
                  <w:jc w:val="center"/>
                </w:trPr>
                <w:sdt>
                  <w:sdtPr>
                    <w:rPr>
                      <w:rFonts w:ascii="宋体" w:hAnsi="宋体" w:hint="eastAsia"/>
                    </w:rPr>
                    <w:alias w:val="补贴收入项目"/>
                    <w:tag w:val="_GBC_902f51fd12434ac0a27057ba36f1fa46"/>
                    <w:id w:val="1049432"/>
                    <w:lock w:val="sdtLocked"/>
                    <w:placeholder>
                      <w:docPart w:val="GBC11111111111111111111111111111"/>
                    </w:placeholder>
                  </w:sdtPr>
                  <w:sdtContent>
                    <w:tc>
                      <w:tcPr>
                        <w:tcW w:w="4299" w:type="dxa"/>
                        <w:tcBorders>
                          <w:top w:val="single" w:sz="6" w:space="0" w:color="auto"/>
                          <w:left w:val="single" w:sz="6" w:space="0" w:color="auto"/>
                          <w:bottom w:val="single" w:sz="4" w:space="0" w:color="auto"/>
                          <w:right w:val="single" w:sz="6" w:space="0" w:color="auto"/>
                        </w:tcBorders>
                      </w:tcPr>
                      <w:p w:rsidR="00EB0FBA" w:rsidRDefault="00EB0FBA">
                        <w:pPr>
                          <w:spacing w:line="360" w:lineRule="exact"/>
                          <w:ind w:right="6"/>
                          <w:jc w:val="left"/>
                          <w:rPr>
                            <w:rFonts w:ascii="宋体" w:hAnsi="宋体"/>
                          </w:rPr>
                        </w:pPr>
                        <w:r>
                          <w:rPr>
                            <w:rFonts w:hint="eastAsia"/>
                          </w:rPr>
                          <w:t>成都成华区财政</w:t>
                        </w:r>
                        <w:r>
                          <w:rPr>
                            <w:rFonts w:hint="eastAsia"/>
                          </w:rPr>
                          <w:t>12</w:t>
                        </w:r>
                        <w:r>
                          <w:rPr>
                            <w:rFonts w:hint="eastAsia"/>
                          </w:rPr>
                          <w:t>年</w:t>
                        </w:r>
                        <w:r>
                          <w:rPr>
                            <w:rFonts w:hint="eastAsia"/>
                          </w:rPr>
                          <w:t>1-9</w:t>
                        </w:r>
                        <w:r>
                          <w:rPr>
                            <w:rFonts w:hint="eastAsia"/>
                          </w:rPr>
                          <w:t>月专项扶持资金</w:t>
                        </w:r>
                      </w:p>
                    </w:tc>
                  </w:sdtContent>
                </w:sdt>
                <w:sdt>
                  <w:sdtPr>
                    <w:rPr>
                      <w:rFonts w:ascii="宋体" w:hAnsi="宋体"/>
                    </w:rPr>
                    <w:alias w:val="补贴收入金额"/>
                    <w:tag w:val="_GBC_cccbca916c6c4b1b87d4a4fb947f3b41"/>
                    <w:id w:val="1049433"/>
                    <w:lock w:val="sdtLocked"/>
                    <w:placeholder>
                      <w:docPart w:val="GBC11111111111111111111111111111"/>
                    </w:placeholder>
                  </w:sdtPr>
                  <w:sdtContent>
                    <w:tc>
                      <w:tcPr>
                        <w:tcW w:w="1417"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right"/>
                          <w:rPr>
                            <w:rFonts w:ascii="宋体" w:hAnsi="宋体"/>
                          </w:rPr>
                        </w:pPr>
                        <w:r>
                          <w:t xml:space="preserve">　</w:t>
                        </w:r>
                      </w:p>
                    </w:tc>
                  </w:sdtContent>
                </w:sdt>
                <w:sdt>
                  <w:sdtPr>
                    <w:rPr>
                      <w:rFonts w:ascii="宋体" w:hAnsi="宋体"/>
                    </w:rPr>
                    <w:alias w:val="补贴收入金额"/>
                    <w:tag w:val="_GBC_66d495c0726f4d24ba437d072b160479"/>
                    <w:id w:val="1049434"/>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right"/>
                          <w:rPr>
                            <w:rFonts w:ascii="宋体" w:hAnsi="宋体"/>
                          </w:rPr>
                        </w:pPr>
                        <w:r>
                          <w:rPr>
                            <w:rFonts w:hint="eastAsia"/>
                          </w:rPr>
                          <w:t>490,000.00</w:t>
                        </w:r>
                      </w:p>
                    </w:tc>
                  </w:sdtContent>
                </w:sdt>
                <w:sdt>
                  <w:sdtPr>
                    <w:rPr>
                      <w:rFonts w:ascii="宋体" w:hAnsi="宋体"/>
                      <w:szCs w:val="24"/>
                    </w:rPr>
                    <w:alias w:val="补贴收入来源"/>
                    <w:tag w:val="_GBC_2d9f17de15454c18b96a435bc94142c3"/>
                    <w:id w:val="1049435"/>
                    <w:lock w:val="sdtLocked"/>
                    <w:placeholder>
                      <w:docPart w:val="GBC11111111111111111111111111111"/>
                    </w:placeholder>
                  </w:sdtPr>
                  <w:sdtContent>
                    <w:tc>
                      <w:tcPr>
                        <w:tcW w:w="1365" w:type="dxa"/>
                        <w:tcBorders>
                          <w:top w:val="single" w:sz="6" w:space="0" w:color="auto"/>
                          <w:left w:val="single" w:sz="6" w:space="0" w:color="auto"/>
                          <w:bottom w:val="single" w:sz="4" w:space="0" w:color="auto"/>
                          <w:right w:val="single" w:sz="6" w:space="0" w:color="auto"/>
                        </w:tcBorders>
                        <w:vAlign w:val="center"/>
                      </w:tcPr>
                      <w:p w:rsidR="00EB0FBA" w:rsidRDefault="00EB0FBA">
                        <w:pPr>
                          <w:jc w:val="left"/>
                          <w:rPr>
                            <w:rFonts w:ascii="宋体" w:hAnsi="宋体"/>
                            <w:szCs w:val="24"/>
                          </w:rPr>
                        </w:pPr>
                        <w:r>
                          <w:t xml:space="preserve">　</w:t>
                        </w:r>
                      </w:p>
                    </w:tc>
                  </w:sdtContent>
                </w:sdt>
              </w:tr>
            </w:sdtContent>
          </w:sdt>
          <w:sdt>
            <w:sdtPr>
              <w:rPr>
                <w:rFonts w:ascii="宋体" w:hAnsi="宋体" w:hint="eastAsia"/>
              </w:rPr>
              <w:alias w:val="补贴收入明细"/>
              <w:tag w:val="_GBC_023be692bd7446a687c087f805d8fb2f"/>
              <w:id w:val="1049441"/>
              <w:lock w:val="sdtLocked"/>
              <w:placeholder>
                <w:docPart w:val="GBC11111111111111111111111111111"/>
              </w:placeholder>
            </w:sdtPr>
            <w:sdtEndPr>
              <w:rPr>
                <w:szCs w:val="24"/>
              </w:rPr>
            </w:sdtEndPr>
            <w:sdtContent>
              <w:tr w:rsidR="00EB0FBA" w:rsidTr="00CE040F">
                <w:trPr>
                  <w:jc w:val="center"/>
                </w:trPr>
                <w:sdt>
                  <w:sdtPr>
                    <w:rPr>
                      <w:rFonts w:ascii="宋体" w:hAnsi="宋体" w:hint="eastAsia"/>
                    </w:rPr>
                    <w:alias w:val="补贴收入项目"/>
                    <w:tag w:val="_GBC_902f51fd12434ac0a27057ba36f1fa46"/>
                    <w:id w:val="1049437"/>
                    <w:lock w:val="sdtLocked"/>
                    <w:placeholder>
                      <w:docPart w:val="GBC11111111111111111111111111111"/>
                    </w:placeholder>
                  </w:sdtPr>
                  <w:sdtContent>
                    <w:tc>
                      <w:tcPr>
                        <w:tcW w:w="4299" w:type="dxa"/>
                        <w:tcBorders>
                          <w:top w:val="single" w:sz="6" w:space="0" w:color="auto"/>
                          <w:left w:val="single" w:sz="6" w:space="0" w:color="auto"/>
                          <w:bottom w:val="single" w:sz="4" w:space="0" w:color="auto"/>
                          <w:right w:val="single" w:sz="6" w:space="0" w:color="auto"/>
                        </w:tcBorders>
                      </w:tcPr>
                      <w:p w:rsidR="00EB0FBA" w:rsidRDefault="00EB0FBA">
                        <w:pPr>
                          <w:spacing w:line="360" w:lineRule="exact"/>
                          <w:ind w:right="6"/>
                          <w:jc w:val="left"/>
                          <w:rPr>
                            <w:rFonts w:ascii="宋体" w:hAnsi="宋体"/>
                          </w:rPr>
                        </w:pPr>
                        <w:r>
                          <w:rPr>
                            <w:rFonts w:hint="eastAsia"/>
                          </w:rPr>
                          <w:t>成都</w:t>
                        </w:r>
                        <w:proofErr w:type="gramStart"/>
                        <w:r>
                          <w:rPr>
                            <w:rFonts w:hint="eastAsia"/>
                          </w:rPr>
                          <w:t>成知字</w:t>
                        </w:r>
                        <w:proofErr w:type="gramEnd"/>
                        <w:r>
                          <w:rPr>
                            <w:rFonts w:hint="eastAsia"/>
                          </w:rPr>
                          <w:t>[2010]18</w:t>
                        </w:r>
                        <w:r>
                          <w:rPr>
                            <w:rFonts w:hint="eastAsia"/>
                          </w:rPr>
                          <w:t>号文发明专利资助金</w:t>
                        </w:r>
                      </w:p>
                    </w:tc>
                  </w:sdtContent>
                </w:sdt>
                <w:sdt>
                  <w:sdtPr>
                    <w:rPr>
                      <w:rFonts w:ascii="宋体" w:hAnsi="宋体"/>
                    </w:rPr>
                    <w:alias w:val="补贴收入金额"/>
                    <w:tag w:val="_GBC_cccbca916c6c4b1b87d4a4fb947f3b41"/>
                    <w:id w:val="1049438"/>
                    <w:lock w:val="sdtLocked"/>
                    <w:placeholder>
                      <w:docPart w:val="GBC11111111111111111111111111111"/>
                    </w:placeholder>
                  </w:sdtPr>
                  <w:sdtContent>
                    <w:tc>
                      <w:tcPr>
                        <w:tcW w:w="1417"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right"/>
                          <w:rPr>
                            <w:rFonts w:ascii="宋体" w:hAnsi="宋体"/>
                          </w:rPr>
                        </w:pPr>
                        <w:r>
                          <w:t xml:space="preserve">　</w:t>
                        </w:r>
                      </w:p>
                    </w:tc>
                  </w:sdtContent>
                </w:sdt>
                <w:sdt>
                  <w:sdtPr>
                    <w:rPr>
                      <w:rFonts w:ascii="宋体" w:hAnsi="宋体"/>
                    </w:rPr>
                    <w:alias w:val="补贴收入金额"/>
                    <w:tag w:val="_GBC_66d495c0726f4d24ba437d072b160479"/>
                    <w:id w:val="1049439"/>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right"/>
                          <w:rPr>
                            <w:rFonts w:ascii="宋体" w:hAnsi="宋体"/>
                          </w:rPr>
                        </w:pPr>
                        <w:r>
                          <w:rPr>
                            <w:rFonts w:hint="eastAsia"/>
                          </w:rPr>
                          <w:t>700</w:t>
                        </w:r>
                      </w:p>
                    </w:tc>
                  </w:sdtContent>
                </w:sdt>
                <w:sdt>
                  <w:sdtPr>
                    <w:rPr>
                      <w:rFonts w:ascii="宋体" w:hAnsi="宋体"/>
                      <w:szCs w:val="24"/>
                    </w:rPr>
                    <w:alias w:val="补贴收入来源"/>
                    <w:tag w:val="_GBC_2d9f17de15454c18b96a435bc94142c3"/>
                    <w:id w:val="1049440"/>
                    <w:lock w:val="sdtLocked"/>
                    <w:placeholder>
                      <w:docPart w:val="GBC11111111111111111111111111111"/>
                    </w:placeholder>
                  </w:sdtPr>
                  <w:sdtContent>
                    <w:tc>
                      <w:tcPr>
                        <w:tcW w:w="1365" w:type="dxa"/>
                        <w:tcBorders>
                          <w:top w:val="single" w:sz="6" w:space="0" w:color="auto"/>
                          <w:left w:val="single" w:sz="6" w:space="0" w:color="auto"/>
                          <w:bottom w:val="single" w:sz="4" w:space="0" w:color="auto"/>
                          <w:right w:val="single" w:sz="6" w:space="0" w:color="auto"/>
                        </w:tcBorders>
                        <w:vAlign w:val="center"/>
                      </w:tcPr>
                      <w:p w:rsidR="00EB0FBA" w:rsidRDefault="00EB0FBA">
                        <w:pPr>
                          <w:jc w:val="left"/>
                          <w:rPr>
                            <w:rFonts w:ascii="宋体" w:hAnsi="宋体"/>
                            <w:szCs w:val="24"/>
                          </w:rPr>
                        </w:pPr>
                        <w:r>
                          <w:t xml:space="preserve">　</w:t>
                        </w:r>
                      </w:p>
                    </w:tc>
                  </w:sdtContent>
                </w:sdt>
              </w:tr>
            </w:sdtContent>
          </w:sdt>
          <w:sdt>
            <w:sdtPr>
              <w:rPr>
                <w:rFonts w:ascii="宋体" w:hAnsi="宋体" w:hint="eastAsia"/>
              </w:rPr>
              <w:alias w:val="补贴收入明细"/>
              <w:tag w:val="_GBC_023be692bd7446a687c087f805d8fb2f"/>
              <w:id w:val="1049446"/>
              <w:lock w:val="sdtLocked"/>
              <w:placeholder>
                <w:docPart w:val="GBC11111111111111111111111111111"/>
              </w:placeholder>
            </w:sdtPr>
            <w:sdtEndPr>
              <w:rPr>
                <w:szCs w:val="24"/>
              </w:rPr>
            </w:sdtEndPr>
            <w:sdtContent>
              <w:tr w:rsidR="00EB0FBA" w:rsidTr="00CE040F">
                <w:trPr>
                  <w:jc w:val="center"/>
                </w:trPr>
                <w:sdt>
                  <w:sdtPr>
                    <w:rPr>
                      <w:rFonts w:ascii="宋体" w:hAnsi="宋体" w:hint="eastAsia"/>
                    </w:rPr>
                    <w:alias w:val="补贴收入项目"/>
                    <w:tag w:val="_GBC_902f51fd12434ac0a27057ba36f1fa46"/>
                    <w:id w:val="1049442"/>
                    <w:lock w:val="sdtLocked"/>
                    <w:placeholder>
                      <w:docPart w:val="GBC11111111111111111111111111111"/>
                    </w:placeholder>
                  </w:sdtPr>
                  <w:sdtContent>
                    <w:tc>
                      <w:tcPr>
                        <w:tcW w:w="4299" w:type="dxa"/>
                        <w:tcBorders>
                          <w:top w:val="single" w:sz="6" w:space="0" w:color="auto"/>
                          <w:left w:val="single" w:sz="6" w:space="0" w:color="auto"/>
                          <w:bottom w:val="single" w:sz="4" w:space="0" w:color="auto"/>
                          <w:right w:val="single" w:sz="6" w:space="0" w:color="auto"/>
                        </w:tcBorders>
                      </w:tcPr>
                      <w:p w:rsidR="00EB0FBA" w:rsidRDefault="00EB0FBA">
                        <w:pPr>
                          <w:spacing w:line="360" w:lineRule="exact"/>
                          <w:ind w:right="6"/>
                          <w:jc w:val="left"/>
                          <w:rPr>
                            <w:rFonts w:ascii="宋体" w:hAnsi="宋体"/>
                          </w:rPr>
                        </w:pPr>
                        <w:r>
                          <w:rPr>
                            <w:rFonts w:hint="eastAsia"/>
                          </w:rPr>
                          <w:t>管理人才项目助</w:t>
                        </w:r>
                        <w:proofErr w:type="gramStart"/>
                        <w:r>
                          <w:rPr>
                            <w:rFonts w:hint="eastAsia"/>
                          </w:rPr>
                          <w:t>资经费</w:t>
                        </w:r>
                        <w:proofErr w:type="gramEnd"/>
                      </w:p>
                    </w:tc>
                  </w:sdtContent>
                </w:sdt>
                <w:sdt>
                  <w:sdtPr>
                    <w:rPr>
                      <w:rFonts w:ascii="宋体" w:hAnsi="宋体"/>
                    </w:rPr>
                    <w:alias w:val="补贴收入金额"/>
                    <w:tag w:val="_GBC_cccbca916c6c4b1b87d4a4fb947f3b41"/>
                    <w:id w:val="1049443"/>
                    <w:lock w:val="sdtLocked"/>
                    <w:placeholder>
                      <w:docPart w:val="GBC11111111111111111111111111111"/>
                    </w:placeholder>
                  </w:sdtPr>
                  <w:sdtContent>
                    <w:tc>
                      <w:tcPr>
                        <w:tcW w:w="1417"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right"/>
                          <w:rPr>
                            <w:rFonts w:ascii="宋体" w:hAnsi="宋体"/>
                          </w:rPr>
                        </w:pPr>
                        <w:r>
                          <w:t xml:space="preserve">　</w:t>
                        </w:r>
                      </w:p>
                    </w:tc>
                  </w:sdtContent>
                </w:sdt>
                <w:sdt>
                  <w:sdtPr>
                    <w:rPr>
                      <w:rFonts w:ascii="宋体" w:hAnsi="宋体"/>
                    </w:rPr>
                    <w:alias w:val="补贴收入金额"/>
                    <w:tag w:val="_GBC_66d495c0726f4d24ba437d072b160479"/>
                    <w:id w:val="1049444"/>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right"/>
                          <w:rPr>
                            <w:rFonts w:ascii="宋体" w:hAnsi="宋体"/>
                          </w:rPr>
                        </w:pPr>
                        <w:r>
                          <w:rPr>
                            <w:rFonts w:hint="eastAsia"/>
                          </w:rPr>
                          <w:t>30,000.00</w:t>
                        </w:r>
                      </w:p>
                    </w:tc>
                  </w:sdtContent>
                </w:sdt>
                <w:sdt>
                  <w:sdtPr>
                    <w:rPr>
                      <w:rFonts w:ascii="宋体" w:hAnsi="宋体"/>
                      <w:szCs w:val="24"/>
                    </w:rPr>
                    <w:alias w:val="补贴收入来源"/>
                    <w:tag w:val="_GBC_2d9f17de15454c18b96a435bc94142c3"/>
                    <w:id w:val="1049445"/>
                    <w:lock w:val="sdtLocked"/>
                    <w:placeholder>
                      <w:docPart w:val="GBC11111111111111111111111111111"/>
                    </w:placeholder>
                  </w:sdtPr>
                  <w:sdtContent>
                    <w:tc>
                      <w:tcPr>
                        <w:tcW w:w="1365" w:type="dxa"/>
                        <w:tcBorders>
                          <w:top w:val="single" w:sz="6" w:space="0" w:color="auto"/>
                          <w:left w:val="single" w:sz="6" w:space="0" w:color="auto"/>
                          <w:bottom w:val="single" w:sz="4" w:space="0" w:color="auto"/>
                          <w:right w:val="single" w:sz="6" w:space="0" w:color="auto"/>
                        </w:tcBorders>
                        <w:vAlign w:val="center"/>
                      </w:tcPr>
                      <w:p w:rsidR="00EB0FBA" w:rsidRDefault="00EB0FBA">
                        <w:pPr>
                          <w:jc w:val="left"/>
                          <w:rPr>
                            <w:rFonts w:ascii="宋体" w:hAnsi="宋体"/>
                            <w:szCs w:val="24"/>
                          </w:rPr>
                        </w:pPr>
                        <w:r>
                          <w:t xml:space="preserve">　</w:t>
                        </w:r>
                      </w:p>
                    </w:tc>
                  </w:sdtContent>
                </w:sdt>
              </w:tr>
            </w:sdtContent>
          </w:sdt>
          <w:sdt>
            <w:sdtPr>
              <w:rPr>
                <w:rFonts w:ascii="宋体" w:hAnsi="宋体" w:hint="eastAsia"/>
              </w:rPr>
              <w:alias w:val="补贴收入明细"/>
              <w:tag w:val="_GBC_023be692bd7446a687c087f805d8fb2f"/>
              <w:id w:val="1049451"/>
              <w:lock w:val="sdtLocked"/>
              <w:placeholder>
                <w:docPart w:val="GBC11111111111111111111111111111"/>
              </w:placeholder>
            </w:sdtPr>
            <w:sdtEndPr>
              <w:rPr>
                <w:szCs w:val="24"/>
              </w:rPr>
            </w:sdtEndPr>
            <w:sdtContent>
              <w:tr w:rsidR="00EB0FBA" w:rsidTr="00CE040F">
                <w:trPr>
                  <w:jc w:val="center"/>
                </w:trPr>
                <w:sdt>
                  <w:sdtPr>
                    <w:rPr>
                      <w:rFonts w:ascii="宋体" w:hAnsi="宋体" w:hint="eastAsia"/>
                    </w:rPr>
                    <w:alias w:val="补贴收入项目"/>
                    <w:tag w:val="_GBC_902f51fd12434ac0a27057ba36f1fa46"/>
                    <w:id w:val="1049447"/>
                    <w:lock w:val="sdtLocked"/>
                    <w:placeholder>
                      <w:docPart w:val="GBC11111111111111111111111111111"/>
                    </w:placeholder>
                  </w:sdtPr>
                  <w:sdtContent>
                    <w:tc>
                      <w:tcPr>
                        <w:tcW w:w="4299" w:type="dxa"/>
                        <w:tcBorders>
                          <w:top w:val="single" w:sz="6" w:space="0" w:color="auto"/>
                          <w:left w:val="single" w:sz="6" w:space="0" w:color="auto"/>
                          <w:bottom w:val="single" w:sz="4" w:space="0" w:color="auto"/>
                          <w:right w:val="single" w:sz="6" w:space="0" w:color="auto"/>
                        </w:tcBorders>
                      </w:tcPr>
                      <w:p w:rsidR="00EB0FBA" w:rsidRDefault="00EB0FBA">
                        <w:pPr>
                          <w:spacing w:line="360" w:lineRule="exact"/>
                          <w:ind w:right="6"/>
                          <w:jc w:val="left"/>
                          <w:rPr>
                            <w:rFonts w:ascii="宋体" w:hAnsi="宋体"/>
                          </w:rPr>
                        </w:pPr>
                        <w:r>
                          <w:rPr>
                            <w:rFonts w:hint="eastAsia"/>
                          </w:rPr>
                          <w:t>天津北辰工经委纳税奖励资金</w:t>
                        </w:r>
                      </w:p>
                    </w:tc>
                  </w:sdtContent>
                </w:sdt>
                <w:sdt>
                  <w:sdtPr>
                    <w:rPr>
                      <w:rFonts w:ascii="宋体" w:hAnsi="宋体"/>
                    </w:rPr>
                    <w:alias w:val="补贴收入金额"/>
                    <w:tag w:val="_GBC_cccbca916c6c4b1b87d4a4fb947f3b41"/>
                    <w:id w:val="1049448"/>
                    <w:lock w:val="sdtLocked"/>
                    <w:placeholder>
                      <w:docPart w:val="GBC11111111111111111111111111111"/>
                    </w:placeholder>
                  </w:sdtPr>
                  <w:sdtContent>
                    <w:tc>
                      <w:tcPr>
                        <w:tcW w:w="1417"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right"/>
                          <w:rPr>
                            <w:rFonts w:ascii="宋体" w:hAnsi="宋体"/>
                          </w:rPr>
                        </w:pPr>
                        <w:r>
                          <w:t xml:space="preserve">　</w:t>
                        </w:r>
                      </w:p>
                    </w:tc>
                  </w:sdtContent>
                </w:sdt>
                <w:sdt>
                  <w:sdtPr>
                    <w:rPr>
                      <w:rFonts w:ascii="宋体" w:hAnsi="宋体"/>
                    </w:rPr>
                    <w:alias w:val="补贴收入金额"/>
                    <w:tag w:val="_GBC_66d495c0726f4d24ba437d072b160479"/>
                    <w:id w:val="1049449"/>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right"/>
                          <w:rPr>
                            <w:rFonts w:ascii="宋体" w:hAnsi="宋体"/>
                          </w:rPr>
                        </w:pPr>
                        <w:r>
                          <w:rPr>
                            <w:rFonts w:hint="eastAsia"/>
                          </w:rPr>
                          <w:t>500,000.00</w:t>
                        </w:r>
                      </w:p>
                    </w:tc>
                  </w:sdtContent>
                </w:sdt>
                <w:sdt>
                  <w:sdtPr>
                    <w:rPr>
                      <w:rFonts w:ascii="宋体" w:hAnsi="宋体"/>
                      <w:szCs w:val="24"/>
                    </w:rPr>
                    <w:alias w:val="补贴收入来源"/>
                    <w:tag w:val="_GBC_2d9f17de15454c18b96a435bc94142c3"/>
                    <w:id w:val="1049450"/>
                    <w:lock w:val="sdtLocked"/>
                    <w:placeholder>
                      <w:docPart w:val="GBC11111111111111111111111111111"/>
                    </w:placeholder>
                  </w:sdtPr>
                  <w:sdtContent>
                    <w:tc>
                      <w:tcPr>
                        <w:tcW w:w="1365" w:type="dxa"/>
                        <w:tcBorders>
                          <w:top w:val="single" w:sz="6" w:space="0" w:color="auto"/>
                          <w:left w:val="single" w:sz="6" w:space="0" w:color="auto"/>
                          <w:bottom w:val="single" w:sz="4" w:space="0" w:color="auto"/>
                          <w:right w:val="single" w:sz="6" w:space="0" w:color="auto"/>
                        </w:tcBorders>
                        <w:vAlign w:val="center"/>
                      </w:tcPr>
                      <w:p w:rsidR="00EB0FBA" w:rsidRDefault="00EB0FBA">
                        <w:pPr>
                          <w:jc w:val="left"/>
                          <w:rPr>
                            <w:rFonts w:ascii="宋体" w:hAnsi="宋体"/>
                            <w:szCs w:val="24"/>
                          </w:rPr>
                        </w:pPr>
                        <w:r>
                          <w:t xml:space="preserve">　</w:t>
                        </w:r>
                      </w:p>
                    </w:tc>
                  </w:sdtContent>
                </w:sdt>
              </w:tr>
            </w:sdtContent>
          </w:sdt>
          <w:tr w:rsidR="00EB0FBA" w:rsidTr="00CE040F">
            <w:trPr>
              <w:jc w:val="center"/>
            </w:trPr>
            <w:tc>
              <w:tcPr>
                <w:tcW w:w="4299" w:type="dxa"/>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szCs w:val="24"/>
                  </w:rPr>
                </w:pPr>
                <w:r>
                  <w:rPr>
                    <w:rFonts w:ascii="宋体" w:hAnsi="宋体" w:hint="eastAsia"/>
                  </w:rPr>
                  <w:t>合计</w:t>
                </w:r>
              </w:p>
            </w:tc>
            <w:sdt>
              <w:sdtPr>
                <w:rPr>
                  <w:rFonts w:ascii="宋体" w:hAnsi="宋体"/>
                </w:rPr>
                <w:alias w:val="补贴收入"/>
                <w:tag w:val="_GBC_d413ad51c42a4686aaa1fc988ce36319"/>
                <w:id w:val="1049452"/>
                <w:lock w:val="sdtLocked"/>
                <w:placeholder>
                  <w:docPart w:val="GBC11111111111111111111111111111"/>
                </w:placeholder>
              </w:sdtPr>
              <w:sdtContent>
                <w:tc>
                  <w:tcPr>
                    <w:tcW w:w="1417" w:type="dxa"/>
                    <w:tcBorders>
                      <w:top w:val="single" w:sz="6" w:space="0" w:color="auto"/>
                      <w:left w:val="single" w:sz="4" w:space="0" w:color="auto"/>
                      <w:bottom w:val="single" w:sz="6" w:space="0" w:color="auto"/>
                      <w:right w:val="single" w:sz="6" w:space="0" w:color="auto"/>
                    </w:tcBorders>
                  </w:tcPr>
                  <w:p w:rsidR="00EB0FBA" w:rsidRDefault="00EB0FBA">
                    <w:pPr>
                      <w:jc w:val="right"/>
                      <w:rPr>
                        <w:rFonts w:ascii="宋体" w:hAnsi="宋体"/>
                      </w:rPr>
                    </w:pPr>
                    <w:r>
                      <w:rPr>
                        <w:rFonts w:hint="eastAsia"/>
                      </w:rPr>
                      <w:t>18,629,317.79</w:t>
                    </w:r>
                  </w:p>
                </w:tc>
              </w:sdtContent>
            </w:sdt>
            <w:tc>
              <w:tcPr>
                <w:tcW w:w="1559" w:type="dxa"/>
                <w:tcBorders>
                  <w:top w:val="single" w:sz="6" w:space="0" w:color="auto"/>
                  <w:left w:val="single" w:sz="6" w:space="0" w:color="auto"/>
                  <w:bottom w:val="single" w:sz="6" w:space="0" w:color="auto"/>
                  <w:right w:val="single" w:sz="4" w:space="0" w:color="auto"/>
                </w:tcBorders>
              </w:tcPr>
              <w:p w:rsidR="00EB0FBA" w:rsidRDefault="006028CF">
                <w:pPr>
                  <w:jc w:val="right"/>
                  <w:rPr>
                    <w:rFonts w:ascii="宋体" w:hAnsi="宋体"/>
                  </w:rPr>
                </w:pPr>
                <w:sdt>
                  <w:sdtPr>
                    <w:rPr>
                      <w:rFonts w:ascii="宋体" w:hAnsi="宋体" w:hint="eastAsia"/>
                    </w:rPr>
                    <w:alias w:val="补贴收入"/>
                    <w:tag w:val="_GBC_1bb7fbec01534afb8f5634d93fc0e26e"/>
                    <w:id w:val="1049453"/>
                    <w:lock w:val="sdtLocked"/>
                    <w:placeholder>
                      <w:docPart w:val="GBC11111111111111111111111111111"/>
                    </w:placeholder>
                  </w:sdtPr>
                  <w:sdtContent>
                    <w:r w:rsidR="00EB0FBA">
                      <w:rPr>
                        <w:rFonts w:hint="eastAsia"/>
                      </w:rPr>
                      <w:t>23,557,307.54</w:t>
                    </w:r>
                  </w:sdtContent>
                </w:sdt>
              </w:p>
            </w:tc>
            <w:tc>
              <w:tcPr>
                <w:tcW w:w="1365" w:type="dxa"/>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szCs w:val="24"/>
                  </w:rPr>
                </w:pPr>
                <w:r>
                  <w:rPr>
                    <w:rFonts w:ascii="宋体" w:hAnsi="宋体" w:hint="eastAsia"/>
                  </w:rPr>
                  <w:t>/</w:t>
                </w:r>
              </w:p>
            </w:tc>
          </w:tr>
        </w:tbl>
      </w:sdtContent>
    </w:sdt>
    <w:p w:rsidR="00EB0FBA" w:rsidRDefault="00EB0FBA">
      <w:pPr>
        <w:rPr>
          <w:rFonts w:ascii="宋体" w:hAnsi="宋体"/>
        </w:rPr>
      </w:pPr>
    </w:p>
    <w:sdt>
      <w:sdtPr>
        <w:rPr>
          <w:rFonts w:ascii="宋体" w:hAnsi="宋体" w:hint="eastAsia"/>
          <w:b w:val="0"/>
          <w:bCs w:val="0"/>
          <w:szCs w:val="22"/>
        </w:rPr>
        <w:tag w:val="_GBC_8ced919d978a4389abfa9d43ee38648c"/>
        <w:id w:val="1049488"/>
        <w:lock w:val="sdtLocked"/>
        <w:placeholder>
          <w:docPart w:val="GBC22222222222222222222222222222"/>
        </w:placeholder>
      </w:sdtPr>
      <w:sdtContent>
        <w:p w:rsidR="00EB0FBA" w:rsidRDefault="00EB0FBA">
          <w:pPr>
            <w:pStyle w:val="3"/>
            <w:numPr>
              <w:ilvl w:val="0"/>
              <w:numId w:val="27"/>
            </w:numPr>
            <w:rPr>
              <w:rFonts w:ascii="宋体" w:hAnsi="宋体"/>
            </w:rPr>
          </w:pPr>
          <w:r>
            <w:rPr>
              <w:rFonts w:ascii="宋体" w:hAnsi="宋体" w:hint="eastAsia"/>
            </w:rPr>
            <w:t>营业外支出</w:t>
          </w:r>
        </w:p>
        <w:p w:rsidR="00EB0FBA" w:rsidRDefault="00EB0FBA">
          <w:pPr>
            <w:jc w:val="right"/>
            <w:rPr>
              <w:rFonts w:ascii="宋体" w:hAnsi="宋体"/>
            </w:rPr>
          </w:pPr>
          <w:r>
            <w:rPr>
              <w:rFonts w:ascii="宋体" w:hAnsi="宋体" w:hint="eastAsia"/>
            </w:rPr>
            <w:t>单位：</w:t>
          </w:r>
          <w:sdt>
            <w:sdtPr>
              <w:rPr>
                <w:rFonts w:ascii="宋体" w:hAnsi="宋体" w:hint="eastAsia"/>
              </w:rPr>
              <w:alias w:val="单位：财务附注：营业外支出"/>
              <w:tag w:val="_GBC_645c2bf0540948dd993bac41cbc2746d"/>
              <w:id w:val="1049455"/>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ascii="宋体" w:hAnsi="宋体" w:hint="eastAsia"/>
                </w:rPr>
                <w:t>元</w:t>
              </w:r>
            </w:sdtContent>
          </w:sdt>
          <w:r>
            <w:t xml:space="preserve">  </w:t>
          </w:r>
          <w:r>
            <w:rPr>
              <w:rFonts w:ascii="宋体" w:hAnsi="宋体" w:hint="eastAsia"/>
            </w:rPr>
            <w:t xml:space="preserve"> 币种：</w:t>
          </w:r>
          <w:sdt>
            <w:sdtPr>
              <w:rPr>
                <w:rFonts w:ascii="宋体" w:hAnsi="宋体" w:hint="eastAsia"/>
              </w:rPr>
              <w:alias w:val="币种：财务附注：营业外支出"/>
              <w:tag w:val="_GBC_a0d7d3c1a10249029ec03bf245f446b1"/>
              <w:id w:val="1049456"/>
              <w:lock w:val="sdtLocked"/>
              <w:placeholder>
                <w:docPart w:val="GBC22222222222222222222222222222"/>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ascii="宋体" w:hAnsi="宋体" w:hint="eastAsia"/>
                </w:rPr>
                <w:t>人民币</w:t>
              </w:r>
            </w:sdtContent>
          </w:sdt>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077"/>
            <w:gridCol w:w="1701"/>
            <w:gridCol w:w="1418"/>
            <w:gridCol w:w="1701"/>
          </w:tblGrid>
          <w:tr w:rsidR="00EB0FBA" w:rsidTr="00CE040F">
            <w:tc>
              <w:tcPr>
                <w:tcW w:w="4077"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center"/>
                  <w:rPr>
                    <w:rFonts w:ascii="宋体" w:hAnsi="宋体"/>
                    <w:kern w:val="0"/>
                  </w:rPr>
                </w:pPr>
                <w:r>
                  <w:rPr>
                    <w:rFonts w:ascii="宋体" w:hAnsi="宋体" w:hint="eastAsia"/>
                    <w:kern w:val="0"/>
                  </w:rPr>
                  <w:t>项目</w:t>
                </w:r>
              </w:p>
            </w:tc>
            <w:tc>
              <w:tcPr>
                <w:tcW w:w="1701"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center"/>
                  <w:rPr>
                    <w:rFonts w:ascii="宋体" w:hAnsi="宋体"/>
                    <w:kern w:val="0"/>
                  </w:rPr>
                </w:pPr>
                <w:r>
                  <w:rPr>
                    <w:rFonts w:ascii="宋体" w:hAnsi="宋体" w:hint="eastAsia"/>
                    <w:kern w:val="0"/>
                  </w:rPr>
                  <w:t>本期发生额</w:t>
                </w:r>
              </w:p>
            </w:tc>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center"/>
                  <w:rPr>
                    <w:rFonts w:ascii="宋体" w:hAnsi="宋体"/>
                    <w:kern w:val="0"/>
                  </w:rPr>
                </w:pPr>
                <w:r>
                  <w:rPr>
                    <w:rFonts w:ascii="宋体" w:hAnsi="宋体" w:hint="eastAsia"/>
                    <w:kern w:val="0"/>
                  </w:rPr>
                  <w:t>上期发生额</w:t>
                </w:r>
              </w:p>
            </w:tc>
            <w:tc>
              <w:tcPr>
                <w:tcW w:w="1701"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center"/>
                  <w:rPr>
                    <w:rFonts w:ascii="宋体" w:hAnsi="宋体"/>
                    <w:kern w:val="0"/>
                  </w:rPr>
                </w:pPr>
                <w:r>
                  <w:rPr>
                    <w:rFonts w:ascii="宋体" w:hAnsi="宋体" w:hint="eastAsia"/>
                    <w:kern w:val="0"/>
                  </w:rPr>
                  <w:t>计入当期非经常性损益的金额</w:t>
                </w:r>
              </w:p>
            </w:tc>
          </w:tr>
          <w:tr w:rsidR="00EB0FBA" w:rsidTr="00CE040F">
            <w:tc>
              <w:tcPr>
                <w:tcW w:w="4077"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left"/>
                  <w:rPr>
                    <w:rFonts w:ascii="宋体" w:hAnsi="宋体"/>
                    <w:kern w:val="0"/>
                  </w:rPr>
                </w:pPr>
                <w:r>
                  <w:rPr>
                    <w:rFonts w:ascii="宋体" w:hAnsi="宋体" w:hint="eastAsia"/>
                    <w:kern w:val="0"/>
                  </w:rPr>
                  <w:t>非流动资产处置损失合计</w:t>
                </w:r>
              </w:p>
            </w:tc>
            <w:tc>
              <w:tcPr>
                <w:tcW w:w="1701" w:type="dxa"/>
                <w:tcBorders>
                  <w:top w:val="single" w:sz="4" w:space="0" w:color="auto"/>
                  <w:left w:val="single" w:sz="4" w:space="0" w:color="auto"/>
                  <w:bottom w:val="single" w:sz="4" w:space="0" w:color="auto"/>
                  <w:right w:val="single" w:sz="4" w:space="0" w:color="auto"/>
                </w:tcBorders>
              </w:tcPr>
              <w:p w:rsidR="00EB0FBA" w:rsidRDefault="006028CF">
                <w:pPr>
                  <w:jc w:val="right"/>
                  <w:rPr>
                    <w:rFonts w:ascii="宋体" w:hAnsi="宋体"/>
                  </w:rPr>
                </w:pPr>
                <w:sdt>
                  <w:sdtPr>
                    <w:rPr>
                      <w:rFonts w:ascii="宋体" w:hAnsi="宋体" w:hint="eastAsia"/>
                    </w:rPr>
                    <w:alias w:val="非流动资产处置损失合计"/>
                    <w:tag w:val="_GBC_4905191dcf074a15934d7241fa07cf1e"/>
                    <w:id w:val="1049457"/>
                    <w:lock w:val="sdtLocked"/>
                    <w:placeholder>
                      <w:docPart w:val="GBC11111111111111111111111111111"/>
                    </w:placeholder>
                  </w:sdtPr>
                  <w:sdtContent>
                    <w:r w:rsidR="00EB0FBA">
                      <w:rPr>
                        <w:rFonts w:hint="eastAsia"/>
                      </w:rPr>
                      <w:t>2,988,687.65</w:t>
                    </w:r>
                  </w:sdtContent>
                </w:sdt>
              </w:p>
            </w:tc>
            <w:tc>
              <w:tcPr>
                <w:tcW w:w="1418" w:type="dxa"/>
                <w:tcBorders>
                  <w:top w:val="single" w:sz="4" w:space="0" w:color="auto"/>
                  <w:left w:val="single" w:sz="4" w:space="0" w:color="auto"/>
                  <w:bottom w:val="single" w:sz="4" w:space="0" w:color="auto"/>
                  <w:right w:val="single" w:sz="4" w:space="0" w:color="auto"/>
                </w:tcBorders>
              </w:tcPr>
              <w:p w:rsidR="00EB0FBA" w:rsidRDefault="006028CF">
                <w:pPr>
                  <w:jc w:val="right"/>
                  <w:rPr>
                    <w:rFonts w:ascii="宋体" w:hAnsi="宋体"/>
                  </w:rPr>
                </w:pPr>
                <w:sdt>
                  <w:sdtPr>
                    <w:rPr>
                      <w:rFonts w:ascii="宋体" w:hAnsi="宋体" w:hint="eastAsia"/>
                    </w:rPr>
                    <w:alias w:val="非流动资产处置损失合计"/>
                    <w:tag w:val="_GBC_2db89bc5b44a4bbbbb4a2006f726898e"/>
                    <w:id w:val="1049458"/>
                    <w:lock w:val="sdtLocked"/>
                    <w:placeholder>
                      <w:docPart w:val="GBC11111111111111111111111111111"/>
                    </w:placeholder>
                  </w:sdtPr>
                  <w:sdtContent>
                    <w:r w:rsidR="00EB0FBA">
                      <w:rPr>
                        <w:rFonts w:hint="eastAsia"/>
                      </w:rPr>
                      <w:t>921,089.14</w:t>
                    </w:r>
                  </w:sdtContent>
                </w:sdt>
              </w:p>
            </w:tc>
            <w:sdt>
              <w:sdtPr>
                <w:rPr>
                  <w:rFonts w:ascii="宋体" w:hAnsi="宋体"/>
                </w:rPr>
                <w:alias w:val="非流动资产处置损失合计计入当期非经常性损益的金额"/>
                <w:tag w:val="_GBC_05d4163d2d4041689047e9e071c23d6f"/>
                <w:id w:val="1049459"/>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rPr>
                        <w:rFonts w:ascii="宋体" w:hAnsi="宋体"/>
                      </w:rPr>
                    </w:pPr>
                    <w:r>
                      <w:rPr>
                        <w:rFonts w:hint="eastAsia"/>
                      </w:rPr>
                      <w:t>2,988,687.65</w:t>
                    </w:r>
                  </w:p>
                </w:tc>
              </w:sdtContent>
            </w:sdt>
          </w:tr>
          <w:tr w:rsidR="00EB0FBA" w:rsidTr="00CE040F">
            <w:tc>
              <w:tcPr>
                <w:tcW w:w="4077"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left"/>
                  <w:rPr>
                    <w:rFonts w:ascii="宋体" w:hAnsi="宋体"/>
                    <w:kern w:val="0"/>
                  </w:rPr>
                </w:pPr>
                <w:r>
                  <w:rPr>
                    <w:rFonts w:ascii="宋体" w:hAnsi="宋体" w:hint="eastAsia"/>
                    <w:kern w:val="0"/>
                  </w:rPr>
                  <w:t>债务重组损失</w:t>
                </w:r>
              </w:p>
            </w:tc>
            <w:tc>
              <w:tcPr>
                <w:tcW w:w="1701" w:type="dxa"/>
                <w:tcBorders>
                  <w:top w:val="single" w:sz="4" w:space="0" w:color="auto"/>
                  <w:left w:val="single" w:sz="4" w:space="0" w:color="auto"/>
                  <w:bottom w:val="single" w:sz="4" w:space="0" w:color="auto"/>
                  <w:right w:val="single" w:sz="4" w:space="0" w:color="auto"/>
                </w:tcBorders>
              </w:tcPr>
              <w:p w:rsidR="00EB0FBA" w:rsidRDefault="006028CF">
                <w:pPr>
                  <w:jc w:val="right"/>
                  <w:rPr>
                    <w:rFonts w:ascii="宋体" w:hAnsi="宋体"/>
                  </w:rPr>
                </w:pPr>
                <w:sdt>
                  <w:sdtPr>
                    <w:rPr>
                      <w:rFonts w:ascii="宋体" w:hAnsi="宋体" w:hint="eastAsia"/>
                    </w:rPr>
                    <w:alias w:val="债务重组损失"/>
                    <w:tag w:val="_GBC_0d70e482706f47929640032cf2e7aa74"/>
                    <w:id w:val="1049466"/>
                    <w:lock w:val="sdtLocked"/>
                    <w:placeholder>
                      <w:docPart w:val="GBC11111111111111111111111111111"/>
                    </w:placeholder>
                  </w:sdtPr>
                  <w:sdtContent>
                    <w:r w:rsidR="00EB0FBA">
                      <w:rPr>
                        <w:rFonts w:hint="eastAsia"/>
                      </w:rPr>
                      <w:t>215,723.08</w:t>
                    </w:r>
                  </w:sdtContent>
                </w:sdt>
              </w:p>
            </w:tc>
            <w:tc>
              <w:tcPr>
                <w:tcW w:w="1418" w:type="dxa"/>
                <w:tcBorders>
                  <w:top w:val="single" w:sz="4" w:space="0" w:color="auto"/>
                  <w:left w:val="single" w:sz="4" w:space="0" w:color="auto"/>
                  <w:bottom w:val="single" w:sz="4" w:space="0" w:color="auto"/>
                  <w:right w:val="single" w:sz="4" w:space="0" w:color="auto"/>
                </w:tcBorders>
              </w:tcPr>
              <w:p w:rsidR="00EB0FBA" w:rsidRDefault="006028CF">
                <w:pPr>
                  <w:jc w:val="right"/>
                  <w:rPr>
                    <w:rFonts w:ascii="宋体" w:hAnsi="宋体"/>
                    <w:b/>
                  </w:rPr>
                </w:pPr>
                <w:sdt>
                  <w:sdtPr>
                    <w:rPr>
                      <w:rFonts w:ascii="宋体" w:hAnsi="宋体" w:hint="eastAsia"/>
                    </w:rPr>
                    <w:alias w:val="债务重组损失"/>
                    <w:tag w:val="_GBC_63ce9d0244f3431a884985de5484f00a"/>
                    <w:id w:val="1049467"/>
                    <w:lock w:val="sdtLocked"/>
                    <w:placeholder>
                      <w:docPart w:val="GBC11111111111111111111111111111"/>
                    </w:placeholder>
                    <w:showingPlcHdr/>
                  </w:sdtPr>
                  <w:sdtContent>
                    <w:r w:rsidR="00EB0FBA">
                      <w:rPr>
                        <w:rFonts w:hint="eastAsia"/>
                        <w:color w:val="333399"/>
                      </w:rPr>
                      <w:t xml:space="preserve">　</w:t>
                    </w:r>
                  </w:sdtContent>
                </w:sdt>
              </w:p>
            </w:tc>
            <w:sdt>
              <w:sdtPr>
                <w:rPr>
                  <w:rFonts w:ascii="宋体" w:hAnsi="宋体"/>
                </w:rPr>
                <w:alias w:val="债务重组损失计入当期非经常性损益的金额"/>
                <w:tag w:val="_GBC_ca23d3bc59714301aba9ac955d56b44b"/>
                <w:id w:val="1049468"/>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rPr>
                        <w:rFonts w:ascii="宋体" w:hAnsi="宋体"/>
                      </w:rPr>
                    </w:pPr>
                    <w:r>
                      <w:rPr>
                        <w:rFonts w:hint="eastAsia"/>
                      </w:rPr>
                      <w:t>215,723.08</w:t>
                    </w:r>
                  </w:p>
                </w:tc>
              </w:sdtContent>
            </w:sdt>
          </w:tr>
          <w:tr w:rsidR="00EB0FBA" w:rsidTr="00CE040F">
            <w:tc>
              <w:tcPr>
                <w:tcW w:w="4077"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left"/>
                  <w:rPr>
                    <w:rFonts w:ascii="宋体" w:hAnsi="宋体"/>
                    <w:kern w:val="0"/>
                  </w:rPr>
                </w:pPr>
                <w:r>
                  <w:rPr>
                    <w:rFonts w:ascii="宋体" w:hAnsi="宋体" w:hint="eastAsia"/>
                    <w:kern w:val="0"/>
                  </w:rPr>
                  <w:t>对外捐赠</w:t>
                </w:r>
              </w:p>
            </w:tc>
            <w:tc>
              <w:tcPr>
                <w:tcW w:w="1701" w:type="dxa"/>
                <w:tcBorders>
                  <w:top w:val="single" w:sz="4" w:space="0" w:color="auto"/>
                  <w:left w:val="single" w:sz="4" w:space="0" w:color="auto"/>
                  <w:bottom w:val="single" w:sz="4" w:space="0" w:color="auto"/>
                  <w:right w:val="single" w:sz="4" w:space="0" w:color="auto"/>
                </w:tcBorders>
              </w:tcPr>
              <w:p w:rsidR="00EB0FBA" w:rsidRDefault="006028CF">
                <w:pPr>
                  <w:jc w:val="right"/>
                  <w:rPr>
                    <w:rFonts w:ascii="宋体" w:hAnsi="宋体"/>
                  </w:rPr>
                </w:pPr>
                <w:sdt>
                  <w:sdtPr>
                    <w:rPr>
                      <w:rFonts w:ascii="宋体" w:hAnsi="宋体" w:hint="eastAsia"/>
                    </w:rPr>
                    <w:alias w:val="对外捐赠"/>
                    <w:tag w:val="_GBC_f36fd0d635934b8ca5a22526b7bfce2e"/>
                    <w:id w:val="1049472"/>
                    <w:lock w:val="sdtLocked"/>
                    <w:placeholder>
                      <w:docPart w:val="GBC11111111111111111111111111111"/>
                    </w:placeholder>
                  </w:sdtPr>
                  <w:sdtContent>
                    <w:r w:rsidR="00EB0FBA">
                      <w:rPr>
                        <w:rFonts w:hint="eastAsia"/>
                      </w:rPr>
                      <w:t>40,592.08</w:t>
                    </w:r>
                  </w:sdtContent>
                </w:sdt>
              </w:p>
            </w:tc>
            <w:tc>
              <w:tcPr>
                <w:tcW w:w="1418" w:type="dxa"/>
                <w:tcBorders>
                  <w:top w:val="single" w:sz="4" w:space="0" w:color="auto"/>
                  <w:left w:val="single" w:sz="4" w:space="0" w:color="auto"/>
                  <w:bottom w:val="single" w:sz="4" w:space="0" w:color="auto"/>
                  <w:right w:val="single" w:sz="4" w:space="0" w:color="auto"/>
                </w:tcBorders>
              </w:tcPr>
              <w:p w:rsidR="00EB0FBA" w:rsidRDefault="006028CF">
                <w:pPr>
                  <w:jc w:val="right"/>
                  <w:rPr>
                    <w:rFonts w:ascii="宋体" w:hAnsi="宋体"/>
                  </w:rPr>
                </w:pPr>
                <w:sdt>
                  <w:sdtPr>
                    <w:rPr>
                      <w:rFonts w:ascii="宋体" w:hAnsi="宋体" w:hint="eastAsia"/>
                    </w:rPr>
                    <w:alias w:val="对外捐赠"/>
                    <w:tag w:val="_GBC_0c070ac4d6684a51bc7d72cde658efc6"/>
                    <w:id w:val="1049473"/>
                    <w:lock w:val="sdtLocked"/>
                    <w:placeholder>
                      <w:docPart w:val="GBC11111111111111111111111111111"/>
                    </w:placeholder>
                    <w:showingPlcHdr/>
                  </w:sdtPr>
                  <w:sdtContent>
                    <w:r w:rsidR="00EB0FBA">
                      <w:rPr>
                        <w:rFonts w:hint="eastAsia"/>
                        <w:color w:val="333399"/>
                      </w:rPr>
                      <w:t xml:space="preserve">　</w:t>
                    </w:r>
                  </w:sdtContent>
                </w:sdt>
              </w:p>
            </w:tc>
            <w:sdt>
              <w:sdtPr>
                <w:rPr>
                  <w:rFonts w:ascii="宋体" w:hAnsi="宋体"/>
                </w:rPr>
                <w:alias w:val="对外捐赠计入当期非经常性损益的金额"/>
                <w:tag w:val="_GBC_f24179efb0654e3785a497cb1fd4c87c"/>
                <w:id w:val="1049474"/>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rPr>
                        <w:rFonts w:ascii="宋体" w:hAnsi="宋体"/>
                      </w:rPr>
                    </w:pPr>
                    <w:r>
                      <w:rPr>
                        <w:rFonts w:hint="eastAsia"/>
                      </w:rPr>
                      <w:t>40,592.08</w:t>
                    </w:r>
                  </w:p>
                </w:tc>
              </w:sdtContent>
            </w:sdt>
          </w:tr>
          <w:sdt>
            <w:sdtPr>
              <w:rPr>
                <w:rFonts w:ascii="宋体" w:hAnsi="宋体" w:hint="eastAsia"/>
              </w:rPr>
              <w:alias w:val="营业外支出明细"/>
              <w:tag w:val="_GBC_f71896411056457e809f891e5b9bcdc1"/>
              <w:id w:val="1049479"/>
              <w:lock w:val="sdtLocked"/>
              <w:placeholder>
                <w:docPart w:val="GBC11111111111111111111111111111"/>
              </w:placeholder>
            </w:sdtPr>
            <w:sdtContent>
              <w:tr w:rsidR="00EB0FBA" w:rsidTr="00CE040F">
                <w:sdt>
                  <w:sdtPr>
                    <w:rPr>
                      <w:rFonts w:ascii="宋体" w:hAnsi="宋体" w:hint="eastAsia"/>
                    </w:rPr>
                    <w:alias w:val="营业外支出项目"/>
                    <w:tag w:val="_GBC_5add0606118d47f78f0db2b63f29415c"/>
                    <w:id w:val="1049475"/>
                    <w:lock w:val="sdtLocked"/>
                    <w:placeholder>
                      <w:docPart w:val="GBC11111111111111111111111111111"/>
                    </w:placeholder>
                  </w:sdtPr>
                  <w:sdtContent>
                    <w:tc>
                      <w:tcPr>
                        <w:tcW w:w="4077" w:type="dxa"/>
                        <w:tcBorders>
                          <w:top w:val="single" w:sz="4" w:space="0" w:color="auto"/>
                          <w:left w:val="single" w:sz="4" w:space="0" w:color="auto"/>
                          <w:bottom w:val="single" w:sz="4" w:space="0" w:color="auto"/>
                          <w:right w:val="single" w:sz="4" w:space="0" w:color="auto"/>
                        </w:tcBorders>
                      </w:tcPr>
                      <w:p w:rsidR="00EB0FBA" w:rsidRDefault="00EB0FBA">
                        <w:pPr>
                          <w:jc w:val="left"/>
                          <w:rPr>
                            <w:rFonts w:ascii="宋体" w:hAnsi="宋体"/>
                          </w:rPr>
                        </w:pPr>
                        <w:r>
                          <w:rPr>
                            <w:rFonts w:hint="eastAsia"/>
                          </w:rPr>
                          <w:t>盘亏损失</w:t>
                        </w:r>
                      </w:p>
                    </w:tc>
                  </w:sdtContent>
                </w:sdt>
                <w:sdt>
                  <w:sdtPr>
                    <w:rPr>
                      <w:rFonts w:ascii="宋体" w:hAnsi="宋体"/>
                    </w:rPr>
                    <w:alias w:val="营业外支出金额"/>
                    <w:tag w:val="_GBC_a5d1bb2231504e0e8d8c390ba3bb2717"/>
                    <w:id w:val="1049476"/>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rPr>
                          <w:t>387,463.48</w:t>
                        </w:r>
                      </w:p>
                    </w:tc>
                  </w:sdtContent>
                </w:sdt>
                <w:sdt>
                  <w:sdtPr>
                    <w:rPr>
                      <w:rFonts w:ascii="宋体" w:hAnsi="宋体"/>
                    </w:rPr>
                    <w:alias w:val="营业外支出金额"/>
                    <w:tag w:val="_GBC_c69ccb85de3347949065a050654dcb6c"/>
                    <w:id w:val="1049477"/>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rPr>
                          <w:t>146,766.64</w:t>
                        </w:r>
                      </w:p>
                    </w:tc>
                  </w:sdtContent>
                </w:sdt>
                <w:sdt>
                  <w:sdtPr>
                    <w:rPr>
                      <w:rFonts w:ascii="宋体" w:hAnsi="宋体"/>
                    </w:rPr>
                    <w:alias w:val="营业外支出金额计入当期非经常性损益的金额"/>
                    <w:tag w:val="_GBC_d30bfece9b03410b9eedb3e5e9fd2e61"/>
                    <w:id w:val="1049478"/>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rPr>
                          <w:t>387,463.48</w:t>
                        </w:r>
                      </w:p>
                    </w:tc>
                  </w:sdtContent>
                </w:sdt>
              </w:tr>
            </w:sdtContent>
          </w:sdt>
          <w:sdt>
            <w:sdtPr>
              <w:rPr>
                <w:rFonts w:ascii="宋体" w:hAnsi="宋体" w:hint="eastAsia"/>
              </w:rPr>
              <w:alias w:val="营业外支出明细"/>
              <w:tag w:val="_GBC_f71896411056457e809f891e5b9bcdc1"/>
              <w:id w:val="1049484"/>
              <w:lock w:val="sdtLocked"/>
              <w:placeholder>
                <w:docPart w:val="GBC11111111111111111111111111111"/>
              </w:placeholder>
            </w:sdtPr>
            <w:sdtContent>
              <w:tr w:rsidR="00EB0FBA" w:rsidTr="00CE040F">
                <w:sdt>
                  <w:sdtPr>
                    <w:rPr>
                      <w:rFonts w:ascii="宋体" w:hAnsi="宋体" w:hint="eastAsia"/>
                    </w:rPr>
                    <w:alias w:val="营业外支出项目"/>
                    <w:tag w:val="_GBC_5add0606118d47f78f0db2b63f29415c"/>
                    <w:id w:val="1049480"/>
                    <w:lock w:val="sdtLocked"/>
                    <w:placeholder>
                      <w:docPart w:val="GBC11111111111111111111111111111"/>
                    </w:placeholder>
                  </w:sdtPr>
                  <w:sdtContent>
                    <w:tc>
                      <w:tcPr>
                        <w:tcW w:w="4077" w:type="dxa"/>
                        <w:tcBorders>
                          <w:top w:val="single" w:sz="4" w:space="0" w:color="auto"/>
                          <w:left w:val="single" w:sz="4" w:space="0" w:color="auto"/>
                          <w:bottom w:val="single" w:sz="4" w:space="0" w:color="auto"/>
                          <w:right w:val="single" w:sz="4" w:space="0" w:color="auto"/>
                        </w:tcBorders>
                      </w:tcPr>
                      <w:p w:rsidR="00EB0FBA" w:rsidRDefault="00EB0FBA">
                        <w:pPr>
                          <w:jc w:val="left"/>
                          <w:rPr>
                            <w:rFonts w:ascii="宋体" w:hAnsi="宋体"/>
                          </w:rPr>
                        </w:pPr>
                        <w:r>
                          <w:rPr>
                            <w:rFonts w:hint="eastAsia"/>
                          </w:rPr>
                          <w:t>其他</w:t>
                        </w:r>
                      </w:p>
                    </w:tc>
                  </w:sdtContent>
                </w:sdt>
                <w:sdt>
                  <w:sdtPr>
                    <w:rPr>
                      <w:rFonts w:ascii="宋体" w:hAnsi="宋体"/>
                    </w:rPr>
                    <w:alias w:val="营业外支出金额"/>
                    <w:tag w:val="_GBC_a5d1bb2231504e0e8d8c390ba3bb2717"/>
                    <w:id w:val="1049481"/>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rPr>
                          <w:t>2,903,773.08</w:t>
                        </w:r>
                      </w:p>
                    </w:tc>
                  </w:sdtContent>
                </w:sdt>
                <w:sdt>
                  <w:sdtPr>
                    <w:rPr>
                      <w:rFonts w:ascii="宋体" w:hAnsi="宋体"/>
                    </w:rPr>
                    <w:alias w:val="营业外支出金额"/>
                    <w:tag w:val="_GBC_c69ccb85de3347949065a050654dcb6c"/>
                    <w:id w:val="1049482"/>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rPr>
                          <w:t>2,721,769.39</w:t>
                        </w:r>
                      </w:p>
                    </w:tc>
                  </w:sdtContent>
                </w:sdt>
                <w:sdt>
                  <w:sdtPr>
                    <w:rPr>
                      <w:rFonts w:ascii="宋体" w:hAnsi="宋体"/>
                    </w:rPr>
                    <w:alias w:val="营业外支出金额计入当期非经常性损益的金额"/>
                    <w:tag w:val="_GBC_d30bfece9b03410b9eedb3e5e9fd2e61"/>
                    <w:id w:val="1049483"/>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pPr>
                          <w:jc w:val="right"/>
                          <w:rPr>
                            <w:rFonts w:ascii="宋体" w:hAnsi="宋体"/>
                          </w:rPr>
                        </w:pPr>
                        <w:r>
                          <w:rPr>
                            <w:rFonts w:hint="eastAsia"/>
                          </w:rPr>
                          <w:t>2,903,773.08</w:t>
                        </w:r>
                      </w:p>
                    </w:tc>
                  </w:sdtContent>
                </w:sdt>
              </w:tr>
            </w:sdtContent>
          </w:sdt>
          <w:tr w:rsidR="00EB0FBA" w:rsidTr="00CE040F">
            <w:tc>
              <w:tcPr>
                <w:tcW w:w="4077" w:type="dxa"/>
                <w:tcBorders>
                  <w:top w:val="single" w:sz="4" w:space="0" w:color="auto"/>
                  <w:left w:val="single" w:sz="4" w:space="0" w:color="auto"/>
                  <w:bottom w:val="single" w:sz="4" w:space="0" w:color="auto"/>
                  <w:right w:val="single" w:sz="4" w:space="0" w:color="auto"/>
                </w:tcBorders>
              </w:tcPr>
              <w:p w:rsidR="00EB0FBA" w:rsidRDefault="00EB0FBA">
                <w:pPr>
                  <w:spacing w:line="360" w:lineRule="exact"/>
                  <w:ind w:right="6"/>
                  <w:jc w:val="center"/>
                  <w:rPr>
                    <w:rFonts w:ascii="宋体" w:hAnsi="宋体"/>
                  </w:rPr>
                </w:pPr>
                <w:r>
                  <w:rPr>
                    <w:rFonts w:ascii="宋体" w:hAnsi="宋体" w:hint="eastAsia"/>
                  </w:rPr>
                  <w:t>合计</w:t>
                </w:r>
              </w:p>
            </w:tc>
            <w:tc>
              <w:tcPr>
                <w:tcW w:w="1701" w:type="dxa"/>
                <w:tcBorders>
                  <w:top w:val="single" w:sz="4" w:space="0" w:color="auto"/>
                  <w:left w:val="single" w:sz="4" w:space="0" w:color="auto"/>
                  <w:bottom w:val="single" w:sz="4" w:space="0" w:color="auto"/>
                  <w:right w:val="single" w:sz="4" w:space="0" w:color="auto"/>
                </w:tcBorders>
              </w:tcPr>
              <w:p w:rsidR="00EB0FBA" w:rsidRDefault="006028CF">
                <w:pPr>
                  <w:jc w:val="right"/>
                  <w:rPr>
                    <w:rFonts w:ascii="宋体" w:hAnsi="宋体"/>
                  </w:rPr>
                </w:pPr>
                <w:sdt>
                  <w:sdtPr>
                    <w:rPr>
                      <w:rFonts w:ascii="宋体" w:hAnsi="宋体" w:hint="eastAsia"/>
                    </w:rPr>
                    <w:alias w:val="营业外支出"/>
                    <w:tag w:val="_GBC_3eaedc29cc854042af639a7e1f66ccde"/>
                    <w:id w:val="1049485"/>
                    <w:lock w:val="sdtLocked"/>
                    <w:placeholder>
                      <w:docPart w:val="GBC11111111111111111111111111111"/>
                    </w:placeholder>
                  </w:sdtPr>
                  <w:sdtContent>
                    <w:r w:rsidR="00EB0FBA">
                      <w:rPr>
                        <w:rFonts w:hint="eastAsia"/>
                      </w:rPr>
                      <w:t>6,536,239.37</w:t>
                    </w:r>
                  </w:sdtContent>
                </w:sdt>
              </w:p>
            </w:tc>
            <w:tc>
              <w:tcPr>
                <w:tcW w:w="1418" w:type="dxa"/>
                <w:tcBorders>
                  <w:top w:val="single" w:sz="4" w:space="0" w:color="auto"/>
                  <w:left w:val="single" w:sz="4" w:space="0" w:color="auto"/>
                  <w:bottom w:val="single" w:sz="4" w:space="0" w:color="auto"/>
                  <w:right w:val="single" w:sz="4" w:space="0" w:color="auto"/>
                </w:tcBorders>
              </w:tcPr>
              <w:p w:rsidR="00EB0FBA" w:rsidRDefault="006028CF">
                <w:pPr>
                  <w:jc w:val="right"/>
                  <w:rPr>
                    <w:rFonts w:ascii="宋体" w:hAnsi="宋体"/>
                  </w:rPr>
                </w:pPr>
                <w:sdt>
                  <w:sdtPr>
                    <w:rPr>
                      <w:rFonts w:ascii="宋体" w:hAnsi="宋体" w:hint="eastAsia"/>
                    </w:rPr>
                    <w:alias w:val="营业外支出"/>
                    <w:tag w:val="_GBC_0e0919bf5229486f991b1fdd74c06830"/>
                    <w:id w:val="1049486"/>
                    <w:lock w:val="sdtLocked"/>
                    <w:placeholder>
                      <w:docPart w:val="GBC11111111111111111111111111111"/>
                    </w:placeholder>
                  </w:sdtPr>
                  <w:sdtContent>
                    <w:r w:rsidR="00EB0FBA">
                      <w:rPr>
                        <w:rFonts w:hint="eastAsia"/>
                      </w:rPr>
                      <w:t>3,789,625.17</w:t>
                    </w:r>
                  </w:sdtContent>
                </w:sdt>
              </w:p>
            </w:tc>
            <w:tc>
              <w:tcPr>
                <w:tcW w:w="1701" w:type="dxa"/>
                <w:tcBorders>
                  <w:top w:val="single" w:sz="4" w:space="0" w:color="auto"/>
                  <w:left w:val="single" w:sz="4" w:space="0" w:color="auto"/>
                  <w:bottom w:val="single" w:sz="4" w:space="0" w:color="auto"/>
                  <w:right w:val="single" w:sz="4" w:space="0" w:color="auto"/>
                </w:tcBorders>
              </w:tcPr>
              <w:p w:rsidR="00EB0FBA" w:rsidRDefault="006028CF">
                <w:pPr>
                  <w:autoSpaceDE w:val="0"/>
                  <w:autoSpaceDN w:val="0"/>
                  <w:adjustRightInd w:val="0"/>
                  <w:jc w:val="right"/>
                  <w:rPr>
                    <w:rFonts w:ascii="宋体" w:hAnsi="宋体"/>
                  </w:rPr>
                </w:pPr>
                <w:sdt>
                  <w:sdtPr>
                    <w:rPr>
                      <w:rFonts w:ascii="宋体" w:hAnsi="宋体" w:hint="eastAsia"/>
                    </w:rPr>
                    <w:alias w:val="营业外支出合计计入当期非经常性损益的金额"/>
                    <w:tag w:val="_GBC_1a050819ecfb40e2bb468a372beff9e6"/>
                    <w:id w:val="1049487"/>
                    <w:lock w:val="sdtLocked"/>
                    <w:placeholder>
                      <w:docPart w:val="GBC11111111111111111111111111111"/>
                    </w:placeholder>
                  </w:sdtPr>
                  <w:sdtContent>
                    <w:r w:rsidR="00EB0FBA">
                      <w:rPr>
                        <w:rFonts w:hint="eastAsia"/>
                      </w:rPr>
                      <w:t>6,536,239.37</w:t>
                    </w:r>
                  </w:sdtContent>
                </w:sdt>
              </w:p>
            </w:tc>
          </w:tr>
        </w:tbl>
      </w:sdtContent>
    </w:sdt>
    <w:p w:rsidR="00EB0FBA" w:rsidRDefault="00EB0FBA">
      <w:pPr>
        <w:rPr>
          <w:rFonts w:ascii="宋体" w:hAnsi="宋体"/>
        </w:rPr>
      </w:pPr>
    </w:p>
    <w:sdt>
      <w:sdtPr>
        <w:rPr>
          <w:rFonts w:ascii="宋体" w:hAnsi="宋体" w:hint="eastAsia"/>
          <w:b w:val="0"/>
          <w:bCs w:val="0"/>
          <w:szCs w:val="22"/>
        </w:rPr>
        <w:tag w:val="_GBC_663acb0e2cbc4940bc3ca560042b6534"/>
        <w:id w:val="1049505"/>
        <w:lock w:val="sdtLocked"/>
        <w:placeholder>
          <w:docPart w:val="GBC22222222222222222222222222222"/>
        </w:placeholder>
      </w:sdtPr>
      <w:sdtEndPr>
        <w:rPr>
          <w:rFonts w:hint="default"/>
        </w:rPr>
      </w:sdtEndPr>
      <w:sdtContent>
        <w:p w:rsidR="00EB0FBA" w:rsidRDefault="00EB0FBA">
          <w:pPr>
            <w:pStyle w:val="3"/>
            <w:numPr>
              <w:ilvl w:val="0"/>
              <w:numId w:val="27"/>
            </w:numPr>
            <w:rPr>
              <w:rFonts w:ascii="宋体" w:hAnsi="宋体"/>
            </w:rPr>
          </w:pPr>
          <w:r>
            <w:rPr>
              <w:rFonts w:ascii="宋体" w:hAnsi="宋体" w:hint="eastAsia"/>
            </w:rPr>
            <w:t>所得税费用</w:t>
          </w:r>
        </w:p>
        <w:p w:rsidR="00EB0FBA" w:rsidRDefault="00EB0FBA">
          <w:pPr>
            <w:wordWrap w:val="0"/>
            <w:jc w:val="right"/>
            <w:rPr>
              <w:rFonts w:ascii="宋体" w:hAnsi="宋体"/>
            </w:rPr>
          </w:pPr>
          <w:r>
            <w:rPr>
              <w:rFonts w:ascii="宋体" w:hAnsi="宋体" w:hint="eastAsia"/>
            </w:rPr>
            <w:t>单位：</w:t>
          </w:r>
          <w:sdt>
            <w:sdtPr>
              <w:rPr>
                <w:rFonts w:ascii="宋体" w:hAnsi="宋体" w:hint="eastAsia"/>
              </w:rPr>
              <w:alias w:val="单位：财务附注：所得税费用"/>
              <w:tag w:val="_GBC_848abe4d1e5c4c1fb55920d6b2c71907"/>
              <w:id w:val="1049489"/>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ascii="宋体" w:hAnsi="宋体" w:hint="eastAsia"/>
                </w:rPr>
                <w:t>元</w:t>
              </w:r>
            </w:sdtContent>
          </w:sdt>
          <w:r>
            <w:t xml:space="preserve">  </w:t>
          </w:r>
          <w:r>
            <w:rPr>
              <w:rFonts w:ascii="宋体" w:hAnsi="宋体" w:hint="eastAsia"/>
            </w:rPr>
            <w:t>币种：</w:t>
          </w:r>
          <w:sdt>
            <w:sdtPr>
              <w:rPr>
                <w:rFonts w:ascii="宋体" w:hAnsi="宋体" w:hint="eastAsia"/>
              </w:rPr>
              <w:alias w:val="币种：财务附注：所得税费用"/>
              <w:tag w:val="_GBC_961fe400702844f283aa7281536ac95b"/>
              <w:id w:val="1049490"/>
              <w:lock w:val="sdtLocked"/>
              <w:placeholder>
                <w:docPart w:val="GBC22222222222222222222222222222"/>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ascii="宋体" w:hAnsi="宋体" w:hint="eastAsia"/>
                </w:rPr>
                <w:t>人民币</w:t>
              </w:r>
            </w:sdtContent>
          </w:sdt>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1" w:type="dxa"/>
              <w:right w:w="31" w:type="dxa"/>
            </w:tblCellMar>
            <w:tblLook w:val="0000"/>
          </w:tblPr>
          <w:tblGrid>
            <w:gridCol w:w="3575"/>
            <w:gridCol w:w="2552"/>
            <w:gridCol w:w="2693"/>
          </w:tblGrid>
          <w:tr w:rsidR="00EB0FBA" w:rsidTr="00CE040F">
            <w:tc>
              <w:tcPr>
                <w:tcW w:w="3575"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center"/>
                  <w:rPr>
                    <w:rFonts w:ascii="宋体" w:hAnsi="宋体"/>
                  </w:rPr>
                </w:pPr>
                <w:r>
                  <w:rPr>
                    <w:rFonts w:ascii="宋体" w:hAnsi="宋体" w:hint="eastAsia"/>
                  </w:rPr>
                  <w:t>项目</w:t>
                </w:r>
              </w:p>
            </w:tc>
            <w:tc>
              <w:tcPr>
                <w:tcW w:w="2552"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center"/>
                  <w:rPr>
                    <w:rFonts w:ascii="宋体" w:hAnsi="宋体"/>
                  </w:rPr>
                </w:pPr>
                <w:r>
                  <w:rPr>
                    <w:rFonts w:ascii="宋体" w:hAnsi="宋体" w:hint="eastAsia"/>
                  </w:rPr>
                  <w:t>本期发生额</w:t>
                </w:r>
              </w:p>
            </w:tc>
            <w:tc>
              <w:tcPr>
                <w:tcW w:w="2693"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center"/>
                  <w:rPr>
                    <w:rFonts w:ascii="宋体" w:hAnsi="宋体"/>
                  </w:rPr>
                </w:pPr>
                <w:r>
                  <w:rPr>
                    <w:rFonts w:ascii="宋体" w:hAnsi="宋体" w:hint="eastAsia"/>
                  </w:rPr>
                  <w:t>上期发生额</w:t>
                </w:r>
              </w:p>
            </w:tc>
          </w:tr>
          <w:tr w:rsidR="00EB0FBA" w:rsidTr="00CE040F">
            <w:tc>
              <w:tcPr>
                <w:tcW w:w="3575"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rPr>
                    <w:rFonts w:ascii="宋体" w:hAnsi="宋体"/>
                    <w:b/>
                    <w:bCs/>
                  </w:rPr>
                </w:pPr>
                <w:r>
                  <w:rPr>
                    <w:rFonts w:ascii="宋体" w:hAnsi="宋体" w:hint="eastAsia"/>
                    <w:kern w:val="0"/>
                  </w:rPr>
                  <w:t>按税法及相关规定计算的当期所得税</w:t>
                </w:r>
              </w:p>
            </w:tc>
            <w:sdt>
              <w:sdtPr>
                <w:rPr>
                  <w:rFonts w:ascii="宋体" w:hAnsi="宋体"/>
                </w:rPr>
                <w:alias w:val="所得税费用合计"/>
                <w:tag w:val="_GBC_dccace1fce054e84ae1fb04b84d05eff"/>
                <w:id w:val="1049491"/>
                <w:lock w:val="sdtLocked"/>
                <w:placeholder>
                  <w:docPart w:val="GBC11111111111111111111111111111"/>
                </w:placeholder>
              </w:sdtPr>
              <w:sdtContent>
                <w:tc>
                  <w:tcPr>
                    <w:tcW w:w="2552" w:type="dxa"/>
                    <w:tcBorders>
                      <w:top w:val="single" w:sz="6" w:space="0" w:color="auto"/>
                      <w:left w:val="single" w:sz="6" w:space="0" w:color="auto"/>
                      <w:bottom w:val="single" w:sz="6" w:space="0" w:color="auto"/>
                      <w:right w:val="single" w:sz="6" w:space="0" w:color="auto"/>
                    </w:tcBorders>
                  </w:tcPr>
                  <w:p w:rsidR="00EB0FBA" w:rsidRDefault="00EB0FBA">
                    <w:pPr>
                      <w:jc w:val="right"/>
                      <w:rPr>
                        <w:rFonts w:ascii="宋体" w:hAnsi="宋体"/>
                      </w:rPr>
                    </w:pPr>
                    <w:r>
                      <w:rPr>
                        <w:rFonts w:hint="eastAsia"/>
                      </w:rPr>
                      <w:t>86,349,689.21</w:t>
                    </w:r>
                  </w:p>
                </w:tc>
              </w:sdtContent>
            </w:sdt>
            <w:sdt>
              <w:sdtPr>
                <w:rPr>
                  <w:rFonts w:ascii="宋体" w:hAnsi="宋体"/>
                </w:rPr>
                <w:alias w:val="所得税费用合计"/>
                <w:tag w:val="_GBC_f2658d80eb414e24a3f073a28419aec5"/>
                <w:id w:val="1049492"/>
                <w:lock w:val="sdtLocked"/>
                <w:placeholder>
                  <w:docPart w:val="GBC11111111111111111111111111111"/>
                </w:placeholder>
              </w:sdtPr>
              <w:sdtContent>
                <w:tc>
                  <w:tcPr>
                    <w:tcW w:w="2693"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right"/>
                      <w:rPr>
                        <w:rFonts w:ascii="宋体" w:hAnsi="宋体"/>
                      </w:rPr>
                    </w:pPr>
                    <w:r>
                      <w:rPr>
                        <w:rFonts w:hint="eastAsia"/>
                      </w:rPr>
                      <w:t>119,819,094.42</w:t>
                    </w:r>
                  </w:p>
                </w:tc>
              </w:sdtContent>
            </w:sdt>
          </w:tr>
          <w:tr w:rsidR="00EB0FBA" w:rsidTr="00CE040F">
            <w:tc>
              <w:tcPr>
                <w:tcW w:w="3575"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rPr>
                    <w:rFonts w:ascii="宋体" w:hAnsi="宋体"/>
                  </w:rPr>
                </w:pPr>
                <w:r>
                  <w:rPr>
                    <w:rFonts w:ascii="宋体" w:hAnsi="宋体" w:hint="eastAsia"/>
                    <w:kern w:val="0"/>
                  </w:rPr>
                  <w:t>递延所得税调整</w:t>
                </w:r>
              </w:p>
            </w:tc>
            <w:sdt>
              <w:sdtPr>
                <w:rPr>
                  <w:rFonts w:ascii="宋体" w:hAnsi="宋体"/>
                </w:rPr>
                <w:alias w:val="递延所得税费用"/>
                <w:tag w:val="_GBC_387819773c1d420d9840aae6cffb7ebe"/>
                <w:id w:val="1049493"/>
                <w:lock w:val="sdtLocked"/>
                <w:placeholder>
                  <w:docPart w:val="GBC11111111111111111111111111111"/>
                </w:placeholder>
              </w:sdtPr>
              <w:sdtContent>
                <w:tc>
                  <w:tcPr>
                    <w:tcW w:w="2552" w:type="dxa"/>
                    <w:tcBorders>
                      <w:top w:val="single" w:sz="6" w:space="0" w:color="auto"/>
                      <w:left w:val="single" w:sz="6" w:space="0" w:color="auto"/>
                      <w:bottom w:val="single" w:sz="6" w:space="0" w:color="auto"/>
                      <w:right w:val="single" w:sz="6" w:space="0" w:color="auto"/>
                    </w:tcBorders>
                  </w:tcPr>
                  <w:p w:rsidR="00EB0FBA" w:rsidRDefault="00EB0FBA">
                    <w:pPr>
                      <w:jc w:val="right"/>
                      <w:rPr>
                        <w:rFonts w:ascii="宋体" w:hAnsi="宋体"/>
                      </w:rPr>
                    </w:pPr>
                    <w:r>
                      <w:rPr>
                        <w:rFonts w:hint="eastAsia"/>
                      </w:rPr>
                      <w:t>3,592,697.18</w:t>
                    </w:r>
                  </w:p>
                </w:tc>
              </w:sdtContent>
            </w:sdt>
            <w:sdt>
              <w:sdtPr>
                <w:rPr>
                  <w:rFonts w:ascii="宋体" w:hAnsi="宋体"/>
                </w:rPr>
                <w:alias w:val="递延所得税费用"/>
                <w:tag w:val="_GBC_8f8bb96f06c94624ac7af37e1525119d"/>
                <w:id w:val="1049494"/>
                <w:lock w:val="sdtLocked"/>
                <w:placeholder>
                  <w:docPart w:val="GBC11111111111111111111111111111"/>
                </w:placeholder>
              </w:sdtPr>
              <w:sdtContent>
                <w:tc>
                  <w:tcPr>
                    <w:tcW w:w="2693"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right"/>
                      <w:rPr>
                        <w:rFonts w:ascii="宋体" w:hAnsi="宋体"/>
                      </w:rPr>
                    </w:pPr>
                    <w:r>
                      <w:rPr>
                        <w:rFonts w:hint="eastAsia"/>
                      </w:rPr>
                      <w:t>3,024,799.62</w:t>
                    </w:r>
                  </w:p>
                </w:tc>
              </w:sdtContent>
            </w:sdt>
          </w:tr>
          <w:tr w:rsidR="00EB0FBA" w:rsidTr="00CE040F">
            <w:tc>
              <w:tcPr>
                <w:tcW w:w="3575"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center"/>
                  <w:rPr>
                    <w:rFonts w:ascii="宋体" w:hAnsi="宋体"/>
                  </w:rPr>
                </w:pPr>
                <w:r>
                  <w:rPr>
                    <w:rFonts w:ascii="宋体" w:hAnsi="宋体" w:hint="eastAsia"/>
                  </w:rPr>
                  <w:t>合计</w:t>
                </w:r>
              </w:p>
            </w:tc>
            <w:sdt>
              <w:sdtPr>
                <w:rPr>
                  <w:rFonts w:ascii="宋体" w:hAnsi="宋体"/>
                </w:rPr>
                <w:alias w:val="所得税"/>
                <w:tag w:val="_GBC_d60277ee6d0541b78874635b1db91ee3"/>
                <w:id w:val="1049503"/>
                <w:lock w:val="sdtLocked"/>
                <w:placeholder>
                  <w:docPart w:val="GBC11111111111111111111111111111"/>
                </w:placeholder>
              </w:sdtPr>
              <w:sdtContent>
                <w:tc>
                  <w:tcPr>
                    <w:tcW w:w="2552"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right"/>
                      <w:rPr>
                        <w:rFonts w:ascii="宋体" w:hAnsi="宋体"/>
                      </w:rPr>
                    </w:pPr>
                    <w:r>
                      <w:rPr>
                        <w:rFonts w:hint="eastAsia"/>
                      </w:rPr>
                      <w:t>89,942,386.39</w:t>
                    </w:r>
                  </w:p>
                </w:tc>
              </w:sdtContent>
            </w:sdt>
            <w:sdt>
              <w:sdtPr>
                <w:rPr>
                  <w:rFonts w:ascii="宋体" w:hAnsi="宋体"/>
                </w:rPr>
                <w:alias w:val="所得税"/>
                <w:tag w:val="_GBC_6087d3e4539d4bfa8ccf86988e7aa582"/>
                <w:id w:val="1049504"/>
                <w:lock w:val="sdtLocked"/>
                <w:placeholder>
                  <w:docPart w:val="GBC11111111111111111111111111111"/>
                </w:placeholder>
              </w:sdtPr>
              <w:sdtContent>
                <w:tc>
                  <w:tcPr>
                    <w:tcW w:w="2693"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right"/>
                      <w:rPr>
                        <w:rFonts w:ascii="宋体" w:hAnsi="宋体"/>
                      </w:rPr>
                    </w:pPr>
                    <w:r>
                      <w:rPr>
                        <w:rFonts w:hint="eastAsia"/>
                      </w:rPr>
                      <w:t>122,843,894.04</w:t>
                    </w:r>
                  </w:p>
                </w:tc>
              </w:sdtContent>
            </w:sdt>
          </w:tr>
        </w:tbl>
      </w:sdtContent>
    </w:sdt>
    <w:p w:rsidR="00EB0FBA" w:rsidRDefault="00EB0FBA">
      <w:pPr>
        <w:rPr>
          <w:rFonts w:ascii="宋体" w:hAnsi="宋体"/>
        </w:rPr>
      </w:pPr>
    </w:p>
    <w:sdt>
      <w:sdtPr>
        <w:rPr>
          <w:rFonts w:ascii="宋体" w:hAnsi="宋体" w:hint="eastAsia"/>
          <w:b w:val="0"/>
          <w:bCs w:val="0"/>
          <w:szCs w:val="22"/>
        </w:rPr>
        <w:tag w:val="_GBC_b4602b1aebc84d57af62cef7e3191231"/>
        <w:id w:val="1049507"/>
        <w:lock w:val="sdtLocked"/>
        <w:placeholder>
          <w:docPart w:val="GBC22222222222222222222222222222"/>
        </w:placeholder>
      </w:sdtPr>
      <w:sdtEndPr>
        <w:rPr>
          <w:rFonts w:hint="default"/>
        </w:rPr>
      </w:sdtEndPr>
      <w:sdtContent>
        <w:p w:rsidR="00EB0FBA" w:rsidRDefault="00EB0FBA">
          <w:pPr>
            <w:pStyle w:val="3"/>
            <w:numPr>
              <w:ilvl w:val="0"/>
              <w:numId w:val="27"/>
            </w:numPr>
            <w:rPr>
              <w:rFonts w:ascii="宋体" w:hAnsi="宋体"/>
            </w:rPr>
          </w:pPr>
          <w:r>
            <w:rPr>
              <w:rFonts w:ascii="宋体" w:hAnsi="宋体" w:hint="eastAsia"/>
            </w:rPr>
            <w:t>基本每股收益和稀释每股收益的计算过程</w:t>
          </w:r>
        </w:p>
        <w:sdt>
          <w:sdtPr>
            <w:rPr>
              <w:rFonts w:ascii="宋体" w:hAnsi="宋体"/>
            </w:rPr>
            <w:alias w:val="基本每股收益和稀释每股收益的计算过程"/>
            <w:tag w:val="_GBC_82dff8d79a294a439dc4922f03b62b27"/>
            <w:id w:val="1049506"/>
            <w:lock w:val="sdtLocked"/>
            <w:placeholder>
              <w:docPart w:val="GBC22222222222222222222222222222"/>
            </w:placeholder>
          </w:sdtPr>
          <w:sdtContent>
            <w:tbl>
              <w:tblPr>
                <w:tblStyle w:val="a6"/>
                <w:tblW w:w="8897" w:type="dxa"/>
                <w:tblLook w:val="04A0"/>
              </w:tblPr>
              <w:tblGrid>
                <w:gridCol w:w="3708"/>
                <w:gridCol w:w="1787"/>
                <w:gridCol w:w="1703"/>
                <w:gridCol w:w="1699"/>
              </w:tblGrid>
              <w:tr w:rsidR="00EB0FBA" w:rsidTr="00CE040F">
                <w:tc>
                  <w:tcPr>
                    <w:tcW w:w="2084" w:type="pct"/>
                    <w:hideMark/>
                  </w:tcPr>
                  <w:p w:rsidR="00EB0FBA" w:rsidRDefault="00EB0FBA">
                    <w:r>
                      <w:rPr>
                        <w:rFonts w:hint="eastAsia"/>
                      </w:rPr>
                      <w:t>项目</w:t>
                    </w:r>
                  </w:p>
                </w:tc>
                <w:tc>
                  <w:tcPr>
                    <w:tcW w:w="1004" w:type="pct"/>
                    <w:hideMark/>
                  </w:tcPr>
                  <w:p w:rsidR="00EB0FBA" w:rsidRDefault="00EB0FBA">
                    <w:r>
                      <w:rPr>
                        <w:rFonts w:hint="eastAsia"/>
                      </w:rPr>
                      <w:t>序号</w:t>
                    </w:r>
                  </w:p>
                </w:tc>
                <w:tc>
                  <w:tcPr>
                    <w:tcW w:w="957" w:type="pct"/>
                    <w:hideMark/>
                  </w:tcPr>
                  <w:p w:rsidR="00EB0FBA" w:rsidRDefault="00EB0FBA">
                    <w:r>
                      <w:rPr>
                        <w:rFonts w:hint="eastAsia"/>
                      </w:rPr>
                      <w:t>本年金额</w:t>
                    </w:r>
                  </w:p>
                </w:tc>
                <w:tc>
                  <w:tcPr>
                    <w:tcW w:w="955" w:type="pct"/>
                    <w:hideMark/>
                  </w:tcPr>
                  <w:p w:rsidR="00EB0FBA" w:rsidRDefault="00EB0FBA">
                    <w:r>
                      <w:rPr>
                        <w:rFonts w:hint="eastAsia"/>
                      </w:rPr>
                      <w:t>上年金额</w:t>
                    </w:r>
                  </w:p>
                </w:tc>
              </w:tr>
              <w:tr w:rsidR="00EB0FBA" w:rsidTr="00CE040F">
                <w:tc>
                  <w:tcPr>
                    <w:tcW w:w="2084" w:type="pct"/>
                    <w:hideMark/>
                  </w:tcPr>
                  <w:p w:rsidR="00EB0FBA" w:rsidRDefault="00EB0FBA">
                    <w:r>
                      <w:rPr>
                        <w:rFonts w:hint="eastAsia"/>
                      </w:rPr>
                      <w:t>归属于母公司股东的净利润</w:t>
                    </w:r>
                  </w:p>
                </w:tc>
                <w:tc>
                  <w:tcPr>
                    <w:tcW w:w="1004" w:type="pct"/>
                    <w:hideMark/>
                  </w:tcPr>
                  <w:p w:rsidR="00EB0FBA" w:rsidRDefault="00EB0FBA">
                    <w:r>
                      <w:rPr>
                        <w:rFonts w:hint="eastAsia"/>
                      </w:rPr>
                      <w:t>1</w:t>
                    </w:r>
                  </w:p>
                </w:tc>
                <w:tc>
                  <w:tcPr>
                    <w:tcW w:w="957" w:type="pct"/>
                    <w:hideMark/>
                  </w:tcPr>
                  <w:p w:rsidR="00EB0FBA" w:rsidRDefault="00EB0FBA">
                    <w:r>
                      <w:rPr>
                        <w:rFonts w:hint="eastAsia"/>
                      </w:rPr>
                      <w:t>313,735,196.15</w:t>
                    </w:r>
                  </w:p>
                </w:tc>
                <w:tc>
                  <w:tcPr>
                    <w:tcW w:w="955" w:type="pct"/>
                    <w:hideMark/>
                  </w:tcPr>
                  <w:p w:rsidR="00EB0FBA" w:rsidRDefault="00EB0FBA">
                    <w:r>
                      <w:rPr>
                        <w:rFonts w:hint="eastAsia"/>
                      </w:rPr>
                      <w:t>420,137,485.14</w:t>
                    </w:r>
                  </w:p>
                </w:tc>
              </w:tr>
              <w:tr w:rsidR="00EB0FBA" w:rsidTr="00CE040F">
                <w:tc>
                  <w:tcPr>
                    <w:tcW w:w="2084" w:type="pct"/>
                    <w:hideMark/>
                  </w:tcPr>
                  <w:p w:rsidR="00EB0FBA" w:rsidRDefault="00EB0FBA">
                    <w:r>
                      <w:rPr>
                        <w:rFonts w:hint="eastAsia"/>
                      </w:rPr>
                      <w:t>归属于母公司的非经常性损益</w:t>
                    </w:r>
                  </w:p>
                </w:tc>
                <w:tc>
                  <w:tcPr>
                    <w:tcW w:w="1004" w:type="pct"/>
                    <w:hideMark/>
                  </w:tcPr>
                  <w:p w:rsidR="00EB0FBA" w:rsidRDefault="00EB0FBA">
                    <w:r>
                      <w:rPr>
                        <w:rFonts w:hint="eastAsia"/>
                      </w:rPr>
                      <w:t>2</w:t>
                    </w:r>
                  </w:p>
                </w:tc>
                <w:tc>
                  <w:tcPr>
                    <w:tcW w:w="957" w:type="pct"/>
                    <w:hideMark/>
                  </w:tcPr>
                  <w:p w:rsidR="00EB0FBA" w:rsidRDefault="00EB0FBA">
                    <w:r>
                      <w:rPr>
                        <w:rFonts w:hint="eastAsia"/>
                      </w:rPr>
                      <w:t>-2,607,291.59</w:t>
                    </w:r>
                  </w:p>
                </w:tc>
                <w:tc>
                  <w:tcPr>
                    <w:tcW w:w="955" w:type="pct"/>
                    <w:hideMark/>
                  </w:tcPr>
                  <w:p w:rsidR="00EB0FBA" w:rsidRDefault="00EB0FBA">
                    <w:r>
                      <w:rPr>
                        <w:rFonts w:hint="eastAsia"/>
                      </w:rPr>
                      <w:t>30,067,895.18</w:t>
                    </w:r>
                  </w:p>
                </w:tc>
              </w:tr>
              <w:tr w:rsidR="00EB0FBA" w:rsidTr="00CE040F">
                <w:tc>
                  <w:tcPr>
                    <w:tcW w:w="2084" w:type="pct"/>
                    <w:hideMark/>
                  </w:tcPr>
                  <w:p w:rsidR="00EB0FBA" w:rsidRDefault="00EB0FBA">
                    <w:r>
                      <w:rPr>
                        <w:rFonts w:hint="eastAsia"/>
                      </w:rPr>
                      <w:t>归属于母公司股东、扣除非经常性损益后的净利润</w:t>
                    </w:r>
                  </w:p>
                </w:tc>
                <w:tc>
                  <w:tcPr>
                    <w:tcW w:w="1004" w:type="pct"/>
                    <w:hideMark/>
                  </w:tcPr>
                  <w:p w:rsidR="00EB0FBA" w:rsidRDefault="00EB0FBA">
                    <w:r>
                      <w:rPr>
                        <w:rFonts w:hint="eastAsia"/>
                      </w:rPr>
                      <w:t>3=1-2</w:t>
                    </w:r>
                  </w:p>
                </w:tc>
                <w:tc>
                  <w:tcPr>
                    <w:tcW w:w="957" w:type="pct"/>
                    <w:hideMark/>
                  </w:tcPr>
                  <w:p w:rsidR="00EB0FBA" w:rsidRDefault="00EB0FBA">
                    <w:r>
                      <w:rPr>
                        <w:rFonts w:hint="eastAsia"/>
                      </w:rPr>
                      <w:t>316,342,487.74</w:t>
                    </w:r>
                  </w:p>
                </w:tc>
                <w:tc>
                  <w:tcPr>
                    <w:tcW w:w="955" w:type="pct"/>
                    <w:hideMark/>
                  </w:tcPr>
                  <w:p w:rsidR="00EB0FBA" w:rsidRDefault="00EB0FBA">
                    <w:r>
                      <w:rPr>
                        <w:rFonts w:hint="eastAsia"/>
                      </w:rPr>
                      <w:t>390,069,589.96</w:t>
                    </w:r>
                  </w:p>
                </w:tc>
              </w:tr>
              <w:tr w:rsidR="00EB0FBA" w:rsidTr="00CE040F">
                <w:tc>
                  <w:tcPr>
                    <w:tcW w:w="2084" w:type="pct"/>
                    <w:hideMark/>
                  </w:tcPr>
                  <w:p w:rsidR="00EB0FBA" w:rsidRDefault="00EB0FBA">
                    <w:r>
                      <w:rPr>
                        <w:rFonts w:hint="eastAsia"/>
                      </w:rPr>
                      <w:t>年初股份总数</w:t>
                    </w:r>
                  </w:p>
                </w:tc>
                <w:tc>
                  <w:tcPr>
                    <w:tcW w:w="1004" w:type="pct"/>
                    <w:hideMark/>
                  </w:tcPr>
                  <w:p w:rsidR="00EB0FBA" w:rsidRDefault="00EB0FBA">
                    <w:r>
                      <w:rPr>
                        <w:rFonts w:hint="eastAsia"/>
                      </w:rPr>
                      <w:t>4</w:t>
                    </w:r>
                  </w:p>
                </w:tc>
                <w:tc>
                  <w:tcPr>
                    <w:tcW w:w="957" w:type="pct"/>
                    <w:hideMark/>
                  </w:tcPr>
                  <w:p w:rsidR="00EB0FBA" w:rsidRDefault="00EB0FBA">
                    <w:r>
                      <w:rPr>
                        <w:rFonts w:hint="eastAsia"/>
                      </w:rPr>
                      <w:t>1,093,297,260.00</w:t>
                    </w:r>
                  </w:p>
                </w:tc>
                <w:tc>
                  <w:tcPr>
                    <w:tcW w:w="955" w:type="pct"/>
                    <w:hideMark/>
                  </w:tcPr>
                  <w:p w:rsidR="00EB0FBA" w:rsidRDefault="00EB0FBA">
                    <w:r>
                      <w:rPr>
                        <w:rFonts w:hint="eastAsia"/>
                      </w:rPr>
                      <w:t>1,093,297,260.00</w:t>
                    </w:r>
                  </w:p>
                </w:tc>
              </w:tr>
              <w:tr w:rsidR="00EB0FBA" w:rsidTr="00CE040F">
                <w:tc>
                  <w:tcPr>
                    <w:tcW w:w="2084" w:type="pct"/>
                    <w:hideMark/>
                  </w:tcPr>
                  <w:p w:rsidR="00EB0FBA" w:rsidRDefault="00EB0FBA">
                    <w:r>
                      <w:rPr>
                        <w:rFonts w:hint="eastAsia"/>
                      </w:rPr>
                      <w:t>公积金转增股本或股票股利分配等增加股份数（Ⅰ）</w:t>
                    </w:r>
                  </w:p>
                </w:tc>
                <w:tc>
                  <w:tcPr>
                    <w:tcW w:w="1004" w:type="pct"/>
                    <w:hideMark/>
                  </w:tcPr>
                  <w:p w:rsidR="00EB0FBA" w:rsidRDefault="00EB0FBA">
                    <w:r>
                      <w:rPr>
                        <w:rFonts w:hint="eastAsia"/>
                      </w:rPr>
                      <w:t>5</w:t>
                    </w:r>
                  </w:p>
                </w:tc>
                <w:tc>
                  <w:tcPr>
                    <w:tcW w:w="957" w:type="pct"/>
                    <w:hideMark/>
                  </w:tcPr>
                  <w:p w:rsidR="00EB0FBA" w:rsidRDefault="00EB0FBA">
                    <w:r>
                      <w:rPr>
                        <w:rFonts w:hint="eastAsia"/>
                      </w:rPr>
                      <w:t> </w:t>
                    </w:r>
                  </w:p>
                </w:tc>
                <w:tc>
                  <w:tcPr>
                    <w:tcW w:w="955" w:type="pct"/>
                    <w:hideMark/>
                  </w:tcPr>
                  <w:p w:rsidR="00EB0FBA" w:rsidRDefault="00EB0FBA">
                    <w:r>
                      <w:rPr>
                        <w:rFonts w:hint="eastAsia"/>
                      </w:rPr>
                      <w:t> </w:t>
                    </w:r>
                  </w:p>
                </w:tc>
              </w:tr>
              <w:tr w:rsidR="00EB0FBA" w:rsidTr="00CE040F">
                <w:tc>
                  <w:tcPr>
                    <w:tcW w:w="2084" w:type="pct"/>
                    <w:hideMark/>
                  </w:tcPr>
                  <w:p w:rsidR="00EB0FBA" w:rsidRDefault="00EB0FBA">
                    <w:r>
                      <w:rPr>
                        <w:rFonts w:hint="eastAsia"/>
                      </w:rPr>
                      <w:t>发行</w:t>
                    </w:r>
                    <w:proofErr w:type="gramStart"/>
                    <w:r>
                      <w:rPr>
                        <w:rFonts w:hint="eastAsia"/>
                      </w:rPr>
                      <w:t>新股或债转</w:t>
                    </w:r>
                    <w:proofErr w:type="gramEnd"/>
                    <w:r>
                      <w:rPr>
                        <w:rFonts w:hint="eastAsia"/>
                      </w:rPr>
                      <w:t>股等增加股份数（Ⅱ）</w:t>
                    </w:r>
                  </w:p>
                </w:tc>
                <w:tc>
                  <w:tcPr>
                    <w:tcW w:w="1004" w:type="pct"/>
                    <w:hideMark/>
                  </w:tcPr>
                  <w:p w:rsidR="00EB0FBA" w:rsidRDefault="00EB0FBA">
                    <w:r>
                      <w:rPr>
                        <w:rFonts w:hint="eastAsia"/>
                      </w:rPr>
                      <w:t>6</w:t>
                    </w:r>
                  </w:p>
                </w:tc>
                <w:tc>
                  <w:tcPr>
                    <w:tcW w:w="957" w:type="pct"/>
                    <w:hideMark/>
                  </w:tcPr>
                  <w:p w:rsidR="00EB0FBA" w:rsidRDefault="00EB0FBA">
                    <w:r>
                      <w:rPr>
                        <w:rFonts w:hint="eastAsia"/>
                      </w:rPr>
                      <w:t> </w:t>
                    </w:r>
                  </w:p>
                </w:tc>
                <w:tc>
                  <w:tcPr>
                    <w:tcW w:w="955" w:type="pct"/>
                    <w:hideMark/>
                  </w:tcPr>
                  <w:p w:rsidR="00EB0FBA" w:rsidRDefault="00EB0FBA">
                    <w:r>
                      <w:rPr>
                        <w:rFonts w:hint="eastAsia"/>
                      </w:rPr>
                      <w:t> </w:t>
                    </w:r>
                  </w:p>
                </w:tc>
              </w:tr>
              <w:tr w:rsidR="00EB0FBA" w:rsidTr="00CE040F">
                <w:tc>
                  <w:tcPr>
                    <w:tcW w:w="2084" w:type="pct"/>
                    <w:hideMark/>
                  </w:tcPr>
                  <w:p w:rsidR="00EB0FBA" w:rsidRDefault="00EB0FBA">
                    <w:r>
                      <w:rPr>
                        <w:rFonts w:hint="eastAsia"/>
                      </w:rPr>
                      <w:t>增加股份（Ⅱ）下一月份起至年末的累计月数</w:t>
                    </w:r>
                  </w:p>
                </w:tc>
                <w:tc>
                  <w:tcPr>
                    <w:tcW w:w="1004" w:type="pct"/>
                    <w:hideMark/>
                  </w:tcPr>
                  <w:p w:rsidR="00EB0FBA" w:rsidRDefault="00EB0FBA">
                    <w:r>
                      <w:rPr>
                        <w:rFonts w:hint="eastAsia"/>
                      </w:rPr>
                      <w:t>7</w:t>
                    </w:r>
                  </w:p>
                </w:tc>
                <w:tc>
                  <w:tcPr>
                    <w:tcW w:w="957" w:type="pct"/>
                    <w:hideMark/>
                  </w:tcPr>
                  <w:p w:rsidR="00EB0FBA" w:rsidRDefault="00EB0FBA">
                    <w:r>
                      <w:rPr>
                        <w:rFonts w:hint="eastAsia"/>
                      </w:rPr>
                      <w:t> </w:t>
                    </w:r>
                  </w:p>
                </w:tc>
                <w:tc>
                  <w:tcPr>
                    <w:tcW w:w="955" w:type="pct"/>
                    <w:hideMark/>
                  </w:tcPr>
                  <w:p w:rsidR="00EB0FBA" w:rsidRDefault="00EB0FBA">
                    <w:r>
                      <w:rPr>
                        <w:rFonts w:hint="eastAsia"/>
                      </w:rPr>
                      <w:t> </w:t>
                    </w:r>
                  </w:p>
                </w:tc>
              </w:tr>
              <w:tr w:rsidR="00EB0FBA" w:rsidTr="00CE040F">
                <w:tc>
                  <w:tcPr>
                    <w:tcW w:w="2084" w:type="pct"/>
                    <w:hideMark/>
                  </w:tcPr>
                  <w:p w:rsidR="00EB0FBA" w:rsidRDefault="00EB0FBA">
                    <w:r>
                      <w:rPr>
                        <w:rFonts w:hint="eastAsia"/>
                      </w:rPr>
                      <w:t>因回购等减少股份数</w:t>
                    </w:r>
                  </w:p>
                </w:tc>
                <w:tc>
                  <w:tcPr>
                    <w:tcW w:w="1004" w:type="pct"/>
                    <w:hideMark/>
                  </w:tcPr>
                  <w:p w:rsidR="00EB0FBA" w:rsidRDefault="00EB0FBA">
                    <w:r>
                      <w:rPr>
                        <w:rFonts w:hint="eastAsia"/>
                      </w:rPr>
                      <w:t>8</w:t>
                    </w:r>
                  </w:p>
                </w:tc>
                <w:tc>
                  <w:tcPr>
                    <w:tcW w:w="957" w:type="pct"/>
                    <w:hideMark/>
                  </w:tcPr>
                  <w:p w:rsidR="00EB0FBA" w:rsidRDefault="00EB0FBA">
                    <w:r>
                      <w:rPr>
                        <w:rFonts w:hint="eastAsia"/>
                      </w:rPr>
                      <w:t> </w:t>
                    </w:r>
                  </w:p>
                </w:tc>
                <w:tc>
                  <w:tcPr>
                    <w:tcW w:w="955" w:type="pct"/>
                    <w:hideMark/>
                  </w:tcPr>
                  <w:p w:rsidR="00EB0FBA" w:rsidRDefault="00EB0FBA">
                    <w:r>
                      <w:rPr>
                        <w:rFonts w:hint="eastAsia"/>
                      </w:rPr>
                      <w:t> </w:t>
                    </w:r>
                  </w:p>
                </w:tc>
              </w:tr>
              <w:tr w:rsidR="00EB0FBA" w:rsidTr="00CE040F">
                <w:tc>
                  <w:tcPr>
                    <w:tcW w:w="2084" w:type="pct"/>
                    <w:hideMark/>
                  </w:tcPr>
                  <w:p w:rsidR="00EB0FBA" w:rsidRDefault="00EB0FBA">
                    <w:r>
                      <w:rPr>
                        <w:rFonts w:hint="eastAsia"/>
                      </w:rPr>
                      <w:t>减少股份下一月份起至年末的累计月</w:t>
                    </w:r>
                    <w:r>
                      <w:rPr>
                        <w:rFonts w:hint="eastAsia"/>
                      </w:rPr>
                      <w:lastRenderedPageBreak/>
                      <w:t>数</w:t>
                    </w:r>
                  </w:p>
                </w:tc>
                <w:tc>
                  <w:tcPr>
                    <w:tcW w:w="1004" w:type="pct"/>
                    <w:hideMark/>
                  </w:tcPr>
                  <w:p w:rsidR="00EB0FBA" w:rsidRDefault="00EB0FBA">
                    <w:r>
                      <w:rPr>
                        <w:rFonts w:hint="eastAsia"/>
                      </w:rPr>
                      <w:lastRenderedPageBreak/>
                      <w:t>9</w:t>
                    </w:r>
                  </w:p>
                </w:tc>
                <w:tc>
                  <w:tcPr>
                    <w:tcW w:w="957" w:type="pct"/>
                    <w:hideMark/>
                  </w:tcPr>
                  <w:p w:rsidR="00EB0FBA" w:rsidRDefault="00EB0FBA">
                    <w:r>
                      <w:rPr>
                        <w:rFonts w:hint="eastAsia"/>
                      </w:rPr>
                      <w:t> </w:t>
                    </w:r>
                  </w:p>
                </w:tc>
                <w:tc>
                  <w:tcPr>
                    <w:tcW w:w="955" w:type="pct"/>
                    <w:hideMark/>
                  </w:tcPr>
                  <w:p w:rsidR="00EB0FBA" w:rsidRDefault="00EB0FBA">
                    <w:r>
                      <w:rPr>
                        <w:rFonts w:hint="eastAsia"/>
                      </w:rPr>
                      <w:t> </w:t>
                    </w:r>
                  </w:p>
                </w:tc>
              </w:tr>
              <w:tr w:rsidR="00EB0FBA" w:rsidTr="00CE040F">
                <w:tc>
                  <w:tcPr>
                    <w:tcW w:w="2084" w:type="pct"/>
                    <w:hideMark/>
                  </w:tcPr>
                  <w:p w:rsidR="00EB0FBA" w:rsidRDefault="00EB0FBA">
                    <w:r>
                      <w:rPr>
                        <w:rFonts w:hint="eastAsia"/>
                      </w:rPr>
                      <w:lastRenderedPageBreak/>
                      <w:t>缩股减少股份数</w:t>
                    </w:r>
                  </w:p>
                </w:tc>
                <w:tc>
                  <w:tcPr>
                    <w:tcW w:w="1004" w:type="pct"/>
                    <w:hideMark/>
                  </w:tcPr>
                  <w:p w:rsidR="00EB0FBA" w:rsidRDefault="00EB0FBA">
                    <w:r>
                      <w:rPr>
                        <w:rFonts w:hint="eastAsia"/>
                      </w:rPr>
                      <w:t>10</w:t>
                    </w:r>
                  </w:p>
                </w:tc>
                <w:tc>
                  <w:tcPr>
                    <w:tcW w:w="957" w:type="pct"/>
                    <w:hideMark/>
                  </w:tcPr>
                  <w:p w:rsidR="00EB0FBA" w:rsidRDefault="00EB0FBA">
                    <w:r>
                      <w:rPr>
                        <w:rFonts w:hint="eastAsia"/>
                      </w:rPr>
                      <w:t> </w:t>
                    </w:r>
                  </w:p>
                </w:tc>
                <w:tc>
                  <w:tcPr>
                    <w:tcW w:w="955" w:type="pct"/>
                    <w:hideMark/>
                  </w:tcPr>
                  <w:p w:rsidR="00EB0FBA" w:rsidRDefault="00EB0FBA">
                    <w:r>
                      <w:rPr>
                        <w:rFonts w:hint="eastAsia"/>
                      </w:rPr>
                      <w:t> </w:t>
                    </w:r>
                  </w:p>
                </w:tc>
              </w:tr>
              <w:tr w:rsidR="00EB0FBA" w:rsidTr="00CE040F">
                <w:tc>
                  <w:tcPr>
                    <w:tcW w:w="2084" w:type="pct"/>
                    <w:hideMark/>
                  </w:tcPr>
                  <w:p w:rsidR="00EB0FBA" w:rsidRDefault="00EB0FBA">
                    <w:r>
                      <w:rPr>
                        <w:rFonts w:hint="eastAsia"/>
                      </w:rPr>
                      <w:t>报告期月份数</w:t>
                    </w:r>
                  </w:p>
                </w:tc>
                <w:tc>
                  <w:tcPr>
                    <w:tcW w:w="1004" w:type="pct"/>
                    <w:hideMark/>
                  </w:tcPr>
                  <w:p w:rsidR="00EB0FBA" w:rsidRDefault="00EB0FBA">
                    <w:r>
                      <w:rPr>
                        <w:rFonts w:hint="eastAsia"/>
                      </w:rPr>
                      <w:t>11</w:t>
                    </w:r>
                  </w:p>
                </w:tc>
                <w:tc>
                  <w:tcPr>
                    <w:tcW w:w="957" w:type="pct"/>
                    <w:hideMark/>
                  </w:tcPr>
                  <w:p w:rsidR="00EB0FBA" w:rsidRDefault="00EB0FBA">
                    <w:r>
                      <w:rPr>
                        <w:rFonts w:hint="eastAsia"/>
                      </w:rPr>
                      <w:t>6.00</w:t>
                    </w:r>
                  </w:p>
                </w:tc>
                <w:tc>
                  <w:tcPr>
                    <w:tcW w:w="955" w:type="pct"/>
                    <w:hideMark/>
                  </w:tcPr>
                  <w:p w:rsidR="00EB0FBA" w:rsidRDefault="00EB0FBA">
                    <w:r>
                      <w:rPr>
                        <w:rFonts w:hint="eastAsia"/>
                      </w:rPr>
                      <w:t>6.00</w:t>
                    </w:r>
                  </w:p>
                </w:tc>
              </w:tr>
              <w:tr w:rsidR="00EB0FBA" w:rsidTr="00CE040F">
                <w:tc>
                  <w:tcPr>
                    <w:tcW w:w="2084" w:type="pct"/>
                    <w:hideMark/>
                  </w:tcPr>
                  <w:p w:rsidR="00EB0FBA" w:rsidRDefault="00EB0FBA">
                    <w:r>
                      <w:rPr>
                        <w:rFonts w:hint="eastAsia"/>
                      </w:rPr>
                      <w:t>发行在外的普通股加权平均数</w:t>
                    </w:r>
                  </w:p>
                </w:tc>
                <w:tc>
                  <w:tcPr>
                    <w:tcW w:w="1004" w:type="pct"/>
                    <w:hideMark/>
                  </w:tcPr>
                  <w:p w:rsidR="00EB0FBA" w:rsidRDefault="00EB0FBA">
                    <w:r>
                      <w:rPr>
                        <w:rFonts w:hint="eastAsia"/>
                      </w:rPr>
                      <w:t>12=4+5+6</w:t>
                    </w:r>
                    <w:r>
                      <w:rPr>
                        <w:rFonts w:hint="eastAsia"/>
                      </w:rPr>
                      <w:t>×</w:t>
                    </w:r>
                    <w:r>
                      <w:rPr>
                        <w:rFonts w:hint="eastAsia"/>
                      </w:rPr>
                      <w:t>7</w:t>
                    </w:r>
                    <w:r>
                      <w:rPr>
                        <w:rFonts w:hint="eastAsia"/>
                      </w:rPr>
                      <w:t>÷</w:t>
                    </w:r>
                    <w:r w:rsidR="00CE040F">
                      <w:rPr>
                        <w:rFonts w:hint="eastAsia"/>
                      </w:rPr>
                      <w:t>11</w:t>
                    </w:r>
                    <w:r>
                      <w:rPr>
                        <w:rFonts w:hint="eastAsia"/>
                      </w:rPr>
                      <w:t>-8</w:t>
                    </w:r>
                    <w:r>
                      <w:rPr>
                        <w:rFonts w:hint="eastAsia"/>
                      </w:rPr>
                      <w:t>×</w:t>
                    </w:r>
                    <w:r>
                      <w:rPr>
                        <w:rFonts w:hint="eastAsia"/>
                      </w:rPr>
                      <w:t>9</w:t>
                    </w:r>
                    <w:r>
                      <w:rPr>
                        <w:rFonts w:hint="eastAsia"/>
                      </w:rPr>
                      <w:t>÷</w:t>
                    </w:r>
                    <w:r>
                      <w:rPr>
                        <w:rFonts w:hint="eastAsia"/>
                      </w:rPr>
                      <w:t>11-10</w:t>
                    </w:r>
                  </w:p>
                </w:tc>
                <w:tc>
                  <w:tcPr>
                    <w:tcW w:w="957" w:type="pct"/>
                    <w:hideMark/>
                  </w:tcPr>
                  <w:p w:rsidR="00EB0FBA" w:rsidRDefault="00EB0FBA">
                    <w:r>
                      <w:rPr>
                        <w:rFonts w:hint="eastAsia"/>
                      </w:rPr>
                      <w:t>1,093,297,260.00</w:t>
                    </w:r>
                  </w:p>
                </w:tc>
                <w:tc>
                  <w:tcPr>
                    <w:tcW w:w="955" w:type="pct"/>
                    <w:hideMark/>
                  </w:tcPr>
                  <w:p w:rsidR="00EB0FBA" w:rsidRDefault="00EB0FBA">
                    <w:r>
                      <w:rPr>
                        <w:rFonts w:hint="eastAsia"/>
                      </w:rPr>
                      <w:t>1,093,297,260.00</w:t>
                    </w:r>
                  </w:p>
                </w:tc>
              </w:tr>
              <w:tr w:rsidR="00EB0FBA" w:rsidTr="00CE040F">
                <w:tc>
                  <w:tcPr>
                    <w:tcW w:w="2084" w:type="pct"/>
                    <w:hideMark/>
                  </w:tcPr>
                  <w:p w:rsidR="00EB0FBA" w:rsidRDefault="00EB0FBA">
                    <w:r>
                      <w:rPr>
                        <w:rFonts w:hint="eastAsia"/>
                      </w:rPr>
                      <w:t>基本每股收益（Ⅰ）</w:t>
                    </w:r>
                  </w:p>
                </w:tc>
                <w:tc>
                  <w:tcPr>
                    <w:tcW w:w="1004" w:type="pct"/>
                    <w:hideMark/>
                  </w:tcPr>
                  <w:p w:rsidR="00EB0FBA" w:rsidRDefault="00EB0FBA">
                    <w:r>
                      <w:rPr>
                        <w:rFonts w:hint="eastAsia"/>
                      </w:rPr>
                      <w:t>13=1</w:t>
                    </w:r>
                    <w:r>
                      <w:rPr>
                        <w:rFonts w:hint="eastAsia"/>
                      </w:rPr>
                      <w:t>÷</w:t>
                    </w:r>
                    <w:r>
                      <w:rPr>
                        <w:rFonts w:hint="eastAsia"/>
                      </w:rPr>
                      <w:t>12</w:t>
                    </w:r>
                  </w:p>
                </w:tc>
                <w:tc>
                  <w:tcPr>
                    <w:tcW w:w="957" w:type="pct"/>
                    <w:hideMark/>
                  </w:tcPr>
                  <w:p w:rsidR="00EB0FBA" w:rsidRDefault="00EB0FBA">
                    <w:r>
                      <w:rPr>
                        <w:rFonts w:hint="eastAsia"/>
                      </w:rPr>
                      <w:t>0.29</w:t>
                    </w:r>
                  </w:p>
                </w:tc>
                <w:tc>
                  <w:tcPr>
                    <w:tcW w:w="955" w:type="pct"/>
                    <w:hideMark/>
                  </w:tcPr>
                  <w:p w:rsidR="00EB0FBA" w:rsidRDefault="00EB0FBA">
                    <w:r>
                      <w:rPr>
                        <w:rFonts w:hint="eastAsia"/>
                      </w:rPr>
                      <w:t>0.38</w:t>
                    </w:r>
                  </w:p>
                </w:tc>
              </w:tr>
              <w:tr w:rsidR="00EB0FBA" w:rsidTr="00CE040F">
                <w:tc>
                  <w:tcPr>
                    <w:tcW w:w="2084" w:type="pct"/>
                    <w:hideMark/>
                  </w:tcPr>
                  <w:p w:rsidR="00EB0FBA" w:rsidRDefault="00EB0FBA">
                    <w:r>
                      <w:rPr>
                        <w:rFonts w:hint="eastAsia"/>
                      </w:rPr>
                      <w:t>基本每股收益（Ⅱ）</w:t>
                    </w:r>
                  </w:p>
                </w:tc>
                <w:tc>
                  <w:tcPr>
                    <w:tcW w:w="1004" w:type="pct"/>
                    <w:hideMark/>
                  </w:tcPr>
                  <w:p w:rsidR="00EB0FBA" w:rsidRDefault="00EB0FBA">
                    <w:r>
                      <w:rPr>
                        <w:rFonts w:hint="eastAsia"/>
                      </w:rPr>
                      <w:t>14=3</w:t>
                    </w:r>
                    <w:r>
                      <w:rPr>
                        <w:rFonts w:hint="eastAsia"/>
                      </w:rPr>
                      <w:t>÷</w:t>
                    </w:r>
                    <w:r>
                      <w:rPr>
                        <w:rFonts w:hint="eastAsia"/>
                      </w:rPr>
                      <w:t>12</w:t>
                    </w:r>
                  </w:p>
                </w:tc>
                <w:tc>
                  <w:tcPr>
                    <w:tcW w:w="957" w:type="pct"/>
                    <w:hideMark/>
                  </w:tcPr>
                  <w:p w:rsidR="00EB0FBA" w:rsidRDefault="00EB0FBA">
                    <w:r>
                      <w:rPr>
                        <w:rFonts w:hint="eastAsia"/>
                      </w:rPr>
                      <w:t>0.29</w:t>
                    </w:r>
                  </w:p>
                </w:tc>
                <w:tc>
                  <w:tcPr>
                    <w:tcW w:w="955" w:type="pct"/>
                    <w:hideMark/>
                  </w:tcPr>
                  <w:p w:rsidR="00EB0FBA" w:rsidRDefault="00EB0FBA">
                    <w:r>
                      <w:rPr>
                        <w:rFonts w:hint="eastAsia"/>
                      </w:rPr>
                      <w:t>0.36</w:t>
                    </w:r>
                  </w:p>
                </w:tc>
              </w:tr>
              <w:tr w:rsidR="00EB0FBA" w:rsidTr="00CE040F">
                <w:tc>
                  <w:tcPr>
                    <w:tcW w:w="2084" w:type="pct"/>
                    <w:hideMark/>
                  </w:tcPr>
                  <w:p w:rsidR="00EB0FBA" w:rsidRDefault="00EB0FBA">
                    <w:r>
                      <w:rPr>
                        <w:rFonts w:hint="eastAsia"/>
                      </w:rPr>
                      <w:t>已确认为费用的稀释性潜在普通股利息</w:t>
                    </w:r>
                  </w:p>
                </w:tc>
                <w:tc>
                  <w:tcPr>
                    <w:tcW w:w="1004" w:type="pct"/>
                    <w:hideMark/>
                  </w:tcPr>
                  <w:p w:rsidR="00EB0FBA" w:rsidRDefault="00EB0FBA">
                    <w:r>
                      <w:rPr>
                        <w:rFonts w:hint="eastAsia"/>
                      </w:rPr>
                      <w:t>15</w:t>
                    </w:r>
                  </w:p>
                </w:tc>
                <w:tc>
                  <w:tcPr>
                    <w:tcW w:w="957" w:type="pct"/>
                    <w:hideMark/>
                  </w:tcPr>
                  <w:p w:rsidR="00EB0FBA" w:rsidRDefault="00EB0FBA">
                    <w:pPr>
                      <w:rPr>
                        <w:rFonts w:eastAsia="Times New Roman"/>
                        <w:sz w:val="20"/>
                        <w:szCs w:val="20"/>
                      </w:rPr>
                    </w:pPr>
                  </w:p>
                </w:tc>
                <w:tc>
                  <w:tcPr>
                    <w:tcW w:w="955" w:type="pct"/>
                    <w:hideMark/>
                  </w:tcPr>
                  <w:p w:rsidR="00EB0FBA" w:rsidRDefault="00EB0FBA">
                    <w:pPr>
                      <w:rPr>
                        <w:rFonts w:eastAsia="Times New Roman"/>
                        <w:sz w:val="20"/>
                        <w:szCs w:val="20"/>
                      </w:rPr>
                    </w:pPr>
                  </w:p>
                </w:tc>
              </w:tr>
              <w:tr w:rsidR="00EB0FBA" w:rsidTr="00CE040F">
                <w:tc>
                  <w:tcPr>
                    <w:tcW w:w="2084" w:type="pct"/>
                    <w:hideMark/>
                  </w:tcPr>
                  <w:p w:rsidR="00EB0FBA" w:rsidRDefault="00EB0FBA">
                    <w:r>
                      <w:rPr>
                        <w:rFonts w:hint="eastAsia"/>
                      </w:rPr>
                      <w:t>转换费用</w:t>
                    </w:r>
                  </w:p>
                </w:tc>
                <w:tc>
                  <w:tcPr>
                    <w:tcW w:w="1004" w:type="pct"/>
                    <w:hideMark/>
                  </w:tcPr>
                  <w:p w:rsidR="00EB0FBA" w:rsidRDefault="00EB0FBA">
                    <w:r>
                      <w:rPr>
                        <w:rFonts w:hint="eastAsia"/>
                      </w:rPr>
                      <w:t>16</w:t>
                    </w:r>
                  </w:p>
                </w:tc>
                <w:tc>
                  <w:tcPr>
                    <w:tcW w:w="957" w:type="pct"/>
                    <w:hideMark/>
                  </w:tcPr>
                  <w:p w:rsidR="00EB0FBA" w:rsidRDefault="00EB0FBA">
                    <w:pPr>
                      <w:rPr>
                        <w:rFonts w:eastAsia="Times New Roman"/>
                        <w:sz w:val="20"/>
                        <w:szCs w:val="20"/>
                      </w:rPr>
                    </w:pPr>
                  </w:p>
                </w:tc>
                <w:tc>
                  <w:tcPr>
                    <w:tcW w:w="955" w:type="pct"/>
                    <w:hideMark/>
                  </w:tcPr>
                  <w:p w:rsidR="00EB0FBA" w:rsidRDefault="00EB0FBA">
                    <w:pPr>
                      <w:rPr>
                        <w:rFonts w:eastAsia="Times New Roman"/>
                        <w:sz w:val="20"/>
                        <w:szCs w:val="20"/>
                      </w:rPr>
                    </w:pPr>
                  </w:p>
                </w:tc>
              </w:tr>
              <w:tr w:rsidR="00EB0FBA" w:rsidTr="00CE040F">
                <w:tc>
                  <w:tcPr>
                    <w:tcW w:w="2084" w:type="pct"/>
                    <w:hideMark/>
                  </w:tcPr>
                  <w:p w:rsidR="00EB0FBA" w:rsidRDefault="00EB0FBA">
                    <w:r>
                      <w:rPr>
                        <w:rFonts w:hint="eastAsia"/>
                      </w:rPr>
                      <w:t>所得税率</w:t>
                    </w:r>
                  </w:p>
                </w:tc>
                <w:tc>
                  <w:tcPr>
                    <w:tcW w:w="1004" w:type="pct"/>
                    <w:hideMark/>
                  </w:tcPr>
                  <w:p w:rsidR="00EB0FBA" w:rsidRDefault="00EB0FBA">
                    <w:r>
                      <w:rPr>
                        <w:rFonts w:hint="eastAsia"/>
                      </w:rPr>
                      <w:t>17</w:t>
                    </w:r>
                  </w:p>
                </w:tc>
                <w:tc>
                  <w:tcPr>
                    <w:tcW w:w="957" w:type="pct"/>
                    <w:hideMark/>
                  </w:tcPr>
                  <w:p w:rsidR="00EB0FBA" w:rsidRDefault="00EB0FBA">
                    <w:r>
                      <w:rPr>
                        <w:rFonts w:hint="eastAsia"/>
                      </w:rPr>
                      <w:t>15.00%</w:t>
                    </w:r>
                  </w:p>
                </w:tc>
                <w:tc>
                  <w:tcPr>
                    <w:tcW w:w="955" w:type="pct"/>
                    <w:hideMark/>
                  </w:tcPr>
                  <w:p w:rsidR="00EB0FBA" w:rsidRDefault="00EB0FBA">
                    <w:r>
                      <w:rPr>
                        <w:rFonts w:hint="eastAsia"/>
                      </w:rPr>
                      <w:t>15.00%</w:t>
                    </w:r>
                  </w:p>
                </w:tc>
              </w:tr>
              <w:tr w:rsidR="00EB0FBA" w:rsidTr="00CE040F">
                <w:tc>
                  <w:tcPr>
                    <w:tcW w:w="2084" w:type="pct"/>
                    <w:hideMark/>
                  </w:tcPr>
                  <w:p w:rsidR="00EB0FBA" w:rsidRDefault="00EB0FBA">
                    <w:r>
                      <w:rPr>
                        <w:rFonts w:hint="eastAsia"/>
                      </w:rPr>
                      <w:t>认股权证、期权行权、可转换债券等增加的普通股加权平均数</w:t>
                    </w:r>
                  </w:p>
                </w:tc>
                <w:tc>
                  <w:tcPr>
                    <w:tcW w:w="1004" w:type="pct"/>
                    <w:hideMark/>
                  </w:tcPr>
                  <w:p w:rsidR="00EB0FBA" w:rsidRDefault="00EB0FBA">
                    <w:r>
                      <w:rPr>
                        <w:rFonts w:hint="eastAsia"/>
                      </w:rPr>
                      <w:t>18</w:t>
                    </w:r>
                  </w:p>
                </w:tc>
                <w:tc>
                  <w:tcPr>
                    <w:tcW w:w="957" w:type="pct"/>
                    <w:hideMark/>
                  </w:tcPr>
                  <w:p w:rsidR="00EB0FBA" w:rsidRDefault="00EB0FBA">
                    <w:pPr>
                      <w:rPr>
                        <w:rFonts w:eastAsia="Times New Roman"/>
                        <w:sz w:val="20"/>
                        <w:szCs w:val="20"/>
                      </w:rPr>
                    </w:pPr>
                  </w:p>
                </w:tc>
                <w:tc>
                  <w:tcPr>
                    <w:tcW w:w="955" w:type="pct"/>
                    <w:hideMark/>
                  </w:tcPr>
                  <w:p w:rsidR="00EB0FBA" w:rsidRDefault="00EB0FBA">
                    <w:pPr>
                      <w:rPr>
                        <w:rFonts w:eastAsia="Times New Roman"/>
                        <w:sz w:val="20"/>
                        <w:szCs w:val="20"/>
                      </w:rPr>
                    </w:pPr>
                  </w:p>
                </w:tc>
              </w:tr>
              <w:tr w:rsidR="00EB0FBA" w:rsidTr="00CE040F">
                <w:tc>
                  <w:tcPr>
                    <w:tcW w:w="2084" w:type="pct"/>
                    <w:hideMark/>
                  </w:tcPr>
                  <w:p w:rsidR="00EB0FBA" w:rsidRDefault="00EB0FBA">
                    <w:r>
                      <w:rPr>
                        <w:rFonts w:hint="eastAsia"/>
                      </w:rPr>
                      <w:t>稀释每股收益（Ⅰ）</w:t>
                    </w:r>
                  </w:p>
                </w:tc>
                <w:tc>
                  <w:tcPr>
                    <w:tcW w:w="1004" w:type="pct"/>
                    <w:hideMark/>
                  </w:tcPr>
                  <w:p w:rsidR="00EB0FBA" w:rsidRDefault="00EB0FBA">
                    <w:r>
                      <w:rPr>
                        <w:rFonts w:hint="eastAsia"/>
                      </w:rPr>
                      <w:t>19=[1+(15-16)</w:t>
                    </w:r>
                    <w:r>
                      <w:rPr>
                        <w:rFonts w:hint="eastAsia"/>
                      </w:rPr>
                      <w:t>×</w:t>
                    </w:r>
                    <w:r>
                      <w:rPr>
                        <w:rFonts w:hint="eastAsia"/>
                      </w:rPr>
                      <w:t>(1-17)]</w:t>
                    </w:r>
                    <w:r>
                      <w:rPr>
                        <w:rFonts w:hint="eastAsia"/>
                      </w:rPr>
                      <w:t>÷</w:t>
                    </w:r>
                    <w:r>
                      <w:rPr>
                        <w:rFonts w:hint="eastAsia"/>
                      </w:rPr>
                      <w:t>(12+18)</w:t>
                    </w:r>
                  </w:p>
                </w:tc>
                <w:tc>
                  <w:tcPr>
                    <w:tcW w:w="957" w:type="pct"/>
                    <w:hideMark/>
                  </w:tcPr>
                  <w:p w:rsidR="00EB0FBA" w:rsidRDefault="00EB0FBA">
                    <w:r>
                      <w:rPr>
                        <w:rFonts w:hint="eastAsia"/>
                      </w:rPr>
                      <w:t>0.29</w:t>
                    </w:r>
                  </w:p>
                </w:tc>
                <w:tc>
                  <w:tcPr>
                    <w:tcW w:w="955" w:type="pct"/>
                    <w:hideMark/>
                  </w:tcPr>
                  <w:p w:rsidR="00EB0FBA" w:rsidRDefault="00EB0FBA">
                    <w:r>
                      <w:rPr>
                        <w:rFonts w:hint="eastAsia"/>
                      </w:rPr>
                      <w:t>0.38</w:t>
                    </w:r>
                  </w:p>
                </w:tc>
              </w:tr>
              <w:tr w:rsidR="00EB0FBA" w:rsidTr="00CE040F">
                <w:tc>
                  <w:tcPr>
                    <w:tcW w:w="2084" w:type="pct"/>
                    <w:hideMark/>
                  </w:tcPr>
                  <w:p w:rsidR="00EB0FBA" w:rsidRDefault="00EB0FBA">
                    <w:r>
                      <w:rPr>
                        <w:rFonts w:hint="eastAsia"/>
                      </w:rPr>
                      <w:t>稀释每股收益（Ⅱ）</w:t>
                    </w:r>
                  </w:p>
                </w:tc>
                <w:tc>
                  <w:tcPr>
                    <w:tcW w:w="1004" w:type="pct"/>
                    <w:hideMark/>
                  </w:tcPr>
                  <w:p w:rsidR="00EB0FBA" w:rsidRDefault="00EB0FBA">
                    <w:r>
                      <w:rPr>
                        <w:rFonts w:hint="eastAsia"/>
                      </w:rPr>
                      <w:t>19=[3+(15-16)</w:t>
                    </w:r>
                    <w:r>
                      <w:rPr>
                        <w:rFonts w:hint="eastAsia"/>
                      </w:rPr>
                      <w:t>×</w:t>
                    </w:r>
                    <w:r>
                      <w:rPr>
                        <w:rFonts w:hint="eastAsia"/>
                      </w:rPr>
                      <w:t>(1-17)]</w:t>
                    </w:r>
                    <w:r>
                      <w:rPr>
                        <w:rFonts w:hint="eastAsia"/>
                      </w:rPr>
                      <w:t>÷</w:t>
                    </w:r>
                    <w:r>
                      <w:rPr>
                        <w:rFonts w:hint="eastAsia"/>
                      </w:rPr>
                      <w:t>(12+18)</w:t>
                    </w:r>
                  </w:p>
                </w:tc>
                <w:tc>
                  <w:tcPr>
                    <w:tcW w:w="957" w:type="pct"/>
                    <w:hideMark/>
                  </w:tcPr>
                  <w:p w:rsidR="00EB0FBA" w:rsidRDefault="00EB0FBA">
                    <w:r>
                      <w:rPr>
                        <w:rFonts w:hint="eastAsia"/>
                      </w:rPr>
                      <w:t>0.29</w:t>
                    </w:r>
                  </w:p>
                </w:tc>
                <w:tc>
                  <w:tcPr>
                    <w:tcW w:w="955" w:type="pct"/>
                    <w:hideMark/>
                  </w:tcPr>
                  <w:p w:rsidR="00EB0FBA" w:rsidRDefault="00EB0FBA">
                    <w:r>
                      <w:rPr>
                        <w:rFonts w:hint="eastAsia"/>
                      </w:rPr>
                      <w:t>0.36</w:t>
                    </w:r>
                  </w:p>
                </w:tc>
              </w:tr>
            </w:tbl>
          </w:sdtContent>
        </w:sdt>
      </w:sdtContent>
    </w:sdt>
    <w:p w:rsidR="00EB0FBA" w:rsidRDefault="00EB0FBA">
      <w:pPr>
        <w:rPr>
          <w:rFonts w:ascii="宋体" w:hAnsi="宋体"/>
          <w:b/>
        </w:rPr>
      </w:pPr>
    </w:p>
    <w:sdt>
      <w:sdtPr>
        <w:rPr>
          <w:rFonts w:ascii="宋体" w:hAnsi="宋体" w:hint="eastAsia"/>
          <w:b w:val="0"/>
          <w:bCs w:val="0"/>
          <w:szCs w:val="22"/>
        </w:rPr>
        <w:tag w:val="_GBC_0d169eee55dc49e082a20c42d081d622"/>
        <w:id w:val="1049552"/>
        <w:lock w:val="sdtLocked"/>
        <w:placeholder>
          <w:docPart w:val="GBC22222222222222222222222222222"/>
        </w:placeholder>
      </w:sdtPr>
      <w:sdtContent>
        <w:p w:rsidR="00EB0FBA" w:rsidRDefault="00EB0FBA">
          <w:pPr>
            <w:pStyle w:val="3"/>
            <w:numPr>
              <w:ilvl w:val="0"/>
              <w:numId w:val="27"/>
            </w:numPr>
            <w:rPr>
              <w:rFonts w:ascii="宋体" w:hAnsi="宋体"/>
            </w:rPr>
          </w:pPr>
          <w:r>
            <w:rPr>
              <w:rFonts w:ascii="宋体" w:hAnsi="宋体" w:hint="eastAsia"/>
            </w:rPr>
            <w:t>其他综合收益</w:t>
          </w:r>
        </w:p>
        <w:p w:rsidR="00EB0FBA" w:rsidRDefault="00EB0FBA">
          <w:pPr>
            <w:jc w:val="right"/>
            <w:rPr>
              <w:rFonts w:ascii="宋体" w:hAnsi="宋体"/>
            </w:rPr>
          </w:pPr>
          <w:r>
            <w:rPr>
              <w:rFonts w:ascii="宋体" w:hAnsi="宋体" w:hint="eastAsia"/>
            </w:rPr>
            <w:t xml:space="preserve">                                                      单位：</w:t>
          </w:r>
          <w:sdt>
            <w:sdtPr>
              <w:rPr>
                <w:rFonts w:ascii="宋体" w:hAnsi="宋体" w:hint="eastAsia"/>
              </w:rPr>
              <w:alias w:val="单位：财务附注：其他综合收益情况"/>
              <w:tag w:val="_GBC_c6ccc9449cf0492eb017a69925e41cb1"/>
              <w:id w:val="1049508"/>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ascii="宋体" w:hAnsi="宋体" w:hint="eastAsia"/>
                </w:rPr>
                <w:t>元</w:t>
              </w:r>
            </w:sdtContent>
          </w:sdt>
          <w:r>
            <w:t xml:space="preserve">  </w:t>
          </w:r>
          <w:r>
            <w:rPr>
              <w:rFonts w:ascii="宋体" w:hAnsi="宋体" w:hint="eastAsia"/>
            </w:rPr>
            <w:t xml:space="preserve"> 币种：</w:t>
          </w:r>
          <w:sdt>
            <w:sdtPr>
              <w:rPr>
                <w:rFonts w:ascii="宋体" w:hAnsi="宋体" w:hint="eastAsia"/>
              </w:rPr>
              <w:alias w:val="币种：财务附注：其他综合收益情况"/>
              <w:tag w:val="_GBC_9be13e687b8a4657b06a957aecf17cbb"/>
              <w:id w:val="1049509"/>
              <w:lock w:val="sdtLocked"/>
              <w:placeholder>
                <w:docPart w:val="GBC22222222222222222222222222222"/>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ascii="宋体" w:hAnsi="宋体" w:hint="eastAsia"/>
                </w:rPr>
                <w:t>人民币</w:t>
              </w:r>
            </w:sdtContent>
          </w:sdt>
        </w:p>
        <w:tbl>
          <w:tblPr>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211"/>
            <w:gridCol w:w="1985"/>
            <w:gridCol w:w="1701"/>
          </w:tblGrid>
          <w:tr w:rsidR="00EB0FBA" w:rsidTr="00CE040F">
            <w:tc>
              <w:tcPr>
                <w:tcW w:w="5211" w:type="dxa"/>
              </w:tcPr>
              <w:p w:rsidR="00EB0FBA" w:rsidRDefault="00EB0FBA">
                <w:pPr>
                  <w:jc w:val="center"/>
                  <w:rPr>
                    <w:rFonts w:ascii="宋体" w:hAnsi="宋体"/>
                  </w:rPr>
                </w:pPr>
                <w:r>
                  <w:rPr>
                    <w:rFonts w:ascii="宋体" w:hAnsi="宋体" w:hint="eastAsia"/>
                  </w:rPr>
                  <w:t>项目</w:t>
                </w:r>
              </w:p>
            </w:tc>
            <w:tc>
              <w:tcPr>
                <w:tcW w:w="1985" w:type="dxa"/>
              </w:tcPr>
              <w:p w:rsidR="00EB0FBA" w:rsidRDefault="00EB0FBA">
                <w:pPr>
                  <w:jc w:val="center"/>
                  <w:rPr>
                    <w:rFonts w:ascii="宋体" w:hAnsi="宋体"/>
                  </w:rPr>
                </w:pPr>
                <w:r>
                  <w:rPr>
                    <w:rFonts w:ascii="宋体" w:hAnsi="宋体" w:hint="eastAsia"/>
                  </w:rPr>
                  <w:t>本期金额</w:t>
                </w:r>
              </w:p>
            </w:tc>
            <w:tc>
              <w:tcPr>
                <w:tcW w:w="1701" w:type="dxa"/>
              </w:tcPr>
              <w:p w:rsidR="00EB0FBA" w:rsidRDefault="00EB0FBA">
                <w:pPr>
                  <w:jc w:val="center"/>
                  <w:rPr>
                    <w:rFonts w:ascii="宋体" w:hAnsi="宋体"/>
                  </w:rPr>
                </w:pPr>
                <w:r>
                  <w:rPr>
                    <w:rFonts w:ascii="宋体" w:hAnsi="宋体" w:hint="eastAsia"/>
                  </w:rPr>
                  <w:t>上期金额</w:t>
                </w:r>
              </w:p>
            </w:tc>
          </w:tr>
          <w:tr w:rsidR="00EB0FBA" w:rsidTr="00CE040F">
            <w:tc>
              <w:tcPr>
                <w:tcW w:w="5211" w:type="dxa"/>
              </w:tcPr>
              <w:p w:rsidR="00EB0FBA" w:rsidRDefault="00EB0FBA">
                <w:pPr>
                  <w:rPr>
                    <w:rFonts w:ascii="宋体" w:hAnsi="宋体"/>
                  </w:rPr>
                </w:pPr>
                <w:r>
                  <w:rPr>
                    <w:rFonts w:ascii="宋体" w:hAnsi="宋体"/>
                  </w:rPr>
                  <w:t>1．可供出售金融资产产生的利得（损失）金额</w:t>
                </w:r>
              </w:p>
            </w:tc>
            <w:sdt>
              <w:sdtPr>
                <w:rPr>
                  <w:rFonts w:ascii="宋体" w:hAnsi="宋体"/>
                </w:rPr>
                <w:alias w:val="可供出售金融资产产生的利得（损失）金额"/>
                <w:tag w:val="_GBC_28307e54611046e28ddcc06a11c63940"/>
                <w:id w:val="1049510"/>
                <w:lock w:val="sdtLocked"/>
                <w:placeholder>
                  <w:docPart w:val="GBC11111111111111111111111111111"/>
                </w:placeholder>
              </w:sdtPr>
              <w:sdtContent>
                <w:tc>
                  <w:tcPr>
                    <w:tcW w:w="1985" w:type="dxa"/>
                  </w:tcPr>
                  <w:p w:rsidR="00EB0FBA" w:rsidRDefault="00EB0FBA">
                    <w:pPr>
                      <w:jc w:val="right"/>
                      <w:rPr>
                        <w:rFonts w:ascii="宋体" w:hAnsi="宋体"/>
                      </w:rPr>
                    </w:pPr>
                    <w:r>
                      <w:rPr>
                        <w:rFonts w:hint="eastAsia"/>
                      </w:rPr>
                      <w:t>174,054.16</w:t>
                    </w:r>
                  </w:p>
                </w:tc>
              </w:sdtContent>
            </w:sdt>
            <w:sdt>
              <w:sdtPr>
                <w:rPr>
                  <w:rFonts w:ascii="宋体" w:hAnsi="宋体"/>
                </w:rPr>
                <w:alias w:val="可供出售金融资产产生的利得（损失）金额"/>
                <w:tag w:val="_GBC_efed3395521740408a01bfb1ce61fa9f"/>
                <w:id w:val="1049511"/>
                <w:lock w:val="sdtLocked"/>
                <w:placeholder>
                  <w:docPart w:val="GBC11111111111111111111111111111"/>
                </w:placeholder>
              </w:sdtPr>
              <w:sdtContent>
                <w:tc>
                  <w:tcPr>
                    <w:tcW w:w="1701" w:type="dxa"/>
                  </w:tcPr>
                  <w:p w:rsidR="00EB0FBA" w:rsidRDefault="00EB0FBA">
                    <w:pPr>
                      <w:jc w:val="right"/>
                      <w:rPr>
                        <w:rFonts w:ascii="宋体" w:hAnsi="宋体"/>
                      </w:rPr>
                    </w:pPr>
                    <w:r>
                      <w:rPr>
                        <w:rFonts w:hint="eastAsia"/>
                      </w:rPr>
                      <w:t>-434,490.48</w:t>
                    </w:r>
                  </w:p>
                </w:tc>
              </w:sdtContent>
            </w:sdt>
          </w:tr>
          <w:tr w:rsidR="00EB0FBA" w:rsidTr="00CE040F">
            <w:tc>
              <w:tcPr>
                <w:tcW w:w="5211" w:type="dxa"/>
              </w:tcPr>
              <w:p w:rsidR="00EB0FBA" w:rsidRDefault="00EB0FBA">
                <w:pPr>
                  <w:rPr>
                    <w:rFonts w:ascii="宋体" w:hAnsi="宋体"/>
                  </w:rPr>
                </w:pPr>
                <w:r>
                  <w:rPr>
                    <w:rFonts w:ascii="宋体" w:hAnsi="宋体"/>
                  </w:rPr>
                  <w:t>减：可供出售金融资产产生的所得税影响</w:t>
                </w:r>
              </w:p>
            </w:tc>
            <w:sdt>
              <w:sdtPr>
                <w:rPr>
                  <w:rFonts w:ascii="宋体" w:hAnsi="宋体"/>
                </w:rPr>
                <w:alias w:val="可供出售金融资产产生的所得税影响金额"/>
                <w:tag w:val="_GBC_9e393a7eedfb4de5bd76f06a1f42096d"/>
                <w:id w:val="1049512"/>
                <w:lock w:val="sdtLocked"/>
                <w:placeholder>
                  <w:docPart w:val="GBC11111111111111111111111111111"/>
                </w:placeholder>
              </w:sdtPr>
              <w:sdtContent>
                <w:tc>
                  <w:tcPr>
                    <w:tcW w:w="1985" w:type="dxa"/>
                  </w:tcPr>
                  <w:p w:rsidR="00EB0FBA" w:rsidRDefault="00EB0FBA">
                    <w:pPr>
                      <w:jc w:val="right"/>
                      <w:rPr>
                        <w:rFonts w:ascii="宋体" w:hAnsi="宋体"/>
                      </w:rPr>
                    </w:pPr>
                    <w:r>
                      <w:rPr>
                        <w:rFonts w:hint="eastAsia"/>
                      </w:rPr>
                      <w:t>3,120.62</w:t>
                    </w:r>
                  </w:p>
                </w:tc>
              </w:sdtContent>
            </w:sdt>
            <w:sdt>
              <w:sdtPr>
                <w:rPr>
                  <w:rFonts w:ascii="宋体" w:hAnsi="宋体"/>
                </w:rPr>
                <w:alias w:val="可供出售金融资产产生的所得税影响金额"/>
                <w:tag w:val="_GBC_16a4e54a0d4a435f9edd45a4a3afa91f"/>
                <w:id w:val="1049513"/>
                <w:lock w:val="sdtLocked"/>
                <w:placeholder>
                  <w:docPart w:val="GBC11111111111111111111111111111"/>
                </w:placeholder>
              </w:sdtPr>
              <w:sdtContent>
                <w:tc>
                  <w:tcPr>
                    <w:tcW w:w="1701" w:type="dxa"/>
                  </w:tcPr>
                  <w:p w:rsidR="00EB0FBA" w:rsidRDefault="00EB0FBA">
                    <w:pPr>
                      <w:jc w:val="right"/>
                      <w:rPr>
                        <w:rFonts w:ascii="宋体" w:hAnsi="宋体"/>
                      </w:rPr>
                    </w:pPr>
                    <w:r>
                      <w:rPr>
                        <w:rFonts w:hint="eastAsia"/>
                      </w:rPr>
                      <w:t>-67,873.71</w:t>
                    </w:r>
                  </w:p>
                </w:tc>
              </w:sdtContent>
            </w:sdt>
          </w:tr>
          <w:tr w:rsidR="00EB0FBA" w:rsidTr="00CE040F">
            <w:tc>
              <w:tcPr>
                <w:tcW w:w="5211" w:type="dxa"/>
              </w:tcPr>
              <w:p w:rsidR="00EB0FBA" w:rsidRDefault="00EB0FBA">
                <w:pPr>
                  <w:ind w:firstLineChars="200" w:firstLine="420"/>
                  <w:rPr>
                    <w:rFonts w:ascii="宋体" w:hAnsi="宋体"/>
                  </w:rPr>
                </w:pPr>
                <w:r>
                  <w:rPr>
                    <w:rFonts w:ascii="宋体" w:hAnsi="宋体"/>
                  </w:rPr>
                  <w:t>前期计入其他综合收益当期转入损益的净额</w:t>
                </w:r>
              </w:p>
            </w:tc>
            <w:sdt>
              <w:sdtPr>
                <w:rPr>
                  <w:rFonts w:ascii="宋体" w:hAnsi="宋体"/>
                </w:rPr>
                <w:alias w:val="可供出售金融资产前期计入其他综合收益当期转入损益的净额"/>
                <w:tag w:val="_GBC_917180b08ed3420688b46dda8bd6b122"/>
                <w:id w:val="1049514"/>
                <w:lock w:val="sdtLocked"/>
                <w:placeholder>
                  <w:docPart w:val="GBC11111111111111111111111111111"/>
                </w:placeholder>
                <w:showingPlcHdr/>
              </w:sdtPr>
              <w:sdtContent>
                <w:tc>
                  <w:tcPr>
                    <w:tcW w:w="1985" w:type="dxa"/>
                  </w:tcPr>
                  <w:p w:rsidR="00EB0FBA" w:rsidRDefault="00EB0FBA">
                    <w:pPr>
                      <w:jc w:val="right"/>
                      <w:rPr>
                        <w:rFonts w:ascii="宋体" w:hAnsi="宋体"/>
                      </w:rPr>
                    </w:pPr>
                    <w:r>
                      <w:rPr>
                        <w:rFonts w:hint="eastAsia"/>
                        <w:color w:val="333399"/>
                      </w:rPr>
                      <w:t xml:space="preserve">　</w:t>
                    </w:r>
                  </w:p>
                </w:tc>
              </w:sdtContent>
            </w:sdt>
            <w:sdt>
              <w:sdtPr>
                <w:rPr>
                  <w:rFonts w:ascii="宋体" w:hAnsi="宋体"/>
                </w:rPr>
                <w:alias w:val="可供出售金融资产前期计入其他综合收益当期转入损益的净额"/>
                <w:tag w:val="_GBC_cfc6294e19064ac0b352112889f8ab0a"/>
                <w:id w:val="1049515"/>
                <w:lock w:val="sdtLocked"/>
                <w:placeholder>
                  <w:docPart w:val="GBC11111111111111111111111111111"/>
                </w:placeholder>
                <w:showingPlcHdr/>
              </w:sdtPr>
              <w:sdtContent>
                <w:tc>
                  <w:tcPr>
                    <w:tcW w:w="1701" w:type="dxa"/>
                  </w:tcPr>
                  <w:p w:rsidR="00EB0FBA" w:rsidRDefault="00EB0FBA">
                    <w:pPr>
                      <w:jc w:val="right"/>
                      <w:rPr>
                        <w:rFonts w:ascii="宋体" w:hAnsi="宋体"/>
                      </w:rPr>
                    </w:pPr>
                    <w:r>
                      <w:rPr>
                        <w:rFonts w:hint="eastAsia"/>
                        <w:color w:val="333399"/>
                      </w:rPr>
                      <w:t xml:space="preserve">　</w:t>
                    </w:r>
                  </w:p>
                </w:tc>
              </w:sdtContent>
            </w:sdt>
          </w:tr>
          <w:tr w:rsidR="00EB0FBA" w:rsidTr="00CE040F">
            <w:tc>
              <w:tcPr>
                <w:tcW w:w="5211" w:type="dxa"/>
              </w:tcPr>
              <w:p w:rsidR="00EB0FBA" w:rsidRDefault="00EB0FBA">
                <w:pPr>
                  <w:rPr>
                    <w:rFonts w:ascii="宋体" w:hAnsi="宋体"/>
                  </w:rPr>
                </w:pPr>
                <w:r>
                  <w:rPr>
                    <w:rFonts w:ascii="宋体" w:hAnsi="宋体"/>
                  </w:rPr>
                  <w:t>小计</w:t>
                </w:r>
              </w:p>
            </w:tc>
            <w:tc>
              <w:tcPr>
                <w:tcW w:w="1985" w:type="dxa"/>
              </w:tcPr>
              <w:p w:rsidR="00EB0FBA" w:rsidRDefault="006028CF">
                <w:pPr>
                  <w:jc w:val="right"/>
                  <w:rPr>
                    <w:rFonts w:ascii="宋体" w:hAnsi="宋体"/>
                  </w:rPr>
                </w:pPr>
                <w:sdt>
                  <w:sdtPr>
                    <w:rPr>
                      <w:rFonts w:ascii="宋体" w:hAnsi="宋体" w:hint="eastAsia"/>
                    </w:rPr>
                    <w:alias w:val="可供出售金融资产产生的利得（损失）金额小计"/>
                    <w:tag w:val="_GBC_283ab00cf82b4f5fb25816a09e98d694"/>
                    <w:id w:val="1049516"/>
                    <w:lock w:val="sdtLocked"/>
                    <w:placeholder>
                      <w:docPart w:val="GBC11111111111111111111111111111"/>
                    </w:placeholder>
                  </w:sdtPr>
                  <w:sdtContent>
                    <w:r w:rsidR="00EB0FBA">
                      <w:rPr>
                        <w:rFonts w:hint="eastAsia"/>
                      </w:rPr>
                      <w:t>170,933.54</w:t>
                    </w:r>
                  </w:sdtContent>
                </w:sdt>
              </w:p>
            </w:tc>
            <w:tc>
              <w:tcPr>
                <w:tcW w:w="1701" w:type="dxa"/>
              </w:tcPr>
              <w:p w:rsidR="00EB0FBA" w:rsidRDefault="006028CF">
                <w:pPr>
                  <w:jc w:val="right"/>
                  <w:rPr>
                    <w:rFonts w:ascii="宋体" w:hAnsi="宋体"/>
                  </w:rPr>
                </w:pPr>
                <w:sdt>
                  <w:sdtPr>
                    <w:rPr>
                      <w:rFonts w:ascii="宋体" w:hAnsi="宋体" w:hint="eastAsia"/>
                    </w:rPr>
                    <w:alias w:val="可供出售金融资产产生的利得（损失）金额小计"/>
                    <w:tag w:val="_GBC_9f49e7a2187d4f3a9398dae508aad274"/>
                    <w:id w:val="1049517"/>
                    <w:lock w:val="sdtLocked"/>
                    <w:placeholder>
                      <w:docPart w:val="GBC11111111111111111111111111111"/>
                    </w:placeholder>
                  </w:sdtPr>
                  <w:sdtContent>
                    <w:r w:rsidR="00EB0FBA">
                      <w:rPr>
                        <w:rFonts w:hint="eastAsia"/>
                      </w:rPr>
                      <w:t>-366,616.77</w:t>
                    </w:r>
                  </w:sdtContent>
                </w:sdt>
              </w:p>
            </w:tc>
          </w:tr>
          <w:tr w:rsidR="00EB0FBA" w:rsidTr="00CE040F">
            <w:tc>
              <w:tcPr>
                <w:tcW w:w="5211" w:type="dxa"/>
              </w:tcPr>
              <w:p w:rsidR="00EB0FBA" w:rsidRDefault="00EB0FBA">
                <w:pPr>
                  <w:rPr>
                    <w:rFonts w:ascii="宋体" w:hAnsi="宋体"/>
                  </w:rPr>
                </w:pPr>
                <w:r>
                  <w:rPr>
                    <w:rFonts w:ascii="宋体" w:hAnsi="宋体"/>
                  </w:rPr>
                  <w:t>2.按照权益法核算的在被投资单位其他综合收益中所享有的份额</w:t>
                </w:r>
              </w:p>
            </w:tc>
            <w:tc>
              <w:tcPr>
                <w:tcW w:w="1985" w:type="dxa"/>
              </w:tcPr>
              <w:p w:rsidR="00EB0FBA" w:rsidRDefault="006028CF">
                <w:pPr>
                  <w:jc w:val="right"/>
                  <w:rPr>
                    <w:rFonts w:ascii="宋体" w:hAnsi="宋体"/>
                  </w:rPr>
                </w:pPr>
                <w:sdt>
                  <w:sdtPr>
                    <w:rPr>
                      <w:rFonts w:ascii="宋体" w:hAnsi="宋体" w:hint="eastAsia"/>
                    </w:rPr>
                    <w:alias w:val="按照权益法核算的在被投资单位其他综合收益中所享有的份额金额"/>
                    <w:tag w:val="_GBC_afb19c675ba34ee8801b0600f28a0a05"/>
                    <w:id w:val="1049518"/>
                    <w:lock w:val="sdtLocked"/>
                    <w:placeholder>
                      <w:docPart w:val="GBC11111111111111111111111111111"/>
                    </w:placeholder>
                    <w:showingPlcHdr/>
                  </w:sdtPr>
                  <w:sdtContent>
                    <w:r w:rsidR="00EB0FBA">
                      <w:rPr>
                        <w:rFonts w:hint="eastAsia"/>
                        <w:color w:val="333399"/>
                      </w:rPr>
                      <w:t xml:space="preserve">　</w:t>
                    </w:r>
                  </w:sdtContent>
                </w:sdt>
              </w:p>
            </w:tc>
            <w:tc>
              <w:tcPr>
                <w:tcW w:w="1701" w:type="dxa"/>
              </w:tcPr>
              <w:p w:rsidR="00EB0FBA" w:rsidRDefault="006028CF">
                <w:pPr>
                  <w:jc w:val="right"/>
                  <w:rPr>
                    <w:rFonts w:ascii="宋体" w:hAnsi="宋体"/>
                  </w:rPr>
                </w:pPr>
                <w:sdt>
                  <w:sdtPr>
                    <w:rPr>
                      <w:rFonts w:ascii="宋体" w:hAnsi="宋体" w:hint="eastAsia"/>
                    </w:rPr>
                    <w:alias w:val="按照权益法核算的在被投资单位其他综合收益中所享有的份额金额"/>
                    <w:tag w:val="_GBC_16c66dee8a8144ccaaf1424b7c4da3b1"/>
                    <w:id w:val="1049519"/>
                    <w:lock w:val="sdtLocked"/>
                    <w:placeholder>
                      <w:docPart w:val="GBC11111111111111111111111111111"/>
                    </w:placeholder>
                    <w:showingPlcHdr/>
                  </w:sdtPr>
                  <w:sdtContent>
                    <w:r w:rsidR="00EB0FBA">
                      <w:rPr>
                        <w:rFonts w:hint="eastAsia"/>
                        <w:color w:val="333399"/>
                      </w:rPr>
                      <w:t xml:space="preserve">　</w:t>
                    </w:r>
                  </w:sdtContent>
                </w:sdt>
              </w:p>
            </w:tc>
          </w:tr>
          <w:tr w:rsidR="00EB0FBA" w:rsidTr="00CE040F">
            <w:tc>
              <w:tcPr>
                <w:tcW w:w="5211" w:type="dxa"/>
              </w:tcPr>
              <w:p w:rsidR="00EB0FBA" w:rsidRDefault="00EB0FBA">
                <w:pPr>
                  <w:rPr>
                    <w:rFonts w:ascii="宋体" w:hAnsi="宋体"/>
                  </w:rPr>
                </w:pPr>
                <w:r>
                  <w:rPr>
                    <w:rFonts w:ascii="宋体" w:hAnsi="宋体"/>
                  </w:rPr>
                  <w:t>减：按照权益法核算的在被投资单位其他综合收益中所享有的份额产生的所得税影响</w:t>
                </w:r>
              </w:p>
            </w:tc>
            <w:tc>
              <w:tcPr>
                <w:tcW w:w="1985" w:type="dxa"/>
              </w:tcPr>
              <w:p w:rsidR="00EB0FBA" w:rsidRDefault="006028CF">
                <w:pPr>
                  <w:jc w:val="right"/>
                  <w:rPr>
                    <w:rFonts w:ascii="宋体" w:hAnsi="宋体"/>
                  </w:rPr>
                </w:pPr>
                <w:sdt>
                  <w:sdtPr>
                    <w:rPr>
                      <w:rFonts w:ascii="宋体" w:hAnsi="宋体" w:hint="eastAsia"/>
                    </w:rPr>
                    <w:alias w:val="按照权益法核算的在被投资单位其他综合收益中所享有的份额产生的所得税影响金额"/>
                    <w:tag w:val="_GBC_f8a9e50e6c1c48658da4aca473e1ab93"/>
                    <w:id w:val="1049520"/>
                    <w:lock w:val="sdtLocked"/>
                    <w:placeholder>
                      <w:docPart w:val="GBC11111111111111111111111111111"/>
                    </w:placeholder>
                    <w:showingPlcHdr/>
                  </w:sdtPr>
                  <w:sdtContent>
                    <w:r w:rsidR="00EB0FBA">
                      <w:rPr>
                        <w:rFonts w:hint="eastAsia"/>
                        <w:color w:val="333399"/>
                      </w:rPr>
                      <w:t xml:space="preserve">　</w:t>
                    </w:r>
                  </w:sdtContent>
                </w:sdt>
              </w:p>
            </w:tc>
            <w:tc>
              <w:tcPr>
                <w:tcW w:w="1701" w:type="dxa"/>
              </w:tcPr>
              <w:p w:rsidR="00EB0FBA" w:rsidRDefault="006028CF">
                <w:pPr>
                  <w:jc w:val="right"/>
                  <w:rPr>
                    <w:rFonts w:ascii="宋体" w:hAnsi="宋体"/>
                  </w:rPr>
                </w:pPr>
                <w:sdt>
                  <w:sdtPr>
                    <w:rPr>
                      <w:rFonts w:ascii="宋体" w:hAnsi="宋体" w:hint="eastAsia"/>
                    </w:rPr>
                    <w:alias w:val="按照权益法核算的在被投资单位其他综合收益中所享有的份额产生的所得税影响金额"/>
                    <w:tag w:val="_GBC_c2196771acee42aa9ab2fd1f9683b9d6"/>
                    <w:id w:val="1049521"/>
                    <w:lock w:val="sdtLocked"/>
                    <w:placeholder>
                      <w:docPart w:val="GBC11111111111111111111111111111"/>
                    </w:placeholder>
                    <w:showingPlcHdr/>
                  </w:sdtPr>
                  <w:sdtContent>
                    <w:r w:rsidR="00EB0FBA">
                      <w:rPr>
                        <w:rFonts w:hint="eastAsia"/>
                        <w:color w:val="333399"/>
                      </w:rPr>
                      <w:t xml:space="preserve">　</w:t>
                    </w:r>
                  </w:sdtContent>
                </w:sdt>
              </w:p>
            </w:tc>
          </w:tr>
          <w:tr w:rsidR="00EB0FBA" w:rsidTr="00CE040F">
            <w:tc>
              <w:tcPr>
                <w:tcW w:w="5211" w:type="dxa"/>
              </w:tcPr>
              <w:p w:rsidR="00EB0FBA" w:rsidRDefault="00EB0FBA">
                <w:pPr>
                  <w:ind w:firstLineChars="200" w:firstLine="420"/>
                  <w:rPr>
                    <w:rFonts w:ascii="宋体" w:hAnsi="宋体"/>
                  </w:rPr>
                </w:pPr>
                <w:r>
                  <w:rPr>
                    <w:rFonts w:ascii="宋体" w:hAnsi="宋体"/>
                  </w:rPr>
                  <w:t>前期计入其他综合收益当期转入损益的净额</w:t>
                </w:r>
              </w:p>
            </w:tc>
            <w:tc>
              <w:tcPr>
                <w:tcW w:w="1985" w:type="dxa"/>
              </w:tcPr>
              <w:p w:rsidR="00EB0FBA" w:rsidRDefault="006028CF">
                <w:pPr>
                  <w:jc w:val="right"/>
                  <w:rPr>
                    <w:rFonts w:ascii="宋体" w:hAnsi="宋体"/>
                  </w:rPr>
                </w:pPr>
                <w:sdt>
                  <w:sdtPr>
                    <w:rPr>
                      <w:rFonts w:ascii="宋体" w:hAnsi="宋体" w:hint="eastAsia"/>
                    </w:rPr>
                    <w:alias w:val="按照权益法核算的前期计入其他综合收益当期转入损益的净额"/>
                    <w:tag w:val="_GBC_121ef71c74e6446daf44b3de05938928"/>
                    <w:id w:val="1049522"/>
                    <w:lock w:val="sdtLocked"/>
                    <w:placeholder>
                      <w:docPart w:val="GBC11111111111111111111111111111"/>
                    </w:placeholder>
                    <w:showingPlcHdr/>
                  </w:sdtPr>
                  <w:sdtContent>
                    <w:r w:rsidR="00EB0FBA">
                      <w:rPr>
                        <w:rFonts w:hint="eastAsia"/>
                        <w:color w:val="333399"/>
                      </w:rPr>
                      <w:t xml:space="preserve">　</w:t>
                    </w:r>
                  </w:sdtContent>
                </w:sdt>
              </w:p>
            </w:tc>
            <w:tc>
              <w:tcPr>
                <w:tcW w:w="1701" w:type="dxa"/>
              </w:tcPr>
              <w:p w:rsidR="00EB0FBA" w:rsidRDefault="006028CF">
                <w:pPr>
                  <w:jc w:val="right"/>
                  <w:rPr>
                    <w:rFonts w:ascii="宋体" w:hAnsi="宋体"/>
                  </w:rPr>
                </w:pPr>
                <w:sdt>
                  <w:sdtPr>
                    <w:rPr>
                      <w:rFonts w:ascii="宋体" w:hAnsi="宋体" w:hint="eastAsia"/>
                    </w:rPr>
                    <w:alias w:val="按照权益法核算的前期计入其他综合收益当期转入损益的净额"/>
                    <w:tag w:val="_GBC_64d93694efb94841ba854d5caecc5a62"/>
                    <w:id w:val="1049523"/>
                    <w:lock w:val="sdtLocked"/>
                    <w:placeholder>
                      <w:docPart w:val="GBC11111111111111111111111111111"/>
                    </w:placeholder>
                    <w:showingPlcHdr/>
                  </w:sdtPr>
                  <w:sdtContent>
                    <w:r w:rsidR="00EB0FBA">
                      <w:rPr>
                        <w:rFonts w:hint="eastAsia"/>
                        <w:color w:val="333399"/>
                      </w:rPr>
                      <w:t xml:space="preserve">　</w:t>
                    </w:r>
                  </w:sdtContent>
                </w:sdt>
              </w:p>
            </w:tc>
          </w:tr>
          <w:tr w:rsidR="00EB0FBA" w:rsidTr="00CE040F">
            <w:tc>
              <w:tcPr>
                <w:tcW w:w="5211" w:type="dxa"/>
              </w:tcPr>
              <w:p w:rsidR="00EB0FBA" w:rsidRDefault="00EB0FBA">
                <w:pPr>
                  <w:rPr>
                    <w:rFonts w:ascii="宋体" w:hAnsi="宋体"/>
                  </w:rPr>
                </w:pPr>
                <w:r>
                  <w:rPr>
                    <w:rFonts w:ascii="宋体" w:hAnsi="宋体"/>
                  </w:rPr>
                  <w:t>小计</w:t>
                </w:r>
              </w:p>
            </w:tc>
            <w:tc>
              <w:tcPr>
                <w:tcW w:w="1985" w:type="dxa"/>
              </w:tcPr>
              <w:p w:rsidR="00EB0FBA" w:rsidRDefault="006028CF">
                <w:pPr>
                  <w:jc w:val="right"/>
                  <w:rPr>
                    <w:rFonts w:ascii="宋体" w:hAnsi="宋体"/>
                  </w:rPr>
                </w:pPr>
                <w:sdt>
                  <w:sdtPr>
                    <w:rPr>
                      <w:rFonts w:ascii="宋体" w:hAnsi="宋体" w:hint="eastAsia"/>
                    </w:rPr>
                    <w:alias w:val="按照权益法核算的在被投资单位其他综合收益中所享有的份额金额小计"/>
                    <w:tag w:val="_GBC_d7534798981c4abd812313e79f0b47a8"/>
                    <w:id w:val="1049524"/>
                    <w:lock w:val="sdtLocked"/>
                    <w:placeholder>
                      <w:docPart w:val="GBC11111111111111111111111111111"/>
                    </w:placeholder>
                    <w:showingPlcHdr/>
                  </w:sdtPr>
                  <w:sdtContent>
                    <w:r w:rsidR="00EB0FBA">
                      <w:rPr>
                        <w:rFonts w:hint="eastAsia"/>
                        <w:color w:val="333399"/>
                      </w:rPr>
                      <w:t xml:space="preserve">　</w:t>
                    </w:r>
                  </w:sdtContent>
                </w:sdt>
              </w:p>
            </w:tc>
            <w:tc>
              <w:tcPr>
                <w:tcW w:w="1701" w:type="dxa"/>
              </w:tcPr>
              <w:p w:rsidR="00EB0FBA" w:rsidRDefault="006028CF">
                <w:pPr>
                  <w:jc w:val="right"/>
                  <w:rPr>
                    <w:rFonts w:ascii="宋体" w:hAnsi="宋体"/>
                  </w:rPr>
                </w:pPr>
                <w:sdt>
                  <w:sdtPr>
                    <w:rPr>
                      <w:rFonts w:ascii="宋体" w:hAnsi="宋体" w:hint="eastAsia"/>
                    </w:rPr>
                    <w:alias w:val="按照权益法核算的在被投资单位其他综合收益中所享有的份额金额小计"/>
                    <w:tag w:val="_GBC_056521b5245a4e1ca146fb7b80942f86"/>
                    <w:id w:val="1049525"/>
                    <w:lock w:val="sdtLocked"/>
                    <w:placeholder>
                      <w:docPart w:val="GBC11111111111111111111111111111"/>
                    </w:placeholder>
                    <w:showingPlcHdr/>
                  </w:sdtPr>
                  <w:sdtContent>
                    <w:r w:rsidR="00EB0FBA">
                      <w:rPr>
                        <w:rFonts w:hint="eastAsia"/>
                        <w:color w:val="333399"/>
                      </w:rPr>
                      <w:t xml:space="preserve">　</w:t>
                    </w:r>
                  </w:sdtContent>
                </w:sdt>
              </w:p>
            </w:tc>
          </w:tr>
          <w:tr w:rsidR="00EB0FBA" w:rsidTr="00CE040F">
            <w:tc>
              <w:tcPr>
                <w:tcW w:w="5211" w:type="dxa"/>
              </w:tcPr>
              <w:p w:rsidR="00EB0FBA" w:rsidRDefault="00EB0FBA">
                <w:pPr>
                  <w:rPr>
                    <w:rFonts w:ascii="宋体" w:hAnsi="宋体"/>
                  </w:rPr>
                </w:pPr>
                <w:r>
                  <w:rPr>
                    <w:rFonts w:ascii="宋体" w:hAnsi="宋体"/>
                  </w:rPr>
                  <w:t>3．现金流量套</w:t>
                </w:r>
                <w:proofErr w:type="gramStart"/>
                <w:r>
                  <w:rPr>
                    <w:rFonts w:ascii="宋体" w:hAnsi="宋体"/>
                  </w:rPr>
                  <w:t>期工具</w:t>
                </w:r>
                <w:proofErr w:type="gramEnd"/>
                <w:r>
                  <w:rPr>
                    <w:rFonts w:ascii="宋体" w:hAnsi="宋体"/>
                  </w:rPr>
                  <w:t>产生的利得（或损失）金额</w:t>
                </w:r>
              </w:p>
            </w:tc>
            <w:tc>
              <w:tcPr>
                <w:tcW w:w="1985" w:type="dxa"/>
              </w:tcPr>
              <w:p w:rsidR="00EB0FBA" w:rsidRDefault="006028CF">
                <w:pPr>
                  <w:jc w:val="right"/>
                  <w:rPr>
                    <w:rFonts w:ascii="宋体" w:hAnsi="宋体"/>
                  </w:rPr>
                </w:pPr>
                <w:sdt>
                  <w:sdtPr>
                    <w:rPr>
                      <w:rFonts w:ascii="宋体" w:hAnsi="宋体" w:hint="eastAsia"/>
                    </w:rPr>
                    <w:alias w:val="现金流量套期工具产生的利得（或损失）金额"/>
                    <w:tag w:val="_GBC_b407df4141fb4e5cb4f6e028719623bb"/>
                    <w:id w:val="1049526"/>
                    <w:lock w:val="sdtLocked"/>
                    <w:placeholder>
                      <w:docPart w:val="GBC11111111111111111111111111111"/>
                    </w:placeholder>
                    <w:showingPlcHdr/>
                  </w:sdtPr>
                  <w:sdtContent>
                    <w:r w:rsidR="00EB0FBA">
                      <w:rPr>
                        <w:rFonts w:hint="eastAsia"/>
                        <w:color w:val="333399"/>
                      </w:rPr>
                      <w:t xml:space="preserve">　</w:t>
                    </w:r>
                  </w:sdtContent>
                </w:sdt>
              </w:p>
            </w:tc>
            <w:tc>
              <w:tcPr>
                <w:tcW w:w="1701" w:type="dxa"/>
              </w:tcPr>
              <w:p w:rsidR="00EB0FBA" w:rsidRDefault="006028CF">
                <w:pPr>
                  <w:jc w:val="right"/>
                  <w:rPr>
                    <w:rFonts w:ascii="宋体" w:hAnsi="宋体"/>
                  </w:rPr>
                </w:pPr>
                <w:sdt>
                  <w:sdtPr>
                    <w:rPr>
                      <w:rFonts w:ascii="宋体" w:hAnsi="宋体" w:hint="eastAsia"/>
                    </w:rPr>
                    <w:alias w:val="现金流量套期工具产生的利得（或损失）金额"/>
                    <w:tag w:val="_GBC_bb760ae4124d4b578882206ed8a645fd"/>
                    <w:id w:val="1049527"/>
                    <w:lock w:val="sdtLocked"/>
                    <w:placeholder>
                      <w:docPart w:val="GBC11111111111111111111111111111"/>
                    </w:placeholder>
                    <w:showingPlcHdr/>
                  </w:sdtPr>
                  <w:sdtContent>
                    <w:r w:rsidR="00EB0FBA">
                      <w:rPr>
                        <w:rFonts w:hint="eastAsia"/>
                        <w:color w:val="333399"/>
                      </w:rPr>
                      <w:t xml:space="preserve">　</w:t>
                    </w:r>
                  </w:sdtContent>
                </w:sdt>
              </w:p>
            </w:tc>
          </w:tr>
          <w:tr w:rsidR="00EB0FBA" w:rsidTr="00CE040F">
            <w:tc>
              <w:tcPr>
                <w:tcW w:w="5211" w:type="dxa"/>
              </w:tcPr>
              <w:p w:rsidR="00EB0FBA" w:rsidRDefault="00EB0FBA">
                <w:pPr>
                  <w:rPr>
                    <w:rFonts w:ascii="宋体" w:hAnsi="宋体"/>
                  </w:rPr>
                </w:pPr>
                <w:r>
                  <w:rPr>
                    <w:rFonts w:ascii="宋体" w:hAnsi="宋体"/>
                  </w:rPr>
                  <w:t>减：现金流量套</w:t>
                </w:r>
                <w:proofErr w:type="gramStart"/>
                <w:r>
                  <w:rPr>
                    <w:rFonts w:ascii="宋体" w:hAnsi="宋体"/>
                  </w:rPr>
                  <w:t>期工具</w:t>
                </w:r>
                <w:proofErr w:type="gramEnd"/>
                <w:r>
                  <w:rPr>
                    <w:rFonts w:ascii="宋体" w:hAnsi="宋体"/>
                  </w:rPr>
                  <w:t>产生的所得税影响</w:t>
                </w:r>
              </w:p>
            </w:tc>
            <w:tc>
              <w:tcPr>
                <w:tcW w:w="1985" w:type="dxa"/>
              </w:tcPr>
              <w:p w:rsidR="00EB0FBA" w:rsidRDefault="006028CF">
                <w:pPr>
                  <w:jc w:val="right"/>
                  <w:rPr>
                    <w:rFonts w:ascii="宋体" w:hAnsi="宋体"/>
                  </w:rPr>
                </w:pPr>
                <w:sdt>
                  <w:sdtPr>
                    <w:rPr>
                      <w:rFonts w:ascii="宋体" w:hAnsi="宋体" w:hint="eastAsia"/>
                    </w:rPr>
                    <w:alias w:val="现金流量套期工具产生的所得税影响金额"/>
                    <w:tag w:val="_GBC_1f6e1811ff94423facaf38a17b9d37f9"/>
                    <w:id w:val="1049528"/>
                    <w:lock w:val="sdtLocked"/>
                    <w:placeholder>
                      <w:docPart w:val="GBC11111111111111111111111111111"/>
                    </w:placeholder>
                    <w:showingPlcHdr/>
                  </w:sdtPr>
                  <w:sdtContent>
                    <w:r w:rsidR="00EB0FBA">
                      <w:rPr>
                        <w:rFonts w:hint="eastAsia"/>
                        <w:color w:val="333399"/>
                      </w:rPr>
                      <w:t xml:space="preserve">　</w:t>
                    </w:r>
                  </w:sdtContent>
                </w:sdt>
              </w:p>
            </w:tc>
            <w:tc>
              <w:tcPr>
                <w:tcW w:w="1701" w:type="dxa"/>
              </w:tcPr>
              <w:p w:rsidR="00EB0FBA" w:rsidRDefault="006028CF">
                <w:pPr>
                  <w:jc w:val="right"/>
                  <w:rPr>
                    <w:rFonts w:ascii="宋体" w:hAnsi="宋体"/>
                  </w:rPr>
                </w:pPr>
                <w:sdt>
                  <w:sdtPr>
                    <w:rPr>
                      <w:rFonts w:ascii="宋体" w:hAnsi="宋体" w:hint="eastAsia"/>
                    </w:rPr>
                    <w:alias w:val="现金流量套期工具产生的所得税影响金额"/>
                    <w:tag w:val="_GBC_750c3104c0b349309f8378b4c78ed6da"/>
                    <w:id w:val="1049529"/>
                    <w:lock w:val="sdtLocked"/>
                    <w:placeholder>
                      <w:docPart w:val="GBC11111111111111111111111111111"/>
                    </w:placeholder>
                    <w:showingPlcHdr/>
                  </w:sdtPr>
                  <w:sdtContent>
                    <w:r w:rsidR="00EB0FBA">
                      <w:rPr>
                        <w:rFonts w:hint="eastAsia"/>
                        <w:color w:val="333399"/>
                      </w:rPr>
                      <w:t xml:space="preserve">　</w:t>
                    </w:r>
                  </w:sdtContent>
                </w:sdt>
              </w:p>
            </w:tc>
          </w:tr>
          <w:tr w:rsidR="00EB0FBA" w:rsidTr="00CE040F">
            <w:tc>
              <w:tcPr>
                <w:tcW w:w="5211" w:type="dxa"/>
              </w:tcPr>
              <w:p w:rsidR="00EB0FBA" w:rsidRDefault="00EB0FBA">
                <w:pPr>
                  <w:ind w:firstLineChars="200" w:firstLine="420"/>
                  <w:rPr>
                    <w:rFonts w:ascii="宋体" w:hAnsi="宋体"/>
                  </w:rPr>
                </w:pPr>
                <w:r>
                  <w:rPr>
                    <w:rFonts w:ascii="宋体" w:hAnsi="宋体"/>
                  </w:rPr>
                  <w:t>前期计入其他综合收益当期转入损益的净额</w:t>
                </w:r>
              </w:p>
            </w:tc>
            <w:tc>
              <w:tcPr>
                <w:tcW w:w="1985" w:type="dxa"/>
              </w:tcPr>
              <w:p w:rsidR="00EB0FBA" w:rsidRDefault="006028CF">
                <w:pPr>
                  <w:jc w:val="right"/>
                  <w:rPr>
                    <w:rFonts w:ascii="宋体" w:hAnsi="宋体"/>
                  </w:rPr>
                </w:pPr>
                <w:sdt>
                  <w:sdtPr>
                    <w:rPr>
                      <w:rFonts w:ascii="宋体" w:hAnsi="宋体" w:hint="eastAsia"/>
                    </w:rPr>
                    <w:alias w:val="现金流量套期工具前期计入其他综合收益当期转入损益的净额"/>
                    <w:tag w:val="_GBC_9af790e568134b98b21af645263b676e"/>
                    <w:id w:val="1049530"/>
                    <w:lock w:val="sdtLocked"/>
                    <w:placeholder>
                      <w:docPart w:val="GBC11111111111111111111111111111"/>
                    </w:placeholder>
                    <w:showingPlcHdr/>
                  </w:sdtPr>
                  <w:sdtContent>
                    <w:r w:rsidR="00EB0FBA">
                      <w:rPr>
                        <w:rFonts w:hint="eastAsia"/>
                        <w:color w:val="333399"/>
                      </w:rPr>
                      <w:t xml:space="preserve">　</w:t>
                    </w:r>
                  </w:sdtContent>
                </w:sdt>
              </w:p>
            </w:tc>
            <w:tc>
              <w:tcPr>
                <w:tcW w:w="1701" w:type="dxa"/>
              </w:tcPr>
              <w:p w:rsidR="00EB0FBA" w:rsidRDefault="006028CF">
                <w:pPr>
                  <w:jc w:val="right"/>
                  <w:rPr>
                    <w:rFonts w:ascii="宋体" w:hAnsi="宋体"/>
                  </w:rPr>
                </w:pPr>
                <w:sdt>
                  <w:sdtPr>
                    <w:rPr>
                      <w:rFonts w:ascii="宋体" w:hAnsi="宋体" w:hint="eastAsia"/>
                    </w:rPr>
                    <w:alias w:val="现金流量套期工具前期计入其他综合收益当期转入损益的净额"/>
                    <w:tag w:val="_GBC_8da59434f4104e1c821affe193d534d8"/>
                    <w:id w:val="1049531"/>
                    <w:lock w:val="sdtLocked"/>
                    <w:placeholder>
                      <w:docPart w:val="GBC11111111111111111111111111111"/>
                    </w:placeholder>
                    <w:showingPlcHdr/>
                  </w:sdtPr>
                  <w:sdtContent>
                    <w:r w:rsidR="00EB0FBA">
                      <w:rPr>
                        <w:rFonts w:hint="eastAsia"/>
                        <w:color w:val="333399"/>
                      </w:rPr>
                      <w:t xml:space="preserve">　</w:t>
                    </w:r>
                  </w:sdtContent>
                </w:sdt>
              </w:p>
            </w:tc>
          </w:tr>
          <w:tr w:rsidR="00EB0FBA" w:rsidTr="00CE040F">
            <w:tc>
              <w:tcPr>
                <w:tcW w:w="5211" w:type="dxa"/>
              </w:tcPr>
              <w:p w:rsidR="00EB0FBA" w:rsidRDefault="00EB0FBA">
                <w:pPr>
                  <w:ind w:firstLineChars="200" w:firstLine="420"/>
                  <w:rPr>
                    <w:rFonts w:ascii="宋体" w:hAnsi="宋体"/>
                  </w:rPr>
                </w:pPr>
                <w:r>
                  <w:rPr>
                    <w:rFonts w:ascii="宋体" w:hAnsi="宋体"/>
                  </w:rPr>
                  <w:t>转为被套</w:t>
                </w:r>
                <w:proofErr w:type="gramStart"/>
                <w:r>
                  <w:rPr>
                    <w:rFonts w:ascii="宋体" w:hAnsi="宋体"/>
                  </w:rPr>
                  <w:t>期项目</w:t>
                </w:r>
                <w:proofErr w:type="gramEnd"/>
                <w:r>
                  <w:rPr>
                    <w:rFonts w:ascii="宋体" w:hAnsi="宋体"/>
                  </w:rPr>
                  <w:t>初始确认金额的调整</w:t>
                </w:r>
                <w:r>
                  <w:rPr>
                    <w:rFonts w:ascii="宋体" w:hAnsi="宋体" w:hint="eastAsia"/>
                  </w:rPr>
                  <w:t>额</w:t>
                </w:r>
              </w:p>
            </w:tc>
            <w:tc>
              <w:tcPr>
                <w:tcW w:w="1985" w:type="dxa"/>
              </w:tcPr>
              <w:p w:rsidR="00EB0FBA" w:rsidRDefault="006028CF">
                <w:pPr>
                  <w:jc w:val="right"/>
                  <w:rPr>
                    <w:rFonts w:ascii="宋体" w:hAnsi="宋体"/>
                  </w:rPr>
                </w:pPr>
                <w:sdt>
                  <w:sdtPr>
                    <w:rPr>
                      <w:rFonts w:ascii="宋体" w:hAnsi="宋体" w:hint="eastAsia"/>
                    </w:rPr>
                    <w:alias w:val="现金流量套期工具转为被套期项目初始确认金额的调整额"/>
                    <w:tag w:val="_GBC_f9879f7ab09d4f67bc7c2474c5a2f849"/>
                    <w:id w:val="1049532"/>
                    <w:lock w:val="sdtLocked"/>
                    <w:placeholder>
                      <w:docPart w:val="GBC11111111111111111111111111111"/>
                    </w:placeholder>
                    <w:showingPlcHdr/>
                  </w:sdtPr>
                  <w:sdtContent>
                    <w:r w:rsidR="00EB0FBA">
                      <w:rPr>
                        <w:rFonts w:hint="eastAsia"/>
                        <w:color w:val="333399"/>
                      </w:rPr>
                      <w:t xml:space="preserve">　</w:t>
                    </w:r>
                  </w:sdtContent>
                </w:sdt>
              </w:p>
            </w:tc>
            <w:tc>
              <w:tcPr>
                <w:tcW w:w="1701" w:type="dxa"/>
              </w:tcPr>
              <w:p w:rsidR="00EB0FBA" w:rsidRDefault="006028CF">
                <w:pPr>
                  <w:jc w:val="right"/>
                  <w:rPr>
                    <w:rFonts w:ascii="宋体" w:hAnsi="宋体"/>
                  </w:rPr>
                </w:pPr>
                <w:sdt>
                  <w:sdtPr>
                    <w:rPr>
                      <w:rFonts w:ascii="宋体" w:hAnsi="宋体" w:hint="eastAsia"/>
                    </w:rPr>
                    <w:alias w:val="现金流量套期工具转为被套期项目初始确认金额的调整额"/>
                    <w:tag w:val="_GBC_5533c4a6722d4c939c8f2075e22b2e73"/>
                    <w:id w:val="1049533"/>
                    <w:lock w:val="sdtLocked"/>
                    <w:placeholder>
                      <w:docPart w:val="GBC11111111111111111111111111111"/>
                    </w:placeholder>
                    <w:showingPlcHdr/>
                  </w:sdtPr>
                  <w:sdtContent>
                    <w:r w:rsidR="00EB0FBA">
                      <w:rPr>
                        <w:rFonts w:hint="eastAsia"/>
                        <w:color w:val="333399"/>
                      </w:rPr>
                      <w:t xml:space="preserve">　</w:t>
                    </w:r>
                  </w:sdtContent>
                </w:sdt>
              </w:p>
            </w:tc>
          </w:tr>
          <w:tr w:rsidR="00EB0FBA" w:rsidTr="00CE040F">
            <w:tc>
              <w:tcPr>
                <w:tcW w:w="5211" w:type="dxa"/>
              </w:tcPr>
              <w:p w:rsidR="00EB0FBA" w:rsidRDefault="00EB0FBA">
                <w:pPr>
                  <w:rPr>
                    <w:rFonts w:ascii="宋体" w:hAnsi="宋体"/>
                  </w:rPr>
                </w:pPr>
                <w:r>
                  <w:rPr>
                    <w:rFonts w:ascii="宋体" w:hAnsi="宋体"/>
                  </w:rPr>
                  <w:t>小计</w:t>
                </w:r>
              </w:p>
            </w:tc>
            <w:tc>
              <w:tcPr>
                <w:tcW w:w="1985" w:type="dxa"/>
              </w:tcPr>
              <w:p w:rsidR="00EB0FBA" w:rsidRDefault="006028CF">
                <w:pPr>
                  <w:jc w:val="right"/>
                  <w:rPr>
                    <w:rFonts w:ascii="宋体" w:hAnsi="宋体"/>
                  </w:rPr>
                </w:pPr>
                <w:sdt>
                  <w:sdtPr>
                    <w:rPr>
                      <w:rFonts w:ascii="宋体" w:hAnsi="宋体" w:hint="eastAsia"/>
                    </w:rPr>
                    <w:alias w:val="现金流量套期工具产生的利得（或损失）金额小计"/>
                    <w:tag w:val="_GBC_44d8bbd42ece48a2b73166f62d0d1074"/>
                    <w:id w:val="1049534"/>
                    <w:lock w:val="sdtLocked"/>
                    <w:placeholder>
                      <w:docPart w:val="GBC11111111111111111111111111111"/>
                    </w:placeholder>
                    <w:showingPlcHdr/>
                  </w:sdtPr>
                  <w:sdtContent>
                    <w:r w:rsidR="00EB0FBA">
                      <w:rPr>
                        <w:rFonts w:hint="eastAsia"/>
                        <w:color w:val="333399"/>
                      </w:rPr>
                      <w:t xml:space="preserve">　</w:t>
                    </w:r>
                  </w:sdtContent>
                </w:sdt>
              </w:p>
            </w:tc>
            <w:tc>
              <w:tcPr>
                <w:tcW w:w="1701" w:type="dxa"/>
              </w:tcPr>
              <w:p w:rsidR="00EB0FBA" w:rsidRDefault="006028CF">
                <w:pPr>
                  <w:jc w:val="right"/>
                  <w:rPr>
                    <w:rFonts w:ascii="宋体" w:hAnsi="宋体"/>
                  </w:rPr>
                </w:pPr>
                <w:sdt>
                  <w:sdtPr>
                    <w:rPr>
                      <w:rFonts w:ascii="宋体" w:hAnsi="宋体" w:hint="eastAsia"/>
                    </w:rPr>
                    <w:alias w:val="现金流量套期工具产生的利得（或损失）金额小计"/>
                    <w:tag w:val="_GBC_835a6401a7d244b0b498702042627a23"/>
                    <w:id w:val="1049535"/>
                    <w:lock w:val="sdtLocked"/>
                    <w:placeholder>
                      <w:docPart w:val="GBC11111111111111111111111111111"/>
                    </w:placeholder>
                    <w:showingPlcHdr/>
                  </w:sdtPr>
                  <w:sdtContent>
                    <w:r w:rsidR="00EB0FBA">
                      <w:rPr>
                        <w:rFonts w:hint="eastAsia"/>
                        <w:color w:val="333399"/>
                      </w:rPr>
                      <w:t xml:space="preserve">　</w:t>
                    </w:r>
                  </w:sdtContent>
                </w:sdt>
              </w:p>
            </w:tc>
          </w:tr>
          <w:tr w:rsidR="00EB0FBA" w:rsidTr="00CE040F">
            <w:tc>
              <w:tcPr>
                <w:tcW w:w="5211" w:type="dxa"/>
              </w:tcPr>
              <w:p w:rsidR="00EB0FBA" w:rsidRDefault="00EB0FBA">
                <w:pPr>
                  <w:rPr>
                    <w:rFonts w:ascii="宋体" w:hAnsi="宋体"/>
                  </w:rPr>
                </w:pPr>
                <w:r>
                  <w:rPr>
                    <w:rFonts w:ascii="宋体" w:hAnsi="宋体"/>
                  </w:rPr>
                  <w:t>4．外币财务报表折算差额</w:t>
                </w:r>
              </w:p>
            </w:tc>
            <w:tc>
              <w:tcPr>
                <w:tcW w:w="1985" w:type="dxa"/>
              </w:tcPr>
              <w:p w:rsidR="00EB0FBA" w:rsidRDefault="006028CF">
                <w:pPr>
                  <w:jc w:val="right"/>
                  <w:rPr>
                    <w:rFonts w:ascii="宋体" w:hAnsi="宋体"/>
                  </w:rPr>
                </w:pPr>
                <w:sdt>
                  <w:sdtPr>
                    <w:rPr>
                      <w:rFonts w:ascii="宋体" w:hAnsi="宋体" w:hint="eastAsia"/>
                    </w:rPr>
                    <w:alias w:val="外币财务报表折算差额"/>
                    <w:tag w:val="_GBC_698258b3e7af4504a5ec6d3c0067f00e"/>
                    <w:id w:val="1049536"/>
                    <w:lock w:val="sdtLocked"/>
                    <w:placeholder>
                      <w:docPart w:val="GBC11111111111111111111111111111"/>
                    </w:placeholder>
                  </w:sdtPr>
                  <w:sdtContent>
                    <w:r w:rsidR="00EB0FBA">
                      <w:rPr>
                        <w:rFonts w:hint="eastAsia"/>
                      </w:rPr>
                      <w:t>80,630,398.50</w:t>
                    </w:r>
                  </w:sdtContent>
                </w:sdt>
              </w:p>
            </w:tc>
            <w:tc>
              <w:tcPr>
                <w:tcW w:w="1701" w:type="dxa"/>
              </w:tcPr>
              <w:p w:rsidR="00EB0FBA" w:rsidRDefault="006028CF">
                <w:pPr>
                  <w:jc w:val="right"/>
                  <w:rPr>
                    <w:rFonts w:ascii="宋体" w:hAnsi="宋体"/>
                  </w:rPr>
                </w:pPr>
                <w:sdt>
                  <w:sdtPr>
                    <w:rPr>
                      <w:rFonts w:ascii="宋体" w:hAnsi="宋体" w:hint="eastAsia"/>
                    </w:rPr>
                    <w:alias w:val="外币财务报表折算差额"/>
                    <w:tag w:val="_GBC_847caac6957b404299db24ec32c88eb4"/>
                    <w:id w:val="1049537"/>
                    <w:lock w:val="sdtLocked"/>
                    <w:placeholder>
                      <w:docPart w:val="GBC11111111111111111111111111111"/>
                    </w:placeholder>
                  </w:sdtPr>
                  <w:sdtContent>
                    <w:r w:rsidR="00EB0FBA">
                      <w:rPr>
                        <w:rFonts w:hint="eastAsia"/>
                      </w:rPr>
                      <w:t>-26,116,413.89</w:t>
                    </w:r>
                  </w:sdtContent>
                </w:sdt>
              </w:p>
            </w:tc>
          </w:tr>
          <w:tr w:rsidR="00EB0FBA" w:rsidTr="00CE040F">
            <w:tc>
              <w:tcPr>
                <w:tcW w:w="5211" w:type="dxa"/>
              </w:tcPr>
              <w:p w:rsidR="00EB0FBA" w:rsidRDefault="00EB0FBA">
                <w:pPr>
                  <w:rPr>
                    <w:rFonts w:ascii="宋体" w:hAnsi="宋体"/>
                  </w:rPr>
                </w:pPr>
                <w:r>
                  <w:rPr>
                    <w:rFonts w:ascii="宋体" w:hAnsi="宋体"/>
                  </w:rPr>
                  <w:t>减：处置境外经营当期转入损益的净额</w:t>
                </w:r>
              </w:p>
            </w:tc>
            <w:tc>
              <w:tcPr>
                <w:tcW w:w="1985" w:type="dxa"/>
              </w:tcPr>
              <w:p w:rsidR="00EB0FBA" w:rsidRDefault="006028CF">
                <w:pPr>
                  <w:jc w:val="right"/>
                  <w:rPr>
                    <w:rFonts w:ascii="宋体" w:hAnsi="宋体"/>
                  </w:rPr>
                </w:pPr>
                <w:sdt>
                  <w:sdtPr>
                    <w:rPr>
                      <w:rFonts w:ascii="宋体" w:hAnsi="宋体" w:hint="eastAsia"/>
                    </w:rPr>
                    <w:alias w:val="处置境外经营当期转入损益的净额"/>
                    <w:tag w:val="_GBC_cff5b9e42b434fd6b3d4d23a0ba035ac"/>
                    <w:id w:val="1049538"/>
                    <w:lock w:val="sdtLocked"/>
                    <w:placeholder>
                      <w:docPart w:val="GBC11111111111111111111111111111"/>
                    </w:placeholder>
                    <w:showingPlcHdr/>
                  </w:sdtPr>
                  <w:sdtContent>
                    <w:r w:rsidR="00EB0FBA">
                      <w:rPr>
                        <w:rFonts w:hint="eastAsia"/>
                        <w:color w:val="333399"/>
                      </w:rPr>
                      <w:t xml:space="preserve">　</w:t>
                    </w:r>
                  </w:sdtContent>
                </w:sdt>
              </w:p>
            </w:tc>
            <w:tc>
              <w:tcPr>
                <w:tcW w:w="1701" w:type="dxa"/>
              </w:tcPr>
              <w:p w:rsidR="00EB0FBA" w:rsidRDefault="006028CF">
                <w:pPr>
                  <w:jc w:val="right"/>
                  <w:rPr>
                    <w:rFonts w:ascii="宋体" w:hAnsi="宋体"/>
                  </w:rPr>
                </w:pPr>
                <w:sdt>
                  <w:sdtPr>
                    <w:rPr>
                      <w:rFonts w:ascii="宋体" w:hAnsi="宋体" w:hint="eastAsia"/>
                    </w:rPr>
                    <w:alias w:val="处置境外经营当期转入损益的净额"/>
                    <w:tag w:val="_GBC_61839d3fd6504c0dba0e94dad4af14ef"/>
                    <w:id w:val="1049539"/>
                    <w:lock w:val="sdtLocked"/>
                    <w:placeholder>
                      <w:docPart w:val="GBC11111111111111111111111111111"/>
                    </w:placeholder>
                    <w:showingPlcHdr/>
                  </w:sdtPr>
                  <w:sdtContent>
                    <w:r w:rsidR="00EB0FBA">
                      <w:rPr>
                        <w:rFonts w:hint="eastAsia"/>
                        <w:color w:val="333399"/>
                      </w:rPr>
                      <w:t xml:space="preserve">　</w:t>
                    </w:r>
                  </w:sdtContent>
                </w:sdt>
              </w:p>
            </w:tc>
          </w:tr>
          <w:tr w:rsidR="00EB0FBA" w:rsidTr="00CE040F">
            <w:tc>
              <w:tcPr>
                <w:tcW w:w="5211" w:type="dxa"/>
              </w:tcPr>
              <w:p w:rsidR="00EB0FBA" w:rsidRDefault="00EB0FBA">
                <w:pPr>
                  <w:rPr>
                    <w:rFonts w:ascii="宋体" w:hAnsi="宋体"/>
                  </w:rPr>
                </w:pPr>
                <w:r>
                  <w:rPr>
                    <w:rFonts w:ascii="宋体" w:hAnsi="宋体"/>
                  </w:rPr>
                  <w:t>小计</w:t>
                </w:r>
              </w:p>
            </w:tc>
            <w:tc>
              <w:tcPr>
                <w:tcW w:w="1985" w:type="dxa"/>
              </w:tcPr>
              <w:p w:rsidR="00EB0FBA" w:rsidRDefault="006028CF">
                <w:pPr>
                  <w:jc w:val="right"/>
                  <w:rPr>
                    <w:rFonts w:ascii="宋体" w:hAnsi="宋体"/>
                  </w:rPr>
                </w:pPr>
                <w:sdt>
                  <w:sdtPr>
                    <w:rPr>
                      <w:rFonts w:ascii="宋体" w:hAnsi="宋体" w:hint="eastAsia"/>
                    </w:rPr>
                    <w:alias w:val="外币财务报表折算差额小计"/>
                    <w:tag w:val="_GBC_1279a66617624977a378e26d3f57eb02"/>
                    <w:id w:val="1049540"/>
                    <w:lock w:val="sdtLocked"/>
                    <w:placeholder>
                      <w:docPart w:val="GBC11111111111111111111111111111"/>
                    </w:placeholder>
                  </w:sdtPr>
                  <w:sdtContent>
                    <w:r w:rsidR="00EB0FBA">
                      <w:rPr>
                        <w:rFonts w:hint="eastAsia"/>
                      </w:rPr>
                      <w:t>80,630,398.50</w:t>
                    </w:r>
                  </w:sdtContent>
                </w:sdt>
              </w:p>
            </w:tc>
            <w:tc>
              <w:tcPr>
                <w:tcW w:w="1701" w:type="dxa"/>
              </w:tcPr>
              <w:p w:rsidR="00EB0FBA" w:rsidRDefault="006028CF">
                <w:pPr>
                  <w:jc w:val="right"/>
                  <w:rPr>
                    <w:rFonts w:ascii="宋体" w:hAnsi="宋体"/>
                  </w:rPr>
                </w:pPr>
                <w:sdt>
                  <w:sdtPr>
                    <w:rPr>
                      <w:rFonts w:ascii="宋体" w:hAnsi="宋体" w:hint="eastAsia"/>
                    </w:rPr>
                    <w:alias w:val="外币财务报表折算差额小计"/>
                    <w:tag w:val="_GBC_0e5ae8b468734b12928971b81b196ac3"/>
                    <w:id w:val="1049541"/>
                    <w:lock w:val="sdtLocked"/>
                    <w:placeholder>
                      <w:docPart w:val="GBC11111111111111111111111111111"/>
                    </w:placeholder>
                  </w:sdtPr>
                  <w:sdtContent>
                    <w:r w:rsidR="00EB0FBA">
                      <w:rPr>
                        <w:rFonts w:hint="eastAsia"/>
                      </w:rPr>
                      <w:t>-26,116,413.89</w:t>
                    </w:r>
                  </w:sdtContent>
                </w:sdt>
              </w:p>
            </w:tc>
          </w:tr>
          <w:tr w:rsidR="00EB0FBA" w:rsidTr="00CE040F">
            <w:tc>
              <w:tcPr>
                <w:tcW w:w="5211" w:type="dxa"/>
              </w:tcPr>
              <w:p w:rsidR="00EB0FBA" w:rsidRDefault="00EB0FBA">
                <w:pPr>
                  <w:rPr>
                    <w:rFonts w:ascii="宋体" w:hAnsi="宋体"/>
                  </w:rPr>
                </w:pPr>
                <w:r>
                  <w:rPr>
                    <w:rFonts w:ascii="宋体" w:hAnsi="宋体"/>
                  </w:rPr>
                  <w:t>5.其他</w:t>
                </w:r>
              </w:p>
            </w:tc>
            <w:tc>
              <w:tcPr>
                <w:tcW w:w="1985" w:type="dxa"/>
              </w:tcPr>
              <w:p w:rsidR="00EB0FBA" w:rsidRDefault="006028CF">
                <w:pPr>
                  <w:jc w:val="right"/>
                  <w:rPr>
                    <w:rFonts w:ascii="宋体" w:hAnsi="宋体"/>
                  </w:rPr>
                </w:pPr>
                <w:sdt>
                  <w:sdtPr>
                    <w:rPr>
                      <w:rFonts w:ascii="宋体" w:hAnsi="宋体" w:hint="eastAsia"/>
                    </w:rPr>
                    <w:alias w:val="其他综合收益情况的其他金额"/>
                    <w:tag w:val="_GBC_53f1b0b19e0b4f79a6c4cf23b6a54d61"/>
                    <w:id w:val="1049542"/>
                    <w:lock w:val="sdtLocked"/>
                    <w:placeholder>
                      <w:docPart w:val="GBC11111111111111111111111111111"/>
                    </w:placeholder>
                    <w:showingPlcHdr/>
                  </w:sdtPr>
                  <w:sdtContent>
                    <w:r w:rsidR="00EB0FBA">
                      <w:rPr>
                        <w:rFonts w:hint="eastAsia"/>
                        <w:color w:val="333399"/>
                      </w:rPr>
                      <w:t xml:space="preserve">　</w:t>
                    </w:r>
                  </w:sdtContent>
                </w:sdt>
              </w:p>
            </w:tc>
            <w:tc>
              <w:tcPr>
                <w:tcW w:w="1701" w:type="dxa"/>
              </w:tcPr>
              <w:p w:rsidR="00EB0FBA" w:rsidRDefault="006028CF">
                <w:pPr>
                  <w:jc w:val="right"/>
                  <w:rPr>
                    <w:rFonts w:ascii="宋体" w:hAnsi="宋体"/>
                  </w:rPr>
                </w:pPr>
                <w:sdt>
                  <w:sdtPr>
                    <w:rPr>
                      <w:rFonts w:ascii="宋体" w:hAnsi="宋体" w:hint="eastAsia"/>
                    </w:rPr>
                    <w:alias w:val="其他综合收益情况的其他金额"/>
                    <w:tag w:val="_GBC_68add46f58a64a8cb4569a44ce7a7b41"/>
                    <w:id w:val="1049543"/>
                    <w:lock w:val="sdtLocked"/>
                    <w:placeholder>
                      <w:docPart w:val="GBC11111111111111111111111111111"/>
                    </w:placeholder>
                    <w:showingPlcHdr/>
                  </w:sdtPr>
                  <w:sdtContent>
                    <w:r w:rsidR="00EB0FBA">
                      <w:rPr>
                        <w:rFonts w:hint="eastAsia"/>
                        <w:color w:val="333399"/>
                      </w:rPr>
                      <w:t xml:space="preserve">　</w:t>
                    </w:r>
                  </w:sdtContent>
                </w:sdt>
              </w:p>
            </w:tc>
          </w:tr>
          <w:tr w:rsidR="00EB0FBA" w:rsidTr="00CE040F">
            <w:tc>
              <w:tcPr>
                <w:tcW w:w="5211" w:type="dxa"/>
              </w:tcPr>
              <w:p w:rsidR="00EB0FBA" w:rsidRDefault="00EB0FBA">
                <w:pPr>
                  <w:rPr>
                    <w:rFonts w:ascii="宋体" w:hAnsi="宋体"/>
                  </w:rPr>
                </w:pPr>
                <w:r>
                  <w:rPr>
                    <w:rFonts w:ascii="宋体" w:hAnsi="宋体"/>
                  </w:rPr>
                  <w:lastRenderedPageBreak/>
                  <w:t>减：由其他计入其他综合收益产生的所得税影响</w:t>
                </w:r>
              </w:p>
            </w:tc>
            <w:sdt>
              <w:sdtPr>
                <w:rPr>
                  <w:rFonts w:ascii="宋体" w:hAnsi="宋体"/>
                </w:rPr>
                <w:alias w:val="由其他计入其他综合收益产生的所得税影响的金额"/>
                <w:tag w:val="_GBC_94d550ab2fa34f41a5ec25a9411b3fc9"/>
                <w:id w:val="1049544"/>
                <w:lock w:val="sdtLocked"/>
                <w:placeholder>
                  <w:docPart w:val="GBC11111111111111111111111111111"/>
                </w:placeholder>
                <w:showingPlcHdr/>
              </w:sdtPr>
              <w:sdtContent>
                <w:tc>
                  <w:tcPr>
                    <w:tcW w:w="1985" w:type="dxa"/>
                  </w:tcPr>
                  <w:p w:rsidR="00EB0FBA" w:rsidRDefault="00EB0FBA">
                    <w:pPr>
                      <w:jc w:val="right"/>
                      <w:rPr>
                        <w:rFonts w:ascii="宋体" w:hAnsi="宋体"/>
                      </w:rPr>
                    </w:pPr>
                    <w:r>
                      <w:rPr>
                        <w:rFonts w:hint="eastAsia"/>
                        <w:color w:val="333399"/>
                      </w:rPr>
                      <w:t xml:space="preserve">　</w:t>
                    </w:r>
                  </w:p>
                </w:tc>
              </w:sdtContent>
            </w:sdt>
            <w:sdt>
              <w:sdtPr>
                <w:rPr>
                  <w:rFonts w:ascii="宋体" w:hAnsi="宋体"/>
                </w:rPr>
                <w:alias w:val="由其他计入其他综合收益产生的所得税影响的金额"/>
                <w:tag w:val="_GBC_74b6dfd907c549c1b0f231a23660ff38"/>
                <w:id w:val="1049545"/>
                <w:lock w:val="sdtLocked"/>
                <w:placeholder>
                  <w:docPart w:val="GBC11111111111111111111111111111"/>
                </w:placeholder>
                <w:showingPlcHdr/>
              </w:sdtPr>
              <w:sdtContent>
                <w:tc>
                  <w:tcPr>
                    <w:tcW w:w="1701" w:type="dxa"/>
                  </w:tcPr>
                  <w:p w:rsidR="00EB0FBA" w:rsidRDefault="00EB0FBA">
                    <w:pPr>
                      <w:jc w:val="right"/>
                      <w:rPr>
                        <w:rFonts w:ascii="宋体" w:hAnsi="宋体"/>
                      </w:rPr>
                    </w:pPr>
                    <w:r>
                      <w:rPr>
                        <w:rFonts w:hint="eastAsia"/>
                        <w:color w:val="333399"/>
                      </w:rPr>
                      <w:t xml:space="preserve">　</w:t>
                    </w:r>
                  </w:p>
                </w:tc>
              </w:sdtContent>
            </w:sdt>
          </w:tr>
          <w:tr w:rsidR="00EB0FBA" w:rsidTr="00CE040F">
            <w:tc>
              <w:tcPr>
                <w:tcW w:w="5211" w:type="dxa"/>
              </w:tcPr>
              <w:p w:rsidR="00EB0FBA" w:rsidRDefault="00EB0FBA">
                <w:pPr>
                  <w:ind w:firstLineChars="200" w:firstLine="420"/>
                  <w:rPr>
                    <w:rFonts w:ascii="宋体" w:hAnsi="宋体"/>
                  </w:rPr>
                </w:pPr>
                <w:r>
                  <w:rPr>
                    <w:rFonts w:ascii="宋体" w:hAnsi="宋体"/>
                  </w:rPr>
                  <w:t>前期其他计入其他综合收益当期转入损益的净额</w:t>
                </w:r>
              </w:p>
            </w:tc>
            <w:sdt>
              <w:sdtPr>
                <w:rPr>
                  <w:rFonts w:ascii="宋体" w:hAnsi="宋体"/>
                </w:rPr>
                <w:alias w:val="前期其他计入其他综合收益当期转入损益的净额"/>
                <w:tag w:val="_GBC_cadd659b55664a6eaa1f5b66297b78e4"/>
                <w:id w:val="1049546"/>
                <w:lock w:val="sdtLocked"/>
                <w:placeholder>
                  <w:docPart w:val="GBC11111111111111111111111111111"/>
                </w:placeholder>
                <w:showingPlcHdr/>
              </w:sdtPr>
              <w:sdtContent>
                <w:tc>
                  <w:tcPr>
                    <w:tcW w:w="1985" w:type="dxa"/>
                  </w:tcPr>
                  <w:p w:rsidR="00EB0FBA" w:rsidRDefault="00EB0FBA">
                    <w:pPr>
                      <w:jc w:val="right"/>
                      <w:rPr>
                        <w:rFonts w:ascii="宋体" w:hAnsi="宋体"/>
                      </w:rPr>
                    </w:pPr>
                    <w:r>
                      <w:rPr>
                        <w:rFonts w:hint="eastAsia"/>
                        <w:color w:val="333399"/>
                      </w:rPr>
                      <w:t xml:space="preserve">　</w:t>
                    </w:r>
                  </w:p>
                </w:tc>
              </w:sdtContent>
            </w:sdt>
            <w:sdt>
              <w:sdtPr>
                <w:rPr>
                  <w:rFonts w:ascii="宋体" w:hAnsi="宋体"/>
                </w:rPr>
                <w:alias w:val="前期其他计入其他综合收益当期转入损益的净额"/>
                <w:tag w:val="_GBC_f54d633b98dd4bf0bd39a66e71b8c8be"/>
                <w:id w:val="1049547"/>
                <w:lock w:val="sdtLocked"/>
                <w:placeholder>
                  <w:docPart w:val="GBC11111111111111111111111111111"/>
                </w:placeholder>
                <w:showingPlcHdr/>
              </w:sdtPr>
              <w:sdtContent>
                <w:tc>
                  <w:tcPr>
                    <w:tcW w:w="1701" w:type="dxa"/>
                  </w:tcPr>
                  <w:p w:rsidR="00EB0FBA" w:rsidRDefault="00EB0FBA">
                    <w:pPr>
                      <w:jc w:val="right"/>
                      <w:rPr>
                        <w:rFonts w:ascii="宋体" w:hAnsi="宋体"/>
                      </w:rPr>
                    </w:pPr>
                    <w:r>
                      <w:rPr>
                        <w:rFonts w:hint="eastAsia"/>
                        <w:color w:val="333399"/>
                      </w:rPr>
                      <w:t xml:space="preserve">　</w:t>
                    </w:r>
                  </w:p>
                </w:tc>
              </w:sdtContent>
            </w:sdt>
          </w:tr>
          <w:tr w:rsidR="00EB0FBA" w:rsidTr="00CE040F">
            <w:tc>
              <w:tcPr>
                <w:tcW w:w="5211" w:type="dxa"/>
              </w:tcPr>
              <w:p w:rsidR="00EB0FBA" w:rsidRDefault="00EB0FBA">
                <w:pPr>
                  <w:rPr>
                    <w:rFonts w:ascii="宋体" w:hAnsi="宋体"/>
                  </w:rPr>
                </w:pPr>
                <w:r>
                  <w:rPr>
                    <w:rFonts w:ascii="宋体" w:hAnsi="宋体"/>
                  </w:rPr>
                  <w:t>小计</w:t>
                </w:r>
              </w:p>
            </w:tc>
            <w:sdt>
              <w:sdtPr>
                <w:rPr>
                  <w:rFonts w:ascii="宋体" w:hAnsi="宋体"/>
                </w:rPr>
                <w:alias w:val="其他综合收益情况的其他金额小计"/>
                <w:tag w:val="_GBC_1a8ea7fd0daf432cb799b1406cfd023b"/>
                <w:id w:val="1049548"/>
                <w:lock w:val="sdtLocked"/>
                <w:placeholder>
                  <w:docPart w:val="GBC11111111111111111111111111111"/>
                </w:placeholder>
                <w:showingPlcHdr/>
              </w:sdtPr>
              <w:sdtContent>
                <w:tc>
                  <w:tcPr>
                    <w:tcW w:w="1985" w:type="dxa"/>
                  </w:tcPr>
                  <w:p w:rsidR="00EB0FBA" w:rsidRDefault="00EB0FBA">
                    <w:pPr>
                      <w:jc w:val="right"/>
                      <w:rPr>
                        <w:rFonts w:ascii="宋体" w:hAnsi="宋体"/>
                      </w:rPr>
                    </w:pPr>
                    <w:r>
                      <w:rPr>
                        <w:rFonts w:hint="eastAsia"/>
                        <w:color w:val="333399"/>
                      </w:rPr>
                      <w:t xml:space="preserve">　</w:t>
                    </w:r>
                  </w:p>
                </w:tc>
              </w:sdtContent>
            </w:sdt>
            <w:sdt>
              <w:sdtPr>
                <w:rPr>
                  <w:rFonts w:ascii="宋体" w:hAnsi="宋体"/>
                </w:rPr>
                <w:alias w:val="其他综合收益情况的其他金额小计"/>
                <w:tag w:val="_GBC_a8e5aca8865f4742af198087bf910070"/>
                <w:id w:val="1049549"/>
                <w:lock w:val="sdtLocked"/>
                <w:placeholder>
                  <w:docPart w:val="GBC11111111111111111111111111111"/>
                </w:placeholder>
                <w:showingPlcHdr/>
              </w:sdtPr>
              <w:sdtContent>
                <w:tc>
                  <w:tcPr>
                    <w:tcW w:w="1701" w:type="dxa"/>
                  </w:tcPr>
                  <w:p w:rsidR="00EB0FBA" w:rsidRDefault="00EB0FBA">
                    <w:pPr>
                      <w:jc w:val="right"/>
                      <w:rPr>
                        <w:rFonts w:ascii="宋体" w:hAnsi="宋体"/>
                      </w:rPr>
                    </w:pPr>
                    <w:r>
                      <w:rPr>
                        <w:rFonts w:hint="eastAsia"/>
                        <w:color w:val="333399"/>
                      </w:rPr>
                      <w:t xml:space="preserve">　</w:t>
                    </w:r>
                  </w:p>
                </w:tc>
              </w:sdtContent>
            </w:sdt>
          </w:tr>
          <w:tr w:rsidR="00EB0FBA" w:rsidTr="00CE040F">
            <w:tc>
              <w:tcPr>
                <w:tcW w:w="5211" w:type="dxa"/>
              </w:tcPr>
              <w:p w:rsidR="00EB0FBA" w:rsidRDefault="00EB0FBA">
                <w:pPr>
                  <w:jc w:val="center"/>
                  <w:rPr>
                    <w:rFonts w:ascii="宋体" w:hAnsi="宋体"/>
                  </w:rPr>
                </w:pPr>
                <w:r>
                  <w:rPr>
                    <w:rFonts w:ascii="宋体" w:hAnsi="宋体" w:hint="eastAsia"/>
                  </w:rPr>
                  <w:t>合计</w:t>
                </w:r>
              </w:p>
            </w:tc>
            <w:sdt>
              <w:sdtPr>
                <w:rPr>
                  <w:rFonts w:ascii="宋体" w:hAnsi="宋体"/>
                </w:rPr>
                <w:alias w:val="其他综合收益"/>
                <w:tag w:val="_GBC_276a1c667d5c455f88e42eefd898864f"/>
                <w:id w:val="1049550"/>
                <w:lock w:val="sdtLocked"/>
                <w:placeholder>
                  <w:docPart w:val="GBC11111111111111111111111111111"/>
                </w:placeholder>
              </w:sdtPr>
              <w:sdtContent>
                <w:tc>
                  <w:tcPr>
                    <w:tcW w:w="1985" w:type="dxa"/>
                  </w:tcPr>
                  <w:p w:rsidR="00EB0FBA" w:rsidRDefault="00EB0FBA">
                    <w:pPr>
                      <w:jc w:val="right"/>
                      <w:rPr>
                        <w:rFonts w:ascii="宋体" w:hAnsi="宋体"/>
                      </w:rPr>
                    </w:pPr>
                    <w:r>
                      <w:rPr>
                        <w:rFonts w:hint="eastAsia"/>
                      </w:rPr>
                      <w:t>80,801,332.04</w:t>
                    </w:r>
                  </w:p>
                </w:tc>
              </w:sdtContent>
            </w:sdt>
            <w:sdt>
              <w:sdtPr>
                <w:rPr>
                  <w:rFonts w:ascii="宋体" w:hAnsi="宋体"/>
                </w:rPr>
                <w:alias w:val="其他综合收益"/>
                <w:tag w:val="_GBC_f9e78ac19e884ce3a5752483b3f98932"/>
                <w:id w:val="1049551"/>
                <w:lock w:val="sdtLocked"/>
                <w:placeholder>
                  <w:docPart w:val="GBC11111111111111111111111111111"/>
                </w:placeholder>
              </w:sdtPr>
              <w:sdtContent>
                <w:tc>
                  <w:tcPr>
                    <w:tcW w:w="1701" w:type="dxa"/>
                  </w:tcPr>
                  <w:p w:rsidR="00EB0FBA" w:rsidRDefault="00EB0FBA">
                    <w:pPr>
                      <w:jc w:val="right"/>
                      <w:rPr>
                        <w:rFonts w:ascii="宋体" w:hAnsi="宋体"/>
                      </w:rPr>
                    </w:pPr>
                    <w:r>
                      <w:rPr>
                        <w:rFonts w:hint="eastAsia"/>
                      </w:rPr>
                      <w:t>-26,483,030.66</w:t>
                    </w:r>
                  </w:p>
                </w:tc>
              </w:sdtContent>
            </w:sdt>
          </w:tr>
        </w:tbl>
        <w:p w:rsidR="00EB0FBA" w:rsidRPr="002B2A3B" w:rsidRDefault="006028CF">
          <w:pPr>
            <w:rPr>
              <w:rFonts w:ascii="宋体" w:hAnsi="宋体"/>
              <w:b/>
            </w:rPr>
          </w:pPr>
        </w:p>
      </w:sdtContent>
    </w:sdt>
    <w:p w:rsidR="00EB0FBA" w:rsidRDefault="00EB0FBA">
      <w:pPr>
        <w:pStyle w:val="3"/>
        <w:numPr>
          <w:ilvl w:val="0"/>
          <w:numId w:val="27"/>
        </w:numPr>
        <w:rPr>
          <w:rFonts w:ascii="宋体" w:hAnsi="宋体"/>
        </w:rPr>
      </w:pPr>
      <w:r>
        <w:rPr>
          <w:rFonts w:ascii="宋体" w:hAnsi="宋体" w:hint="eastAsia"/>
        </w:rPr>
        <w:t>现金流量表项目注释</w:t>
      </w:r>
    </w:p>
    <w:sdt>
      <w:sdtPr>
        <w:rPr>
          <w:rFonts w:ascii="Calibri" w:hAnsi="Calibri" w:hint="eastAsia"/>
          <w:b w:val="0"/>
          <w:bCs w:val="0"/>
          <w:szCs w:val="22"/>
        </w:rPr>
        <w:tag w:val="_GBC_1c96ef19ec68416d83e9c894b8ffb9d0"/>
        <w:id w:val="1049583"/>
        <w:lock w:val="sdtLocked"/>
        <w:placeholder>
          <w:docPart w:val="GBC22222222222222222222222222222"/>
        </w:placeholder>
      </w:sdtPr>
      <w:sdtEndPr>
        <w:rPr>
          <w:rFonts w:ascii="宋体" w:hAnsi="宋体" w:hint="default"/>
        </w:rPr>
      </w:sdtEndPr>
      <w:sdtContent>
        <w:p w:rsidR="00EB0FBA" w:rsidRDefault="00EB0FBA">
          <w:pPr>
            <w:pStyle w:val="4"/>
            <w:numPr>
              <w:ilvl w:val="0"/>
              <w:numId w:val="83"/>
            </w:numPr>
          </w:pPr>
          <w:r>
            <w:rPr>
              <w:rFonts w:hint="eastAsia"/>
            </w:rPr>
            <w:t>收到的其他与经营活动有关的现金</w:t>
          </w:r>
        </w:p>
        <w:p w:rsidR="00EB0FBA" w:rsidRDefault="00EB0FBA">
          <w:pPr>
            <w:jc w:val="right"/>
            <w:rPr>
              <w:rFonts w:ascii="宋体" w:hAnsi="宋体"/>
            </w:rPr>
          </w:pPr>
          <w:r>
            <w:rPr>
              <w:rFonts w:ascii="宋体" w:hAnsi="宋体" w:hint="eastAsia"/>
            </w:rPr>
            <w:t>单位：</w:t>
          </w:r>
          <w:sdt>
            <w:sdtPr>
              <w:rPr>
                <w:rFonts w:ascii="宋体" w:hAnsi="宋体" w:hint="eastAsia"/>
              </w:rPr>
              <w:alias w:val="单位：财务附注：收到的其他与经营活动有关的现金"/>
              <w:tag w:val="_GBC_84c8741f921b4f4f864f2e37ecec9b18"/>
              <w:id w:val="1049553"/>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ascii="宋体" w:hAnsi="宋体" w:hint="eastAsia"/>
                </w:rPr>
                <w:t>元</w:t>
              </w:r>
            </w:sdtContent>
          </w:sdt>
          <w:r>
            <w:t xml:space="preserve">  </w:t>
          </w:r>
          <w:r>
            <w:rPr>
              <w:rFonts w:ascii="宋体" w:hAnsi="宋体" w:hint="eastAsia"/>
            </w:rPr>
            <w:t>币种：</w:t>
          </w:r>
          <w:sdt>
            <w:sdtPr>
              <w:rPr>
                <w:rFonts w:ascii="宋体" w:hAnsi="宋体" w:hint="eastAsia"/>
              </w:rPr>
              <w:alias w:val="币种：财务附注：收到的其他与经营活动有关的现金"/>
              <w:tag w:val="_GBC_042bcfdb12e548c28e79b5de77722740"/>
              <w:id w:val="1049554"/>
              <w:lock w:val="sdtLocked"/>
              <w:placeholder>
                <w:docPart w:val="GBC22222222222222222222222222222"/>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ascii="宋体" w:hAnsi="宋体" w:hint="eastAsia"/>
                </w:rPr>
                <w:t>人民币</w:t>
              </w:r>
            </w:sdtContent>
          </w:sdt>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0" w:type="dxa"/>
              <w:right w:w="30" w:type="dxa"/>
            </w:tblCellMar>
            <w:tblLook w:val="0000"/>
          </w:tblPr>
          <w:tblGrid>
            <w:gridCol w:w="4183"/>
            <w:gridCol w:w="4636"/>
          </w:tblGrid>
          <w:tr w:rsidR="00EB0FBA" w:rsidTr="006E7383">
            <w:tc>
              <w:tcPr>
                <w:tcW w:w="4183" w:type="dxa"/>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snapToGrid w:val="0"/>
                  <w:spacing w:line="240" w:lineRule="atLeast"/>
                  <w:jc w:val="center"/>
                  <w:rPr>
                    <w:rFonts w:ascii="宋体" w:hAnsi="宋体"/>
                  </w:rPr>
                </w:pPr>
                <w:r>
                  <w:rPr>
                    <w:rFonts w:ascii="宋体" w:hAnsi="宋体" w:hint="eastAsia"/>
                  </w:rPr>
                  <w:t>项目</w:t>
                </w:r>
              </w:p>
            </w:tc>
            <w:tc>
              <w:tcPr>
                <w:tcW w:w="4636" w:type="dxa"/>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snapToGrid w:val="0"/>
                  <w:spacing w:line="240" w:lineRule="atLeast"/>
                  <w:jc w:val="center"/>
                  <w:rPr>
                    <w:rFonts w:ascii="宋体" w:hAnsi="宋体"/>
                  </w:rPr>
                </w:pPr>
                <w:r>
                  <w:rPr>
                    <w:rFonts w:ascii="宋体" w:hAnsi="宋体" w:hint="eastAsia"/>
                  </w:rPr>
                  <w:t>金额</w:t>
                </w:r>
              </w:p>
            </w:tc>
          </w:tr>
          <w:sdt>
            <w:sdtPr>
              <w:rPr>
                <w:rFonts w:ascii="宋体" w:hAnsi="宋体" w:hint="eastAsia"/>
              </w:rPr>
              <w:alias w:val="收到的其他与经营活动有关的现金明细"/>
              <w:tag w:val="_GBC_6d93769882c24d199e7de565aac8353d"/>
              <w:id w:val="1049557"/>
              <w:lock w:val="sdtLocked"/>
              <w:placeholder>
                <w:docPart w:val="GBC11111111111111111111111111111"/>
              </w:placeholder>
            </w:sdtPr>
            <w:sdtContent>
              <w:tr w:rsidR="00EB0FBA" w:rsidTr="006E7383">
                <w:sdt>
                  <w:sdtPr>
                    <w:rPr>
                      <w:rFonts w:ascii="宋体" w:hAnsi="宋体" w:hint="eastAsia"/>
                    </w:rPr>
                    <w:alias w:val="收到的其他与经营活动有关的现金项目"/>
                    <w:tag w:val="_GBC_9f9e2421932b4ba09e821693842fbacb"/>
                    <w:id w:val="1049555"/>
                    <w:lock w:val="sdtLocked"/>
                    <w:placeholder>
                      <w:docPart w:val="GBC11111111111111111111111111111"/>
                    </w:placeholder>
                  </w:sdtPr>
                  <w:sdtContent>
                    <w:tc>
                      <w:tcPr>
                        <w:tcW w:w="4183" w:type="dxa"/>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snapToGrid w:val="0"/>
                          <w:spacing w:line="240" w:lineRule="atLeast"/>
                          <w:jc w:val="left"/>
                          <w:rPr>
                            <w:rFonts w:ascii="宋体" w:hAnsi="宋体"/>
                          </w:rPr>
                        </w:pPr>
                        <w:r>
                          <w:rPr>
                            <w:rFonts w:hint="eastAsia"/>
                          </w:rPr>
                          <w:t xml:space="preserve"> </w:t>
                        </w:r>
                        <w:r>
                          <w:rPr>
                            <w:rFonts w:hint="eastAsia"/>
                          </w:rPr>
                          <w:t>废旧物资销售</w:t>
                        </w:r>
                        <w:r>
                          <w:rPr>
                            <w:rFonts w:hint="eastAsia"/>
                          </w:rPr>
                          <w:t xml:space="preserve"> </w:t>
                        </w:r>
                      </w:p>
                    </w:tc>
                  </w:sdtContent>
                </w:sdt>
                <w:sdt>
                  <w:sdtPr>
                    <w:rPr>
                      <w:rFonts w:ascii="宋体" w:hAnsi="宋体"/>
                    </w:rPr>
                    <w:alias w:val="收到的其他与经营活动有关的现金金额"/>
                    <w:tag w:val="_GBC_67533b43675a4a25842bc7d8ca71dc03"/>
                    <w:id w:val="1049556"/>
                    <w:lock w:val="sdtLocked"/>
                    <w:placeholder>
                      <w:docPart w:val="GBC11111111111111111111111111111"/>
                    </w:placeholder>
                  </w:sdtPr>
                  <w:sdtContent>
                    <w:tc>
                      <w:tcPr>
                        <w:tcW w:w="4636" w:type="dxa"/>
                        <w:tcBorders>
                          <w:top w:val="single" w:sz="6" w:space="0" w:color="auto"/>
                          <w:left w:val="single" w:sz="6" w:space="0" w:color="auto"/>
                          <w:bottom w:val="single" w:sz="6" w:space="0" w:color="auto"/>
                          <w:right w:val="single" w:sz="6" w:space="0" w:color="auto"/>
                        </w:tcBorders>
                        <w:vAlign w:val="bottom"/>
                      </w:tcPr>
                      <w:p w:rsidR="00EB0FBA" w:rsidRDefault="00EB0FBA">
                        <w:pPr>
                          <w:ind w:right="493"/>
                          <w:jc w:val="right"/>
                          <w:rPr>
                            <w:rFonts w:ascii="宋体" w:hAnsi="宋体"/>
                          </w:rPr>
                        </w:pPr>
                        <w:r>
                          <w:rPr>
                            <w:rFonts w:hint="eastAsia"/>
                          </w:rPr>
                          <w:t>9,874,360.57</w:t>
                        </w:r>
                      </w:p>
                    </w:tc>
                  </w:sdtContent>
                </w:sdt>
              </w:tr>
            </w:sdtContent>
          </w:sdt>
          <w:sdt>
            <w:sdtPr>
              <w:rPr>
                <w:rFonts w:ascii="宋体" w:hAnsi="宋体" w:hint="eastAsia"/>
              </w:rPr>
              <w:alias w:val="收到的其他与经营活动有关的现金明细"/>
              <w:tag w:val="_GBC_6d93769882c24d199e7de565aac8353d"/>
              <w:id w:val="1049560"/>
              <w:lock w:val="sdtLocked"/>
              <w:placeholder>
                <w:docPart w:val="GBC11111111111111111111111111111"/>
              </w:placeholder>
            </w:sdtPr>
            <w:sdtContent>
              <w:tr w:rsidR="00EB0FBA" w:rsidTr="006E7383">
                <w:sdt>
                  <w:sdtPr>
                    <w:rPr>
                      <w:rFonts w:ascii="宋体" w:hAnsi="宋体" w:hint="eastAsia"/>
                    </w:rPr>
                    <w:alias w:val="收到的其他与经营活动有关的现金项目"/>
                    <w:tag w:val="_GBC_9f9e2421932b4ba09e821693842fbacb"/>
                    <w:id w:val="1049558"/>
                    <w:lock w:val="sdtLocked"/>
                    <w:placeholder>
                      <w:docPart w:val="GBC11111111111111111111111111111"/>
                    </w:placeholder>
                  </w:sdtPr>
                  <w:sdtContent>
                    <w:tc>
                      <w:tcPr>
                        <w:tcW w:w="4183" w:type="dxa"/>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snapToGrid w:val="0"/>
                          <w:spacing w:line="240" w:lineRule="atLeast"/>
                          <w:jc w:val="left"/>
                          <w:rPr>
                            <w:rFonts w:ascii="宋体" w:hAnsi="宋体"/>
                          </w:rPr>
                        </w:pPr>
                        <w:r>
                          <w:rPr>
                            <w:rFonts w:hint="eastAsia"/>
                          </w:rPr>
                          <w:t xml:space="preserve"> </w:t>
                        </w:r>
                        <w:r>
                          <w:rPr>
                            <w:rFonts w:hint="eastAsia"/>
                          </w:rPr>
                          <w:t>利息收入</w:t>
                        </w:r>
                        <w:r>
                          <w:rPr>
                            <w:rFonts w:hint="eastAsia"/>
                          </w:rPr>
                          <w:t xml:space="preserve"> </w:t>
                        </w:r>
                      </w:p>
                    </w:tc>
                  </w:sdtContent>
                </w:sdt>
                <w:sdt>
                  <w:sdtPr>
                    <w:rPr>
                      <w:rFonts w:ascii="宋体" w:hAnsi="宋体"/>
                    </w:rPr>
                    <w:alias w:val="收到的其他与经营活动有关的现金金额"/>
                    <w:tag w:val="_GBC_67533b43675a4a25842bc7d8ca71dc03"/>
                    <w:id w:val="1049559"/>
                    <w:lock w:val="sdtLocked"/>
                    <w:placeholder>
                      <w:docPart w:val="GBC11111111111111111111111111111"/>
                    </w:placeholder>
                  </w:sdtPr>
                  <w:sdtContent>
                    <w:tc>
                      <w:tcPr>
                        <w:tcW w:w="4636" w:type="dxa"/>
                        <w:tcBorders>
                          <w:top w:val="single" w:sz="6" w:space="0" w:color="auto"/>
                          <w:left w:val="single" w:sz="6" w:space="0" w:color="auto"/>
                          <w:bottom w:val="single" w:sz="6" w:space="0" w:color="auto"/>
                          <w:right w:val="single" w:sz="6" w:space="0" w:color="auto"/>
                        </w:tcBorders>
                        <w:vAlign w:val="bottom"/>
                      </w:tcPr>
                      <w:p w:rsidR="00EB0FBA" w:rsidRDefault="00EB0FBA">
                        <w:pPr>
                          <w:ind w:right="493"/>
                          <w:jc w:val="right"/>
                          <w:rPr>
                            <w:rFonts w:ascii="宋体" w:hAnsi="宋体"/>
                          </w:rPr>
                        </w:pPr>
                        <w:r>
                          <w:rPr>
                            <w:rFonts w:hint="eastAsia"/>
                          </w:rPr>
                          <w:t>35,524,683.80</w:t>
                        </w:r>
                      </w:p>
                    </w:tc>
                  </w:sdtContent>
                </w:sdt>
              </w:tr>
            </w:sdtContent>
          </w:sdt>
          <w:sdt>
            <w:sdtPr>
              <w:rPr>
                <w:rFonts w:ascii="宋体" w:hAnsi="宋体" w:hint="eastAsia"/>
              </w:rPr>
              <w:alias w:val="收到的其他与经营活动有关的现金明细"/>
              <w:tag w:val="_GBC_6d93769882c24d199e7de565aac8353d"/>
              <w:id w:val="1049563"/>
              <w:lock w:val="sdtLocked"/>
              <w:placeholder>
                <w:docPart w:val="GBC11111111111111111111111111111"/>
              </w:placeholder>
            </w:sdtPr>
            <w:sdtContent>
              <w:tr w:rsidR="00EB0FBA" w:rsidTr="006E7383">
                <w:sdt>
                  <w:sdtPr>
                    <w:rPr>
                      <w:rFonts w:ascii="宋体" w:hAnsi="宋体" w:hint="eastAsia"/>
                    </w:rPr>
                    <w:alias w:val="收到的其他与经营活动有关的现金项目"/>
                    <w:tag w:val="_GBC_9f9e2421932b4ba09e821693842fbacb"/>
                    <w:id w:val="1049561"/>
                    <w:lock w:val="sdtLocked"/>
                    <w:placeholder>
                      <w:docPart w:val="GBC11111111111111111111111111111"/>
                    </w:placeholder>
                  </w:sdtPr>
                  <w:sdtContent>
                    <w:tc>
                      <w:tcPr>
                        <w:tcW w:w="4183" w:type="dxa"/>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snapToGrid w:val="0"/>
                          <w:spacing w:line="240" w:lineRule="atLeast"/>
                          <w:jc w:val="left"/>
                          <w:rPr>
                            <w:rFonts w:ascii="宋体" w:hAnsi="宋体"/>
                          </w:rPr>
                        </w:pPr>
                        <w:r>
                          <w:rPr>
                            <w:rFonts w:hint="eastAsia"/>
                          </w:rPr>
                          <w:t xml:space="preserve"> </w:t>
                        </w:r>
                        <w:r>
                          <w:rPr>
                            <w:rFonts w:hint="eastAsia"/>
                          </w:rPr>
                          <w:t>政府补贴</w:t>
                        </w:r>
                        <w:r>
                          <w:rPr>
                            <w:rFonts w:hint="eastAsia"/>
                          </w:rPr>
                          <w:t xml:space="preserve"> </w:t>
                        </w:r>
                      </w:p>
                    </w:tc>
                  </w:sdtContent>
                </w:sdt>
                <w:sdt>
                  <w:sdtPr>
                    <w:rPr>
                      <w:rFonts w:ascii="宋体" w:hAnsi="宋体"/>
                    </w:rPr>
                    <w:alias w:val="收到的其他与经营活动有关的现金金额"/>
                    <w:tag w:val="_GBC_67533b43675a4a25842bc7d8ca71dc03"/>
                    <w:id w:val="1049562"/>
                    <w:lock w:val="sdtLocked"/>
                    <w:placeholder>
                      <w:docPart w:val="GBC11111111111111111111111111111"/>
                    </w:placeholder>
                  </w:sdtPr>
                  <w:sdtContent>
                    <w:tc>
                      <w:tcPr>
                        <w:tcW w:w="4636" w:type="dxa"/>
                        <w:tcBorders>
                          <w:top w:val="single" w:sz="6" w:space="0" w:color="auto"/>
                          <w:left w:val="single" w:sz="6" w:space="0" w:color="auto"/>
                          <w:bottom w:val="single" w:sz="6" w:space="0" w:color="auto"/>
                          <w:right w:val="single" w:sz="6" w:space="0" w:color="auto"/>
                        </w:tcBorders>
                        <w:vAlign w:val="bottom"/>
                      </w:tcPr>
                      <w:p w:rsidR="00EB0FBA" w:rsidRDefault="00EB0FBA">
                        <w:pPr>
                          <w:ind w:right="493"/>
                          <w:jc w:val="right"/>
                          <w:rPr>
                            <w:rFonts w:ascii="宋体" w:hAnsi="宋体"/>
                          </w:rPr>
                        </w:pPr>
                        <w:r>
                          <w:rPr>
                            <w:rFonts w:hint="eastAsia"/>
                          </w:rPr>
                          <w:t>14,618,145.95</w:t>
                        </w:r>
                      </w:p>
                    </w:tc>
                  </w:sdtContent>
                </w:sdt>
              </w:tr>
            </w:sdtContent>
          </w:sdt>
          <w:sdt>
            <w:sdtPr>
              <w:rPr>
                <w:rFonts w:ascii="宋体" w:hAnsi="宋体" w:hint="eastAsia"/>
              </w:rPr>
              <w:alias w:val="收到的其他与经营活动有关的现金明细"/>
              <w:tag w:val="_GBC_6d93769882c24d199e7de565aac8353d"/>
              <w:id w:val="1049566"/>
              <w:lock w:val="sdtLocked"/>
              <w:placeholder>
                <w:docPart w:val="GBC11111111111111111111111111111"/>
              </w:placeholder>
            </w:sdtPr>
            <w:sdtContent>
              <w:tr w:rsidR="00EB0FBA" w:rsidTr="006E7383">
                <w:sdt>
                  <w:sdtPr>
                    <w:rPr>
                      <w:rFonts w:ascii="宋体" w:hAnsi="宋体" w:hint="eastAsia"/>
                    </w:rPr>
                    <w:alias w:val="收到的其他与经营活动有关的现金项目"/>
                    <w:tag w:val="_GBC_9f9e2421932b4ba09e821693842fbacb"/>
                    <w:id w:val="1049564"/>
                    <w:lock w:val="sdtLocked"/>
                    <w:placeholder>
                      <w:docPart w:val="GBC11111111111111111111111111111"/>
                    </w:placeholder>
                  </w:sdtPr>
                  <w:sdtContent>
                    <w:tc>
                      <w:tcPr>
                        <w:tcW w:w="4183" w:type="dxa"/>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snapToGrid w:val="0"/>
                          <w:spacing w:line="240" w:lineRule="atLeast"/>
                          <w:jc w:val="left"/>
                          <w:rPr>
                            <w:rFonts w:ascii="宋体" w:hAnsi="宋体"/>
                          </w:rPr>
                        </w:pPr>
                        <w:r>
                          <w:rPr>
                            <w:rFonts w:hint="eastAsia"/>
                          </w:rPr>
                          <w:t xml:space="preserve"> </w:t>
                        </w:r>
                        <w:r>
                          <w:rPr>
                            <w:rFonts w:hint="eastAsia"/>
                          </w:rPr>
                          <w:t>专项应付款收到各项款项</w:t>
                        </w:r>
                        <w:r>
                          <w:rPr>
                            <w:rFonts w:hint="eastAsia"/>
                          </w:rPr>
                          <w:t xml:space="preserve"> </w:t>
                        </w:r>
                      </w:p>
                    </w:tc>
                  </w:sdtContent>
                </w:sdt>
                <w:sdt>
                  <w:sdtPr>
                    <w:rPr>
                      <w:rFonts w:ascii="宋体" w:hAnsi="宋体"/>
                    </w:rPr>
                    <w:alias w:val="收到的其他与经营活动有关的现金金额"/>
                    <w:tag w:val="_GBC_67533b43675a4a25842bc7d8ca71dc03"/>
                    <w:id w:val="1049565"/>
                    <w:lock w:val="sdtLocked"/>
                    <w:placeholder>
                      <w:docPart w:val="GBC11111111111111111111111111111"/>
                    </w:placeholder>
                  </w:sdtPr>
                  <w:sdtContent>
                    <w:tc>
                      <w:tcPr>
                        <w:tcW w:w="4636" w:type="dxa"/>
                        <w:tcBorders>
                          <w:top w:val="single" w:sz="6" w:space="0" w:color="auto"/>
                          <w:left w:val="single" w:sz="6" w:space="0" w:color="auto"/>
                          <w:bottom w:val="single" w:sz="6" w:space="0" w:color="auto"/>
                          <w:right w:val="single" w:sz="6" w:space="0" w:color="auto"/>
                        </w:tcBorders>
                        <w:vAlign w:val="bottom"/>
                      </w:tcPr>
                      <w:p w:rsidR="00EB0FBA" w:rsidRDefault="00EB0FBA">
                        <w:pPr>
                          <w:ind w:right="493"/>
                          <w:jc w:val="right"/>
                          <w:rPr>
                            <w:rFonts w:ascii="宋体" w:hAnsi="宋体"/>
                          </w:rPr>
                        </w:pPr>
                        <w:r>
                          <w:rPr>
                            <w:rFonts w:hint="eastAsia"/>
                          </w:rPr>
                          <w:t>53,345,597.40</w:t>
                        </w:r>
                      </w:p>
                    </w:tc>
                  </w:sdtContent>
                </w:sdt>
              </w:tr>
            </w:sdtContent>
          </w:sdt>
          <w:sdt>
            <w:sdtPr>
              <w:rPr>
                <w:rFonts w:ascii="宋体" w:hAnsi="宋体" w:hint="eastAsia"/>
              </w:rPr>
              <w:alias w:val="收到的其他与经营活动有关的现金明细"/>
              <w:tag w:val="_GBC_6d93769882c24d199e7de565aac8353d"/>
              <w:id w:val="1049569"/>
              <w:lock w:val="sdtLocked"/>
              <w:placeholder>
                <w:docPart w:val="GBC11111111111111111111111111111"/>
              </w:placeholder>
            </w:sdtPr>
            <w:sdtContent>
              <w:tr w:rsidR="00EB0FBA" w:rsidTr="006E7383">
                <w:sdt>
                  <w:sdtPr>
                    <w:rPr>
                      <w:rFonts w:ascii="宋体" w:hAnsi="宋体" w:hint="eastAsia"/>
                    </w:rPr>
                    <w:alias w:val="收到的其他与经营活动有关的现金项目"/>
                    <w:tag w:val="_GBC_9f9e2421932b4ba09e821693842fbacb"/>
                    <w:id w:val="1049567"/>
                    <w:lock w:val="sdtLocked"/>
                    <w:placeholder>
                      <w:docPart w:val="GBC11111111111111111111111111111"/>
                    </w:placeholder>
                  </w:sdtPr>
                  <w:sdtContent>
                    <w:tc>
                      <w:tcPr>
                        <w:tcW w:w="4183" w:type="dxa"/>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snapToGrid w:val="0"/>
                          <w:spacing w:line="240" w:lineRule="atLeast"/>
                          <w:jc w:val="left"/>
                          <w:rPr>
                            <w:rFonts w:ascii="宋体" w:hAnsi="宋体"/>
                          </w:rPr>
                        </w:pPr>
                        <w:r>
                          <w:rPr>
                            <w:rFonts w:hint="eastAsia"/>
                          </w:rPr>
                          <w:t xml:space="preserve"> </w:t>
                        </w:r>
                        <w:r>
                          <w:rPr>
                            <w:rFonts w:hint="eastAsia"/>
                          </w:rPr>
                          <w:t>保证金、押金</w:t>
                        </w:r>
                        <w:r>
                          <w:rPr>
                            <w:rFonts w:hint="eastAsia"/>
                          </w:rPr>
                          <w:t xml:space="preserve"> </w:t>
                        </w:r>
                      </w:p>
                    </w:tc>
                  </w:sdtContent>
                </w:sdt>
                <w:sdt>
                  <w:sdtPr>
                    <w:rPr>
                      <w:rFonts w:ascii="宋体" w:hAnsi="宋体"/>
                    </w:rPr>
                    <w:alias w:val="收到的其他与经营活动有关的现金金额"/>
                    <w:tag w:val="_GBC_67533b43675a4a25842bc7d8ca71dc03"/>
                    <w:id w:val="1049568"/>
                    <w:lock w:val="sdtLocked"/>
                    <w:placeholder>
                      <w:docPart w:val="GBC11111111111111111111111111111"/>
                    </w:placeholder>
                  </w:sdtPr>
                  <w:sdtContent>
                    <w:tc>
                      <w:tcPr>
                        <w:tcW w:w="4636" w:type="dxa"/>
                        <w:tcBorders>
                          <w:top w:val="single" w:sz="6" w:space="0" w:color="auto"/>
                          <w:left w:val="single" w:sz="6" w:space="0" w:color="auto"/>
                          <w:bottom w:val="single" w:sz="6" w:space="0" w:color="auto"/>
                          <w:right w:val="single" w:sz="6" w:space="0" w:color="auto"/>
                        </w:tcBorders>
                        <w:vAlign w:val="bottom"/>
                      </w:tcPr>
                      <w:p w:rsidR="00EB0FBA" w:rsidRDefault="00EB0FBA">
                        <w:pPr>
                          <w:ind w:right="493"/>
                          <w:jc w:val="right"/>
                          <w:rPr>
                            <w:rFonts w:ascii="宋体" w:hAnsi="宋体"/>
                          </w:rPr>
                        </w:pPr>
                        <w:r>
                          <w:rPr>
                            <w:rFonts w:hint="eastAsia"/>
                          </w:rPr>
                          <w:t>59,500,552.37</w:t>
                        </w:r>
                      </w:p>
                    </w:tc>
                  </w:sdtContent>
                </w:sdt>
              </w:tr>
            </w:sdtContent>
          </w:sdt>
          <w:sdt>
            <w:sdtPr>
              <w:rPr>
                <w:rFonts w:ascii="宋体" w:hAnsi="宋体" w:hint="eastAsia"/>
              </w:rPr>
              <w:alias w:val="收到的其他与经营活动有关的现金明细"/>
              <w:tag w:val="_GBC_6d93769882c24d199e7de565aac8353d"/>
              <w:id w:val="1049572"/>
              <w:lock w:val="sdtLocked"/>
              <w:placeholder>
                <w:docPart w:val="GBC11111111111111111111111111111"/>
              </w:placeholder>
            </w:sdtPr>
            <w:sdtContent>
              <w:tr w:rsidR="00EB0FBA" w:rsidTr="006E7383">
                <w:sdt>
                  <w:sdtPr>
                    <w:rPr>
                      <w:rFonts w:ascii="宋体" w:hAnsi="宋体" w:hint="eastAsia"/>
                    </w:rPr>
                    <w:alias w:val="收到的其他与经营活动有关的现金项目"/>
                    <w:tag w:val="_GBC_9f9e2421932b4ba09e821693842fbacb"/>
                    <w:id w:val="1049570"/>
                    <w:lock w:val="sdtLocked"/>
                    <w:placeholder>
                      <w:docPart w:val="GBC11111111111111111111111111111"/>
                    </w:placeholder>
                  </w:sdtPr>
                  <w:sdtContent>
                    <w:tc>
                      <w:tcPr>
                        <w:tcW w:w="4183" w:type="dxa"/>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snapToGrid w:val="0"/>
                          <w:spacing w:line="240" w:lineRule="atLeast"/>
                          <w:jc w:val="left"/>
                          <w:rPr>
                            <w:rFonts w:ascii="宋体" w:hAnsi="宋体"/>
                          </w:rPr>
                        </w:pPr>
                        <w:r>
                          <w:rPr>
                            <w:rFonts w:hint="eastAsia"/>
                          </w:rPr>
                          <w:t xml:space="preserve"> </w:t>
                        </w:r>
                        <w:r>
                          <w:rPr>
                            <w:rFonts w:hint="eastAsia"/>
                          </w:rPr>
                          <w:t>备用金</w:t>
                        </w:r>
                        <w:r>
                          <w:rPr>
                            <w:rFonts w:hint="eastAsia"/>
                          </w:rPr>
                          <w:t xml:space="preserve"> </w:t>
                        </w:r>
                      </w:p>
                    </w:tc>
                  </w:sdtContent>
                </w:sdt>
                <w:sdt>
                  <w:sdtPr>
                    <w:rPr>
                      <w:rFonts w:ascii="宋体" w:hAnsi="宋体"/>
                    </w:rPr>
                    <w:alias w:val="收到的其他与经营活动有关的现金金额"/>
                    <w:tag w:val="_GBC_67533b43675a4a25842bc7d8ca71dc03"/>
                    <w:id w:val="1049571"/>
                    <w:lock w:val="sdtLocked"/>
                    <w:placeholder>
                      <w:docPart w:val="GBC11111111111111111111111111111"/>
                    </w:placeholder>
                  </w:sdtPr>
                  <w:sdtContent>
                    <w:tc>
                      <w:tcPr>
                        <w:tcW w:w="4636" w:type="dxa"/>
                        <w:tcBorders>
                          <w:top w:val="single" w:sz="6" w:space="0" w:color="auto"/>
                          <w:left w:val="single" w:sz="6" w:space="0" w:color="auto"/>
                          <w:bottom w:val="single" w:sz="6" w:space="0" w:color="auto"/>
                          <w:right w:val="single" w:sz="6" w:space="0" w:color="auto"/>
                        </w:tcBorders>
                        <w:vAlign w:val="bottom"/>
                      </w:tcPr>
                      <w:p w:rsidR="00EB0FBA" w:rsidRDefault="00EB0FBA">
                        <w:pPr>
                          <w:ind w:right="493"/>
                          <w:jc w:val="right"/>
                          <w:rPr>
                            <w:rFonts w:ascii="宋体" w:hAnsi="宋体"/>
                          </w:rPr>
                        </w:pPr>
                        <w:r>
                          <w:rPr>
                            <w:rFonts w:hint="eastAsia"/>
                          </w:rPr>
                          <w:t>14,968,048.33</w:t>
                        </w:r>
                      </w:p>
                    </w:tc>
                  </w:sdtContent>
                </w:sdt>
              </w:tr>
            </w:sdtContent>
          </w:sdt>
          <w:sdt>
            <w:sdtPr>
              <w:rPr>
                <w:rFonts w:ascii="宋体" w:hAnsi="宋体" w:hint="eastAsia"/>
              </w:rPr>
              <w:alias w:val="收到的其他与经营活动有关的现金明细"/>
              <w:tag w:val="_GBC_6d93769882c24d199e7de565aac8353d"/>
              <w:id w:val="1049575"/>
              <w:lock w:val="sdtLocked"/>
              <w:placeholder>
                <w:docPart w:val="GBC11111111111111111111111111111"/>
              </w:placeholder>
            </w:sdtPr>
            <w:sdtContent>
              <w:tr w:rsidR="00EB0FBA" w:rsidTr="006E7383">
                <w:sdt>
                  <w:sdtPr>
                    <w:rPr>
                      <w:rFonts w:ascii="宋体" w:hAnsi="宋体" w:hint="eastAsia"/>
                    </w:rPr>
                    <w:alias w:val="收到的其他与经营活动有关的现金项目"/>
                    <w:tag w:val="_GBC_9f9e2421932b4ba09e821693842fbacb"/>
                    <w:id w:val="1049573"/>
                    <w:lock w:val="sdtLocked"/>
                    <w:placeholder>
                      <w:docPart w:val="GBC11111111111111111111111111111"/>
                    </w:placeholder>
                  </w:sdtPr>
                  <w:sdtContent>
                    <w:tc>
                      <w:tcPr>
                        <w:tcW w:w="4183" w:type="dxa"/>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snapToGrid w:val="0"/>
                          <w:spacing w:line="240" w:lineRule="atLeast"/>
                          <w:jc w:val="left"/>
                          <w:rPr>
                            <w:rFonts w:ascii="宋体" w:hAnsi="宋体"/>
                          </w:rPr>
                        </w:pPr>
                        <w:r>
                          <w:rPr>
                            <w:rFonts w:hint="eastAsia"/>
                          </w:rPr>
                          <w:t xml:space="preserve"> </w:t>
                        </w:r>
                        <w:r>
                          <w:rPr>
                            <w:rFonts w:hint="eastAsia"/>
                          </w:rPr>
                          <w:t>往来款</w:t>
                        </w:r>
                        <w:r>
                          <w:rPr>
                            <w:rFonts w:hint="eastAsia"/>
                          </w:rPr>
                          <w:t xml:space="preserve"> </w:t>
                        </w:r>
                      </w:p>
                    </w:tc>
                  </w:sdtContent>
                </w:sdt>
                <w:sdt>
                  <w:sdtPr>
                    <w:rPr>
                      <w:rFonts w:ascii="宋体" w:hAnsi="宋体"/>
                    </w:rPr>
                    <w:alias w:val="收到的其他与经营活动有关的现金金额"/>
                    <w:tag w:val="_GBC_67533b43675a4a25842bc7d8ca71dc03"/>
                    <w:id w:val="1049574"/>
                    <w:lock w:val="sdtLocked"/>
                    <w:placeholder>
                      <w:docPart w:val="GBC11111111111111111111111111111"/>
                    </w:placeholder>
                  </w:sdtPr>
                  <w:sdtContent>
                    <w:tc>
                      <w:tcPr>
                        <w:tcW w:w="4636" w:type="dxa"/>
                        <w:tcBorders>
                          <w:top w:val="single" w:sz="6" w:space="0" w:color="auto"/>
                          <w:left w:val="single" w:sz="6" w:space="0" w:color="auto"/>
                          <w:bottom w:val="single" w:sz="6" w:space="0" w:color="auto"/>
                          <w:right w:val="single" w:sz="6" w:space="0" w:color="auto"/>
                        </w:tcBorders>
                        <w:vAlign w:val="bottom"/>
                      </w:tcPr>
                      <w:p w:rsidR="00EB0FBA" w:rsidRDefault="00EB0FBA">
                        <w:pPr>
                          <w:ind w:right="493"/>
                          <w:jc w:val="right"/>
                          <w:rPr>
                            <w:rFonts w:ascii="宋体" w:hAnsi="宋体"/>
                          </w:rPr>
                        </w:pPr>
                        <w:r>
                          <w:rPr>
                            <w:rFonts w:hint="eastAsia"/>
                          </w:rPr>
                          <w:t>158,274,171.02</w:t>
                        </w:r>
                      </w:p>
                    </w:tc>
                  </w:sdtContent>
                </w:sdt>
              </w:tr>
            </w:sdtContent>
          </w:sdt>
          <w:sdt>
            <w:sdtPr>
              <w:rPr>
                <w:rFonts w:ascii="宋体" w:hAnsi="宋体" w:hint="eastAsia"/>
              </w:rPr>
              <w:alias w:val="收到的其他与经营活动有关的现金明细"/>
              <w:tag w:val="_GBC_6d93769882c24d199e7de565aac8353d"/>
              <w:id w:val="1049578"/>
              <w:lock w:val="sdtLocked"/>
              <w:placeholder>
                <w:docPart w:val="GBC11111111111111111111111111111"/>
              </w:placeholder>
            </w:sdtPr>
            <w:sdtContent>
              <w:tr w:rsidR="00EB0FBA" w:rsidTr="006E7383">
                <w:sdt>
                  <w:sdtPr>
                    <w:rPr>
                      <w:rFonts w:ascii="宋体" w:hAnsi="宋体" w:hint="eastAsia"/>
                    </w:rPr>
                    <w:alias w:val="收到的其他与经营活动有关的现金项目"/>
                    <w:tag w:val="_GBC_9f9e2421932b4ba09e821693842fbacb"/>
                    <w:id w:val="1049576"/>
                    <w:lock w:val="sdtLocked"/>
                    <w:placeholder>
                      <w:docPart w:val="GBC11111111111111111111111111111"/>
                    </w:placeholder>
                  </w:sdtPr>
                  <w:sdtContent>
                    <w:tc>
                      <w:tcPr>
                        <w:tcW w:w="4183" w:type="dxa"/>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snapToGrid w:val="0"/>
                          <w:spacing w:line="240" w:lineRule="atLeast"/>
                          <w:jc w:val="left"/>
                          <w:rPr>
                            <w:rFonts w:ascii="宋体" w:hAnsi="宋体"/>
                          </w:rPr>
                        </w:pPr>
                        <w:r>
                          <w:rPr>
                            <w:rFonts w:hint="eastAsia"/>
                          </w:rPr>
                          <w:t>河南中材基本建设补助资金</w:t>
                        </w:r>
                        <w:r>
                          <w:rPr>
                            <w:rFonts w:hint="eastAsia"/>
                          </w:rPr>
                          <w:t xml:space="preserve"> </w:t>
                        </w:r>
                      </w:p>
                    </w:tc>
                  </w:sdtContent>
                </w:sdt>
                <w:sdt>
                  <w:sdtPr>
                    <w:rPr>
                      <w:rFonts w:ascii="宋体" w:hAnsi="宋体"/>
                    </w:rPr>
                    <w:alias w:val="收到的其他与经营活动有关的现金金额"/>
                    <w:tag w:val="_GBC_67533b43675a4a25842bc7d8ca71dc03"/>
                    <w:id w:val="1049577"/>
                    <w:lock w:val="sdtLocked"/>
                    <w:placeholder>
                      <w:docPart w:val="GBC11111111111111111111111111111"/>
                    </w:placeholder>
                  </w:sdtPr>
                  <w:sdtContent>
                    <w:tc>
                      <w:tcPr>
                        <w:tcW w:w="4636" w:type="dxa"/>
                        <w:tcBorders>
                          <w:top w:val="single" w:sz="6" w:space="0" w:color="auto"/>
                          <w:left w:val="single" w:sz="6" w:space="0" w:color="auto"/>
                          <w:bottom w:val="single" w:sz="6" w:space="0" w:color="auto"/>
                          <w:right w:val="single" w:sz="6" w:space="0" w:color="auto"/>
                        </w:tcBorders>
                        <w:vAlign w:val="bottom"/>
                      </w:tcPr>
                      <w:p w:rsidR="00EB0FBA" w:rsidRDefault="00EB0FBA">
                        <w:pPr>
                          <w:ind w:right="493"/>
                          <w:jc w:val="right"/>
                          <w:rPr>
                            <w:rFonts w:ascii="宋体" w:hAnsi="宋体"/>
                          </w:rPr>
                        </w:pPr>
                        <w:r>
                          <w:rPr>
                            <w:rFonts w:hint="eastAsia"/>
                          </w:rPr>
                          <w:t>29,339,409.71</w:t>
                        </w:r>
                      </w:p>
                    </w:tc>
                  </w:sdtContent>
                </w:sdt>
              </w:tr>
            </w:sdtContent>
          </w:sdt>
          <w:sdt>
            <w:sdtPr>
              <w:rPr>
                <w:rFonts w:ascii="宋体" w:hAnsi="宋体" w:hint="eastAsia"/>
              </w:rPr>
              <w:alias w:val="收到的其他与经营活动有关的现金明细"/>
              <w:tag w:val="_GBC_6d93769882c24d199e7de565aac8353d"/>
              <w:id w:val="1049581"/>
              <w:lock w:val="sdtLocked"/>
              <w:placeholder>
                <w:docPart w:val="GBC11111111111111111111111111111"/>
              </w:placeholder>
            </w:sdtPr>
            <w:sdtContent>
              <w:tr w:rsidR="00EB0FBA" w:rsidTr="006E7383">
                <w:sdt>
                  <w:sdtPr>
                    <w:rPr>
                      <w:rFonts w:ascii="宋体" w:hAnsi="宋体" w:hint="eastAsia"/>
                    </w:rPr>
                    <w:alias w:val="收到的其他与经营活动有关的现金项目"/>
                    <w:tag w:val="_GBC_9f9e2421932b4ba09e821693842fbacb"/>
                    <w:id w:val="1049579"/>
                    <w:lock w:val="sdtLocked"/>
                    <w:placeholder>
                      <w:docPart w:val="GBC11111111111111111111111111111"/>
                    </w:placeholder>
                  </w:sdtPr>
                  <w:sdtContent>
                    <w:tc>
                      <w:tcPr>
                        <w:tcW w:w="4183" w:type="dxa"/>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snapToGrid w:val="0"/>
                          <w:spacing w:line="240" w:lineRule="atLeast"/>
                          <w:jc w:val="left"/>
                          <w:rPr>
                            <w:rFonts w:ascii="宋体" w:hAnsi="宋体"/>
                          </w:rPr>
                        </w:pPr>
                        <w:r>
                          <w:rPr>
                            <w:rFonts w:hint="eastAsia"/>
                          </w:rPr>
                          <w:t xml:space="preserve"> </w:t>
                        </w:r>
                        <w:r>
                          <w:rPr>
                            <w:rFonts w:hint="eastAsia"/>
                          </w:rPr>
                          <w:t>其他</w:t>
                        </w:r>
                        <w:r>
                          <w:rPr>
                            <w:rFonts w:hint="eastAsia"/>
                          </w:rPr>
                          <w:t xml:space="preserve"> </w:t>
                        </w:r>
                      </w:p>
                    </w:tc>
                  </w:sdtContent>
                </w:sdt>
                <w:sdt>
                  <w:sdtPr>
                    <w:rPr>
                      <w:rFonts w:ascii="宋体" w:hAnsi="宋体"/>
                    </w:rPr>
                    <w:alias w:val="收到的其他与经营活动有关的现金金额"/>
                    <w:tag w:val="_GBC_67533b43675a4a25842bc7d8ca71dc03"/>
                    <w:id w:val="1049580"/>
                    <w:lock w:val="sdtLocked"/>
                    <w:placeholder>
                      <w:docPart w:val="GBC11111111111111111111111111111"/>
                    </w:placeholder>
                  </w:sdtPr>
                  <w:sdtContent>
                    <w:tc>
                      <w:tcPr>
                        <w:tcW w:w="4636" w:type="dxa"/>
                        <w:tcBorders>
                          <w:top w:val="single" w:sz="6" w:space="0" w:color="auto"/>
                          <w:left w:val="single" w:sz="6" w:space="0" w:color="auto"/>
                          <w:bottom w:val="single" w:sz="6" w:space="0" w:color="auto"/>
                          <w:right w:val="single" w:sz="6" w:space="0" w:color="auto"/>
                        </w:tcBorders>
                        <w:vAlign w:val="bottom"/>
                      </w:tcPr>
                      <w:p w:rsidR="00EB0FBA" w:rsidRDefault="00EB0FBA">
                        <w:pPr>
                          <w:ind w:right="493"/>
                          <w:jc w:val="right"/>
                          <w:rPr>
                            <w:rFonts w:ascii="宋体" w:hAnsi="宋体"/>
                          </w:rPr>
                        </w:pPr>
                        <w:r>
                          <w:rPr>
                            <w:rFonts w:hint="eastAsia"/>
                          </w:rPr>
                          <w:t>59,230,594.57</w:t>
                        </w:r>
                      </w:p>
                    </w:tc>
                  </w:sdtContent>
                </w:sdt>
              </w:tr>
            </w:sdtContent>
          </w:sdt>
          <w:tr w:rsidR="00EB0FBA" w:rsidTr="006E7383">
            <w:tc>
              <w:tcPr>
                <w:tcW w:w="4183" w:type="dxa"/>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snapToGrid w:val="0"/>
                  <w:spacing w:line="240" w:lineRule="atLeast"/>
                  <w:jc w:val="center"/>
                  <w:rPr>
                    <w:rFonts w:ascii="宋体" w:hAnsi="宋体"/>
                  </w:rPr>
                </w:pPr>
                <w:r>
                  <w:rPr>
                    <w:rFonts w:ascii="宋体" w:hAnsi="宋体" w:hint="eastAsia"/>
                  </w:rPr>
                  <w:t>合计</w:t>
                </w:r>
              </w:p>
            </w:tc>
            <w:tc>
              <w:tcPr>
                <w:tcW w:w="4636" w:type="dxa"/>
                <w:tcBorders>
                  <w:top w:val="single" w:sz="6" w:space="0" w:color="auto"/>
                  <w:left w:val="single" w:sz="6" w:space="0" w:color="auto"/>
                  <w:bottom w:val="single" w:sz="6" w:space="0" w:color="auto"/>
                  <w:right w:val="single" w:sz="6" w:space="0" w:color="auto"/>
                </w:tcBorders>
                <w:vAlign w:val="bottom"/>
              </w:tcPr>
              <w:p w:rsidR="00EB0FBA" w:rsidRDefault="006028CF">
                <w:pPr>
                  <w:ind w:right="493"/>
                  <w:jc w:val="right"/>
                  <w:rPr>
                    <w:rFonts w:ascii="宋体" w:hAnsi="宋体"/>
                  </w:rPr>
                </w:pPr>
                <w:sdt>
                  <w:sdtPr>
                    <w:rPr>
                      <w:rFonts w:ascii="宋体" w:hAnsi="宋体" w:hint="eastAsia"/>
                    </w:rPr>
                    <w:alias w:val="收到的其他与经营活动有关的现金"/>
                    <w:tag w:val="_GBC_1e9822d55ab549d798b706424fc28ff2"/>
                    <w:id w:val="1049582"/>
                    <w:lock w:val="sdtLocked"/>
                    <w:placeholder>
                      <w:docPart w:val="GBC11111111111111111111111111111"/>
                    </w:placeholder>
                  </w:sdtPr>
                  <w:sdtContent>
                    <w:r w:rsidR="00EB0FBA">
                      <w:rPr>
                        <w:rFonts w:hint="eastAsia"/>
                      </w:rPr>
                      <w:t>434,675,563.72</w:t>
                    </w:r>
                  </w:sdtContent>
                </w:sdt>
              </w:p>
            </w:tc>
          </w:tr>
        </w:tbl>
      </w:sdtContent>
    </w:sdt>
    <w:p w:rsidR="00EB0FBA" w:rsidRDefault="00EB0FBA">
      <w:pPr>
        <w:rPr>
          <w:rFonts w:ascii="宋体" w:hAnsi="宋体"/>
        </w:rPr>
      </w:pPr>
    </w:p>
    <w:sdt>
      <w:sdtPr>
        <w:rPr>
          <w:rFonts w:ascii="宋体" w:hAnsi="宋体" w:hint="eastAsia"/>
          <w:b w:val="0"/>
          <w:bCs w:val="0"/>
          <w:szCs w:val="22"/>
        </w:rPr>
        <w:tag w:val="_GBC_1c0eb05f8f294457bc027799214d6baa"/>
        <w:id w:val="1049611"/>
        <w:lock w:val="sdtLocked"/>
        <w:placeholder>
          <w:docPart w:val="GBC22222222222222222222222222222"/>
        </w:placeholder>
      </w:sdtPr>
      <w:sdtContent>
        <w:p w:rsidR="00EB0FBA" w:rsidRDefault="00EB0FBA">
          <w:pPr>
            <w:pStyle w:val="4"/>
            <w:numPr>
              <w:ilvl w:val="0"/>
              <w:numId w:val="83"/>
            </w:numPr>
            <w:rPr>
              <w:rFonts w:ascii="宋体" w:hAnsi="宋体"/>
              <w:b w:val="0"/>
            </w:rPr>
          </w:pPr>
          <w:r>
            <w:rPr>
              <w:rFonts w:ascii="宋体" w:hAnsi="宋体" w:hint="eastAsia"/>
            </w:rPr>
            <w:t>支付的其他与经营活动有关的现金</w:t>
          </w:r>
        </w:p>
        <w:p w:rsidR="00EB0FBA" w:rsidRDefault="00EB0FBA">
          <w:pPr>
            <w:jc w:val="right"/>
            <w:rPr>
              <w:rFonts w:ascii="宋体" w:hAnsi="宋体"/>
            </w:rPr>
          </w:pPr>
          <w:r>
            <w:rPr>
              <w:rFonts w:ascii="宋体" w:hAnsi="宋体" w:hint="eastAsia"/>
            </w:rPr>
            <w:t>单位：</w:t>
          </w:r>
          <w:sdt>
            <w:sdtPr>
              <w:rPr>
                <w:rFonts w:ascii="宋体" w:hAnsi="宋体" w:hint="eastAsia"/>
              </w:rPr>
              <w:alias w:val="单位：财务附注：支付的其他与经营活动有关的现金"/>
              <w:tag w:val="_GBC_f90e28a627844a79839e080b3de0be67"/>
              <w:id w:val="1049584"/>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ascii="宋体" w:hAnsi="宋体" w:hint="eastAsia"/>
                </w:rPr>
                <w:t>元</w:t>
              </w:r>
            </w:sdtContent>
          </w:sdt>
          <w:r>
            <w:t xml:space="preserve">  </w:t>
          </w:r>
          <w:r>
            <w:rPr>
              <w:rFonts w:ascii="宋体" w:hAnsi="宋体" w:hint="eastAsia"/>
            </w:rPr>
            <w:t>币种：</w:t>
          </w:r>
          <w:sdt>
            <w:sdtPr>
              <w:rPr>
                <w:rFonts w:ascii="宋体" w:hAnsi="宋体" w:hint="eastAsia"/>
              </w:rPr>
              <w:alias w:val="币种：财务附注：支付的其他与经营活动有关的现金"/>
              <w:tag w:val="_GBC_1f1862c158194fe4b2ee0d82a7002d99"/>
              <w:id w:val="1049585"/>
              <w:lock w:val="sdtLocked"/>
              <w:placeholder>
                <w:docPart w:val="GBC22222222222222222222222222222"/>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ascii="宋体" w:hAnsi="宋体" w:hint="eastAsia"/>
                </w:rPr>
                <w:t>人民币</w:t>
              </w:r>
            </w:sdtContent>
          </w:sdt>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0" w:type="dxa"/>
              <w:right w:w="30" w:type="dxa"/>
            </w:tblCellMar>
            <w:tblLook w:val="0000"/>
          </w:tblPr>
          <w:tblGrid>
            <w:gridCol w:w="4173"/>
            <w:gridCol w:w="4646"/>
          </w:tblGrid>
          <w:tr w:rsidR="00EB0FBA" w:rsidTr="006E7383">
            <w:tc>
              <w:tcPr>
                <w:tcW w:w="4173" w:type="dxa"/>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snapToGrid w:val="0"/>
                  <w:spacing w:line="240" w:lineRule="atLeast"/>
                  <w:jc w:val="center"/>
                  <w:rPr>
                    <w:rFonts w:ascii="宋体" w:hAnsi="宋体"/>
                  </w:rPr>
                </w:pPr>
                <w:r>
                  <w:rPr>
                    <w:rFonts w:ascii="宋体" w:hAnsi="宋体" w:hint="eastAsia"/>
                  </w:rPr>
                  <w:t>项目</w:t>
                </w:r>
              </w:p>
            </w:tc>
            <w:tc>
              <w:tcPr>
                <w:tcW w:w="4646" w:type="dxa"/>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snapToGrid w:val="0"/>
                  <w:spacing w:line="240" w:lineRule="atLeast"/>
                  <w:jc w:val="center"/>
                  <w:rPr>
                    <w:rFonts w:ascii="宋体" w:hAnsi="宋体"/>
                  </w:rPr>
                </w:pPr>
                <w:r>
                  <w:rPr>
                    <w:rFonts w:ascii="宋体" w:hAnsi="宋体" w:hint="eastAsia"/>
                  </w:rPr>
                  <w:t>金额</w:t>
                </w:r>
              </w:p>
            </w:tc>
          </w:tr>
          <w:sdt>
            <w:sdtPr>
              <w:rPr>
                <w:rFonts w:ascii="宋体" w:hAnsi="宋体" w:hint="eastAsia"/>
              </w:rPr>
              <w:alias w:val="支付的其他与经营活动有关的现金明细"/>
              <w:tag w:val="_GBC_608e35e188ff4e85b05d2221c50cdb99"/>
              <w:id w:val="1049588"/>
              <w:lock w:val="sdtLocked"/>
              <w:placeholder>
                <w:docPart w:val="GBC11111111111111111111111111111"/>
              </w:placeholder>
            </w:sdtPr>
            <w:sdtContent>
              <w:tr w:rsidR="00EB0FBA" w:rsidTr="006E7383">
                <w:sdt>
                  <w:sdtPr>
                    <w:rPr>
                      <w:rFonts w:ascii="宋体" w:hAnsi="宋体" w:hint="eastAsia"/>
                    </w:rPr>
                    <w:alias w:val="支付的其他与经营活动有关的现金项目"/>
                    <w:tag w:val="_GBC_2277f2bdb01f4c009b19b8cb70cb8c89"/>
                    <w:id w:val="1049586"/>
                    <w:lock w:val="sdtLocked"/>
                    <w:placeholder>
                      <w:docPart w:val="GBC11111111111111111111111111111"/>
                    </w:placeholder>
                  </w:sdtPr>
                  <w:sdtContent>
                    <w:tc>
                      <w:tcPr>
                        <w:tcW w:w="4173" w:type="dxa"/>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snapToGrid w:val="0"/>
                          <w:spacing w:line="240" w:lineRule="atLeast"/>
                          <w:jc w:val="left"/>
                          <w:rPr>
                            <w:rFonts w:ascii="宋体" w:hAnsi="宋体"/>
                          </w:rPr>
                        </w:pPr>
                        <w:r>
                          <w:rPr>
                            <w:rFonts w:hint="eastAsia"/>
                          </w:rPr>
                          <w:t>受限资金增加</w:t>
                        </w:r>
                      </w:p>
                    </w:tc>
                  </w:sdtContent>
                </w:sdt>
                <w:sdt>
                  <w:sdtPr>
                    <w:rPr>
                      <w:rFonts w:ascii="宋体" w:hAnsi="宋体"/>
                    </w:rPr>
                    <w:alias w:val="支付的其他与经营活动有关的现金金额"/>
                    <w:tag w:val="_GBC_5a271c740cb84981a38e3050be9dc3e2"/>
                    <w:id w:val="1049587"/>
                    <w:lock w:val="sdtLocked"/>
                    <w:placeholder>
                      <w:docPart w:val="GBC11111111111111111111111111111"/>
                    </w:placeholder>
                  </w:sdtPr>
                  <w:sdtContent>
                    <w:tc>
                      <w:tcPr>
                        <w:tcW w:w="4646" w:type="dxa"/>
                        <w:tcBorders>
                          <w:top w:val="single" w:sz="6" w:space="0" w:color="auto"/>
                          <w:left w:val="single" w:sz="6" w:space="0" w:color="auto"/>
                          <w:bottom w:val="single" w:sz="6" w:space="0" w:color="auto"/>
                          <w:right w:val="single" w:sz="6" w:space="0" w:color="auto"/>
                        </w:tcBorders>
                      </w:tcPr>
                      <w:p w:rsidR="00EB0FBA" w:rsidRDefault="00EB0FBA">
                        <w:pPr>
                          <w:ind w:right="493"/>
                          <w:jc w:val="right"/>
                          <w:rPr>
                            <w:rFonts w:ascii="宋体" w:hAnsi="宋体"/>
                          </w:rPr>
                        </w:pPr>
                        <w:r>
                          <w:rPr>
                            <w:rFonts w:hint="eastAsia"/>
                          </w:rPr>
                          <w:t>145,429,960.18</w:t>
                        </w:r>
                      </w:p>
                    </w:tc>
                  </w:sdtContent>
                </w:sdt>
              </w:tr>
            </w:sdtContent>
          </w:sdt>
          <w:sdt>
            <w:sdtPr>
              <w:rPr>
                <w:rFonts w:ascii="宋体" w:hAnsi="宋体" w:hint="eastAsia"/>
              </w:rPr>
              <w:alias w:val="支付的其他与经营活动有关的现金明细"/>
              <w:tag w:val="_GBC_608e35e188ff4e85b05d2221c50cdb99"/>
              <w:id w:val="1049591"/>
              <w:lock w:val="sdtLocked"/>
              <w:placeholder>
                <w:docPart w:val="GBC11111111111111111111111111111"/>
              </w:placeholder>
            </w:sdtPr>
            <w:sdtContent>
              <w:tr w:rsidR="00EB0FBA" w:rsidTr="006E7383">
                <w:sdt>
                  <w:sdtPr>
                    <w:rPr>
                      <w:rFonts w:ascii="宋体" w:hAnsi="宋体" w:hint="eastAsia"/>
                    </w:rPr>
                    <w:alias w:val="支付的其他与经营活动有关的现金项目"/>
                    <w:tag w:val="_GBC_2277f2bdb01f4c009b19b8cb70cb8c89"/>
                    <w:id w:val="1049589"/>
                    <w:lock w:val="sdtLocked"/>
                    <w:placeholder>
                      <w:docPart w:val="GBC11111111111111111111111111111"/>
                    </w:placeholder>
                  </w:sdtPr>
                  <w:sdtContent>
                    <w:tc>
                      <w:tcPr>
                        <w:tcW w:w="4173" w:type="dxa"/>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snapToGrid w:val="0"/>
                          <w:spacing w:line="240" w:lineRule="atLeast"/>
                          <w:jc w:val="left"/>
                          <w:rPr>
                            <w:rFonts w:ascii="宋体" w:hAnsi="宋体"/>
                          </w:rPr>
                        </w:pPr>
                        <w:r>
                          <w:rPr>
                            <w:rFonts w:hint="eastAsia"/>
                          </w:rPr>
                          <w:t>管理费用</w:t>
                        </w:r>
                      </w:p>
                    </w:tc>
                  </w:sdtContent>
                </w:sdt>
                <w:sdt>
                  <w:sdtPr>
                    <w:rPr>
                      <w:rFonts w:ascii="宋体" w:hAnsi="宋体"/>
                    </w:rPr>
                    <w:alias w:val="支付的其他与经营活动有关的现金金额"/>
                    <w:tag w:val="_GBC_5a271c740cb84981a38e3050be9dc3e2"/>
                    <w:id w:val="1049590"/>
                    <w:lock w:val="sdtLocked"/>
                    <w:placeholder>
                      <w:docPart w:val="GBC11111111111111111111111111111"/>
                    </w:placeholder>
                  </w:sdtPr>
                  <w:sdtContent>
                    <w:tc>
                      <w:tcPr>
                        <w:tcW w:w="4646" w:type="dxa"/>
                        <w:tcBorders>
                          <w:top w:val="single" w:sz="6" w:space="0" w:color="auto"/>
                          <w:left w:val="single" w:sz="6" w:space="0" w:color="auto"/>
                          <w:bottom w:val="single" w:sz="6" w:space="0" w:color="auto"/>
                          <w:right w:val="single" w:sz="6" w:space="0" w:color="auto"/>
                        </w:tcBorders>
                      </w:tcPr>
                      <w:p w:rsidR="00EB0FBA" w:rsidRDefault="00EB0FBA">
                        <w:pPr>
                          <w:ind w:right="493"/>
                          <w:jc w:val="right"/>
                          <w:rPr>
                            <w:rFonts w:ascii="宋体" w:hAnsi="宋体"/>
                          </w:rPr>
                        </w:pPr>
                        <w:r>
                          <w:rPr>
                            <w:rFonts w:hint="eastAsia"/>
                          </w:rPr>
                          <w:t>280,982,565.63</w:t>
                        </w:r>
                      </w:p>
                    </w:tc>
                  </w:sdtContent>
                </w:sdt>
              </w:tr>
            </w:sdtContent>
          </w:sdt>
          <w:sdt>
            <w:sdtPr>
              <w:rPr>
                <w:rFonts w:ascii="宋体" w:hAnsi="宋体" w:hint="eastAsia"/>
              </w:rPr>
              <w:alias w:val="支付的其他与经营活动有关的现金明细"/>
              <w:tag w:val="_GBC_608e35e188ff4e85b05d2221c50cdb99"/>
              <w:id w:val="1049594"/>
              <w:lock w:val="sdtLocked"/>
              <w:placeholder>
                <w:docPart w:val="GBC11111111111111111111111111111"/>
              </w:placeholder>
            </w:sdtPr>
            <w:sdtContent>
              <w:tr w:rsidR="00EB0FBA" w:rsidTr="006E7383">
                <w:sdt>
                  <w:sdtPr>
                    <w:rPr>
                      <w:rFonts w:ascii="宋体" w:hAnsi="宋体" w:hint="eastAsia"/>
                    </w:rPr>
                    <w:alias w:val="支付的其他与经营活动有关的现金项目"/>
                    <w:tag w:val="_GBC_2277f2bdb01f4c009b19b8cb70cb8c89"/>
                    <w:id w:val="1049592"/>
                    <w:lock w:val="sdtLocked"/>
                    <w:placeholder>
                      <w:docPart w:val="GBC11111111111111111111111111111"/>
                    </w:placeholder>
                  </w:sdtPr>
                  <w:sdtContent>
                    <w:tc>
                      <w:tcPr>
                        <w:tcW w:w="4173" w:type="dxa"/>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snapToGrid w:val="0"/>
                          <w:spacing w:line="240" w:lineRule="atLeast"/>
                          <w:jc w:val="left"/>
                          <w:rPr>
                            <w:rFonts w:ascii="宋体" w:hAnsi="宋体"/>
                          </w:rPr>
                        </w:pPr>
                        <w:r>
                          <w:rPr>
                            <w:rFonts w:hint="eastAsia"/>
                          </w:rPr>
                          <w:t>销售费用</w:t>
                        </w:r>
                      </w:p>
                    </w:tc>
                  </w:sdtContent>
                </w:sdt>
                <w:sdt>
                  <w:sdtPr>
                    <w:rPr>
                      <w:rFonts w:ascii="宋体" w:hAnsi="宋体"/>
                    </w:rPr>
                    <w:alias w:val="支付的其他与经营活动有关的现金金额"/>
                    <w:tag w:val="_GBC_5a271c740cb84981a38e3050be9dc3e2"/>
                    <w:id w:val="1049593"/>
                    <w:lock w:val="sdtLocked"/>
                    <w:placeholder>
                      <w:docPart w:val="GBC11111111111111111111111111111"/>
                    </w:placeholder>
                  </w:sdtPr>
                  <w:sdtContent>
                    <w:tc>
                      <w:tcPr>
                        <w:tcW w:w="4646" w:type="dxa"/>
                        <w:tcBorders>
                          <w:top w:val="single" w:sz="6" w:space="0" w:color="auto"/>
                          <w:left w:val="single" w:sz="6" w:space="0" w:color="auto"/>
                          <w:bottom w:val="single" w:sz="6" w:space="0" w:color="auto"/>
                          <w:right w:val="single" w:sz="6" w:space="0" w:color="auto"/>
                        </w:tcBorders>
                      </w:tcPr>
                      <w:p w:rsidR="00EB0FBA" w:rsidRDefault="00EB0FBA">
                        <w:pPr>
                          <w:ind w:right="493"/>
                          <w:jc w:val="right"/>
                          <w:rPr>
                            <w:rFonts w:ascii="宋体" w:hAnsi="宋体"/>
                          </w:rPr>
                        </w:pPr>
                        <w:r>
                          <w:rPr>
                            <w:rFonts w:hint="eastAsia"/>
                          </w:rPr>
                          <w:t>49,376,401.69</w:t>
                        </w:r>
                      </w:p>
                    </w:tc>
                  </w:sdtContent>
                </w:sdt>
              </w:tr>
            </w:sdtContent>
          </w:sdt>
          <w:sdt>
            <w:sdtPr>
              <w:rPr>
                <w:rFonts w:ascii="宋体" w:hAnsi="宋体" w:hint="eastAsia"/>
              </w:rPr>
              <w:alias w:val="支付的其他与经营活动有关的现金明细"/>
              <w:tag w:val="_GBC_608e35e188ff4e85b05d2221c50cdb99"/>
              <w:id w:val="1049597"/>
              <w:lock w:val="sdtLocked"/>
              <w:placeholder>
                <w:docPart w:val="GBC11111111111111111111111111111"/>
              </w:placeholder>
            </w:sdtPr>
            <w:sdtContent>
              <w:tr w:rsidR="00EB0FBA" w:rsidTr="006E7383">
                <w:sdt>
                  <w:sdtPr>
                    <w:rPr>
                      <w:rFonts w:ascii="宋体" w:hAnsi="宋体" w:hint="eastAsia"/>
                    </w:rPr>
                    <w:alias w:val="支付的其他与经营活动有关的现金项目"/>
                    <w:tag w:val="_GBC_2277f2bdb01f4c009b19b8cb70cb8c89"/>
                    <w:id w:val="1049595"/>
                    <w:lock w:val="sdtLocked"/>
                    <w:placeholder>
                      <w:docPart w:val="GBC11111111111111111111111111111"/>
                    </w:placeholder>
                  </w:sdtPr>
                  <w:sdtContent>
                    <w:tc>
                      <w:tcPr>
                        <w:tcW w:w="4173" w:type="dxa"/>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snapToGrid w:val="0"/>
                          <w:spacing w:line="240" w:lineRule="atLeast"/>
                          <w:jc w:val="left"/>
                          <w:rPr>
                            <w:rFonts w:ascii="宋体" w:hAnsi="宋体"/>
                          </w:rPr>
                        </w:pPr>
                        <w:r>
                          <w:rPr>
                            <w:rFonts w:hint="eastAsia"/>
                          </w:rPr>
                          <w:t>备用金</w:t>
                        </w:r>
                      </w:p>
                    </w:tc>
                  </w:sdtContent>
                </w:sdt>
                <w:sdt>
                  <w:sdtPr>
                    <w:rPr>
                      <w:rFonts w:ascii="宋体" w:hAnsi="宋体"/>
                    </w:rPr>
                    <w:alias w:val="支付的其他与经营活动有关的现金金额"/>
                    <w:tag w:val="_GBC_5a271c740cb84981a38e3050be9dc3e2"/>
                    <w:id w:val="1049596"/>
                    <w:lock w:val="sdtLocked"/>
                    <w:placeholder>
                      <w:docPart w:val="GBC11111111111111111111111111111"/>
                    </w:placeholder>
                  </w:sdtPr>
                  <w:sdtContent>
                    <w:tc>
                      <w:tcPr>
                        <w:tcW w:w="4646" w:type="dxa"/>
                        <w:tcBorders>
                          <w:top w:val="single" w:sz="6" w:space="0" w:color="auto"/>
                          <w:left w:val="single" w:sz="6" w:space="0" w:color="auto"/>
                          <w:bottom w:val="single" w:sz="6" w:space="0" w:color="auto"/>
                          <w:right w:val="single" w:sz="6" w:space="0" w:color="auto"/>
                        </w:tcBorders>
                      </w:tcPr>
                      <w:p w:rsidR="00EB0FBA" w:rsidRDefault="00EB0FBA">
                        <w:pPr>
                          <w:ind w:right="493"/>
                          <w:jc w:val="right"/>
                          <w:rPr>
                            <w:rFonts w:ascii="宋体" w:hAnsi="宋体"/>
                          </w:rPr>
                        </w:pPr>
                        <w:r>
                          <w:rPr>
                            <w:rFonts w:hint="eastAsia"/>
                          </w:rPr>
                          <w:t>20,420,173.51</w:t>
                        </w:r>
                      </w:p>
                    </w:tc>
                  </w:sdtContent>
                </w:sdt>
              </w:tr>
            </w:sdtContent>
          </w:sdt>
          <w:sdt>
            <w:sdtPr>
              <w:rPr>
                <w:rFonts w:ascii="宋体" w:hAnsi="宋体" w:hint="eastAsia"/>
              </w:rPr>
              <w:alias w:val="支付的其他与经营活动有关的现金明细"/>
              <w:tag w:val="_GBC_608e35e188ff4e85b05d2221c50cdb99"/>
              <w:id w:val="1049600"/>
              <w:lock w:val="sdtLocked"/>
              <w:placeholder>
                <w:docPart w:val="GBC11111111111111111111111111111"/>
              </w:placeholder>
            </w:sdtPr>
            <w:sdtContent>
              <w:tr w:rsidR="00EB0FBA" w:rsidTr="006E7383">
                <w:sdt>
                  <w:sdtPr>
                    <w:rPr>
                      <w:rFonts w:ascii="宋体" w:hAnsi="宋体" w:hint="eastAsia"/>
                    </w:rPr>
                    <w:alias w:val="支付的其他与经营活动有关的现金项目"/>
                    <w:tag w:val="_GBC_2277f2bdb01f4c009b19b8cb70cb8c89"/>
                    <w:id w:val="1049598"/>
                    <w:lock w:val="sdtLocked"/>
                    <w:placeholder>
                      <w:docPart w:val="GBC11111111111111111111111111111"/>
                    </w:placeholder>
                  </w:sdtPr>
                  <w:sdtContent>
                    <w:tc>
                      <w:tcPr>
                        <w:tcW w:w="4173" w:type="dxa"/>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snapToGrid w:val="0"/>
                          <w:spacing w:line="240" w:lineRule="atLeast"/>
                          <w:jc w:val="left"/>
                          <w:rPr>
                            <w:rFonts w:ascii="宋体" w:hAnsi="宋体"/>
                          </w:rPr>
                        </w:pPr>
                        <w:r>
                          <w:rPr>
                            <w:rFonts w:hint="eastAsia"/>
                          </w:rPr>
                          <w:t>银行各类手续费</w:t>
                        </w:r>
                      </w:p>
                    </w:tc>
                  </w:sdtContent>
                </w:sdt>
                <w:sdt>
                  <w:sdtPr>
                    <w:rPr>
                      <w:rFonts w:ascii="宋体" w:hAnsi="宋体"/>
                    </w:rPr>
                    <w:alias w:val="支付的其他与经营活动有关的现金金额"/>
                    <w:tag w:val="_GBC_5a271c740cb84981a38e3050be9dc3e2"/>
                    <w:id w:val="1049599"/>
                    <w:lock w:val="sdtLocked"/>
                    <w:placeholder>
                      <w:docPart w:val="GBC11111111111111111111111111111"/>
                    </w:placeholder>
                  </w:sdtPr>
                  <w:sdtContent>
                    <w:tc>
                      <w:tcPr>
                        <w:tcW w:w="4646" w:type="dxa"/>
                        <w:tcBorders>
                          <w:top w:val="single" w:sz="6" w:space="0" w:color="auto"/>
                          <w:left w:val="single" w:sz="6" w:space="0" w:color="auto"/>
                          <w:bottom w:val="single" w:sz="6" w:space="0" w:color="auto"/>
                          <w:right w:val="single" w:sz="6" w:space="0" w:color="auto"/>
                        </w:tcBorders>
                      </w:tcPr>
                      <w:p w:rsidR="00EB0FBA" w:rsidRDefault="00EB0FBA">
                        <w:pPr>
                          <w:ind w:right="493"/>
                          <w:jc w:val="right"/>
                          <w:rPr>
                            <w:rFonts w:ascii="宋体" w:hAnsi="宋体"/>
                          </w:rPr>
                        </w:pPr>
                        <w:r>
                          <w:rPr>
                            <w:rFonts w:hint="eastAsia"/>
                          </w:rPr>
                          <w:t>23,266,786.61</w:t>
                        </w:r>
                      </w:p>
                    </w:tc>
                  </w:sdtContent>
                </w:sdt>
              </w:tr>
            </w:sdtContent>
          </w:sdt>
          <w:sdt>
            <w:sdtPr>
              <w:rPr>
                <w:rFonts w:ascii="宋体" w:hAnsi="宋体" w:hint="eastAsia"/>
              </w:rPr>
              <w:alias w:val="支付的其他与经营活动有关的现金明细"/>
              <w:tag w:val="_GBC_608e35e188ff4e85b05d2221c50cdb99"/>
              <w:id w:val="1049603"/>
              <w:lock w:val="sdtLocked"/>
              <w:placeholder>
                <w:docPart w:val="GBC11111111111111111111111111111"/>
              </w:placeholder>
            </w:sdtPr>
            <w:sdtContent>
              <w:tr w:rsidR="00EB0FBA" w:rsidTr="006E7383">
                <w:sdt>
                  <w:sdtPr>
                    <w:rPr>
                      <w:rFonts w:ascii="宋体" w:hAnsi="宋体" w:hint="eastAsia"/>
                    </w:rPr>
                    <w:alias w:val="支付的其他与经营活动有关的现金项目"/>
                    <w:tag w:val="_GBC_2277f2bdb01f4c009b19b8cb70cb8c89"/>
                    <w:id w:val="1049601"/>
                    <w:lock w:val="sdtLocked"/>
                    <w:placeholder>
                      <w:docPart w:val="GBC11111111111111111111111111111"/>
                    </w:placeholder>
                  </w:sdtPr>
                  <w:sdtContent>
                    <w:tc>
                      <w:tcPr>
                        <w:tcW w:w="4173" w:type="dxa"/>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snapToGrid w:val="0"/>
                          <w:spacing w:line="240" w:lineRule="atLeast"/>
                          <w:jc w:val="left"/>
                          <w:rPr>
                            <w:rFonts w:ascii="宋体" w:hAnsi="宋体"/>
                          </w:rPr>
                        </w:pPr>
                        <w:r>
                          <w:rPr>
                            <w:rFonts w:hint="eastAsia"/>
                          </w:rPr>
                          <w:t>投标保证金</w:t>
                        </w:r>
                      </w:p>
                    </w:tc>
                  </w:sdtContent>
                </w:sdt>
                <w:sdt>
                  <w:sdtPr>
                    <w:rPr>
                      <w:rFonts w:ascii="宋体" w:hAnsi="宋体"/>
                    </w:rPr>
                    <w:alias w:val="支付的其他与经营活动有关的现金金额"/>
                    <w:tag w:val="_GBC_5a271c740cb84981a38e3050be9dc3e2"/>
                    <w:id w:val="1049602"/>
                    <w:lock w:val="sdtLocked"/>
                    <w:placeholder>
                      <w:docPart w:val="GBC11111111111111111111111111111"/>
                    </w:placeholder>
                  </w:sdtPr>
                  <w:sdtContent>
                    <w:tc>
                      <w:tcPr>
                        <w:tcW w:w="4646" w:type="dxa"/>
                        <w:tcBorders>
                          <w:top w:val="single" w:sz="6" w:space="0" w:color="auto"/>
                          <w:left w:val="single" w:sz="6" w:space="0" w:color="auto"/>
                          <w:bottom w:val="single" w:sz="6" w:space="0" w:color="auto"/>
                          <w:right w:val="single" w:sz="6" w:space="0" w:color="auto"/>
                        </w:tcBorders>
                      </w:tcPr>
                      <w:p w:rsidR="00EB0FBA" w:rsidRDefault="00EB0FBA">
                        <w:pPr>
                          <w:ind w:right="493"/>
                          <w:jc w:val="right"/>
                          <w:rPr>
                            <w:rFonts w:ascii="宋体" w:hAnsi="宋体"/>
                          </w:rPr>
                        </w:pPr>
                        <w:r>
                          <w:rPr>
                            <w:rFonts w:hint="eastAsia"/>
                          </w:rPr>
                          <w:t>48,528,640.30</w:t>
                        </w:r>
                      </w:p>
                    </w:tc>
                  </w:sdtContent>
                </w:sdt>
              </w:tr>
            </w:sdtContent>
          </w:sdt>
          <w:sdt>
            <w:sdtPr>
              <w:rPr>
                <w:rFonts w:ascii="宋体" w:hAnsi="宋体" w:hint="eastAsia"/>
              </w:rPr>
              <w:alias w:val="支付的其他与经营活动有关的现金明细"/>
              <w:tag w:val="_GBC_608e35e188ff4e85b05d2221c50cdb99"/>
              <w:id w:val="1049606"/>
              <w:lock w:val="sdtLocked"/>
              <w:placeholder>
                <w:docPart w:val="GBC11111111111111111111111111111"/>
              </w:placeholder>
            </w:sdtPr>
            <w:sdtContent>
              <w:tr w:rsidR="00EB0FBA" w:rsidTr="006E7383">
                <w:sdt>
                  <w:sdtPr>
                    <w:rPr>
                      <w:rFonts w:ascii="宋体" w:hAnsi="宋体" w:hint="eastAsia"/>
                    </w:rPr>
                    <w:alias w:val="支付的其他与经营活动有关的现金项目"/>
                    <w:tag w:val="_GBC_2277f2bdb01f4c009b19b8cb70cb8c89"/>
                    <w:id w:val="1049604"/>
                    <w:lock w:val="sdtLocked"/>
                    <w:placeholder>
                      <w:docPart w:val="GBC11111111111111111111111111111"/>
                    </w:placeholder>
                  </w:sdtPr>
                  <w:sdtContent>
                    <w:tc>
                      <w:tcPr>
                        <w:tcW w:w="4173" w:type="dxa"/>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snapToGrid w:val="0"/>
                          <w:spacing w:line="240" w:lineRule="atLeast"/>
                          <w:jc w:val="left"/>
                          <w:rPr>
                            <w:rFonts w:ascii="宋体" w:hAnsi="宋体"/>
                          </w:rPr>
                        </w:pPr>
                        <w:r>
                          <w:rPr>
                            <w:rFonts w:hint="eastAsia"/>
                          </w:rPr>
                          <w:t>往来款</w:t>
                        </w:r>
                      </w:p>
                    </w:tc>
                  </w:sdtContent>
                </w:sdt>
                <w:sdt>
                  <w:sdtPr>
                    <w:rPr>
                      <w:rFonts w:ascii="宋体" w:hAnsi="宋体"/>
                    </w:rPr>
                    <w:alias w:val="支付的其他与经营活动有关的现金金额"/>
                    <w:tag w:val="_GBC_5a271c740cb84981a38e3050be9dc3e2"/>
                    <w:id w:val="1049605"/>
                    <w:lock w:val="sdtLocked"/>
                    <w:placeholder>
                      <w:docPart w:val="GBC11111111111111111111111111111"/>
                    </w:placeholder>
                  </w:sdtPr>
                  <w:sdtContent>
                    <w:tc>
                      <w:tcPr>
                        <w:tcW w:w="4646" w:type="dxa"/>
                        <w:tcBorders>
                          <w:top w:val="single" w:sz="6" w:space="0" w:color="auto"/>
                          <w:left w:val="single" w:sz="6" w:space="0" w:color="auto"/>
                          <w:bottom w:val="single" w:sz="6" w:space="0" w:color="auto"/>
                          <w:right w:val="single" w:sz="6" w:space="0" w:color="auto"/>
                        </w:tcBorders>
                      </w:tcPr>
                      <w:p w:rsidR="00EB0FBA" w:rsidRDefault="00EB0FBA">
                        <w:pPr>
                          <w:ind w:right="493"/>
                          <w:jc w:val="right"/>
                          <w:rPr>
                            <w:rFonts w:ascii="宋体" w:hAnsi="宋体"/>
                          </w:rPr>
                        </w:pPr>
                        <w:r>
                          <w:rPr>
                            <w:rFonts w:hint="eastAsia"/>
                          </w:rPr>
                          <w:t>65,608,877.62</w:t>
                        </w:r>
                      </w:p>
                    </w:tc>
                  </w:sdtContent>
                </w:sdt>
              </w:tr>
            </w:sdtContent>
          </w:sdt>
          <w:sdt>
            <w:sdtPr>
              <w:rPr>
                <w:rFonts w:ascii="宋体" w:hAnsi="宋体" w:hint="eastAsia"/>
              </w:rPr>
              <w:alias w:val="支付的其他与经营活动有关的现金明细"/>
              <w:tag w:val="_GBC_608e35e188ff4e85b05d2221c50cdb99"/>
              <w:id w:val="1049609"/>
              <w:lock w:val="sdtLocked"/>
              <w:placeholder>
                <w:docPart w:val="GBC11111111111111111111111111111"/>
              </w:placeholder>
            </w:sdtPr>
            <w:sdtContent>
              <w:tr w:rsidR="00EB0FBA" w:rsidTr="006E7383">
                <w:sdt>
                  <w:sdtPr>
                    <w:rPr>
                      <w:rFonts w:ascii="宋体" w:hAnsi="宋体" w:hint="eastAsia"/>
                    </w:rPr>
                    <w:alias w:val="支付的其他与经营活动有关的现金项目"/>
                    <w:tag w:val="_GBC_2277f2bdb01f4c009b19b8cb70cb8c89"/>
                    <w:id w:val="1049607"/>
                    <w:lock w:val="sdtLocked"/>
                    <w:placeholder>
                      <w:docPart w:val="GBC11111111111111111111111111111"/>
                    </w:placeholder>
                  </w:sdtPr>
                  <w:sdtContent>
                    <w:tc>
                      <w:tcPr>
                        <w:tcW w:w="4173" w:type="dxa"/>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snapToGrid w:val="0"/>
                          <w:spacing w:line="240" w:lineRule="atLeast"/>
                          <w:jc w:val="left"/>
                          <w:rPr>
                            <w:rFonts w:ascii="宋体" w:hAnsi="宋体"/>
                          </w:rPr>
                        </w:pPr>
                        <w:r>
                          <w:rPr>
                            <w:rFonts w:hint="eastAsia"/>
                          </w:rPr>
                          <w:t>其他</w:t>
                        </w:r>
                      </w:p>
                    </w:tc>
                  </w:sdtContent>
                </w:sdt>
                <w:sdt>
                  <w:sdtPr>
                    <w:rPr>
                      <w:rFonts w:ascii="宋体" w:hAnsi="宋体"/>
                    </w:rPr>
                    <w:alias w:val="支付的其他与经营活动有关的现金金额"/>
                    <w:tag w:val="_GBC_5a271c740cb84981a38e3050be9dc3e2"/>
                    <w:id w:val="1049608"/>
                    <w:lock w:val="sdtLocked"/>
                    <w:placeholder>
                      <w:docPart w:val="GBC11111111111111111111111111111"/>
                    </w:placeholder>
                  </w:sdtPr>
                  <w:sdtContent>
                    <w:tc>
                      <w:tcPr>
                        <w:tcW w:w="4646" w:type="dxa"/>
                        <w:tcBorders>
                          <w:top w:val="single" w:sz="6" w:space="0" w:color="auto"/>
                          <w:left w:val="single" w:sz="6" w:space="0" w:color="auto"/>
                          <w:bottom w:val="single" w:sz="6" w:space="0" w:color="auto"/>
                          <w:right w:val="single" w:sz="6" w:space="0" w:color="auto"/>
                        </w:tcBorders>
                      </w:tcPr>
                      <w:p w:rsidR="00EB0FBA" w:rsidRDefault="00EB0FBA">
                        <w:pPr>
                          <w:ind w:right="493"/>
                          <w:jc w:val="right"/>
                          <w:rPr>
                            <w:rFonts w:ascii="宋体" w:hAnsi="宋体"/>
                          </w:rPr>
                        </w:pPr>
                        <w:r>
                          <w:rPr>
                            <w:rFonts w:hint="eastAsia"/>
                          </w:rPr>
                          <w:t>26,522,823.69</w:t>
                        </w:r>
                      </w:p>
                    </w:tc>
                  </w:sdtContent>
                </w:sdt>
              </w:tr>
            </w:sdtContent>
          </w:sdt>
          <w:tr w:rsidR="00EB0FBA" w:rsidTr="006E7383">
            <w:tc>
              <w:tcPr>
                <w:tcW w:w="4173" w:type="dxa"/>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snapToGrid w:val="0"/>
                  <w:spacing w:line="240" w:lineRule="atLeast"/>
                  <w:jc w:val="center"/>
                  <w:rPr>
                    <w:rFonts w:ascii="宋体" w:hAnsi="宋体"/>
                  </w:rPr>
                </w:pPr>
                <w:r>
                  <w:rPr>
                    <w:rFonts w:ascii="宋体" w:hAnsi="宋体" w:hint="eastAsia"/>
                  </w:rPr>
                  <w:t>合计</w:t>
                </w:r>
              </w:p>
            </w:tc>
            <w:tc>
              <w:tcPr>
                <w:tcW w:w="4646" w:type="dxa"/>
                <w:tcBorders>
                  <w:top w:val="single" w:sz="6" w:space="0" w:color="auto"/>
                  <w:left w:val="single" w:sz="6" w:space="0" w:color="auto"/>
                  <w:bottom w:val="single" w:sz="6" w:space="0" w:color="auto"/>
                  <w:right w:val="single" w:sz="6" w:space="0" w:color="auto"/>
                </w:tcBorders>
              </w:tcPr>
              <w:p w:rsidR="00EB0FBA" w:rsidRDefault="006028CF">
                <w:pPr>
                  <w:ind w:right="493"/>
                  <w:jc w:val="right"/>
                  <w:rPr>
                    <w:rFonts w:ascii="宋体" w:hAnsi="宋体"/>
                  </w:rPr>
                </w:pPr>
                <w:sdt>
                  <w:sdtPr>
                    <w:rPr>
                      <w:rFonts w:ascii="宋体" w:hAnsi="宋体" w:hint="eastAsia"/>
                    </w:rPr>
                    <w:alias w:val="支付的其他与经营活动有关的现金"/>
                    <w:tag w:val="_GBC_56703d35d7b642a2ab555b84515838f5"/>
                    <w:id w:val="1049610"/>
                    <w:lock w:val="sdtLocked"/>
                    <w:placeholder>
                      <w:docPart w:val="GBC11111111111111111111111111111"/>
                    </w:placeholder>
                  </w:sdtPr>
                  <w:sdtContent>
                    <w:r w:rsidR="00EB0FBA">
                      <w:rPr>
                        <w:rFonts w:hint="eastAsia"/>
                      </w:rPr>
                      <w:t>660,136,229.23</w:t>
                    </w:r>
                  </w:sdtContent>
                </w:sdt>
              </w:p>
            </w:tc>
          </w:tr>
        </w:tbl>
      </w:sdtContent>
    </w:sdt>
    <w:p w:rsidR="00EB0FBA" w:rsidRDefault="00EB0FBA">
      <w:pPr>
        <w:spacing w:line="360" w:lineRule="exact"/>
        <w:ind w:right="5"/>
        <w:rPr>
          <w:rFonts w:ascii="宋体" w:hAnsi="宋体"/>
        </w:rPr>
      </w:pPr>
    </w:p>
    <w:sdt>
      <w:sdtPr>
        <w:rPr>
          <w:rFonts w:ascii="宋体" w:hAnsi="宋体" w:hint="eastAsia"/>
          <w:b w:val="0"/>
          <w:bCs w:val="0"/>
          <w:szCs w:val="22"/>
        </w:rPr>
        <w:tag w:val="_GBC_752d3406975c4b96a348632381ee1653"/>
        <w:id w:val="1049621"/>
        <w:lock w:val="sdtLocked"/>
        <w:placeholder>
          <w:docPart w:val="GBC22222222222222222222222222222"/>
        </w:placeholder>
      </w:sdtPr>
      <w:sdtContent>
        <w:p w:rsidR="00EB0FBA" w:rsidRDefault="00EB0FBA">
          <w:pPr>
            <w:pStyle w:val="4"/>
            <w:numPr>
              <w:ilvl w:val="0"/>
              <w:numId w:val="83"/>
            </w:numPr>
            <w:rPr>
              <w:rFonts w:ascii="宋体" w:hAnsi="宋体"/>
              <w:b w:val="0"/>
            </w:rPr>
          </w:pPr>
          <w:r>
            <w:rPr>
              <w:rFonts w:ascii="宋体" w:hAnsi="宋体" w:hint="eastAsia"/>
            </w:rPr>
            <w:t>支付的其他与筹资活动有关的现金</w:t>
          </w:r>
        </w:p>
        <w:p w:rsidR="00EB0FBA" w:rsidRDefault="00EB0FBA">
          <w:pPr>
            <w:jc w:val="right"/>
            <w:rPr>
              <w:rFonts w:ascii="宋体" w:hAnsi="宋体"/>
            </w:rPr>
          </w:pPr>
          <w:r>
            <w:rPr>
              <w:rFonts w:ascii="宋体" w:hAnsi="宋体" w:hint="eastAsia"/>
            </w:rPr>
            <w:t>单位：</w:t>
          </w:r>
          <w:sdt>
            <w:sdtPr>
              <w:rPr>
                <w:rFonts w:ascii="宋体" w:hAnsi="宋体" w:hint="eastAsia"/>
              </w:rPr>
              <w:alias w:val="单位：财务附注：支付的其他与筹资活动有关的现金"/>
              <w:tag w:val="_GBC_04cadf0b93ad48119b689a9f2051598f"/>
              <w:id w:val="1049612"/>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ascii="宋体" w:hAnsi="宋体" w:hint="eastAsia"/>
                </w:rPr>
                <w:t>元</w:t>
              </w:r>
            </w:sdtContent>
          </w:sdt>
          <w:r>
            <w:t xml:space="preserve">  </w:t>
          </w:r>
          <w:r>
            <w:rPr>
              <w:rFonts w:ascii="宋体" w:hAnsi="宋体" w:hint="eastAsia"/>
            </w:rPr>
            <w:t>币种：</w:t>
          </w:r>
          <w:sdt>
            <w:sdtPr>
              <w:rPr>
                <w:rFonts w:ascii="宋体" w:hAnsi="宋体" w:hint="eastAsia"/>
              </w:rPr>
              <w:alias w:val="币种：财务附注：支付的其他与筹资活动有关的现金"/>
              <w:tag w:val="_GBC_2071ec7915d44310a0726bc29e921da0"/>
              <w:id w:val="1049613"/>
              <w:lock w:val="sdtLocked"/>
              <w:placeholder>
                <w:docPart w:val="GBC22222222222222222222222222222"/>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ascii="宋体" w:hAnsi="宋体" w:hint="eastAsia"/>
                </w:rPr>
                <w:t>人民币</w:t>
              </w:r>
            </w:sdtContent>
          </w:sdt>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0" w:type="dxa"/>
              <w:right w:w="30" w:type="dxa"/>
            </w:tblCellMar>
            <w:tblLook w:val="0000"/>
          </w:tblPr>
          <w:tblGrid>
            <w:gridCol w:w="4183"/>
            <w:gridCol w:w="4636"/>
          </w:tblGrid>
          <w:tr w:rsidR="00EB0FBA" w:rsidTr="006E7383">
            <w:tc>
              <w:tcPr>
                <w:tcW w:w="4183" w:type="dxa"/>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snapToGrid w:val="0"/>
                  <w:spacing w:line="240" w:lineRule="atLeast"/>
                  <w:jc w:val="center"/>
                  <w:rPr>
                    <w:rFonts w:ascii="宋体" w:hAnsi="宋体"/>
                  </w:rPr>
                </w:pPr>
                <w:r>
                  <w:rPr>
                    <w:rFonts w:ascii="宋体" w:hAnsi="宋体" w:hint="eastAsia"/>
                  </w:rPr>
                  <w:t>项目</w:t>
                </w:r>
              </w:p>
            </w:tc>
            <w:tc>
              <w:tcPr>
                <w:tcW w:w="4636" w:type="dxa"/>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snapToGrid w:val="0"/>
                  <w:spacing w:line="240" w:lineRule="atLeast"/>
                  <w:jc w:val="center"/>
                  <w:rPr>
                    <w:rFonts w:ascii="宋体" w:hAnsi="宋体"/>
                  </w:rPr>
                </w:pPr>
                <w:r>
                  <w:rPr>
                    <w:rFonts w:ascii="宋体" w:hAnsi="宋体" w:hint="eastAsia"/>
                  </w:rPr>
                  <w:t>金额</w:t>
                </w:r>
              </w:p>
            </w:tc>
          </w:tr>
          <w:sdt>
            <w:sdtPr>
              <w:rPr>
                <w:rFonts w:ascii="宋体" w:hAnsi="宋体" w:hint="eastAsia"/>
              </w:rPr>
              <w:alias w:val="支付的其他与筹资活动有关的现金明细"/>
              <w:tag w:val="_GBC_cf231e7f768c4884af07161426c78860"/>
              <w:id w:val="1049616"/>
              <w:lock w:val="sdtLocked"/>
              <w:placeholder>
                <w:docPart w:val="GBC11111111111111111111111111111"/>
              </w:placeholder>
            </w:sdtPr>
            <w:sdtContent>
              <w:tr w:rsidR="00EB0FBA" w:rsidTr="006E7383">
                <w:tc>
                  <w:tcPr>
                    <w:tcW w:w="4183" w:type="dxa"/>
                    <w:tcBorders>
                      <w:top w:val="single" w:sz="6" w:space="0" w:color="auto"/>
                      <w:left w:val="single" w:sz="6" w:space="0" w:color="auto"/>
                      <w:bottom w:val="single" w:sz="6" w:space="0" w:color="auto"/>
                      <w:right w:val="single" w:sz="6" w:space="0" w:color="auto"/>
                    </w:tcBorders>
                  </w:tcPr>
                  <w:p w:rsidR="00EB0FBA" w:rsidRDefault="006028CF">
                    <w:pPr>
                      <w:autoSpaceDE w:val="0"/>
                      <w:autoSpaceDN w:val="0"/>
                      <w:adjustRightInd w:val="0"/>
                      <w:snapToGrid w:val="0"/>
                      <w:spacing w:line="240" w:lineRule="atLeast"/>
                      <w:jc w:val="left"/>
                      <w:rPr>
                        <w:rFonts w:ascii="宋体" w:hAnsi="宋体"/>
                      </w:rPr>
                    </w:pPr>
                    <w:sdt>
                      <w:sdtPr>
                        <w:rPr>
                          <w:rFonts w:ascii="宋体" w:hAnsi="宋体" w:hint="eastAsia"/>
                        </w:rPr>
                        <w:alias w:val="支付的其他与筹资活动有关的现金项目"/>
                        <w:tag w:val="_GBC_f02a68a264294092a9254acfc1344f3e"/>
                        <w:id w:val="1049614"/>
                        <w:lock w:val="sdtLocked"/>
                        <w:placeholder>
                          <w:docPart w:val="GBC11111111111111111111111111111"/>
                        </w:placeholder>
                      </w:sdtPr>
                      <w:sdtContent>
                        <w:r w:rsidR="00EB0FBA">
                          <w:rPr>
                            <w:rFonts w:hint="eastAsia"/>
                          </w:rPr>
                          <w:t>发放股利手续费</w:t>
                        </w:r>
                      </w:sdtContent>
                    </w:sdt>
                  </w:p>
                </w:tc>
                <w:tc>
                  <w:tcPr>
                    <w:tcW w:w="4636" w:type="dxa"/>
                    <w:tcBorders>
                      <w:top w:val="single" w:sz="6" w:space="0" w:color="auto"/>
                      <w:left w:val="single" w:sz="6" w:space="0" w:color="auto"/>
                      <w:bottom w:val="single" w:sz="6" w:space="0" w:color="auto"/>
                      <w:right w:val="single" w:sz="6" w:space="0" w:color="auto"/>
                    </w:tcBorders>
                    <w:vAlign w:val="bottom"/>
                  </w:tcPr>
                  <w:p w:rsidR="00EB0FBA" w:rsidRDefault="006028CF">
                    <w:pPr>
                      <w:ind w:right="493"/>
                      <w:jc w:val="right"/>
                      <w:rPr>
                        <w:rFonts w:ascii="宋体" w:hAnsi="宋体"/>
                      </w:rPr>
                    </w:pPr>
                    <w:sdt>
                      <w:sdtPr>
                        <w:rPr>
                          <w:rFonts w:ascii="宋体" w:hAnsi="宋体" w:hint="eastAsia"/>
                        </w:rPr>
                        <w:alias w:val="支付的其他与筹资活动有关的现金金额"/>
                        <w:tag w:val="_GBC_f2dd739a80934ed5b4d30e218023e091"/>
                        <w:id w:val="1049615"/>
                        <w:lock w:val="sdtLocked"/>
                        <w:placeholder>
                          <w:docPart w:val="GBC11111111111111111111111111111"/>
                        </w:placeholder>
                      </w:sdtPr>
                      <w:sdtContent>
                        <w:r w:rsidR="00EB0FBA">
                          <w:rPr>
                            <w:rFonts w:hint="eastAsia"/>
                          </w:rPr>
                          <w:t>30,685.61</w:t>
                        </w:r>
                      </w:sdtContent>
                    </w:sdt>
                  </w:p>
                </w:tc>
              </w:tr>
            </w:sdtContent>
          </w:sdt>
          <w:tr w:rsidR="00EB0FBA" w:rsidTr="006E7383">
            <w:tc>
              <w:tcPr>
                <w:tcW w:w="4183" w:type="dxa"/>
                <w:tcBorders>
                  <w:top w:val="single" w:sz="6" w:space="0" w:color="auto"/>
                  <w:left w:val="single" w:sz="6" w:space="0" w:color="auto"/>
                  <w:bottom w:val="single" w:sz="6" w:space="0" w:color="auto"/>
                  <w:right w:val="single" w:sz="6" w:space="0" w:color="auto"/>
                </w:tcBorders>
              </w:tcPr>
              <w:p w:rsidR="00EB0FBA" w:rsidRDefault="00EB0FBA">
                <w:pPr>
                  <w:autoSpaceDE w:val="0"/>
                  <w:autoSpaceDN w:val="0"/>
                  <w:adjustRightInd w:val="0"/>
                  <w:snapToGrid w:val="0"/>
                  <w:spacing w:line="240" w:lineRule="atLeast"/>
                  <w:jc w:val="center"/>
                  <w:rPr>
                    <w:rFonts w:ascii="宋体" w:hAnsi="宋体"/>
                  </w:rPr>
                </w:pPr>
                <w:r>
                  <w:rPr>
                    <w:rFonts w:ascii="宋体" w:hAnsi="宋体" w:hint="eastAsia"/>
                  </w:rPr>
                  <w:t>合计</w:t>
                </w:r>
              </w:p>
            </w:tc>
            <w:tc>
              <w:tcPr>
                <w:tcW w:w="4636" w:type="dxa"/>
                <w:tcBorders>
                  <w:top w:val="single" w:sz="6" w:space="0" w:color="auto"/>
                  <w:left w:val="single" w:sz="6" w:space="0" w:color="auto"/>
                  <w:bottom w:val="single" w:sz="6" w:space="0" w:color="auto"/>
                  <w:right w:val="single" w:sz="6" w:space="0" w:color="auto"/>
                </w:tcBorders>
                <w:vAlign w:val="bottom"/>
              </w:tcPr>
              <w:p w:rsidR="00EB0FBA" w:rsidRDefault="006028CF">
                <w:pPr>
                  <w:ind w:right="493"/>
                  <w:jc w:val="right"/>
                  <w:rPr>
                    <w:rFonts w:ascii="宋体" w:hAnsi="宋体"/>
                  </w:rPr>
                </w:pPr>
                <w:sdt>
                  <w:sdtPr>
                    <w:rPr>
                      <w:rFonts w:ascii="宋体" w:hAnsi="宋体" w:hint="eastAsia"/>
                    </w:rPr>
                    <w:alias w:val="支付的其他与筹资活动有关的现金"/>
                    <w:tag w:val="_GBC_23185bd696d74890bde11a2c3f67d188"/>
                    <w:id w:val="1049620"/>
                    <w:lock w:val="sdtLocked"/>
                    <w:placeholder>
                      <w:docPart w:val="GBC11111111111111111111111111111"/>
                    </w:placeholder>
                  </w:sdtPr>
                  <w:sdtContent>
                    <w:r w:rsidR="00EB0FBA">
                      <w:rPr>
                        <w:rFonts w:hint="eastAsia"/>
                      </w:rPr>
                      <w:t>30,685.61</w:t>
                    </w:r>
                  </w:sdtContent>
                </w:sdt>
              </w:p>
            </w:tc>
          </w:tr>
        </w:tbl>
      </w:sdtContent>
    </w:sdt>
    <w:p w:rsidR="00EB0FBA" w:rsidRDefault="00EB0FBA">
      <w:pPr>
        <w:spacing w:line="360" w:lineRule="exact"/>
        <w:ind w:right="5"/>
        <w:rPr>
          <w:rFonts w:ascii="宋体" w:hAnsi="宋体"/>
        </w:rPr>
      </w:pPr>
    </w:p>
    <w:p w:rsidR="00EB0FBA" w:rsidRDefault="00EB0FBA">
      <w:pPr>
        <w:pStyle w:val="3"/>
        <w:numPr>
          <w:ilvl w:val="0"/>
          <w:numId w:val="27"/>
        </w:numPr>
        <w:rPr>
          <w:rFonts w:ascii="宋体" w:hAnsi="宋体"/>
        </w:rPr>
      </w:pPr>
      <w:r>
        <w:rPr>
          <w:rFonts w:ascii="宋体" w:hAnsi="宋体" w:hint="eastAsia"/>
        </w:rPr>
        <w:t>现金流量表补充资料</w:t>
      </w:r>
    </w:p>
    <w:sdt>
      <w:sdtPr>
        <w:rPr>
          <w:rFonts w:ascii="Calibri" w:hAnsi="Calibri" w:hint="eastAsia"/>
          <w:b w:val="0"/>
          <w:bCs w:val="0"/>
          <w:szCs w:val="22"/>
        </w:rPr>
        <w:tag w:val="_GBC_9256d0cebcd349069287e1cf57bc805b"/>
        <w:id w:val="1049674"/>
        <w:lock w:val="sdtLocked"/>
        <w:placeholder>
          <w:docPart w:val="GBC22222222222222222222222222222"/>
        </w:placeholder>
      </w:sdtPr>
      <w:sdtEndPr>
        <w:rPr>
          <w:rFonts w:ascii="宋体" w:hAnsi="宋体"/>
        </w:rPr>
      </w:sdtEndPr>
      <w:sdtContent>
        <w:p w:rsidR="00EB0FBA" w:rsidRDefault="00EB0FBA">
          <w:pPr>
            <w:pStyle w:val="4"/>
            <w:numPr>
              <w:ilvl w:val="0"/>
              <w:numId w:val="84"/>
            </w:numPr>
          </w:pPr>
          <w:r>
            <w:rPr>
              <w:rFonts w:hint="eastAsia"/>
            </w:rPr>
            <w:t>现金流量表补充资料</w:t>
          </w:r>
        </w:p>
        <w:p w:rsidR="00EB0FBA" w:rsidRDefault="00EB0FBA">
          <w:pPr>
            <w:tabs>
              <w:tab w:val="left" w:pos="10440"/>
            </w:tabs>
            <w:snapToGrid w:val="0"/>
            <w:jc w:val="right"/>
            <w:rPr>
              <w:rFonts w:ascii="宋体" w:hAnsi="宋体"/>
              <w:b/>
            </w:rPr>
          </w:pPr>
          <w:r>
            <w:rPr>
              <w:rFonts w:ascii="宋体" w:hAnsi="宋体" w:hint="eastAsia"/>
            </w:rPr>
            <w:t>单位：</w:t>
          </w:r>
          <w:sdt>
            <w:sdtPr>
              <w:rPr>
                <w:rFonts w:ascii="宋体" w:hAnsi="宋体"/>
              </w:rPr>
              <w:alias w:val="单位：财务附注：现金流量表补充资料"/>
              <w:tag w:val="_GBC_a61a9e227c3c4521953f8c1032af9648"/>
              <w:id w:val="1049622"/>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ascii="宋体" w:hAnsi="宋体"/>
                </w:rPr>
                <w:t>元</w:t>
              </w:r>
            </w:sdtContent>
          </w:sdt>
          <w:r>
            <w:t xml:space="preserve">  </w:t>
          </w:r>
          <w:r>
            <w:rPr>
              <w:rFonts w:ascii="宋体" w:hAnsi="宋体" w:hint="eastAsia"/>
            </w:rPr>
            <w:t xml:space="preserve"> 币种：</w:t>
          </w:r>
          <w:sdt>
            <w:sdtPr>
              <w:rPr>
                <w:rFonts w:ascii="宋体" w:hAnsi="宋体" w:hint="eastAsia"/>
              </w:rPr>
              <w:alias w:val="币种：财务附注：现金流量表补充资料"/>
              <w:tag w:val="_GBC_1e170fbb975e44a2820726dd171fa0c8"/>
              <w:id w:val="1049623"/>
              <w:lock w:val="sdtLocked"/>
              <w:placeholder>
                <w:docPart w:val="GBC22222222222222222222222222222"/>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ascii="宋体" w:hAnsi="宋体" w:hint="eastAsia"/>
                </w:rPr>
                <w:t>人民币</w:t>
              </w:r>
            </w:sdtContent>
          </w:sdt>
        </w:p>
        <w:tbl>
          <w:tblPr>
            <w:tblW w:w="8897" w:type="dxa"/>
            <w:tblBorders>
              <w:top w:val="single" w:sz="4" w:space="0" w:color="auto"/>
              <w:left w:val="single" w:sz="4" w:space="0" w:color="auto"/>
              <w:bottom w:val="single" w:sz="4" w:space="0" w:color="auto"/>
              <w:right w:val="single" w:sz="4" w:space="0" w:color="auto"/>
            </w:tblBorders>
            <w:tblLayout w:type="fixed"/>
            <w:tblLook w:val="0000"/>
          </w:tblPr>
          <w:tblGrid>
            <w:gridCol w:w="4928"/>
            <w:gridCol w:w="1984"/>
            <w:gridCol w:w="1985"/>
          </w:tblGrid>
          <w:tr w:rsidR="00EB0FBA" w:rsidTr="00CE040F">
            <w:tc>
              <w:tcPr>
                <w:tcW w:w="4928" w:type="dxa"/>
                <w:tcBorders>
                  <w:top w:val="outset" w:sz="6" w:space="0" w:color="auto"/>
                  <w:left w:val="outset" w:sz="6" w:space="0" w:color="auto"/>
                  <w:bottom w:val="outset" w:sz="6" w:space="0" w:color="auto"/>
                  <w:right w:val="outset" w:sz="6" w:space="0" w:color="auto"/>
                </w:tcBorders>
              </w:tcPr>
              <w:p w:rsidR="00EB0FBA" w:rsidRDefault="00EB0FBA">
                <w:pPr>
                  <w:jc w:val="center"/>
                  <w:rPr>
                    <w:rFonts w:ascii="宋体" w:hAnsi="宋体"/>
                    <w:bCs/>
                  </w:rPr>
                </w:pPr>
                <w:r>
                  <w:rPr>
                    <w:rFonts w:ascii="宋体" w:hAnsi="宋体" w:hint="eastAsia"/>
                    <w:bCs/>
                  </w:rPr>
                  <w:t>补充资料</w:t>
                </w:r>
              </w:p>
            </w:tc>
            <w:tc>
              <w:tcPr>
                <w:tcW w:w="1984" w:type="dxa"/>
                <w:tcBorders>
                  <w:top w:val="outset" w:sz="6" w:space="0" w:color="auto"/>
                  <w:left w:val="outset" w:sz="6" w:space="0" w:color="auto"/>
                  <w:bottom w:val="outset" w:sz="6" w:space="0" w:color="auto"/>
                  <w:right w:val="outset" w:sz="6" w:space="0" w:color="auto"/>
                </w:tcBorders>
              </w:tcPr>
              <w:p w:rsidR="00EB0FBA" w:rsidRDefault="00EB0FBA">
                <w:pPr>
                  <w:jc w:val="center"/>
                  <w:rPr>
                    <w:rFonts w:ascii="宋体" w:hAnsi="宋体"/>
                  </w:rPr>
                </w:pPr>
                <w:r>
                  <w:rPr>
                    <w:rFonts w:ascii="宋体" w:hAnsi="宋体" w:hint="eastAsia"/>
                  </w:rPr>
                  <w:t>本期金额</w:t>
                </w:r>
              </w:p>
            </w:tc>
            <w:tc>
              <w:tcPr>
                <w:tcW w:w="1985" w:type="dxa"/>
                <w:tcBorders>
                  <w:top w:val="outset" w:sz="6" w:space="0" w:color="auto"/>
                  <w:left w:val="outset" w:sz="6" w:space="0" w:color="auto"/>
                  <w:bottom w:val="outset" w:sz="6" w:space="0" w:color="auto"/>
                  <w:right w:val="outset" w:sz="6" w:space="0" w:color="auto"/>
                </w:tcBorders>
              </w:tcPr>
              <w:p w:rsidR="00EB0FBA" w:rsidRDefault="00EB0FBA">
                <w:pPr>
                  <w:jc w:val="center"/>
                  <w:rPr>
                    <w:rFonts w:ascii="宋体" w:hAnsi="宋体"/>
                  </w:rPr>
                </w:pPr>
                <w:r>
                  <w:rPr>
                    <w:rFonts w:ascii="宋体" w:hAnsi="宋体" w:hint="eastAsia"/>
                  </w:rPr>
                  <w:t>上期金额</w:t>
                </w:r>
              </w:p>
            </w:tc>
          </w:tr>
          <w:tr w:rsidR="00EB0FBA" w:rsidTr="00CE040F">
            <w:tc>
              <w:tcPr>
                <w:tcW w:w="4928" w:type="dxa"/>
                <w:tcBorders>
                  <w:top w:val="outset" w:sz="6" w:space="0" w:color="auto"/>
                  <w:left w:val="outset" w:sz="6" w:space="0" w:color="auto"/>
                  <w:bottom w:val="outset" w:sz="6" w:space="0" w:color="auto"/>
                  <w:right w:val="outset" w:sz="6" w:space="0" w:color="auto"/>
                </w:tcBorders>
              </w:tcPr>
              <w:p w:rsidR="00EB0FBA" w:rsidRDefault="00EB0FBA">
                <w:pPr>
                  <w:rPr>
                    <w:rFonts w:ascii="宋体" w:hAnsi="宋体"/>
                    <w:b/>
                    <w:bCs/>
                  </w:rPr>
                </w:pPr>
                <w:r>
                  <w:rPr>
                    <w:rFonts w:ascii="宋体" w:hAnsi="宋体"/>
                    <w:b/>
                    <w:bCs/>
                  </w:rPr>
                  <w:t>1</w:t>
                </w:r>
                <w:r>
                  <w:rPr>
                    <w:rFonts w:ascii="宋体" w:hAnsi="宋体" w:hint="eastAsia"/>
                    <w:b/>
                    <w:bCs/>
                  </w:rPr>
                  <w:t>．将净利润调节为经营活动现金流量：</w:t>
                </w:r>
              </w:p>
            </w:tc>
            <w:tc>
              <w:tcPr>
                <w:tcW w:w="1984" w:type="dxa"/>
                <w:tcBorders>
                  <w:top w:val="outset" w:sz="6" w:space="0" w:color="auto"/>
                  <w:left w:val="outset" w:sz="6" w:space="0" w:color="auto"/>
                  <w:bottom w:val="outset" w:sz="6" w:space="0" w:color="auto"/>
                  <w:right w:val="outset" w:sz="6" w:space="0" w:color="auto"/>
                </w:tcBorders>
              </w:tcPr>
              <w:p w:rsidR="00EB0FBA" w:rsidRDefault="00EB0FBA">
                <w:pPr>
                  <w:rPr>
                    <w:rFonts w:ascii="宋体" w:hAnsi="宋体"/>
                  </w:rPr>
                </w:pPr>
              </w:p>
            </w:tc>
            <w:tc>
              <w:tcPr>
                <w:tcW w:w="1985" w:type="dxa"/>
                <w:tcBorders>
                  <w:top w:val="outset" w:sz="6" w:space="0" w:color="auto"/>
                  <w:left w:val="outset" w:sz="6" w:space="0" w:color="auto"/>
                  <w:bottom w:val="outset" w:sz="6" w:space="0" w:color="auto"/>
                  <w:right w:val="outset" w:sz="6" w:space="0" w:color="auto"/>
                </w:tcBorders>
              </w:tcPr>
              <w:p w:rsidR="00EB0FBA" w:rsidRDefault="00EB0FBA">
                <w:pPr>
                  <w:rPr>
                    <w:rFonts w:ascii="宋体" w:hAnsi="宋体"/>
                    <w:b/>
                  </w:rPr>
                </w:pPr>
              </w:p>
            </w:tc>
          </w:tr>
          <w:tr w:rsidR="00EB0FBA" w:rsidTr="00CE040F">
            <w:tc>
              <w:tcPr>
                <w:tcW w:w="4928" w:type="dxa"/>
                <w:tcBorders>
                  <w:top w:val="outset" w:sz="6" w:space="0" w:color="auto"/>
                  <w:left w:val="outset" w:sz="6" w:space="0" w:color="auto"/>
                  <w:bottom w:val="outset" w:sz="6" w:space="0" w:color="auto"/>
                  <w:right w:val="outset" w:sz="6" w:space="0" w:color="auto"/>
                </w:tcBorders>
              </w:tcPr>
              <w:p w:rsidR="00EB0FBA" w:rsidRDefault="00EB0FBA">
                <w:pPr>
                  <w:rPr>
                    <w:rFonts w:ascii="宋体" w:hAnsi="宋体"/>
                  </w:rPr>
                </w:pPr>
                <w:r>
                  <w:rPr>
                    <w:rFonts w:ascii="宋体" w:hAnsi="宋体" w:hint="eastAsia"/>
                  </w:rPr>
                  <w:t>净利润</w:t>
                </w:r>
              </w:p>
            </w:tc>
            <w:tc>
              <w:tcPr>
                <w:tcW w:w="1984" w:type="dxa"/>
                <w:tcBorders>
                  <w:top w:val="outset" w:sz="6" w:space="0" w:color="auto"/>
                  <w:left w:val="outset" w:sz="6" w:space="0" w:color="auto"/>
                  <w:bottom w:val="outset" w:sz="6" w:space="0" w:color="auto"/>
                  <w:right w:val="outset" w:sz="6" w:space="0" w:color="auto"/>
                </w:tcBorders>
              </w:tcPr>
              <w:p w:rsidR="00EB0FBA" w:rsidRDefault="006028CF">
                <w:pPr>
                  <w:jc w:val="right"/>
                  <w:rPr>
                    <w:rFonts w:ascii="宋体" w:hAnsi="宋体"/>
                  </w:rPr>
                </w:pPr>
                <w:sdt>
                  <w:sdtPr>
                    <w:rPr>
                      <w:rFonts w:ascii="宋体" w:hAnsi="宋体" w:hint="eastAsia"/>
                    </w:rPr>
                    <w:alias w:val="净利润"/>
                    <w:tag w:val="_GBC_14b2f63ecdae4a23aa136ca1fa85b9b5"/>
                    <w:id w:val="1049624"/>
                    <w:lock w:val="sdtLocked"/>
                    <w:placeholder>
                      <w:docPart w:val="GBC11111111111111111111111111111"/>
                    </w:placeholder>
                  </w:sdtPr>
                  <w:sdtContent>
                    <w:r w:rsidR="00EB0FBA">
                      <w:rPr>
                        <w:rFonts w:hint="eastAsia"/>
                      </w:rPr>
                      <w:t>311,223,144.54</w:t>
                    </w:r>
                  </w:sdtContent>
                </w:sdt>
              </w:p>
            </w:tc>
            <w:tc>
              <w:tcPr>
                <w:tcW w:w="1985" w:type="dxa"/>
                <w:tcBorders>
                  <w:top w:val="outset" w:sz="6" w:space="0" w:color="auto"/>
                  <w:left w:val="outset" w:sz="6" w:space="0" w:color="auto"/>
                  <w:bottom w:val="outset" w:sz="6" w:space="0" w:color="auto"/>
                  <w:right w:val="outset" w:sz="6" w:space="0" w:color="auto"/>
                </w:tcBorders>
              </w:tcPr>
              <w:p w:rsidR="00EB0FBA" w:rsidRDefault="006028CF">
                <w:pPr>
                  <w:jc w:val="right"/>
                  <w:rPr>
                    <w:rFonts w:ascii="宋体" w:hAnsi="宋体"/>
                  </w:rPr>
                </w:pPr>
                <w:sdt>
                  <w:sdtPr>
                    <w:rPr>
                      <w:rFonts w:ascii="宋体" w:hAnsi="宋体" w:hint="eastAsia"/>
                    </w:rPr>
                    <w:alias w:val="净利润"/>
                    <w:tag w:val="_GBC_eca4371c78a14f9d855c3df2c9c882aa"/>
                    <w:id w:val="1049625"/>
                    <w:lock w:val="sdtLocked"/>
                    <w:placeholder>
                      <w:docPart w:val="GBC11111111111111111111111111111"/>
                    </w:placeholder>
                  </w:sdtPr>
                  <w:sdtContent>
                    <w:r w:rsidR="00EB0FBA">
                      <w:rPr>
                        <w:rFonts w:hint="eastAsia"/>
                      </w:rPr>
                      <w:t>415,815,773.04</w:t>
                    </w:r>
                  </w:sdtContent>
                </w:sdt>
              </w:p>
            </w:tc>
          </w:tr>
          <w:tr w:rsidR="00EB0FBA" w:rsidTr="00CE040F">
            <w:tc>
              <w:tcPr>
                <w:tcW w:w="4928" w:type="dxa"/>
                <w:tcBorders>
                  <w:top w:val="outset" w:sz="6" w:space="0" w:color="auto"/>
                  <w:left w:val="outset" w:sz="6" w:space="0" w:color="auto"/>
                  <w:bottom w:val="outset" w:sz="6" w:space="0" w:color="auto"/>
                  <w:right w:val="outset" w:sz="6" w:space="0" w:color="auto"/>
                </w:tcBorders>
              </w:tcPr>
              <w:p w:rsidR="00EB0FBA" w:rsidRDefault="00EB0FBA">
                <w:pPr>
                  <w:rPr>
                    <w:rFonts w:ascii="宋体" w:hAnsi="宋体"/>
                  </w:rPr>
                </w:pPr>
                <w:r>
                  <w:rPr>
                    <w:rFonts w:ascii="宋体" w:hAnsi="宋体" w:hint="eastAsia"/>
                  </w:rPr>
                  <w:t>加：资产减值准备</w:t>
                </w:r>
              </w:p>
            </w:tc>
            <w:tc>
              <w:tcPr>
                <w:tcW w:w="1984" w:type="dxa"/>
                <w:tcBorders>
                  <w:top w:val="outset" w:sz="6" w:space="0" w:color="auto"/>
                  <w:left w:val="outset" w:sz="6" w:space="0" w:color="auto"/>
                  <w:bottom w:val="outset" w:sz="6" w:space="0" w:color="auto"/>
                  <w:right w:val="outset" w:sz="6" w:space="0" w:color="auto"/>
                </w:tcBorders>
              </w:tcPr>
              <w:p w:rsidR="00EB0FBA" w:rsidRDefault="006028CF">
                <w:pPr>
                  <w:jc w:val="right"/>
                  <w:rPr>
                    <w:rFonts w:ascii="宋体" w:hAnsi="宋体"/>
                  </w:rPr>
                </w:pPr>
                <w:sdt>
                  <w:sdtPr>
                    <w:rPr>
                      <w:rFonts w:ascii="宋体" w:hAnsi="宋体" w:hint="eastAsia"/>
                    </w:rPr>
                    <w:alias w:val="计提的资产减值准备"/>
                    <w:tag w:val="_GBC_d7d61b75833d47dca8d3887702ec2637"/>
                    <w:id w:val="1049626"/>
                    <w:lock w:val="sdtLocked"/>
                    <w:placeholder>
                      <w:docPart w:val="GBC11111111111111111111111111111"/>
                    </w:placeholder>
                  </w:sdtPr>
                  <w:sdtContent>
                    <w:r w:rsidR="00EB0FBA">
                      <w:rPr>
                        <w:rFonts w:hint="eastAsia"/>
                      </w:rPr>
                      <w:t>27,668,478.01</w:t>
                    </w:r>
                  </w:sdtContent>
                </w:sdt>
              </w:p>
            </w:tc>
            <w:tc>
              <w:tcPr>
                <w:tcW w:w="1985" w:type="dxa"/>
                <w:tcBorders>
                  <w:top w:val="outset" w:sz="6" w:space="0" w:color="auto"/>
                  <w:left w:val="outset" w:sz="6" w:space="0" w:color="auto"/>
                  <w:bottom w:val="outset" w:sz="6" w:space="0" w:color="auto"/>
                  <w:right w:val="outset" w:sz="6" w:space="0" w:color="auto"/>
                </w:tcBorders>
              </w:tcPr>
              <w:p w:rsidR="00EB0FBA" w:rsidRDefault="006028CF">
                <w:pPr>
                  <w:jc w:val="right"/>
                  <w:rPr>
                    <w:rFonts w:ascii="宋体" w:hAnsi="宋体"/>
                  </w:rPr>
                </w:pPr>
                <w:sdt>
                  <w:sdtPr>
                    <w:rPr>
                      <w:rFonts w:ascii="宋体" w:hAnsi="宋体" w:hint="eastAsia"/>
                    </w:rPr>
                    <w:alias w:val="计提的资产减值准备"/>
                    <w:tag w:val="_GBC_96b29127d48b4363a7b862277d114709"/>
                    <w:id w:val="1049627"/>
                    <w:lock w:val="sdtLocked"/>
                    <w:placeholder>
                      <w:docPart w:val="GBC11111111111111111111111111111"/>
                    </w:placeholder>
                  </w:sdtPr>
                  <w:sdtContent>
                    <w:r w:rsidR="00EB0FBA">
                      <w:rPr>
                        <w:rFonts w:hint="eastAsia"/>
                      </w:rPr>
                      <w:t>-26,364,503.81</w:t>
                    </w:r>
                  </w:sdtContent>
                </w:sdt>
              </w:p>
            </w:tc>
          </w:tr>
          <w:tr w:rsidR="00EB0FBA" w:rsidTr="00CE040F">
            <w:tc>
              <w:tcPr>
                <w:tcW w:w="4928" w:type="dxa"/>
                <w:tcBorders>
                  <w:top w:val="outset" w:sz="6" w:space="0" w:color="auto"/>
                  <w:left w:val="outset" w:sz="6" w:space="0" w:color="auto"/>
                  <w:bottom w:val="outset" w:sz="6" w:space="0" w:color="auto"/>
                  <w:right w:val="outset" w:sz="6" w:space="0" w:color="auto"/>
                </w:tcBorders>
              </w:tcPr>
              <w:p w:rsidR="00EB0FBA" w:rsidRDefault="00EB0FBA">
                <w:pPr>
                  <w:rPr>
                    <w:rFonts w:ascii="宋体" w:hAnsi="宋体"/>
                  </w:rPr>
                </w:pPr>
                <w:r>
                  <w:rPr>
                    <w:rFonts w:ascii="宋体" w:hAnsi="宋体" w:hint="eastAsia"/>
                  </w:rPr>
                  <w:t>固定资产折旧、油气资产折耗、生产性生物资产折旧</w:t>
                </w:r>
              </w:p>
            </w:tc>
            <w:tc>
              <w:tcPr>
                <w:tcW w:w="1984" w:type="dxa"/>
                <w:tcBorders>
                  <w:top w:val="outset" w:sz="6" w:space="0" w:color="auto"/>
                  <w:left w:val="outset" w:sz="6" w:space="0" w:color="auto"/>
                  <w:bottom w:val="outset" w:sz="6" w:space="0" w:color="auto"/>
                  <w:right w:val="outset" w:sz="6" w:space="0" w:color="auto"/>
                </w:tcBorders>
              </w:tcPr>
              <w:p w:rsidR="00EB0FBA" w:rsidRDefault="006028CF">
                <w:pPr>
                  <w:jc w:val="right"/>
                  <w:rPr>
                    <w:rFonts w:ascii="宋体" w:hAnsi="宋体"/>
                  </w:rPr>
                </w:pPr>
                <w:sdt>
                  <w:sdtPr>
                    <w:rPr>
                      <w:rFonts w:ascii="宋体" w:hAnsi="宋体" w:hint="eastAsia"/>
                    </w:rPr>
                    <w:alias w:val="固定资产折旧、油气资产折耗、生产性生物资产折旧"/>
                    <w:tag w:val="_GBC_589fc1e9cc634eabb4795473dd4c0592"/>
                    <w:id w:val="1049628"/>
                    <w:lock w:val="sdtLocked"/>
                    <w:placeholder>
                      <w:docPart w:val="GBC11111111111111111111111111111"/>
                    </w:placeholder>
                  </w:sdtPr>
                  <w:sdtContent>
                    <w:r w:rsidR="00EB0FBA">
                      <w:rPr>
                        <w:rFonts w:hint="eastAsia"/>
                      </w:rPr>
                      <w:t>105,824,930.69</w:t>
                    </w:r>
                  </w:sdtContent>
                </w:sdt>
              </w:p>
            </w:tc>
            <w:tc>
              <w:tcPr>
                <w:tcW w:w="1985" w:type="dxa"/>
                <w:tcBorders>
                  <w:top w:val="outset" w:sz="6" w:space="0" w:color="auto"/>
                  <w:left w:val="outset" w:sz="6" w:space="0" w:color="auto"/>
                  <w:bottom w:val="outset" w:sz="6" w:space="0" w:color="auto"/>
                  <w:right w:val="outset" w:sz="6" w:space="0" w:color="auto"/>
                </w:tcBorders>
              </w:tcPr>
              <w:p w:rsidR="00EB0FBA" w:rsidRDefault="006028CF">
                <w:pPr>
                  <w:jc w:val="right"/>
                  <w:rPr>
                    <w:rFonts w:ascii="宋体" w:hAnsi="宋体"/>
                  </w:rPr>
                </w:pPr>
                <w:sdt>
                  <w:sdtPr>
                    <w:rPr>
                      <w:rFonts w:ascii="宋体" w:hAnsi="宋体" w:hint="eastAsia"/>
                    </w:rPr>
                    <w:alias w:val="固定资产折旧、油气资产折耗、生产性生物资产折旧"/>
                    <w:tag w:val="_GBC_c598a569022c46649b1641945371647d"/>
                    <w:id w:val="1049629"/>
                    <w:lock w:val="sdtLocked"/>
                    <w:placeholder>
                      <w:docPart w:val="GBC11111111111111111111111111111"/>
                    </w:placeholder>
                  </w:sdtPr>
                  <w:sdtContent>
                    <w:r w:rsidR="00EB0FBA">
                      <w:rPr>
                        <w:rFonts w:hint="eastAsia"/>
                      </w:rPr>
                      <w:t>106,551,719.60</w:t>
                    </w:r>
                  </w:sdtContent>
                </w:sdt>
              </w:p>
            </w:tc>
          </w:tr>
          <w:tr w:rsidR="00EB0FBA" w:rsidTr="00CE040F">
            <w:tc>
              <w:tcPr>
                <w:tcW w:w="4928" w:type="dxa"/>
                <w:tcBorders>
                  <w:top w:val="outset" w:sz="6" w:space="0" w:color="auto"/>
                  <w:left w:val="outset" w:sz="6" w:space="0" w:color="auto"/>
                  <w:bottom w:val="outset" w:sz="6" w:space="0" w:color="auto"/>
                  <w:right w:val="outset" w:sz="6" w:space="0" w:color="auto"/>
                </w:tcBorders>
              </w:tcPr>
              <w:p w:rsidR="00EB0FBA" w:rsidRDefault="00EB0FBA">
                <w:pPr>
                  <w:rPr>
                    <w:rFonts w:ascii="宋体" w:hAnsi="宋体"/>
                  </w:rPr>
                </w:pPr>
                <w:r>
                  <w:rPr>
                    <w:rFonts w:ascii="宋体" w:hAnsi="宋体" w:hint="eastAsia"/>
                  </w:rPr>
                  <w:t>无形资产摊销</w:t>
                </w:r>
              </w:p>
            </w:tc>
            <w:tc>
              <w:tcPr>
                <w:tcW w:w="1984" w:type="dxa"/>
                <w:tcBorders>
                  <w:top w:val="outset" w:sz="6" w:space="0" w:color="auto"/>
                  <w:left w:val="outset" w:sz="6" w:space="0" w:color="auto"/>
                  <w:bottom w:val="outset" w:sz="6" w:space="0" w:color="auto"/>
                  <w:right w:val="outset" w:sz="6" w:space="0" w:color="auto"/>
                </w:tcBorders>
              </w:tcPr>
              <w:p w:rsidR="00EB0FBA" w:rsidRDefault="006028CF">
                <w:pPr>
                  <w:jc w:val="right"/>
                  <w:rPr>
                    <w:rFonts w:ascii="宋体" w:hAnsi="宋体"/>
                  </w:rPr>
                </w:pPr>
                <w:sdt>
                  <w:sdtPr>
                    <w:rPr>
                      <w:rFonts w:ascii="宋体" w:hAnsi="宋体" w:hint="eastAsia"/>
                    </w:rPr>
                    <w:alias w:val="无形资产摊销"/>
                    <w:tag w:val="_GBC_718b9041f2a647d6a7974706b84efe4c"/>
                    <w:id w:val="1049630"/>
                    <w:lock w:val="sdtLocked"/>
                    <w:placeholder>
                      <w:docPart w:val="GBC11111111111111111111111111111"/>
                    </w:placeholder>
                  </w:sdtPr>
                  <w:sdtContent>
                    <w:r w:rsidR="00EB0FBA">
                      <w:rPr>
                        <w:rFonts w:hint="eastAsia"/>
                      </w:rPr>
                      <w:t>12,412,939.22</w:t>
                    </w:r>
                  </w:sdtContent>
                </w:sdt>
              </w:p>
            </w:tc>
            <w:tc>
              <w:tcPr>
                <w:tcW w:w="1985" w:type="dxa"/>
                <w:tcBorders>
                  <w:top w:val="outset" w:sz="6" w:space="0" w:color="auto"/>
                  <w:left w:val="outset" w:sz="6" w:space="0" w:color="auto"/>
                  <w:bottom w:val="outset" w:sz="6" w:space="0" w:color="auto"/>
                  <w:right w:val="outset" w:sz="6" w:space="0" w:color="auto"/>
                </w:tcBorders>
              </w:tcPr>
              <w:p w:rsidR="00EB0FBA" w:rsidRDefault="006028CF">
                <w:pPr>
                  <w:jc w:val="right"/>
                  <w:rPr>
                    <w:rFonts w:ascii="宋体" w:hAnsi="宋体"/>
                  </w:rPr>
                </w:pPr>
                <w:sdt>
                  <w:sdtPr>
                    <w:rPr>
                      <w:rFonts w:ascii="宋体" w:hAnsi="宋体" w:hint="eastAsia"/>
                    </w:rPr>
                    <w:alias w:val="无形资产摊销"/>
                    <w:tag w:val="_GBC_3df7b01c278143c4b7fd1ee296d9f8d9"/>
                    <w:id w:val="1049631"/>
                    <w:lock w:val="sdtLocked"/>
                    <w:placeholder>
                      <w:docPart w:val="GBC11111111111111111111111111111"/>
                    </w:placeholder>
                  </w:sdtPr>
                  <w:sdtContent>
                    <w:r w:rsidR="00EB0FBA">
                      <w:rPr>
                        <w:rFonts w:hint="eastAsia"/>
                      </w:rPr>
                      <w:t>7,655,050.61</w:t>
                    </w:r>
                  </w:sdtContent>
                </w:sdt>
              </w:p>
            </w:tc>
          </w:tr>
          <w:tr w:rsidR="00EB0FBA" w:rsidTr="00CE040F">
            <w:tc>
              <w:tcPr>
                <w:tcW w:w="4928" w:type="dxa"/>
                <w:tcBorders>
                  <w:top w:val="outset" w:sz="6" w:space="0" w:color="auto"/>
                  <w:left w:val="outset" w:sz="6" w:space="0" w:color="auto"/>
                  <w:bottom w:val="outset" w:sz="6" w:space="0" w:color="auto"/>
                  <w:right w:val="outset" w:sz="6" w:space="0" w:color="auto"/>
                </w:tcBorders>
              </w:tcPr>
              <w:p w:rsidR="00EB0FBA" w:rsidRDefault="00EB0FBA">
                <w:pPr>
                  <w:rPr>
                    <w:rFonts w:ascii="宋体" w:hAnsi="宋体"/>
                  </w:rPr>
                </w:pPr>
                <w:r>
                  <w:rPr>
                    <w:rFonts w:ascii="宋体" w:hAnsi="宋体" w:hint="eastAsia"/>
                  </w:rPr>
                  <w:t>长期待摊费用摊销</w:t>
                </w:r>
              </w:p>
            </w:tc>
            <w:tc>
              <w:tcPr>
                <w:tcW w:w="1984" w:type="dxa"/>
                <w:tcBorders>
                  <w:top w:val="outset" w:sz="6" w:space="0" w:color="auto"/>
                  <w:left w:val="outset" w:sz="6" w:space="0" w:color="auto"/>
                  <w:bottom w:val="outset" w:sz="6" w:space="0" w:color="auto"/>
                  <w:right w:val="outset" w:sz="6" w:space="0" w:color="auto"/>
                </w:tcBorders>
              </w:tcPr>
              <w:p w:rsidR="00EB0FBA" w:rsidRDefault="006028CF">
                <w:pPr>
                  <w:jc w:val="right"/>
                  <w:rPr>
                    <w:rFonts w:ascii="宋体" w:hAnsi="宋体"/>
                  </w:rPr>
                </w:pPr>
                <w:sdt>
                  <w:sdtPr>
                    <w:rPr>
                      <w:rFonts w:ascii="宋体" w:hAnsi="宋体" w:hint="eastAsia"/>
                    </w:rPr>
                    <w:alias w:val="长期待摊费用摊销"/>
                    <w:tag w:val="_GBC_97a43aa89907482c9a2674afc509002d"/>
                    <w:id w:val="1049632"/>
                    <w:lock w:val="sdtLocked"/>
                    <w:placeholder>
                      <w:docPart w:val="GBC11111111111111111111111111111"/>
                    </w:placeholder>
                  </w:sdtPr>
                  <w:sdtContent>
                    <w:r w:rsidR="00EB0FBA">
                      <w:rPr>
                        <w:rFonts w:hint="eastAsia"/>
                      </w:rPr>
                      <w:t>15,626,179.37</w:t>
                    </w:r>
                  </w:sdtContent>
                </w:sdt>
              </w:p>
            </w:tc>
            <w:tc>
              <w:tcPr>
                <w:tcW w:w="1985" w:type="dxa"/>
                <w:tcBorders>
                  <w:top w:val="outset" w:sz="6" w:space="0" w:color="auto"/>
                  <w:left w:val="outset" w:sz="6" w:space="0" w:color="auto"/>
                  <w:bottom w:val="outset" w:sz="6" w:space="0" w:color="auto"/>
                  <w:right w:val="outset" w:sz="6" w:space="0" w:color="auto"/>
                </w:tcBorders>
              </w:tcPr>
              <w:p w:rsidR="00EB0FBA" w:rsidRDefault="006028CF">
                <w:pPr>
                  <w:jc w:val="right"/>
                  <w:rPr>
                    <w:rFonts w:ascii="宋体" w:hAnsi="宋体"/>
                  </w:rPr>
                </w:pPr>
                <w:sdt>
                  <w:sdtPr>
                    <w:rPr>
                      <w:rFonts w:ascii="宋体" w:hAnsi="宋体" w:hint="eastAsia"/>
                    </w:rPr>
                    <w:alias w:val="长期待摊费用摊销"/>
                    <w:tag w:val="_GBC_f62e36d8abed472682bc49b9a1ec3e5a"/>
                    <w:id w:val="1049633"/>
                    <w:lock w:val="sdtLocked"/>
                    <w:placeholder>
                      <w:docPart w:val="GBC11111111111111111111111111111"/>
                    </w:placeholder>
                  </w:sdtPr>
                  <w:sdtContent>
                    <w:r w:rsidR="00EB0FBA">
                      <w:rPr>
                        <w:rFonts w:hint="eastAsia"/>
                      </w:rPr>
                      <w:t>22,725,081.93</w:t>
                    </w:r>
                  </w:sdtContent>
                </w:sdt>
              </w:p>
            </w:tc>
          </w:tr>
          <w:tr w:rsidR="00EB0FBA" w:rsidTr="00CE040F">
            <w:tc>
              <w:tcPr>
                <w:tcW w:w="4928" w:type="dxa"/>
                <w:tcBorders>
                  <w:top w:val="outset" w:sz="6" w:space="0" w:color="auto"/>
                  <w:left w:val="outset" w:sz="6" w:space="0" w:color="auto"/>
                  <w:bottom w:val="outset" w:sz="6" w:space="0" w:color="auto"/>
                  <w:right w:val="outset" w:sz="6" w:space="0" w:color="auto"/>
                </w:tcBorders>
              </w:tcPr>
              <w:p w:rsidR="00EB0FBA" w:rsidRDefault="00EB0FBA">
                <w:pPr>
                  <w:rPr>
                    <w:rFonts w:ascii="宋体" w:hAnsi="宋体"/>
                  </w:rPr>
                </w:pPr>
                <w:r>
                  <w:rPr>
                    <w:rFonts w:ascii="宋体" w:hAnsi="宋体" w:hint="eastAsia"/>
                  </w:rPr>
                  <w:t>处置固定资产、无形资产和其他长期资产的损失（收益以</w:t>
                </w:r>
                <w:r>
                  <w:rPr>
                    <w:rFonts w:ascii="宋体" w:hAnsi="宋体"/>
                  </w:rPr>
                  <w:t>“</w:t>
                </w:r>
                <w:r>
                  <w:rPr>
                    <w:rFonts w:ascii="宋体" w:hAnsi="宋体" w:hint="eastAsia"/>
                  </w:rPr>
                  <w:t>－</w:t>
                </w:r>
                <w:r>
                  <w:rPr>
                    <w:rFonts w:ascii="宋体" w:hAnsi="宋体"/>
                  </w:rPr>
                  <w:t>”</w:t>
                </w:r>
                <w:r>
                  <w:rPr>
                    <w:rFonts w:ascii="宋体" w:hAnsi="宋体" w:hint="eastAsia"/>
                  </w:rPr>
                  <w:t>号填列）</w:t>
                </w:r>
              </w:p>
            </w:tc>
            <w:tc>
              <w:tcPr>
                <w:tcW w:w="1984" w:type="dxa"/>
                <w:tcBorders>
                  <w:top w:val="outset" w:sz="6" w:space="0" w:color="auto"/>
                  <w:left w:val="outset" w:sz="6" w:space="0" w:color="auto"/>
                  <w:bottom w:val="outset" w:sz="6" w:space="0" w:color="auto"/>
                  <w:right w:val="outset" w:sz="6" w:space="0" w:color="auto"/>
                </w:tcBorders>
              </w:tcPr>
              <w:p w:rsidR="00EB0FBA" w:rsidRDefault="006028CF">
                <w:pPr>
                  <w:jc w:val="right"/>
                  <w:rPr>
                    <w:rFonts w:ascii="宋体" w:hAnsi="宋体"/>
                  </w:rPr>
                </w:pPr>
                <w:sdt>
                  <w:sdtPr>
                    <w:rPr>
                      <w:rFonts w:ascii="宋体" w:hAnsi="宋体" w:hint="eastAsia"/>
                    </w:rPr>
                    <w:alias w:val="处置固定资产、无形资产和其他长期资产的损失"/>
                    <w:tag w:val="_GBC_13add17c760541b38f138addacebf3fe"/>
                    <w:id w:val="1049634"/>
                    <w:lock w:val="sdtLocked"/>
                    <w:placeholder>
                      <w:docPart w:val="GBC11111111111111111111111111111"/>
                    </w:placeholder>
                  </w:sdtPr>
                  <w:sdtContent>
                    <w:r w:rsidR="00EB0FBA">
                      <w:rPr>
                        <w:rFonts w:hint="eastAsia"/>
                      </w:rPr>
                      <w:t>291,484.23</w:t>
                    </w:r>
                  </w:sdtContent>
                </w:sdt>
              </w:p>
            </w:tc>
            <w:tc>
              <w:tcPr>
                <w:tcW w:w="1985" w:type="dxa"/>
                <w:tcBorders>
                  <w:top w:val="outset" w:sz="6" w:space="0" w:color="auto"/>
                  <w:left w:val="outset" w:sz="6" w:space="0" w:color="auto"/>
                  <w:bottom w:val="outset" w:sz="6" w:space="0" w:color="auto"/>
                  <w:right w:val="outset" w:sz="6" w:space="0" w:color="auto"/>
                </w:tcBorders>
              </w:tcPr>
              <w:p w:rsidR="00EB0FBA" w:rsidRDefault="006028CF">
                <w:pPr>
                  <w:jc w:val="right"/>
                  <w:rPr>
                    <w:rFonts w:ascii="宋体" w:hAnsi="宋体"/>
                  </w:rPr>
                </w:pPr>
                <w:sdt>
                  <w:sdtPr>
                    <w:rPr>
                      <w:rFonts w:ascii="宋体" w:hAnsi="宋体" w:hint="eastAsia"/>
                    </w:rPr>
                    <w:alias w:val="处置固定资产、无形资产和其他长期资产的损失"/>
                    <w:tag w:val="_GBC_727a8b437ca4403a8c710b0d6af1ddfd"/>
                    <w:id w:val="1049635"/>
                    <w:lock w:val="sdtLocked"/>
                    <w:placeholder>
                      <w:docPart w:val="GBC11111111111111111111111111111"/>
                    </w:placeholder>
                  </w:sdtPr>
                  <w:sdtContent>
                    <w:r w:rsidR="00EB0FBA">
                      <w:rPr>
                        <w:rFonts w:hint="eastAsia"/>
                      </w:rPr>
                      <w:t>-6,040,910.85</w:t>
                    </w:r>
                  </w:sdtContent>
                </w:sdt>
              </w:p>
            </w:tc>
          </w:tr>
          <w:tr w:rsidR="00EB0FBA" w:rsidTr="00CE040F">
            <w:tc>
              <w:tcPr>
                <w:tcW w:w="4928" w:type="dxa"/>
                <w:tcBorders>
                  <w:top w:val="outset" w:sz="6" w:space="0" w:color="auto"/>
                  <w:left w:val="outset" w:sz="6" w:space="0" w:color="auto"/>
                  <w:bottom w:val="outset" w:sz="6" w:space="0" w:color="auto"/>
                  <w:right w:val="outset" w:sz="6" w:space="0" w:color="auto"/>
                </w:tcBorders>
              </w:tcPr>
              <w:p w:rsidR="00EB0FBA" w:rsidRDefault="00EB0FBA">
                <w:pPr>
                  <w:rPr>
                    <w:rFonts w:ascii="宋体" w:hAnsi="宋体"/>
                  </w:rPr>
                </w:pPr>
                <w:r>
                  <w:rPr>
                    <w:rFonts w:ascii="宋体" w:hAnsi="宋体" w:hint="eastAsia"/>
                  </w:rPr>
                  <w:t>固定资产报废损失（收益以</w:t>
                </w:r>
                <w:r>
                  <w:rPr>
                    <w:rFonts w:ascii="宋体" w:hAnsi="宋体"/>
                  </w:rPr>
                  <w:t>“</w:t>
                </w:r>
                <w:r>
                  <w:rPr>
                    <w:rFonts w:ascii="宋体" w:hAnsi="宋体" w:hint="eastAsia"/>
                  </w:rPr>
                  <w:t>－</w:t>
                </w:r>
                <w:r>
                  <w:rPr>
                    <w:rFonts w:ascii="宋体" w:hAnsi="宋体"/>
                  </w:rPr>
                  <w:t>”</w:t>
                </w:r>
                <w:r>
                  <w:rPr>
                    <w:rFonts w:ascii="宋体" w:hAnsi="宋体" w:hint="eastAsia"/>
                  </w:rPr>
                  <w:t>号填列）</w:t>
                </w:r>
              </w:p>
            </w:tc>
            <w:tc>
              <w:tcPr>
                <w:tcW w:w="1984" w:type="dxa"/>
                <w:tcBorders>
                  <w:top w:val="outset" w:sz="6" w:space="0" w:color="auto"/>
                  <w:left w:val="outset" w:sz="6" w:space="0" w:color="auto"/>
                  <w:bottom w:val="outset" w:sz="6" w:space="0" w:color="auto"/>
                  <w:right w:val="outset" w:sz="6" w:space="0" w:color="auto"/>
                </w:tcBorders>
              </w:tcPr>
              <w:p w:rsidR="00EB0FBA" w:rsidRDefault="006028CF">
                <w:pPr>
                  <w:jc w:val="right"/>
                  <w:rPr>
                    <w:rFonts w:ascii="宋体" w:hAnsi="宋体"/>
                  </w:rPr>
                </w:pPr>
                <w:sdt>
                  <w:sdtPr>
                    <w:rPr>
                      <w:rFonts w:ascii="宋体" w:hAnsi="宋体" w:hint="eastAsia"/>
                    </w:rPr>
                    <w:alias w:val="固定资产报废损失"/>
                    <w:tag w:val="_GBC_17133c3f71044857aab21417d7e4daa9"/>
                    <w:id w:val="1049636"/>
                    <w:lock w:val="sdtLocked"/>
                    <w:placeholder>
                      <w:docPart w:val="GBC11111111111111111111111111111"/>
                    </w:placeholder>
                    <w:showingPlcHdr/>
                  </w:sdtPr>
                  <w:sdtContent>
                    <w:r w:rsidR="00EB0FBA">
                      <w:rPr>
                        <w:rFonts w:hint="eastAsia"/>
                        <w:color w:val="333399"/>
                      </w:rPr>
                      <w:t xml:space="preserve">　</w:t>
                    </w:r>
                  </w:sdtContent>
                </w:sdt>
              </w:p>
            </w:tc>
            <w:tc>
              <w:tcPr>
                <w:tcW w:w="1985" w:type="dxa"/>
                <w:tcBorders>
                  <w:top w:val="outset" w:sz="6" w:space="0" w:color="auto"/>
                  <w:left w:val="outset" w:sz="6" w:space="0" w:color="auto"/>
                  <w:bottom w:val="outset" w:sz="6" w:space="0" w:color="auto"/>
                  <w:right w:val="outset" w:sz="6" w:space="0" w:color="auto"/>
                </w:tcBorders>
              </w:tcPr>
              <w:p w:rsidR="00EB0FBA" w:rsidRDefault="006028CF">
                <w:pPr>
                  <w:jc w:val="right"/>
                  <w:rPr>
                    <w:rFonts w:ascii="宋体" w:hAnsi="宋体"/>
                  </w:rPr>
                </w:pPr>
                <w:sdt>
                  <w:sdtPr>
                    <w:rPr>
                      <w:rFonts w:ascii="宋体" w:hAnsi="宋体" w:hint="eastAsia"/>
                    </w:rPr>
                    <w:alias w:val="固定资产报废损失"/>
                    <w:tag w:val="_GBC_a397843dd1f44ff6a9c37db351d4dba2"/>
                    <w:id w:val="1049637"/>
                    <w:lock w:val="sdtLocked"/>
                    <w:placeholder>
                      <w:docPart w:val="GBC11111111111111111111111111111"/>
                    </w:placeholder>
                    <w:showingPlcHdr/>
                  </w:sdtPr>
                  <w:sdtContent>
                    <w:r w:rsidR="00EB0FBA">
                      <w:rPr>
                        <w:rFonts w:hint="eastAsia"/>
                        <w:color w:val="333399"/>
                      </w:rPr>
                      <w:t xml:space="preserve">　</w:t>
                    </w:r>
                  </w:sdtContent>
                </w:sdt>
              </w:p>
            </w:tc>
          </w:tr>
          <w:tr w:rsidR="00EB0FBA" w:rsidTr="00CE040F">
            <w:tc>
              <w:tcPr>
                <w:tcW w:w="4928" w:type="dxa"/>
                <w:tcBorders>
                  <w:top w:val="outset" w:sz="6" w:space="0" w:color="auto"/>
                  <w:left w:val="outset" w:sz="6" w:space="0" w:color="auto"/>
                  <w:bottom w:val="outset" w:sz="6" w:space="0" w:color="auto"/>
                  <w:right w:val="outset" w:sz="6" w:space="0" w:color="auto"/>
                </w:tcBorders>
              </w:tcPr>
              <w:p w:rsidR="00EB0FBA" w:rsidRDefault="00EB0FBA">
                <w:pPr>
                  <w:rPr>
                    <w:rFonts w:ascii="宋体" w:hAnsi="宋体"/>
                  </w:rPr>
                </w:pPr>
                <w:r>
                  <w:rPr>
                    <w:rFonts w:ascii="宋体" w:hAnsi="宋体" w:hint="eastAsia"/>
                  </w:rPr>
                  <w:t>公允价值变动损失（收益以</w:t>
                </w:r>
                <w:r>
                  <w:rPr>
                    <w:rFonts w:ascii="宋体" w:hAnsi="宋体"/>
                  </w:rPr>
                  <w:t>“</w:t>
                </w:r>
                <w:r>
                  <w:rPr>
                    <w:rFonts w:ascii="宋体" w:hAnsi="宋体" w:hint="eastAsia"/>
                  </w:rPr>
                  <w:t>－</w:t>
                </w:r>
                <w:r>
                  <w:rPr>
                    <w:rFonts w:ascii="宋体" w:hAnsi="宋体"/>
                  </w:rPr>
                  <w:t>”</w:t>
                </w:r>
                <w:r>
                  <w:rPr>
                    <w:rFonts w:ascii="宋体" w:hAnsi="宋体" w:hint="eastAsia"/>
                  </w:rPr>
                  <w:t>号填列）</w:t>
                </w:r>
              </w:p>
            </w:tc>
            <w:tc>
              <w:tcPr>
                <w:tcW w:w="1984" w:type="dxa"/>
                <w:tcBorders>
                  <w:top w:val="outset" w:sz="6" w:space="0" w:color="auto"/>
                  <w:left w:val="outset" w:sz="6" w:space="0" w:color="auto"/>
                  <w:bottom w:val="outset" w:sz="6" w:space="0" w:color="auto"/>
                  <w:right w:val="outset" w:sz="6" w:space="0" w:color="auto"/>
                </w:tcBorders>
              </w:tcPr>
              <w:p w:rsidR="00EB0FBA" w:rsidRDefault="006028CF">
                <w:pPr>
                  <w:jc w:val="right"/>
                  <w:rPr>
                    <w:rFonts w:ascii="宋体" w:hAnsi="宋体"/>
                  </w:rPr>
                </w:pPr>
                <w:sdt>
                  <w:sdtPr>
                    <w:rPr>
                      <w:rFonts w:ascii="宋体" w:hAnsi="宋体" w:hint="eastAsia"/>
                    </w:rPr>
                    <w:alias w:val="公允价值变动损失"/>
                    <w:tag w:val="_GBC_d1a9d9a4267141688003b04632d1d60b"/>
                    <w:id w:val="1049638"/>
                    <w:lock w:val="sdtLocked"/>
                    <w:placeholder>
                      <w:docPart w:val="GBC11111111111111111111111111111"/>
                    </w:placeholder>
                  </w:sdtPr>
                  <w:sdtContent>
                    <w:r w:rsidR="00EB0FBA">
                      <w:rPr>
                        <w:rFonts w:hint="eastAsia"/>
                      </w:rPr>
                      <w:t>45,735,458.61</w:t>
                    </w:r>
                  </w:sdtContent>
                </w:sdt>
              </w:p>
            </w:tc>
            <w:tc>
              <w:tcPr>
                <w:tcW w:w="1985" w:type="dxa"/>
                <w:tcBorders>
                  <w:top w:val="outset" w:sz="6" w:space="0" w:color="auto"/>
                  <w:left w:val="outset" w:sz="6" w:space="0" w:color="auto"/>
                  <w:bottom w:val="outset" w:sz="6" w:space="0" w:color="auto"/>
                  <w:right w:val="outset" w:sz="6" w:space="0" w:color="auto"/>
                </w:tcBorders>
              </w:tcPr>
              <w:p w:rsidR="00EB0FBA" w:rsidRDefault="006028CF">
                <w:pPr>
                  <w:jc w:val="right"/>
                  <w:rPr>
                    <w:rFonts w:ascii="宋体" w:hAnsi="宋体"/>
                  </w:rPr>
                </w:pPr>
                <w:sdt>
                  <w:sdtPr>
                    <w:rPr>
                      <w:rFonts w:ascii="宋体" w:hAnsi="宋体" w:hint="eastAsia"/>
                    </w:rPr>
                    <w:alias w:val="公允价值变动损失"/>
                    <w:tag w:val="_GBC_667d28274a9f404ca500aee67b6fac24"/>
                    <w:id w:val="1049639"/>
                    <w:lock w:val="sdtLocked"/>
                    <w:placeholder>
                      <w:docPart w:val="GBC11111111111111111111111111111"/>
                    </w:placeholder>
                  </w:sdtPr>
                  <w:sdtContent>
                    <w:r w:rsidR="00EB0FBA">
                      <w:rPr>
                        <w:rFonts w:hint="eastAsia"/>
                      </w:rPr>
                      <w:t>1,896,389.49</w:t>
                    </w:r>
                  </w:sdtContent>
                </w:sdt>
              </w:p>
            </w:tc>
          </w:tr>
          <w:tr w:rsidR="00EB0FBA" w:rsidTr="00CE040F">
            <w:tc>
              <w:tcPr>
                <w:tcW w:w="4928" w:type="dxa"/>
                <w:tcBorders>
                  <w:top w:val="outset" w:sz="6" w:space="0" w:color="auto"/>
                  <w:left w:val="outset" w:sz="6" w:space="0" w:color="auto"/>
                  <w:bottom w:val="outset" w:sz="6" w:space="0" w:color="auto"/>
                  <w:right w:val="outset" w:sz="6" w:space="0" w:color="auto"/>
                </w:tcBorders>
              </w:tcPr>
              <w:p w:rsidR="00EB0FBA" w:rsidRDefault="00EB0FBA">
                <w:pPr>
                  <w:rPr>
                    <w:rFonts w:ascii="宋体" w:hAnsi="宋体"/>
                  </w:rPr>
                </w:pPr>
                <w:r>
                  <w:rPr>
                    <w:rFonts w:ascii="宋体" w:hAnsi="宋体" w:hint="eastAsia"/>
                  </w:rPr>
                  <w:t>财务费用（收益以</w:t>
                </w:r>
                <w:r>
                  <w:rPr>
                    <w:rFonts w:ascii="宋体" w:hAnsi="宋体"/>
                  </w:rPr>
                  <w:t>“</w:t>
                </w:r>
                <w:r>
                  <w:rPr>
                    <w:rFonts w:ascii="宋体" w:hAnsi="宋体" w:hint="eastAsia"/>
                  </w:rPr>
                  <w:t>－</w:t>
                </w:r>
                <w:r>
                  <w:rPr>
                    <w:rFonts w:ascii="宋体" w:hAnsi="宋体"/>
                  </w:rPr>
                  <w:t>”</w:t>
                </w:r>
                <w:r>
                  <w:rPr>
                    <w:rFonts w:ascii="宋体" w:hAnsi="宋体" w:hint="eastAsia"/>
                  </w:rPr>
                  <w:t>号填列）</w:t>
                </w:r>
              </w:p>
            </w:tc>
            <w:tc>
              <w:tcPr>
                <w:tcW w:w="1984" w:type="dxa"/>
                <w:tcBorders>
                  <w:top w:val="outset" w:sz="6" w:space="0" w:color="auto"/>
                  <w:left w:val="outset" w:sz="6" w:space="0" w:color="auto"/>
                  <w:bottom w:val="outset" w:sz="6" w:space="0" w:color="auto"/>
                  <w:right w:val="outset" w:sz="6" w:space="0" w:color="auto"/>
                </w:tcBorders>
              </w:tcPr>
              <w:p w:rsidR="00EB0FBA" w:rsidRDefault="006028CF">
                <w:pPr>
                  <w:jc w:val="right"/>
                  <w:rPr>
                    <w:rFonts w:ascii="宋体" w:hAnsi="宋体"/>
                  </w:rPr>
                </w:pPr>
                <w:sdt>
                  <w:sdtPr>
                    <w:rPr>
                      <w:rFonts w:ascii="宋体" w:hAnsi="宋体" w:hint="eastAsia"/>
                    </w:rPr>
                    <w:alias w:val="财务费用本期借方发生额"/>
                    <w:tag w:val="_GBC_46dcb995068742c284e47cdd973c5b28"/>
                    <w:id w:val="1049640"/>
                    <w:lock w:val="sdtLocked"/>
                    <w:placeholder>
                      <w:docPart w:val="GBC11111111111111111111111111111"/>
                    </w:placeholder>
                  </w:sdtPr>
                  <w:sdtContent>
                    <w:r w:rsidR="00EB0FBA">
                      <w:rPr>
                        <w:rFonts w:hint="eastAsia"/>
                      </w:rPr>
                      <w:t>70,277,209.19</w:t>
                    </w:r>
                  </w:sdtContent>
                </w:sdt>
              </w:p>
            </w:tc>
            <w:tc>
              <w:tcPr>
                <w:tcW w:w="1985" w:type="dxa"/>
                <w:tcBorders>
                  <w:top w:val="outset" w:sz="6" w:space="0" w:color="auto"/>
                  <w:left w:val="outset" w:sz="6" w:space="0" w:color="auto"/>
                  <w:bottom w:val="outset" w:sz="6" w:space="0" w:color="auto"/>
                  <w:right w:val="outset" w:sz="6" w:space="0" w:color="auto"/>
                </w:tcBorders>
              </w:tcPr>
              <w:p w:rsidR="00EB0FBA" w:rsidRDefault="006028CF">
                <w:pPr>
                  <w:jc w:val="right"/>
                  <w:rPr>
                    <w:rFonts w:ascii="宋体" w:hAnsi="宋体"/>
                  </w:rPr>
                </w:pPr>
                <w:sdt>
                  <w:sdtPr>
                    <w:rPr>
                      <w:rFonts w:ascii="宋体" w:hAnsi="宋体" w:hint="eastAsia"/>
                    </w:rPr>
                    <w:alias w:val="财务费用本期借方发生额"/>
                    <w:tag w:val="_GBC_9ad59c27139a47d38c0b9a025c6cba50"/>
                    <w:id w:val="1049641"/>
                    <w:lock w:val="sdtLocked"/>
                    <w:placeholder>
                      <w:docPart w:val="GBC11111111111111111111111111111"/>
                    </w:placeholder>
                  </w:sdtPr>
                  <w:sdtContent>
                    <w:r w:rsidR="00EB0FBA">
                      <w:rPr>
                        <w:rFonts w:hint="eastAsia"/>
                      </w:rPr>
                      <w:t>38,880,470.15</w:t>
                    </w:r>
                  </w:sdtContent>
                </w:sdt>
              </w:p>
            </w:tc>
          </w:tr>
          <w:tr w:rsidR="00EB0FBA" w:rsidTr="00CE040F">
            <w:tc>
              <w:tcPr>
                <w:tcW w:w="4928" w:type="dxa"/>
                <w:tcBorders>
                  <w:top w:val="outset" w:sz="6" w:space="0" w:color="auto"/>
                  <w:left w:val="outset" w:sz="6" w:space="0" w:color="auto"/>
                  <w:bottom w:val="outset" w:sz="6" w:space="0" w:color="auto"/>
                  <w:right w:val="outset" w:sz="6" w:space="0" w:color="auto"/>
                </w:tcBorders>
              </w:tcPr>
              <w:p w:rsidR="00EB0FBA" w:rsidRDefault="00EB0FBA">
                <w:pPr>
                  <w:rPr>
                    <w:rFonts w:ascii="宋体" w:hAnsi="宋体"/>
                  </w:rPr>
                </w:pPr>
                <w:r>
                  <w:rPr>
                    <w:rFonts w:ascii="宋体" w:hAnsi="宋体" w:hint="eastAsia"/>
                  </w:rPr>
                  <w:t>投资损失（收益以</w:t>
                </w:r>
                <w:r>
                  <w:rPr>
                    <w:rFonts w:ascii="宋体" w:hAnsi="宋体"/>
                  </w:rPr>
                  <w:t>“</w:t>
                </w:r>
                <w:r>
                  <w:rPr>
                    <w:rFonts w:ascii="宋体" w:hAnsi="宋体" w:hint="eastAsia"/>
                  </w:rPr>
                  <w:t>－</w:t>
                </w:r>
                <w:r>
                  <w:rPr>
                    <w:rFonts w:ascii="宋体" w:hAnsi="宋体"/>
                  </w:rPr>
                  <w:t>”</w:t>
                </w:r>
                <w:r>
                  <w:rPr>
                    <w:rFonts w:ascii="宋体" w:hAnsi="宋体" w:hint="eastAsia"/>
                  </w:rPr>
                  <w:t>号填列）</w:t>
                </w:r>
              </w:p>
            </w:tc>
            <w:tc>
              <w:tcPr>
                <w:tcW w:w="1984" w:type="dxa"/>
                <w:tcBorders>
                  <w:top w:val="outset" w:sz="6" w:space="0" w:color="auto"/>
                  <w:left w:val="outset" w:sz="6" w:space="0" w:color="auto"/>
                  <w:bottom w:val="outset" w:sz="6" w:space="0" w:color="auto"/>
                  <w:right w:val="outset" w:sz="6" w:space="0" w:color="auto"/>
                </w:tcBorders>
              </w:tcPr>
              <w:p w:rsidR="00EB0FBA" w:rsidRDefault="006028CF">
                <w:pPr>
                  <w:jc w:val="right"/>
                  <w:rPr>
                    <w:rFonts w:ascii="宋体" w:hAnsi="宋体"/>
                  </w:rPr>
                </w:pPr>
                <w:sdt>
                  <w:sdtPr>
                    <w:rPr>
                      <w:rFonts w:ascii="宋体" w:hAnsi="宋体" w:hint="eastAsia"/>
                    </w:rPr>
                    <w:alias w:val="投资损失"/>
                    <w:tag w:val="_GBC_d3fc3b54d0b14c749351a750b5619dc7"/>
                    <w:id w:val="1049642"/>
                    <w:lock w:val="sdtLocked"/>
                    <w:placeholder>
                      <w:docPart w:val="GBC11111111111111111111111111111"/>
                    </w:placeholder>
                  </w:sdtPr>
                  <w:sdtContent>
                    <w:r w:rsidR="00EB0FBA">
                      <w:rPr>
                        <w:rFonts w:hint="eastAsia"/>
                      </w:rPr>
                      <w:t>-5,845,033.76</w:t>
                    </w:r>
                  </w:sdtContent>
                </w:sdt>
              </w:p>
            </w:tc>
            <w:tc>
              <w:tcPr>
                <w:tcW w:w="1985" w:type="dxa"/>
                <w:tcBorders>
                  <w:top w:val="outset" w:sz="6" w:space="0" w:color="auto"/>
                  <w:left w:val="outset" w:sz="6" w:space="0" w:color="auto"/>
                  <w:bottom w:val="outset" w:sz="6" w:space="0" w:color="auto"/>
                  <w:right w:val="outset" w:sz="6" w:space="0" w:color="auto"/>
                </w:tcBorders>
              </w:tcPr>
              <w:p w:rsidR="00EB0FBA" w:rsidRDefault="006028CF">
                <w:pPr>
                  <w:jc w:val="right"/>
                  <w:rPr>
                    <w:rFonts w:ascii="宋体" w:hAnsi="宋体"/>
                  </w:rPr>
                </w:pPr>
                <w:sdt>
                  <w:sdtPr>
                    <w:rPr>
                      <w:rFonts w:ascii="宋体" w:hAnsi="宋体" w:hint="eastAsia"/>
                    </w:rPr>
                    <w:alias w:val="投资损失"/>
                    <w:tag w:val="_GBC_faf20b1d0a80461d974c010b02a28e0e"/>
                    <w:id w:val="1049643"/>
                    <w:lock w:val="sdtLocked"/>
                    <w:placeholder>
                      <w:docPart w:val="GBC11111111111111111111111111111"/>
                    </w:placeholder>
                  </w:sdtPr>
                  <w:sdtContent>
                    <w:r w:rsidR="00EB0FBA">
                      <w:rPr>
                        <w:rFonts w:hint="eastAsia"/>
                      </w:rPr>
                      <w:t>-232,680.77</w:t>
                    </w:r>
                  </w:sdtContent>
                </w:sdt>
              </w:p>
            </w:tc>
          </w:tr>
          <w:tr w:rsidR="00EB0FBA" w:rsidTr="00CE040F">
            <w:tc>
              <w:tcPr>
                <w:tcW w:w="4928" w:type="dxa"/>
                <w:tcBorders>
                  <w:top w:val="outset" w:sz="6" w:space="0" w:color="auto"/>
                  <w:left w:val="outset" w:sz="6" w:space="0" w:color="auto"/>
                  <w:bottom w:val="outset" w:sz="6" w:space="0" w:color="auto"/>
                  <w:right w:val="outset" w:sz="6" w:space="0" w:color="auto"/>
                </w:tcBorders>
              </w:tcPr>
              <w:p w:rsidR="00EB0FBA" w:rsidRDefault="00EB0FBA">
                <w:pPr>
                  <w:rPr>
                    <w:rFonts w:ascii="宋体" w:hAnsi="宋体"/>
                  </w:rPr>
                </w:pPr>
                <w:r>
                  <w:rPr>
                    <w:rFonts w:ascii="宋体" w:hAnsi="宋体" w:hint="eastAsia"/>
                  </w:rPr>
                  <w:t>递延所得税资产减少（增加以</w:t>
                </w:r>
                <w:r>
                  <w:rPr>
                    <w:rFonts w:ascii="宋体" w:hAnsi="宋体"/>
                  </w:rPr>
                  <w:t>“</w:t>
                </w:r>
                <w:r>
                  <w:rPr>
                    <w:rFonts w:ascii="宋体" w:hAnsi="宋体" w:hint="eastAsia"/>
                  </w:rPr>
                  <w:t>－</w:t>
                </w:r>
                <w:r>
                  <w:rPr>
                    <w:rFonts w:ascii="宋体" w:hAnsi="宋体"/>
                  </w:rPr>
                  <w:t>”</w:t>
                </w:r>
                <w:r>
                  <w:rPr>
                    <w:rFonts w:ascii="宋体" w:hAnsi="宋体" w:hint="eastAsia"/>
                  </w:rPr>
                  <w:t>号填列）</w:t>
                </w:r>
              </w:p>
            </w:tc>
            <w:tc>
              <w:tcPr>
                <w:tcW w:w="1984" w:type="dxa"/>
                <w:tcBorders>
                  <w:top w:val="outset" w:sz="6" w:space="0" w:color="auto"/>
                  <w:left w:val="outset" w:sz="6" w:space="0" w:color="auto"/>
                  <w:bottom w:val="outset" w:sz="6" w:space="0" w:color="auto"/>
                  <w:right w:val="outset" w:sz="6" w:space="0" w:color="auto"/>
                </w:tcBorders>
              </w:tcPr>
              <w:p w:rsidR="00EB0FBA" w:rsidRDefault="006028CF">
                <w:pPr>
                  <w:jc w:val="right"/>
                  <w:rPr>
                    <w:rFonts w:ascii="宋体" w:hAnsi="宋体"/>
                  </w:rPr>
                </w:pPr>
                <w:sdt>
                  <w:sdtPr>
                    <w:rPr>
                      <w:rFonts w:ascii="宋体" w:hAnsi="宋体" w:hint="eastAsia"/>
                    </w:rPr>
                    <w:alias w:val="递延所得税资产减少"/>
                    <w:tag w:val="_GBC_f51b600c066b41b68f82020facbdf08d"/>
                    <w:id w:val="1049644"/>
                    <w:lock w:val="sdtLocked"/>
                    <w:placeholder>
                      <w:docPart w:val="GBC11111111111111111111111111111"/>
                    </w:placeholder>
                  </w:sdtPr>
                  <w:sdtContent>
                    <w:r w:rsidR="00EB0FBA">
                      <w:rPr>
                        <w:rFonts w:hint="eastAsia"/>
                      </w:rPr>
                      <w:t>-2,732,471.19</w:t>
                    </w:r>
                  </w:sdtContent>
                </w:sdt>
              </w:p>
            </w:tc>
            <w:tc>
              <w:tcPr>
                <w:tcW w:w="1985" w:type="dxa"/>
                <w:tcBorders>
                  <w:top w:val="outset" w:sz="6" w:space="0" w:color="auto"/>
                  <w:left w:val="outset" w:sz="6" w:space="0" w:color="auto"/>
                  <w:bottom w:val="outset" w:sz="6" w:space="0" w:color="auto"/>
                  <w:right w:val="outset" w:sz="6" w:space="0" w:color="auto"/>
                </w:tcBorders>
              </w:tcPr>
              <w:p w:rsidR="00EB0FBA" w:rsidRDefault="006028CF">
                <w:pPr>
                  <w:jc w:val="right"/>
                  <w:rPr>
                    <w:rFonts w:ascii="宋体" w:hAnsi="宋体"/>
                  </w:rPr>
                </w:pPr>
                <w:sdt>
                  <w:sdtPr>
                    <w:rPr>
                      <w:rFonts w:ascii="宋体" w:hAnsi="宋体" w:hint="eastAsia"/>
                    </w:rPr>
                    <w:alias w:val="递延所得税资产减少"/>
                    <w:tag w:val="_GBC_f26ee6f1be8b4a409f45bc6c11dcaf16"/>
                    <w:id w:val="1049645"/>
                    <w:lock w:val="sdtLocked"/>
                    <w:placeholder>
                      <w:docPart w:val="GBC11111111111111111111111111111"/>
                    </w:placeholder>
                  </w:sdtPr>
                  <w:sdtContent>
                    <w:r w:rsidR="00EB0FBA">
                      <w:rPr>
                        <w:rFonts w:hint="eastAsia"/>
                      </w:rPr>
                      <w:t>1,860,291.27</w:t>
                    </w:r>
                  </w:sdtContent>
                </w:sdt>
              </w:p>
            </w:tc>
          </w:tr>
          <w:tr w:rsidR="00EB0FBA" w:rsidTr="00CE040F">
            <w:tc>
              <w:tcPr>
                <w:tcW w:w="4928" w:type="dxa"/>
                <w:tcBorders>
                  <w:top w:val="outset" w:sz="6" w:space="0" w:color="auto"/>
                  <w:left w:val="outset" w:sz="6" w:space="0" w:color="auto"/>
                  <w:bottom w:val="outset" w:sz="6" w:space="0" w:color="auto"/>
                  <w:right w:val="outset" w:sz="6" w:space="0" w:color="auto"/>
                </w:tcBorders>
              </w:tcPr>
              <w:p w:rsidR="00EB0FBA" w:rsidRDefault="00EB0FBA">
                <w:pPr>
                  <w:rPr>
                    <w:rFonts w:ascii="宋体" w:hAnsi="宋体"/>
                  </w:rPr>
                </w:pPr>
                <w:r>
                  <w:rPr>
                    <w:rFonts w:ascii="宋体" w:hAnsi="宋体" w:hint="eastAsia"/>
                  </w:rPr>
                  <w:t>递延所得税负债增加（减少以</w:t>
                </w:r>
                <w:r>
                  <w:rPr>
                    <w:rFonts w:ascii="宋体" w:hAnsi="宋体"/>
                  </w:rPr>
                  <w:t>“</w:t>
                </w:r>
                <w:r>
                  <w:rPr>
                    <w:rFonts w:ascii="宋体" w:hAnsi="宋体" w:hint="eastAsia"/>
                  </w:rPr>
                  <w:t>－</w:t>
                </w:r>
                <w:r>
                  <w:rPr>
                    <w:rFonts w:ascii="宋体" w:hAnsi="宋体"/>
                  </w:rPr>
                  <w:t>”</w:t>
                </w:r>
                <w:r>
                  <w:rPr>
                    <w:rFonts w:ascii="宋体" w:hAnsi="宋体" w:hint="eastAsia"/>
                  </w:rPr>
                  <w:t>号填列）</w:t>
                </w:r>
              </w:p>
            </w:tc>
            <w:tc>
              <w:tcPr>
                <w:tcW w:w="1984" w:type="dxa"/>
                <w:tcBorders>
                  <w:top w:val="outset" w:sz="6" w:space="0" w:color="auto"/>
                  <w:left w:val="outset" w:sz="6" w:space="0" w:color="auto"/>
                  <w:bottom w:val="outset" w:sz="6" w:space="0" w:color="auto"/>
                  <w:right w:val="outset" w:sz="6" w:space="0" w:color="auto"/>
                </w:tcBorders>
              </w:tcPr>
              <w:p w:rsidR="00EB0FBA" w:rsidRDefault="006028CF">
                <w:pPr>
                  <w:jc w:val="right"/>
                  <w:rPr>
                    <w:rFonts w:ascii="宋体" w:hAnsi="宋体"/>
                  </w:rPr>
                </w:pPr>
                <w:sdt>
                  <w:sdtPr>
                    <w:rPr>
                      <w:rFonts w:ascii="宋体" w:hAnsi="宋体" w:hint="eastAsia"/>
                    </w:rPr>
                    <w:alias w:val="递延所得税负债增加"/>
                    <w:tag w:val="_GBC_056739dccca648129b12227cb03778a0"/>
                    <w:id w:val="1049646"/>
                    <w:lock w:val="sdtLocked"/>
                    <w:placeholder>
                      <w:docPart w:val="GBC11111111111111111111111111111"/>
                    </w:placeholder>
                  </w:sdtPr>
                  <w:sdtContent>
                    <w:r w:rsidR="00EB0FBA">
                      <w:rPr>
                        <w:rFonts w:hint="eastAsia"/>
                      </w:rPr>
                      <w:t>-97,154.46</w:t>
                    </w:r>
                  </w:sdtContent>
                </w:sdt>
              </w:p>
            </w:tc>
            <w:tc>
              <w:tcPr>
                <w:tcW w:w="1985" w:type="dxa"/>
                <w:tcBorders>
                  <w:top w:val="outset" w:sz="6" w:space="0" w:color="auto"/>
                  <w:left w:val="outset" w:sz="6" w:space="0" w:color="auto"/>
                  <w:bottom w:val="outset" w:sz="6" w:space="0" w:color="auto"/>
                  <w:right w:val="outset" w:sz="6" w:space="0" w:color="auto"/>
                </w:tcBorders>
              </w:tcPr>
              <w:p w:rsidR="00EB0FBA" w:rsidRDefault="006028CF">
                <w:pPr>
                  <w:jc w:val="right"/>
                  <w:rPr>
                    <w:rFonts w:ascii="宋体" w:hAnsi="宋体"/>
                  </w:rPr>
                </w:pPr>
                <w:sdt>
                  <w:sdtPr>
                    <w:rPr>
                      <w:rFonts w:ascii="宋体" w:hAnsi="宋体" w:hint="eastAsia"/>
                    </w:rPr>
                    <w:alias w:val="递延所得税负债增加"/>
                    <w:tag w:val="_GBC_e98a31448492416ba59f2a12ae7145b5"/>
                    <w:id w:val="1049647"/>
                    <w:lock w:val="sdtLocked"/>
                    <w:placeholder>
                      <w:docPart w:val="GBC11111111111111111111111111111"/>
                    </w:placeholder>
                  </w:sdtPr>
                  <w:sdtContent>
                    <w:r w:rsidR="00EB0FBA">
                      <w:rPr>
                        <w:rFonts w:hint="eastAsia"/>
                      </w:rPr>
                      <w:t>1,164,508.35</w:t>
                    </w:r>
                  </w:sdtContent>
                </w:sdt>
              </w:p>
            </w:tc>
          </w:tr>
          <w:tr w:rsidR="00EB0FBA" w:rsidTr="00CE040F">
            <w:tc>
              <w:tcPr>
                <w:tcW w:w="4928" w:type="dxa"/>
                <w:tcBorders>
                  <w:top w:val="outset" w:sz="6" w:space="0" w:color="auto"/>
                  <w:left w:val="outset" w:sz="6" w:space="0" w:color="auto"/>
                  <w:bottom w:val="outset" w:sz="6" w:space="0" w:color="auto"/>
                  <w:right w:val="outset" w:sz="6" w:space="0" w:color="auto"/>
                </w:tcBorders>
              </w:tcPr>
              <w:p w:rsidR="00EB0FBA" w:rsidRDefault="00EB0FBA">
                <w:pPr>
                  <w:rPr>
                    <w:rFonts w:ascii="宋体" w:hAnsi="宋体"/>
                  </w:rPr>
                </w:pPr>
                <w:r>
                  <w:rPr>
                    <w:rFonts w:ascii="宋体" w:hAnsi="宋体" w:hint="eastAsia"/>
                  </w:rPr>
                  <w:t>存货的减少（增加以</w:t>
                </w:r>
                <w:r>
                  <w:rPr>
                    <w:rFonts w:ascii="宋体" w:hAnsi="宋体"/>
                  </w:rPr>
                  <w:t>“</w:t>
                </w:r>
                <w:r>
                  <w:rPr>
                    <w:rFonts w:ascii="宋体" w:hAnsi="宋体" w:hint="eastAsia"/>
                  </w:rPr>
                  <w:t>－</w:t>
                </w:r>
                <w:r>
                  <w:rPr>
                    <w:rFonts w:ascii="宋体" w:hAnsi="宋体"/>
                  </w:rPr>
                  <w:t>”</w:t>
                </w:r>
                <w:r>
                  <w:rPr>
                    <w:rFonts w:ascii="宋体" w:hAnsi="宋体" w:hint="eastAsia"/>
                  </w:rPr>
                  <w:t>号填列）</w:t>
                </w:r>
              </w:p>
            </w:tc>
            <w:tc>
              <w:tcPr>
                <w:tcW w:w="1984" w:type="dxa"/>
                <w:tcBorders>
                  <w:top w:val="outset" w:sz="6" w:space="0" w:color="auto"/>
                  <w:left w:val="outset" w:sz="6" w:space="0" w:color="auto"/>
                  <w:bottom w:val="outset" w:sz="6" w:space="0" w:color="auto"/>
                  <w:right w:val="outset" w:sz="6" w:space="0" w:color="auto"/>
                </w:tcBorders>
              </w:tcPr>
              <w:p w:rsidR="00EB0FBA" w:rsidRDefault="006028CF">
                <w:pPr>
                  <w:jc w:val="right"/>
                  <w:rPr>
                    <w:rFonts w:ascii="宋体" w:hAnsi="宋体"/>
                  </w:rPr>
                </w:pPr>
                <w:sdt>
                  <w:sdtPr>
                    <w:rPr>
                      <w:rFonts w:ascii="宋体" w:hAnsi="宋体" w:hint="eastAsia"/>
                    </w:rPr>
                    <w:alias w:val="存货的减少"/>
                    <w:tag w:val="_GBC_59b0b114ff764449b13f685232860081"/>
                    <w:id w:val="1049648"/>
                    <w:lock w:val="sdtLocked"/>
                    <w:placeholder>
                      <w:docPart w:val="GBC11111111111111111111111111111"/>
                    </w:placeholder>
                  </w:sdtPr>
                  <w:sdtContent>
                    <w:r w:rsidR="00EB0FBA">
                      <w:rPr>
                        <w:rFonts w:hint="eastAsia"/>
                      </w:rPr>
                      <w:t>-507,262,900.64</w:t>
                    </w:r>
                  </w:sdtContent>
                </w:sdt>
              </w:p>
            </w:tc>
            <w:tc>
              <w:tcPr>
                <w:tcW w:w="1985" w:type="dxa"/>
                <w:tcBorders>
                  <w:top w:val="outset" w:sz="6" w:space="0" w:color="auto"/>
                  <w:left w:val="outset" w:sz="6" w:space="0" w:color="auto"/>
                  <w:bottom w:val="outset" w:sz="6" w:space="0" w:color="auto"/>
                  <w:right w:val="outset" w:sz="6" w:space="0" w:color="auto"/>
                </w:tcBorders>
              </w:tcPr>
              <w:p w:rsidR="00EB0FBA" w:rsidRDefault="006028CF">
                <w:pPr>
                  <w:jc w:val="right"/>
                  <w:rPr>
                    <w:rFonts w:ascii="宋体" w:hAnsi="宋体"/>
                  </w:rPr>
                </w:pPr>
                <w:sdt>
                  <w:sdtPr>
                    <w:rPr>
                      <w:rFonts w:ascii="宋体" w:hAnsi="宋体" w:hint="eastAsia"/>
                    </w:rPr>
                    <w:alias w:val="存货的减少"/>
                    <w:tag w:val="_GBC_0c9d5ac0c4f44d87bd448fe6ecd582f5"/>
                    <w:id w:val="1049649"/>
                    <w:lock w:val="sdtLocked"/>
                    <w:placeholder>
                      <w:docPart w:val="GBC11111111111111111111111111111"/>
                    </w:placeholder>
                  </w:sdtPr>
                  <w:sdtContent>
                    <w:r w:rsidR="00EB0FBA">
                      <w:rPr>
                        <w:rFonts w:hint="eastAsia"/>
                      </w:rPr>
                      <w:t>-2,052,229,382.59</w:t>
                    </w:r>
                  </w:sdtContent>
                </w:sdt>
              </w:p>
            </w:tc>
          </w:tr>
          <w:tr w:rsidR="00EB0FBA" w:rsidTr="00CE040F">
            <w:tc>
              <w:tcPr>
                <w:tcW w:w="4928" w:type="dxa"/>
                <w:tcBorders>
                  <w:top w:val="outset" w:sz="6" w:space="0" w:color="auto"/>
                  <w:left w:val="outset" w:sz="6" w:space="0" w:color="auto"/>
                  <w:bottom w:val="outset" w:sz="6" w:space="0" w:color="auto"/>
                  <w:right w:val="outset" w:sz="6" w:space="0" w:color="auto"/>
                </w:tcBorders>
              </w:tcPr>
              <w:p w:rsidR="00EB0FBA" w:rsidRDefault="00EB0FBA">
                <w:pPr>
                  <w:rPr>
                    <w:rFonts w:ascii="宋体" w:hAnsi="宋体"/>
                  </w:rPr>
                </w:pPr>
                <w:r>
                  <w:rPr>
                    <w:rFonts w:ascii="宋体" w:hAnsi="宋体" w:hint="eastAsia"/>
                  </w:rPr>
                  <w:t>经营性应收项目的减少（增加以</w:t>
                </w:r>
                <w:r>
                  <w:rPr>
                    <w:rFonts w:ascii="宋体" w:hAnsi="宋体"/>
                  </w:rPr>
                  <w:t>“</w:t>
                </w:r>
                <w:r>
                  <w:rPr>
                    <w:rFonts w:ascii="宋体" w:hAnsi="宋体" w:hint="eastAsia"/>
                  </w:rPr>
                  <w:t>－</w:t>
                </w:r>
                <w:r>
                  <w:rPr>
                    <w:rFonts w:ascii="宋体" w:hAnsi="宋体"/>
                  </w:rPr>
                  <w:t>”</w:t>
                </w:r>
                <w:r>
                  <w:rPr>
                    <w:rFonts w:ascii="宋体" w:hAnsi="宋体" w:hint="eastAsia"/>
                  </w:rPr>
                  <w:t>号填列）</w:t>
                </w:r>
              </w:p>
            </w:tc>
            <w:tc>
              <w:tcPr>
                <w:tcW w:w="1984" w:type="dxa"/>
                <w:tcBorders>
                  <w:top w:val="outset" w:sz="6" w:space="0" w:color="auto"/>
                  <w:left w:val="outset" w:sz="6" w:space="0" w:color="auto"/>
                  <w:bottom w:val="outset" w:sz="6" w:space="0" w:color="auto"/>
                  <w:right w:val="outset" w:sz="6" w:space="0" w:color="auto"/>
                </w:tcBorders>
              </w:tcPr>
              <w:p w:rsidR="00EB0FBA" w:rsidRDefault="006028CF">
                <w:pPr>
                  <w:jc w:val="right"/>
                  <w:rPr>
                    <w:rFonts w:ascii="宋体" w:hAnsi="宋体"/>
                  </w:rPr>
                </w:pPr>
                <w:sdt>
                  <w:sdtPr>
                    <w:rPr>
                      <w:rFonts w:ascii="宋体" w:hAnsi="宋体" w:hint="eastAsia"/>
                    </w:rPr>
                    <w:alias w:val="经营性应收项目的减少"/>
                    <w:tag w:val="_GBC_25005b31fb4342f8a86557357117b1c5"/>
                    <w:id w:val="1049650"/>
                    <w:lock w:val="sdtLocked"/>
                    <w:placeholder>
                      <w:docPart w:val="GBC11111111111111111111111111111"/>
                    </w:placeholder>
                  </w:sdtPr>
                  <w:sdtContent>
                    <w:r w:rsidR="00EB0FBA">
                      <w:rPr>
                        <w:rFonts w:hint="eastAsia"/>
                      </w:rPr>
                      <w:t>308,407,652.97</w:t>
                    </w:r>
                  </w:sdtContent>
                </w:sdt>
              </w:p>
            </w:tc>
            <w:tc>
              <w:tcPr>
                <w:tcW w:w="1985" w:type="dxa"/>
                <w:tcBorders>
                  <w:top w:val="outset" w:sz="6" w:space="0" w:color="auto"/>
                  <w:left w:val="outset" w:sz="6" w:space="0" w:color="auto"/>
                  <w:bottom w:val="outset" w:sz="6" w:space="0" w:color="auto"/>
                  <w:right w:val="outset" w:sz="6" w:space="0" w:color="auto"/>
                </w:tcBorders>
              </w:tcPr>
              <w:p w:rsidR="00EB0FBA" w:rsidRDefault="006028CF">
                <w:pPr>
                  <w:jc w:val="right"/>
                  <w:rPr>
                    <w:rFonts w:ascii="宋体" w:hAnsi="宋体"/>
                  </w:rPr>
                </w:pPr>
                <w:sdt>
                  <w:sdtPr>
                    <w:rPr>
                      <w:rFonts w:ascii="宋体" w:hAnsi="宋体" w:hint="eastAsia"/>
                    </w:rPr>
                    <w:alias w:val="经营性应收项目的减少"/>
                    <w:tag w:val="_GBC_960a3ab9d0ea404eaafbb322ddf8101b"/>
                    <w:id w:val="1049651"/>
                    <w:lock w:val="sdtLocked"/>
                    <w:placeholder>
                      <w:docPart w:val="GBC11111111111111111111111111111"/>
                    </w:placeholder>
                  </w:sdtPr>
                  <w:sdtContent>
                    <w:r w:rsidR="00EB0FBA">
                      <w:rPr>
                        <w:rFonts w:hint="eastAsia"/>
                      </w:rPr>
                      <w:t>-346,123,179.53</w:t>
                    </w:r>
                  </w:sdtContent>
                </w:sdt>
              </w:p>
            </w:tc>
          </w:tr>
          <w:tr w:rsidR="00EB0FBA" w:rsidTr="00CE040F">
            <w:tc>
              <w:tcPr>
                <w:tcW w:w="4928" w:type="dxa"/>
                <w:tcBorders>
                  <w:top w:val="outset" w:sz="6" w:space="0" w:color="auto"/>
                  <w:left w:val="outset" w:sz="6" w:space="0" w:color="auto"/>
                  <w:bottom w:val="outset" w:sz="6" w:space="0" w:color="auto"/>
                  <w:right w:val="outset" w:sz="6" w:space="0" w:color="auto"/>
                </w:tcBorders>
              </w:tcPr>
              <w:p w:rsidR="00EB0FBA" w:rsidRDefault="00EB0FBA">
                <w:pPr>
                  <w:rPr>
                    <w:rFonts w:ascii="宋体" w:hAnsi="宋体"/>
                  </w:rPr>
                </w:pPr>
                <w:r>
                  <w:rPr>
                    <w:rFonts w:ascii="宋体" w:hAnsi="宋体" w:hint="eastAsia"/>
                  </w:rPr>
                  <w:t>经营性应付项目的增加（减少以</w:t>
                </w:r>
                <w:r>
                  <w:rPr>
                    <w:rFonts w:ascii="宋体" w:hAnsi="宋体"/>
                  </w:rPr>
                  <w:t>“</w:t>
                </w:r>
                <w:r>
                  <w:rPr>
                    <w:rFonts w:ascii="宋体" w:hAnsi="宋体" w:hint="eastAsia"/>
                  </w:rPr>
                  <w:t>－</w:t>
                </w:r>
                <w:r>
                  <w:rPr>
                    <w:rFonts w:ascii="宋体" w:hAnsi="宋体"/>
                  </w:rPr>
                  <w:t>”</w:t>
                </w:r>
                <w:r>
                  <w:rPr>
                    <w:rFonts w:ascii="宋体" w:hAnsi="宋体" w:hint="eastAsia"/>
                  </w:rPr>
                  <w:t>号填列）</w:t>
                </w:r>
              </w:p>
            </w:tc>
            <w:tc>
              <w:tcPr>
                <w:tcW w:w="1984" w:type="dxa"/>
                <w:tcBorders>
                  <w:top w:val="outset" w:sz="6" w:space="0" w:color="auto"/>
                  <w:left w:val="outset" w:sz="6" w:space="0" w:color="auto"/>
                  <w:bottom w:val="outset" w:sz="6" w:space="0" w:color="auto"/>
                  <w:right w:val="outset" w:sz="6" w:space="0" w:color="auto"/>
                </w:tcBorders>
              </w:tcPr>
              <w:p w:rsidR="00EB0FBA" w:rsidRDefault="006028CF">
                <w:pPr>
                  <w:jc w:val="right"/>
                  <w:rPr>
                    <w:rFonts w:ascii="宋体" w:hAnsi="宋体"/>
                  </w:rPr>
                </w:pPr>
                <w:sdt>
                  <w:sdtPr>
                    <w:rPr>
                      <w:rFonts w:ascii="宋体" w:hAnsi="宋体" w:hint="eastAsia"/>
                    </w:rPr>
                    <w:alias w:val="经营性应付项目的增加"/>
                    <w:tag w:val="_GBC_7ba52f1858274d638ab1c1ff883414e4"/>
                    <w:id w:val="1049652"/>
                    <w:lock w:val="sdtLocked"/>
                    <w:placeholder>
                      <w:docPart w:val="GBC11111111111111111111111111111"/>
                    </w:placeholder>
                  </w:sdtPr>
                  <w:sdtContent>
                    <w:r w:rsidR="00EB0FBA">
                      <w:rPr>
                        <w:rFonts w:hint="eastAsia"/>
                      </w:rPr>
                      <w:t>-201,178,290.21</w:t>
                    </w:r>
                  </w:sdtContent>
                </w:sdt>
              </w:p>
            </w:tc>
            <w:tc>
              <w:tcPr>
                <w:tcW w:w="1985" w:type="dxa"/>
                <w:tcBorders>
                  <w:top w:val="outset" w:sz="6" w:space="0" w:color="auto"/>
                  <w:left w:val="outset" w:sz="6" w:space="0" w:color="auto"/>
                  <w:bottom w:val="outset" w:sz="6" w:space="0" w:color="auto"/>
                  <w:right w:val="outset" w:sz="6" w:space="0" w:color="auto"/>
                </w:tcBorders>
              </w:tcPr>
              <w:p w:rsidR="00EB0FBA" w:rsidRDefault="006028CF">
                <w:pPr>
                  <w:jc w:val="right"/>
                  <w:rPr>
                    <w:rFonts w:ascii="宋体" w:hAnsi="宋体"/>
                  </w:rPr>
                </w:pPr>
                <w:sdt>
                  <w:sdtPr>
                    <w:rPr>
                      <w:rFonts w:ascii="宋体" w:hAnsi="宋体" w:hint="eastAsia"/>
                    </w:rPr>
                    <w:alias w:val="经营性应付项目的增加"/>
                    <w:tag w:val="_GBC_529200f798d546e4b17c010bf5181ce9"/>
                    <w:id w:val="1049653"/>
                    <w:lock w:val="sdtLocked"/>
                    <w:placeholder>
                      <w:docPart w:val="GBC11111111111111111111111111111"/>
                    </w:placeholder>
                  </w:sdtPr>
                  <w:sdtContent>
                    <w:r w:rsidR="00EB0FBA">
                      <w:rPr>
                        <w:rFonts w:hint="eastAsia"/>
                      </w:rPr>
                      <w:t>2,343,899,516.01</w:t>
                    </w:r>
                  </w:sdtContent>
                </w:sdt>
              </w:p>
            </w:tc>
          </w:tr>
          <w:tr w:rsidR="00EB0FBA" w:rsidTr="00CE040F">
            <w:tc>
              <w:tcPr>
                <w:tcW w:w="4928" w:type="dxa"/>
                <w:tcBorders>
                  <w:top w:val="outset" w:sz="6" w:space="0" w:color="auto"/>
                  <w:left w:val="outset" w:sz="6" w:space="0" w:color="auto"/>
                  <w:bottom w:val="outset" w:sz="6" w:space="0" w:color="auto"/>
                  <w:right w:val="outset" w:sz="6" w:space="0" w:color="auto"/>
                </w:tcBorders>
              </w:tcPr>
              <w:p w:rsidR="00EB0FBA" w:rsidRDefault="00EB0FBA">
                <w:pPr>
                  <w:rPr>
                    <w:rFonts w:ascii="宋体" w:hAnsi="宋体"/>
                  </w:rPr>
                </w:pPr>
                <w:r>
                  <w:rPr>
                    <w:rFonts w:ascii="宋体" w:hAnsi="宋体" w:hint="eastAsia"/>
                  </w:rPr>
                  <w:t>其他</w:t>
                </w:r>
              </w:p>
            </w:tc>
            <w:tc>
              <w:tcPr>
                <w:tcW w:w="1984" w:type="dxa"/>
                <w:tcBorders>
                  <w:top w:val="outset" w:sz="6" w:space="0" w:color="auto"/>
                  <w:left w:val="outset" w:sz="6" w:space="0" w:color="auto"/>
                  <w:bottom w:val="outset" w:sz="6" w:space="0" w:color="auto"/>
                  <w:right w:val="outset" w:sz="6" w:space="0" w:color="auto"/>
                </w:tcBorders>
              </w:tcPr>
              <w:p w:rsidR="00EB0FBA" w:rsidRDefault="006028CF">
                <w:pPr>
                  <w:jc w:val="right"/>
                  <w:rPr>
                    <w:rFonts w:ascii="宋体" w:hAnsi="宋体"/>
                  </w:rPr>
                </w:pPr>
                <w:sdt>
                  <w:sdtPr>
                    <w:rPr>
                      <w:rFonts w:ascii="宋体" w:hAnsi="宋体" w:hint="eastAsia"/>
                    </w:rPr>
                    <w:alias w:val="将净利润调节为经营活动现金流量_其他"/>
                    <w:tag w:val="_GBC_445a9fddefd1470ab2c2b3158101330e"/>
                    <w:id w:val="1049654"/>
                    <w:lock w:val="sdtLocked"/>
                    <w:placeholder>
                      <w:docPart w:val="GBC11111111111111111111111111111"/>
                    </w:placeholder>
                  </w:sdtPr>
                  <w:sdtContent>
                    <w:r w:rsidR="00EB0FBA">
                      <w:rPr>
                        <w:rFonts w:hint="eastAsia"/>
                      </w:rPr>
                      <w:t>-145,429,960.18</w:t>
                    </w:r>
                  </w:sdtContent>
                </w:sdt>
              </w:p>
            </w:tc>
            <w:tc>
              <w:tcPr>
                <w:tcW w:w="1985" w:type="dxa"/>
                <w:tcBorders>
                  <w:top w:val="outset" w:sz="6" w:space="0" w:color="auto"/>
                  <w:left w:val="outset" w:sz="6" w:space="0" w:color="auto"/>
                  <w:bottom w:val="outset" w:sz="6" w:space="0" w:color="auto"/>
                  <w:right w:val="outset" w:sz="6" w:space="0" w:color="auto"/>
                </w:tcBorders>
              </w:tcPr>
              <w:p w:rsidR="00EB0FBA" w:rsidRDefault="006028CF">
                <w:pPr>
                  <w:jc w:val="right"/>
                  <w:rPr>
                    <w:rFonts w:ascii="宋体" w:hAnsi="宋体"/>
                  </w:rPr>
                </w:pPr>
                <w:sdt>
                  <w:sdtPr>
                    <w:rPr>
                      <w:rFonts w:ascii="宋体" w:hAnsi="宋体" w:hint="eastAsia"/>
                    </w:rPr>
                    <w:alias w:val="将净利润调节为经营活动现金流量_其他"/>
                    <w:tag w:val="_GBC_b1a317a3ba324281b39dee3bd4ea7ea2"/>
                    <w:id w:val="1049655"/>
                    <w:lock w:val="sdtLocked"/>
                    <w:placeholder>
                      <w:docPart w:val="GBC11111111111111111111111111111"/>
                    </w:placeholder>
                  </w:sdtPr>
                  <w:sdtContent>
                    <w:r w:rsidR="00EB0FBA">
                      <w:rPr>
                        <w:rFonts w:hint="eastAsia"/>
                      </w:rPr>
                      <w:t>507,289,341.05</w:t>
                    </w:r>
                  </w:sdtContent>
                </w:sdt>
              </w:p>
            </w:tc>
          </w:tr>
          <w:tr w:rsidR="00EB0FBA" w:rsidTr="00CE040F">
            <w:tc>
              <w:tcPr>
                <w:tcW w:w="4928" w:type="dxa"/>
                <w:tcBorders>
                  <w:top w:val="outset" w:sz="6" w:space="0" w:color="auto"/>
                  <w:left w:val="outset" w:sz="6" w:space="0" w:color="auto"/>
                  <w:bottom w:val="outset" w:sz="6" w:space="0" w:color="auto"/>
                  <w:right w:val="outset" w:sz="6" w:space="0" w:color="auto"/>
                </w:tcBorders>
              </w:tcPr>
              <w:p w:rsidR="00EB0FBA" w:rsidRDefault="00EB0FBA">
                <w:pPr>
                  <w:rPr>
                    <w:rFonts w:ascii="宋体" w:hAnsi="宋体"/>
                  </w:rPr>
                </w:pPr>
                <w:r>
                  <w:rPr>
                    <w:rFonts w:ascii="宋体" w:hAnsi="宋体" w:hint="eastAsia"/>
                  </w:rPr>
                  <w:t>经营活动产生的现金流量净额</w:t>
                </w:r>
              </w:p>
            </w:tc>
            <w:tc>
              <w:tcPr>
                <w:tcW w:w="1984" w:type="dxa"/>
                <w:tcBorders>
                  <w:top w:val="outset" w:sz="6" w:space="0" w:color="auto"/>
                  <w:left w:val="outset" w:sz="6" w:space="0" w:color="auto"/>
                  <w:bottom w:val="outset" w:sz="6" w:space="0" w:color="auto"/>
                  <w:right w:val="outset" w:sz="6" w:space="0" w:color="auto"/>
                </w:tcBorders>
              </w:tcPr>
              <w:p w:rsidR="00EB0FBA" w:rsidRDefault="006028CF">
                <w:pPr>
                  <w:jc w:val="right"/>
                  <w:rPr>
                    <w:rFonts w:ascii="宋体" w:hAnsi="宋体"/>
                  </w:rPr>
                </w:pPr>
                <w:sdt>
                  <w:sdtPr>
                    <w:rPr>
                      <w:rFonts w:ascii="宋体" w:hAnsi="宋体" w:hint="eastAsia"/>
                    </w:rPr>
                    <w:alias w:val="经营活动现金流量净额"/>
                    <w:tag w:val="_GBC_6aefd31ac03a4cdaa19018bc33fedbcb"/>
                    <w:id w:val="1049656"/>
                    <w:lock w:val="sdtLocked"/>
                    <w:placeholder>
                      <w:docPart w:val="GBC11111111111111111111111111111"/>
                    </w:placeholder>
                  </w:sdtPr>
                  <w:sdtContent>
                    <w:r w:rsidR="00EB0FBA">
                      <w:rPr>
                        <w:rFonts w:hint="eastAsia"/>
                      </w:rPr>
                      <w:t>34,921,666.39</w:t>
                    </w:r>
                  </w:sdtContent>
                </w:sdt>
              </w:p>
            </w:tc>
            <w:tc>
              <w:tcPr>
                <w:tcW w:w="1985" w:type="dxa"/>
                <w:tcBorders>
                  <w:top w:val="outset" w:sz="6" w:space="0" w:color="auto"/>
                  <w:left w:val="outset" w:sz="6" w:space="0" w:color="auto"/>
                  <w:bottom w:val="outset" w:sz="6" w:space="0" w:color="auto"/>
                  <w:right w:val="outset" w:sz="6" w:space="0" w:color="auto"/>
                </w:tcBorders>
              </w:tcPr>
              <w:p w:rsidR="00EB0FBA" w:rsidRDefault="006028CF">
                <w:pPr>
                  <w:jc w:val="right"/>
                  <w:rPr>
                    <w:rFonts w:ascii="宋体" w:hAnsi="宋体"/>
                  </w:rPr>
                </w:pPr>
                <w:sdt>
                  <w:sdtPr>
                    <w:rPr>
                      <w:rFonts w:ascii="宋体" w:hAnsi="宋体" w:hint="eastAsia"/>
                    </w:rPr>
                    <w:alias w:val="经营活动现金流量净额"/>
                    <w:tag w:val="_GBC_432e71de7f864f64abe2d7608f870033"/>
                    <w:id w:val="1049657"/>
                    <w:lock w:val="sdtLocked"/>
                    <w:placeholder>
                      <w:docPart w:val="GBC11111111111111111111111111111"/>
                    </w:placeholder>
                  </w:sdtPr>
                  <w:sdtContent>
                    <w:r w:rsidR="00EB0FBA">
                      <w:rPr>
                        <w:rFonts w:hint="eastAsia"/>
                      </w:rPr>
                      <w:t>1,016,747,483.95</w:t>
                    </w:r>
                  </w:sdtContent>
                </w:sdt>
              </w:p>
            </w:tc>
          </w:tr>
          <w:tr w:rsidR="00EB0FBA" w:rsidTr="00CE040F">
            <w:tc>
              <w:tcPr>
                <w:tcW w:w="4928" w:type="dxa"/>
                <w:tcBorders>
                  <w:top w:val="outset" w:sz="6" w:space="0" w:color="auto"/>
                  <w:left w:val="outset" w:sz="6" w:space="0" w:color="auto"/>
                  <w:bottom w:val="outset" w:sz="6" w:space="0" w:color="auto"/>
                  <w:right w:val="outset" w:sz="6" w:space="0" w:color="auto"/>
                </w:tcBorders>
              </w:tcPr>
              <w:p w:rsidR="00EB0FBA" w:rsidRDefault="00EB0FBA">
                <w:pPr>
                  <w:rPr>
                    <w:rFonts w:ascii="宋体" w:hAnsi="宋体"/>
                    <w:b/>
                    <w:bCs/>
                  </w:rPr>
                </w:pPr>
                <w:r>
                  <w:rPr>
                    <w:rFonts w:ascii="宋体" w:hAnsi="宋体"/>
                    <w:b/>
                    <w:bCs/>
                  </w:rPr>
                  <w:t>2</w:t>
                </w:r>
                <w:r>
                  <w:rPr>
                    <w:rFonts w:ascii="宋体" w:hAnsi="宋体" w:hint="eastAsia"/>
                    <w:b/>
                    <w:bCs/>
                  </w:rPr>
                  <w:t>．不涉及现金收支的重大投资和筹资活动：</w:t>
                </w:r>
              </w:p>
            </w:tc>
            <w:tc>
              <w:tcPr>
                <w:tcW w:w="1984" w:type="dxa"/>
                <w:tcBorders>
                  <w:top w:val="outset" w:sz="6" w:space="0" w:color="auto"/>
                  <w:left w:val="outset" w:sz="6" w:space="0" w:color="auto"/>
                  <w:bottom w:val="outset" w:sz="6" w:space="0" w:color="auto"/>
                  <w:right w:val="outset" w:sz="6" w:space="0" w:color="auto"/>
                </w:tcBorders>
              </w:tcPr>
              <w:p w:rsidR="00EB0FBA" w:rsidRDefault="00EB0FBA">
                <w:pPr>
                  <w:jc w:val="right"/>
                  <w:rPr>
                    <w:rFonts w:ascii="宋体" w:hAnsi="宋体"/>
                  </w:rPr>
                </w:pPr>
              </w:p>
            </w:tc>
            <w:tc>
              <w:tcPr>
                <w:tcW w:w="1985" w:type="dxa"/>
                <w:tcBorders>
                  <w:top w:val="outset" w:sz="6" w:space="0" w:color="auto"/>
                  <w:left w:val="outset" w:sz="6" w:space="0" w:color="auto"/>
                  <w:bottom w:val="outset" w:sz="6" w:space="0" w:color="auto"/>
                  <w:right w:val="outset" w:sz="6" w:space="0" w:color="auto"/>
                </w:tcBorders>
              </w:tcPr>
              <w:p w:rsidR="00EB0FBA" w:rsidRDefault="00EB0FBA">
                <w:pPr>
                  <w:jc w:val="right"/>
                  <w:rPr>
                    <w:rFonts w:ascii="宋体" w:hAnsi="宋体"/>
                  </w:rPr>
                </w:pPr>
              </w:p>
            </w:tc>
          </w:tr>
          <w:tr w:rsidR="00EB0FBA" w:rsidTr="00CE040F">
            <w:tc>
              <w:tcPr>
                <w:tcW w:w="4928" w:type="dxa"/>
                <w:tcBorders>
                  <w:top w:val="outset" w:sz="6" w:space="0" w:color="auto"/>
                  <w:left w:val="outset" w:sz="6" w:space="0" w:color="auto"/>
                  <w:bottom w:val="outset" w:sz="6" w:space="0" w:color="auto"/>
                  <w:right w:val="outset" w:sz="6" w:space="0" w:color="auto"/>
                </w:tcBorders>
              </w:tcPr>
              <w:p w:rsidR="00EB0FBA" w:rsidRDefault="00EB0FBA">
                <w:pPr>
                  <w:rPr>
                    <w:rFonts w:ascii="宋体" w:hAnsi="宋体"/>
                  </w:rPr>
                </w:pPr>
                <w:r>
                  <w:rPr>
                    <w:rFonts w:ascii="宋体" w:hAnsi="宋体" w:hint="eastAsia"/>
                  </w:rPr>
                  <w:t>债务转为资本</w:t>
                </w:r>
              </w:p>
            </w:tc>
            <w:tc>
              <w:tcPr>
                <w:tcW w:w="1984" w:type="dxa"/>
                <w:tcBorders>
                  <w:top w:val="outset" w:sz="6" w:space="0" w:color="auto"/>
                  <w:left w:val="outset" w:sz="6" w:space="0" w:color="auto"/>
                  <w:bottom w:val="outset" w:sz="6" w:space="0" w:color="auto"/>
                  <w:right w:val="outset" w:sz="6" w:space="0" w:color="auto"/>
                </w:tcBorders>
              </w:tcPr>
              <w:p w:rsidR="00EB0FBA" w:rsidRDefault="006028CF">
                <w:pPr>
                  <w:jc w:val="right"/>
                  <w:rPr>
                    <w:rFonts w:ascii="宋体" w:hAnsi="宋体"/>
                  </w:rPr>
                </w:pPr>
                <w:sdt>
                  <w:sdtPr>
                    <w:rPr>
                      <w:rFonts w:ascii="宋体" w:hAnsi="宋体" w:hint="eastAsia"/>
                    </w:rPr>
                    <w:alias w:val="债务转为资本"/>
                    <w:tag w:val="_GBC_87b71d99435a4cb6a394862ae43c2c86"/>
                    <w:id w:val="1049658"/>
                    <w:lock w:val="sdtLocked"/>
                    <w:placeholder>
                      <w:docPart w:val="GBC11111111111111111111111111111"/>
                    </w:placeholder>
                    <w:showingPlcHdr/>
                  </w:sdtPr>
                  <w:sdtContent>
                    <w:r w:rsidR="00EB0FBA">
                      <w:rPr>
                        <w:rFonts w:hint="eastAsia"/>
                        <w:color w:val="333399"/>
                      </w:rPr>
                      <w:t xml:space="preserve">　</w:t>
                    </w:r>
                  </w:sdtContent>
                </w:sdt>
              </w:p>
            </w:tc>
            <w:tc>
              <w:tcPr>
                <w:tcW w:w="1985" w:type="dxa"/>
                <w:tcBorders>
                  <w:top w:val="outset" w:sz="6" w:space="0" w:color="auto"/>
                  <w:left w:val="outset" w:sz="6" w:space="0" w:color="auto"/>
                  <w:bottom w:val="outset" w:sz="6" w:space="0" w:color="auto"/>
                  <w:right w:val="outset" w:sz="6" w:space="0" w:color="auto"/>
                </w:tcBorders>
              </w:tcPr>
              <w:p w:rsidR="00EB0FBA" w:rsidRDefault="006028CF">
                <w:pPr>
                  <w:jc w:val="right"/>
                  <w:rPr>
                    <w:rFonts w:ascii="宋体" w:hAnsi="宋体"/>
                  </w:rPr>
                </w:pPr>
                <w:sdt>
                  <w:sdtPr>
                    <w:rPr>
                      <w:rFonts w:ascii="宋体" w:hAnsi="宋体" w:hint="eastAsia"/>
                    </w:rPr>
                    <w:alias w:val="债务转为资本"/>
                    <w:tag w:val="_GBC_8d9ccb5db7094167a4729ec078805de1"/>
                    <w:id w:val="1049659"/>
                    <w:lock w:val="sdtLocked"/>
                    <w:placeholder>
                      <w:docPart w:val="GBC11111111111111111111111111111"/>
                    </w:placeholder>
                    <w:showingPlcHdr/>
                  </w:sdtPr>
                  <w:sdtContent>
                    <w:r w:rsidR="00EB0FBA">
                      <w:rPr>
                        <w:rFonts w:hint="eastAsia"/>
                        <w:color w:val="333399"/>
                      </w:rPr>
                      <w:t xml:space="preserve">　</w:t>
                    </w:r>
                  </w:sdtContent>
                </w:sdt>
              </w:p>
            </w:tc>
          </w:tr>
          <w:tr w:rsidR="00EB0FBA" w:rsidTr="00CE040F">
            <w:tc>
              <w:tcPr>
                <w:tcW w:w="4928" w:type="dxa"/>
                <w:tcBorders>
                  <w:top w:val="outset" w:sz="6" w:space="0" w:color="auto"/>
                  <w:left w:val="outset" w:sz="6" w:space="0" w:color="auto"/>
                  <w:bottom w:val="outset" w:sz="6" w:space="0" w:color="auto"/>
                  <w:right w:val="outset" w:sz="6" w:space="0" w:color="auto"/>
                </w:tcBorders>
              </w:tcPr>
              <w:p w:rsidR="00EB0FBA" w:rsidRDefault="00EB0FBA">
                <w:pPr>
                  <w:rPr>
                    <w:rFonts w:ascii="宋体" w:hAnsi="宋体"/>
                  </w:rPr>
                </w:pPr>
                <w:r>
                  <w:rPr>
                    <w:rFonts w:ascii="宋体" w:hAnsi="宋体" w:hint="eastAsia"/>
                  </w:rPr>
                  <w:t>一年内到期的可转换公司债</w:t>
                </w:r>
                <w:proofErr w:type="gramStart"/>
                <w:r>
                  <w:rPr>
                    <w:rFonts w:ascii="宋体" w:hAnsi="宋体" w:hint="eastAsia"/>
                  </w:rPr>
                  <w:t>券</w:t>
                </w:r>
                <w:proofErr w:type="gramEnd"/>
              </w:p>
            </w:tc>
            <w:tc>
              <w:tcPr>
                <w:tcW w:w="1984" w:type="dxa"/>
                <w:tcBorders>
                  <w:top w:val="outset" w:sz="6" w:space="0" w:color="auto"/>
                  <w:left w:val="outset" w:sz="6" w:space="0" w:color="auto"/>
                  <w:bottom w:val="outset" w:sz="6" w:space="0" w:color="auto"/>
                  <w:right w:val="outset" w:sz="6" w:space="0" w:color="auto"/>
                </w:tcBorders>
              </w:tcPr>
              <w:p w:rsidR="00EB0FBA" w:rsidRDefault="006028CF">
                <w:pPr>
                  <w:jc w:val="right"/>
                  <w:rPr>
                    <w:rFonts w:ascii="宋体" w:hAnsi="宋体"/>
                  </w:rPr>
                </w:pPr>
                <w:sdt>
                  <w:sdtPr>
                    <w:rPr>
                      <w:rFonts w:ascii="宋体" w:hAnsi="宋体" w:hint="eastAsia"/>
                    </w:rPr>
                    <w:alias w:val="一年内到期的可转换公司债券"/>
                    <w:tag w:val="_GBC_1cc837aed1774e81b14b9dfeee1d9af0"/>
                    <w:id w:val="1049660"/>
                    <w:lock w:val="sdtLocked"/>
                    <w:placeholder>
                      <w:docPart w:val="GBC11111111111111111111111111111"/>
                    </w:placeholder>
                    <w:showingPlcHdr/>
                  </w:sdtPr>
                  <w:sdtContent>
                    <w:r w:rsidR="00EB0FBA">
                      <w:rPr>
                        <w:rFonts w:hint="eastAsia"/>
                        <w:color w:val="333399"/>
                      </w:rPr>
                      <w:t xml:space="preserve">　</w:t>
                    </w:r>
                  </w:sdtContent>
                </w:sdt>
              </w:p>
            </w:tc>
            <w:tc>
              <w:tcPr>
                <w:tcW w:w="1985" w:type="dxa"/>
                <w:tcBorders>
                  <w:top w:val="outset" w:sz="6" w:space="0" w:color="auto"/>
                  <w:left w:val="outset" w:sz="6" w:space="0" w:color="auto"/>
                  <w:bottom w:val="outset" w:sz="6" w:space="0" w:color="auto"/>
                  <w:right w:val="outset" w:sz="6" w:space="0" w:color="auto"/>
                </w:tcBorders>
              </w:tcPr>
              <w:p w:rsidR="00EB0FBA" w:rsidRDefault="006028CF">
                <w:pPr>
                  <w:jc w:val="right"/>
                  <w:rPr>
                    <w:rFonts w:ascii="宋体" w:hAnsi="宋体"/>
                  </w:rPr>
                </w:pPr>
                <w:sdt>
                  <w:sdtPr>
                    <w:rPr>
                      <w:rFonts w:ascii="宋体" w:hAnsi="宋体" w:hint="eastAsia"/>
                    </w:rPr>
                    <w:alias w:val="一年内到期的可转换公司债券"/>
                    <w:tag w:val="_GBC_360fa2a352b542a19d084b17359458ed"/>
                    <w:id w:val="1049661"/>
                    <w:lock w:val="sdtLocked"/>
                    <w:placeholder>
                      <w:docPart w:val="GBC11111111111111111111111111111"/>
                    </w:placeholder>
                    <w:showingPlcHdr/>
                  </w:sdtPr>
                  <w:sdtContent>
                    <w:r w:rsidR="00EB0FBA">
                      <w:rPr>
                        <w:rFonts w:hint="eastAsia"/>
                        <w:color w:val="333399"/>
                      </w:rPr>
                      <w:t xml:space="preserve">　</w:t>
                    </w:r>
                  </w:sdtContent>
                </w:sdt>
              </w:p>
            </w:tc>
          </w:tr>
          <w:tr w:rsidR="00EB0FBA" w:rsidTr="00CE040F">
            <w:tc>
              <w:tcPr>
                <w:tcW w:w="4928" w:type="dxa"/>
                <w:tcBorders>
                  <w:top w:val="outset" w:sz="6" w:space="0" w:color="auto"/>
                  <w:left w:val="outset" w:sz="6" w:space="0" w:color="auto"/>
                  <w:bottom w:val="outset" w:sz="6" w:space="0" w:color="auto"/>
                  <w:right w:val="outset" w:sz="6" w:space="0" w:color="auto"/>
                </w:tcBorders>
              </w:tcPr>
              <w:p w:rsidR="00EB0FBA" w:rsidRDefault="00EB0FBA">
                <w:pPr>
                  <w:rPr>
                    <w:rFonts w:ascii="宋体" w:hAnsi="宋体"/>
                  </w:rPr>
                </w:pPr>
                <w:r>
                  <w:rPr>
                    <w:rFonts w:ascii="宋体" w:hAnsi="宋体" w:hint="eastAsia"/>
                  </w:rPr>
                  <w:t>融资租入固定资产</w:t>
                </w:r>
              </w:p>
            </w:tc>
            <w:tc>
              <w:tcPr>
                <w:tcW w:w="1984" w:type="dxa"/>
                <w:tcBorders>
                  <w:top w:val="outset" w:sz="6" w:space="0" w:color="auto"/>
                  <w:left w:val="outset" w:sz="6" w:space="0" w:color="auto"/>
                  <w:bottom w:val="outset" w:sz="6" w:space="0" w:color="auto"/>
                  <w:right w:val="outset" w:sz="6" w:space="0" w:color="auto"/>
                </w:tcBorders>
              </w:tcPr>
              <w:p w:rsidR="00EB0FBA" w:rsidRDefault="006028CF">
                <w:pPr>
                  <w:jc w:val="right"/>
                  <w:rPr>
                    <w:rFonts w:ascii="宋体" w:hAnsi="宋体"/>
                  </w:rPr>
                </w:pPr>
                <w:sdt>
                  <w:sdtPr>
                    <w:rPr>
                      <w:rFonts w:ascii="宋体" w:hAnsi="宋体" w:hint="eastAsia"/>
                    </w:rPr>
                    <w:alias w:val="融资租入固定资产"/>
                    <w:tag w:val="_GBC_58462c1d552f4be68f09c7c925ebc29a"/>
                    <w:id w:val="1049662"/>
                    <w:lock w:val="sdtLocked"/>
                    <w:placeholder>
                      <w:docPart w:val="GBC11111111111111111111111111111"/>
                    </w:placeholder>
                    <w:showingPlcHdr/>
                  </w:sdtPr>
                  <w:sdtContent>
                    <w:r w:rsidR="00EB0FBA">
                      <w:rPr>
                        <w:rFonts w:hint="eastAsia"/>
                        <w:color w:val="333399"/>
                      </w:rPr>
                      <w:t xml:space="preserve">　</w:t>
                    </w:r>
                  </w:sdtContent>
                </w:sdt>
              </w:p>
            </w:tc>
            <w:tc>
              <w:tcPr>
                <w:tcW w:w="1985" w:type="dxa"/>
                <w:tcBorders>
                  <w:top w:val="outset" w:sz="6" w:space="0" w:color="auto"/>
                  <w:left w:val="outset" w:sz="6" w:space="0" w:color="auto"/>
                  <w:bottom w:val="outset" w:sz="6" w:space="0" w:color="auto"/>
                  <w:right w:val="outset" w:sz="6" w:space="0" w:color="auto"/>
                </w:tcBorders>
              </w:tcPr>
              <w:p w:rsidR="00EB0FBA" w:rsidRDefault="006028CF">
                <w:pPr>
                  <w:jc w:val="right"/>
                  <w:rPr>
                    <w:rFonts w:ascii="宋体" w:hAnsi="宋体"/>
                  </w:rPr>
                </w:pPr>
                <w:sdt>
                  <w:sdtPr>
                    <w:rPr>
                      <w:rFonts w:ascii="宋体" w:hAnsi="宋体" w:hint="eastAsia"/>
                    </w:rPr>
                    <w:alias w:val="融资租入固定资产"/>
                    <w:tag w:val="_GBC_6124748255894f30a1d80d8ad8ba4ed3"/>
                    <w:id w:val="1049663"/>
                    <w:lock w:val="sdtLocked"/>
                    <w:placeholder>
                      <w:docPart w:val="GBC11111111111111111111111111111"/>
                    </w:placeholder>
                    <w:showingPlcHdr/>
                  </w:sdtPr>
                  <w:sdtContent>
                    <w:r w:rsidR="00EB0FBA">
                      <w:rPr>
                        <w:rFonts w:hint="eastAsia"/>
                        <w:color w:val="333399"/>
                      </w:rPr>
                      <w:t xml:space="preserve">　</w:t>
                    </w:r>
                  </w:sdtContent>
                </w:sdt>
              </w:p>
            </w:tc>
          </w:tr>
          <w:tr w:rsidR="00EB0FBA" w:rsidTr="00CE040F">
            <w:tc>
              <w:tcPr>
                <w:tcW w:w="4928" w:type="dxa"/>
                <w:tcBorders>
                  <w:top w:val="outset" w:sz="6" w:space="0" w:color="auto"/>
                  <w:left w:val="outset" w:sz="6" w:space="0" w:color="auto"/>
                  <w:bottom w:val="outset" w:sz="6" w:space="0" w:color="auto"/>
                  <w:right w:val="outset" w:sz="6" w:space="0" w:color="auto"/>
                </w:tcBorders>
              </w:tcPr>
              <w:p w:rsidR="00EB0FBA" w:rsidRDefault="00EB0FBA">
                <w:pPr>
                  <w:rPr>
                    <w:rFonts w:ascii="宋体" w:hAnsi="宋体"/>
                    <w:b/>
                    <w:bCs/>
                  </w:rPr>
                </w:pPr>
                <w:r>
                  <w:rPr>
                    <w:rFonts w:ascii="宋体" w:hAnsi="宋体"/>
                    <w:b/>
                    <w:bCs/>
                  </w:rPr>
                  <w:t>3</w:t>
                </w:r>
                <w:r>
                  <w:rPr>
                    <w:rFonts w:ascii="宋体" w:hAnsi="宋体" w:hint="eastAsia"/>
                    <w:b/>
                    <w:bCs/>
                  </w:rPr>
                  <w:t>．现金及现金等价物净变动情况：</w:t>
                </w:r>
              </w:p>
            </w:tc>
            <w:tc>
              <w:tcPr>
                <w:tcW w:w="1984" w:type="dxa"/>
                <w:tcBorders>
                  <w:top w:val="outset" w:sz="6" w:space="0" w:color="auto"/>
                  <w:left w:val="outset" w:sz="6" w:space="0" w:color="auto"/>
                  <w:bottom w:val="outset" w:sz="6" w:space="0" w:color="auto"/>
                  <w:right w:val="outset" w:sz="6" w:space="0" w:color="auto"/>
                </w:tcBorders>
              </w:tcPr>
              <w:p w:rsidR="00EB0FBA" w:rsidRDefault="00EB0FBA">
                <w:pPr>
                  <w:jc w:val="right"/>
                  <w:rPr>
                    <w:rFonts w:ascii="宋体" w:hAnsi="宋体"/>
                  </w:rPr>
                </w:pPr>
              </w:p>
            </w:tc>
            <w:tc>
              <w:tcPr>
                <w:tcW w:w="1985" w:type="dxa"/>
                <w:tcBorders>
                  <w:top w:val="outset" w:sz="6" w:space="0" w:color="auto"/>
                  <w:left w:val="outset" w:sz="6" w:space="0" w:color="auto"/>
                  <w:bottom w:val="outset" w:sz="6" w:space="0" w:color="auto"/>
                  <w:right w:val="outset" w:sz="6" w:space="0" w:color="auto"/>
                </w:tcBorders>
              </w:tcPr>
              <w:p w:rsidR="00EB0FBA" w:rsidRDefault="00EB0FBA">
                <w:pPr>
                  <w:jc w:val="right"/>
                  <w:rPr>
                    <w:rFonts w:ascii="宋体" w:hAnsi="宋体"/>
                  </w:rPr>
                </w:pPr>
              </w:p>
            </w:tc>
          </w:tr>
          <w:tr w:rsidR="00EB0FBA" w:rsidTr="00CE040F">
            <w:tc>
              <w:tcPr>
                <w:tcW w:w="4928" w:type="dxa"/>
                <w:tcBorders>
                  <w:top w:val="outset" w:sz="6" w:space="0" w:color="auto"/>
                  <w:left w:val="outset" w:sz="6" w:space="0" w:color="auto"/>
                  <w:bottom w:val="outset" w:sz="6" w:space="0" w:color="auto"/>
                  <w:right w:val="outset" w:sz="6" w:space="0" w:color="auto"/>
                </w:tcBorders>
              </w:tcPr>
              <w:p w:rsidR="00EB0FBA" w:rsidRDefault="00EB0FBA">
                <w:pPr>
                  <w:rPr>
                    <w:rFonts w:ascii="宋体" w:hAnsi="宋体"/>
                  </w:rPr>
                </w:pPr>
                <w:r>
                  <w:rPr>
                    <w:rFonts w:ascii="宋体" w:hAnsi="宋体" w:hint="eastAsia"/>
                  </w:rPr>
                  <w:t>现金的期末余额</w:t>
                </w:r>
              </w:p>
            </w:tc>
            <w:tc>
              <w:tcPr>
                <w:tcW w:w="1984" w:type="dxa"/>
                <w:tcBorders>
                  <w:top w:val="outset" w:sz="6" w:space="0" w:color="auto"/>
                  <w:left w:val="outset" w:sz="6" w:space="0" w:color="auto"/>
                  <w:bottom w:val="outset" w:sz="6" w:space="0" w:color="auto"/>
                  <w:right w:val="outset" w:sz="6" w:space="0" w:color="auto"/>
                </w:tcBorders>
              </w:tcPr>
              <w:p w:rsidR="00EB0FBA" w:rsidRDefault="006028CF">
                <w:pPr>
                  <w:jc w:val="right"/>
                  <w:rPr>
                    <w:rFonts w:ascii="宋体" w:hAnsi="宋体"/>
                  </w:rPr>
                </w:pPr>
                <w:sdt>
                  <w:sdtPr>
                    <w:rPr>
                      <w:rFonts w:ascii="宋体" w:hAnsi="宋体" w:hint="eastAsia"/>
                    </w:rPr>
                    <w:alias w:val="现金余额"/>
                    <w:tag w:val="_GBC_548c54c4b5cf4b02919b20e5f116b32f"/>
                    <w:id w:val="1049664"/>
                    <w:lock w:val="sdtLocked"/>
                    <w:placeholder>
                      <w:docPart w:val="GBC11111111111111111111111111111"/>
                    </w:placeholder>
                  </w:sdtPr>
                  <w:sdtContent>
                    <w:r w:rsidR="00EB0FBA">
                      <w:rPr>
                        <w:rFonts w:hint="eastAsia"/>
                      </w:rPr>
                      <w:t>4,527,391,079.83</w:t>
                    </w:r>
                  </w:sdtContent>
                </w:sdt>
              </w:p>
            </w:tc>
            <w:tc>
              <w:tcPr>
                <w:tcW w:w="1985" w:type="dxa"/>
                <w:tcBorders>
                  <w:top w:val="outset" w:sz="6" w:space="0" w:color="auto"/>
                  <w:left w:val="outset" w:sz="6" w:space="0" w:color="auto"/>
                  <w:bottom w:val="outset" w:sz="6" w:space="0" w:color="auto"/>
                  <w:right w:val="outset" w:sz="6" w:space="0" w:color="auto"/>
                </w:tcBorders>
              </w:tcPr>
              <w:p w:rsidR="00EB0FBA" w:rsidRDefault="006028CF">
                <w:pPr>
                  <w:jc w:val="right"/>
                  <w:rPr>
                    <w:rFonts w:ascii="宋体" w:hAnsi="宋体"/>
                  </w:rPr>
                </w:pPr>
                <w:sdt>
                  <w:sdtPr>
                    <w:rPr>
                      <w:rFonts w:ascii="宋体" w:hAnsi="宋体" w:hint="eastAsia"/>
                    </w:rPr>
                    <w:alias w:val="现金余额"/>
                    <w:tag w:val="_GBC_2e9da40958d045738e728e4e00e46724"/>
                    <w:id w:val="1049665"/>
                    <w:lock w:val="sdtLocked"/>
                    <w:placeholder>
                      <w:docPart w:val="GBC11111111111111111111111111111"/>
                    </w:placeholder>
                  </w:sdtPr>
                  <w:sdtContent>
                    <w:r w:rsidR="00EB0FBA">
                      <w:rPr>
                        <w:rFonts w:hint="eastAsia"/>
                      </w:rPr>
                      <w:t>5,457,438,506.35</w:t>
                    </w:r>
                  </w:sdtContent>
                </w:sdt>
              </w:p>
            </w:tc>
          </w:tr>
          <w:tr w:rsidR="00EB0FBA" w:rsidTr="00CE040F">
            <w:tc>
              <w:tcPr>
                <w:tcW w:w="4928" w:type="dxa"/>
                <w:tcBorders>
                  <w:top w:val="outset" w:sz="6" w:space="0" w:color="auto"/>
                  <w:left w:val="outset" w:sz="6" w:space="0" w:color="auto"/>
                  <w:bottom w:val="outset" w:sz="6" w:space="0" w:color="auto"/>
                  <w:right w:val="outset" w:sz="6" w:space="0" w:color="auto"/>
                </w:tcBorders>
              </w:tcPr>
              <w:p w:rsidR="00EB0FBA" w:rsidRDefault="00EB0FBA">
                <w:pPr>
                  <w:rPr>
                    <w:rFonts w:ascii="宋体" w:hAnsi="宋体"/>
                  </w:rPr>
                </w:pPr>
                <w:r>
                  <w:rPr>
                    <w:rFonts w:ascii="宋体" w:hAnsi="宋体" w:hint="eastAsia"/>
                  </w:rPr>
                  <w:t>减：现金的期初余额</w:t>
                </w:r>
              </w:p>
            </w:tc>
            <w:tc>
              <w:tcPr>
                <w:tcW w:w="1984" w:type="dxa"/>
                <w:tcBorders>
                  <w:top w:val="outset" w:sz="6" w:space="0" w:color="auto"/>
                  <w:left w:val="outset" w:sz="6" w:space="0" w:color="auto"/>
                  <w:bottom w:val="outset" w:sz="6" w:space="0" w:color="auto"/>
                  <w:right w:val="outset" w:sz="6" w:space="0" w:color="auto"/>
                </w:tcBorders>
              </w:tcPr>
              <w:p w:rsidR="00EB0FBA" w:rsidRDefault="006028CF">
                <w:pPr>
                  <w:jc w:val="right"/>
                  <w:rPr>
                    <w:rFonts w:ascii="宋体" w:hAnsi="宋体"/>
                  </w:rPr>
                </w:pPr>
                <w:sdt>
                  <w:sdtPr>
                    <w:rPr>
                      <w:rFonts w:ascii="宋体" w:hAnsi="宋体" w:hint="eastAsia"/>
                    </w:rPr>
                    <w:alias w:val="现金余额"/>
                    <w:tag w:val="_GBC_4ad611920fea438e8b4a2f2a6368a734"/>
                    <w:id w:val="1049666"/>
                    <w:lock w:val="sdtLocked"/>
                    <w:placeholder>
                      <w:docPart w:val="GBC11111111111111111111111111111"/>
                    </w:placeholder>
                  </w:sdtPr>
                  <w:sdtContent>
                    <w:r w:rsidR="00EB0FBA">
                      <w:rPr>
                        <w:rFonts w:hint="eastAsia"/>
                      </w:rPr>
                      <w:t>4,266,172,819.19</w:t>
                    </w:r>
                  </w:sdtContent>
                </w:sdt>
              </w:p>
            </w:tc>
            <w:tc>
              <w:tcPr>
                <w:tcW w:w="1985" w:type="dxa"/>
                <w:tcBorders>
                  <w:top w:val="outset" w:sz="6" w:space="0" w:color="auto"/>
                  <w:left w:val="outset" w:sz="6" w:space="0" w:color="auto"/>
                  <w:bottom w:val="outset" w:sz="6" w:space="0" w:color="auto"/>
                  <w:right w:val="outset" w:sz="6" w:space="0" w:color="auto"/>
                </w:tcBorders>
              </w:tcPr>
              <w:p w:rsidR="00EB0FBA" w:rsidRDefault="006028CF">
                <w:pPr>
                  <w:jc w:val="right"/>
                  <w:rPr>
                    <w:rFonts w:ascii="宋体" w:hAnsi="宋体"/>
                  </w:rPr>
                </w:pPr>
                <w:sdt>
                  <w:sdtPr>
                    <w:rPr>
                      <w:rFonts w:ascii="宋体" w:hAnsi="宋体" w:hint="eastAsia"/>
                    </w:rPr>
                    <w:alias w:val="现金余额"/>
                    <w:tag w:val="_GBC_5cd88e40619246bbb03d1bcc8337a1a8"/>
                    <w:id w:val="1049667"/>
                    <w:lock w:val="sdtLocked"/>
                    <w:placeholder>
                      <w:docPart w:val="GBC11111111111111111111111111111"/>
                    </w:placeholder>
                  </w:sdtPr>
                  <w:sdtContent>
                    <w:r w:rsidR="00EB0FBA">
                      <w:rPr>
                        <w:rFonts w:hint="eastAsia"/>
                      </w:rPr>
                      <w:t>4,441,704,257.06</w:t>
                    </w:r>
                  </w:sdtContent>
                </w:sdt>
              </w:p>
            </w:tc>
          </w:tr>
          <w:tr w:rsidR="00EB0FBA" w:rsidTr="00CE040F">
            <w:tc>
              <w:tcPr>
                <w:tcW w:w="4928" w:type="dxa"/>
                <w:tcBorders>
                  <w:top w:val="outset" w:sz="6" w:space="0" w:color="auto"/>
                  <w:left w:val="outset" w:sz="6" w:space="0" w:color="auto"/>
                  <w:bottom w:val="outset" w:sz="6" w:space="0" w:color="auto"/>
                  <w:right w:val="outset" w:sz="6" w:space="0" w:color="auto"/>
                </w:tcBorders>
              </w:tcPr>
              <w:p w:rsidR="00EB0FBA" w:rsidRDefault="00EB0FBA">
                <w:pPr>
                  <w:rPr>
                    <w:rFonts w:ascii="宋体" w:hAnsi="宋体"/>
                  </w:rPr>
                </w:pPr>
                <w:r>
                  <w:rPr>
                    <w:rFonts w:ascii="宋体" w:hAnsi="宋体" w:hint="eastAsia"/>
                  </w:rPr>
                  <w:lastRenderedPageBreak/>
                  <w:t>加：现金等价物的期末余额</w:t>
                </w:r>
              </w:p>
            </w:tc>
            <w:tc>
              <w:tcPr>
                <w:tcW w:w="1984" w:type="dxa"/>
                <w:tcBorders>
                  <w:top w:val="outset" w:sz="6" w:space="0" w:color="auto"/>
                  <w:left w:val="outset" w:sz="6" w:space="0" w:color="auto"/>
                  <w:bottom w:val="outset" w:sz="6" w:space="0" w:color="auto"/>
                  <w:right w:val="outset" w:sz="6" w:space="0" w:color="auto"/>
                </w:tcBorders>
              </w:tcPr>
              <w:p w:rsidR="00EB0FBA" w:rsidRDefault="006028CF">
                <w:pPr>
                  <w:jc w:val="right"/>
                  <w:rPr>
                    <w:rFonts w:ascii="宋体" w:hAnsi="宋体"/>
                  </w:rPr>
                </w:pPr>
                <w:sdt>
                  <w:sdtPr>
                    <w:rPr>
                      <w:rFonts w:ascii="宋体" w:hAnsi="宋体" w:hint="eastAsia"/>
                    </w:rPr>
                    <w:alias w:val="现金等价物余额"/>
                    <w:tag w:val="_GBC_1fc364ab374a4e088702ea633ac00b5c"/>
                    <w:id w:val="1049668"/>
                    <w:lock w:val="sdtLocked"/>
                    <w:placeholder>
                      <w:docPart w:val="GBC11111111111111111111111111111"/>
                    </w:placeholder>
                    <w:showingPlcHdr/>
                  </w:sdtPr>
                  <w:sdtContent>
                    <w:r w:rsidR="00EB0FBA">
                      <w:rPr>
                        <w:rFonts w:hint="eastAsia"/>
                        <w:color w:val="333399"/>
                      </w:rPr>
                      <w:t xml:space="preserve">　</w:t>
                    </w:r>
                  </w:sdtContent>
                </w:sdt>
              </w:p>
            </w:tc>
            <w:tc>
              <w:tcPr>
                <w:tcW w:w="1985" w:type="dxa"/>
                <w:tcBorders>
                  <w:top w:val="outset" w:sz="6" w:space="0" w:color="auto"/>
                  <w:left w:val="outset" w:sz="6" w:space="0" w:color="auto"/>
                  <w:bottom w:val="outset" w:sz="6" w:space="0" w:color="auto"/>
                  <w:right w:val="outset" w:sz="6" w:space="0" w:color="auto"/>
                </w:tcBorders>
              </w:tcPr>
              <w:p w:rsidR="00EB0FBA" w:rsidRDefault="006028CF">
                <w:pPr>
                  <w:jc w:val="right"/>
                  <w:rPr>
                    <w:rFonts w:ascii="宋体" w:hAnsi="宋体"/>
                  </w:rPr>
                </w:pPr>
                <w:sdt>
                  <w:sdtPr>
                    <w:rPr>
                      <w:rFonts w:ascii="宋体" w:hAnsi="宋体" w:hint="eastAsia"/>
                    </w:rPr>
                    <w:alias w:val="现金等价物余额"/>
                    <w:tag w:val="_GBC_bd10b52ee5454a8fa23d1bc9f5a92e9e"/>
                    <w:id w:val="1049669"/>
                    <w:lock w:val="sdtLocked"/>
                    <w:placeholder>
                      <w:docPart w:val="GBC11111111111111111111111111111"/>
                    </w:placeholder>
                    <w:showingPlcHdr/>
                  </w:sdtPr>
                  <w:sdtContent>
                    <w:r w:rsidR="00EB0FBA">
                      <w:rPr>
                        <w:rFonts w:hint="eastAsia"/>
                        <w:color w:val="333399"/>
                      </w:rPr>
                      <w:t xml:space="preserve">　</w:t>
                    </w:r>
                  </w:sdtContent>
                </w:sdt>
              </w:p>
            </w:tc>
          </w:tr>
          <w:tr w:rsidR="00EB0FBA" w:rsidTr="00CE040F">
            <w:tc>
              <w:tcPr>
                <w:tcW w:w="4928" w:type="dxa"/>
                <w:tcBorders>
                  <w:top w:val="outset" w:sz="6" w:space="0" w:color="auto"/>
                  <w:left w:val="outset" w:sz="6" w:space="0" w:color="auto"/>
                  <w:bottom w:val="outset" w:sz="6" w:space="0" w:color="auto"/>
                  <w:right w:val="outset" w:sz="6" w:space="0" w:color="auto"/>
                </w:tcBorders>
              </w:tcPr>
              <w:p w:rsidR="00EB0FBA" w:rsidRDefault="00EB0FBA">
                <w:pPr>
                  <w:rPr>
                    <w:rFonts w:ascii="宋体" w:hAnsi="宋体"/>
                  </w:rPr>
                </w:pPr>
                <w:r>
                  <w:rPr>
                    <w:rFonts w:ascii="宋体" w:hAnsi="宋体" w:hint="eastAsia"/>
                  </w:rPr>
                  <w:t>减：现金等价物的期初余额</w:t>
                </w:r>
              </w:p>
            </w:tc>
            <w:tc>
              <w:tcPr>
                <w:tcW w:w="1984" w:type="dxa"/>
                <w:tcBorders>
                  <w:top w:val="outset" w:sz="6" w:space="0" w:color="auto"/>
                  <w:left w:val="outset" w:sz="6" w:space="0" w:color="auto"/>
                  <w:bottom w:val="outset" w:sz="6" w:space="0" w:color="auto"/>
                  <w:right w:val="outset" w:sz="6" w:space="0" w:color="auto"/>
                </w:tcBorders>
              </w:tcPr>
              <w:p w:rsidR="00EB0FBA" w:rsidRDefault="006028CF">
                <w:pPr>
                  <w:jc w:val="right"/>
                  <w:rPr>
                    <w:rFonts w:ascii="宋体" w:hAnsi="宋体"/>
                  </w:rPr>
                </w:pPr>
                <w:sdt>
                  <w:sdtPr>
                    <w:rPr>
                      <w:rFonts w:ascii="宋体" w:hAnsi="宋体" w:hint="eastAsia"/>
                    </w:rPr>
                    <w:alias w:val="现金等价物余额"/>
                    <w:tag w:val="_GBC_3dee9f5779554da9a6bae6433677a260"/>
                    <w:id w:val="1049670"/>
                    <w:lock w:val="sdtLocked"/>
                    <w:placeholder>
                      <w:docPart w:val="GBC11111111111111111111111111111"/>
                    </w:placeholder>
                    <w:showingPlcHdr/>
                  </w:sdtPr>
                  <w:sdtContent>
                    <w:r w:rsidR="00EB0FBA">
                      <w:rPr>
                        <w:rFonts w:hint="eastAsia"/>
                        <w:color w:val="333399"/>
                      </w:rPr>
                      <w:t xml:space="preserve">　</w:t>
                    </w:r>
                  </w:sdtContent>
                </w:sdt>
              </w:p>
            </w:tc>
            <w:tc>
              <w:tcPr>
                <w:tcW w:w="1985" w:type="dxa"/>
                <w:tcBorders>
                  <w:top w:val="outset" w:sz="6" w:space="0" w:color="auto"/>
                  <w:left w:val="outset" w:sz="6" w:space="0" w:color="auto"/>
                  <w:bottom w:val="outset" w:sz="6" w:space="0" w:color="auto"/>
                  <w:right w:val="outset" w:sz="6" w:space="0" w:color="auto"/>
                </w:tcBorders>
              </w:tcPr>
              <w:p w:rsidR="00EB0FBA" w:rsidRDefault="006028CF">
                <w:pPr>
                  <w:jc w:val="right"/>
                  <w:rPr>
                    <w:rFonts w:ascii="宋体" w:hAnsi="宋体"/>
                  </w:rPr>
                </w:pPr>
                <w:sdt>
                  <w:sdtPr>
                    <w:rPr>
                      <w:rFonts w:ascii="宋体" w:hAnsi="宋体" w:hint="eastAsia"/>
                    </w:rPr>
                    <w:alias w:val="现金等价物余额"/>
                    <w:tag w:val="_GBC_b3201c9fbff144baab4683a6fc9765ff"/>
                    <w:id w:val="1049671"/>
                    <w:lock w:val="sdtLocked"/>
                    <w:placeholder>
                      <w:docPart w:val="GBC11111111111111111111111111111"/>
                    </w:placeholder>
                    <w:showingPlcHdr/>
                  </w:sdtPr>
                  <w:sdtContent>
                    <w:r w:rsidR="00EB0FBA">
                      <w:rPr>
                        <w:rFonts w:hint="eastAsia"/>
                        <w:color w:val="333399"/>
                      </w:rPr>
                      <w:t xml:space="preserve">　</w:t>
                    </w:r>
                  </w:sdtContent>
                </w:sdt>
              </w:p>
            </w:tc>
          </w:tr>
          <w:tr w:rsidR="00EB0FBA" w:rsidTr="00CE040F">
            <w:tc>
              <w:tcPr>
                <w:tcW w:w="4928" w:type="dxa"/>
                <w:tcBorders>
                  <w:top w:val="outset" w:sz="6" w:space="0" w:color="auto"/>
                  <w:left w:val="outset" w:sz="6" w:space="0" w:color="auto"/>
                  <w:bottom w:val="outset" w:sz="6" w:space="0" w:color="auto"/>
                  <w:right w:val="outset" w:sz="6" w:space="0" w:color="auto"/>
                </w:tcBorders>
              </w:tcPr>
              <w:p w:rsidR="00EB0FBA" w:rsidRDefault="00EB0FBA">
                <w:pPr>
                  <w:rPr>
                    <w:rFonts w:ascii="宋体" w:hAnsi="宋体"/>
                  </w:rPr>
                </w:pPr>
                <w:r>
                  <w:rPr>
                    <w:rFonts w:ascii="宋体" w:hAnsi="宋体" w:hint="eastAsia"/>
                  </w:rPr>
                  <w:t>现金及现金等价物净增加额</w:t>
                </w:r>
              </w:p>
            </w:tc>
            <w:tc>
              <w:tcPr>
                <w:tcW w:w="1984" w:type="dxa"/>
                <w:tcBorders>
                  <w:top w:val="outset" w:sz="6" w:space="0" w:color="auto"/>
                  <w:left w:val="outset" w:sz="6" w:space="0" w:color="auto"/>
                  <w:bottom w:val="outset" w:sz="6" w:space="0" w:color="auto"/>
                  <w:right w:val="outset" w:sz="6" w:space="0" w:color="auto"/>
                </w:tcBorders>
              </w:tcPr>
              <w:p w:rsidR="00EB0FBA" w:rsidRDefault="006028CF">
                <w:pPr>
                  <w:jc w:val="right"/>
                  <w:rPr>
                    <w:rFonts w:ascii="宋体" w:hAnsi="宋体"/>
                  </w:rPr>
                </w:pPr>
                <w:sdt>
                  <w:sdtPr>
                    <w:rPr>
                      <w:rFonts w:ascii="宋体" w:hAnsi="宋体" w:hint="eastAsia"/>
                    </w:rPr>
                    <w:alias w:val="现金及现金等价物净增加额"/>
                    <w:tag w:val="_GBC_b6b6226c459740f3b9cb05f45c6cee47"/>
                    <w:id w:val="1049672"/>
                    <w:lock w:val="sdtLocked"/>
                    <w:placeholder>
                      <w:docPart w:val="GBC11111111111111111111111111111"/>
                    </w:placeholder>
                  </w:sdtPr>
                  <w:sdtContent>
                    <w:r w:rsidR="00EB0FBA">
                      <w:rPr>
                        <w:rFonts w:hint="eastAsia"/>
                      </w:rPr>
                      <w:t>261,218,260.64</w:t>
                    </w:r>
                  </w:sdtContent>
                </w:sdt>
              </w:p>
            </w:tc>
            <w:tc>
              <w:tcPr>
                <w:tcW w:w="1985" w:type="dxa"/>
                <w:tcBorders>
                  <w:top w:val="outset" w:sz="6" w:space="0" w:color="auto"/>
                  <w:left w:val="outset" w:sz="6" w:space="0" w:color="auto"/>
                  <w:bottom w:val="outset" w:sz="6" w:space="0" w:color="auto"/>
                  <w:right w:val="outset" w:sz="6" w:space="0" w:color="auto"/>
                </w:tcBorders>
              </w:tcPr>
              <w:p w:rsidR="00EB0FBA" w:rsidRDefault="006028CF">
                <w:pPr>
                  <w:jc w:val="right"/>
                  <w:rPr>
                    <w:rFonts w:ascii="宋体" w:hAnsi="宋体"/>
                  </w:rPr>
                </w:pPr>
                <w:sdt>
                  <w:sdtPr>
                    <w:rPr>
                      <w:rFonts w:ascii="宋体" w:hAnsi="宋体" w:hint="eastAsia"/>
                    </w:rPr>
                    <w:alias w:val="现金及现金等价物净增加额"/>
                    <w:tag w:val="_GBC_3e73de19f9b646058e22b1e5c033cb92"/>
                    <w:id w:val="1049673"/>
                    <w:lock w:val="sdtLocked"/>
                    <w:placeholder>
                      <w:docPart w:val="GBC11111111111111111111111111111"/>
                    </w:placeholder>
                  </w:sdtPr>
                  <w:sdtContent>
                    <w:r w:rsidR="00EB0FBA">
                      <w:rPr>
                        <w:rFonts w:hint="eastAsia"/>
                      </w:rPr>
                      <w:t>1,015,734,249.29</w:t>
                    </w:r>
                  </w:sdtContent>
                </w:sdt>
              </w:p>
            </w:tc>
          </w:tr>
        </w:tbl>
      </w:sdtContent>
    </w:sdt>
    <w:p w:rsidR="00EB0FBA" w:rsidRDefault="00EB0FBA">
      <w:pPr>
        <w:rPr>
          <w:rFonts w:ascii="宋体" w:hAnsi="宋体"/>
          <w:b/>
          <w:bCs/>
        </w:rPr>
      </w:pPr>
    </w:p>
    <w:sdt>
      <w:sdtPr>
        <w:rPr>
          <w:rFonts w:ascii="Calibri" w:hAnsi="Calibri" w:hint="eastAsia"/>
          <w:b w:val="0"/>
          <w:bCs w:val="0"/>
          <w:szCs w:val="22"/>
        </w:rPr>
        <w:tag w:val="_GBC_ba8593b6d3564dc88cb982c01ae5ed62"/>
        <w:id w:val="1049697"/>
        <w:lock w:val="sdtLocked"/>
        <w:placeholder>
          <w:docPart w:val="GBC22222222222222222222222222222"/>
        </w:placeholder>
      </w:sdtPr>
      <w:sdtEndPr>
        <w:rPr>
          <w:rFonts w:ascii="宋体" w:hAnsi="宋体"/>
        </w:rPr>
      </w:sdtEndPr>
      <w:sdtContent>
        <w:p w:rsidR="00EB0FBA" w:rsidRDefault="00EB0FBA">
          <w:pPr>
            <w:pStyle w:val="4"/>
            <w:numPr>
              <w:ilvl w:val="0"/>
              <w:numId w:val="84"/>
            </w:numPr>
            <w:rPr>
              <w:rFonts w:ascii="宋体" w:hAnsi="宋体"/>
            </w:rPr>
          </w:pPr>
          <w:r>
            <w:rPr>
              <w:rFonts w:ascii="宋体" w:hAnsi="宋体" w:hint="eastAsia"/>
            </w:rPr>
            <w:t>现金和现金等价物的构成：</w:t>
          </w:r>
        </w:p>
        <w:p w:rsidR="00EB0FBA" w:rsidRDefault="00EB0FBA">
          <w:pPr>
            <w:jc w:val="right"/>
            <w:rPr>
              <w:rFonts w:ascii="宋体" w:hAnsi="宋体"/>
              <w:b/>
              <w:szCs w:val="24"/>
            </w:rPr>
          </w:pPr>
          <w:r>
            <w:rPr>
              <w:rFonts w:ascii="宋体" w:hAnsi="宋体" w:hint="eastAsia"/>
            </w:rPr>
            <w:t>单位：</w:t>
          </w:r>
          <w:sdt>
            <w:sdtPr>
              <w:rPr>
                <w:rFonts w:ascii="宋体" w:hAnsi="宋体" w:hint="eastAsia"/>
              </w:rPr>
              <w:alias w:val="单位：财务附注：现金和现金等价物的构成"/>
              <w:tag w:val="_GBC_659345e79b1146bc936e6ca63a2b8fad"/>
              <w:id w:val="1049675"/>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ascii="宋体" w:hAnsi="宋体" w:hint="eastAsia"/>
                </w:rPr>
                <w:t>元</w:t>
              </w:r>
            </w:sdtContent>
          </w:sdt>
          <w:r>
            <w:t xml:space="preserve">  </w:t>
          </w:r>
          <w:r>
            <w:rPr>
              <w:rFonts w:ascii="宋体" w:hAnsi="宋体" w:hint="eastAsia"/>
            </w:rPr>
            <w:t>币种：</w:t>
          </w:r>
          <w:sdt>
            <w:sdtPr>
              <w:rPr>
                <w:rFonts w:ascii="宋体" w:hAnsi="宋体" w:hint="eastAsia"/>
              </w:rPr>
              <w:alias w:val="币种：财务附注：现金和现金等价物的构成"/>
              <w:tag w:val="_GBC_02ab0556cb85401bbc9735b85df0856e"/>
              <w:id w:val="1049676"/>
              <w:lock w:val="sdtLocked"/>
              <w:placeholder>
                <w:docPart w:val="GBC22222222222222222222222222222"/>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ascii="宋体" w:hAnsi="宋体" w:hint="eastAsia"/>
                </w:rPr>
                <w:t>人民币</w:t>
              </w:r>
            </w:sdtContent>
          </w:sdt>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936"/>
            <w:gridCol w:w="2551"/>
            <w:gridCol w:w="2410"/>
          </w:tblGrid>
          <w:tr w:rsidR="00EB0FBA" w:rsidTr="006E7383">
            <w:trPr>
              <w:trHeight w:val="285"/>
            </w:trPr>
            <w:tc>
              <w:tcPr>
                <w:tcW w:w="3936" w:type="dxa"/>
                <w:tcBorders>
                  <w:top w:val="single" w:sz="4" w:space="0" w:color="auto"/>
                  <w:left w:val="single" w:sz="4" w:space="0" w:color="auto"/>
                  <w:bottom w:val="single" w:sz="4" w:space="0" w:color="auto"/>
                  <w:right w:val="single" w:sz="4" w:space="0" w:color="auto"/>
                </w:tcBorders>
                <w:vAlign w:val="center"/>
              </w:tcPr>
              <w:p w:rsidR="00EB0FBA" w:rsidRDefault="00EB0FBA" w:rsidP="00897594">
                <w:pPr>
                  <w:widowControl/>
                  <w:ind w:leftChars="-51" w:left="-107"/>
                  <w:jc w:val="center"/>
                  <w:rPr>
                    <w:rFonts w:ascii="宋体" w:hAnsi="宋体"/>
                  </w:rPr>
                </w:pPr>
                <w:r>
                  <w:rPr>
                    <w:rFonts w:ascii="宋体" w:hAnsi="宋体" w:hint="eastAsia"/>
                  </w:rPr>
                  <w:t>项目</w:t>
                </w:r>
              </w:p>
            </w:tc>
            <w:tc>
              <w:tcPr>
                <w:tcW w:w="2551" w:type="dxa"/>
                <w:tcBorders>
                  <w:top w:val="single" w:sz="4" w:space="0" w:color="auto"/>
                  <w:left w:val="single" w:sz="4" w:space="0" w:color="auto"/>
                  <w:bottom w:val="single" w:sz="4" w:space="0" w:color="auto"/>
                  <w:right w:val="single" w:sz="4" w:space="0" w:color="auto"/>
                </w:tcBorders>
                <w:vAlign w:val="center"/>
              </w:tcPr>
              <w:p w:rsidR="00EB0FBA" w:rsidRDefault="00EB0FBA" w:rsidP="00897594">
                <w:pPr>
                  <w:widowControl/>
                  <w:jc w:val="center"/>
                  <w:rPr>
                    <w:rFonts w:ascii="宋体" w:hAnsi="宋体"/>
                  </w:rPr>
                </w:pPr>
                <w:r>
                  <w:rPr>
                    <w:rFonts w:ascii="宋体" w:hAnsi="宋体" w:hint="eastAsia"/>
                  </w:rPr>
                  <w:t>期末数</w:t>
                </w:r>
              </w:p>
            </w:tc>
            <w:tc>
              <w:tcPr>
                <w:tcW w:w="2410" w:type="dxa"/>
                <w:tcBorders>
                  <w:top w:val="single" w:sz="4" w:space="0" w:color="auto"/>
                  <w:left w:val="single" w:sz="4" w:space="0" w:color="auto"/>
                  <w:bottom w:val="single" w:sz="4" w:space="0" w:color="auto"/>
                  <w:right w:val="single" w:sz="4" w:space="0" w:color="auto"/>
                </w:tcBorders>
              </w:tcPr>
              <w:p w:rsidR="00EB0FBA" w:rsidRDefault="00EB0FBA" w:rsidP="00897594">
                <w:pPr>
                  <w:widowControl/>
                  <w:jc w:val="center"/>
                  <w:rPr>
                    <w:rFonts w:ascii="宋体" w:hAnsi="宋体"/>
                  </w:rPr>
                </w:pPr>
                <w:r>
                  <w:rPr>
                    <w:rFonts w:ascii="宋体" w:hAnsi="宋体" w:hint="eastAsia"/>
                  </w:rPr>
                  <w:t>期初数</w:t>
                </w:r>
              </w:p>
            </w:tc>
          </w:tr>
          <w:tr w:rsidR="00EB0FBA" w:rsidTr="006E7383">
            <w:trPr>
              <w:trHeight w:val="285"/>
            </w:trPr>
            <w:tc>
              <w:tcPr>
                <w:tcW w:w="3936" w:type="dxa"/>
                <w:tcBorders>
                  <w:top w:val="single" w:sz="4" w:space="0" w:color="auto"/>
                  <w:left w:val="single" w:sz="4" w:space="0" w:color="auto"/>
                  <w:bottom w:val="single" w:sz="4" w:space="0" w:color="auto"/>
                  <w:right w:val="single" w:sz="4" w:space="0" w:color="auto"/>
                </w:tcBorders>
                <w:vAlign w:val="center"/>
              </w:tcPr>
              <w:p w:rsidR="00EB0FBA" w:rsidRDefault="00EB0FBA" w:rsidP="00897594">
                <w:pPr>
                  <w:rPr>
                    <w:rFonts w:ascii="宋体" w:hAnsi="宋体"/>
                  </w:rPr>
                </w:pPr>
                <w:r>
                  <w:rPr>
                    <w:rFonts w:ascii="宋体" w:hAnsi="宋体" w:hint="eastAsia"/>
                  </w:rPr>
                  <w:t>一、现金</w:t>
                </w:r>
              </w:p>
            </w:tc>
            <w:tc>
              <w:tcPr>
                <w:tcW w:w="2551" w:type="dxa"/>
                <w:tcBorders>
                  <w:top w:val="single" w:sz="4" w:space="0" w:color="auto"/>
                  <w:left w:val="single" w:sz="4" w:space="0" w:color="auto"/>
                  <w:bottom w:val="single" w:sz="4" w:space="0" w:color="auto"/>
                  <w:right w:val="single" w:sz="4" w:space="0" w:color="auto"/>
                </w:tcBorders>
              </w:tcPr>
              <w:p w:rsidR="00EB0FBA" w:rsidRDefault="006028CF" w:rsidP="00897594">
                <w:pPr>
                  <w:widowControl/>
                  <w:jc w:val="right"/>
                  <w:rPr>
                    <w:rFonts w:ascii="宋体" w:hAnsi="宋体"/>
                  </w:rPr>
                </w:pPr>
                <w:sdt>
                  <w:sdtPr>
                    <w:rPr>
                      <w:rFonts w:ascii="宋体" w:hAnsi="宋体" w:hint="eastAsia"/>
                    </w:rPr>
                    <w:alias w:val="现金余额"/>
                    <w:tag w:val="_GBC_035625a00dc84b28be9b1a5768921087"/>
                    <w:id w:val="1049677"/>
                    <w:lock w:val="sdtLocked"/>
                    <w:placeholder>
                      <w:docPart w:val="GBC11111111111111111111111111111"/>
                    </w:placeholder>
                  </w:sdtPr>
                  <w:sdtContent>
                    <w:r w:rsidR="00EB0FBA">
                      <w:rPr>
                        <w:rFonts w:hint="eastAsia"/>
                      </w:rPr>
                      <w:t>4,527,391,079.83</w:t>
                    </w:r>
                  </w:sdtContent>
                </w:sdt>
              </w:p>
            </w:tc>
            <w:tc>
              <w:tcPr>
                <w:tcW w:w="2410" w:type="dxa"/>
                <w:tcBorders>
                  <w:top w:val="single" w:sz="4" w:space="0" w:color="auto"/>
                  <w:left w:val="single" w:sz="4" w:space="0" w:color="auto"/>
                  <w:bottom w:val="single" w:sz="4" w:space="0" w:color="auto"/>
                  <w:right w:val="single" w:sz="4" w:space="0" w:color="auto"/>
                </w:tcBorders>
              </w:tcPr>
              <w:p w:rsidR="00EB0FBA" w:rsidRDefault="006028CF" w:rsidP="00897594">
                <w:pPr>
                  <w:widowControl/>
                  <w:jc w:val="right"/>
                  <w:rPr>
                    <w:rFonts w:ascii="宋体" w:hAnsi="宋体"/>
                  </w:rPr>
                </w:pPr>
                <w:sdt>
                  <w:sdtPr>
                    <w:rPr>
                      <w:rFonts w:ascii="宋体" w:hAnsi="宋体" w:hint="eastAsia"/>
                    </w:rPr>
                    <w:alias w:val="现金余额"/>
                    <w:tag w:val="_GBC_5707a334ea4941c6aff991bfde487f93"/>
                    <w:id w:val="1049678"/>
                    <w:lock w:val="sdtLocked"/>
                    <w:placeholder>
                      <w:docPart w:val="GBC11111111111111111111111111111"/>
                    </w:placeholder>
                  </w:sdtPr>
                  <w:sdtContent>
                    <w:r w:rsidR="00EB0FBA">
                      <w:rPr>
                        <w:rFonts w:hint="eastAsia"/>
                      </w:rPr>
                      <w:t>4,266,172,819.19</w:t>
                    </w:r>
                  </w:sdtContent>
                </w:sdt>
              </w:p>
            </w:tc>
          </w:tr>
          <w:tr w:rsidR="00EB0FBA" w:rsidTr="006E7383">
            <w:trPr>
              <w:trHeight w:val="285"/>
            </w:trPr>
            <w:tc>
              <w:tcPr>
                <w:tcW w:w="3936" w:type="dxa"/>
                <w:tcBorders>
                  <w:top w:val="single" w:sz="4" w:space="0" w:color="auto"/>
                  <w:left w:val="single" w:sz="4" w:space="0" w:color="auto"/>
                  <w:bottom w:val="single" w:sz="4" w:space="0" w:color="auto"/>
                  <w:right w:val="single" w:sz="4" w:space="0" w:color="auto"/>
                </w:tcBorders>
                <w:vAlign w:val="center"/>
              </w:tcPr>
              <w:p w:rsidR="00EB0FBA" w:rsidRDefault="00EB0FBA" w:rsidP="00897594">
                <w:pPr>
                  <w:rPr>
                    <w:rFonts w:ascii="宋体" w:hAnsi="宋体"/>
                  </w:rPr>
                </w:pPr>
                <w:r>
                  <w:rPr>
                    <w:rFonts w:ascii="宋体" w:hAnsi="宋体" w:hint="eastAsia"/>
                  </w:rPr>
                  <w:t>其中：库存现金</w:t>
                </w:r>
              </w:p>
            </w:tc>
            <w:tc>
              <w:tcPr>
                <w:tcW w:w="2551" w:type="dxa"/>
                <w:tcBorders>
                  <w:top w:val="single" w:sz="4" w:space="0" w:color="auto"/>
                  <w:left w:val="single" w:sz="4" w:space="0" w:color="auto"/>
                  <w:bottom w:val="single" w:sz="4" w:space="0" w:color="auto"/>
                  <w:right w:val="single" w:sz="4" w:space="0" w:color="auto"/>
                </w:tcBorders>
              </w:tcPr>
              <w:p w:rsidR="00EB0FBA" w:rsidRDefault="006028CF" w:rsidP="00897594">
                <w:pPr>
                  <w:widowControl/>
                  <w:jc w:val="right"/>
                  <w:rPr>
                    <w:rFonts w:ascii="宋体" w:hAnsi="宋体"/>
                  </w:rPr>
                </w:pPr>
                <w:sdt>
                  <w:sdtPr>
                    <w:rPr>
                      <w:rFonts w:ascii="宋体" w:hAnsi="宋体" w:hint="eastAsia"/>
                    </w:rPr>
                    <w:alias w:val="库存现金"/>
                    <w:tag w:val="_GBC_b3b8e95133d549dfbdd8cd78c86728e1"/>
                    <w:id w:val="1049679"/>
                    <w:lock w:val="sdtLocked"/>
                    <w:placeholder>
                      <w:docPart w:val="GBC11111111111111111111111111111"/>
                    </w:placeholder>
                  </w:sdtPr>
                  <w:sdtContent>
                    <w:r w:rsidR="00EB0FBA">
                      <w:rPr>
                        <w:rFonts w:hint="eastAsia"/>
                      </w:rPr>
                      <w:t>32,469,429.44</w:t>
                    </w:r>
                  </w:sdtContent>
                </w:sdt>
              </w:p>
            </w:tc>
            <w:tc>
              <w:tcPr>
                <w:tcW w:w="2410" w:type="dxa"/>
                <w:tcBorders>
                  <w:top w:val="single" w:sz="4" w:space="0" w:color="auto"/>
                  <w:left w:val="single" w:sz="4" w:space="0" w:color="auto"/>
                  <w:bottom w:val="single" w:sz="4" w:space="0" w:color="auto"/>
                  <w:right w:val="single" w:sz="4" w:space="0" w:color="auto"/>
                </w:tcBorders>
              </w:tcPr>
              <w:p w:rsidR="00EB0FBA" w:rsidRDefault="006028CF" w:rsidP="00897594">
                <w:pPr>
                  <w:widowControl/>
                  <w:jc w:val="right"/>
                  <w:rPr>
                    <w:rFonts w:ascii="宋体" w:hAnsi="宋体"/>
                  </w:rPr>
                </w:pPr>
                <w:sdt>
                  <w:sdtPr>
                    <w:rPr>
                      <w:rFonts w:ascii="宋体" w:hAnsi="宋体" w:hint="eastAsia"/>
                    </w:rPr>
                    <w:alias w:val="库存现金"/>
                    <w:tag w:val="_GBC_39f94fc532774cbdba6134ea7728942a"/>
                    <w:id w:val="1049680"/>
                    <w:lock w:val="sdtLocked"/>
                    <w:placeholder>
                      <w:docPart w:val="GBC11111111111111111111111111111"/>
                    </w:placeholder>
                  </w:sdtPr>
                  <w:sdtContent>
                    <w:r w:rsidR="00EB0FBA">
                      <w:rPr>
                        <w:rFonts w:hint="eastAsia"/>
                      </w:rPr>
                      <w:t>36,718,300.32</w:t>
                    </w:r>
                  </w:sdtContent>
                </w:sdt>
              </w:p>
            </w:tc>
          </w:tr>
          <w:tr w:rsidR="00EB0FBA" w:rsidTr="006E7383">
            <w:trPr>
              <w:trHeight w:val="285"/>
            </w:trPr>
            <w:tc>
              <w:tcPr>
                <w:tcW w:w="3936" w:type="dxa"/>
                <w:tcBorders>
                  <w:top w:val="single" w:sz="4" w:space="0" w:color="auto"/>
                  <w:left w:val="single" w:sz="4" w:space="0" w:color="auto"/>
                  <w:bottom w:val="single" w:sz="4" w:space="0" w:color="auto"/>
                  <w:right w:val="single" w:sz="4" w:space="0" w:color="auto"/>
                </w:tcBorders>
                <w:vAlign w:val="center"/>
              </w:tcPr>
              <w:p w:rsidR="00EB0FBA" w:rsidRDefault="00EB0FBA" w:rsidP="00897594">
                <w:pPr>
                  <w:rPr>
                    <w:rFonts w:ascii="宋体" w:hAnsi="宋体"/>
                  </w:rPr>
                </w:pPr>
                <w:r>
                  <w:rPr>
                    <w:rFonts w:ascii="宋体" w:hAnsi="宋体" w:hint="eastAsia"/>
                  </w:rPr>
                  <w:t xml:space="preserve">　　  可随时用于支付的银行存款</w:t>
                </w:r>
              </w:p>
            </w:tc>
            <w:tc>
              <w:tcPr>
                <w:tcW w:w="2551" w:type="dxa"/>
                <w:tcBorders>
                  <w:top w:val="single" w:sz="4" w:space="0" w:color="auto"/>
                  <w:left w:val="single" w:sz="4" w:space="0" w:color="auto"/>
                  <w:bottom w:val="single" w:sz="4" w:space="0" w:color="auto"/>
                  <w:right w:val="single" w:sz="4" w:space="0" w:color="auto"/>
                </w:tcBorders>
              </w:tcPr>
              <w:p w:rsidR="00EB0FBA" w:rsidRDefault="006028CF" w:rsidP="00897594">
                <w:pPr>
                  <w:widowControl/>
                  <w:jc w:val="right"/>
                  <w:rPr>
                    <w:rFonts w:ascii="宋体" w:hAnsi="宋体"/>
                  </w:rPr>
                </w:pPr>
                <w:sdt>
                  <w:sdtPr>
                    <w:rPr>
                      <w:rFonts w:ascii="宋体" w:hAnsi="宋体" w:hint="eastAsia"/>
                    </w:rPr>
                    <w:alias w:val="可随时用于支付的银行存款"/>
                    <w:tag w:val="_GBC_ca509e5710e542d489002f94015aaf3a"/>
                    <w:id w:val="1049681"/>
                    <w:lock w:val="sdtLocked"/>
                    <w:placeholder>
                      <w:docPart w:val="GBC11111111111111111111111111111"/>
                    </w:placeholder>
                  </w:sdtPr>
                  <w:sdtContent>
                    <w:r w:rsidR="00EB0FBA">
                      <w:rPr>
                        <w:rFonts w:hint="eastAsia"/>
                      </w:rPr>
                      <w:t>3,963,859,515.14</w:t>
                    </w:r>
                  </w:sdtContent>
                </w:sdt>
              </w:p>
            </w:tc>
            <w:tc>
              <w:tcPr>
                <w:tcW w:w="2410" w:type="dxa"/>
                <w:tcBorders>
                  <w:top w:val="single" w:sz="4" w:space="0" w:color="auto"/>
                  <w:left w:val="single" w:sz="4" w:space="0" w:color="auto"/>
                  <w:bottom w:val="single" w:sz="4" w:space="0" w:color="auto"/>
                  <w:right w:val="single" w:sz="4" w:space="0" w:color="auto"/>
                </w:tcBorders>
              </w:tcPr>
              <w:p w:rsidR="00EB0FBA" w:rsidRDefault="006028CF" w:rsidP="00897594">
                <w:pPr>
                  <w:widowControl/>
                  <w:jc w:val="right"/>
                  <w:rPr>
                    <w:rFonts w:ascii="宋体" w:hAnsi="宋体"/>
                  </w:rPr>
                </w:pPr>
                <w:sdt>
                  <w:sdtPr>
                    <w:rPr>
                      <w:rFonts w:ascii="宋体" w:hAnsi="宋体" w:hint="eastAsia"/>
                    </w:rPr>
                    <w:alias w:val="可随时用于支付的银行存款"/>
                    <w:tag w:val="_GBC_efec16627c654dd3b9a0b795545be593"/>
                    <w:id w:val="1049682"/>
                    <w:lock w:val="sdtLocked"/>
                    <w:placeholder>
                      <w:docPart w:val="GBC11111111111111111111111111111"/>
                    </w:placeholder>
                  </w:sdtPr>
                  <w:sdtContent>
                    <w:r w:rsidR="00EB0FBA">
                      <w:rPr>
                        <w:rFonts w:hint="eastAsia"/>
                      </w:rPr>
                      <w:t>4,074,358,879.59</w:t>
                    </w:r>
                  </w:sdtContent>
                </w:sdt>
              </w:p>
            </w:tc>
          </w:tr>
          <w:tr w:rsidR="00EB0FBA" w:rsidTr="006E7383">
            <w:trPr>
              <w:trHeight w:val="285"/>
            </w:trPr>
            <w:tc>
              <w:tcPr>
                <w:tcW w:w="3936" w:type="dxa"/>
                <w:tcBorders>
                  <w:top w:val="single" w:sz="4" w:space="0" w:color="auto"/>
                  <w:left w:val="single" w:sz="4" w:space="0" w:color="auto"/>
                  <w:bottom w:val="single" w:sz="4" w:space="0" w:color="auto"/>
                  <w:right w:val="single" w:sz="4" w:space="0" w:color="auto"/>
                </w:tcBorders>
                <w:vAlign w:val="center"/>
              </w:tcPr>
              <w:p w:rsidR="00EB0FBA" w:rsidRDefault="00EB0FBA" w:rsidP="00897594">
                <w:pPr>
                  <w:rPr>
                    <w:rFonts w:ascii="宋体" w:hAnsi="宋体"/>
                  </w:rPr>
                </w:pPr>
                <w:r>
                  <w:rPr>
                    <w:rFonts w:ascii="宋体" w:hAnsi="宋体" w:hint="eastAsia"/>
                  </w:rPr>
                  <w:t xml:space="preserve">　　  可随时用于支付的其他货币资金</w:t>
                </w:r>
              </w:p>
            </w:tc>
            <w:tc>
              <w:tcPr>
                <w:tcW w:w="2551" w:type="dxa"/>
                <w:tcBorders>
                  <w:top w:val="single" w:sz="4" w:space="0" w:color="auto"/>
                  <w:left w:val="single" w:sz="4" w:space="0" w:color="auto"/>
                  <w:bottom w:val="single" w:sz="4" w:space="0" w:color="auto"/>
                  <w:right w:val="single" w:sz="4" w:space="0" w:color="auto"/>
                </w:tcBorders>
              </w:tcPr>
              <w:p w:rsidR="00EB0FBA" w:rsidRDefault="006028CF" w:rsidP="00897594">
                <w:pPr>
                  <w:widowControl/>
                  <w:jc w:val="right"/>
                  <w:rPr>
                    <w:rFonts w:ascii="宋体" w:hAnsi="宋体"/>
                  </w:rPr>
                </w:pPr>
                <w:sdt>
                  <w:sdtPr>
                    <w:rPr>
                      <w:rFonts w:ascii="宋体" w:hAnsi="宋体" w:hint="eastAsia"/>
                    </w:rPr>
                    <w:alias w:val="可随时用于支付的其他货币资金"/>
                    <w:tag w:val="_GBC_ee432cfc33f04b719ddc54fc0efe2250"/>
                    <w:id w:val="1049683"/>
                    <w:lock w:val="sdtLocked"/>
                    <w:placeholder>
                      <w:docPart w:val="GBC11111111111111111111111111111"/>
                    </w:placeholder>
                  </w:sdtPr>
                  <w:sdtContent>
                    <w:r w:rsidR="00EB0FBA">
                      <w:rPr>
                        <w:rFonts w:hint="eastAsia"/>
                      </w:rPr>
                      <w:t>531,062,135.25</w:t>
                    </w:r>
                  </w:sdtContent>
                </w:sdt>
              </w:p>
            </w:tc>
            <w:tc>
              <w:tcPr>
                <w:tcW w:w="2410" w:type="dxa"/>
                <w:tcBorders>
                  <w:top w:val="single" w:sz="4" w:space="0" w:color="auto"/>
                  <w:left w:val="single" w:sz="4" w:space="0" w:color="auto"/>
                  <w:bottom w:val="single" w:sz="4" w:space="0" w:color="auto"/>
                  <w:right w:val="single" w:sz="4" w:space="0" w:color="auto"/>
                </w:tcBorders>
              </w:tcPr>
              <w:p w:rsidR="00EB0FBA" w:rsidRDefault="006028CF" w:rsidP="00897594">
                <w:pPr>
                  <w:widowControl/>
                  <w:jc w:val="right"/>
                  <w:rPr>
                    <w:rFonts w:ascii="宋体" w:hAnsi="宋体"/>
                  </w:rPr>
                </w:pPr>
                <w:sdt>
                  <w:sdtPr>
                    <w:rPr>
                      <w:rFonts w:ascii="宋体" w:hAnsi="宋体" w:hint="eastAsia"/>
                    </w:rPr>
                    <w:alias w:val="可随时用于支付的其他货币资金"/>
                    <w:tag w:val="_GBC_14b4b555e9da42458d1282734387bcbc"/>
                    <w:id w:val="1049684"/>
                    <w:lock w:val="sdtLocked"/>
                    <w:placeholder>
                      <w:docPart w:val="GBC11111111111111111111111111111"/>
                    </w:placeholder>
                  </w:sdtPr>
                  <w:sdtContent>
                    <w:r w:rsidR="00EB0FBA">
                      <w:rPr>
                        <w:rFonts w:hint="eastAsia"/>
                      </w:rPr>
                      <w:t>155,095,639.28</w:t>
                    </w:r>
                  </w:sdtContent>
                </w:sdt>
              </w:p>
            </w:tc>
          </w:tr>
          <w:tr w:rsidR="00EB0FBA" w:rsidTr="006E7383">
            <w:trPr>
              <w:trHeight w:val="285"/>
            </w:trPr>
            <w:tc>
              <w:tcPr>
                <w:tcW w:w="3936" w:type="dxa"/>
                <w:tcBorders>
                  <w:top w:val="single" w:sz="4" w:space="0" w:color="auto"/>
                  <w:left w:val="single" w:sz="4" w:space="0" w:color="auto"/>
                  <w:bottom w:val="single" w:sz="4" w:space="0" w:color="auto"/>
                  <w:right w:val="single" w:sz="4" w:space="0" w:color="auto"/>
                </w:tcBorders>
                <w:vAlign w:val="center"/>
              </w:tcPr>
              <w:p w:rsidR="00EB0FBA" w:rsidRDefault="00EB0FBA" w:rsidP="00897594">
                <w:pPr>
                  <w:rPr>
                    <w:rFonts w:ascii="宋体" w:hAnsi="宋体"/>
                  </w:rPr>
                </w:pPr>
                <w:r>
                  <w:rPr>
                    <w:rFonts w:ascii="宋体" w:hAnsi="宋体" w:hint="eastAsia"/>
                  </w:rPr>
                  <w:t xml:space="preserve">　　  可用于支付的存放中央银行款项</w:t>
                </w:r>
              </w:p>
            </w:tc>
            <w:tc>
              <w:tcPr>
                <w:tcW w:w="2551" w:type="dxa"/>
                <w:tcBorders>
                  <w:top w:val="single" w:sz="4" w:space="0" w:color="auto"/>
                  <w:left w:val="single" w:sz="4" w:space="0" w:color="auto"/>
                  <w:bottom w:val="single" w:sz="4" w:space="0" w:color="auto"/>
                  <w:right w:val="single" w:sz="4" w:space="0" w:color="auto"/>
                </w:tcBorders>
              </w:tcPr>
              <w:p w:rsidR="00EB0FBA" w:rsidRDefault="006028CF" w:rsidP="00897594">
                <w:pPr>
                  <w:widowControl/>
                  <w:jc w:val="right"/>
                  <w:rPr>
                    <w:rFonts w:ascii="宋体" w:hAnsi="宋体"/>
                  </w:rPr>
                </w:pPr>
                <w:sdt>
                  <w:sdtPr>
                    <w:rPr>
                      <w:rFonts w:ascii="宋体" w:hAnsi="宋体" w:hint="eastAsia"/>
                    </w:rPr>
                    <w:alias w:val="可用于支付的存放中央银行款项"/>
                    <w:tag w:val="_GBC_97c38e36ed694576a4ec2cb0b5cea7a6"/>
                    <w:id w:val="1049685"/>
                    <w:lock w:val="sdtLocked"/>
                    <w:placeholder>
                      <w:docPart w:val="GBC11111111111111111111111111111"/>
                    </w:placeholder>
                    <w:showingPlcHdr/>
                  </w:sdtPr>
                  <w:sdtContent>
                    <w:r w:rsidR="00EB0FBA">
                      <w:rPr>
                        <w:rFonts w:hint="eastAsia"/>
                        <w:color w:val="333399"/>
                      </w:rPr>
                      <w:t xml:space="preserve">　</w:t>
                    </w:r>
                  </w:sdtContent>
                </w:sdt>
              </w:p>
            </w:tc>
            <w:tc>
              <w:tcPr>
                <w:tcW w:w="2410" w:type="dxa"/>
                <w:tcBorders>
                  <w:top w:val="single" w:sz="4" w:space="0" w:color="auto"/>
                  <w:left w:val="single" w:sz="4" w:space="0" w:color="auto"/>
                  <w:bottom w:val="single" w:sz="4" w:space="0" w:color="auto"/>
                  <w:right w:val="single" w:sz="4" w:space="0" w:color="auto"/>
                </w:tcBorders>
              </w:tcPr>
              <w:p w:rsidR="00EB0FBA" w:rsidRDefault="006028CF" w:rsidP="00897594">
                <w:pPr>
                  <w:widowControl/>
                  <w:jc w:val="right"/>
                  <w:rPr>
                    <w:rFonts w:ascii="宋体" w:hAnsi="宋体"/>
                  </w:rPr>
                </w:pPr>
                <w:sdt>
                  <w:sdtPr>
                    <w:rPr>
                      <w:rFonts w:ascii="宋体" w:hAnsi="宋体" w:hint="eastAsia"/>
                    </w:rPr>
                    <w:alias w:val="可用于支付的存放中央银行款项"/>
                    <w:tag w:val="_GBC_01beb188d8ec46a794693d75df5c6955"/>
                    <w:id w:val="1049686"/>
                    <w:lock w:val="sdtLocked"/>
                    <w:placeholder>
                      <w:docPart w:val="GBC11111111111111111111111111111"/>
                    </w:placeholder>
                    <w:showingPlcHdr/>
                  </w:sdtPr>
                  <w:sdtContent>
                    <w:r w:rsidR="00EB0FBA">
                      <w:rPr>
                        <w:rFonts w:hint="eastAsia"/>
                        <w:color w:val="333399"/>
                      </w:rPr>
                      <w:t xml:space="preserve">　</w:t>
                    </w:r>
                  </w:sdtContent>
                </w:sdt>
              </w:p>
            </w:tc>
          </w:tr>
          <w:tr w:rsidR="00EB0FBA" w:rsidTr="006E7383">
            <w:trPr>
              <w:trHeight w:val="285"/>
            </w:trPr>
            <w:tc>
              <w:tcPr>
                <w:tcW w:w="3936" w:type="dxa"/>
                <w:tcBorders>
                  <w:top w:val="single" w:sz="4" w:space="0" w:color="auto"/>
                  <w:left w:val="single" w:sz="4" w:space="0" w:color="auto"/>
                  <w:bottom w:val="single" w:sz="4" w:space="0" w:color="auto"/>
                  <w:right w:val="single" w:sz="4" w:space="0" w:color="auto"/>
                </w:tcBorders>
                <w:vAlign w:val="center"/>
              </w:tcPr>
              <w:p w:rsidR="00EB0FBA" w:rsidRDefault="00EB0FBA" w:rsidP="00897594">
                <w:pPr>
                  <w:rPr>
                    <w:rFonts w:ascii="宋体" w:hAnsi="宋体"/>
                  </w:rPr>
                </w:pPr>
                <w:r>
                  <w:rPr>
                    <w:rFonts w:ascii="宋体" w:hAnsi="宋体" w:hint="eastAsia"/>
                  </w:rPr>
                  <w:t xml:space="preserve">　  　存放同业款项</w:t>
                </w:r>
              </w:p>
            </w:tc>
            <w:tc>
              <w:tcPr>
                <w:tcW w:w="2551" w:type="dxa"/>
                <w:tcBorders>
                  <w:top w:val="single" w:sz="4" w:space="0" w:color="auto"/>
                  <w:left w:val="single" w:sz="4" w:space="0" w:color="auto"/>
                  <w:bottom w:val="single" w:sz="4" w:space="0" w:color="auto"/>
                  <w:right w:val="single" w:sz="4" w:space="0" w:color="auto"/>
                </w:tcBorders>
              </w:tcPr>
              <w:p w:rsidR="00EB0FBA" w:rsidRDefault="006028CF" w:rsidP="00897594">
                <w:pPr>
                  <w:widowControl/>
                  <w:jc w:val="right"/>
                  <w:rPr>
                    <w:rFonts w:ascii="宋体" w:hAnsi="宋体"/>
                  </w:rPr>
                </w:pPr>
                <w:sdt>
                  <w:sdtPr>
                    <w:rPr>
                      <w:rFonts w:ascii="宋体" w:hAnsi="宋体" w:hint="eastAsia"/>
                    </w:rPr>
                    <w:alias w:val="现金中的存放同业款项"/>
                    <w:tag w:val="_GBC_ae89ef8f97e54c7e81b066baa4059cba"/>
                    <w:id w:val="1049687"/>
                    <w:lock w:val="sdtLocked"/>
                    <w:placeholder>
                      <w:docPart w:val="GBC11111111111111111111111111111"/>
                    </w:placeholder>
                    <w:showingPlcHdr/>
                  </w:sdtPr>
                  <w:sdtContent>
                    <w:r w:rsidR="00EB0FBA">
                      <w:rPr>
                        <w:rFonts w:hint="eastAsia"/>
                        <w:color w:val="333399"/>
                      </w:rPr>
                      <w:t xml:space="preserve">　</w:t>
                    </w:r>
                  </w:sdtContent>
                </w:sdt>
              </w:p>
            </w:tc>
            <w:tc>
              <w:tcPr>
                <w:tcW w:w="2410" w:type="dxa"/>
                <w:tcBorders>
                  <w:top w:val="single" w:sz="4" w:space="0" w:color="auto"/>
                  <w:left w:val="single" w:sz="4" w:space="0" w:color="auto"/>
                  <w:bottom w:val="single" w:sz="4" w:space="0" w:color="auto"/>
                  <w:right w:val="single" w:sz="4" w:space="0" w:color="auto"/>
                </w:tcBorders>
              </w:tcPr>
              <w:p w:rsidR="00EB0FBA" w:rsidRDefault="006028CF" w:rsidP="00897594">
                <w:pPr>
                  <w:widowControl/>
                  <w:jc w:val="right"/>
                  <w:rPr>
                    <w:rFonts w:ascii="宋体" w:hAnsi="宋体"/>
                  </w:rPr>
                </w:pPr>
                <w:sdt>
                  <w:sdtPr>
                    <w:rPr>
                      <w:rFonts w:ascii="宋体" w:hAnsi="宋体" w:hint="eastAsia"/>
                    </w:rPr>
                    <w:alias w:val="现金中的存放同业款项"/>
                    <w:tag w:val="_GBC_32cce1bf4c094c5bbb5d32ba49fd370d"/>
                    <w:id w:val="1049688"/>
                    <w:lock w:val="sdtLocked"/>
                    <w:placeholder>
                      <w:docPart w:val="GBC11111111111111111111111111111"/>
                    </w:placeholder>
                    <w:showingPlcHdr/>
                  </w:sdtPr>
                  <w:sdtContent>
                    <w:r w:rsidR="00EB0FBA">
                      <w:rPr>
                        <w:rFonts w:hint="eastAsia"/>
                        <w:color w:val="333399"/>
                      </w:rPr>
                      <w:t xml:space="preserve">　</w:t>
                    </w:r>
                  </w:sdtContent>
                </w:sdt>
              </w:p>
            </w:tc>
          </w:tr>
          <w:tr w:rsidR="00EB0FBA" w:rsidTr="006E7383">
            <w:trPr>
              <w:trHeight w:val="285"/>
            </w:trPr>
            <w:tc>
              <w:tcPr>
                <w:tcW w:w="3936" w:type="dxa"/>
                <w:tcBorders>
                  <w:top w:val="single" w:sz="4" w:space="0" w:color="auto"/>
                  <w:left w:val="single" w:sz="4" w:space="0" w:color="auto"/>
                  <w:bottom w:val="single" w:sz="4" w:space="0" w:color="auto"/>
                  <w:right w:val="single" w:sz="4" w:space="0" w:color="auto"/>
                </w:tcBorders>
                <w:vAlign w:val="center"/>
              </w:tcPr>
              <w:p w:rsidR="00EB0FBA" w:rsidRDefault="00EB0FBA" w:rsidP="00897594">
                <w:pPr>
                  <w:rPr>
                    <w:rFonts w:ascii="宋体" w:hAnsi="宋体"/>
                  </w:rPr>
                </w:pPr>
                <w:r>
                  <w:rPr>
                    <w:rFonts w:ascii="宋体" w:hAnsi="宋体" w:hint="eastAsia"/>
                  </w:rPr>
                  <w:t xml:space="preserve">　  　拆放同业款项</w:t>
                </w:r>
              </w:p>
            </w:tc>
            <w:tc>
              <w:tcPr>
                <w:tcW w:w="2551" w:type="dxa"/>
                <w:tcBorders>
                  <w:top w:val="single" w:sz="4" w:space="0" w:color="auto"/>
                  <w:left w:val="single" w:sz="4" w:space="0" w:color="auto"/>
                  <w:bottom w:val="single" w:sz="4" w:space="0" w:color="auto"/>
                  <w:right w:val="single" w:sz="4" w:space="0" w:color="auto"/>
                </w:tcBorders>
              </w:tcPr>
              <w:p w:rsidR="00EB0FBA" w:rsidRDefault="006028CF" w:rsidP="00897594">
                <w:pPr>
                  <w:widowControl/>
                  <w:jc w:val="right"/>
                  <w:rPr>
                    <w:rFonts w:ascii="宋体" w:hAnsi="宋体"/>
                  </w:rPr>
                </w:pPr>
                <w:sdt>
                  <w:sdtPr>
                    <w:rPr>
                      <w:rFonts w:ascii="宋体" w:hAnsi="宋体" w:hint="eastAsia"/>
                    </w:rPr>
                    <w:alias w:val="现金中的拆放同业款项"/>
                    <w:tag w:val="_GBC_8598fe0d17e042a985aeb40232a9beab"/>
                    <w:id w:val="1049689"/>
                    <w:lock w:val="sdtLocked"/>
                    <w:placeholder>
                      <w:docPart w:val="GBC11111111111111111111111111111"/>
                    </w:placeholder>
                    <w:showingPlcHdr/>
                  </w:sdtPr>
                  <w:sdtContent>
                    <w:r w:rsidR="00EB0FBA">
                      <w:rPr>
                        <w:rFonts w:hint="eastAsia"/>
                        <w:color w:val="333399"/>
                      </w:rPr>
                      <w:t xml:space="preserve">　</w:t>
                    </w:r>
                  </w:sdtContent>
                </w:sdt>
              </w:p>
            </w:tc>
            <w:tc>
              <w:tcPr>
                <w:tcW w:w="2410" w:type="dxa"/>
                <w:tcBorders>
                  <w:top w:val="single" w:sz="4" w:space="0" w:color="auto"/>
                  <w:left w:val="single" w:sz="4" w:space="0" w:color="auto"/>
                  <w:bottom w:val="single" w:sz="4" w:space="0" w:color="auto"/>
                  <w:right w:val="single" w:sz="4" w:space="0" w:color="auto"/>
                </w:tcBorders>
              </w:tcPr>
              <w:p w:rsidR="00EB0FBA" w:rsidRDefault="006028CF" w:rsidP="00897594">
                <w:pPr>
                  <w:widowControl/>
                  <w:jc w:val="right"/>
                  <w:rPr>
                    <w:rFonts w:ascii="宋体" w:hAnsi="宋体"/>
                  </w:rPr>
                </w:pPr>
                <w:sdt>
                  <w:sdtPr>
                    <w:rPr>
                      <w:rFonts w:ascii="宋体" w:hAnsi="宋体" w:hint="eastAsia"/>
                    </w:rPr>
                    <w:alias w:val="现金中的拆放同业款项"/>
                    <w:tag w:val="_GBC_a6a315b7821f469eb1d64ec3a9022d4f"/>
                    <w:id w:val="1049690"/>
                    <w:lock w:val="sdtLocked"/>
                    <w:placeholder>
                      <w:docPart w:val="GBC11111111111111111111111111111"/>
                    </w:placeholder>
                    <w:showingPlcHdr/>
                  </w:sdtPr>
                  <w:sdtContent>
                    <w:r w:rsidR="00EB0FBA">
                      <w:rPr>
                        <w:rFonts w:hint="eastAsia"/>
                        <w:color w:val="333399"/>
                      </w:rPr>
                      <w:t xml:space="preserve">　</w:t>
                    </w:r>
                  </w:sdtContent>
                </w:sdt>
              </w:p>
            </w:tc>
          </w:tr>
          <w:tr w:rsidR="00EB0FBA" w:rsidTr="006E7383">
            <w:trPr>
              <w:trHeight w:val="285"/>
            </w:trPr>
            <w:tc>
              <w:tcPr>
                <w:tcW w:w="3936" w:type="dxa"/>
                <w:tcBorders>
                  <w:top w:val="single" w:sz="4" w:space="0" w:color="auto"/>
                  <w:left w:val="single" w:sz="4" w:space="0" w:color="auto"/>
                  <w:bottom w:val="single" w:sz="4" w:space="0" w:color="auto"/>
                  <w:right w:val="single" w:sz="4" w:space="0" w:color="auto"/>
                </w:tcBorders>
                <w:vAlign w:val="center"/>
              </w:tcPr>
              <w:p w:rsidR="00EB0FBA" w:rsidRDefault="00EB0FBA" w:rsidP="00897594">
                <w:pPr>
                  <w:rPr>
                    <w:rFonts w:ascii="宋体" w:hAnsi="宋体"/>
                  </w:rPr>
                </w:pPr>
                <w:r>
                  <w:rPr>
                    <w:rFonts w:ascii="宋体" w:hAnsi="宋体" w:hint="eastAsia"/>
                  </w:rPr>
                  <w:t>二、现金等价物</w:t>
                </w:r>
              </w:p>
            </w:tc>
            <w:tc>
              <w:tcPr>
                <w:tcW w:w="2551" w:type="dxa"/>
                <w:tcBorders>
                  <w:top w:val="single" w:sz="4" w:space="0" w:color="auto"/>
                  <w:left w:val="single" w:sz="4" w:space="0" w:color="auto"/>
                  <w:bottom w:val="single" w:sz="4" w:space="0" w:color="auto"/>
                  <w:right w:val="single" w:sz="4" w:space="0" w:color="auto"/>
                </w:tcBorders>
              </w:tcPr>
              <w:p w:rsidR="00EB0FBA" w:rsidRDefault="006028CF" w:rsidP="00897594">
                <w:pPr>
                  <w:widowControl/>
                  <w:jc w:val="right"/>
                  <w:rPr>
                    <w:rFonts w:ascii="宋体" w:hAnsi="宋体"/>
                  </w:rPr>
                </w:pPr>
                <w:sdt>
                  <w:sdtPr>
                    <w:rPr>
                      <w:rFonts w:ascii="宋体" w:hAnsi="宋体" w:hint="eastAsia"/>
                    </w:rPr>
                    <w:alias w:val="现金等价物余额"/>
                    <w:tag w:val="_GBC_11a075f5c4054c35840a11e0c17d0506"/>
                    <w:id w:val="1049691"/>
                    <w:lock w:val="sdtLocked"/>
                    <w:placeholder>
                      <w:docPart w:val="GBC11111111111111111111111111111"/>
                    </w:placeholder>
                    <w:showingPlcHdr/>
                  </w:sdtPr>
                  <w:sdtContent>
                    <w:r w:rsidR="00EB0FBA">
                      <w:rPr>
                        <w:rFonts w:hint="eastAsia"/>
                        <w:color w:val="333399"/>
                      </w:rPr>
                      <w:t xml:space="preserve">　</w:t>
                    </w:r>
                  </w:sdtContent>
                </w:sdt>
              </w:p>
            </w:tc>
            <w:tc>
              <w:tcPr>
                <w:tcW w:w="2410" w:type="dxa"/>
                <w:tcBorders>
                  <w:top w:val="single" w:sz="4" w:space="0" w:color="auto"/>
                  <w:left w:val="single" w:sz="4" w:space="0" w:color="auto"/>
                  <w:bottom w:val="single" w:sz="4" w:space="0" w:color="auto"/>
                  <w:right w:val="single" w:sz="4" w:space="0" w:color="auto"/>
                </w:tcBorders>
              </w:tcPr>
              <w:p w:rsidR="00EB0FBA" w:rsidRDefault="006028CF" w:rsidP="00897594">
                <w:pPr>
                  <w:widowControl/>
                  <w:jc w:val="right"/>
                  <w:rPr>
                    <w:rFonts w:ascii="宋体" w:hAnsi="宋体"/>
                  </w:rPr>
                </w:pPr>
                <w:sdt>
                  <w:sdtPr>
                    <w:rPr>
                      <w:rFonts w:ascii="宋体" w:hAnsi="宋体" w:hint="eastAsia"/>
                    </w:rPr>
                    <w:alias w:val="现金等价物余额"/>
                    <w:tag w:val="_GBC_c67e66da231d43ce8e14b6f1f6473136"/>
                    <w:id w:val="1049692"/>
                    <w:lock w:val="sdtLocked"/>
                    <w:placeholder>
                      <w:docPart w:val="GBC11111111111111111111111111111"/>
                    </w:placeholder>
                    <w:showingPlcHdr/>
                  </w:sdtPr>
                  <w:sdtContent>
                    <w:r w:rsidR="00EB0FBA">
                      <w:rPr>
                        <w:rFonts w:hint="eastAsia"/>
                        <w:color w:val="333399"/>
                      </w:rPr>
                      <w:t xml:space="preserve">　</w:t>
                    </w:r>
                  </w:sdtContent>
                </w:sdt>
              </w:p>
            </w:tc>
          </w:tr>
          <w:tr w:rsidR="00EB0FBA" w:rsidTr="006E7383">
            <w:trPr>
              <w:trHeight w:val="285"/>
            </w:trPr>
            <w:tc>
              <w:tcPr>
                <w:tcW w:w="3936" w:type="dxa"/>
                <w:tcBorders>
                  <w:top w:val="single" w:sz="4" w:space="0" w:color="auto"/>
                  <w:left w:val="single" w:sz="4" w:space="0" w:color="auto"/>
                  <w:bottom w:val="single" w:sz="4" w:space="0" w:color="auto"/>
                  <w:right w:val="single" w:sz="4" w:space="0" w:color="auto"/>
                </w:tcBorders>
                <w:vAlign w:val="center"/>
              </w:tcPr>
              <w:p w:rsidR="00EB0FBA" w:rsidRDefault="00EB0FBA" w:rsidP="00897594">
                <w:pPr>
                  <w:rPr>
                    <w:rFonts w:ascii="宋体" w:hAnsi="宋体"/>
                  </w:rPr>
                </w:pPr>
                <w:r>
                  <w:rPr>
                    <w:rFonts w:ascii="宋体" w:hAnsi="宋体" w:hint="eastAsia"/>
                  </w:rPr>
                  <w:t>其中：三个月内到期的债券投资</w:t>
                </w:r>
              </w:p>
            </w:tc>
            <w:tc>
              <w:tcPr>
                <w:tcW w:w="2551" w:type="dxa"/>
                <w:tcBorders>
                  <w:top w:val="single" w:sz="4" w:space="0" w:color="auto"/>
                  <w:left w:val="single" w:sz="4" w:space="0" w:color="auto"/>
                  <w:bottom w:val="single" w:sz="4" w:space="0" w:color="auto"/>
                  <w:right w:val="single" w:sz="4" w:space="0" w:color="auto"/>
                </w:tcBorders>
              </w:tcPr>
              <w:p w:rsidR="00EB0FBA" w:rsidRDefault="006028CF" w:rsidP="00897594">
                <w:pPr>
                  <w:widowControl/>
                  <w:jc w:val="right"/>
                  <w:rPr>
                    <w:rFonts w:ascii="宋体" w:hAnsi="宋体"/>
                  </w:rPr>
                </w:pPr>
                <w:sdt>
                  <w:sdtPr>
                    <w:rPr>
                      <w:rFonts w:ascii="宋体" w:hAnsi="宋体" w:hint="eastAsia"/>
                    </w:rPr>
                    <w:alias w:val="三个月内到期的债券投资"/>
                    <w:tag w:val="_GBC_fd2652031c624381affc4c40fdba9ca7"/>
                    <w:id w:val="1049693"/>
                    <w:lock w:val="sdtLocked"/>
                    <w:placeholder>
                      <w:docPart w:val="GBC11111111111111111111111111111"/>
                    </w:placeholder>
                    <w:showingPlcHdr/>
                  </w:sdtPr>
                  <w:sdtContent>
                    <w:r w:rsidR="00EB0FBA">
                      <w:rPr>
                        <w:rFonts w:hint="eastAsia"/>
                        <w:color w:val="333399"/>
                      </w:rPr>
                      <w:t xml:space="preserve">　</w:t>
                    </w:r>
                  </w:sdtContent>
                </w:sdt>
              </w:p>
            </w:tc>
            <w:tc>
              <w:tcPr>
                <w:tcW w:w="2410" w:type="dxa"/>
                <w:tcBorders>
                  <w:top w:val="single" w:sz="4" w:space="0" w:color="auto"/>
                  <w:left w:val="single" w:sz="4" w:space="0" w:color="auto"/>
                  <w:bottom w:val="single" w:sz="4" w:space="0" w:color="auto"/>
                  <w:right w:val="single" w:sz="4" w:space="0" w:color="auto"/>
                </w:tcBorders>
              </w:tcPr>
              <w:p w:rsidR="00EB0FBA" w:rsidRDefault="006028CF" w:rsidP="00897594">
                <w:pPr>
                  <w:widowControl/>
                  <w:jc w:val="right"/>
                  <w:rPr>
                    <w:rFonts w:ascii="宋体" w:hAnsi="宋体"/>
                  </w:rPr>
                </w:pPr>
                <w:sdt>
                  <w:sdtPr>
                    <w:rPr>
                      <w:rFonts w:ascii="宋体" w:hAnsi="宋体" w:hint="eastAsia"/>
                    </w:rPr>
                    <w:alias w:val="三个月内到期的债券投资"/>
                    <w:tag w:val="_GBC_70e53040667f4749ad85042b4e231bea"/>
                    <w:id w:val="1049694"/>
                    <w:lock w:val="sdtLocked"/>
                    <w:placeholder>
                      <w:docPart w:val="GBC11111111111111111111111111111"/>
                    </w:placeholder>
                    <w:showingPlcHdr/>
                  </w:sdtPr>
                  <w:sdtContent>
                    <w:r w:rsidR="00EB0FBA">
                      <w:rPr>
                        <w:rFonts w:hint="eastAsia"/>
                        <w:color w:val="333399"/>
                      </w:rPr>
                      <w:t xml:space="preserve">　</w:t>
                    </w:r>
                  </w:sdtContent>
                </w:sdt>
              </w:p>
            </w:tc>
          </w:tr>
          <w:tr w:rsidR="00EB0FBA" w:rsidTr="006E7383">
            <w:trPr>
              <w:trHeight w:val="285"/>
            </w:trPr>
            <w:tc>
              <w:tcPr>
                <w:tcW w:w="3936" w:type="dxa"/>
                <w:tcBorders>
                  <w:top w:val="single" w:sz="4" w:space="0" w:color="auto"/>
                  <w:left w:val="single" w:sz="4" w:space="0" w:color="auto"/>
                  <w:bottom w:val="single" w:sz="4" w:space="0" w:color="auto"/>
                  <w:right w:val="single" w:sz="4" w:space="0" w:color="auto"/>
                </w:tcBorders>
                <w:vAlign w:val="center"/>
              </w:tcPr>
              <w:p w:rsidR="00EB0FBA" w:rsidRDefault="00EB0FBA" w:rsidP="00897594">
                <w:pPr>
                  <w:rPr>
                    <w:rFonts w:ascii="宋体" w:hAnsi="宋体"/>
                  </w:rPr>
                </w:pPr>
                <w:r>
                  <w:rPr>
                    <w:rFonts w:ascii="宋体" w:hAnsi="宋体" w:hint="eastAsia"/>
                  </w:rPr>
                  <w:t>三、期末现金及现金等价物余额</w:t>
                </w:r>
              </w:p>
            </w:tc>
            <w:tc>
              <w:tcPr>
                <w:tcW w:w="2551" w:type="dxa"/>
                <w:tcBorders>
                  <w:top w:val="single" w:sz="4" w:space="0" w:color="auto"/>
                  <w:left w:val="single" w:sz="4" w:space="0" w:color="auto"/>
                  <w:bottom w:val="single" w:sz="4" w:space="0" w:color="auto"/>
                  <w:right w:val="single" w:sz="4" w:space="0" w:color="auto"/>
                </w:tcBorders>
              </w:tcPr>
              <w:p w:rsidR="00EB0FBA" w:rsidRDefault="006028CF" w:rsidP="00897594">
                <w:pPr>
                  <w:widowControl/>
                  <w:jc w:val="right"/>
                  <w:rPr>
                    <w:rFonts w:ascii="宋体" w:hAnsi="宋体"/>
                  </w:rPr>
                </w:pPr>
                <w:sdt>
                  <w:sdtPr>
                    <w:rPr>
                      <w:rFonts w:ascii="宋体" w:hAnsi="宋体" w:hint="eastAsia"/>
                    </w:rPr>
                    <w:alias w:val="现金及现金等价物余额"/>
                    <w:tag w:val="_GBC_c3ee32e921da45cc93acf2bcf701314d"/>
                    <w:id w:val="1049695"/>
                    <w:lock w:val="sdtLocked"/>
                    <w:placeholder>
                      <w:docPart w:val="GBC11111111111111111111111111111"/>
                    </w:placeholder>
                  </w:sdtPr>
                  <w:sdtContent>
                    <w:r w:rsidR="00EB0FBA">
                      <w:rPr>
                        <w:rFonts w:hint="eastAsia"/>
                      </w:rPr>
                      <w:t>4,527,391,079.83</w:t>
                    </w:r>
                  </w:sdtContent>
                </w:sdt>
              </w:p>
            </w:tc>
            <w:tc>
              <w:tcPr>
                <w:tcW w:w="2410" w:type="dxa"/>
                <w:tcBorders>
                  <w:top w:val="single" w:sz="4" w:space="0" w:color="auto"/>
                  <w:left w:val="single" w:sz="4" w:space="0" w:color="auto"/>
                  <w:bottom w:val="single" w:sz="4" w:space="0" w:color="auto"/>
                  <w:right w:val="single" w:sz="4" w:space="0" w:color="auto"/>
                </w:tcBorders>
              </w:tcPr>
              <w:p w:rsidR="00EB0FBA" w:rsidRDefault="006028CF" w:rsidP="00897594">
                <w:pPr>
                  <w:widowControl/>
                  <w:jc w:val="right"/>
                  <w:rPr>
                    <w:rFonts w:ascii="宋体" w:hAnsi="宋体"/>
                  </w:rPr>
                </w:pPr>
                <w:sdt>
                  <w:sdtPr>
                    <w:rPr>
                      <w:rFonts w:ascii="宋体" w:hAnsi="宋体" w:hint="eastAsia"/>
                    </w:rPr>
                    <w:alias w:val="现金及现金等价物余额"/>
                    <w:tag w:val="_GBC_7b4f7493d54b4cf1a05f730d0c314766"/>
                    <w:id w:val="1049696"/>
                    <w:lock w:val="sdtLocked"/>
                    <w:placeholder>
                      <w:docPart w:val="GBC11111111111111111111111111111"/>
                    </w:placeholder>
                  </w:sdtPr>
                  <w:sdtContent>
                    <w:r w:rsidR="00EB0FBA">
                      <w:rPr>
                        <w:rFonts w:hint="eastAsia"/>
                      </w:rPr>
                      <w:t>4,266,172,819.19</w:t>
                    </w:r>
                  </w:sdtContent>
                </w:sdt>
              </w:p>
            </w:tc>
          </w:tr>
        </w:tbl>
        <w:p w:rsidR="00EB0FBA" w:rsidRDefault="006028CF">
          <w:pPr>
            <w:rPr>
              <w:rFonts w:ascii="宋体" w:hAnsi="宋体"/>
            </w:rPr>
          </w:pPr>
        </w:p>
      </w:sdtContent>
    </w:sdt>
    <w:p w:rsidR="00EB0FBA" w:rsidRDefault="00EB0FBA">
      <w:pPr>
        <w:pStyle w:val="2"/>
        <w:numPr>
          <w:ilvl w:val="0"/>
          <w:numId w:val="6"/>
        </w:numPr>
        <w:rPr>
          <w:rFonts w:ascii="宋体" w:hAnsi="宋体"/>
          <w:b w:val="0"/>
          <w:bCs w:val="0"/>
          <w:szCs w:val="28"/>
        </w:rPr>
      </w:pPr>
      <w:r>
        <w:rPr>
          <w:rFonts w:ascii="宋体" w:hAnsi="宋体" w:hint="eastAsia"/>
          <w:szCs w:val="28"/>
        </w:rPr>
        <w:t>关联方及关联交易</w:t>
      </w:r>
    </w:p>
    <w:sdt>
      <w:sdtPr>
        <w:rPr>
          <w:rFonts w:hint="eastAsia"/>
          <w:b w:val="0"/>
          <w:bCs w:val="0"/>
          <w:szCs w:val="22"/>
        </w:rPr>
        <w:tag w:val="_GBC_b7ce8634d1784dbc9174a80dc851b294"/>
        <w:id w:val="1049724"/>
        <w:lock w:val="sdtLocked"/>
        <w:placeholder>
          <w:docPart w:val="GBC22222222222222222222222222222"/>
        </w:placeholder>
      </w:sdtPr>
      <w:sdtEndPr>
        <w:rPr>
          <w:rFonts w:hint="default"/>
          <w:sz w:val="15"/>
          <w:szCs w:val="15"/>
        </w:rPr>
      </w:sdtEndPr>
      <w:sdtContent>
        <w:p w:rsidR="00EB0FBA" w:rsidRDefault="00EB0FBA">
          <w:pPr>
            <w:pStyle w:val="3"/>
            <w:numPr>
              <w:ilvl w:val="0"/>
              <w:numId w:val="86"/>
            </w:numPr>
          </w:pPr>
          <w:r>
            <w:rPr>
              <w:rFonts w:hint="eastAsia"/>
            </w:rPr>
            <w:t>本企业的母公司情况</w:t>
          </w:r>
        </w:p>
        <w:p w:rsidR="00EB0FBA" w:rsidRDefault="00EB0FBA">
          <w:pPr>
            <w:jc w:val="right"/>
            <w:rPr>
              <w:rFonts w:ascii="宋体" w:hAnsi="宋体"/>
            </w:rPr>
          </w:pPr>
          <w:r>
            <w:rPr>
              <w:rFonts w:ascii="宋体" w:hAnsi="宋体" w:hint="eastAsia"/>
            </w:rPr>
            <w:t>单位:</w:t>
          </w:r>
          <w:sdt>
            <w:sdtPr>
              <w:rPr>
                <w:rFonts w:ascii="宋体" w:hAnsi="宋体" w:hint="eastAsia"/>
              </w:rPr>
              <w:alias w:val="单位：本企业的母公司情况"/>
              <w:tag w:val="_GBC_c74e247adea14a199d234f9bfe6220af"/>
              <w:id w:val="1049698"/>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ascii="宋体" w:hAnsi="宋体" w:hint="eastAsia"/>
                </w:rPr>
                <w:t>元</w:t>
              </w:r>
            </w:sdtContent>
          </w:sdt>
          <w:r>
            <w:t xml:space="preserve">  </w:t>
          </w:r>
          <w:r>
            <w:rPr>
              <w:rFonts w:ascii="宋体" w:hAnsi="宋体" w:hint="eastAsia"/>
            </w:rPr>
            <w:t>币种:</w:t>
          </w:r>
          <w:sdt>
            <w:sdtPr>
              <w:rPr>
                <w:rFonts w:ascii="宋体" w:hAnsi="宋体" w:hint="eastAsia"/>
              </w:rPr>
              <w:alias w:val="币种：本企业的母公司情况"/>
              <w:tag w:val="_GBC_6b0a0cee908d44a0a71a5e71e3cb5dbe"/>
              <w:id w:val="1049699"/>
              <w:lock w:val="sdtLocked"/>
              <w:placeholder>
                <w:docPart w:val="GBC22222222222222222222222222222"/>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ascii="宋体" w:hAnsi="宋体" w:hint="eastAsia"/>
                </w:rPr>
                <w:t>人民币</w:t>
              </w:r>
            </w:sdtContent>
          </w:sdt>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76"/>
            <w:gridCol w:w="783"/>
            <w:gridCol w:w="764"/>
            <w:gridCol w:w="745"/>
            <w:gridCol w:w="770"/>
            <w:gridCol w:w="769"/>
            <w:gridCol w:w="1122"/>
            <w:gridCol w:w="709"/>
            <w:gridCol w:w="716"/>
            <w:gridCol w:w="812"/>
            <w:gridCol w:w="1165"/>
          </w:tblGrid>
          <w:tr w:rsidR="00EB0FBA" w:rsidRPr="00333963" w:rsidTr="00EB0FBA">
            <w:tc>
              <w:tcPr>
                <w:tcW w:w="576" w:type="dxa"/>
                <w:tcBorders>
                  <w:top w:val="single" w:sz="4" w:space="0" w:color="auto"/>
                  <w:left w:val="single" w:sz="4" w:space="0" w:color="auto"/>
                  <w:bottom w:val="single" w:sz="4" w:space="0" w:color="auto"/>
                  <w:right w:val="single" w:sz="4" w:space="0" w:color="auto"/>
                </w:tcBorders>
              </w:tcPr>
              <w:p w:rsidR="00EB0FBA" w:rsidRPr="00333963" w:rsidRDefault="00EB0FBA">
                <w:pPr>
                  <w:jc w:val="center"/>
                  <w:rPr>
                    <w:rFonts w:ascii="宋体" w:hAnsi="宋体"/>
                    <w:sz w:val="15"/>
                    <w:szCs w:val="15"/>
                  </w:rPr>
                </w:pPr>
                <w:r w:rsidRPr="00333963">
                  <w:rPr>
                    <w:rFonts w:ascii="宋体" w:hAnsi="宋体" w:hint="eastAsia"/>
                    <w:sz w:val="15"/>
                    <w:szCs w:val="15"/>
                  </w:rPr>
                  <w:t>母公司名称</w:t>
                </w:r>
              </w:p>
            </w:tc>
            <w:tc>
              <w:tcPr>
                <w:tcW w:w="783" w:type="dxa"/>
                <w:tcBorders>
                  <w:top w:val="single" w:sz="4" w:space="0" w:color="auto"/>
                  <w:left w:val="single" w:sz="4" w:space="0" w:color="auto"/>
                  <w:bottom w:val="single" w:sz="4" w:space="0" w:color="auto"/>
                  <w:right w:val="single" w:sz="4" w:space="0" w:color="auto"/>
                </w:tcBorders>
              </w:tcPr>
              <w:p w:rsidR="00EB0FBA" w:rsidRPr="00333963" w:rsidRDefault="00EB0FBA">
                <w:pPr>
                  <w:jc w:val="center"/>
                  <w:rPr>
                    <w:rFonts w:ascii="宋体" w:hAnsi="宋体"/>
                    <w:sz w:val="15"/>
                    <w:szCs w:val="15"/>
                  </w:rPr>
                </w:pPr>
                <w:r w:rsidRPr="00333963">
                  <w:rPr>
                    <w:rFonts w:ascii="宋体" w:hAnsi="宋体" w:hint="eastAsia"/>
                    <w:sz w:val="15"/>
                    <w:szCs w:val="15"/>
                  </w:rPr>
                  <w:t>关联关系</w:t>
                </w:r>
              </w:p>
            </w:tc>
            <w:tc>
              <w:tcPr>
                <w:tcW w:w="764" w:type="dxa"/>
                <w:tcBorders>
                  <w:top w:val="single" w:sz="4" w:space="0" w:color="auto"/>
                  <w:left w:val="single" w:sz="4" w:space="0" w:color="auto"/>
                  <w:bottom w:val="single" w:sz="4" w:space="0" w:color="auto"/>
                  <w:right w:val="single" w:sz="4" w:space="0" w:color="auto"/>
                </w:tcBorders>
              </w:tcPr>
              <w:p w:rsidR="00EB0FBA" w:rsidRPr="00333963" w:rsidRDefault="00EB0FBA">
                <w:pPr>
                  <w:jc w:val="center"/>
                  <w:rPr>
                    <w:rFonts w:ascii="宋体" w:hAnsi="宋体"/>
                    <w:sz w:val="15"/>
                    <w:szCs w:val="15"/>
                  </w:rPr>
                </w:pPr>
                <w:r w:rsidRPr="00333963">
                  <w:rPr>
                    <w:rFonts w:ascii="宋体" w:hAnsi="宋体" w:hint="eastAsia"/>
                    <w:sz w:val="15"/>
                    <w:szCs w:val="15"/>
                  </w:rPr>
                  <w:t>企业类型</w:t>
                </w:r>
              </w:p>
            </w:tc>
            <w:tc>
              <w:tcPr>
                <w:tcW w:w="745" w:type="dxa"/>
                <w:tcBorders>
                  <w:top w:val="single" w:sz="4" w:space="0" w:color="auto"/>
                  <w:left w:val="single" w:sz="4" w:space="0" w:color="auto"/>
                  <w:bottom w:val="single" w:sz="4" w:space="0" w:color="auto"/>
                  <w:right w:val="single" w:sz="4" w:space="0" w:color="auto"/>
                </w:tcBorders>
              </w:tcPr>
              <w:p w:rsidR="00EB0FBA" w:rsidRPr="00333963" w:rsidRDefault="00EB0FBA">
                <w:pPr>
                  <w:jc w:val="center"/>
                  <w:rPr>
                    <w:rFonts w:ascii="宋体" w:hAnsi="宋体"/>
                    <w:sz w:val="15"/>
                    <w:szCs w:val="15"/>
                  </w:rPr>
                </w:pPr>
                <w:r w:rsidRPr="00333963">
                  <w:rPr>
                    <w:rFonts w:ascii="宋体" w:hAnsi="宋体" w:hint="eastAsia"/>
                    <w:sz w:val="15"/>
                    <w:szCs w:val="15"/>
                  </w:rPr>
                  <w:t>注册地</w:t>
                </w:r>
              </w:p>
            </w:tc>
            <w:tc>
              <w:tcPr>
                <w:tcW w:w="770" w:type="dxa"/>
                <w:tcBorders>
                  <w:top w:val="single" w:sz="4" w:space="0" w:color="auto"/>
                  <w:left w:val="single" w:sz="4" w:space="0" w:color="auto"/>
                  <w:bottom w:val="single" w:sz="4" w:space="0" w:color="auto"/>
                  <w:right w:val="single" w:sz="4" w:space="0" w:color="auto"/>
                </w:tcBorders>
              </w:tcPr>
              <w:p w:rsidR="00EB0FBA" w:rsidRPr="00333963" w:rsidRDefault="00EB0FBA">
                <w:pPr>
                  <w:jc w:val="center"/>
                  <w:rPr>
                    <w:rFonts w:ascii="宋体" w:hAnsi="宋体"/>
                    <w:sz w:val="15"/>
                    <w:szCs w:val="15"/>
                  </w:rPr>
                </w:pPr>
                <w:r w:rsidRPr="00333963">
                  <w:rPr>
                    <w:rFonts w:ascii="宋体" w:hAnsi="宋体" w:hint="eastAsia"/>
                    <w:sz w:val="15"/>
                    <w:szCs w:val="15"/>
                  </w:rPr>
                  <w:t>法人代表</w:t>
                </w:r>
              </w:p>
            </w:tc>
            <w:tc>
              <w:tcPr>
                <w:tcW w:w="769" w:type="dxa"/>
                <w:tcBorders>
                  <w:top w:val="single" w:sz="4" w:space="0" w:color="auto"/>
                  <w:left w:val="single" w:sz="4" w:space="0" w:color="auto"/>
                  <w:bottom w:val="single" w:sz="4" w:space="0" w:color="auto"/>
                  <w:right w:val="single" w:sz="4" w:space="0" w:color="auto"/>
                </w:tcBorders>
              </w:tcPr>
              <w:p w:rsidR="00EB0FBA" w:rsidRPr="00333963" w:rsidRDefault="00EB0FBA">
                <w:pPr>
                  <w:jc w:val="center"/>
                  <w:rPr>
                    <w:rFonts w:ascii="宋体" w:hAnsi="宋体"/>
                    <w:sz w:val="15"/>
                    <w:szCs w:val="15"/>
                  </w:rPr>
                </w:pPr>
                <w:r w:rsidRPr="00333963">
                  <w:rPr>
                    <w:rFonts w:ascii="宋体" w:hAnsi="宋体" w:hint="eastAsia"/>
                    <w:sz w:val="15"/>
                    <w:szCs w:val="15"/>
                  </w:rPr>
                  <w:t>业务性质</w:t>
                </w:r>
              </w:p>
            </w:tc>
            <w:tc>
              <w:tcPr>
                <w:tcW w:w="1122" w:type="dxa"/>
                <w:tcBorders>
                  <w:top w:val="single" w:sz="4" w:space="0" w:color="auto"/>
                  <w:left w:val="single" w:sz="4" w:space="0" w:color="auto"/>
                  <w:bottom w:val="single" w:sz="4" w:space="0" w:color="auto"/>
                  <w:right w:val="single" w:sz="4" w:space="0" w:color="auto"/>
                </w:tcBorders>
              </w:tcPr>
              <w:p w:rsidR="00EB0FBA" w:rsidRPr="00333963" w:rsidRDefault="00EB0FBA">
                <w:pPr>
                  <w:jc w:val="center"/>
                  <w:rPr>
                    <w:rFonts w:ascii="宋体" w:hAnsi="宋体"/>
                    <w:sz w:val="15"/>
                    <w:szCs w:val="15"/>
                  </w:rPr>
                </w:pPr>
                <w:r w:rsidRPr="00333963">
                  <w:rPr>
                    <w:rFonts w:ascii="宋体" w:hAnsi="宋体" w:hint="eastAsia"/>
                    <w:sz w:val="15"/>
                    <w:szCs w:val="15"/>
                  </w:rPr>
                  <w:t>注册资本</w:t>
                </w:r>
              </w:p>
            </w:tc>
            <w:tc>
              <w:tcPr>
                <w:tcW w:w="709" w:type="dxa"/>
                <w:tcBorders>
                  <w:top w:val="single" w:sz="4" w:space="0" w:color="auto"/>
                  <w:left w:val="single" w:sz="4" w:space="0" w:color="auto"/>
                  <w:bottom w:val="single" w:sz="4" w:space="0" w:color="auto"/>
                  <w:right w:val="single" w:sz="4" w:space="0" w:color="auto"/>
                </w:tcBorders>
              </w:tcPr>
              <w:p w:rsidR="00EB0FBA" w:rsidRPr="00333963" w:rsidRDefault="00EB0FBA">
                <w:pPr>
                  <w:jc w:val="center"/>
                  <w:rPr>
                    <w:rFonts w:ascii="宋体" w:hAnsi="宋体"/>
                    <w:sz w:val="15"/>
                    <w:szCs w:val="15"/>
                  </w:rPr>
                </w:pPr>
                <w:r w:rsidRPr="00333963">
                  <w:rPr>
                    <w:rFonts w:ascii="宋体" w:hAnsi="宋体" w:hint="eastAsia"/>
                    <w:sz w:val="15"/>
                    <w:szCs w:val="15"/>
                  </w:rPr>
                  <w:t>母公司对本企业的持股比例</w:t>
                </w:r>
                <w:r w:rsidRPr="00333963">
                  <w:rPr>
                    <w:rFonts w:ascii="宋体" w:hAnsi="宋体"/>
                    <w:sz w:val="15"/>
                    <w:szCs w:val="15"/>
                  </w:rPr>
                  <w:t>(%)</w:t>
                </w:r>
              </w:p>
            </w:tc>
            <w:tc>
              <w:tcPr>
                <w:tcW w:w="716" w:type="dxa"/>
                <w:tcBorders>
                  <w:top w:val="single" w:sz="4" w:space="0" w:color="auto"/>
                  <w:left w:val="single" w:sz="4" w:space="0" w:color="auto"/>
                  <w:bottom w:val="single" w:sz="4" w:space="0" w:color="auto"/>
                  <w:right w:val="single" w:sz="4" w:space="0" w:color="auto"/>
                </w:tcBorders>
              </w:tcPr>
              <w:p w:rsidR="00EB0FBA" w:rsidRPr="00333963" w:rsidRDefault="00EB0FBA">
                <w:pPr>
                  <w:jc w:val="center"/>
                  <w:rPr>
                    <w:rFonts w:ascii="宋体" w:hAnsi="宋体"/>
                    <w:sz w:val="15"/>
                    <w:szCs w:val="15"/>
                  </w:rPr>
                </w:pPr>
                <w:r w:rsidRPr="00333963">
                  <w:rPr>
                    <w:rFonts w:ascii="宋体" w:hAnsi="宋体" w:hint="eastAsia"/>
                    <w:sz w:val="15"/>
                    <w:szCs w:val="15"/>
                  </w:rPr>
                  <w:t>母公司对本企业的表决权比例</w:t>
                </w:r>
                <w:r w:rsidRPr="00333963">
                  <w:rPr>
                    <w:rFonts w:ascii="宋体" w:hAnsi="宋体"/>
                    <w:sz w:val="15"/>
                    <w:szCs w:val="15"/>
                  </w:rPr>
                  <w:t>(%)</w:t>
                </w:r>
              </w:p>
            </w:tc>
            <w:tc>
              <w:tcPr>
                <w:tcW w:w="812" w:type="dxa"/>
                <w:tcBorders>
                  <w:top w:val="single" w:sz="4" w:space="0" w:color="auto"/>
                  <w:left w:val="single" w:sz="4" w:space="0" w:color="auto"/>
                  <w:bottom w:val="single" w:sz="4" w:space="0" w:color="auto"/>
                  <w:right w:val="single" w:sz="4" w:space="0" w:color="auto"/>
                </w:tcBorders>
              </w:tcPr>
              <w:p w:rsidR="00EB0FBA" w:rsidRPr="00333963" w:rsidRDefault="00EB0FBA">
                <w:pPr>
                  <w:jc w:val="center"/>
                  <w:rPr>
                    <w:rFonts w:ascii="宋体" w:hAnsi="宋体"/>
                    <w:sz w:val="15"/>
                    <w:szCs w:val="15"/>
                  </w:rPr>
                </w:pPr>
                <w:r w:rsidRPr="00333963">
                  <w:rPr>
                    <w:rFonts w:ascii="宋体" w:hAnsi="宋体" w:hint="eastAsia"/>
                    <w:sz w:val="15"/>
                    <w:szCs w:val="15"/>
                  </w:rPr>
                  <w:t>本企业</w:t>
                </w:r>
              </w:p>
              <w:p w:rsidR="00EB0FBA" w:rsidRPr="00333963" w:rsidRDefault="00EB0FBA">
                <w:pPr>
                  <w:jc w:val="center"/>
                  <w:rPr>
                    <w:rFonts w:ascii="宋体" w:hAnsi="宋体"/>
                    <w:sz w:val="15"/>
                    <w:szCs w:val="15"/>
                  </w:rPr>
                </w:pPr>
                <w:r w:rsidRPr="00333963">
                  <w:rPr>
                    <w:rFonts w:ascii="宋体" w:hAnsi="宋体" w:hint="eastAsia"/>
                    <w:sz w:val="15"/>
                    <w:szCs w:val="15"/>
                  </w:rPr>
                  <w:t>最终控制方</w:t>
                </w:r>
              </w:p>
            </w:tc>
            <w:tc>
              <w:tcPr>
                <w:tcW w:w="1165" w:type="dxa"/>
                <w:tcBorders>
                  <w:top w:val="single" w:sz="4" w:space="0" w:color="auto"/>
                  <w:left w:val="single" w:sz="4" w:space="0" w:color="auto"/>
                  <w:bottom w:val="single" w:sz="4" w:space="0" w:color="auto"/>
                  <w:right w:val="single" w:sz="4" w:space="0" w:color="auto"/>
                </w:tcBorders>
              </w:tcPr>
              <w:p w:rsidR="00EB0FBA" w:rsidRPr="00333963" w:rsidRDefault="00EB0FBA">
                <w:pPr>
                  <w:jc w:val="center"/>
                  <w:rPr>
                    <w:rFonts w:ascii="宋体" w:hAnsi="宋体"/>
                    <w:sz w:val="15"/>
                    <w:szCs w:val="15"/>
                  </w:rPr>
                </w:pPr>
                <w:r w:rsidRPr="00333963">
                  <w:rPr>
                    <w:rFonts w:ascii="宋体" w:hAnsi="宋体" w:hint="eastAsia"/>
                    <w:sz w:val="15"/>
                    <w:szCs w:val="15"/>
                  </w:rPr>
                  <w:t>组织机构代码</w:t>
                </w:r>
              </w:p>
            </w:tc>
          </w:tr>
          <w:sdt>
            <w:sdtPr>
              <w:rPr>
                <w:rFonts w:hint="eastAsia"/>
                <w:sz w:val="15"/>
                <w:szCs w:val="15"/>
              </w:rPr>
              <w:alias w:val="本企业的母公司情况明细"/>
              <w:tag w:val="_GBC_073435f7b422441c8cb4d614cd60c3b5"/>
              <w:id w:val="1049711"/>
              <w:lock w:val="sdtLocked"/>
              <w:placeholder>
                <w:docPart w:val="GBC11111111111111111111111111111"/>
              </w:placeholder>
            </w:sdtPr>
            <w:sdtContent>
              <w:tr w:rsidR="00EB0FBA" w:rsidRPr="00333963" w:rsidTr="00EB0FBA">
                <w:trPr>
                  <w:trHeight w:val="1031"/>
                </w:trPr>
                <w:sdt>
                  <w:sdtPr>
                    <w:rPr>
                      <w:rFonts w:hint="eastAsia"/>
                      <w:sz w:val="15"/>
                      <w:szCs w:val="15"/>
                    </w:rPr>
                    <w:alias w:val="本企业的母公司情况明细－母公司名称"/>
                    <w:tag w:val="_GBC_36515252239140e0b2d7a95827fe9b4b"/>
                    <w:id w:val="1049700"/>
                    <w:lock w:val="sdtLocked"/>
                    <w:placeholder>
                      <w:docPart w:val="GBC11111111111111111111111111111"/>
                    </w:placeholder>
                  </w:sdtPr>
                  <w:sdtContent>
                    <w:tc>
                      <w:tcPr>
                        <w:tcW w:w="576" w:type="dxa"/>
                        <w:tcBorders>
                          <w:top w:val="single" w:sz="4" w:space="0" w:color="auto"/>
                          <w:left w:val="single" w:sz="4" w:space="0" w:color="auto"/>
                          <w:bottom w:val="single" w:sz="4" w:space="0" w:color="auto"/>
                          <w:right w:val="single" w:sz="4" w:space="0" w:color="auto"/>
                        </w:tcBorders>
                      </w:tcPr>
                      <w:p w:rsidR="00EB0FBA" w:rsidRPr="00333963" w:rsidRDefault="00EB0FBA">
                        <w:pPr>
                          <w:rPr>
                            <w:sz w:val="15"/>
                            <w:szCs w:val="15"/>
                          </w:rPr>
                        </w:pPr>
                        <w:r w:rsidRPr="00333963">
                          <w:rPr>
                            <w:rFonts w:hint="eastAsia"/>
                            <w:sz w:val="15"/>
                            <w:szCs w:val="15"/>
                          </w:rPr>
                          <w:t>中国中材股份有限公司</w:t>
                        </w:r>
                      </w:p>
                    </w:tc>
                  </w:sdtContent>
                </w:sdt>
                <w:tc>
                  <w:tcPr>
                    <w:tcW w:w="783" w:type="dxa"/>
                    <w:tcBorders>
                      <w:top w:val="single" w:sz="4" w:space="0" w:color="auto"/>
                      <w:left w:val="single" w:sz="4" w:space="0" w:color="auto"/>
                      <w:bottom w:val="single" w:sz="4" w:space="0" w:color="auto"/>
                      <w:right w:val="single" w:sz="4" w:space="0" w:color="auto"/>
                    </w:tcBorders>
                  </w:tcPr>
                  <w:sdt>
                    <w:sdtPr>
                      <w:rPr>
                        <w:sz w:val="15"/>
                        <w:szCs w:val="15"/>
                      </w:rPr>
                      <w:alias w:val="本企业的母公司情况明细－关联关系"/>
                      <w:tag w:val="_GBC_6d01a76cf8f14d4c9ef096d4680d4909"/>
                      <w:id w:val="1049701"/>
                      <w:lock w:val="sdtLocked"/>
                      <w:placeholder>
                        <w:docPart w:val="GBC11111111111111111111111111111"/>
                      </w:placeholder>
                      <w:comboBox>
                        <w:listItem w:displayText="母公司" w:value="母公司"/>
                        <w:listItem w:displayText="控股股东" w:value="控股股东"/>
                        <w:listItem w:displayText="间接控股股东" w:value="间接控股股东"/>
                      </w:comboBox>
                    </w:sdtPr>
                    <w:sdtContent>
                      <w:p w:rsidR="00EB0FBA" w:rsidRPr="00333963" w:rsidRDefault="00EB0FBA">
                        <w:pPr>
                          <w:rPr>
                            <w:sz w:val="15"/>
                            <w:szCs w:val="15"/>
                          </w:rPr>
                        </w:pPr>
                        <w:r w:rsidRPr="00333963">
                          <w:rPr>
                            <w:rFonts w:ascii="宋体" w:hAnsi="宋体" w:hint="eastAsia"/>
                            <w:sz w:val="15"/>
                            <w:szCs w:val="15"/>
                          </w:rPr>
                          <w:t>母公司</w:t>
                        </w:r>
                      </w:p>
                    </w:sdtContent>
                  </w:sdt>
                </w:tc>
                <w:tc>
                  <w:tcPr>
                    <w:tcW w:w="764" w:type="dxa"/>
                    <w:tcBorders>
                      <w:top w:val="single" w:sz="4" w:space="0" w:color="auto"/>
                      <w:left w:val="single" w:sz="4" w:space="0" w:color="auto"/>
                      <w:bottom w:val="single" w:sz="4" w:space="0" w:color="auto"/>
                      <w:right w:val="single" w:sz="4" w:space="0" w:color="auto"/>
                    </w:tcBorders>
                  </w:tcPr>
                  <w:sdt>
                    <w:sdtPr>
                      <w:rPr>
                        <w:sz w:val="15"/>
                        <w:szCs w:val="15"/>
                      </w:rPr>
                      <w:alias w:val="本企业的母公司情况明细－企业类型"/>
                      <w:tag w:val="_GBC_7860d344304c4fb1a3f5372dd059fb96"/>
                      <w:id w:val="1049702"/>
                      <w:lock w:val="sdtLocked"/>
                      <w:placeholder>
                        <w:docPart w:val="GBC11111111111111111111111111111"/>
                      </w:placeholder>
                      <w:comboBox>
                        <w:listItem w:displayText="国有企业（全民所有制企业）" w:value="国有企业（全民所有制企业）"/>
                        <w:listItem w:displayText="国有独资公司" w:value="国有独资公司"/>
                        <w:listItem w:displayText="集体所有制" w:value="集体所有制"/>
                        <w:listItem w:displayText="民营企业" w:value="民营企业"/>
                        <w:listItem w:displayText="国资局" w:value="国资局"/>
                        <w:listItem w:displayText="中外合资" w:value="中外合资"/>
                        <w:listItem w:displayText="外商独资" w:value="外商独资"/>
                        <w:listItem w:displayText="行政事业单位" w:value="行政事业单位"/>
                        <w:listItem w:displayText="国有控股" w:value="国有控股"/>
                        <w:listItem w:displayText="自然人" w:value="自然人"/>
                        <w:listItem w:displayText="股份公司" w:value="股份公司"/>
                        <w:listItem w:displayText="有限责任公司" w:value="有限责任公司"/>
                        <w:listItem w:displayText="其他" w:value="其他"/>
                      </w:comboBox>
                    </w:sdtPr>
                    <w:sdtContent>
                      <w:p w:rsidR="00EB0FBA" w:rsidRPr="00333963" w:rsidRDefault="00EB0FBA">
                        <w:pPr>
                          <w:rPr>
                            <w:sz w:val="15"/>
                            <w:szCs w:val="15"/>
                          </w:rPr>
                        </w:pPr>
                        <w:r w:rsidRPr="00333963">
                          <w:rPr>
                            <w:rFonts w:ascii="宋体" w:hAnsi="宋体" w:hint="eastAsia"/>
                            <w:sz w:val="15"/>
                            <w:szCs w:val="15"/>
                          </w:rPr>
                          <w:t>股份公司</w:t>
                        </w:r>
                      </w:p>
                    </w:sdtContent>
                  </w:sdt>
                </w:tc>
                <w:sdt>
                  <w:sdtPr>
                    <w:rPr>
                      <w:sz w:val="15"/>
                      <w:szCs w:val="15"/>
                    </w:rPr>
                    <w:alias w:val="本企业的母公司情况明细－注册地"/>
                    <w:tag w:val="_GBC_f850ccde8da44c1f81a5c147a52f49a2"/>
                    <w:id w:val="1049703"/>
                    <w:lock w:val="sdtLocked"/>
                    <w:placeholder>
                      <w:docPart w:val="GBC11111111111111111111111111111"/>
                    </w:placeholder>
                  </w:sdtPr>
                  <w:sdtContent>
                    <w:tc>
                      <w:tcPr>
                        <w:tcW w:w="745" w:type="dxa"/>
                        <w:tcBorders>
                          <w:top w:val="single" w:sz="4" w:space="0" w:color="auto"/>
                          <w:left w:val="single" w:sz="4" w:space="0" w:color="auto"/>
                          <w:bottom w:val="single" w:sz="4" w:space="0" w:color="auto"/>
                          <w:right w:val="single" w:sz="4" w:space="0" w:color="auto"/>
                        </w:tcBorders>
                      </w:tcPr>
                      <w:p w:rsidR="00EB0FBA" w:rsidRPr="00333963" w:rsidRDefault="00EB0FBA">
                        <w:pPr>
                          <w:rPr>
                            <w:sz w:val="15"/>
                            <w:szCs w:val="15"/>
                          </w:rPr>
                        </w:pPr>
                        <w:r w:rsidRPr="00333963">
                          <w:rPr>
                            <w:rFonts w:hint="eastAsia"/>
                            <w:sz w:val="15"/>
                            <w:szCs w:val="15"/>
                          </w:rPr>
                          <w:t>北京市西城区</w:t>
                        </w:r>
                      </w:p>
                    </w:tc>
                  </w:sdtContent>
                </w:sdt>
                <w:sdt>
                  <w:sdtPr>
                    <w:rPr>
                      <w:sz w:val="15"/>
                      <w:szCs w:val="15"/>
                    </w:rPr>
                    <w:alias w:val="本企业的母公司情况明细－法人代表"/>
                    <w:tag w:val="_GBC_d3cd535315ac4a71a8f780d931cb867c"/>
                    <w:id w:val="1049704"/>
                    <w:lock w:val="sdtLocked"/>
                    <w:placeholder>
                      <w:docPart w:val="GBC11111111111111111111111111111"/>
                    </w:placeholder>
                  </w:sdtPr>
                  <w:sdtContent>
                    <w:tc>
                      <w:tcPr>
                        <w:tcW w:w="770" w:type="dxa"/>
                        <w:tcBorders>
                          <w:top w:val="single" w:sz="4" w:space="0" w:color="auto"/>
                          <w:left w:val="single" w:sz="4" w:space="0" w:color="auto"/>
                          <w:bottom w:val="single" w:sz="4" w:space="0" w:color="auto"/>
                          <w:right w:val="single" w:sz="4" w:space="0" w:color="auto"/>
                        </w:tcBorders>
                      </w:tcPr>
                      <w:p w:rsidR="00EB0FBA" w:rsidRPr="00333963" w:rsidRDefault="00EB0FBA">
                        <w:pPr>
                          <w:rPr>
                            <w:sz w:val="15"/>
                            <w:szCs w:val="15"/>
                          </w:rPr>
                        </w:pPr>
                        <w:r w:rsidRPr="00333963">
                          <w:rPr>
                            <w:rFonts w:hint="eastAsia"/>
                            <w:sz w:val="15"/>
                            <w:szCs w:val="15"/>
                          </w:rPr>
                          <w:t>刘志江</w:t>
                        </w:r>
                      </w:p>
                    </w:tc>
                  </w:sdtContent>
                </w:sdt>
                <w:sdt>
                  <w:sdtPr>
                    <w:rPr>
                      <w:sz w:val="15"/>
                      <w:szCs w:val="15"/>
                    </w:rPr>
                    <w:alias w:val="本企业的母公司情况明细－业务性质"/>
                    <w:tag w:val="_GBC_a31c1ce5941146998c2aed3f57de0601"/>
                    <w:id w:val="1049705"/>
                    <w:lock w:val="sdtLocked"/>
                    <w:placeholder>
                      <w:docPart w:val="GBC11111111111111111111111111111"/>
                    </w:placeholder>
                  </w:sdtPr>
                  <w:sdtContent>
                    <w:tc>
                      <w:tcPr>
                        <w:tcW w:w="769" w:type="dxa"/>
                        <w:tcBorders>
                          <w:top w:val="single" w:sz="4" w:space="0" w:color="auto"/>
                          <w:left w:val="single" w:sz="4" w:space="0" w:color="auto"/>
                          <w:bottom w:val="single" w:sz="4" w:space="0" w:color="auto"/>
                          <w:right w:val="single" w:sz="4" w:space="0" w:color="auto"/>
                        </w:tcBorders>
                      </w:tcPr>
                      <w:p w:rsidR="00EB0FBA" w:rsidRPr="00333963" w:rsidRDefault="00EB0FBA">
                        <w:pPr>
                          <w:rPr>
                            <w:sz w:val="15"/>
                            <w:szCs w:val="15"/>
                          </w:rPr>
                        </w:pPr>
                        <w:r w:rsidRPr="00333963">
                          <w:rPr>
                            <w:rFonts w:hint="eastAsia"/>
                            <w:sz w:val="15"/>
                            <w:szCs w:val="15"/>
                          </w:rPr>
                          <w:t>投资管理</w:t>
                        </w:r>
                      </w:p>
                    </w:tc>
                  </w:sdtContent>
                </w:sdt>
                <w:tc>
                  <w:tcPr>
                    <w:tcW w:w="1122" w:type="dxa"/>
                    <w:tcBorders>
                      <w:top w:val="single" w:sz="4" w:space="0" w:color="auto"/>
                      <w:left w:val="single" w:sz="4" w:space="0" w:color="auto"/>
                      <w:bottom w:val="single" w:sz="4" w:space="0" w:color="auto"/>
                      <w:right w:val="single" w:sz="4" w:space="0" w:color="auto"/>
                    </w:tcBorders>
                  </w:tcPr>
                  <w:sdt>
                    <w:sdtPr>
                      <w:rPr>
                        <w:sz w:val="15"/>
                        <w:szCs w:val="15"/>
                      </w:rPr>
                      <w:alias w:val="本企业的母公司情况明细－注册资本"/>
                      <w:tag w:val="_GBC_35253aa3e5004892a935f1f00c1207de"/>
                      <w:id w:val="1049706"/>
                      <w:lock w:val="sdtLocked"/>
                      <w:placeholder>
                        <w:docPart w:val="GBC11111111111111111111111111111"/>
                      </w:placeholder>
                    </w:sdtPr>
                    <w:sdtContent>
                      <w:p w:rsidR="00EB0FBA" w:rsidRPr="00333963" w:rsidRDefault="00EB0FBA">
                        <w:pPr>
                          <w:spacing w:line="360" w:lineRule="exact"/>
                          <w:jc w:val="right"/>
                          <w:rPr>
                            <w:sz w:val="15"/>
                            <w:szCs w:val="15"/>
                          </w:rPr>
                        </w:pPr>
                        <w:r w:rsidRPr="00333963">
                          <w:rPr>
                            <w:rFonts w:hint="eastAsia"/>
                            <w:sz w:val="15"/>
                            <w:szCs w:val="15"/>
                          </w:rPr>
                          <w:t>3,571,464,000</w:t>
                        </w:r>
                      </w:p>
                    </w:sdtContent>
                  </w:sdt>
                </w:tc>
                <w:sdt>
                  <w:sdtPr>
                    <w:rPr>
                      <w:sz w:val="15"/>
                      <w:szCs w:val="15"/>
                    </w:rPr>
                    <w:alias w:val="本企业的母公司情况明细－母公司对本企业的持股比例"/>
                    <w:tag w:val="_GBC_ab30cafc26b547ce9ce0e279a4e159c6"/>
                    <w:id w:val="1049707"/>
                    <w:lock w:val="sdtLocked"/>
                    <w:placeholder>
                      <w:docPart w:val="GBC11111111111111111111111111111"/>
                    </w:placeholder>
                  </w:sdtPr>
                  <w:sdtContent>
                    <w:tc>
                      <w:tcPr>
                        <w:tcW w:w="709" w:type="dxa"/>
                        <w:tcBorders>
                          <w:top w:val="single" w:sz="4" w:space="0" w:color="auto"/>
                          <w:left w:val="single" w:sz="4" w:space="0" w:color="auto"/>
                          <w:bottom w:val="single" w:sz="4" w:space="0" w:color="auto"/>
                          <w:right w:val="single" w:sz="4" w:space="0" w:color="auto"/>
                        </w:tcBorders>
                      </w:tcPr>
                      <w:p w:rsidR="00EB0FBA" w:rsidRPr="00333963" w:rsidRDefault="00EB0FBA">
                        <w:pPr>
                          <w:jc w:val="right"/>
                          <w:rPr>
                            <w:sz w:val="15"/>
                            <w:szCs w:val="15"/>
                          </w:rPr>
                        </w:pPr>
                        <w:r w:rsidRPr="00333963">
                          <w:rPr>
                            <w:rFonts w:hint="eastAsia"/>
                            <w:sz w:val="15"/>
                            <w:szCs w:val="15"/>
                          </w:rPr>
                          <w:t>42.46</w:t>
                        </w:r>
                      </w:p>
                    </w:tc>
                  </w:sdtContent>
                </w:sdt>
                <w:sdt>
                  <w:sdtPr>
                    <w:rPr>
                      <w:sz w:val="15"/>
                      <w:szCs w:val="15"/>
                    </w:rPr>
                    <w:alias w:val="本企业的母公司情况明细－母公司对本企业的表决权比例"/>
                    <w:tag w:val="_GBC_67b65468844a4f319840b39311491794"/>
                    <w:id w:val="1049708"/>
                    <w:lock w:val="sdtLocked"/>
                    <w:placeholder>
                      <w:docPart w:val="GBC11111111111111111111111111111"/>
                    </w:placeholder>
                  </w:sdtPr>
                  <w:sdtContent>
                    <w:tc>
                      <w:tcPr>
                        <w:tcW w:w="716" w:type="dxa"/>
                        <w:tcBorders>
                          <w:top w:val="single" w:sz="4" w:space="0" w:color="auto"/>
                          <w:left w:val="single" w:sz="4" w:space="0" w:color="auto"/>
                          <w:bottom w:val="single" w:sz="4" w:space="0" w:color="auto"/>
                          <w:right w:val="single" w:sz="4" w:space="0" w:color="auto"/>
                        </w:tcBorders>
                      </w:tcPr>
                      <w:p w:rsidR="00EB0FBA" w:rsidRPr="00333963" w:rsidRDefault="00EB0FBA">
                        <w:pPr>
                          <w:jc w:val="right"/>
                          <w:rPr>
                            <w:sz w:val="15"/>
                            <w:szCs w:val="15"/>
                          </w:rPr>
                        </w:pPr>
                        <w:r w:rsidRPr="00333963">
                          <w:rPr>
                            <w:rFonts w:hint="eastAsia"/>
                            <w:sz w:val="15"/>
                            <w:szCs w:val="15"/>
                          </w:rPr>
                          <w:t>42.46</w:t>
                        </w:r>
                      </w:p>
                    </w:tc>
                  </w:sdtContent>
                </w:sdt>
                <w:sdt>
                  <w:sdtPr>
                    <w:rPr>
                      <w:sz w:val="15"/>
                      <w:szCs w:val="15"/>
                    </w:rPr>
                    <w:alias w:val="本企业的母公司情况明细－最终控制方"/>
                    <w:tag w:val="_GBC_7ba6533b41974d45a6346373220f837b"/>
                    <w:id w:val="1049709"/>
                    <w:lock w:val="sdtLocked"/>
                    <w:placeholder>
                      <w:docPart w:val="GBC11111111111111111111111111111"/>
                    </w:placeholder>
                  </w:sdtPr>
                  <w:sdtContent>
                    <w:tc>
                      <w:tcPr>
                        <w:tcW w:w="812" w:type="dxa"/>
                        <w:tcBorders>
                          <w:top w:val="single" w:sz="4" w:space="0" w:color="auto"/>
                          <w:left w:val="single" w:sz="4" w:space="0" w:color="auto"/>
                          <w:bottom w:val="single" w:sz="4" w:space="0" w:color="auto"/>
                          <w:right w:val="single" w:sz="4" w:space="0" w:color="auto"/>
                        </w:tcBorders>
                      </w:tcPr>
                      <w:p w:rsidR="00EB0FBA" w:rsidRPr="00333963" w:rsidRDefault="00EB0FBA">
                        <w:pPr>
                          <w:rPr>
                            <w:sz w:val="15"/>
                            <w:szCs w:val="15"/>
                          </w:rPr>
                        </w:pPr>
                        <w:r w:rsidRPr="00333963">
                          <w:rPr>
                            <w:rFonts w:hint="eastAsia"/>
                            <w:sz w:val="15"/>
                            <w:szCs w:val="15"/>
                          </w:rPr>
                          <w:t>中国中</w:t>
                        </w:r>
                        <w:proofErr w:type="gramStart"/>
                        <w:r w:rsidRPr="00333963">
                          <w:rPr>
                            <w:rFonts w:hint="eastAsia"/>
                            <w:sz w:val="15"/>
                            <w:szCs w:val="15"/>
                          </w:rPr>
                          <w:t>材集团</w:t>
                        </w:r>
                        <w:proofErr w:type="gramEnd"/>
                        <w:r w:rsidRPr="00333963">
                          <w:rPr>
                            <w:rFonts w:hint="eastAsia"/>
                            <w:sz w:val="15"/>
                            <w:szCs w:val="15"/>
                          </w:rPr>
                          <w:t>有限公司</w:t>
                        </w:r>
                      </w:p>
                    </w:tc>
                  </w:sdtContent>
                </w:sdt>
                <w:sdt>
                  <w:sdtPr>
                    <w:rPr>
                      <w:sz w:val="15"/>
                      <w:szCs w:val="15"/>
                    </w:rPr>
                    <w:alias w:val="本企业的母公司情况明细－组织机构代码"/>
                    <w:tag w:val="_GBC_dd0e81f768a94c87a7b655a61997ebaa"/>
                    <w:id w:val="1049710"/>
                    <w:lock w:val="sdtLocked"/>
                    <w:placeholder>
                      <w:docPart w:val="GBC11111111111111111111111111111"/>
                    </w:placeholder>
                  </w:sdtPr>
                  <w:sdtContent>
                    <w:tc>
                      <w:tcPr>
                        <w:tcW w:w="1165" w:type="dxa"/>
                        <w:tcBorders>
                          <w:top w:val="single" w:sz="4" w:space="0" w:color="auto"/>
                          <w:left w:val="single" w:sz="4" w:space="0" w:color="auto"/>
                          <w:bottom w:val="single" w:sz="4" w:space="0" w:color="auto"/>
                          <w:right w:val="single" w:sz="4" w:space="0" w:color="auto"/>
                        </w:tcBorders>
                      </w:tcPr>
                      <w:p w:rsidR="00EB0FBA" w:rsidRPr="00333963" w:rsidRDefault="00EB0FBA">
                        <w:pPr>
                          <w:rPr>
                            <w:sz w:val="15"/>
                            <w:szCs w:val="15"/>
                          </w:rPr>
                        </w:pPr>
                        <w:r w:rsidRPr="00333963">
                          <w:rPr>
                            <w:rFonts w:hint="eastAsia"/>
                            <w:sz w:val="15"/>
                            <w:szCs w:val="15"/>
                          </w:rPr>
                          <w:t>100006100</w:t>
                        </w:r>
                      </w:p>
                    </w:tc>
                  </w:sdtContent>
                </w:sdt>
              </w:tr>
            </w:sdtContent>
          </w:sdt>
        </w:tbl>
      </w:sdtContent>
    </w:sdt>
    <w:p w:rsidR="00EB0FBA" w:rsidRDefault="00EB0FBA"/>
    <w:sdt>
      <w:sdtPr>
        <w:rPr>
          <w:rFonts w:hint="eastAsia"/>
          <w:b w:val="0"/>
          <w:bCs w:val="0"/>
          <w:szCs w:val="22"/>
        </w:rPr>
        <w:tag w:val="_GBC_68fb348e62fa43568a0f4df73572d2c3"/>
        <w:id w:val="1049925"/>
        <w:lock w:val="sdtLocked"/>
        <w:placeholder>
          <w:docPart w:val="GBC22222222222222222222222222222"/>
        </w:placeholder>
      </w:sdtPr>
      <w:sdtEndPr>
        <w:rPr>
          <w:rFonts w:hint="default"/>
          <w:sz w:val="13"/>
          <w:szCs w:val="13"/>
        </w:rPr>
      </w:sdtEndPr>
      <w:sdtContent>
        <w:p w:rsidR="00EB0FBA" w:rsidRDefault="00EB0FBA">
          <w:pPr>
            <w:pStyle w:val="3"/>
            <w:numPr>
              <w:ilvl w:val="0"/>
              <w:numId w:val="86"/>
            </w:numPr>
            <w:rPr>
              <w:b w:val="0"/>
            </w:rPr>
          </w:pPr>
          <w:r>
            <w:rPr>
              <w:rFonts w:hint="eastAsia"/>
            </w:rPr>
            <w:t>本企业的子公司情况</w:t>
          </w:r>
        </w:p>
        <w:p w:rsidR="00EB0FBA" w:rsidRDefault="00EB0FBA">
          <w:pPr>
            <w:jc w:val="right"/>
          </w:pPr>
          <w:r>
            <w:rPr>
              <w:rFonts w:ascii="宋体" w:hAnsi="宋体" w:hint="eastAsia"/>
            </w:rPr>
            <w:t>单位:</w:t>
          </w:r>
          <w:sdt>
            <w:sdtPr>
              <w:rPr>
                <w:rFonts w:ascii="宋体" w:hAnsi="宋体" w:hint="eastAsia"/>
              </w:rPr>
              <w:alias w:val="单位：本企业的子公司情况"/>
              <w:tag w:val="_GBC_f9ce1051059b4a7c9f778396c0ec3310"/>
              <w:id w:val="1049725"/>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ascii="宋体" w:hAnsi="宋体" w:hint="eastAsia"/>
                </w:rPr>
                <w:t>元</w:t>
              </w:r>
            </w:sdtContent>
          </w:sdt>
          <w:r>
            <w:t xml:space="preserve">  </w:t>
          </w:r>
          <w:r>
            <w:rPr>
              <w:rFonts w:ascii="宋体" w:hAnsi="宋体" w:hint="eastAsia"/>
            </w:rPr>
            <w:t>币种:</w:t>
          </w:r>
          <w:sdt>
            <w:sdtPr>
              <w:rPr>
                <w:rFonts w:ascii="宋体" w:hAnsi="宋体" w:hint="eastAsia"/>
              </w:rPr>
              <w:alias w:val="币种：本企业的子公司情况"/>
              <w:tag w:val="_GBC_7981ad151f70488cbf382f4feec43b92"/>
              <w:id w:val="1049726"/>
              <w:lock w:val="sdtLocked"/>
              <w:placeholder>
                <w:docPart w:val="GBC22222222222222222222222222222"/>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ascii="宋体" w:hAnsi="宋体"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36"/>
            <w:gridCol w:w="1026"/>
            <w:gridCol w:w="999"/>
            <w:gridCol w:w="974"/>
            <w:gridCol w:w="1006"/>
            <w:gridCol w:w="1004"/>
            <w:gridCol w:w="1296"/>
            <w:gridCol w:w="838"/>
            <w:gridCol w:w="869"/>
          </w:tblGrid>
          <w:tr w:rsidR="00CE040F" w:rsidRPr="00333963" w:rsidTr="00CE040F">
            <w:tc>
              <w:tcPr>
                <w:tcW w:w="573" w:type="pct"/>
                <w:tcBorders>
                  <w:top w:val="single" w:sz="4" w:space="0" w:color="auto"/>
                  <w:left w:val="single" w:sz="4" w:space="0" w:color="auto"/>
                  <w:bottom w:val="single" w:sz="4" w:space="0" w:color="auto"/>
                  <w:right w:val="single" w:sz="4" w:space="0" w:color="auto"/>
                </w:tcBorders>
              </w:tcPr>
              <w:p w:rsidR="00CE040F" w:rsidRPr="00333963" w:rsidRDefault="00CE040F">
                <w:pPr>
                  <w:autoSpaceDE w:val="0"/>
                  <w:autoSpaceDN w:val="0"/>
                  <w:adjustRightInd w:val="0"/>
                  <w:jc w:val="center"/>
                  <w:rPr>
                    <w:rFonts w:ascii="宋体" w:hAnsi="宋体"/>
                    <w:sz w:val="13"/>
                    <w:szCs w:val="13"/>
                  </w:rPr>
                </w:pPr>
                <w:r w:rsidRPr="00333963">
                  <w:rPr>
                    <w:rFonts w:ascii="宋体" w:hAnsi="宋体" w:hint="eastAsia"/>
                    <w:sz w:val="13"/>
                    <w:szCs w:val="13"/>
                  </w:rPr>
                  <w:lastRenderedPageBreak/>
                  <w:t>子公司全称</w:t>
                </w:r>
              </w:p>
            </w:tc>
            <w:tc>
              <w:tcPr>
                <w:tcW w:w="567" w:type="pct"/>
                <w:tcBorders>
                  <w:top w:val="single" w:sz="4" w:space="0" w:color="auto"/>
                  <w:left w:val="single" w:sz="4" w:space="0" w:color="auto"/>
                  <w:bottom w:val="single" w:sz="4" w:space="0" w:color="auto"/>
                  <w:right w:val="single" w:sz="4" w:space="0" w:color="auto"/>
                </w:tcBorders>
              </w:tcPr>
              <w:p w:rsidR="00CE040F" w:rsidRPr="00333963" w:rsidRDefault="00CE040F">
                <w:pPr>
                  <w:autoSpaceDE w:val="0"/>
                  <w:autoSpaceDN w:val="0"/>
                  <w:adjustRightInd w:val="0"/>
                  <w:jc w:val="center"/>
                  <w:rPr>
                    <w:rFonts w:ascii="宋体" w:hAnsi="宋体"/>
                    <w:kern w:val="0"/>
                    <w:sz w:val="13"/>
                    <w:szCs w:val="13"/>
                  </w:rPr>
                </w:pPr>
                <w:r w:rsidRPr="00333963">
                  <w:rPr>
                    <w:rFonts w:ascii="宋体" w:hAnsi="宋体" w:hint="eastAsia"/>
                    <w:sz w:val="13"/>
                    <w:szCs w:val="13"/>
                  </w:rPr>
                  <w:t>子公司类型</w:t>
                </w:r>
              </w:p>
            </w:tc>
            <w:tc>
              <w:tcPr>
                <w:tcW w:w="552" w:type="pct"/>
                <w:tcBorders>
                  <w:top w:val="single" w:sz="4" w:space="0" w:color="auto"/>
                  <w:left w:val="single" w:sz="4" w:space="0" w:color="auto"/>
                  <w:bottom w:val="single" w:sz="4" w:space="0" w:color="auto"/>
                  <w:right w:val="single" w:sz="4" w:space="0" w:color="auto"/>
                </w:tcBorders>
              </w:tcPr>
              <w:p w:rsidR="00CE040F" w:rsidRPr="00333963" w:rsidRDefault="00CE040F">
                <w:pPr>
                  <w:autoSpaceDE w:val="0"/>
                  <w:autoSpaceDN w:val="0"/>
                  <w:adjustRightInd w:val="0"/>
                  <w:jc w:val="center"/>
                  <w:rPr>
                    <w:rFonts w:ascii="宋体" w:hAnsi="宋体"/>
                    <w:sz w:val="13"/>
                    <w:szCs w:val="13"/>
                  </w:rPr>
                </w:pPr>
                <w:r w:rsidRPr="00333963">
                  <w:rPr>
                    <w:rFonts w:ascii="宋体" w:hAnsi="宋体" w:hint="eastAsia"/>
                    <w:sz w:val="13"/>
                    <w:szCs w:val="13"/>
                  </w:rPr>
                  <w:t>企业类型</w:t>
                </w:r>
              </w:p>
            </w:tc>
            <w:tc>
              <w:tcPr>
                <w:tcW w:w="538" w:type="pct"/>
                <w:tcBorders>
                  <w:top w:val="single" w:sz="4" w:space="0" w:color="auto"/>
                  <w:left w:val="single" w:sz="4" w:space="0" w:color="auto"/>
                  <w:bottom w:val="single" w:sz="4" w:space="0" w:color="auto"/>
                  <w:right w:val="single" w:sz="4" w:space="0" w:color="auto"/>
                </w:tcBorders>
              </w:tcPr>
              <w:p w:rsidR="00CE040F" w:rsidRPr="00333963" w:rsidRDefault="00CE040F">
                <w:pPr>
                  <w:autoSpaceDE w:val="0"/>
                  <w:autoSpaceDN w:val="0"/>
                  <w:adjustRightInd w:val="0"/>
                  <w:jc w:val="center"/>
                  <w:rPr>
                    <w:rFonts w:ascii="宋体" w:hAnsi="宋体"/>
                    <w:sz w:val="13"/>
                    <w:szCs w:val="13"/>
                  </w:rPr>
                </w:pPr>
                <w:r w:rsidRPr="00333963">
                  <w:rPr>
                    <w:rFonts w:ascii="宋体" w:hAnsi="宋体" w:hint="eastAsia"/>
                    <w:sz w:val="13"/>
                    <w:szCs w:val="13"/>
                  </w:rPr>
                  <w:t>注册地</w:t>
                </w:r>
              </w:p>
            </w:tc>
            <w:tc>
              <w:tcPr>
                <w:tcW w:w="556" w:type="pct"/>
                <w:tcBorders>
                  <w:top w:val="single" w:sz="4" w:space="0" w:color="auto"/>
                  <w:left w:val="single" w:sz="4" w:space="0" w:color="auto"/>
                  <w:bottom w:val="single" w:sz="4" w:space="0" w:color="auto"/>
                  <w:right w:val="single" w:sz="4" w:space="0" w:color="auto"/>
                </w:tcBorders>
              </w:tcPr>
              <w:p w:rsidR="00CE040F" w:rsidRPr="00333963" w:rsidRDefault="00CE040F">
                <w:pPr>
                  <w:jc w:val="center"/>
                  <w:rPr>
                    <w:rFonts w:ascii="宋体" w:hAnsi="宋体"/>
                    <w:sz w:val="13"/>
                    <w:szCs w:val="13"/>
                  </w:rPr>
                </w:pPr>
                <w:r w:rsidRPr="00333963">
                  <w:rPr>
                    <w:rFonts w:ascii="宋体" w:hAnsi="宋体" w:hint="eastAsia"/>
                    <w:sz w:val="13"/>
                    <w:szCs w:val="13"/>
                  </w:rPr>
                  <w:t>法人代表</w:t>
                </w:r>
              </w:p>
            </w:tc>
            <w:tc>
              <w:tcPr>
                <w:tcW w:w="555"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jc w:val="center"/>
                  <w:rPr>
                    <w:rFonts w:ascii="宋体" w:hAnsi="宋体"/>
                    <w:bCs/>
                    <w:sz w:val="13"/>
                    <w:szCs w:val="13"/>
                  </w:rPr>
                </w:pPr>
                <w:r w:rsidRPr="00333963">
                  <w:rPr>
                    <w:rFonts w:ascii="宋体" w:hAnsi="宋体" w:hint="eastAsia"/>
                    <w:bCs/>
                    <w:sz w:val="13"/>
                    <w:szCs w:val="13"/>
                  </w:rPr>
                  <w:t>业务性质</w:t>
                </w:r>
              </w:p>
            </w:tc>
            <w:tc>
              <w:tcPr>
                <w:tcW w:w="716" w:type="pct"/>
                <w:tcBorders>
                  <w:top w:val="single" w:sz="4" w:space="0" w:color="auto"/>
                  <w:left w:val="single" w:sz="4" w:space="0" w:color="auto"/>
                  <w:bottom w:val="single" w:sz="4" w:space="0" w:color="auto"/>
                  <w:right w:val="single" w:sz="4" w:space="0" w:color="auto"/>
                </w:tcBorders>
              </w:tcPr>
              <w:p w:rsidR="00CE040F" w:rsidRPr="00333963" w:rsidRDefault="00CE040F">
                <w:pPr>
                  <w:autoSpaceDE w:val="0"/>
                  <w:autoSpaceDN w:val="0"/>
                  <w:adjustRightInd w:val="0"/>
                  <w:jc w:val="center"/>
                  <w:rPr>
                    <w:rFonts w:ascii="宋体" w:hAnsi="宋体"/>
                    <w:sz w:val="13"/>
                    <w:szCs w:val="13"/>
                  </w:rPr>
                </w:pPr>
                <w:r w:rsidRPr="00333963">
                  <w:rPr>
                    <w:rFonts w:ascii="宋体" w:hAnsi="宋体" w:hint="eastAsia"/>
                    <w:sz w:val="13"/>
                    <w:szCs w:val="13"/>
                  </w:rPr>
                  <w:t>注册资本</w:t>
                </w:r>
              </w:p>
            </w:tc>
            <w:tc>
              <w:tcPr>
                <w:tcW w:w="463"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jc w:val="center"/>
                  <w:rPr>
                    <w:rFonts w:ascii="宋体" w:hAnsi="宋体"/>
                    <w:bCs/>
                    <w:sz w:val="13"/>
                    <w:szCs w:val="13"/>
                  </w:rPr>
                </w:pPr>
                <w:r w:rsidRPr="00333963">
                  <w:rPr>
                    <w:rFonts w:ascii="宋体" w:hAnsi="宋体" w:hint="eastAsia"/>
                    <w:kern w:val="0"/>
                    <w:sz w:val="13"/>
                    <w:szCs w:val="13"/>
                  </w:rPr>
                  <w:t>持股比例</w:t>
                </w:r>
                <w:r w:rsidRPr="00333963">
                  <w:rPr>
                    <w:rFonts w:ascii="宋体" w:hAnsi="宋体"/>
                    <w:kern w:val="0"/>
                    <w:sz w:val="13"/>
                    <w:szCs w:val="13"/>
                  </w:rPr>
                  <w:t>(%)</w:t>
                </w:r>
              </w:p>
            </w:tc>
            <w:tc>
              <w:tcPr>
                <w:tcW w:w="482"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jc w:val="center"/>
                  <w:rPr>
                    <w:rFonts w:ascii="宋体" w:hAnsi="宋体"/>
                    <w:bCs/>
                    <w:sz w:val="13"/>
                    <w:szCs w:val="13"/>
                  </w:rPr>
                </w:pPr>
                <w:r w:rsidRPr="00333963">
                  <w:rPr>
                    <w:rFonts w:ascii="宋体" w:hAnsi="宋体" w:hint="eastAsia"/>
                    <w:kern w:val="0"/>
                    <w:sz w:val="13"/>
                    <w:szCs w:val="13"/>
                  </w:rPr>
                  <w:t>表决权比例</w:t>
                </w:r>
                <w:r w:rsidRPr="00333963">
                  <w:rPr>
                    <w:rFonts w:ascii="宋体" w:hAnsi="宋体"/>
                    <w:kern w:val="0"/>
                    <w:sz w:val="13"/>
                    <w:szCs w:val="13"/>
                  </w:rPr>
                  <w:t>(%)</w:t>
                </w:r>
              </w:p>
            </w:tc>
          </w:tr>
          <w:sdt>
            <w:sdtPr>
              <w:rPr>
                <w:rFonts w:hint="eastAsia"/>
                <w:sz w:val="13"/>
                <w:szCs w:val="13"/>
              </w:rPr>
              <w:alias w:val="企业合并及合并财务报表明细"/>
              <w:tag w:val="_GBC_c22cf30f80e045f3a1908e33aaa332ae"/>
              <w:id w:val="1049737"/>
              <w:lock w:val="sdtLocked"/>
              <w:placeholder>
                <w:docPart w:val="GBC11111111111111111111111111111"/>
              </w:placeholder>
            </w:sdtPr>
            <w:sdtEndPr>
              <w:rPr>
                <w:rFonts w:hint="default"/>
              </w:rPr>
            </w:sdtEndPr>
            <w:sdtContent>
              <w:tr w:rsidR="00CE040F" w:rsidRPr="00333963" w:rsidTr="00CE040F">
                <w:sdt>
                  <w:sdtPr>
                    <w:rPr>
                      <w:rFonts w:hint="eastAsia"/>
                      <w:sz w:val="13"/>
                      <w:szCs w:val="13"/>
                    </w:rPr>
                    <w:alias w:val="企业合并及合并财务报表明细－单位名称"/>
                    <w:tag w:val="_GBC_a48da90817ab44ae9d11570860c6054d"/>
                    <w:id w:val="1049727"/>
                    <w:lock w:val="sdtLocked"/>
                    <w:placeholder>
                      <w:docPart w:val="GBC11111111111111111111111111111"/>
                    </w:placeholder>
                  </w:sdtPr>
                  <w:sdtContent>
                    <w:tc>
                      <w:tcPr>
                        <w:tcW w:w="573"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rPr>
                            <w:sz w:val="13"/>
                            <w:szCs w:val="13"/>
                          </w:rPr>
                        </w:pPr>
                        <w:r w:rsidRPr="00333963">
                          <w:rPr>
                            <w:rFonts w:hint="eastAsia"/>
                            <w:sz w:val="13"/>
                            <w:szCs w:val="13"/>
                          </w:rPr>
                          <w:t>中</w:t>
                        </w:r>
                        <w:proofErr w:type="gramStart"/>
                        <w:r w:rsidRPr="00333963">
                          <w:rPr>
                            <w:rFonts w:hint="eastAsia"/>
                            <w:sz w:val="13"/>
                            <w:szCs w:val="13"/>
                          </w:rPr>
                          <w:t>材建设</w:t>
                        </w:r>
                        <w:proofErr w:type="gramEnd"/>
                        <w:r w:rsidRPr="00333963">
                          <w:rPr>
                            <w:rFonts w:hint="eastAsia"/>
                            <w:sz w:val="13"/>
                            <w:szCs w:val="13"/>
                          </w:rPr>
                          <w:t>有限公司</w:t>
                        </w:r>
                      </w:p>
                    </w:tc>
                  </w:sdtContent>
                </w:sdt>
                <w:tc>
                  <w:tcPr>
                    <w:tcW w:w="567" w:type="pct"/>
                    <w:tcBorders>
                      <w:top w:val="single" w:sz="4" w:space="0" w:color="auto"/>
                      <w:left w:val="single" w:sz="4" w:space="0" w:color="auto"/>
                      <w:bottom w:val="single" w:sz="4" w:space="0" w:color="auto"/>
                      <w:right w:val="single" w:sz="4" w:space="0" w:color="auto"/>
                    </w:tcBorders>
                  </w:tcPr>
                  <w:p w:rsidR="00CE040F" w:rsidRPr="00333963" w:rsidRDefault="006028CF">
                    <w:pPr>
                      <w:jc w:val="center"/>
                      <w:rPr>
                        <w:sz w:val="13"/>
                        <w:szCs w:val="13"/>
                      </w:rPr>
                    </w:pPr>
                    <w:sdt>
                      <w:sdtPr>
                        <w:rPr>
                          <w:rFonts w:hAnsi="宋体" w:hint="eastAsia"/>
                          <w:sz w:val="13"/>
                          <w:szCs w:val="13"/>
                        </w:rPr>
                        <w:alias w:val="企业合并及合并财务报表明细－子公司类型"/>
                        <w:tag w:val="_GBC_5858733cbe73484ebb27dde993c9431e"/>
                        <w:id w:val="1049728"/>
                        <w:lock w:val="sdtLocked"/>
                        <w:placeholder>
                          <w:docPart w:val="GBC11111111111111111111111111111"/>
                        </w:placeholder>
                        <w:comboBox>
                          <w:listItem w:displayText="控股子公司" w:value="控股子公司"/>
                          <w:listItem w:displayText="全资子公司" w:value="全资子公司"/>
                          <w:listItem w:displayText="参股子公司" w:value="参股子公司"/>
                          <w:listItem w:displayText="控股子公司的控股子公司" w:value="控股子公司的控股子公司"/>
                        </w:comboBox>
                      </w:sdtPr>
                      <w:sdtContent>
                        <w:r w:rsidR="00CE040F" w:rsidRPr="00333963">
                          <w:rPr>
                            <w:rFonts w:ascii="宋体" w:hAnsi="宋体" w:hint="eastAsia"/>
                            <w:sz w:val="13"/>
                            <w:szCs w:val="13"/>
                          </w:rPr>
                          <w:t>全资子公司</w:t>
                        </w:r>
                      </w:sdtContent>
                    </w:sdt>
                  </w:p>
                </w:tc>
                <w:tc>
                  <w:tcPr>
                    <w:tcW w:w="552" w:type="pct"/>
                    <w:tcBorders>
                      <w:top w:val="single" w:sz="4" w:space="0" w:color="auto"/>
                      <w:left w:val="single" w:sz="4" w:space="0" w:color="auto"/>
                      <w:bottom w:val="single" w:sz="4" w:space="0" w:color="auto"/>
                      <w:right w:val="single" w:sz="4" w:space="0" w:color="auto"/>
                    </w:tcBorders>
                  </w:tcPr>
                  <w:sdt>
                    <w:sdtPr>
                      <w:rPr>
                        <w:sz w:val="13"/>
                        <w:szCs w:val="13"/>
                      </w:rPr>
                      <w:alias w:val="企业合并及合并财务报表明细－企业类型"/>
                      <w:tag w:val="_GBC_0596fa4b23604291849bf8d9f64d46e9"/>
                      <w:id w:val="1049729"/>
                      <w:lock w:val="sdtLocked"/>
                      <w:placeholder>
                        <w:docPart w:val="GBC11111111111111111111111111111"/>
                      </w:placeholder>
                      <w:comboBox>
                        <w:listItem w:displayText="国有企业（全民所有制企业）" w:value="国有企业（全民所有制企业）"/>
                        <w:listItem w:displayText="国有独资公司" w:value="国有独资公司"/>
                        <w:listItem w:displayText="集体所有制" w:value="集体所有制"/>
                        <w:listItem w:displayText="民营企业" w:value="民营企业"/>
                        <w:listItem w:displayText="国资局" w:value="国资局"/>
                        <w:listItem w:displayText="中外合资" w:value="中外合资"/>
                        <w:listItem w:displayText="外商独资" w:value="外商独资"/>
                        <w:listItem w:displayText="行政事业单位" w:value="行政事业单位"/>
                        <w:listItem w:displayText="国有控股" w:value="国有控股"/>
                        <w:listItem w:displayText="自然人" w:value="自然人"/>
                        <w:listItem w:displayText="股份公司" w:value="股份公司"/>
                        <w:listItem w:displayText="有限责任公司" w:value="有限责任公司"/>
                        <w:listItem w:displayText="其他" w:value="其他"/>
                      </w:comboBox>
                    </w:sdtPr>
                    <w:sdtContent>
                      <w:p w:rsidR="00CE040F" w:rsidRPr="00333963" w:rsidRDefault="00CE040F">
                        <w:pPr>
                          <w:rPr>
                            <w:sz w:val="13"/>
                            <w:szCs w:val="13"/>
                          </w:rPr>
                        </w:pPr>
                        <w:r w:rsidRPr="00333963">
                          <w:rPr>
                            <w:rFonts w:ascii="宋体" w:hAnsi="宋体" w:hint="eastAsia"/>
                            <w:sz w:val="13"/>
                            <w:szCs w:val="13"/>
                          </w:rPr>
                          <w:t>有限责任公司</w:t>
                        </w:r>
                      </w:p>
                    </w:sdtContent>
                  </w:sdt>
                </w:tc>
                <w:sdt>
                  <w:sdtPr>
                    <w:rPr>
                      <w:sz w:val="13"/>
                      <w:szCs w:val="13"/>
                    </w:rPr>
                    <w:alias w:val="企业合并及合并财务报表明细－注册地"/>
                    <w:tag w:val="_GBC_ff11fc4853554f6fa588b205f62b0a0b"/>
                    <w:id w:val="1049730"/>
                    <w:lock w:val="sdtLocked"/>
                    <w:placeholder>
                      <w:docPart w:val="GBC11111111111111111111111111111"/>
                    </w:placeholder>
                  </w:sdtPr>
                  <w:sdtContent>
                    <w:tc>
                      <w:tcPr>
                        <w:tcW w:w="538"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jc w:val="left"/>
                          <w:rPr>
                            <w:sz w:val="13"/>
                            <w:szCs w:val="13"/>
                          </w:rPr>
                        </w:pPr>
                        <w:r w:rsidRPr="00333963">
                          <w:rPr>
                            <w:rFonts w:hint="eastAsia"/>
                            <w:sz w:val="13"/>
                            <w:szCs w:val="13"/>
                          </w:rPr>
                          <w:t>河北省唐山市</w:t>
                        </w:r>
                      </w:p>
                    </w:tc>
                  </w:sdtContent>
                </w:sdt>
                <w:sdt>
                  <w:sdtPr>
                    <w:rPr>
                      <w:sz w:val="13"/>
                      <w:szCs w:val="13"/>
                    </w:rPr>
                    <w:alias w:val="企业合并及合并财务报表明细－法人代表"/>
                    <w:tag w:val="_GBC_a4055922f3514ebc9e7d9536a7b9d342"/>
                    <w:id w:val="1049731"/>
                    <w:lock w:val="sdtLocked"/>
                    <w:placeholder>
                      <w:docPart w:val="GBC11111111111111111111111111111"/>
                    </w:placeholder>
                  </w:sdtPr>
                  <w:sdtContent>
                    <w:tc>
                      <w:tcPr>
                        <w:tcW w:w="556" w:type="pct"/>
                        <w:tcBorders>
                          <w:top w:val="single" w:sz="4" w:space="0" w:color="auto"/>
                          <w:left w:val="single" w:sz="4" w:space="0" w:color="auto"/>
                          <w:bottom w:val="single" w:sz="4" w:space="0" w:color="auto"/>
                          <w:right w:val="single" w:sz="4" w:space="0" w:color="auto"/>
                        </w:tcBorders>
                      </w:tcPr>
                      <w:p w:rsidR="00CE040F" w:rsidRPr="00333963" w:rsidRDefault="00CE040F">
                        <w:pPr>
                          <w:rPr>
                            <w:sz w:val="13"/>
                            <w:szCs w:val="13"/>
                          </w:rPr>
                        </w:pPr>
                        <w:r w:rsidRPr="00333963">
                          <w:rPr>
                            <w:rFonts w:hint="eastAsia"/>
                            <w:sz w:val="13"/>
                            <w:szCs w:val="13"/>
                          </w:rPr>
                          <w:t>彭建新</w:t>
                        </w:r>
                      </w:p>
                    </w:tc>
                  </w:sdtContent>
                </w:sdt>
                <w:sdt>
                  <w:sdtPr>
                    <w:rPr>
                      <w:sz w:val="13"/>
                      <w:szCs w:val="13"/>
                    </w:rPr>
                    <w:alias w:val="企业合并及合并财务报表明细－业务性质"/>
                    <w:tag w:val="_GBC_f155292a0edf4381ad1df293278bb1f3"/>
                    <w:id w:val="1049732"/>
                    <w:lock w:val="sdtLocked"/>
                    <w:placeholder>
                      <w:docPart w:val="GBC11111111111111111111111111111"/>
                    </w:placeholder>
                  </w:sdtPr>
                  <w:sdtContent>
                    <w:tc>
                      <w:tcPr>
                        <w:tcW w:w="555"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jc w:val="left"/>
                          <w:rPr>
                            <w:sz w:val="13"/>
                            <w:szCs w:val="13"/>
                          </w:rPr>
                        </w:pPr>
                        <w:r w:rsidRPr="00333963">
                          <w:rPr>
                            <w:rFonts w:hint="eastAsia"/>
                            <w:sz w:val="13"/>
                            <w:szCs w:val="13"/>
                          </w:rPr>
                          <w:t>工程承包</w:t>
                        </w:r>
                      </w:p>
                    </w:tc>
                  </w:sdtContent>
                </w:sdt>
                <w:tc>
                  <w:tcPr>
                    <w:tcW w:w="716" w:type="pct"/>
                    <w:tcBorders>
                      <w:top w:val="single" w:sz="4" w:space="0" w:color="auto"/>
                      <w:left w:val="single" w:sz="4" w:space="0" w:color="auto"/>
                      <w:bottom w:val="single" w:sz="4" w:space="0" w:color="auto"/>
                      <w:right w:val="single" w:sz="4" w:space="0" w:color="auto"/>
                    </w:tcBorders>
                  </w:tcPr>
                  <w:sdt>
                    <w:sdtPr>
                      <w:rPr>
                        <w:sz w:val="13"/>
                        <w:szCs w:val="13"/>
                      </w:rPr>
                      <w:alias w:val="企业合并及合并财务报表明细－注册资本"/>
                      <w:tag w:val="_GBC_48a33b96ff5244ff81c2530bea725a3e"/>
                      <w:id w:val="1049733"/>
                      <w:lock w:val="sdtLocked"/>
                      <w:placeholder>
                        <w:docPart w:val="GBC11111111111111111111111111111"/>
                      </w:placeholder>
                    </w:sdtPr>
                    <w:sdtContent>
                      <w:p w:rsidR="00CE040F" w:rsidRPr="00333963" w:rsidRDefault="00CE040F">
                        <w:pPr>
                          <w:spacing w:line="360" w:lineRule="exact"/>
                          <w:jc w:val="right"/>
                          <w:rPr>
                            <w:sz w:val="13"/>
                            <w:szCs w:val="13"/>
                          </w:rPr>
                        </w:pPr>
                        <w:r w:rsidRPr="00333963">
                          <w:rPr>
                            <w:rFonts w:hint="eastAsia"/>
                            <w:sz w:val="13"/>
                            <w:szCs w:val="13"/>
                          </w:rPr>
                          <w:t>72,580,153.09</w:t>
                        </w:r>
                      </w:p>
                    </w:sdtContent>
                  </w:sdt>
                </w:tc>
                <w:sdt>
                  <w:sdtPr>
                    <w:rPr>
                      <w:sz w:val="13"/>
                      <w:szCs w:val="13"/>
                    </w:rPr>
                    <w:alias w:val="企业合并及合并财务报表明细－持股比例"/>
                    <w:tag w:val="_GBC_14175fad87d64362b316f2e8b41a4645"/>
                    <w:id w:val="1049734"/>
                    <w:lock w:val="sdtLocked"/>
                    <w:placeholder>
                      <w:docPart w:val="GBC11111111111111111111111111111"/>
                    </w:placeholder>
                  </w:sdtPr>
                  <w:sdtContent>
                    <w:tc>
                      <w:tcPr>
                        <w:tcW w:w="463"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jc w:val="right"/>
                          <w:rPr>
                            <w:sz w:val="13"/>
                            <w:szCs w:val="13"/>
                          </w:rPr>
                        </w:pPr>
                        <w:r w:rsidRPr="00333963">
                          <w:rPr>
                            <w:rFonts w:hint="eastAsia"/>
                            <w:sz w:val="13"/>
                            <w:szCs w:val="13"/>
                          </w:rPr>
                          <w:t>100</w:t>
                        </w:r>
                      </w:p>
                    </w:tc>
                  </w:sdtContent>
                </w:sdt>
                <w:sdt>
                  <w:sdtPr>
                    <w:rPr>
                      <w:sz w:val="13"/>
                      <w:szCs w:val="13"/>
                    </w:rPr>
                    <w:alias w:val="企业合并及合并财务报表明细－表决权比例"/>
                    <w:tag w:val="_GBC_71c6a80db0dc4a159fa2475bf5040a57"/>
                    <w:id w:val="1049735"/>
                    <w:lock w:val="sdtLocked"/>
                    <w:placeholder>
                      <w:docPart w:val="GBC11111111111111111111111111111"/>
                    </w:placeholder>
                  </w:sdtPr>
                  <w:sdtContent>
                    <w:tc>
                      <w:tcPr>
                        <w:tcW w:w="482"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jc w:val="right"/>
                          <w:rPr>
                            <w:sz w:val="13"/>
                            <w:szCs w:val="13"/>
                          </w:rPr>
                        </w:pPr>
                        <w:r w:rsidRPr="00333963">
                          <w:rPr>
                            <w:rFonts w:hint="eastAsia"/>
                            <w:sz w:val="13"/>
                            <w:szCs w:val="13"/>
                          </w:rPr>
                          <w:t>100</w:t>
                        </w:r>
                      </w:p>
                    </w:tc>
                  </w:sdtContent>
                </w:sdt>
              </w:tr>
            </w:sdtContent>
          </w:sdt>
          <w:sdt>
            <w:sdtPr>
              <w:rPr>
                <w:rFonts w:hint="eastAsia"/>
                <w:sz w:val="13"/>
                <w:szCs w:val="13"/>
              </w:rPr>
              <w:alias w:val="企业合并及合并财务报表明细"/>
              <w:tag w:val="_GBC_c22cf30f80e045f3a1908e33aaa332ae"/>
              <w:id w:val="1049748"/>
              <w:lock w:val="sdtLocked"/>
              <w:placeholder>
                <w:docPart w:val="GBC11111111111111111111111111111"/>
              </w:placeholder>
            </w:sdtPr>
            <w:sdtEndPr>
              <w:rPr>
                <w:rFonts w:hint="default"/>
              </w:rPr>
            </w:sdtEndPr>
            <w:sdtContent>
              <w:tr w:rsidR="00CE040F" w:rsidRPr="00333963" w:rsidTr="00CE040F">
                <w:sdt>
                  <w:sdtPr>
                    <w:rPr>
                      <w:rFonts w:hint="eastAsia"/>
                      <w:sz w:val="13"/>
                      <w:szCs w:val="13"/>
                    </w:rPr>
                    <w:alias w:val="企业合并及合并财务报表明细－单位名称"/>
                    <w:tag w:val="_GBC_a48da90817ab44ae9d11570860c6054d"/>
                    <w:id w:val="1049738"/>
                    <w:lock w:val="sdtLocked"/>
                    <w:placeholder>
                      <w:docPart w:val="GBC11111111111111111111111111111"/>
                    </w:placeholder>
                  </w:sdtPr>
                  <w:sdtContent>
                    <w:tc>
                      <w:tcPr>
                        <w:tcW w:w="573"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rPr>
                            <w:sz w:val="13"/>
                            <w:szCs w:val="13"/>
                          </w:rPr>
                        </w:pPr>
                        <w:r w:rsidRPr="00333963">
                          <w:rPr>
                            <w:rFonts w:hint="eastAsia"/>
                            <w:sz w:val="13"/>
                            <w:szCs w:val="13"/>
                          </w:rPr>
                          <w:t>成都建筑材料工业设计研究院有限公司</w:t>
                        </w:r>
                      </w:p>
                    </w:tc>
                  </w:sdtContent>
                </w:sdt>
                <w:tc>
                  <w:tcPr>
                    <w:tcW w:w="567" w:type="pct"/>
                    <w:tcBorders>
                      <w:top w:val="single" w:sz="4" w:space="0" w:color="auto"/>
                      <w:left w:val="single" w:sz="4" w:space="0" w:color="auto"/>
                      <w:bottom w:val="single" w:sz="4" w:space="0" w:color="auto"/>
                      <w:right w:val="single" w:sz="4" w:space="0" w:color="auto"/>
                    </w:tcBorders>
                  </w:tcPr>
                  <w:p w:rsidR="00CE040F" w:rsidRPr="00333963" w:rsidRDefault="006028CF">
                    <w:pPr>
                      <w:jc w:val="center"/>
                      <w:rPr>
                        <w:sz w:val="13"/>
                        <w:szCs w:val="13"/>
                      </w:rPr>
                    </w:pPr>
                    <w:sdt>
                      <w:sdtPr>
                        <w:rPr>
                          <w:rFonts w:hAnsi="宋体" w:hint="eastAsia"/>
                          <w:sz w:val="13"/>
                          <w:szCs w:val="13"/>
                        </w:rPr>
                        <w:alias w:val="企业合并及合并财务报表明细－子公司类型"/>
                        <w:tag w:val="_GBC_5858733cbe73484ebb27dde993c9431e"/>
                        <w:id w:val="1049739"/>
                        <w:lock w:val="sdtLocked"/>
                        <w:placeholder>
                          <w:docPart w:val="GBC11111111111111111111111111111"/>
                        </w:placeholder>
                        <w:comboBox>
                          <w:listItem w:displayText="控股子公司" w:value="控股子公司"/>
                          <w:listItem w:displayText="全资子公司" w:value="全资子公司"/>
                          <w:listItem w:displayText="参股子公司" w:value="参股子公司"/>
                          <w:listItem w:displayText="控股子公司的控股子公司" w:value="控股子公司的控股子公司"/>
                        </w:comboBox>
                      </w:sdtPr>
                      <w:sdtContent>
                        <w:r w:rsidR="00CE040F" w:rsidRPr="00333963">
                          <w:rPr>
                            <w:rFonts w:ascii="宋体" w:hAnsi="宋体" w:hint="eastAsia"/>
                            <w:sz w:val="13"/>
                            <w:szCs w:val="13"/>
                          </w:rPr>
                          <w:t>全资子公司</w:t>
                        </w:r>
                      </w:sdtContent>
                    </w:sdt>
                  </w:p>
                </w:tc>
                <w:tc>
                  <w:tcPr>
                    <w:tcW w:w="552" w:type="pct"/>
                    <w:tcBorders>
                      <w:top w:val="single" w:sz="4" w:space="0" w:color="auto"/>
                      <w:left w:val="single" w:sz="4" w:space="0" w:color="auto"/>
                      <w:bottom w:val="single" w:sz="4" w:space="0" w:color="auto"/>
                      <w:right w:val="single" w:sz="4" w:space="0" w:color="auto"/>
                    </w:tcBorders>
                  </w:tcPr>
                  <w:sdt>
                    <w:sdtPr>
                      <w:rPr>
                        <w:sz w:val="13"/>
                        <w:szCs w:val="13"/>
                      </w:rPr>
                      <w:alias w:val="企业合并及合并财务报表明细－企业类型"/>
                      <w:tag w:val="_GBC_0596fa4b23604291849bf8d9f64d46e9"/>
                      <w:id w:val="1049740"/>
                      <w:lock w:val="sdtLocked"/>
                      <w:placeholder>
                        <w:docPart w:val="GBC11111111111111111111111111111"/>
                      </w:placeholder>
                      <w:comboBox>
                        <w:listItem w:displayText="国有企业（全民所有制企业）" w:value="国有企业（全民所有制企业）"/>
                        <w:listItem w:displayText="国有独资公司" w:value="国有独资公司"/>
                        <w:listItem w:displayText="集体所有制" w:value="集体所有制"/>
                        <w:listItem w:displayText="民营企业" w:value="民营企业"/>
                        <w:listItem w:displayText="国资局" w:value="国资局"/>
                        <w:listItem w:displayText="中外合资" w:value="中外合资"/>
                        <w:listItem w:displayText="外商独资" w:value="外商独资"/>
                        <w:listItem w:displayText="行政事业单位" w:value="行政事业单位"/>
                        <w:listItem w:displayText="国有控股" w:value="国有控股"/>
                        <w:listItem w:displayText="自然人" w:value="自然人"/>
                        <w:listItem w:displayText="股份公司" w:value="股份公司"/>
                        <w:listItem w:displayText="有限责任公司" w:value="有限责任公司"/>
                        <w:listItem w:displayText="其他" w:value="其他"/>
                      </w:comboBox>
                    </w:sdtPr>
                    <w:sdtContent>
                      <w:p w:rsidR="00CE040F" w:rsidRPr="00333963" w:rsidRDefault="00CE040F">
                        <w:pPr>
                          <w:rPr>
                            <w:sz w:val="13"/>
                            <w:szCs w:val="13"/>
                          </w:rPr>
                        </w:pPr>
                        <w:r w:rsidRPr="00333963">
                          <w:rPr>
                            <w:rFonts w:ascii="宋体" w:hAnsi="宋体" w:hint="eastAsia"/>
                            <w:sz w:val="13"/>
                            <w:szCs w:val="13"/>
                          </w:rPr>
                          <w:t>有限责任公司</w:t>
                        </w:r>
                      </w:p>
                    </w:sdtContent>
                  </w:sdt>
                </w:tc>
                <w:sdt>
                  <w:sdtPr>
                    <w:rPr>
                      <w:sz w:val="13"/>
                      <w:szCs w:val="13"/>
                    </w:rPr>
                    <w:alias w:val="企业合并及合并财务报表明细－注册地"/>
                    <w:tag w:val="_GBC_ff11fc4853554f6fa588b205f62b0a0b"/>
                    <w:id w:val="1049741"/>
                    <w:lock w:val="sdtLocked"/>
                    <w:placeholder>
                      <w:docPart w:val="GBC11111111111111111111111111111"/>
                    </w:placeholder>
                  </w:sdtPr>
                  <w:sdtContent>
                    <w:tc>
                      <w:tcPr>
                        <w:tcW w:w="538"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jc w:val="left"/>
                          <w:rPr>
                            <w:sz w:val="13"/>
                            <w:szCs w:val="13"/>
                          </w:rPr>
                        </w:pPr>
                        <w:r w:rsidRPr="00333963">
                          <w:rPr>
                            <w:rFonts w:hint="eastAsia"/>
                            <w:sz w:val="13"/>
                            <w:szCs w:val="13"/>
                          </w:rPr>
                          <w:t>四川省成都市</w:t>
                        </w:r>
                      </w:p>
                    </w:tc>
                  </w:sdtContent>
                </w:sdt>
                <w:sdt>
                  <w:sdtPr>
                    <w:rPr>
                      <w:sz w:val="13"/>
                      <w:szCs w:val="13"/>
                    </w:rPr>
                    <w:alias w:val="企业合并及合并财务报表明细－法人代表"/>
                    <w:tag w:val="_GBC_a4055922f3514ebc9e7d9536a7b9d342"/>
                    <w:id w:val="1049742"/>
                    <w:lock w:val="sdtLocked"/>
                    <w:placeholder>
                      <w:docPart w:val="GBC11111111111111111111111111111"/>
                    </w:placeholder>
                  </w:sdtPr>
                  <w:sdtContent>
                    <w:tc>
                      <w:tcPr>
                        <w:tcW w:w="556" w:type="pct"/>
                        <w:tcBorders>
                          <w:top w:val="single" w:sz="4" w:space="0" w:color="auto"/>
                          <w:left w:val="single" w:sz="4" w:space="0" w:color="auto"/>
                          <w:bottom w:val="single" w:sz="4" w:space="0" w:color="auto"/>
                          <w:right w:val="single" w:sz="4" w:space="0" w:color="auto"/>
                        </w:tcBorders>
                      </w:tcPr>
                      <w:p w:rsidR="00CE040F" w:rsidRPr="00333963" w:rsidRDefault="00CE040F">
                        <w:pPr>
                          <w:rPr>
                            <w:sz w:val="13"/>
                            <w:szCs w:val="13"/>
                          </w:rPr>
                        </w:pPr>
                        <w:r w:rsidRPr="00333963">
                          <w:rPr>
                            <w:rFonts w:hint="eastAsia"/>
                            <w:sz w:val="13"/>
                            <w:szCs w:val="13"/>
                          </w:rPr>
                          <w:t>焦烽</w:t>
                        </w:r>
                      </w:p>
                    </w:tc>
                  </w:sdtContent>
                </w:sdt>
                <w:sdt>
                  <w:sdtPr>
                    <w:rPr>
                      <w:sz w:val="13"/>
                      <w:szCs w:val="13"/>
                    </w:rPr>
                    <w:alias w:val="企业合并及合并财务报表明细－业务性质"/>
                    <w:tag w:val="_GBC_f155292a0edf4381ad1df293278bb1f3"/>
                    <w:id w:val="1049743"/>
                    <w:lock w:val="sdtLocked"/>
                    <w:placeholder>
                      <w:docPart w:val="GBC11111111111111111111111111111"/>
                    </w:placeholder>
                  </w:sdtPr>
                  <w:sdtContent>
                    <w:tc>
                      <w:tcPr>
                        <w:tcW w:w="555"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jc w:val="left"/>
                          <w:rPr>
                            <w:sz w:val="13"/>
                            <w:szCs w:val="13"/>
                          </w:rPr>
                        </w:pPr>
                        <w:r w:rsidRPr="00333963">
                          <w:rPr>
                            <w:rFonts w:hint="eastAsia"/>
                            <w:sz w:val="13"/>
                            <w:szCs w:val="13"/>
                          </w:rPr>
                          <w:t>工程承包</w:t>
                        </w:r>
                      </w:p>
                    </w:tc>
                  </w:sdtContent>
                </w:sdt>
                <w:tc>
                  <w:tcPr>
                    <w:tcW w:w="716" w:type="pct"/>
                    <w:tcBorders>
                      <w:top w:val="single" w:sz="4" w:space="0" w:color="auto"/>
                      <w:left w:val="single" w:sz="4" w:space="0" w:color="auto"/>
                      <w:bottom w:val="single" w:sz="4" w:space="0" w:color="auto"/>
                      <w:right w:val="single" w:sz="4" w:space="0" w:color="auto"/>
                    </w:tcBorders>
                  </w:tcPr>
                  <w:sdt>
                    <w:sdtPr>
                      <w:rPr>
                        <w:sz w:val="13"/>
                        <w:szCs w:val="13"/>
                      </w:rPr>
                      <w:alias w:val="企业合并及合并财务报表明细－注册资本"/>
                      <w:tag w:val="_GBC_48a33b96ff5244ff81c2530bea725a3e"/>
                      <w:id w:val="1049744"/>
                      <w:lock w:val="sdtLocked"/>
                      <w:placeholder>
                        <w:docPart w:val="GBC11111111111111111111111111111"/>
                      </w:placeholder>
                    </w:sdtPr>
                    <w:sdtContent>
                      <w:p w:rsidR="00CE040F" w:rsidRPr="00333963" w:rsidRDefault="00CE040F">
                        <w:pPr>
                          <w:spacing w:line="360" w:lineRule="exact"/>
                          <w:jc w:val="right"/>
                          <w:rPr>
                            <w:sz w:val="13"/>
                            <w:szCs w:val="13"/>
                          </w:rPr>
                        </w:pPr>
                        <w:r w:rsidRPr="00333963">
                          <w:rPr>
                            <w:rFonts w:hint="eastAsia"/>
                            <w:sz w:val="13"/>
                            <w:szCs w:val="13"/>
                          </w:rPr>
                          <w:t>60,000,000.00</w:t>
                        </w:r>
                      </w:p>
                    </w:sdtContent>
                  </w:sdt>
                </w:tc>
                <w:sdt>
                  <w:sdtPr>
                    <w:rPr>
                      <w:sz w:val="13"/>
                      <w:szCs w:val="13"/>
                    </w:rPr>
                    <w:alias w:val="企业合并及合并财务报表明细－持股比例"/>
                    <w:tag w:val="_GBC_14175fad87d64362b316f2e8b41a4645"/>
                    <w:id w:val="1049745"/>
                    <w:lock w:val="sdtLocked"/>
                    <w:placeholder>
                      <w:docPart w:val="GBC11111111111111111111111111111"/>
                    </w:placeholder>
                  </w:sdtPr>
                  <w:sdtContent>
                    <w:tc>
                      <w:tcPr>
                        <w:tcW w:w="463"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jc w:val="right"/>
                          <w:rPr>
                            <w:sz w:val="13"/>
                            <w:szCs w:val="13"/>
                          </w:rPr>
                        </w:pPr>
                        <w:r w:rsidRPr="00333963">
                          <w:rPr>
                            <w:rFonts w:hint="eastAsia"/>
                            <w:sz w:val="13"/>
                            <w:szCs w:val="13"/>
                          </w:rPr>
                          <w:t>100</w:t>
                        </w:r>
                      </w:p>
                    </w:tc>
                  </w:sdtContent>
                </w:sdt>
                <w:sdt>
                  <w:sdtPr>
                    <w:rPr>
                      <w:sz w:val="13"/>
                      <w:szCs w:val="13"/>
                    </w:rPr>
                    <w:alias w:val="企业合并及合并财务报表明细－表决权比例"/>
                    <w:tag w:val="_GBC_71c6a80db0dc4a159fa2475bf5040a57"/>
                    <w:id w:val="1049746"/>
                    <w:lock w:val="sdtLocked"/>
                    <w:placeholder>
                      <w:docPart w:val="GBC11111111111111111111111111111"/>
                    </w:placeholder>
                  </w:sdtPr>
                  <w:sdtContent>
                    <w:tc>
                      <w:tcPr>
                        <w:tcW w:w="482"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jc w:val="right"/>
                          <w:rPr>
                            <w:sz w:val="13"/>
                            <w:szCs w:val="13"/>
                          </w:rPr>
                        </w:pPr>
                        <w:r w:rsidRPr="00333963">
                          <w:rPr>
                            <w:rFonts w:hint="eastAsia"/>
                            <w:sz w:val="13"/>
                            <w:szCs w:val="13"/>
                          </w:rPr>
                          <w:t>100</w:t>
                        </w:r>
                      </w:p>
                    </w:tc>
                  </w:sdtContent>
                </w:sdt>
              </w:tr>
            </w:sdtContent>
          </w:sdt>
          <w:sdt>
            <w:sdtPr>
              <w:rPr>
                <w:rFonts w:hint="eastAsia"/>
                <w:sz w:val="13"/>
                <w:szCs w:val="13"/>
              </w:rPr>
              <w:alias w:val="企业合并及合并财务报表明细"/>
              <w:tag w:val="_GBC_c22cf30f80e045f3a1908e33aaa332ae"/>
              <w:id w:val="1049759"/>
              <w:lock w:val="sdtLocked"/>
              <w:placeholder>
                <w:docPart w:val="GBC11111111111111111111111111111"/>
              </w:placeholder>
            </w:sdtPr>
            <w:sdtEndPr>
              <w:rPr>
                <w:rFonts w:hint="default"/>
              </w:rPr>
            </w:sdtEndPr>
            <w:sdtContent>
              <w:tr w:rsidR="00CE040F" w:rsidRPr="00333963" w:rsidTr="00CE040F">
                <w:sdt>
                  <w:sdtPr>
                    <w:rPr>
                      <w:rFonts w:hint="eastAsia"/>
                      <w:sz w:val="13"/>
                      <w:szCs w:val="13"/>
                    </w:rPr>
                    <w:alias w:val="企业合并及合并财务报表明细－单位名称"/>
                    <w:tag w:val="_GBC_a48da90817ab44ae9d11570860c6054d"/>
                    <w:id w:val="1049749"/>
                    <w:lock w:val="sdtLocked"/>
                    <w:placeholder>
                      <w:docPart w:val="GBC11111111111111111111111111111"/>
                    </w:placeholder>
                  </w:sdtPr>
                  <w:sdtContent>
                    <w:tc>
                      <w:tcPr>
                        <w:tcW w:w="573"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rPr>
                            <w:sz w:val="13"/>
                            <w:szCs w:val="13"/>
                          </w:rPr>
                        </w:pPr>
                        <w:r w:rsidRPr="00333963">
                          <w:rPr>
                            <w:rFonts w:hint="eastAsia"/>
                            <w:sz w:val="13"/>
                            <w:szCs w:val="13"/>
                          </w:rPr>
                          <w:t>中材装备集团有限公司</w:t>
                        </w:r>
                      </w:p>
                    </w:tc>
                  </w:sdtContent>
                </w:sdt>
                <w:tc>
                  <w:tcPr>
                    <w:tcW w:w="567" w:type="pct"/>
                    <w:tcBorders>
                      <w:top w:val="single" w:sz="4" w:space="0" w:color="auto"/>
                      <w:left w:val="single" w:sz="4" w:space="0" w:color="auto"/>
                      <w:bottom w:val="single" w:sz="4" w:space="0" w:color="auto"/>
                      <w:right w:val="single" w:sz="4" w:space="0" w:color="auto"/>
                    </w:tcBorders>
                  </w:tcPr>
                  <w:p w:rsidR="00CE040F" w:rsidRPr="00333963" w:rsidRDefault="006028CF">
                    <w:pPr>
                      <w:jc w:val="center"/>
                      <w:rPr>
                        <w:sz w:val="13"/>
                        <w:szCs w:val="13"/>
                      </w:rPr>
                    </w:pPr>
                    <w:sdt>
                      <w:sdtPr>
                        <w:rPr>
                          <w:rFonts w:hAnsi="宋体" w:hint="eastAsia"/>
                          <w:sz w:val="13"/>
                          <w:szCs w:val="13"/>
                        </w:rPr>
                        <w:alias w:val="企业合并及合并财务报表明细－子公司类型"/>
                        <w:tag w:val="_GBC_5858733cbe73484ebb27dde993c9431e"/>
                        <w:id w:val="1049750"/>
                        <w:lock w:val="sdtLocked"/>
                        <w:placeholder>
                          <w:docPart w:val="GBC11111111111111111111111111111"/>
                        </w:placeholder>
                        <w:comboBox>
                          <w:listItem w:displayText="控股子公司" w:value="控股子公司"/>
                          <w:listItem w:displayText="全资子公司" w:value="全资子公司"/>
                          <w:listItem w:displayText="参股子公司" w:value="参股子公司"/>
                          <w:listItem w:displayText="控股子公司的控股子公司" w:value="控股子公司的控股子公司"/>
                        </w:comboBox>
                      </w:sdtPr>
                      <w:sdtContent>
                        <w:r w:rsidR="00CE040F" w:rsidRPr="00333963">
                          <w:rPr>
                            <w:rFonts w:ascii="宋体" w:hAnsi="宋体" w:hint="eastAsia"/>
                            <w:sz w:val="13"/>
                            <w:szCs w:val="13"/>
                          </w:rPr>
                          <w:t>全资子公司</w:t>
                        </w:r>
                      </w:sdtContent>
                    </w:sdt>
                  </w:p>
                </w:tc>
                <w:tc>
                  <w:tcPr>
                    <w:tcW w:w="552" w:type="pct"/>
                    <w:tcBorders>
                      <w:top w:val="single" w:sz="4" w:space="0" w:color="auto"/>
                      <w:left w:val="single" w:sz="4" w:space="0" w:color="auto"/>
                      <w:bottom w:val="single" w:sz="4" w:space="0" w:color="auto"/>
                      <w:right w:val="single" w:sz="4" w:space="0" w:color="auto"/>
                    </w:tcBorders>
                  </w:tcPr>
                  <w:sdt>
                    <w:sdtPr>
                      <w:rPr>
                        <w:sz w:val="13"/>
                        <w:szCs w:val="13"/>
                      </w:rPr>
                      <w:alias w:val="企业合并及合并财务报表明细－企业类型"/>
                      <w:tag w:val="_GBC_0596fa4b23604291849bf8d9f64d46e9"/>
                      <w:id w:val="1049751"/>
                      <w:lock w:val="sdtLocked"/>
                      <w:placeholder>
                        <w:docPart w:val="GBC11111111111111111111111111111"/>
                      </w:placeholder>
                      <w:comboBox>
                        <w:listItem w:displayText="国有企业（全民所有制企业）" w:value="国有企业（全民所有制企业）"/>
                        <w:listItem w:displayText="国有独资公司" w:value="国有独资公司"/>
                        <w:listItem w:displayText="集体所有制" w:value="集体所有制"/>
                        <w:listItem w:displayText="民营企业" w:value="民营企业"/>
                        <w:listItem w:displayText="国资局" w:value="国资局"/>
                        <w:listItem w:displayText="中外合资" w:value="中外合资"/>
                        <w:listItem w:displayText="外商独资" w:value="外商独资"/>
                        <w:listItem w:displayText="行政事业单位" w:value="行政事业单位"/>
                        <w:listItem w:displayText="国有控股" w:value="国有控股"/>
                        <w:listItem w:displayText="自然人" w:value="自然人"/>
                        <w:listItem w:displayText="股份公司" w:value="股份公司"/>
                        <w:listItem w:displayText="有限责任公司" w:value="有限责任公司"/>
                        <w:listItem w:displayText="其他" w:value="其他"/>
                      </w:comboBox>
                    </w:sdtPr>
                    <w:sdtContent>
                      <w:p w:rsidR="00CE040F" w:rsidRPr="00333963" w:rsidRDefault="00CE040F">
                        <w:pPr>
                          <w:rPr>
                            <w:sz w:val="13"/>
                            <w:szCs w:val="13"/>
                          </w:rPr>
                        </w:pPr>
                        <w:r w:rsidRPr="00333963">
                          <w:rPr>
                            <w:rFonts w:ascii="宋体" w:hAnsi="宋体" w:hint="eastAsia"/>
                            <w:sz w:val="13"/>
                            <w:szCs w:val="13"/>
                          </w:rPr>
                          <w:t>有限责任公司</w:t>
                        </w:r>
                      </w:p>
                    </w:sdtContent>
                  </w:sdt>
                </w:tc>
                <w:sdt>
                  <w:sdtPr>
                    <w:rPr>
                      <w:sz w:val="13"/>
                      <w:szCs w:val="13"/>
                    </w:rPr>
                    <w:alias w:val="企业合并及合并财务报表明细－注册地"/>
                    <w:tag w:val="_GBC_ff11fc4853554f6fa588b205f62b0a0b"/>
                    <w:id w:val="1049752"/>
                    <w:lock w:val="sdtLocked"/>
                    <w:placeholder>
                      <w:docPart w:val="GBC11111111111111111111111111111"/>
                    </w:placeholder>
                  </w:sdtPr>
                  <w:sdtContent>
                    <w:tc>
                      <w:tcPr>
                        <w:tcW w:w="538"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jc w:val="left"/>
                          <w:rPr>
                            <w:sz w:val="13"/>
                            <w:szCs w:val="13"/>
                          </w:rPr>
                        </w:pPr>
                        <w:r w:rsidRPr="00333963">
                          <w:rPr>
                            <w:rFonts w:hint="eastAsia"/>
                            <w:sz w:val="13"/>
                            <w:szCs w:val="13"/>
                          </w:rPr>
                          <w:t>天津市</w:t>
                        </w:r>
                      </w:p>
                    </w:tc>
                  </w:sdtContent>
                </w:sdt>
                <w:sdt>
                  <w:sdtPr>
                    <w:rPr>
                      <w:sz w:val="13"/>
                      <w:szCs w:val="13"/>
                    </w:rPr>
                    <w:alias w:val="企业合并及合并财务报表明细－法人代表"/>
                    <w:tag w:val="_GBC_a4055922f3514ebc9e7d9536a7b9d342"/>
                    <w:id w:val="1049753"/>
                    <w:lock w:val="sdtLocked"/>
                    <w:placeholder>
                      <w:docPart w:val="GBC11111111111111111111111111111"/>
                    </w:placeholder>
                  </w:sdtPr>
                  <w:sdtContent>
                    <w:tc>
                      <w:tcPr>
                        <w:tcW w:w="556" w:type="pct"/>
                        <w:tcBorders>
                          <w:top w:val="single" w:sz="4" w:space="0" w:color="auto"/>
                          <w:left w:val="single" w:sz="4" w:space="0" w:color="auto"/>
                          <w:bottom w:val="single" w:sz="4" w:space="0" w:color="auto"/>
                          <w:right w:val="single" w:sz="4" w:space="0" w:color="auto"/>
                        </w:tcBorders>
                      </w:tcPr>
                      <w:p w:rsidR="00CE040F" w:rsidRPr="00333963" w:rsidRDefault="00CE040F">
                        <w:pPr>
                          <w:rPr>
                            <w:sz w:val="13"/>
                            <w:szCs w:val="13"/>
                          </w:rPr>
                        </w:pPr>
                        <w:proofErr w:type="gramStart"/>
                        <w:r w:rsidRPr="00333963">
                          <w:rPr>
                            <w:rFonts w:hint="eastAsia"/>
                            <w:sz w:val="13"/>
                            <w:szCs w:val="13"/>
                          </w:rPr>
                          <w:t>宋寿顺</w:t>
                        </w:r>
                        <w:proofErr w:type="gramEnd"/>
                      </w:p>
                    </w:tc>
                  </w:sdtContent>
                </w:sdt>
                <w:sdt>
                  <w:sdtPr>
                    <w:rPr>
                      <w:sz w:val="13"/>
                      <w:szCs w:val="13"/>
                    </w:rPr>
                    <w:alias w:val="企业合并及合并财务报表明细－业务性质"/>
                    <w:tag w:val="_GBC_f155292a0edf4381ad1df293278bb1f3"/>
                    <w:id w:val="1049754"/>
                    <w:lock w:val="sdtLocked"/>
                    <w:placeholder>
                      <w:docPart w:val="GBC11111111111111111111111111111"/>
                    </w:placeholder>
                  </w:sdtPr>
                  <w:sdtContent>
                    <w:tc>
                      <w:tcPr>
                        <w:tcW w:w="555"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jc w:val="left"/>
                          <w:rPr>
                            <w:sz w:val="13"/>
                            <w:szCs w:val="13"/>
                          </w:rPr>
                        </w:pPr>
                        <w:r w:rsidRPr="00333963">
                          <w:rPr>
                            <w:rFonts w:hint="eastAsia"/>
                            <w:sz w:val="13"/>
                            <w:szCs w:val="13"/>
                          </w:rPr>
                          <w:t>工程承包</w:t>
                        </w:r>
                      </w:p>
                    </w:tc>
                  </w:sdtContent>
                </w:sdt>
                <w:tc>
                  <w:tcPr>
                    <w:tcW w:w="716" w:type="pct"/>
                    <w:tcBorders>
                      <w:top w:val="single" w:sz="4" w:space="0" w:color="auto"/>
                      <w:left w:val="single" w:sz="4" w:space="0" w:color="auto"/>
                      <w:bottom w:val="single" w:sz="4" w:space="0" w:color="auto"/>
                      <w:right w:val="single" w:sz="4" w:space="0" w:color="auto"/>
                    </w:tcBorders>
                  </w:tcPr>
                  <w:sdt>
                    <w:sdtPr>
                      <w:rPr>
                        <w:sz w:val="13"/>
                        <w:szCs w:val="13"/>
                      </w:rPr>
                      <w:alias w:val="企业合并及合并财务报表明细－注册资本"/>
                      <w:tag w:val="_GBC_48a33b96ff5244ff81c2530bea725a3e"/>
                      <w:id w:val="1049755"/>
                      <w:lock w:val="sdtLocked"/>
                      <w:placeholder>
                        <w:docPart w:val="GBC11111111111111111111111111111"/>
                      </w:placeholder>
                    </w:sdtPr>
                    <w:sdtContent>
                      <w:p w:rsidR="00CE040F" w:rsidRPr="00333963" w:rsidRDefault="00CE040F">
                        <w:pPr>
                          <w:spacing w:line="360" w:lineRule="exact"/>
                          <w:jc w:val="right"/>
                          <w:rPr>
                            <w:sz w:val="13"/>
                            <w:szCs w:val="13"/>
                          </w:rPr>
                        </w:pPr>
                        <w:r w:rsidRPr="00333963">
                          <w:rPr>
                            <w:rFonts w:hint="eastAsia"/>
                            <w:sz w:val="13"/>
                            <w:szCs w:val="13"/>
                          </w:rPr>
                          <w:t>145,000,000.00</w:t>
                        </w:r>
                      </w:p>
                    </w:sdtContent>
                  </w:sdt>
                </w:tc>
                <w:sdt>
                  <w:sdtPr>
                    <w:rPr>
                      <w:sz w:val="13"/>
                      <w:szCs w:val="13"/>
                    </w:rPr>
                    <w:alias w:val="企业合并及合并财务报表明细－持股比例"/>
                    <w:tag w:val="_GBC_14175fad87d64362b316f2e8b41a4645"/>
                    <w:id w:val="1049756"/>
                    <w:lock w:val="sdtLocked"/>
                    <w:placeholder>
                      <w:docPart w:val="GBC11111111111111111111111111111"/>
                    </w:placeholder>
                  </w:sdtPr>
                  <w:sdtContent>
                    <w:tc>
                      <w:tcPr>
                        <w:tcW w:w="463"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jc w:val="right"/>
                          <w:rPr>
                            <w:sz w:val="13"/>
                            <w:szCs w:val="13"/>
                          </w:rPr>
                        </w:pPr>
                        <w:r w:rsidRPr="00333963">
                          <w:rPr>
                            <w:rFonts w:hint="eastAsia"/>
                            <w:sz w:val="13"/>
                            <w:szCs w:val="13"/>
                          </w:rPr>
                          <w:t>100</w:t>
                        </w:r>
                      </w:p>
                    </w:tc>
                  </w:sdtContent>
                </w:sdt>
                <w:sdt>
                  <w:sdtPr>
                    <w:rPr>
                      <w:sz w:val="13"/>
                      <w:szCs w:val="13"/>
                    </w:rPr>
                    <w:alias w:val="企业合并及合并财务报表明细－表决权比例"/>
                    <w:tag w:val="_GBC_71c6a80db0dc4a159fa2475bf5040a57"/>
                    <w:id w:val="1049757"/>
                    <w:lock w:val="sdtLocked"/>
                    <w:placeholder>
                      <w:docPart w:val="GBC11111111111111111111111111111"/>
                    </w:placeholder>
                  </w:sdtPr>
                  <w:sdtContent>
                    <w:tc>
                      <w:tcPr>
                        <w:tcW w:w="482"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jc w:val="right"/>
                          <w:rPr>
                            <w:sz w:val="13"/>
                            <w:szCs w:val="13"/>
                          </w:rPr>
                        </w:pPr>
                        <w:r w:rsidRPr="00333963">
                          <w:rPr>
                            <w:rFonts w:hint="eastAsia"/>
                            <w:sz w:val="13"/>
                            <w:szCs w:val="13"/>
                          </w:rPr>
                          <w:t>100</w:t>
                        </w:r>
                      </w:p>
                    </w:tc>
                  </w:sdtContent>
                </w:sdt>
              </w:tr>
            </w:sdtContent>
          </w:sdt>
          <w:sdt>
            <w:sdtPr>
              <w:rPr>
                <w:rFonts w:hint="eastAsia"/>
                <w:sz w:val="13"/>
                <w:szCs w:val="13"/>
              </w:rPr>
              <w:alias w:val="企业合并及合并财务报表明细"/>
              <w:tag w:val="_GBC_c22cf30f80e045f3a1908e33aaa332ae"/>
              <w:id w:val="1049770"/>
              <w:lock w:val="sdtLocked"/>
              <w:placeholder>
                <w:docPart w:val="GBC11111111111111111111111111111"/>
              </w:placeholder>
            </w:sdtPr>
            <w:sdtEndPr>
              <w:rPr>
                <w:rFonts w:hint="default"/>
              </w:rPr>
            </w:sdtEndPr>
            <w:sdtContent>
              <w:tr w:rsidR="00CE040F" w:rsidRPr="00333963" w:rsidTr="00CE040F">
                <w:sdt>
                  <w:sdtPr>
                    <w:rPr>
                      <w:rFonts w:hint="eastAsia"/>
                      <w:sz w:val="13"/>
                      <w:szCs w:val="13"/>
                    </w:rPr>
                    <w:alias w:val="企业合并及合并财务报表明细－单位名称"/>
                    <w:tag w:val="_GBC_a48da90817ab44ae9d11570860c6054d"/>
                    <w:id w:val="1049760"/>
                    <w:lock w:val="sdtLocked"/>
                    <w:placeholder>
                      <w:docPart w:val="GBC11111111111111111111111111111"/>
                    </w:placeholder>
                  </w:sdtPr>
                  <w:sdtContent>
                    <w:tc>
                      <w:tcPr>
                        <w:tcW w:w="573"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rPr>
                            <w:sz w:val="13"/>
                            <w:szCs w:val="13"/>
                          </w:rPr>
                        </w:pPr>
                        <w:r w:rsidRPr="00333963">
                          <w:rPr>
                            <w:rFonts w:hint="eastAsia"/>
                            <w:sz w:val="13"/>
                            <w:szCs w:val="13"/>
                          </w:rPr>
                          <w:t>中国中材东方国际贸易有限公司</w:t>
                        </w:r>
                      </w:p>
                    </w:tc>
                  </w:sdtContent>
                </w:sdt>
                <w:tc>
                  <w:tcPr>
                    <w:tcW w:w="567" w:type="pct"/>
                    <w:tcBorders>
                      <w:top w:val="single" w:sz="4" w:space="0" w:color="auto"/>
                      <w:left w:val="single" w:sz="4" w:space="0" w:color="auto"/>
                      <w:bottom w:val="single" w:sz="4" w:space="0" w:color="auto"/>
                      <w:right w:val="single" w:sz="4" w:space="0" w:color="auto"/>
                    </w:tcBorders>
                  </w:tcPr>
                  <w:p w:rsidR="00CE040F" w:rsidRPr="00333963" w:rsidRDefault="006028CF">
                    <w:pPr>
                      <w:jc w:val="center"/>
                      <w:rPr>
                        <w:sz w:val="13"/>
                        <w:szCs w:val="13"/>
                      </w:rPr>
                    </w:pPr>
                    <w:sdt>
                      <w:sdtPr>
                        <w:rPr>
                          <w:rFonts w:hAnsi="宋体" w:hint="eastAsia"/>
                          <w:sz w:val="13"/>
                          <w:szCs w:val="13"/>
                        </w:rPr>
                        <w:alias w:val="企业合并及合并财务报表明细－子公司类型"/>
                        <w:tag w:val="_GBC_5858733cbe73484ebb27dde993c9431e"/>
                        <w:id w:val="1049761"/>
                        <w:lock w:val="sdtLocked"/>
                        <w:placeholder>
                          <w:docPart w:val="GBC11111111111111111111111111111"/>
                        </w:placeholder>
                        <w:comboBox>
                          <w:listItem w:displayText="控股子公司" w:value="控股子公司"/>
                          <w:listItem w:displayText="全资子公司" w:value="全资子公司"/>
                          <w:listItem w:displayText="参股子公司" w:value="参股子公司"/>
                          <w:listItem w:displayText="控股子公司的控股子公司" w:value="控股子公司的控股子公司"/>
                        </w:comboBox>
                      </w:sdtPr>
                      <w:sdtContent>
                        <w:r w:rsidR="00CE040F" w:rsidRPr="00333963">
                          <w:rPr>
                            <w:rFonts w:ascii="宋体" w:hAnsi="宋体" w:hint="eastAsia"/>
                            <w:sz w:val="13"/>
                            <w:szCs w:val="13"/>
                          </w:rPr>
                          <w:t>全资子公司</w:t>
                        </w:r>
                      </w:sdtContent>
                    </w:sdt>
                  </w:p>
                </w:tc>
                <w:tc>
                  <w:tcPr>
                    <w:tcW w:w="552" w:type="pct"/>
                    <w:tcBorders>
                      <w:top w:val="single" w:sz="4" w:space="0" w:color="auto"/>
                      <w:left w:val="single" w:sz="4" w:space="0" w:color="auto"/>
                      <w:bottom w:val="single" w:sz="4" w:space="0" w:color="auto"/>
                      <w:right w:val="single" w:sz="4" w:space="0" w:color="auto"/>
                    </w:tcBorders>
                  </w:tcPr>
                  <w:sdt>
                    <w:sdtPr>
                      <w:rPr>
                        <w:sz w:val="13"/>
                        <w:szCs w:val="13"/>
                      </w:rPr>
                      <w:alias w:val="企业合并及合并财务报表明细－企业类型"/>
                      <w:tag w:val="_GBC_0596fa4b23604291849bf8d9f64d46e9"/>
                      <w:id w:val="1049762"/>
                      <w:lock w:val="sdtLocked"/>
                      <w:placeholder>
                        <w:docPart w:val="GBC11111111111111111111111111111"/>
                      </w:placeholder>
                      <w:comboBox>
                        <w:listItem w:displayText="国有企业（全民所有制企业）" w:value="国有企业（全民所有制企业）"/>
                        <w:listItem w:displayText="国有独资公司" w:value="国有独资公司"/>
                        <w:listItem w:displayText="集体所有制" w:value="集体所有制"/>
                        <w:listItem w:displayText="民营企业" w:value="民营企业"/>
                        <w:listItem w:displayText="国资局" w:value="国资局"/>
                        <w:listItem w:displayText="中外合资" w:value="中外合资"/>
                        <w:listItem w:displayText="外商独资" w:value="外商独资"/>
                        <w:listItem w:displayText="行政事业单位" w:value="行政事业单位"/>
                        <w:listItem w:displayText="国有控股" w:value="国有控股"/>
                        <w:listItem w:displayText="自然人" w:value="自然人"/>
                        <w:listItem w:displayText="股份公司" w:value="股份公司"/>
                        <w:listItem w:displayText="有限责任公司" w:value="有限责任公司"/>
                        <w:listItem w:displayText="其他" w:value="其他"/>
                      </w:comboBox>
                    </w:sdtPr>
                    <w:sdtContent>
                      <w:p w:rsidR="00CE040F" w:rsidRPr="00333963" w:rsidRDefault="00CE040F">
                        <w:pPr>
                          <w:rPr>
                            <w:sz w:val="13"/>
                            <w:szCs w:val="13"/>
                          </w:rPr>
                        </w:pPr>
                        <w:r w:rsidRPr="00333963">
                          <w:rPr>
                            <w:rFonts w:ascii="宋体" w:hAnsi="宋体" w:hint="eastAsia"/>
                            <w:sz w:val="13"/>
                            <w:szCs w:val="13"/>
                          </w:rPr>
                          <w:t>有限责任公司</w:t>
                        </w:r>
                      </w:p>
                    </w:sdtContent>
                  </w:sdt>
                </w:tc>
                <w:sdt>
                  <w:sdtPr>
                    <w:rPr>
                      <w:sz w:val="13"/>
                      <w:szCs w:val="13"/>
                    </w:rPr>
                    <w:alias w:val="企业合并及合并财务报表明细－注册地"/>
                    <w:tag w:val="_GBC_ff11fc4853554f6fa588b205f62b0a0b"/>
                    <w:id w:val="1049763"/>
                    <w:lock w:val="sdtLocked"/>
                    <w:placeholder>
                      <w:docPart w:val="GBC11111111111111111111111111111"/>
                    </w:placeholder>
                  </w:sdtPr>
                  <w:sdtContent>
                    <w:tc>
                      <w:tcPr>
                        <w:tcW w:w="538"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jc w:val="left"/>
                          <w:rPr>
                            <w:sz w:val="13"/>
                            <w:szCs w:val="13"/>
                          </w:rPr>
                        </w:pPr>
                        <w:r w:rsidRPr="00333963">
                          <w:rPr>
                            <w:rFonts w:hint="eastAsia"/>
                            <w:sz w:val="13"/>
                            <w:szCs w:val="13"/>
                          </w:rPr>
                          <w:t>北京市海淀区</w:t>
                        </w:r>
                      </w:p>
                    </w:tc>
                  </w:sdtContent>
                </w:sdt>
                <w:sdt>
                  <w:sdtPr>
                    <w:rPr>
                      <w:sz w:val="13"/>
                      <w:szCs w:val="13"/>
                    </w:rPr>
                    <w:alias w:val="企业合并及合并财务报表明细－法人代表"/>
                    <w:tag w:val="_GBC_a4055922f3514ebc9e7d9536a7b9d342"/>
                    <w:id w:val="1049764"/>
                    <w:lock w:val="sdtLocked"/>
                    <w:placeholder>
                      <w:docPart w:val="GBC11111111111111111111111111111"/>
                    </w:placeholder>
                  </w:sdtPr>
                  <w:sdtContent>
                    <w:tc>
                      <w:tcPr>
                        <w:tcW w:w="556" w:type="pct"/>
                        <w:tcBorders>
                          <w:top w:val="single" w:sz="4" w:space="0" w:color="auto"/>
                          <w:left w:val="single" w:sz="4" w:space="0" w:color="auto"/>
                          <w:bottom w:val="single" w:sz="4" w:space="0" w:color="auto"/>
                          <w:right w:val="single" w:sz="4" w:space="0" w:color="auto"/>
                        </w:tcBorders>
                      </w:tcPr>
                      <w:p w:rsidR="00CE040F" w:rsidRPr="00333963" w:rsidRDefault="00CE040F">
                        <w:pPr>
                          <w:rPr>
                            <w:sz w:val="13"/>
                            <w:szCs w:val="13"/>
                          </w:rPr>
                        </w:pPr>
                        <w:r w:rsidRPr="00333963">
                          <w:rPr>
                            <w:rFonts w:hint="eastAsia"/>
                            <w:sz w:val="13"/>
                            <w:szCs w:val="13"/>
                          </w:rPr>
                          <w:t>郭玉忠</w:t>
                        </w:r>
                      </w:p>
                    </w:tc>
                  </w:sdtContent>
                </w:sdt>
                <w:sdt>
                  <w:sdtPr>
                    <w:rPr>
                      <w:sz w:val="13"/>
                      <w:szCs w:val="13"/>
                    </w:rPr>
                    <w:alias w:val="企业合并及合并财务报表明细－业务性质"/>
                    <w:tag w:val="_GBC_f155292a0edf4381ad1df293278bb1f3"/>
                    <w:id w:val="1049765"/>
                    <w:lock w:val="sdtLocked"/>
                    <w:placeholder>
                      <w:docPart w:val="GBC11111111111111111111111111111"/>
                    </w:placeholder>
                  </w:sdtPr>
                  <w:sdtContent>
                    <w:tc>
                      <w:tcPr>
                        <w:tcW w:w="555"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jc w:val="left"/>
                          <w:rPr>
                            <w:sz w:val="13"/>
                            <w:szCs w:val="13"/>
                          </w:rPr>
                        </w:pPr>
                        <w:r w:rsidRPr="00333963">
                          <w:rPr>
                            <w:rFonts w:hint="eastAsia"/>
                            <w:sz w:val="13"/>
                            <w:szCs w:val="13"/>
                          </w:rPr>
                          <w:t>工程承包，钢材贸易</w:t>
                        </w:r>
                      </w:p>
                    </w:tc>
                  </w:sdtContent>
                </w:sdt>
                <w:tc>
                  <w:tcPr>
                    <w:tcW w:w="716" w:type="pct"/>
                    <w:tcBorders>
                      <w:top w:val="single" w:sz="4" w:space="0" w:color="auto"/>
                      <w:left w:val="single" w:sz="4" w:space="0" w:color="auto"/>
                      <w:bottom w:val="single" w:sz="4" w:space="0" w:color="auto"/>
                      <w:right w:val="single" w:sz="4" w:space="0" w:color="auto"/>
                    </w:tcBorders>
                  </w:tcPr>
                  <w:sdt>
                    <w:sdtPr>
                      <w:rPr>
                        <w:sz w:val="13"/>
                        <w:szCs w:val="13"/>
                      </w:rPr>
                      <w:alias w:val="企业合并及合并财务报表明细－注册资本"/>
                      <w:tag w:val="_GBC_48a33b96ff5244ff81c2530bea725a3e"/>
                      <w:id w:val="1049766"/>
                      <w:lock w:val="sdtLocked"/>
                      <w:placeholder>
                        <w:docPart w:val="GBC11111111111111111111111111111"/>
                      </w:placeholder>
                    </w:sdtPr>
                    <w:sdtContent>
                      <w:p w:rsidR="00CE040F" w:rsidRPr="00333963" w:rsidRDefault="00CE040F">
                        <w:pPr>
                          <w:spacing w:line="360" w:lineRule="exact"/>
                          <w:jc w:val="right"/>
                          <w:rPr>
                            <w:sz w:val="13"/>
                            <w:szCs w:val="13"/>
                          </w:rPr>
                        </w:pPr>
                        <w:r w:rsidRPr="00333963">
                          <w:rPr>
                            <w:rFonts w:hint="eastAsia"/>
                            <w:sz w:val="13"/>
                            <w:szCs w:val="13"/>
                          </w:rPr>
                          <w:t>50,000,000.00</w:t>
                        </w:r>
                      </w:p>
                    </w:sdtContent>
                  </w:sdt>
                </w:tc>
                <w:sdt>
                  <w:sdtPr>
                    <w:rPr>
                      <w:sz w:val="13"/>
                      <w:szCs w:val="13"/>
                    </w:rPr>
                    <w:alias w:val="企业合并及合并财务报表明细－持股比例"/>
                    <w:tag w:val="_GBC_14175fad87d64362b316f2e8b41a4645"/>
                    <w:id w:val="1049767"/>
                    <w:lock w:val="sdtLocked"/>
                    <w:placeholder>
                      <w:docPart w:val="GBC11111111111111111111111111111"/>
                    </w:placeholder>
                  </w:sdtPr>
                  <w:sdtContent>
                    <w:tc>
                      <w:tcPr>
                        <w:tcW w:w="463"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jc w:val="right"/>
                          <w:rPr>
                            <w:sz w:val="13"/>
                            <w:szCs w:val="13"/>
                          </w:rPr>
                        </w:pPr>
                        <w:r w:rsidRPr="00333963">
                          <w:rPr>
                            <w:rFonts w:hint="eastAsia"/>
                            <w:sz w:val="13"/>
                            <w:szCs w:val="13"/>
                          </w:rPr>
                          <w:t>100</w:t>
                        </w:r>
                      </w:p>
                    </w:tc>
                  </w:sdtContent>
                </w:sdt>
                <w:sdt>
                  <w:sdtPr>
                    <w:rPr>
                      <w:sz w:val="13"/>
                      <w:szCs w:val="13"/>
                    </w:rPr>
                    <w:alias w:val="企业合并及合并财务报表明细－表决权比例"/>
                    <w:tag w:val="_GBC_71c6a80db0dc4a159fa2475bf5040a57"/>
                    <w:id w:val="1049768"/>
                    <w:lock w:val="sdtLocked"/>
                    <w:placeholder>
                      <w:docPart w:val="GBC11111111111111111111111111111"/>
                    </w:placeholder>
                  </w:sdtPr>
                  <w:sdtContent>
                    <w:tc>
                      <w:tcPr>
                        <w:tcW w:w="482"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jc w:val="right"/>
                          <w:rPr>
                            <w:sz w:val="13"/>
                            <w:szCs w:val="13"/>
                          </w:rPr>
                        </w:pPr>
                        <w:r w:rsidRPr="00333963">
                          <w:rPr>
                            <w:rFonts w:hint="eastAsia"/>
                            <w:sz w:val="13"/>
                            <w:szCs w:val="13"/>
                          </w:rPr>
                          <w:t>100</w:t>
                        </w:r>
                      </w:p>
                    </w:tc>
                  </w:sdtContent>
                </w:sdt>
              </w:tr>
            </w:sdtContent>
          </w:sdt>
          <w:sdt>
            <w:sdtPr>
              <w:rPr>
                <w:rFonts w:hint="eastAsia"/>
                <w:sz w:val="13"/>
                <w:szCs w:val="13"/>
              </w:rPr>
              <w:alias w:val="企业合并及合并财务报表明细"/>
              <w:tag w:val="_GBC_c22cf30f80e045f3a1908e33aaa332ae"/>
              <w:id w:val="1049781"/>
              <w:lock w:val="sdtLocked"/>
              <w:placeholder>
                <w:docPart w:val="GBC11111111111111111111111111111"/>
              </w:placeholder>
            </w:sdtPr>
            <w:sdtEndPr>
              <w:rPr>
                <w:rFonts w:hint="default"/>
              </w:rPr>
            </w:sdtEndPr>
            <w:sdtContent>
              <w:tr w:rsidR="00CE040F" w:rsidRPr="00333963" w:rsidTr="00CE040F">
                <w:sdt>
                  <w:sdtPr>
                    <w:rPr>
                      <w:rFonts w:hint="eastAsia"/>
                      <w:sz w:val="13"/>
                      <w:szCs w:val="13"/>
                    </w:rPr>
                    <w:alias w:val="企业合并及合并财务报表明细－单位名称"/>
                    <w:tag w:val="_GBC_a48da90817ab44ae9d11570860c6054d"/>
                    <w:id w:val="1049771"/>
                    <w:lock w:val="sdtLocked"/>
                    <w:placeholder>
                      <w:docPart w:val="GBC11111111111111111111111111111"/>
                    </w:placeholder>
                  </w:sdtPr>
                  <w:sdtContent>
                    <w:tc>
                      <w:tcPr>
                        <w:tcW w:w="573"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rPr>
                            <w:sz w:val="13"/>
                            <w:szCs w:val="13"/>
                          </w:rPr>
                        </w:pPr>
                        <w:r w:rsidRPr="00333963">
                          <w:rPr>
                            <w:rFonts w:hint="eastAsia"/>
                            <w:sz w:val="13"/>
                            <w:szCs w:val="13"/>
                          </w:rPr>
                          <w:t>苏州中材建设有限公司</w:t>
                        </w:r>
                      </w:p>
                    </w:tc>
                  </w:sdtContent>
                </w:sdt>
                <w:tc>
                  <w:tcPr>
                    <w:tcW w:w="567" w:type="pct"/>
                    <w:tcBorders>
                      <w:top w:val="single" w:sz="4" w:space="0" w:color="auto"/>
                      <w:left w:val="single" w:sz="4" w:space="0" w:color="auto"/>
                      <w:bottom w:val="single" w:sz="4" w:space="0" w:color="auto"/>
                      <w:right w:val="single" w:sz="4" w:space="0" w:color="auto"/>
                    </w:tcBorders>
                  </w:tcPr>
                  <w:p w:rsidR="00CE040F" w:rsidRPr="00333963" w:rsidRDefault="006028CF">
                    <w:pPr>
                      <w:jc w:val="center"/>
                      <w:rPr>
                        <w:sz w:val="13"/>
                        <w:szCs w:val="13"/>
                      </w:rPr>
                    </w:pPr>
                    <w:sdt>
                      <w:sdtPr>
                        <w:rPr>
                          <w:rFonts w:hAnsi="宋体" w:hint="eastAsia"/>
                          <w:sz w:val="13"/>
                          <w:szCs w:val="13"/>
                        </w:rPr>
                        <w:alias w:val="企业合并及合并财务报表明细－子公司类型"/>
                        <w:tag w:val="_GBC_5858733cbe73484ebb27dde993c9431e"/>
                        <w:id w:val="1049772"/>
                        <w:lock w:val="sdtLocked"/>
                        <w:placeholder>
                          <w:docPart w:val="GBC11111111111111111111111111111"/>
                        </w:placeholder>
                        <w:comboBox>
                          <w:listItem w:displayText="控股子公司" w:value="控股子公司"/>
                          <w:listItem w:displayText="全资子公司" w:value="全资子公司"/>
                          <w:listItem w:displayText="参股子公司" w:value="参股子公司"/>
                          <w:listItem w:displayText="控股子公司的控股子公司" w:value="控股子公司的控股子公司"/>
                        </w:comboBox>
                      </w:sdtPr>
                      <w:sdtContent>
                        <w:r w:rsidR="00CE040F" w:rsidRPr="00333963">
                          <w:rPr>
                            <w:rFonts w:ascii="宋体" w:hAnsi="宋体" w:hint="eastAsia"/>
                            <w:sz w:val="13"/>
                            <w:szCs w:val="13"/>
                          </w:rPr>
                          <w:t>全资子公司</w:t>
                        </w:r>
                      </w:sdtContent>
                    </w:sdt>
                  </w:p>
                </w:tc>
                <w:tc>
                  <w:tcPr>
                    <w:tcW w:w="552" w:type="pct"/>
                    <w:tcBorders>
                      <w:top w:val="single" w:sz="4" w:space="0" w:color="auto"/>
                      <w:left w:val="single" w:sz="4" w:space="0" w:color="auto"/>
                      <w:bottom w:val="single" w:sz="4" w:space="0" w:color="auto"/>
                      <w:right w:val="single" w:sz="4" w:space="0" w:color="auto"/>
                    </w:tcBorders>
                  </w:tcPr>
                  <w:sdt>
                    <w:sdtPr>
                      <w:rPr>
                        <w:sz w:val="13"/>
                        <w:szCs w:val="13"/>
                      </w:rPr>
                      <w:alias w:val="企业合并及合并财务报表明细－企业类型"/>
                      <w:tag w:val="_GBC_0596fa4b23604291849bf8d9f64d46e9"/>
                      <w:id w:val="1049773"/>
                      <w:lock w:val="sdtLocked"/>
                      <w:placeholder>
                        <w:docPart w:val="GBC11111111111111111111111111111"/>
                      </w:placeholder>
                      <w:comboBox>
                        <w:listItem w:displayText="国有企业（全民所有制企业）" w:value="国有企业（全民所有制企业）"/>
                        <w:listItem w:displayText="国有独资公司" w:value="国有独资公司"/>
                        <w:listItem w:displayText="集体所有制" w:value="集体所有制"/>
                        <w:listItem w:displayText="民营企业" w:value="民营企业"/>
                        <w:listItem w:displayText="国资局" w:value="国资局"/>
                        <w:listItem w:displayText="中外合资" w:value="中外合资"/>
                        <w:listItem w:displayText="外商独资" w:value="外商独资"/>
                        <w:listItem w:displayText="行政事业单位" w:value="行政事业单位"/>
                        <w:listItem w:displayText="国有控股" w:value="国有控股"/>
                        <w:listItem w:displayText="自然人" w:value="自然人"/>
                        <w:listItem w:displayText="股份公司" w:value="股份公司"/>
                        <w:listItem w:displayText="有限责任公司" w:value="有限责任公司"/>
                        <w:listItem w:displayText="其他" w:value="其他"/>
                      </w:comboBox>
                    </w:sdtPr>
                    <w:sdtContent>
                      <w:p w:rsidR="00CE040F" w:rsidRPr="00333963" w:rsidRDefault="00CE040F">
                        <w:pPr>
                          <w:rPr>
                            <w:sz w:val="13"/>
                            <w:szCs w:val="13"/>
                          </w:rPr>
                        </w:pPr>
                        <w:r w:rsidRPr="00333963">
                          <w:rPr>
                            <w:rFonts w:ascii="宋体" w:hAnsi="宋体" w:hint="eastAsia"/>
                            <w:sz w:val="13"/>
                            <w:szCs w:val="13"/>
                          </w:rPr>
                          <w:t>有限责任公司</w:t>
                        </w:r>
                      </w:p>
                    </w:sdtContent>
                  </w:sdt>
                </w:tc>
                <w:sdt>
                  <w:sdtPr>
                    <w:rPr>
                      <w:sz w:val="13"/>
                      <w:szCs w:val="13"/>
                    </w:rPr>
                    <w:alias w:val="企业合并及合并财务报表明细－注册地"/>
                    <w:tag w:val="_GBC_ff11fc4853554f6fa588b205f62b0a0b"/>
                    <w:id w:val="1049774"/>
                    <w:lock w:val="sdtLocked"/>
                    <w:placeholder>
                      <w:docPart w:val="GBC11111111111111111111111111111"/>
                    </w:placeholder>
                  </w:sdtPr>
                  <w:sdtContent>
                    <w:tc>
                      <w:tcPr>
                        <w:tcW w:w="538"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jc w:val="left"/>
                          <w:rPr>
                            <w:sz w:val="13"/>
                            <w:szCs w:val="13"/>
                          </w:rPr>
                        </w:pPr>
                        <w:r w:rsidRPr="00333963">
                          <w:rPr>
                            <w:rFonts w:hint="eastAsia"/>
                            <w:sz w:val="13"/>
                            <w:szCs w:val="13"/>
                          </w:rPr>
                          <w:t>江苏省昆山市</w:t>
                        </w:r>
                      </w:p>
                    </w:tc>
                  </w:sdtContent>
                </w:sdt>
                <w:sdt>
                  <w:sdtPr>
                    <w:rPr>
                      <w:sz w:val="13"/>
                      <w:szCs w:val="13"/>
                    </w:rPr>
                    <w:alias w:val="企业合并及合并财务报表明细－法人代表"/>
                    <w:tag w:val="_GBC_a4055922f3514ebc9e7d9536a7b9d342"/>
                    <w:id w:val="1049775"/>
                    <w:lock w:val="sdtLocked"/>
                    <w:placeholder>
                      <w:docPart w:val="GBC11111111111111111111111111111"/>
                    </w:placeholder>
                  </w:sdtPr>
                  <w:sdtContent>
                    <w:tc>
                      <w:tcPr>
                        <w:tcW w:w="556" w:type="pct"/>
                        <w:tcBorders>
                          <w:top w:val="single" w:sz="4" w:space="0" w:color="auto"/>
                          <w:left w:val="single" w:sz="4" w:space="0" w:color="auto"/>
                          <w:bottom w:val="single" w:sz="4" w:space="0" w:color="auto"/>
                          <w:right w:val="single" w:sz="4" w:space="0" w:color="auto"/>
                        </w:tcBorders>
                      </w:tcPr>
                      <w:p w:rsidR="00CE040F" w:rsidRPr="00333963" w:rsidRDefault="00CE040F">
                        <w:pPr>
                          <w:rPr>
                            <w:sz w:val="13"/>
                            <w:szCs w:val="13"/>
                          </w:rPr>
                        </w:pPr>
                        <w:r w:rsidRPr="00333963">
                          <w:rPr>
                            <w:rFonts w:hint="eastAsia"/>
                            <w:sz w:val="13"/>
                            <w:szCs w:val="13"/>
                          </w:rPr>
                          <w:t>沈军</w:t>
                        </w:r>
                      </w:p>
                    </w:tc>
                  </w:sdtContent>
                </w:sdt>
                <w:sdt>
                  <w:sdtPr>
                    <w:rPr>
                      <w:sz w:val="13"/>
                      <w:szCs w:val="13"/>
                    </w:rPr>
                    <w:alias w:val="企业合并及合并财务报表明细－业务性质"/>
                    <w:tag w:val="_GBC_f155292a0edf4381ad1df293278bb1f3"/>
                    <w:id w:val="1049776"/>
                    <w:lock w:val="sdtLocked"/>
                    <w:placeholder>
                      <w:docPart w:val="GBC11111111111111111111111111111"/>
                    </w:placeholder>
                  </w:sdtPr>
                  <w:sdtContent>
                    <w:tc>
                      <w:tcPr>
                        <w:tcW w:w="555"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jc w:val="left"/>
                          <w:rPr>
                            <w:sz w:val="13"/>
                            <w:szCs w:val="13"/>
                          </w:rPr>
                        </w:pPr>
                        <w:r w:rsidRPr="00333963">
                          <w:rPr>
                            <w:rFonts w:hint="eastAsia"/>
                            <w:sz w:val="13"/>
                            <w:szCs w:val="13"/>
                          </w:rPr>
                          <w:t>工程承包</w:t>
                        </w:r>
                      </w:p>
                    </w:tc>
                  </w:sdtContent>
                </w:sdt>
                <w:tc>
                  <w:tcPr>
                    <w:tcW w:w="716" w:type="pct"/>
                    <w:tcBorders>
                      <w:top w:val="single" w:sz="4" w:space="0" w:color="auto"/>
                      <w:left w:val="single" w:sz="4" w:space="0" w:color="auto"/>
                      <w:bottom w:val="single" w:sz="4" w:space="0" w:color="auto"/>
                      <w:right w:val="single" w:sz="4" w:space="0" w:color="auto"/>
                    </w:tcBorders>
                  </w:tcPr>
                  <w:sdt>
                    <w:sdtPr>
                      <w:rPr>
                        <w:sz w:val="13"/>
                        <w:szCs w:val="13"/>
                      </w:rPr>
                      <w:alias w:val="企业合并及合并财务报表明细－注册资本"/>
                      <w:tag w:val="_GBC_48a33b96ff5244ff81c2530bea725a3e"/>
                      <w:id w:val="1049777"/>
                      <w:lock w:val="sdtLocked"/>
                      <w:placeholder>
                        <w:docPart w:val="GBC11111111111111111111111111111"/>
                      </w:placeholder>
                    </w:sdtPr>
                    <w:sdtContent>
                      <w:p w:rsidR="00CE040F" w:rsidRPr="00333963" w:rsidRDefault="00CE040F">
                        <w:pPr>
                          <w:spacing w:line="360" w:lineRule="exact"/>
                          <w:jc w:val="right"/>
                          <w:rPr>
                            <w:sz w:val="13"/>
                            <w:szCs w:val="13"/>
                          </w:rPr>
                        </w:pPr>
                        <w:r w:rsidRPr="00333963">
                          <w:rPr>
                            <w:rFonts w:hint="eastAsia"/>
                            <w:sz w:val="13"/>
                            <w:szCs w:val="13"/>
                          </w:rPr>
                          <w:t>50,080,000.00</w:t>
                        </w:r>
                      </w:p>
                    </w:sdtContent>
                  </w:sdt>
                </w:tc>
                <w:sdt>
                  <w:sdtPr>
                    <w:rPr>
                      <w:sz w:val="13"/>
                      <w:szCs w:val="13"/>
                    </w:rPr>
                    <w:alias w:val="企业合并及合并财务报表明细－持股比例"/>
                    <w:tag w:val="_GBC_14175fad87d64362b316f2e8b41a4645"/>
                    <w:id w:val="1049778"/>
                    <w:lock w:val="sdtLocked"/>
                    <w:placeholder>
                      <w:docPart w:val="GBC11111111111111111111111111111"/>
                    </w:placeholder>
                  </w:sdtPr>
                  <w:sdtContent>
                    <w:tc>
                      <w:tcPr>
                        <w:tcW w:w="463"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jc w:val="right"/>
                          <w:rPr>
                            <w:sz w:val="13"/>
                            <w:szCs w:val="13"/>
                          </w:rPr>
                        </w:pPr>
                        <w:r w:rsidRPr="00333963">
                          <w:rPr>
                            <w:rFonts w:hint="eastAsia"/>
                            <w:sz w:val="13"/>
                            <w:szCs w:val="13"/>
                          </w:rPr>
                          <w:t>100</w:t>
                        </w:r>
                      </w:p>
                    </w:tc>
                  </w:sdtContent>
                </w:sdt>
                <w:sdt>
                  <w:sdtPr>
                    <w:rPr>
                      <w:sz w:val="13"/>
                      <w:szCs w:val="13"/>
                    </w:rPr>
                    <w:alias w:val="企业合并及合并财务报表明细－表决权比例"/>
                    <w:tag w:val="_GBC_71c6a80db0dc4a159fa2475bf5040a57"/>
                    <w:id w:val="1049779"/>
                    <w:lock w:val="sdtLocked"/>
                    <w:placeholder>
                      <w:docPart w:val="GBC11111111111111111111111111111"/>
                    </w:placeholder>
                  </w:sdtPr>
                  <w:sdtContent>
                    <w:tc>
                      <w:tcPr>
                        <w:tcW w:w="482"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jc w:val="right"/>
                          <w:rPr>
                            <w:sz w:val="13"/>
                            <w:szCs w:val="13"/>
                          </w:rPr>
                        </w:pPr>
                        <w:r w:rsidRPr="00333963">
                          <w:rPr>
                            <w:rFonts w:hint="eastAsia"/>
                            <w:sz w:val="13"/>
                            <w:szCs w:val="13"/>
                          </w:rPr>
                          <w:t>100</w:t>
                        </w:r>
                      </w:p>
                    </w:tc>
                  </w:sdtContent>
                </w:sdt>
              </w:tr>
            </w:sdtContent>
          </w:sdt>
          <w:sdt>
            <w:sdtPr>
              <w:rPr>
                <w:rFonts w:hint="eastAsia"/>
                <w:sz w:val="13"/>
                <w:szCs w:val="13"/>
              </w:rPr>
              <w:alias w:val="企业合并及合并财务报表明细"/>
              <w:tag w:val="_GBC_c22cf30f80e045f3a1908e33aaa332ae"/>
              <w:id w:val="1049792"/>
              <w:lock w:val="sdtLocked"/>
              <w:placeholder>
                <w:docPart w:val="GBC11111111111111111111111111111"/>
              </w:placeholder>
            </w:sdtPr>
            <w:sdtEndPr>
              <w:rPr>
                <w:rFonts w:hint="default"/>
              </w:rPr>
            </w:sdtEndPr>
            <w:sdtContent>
              <w:tr w:rsidR="00CE040F" w:rsidRPr="00333963" w:rsidTr="00CE040F">
                <w:sdt>
                  <w:sdtPr>
                    <w:rPr>
                      <w:rFonts w:hint="eastAsia"/>
                      <w:sz w:val="13"/>
                      <w:szCs w:val="13"/>
                    </w:rPr>
                    <w:alias w:val="企业合并及合并财务报表明细－单位名称"/>
                    <w:tag w:val="_GBC_a48da90817ab44ae9d11570860c6054d"/>
                    <w:id w:val="1049782"/>
                    <w:lock w:val="sdtLocked"/>
                    <w:placeholder>
                      <w:docPart w:val="GBC11111111111111111111111111111"/>
                    </w:placeholder>
                  </w:sdtPr>
                  <w:sdtContent>
                    <w:tc>
                      <w:tcPr>
                        <w:tcW w:w="573"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rPr>
                            <w:sz w:val="13"/>
                            <w:szCs w:val="13"/>
                          </w:rPr>
                        </w:pPr>
                        <w:r w:rsidRPr="00333963">
                          <w:rPr>
                            <w:rFonts w:hint="eastAsia"/>
                            <w:sz w:val="13"/>
                            <w:szCs w:val="13"/>
                          </w:rPr>
                          <w:t>北京鑫佳泓科技有限公司</w:t>
                        </w:r>
                      </w:p>
                    </w:tc>
                  </w:sdtContent>
                </w:sdt>
                <w:tc>
                  <w:tcPr>
                    <w:tcW w:w="567" w:type="pct"/>
                    <w:tcBorders>
                      <w:top w:val="single" w:sz="4" w:space="0" w:color="auto"/>
                      <w:left w:val="single" w:sz="4" w:space="0" w:color="auto"/>
                      <w:bottom w:val="single" w:sz="4" w:space="0" w:color="auto"/>
                      <w:right w:val="single" w:sz="4" w:space="0" w:color="auto"/>
                    </w:tcBorders>
                  </w:tcPr>
                  <w:p w:rsidR="00CE040F" w:rsidRPr="00333963" w:rsidRDefault="006028CF">
                    <w:pPr>
                      <w:jc w:val="center"/>
                      <w:rPr>
                        <w:sz w:val="13"/>
                        <w:szCs w:val="13"/>
                      </w:rPr>
                    </w:pPr>
                    <w:sdt>
                      <w:sdtPr>
                        <w:rPr>
                          <w:rFonts w:hAnsi="宋体" w:hint="eastAsia"/>
                          <w:sz w:val="13"/>
                          <w:szCs w:val="13"/>
                        </w:rPr>
                        <w:alias w:val="企业合并及合并财务报表明细－子公司类型"/>
                        <w:tag w:val="_GBC_5858733cbe73484ebb27dde993c9431e"/>
                        <w:id w:val="1049783"/>
                        <w:lock w:val="sdtLocked"/>
                        <w:placeholder>
                          <w:docPart w:val="GBC11111111111111111111111111111"/>
                        </w:placeholder>
                        <w:comboBox>
                          <w:listItem w:displayText="控股子公司" w:value="控股子公司"/>
                          <w:listItem w:displayText="全资子公司" w:value="全资子公司"/>
                          <w:listItem w:displayText="参股子公司" w:value="参股子公司"/>
                          <w:listItem w:displayText="控股子公司的控股子公司" w:value="控股子公司的控股子公司"/>
                        </w:comboBox>
                      </w:sdtPr>
                      <w:sdtContent>
                        <w:r w:rsidR="00CE040F" w:rsidRPr="00333963">
                          <w:rPr>
                            <w:rFonts w:ascii="宋体" w:hAnsi="宋体" w:hint="eastAsia"/>
                            <w:sz w:val="13"/>
                            <w:szCs w:val="13"/>
                          </w:rPr>
                          <w:t>全资子公司</w:t>
                        </w:r>
                      </w:sdtContent>
                    </w:sdt>
                  </w:p>
                </w:tc>
                <w:tc>
                  <w:tcPr>
                    <w:tcW w:w="552" w:type="pct"/>
                    <w:tcBorders>
                      <w:top w:val="single" w:sz="4" w:space="0" w:color="auto"/>
                      <w:left w:val="single" w:sz="4" w:space="0" w:color="auto"/>
                      <w:bottom w:val="single" w:sz="4" w:space="0" w:color="auto"/>
                      <w:right w:val="single" w:sz="4" w:space="0" w:color="auto"/>
                    </w:tcBorders>
                  </w:tcPr>
                  <w:sdt>
                    <w:sdtPr>
                      <w:rPr>
                        <w:sz w:val="13"/>
                        <w:szCs w:val="13"/>
                      </w:rPr>
                      <w:alias w:val="企业合并及合并财务报表明细－企业类型"/>
                      <w:tag w:val="_GBC_0596fa4b23604291849bf8d9f64d46e9"/>
                      <w:id w:val="1049784"/>
                      <w:lock w:val="sdtLocked"/>
                      <w:placeholder>
                        <w:docPart w:val="GBC11111111111111111111111111111"/>
                      </w:placeholder>
                      <w:comboBox>
                        <w:listItem w:displayText="国有企业（全民所有制企业）" w:value="国有企业（全民所有制企业）"/>
                        <w:listItem w:displayText="国有独资公司" w:value="国有独资公司"/>
                        <w:listItem w:displayText="集体所有制" w:value="集体所有制"/>
                        <w:listItem w:displayText="民营企业" w:value="民营企业"/>
                        <w:listItem w:displayText="国资局" w:value="国资局"/>
                        <w:listItem w:displayText="中外合资" w:value="中外合资"/>
                        <w:listItem w:displayText="外商独资" w:value="外商独资"/>
                        <w:listItem w:displayText="行政事业单位" w:value="行政事业单位"/>
                        <w:listItem w:displayText="国有控股" w:value="国有控股"/>
                        <w:listItem w:displayText="自然人" w:value="自然人"/>
                        <w:listItem w:displayText="股份公司" w:value="股份公司"/>
                        <w:listItem w:displayText="有限责任公司" w:value="有限责任公司"/>
                        <w:listItem w:displayText="其他" w:value="其他"/>
                      </w:comboBox>
                    </w:sdtPr>
                    <w:sdtContent>
                      <w:p w:rsidR="00CE040F" w:rsidRPr="00333963" w:rsidRDefault="00CE040F">
                        <w:pPr>
                          <w:rPr>
                            <w:sz w:val="13"/>
                            <w:szCs w:val="13"/>
                          </w:rPr>
                        </w:pPr>
                        <w:r w:rsidRPr="00333963">
                          <w:rPr>
                            <w:rFonts w:ascii="宋体" w:hAnsi="宋体" w:hint="eastAsia"/>
                            <w:sz w:val="13"/>
                            <w:szCs w:val="13"/>
                          </w:rPr>
                          <w:t>有限责任公司</w:t>
                        </w:r>
                      </w:p>
                    </w:sdtContent>
                  </w:sdt>
                </w:tc>
                <w:sdt>
                  <w:sdtPr>
                    <w:rPr>
                      <w:sz w:val="13"/>
                      <w:szCs w:val="13"/>
                    </w:rPr>
                    <w:alias w:val="企业合并及合并财务报表明细－注册地"/>
                    <w:tag w:val="_GBC_ff11fc4853554f6fa588b205f62b0a0b"/>
                    <w:id w:val="1049785"/>
                    <w:lock w:val="sdtLocked"/>
                    <w:placeholder>
                      <w:docPart w:val="GBC11111111111111111111111111111"/>
                    </w:placeholder>
                  </w:sdtPr>
                  <w:sdtContent>
                    <w:tc>
                      <w:tcPr>
                        <w:tcW w:w="538"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jc w:val="left"/>
                          <w:rPr>
                            <w:sz w:val="13"/>
                            <w:szCs w:val="13"/>
                          </w:rPr>
                        </w:pPr>
                        <w:r w:rsidRPr="00333963">
                          <w:rPr>
                            <w:rFonts w:hint="eastAsia"/>
                            <w:sz w:val="13"/>
                            <w:szCs w:val="13"/>
                          </w:rPr>
                          <w:t>北京市朝阳区</w:t>
                        </w:r>
                      </w:p>
                    </w:tc>
                  </w:sdtContent>
                </w:sdt>
                <w:sdt>
                  <w:sdtPr>
                    <w:rPr>
                      <w:sz w:val="13"/>
                      <w:szCs w:val="13"/>
                    </w:rPr>
                    <w:alias w:val="企业合并及合并财务报表明细－法人代表"/>
                    <w:tag w:val="_GBC_a4055922f3514ebc9e7d9536a7b9d342"/>
                    <w:id w:val="1049786"/>
                    <w:lock w:val="sdtLocked"/>
                    <w:placeholder>
                      <w:docPart w:val="GBC11111111111111111111111111111"/>
                    </w:placeholder>
                  </w:sdtPr>
                  <w:sdtContent>
                    <w:tc>
                      <w:tcPr>
                        <w:tcW w:w="556" w:type="pct"/>
                        <w:tcBorders>
                          <w:top w:val="single" w:sz="4" w:space="0" w:color="auto"/>
                          <w:left w:val="single" w:sz="4" w:space="0" w:color="auto"/>
                          <w:bottom w:val="single" w:sz="4" w:space="0" w:color="auto"/>
                          <w:right w:val="single" w:sz="4" w:space="0" w:color="auto"/>
                        </w:tcBorders>
                      </w:tcPr>
                      <w:p w:rsidR="00CE040F" w:rsidRPr="00333963" w:rsidRDefault="00CE040F">
                        <w:pPr>
                          <w:rPr>
                            <w:sz w:val="13"/>
                            <w:szCs w:val="13"/>
                          </w:rPr>
                        </w:pPr>
                        <w:r w:rsidRPr="00333963">
                          <w:rPr>
                            <w:rFonts w:hint="eastAsia"/>
                            <w:sz w:val="13"/>
                            <w:szCs w:val="13"/>
                          </w:rPr>
                          <w:t>贺岚曦</w:t>
                        </w:r>
                      </w:p>
                    </w:tc>
                  </w:sdtContent>
                </w:sdt>
                <w:sdt>
                  <w:sdtPr>
                    <w:rPr>
                      <w:sz w:val="13"/>
                      <w:szCs w:val="13"/>
                    </w:rPr>
                    <w:alias w:val="企业合并及合并财务报表明细－业务性质"/>
                    <w:tag w:val="_GBC_f155292a0edf4381ad1df293278bb1f3"/>
                    <w:id w:val="1049787"/>
                    <w:lock w:val="sdtLocked"/>
                    <w:placeholder>
                      <w:docPart w:val="GBC11111111111111111111111111111"/>
                    </w:placeholder>
                  </w:sdtPr>
                  <w:sdtContent>
                    <w:tc>
                      <w:tcPr>
                        <w:tcW w:w="555"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jc w:val="left"/>
                          <w:rPr>
                            <w:sz w:val="13"/>
                            <w:szCs w:val="13"/>
                          </w:rPr>
                        </w:pPr>
                        <w:r w:rsidRPr="00333963">
                          <w:rPr>
                            <w:rFonts w:hint="eastAsia"/>
                            <w:sz w:val="13"/>
                            <w:szCs w:val="13"/>
                          </w:rPr>
                          <w:t>物业管理</w:t>
                        </w:r>
                      </w:p>
                    </w:tc>
                  </w:sdtContent>
                </w:sdt>
                <w:tc>
                  <w:tcPr>
                    <w:tcW w:w="716" w:type="pct"/>
                    <w:tcBorders>
                      <w:top w:val="single" w:sz="4" w:space="0" w:color="auto"/>
                      <w:left w:val="single" w:sz="4" w:space="0" w:color="auto"/>
                      <w:bottom w:val="single" w:sz="4" w:space="0" w:color="auto"/>
                      <w:right w:val="single" w:sz="4" w:space="0" w:color="auto"/>
                    </w:tcBorders>
                  </w:tcPr>
                  <w:sdt>
                    <w:sdtPr>
                      <w:rPr>
                        <w:sz w:val="13"/>
                        <w:szCs w:val="13"/>
                      </w:rPr>
                      <w:alias w:val="企业合并及合并财务报表明细－注册资本"/>
                      <w:tag w:val="_GBC_48a33b96ff5244ff81c2530bea725a3e"/>
                      <w:id w:val="1049788"/>
                      <w:lock w:val="sdtLocked"/>
                      <w:placeholder>
                        <w:docPart w:val="GBC11111111111111111111111111111"/>
                      </w:placeholder>
                    </w:sdtPr>
                    <w:sdtContent>
                      <w:p w:rsidR="00CE040F" w:rsidRPr="00333963" w:rsidRDefault="00CE040F">
                        <w:pPr>
                          <w:spacing w:line="360" w:lineRule="exact"/>
                          <w:jc w:val="right"/>
                          <w:rPr>
                            <w:sz w:val="13"/>
                            <w:szCs w:val="13"/>
                          </w:rPr>
                        </w:pPr>
                        <w:r w:rsidRPr="00333963">
                          <w:rPr>
                            <w:rFonts w:hint="eastAsia"/>
                            <w:sz w:val="13"/>
                            <w:szCs w:val="13"/>
                          </w:rPr>
                          <w:t>15,000,000.00</w:t>
                        </w:r>
                      </w:p>
                    </w:sdtContent>
                  </w:sdt>
                </w:tc>
                <w:sdt>
                  <w:sdtPr>
                    <w:rPr>
                      <w:sz w:val="13"/>
                      <w:szCs w:val="13"/>
                    </w:rPr>
                    <w:alias w:val="企业合并及合并财务报表明细－持股比例"/>
                    <w:tag w:val="_GBC_14175fad87d64362b316f2e8b41a4645"/>
                    <w:id w:val="1049789"/>
                    <w:lock w:val="sdtLocked"/>
                    <w:placeholder>
                      <w:docPart w:val="GBC11111111111111111111111111111"/>
                    </w:placeholder>
                  </w:sdtPr>
                  <w:sdtContent>
                    <w:tc>
                      <w:tcPr>
                        <w:tcW w:w="463"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jc w:val="right"/>
                          <w:rPr>
                            <w:sz w:val="13"/>
                            <w:szCs w:val="13"/>
                          </w:rPr>
                        </w:pPr>
                        <w:r w:rsidRPr="00333963">
                          <w:rPr>
                            <w:rFonts w:hint="eastAsia"/>
                            <w:sz w:val="13"/>
                            <w:szCs w:val="13"/>
                          </w:rPr>
                          <w:t>100</w:t>
                        </w:r>
                      </w:p>
                    </w:tc>
                  </w:sdtContent>
                </w:sdt>
                <w:sdt>
                  <w:sdtPr>
                    <w:rPr>
                      <w:sz w:val="13"/>
                      <w:szCs w:val="13"/>
                    </w:rPr>
                    <w:alias w:val="企业合并及合并财务报表明细－表决权比例"/>
                    <w:tag w:val="_GBC_71c6a80db0dc4a159fa2475bf5040a57"/>
                    <w:id w:val="1049790"/>
                    <w:lock w:val="sdtLocked"/>
                    <w:placeholder>
                      <w:docPart w:val="GBC11111111111111111111111111111"/>
                    </w:placeholder>
                  </w:sdtPr>
                  <w:sdtContent>
                    <w:tc>
                      <w:tcPr>
                        <w:tcW w:w="482"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jc w:val="right"/>
                          <w:rPr>
                            <w:sz w:val="13"/>
                            <w:szCs w:val="13"/>
                          </w:rPr>
                        </w:pPr>
                        <w:r w:rsidRPr="00333963">
                          <w:rPr>
                            <w:rFonts w:hint="eastAsia"/>
                            <w:sz w:val="13"/>
                            <w:szCs w:val="13"/>
                          </w:rPr>
                          <w:t>100</w:t>
                        </w:r>
                      </w:p>
                    </w:tc>
                  </w:sdtContent>
                </w:sdt>
              </w:tr>
            </w:sdtContent>
          </w:sdt>
          <w:sdt>
            <w:sdtPr>
              <w:rPr>
                <w:rFonts w:hint="eastAsia"/>
                <w:sz w:val="13"/>
                <w:szCs w:val="13"/>
              </w:rPr>
              <w:alias w:val="企业合并及合并财务报表明细"/>
              <w:tag w:val="_GBC_c22cf30f80e045f3a1908e33aaa332ae"/>
              <w:id w:val="1049803"/>
              <w:lock w:val="sdtLocked"/>
              <w:placeholder>
                <w:docPart w:val="GBC11111111111111111111111111111"/>
              </w:placeholder>
            </w:sdtPr>
            <w:sdtEndPr>
              <w:rPr>
                <w:rFonts w:hint="default"/>
              </w:rPr>
            </w:sdtEndPr>
            <w:sdtContent>
              <w:tr w:rsidR="00CE040F" w:rsidRPr="00333963" w:rsidTr="00CE040F">
                <w:sdt>
                  <w:sdtPr>
                    <w:rPr>
                      <w:rFonts w:hint="eastAsia"/>
                      <w:sz w:val="13"/>
                      <w:szCs w:val="13"/>
                    </w:rPr>
                    <w:alias w:val="企业合并及合并财务报表明细－单位名称"/>
                    <w:tag w:val="_GBC_a48da90817ab44ae9d11570860c6054d"/>
                    <w:id w:val="1049793"/>
                    <w:lock w:val="sdtLocked"/>
                    <w:placeholder>
                      <w:docPart w:val="GBC11111111111111111111111111111"/>
                    </w:placeholder>
                  </w:sdtPr>
                  <w:sdtContent>
                    <w:tc>
                      <w:tcPr>
                        <w:tcW w:w="573"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rPr>
                            <w:sz w:val="13"/>
                            <w:szCs w:val="13"/>
                          </w:rPr>
                        </w:pPr>
                        <w:r w:rsidRPr="00333963">
                          <w:rPr>
                            <w:rFonts w:hint="eastAsia"/>
                            <w:sz w:val="13"/>
                            <w:szCs w:val="13"/>
                          </w:rPr>
                          <w:t>天津天安机电设备安装工程有限公司</w:t>
                        </w:r>
                      </w:p>
                    </w:tc>
                  </w:sdtContent>
                </w:sdt>
                <w:tc>
                  <w:tcPr>
                    <w:tcW w:w="567" w:type="pct"/>
                    <w:tcBorders>
                      <w:top w:val="single" w:sz="4" w:space="0" w:color="auto"/>
                      <w:left w:val="single" w:sz="4" w:space="0" w:color="auto"/>
                      <w:bottom w:val="single" w:sz="4" w:space="0" w:color="auto"/>
                      <w:right w:val="single" w:sz="4" w:space="0" w:color="auto"/>
                    </w:tcBorders>
                  </w:tcPr>
                  <w:p w:rsidR="00CE040F" w:rsidRPr="00333963" w:rsidRDefault="006028CF">
                    <w:pPr>
                      <w:jc w:val="center"/>
                      <w:rPr>
                        <w:sz w:val="13"/>
                        <w:szCs w:val="13"/>
                      </w:rPr>
                    </w:pPr>
                    <w:sdt>
                      <w:sdtPr>
                        <w:rPr>
                          <w:rFonts w:hAnsi="宋体" w:hint="eastAsia"/>
                          <w:sz w:val="13"/>
                          <w:szCs w:val="13"/>
                        </w:rPr>
                        <w:alias w:val="企业合并及合并财务报表明细－子公司类型"/>
                        <w:tag w:val="_GBC_5858733cbe73484ebb27dde993c9431e"/>
                        <w:id w:val="1049794"/>
                        <w:lock w:val="sdtLocked"/>
                        <w:placeholder>
                          <w:docPart w:val="GBC11111111111111111111111111111"/>
                        </w:placeholder>
                        <w:comboBox>
                          <w:listItem w:displayText="控股子公司" w:value="控股子公司"/>
                          <w:listItem w:displayText="全资子公司" w:value="全资子公司"/>
                          <w:listItem w:displayText="参股子公司" w:value="参股子公司"/>
                          <w:listItem w:displayText="控股子公司的控股子公司" w:value="控股子公司的控股子公司"/>
                        </w:comboBox>
                      </w:sdtPr>
                      <w:sdtContent>
                        <w:r w:rsidR="00CE040F" w:rsidRPr="00333963">
                          <w:rPr>
                            <w:rFonts w:ascii="宋体" w:hAnsi="宋体" w:hint="eastAsia"/>
                            <w:sz w:val="13"/>
                            <w:szCs w:val="13"/>
                          </w:rPr>
                          <w:t>控股子公司</w:t>
                        </w:r>
                      </w:sdtContent>
                    </w:sdt>
                  </w:p>
                </w:tc>
                <w:tc>
                  <w:tcPr>
                    <w:tcW w:w="552" w:type="pct"/>
                    <w:tcBorders>
                      <w:top w:val="single" w:sz="4" w:space="0" w:color="auto"/>
                      <w:left w:val="single" w:sz="4" w:space="0" w:color="auto"/>
                      <w:bottom w:val="single" w:sz="4" w:space="0" w:color="auto"/>
                      <w:right w:val="single" w:sz="4" w:space="0" w:color="auto"/>
                    </w:tcBorders>
                  </w:tcPr>
                  <w:sdt>
                    <w:sdtPr>
                      <w:rPr>
                        <w:sz w:val="13"/>
                        <w:szCs w:val="13"/>
                      </w:rPr>
                      <w:alias w:val="企业合并及合并财务报表明细－企业类型"/>
                      <w:tag w:val="_GBC_0596fa4b23604291849bf8d9f64d46e9"/>
                      <w:id w:val="1049795"/>
                      <w:lock w:val="sdtLocked"/>
                      <w:placeholder>
                        <w:docPart w:val="GBC11111111111111111111111111111"/>
                      </w:placeholder>
                      <w:comboBox>
                        <w:listItem w:displayText="国有企业（全民所有制企业）" w:value="国有企业（全民所有制企业）"/>
                        <w:listItem w:displayText="国有独资公司" w:value="国有独资公司"/>
                        <w:listItem w:displayText="集体所有制" w:value="集体所有制"/>
                        <w:listItem w:displayText="民营企业" w:value="民营企业"/>
                        <w:listItem w:displayText="国资局" w:value="国资局"/>
                        <w:listItem w:displayText="中外合资" w:value="中外合资"/>
                        <w:listItem w:displayText="外商独资" w:value="外商独资"/>
                        <w:listItem w:displayText="行政事业单位" w:value="行政事业单位"/>
                        <w:listItem w:displayText="国有控股" w:value="国有控股"/>
                        <w:listItem w:displayText="自然人" w:value="自然人"/>
                        <w:listItem w:displayText="股份公司" w:value="股份公司"/>
                        <w:listItem w:displayText="有限责任公司" w:value="有限责任公司"/>
                        <w:listItem w:displayText="其他" w:value="其他"/>
                      </w:comboBox>
                    </w:sdtPr>
                    <w:sdtContent>
                      <w:p w:rsidR="00CE040F" w:rsidRPr="00333963" w:rsidRDefault="00CE040F">
                        <w:pPr>
                          <w:rPr>
                            <w:sz w:val="13"/>
                            <w:szCs w:val="13"/>
                          </w:rPr>
                        </w:pPr>
                        <w:r w:rsidRPr="00333963">
                          <w:rPr>
                            <w:rFonts w:ascii="宋体" w:hAnsi="宋体" w:hint="eastAsia"/>
                            <w:sz w:val="13"/>
                            <w:szCs w:val="13"/>
                          </w:rPr>
                          <w:t>有限责任公司</w:t>
                        </w:r>
                      </w:p>
                    </w:sdtContent>
                  </w:sdt>
                </w:tc>
                <w:sdt>
                  <w:sdtPr>
                    <w:rPr>
                      <w:sz w:val="13"/>
                      <w:szCs w:val="13"/>
                    </w:rPr>
                    <w:alias w:val="企业合并及合并财务报表明细－注册地"/>
                    <w:tag w:val="_GBC_ff11fc4853554f6fa588b205f62b0a0b"/>
                    <w:id w:val="1049796"/>
                    <w:lock w:val="sdtLocked"/>
                    <w:placeholder>
                      <w:docPart w:val="GBC11111111111111111111111111111"/>
                    </w:placeholder>
                  </w:sdtPr>
                  <w:sdtContent>
                    <w:tc>
                      <w:tcPr>
                        <w:tcW w:w="538"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jc w:val="left"/>
                          <w:rPr>
                            <w:sz w:val="13"/>
                            <w:szCs w:val="13"/>
                          </w:rPr>
                        </w:pPr>
                        <w:r w:rsidRPr="00333963">
                          <w:rPr>
                            <w:rFonts w:hint="eastAsia"/>
                            <w:sz w:val="13"/>
                            <w:szCs w:val="13"/>
                          </w:rPr>
                          <w:t>天津市</w:t>
                        </w:r>
                      </w:p>
                    </w:tc>
                  </w:sdtContent>
                </w:sdt>
                <w:sdt>
                  <w:sdtPr>
                    <w:rPr>
                      <w:sz w:val="13"/>
                      <w:szCs w:val="13"/>
                    </w:rPr>
                    <w:alias w:val="企业合并及合并财务报表明细－法人代表"/>
                    <w:tag w:val="_GBC_a4055922f3514ebc9e7d9536a7b9d342"/>
                    <w:id w:val="1049797"/>
                    <w:lock w:val="sdtLocked"/>
                    <w:placeholder>
                      <w:docPart w:val="GBC11111111111111111111111111111"/>
                    </w:placeholder>
                  </w:sdtPr>
                  <w:sdtContent>
                    <w:tc>
                      <w:tcPr>
                        <w:tcW w:w="556" w:type="pct"/>
                        <w:tcBorders>
                          <w:top w:val="single" w:sz="4" w:space="0" w:color="auto"/>
                          <w:left w:val="single" w:sz="4" w:space="0" w:color="auto"/>
                          <w:bottom w:val="single" w:sz="4" w:space="0" w:color="auto"/>
                          <w:right w:val="single" w:sz="4" w:space="0" w:color="auto"/>
                        </w:tcBorders>
                      </w:tcPr>
                      <w:p w:rsidR="00CE040F" w:rsidRPr="00333963" w:rsidRDefault="00CE040F">
                        <w:pPr>
                          <w:rPr>
                            <w:sz w:val="13"/>
                            <w:szCs w:val="13"/>
                          </w:rPr>
                        </w:pPr>
                        <w:proofErr w:type="gramStart"/>
                        <w:r w:rsidRPr="00333963">
                          <w:rPr>
                            <w:rFonts w:hint="eastAsia"/>
                            <w:sz w:val="13"/>
                            <w:szCs w:val="13"/>
                          </w:rPr>
                          <w:t>申安昌</w:t>
                        </w:r>
                        <w:proofErr w:type="gramEnd"/>
                      </w:p>
                    </w:tc>
                  </w:sdtContent>
                </w:sdt>
                <w:sdt>
                  <w:sdtPr>
                    <w:rPr>
                      <w:sz w:val="13"/>
                      <w:szCs w:val="13"/>
                    </w:rPr>
                    <w:alias w:val="企业合并及合并财务报表明细－业务性质"/>
                    <w:tag w:val="_GBC_f155292a0edf4381ad1df293278bb1f3"/>
                    <w:id w:val="1049798"/>
                    <w:lock w:val="sdtLocked"/>
                    <w:placeholder>
                      <w:docPart w:val="GBC11111111111111111111111111111"/>
                    </w:placeholder>
                  </w:sdtPr>
                  <w:sdtContent>
                    <w:tc>
                      <w:tcPr>
                        <w:tcW w:w="555"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jc w:val="left"/>
                          <w:rPr>
                            <w:sz w:val="13"/>
                            <w:szCs w:val="13"/>
                          </w:rPr>
                        </w:pPr>
                        <w:r w:rsidRPr="00333963">
                          <w:rPr>
                            <w:rFonts w:hint="eastAsia"/>
                            <w:sz w:val="13"/>
                            <w:szCs w:val="13"/>
                          </w:rPr>
                          <w:t>设备安装</w:t>
                        </w:r>
                      </w:p>
                    </w:tc>
                  </w:sdtContent>
                </w:sdt>
                <w:tc>
                  <w:tcPr>
                    <w:tcW w:w="716" w:type="pct"/>
                    <w:tcBorders>
                      <w:top w:val="single" w:sz="4" w:space="0" w:color="auto"/>
                      <w:left w:val="single" w:sz="4" w:space="0" w:color="auto"/>
                      <w:bottom w:val="single" w:sz="4" w:space="0" w:color="auto"/>
                      <w:right w:val="single" w:sz="4" w:space="0" w:color="auto"/>
                    </w:tcBorders>
                  </w:tcPr>
                  <w:sdt>
                    <w:sdtPr>
                      <w:rPr>
                        <w:sz w:val="13"/>
                        <w:szCs w:val="13"/>
                      </w:rPr>
                      <w:alias w:val="企业合并及合并财务报表明细－注册资本"/>
                      <w:tag w:val="_GBC_48a33b96ff5244ff81c2530bea725a3e"/>
                      <w:id w:val="1049799"/>
                      <w:lock w:val="sdtLocked"/>
                      <w:placeholder>
                        <w:docPart w:val="GBC11111111111111111111111111111"/>
                      </w:placeholder>
                    </w:sdtPr>
                    <w:sdtContent>
                      <w:p w:rsidR="00CE040F" w:rsidRPr="00333963" w:rsidRDefault="00CE040F">
                        <w:pPr>
                          <w:spacing w:line="360" w:lineRule="exact"/>
                          <w:jc w:val="right"/>
                          <w:rPr>
                            <w:sz w:val="13"/>
                            <w:szCs w:val="13"/>
                          </w:rPr>
                        </w:pPr>
                        <w:r w:rsidRPr="00333963">
                          <w:rPr>
                            <w:rFonts w:hint="eastAsia"/>
                            <w:sz w:val="13"/>
                            <w:szCs w:val="13"/>
                          </w:rPr>
                          <w:t>10,000,000.00</w:t>
                        </w:r>
                      </w:p>
                    </w:sdtContent>
                  </w:sdt>
                </w:tc>
                <w:sdt>
                  <w:sdtPr>
                    <w:rPr>
                      <w:sz w:val="13"/>
                      <w:szCs w:val="13"/>
                    </w:rPr>
                    <w:alias w:val="企业合并及合并财务报表明细－持股比例"/>
                    <w:tag w:val="_GBC_14175fad87d64362b316f2e8b41a4645"/>
                    <w:id w:val="1049800"/>
                    <w:lock w:val="sdtLocked"/>
                    <w:placeholder>
                      <w:docPart w:val="GBC11111111111111111111111111111"/>
                    </w:placeholder>
                  </w:sdtPr>
                  <w:sdtContent>
                    <w:tc>
                      <w:tcPr>
                        <w:tcW w:w="463"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jc w:val="right"/>
                          <w:rPr>
                            <w:sz w:val="13"/>
                            <w:szCs w:val="13"/>
                          </w:rPr>
                        </w:pPr>
                        <w:r w:rsidRPr="00333963">
                          <w:rPr>
                            <w:rFonts w:hint="eastAsia"/>
                            <w:sz w:val="13"/>
                            <w:szCs w:val="13"/>
                          </w:rPr>
                          <w:t>66.875</w:t>
                        </w:r>
                      </w:p>
                    </w:tc>
                  </w:sdtContent>
                </w:sdt>
                <w:sdt>
                  <w:sdtPr>
                    <w:rPr>
                      <w:sz w:val="13"/>
                      <w:szCs w:val="13"/>
                    </w:rPr>
                    <w:alias w:val="企业合并及合并财务报表明细－表决权比例"/>
                    <w:tag w:val="_GBC_71c6a80db0dc4a159fa2475bf5040a57"/>
                    <w:id w:val="1049801"/>
                    <w:lock w:val="sdtLocked"/>
                    <w:placeholder>
                      <w:docPart w:val="GBC11111111111111111111111111111"/>
                    </w:placeholder>
                  </w:sdtPr>
                  <w:sdtContent>
                    <w:tc>
                      <w:tcPr>
                        <w:tcW w:w="482"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jc w:val="right"/>
                          <w:rPr>
                            <w:sz w:val="13"/>
                            <w:szCs w:val="13"/>
                          </w:rPr>
                        </w:pPr>
                        <w:r w:rsidRPr="00333963">
                          <w:rPr>
                            <w:rFonts w:hint="eastAsia"/>
                            <w:sz w:val="13"/>
                            <w:szCs w:val="13"/>
                          </w:rPr>
                          <w:t>66.875</w:t>
                        </w:r>
                      </w:p>
                    </w:tc>
                  </w:sdtContent>
                </w:sdt>
              </w:tr>
            </w:sdtContent>
          </w:sdt>
          <w:sdt>
            <w:sdtPr>
              <w:rPr>
                <w:rFonts w:hint="eastAsia"/>
                <w:sz w:val="13"/>
                <w:szCs w:val="13"/>
              </w:rPr>
              <w:alias w:val="企业合并及合并财务报表明细"/>
              <w:tag w:val="_GBC_c22cf30f80e045f3a1908e33aaa332ae"/>
              <w:id w:val="1049814"/>
              <w:lock w:val="sdtLocked"/>
              <w:placeholder>
                <w:docPart w:val="GBC11111111111111111111111111111"/>
              </w:placeholder>
            </w:sdtPr>
            <w:sdtEndPr>
              <w:rPr>
                <w:rFonts w:hint="default"/>
              </w:rPr>
            </w:sdtEndPr>
            <w:sdtContent>
              <w:tr w:rsidR="00CE040F" w:rsidRPr="00333963" w:rsidTr="00CE040F">
                <w:sdt>
                  <w:sdtPr>
                    <w:rPr>
                      <w:rFonts w:hint="eastAsia"/>
                      <w:sz w:val="13"/>
                      <w:szCs w:val="13"/>
                    </w:rPr>
                    <w:alias w:val="企业合并及合并财务报表明细－单位名称"/>
                    <w:tag w:val="_GBC_a48da90817ab44ae9d11570860c6054d"/>
                    <w:id w:val="1049804"/>
                    <w:lock w:val="sdtLocked"/>
                    <w:placeholder>
                      <w:docPart w:val="GBC11111111111111111111111111111"/>
                    </w:placeholder>
                  </w:sdtPr>
                  <w:sdtContent>
                    <w:tc>
                      <w:tcPr>
                        <w:tcW w:w="573"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rPr>
                            <w:sz w:val="13"/>
                            <w:szCs w:val="13"/>
                          </w:rPr>
                        </w:pPr>
                        <w:r w:rsidRPr="00333963">
                          <w:rPr>
                            <w:rFonts w:hint="eastAsia"/>
                            <w:sz w:val="13"/>
                            <w:szCs w:val="13"/>
                          </w:rPr>
                          <w:t>浙江中材工程设计研究院有限公司</w:t>
                        </w:r>
                      </w:p>
                    </w:tc>
                  </w:sdtContent>
                </w:sdt>
                <w:tc>
                  <w:tcPr>
                    <w:tcW w:w="567" w:type="pct"/>
                    <w:tcBorders>
                      <w:top w:val="single" w:sz="4" w:space="0" w:color="auto"/>
                      <w:left w:val="single" w:sz="4" w:space="0" w:color="auto"/>
                      <w:bottom w:val="single" w:sz="4" w:space="0" w:color="auto"/>
                      <w:right w:val="single" w:sz="4" w:space="0" w:color="auto"/>
                    </w:tcBorders>
                  </w:tcPr>
                  <w:p w:rsidR="00CE040F" w:rsidRPr="00333963" w:rsidRDefault="006028CF">
                    <w:pPr>
                      <w:jc w:val="center"/>
                      <w:rPr>
                        <w:sz w:val="13"/>
                        <w:szCs w:val="13"/>
                      </w:rPr>
                    </w:pPr>
                    <w:sdt>
                      <w:sdtPr>
                        <w:rPr>
                          <w:rFonts w:hAnsi="宋体" w:hint="eastAsia"/>
                          <w:sz w:val="13"/>
                          <w:szCs w:val="13"/>
                        </w:rPr>
                        <w:alias w:val="企业合并及合并财务报表明细－子公司类型"/>
                        <w:tag w:val="_GBC_5858733cbe73484ebb27dde993c9431e"/>
                        <w:id w:val="1049805"/>
                        <w:lock w:val="sdtLocked"/>
                        <w:placeholder>
                          <w:docPart w:val="GBC11111111111111111111111111111"/>
                        </w:placeholder>
                        <w:comboBox>
                          <w:listItem w:displayText="控股子公司" w:value="控股子公司"/>
                          <w:listItem w:displayText="全资子公司" w:value="全资子公司"/>
                          <w:listItem w:displayText="参股子公司" w:value="参股子公司"/>
                          <w:listItem w:displayText="控股子公司的控股子公司" w:value="控股子公司的控股子公司"/>
                        </w:comboBox>
                      </w:sdtPr>
                      <w:sdtContent>
                        <w:r w:rsidR="00CE040F" w:rsidRPr="00333963">
                          <w:rPr>
                            <w:rFonts w:ascii="宋体" w:hAnsi="宋体" w:hint="eastAsia"/>
                            <w:sz w:val="13"/>
                            <w:szCs w:val="13"/>
                          </w:rPr>
                          <w:t>全资子公司</w:t>
                        </w:r>
                      </w:sdtContent>
                    </w:sdt>
                  </w:p>
                </w:tc>
                <w:tc>
                  <w:tcPr>
                    <w:tcW w:w="552" w:type="pct"/>
                    <w:tcBorders>
                      <w:top w:val="single" w:sz="4" w:space="0" w:color="auto"/>
                      <w:left w:val="single" w:sz="4" w:space="0" w:color="auto"/>
                      <w:bottom w:val="single" w:sz="4" w:space="0" w:color="auto"/>
                      <w:right w:val="single" w:sz="4" w:space="0" w:color="auto"/>
                    </w:tcBorders>
                  </w:tcPr>
                  <w:sdt>
                    <w:sdtPr>
                      <w:rPr>
                        <w:sz w:val="13"/>
                        <w:szCs w:val="13"/>
                      </w:rPr>
                      <w:alias w:val="企业合并及合并财务报表明细－企业类型"/>
                      <w:tag w:val="_GBC_0596fa4b23604291849bf8d9f64d46e9"/>
                      <w:id w:val="1049806"/>
                      <w:lock w:val="sdtLocked"/>
                      <w:placeholder>
                        <w:docPart w:val="GBC11111111111111111111111111111"/>
                      </w:placeholder>
                      <w:comboBox>
                        <w:listItem w:displayText="国有企业（全民所有制企业）" w:value="国有企业（全民所有制企业）"/>
                        <w:listItem w:displayText="国有独资公司" w:value="国有独资公司"/>
                        <w:listItem w:displayText="集体所有制" w:value="集体所有制"/>
                        <w:listItem w:displayText="民营企业" w:value="民营企业"/>
                        <w:listItem w:displayText="国资局" w:value="国资局"/>
                        <w:listItem w:displayText="中外合资" w:value="中外合资"/>
                        <w:listItem w:displayText="外商独资" w:value="外商独资"/>
                        <w:listItem w:displayText="行政事业单位" w:value="行政事业单位"/>
                        <w:listItem w:displayText="国有控股" w:value="国有控股"/>
                        <w:listItem w:displayText="自然人" w:value="自然人"/>
                        <w:listItem w:displayText="股份公司" w:value="股份公司"/>
                        <w:listItem w:displayText="有限责任公司" w:value="有限责任公司"/>
                        <w:listItem w:displayText="其他" w:value="其他"/>
                      </w:comboBox>
                    </w:sdtPr>
                    <w:sdtContent>
                      <w:p w:rsidR="00CE040F" w:rsidRPr="00333963" w:rsidRDefault="00CE040F">
                        <w:pPr>
                          <w:rPr>
                            <w:sz w:val="13"/>
                            <w:szCs w:val="13"/>
                          </w:rPr>
                        </w:pPr>
                        <w:r w:rsidRPr="00333963">
                          <w:rPr>
                            <w:rFonts w:ascii="宋体" w:hAnsi="宋体" w:hint="eastAsia"/>
                            <w:sz w:val="13"/>
                            <w:szCs w:val="13"/>
                          </w:rPr>
                          <w:t>有限责任公司</w:t>
                        </w:r>
                      </w:p>
                    </w:sdtContent>
                  </w:sdt>
                </w:tc>
                <w:sdt>
                  <w:sdtPr>
                    <w:rPr>
                      <w:sz w:val="13"/>
                      <w:szCs w:val="13"/>
                    </w:rPr>
                    <w:alias w:val="企业合并及合并财务报表明细－注册地"/>
                    <w:tag w:val="_GBC_ff11fc4853554f6fa588b205f62b0a0b"/>
                    <w:id w:val="1049807"/>
                    <w:lock w:val="sdtLocked"/>
                    <w:placeholder>
                      <w:docPart w:val="GBC11111111111111111111111111111"/>
                    </w:placeholder>
                  </w:sdtPr>
                  <w:sdtContent>
                    <w:tc>
                      <w:tcPr>
                        <w:tcW w:w="538"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jc w:val="left"/>
                          <w:rPr>
                            <w:sz w:val="13"/>
                            <w:szCs w:val="13"/>
                          </w:rPr>
                        </w:pPr>
                        <w:r w:rsidRPr="00333963">
                          <w:rPr>
                            <w:rFonts w:hint="eastAsia"/>
                            <w:sz w:val="13"/>
                            <w:szCs w:val="13"/>
                          </w:rPr>
                          <w:t>浙江省杭州市</w:t>
                        </w:r>
                      </w:p>
                    </w:tc>
                  </w:sdtContent>
                </w:sdt>
                <w:sdt>
                  <w:sdtPr>
                    <w:rPr>
                      <w:sz w:val="13"/>
                      <w:szCs w:val="13"/>
                    </w:rPr>
                    <w:alias w:val="企业合并及合并财务报表明细－法人代表"/>
                    <w:tag w:val="_GBC_a4055922f3514ebc9e7d9536a7b9d342"/>
                    <w:id w:val="1049808"/>
                    <w:lock w:val="sdtLocked"/>
                    <w:placeholder>
                      <w:docPart w:val="GBC11111111111111111111111111111"/>
                    </w:placeholder>
                  </w:sdtPr>
                  <w:sdtContent>
                    <w:tc>
                      <w:tcPr>
                        <w:tcW w:w="556" w:type="pct"/>
                        <w:tcBorders>
                          <w:top w:val="single" w:sz="4" w:space="0" w:color="auto"/>
                          <w:left w:val="single" w:sz="4" w:space="0" w:color="auto"/>
                          <w:bottom w:val="single" w:sz="4" w:space="0" w:color="auto"/>
                          <w:right w:val="single" w:sz="4" w:space="0" w:color="auto"/>
                        </w:tcBorders>
                      </w:tcPr>
                      <w:p w:rsidR="00CE040F" w:rsidRPr="00333963" w:rsidRDefault="00CE040F">
                        <w:pPr>
                          <w:rPr>
                            <w:sz w:val="13"/>
                            <w:szCs w:val="13"/>
                          </w:rPr>
                        </w:pPr>
                        <w:proofErr w:type="gramStart"/>
                        <w:r w:rsidRPr="00333963">
                          <w:rPr>
                            <w:rFonts w:hint="eastAsia"/>
                            <w:sz w:val="13"/>
                            <w:szCs w:val="13"/>
                          </w:rPr>
                          <w:t>武守富</w:t>
                        </w:r>
                        <w:proofErr w:type="gramEnd"/>
                      </w:p>
                    </w:tc>
                  </w:sdtContent>
                </w:sdt>
                <w:sdt>
                  <w:sdtPr>
                    <w:rPr>
                      <w:sz w:val="13"/>
                      <w:szCs w:val="13"/>
                    </w:rPr>
                    <w:alias w:val="企业合并及合并财务报表明细－业务性质"/>
                    <w:tag w:val="_GBC_f155292a0edf4381ad1df293278bb1f3"/>
                    <w:id w:val="1049809"/>
                    <w:lock w:val="sdtLocked"/>
                    <w:placeholder>
                      <w:docPart w:val="GBC11111111111111111111111111111"/>
                    </w:placeholder>
                  </w:sdtPr>
                  <w:sdtContent>
                    <w:tc>
                      <w:tcPr>
                        <w:tcW w:w="555"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jc w:val="left"/>
                          <w:rPr>
                            <w:sz w:val="13"/>
                            <w:szCs w:val="13"/>
                          </w:rPr>
                        </w:pPr>
                        <w:r w:rsidRPr="00333963">
                          <w:rPr>
                            <w:rFonts w:hint="eastAsia"/>
                            <w:sz w:val="13"/>
                            <w:szCs w:val="13"/>
                          </w:rPr>
                          <w:t>建筑设计</w:t>
                        </w:r>
                      </w:p>
                    </w:tc>
                  </w:sdtContent>
                </w:sdt>
                <w:tc>
                  <w:tcPr>
                    <w:tcW w:w="716" w:type="pct"/>
                    <w:tcBorders>
                      <w:top w:val="single" w:sz="4" w:space="0" w:color="auto"/>
                      <w:left w:val="single" w:sz="4" w:space="0" w:color="auto"/>
                      <w:bottom w:val="single" w:sz="4" w:space="0" w:color="auto"/>
                      <w:right w:val="single" w:sz="4" w:space="0" w:color="auto"/>
                    </w:tcBorders>
                  </w:tcPr>
                  <w:sdt>
                    <w:sdtPr>
                      <w:rPr>
                        <w:sz w:val="13"/>
                        <w:szCs w:val="13"/>
                      </w:rPr>
                      <w:alias w:val="企业合并及合并财务报表明细－注册资本"/>
                      <w:tag w:val="_GBC_48a33b96ff5244ff81c2530bea725a3e"/>
                      <w:id w:val="1049810"/>
                      <w:lock w:val="sdtLocked"/>
                      <w:placeholder>
                        <w:docPart w:val="GBC11111111111111111111111111111"/>
                      </w:placeholder>
                    </w:sdtPr>
                    <w:sdtContent>
                      <w:p w:rsidR="00CE040F" w:rsidRPr="00333963" w:rsidRDefault="00CE040F">
                        <w:pPr>
                          <w:spacing w:line="360" w:lineRule="exact"/>
                          <w:jc w:val="right"/>
                          <w:rPr>
                            <w:sz w:val="13"/>
                            <w:szCs w:val="13"/>
                          </w:rPr>
                        </w:pPr>
                        <w:r w:rsidRPr="00333963">
                          <w:rPr>
                            <w:rFonts w:hint="eastAsia"/>
                            <w:sz w:val="13"/>
                            <w:szCs w:val="13"/>
                          </w:rPr>
                          <w:t>5,000,000.00</w:t>
                        </w:r>
                      </w:p>
                    </w:sdtContent>
                  </w:sdt>
                </w:tc>
                <w:sdt>
                  <w:sdtPr>
                    <w:rPr>
                      <w:sz w:val="13"/>
                      <w:szCs w:val="13"/>
                    </w:rPr>
                    <w:alias w:val="企业合并及合并财务报表明细－持股比例"/>
                    <w:tag w:val="_GBC_14175fad87d64362b316f2e8b41a4645"/>
                    <w:id w:val="1049811"/>
                    <w:lock w:val="sdtLocked"/>
                    <w:placeholder>
                      <w:docPart w:val="GBC11111111111111111111111111111"/>
                    </w:placeholder>
                  </w:sdtPr>
                  <w:sdtContent>
                    <w:tc>
                      <w:tcPr>
                        <w:tcW w:w="463"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jc w:val="right"/>
                          <w:rPr>
                            <w:sz w:val="13"/>
                            <w:szCs w:val="13"/>
                          </w:rPr>
                        </w:pPr>
                        <w:r w:rsidRPr="00333963">
                          <w:rPr>
                            <w:rFonts w:hint="eastAsia"/>
                            <w:sz w:val="13"/>
                            <w:szCs w:val="13"/>
                          </w:rPr>
                          <w:t>100</w:t>
                        </w:r>
                      </w:p>
                    </w:tc>
                  </w:sdtContent>
                </w:sdt>
                <w:sdt>
                  <w:sdtPr>
                    <w:rPr>
                      <w:sz w:val="13"/>
                      <w:szCs w:val="13"/>
                    </w:rPr>
                    <w:alias w:val="企业合并及合并财务报表明细－表决权比例"/>
                    <w:tag w:val="_GBC_71c6a80db0dc4a159fa2475bf5040a57"/>
                    <w:id w:val="1049812"/>
                    <w:lock w:val="sdtLocked"/>
                    <w:placeholder>
                      <w:docPart w:val="GBC11111111111111111111111111111"/>
                    </w:placeholder>
                  </w:sdtPr>
                  <w:sdtContent>
                    <w:tc>
                      <w:tcPr>
                        <w:tcW w:w="482"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jc w:val="right"/>
                          <w:rPr>
                            <w:sz w:val="13"/>
                            <w:szCs w:val="13"/>
                          </w:rPr>
                        </w:pPr>
                        <w:r w:rsidRPr="00333963">
                          <w:rPr>
                            <w:rFonts w:hint="eastAsia"/>
                            <w:sz w:val="13"/>
                            <w:szCs w:val="13"/>
                          </w:rPr>
                          <w:t>100</w:t>
                        </w:r>
                      </w:p>
                    </w:tc>
                  </w:sdtContent>
                </w:sdt>
              </w:tr>
            </w:sdtContent>
          </w:sdt>
          <w:sdt>
            <w:sdtPr>
              <w:rPr>
                <w:rFonts w:hint="eastAsia"/>
                <w:sz w:val="13"/>
                <w:szCs w:val="13"/>
              </w:rPr>
              <w:alias w:val="企业合并及合并财务报表明细"/>
              <w:tag w:val="_GBC_c22cf30f80e045f3a1908e33aaa332ae"/>
              <w:id w:val="1049825"/>
              <w:lock w:val="sdtLocked"/>
              <w:placeholder>
                <w:docPart w:val="GBC11111111111111111111111111111"/>
              </w:placeholder>
            </w:sdtPr>
            <w:sdtEndPr>
              <w:rPr>
                <w:rFonts w:hint="default"/>
              </w:rPr>
            </w:sdtEndPr>
            <w:sdtContent>
              <w:tr w:rsidR="00CE040F" w:rsidRPr="00333963" w:rsidTr="00CE040F">
                <w:sdt>
                  <w:sdtPr>
                    <w:rPr>
                      <w:rFonts w:hint="eastAsia"/>
                      <w:sz w:val="13"/>
                      <w:szCs w:val="13"/>
                    </w:rPr>
                    <w:alias w:val="企业合并及合并财务报表明细－单位名称"/>
                    <w:tag w:val="_GBC_a48da90817ab44ae9d11570860c6054d"/>
                    <w:id w:val="1049815"/>
                    <w:lock w:val="sdtLocked"/>
                    <w:placeholder>
                      <w:docPart w:val="GBC11111111111111111111111111111"/>
                    </w:placeholder>
                  </w:sdtPr>
                  <w:sdtContent>
                    <w:tc>
                      <w:tcPr>
                        <w:tcW w:w="573"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rPr>
                            <w:sz w:val="13"/>
                            <w:szCs w:val="13"/>
                          </w:rPr>
                        </w:pPr>
                        <w:proofErr w:type="gramStart"/>
                        <w:r w:rsidRPr="00333963">
                          <w:rPr>
                            <w:rFonts w:hint="eastAsia"/>
                            <w:sz w:val="13"/>
                            <w:szCs w:val="13"/>
                          </w:rPr>
                          <w:t>中材天华</w:t>
                        </w:r>
                        <w:proofErr w:type="gramEnd"/>
                        <w:r w:rsidRPr="00333963">
                          <w:rPr>
                            <w:rFonts w:hint="eastAsia"/>
                            <w:sz w:val="13"/>
                            <w:szCs w:val="13"/>
                          </w:rPr>
                          <w:t>国际光</w:t>
                        </w:r>
                        <w:proofErr w:type="gramStart"/>
                        <w:r w:rsidRPr="00333963">
                          <w:rPr>
                            <w:rFonts w:hint="eastAsia"/>
                            <w:sz w:val="13"/>
                            <w:szCs w:val="13"/>
                          </w:rPr>
                          <w:t>伏工程</w:t>
                        </w:r>
                        <w:proofErr w:type="gramEnd"/>
                        <w:r w:rsidRPr="00333963">
                          <w:rPr>
                            <w:rFonts w:hint="eastAsia"/>
                            <w:sz w:val="13"/>
                            <w:szCs w:val="13"/>
                          </w:rPr>
                          <w:t>技术（北京）有限公司</w:t>
                        </w:r>
                      </w:p>
                    </w:tc>
                  </w:sdtContent>
                </w:sdt>
                <w:tc>
                  <w:tcPr>
                    <w:tcW w:w="567" w:type="pct"/>
                    <w:tcBorders>
                      <w:top w:val="single" w:sz="4" w:space="0" w:color="auto"/>
                      <w:left w:val="single" w:sz="4" w:space="0" w:color="auto"/>
                      <w:bottom w:val="single" w:sz="4" w:space="0" w:color="auto"/>
                      <w:right w:val="single" w:sz="4" w:space="0" w:color="auto"/>
                    </w:tcBorders>
                  </w:tcPr>
                  <w:p w:rsidR="00CE040F" w:rsidRPr="00333963" w:rsidRDefault="006028CF">
                    <w:pPr>
                      <w:jc w:val="center"/>
                      <w:rPr>
                        <w:sz w:val="13"/>
                        <w:szCs w:val="13"/>
                      </w:rPr>
                    </w:pPr>
                    <w:sdt>
                      <w:sdtPr>
                        <w:rPr>
                          <w:rFonts w:hAnsi="宋体" w:hint="eastAsia"/>
                          <w:sz w:val="13"/>
                          <w:szCs w:val="13"/>
                        </w:rPr>
                        <w:alias w:val="企业合并及合并财务报表明细－子公司类型"/>
                        <w:tag w:val="_GBC_5858733cbe73484ebb27dde993c9431e"/>
                        <w:id w:val="1049816"/>
                        <w:lock w:val="sdtLocked"/>
                        <w:placeholder>
                          <w:docPart w:val="GBC11111111111111111111111111111"/>
                        </w:placeholder>
                        <w:comboBox>
                          <w:listItem w:displayText="控股子公司" w:value="控股子公司"/>
                          <w:listItem w:displayText="全资子公司" w:value="全资子公司"/>
                          <w:listItem w:displayText="参股子公司" w:value="参股子公司"/>
                          <w:listItem w:displayText="控股子公司的控股子公司" w:value="控股子公司的控股子公司"/>
                        </w:comboBox>
                      </w:sdtPr>
                      <w:sdtContent>
                        <w:r w:rsidR="00CE040F" w:rsidRPr="00333963">
                          <w:rPr>
                            <w:rFonts w:ascii="宋体" w:hAnsi="宋体" w:hint="eastAsia"/>
                            <w:sz w:val="13"/>
                            <w:szCs w:val="13"/>
                          </w:rPr>
                          <w:t>控股子公司</w:t>
                        </w:r>
                      </w:sdtContent>
                    </w:sdt>
                  </w:p>
                </w:tc>
                <w:tc>
                  <w:tcPr>
                    <w:tcW w:w="552" w:type="pct"/>
                    <w:tcBorders>
                      <w:top w:val="single" w:sz="4" w:space="0" w:color="auto"/>
                      <w:left w:val="single" w:sz="4" w:space="0" w:color="auto"/>
                      <w:bottom w:val="single" w:sz="4" w:space="0" w:color="auto"/>
                      <w:right w:val="single" w:sz="4" w:space="0" w:color="auto"/>
                    </w:tcBorders>
                  </w:tcPr>
                  <w:sdt>
                    <w:sdtPr>
                      <w:rPr>
                        <w:sz w:val="13"/>
                        <w:szCs w:val="13"/>
                      </w:rPr>
                      <w:alias w:val="企业合并及合并财务报表明细－企业类型"/>
                      <w:tag w:val="_GBC_0596fa4b23604291849bf8d9f64d46e9"/>
                      <w:id w:val="1049817"/>
                      <w:lock w:val="sdtLocked"/>
                      <w:placeholder>
                        <w:docPart w:val="GBC11111111111111111111111111111"/>
                      </w:placeholder>
                      <w:comboBox>
                        <w:listItem w:displayText="国有企业（全民所有制企业）" w:value="国有企业（全民所有制企业）"/>
                        <w:listItem w:displayText="国有独资公司" w:value="国有独资公司"/>
                        <w:listItem w:displayText="集体所有制" w:value="集体所有制"/>
                        <w:listItem w:displayText="民营企业" w:value="民营企业"/>
                        <w:listItem w:displayText="国资局" w:value="国资局"/>
                        <w:listItem w:displayText="中外合资" w:value="中外合资"/>
                        <w:listItem w:displayText="外商独资" w:value="外商独资"/>
                        <w:listItem w:displayText="行政事业单位" w:value="行政事业单位"/>
                        <w:listItem w:displayText="国有控股" w:value="国有控股"/>
                        <w:listItem w:displayText="自然人" w:value="自然人"/>
                        <w:listItem w:displayText="股份公司" w:value="股份公司"/>
                        <w:listItem w:displayText="有限责任公司" w:value="有限责任公司"/>
                        <w:listItem w:displayText="其他" w:value="其他"/>
                      </w:comboBox>
                    </w:sdtPr>
                    <w:sdtContent>
                      <w:p w:rsidR="00CE040F" w:rsidRPr="00333963" w:rsidRDefault="00CE040F">
                        <w:pPr>
                          <w:rPr>
                            <w:sz w:val="13"/>
                            <w:szCs w:val="13"/>
                          </w:rPr>
                        </w:pPr>
                        <w:r w:rsidRPr="00333963">
                          <w:rPr>
                            <w:rFonts w:ascii="宋体" w:hAnsi="宋体" w:hint="eastAsia"/>
                            <w:sz w:val="13"/>
                            <w:szCs w:val="13"/>
                          </w:rPr>
                          <w:t>有限责任公司</w:t>
                        </w:r>
                      </w:p>
                    </w:sdtContent>
                  </w:sdt>
                </w:tc>
                <w:sdt>
                  <w:sdtPr>
                    <w:rPr>
                      <w:sz w:val="13"/>
                      <w:szCs w:val="13"/>
                    </w:rPr>
                    <w:alias w:val="企业合并及合并财务报表明细－注册地"/>
                    <w:tag w:val="_GBC_ff11fc4853554f6fa588b205f62b0a0b"/>
                    <w:id w:val="1049818"/>
                    <w:lock w:val="sdtLocked"/>
                    <w:placeholder>
                      <w:docPart w:val="GBC11111111111111111111111111111"/>
                    </w:placeholder>
                  </w:sdtPr>
                  <w:sdtContent>
                    <w:tc>
                      <w:tcPr>
                        <w:tcW w:w="538"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jc w:val="left"/>
                          <w:rPr>
                            <w:sz w:val="13"/>
                            <w:szCs w:val="13"/>
                          </w:rPr>
                        </w:pPr>
                        <w:r w:rsidRPr="00333963">
                          <w:rPr>
                            <w:rFonts w:hint="eastAsia"/>
                            <w:sz w:val="13"/>
                            <w:szCs w:val="13"/>
                          </w:rPr>
                          <w:t>北京市朝阳区</w:t>
                        </w:r>
                      </w:p>
                    </w:tc>
                  </w:sdtContent>
                </w:sdt>
                <w:sdt>
                  <w:sdtPr>
                    <w:rPr>
                      <w:sz w:val="13"/>
                      <w:szCs w:val="13"/>
                    </w:rPr>
                    <w:alias w:val="企业合并及合并财务报表明细－法人代表"/>
                    <w:tag w:val="_GBC_a4055922f3514ebc9e7d9536a7b9d342"/>
                    <w:id w:val="1049819"/>
                    <w:lock w:val="sdtLocked"/>
                    <w:placeholder>
                      <w:docPart w:val="GBC11111111111111111111111111111"/>
                    </w:placeholder>
                  </w:sdtPr>
                  <w:sdtContent>
                    <w:tc>
                      <w:tcPr>
                        <w:tcW w:w="556" w:type="pct"/>
                        <w:tcBorders>
                          <w:top w:val="single" w:sz="4" w:space="0" w:color="auto"/>
                          <w:left w:val="single" w:sz="4" w:space="0" w:color="auto"/>
                          <w:bottom w:val="single" w:sz="4" w:space="0" w:color="auto"/>
                          <w:right w:val="single" w:sz="4" w:space="0" w:color="auto"/>
                        </w:tcBorders>
                      </w:tcPr>
                      <w:p w:rsidR="00CE040F" w:rsidRPr="00333963" w:rsidRDefault="00CE040F">
                        <w:pPr>
                          <w:rPr>
                            <w:sz w:val="13"/>
                            <w:szCs w:val="13"/>
                          </w:rPr>
                        </w:pPr>
                        <w:r w:rsidRPr="00333963">
                          <w:rPr>
                            <w:rFonts w:hint="eastAsia"/>
                            <w:sz w:val="13"/>
                            <w:szCs w:val="13"/>
                          </w:rPr>
                          <w:t>邢涛</w:t>
                        </w:r>
                      </w:p>
                    </w:tc>
                  </w:sdtContent>
                </w:sdt>
                <w:sdt>
                  <w:sdtPr>
                    <w:rPr>
                      <w:sz w:val="13"/>
                      <w:szCs w:val="13"/>
                    </w:rPr>
                    <w:alias w:val="企业合并及合并财务报表明细－业务性质"/>
                    <w:tag w:val="_GBC_f155292a0edf4381ad1df293278bb1f3"/>
                    <w:id w:val="1049820"/>
                    <w:lock w:val="sdtLocked"/>
                    <w:placeholder>
                      <w:docPart w:val="GBC11111111111111111111111111111"/>
                    </w:placeholder>
                  </w:sdtPr>
                  <w:sdtContent>
                    <w:tc>
                      <w:tcPr>
                        <w:tcW w:w="555"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jc w:val="left"/>
                          <w:rPr>
                            <w:sz w:val="13"/>
                            <w:szCs w:val="13"/>
                          </w:rPr>
                        </w:pPr>
                        <w:r w:rsidRPr="00333963">
                          <w:rPr>
                            <w:rFonts w:hint="eastAsia"/>
                            <w:sz w:val="13"/>
                            <w:szCs w:val="13"/>
                          </w:rPr>
                          <w:t>工程承包</w:t>
                        </w:r>
                      </w:p>
                    </w:tc>
                  </w:sdtContent>
                </w:sdt>
                <w:tc>
                  <w:tcPr>
                    <w:tcW w:w="716" w:type="pct"/>
                    <w:tcBorders>
                      <w:top w:val="single" w:sz="4" w:space="0" w:color="auto"/>
                      <w:left w:val="single" w:sz="4" w:space="0" w:color="auto"/>
                      <w:bottom w:val="single" w:sz="4" w:space="0" w:color="auto"/>
                      <w:right w:val="single" w:sz="4" w:space="0" w:color="auto"/>
                    </w:tcBorders>
                  </w:tcPr>
                  <w:sdt>
                    <w:sdtPr>
                      <w:rPr>
                        <w:sz w:val="13"/>
                        <w:szCs w:val="13"/>
                      </w:rPr>
                      <w:alias w:val="企业合并及合并财务报表明细－注册资本"/>
                      <w:tag w:val="_GBC_48a33b96ff5244ff81c2530bea725a3e"/>
                      <w:id w:val="1049821"/>
                      <w:lock w:val="sdtLocked"/>
                      <w:placeholder>
                        <w:docPart w:val="GBC11111111111111111111111111111"/>
                      </w:placeholder>
                    </w:sdtPr>
                    <w:sdtContent>
                      <w:p w:rsidR="00CE040F" w:rsidRPr="00333963" w:rsidRDefault="00CE040F">
                        <w:pPr>
                          <w:spacing w:line="360" w:lineRule="exact"/>
                          <w:jc w:val="right"/>
                          <w:rPr>
                            <w:sz w:val="13"/>
                            <w:szCs w:val="13"/>
                          </w:rPr>
                        </w:pPr>
                        <w:r w:rsidRPr="00333963">
                          <w:rPr>
                            <w:rFonts w:hint="eastAsia"/>
                            <w:sz w:val="13"/>
                            <w:szCs w:val="13"/>
                          </w:rPr>
                          <w:t>30,000,000.00</w:t>
                        </w:r>
                      </w:p>
                    </w:sdtContent>
                  </w:sdt>
                </w:tc>
                <w:sdt>
                  <w:sdtPr>
                    <w:rPr>
                      <w:sz w:val="13"/>
                      <w:szCs w:val="13"/>
                    </w:rPr>
                    <w:alias w:val="企业合并及合并财务报表明细－持股比例"/>
                    <w:tag w:val="_GBC_14175fad87d64362b316f2e8b41a4645"/>
                    <w:id w:val="1049822"/>
                    <w:lock w:val="sdtLocked"/>
                    <w:placeholder>
                      <w:docPart w:val="GBC11111111111111111111111111111"/>
                    </w:placeholder>
                  </w:sdtPr>
                  <w:sdtContent>
                    <w:tc>
                      <w:tcPr>
                        <w:tcW w:w="463"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jc w:val="right"/>
                          <w:rPr>
                            <w:sz w:val="13"/>
                            <w:szCs w:val="13"/>
                          </w:rPr>
                        </w:pPr>
                        <w:r w:rsidRPr="00333963">
                          <w:rPr>
                            <w:rFonts w:hint="eastAsia"/>
                            <w:sz w:val="13"/>
                            <w:szCs w:val="13"/>
                          </w:rPr>
                          <w:t>68</w:t>
                        </w:r>
                      </w:p>
                    </w:tc>
                  </w:sdtContent>
                </w:sdt>
                <w:sdt>
                  <w:sdtPr>
                    <w:rPr>
                      <w:sz w:val="13"/>
                      <w:szCs w:val="13"/>
                    </w:rPr>
                    <w:alias w:val="企业合并及合并财务报表明细－表决权比例"/>
                    <w:tag w:val="_GBC_71c6a80db0dc4a159fa2475bf5040a57"/>
                    <w:id w:val="1049823"/>
                    <w:lock w:val="sdtLocked"/>
                    <w:placeholder>
                      <w:docPart w:val="GBC11111111111111111111111111111"/>
                    </w:placeholder>
                  </w:sdtPr>
                  <w:sdtContent>
                    <w:tc>
                      <w:tcPr>
                        <w:tcW w:w="482"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jc w:val="right"/>
                          <w:rPr>
                            <w:sz w:val="13"/>
                            <w:szCs w:val="13"/>
                          </w:rPr>
                        </w:pPr>
                        <w:r w:rsidRPr="00333963">
                          <w:rPr>
                            <w:rFonts w:hint="eastAsia"/>
                            <w:sz w:val="13"/>
                            <w:szCs w:val="13"/>
                          </w:rPr>
                          <w:t>68</w:t>
                        </w:r>
                      </w:p>
                    </w:tc>
                  </w:sdtContent>
                </w:sdt>
              </w:tr>
            </w:sdtContent>
          </w:sdt>
          <w:sdt>
            <w:sdtPr>
              <w:rPr>
                <w:rFonts w:hint="eastAsia"/>
                <w:sz w:val="13"/>
                <w:szCs w:val="13"/>
              </w:rPr>
              <w:alias w:val="企业合并及合并财务报表明细"/>
              <w:tag w:val="_GBC_c22cf30f80e045f3a1908e33aaa332ae"/>
              <w:id w:val="1049836"/>
              <w:lock w:val="sdtLocked"/>
              <w:placeholder>
                <w:docPart w:val="GBC11111111111111111111111111111"/>
              </w:placeholder>
            </w:sdtPr>
            <w:sdtEndPr>
              <w:rPr>
                <w:rFonts w:hint="default"/>
              </w:rPr>
            </w:sdtEndPr>
            <w:sdtContent>
              <w:tr w:rsidR="00CE040F" w:rsidRPr="00333963" w:rsidTr="00CE040F">
                <w:sdt>
                  <w:sdtPr>
                    <w:rPr>
                      <w:rFonts w:hint="eastAsia"/>
                      <w:sz w:val="13"/>
                      <w:szCs w:val="13"/>
                    </w:rPr>
                    <w:alias w:val="企业合并及合并财务报表明细－单位名称"/>
                    <w:tag w:val="_GBC_a48da90817ab44ae9d11570860c6054d"/>
                    <w:id w:val="1049826"/>
                    <w:lock w:val="sdtLocked"/>
                    <w:placeholder>
                      <w:docPart w:val="GBC11111111111111111111111111111"/>
                    </w:placeholder>
                  </w:sdtPr>
                  <w:sdtContent>
                    <w:tc>
                      <w:tcPr>
                        <w:tcW w:w="573"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rPr>
                            <w:sz w:val="13"/>
                            <w:szCs w:val="13"/>
                          </w:rPr>
                        </w:pPr>
                        <w:r w:rsidRPr="00333963">
                          <w:rPr>
                            <w:rFonts w:hint="eastAsia"/>
                            <w:sz w:val="13"/>
                            <w:szCs w:val="13"/>
                          </w:rPr>
                          <w:t>中</w:t>
                        </w:r>
                        <w:proofErr w:type="gramStart"/>
                        <w:r w:rsidRPr="00333963">
                          <w:rPr>
                            <w:rFonts w:hint="eastAsia"/>
                            <w:sz w:val="13"/>
                            <w:szCs w:val="13"/>
                          </w:rPr>
                          <w:t>材国际</w:t>
                        </w:r>
                        <w:proofErr w:type="gramEnd"/>
                        <w:r w:rsidRPr="00333963">
                          <w:rPr>
                            <w:rFonts w:hint="eastAsia"/>
                            <w:sz w:val="13"/>
                            <w:szCs w:val="13"/>
                          </w:rPr>
                          <w:t>环境工程（北京）有限公司</w:t>
                        </w:r>
                      </w:p>
                    </w:tc>
                  </w:sdtContent>
                </w:sdt>
                <w:tc>
                  <w:tcPr>
                    <w:tcW w:w="567" w:type="pct"/>
                    <w:tcBorders>
                      <w:top w:val="single" w:sz="4" w:space="0" w:color="auto"/>
                      <w:left w:val="single" w:sz="4" w:space="0" w:color="auto"/>
                      <w:bottom w:val="single" w:sz="4" w:space="0" w:color="auto"/>
                      <w:right w:val="single" w:sz="4" w:space="0" w:color="auto"/>
                    </w:tcBorders>
                  </w:tcPr>
                  <w:p w:rsidR="00CE040F" w:rsidRPr="00333963" w:rsidRDefault="006028CF">
                    <w:pPr>
                      <w:jc w:val="center"/>
                      <w:rPr>
                        <w:sz w:val="13"/>
                        <w:szCs w:val="13"/>
                      </w:rPr>
                    </w:pPr>
                    <w:sdt>
                      <w:sdtPr>
                        <w:rPr>
                          <w:rFonts w:hAnsi="宋体" w:hint="eastAsia"/>
                          <w:sz w:val="13"/>
                          <w:szCs w:val="13"/>
                        </w:rPr>
                        <w:alias w:val="企业合并及合并财务报表明细－子公司类型"/>
                        <w:tag w:val="_GBC_5858733cbe73484ebb27dde993c9431e"/>
                        <w:id w:val="1049827"/>
                        <w:lock w:val="sdtLocked"/>
                        <w:placeholder>
                          <w:docPart w:val="GBC11111111111111111111111111111"/>
                        </w:placeholder>
                        <w:comboBox>
                          <w:listItem w:displayText="控股子公司" w:value="控股子公司"/>
                          <w:listItem w:displayText="全资子公司" w:value="全资子公司"/>
                          <w:listItem w:displayText="参股子公司" w:value="参股子公司"/>
                          <w:listItem w:displayText="控股子公司的控股子公司" w:value="控股子公司的控股子公司"/>
                        </w:comboBox>
                      </w:sdtPr>
                      <w:sdtContent>
                        <w:r w:rsidR="00CE040F" w:rsidRPr="00333963">
                          <w:rPr>
                            <w:rFonts w:ascii="宋体" w:hAnsi="宋体" w:hint="eastAsia"/>
                            <w:sz w:val="13"/>
                            <w:szCs w:val="13"/>
                          </w:rPr>
                          <w:t>全资子公司</w:t>
                        </w:r>
                      </w:sdtContent>
                    </w:sdt>
                  </w:p>
                </w:tc>
                <w:tc>
                  <w:tcPr>
                    <w:tcW w:w="552" w:type="pct"/>
                    <w:tcBorders>
                      <w:top w:val="single" w:sz="4" w:space="0" w:color="auto"/>
                      <w:left w:val="single" w:sz="4" w:space="0" w:color="auto"/>
                      <w:bottom w:val="single" w:sz="4" w:space="0" w:color="auto"/>
                      <w:right w:val="single" w:sz="4" w:space="0" w:color="auto"/>
                    </w:tcBorders>
                  </w:tcPr>
                  <w:sdt>
                    <w:sdtPr>
                      <w:rPr>
                        <w:sz w:val="13"/>
                        <w:szCs w:val="13"/>
                      </w:rPr>
                      <w:alias w:val="企业合并及合并财务报表明细－企业类型"/>
                      <w:tag w:val="_GBC_0596fa4b23604291849bf8d9f64d46e9"/>
                      <w:id w:val="1049828"/>
                      <w:lock w:val="sdtLocked"/>
                      <w:placeholder>
                        <w:docPart w:val="GBC11111111111111111111111111111"/>
                      </w:placeholder>
                      <w:comboBox>
                        <w:listItem w:displayText="国有企业（全民所有制企业）" w:value="国有企业（全民所有制企业）"/>
                        <w:listItem w:displayText="国有独资公司" w:value="国有独资公司"/>
                        <w:listItem w:displayText="集体所有制" w:value="集体所有制"/>
                        <w:listItem w:displayText="民营企业" w:value="民营企业"/>
                        <w:listItem w:displayText="国资局" w:value="国资局"/>
                        <w:listItem w:displayText="中外合资" w:value="中外合资"/>
                        <w:listItem w:displayText="外商独资" w:value="外商独资"/>
                        <w:listItem w:displayText="行政事业单位" w:value="行政事业单位"/>
                        <w:listItem w:displayText="国有控股" w:value="国有控股"/>
                        <w:listItem w:displayText="自然人" w:value="自然人"/>
                        <w:listItem w:displayText="股份公司" w:value="股份公司"/>
                        <w:listItem w:displayText="有限责任公司" w:value="有限责任公司"/>
                        <w:listItem w:displayText="其他" w:value="其他"/>
                      </w:comboBox>
                    </w:sdtPr>
                    <w:sdtContent>
                      <w:p w:rsidR="00CE040F" w:rsidRPr="00333963" w:rsidRDefault="00CE040F">
                        <w:pPr>
                          <w:rPr>
                            <w:sz w:val="13"/>
                            <w:szCs w:val="13"/>
                          </w:rPr>
                        </w:pPr>
                        <w:r w:rsidRPr="00333963">
                          <w:rPr>
                            <w:rFonts w:ascii="宋体" w:hAnsi="宋体" w:hint="eastAsia"/>
                            <w:sz w:val="13"/>
                            <w:szCs w:val="13"/>
                          </w:rPr>
                          <w:t>有限责任公司</w:t>
                        </w:r>
                      </w:p>
                    </w:sdtContent>
                  </w:sdt>
                </w:tc>
                <w:sdt>
                  <w:sdtPr>
                    <w:rPr>
                      <w:sz w:val="13"/>
                      <w:szCs w:val="13"/>
                    </w:rPr>
                    <w:alias w:val="企业合并及合并财务报表明细－注册地"/>
                    <w:tag w:val="_GBC_ff11fc4853554f6fa588b205f62b0a0b"/>
                    <w:id w:val="1049829"/>
                    <w:lock w:val="sdtLocked"/>
                    <w:placeholder>
                      <w:docPart w:val="GBC11111111111111111111111111111"/>
                    </w:placeholder>
                  </w:sdtPr>
                  <w:sdtContent>
                    <w:tc>
                      <w:tcPr>
                        <w:tcW w:w="538"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jc w:val="left"/>
                          <w:rPr>
                            <w:sz w:val="13"/>
                            <w:szCs w:val="13"/>
                          </w:rPr>
                        </w:pPr>
                        <w:r w:rsidRPr="00333963">
                          <w:rPr>
                            <w:rFonts w:hint="eastAsia"/>
                            <w:sz w:val="13"/>
                            <w:szCs w:val="13"/>
                          </w:rPr>
                          <w:t>北京市朝阳区</w:t>
                        </w:r>
                      </w:p>
                    </w:tc>
                  </w:sdtContent>
                </w:sdt>
                <w:sdt>
                  <w:sdtPr>
                    <w:rPr>
                      <w:sz w:val="13"/>
                      <w:szCs w:val="13"/>
                    </w:rPr>
                    <w:alias w:val="企业合并及合并财务报表明细－法人代表"/>
                    <w:tag w:val="_GBC_a4055922f3514ebc9e7d9536a7b9d342"/>
                    <w:id w:val="1049830"/>
                    <w:lock w:val="sdtLocked"/>
                    <w:placeholder>
                      <w:docPart w:val="GBC11111111111111111111111111111"/>
                    </w:placeholder>
                  </w:sdtPr>
                  <w:sdtContent>
                    <w:tc>
                      <w:tcPr>
                        <w:tcW w:w="556" w:type="pct"/>
                        <w:tcBorders>
                          <w:top w:val="single" w:sz="4" w:space="0" w:color="auto"/>
                          <w:left w:val="single" w:sz="4" w:space="0" w:color="auto"/>
                          <w:bottom w:val="single" w:sz="4" w:space="0" w:color="auto"/>
                          <w:right w:val="single" w:sz="4" w:space="0" w:color="auto"/>
                        </w:tcBorders>
                      </w:tcPr>
                      <w:p w:rsidR="00CE040F" w:rsidRPr="00333963" w:rsidRDefault="00CE040F">
                        <w:pPr>
                          <w:rPr>
                            <w:sz w:val="13"/>
                            <w:szCs w:val="13"/>
                          </w:rPr>
                        </w:pPr>
                        <w:r w:rsidRPr="00333963">
                          <w:rPr>
                            <w:rFonts w:hint="eastAsia"/>
                            <w:sz w:val="13"/>
                            <w:szCs w:val="13"/>
                          </w:rPr>
                          <w:t>邢涛</w:t>
                        </w:r>
                      </w:p>
                    </w:tc>
                  </w:sdtContent>
                </w:sdt>
                <w:sdt>
                  <w:sdtPr>
                    <w:rPr>
                      <w:sz w:val="13"/>
                      <w:szCs w:val="13"/>
                    </w:rPr>
                    <w:alias w:val="企业合并及合并财务报表明细－业务性质"/>
                    <w:tag w:val="_GBC_f155292a0edf4381ad1df293278bb1f3"/>
                    <w:id w:val="1049831"/>
                    <w:lock w:val="sdtLocked"/>
                    <w:placeholder>
                      <w:docPart w:val="GBC11111111111111111111111111111"/>
                    </w:placeholder>
                  </w:sdtPr>
                  <w:sdtContent>
                    <w:tc>
                      <w:tcPr>
                        <w:tcW w:w="555"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jc w:val="left"/>
                          <w:rPr>
                            <w:sz w:val="13"/>
                            <w:szCs w:val="13"/>
                          </w:rPr>
                        </w:pPr>
                        <w:r w:rsidRPr="00333963">
                          <w:rPr>
                            <w:rFonts w:hint="eastAsia"/>
                            <w:sz w:val="13"/>
                            <w:szCs w:val="13"/>
                          </w:rPr>
                          <w:t>工程承包</w:t>
                        </w:r>
                      </w:p>
                    </w:tc>
                  </w:sdtContent>
                </w:sdt>
                <w:tc>
                  <w:tcPr>
                    <w:tcW w:w="716" w:type="pct"/>
                    <w:tcBorders>
                      <w:top w:val="single" w:sz="4" w:space="0" w:color="auto"/>
                      <w:left w:val="single" w:sz="4" w:space="0" w:color="auto"/>
                      <w:bottom w:val="single" w:sz="4" w:space="0" w:color="auto"/>
                      <w:right w:val="single" w:sz="4" w:space="0" w:color="auto"/>
                    </w:tcBorders>
                  </w:tcPr>
                  <w:sdt>
                    <w:sdtPr>
                      <w:rPr>
                        <w:sz w:val="13"/>
                        <w:szCs w:val="13"/>
                      </w:rPr>
                      <w:alias w:val="企业合并及合并财务报表明细－注册资本"/>
                      <w:tag w:val="_GBC_48a33b96ff5244ff81c2530bea725a3e"/>
                      <w:id w:val="1049832"/>
                      <w:lock w:val="sdtLocked"/>
                      <w:placeholder>
                        <w:docPart w:val="GBC11111111111111111111111111111"/>
                      </w:placeholder>
                    </w:sdtPr>
                    <w:sdtContent>
                      <w:p w:rsidR="00CE040F" w:rsidRPr="00333963" w:rsidRDefault="00CE040F">
                        <w:pPr>
                          <w:spacing w:line="360" w:lineRule="exact"/>
                          <w:jc w:val="right"/>
                          <w:rPr>
                            <w:sz w:val="13"/>
                            <w:szCs w:val="13"/>
                          </w:rPr>
                        </w:pPr>
                        <w:r w:rsidRPr="00333963">
                          <w:rPr>
                            <w:rFonts w:hint="eastAsia"/>
                            <w:sz w:val="13"/>
                            <w:szCs w:val="13"/>
                          </w:rPr>
                          <w:t>30,000,000.00</w:t>
                        </w:r>
                      </w:p>
                    </w:sdtContent>
                  </w:sdt>
                </w:tc>
                <w:sdt>
                  <w:sdtPr>
                    <w:rPr>
                      <w:sz w:val="13"/>
                      <w:szCs w:val="13"/>
                    </w:rPr>
                    <w:alias w:val="企业合并及合并财务报表明细－持股比例"/>
                    <w:tag w:val="_GBC_14175fad87d64362b316f2e8b41a4645"/>
                    <w:id w:val="1049833"/>
                    <w:lock w:val="sdtLocked"/>
                    <w:placeholder>
                      <w:docPart w:val="GBC11111111111111111111111111111"/>
                    </w:placeholder>
                  </w:sdtPr>
                  <w:sdtContent>
                    <w:tc>
                      <w:tcPr>
                        <w:tcW w:w="463"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jc w:val="right"/>
                          <w:rPr>
                            <w:sz w:val="13"/>
                            <w:szCs w:val="13"/>
                          </w:rPr>
                        </w:pPr>
                        <w:r w:rsidRPr="00333963">
                          <w:rPr>
                            <w:rFonts w:hint="eastAsia"/>
                            <w:sz w:val="13"/>
                            <w:szCs w:val="13"/>
                          </w:rPr>
                          <w:t>100</w:t>
                        </w:r>
                      </w:p>
                    </w:tc>
                  </w:sdtContent>
                </w:sdt>
                <w:sdt>
                  <w:sdtPr>
                    <w:rPr>
                      <w:sz w:val="13"/>
                      <w:szCs w:val="13"/>
                    </w:rPr>
                    <w:alias w:val="企业合并及合并财务报表明细－表决权比例"/>
                    <w:tag w:val="_GBC_71c6a80db0dc4a159fa2475bf5040a57"/>
                    <w:id w:val="1049834"/>
                    <w:lock w:val="sdtLocked"/>
                    <w:placeholder>
                      <w:docPart w:val="GBC11111111111111111111111111111"/>
                    </w:placeholder>
                  </w:sdtPr>
                  <w:sdtContent>
                    <w:tc>
                      <w:tcPr>
                        <w:tcW w:w="482"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jc w:val="right"/>
                          <w:rPr>
                            <w:sz w:val="13"/>
                            <w:szCs w:val="13"/>
                          </w:rPr>
                        </w:pPr>
                        <w:r w:rsidRPr="00333963">
                          <w:rPr>
                            <w:rFonts w:hint="eastAsia"/>
                            <w:sz w:val="13"/>
                            <w:szCs w:val="13"/>
                          </w:rPr>
                          <w:t>100</w:t>
                        </w:r>
                      </w:p>
                    </w:tc>
                  </w:sdtContent>
                </w:sdt>
              </w:tr>
            </w:sdtContent>
          </w:sdt>
          <w:sdt>
            <w:sdtPr>
              <w:rPr>
                <w:rFonts w:hint="eastAsia"/>
                <w:sz w:val="13"/>
                <w:szCs w:val="13"/>
              </w:rPr>
              <w:alias w:val="企业合并及合并财务报表明细"/>
              <w:tag w:val="_GBC_c22cf30f80e045f3a1908e33aaa332ae"/>
              <w:id w:val="1049847"/>
              <w:lock w:val="sdtLocked"/>
              <w:placeholder>
                <w:docPart w:val="GBC11111111111111111111111111111"/>
              </w:placeholder>
            </w:sdtPr>
            <w:sdtEndPr>
              <w:rPr>
                <w:rFonts w:hint="default"/>
              </w:rPr>
            </w:sdtEndPr>
            <w:sdtContent>
              <w:tr w:rsidR="00CE040F" w:rsidRPr="00333963" w:rsidTr="00CE040F">
                <w:sdt>
                  <w:sdtPr>
                    <w:rPr>
                      <w:rFonts w:hint="eastAsia"/>
                      <w:sz w:val="13"/>
                      <w:szCs w:val="13"/>
                    </w:rPr>
                    <w:alias w:val="企业合并及合并财务报表明细－单位名称"/>
                    <w:tag w:val="_GBC_a48da90817ab44ae9d11570860c6054d"/>
                    <w:id w:val="1049837"/>
                    <w:lock w:val="sdtLocked"/>
                    <w:placeholder>
                      <w:docPart w:val="GBC11111111111111111111111111111"/>
                    </w:placeholder>
                  </w:sdtPr>
                  <w:sdtContent>
                    <w:tc>
                      <w:tcPr>
                        <w:tcW w:w="573"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rPr>
                            <w:sz w:val="13"/>
                            <w:szCs w:val="13"/>
                          </w:rPr>
                        </w:pPr>
                        <w:r w:rsidRPr="00333963">
                          <w:rPr>
                            <w:rFonts w:hint="eastAsia"/>
                            <w:sz w:val="13"/>
                            <w:szCs w:val="13"/>
                          </w:rPr>
                          <w:t>南京水泥工业设计研究院有限公司</w:t>
                        </w:r>
                      </w:p>
                    </w:tc>
                  </w:sdtContent>
                </w:sdt>
                <w:tc>
                  <w:tcPr>
                    <w:tcW w:w="567" w:type="pct"/>
                    <w:tcBorders>
                      <w:top w:val="single" w:sz="4" w:space="0" w:color="auto"/>
                      <w:left w:val="single" w:sz="4" w:space="0" w:color="auto"/>
                      <w:bottom w:val="single" w:sz="4" w:space="0" w:color="auto"/>
                      <w:right w:val="single" w:sz="4" w:space="0" w:color="auto"/>
                    </w:tcBorders>
                  </w:tcPr>
                  <w:p w:rsidR="00CE040F" w:rsidRPr="00333963" w:rsidRDefault="006028CF">
                    <w:pPr>
                      <w:jc w:val="center"/>
                      <w:rPr>
                        <w:sz w:val="13"/>
                        <w:szCs w:val="13"/>
                      </w:rPr>
                    </w:pPr>
                    <w:sdt>
                      <w:sdtPr>
                        <w:rPr>
                          <w:rFonts w:hAnsi="宋体" w:hint="eastAsia"/>
                          <w:sz w:val="13"/>
                          <w:szCs w:val="13"/>
                        </w:rPr>
                        <w:alias w:val="企业合并及合并财务报表明细－子公司类型"/>
                        <w:tag w:val="_GBC_5858733cbe73484ebb27dde993c9431e"/>
                        <w:id w:val="1049838"/>
                        <w:lock w:val="sdtLocked"/>
                        <w:placeholder>
                          <w:docPart w:val="GBC11111111111111111111111111111"/>
                        </w:placeholder>
                        <w:comboBox>
                          <w:listItem w:displayText="控股子公司" w:value="控股子公司"/>
                          <w:listItem w:displayText="全资子公司" w:value="全资子公司"/>
                          <w:listItem w:displayText="参股子公司" w:value="参股子公司"/>
                          <w:listItem w:displayText="控股子公司的控股子公司" w:value="控股子公司的控股子公司"/>
                        </w:comboBox>
                      </w:sdtPr>
                      <w:sdtContent>
                        <w:r w:rsidR="00CE040F" w:rsidRPr="00333963">
                          <w:rPr>
                            <w:rFonts w:ascii="宋体" w:hAnsi="宋体" w:hint="eastAsia"/>
                            <w:sz w:val="13"/>
                            <w:szCs w:val="13"/>
                          </w:rPr>
                          <w:t>全资子公司</w:t>
                        </w:r>
                      </w:sdtContent>
                    </w:sdt>
                  </w:p>
                </w:tc>
                <w:tc>
                  <w:tcPr>
                    <w:tcW w:w="552" w:type="pct"/>
                    <w:tcBorders>
                      <w:top w:val="single" w:sz="4" w:space="0" w:color="auto"/>
                      <w:left w:val="single" w:sz="4" w:space="0" w:color="auto"/>
                      <w:bottom w:val="single" w:sz="4" w:space="0" w:color="auto"/>
                      <w:right w:val="single" w:sz="4" w:space="0" w:color="auto"/>
                    </w:tcBorders>
                  </w:tcPr>
                  <w:sdt>
                    <w:sdtPr>
                      <w:rPr>
                        <w:sz w:val="13"/>
                        <w:szCs w:val="13"/>
                      </w:rPr>
                      <w:alias w:val="企业合并及合并财务报表明细－企业类型"/>
                      <w:tag w:val="_GBC_0596fa4b23604291849bf8d9f64d46e9"/>
                      <w:id w:val="1049839"/>
                      <w:lock w:val="sdtLocked"/>
                      <w:placeholder>
                        <w:docPart w:val="GBC11111111111111111111111111111"/>
                      </w:placeholder>
                      <w:comboBox>
                        <w:listItem w:displayText="国有企业（全民所有制企业）" w:value="国有企业（全民所有制企业）"/>
                        <w:listItem w:displayText="国有独资公司" w:value="国有独资公司"/>
                        <w:listItem w:displayText="集体所有制" w:value="集体所有制"/>
                        <w:listItem w:displayText="民营企业" w:value="民营企业"/>
                        <w:listItem w:displayText="国资局" w:value="国资局"/>
                        <w:listItem w:displayText="中外合资" w:value="中外合资"/>
                        <w:listItem w:displayText="外商独资" w:value="外商独资"/>
                        <w:listItem w:displayText="行政事业单位" w:value="行政事业单位"/>
                        <w:listItem w:displayText="国有控股" w:value="国有控股"/>
                        <w:listItem w:displayText="自然人" w:value="自然人"/>
                        <w:listItem w:displayText="股份公司" w:value="股份公司"/>
                        <w:listItem w:displayText="有限责任公司" w:value="有限责任公司"/>
                        <w:listItem w:displayText="其他" w:value="其他"/>
                      </w:comboBox>
                    </w:sdtPr>
                    <w:sdtContent>
                      <w:p w:rsidR="00CE040F" w:rsidRPr="00333963" w:rsidRDefault="00CE040F">
                        <w:pPr>
                          <w:rPr>
                            <w:sz w:val="13"/>
                            <w:szCs w:val="13"/>
                          </w:rPr>
                        </w:pPr>
                        <w:r w:rsidRPr="00333963">
                          <w:rPr>
                            <w:rFonts w:ascii="宋体" w:hAnsi="宋体" w:hint="eastAsia"/>
                            <w:sz w:val="13"/>
                            <w:szCs w:val="13"/>
                          </w:rPr>
                          <w:t>有限责任公司</w:t>
                        </w:r>
                      </w:p>
                    </w:sdtContent>
                  </w:sdt>
                </w:tc>
                <w:sdt>
                  <w:sdtPr>
                    <w:rPr>
                      <w:sz w:val="13"/>
                      <w:szCs w:val="13"/>
                    </w:rPr>
                    <w:alias w:val="企业合并及合并财务报表明细－注册地"/>
                    <w:tag w:val="_GBC_ff11fc4853554f6fa588b205f62b0a0b"/>
                    <w:id w:val="1049840"/>
                    <w:lock w:val="sdtLocked"/>
                    <w:placeholder>
                      <w:docPart w:val="GBC11111111111111111111111111111"/>
                    </w:placeholder>
                  </w:sdtPr>
                  <w:sdtContent>
                    <w:tc>
                      <w:tcPr>
                        <w:tcW w:w="538"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jc w:val="left"/>
                          <w:rPr>
                            <w:sz w:val="13"/>
                            <w:szCs w:val="13"/>
                          </w:rPr>
                        </w:pPr>
                        <w:r w:rsidRPr="00333963">
                          <w:rPr>
                            <w:rFonts w:hint="eastAsia"/>
                            <w:sz w:val="13"/>
                            <w:szCs w:val="13"/>
                          </w:rPr>
                          <w:t>南京</w:t>
                        </w:r>
                      </w:p>
                    </w:tc>
                  </w:sdtContent>
                </w:sdt>
                <w:sdt>
                  <w:sdtPr>
                    <w:rPr>
                      <w:sz w:val="13"/>
                      <w:szCs w:val="13"/>
                    </w:rPr>
                    <w:alias w:val="企业合并及合并财务报表明细－法人代表"/>
                    <w:tag w:val="_GBC_a4055922f3514ebc9e7d9536a7b9d342"/>
                    <w:id w:val="1049841"/>
                    <w:lock w:val="sdtLocked"/>
                    <w:placeholder>
                      <w:docPart w:val="GBC11111111111111111111111111111"/>
                    </w:placeholder>
                  </w:sdtPr>
                  <w:sdtContent>
                    <w:tc>
                      <w:tcPr>
                        <w:tcW w:w="556" w:type="pct"/>
                        <w:tcBorders>
                          <w:top w:val="single" w:sz="4" w:space="0" w:color="auto"/>
                          <w:left w:val="single" w:sz="4" w:space="0" w:color="auto"/>
                          <w:bottom w:val="single" w:sz="4" w:space="0" w:color="auto"/>
                          <w:right w:val="single" w:sz="4" w:space="0" w:color="auto"/>
                        </w:tcBorders>
                      </w:tcPr>
                      <w:p w:rsidR="00CE040F" w:rsidRPr="00333963" w:rsidRDefault="00CE040F">
                        <w:pPr>
                          <w:rPr>
                            <w:sz w:val="13"/>
                            <w:szCs w:val="13"/>
                          </w:rPr>
                        </w:pPr>
                        <w:r w:rsidRPr="00333963">
                          <w:rPr>
                            <w:rFonts w:hint="eastAsia"/>
                            <w:sz w:val="13"/>
                            <w:szCs w:val="13"/>
                          </w:rPr>
                          <w:t>刘东霞</w:t>
                        </w:r>
                      </w:p>
                    </w:tc>
                  </w:sdtContent>
                </w:sdt>
                <w:sdt>
                  <w:sdtPr>
                    <w:rPr>
                      <w:sz w:val="13"/>
                      <w:szCs w:val="13"/>
                    </w:rPr>
                    <w:alias w:val="企业合并及合并财务报表明细－业务性质"/>
                    <w:tag w:val="_GBC_f155292a0edf4381ad1df293278bb1f3"/>
                    <w:id w:val="1049842"/>
                    <w:lock w:val="sdtLocked"/>
                    <w:placeholder>
                      <w:docPart w:val="GBC11111111111111111111111111111"/>
                    </w:placeholder>
                  </w:sdtPr>
                  <w:sdtContent>
                    <w:tc>
                      <w:tcPr>
                        <w:tcW w:w="555"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jc w:val="left"/>
                          <w:rPr>
                            <w:sz w:val="13"/>
                            <w:szCs w:val="13"/>
                          </w:rPr>
                        </w:pPr>
                        <w:r w:rsidRPr="00333963">
                          <w:rPr>
                            <w:rFonts w:hint="eastAsia"/>
                            <w:sz w:val="13"/>
                            <w:szCs w:val="13"/>
                          </w:rPr>
                          <w:t>工程承包</w:t>
                        </w:r>
                      </w:p>
                    </w:tc>
                  </w:sdtContent>
                </w:sdt>
                <w:tc>
                  <w:tcPr>
                    <w:tcW w:w="716" w:type="pct"/>
                    <w:tcBorders>
                      <w:top w:val="single" w:sz="4" w:space="0" w:color="auto"/>
                      <w:left w:val="single" w:sz="4" w:space="0" w:color="auto"/>
                      <w:bottom w:val="single" w:sz="4" w:space="0" w:color="auto"/>
                      <w:right w:val="single" w:sz="4" w:space="0" w:color="auto"/>
                    </w:tcBorders>
                  </w:tcPr>
                  <w:sdt>
                    <w:sdtPr>
                      <w:rPr>
                        <w:sz w:val="13"/>
                        <w:szCs w:val="13"/>
                      </w:rPr>
                      <w:alias w:val="企业合并及合并财务报表明细－注册资本"/>
                      <w:tag w:val="_GBC_48a33b96ff5244ff81c2530bea725a3e"/>
                      <w:id w:val="1049843"/>
                      <w:lock w:val="sdtLocked"/>
                      <w:placeholder>
                        <w:docPart w:val="GBC11111111111111111111111111111"/>
                      </w:placeholder>
                    </w:sdtPr>
                    <w:sdtContent>
                      <w:p w:rsidR="00CE040F" w:rsidRPr="00333963" w:rsidRDefault="00CE040F">
                        <w:pPr>
                          <w:spacing w:line="360" w:lineRule="exact"/>
                          <w:jc w:val="right"/>
                          <w:rPr>
                            <w:sz w:val="13"/>
                            <w:szCs w:val="13"/>
                          </w:rPr>
                        </w:pPr>
                        <w:r w:rsidRPr="00333963">
                          <w:rPr>
                            <w:rFonts w:hint="eastAsia"/>
                            <w:sz w:val="13"/>
                            <w:szCs w:val="13"/>
                          </w:rPr>
                          <w:t>29,024,000.00</w:t>
                        </w:r>
                      </w:p>
                    </w:sdtContent>
                  </w:sdt>
                </w:tc>
                <w:sdt>
                  <w:sdtPr>
                    <w:rPr>
                      <w:sz w:val="13"/>
                      <w:szCs w:val="13"/>
                    </w:rPr>
                    <w:alias w:val="企业合并及合并财务报表明细－持股比例"/>
                    <w:tag w:val="_GBC_14175fad87d64362b316f2e8b41a4645"/>
                    <w:id w:val="1049844"/>
                    <w:lock w:val="sdtLocked"/>
                    <w:placeholder>
                      <w:docPart w:val="GBC11111111111111111111111111111"/>
                    </w:placeholder>
                  </w:sdtPr>
                  <w:sdtContent>
                    <w:tc>
                      <w:tcPr>
                        <w:tcW w:w="463"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jc w:val="right"/>
                          <w:rPr>
                            <w:sz w:val="13"/>
                            <w:szCs w:val="13"/>
                          </w:rPr>
                        </w:pPr>
                        <w:r w:rsidRPr="00333963">
                          <w:rPr>
                            <w:rFonts w:hint="eastAsia"/>
                            <w:sz w:val="13"/>
                            <w:szCs w:val="13"/>
                          </w:rPr>
                          <w:t>100</w:t>
                        </w:r>
                      </w:p>
                    </w:tc>
                  </w:sdtContent>
                </w:sdt>
                <w:sdt>
                  <w:sdtPr>
                    <w:rPr>
                      <w:sz w:val="13"/>
                      <w:szCs w:val="13"/>
                    </w:rPr>
                    <w:alias w:val="企业合并及合并财务报表明细－表决权比例"/>
                    <w:tag w:val="_GBC_71c6a80db0dc4a159fa2475bf5040a57"/>
                    <w:id w:val="1049845"/>
                    <w:lock w:val="sdtLocked"/>
                    <w:placeholder>
                      <w:docPart w:val="GBC11111111111111111111111111111"/>
                    </w:placeholder>
                  </w:sdtPr>
                  <w:sdtContent>
                    <w:tc>
                      <w:tcPr>
                        <w:tcW w:w="482"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jc w:val="right"/>
                          <w:rPr>
                            <w:sz w:val="13"/>
                            <w:szCs w:val="13"/>
                          </w:rPr>
                        </w:pPr>
                        <w:r w:rsidRPr="00333963">
                          <w:rPr>
                            <w:rFonts w:hint="eastAsia"/>
                            <w:sz w:val="13"/>
                            <w:szCs w:val="13"/>
                          </w:rPr>
                          <w:t>100</w:t>
                        </w:r>
                      </w:p>
                    </w:tc>
                  </w:sdtContent>
                </w:sdt>
              </w:tr>
            </w:sdtContent>
          </w:sdt>
          <w:sdt>
            <w:sdtPr>
              <w:rPr>
                <w:rFonts w:hint="eastAsia"/>
                <w:sz w:val="13"/>
                <w:szCs w:val="13"/>
              </w:rPr>
              <w:alias w:val="企业合并及合并财务报表明细"/>
              <w:tag w:val="_GBC_c22cf30f80e045f3a1908e33aaa332ae"/>
              <w:id w:val="1049858"/>
              <w:lock w:val="sdtLocked"/>
              <w:placeholder>
                <w:docPart w:val="GBC11111111111111111111111111111"/>
              </w:placeholder>
            </w:sdtPr>
            <w:sdtEndPr>
              <w:rPr>
                <w:rFonts w:hint="default"/>
              </w:rPr>
            </w:sdtEndPr>
            <w:sdtContent>
              <w:tr w:rsidR="00CE040F" w:rsidRPr="00333963" w:rsidTr="00CE040F">
                <w:sdt>
                  <w:sdtPr>
                    <w:rPr>
                      <w:rFonts w:hint="eastAsia"/>
                      <w:sz w:val="13"/>
                      <w:szCs w:val="13"/>
                    </w:rPr>
                    <w:alias w:val="企业合并及合并财务报表明细－单位名称"/>
                    <w:tag w:val="_GBC_a48da90817ab44ae9d11570860c6054d"/>
                    <w:id w:val="1049848"/>
                    <w:lock w:val="sdtLocked"/>
                    <w:placeholder>
                      <w:docPart w:val="GBC11111111111111111111111111111"/>
                    </w:placeholder>
                  </w:sdtPr>
                  <w:sdtContent>
                    <w:tc>
                      <w:tcPr>
                        <w:tcW w:w="573"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rPr>
                            <w:sz w:val="13"/>
                            <w:szCs w:val="13"/>
                          </w:rPr>
                        </w:pPr>
                        <w:r w:rsidRPr="00333963">
                          <w:rPr>
                            <w:rFonts w:hint="eastAsia"/>
                            <w:sz w:val="13"/>
                            <w:szCs w:val="13"/>
                          </w:rPr>
                          <w:t>中</w:t>
                        </w:r>
                        <w:proofErr w:type="gramStart"/>
                        <w:r w:rsidRPr="00333963">
                          <w:rPr>
                            <w:rFonts w:hint="eastAsia"/>
                            <w:sz w:val="13"/>
                            <w:szCs w:val="13"/>
                          </w:rPr>
                          <w:t>材国际</w:t>
                        </w:r>
                        <w:proofErr w:type="gramEnd"/>
                        <w:r w:rsidRPr="00333963">
                          <w:rPr>
                            <w:rFonts w:hint="eastAsia"/>
                            <w:sz w:val="13"/>
                            <w:szCs w:val="13"/>
                          </w:rPr>
                          <w:t>工程股份（印度私人）有限公司</w:t>
                        </w:r>
                      </w:p>
                    </w:tc>
                  </w:sdtContent>
                </w:sdt>
                <w:tc>
                  <w:tcPr>
                    <w:tcW w:w="567" w:type="pct"/>
                    <w:tcBorders>
                      <w:top w:val="single" w:sz="4" w:space="0" w:color="auto"/>
                      <w:left w:val="single" w:sz="4" w:space="0" w:color="auto"/>
                      <w:bottom w:val="single" w:sz="4" w:space="0" w:color="auto"/>
                      <w:right w:val="single" w:sz="4" w:space="0" w:color="auto"/>
                    </w:tcBorders>
                  </w:tcPr>
                  <w:p w:rsidR="00CE040F" w:rsidRPr="00333963" w:rsidRDefault="006028CF">
                    <w:pPr>
                      <w:jc w:val="center"/>
                      <w:rPr>
                        <w:sz w:val="13"/>
                        <w:szCs w:val="13"/>
                      </w:rPr>
                    </w:pPr>
                    <w:sdt>
                      <w:sdtPr>
                        <w:rPr>
                          <w:rFonts w:hAnsi="宋体" w:hint="eastAsia"/>
                          <w:sz w:val="13"/>
                          <w:szCs w:val="13"/>
                        </w:rPr>
                        <w:alias w:val="企业合并及合并财务报表明细－子公司类型"/>
                        <w:tag w:val="_GBC_5858733cbe73484ebb27dde993c9431e"/>
                        <w:id w:val="1049849"/>
                        <w:lock w:val="sdtLocked"/>
                        <w:placeholder>
                          <w:docPart w:val="GBC11111111111111111111111111111"/>
                        </w:placeholder>
                        <w:comboBox>
                          <w:listItem w:displayText="控股子公司" w:value="控股子公司"/>
                          <w:listItem w:displayText="全资子公司" w:value="全资子公司"/>
                          <w:listItem w:displayText="参股子公司" w:value="参股子公司"/>
                          <w:listItem w:displayText="控股子公司的控股子公司" w:value="控股子公司的控股子公司"/>
                        </w:comboBox>
                      </w:sdtPr>
                      <w:sdtContent>
                        <w:r w:rsidR="00CE040F" w:rsidRPr="00333963">
                          <w:rPr>
                            <w:rFonts w:ascii="宋体" w:hAnsi="宋体" w:hint="eastAsia"/>
                            <w:sz w:val="13"/>
                            <w:szCs w:val="13"/>
                          </w:rPr>
                          <w:t>全资子公司</w:t>
                        </w:r>
                      </w:sdtContent>
                    </w:sdt>
                  </w:p>
                </w:tc>
                <w:tc>
                  <w:tcPr>
                    <w:tcW w:w="552" w:type="pct"/>
                    <w:tcBorders>
                      <w:top w:val="single" w:sz="4" w:space="0" w:color="auto"/>
                      <w:left w:val="single" w:sz="4" w:space="0" w:color="auto"/>
                      <w:bottom w:val="single" w:sz="4" w:space="0" w:color="auto"/>
                      <w:right w:val="single" w:sz="4" w:space="0" w:color="auto"/>
                    </w:tcBorders>
                  </w:tcPr>
                  <w:sdt>
                    <w:sdtPr>
                      <w:rPr>
                        <w:sz w:val="13"/>
                        <w:szCs w:val="13"/>
                      </w:rPr>
                      <w:alias w:val="企业合并及合并财务报表明细－企业类型"/>
                      <w:tag w:val="_GBC_0596fa4b23604291849bf8d9f64d46e9"/>
                      <w:id w:val="1049850"/>
                      <w:lock w:val="sdtLocked"/>
                      <w:placeholder>
                        <w:docPart w:val="GBC11111111111111111111111111111"/>
                      </w:placeholder>
                      <w:comboBox>
                        <w:listItem w:displayText="国有企业（全民所有制企业）" w:value="国有企业（全民所有制企业）"/>
                        <w:listItem w:displayText="国有独资公司" w:value="国有独资公司"/>
                        <w:listItem w:displayText="集体所有制" w:value="集体所有制"/>
                        <w:listItem w:displayText="民营企业" w:value="民营企业"/>
                        <w:listItem w:displayText="国资局" w:value="国资局"/>
                        <w:listItem w:displayText="中外合资" w:value="中外合资"/>
                        <w:listItem w:displayText="外商独资" w:value="外商独资"/>
                        <w:listItem w:displayText="行政事业单位" w:value="行政事业单位"/>
                        <w:listItem w:displayText="国有控股" w:value="国有控股"/>
                        <w:listItem w:displayText="自然人" w:value="自然人"/>
                        <w:listItem w:displayText="股份公司" w:value="股份公司"/>
                        <w:listItem w:displayText="有限责任公司" w:value="有限责任公司"/>
                        <w:listItem w:displayText="其他" w:value="其他"/>
                      </w:comboBox>
                    </w:sdtPr>
                    <w:sdtContent>
                      <w:p w:rsidR="00CE040F" w:rsidRPr="00333963" w:rsidRDefault="00CE040F">
                        <w:pPr>
                          <w:rPr>
                            <w:sz w:val="13"/>
                            <w:szCs w:val="13"/>
                          </w:rPr>
                        </w:pPr>
                        <w:r w:rsidRPr="00333963">
                          <w:rPr>
                            <w:rFonts w:ascii="宋体" w:hAnsi="宋体" w:hint="eastAsia"/>
                            <w:sz w:val="13"/>
                            <w:szCs w:val="13"/>
                          </w:rPr>
                          <w:t>有限责任公司</w:t>
                        </w:r>
                      </w:p>
                    </w:sdtContent>
                  </w:sdt>
                </w:tc>
                <w:sdt>
                  <w:sdtPr>
                    <w:rPr>
                      <w:sz w:val="13"/>
                      <w:szCs w:val="13"/>
                    </w:rPr>
                    <w:alias w:val="企业合并及合并财务报表明细－注册地"/>
                    <w:tag w:val="_GBC_ff11fc4853554f6fa588b205f62b0a0b"/>
                    <w:id w:val="1049851"/>
                    <w:lock w:val="sdtLocked"/>
                    <w:placeholder>
                      <w:docPart w:val="GBC11111111111111111111111111111"/>
                    </w:placeholder>
                  </w:sdtPr>
                  <w:sdtContent>
                    <w:tc>
                      <w:tcPr>
                        <w:tcW w:w="538"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jc w:val="left"/>
                          <w:rPr>
                            <w:sz w:val="13"/>
                            <w:szCs w:val="13"/>
                          </w:rPr>
                        </w:pPr>
                        <w:r w:rsidRPr="00333963">
                          <w:rPr>
                            <w:rFonts w:hint="eastAsia"/>
                            <w:sz w:val="13"/>
                            <w:szCs w:val="13"/>
                          </w:rPr>
                          <w:t>印度</w:t>
                        </w:r>
                      </w:p>
                    </w:tc>
                  </w:sdtContent>
                </w:sdt>
                <w:sdt>
                  <w:sdtPr>
                    <w:rPr>
                      <w:sz w:val="13"/>
                      <w:szCs w:val="13"/>
                    </w:rPr>
                    <w:alias w:val="企业合并及合并财务报表明细－法人代表"/>
                    <w:tag w:val="_GBC_a4055922f3514ebc9e7d9536a7b9d342"/>
                    <w:id w:val="1049852"/>
                    <w:lock w:val="sdtLocked"/>
                    <w:placeholder>
                      <w:docPart w:val="GBC11111111111111111111111111111"/>
                    </w:placeholder>
                  </w:sdtPr>
                  <w:sdtContent>
                    <w:tc>
                      <w:tcPr>
                        <w:tcW w:w="556" w:type="pct"/>
                        <w:tcBorders>
                          <w:top w:val="single" w:sz="4" w:space="0" w:color="auto"/>
                          <w:left w:val="single" w:sz="4" w:space="0" w:color="auto"/>
                          <w:bottom w:val="single" w:sz="4" w:space="0" w:color="auto"/>
                          <w:right w:val="single" w:sz="4" w:space="0" w:color="auto"/>
                        </w:tcBorders>
                      </w:tcPr>
                      <w:p w:rsidR="00CE040F" w:rsidRPr="00333963" w:rsidRDefault="00CE040F">
                        <w:pPr>
                          <w:rPr>
                            <w:sz w:val="13"/>
                            <w:szCs w:val="13"/>
                          </w:rPr>
                        </w:pPr>
                        <w:r w:rsidRPr="00333963">
                          <w:rPr>
                            <w:rFonts w:hint="eastAsia"/>
                            <w:sz w:val="13"/>
                            <w:szCs w:val="13"/>
                          </w:rPr>
                          <w:t>邢涛</w:t>
                        </w:r>
                      </w:p>
                    </w:tc>
                  </w:sdtContent>
                </w:sdt>
                <w:sdt>
                  <w:sdtPr>
                    <w:rPr>
                      <w:sz w:val="13"/>
                      <w:szCs w:val="13"/>
                    </w:rPr>
                    <w:alias w:val="企业合并及合并财务报表明细－业务性质"/>
                    <w:tag w:val="_GBC_f155292a0edf4381ad1df293278bb1f3"/>
                    <w:id w:val="1049853"/>
                    <w:lock w:val="sdtLocked"/>
                    <w:placeholder>
                      <w:docPart w:val="GBC11111111111111111111111111111"/>
                    </w:placeholder>
                  </w:sdtPr>
                  <w:sdtContent>
                    <w:tc>
                      <w:tcPr>
                        <w:tcW w:w="555"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jc w:val="left"/>
                          <w:rPr>
                            <w:sz w:val="13"/>
                            <w:szCs w:val="13"/>
                          </w:rPr>
                        </w:pPr>
                        <w:r w:rsidRPr="00333963">
                          <w:rPr>
                            <w:rFonts w:hint="eastAsia"/>
                            <w:sz w:val="13"/>
                            <w:szCs w:val="13"/>
                          </w:rPr>
                          <w:t>工程承包</w:t>
                        </w:r>
                      </w:p>
                    </w:tc>
                  </w:sdtContent>
                </w:sdt>
                <w:tc>
                  <w:tcPr>
                    <w:tcW w:w="716" w:type="pct"/>
                    <w:tcBorders>
                      <w:top w:val="single" w:sz="4" w:space="0" w:color="auto"/>
                      <w:left w:val="single" w:sz="4" w:space="0" w:color="auto"/>
                      <w:bottom w:val="single" w:sz="4" w:space="0" w:color="auto"/>
                      <w:right w:val="single" w:sz="4" w:space="0" w:color="auto"/>
                    </w:tcBorders>
                  </w:tcPr>
                  <w:sdt>
                    <w:sdtPr>
                      <w:rPr>
                        <w:sz w:val="13"/>
                        <w:szCs w:val="13"/>
                      </w:rPr>
                      <w:alias w:val="企业合并及合并财务报表明细－注册资本"/>
                      <w:tag w:val="_GBC_48a33b96ff5244ff81c2530bea725a3e"/>
                      <w:id w:val="1049854"/>
                      <w:lock w:val="sdtLocked"/>
                      <w:placeholder>
                        <w:docPart w:val="GBC11111111111111111111111111111"/>
                      </w:placeholder>
                    </w:sdtPr>
                    <w:sdtContent>
                      <w:p w:rsidR="00CE040F" w:rsidRPr="00333963" w:rsidRDefault="00CE040F">
                        <w:pPr>
                          <w:spacing w:line="360" w:lineRule="exact"/>
                          <w:jc w:val="right"/>
                          <w:rPr>
                            <w:sz w:val="13"/>
                            <w:szCs w:val="13"/>
                          </w:rPr>
                        </w:pPr>
                        <w:r w:rsidRPr="00333963">
                          <w:rPr>
                            <w:rFonts w:hint="eastAsia"/>
                            <w:sz w:val="13"/>
                            <w:szCs w:val="13"/>
                          </w:rPr>
                          <w:t>1,016,938.66</w:t>
                        </w:r>
                      </w:p>
                    </w:sdtContent>
                  </w:sdt>
                </w:tc>
                <w:sdt>
                  <w:sdtPr>
                    <w:rPr>
                      <w:sz w:val="13"/>
                      <w:szCs w:val="13"/>
                    </w:rPr>
                    <w:alias w:val="企业合并及合并财务报表明细－持股比例"/>
                    <w:tag w:val="_GBC_14175fad87d64362b316f2e8b41a4645"/>
                    <w:id w:val="1049855"/>
                    <w:lock w:val="sdtLocked"/>
                    <w:placeholder>
                      <w:docPart w:val="GBC11111111111111111111111111111"/>
                    </w:placeholder>
                  </w:sdtPr>
                  <w:sdtContent>
                    <w:tc>
                      <w:tcPr>
                        <w:tcW w:w="463"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jc w:val="right"/>
                          <w:rPr>
                            <w:sz w:val="13"/>
                            <w:szCs w:val="13"/>
                          </w:rPr>
                        </w:pPr>
                        <w:r w:rsidRPr="00333963">
                          <w:rPr>
                            <w:rFonts w:hint="eastAsia"/>
                            <w:sz w:val="13"/>
                            <w:szCs w:val="13"/>
                          </w:rPr>
                          <w:t>100</w:t>
                        </w:r>
                      </w:p>
                    </w:tc>
                  </w:sdtContent>
                </w:sdt>
                <w:sdt>
                  <w:sdtPr>
                    <w:rPr>
                      <w:sz w:val="13"/>
                      <w:szCs w:val="13"/>
                    </w:rPr>
                    <w:alias w:val="企业合并及合并财务报表明细－表决权比例"/>
                    <w:tag w:val="_GBC_71c6a80db0dc4a159fa2475bf5040a57"/>
                    <w:id w:val="1049856"/>
                    <w:lock w:val="sdtLocked"/>
                    <w:placeholder>
                      <w:docPart w:val="GBC11111111111111111111111111111"/>
                    </w:placeholder>
                  </w:sdtPr>
                  <w:sdtContent>
                    <w:tc>
                      <w:tcPr>
                        <w:tcW w:w="482"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jc w:val="right"/>
                          <w:rPr>
                            <w:sz w:val="13"/>
                            <w:szCs w:val="13"/>
                          </w:rPr>
                        </w:pPr>
                        <w:r w:rsidRPr="00333963">
                          <w:rPr>
                            <w:rFonts w:hint="eastAsia"/>
                            <w:sz w:val="13"/>
                            <w:szCs w:val="13"/>
                          </w:rPr>
                          <w:t>100</w:t>
                        </w:r>
                      </w:p>
                    </w:tc>
                  </w:sdtContent>
                </w:sdt>
              </w:tr>
            </w:sdtContent>
          </w:sdt>
          <w:sdt>
            <w:sdtPr>
              <w:rPr>
                <w:rFonts w:hint="eastAsia"/>
                <w:sz w:val="13"/>
                <w:szCs w:val="13"/>
              </w:rPr>
              <w:alias w:val="企业合并及合并财务报表明细"/>
              <w:tag w:val="_GBC_c22cf30f80e045f3a1908e33aaa332ae"/>
              <w:id w:val="1049869"/>
              <w:lock w:val="sdtLocked"/>
              <w:placeholder>
                <w:docPart w:val="GBC11111111111111111111111111111"/>
              </w:placeholder>
            </w:sdtPr>
            <w:sdtEndPr>
              <w:rPr>
                <w:rFonts w:hint="default"/>
              </w:rPr>
            </w:sdtEndPr>
            <w:sdtContent>
              <w:tr w:rsidR="00CE040F" w:rsidRPr="00333963" w:rsidTr="00CE040F">
                <w:sdt>
                  <w:sdtPr>
                    <w:rPr>
                      <w:rFonts w:hint="eastAsia"/>
                      <w:sz w:val="13"/>
                      <w:szCs w:val="13"/>
                    </w:rPr>
                    <w:alias w:val="企业合并及合并财务报表明细－单位名称"/>
                    <w:tag w:val="_GBC_a48da90817ab44ae9d11570860c6054d"/>
                    <w:id w:val="1049859"/>
                    <w:lock w:val="sdtLocked"/>
                    <w:placeholder>
                      <w:docPart w:val="GBC11111111111111111111111111111"/>
                    </w:placeholder>
                  </w:sdtPr>
                  <w:sdtContent>
                    <w:tc>
                      <w:tcPr>
                        <w:tcW w:w="573"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rPr>
                            <w:sz w:val="13"/>
                            <w:szCs w:val="13"/>
                          </w:rPr>
                        </w:pPr>
                        <w:r w:rsidRPr="00333963">
                          <w:rPr>
                            <w:rFonts w:hint="eastAsia"/>
                            <w:sz w:val="13"/>
                            <w:szCs w:val="13"/>
                          </w:rPr>
                          <w:t>天津水泥工业设计研究院有限公司</w:t>
                        </w:r>
                      </w:p>
                    </w:tc>
                  </w:sdtContent>
                </w:sdt>
                <w:tc>
                  <w:tcPr>
                    <w:tcW w:w="567" w:type="pct"/>
                    <w:tcBorders>
                      <w:top w:val="single" w:sz="4" w:space="0" w:color="auto"/>
                      <w:left w:val="single" w:sz="4" w:space="0" w:color="auto"/>
                      <w:bottom w:val="single" w:sz="4" w:space="0" w:color="auto"/>
                      <w:right w:val="single" w:sz="4" w:space="0" w:color="auto"/>
                    </w:tcBorders>
                  </w:tcPr>
                  <w:p w:rsidR="00CE040F" w:rsidRPr="00333963" w:rsidRDefault="006028CF">
                    <w:pPr>
                      <w:jc w:val="center"/>
                      <w:rPr>
                        <w:sz w:val="13"/>
                        <w:szCs w:val="13"/>
                      </w:rPr>
                    </w:pPr>
                    <w:sdt>
                      <w:sdtPr>
                        <w:rPr>
                          <w:rFonts w:hAnsi="宋体" w:hint="eastAsia"/>
                          <w:sz w:val="13"/>
                          <w:szCs w:val="13"/>
                        </w:rPr>
                        <w:alias w:val="企业合并及合并财务报表明细－子公司类型"/>
                        <w:tag w:val="_GBC_5858733cbe73484ebb27dde993c9431e"/>
                        <w:id w:val="1049860"/>
                        <w:lock w:val="sdtLocked"/>
                        <w:placeholder>
                          <w:docPart w:val="GBC11111111111111111111111111111"/>
                        </w:placeholder>
                        <w:comboBox>
                          <w:listItem w:displayText="控股子公司" w:value="控股子公司"/>
                          <w:listItem w:displayText="全资子公司" w:value="全资子公司"/>
                          <w:listItem w:displayText="参股子公司" w:value="参股子公司"/>
                          <w:listItem w:displayText="控股子公司的控股子公司" w:value="控股子公司的控股子公司"/>
                        </w:comboBox>
                      </w:sdtPr>
                      <w:sdtContent>
                        <w:r w:rsidR="00CE040F" w:rsidRPr="00333963">
                          <w:rPr>
                            <w:rFonts w:ascii="宋体" w:hAnsi="宋体" w:hint="eastAsia"/>
                            <w:sz w:val="13"/>
                            <w:szCs w:val="13"/>
                          </w:rPr>
                          <w:t>全资子公司</w:t>
                        </w:r>
                      </w:sdtContent>
                    </w:sdt>
                  </w:p>
                </w:tc>
                <w:tc>
                  <w:tcPr>
                    <w:tcW w:w="552" w:type="pct"/>
                    <w:tcBorders>
                      <w:top w:val="single" w:sz="4" w:space="0" w:color="auto"/>
                      <w:left w:val="single" w:sz="4" w:space="0" w:color="auto"/>
                      <w:bottom w:val="single" w:sz="4" w:space="0" w:color="auto"/>
                      <w:right w:val="single" w:sz="4" w:space="0" w:color="auto"/>
                    </w:tcBorders>
                  </w:tcPr>
                  <w:sdt>
                    <w:sdtPr>
                      <w:rPr>
                        <w:sz w:val="13"/>
                        <w:szCs w:val="13"/>
                      </w:rPr>
                      <w:alias w:val="企业合并及合并财务报表明细－企业类型"/>
                      <w:tag w:val="_GBC_0596fa4b23604291849bf8d9f64d46e9"/>
                      <w:id w:val="1049861"/>
                      <w:lock w:val="sdtLocked"/>
                      <w:placeholder>
                        <w:docPart w:val="GBC11111111111111111111111111111"/>
                      </w:placeholder>
                      <w:comboBox>
                        <w:listItem w:displayText="国有企业（全民所有制企业）" w:value="国有企业（全民所有制企业）"/>
                        <w:listItem w:displayText="国有独资公司" w:value="国有独资公司"/>
                        <w:listItem w:displayText="集体所有制" w:value="集体所有制"/>
                        <w:listItem w:displayText="民营企业" w:value="民营企业"/>
                        <w:listItem w:displayText="国资局" w:value="国资局"/>
                        <w:listItem w:displayText="中外合资" w:value="中外合资"/>
                        <w:listItem w:displayText="外商独资" w:value="外商独资"/>
                        <w:listItem w:displayText="行政事业单位" w:value="行政事业单位"/>
                        <w:listItem w:displayText="国有控股" w:value="国有控股"/>
                        <w:listItem w:displayText="自然人" w:value="自然人"/>
                        <w:listItem w:displayText="股份公司" w:value="股份公司"/>
                        <w:listItem w:displayText="有限责任公司" w:value="有限责任公司"/>
                        <w:listItem w:displayText="其他" w:value="其他"/>
                      </w:comboBox>
                    </w:sdtPr>
                    <w:sdtContent>
                      <w:p w:rsidR="00CE040F" w:rsidRPr="00333963" w:rsidRDefault="00CE040F">
                        <w:pPr>
                          <w:rPr>
                            <w:sz w:val="13"/>
                            <w:szCs w:val="13"/>
                          </w:rPr>
                        </w:pPr>
                        <w:r w:rsidRPr="00333963">
                          <w:rPr>
                            <w:rFonts w:ascii="宋体" w:hAnsi="宋体" w:hint="eastAsia"/>
                            <w:sz w:val="13"/>
                            <w:szCs w:val="13"/>
                          </w:rPr>
                          <w:t>有限责任公司</w:t>
                        </w:r>
                      </w:p>
                    </w:sdtContent>
                  </w:sdt>
                </w:tc>
                <w:sdt>
                  <w:sdtPr>
                    <w:rPr>
                      <w:sz w:val="13"/>
                      <w:szCs w:val="13"/>
                    </w:rPr>
                    <w:alias w:val="企业合并及合并财务报表明细－注册地"/>
                    <w:tag w:val="_GBC_ff11fc4853554f6fa588b205f62b0a0b"/>
                    <w:id w:val="1049862"/>
                    <w:lock w:val="sdtLocked"/>
                    <w:placeholder>
                      <w:docPart w:val="GBC11111111111111111111111111111"/>
                    </w:placeholder>
                  </w:sdtPr>
                  <w:sdtContent>
                    <w:tc>
                      <w:tcPr>
                        <w:tcW w:w="538"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jc w:val="left"/>
                          <w:rPr>
                            <w:sz w:val="13"/>
                            <w:szCs w:val="13"/>
                          </w:rPr>
                        </w:pPr>
                        <w:r w:rsidRPr="00333963">
                          <w:rPr>
                            <w:rFonts w:hint="eastAsia"/>
                            <w:sz w:val="13"/>
                            <w:szCs w:val="13"/>
                          </w:rPr>
                          <w:t>天津市</w:t>
                        </w:r>
                      </w:p>
                    </w:tc>
                  </w:sdtContent>
                </w:sdt>
                <w:sdt>
                  <w:sdtPr>
                    <w:rPr>
                      <w:sz w:val="13"/>
                      <w:szCs w:val="13"/>
                    </w:rPr>
                    <w:alias w:val="企业合并及合并财务报表明细－法人代表"/>
                    <w:tag w:val="_GBC_a4055922f3514ebc9e7d9536a7b9d342"/>
                    <w:id w:val="1049863"/>
                    <w:lock w:val="sdtLocked"/>
                    <w:placeholder>
                      <w:docPart w:val="GBC11111111111111111111111111111"/>
                    </w:placeholder>
                  </w:sdtPr>
                  <w:sdtContent>
                    <w:tc>
                      <w:tcPr>
                        <w:tcW w:w="556" w:type="pct"/>
                        <w:tcBorders>
                          <w:top w:val="single" w:sz="4" w:space="0" w:color="auto"/>
                          <w:left w:val="single" w:sz="4" w:space="0" w:color="auto"/>
                          <w:bottom w:val="single" w:sz="4" w:space="0" w:color="auto"/>
                          <w:right w:val="single" w:sz="4" w:space="0" w:color="auto"/>
                        </w:tcBorders>
                      </w:tcPr>
                      <w:p w:rsidR="00CE040F" w:rsidRPr="00333963" w:rsidRDefault="00CE040F">
                        <w:pPr>
                          <w:rPr>
                            <w:sz w:val="13"/>
                            <w:szCs w:val="13"/>
                          </w:rPr>
                        </w:pPr>
                        <w:r w:rsidRPr="00333963">
                          <w:rPr>
                            <w:rFonts w:hint="eastAsia"/>
                            <w:sz w:val="13"/>
                            <w:szCs w:val="13"/>
                          </w:rPr>
                          <w:t>彭建新</w:t>
                        </w:r>
                      </w:p>
                    </w:tc>
                  </w:sdtContent>
                </w:sdt>
                <w:sdt>
                  <w:sdtPr>
                    <w:rPr>
                      <w:sz w:val="13"/>
                      <w:szCs w:val="13"/>
                    </w:rPr>
                    <w:alias w:val="企业合并及合并财务报表明细－业务性质"/>
                    <w:tag w:val="_GBC_f155292a0edf4381ad1df293278bb1f3"/>
                    <w:id w:val="1049864"/>
                    <w:lock w:val="sdtLocked"/>
                    <w:placeholder>
                      <w:docPart w:val="GBC11111111111111111111111111111"/>
                    </w:placeholder>
                  </w:sdtPr>
                  <w:sdtContent>
                    <w:tc>
                      <w:tcPr>
                        <w:tcW w:w="555"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jc w:val="left"/>
                          <w:rPr>
                            <w:sz w:val="13"/>
                            <w:szCs w:val="13"/>
                          </w:rPr>
                        </w:pPr>
                        <w:r w:rsidRPr="00333963">
                          <w:rPr>
                            <w:rFonts w:hint="eastAsia"/>
                            <w:sz w:val="13"/>
                            <w:szCs w:val="13"/>
                          </w:rPr>
                          <w:t>工程承包</w:t>
                        </w:r>
                      </w:p>
                    </w:tc>
                  </w:sdtContent>
                </w:sdt>
                <w:tc>
                  <w:tcPr>
                    <w:tcW w:w="716" w:type="pct"/>
                    <w:tcBorders>
                      <w:top w:val="single" w:sz="4" w:space="0" w:color="auto"/>
                      <w:left w:val="single" w:sz="4" w:space="0" w:color="auto"/>
                      <w:bottom w:val="single" w:sz="4" w:space="0" w:color="auto"/>
                      <w:right w:val="single" w:sz="4" w:space="0" w:color="auto"/>
                    </w:tcBorders>
                  </w:tcPr>
                  <w:sdt>
                    <w:sdtPr>
                      <w:rPr>
                        <w:sz w:val="13"/>
                        <w:szCs w:val="13"/>
                      </w:rPr>
                      <w:alias w:val="企业合并及合并财务报表明细－注册资本"/>
                      <w:tag w:val="_GBC_48a33b96ff5244ff81c2530bea725a3e"/>
                      <w:id w:val="1049865"/>
                      <w:lock w:val="sdtLocked"/>
                      <w:placeholder>
                        <w:docPart w:val="GBC11111111111111111111111111111"/>
                      </w:placeholder>
                    </w:sdtPr>
                    <w:sdtContent>
                      <w:p w:rsidR="00CE040F" w:rsidRPr="00333963" w:rsidRDefault="00CE040F">
                        <w:pPr>
                          <w:spacing w:line="360" w:lineRule="exact"/>
                          <w:jc w:val="right"/>
                          <w:rPr>
                            <w:sz w:val="13"/>
                            <w:szCs w:val="13"/>
                          </w:rPr>
                        </w:pPr>
                        <w:r w:rsidRPr="00333963">
                          <w:rPr>
                            <w:rFonts w:hint="eastAsia"/>
                            <w:sz w:val="13"/>
                            <w:szCs w:val="13"/>
                          </w:rPr>
                          <w:t>100,000,000.00</w:t>
                        </w:r>
                      </w:p>
                    </w:sdtContent>
                  </w:sdt>
                </w:tc>
                <w:sdt>
                  <w:sdtPr>
                    <w:rPr>
                      <w:sz w:val="13"/>
                      <w:szCs w:val="13"/>
                    </w:rPr>
                    <w:alias w:val="企业合并及合并财务报表明细－持股比例"/>
                    <w:tag w:val="_GBC_14175fad87d64362b316f2e8b41a4645"/>
                    <w:id w:val="1049866"/>
                    <w:lock w:val="sdtLocked"/>
                    <w:placeholder>
                      <w:docPart w:val="GBC11111111111111111111111111111"/>
                    </w:placeholder>
                  </w:sdtPr>
                  <w:sdtContent>
                    <w:tc>
                      <w:tcPr>
                        <w:tcW w:w="463"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jc w:val="right"/>
                          <w:rPr>
                            <w:sz w:val="13"/>
                            <w:szCs w:val="13"/>
                          </w:rPr>
                        </w:pPr>
                        <w:r w:rsidRPr="00333963">
                          <w:rPr>
                            <w:rFonts w:hint="eastAsia"/>
                            <w:sz w:val="13"/>
                            <w:szCs w:val="13"/>
                          </w:rPr>
                          <w:t>100</w:t>
                        </w:r>
                      </w:p>
                    </w:tc>
                  </w:sdtContent>
                </w:sdt>
                <w:sdt>
                  <w:sdtPr>
                    <w:rPr>
                      <w:sz w:val="13"/>
                      <w:szCs w:val="13"/>
                    </w:rPr>
                    <w:alias w:val="企业合并及合并财务报表明细－表决权比例"/>
                    <w:tag w:val="_GBC_71c6a80db0dc4a159fa2475bf5040a57"/>
                    <w:id w:val="1049867"/>
                    <w:lock w:val="sdtLocked"/>
                    <w:placeholder>
                      <w:docPart w:val="GBC11111111111111111111111111111"/>
                    </w:placeholder>
                  </w:sdtPr>
                  <w:sdtContent>
                    <w:tc>
                      <w:tcPr>
                        <w:tcW w:w="482"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jc w:val="right"/>
                          <w:rPr>
                            <w:sz w:val="13"/>
                            <w:szCs w:val="13"/>
                          </w:rPr>
                        </w:pPr>
                        <w:r w:rsidRPr="00333963">
                          <w:rPr>
                            <w:rFonts w:hint="eastAsia"/>
                            <w:sz w:val="13"/>
                            <w:szCs w:val="13"/>
                          </w:rPr>
                          <w:t>100</w:t>
                        </w:r>
                      </w:p>
                    </w:tc>
                  </w:sdtContent>
                </w:sdt>
              </w:tr>
            </w:sdtContent>
          </w:sdt>
          <w:sdt>
            <w:sdtPr>
              <w:rPr>
                <w:rFonts w:hint="eastAsia"/>
                <w:sz w:val="13"/>
                <w:szCs w:val="13"/>
              </w:rPr>
              <w:alias w:val="企业合并及合并财务报表明细"/>
              <w:tag w:val="_GBC_c22cf30f80e045f3a1908e33aaa332ae"/>
              <w:id w:val="1049880"/>
              <w:lock w:val="sdtLocked"/>
              <w:placeholder>
                <w:docPart w:val="GBC11111111111111111111111111111"/>
              </w:placeholder>
            </w:sdtPr>
            <w:sdtEndPr>
              <w:rPr>
                <w:rFonts w:hint="default"/>
              </w:rPr>
            </w:sdtEndPr>
            <w:sdtContent>
              <w:tr w:rsidR="00CE040F" w:rsidRPr="00333963" w:rsidTr="00CE040F">
                <w:sdt>
                  <w:sdtPr>
                    <w:rPr>
                      <w:rFonts w:hint="eastAsia"/>
                      <w:sz w:val="13"/>
                      <w:szCs w:val="13"/>
                    </w:rPr>
                    <w:alias w:val="企业合并及合并财务报表明细－单位名称"/>
                    <w:tag w:val="_GBC_a48da90817ab44ae9d11570860c6054d"/>
                    <w:id w:val="1049870"/>
                    <w:lock w:val="sdtLocked"/>
                    <w:placeholder>
                      <w:docPart w:val="GBC11111111111111111111111111111"/>
                    </w:placeholder>
                  </w:sdtPr>
                  <w:sdtContent>
                    <w:tc>
                      <w:tcPr>
                        <w:tcW w:w="573"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rPr>
                            <w:sz w:val="13"/>
                            <w:szCs w:val="13"/>
                          </w:rPr>
                        </w:pPr>
                        <w:r w:rsidRPr="00333963">
                          <w:rPr>
                            <w:rFonts w:hint="eastAsia"/>
                            <w:sz w:val="13"/>
                            <w:szCs w:val="13"/>
                          </w:rPr>
                          <w:t>中国中材国际（香港）有限公司</w:t>
                        </w:r>
                      </w:p>
                    </w:tc>
                  </w:sdtContent>
                </w:sdt>
                <w:tc>
                  <w:tcPr>
                    <w:tcW w:w="567" w:type="pct"/>
                    <w:tcBorders>
                      <w:top w:val="single" w:sz="4" w:space="0" w:color="auto"/>
                      <w:left w:val="single" w:sz="4" w:space="0" w:color="auto"/>
                      <w:bottom w:val="single" w:sz="4" w:space="0" w:color="auto"/>
                      <w:right w:val="single" w:sz="4" w:space="0" w:color="auto"/>
                    </w:tcBorders>
                  </w:tcPr>
                  <w:p w:rsidR="00CE040F" w:rsidRPr="00333963" w:rsidRDefault="006028CF">
                    <w:pPr>
                      <w:jc w:val="center"/>
                      <w:rPr>
                        <w:sz w:val="13"/>
                        <w:szCs w:val="13"/>
                      </w:rPr>
                    </w:pPr>
                    <w:sdt>
                      <w:sdtPr>
                        <w:rPr>
                          <w:rFonts w:hAnsi="宋体" w:hint="eastAsia"/>
                          <w:sz w:val="13"/>
                          <w:szCs w:val="13"/>
                        </w:rPr>
                        <w:alias w:val="企业合并及合并财务报表明细－子公司类型"/>
                        <w:tag w:val="_GBC_5858733cbe73484ebb27dde993c9431e"/>
                        <w:id w:val="1049871"/>
                        <w:lock w:val="sdtLocked"/>
                        <w:placeholder>
                          <w:docPart w:val="GBC11111111111111111111111111111"/>
                        </w:placeholder>
                        <w:comboBox>
                          <w:listItem w:displayText="控股子公司" w:value="控股子公司"/>
                          <w:listItem w:displayText="全资子公司" w:value="全资子公司"/>
                          <w:listItem w:displayText="参股子公司" w:value="参股子公司"/>
                          <w:listItem w:displayText="控股子公司的控股子公司" w:value="控股子公司的控股子公司"/>
                        </w:comboBox>
                      </w:sdtPr>
                      <w:sdtContent>
                        <w:r w:rsidR="00CE040F" w:rsidRPr="00333963">
                          <w:rPr>
                            <w:rFonts w:ascii="宋体" w:hAnsi="宋体" w:hint="eastAsia"/>
                            <w:sz w:val="13"/>
                            <w:szCs w:val="13"/>
                          </w:rPr>
                          <w:t>全资子公司</w:t>
                        </w:r>
                      </w:sdtContent>
                    </w:sdt>
                  </w:p>
                </w:tc>
                <w:tc>
                  <w:tcPr>
                    <w:tcW w:w="552" w:type="pct"/>
                    <w:tcBorders>
                      <w:top w:val="single" w:sz="4" w:space="0" w:color="auto"/>
                      <w:left w:val="single" w:sz="4" w:space="0" w:color="auto"/>
                      <w:bottom w:val="single" w:sz="4" w:space="0" w:color="auto"/>
                      <w:right w:val="single" w:sz="4" w:space="0" w:color="auto"/>
                    </w:tcBorders>
                  </w:tcPr>
                  <w:sdt>
                    <w:sdtPr>
                      <w:rPr>
                        <w:sz w:val="13"/>
                        <w:szCs w:val="13"/>
                      </w:rPr>
                      <w:alias w:val="企业合并及合并财务报表明细－企业类型"/>
                      <w:tag w:val="_GBC_0596fa4b23604291849bf8d9f64d46e9"/>
                      <w:id w:val="1049872"/>
                      <w:lock w:val="sdtLocked"/>
                      <w:placeholder>
                        <w:docPart w:val="GBC11111111111111111111111111111"/>
                      </w:placeholder>
                      <w:comboBox>
                        <w:listItem w:displayText="国有企业（全民所有制企业）" w:value="国有企业（全民所有制企业）"/>
                        <w:listItem w:displayText="国有独资公司" w:value="国有独资公司"/>
                        <w:listItem w:displayText="集体所有制" w:value="集体所有制"/>
                        <w:listItem w:displayText="民营企业" w:value="民营企业"/>
                        <w:listItem w:displayText="国资局" w:value="国资局"/>
                        <w:listItem w:displayText="中外合资" w:value="中外合资"/>
                        <w:listItem w:displayText="外商独资" w:value="外商独资"/>
                        <w:listItem w:displayText="行政事业单位" w:value="行政事业单位"/>
                        <w:listItem w:displayText="国有控股" w:value="国有控股"/>
                        <w:listItem w:displayText="自然人" w:value="自然人"/>
                        <w:listItem w:displayText="股份公司" w:value="股份公司"/>
                        <w:listItem w:displayText="有限责任公司" w:value="有限责任公司"/>
                        <w:listItem w:displayText="其他" w:value="其他"/>
                      </w:comboBox>
                    </w:sdtPr>
                    <w:sdtContent>
                      <w:p w:rsidR="00CE040F" w:rsidRPr="00333963" w:rsidRDefault="00CE040F">
                        <w:pPr>
                          <w:rPr>
                            <w:sz w:val="13"/>
                            <w:szCs w:val="13"/>
                          </w:rPr>
                        </w:pPr>
                        <w:r w:rsidRPr="00333963">
                          <w:rPr>
                            <w:rFonts w:ascii="宋体" w:hAnsi="宋体" w:hint="eastAsia"/>
                            <w:sz w:val="13"/>
                            <w:szCs w:val="13"/>
                          </w:rPr>
                          <w:t>有限责任公司</w:t>
                        </w:r>
                      </w:p>
                    </w:sdtContent>
                  </w:sdt>
                </w:tc>
                <w:sdt>
                  <w:sdtPr>
                    <w:rPr>
                      <w:sz w:val="13"/>
                      <w:szCs w:val="13"/>
                    </w:rPr>
                    <w:alias w:val="企业合并及合并财务报表明细－注册地"/>
                    <w:tag w:val="_GBC_ff11fc4853554f6fa588b205f62b0a0b"/>
                    <w:id w:val="1049873"/>
                    <w:lock w:val="sdtLocked"/>
                    <w:placeholder>
                      <w:docPart w:val="GBC11111111111111111111111111111"/>
                    </w:placeholder>
                  </w:sdtPr>
                  <w:sdtContent>
                    <w:tc>
                      <w:tcPr>
                        <w:tcW w:w="538"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jc w:val="left"/>
                          <w:rPr>
                            <w:sz w:val="13"/>
                            <w:szCs w:val="13"/>
                          </w:rPr>
                        </w:pPr>
                        <w:r w:rsidRPr="00333963">
                          <w:rPr>
                            <w:rFonts w:hint="eastAsia"/>
                            <w:sz w:val="13"/>
                            <w:szCs w:val="13"/>
                          </w:rPr>
                          <w:t>香港</w:t>
                        </w:r>
                      </w:p>
                    </w:tc>
                  </w:sdtContent>
                </w:sdt>
                <w:sdt>
                  <w:sdtPr>
                    <w:rPr>
                      <w:sz w:val="13"/>
                      <w:szCs w:val="13"/>
                    </w:rPr>
                    <w:alias w:val="企业合并及合并财务报表明细－法人代表"/>
                    <w:tag w:val="_GBC_a4055922f3514ebc9e7d9536a7b9d342"/>
                    <w:id w:val="1049874"/>
                    <w:lock w:val="sdtLocked"/>
                    <w:placeholder>
                      <w:docPart w:val="GBC11111111111111111111111111111"/>
                    </w:placeholder>
                  </w:sdtPr>
                  <w:sdtContent>
                    <w:tc>
                      <w:tcPr>
                        <w:tcW w:w="556" w:type="pct"/>
                        <w:tcBorders>
                          <w:top w:val="single" w:sz="4" w:space="0" w:color="auto"/>
                          <w:left w:val="single" w:sz="4" w:space="0" w:color="auto"/>
                          <w:bottom w:val="single" w:sz="4" w:space="0" w:color="auto"/>
                          <w:right w:val="single" w:sz="4" w:space="0" w:color="auto"/>
                        </w:tcBorders>
                      </w:tcPr>
                      <w:p w:rsidR="00CE040F" w:rsidRPr="00333963" w:rsidRDefault="00CE040F">
                        <w:pPr>
                          <w:rPr>
                            <w:sz w:val="13"/>
                            <w:szCs w:val="13"/>
                          </w:rPr>
                        </w:pPr>
                        <w:r w:rsidRPr="00333963">
                          <w:rPr>
                            <w:rFonts w:hint="eastAsia"/>
                            <w:sz w:val="13"/>
                            <w:szCs w:val="13"/>
                          </w:rPr>
                          <w:t>蒋中文</w:t>
                        </w:r>
                      </w:p>
                    </w:tc>
                  </w:sdtContent>
                </w:sdt>
                <w:sdt>
                  <w:sdtPr>
                    <w:rPr>
                      <w:sz w:val="13"/>
                      <w:szCs w:val="13"/>
                    </w:rPr>
                    <w:alias w:val="企业合并及合并财务报表明细－业务性质"/>
                    <w:tag w:val="_GBC_f155292a0edf4381ad1df293278bb1f3"/>
                    <w:id w:val="1049875"/>
                    <w:lock w:val="sdtLocked"/>
                    <w:placeholder>
                      <w:docPart w:val="GBC11111111111111111111111111111"/>
                    </w:placeholder>
                  </w:sdtPr>
                  <w:sdtContent>
                    <w:tc>
                      <w:tcPr>
                        <w:tcW w:w="555"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jc w:val="left"/>
                          <w:rPr>
                            <w:sz w:val="13"/>
                            <w:szCs w:val="13"/>
                          </w:rPr>
                        </w:pPr>
                        <w:r w:rsidRPr="00333963">
                          <w:rPr>
                            <w:rFonts w:hint="eastAsia"/>
                            <w:sz w:val="13"/>
                            <w:szCs w:val="13"/>
                          </w:rPr>
                          <w:t>投资管理</w:t>
                        </w:r>
                      </w:p>
                    </w:tc>
                  </w:sdtContent>
                </w:sdt>
                <w:tc>
                  <w:tcPr>
                    <w:tcW w:w="716" w:type="pct"/>
                    <w:tcBorders>
                      <w:top w:val="single" w:sz="4" w:space="0" w:color="auto"/>
                      <w:left w:val="single" w:sz="4" w:space="0" w:color="auto"/>
                      <w:bottom w:val="single" w:sz="4" w:space="0" w:color="auto"/>
                      <w:right w:val="single" w:sz="4" w:space="0" w:color="auto"/>
                    </w:tcBorders>
                  </w:tcPr>
                  <w:sdt>
                    <w:sdtPr>
                      <w:rPr>
                        <w:sz w:val="13"/>
                        <w:szCs w:val="13"/>
                      </w:rPr>
                      <w:alias w:val="企业合并及合并财务报表明细－注册资本"/>
                      <w:tag w:val="_GBC_48a33b96ff5244ff81c2530bea725a3e"/>
                      <w:id w:val="1049876"/>
                      <w:lock w:val="sdtLocked"/>
                      <w:placeholder>
                        <w:docPart w:val="GBC11111111111111111111111111111"/>
                      </w:placeholder>
                    </w:sdtPr>
                    <w:sdtContent>
                      <w:p w:rsidR="00CE040F" w:rsidRPr="00333963" w:rsidRDefault="00CE040F">
                        <w:pPr>
                          <w:spacing w:line="360" w:lineRule="exact"/>
                          <w:jc w:val="right"/>
                          <w:rPr>
                            <w:sz w:val="13"/>
                            <w:szCs w:val="13"/>
                          </w:rPr>
                        </w:pPr>
                        <w:r w:rsidRPr="00333963">
                          <w:rPr>
                            <w:rFonts w:hint="eastAsia"/>
                            <w:sz w:val="13"/>
                            <w:szCs w:val="13"/>
                          </w:rPr>
                          <w:t>158,052,342.00</w:t>
                        </w:r>
                      </w:p>
                    </w:sdtContent>
                  </w:sdt>
                </w:tc>
                <w:sdt>
                  <w:sdtPr>
                    <w:rPr>
                      <w:sz w:val="13"/>
                      <w:szCs w:val="13"/>
                    </w:rPr>
                    <w:alias w:val="企业合并及合并财务报表明细－持股比例"/>
                    <w:tag w:val="_GBC_14175fad87d64362b316f2e8b41a4645"/>
                    <w:id w:val="1049877"/>
                    <w:lock w:val="sdtLocked"/>
                    <w:placeholder>
                      <w:docPart w:val="GBC11111111111111111111111111111"/>
                    </w:placeholder>
                  </w:sdtPr>
                  <w:sdtContent>
                    <w:tc>
                      <w:tcPr>
                        <w:tcW w:w="463"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jc w:val="right"/>
                          <w:rPr>
                            <w:sz w:val="13"/>
                            <w:szCs w:val="13"/>
                          </w:rPr>
                        </w:pPr>
                        <w:r w:rsidRPr="00333963">
                          <w:rPr>
                            <w:rFonts w:hint="eastAsia"/>
                            <w:sz w:val="13"/>
                            <w:szCs w:val="13"/>
                          </w:rPr>
                          <w:t>100</w:t>
                        </w:r>
                      </w:p>
                    </w:tc>
                  </w:sdtContent>
                </w:sdt>
                <w:sdt>
                  <w:sdtPr>
                    <w:rPr>
                      <w:sz w:val="13"/>
                      <w:szCs w:val="13"/>
                    </w:rPr>
                    <w:alias w:val="企业合并及合并财务报表明细－表决权比例"/>
                    <w:tag w:val="_GBC_71c6a80db0dc4a159fa2475bf5040a57"/>
                    <w:id w:val="1049878"/>
                    <w:lock w:val="sdtLocked"/>
                    <w:placeholder>
                      <w:docPart w:val="GBC11111111111111111111111111111"/>
                    </w:placeholder>
                  </w:sdtPr>
                  <w:sdtContent>
                    <w:tc>
                      <w:tcPr>
                        <w:tcW w:w="482"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jc w:val="right"/>
                          <w:rPr>
                            <w:sz w:val="13"/>
                            <w:szCs w:val="13"/>
                          </w:rPr>
                        </w:pPr>
                        <w:r w:rsidRPr="00333963">
                          <w:rPr>
                            <w:rFonts w:hint="eastAsia"/>
                            <w:sz w:val="13"/>
                            <w:szCs w:val="13"/>
                          </w:rPr>
                          <w:t>100</w:t>
                        </w:r>
                      </w:p>
                    </w:tc>
                  </w:sdtContent>
                </w:sdt>
              </w:tr>
            </w:sdtContent>
          </w:sdt>
          <w:sdt>
            <w:sdtPr>
              <w:rPr>
                <w:rFonts w:hint="eastAsia"/>
                <w:sz w:val="13"/>
                <w:szCs w:val="13"/>
              </w:rPr>
              <w:alias w:val="企业合并及合并财务报表明细"/>
              <w:tag w:val="_GBC_c22cf30f80e045f3a1908e33aaa332ae"/>
              <w:id w:val="1049891"/>
              <w:lock w:val="sdtLocked"/>
              <w:placeholder>
                <w:docPart w:val="GBC11111111111111111111111111111"/>
              </w:placeholder>
            </w:sdtPr>
            <w:sdtEndPr>
              <w:rPr>
                <w:rFonts w:hint="default"/>
              </w:rPr>
            </w:sdtEndPr>
            <w:sdtContent>
              <w:tr w:rsidR="00CE040F" w:rsidRPr="00333963" w:rsidTr="00CE040F">
                <w:sdt>
                  <w:sdtPr>
                    <w:rPr>
                      <w:rFonts w:hint="eastAsia"/>
                      <w:sz w:val="13"/>
                      <w:szCs w:val="13"/>
                    </w:rPr>
                    <w:alias w:val="企业合并及合并财务报表明细－单位名称"/>
                    <w:tag w:val="_GBC_a48da90817ab44ae9d11570860c6054d"/>
                    <w:id w:val="1049881"/>
                    <w:lock w:val="sdtLocked"/>
                    <w:placeholder>
                      <w:docPart w:val="GBC11111111111111111111111111111"/>
                    </w:placeholder>
                  </w:sdtPr>
                  <w:sdtContent>
                    <w:tc>
                      <w:tcPr>
                        <w:tcW w:w="573"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rPr>
                            <w:sz w:val="13"/>
                            <w:szCs w:val="13"/>
                          </w:rPr>
                        </w:pPr>
                        <w:r w:rsidRPr="00333963">
                          <w:rPr>
                            <w:rFonts w:hint="eastAsia"/>
                            <w:sz w:val="13"/>
                            <w:szCs w:val="13"/>
                          </w:rPr>
                          <w:t>能源和基建有限公司</w:t>
                        </w:r>
                      </w:p>
                    </w:tc>
                  </w:sdtContent>
                </w:sdt>
                <w:tc>
                  <w:tcPr>
                    <w:tcW w:w="567" w:type="pct"/>
                    <w:tcBorders>
                      <w:top w:val="single" w:sz="4" w:space="0" w:color="auto"/>
                      <w:left w:val="single" w:sz="4" w:space="0" w:color="auto"/>
                      <w:bottom w:val="single" w:sz="4" w:space="0" w:color="auto"/>
                      <w:right w:val="single" w:sz="4" w:space="0" w:color="auto"/>
                    </w:tcBorders>
                  </w:tcPr>
                  <w:p w:rsidR="00CE040F" w:rsidRPr="00333963" w:rsidRDefault="006028CF">
                    <w:pPr>
                      <w:jc w:val="center"/>
                      <w:rPr>
                        <w:sz w:val="13"/>
                        <w:szCs w:val="13"/>
                      </w:rPr>
                    </w:pPr>
                    <w:sdt>
                      <w:sdtPr>
                        <w:rPr>
                          <w:rFonts w:hAnsi="宋体" w:hint="eastAsia"/>
                          <w:sz w:val="13"/>
                          <w:szCs w:val="13"/>
                        </w:rPr>
                        <w:alias w:val="企业合并及合并财务报表明细－子公司类型"/>
                        <w:tag w:val="_GBC_5858733cbe73484ebb27dde993c9431e"/>
                        <w:id w:val="1049882"/>
                        <w:lock w:val="sdtLocked"/>
                        <w:placeholder>
                          <w:docPart w:val="GBC11111111111111111111111111111"/>
                        </w:placeholder>
                        <w:comboBox>
                          <w:listItem w:displayText="控股子公司" w:value="控股子公司"/>
                          <w:listItem w:displayText="全资子公司" w:value="全资子公司"/>
                          <w:listItem w:displayText="参股子公司" w:value="参股子公司"/>
                          <w:listItem w:displayText="控股子公司的控股子公司" w:value="控股子公司的控股子公司"/>
                        </w:comboBox>
                      </w:sdtPr>
                      <w:sdtContent>
                        <w:r w:rsidR="00CE040F" w:rsidRPr="00333963">
                          <w:rPr>
                            <w:rFonts w:ascii="宋体" w:hAnsi="宋体" w:hint="eastAsia"/>
                            <w:sz w:val="13"/>
                            <w:szCs w:val="13"/>
                          </w:rPr>
                          <w:t>控股子公司</w:t>
                        </w:r>
                      </w:sdtContent>
                    </w:sdt>
                  </w:p>
                </w:tc>
                <w:tc>
                  <w:tcPr>
                    <w:tcW w:w="552" w:type="pct"/>
                    <w:tcBorders>
                      <w:top w:val="single" w:sz="4" w:space="0" w:color="auto"/>
                      <w:left w:val="single" w:sz="4" w:space="0" w:color="auto"/>
                      <w:bottom w:val="single" w:sz="4" w:space="0" w:color="auto"/>
                      <w:right w:val="single" w:sz="4" w:space="0" w:color="auto"/>
                    </w:tcBorders>
                  </w:tcPr>
                  <w:sdt>
                    <w:sdtPr>
                      <w:rPr>
                        <w:sz w:val="13"/>
                        <w:szCs w:val="13"/>
                      </w:rPr>
                      <w:alias w:val="企业合并及合并财务报表明细－企业类型"/>
                      <w:tag w:val="_GBC_0596fa4b23604291849bf8d9f64d46e9"/>
                      <w:id w:val="1049883"/>
                      <w:lock w:val="sdtLocked"/>
                      <w:placeholder>
                        <w:docPart w:val="GBC11111111111111111111111111111"/>
                      </w:placeholder>
                      <w:comboBox>
                        <w:listItem w:displayText="国有企业（全民所有制企业）" w:value="国有企业（全民所有制企业）"/>
                        <w:listItem w:displayText="国有独资公司" w:value="国有独资公司"/>
                        <w:listItem w:displayText="集体所有制" w:value="集体所有制"/>
                        <w:listItem w:displayText="民营企业" w:value="民营企业"/>
                        <w:listItem w:displayText="国资局" w:value="国资局"/>
                        <w:listItem w:displayText="中外合资" w:value="中外合资"/>
                        <w:listItem w:displayText="外商独资" w:value="外商独资"/>
                        <w:listItem w:displayText="行政事业单位" w:value="行政事业单位"/>
                        <w:listItem w:displayText="国有控股" w:value="国有控股"/>
                        <w:listItem w:displayText="自然人" w:value="自然人"/>
                        <w:listItem w:displayText="股份公司" w:value="股份公司"/>
                        <w:listItem w:displayText="有限责任公司" w:value="有限责任公司"/>
                        <w:listItem w:displayText="其他" w:value="其他"/>
                      </w:comboBox>
                    </w:sdtPr>
                    <w:sdtContent>
                      <w:p w:rsidR="00CE040F" w:rsidRPr="00333963" w:rsidRDefault="00CE040F">
                        <w:pPr>
                          <w:rPr>
                            <w:sz w:val="13"/>
                            <w:szCs w:val="13"/>
                          </w:rPr>
                        </w:pPr>
                        <w:r w:rsidRPr="00333963">
                          <w:rPr>
                            <w:rFonts w:ascii="宋体" w:hAnsi="宋体" w:hint="eastAsia"/>
                            <w:sz w:val="13"/>
                            <w:szCs w:val="13"/>
                          </w:rPr>
                          <w:t>有限责任公司</w:t>
                        </w:r>
                      </w:p>
                    </w:sdtContent>
                  </w:sdt>
                </w:tc>
                <w:sdt>
                  <w:sdtPr>
                    <w:rPr>
                      <w:sz w:val="13"/>
                      <w:szCs w:val="13"/>
                    </w:rPr>
                    <w:alias w:val="企业合并及合并财务报表明细－注册地"/>
                    <w:tag w:val="_GBC_ff11fc4853554f6fa588b205f62b0a0b"/>
                    <w:id w:val="1049884"/>
                    <w:lock w:val="sdtLocked"/>
                    <w:placeholder>
                      <w:docPart w:val="GBC11111111111111111111111111111"/>
                    </w:placeholder>
                  </w:sdtPr>
                  <w:sdtContent>
                    <w:tc>
                      <w:tcPr>
                        <w:tcW w:w="538"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jc w:val="left"/>
                          <w:rPr>
                            <w:sz w:val="13"/>
                            <w:szCs w:val="13"/>
                          </w:rPr>
                        </w:pPr>
                        <w:r w:rsidRPr="00333963">
                          <w:rPr>
                            <w:rFonts w:hint="eastAsia"/>
                            <w:sz w:val="13"/>
                            <w:szCs w:val="13"/>
                          </w:rPr>
                          <w:t>沙特</w:t>
                        </w:r>
                      </w:p>
                    </w:tc>
                  </w:sdtContent>
                </w:sdt>
                <w:sdt>
                  <w:sdtPr>
                    <w:rPr>
                      <w:sz w:val="13"/>
                      <w:szCs w:val="13"/>
                    </w:rPr>
                    <w:alias w:val="企业合并及合并财务报表明细－法人代表"/>
                    <w:tag w:val="_GBC_a4055922f3514ebc9e7d9536a7b9d342"/>
                    <w:id w:val="1049885"/>
                    <w:lock w:val="sdtLocked"/>
                    <w:placeholder>
                      <w:docPart w:val="GBC11111111111111111111111111111"/>
                    </w:placeholder>
                  </w:sdtPr>
                  <w:sdtContent>
                    <w:tc>
                      <w:tcPr>
                        <w:tcW w:w="556" w:type="pct"/>
                        <w:tcBorders>
                          <w:top w:val="single" w:sz="4" w:space="0" w:color="auto"/>
                          <w:left w:val="single" w:sz="4" w:space="0" w:color="auto"/>
                          <w:bottom w:val="single" w:sz="4" w:space="0" w:color="auto"/>
                          <w:right w:val="single" w:sz="4" w:space="0" w:color="auto"/>
                        </w:tcBorders>
                      </w:tcPr>
                      <w:p w:rsidR="00CE040F" w:rsidRPr="00333963" w:rsidRDefault="00CE040F">
                        <w:pPr>
                          <w:rPr>
                            <w:sz w:val="13"/>
                            <w:szCs w:val="13"/>
                          </w:rPr>
                        </w:pPr>
                        <w:r w:rsidRPr="00333963">
                          <w:rPr>
                            <w:rFonts w:hint="eastAsia"/>
                            <w:sz w:val="13"/>
                            <w:szCs w:val="13"/>
                          </w:rPr>
                          <w:t>王伟</w:t>
                        </w:r>
                      </w:p>
                    </w:tc>
                  </w:sdtContent>
                </w:sdt>
                <w:sdt>
                  <w:sdtPr>
                    <w:rPr>
                      <w:sz w:val="13"/>
                      <w:szCs w:val="13"/>
                    </w:rPr>
                    <w:alias w:val="企业合并及合并财务报表明细－业务性质"/>
                    <w:tag w:val="_GBC_f155292a0edf4381ad1df293278bb1f3"/>
                    <w:id w:val="1049886"/>
                    <w:lock w:val="sdtLocked"/>
                    <w:placeholder>
                      <w:docPart w:val="GBC11111111111111111111111111111"/>
                    </w:placeholder>
                  </w:sdtPr>
                  <w:sdtContent>
                    <w:tc>
                      <w:tcPr>
                        <w:tcW w:w="555"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jc w:val="left"/>
                          <w:rPr>
                            <w:sz w:val="13"/>
                            <w:szCs w:val="13"/>
                          </w:rPr>
                        </w:pPr>
                        <w:r w:rsidRPr="00333963">
                          <w:rPr>
                            <w:rFonts w:hint="eastAsia"/>
                            <w:sz w:val="13"/>
                            <w:szCs w:val="13"/>
                          </w:rPr>
                          <w:t>工程承包</w:t>
                        </w:r>
                      </w:p>
                    </w:tc>
                  </w:sdtContent>
                </w:sdt>
                <w:tc>
                  <w:tcPr>
                    <w:tcW w:w="716" w:type="pct"/>
                    <w:tcBorders>
                      <w:top w:val="single" w:sz="4" w:space="0" w:color="auto"/>
                      <w:left w:val="single" w:sz="4" w:space="0" w:color="auto"/>
                      <w:bottom w:val="single" w:sz="4" w:space="0" w:color="auto"/>
                      <w:right w:val="single" w:sz="4" w:space="0" w:color="auto"/>
                    </w:tcBorders>
                  </w:tcPr>
                  <w:sdt>
                    <w:sdtPr>
                      <w:rPr>
                        <w:sz w:val="13"/>
                        <w:szCs w:val="13"/>
                      </w:rPr>
                      <w:alias w:val="企业合并及合并财务报表明细－注册资本"/>
                      <w:tag w:val="_GBC_48a33b96ff5244ff81c2530bea725a3e"/>
                      <w:id w:val="1049887"/>
                      <w:lock w:val="sdtLocked"/>
                      <w:placeholder>
                        <w:docPart w:val="GBC11111111111111111111111111111"/>
                      </w:placeholder>
                    </w:sdtPr>
                    <w:sdtContent>
                      <w:p w:rsidR="00CE040F" w:rsidRPr="00333963" w:rsidRDefault="00CE040F">
                        <w:pPr>
                          <w:spacing w:line="360" w:lineRule="exact"/>
                          <w:jc w:val="right"/>
                          <w:rPr>
                            <w:sz w:val="13"/>
                            <w:szCs w:val="13"/>
                          </w:rPr>
                        </w:pPr>
                        <w:r w:rsidRPr="00333963">
                          <w:rPr>
                            <w:rFonts w:hint="eastAsia"/>
                            <w:sz w:val="13"/>
                            <w:szCs w:val="13"/>
                          </w:rPr>
                          <w:t>31,848,000.00</w:t>
                        </w:r>
                      </w:p>
                    </w:sdtContent>
                  </w:sdt>
                </w:tc>
                <w:sdt>
                  <w:sdtPr>
                    <w:rPr>
                      <w:sz w:val="13"/>
                      <w:szCs w:val="13"/>
                    </w:rPr>
                    <w:alias w:val="企业合并及合并财务报表明细－持股比例"/>
                    <w:tag w:val="_GBC_14175fad87d64362b316f2e8b41a4645"/>
                    <w:id w:val="1049888"/>
                    <w:lock w:val="sdtLocked"/>
                    <w:placeholder>
                      <w:docPart w:val="GBC11111111111111111111111111111"/>
                    </w:placeholder>
                  </w:sdtPr>
                  <w:sdtContent>
                    <w:tc>
                      <w:tcPr>
                        <w:tcW w:w="463"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jc w:val="right"/>
                          <w:rPr>
                            <w:sz w:val="13"/>
                            <w:szCs w:val="13"/>
                          </w:rPr>
                        </w:pPr>
                        <w:r w:rsidRPr="00333963">
                          <w:rPr>
                            <w:rFonts w:hint="eastAsia"/>
                            <w:sz w:val="13"/>
                            <w:szCs w:val="13"/>
                          </w:rPr>
                          <w:t>51</w:t>
                        </w:r>
                      </w:p>
                    </w:tc>
                  </w:sdtContent>
                </w:sdt>
                <w:sdt>
                  <w:sdtPr>
                    <w:rPr>
                      <w:sz w:val="13"/>
                      <w:szCs w:val="13"/>
                    </w:rPr>
                    <w:alias w:val="企业合并及合并财务报表明细－表决权比例"/>
                    <w:tag w:val="_GBC_71c6a80db0dc4a159fa2475bf5040a57"/>
                    <w:id w:val="1049889"/>
                    <w:lock w:val="sdtLocked"/>
                    <w:placeholder>
                      <w:docPart w:val="GBC11111111111111111111111111111"/>
                    </w:placeholder>
                  </w:sdtPr>
                  <w:sdtContent>
                    <w:tc>
                      <w:tcPr>
                        <w:tcW w:w="482"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jc w:val="right"/>
                          <w:rPr>
                            <w:sz w:val="13"/>
                            <w:szCs w:val="13"/>
                          </w:rPr>
                        </w:pPr>
                        <w:r w:rsidRPr="00333963">
                          <w:rPr>
                            <w:rFonts w:hint="eastAsia"/>
                            <w:sz w:val="13"/>
                            <w:szCs w:val="13"/>
                          </w:rPr>
                          <w:t>51</w:t>
                        </w:r>
                      </w:p>
                    </w:tc>
                  </w:sdtContent>
                </w:sdt>
              </w:tr>
            </w:sdtContent>
          </w:sdt>
          <w:sdt>
            <w:sdtPr>
              <w:rPr>
                <w:rFonts w:hint="eastAsia"/>
                <w:sz w:val="13"/>
                <w:szCs w:val="13"/>
              </w:rPr>
              <w:alias w:val="企业合并及合并财务报表明细"/>
              <w:tag w:val="_GBC_c22cf30f80e045f3a1908e33aaa332ae"/>
              <w:id w:val="1049902"/>
              <w:lock w:val="sdtLocked"/>
              <w:placeholder>
                <w:docPart w:val="GBC11111111111111111111111111111"/>
              </w:placeholder>
            </w:sdtPr>
            <w:sdtEndPr>
              <w:rPr>
                <w:rFonts w:hint="default"/>
              </w:rPr>
            </w:sdtEndPr>
            <w:sdtContent>
              <w:tr w:rsidR="00CE040F" w:rsidRPr="00333963" w:rsidTr="00CE040F">
                <w:sdt>
                  <w:sdtPr>
                    <w:rPr>
                      <w:rFonts w:hint="eastAsia"/>
                      <w:sz w:val="13"/>
                      <w:szCs w:val="13"/>
                    </w:rPr>
                    <w:alias w:val="企业合并及合并财务报表明细－单位名称"/>
                    <w:tag w:val="_GBC_a48da90817ab44ae9d11570860c6054d"/>
                    <w:id w:val="1049892"/>
                    <w:lock w:val="sdtLocked"/>
                    <w:placeholder>
                      <w:docPart w:val="GBC11111111111111111111111111111"/>
                    </w:placeholder>
                  </w:sdtPr>
                  <w:sdtContent>
                    <w:tc>
                      <w:tcPr>
                        <w:tcW w:w="573"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rPr>
                            <w:sz w:val="13"/>
                            <w:szCs w:val="13"/>
                          </w:rPr>
                        </w:pPr>
                        <w:r w:rsidRPr="00333963">
                          <w:rPr>
                            <w:rFonts w:hint="eastAsia"/>
                            <w:sz w:val="13"/>
                            <w:szCs w:val="13"/>
                          </w:rPr>
                          <w:t>南京中材检测技术有限公司公司</w:t>
                        </w:r>
                      </w:p>
                    </w:tc>
                  </w:sdtContent>
                </w:sdt>
                <w:tc>
                  <w:tcPr>
                    <w:tcW w:w="567" w:type="pct"/>
                    <w:tcBorders>
                      <w:top w:val="single" w:sz="4" w:space="0" w:color="auto"/>
                      <w:left w:val="single" w:sz="4" w:space="0" w:color="auto"/>
                      <w:bottom w:val="single" w:sz="4" w:space="0" w:color="auto"/>
                      <w:right w:val="single" w:sz="4" w:space="0" w:color="auto"/>
                    </w:tcBorders>
                  </w:tcPr>
                  <w:p w:rsidR="00CE040F" w:rsidRPr="00333963" w:rsidRDefault="006028CF">
                    <w:pPr>
                      <w:jc w:val="center"/>
                      <w:rPr>
                        <w:sz w:val="13"/>
                        <w:szCs w:val="13"/>
                      </w:rPr>
                    </w:pPr>
                    <w:sdt>
                      <w:sdtPr>
                        <w:rPr>
                          <w:rFonts w:hAnsi="宋体" w:hint="eastAsia"/>
                          <w:sz w:val="13"/>
                          <w:szCs w:val="13"/>
                        </w:rPr>
                        <w:alias w:val="企业合并及合并财务报表明细－子公司类型"/>
                        <w:tag w:val="_GBC_5858733cbe73484ebb27dde993c9431e"/>
                        <w:id w:val="1049893"/>
                        <w:lock w:val="sdtLocked"/>
                        <w:placeholder>
                          <w:docPart w:val="GBC11111111111111111111111111111"/>
                        </w:placeholder>
                        <w:comboBox>
                          <w:listItem w:displayText="控股子公司" w:value="控股子公司"/>
                          <w:listItem w:displayText="全资子公司" w:value="全资子公司"/>
                          <w:listItem w:displayText="参股子公司" w:value="参股子公司"/>
                          <w:listItem w:displayText="控股子公司的控股子公司" w:value="控股子公司的控股子公司"/>
                        </w:comboBox>
                      </w:sdtPr>
                      <w:sdtContent>
                        <w:r w:rsidR="00CE040F" w:rsidRPr="00333963">
                          <w:rPr>
                            <w:rFonts w:ascii="宋体" w:hAnsi="宋体" w:hint="eastAsia"/>
                            <w:sz w:val="13"/>
                            <w:szCs w:val="13"/>
                          </w:rPr>
                          <w:t>全资子公司</w:t>
                        </w:r>
                      </w:sdtContent>
                    </w:sdt>
                  </w:p>
                </w:tc>
                <w:tc>
                  <w:tcPr>
                    <w:tcW w:w="552" w:type="pct"/>
                    <w:tcBorders>
                      <w:top w:val="single" w:sz="4" w:space="0" w:color="auto"/>
                      <w:left w:val="single" w:sz="4" w:space="0" w:color="auto"/>
                      <w:bottom w:val="single" w:sz="4" w:space="0" w:color="auto"/>
                      <w:right w:val="single" w:sz="4" w:space="0" w:color="auto"/>
                    </w:tcBorders>
                  </w:tcPr>
                  <w:sdt>
                    <w:sdtPr>
                      <w:rPr>
                        <w:sz w:val="13"/>
                        <w:szCs w:val="13"/>
                      </w:rPr>
                      <w:alias w:val="企业合并及合并财务报表明细－企业类型"/>
                      <w:tag w:val="_GBC_0596fa4b23604291849bf8d9f64d46e9"/>
                      <w:id w:val="1049894"/>
                      <w:lock w:val="sdtLocked"/>
                      <w:placeholder>
                        <w:docPart w:val="GBC11111111111111111111111111111"/>
                      </w:placeholder>
                      <w:comboBox>
                        <w:listItem w:displayText="国有企业（全民所有制企业）" w:value="国有企业（全民所有制企业）"/>
                        <w:listItem w:displayText="国有独资公司" w:value="国有独资公司"/>
                        <w:listItem w:displayText="集体所有制" w:value="集体所有制"/>
                        <w:listItem w:displayText="民营企业" w:value="民营企业"/>
                        <w:listItem w:displayText="国资局" w:value="国资局"/>
                        <w:listItem w:displayText="中外合资" w:value="中外合资"/>
                        <w:listItem w:displayText="外商独资" w:value="外商独资"/>
                        <w:listItem w:displayText="行政事业单位" w:value="行政事业单位"/>
                        <w:listItem w:displayText="国有控股" w:value="国有控股"/>
                        <w:listItem w:displayText="自然人" w:value="自然人"/>
                        <w:listItem w:displayText="股份公司" w:value="股份公司"/>
                        <w:listItem w:displayText="有限责任公司" w:value="有限责任公司"/>
                        <w:listItem w:displayText="其他" w:value="其他"/>
                      </w:comboBox>
                    </w:sdtPr>
                    <w:sdtContent>
                      <w:p w:rsidR="00CE040F" w:rsidRPr="00333963" w:rsidRDefault="00CE040F">
                        <w:pPr>
                          <w:rPr>
                            <w:sz w:val="13"/>
                            <w:szCs w:val="13"/>
                          </w:rPr>
                        </w:pPr>
                        <w:r w:rsidRPr="00333963">
                          <w:rPr>
                            <w:rFonts w:ascii="宋体" w:hAnsi="宋体" w:hint="eastAsia"/>
                            <w:sz w:val="13"/>
                            <w:szCs w:val="13"/>
                          </w:rPr>
                          <w:t>有限责任公司</w:t>
                        </w:r>
                      </w:p>
                    </w:sdtContent>
                  </w:sdt>
                </w:tc>
                <w:sdt>
                  <w:sdtPr>
                    <w:rPr>
                      <w:sz w:val="13"/>
                      <w:szCs w:val="13"/>
                    </w:rPr>
                    <w:alias w:val="企业合并及合并财务报表明细－注册地"/>
                    <w:tag w:val="_GBC_ff11fc4853554f6fa588b205f62b0a0b"/>
                    <w:id w:val="1049895"/>
                    <w:lock w:val="sdtLocked"/>
                    <w:placeholder>
                      <w:docPart w:val="GBC11111111111111111111111111111"/>
                    </w:placeholder>
                  </w:sdtPr>
                  <w:sdtContent>
                    <w:tc>
                      <w:tcPr>
                        <w:tcW w:w="538"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jc w:val="left"/>
                          <w:rPr>
                            <w:sz w:val="13"/>
                            <w:szCs w:val="13"/>
                          </w:rPr>
                        </w:pPr>
                        <w:r w:rsidRPr="00333963">
                          <w:rPr>
                            <w:rFonts w:hint="eastAsia"/>
                            <w:sz w:val="13"/>
                            <w:szCs w:val="13"/>
                          </w:rPr>
                          <w:t>江苏省南京市</w:t>
                        </w:r>
                      </w:p>
                    </w:tc>
                  </w:sdtContent>
                </w:sdt>
                <w:sdt>
                  <w:sdtPr>
                    <w:rPr>
                      <w:sz w:val="13"/>
                      <w:szCs w:val="13"/>
                    </w:rPr>
                    <w:alias w:val="企业合并及合并财务报表明细－法人代表"/>
                    <w:tag w:val="_GBC_a4055922f3514ebc9e7d9536a7b9d342"/>
                    <w:id w:val="1049896"/>
                    <w:lock w:val="sdtLocked"/>
                    <w:placeholder>
                      <w:docPart w:val="GBC11111111111111111111111111111"/>
                    </w:placeholder>
                  </w:sdtPr>
                  <w:sdtContent>
                    <w:tc>
                      <w:tcPr>
                        <w:tcW w:w="556" w:type="pct"/>
                        <w:tcBorders>
                          <w:top w:val="single" w:sz="4" w:space="0" w:color="auto"/>
                          <w:left w:val="single" w:sz="4" w:space="0" w:color="auto"/>
                          <w:bottom w:val="single" w:sz="4" w:space="0" w:color="auto"/>
                          <w:right w:val="single" w:sz="4" w:space="0" w:color="auto"/>
                        </w:tcBorders>
                      </w:tcPr>
                      <w:p w:rsidR="00CE040F" w:rsidRPr="00333963" w:rsidRDefault="00CE040F">
                        <w:pPr>
                          <w:rPr>
                            <w:sz w:val="13"/>
                            <w:szCs w:val="13"/>
                          </w:rPr>
                        </w:pPr>
                        <w:r w:rsidRPr="00333963">
                          <w:rPr>
                            <w:rFonts w:hint="eastAsia"/>
                            <w:sz w:val="13"/>
                            <w:szCs w:val="13"/>
                          </w:rPr>
                          <w:t>蔡玉良</w:t>
                        </w:r>
                      </w:p>
                    </w:tc>
                  </w:sdtContent>
                </w:sdt>
                <w:sdt>
                  <w:sdtPr>
                    <w:rPr>
                      <w:sz w:val="13"/>
                      <w:szCs w:val="13"/>
                    </w:rPr>
                    <w:alias w:val="企业合并及合并财务报表明细－业务性质"/>
                    <w:tag w:val="_GBC_f155292a0edf4381ad1df293278bb1f3"/>
                    <w:id w:val="1049897"/>
                    <w:lock w:val="sdtLocked"/>
                    <w:placeholder>
                      <w:docPart w:val="GBC11111111111111111111111111111"/>
                    </w:placeholder>
                  </w:sdtPr>
                  <w:sdtContent>
                    <w:tc>
                      <w:tcPr>
                        <w:tcW w:w="555"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jc w:val="left"/>
                          <w:rPr>
                            <w:sz w:val="13"/>
                            <w:szCs w:val="13"/>
                          </w:rPr>
                        </w:pPr>
                        <w:r w:rsidRPr="00333963">
                          <w:rPr>
                            <w:rFonts w:hint="eastAsia"/>
                            <w:sz w:val="13"/>
                            <w:szCs w:val="13"/>
                          </w:rPr>
                          <w:t>材料检测与分析</w:t>
                        </w:r>
                      </w:p>
                    </w:tc>
                  </w:sdtContent>
                </w:sdt>
                <w:tc>
                  <w:tcPr>
                    <w:tcW w:w="716" w:type="pct"/>
                    <w:tcBorders>
                      <w:top w:val="single" w:sz="4" w:space="0" w:color="auto"/>
                      <w:left w:val="single" w:sz="4" w:space="0" w:color="auto"/>
                      <w:bottom w:val="single" w:sz="4" w:space="0" w:color="auto"/>
                      <w:right w:val="single" w:sz="4" w:space="0" w:color="auto"/>
                    </w:tcBorders>
                  </w:tcPr>
                  <w:sdt>
                    <w:sdtPr>
                      <w:rPr>
                        <w:sz w:val="13"/>
                        <w:szCs w:val="13"/>
                      </w:rPr>
                      <w:alias w:val="企业合并及合并财务报表明细－注册资本"/>
                      <w:tag w:val="_GBC_48a33b96ff5244ff81c2530bea725a3e"/>
                      <w:id w:val="1049898"/>
                      <w:lock w:val="sdtLocked"/>
                      <w:placeholder>
                        <w:docPart w:val="GBC11111111111111111111111111111"/>
                      </w:placeholder>
                    </w:sdtPr>
                    <w:sdtContent>
                      <w:p w:rsidR="00CE040F" w:rsidRPr="00333963" w:rsidRDefault="00CE040F">
                        <w:pPr>
                          <w:spacing w:line="360" w:lineRule="exact"/>
                          <w:jc w:val="right"/>
                          <w:rPr>
                            <w:sz w:val="13"/>
                            <w:szCs w:val="13"/>
                          </w:rPr>
                        </w:pPr>
                        <w:r w:rsidRPr="00333963">
                          <w:rPr>
                            <w:rFonts w:hint="eastAsia"/>
                            <w:sz w:val="13"/>
                            <w:szCs w:val="13"/>
                          </w:rPr>
                          <w:t>500,000.00</w:t>
                        </w:r>
                      </w:p>
                    </w:sdtContent>
                  </w:sdt>
                </w:tc>
                <w:sdt>
                  <w:sdtPr>
                    <w:rPr>
                      <w:sz w:val="13"/>
                      <w:szCs w:val="13"/>
                    </w:rPr>
                    <w:alias w:val="企业合并及合并财务报表明细－持股比例"/>
                    <w:tag w:val="_GBC_14175fad87d64362b316f2e8b41a4645"/>
                    <w:id w:val="1049899"/>
                    <w:lock w:val="sdtLocked"/>
                    <w:placeholder>
                      <w:docPart w:val="GBC11111111111111111111111111111"/>
                    </w:placeholder>
                  </w:sdtPr>
                  <w:sdtContent>
                    <w:tc>
                      <w:tcPr>
                        <w:tcW w:w="463"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jc w:val="right"/>
                          <w:rPr>
                            <w:sz w:val="13"/>
                            <w:szCs w:val="13"/>
                          </w:rPr>
                        </w:pPr>
                        <w:r w:rsidRPr="00333963">
                          <w:rPr>
                            <w:rFonts w:hint="eastAsia"/>
                            <w:sz w:val="13"/>
                            <w:szCs w:val="13"/>
                          </w:rPr>
                          <w:t>100</w:t>
                        </w:r>
                      </w:p>
                    </w:tc>
                  </w:sdtContent>
                </w:sdt>
                <w:sdt>
                  <w:sdtPr>
                    <w:rPr>
                      <w:sz w:val="13"/>
                      <w:szCs w:val="13"/>
                    </w:rPr>
                    <w:alias w:val="企业合并及合并财务报表明细－表决权比例"/>
                    <w:tag w:val="_GBC_71c6a80db0dc4a159fa2475bf5040a57"/>
                    <w:id w:val="1049900"/>
                    <w:lock w:val="sdtLocked"/>
                    <w:placeholder>
                      <w:docPart w:val="GBC11111111111111111111111111111"/>
                    </w:placeholder>
                  </w:sdtPr>
                  <w:sdtContent>
                    <w:tc>
                      <w:tcPr>
                        <w:tcW w:w="482"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jc w:val="right"/>
                          <w:rPr>
                            <w:sz w:val="13"/>
                            <w:szCs w:val="13"/>
                          </w:rPr>
                        </w:pPr>
                        <w:r w:rsidRPr="00333963">
                          <w:rPr>
                            <w:rFonts w:hint="eastAsia"/>
                            <w:sz w:val="13"/>
                            <w:szCs w:val="13"/>
                          </w:rPr>
                          <w:t>100</w:t>
                        </w:r>
                      </w:p>
                    </w:tc>
                  </w:sdtContent>
                </w:sdt>
              </w:tr>
            </w:sdtContent>
          </w:sdt>
          <w:sdt>
            <w:sdtPr>
              <w:rPr>
                <w:rFonts w:hint="eastAsia"/>
                <w:sz w:val="13"/>
                <w:szCs w:val="13"/>
              </w:rPr>
              <w:alias w:val="企业合并及合并财务报表明细"/>
              <w:tag w:val="_GBC_c22cf30f80e045f3a1908e33aaa332ae"/>
              <w:id w:val="1049913"/>
              <w:lock w:val="sdtLocked"/>
              <w:placeholder>
                <w:docPart w:val="GBC11111111111111111111111111111"/>
              </w:placeholder>
            </w:sdtPr>
            <w:sdtEndPr>
              <w:rPr>
                <w:rFonts w:hint="default"/>
              </w:rPr>
            </w:sdtEndPr>
            <w:sdtContent>
              <w:tr w:rsidR="00CE040F" w:rsidRPr="00333963" w:rsidTr="00CE040F">
                <w:sdt>
                  <w:sdtPr>
                    <w:rPr>
                      <w:rFonts w:hint="eastAsia"/>
                      <w:sz w:val="13"/>
                      <w:szCs w:val="13"/>
                    </w:rPr>
                    <w:alias w:val="企业合并及合并财务报表明细－单位名称"/>
                    <w:tag w:val="_GBC_a48da90817ab44ae9d11570860c6054d"/>
                    <w:id w:val="1049903"/>
                    <w:lock w:val="sdtLocked"/>
                    <w:placeholder>
                      <w:docPart w:val="GBC11111111111111111111111111111"/>
                    </w:placeholder>
                  </w:sdtPr>
                  <w:sdtContent>
                    <w:tc>
                      <w:tcPr>
                        <w:tcW w:w="573"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rPr>
                            <w:sz w:val="13"/>
                            <w:szCs w:val="13"/>
                          </w:rPr>
                        </w:pPr>
                        <w:r w:rsidRPr="00333963">
                          <w:rPr>
                            <w:rFonts w:hint="eastAsia"/>
                            <w:sz w:val="13"/>
                            <w:szCs w:val="13"/>
                          </w:rPr>
                          <w:t>中材国际（马来西亚）有限公司</w:t>
                        </w:r>
                      </w:p>
                    </w:tc>
                  </w:sdtContent>
                </w:sdt>
                <w:tc>
                  <w:tcPr>
                    <w:tcW w:w="567" w:type="pct"/>
                    <w:tcBorders>
                      <w:top w:val="single" w:sz="4" w:space="0" w:color="auto"/>
                      <w:left w:val="single" w:sz="4" w:space="0" w:color="auto"/>
                      <w:bottom w:val="single" w:sz="4" w:space="0" w:color="auto"/>
                      <w:right w:val="single" w:sz="4" w:space="0" w:color="auto"/>
                    </w:tcBorders>
                  </w:tcPr>
                  <w:p w:rsidR="00CE040F" w:rsidRPr="00333963" w:rsidRDefault="006028CF">
                    <w:pPr>
                      <w:jc w:val="center"/>
                      <w:rPr>
                        <w:sz w:val="13"/>
                        <w:szCs w:val="13"/>
                      </w:rPr>
                    </w:pPr>
                    <w:sdt>
                      <w:sdtPr>
                        <w:rPr>
                          <w:rFonts w:hAnsi="宋体" w:hint="eastAsia"/>
                          <w:sz w:val="13"/>
                          <w:szCs w:val="13"/>
                        </w:rPr>
                        <w:alias w:val="企业合并及合并财务报表明细－子公司类型"/>
                        <w:tag w:val="_GBC_5858733cbe73484ebb27dde993c9431e"/>
                        <w:id w:val="1049904"/>
                        <w:lock w:val="sdtLocked"/>
                        <w:placeholder>
                          <w:docPart w:val="GBC11111111111111111111111111111"/>
                        </w:placeholder>
                        <w:comboBox>
                          <w:listItem w:displayText="控股子公司" w:value="控股子公司"/>
                          <w:listItem w:displayText="全资子公司" w:value="全资子公司"/>
                          <w:listItem w:displayText="参股子公司" w:value="参股子公司"/>
                          <w:listItem w:displayText="控股子公司的控股子公司" w:value="控股子公司的控股子公司"/>
                        </w:comboBox>
                      </w:sdtPr>
                      <w:sdtContent>
                        <w:r w:rsidR="00CE040F" w:rsidRPr="00333963">
                          <w:rPr>
                            <w:rFonts w:ascii="宋体" w:hAnsi="宋体" w:hint="eastAsia"/>
                            <w:sz w:val="13"/>
                            <w:szCs w:val="13"/>
                          </w:rPr>
                          <w:t>全资子公司</w:t>
                        </w:r>
                      </w:sdtContent>
                    </w:sdt>
                  </w:p>
                </w:tc>
                <w:tc>
                  <w:tcPr>
                    <w:tcW w:w="552" w:type="pct"/>
                    <w:tcBorders>
                      <w:top w:val="single" w:sz="4" w:space="0" w:color="auto"/>
                      <w:left w:val="single" w:sz="4" w:space="0" w:color="auto"/>
                      <w:bottom w:val="single" w:sz="4" w:space="0" w:color="auto"/>
                      <w:right w:val="single" w:sz="4" w:space="0" w:color="auto"/>
                    </w:tcBorders>
                  </w:tcPr>
                  <w:sdt>
                    <w:sdtPr>
                      <w:rPr>
                        <w:sz w:val="13"/>
                        <w:szCs w:val="13"/>
                      </w:rPr>
                      <w:alias w:val="企业合并及合并财务报表明细－企业类型"/>
                      <w:tag w:val="_GBC_0596fa4b23604291849bf8d9f64d46e9"/>
                      <w:id w:val="1049905"/>
                      <w:lock w:val="sdtLocked"/>
                      <w:placeholder>
                        <w:docPart w:val="GBC11111111111111111111111111111"/>
                      </w:placeholder>
                      <w:comboBox>
                        <w:listItem w:displayText="国有企业（全民所有制企业）" w:value="国有企业（全民所有制企业）"/>
                        <w:listItem w:displayText="国有独资公司" w:value="国有独资公司"/>
                        <w:listItem w:displayText="集体所有制" w:value="集体所有制"/>
                        <w:listItem w:displayText="民营企业" w:value="民营企业"/>
                        <w:listItem w:displayText="国资局" w:value="国资局"/>
                        <w:listItem w:displayText="中外合资" w:value="中外合资"/>
                        <w:listItem w:displayText="外商独资" w:value="外商独资"/>
                        <w:listItem w:displayText="行政事业单位" w:value="行政事业单位"/>
                        <w:listItem w:displayText="国有控股" w:value="国有控股"/>
                        <w:listItem w:displayText="自然人" w:value="自然人"/>
                        <w:listItem w:displayText="股份公司" w:value="股份公司"/>
                        <w:listItem w:displayText="有限责任公司" w:value="有限责任公司"/>
                        <w:listItem w:displayText="其他" w:value="其他"/>
                      </w:comboBox>
                    </w:sdtPr>
                    <w:sdtContent>
                      <w:p w:rsidR="00CE040F" w:rsidRPr="00333963" w:rsidRDefault="00CE040F">
                        <w:pPr>
                          <w:rPr>
                            <w:sz w:val="13"/>
                            <w:szCs w:val="13"/>
                          </w:rPr>
                        </w:pPr>
                        <w:r w:rsidRPr="00333963">
                          <w:rPr>
                            <w:rFonts w:ascii="宋体" w:hAnsi="宋体" w:hint="eastAsia"/>
                            <w:sz w:val="13"/>
                            <w:szCs w:val="13"/>
                          </w:rPr>
                          <w:t>有限责任公司</w:t>
                        </w:r>
                      </w:p>
                    </w:sdtContent>
                  </w:sdt>
                </w:tc>
                <w:sdt>
                  <w:sdtPr>
                    <w:rPr>
                      <w:sz w:val="13"/>
                      <w:szCs w:val="13"/>
                    </w:rPr>
                    <w:alias w:val="企业合并及合并财务报表明细－注册地"/>
                    <w:tag w:val="_GBC_ff11fc4853554f6fa588b205f62b0a0b"/>
                    <w:id w:val="1049906"/>
                    <w:lock w:val="sdtLocked"/>
                    <w:placeholder>
                      <w:docPart w:val="GBC11111111111111111111111111111"/>
                    </w:placeholder>
                  </w:sdtPr>
                  <w:sdtContent>
                    <w:tc>
                      <w:tcPr>
                        <w:tcW w:w="538"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jc w:val="left"/>
                          <w:rPr>
                            <w:sz w:val="13"/>
                            <w:szCs w:val="13"/>
                          </w:rPr>
                        </w:pPr>
                        <w:r w:rsidRPr="00333963">
                          <w:rPr>
                            <w:rFonts w:hint="eastAsia"/>
                            <w:sz w:val="13"/>
                            <w:szCs w:val="13"/>
                          </w:rPr>
                          <w:t>马来西亚</w:t>
                        </w:r>
                      </w:p>
                    </w:tc>
                  </w:sdtContent>
                </w:sdt>
                <w:sdt>
                  <w:sdtPr>
                    <w:rPr>
                      <w:sz w:val="13"/>
                      <w:szCs w:val="13"/>
                    </w:rPr>
                    <w:alias w:val="企业合并及合并财务报表明细－法人代表"/>
                    <w:tag w:val="_GBC_a4055922f3514ebc9e7d9536a7b9d342"/>
                    <w:id w:val="1049907"/>
                    <w:lock w:val="sdtLocked"/>
                    <w:placeholder>
                      <w:docPart w:val="GBC11111111111111111111111111111"/>
                    </w:placeholder>
                  </w:sdtPr>
                  <w:sdtContent>
                    <w:tc>
                      <w:tcPr>
                        <w:tcW w:w="556" w:type="pct"/>
                        <w:tcBorders>
                          <w:top w:val="single" w:sz="4" w:space="0" w:color="auto"/>
                          <w:left w:val="single" w:sz="4" w:space="0" w:color="auto"/>
                          <w:bottom w:val="single" w:sz="4" w:space="0" w:color="auto"/>
                          <w:right w:val="single" w:sz="4" w:space="0" w:color="auto"/>
                        </w:tcBorders>
                      </w:tcPr>
                      <w:p w:rsidR="00CE040F" w:rsidRPr="00333963" w:rsidRDefault="00CE040F">
                        <w:pPr>
                          <w:rPr>
                            <w:sz w:val="13"/>
                            <w:szCs w:val="13"/>
                          </w:rPr>
                        </w:pPr>
                        <w:r w:rsidRPr="00333963">
                          <w:rPr>
                            <w:rFonts w:hint="eastAsia"/>
                            <w:sz w:val="13"/>
                            <w:szCs w:val="13"/>
                          </w:rPr>
                          <w:t>邢涛</w:t>
                        </w:r>
                      </w:p>
                    </w:tc>
                  </w:sdtContent>
                </w:sdt>
                <w:sdt>
                  <w:sdtPr>
                    <w:rPr>
                      <w:sz w:val="13"/>
                      <w:szCs w:val="13"/>
                    </w:rPr>
                    <w:alias w:val="企业合并及合并财务报表明细－业务性质"/>
                    <w:tag w:val="_GBC_f155292a0edf4381ad1df293278bb1f3"/>
                    <w:id w:val="1049908"/>
                    <w:lock w:val="sdtLocked"/>
                    <w:placeholder>
                      <w:docPart w:val="GBC11111111111111111111111111111"/>
                    </w:placeholder>
                  </w:sdtPr>
                  <w:sdtContent>
                    <w:tc>
                      <w:tcPr>
                        <w:tcW w:w="555"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jc w:val="left"/>
                          <w:rPr>
                            <w:sz w:val="13"/>
                            <w:szCs w:val="13"/>
                          </w:rPr>
                        </w:pPr>
                        <w:r w:rsidRPr="00333963">
                          <w:rPr>
                            <w:rFonts w:hint="eastAsia"/>
                            <w:sz w:val="13"/>
                            <w:szCs w:val="13"/>
                          </w:rPr>
                          <w:t>工程承包</w:t>
                        </w:r>
                      </w:p>
                    </w:tc>
                  </w:sdtContent>
                </w:sdt>
                <w:tc>
                  <w:tcPr>
                    <w:tcW w:w="716" w:type="pct"/>
                    <w:tcBorders>
                      <w:top w:val="single" w:sz="4" w:space="0" w:color="auto"/>
                      <w:left w:val="single" w:sz="4" w:space="0" w:color="auto"/>
                      <w:bottom w:val="single" w:sz="4" w:space="0" w:color="auto"/>
                      <w:right w:val="single" w:sz="4" w:space="0" w:color="auto"/>
                    </w:tcBorders>
                  </w:tcPr>
                  <w:sdt>
                    <w:sdtPr>
                      <w:rPr>
                        <w:sz w:val="13"/>
                        <w:szCs w:val="13"/>
                      </w:rPr>
                      <w:alias w:val="企业合并及合并财务报表明细－注册资本"/>
                      <w:tag w:val="_GBC_48a33b96ff5244ff81c2530bea725a3e"/>
                      <w:id w:val="1049909"/>
                      <w:lock w:val="sdtLocked"/>
                      <w:placeholder>
                        <w:docPart w:val="GBC11111111111111111111111111111"/>
                      </w:placeholder>
                    </w:sdtPr>
                    <w:sdtContent>
                      <w:p w:rsidR="00CE040F" w:rsidRPr="00333963" w:rsidRDefault="00CE040F">
                        <w:pPr>
                          <w:spacing w:line="360" w:lineRule="exact"/>
                          <w:jc w:val="right"/>
                          <w:rPr>
                            <w:sz w:val="13"/>
                            <w:szCs w:val="13"/>
                          </w:rPr>
                        </w:pPr>
                        <w:r w:rsidRPr="00333963">
                          <w:rPr>
                            <w:rFonts w:hint="eastAsia"/>
                            <w:sz w:val="13"/>
                            <w:szCs w:val="13"/>
                          </w:rPr>
                          <w:t>1,167,246.67</w:t>
                        </w:r>
                      </w:p>
                    </w:sdtContent>
                  </w:sdt>
                </w:tc>
                <w:sdt>
                  <w:sdtPr>
                    <w:rPr>
                      <w:sz w:val="13"/>
                      <w:szCs w:val="13"/>
                    </w:rPr>
                    <w:alias w:val="企业合并及合并财务报表明细－持股比例"/>
                    <w:tag w:val="_GBC_14175fad87d64362b316f2e8b41a4645"/>
                    <w:id w:val="1049910"/>
                    <w:lock w:val="sdtLocked"/>
                    <w:placeholder>
                      <w:docPart w:val="GBC11111111111111111111111111111"/>
                    </w:placeholder>
                  </w:sdtPr>
                  <w:sdtContent>
                    <w:tc>
                      <w:tcPr>
                        <w:tcW w:w="463"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jc w:val="right"/>
                          <w:rPr>
                            <w:sz w:val="13"/>
                            <w:szCs w:val="13"/>
                          </w:rPr>
                        </w:pPr>
                        <w:r w:rsidRPr="00333963">
                          <w:rPr>
                            <w:rFonts w:hint="eastAsia"/>
                            <w:sz w:val="13"/>
                            <w:szCs w:val="13"/>
                          </w:rPr>
                          <w:t>100</w:t>
                        </w:r>
                      </w:p>
                    </w:tc>
                  </w:sdtContent>
                </w:sdt>
                <w:sdt>
                  <w:sdtPr>
                    <w:rPr>
                      <w:sz w:val="13"/>
                      <w:szCs w:val="13"/>
                    </w:rPr>
                    <w:alias w:val="企业合并及合并财务报表明细－表决权比例"/>
                    <w:tag w:val="_GBC_71c6a80db0dc4a159fa2475bf5040a57"/>
                    <w:id w:val="1049911"/>
                    <w:lock w:val="sdtLocked"/>
                    <w:placeholder>
                      <w:docPart w:val="GBC11111111111111111111111111111"/>
                    </w:placeholder>
                  </w:sdtPr>
                  <w:sdtContent>
                    <w:tc>
                      <w:tcPr>
                        <w:tcW w:w="482"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jc w:val="right"/>
                          <w:rPr>
                            <w:sz w:val="13"/>
                            <w:szCs w:val="13"/>
                          </w:rPr>
                        </w:pPr>
                        <w:r w:rsidRPr="00333963">
                          <w:rPr>
                            <w:rFonts w:hint="eastAsia"/>
                            <w:sz w:val="13"/>
                            <w:szCs w:val="13"/>
                          </w:rPr>
                          <w:t>100</w:t>
                        </w:r>
                      </w:p>
                    </w:tc>
                  </w:sdtContent>
                </w:sdt>
              </w:tr>
            </w:sdtContent>
          </w:sdt>
          <w:sdt>
            <w:sdtPr>
              <w:rPr>
                <w:rFonts w:hint="eastAsia"/>
                <w:sz w:val="13"/>
                <w:szCs w:val="13"/>
              </w:rPr>
              <w:alias w:val="企业合并及合并财务报表明细"/>
              <w:tag w:val="_GBC_c22cf30f80e045f3a1908e33aaa332ae"/>
              <w:id w:val="1049924"/>
              <w:lock w:val="sdtLocked"/>
              <w:placeholder>
                <w:docPart w:val="GBC11111111111111111111111111111"/>
              </w:placeholder>
            </w:sdtPr>
            <w:sdtEndPr>
              <w:rPr>
                <w:rFonts w:hint="default"/>
              </w:rPr>
            </w:sdtEndPr>
            <w:sdtContent>
              <w:tr w:rsidR="00CE040F" w:rsidRPr="00333963" w:rsidTr="00CE040F">
                <w:sdt>
                  <w:sdtPr>
                    <w:rPr>
                      <w:rFonts w:hint="eastAsia"/>
                      <w:sz w:val="13"/>
                      <w:szCs w:val="13"/>
                    </w:rPr>
                    <w:alias w:val="企业合并及合并财务报表明细－单位名称"/>
                    <w:tag w:val="_GBC_a48da90817ab44ae9d11570860c6054d"/>
                    <w:id w:val="1049914"/>
                    <w:lock w:val="sdtLocked"/>
                    <w:placeholder>
                      <w:docPart w:val="GBC11111111111111111111111111111"/>
                    </w:placeholder>
                  </w:sdtPr>
                  <w:sdtContent>
                    <w:tc>
                      <w:tcPr>
                        <w:tcW w:w="573"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rPr>
                            <w:sz w:val="13"/>
                            <w:szCs w:val="13"/>
                          </w:rPr>
                        </w:pPr>
                        <w:r w:rsidRPr="00333963">
                          <w:rPr>
                            <w:rFonts w:hint="eastAsia"/>
                            <w:sz w:val="13"/>
                            <w:szCs w:val="13"/>
                          </w:rPr>
                          <w:t>邯郸中</w:t>
                        </w:r>
                        <w:proofErr w:type="gramStart"/>
                        <w:r w:rsidRPr="00333963">
                          <w:rPr>
                            <w:rFonts w:hint="eastAsia"/>
                            <w:sz w:val="13"/>
                            <w:szCs w:val="13"/>
                          </w:rPr>
                          <w:t>材资产</w:t>
                        </w:r>
                        <w:proofErr w:type="gramEnd"/>
                        <w:r w:rsidRPr="00333963">
                          <w:rPr>
                            <w:rFonts w:hint="eastAsia"/>
                            <w:sz w:val="13"/>
                            <w:szCs w:val="13"/>
                          </w:rPr>
                          <w:t>管理有限公司</w:t>
                        </w:r>
                      </w:p>
                    </w:tc>
                  </w:sdtContent>
                </w:sdt>
                <w:tc>
                  <w:tcPr>
                    <w:tcW w:w="567" w:type="pct"/>
                    <w:tcBorders>
                      <w:top w:val="single" w:sz="4" w:space="0" w:color="auto"/>
                      <w:left w:val="single" w:sz="4" w:space="0" w:color="auto"/>
                      <w:bottom w:val="single" w:sz="4" w:space="0" w:color="auto"/>
                      <w:right w:val="single" w:sz="4" w:space="0" w:color="auto"/>
                    </w:tcBorders>
                  </w:tcPr>
                  <w:p w:rsidR="00CE040F" w:rsidRPr="00333963" w:rsidRDefault="006028CF">
                    <w:pPr>
                      <w:jc w:val="center"/>
                      <w:rPr>
                        <w:sz w:val="13"/>
                        <w:szCs w:val="13"/>
                      </w:rPr>
                    </w:pPr>
                    <w:sdt>
                      <w:sdtPr>
                        <w:rPr>
                          <w:rFonts w:hAnsi="宋体" w:hint="eastAsia"/>
                          <w:sz w:val="13"/>
                          <w:szCs w:val="13"/>
                        </w:rPr>
                        <w:alias w:val="企业合并及合并财务报表明细－子公司类型"/>
                        <w:tag w:val="_GBC_5858733cbe73484ebb27dde993c9431e"/>
                        <w:id w:val="1049915"/>
                        <w:lock w:val="sdtLocked"/>
                        <w:placeholder>
                          <w:docPart w:val="GBC11111111111111111111111111111"/>
                        </w:placeholder>
                        <w:comboBox>
                          <w:listItem w:displayText="控股子公司" w:value="控股子公司"/>
                          <w:listItem w:displayText="全资子公司" w:value="全资子公司"/>
                          <w:listItem w:displayText="参股子公司" w:value="参股子公司"/>
                          <w:listItem w:displayText="控股子公司的控股子公司" w:value="控股子公司的控股子公司"/>
                        </w:comboBox>
                      </w:sdtPr>
                      <w:sdtContent>
                        <w:r w:rsidR="00CE040F" w:rsidRPr="00333963">
                          <w:rPr>
                            <w:rFonts w:ascii="宋体" w:hAnsi="宋体" w:hint="eastAsia"/>
                            <w:sz w:val="13"/>
                            <w:szCs w:val="13"/>
                          </w:rPr>
                          <w:t>全资子公司</w:t>
                        </w:r>
                      </w:sdtContent>
                    </w:sdt>
                  </w:p>
                </w:tc>
                <w:tc>
                  <w:tcPr>
                    <w:tcW w:w="552" w:type="pct"/>
                    <w:tcBorders>
                      <w:top w:val="single" w:sz="4" w:space="0" w:color="auto"/>
                      <w:left w:val="single" w:sz="4" w:space="0" w:color="auto"/>
                      <w:bottom w:val="single" w:sz="4" w:space="0" w:color="auto"/>
                      <w:right w:val="single" w:sz="4" w:space="0" w:color="auto"/>
                    </w:tcBorders>
                  </w:tcPr>
                  <w:sdt>
                    <w:sdtPr>
                      <w:rPr>
                        <w:sz w:val="13"/>
                        <w:szCs w:val="13"/>
                      </w:rPr>
                      <w:alias w:val="企业合并及合并财务报表明细－企业类型"/>
                      <w:tag w:val="_GBC_0596fa4b23604291849bf8d9f64d46e9"/>
                      <w:id w:val="1049916"/>
                      <w:lock w:val="sdtLocked"/>
                      <w:placeholder>
                        <w:docPart w:val="GBC11111111111111111111111111111"/>
                      </w:placeholder>
                      <w:comboBox>
                        <w:listItem w:displayText="国有企业（全民所有制企业）" w:value="国有企业（全民所有制企业）"/>
                        <w:listItem w:displayText="国有独资公司" w:value="国有独资公司"/>
                        <w:listItem w:displayText="集体所有制" w:value="集体所有制"/>
                        <w:listItem w:displayText="民营企业" w:value="民营企业"/>
                        <w:listItem w:displayText="国资局" w:value="国资局"/>
                        <w:listItem w:displayText="中外合资" w:value="中外合资"/>
                        <w:listItem w:displayText="外商独资" w:value="外商独资"/>
                        <w:listItem w:displayText="行政事业单位" w:value="行政事业单位"/>
                        <w:listItem w:displayText="国有控股" w:value="国有控股"/>
                        <w:listItem w:displayText="自然人" w:value="自然人"/>
                        <w:listItem w:displayText="股份公司" w:value="股份公司"/>
                        <w:listItem w:displayText="有限责任公司" w:value="有限责任公司"/>
                        <w:listItem w:displayText="其他" w:value="其他"/>
                      </w:comboBox>
                    </w:sdtPr>
                    <w:sdtContent>
                      <w:p w:rsidR="00CE040F" w:rsidRPr="00333963" w:rsidRDefault="00CE040F">
                        <w:pPr>
                          <w:rPr>
                            <w:sz w:val="13"/>
                            <w:szCs w:val="13"/>
                          </w:rPr>
                        </w:pPr>
                        <w:r w:rsidRPr="00333963">
                          <w:rPr>
                            <w:rFonts w:ascii="宋体" w:hAnsi="宋体" w:hint="eastAsia"/>
                            <w:sz w:val="13"/>
                            <w:szCs w:val="13"/>
                          </w:rPr>
                          <w:t>有限责任公司</w:t>
                        </w:r>
                      </w:p>
                    </w:sdtContent>
                  </w:sdt>
                </w:tc>
                <w:sdt>
                  <w:sdtPr>
                    <w:rPr>
                      <w:sz w:val="13"/>
                      <w:szCs w:val="13"/>
                    </w:rPr>
                    <w:alias w:val="企业合并及合并财务报表明细－注册地"/>
                    <w:tag w:val="_GBC_ff11fc4853554f6fa588b205f62b0a0b"/>
                    <w:id w:val="1049917"/>
                    <w:lock w:val="sdtLocked"/>
                    <w:placeholder>
                      <w:docPart w:val="GBC11111111111111111111111111111"/>
                    </w:placeholder>
                  </w:sdtPr>
                  <w:sdtContent>
                    <w:tc>
                      <w:tcPr>
                        <w:tcW w:w="538"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jc w:val="left"/>
                          <w:rPr>
                            <w:sz w:val="13"/>
                            <w:szCs w:val="13"/>
                          </w:rPr>
                        </w:pPr>
                        <w:r w:rsidRPr="00333963">
                          <w:rPr>
                            <w:rFonts w:hint="eastAsia"/>
                            <w:sz w:val="13"/>
                            <w:szCs w:val="13"/>
                          </w:rPr>
                          <w:t>河北邯郸</w:t>
                        </w:r>
                      </w:p>
                    </w:tc>
                  </w:sdtContent>
                </w:sdt>
                <w:sdt>
                  <w:sdtPr>
                    <w:rPr>
                      <w:sz w:val="13"/>
                      <w:szCs w:val="13"/>
                    </w:rPr>
                    <w:alias w:val="企业合并及合并财务报表明细－法人代表"/>
                    <w:tag w:val="_GBC_a4055922f3514ebc9e7d9536a7b9d342"/>
                    <w:id w:val="1049918"/>
                    <w:lock w:val="sdtLocked"/>
                    <w:placeholder>
                      <w:docPart w:val="GBC11111111111111111111111111111"/>
                    </w:placeholder>
                  </w:sdtPr>
                  <w:sdtContent>
                    <w:tc>
                      <w:tcPr>
                        <w:tcW w:w="556" w:type="pct"/>
                        <w:tcBorders>
                          <w:top w:val="single" w:sz="4" w:space="0" w:color="auto"/>
                          <w:left w:val="single" w:sz="4" w:space="0" w:color="auto"/>
                          <w:bottom w:val="single" w:sz="4" w:space="0" w:color="auto"/>
                          <w:right w:val="single" w:sz="4" w:space="0" w:color="auto"/>
                        </w:tcBorders>
                      </w:tcPr>
                      <w:p w:rsidR="00CE040F" w:rsidRPr="00333963" w:rsidRDefault="00CE040F">
                        <w:pPr>
                          <w:rPr>
                            <w:sz w:val="13"/>
                            <w:szCs w:val="13"/>
                          </w:rPr>
                        </w:pPr>
                        <w:r w:rsidRPr="00333963">
                          <w:rPr>
                            <w:rFonts w:hint="eastAsia"/>
                            <w:sz w:val="13"/>
                            <w:szCs w:val="13"/>
                          </w:rPr>
                          <w:t>王军</w:t>
                        </w:r>
                      </w:p>
                    </w:tc>
                  </w:sdtContent>
                </w:sdt>
                <w:sdt>
                  <w:sdtPr>
                    <w:rPr>
                      <w:sz w:val="13"/>
                      <w:szCs w:val="13"/>
                    </w:rPr>
                    <w:alias w:val="企业合并及合并财务报表明细－业务性质"/>
                    <w:tag w:val="_GBC_f155292a0edf4381ad1df293278bb1f3"/>
                    <w:id w:val="1049919"/>
                    <w:lock w:val="sdtLocked"/>
                    <w:placeholder>
                      <w:docPart w:val="GBC11111111111111111111111111111"/>
                    </w:placeholder>
                  </w:sdtPr>
                  <w:sdtContent>
                    <w:tc>
                      <w:tcPr>
                        <w:tcW w:w="555"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jc w:val="left"/>
                          <w:rPr>
                            <w:sz w:val="13"/>
                            <w:szCs w:val="13"/>
                          </w:rPr>
                        </w:pPr>
                        <w:r w:rsidRPr="00333963">
                          <w:rPr>
                            <w:rFonts w:hint="eastAsia"/>
                            <w:sz w:val="13"/>
                            <w:szCs w:val="13"/>
                          </w:rPr>
                          <w:t>资产管理租赁</w:t>
                        </w:r>
                      </w:p>
                    </w:tc>
                  </w:sdtContent>
                </w:sdt>
                <w:tc>
                  <w:tcPr>
                    <w:tcW w:w="716" w:type="pct"/>
                    <w:tcBorders>
                      <w:top w:val="single" w:sz="4" w:space="0" w:color="auto"/>
                      <w:left w:val="single" w:sz="4" w:space="0" w:color="auto"/>
                      <w:bottom w:val="single" w:sz="4" w:space="0" w:color="auto"/>
                      <w:right w:val="single" w:sz="4" w:space="0" w:color="auto"/>
                    </w:tcBorders>
                  </w:tcPr>
                  <w:sdt>
                    <w:sdtPr>
                      <w:rPr>
                        <w:sz w:val="13"/>
                        <w:szCs w:val="13"/>
                      </w:rPr>
                      <w:alias w:val="企业合并及合并财务报表明细－注册资本"/>
                      <w:tag w:val="_GBC_48a33b96ff5244ff81c2530bea725a3e"/>
                      <w:id w:val="1049920"/>
                      <w:lock w:val="sdtLocked"/>
                      <w:placeholder>
                        <w:docPart w:val="GBC11111111111111111111111111111"/>
                      </w:placeholder>
                    </w:sdtPr>
                    <w:sdtContent>
                      <w:p w:rsidR="00CE040F" w:rsidRPr="00333963" w:rsidRDefault="00CE040F">
                        <w:pPr>
                          <w:spacing w:line="360" w:lineRule="exact"/>
                          <w:jc w:val="right"/>
                          <w:rPr>
                            <w:sz w:val="13"/>
                            <w:szCs w:val="13"/>
                          </w:rPr>
                        </w:pPr>
                        <w:r w:rsidRPr="00333963">
                          <w:rPr>
                            <w:rFonts w:hint="eastAsia"/>
                            <w:sz w:val="13"/>
                            <w:szCs w:val="13"/>
                          </w:rPr>
                          <w:t>13,900,000.00</w:t>
                        </w:r>
                      </w:p>
                    </w:sdtContent>
                  </w:sdt>
                </w:tc>
                <w:sdt>
                  <w:sdtPr>
                    <w:rPr>
                      <w:sz w:val="13"/>
                      <w:szCs w:val="13"/>
                    </w:rPr>
                    <w:alias w:val="企业合并及合并财务报表明细－持股比例"/>
                    <w:tag w:val="_GBC_14175fad87d64362b316f2e8b41a4645"/>
                    <w:id w:val="1049921"/>
                    <w:lock w:val="sdtLocked"/>
                    <w:placeholder>
                      <w:docPart w:val="GBC11111111111111111111111111111"/>
                    </w:placeholder>
                  </w:sdtPr>
                  <w:sdtContent>
                    <w:tc>
                      <w:tcPr>
                        <w:tcW w:w="463"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jc w:val="right"/>
                          <w:rPr>
                            <w:sz w:val="13"/>
                            <w:szCs w:val="13"/>
                          </w:rPr>
                        </w:pPr>
                        <w:r w:rsidRPr="00333963">
                          <w:rPr>
                            <w:rFonts w:hint="eastAsia"/>
                            <w:sz w:val="13"/>
                            <w:szCs w:val="13"/>
                          </w:rPr>
                          <w:t>100</w:t>
                        </w:r>
                      </w:p>
                    </w:tc>
                  </w:sdtContent>
                </w:sdt>
                <w:sdt>
                  <w:sdtPr>
                    <w:rPr>
                      <w:sz w:val="13"/>
                      <w:szCs w:val="13"/>
                    </w:rPr>
                    <w:alias w:val="企业合并及合并财务报表明细－表决权比例"/>
                    <w:tag w:val="_GBC_71c6a80db0dc4a159fa2475bf5040a57"/>
                    <w:id w:val="1049922"/>
                    <w:lock w:val="sdtLocked"/>
                    <w:placeholder>
                      <w:docPart w:val="GBC11111111111111111111111111111"/>
                    </w:placeholder>
                  </w:sdtPr>
                  <w:sdtContent>
                    <w:tc>
                      <w:tcPr>
                        <w:tcW w:w="482" w:type="pct"/>
                        <w:tcBorders>
                          <w:top w:val="single" w:sz="4" w:space="0" w:color="auto"/>
                          <w:left w:val="single" w:sz="4" w:space="0" w:color="auto"/>
                          <w:bottom w:val="single" w:sz="4" w:space="0" w:color="auto"/>
                          <w:right w:val="single" w:sz="4" w:space="0" w:color="auto"/>
                        </w:tcBorders>
                      </w:tcPr>
                      <w:p w:rsidR="00CE040F" w:rsidRPr="00333963" w:rsidRDefault="00CE040F">
                        <w:pPr>
                          <w:snapToGrid w:val="0"/>
                          <w:spacing w:line="240" w:lineRule="atLeast"/>
                          <w:jc w:val="right"/>
                          <w:rPr>
                            <w:sz w:val="13"/>
                            <w:szCs w:val="13"/>
                          </w:rPr>
                        </w:pPr>
                        <w:r w:rsidRPr="00333963">
                          <w:rPr>
                            <w:rFonts w:hint="eastAsia"/>
                            <w:sz w:val="13"/>
                            <w:szCs w:val="13"/>
                          </w:rPr>
                          <w:t>100</w:t>
                        </w:r>
                      </w:p>
                    </w:tc>
                  </w:sdtContent>
                </w:sdt>
              </w:tr>
            </w:sdtContent>
          </w:sdt>
        </w:tbl>
      </w:sdtContent>
    </w:sdt>
    <w:p w:rsidR="00EB0FBA" w:rsidRDefault="00EB0FBA"/>
    <w:sdt>
      <w:sdtPr>
        <w:rPr>
          <w:rFonts w:hint="eastAsia"/>
          <w:b w:val="0"/>
          <w:bCs w:val="0"/>
          <w:color w:val="808080"/>
          <w:szCs w:val="22"/>
        </w:rPr>
        <w:tag w:val="_GBC_336abdb55dfd40af97d3e65516620914"/>
        <w:id w:val="1049972"/>
        <w:lock w:val="sdtLocked"/>
        <w:placeholder>
          <w:docPart w:val="GBC22222222222222222222222222222"/>
        </w:placeholder>
      </w:sdtPr>
      <w:sdtEndPr>
        <w:rPr>
          <w:rFonts w:ascii="仿宋_GB2312" w:eastAsia="仿宋_GB2312"/>
          <w:kern w:val="0"/>
        </w:rPr>
      </w:sdtEndPr>
      <w:sdtContent>
        <w:p w:rsidR="00EB0FBA" w:rsidRDefault="00EB0FBA">
          <w:pPr>
            <w:pStyle w:val="3"/>
            <w:numPr>
              <w:ilvl w:val="0"/>
              <w:numId w:val="86"/>
            </w:numPr>
            <w:rPr>
              <w:b w:val="0"/>
            </w:rPr>
          </w:pPr>
          <w:r>
            <w:rPr>
              <w:rFonts w:hint="eastAsia"/>
            </w:rPr>
            <w:t>本企业的合营和联营企业的情况</w:t>
          </w:r>
        </w:p>
        <w:p w:rsidR="00EB0FBA" w:rsidRDefault="00EB0FBA">
          <w:pPr>
            <w:wordWrap w:val="0"/>
            <w:jc w:val="right"/>
          </w:pPr>
          <w:r>
            <w:rPr>
              <w:rFonts w:ascii="宋体" w:hAnsi="宋体" w:hint="eastAsia"/>
            </w:rPr>
            <w:t>单位:</w:t>
          </w:r>
          <w:sdt>
            <w:sdtPr>
              <w:rPr>
                <w:rFonts w:ascii="宋体" w:hAnsi="宋体" w:hint="eastAsia"/>
              </w:rPr>
              <w:alias w:val="单位：对合营企业投资和联营企业投资"/>
              <w:tag w:val="_GBC_88dfaf36f737456f843f5a065934ce2c"/>
              <w:id w:val="1049926"/>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ascii="宋体" w:hAnsi="宋体" w:hint="eastAsia"/>
                </w:rPr>
                <w:t>万元</w:t>
              </w:r>
            </w:sdtContent>
          </w:sdt>
          <w:r>
            <w:t xml:space="preserve">  </w:t>
          </w:r>
          <w:r>
            <w:rPr>
              <w:rFonts w:ascii="宋体" w:hAnsi="宋体" w:hint="eastAsia"/>
            </w:rPr>
            <w:t>币种:</w:t>
          </w:r>
          <w:sdt>
            <w:sdtPr>
              <w:rPr>
                <w:rFonts w:ascii="宋体" w:hAnsi="宋体" w:hint="eastAsia"/>
              </w:rPr>
              <w:alias w:val="币种：对合营企业投资和联营企业投资"/>
              <w:tag w:val="_GBC_305518b93a504c4eae0d5a022aaa9a7a"/>
              <w:id w:val="1049927"/>
              <w:lock w:val="sdtLocked"/>
              <w:placeholder>
                <w:docPart w:val="GBC22222222222222222222222222222"/>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ascii="宋体" w:hAnsi="宋体" w:hint="eastAsia"/>
                </w:rPr>
                <w:t>人民币</w:t>
              </w:r>
            </w:sdtContent>
          </w:sdt>
        </w:p>
        <w:tbl>
          <w:tblPr>
            <w:tblW w:w="8931" w:type="dxa"/>
            <w:tblInd w:w="-137" w:type="dxa"/>
            <w:tblBorders>
              <w:top w:val="single" w:sz="4" w:space="0" w:color="auto"/>
              <w:left w:val="single" w:sz="4" w:space="0" w:color="auto"/>
              <w:bottom w:val="single" w:sz="4" w:space="0" w:color="auto"/>
              <w:right w:val="single" w:sz="4" w:space="0" w:color="auto"/>
            </w:tblBorders>
            <w:tblLayout w:type="fixed"/>
            <w:tblCellMar>
              <w:left w:w="0" w:type="dxa"/>
              <w:right w:w="0" w:type="dxa"/>
            </w:tblCellMar>
            <w:tblLook w:val="0000"/>
          </w:tblPr>
          <w:tblGrid>
            <w:gridCol w:w="851"/>
            <w:gridCol w:w="851"/>
            <w:gridCol w:w="850"/>
            <w:gridCol w:w="851"/>
            <w:gridCol w:w="850"/>
            <w:gridCol w:w="851"/>
            <w:gridCol w:w="850"/>
            <w:gridCol w:w="851"/>
            <w:gridCol w:w="850"/>
            <w:gridCol w:w="1276"/>
          </w:tblGrid>
          <w:tr w:rsidR="00EB0FBA" w:rsidTr="006E7383">
            <w:tc>
              <w:tcPr>
                <w:tcW w:w="851" w:type="dxa"/>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rPr>
                </w:pPr>
                <w:r>
                  <w:rPr>
                    <w:rFonts w:ascii="宋体" w:hAnsi="宋体" w:hint="eastAsia"/>
                  </w:rPr>
                  <w:t>被投资单位名称</w:t>
                </w:r>
              </w:p>
            </w:tc>
            <w:tc>
              <w:tcPr>
                <w:tcW w:w="851" w:type="dxa"/>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rPr>
                </w:pPr>
                <w:r>
                  <w:rPr>
                    <w:rFonts w:ascii="宋体" w:hAnsi="宋体" w:hint="eastAsia"/>
                  </w:rPr>
                  <w:t>企业</w:t>
                </w:r>
              </w:p>
              <w:p w:rsidR="00EB0FBA" w:rsidRDefault="00EB0FBA">
                <w:pPr>
                  <w:jc w:val="center"/>
                  <w:rPr>
                    <w:rFonts w:ascii="宋体" w:hAnsi="宋体"/>
                  </w:rPr>
                </w:pPr>
                <w:r>
                  <w:rPr>
                    <w:rFonts w:ascii="宋体" w:hAnsi="宋体" w:hint="eastAsia"/>
                  </w:rPr>
                  <w:t>类型</w:t>
                </w:r>
              </w:p>
            </w:tc>
            <w:tc>
              <w:tcPr>
                <w:tcW w:w="850" w:type="dxa"/>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rPr>
                </w:pPr>
                <w:r>
                  <w:rPr>
                    <w:rFonts w:ascii="宋体" w:hAnsi="宋体" w:hint="eastAsia"/>
                  </w:rPr>
                  <w:t>注册地</w:t>
                </w:r>
              </w:p>
            </w:tc>
            <w:tc>
              <w:tcPr>
                <w:tcW w:w="851" w:type="dxa"/>
                <w:tcBorders>
                  <w:top w:val="single" w:sz="4" w:space="0" w:color="auto"/>
                  <w:left w:val="single" w:sz="4" w:space="0" w:color="auto"/>
                  <w:bottom w:val="single" w:sz="4" w:space="0" w:color="auto"/>
                  <w:right w:val="single" w:sz="4" w:space="0" w:color="auto"/>
                </w:tcBorders>
              </w:tcPr>
              <w:p w:rsidR="00EB0FBA" w:rsidRDefault="00EB0FBA">
                <w:pPr>
                  <w:pStyle w:val="af3"/>
                  <w:jc w:val="center"/>
                  <w:rPr>
                    <w:rFonts w:ascii="宋体" w:hAnsi="宋体"/>
                  </w:rPr>
                </w:pPr>
                <w:r>
                  <w:rPr>
                    <w:rFonts w:ascii="宋体" w:hAnsi="宋体" w:hint="eastAsia"/>
                  </w:rPr>
                  <w:t>法人</w:t>
                </w:r>
              </w:p>
              <w:p w:rsidR="00EB0FBA" w:rsidRDefault="00EB0FBA">
                <w:pPr>
                  <w:pStyle w:val="af3"/>
                  <w:jc w:val="center"/>
                  <w:rPr>
                    <w:rFonts w:ascii="宋体" w:hAnsi="宋体"/>
                  </w:rPr>
                </w:pPr>
                <w:r>
                  <w:rPr>
                    <w:rFonts w:ascii="宋体" w:hAnsi="宋体" w:hint="eastAsia"/>
                  </w:rPr>
                  <w:t>代表</w:t>
                </w:r>
              </w:p>
            </w:tc>
            <w:tc>
              <w:tcPr>
                <w:tcW w:w="850" w:type="dxa"/>
                <w:tcBorders>
                  <w:top w:val="single" w:sz="4" w:space="0" w:color="auto"/>
                  <w:left w:val="single" w:sz="4" w:space="0" w:color="auto"/>
                  <w:bottom w:val="single" w:sz="4" w:space="0" w:color="auto"/>
                  <w:right w:val="single" w:sz="4" w:space="0" w:color="auto"/>
                </w:tcBorders>
              </w:tcPr>
              <w:p w:rsidR="00EB0FBA" w:rsidRDefault="00EB0FBA">
                <w:pPr>
                  <w:pStyle w:val="af3"/>
                  <w:jc w:val="center"/>
                  <w:rPr>
                    <w:rFonts w:ascii="宋体" w:hAnsi="宋体"/>
                  </w:rPr>
                </w:pPr>
                <w:r>
                  <w:rPr>
                    <w:rFonts w:ascii="宋体" w:hAnsi="宋体" w:hint="eastAsia"/>
                  </w:rPr>
                  <w:t>业务</w:t>
                </w:r>
              </w:p>
              <w:p w:rsidR="00EB0FBA" w:rsidRDefault="00EB0FBA">
                <w:pPr>
                  <w:pStyle w:val="af3"/>
                  <w:jc w:val="center"/>
                  <w:rPr>
                    <w:rFonts w:ascii="宋体" w:hAnsi="宋体"/>
                  </w:rPr>
                </w:pPr>
                <w:r>
                  <w:rPr>
                    <w:rFonts w:ascii="宋体" w:hAnsi="宋体" w:hint="eastAsia"/>
                  </w:rPr>
                  <w:t>性质</w:t>
                </w:r>
              </w:p>
            </w:tc>
            <w:tc>
              <w:tcPr>
                <w:tcW w:w="851" w:type="dxa"/>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rPr>
                </w:pPr>
                <w:r>
                  <w:rPr>
                    <w:rFonts w:ascii="宋体" w:hAnsi="宋体" w:hint="eastAsia"/>
                  </w:rPr>
                  <w:t>注册</w:t>
                </w:r>
              </w:p>
              <w:p w:rsidR="00EB0FBA" w:rsidRDefault="00EB0FBA">
                <w:pPr>
                  <w:jc w:val="center"/>
                  <w:rPr>
                    <w:rFonts w:ascii="宋体" w:hAnsi="宋体"/>
                  </w:rPr>
                </w:pPr>
                <w:r>
                  <w:rPr>
                    <w:rFonts w:ascii="宋体" w:hAnsi="宋体" w:hint="eastAsia"/>
                  </w:rPr>
                  <w:t>资本</w:t>
                </w:r>
              </w:p>
            </w:tc>
            <w:tc>
              <w:tcPr>
                <w:tcW w:w="850" w:type="dxa"/>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rPr>
                </w:pPr>
                <w:r>
                  <w:rPr>
                    <w:rFonts w:ascii="宋体" w:hAnsi="宋体" w:hint="eastAsia"/>
                  </w:rPr>
                  <w:t>本企业持股比例</w:t>
                </w:r>
                <w:r>
                  <w:rPr>
                    <w:rFonts w:ascii="宋体" w:hAnsi="宋体"/>
                  </w:rPr>
                  <w:t>(%)</w:t>
                </w:r>
              </w:p>
            </w:tc>
            <w:tc>
              <w:tcPr>
                <w:tcW w:w="851" w:type="dxa"/>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rPr>
                </w:pPr>
                <w:r>
                  <w:rPr>
                    <w:rFonts w:ascii="宋体" w:hAnsi="宋体" w:hint="eastAsia"/>
                  </w:rPr>
                  <w:t>本企业在被投资单位表决权比例</w:t>
                </w:r>
                <w:r>
                  <w:rPr>
                    <w:rFonts w:ascii="宋体" w:hAnsi="宋体"/>
                  </w:rPr>
                  <w:t>(%)</w:t>
                </w:r>
              </w:p>
            </w:tc>
            <w:tc>
              <w:tcPr>
                <w:tcW w:w="850" w:type="dxa"/>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rPr>
                </w:pPr>
                <w:r>
                  <w:rPr>
                    <w:rFonts w:ascii="宋体" w:hAnsi="宋体" w:hint="eastAsia"/>
                  </w:rPr>
                  <w:t>关联</w:t>
                </w:r>
              </w:p>
              <w:p w:rsidR="00EB0FBA" w:rsidRDefault="00EB0FBA">
                <w:pPr>
                  <w:jc w:val="center"/>
                  <w:rPr>
                    <w:rFonts w:ascii="宋体" w:hAnsi="宋体"/>
                  </w:rPr>
                </w:pPr>
                <w:r>
                  <w:rPr>
                    <w:rFonts w:ascii="宋体" w:hAnsi="宋体" w:hint="eastAsia"/>
                  </w:rPr>
                  <w:t>关系</w:t>
                </w:r>
              </w:p>
            </w:tc>
            <w:tc>
              <w:tcPr>
                <w:tcW w:w="1276" w:type="dxa"/>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rPr>
                </w:pPr>
                <w:r>
                  <w:rPr>
                    <w:rFonts w:ascii="宋体" w:hAnsi="宋体" w:hint="eastAsia"/>
                  </w:rPr>
                  <w:t>组织机</w:t>
                </w:r>
              </w:p>
              <w:p w:rsidR="00EB0FBA" w:rsidRDefault="00EB0FBA">
                <w:pPr>
                  <w:jc w:val="center"/>
                  <w:rPr>
                    <w:rFonts w:ascii="宋体" w:hAnsi="宋体"/>
                  </w:rPr>
                </w:pPr>
                <w:r>
                  <w:rPr>
                    <w:rFonts w:ascii="宋体" w:hAnsi="宋体" w:hint="eastAsia"/>
                  </w:rPr>
                  <w:t>构代码</w:t>
                </w:r>
              </w:p>
            </w:tc>
          </w:tr>
          <w:tr w:rsidR="00EB0FBA" w:rsidTr="006E7383">
            <w:tc>
              <w:tcPr>
                <w:tcW w:w="851" w:type="dxa"/>
                <w:tcBorders>
                  <w:top w:val="single" w:sz="4" w:space="0" w:color="auto"/>
                  <w:left w:val="single" w:sz="4" w:space="0" w:color="auto"/>
                  <w:bottom w:val="single" w:sz="4" w:space="0" w:color="auto"/>
                  <w:right w:val="single" w:sz="4" w:space="0" w:color="auto"/>
                </w:tcBorders>
              </w:tcPr>
              <w:p w:rsidR="00EB0FBA" w:rsidRDefault="00EB0FBA">
                <w:r>
                  <w:rPr>
                    <w:rFonts w:hAnsi="宋体" w:hint="eastAsia"/>
                  </w:rPr>
                  <w:t>一、合营企业</w:t>
                </w:r>
              </w:p>
            </w:tc>
            <w:tc>
              <w:tcPr>
                <w:tcW w:w="851" w:type="dxa"/>
                <w:tcBorders>
                  <w:top w:val="single" w:sz="4" w:space="0" w:color="auto"/>
                  <w:left w:val="single" w:sz="4" w:space="0" w:color="auto"/>
                  <w:bottom w:val="single" w:sz="4" w:space="0" w:color="auto"/>
                  <w:right w:val="single" w:sz="4" w:space="0" w:color="auto"/>
                </w:tcBorders>
              </w:tcPr>
              <w:p w:rsidR="00EB0FBA" w:rsidRDefault="00EB0FBA">
                <w:pPr>
                  <w:rPr>
                    <w:color w:val="FF0000"/>
                  </w:rPr>
                </w:pPr>
              </w:p>
            </w:tc>
            <w:tc>
              <w:tcPr>
                <w:tcW w:w="850" w:type="dxa"/>
                <w:tcBorders>
                  <w:top w:val="single" w:sz="4" w:space="0" w:color="auto"/>
                  <w:left w:val="single" w:sz="4" w:space="0" w:color="auto"/>
                  <w:bottom w:val="single" w:sz="4" w:space="0" w:color="auto"/>
                  <w:right w:val="single" w:sz="4" w:space="0" w:color="auto"/>
                </w:tcBorders>
              </w:tcPr>
              <w:p w:rsidR="00EB0FBA" w:rsidRDefault="00EB0FBA"/>
            </w:tc>
            <w:tc>
              <w:tcPr>
                <w:tcW w:w="851" w:type="dxa"/>
                <w:tcBorders>
                  <w:top w:val="single" w:sz="4" w:space="0" w:color="auto"/>
                  <w:left w:val="single" w:sz="4" w:space="0" w:color="auto"/>
                  <w:bottom w:val="single" w:sz="4" w:space="0" w:color="auto"/>
                  <w:right w:val="single" w:sz="4" w:space="0" w:color="auto"/>
                </w:tcBorders>
              </w:tcPr>
              <w:p w:rsidR="00EB0FBA" w:rsidRDefault="00EB0FBA">
                <w:pPr>
                  <w:rPr>
                    <w:color w:val="FF0000"/>
                  </w:rPr>
                </w:pPr>
              </w:p>
            </w:tc>
            <w:tc>
              <w:tcPr>
                <w:tcW w:w="850" w:type="dxa"/>
                <w:tcBorders>
                  <w:top w:val="single" w:sz="4" w:space="0" w:color="auto"/>
                  <w:left w:val="single" w:sz="4" w:space="0" w:color="auto"/>
                  <w:bottom w:val="single" w:sz="4" w:space="0" w:color="auto"/>
                  <w:right w:val="single" w:sz="4" w:space="0" w:color="auto"/>
                </w:tcBorders>
              </w:tcPr>
              <w:p w:rsidR="00EB0FBA" w:rsidRDefault="00EB0FBA"/>
            </w:tc>
            <w:tc>
              <w:tcPr>
                <w:tcW w:w="851" w:type="dxa"/>
                <w:tcBorders>
                  <w:top w:val="single" w:sz="4" w:space="0" w:color="auto"/>
                  <w:left w:val="single" w:sz="4" w:space="0" w:color="auto"/>
                  <w:bottom w:val="single" w:sz="4" w:space="0" w:color="auto"/>
                  <w:right w:val="single" w:sz="4" w:space="0" w:color="auto"/>
                </w:tcBorders>
              </w:tcPr>
              <w:p w:rsidR="00EB0FBA" w:rsidRDefault="00EB0FBA">
                <w:pPr>
                  <w:spacing w:line="360" w:lineRule="exact"/>
                  <w:ind w:right="6"/>
                  <w:rPr>
                    <w:color w:val="FF0000"/>
                  </w:rPr>
                </w:pPr>
              </w:p>
            </w:tc>
            <w:tc>
              <w:tcPr>
                <w:tcW w:w="850" w:type="dxa"/>
                <w:tcBorders>
                  <w:top w:val="single" w:sz="4" w:space="0" w:color="auto"/>
                  <w:left w:val="single" w:sz="4" w:space="0" w:color="auto"/>
                  <w:bottom w:val="single" w:sz="4" w:space="0" w:color="auto"/>
                  <w:right w:val="single" w:sz="4" w:space="0" w:color="auto"/>
                </w:tcBorders>
              </w:tcPr>
              <w:p w:rsidR="00EB0FBA" w:rsidRDefault="00EB0FBA"/>
            </w:tc>
            <w:tc>
              <w:tcPr>
                <w:tcW w:w="851" w:type="dxa"/>
                <w:tcBorders>
                  <w:top w:val="single" w:sz="4" w:space="0" w:color="auto"/>
                  <w:left w:val="single" w:sz="4" w:space="0" w:color="auto"/>
                  <w:bottom w:val="single" w:sz="4" w:space="0" w:color="auto"/>
                  <w:right w:val="single" w:sz="4" w:space="0" w:color="auto"/>
                </w:tcBorders>
              </w:tcPr>
              <w:p w:rsidR="00EB0FBA" w:rsidRDefault="00EB0FBA"/>
            </w:tc>
            <w:tc>
              <w:tcPr>
                <w:tcW w:w="850" w:type="dxa"/>
                <w:tcBorders>
                  <w:top w:val="single" w:sz="4" w:space="0" w:color="auto"/>
                  <w:left w:val="single" w:sz="4" w:space="0" w:color="auto"/>
                  <w:bottom w:val="single" w:sz="4" w:space="0" w:color="auto"/>
                  <w:right w:val="single" w:sz="4" w:space="0" w:color="auto"/>
                </w:tcBorders>
              </w:tcPr>
              <w:p w:rsidR="00EB0FBA" w:rsidRDefault="00EB0FBA"/>
            </w:tc>
            <w:tc>
              <w:tcPr>
                <w:tcW w:w="1276" w:type="dxa"/>
                <w:tcBorders>
                  <w:top w:val="single" w:sz="4" w:space="0" w:color="auto"/>
                  <w:left w:val="single" w:sz="4" w:space="0" w:color="auto"/>
                  <w:bottom w:val="single" w:sz="4" w:space="0" w:color="auto"/>
                  <w:right w:val="single" w:sz="4" w:space="0" w:color="auto"/>
                </w:tcBorders>
              </w:tcPr>
              <w:p w:rsidR="00EB0FBA" w:rsidRDefault="00EB0FBA"/>
            </w:tc>
          </w:tr>
          <w:tr w:rsidR="00EB0FBA" w:rsidTr="006E7383">
            <w:tc>
              <w:tcPr>
                <w:tcW w:w="851" w:type="dxa"/>
                <w:tcBorders>
                  <w:top w:val="single" w:sz="4" w:space="0" w:color="auto"/>
                  <w:left w:val="single" w:sz="4" w:space="0" w:color="auto"/>
                  <w:bottom w:val="single" w:sz="4" w:space="0" w:color="auto"/>
                  <w:right w:val="single" w:sz="4" w:space="0" w:color="auto"/>
                </w:tcBorders>
              </w:tcPr>
              <w:p w:rsidR="00EB0FBA" w:rsidRDefault="00EB0FBA">
                <w:pPr>
                  <w:jc w:val="left"/>
                </w:pPr>
                <w:r>
                  <w:rPr>
                    <w:rFonts w:hAnsi="宋体" w:hint="eastAsia"/>
                  </w:rPr>
                  <w:t>二、联营企业</w:t>
                </w:r>
              </w:p>
            </w:tc>
            <w:tc>
              <w:tcPr>
                <w:tcW w:w="851" w:type="dxa"/>
                <w:tcBorders>
                  <w:top w:val="single" w:sz="4" w:space="0" w:color="auto"/>
                  <w:left w:val="single" w:sz="4" w:space="0" w:color="auto"/>
                  <w:bottom w:val="single" w:sz="4" w:space="0" w:color="auto"/>
                  <w:right w:val="single" w:sz="4" w:space="0" w:color="auto"/>
                </w:tcBorders>
              </w:tcPr>
              <w:p w:rsidR="00EB0FBA" w:rsidRDefault="00EB0FBA">
                <w:pPr>
                  <w:jc w:val="left"/>
                </w:pPr>
              </w:p>
            </w:tc>
            <w:tc>
              <w:tcPr>
                <w:tcW w:w="850" w:type="dxa"/>
                <w:tcBorders>
                  <w:top w:val="single" w:sz="4" w:space="0" w:color="auto"/>
                  <w:left w:val="single" w:sz="4" w:space="0" w:color="auto"/>
                  <w:bottom w:val="single" w:sz="4" w:space="0" w:color="auto"/>
                  <w:right w:val="single" w:sz="4" w:space="0" w:color="auto"/>
                </w:tcBorders>
              </w:tcPr>
              <w:p w:rsidR="00EB0FBA" w:rsidRDefault="00EB0FBA">
                <w:pPr>
                  <w:jc w:val="left"/>
                </w:pPr>
              </w:p>
            </w:tc>
            <w:tc>
              <w:tcPr>
                <w:tcW w:w="851" w:type="dxa"/>
                <w:tcBorders>
                  <w:top w:val="single" w:sz="4" w:space="0" w:color="auto"/>
                  <w:left w:val="single" w:sz="4" w:space="0" w:color="auto"/>
                  <w:bottom w:val="single" w:sz="4" w:space="0" w:color="auto"/>
                  <w:right w:val="single" w:sz="4" w:space="0" w:color="auto"/>
                </w:tcBorders>
              </w:tcPr>
              <w:p w:rsidR="00EB0FBA" w:rsidRDefault="00EB0FBA">
                <w:pPr>
                  <w:jc w:val="left"/>
                </w:pPr>
              </w:p>
            </w:tc>
            <w:tc>
              <w:tcPr>
                <w:tcW w:w="850" w:type="dxa"/>
                <w:tcBorders>
                  <w:top w:val="single" w:sz="4" w:space="0" w:color="auto"/>
                  <w:left w:val="single" w:sz="4" w:space="0" w:color="auto"/>
                  <w:bottom w:val="single" w:sz="4" w:space="0" w:color="auto"/>
                  <w:right w:val="single" w:sz="4" w:space="0" w:color="auto"/>
                </w:tcBorders>
              </w:tcPr>
              <w:p w:rsidR="00EB0FBA" w:rsidRDefault="00EB0FBA">
                <w:pPr>
                  <w:jc w:val="left"/>
                </w:pPr>
              </w:p>
            </w:tc>
            <w:tc>
              <w:tcPr>
                <w:tcW w:w="851" w:type="dxa"/>
                <w:tcBorders>
                  <w:top w:val="single" w:sz="4" w:space="0" w:color="auto"/>
                  <w:left w:val="single" w:sz="4" w:space="0" w:color="auto"/>
                  <w:bottom w:val="single" w:sz="4" w:space="0" w:color="auto"/>
                  <w:right w:val="single" w:sz="4" w:space="0" w:color="auto"/>
                </w:tcBorders>
              </w:tcPr>
              <w:p w:rsidR="00EB0FBA" w:rsidRDefault="00EB0FBA">
                <w:pPr>
                  <w:jc w:val="left"/>
                </w:pPr>
              </w:p>
            </w:tc>
            <w:tc>
              <w:tcPr>
                <w:tcW w:w="850" w:type="dxa"/>
                <w:tcBorders>
                  <w:top w:val="single" w:sz="4" w:space="0" w:color="auto"/>
                  <w:left w:val="single" w:sz="4" w:space="0" w:color="auto"/>
                  <w:bottom w:val="single" w:sz="4" w:space="0" w:color="auto"/>
                  <w:right w:val="single" w:sz="4" w:space="0" w:color="auto"/>
                </w:tcBorders>
              </w:tcPr>
              <w:p w:rsidR="00EB0FBA" w:rsidRDefault="00EB0FBA">
                <w:pPr>
                  <w:jc w:val="left"/>
                </w:pPr>
              </w:p>
            </w:tc>
            <w:tc>
              <w:tcPr>
                <w:tcW w:w="851" w:type="dxa"/>
                <w:tcBorders>
                  <w:top w:val="single" w:sz="4" w:space="0" w:color="auto"/>
                  <w:left w:val="single" w:sz="4" w:space="0" w:color="auto"/>
                  <w:bottom w:val="single" w:sz="4" w:space="0" w:color="auto"/>
                  <w:right w:val="single" w:sz="4" w:space="0" w:color="auto"/>
                </w:tcBorders>
              </w:tcPr>
              <w:p w:rsidR="00EB0FBA" w:rsidRDefault="00EB0FBA">
                <w:pPr>
                  <w:jc w:val="left"/>
                </w:pPr>
              </w:p>
            </w:tc>
            <w:tc>
              <w:tcPr>
                <w:tcW w:w="850" w:type="dxa"/>
                <w:tcBorders>
                  <w:top w:val="single" w:sz="4" w:space="0" w:color="auto"/>
                  <w:left w:val="single" w:sz="4" w:space="0" w:color="auto"/>
                  <w:bottom w:val="single" w:sz="4" w:space="0" w:color="auto"/>
                  <w:right w:val="single" w:sz="4" w:space="0" w:color="auto"/>
                </w:tcBorders>
              </w:tcPr>
              <w:p w:rsidR="00EB0FBA" w:rsidRDefault="00EB0FBA">
                <w:pPr>
                  <w:jc w:val="left"/>
                  <w:rPr>
                    <w:color w:val="272799"/>
                  </w:rPr>
                </w:pPr>
              </w:p>
            </w:tc>
            <w:tc>
              <w:tcPr>
                <w:tcW w:w="1276" w:type="dxa"/>
                <w:tcBorders>
                  <w:top w:val="single" w:sz="4" w:space="0" w:color="auto"/>
                  <w:left w:val="single" w:sz="4" w:space="0" w:color="auto"/>
                  <w:bottom w:val="single" w:sz="4" w:space="0" w:color="auto"/>
                  <w:right w:val="single" w:sz="4" w:space="0" w:color="auto"/>
                </w:tcBorders>
              </w:tcPr>
              <w:p w:rsidR="00EB0FBA" w:rsidRDefault="00EB0FBA">
                <w:pPr>
                  <w:jc w:val="left"/>
                </w:pPr>
              </w:p>
            </w:tc>
          </w:tr>
          <w:sdt>
            <w:sdtPr>
              <w:rPr>
                <w:rFonts w:hint="eastAsia"/>
              </w:rPr>
              <w:alias w:val="联营企业情况明细"/>
              <w:tag w:val="_GBC_9eb610ef945945ecabab3b811acde2d2"/>
              <w:id w:val="1049960"/>
              <w:lock w:val="sdtLocked"/>
              <w:placeholder>
                <w:docPart w:val="GBC11111111111111111111111111111"/>
              </w:placeholder>
            </w:sdtPr>
            <w:sdtEndPr>
              <w:rPr>
                <w:rFonts w:hint="default"/>
              </w:rPr>
            </w:sdtEndPr>
            <w:sdtContent>
              <w:tr w:rsidR="00EB0FBA" w:rsidTr="006E7383">
                <w:sdt>
                  <w:sdtPr>
                    <w:rPr>
                      <w:rFonts w:hint="eastAsia"/>
                    </w:rPr>
                    <w:alias w:val="联营企业情况明细-企业名称"/>
                    <w:tag w:val="_GBC_9ce3a5d230ac471db4430f06562f7e93"/>
                    <w:id w:val="1049950"/>
                    <w:lock w:val="sdtLocked"/>
                    <w:placeholder>
                      <w:docPart w:val="GBC11111111111111111111111111111"/>
                    </w:placeholder>
                  </w:sdtPr>
                  <w:sdtContent>
                    <w:tc>
                      <w:tcPr>
                        <w:tcW w:w="851" w:type="dxa"/>
                        <w:tcBorders>
                          <w:top w:val="single" w:sz="4" w:space="0" w:color="auto"/>
                          <w:left w:val="single" w:sz="4" w:space="0" w:color="auto"/>
                          <w:bottom w:val="single" w:sz="4" w:space="0" w:color="auto"/>
                          <w:right w:val="single" w:sz="4" w:space="0" w:color="auto"/>
                        </w:tcBorders>
                      </w:tcPr>
                      <w:p w:rsidR="00EB0FBA" w:rsidRDefault="00EB0FBA">
                        <w:pPr>
                          <w:jc w:val="left"/>
                        </w:pPr>
                        <w:r>
                          <w:rPr>
                            <w:rFonts w:hint="eastAsia"/>
                            <w:szCs w:val="18"/>
                          </w:rPr>
                          <w:t>苏州混凝土水泥制品研究院有限公司</w:t>
                        </w:r>
                      </w:p>
                    </w:tc>
                  </w:sdtContent>
                </w:sdt>
                <w:sdt>
                  <w:sdtPr>
                    <w:alias w:val="联营企业情况明细-企业类型"/>
                    <w:tag w:val="_GBC_5b1d2922ec424047a2d3d41118242d02"/>
                    <w:id w:val="1049951"/>
                    <w:lock w:val="sdtLocked"/>
                    <w:placeholder>
                      <w:docPart w:val="GBC11111111111111111111111111111"/>
                    </w:placeholder>
                  </w:sdtPr>
                  <w:sdtContent>
                    <w:tc>
                      <w:tcPr>
                        <w:tcW w:w="851" w:type="dxa"/>
                        <w:tcBorders>
                          <w:top w:val="single" w:sz="4" w:space="0" w:color="auto"/>
                          <w:left w:val="single" w:sz="4" w:space="0" w:color="auto"/>
                          <w:bottom w:val="single" w:sz="4" w:space="0" w:color="auto"/>
                          <w:right w:val="single" w:sz="4" w:space="0" w:color="auto"/>
                        </w:tcBorders>
                      </w:tcPr>
                      <w:p w:rsidR="00EB0FBA" w:rsidRDefault="00EB0FBA">
                        <w:pPr>
                          <w:jc w:val="left"/>
                        </w:pPr>
                        <w:r>
                          <w:rPr>
                            <w:rFonts w:hint="eastAsia"/>
                            <w:szCs w:val="18"/>
                          </w:rPr>
                          <w:t>有限公司</w:t>
                        </w:r>
                      </w:p>
                    </w:tc>
                  </w:sdtContent>
                </w:sdt>
                <w:sdt>
                  <w:sdtPr>
                    <w:alias w:val="联营企业情况明细-注册地"/>
                    <w:tag w:val="_GBC_18deb26454c54e4c930244c915b67b9d"/>
                    <w:id w:val="1049952"/>
                    <w:lock w:val="sdtLocked"/>
                    <w:placeholder>
                      <w:docPart w:val="GBC11111111111111111111111111111"/>
                    </w:placeholder>
                  </w:sdtPr>
                  <w:sdtContent>
                    <w:tc>
                      <w:tcPr>
                        <w:tcW w:w="850" w:type="dxa"/>
                        <w:tcBorders>
                          <w:top w:val="single" w:sz="4" w:space="0" w:color="auto"/>
                          <w:left w:val="single" w:sz="4" w:space="0" w:color="auto"/>
                          <w:bottom w:val="single" w:sz="4" w:space="0" w:color="auto"/>
                          <w:right w:val="single" w:sz="4" w:space="0" w:color="auto"/>
                        </w:tcBorders>
                      </w:tcPr>
                      <w:p w:rsidR="00EB0FBA" w:rsidRDefault="00EB0FBA">
                        <w:pPr>
                          <w:jc w:val="left"/>
                        </w:pPr>
                        <w:r>
                          <w:rPr>
                            <w:rFonts w:hint="eastAsia"/>
                            <w:szCs w:val="18"/>
                          </w:rPr>
                          <w:t>苏州市</w:t>
                        </w:r>
                      </w:p>
                    </w:tc>
                  </w:sdtContent>
                </w:sdt>
                <w:sdt>
                  <w:sdtPr>
                    <w:alias w:val="联营企业情况明细-法人代表"/>
                    <w:tag w:val="_GBC_59b362436a774a628d8325b0f4cc1c06"/>
                    <w:id w:val="1049953"/>
                    <w:lock w:val="sdtLocked"/>
                    <w:placeholder>
                      <w:docPart w:val="GBC11111111111111111111111111111"/>
                    </w:placeholder>
                  </w:sdtPr>
                  <w:sdtContent>
                    <w:tc>
                      <w:tcPr>
                        <w:tcW w:w="851" w:type="dxa"/>
                        <w:tcBorders>
                          <w:top w:val="single" w:sz="4" w:space="0" w:color="auto"/>
                          <w:left w:val="single" w:sz="4" w:space="0" w:color="auto"/>
                          <w:bottom w:val="single" w:sz="4" w:space="0" w:color="auto"/>
                          <w:right w:val="single" w:sz="4" w:space="0" w:color="auto"/>
                        </w:tcBorders>
                      </w:tcPr>
                      <w:p w:rsidR="00EB0FBA" w:rsidRDefault="00EB0FBA">
                        <w:pPr>
                          <w:jc w:val="left"/>
                        </w:pPr>
                        <w:r>
                          <w:rPr>
                            <w:rFonts w:hint="eastAsia"/>
                            <w:szCs w:val="18"/>
                          </w:rPr>
                          <w:t>李建华</w:t>
                        </w:r>
                      </w:p>
                    </w:tc>
                  </w:sdtContent>
                </w:sdt>
                <w:sdt>
                  <w:sdtPr>
                    <w:alias w:val="联营企业情况明细-业务性质"/>
                    <w:tag w:val="_GBC_5c33c2ad57494f3da580a17c296e644d"/>
                    <w:id w:val="1049954"/>
                    <w:lock w:val="sdtLocked"/>
                    <w:placeholder>
                      <w:docPart w:val="GBC11111111111111111111111111111"/>
                    </w:placeholder>
                  </w:sdtPr>
                  <w:sdtContent>
                    <w:tc>
                      <w:tcPr>
                        <w:tcW w:w="850" w:type="dxa"/>
                        <w:tcBorders>
                          <w:top w:val="single" w:sz="4" w:space="0" w:color="auto"/>
                          <w:left w:val="single" w:sz="4" w:space="0" w:color="auto"/>
                          <w:bottom w:val="single" w:sz="4" w:space="0" w:color="auto"/>
                          <w:right w:val="single" w:sz="4" w:space="0" w:color="auto"/>
                        </w:tcBorders>
                      </w:tcPr>
                      <w:p w:rsidR="00EB0FBA" w:rsidRDefault="00EB0FBA">
                        <w:pPr>
                          <w:jc w:val="left"/>
                        </w:pPr>
                        <w:r>
                          <w:rPr>
                            <w:rFonts w:hint="eastAsia"/>
                            <w:szCs w:val="18"/>
                          </w:rPr>
                          <w:t>混凝土制造</w:t>
                        </w:r>
                      </w:p>
                    </w:tc>
                  </w:sdtContent>
                </w:sdt>
                <w:sdt>
                  <w:sdtPr>
                    <w:alias w:val="联营企业情况明细-注册资本"/>
                    <w:tag w:val="_GBC_3ce98007452d4b259c7809416ab30618"/>
                    <w:id w:val="1049955"/>
                    <w:lock w:val="sdtLocked"/>
                    <w:placeholder>
                      <w:docPart w:val="GBC11111111111111111111111111111"/>
                    </w:placeholder>
                  </w:sdtPr>
                  <w:sdtContent>
                    <w:tc>
                      <w:tcPr>
                        <w:tcW w:w="851"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5,408.28</w:t>
                        </w:r>
                      </w:p>
                    </w:tc>
                  </w:sdtContent>
                </w:sdt>
                <w:sdt>
                  <w:sdtPr>
                    <w:alias w:val="联营企业情况明细-本企业持股比例"/>
                    <w:tag w:val="_GBC_fa38317a64bf4331b920438bae59fa7c"/>
                    <w:id w:val="1049956"/>
                    <w:lock w:val="sdtLocked"/>
                    <w:placeholder>
                      <w:docPart w:val="GBC11111111111111111111111111111"/>
                    </w:placeholder>
                  </w:sdtPr>
                  <w:sdtContent>
                    <w:tc>
                      <w:tcPr>
                        <w:tcW w:w="85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13.17</w:t>
                        </w:r>
                      </w:p>
                    </w:tc>
                  </w:sdtContent>
                </w:sdt>
                <w:sdt>
                  <w:sdtPr>
                    <w:alias w:val="联营企业情况明细-本企业在被投资单位表决权比例"/>
                    <w:tag w:val="_GBC_b7eca97326ed44c0a0de9a6c7e7adbb5"/>
                    <w:id w:val="1049957"/>
                    <w:lock w:val="sdtLocked"/>
                    <w:placeholder>
                      <w:docPart w:val="GBC11111111111111111111111111111"/>
                    </w:placeholder>
                  </w:sdtPr>
                  <w:sdtContent>
                    <w:tc>
                      <w:tcPr>
                        <w:tcW w:w="851"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13.17</w:t>
                        </w:r>
                      </w:p>
                    </w:tc>
                  </w:sdtContent>
                </w:sdt>
                <w:tc>
                  <w:tcPr>
                    <w:tcW w:w="850" w:type="dxa"/>
                    <w:tcBorders>
                      <w:top w:val="single" w:sz="4" w:space="0" w:color="auto"/>
                      <w:left w:val="single" w:sz="4" w:space="0" w:color="auto"/>
                      <w:bottom w:val="single" w:sz="4" w:space="0" w:color="auto"/>
                      <w:right w:val="single" w:sz="4" w:space="0" w:color="auto"/>
                    </w:tcBorders>
                  </w:tcPr>
                  <w:sdt>
                    <w:sdtPr>
                      <w:alias w:val="联营企业情况明细-关联关系"/>
                      <w:tag w:val="_GBC_335d4dc9d96a41da92d4b1137ad7217a"/>
                      <w:id w:val="1049958"/>
                      <w:lock w:val="sdtLocked"/>
                      <w:placeholder>
                        <w:docPart w:val="GBC11111111111111111111111111111"/>
                      </w:placeholder>
                    </w:sdtPr>
                    <w:sdtContent>
                      <w:p w:rsidR="00EB0FBA" w:rsidRDefault="00EB0FBA">
                        <w:pPr>
                          <w:jc w:val="center"/>
                        </w:pPr>
                        <w:r>
                          <w:rPr>
                            <w:rFonts w:hint="eastAsia"/>
                          </w:rPr>
                          <w:t>联营企业</w:t>
                        </w:r>
                      </w:p>
                    </w:sdtContent>
                  </w:sdt>
                </w:tc>
                <w:sdt>
                  <w:sdtPr>
                    <w:alias w:val="联营企业情况明细-组织机构代码"/>
                    <w:tag w:val="_GBC_bafaf35e48684a4697021d07f90fa41a"/>
                    <w:id w:val="1049959"/>
                    <w:lock w:val="sdtLocked"/>
                    <w:placeholder>
                      <w:docPart w:val="GBC11111111111111111111111111111"/>
                    </w:placeholder>
                    <w:showingPlcHdr/>
                  </w:sdtPr>
                  <w:sdtContent>
                    <w:tc>
                      <w:tcPr>
                        <w:tcW w:w="1276" w:type="dxa"/>
                        <w:tcBorders>
                          <w:top w:val="single" w:sz="4" w:space="0" w:color="auto"/>
                          <w:left w:val="single" w:sz="4" w:space="0" w:color="auto"/>
                          <w:bottom w:val="single" w:sz="4" w:space="0" w:color="auto"/>
                          <w:right w:val="single" w:sz="4" w:space="0" w:color="auto"/>
                        </w:tcBorders>
                      </w:tcPr>
                      <w:p w:rsidR="00EB0FBA" w:rsidRDefault="00EB0FBA">
                        <w:pPr>
                          <w:jc w:val="left"/>
                        </w:pPr>
                        <w:r>
                          <w:rPr>
                            <w:rFonts w:hint="eastAsia"/>
                            <w:color w:val="0000FF"/>
                            <w:szCs w:val="18"/>
                          </w:rPr>
                          <w:t xml:space="preserve">　</w:t>
                        </w:r>
                      </w:p>
                    </w:tc>
                  </w:sdtContent>
                </w:sdt>
              </w:tr>
            </w:sdtContent>
          </w:sdt>
        </w:tbl>
        <w:p w:rsidR="00EB0FBA" w:rsidRDefault="006028CF">
          <w:pPr>
            <w:rPr>
              <w:rFonts w:ascii="仿宋_GB2312" w:eastAsia="仿宋_GB2312"/>
              <w:kern w:val="0"/>
            </w:rPr>
          </w:pPr>
        </w:p>
      </w:sdtContent>
    </w:sdt>
    <w:p w:rsidR="00EB0FBA" w:rsidRDefault="00EB0FBA"/>
    <w:sdt>
      <w:sdtPr>
        <w:rPr>
          <w:rFonts w:hint="eastAsia"/>
          <w:b w:val="0"/>
          <w:bCs w:val="0"/>
          <w:szCs w:val="22"/>
        </w:rPr>
        <w:tag w:val="_GBC_24f3ffae6c8b422aaccc60c51f873b6c"/>
        <w:id w:val="1050281"/>
        <w:lock w:val="sdtLocked"/>
        <w:placeholder>
          <w:docPart w:val="GBC22222222222222222222222222222"/>
        </w:placeholder>
      </w:sdtPr>
      <w:sdtEndPr>
        <w:rPr>
          <w:rFonts w:hint="default"/>
          <w:kern w:val="0"/>
        </w:rPr>
      </w:sdtEndPr>
      <w:sdtContent>
        <w:p w:rsidR="00EB0FBA" w:rsidRDefault="00EB0FBA">
          <w:pPr>
            <w:pStyle w:val="3"/>
            <w:numPr>
              <w:ilvl w:val="0"/>
              <w:numId w:val="86"/>
            </w:numPr>
            <w:rPr>
              <w:b w:val="0"/>
            </w:rPr>
          </w:pPr>
          <w:r>
            <w:rPr>
              <w:rFonts w:hint="eastAsia"/>
            </w:rPr>
            <w:t>本企业的其他关联方情况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637"/>
            <w:gridCol w:w="3411"/>
          </w:tblGrid>
          <w:tr w:rsidR="00CE040F" w:rsidTr="00CE040F">
            <w:tc>
              <w:tcPr>
                <w:tcW w:w="3115" w:type="pct"/>
                <w:tcBorders>
                  <w:top w:val="single" w:sz="4" w:space="0" w:color="auto"/>
                  <w:left w:val="single" w:sz="4" w:space="0" w:color="auto"/>
                  <w:bottom w:val="single" w:sz="4" w:space="0" w:color="auto"/>
                  <w:right w:val="single" w:sz="4" w:space="0" w:color="auto"/>
                </w:tcBorders>
              </w:tcPr>
              <w:p w:rsidR="00CE040F" w:rsidRDefault="00CE040F">
                <w:pPr>
                  <w:jc w:val="center"/>
                  <w:rPr>
                    <w:kern w:val="0"/>
                  </w:rPr>
                </w:pPr>
                <w:r>
                  <w:rPr>
                    <w:rFonts w:hAnsi="宋体" w:hint="eastAsia"/>
                    <w:kern w:val="0"/>
                  </w:rPr>
                  <w:t>其他关联方名称</w:t>
                </w:r>
              </w:p>
            </w:tc>
            <w:tc>
              <w:tcPr>
                <w:tcW w:w="1885" w:type="pct"/>
                <w:tcBorders>
                  <w:top w:val="single" w:sz="4" w:space="0" w:color="auto"/>
                  <w:left w:val="single" w:sz="4" w:space="0" w:color="auto"/>
                  <w:bottom w:val="single" w:sz="4" w:space="0" w:color="auto"/>
                  <w:right w:val="single" w:sz="4" w:space="0" w:color="auto"/>
                </w:tcBorders>
              </w:tcPr>
              <w:p w:rsidR="00CE040F" w:rsidRDefault="00CE040F">
                <w:pPr>
                  <w:jc w:val="center"/>
                  <w:rPr>
                    <w:kern w:val="0"/>
                  </w:rPr>
                </w:pPr>
                <w:r>
                  <w:rPr>
                    <w:rFonts w:hAnsi="宋体" w:hint="eastAsia"/>
                  </w:rPr>
                  <w:t>其他关联方与本公司关系</w:t>
                </w:r>
              </w:p>
            </w:tc>
          </w:tr>
          <w:sdt>
            <w:sdtPr>
              <w:rPr>
                <w:rFonts w:hint="eastAsia"/>
                <w:kern w:val="0"/>
              </w:rPr>
              <w:alias w:val="本企业的其他关联方情况明细"/>
              <w:tag w:val="_GBC_79504949406d4a07a45070d6f95c8695"/>
              <w:id w:val="1049976"/>
              <w:lock w:val="sdtLocked"/>
              <w:placeholder>
                <w:docPart w:val="GBC11111111111111111111111111111"/>
              </w:placeholder>
            </w:sdtPr>
            <w:sdtEndPr>
              <w:rPr>
                <w:rFonts w:hint="default"/>
              </w:rPr>
            </w:sdtEndPr>
            <w:sdtContent>
              <w:tr w:rsidR="00CE040F" w:rsidTr="00CE040F">
                <w:sdt>
                  <w:sdtPr>
                    <w:rPr>
                      <w:rFonts w:hint="eastAsia"/>
                      <w:kern w:val="0"/>
                    </w:rPr>
                    <w:alias w:val="本企业的其他关联方情况明细－其他关联方名称"/>
                    <w:tag w:val="_GBC_8eb5eb921fa047ee8867852b599f1df2"/>
                    <w:id w:val="1049973"/>
                    <w:lock w:val="sdtLocked"/>
                    <w:placeholder>
                      <w:docPart w:val="GBC11111111111111111111111111111"/>
                    </w:placeholder>
                  </w:sdtPr>
                  <w:sdtContent>
                    <w:tc>
                      <w:tcPr>
                        <w:tcW w:w="3115" w:type="pct"/>
                        <w:tcBorders>
                          <w:top w:val="single" w:sz="4" w:space="0" w:color="auto"/>
                          <w:left w:val="single" w:sz="4" w:space="0" w:color="auto"/>
                          <w:bottom w:val="single" w:sz="4" w:space="0" w:color="auto"/>
                          <w:right w:val="single" w:sz="4" w:space="0" w:color="auto"/>
                        </w:tcBorders>
                      </w:tcPr>
                      <w:p w:rsidR="00CE040F" w:rsidRDefault="00CE040F">
                        <w:pPr>
                          <w:rPr>
                            <w:kern w:val="0"/>
                          </w:rPr>
                        </w:pPr>
                        <w:r>
                          <w:rPr>
                            <w:rFonts w:hint="eastAsia"/>
                            <w:szCs w:val="18"/>
                          </w:rPr>
                          <w:t>阿克苏天山多浪水泥有限责任公司</w:t>
                        </w:r>
                      </w:p>
                    </w:tc>
                  </w:sdtContent>
                </w:sdt>
                <w:tc>
                  <w:tcPr>
                    <w:tcW w:w="1885" w:type="pct"/>
                    <w:tcBorders>
                      <w:top w:val="single" w:sz="4" w:space="0" w:color="auto"/>
                      <w:left w:val="single" w:sz="4" w:space="0" w:color="auto"/>
                      <w:bottom w:val="single" w:sz="4" w:space="0" w:color="auto"/>
                      <w:right w:val="single" w:sz="4" w:space="0" w:color="auto"/>
                    </w:tcBorders>
                  </w:tcPr>
                  <w:sdt>
                    <w:sdtPr>
                      <w:rPr>
                        <w:kern w:val="0"/>
                      </w:rPr>
                      <w:alias w:val="本企业的其他关联方情况明细－其他关联方与本公司关系"/>
                      <w:tag w:val="_GBC_496b325ef09843a1afcb17201c580adb"/>
                      <w:id w:val="1049974"/>
                      <w:lock w:val="sdtLocked"/>
                      <w:placeholder>
                        <w:docPart w:val="GBC11111111111111111111111111111"/>
                      </w:placeholder>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p w:rsidR="00CE040F" w:rsidRDefault="00CE040F">
                        <w:pPr>
                          <w:rPr>
                            <w:kern w:val="0"/>
                          </w:rPr>
                        </w:pPr>
                        <w:r>
                          <w:rPr>
                            <w:rFonts w:ascii="宋体" w:hAnsi="宋体" w:hint="eastAsia"/>
                          </w:rPr>
                          <w:t>母公司的控股子公司</w:t>
                        </w:r>
                      </w:p>
                    </w:sdtContent>
                  </w:sdt>
                </w:tc>
              </w:tr>
            </w:sdtContent>
          </w:sdt>
          <w:sdt>
            <w:sdtPr>
              <w:rPr>
                <w:rFonts w:hint="eastAsia"/>
                <w:kern w:val="0"/>
              </w:rPr>
              <w:alias w:val="本企业的其他关联方情况明细"/>
              <w:tag w:val="_GBC_79504949406d4a07a45070d6f95c8695"/>
              <w:id w:val="1049980"/>
              <w:lock w:val="sdtLocked"/>
              <w:placeholder>
                <w:docPart w:val="GBC11111111111111111111111111111"/>
              </w:placeholder>
            </w:sdtPr>
            <w:sdtEndPr>
              <w:rPr>
                <w:rFonts w:hint="default"/>
              </w:rPr>
            </w:sdtEndPr>
            <w:sdtContent>
              <w:tr w:rsidR="00CE040F" w:rsidTr="00CE040F">
                <w:sdt>
                  <w:sdtPr>
                    <w:rPr>
                      <w:rFonts w:hint="eastAsia"/>
                      <w:kern w:val="0"/>
                    </w:rPr>
                    <w:alias w:val="本企业的其他关联方情况明细－其他关联方名称"/>
                    <w:tag w:val="_GBC_8eb5eb921fa047ee8867852b599f1df2"/>
                    <w:id w:val="1049977"/>
                    <w:lock w:val="sdtLocked"/>
                    <w:placeholder>
                      <w:docPart w:val="GBC11111111111111111111111111111"/>
                    </w:placeholder>
                  </w:sdtPr>
                  <w:sdtContent>
                    <w:tc>
                      <w:tcPr>
                        <w:tcW w:w="3115" w:type="pct"/>
                        <w:tcBorders>
                          <w:top w:val="single" w:sz="4" w:space="0" w:color="auto"/>
                          <w:left w:val="single" w:sz="4" w:space="0" w:color="auto"/>
                          <w:bottom w:val="single" w:sz="4" w:space="0" w:color="auto"/>
                          <w:right w:val="single" w:sz="4" w:space="0" w:color="auto"/>
                        </w:tcBorders>
                      </w:tcPr>
                      <w:p w:rsidR="00CE040F" w:rsidRDefault="00CE040F">
                        <w:pPr>
                          <w:rPr>
                            <w:kern w:val="0"/>
                          </w:rPr>
                        </w:pPr>
                        <w:r>
                          <w:rPr>
                            <w:rFonts w:hint="eastAsia"/>
                            <w:szCs w:val="18"/>
                          </w:rPr>
                          <w:t xml:space="preserve"> </w:t>
                        </w:r>
                        <w:r>
                          <w:rPr>
                            <w:rFonts w:hint="eastAsia"/>
                            <w:szCs w:val="18"/>
                          </w:rPr>
                          <w:t>成县祁连山水泥有限公司</w:t>
                        </w:r>
                        <w:r>
                          <w:rPr>
                            <w:rFonts w:hint="eastAsia"/>
                            <w:szCs w:val="18"/>
                          </w:rPr>
                          <w:t xml:space="preserve"> </w:t>
                        </w:r>
                      </w:p>
                    </w:tc>
                  </w:sdtContent>
                </w:sdt>
                <w:tc>
                  <w:tcPr>
                    <w:tcW w:w="1885" w:type="pct"/>
                    <w:tcBorders>
                      <w:top w:val="single" w:sz="4" w:space="0" w:color="auto"/>
                      <w:left w:val="single" w:sz="4" w:space="0" w:color="auto"/>
                      <w:bottom w:val="single" w:sz="4" w:space="0" w:color="auto"/>
                      <w:right w:val="single" w:sz="4" w:space="0" w:color="auto"/>
                    </w:tcBorders>
                  </w:tcPr>
                  <w:sdt>
                    <w:sdtPr>
                      <w:rPr>
                        <w:kern w:val="0"/>
                      </w:rPr>
                      <w:alias w:val="本企业的其他关联方情况明细－其他关联方与本公司关系"/>
                      <w:tag w:val="_GBC_496b325ef09843a1afcb17201c580adb"/>
                      <w:id w:val="1049978"/>
                      <w:lock w:val="sdtLocked"/>
                      <w:placeholder>
                        <w:docPart w:val="GBC11111111111111111111111111111"/>
                      </w:placeholder>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p w:rsidR="00CE040F" w:rsidRDefault="00CE040F">
                        <w:pPr>
                          <w:rPr>
                            <w:kern w:val="0"/>
                          </w:rPr>
                        </w:pPr>
                        <w:r>
                          <w:rPr>
                            <w:rFonts w:ascii="宋体" w:hAnsi="宋体" w:hint="eastAsia"/>
                          </w:rPr>
                          <w:t>母公司的控股子公司</w:t>
                        </w:r>
                      </w:p>
                    </w:sdtContent>
                  </w:sdt>
                </w:tc>
              </w:tr>
            </w:sdtContent>
          </w:sdt>
          <w:sdt>
            <w:sdtPr>
              <w:rPr>
                <w:rFonts w:hint="eastAsia"/>
                <w:kern w:val="0"/>
              </w:rPr>
              <w:alias w:val="本企业的其他关联方情况明细"/>
              <w:tag w:val="_GBC_79504949406d4a07a45070d6f95c8695"/>
              <w:id w:val="1049984"/>
              <w:lock w:val="sdtLocked"/>
              <w:placeholder>
                <w:docPart w:val="GBC11111111111111111111111111111"/>
              </w:placeholder>
            </w:sdtPr>
            <w:sdtEndPr>
              <w:rPr>
                <w:rFonts w:hint="default"/>
              </w:rPr>
            </w:sdtEndPr>
            <w:sdtContent>
              <w:tr w:rsidR="00CE040F" w:rsidTr="00CE040F">
                <w:sdt>
                  <w:sdtPr>
                    <w:rPr>
                      <w:rFonts w:hint="eastAsia"/>
                      <w:kern w:val="0"/>
                    </w:rPr>
                    <w:alias w:val="本企业的其他关联方情况明细－其他关联方名称"/>
                    <w:tag w:val="_GBC_8eb5eb921fa047ee8867852b599f1df2"/>
                    <w:id w:val="1049981"/>
                    <w:lock w:val="sdtLocked"/>
                    <w:placeholder>
                      <w:docPart w:val="GBC11111111111111111111111111111"/>
                    </w:placeholder>
                  </w:sdtPr>
                  <w:sdtContent>
                    <w:tc>
                      <w:tcPr>
                        <w:tcW w:w="3115" w:type="pct"/>
                        <w:tcBorders>
                          <w:top w:val="single" w:sz="4" w:space="0" w:color="auto"/>
                          <w:left w:val="single" w:sz="4" w:space="0" w:color="auto"/>
                          <w:bottom w:val="single" w:sz="4" w:space="0" w:color="auto"/>
                          <w:right w:val="single" w:sz="4" w:space="0" w:color="auto"/>
                        </w:tcBorders>
                      </w:tcPr>
                      <w:p w:rsidR="00CE040F" w:rsidRDefault="00CE040F">
                        <w:pPr>
                          <w:rPr>
                            <w:kern w:val="0"/>
                          </w:rPr>
                        </w:pPr>
                        <w:r>
                          <w:rPr>
                            <w:rFonts w:hint="eastAsia"/>
                            <w:szCs w:val="18"/>
                          </w:rPr>
                          <w:t xml:space="preserve"> </w:t>
                        </w:r>
                        <w:r>
                          <w:rPr>
                            <w:rFonts w:hint="eastAsia"/>
                            <w:szCs w:val="18"/>
                          </w:rPr>
                          <w:t>定西祁连山水泥商砼有限公司</w:t>
                        </w:r>
                        <w:r>
                          <w:rPr>
                            <w:rFonts w:hint="eastAsia"/>
                            <w:szCs w:val="18"/>
                          </w:rPr>
                          <w:t xml:space="preserve"> </w:t>
                        </w:r>
                      </w:p>
                    </w:tc>
                  </w:sdtContent>
                </w:sdt>
                <w:tc>
                  <w:tcPr>
                    <w:tcW w:w="1885" w:type="pct"/>
                    <w:tcBorders>
                      <w:top w:val="single" w:sz="4" w:space="0" w:color="auto"/>
                      <w:left w:val="single" w:sz="4" w:space="0" w:color="auto"/>
                      <w:bottom w:val="single" w:sz="4" w:space="0" w:color="auto"/>
                      <w:right w:val="single" w:sz="4" w:space="0" w:color="auto"/>
                    </w:tcBorders>
                  </w:tcPr>
                  <w:sdt>
                    <w:sdtPr>
                      <w:rPr>
                        <w:kern w:val="0"/>
                      </w:rPr>
                      <w:alias w:val="本企业的其他关联方情况明细－其他关联方与本公司关系"/>
                      <w:tag w:val="_GBC_496b325ef09843a1afcb17201c580adb"/>
                      <w:id w:val="1049982"/>
                      <w:lock w:val="sdtLocked"/>
                      <w:placeholder>
                        <w:docPart w:val="GBC11111111111111111111111111111"/>
                      </w:placeholder>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p w:rsidR="00CE040F" w:rsidRDefault="00CE040F">
                        <w:pPr>
                          <w:rPr>
                            <w:kern w:val="0"/>
                          </w:rPr>
                        </w:pPr>
                        <w:r>
                          <w:rPr>
                            <w:rFonts w:ascii="宋体" w:hAnsi="宋体" w:hint="eastAsia"/>
                          </w:rPr>
                          <w:t>母公司的控股子公司</w:t>
                        </w:r>
                      </w:p>
                    </w:sdtContent>
                  </w:sdt>
                </w:tc>
              </w:tr>
            </w:sdtContent>
          </w:sdt>
          <w:sdt>
            <w:sdtPr>
              <w:rPr>
                <w:rFonts w:hint="eastAsia"/>
                <w:kern w:val="0"/>
              </w:rPr>
              <w:alias w:val="本企业的其他关联方情况明细"/>
              <w:tag w:val="_GBC_79504949406d4a07a45070d6f95c8695"/>
              <w:id w:val="1049988"/>
              <w:lock w:val="sdtLocked"/>
              <w:placeholder>
                <w:docPart w:val="GBC11111111111111111111111111111"/>
              </w:placeholder>
            </w:sdtPr>
            <w:sdtEndPr>
              <w:rPr>
                <w:rFonts w:hint="default"/>
              </w:rPr>
            </w:sdtEndPr>
            <w:sdtContent>
              <w:tr w:rsidR="00CE040F" w:rsidTr="00CE040F">
                <w:sdt>
                  <w:sdtPr>
                    <w:rPr>
                      <w:rFonts w:hint="eastAsia"/>
                      <w:kern w:val="0"/>
                    </w:rPr>
                    <w:alias w:val="本企业的其他关联方情况明细－其他关联方名称"/>
                    <w:tag w:val="_GBC_8eb5eb921fa047ee8867852b599f1df2"/>
                    <w:id w:val="1049985"/>
                    <w:lock w:val="sdtLocked"/>
                    <w:placeholder>
                      <w:docPart w:val="GBC11111111111111111111111111111"/>
                    </w:placeholder>
                  </w:sdtPr>
                  <w:sdtContent>
                    <w:tc>
                      <w:tcPr>
                        <w:tcW w:w="3115" w:type="pct"/>
                        <w:tcBorders>
                          <w:top w:val="single" w:sz="4" w:space="0" w:color="auto"/>
                          <w:left w:val="single" w:sz="4" w:space="0" w:color="auto"/>
                          <w:bottom w:val="single" w:sz="4" w:space="0" w:color="auto"/>
                          <w:right w:val="single" w:sz="4" w:space="0" w:color="auto"/>
                        </w:tcBorders>
                      </w:tcPr>
                      <w:p w:rsidR="00CE040F" w:rsidRDefault="00CE040F">
                        <w:pPr>
                          <w:rPr>
                            <w:kern w:val="0"/>
                          </w:rPr>
                        </w:pPr>
                        <w:r>
                          <w:rPr>
                            <w:rFonts w:hint="eastAsia"/>
                            <w:szCs w:val="18"/>
                          </w:rPr>
                          <w:t xml:space="preserve"> </w:t>
                        </w:r>
                        <w:r>
                          <w:rPr>
                            <w:rFonts w:hint="eastAsia"/>
                            <w:szCs w:val="18"/>
                          </w:rPr>
                          <w:t>富蕴天山水泥有限公司公司</w:t>
                        </w:r>
                        <w:r>
                          <w:rPr>
                            <w:rFonts w:hint="eastAsia"/>
                            <w:szCs w:val="18"/>
                          </w:rPr>
                          <w:t xml:space="preserve"> </w:t>
                        </w:r>
                      </w:p>
                    </w:tc>
                  </w:sdtContent>
                </w:sdt>
                <w:tc>
                  <w:tcPr>
                    <w:tcW w:w="1885" w:type="pct"/>
                    <w:tcBorders>
                      <w:top w:val="single" w:sz="4" w:space="0" w:color="auto"/>
                      <w:left w:val="single" w:sz="4" w:space="0" w:color="auto"/>
                      <w:bottom w:val="single" w:sz="4" w:space="0" w:color="auto"/>
                      <w:right w:val="single" w:sz="4" w:space="0" w:color="auto"/>
                    </w:tcBorders>
                  </w:tcPr>
                  <w:sdt>
                    <w:sdtPr>
                      <w:rPr>
                        <w:kern w:val="0"/>
                      </w:rPr>
                      <w:alias w:val="本企业的其他关联方情况明细－其他关联方与本公司关系"/>
                      <w:tag w:val="_GBC_496b325ef09843a1afcb17201c580adb"/>
                      <w:id w:val="1049986"/>
                      <w:lock w:val="sdtLocked"/>
                      <w:placeholder>
                        <w:docPart w:val="GBC11111111111111111111111111111"/>
                      </w:placeholder>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p w:rsidR="00CE040F" w:rsidRDefault="00CE040F">
                        <w:pPr>
                          <w:rPr>
                            <w:kern w:val="0"/>
                          </w:rPr>
                        </w:pPr>
                        <w:r>
                          <w:rPr>
                            <w:rFonts w:ascii="宋体" w:hAnsi="宋体" w:hint="eastAsia"/>
                          </w:rPr>
                          <w:t>母公司的控股子公司</w:t>
                        </w:r>
                      </w:p>
                    </w:sdtContent>
                  </w:sdt>
                </w:tc>
              </w:tr>
            </w:sdtContent>
          </w:sdt>
          <w:sdt>
            <w:sdtPr>
              <w:rPr>
                <w:rFonts w:hint="eastAsia"/>
                <w:kern w:val="0"/>
              </w:rPr>
              <w:alias w:val="本企业的其他关联方情况明细"/>
              <w:tag w:val="_GBC_79504949406d4a07a45070d6f95c8695"/>
              <w:id w:val="1049992"/>
              <w:lock w:val="sdtLocked"/>
              <w:placeholder>
                <w:docPart w:val="GBC11111111111111111111111111111"/>
              </w:placeholder>
            </w:sdtPr>
            <w:sdtEndPr>
              <w:rPr>
                <w:rFonts w:hint="default"/>
              </w:rPr>
            </w:sdtEndPr>
            <w:sdtContent>
              <w:tr w:rsidR="00CE040F" w:rsidTr="00CE040F">
                <w:sdt>
                  <w:sdtPr>
                    <w:rPr>
                      <w:rFonts w:hint="eastAsia"/>
                      <w:kern w:val="0"/>
                    </w:rPr>
                    <w:alias w:val="本企业的其他关联方情况明细－其他关联方名称"/>
                    <w:tag w:val="_GBC_8eb5eb921fa047ee8867852b599f1df2"/>
                    <w:id w:val="1049989"/>
                    <w:lock w:val="sdtLocked"/>
                    <w:placeholder>
                      <w:docPart w:val="GBC11111111111111111111111111111"/>
                    </w:placeholder>
                  </w:sdtPr>
                  <w:sdtContent>
                    <w:tc>
                      <w:tcPr>
                        <w:tcW w:w="3115" w:type="pct"/>
                        <w:tcBorders>
                          <w:top w:val="single" w:sz="4" w:space="0" w:color="auto"/>
                          <w:left w:val="single" w:sz="4" w:space="0" w:color="auto"/>
                          <w:bottom w:val="single" w:sz="4" w:space="0" w:color="auto"/>
                          <w:right w:val="single" w:sz="4" w:space="0" w:color="auto"/>
                        </w:tcBorders>
                      </w:tcPr>
                      <w:p w:rsidR="00CE040F" w:rsidRDefault="00CE040F">
                        <w:pPr>
                          <w:rPr>
                            <w:kern w:val="0"/>
                          </w:rPr>
                        </w:pPr>
                        <w:r>
                          <w:rPr>
                            <w:rFonts w:hint="eastAsia"/>
                            <w:szCs w:val="18"/>
                          </w:rPr>
                          <w:t>甘谷祁连山水泥有限公司</w:t>
                        </w:r>
                      </w:p>
                    </w:tc>
                  </w:sdtContent>
                </w:sdt>
                <w:tc>
                  <w:tcPr>
                    <w:tcW w:w="1885" w:type="pct"/>
                    <w:tcBorders>
                      <w:top w:val="single" w:sz="4" w:space="0" w:color="auto"/>
                      <w:left w:val="single" w:sz="4" w:space="0" w:color="auto"/>
                      <w:bottom w:val="single" w:sz="4" w:space="0" w:color="auto"/>
                      <w:right w:val="single" w:sz="4" w:space="0" w:color="auto"/>
                    </w:tcBorders>
                  </w:tcPr>
                  <w:sdt>
                    <w:sdtPr>
                      <w:rPr>
                        <w:kern w:val="0"/>
                      </w:rPr>
                      <w:alias w:val="本企业的其他关联方情况明细－其他关联方与本公司关系"/>
                      <w:tag w:val="_GBC_496b325ef09843a1afcb17201c580adb"/>
                      <w:id w:val="1049990"/>
                      <w:lock w:val="sdtLocked"/>
                      <w:placeholder>
                        <w:docPart w:val="GBC11111111111111111111111111111"/>
                      </w:placeholder>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p w:rsidR="00CE040F" w:rsidRDefault="00CE040F">
                        <w:pPr>
                          <w:rPr>
                            <w:kern w:val="0"/>
                          </w:rPr>
                        </w:pPr>
                        <w:r>
                          <w:rPr>
                            <w:rFonts w:ascii="宋体" w:hAnsi="宋体" w:hint="eastAsia"/>
                          </w:rPr>
                          <w:t>母公司的控股子公司</w:t>
                        </w:r>
                      </w:p>
                    </w:sdtContent>
                  </w:sdt>
                </w:tc>
              </w:tr>
            </w:sdtContent>
          </w:sdt>
          <w:sdt>
            <w:sdtPr>
              <w:rPr>
                <w:rFonts w:hint="eastAsia"/>
                <w:kern w:val="0"/>
              </w:rPr>
              <w:alias w:val="本企业的其他关联方情况明细"/>
              <w:tag w:val="_GBC_79504949406d4a07a45070d6f95c8695"/>
              <w:id w:val="1049996"/>
              <w:lock w:val="sdtLocked"/>
              <w:placeholder>
                <w:docPart w:val="GBC11111111111111111111111111111"/>
              </w:placeholder>
            </w:sdtPr>
            <w:sdtEndPr>
              <w:rPr>
                <w:rFonts w:hint="default"/>
              </w:rPr>
            </w:sdtEndPr>
            <w:sdtContent>
              <w:tr w:rsidR="00CE040F" w:rsidTr="00CE040F">
                <w:sdt>
                  <w:sdtPr>
                    <w:rPr>
                      <w:rFonts w:hint="eastAsia"/>
                      <w:kern w:val="0"/>
                    </w:rPr>
                    <w:alias w:val="本企业的其他关联方情况明细－其他关联方名称"/>
                    <w:tag w:val="_GBC_8eb5eb921fa047ee8867852b599f1df2"/>
                    <w:id w:val="1049993"/>
                    <w:lock w:val="sdtLocked"/>
                    <w:placeholder>
                      <w:docPart w:val="GBC11111111111111111111111111111"/>
                    </w:placeholder>
                  </w:sdtPr>
                  <w:sdtContent>
                    <w:tc>
                      <w:tcPr>
                        <w:tcW w:w="3115" w:type="pct"/>
                        <w:tcBorders>
                          <w:top w:val="single" w:sz="4" w:space="0" w:color="auto"/>
                          <w:left w:val="single" w:sz="4" w:space="0" w:color="auto"/>
                          <w:bottom w:val="single" w:sz="4" w:space="0" w:color="auto"/>
                          <w:right w:val="single" w:sz="4" w:space="0" w:color="auto"/>
                        </w:tcBorders>
                      </w:tcPr>
                      <w:p w:rsidR="00CE040F" w:rsidRDefault="00CE040F">
                        <w:pPr>
                          <w:rPr>
                            <w:kern w:val="0"/>
                          </w:rPr>
                        </w:pPr>
                        <w:r>
                          <w:rPr>
                            <w:rFonts w:hint="eastAsia"/>
                            <w:szCs w:val="18"/>
                          </w:rPr>
                          <w:t>甘肃祁连山水泥股份有限公司</w:t>
                        </w:r>
                      </w:p>
                    </w:tc>
                  </w:sdtContent>
                </w:sdt>
                <w:tc>
                  <w:tcPr>
                    <w:tcW w:w="1885" w:type="pct"/>
                    <w:tcBorders>
                      <w:top w:val="single" w:sz="4" w:space="0" w:color="auto"/>
                      <w:left w:val="single" w:sz="4" w:space="0" w:color="auto"/>
                      <w:bottom w:val="single" w:sz="4" w:space="0" w:color="auto"/>
                      <w:right w:val="single" w:sz="4" w:space="0" w:color="auto"/>
                    </w:tcBorders>
                  </w:tcPr>
                  <w:sdt>
                    <w:sdtPr>
                      <w:rPr>
                        <w:kern w:val="0"/>
                      </w:rPr>
                      <w:alias w:val="本企业的其他关联方情况明细－其他关联方与本公司关系"/>
                      <w:tag w:val="_GBC_496b325ef09843a1afcb17201c580adb"/>
                      <w:id w:val="1049994"/>
                      <w:lock w:val="sdtLocked"/>
                      <w:placeholder>
                        <w:docPart w:val="GBC11111111111111111111111111111"/>
                      </w:placeholder>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p w:rsidR="00CE040F" w:rsidRDefault="00CE040F">
                        <w:pPr>
                          <w:rPr>
                            <w:kern w:val="0"/>
                          </w:rPr>
                        </w:pPr>
                        <w:r>
                          <w:rPr>
                            <w:rFonts w:ascii="宋体" w:hAnsi="宋体" w:hint="eastAsia"/>
                          </w:rPr>
                          <w:t>母公司的控股子公司</w:t>
                        </w:r>
                      </w:p>
                    </w:sdtContent>
                  </w:sdt>
                </w:tc>
              </w:tr>
            </w:sdtContent>
          </w:sdt>
          <w:sdt>
            <w:sdtPr>
              <w:rPr>
                <w:rFonts w:hint="eastAsia"/>
                <w:kern w:val="0"/>
              </w:rPr>
              <w:alias w:val="本企业的其他关联方情况明细"/>
              <w:tag w:val="_GBC_79504949406d4a07a45070d6f95c8695"/>
              <w:id w:val="1050000"/>
              <w:lock w:val="sdtLocked"/>
              <w:placeholder>
                <w:docPart w:val="GBC11111111111111111111111111111"/>
              </w:placeholder>
            </w:sdtPr>
            <w:sdtEndPr>
              <w:rPr>
                <w:rFonts w:hint="default"/>
              </w:rPr>
            </w:sdtEndPr>
            <w:sdtContent>
              <w:tr w:rsidR="00CE040F" w:rsidTr="00CE040F">
                <w:sdt>
                  <w:sdtPr>
                    <w:rPr>
                      <w:rFonts w:hint="eastAsia"/>
                      <w:kern w:val="0"/>
                    </w:rPr>
                    <w:alias w:val="本企业的其他关联方情况明细－其他关联方名称"/>
                    <w:tag w:val="_GBC_8eb5eb921fa047ee8867852b599f1df2"/>
                    <w:id w:val="1049997"/>
                    <w:lock w:val="sdtLocked"/>
                    <w:placeholder>
                      <w:docPart w:val="GBC11111111111111111111111111111"/>
                    </w:placeholder>
                  </w:sdtPr>
                  <w:sdtContent>
                    <w:tc>
                      <w:tcPr>
                        <w:tcW w:w="3115" w:type="pct"/>
                        <w:tcBorders>
                          <w:top w:val="single" w:sz="4" w:space="0" w:color="auto"/>
                          <w:left w:val="single" w:sz="4" w:space="0" w:color="auto"/>
                          <w:bottom w:val="single" w:sz="4" w:space="0" w:color="auto"/>
                          <w:right w:val="single" w:sz="4" w:space="0" w:color="auto"/>
                        </w:tcBorders>
                      </w:tcPr>
                      <w:p w:rsidR="00CE040F" w:rsidRDefault="00CE040F">
                        <w:pPr>
                          <w:rPr>
                            <w:kern w:val="0"/>
                          </w:rPr>
                        </w:pPr>
                        <w:r>
                          <w:rPr>
                            <w:rFonts w:hint="eastAsia"/>
                            <w:szCs w:val="18"/>
                          </w:rPr>
                          <w:t>古浪祁连山水泥有限公司</w:t>
                        </w:r>
                      </w:p>
                    </w:tc>
                  </w:sdtContent>
                </w:sdt>
                <w:tc>
                  <w:tcPr>
                    <w:tcW w:w="1885" w:type="pct"/>
                    <w:tcBorders>
                      <w:top w:val="single" w:sz="4" w:space="0" w:color="auto"/>
                      <w:left w:val="single" w:sz="4" w:space="0" w:color="auto"/>
                      <w:bottom w:val="single" w:sz="4" w:space="0" w:color="auto"/>
                      <w:right w:val="single" w:sz="4" w:space="0" w:color="auto"/>
                    </w:tcBorders>
                  </w:tcPr>
                  <w:sdt>
                    <w:sdtPr>
                      <w:rPr>
                        <w:kern w:val="0"/>
                      </w:rPr>
                      <w:alias w:val="本企业的其他关联方情况明细－其他关联方与本公司关系"/>
                      <w:tag w:val="_GBC_496b325ef09843a1afcb17201c580adb"/>
                      <w:id w:val="1049998"/>
                      <w:lock w:val="sdtLocked"/>
                      <w:placeholder>
                        <w:docPart w:val="GBC11111111111111111111111111111"/>
                      </w:placeholder>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p w:rsidR="00CE040F" w:rsidRDefault="00CE040F">
                        <w:pPr>
                          <w:rPr>
                            <w:kern w:val="0"/>
                          </w:rPr>
                        </w:pPr>
                        <w:r>
                          <w:rPr>
                            <w:rFonts w:ascii="宋体" w:hAnsi="宋体" w:hint="eastAsia"/>
                          </w:rPr>
                          <w:t>母公司的控股子公司</w:t>
                        </w:r>
                      </w:p>
                    </w:sdtContent>
                  </w:sdt>
                </w:tc>
              </w:tr>
            </w:sdtContent>
          </w:sdt>
          <w:sdt>
            <w:sdtPr>
              <w:rPr>
                <w:rFonts w:hint="eastAsia"/>
                <w:kern w:val="0"/>
              </w:rPr>
              <w:alias w:val="本企业的其他关联方情况明细"/>
              <w:tag w:val="_GBC_79504949406d4a07a45070d6f95c8695"/>
              <w:id w:val="1050004"/>
              <w:lock w:val="sdtLocked"/>
              <w:placeholder>
                <w:docPart w:val="GBC11111111111111111111111111111"/>
              </w:placeholder>
            </w:sdtPr>
            <w:sdtEndPr>
              <w:rPr>
                <w:rFonts w:hint="default"/>
              </w:rPr>
            </w:sdtEndPr>
            <w:sdtContent>
              <w:tr w:rsidR="00CE040F" w:rsidTr="00CE040F">
                <w:sdt>
                  <w:sdtPr>
                    <w:rPr>
                      <w:rFonts w:hint="eastAsia"/>
                      <w:kern w:val="0"/>
                    </w:rPr>
                    <w:alias w:val="本企业的其他关联方情况明细－其他关联方名称"/>
                    <w:tag w:val="_GBC_8eb5eb921fa047ee8867852b599f1df2"/>
                    <w:id w:val="1050001"/>
                    <w:lock w:val="sdtLocked"/>
                    <w:placeholder>
                      <w:docPart w:val="GBC11111111111111111111111111111"/>
                    </w:placeholder>
                  </w:sdtPr>
                  <w:sdtContent>
                    <w:tc>
                      <w:tcPr>
                        <w:tcW w:w="3115" w:type="pct"/>
                        <w:tcBorders>
                          <w:top w:val="single" w:sz="4" w:space="0" w:color="auto"/>
                          <w:left w:val="single" w:sz="4" w:space="0" w:color="auto"/>
                          <w:bottom w:val="single" w:sz="4" w:space="0" w:color="auto"/>
                          <w:right w:val="single" w:sz="4" w:space="0" w:color="auto"/>
                        </w:tcBorders>
                      </w:tcPr>
                      <w:p w:rsidR="00CE040F" w:rsidRDefault="00CE040F">
                        <w:pPr>
                          <w:rPr>
                            <w:kern w:val="0"/>
                          </w:rPr>
                        </w:pPr>
                        <w:r>
                          <w:rPr>
                            <w:rFonts w:hint="eastAsia"/>
                            <w:szCs w:val="18"/>
                          </w:rPr>
                          <w:t>哈密天山商品混凝土有限责任公司</w:t>
                        </w:r>
                      </w:p>
                    </w:tc>
                  </w:sdtContent>
                </w:sdt>
                <w:tc>
                  <w:tcPr>
                    <w:tcW w:w="1885" w:type="pct"/>
                    <w:tcBorders>
                      <w:top w:val="single" w:sz="4" w:space="0" w:color="auto"/>
                      <w:left w:val="single" w:sz="4" w:space="0" w:color="auto"/>
                      <w:bottom w:val="single" w:sz="4" w:space="0" w:color="auto"/>
                      <w:right w:val="single" w:sz="4" w:space="0" w:color="auto"/>
                    </w:tcBorders>
                  </w:tcPr>
                  <w:sdt>
                    <w:sdtPr>
                      <w:rPr>
                        <w:kern w:val="0"/>
                      </w:rPr>
                      <w:alias w:val="本企业的其他关联方情况明细－其他关联方与本公司关系"/>
                      <w:tag w:val="_GBC_496b325ef09843a1afcb17201c580adb"/>
                      <w:id w:val="1050002"/>
                      <w:lock w:val="sdtLocked"/>
                      <w:placeholder>
                        <w:docPart w:val="GBC11111111111111111111111111111"/>
                      </w:placeholder>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p w:rsidR="00CE040F" w:rsidRDefault="00CE040F">
                        <w:pPr>
                          <w:rPr>
                            <w:kern w:val="0"/>
                          </w:rPr>
                        </w:pPr>
                        <w:r>
                          <w:rPr>
                            <w:rFonts w:ascii="宋体" w:hAnsi="宋体" w:hint="eastAsia"/>
                          </w:rPr>
                          <w:t>母公司的控股子公司</w:t>
                        </w:r>
                      </w:p>
                    </w:sdtContent>
                  </w:sdt>
                </w:tc>
              </w:tr>
            </w:sdtContent>
          </w:sdt>
          <w:sdt>
            <w:sdtPr>
              <w:rPr>
                <w:rFonts w:hint="eastAsia"/>
                <w:kern w:val="0"/>
              </w:rPr>
              <w:alias w:val="本企业的其他关联方情况明细"/>
              <w:tag w:val="_GBC_79504949406d4a07a45070d6f95c8695"/>
              <w:id w:val="1050008"/>
              <w:lock w:val="sdtLocked"/>
              <w:placeholder>
                <w:docPart w:val="GBC11111111111111111111111111111"/>
              </w:placeholder>
            </w:sdtPr>
            <w:sdtEndPr>
              <w:rPr>
                <w:rFonts w:hint="default"/>
              </w:rPr>
            </w:sdtEndPr>
            <w:sdtContent>
              <w:tr w:rsidR="00CE040F" w:rsidTr="00CE040F">
                <w:sdt>
                  <w:sdtPr>
                    <w:rPr>
                      <w:rFonts w:hint="eastAsia"/>
                      <w:kern w:val="0"/>
                    </w:rPr>
                    <w:alias w:val="本企业的其他关联方情况明细－其他关联方名称"/>
                    <w:tag w:val="_GBC_8eb5eb921fa047ee8867852b599f1df2"/>
                    <w:id w:val="1050005"/>
                    <w:lock w:val="sdtLocked"/>
                    <w:placeholder>
                      <w:docPart w:val="GBC11111111111111111111111111111"/>
                    </w:placeholder>
                  </w:sdtPr>
                  <w:sdtContent>
                    <w:tc>
                      <w:tcPr>
                        <w:tcW w:w="3115" w:type="pct"/>
                        <w:tcBorders>
                          <w:top w:val="single" w:sz="4" w:space="0" w:color="auto"/>
                          <w:left w:val="single" w:sz="4" w:space="0" w:color="auto"/>
                          <w:bottom w:val="single" w:sz="4" w:space="0" w:color="auto"/>
                          <w:right w:val="single" w:sz="4" w:space="0" w:color="auto"/>
                        </w:tcBorders>
                      </w:tcPr>
                      <w:p w:rsidR="00CE040F" w:rsidRDefault="00CE040F">
                        <w:pPr>
                          <w:rPr>
                            <w:kern w:val="0"/>
                          </w:rPr>
                        </w:pPr>
                        <w:r>
                          <w:rPr>
                            <w:rFonts w:hint="eastAsia"/>
                            <w:szCs w:val="18"/>
                          </w:rPr>
                          <w:t>哈密新天山水泥有限责任公司</w:t>
                        </w:r>
                      </w:p>
                    </w:tc>
                  </w:sdtContent>
                </w:sdt>
                <w:tc>
                  <w:tcPr>
                    <w:tcW w:w="1885" w:type="pct"/>
                    <w:tcBorders>
                      <w:top w:val="single" w:sz="4" w:space="0" w:color="auto"/>
                      <w:left w:val="single" w:sz="4" w:space="0" w:color="auto"/>
                      <w:bottom w:val="single" w:sz="4" w:space="0" w:color="auto"/>
                      <w:right w:val="single" w:sz="4" w:space="0" w:color="auto"/>
                    </w:tcBorders>
                  </w:tcPr>
                  <w:sdt>
                    <w:sdtPr>
                      <w:rPr>
                        <w:kern w:val="0"/>
                      </w:rPr>
                      <w:alias w:val="本企业的其他关联方情况明细－其他关联方与本公司关系"/>
                      <w:tag w:val="_GBC_496b325ef09843a1afcb17201c580adb"/>
                      <w:id w:val="1050006"/>
                      <w:lock w:val="sdtLocked"/>
                      <w:placeholder>
                        <w:docPart w:val="GBC11111111111111111111111111111"/>
                      </w:placeholder>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p w:rsidR="00CE040F" w:rsidRDefault="00CE040F">
                        <w:pPr>
                          <w:rPr>
                            <w:kern w:val="0"/>
                          </w:rPr>
                        </w:pPr>
                        <w:r>
                          <w:rPr>
                            <w:rFonts w:ascii="宋体" w:hAnsi="宋体" w:hint="eastAsia"/>
                          </w:rPr>
                          <w:t>母公司的控股子公司</w:t>
                        </w:r>
                      </w:p>
                    </w:sdtContent>
                  </w:sdt>
                </w:tc>
              </w:tr>
            </w:sdtContent>
          </w:sdt>
          <w:sdt>
            <w:sdtPr>
              <w:rPr>
                <w:rFonts w:hint="eastAsia"/>
                <w:kern w:val="0"/>
              </w:rPr>
              <w:alias w:val="本企业的其他关联方情况明细"/>
              <w:tag w:val="_GBC_79504949406d4a07a45070d6f95c8695"/>
              <w:id w:val="1050012"/>
              <w:lock w:val="sdtLocked"/>
              <w:placeholder>
                <w:docPart w:val="GBC11111111111111111111111111111"/>
              </w:placeholder>
            </w:sdtPr>
            <w:sdtEndPr>
              <w:rPr>
                <w:rFonts w:hint="default"/>
              </w:rPr>
            </w:sdtEndPr>
            <w:sdtContent>
              <w:tr w:rsidR="00CE040F" w:rsidTr="00CE040F">
                <w:sdt>
                  <w:sdtPr>
                    <w:rPr>
                      <w:rFonts w:hint="eastAsia"/>
                      <w:kern w:val="0"/>
                    </w:rPr>
                    <w:alias w:val="本企业的其他关联方情况明细－其他关联方名称"/>
                    <w:tag w:val="_GBC_8eb5eb921fa047ee8867852b599f1df2"/>
                    <w:id w:val="1050009"/>
                    <w:lock w:val="sdtLocked"/>
                    <w:placeholder>
                      <w:docPart w:val="GBC11111111111111111111111111111"/>
                    </w:placeholder>
                  </w:sdtPr>
                  <w:sdtContent>
                    <w:tc>
                      <w:tcPr>
                        <w:tcW w:w="3115" w:type="pct"/>
                        <w:tcBorders>
                          <w:top w:val="single" w:sz="4" w:space="0" w:color="auto"/>
                          <w:left w:val="single" w:sz="4" w:space="0" w:color="auto"/>
                          <w:bottom w:val="single" w:sz="4" w:space="0" w:color="auto"/>
                          <w:right w:val="single" w:sz="4" w:space="0" w:color="auto"/>
                        </w:tcBorders>
                      </w:tcPr>
                      <w:p w:rsidR="00CE040F" w:rsidRDefault="00CE040F">
                        <w:pPr>
                          <w:rPr>
                            <w:kern w:val="0"/>
                          </w:rPr>
                        </w:pPr>
                        <w:r>
                          <w:rPr>
                            <w:rFonts w:hint="eastAsia"/>
                            <w:szCs w:val="18"/>
                          </w:rPr>
                          <w:t xml:space="preserve"> </w:t>
                        </w:r>
                        <w:r>
                          <w:rPr>
                            <w:rFonts w:hint="eastAsia"/>
                            <w:szCs w:val="18"/>
                          </w:rPr>
                          <w:t>江苏中凯新材料有限公司</w:t>
                        </w:r>
                        <w:r>
                          <w:rPr>
                            <w:rFonts w:hint="eastAsia"/>
                            <w:szCs w:val="18"/>
                          </w:rPr>
                          <w:t xml:space="preserve"> </w:t>
                        </w:r>
                      </w:p>
                    </w:tc>
                  </w:sdtContent>
                </w:sdt>
                <w:tc>
                  <w:tcPr>
                    <w:tcW w:w="1885" w:type="pct"/>
                    <w:tcBorders>
                      <w:top w:val="single" w:sz="4" w:space="0" w:color="auto"/>
                      <w:left w:val="single" w:sz="4" w:space="0" w:color="auto"/>
                      <w:bottom w:val="single" w:sz="4" w:space="0" w:color="auto"/>
                      <w:right w:val="single" w:sz="4" w:space="0" w:color="auto"/>
                    </w:tcBorders>
                  </w:tcPr>
                  <w:sdt>
                    <w:sdtPr>
                      <w:rPr>
                        <w:kern w:val="0"/>
                      </w:rPr>
                      <w:alias w:val="本企业的其他关联方情况明细－其他关联方与本公司关系"/>
                      <w:tag w:val="_GBC_496b325ef09843a1afcb17201c580adb"/>
                      <w:id w:val="1050010"/>
                      <w:lock w:val="sdtLocked"/>
                      <w:placeholder>
                        <w:docPart w:val="GBC11111111111111111111111111111"/>
                      </w:placeholder>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p w:rsidR="00CE040F" w:rsidRDefault="00CE040F">
                        <w:pPr>
                          <w:rPr>
                            <w:kern w:val="0"/>
                          </w:rPr>
                        </w:pPr>
                        <w:r>
                          <w:rPr>
                            <w:rFonts w:ascii="宋体" w:hAnsi="宋体" w:hint="eastAsia"/>
                          </w:rPr>
                          <w:t>母公司的全资子公司</w:t>
                        </w:r>
                      </w:p>
                    </w:sdtContent>
                  </w:sdt>
                </w:tc>
              </w:tr>
            </w:sdtContent>
          </w:sdt>
          <w:sdt>
            <w:sdtPr>
              <w:rPr>
                <w:rFonts w:hint="eastAsia"/>
                <w:kern w:val="0"/>
              </w:rPr>
              <w:alias w:val="本企业的其他关联方情况明细"/>
              <w:tag w:val="_GBC_79504949406d4a07a45070d6f95c8695"/>
              <w:id w:val="1050016"/>
              <w:lock w:val="sdtLocked"/>
              <w:placeholder>
                <w:docPart w:val="GBC11111111111111111111111111111"/>
              </w:placeholder>
            </w:sdtPr>
            <w:sdtEndPr>
              <w:rPr>
                <w:rFonts w:hint="default"/>
              </w:rPr>
            </w:sdtEndPr>
            <w:sdtContent>
              <w:tr w:rsidR="00CE040F" w:rsidTr="00CE040F">
                <w:sdt>
                  <w:sdtPr>
                    <w:rPr>
                      <w:rFonts w:hint="eastAsia"/>
                      <w:kern w:val="0"/>
                    </w:rPr>
                    <w:alias w:val="本企业的其他关联方情况明细－其他关联方名称"/>
                    <w:tag w:val="_GBC_8eb5eb921fa047ee8867852b599f1df2"/>
                    <w:id w:val="1050013"/>
                    <w:lock w:val="sdtLocked"/>
                    <w:placeholder>
                      <w:docPart w:val="GBC11111111111111111111111111111"/>
                    </w:placeholder>
                  </w:sdtPr>
                  <w:sdtContent>
                    <w:tc>
                      <w:tcPr>
                        <w:tcW w:w="3115" w:type="pct"/>
                        <w:tcBorders>
                          <w:top w:val="single" w:sz="4" w:space="0" w:color="auto"/>
                          <w:left w:val="single" w:sz="4" w:space="0" w:color="auto"/>
                          <w:bottom w:val="single" w:sz="4" w:space="0" w:color="auto"/>
                          <w:right w:val="single" w:sz="4" w:space="0" w:color="auto"/>
                        </w:tcBorders>
                      </w:tcPr>
                      <w:p w:rsidR="00CE040F" w:rsidRDefault="00CE040F">
                        <w:pPr>
                          <w:rPr>
                            <w:kern w:val="0"/>
                          </w:rPr>
                        </w:pPr>
                        <w:r>
                          <w:rPr>
                            <w:rFonts w:hint="eastAsia"/>
                            <w:szCs w:val="18"/>
                          </w:rPr>
                          <w:t>喀</w:t>
                        </w:r>
                        <w:proofErr w:type="gramStart"/>
                        <w:r>
                          <w:rPr>
                            <w:rFonts w:hint="eastAsia"/>
                            <w:szCs w:val="18"/>
                          </w:rPr>
                          <w:t>喇</w:t>
                        </w:r>
                        <w:proofErr w:type="gramEnd"/>
                        <w:r>
                          <w:rPr>
                            <w:rFonts w:hint="eastAsia"/>
                            <w:szCs w:val="18"/>
                          </w:rPr>
                          <w:t>沁草原水泥有限责任公司</w:t>
                        </w:r>
                      </w:p>
                    </w:tc>
                  </w:sdtContent>
                </w:sdt>
                <w:tc>
                  <w:tcPr>
                    <w:tcW w:w="1885" w:type="pct"/>
                    <w:tcBorders>
                      <w:top w:val="single" w:sz="4" w:space="0" w:color="auto"/>
                      <w:left w:val="single" w:sz="4" w:space="0" w:color="auto"/>
                      <w:bottom w:val="single" w:sz="4" w:space="0" w:color="auto"/>
                      <w:right w:val="single" w:sz="4" w:space="0" w:color="auto"/>
                    </w:tcBorders>
                  </w:tcPr>
                  <w:sdt>
                    <w:sdtPr>
                      <w:rPr>
                        <w:kern w:val="0"/>
                      </w:rPr>
                      <w:alias w:val="本企业的其他关联方情况明细－其他关联方与本公司关系"/>
                      <w:tag w:val="_GBC_496b325ef09843a1afcb17201c580adb"/>
                      <w:id w:val="1050014"/>
                      <w:lock w:val="sdtLocked"/>
                      <w:placeholder>
                        <w:docPart w:val="GBC11111111111111111111111111111"/>
                      </w:placeholder>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p w:rsidR="00CE040F" w:rsidRDefault="00CE040F">
                        <w:pPr>
                          <w:rPr>
                            <w:kern w:val="0"/>
                          </w:rPr>
                        </w:pPr>
                        <w:r>
                          <w:rPr>
                            <w:rFonts w:ascii="宋体" w:hAnsi="宋体" w:hint="eastAsia"/>
                          </w:rPr>
                          <w:t>母公司的控股子公司</w:t>
                        </w:r>
                      </w:p>
                    </w:sdtContent>
                  </w:sdt>
                </w:tc>
              </w:tr>
            </w:sdtContent>
          </w:sdt>
          <w:sdt>
            <w:sdtPr>
              <w:rPr>
                <w:rFonts w:hint="eastAsia"/>
                <w:kern w:val="0"/>
              </w:rPr>
              <w:alias w:val="本企业的其他关联方情况明细"/>
              <w:tag w:val="_GBC_79504949406d4a07a45070d6f95c8695"/>
              <w:id w:val="1050020"/>
              <w:lock w:val="sdtLocked"/>
              <w:placeholder>
                <w:docPart w:val="GBC11111111111111111111111111111"/>
              </w:placeholder>
            </w:sdtPr>
            <w:sdtEndPr>
              <w:rPr>
                <w:rFonts w:hint="default"/>
              </w:rPr>
            </w:sdtEndPr>
            <w:sdtContent>
              <w:tr w:rsidR="00CE040F" w:rsidTr="00CE040F">
                <w:sdt>
                  <w:sdtPr>
                    <w:rPr>
                      <w:rFonts w:hint="eastAsia"/>
                      <w:kern w:val="0"/>
                    </w:rPr>
                    <w:alias w:val="本企业的其他关联方情况明细－其他关联方名称"/>
                    <w:tag w:val="_GBC_8eb5eb921fa047ee8867852b599f1df2"/>
                    <w:id w:val="1050017"/>
                    <w:lock w:val="sdtLocked"/>
                    <w:placeholder>
                      <w:docPart w:val="GBC11111111111111111111111111111"/>
                    </w:placeholder>
                  </w:sdtPr>
                  <w:sdtContent>
                    <w:tc>
                      <w:tcPr>
                        <w:tcW w:w="3115" w:type="pct"/>
                        <w:tcBorders>
                          <w:top w:val="single" w:sz="4" w:space="0" w:color="auto"/>
                          <w:left w:val="single" w:sz="4" w:space="0" w:color="auto"/>
                          <w:bottom w:val="single" w:sz="4" w:space="0" w:color="auto"/>
                          <w:right w:val="single" w:sz="4" w:space="0" w:color="auto"/>
                        </w:tcBorders>
                      </w:tcPr>
                      <w:p w:rsidR="00CE040F" w:rsidRDefault="00CE040F">
                        <w:pPr>
                          <w:rPr>
                            <w:kern w:val="0"/>
                          </w:rPr>
                        </w:pPr>
                        <w:r>
                          <w:rPr>
                            <w:rFonts w:hint="eastAsia"/>
                            <w:szCs w:val="18"/>
                          </w:rPr>
                          <w:t xml:space="preserve"> </w:t>
                        </w:r>
                        <w:r>
                          <w:rPr>
                            <w:rFonts w:hint="eastAsia"/>
                            <w:szCs w:val="18"/>
                          </w:rPr>
                          <w:t>喀</w:t>
                        </w:r>
                        <w:proofErr w:type="gramStart"/>
                        <w:r>
                          <w:rPr>
                            <w:rFonts w:hint="eastAsia"/>
                            <w:szCs w:val="18"/>
                          </w:rPr>
                          <w:t>喇</w:t>
                        </w:r>
                        <w:proofErr w:type="gramEnd"/>
                        <w:r>
                          <w:rPr>
                            <w:rFonts w:hint="eastAsia"/>
                            <w:szCs w:val="18"/>
                          </w:rPr>
                          <w:t>沁赛马混凝土有限公司</w:t>
                        </w:r>
                        <w:r>
                          <w:rPr>
                            <w:rFonts w:hint="eastAsia"/>
                            <w:szCs w:val="18"/>
                          </w:rPr>
                          <w:t xml:space="preserve"> </w:t>
                        </w:r>
                      </w:p>
                    </w:tc>
                  </w:sdtContent>
                </w:sdt>
                <w:tc>
                  <w:tcPr>
                    <w:tcW w:w="1885" w:type="pct"/>
                    <w:tcBorders>
                      <w:top w:val="single" w:sz="4" w:space="0" w:color="auto"/>
                      <w:left w:val="single" w:sz="4" w:space="0" w:color="auto"/>
                      <w:bottom w:val="single" w:sz="4" w:space="0" w:color="auto"/>
                      <w:right w:val="single" w:sz="4" w:space="0" w:color="auto"/>
                    </w:tcBorders>
                  </w:tcPr>
                  <w:sdt>
                    <w:sdtPr>
                      <w:rPr>
                        <w:kern w:val="0"/>
                      </w:rPr>
                      <w:alias w:val="本企业的其他关联方情况明细－其他关联方与本公司关系"/>
                      <w:tag w:val="_GBC_496b325ef09843a1afcb17201c580adb"/>
                      <w:id w:val="1050018"/>
                      <w:lock w:val="sdtLocked"/>
                      <w:placeholder>
                        <w:docPart w:val="GBC11111111111111111111111111111"/>
                      </w:placeholder>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p w:rsidR="00CE040F" w:rsidRDefault="00CE040F">
                        <w:pPr>
                          <w:rPr>
                            <w:kern w:val="0"/>
                          </w:rPr>
                        </w:pPr>
                        <w:r>
                          <w:rPr>
                            <w:rFonts w:ascii="宋体" w:hAnsi="宋体" w:hint="eastAsia"/>
                          </w:rPr>
                          <w:t>母公司的控股子公司</w:t>
                        </w:r>
                      </w:p>
                    </w:sdtContent>
                  </w:sdt>
                </w:tc>
              </w:tr>
            </w:sdtContent>
          </w:sdt>
          <w:sdt>
            <w:sdtPr>
              <w:rPr>
                <w:rFonts w:hint="eastAsia"/>
                <w:kern w:val="0"/>
              </w:rPr>
              <w:alias w:val="本企业的其他关联方情况明细"/>
              <w:tag w:val="_GBC_79504949406d4a07a45070d6f95c8695"/>
              <w:id w:val="1050024"/>
              <w:lock w:val="sdtLocked"/>
              <w:placeholder>
                <w:docPart w:val="GBC11111111111111111111111111111"/>
              </w:placeholder>
            </w:sdtPr>
            <w:sdtEndPr>
              <w:rPr>
                <w:rFonts w:hint="default"/>
              </w:rPr>
            </w:sdtEndPr>
            <w:sdtContent>
              <w:tr w:rsidR="00CE040F" w:rsidTr="00CE040F">
                <w:sdt>
                  <w:sdtPr>
                    <w:rPr>
                      <w:rFonts w:hint="eastAsia"/>
                      <w:kern w:val="0"/>
                    </w:rPr>
                    <w:alias w:val="本企业的其他关联方情况明细－其他关联方名称"/>
                    <w:tag w:val="_GBC_8eb5eb921fa047ee8867852b599f1df2"/>
                    <w:id w:val="1050021"/>
                    <w:lock w:val="sdtLocked"/>
                    <w:placeholder>
                      <w:docPart w:val="GBC11111111111111111111111111111"/>
                    </w:placeholder>
                  </w:sdtPr>
                  <w:sdtContent>
                    <w:tc>
                      <w:tcPr>
                        <w:tcW w:w="3115" w:type="pct"/>
                        <w:tcBorders>
                          <w:top w:val="single" w:sz="4" w:space="0" w:color="auto"/>
                          <w:left w:val="single" w:sz="4" w:space="0" w:color="auto"/>
                          <w:bottom w:val="single" w:sz="4" w:space="0" w:color="auto"/>
                          <w:right w:val="single" w:sz="4" w:space="0" w:color="auto"/>
                        </w:tcBorders>
                      </w:tcPr>
                      <w:p w:rsidR="00CE040F" w:rsidRDefault="00CE040F">
                        <w:pPr>
                          <w:rPr>
                            <w:kern w:val="0"/>
                          </w:rPr>
                        </w:pPr>
                        <w:r>
                          <w:rPr>
                            <w:rFonts w:hint="eastAsia"/>
                            <w:szCs w:val="18"/>
                          </w:rPr>
                          <w:t>喀什天山水泥有限责任公司</w:t>
                        </w:r>
                      </w:p>
                    </w:tc>
                  </w:sdtContent>
                </w:sdt>
                <w:tc>
                  <w:tcPr>
                    <w:tcW w:w="1885" w:type="pct"/>
                    <w:tcBorders>
                      <w:top w:val="single" w:sz="4" w:space="0" w:color="auto"/>
                      <w:left w:val="single" w:sz="4" w:space="0" w:color="auto"/>
                      <w:bottom w:val="single" w:sz="4" w:space="0" w:color="auto"/>
                      <w:right w:val="single" w:sz="4" w:space="0" w:color="auto"/>
                    </w:tcBorders>
                  </w:tcPr>
                  <w:sdt>
                    <w:sdtPr>
                      <w:rPr>
                        <w:kern w:val="0"/>
                      </w:rPr>
                      <w:alias w:val="本企业的其他关联方情况明细－其他关联方与本公司关系"/>
                      <w:tag w:val="_GBC_496b325ef09843a1afcb17201c580adb"/>
                      <w:id w:val="1050022"/>
                      <w:lock w:val="sdtLocked"/>
                      <w:placeholder>
                        <w:docPart w:val="GBC11111111111111111111111111111"/>
                      </w:placeholder>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p w:rsidR="00CE040F" w:rsidRDefault="00CE040F">
                        <w:pPr>
                          <w:rPr>
                            <w:kern w:val="0"/>
                          </w:rPr>
                        </w:pPr>
                        <w:r>
                          <w:rPr>
                            <w:rFonts w:ascii="宋体" w:hAnsi="宋体" w:hint="eastAsia"/>
                          </w:rPr>
                          <w:t>母公司的控股子公司</w:t>
                        </w:r>
                      </w:p>
                    </w:sdtContent>
                  </w:sdt>
                </w:tc>
              </w:tr>
            </w:sdtContent>
          </w:sdt>
          <w:sdt>
            <w:sdtPr>
              <w:rPr>
                <w:rFonts w:hint="eastAsia"/>
                <w:kern w:val="0"/>
              </w:rPr>
              <w:alias w:val="本企业的其他关联方情况明细"/>
              <w:tag w:val="_GBC_79504949406d4a07a45070d6f95c8695"/>
              <w:id w:val="1050028"/>
              <w:lock w:val="sdtLocked"/>
              <w:placeholder>
                <w:docPart w:val="GBC11111111111111111111111111111"/>
              </w:placeholder>
            </w:sdtPr>
            <w:sdtEndPr>
              <w:rPr>
                <w:rFonts w:hint="default"/>
              </w:rPr>
            </w:sdtEndPr>
            <w:sdtContent>
              <w:tr w:rsidR="00CE040F" w:rsidTr="00CE040F">
                <w:sdt>
                  <w:sdtPr>
                    <w:rPr>
                      <w:rFonts w:hint="eastAsia"/>
                      <w:kern w:val="0"/>
                    </w:rPr>
                    <w:alias w:val="本企业的其他关联方情况明细－其他关联方名称"/>
                    <w:tag w:val="_GBC_8eb5eb921fa047ee8867852b599f1df2"/>
                    <w:id w:val="1050025"/>
                    <w:lock w:val="sdtLocked"/>
                    <w:placeholder>
                      <w:docPart w:val="GBC11111111111111111111111111111"/>
                    </w:placeholder>
                  </w:sdtPr>
                  <w:sdtContent>
                    <w:tc>
                      <w:tcPr>
                        <w:tcW w:w="3115" w:type="pct"/>
                        <w:tcBorders>
                          <w:top w:val="single" w:sz="4" w:space="0" w:color="auto"/>
                          <w:left w:val="single" w:sz="4" w:space="0" w:color="auto"/>
                          <w:bottom w:val="single" w:sz="4" w:space="0" w:color="auto"/>
                          <w:right w:val="single" w:sz="4" w:space="0" w:color="auto"/>
                        </w:tcBorders>
                      </w:tcPr>
                      <w:p w:rsidR="00CE040F" w:rsidRDefault="00CE040F">
                        <w:pPr>
                          <w:rPr>
                            <w:kern w:val="0"/>
                          </w:rPr>
                        </w:pPr>
                        <w:r>
                          <w:rPr>
                            <w:rFonts w:hint="eastAsia"/>
                            <w:szCs w:val="18"/>
                          </w:rPr>
                          <w:t xml:space="preserve"> </w:t>
                        </w:r>
                        <w:r>
                          <w:rPr>
                            <w:rFonts w:hint="eastAsia"/>
                            <w:szCs w:val="18"/>
                          </w:rPr>
                          <w:t>克州天山水泥有限责任公司</w:t>
                        </w:r>
                        <w:r>
                          <w:rPr>
                            <w:rFonts w:hint="eastAsia"/>
                            <w:szCs w:val="18"/>
                          </w:rPr>
                          <w:t xml:space="preserve"> </w:t>
                        </w:r>
                      </w:p>
                    </w:tc>
                  </w:sdtContent>
                </w:sdt>
                <w:tc>
                  <w:tcPr>
                    <w:tcW w:w="1885" w:type="pct"/>
                    <w:tcBorders>
                      <w:top w:val="single" w:sz="4" w:space="0" w:color="auto"/>
                      <w:left w:val="single" w:sz="4" w:space="0" w:color="auto"/>
                      <w:bottom w:val="single" w:sz="4" w:space="0" w:color="auto"/>
                      <w:right w:val="single" w:sz="4" w:space="0" w:color="auto"/>
                    </w:tcBorders>
                  </w:tcPr>
                  <w:sdt>
                    <w:sdtPr>
                      <w:rPr>
                        <w:kern w:val="0"/>
                      </w:rPr>
                      <w:alias w:val="本企业的其他关联方情况明细－其他关联方与本公司关系"/>
                      <w:tag w:val="_GBC_496b325ef09843a1afcb17201c580adb"/>
                      <w:id w:val="1050026"/>
                      <w:lock w:val="sdtLocked"/>
                      <w:placeholder>
                        <w:docPart w:val="GBC11111111111111111111111111111"/>
                      </w:placeholder>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p w:rsidR="00CE040F" w:rsidRDefault="00CE040F">
                        <w:pPr>
                          <w:rPr>
                            <w:kern w:val="0"/>
                          </w:rPr>
                        </w:pPr>
                        <w:r>
                          <w:rPr>
                            <w:rFonts w:ascii="宋体" w:hAnsi="宋体" w:hint="eastAsia"/>
                          </w:rPr>
                          <w:t>母公司的控股子公司</w:t>
                        </w:r>
                      </w:p>
                    </w:sdtContent>
                  </w:sdt>
                </w:tc>
              </w:tr>
            </w:sdtContent>
          </w:sdt>
          <w:sdt>
            <w:sdtPr>
              <w:rPr>
                <w:rFonts w:hint="eastAsia"/>
                <w:kern w:val="0"/>
              </w:rPr>
              <w:alias w:val="本企业的其他关联方情况明细"/>
              <w:tag w:val="_GBC_79504949406d4a07a45070d6f95c8695"/>
              <w:id w:val="1050032"/>
              <w:lock w:val="sdtLocked"/>
              <w:placeholder>
                <w:docPart w:val="GBC11111111111111111111111111111"/>
              </w:placeholder>
            </w:sdtPr>
            <w:sdtEndPr>
              <w:rPr>
                <w:rFonts w:hint="default"/>
              </w:rPr>
            </w:sdtEndPr>
            <w:sdtContent>
              <w:tr w:rsidR="00CE040F" w:rsidTr="00CE040F">
                <w:sdt>
                  <w:sdtPr>
                    <w:rPr>
                      <w:rFonts w:hint="eastAsia"/>
                      <w:kern w:val="0"/>
                    </w:rPr>
                    <w:alias w:val="本企业的其他关联方情况明细－其他关联方名称"/>
                    <w:tag w:val="_GBC_8eb5eb921fa047ee8867852b599f1df2"/>
                    <w:id w:val="1050029"/>
                    <w:lock w:val="sdtLocked"/>
                    <w:placeholder>
                      <w:docPart w:val="GBC11111111111111111111111111111"/>
                    </w:placeholder>
                  </w:sdtPr>
                  <w:sdtContent>
                    <w:tc>
                      <w:tcPr>
                        <w:tcW w:w="3115" w:type="pct"/>
                        <w:tcBorders>
                          <w:top w:val="single" w:sz="4" w:space="0" w:color="auto"/>
                          <w:left w:val="single" w:sz="4" w:space="0" w:color="auto"/>
                          <w:bottom w:val="single" w:sz="4" w:space="0" w:color="auto"/>
                          <w:right w:val="single" w:sz="4" w:space="0" w:color="auto"/>
                        </w:tcBorders>
                      </w:tcPr>
                      <w:p w:rsidR="00CE040F" w:rsidRDefault="00CE040F">
                        <w:pPr>
                          <w:rPr>
                            <w:kern w:val="0"/>
                          </w:rPr>
                        </w:pPr>
                        <w:r>
                          <w:rPr>
                            <w:rFonts w:hint="eastAsia"/>
                            <w:szCs w:val="18"/>
                          </w:rPr>
                          <w:t xml:space="preserve"> </w:t>
                        </w:r>
                        <w:r>
                          <w:rPr>
                            <w:rFonts w:hint="eastAsia"/>
                            <w:szCs w:val="18"/>
                          </w:rPr>
                          <w:t>库车天山水泥有限责任公司</w:t>
                        </w:r>
                        <w:r>
                          <w:rPr>
                            <w:rFonts w:hint="eastAsia"/>
                            <w:szCs w:val="18"/>
                          </w:rPr>
                          <w:t xml:space="preserve"> </w:t>
                        </w:r>
                      </w:p>
                    </w:tc>
                  </w:sdtContent>
                </w:sdt>
                <w:tc>
                  <w:tcPr>
                    <w:tcW w:w="1885" w:type="pct"/>
                    <w:tcBorders>
                      <w:top w:val="single" w:sz="4" w:space="0" w:color="auto"/>
                      <w:left w:val="single" w:sz="4" w:space="0" w:color="auto"/>
                      <w:bottom w:val="single" w:sz="4" w:space="0" w:color="auto"/>
                      <w:right w:val="single" w:sz="4" w:space="0" w:color="auto"/>
                    </w:tcBorders>
                  </w:tcPr>
                  <w:sdt>
                    <w:sdtPr>
                      <w:rPr>
                        <w:kern w:val="0"/>
                      </w:rPr>
                      <w:alias w:val="本企业的其他关联方情况明细－其他关联方与本公司关系"/>
                      <w:tag w:val="_GBC_496b325ef09843a1afcb17201c580adb"/>
                      <w:id w:val="1050030"/>
                      <w:lock w:val="sdtLocked"/>
                      <w:placeholder>
                        <w:docPart w:val="GBC11111111111111111111111111111"/>
                      </w:placeholder>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p w:rsidR="00CE040F" w:rsidRDefault="00CE040F">
                        <w:pPr>
                          <w:rPr>
                            <w:kern w:val="0"/>
                          </w:rPr>
                        </w:pPr>
                        <w:r>
                          <w:rPr>
                            <w:rFonts w:ascii="宋体" w:hAnsi="宋体" w:hint="eastAsia"/>
                          </w:rPr>
                          <w:t>母公司的控股子公司</w:t>
                        </w:r>
                      </w:p>
                    </w:sdtContent>
                  </w:sdt>
                </w:tc>
              </w:tr>
            </w:sdtContent>
          </w:sdt>
          <w:sdt>
            <w:sdtPr>
              <w:rPr>
                <w:rFonts w:hint="eastAsia"/>
                <w:kern w:val="0"/>
              </w:rPr>
              <w:alias w:val="本企业的其他关联方情况明细"/>
              <w:tag w:val="_GBC_79504949406d4a07a45070d6f95c8695"/>
              <w:id w:val="1050036"/>
              <w:lock w:val="sdtLocked"/>
              <w:placeholder>
                <w:docPart w:val="GBC11111111111111111111111111111"/>
              </w:placeholder>
            </w:sdtPr>
            <w:sdtEndPr>
              <w:rPr>
                <w:rFonts w:hint="default"/>
              </w:rPr>
            </w:sdtEndPr>
            <w:sdtContent>
              <w:tr w:rsidR="00CE040F" w:rsidTr="00CE040F">
                <w:sdt>
                  <w:sdtPr>
                    <w:rPr>
                      <w:rFonts w:hint="eastAsia"/>
                      <w:kern w:val="0"/>
                    </w:rPr>
                    <w:alias w:val="本企业的其他关联方情况明细－其他关联方名称"/>
                    <w:tag w:val="_GBC_8eb5eb921fa047ee8867852b599f1df2"/>
                    <w:id w:val="1050033"/>
                    <w:lock w:val="sdtLocked"/>
                    <w:placeholder>
                      <w:docPart w:val="GBC11111111111111111111111111111"/>
                    </w:placeholder>
                  </w:sdtPr>
                  <w:sdtContent>
                    <w:tc>
                      <w:tcPr>
                        <w:tcW w:w="3115" w:type="pct"/>
                        <w:tcBorders>
                          <w:top w:val="single" w:sz="4" w:space="0" w:color="auto"/>
                          <w:left w:val="single" w:sz="4" w:space="0" w:color="auto"/>
                          <w:bottom w:val="single" w:sz="4" w:space="0" w:color="auto"/>
                          <w:right w:val="single" w:sz="4" w:space="0" w:color="auto"/>
                        </w:tcBorders>
                      </w:tcPr>
                      <w:p w:rsidR="00CE040F" w:rsidRDefault="00CE040F">
                        <w:pPr>
                          <w:rPr>
                            <w:kern w:val="0"/>
                          </w:rPr>
                        </w:pPr>
                        <w:r>
                          <w:rPr>
                            <w:rFonts w:hint="eastAsia"/>
                            <w:szCs w:val="18"/>
                          </w:rPr>
                          <w:t xml:space="preserve"> </w:t>
                        </w:r>
                        <w:r>
                          <w:rPr>
                            <w:rFonts w:hint="eastAsia"/>
                            <w:szCs w:val="18"/>
                          </w:rPr>
                          <w:t>溧水天山水泥有限公司</w:t>
                        </w:r>
                        <w:r>
                          <w:rPr>
                            <w:rFonts w:hint="eastAsia"/>
                            <w:szCs w:val="18"/>
                          </w:rPr>
                          <w:t xml:space="preserve"> </w:t>
                        </w:r>
                      </w:p>
                    </w:tc>
                  </w:sdtContent>
                </w:sdt>
                <w:tc>
                  <w:tcPr>
                    <w:tcW w:w="1885" w:type="pct"/>
                    <w:tcBorders>
                      <w:top w:val="single" w:sz="4" w:space="0" w:color="auto"/>
                      <w:left w:val="single" w:sz="4" w:space="0" w:color="auto"/>
                      <w:bottom w:val="single" w:sz="4" w:space="0" w:color="auto"/>
                      <w:right w:val="single" w:sz="4" w:space="0" w:color="auto"/>
                    </w:tcBorders>
                  </w:tcPr>
                  <w:sdt>
                    <w:sdtPr>
                      <w:rPr>
                        <w:kern w:val="0"/>
                      </w:rPr>
                      <w:alias w:val="本企业的其他关联方情况明细－其他关联方与本公司关系"/>
                      <w:tag w:val="_GBC_496b325ef09843a1afcb17201c580adb"/>
                      <w:id w:val="1050034"/>
                      <w:lock w:val="sdtLocked"/>
                      <w:placeholder>
                        <w:docPart w:val="GBC11111111111111111111111111111"/>
                      </w:placeholder>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p w:rsidR="00CE040F" w:rsidRDefault="00CE040F">
                        <w:pPr>
                          <w:rPr>
                            <w:kern w:val="0"/>
                          </w:rPr>
                        </w:pPr>
                        <w:r>
                          <w:rPr>
                            <w:rFonts w:ascii="宋体" w:hAnsi="宋体" w:hint="eastAsia"/>
                          </w:rPr>
                          <w:t>母公司的控股子公司</w:t>
                        </w:r>
                      </w:p>
                    </w:sdtContent>
                  </w:sdt>
                </w:tc>
              </w:tr>
            </w:sdtContent>
          </w:sdt>
          <w:sdt>
            <w:sdtPr>
              <w:rPr>
                <w:rFonts w:hint="eastAsia"/>
                <w:kern w:val="0"/>
              </w:rPr>
              <w:alias w:val="本企业的其他关联方情况明细"/>
              <w:tag w:val="_GBC_79504949406d4a07a45070d6f95c8695"/>
              <w:id w:val="1050040"/>
              <w:lock w:val="sdtLocked"/>
              <w:placeholder>
                <w:docPart w:val="GBC11111111111111111111111111111"/>
              </w:placeholder>
            </w:sdtPr>
            <w:sdtEndPr>
              <w:rPr>
                <w:rFonts w:hint="default"/>
              </w:rPr>
            </w:sdtEndPr>
            <w:sdtContent>
              <w:tr w:rsidR="00CE040F" w:rsidTr="00CE040F">
                <w:sdt>
                  <w:sdtPr>
                    <w:rPr>
                      <w:rFonts w:hint="eastAsia"/>
                      <w:kern w:val="0"/>
                    </w:rPr>
                    <w:alias w:val="本企业的其他关联方情况明细－其他关联方名称"/>
                    <w:tag w:val="_GBC_8eb5eb921fa047ee8867852b599f1df2"/>
                    <w:id w:val="1050037"/>
                    <w:lock w:val="sdtLocked"/>
                    <w:placeholder>
                      <w:docPart w:val="GBC11111111111111111111111111111"/>
                    </w:placeholder>
                  </w:sdtPr>
                  <w:sdtContent>
                    <w:tc>
                      <w:tcPr>
                        <w:tcW w:w="3115" w:type="pct"/>
                        <w:tcBorders>
                          <w:top w:val="single" w:sz="4" w:space="0" w:color="auto"/>
                          <w:left w:val="single" w:sz="4" w:space="0" w:color="auto"/>
                          <w:bottom w:val="single" w:sz="4" w:space="0" w:color="auto"/>
                          <w:right w:val="single" w:sz="4" w:space="0" w:color="auto"/>
                        </w:tcBorders>
                      </w:tcPr>
                      <w:p w:rsidR="00CE040F" w:rsidRDefault="00CE040F">
                        <w:pPr>
                          <w:rPr>
                            <w:kern w:val="0"/>
                          </w:rPr>
                        </w:pPr>
                        <w:r>
                          <w:rPr>
                            <w:rFonts w:hint="eastAsia"/>
                            <w:szCs w:val="18"/>
                          </w:rPr>
                          <w:t>溧阳天山水泥有限公司</w:t>
                        </w:r>
                      </w:p>
                    </w:tc>
                  </w:sdtContent>
                </w:sdt>
                <w:tc>
                  <w:tcPr>
                    <w:tcW w:w="1885" w:type="pct"/>
                    <w:tcBorders>
                      <w:top w:val="single" w:sz="4" w:space="0" w:color="auto"/>
                      <w:left w:val="single" w:sz="4" w:space="0" w:color="auto"/>
                      <w:bottom w:val="single" w:sz="4" w:space="0" w:color="auto"/>
                      <w:right w:val="single" w:sz="4" w:space="0" w:color="auto"/>
                    </w:tcBorders>
                  </w:tcPr>
                  <w:sdt>
                    <w:sdtPr>
                      <w:rPr>
                        <w:kern w:val="0"/>
                      </w:rPr>
                      <w:alias w:val="本企业的其他关联方情况明细－其他关联方与本公司关系"/>
                      <w:tag w:val="_GBC_496b325ef09843a1afcb17201c580adb"/>
                      <w:id w:val="1050038"/>
                      <w:lock w:val="sdtLocked"/>
                      <w:placeholder>
                        <w:docPart w:val="GBC11111111111111111111111111111"/>
                      </w:placeholder>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p w:rsidR="00CE040F" w:rsidRDefault="00CE040F">
                        <w:pPr>
                          <w:rPr>
                            <w:kern w:val="0"/>
                          </w:rPr>
                        </w:pPr>
                        <w:r>
                          <w:rPr>
                            <w:rFonts w:ascii="宋体" w:hAnsi="宋体" w:hint="eastAsia"/>
                          </w:rPr>
                          <w:t>母公司的控股子公司</w:t>
                        </w:r>
                      </w:p>
                    </w:sdtContent>
                  </w:sdt>
                </w:tc>
              </w:tr>
            </w:sdtContent>
          </w:sdt>
          <w:sdt>
            <w:sdtPr>
              <w:rPr>
                <w:rFonts w:hint="eastAsia"/>
                <w:kern w:val="0"/>
              </w:rPr>
              <w:alias w:val="本企业的其他关联方情况明细"/>
              <w:tag w:val="_GBC_79504949406d4a07a45070d6f95c8695"/>
              <w:id w:val="1050044"/>
              <w:lock w:val="sdtLocked"/>
              <w:placeholder>
                <w:docPart w:val="GBC11111111111111111111111111111"/>
              </w:placeholder>
            </w:sdtPr>
            <w:sdtEndPr>
              <w:rPr>
                <w:rFonts w:hint="default"/>
              </w:rPr>
            </w:sdtEndPr>
            <w:sdtContent>
              <w:tr w:rsidR="00CE040F" w:rsidTr="00CE040F">
                <w:sdt>
                  <w:sdtPr>
                    <w:rPr>
                      <w:rFonts w:hint="eastAsia"/>
                      <w:kern w:val="0"/>
                    </w:rPr>
                    <w:alias w:val="本企业的其他关联方情况明细－其他关联方名称"/>
                    <w:tag w:val="_GBC_8eb5eb921fa047ee8867852b599f1df2"/>
                    <w:id w:val="1050041"/>
                    <w:lock w:val="sdtLocked"/>
                    <w:placeholder>
                      <w:docPart w:val="GBC11111111111111111111111111111"/>
                    </w:placeholder>
                  </w:sdtPr>
                  <w:sdtContent>
                    <w:tc>
                      <w:tcPr>
                        <w:tcW w:w="3115" w:type="pct"/>
                        <w:tcBorders>
                          <w:top w:val="single" w:sz="4" w:space="0" w:color="auto"/>
                          <w:left w:val="single" w:sz="4" w:space="0" w:color="auto"/>
                          <w:bottom w:val="single" w:sz="4" w:space="0" w:color="auto"/>
                          <w:right w:val="single" w:sz="4" w:space="0" w:color="auto"/>
                        </w:tcBorders>
                      </w:tcPr>
                      <w:p w:rsidR="00CE040F" w:rsidRDefault="00CE040F">
                        <w:pPr>
                          <w:rPr>
                            <w:kern w:val="0"/>
                          </w:rPr>
                        </w:pPr>
                        <w:r>
                          <w:rPr>
                            <w:rFonts w:hint="eastAsia"/>
                            <w:szCs w:val="18"/>
                          </w:rPr>
                          <w:t xml:space="preserve"> </w:t>
                        </w:r>
                        <w:r>
                          <w:rPr>
                            <w:rFonts w:hint="eastAsia"/>
                            <w:szCs w:val="18"/>
                          </w:rPr>
                          <w:t>陇南祁连山水泥有限公司</w:t>
                        </w:r>
                        <w:r>
                          <w:rPr>
                            <w:rFonts w:hint="eastAsia"/>
                            <w:szCs w:val="18"/>
                          </w:rPr>
                          <w:t xml:space="preserve"> </w:t>
                        </w:r>
                      </w:p>
                    </w:tc>
                  </w:sdtContent>
                </w:sdt>
                <w:tc>
                  <w:tcPr>
                    <w:tcW w:w="1885" w:type="pct"/>
                    <w:tcBorders>
                      <w:top w:val="single" w:sz="4" w:space="0" w:color="auto"/>
                      <w:left w:val="single" w:sz="4" w:space="0" w:color="auto"/>
                      <w:bottom w:val="single" w:sz="4" w:space="0" w:color="auto"/>
                      <w:right w:val="single" w:sz="4" w:space="0" w:color="auto"/>
                    </w:tcBorders>
                  </w:tcPr>
                  <w:sdt>
                    <w:sdtPr>
                      <w:rPr>
                        <w:kern w:val="0"/>
                      </w:rPr>
                      <w:alias w:val="本企业的其他关联方情况明细－其他关联方与本公司关系"/>
                      <w:tag w:val="_GBC_496b325ef09843a1afcb17201c580adb"/>
                      <w:id w:val="1050042"/>
                      <w:lock w:val="sdtLocked"/>
                      <w:placeholder>
                        <w:docPart w:val="GBC11111111111111111111111111111"/>
                      </w:placeholder>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p w:rsidR="00CE040F" w:rsidRDefault="00CE040F">
                        <w:pPr>
                          <w:rPr>
                            <w:kern w:val="0"/>
                          </w:rPr>
                        </w:pPr>
                        <w:r>
                          <w:rPr>
                            <w:rFonts w:ascii="宋体" w:hAnsi="宋体" w:hint="eastAsia"/>
                          </w:rPr>
                          <w:t>母公司的控股子公司</w:t>
                        </w:r>
                      </w:p>
                    </w:sdtContent>
                  </w:sdt>
                </w:tc>
              </w:tr>
            </w:sdtContent>
          </w:sdt>
          <w:sdt>
            <w:sdtPr>
              <w:rPr>
                <w:rFonts w:hint="eastAsia"/>
                <w:kern w:val="0"/>
              </w:rPr>
              <w:alias w:val="本企业的其他关联方情况明细"/>
              <w:tag w:val="_GBC_79504949406d4a07a45070d6f95c8695"/>
              <w:id w:val="1050048"/>
              <w:lock w:val="sdtLocked"/>
              <w:placeholder>
                <w:docPart w:val="GBC11111111111111111111111111111"/>
              </w:placeholder>
            </w:sdtPr>
            <w:sdtEndPr>
              <w:rPr>
                <w:rFonts w:hint="default"/>
              </w:rPr>
            </w:sdtEndPr>
            <w:sdtContent>
              <w:tr w:rsidR="00CE040F" w:rsidTr="00CE040F">
                <w:sdt>
                  <w:sdtPr>
                    <w:rPr>
                      <w:rFonts w:hint="eastAsia"/>
                      <w:kern w:val="0"/>
                    </w:rPr>
                    <w:alias w:val="本企业的其他关联方情况明细－其他关联方名称"/>
                    <w:tag w:val="_GBC_8eb5eb921fa047ee8867852b599f1df2"/>
                    <w:id w:val="1050045"/>
                    <w:lock w:val="sdtLocked"/>
                    <w:placeholder>
                      <w:docPart w:val="GBC11111111111111111111111111111"/>
                    </w:placeholder>
                  </w:sdtPr>
                  <w:sdtContent>
                    <w:tc>
                      <w:tcPr>
                        <w:tcW w:w="3115" w:type="pct"/>
                        <w:tcBorders>
                          <w:top w:val="single" w:sz="4" w:space="0" w:color="auto"/>
                          <w:left w:val="single" w:sz="4" w:space="0" w:color="auto"/>
                          <w:bottom w:val="single" w:sz="4" w:space="0" w:color="auto"/>
                          <w:right w:val="single" w:sz="4" w:space="0" w:color="auto"/>
                        </w:tcBorders>
                      </w:tcPr>
                      <w:p w:rsidR="00CE040F" w:rsidRDefault="00CE040F">
                        <w:pPr>
                          <w:rPr>
                            <w:kern w:val="0"/>
                          </w:rPr>
                        </w:pPr>
                        <w:r>
                          <w:rPr>
                            <w:rFonts w:hint="eastAsia"/>
                            <w:szCs w:val="18"/>
                          </w:rPr>
                          <w:t xml:space="preserve"> </w:t>
                        </w:r>
                        <w:r>
                          <w:rPr>
                            <w:rFonts w:hint="eastAsia"/>
                            <w:szCs w:val="18"/>
                          </w:rPr>
                          <w:t>洛浦天山水泥有限责任公司</w:t>
                        </w:r>
                        <w:r>
                          <w:rPr>
                            <w:rFonts w:hint="eastAsia"/>
                            <w:szCs w:val="18"/>
                          </w:rPr>
                          <w:t xml:space="preserve"> </w:t>
                        </w:r>
                      </w:p>
                    </w:tc>
                  </w:sdtContent>
                </w:sdt>
                <w:tc>
                  <w:tcPr>
                    <w:tcW w:w="1885" w:type="pct"/>
                    <w:tcBorders>
                      <w:top w:val="single" w:sz="4" w:space="0" w:color="auto"/>
                      <w:left w:val="single" w:sz="4" w:space="0" w:color="auto"/>
                      <w:bottom w:val="single" w:sz="4" w:space="0" w:color="auto"/>
                      <w:right w:val="single" w:sz="4" w:space="0" w:color="auto"/>
                    </w:tcBorders>
                  </w:tcPr>
                  <w:sdt>
                    <w:sdtPr>
                      <w:rPr>
                        <w:kern w:val="0"/>
                      </w:rPr>
                      <w:alias w:val="本企业的其他关联方情况明细－其他关联方与本公司关系"/>
                      <w:tag w:val="_GBC_496b325ef09843a1afcb17201c580adb"/>
                      <w:id w:val="1050046"/>
                      <w:lock w:val="sdtLocked"/>
                      <w:placeholder>
                        <w:docPart w:val="GBC11111111111111111111111111111"/>
                      </w:placeholder>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p w:rsidR="00CE040F" w:rsidRDefault="00CE040F">
                        <w:pPr>
                          <w:rPr>
                            <w:kern w:val="0"/>
                          </w:rPr>
                        </w:pPr>
                        <w:r>
                          <w:rPr>
                            <w:rFonts w:ascii="宋体" w:hAnsi="宋体" w:hint="eastAsia"/>
                          </w:rPr>
                          <w:t>母公司的控股子公司</w:t>
                        </w:r>
                      </w:p>
                    </w:sdtContent>
                  </w:sdt>
                </w:tc>
              </w:tr>
            </w:sdtContent>
          </w:sdt>
          <w:sdt>
            <w:sdtPr>
              <w:rPr>
                <w:rFonts w:hint="eastAsia"/>
                <w:kern w:val="0"/>
              </w:rPr>
              <w:alias w:val="本企业的其他关联方情况明细"/>
              <w:tag w:val="_GBC_79504949406d4a07a45070d6f95c8695"/>
              <w:id w:val="1050052"/>
              <w:lock w:val="sdtLocked"/>
              <w:placeholder>
                <w:docPart w:val="GBC11111111111111111111111111111"/>
              </w:placeholder>
            </w:sdtPr>
            <w:sdtEndPr>
              <w:rPr>
                <w:rFonts w:hint="default"/>
              </w:rPr>
            </w:sdtEndPr>
            <w:sdtContent>
              <w:tr w:rsidR="00CE040F" w:rsidTr="00CE040F">
                <w:sdt>
                  <w:sdtPr>
                    <w:rPr>
                      <w:rFonts w:hint="eastAsia"/>
                      <w:kern w:val="0"/>
                    </w:rPr>
                    <w:alias w:val="本企业的其他关联方情况明细－其他关联方名称"/>
                    <w:tag w:val="_GBC_8eb5eb921fa047ee8867852b599f1df2"/>
                    <w:id w:val="1050049"/>
                    <w:lock w:val="sdtLocked"/>
                    <w:placeholder>
                      <w:docPart w:val="GBC11111111111111111111111111111"/>
                    </w:placeholder>
                  </w:sdtPr>
                  <w:sdtContent>
                    <w:tc>
                      <w:tcPr>
                        <w:tcW w:w="3115" w:type="pct"/>
                        <w:tcBorders>
                          <w:top w:val="single" w:sz="4" w:space="0" w:color="auto"/>
                          <w:left w:val="single" w:sz="4" w:space="0" w:color="auto"/>
                          <w:bottom w:val="single" w:sz="4" w:space="0" w:color="auto"/>
                          <w:right w:val="single" w:sz="4" w:space="0" w:color="auto"/>
                        </w:tcBorders>
                      </w:tcPr>
                      <w:p w:rsidR="00CE040F" w:rsidRDefault="00CE040F">
                        <w:pPr>
                          <w:rPr>
                            <w:kern w:val="0"/>
                          </w:rPr>
                        </w:pPr>
                        <w:r>
                          <w:rPr>
                            <w:rFonts w:hint="eastAsia"/>
                            <w:szCs w:val="18"/>
                          </w:rPr>
                          <w:t>民和祁连山水泥有限公司</w:t>
                        </w:r>
                      </w:p>
                    </w:tc>
                  </w:sdtContent>
                </w:sdt>
                <w:tc>
                  <w:tcPr>
                    <w:tcW w:w="1885" w:type="pct"/>
                    <w:tcBorders>
                      <w:top w:val="single" w:sz="4" w:space="0" w:color="auto"/>
                      <w:left w:val="single" w:sz="4" w:space="0" w:color="auto"/>
                      <w:bottom w:val="single" w:sz="4" w:space="0" w:color="auto"/>
                      <w:right w:val="single" w:sz="4" w:space="0" w:color="auto"/>
                    </w:tcBorders>
                  </w:tcPr>
                  <w:sdt>
                    <w:sdtPr>
                      <w:rPr>
                        <w:kern w:val="0"/>
                      </w:rPr>
                      <w:alias w:val="本企业的其他关联方情况明细－其他关联方与本公司关系"/>
                      <w:tag w:val="_GBC_496b325ef09843a1afcb17201c580adb"/>
                      <w:id w:val="1050050"/>
                      <w:lock w:val="sdtLocked"/>
                      <w:placeholder>
                        <w:docPart w:val="GBC11111111111111111111111111111"/>
                      </w:placeholder>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p w:rsidR="00CE040F" w:rsidRDefault="00CE040F">
                        <w:pPr>
                          <w:rPr>
                            <w:kern w:val="0"/>
                          </w:rPr>
                        </w:pPr>
                        <w:r>
                          <w:rPr>
                            <w:rFonts w:ascii="宋体" w:hAnsi="宋体" w:hint="eastAsia"/>
                          </w:rPr>
                          <w:t>母公司的控股子公司</w:t>
                        </w:r>
                      </w:p>
                    </w:sdtContent>
                  </w:sdt>
                </w:tc>
              </w:tr>
            </w:sdtContent>
          </w:sdt>
          <w:sdt>
            <w:sdtPr>
              <w:rPr>
                <w:rFonts w:hint="eastAsia"/>
                <w:kern w:val="0"/>
              </w:rPr>
              <w:alias w:val="本企业的其他关联方情况明细"/>
              <w:tag w:val="_GBC_79504949406d4a07a45070d6f95c8695"/>
              <w:id w:val="1050056"/>
              <w:lock w:val="sdtLocked"/>
              <w:placeholder>
                <w:docPart w:val="GBC11111111111111111111111111111"/>
              </w:placeholder>
            </w:sdtPr>
            <w:sdtEndPr>
              <w:rPr>
                <w:rFonts w:hint="default"/>
              </w:rPr>
            </w:sdtEndPr>
            <w:sdtContent>
              <w:tr w:rsidR="00CE040F" w:rsidTr="00CE040F">
                <w:sdt>
                  <w:sdtPr>
                    <w:rPr>
                      <w:rFonts w:hint="eastAsia"/>
                      <w:kern w:val="0"/>
                    </w:rPr>
                    <w:alias w:val="本企业的其他关联方情况明细－其他关联方名称"/>
                    <w:tag w:val="_GBC_8eb5eb921fa047ee8867852b599f1df2"/>
                    <w:id w:val="1050053"/>
                    <w:lock w:val="sdtLocked"/>
                    <w:placeholder>
                      <w:docPart w:val="GBC11111111111111111111111111111"/>
                    </w:placeholder>
                  </w:sdtPr>
                  <w:sdtContent>
                    <w:tc>
                      <w:tcPr>
                        <w:tcW w:w="3115" w:type="pct"/>
                        <w:tcBorders>
                          <w:top w:val="single" w:sz="4" w:space="0" w:color="auto"/>
                          <w:left w:val="single" w:sz="4" w:space="0" w:color="auto"/>
                          <w:bottom w:val="single" w:sz="4" w:space="0" w:color="auto"/>
                          <w:right w:val="single" w:sz="4" w:space="0" w:color="auto"/>
                        </w:tcBorders>
                      </w:tcPr>
                      <w:p w:rsidR="00CE040F" w:rsidRDefault="00CE040F">
                        <w:pPr>
                          <w:rPr>
                            <w:kern w:val="0"/>
                          </w:rPr>
                        </w:pPr>
                        <w:r>
                          <w:rPr>
                            <w:rFonts w:hint="eastAsia"/>
                            <w:szCs w:val="18"/>
                          </w:rPr>
                          <w:t xml:space="preserve"> </w:t>
                        </w:r>
                        <w:r>
                          <w:rPr>
                            <w:rFonts w:hint="eastAsia"/>
                            <w:szCs w:val="18"/>
                          </w:rPr>
                          <w:t>南京玻璃纤维研究设计院有限公司</w:t>
                        </w:r>
                        <w:r>
                          <w:rPr>
                            <w:rFonts w:hint="eastAsia"/>
                            <w:szCs w:val="18"/>
                          </w:rPr>
                          <w:t xml:space="preserve"> </w:t>
                        </w:r>
                      </w:p>
                    </w:tc>
                  </w:sdtContent>
                </w:sdt>
                <w:tc>
                  <w:tcPr>
                    <w:tcW w:w="1885" w:type="pct"/>
                    <w:tcBorders>
                      <w:top w:val="single" w:sz="4" w:space="0" w:color="auto"/>
                      <w:left w:val="single" w:sz="4" w:space="0" w:color="auto"/>
                      <w:bottom w:val="single" w:sz="4" w:space="0" w:color="auto"/>
                      <w:right w:val="single" w:sz="4" w:space="0" w:color="auto"/>
                    </w:tcBorders>
                  </w:tcPr>
                  <w:sdt>
                    <w:sdtPr>
                      <w:rPr>
                        <w:kern w:val="0"/>
                      </w:rPr>
                      <w:alias w:val="本企业的其他关联方情况明细－其他关联方与本公司关系"/>
                      <w:tag w:val="_GBC_496b325ef09843a1afcb17201c580adb"/>
                      <w:id w:val="1050054"/>
                      <w:lock w:val="sdtLocked"/>
                      <w:placeholder>
                        <w:docPart w:val="GBC11111111111111111111111111111"/>
                      </w:placeholder>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p w:rsidR="00CE040F" w:rsidRDefault="00CE040F">
                        <w:pPr>
                          <w:rPr>
                            <w:kern w:val="0"/>
                          </w:rPr>
                        </w:pPr>
                        <w:r>
                          <w:rPr>
                            <w:rFonts w:ascii="宋体" w:hAnsi="宋体" w:hint="eastAsia"/>
                          </w:rPr>
                          <w:t>母公司的控股子公司</w:t>
                        </w:r>
                      </w:p>
                    </w:sdtContent>
                  </w:sdt>
                </w:tc>
              </w:tr>
            </w:sdtContent>
          </w:sdt>
          <w:sdt>
            <w:sdtPr>
              <w:rPr>
                <w:rFonts w:hint="eastAsia"/>
                <w:kern w:val="0"/>
              </w:rPr>
              <w:alias w:val="本企业的其他关联方情况明细"/>
              <w:tag w:val="_GBC_79504949406d4a07a45070d6f95c8695"/>
              <w:id w:val="1050060"/>
              <w:lock w:val="sdtLocked"/>
              <w:placeholder>
                <w:docPart w:val="GBC11111111111111111111111111111"/>
              </w:placeholder>
            </w:sdtPr>
            <w:sdtEndPr>
              <w:rPr>
                <w:rFonts w:hint="default"/>
              </w:rPr>
            </w:sdtEndPr>
            <w:sdtContent>
              <w:tr w:rsidR="00CE040F" w:rsidTr="00CE040F">
                <w:sdt>
                  <w:sdtPr>
                    <w:rPr>
                      <w:rFonts w:hint="eastAsia"/>
                      <w:kern w:val="0"/>
                    </w:rPr>
                    <w:alias w:val="本企业的其他关联方情况明细－其他关联方名称"/>
                    <w:tag w:val="_GBC_8eb5eb921fa047ee8867852b599f1df2"/>
                    <w:id w:val="1050057"/>
                    <w:lock w:val="sdtLocked"/>
                    <w:placeholder>
                      <w:docPart w:val="GBC11111111111111111111111111111"/>
                    </w:placeholder>
                  </w:sdtPr>
                  <w:sdtContent>
                    <w:tc>
                      <w:tcPr>
                        <w:tcW w:w="3115" w:type="pct"/>
                        <w:tcBorders>
                          <w:top w:val="single" w:sz="4" w:space="0" w:color="auto"/>
                          <w:left w:val="single" w:sz="4" w:space="0" w:color="auto"/>
                          <w:bottom w:val="single" w:sz="4" w:space="0" w:color="auto"/>
                          <w:right w:val="single" w:sz="4" w:space="0" w:color="auto"/>
                        </w:tcBorders>
                      </w:tcPr>
                      <w:p w:rsidR="00CE040F" w:rsidRDefault="00CE040F">
                        <w:pPr>
                          <w:rPr>
                            <w:kern w:val="0"/>
                          </w:rPr>
                        </w:pPr>
                        <w:r>
                          <w:rPr>
                            <w:rFonts w:hint="eastAsia"/>
                            <w:szCs w:val="18"/>
                          </w:rPr>
                          <w:t xml:space="preserve"> </w:t>
                        </w:r>
                        <w:r>
                          <w:rPr>
                            <w:rFonts w:hint="eastAsia"/>
                            <w:szCs w:val="18"/>
                          </w:rPr>
                          <w:t>宁夏青铜峡水泥股份有限公司</w:t>
                        </w:r>
                        <w:r>
                          <w:rPr>
                            <w:rFonts w:hint="eastAsia"/>
                            <w:szCs w:val="18"/>
                          </w:rPr>
                          <w:t xml:space="preserve"> </w:t>
                        </w:r>
                      </w:p>
                    </w:tc>
                  </w:sdtContent>
                </w:sdt>
                <w:tc>
                  <w:tcPr>
                    <w:tcW w:w="1885" w:type="pct"/>
                    <w:tcBorders>
                      <w:top w:val="single" w:sz="4" w:space="0" w:color="auto"/>
                      <w:left w:val="single" w:sz="4" w:space="0" w:color="auto"/>
                      <w:bottom w:val="single" w:sz="4" w:space="0" w:color="auto"/>
                      <w:right w:val="single" w:sz="4" w:space="0" w:color="auto"/>
                    </w:tcBorders>
                  </w:tcPr>
                  <w:sdt>
                    <w:sdtPr>
                      <w:rPr>
                        <w:kern w:val="0"/>
                      </w:rPr>
                      <w:alias w:val="本企业的其他关联方情况明细－其他关联方与本公司关系"/>
                      <w:tag w:val="_GBC_496b325ef09843a1afcb17201c580adb"/>
                      <w:id w:val="1050058"/>
                      <w:lock w:val="sdtLocked"/>
                      <w:placeholder>
                        <w:docPart w:val="GBC11111111111111111111111111111"/>
                      </w:placeholder>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p w:rsidR="00CE040F" w:rsidRDefault="00CE040F">
                        <w:pPr>
                          <w:rPr>
                            <w:kern w:val="0"/>
                          </w:rPr>
                        </w:pPr>
                        <w:r>
                          <w:rPr>
                            <w:rFonts w:ascii="宋体" w:hAnsi="宋体" w:hint="eastAsia"/>
                          </w:rPr>
                          <w:t>母公司的控股子公司</w:t>
                        </w:r>
                      </w:p>
                    </w:sdtContent>
                  </w:sdt>
                </w:tc>
              </w:tr>
            </w:sdtContent>
          </w:sdt>
          <w:sdt>
            <w:sdtPr>
              <w:rPr>
                <w:rFonts w:hint="eastAsia"/>
                <w:kern w:val="0"/>
              </w:rPr>
              <w:alias w:val="本企业的其他关联方情况明细"/>
              <w:tag w:val="_GBC_79504949406d4a07a45070d6f95c8695"/>
              <w:id w:val="1050064"/>
              <w:lock w:val="sdtLocked"/>
              <w:placeholder>
                <w:docPart w:val="GBC11111111111111111111111111111"/>
              </w:placeholder>
            </w:sdtPr>
            <w:sdtEndPr>
              <w:rPr>
                <w:rFonts w:hint="default"/>
              </w:rPr>
            </w:sdtEndPr>
            <w:sdtContent>
              <w:tr w:rsidR="00CE040F" w:rsidTr="00CE040F">
                <w:sdt>
                  <w:sdtPr>
                    <w:rPr>
                      <w:rFonts w:hint="eastAsia"/>
                      <w:kern w:val="0"/>
                    </w:rPr>
                    <w:alias w:val="本企业的其他关联方情况明细－其他关联方名称"/>
                    <w:tag w:val="_GBC_8eb5eb921fa047ee8867852b599f1df2"/>
                    <w:id w:val="1050061"/>
                    <w:lock w:val="sdtLocked"/>
                    <w:placeholder>
                      <w:docPart w:val="GBC11111111111111111111111111111"/>
                    </w:placeholder>
                  </w:sdtPr>
                  <w:sdtContent>
                    <w:tc>
                      <w:tcPr>
                        <w:tcW w:w="3115" w:type="pct"/>
                        <w:tcBorders>
                          <w:top w:val="single" w:sz="4" w:space="0" w:color="auto"/>
                          <w:left w:val="single" w:sz="4" w:space="0" w:color="auto"/>
                          <w:bottom w:val="single" w:sz="4" w:space="0" w:color="auto"/>
                          <w:right w:val="single" w:sz="4" w:space="0" w:color="auto"/>
                        </w:tcBorders>
                      </w:tcPr>
                      <w:p w:rsidR="00CE040F" w:rsidRDefault="00CE040F">
                        <w:pPr>
                          <w:rPr>
                            <w:kern w:val="0"/>
                          </w:rPr>
                        </w:pPr>
                        <w:r>
                          <w:rPr>
                            <w:rFonts w:hint="eastAsia"/>
                            <w:szCs w:val="18"/>
                          </w:rPr>
                          <w:t xml:space="preserve"> </w:t>
                        </w:r>
                        <w:r>
                          <w:rPr>
                            <w:rFonts w:hint="eastAsia"/>
                            <w:szCs w:val="18"/>
                          </w:rPr>
                          <w:t>宁夏赛马建材有限公司</w:t>
                        </w:r>
                        <w:r>
                          <w:rPr>
                            <w:rFonts w:hint="eastAsia"/>
                            <w:szCs w:val="18"/>
                          </w:rPr>
                          <w:t xml:space="preserve"> </w:t>
                        </w:r>
                      </w:p>
                    </w:tc>
                  </w:sdtContent>
                </w:sdt>
                <w:tc>
                  <w:tcPr>
                    <w:tcW w:w="1885" w:type="pct"/>
                    <w:tcBorders>
                      <w:top w:val="single" w:sz="4" w:space="0" w:color="auto"/>
                      <w:left w:val="single" w:sz="4" w:space="0" w:color="auto"/>
                      <w:bottom w:val="single" w:sz="4" w:space="0" w:color="auto"/>
                      <w:right w:val="single" w:sz="4" w:space="0" w:color="auto"/>
                    </w:tcBorders>
                  </w:tcPr>
                  <w:sdt>
                    <w:sdtPr>
                      <w:rPr>
                        <w:kern w:val="0"/>
                      </w:rPr>
                      <w:alias w:val="本企业的其他关联方情况明细－其他关联方与本公司关系"/>
                      <w:tag w:val="_GBC_496b325ef09843a1afcb17201c580adb"/>
                      <w:id w:val="1050062"/>
                      <w:lock w:val="sdtLocked"/>
                      <w:placeholder>
                        <w:docPart w:val="GBC11111111111111111111111111111"/>
                      </w:placeholder>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p w:rsidR="00CE040F" w:rsidRDefault="00CE040F">
                        <w:pPr>
                          <w:rPr>
                            <w:kern w:val="0"/>
                          </w:rPr>
                        </w:pPr>
                        <w:r>
                          <w:rPr>
                            <w:rFonts w:ascii="宋体" w:hAnsi="宋体" w:hint="eastAsia"/>
                          </w:rPr>
                          <w:t>母公司的控股子公司</w:t>
                        </w:r>
                      </w:p>
                    </w:sdtContent>
                  </w:sdt>
                </w:tc>
              </w:tr>
            </w:sdtContent>
          </w:sdt>
          <w:sdt>
            <w:sdtPr>
              <w:rPr>
                <w:rFonts w:hint="eastAsia"/>
                <w:kern w:val="0"/>
              </w:rPr>
              <w:alias w:val="本企业的其他关联方情况明细"/>
              <w:tag w:val="_GBC_79504949406d4a07a45070d6f95c8695"/>
              <w:id w:val="1050068"/>
              <w:lock w:val="sdtLocked"/>
              <w:placeholder>
                <w:docPart w:val="GBC11111111111111111111111111111"/>
              </w:placeholder>
            </w:sdtPr>
            <w:sdtEndPr>
              <w:rPr>
                <w:rFonts w:hint="default"/>
              </w:rPr>
            </w:sdtEndPr>
            <w:sdtContent>
              <w:tr w:rsidR="00CE040F" w:rsidTr="00CE040F">
                <w:sdt>
                  <w:sdtPr>
                    <w:rPr>
                      <w:rFonts w:hint="eastAsia"/>
                      <w:kern w:val="0"/>
                    </w:rPr>
                    <w:alias w:val="本企业的其他关联方情况明细－其他关联方名称"/>
                    <w:tag w:val="_GBC_8eb5eb921fa047ee8867852b599f1df2"/>
                    <w:id w:val="1050065"/>
                    <w:lock w:val="sdtLocked"/>
                    <w:placeholder>
                      <w:docPart w:val="GBC11111111111111111111111111111"/>
                    </w:placeholder>
                  </w:sdtPr>
                  <w:sdtContent>
                    <w:tc>
                      <w:tcPr>
                        <w:tcW w:w="3115" w:type="pct"/>
                        <w:tcBorders>
                          <w:top w:val="single" w:sz="4" w:space="0" w:color="auto"/>
                          <w:left w:val="single" w:sz="4" w:space="0" w:color="auto"/>
                          <w:bottom w:val="single" w:sz="4" w:space="0" w:color="auto"/>
                          <w:right w:val="single" w:sz="4" w:space="0" w:color="auto"/>
                        </w:tcBorders>
                      </w:tcPr>
                      <w:p w:rsidR="00CE040F" w:rsidRDefault="00CE040F">
                        <w:pPr>
                          <w:rPr>
                            <w:kern w:val="0"/>
                          </w:rPr>
                        </w:pPr>
                        <w:r>
                          <w:rPr>
                            <w:rFonts w:hint="eastAsia"/>
                            <w:szCs w:val="18"/>
                          </w:rPr>
                          <w:t>宁夏</w:t>
                        </w:r>
                        <w:proofErr w:type="gramStart"/>
                        <w:r>
                          <w:rPr>
                            <w:rFonts w:hint="eastAsia"/>
                            <w:szCs w:val="18"/>
                          </w:rPr>
                          <w:t>赛马科</w:t>
                        </w:r>
                        <w:proofErr w:type="gramEnd"/>
                        <w:r>
                          <w:rPr>
                            <w:rFonts w:hint="eastAsia"/>
                            <w:szCs w:val="18"/>
                          </w:rPr>
                          <w:t>进混凝土有限公司</w:t>
                        </w:r>
                      </w:p>
                    </w:tc>
                  </w:sdtContent>
                </w:sdt>
                <w:tc>
                  <w:tcPr>
                    <w:tcW w:w="1885" w:type="pct"/>
                    <w:tcBorders>
                      <w:top w:val="single" w:sz="4" w:space="0" w:color="auto"/>
                      <w:left w:val="single" w:sz="4" w:space="0" w:color="auto"/>
                      <w:bottom w:val="single" w:sz="4" w:space="0" w:color="auto"/>
                      <w:right w:val="single" w:sz="4" w:space="0" w:color="auto"/>
                    </w:tcBorders>
                  </w:tcPr>
                  <w:sdt>
                    <w:sdtPr>
                      <w:rPr>
                        <w:kern w:val="0"/>
                      </w:rPr>
                      <w:alias w:val="本企业的其他关联方情况明细－其他关联方与本公司关系"/>
                      <w:tag w:val="_GBC_496b325ef09843a1afcb17201c580adb"/>
                      <w:id w:val="1050066"/>
                      <w:lock w:val="sdtLocked"/>
                      <w:placeholder>
                        <w:docPart w:val="GBC11111111111111111111111111111"/>
                      </w:placeholder>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p w:rsidR="00CE040F" w:rsidRDefault="00CE040F">
                        <w:pPr>
                          <w:rPr>
                            <w:kern w:val="0"/>
                          </w:rPr>
                        </w:pPr>
                        <w:r>
                          <w:rPr>
                            <w:rFonts w:ascii="宋体" w:hAnsi="宋体" w:hint="eastAsia"/>
                          </w:rPr>
                          <w:t>母公司的控股子公司</w:t>
                        </w:r>
                      </w:p>
                    </w:sdtContent>
                  </w:sdt>
                </w:tc>
              </w:tr>
            </w:sdtContent>
          </w:sdt>
          <w:sdt>
            <w:sdtPr>
              <w:rPr>
                <w:rFonts w:hint="eastAsia"/>
                <w:kern w:val="0"/>
              </w:rPr>
              <w:alias w:val="本企业的其他关联方情况明细"/>
              <w:tag w:val="_GBC_79504949406d4a07a45070d6f95c8695"/>
              <w:id w:val="1050072"/>
              <w:lock w:val="sdtLocked"/>
              <w:placeholder>
                <w:docPart w:val="GBC11111111111111111111111111111"/>
              </w:placeholder>
            </w:sdtPr>
            <w:sdtEndPr>
              <w:rPr>
                <w:rFonts w:hint="default"/>
              </w:rPr>
            </w:sdtEndPr>
            <w:sdtContent>
              <w:tr w:rsidR="00CE040F" w:rsidTr="00CE040F">
                <w:sdt>
                  <w:sdtPr>
                    <w:rPr>
                      <w:rFonts w:hint="eastAsia"/>
                      <w:kern w:val="0"/>
                    </w:rPr>
                    <w:alias w:val="本企业的其他关联方情况明细－其他关联方名称"/>
                    <w:tag w:val="_GBC_8eb5eb921fa047ee8867852b599f1df2"/>
                    <w:id w:val="1050069"/>
                    <w:lock w:val="sdtLocked"/>
                    <w:placeholder>
                      <w:docPart w:val="GBC11111111111111111111111111111"/>
                    </w:placeholder>
                  </w:sdtPr>
                  <w:sdtContent>
                    <w:tc>
                      <w:tcPr>
                        <w:tcW w:w="3115" w:type="pct"/>
                        <w:tcBorders>
                          <w:top w:val="single" w:sz="4" w:space="0" w:color="auto"/>
                          <w:left w:val="single" w:sz="4" w:space="0" w:color="auto"/>
                          <w:bottom w:val="single" w:sz="4" w:space="0" w:color="auto"/>
                          <w:right w:val="single" w:sz="4" w:space="0" w:color="auto"/>
                        </w:tcBorders>
                      </w:tcPr>
                      <w:p w:rsidR="00CE040F" w:rsidRDefault="00CE040F">
                        <w:pPr>
                          <w:rPr>
                            <w:kern w:val="0"/>
                          </w:rPr>
                        </w:pPr>
                        <w:r>
                          <w:rPr>
                            <w:rFonts w:hint="eastAsia"/>
                            <w:szCs w:val="18"/>
                          </w:rPr>
                          <w:t xml:space="preserve"> </w:t>
                        </w:r>
                        <w:r>
                          <w:rPr>
                            <w:rFonts w:hint="eastAsia"/>
                            <w:szCs w:val="18"/>
                          </w:rPr>
                          <w:t>宁夏赛马水泥有限公司</w:t>
                        </w:r>
                        <w:r>
                          <w:rPr>
                            <w:rFonts w:hint="eastAsia"/>
                            <w:szCs w:val="18"/>
                          </w:rPr>
                          <w:t xml:space="preserve"> </w:t>
                        </w:r>
                      </w:p>
                    </w:tc>
                  </w:sdtContent>
                </w:sdt>
                <w:tc>
                  <w:tcPr>
                    <w:tcW w:w="1885" w:type="pct"/>
                    <w:tcBorders>
                      <w:top w:val="single" w:sz="4" w:space="0" w:color="auto"/>
                      <w:left w:val="single" w:sz="4" w:space="0" w:color="auto"/>
                      <w:bottom w:val="single" w:sz="4" w:space="0" w:color="auto"/>
                      <w:right w:val="single" w:sz="4" w:space="0" w:color="auto"/>
                    </w:tcBorders>
                  </w:tcPr>
                  <w:sdt>
                    <w:sdtPr>
                      <w:rPr>
                        <w:kern w:val="0"/>
                      </w:rPr>
                      <w:alias w:val="本企业的其他关联方情况明细－其他关联方与本公司关系"/>
                      <w:tag w:val="_GBC_496b325ef09843a1afcb17201c580adb"/>
                      <w:id w:val="1050070"/>
                      <w:lock w:val="sdtLocked"/>
                      <w:placeholder>
                        <w:docPart w:val="GBC11111111111111111111111111111"/>
                      </w:placeholder>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p w:rsidR="00CE040F" w:rsidRDefault="00CE040F">
                        <w:pPr>
                          <w:rPr>
                            <w:kern w:val="0"/>
                          </w:rPr>
                        </w:pPr>
                        <w:r>
                          <w:rPr>
                            <w:rFonts w:ascii="宋体" w:hAnsi="宋体" w:hint="eastAsia"/>
                          </w:rPr>
                          <w:t>母公司的控股子公司</w:t>
                        </w:r>
                      </w:p>
                    </w:sdtContent>
                  </w:sdt>
                </w:tc>
              </w:tr>
            </w:sdtContent>
          </w:sdt>
          <w:sdt>
            <w:sdtPr>
              <w:rPr>
                <w:rFonts w:hint="eastAsia"/>
                <w:kern w:val="0"/>
              </w:rPr>
              <w:alias w:val="本企业的其他关联方情况明细"/>
              <w:tag w:val="_GBC_79504949406d4a07a45070d6f95c8695"/>
              <w:id w:val="1050076"/>
              <w:lock w:val="sdtLocked"/>
              <w:placeholder>
                <w:docPart w:val="GBC11111111111111111111111111111"/>
              </w:placeholder>
            </w:sdtPr>
            <w:sdtEndPr>
              <w:rPr>
                <w:rFonts w:hint="default"/>
              </w:rPr>
            </w:sdtEndPr>
            <w:sdtContent>
              <w:tr w:rsidR="00CE040F" w:rsidTr="00CE040F">
                <w:sdt>
                  <w:sdtPr>
                    <w:rPr>
                      <w:rFonts w:hint="eastAsia"/>
                      <w:kern w:val="0"/>
                    </w:rPr>
                    <w:alias w:val="本企业的其他关联方情况明细－其他关联方名称"/>
                    <w:tag w:val="_GBC_8eb5eb921fa047ee8867852b599f1df2"/>
                    <w:id w:val="1050073"/>
                    <w:lock w:val="sdtLocked"/>
                    <w:placeholder>
                      <w:docPart w:val="GBC11111111111111111111111111111"/>
                    </w:placeholder>
                  </w:sdtPr>
                  <w:sdtContent>
                    <w:tc>
                      <w:tcPr>
                        <w:tcW w:w="3115" w:type="pct"/>
                        <w:tcBorders>
                          <w:top w:val="single" w:sz="4" w:space="0" w:color="auto"/>
                          <w:left w:val="single" w:sz="4" w:space="0" w:color="auto"/>
                          <w:bottom w:val="single" w:sz="4" w:space="0" w:color="auto"/>
                          <w:right w:val="single" w:sz="4" w:space="0" w:color="auto"/>
                        </w:tcBorders>
                      </w:tcPr>
                      <w:p w:rsidR="00CE040F" w:rsidRDefault="00CE040F">
                        <w:pPr>
                          <w:rPr>
                            <w:kern w:val="0"/>
                          </w:rPr>
                        </w:pPr>
                        <w:r>
                          <w:rPr>
                            <w:rFonts w:hint="eastAsia"/>
                            <w:szCs w:val="18"/>
                          </w:rPr>
                          <w:t>平凉祁连山水泥有限公司</w:t>
                        </w:r>
                      </w:p>
                    </w:tc>
                  </w:sdtContent>
                </w:sdt>
                <w:tc>
                  <w:tcPr>
                    <w:tcW w:w="1885" w:type="pct"/>
                    <w:tcBorders>
                      <w:top w:val="single" w:sz="4" w:space="0" w:color="auto"/>
                      <w:left w:val="single" w:sz="4" w:space="0" w:color="auto"/>
                      <w:bottom w:val="single" w:sz="4" w:space="0" w:color="auto"/>
                      <w:right w:val="single" w:sz="4" w:space="0" w:color="auto"/>
                    </w:tcBorders>
                  </w:tcPr>
                  <w:sdt>
                    <w:sdtPr>
                      <w:rPr>
                        <w:kern w:val="0"/>
                      </w:rPr>
                      <w:alias w:val="本企业的其他关联方情况明细－其他关联方与本公司关系"/>
                      <w:tag w:val="_GBC_496b325ef09843a1afcb17201c580adb"/>
                      <w:id w:val="1050074"/>
                      <w:lock w:val="sdtLocked"/>
                      <w:placeholder>
                        <w:docPart w:val="GBC11111111111111111111111111111"/>
                      </w:placeholder>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p w:rsidR="00CE040F" w:rsidRDefault="00CE040F">
                        <w:pPr>
                          <w:rPr>
                            <w:kern w:val="0"/>
                          </w:rPr>
                        </w:pPr>
                        <w:r>
                          <w:rPr>
                            <w:rFonts w:ascii="宋体" w:hAnsi="宋体" w:hint="eastAsia"/>
                          </w:rPr>
                          <w:t>母公司的控股子公司</w:t>
                        </w:r>
                      </w:p>
                    </w:sdtContent>
                  </w:sdt>
                </w:tc>
              </w:tr>
            </w:sdtContent>
          </w:sdt>
          <w:sdt>
            <w:sdtPr>
              <w:rPr>
                <w:rFonts w:hint="eastAsia"/>
                <w:kern w:val="0"/>
              </w:rPr>
              <w:alias w:val="本企业的其他关联方情况明细"/>
              <w:tag w:val="_GBC_79504949406d4a07a45070d6f95c8695"/>
              <w:id w:val="1050080"/>
              <w:lock w:val="sdtLocked"/>
              <w:placeholder>
                <w:docPart w:val="GBC11111111111111111111111111111"/>
              </w:placeholder>
            </w:sdtPr>
            <w:sdtEndPr>
              <w:rPr>
                <w:rFonts w:hint="default"/>
              </w:rPr>
            </w:sdtEndPr>
            <w:sdtContent>
              <w:tr w:rsidR="00CE040F" w:rsidTr="00CE040F">
                <w:sdt>
                  <w:sdtPr>
                    <w:rPr>
                      <w:rFonts w:hint="eastAsia"/>
                      <w:kern w:val="0"/>
                    </w:rPr>
                    <w:alias w:val="本企业的其他关联方情况明细－其他关联方名称"/>
                    <w:tag w:val="_GBC_8eb5eb921fa047ee8867852b599f1df2"/>
                    <w:id w:val="1050077"/>
                    <w:lock w:val="sdtLocked"/>
                    <w:placeholder>
                      <w:docPart w:val="GBC11111111111111111111111111111"/>
                    </w:placeholder>
                  </w:sdtPr>
                  <w:sdtContent>
                    <w:tc>
                      <w:tcPr>
                        <w:tcW w:w="3115" w:type="pct"/>
                        <w:tcBorders>
                          <w:top w:val="single" w:sz="4" w:space="0" w:color="auto"/>
                          <w:left w:val="single" w:sz="4" w:space="0" w:color="auto"/>
                          <w:bottom w:val="single" w:sz="4" w:space="0" w:color="auto"/>
                          <w:right w:val="single" w:sz="4" w:space="0" w:color="auto"/>
                        </w:tcBorders>
                      </w:tcPr>
                      <w:p w:rsidR="00CE040F" w:rsidRDefault="00CE040F">
                        <w:pPr>
                          <w:rPr>
                            <w:kern w:val="0"/>
                          </w:rPr>
                        </w:pPr>
                        <w:r>
                          <w:rPr>
                            <w:rFonts w:hint="eastAsia"/>
                            <w:szCs w:val="18"/>
                          </w:rPr>
                          <w:t>奇台天山水泥有限责任公司</w:t>
                        </w:r>
                      </w:p>
                    </w:tc>
                  </w:sdtContent>
                </w:sdt>
                <w:tc>
                  <w:tcPr>
                    <w:tcW w:w="1885" w:type="pct"/>
                    <w:tcBorders>
                      <w:top w:val="single" w:sz="4" w:space="0" w:color="auto"/>
                      <w:left w:val="single" w:sz="4" w:space="0" w:color="auto"/>
                      <w:bottom w:val="single" w:sz="4" w:space="0" w:color="auto"/>
                      <w:right w:val="single" w:sz="4" w:space="0" w:color="auto"/>
                    </w:tcBorders>
                  </w:tcPr>
                  <w:sdt>
                    <w:sdtPr>
                      <w:rPr>
                        <w:kern w:val="0"/>
                      </w:rPr>
                      <w:alias w:val="本企业的其他关联方情况明细－其他关联方与本公司关系"/>
                      <w:tag w:val="_GBC_496b325ef09843a1afcb17201c580adb"/>
                      <w:id w:val="1050078"/>
                      <w:lock w:val="sdtLocked"/>
                      <w:placeholder>
                        <w:docPart w:val="GBC11111111111111111111111111111"/>
                      </w:placeholder>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p w:rsidR="00CE040F" w:rsidRDefault="00CE040F">
                        <w:pPr>
                          <w:rPr>
                            <w:kern w:val="0"/>
                          </w:rPr>
                        </w:pPr>
                        <w:r>
                          <w:rPr>
                            <w:rFonts w:ascii="宋体" w:hAnsi="宋体" w:hint="eastAsia"/>
                          </w:rPr>
                          <w:t>母公司的控股子公司</w:t>
                        </w:r>
                      </w:p>
                    </w:sdtContent>
                  </w:sdt>
                </w:tc>
              </w:tr>
            </w:sdtContent>
          </w:sdt>
          <w:sdt>
            <w:sdtPr>
              <w:rPr>
                <w:rFonts w:hint="eastAsia"/>
                <w:kern w:val="0"/>
              </w:rPr>
              <w:alias w:val="本企业的其他关联方情况明细"/>
              <w:tag w:val="_GBC_79504949406d4a07a45070d6f95c8695"/>
              <w:id w:val="1050084"/>
              <w:lock w:val="sdtLocked"/>
              <w:placeholder>
                <w:docPart w:val="GBC11111111111111111111111111111"/>
              </w:placeholder>
            </w:sdtPr>
            <w:sdtEndPr>
              <w:rPr>
                <w:rFonts w:hint="default"/>
              </w:rPr>
            </w:sdtEndPr>
            <w:sdtContent>
              <w:tr w:rsidR="00CE040F" w:rsidTr="00CE040F">
                <w:sdt>
                  <w:sdtPr>
                    <w:rPr>
                      <w:rFonts w:hint="eastAsia"/>
                      <w:kern w:val="0"/>
                    </w:rPr>
                    <w:alias w:val="本企业的其他关联方情况明细－其他关联方名称"/>
                    <w:tag w:val="_GBC_8eb5eb921fa047ee8867852b599f1df2"/>
                    <w:id w:val="1050081"/>
                    <w:lock w:val="sdtLocked"/>
                    <w:placeholder>
                      <w:docPart w:val="GBC11111111111111111111111111111"/>
                    </w:placeholder>
                  </w:sdtPr>
                  <w:sdtContent>
                    <w:tc>
                      <w:tcPr>
                        <w:tcW w:w="3115" w:type="pct"/>
                        <w:tcBorders>
                          <w:top w:val="single" w:sz="4" w:space="0" w:color="auto"/>
                          <w:left w:val="single" w:sz="4" w:space="0" w:color="auto"/>
                          <w:bottom w:val="single" w:sz="4" w:space="0" w:color="auto"/>
                          <w:right w:val="single" w:sz="4" w:space="0" w:color="auto"/>
                        </w:tcBorders>
                      </w:tcPr>
                      <w:p w:rsidR="00CE040F" w:rsidRDefault="00CE040F">
                        <w:pPr>
                          <w:rPr>
                            <w:kern w:val="0"/>
                          </w:rPr>
                        </w:pPr>
                        <w:r>
                          <w:rPr>
                            <w:rFonts w:hint="eastAsia"/>
                            <w:szCs w:val="18"/>
                          </w:rPr>
                          <w:t xml:space="preserve"> </w:t>
                        </w:r>
                        <w:r>
                          <w:rPr>
                            <w:rFonts w:hint="eastAsia"/>
                            <w:szCs w:val="18"/>
                          </w:rPr>
                          <w:t>青海祁连山水泥有限公司</w:t>
                        </w:r>
                        <w:r>
                          <w:rPr>
                            <w:rFonts w:hint="eastAsia"/>
                            <w:szCs w:val="18"/>
                          </w:rPr>
                          <w:t xml:space="preserve"> </w:t>
                        </w:r>
                      </w:p>
                    </w:tc>
                  </w:sdtContent>
                </w:sdt>
                <w:tc>
                  <w:tcPr>
                    <w:tcW w:w="1885" w:type="pct"/>
                    <w:tcBorders>
                      <w:top w:val="single" w:sz="4" w:space="0" w:color="auto"/>
                      <w:left w:val="single" w:sz="4" w:space="0" w:color="auto"/>
                      <w:bottom w:val="single" w:sz="4" w:space="0" w:color="auto"/>
                      <w:right w:val="single" w:sz="4" w:space="0" w:color="auto"/>
                    </w:tcBorders>
                  </w:tcPr>
                  <w:sdt>
                    <w:sdtPr>
                      <w:rPr>
                        <w:kern w:val="0"/>
                      </w:rPr>
                      <w:alias w:val="本企业的其他关联方情况明细－其他关联方与本公司关系"/>
                      <w:tag w:val="_GBC_496b325ef09843a1afcb17201c580adb"/>
                      <w:id w:val="1050082"/>
                      <w:lock w:val="sdtLocked"/>
                      <w:placeholder>
                        <w:docPart w:val="GBC11111111111111111111111111111"/>
                      </w:placeholder>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p w:rsidR="00CE040F" w:rsidRDefault="00CE040F">
                        <w:pPr>
                          <w:rPr>
                            <w:kern w:val="0"/>
                          </w:rPr>
                        </w:pPr>
                        <w:r>
                          <w:rPr>
                            <w:rFonts w:ascii="宋体" w:hAnsi="宋体" w:hint="eastAsia"/>
                          </w:rPr>
                          <w:t>母公司的控股子公司</w:t>
                        </w:r>
                      </w:p>
                    </w:sdtContent>
                  </w:sdt>
                </w:tc>
              </w:tr>
            </w:sdtContent>
          </w:sdt>
          <w:sdt>
            <w:sdtPr>
              <w:rPr>
                <w:rFonts w:hint="eastAsia"/>
                <w:kern w:val="0"/>
              </w:rPr>
              <w:alias w:val="本企业的其他关联方情况明细"/>
              <w:tag w:val="_GBC_79504949406d4a07a45070d6f95c8695"/>
              <w:id w:val="1050088"/>
              <w:lock w:val="sdtLocked"/>
              <w:placeholder>
                <w:docPart w:val="GBC11111111111111111111111111111"/>
              </w:placeholder>
            </w:sdtPr>
            <w:sdtEndPr>
              <w:rPr>
                <w:rFonts w:hint="default"/>
              </w:rPr>
            </w:sdtEndPr>
            <w:sdtContent>
              <w:tr w:rsidR="00CE040F" w:rsidTr="00CE040F">
                <w:sdt>
                  <w:sdtPr>
                    <w:rPr>
                      <w:rFonts w:hint="eastAsia"/>
                      <w:kern w:val="0"/>
                    </w:rPr>
                    <w:alias w:val="本企业的其他关联方情况明细－其他关联方名称"/>
                    <w:tag w:val="_GBC_8eb5eb921fa047ee8867852b599f1df2"/>
                    <w:id w:val="1050085"/>
                    <w:lock w:val="sdtLocked"/>
                    <w:placeholder>
                      <w:docPart w:val="GBC11111111111111111111111111111"/>
                    </w:placeholder>
                  </w:sdtPr>
                  <w:sdtContent>
                    <w:tc>
                      <w:tcPr>
                        <w:tcW w:w="3115" w:type="pct"/>
                        <w:tcBorders>
                          <w:top w:val="single" w:sz="4" w:space="0" w:color="auto"/>
                          <w:left w:val="single" w:sz="4" w:space="0" w:color="auto"/>
                          <w:bottom w:val="single" w:sz="4" w:space="0" w:color="auto"/>
                          <w:right w:val="single" w:sz="4" w:space="0" w:color="auto"/>
                        </w:tcBorders>
                      </w:tcPr>
                      <w:p w:rsidR="00CE040F" w:rsidRDefault="00CE040F">
                        <w:pPr>
                          <w:rPr>
                            <w:kern w:val="0"/>
                          </w:rPr>
                        </w:pPr>
                        <w:r>
                          <w:rPr>
                            <w:rFonts w:hint="eastAsia"/>
                            <w:szCs w:val="18"/>
                          </w:rPr>
                          <w:t>若羌天山水泥有限责任有限公司</w:t>
                        </w:r>
                      </w:p>
                    </w:tc>
                  </w:sdtContent>
                </w:sdt>
                <w:tc>
                  <w:tcPr>
                    <w:tcW w:w="1885" w:type="pct"/>
                    <w:tcBorders>
                      <w:top w:val="single" w:sz="4" w:space="0" w:color="auto"/>
                      <w:left w:val="single" w:sz="4" w:space="0" w:color="auto"/>
                      <w:bottom w:val="single" w:sz="4" w:space="0" w:color="auto"/>
                      <w:right w:val="single" w:sz="4" w:space="0" w:color="auto"/>
                    </w:tcBorders>
                  </w:tcPr>
                  <w:sdt>
                    <w:sdtPr>
                      <w:rPr>
                        <w:kern w:val="0"/>
                      </w:rPr>
                      <w:alias w:val="本企业的其他关联方情况明细－其他关联方与本公司关系"/>
                      <w:tag w:val="_GBC_496b325ef09843a1afcb17201c580adb"/>
                      <w:id w:val="1050086"/>
                      <w:lock w:val="sdtLocked"/>
                      <w:placeholder>
                        <w:docPart w:val="GBC11111111111111111111111111111"/>
                      </w:placeholder>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p w:rsidR="00CE040F" w:rsidRDefault="00CE040F">
                        <w:pPr>
                          <w:rPr>
                            <w:kern w:val="0"/>
                          </w:rPr>
                        </w:pPr>
                        <w:r>
                          <w:rPr>
                            <w:rFonts w:ascii="宋体" w:hAnsi="宋体" w:hint="eastAsia"/>
                          </w:rPr>
                          <w:t>母公司的控股子公司</w:t>
                        </w:r>
                      </w:p>
                    </w:sdtContent>
                  </w:sdt>
                </w:tc>
              </w:tr>
            </w:sdtContent>
          </w:sdt>
          <w:sdt>
            <w:sdtPr>
              <w:rPr>
                <w:rFonts w:hint="eastAsia"/>
                <w:kern w:val="0"/>
              </w:rPr>
              <w:alias w:val="本企业的其他关联方情况明细"/>
              <w:tag w:val="_GBC_79504949406d4a07a45070d6f95c8695"/>
              <w:id w:val="1050092"/>
              <w:lock w:val="sdtLocked"/>
              <w:placeholder>
                <w:docPart w:val="GBC11111111111111111111111111111"/>
              </w:placeholder>
            </w:sdtPr>
            <w:sdtEndPr>
              <w:rPr>
                <w:rFonts w:hint="default"/>
              </w:rPr>
            </w:sdtEndPr>
            <w:sdtContent>
              <w:tr w:rsidR="00CE040F" w:rsidTr="00CE040F">
                <w:sdt>
                  <w:sdtPr>
                    <w:rPr>
                      <w:rFonts w:hint="eastAsia"/>
                      <w:kern w:val="0"/>
                    </w:rPr>
                    <w:alias w:val="本企业的其他关联方情况明细－其他关联方名称"/>
                    <w:tag w:val="_GBC_8eb5eb921fa047ee8867852b599f1df2"/>
                    <w:id w:val="1050089"/>
                    <w:lock w:val="sdtLocked"/>
                    <w:placeholder>
                      <w:docPart w:val="GBC11111111111111111111111111111"/>
                    </w:placeholder>
                  </w:sdtPr>
                  <w:sdtContent>
                    <w:tc>
                      <w:tcPr>
                        <w:tcW w:w="3115" w:type="pct"/>
                        <w:tcBorders>
                          <w:top w:val="single" w:sz="4" w:space="0" w:color="auto"/>
                          <w:left w:val="single" w:sz="4" w:space="0" w:color="auto"/>
                          <w:bottom w:val="single" w:sz="4" w:space="0" w:color="auto"/>
                          <w:right w:val="single" w:sz="4" w:space="0" w:color="auto"/>
                        </w:tcBorders>
                      </w:tcPr>
                      <w:p w:rsidR="00CE040F" w:rsidRDefault="00CE040F">
                        <w:pPr>
                          <w:rPr>
                            <w:kern w:val="0"/>
                          </w:rPr>
                        </w:pPr>
                        <w:r>
                          <w:rPr>
                            <w:rFonts w:hint="eastAsia"/>
                            <w:szCs w:val="18"/>
                          </w:rPr>
                          <w:t>苏州天山水泥有限公司</w:t>
                        </w:r>
                      </w:p>
                    </w:tc>
                  </w:sdtContent>
                </w:sdt>
                <w:tc>
                  <w:tcPr>
                    <w:tcW w:w="1885" w:type="pct"/>
                    <w:tcBorders>
                      <w:top w:val="single" w:sz="4" w:space="0" w:color="auto"/>
                      <w:left w:val="single" w:sz="4" w:space="0" w:color="auto"/>
                      <w:bottom w:val="single" w:sz="4" w:space="0" w:color="auto"/>
                      <w:right w:val="single" w:sz="4" w:space="0" w:color="auto"/>
                    </w:tcBorders>
                  </w:tcPr>
                  <w:sdt>
                    <w:sdtPr>
                      <w:rPr>
                        <w:kern w:val="0"/>
                      </w:rPr>
                      <w:alias w:val="本企业的其他关联方情况明细－其他关联方与本公司关系"/>
                      <w:tag w:val="_GBC_496b325ef09843a1afcb17201c580adb"/>
                      <w:id w:val="1050090"/>
                      <w:lock w:val="sdtLocked"/>
                      <w:placeholder>
                        <w:docPart w:val="GBC11111111111111111111111111111"/>
                      </w:placeholder>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p w:rsidR="00CE040F" w:rsidRDefault="00CE040F">
                        <w:pPr>
                          <w:rPr>
                            <w:kern w:val="0"/>
                          </w:rPr>
                        </w:pPr>
                        <w:r>
                          <w:rPr>
                            <w:rFonts w:ascii="宋体" w:hAnsi="宋体" w:hint="eastAsia"/>
                          </w:rPr>
                          <w:t>母公司的控股子公司</w:t>
                        </w:r>
                      </w:p>
                    </w:sdtContent>
                  </w:sdt>
                </w:tc>
              </w:tr>
            </w:sdtContent>
          </w:sdt>
          <w:sdt>
            <w:sdtPr>
              <w:rPr>
                <w:rFonts w:hint="eastAsia"/>
                <w:kern w:val="0"/>
              </w:rPr>
              <w:alias w:val="本企业的其他关联方情况明细"/>
              <w:tag w:val="_GBC_79504949406d4a07a45070d6f95c8695"/>
              <w:id w:val="1050096"/>
              <w:lock w:val="sdtLocked"/>
              <w:placeholder>
                <w:docPart w:val="GBC11111111111111111111111111111"/>
              </w:placeholder>
            </w:sdtPr>
            <w:sdtEndPr>
              <w:rPr>
                <w:rFonts w:hint="default"/>
              </w:rPr>
            </w:sdtEndPr>
            <w:sdtContent>
              <w:tr w:rsidR="00CE040F" w:rsidTr="00CE040F">
                <w:sdt>
                  <w:sdtPr>
                    <w:rPr>
                      <w:rFonts w:hint="eastAsia"/>
                      <w:kern w:val="0"/>
                    </w:rPr>
                    <w:alias w:val="本企业的其他关联方情况明细－其他关联方名称"/>
                    <w:tag w:val="_GBC_8eb5eb921fa047ee8867852b599f1df2"/>
                    <w:id w:val="1050093"/>
                    <w:lock w:val="sdtLocked"/>
                    <w:placeholder>
                      <w:docPart w:val="GBC11111111111111111111111111111"/>
                    </w:placeholder>
                  </w:sdtPr>
                  <w:sdtContent>
                    <w:tc>
                      <w:tcPr>
                        <w:tcW w:w="3115" w:type="pct"/>
                        <w:tcBorders>
                          <w:top w:val="single" w:sz="4" w:space="0" w:color="auto"/>
                          <w:left w:val="single" w:sz="4" w:space="0" w:color="auto"/>
                          <w:bottom w:val="single" w:sz="4" w:space="0" w:color="auto"/>
                          <w:right w:val="single" w:sz="4" w:space="0" w:color="auto"/>
                        </w:tcBorders>
                      </w:tcPr>
                      <w:p w:rsidR="00CE040F" w:rsidRDefault="00CE040F">
                        <w:pPr>
                          <w:rPr>
                            <w:kern w:val="0"/>
                          </w:rPr>
                        </w:pPr>
                        <w:r>
                          <w:rPr>
                            <w:rFonts w:hint="eastAsia"/>
                            <w:szCs w:val="18"/>
                          </w:rPr>
                          <w:t>苏州中材建筑建材设计研究院有限公司</w:t>
                        </w:r>
                      </w:p>
                    </w:tc>
                  </w:sdtContent>
                </w:sdt>
                <w:tc>
                  <w:tcPr>
                    <w:tcW w:w="1885" w:type="pct"/>
                    <w:tcBorders>
                      <w:top w:val="single" w:sz="4" w:space="0" w:color="auto"/>
                      <w:left w:val="single" w:sz="4" w:space="0" w:color="auto"/>
                      <w:bottom w:val="single" w:sz="4" w:space="0" w:color="auto"/>
                      <w:right w:val="single" w:sz="4" w:space="0" w:color="auto"/>
                    </w:tcBorders>
                  </w:tcPr>
                  <w:sdt>
                    <w:sdtPr>
                      <w:rPr>
                        <w:kern w:val="0"/>
                      </w:rPr>
                      <w:alias w:val="本企业的其他关联方情况明细－其他关联方与本公司关系"/>
                      <w:tag w:val="_GBC_496b325ef09843a1afcb17201c580adb"/>
                      <w:id w:val="1050094"/>
                      <w:lock w:val="sdtLocked"/>
                      <w:placeholder>
                        <w:docPart w:val="GBC11111111111111111111111111111"/>
                      </w:placeholder>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p w:rsidR="00CE040F" w:rsidRDefault="00CE040F">
                        <w:pPr>
                          <w:rPr>
                            <w:kern w:val="0"/>
                          </w:rPr>
                        </w:pPr>
                        <w:r>
                          <w:rPr>
                            <w:rFonts w:ascii="宋体" w:hAnsi="宋体" w:hint="eastAsia"/>
                          </w:rPr>
                          <w:t>母公司的全资子公司</w:t>
                        </w:r>
                      </w:p>
                    </w:sdtContent>
                  </w:sdt>
                </w:tc>
              </w:tr>
            </w:sdtContent>
          </w:sdt>
          <w:sdt>
            <w:sdtPr>
              <w:rPr>
                <w:rFonts w:hint="eastAsia"/>
                <w:kern w:val="0"/>
              </w:rPr>
              <w:alias w:val="本企业的其他关联方情况明细"/>
              <w:tag w:val="_GBC_79504949406d4a07a45070d6f95c8695"/>
              <w:id w:val="1050100"/>
              <w:lock w:val="sdtLocked"/>
              <w:placeholder>
                <w:docPart w:val="GBC11111111111111111111111111111"/>
              </w:placeholder>
            </w:sdtPr>
            <w:sdtEndPr>
              <w:rPr>
                <w:rFonts w:hint="default"/>
              </w:rPr>
            </w:sdtEndPr>
            <w:sdtContent>
              <w:tr w:rsidR="00CE040F" w:rsidTr="00CE040F">
                <w:sdt>
                  <w:sdtPr>
                    <w:rPr>
                      <w:rFonts w:hint="eastAsia"/>
                      <w:kern w:val="0"/>
                    </w:rPr>
                    <w:alias w:val="本企业的其他关联方情况明细－其他关联方名称"/>
                    <w:tag w:val="_GBC_8eb5eb921fa047ee8867852b599f1df2"/>
                    <w:id w:val="1050097"/>
                    <w:lock w:val="sdtLocked"/>
                    <w:placeholder>
                      <w:docPart w:val="GBC11111111111111111111111111111"/>
                    </w:placeholder>
                  </w:sdtPr>
                  <w:sdtContent>
                    <w:tc>
                      <w:tcPr>
                        <w:tcW w:w="3115" w:type="pct"/>
                        <w:tcBorders>
                          <w:top w:val="single" w:sz="4" w:space="0" w:color="auto"/>
                          <w:left w:val="single" w:sz="4" w:space="0" w:color="auto"/>
                          <w:bottom w:val="single" w:sz="4" w:space="0" w:color="auto"/>
                          <w:right w:val="single" w:sz="4" w:space="0" w:color="auto"/>
                        </w:tcBorders>
                      </w:tcPr>
                      <w:p w:rsidR="00CE040F" w:rsidRDefault="00CE040F">
                        <w:pPr>
                          <w:rPr>
                            <w:kern w:val="0"/>
                          </w:rPr>
                        </w:pPr>
                        <w:r>
                          <w:rPr>
                            <w:rFonts w:hint="eastAsia"/>
                            <w:szCs w:val="18"/>
                          </w:rPr>
                          <w:t>天津矿山工程有限公司</w:t>
                        </w:r>
                      </w:p>
                    </w:tc>
                  </w:sdtContent>
                </w:sdt>
                <w:tc>
                  <w:tcPr>
                    <w:tcW w:w="1885" w:type="pct"/>
                    <w:tcBorders>
                      <w:top w:val="single" w:sz="4" w:space="0" w:color="auto"/>
                      <w:left w:val="single" w:sz="4" w:space="0" w:color="auto"/>
                      <w:bottom w:val="single" w:sz="4" w:space="0" w:color="auto"/>
                      <w:right w:val="single" w:sz="4" w:space="0" w:color="auto"/>
                    </w:tcBorders>
                  </w:tcPr>
                  <w:sdt>
                    <w:sdtPr>
                      <w:rPr>
                        <w:kern w:val="0"/>
                      </w:rPr>
                      <w:alias w:val="本企业的其他关联方情况明细－其他关联方与本公司关系"/>
                      <w:tag w:val="_GBC_496b325ef09843a1afcb17201c580adb"/>
                      <w:id w:val="1050098"/>
                      <w:lock w:val="sdtLocked"/>
                      <w:placeholder>
                        <w:docPart w:val="GBC11111111111111111111111111111"/>
                      </w:placeholder>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p w:rsidR="00CE040F" w:rsidRDefault="00CE040F">
                        <w:pPr>
                          <w:rPr>
                            <w:kern w:val="0"/>
                          </w:rPr>
                        </w:pPr>
                        <w:r>
                          <w:rPr>
                            <w:rFonts w:ascii="宋体" w:hAnsi="宋体" w:hint="eastAsia"/>
                          </w:rPr>
                          <w:t>母公司的全资子公司</w:t>
                        </w:r>
                      </w:p>
                    </w:sdtContent>
                  </w:sdt>
                </w:tc>
              </w:tr>
            </w:sdtContent>
          </w:sdt>
          <w:sdt>
            <w:sdtPr>
              <w:rPr>
                <w:rFonts w:hint="eastAsia"/>
                <w:kern w:val="0"/>
              </w:rPr>
              <w:alias w:val="本企业的其他关联方情况明细"/>
              <w:tag w:val="_GBC_79504949406d4a07a45070d6f95c8695"/>
              <w:id w:val="1050104"/>
              <w:lock w:val="sdtLocked"/>
              <w:placeholder>
                <w:docPart w:val="GBC11111111111111111111111111111"/>
              </w:placeholder>
            </w:sdtPr>
            <w:sdtEndPr>
              <w:rPr>
                <w:rFonts w:hint="default"/>
              </w:rPr>
            </w:sdtEndPr>
            <w:sdtContent>
              <w:tr w:rsidR="00CE040F" w:rsidTr="00CE040F">
                <w:sdt>
                  <w:sdtPr>
                    <w:rPr>
                      <w:rFonts w:hint="eastAsia"/>
                      <w:kern w:val="0"/>
                    </w:rPr>
                    <w:alias w:val="本企业的其他关联方情况明细－其他关联方名称"/>
                    <w:tag w:val="_GBC_8eb5eb921fa047ee8867852b599f1df2"/>
                    <w:id w:val="1050101"/>
                    <w:lock w:val="sdtLocked"/>
                    <w:placeholder>
                      <w:docPart w:val="GBC11111111111111111111111111111"/>
                    </w:placeholder>
                  </w:sdtPr>
                  <w:sdtContent>
                    <w:tc>
                      <w:tcPr>
                        <w:tcW w:w="3115" w:type="pct"/>
                        <w:tcBorders>
                          <w:top w:val="single" w:sz="4" w:space="0" w:color="auto"/>
                          <w:left w:val="single" w:sz="4" w:space="0" w:color="auto"/>
                          <w:bottom w:val="single" w:sz="4" w:space="0" w:color="auto"/>
                          <w:right w:val="single" w:sz="4" w:space="0" w:color="auto"/>
                        </w:tcBorders>
                      </w:tcPr>
                      <w:p w:rsidR="00CE040F" w:rsidRDefault="00CE040F">
                        <w:pPr>
                          <w:rPr>
                            <w:kern w:val="0"/>
                          </w:rPr>
                        </w:pPr>
                        <w:r>
                          <w:rPr>
                            <w:rFonts w:hint="eastAsia"/>
                            <w:szCs w:val="18"/>
                          </w:rPr>
                          <w:t xml:space="preserve"> </w:t>
                        </w:r>
                        <w:r>
                          <w:rPr>
                            <w:rFonts w:hint="eastAsia"/>
                            <w:szCs w:val="18"/>
                          </w:rPr>
                          <w:t>天水中材水泥有限责任公司</w:t>
                        </w:r>
                        <w:r>
                          <w:rPr>
                            <w:rFonts w:hint="eastAsia"/>
                            <w:szCs w:val="18"/>
                          </w:rPr>
                          <w:t xml:space="preserve"> </w:t>
                        </w:r>
                      </w:p>
                    </w:tc>
                  </w:sdtContent>
                </w:sdt>
                <w:tc>
                  <w:tcPr>
                    <w:tcW w:w="1885" w:type="pct"/>
                    <w:tcBorders>
                      <w:top w:val="single" w:sz="4" w:space="0" w:color="auto"/>
                      <w:left w:val="single" w:sz="4" w:space="0" w:color="auto"/>
                      <w:bottom w:val="single" w:sz="4" w:space="0" w:color="auto"/>
                      <w:right w:val="single" w:sz="4" w:space="0" w:color="auto"/>
                    </w:tcBorders>
                  </w:tcPr>
                  <w:sdt>
                    <w:sdtPr>
                      <w:rPr>
                        <w:kern w:val="0"/>
                      </w:rPr>
                      <w:alias w:val="本企业的其他关联方情况明细－其他关联方与本公司关系"/>
                      <w:tag w:val="_GBC_496b325ef09843a1afcb17201c580adb"/>
                      <w:id w:val="1050102"/>
                      <w:lock w:val="sdtLocked"/>
                      <w:placeholder>
                        <w:docPart w:val="GBC11111111111111111111111111111"/>
                      </w:placeholder>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p w:rsidR="00CE040F" w:rsidRDefault="00CE040F">
                        <w:pPr>
                          <w:rPr>
                            <w:kern w:val="0"/>
                          </w:rPr>
                        </w:pPr>
                        <w:r>
                          <w:rPr>
                            <w:rFonts w:ascii="宋体" w:hAnsi="宋体" w:hint="eastAsia"/>
                          </w:rPr>
                          <w:t>母公司的控股子公司</w:t>
                        </w:r>
                      </w:p>
                    </w:sdtContent>
                  </w:sdt>
                </w:tc>
              </w:tr>
            </w:sdtContent>
          </w:sdt>
          <w:sdt>
            <w:sdtPr>
              <w:rPr>
                <w:rFonts w:hint="eastAsia"/>
                <w:kern w:val="0"/>
              </w:rPr>
              <w:alias w:val="本企业的其他关联方情况明细"/>
              <w:tag w:val="_GBC_79504949406d4a07a45070d6f95c8695"/>
              <w:id w:val="1050108"/>
              <w:lock w:val="sdtLocked"/>
              <w:placeholder>
                <w:docPart w:val="GBC11111111111111111111111111111"/>
              </w:placeholder>
            </w:sdtPr>
            <w:sdtEndPr>
              <w:rPr>
                <w:rFonts w:hint="default"/>
              </w:rPr>
            </w:sdtEndPr>
            <w:sdtContent>
              <w:tr w:rsidR="00CE040F" w:rsidTr="00CE040F">
                <w:sdt>
                  <w:sdtPr>
                    <w:rPr>
                      <w:rFonts w:hint="eastAsia"/>
                      <w:kern w:val="0"/>
                    </w:rPr>
                    <w:alias w:val="本企业的其他关联方情况明细－其他关联方名称"/>
                    <w:tag w:val="_GBC_8eb5eb921fa047ee8867852b599f1df2"/>
                    <w:id w:val="1050105"/>
                    <w:lock w:val="sdtLocked"/>
                    <w:placeholder>
                      <w:docPart w:val="GBC11111111111111111111111111111"/>
                    </w:placeholder>
                  </w:sdtPr>
                  <w:sdtContent>
                    <w:tc>
                      <w:tcPr>
                        <w:tcW w:w="3115" w:type="pct"/>
                        <w:tcBorders>
                          <w:top w:val="single" w:sz="4" w:space="0" w:color="auto"/>
                          <w:left w:val="single" w:sz="4" w:space="0" w:color="auto"/>
                          <w:bottom w:val="single" w:sz="4" w:space="0" w:color="auto"/>
                          <w:right w:val="single" w:sz="4" w:space="0" w:color="auto"/>
                        </w:tcBorders>
                      </w:tcPr>
                      <w:p w:rsidR="00CE040F" w:rsidRDefault="00CE040F">
                        <w:pPr>
                          <w:rPr>
                            <w:kern w:val="0"/>
                          </w:rPr>
                        </w:pPr>
                        <w:r>
                          <w:rPr>
                            <w:rFonts w:hint="eastAsia"/>
                            <w:szCs w:val="18"/>
                          </w:rPr>
                          <w:t>吐鲁番天山水泥有限责任公司</w:t>
                        </w:r>
                      </w:p>
                    </w:tc>
                  </w:sdtContent>
                </w:sdt>
                <w:tc>
                  <w:tcPr>
                    <w:tcW w:w="1885" w:type="pct"/>
                    <w:tcBorders>
                      <w:top w:val="single" w:sz="4" w:space="0" w:color="auto"/>
                      <w:left w:val="single" w:sz="4" w:space="0" w:color="auto"/>
                      <w:bottom w:val="single" w:sz="4" w:space="0" w:color="auto"/>
                      <w:right w:val="single" w:sz="4" w:space="0" w:color="auto"/>
                    </w:tcBorders>
                  </w:tcPr>
                  <w:sdt>
                    <w:sdtPr>
                      <w:rPr>
                        <w:kern w:val="0"/>
                      </w:rPr>
                      <w:alias w:val="本企业的其他关联方情况明细－其他关联方与本公司关系"/>
                      <w:tag w:val="_GBC_496b325ef09843a1afcb17201c580adb"/>
                      <w:id w:val="1050106"/>
                      <w:lock w:val="sdtLocked"/>
                      <w:placeholder>
                        <w:docPart w:val="GBC11111111111111111111111111111"/>
                      </w:placeholder>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p w:rsidR="00CE040F" w:rsidRDefault="00CE040F">
                        <w:pPr>
                          <w:rPr>
                            <w:kern w:val="0"/>
                          </w:rPr>
                        </w:pPr>
                        <w:r>
                          <w:rPr>
                            <w:rFonts w:ascii="宋体" w:hAnsi="宋体" w:hint="eastAsia"/>
                          </w:rPr>
                          <w:t>母公司的控股子公司</w:t>
                        </w:r>
                      </w:p>
                    </w:sdtContent>
                  </w:sdt>
                </w:tc>
              </w:tr>
            </w:sdtContent>
          </w:sdt>
          <w:sdt>
            <w:sdtPr>
              <w:rPr>
                <w:rFonts w:hint="eastAsia"/>
                <w:kern w:val="0"/>
              </w:rPr>
              <w:alias w:val="本企业的其他关联方情况明细"/>
              <w:tag w:val="_GBC_79504949406d4a07a45070d6f95c8695"/>
              <w:id w:val="1050112"/>
              <w:lock w:val="sdtLocked"/>
              <w:placeholder>
                <w:docPart w:val="GBC11111111111111111111111111111"/>
              </w:placeholder>
            </w:sdtPr>
            <w:sdtEndPr>
              <w:rPr>
                <w:rFonts w:hint="default"/>
              </w:rPr>
            </w:sdtEndPr>
            <w:sdtContent>
              <w:tr w:rsidR="00CE040F" w:rsidTr="00CE040F">
                <w:sdt>
                  <w:sdtPr>
                    <w:rPr>
                      <w:rFonts w:hint="eastAsia"/>
                      <w:kern w:val="0"/>
                    </w:rPr>
                    <w:alias w:val="本企业的其他关联方情况明细－其他关联方名称"/>
                    <w:tag w:val="_GBC_8eb5eb921fa047ee8867852b599f1df2"/>
                    <w:id w:val="1050109"/>
                    <w:lock w:val="sdtLocked"/>
                    <w:placeholder>
                      <w:docPart w:val="GBC11111111111111111111111111111"/>
                    </w:placeholder>
                  </w:sdtPr>
                  <w:sdtContent>
                    <w:tc>
                      <w:tcPr>
                        <w:tcW w:w="3115" w:type="pct"/>
                        <w:tcBorders>
                          <w:top w:val="single" w:sz="4" w:space="0" w:color="auto"/>
                          <w:left w:val="single" w:sz="4" w:space="0" w:color="auto"/>
                          <w:bottom w:val="single" w:sz="4" w:space="0" w:color="auto"/>
                          <w:right w:val="single" w:sz="4" w:space="0" w:color="auto"/>
                        </w:tcBorders>
                      </w:tcPr>
                      <w:p w:rsidR="00CE040F" w:rsidRDefault="00CE040F">
                        <w:pPr>
                          <w:rPr>
                            <w:kern w:val="0"/>
                          </w:rPr>
                        </w:pPr>
                        <w:r>
                          <w:rPr>
                            <w:rFonts w:hint="eastAsia"/>
                            <w:szCs w:val="18"/>
                          </w:rPr>
                          <w:t xml:space="preserve"> </w:t>
                        </w:r>
                        <w:r>
                          <w:rPr>
                            <w:rFonts w:hint="eastAsia"/>
                            <w:szCs w:val="18"/>
                          </w:rPr>
                          <w:t>文县祁连山水泥有限公司</w:t>
                        </w:r>
                        <w:r>
                          <w:rPr>
                            <w:rFonts w:hint="eastAsia"/>
                            <w:szCs w:val="18"/>
                          </w:rPr>
                          <w:t xml:space="preserve"> </w:t>
                        </w:r>
                      </w:p>
                    </w:tc>
                  </w:sdtContent>
                </w:sdt>
                <w:tc>
                  <w:tcPr>
                    <w:tcW w:w="1885" w:type="pct"/>
                    <w:tcBorders>
                      <w:top w:val="single" w:sz="4" w:space="0" w:color="auto"/>
                      <w:left w:val="single" w:sz="4" w:space="0" w:color="auto"/>
                      <w:bottom w:val="single" w:sz="4" w:space="0" w:color="auto"/>
                      <w:right w:val="single" w:sz="4" w:space="0" w:color="auto"/>
                    </w:tcBorders>
                  </w:tcPr>
                  <w:sdt>
                    <w:sdtPr>
                      <w:rPr>
                        <w:kern w:val="0"/>
                      </w:rPr>
                      <w:alias w:val="本企业的其他关联方情况明细－其他关联方与本公司关系"/>
                      <w:tag w:val="_GBC_496b325ef09843a1afcb17201c580adb"/>
                      <w:id w:val="1050110"/>
                      <w:lock w:val="sdtLocked"/>
                      <w:placeholder>
                        <w:docPart w:val="GBC11111111111111111111111111111"/>
                      </w:placeholder>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p w:rsidR="00CE040F" w:rsidRDefault="00CE040F">
                        <w:pPr>
                          <w:rPr>
                            <w:kern w:val="0"/>
                          </w:rPr>
                        </w:pPr>
                        <w:r>
                          <w:rPr>
                            <w:rFonts w:ascii="宋体" w:hAnsi="宋体" w:hint="eastAsia"/>
                          </w:rPr>
                          <w:t>母公司的控股子公司</w:t>
                        </w:r>
                      </w:p>
                    </w:sdtContent>
                  </w:sdt>
                </w:tc>
              </w:tr>
            </w:sdtContent>
          </w:sdt>
          <w:sdt>
            <w:sdtPr>
              <w:rPr>
                <w:rFonts w:hint="eastAsia"/>
                <w:kern w:val="0"/>
              </w:rPr>
              <w:alias w:val="本企业的其他关联方情况明细"/>
              <w:tag w:val="_GBC_79504949406d4a07a45070d6f95c8695"/>
              <w:id w:val="1050116"/>
              <w:lock w:val="sdtLocked"/>
              <w:placeholder>
                <w:docPart w:val="GBC11111111111111111111111111111"/>
              </w:placeholder>
            </w:sdtPr>
            <w:sdtEndPr>
              <w:rPr>
                <w:rFonts w:hint="default"/>
              </w:rPr>
            </w:sdtEndPr>
            <w:sdtContent>
              <w:tr w:rsidR="00CE040F" w:rsidTr="00CE040F">
                <w:sdt>
                  <w:sdtPr>
                    <w:rPr>
                      <w:rFonts w:hint="eastAsia"/>
                      <w:kern w:val="0"/>
                    </w:rPr>
                    <w:alias w:val="本企业的其他关联方情况明细－其他关联方名称"/>
                    <w:tag w:val="_GBC_8eb5eb921fa047ee8867852b599f1df2"/>
                    <w:id w:val="1050113"/>
                    <w:lock w:val="sdtLocked"/>
                    <w:placeholder>
                      <w:docPart w:val="GBC11111111111111111111111111111"/>
                    </w:placeholder>
                  </w:sdtPr>
                  <w:sdtContent>
                    <w:tc>
                      <w:tcPr>
                        <w:tcW w:w="3115" w:type="pct"/>
                        <w:tcBorders>
                          <w:top w:val="single" w:sz="4" w:space="0" w:color="auto"/>
                          <w:left w:val="single" w:sz="4" w:space="0" w:color="auto"/>
                          <w:bottom w:val="single" w:sz="4" w:space="0" w:color="auto"/>
                          <w:right w:val="single" w:sz="4" w:space="0" w:color="auto"/>
                        </w:tcBorders>
                      </w:tcPr>
                      <w:p w:rsidR="00CE040F" w:rsidRDefault="00CE040F">
                        <w:pPr>
                          <w:rPr>
                            <w:kern w:val="0"/>
                          </w:rPr>
                        </w:pPr>
                        <w:r>
                          <w:rPr>
                            <w:rFonts w:hint="eastAsia"/>
                            <w:szCs w:val="18"/>
                          </w:rPr>
                          <w:t>乌海赛马水泥有限责任公司</w:t>
                        </w:r>
                      </w:p>
                    </w:tc>
                  </w:sdtContent>
                </w:sdt>
                <w:tc>
                  <w:tcPr>
                    <w:tcW w:w="1885" w:type="pct"/>
                    <w:tcBorders>
                      <w:top w:val="single" w:sz="4" w:space="0" w:color="auto"/>
                      <w:left w:val="single" w:sz="4" w:space="0" w:color="auto"/>
                      <w:bottom w:val="single" w:sz="4" w:space="0" w:color="auto"/>
                      <w:right w:val="single" w:sz="4" w:space="0" w:color="auto"/>
                    </w:tcBorders>
                  </w:tcPr>
                  <w:sdt>
                    <w:sdtPr>
                      <w:rPr>
                        <w:kern w:val="0"/>
                      </w:rPr>
                      <w:alias w:val="本企业的其他关联方情况明细－其他关联方与本公司关系"/>
                      <w:tag w:val="_GBC_496b325ef09843a1afcb17201c580adb"/>
                      <w:id w:val="1050114"/>
                      <w:lock w:val="sdtLocked"/>
                      <w:placeholder>
                        <w:docPart w:val="GBC11111111111111111111111111111"/>
                      </w:placeholder>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p w:rsidR="00CE040F" w:rsidRDefault="00CE040F">
                        <w:pPr>
                          <w:rPr>
                            <w:kern w:val="0"/>
                          </w:rPr>
                        </w:pPr>
                        <w:r>
                          <w:rPr>
                            <w:rFonts w:ascii="宋体" w:hAnsi="宋体" w:hint="eastAsia"/>
                          </w:rPr>
                          <w:t>母公司的控股子公司</w:t>
                        </w:r>
                      </w:p>
                    </w:sdtContent>
                  </w:sdt>
                </w:tc>
              </w:tr>
            </w:sdtContent>
          </w:sdt>
          <w:sdt>
            <w:sdtPr>
              <w:rPr>
                <w:rFonts w:hint="eastAsia"/>
                <w:kern w:val="0"/>
              </w:rPr>
              <w:alias w:val="本企业的其他关联方情况明细"/>
              <w:tag w:val="_GBC_79504949406d4a07a45070d6f95c8695"/>
              <w:id w:val="1050120"/>
              <w:lock w:val="sdtLocked"/>
              <w:placeholder>
                <w:docPart w:val="GBC11111111111111111111111111111"/>
              </w:placeholder>
            </w:sdtPr>
            <w:sdtEndPr>
              <w:rPr>
                <w:rFonts w:hint="default"/>
              </w:rPr>
            </w:sdtEndPr>
            <w:sdtContent>
              <w:tr w:rsidR="00CE040F" w:rsidTr="00CE040F">
                <w:sdt>
                  <w:sdtPr>
                    <w:rPr>
                      <w:rFonts w:hint="eastAsia"/>
                      <w:kern w:val="0"/>
                    </w:rPr>
                    <w:alias w:val="本企业的其他关联方情况明细－其他关联方名称"/>
                    <w:tag w:val="_GBC_8eb5eb921fa047ee8867852b599f1df2"/>
                    <w:id w:val="1050117"/>
                    <w:lock w:val="sdtLocked"/>
                    <w:placeholder>
                      <w:docPart w:val="GBC11111111111111111111111111111"/>
                    </w:placeholder>
                  </w:sdtPr>
                  <w:sdtContent>
                    <w:tc>
                      <w:tcPr>
                        <w:tcW w:w="3115" w:type="pct"/>
                        <w:tcBorders>
                          <w:top w:val="single" w:sz="4" w:space="0" w:color="auto"/>
                          <w:left w:val="single" w:sz="4" w:space="0" w:color="auto"/>
                          <w:bottom w:val="single" w:sz="4" w:space="0" w:color="auto"/>
                          <w:right w:val="single" w:sz="4" w:space="0" w:color="auto"/>
                        </w:tcBorders>
                      </w:tcPr>
                      <w:p w:rsidR="00CE040F" w:rsidRDefault="00CE040F">
                        <w:pPr>
                          <w:rPr>
                            <w:kern w:val="0"/>
                          </w:rPr>
                        </w:pPr>
                        <w:r>
                          <w:rPr>
                            <w:rFonts w:hint="eastAsia"/>
                            <w:szCs w:val="18"/>
                          </w:rPr>
                          <w:t xml:space="preserve"> </w:t>
                        </w:r>
                        <w:r>
                          <w:rPr>
                            <w:rFonts w:hint="eastAsia"/>
                            <w:szCs w:val="18"/>
                          </w:rPr>
                          <w:t>乌海西</w:t>
                        </w:r>
                        <w:proofErr w:type="gramStart"/>
                        <w:r>
                          <w:rPr>
                            <w:rFonts w:hint="eastAsia"/>
                            <w:szCs w:val="18"/>
                          </w:rPr>
                          <w:t>水</w:t>
                        </w:r>
                        <w:proofErr w:type="gramEnd"/>
                        <w:r>
                          <w:rPr>
                            <w:rFonts w:hint="eastAsia"/>
                            <w:szCs w:val="18"/>
                          </w:rPr>
                          <w:t>水泥有限责任公司</w:t>
                        </w:r>
                        <w:r>
                          <w:rPr>
                            <w:rFonts w:hint="eastAsia"/>
                            <w:szCs w:val="18"/>
                          </w:rPr>
                          <w:t xml:space="preserve"> </w:t>
                        </w:r>
                      </w:p>
                    </w:tc>
                  </w:sdtContent>
                </w:sdt>
                <w:tc>
                  <w:tcPr>
                    <w:tcW w:w="1885" w:type="pct"/>
                    <w:tcBorders>
                      <w:top w:val="single" w:sz="4" w:space="0" w:color="auto"/>
                      <w:left w:val="single" w:sz="4" w:space="0" w:color="auto"/>
                      <w:bottom w:val="single" w:sz="4" w:space="0" w:color="auto"/>
                      <w:right w:val="single" w:sz="4" w:space="0" w:color="auto"/>
                    </w:tcBorders>
                  </w:tcPr>
                  <w:sdt>
                    <w:sdtPr>
                      <w:rPr>
                        <w:kern w:val="0"/>
                      </w:rPr>
                      <w:alias w:val="本企业的其他关联方情况明细－其他关联方与本公司关系"/>
                      <w:tag w:val="_GBC_496b325ef09843a1afcb17201c580adb"/>
                      <w:id w:val="1050118"/>
                      <w:lock w:val="sdtLocked"/>
                      <w:placeholder>
                        <w:docPart w:val="GBC11111111111111111111111111111"/>
                      </w:placeholder>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p w:rsidR="00CE040F" w:rsidRDefault="00CE040F">
                        <w:pPr>
                          <w:rPr>
                            <w:kern w:val="0"/>
                          </w:rPr>
                        </w:pPr>
                        <w:r>
                          <w:rPr>
                            <w:rFonts w:ascii="宋体" w:hAnsi="宋体" w:hint="eastAsia"/>
                          </w:rPr>
                          <w:t>母公司的控股子公司</w:t>
                        </w:r>
                      </w:p>
                    </w:sdtContent>
                  </w:sdt>
                </w:tc>
              </w:tr>
            </w:sdtContent>
          </w:sdt>
          <w:sdt>
            <w:sdtPr>
              <w:rPr>
                <w:rFonts w:hint="eastAsia"/>
                <w:kern w:val="0"/>
              </w:rPr>
              <w:alias w:val="本企业的其他关联方情况明细"/>
              <w:tag w:val="_GBC_79504949406d4a07a45070d6f95c8695"/>
              <w:id w:val="1050124"/>
              <w:lock w:val="sdtLocked"/>
              <w:placeholder>
                <w:docPart w:val="GBC11111111111111111111111111111"/>
              </w:placeholder>
            </w:sdtPr>
            <w:sdtEndPr>
              <w:rPr>
                <w:rFonts w:hint="default"/>
              </w:rPr>
            </w:sdtEndPr>
            <w:sdtContent>
              <w:tr w:rsidR="00CE040F" w:rsidTr="00CE040F">
                <w:sdt>
                  <w:sdtPr>
                    <w:rPr>
                      <w:rFonts w:hint="eastAsia"/>
                      <w:kern w:val="0"/>
                    </w:rPr>
                    <w:alias w:val="本企业的其他关联方情况明细－其他关联方名称"/>
                    <w:tag w:val="_GBC_8eb5eb921fa047ee8867852b599f1df2"/>
                    <w:id w:val="1050121"/>
                    <w:lock w:val="sdtLocked"/>
                    <w:placeholder>
                      <w:docPart w:val="GBC11111111111111111111111111111"/>
                    </w:placeholder>
                  </w:sdtPr>
                  <w:sdtContent>
                    <w:tc>
                      <w:tcPr>
                        <w:tcW w:w="3115" w:type="pct"/>
                        <w:tcBorders>
                          <w:top w:val="single" w:sz="4" w:space="0" w:color="auto"/>
                          <w:left w:val="single" w:sz="4" w:space="0" w:color="auto"/>
                          <w:bottom w:val="single" w:sz="4" w:space="0" w:color="auto"/>
                          <w:right w:val="single" w:sz="4" w:space="0" w:color="auto"/>
                        </w:tcBorders>
                      </w:tcPr>
                      <w:p w:rsidR="00CE040F" w:rsidRDefault="00CE040F">
                        <w:pPr>
                          <w:rPr>
                            <w:kern w:val="0"/>
                          </w:rPr>
                        </w:pPr>
                        <w:proofErr w:type="gramStart"/>
                        <w:r>
                          <w:rPr>
                            <w:rFonts w:hint="eastAsia"/>
                            <w:szCs w:val="18"/>
                          </w:rPr>
                          <w:t>乌鲁木齐物捷通</w:t>
                        </w:r>
                        <w:proofErr w:type="gramEnd"/>
                        <w:r>
                          <w:rPr>
                            <w:rFonts w:hint="eastAsia"/>
                            <w:szCs w:val="18"/>
                          </w:rPr>
                          <w:t>商贸有限公司</w:t>
                        </w:r>
                      </w:p>
                    </w:tc>
                  </w:sdtContent>
                </w:sdt>
                <w:tc>
                  <w:tcPr>
                    <w:tcW w:w="1885" w:type="pct"/>
                    <w:tcBorders>
                      <w:top w:val="single" w:sz="4" w:space="0" w:color="auto"/>
                      <w:left w:val="single" w:sz="4" w:space="0" w:color="auto"/>
                      <w:bottom w:val="single" w:sz="4" w:space="0" w:color="auto"/>
                      <w:right w:val="single" w:sz="4" w:space="0" w:color="auto"/>
                    </w:tcBorders>
                  </w:tcPr>
                  <w:sdt>
                    <w:sdtPr>
                      <w:rPr>
                        <w:kern w:val="0"/>
                      </w:rPr>
                      <w:alias w:val="本企业的其他关联方情况明细－其他关联方与本公司关系"/>
                      <w:tag w:val="_GBC_496b325ef09843a1afcb17201c580adb"/>
                      <w:id w:val="1050122"/>
                      <w:lock w:val="sdtLocked"/>
                      <w:placeholder>
                        <w:docPart w:val="GBC11111111111111111111111111111"/>
                      </w:placeholder>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p w:rsidR="00CE040F" w:rsidRDefault="00CE040F">
                        <w:pPr>
                          <w:rPr>
                            <w:kern w:val="0"/>
                          </w:rPr>
                        </w:pPr>
                        <w:r>
                          <w:rPr>
                            <w:rFonts w:ascii="宋体" w:hAnsi="宋体" w:hint="eastAsia"/>
                          </w:rPr>
                          <w:t>母公司的控股子公司</w:t>
                        </w:r>
                      </w:p>
                    </w:sdtContent>
                  </w:sdt>
                </w:tc>
              </w:tr>
            </w:sdtContent>
          </w:sdt>
          <w:sdt>
            <w:sdtPr>
              <w:rPr>
                <w:rFonts w:hint="eastAsia"/>
                <w:kern w:val="0"/>
              </w:rPr>
              <w:alias w:val="本企业的其他关联方情况明细"/>
              <w:tag w:val="_GBC_79504949406d4a07a45070d6f95c8695"/>
              <w:id w:val="1050128"/>
              <w:lock w:val="sdtLocked"/>
              <w:placeholder>
                <w:docPart w:val="GBC11111111111111111111111111111"/>
              </w:placeholder>
            </w:sdtPr>
            <w:sdtEndPr>
              <w:rPr>
                <w:rFonts w:hint="default"/>
              </w:rPr>
            </w:sdtEndPr>
            <w:sdtContent>
              <w:tr w:rsidR="00CE040F" w:rsidTr="00CE040F">
                <w:sdt>
                  <w:sdtPr>
                    <w:rPr>
                      <w:rFonts w:hint="eastAsia"/>
                      <w:kern w:val="0"/>
                    </w:rPr>
                    <w:alias w:val="本企业的其他关联方情况明细－其他关联方名称"/>
                    <w:tag w:val="_GBC_8eb5eb921fa047ee8867852b599f1df2"/>
                    <w:id w:val="1050125"/>
                    <w:lock w:val="sdtLocked"/>
                    <w:placeholder>
                      <w:docPart w:val="GBC11111111111111111111111111111"/>
                    </w:placeholder>
                  </w:sdtPr>
                  <w:sdtContent>
                    <w:tc>
                      <w:tcPr>
                        <w:tcW w:w="3115" w:type="pct"/>
                        <w:tcBorders>
                          <w:top w:val="single" w:sz="4" w:space="0" w:color="auto"/>
                          <w:left w:val="single" w:sz="4" w:space="0" w:color="auto"/>
                          <w:bottom w:val="single" w:sz="4" w:space="0" w:color="auto"/>
                          <w:right w:val="single" w:sz="4" w:space="0" w:color="auto"/>
                        </w:tcBorders>
                      </w:tcPr>
                      <w:p w:rsidR="00CE040F" w:rsidRDefault="00CE040F">
                        <w:pPr>
                          <w:rPr>
                            <w:kern w:val="0"/>
                          </w:rPr>
                        </w:pPr>
                        <w:r>
                          <w:rPr>
                            <w:rFonts w:hint="eastAsia"/>
                            <w:szCs w:val="18"/>
                          </w:rPr>
                          <w:t>夏河祁连山安多水泥有限公司</w:t>
                        </w:r>
                      </w:p>
                    </w:tc>
                  </w:sdtContent>
                </w:sdt>
                <w:tc>
                  <w:tcPr>
                    <w:tcW w:w="1885" w:type="pct"/>
                    <w:tcBorders>
                      <w:top w:val="single" w:sz="4" w:space="0" w:color="auto"/>
                      <w:left w:val="single" w:sz="4" w:space="0" w:color="auto"/>
                      <w:bottom w:val="single" w:sz="4" w:space="0" w:color="auto"/>
                      <w:right w:val="single" w:sz="4" w:space="0" w:color="auto"/>
                    </w:tcBorders>
                  </w:tcPr>
                  <w:sdt>
                    <w:sdtPr>
                      <w:rPr>
                        <w:kern w:val="0"/>
                      </w:rPr>
                      <w:alias w:val="本企业的其他关联方情况明细－其他关联方与本公司关系"/>
                      <w:tag w:val="_GBC_496b325ef09843a1afcb17201c580adb"/>
                      <w:id w:val="1050126"/>
                      <w:lock w:val="sdtLocked"/>
                      <w:placeholder>
                        <w:docPart w:val="GBC11111111111111111111111111111"/>
                      </w:placeholder>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p w:rsidR="00CE040F" w:rsidRDefault="00CE040F">
                        <w:pPr>
                          <w:rPr>
                            <w:kern w:val="0"/>
                          </w:rPr>
                        </w:pPr>
                        <w:r>
                          <w:rPr>
                            <w:rFonts w:ascii="宋体" w:hAnsi="宋体" w:hint="eastAsia"/>
                          </w:rPr>
                          <w:t>母公司的控股子公司</w:t>
                        </w:r>
                      </w:p>
                    </w:sdtContent>
                  </w:sdt>
                </w:tc>
              </w:tr>
            </w:sdtContent>
          </w:sdt>
          <w:sdt>
            <w:sdtPr>
              <w:rPr>
                <w:rFonts w:hint="eastAsia"/>
                <w:kern w:val="0"/>
              </w:rPr>
              <w:alias w:val="本企业的其他关联方情况明细"/>
              <w:tag w:val="_GBC_79504949406d4a07a45070d6f95c8695"/>
              <w:id w:val="1050132"/>
              <w:lock w:val="sdtLocked"/>
              <w:placeholder>
                <w:docPart w:val="GBC11111111111111111111111111111"/>
              </w:placeholder>
            </w:sdtPr>
            <w:sdtEndPr>
              <w:rPr>
                <w:rFonts w:hint="default"/>
              </w:rPr>
            </w:sdtEndPr>
            <w:sdtContent>
              <w:tr w:rsidR="00CE040F" w:rsidTr="00CE040F">
                <w:sdt>
                  <w:sdtPr>
                    <w:rPr>
                      <w:rFonts w:hint="eastAsia"/>
                      <w:kern w:val="0"/>
                    </w:rPr>
                    <w:alias w:val="本企业的其他关联方情况明细－其他关联方名称"/>
                    <w:tag w:val="_GBC_8eb5eb921fa047ee8867852b599f1df2"/>
                    <w:id w:val="1050129"/>
                    <w:lock w:val="sdtLocked"/>
                    <w:placeholder>
                      <w:docPart w:val="GBC11111111111111111111111111111"/>
                    </w:placeholder>
                  </w:sdtPr>
                  <w:sdtContent>
                    <w:tc>
                      <w:tcPr>
                        <w:tcW w:w="3115" w:type="pct"/>
                        <w:tcBorders>
                          <w:top w:val="single" w:sz="4" w:space="0" w:color="auto"/>
                          <w:left w:val="single" w:sz="4" w:space="0" w:color="auto"/>
                          <w:bottom w:val="single" w:sz="4" w:space="0" w:color="auto"/>
                          <w:right w:val="single" w:sz="4" w:space="0" w:color="auto"/>
                        </w:tcBorders>
                      </w:tcPr>
                      <w:p w:rsidR="00CE040F" w:rsidRDefault="00CE040F">
                        <w:pPr>
                          <w:rPr>
                            <w:kern w:val="0"/>
                          </w:rPr>
                        </w:pPr>
                        <w:r>
                          <w:rPr>
                            <w:rFonts w:hint="eastAsia"/>
                            <w:szCs w:val="18"/>
                          </w:rPr>
                          <w:t>新疆昌吉天山混凝土有限责任公司</w:t>
                        </w:r>
                      </w:p>
                    </w:tc>
                  </w:sdtContent>
                </w:sdt>
                <w:tc>
                  <w:tcPr>
                    <w:tcW w:w="1885" w:type="pct"/>
                    <w:tcBorders>
                      <w:top w:val="single" w:sz="4" w:space="0" w:color="auto"/>
                      <w:left w:val="single" w:sz="4" w:space="0" w:color="auto"/>
                      <w:bottom w:val="single" w:sz="4" w:space="0" w:color="auto"/>
                      <w:right w:val="single" w:sz="4" w:space="0" w:color="auto"/>
                    </w:tcBorders>
                  </w:tcPr>
                  <w:sdt>
                    <w:sdtPr>
                      <w:rPr>
                        <w:kern w:val="0"/>
                      </w:rPr>
                      <w:alias w:val="本企业的其他关联方情况明细－其他关联方与本公司关系"/>
                      <w:tag w:val="_GBC_496b325ef09843a1afcb17201c580adb"/>
                      <w:id w:val="1050130"/>
                      <w:lock w:val="sdtLocked"/>
                      <w:placeholder>
                        <w:docPart w:val="GBC11111111111111111111111111111"/>
                      </w:placeholder>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p w:rsidR="00CE040F" w:rsidRDefault="00CE040F">
                        <w:pPr>
                          <w:rPr>
                            <w:kern w:val="0"/>
                          </w:rPr>
                        </w:pPr>
                        <w:r>
                          <w:rPr>
                            <w:rFonts w:ascii="宋体" w:hAnsi="宋体" w:hint="eastAsia"/>
                          </w:rPr>
                          <w:t>母公司的控股子公司</w:t>
                        </w:r>
                      </w:p>
                    </w:sdtContent>
                  </w:sdt>
                </w:tc>
              </w:tr>
            </w:sdtContent>
          </w:sdt>
          <w:sdt>
            <w:sdtPr>
              <w:rPr>
                <w:rFonts w:hint="eastAsia"/>
                <w:kern w:val="0"/>
              </w:rPr>
              <w:alias w:val="本企业的其他关联方情况明细"/>
              <w:tag w:val="_GBC_79504949406d4a07a45070d6f95c8695"/>
              <w:id w:val="1050136"/>
              <w:lock w:val="sdtLocked"/>
              <w:placeholder>
                <w:docPart w:val="GBC11111111111111111111111111111"/>
              </w:placeholder>
            </w:sdtPr>
            <w:sdtEndPr>
              <w:rPr>
                <w:rFonts w:hint="default"/>
              </w:rPr>
            </w:sdtEndPr>
            <w:sdtContent>
              <w:tr w:rsidR="00CE040F" w:rsidTr="00CE040F">
                <w:sdt>
                  <w:sdtPr>
                    <w:rPr>
                      <w:rFonts w:hint="eastAsia"/>
                      <w:kern w:val="0"/>
                    </w:rPr>
                    <w:alias w:val="本企业的其他关联方情况明细－其他关联方名称"/>
                    <w:tag w:val="_GBC_8eb5eb921fa047ee8867852b599f1df2"/>
                    <w:id w:val="1050133"/>
                    <w:lock w:val="sdtLocked"/>
                    <w:placeholder>
                      <w:docPart w:val="GBC11111111111111111111111111111"/>
                    </w:placeholder>
                  </w:sdtPr>
                  <w:sdtContent>
                    <w:tc>
                      <w:tcPr>
                        <w:tcW w:w="3115" w:type="pct"/>
                        <w:tcBorders>
                          <w:top w:val="single" w:sz="4" w:space="0" w:color="auto"/>
                          <w:left w:val="single" w:sz="4" w:space="0" w:color="auto"/>
                          <w:bottom w:val="single" w:sz="4" w:space="0" w:color="auto"/>
                          <w:right w:val="single" w:sz="4" w:space="0" w:color="auto"/>
                        </w:tcBorders>
                      </w:tcPr>
                      <w:p w:rsidR="00CE040F" w:rsidRDefault="00CE040F">
                        <w:pPr>
                          <w:rPr>
                            <w:kern w:val="0"/>
                          </w:rPr>
                        </w:pPr>
                        <w:r>
                          <w:rPr>
                            <w:rFonts w:hint="eastAsia"/>
                            <w:szCs w:val="18"/>
                          </w:rPr>
                          <w:t xml:space="preserve"> </w:t>
                        </w:r>
                        <w:r>
                          <w:rPr>
                            <w:rFonts w:hint="eastAsia"/>
                            <w:szCs w:val="18"/>
                          </w:rPr>
                          <w:t>新疆阜康天山水泥有限责任公司</w:t>
                        </w:r>
                        <w:r>
                          <w:rPr>
                            <w:rFonts w:hint="eastAsia"/>
                            <w:szCs w:val="18"/>
                          </w:rPr>
                          <w:t xml:space="preserve"> </w:t>
                        </w:r>
                      </w:p>
                    </w:tc>
                  </w:sdtContent>
                </w:sdt>
                <w:tc>
                  <w:tcPr>
                    <w:tcW w:w="1885" w:type="pct"/>
                    <w:tcBorders>
                      <w:top w:val="single" w:sz="4" w:space="0" w:color="auto"/>
                      <w:left w:val="single" w:sz="4" w:space="0" w:color="auto"/>
                      <w:bottom w:val="single" w:sz="4" w:space="0" w:color="auto"/>
                      <w:right w:val="single" w:sz="4" w:space="0" w:color="auto"/>
                    </w:tcBorders>
                  </w:tcPr>
                  <w:sdt>
                    <w:sdtPr>
                      <w:rPr>
                        <w:kern w:val="0"/>
                      </w:rPr>
                      <w:alias w:val="本企业的其他关联方情况明细－其他关联方与本公司关系"/>
                      <w:tag w:val="_GBC_496b325ef09843a1afcb17201c580adb"/>
                      <w:id w:val="1050134"/>
                      <w:lock w:val="sdtLocked"/>
                      <w:placeholder>
                        <w:docPart w:val="GBC11111111111111111111111111111"/>
                      </w:placeholder>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p w:rsidR="00CE040F" w:rsidRDefault="00CE040F">
                        <w:pPr>
                          <w:rPr>
                            <w:kern w:val="0"/>
                          </w:rPr>
                        </w:pPr>
                        <w:r>
                          <w:rPr>
                            <w:rFonts w:ascii="宋体" w:hAnsi="宋体" w:hint="eastAsia"/>
                          </w:rPr>
                          <w:t>母公司的控股子公司</w:t>
                        </w:r>
                      </w:p>
                    </w:sdtContent>
                  </w:sdt>
                </w:tc>
              </w:tr>
            </w:sdtContent>
          </w:sdt>
          <w:sdt>
            <w:sdtPr>
              <w:rPr>
                <w:rFonts w:hint="eastAsia"/>
                <w:kern w:val="0"/>
              </w:rPr>
              <w:alias w:val="本企业的其他关联方情况明细"/>
              <w:tag w:val="_GBC_79504949406d4a07a45070d6f95c8695"/>
              <w:id w:val="1050140"/>
              <w:lock w:val="sdtLocked"/>
              <w:placeholder>
                <w:docPart w:val="GBC11111111111111111111111111111"/>
              </w:placeholder>
            </w:sdtPr>
            <w:sdtEndPr>
              <w:rPr>
                <w:rFonts w:hint="default"/>
              </w:rPr>
            </w:sdtEndPr>
            <w:sdtContent>
              <w:tr w:rsidR="00CE040F" w:rsidTr="00CE040F">
                <w:sdt>
                  <w:sdtPr>
                    <w:rPr>
                      <w:rFonts w:hint="eastAsia"/>
                      <w:kern w:val="0"/>
                    </w:rPr>
                    <w:alias w:val="本企业的其他关联方情况明细－其他关联方名称"/>
                    <w:tag w:val="_GBC_8eb5eb921fa047ee8867852b599f1df2"/>
                    <w:id w:val="1050137"/>
                    <w:lock w:val="sdtLocked"/>
                    <w:placeholder>
                      <w:docPart w:val="GBC11111111111111111111111111111"/>
                    </w:placeholder>
                  </w:sdtPr>
                  <w:sdtContent>
                    <w:tc>
                      <w:tcPr>
                        <w:tcW w:w="3115" w:type="pct"/>
                        <w:tcBorders>
                          <w:top w:val="single" w:sz="4" w:space="0" w:color="auto"/>
                          <w:left w:val="single" w:sz="4" w:space="0" w:color="auto"/>
                          <w:bottom w:val="single" w:sz="4" w:space="0" w:color="auto"/>
                          <w:right w:val="single" w:sz="4" w:space="0" w:color="auto"/>
                        </w:tcBorders>
                      </w:tcPr>
                      <w:p w:rsidR="00CE040F" w:rsidRDefault="00CE040F">
                        <w:pPr>
                          <w:rPr>
                            <w:kern w:val="0"/>
                          </w:rPr>
                        </w:pPr>
                        <w:r>
                          <w:rPr>
                            <w:rFonts w:hint="eastAsia"/>
                            <w:szCs w:val="18"/>
                          </w:rPr>
                          <w:t>新疆和静天山水泥有限责任公司</w:t>
                        </w:r>
                      </w:p>
                    </w:tc>
                  </w:sdtContent>
                </w:sdt>
                <w:tc>
                  <w:tcPr>
                    <w:tcW w:w="1885" w:type="pct"/>
                    <w:tcBorders>
                      <w:top w:val="single" w:sz="4" w:space="0" w:color="auto"/>
                      <w:left w:val="single" w:sz="4" w:space="0" w:color="auto"/>
                      <w:bottom w:val="single" w:sz="4" w:space="0" w:color="auto"/>
                      <w:right w:val="single" w:sz="4" w:space="0" w:color="auto"/>
                    </w:tcBorders>
                  </w:tcPr>
                  <w:sdt>
                    <w:sdtPr>
                      <w:rPr>
                        <w:kern w:val="0"/>
                      </w:rPr>
                      <w:alias w:val="本企业的其他关联方情况明细－其他关联方与本公司关系"/>
                      <w:tag w:val="_GBC_496b325ef09843a1afcb17201c580adb"/>
                      <w:id w:val="1050138"/>
                      <w:lock w:val="sdtLocked"/>
                      <w:placeholder>
                        <w:docPart w:val="GBC11111111111111111111111111111"/>
                      </w:placeholder>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p w:rsidR="00CE040F" w:rsidRDefault="00CE040F">
                        <w:pPr>
                          <w:rPr>
                            <w:kern w:val="0"/>
                          </w:rPr>
                        </w:pPr>
                        <w:r>
                          <w:rPr>
                            <w:rFonts w:ascii="宋体" w:hAnsi="宋体" w:hint="eastAsia"/>
                          </w:rPr>
                          <w:t>母公司的控股子公司</w:t>
                        </w:r>
                      </w:p>
                    </w:sdtContent>
                  </w:sdt>
                </w:tc>
              </w:tr>
            </w:sdtContent>
          </w:sdt>
          <w:sdt>
            <w:sdtPr>
              <w:rPr>
                <w:rFonts w:hint="eastAsia"/>
                <w:kern w:val="0"/>
              </w:rPr>
              <w:alias w:val="本企业的其他关联方情况明细"/>
              <w:tag w:val="_GBC_79504949406d4a07a45070d6f95c8695"/>
              <w:id w:val="1050144"/>
              <w:lock w:val="sdtLocked"/>
              <w:placeholder>
                <w:docPart w:val="GBC11111111111111111111111111111"/>
              </w:placeholder>
            </w:sdtPr>
            <w:sdtEndPr>
              <w:rPr>
                <w:rFonts w:hint="default"/>
              </w:rPr>
            </w:sdtEndPr>
            <w:sdtContent>
              <w:tr w:rsidR="00CE040F" w:rsidTr="00CE040F">
                <w:sdt>
                  <w:sdtPr>
                    <w:rPr>
                      <w:rFonts w:hint="eastAsia"/>
                      <w:kern w:val="0"/>
                    </w:rPr>
                    <w:alias w:val="本企业的其他关联方情况明细－其他关联方名称"/>
                    <w:tag w:val="_GBC_8eb5eb921fa047ee8867852b599f1df2"/>
                    <w:id w:val="1050141"/>
                    <w:lock w:val="sdtLocked"/>
                    <w:placeholder>
                      <w:docPart w:val="GBC11111111111111111111111111111"/>
                    </w:placeholder>
                  </w:sdtPr>
                  <w:sdtContent>
                    <w:tc>
                      <w:tcPr>
                        <w:tcW w:w="3115" w:type="pct"/>
                        <w:tcBorders>
                          <w:top w:val="single" w:sz="4" w:space="0" w:color="auto"/>
                          <w:left w:val="single" w:sz="4" w:space="0" w:color="auto"/>
                          <w:bottom w:val="single" w:sz="4" w:space="0" w:color="auto"/>
                          <w:right w:val="single" w:sz="4" w:space="0" w:color="auto"/>
                        </w:tcBorders>
                      </w:tcPr>
                      <w:p w:rsidR="00CE040F" w:rsidRDefault="00CE040F">
                        <w:pPr>
                          <w:rPr>
                            <w:kern w:val="0"/>
                          </w:rPr>
                        </w:pPr>
                        <w:r>
                          <w:rPr>
                            <w:rFonts w:hint="eastAsia"/>
                            <w:szCs w:val="18"/>
                          </w:rPr>
                          <w:t>新疆建化实业有限责任公司</w:t>
                        </w:r>
                      </w:p>
                    </w:tc>
                  </w:sdtContent>
                </w:sdt>
                <w:tc>
                  <w:tcPr>
                    <w:tcW w:w="1885" w:type="pct"/>
                    <w:tcBorders>
                      <w:top w:val="single" w:sz="4" w:space="0" w:color="auto"/>
                      <w:left w:val="single" w:sz="4" w:space="0" w:color="auto"/>
                      <w:bottom w:val="single" w:sz="4" w:space="0" w:color="auto"/>
                      <w:right w:val="single" w:sz="4" w:space="0" w:color="auto"/>
                    </w:tcBorders>
                  </w:tcPr>
                  <w:sdt>
                    <w:sdtPr>
                      <w:rPr>
                        <w:kern w:val="0"/>
                      </w:rPr>
                      <w:alias w:val="本企业的其他关联方情况明细－其他关联方与本公司关系"/>
                      <w:tag w:val="_GBC_496b325ef09843a1afcb17201c580adb"/>
                      <w:id w:val="1050142"/>
                      <w:lock w:val="sdtLocked"/>
                      <w:placeholder>
                        <w:docPart w:val="GBC11111111111111111111111111111"/>
                      </w:placeholder>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p w:rsidR="00CE040F" w:rsidRDefault="00CE040F">
                        <w:pPr>
                          <w:rPr>
                            <w:kern w:val="0"/>
                          </w:rPr>
                        </w:pPr>
                        <w:r>
                          <w:rPr>
                            <w:rFonts w:ascii="宋体" w:hAnsi="宋体" w:hint="eastAsia"/>
                          </w:rPr>
                          <w:t>母公司的控股子公司</w:t>
                        </w:r>
                      </w:p>
                    </w:sdtContent>
                  </w:sdt>
                </w:tc>
              </w:tr>
            </w:sdtContent>
          </w:sdt>
          <w:sdt>
            <w:sdtPr>
              <w:rPr>
                <w:rFonts w:hint="eastAsia"/>
                <w:kern w:val="0"/>
              </w:rPr>
              <w:alias w:val="本企业的其他关联方情况明细"/>
              <w:tag w:val="_GBC_79504949406d4a07a45070d6f95c8695"/>
              <w:id w:val="1050148"/>
              <w:lock w:val="sdtLocked"/>
              <w:placeholder>
                <w:docPart w:val="GBC11111111111111111111111111111"/>
              </w:placeholder>
            </w:sdtPr>
            <w:sdtEndPr>
              <w:rPr>
                <w:rFonts w:hint="default"/>
              </w:rPr>
            </w:sdtEndPr>
            <w:sdtContent>
              <w:tr w:rsidR="00CE040F" w:rsidTr="00CE040F">
                <w:sdt>
                  <w:sdtPr>
                    <w:rPr>
                      <w:rFonts w:hint="eastAsia"/>
                      <w:kern w:val="0"/>
                    </w:rPr>
                    <w:alias w:val="本企业的其他关联方情况明细－其他关联方名称"/>
                    <w:tag w:val="_GBC_8eb5eb921fa047ee8867852b599f1df2"/>
                    <w:id w:val="1050145"/>
                    <w:lock w:val="sdtLocked"/>
                    <w:placeholder>
                      <w:docPart w:val="GBC11111111111111111111111111111"/>
                    </w:placeholder>
                  </w:sdtPr>
                  <w:sdtContent>
                    <w:tc>
                      <w:tcPr>
                        <w:tcW w:w="3115" w:type="pct"/>
                        <w:tcBorders>
                          <w:top w:val="single" w:sz="4" w:space="0" w:color="auto"/>
                          <w:left w:val="single" w:sz="4" w:space="0" w:color="auto"/>
                          <w:bottom w:val="single" w:sz="4" w:space="0" w:color="auto"/>
                          <w:right w:val="single" w:sz="4" w:space="0" w:color="auto"/>
                        </w:tcBorders>
                      </w:tcPr>
                      <w:p w:rsidR="00CE040F" w:rsidRDefault="00CE040F">
                        <w:pPr>
                          <w:rPr>
                            <w:kern w:val="0"/>
                          </w:rPr>
                        </w:pPr>
                        <w:r>
                          <w:rPr>
                            <w:rFonts w:hint="eastAsia"/>
                            <w:szCs w:val="18"/>
                          </w:rPr>
                          <w:t xml:space="preserve"> </w:t>
                        </w:r>
                        <w:r>
                          <w:rPr>
                            <w:rFonts w:hint="eastAsia"/>
                            <w:szCs w:val="18"/>
                          </w:rPr>
                          <w:t>新疆米东天山水泥有限责任公司</w:t>
                        </w:r>
                        <w:r>
                          <w:rPr>
                            <w:rFonts w:hint="eastAsia"/>
                            <w:szCs w:val="18"/>
                          </w:rPr>
                          <w:t xml:space="preserve"> </w:t>
                        </w:r>
                      </w:p>
                    </w:tc>
                  </w:sdtContent>
                </w:sdt>
                <w:tc>
                  <w:tcPr>
                    <w:tcW w:w="1885" w:type="pct"/>
                    <w:tcBorders>
                      <w:top w:val="single" w:sz="4" w:space="0" w:color="auto"/>
                      <w:left w:val="single" w:sz="4" w:space="0" w:color="auto"/>
                      <w:bottom w:val="single" w:sz="4" w:space="0" w:color="auto"/>
                      <w:right w:val="single" w:sz="4" w:space="0" w:color="auto"/>
                    </w:tcBorders>
                  </w:tcPr>
                  <w:sdt>
                    <w:sdtPr>
                      <w:rPr>
                        <w:kern w:val="0"/>
                      </w:rPr>
                      <w:alias w:val="本企业的其他关联方情况明细－其他关联方与本公司关系"/>
                      <w:tag w:val="_GBC_496b325ef09843a1afcb17201c580adb"/>
                      <w:id w:val="1050146"/>
                      <w:lock w:val="sdtLocked"/>
                      <w:placeholder>
                        <w:docPart w:val="GBC11111111111111111111111111111"/>
                      </w:placeholder>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p w:rsidR="00CE040F" w:rsidRDefault="00CE040F">
                        <w:pPr>
                          <w:rPr>
                            <w:kern w:val="0"/>
                          </w:rPr>
                        </w:pPr>
                        <w:r>
                          <w:rPr>
                            <w:rFonts w:ascii="宋体" w:hAnsi="宋体" w:hint="eastAsia"/>
                          </w:rPr>
                          <w:t>母公司的控股子公司</w:t>
                        </w:r>
                      </w:p>
                    </w:sdtContent>
                  </w:sdt>
                </w:tc>
              </w:tr>
            </w:sdtContent>
          </w:sdt>
          <w:sdt>
            <w:sdtPr>
              <w:rPr>
                <w:rFonts w:hint="eastAsia"/>
                <w:kern w:val="0"/>
              </w:rPr>
              <w:alias w:val="本企业的其他关联方情况明细"/>
              <w:tag w:val="_GBC_79504949406d4a07a45070d6f95c8695"/>
              <w:id w:val="1050152"/>
              <w:lock w:val="sdtLocked"/>
              <w:placeholder>
                <w:docPart w:val="GBC11111111111111111111111111111"/>
              </w:placeholder>
            </w:sdtPr>
            <w:sdtEndPr>
              <w:rPr>
                <w:rFonts w:hint="default"/>
              </w:rPr>
            </w:sdtEndPr>
            <w:sdtContent>
              <w:tr w:rsidR="00CE040F" w:rsidTr="00CE040F">
                <w:sdt>
                  <w:sdtPr>
                    <w:rPr>
                      <w:rFonts w:hint="eastAsia"/>
                      <w:kern w:val="0"/>
                    </w:rPr>
                    <w:alias w:val="本企业的其他关联方情况明细－其他关联方名称"/>
                    <w:tag w:val="_GBC_8eb5eb921fa047ee8867852b599f1df2"/>
                    <w:id w:val="1050149"/>
                    <w:lock w:val="sdtLocked"/>
                    <w:placeholder>
                      <w:docPart w:val="GBC11111111111111111111111111111"/>
                    </w:placeholder>
                  </w:sdtPr>
                  <w:sdtContent>
                    <w:tc>
                      <w:tcPr>
                        <w:tcW w:w="3115" w:type="pct"/>
                        <w:tcBorders>
                          <w:top w:val="single" w:sz="4" w:space="0" w:color="auto"/>
                          <w:left w:val="single" w:sz="4" w:space="0" w:color="auto"/>
                          <w:bottom w:val="single" w:sz="4" w:space="0" w:color="auto"/>
                          <w:right w:val="single" w:sz="4" w:space="0" w:color="auto"/>
                        </w:tcBorders>
                      </w:tcPr>
                      <w:p w:rsidR="00CE040F" w:rsidRDefault="00CE040F">
                        <w:pPr>
                          <w:rPr>
                            <w:kern w:val="0"/>
                          </w:rPr>
                        </w:pPr>
                        <w:r>
                          <w:rPr>
                            <w:rFonts w:hint="eastAsia"/>
                            <w:szCs w:val="18"/>
                          </w:rPr>
                          <w:t>新疆天山水泥有限责任公司</w:t>
                        </w:r>
                      </w:p>
                    </w:tc>
                  </w:sdtContent>
                </w:sdt>
                <w:tc>
                  <w:tcPr>
                    <w:tcW w:w="1885" w:type="pct"/>
                    <w:tcBorders>
                      <w:top w:val="single" w:sz="4" w:space="0" w:color="auto"/>
                      <w:left w:val="single" w:sz="4" w:space="0" w:color="auto"/>
                      <w:bottom w:val="single" w:sz="4" w:space="0" w:color="auto"/>
                      <w:right w:val="single" w:sz="4" w:space="0" w:color="auto"/>
                    </w:tcBorders>
                  </w:tcPr>
                  <w:sdt>
                    <w:sdtPr>
                      <w:rPr>
                        <w:kern w:val="0"/>
                      </w:rPr>
                      <w:alias w:val="本企业的其他关联方情况明细－其他关联方与本公司关系"/>
                      <w:tag w:val="_GBC_496b325ef09843a1afcb17201c580adb"/>
                      <w:id w:val="1050150"/>
                      <w:lock w:val="sdtLocked"/>
                      <w:placeholder>
                        <w:docPart w:val="GBC11111111111111111111111111111"/>
                      </w:placeholder>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p w:rsidR="00CE040F" w:rsidRDefault="00CE040F">
                        <w:pPr>
                          <w:rPr>
                            <w:kern w:val="0"/>
                          </w:rPr>
                        </w:pPr>
                        <w:r>
                          <w:rPr>
                            <w:rFonts w:ascii="宋体" w:hAnsi="宋体" w:hint="eastAsia"/>
                          </w:rPr>
                          <w:t>母公司的控股子公司</w:t>
                        </w:r>
                      </w:p>
                    </w:sdtContent>
                  </w:sdt>
                </w:tc>
              </w:tr>
            </w:sdtContent>
          </w:sdt>
          <w:sdt>
            <w:sdtPr>
              <w:rPr>
                <w:rFonts w:hint="eastAsia"/>
                <w:kern w:val="0"/>
              </w:rPr>
              <w:alias w:val="本企业的其他关联方情况明细"/>
              <w:tag w:val="_GBC_79504949406d4a07a45070d6f95c8695"/>
              <w:id w:val="1050156"/>
              <w:lock w:val="sdtLocked"/>
              <w:placeholder>
                <w:docPart w:val="GBC11111111111111111111111111111"/>
              </w:placeholder>
            </w:sdtPr>
            <w:sdtEndPr>
              <w:rPr>
                <w:rFonts w:hint="default"/>
              </w:rPr>
            </w:sdtEndPr>
            <w:sdtContent>
              <w:tr w:rsidR="00CE040F" w:rsidTr="00CE040F">
                <w:sdt>
                  <w:sdtPr>
                    <w:rPr>
                      <w:rFonts w:hint="eastAsia"/>
                      <w:kern w:val="0"/>
                    </w:rPr>
                    <w:alias w:val="本企业的其他关联方情况明细－其他关联方名称"/>
                    <w:tag w:val="_GBC_8eb5eb921fa047ee8867852b599f1df2"/>
                    <w:id w:val="1050153"/>
                    <w:lock w:val="sdtLocked"/>
                    <w:placeholder>
                      <w:docPart w:val="GBC11111111111111111111111111111"/>
                    </w:placeholder>
                  </w:sdtPr>
                  <w:sdtContent>
                    <w:tc>
                      <w:tcPr>
                        <w:tcW w:w="3115" w:type="pct"/>
                        <w:tcBorders>
                          <w:top w:val="single" w:sz="4" w:space="0" w:color="auto"/>
                          <w:left w:val="single" w:sz="4" w:space="0" w:color="auto"/>
                          <w:bottom w:val="single" w:sz="4" w:space="0" w:color="auto"/>
                          <w:right w:val="single" w:sz="4" w:space="0" w:color="auto"/>
                        </w:tcBorders>
                      </w:tcPr>
                      <w:p w:rsidR="00CE040F" w:rsidRDefault="00CE040F">
                        <w:pPr>
                          <w:rPr>
                            <w:kern w:val="0"/>
                          </w:rPr>
                        </w:pPr>
                        <w:r>
                          <w:rPr>
                            <w:rFonts w:hint="eastAsia"/>
                            <w:szCs w:val="18"/>
                          </w:rPr>
                          <w:t xml:space="preserve"> </w:t>
                        </w:r>
                        <w:r>
                          <w:rPr>
                            <w:rFonts w:hint="eastAsia"/>
                            <w:szCs w:val="18"/>
                          </w:rPr>
                          <w:t>新疆吐鲁番天山水泥有限责任公司</w:t>
                        </w:r>
                        <w:r>
                          <w:rPr>
                            <w:rFonts w:hint="eastAsia"/>
                            <w:szCs w:val="18"/>
                          </w:rPr>
                          <w:t xml:space="preserve"> </w:t>
                        </w:r>
                      </w:p>
                    </w:tc>
                  </w:sdtContent>
                </w:sdt>
                <w:tc>
                  <w:tcPr>
                    <w:tcW w:w="1885" w:type="pct"/>
                    <w:tcBorders>
                      <w:top w:val="single" w:sz="4" w:space="0" w:color="auto"/>
                      <w:left w:val="single" w:sz="4" w:space="0" w:color="auto"/>
                      <w:bottom w:val="single" w:sz="4" w:space="0" w:color="auto"/>
                      <w:right w:val="single" w:sz="4" w:space="0" w:color="auto"/>
                    </w:tcBorders>
                  </w:tcPr>
                  <w:sdt>
                    <w:sdtPr>
                      <w:rPr>
                        <w:kern w:val="0"/>
                      </w:rPr>
                      <w:alias w:val="本企业的其他关联方情况明细－其他关联方与本公司关系"/>
                      <w:tag w:val="_GBC_496b325ef09843a1afcb17201c580adb"/>
                      <w:id w:val="1050154"/>
                      <w:lock w:val="sdtLocked"/>
                      <w:placeholder>
                        <w:docPart w:val="GBC11111111111111111111111111111"/>
                      </w:placeholder>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p w:rsidR="00CE040F" w:rsidRDefault="00CE040F">
                        <w:pPr>
                          <w:rPr>
                            <w:kern w:val="0"/>
                          </w:rPr>
                        </w:pPr>
                        <w:r>
                          <w:rPr>
                            <w:rFonts w:ascii="宋体" w:hAnsi="宋体" w:hint="eastAsia"/>
                          </w:rPr>
                          <w:t>母公司的控股子公司</w:t>
                        </w:r>
                      </w:p>
                    </w:sdtContent>
                  </w:sdt>
                </w:tc>
              </w:tr>
            </w:sdtContent>
          </w:sdt>
          <w:sdt>
            <w:sdtPr>
              <w:rPr>
                <w:rFonts w:hint="eastAsia"/>
                <w:kern w:val="0"/>
              </w:rPr>
              <w:alias w:val="本企业的其他关联方情况明细"/>
              <w:tag w:val="_GBC_79504949406d4a07a45070d6f95c8695"/>
              <w:id w:val="1050160"/>
              <w:lock w:val="sdtLocked"/>
              <w:placeholder>
                <w:docPart w:val="GBC11111111111111111111111111111"/>
              </w:placeholder>
            </w:sdtPr>
            <w:sdtEndPr>
              <w:rPr>
                <w:rFonts w:hint="default"/>
              </w:rPr>
            </w:sdtEndPr>
            <w:sdtContent>
              <w:tr w:rsidR="00CE040F" w:rsidTr="00CE040F">
                <w:sdt>
                  <w:sdtPr>
                    <w:rPr>
                      <w:rFonts w:hint="eastAsia"/>
                      <w:kern w:val="0"/>
                    </w:rPr>
                    <w:alias w:val="本企业的其他关联方情况明细－其他关联方名称"/>
                    <w:tag w:val="_GBC_8eb5eb921fa047ee8867852b599f1df2"/>
                    <w:id w:val="1050157"/>
                    <w:lock w:val="sdtLocked"/>
                    <w:placeholder>
                      <w:docPart w:val="GBC11111111111111111111111111111"/>
                    </w:placeholder>
                  </w:sdtPr>
                  <w:sdtContent>
                    <w:tc>
                      <w:tcPr>
                        <w:tcW w:w="3115" w:type="pct"/>
                        <w:tcBorders>
                          <w:top w:val="single" w:sz="4" w:space="0" w:color="auto"/>
                          <w:left w:val="single" w:sz="4" w:space="0" w:color="auto"/>
                          <w:bottom w:val="single" w:sz="4" w:space="0" w:color="auto"/>
                          <w:right w:val="single" w:sz="4" w:space="0" w:color="auto"/>
                        </w:tcBorders>
                      </w:tcPr>
                      <w:p w:rsidR="00CE040F" w:rsidRDefault="00CE040F">
                        <w:pPr>
                          <w:rPr>
                            <w:kern w:val="0"/>
                          </w:rPr>
                        </w:pPr>
                        <w:r>
                          <w:rPr>
                            <w:rFonts w:hint="eastAsia"/>
                            <w:szCs w:val="18"/>
                          </w:rPr>
                          <w:t>新疆屯河水泥有限责任公司</w:t>
                        </w:r>
                      </w:p>
                    </w:tc>
                  </w:sdtContent>
                </w:sdt>
                <w:tc>
                  <w:tcPr>
                    <w:tcW w:w="1885" w:type="pct"/>
                    <w:tcBorders>
                      <w:top w:val="single" w:sz="4" w:space="0" w:color="auto"/>
                      <w:left w:val="single" w:sz="4" w:space="0" w:color="auto"/>
                      <w:bottom w:val="single" w:sz="4" w:space="0" w:color="auto"/>
                      <w:right w:val="single" w:sz="4" w:space="0" w:color="auto"/>
                    </w:tcBorders>
                  </w:tcPr>
                  <w:sdt>
                    <w:sdtPr>
                      <w:rPr>
                        <w:kern w:val="0"/>
                      </w:rPr>
                      <w:alias w:val="本企业的其他关联方情况明细－其他关联方与本公司关系"/>
                      <w:tag w:val="_GBC_496b325ef09843a1afcb17201c580adb"/>
                      <w:id w:val="1050158"/>
                      <w:lock w:val="sdtLocked"/>
                      <w:placeholder>
                        <w:docPart w:val="GBC11111111111111111111111111111"/>
                      </w:placeholder>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p w:rsidR="00CE040F" w:rsidRDefault="00CE040F">
                        <w:pPr>
                          <w:rPr>
                            <w:kern w:val="0"/>
                          </w:rPr>
                        </w:pPr>
                        <w:r>
                          <w:rPr>
                            <w:rFonts w:ascii="宋体" w:hAnsi="宋体" w:hint="eastAsia"/>
                          </w:rPr>
                          <w:t>母公司的控股子公司</w:t>
                        </w:r>
                      </w:p>
                    </w:sdtContent>
                  </w:sdt>
                </w:tc>
              </w:tr>
            </w:sdtContent>
          </w:sdt>
          <w:sdt>
            <w:sdtPr>
              <w:rPr>
                <w:rFonts w:hint="eastAsia"/>
                <w:kern w:val="0"/>
              </w:rPr>
              <w:alias w:val="本企业的其他关联方情况明细"/>
              <w:tag w:val="_GBC_79504949406d4a07a45070d6f95c8695"/>
              <w:id w:val="1050164"/>
              <w:lock w:val="sdtLocked"/>
              <w:placeholder>
                <w:docPart w:val="GBC11111111111111111111111111111"/>
              </w:placeholder>
            </w:sdtPr>
            <w:sdtEndPr>
              <w:rPr>
                <w:rFonts w:hint="default"/>
              </w:rPr>
            </w:sdtEndPr>
            <w:sdtContent>
              <w:tr w:rsidR="00CE040F" w:rsidTr="00CE040F">
                <w:sdt>
                  <w:sdtPr>
                    <w:rPr>
                      <w:rFonts w:hint="eastAsia"/>
                      <w:kern w:val="0"/>
                    </w:rPr>
                    <w:alias w:val="本企业的其他关联方情况明细－其他关联方名称"/>
                    <w:tag w:val="_GBC_8eb5eb921fa047ee8867852b599f1df2"/>
                    <w:id w:val="1050161"/>
                    <w:lock w:val="sdtLocked"/>
                    <w:placeholder>
                      <w:docPart w:val="GBC11111111111111111111111111111"/>
                    </w:placeholder>
                  </w:sdtPr>
                  <w:sdtContent>
                    <w:tc>
                      <w:tcPr>
                        <w:tcW w:w="3115" w:type="pct"/>
                        <w:tcBorders>
                          <w:top w:val="single" w:sz="4" w:space="0" w:color="auto"/>
                          <w:left w:val="single" w:sz="4" w:space="0" w:color="auto"/>
                          <w:bottom w:val="single" w:sz="4" w:space="0" w:color="auto"/>
                          <w:right w:val="single" w:sz="4" w:space="0" w:color="auto"/>
                        </w:tcBorders>
                      </w:tcPr>
                      <w:p w:rsidR="00CE040F" w:rsidRDefault="00CE040F">
                        <w:pPr>
                          <w:rPr>
                            <w:kern w:val="0"/>
                          </w:rPr>
                        </w:pPr>
                        <w:r>
                          <w:rPr>
                            <w:rFonts w:hint="eastAsia"/>
                            <w:szCs w:val="18"/>
                          </w:rPr>
                          <w:t xml:space="preserve"> </w:t>
                        </w:r>
                        <w:r>
                          <w:rPr>
                            <w:rFonts w:hint="eastAsia"/>
                            <w:szCs w:val="18"/>
                          </w:rPr>
                          <w:t>兖州中</w:t>
                        </w:r>
                        <w:proofErr w:type="gramStart"/>
                        <w:r>
                          <w:rPr>
                            <w:rFonts w:hint="eastAsia"/>
                            <w:szCs w:val="18"/>
                          </w:rPr>
                          <w:t>材建设</w:t>
                        </w:r>
                        <w:proofErr w:type="gramEnd"/>
                        <w:r>
                          <w:rPr>
                            <w:rFonts w:hint="eastAsia"/>
                            <w:szCs w:val="18"/>
                          </w:rPr>
                          <w:t>有限公司</w:t>
                        </w:r>
                        <w:r>
                          <w:rPr>
                            <w:rFonts w:hint="eastAsia"/>
                            <w:szCs w:val="18"/>
                          </w:rPr>
                          <w:t xml:space="preserve"> </w:t>
                        </w:r>
                      </w:p>
                    </w:tc>
                  </w:sdtContent>
                </w:sdt>
                <w:tc>
                  <w:tcPr>
                    <w:tcW w:w="1885" w:type="pct"/>
                    <w:tcBorders>
                      <w:top w:val="single" w:sz="4" w:space="0" w:color="auto"/>
                      <w:left w:val="single" w:sz="4" w:space="0" w:color="auto"/>
                      <w:bottom w:val="single" w:sz="4" w:space="0" w:color="auto"/>
                      <w:right w:val="single" w:sz="4" w:space="0" w:color="auto"/>
                    </w:tcBorders>
                  </w:tcPr>
                  <w:sdt>
                    <w:sdtPr>
                      <w:rPr>
                        <w:kern w:val="0"/>
                      </w:rPr>
                      <w:alias w:val="本企业的其他关联方情况明细－其他关联方与本公司关系"/>
                      <w:tag w:val="_GBC_496b325ef09843a1afcb17201c580adb"/>
                      <w:id w:val="1050162"/>
                      <w:lock w:val="sdtLocked"/>
                      <w:placeholder>
                        <w:docPart w:val="GBC11111111111111111111111111111"/>
                      </w:placeholder>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p w:rsidR="00CE040F" w:rsidRDefault="00CE040F">
                        <w:pPr>
                          <w:rPr>
                            <w:kern w:val="0"/>
                          </w:rPr>
                        </w:pPr>
                        <w:r>
                          <w:rPr>
                            <w:rFonts w:ascii="宋体" w:hAnsi="宋体" w:hint="eastAsia"/>
                          </w:rPr>
                          <w:t>母公司的全资子公司</w:t>
                        </w:r>
                      </w:p>
                    </w:sdtContent>
                  </w:sdt>
                </w:tc>
              </w:tr>
            </w:sdtContent>
          </w:sdt>
          <w:sdt>
            <w:sdtPr>
              <w:rPr>
                <w:rFonts w:hint="eastAsia"/>
                <w:kern w:val="0"/>
              </w:rPr>
              <w:alias w:val="本企业的其他关联方情况明细"/>
              <w:tag w:val="_GBC_79504949406d4a07a45070d6f95c8695"/>
              <w:id w:val="1050168"/>
              <w:lock w:val="sdtLocked"/>
              <w:placeholder>
                <w:docPart w:val="GBC11111111111111111111111111111"/>
              </w:placeholder>
            </w:sdtPr>
            <w:sdtEndPr>
              <w:rPr>
                <w:rFonts w:hint="default"/>
              </w:rPr>
            </w:sdtEndPr>
            <w:sdtContent>
              <w:tr w:rsidR="00CE040F" w:rsidTr="00CE040F">
                <w:sdt>
                  <w:sdtPr>
                    <w:rPr>
                      <w:rFonts w:hint="eastAsia"/>
                      <w:kern w:val="0"/>
                    </w:rPr>
                    <w:alias w:val="本企业的其他关联方情况明细－其他关联方名称"/>
                    <w:tag w:val="_GBC_8eb5eb921fa047ee8867852b599f1df2"/>
                    <w:id w:val="1050165"/>
                    <w:lock w:val="sdtLocked"/>
                    <w:placeholder>
                      <w:docPart w:val="GBC11111111111111111111111111111"/>
                    </w:placeholder>
                  </w:sdtPr>
                  <w:sdtContent>
                    <w:tc>
                      <w:tcPr>
                        <w:tcW w:w="3115" w:type="pct"/>
                        <w:tcBorders>
                          <w:top w:val="single" w:sz="4" w:space="0" w:color="auto"/>
                          <w:left w:val="single" w:sz="4" w:space="0" w:color="auto"/>
                          <w:bottom w:val="single" w:sz="4" w:space="0" w:color="auto"/>
                          <w:right w:val="single" w:sz="4" w:space="0" w:color="auto"/>
                        </w:tcBorders>
                      </w:tcPr>
                      <w:p w:rsidR="00CE040F" w:rsidRDefault="00CE040F">
                        <w:pPr>
                          <w:rPr>
                            <w:kern w:val="0"/>
                          </w:rPr>
                        </w:pPr>
                        <w:r>
                          <w:rPr>
                            <w:rFonts w:hint="eastAsia"/>
                            <w:szCs w:val="18"/>
                          </w:rPr>
                          <w:t xml:space="preserve"> </w:t>
                        </w:r>
                        <w:r>
                          <w:rPr>
                            <w:rFonts w:hint="eastAsia"/>
                            <w:szCs w:val="18"/>
                          </w:rPr>
                          <w:t>叶城天山水泥有限责任公司</w:t>
                        </w:r>
                        <w:r>
                          <w:rPr>
                            <w:rFonts w:hint="eastAsia"/>
                            <w:szCs w:val="18"/>
                          </w:rPr>
                          <w:t xml:space="preserve"> </w:t>
                        </w:r>
                      </w:p>
                    </w:tc>
                  </w:sdtContent>
                </w:sdt>
                <w:tc>
                  <w:tcPr>
                    <w:tcW w:w="1885" w:type="pct"/>
                    <w:tcBorders>
                      <w:top w:val="single" w:sz="4" w:space="0" w:color="auto"/>
                      <w:left w:val="single" w:sz="4" w:space="0" w:color="auto"/>
                      <w:bottom w:val="single" w:sz="4" w:space="0" w:color="auto"/>
                      <w:right w:val="single" w:sz="4" w:space="0" w:color="auto"/>
                    </w:tcBorders>
                  </w:tcPr>
                  <w:sdt>
                    <w:sdtPr>
                      <w:rPr>
                        <w:kern w:val="0"/>
                      </w:rPr>
                      <w:alias w:val="本企业的其他关联方情况明细－其他关联方与本公司关系"/>
                      <w:tag w:val="_GBC_496b325ef09843a1afcb17201c580adb"/>
                      <w:id w:val="1050166"/>
                      <w:lock w:val="sdtLocked"/>
                      <w:placeholder>
                        <w:docPart w:val="GBC11111111111111111111111111111"/>
                      </w:placeholder>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p w:rsidR="00CE040F" w:rsidRDefault="00CE040F">
                        <w:pPr>
                          <w:rPr>
                            <w:kern w:val="0"/>
                          </w:rPr>
                        </w:pPr>
                        <w:r>
                          <w:rPr>
                            <w:rFonts w:ascii="宋体" w:hAnsi="宋体" w:hint="eastAsia"/>
                          </w:rPr>
                          <w:t>母公司的控股子公司</w:t>
                        </w:r>
                      </w:p>
                    </w:sdtContent>
                  </w:sdt>
                </w:tc>
              </w:tr>
            </w:sdtContent>
          </w:sdt>
          <w:sdt>
            <w:sdtPr>
              <w:rPr>
                <w:rFonts w:hint="eastAsia"/>
                <w:kern w:val="0"/>
              </w:rPr>
              <w:alias w:val="本企业的其他关联方情况明细"/>
              <w:tag w:val="_GBC_79504949406d4a07a45070d6f95c8695"/>
              <w:id w:val="1050172"/>
              <w:lock w:val="sdtLocked"/>
              <w:placeholder>
                <w:docPart w:val="GBC11111111111111111111111111111"/>
              </w:placeholder>
            </w:sdtPr>
            <w:sdtEndPr>
              <w:rPr>
                <w:rFonts w:hint="default"/>
              </w:rPr>
            </w:sdtEndPr>
            <w:sdtContent>
              <w:tr w:rsidR="00CE040F" w:rsidTr="00CE040F">
                <w:sdt>
                  <w:sdtPr>
                    <w:rPr>
                      <w:rFonts w:hint="eastAsia"/>
                      <w:kern w:val="0"/>
                    </w:rPr>
                    <w:alias w:val="本企业的其他关联方情况明细－其他关联方名称"/>
                    <w:tag w:val="_GBC_8eb5eb921fa047ee8867852b599f1df2"/>
                    <w:id w:val="1050169"/>
                    <w:lock w:val="sdtLocked"/>
                    <w:placeholder>
                      <w:docPart w:val="GBC11111111111111111111111111111"/>
                    </w:placeholder>
                  </w:sdtPr>
                  <w:sdtContent>
                    <w:tc>
                      <w:tcPr>
                        <w:tcW w:w="3115" w:type="pct"/>
                        <w:tcBorders>
                          <w:top w:val="single" w:sz="4" w:space="0" w:color="auto"/>
                          <w:left w:val="single" w:sz="4" w:space="0" w:color="auto"/>
                          <w:bottom w:val="single" w:sz="4" w:space="0" w:color="auto"/>
                          <w:right w:val="single" w:sz="4" w:space="0" w:color="auto"/>
                        </w:tcBorders>
                      </w:tcPr>
                      <w:p w:rsidR="00CE040F" w:rsidRDefault="00CE040F">
                        <w:pPr>
                          <w:rPr>
                            <w:kern w:val="0"/>
                          </w:rPr>
                        </w:pPr>
                        <w:r>
                          <w:rPr>
                            <w:rFonts w:hint="eastAsia"/>
                            <w:szCs w:val="18"/>
                          </w:rPr>
                          <w:t xml:space="preserve"> </w:t>
                        </w:r>
                        <w:r>
                          <w:rPr>
                            <w:rFonts w:hint="eastAsia"/>
                            <w:szCs w:val="18"/>
                          </w:rPr>
                          <w:t>伊犁天山水泥有限责任公司</w:t>
                        </w:r>
                        <w:r>
                          <w:rPr>
                            <w:rFonts w:hint="eastAsia"/>
                            <w:szCs w:val="18"/>
                          </w:rPr>
                          <w:t xml:space="preserve"> </w:t>
                        </w:r>
                      </w:p>
                    </w:tc>
                  </w:sdtContent>
                </w:sdt>
                <w:tc>
                  <w:tcPr>
                    <w:tcW w:w="1885" w:type="pct"/>
                    <w:tcBorders>
                      <w:top w:val="single" w:sz="4" w:space="0" w:color="auto"/>
                      <w:left w:val="single" w:sz="4" w:space="0" w:color="auto"/>
                      <w:bottom w:val="single" w:sz="4" w:space="0" w:color="auto"/>
                      <w:right w:val="single" w:sz="4" w:space="0" w:color="auto"/>
                    </w:tcBorders>
                  </w:tcPr>
                  <w:sdt>
                    <w:sdtPr>
                      <w:rPr>
                        <w:kern w:val="0"/>
                      </w:rPr>
                      <w:alias w:val="本企业的其他关联方情况明细－其他关联方与本公司关系"/>
                      <w:tag w:val="_GBC_496b325ef09843a1afcb17201c580adb"/>
                      <w:id w:val="1050170"/>
                      <w:lock w:val="sdtLocked"/>
                      <w:placeholder>
                        <w:docPart w:val="GBC11111111111111111111111111111"/>
                      </w:placeholder>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p w:rsidR="00CE040F" w:rsidRDefault="00CE040F">
                        <w:pPr>
                          <w:rPr>
                            <w:kern w:val="0"/>
                          </w:rPr>
                        </w:pPr>
                        <w:r>
                          <w:rPr>
                            <w:rFonts w:ascii="宋体" w:hAnsi="宋体" w:hint="eastAsia"/>
                          </w:rPr>
                          <w:t>母公司的控股子公司</w:t>
                        </w:r>
                      </w:p>
                    </w:sdtContent>
                  </w:sdt>
                </w:tc>
              </w:tr>
            </w:sdtContent>
          </w:sdt>
          <w:sdt>
            <w:sdtPr>
              <w:rPr>
                <w:rFonts w:hint="eastAsia"/>
                <w:kern w:val="0"/>
              </w:rPr>
              <w:alias w:val="本企业的其他关联方情况明细"/>
              <w:tag w:val="_GBC_79504949406d4a07a45070d6f95c8695"/>
              <w:id w:val="1050176"/>
              <w:lock w:val="sdtLocked"/>
              <w:placeholder>
                <w:docPart w:val="GBC11111111111111111111111111111"/>
              </w:placeholder>
            </w:sdtPr>
            <w:sdtEndPr>
              <w:rPr>
                <w:rFonts w:hint="default"/>
              </w:rPr>
            </w:sdtEndPr>
            <w:sdtContent>
              <w:tr w:rsidR="00CE040F" w:rsidTr="00CE040F">
                <w:sdt>
                  <w:sdtPr>
                    <w:rPr>
                      <w:rFonts w:hint="eastAsia"/>
                      <w:kern w:val="0"/>
                    </w:rPr>
                    <w:alias w:val="本企业的其他关联方情况明细－其他关联方名称"/>
                    <w:tag w:val="_GBC_8eb5eb921fa047ee8867852b599f1df2"/>
                    <w:id w:val="1050173"/>
                    <w:lock w:val="sdtLocked"/>
                    <w:placeholder>
                      <w:docPart w:val="GBC11111111111111111111111111111"/>
                    </w:placeholder>
                  </w:sdtPr>
                  <w:sdtContent>
                    <w:tc>
                      <w:tcPr>
                        <w:tcW w:w="3115" w:type="pct"/>
                        <w:tcBorders>
                          <w:top w:val="single" w:sz="4" w:space="0" w:color="auto"/>
                          <w:left w:val="single" w:sz="4" w:space="0" w:color="auto"/>
                          <w:bottom w:val="single" w:sz="4" w:space="0" w:color="auto"/>
                          <w:right w:val="single" w:sz="4" w:space="0" w:color="auto"/>
                        </w:tcBorders>
                      </w:tcPr>
                      <w:p w:rsidR="00CE040F" w:rsidRDefault="00CE040F">
                        <w:pPr>
                          <w:rPr>
                            <w:kern w:val="0"/>
                          </w:rPr>
                        </w:pPr>
                        <w:r>
                          <w:rPr>
                            <w:rFonts w:hint="eastAsia"/>
                            <w:szCs w:val="18"/>
                          </w:rPr>
                          <w:t xml:space="preserve"> </w:t>
                        </w:r>
                        <w:r>
                          <w:rPr>
                            <w:rFonts w:hint="eastAsia"/>
                            <w:szCs w:val="18"/>
                          </w:rPr>
                          <w:t>宜兴天山水泥有限责任公司</w:t>
                        </w:r>
                        <w:r>
                          <w:rPr>
                            <w:rFonts w:hint="eastAsia"/>
                            <w:szCs w:val="18"/>
                          </w:rPr>
                          <w:t xml:space="preserve"> </w:t>
                        </w:r>
                      </w:p>
                    </w:tc>
                  </w:sdtContent>
                </w:sdt>
                <w:tc>
                  <w:tcPr>
                    <w:tcW w:w="1885" w:type="pct"/>
                    <w:tcBorders>
                      <w:top w:val="single" w:sz="4" w:space="0" w:color="auto"/>
                      <w:left w:val="single" w:sz="4" w:space="0" w:color="auto"/>
                      <w:bottom w:val="single" w:sz="4" w:space="0" w:color="auto"/>
                      <w:right w:val="single" w:sz="4" w:space="0" w:color="auto"/>
                    </w:tcBorders>
                  </w:tcPr>
                  <w:sdt>
                    <w:sdtPr>
                      <w:rPr>
                        <w:kern w:val="0"/>
                      </w:rPr>
                      <w:alias w:val="本企业的其他关联方情况明细－其他关联方与本公司关系"/>
                      <w:tag w:val="_GBC_496b325ef09843a1afcb17201c580adb"/>
                      <w:id w:val="1050174"/>
                      <w:lock w:val="sdtLocked"/>
                      <w:placeholder>
                        <w:docPart w:val="GBC11111111111111111111111111111"/>
                      </w:placeholder>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p w:rsidR="00CE040F" w:rsidRDefault="00CE040F">
                        <w:pPr>
                          <w:rPr>
                            <w:kern w:val="0"/>
                          </w:rPr>
                        </w:pPr>
                        <w:r>
                          <w:rPr>
                            <w:rFonts w:ascii="宋体" w:hAnsi="宋体" w:hint="eastAsia"/>
                          </w:rPr>
                          <w:t>母公司的控股子公司</w:t>
                        </w:r>
                      </w:p>
                    </w:sdtContent>
                  </w:sdt>
                </w:tc>
              </w:tr>
            </w:sdtContent>
          </w:sdt>
          <w:sdt>
            <w:sdtPr>
              <w:rPr>
                <w:rFonts w:hint="eastAsia"/>
                <w:kern w:val="0"/>
              </w:rPr>
              <w:alias w:val="本企业的其他关联方情况明细"/>
              <w:tag w:val="_GBC_79504949406d4a07a45070d6f95c8695"/>
              <w:id w:val="1050180"/>
              <w:lock w:val="sdtLocked"/>
              <w:placeholder>
                <w:docPart w:val="GBC11111111111111111111111111111"/>
              </w:placeholder>
            </w:sdtPr>
            <w:sdtEndPr>
              <w:rPr>
                <w:rFonts w:hint="default"/>
              </w:rPr>
            </w:sdtEndPr>
            <w:sdtContent>
              <w:tr w:rsidR="00CE040F" w:rsidTr="00CE040F">
                <w:sdt>
                  <w:sdtPr>
                    <w:rPr>
                      <w:rFonts w:hint="eastAsia"/>
                      <w:kern w:val="0"/>
                    </w:rPr>
                    <w:alias w:val="本企业的其他关联方情况明细－其他关联方名称"/>
                    <w:tag w:val="_GBC_8eb5eb921fa047ee8867852b599f1df2"/>
                    <w:id w:val="1050177"/>
                    <w:lock w:val="sdtLocked"/>
                    <w:placeholder>
                      <w:docPart w:val="GBC11111111111111111111111111111"/>
                    </w:placeholder>
                  </w:sdtPr>
                  <w:sdtContent>
                    <w:tc>
                      <w:tcPr>
                        <w:tcW w:w="3115" w:type="pct"/>
                        <w:tcBorders>
                          <w:top w:val="single" w:sz="4" w:space="0" w:color="auto"/>
                          <w:left w:val="single" w:sz="4" w:space="0" w:color="auto"/>
                          <w:bottom w:val="single" w:sz="4" w:space="0" w:color="auto"/>
                          <w:right w:val="single" w:sz="4" w:space="0" w:color="auto"/>
                        </w:tcBorders>
                      </w:tcPr>
                      <w:p w:rsidR="00CE040F" w:rsidRDefault="00CE040F">
                        <w:pPr>
                          <w:rPr>
                            <w:kern w:val="0"/>
                          </w:rPr>
                        </w:pPr>
                        <w:r>
                          <w:rPr>
                            <w:rFonts w:hint="eastAsia"/>
                            <w:szCs w:val="18"/>
                          </w:rPr>
                          <w:t xml:space="preserve"> </w:t>
                        </w:r>
                        <w:r>
                          <w:rPr>
                            <w:rFonts w:hint="eastAsia"/>
                            <w:szCs w:val="18"/>
                          </w:rPr>
                          <w:t>永登祁连山水泥有限公司</w:t>
                        </w:r>
                        <w:r>
                          <w:rPr>
                            <w:rFonts w:hint="eastAsia"/>
                            <w:szCs w:val="18"/>
                          </w:rPr>
                          <w:t xml:space="preserve"> </w:t>
                        </w:r>
                      </w:p>
                    </w:tc>
                  </w:sdtContent>
                </w:sdt>
                <w:tc>
                  <w:tcPr>
                    <w:tcW w:w="1885" w:type="pct"/>
                    <w:tcBorders>
                      <w:top w:val="single" w:sz="4" w:space="0" w:color="auto"/>
                      <w:left w:val="single" w:sz="4" w:space="0" w:color="auto"/>
                      <w:bottom w:val="single" w:sz="4" w:space="0" w:color="auto"/>
                      <w:right w:val="single" w:sz="4" w:space="0" w:color="auto"/>
                    </w:tcBorders>
                  </w:tcPr>
                  <w:sdt>
                    <w:sdtPr>
                      <w:rPr>
                        <w:kern w:val="0"/>
                      </w:rPr>
                      <w:alias w:val="本企业的其他关联方情况明细－其他关联方与本公司关系"/>
                      <w:tag w:val="_GBC_496b325ef09843a1afcb17201c580adb"/>
                      <w:id w:val="1050178"/>
                      <w:lock w:val="sdtLocked"/>
                      <w:placeholder>
                        <w:docPart w:val="GBC11111111111111111111111111111"/>
                      </w:placeholder>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p w:rsidR="00CE040F" w:rsidRDefault="00CE040F">
                        <w:pPr>
                          <w:rPr>
                            <w:kern w:val="0"/>
                          </w:rPr>
                        </w:pPr>
                        <w:r>
                          <w:rPr>
                            <w:rFonts w:ascii="宋体" w:hAnsi="宋体" w:hint="eastAsia"/>
                          </w:rPr>
                          <w:t>母公司的控股子公司</w:t>
                        </w:r>
                      </w:p>
                    </w:sdtContent>
                  </w:sdt>
                </w:tc>
              </w:tr>
            </w:sdtContent>
          </w:sdt>
          <w:sdt>
            <w:sdtPr>
              <w:rPr>
                <w:rFonts w:hint="eastAsia"/>
                <w:kern w:val="0"/>
              </w:rPr>
              <w:alias w:val="本企业的其他关联方情况明细"/>
              <w:tag w:val="_GBC_79504949406d4a07a45070d6f95c8695"/>
              <w:id w:val="1050184"/>
              <w:lock w:val="sdtLocked"/>
              <w:placeholder>
                <w:docPart w:val="GBC11111111111111111111111111111"/>
              </w:placeholder>
            </w:sdtPr>
            <w:sdtEndPr>
              <w:rPr>
                <w:rFonts w:hint="default"/>
              </w:rPr>
            </w:sdtEndPr>
            <w:sdtContent>
              <w:tr w:rsidR="00CE040F" w:rsidTr="00CE040F">
                <w:sdt>
                  <w:sdtPr>
                    <w:rPr>
                      <w:rFonts w:hint="eastAsia"/>
                      <w:kern w:val="0"/>
                    </w:rPr>
                    <w:alias w:val="本企业的其他关联方情况明细－其他关联方名称"/>
                    <w:tag w:val="_GBC_8eb5eb921fa047ee8867852b599f1df2"/>
                    <w:id w:val="1050181"/>
                    <w:lock w:val="sdtLocked"/>
                    <w:placeholder>
                      <w:docPart w:val="GBC11111111111111111111111111111"/>
                    </w:placeholder>
                  </w:sdtPr>
                  <w:sdtContent>
                    <w:tc>
                      <w:tcPr>
                        <w:tcW w:w="3115" w:type="pct"/>
                        <w:tcBorders>
                          <w:top w:val="single" w:sz="4" w:space="0" w:color="auto"/>
                          <w:left w:val="single" w:sz="4" w:space="0" w:color="auto"/>
                          <w:bottom w:val="single" w:sz="4" w:space="0" w:color="auto"/>
                          <w:right w:val="single" w:sz="4" w:space="0" w:color="auto"/>
                        </w:tcBorders>
                      </w:tcPr>
                      <w:p w:rsidR="00CE040F" w:rsidRDefault="00CE040F">
                        <w:pPr>
                          <w:rPr>
                            <w:kern w:val="0"/>
                          </w:rPr>
                        </w:pPr>
                        <w:r>
                          <w:rPr>
                            <w:rFonts w:hint="eastAsia"/>
                            <w:szCs w:val="18"/>
                          </w:rPr>
                          <w:t xml:space="preserve"> </w:t>
                        </w:r>
                        <w:r>
                          <w:rPr>
                            <w:rFonts w:hint="eastAsia"/>
                            <w:szCs w:val="18"/>
                          </w:rPr>
                          <w:t>漳县祁连山水泥有限公司</w:t>
                        </w:r>
                        <w:r>
                          <w:rPr>
                            <w:rFonts w:hint="eastAsia"/>
                            <w:szCs w:val="18"/>
                          </w:rPr>
                          <w:t xml:space="preserve"> </w:t>
                        </w:r>
                      </w:p>
                    </w:tc>
                  </w:sdtContent>
                </w:sdt>
                <w:tc>
                  <w:tcPr>
                    <w:tcW w:w="1885" w:type="pct"/>
                    <w:tcBorders>
                      <w:top w:val="single" w:sz="4" w:space="0" w:color="auto"/>
                      <w:left w:val="single" w:sz="4" w:space="0" w:color="auto"/>
                      <w:bottom w:val="single" w:sz="4" w:space="0" w:color="auto"/>
                      <w:right w:val="single" w:sz="4" w:space="0" w:color="auto"/>
                    </w:tcBorders>
                  </w:tcPr>
                  <w:sdt>
                    <w:sdtPr>
                      <w:rPr>
                        <w:kern w:val="0"/>
                      </w:rPr>
                      <w:alias w:val="本企业的其他关联方情况明细－其他关联方与本公司关系"/>
                      <w:tag w:val="_GBC_496b325ef09843a1afcb17201c580adb"/>
                      <w:id w:val="1050182"/>
                      <w:lock w:val="sdtLocked"/>
                      <w:placeholder>
                        <w:docPart w:val="GBC11111111111111111111111111111"/>
                      </w:placeholder>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p w:rsidR="00CE040F" w:rsidRDefault="00CE040F">
                        <w:pPr>
                          <w:rPr>
                            <w:kern w:val="0"/>
                          </w:rPr>
                        </w:pPr>
                        <w:r>
                          <w:rPr>
                            <w:rFonts w:ascii="宋体" w:hAnsi="宋体" w:hint="eastAsia"/>
                          </w:rPr>
                          <w:t>母公司的控股子公司</w:t>
                        </w:r>
                      </w:p>
                    </w:sdtContent>
                  </w:sdt>
                </w:tc>
              </w:tr>
            </w:sdtContent>
          </w:sdt>
          <w:sdt>
            <w:sdtPr>
              <w:rPr>
                <w:rFonts w:hint="eastAsia"/>
                <w:kern w:val="0"/>
              </w:rPr>
              <w:alias w:val="本企业的其他关联方情况明细"/>
              <w:tag w:val="_GBC_79504949406d4a07a45070d6f95c8695"/>
              <w:id w:val="1050188"/>
              <w:lock w:val="sdtLocked"/>
              <w:placeholder>
                <w:docPart w:val="GBC11111111111111111111111111111"/>
              </w:placeholder>
            </w:sdtPr>
            <w:sdtEndPr>
              <w:rPr>
                <w:rFonts w:hint="default"/>
              </w:rPr>
            </w:sdtEndPr>
            <w:sdtContent>
              <w:tr w:rsidR="00CE040F" w:rsidTr="00CE040F">
                <w:sdt>
                  <w:sdtPr>
                    <w:rPr>
                      <w:rFonts w:hint="eastAsia"/>
                      <w:kern w:val="0"/>
                    </w:rPr>
                    <w:alias w:val="本企业的其他关联方情况明细－其他关联方名称"/>
                    <w:tag w:val="_GBC_8eb5eb921fa047ee8867852b599f1df2"/>
                    <w:id w:val="1050185"/>
                    <w:lock w:val="sdtLocked"/>
                    <w:placeholder>
                      <w:docPart w:val="GBC11111111111111111111111111111"/>
                    </w:placeholder>
                  </w:sdtPr>
                  <w:sdtContent>
                    <w:tc>
                      <w:tcPr>
                        <w:tcW w:w="3115" w:type="pct"/>
                        <w:tcBorders>
                          <w:top w:val="single" w:sz="4" w:space="0" w:color="auto"/>
                          <w:left w:val="single" w:sz="4" w:space="0" w:color="auto"/>
                          <w:bottom w:val="single" w:sz="4" w:space="0" w:color="auto"/>
                          <w:right w:val="single" w:sz="4" w:space="0" w:color="auto"/>
                        </w:tcBorders>
                      </w:tcPr>
                      <w:p w:rsidR="00CE040F" w:rsidRDefault="00CE040F">
                        <w:pPr>
                          <w:rPr>
                            <w:kern w:val="0"/>
                          </w:rPr>
                        </w:pPr>
                        <w:r>
                          <w:rPr>
                            <w:rFonts w:hint="eastAsia"/>
                            <w:szCs w:val="18"/>
                          </w:rPr>
                          <w:t xml:space="preserve"> </w:t>
                        </w:r>
                        <w:r>
                          <w:rPr>
                            <w:rFonts w:hint="eastAsia"/>
                            <w:szCs w:val="18"/>
                          </w:rPr>
                          <w:t>中材安徽水泥有限公司</w:t>
                        </w:r>
                        <w:r>
                          <w:rPr>
                            <w:rFonts w:hint="eastAsia"/>
                            <w:szCs w:val="18"/>
                          </w:rPr>
                          <w:t xml:space="preserve"> </w:t>
                        </w:r>
                      </w:p>
                    </w:tc>
                  </w:sdtContent>
                </w:sdt>
                <w:tc>
                  <w:tcPr>
                    <w:tcW w:w="1885" w:type="pct"/>
                    <w:tcBorders>
                      <w:top w:val="single" w:sz="4" w:space="0" w:color="auto"/>
                      <w:left w:val="single" w:sz="4" w:space="0" w:color="auto"/>
                      <w:bottom w:val="single" w:sz="4" w:space="0" w:color="auto"/>
                      <w:right w:val="single" w:sz="4" w:space="0" w:color="auto"/>
                    </w:tcBorders>
                  </w:tcPr>
                  <w:sdt>
                    <w:sdtPr>
                      <w:rPr>
                        <w:kern w:val="0"/>
                      </w:rPr>
                      <w:alias w:val="本企业的其他关联方情况明细－其他关联方与本公司关系"/>
                      <w:tag w:val="_GBC_496b325ef09843a1afcb17201c580adb"/>
                      <w:id w:val="1050186"/>
                      <w:lock w:val="sdtLocked"/>
                      <w:placeholder>
                        <w:docPart w:val="GBC11111111111111111111111111111"/>
                      </w:placeholder>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p w:rsidR="00CE040F" w:rsidRDefault="00CE040F">
                        <w:pPr>
                          <w:rPr>
                            <w:kern w:val="0"/>
                          </w:rPr>
                        </w:pPr>
                        <w:r>
                          <w:rPr>
                            <w:rFonts w:ascii="宋体" w:hAnsi="宋体" w:hint="eastAsia"/>
                          </w:rPr>
                          <w:t>母公司的全资子公司</w:t>
                        </w:r>
                      </w:p>
                    </w:sdtContent>
                  </w:sdt>
                </w:tc>
              </w:tr>
            </w:sdtContent>
          </w:sdt>
          <w:sdt>
            <w:sdtPr>
              <w:rPr>
                <w:rFonts w:hint="eastAsia"/>
                <w:kern w:val="0"/>
              </w:rPr>
              <w:alias w:val="本企业的其他关联方情况明细"/>
              <w:tag w:val="_GBC_79504949406d4a07a45070d6f95c8695"/>
              <w:id w:val="1050192"/>
              <w:lock w:val="sdtLocked"/>
              <w:placeholder>
                <w:docPart w:val="GBC11111111111111111111111111111"/>
              </w:placeholder>
            </w:sdtPr>
            <w:sdtEndPr>
              <w:rPr>
                <w:rFonts w:hint="default"/>
              </w:rPr>
            </w:sdtEndPr>
            <w:sdtContent>
              <w:tr w:rsidR="00CE040F" w:rsidTr="00CE040F">
                <w:sdt>
                  <w:sdtPr>
                    <w:rPr>
                      <w:rFonts w:hint="eastAsia"/>
                      <w:kern w:val="0"/>
                    </w:rPr>
                    <w:alias w:val="本企业的其他关联方情况明细－其他关联方名称"/>
                    <w:tag w:val="_GBC_8eb5eb921fa047ee8867852b599f1df2"/>
                    <w:id w:val="1050189"/>
                    <w:lock w:val="sdtLocked"/>
                    <w:placeholder>
                      <w:docPart w:val="GBC11111111111111111111111111111"/>
                    </w:placeholder>
                  </w:sdtPr>
                  <w:sdtContent>
                    <w:tc>
                      <w:tcPr>
                        <w:tcW w:w="3115" w:type="pct"/>
                        <w:tcBorders>
                          <w:top w:val="single" w:sz="4" w:space="0" w:color="auto"/>
                          <w:left w:val="single" w:sz="4" w:space="0" w:color="auto"/>
                          <w:bottom w:val="single" w:sz="4" w:space="0" w:color="auto"/>
                          <w:right w:val="single" w:sz="4" w:space="0" w:color="auto"/>
                        </w:tcBorders>
                      </w:tcPr>
                      <w:p w:rsidR="00CE040F" w:rsidRDefault="00CE040F">
                        <w:pPr>
                          <w:rPr>
                            <w:kern w:val="0"/>
                          </w:rPr>
                        </w:pPr>
                        <w:r>
                          <w:rPr>
                            <w:rFonts w:hint="eastAsia"/>
                            <w:szCs w:val="18"/>
                          </w:rPr>
                          <w:t>中材常德水泥有限公司</w:t>
                        </w:r>
                      </w:p>
                    </w:tc>
                  </w:sdtContent>
                </w:sdt>
                <w:tc>
                  <w:tcPr>
                    <w:tcW w:w="1885" w:type="pct"/>
                    <w:tcBorders>
                      <w:top w:val="single" w:sz="4" w:space="0" w:color="auto"/>
                      <w:left w:val="single" w:sz="4" w:space="0" w:color="auto"/>
                      <w:bottom w:val="single" w:sz="4" w:space="0" w:color="auto"/>
                      <w:right w:val="single" w:sz="4" w:space="0" w:color="auto"/>
                    </w:tcBorders>
                  </w:tcPr>
                  <w:sdt>
                    <w:sdtPr>
                      <w:rPr>
                        <w:kern w:val="0"/>
                      </w:rPr>
                      <w:alias w:val="本企业的其他关联方情况明细－其他关联方与本公司关系"/>
                      <w:tag w:val="_GBC_496b325ef09843a1afcb17201c580adb"/>
                      <w:id w:val="1050190"/>
                      <w:lock w:val="sdtLocked"/>
                      <w:placeholder>
                        <w:docPart w:val="GBC11111111111111111111111111111"/>
                      </w:placeholder>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p w:rsidR="00CE040F" w:rsidRDefault="00CE040F">
                        <w:pPr>
                          <w:rPr>
                            <w:kern w:val="0"/>
                          </w:rPr>
                        </w:pPr>
                        <w:r>
                          <w:rPr>
                            <w:rFonts w:ascii="宋体" w:hAnsi="宋体" w:hint="eastAsia"/>
                          </w:rPr>
                          <w:t>母公司的全资子公司</w:t>
                        </w:r>
                      </w:p>
                    </w:sdtContent>
                  </w:sdt>
                </w:tc>
              </w:tr>
            </w:sdtContent>
          </w:sdt>
          <w:sdt>
            <w:sdtPr>
              <w:rPr>
                <w:rFonts w:hint="eastAsia"/>
                <w:kern w:val="0"/>
              </w:rPr>
              <w:alias w:val="本企业的其他关联方情况明细"/>
              <w:tag w:val="_GBC_79504949406d4a07a45070d6f95c8695"/>
              <w:id w:val="1050196"/>
              <w:lock w:val="sdtLocked"/>
              <w:placeholder>
                <w:docPart w:val="GBC11111111111111111111111111111"/>
              </w:placeholder>
            </w:sdtPr>
            <w:sdtEndPr>
              <w:rPr>
                <w:rFonts w:hint="default"/>
              </w:rPr>
            </w:sdtEndPr>
            <w:sdtContent>
              <w:tr w:rsidR="00CE040F" w:rsidTr="00CE040F">
                <w:sdt>
                  <w:sdtPr>
                    <w:rPr>
                      <w:rFonts w:hint="eastAsia"/>
                      <w:kern w:val="0"/>
                    </w:rPr>
                    <w:alias w:val="本企业的其他关联方情况明细－其他关联方名称"/>
                    <w:tag w:val="_GBC_8eb5eb921fa047ee8867852b599f1df2"/>
                    <w:id w:val="1050193"/>
                    <w:lock w:val="sdtLocked"/>
                    <w:placeholder>
                      <w:docPart w:val="GBC11111111111111111111111111111"/>
                    </w:placeholder>
                  </w:sdtPr>
                  <w:sdtContent>
                    <w:tc>
                      <w:tcPr>
                        <w:tcW w:w="3115" w:type="pct"/>
                        <w:tcBorders>
                          <w:top w:val="single" w:sz="4" w:space="0" w:color="auto"/>
                          <w:left w:val="single" w:sz="4" w:space="0" w:color="auto"/>
                          <w:bottom w:val="single" w:sz="4" w:space="0" w:color="auto"/>
                          <w:right w:val="single" w:sz="4" w:space="0" w:color="auto"/>
                        </w:tcBorders>
                      </w:tcPr>
                      <w:p w:rsidR="00CE040F" w:rsidRDefault="00CE040F">
                        <w:pPr>
                          <w:rPr>
                            <w:kern w:val="0"/>
                          </w:rPr>
                        </w:pPr>
                        <w:r>
                          <w:rPr>
                            <w:rFonts w:hint="eastAsia"/>
                            <w:szCs w:val="18"/>
                          </w:rPr>
                          <w:t>中材甘肃水泥有限公司</w:t>
                        </w:r>
                      </w:p>
                    </w:tc>
                  </w:sdtContent>
                </w:sdt>
                <w:tc>
                  <w:tcPr>
                    <w:tcW w:w="1885" w:type="pct"/>
                    <w:tcBorders>
                      <w:top w:val="single" w:sz="4" w:space="0" w:color="auto"/>
                      <w:left w:val="single" w:sz="4" w:space="0" w:color="auto"/>
                      <w:bottom w:val="single" w:sz="4" w:space="0" w:color="auto"/>
                      <w:right w:val="single" w:sz="4" w:space="0" w:color="auto"/>
                    </w:tcBorders>
                  </w:tcPr>
                  <w:sdt>
                    <w:sdtPr>
                      <w:rPr>
                        <w:kern w:val="0"/>
                      </w:rPr>
                      <w:alias w:val="本企业的其他关联方情况明细－其他关联方与本公司关系"/>
                      <w:tag w:val="_GBC_496b325ef09843a1afcb17201c580adb"/>
                      <w:id w:val="1050194"/>
                      <w:lock w:val="sdtLocked"/>
                      <w:placeholder>
                        <w:docPart w:val="GBC11111111111111111111111111111"/>
                      </w:placeholder>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p w:rsidR="00CE040F" w:rsidRDefault="00CE040F">
                        <w:pPr>
                          <w:rPr>
                            <w:kern w:val="0"/>
                          </w:rPr>
                        </w:pPr>
                        <w:r>
                          <w:rPr>
                            <w:rFonts w:ascii="宋体" w:hAnsi="宋体" w:hint="eastAsia"/>
                          </w:rPr>
                          <w:t>母公司的控股子公司</w:t>
                        </w:r>
                      </w:p>
                    </w:sdtContent>
                  </w:sdt>
                </w:tc>
              </w:tr>
            </w:sdtContent>
          </w:sdt>
          <w:sdt>
            <w:sdtPr>
              <w:rPr>
                <w:rFonts w:hint="eastAsia"/>
                <w:kern w:val="0"/>
              </w:rPr>
              <w:alias w:val="本企业的其他关联方情况明细"/>
              <w:tag w:val="_GBC_79504949406d4a07a45070d6f95c8695"/>
              <w:id w:val="1050200"/>
              <w:lock w:val="sdtLocked"/>
              <w:placeholder>
                <w:docPart w:val="GBC11111111111111111111111111111"/>
              </w:placeholder>
            </w:sdtPr>
            <w:sdtEndPr>
              <w:rPr>
                <w:rFonts w:hint="default"/>
              </w:rPr>
            </w:sdtEndPr>
            <w:sdtContent>
              <w:tr w:rsidR="00CE040F" w:rsidTr="00CE040F">
                <w:sdt>
                  <w:sdtPr>
                    <w:rPr>
                      <w:rFonts w:hint="eastAsia"/>
                      <w:kern w:val="0"/>
                    </w:rPr>
                    <w:alias w:val="本企业的其他关联方情况明细－其他关联方名称"/>
                    <w:tag w:val="_GBC_8eb5eb921fa047ee8867852b599f1df2"/>
                    <w:id w:val="1050197"/>
                    <w:lock w:val="sdtLocked"/>
                    <w:placeholder>
                      <w:docPart w:val="GBC11111111111111111111111111111"/>
                    </w:placeholder>
                  </w:sdtPr>
                  <w:sdtContent>
                    <w:tc>
                      <w:tcPr>
                        <w:tcW w:w="3115" w:type="pct"/>
                        <w:tcBorders>
                          <w:top w:val="single" w:sz="4" w:space="0" w:color="auto"/>
                          <w:left w:val="single" w:sz="4" w:space="0" w:color="auto"/>
                          <w:bottom w:val="single" w:sz="4" w:space="0" w:color="auto"/>
                          <w:right w:val="single" w:sz="4" w:space="0" w:color="auto"/>
                        </w:tcBorders>
                      </w:tcPr>
                      <w:p w:rsidR="00CE040F" w:rsidRDefault="00CE040F">
                        <w:pPr>
                          <w:rPr>
                            <w:kern w:val="0"/>
                          </w:rPr>
                        </w:pPr>
                        <w:r>
                          <w:rPr>
                            <w:rFonts w:hint="eastAsia"/>
                            <w:szCs w:val="18"/>
                          </w:rPr>
                          <w:t xml:space="preserve"> </w:t>
                        </w:r>
                        <w:r>
                          <w:rPr>
                            <w:rFonts w:hint="eastAsia"/>
                            <w:szCs w:val="18"/>
                          </w:rPr>
                          <w:t>中材高新材料股份有限公司</w:t>
                        </w:r>
                        <w:r>
                          <w:rPr>
                            <w:rFonts w:hint="eastAsia"/>
                            <w:szCs w:val="18"/>
                          </w:rPr>
                          <w:t xml:space="preserve"> </w:t>
                        </w:r>
                      </w:p>
                    </w:tc>
                  </w:sdtContent>
                </w:sdt>
                <w:tc>
                  <w:tcPr>
                    <w:tcW w:w="1885" w:type="pct"/>
                    <w:tcBorders>
                      <w:top w:val="single" w:sz="4" w:space="0" w:color="auto"/>
                      <w:left w:val="single" w:sz="4" w:space="0" w:color="auto"/>
                      <w:bottom w:val="single" w:sz="4" w:space="0" w:color="auto"/>
                      <w:right w:val="single" w:sz="4" w:space="0" w:color="auto"/>
                    </w:tcBorders>
                  </w:tcPr>
                  <w:sdt>
                    <w:sdtPr>
                      <w:rPr>
                        <w:kern w:val="0"/>
                      </w:rPr>
                      <w:alias w:val="本企业的其他关联方情况明细－其他关联方与本公司关系"/>
                      <w:tag w:val="_GBC_496b325ef09843a1afcb17201c580adb"/>
                      <w:id w:val="1050198"/>
                      <w:lock w:val="sdtLocked"/>
                      <w:placeholder>
                        <w:docPart w:val="GBC11111111111111111111111111111"/>
                      </w:placeholder>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p w:rsidR="00CE040F" w:rsidRDefault="00CE040F">
                        <w:pPr>
                          <w:rPr>
                            <w:kern w:val="0"/>
                          </w:rPr>
                        </w:pPr>
                        <w:r>
                          <w:rPr>
                            <w:rFonts w:ascii="宋体" w:hAnsi="宋体" w:hint="eastAsia"/>
                          </w:rPr>
                          <w:t>母公司的控股子公司</w:t>
                        </w:r>
                      </w:p>
                    </w:sdtContent>
                  </w:sdt>
                </w:tc>
              </w:tr>
            </w:sdtContent>
          </w:sdt>
          <w:sdt>
            <w:sdtPr>
              <w:rPr>
                <w:rFonts w:hint="eastAsia"/>
                <w:kern w:val="0"/>
              </w:rPr>
              <w:alias w:val="本企业的其他关联方情况明细"/>
              <w:tag w:val="_GBC_79504949406d4a07a45070d6f95c8695"/>
              <w:id w:val="1050204"/>
              <w:lock w:val="sdtLocked"/>
              <w:placeholder>
                <w:docPart w:val="GBC11111111111111111111111111111"/>
              </w:placeholder>
            </w:sdtPr>
            <w:sdtEndPr>
              <w:rPr>
                <w:rFonts w:hint="default"/>
              </w:rPr>
            </w:sdtEndPr>
            <w:sdtContent>
              <w:tr w:rsidR="00CE040F" w:rsidTr="00CE040F">
                <w:sdt>
                  <w:sdtPr>
                    <w:rPr>
                      <w:rFonts w:hint="eastAsia"/>
                      <w:kern w:val="0"/>
                    </w:rPr>
                    <w:alias w:val="本企业的其他关联方情况明细－其他关联方名称"/>
                    <w:tag w:val="_GBC_8eb5eb921fa047ee8867852b599f1df2"/>
                    <w:id w:val="1050201"/>
                    <w:lock w:val="sdtLocked"/>
                    <w:placeholder>
                      <w:docPart w:val="GBC11111111111111111111111111111"/>
                    </w:placeholder>
                  </w:sdtPr>
                  <w:sdtContent>
                    <w:tc>
                      <w:tcPr>
                        <w:tcW w:w="3115" w:type="pct"/>
                        <w:tcBorders>
                          <w:top w:val="single" w:sz="4" w:space="0" w:color="auto"/>
                          <w:left w:val="single" w:sz="4" w:space="0" w:color="auto"/>
                          <w:bottom w:val="single" w:sz="4" w:space="0" w:color="auto"/>
                          <w:right w:val="single" w:sz="4" w:space="0" w:color="auto"/>
                        </w:tcBorders>
                      </w:tcPr>
                      <w:p w:rsidR="00CE040F" w:rsidRDefault="00CE040F">
                        <w:pPr>
                          <w:rPr>
                            <w:kern w:val="0"/>
                          </w:rPr>
                        </w:pPr>
                        <w:r>
                          <w:rPr>
                            <w:rFonts w:hint="eastAsia"/>
                            <w:szCs w:val="18"/>
                          </w:rPr>
                          <w:t>中材汉江水泥有限公司</w:t>
                        </w:r>
                      </w:p>
                    </w:tc>
                  </w:sdtContent>
                </w:sdt>
                <w:tc>
                  <w:tcPr>
                    <w:tcW w:w="1885" w:type="pct"/>
                    <w:tcBorders>
                      <w:top w:val="single" w:sz="4" w:space="0" w:color="auto"/>
                      <w:left w:val="single" w:sz="4" w:space="0" w:color="auto"/>
                      <w:bottom w:val="single" w:sz="4" w:space="0" w:color="auto"/>
                      <w:right w:val="single" w:sz="4" w:space="0" w:color="auto"/>
                    </w:tcBorders>
                  </w:tcPr>
                  <w:sdt>
                    <w:sdtPr>
                      <w:rPr>
                        <w:kern w:val="0"/>
                      </w:rPr>
                      <w:alias w:val="本企业的其他关联方情况明细－其他关联方与本公司关系"/>
                      <w:tag w:val="_GBC_496b325ef09843a1afcb17201c580adb"/>
                      <w:id w:val="1050202"/>
                      <w:lock w:val="sdtLocked"/>
                      <w:placeholder>
                        <w:docPart w:val="GBC11111111111111111111111111111"/>
                      </w:placeholder>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p w:rsidR="00CE040F" w:rsidRDefault="00CE040F">
                        <w:pPr>
                          <w:rPr>
                            <w:kern w:val="0"/>
                          </w:rPr>
                        </w:pPr>
                        <w:r>
                          <w:rPr>
                            <w:rFonts w:ascii="宋体" w:hAnsi="宋体" w:hint="eastAsia"/>
                          </w:rPr>
                          <w:t>母公司的全资子公司</w:t>
                        </w:r>
                      </w:p>
                    </w:sdtContent>
                  </w:sdt>
                </w:tc>
              </w:tr>
            </w:sdtContent>
          </w:sdt>
          <w:sdt>
            <w:sdtPr>
              <w:rPr>
                <w:rFonts w:hint="eastAsia"/>
                <w:kern w:val="0"/>
              </w:rPr>
              <w:alias w:val="本企业的其他关联方情况明细"/>
              <w:tag w:val="_GBC_79504949406d4a07a45070d6f95c8695"/>
              <w:id w:val="1050208"/>
              <w:lock w:val="sdtLocked"/>
              <w:placeholder>
                <w:docPart w:val="GBC11111111111111111111111111111"/>
              </w:placeholder>
            </w:sdtPr>
            <w:sdtEndPr>
              <w:rPr>
                <w:rFonts w:hint="default"/>
              </w:rPr>
            </w:sdtEndPr>
            <w:sdtContent>
              <w:tr w:rsidR="00CE040F" w:rsidTr="00CE040F">
                <w:sdt>
                  <w:sdtPr>
                    <w:rPr>
                      <w:rFonts w:hint="eastAsia"/>
                      <w:kern w:val="0"/>
                    </w:rPr>
                    <w:alias w:val="本企业的其他关联方情况明细－其他关联方名称"/>
                    <w:tag w:val="_GBC_8eb5eb921fa047ee8867852b599f1df2"/>
                    <w:id w:val="1050205"/>
                    <w:lock w:val="sdtLocked"/>
                    <w:placeholder>
                      <w:docPart w:val="GBC11111111111111111111111111111"/>
                    </w:placeholder>
                  </w:sdtPr>
                  <w:sdtContent>
                    <w:tc>
                      <w:tcPr>
                        <w:tcW w:w="3115" w:type="pct"/>
                        <w:tcBorders>
                          <w:top w:val="single" w:sz="4" w:space="0" w:color="auto"/>
                          <w:left w:val="single" w:sz="4" w:space="0" w:color="auto"/>
                          <w:bottom w:val="single" w:sz="4" w:space="0" w:color="auto"/>
                          <w:right w:val="single" w:sz="4" w:space="0" w:color="auto"/>
                        </w:tcBorders>
                      </w:tcPr>
                      <w:p w:rsidR="00CE040F" w:rsidRDefault="00CE040F">
                        <w:pPr>
                          <w:rPr>
                            <w:kern w:val="0"/>
                          </w:rPr>
                        </w:pPr>
                        <w:r>
                          <w:rPr>
                            <w:rFonts w:hint="eastAsia"/>
                            <w:szCs w:val="18"/>
                          </w:rPr>
                          <w:t xml:space="preserve"> </w:t>
                        </w:r>
                        <w:r>
                          <w:rPr>
                            <w:rFonts w:hint="eastAsia"/>
                            <w:szCs w:val="18"/>
                          </w:rPr>
                          <w:t>中材亨达水泥有限公司</w:t>
                        </w:r>
                        <w:r>
                          <w:rPr>
                            <w:rFonts w:hint="eastAsia"/>
                            <w:szCs w:val="18"/>
                          </w:rPr>
                          <w:t xml:space="preserve"> </w:t>
                        </w:r>
                      </w:p>
                    </w:tc>
                  </w:sdtContent>
                </w:sdt>
                <w:tc>
                  <w:tcPr>
                    <w:tcW w:w="1885" w:type="pct"/>
                    <w:tcBorders>
                      <w:top w:val="single" w:sz="4" w:space="0" w:color="auto"/>
                      <w:left w:val="single" w:sz="4" w:space="0" w:color="auto"/>
                      <w:bottom w:val="single" w:sz="4" w:space="0" w:color="auto"/>
                      <w:right w:val="single" w:sz="4" w:space="0" w:color="auto"/>
                    </w:tcBorders>
                  </w:tcPr>
                  <w:sdt>
                    <w:sdtPr>
                      <w:rPr>
                        <w:kern w:val="0"/>
                      </w:rPr>
                      <w:alias w:val="本企业的其他关联方情况明细－其他关联方与本公司关系"/>
                      <w:tag w:val="_GBC_496b325ef09843a1afcb17201c580adb"/>
                      <w:id w:val="1050206"/>
                      <w:lock w:val="sdtLocked"/>
                      <w:placeholder>
                        <w:docPart w:val="GBC11111111111111111111111111111"/>
                      </w:placeholder>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p w:rsidR="00CE040F" w:rsidRDefault="00CE040F">
                        <w:pPr>
                          <w:rPr>
                            <w:kern w:val="0"/>
                          </w:rPr>
                        </w:pPr>
                        <w:r>
                          <w:rPr>
                            <w:rFonts w:ascii="宋体" w:hAnsi="宋体" w:hint="eastAsia"/>
                          </w:rPr>
                          <w:t>母公司的全资子公司</w:t>
                        </w:r>
                      </w:p>
                    </w:sdtContent>
                  </w:sdt>
                </w:tc>
              </w:tr>
            </w:sdtContent>
          </w:sdt>
          <w:sdt>
            <w:sdtPr>
              <w:rPr>
                <w:rFonts w:hint="eastAsia"/>
                <w:kern w:val="0"/>
              </w:rPr>
              <w:alias w:val="本企业的其他关联方情况明细"/>
              <w:tag w:val="_GBC_79504949406d4a07a45070d6f95c8695"/>
              <w:id w:val="1050212"/>
              <w:lock w:val="sdtLocked"/>
              <w:placeholder>
                <w:docPart w:val="GBC11111111111111111111111111111"/>
              </w:placeholder>
            </w:sdtPr>
            <w:sdtEndPr>
              <w:rPr>
                <w:rFonts w:hint="default"/>
              </w:rPr>
            </w:sdtEndPr>
            <w:sdtContent>
              <w:tr w:rsidR="00CE040F" w:rsidTr="00CE040F">
                <w:sdt>
                  <w:sdtPr>
                    <w:rPr>
                      <w:rFonts w:hint="eastAsia"/>
                      <w:kern w:val="0"/>
                    </w:rPr>
                    <w:alias w:val="本企业的其他关联方情况明细－其他关联方名称"/>
                    <w:tag w:val="_GBC_8eb5eb921fa047ee8867852b599f1df2"/>
                    <w:id w:val="1050209"/>
                    <w:lock w:val="sdtLocked"/>
                    <w:placeholder>
                      <w:docPart w:val="GBC11111111111111111111111111111"/>
                    </w:placeholder>
                  </w:sdtPr>
                  <w:sdtContent>
                    <w:tc>
                      <w:tcPr>
                        <w:tcW w:w="3115" w:type="pct"/>
                        <w:tcBorders>
                          <w:top w:val="single" w:sz="4" w:space="0" w:color="auto"/>
                          <w:left w:val="single" w:sz="4" w:space="0" w:color="auto"/>
                          <w:bottom w:val="single" w:sz="4" w:space="0" w:color="auto"/>
                          <w:right w:val="single" w:sz="4" w:space="0" w:color="auto"/>
                        </w:tcBorders>
                      </w:tcPr>
                      <w:p w:rsidR="00CE040F" w:rsidRDefault="00CE040F">
                        <w:pPr>
                          <w:rPr>
                            <w:kern w:val="0"/>
                          </w:rPr>
                        </w:pPr>
                        <w:r>
                          <w:rPr>
                            <w:rFonts w:hint="eastAsia"/>
                            <w:szCs w:val="18"/>
                          </w:rPr>
                          <w:t xml:space="preserve"> </w:t>
                        </w:r>
                        <w:r>
                          <w:rPr>
                            <w:rFonts w:hint="eastAsia"/>
                            <w:szCs w:val="18"/>
                          </w:rPr>
                          <w:t>中</w:t>
                        </w:r>
                        <w:proofErr w:type="gramStart"/>
                        <w:r>
                          <w:rPr>
                            <w:rFonts w:hint="eastAsia"/>
                            <w:szCs w:val="18"/>
                          </w:rPr>
                          <w:t>材科技</w:t>
                        </w:r>
                        <w:proofErr w:type="gramEnd"/>
                        <w:r>
                          <w:rPr>
                            <w:rFonts w:hint="eastAsia"/>
                            <w:szCs w:val="18"/>
                          </w:rPr>
                          <w:t>股份有限公司</w:t>
                        </w:r>
                        <w:r>
                          <w:rPr>
                            <w:rFonts w:hint="eastAsia"/>
                            <w:szCs w:val="18"/>
                          </w:rPr>
                          <w:t xml:space="preserve"> </w:t>
                        </w:r>
                      </w:p>
                    </w:tc>
                  </w:sdtContent>
                </w:sdt>
                <w:tc>
                  <w:tcPr>
                    <w:tcW w:w="1885" w:type="pct"/>
                    <w:tcBorders>
                      <w:top w:val="single" w:sz="4" w:space="0" w:color="auto"/>
                      <w:left w:val="single" w:sz="4" w:space="0" w:color="auto"/>
                      <w:bottom w:val="single" w:sz="4" w:space="0" w:color="auto"/>
                      <w:right w:val="single" w:sz="4" w:space="0" w:color="auto"/>
                    </w:tcBorders>
                  </w:tcPr>
                  <w:sdt>
                    <w:sdtPr>
                      <w:rPr>
                        <w:kern w:val="0"/>
                      </w:rPr>
                      <w:alias w:val="本企业的其他关联方情况明细－其他关联方与本公司关系"/>
                      <w:tag w:val="_GBC_496b325ef09843a1afcb17201c580adb"/>
                      <w:id w:val="1050210"/>
                      <w:lock w:val="sdtLocked"/>
                      <w:placeholder>
                        <w:docPart w:val="GBC11111111111111111111111111111"/>
                      </w:placeholder>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p w:rsidR="00CE040F" w:rsidRDefault="00CE040F">
                        <w:pPr>
                          <w:rPr>
                            <w:kern w:val="0"/>
                          </w:rPr>
                        </w:pPr>
                        <w:r>
                          <w:rPr>
                            <w:rFonts w:ascii="宋体" w:hAnsi="宋体" w:hint="eastAsia"/>
                          </w:rPr>
                          <w:t>母公司的控股子公司</w:t>
                        </w:r>
                      </w:p>
                    </w:sdtContent>
                  </w:sdt>
                </w:tc>
              </w:tr>
            </w:sdtContent>
          </w:sdt>
          <w:sdt>
            <w:sdtPr>
              <w:rPr>
                <w:rFonts w:hint="eastAsia"/>
                <w:kern w:val="0"/>
              </w:rPr>
              <w:alias w:val="本企业的其他关联方情况明细"/>
              <w:tag w:val="_GBC_79504949406d4a07a45070d6f95c8695"/>
              <w:id w:val="1050216"/>
              <w:lock w:val="sdtLocked"/>
              <w:placeholder>
                <w:docPart w:val="GBC11111111111111111111111111111"/>
              </w:placeholder>
            </w:sdtPr>
            <w:sdtEndPr>
              <w:rPr>
                <w:rFonts w:hint="default"/>
              </w:rPr>
            </w:sdtEndPr>
            <w:sdtContent>
              <w:tr w:rsidR="00CE040F" w:rsidTr="00CE040F">
                <w:sdt>
                  <w:sdtPr>
                    <w:rPr>
                      <w:rFonts w:hint="eastAsia"/>
                      <w:kern w:val="0"/>
                    </w:rPr>
                    <w:alias w:val="本企业的其他关联方情况明细－其他关联方名称"/>
                    <w:tag w:val="_GBC_8eb5eb921fa047ee8867852b599f1df2"/>
                    <w:id w:val="1050213"/>
                    <w:lock w:val="sdtLocked"/>
                    <w:placeholder>
                      <w:docPart w:val="GBC11111111111111111111111111111"/>
                    </w:placeholder>
                  </w:sdtPr>
                  <w:sdtContent>
                    <w:tc>
                      <w:tcPr>
                        <w:tcW w:w="3115" w:type="pct"/>
                        <w:tcBorders>
                          <w:top w:val="single" w:sz="4" w:space="0" w:color="auto"/>
                          <w:left w:val="single" w:sz="4" w:space="0" w:color="auto"/>
                          <w:bottom w:val="single" w:sz="4" w:space="0" w:color="auto"/>
                          <w:right w:val="single" w:sz="4" w:space="0" w:color="auto"/>
                        </w:tcBorders>
                      </w:tcPr>
                      <w:p w:rsidR="00CE040F" w:rsidRDefault="00CE040F">
                        <w:pPr>
                          <w:rPr>
                            <w:kern w:val="0"/>
                          </w:rPr>
                        </w:pPr>
                        <w:r>
                          <w:rPr>
                            <w:rFonts w:hint="eastAsia"/>
                            <w:szCs w:val="18"/>
                          </w:rPr>
                          <w:t xml:space="preserve"> </w:t>
                        </w:r>
                        <w:r>
                          <w:rPr>
                            <w:rFonts w:hint="eastAsia"/>
                            <w:szCs w:val="18"/>
                          </w:rPr>
                          <w:t>中材罗定水泥有限公司</w:t>
                        </w:r>
                        <w:r>
                          <w:rPr>
                            <w:rFonts w:hint="eastAsia"/>
                            <w:szCs w:val="18"/>
                          </w:rPr>
                          <w:t xml:space="preserve"> </w:t>
                        </w:r>
                      </w:p>
                    </w:tc>
                  </w:sdtContent>
                </w:sdt>
                <w:tc>
                  <w:tcPr>
                    <w:tcW w:w="1885" w:type="pct"/>
                    <w:tcBorders>
                      <w:top w:val="single" w:sz="4" w:space="0" w:color="auto"/>
                      <w:left w:val="single" w:sz="4" w:space="0" w:color="auto"/>
                      <w:bottom w:val="single" w:sz="4" w:space="0" w:color="auto"/>
                      <w:right w:val="single" w:sz="4" w:space="0" w:color="auto"/>
                    </w:tcBorders>
                  </w:tcPr>
                  <w:sdt>
                    <w:sdtPr>
                      <w:rPr>
                        <w:kern w:val="0"/>
                      </w:rPr>
                      <w:alias w:val="本企业的其他关联方情况明细－其他关联方与本公司关系"/>
                      <w:tag w:val="_GBC_496b325ef09843a1afcb17201c580adb"/>
                      <w:id w:val="1050214"/>
                      <w:lock w:val="sdtLocked"/>
                      <w:placeholder>
                        <w:docPart w:val="GBC11111111111111111111111111111"/>
                      </w:placeholder>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p w:rsidR="00CE040F" w:rsidRDefault="00CE040F">
                        <w:pPr>
                          <w:rPr>
                            <w:kern w:val="0"/>
                          </w:rPr>
                        </w:pPr>
                        <w:r>
                          <w:rPr>
                            <w:rFonts w:ascii="宋体" w:hAnsi="宋体" w:hint="eastAsia"/>
                          </w:rPr>
                          <w:t>母公司的全资子公司</w:t>
                        </w:r>
                      </w:p>
                    </w:sdtContent>
                  </w:sdt>
                </w:tc>
              </w:tr>
            </w:sdtContent>
          </w:sdt>
          <w:sdt>
            <w:sdtPr>
              <w:rPr>
                <w:rFonts w:hint="eastAsia"/>
                <w:kern w:val="0"/>
              </w:rPr>
              <w:alias w:val="本企业的其他关联方情况明细"/>
              <w:tag w:val="_GBC_79504949406d4a07a45070d6f95c8695"/>
              <w:id w:val="1050220"/>
              <w:lock w:val="sdtLocked"/>
              <w:placeholder>
                <w:docPart w:val="GBC11111111111111111111111111111"/>
              </w:placeholder>
            </w:sdtPr>
            <w:sdtEndPr>
              <w:rPr>
                <w:rFonts w:hint="default"/>
              </w:rPr>
            </w:sdtEndPr>
            <w:sdtContent>
              <w:tr w:rsidR="00CE040F" w:rsidTr="00CE040F">
                <w:sdt>
                  <w:sdtPr>
                    <w:rPr>
                      <w:rFonts w:hint="eastAsia"/>
                      <w:kern w:val="0"/>
                    </w:rPr>
                    <w:alias w:val="本企业的其他关联方情况明细－其他关联方名称"/>
                    <w:tag w:val="_GBC_8eb5eb921fa047ee8867852b599f1df2"/>
                    <w:id w:val="1050217"/>
                    <w:lock w:val="sdtLocked"/>
                    <w:placeholder>
                      <w:docPart w:val="GBC11111111111111111111111111111"/>
                    </w:placeholder>
                  </w:sdtPr>
                  <w:sdtContent>
                    <w:tc>
                      <w:tcPr>
                        <w:tcW w:w="3115" w:type="pct"/>
                        <w:tcBorders>
                          <w:top w:val="single" w:sz="4" w:space="0" w:color="auto"/>
                          <w:left w:val="single" w:sz="4" w:space="0" w:color="auto"/>
                          <w:bottom w:val="single" w:sz="4" w:space="0" w:color="auto"/>
                          <w:right w:val="single" w:sz="4" w:space="0" w:color="auto"/>
                        </w:tcBorders>
                      </w:tcPr>
                      <w:p w:rsidR="00CE040F" w:rsidRDefault="00CE040F">
                        <w:pPr>
                          <w:rPr>
                            <w:kern w:val="0"/>
                          </w:rPr>
                        </w:pPr>
                        <w:r>
                          <w:rPr>
                            <w:rFonts w:hint="eastAsia"/>
                            <w:szCs w:val="18"/>
                          </w:rPr>
                          <w:t>中材萍乡水泥有限公司</w:t>
                        </w:r>
                      </w:p>
                    </w:tc>
                  </w:sdtContent>
                </w:sdt>
                <w:tc>
                  <w:tcPr>
                    <w:tcW w:w="1885" w:type="pct"/>
                    <w:tcBorders>
                      <w:top w:val="single" w:sz="4" w:space="0" w:color="auto"/>
                      <w:left w:val="single" w:sz="4" w:space="0" w:color="auto"/>
                      <w:bottom w:val="single" w:sz="4" w:space="0" w:color="auto"/>
                      <w:right w:val="single" w:sz="4" w:space="0" w:color="auto"/>
                    </w:tcBorders>
                  </w:tcPr>
                  <w:sdt>
                    <w:sdtPr>
                      <w:rPr>
                        <w:kern w:val="0"/>
                      </w:rPr>
                      <w:alias w:val="本企业的其他关联方情况明细－其他关联方与本公司关系"/>
                      <w:tag w:val="_GBC_496b325ef09843a1afcb17201c580adb"/>
                      <w:id w:val="1050218"/>
                      <w:lock w:val="sdtLocked"/>
                      <w:placeholder>
                        <w:docPart w:val="GBC11111111111111111111111111111"/>
                      </w:placeholder>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p w:rsidR="00CE040F" w:rsidRDefault="00CE040F">
                        <w:pPr>
                          <w:rPr>
                            <w:kern w:val="0"/>
                          </w:rPr>
                        </w:pPr>
                        <w:r>
                          <w:rPr>
                            <w:rFonts w:ascii="宋体" w:hAnsi="宋体" w:hint="eastAsia"/>
                          </w:rPr>
                          <w:t>母公司的全资子公司</w:t>
                        </w:r>
                      </w:p>
                    </w:sdtContent>
                  </w:sdt>
                </w:tc>
              </w:tr>
            </w:sdtContent>
          </w:sdt>
          <w:sdt>
            <w:sdtPr>
              <w:rPr>
                <w:rFonts w:hint="eastAsia"/>
                <w:kern w:val="0"/>
              </w:rPr>
              <w:alias w:val="本企业的其他关联方情况明细"/>
              <w:tag w:val="_GBC_79504949406d4a07a45070d6f95c8695"/>
              <w:id w:val="1050224"/>
              <w:lock w:val="sdtLocked"/>
              <w:placeholder>
                <w:docPart w:val="GBC11111111111111111111111111111"/>
              </w:placeholder>
            </w:sdtPr>
            <w:sdtEndPr>
              <w:rPr>
                <w:rFonts w:hint="default"/>
              </w:rPr>
            </w:sdtEndPr>
            <w:sdtContent>
              <w:tr w:rsidR="00CE040F" w:rsidTr="00CE040F">
                <w:sdt>
                  <w:sdtPr>
                    <w:rPr>
                      <w:rFonts w:hint="eastAsia"/>
                      <w:kern w:val="0"/>
                    </w:rPr>
                    <w:alias w:val="本企业的其他关联方情况明细－其他关联方名称"/>
                    <w:tag w:val="_GBC_8eb5eb921fa047ee8867852b599f1df2"/>
                    <w:id w:val="1050221"/>
                    <w:lock w:val="sdtLocked"/>
                    <w:placeholder>
                      <w:docPart w:val="GBC11111111111111111111111111111"/>
                    </w:placeholder>
                  </w:sdtPr>
                  <w:sdtContent>
                    <w:tc>
                      <w:tcPr>
                        <w:tcW w:w="3115" w:type="pct"/>
                        <w:tcBorders>
                          <w:top w:val="single" w:sz="4" w:space="0" w:color="auto"/>
                          <w:left w:val="single" w:sz="4" w:space="0" w:color="auto"/>
                          <w:bottom w:val="single" w:sz="4" w:space="0" w:color="auto"/>
                          <w:right w:val="single" w:sz="4" w:space="0" w:color="auto"/>
                        </w:tcBorders>
                      </w:tcPr>
                      <w:p w:rsidR="00CE040F" w:rsidRDefault="00CE040F">
                        <w:pPr>
                          <w:rPr>
                            <w:kern w:val="0"/>
                          </w:rPr>
                        </w:pPr>
                        <w:r>
                          <w:rPr>
                            <w:rFonts w:hint="eastAsia"/>
                            <w:szCs w:val="18"/>
                          </w:rPr>
                          <w:t xml:space="preserve"> </w:t>
                        </w:r>
                        <w:r>
                          <w:rPr>
                            <w:rFonts w:hint="eastAsia"/>
                            <w:szCs w:val="18"/>
                          </w:rPr>
                          <w:t>中材天山（云浮）水泥有限公司</w:t>
                        </w:r>
                        <w:r>
                          <w:rPr>
                            <w:rFonts w:hint="eastAsia"/>
                            <w:szCs w:val="18"/>
                          </w:rPr>
                          <w:t xml:space="preserve"> </w:t>
                        </w:r>
                      </w:p>
                    </w:tc>
                  </w:sdtContent>
                </w:sdt>
                <w:tc>
                  <w:tcPr>
                    <w:tcW w:w="1885" w:type="pct"/>
                    <w:tcBorders>
                      <w:top w:val="single" w:sz="4" w:space="0" w:color="auto"/>
                      <w:left w:val="single" w:sz="4" w:space="0" w:color="auto"/>
                      <w:bottom w:val="single" w:sz="4" w:space="0" w:color="auto"/>
                      <w:right w:val="single" w:sz="4" w:space="0" w:color="auto"/>
                    </w:tcBorders>
                  </w:tcPr>
                  <w:sdt>
                    <w:sdtPr>
                      <w:rPr>
                        <w:kern w:val="0"/>
                      </w:rPr>
                      <w:alias w:val="本企业的其他关联方情况明细－其他关联方与本公司关系"/>
                      <w:tag w:val="_GBC_496b325ef09843a1afcb17201c580adb"/>
                      <w:id w:val="1050222"/>
                      <w:lock w:val="sdtLocked"/>
                      <w:placeholder>
                        <w:docPart w:val="GBC11111111111111111111111111111"/>
                      </w:placeholder>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p w:rsidR="00CE040F" w:rsidRDefault="00CE040F">
                        <w:pPr>
                          <w:rPr>
                            <w:kern w:val="0"/>
                          </w:rPr>
                        </w:pPr>
                        <w:r>
                          <w:rPr>
                            <w:rFonts w:ascii="宋体" w:hAnsi="宋体" w:hint="eastAsia"/>
                          </w:rPr>
                          <w:t>母公司的全资子公司</w:t>
                        </w:r>
                      </w:p>
                    </w:sdtContent>
                  </w:sdt>
                </w:tc>
              </w:tr>
            </w:sdtContent>
          </w:sdt>
          <w:sdt>
            <w:sdtPr>
              <w:rPr>
                <w:rFonts w:hint="eastAsia"/>
                <w:kern w:val="0"/>
              </w:rPr>
              <w:alias w:val="本企业的其他关联方情况明细"/>
              <w:tag w:val="_GBC_79504949406d4a07a45070d6f95c8695"/>
              <w:id w:val="1050228"/>
              <w:lock w:val="sdtLocked"/>
              <w:placeholder>
                <w:docPart w:val="GBC11111111111111111111111111111"/>
              </w:placeholder>
            </w:sdtPr>
            <w:sdtEndPr>
              <w:rPr>
                <w:rFonts w:hint="default"/>
              </w:rPr>
            </w:sdtEndPr>
            <w:sdtContent>
              <w:tr w:rsidR="00CE040F" w:rsidTr="00CE040F">
                <w:sdt>
                  <w:sdtPr>
                    <w:rPr>
                      <w:rFonts w:hint="eastAsia"/>
                      <w:kern w:val="0"/>
                    </w:rPr>
                    <w:alias w:val="本企业的其他关联方情况明细－其他关联方名称"/>
                    <w:tag w:val="_GBC_8eb5eb921fa047ee8867852b599f1df2"/>
                    <w:id w:val="1050225"/>
                    <w:lock w:val="sdtLocked"/>
                    <w:placeholder>
                      <w:docPart w:val="GBC11111111111111111111111111111"/>
                    </w:placeholder>
                  </w:sdtPr>
                  <w:sdtContent>
                    <w:tc>
                      <w:tcPr>
                        <w:tcW w:w="3115" w:type="pct"/>
                        <w:tcBorders>
                          <w:top w:val="single" w:sz="4" w:space="0" w:color="auto"/>
                          <w:left w:val="single" w:sz="4" w:space="0" w:color="auto"/>
                          <w:bottom w:val="single" w:sz="4" w:space="0" w:color="auto"/>
                          <w:right w:val="single" w:sz="4" w:space="0" w:color="auto"/>
                        </w:tcBorders>
                      </w:tcPr>
                      <w:p w:rsidR="00CE040F" w:rsidRDefault="00CE040F">
                        <w:pPr>
                          <w:rPr>
                            <w:kern w:val="0"/>
                          </w:rPr>
                        </w:pPr>
                        <w:r>
                          <w:rPr>
                            <w:rFonts w:hint="eastAsia"/>
                            <w:szCs w:val="18"/>
                          </w:rPr>
                          <w:t xml:space="preserve"> </w:t>
                        </w:r>
                        <w:r>
                          <w:rPr>
                            <w:rFonts w:hint="eastAsia"/>
                            <w:szCs w:val="18"/>
                          </w:rPr>
                          <w:t>中材湘潭水泥有限责任公司</w:t>
                        </w:r>
                        <w:r>
                          <w:rPr>
                            <w:rFonts w:hint="eastAsia"/>
                            <w:szCs w:val="18"/>
                          </w:rPr>
                          <w:t xml:space="preserve"> </w:t>
                        </w:r>
                      </w:p>
                    </w:tc>
                  </w:sdtContent>
                </w:sdt>
                <w:tc>
                  <w:tcPr>
                    <w:tcW w:w="1885" w:type="pct"/>
                    <w:tcBorders>
                      <w:top w:val="single" w:sz="4" w:space="0" w:color="auto"/>
                      <w:left w:val="single" w:sz="4" w:space="0" w:color="auto"/>
                      <w:bottom w:val="single" w:sz="4" w:space="0" w:color="auto"/>
                      <w:right w:val="single" w:sz="4" w:space="0" w:color="auto"/>
                    </w:tcBorders>
                  </w:tcPr>
                  <w:sdt>
                    <w:sdtPr>
                      <w:rPr>
                        <w:kern w:val="0"/>
                      </w:rPr>
                      <w:alias w:val="本企业的其他关联方情况明细－其他关联方与本公司关系"/>
                      <w:tag w:val="_GBC_496b325ef09843a1afcb17201c580adb"/>
                      <w:id w:val="1050226"/>
                      <w:lock w:val="sdtLocked"/>
                      <w:placeholder>
                        <w:docPart w:val="GBC11111111111111111111111111111"/>
                      </w:placeholder>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p w:rsidR="00CE040F" w:rsidRDefault="00CE040F">
                        <w:pPr>
                          <w:rPr>
                            <w:kern w:val="0"/>
                          </w:rPr>
                        </w:pPr>
                        <w:r>
                          <w:rPr>
                            <w:rFonts w:ascii="宋体" w:hAnsi="宋体" w:hint="eastAsia"/>
                          </w:rPr>
                          <w:t>母公司的全资子公司</w:t>
                        </w:r>
                      </w:p>
                    </w:sdtContent>
                  </w:sdt>
                </w:tc>
              </w:tr>
            </w:sdtContent>
          </w:sdt>
          <w:sdt>
            <w:sdtPr>
              <w:rPr>
                <w:rFonts w:hint="eastAsia"/>
                <w:kern w:val="0"/>
              </w:rPr>
              <w:alias w:val="本企业的其他关联方情况明细"/>
              <w:tag w:val="_GBC_79504949406d4a07a45070d6f95c8695"/>
              <w:id w:val="1050232"/>
              <w:lock w:val="sdtLocked"/>
              <w:placeholder>
                <w:docPart w:val="GBC11111111111111111111111111111"/>
              </w:placeholder>
            </w:sdtPr>
            <w:sdtEndPr>
              <w:rPr>
                <w:rFonts w:hint="default"/>
              </w:rPr>
            </w:sdtEndPr>
            <w:sdtContent>
              <w:tr w:rsidR="00CE040F" w:rsidTr="00CE040F">
                <w:sdt>
                  <w:sdtPr>
                    <w:rPr>
                      <w:rFonts w:hint="eastAsia"/>
                      <w:kern w:val="0"/>
                    </w:rPr>
                    <w:alias w:val="本企业的其他关联方情况明细－其他关联方名称"/>
                    <w:tag w:val="_GBC_8eb5eb921fa047ee8867852b599f1df2"/>
                    <w:id w:val="1050229"/>
                    <w:lock w:val="sdtLocked"/>
                    <w:placeholder>
                      <w:docPart w:val="GBC11111111111111111111111111111"/>
                    </w:placeholder>
                  </w:sdtPr>
                  <w:sdtContent>
                    <w:tc>
                      <w:tcPr>
                        <w:tcW w:w="3115" w:type="pct"/>
                        <w:tcBorders>
                          <w:top w:val="single" w:sz="4" w:space="0" w:color="auto"/>
                          <w:left w:val="single" w:sz="4" w:space="0" w:color="auto"/>
                          <w:bottom w:val="single" w:sz="4" w:space="0" w:color="auto"/>
                          <w:right w:val="single" w:sz="4" w:space="0" w:color="auto"/>
                        </w:tcBorders>
                      </w:tcPr>
                      <w:p w:rsidR="00CE040F" w:rsidRDefault="00CE040F">
                        <w:pPr>
                          <w:rPr>
                            <w:kern w:val="0"/>
                          </w:rPr>
                        </w:pPr>
                        <w:r>
                          <w:rPr>
                            <w:rFonts w:hint="eastAsia"/>
                            <w:szCs w:val="18"/>
                          </w:rPr>
                          <w:t>中材株洲水泥有限责任公司</w:t>
                        </w:r>
                      </w:p>
                    </w:tc>
                  </w:sdtContent>
                </w:sdt>
                <w:tc>
                  <w:tcPr>
                    <w:tcW w:w="1885" w:type="pct"/>
                    <w:tcBorders>
                      <w:top w:val="single" w:sz="4" w:space="0" w:color="auto"/>
                      <w:left w:val="single" w:sz="4" w:space="0" w:color="auto"/>
                      <w:bottom w:val="single" w:sz="4" w:space="0" w:color="auto"/>
                      <w:right w:val="single" w:sz="4" w:space="0" w:color="auto"/>
                    </w:tcBorders>
                  </w:tcPr>
                  <w:sdt>
                    <w:sdtPr>
                      <w:rPr>
                        <w:kern w:val="0"/>
                      </w:rPr>
                      <w:alias w:val="本企业的其他关联方情况明细－其他关联方与本公司关系"/>
                      <w:tag w:val="_GBC_496b325ef09843a1afcb17201c580adb"/>
                      <w:id w:val="1050230"/>
                      <w:lock w:val="sdtLocked"/>
                      <w:placeholder>
                        <w:docPart w:val="GBC11111111111111111111111111111"/>
                      </w:placeholder>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p w:rsidR="00CE040F" w:rsidRDefault="00CE040F">
                        <w:pPr>
                          <w:rPr>
                            <w:kern w:val="0"/>
                          </w:rPr>
                        </w:pPr>
                        <w:r>
                          <w:rPr>
                            <w:rFonts w:ascii="宋体" w:hAnsi="宋体" w:hint="eastAsia"/>
                          </w:rPr>
                          <w:t>母公司的全资子公司</w:t>
                        </w:r>
                      </w:p>
                    </w:sdtContent>
                  </w:sdt>
                </w:tc>
              </w:tr>
            </w:sdtContent>
          </w:sdt>
          <w:sdt>
            <w:sdtPr>
              <w:rPr>
                <w:rFonts w:hint="eastAsia"/>
                <w:kern w:val="0"/>
              </w:rPr>
              <w:alias w:val="本企业的其他关联方情况明细"/>
              <w:tag w:val="_GBC_79504949406d4a07a45070d6f95c8695"/>
              <w:id w:val="1050236"/>
              <w:lock w:val="sdtLocked"/>
              <w:placeholder>
                <w:docPart w:val="GBC11111111111111111111111111111"/>
              </w:placeholder>
            </w:sdtPr>
            <w:sdtEndPr>
              <w:rPr>
                <w:rFonts w:hint="default"/>
              </w:rPr>
            </w:sdtEndPr>
            <w:sdtContent>
              <w:tr w:rsidR="00CE040F" w:rsidTr="00CE040F">
                <w:sdt>
                  <w:sdtPr>
                    <w:rPr>
                      <w:rFonts w:hint="eastAsia"/>
                      <w:kern w:val="0"/>
                    </w:rPr>
                    <w:alias w:val="本企业的其他关联方情况明细－其他关联方名称"/>
                    <w:tag w:val="_GBC_8eb5eb921fa047ee8867852b599f1df2"/>
                    <w:id w:val="1050233"/>
                    <w:lock w:val="sdtLocked"/>
                    <w:placeholder>
                      <w:docPart w:val="GBC11111111111111111111111111111"/>
                    </w:placeholder>
                  </w:sdtPr>
                  <w:sdtContent>
                    <w:tc>
                      <w:tcPr>
                        <w:tcW w:w="3115" w:type="pct"/>
                        <w:tcBorders>
                          <w:top w:val="single" w:sz="4" w:space="0" w:color="auto"/>
                          <w:left w:val="single" w:sz="4" w:space="0" w:color="auto"/>
                          <w:bottom w:val="single" w:sz="4" w:space="0" w:color="auto"/>
                          <w:right w:val="single" w:sz="4" w:space="0" w:color="auto"/>
                        </w:tcBorders>
                      </w:tcPr>
                      <w:p w:rsidR="00CE040F" w:rsidRDefault="00CE040F">
                        <w:pPr>
                          <w:rPr>
                            <w:kern w:val="0"/>
                          </w:rPr>
                        </w:pPr>
                        <w:r>
                          <w:rPr>
                            <w:rFonts w:hint="eastAsia"/>
                            <w:szCs w:val="18"/>
                          </w:rPr>
                          <w:t>中国非金属材料南京矿山工程有限公司</w:t>
                        </w:r>
                      </w:p>
                    </w:tc>
                  </w:sdtContent>
                </w:sdt>
                <w:tc>
                  <w:tcPr>
                    <w:tcW w:w="1885" w:type="pct"/>
                    <w:tcBorders>
                      <w:top w:val="single" w:sz="4" w:space="0" w:color="auto"/>
                      <w:left w:val="single" w:sz="4" w:space="0" w:color="auto"/>
                      <w:bottom w:val="single" w:sz="4" w:space="0" w:color="auto"/>
                      <w:right w:val="single" w:sz="4" w:space="0" w:color="auto"/>
                    </w:tcBorders>
                  </w:tcPr>
                  <w:sdt>
                    <w:sdtPr>
                      <w:rPr>
                        <w:kern w:val="0"/>
                      </w:rPr>
                      <w:alias w:val="本企业的其他关联方情况明细－其他关联方与本公司关系"/>
                      <w:tag w:val="_GBC_496b325ef09843a1afcb17201c580adb"/>
                      <w:id w:val="1050234"/>
                      <w:lock w:val="sdtLocked"/>
                      <w:placeholder>
                        <w:docPart w:val="GBC11111111111111111111111111111"/>
                      </w:placeholder>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p w:rsidR="00CE040F" w:rsidRDefault="00CE040F">
                        <w:pPr>
                          <w:rPr>
                            <w:kern w:val="0"/>
                          </w:rPr>
                        </w:pPr>
                        <w:r>
                          <w:rPr>
                            <w:rFonts w:ascii="宋体" w:hAnsi="宋体" w:hint="eastAsia"/>
                          </w:rPr>
                          <w:t>母公司的全资子公司</w:t>
                        </w:r>
                      </w:p>
                    </w:sdtContent>
                  </w:sdt>
                </w:tc>
              </w:tr>
            </w:sdtContent>
          </w:sdt>
          <w:sdt>
            <w:sdtPr>
              <w:rPr>
                <w:rFonts w:hint="eastAsia"/>
                <w:kern w:val="0"/>
              </w:rPr>
              <w:alias w:val="本企业的其他关联方情况明细"/>
              <w:tag w:val="_GBC_79504949406d4a07a45070d6f95c8695"/>
              <w:id w:val="1050240"/>
              <w:lock w:val="sdtLocked"/>
              <w:placeholder>
                <w:docPart w:val="GBC11111111111111111111111111111"/>
              </w:placeholder>
            </w:sdtPr>
            <w:sdtEndPr>
              <w:rPr>
                <w:rFonts w:hint="default"/>
              </w:rPr>
            </w:sdtEndPr>
            <w:sdtContent>
              <w:tr w:rsidR="00CE040F" w:rsidTr="00CE040F">
                <w:sdt>
                  <w:sdtPr>
                    <w:rPr>
                      <w:rFonts w:hint="eastAsia"/>
                      <w:kern w:val="0"/>
                    </w:rPr>
                    <w:alias w:val="本企业的其他关联方情况明细－其他关联方名称"/>
                    <w:tag w:val="_GBC_8eb5eb921fa047ee8867852b599f1df2"/>
                    <w:id w:val="1050237"/>
                    <w:lock w:val="sdtLocked"/>
                    <w:placeholder>
                      <w:docPart w:val="GBC11111111111111111111111111111"/>
                    </w:placeholder>
                  </w:sdtPr>
                  <w:sdtContent>
                    <w:tc>
                      <w:tcPr>
                        <w:tcW w:w="3115" w:type="pct"/>
                        <w:tcBorders>
                          <w:top w:val="single" w:sz="4" w:space="0" w:color="auto"/>
                          <w:left w:val="single" w:sz="4" w:space="0" w:color="auto"/>
                          <w:bottom w:val="single" w:sz="4" w:space="0" w:color="auto"/>
                          <w:right w:val="single" w:sz="4" w:space="0" w:color="auto"/>
                        </w:tcBorders>
                      </w:tcPr>
                      <w:p w:rsidR="00CE040F" w:rsidRDefault="00CE040F">
                        <w:pPr>
                          <w:rPr>
                            <w:kern w:val="0"/>
                          </w:rPr>
                        </w:pPr>
                        <w:r>
                          <w:rPr>
                            <w:rFonts w:hint="eastAsia"/>
                            <w:szCs w:val="18"/>
                          </w:rPr>
                          <w:t>中国建筑材料工业建设西安工程有限公司</w:t>
                        </w:r>
                      </w:p>
                    </w:tc>
                  </w:sdtContent>
                </w:sdt>
                <w:tc>
                  <w:tcPr>
                    <w:tcW w:w="1885" w:type="pct"/>
                    <w:tcBorders>
                      <w:top w:val="single" w:sz="4" w:space="0" w:color="auto"/>
                      <w:left w:val="single" w:sz="4" w:space="0" w:color="auto"/>
                      <w:bottom w:val="single" w:sz="4" w:space="0" w:color="auto"/>
                      <w:right w:val="single" w:sz="4" w:space="0" w:color="auto"/>
                    </w:tcBorders>
                  </w:tcPr>
                  <w:sdt>
                    <w:sdtPr>
                      <w:rPr>
                        <w:kern w:val="0"/>
                      </w:rPr>
                      <w:alias w:val="本企业的其他关联方情况明细－其他关联方与本公司关系"/>
                      <w:tag w:val="_GBC_496b325ef09843a1afcb17201c580adb"/>
                      <w:id w:val="1050238"/>
                      <w:lock w:val="sdtLocked"/>
                      <w:placeholder>
                        <w:docPart w:val="GBC11111111111111111111111111111"/>
                      </w:placeholder>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p w:rsidR="00CE040F" w:rsidRDefault="00CE040F">
                        <w:pPr>
                          <w:rPr>
                            <w:kern w:val="0"/>
                          </w:rPr>
                        </w:pPr>
                        <w:r>
                          <w:rPr>
                            <w:rFonts w:ascii="宋体" w:hAnsi="宋体" w:hint="eastAsia"/>
                          </w:rPr>
                          <w:t>母公司的全资子公司</w:t>
                        </w:r>
                      </w:p>
                    </w:sdtContent>
                  </w:sdt>
                </w:tc>
              </w:tr>
            </w:sdtContent>
          </w:sdt>
          <w:sdt>
            <w:sdtPr>
              <w:rPr>
                <w:rFonts w:hint="eastAsia"/>
                <w:kern w:val="0"/>
              </w:rPr>
              <w:alias w:val="本企业的其他关联方情况明细"/>
              <w:tag w:val="_GBC_79504949406d4a07a45070d6f95c8695"/>
              <w:id w:val="1050244"/>
              <w:lock w:val="sdtLocked"/>
              <w:placeholder>
                <w:docPart w:val="GBC11111111111111111111111111111"/>
              </w:placeholder>
            </w:sdtPr>
            <w:sdtEndPr>
              <w:rPr>
                <w:rFonts w:hint="default"/>
              </w:rPr>
            </w:sdtEndPr>
            <w:sdtContent>
              <w:tr w:rsidR="00CE040F" w:rsidTr="00CE040F">
                <w:sdt>
                  <w:sdtPr>
                    <w:rPr>
                      <w:rFonts w:hint="eastAsia"/>
                      <w:kern w:val="0"/>
                    </w:rPr>
                    <w:alias w:val="本企业的其他关联方情况明细－其他关联方名称"/>
                    <w:tag w:val="_GBC_8eb5eb921fa047ee8867852b599f1df2"/>
                    <w:id w:val="1050241"/>
                    <w:lock w:val="sdtLocked"/>
                    <w:placeholder>
                      <w:docPart w:val="GBC11111111111111111111111111111"/>
                    </w:placeholder>
                  </w:sdtPr>
                  <w:sdtContent>
                    <w:tc>
                      <w:tcPr>
                        <w:tcW w:w="3115" w:type="pct"/>
                        <w:tcBorders>
                          <w:top w:val="single" w:sz="4" w:space="0" w:color="auto"/>
                          <w:left w:val="single" w:sz="4" w:space="0" w:color="auto"/>
                          <w:bottom w:val="single" w:sz="4" w:space="0" w:color="auto"/>
                          <w:right w:val="single" w:sz="4" w:space="0" w:color="auto"/>
                        </w:tcBorders>
                      </w:tcPr>
                      <w:p w:rsidR="00CE040F" w:rsidRDefault="00CE040F">
                        <w:pPr>
                          <w:rPr>
                            <w:kern w:val="0"/>
                          </w:rPr>
                        </w:pPr>
                        <w:r>
                          <w:rPr>
                            <w:rFonts w:hint="eastAsia"/>
                            <w:szCs w:val="18"/>
                          </w:rPr>
                          <w:t>苏州开普岩土工程有限公司</w:t>
                        </w:r>
                      </w:p>
                    </w:tc>
                  </w:sdtContent>
                </w:sdt>
                <w:tc>
                  <w:tcPr>
                    <w:tcW w:w="1885" w:type="pct"/>
                    <w:tcBorders>
                      <w:top w:val="single" w:sz="4" w:space="0" w:color="auto"/>
                      <w:left w:val="single" w:sz="4" w:space="0" w:color="auto"/>
                      <w:bottom w:val="single" w:sz="4" w:space="0" w:color="auto"/>
                      <w:right w:val="single" w:sz="4" w:space="0" w:color="auto"/>
                    </w:tcBorders>
                  </w:tcPr>
                  <w:sdt>
                    <w:sdtPr>
                      <w:rPr>
                        <w:kern w:val="0"/>
                      </w:rPr>
                      <w:alias w:val="本企业的其他关联方情况明细－其他关联方与本公司关系"/>
                      <w:tag w:val="_GBC_496b325ef09843a1afcb17201c580adb"/>
                      <w:id w:val="1050242"/>
                      <w:lock w:val="sdtLocked"/>
                      <w:placeholder>
                        <w:docPart w:val="GBC11111111111111111111111111111"/>
                      </w:placeholder>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p w:rsidR="00CE040F" w:rsidRDefault="00CE040F">
                        <w:pPr>
                          <w:rPr>
                            <w:kern w:val="0"/>
                          </w:rPr>
                        </w:pPr>
                        <w:r>
                          <w:rPr>
                            <w:rFonts w:ascii="宋体" w:hAnsi="宋体" w:hint="eastAsia"/>
                          </w:rPr>
                          <w:t>其他</w:t>
                        </w:r>
                      </w:p>
                    </w:sdtContent>
                  </w:sdt>
                </w:tc>
              </w:tr>
            </w:sdtContent>
          </w:sdt>
          <w:sdt>
            <w:sdtPr>
              <w:rPr>
                <w:rFonts w:hint="eastAsia"/>
                <w:kern w:val="0"/>
              </w:rPr>
              <w:alias w:val="本企业的其他关联方情况明细"/>
              <w:tag w:val="_GBC_79504949406d4a07a45070d6f95c8695"/>
              <w:id w:val="1050248"/>
              <w:lock w:val="sdtLocked"/>
              <w:placeholder>
                <w:docPart w:val="GBC11111111111111111111111111111"/>
              </w:placeholder>
            </w:sdtPr>
            <w:sdtEndPr>
              <w:rPr>
                <w:rFonts w:hint="default"/>
              </w:rPr>
            </w:sdtEndPr>
            <w:sdtContent>
              <w:tr w:rsidR="00CE040F" w:rsidTr="00CE040F">
                <w:sdt>
                  <w:sdtPr>
                    <w:rPr>
                      <w:rFonts w:hint="eastAsia"/>
                      <w:kern w:val="0"/>
                    </w:rPr>
                    <w:alias w:val="本企业的其他关联方情况明细－其他关联方名称"/>
                    <w:tag w:val="_GBC_8eb5eb921fa047ee8867852b599f1df2"/>
                    <w:id w:val="1050245"/>
                    <w:lock w:val="sdtLocked"/>
                    <w:placeholder>
                      <w:docPart w:val="GBC11111111111111111111111111111"/>
                    </w:placeholder>
                  </w:sdtPr>
                  <w:sdtContent>
                    <w:tc>
                      <w:tcPr>
                        <w:tcW w:w="3115" w:type="pct"/>
                        <w:tcBorders>
                          <w:top w:val="single" w:sz="4" w:space="0" w:color="auto"/>
                          <w:left w:val="single" w:sz="4" w:space="0" w:color="auto"/>
                          <w:bottom w:val="single" w:sz="4" w:space="0" w:color="auto"/>
                          <w:right w:val="single" w:sz="4" w:space="0" w:color="auto"/>
                        </w:tcBorders>
                      </w:tcPr>
                      <w:p w:rsidR="00CE040F" w:rsidRDefault="00CE040F">
                        <w:pPr>
                          <w:rPr>
                            <w:kern w:val="0"/>
                          </w:rPr>
                        </w:pPr>
                        <w:r>
                          <w:rPr>
                            <w:rFonts w:hint="eastAsia"/>
                            <w:szCs w:val="18"/>
                          </w:rPr>
                          <w:t>新疆建化实业有限责任公司</w:t>
                        </w:r>
                      </w:p>
                    </w:tc>
                  </w:sdtContent>
                </w:sdt>
                <w:tc>
                  <w:tcPr>
                    <w:tcW w:w="1885" w:type="pct"/>
                    <w:tcBorders>
                      <w:top w:val="single" w:sz="4" w:space="0" w:color="auto"/>
                      <w:left w:val="single" w:sz="4" w:space="0" w:color="auto"/>
                      <w:bottom w:val="single" w:sz="4" w:space="0" w:color="auto"/>
                      <w:right w:val="single" w:sz="4" w:space="0" w:color="auto"/>
                    </w:tcBorders>
                  </w:tcPr>
                  <w:sdt>
                    <w:sdtPr>
                      <w:rPr>
                        <w:kern w:val="0"/>
                      </w:rPr>
                      <w:alias w:val="本企业的其他关联方情况明细－其他关联方与本公司关系"/>
                      <w:tag w:val="_GBC_496b325ef09843a1afcb17201c580adb"/>
                      <w:id w:val="1050246"/>
                      <w:lock w:val="sdtLocked"/>
                      <w:placeholder>
                        <w:docPart w:val="GBC11111111111111111111111111111"/>
                      </w:placeholder>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p w:rsidR="00CE040F" w:rsidRDefault="00CE040F">
                        <w:pPr>
                          <w:rPr>
                            <w:kern w:val="0"/>
                          </w:rPr>
                        </w:pPr>
                        <w:r>
                          <w:rPr>
                            <w:rFonts w:ascii="宋体" w:hAnsi="宋体" w:hint="eastAsia"/>
                          </w:rPr>
                          <w:t>其他</w:t>
                        </w:r>
                      </w:p>
                    </w:sdtContent>
                  </w:sdt>
                </w:tc>
              </w:tr>
            </w:sdtContent>
          </w:sdt>
          <w:sdt>
            <w:sdtPr>
              <w:rPr>
                <w:rFonts w:hint="eastAsia"/>
                <w:kern w:val="0"/>
              </w:rPr>
              <w:alias w:val="本企业的其他关联方情况明细"/>
              <w:tag w:val="_GBC_79504949406d4a07a45070d6f95c8695"/>
              <w:id w:val="1050252"/>
              <w:lock w:val="sdtLocked"/>
              <w:placeholder>
                <w:docPart w:val="GBC11111111111111111111111111111"/>
              </w:placeholder>
            </w:sdtPr>
            <w:sdtEndPr>
              <w:rPr>
                <w:rFonts w:hint="default"/>
              </w:rPr>
            </w:sdtEndPr>
            <w:sdtContent>
              <w:tr w:rsidR="00CE040F" w:rsidTr="00CE040F">
                <w:sdt>
                  <w:sdtPr>
                    <w:rPr>
                      <w:rFonts w:hint="eastAsia"/>
                      <w:kern w:val="0"/>
                    </w:rPr>
                    <w:alias w:val="本企业的其他关联方情况明细－其他关联方名称"/>
                    <w:tag w:val="_GBC_8eb5eb921fa047ee8867852b599f1df2"/>
                    <w:id w:val="1050249"/>
                    <w:lock w:val="sdtLocked"/>
                    <w:placeholder>
                      <w:docPart w:val="GBC11111111111111111111111111111"/>
                    </w:placeholder>
                  </w:sdtPr>
                  <w:sdtContent>
                    <w:tc>
                      <w:tcPr>
                        <w:tcW w:w="3115" w:type="pct"/>
                        <w:tcBorders>
                          <w:top w:val="single" w:sz="4" w:space="0" w:color="auto"/>
                          <w:left w:val="single" w:sz="4" w:space="0" w:color="auto"/>
                          <w:bottom w:val="single" w:sz="4" w:space="0" w:color="auto"/>
                          <w:right w:val="single" w:sz="4" w:space="0" w:color="auto"/>
                        </w:tcBorders>
                      </w:tcPr>
                      <w:p w:rsidR="00CE040F" w:rsidRDefault="00CE040F">
                        <w:pPr>
                          <w:rPr>
                            <w:kern w:val="0"/>
                          </w:rPr>
                        </w:pPr>
                        <w:r>
                          <w:rPr>
                            <w:rFonts w:hint="eastAsia"/>
                            <w:szCs w:val="18"/>
                          </w:rPr>
                          <w:t>新疆天山建材集团耐火材料公司</w:t>
                        </w:r>
                      </w:p>
                    </w:tc>
                  </w:sdtContent>
                </w:sdt>
                <w:tc>
                  <w:tcPr>
                    <w:tcW w:w="1885" w:type="pct"/>
                    <w:tcBorders>
                      <w:top w:val="single" w:sz="4" w:space="0" w:color="auto"/>
                      <w:left w:val="single" w:sz="4" w:space="0" w:color="auto"/>
                      <w:bottom w:val="single" w:sz="4" w:space="0" w:color="auto"/>
                      <w:right w:val="single" w:sz="4" w:space="0" w:color="auto"/>
                    </w:tcBorders>
                  </w:tcPr>
                  <w:sdt>
                    <w:sdtPr>
                      <w:rPr>
                        <w:kern w:val="0"/>
                      </w:rPr>
                      <w:alias w:val="本企业的其他关联方情况明细－其他关联方与本公司关系"/>
                      <w:tag w:val="_GBC_496b325ef09843a1afcb17201c580adb"/>
                      <w:id w:val="1050250"/>
                      <w:lock w:val="sdtLocked"/>
                      <w:placeholder>
                        <w:docPart w:val="GBC11111111111111111111111111111"/>
                      </w:placeholder>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p w:rsidR="00CE040F" w:rsidRDefault="00CE040F">
                        <w:pPr>
                          <w:rPr>
                            <w:kern w:val="0"/>
                          </w:rPr>
                        </w:pPr>
                        <w:r>
                          <w:rPr>
                            <w:rFonts w:ascii="宋体" w:hAnsi="宋体" w:hint="eastAsia"/>
                          </w:rPr>
                          <w:t>其他</w:t>
                        </w:r>
                      </w:p>
                    </w:sdtContent>
                  </w:sdt>
                </w:tc>
              </w:tr>
            </w:sdtContent>
          </w:sdt>
          <w:sdt>
            <w:sdtPr>
              <w:rPr>
                <w:rFonts w:hint="eastAsia"/>
                <w:kern w:val="0"/>
              </w:rPr>
              <w:alias w:val="本企业的其他关联方情况明细"/>
              <w:tag w:val="_GBC_79504949406d4a07a45070d6f95c8695"/>
              <w:id w:val="1050256"/>
              <w:lock w:val="sdtLocked"/>
              <w:placeholder>
                <w:docPart w:val="GBC11111111111111111111111111111"/>
              </w:placeholder>
            </w:sdtPr>
            <w:sdtEndPr>
              <w:rPr>
                <w:rFonts w:hint="default"/>
              </w:rPr>
            </w:sdtEndPr>
            <w:sdtContent>
              <w:tr w:rsidR="00CE040F" w:rsidTr="00CE040F">
                <w:sdt>
                  <w:sdtPr>
                    <w:rPr>
                      <w:rFonts w:hint="eastAsia"/>
                      <w:kern w:val="0"/>
                    </w:rPr>
                    <w:alias w:val="本企业的其他关联方情况明细－其他关联方名称"/>
                    <w:tag w:val="_GBC_8eb5eb921fa047ee8867852b599f1df2"/>
                    <w:id w:val="1050253"/>
                    <w:lock w:val="sdtLocked"/>
                    <w:placeholder>
                      <w:docPart w:val="GBC11111111111111111111111111111"/>
                    </w:placeholder>
                  </w:sdtPr>
                  <w:sdtContent>
                    <w:tc>
                      <w:tcPr>
                        <w:tcW w:w="3115" w:type="pct"/>
                        <w:tcBorders>
                          <w:top w:val="single" w:sz="4" w:space="0" w:color="auto"/>
                          <w:left w:val="single" w:sz="4" w:space="0" w:color="auto"/>
                          <w:bottom w:val="single" w:sz="4" w:space="0" w:color="auto"/>
                          <w:right w:val="single" w:sz="4" w:space="0" w:color="auto"/>
                        </w:tcBorders>
                      </w:tcPr>
                      <w:p w:rsidR="00CE040F" w:rsidRDefault="00CE040F">
                        <w:pPr>
                          <w:rPr>
                            <w:kern w:val="0"/>
                          </w:rPr>
                        </w:pPr>
                        <w:r>
                          <w:rPr>
                            <w:rFonts w:hint="eastAsia"/>
                            <w:szCs w:val="18"/>
                          </w:rPr>
                          <w:t>中材供应链管理有限公司</w:t>
                        </w:r>
                      </w:p>
                    </w:tc>
                  </w:sdtContent>
                </w:sdt>
                <w:tc>
                  <w:tcPr>
                    <w:tcW w:w="1885" w:type="pct"/>
                    <w:tcBorders>
                      <w:top w:val="single" w:sz="4" w:space="0" w:color="auto"/>
                      <w:left w:val="single" w:sz="4" w:space="0" w:color="auto"/>
                      <w:bottom w:val="single" w:sz="4" w:space="0" w:color="auto"/>
                      <w:right w:val="single" w:sz="4" w:space="0" w:color="auto"/>
                    </w:tcBorders>
                  </w:tcPr>
                  <w:sdt>
                    <w:sdtPr>
                      <w:rPr>
                        <w:kern w:val="0"/>
                      </w:rPr>
                      <w:alias w:val="本企业的其他关联方情况明细－其他关联方与本公司关系"/>
                      <w:tag w:val="_GBC_496b325ef09843a1afcb17201c580adb"/>
                      <w:id w:val="1050254"/>
                      <w:lock w:val="sdtLocked"/>
                      <w:placeholder>
                        <w:docPart w:val="GBC11111111111111111111111111111"/>
                      </w:placeholder>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p w:rsidR="00CE040F" w:rsidRDefault="00CE040F">
                        <w:pPr>
                          <w:rPr>
                            <w:kern w:val="0"/>
                          </w:rPr>
                        </w:pPr>
                        <w:r>
                          <w:rPr>
                            <w:rFonts w:ascii="宋体" w:hAnsi="宋体" w:hint="eastAsia"/>
                          </w:rPr>
                          <w:t>其他</w:t>
                        </w:r>
                      </w:p>
                    </w:sdtContent>
                  </w:sdt>
                </w:tc>
              </w:tr>
            </w:sdtContent>
          </w:sdt>
          <w:sdt>
            <w:sdtPr>
              <w:rPr>
                <w:rFonts w:hint="eastAsia"/>
                <w:kern w:val="0"/>
              </w:rPr>
              <w:alias w:val="本企业的其他关联方情况明细"/>
              <w:tag w:val="_GBC_79504949406d4a07a45070d6f95c8695"/>
              <w:id w:val="1050260"/>
              <w:lock w:val="sdtLocked"/>
              <w:placeholder>
                <w:docPart w:val="GBC11111111111111111111111111111"/>
              </w:placeholder>
            </w:sdtPr>
            <w:sdtEndPr>
              <w:rPr>
                <w:rFonts w:hint="default"/>
              </w:rPr>
            </w:sdtEndPr>
            <w:sdtContent>
              <w:tr w:rsidR="00CE040F" w:rsidTr="00CE040F">
                <w:sdt>
                  <w:sdtPr>
                    <w:rPr>
                      <w:rFonts w:hint="eastAsia"/>
                      <w:kern w:val="0"/>
                    </w:rPr>
                    <w:alias w:val="本企业的其他关联方情况明细－其他关联方名称"/>
                    <w:tag w:val="_GBC_8eb5eb921fa047ee8867852b599f1df2"/>
                    <w:id w:val="1050257"/>
                    <w:lock w:val="sdtLocked"/>
                    <w:placeholder>
                      <w:docPart w:val="GBC11111111111111111111111111111"/>
                    </w:placeholder>
                  </w:sdtPr>
                  <w:sdtContent>
                    <w:tc>
                      <w:tcPr>
                        <w:tcW w:w="3115" w:type="pct"/>
                        <w:tcBorders>
                          <w:top w:val="single" w:sz="4" w:space="0" w:color="auto"/>
                          <w:left w:val="single" w:sz="4" w:space="0" w:color="auto"/>
                          <w:bottom w:val="single" w:sz="4" w:space="0" w:color="auto"/>
                          <w:right w:val="single" w:sz="4" w:space="0" w:color="auto"/>
                        </w:tcBorders>
                      </w:tcPr>
                      <w:p w:rsidR="00CE040F" w:rsidRDefault="00CE040F">
                        <w:pPr>
                          <w:rPr>
                            <w:kern w:val="0"/>
                          </w:rPr>
                        </w:pPr>
                        <w:r>
                          <w:rPr>
                            <w:rFonts w:hint="eastAsia"/>
                            <w:szCs w:val="18"/>
                          </w:rPr>
                          <w:t>中材节能股份有限公司</w:t>
                        </w:r>
                      </w:p>
                    </w:tc>
                  </w:sdtContent>
                </w:sdt>
                <w:tc>
                  <w:tcPr>
                    <w:tcW w:w="1885" w:type="pct"/>
                    <w:tcBorders>
                      <w:top w:val="single" w:sz="4" w:space="0" w:color="auto"/>
                      <w:left w:val="single" w:sz="4" w:space="0" w:color="auto"/>
                      <w:bottom w:val="single" w:sz="4" w:space="0" w:color="auto"/>
                      <w:right w:val="single" w:sz="4" w:space="0" w:color="auto"/>
                    </w:tcBorders>
                  </w:tcPr>
                  <w:sdt>
                    <w:sdtPr>
                      <w:rPr>
                        <w:kern w:val="0"/>
                      </w:rPr>
                      <w:alias w:val="本企业的其他关联方情况明细－其他关联方与本公司关系"/>
                      <w:tag w:val="_GBC_496b325ef09843a1afcb17201c580adb"/>
                      <w:id w:val="1050258"/>
                      <w:lock w:val="sdtLocked"/>
                      <w:placeholder>
                        <w:docPart w:val="GBC11111111111111111111111111111"/>
                      </w:placeholder>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p w:rsidR="00CE040F" w:rsidRDefault="00CE040F">
                        <w:pPr>
                          <w:rPr>
                            <w:kern w:val="0"/>
                          </w:rPr>
                        </w:pPr>
                        <w:r>
                          <w:rPr>
                            <w:rFonts w:ascii="宋体" w:hAnsi="宋体" w:hint="eastAsia"/>
                          </w:rPr>
                          <w:t>其他</w:t>
                        </w:r>
                      </w:p>
                    </w:sdtContent>
                  </w:sdt>
                </w:tc>
              </w:tr>
            </w:sdtContent>
          </w:sdt>
          <w:sdt>
            <w:sdtPr>
              <w:rPr>
                <w:rFonts w:hint="eastAsia"/>
                <w:kern w:val="0"/>
              </w:rPr>
              <w:alias w:val="本企业的其他关联方情况明细"/>
              <w:tag w:val="_GBC_79504949406d4a07a45070d6f95c8695"/>
              <w:id w:val="1050264"/>
              <w:lock w:val="sdtLocked"/>
              <w:placeholder>
                <w:docPart w:val="GBC11111111111111111111111111111"/>
              </w:placeholder>
            </w:sdtPr>
            <w:sdtEndPr>
              <w:rPr>
                <w:rFonts w:hint="default"/>
              </w:rPr>
            </w:sdtEndPr>
            <w:sdtContent>
              <w:tr w:rsidR="00CE040F" w:rsidTr="00CE040F">
                <w:sdt>
                  <w:sdtPr>
                    <w:rPr>
                      <w:rFonts w:hint="eastAsia"/>
                      <w:kern w:val="0"/>
                    </w:rPr>
                    <w:alias w:val="本企业的其他关联方情况明细－其他关联方名称"/>
                    <w:tag w:val="_GBC_8eb5eb921fa047ee8867852b599f1df2"/>
                    <w:id w:val="1050261"/>
                    <w:lock w:val="sdtLocked"/>
                    <w:placeholder>
                      <w:docPart w:val="GBC11111111111111111111111111111"/>
                    </w:placeholder>
                  </w:sdtPr>
                  <w:sdtContent>
                    <w:tc>
                      <w:tcPr>
                        <w:tcW w:w="3115" w:type="pct"/>
                        <w:tcBorders>
                          <w:top w:val="single" w:sz="4" w:space="0" w:color="auto"/>
                          <w:left w:val="single" w:sz="4" w:space="0" w:color="auto"/>
                          <w:bottom w:val="single" w:sz="4" w:space="0" w:color="auto"/>
                          <w:right w:val="single" w:sz="4" w:space="0" w:color="auto"/>
                        </w:tcBorders>
                      </w:tcPr>
                      <w:p w:rsidR="00CE040F" w:rsidRDefault="00CE040F">
                        <w:pPr>
                          <w:rPr>
                            <w:kern w:val="0"/>
                          </w:rPr>
                        </w:pPr>
                        <w:r>
                          <w:rPr>
                            <w:rFonts w:hint="eastAsia"/>
                            <w:szCs w:val="18"/>
                          </w:rPr>
                          <w:t>中国建材工业对外经济技术合作公司</w:t>
                        </w:r>
                      </w:p>
                    </w:tc>
                  </w:sdtContent>
                </w:sdt>
                <w:tc>
                  <w:tcPr>
                    <w:tcW w:w="1885" w:type="pct"/>
                    <w:tcBorders>
                      <w:top w:val="single" w:sz="4" w:space="0" w:color="auto"/>
                      <w:left w:val="single" w:sz="4" w:space="0" w:color="auto"/>
                      <w:bottom w:val="single" w:sz="4" w:space="0" w:color="auto"/>
                      <w:right w:val="single" w:sz="4" w:space="0" w:color="auto"/>
                    </w:tcBorders>
                  </w:tcPr>
                  <w:sdt>
                    <w:sdtPr>
                      <w:rPr>
                        <w:kern w:val="0"/>
                      </w:rPr>
                      <w:alias w:val="本企业的其他关联方情况明细－其他关联方与本公司关系"/>
                      <w:tag w:val="_GBC_496b325ef09843a1afcb17201c580adb"/>
                      <w:id w:val="1050262"/>
                      <w:lock w:val="sdtLocked"/>
                      <w:placeholder>
                        <w:docPart w:val="GBC11111111111111111111111111111"/>
                      </w:placeholder>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p w:rsidR="00CE040F" w:rsidRDefault="00CE040F">
                        <w:pPr>
                          <w:rPr>
                            <w:kern w:val="0"/>
                          </w:rPr>
                        </w:pPr>
                        <w:r>
                          <w:rPr>
                            <w:rFonts w:ascii="宋体" w:hAnsi="宋体" w:hint="eastAsia"/>
                          </w:rPr>
                          <w:t>其他</w:t>
                        </w:r>
                      </w:p>
                    </w:sdtContent>
                  </w:sdt>
                </w:tc>
              </w:tr>
            </w:sdtContent>
          </w:sdt>
          <w:sdt>
            <w:sdtPr>
              <w:rPr>
                <w:rFonts w:hint="eastAsia"/>
                <w:kern w:val="0"/>
              </w:rPr>
              <w:alias w:val="本企业的其他关联方情况明细"/>
              <w:tag w:val="_GBC_79504949406d4a07a45070d6f95c8695"/>
              <w:id w:val="1050268"/>
              <w:lock w:val="sdtLocked"/>
              <w:placeholder>
                <w:docPart w:val="GBC11111111111111111111111111111"/>
              </w:placeholder>
            </w:sdtPr>
            <w:sdtEndPr>
              <w:rPr>
                <w:rFonts w:hint="default"/>
              </w:rPr>
            </w:sdtEndPr>
            <w:sdtContent>
              <w:tr w:rsidR="00CE040F" w:rsidTr="00CE040F">
                <w:sdt>
                  <w:sdtPr>
                    <w:rPr>
                      <w:rFonts w:hint="eastAsia"/>
                      <w:kern w:val="0"/>
                    </w:rPr>
                    <w:alias w:val="本企业的其他关联方情况明细－其他关联方名称"/>
                    <w:tag w:val="_GBC_8eb5eb921fa047ee8867852b599f1df2"/>
                    <w:id w:val="1050265"/>
                    <w:lock w:val="sdtLocked"/>
                    <w:placeholder>
                      <w:docPart w:val="GBC11111111111111111111111111111"/>
                    </w:placeholder>
                  </w:sdtPr>
                  <w:sdtContent>
                    <w:tc>
                      <w:tcPr>
                        <w:tcW w:w="3115" w:type="pct"/>
                        <w:tcBorders>
                          <w:top w:val="single" w:sz="4" w:space="0" w:color="auto"/>
                          <w:left w:val="single" w:sz="4" w:space="0" w:color="auto"/>
                          <w:bottom w:val="single" w:sz="4" w:space="0" w:color="auto"/>
                          <w:right w:val="single" w:sz="4" w:space="0" w:color="auto"/>
                        </w:tcBorders>
                      </w:tcPr>
                      <w:p w:rsidR="00CE040F" w:rsidRDefault="00CE040F">
                        <w:pPr>
                          <w:rPr>
                            <w:kern w:val="0"/>
                          </w:rPr>
                        </w:pPr>
                        <w:r>
                          <w:rPr>
                            <w:rFonts w:hint="eastAsia"/>
                            <w:szCs w:val="18"/>
                          </w:rPr>
                          <w:t>中国建筑材料工业地质勘查中心</w:t>
                        </w:r>
                      </w:p>
                    </w:tc>
                  </w:sdtContent>
                </w:sdt>
                <w:tc>
                  <w:tcPr>
                    <w:tcW w:w="1885" w:type="pct"/>
                    <w:tcBorders>
                      <w:top w:val="single" w:sz="4" w:space="0" w:color="auto"/>
                      <w:left w:val="single" w:sz="4" w:space="0" w:color="auto"/>
                      <w:bottom w:val="single" w:sz="4" w:space="0" w:color="auto"/>
                      <w:right w:val="single" w:sz="4" w:space="0" w:color="auto"/>
                    </w:tcBorders>
                  </w:tcPr>
                  <w:sdt>
                    <w:sdtPr>
                      <w:rPr>
                        <w:kern w:val="0"/>
                      </w:rPr>
                      <w:alias w:val="本企业的其他关联方情况明细－其他关联方与本公司关系"/>
                      <w:tag w:val="_GBC_496b325ef09843a1afcb17201c580adb"/>
                      <w:id w:val="1050266"/>
                      <w:lock w:val="sdtLocked"/>
                      <w:placeholder>
                        <w:docPart w:val="GBC11111111111111111111111111111"/>
                      </w:placeholder>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p w:rsidR="00CE040F" w:rsidRDefault="00CE040F">
                        <w:pPr>
                          <w:rPr>
                            <w:kern w:val="0"/>
                          </w:rPr>
                        </w:pPr>
                        <w:r>
                          <w:rPr>
                            <w:rFonts w:ascii="宋体" w:hAnsi="宋体" w:hint="eastAsia"/>
                          </w:rPr>
                          <w:t>其他</w:t>
                        </w:r>
                      </w:p>
                    </w:sdtContent>
                  </w:sdt>
                </w:tc>
              </w:tr>
            </w:sdtContent>
          </w:sdt>
          <w:sdt>
            <w:sdtPr>
              <w:rPr>
                <w:rFonts w:hint="eastAsia"/>
                <w:kern w:val="0"/>
              </w:rPr>
              <w:alias w:val="本企业的其他关联方情况明细"/>
              <w:tag w:val="_GBC_79504949406d4a07a45070d6f95c8695"/>
              <w:id w:val="1050272"/>
              <w:lock w:val="sdtLocked"/>
              <w:placeholder>
                <w:docPart w:val="GBC11111111111111111111111111111"/>
              </w:placeholder>
            </w:sdtPr>
            <w:sdtEndPr>
              <w:rPr>
                <w:rFonts w:hint="default"/>
              </w:rPr>
            </w:sdtEndPr>
            <w:sdtContent>
              <w:tr w:rsidR="00CE040F" w:rsidTr="00CE040F">
                <w:sdt>
                  <w:sdtPr>
                    <w:rPr>
                      <w:rFonts w:hint="eastAsia"/>
                      <w:kern w:val="0"/>
                    </w:rPr>
                    <w:alias w:val="本企业的其他关联方情况明细－其他关联方名称"/>
                    <w:tag w:val="_GBC_8eb5eb921fa047ee8867852b599f1df2"/>
                    <w:id w:val="1050269"/>
                    <w:lock w:val="sdtLocked"/>
                    <w:placeholder>
                      <w:docPart w:val="GBC11111111111111111111111111111"/>
                    </w:placeholder>
                  </w:sdtPr>
                  <w:sdtContent>
                    <w:tc>
                      <w:tcPr>
                        <w:tcW w:w="3115" w:type="pct"/>
                        <w:tcBorders>
                          <w:top w:val="single" w:sz="4" w:space="0" w:color="auto"/>
                          <w:left w:val="single" w:sz="4" w:space="0" w:color="auto"/>
                          <w:bottom w:val="single" w:sz="4" w:space="0" w:color="auto"/>
                          <w:right w:val="single" w:sz="4" w:space="0" w:color="auto"/>
                        </w:tcBorders>
                      </w:tcPr>
                      <w:p w:rsidR="00CE040F" w:rsidRDefault="00CE040F">
                        <w:pPr>
                          <w:rPr>
                            <w:kern w:val="0"/>
                          </w:rPr>
                        </w:pPr>
                        <w:r>
                          <w:rPr>
                            <w:rFonts w:hint="eastAsia"/>
                            <w:szCs w:val="18"/>
                          </w:rPr>
                          <w:t>中</w:t>
                        </w:r>
                        <w:proofErr w:type="gramStart"/>
                        <w:r>
                          <w:rPr>
                            <w:rFonts w:hint="eastAsia"/>
                            <w:szCs w:val="18"/>
                          </w:rPr>
                          <w:t>材集团</w:t>
                        </w:r>
                        <w:proofErr w:type="gramEnd"/>
                        <w:r>
                          <w:rPr>
                            <w:rFonts w:hint="eastAsia"/>
                            <w:szCs w:val="18"/>
                          </w:rPr>
                          <w:t>财务有限公司</w:t>
                        </w:r>
                      </w:p>
                    </w:tc>
                  </w:sdtContent>
                </w:sdt>
                <w:tc>
                  <w:tcPr>
                    <w:tcW w:w="1885" w:type="pct"/>
                    <w:tcBorders>
                      <w:top w:val="single" w:sz="4" w:space="0" w:color="auto"/>
                      <w:left w:val="single" w:sz="4" w:space="0" w:color="auto"/>
                      <w:bottom w:val="single" w:sz="4" w:space="0" w:color="auto"/>
                      <w:right w:val="single" w:sz="4" w:space="0" w:color="auto"/>
                    </w:tcBorders>
                  </w:tcPr>
                  <w:sdt>
                    <w:sdtPr>
                      <w:rPr>
                        <w:kern w:val="0"/>
                      </w:rPr>
                      <w:alias w:val="本企业的其他关联方情况明细－其他关联方与本公司关系"/>
                      <w:tag w:val="_GBC_496b325ef09843a1afcb17201c580adb"/>
                      <w:id w:val="1050270"/>
                      <w:lock w:val="sdtLocked"/>
                      <w:placeholder>
                        <w:docPart w:val="GBC11111111111111111111111111111"/>
                      </w:placeholder>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p w:rsidR="00CE040F" w:rsidRDefault="00CE040F">
                        <w:pPr>
                          <w:rPr>
                            <w:kern w:val="0"/>
                          </w:rPr>
                        </w:pPr>
                        <w:r>
                          <w:rPr>
                            <w:rFonts w:ascii="宋体" w:hAnsi="宋体" w:hint="eastAsia"/>
                          </w:rPr>
                          <w:t>其他</w:t>
                        </w:r>
                      </w:p>
                    </w:sdtContent>
                  </w:sdt>
                </w:tc>
              </w:tr>
            </w:sdtContent>
          </w:sdt>
          <w:sdt>
            <w:sdtPr>
              <w:rPr>
                <w:rFonts w:hint="eastAsia"/>
                <w:kern w:val="0"/>
              </w:rPr>
              <w:alias w:val="本企业的其他关联方情况明细"/>
              <w:tag w:val="_GBC_79504949406d4a07a45070d6f95c8695"/>
              <w:id w:val="1050276"/>
              <w:lock w:val="sdtLocked"/>
              <w:placeholder>
                <w:docPart w:val="GBC11111111111111111111111111111"/>
              </w:placeholder>
            </w:sdtPr>
            <w:sdtEndPr>
              <w:rPr>
                <w:rFonts w:hint="default"/>
              </w:rPr>
            </w:sdtEndPr>
            <w:sdtContent>
              <w:tr w:rsidR="00CE040F" w:rsidTr="00CE040F">
                <w:sdt>
                  <w:sdtPr>
                    <w:rPr>
                      <w:rFonts w:hint="eastAsia"/>
                      <w:kern w:val="0"/>
                    </w:rPr>
                    <w:alias w:val="本企业的其他关联方情况明细－其他关联方名称"/>
                    <w:tag w:val="_GBC_8eb5eb921fa047ee8867852b599f1df2"/>
                    <w:id w:val="1050273"/>
                    <w:lock w:val="sdtLocked"/>
                    <w:placeholder>
                      <w:docPart w:val="GBC11111111111111111111111111111"/>
                    </w:placeholder>
                  </w:sdtPr>
                  <w:sdtContent>
                    <w:tc>
                      <w:tcPr>
                        <w:tcW w:w="3115" w:type="pct"/>
                        <w:tcBorders>
                          <w:top w:val="single" w:sz="4" w:space="0" w:color="auto"/>
                          <w:left w:val="single" w:sz="4" w:space="0" w:color="auto"/>
                          <w:bottom w:val="single" w:sz="4" w:space="0" w:color="auto"/>
                          <w:right w:val="single" w:sz="4" w:space="0" w:color="auto"/>
                        </w:tcBorders>
                      </w:tcPr>
                      <w:p w:rsidR="00CE040F" w:rsidRDefault="00CE040F">
                        <w:pPr>
                          <w:rPr>
                            <w:kern w:val="0"/>
                          </w:rPr>
                        </w:pPr>
                        <w:r>
                          <w:rPr>
                            <w:rFonts w:hint="eastAsia"/>
                            <w:szCs w:val="18"/>
                          </w:rPr>
                          <w:t>湖南中非基础工程有限责任公司</w:t>
                        </w:r>
                      </w:p>
                    </w:tc>
                  </w:sdtContent>
                </w:sdt>
                <w:tc>
                  <w:tcPr>
                    <w:tcW w:w="1885" w:type="pct"/>
                    <w:tcBorders>
                      <w:top w:val="single" w:sz="4" w:space="0" w:color="auto"/>
                      <w:left w:val="single" w:sz="4" w:space="0" w:color="auto"/>
                      <w:bottom w:val="single" w:sz="4" w:space="0" w:color="auto"/>
                      <w:right w:val="single" w:sz="4" w:space="0" w:color="auto"/>
                    </w:tcBorders>
                  </w:tcPr>
                  <w:sdt>
                    <w:sdtPr>
                      <w:rPr>
                        <w:kern w:val="0"/>
                      </w:rPr>
                      <w:alias w:val="本企业的其他关联方情况明细－其他关联方与本公司关系"/>
                      <w:tag w:val="_GBC_496b325ef09843a1afcb17201c580adb"/>
                      <w:id w:val="1050274"/>
                      <w:lock w:val="sdtLocked"/>
                      <w:placeholder>
                        <w:docPart w:val="GBC11111111111111111111111111111"/>
                      </w:placeholder>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p w:rsidR="00CE040F" w:rsidRDefault="00CE040F">
                        <w:pPr>
                          <w:rPr>
                            <w:kern w:val="0"/>
                          </w:rPr>
                        </w:pPr>
                        <w:r>
                          <w:rPr>
                            <w:rFonts w:ascii="宋体" w:hAnsi="宋体" w:hint="eastAsia"/>
                          </w:rPr>
                          <w:t>其他</w:t>
                        </w:r>
                      </w:p>
                    </w:sdtContent>
                  </w:sdt>
                </w:tc>
              </w:tr>
            </w:sdtContent>
          </w:sdt>
          <w:sdt>
            <w:sdtPr>
              <w:rPr>
                <w:rFonts w:hint="eastAsia"/>
                <w:kern w:val="0"/>
              </w:rPr>
              <w:alias w:val="本企业的其他关联方情况明细"/>
              <w:tag w:val="_GBC_79504949406d4a07a45070d6f95c8695"/>
              <w:id w:val="1050280"/>
              <w:lock w:val="sdtLocked"/>
              <w:placeholder>
                <w:docPart w:val="GBC11111111111111111111111111111"/>
              </w:placeholder>
            </w:sdtPr>
            <w:sdtEndPr>
              <w:rPr>
                <w:rFonts w:hint="default"/>
              </w:rPr>
            </w:sdtEndPr>
            <w:sdtContent>
              <w:tr w:rsidR="00CE040F" w:rsidTr="00CE040F">
                <w:sdt>
                  <w:sdtPr>
                    <w:rPr>
                      <w:rFonts w:hint="eastAsia"/>
                      <w:kern w:val="0"/>
                    </w:rPr>
                    <w:alias w:val="本企业的其他关联方情况明细－其他关联方名称"/>
                    <w:tag w:val="_GBC_8eb5eb921fa047ee8867852b599f1df2"/>
                    <w:id w:val="1050277"/>
                    <w:lock w:val="sdtLocked"/>
                    <w:placeholder>
                      <w:docPart w:val="GBC11111111111111111111111111111"/>
                    </w:placeholder>
                  </w:sdtPr>
                  <w:sdtContent>
                    <w:tc>
                      <w:tcPr>
                        <w:tcW w:w="3115" w:type="pct"/>
                        <w:tcBorders>
                          <w:top w:val="single" w:sz="4" w:space="0" w:color="auto"/>
                          <w:left w:val="single" w:sz="4" w:space="0" w:color="auto"/>
                          <w:bottom w:val="single" w:sz="4" w:space="0" w:color="auto"/>
                          <w:right w:val="single" w:sz="4" w:space="0" w:color="auto"/>
                        </w:tcBorders>
                      </w:tcPr>
                      <w:p w:rsidR="00CE040F" w:rsidRDefault="00CE040F">
                        <w:pPr>
                          <w:rPr>
                            <w:kern w:val="0"/>
                          </w:rPr>
                        </w:pPr>
                        <w:r>
                          <w:rPr>
                            <w:rFonts w:hint="eastAsia"/>
                            <w:szCs w:val="18"/>
                          </w:rPr>
                          <w:t>通达耐火技术股份有限公司</w:t>
                        </w:r>
                      </w:p>
                    </w:tc>
                  </w:sdtContent>
                </w:sdt>
                <w:tc>
                  <w:tcPr>
                    <w:tcW w:w="1885" w:type="pct"/>
                    <w:tcBorders>
                      <w:top w:val="single" w:sz="4" w:space="0" w:color="auto"/>
                      <w:left w:val="single" w:sz="4" w:space="0" w:color="auto"/>
                      <w:bottom w:val="single" w:sz="4" w:space="0" w:color="auto"/>
                      <w:right w:val="single" w:sz="4" w:space="0" w:color="auto"/>
                    </w:tcBorders>
                  </w:tcPr>
                  <w:sdt>
                    <w:sdtPr>
                      <w:rPr>
                        <w:kern w:val="0"/>
                      </w:rPr>
                      <w:alias w:val="本企业的其他关联方情况明细－其他关联方与本公司关系"/>
                      <w:tag w:val="_GBC_496b325ef09843a1afcb17201c580adb"/>
                      <w:id w:val="1050278"/>
                      <w:lock w:val="sdtLocked"/>
                      <w:placeholder>
                        <w:docPart w:val="GBC11111111111111111111111111111"/>
                      </w:placeholder>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p w:rsidR="00CE040F" w:rsidRDefault="00CE040F">
                        <w:pPr>
                          <w:rPr>
                            <w:kern w:val="0"/>
                          </w:rPr>
                        </w:pPr>
                        <w:r>
                          <w:rPr>
                            <w:rFonts w:ascii="宋体" w:hAnsi="宋体" w:hint="eastAsia"/>
                          </w:rPr>
                          <w:t>其他</w:t>
                        </w:r>
                      </w:p>
                    </w:sdtContent>
                  </w:sdt>
                </w:tc>
              </w:tr>
            </w:sdtContent>
          </w:sdt>
        </w:tbl>
      </w:sdtContent>
    </w:sdt>
    <w:p w:rsidR="00EB0FBA" w:rsidRDefault="00EB0FBA">
      <w:pPr>
        <w:pStyle w:val="3"/>
        <w:numPr>
          <w:ilvl w:val="0"/>
          <w:numId w:val="86"/>
        </w:numPr>
      </w:pPr>
      <w:r>
        <w:rPr>
          <w:rFonts w:hint="eastAsia"/>
        </w:rPr>
        <w:t>关联交易情况</w:t>
      </w:r>
    </w:p>
    <w:p w:rsidR="00EB0FBA" w:rsidRDefault="00EB0FBA">
      <w:pPr>
        <w:pStyle w:val="4"/>
        <w:numPr>
          <w:ilvl w:val="0"/>
          <w:numId w:val="87"/>
        </w:numPr>
      </w:pPr>
      <w:r>
        <w:rPr>
          <w:rFonts w:hint="eastAsia"/>
        </w:rPr>
        <w:t>商品劳务关联交易情况</w:t>
      </w:r>
    </w:p>
    <w:sdt>
      <w:sdtPr>
        <w:rPr>
          <w:b w:val="0"/>
          <w:bCs w:val="0"/>
          <w:szCs w:val="22"/>
        </w:rPr>
        <w:tag w:val="_GBC_a326175d3d324cd580c1c1ac8c71d340"/>
        <w:id w:val="1050500"/>
        <w:lock w:val="sdtLocked"/>
        <w:placeholder>
          <w:docPart w:val="GBC22222222222222222222222222222"/>
        </w:placeholder>
      </w:sdtPr>
      <w:sdtEndPr>
        <w:rPr>
          <w:rFonts w:hint="eastAsia"/>
        </w:rPr>
      </w:sdtEndPr>
      <w:sdtContent>
        <w:p w:rsidR="00EB0FBA" w:rsidRDefault="00EB0FBA">
          <w:pPr>
            <w:pStyle w:val="5"/>
            <w:numPr>
              <w:ilvl w:val="0"/>
              <w:numId w:val="88"/>
            </w:numPr>
          </w:pPr>
          <w:r>
            <w:t>采购商品</w:t>
          </w:r>
          <w:r>
            <w:t>/</w:t>
          </w:r>
          <w:r>
            <w:t>接受劳务情况表</w:t>
          </w:r>
        </w:p>
        <w:p w:rsidR="00EB0FBA" w:rsidRDefault="00EB0FBA">
          <w:pPr>
            <w:jc w:val="right"/>
          </w:pPr>
          <w:r>
            <w:rPr>
              <w:rFonts w:hint="eastAsia"/>
            </w:rPr>
            <w:t>单位：</w:t>
          </w:r>
          <w:sdt>
            <w:sdtPr>
              <w:rPr>
                <w:rFonts w:hint="eastAsia"/>
              </w:rPr>
              <w:alias w:val="单位：采购商品接受劳务情况表"/>
              <w:tag w:val="_GBC_93143f979c1a410caa3b4a148956b559"/>
              <w:id w:val="1050282"/>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t xml:space="preserve">  </w:t>
          </w:r>
          <w:r>
            <w:rPr>
              <w:rFonts w:hint="eastAsia"/>
            </w:rPr>
            <w:t>币种：</w:t>
          </w:r>
          <w:sdt>
            <w:sdtPr>
              <w:rPr>
                <w:rFonts w:hint="eastAsia"/>
              </w:rPr>
              <w:alias w:val="币种：采购商品接受劳务情况表"/>
              <w:tag w:val="_GBC_d631f5ed3e95460bb5acfcea1788d27d"/>
              <w:id w:val="1050283"/>
              <w:lock w:val="sdtLocked"/>
              <w:placeholder>
                <w:docPart w:val="GBC22222222222222222222222222222"/>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hint="eastAsia"/>
                </w:rPr>
                <w:t>人民币</w:t>
              </w:r>
            </w:sdtContent>
          </w:sdt>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tblPr>
          <w:tblGrid>
            <w:gridCol w:w="1185"/>
            <w:gridCol w:w="1186"/>
            <w:gridCol w:w="920"/>
            <w:gridCol w:w="1543"/>
            <w:gridCol w:w="1278"/>
            <w:gridCol w:w="1573"/>
            <w:gridCol w:w="1134"/>
          </w:tblGrid>
          <w:tr w:rsidR="00EB0FBA" w:rsidTr="00EB0FBA">
            <w:trPr>
              <w:cantSplit/>
            </w:trPr>
            <w:tc>
              <w:tcPr>
                <w:tcW w:w="1185" w:type="dxa"/>
                <w:vMerge w:val="restart"/>
              </w:tcPr>
              <w:p w:rsidR="00EB0FBA" w:rsidRDefault="00EB0FBA">
                <w:pPr>
                  <w:jc w:val="center"/>
                </w:pPr>
                <w:r>
                  <w:rPr>
                    <w:rFonts w:hint="eastAsia"/>
                  </w:rPr>
                  <w:t>关联方</w:t>
                </w:r>
              </w:p>
            </w:tc>
            <w:tc>
              <w:tcPr>
                <w:tcW w:w="1186" w:type="dxa"/>
                <w:vMerge w:val="restart"/>
              </w:tcPr>
              <w:p w:rsidR="00EB0FBA" w:rsidRDefault="00EB0FBA">
                <w:pPr>
                  <w:jc w:val="center"/>
                </w:pPr>
                <w:r>
                  <w:rPr>
                    <w:rFonts w:hint="eastAsia"/>
                  </w:rPr>
                  <w:t>关联交易内容</w:t>
                </w:r>
              </w:p>
            </w:tc>
            <w:tc>
              <w:tcPr>
                <w:tcW w:w="920" w:type="dxa"/>
                <w:vMerge w:val="restart"/>
              </w:tcPr>
              <w:p w:rsidR="00EB0FBA" w:rsidRDefault="00EB0FBA">
                <w:pPr>
                  <w:jc w:val="center"/>
                </w:pPr>
                <w:r>
                  <w:rPr>
                    <w:rFonts w:hint="eastAsia"/>
                  </w:rPr>
                  <w:t>关联交易定价方式及决策程序</w:t>
                </w:r>
              </w:p>
            </w:tc>
            <w:tc>
              <w:tcPr>
                <w:tcW w:w="2821" w:type="dxa"/>
                <w:gridSpan w:val="2"/>
              </w:tcPr>
              <w:p w:rsidR="00EB0FBA" w:rsidRDefault="00EB0FBA">
                <w:pPr>
                  <w:jc w:val="center"/>
                </w:pPr>
                <w:r>
                  <w:rPr>
                    <w:rFonts w:hint="eastAsia"/>
                  </w:rPr>
                  <w:t>本期发生额</w:t>
                </w:r>
              </w:p>
            </w:tc>
            <w:tc>
              <w:tcPr>
                <w:tcW w:w="2707" w:type="dxa"/>
                <w:gridSpan w:val="2"/>
              </w:tcPr>
              <w:p w:rsidR="00EB0FBA" w:rsidRDefault="00EB0FBA">
                <w:pPr>
                  <w:jc w:val="center"/>
                </w:pPr>
                <w:r>
                  <w:rPr>
                    <w:rFonts w:hint="eastAsia"/>
                  </w:rPr>
                  <w:t>上期发生额</w:t>
                </w:r>
              </w:p>
            </w:tc>
          </w:tr>
          <w:tr w:rsidR="00EB0FBA" w:rsidTr="00EB0FBA">
            <w:trPr>
              <w:cantSplit/>
            </w:trPr>
            <w:tc>
              <w:tcPr>
                <w:tcW w:w="1185" w:type="dxa"/>
                <w:vMerge/>
              </w:tcPr>
              <w:p w:rsidR="00EB0FBA" w:rsidRDefault="00EB0FBA">
                <w:pPr>
                  <w:jc w:val="center"/>
                </w:pPr>
              </w:p>
            </w:tc>
            <w:tc>
              <w:tcPr>
                <w:tcW w:w="1186" w:type="dxa"/>
                <w:vMerge/>
              </w:tcPr>
              <w:p w:rsidR="00EB0FBA" w:rsidRDefault="00EB0FBA">
                <w:pPr>
                  <w:jc w:val="center"/>
                </w:pPr>
              </w:p>
            </w:tc>
            <w:tc>
              <w:tcPr>
                <w:tcW w:w="920" w:type="dxa"/>
                <w:vMerge/>
              </w:tcPr>
              <w:p w:rsidR="00EB0FBA" w:rsidRDefault="00EB0FBA">
                <w:pPr>
                  <w:jc w:val="center"/>
                </w:pPr>
              </w:p>
            </w:tc>
            <w:tc>
              <w:tcPr>
                <w:tcW w:w="1543" w:type="dxa"/>
              </w:tcPr>
              <w:p w:rsidR="00EB0FBA" w:rsidRDefault="00EB0FBA">
                <w:pPr>
                  <w:jc w:val="center"/>
                </w:pPr>
                <w:r>
                  <w:rPr>
                    <w:rFonts w:hint="eastAsia"/>
                  </w:rPr>
                  <w:t>金额</w:t>
                </w:r>
              </w:p>
            </w:tc>
            <w:tc>
              <w:tcPr>
                <w:tcW w:w="1278" w:type="dxa"/>
              </w:tcPr>
              <w:p w:rsidR="00EB0FBA" w:rsidRDefault="00EB0FBA">
                <w:pPr>
                  <w:jc w:val="center"/>
                </w:pPr>
                <w:r>
                  <w:rPr>
                    <w:rFonts w:hint="eastAsia"/>
                  </w:rPr>
                  <w:t>占同类交易金额的比例（</w:t>
                </w:r>
                <w:r>
                  <w:rPr>
                    <w:rFonts w:ascii="宋体" w:hAnsi="宋体" w:hint="eastAsia"/>
                  </w:rPr>
                  <w:t>%</w:t>
                </w:r>
                <w:r>
                  <w:rPr>
                    <w:rFonts w:hint="eastAsia"/>
                  </w:rPr>
                  <w:t>）</w:t>
                </w:r>
              </w:p>
            </w:tc>
            <w:tc>
              <w:tcPr>
                <w:tcW w:w="1573" w:type="dxa"/>
              </w:tcPr>
              <w:p w:rsidR="00EB0FBA" w:rsidRDefault="00EB0FBA">
                <w:pPr>
                  <w:jc w:val="center"/>
                </w:pPr>
                <w:r>
                  <w:rPr>
                    <w:rFonts w:hint="eastAsia"/>
                  </w:rPr>
                  <w:t>金额</w:t>
                </w:r>
              </w:p>
            </w:tc>
            <w:tc>
              <w:tcPr>
                <w:tcW w:w="1134" w:type="dxa"/>
              </w:tcPr>
              <w:p w:rsidR="00EB0FBA" w:rsidRDefault="00EB0FBA">
                <w:pPr>
                  <w:jc w:val="center"/>
                </w:pPr>
                <w:r>
                  <w:rPr>
                    <w:rFonts w:hint="eastAsia"/>
                  </w:rPr>
                  <w:t>占同类交易金额的比例（</w:t>
                </w:r>
                <w:r>
                  <w:rPr>
                    <w:rFonts w:ascii="宋体" w:hAnsi="宋体" w:hint="eastAsia"/>
                  </w:rPr>
                  <w:t>%</w:t>
                </w:r>
                <w:r>
                  <w:rPr>
                    <w:rFonts w:hint="eastAsia"/>
                  </w:rPr>
                  <w:t>）</w:t>
                </w:r>
              </w:p>
            </w:tc>
          </w:tr>
          <w:sdt>
            <w:sdtPr>
              <w:rPr>
                <w:rFonts w:hint="eastAsia"/>
              </w:rPr>
              <w:alias w:val="采购商品接受劳务情况明细"/>
              <w:tag w:val="_GBC_c6e879aece41449992f3fa4e0fb2a20d"/>
              <w:id w:val="1050291"/>
              <w:lock w:val="sdtLocked"/>
              <w:placeholder>
                <w:docPart w:val="GBC11111111111111111111111111111"/>
              </w:placeholder>
            </w:sdtPr>
            <w:sdtContent>
              <w:tr w:rsidR="00EB0FBA" w:rsidTr="00EB0FBA">
                <w:trPr>
                  <w:cantSplit/>
                </w:trPr>
                <w:sdt>
                  <w:sdtPr>
                    <w:rPr>
                      <w:rFonts w:hint="eastAsia"/>
                    </w:rPr>
                    <w:alias w:val="采购商品接受劳务情况明细-关联方"/>
                    <w:tag w:val="_GBC_5cb31233642f4283b37684c84b7edfd9"/>
                    <w:id w:val="1050284"/>
                    <w:lock w:val="sdtLocked"/>
                    <w:placeholder>
                      <w:docPart w:val="GBC11111111111111111111111111111"/>
                    </w:placeholder>
                  </w:sdtPr>
                  <w:sdtContent>
                    <w:tc>
                      <w:tcPr>
                        <w:tcW w:w="1185" w:type="dxa"/>
                      </w:tcPr>
                      <w:p w:rsidR="00EB0FBA" w:rsidRDefault="00EB0FBA">
                        <w:r>
                          <w:rPr>
                            <w:rFonts w:hint="eastAsia"/>
                            <w:szCs w:val="18"/>
                          </w:rPr>
                          <w:t>中国建筑材料工业建设西安工程有限公司</w:t>
                        </w:r>
                      </w:p>
                    </w:tc>
                  </w:sdtContent>
                </w:sdt>
                <w:sdt>
                  <w:sdtPr>
                    <w:alias w:val="采购商品接受劳务情况明细-关联交易内容"/>
                    <w:tag w:val="_GBC_28fb80f6eb514ae0aa7d0ce584310406"/>
                    <w:id w:val="1050285"/>
                    <w:lock w:val="sdtLocked"/>
                    <w:placeholder>
                      <w:docPart w:val="GBC11111111111111111111111111111"/>
                    </w:placeholder>
                  </w:sdtPr>
                  <w:sdtContent>
                    <w:tc>
                      <w:tcPr>
                        <w:tcW w:w="1186" w:type="dxa"/>
                      </w:tcPr>
                      <w:p w:rsidR="00EB0FBA" w:rsidRDefault="00EB0FBA">
                        <w:r>
                          <w:rPr>
                            <w:rFonts w:hint="eastAsia"/>
                            <w:szCs w:val="18"/>
                          </w:rPr>
                          <w:t>购买商品接受劳务</w:t>
                        </w:r>
                      </w:p>
                    </w:tc>
                  </w:sdtContent>
                </w:sdt>
                <w:sdt>
                  <w:sdtPr>
                    <w:alias w:val="采购商品接受劳务情况明细-关联交易定价方式及决策程序"/>
                    <w:tag w:val="_GBC_a648ca6c7e6f4daf999350742249e947"/>
                    <w:id w:val="1050286"/>
                    <w:lock w:val="sdtLocked"/>
                    <w:placeholder>
                      <w:docPart w:val="GBC11111111111111111111111111111"/>
                    </w:placeholder>
                  </w:sdtPr>
                  <w:sdtContent>
                    <w:tc>
                      <w:tcPr>
                        <w:tcW w:w="920" w:type="dxa"/>
                      </w:tcPr>
                      <w:p w:rsidR="00EB0FBA" w:rsidRDefault="00EB0FBA">
                        <w:r>
                          <w:rPr>
                            <w:rFonts w:hint="eastAsia"/>
                            <w:szCs w:val="18"/>
                          </w:rPr>
                          <w:t>市场价格</w:t>
                        </w:r>
                      </w:p>
                    </w:tc>
                  </w:sdtContent>
                </w:sdt>
                <w:sdt>
                  <w:sdtPr>
                    <w:alias w:val="采购商品接受劳务情况明细-发生额"/>
                    <w:tag w:val="_GBC_d9a078dd289547beae48c69d2bc333c3"/>
                    <w:id w:val="1050287"/>
                    <w:lock w:val="sdtLocked"/>
                    <w:placeholder>
                      <w:docPart w:val="GBC11111111111111111111111111111"/>
                    </w:placeholder>
                  </w:sdtPr>
                  <w:sdtContent>
                    <w:tc>
                      <w:tcPr>
                        <w:tcW w:w="1543" w:type="dxa"/>
                      </w:tcPr>
                      <w:p w:rsidR="00EB0FBA" w:rsidRDefault="00EB0FBA">
                        <w:pPr>
                          <w:jc w:val="right"/>
                        </w:pPr>
                        <w:r>
                          <w:rPr>
                            <w:rFonts w:hint="eastAsia"/>
                            <w:szCs w:val="18"/>
                          </w:rPr>
                          <w:t>14,400,000.00</w:t>
                        </w:r>
                      </w:p>
                    </w:tc>
                  </w:sdtContent>
                </w:sdt>
                <w:sdt>
                  <w:sdtPr>
                    <w:alias w:val="采购商品接受劳务情况明细-占同类交易金额的比例"/>
                    <w:tag w:val="_GBC_a2241e9ab291415a815acf82eff59302"/>
                    <w:id w:val="1050288"/>
                    <w:lock w:val="sdtLocked"/>
                    <w:placeholder>
                      <w:docPart w:val="GBC11111111111111111111111111111"/>
                    </w:placeholder>
                  </w:sdtPr>
                  <w:sdtContent>
                    <w:tc>
                      <w:tcPr>
                        <w:tcW w:w="1278" w:type="dxa"/>
                      </w:tcPr>
                      <w:p w:rsidR="00EB0FBA" w:rsidRDefault="00EB0FBA">
                        <w:pPr>
                          <w:jc w:val="right"/>
                        </w:pPr>
                        <w:r>
                          <w:rPr>
                            <w:rFonts w:hint="eastAsia"/>
                            <w:szCs w:val="18"/>
                          </w:rPr>
                          <w:t>0.15</w:t>
                        </w:r>
                      </w:p>
                    </w:tc>
                  </w:sdtContent>
                </w:sdt>
                <w:sdt>
                  <w:sdtPr>
                    <w:alias w:val="采购商品接受劳务情况明细-发生额"/>
                    <w:tag w:val="_GBC_8e4be22d233f4e1c8fd5f6bc61658272"/>
                    <w:id w:val="1050289"/>
                    <w:lock w:val="sdtLocked"/>
                    <w:placeholder>
                      <w:docPart w:val="GBC11111111111111111111111111111"/>
                    </w:placeholder>
                    <w:showingPlcHdr/>
                  </w:sdtPr>
                  <w:sdtContent>
                    <w:tc>
                      <w:tcPr>
                        <w:tcW w:w="1573" w:type="dxa"/>
                      </w:tcPr>
                      <w:p w:rsidR="00EB0FBA" w:rsidRDefault="00EB0FBA">
                        <w:pPr>
                          <w:jc w:val="right"/>
                        </w:pPr>
                        <w:r>
                          <w:rPr>
                            <w:rFonts w:hint="eastAsia"/>
                            <w:color w:val="0000FF"/>
                            <w:szCs w:val="18"/>
                          </w:rPr>
                          <w:t xml:space="preserve">　</w:t>
                        </w:r>
                      </w:p>
                    </w:tc>
                  </w:sdtContent>
                </w:sdt>
                <w:sdt>
                  <w:sdtPr>
                    <w:alias w:val="采购商品接受劳务情况明细-占同类交易金额的比例"/>
                    <w:tag w:val="_GBC_da2b07a53aa848a68d1cc49116521cd0"/>
                    <w:id w:val="1050290"/>
                    <w:lock w:val="sdtLocked"/>
                    <w:placeholder>
                      <w:docPart w:val="GBC11111111111111111111111111111"/>
                    </w:placeholder>
                    <w:showingPlcHdr/>
                  </w:sdtPr>
                  <w:sdtContent>
                    <w:tc>
                      <w:tcPr>
                        <w:tcW w:w="1134" w:type="dxa"/>
                      </w:tcPr>
                      <w:p w:rsidR="00EB0FBA" w:rsidRDefault="00EB0FBA">
                        <w:pPr>
                          <w:jc w:val="right"/>
                        </w:pPr>
                        <w:r>
                          <w:rPr>
                            <w:rFonts w:hint="eastAsia"/>
                            <w:color w:val="0000FF"/>
                            <w:szCs w:val="18"/>
                          </w:rPr>
                          <w:t xml:space="preserve">　</w:t>
                        </w:r>
                      </w:p>
                    </w:tc>
                  </w:sdtContent>
                </w:sdt>
              </w:tr>
            </w:sdtContent>
          </w:sdt>
          <w:sdt>
            <w:sdtPr>
              <w:rPr>
                <w:rFonts w:hint="eastAsia"/>
              </w:rPr>
              <w:alias w:val="采购商品接受劳务情况明细"/>
              <w:tag w:val="_GBC_c6e879aece41449992f3fa4e0fb2a20d"/>
              <w:id w:val="1050299"/>
              <w:lock w:val="sdtLocked"/>
              <w:placeholder>
                <w:docPart w:val="GBC11111111111111111111111111111"/>
              </w:placeholder>
            </w:sdtPr>
            <w:sdtContent>
              <w:tr w:rsidR="00EB0FBA" w:rsidTr="00EB0FBA">
                <w:trPr>
                  <w:cantSplit/>
                </w:trPr>
                <w:sdt>
                  <w:sdtPr>
                    <w:rPr>
                      <w:rFonts w:hint="eastAsia"/>
                    </w:rPr>
                    <w:alias w:val="采购商品接受劳务情况明细-关联方"/>
                    <w:tag w:val="_GBC_5cb31233642f4283b37684c84b7edfd9"/>
                    <w:id w:val="1050292"/>
                    <w:lock w:val="sdtLocked"/>
                    <w:placeholder>
                      <w:docPart w:val="GBC11111111111111111111111111111"/>
                    </w:placeholder>
                  </w:sdtPr>
                  <w:sdtContent>
                    <w:tc>
                      <w:tcPr>
                        <w:tcW w:w="1185" w:type="dxa"/>
                      </w:tcPr>
                      <w:p w:rsidR="00EB0FBA" w:rsidRDefault="00EB0FBA">
                        <w:r>
                          <w:rPr>
                            <w:rFonts w:hint="eastAsia"/>
                            <w:szCs w:val="18"/>
                          </w:rPr>
                          <w:t>苏州中材非金属矿工业设计研究院有限公司</w:t>
                        </w:r>
                      </w:p>
                    </w:tc>
                  </w:sdtContent>
                </w:sdt>
                <w:sdt>
                  <w:sdtPr>
                    <w:alias w:val="采购商品接受劳务情况明细-关联交易内容"/>
                    <w:tag w:val="_GBC_28fb80f6eb514ae0aa7d0ce584310406"/>
                    <w:id w:val="1050293"/>
                    <w:lock w:val="sdtLocked"/>
                    <w:placeholder>
                      <w:docPart w:val="GBC11111111111111111111111111111"/>
                    </w:placeholder>
                  </w:sdtPr>
                  <w:sdtContent>
                    <w:tc>
                      <w:tcPr>
                        <w:tcW w:w="1186" w:type="dxa"/>
                      </w:tcPr>
                      <w:p w:rsidR="00EB0FBA" w:rsidRDefault="00EB0FBA">
                        <w:r>
                          <w:rPr>
                            <w:rFonts w:hint="eastAsia"/>
                            <w:szCs w:val="18"/>
                          </w:rPr>
                          <w:t>购买商品接受劳务</w:t>
                        </w:r>
                      </w:p>
                    </w:tc>
                  </w:sdtContent>
                </w:sdt>
                <w:sdt>
                  <w:sdtPr>
                    <w:alias w:val="采购商品接受劳务情况明细-关联交易定价方式及决策程序"/>
                    <w:tag w:val="_GBC_a648ca6c7e6f4daf999350742249e947"/>
                    <w:id w:val="1050294"/>
                    <w:lock w:val="sdtLocked"/>
                    <w:placeholder>
                      <w:docPart w:val="GBC11111111111111111111111111111"/>
                    </w:placeholder>
                  </w:sdtPr>
                  <w:sdtContent>
                    <w:tc>
                      <w:tcPr>
                        <w:tcW w:w="920" w:type="dxa"/>
                      </w:tcPr>
                      <w:p w:rsidR="00EB0FBA" w:rsidRDefault="00EB0FBA">
                        <w:r>
                          <w:rPr>
                            <w:rFonts w:hint="eastAsia"/>
                            <w:szCs w:val="18"/>
                          </w:rPr>
                          <w:t>市场价格</w:t>
                        </w:r>
                      </w:p>
                    </w:tc>
                  </w:sdtContent>
                </w:sdt>
                <w:sdt>
                  <w:sdtPr>
                    <w:alias w:val="采购商品接受劳务情况明细-发生额"/>
                    <w:tag w:val="_GBC_d9a078dd289547beae48c69d2bc333c3"/>
                    <w:id w:val="1050295"/>
                    <w:lock w:val="sdtLocked"/>
                    <w:placeholder>
                      <w:docPart w:val="GBC11111111111111111111111111111"/>
                    </w:placeholder>
                  </w:sdtPr>
                  <w:sdtContent>
                    <w:tc>
                      <w:tcPr>
                        <w:tcW w:w="1543" w:type="dxa"/>
                      </w:tcPr>
                      <w:p w:rsidR="00EB0FBA" w:rsidRDefault="00EB0FBA">
                        <w:pPr>
                          <w:jc w:val="right"/>
                        </w:pPr>
                        <w:r>
                          <w:rPr>
                            <w:rFonts w:hint="eastAsia"/>
                            <w:szCs w:val="18"/>
                          </w:rPr>
                          <w:t>12,649,572.64</w:t>
                        </w:r>
                      </w:p>
                    </w:tc>
                  </w:sdtContent>
                </w:sdt>
                <w:sdt>
                  <w:sdtPr>
                    <w:alias w:val="采购商品接受劳务情况明细-占同类交易金额的比例"/>
                    <w:tag w:val="_GBC_a2241e9ab291415a815acf82eff59302"/>
                    <w:id w:val="1050296"/>
                    <w:lock w:val="sdtLocked"/>
                    <w:placeholder>
                      <w:docPart w:val="GBC11111111111111111111111111111"/>
                    </w:placeholder>
                  </w:sdtPr>
                  <w:sdtContent>
                    <w:tc>
                      <w:tcPr>
                        <w:tcW w:w="1278" w:type="dxa"/>
                      </w:tcPr>
                      <w:p w:rsidR="00EB0FBA" w:rsidRDefault="00EB0FBA">
                        <w:pPr>
                          <w:jc w:val="right"/>
                        </w:pPr>
                        <w:r>
                          <w:rPr>
                            <w:rFonts w:hint="eastAsia"/>
                            <w:szCs w:val="18"/>
                          </w:rPr>
                          <w:t>0.13</w:t>
                        </w:r>
                      </w:p>
                    </w:tc>
                  </w:sdtContent>
                </w:sdt>
                <w:sdt>
                  <w:sdtPr>
                    <w:alias w:val="采购商品接受劳务情况明细-发生额"/>
                    <w:tag w:val="_GBC_8e4be22d233f4e1c8fd5f6bc61658272"/>
                    <w:id w:val="1050297"/>
                    <w:lock w:val="sdtLocked"/>
                    <w:placeholder>
                      <w:docPart w:val="GBC11111111111111111111111111111"/>
                    </w:placeholder>
                    <w:showingPlcHdr/>
                  </w:sdtPr>
                  <w:sdtContent>
                    <w:tc>
                      <w:tcPr>
                        <w:tcW w:w="1573" w:type="dxa"/>
                      </w:tcPr>
                      <w:p w:rsidR="00EB0FBA" w:rsidRDefault="00EB0FBA">
                        <w:pPr>
                          <w:jc w:val="right"/>
                        </w:pPr>
                        <w:r>
                          <w:rPr>
                            <w:rFonts w:hint="eastAsia"/>
                            <w:color w:val="0000FF"/>
                            <w:szCs w:val="18"/>
                          </w:rPr>
                          <w:t xml:space="preserve">　</w:t>
                        </w:r>
                      </w:p>
                    </w:tc>
                  </w:sdtContent>
                </w:sdt>
                <w:sdt>
                  <w:sdtPr>
                    <w:alias w:val="采购商品接受劳务情况明细-占同类交易金额的比例"/>
                    <w:tag w:val="_GBC_da2b07a53aa848a68d1cc49116521cd0"/>
                    <w:id w:val="1050298"/>
                    <w:lock w:val="sdtLocked"/>
                    <w:placeholder>
                      <w:docPart w:val="GBC11111111111111111111111111111"/>
                    </w:placeholder>
                    <w:showingPlcHdr/>
                  </w:sdtPr>
                  <w:sdtContent>
                    <w:tc>
                      <w:tcPr>
                        <w:tcW w:w="1134" w:type="dxa"/>
                      </w:tcPr>
                      <w:p w:rsidR="00EB0FBA" w:rsidRDefault="00EB0FBA">
                        <w:pPr>
                          <w:jc w:val="right"/>
                        </w:pPr>
                        <w:r>
                          <w:rPr>
                            <w:rFonts w:hint="eastAsia"/>
                            <w:color w:val="0000FF"/>
                            <w:szCs w:val="18"/>
                          </w:rPr>
                          <w:t xml:space="preserve">　</w:t>
                        </w:r>
                      </w:p>
                    </w:tc>
                  </w:sdtContent>
                </w:sdt>
              </w:tr>
            </w:sdtContent>
          </w:sdt>
          <w:sdt>
            <w:sdtPr>
              <w:rPr>
                <w:rFonts w:hint="eastAsia"/>
              </w:rPr>
              <w:alias w:val="采购商品接受劳务情况明细"/>
              <w:tag w:val="_GBC_c6e879aece41449992f3fa4e0fb2a20d"/>
              <w:id w:val="1050307"/>
              <w:lock w:val="sdtLocked"/>
              <w:placeholder>
                <w:docPart w:val="GBC11111111111111111111111111111"/>
              </w:placeholder>
            </w:sdtPr>
            <w:sdtContent>
              <w:tr w:rsidR="00EB0FBA" w:rsidTr="00EB0FBA">
                <w:trPr>
                  <w:cantSplit/>
                </w:trPr>
                <w:sdt>
                  <w:sdtPr>
                    <w:rPr>
                      <w:rFonts w:hint="eastAsia"/>
                    </w:rPr>
                    <w:alias w:val="采购商品接受劳务情况明细-关联方"/>
                    <w:tag w:val="_GBC_5cb31233642f4283b37684c84b7edfd9"/>
                    <w:id w:val="1050300"/>
                    <w:lock w:val="sdtLocked"/>
                    <w:placeholder>
                      <w:docPart w:val="GBC11111111111111111111111111111"/>
                    </w:placeholder>
                  </w:sdtPr>
                  <w:sdtContent>
                    <w:tc>
                      <w:tcPr>
                        <w:tcW w:w="1185" w:type="dxa"/>
                      </w:tcPr>
                      <w:p w:rsidR="00EB0FBA" w:rsidRDefault="00EB0FBA">
                        <w:r>
                          <w:rPr>
                            <w:rFonts w:hint="eastAsia"/>
                            <w:szCs w:val="18"/>
                          </w:rPr>
                          <w:t>天津矿山工程有限公司</w:t>
                        </w:r>
                      </w:p>
                    </w:tc>
                  </w:sdtContent>
                </w:sdt>
                <w:sdt>
                  <w:sdtPr>
                    <w:alias w:val="采购商品接受劳务情况明细-关联交易内容"/>
                    <w:tag w:val="_GBC_28fb80f6eb514ae0aa7d0ce584310406"/>
                    <w:id w:val="1050301"/>
                    <w:lock w:val="sdtLocked"/>
                    <w:placeholder>
                      <w:docPart w:val="GBC11111111111111111111111111111"/>
                    </w:placeholder>
                  </w:sdtPr>
                  <w:sdtContent>
                    <w:tc>
                      <w:tcPr>
                        <w:tcW w:w="1186" w:type="dxa"/>
                      </w:tcPr>
                      <w:p w:rsidR="00EB0FBA" w:rsidRDefault="00EB0FBA">
                        <w:r>
                          <w:rPr>
                            <w:rFonts w:hint="eastAsia"/>
                            <w:szCs w:val="18"/>
                          </w:rPr>
                          <w:t>购买商品接受劳务</w:t>
                        </w:r>
                      </w:p>
                    </w:tc>
                  </w:sdtContent>
                </w:sdt>
                <w:sdt>
                  <w:sdtPr>
                    <w:alias w:val="采购商品接受劳务情况明细-关联交易定价方式及决策程序"/>
                    <w:tag w:val="_GBC_a648ca6c7e6f4daf999350742249e947"/>
                    <w:id w:val="1050302"/>
                    <w:lock w:val="sdtLocked"/>
                    <w:placeholder>
                      <w:docPart w:val="GBC11111111111111111111111111111"/>
                    </w:placeholder>
                  </w:sdtPr>
                  <w:sdtContent>
                    <w:tc>
                      <w:tcPr>
                        <w:tcW w:w="920" w:type="dxa"/>
                      </w:tcPr>
                      <w:p w:rsidR="00EB0FBA" w:rsidRDefault="00EB0FBA">
                        <w:r>
                          <w:rPr>
                            <w:rFonts w:hint="eastAsia"/>
                            <w:szCs w:val="18"/>
                          </w:rPr>
                          <w:t>市场价格</w:t>
                        </w:r>
                      </w:p>
                    </w:tc>
                  </w:sdtContent>
                </w:sdt>
                <w:sdt>
                  <w:sdtPr>
                    <w:alias w:val="采购商品接受劳务情况明细-发生额"/>
                    <w:tag w:val="_GBC_d9a078dd289547beae48c69d2bc333c3"/>
                    <w:id w:val="1050303"/>
                    <w:lock w:val="sdtLocked"/>
                    <w:placeholder>
                      <w:docPart w:val="GBC11111111111111111111111111111"/>
                    </w:placeholder>
                  </w:sdtPr>
                  <w:sdtContent>
                    <w:tc>
                      <w:tcPr>
                        <w:tcW w:w="1543" w:type="dxa"/>
                      </w:tcPr>
                      <w:p w:rsidR="00EB0FBA" w:rsidRDefault="00EB0FBA">
                        <w:pPr>
                          <w:jc w:val="right"/>
                        </w:pPr>
                        <w:r>
                          <w:rPr>
                            <w:rFonts w:hint="eastAsia"/>
                            <w:szCs w:val="18"/>
                          </w:rPr>
                          <w:t>6,449,288.95</w:t>
                        </w:r>
                      </w:p>
                    </w:tc>
                  </w:sdtContent>
                </w:sdt>
                <w:sdt>
                  <w:sdtPr>
                    <w:alias w:val="采购商品接受劳务情况明细-占同类交易金额的比例"/>
                    <w:tag w:val="_GBC_a2241e9ab291415a815acf82eff59302"/>
                    <w:id w:val="1050304"/>
                    <w:lock w:val="sdtLocked"/>
                    <w:placeholder>
                      <w:docPart w:val="GBC11111111111111111111111111111"/>
                    </w:placeholder>
                  </w:sdtPr>
                  <w:sdtContent>
                    <w:tc>
                      <w:tcPr>
                        <w:tcW w:w="1278" w:type="dxa"/>
                      </w:tcPr>
                      <w:p w:rsidR="00EB0FBA" w:rsidRDefault="00EB0FBA">
                        <w:pPr>
                          <w:jc w:val="right"/>
                        </w:pPr>
                        <w:r>
                          <w:rPr>
                            <w:rFonts w:hint="eastAsia"/>
                            <w:szCs w:val="18"/>
                          </w:rPr>
                          <w:t>0.07</w:t>
                        </w:r>
                      </w:p>
                    </w:tc>
                  </w:sdtContent>
                </w:sdt>
                <w:sdt>
                  <w:sdtPr>
                    <w:alias w:val="采购商品接受劳务情况明细-发生额"/>
                    <w:tag w:val="_GBC_8e4be22d233f4e1c8fd5f6bc61658272"/>
                    <w:id w:val="1050305"/>
                    <w:lock w:val="sdtLocked"/>
                    <w:placeholder>
                      <w:docPart w:val="GBC11111111111111111111111111111"/>
                    </w:placeholder>
                  </w:sdtPr>
                  <w:sdtContent>
                    <w:tc>
                      <w:tcPr>
                        <w:tcW w:w="1573" w:type="dxa"/>
                      </w:tcPr>
                      <w:p w:rsidR="00EB0FBA" w:rsidRDefault="00EB0FBA">
                        <w:pPr>
                          <w:jc w:val="right"/>
                        </w:pPr>
                        <w:r>
                          <w:t xml:space="preserve">　</w:t>
                        </w:r>
                      </w:p>
                    </w:tc>
                  </w:sdtContent>
                </w:sdt>
                <w:sdt>
                  <w:sdtPr>
                    <w:alias w:val="采购商品接受劳务情况明细-占同类交易金额的比例"/>
                    <w:tag w:val="_GBC_da2b07a53aa848a68d1cc49116521cd0"/>
                    <w:id w:val="1050306"/>
                    <w:lock w:val="sdtLocked"/>
                    <w:placeholder>
                      <w:docPart w:val="GBC11111111111111111111111111111"/>
                    </w:placeholder>
                  </w:sdtPr>
                  <w:sdtContent>
                    <w:tc>
                      <w:tcPr>
                        <w:tcW w:w="1134" w:type="dxa"/>
                      </w:tcPr>
                      <w:p w:rsidR="00EB0FBA" w:rsidRDefault="00EB0FBA">
                        <w:pPr>
                          <w:jc w:val="right"/>
                        </w:pPr>
                        <w:r>
                          <w:t xml:space="preserve">　</w:t>
                        </w:r>
                      </w:p>
                    </w:tc>
                  </w:sdtContent>
                </w:sdt>
              </w:tr>
            </w:sdtContent>
          </w:sdt>
          <w:sdt>
            <w:sdtPr>
              <w:rPr>
                <w:rFonts w:hint="eastAsia"/>
              </w:rPr>
              <w:alias w:val="采购商品接受劳务情况明细"/>
              <w:tag w:val="_GBC_c6e879aece41449992f3fa4e0fb2a20d"/>
              <w:id w:val="1050315"/>
              <w:lock w:val="sdtLocked"/>
              <w:placeholder>
                <w:docPart w:val="GBC11111111111111111111111111111"/>
              </w:placeholder>
            </w:sdtPr>
            <w:sdtContent>
              <w:tr w:rsidR="00EB0FBA" w:rsidTr="00EB0FBA">
                <w:trPr>
                  <w:cantSplit/>
                </w:trPr>
                <w:sdt>
                  <w:sdtPr>
                    <w:rPr>
                      <w:rFonts w:hint="eastAsia"/>
                    </w:rPr>
                    <w:alias w:val="采购商品接受劳务情况明细-关联方"/>
                    <w:tag w:val="_GBC_5cb31233642f4283b37684c84b7edfd9"/>
                    <w:id w:val="1050308"/>
                    <w:lock w:val="sdtLocked"/>
                    <w:placeholder>
                      <w:docPart w:val="GBC11111111111111111111111111111"/>
                    </w:placeholder>
                  </w:sdtPr>
                  <w:sdtContent>
                    <w:tc>
                      <w:tcPr>
                        <w:tcW w:w="1185" w:type="dxa"/>
                      </w:tcPr>
                      <w:p w:rsidR="00EB0FBA" w:rsidRDefault="00EB0FBA">
                        <w:r>
                          <w:rPr>
                            <w:rFonts w:hint="eastAsia"/>
                            <w:szCs w:val="18"/>
                          </w:rPr>
                          <w:t>喀</w:t>
                        </w:r>
                        <w:proofErr w:type="gramStart"/>
                        <w:r>
                          <w:rPr>
                            <w:rFonts w:hint="eastAsia"/>
                            <w:szCs w:val="18"/>
                          </w:rPr>
                          <w:t>喇</w:t>
                        </w:r>
                        <w:proofErr w:type="gramEnd"/>
                        <w:r>
                          <w:rPr>
                            <w:rFonts w:hint="eastAsia"/>
                            <w:szCs w:val="18"/>
                          </w:rPr>
                          <w:t>沁赛马混凝土有限公司</w:t>
                        </w:r>
                      </w:p>
                    </w:tc>
                  </w:sdtContent>
                </w:sdt>
                <w:sdt>
                  <w:sdtPr>
                    <w:alias w:val="采购商品接受劳务情况明细-关联交易内容"/>
                    <w:tag w:val="_GBC_28fb80f6eb514ae0aa7d0ce584310406"/>
                    <w:id w:val="1050309"/>
                    <w:lock w:val="sdtLocked"/>
                    <w:placeholder>
                      <w:docPart w:val="GBC11111111111111111111111111111"/>
                    </w:placeholder>
                  </w:sdtPr>
                  <w:sdtContent>
                    <w:tc>
                      <w:tcPr>
                        <w:tcW w:w="1186" w:type="dxa"/>
                      </w:tcPr>
                      <w:p w:rsidR="00EB0FBA" w:rsidRDefault="00EB0FBA">
                        <w:r>
                          <w:rPr>
                            <w:rFonts w:hint="eastAsia"/>
                            <w:szCs w:val="18"/>
                          </w:rPr>
                          <w:t>购买商品接受劳务</w:t>
                        </w:r>
                      </w:p>
                    </w:tc>
                  </w:sdtContent>
                </w:sdt>
                <w:sdt>
                  <w:sdtPr>
                    <w:alias w:val="采购商品接受劳务情况明细-关联交易定价方式及决策程序"/>
                    <w:tag w:val="_GBC_a648ca6c7e6f4daf999350742249e947"/>
                    <w:id w:val="1050310"/>
                    <w:lock w:val="sdtLocked"/>
                    <w:placeholder>
                      <w:docPart w:val="GBC11111111111111111111111111111"/>
                    </w:placeholder>
                  </w:sdtPr>
                  <w:sdtContent>
                    <w:tc>
                      <w:tcPr>
                        <w:tcW w:w="920" w:type="dxa"/>
                      </w:tcPr>
                      <w:p w:rsidR="00EB0FBA" w:rsidRDefault="00EB0FBA">
                        <w:r>
                          <w:rPr>
                            <w:rFonts w:hint="eastAsia"/>
                            <w:szCs w:val="18"/>
                          </w:rPr>
                          <w:t>市场价格</w:t>
                        </w:r>
                      </w:p>
                    </w:tc>
                  </w:sdtContent>
                </w:sdt>
                <w:sdt>
                  <w:sdtPr>
                    <w:alias w:val="采购商品接受劳务情况明细-发生额"/>
                    <w:tag w:val="_GBC_d9a078dd289547beae48c69d2bc333c3"/>
                    <w:id w:val="1050311"/>
                    <w:lock w:val="sdtLocked"/>
                    <w:placeholder>
                      <w:docPart w:val="GBC11111111111111111111111111111"/>
                    </w:placeholder>
                  </w:sdtPr>
                  <w:sdtContent>
                    <w:tc>
                      <w:tcPr>
                        <w:tcW w:w="1543" w:type="dxa"/>
                      </w:tcPr>
                      <w:p w:rsidR="00EB0FBA" w:rsidRDefault="00EB0FBA">
                        <w:pPr>
                          <w:jc w:val="right"/>
                        </w:pPr>
                        <w:r>
                          <w:rPr>
                            <w:rFonts w:hint="eastAsia"/>
                            <w:szCs w:val="18"/>
                          </w:rPr>
                          <w:t>5,421,273.50</w:t>
                        </w:r>
                      </w:p>
                    </w:tc>
                  </w:sdtContent>
                </w:sdt>
                <w:sdt>
                  <w:sdtPr>
                    <w:alias w:val="采购商品接受劳务情况明细-占同类交易金额的比例"/>
                    <w:tag w:val="_GBC_a2241e9ab291415a815acf82eff59302"/>
                    <w:id w:val="1050312"/>
                    <w:lock w:val="sdtLocked"/>
                    <w:placeholder>
                      <w:docPart w:val="GBC11111111111111111111111111111"/>
                    </w:placeholder>
                  </w:sdtPr>
                  <w:sdtContent>
                    <w:tc>
                      <w:tcPr>
                        <w:tcW w:w="1278" w:type="dxa"/>
                      </w:tcPr>
                      <w:p w:rsidR="00EB0FBA" w:rsidRDefault="00EB0FBA">
                        <w:pPr>
                          <w:jc w:val="right"/>
                        </w:pPr>
                        <w:r>
                          <w:rPr>
                            <w:rFonts w:hint="eastAsia"/>
                            <w:szCs w:val="18"/>
                          </w:rPr>
                          <w:t>0.06</w:t>
                        </w:r>
                      </w:p>
                    </w:tc>
                  </w:sdtContent>
                </w:sdt>
                <w:sdt>
                  <w:sdtPr>
                    <w:alias w:val="采购商品接受劳务情况明细-发生额"/>
                    <w:tag w:val="_GBC_8e4be22d233f4e1c8fd5f6bc61658272"/>
                    <w:id w:val="1050313"/>
                    <w:lock w:val="sdtLocked"/>
                    <w:placeholder>
                      <w:docPart w:val="GBC11111111111111111111111111111"/>
                    </w:placeholder>
                  </w:sdtPr>
                  <w:sdtContent>
                    <w:tc>
                      <w:tcPr>
                        <w:tcW w:w="1573" w:type="dxa"/>
                      </w:tcPr>
                      <w:p w:rsidR="00EB0FBA" w:rsidRDefault="00EB0FBA">
                        <w:pPr>
                          <w:jc w:val="right"/>
                        </w:pPr>
                        <w:r>
                          <w:t xml:space="preserve">　</w:t>
                        </w:r>
                      </w:p>
                    </w:tc>
                  </w:sdtContent>
                </w:sdt>
                <w:sdt>
                  <w:sdtPr>
                    <w:alias w:val="采购商品接受劳务情况明细-占同类交易金额的比例"/>
                    <w:tag w:val="_GBC_da2b07a53aa848a68d1cc49116521cd0"/>
                    <w:id w:val="1050314"/>
                    <w:lock w:val="sdtLocked"/>
                    <w:placeholder>
                      <w:docPart w:val="GBC11111111111111111111111111111"/>
                    </w:placeholder>
                  </w:sdtPr>
                  <w:sdtContent>
                    <w:tc>
                      <w:tcPr>
                        <w:tcW w:w="1134" w:type="dxa"/>
                      </w:tcPr>
                      <w:p w:rsidR="00EB0FBA" w:rsidRDefault="00EB0FBA">
                        <w:pPr>
                          <w:jc w:val="right"/>
                        </w:pPr>
                        <w:r>
                          <w:t xml:space="preserve">　</w:t>
                        </w:r>
                      </w:p>
                    </w:tc>
                  </w:sdtContent>
                </w:sdt>
              </w:tr>
            </w:sdtContent>
          </w:sdt>
          <w:sdt>
            <w:sdtPr>
              <w:rPr>
                <w:rFonts w:hint="eastAsia"/>
              </w:rPr>
              <w:alias w:val="采购商品接受劳务情况明细"/>
              <w:tag w:val="_GBC_c6e879aece41449992f3fa4e0fb2a20d"/>
              <w:id w:val="1050323"/>
              <w:lock w:val="sdtLocked"/>
              <w:placeholder>
                <w:docPart w:val="GBC11111111111111111111111111111"/>
              </w:placeholder>
            </w:sdtPr>
            <w:sdtContent>
              <w:tr w:rsidR="00EB0FBA" w:rsidTr="00EB0FBA">
                <w:trPr>
                  <w:cantSplit/>
                </w:trPr>
                <w:sdt>
                  <w:sdtPr>
                    <w:rPr>
                      <w:rFonts w:hint="eastAsia"/>
                    </w:rPr>
                    <w:alias w:val="采购商品接受劳务情况明细-关联方"/>
                    <w:tag w:val="_GBC_5cb31233642f4283b37684c84b7edfd9"/>
                    <w:id w:val="1050316"/>
                    <w:lock w:val="sdtLocked"/>
                    <w:placeholder>
                      <w:docPart w:val="GBC11111111111111111111111111111"/>
                    </w:placeholder>
                  </w:sdtPr>
                  <w:sdtContent>
                    <w:tc>
                      <w:tcPr>
                        <w:tcW w:w="1185" w:type="dxa"/>
                      </w:tcPr>
                      <w:p w:rsidR="00EB0FBA" w:rsidRDefault="00EB0FBA">
                        <w:r>
                          <w:rPr>
                            <w:rFonts w:hint="eastAsia"/>
                            <w:szCs w:val="18"/>
                          </w:rPr>
                          <w:t>兖州中</w:t>
                        </w:r>
                        <w:proofErr w:type="gramStart"/>
                        <w:r>
                          <w:rPr>
                            <w:rFonts w:hint="eastAsia"/>
                            <w:szCs w:val="18"/>
                          </w:rPr>
                          <w:t>材建设</w:t>
                        </w:r>
                        <w:proofErr w:type="gramEnd"/>
                        <w:r>
                          <w:rPr>
                            <w:rFonts w:hint="eastAsia"/>
                            <w:szCs w:val="18"/>
                          </w:rPr>
                          <w:t>有限公司</w:t>
                        </w:r>
                      </w:p>
                    </w:tc>
                  </w:sdtContent>
                </w:sdt>
                <w:sdt>
                  <w:sdtPr>
                    <w:alias w:val="采购商品接受劳务情况明细-关联交易内容"/>
                    <w:tag w:val="_GBC_28fb80f6eb514ae0aa7d0ce584310406"/>
                    <w:id w:val="1050317"/>
                    <w:lock w:val="sdtLocked"/>
                    <w:placeholder>
                      <w:docPart w:val="GBC11111111111111111111111111111"/>
                    </w:placeholder>
                  </w:sdtPr>
                  <w:sdtContent>
                    <w:tc>
                      <w:tcPr>
                        <w:tcW w:w="1186" w:type="dxa"/>
                      </w:tcPr>
                      <w:p w:rsidR="00EB0FBA" w:rsidRDefault="00EB0FBA">
                        <w:r>
                          <w:rPr>
                            <w:rFonts w:hint="eastAsia"/>
                            <w:szCs w:val="18"/>
                          </w:rPr>
                          <w:t>购买商品接受劳务</w:t>
                        </w:r>
                      </w:p>
                    </w:tc>
                  </w:sdtContent>
                </w:sdt>
                <w:sdt>
                  <w:sdtPr>
                    <w:alias w:val="采购商品接受劳务情况明细-关联交易定价方式及决策程序"/>
                    <w:tag w:val="_GBC_a648ca6c7e6f4daf999350742249e947"/>
                    <w:id w:val="1050318"/>
                    <w:lock w:val="sdtLocked"/>
                    <w:placeholder>
                      <w:docPart w:val="GBC11111111111111111111111111111"/>
                    </w:placeholder>
                  </w:sdtPr>
                  <w:sdtContent>
                    <w:tc>
                      <w:tcPr>
                        <w:tcW w:w="920" w:type="dxa"/>
                      </w:tcPr>
                      <w:p w:rsidR="00EB0FBA" w:rsidRDefault="00EB0FBA">
                        <w:r>
                          <w:rPr>
                            <w:rFonts w:hint="eastAsia"/>
                            <w:szCs w:val="18"/>
                          </w:rPr>
                          <w:t>市场价格</w:t>
                        </w:r>
                      </w:p>
                    </w:tc>
                  </w:sdtContent>
                </w:sdt>
                <w:sdt>
                  <w:sdtPr>
                    <w:alias w:val="采购商品接受劳务情况明细-发生额"/>
                    <w:tag w:val="_GBC_d9a078dd289547beae48c69d2bc333c3"/>
                    <w:id w:val="1050319"/>
                    <w:lock w:val="sdtLocked"/>
                    <w:placeholder>
                      <w:docPart w:val="GBC11111111111111111111111111111"/>
                    </w:placeholder>
                  </w:sdtPr>
                  <w:sdtContent>
                    <w:tc>
                      <w:tcPr>
                        <w:tcW w:w="1543" w:type="dxa"/>
                      </w:tcPr>
                      <w:p w:rsidR="00EB0FBA" w:rsidRDefault="00EB0FBA">
                        <w:pPr>
                          <w:jc w:val="right"/>
                        </w:pPr>
                        <w:r>
                          <w:rPr>
                            <w:rFonts w:hint="eastAsia"/>
                            <w:szCs w:val="18"/>
                          </w:rPr>
                          <w:t>5,037,678.54</w:t>
                        </w:r>
                      </w:p>
                    </w:tc>
                  </w:sdtContent>
                </w:sdt>
                <w:sdt>
                  <w:sdtPr>
                    <w:alias w:val="采购商品接受劳务情况明细-占同类交易金额的比例"/>
                    <w:tag w:val="_GBC_a2241e9ab291415a815acf82eff59302"/>
                    <w:id w:val="1050320"/>
                    <w:lock w:val="sdtLocked"/>
                    <w:placeholder>
                      <w:docPart w:val="GBC11111111111111111111111111111"/>
                    </w:placeholder>
                  </w:sdtPr>
                  <w:sdtContent>
                    <w:tc>
                      <w:tcPr>
                        <w:tcW w:w="1278" w:type="dxa"/>
                      </w:tcPr>
                      <w:p w:rsidR="00EB0FBA" w:rsidRDefault="00EB0FBA">
                        <w:pPr>
                          <w:jc w:val="right"/>
                        </w:pPr>
                        <w:r>
                          <w:rPr>
                            <w:rFonts w:hint="eastAsia"/>
                            <w:szCs w:val="18"/>
                          </w:rPr>
                          <w:t>0.05</w:t>
                        </w:r>
                      </w:p>
                    </w:tc>
                  </w:sdtContent>
                </w:sdt>
                <w:sdt>
                  <w:sdtPr>
                    <w:alias w:val="采购商品接受劳务情况明细-发生额"/>
                    <w:tag w:val="_GBC_8e4be22d233f4e1c8fd5f6bc61658272"/>
                    <w:id w:val="1050321"/>
                    <w:lock w:val="sdtLocked"/>
                    <w:placeholder>
                      <w:docPart w:val="GBC11111111111111111111111111111"/>
                    </w:placeholder>
                  </w:sdtPr>
                  <w:sdtContent>
                    <w:tc>
                      <w:tcPr>
                        <w:tcW w:w="1573" w:type="dxa"/>
                      </w:tcPr>
                      <w:p w:rsidR="00EB0FBA" w:rsidRDefault="00EB0FBA">
                        <w:pPr>
                          <w:jc w:val="right"/>
                        </w:pPr>
                        <w:r>
                          <w:t xml:space="preserve">　</w:t>
                        </w:r>
                      </w:p>
                    </w:tc>
                  </w:sdtContent>
                </w:sdt>
                <w:sdt>
                  <w:sdtPr>
                    <w:alias w:val="采购商品接受劳务情况明细-占同类交易金额的比例"/>
                    <w:tag w:val="_GBC_da2b07a53aa848a68d1cc49116521cd0"/>
                    <w:id w:val="1050322"/>
                    <w:lock w:val="sdtLocked"/>
                    <w:placeholder>
                      <w:docPart w:val="GBC11111111111111111111111111111"/>
                    </w:placeholder>
                  </w:sdtPr>
                  <w:sdtContent>
                    <w:tc>
                      <w:tcPr>
                        <w:tcW w:w="1134" w:type="dxa"/>
                      </w:tcPr>
                      <w:p w:rsidR="00EB0FBA" w:rsidRDefault="00EB0FBA">
                        <w:pPr>
                          <w:jc w:val="right"/>
                        </w:pPr>
                        <w:r>
                          <w:t xml:space="preserve">　</w:t>
                        </w:r>
                      </w:p>
                    </w:tc>
                  </w:sdtContent>
                </w:sdt>
              </w:tr>
            </w:sdtContent>
          </w:sdt>
          <w:sdt>
            <w:sdtPr>
              <w:rPr>
                <w:rFonts w:hint="eastAsia"/>
              </w:rPr>
              <w:alias w:val="采购商品接受劳务情况明细"/>
              <w:tag w:val="_GBC_c6e879aece41449992f3fa4e0fb2a20d"/>
              <w:id w:val="1050331"/>
              <w:lock w:val="sdtLocked"/>
              <w:placeholder>
                <w:docPart w:val="GBC11111111111111111111111111111"/>
              </w:placeholder>
            </w:sdtPr>
            <w:sdtContent>
              <w:tr w:rsidR="00EB0FBA" w:rsidTr="00EB0FBA">
                <w:trPr>
                  <w:cantSplit/>
                </w:trPr>
                <w:sdt>
                  <w:sdtPr>
                    <w:rPr>
                      <w:rFonts w:hint="eastAsia"/>
                    </w:rPr>
                    <w:alias w:val="采购商品接受劳务情况明细-关联方"/>
                    <w:tag w:val="_GBC_5cb31233642f4283b37684c84b7edfd9"/>
                    <w:id w:val="1050324"/>
                    <w:lock w:val="sdtLocked"/>
                    <w:placeholder>
                      <w:docPart w:val="GBC11111111111111111111111111111"/>
                    </w:placeholder>
                  </w:sdtPr>
                  <w:sdtContent>
                    <w:tc>
                      <w:tcPr>
                        <w:tcW w:w="1185" w:type="dxa"/>
                      </w:tcPr>
                      <w:p w:rsidR="00EB0FBA" w:rsidRDefault="00EB0FBA">
                        <w:r>
                          <w:rPr>
                            <w:rFonts w:hint="eastAsia"/>
                            <w:szCs w:val="18"/>
                          </w:rPr>
                          <w:t>中</w:t>
                        </w:r>
                        <w:proofErr w:type="gramStart"/>
                        <w:r>
                          <w:rPr>
                            <w:rFonts w:hint="eastAsia"/>
                            <w:szCs w:val="18"/>
                          </w:rPr>
                          <w:t>材科技</w:t>
                        </w:r>
                        <w:proofErr w:type="gramEnd"/>
                        <w:r>
                          <w:rPr>
                            <w:rFonts w:hint="eastAsia"/>
                            <w:szCs w:val="18"/>
                          </w:rPr>
                          <w:t>股份有限公司</w:t>
                        </w:r>
                      </w:p>
                    </w:tc>
                  </w:sdtContent>
                </w:sdt>
                <w:sdt>
                  <w:sdtPr>
                    <w:alias w:val="采购商品接受劳务情况明细-关联交易内容"/>
                    <w:tag w:val="_GBC_28fb80f6eb514ae0aa7d0ce584310406"/>
                    <w:id w:val="1050325"/>
                    <w:lock w:val="sdtLocked"/>
                    <w:placeholder>
                      <w:docPart w:val="GBC11111111111111111111111111111"/>
                    </w:placeholder>
                  </w:sdtPr>
                  <w:sdtContent>
                    <w:tc>
                      <w:tcPr>
                        <w:tcW w:w="1186" w:type="dxa"/>
                      </w:tcPr>
                      <w:p w:rsidR="00EB0FBA" w:rsidRDefault="00EB0FBA">
                        <w:r>
                          <w:rPr>
                            <w:rFonts w:hint="eastAsia"/>
                            <w:szCs w:val="18"/>
                          </w:rPr>
                          <w:t>购买商品接受劳务</w:t>
                        </w:r>
                      </w:p>
                    </w:tc>
                  </w:sdtContent>
                </w:sdt>
                <w:sdt>
                  <w:sdtPr>
                    <w:alias w:val="采购商品接受劳务情况明细-关联交易定价方式及决策程序"/>
                    <w:tag w:val="_GBC_a648ca6c7e6f4daf999350742249e947"/>
                    <w:id w:val="1050326"/>
                    <w:lock w:val="sdtLocked"/>
                    <w:placeholder>
                      <w:docPart w:val="GBC11111111111111111111111111111"/>
                    </w:placeholder>
                  </w:sdtPr>
                  <w:sdtContent>
                    <w:tc>
                      <w:tcPr>
                        <w:tcW w:w="920" w:type="dxa"/>
                      </w:tcPr>
                      <w:p w:rsidR="00EB0FBA" w:rsidRDefault="00EB0FBA">
                        <w:r>
                          <w:rPr>
                            <w:rFonts w:hint="eastAsia"/>
                            <w:szCs w:val="18"/>
                          </w:rPr>
                          <w:t>市场价格</w:t>
                        </w:r>
                      </w:p>
                    </w:tc>
                  </w:sdtContent>
                </w:sdt>
                <w:sdt>
                  <w:sdtPr>
                    <w:alias w:val="采购商品接受劳务情况明细-发生额"/>
                    <w:tag w:val="_GBC_d9a078dd289547beae48c69d2bc333c3"/>
                    <w:id w:val="1050327"/>
                    <w:lock w:val="sdtLocked"/>
                    <w:placeholder>
                      <w:docPart w:val="GBC11111111111111111111111111111"/>
                    </w:placeholder>
                  </w:sdtPr>
                  <w:sdtContent>
                    <w:tc>
                      <w:tcPr>
                        <w:tcW w:w="1543" w:type="dxa"/>
                      </w:tcPr>
                      <w:p w:rsidR="00EB0FBA" w:rsidRDefault="00EB0FBA">
                        <w:pPr>
                          <w:jc w:val="right"/>
                        </w:pPr>
                        <w:r>
                          <w:rPr>
                            <w:rFonts w:hint="eastAsia"/>
                            <w:szCs w:val="18"/>
                          </w:rPr>
                          <w:t>3,437,185.47</w:t>
                        </w:r>
                      </w:p>
                    </w:tc>
                  </w:sdtContent>
                </w:sdt>
                <w:sdt>
                  <w:sdtPr>
                    <w:alias w:val="采购商品接受劳务情况明细-占同类交易金额的比例"/>
                    <w:tag w:val="_GBC_a2241e9ab291415a815acf82eff59302"/>
                    <w:id w:val="1050328"/>
                    <w:lock w:val="sdtLocked"/>
                    <w:placeholder>
                      <w:docPart w:val="GBC11111111111111111111111111111"/>
                    </w:placeholder>
                  </w:sdtPr>
                  <w:sdtContent>
                    <w:tc>
                      <w:tcPr>
                        <w:tcW w:w="1278" w:type="dxa"/>
                      </w:tcPr>
                      <w:p w:rsidR="00EB0FBA" w:rsidRDefault="00EB0FBA">
                        <w:pPr>
                          <w:jc w:val="right"/>
                        </w:pPr>
                        <w:r>
                          <w:rPr>
                            <w:rFonts w:hint="eastAsia"/>
                            <w:szCs w:val="18"/>
                          </w:rPr>
                          <w:t>0.04</w:t>
                        </w:r>
                      </w:p>
                    </w:tc>
                  </w:sdtContent>
                </w:sdt>
                <w:sdt>
                  <w:sdtPr>
                    <w:alias w:val="采购商品接受劳务情况明细-发生额"/>
                    <w:tag w:val="_GBC_8e4be22d233f4e1c8fd5f6bc61658272"/>
                    <w:id w:val="1050329"/>
                    <w:lock w:val="sdtLocked"/>
                    <w:placeholder>
                      <w:docPart w:val="GBC11111111111111111111111111111"/>
                    </w:placeholder>
                  </w:sdtPr>
                  <w:sdtContent>
                    <w:tc>
                      <w:tcPr>
                        <w:tcW w:w="1573" w:type="dxa"/>
                      </w:tcPr>
                      <w:p w:rsidR="00EB0FBA" w:rsidRDefault="00EB0FBA">
                        <w:pPr>
                          <w:jc w:val="right"/>
                        </w:pPr>
                        <w:r>
                          <w:rPr>
                            <w:rFonts w:hint="eastAsia"/>
                            <w:szCs w:val="18"/>
                          </w:rPr>
                          <w:t>12,046,122.37</w:t>
                        </w:r>
                      </w:p>
                    </w:tc>
                  </w:sdtContent>
                </w:sdt>
                <w:sdt>
                  <w:sdtPr>
                    <w:alias w:val="采购商品接受劳务情况明细-占同类交易金额的比例"/>
                    <w:tag w:val="_GBC_da2b07a53aa848a68d1cc49116521cd0"/>
                    <w:id w:val="1050330"/>
                    <w:lock w:val="sdtLocked"/>
                    <w:placeholder>
                      <w:docPart w:val="GBC11111111111111111111111111111"/>
                    </w:placeholder>
                  </w:sdtPr>
                  <w:sdtContent>
                    <w:tc>
                      <w:tcPr>
                        <w:tcW w:w="1134" w:type="dxa"/>
                      </w:tcPr>
                      <w:p w:rsidR="00EB0FBA" w:rsidRDefault="00EB0FBA">
                        <w:pPr>
                          <w:jc w:val="right"/>
                        </w:pPr>
                        <w:r>
                          <w:rPr>
                            <w:rFonts w:hint="eastAsia"/>
                            <w:szCs w:val="18"/>
                          </w:rPr>
                          <w:t>0.17</w:t>
                        </w:r>
                      </w:p>
                    </w:tc>
                  </w:sdtContent>
                </w:sdt>
              </w:tr>
            </w:sdtContent>
          </w:sdt>
          <w:sdt>
            <w:sdtPr>
              <w:rPr>
                <w:rFonts w:hint="eastAsia"/>
              </w:rPr>
              <w:alias w:val="采购商品接受劳务情况明细"/>
              <w:tag w:val="_GBC_c6e879aece41449992f3fa4e0fb2a20d"/>
              <w:id w:val="1050339"/>
              <w:lock w:val="sdtLocked"/>
              <w:placeholder>
                <w:docPart w:val="GBC11111111111111111111111111111"/>
              </w:placeholder>
            </w:sdtPr>
            <w:sdtContent>
              <w:tr w:rsidR="00EB0FBA" w:rsidTr="00EB0FBA">
                <w:trPr>
                  <w:cantSplit/>
                </w:trPr>
                <w:sdt>
                  <w:sdtPr>
                    <w:rPr>
                      <w:rFonts w:hint="eastAsia"/>
                    </w:rPr>
                    <w:alias w:val="采购商品接受劳务情况明细-关联方"/>
                    <w:tag w:val="_GBC_5cb31233642f4283b37684c84b7edfd9"/>
                    <w:id w:val="1050332"/>
                    <w:lock w:val="sdtLocked"/>
                    <w:placeholder>
                      <w:docPart w:val="GBC11111111111111111111111111111"/>
                    </w:placeholder>
                  </w:sdtPr>
                  <w:sdtContent>
                    <w:tc>
                      <w:tcPr>
                        <w:tcW w:w="1185" w:type="dxa"/>
                      </w:tcPr>
                      <w:p w:rsidR="00EB0FBA" w:rsidRDefault="00EB0FBA">
                        <w:r>
                          <w:rPr>
                            <w:rFonts w:hint="eastAsia"/>
                            <w:szCs w:val="18"/>
                          </w:rPr>
                          <w:t>苏州中材建筑建材设计研究院有限公司</w:t>
                        </w:r>
                      </w:p>
                    </w:tc>
                  </w:sdtContent>
                </w:sdt>
                <w:sdt>
                  <w:sdtPr>
                    <w:alias w:val="采购商品接受劳务情况明细-关联交易内容"/>
                    <w:tag w:val="_GBC_28fb80f6eb514ae0aa7d0ce584310406"/>
                    <w:id w:val="1050333"/>
                    <w:lock w:val="sdtLocked"/>
                    <w:placeholder>
                      <w:docPart w:val="GBC11111111111111111111111111111"/>
                    </w:placeholder>
                  </w:sdtPr>
                  <w:sdtContent>
                    <w:tc>
                      <w:tcPr>
                        <w:tcW w:w="1186" w:type="dxa"/>
                      </w:tcPr>
                      <w:p w:rsidR="00EB0FBA" w:rsidRDefault="00EB0FBA">
                        <w:r>
                          <w:rPr>
                            <w:rFonts w:hint="eastAsia"/>
                            <w:szCs w:val="18"/>
                          </w:rPr>
                          <w:t>购买商品接受劳务</w:t>
                        </w:r>
                      </w:p>
                    </w:tc>
                  </w:sdtContent>
                </w:sdt>
                <w:sdt>
                  <w:sdtPr>
                    <w:alias w:val="采购商品接受劳务情况明细-关联交易定价方式及决策程序"/>
                    <w:tag w:val="_GBC_a648ca6c7e6f4daf999350742249e947"/>
                    <w:id w:val="1050334"/>
                    <w:lock w:val="sdtLocked"/>
                    <w:placeholder>
                      <w:docPart w:val="GBC11111111111111111111111111111"/>
                    </w:placeholder>
                  </w:sdtPr>
                  <w:sdtContent>
                    <w:tc>
                      <w:tcPr>
                        <w:tcW w:w="920" w:type="dxa"/>
                      </w:tcPr>
                      <w:p w:rsidR="00EB0FBA" w:rsidRDefault="00EB0FBA">
                        <w:r>
                          <w:rPr>
                            <w:rFonts w:hint="eastAsia"/>
                            <w:szCs w:val="18"/>
                          </w:rPr>
                          <w:t>市场价格</w:t>
                        </w:r>
                      </w:p>
                    </w:tc>
                  </w:sdtContent>
                </w:sdt>
                <w:sdt>
                  <w:sdtPr>
                    <w:alias w:val="采购商品接受劳务情况明细-发生额"/>
                    <w:tag w:val="_GBC_d9a078dd289547beae48c69d2bc333c3"/>
                    <w:id w:val="1050335"/>
                    <w:lock w:val="sdtLocked"/>
                    <w:placeholder>
                      <w:docPart w:val="GBC11111111111111111111111111111"/>
                    </w:placeholder>
                  </w:sdtPr>
                  <w:sdtContent>
                    <w:tc>
                      <w:tcPr>
                        <w:tcW w:w="1543" w:type="dxa"/>
                      </w:tcPr>
                      <w:p w:rsidR="00EB0FBA" w:rsidRDefault="00EB0FBA">
                        <w:pPr>
                          <w:jc w:val="right"/>
                        </w:pPr>
                        <w:r>
                          <w:rPr>
                            <w:rFonts w:hint="eastAsia"/>
                            <w:szCs w:val="18"/>
                          </w:rPr>
                          <w:t>2,553,240.62</w:t>
                        </w:r>
                      </w:p>
                    </w:tc>
                  </w:sdtContent>
                </w:sdt>
                <w:sdt>
                  <w:sdtPr>
                    <w:alias w:val="采购商品接受劳务情况明细-占同类交易金额的比例"/>
                    <w:tag w:val="_GBC_a2241e9ab291415a815acf82eff59302"/>
                    <w:id w:val="1050336"/>
                    <w:lock w:val="sdtLocked"/>
                    <w:placeholder>
                      <w:docPart w:val="GBC11111111111111111111111111111"/>
                    </w:placeholder>
                  </w:sdtPr>
                  <w:sdtContent>
                    <w:tc>
                      <w:tcPr>
                        <w:tcW w:w="1278" w:type="dxa"/>
                      </w:tcPr>
                      <w:p w:rsidR="00EB0FBA" w:rsidRDefault="00EB0FBA">
                        <w:pPr>
                          <w:jc w:val="right"/>
                        </w:pPr>
                        <w:r>
                          <w:rPr>
                            <w:rFonts w:hint="eastAsia"/>
                            <w:szCs w:val="18"/>
                          </w:rPr>
                          <w:t>0.03</w:t>
                        </w:r>
                      </w:p>
                    </w:tc>
                  </w:sdtContent>
                </w:sdt>
                <w:sdt>
                  <w:sdtPr>
                    <w:alias w:val="采购商品接受劳务情况明细-发生额"/>
                    <w:tag w:val="_GBC_8e4be22d233f4e1c8fd5f6bc61658272"/>
                    <w:id w:val="1050337"/>
                    <w:lock w:val="sdtLocked"/>
                    <w:placeholder>
                      <w:docPart w:val="GBC11111111111111111111111111111"/>
                    </w:placeholder>
                  </w:sdtPr>
                  <w:sdtContent>
                    <w:tc>
                      <w:tcPr>
                        <w:tcW w:w="1573" w:type="dxa"/>
                      </w:tcPr>
                      <w:p w:rsidR="00EB0FBA" w:rsidRDefault="00EB0FBA">
                        <w:pPr>
                          <w:jc w:val="right"/>
                        </w:pPr>
                        <w:r>
                          <w:rPr>
                            <w:rFonts w:hint="eastAsia"/>
                            <w:szCs w:val="18"/>
                          </w:rPr>
                          <w:t>9,562,316.23</w:t>
                        </w:r>
                      </w:p>
                    </w:tc>
                  </w:sdtContent>
                </w:sdt>
                <w:sdt>
                  <w:sdtPr>
                    <w:alias w:val="采购商品接受劳务情况明细-占同类交易金额的比例"/>
                    <w:tag w:val="_GBC_da2b07a53aa848a68d1cc49116521cd0"/>
                    <w:id w:val="1050338"/>
                    <w:lock w:val="sdtLocked"/>
                    <w:placeholder>
                      <w:docPart w:val="GBC11111111111111111111111111111"/>
                    </w:placeholder>
                  </w:sdtPr>
                  <w:sdtContent>
                    <w:tc>
                      <w:tcPr>
                        <w:tcW w:w="1134" w:type="dxa"/>
                      </w:tcPr>
                      <w:p w:rsidR="00EB0FBA" w:rsidRDefault="00EB0FBA">
                        <w:pPr>
                          <w:jc w:val="right"/>
                        </w:pPr>
                        <w:r>
                          <w:rPr>
                            <w:rFonts w:hint="eastAsia"/>
                            <w:szCs w:val="18"/>
                          </w:rPr>
                          <w:t>0.13</w:t>
                        </w:r>
                      </w:p>
                    </w:tc>
                  </w:sdtContent>
                </w:sdt>
              </w:tr>
            </w:sdtContent>
          </w:sdt>
          <w:sdt>
            <w:sdtPr>
              <w:rPr>
                <w:rFonts w:hint="eastAsia"/>
              </w:rPr>
              <w:alias w:val="采购商品接受劳务情况明细"/>
              <w:tag w:val="_GBC_c6e879aece41449992f3fa4e0fb2a20d"/>
              <w:id w:val="1050347"/>
              <w:lock w:val="sdtLocked"/>
              <w:placeholder>
                <w:docPart w:val="GBC11111111111111111111111111111"/>
              </w:placeholder>
            </w:sdtPr>
            <w:sdtContent>
              <w:tr w:rsidR="00EB0FBA" w:rsidTr="00EB0FBA">
                <w:trPr>
                  <w:cantSplit/>
                </w:trPr>
                <w:sdt>
                  <w:sdtPr>
                    <w:rPr>
                      <w:rFonts w:hint="eastAsia"/>
                    </w:rPr>
                    <w:alias w:val="采购商品接受劳务情况明细-关联方"/>
                    <w:tag w:val="_GBC_5cb31233642f4283b37684c84b7edfd9"/>
                    <w:id w:val="1050340"/>
                    <w:lock w:val="sdtLocked"/>
                    <w:placeholder>
                      <w:docPart w:val="GBC11111111111111111111111111111"/>
                    </w:placeholder>
                  </w:sdtPr>
                  <w:sdtContent>
                    <w:tc>
                      <w:tcPr>
                        <w:tcW w:w="1185" w:type="dxa"/>
                      </w:tcPr>
                      <w:p w:rsidR="00EB0FBA" w:rsidRDefault="00EB0FBA">
                        <w:r>
                          <w:rPr>
                            <w:rFonts w:hint="eastAsia"/>
                            <w:szCs w:val="18"/>
                          </w:rPr>
                          <w:t>中材汉江水泥股份有限公司</w:t>
                        </w:r>
                      </w:p>
                    </w:tc>
                  </w:sdtContent>
                </w:sdt>
                <w:sdt>
                  <w:sdtPr>
                    <w:alias w:val="采购商品接受劳务情况明细-关联交易内容"/>
                    <w:tag w:val="_GBC_28fb80f6eb514ae0aa7d0ce584310406"/>
                    <w:id w:val="1050341"/>
                    <w:lock w:val="sdtLocked"/>
                    <w:placeholder>
                      <w:docPart w:val="GBC11111111111111111111111111111"/>
                    </w:placeholder>
                  </w:sdtPr>
                  <w:sdtContent>
                    <w:tc>
                      <w:tcPr>
                        <w:tcW w:w="1186" w:type="dxa"/>
                      </w:tcPr>
                      <w:p w:rsidR="00EB0FBA" w:rsidRDefault="00EB0FBA">
                        <w:r>
                          <w:rPr>
                            <w:rFonts w:hint="eastAsia"/>
                            <w:szCs w:val="18"/>
                          </w:rPr>
                          <w:t>购买商品接受劳务</w:t>
                        </w:r>
                      </w:p>
                    </w:tc>
                  </w:sdtContent>
                </w:sdt>
                <w:sdt>
                  <w:sdtPr>
                    <w:alias w:val="采购商品接受劳务情况明细-关联交易定价方式及决策程序"/>
                    <w:tag w:val="_GBC_a648ca6c7e6f4daf999350742249e947"/>
                    <w:id w:val="1050342"/>
                    <w:lock w:val="sdtLocked"/>
                    <w:placeholder>
                      <w:docPart w:val="GBC11111111111111111111111111111"/>
                    </w:placeholder>
                  </w:sdtPr>
                  <w:sdtContent>
                    <w:tc>
                      <w:tcPr>
                        <w:tcW w:w="920" w:type="dxa"/>
                      </w:tcPr>
                      <w:p w:rsidR="00EB0FBA" w:rsidRDefault="00EB0FBA">
                        <w:r>
                          <w:rPr>
                            <w:rFonts w:hint="eastAsia"/>
                            <w:szCs w:val="18"/>
                          </w:rPr>
                          <w:t>市场价格</w:t>
                        </w:r>
                      </w:p>
                    </w:tc>
                  </w:sdtContent>
                </w:sdt>
                <w:sdt>
                  <w:sdtPr>
                    <w:alias w:val="采购商品接受劳务情况明细-发生额"/>
                    <w:tag w:val="_GBC_d9a078dd289547beae48c69d2bc333c3"/>
                    <w:id w:val="1050343"/>
                    <w:lock w:val="sdtLocked"/>
                    <w:placeholder>
                      <w:docPart w:val="GBC11111111111111111111111111111"/>
                    </w:placeholder>
                  </w:sdtPr>
                  <w:sdtContent>
                    <w:tc>
                      <w:tcPr>
                        <w:tcW w:w="1543" w:type="dxa"/>
                      </w:tcPr>
                      <w:p w:rsidR="00EB0FBA" w:rsidRDefault="00EB0FBA">
                        <w:pPr>
                          <w:jc w:val="right"/>
                        </w:pPr>
                        <w:r>
                          <w:rPr>
                            <w:rFonts w:hint="eastAsia"/>
                            <w:szCs w:val="18"/>
                          </w:rPr>
                          <w:t>1,047,000.00</w:t>
                        </w:r>
                      </w:p>
                    </w:tc>
                  </w:sdtContent>
                </w:sdt>
                <w:sdt>
                  <w:sdtPr>
                    <w:alias w:val="采购商品接受劳务情况明细-占同类交易金额的比例"/>
                    <w:tag w:val="_GBC_a2241e9ab291415a815acf82eff59302"/>
                    <w:id w:val="1050344"/>
                    <w:lock w:val="sdtLocked"/>
                    <w:placeholder>
                      <w:docPart w:val="GBC11111111111111111111111111111"/>
                    </w:placeholder>
                  </w:sdtPr>
                  <w:sdtContent>
                    <w:tc>
                      <w:tcPr>
                        <w:tcW w:w="1278" w:type="dxa"/>
                      </w:tcPr>
                      <w:p w:rsidR="00EB0FBA" w:rsidRDefault="00EB0FBA">
                        <w:pPr>
                          <w:jc w:val="right"/>
                        </w:pPr>
                        <w:r>
                          <w:rPr>
                            <w:rFonts w:hint="eastAsia"/>
                            <w:szCs w:val="18"/>
                          </w:rPr>
                          <w:t>0.01</w:t>
                        </w:r>
                      </w:p>
                    </w:tc>
                  </w:sdtContent>
                </w:sdt>
                <w:sdt>
                  <w:sdtPr>
                    <w:alias w:val="采购商品接受劳务情况明细-发生额"/>
                    <w:tag w:val="_GBC_8e4be22d233f4e1c8fd5f6bc61658272"/>
                    <w:id w:val="1050345"/>
                    <w:lock w:val="sdtLocked"/>
                    <w:placeholder>
                      <w:docPart w:val="GBC11111111111111111111111111111"/>
                    </w:placeholder>
                  </w:sdtPr>
                  <w:sdtContent>
                    <w:tc>
                      <w:tcPr>
                        <w:tcW w:w="1573" w:type="dxa"/>
                      </w:tcPr>
                      <w:p w:rsidR="00EB0FBA" w:rsidRDefault="00EB0FBA">
                        <w:pPr>
                          <w:jc w:val="right"/>
                        </w:pPr>
                        <w:r>
                          <w:t xml:space="preserve">　</w:t>
                        </w:r>
                      </w:p>
                    </w:tc>
                  </w:sdtContent>
                </w:sdt>
                <w:sdt>
                  <w:sdtPr>
                    <w:alias w:val="采购商品接受劳务情况明细-占同类交易金额的比例"/>
                    <w:tag w:val="_GBC_da2b07a53aa848a68d1cc49116521cd0"/>
                    <w:id w:val="1050346"/>
                    <w:lock w:val="sdtLocked"/>
                    <w:placeholder>
                      <w:docPart w:val="GBC11111111111111111111111111111"/>
                    </w:placeholder>
                  </w:sdtPr>
                  <w:sdtContent>
                    <w:tc>
                      <w:tcPr>
                        <w:tcW w:w="1134" w:type="dxa"/>
                      </w:tcPr>
                      <w:p w:rsidR="00EB0FBA" w:rsidRDefault="00EB0FBA">
                        <w:pPr>
                          <w:jc w:val="right"/>
                        </w:pPr>
                        <w:r>
                          <w:t xml:space="preserve">　</w:t>
                        </w:r>
                      </w:p>
                    </w:tc>
                  </w:sdtContent>
                </w:sdt>
              </w:tr>
            </w:sdtContent>
          </w:sdt>
          <w:sdt>
            <w:sdtPr>
              <w:rPr>
                <w:rFonts w:hint="eastAsia"/>
              </w:rPr>
              <w:alias w:val="采购商品接受劳务情况明细"/>
              <w:tag w:val="_GBC_c6e879aece41449992f3fa4e0fb2a20d"/>
              <w:id w:val="1050355"/>
              <w:lock w:val="sdtLocked"/>
              <w:placeholder>
                <w:docPart w:val="GBC11111111111111111111111111111"/>
              </w:placeholder>
            </w:sdtPr>
            <w:sdtContent>
              <w:tr w:rsidR="00EB0FBA" w:rsidTr="00EB0FBA">
                <w:trPr>
                  <w:cantSplit/>
                </w:trPr>
                <w:sdt>
                  <w:sdtPr>
                    <w:rPr>
                      <w:rFonts w:hint="eastAsia"/>
                    </w:rPr>
                    <w:alias w:val="采购商品接受劳务情况明细-关联方"/>
                    <w:tag w:val="_GBC_5cb31233642f4283b37684c84b7edfd9"/>
                    <w:id w:val="1050348"/>
                    <w:lock w:val="sdtLocked"/>
                    <w:placeholder>
                      <w:docPart w:val="GBC11111111111111111111111111111"/>
                    </w:placeholder>
                  </w:sdtPr>
                  <w:sdtContent>
                    <w:tc>
                      <w:tcPr>
                        <w:tcW w:w="1185" w:type="dxa"/>
                      </w:tcPr>
                      <w:p w:rsidR="00EB0FBA" w:rsidRDefault="00EB0FBA">
                        <w:r>
                          <w:rPr>
                            <w:rFonts w:hint="eastAsia"/>
                            <w:szCs w:val="18"/>
                          </w:rPr>
                          <w:t>乌海西</w:t>
                        </w:r>
                        <w:proofErr w:type="gramStart"/>
                        <w:r>
                          <w:rPr>
                            <w:rFonts w:hint="eastAsia"/>
                            <w:szCs w:val="18"/>
                          </w:rPr>
                          <w:t>水</w:t>
                        </w:r>
                        <w:proofErr w:type="gramEnd"/>
                        <w:r>
                          <w:rPr>
                            <w:rFonts w:hint="eastAsia"/>
                            <w:szCs w:val="18"/>
                          </w:rPr>
                          <w:t>水泥有限责任公司</w:t>
                        </w:r>
                      </w:p>
                    </w:tc>
                  </w:sdtContent>
                </w:sdt>
                <w:sdt>
                  <w:sdtPr>
                    <w:alias w:val="采购商品接受劳务情况明细-关联交易内容"/>
                    <w:tag w:val="_GBC_28fb80f6eb514ae0aa7d0ce584310406"/>
                    <w:id w:val="1050349"/>
                    <w:lock w:val="sdtLocked"/>
                    <w:placeholder>
                      <w:docPart w:val="GBC11111111111111111111111111111"/>
                    </w:placeholder>
                  </w:sdtPr>
                  <w:sdtContent>
                    <w:tc>
                      <w:tcPr>
                        <w:tcW w:w="1186" w:type="dxa"/>
                      </w:tcPr>
                      <w:p w:rsidR="00EB0FBA" w:rsidRDefault="00EB0FBA">
                        <w:r>
                          <w:rPr>
                            <w:rFonts w:hint="eastAsia"/>
                            <w:szCs w:val="18"/>
                          </w:rPr>
                          <w:t>购买商品接受劳务</w:t>
                        </w:r>
                      </w:p>
                    </w:tc>
                  </w:sdtContent>
                </w:sdt>
                <w:sdt>
                  <w:sdtPr>
                    <w:alias w:val="采购商品接受劳务情况明细-关联交易定价方式及决策程序"/>
                    <w:tag w:val="_GBC_a648ca6c7e6f4daf999350742249e947"/>
                    <w:id w:val="1050350"/>
                    <w:lock w:val="sdtLocked"/>
                    <w:placeholder>
                      <w:docPart w:val="GBC11111111111111111111111111111"/>
                    </w:placeholder>
                  </w:sdtPr>
                  <w:sdtContent>
                    <w:tc>
                      <w:tcPr>
                        <w:tcW w:w="920" w:type="dxa"/>
                      </w:tcPr>
                      <w:p w:rsidR="00EB0FBA" w:rsidRDefault="00EB0FBA">
                        <w:r>
                          <w:rPr>
                            <w:rFonts w:hint="eastAsia"/>
                            <w:szCs w:val="18"/>
                          </w:rPr>
                          <w:t>市场价格</w:t>
                        </w:r>
                      </w:p>
                    </w:tc>
                  </w:sdtContent>
                </w:sdt>
                <w:sdt>
                  <w:sdtPr>
                    <w:alias w:val="采购商品接受劳务情况明细-发生额"/>
                    <w:tag w:val="_GBC_d9a078dd289547beae48c69d2bc333c3"/>
                    <w:id w:val="1050351"/>
                    <w:lock w:val="sdtLocked"/>
                    <w:placeholder>
                      <w:docPart w:val="GBC11111111111111111111111111111"/>
                    </w:placeholder>
                  </w:sdtPr>
                  <w:sdtContent>
                    <w:tc>
                      <w:tcPr>
                        <w:tcW w:w="1543" w:type="dxa"/>
                      </w:tcPr>
                      <w:p w:rsidR="00EB0FBA" w:rsidRDefault="00EB0FBA">
                        <w:pPr>
                          <w:jc w:val="right"/>
                        </w:pPr>
                        <w:r>
                          <w:rPr>
                            <w:rFonts w:hint="eastAsia"/>
                            <w:szCs w:val="18"/>
                          </w:rPr>
                          <w:t>860,868.00</w:t>
                        </w:r>
                      </w:p>
                    </w:tc>
                  </w:sdtContent>
                </w:sdt>
                <w:sdt>
                  <w:sdtPr>
                    <w:alias w:val="采购商品接受劳务情况明细-占同类交易金额的比例"/>
                    <w:tag w:val="_GBC_a2241e9ab291415a815acf82eff59302"/>
                    <w:id w:val="1050352"/>
                    <w:lock w:val="sdtLocked"/>
                    <w:placeholder>
                      <w:docPart w:val="GBC11111111111111111111111111111"/>
                    </w:placeholder>
                  </w:sdtPr>
                  <w:sdtContent>
                    <w:tc>
                      <w:tcPr>
                        <w:tcW w:w="1278" w:type="dxa"/>
                      </w:tcPr>
                      <w:p w:rsidR="00EB0FBA" w:rsidRDefault="00EB0FBA">
                        <w:pPr>
                          <w:jc w:val="right"/>
                        </w:pPr>
                        <w:r>
                          <w:rPr>
                            <w:rFonts w:hint="eastAsia"/>
                            <w:szCs w:val="18"/>
                          </w:rPr>
                          <w:t>0.01</w:t>
                        </w:r>
                      </w:p>
                    </w:tc>
                  </w:sdtContent>
                </w:sdt>
                <w:sdt>
                  <w:sdtPr>
                    <w:alias w:val="采购商品接受劳务情况明细-发生额"/>
                    <w:tag w:val="_GBC_8e4be22d233f4e1c8fd5f6bc61658272"/>
                    <w:id w:val="1050353"/>
                    <w:lock w:val="sdtLocked"/>
                    <w:placeholder>
                      <w:docPart w:val="GBC11111111111111111111111111111"/>
                    </w:placeholder>
                  </w:sdtPr>
                  <w:sdtContent>
                    <w:tc>
                      <w:tcPr>
                        <w:tcW w:w="1573" w:type="dxa"/>
                      </w:tcPr>
                      <w:p w:rsidR="00EB0FBA" w:rsidRDefault="00EB0FBA">
                        <w:pPr>
                          <w:jc w:val="right"/>
                        </w:pPr>
                        <w:r>
                          <w:t xml:space="preserve">　</w:t>
                        </w:r>
                      </w:p>
                    </w:tc>
                  </w:sdtContent>
                </w:sdt>
                <w:sdt>
                  <w:sdtPr>
                    <w:alias w:val="采购商品接受劳务情况明细-占同类交易金额的比例"/>
                    <w:tag w:val="_GBC_da2b07a53aa848a68d1cc49116521cd0"/>
                    <w:id w:val="1050354"/>
                    <w:lock w:val="sdtLocked"/>
                    <w:placeholder>
                      <w:docPart w:val="GBC11111111111111111111111111111"/>
                    </w:placeholder>
                  </w:sdtPr>
                  <w:sdtContent>
                    <w:tc>
                      <w:tcPr>
                        <w:tcW w:w="1134" w:type="dxa"/>
                      </w:tcPr>
                      <w:p w:rsidR="00EB0FBA" w:rsidRDefault="00EB0FBA">
                        <w:pPr>
                          <w:jc w:val="right"/>
                        </w:pPr>
                        <w:r>
                          <w:t xml:space="preserve">　</w:t>
                        </w:r>
                      </w:p>
                    </w:tc>
                  </w:sdtContent>
                </w:sdt>
              </w:tr>
            </w:sdtContent>
          </w:sdt>
          <w:sdt>
            <w:sdtPr>
              <w:rPr>
                <w:rFonts w:hint="eastAsia"/>
              </w:rPr>
              <w:alias w:val="采购商品接受劳务情况明细"/>
              <w:tag w:val="_GBC_c6e879aece41449992f3fa4e0fb2a20d"/>
              <w:id w:val="1050363"/>
              <w:lock w:val="sdtLocked"/>
              <w:placeholder>
                <w:docPart w:val="GBC11111111111111111111111111111"/>
              </w:placeholder>
            </w:sdtPr>
            <w:sdtContent>
              <w:tr w:rsidR="00EB0FBA" w:rsidTr="00EB0FBA">
                <w:trPr>
                  <w:cantSplit/>
                </w:trPr>
                <w:sdt>
                  <w:sdtPr>
                    <w:rPr>
                      <w:rFonts w:hint="eastAsia"/>
                    </w:rPr>
                    <w:alias w:val="采购商品接受劳务情况明细-关联方"/>
                    <w:tag w:val="_GBC_5cb31233642f4283b37684c84b7edfd9"/>
                    <w:id w:val="1050356"/>
                    <w:lock w:val="sdtLocked"/>
                    <w:placeholder>
                      <w:docPart w:val="GBC11111111111111111111111111111"/>
                    </w:placeholder>
                  </w:sdtPr>
                  <w:sdtContent>
                    <w:tc>
                      <w:tcPr>
                        <w:tcW w:w="1185" w:type="dxa"/>
                      </w:tcPr>
                      <w:p w:rsidR="00EB0FBA" w:rsidRDefault="00EB0FBA">
                        <w:r>
                          <w:rPr>
                            <w:rFonts w:hint="eastAsia"/>
                            <w:szCs w:val="18"/>
                          </w:rPr>
                          <w:t>兖州中</w:t>
                        </w:r>
                        <w:proofErr w:type="gramStart"/>
                        <w:r>
                          <w:rPr>
                            <w:rFonts w:hint="eastAsia"/>
                            <w:szCs w:val="18"/>
                          </w:rPr>
                          <w:t>材建设</w:t>
                        </w:r>
                        <w:proofErr w:type="gramEnd"/>
                        <w:r>
                          <w:rPr>
                            <w:rFonts w:hint="eastAsia"/>
                            <w:szCs w:val="18"/>
                          </w:rPr>
                          <w:t>有限公司</w:t>
                        </w:r>
                      </w:p>
                    </w:tc>
                  </w:sdtContent>
                </w:sdt>
                <w:sdt>
                  <w:sdtPr>
                    <w:alias w:val="采购商品接受劳务情况明细-关联交易内容"/>
                    <w:tag w:val="_GBC_28fb80f6eb514ae0aa7d0ce584310406"/>
                    <w:id w:val="1050357"/>
                    <w:lock w:val="sdtLocked"/>
                    <w:placeholder>
                      <w:docPart w:val="GBC11111111111111111111111111111"/>
                    </w:placeholder>
                  </w:sdtPr>
                  <w:sdtContent>
                    <w:tc>
                      <w:tcPr>
                        <w:tcW w:w="1186" w:type="dxa"/>
                      </w:tcPr>
                      <w:p w:rsidR="00EB0FBA" w:rsidRDefault="00EB0FBA">
                        <w:r>
                          <w:rPr>
                            <w:rFonts w:hint="eastAsia"/>
                            <w:szCs w:val="18"/>
                          </w:rPr>
                          <w:t>购买商品接受劳务</w:t>
                        </w:r>
                      </w:p>
                    </w:tc>
                  </w:sdtContent>
                </w:sdt>
                <w:sdt>
                  <w:sdtPr>
                    <w:alias w:val="采购商品接受劳务情况明细-关联交易定价方式及决策程序"/>
                    <w:tag w:val="_GBC_a648ca6c7e6f4daf999350742249e947"/>
                    <w:id w:val="1050358"/>
                    <w:lock w:val="sdtLocked"/>
                    <w:placeholder>
                      <w:docPart w:val="GBC11111111111111111111111111111"/>
                    </w:placeholder>
                  </w:sdtPr>
                  <w:sdtContent>
                    <w:tc>
                      <w:tcPr>
                        <w:tcW w:w="920" w:type="dxa"/>
                      </w:tcPr>
                      <w:p w:rsidR="00EB0FBA" w:rsidRDefault="00EB0FBA">
                        <w:r>
                          <w:rPr>
                            <w:rFonts w:hint="eastAsia"/>
                            <w:szCs w:val="18"/>
                          </w:rPr>
                          <w:t>市场价格</w:t>
                        </w:r>
                      </w:p>
                    </w:tc>
                  </w:sdtContent>
                </w:sdt>
                <w:sdt>
                  <w:sdtPr>
                    <w:alias w:val="采购商品接受劳务情况明细-发生额"/>
                    <w:tag w:val="_GBC_d9a078dd289547beae48c69d2bc333c3"/>
                    <w:id w:val="1050359"/>
                    <w:lock w:val="sdtLocked"/>
                    <w:placeholder>
                      <w:docPart w:val="GBC11111111111111111111111111111"/>
                    </w:placeholder>
                  </w:sdtPr>
                  <w:sdtContent>
                    <w:tc>
                      <w:tcPr>
                        <w:tcW w:w="1543" w:type="dxa"/>
                      </w:tcPr>
                      <w:p w:rsidR="00EB0FBA" w:rsidRDefault="00EB0FBA">
                        <w:pPr>
                          <w:jc w:val="right"/>
                        </w:pPr>
                        <w:r>
                          <w:rPr>
                            <w:rFonts w:hint="eastAsia"/>
                            <w:szCs w:val="18"/>
                          </w:rPr>
                          <w:t>778,430.00</w:t>
                        </w:r>
                      </w:p>
                    </w:tc>
                  </w:sdtContent>
                </w:sdt>
                <w:sdt>
                  <w:sdtPr>
                    <w:alias w:val="采购商品接受劳务情况明细-占同类交易金额的比例"/>
                    <w:tag w:val="_GBC_a2241e9ab291415a815acf82eff59302"/>
                    <w:id w:val="1050360"/>
                    <w:lock w:val="sdtLocked"/>
                    <w:placeholder>
                      <w:docPart w:val="GBC11111111111111111111111111111"/>
                    </w:placeholder>
                  </w:sdtPr>
                  <w:sdtContent>
                    <w:tc>
                      <w:tcPr>
                        <w:tcW w:w="1278" w:type="dxa"/>
                      </w:tcPr>
                      <w:p w:rsidR="00EB0FBA" w:rsidRDefault="00EB0FBA">
                        <w:pPr>
                          <w:jc w:val="right"/>
                        </w:pPr>
                        <w:r>
                          <w:rPr>
                            <w:rFonts w:hint="eastAsia"/>
                            <w:szCs w:val="18"/>
                          </w:rPr>
                          <w:t>0.01</w:t>
                        </w:r>
                      </w:p>
                    </w:tc>
                  </w:sdtContent>
                </w:sdt>
                <w:sdt>
                  <w:sdtPr>
                    <w:alias w:val="采购商品接受劳务情况明细-发生额"/>
                    <w:tag w:val="_GBC_8e4be22d233f4e1c8fd5f6bc61658272"/>
                    <w:id w:val="1050361"/>
                    <w:lock w:val="sdtLocked"/>
                    <w:placeholder>
                      <w:docPart w:val="GBC11111111111111111111111111111"/>
                    </w:placeholder>
                  </w:sdtPr>
                  <w:sdtContent>
                    <w:tc>
                      <w:tcPr>
                        <w:tcW w:w="1573" w:type="dxa"/>
                      </w:tcPr>
                      <w:p w:rsidR="00EB0FBA" w:rsidRDefault="00EB0FBA">
                        <w:pPr>
                          <w:jc w:val="right"/>
                        </w:pPr>
                        <w:r>
                          <w:t xml:space="preserve">　</w:t>
                        </w:r>
                      </w:p>
                    </w:tc>
                  </w:sdtContent>
                </w:sdt>
                <w:sdt>
                  <w:sdtPr>
                    <w:alias w:val="采购商品接受劳务情况明细-占同类交易金额的比例"/>
                    <w:tag w:val="_GBC_da2b07a53aa848a68d1cc49116521cd0"/>
                    <w:id w:val="1050362"/>
                    <w:lock w:val="sdtLocked"/>
                    <w:placeholder>
                      <w:docPart w:val="GBC11111111111111111111111111111"/>
                    </w:placeholder>
                  </w:sdtPr>
                  <w:sdtContent>
                    <w:tc>
                      <w:tcPr>
                        <w:tcW w:w="1134" w:type="dxa"/>
                      </w:tcPr>
                      <w:p w:rsidR="00EB0FBA" w:rsidRDefault="00EB0FBA">
                        <w:pPr>
                          <w:jc w:val="right"/>
                        </w:pPr>
                        <w:r>
                          <w:t xml:space="preserve">　</w:t>
                        </w:r>
                      </w:p>
                    </w:tc>
                  </w:sdtContent>
                </w:sdt>
              </w:tr>
            </w:sdtContent>
          </w:sdt>
          <w:sdt>
            <w:sdtPr>
              <w:rPr>
                <w:rFonts w:hint="eastAsia"/>
              </w:rPr>
              <w:alias w:val="采购商品接受劳务情况明细"/>
              <w:tag w:val="_GBC_c6e879aece41449992f3fa4e0fb2a20d"/>
              <w:id w:val="1050371"/>
              <w:lock w:val="sdtLocked"/>
              <w:placeholder>
                <w:docPart w:val="GBC11111111111111111111111111111"/>
              </w:placeholder>
            </w:sdtPr>
            <w:sdtContent>
              <w:tr w:rsidR="00EB0FBA" w:rsidTr="00EB0FBA">
                <w:trPr>
                  <w:cantSplit/>
                </w:trPr>
                <w:sdt>
                  <w:sdtPr>
                    <w:rPr>
                      <w:rFonts w:hint="eastAsia"/>
                    </w:rPr>
                    <w:alias w:val="采购商品接受劳务情况明细-关联方"/>
                    <w:tag w:val="_GBC_5cb31233642f4283b37684c84b7edfd9"/>
                    <w:id w:val="1050364"/>
                    <w:lock w:val="sdtLocked"/>
                    <w:placeholder>
                      <w:docPart w:val="GBC11111111111111111111111111111"/>
                    </w:placeholder>
                  </w:sdtPr>
                  <w:sdtContent>
                    <w:tc>
                      <w:tcPr>
                        <w:tcW w:w="1185" w:type="dxa"/>
                      </w:tcPr>
                      <w:p w:rsidR="00EB0FBA" w:rsidRDefault="00EB0FBA">
                        <w:r>
                          <w:rPr>
                            <w:rFonts w:hint="eastAsia"/>
                            <w:szCs w:val="18"/>
                          </w:rPr>
                          <w:t>成县祁连山水泥有限公司</w:t>
                        </w:r>
                      </w:p>
                    </w:tc>
                  </w:sdtContent>
                </w:sdt>
                <w:sdt>
                  <w:sdtPr>
                    <w:alias w:val="采购商品接受劳务情况明细-关联交易内容"/>
                    <w:tag w:val="_GBC_28fb80f6eb514ae0aa7d0ce584310406"/>
                    <w:id w:val="1050365"/>
                    <w:lock w:val="sdtLocked"/>
                    <w:placeholder>
                      <w:docPart w:val="GBC11111111111111111111111111111"/>
                    </w:placeholder>
                  </w:sdtPr>
                  <w:sdtContent>
                    <w:tc>
                      <w:tcPr>
                        <w:tcW w:w="1186" w:type="dxa"/>
                      </w:tcPr>
                      <w:p w:rsidR="00EB0FBA" w:rsidRDefault="00EB0FBA">
                        <w:r>
                          <w:rPr>
                            <w:rFonts w:hint="eastAsia"/>
                            <w:szCs w:val="18"/>
                          </w:rPr>
                          <w:t>购买商品接受劳务</w:t>
                        </w:r>
                      </w:p>
                    </w:tc>
                  </w:sdtContent>
                </w:sdt>
                <w:sdt>
                  <w:sdtPr>
                    <w:alias w:val="采购商品接受劳务情况明细-关联交易定价方式及决策程序"/>
                    <w:tag w:val="_GBC_a648ca6c7e6f4daf999350742249e947"/>
                    <w:id w:val="1050366"/>
                    <w:lock w:val="sdtLocked"/>
                    <w:placeholder>
                      <w:docPart w:val="GBC11111111111111111111111111111"/>
                    </w:placeholder>
                  </w:sdtPr>
                  <w:sdtContent>
                    <w:tc>
                      <w:tcPr>
                        <w:tcW w:w="920" w:type="dxa"/>
                      </w:tcPr>
                      <w:p w:rsidR="00EB0FBA" w:rsidRDefault="00EB0FBA">
                        <w:r>
                          <w:rPr>
                            <w:rFonts w:hint="eastAsia"/>
                            <w:szCs w:val="18"/>
                          </w:rPr>
                          <w:t>市场价格</w:t>
                        </w:r>
                      </w:p>
                    </w:tc>
                  </w:sdtContent>
                </w:sdt>
                <w:sdt>
                  <w:sdtPr>
                    <w:alias w:val="采购商品接受劳务情况明细-发生额"/>
                    <w:tag w:val="_GBC_d9a078dd289547beae48c69d2bc333c3"/>
                    <w:id w:val="1050367"/>
                    <w:lock w:val="sdtLocked"/>
                    <w:placeholder>
                      <w:docPart w:val="GBC11111111111111111111111111111"/>
                    </w:placeholder>
                  </w:sdtPr>
                  <w:sdtContent>
                    <w:tc>
                      <w:tcPr>
                        <w:tcW w:w="1543" w:type="dxa"/>
                      </w:tcPr>
                      <w:p w:rsidR="00EB0FBA" w:rsidRDefault="00EB0FBA">
                        <w:pPr>
                          <w:jc w:val="right"/>
                        </w:pPr>
                        <w:r>
                          <w:rPr>
                            <w:rFonts w:hint="eastAsia"/>
                            <w:szCs w:val="18"/>
                          </w:rPr>
                          <w:t>494,353.05</w:t>
                        </w:r>
                      </w:p>
                    </w:tc>
                  </w:sdtContent>
                </w:sdt>
                <w:sdt>
                  <w:sdtPr>
                    <w:alias w:val="采购商品接受劳务情况明细-占同类交易金额的比例"/>
                    <w:tag w:val="_GBC_a2241e9ab291415a815acf82eff59302"/>
                    <w:id w:val="1050368"/>
                    <w:lock w:val="sdtLocked"/>
                    <w:placeholder>
                      <w:docPart w:val="GBC11111111111111111111111111111"/>
                    </w:placeholder>
                  </w:sdtPr>
                  <w:sdtContent>
                    <w:tc>
                      <w:tcPr>
                        <w:tcW w:w="1278" w:type="dxa"/>
                      </w:tcPr>
                      <w:p w:rsidR="00EB0FBA" w:rsidRDefault="00EB0FBA">
                        <w:pPr>
                          <w:jc w:val="right"/>
                        </w:pPr>
                        <w:r>
                          <w:rPr>
                            <w:rFonts w:hint="eastAsia"/>
                            <w:szCs w:val="18"/>
                          </w:rPr>
                          <w:t>0.01</w:t>
                        </w:r>
                      </w:p>
                    </w:tc>
                  </w:sdtContent>
                </w:sdt>
                <w:sdt>
                  <w:sdtPr>
                    <w:alias w:val="采购商品接受劳务情况明细-发生额"/>
                    <w:tag w:val="_GBC_8e4be22d233f4e1c8fd5f6bc61658272"/>
                    <w:id w:val="1050369"/>
                    <w:lock w:val="sdtLocked"/>
                    <w:placeholder>
                      <w:docPart w:val="GBC11111111111111111111111111111"/>
                    </w:placeholder>
                  </w:sdtPr>
                  <w:sdtContent>
                    <w:tc>
                      <w:tcPr>
                        <w:tcW w:w="1573" w:type="dxa"/>
                      </w:tcPr>
                      <w:p w:rsidR="00EB0FBA" w:rsidRDefault="00EB0FBA">
                        <w:pPr>
                          <w:jc w:val="right"/>
                        </w:pPr>
                        <w:r>
                          <w:t xml:space="preserve">　</w:t>
                        </w:r>
                      </w:p>
                    </w:tc>
                  </w:sdtContent>
                </w:sdt>
                <w:sdt>
                  <w:sdtPr>
                    <w:alias w:val="采购商品接受劳务情况明细-占同类交易金额的比例"/>
                    <w:tag w:val="_GBC_da2b07a53aa848a68d1cc49116521cd0"/>
                    <w:id w:val="1050370"/>
                    <w:lock w:val="sdtLocked"/>
                    <w:placeholder>
                      <w:docPart w:val="GBC11111111111111111111111111111"/>
                    </w:placeholder>
                  </w:sdtPr>
                  <w:sdtContent>
                    <w:tc>
                      <w:tcPr>
                        <w:tcW w:w="1134" w:type="dxa"/>
                      </w:tcPr>
                      <w:p w:rsidR="00EB0FBA" w:rsidRDefault="00EB0FBA">
                        <w:pPr>
                          <w:jc w:val="right"/>
                        </w:pPr>
                        <w:r>
                          <w:t xml:space="preserve">　</w:t>
                        </w:r>
                      </w:p>
                    </w:tc>
                  </w:sdtContent>
                </w:sdt>
              </w:tr>
            </w:sdtContent>
          </w:sdt>
          <w:sdt>
            <w:sdtPr>
              <w:rPr>
                <w:rFonts w:hint="eastAsia"/>
              </w:rPr>
              <w:alias w:val="采购商品接受劳务情况明细"/>
              <w:tag w:val="_GBC_c6e879aece41449992f3fa4e0fb2a20d"/>
              <w:id w:val="1050379"/>
              <w:lock w:val="sdtLocked"/>
              <w:placeholder>
                <w:docPart w:val="GBC11111111111111111111111111111"/>
              </w:placeholder>
            </w:sdtPr>
            <w:sdtContent>
              <w:tr w:rsidR="00EB0FBA" w:rsidTr="00EB0FBA">
                <w:trPr>
                  <w:cantSplit/>
                </w:trPr>
                <w:sdt>
                  <w:sdtPr>
                    <w:rPr>
                      <w:rFonts w:hint="eastAsia"/>
                    </w:rPr>
                    <w:alias w:val="采购商品接受劳务情况明细-关联方"/>
                    <w:tag w:val="_GBC_5cb31233642f4283b37684c84b7edfd9"/>
                    <w:id w:val="1050372"/>
                    <w:lock w:val="sdtLocked"/>
                    <w:placeholder>
                      <w:docPart w:val="GBC11111111111111111111111111111"/>
                    </w:placeholder>
                  </w:sdtPr>
                  <w:sdtContent>
                    <w:tc>
                      <w:tcPr>
                        <w:tcW w:w="1185" w:type="dxa"/>
                      </w:tcPr>
                      <w:p w:rsidR="00EB0FBA" w:rsidRDefault="00EB0FBA">
                        <w:r>
                          <w:rPr>
                            <w:rFonts w:hint="eastAsia"/>
                            <w:szCs w:val="18"/>
                          </w:rPr>
                          <w:t>江苏中凯新材料有限公司</w:t>
                        </w:r>
                      </w:p>
                    </w:tc>
                  </w:sdtContent>
                </w:sdt>
                <w:sdt>
                  <w:sdtPr>
                    <w:alias w:val="采购商品接受劳务情况明细-关联交易内容"/>
                    <w:tag w:val="_GBC_28fb80f6eb514ae0aa7d0ce584310406"/>
                    <w:id w:val="1050373"/>
                    <w:lock w:val="sdtLocked"/>
                    <w:placeholder>
                      <w:docPart w:val="GBC11111111111111111111111111111"/>
                    </w:placeholder>
                  </w:sdtPr>
                  <w:sdtContent>
                    <w:tc>
                      <w:tcPr>
                        <w:tcW w:w="1186" w:type="dxa"/>
                      </w:tcPr>
                      <w:p w:rsidR="00EB0FBA" w:rsidRDefault="00EB0FBA">
                        <w:r>
                          <w:rPr>
                            <w:rFonts w:hint="eastAsia"/>
                            <w:szCs w:val="18"/>
                          </w:rPr>
                          <w:t>购买商品接受劳务</w:t>
                        </w:r>
                      </w:p>
                    </w:tc>
                  </w:sdtContent>
                </w:sdt>
                <w:sdt>
                  <w:sdtPr>
                    <w:alias w:val="采购商品接受劳务情况明细-关联交易定价方式及决策程序"/>
                    <w:tag w:val="_GBC_a648ca6c7e6f4daf999350742249e947"/>
                    <w:id w:val="1050374"/>
                    <w:lock w:val="sdtLocked"/>
                    <w:placeholder>
                      <w:docPart w:val="GBC11111111111111111111111111111"/>
                    </w:placeholder>
                  </w:sdtPr>
                  <w:sdtContent>
                    <w:tc>
                      <w:tcPr>
                        <w:tcW w:w="920" w:type="dxa"/>
                      </w:tcPr>
                      <w:p w:rsidR="00EB0FBA" w:rsidRDefault="00EB0FBA">
                        <w:r>
                          <w:rPr>
                            <w:rFonts w:hint="eastAsia"/>
                            <w:szCs w:val="18"/>
                          </w:rPr>
                          <w:t>市场价格</w:t>
                        </w:r>
                      </w:p>
                    </w:tc>
                  </w:sdtContent>
                </w:sdt>
                <w:sdt>
                  <w:sdtPr>
                    <w:alias w:val="采购商品接受劳务情况明细-发生额"/>
                    <w:tag w:val="_GBC_d9a078dd289547beae48c69d2bc333c3"/>
                    <w:id w:val="1050375"/>
                    <w:lock w:val="sdtLocked"/>
                    <w:placeholder>
                      <w:docPart w:val="GBC11111111111111111111111111111"/>
                    </w:placeholder>
                  </w:sdtPr>
                  <w:sdtContent>
                    <w:tc>
                      <w:tcPr>
                        <w:tcW w:w="1543" w:type="dxa"/>
                      </w:tcPr>
                      <w:p w:rsidR="00EB0FBA" w:rsidRDefault="00EB0FBA">
                        <w:pPr>
                          <w:jc w:val="right"/>
                        </w:pPr>
                        <w:r>
                          <w:rPr>
                            <w:rFonts w:hint="eastAsia"/>
                            <w:szCs w:val="18"/>
                          </w:rPr>
                          <w:t>443,675.21</w:t>
                        </w:r>
                      </w:p>
                    </w:tc>
                  </w:sdtContent>
                </w:sdt>
                <w:sdt>
                  <w:sdtPr>
                    <w:alias w:val="采购商品接受劳务情况明细-占同类交易金额的比例"/>
                    <w:tag w:val="_GBC_a2241e9ab291415a815acf82eff59302"/>
                    <w:id w:val="1050376"/>
                    <w:lock w:val="sdtLocked"/>
                    <w:placeholder>
                      <w:docPart w:val="GBC11111111111111111111111111111"/>
                    </w:placeholder>
                  </w:sdtPr>
                  <w:sdtContent>
                    <w:tc>
                      <w:tcPr>
                        <w:tcW w:w="1278" w:type="dxa"/>
                      </w:tcPr>
                      <w:p w:rsidR="00EB0FBA" w:rsidRDefault="00EB0FBA">
                        <w:pPr>
                          <w:jc w:val="right"/>
                        </w:pPr>
                        <w:r>
                          <w:rPr>
                            <w:rFonts w:hint="eastAsia"/>
                            <w:szCs w:val="18"/>
                          </w:rPr>
                          <w:t>0</w:t>
                        </w:r>
                      </w:p>
                    </w:tc>
                  </w:sdtContent>
                </w:sdt>
                <w:sdt>
                  <w:sdtPr>
                    <w:alias w:val="采购商品接受劳务情况明细-发生额"/>
                    <w:tag w:val="_GBC_8e4be22d233f4e1c8fd5f6bc61658272"/>
                    <w:id w:val="1050377"/>
                    <w:lock w:val="sdtLocked"/>
                    <w:placeholder>
                      <w:docPart w:val="GBC11111111111111111111111111111"/>
                    </w:placeholder>
                  </w:sdtPr>
                  <w:sdtContent>
                    <w:tc>
                      <w:tcPr>
                        <w:tcW w:w="1573" w:type="dxa"/>
                      </w:tcPr>
                      <w:p w:rsidR="00EB0FBA" w:rsidRDefault="00EB0FBA">
                        <w:pPr>
                          <w:jc w:val="right"/>
                        </w:pPr>
                        <w:r>
                          <w:rPr>
                            <w:rFonts w:hint="eastAsia"/>
                            <w:szCs w:val="18"/>
                          </w:rPr>
                          <w:t>2,412,051.28</w:t>
                        </w:r>
                      </w:p>
                    </w:tc>
                  </w:sdtContent>
                </w:sdt>
                <w:sdt>
                  <w:sdtPr>
                    <w:alias w:val="采购商品接受劳务情况明细-占同类交易金额的比例"/>
                    <w:tag w:val="_GBC_da2b07a53aa848a68d1cc49116521cd0"/>
                    <w:id w:val="1050378"/>
                    <w:lock w:val="sdtLocked"/>
                    <w:placeholder>
                      <w:docPart w:val="GBC11111111111111111111111111111"/>
                    </w:placeholder>
                  </w:sdtPr>
                  <w:sdtContent>
                    <w:tc>
                      <w:tcPr>
                        <w:tcW w:w="1134" w:type="dxa"/>
                      </w:tcPr>
                      <w:p w:rsidR="00EB0FBA" w:rsidRDefault="00EB0FBA">
                        <w:pPr>
                          <w:jc w:val="right"/>
                        </w:pPr>
                        <w:r>
                          <w:rPr>
                            <w:rFonts w:hint="eastAsia"/>
                            <w:szCs w:val="18"/>
                          </w:rPr>
                          <w:t>0.03</w:t>
                        </w:r>
                      </w:p>
                    </w:tc>
                  </w:sdtContent>
                </w:sdt>
              </w:tr>
            </w:sdtContent>
          </w:sdt>
          <w:sdt>
            <w:sdtPr>
              <w:rPr>
                <w:rFonts w:hint="eastAsia"/>
              </w:rPr>
              <w:alias w:val="采购商品接受劳务情况明细"/>
              <w:tag w:val="_GBC_c6e879aece41449992f3fa4e0fb2a20d"/>
              <w:id w:val="1050387"/>
              <w:lock w:val="sdtLocked"/>
              <w:placeholder>
                <w:docPart w:val="GBC11111111111111111111111111111"/>
              </w:placeholder>
            </w:sdtPr>
            <w:sdtContent>
              <w:tr w:rsidR="00EB0FBA" w:rsidTr="00EB0FBA">
                <w:trPr>
                  <w:cantSplit/>
                </w:trPr>
                <w:sdt>
                  <w:sdtPr>
                    <w:rPr>
                      <w:rFonts w:hint="eastAsia"/>
                    </w:rPr>
                    <w:alias w:val="采购商品接受劳务情况明细-关联方"/>
                    <w:tag w:val="_GBC_5cb31233642f4283b37684c84b7edfd9"/>
                    <w:id w:val="1050380"/>
                    <w:lock w:val="sdtLocked"/>
                    <w:placeholder>
                      <w:docPart w:val="GBC11111111111111111111111111111"/>
                    </w:placeholder>
                  </w:sdtPr>
                  <w:sdtContent>
                    <w:tc>
                      <w:tcPr>
                        <w:tcW w:w="1185" w:type="dxa"/>
                      </w:tcPr>
                      <w:p w:rsidR="00EB0FBA" w:rsidRDefault="00EB0FBA">
                        <w:r>
                          <w:rPr>
                            <w:rFonts w:hint="eastAsia"/>
                            <w:szCs w:val="18"/>
                          </w:rPr>
                          <w:t>宁夏</w:t>
                        </w:r>
                        <w:proofErr w:type="gramStart"/>
                        <w:r>
                          <w:rPr>
                            <w:rFonts w:hint="eastAsia"/>
                            <w:szCs w:val="18"/>
                          </w:rPr>
                          <w:t>赛马科</w:t>
                        </w:r>
                        <w:proofErr w:type="gramEnd"/>
                        <w:r>
                          <w:rPr>
                            <w:rFonts w:hint="eastAsia"/>
                            <w:szCs w:val="18"/>
                          </w:rPr>
                          <w:t>进混凝土有限公司</w:t>
                        </w:r>
                      </w:p>
                    </w:tc>
                  </w:sdtContent>
                </w:sdt>
                <w:sdt>
                  <w:sdtPr>
                    <w:alias w:val="采购商品接受劳务情况明细-关联交易内容"/>
                    <w:tag w:val="_GBC_28fb80f6eb514ae0aa7d0ce584310406"/>
                    <w:id w:val="1050381"/>
                    <w:lock w:val="sdtLocked"/>
                    <w:placeholder>
                      <w:docPart w:val="GBC11111111111111111111111111111"/>
                    </w:placeholder>
                  </w:sdtPr>
                  <w:sdtContent>
                    <w:tc>
                      <w:tcPr>
                        <w:tcW w:w="1186" w:type="dxa"/>
                      </w:tcPr>
                      <w:p w:rsidR="00EB0FBA" w:rsidRDefault="00EB0FBA">
                        <w:r>
                          <w:rPr>
                            <w:rFonts w:hint="eastAsia"/>
                            <w:szCs w:val="18"/>
                          </w:rPr>
                          <w:t>购买商品接受劳务</w:t>
                        </w:r>
                      </w:p>
                    </w:tc>
                  </w:sdtContent>
                </w:sdt>
                <w:sdt>
                  <w:sdtPr>
                    <w:alias w:val="采购商品接受劳务情况明细-关联交易定价方式及决策程序"/>
                    <w:tag w:val="_GBC_a648ca6c7e6f4daf999350742249e947"/>
                    <w:id w:val="1050382"/>
                    <w:lock w:val="sdtLocked"/>
                    <w:placeholder>
                      <w:docPart w:val="GBC11111111111111111111111111111"/>
                    </w:placeholder>
                  </w:sdtPr>
                  <w:sdtContent>
                    <w:tc>
                      <w:tcPr>
                        <w:tcW w:w="920" w:type="dxa"/>
                      </w:tcPr>
                      <w:p w:rsidR="00EB0FBA" w:rsidRDefault="00EB0FBA">
                        <w:r>
                          <w:rPr>
                            <w:rFonts w:hint="eastAsia"/>
                            <w:szCs w:val="18"/>
                          </w:rPr>
                          <w:t>市场价格</w:t>
                        </w:r>
                      </w:p>
                    </w:tc>
                  </w:sdtContent>
                </w:sdt>
                <w:sdt>
                  <w:sdtPr>
                    <w:alias w:val="采购商品接受劳务情况明细-发生额"/>
                    <w:tag w:val="_GBC_d9a078dd289547beae48c69d2bc333c3"/>
                    <w:id w:val="1050383"/>
                    <w:lock w:val="sdtLocked"/>
                    <w:placeholder>
                      <w:docPart w:val="GBC11111111111111111111111111111"/>
                    </w:placeholder>
                  </w:sdtPr>
                  <w:sdtContent>
                    <w:tc>
                      <w:tcPr>
                        <w:tcW w:w="1543" w:type="dxa"/>
                      </w:tcPr>
                      <w:p w:rsidR="00EB0FBA" w:rsidRDefault="00EB0FBA">
                        <w:pPr>
                          <w:jc w:val="right"/>
                        </w:pPr>
                        <w:r>
                          <w:rPr>
                            <w:rFonts w:hint="eastAsia"/>
                            <w:szCs w:val="18"/>
                          </w:rPr>
                          <w:t>298,857.00</w:t>
                        </w:r>
                      </w:p>
                    </w:tc>
                  </w:sdtContent>
                </w:sdt>
                <w:sdt>
                  <w:sdtPr>
                    <w:alias w:val="采购商品接受劳务情况明细-占同类交易金额的比例"/>
                    <w:tag w:val="_GBC_a2241e9ab291415a815acf82eff59302"/>
                    <w:id w:val="1050384"/>
                    <w:lock w:val="sdtLocked"/>
                    <w:placeholder>
                      <w:docPart w:val="GBC11111111111111111111111111111"/>
                    </w:placeholder>
                  </w:sdtPr>
                  <w:sdtContent>
                    <w:tc>
                      <w:tcPr>
                        <w:tcW w:w="1278" w:type="dxa"/>
                      </w:tcPr>
                      <w:p w:rsidR="00EB0FBA" w:rsidRDefault="00EB0FBA">
                        <w:pPr>
                          <w:jc w:val="right"/>
                        </w:pPr>
                        <w:r>
                          <w:rPr>
                            <w:rFonts w:hint="eastAsia"/>
                            <w:szCs w:val="18"/>
                          </w:rPr>
                          <w:t>0</w:t>
                        </w:r>
                      </w:p>
                    </w:tc>
                  </w:sdtContent>
                </w:sdt>
                <w:sdt>
                  <w:sdtPr>
                    <w:alias w:val="采购商品接受劳务情况明细-发生额"/>
                    <w:tag w:val="_GBC_8e4be22d233f4e1c8fd5f6bc61658272"/>
                    <w:id w:val="1050385"/>
                    <w:lock w:val="sdtLocked"/>
                    <w:placeholder>
                      <w:docPart w:val="GBC11111111111111111111111111111"/>
                    </w:placeholder>
                  </w:sdtPr>
                  <w:sdtContent>
                    <w:tc>
                      <w:tcPr>
                        <w:tcW w:w="1573" w:type="dxa"/>
                      </w:tcPr>
                      <w:p w:rsidR="00EB0FBA" w:rsidRDefault="00EB0FBA">
                        <w:pPr>
                          <w:jc w:val="right"/>
                        </w:pPr>
                        <w:r>
                          <w:t xml:space="preserve">　</w:t>
                        </w:r>
                      </w:p>
                    </w:tc>
                  </w:sdtContent>
                </w:sdt>
                <w:sdt>
                  <w:sdtPr>
                    <w:alias w:val="采购商品接受劳务情况明细-占同类交易金额的比例"/>
                    <w:tag w:val="_GBC_da2b07a53aa848a68d1cc49116521cd0"/>
                    <w:id w:val="1050386"/>
                    <w:lock w:val="sdtLocked"/>
                    <w:placeholder>
                      <w:docPart w:val="GBC11111111111111111111111111111"/>
                    </w:placeholder>
                  </w:sdtPr>
                  <w:sdtContent>
                    <w:tc>
                      <w:tcPr>
                        <w:tcW w:w="1134" w:type="dxa"/>
                      </w:tcPr>
                      <w:p w:rsidR="00EB0FBA" w:rsidRDefault="00EB0FBA">
                        <w:pPr>
                          <w:jc w:val="right"/>
                        </w:pPr>
                        <w:r>
                          <w:t xml:space="preserve">　</w:t>
                        </w:r>
                      </w:p>
                    </w:tc>
                  </w:sdtContent>
                </w:sdt>
              </w:tr>
            </w:sdtContent>
          </w:sdt>
          <w:sdt>
            <w:sdtPr>
              <w:rPr>
                <w:rFonts w:hint="eastAsia"/>
              </w:rPr>
              <w:alias w:val="采购商品接受劳务情况明细"/>
              <w:tag w:val="_GBC_c6e879aece41449992f3fa4e0fb2a20d"/>
              <w:id w:val="1050395"/>
              <w:lock w:val="sdtLocked"/>
              <w:placeholder>
                <w:docPart w:val="GBC11111111111111111111111111111"/>
              </w:placeholder>
            </w:sdtPr>
            <w:sdtContent>
              <w:tr w:rsidR="00EB0FBA" w:rsidTr="00EB0FBA">
                <w:trPr>
                  <w:cantSplit/>
                </w:trPr>
                <w:sdt>
                  <w:sdtPr>
                    <w:rPr>
                      <w:rFonts w:hint="eastAsia"/>
                    </w:rPr>
                    <w:alias w:val="采购商品接受劳务情况明细-关联方"/>
                    <w:tag w:val="_GBC_5cb31233642f4283b37684c84b7edfd9"/>
                    <w:id w:val="1050388"/>
                    <w:lock w:val="sdtLocked"/>
                    <w:placeholder>
                      <w:docPart w:val="GBC11111111111111111111111111111"/>
                    </w:placeholder>
                  </w:sdtPr>
                  <w:sdtContent>
                    <w:tc>
                      <w:tcPr>
                        <w:tcW w:w="1185" w:type="dxa"/>
                      </w:tcPr>
                      <w:p w:rsidR="00EB0FBA" w:rsidRDefault="00EB0FBA">
                        <w:r>
                          <w:rPr>
                            <w:rFonts w:hint="eastAsia"/>
                            <w:szCs w:val="18"/>
                          </w:rPr>
                          <w:t>南京玻璃纤维研究设计院有限公司</w:t>
                        </w:r>
                      </w:p>
                    </w:tc>
                  </w:sdtContent>
                </w:sdt>
                <w:sdt>
                  <w:sdtPr>
                    <w:alias w:val="采购商品接受劳务情况明细-关联交易内容"/>
                    <w:tag w:val="_GBC_28fb80f6eb514ae0aa7d0ce584310406"/>
                    <w:id w:val="1050389"/>
                    <w:lock w:val="sdtLocked"/>
                    <w:placeholder>
                      <w:docPart w:val="GBC11111111111111111111111111111"/>
                    </w:placeholder>
                  </w:sdtPr>
                  <w:sdtContent>
                    <w:tc>
                      <w:tcPr>
                        <w:tcW w:w="1186" w:type="dxa"/>
                      </w:tcPr>
                      <w:p w:rsidR="00EB0FBA" w:rsidRDefault="00EB0FBA">
                        <w:r>
                          <w:rPr>
                            <w:rFonts w:hint="eastAsia"/>
                            <w:szCs w:val="18"/>
                          </w:rPr>
                          <w:t>购买商品接受劳务</w:t>
                        </w:r>
                      </w:p>
                    </w:tc>
                  </w:sdtContent>
                </w:sdt>
                <w:sdt>
                  <w:sdtPr>
                    <w:alias w:val="采购商品接受劳务情况明细-关联交易定价方式及决策程序"/>
                    <w:tag w:val="_GBC_a648ca6c7e6f4daf999350742249e947"/>
                    <w:id w:val="1050390"/>
                    <w:lock w:val="sdtLocked"/>
                    <w:placeholder>
                      <w:docPart w:val="GBC11111111111111111111111111111"/>
                    </w:placeholder>
                  </w:sdtPr>
                  <w:sdtContent>
                    <w:tc>
                      <w:tcPr>
                        <w:tcW w:w="920" w:type="dxa"/>
                      </w:tcPr>
                      <w:p w:rsidR="00EB0FBA" w:rsidRDefault="00EB0FBA">
                        <w:r>
                          <w:rPr>
                            <w:rFonts w:hint="eastAsia"/>
                            <w:szCs w:val="18"/>
                          </w:rPr>
                          <w:t>市场价格</w:t>
                        </w:r>
                      </w:p>
                    </w:tc>
                  </w:sdtContent>
                </w:sdt>
                <w:sdt>
                  <w:sdtPr>
                    <w:alias w:val="采购商品接受劳务情况明细-发生额"/>
                    <w:tag w:val="_GBC_d9a078dd289547beae48c69d2bc333c3"/>
                    <w:id w:val="1050391"/>
                    <w:lock w:val="sdtLocked"/>
                    <w:placeholder>
                      <w:docPart w:val="GBC11111111111111111111111111111"/>
                    </w:placeholder>
                  </w:sdtPr>
                  <w:sdtContent>
                    <w:tc>
                      <w:tcPr>
                        <w:tcW w:w="1543" w:type="dxa"/>
                      </w:tcPr>
                      <w:p w:rsidR="00EB0FBA" w:rsidRDefault="00EB0FBA">
                        <w:pPr>
                          <w:jc w:val="right"/>
                        </w:pPr>
                        <w:r>
                          <w:rPr>
                            <w:rFonts w:hint="eastAsia"/>
                            <w:szCs w:val="18"/>
                          </w:rPr>
                          <w:t>7,478.63</w:t>
                        </w:r>
                      </w:p>
                    </w:tc>
                  </w:sdtContent>
                </w:sdt>
                <w:sdt>
                  <w:sdtPr>
                    <w:alias w:val="采购商品接受劳务情况明细-占同类交易金额的比例"/>
                    <w:tag w:val="_GBC_a2241e9ab291415a815acf82eff59302"/>
                    <w:id w:val="1050392"/>
                    <w:lock w:val="sdtLocked"/>
                    <w:placeholder>
                      <w:docPart w:val="GBC11111111111111111111111111111"/>
                    </w:placeholder>
                  </w:sdtPr>
                  <w:sdtContent>
                    <w:tc>
                      <w:tcPr>
                        <w:tcW w:w="1278" w:type="dxa"/>
                      </w:tcPr>
                      <w:p w:rsidR="00EB0FBA" w:rsidRDefault="00EB0FBA">
                        <w:pPr>
                          <w:jc w:val="right"/>
                        </w:pPr>
                        <w:r>
                          <w:rPr>
                            <w:rFonts w:hint="eastAsia"/>
                            <w:szCs w:val="18"/>
                          </w:rPr>
                          <w:t>0</w:t>
                        </w:r>
                      </w:p>
                    </w:tc>
                  </w:sdtContent>
                </w:sdt>
                <w:sdt>
                  <w:sdtPr>
                    <w:alias w:val="采购商品接受劳务情况明细-发生额"/>
                    <w:tag w:val="_GBC_8e4be22d233f4e1c8fd5f6bc61658272"/>
                    <w:id w:val="1050393"/>
                    <w:lock w:val="sdtLocked"/>
                    <w:placeholder>
                      <w:docPart w:val="GBC11111111111111111111111111111"/>
                    </w:placeholder>
                  </w:sdtPr>
                  <w:sdtContent>
                    <w:tc>
                      <w:tcPr>
                        <w:tcW w:w="1573" w:type="dxa"/>
                      </w:tcPr>
                      <w:p w:rsidR="00EB0FBA" w:rsidRDefault="00EB0FBA">
                        <w:pPr>
                          <w:jc w:val="right"/>
                        </w:pPr>
                        <w:r>
                          <w:t xml:space="preserve">　</w:t>
                        </w:r>
                      </w:p>
                    </w:tc>
                  </w:sdtContent>
                </w:sdt>
                <w:sdt>
                  <w:sdtPr>
                    <w:alias w:val="采购商品接受劳务情况明细-占同类交易金额的比例"/>
                    <w:tag w:val="_GBC_da2b07a53aa848a68d1cc49116521cd0"/>
                    <w:id w:val="1050394"/>
                    <w:lock w:val="sdtLocked"/>
                    <w:placeholder>
                      <w:docPart w:val="GBC11111111111111111111111111111"/>
                    </w:placeholder>
                  </w:sdtPr>
                  <w:sdtContent>
                    <w:tc>
                      <w:tcPr>
                        <w:tcW w:w="1134" w:type="dxa"/>
                      </w:tcPr>
                      <w:p w:rsidR="00EB0FBA" w:rsidRDefault="00EB0FBA">
                        <w:pPr>
                          <w:jc w:val="right"/>
                        </w:pPr>
                        <w:r>
                          <w:t xml:space="preserve">　</w:t>
                        </w:r>
                      </w:p>
                    </w:tc>
                  </w:sdtContent>
                </w:sdt>
              </w:tr>
            </w:sdtContent>
          </w:sdt>
          <w:sdt>
            <w:sdtPr>
              <w:rPr>
                <w:rFonts w:hint="eastAsia"/>
              </w:rPr>
              <w:alias w:val="采购商品接受劳务情况明细"/>
              <w:tag w:val="_GBC_c6e879aece41449992f3fa4e0fb2a20d"/>
              <w:id w:val="1050403"/>
              <w:lock w:val="sdtLocked"/>
              <w:placeholder>
                <w:docPart w:val="GBC11111111111111111111111111111"/>
              </w:placeholder>
            </w:sdtPr>
            <w:sdtContent>
              <w:tr w:rsidR="00EB0FBA" w:rsidTr="00EB0FBA">
                <w:trPr>
                  <w:cantSplit/>
                </w:trPr>
                <w:sdt>
                  <w:sdtPr>
                    <w:rPr>
                      <w:rFonts w:hint="eastAsia"/>
                    </w:rPr>
                    <w:alias w:val="采购商品接受劳务情况明细-关联方"/>
                    <w:tag w:val="_GBC_5cb31233642f4283b37684c84b7edfd9"/>
                    <w:id w:val="1050396"/>
                    <w:lock w:val="sdtLocked"/>
                    <w:placeholder>
                      <w:docPart w:val="GBC11111111111111111111111111111"/>
                    </w:placeholder>
                  </w:sdtPr>
                  <w:sdtContent>
                    <w:tc>
                      <w:tcPr>
                        <w:tcW w:w="1185" w:type="dxa"/>
                      </w:tcPr>
                      <w:p w:rsidR="00EB0FBA" w:rsidRDefault="00EB0FBA">
                        <w:r>
                          <w:rPr>
                            <w:rFonts w:hint="eastAsia"/>
                            <w:szCs w:val="18"/>
                          </w:rPr>
                          <w:t>中国建材地勘中心四川总队机械厂</w:t>
                        </w:r>
                      </w:p>
                    </w:tc>
                  </w:sdtContent>
                </w:sdt>
                <w:sdt>
                  <w:sdtPr>
                    <w:alias w:val="采购商品接受劳务情况明细-关联交易内容"/>
                    <w:tag w:val="_GBC_28fb80f6eb514ae0aa7d0ce584310406"/>
                    <w:id w:val="1050397"/>
                    <w:lock w:val="sdtLocked"/>
                    <w:placeholder>
                      <w:docPart w:val="GBC11111111111111111111111111111"/>
                    </w:placeholder>
                  </w:sdtPr>
                  <w:sdtContent>
                    <w:tc>
                      <w:tcPr>
                        <w:tcW w:w="1186" w:type="dxa"/>
                      </w:tcPr>
                      <w:p w:rsidR="00EB0FBA" w:rsidRDefault="00EB0FBA">
                        <w:r>
                          <w:rPr>
                            <w:rFonts w:hint="eastAsia"/>
                            <w:szCs w:val="18"/>
                          </w:rPr>
                          <w:t>购买商品接受劳务</w:t>
                        </w:r>
                      </w:p>
                    </w:tc>
                  </w:sdtContent>
                </w:sdt>
                <w:sdt>
                  <w:sdtPr>
                    <w:alias w:val="采购商品接受劳务情况明细-关联交易定价方式及决策程序"/>
                    <w:tag w:val="_GBC_a648ca6c7e6f4daf999350742249e947"/>
                    <w:id w:val="1050398"/>
                    <w:lock w:val="sdtLocked"/>
                    <w:placeholder>
                      <w:docPart w:val="GBC11111111111111111111111111111"/>
                    </w:placeholder>
                  </w:sdtPr>
                  <w:sdtContent>
                    <w:tc>
                      <w:tcPr>
                        <w:tcW w:w="920" w:type="dxa"/>
                      </w:tcPr>
                      <w:p w:rsidR="00EB0FBA" w:rsidRDefault="00EB0FBA">
                        <w:r>
                          <w:rPr>
                            <w:rFonts w:hint="eastAsia"/>
                            <w:szCs w:val="18"/>
                          </w:rPr>
                          <w:t>市场价格</w:t>
                        </w:r>
                      </w:p>
                    </w:tc>
                  </w:sdtContent>
                </w:sdt>
                <w:sdt>
                  <w:sdtPr>
                    <w:alias w:val="采购商品接受劳务情况明细-发生额"/>
                    <w:tag w:val="_GBC_d9a078dd289547beae48c69d2bc333c3"/>
                    <w:id w:val="1050399"/>
                    <w:lock w:val="sdtLocked"/>
                    <w:placeholder>
                      <w:docPart w:val="GBC11111111111111111111111111111"/>
                    </w:placeholder>
                  </w:sdtPr>
                  <w:sdtContent>
                    <w:tc>
                      <w:tcPr>
                        <w:tcW w:w="1543" w:type="dxa"/>
                      </w:tcPr>
                      <w:p w:rsidR="00EB0FBA" w:rsidRDefault="00EB0FBA">
                        <w:pPr>
                          <w:jc w:val="right"/>
                        </w:pPr>
                        <w:r>
                          <w:rPr>
                            <w:rFonts w:hint="eastAsia"/>
                            <w:szCs w:val="18"/>
                          </w:rPr>
                          <w:t>680,870.49</w:t>
                        </w:r>
                      </w:p>
                    </w:tc>
                  </w:sdtContent>
                </w:sdt>
                <w:sdt>
                  <w:sdtPr>
                    <w:alias w:val="采购商品接受劳务情况明细-占同类交易金额的比例"/>
                    <w:tag w:val="_GBC_a2241e9ab291415a815acf82eff59302"/>
                    <w:id w:val="1050400"/>
                    <w:lock w:val="sdtLocked"/>
                    <w:placeholder>
                      <w:docPart w:val="GBC11111111111111111111111111111"/>
                    </w:placeholder>
                  </w:sdtPr>
                  <w:sdtContent>
                    <w:tc>
                      <w:tcPr>
                        <w:tcW w:w="1278" w:type="dxa"/>
                      </w:tcPr>
                      <w:p w:rsidR="00EB0FBA" w:rsidRDefault="00EB0FBA">
                        <w:pPr>
                          <w:jc w:val="right"/>
                        </w:pPr>
                        <w:r>
                          <w:rPr>
                            <w:rFonts w:hint="eastAsia"/>
                            <w:szCs w:val="18"/>
                          </w:rPr>
                          <w:t>0.01</w:t>
                        </w:r>
                      </w:p>
                    </w:tc>
                  </w:sdtContent>
                </w:sdt>
                <w:sdt>
                  <w:sdtPr>
                    <w:alias w:val="采购商品接受劳务情况明细-发生额"/>
                    <w:tag w:val="_GBC_8e4be22d233f4e1c8fd5f6bc61658272"/>
                    <w:id w:val="1050401"/>
                    <w:lock w:val="sdtLocked"/>
                    <w:placeholder>
                      <w:docPart w:val="GBC11111111111111111111111111111"/>
                    </w:placeholder>
                  </w:sdtPr>
                  <w:sdtContent>
                    <w:tc>
                      <w:tcPr>
                        <w:tcW w:w="1573" w:type="dxa"/>
                      </w:tcPr>
                      <w:p w:rsidR="00EB0FBA" w:rsidRDefault="00EB0FBA">
                        <w:pPr>
                          <w:jc w:val="right"/>
                        </w:pPr>
                        <w:r>
                          <w:t xml:space="preserve">　</w:t>
                        </w:r>
                      </w:p>
                    </w:tc>
                  </w:sdtContent>
                </w:sdt>
                <w:sdt>
                  <w:sdtPr>
                    <w:alias w:val="采购商品接受劳务情况明细-占同类交易金额的比例"/>
                    <w:tag w:val="_GBC_da2b07a53aa848a68d1cc49116521cd0"/>
                    <w:id w:val="1050402"/>
                    <w:lock w:val="sdtLocked"/>
                    <w:placeholder>
                      <w:docPart w:val="GBC11111111111111111111111111111"/>
                    </w:placeholder>
                  </w:sdtPr>
                  <w:sdtContent>
                    <w:tc>
                      <w:tcPr>
                        <w:tcW w:w="1134" w:type="dxa"/>
                      </w:tcPr>
                      <w:p w:rsidR="00EB0FBA" w:rsidRDefault="00EB0FBA">
                        <w:pPr>
                          <w:jc w:val="right"/>
                        </w:pPr>
                        <w:r>
                          <w:t xml:space="preserve">　</w:t>
                        </w:r>
                      </w:p>
                    </w:tc>
                  </w:sdtContent>
                </w:sdt>
              </w:tr>
            </w:sdtContent>
          </w:sdt>
          <w:sdt>
            <w:sdtPr>
              <w:rPr>
                <w:rFonts w:hint="eastAsia"/>
              </w:rPr>
              <w:alias w:val="采购商品接受劳务情况明细"/>
              <w:tag w:val="_GBC_c6e879aece41449992f3fa4e0fb2a20d"/>
              <w:id w:val="1050411"/>
              <w:lock w:val="sdtLocked"/>
              <w:placeholder>
                <w:docPart w:val="GBC11111111111111111111111111111"/>
              </w:placeholder>
            </w:sdtPr>
            <w:sdtContent>
              <w:tr w:rsidR="00EB0FBA" w:rsidTr="00EB0FBA">
                <w:trPr>
                  <w:cantSplit/>
                </w:trPr>
                <w:sdt>
                  <w:sdtPr>
                    <w:rPr>
                      <w:rFonts w:hint="eastAsia"/>
                    </w:rPr>
                    <w:alias w:val="采购商品接受劳务情况明细-关联方"/>
                    <w:tag w:val="_GBC_5cb31233642f4283b37684c84b7edfd9"/>
                    <w:id w:val="1050404"/>
                    <w:lock w:val="sdtLocked"/>
                    <w:placeholder>
                      <w:docPart w:val="GBC11111111111111111111111111111"/>
                    </w:placeholder>
                  </w:sdtPr>
                  <w:sdtContent>
                    <w:tc>
                      <w:tcPr>
                        <w:tcW w:w="1185" w:type="dxa"/>
                      </w:tcPr>
                      <w:p w:rsidR="00EB0FBA" w:rsidRDefault="00EB0FBA">
                        <w:r>
                          <w:rPr>
                            <w:rFonts w:hint="eastAsia"/>
                            <w:szCs w:val="18"/>
                          </w:rPr>
                          <w:t>中材高新材料股份有限公司</w:t>
                        </w:r>
                        <w:r>
                          <w:rPr>
                            <w:rFonts w:hint="eastAsia"/>
                            <w:szCs w:val="18"/>
                          </w:rPr>
                          <w:t xml:space="preserve"> </w:t>
                        </w:r>
                      </w:p>
                    </w:tc>
                  </w:sdtContent>
                </w:sdt>
                <w:sdt>
                  <w:sdtPr>
                    <w:alias w:val="采购商品接受劳务情况明细-关联交易内容"/>
                    <w:tag w:val="_GBC_28fb80f6eb514ae0aa7d0ce584310406"/>
                    <w:id w:val="1050405"/>
                    <w:lock w:val="sdtLocked"/>
                    <w:placeholder>
                      <w:docPart w:val="GBC11111111111111111111111111111"/>
                    </w:placeholder>
                  </w:sdtPr>
                  <w:sdtContent>
                    <w:tc>
                      <w:tcPr>
                        <w:tcW w:w="1186" w:type="dxa"/>
                      </w:tcPr>
                      <w:p w:rsidR="00EB0FBA" w:rsidRDefault="00EB0FBA">
                        <w:r>
                          <w:rPr>
                            <w:rFonts w:hint="eastAsia"/>
                            <w:szCs w:val="18"/>
                          </w:rPr>
                          <w:t>购买商品接受劳务</w:t>
                        </w:r>
                      </w:p>
                    </w:tc>
                  </w:sdtContent>
                </w:sdt>
                <w:sdt>
                  <w:sdtPr>
                    <w:alias w:val="采购商品接受劳务情况明细-关联交易定价方式及决策程序"/>
                    <w:tag w:val="_GBC_a648ca6c7e6f4daf999350742249e947"/>
                    <w:id w:val="1050406"/>
                    <w:lock w:val="sdtLocked"/>
                    <w:placeholder>
                      <w:docPart w:val="GBC11111111111111111111111111111"/>
                    </w:placeholder>
                  </w:sdtPr>
                  <w:sdtContent>
                    <w:tc>
                      <w:tcPr>
                        <w:tcW w:w="920" w:type="dxa"/>
                      </w:tcPr>
                      <w:p w:rsidR="00EB0FBA" w:rsidRDefault="00EB0FBA">
                        <w:r>
                          <w:rPr>
                            <w:rFonts w:hint="eastAsia"/>
                            <w:szCs w:val="18"/>
                          </w:rPr>
                          <w:t>市场价格</w:t>
                        </w:r>
                      </w:p>
                    </w:tc>
                  </w:sdtContent>
                </w:sdt>
                <w:sdt>
                  <w:sdtPr>
                    <w:alias w:val="采购商品接受劳务情况明细-发生额"/>
                    <w:tag w:val="_GBC_d9a078dd289547beae48c69d2bc333c3"/>
                    <w:id w:val="1050407"/>
                    <w:lock w:val="sdtLocked"/>
                    <w:placeholder>
                      <w:docPart w:val="GBC11111111111111111111111111111"/>
                    </w:placeholder>
                  </w:sdtPr>
                  <w:sdtContent>
                    <w:tc>
                      <w:tcPr>
                        <w:tcW w:w="1543" w:type="dxa"/>
                      </w:tcPr>
                      <w:p w:rsidR="00EB0FBA" w:rsidRDefault="00EB0FBA">
                        <w:pPr>
                          <w:jc w:val="right"/>
                        </w:pPr>
                        <w:r>
                          <w:rPr>
                            <w:rFonts w:hint="eastAsia"/>
                            <w:szCs w:val="18"/>
                          </w:rPr>
                          <w:t>34,900.00</w:t>
                        </w:r>
                      </w:p>
                    </w:tc>
                  </w:sdtContent>
                </w:sdt>
                <w:sdt>
                  <w:sdtPr>
                    <w:alias w:val="采购商品接受劳务情况明细-占同类交易金额的比例"/>
                    <w:tag w:val="_GBC_a2241e9ab291415a815acf82eff59302"/>
                    <w:id w:val="1050408"/>
                    <w:lock w:val="sdtLocked"/>
                    <w:placeholder>
                      <w:docPart w:val="GBC11111111111111111111111111111"/>
                    </w:placeholder>
                  </w:sdtPr>
                  <w:sdtContent>
                    <w:tc>
                      <w:tcPr>
                        <w:tcW w:w="1278" w:type="dxa"/>
                      </w:tcPr>
                      <w:p w:rsidR="00EB0FBA" w:rsidRDefault="00EB0FBA">
                        <w:pPr>
                          <w:jc w:val="right"/>
                        </w:pPr>
                        <w:r>
                          <w:rPr>
                            <w:rFonts w:hint="eastAsia"/>
                            <w:szCs w:val="18"/>
                          </w:rPr>
                          <w:t>0</w:t>
                        </w:r>
                      </w:p>
                    </w:tc>
                  </w:sdtContent>
                </w:sdt>
                <w:sdt>
                  <w:sdtPr>
                    <w:alias w:val="采购商品接受劳务情况明细-发生额"/>
                    <w:tag w:val="_GBC_8e4be22d233f4e1c8fd5f6bc61658272"/>
                    <w:id w:val="1050409"/>
                    <w:lock w:val="sdtLocked"/>
                    <w:placeholder>
                      <w:docPart w:val="GBC11111111111111111111111111111"/>
                    </w:placeholder>
                  </w:sdtPr>
                  <w:sdtContent>
                    <w:tc>
                      <w:tcPr>
                        <w:tcW w:w="1573" w:type="dxa"/>
                      </w:tcPr>
                      <w:p w:rsidR="00EB0FBA" w:rsidRDefault="00EB0FBA">
                        <w:pPr>
                          <w:jc w:val="right"/>
                        </w:pPr>
                        <w:r>
                          <w:t xml:space="preserve">　</w:t>
                        </w:r>
                      </w:p>
                    </w:tc>
                  </w:sdtContent>
                </w:sdt>
                <w:sdt>
                  <w:sdtPr>
                    <w:alias w:val="采购商品接受劳务情况明细-占同类交易金额的比例"/>
                    <w:tag w:val="_GBC_da2b07a53aa848a68d1cc49116521cd0"/>
                    <w:id w:val="1050410"/>
                    <w:lock w:val="sdtLocked"/>
                    <w:placeholder>
                      <w:docPart w:val="GBC11111111111111111111111111111"/>
                    </w:placeholder>
                  </w:sdtPr>
                  <w:sdtContent>
                    <w:tc>
                      <w:tcPr>
                        <w:tcW w:w="1134" w:type="dxa"/>
                      </w:tcPr>
                      <w:p w:rsidR="00EB0FBA" w:rsidRDefault="00EB0FBA">
                        <w:pPr>
                          <w:jc w:val="right"/>
                        </w:pPr>
                        <w:r>
                          <w:t xml:space="preserve">　</w:t>
                        </w:r>
                      </w:p>
                    </w:tc>
                  </w:sdtContent>
                </w:sdt>
              </w:tr>
            </w:sdtContent>
          </w:sdt>
          <w:sdt>
            <w:sdtPr>
              <w:rPr>
                <w:rFonts w:hint="eastAsia"/>
              </w:rPr>
              <w:alias w:val="采购商品接受劳务情况明细"/>
              <w:tag w:val="_GBC_c6e879aece41449992f3fa4e0fb2a20d"/>
              <w:id w:val="1050419"/>
              <w:lock w:val="sdtLocked"/>
              <w:placeholder>
                <w:docPart w:val="GBC11111111111111111111111111111"/>
              </w:placeholder>
            </w:sdtPr>
            <w:sdtContent>
              <w:tr w:rsidR="00EB0FBA" w:rsidTr="00EB0FBA">
                <w:trPr>
                  <w:cantSplit/>
                </w:trPr>
                <w:sdt>
                  <w:sdtPr>
                    <w:rPr>
                      <w:rFonts w:hint="eastAsia"/>
                    </w:rPr>
                    <w:alias w:val="采购商品接受劳务情况明细-关联方"/>
                    <w:tag w:val="_GBC_5cb31233642f4283b37684c84b7edfd9"/>
                    <w:id w:val="1050412"/>
                    <w:lock w:val="sdtLocked"/>
                    <w:placeholder>
                      <w:docPart w:val="GBC11111111111111111111111111111"/>
                    </w:placeholder>
                  </w:sdtPr>
                  <w:sdtContent>
                    <w:tc>
                      <w:tcPr>
                        <w:tcW w:w="1185" w:type="dxa"/>
                      </w:tcPr>
                      <w:p w:rsidR="00EB0FBA" w:rsidRDefault="00EB0FBA">
                        <w:r>
                          <w:rPr>
                            <w:rFonts w:hint="eastAsia"/>
                            <w:szCs w:val="18"/>
                          </w:rPr>
                          <w:t>中材供应链管理有限公司</w:t>
                        </w:r>
                      </w:p>
                    </w:tc>
                  </w:sdtContent>
                </w:sdt>
                <w:sdt>
                  <w:sdtPr>
                    <w:alias w:val="采购商品接受劳务情况明细-关联交易内容"/>
                    <w:tag w:val="_GBC_28fb80f6eb514ae0aa7d0ce584310406"/>
                    <w:id w:val="1050413"/>
                    <w:lock w:val="sdtLocked"/>
                    <w:placeholder>
                      <w:docPart w:val="GBC11111111111111111111111111111"/>
                    </w:placeholder>
                  </w:sdtPr>
                  <w:sdtContent>
                    <w:tc>
                      <w:tcPr>
                        <w:tcW w:w="1186" w:type="dxa"/>
                      </w:tcPr>
                      <w:p w:rsidR="00EB0FBA" w:rsidRDefault="00EB0FBA">
                        <w:r>
                          <w:rPr>
                            <w:rFonts w:hint="eastAsia"/>
                            <w:szCs w:val="18"/>
                          </w:rPr>
                          <w:t>购买商品接受劳务</w:t>
                        </w:r>
                      </w:p>
                    </w:tc>
                  </w:sdtContent>
                </w:sdt>
                <w:sdt>
                  <w:sdtPr>
                    <w:alias w:val="采购商品接受劳务情况明细-关联交易定价方式及决策程序"/>
                    <w:tag w:val="_GBC_a648ca6c7e6f4daf999350742249e947"/>
                    <w:id w:val="1050414"/>
                    <w:lock w:val="sdtLocked"/>
                    <w:placeholder>
                      <w:docPart w:val="GBC11111111111111111111111111111"/>
                    </w:placeholder>
                  </w:sdtPr>
                  <w:sdtContent>
                    <w:tc>
                      <w:tcPr>
                        <w:tcW w:w="920" w:type="dxa"/>
                      </w:tcPr>
                      <w:p w:rsidR="00EB0FBA" w:rsidRDefault="00EB0FBA">
                        <w:r>
                          <w:rPr>
                            <w:rFonts w:hint="eastAsia"/>
                            <w:szCs w:val="18"/>
                          </w:rPr>
                          <w:t>市场价格</w:t>
                        </w:r>
                      </w:p>
                    </w:tc>
                  </w:sdtContent>
                </w:sdt>
                <w:sdt>
                  <w:sdtPr>
                    <w:alias w:val="采购商品接受劳务情况明细-发生额"/>
                    <w:tag w:val="_GBC_d9a078dd289547beae48c69d2bc333c3"/>
                    <w:id w:val="1050415"/>
                    <w:lock w:val="sdtLocked"/>
                    <w:placeholder>
                      <w:docPart w:val="GBC11111111111111111111111111111"/>
                    </w:placeholder>
                  </w:sdtPr>
                  <w:sdtContent>
                    <w:tc>
                      <w:tcPr>
                        <w:tcW w:w="1543" w:type="dxa"/>
                      </w:tcPr>
                      <w:p w:rsidR="00EB0FBA" w:rsidRDefault="00EB0FBA">
                        <w:pPr>
                          <w:jc w:val="right"/>
                        </w:pPr>
                        <w:r>
                          <w:rPr>
                            <w:rFonts w:hint="eastAsia"/>
                            <w:szCs w:val="18"/>
                          </w:rPr>
                          <w:t>5,517,113.53</w:t>
                        </w:r>
                      </w:p>
                    </w:tc>
                  </w:sdtContent>
                </w:sdt>
                <w:sdt>
                  <w:sdtPr>
                    <w:alias w:val="采购商品接受劳务情况明细-占同类交易金额的比例"/>
                    <w:tag w:val="_GBC_a2241e9ab291415a815acf82eff59302"/>
                    <w:id w:val="1050416"/>
                    <w:lock w:val="sdtLocked"/>
                    <w:placeholder>
                      <w:docPart w:val="GBC11111111111111111111111111111"/>
                    </w:placeholder>
                  </w:sdtPr>
                  <w:sdtContent>
                    <w:tc>
                      <w:tcPr>
                        <w:tcW w:w="1278" w:type="dxa"/>
                      </w:tcPr>
                      <w:p w:rsidR="00EB0FBA" w:rsidRDefault="00EB0FBA">
                        <w:pPr>
                          <w:jc w:val="right"/>
                        </w:pPr>
                        <w:r>
                          <w:rPr>
                            <w:rFonts w:hint="eastAsia"/>
                            <w:szCs w:val="18"/>
                          </w:rPr>
                          <w:t>0.06</w:t>
                        </w:r>
                      </w:p>
                    </w:tc>
                  </w:sdtContent>
                </w:sdt>
                <w:sdt>
                  <w:sdtPr>
                    <w:alias w:val="采购商品接受劳务情况明细-发生额"/>
                    <w:tag w:val="_GBC_8e4be22d233f4e1c8fd5f6bc61658272"/>
                    <w:id w:val="1050417"/>
                    <w:lock w:val="sdtLocked"/>
                    <w:placeholder>
                      <w:docPart w:val="GBC11111111111111111111111111111"/>
                    </w:placeholder>
                  </w:sdtPr>
                  <w:sdtContent>
                    <w:tc>
                      <w:tcPr>
                        <w:tcW w:w="1573" w:type="dxa"/>
                      </w:tcPr>
                      <w:p w:rsidR="00EB0FBA" w:rsidRDefault="00EB0FBA">
                        <w:pPr>
                          <w:jc w:val="right"/>
                        </w:pPr>
                        <w:r>
                          <w:rPr>
                            <w:rFonts w:hint="eastAsia"/>
                            <w:szCs w:val="18"/>
                          </w:rPr>
                          <w:t>205,760.00</w:t>
                        </w:r>
                      </w:p>
                    </w:tc>
                  </w:sdtContent>
                </w:sdt>
                <w:sdt>
                  <w:sdtPr>
                    <w:alias w:val="采购商品接受劳务情况明细-占同类交易金额的比例"/>
                    <w:tag w:val="_GBC_da2b07a53aa848a68d1cc49116521cd0"/>
                    <w:id w:val="1050418"/>
                    <w:lock w:val="sdtLocked"/>
                    <w:placeholder>
                      <w:docPart w:val="GBC11111111111111111111111111111"/>
                    </w:placeholder>
                  </w:sdtPr>
                  <w:sdtContent>
                    <w:tc>
                      <w:tcPr>
                        <w:tcW w:w="1134" w:type="dxa"/>
                      </w:tcPr>
                      <w:p w:rsidR="00EB0FBA" w:rsidRDefault="00EB0FBA">
                        <w:pPr>
                          <w:jc w:val="right"/>
                        </w:pPr>
                        <w:r>
                          <w:rPr>
                            <w:rFonts w:hint="eastAsia"/>
                            <w:szCs w:val="18"/>
                          </w:rPr>
                          <w:t>0</w:t>
                        </w:r>
                      </w:p>
                    </w:tc>
                  </w:sdtContent>
                </w:sdt>
              </w:tr>
            </w:sdtContent>
          </w:sdt>
          <w:sdt>
            <w:sdtPr>
              <w:rPr>
                <w:rFonts w:hint="eastAsia"/>
              </w:rPr>
              <w:alias w:val="采购商品接受劳务情况明细"/>
              <w:tag w:val="_GBC_c6e879aece41449992f3fa4e0fb2a20d"/>
              <w:id w:val="1050427"/>
              <w:lock w:val="sdtLocked"/>
              <w:placeholder>
                <w:docPart w:val="GBC11111111111111111111111111111"/>
              </w:placeholder>
            </w:sdtPr>
            <w:sdtContent>
              <w:tr w:rsidR="00EB0FBA" w:rsidTr="00EB0FBA">
                <w:trPr>
                  <w:cantSplit/>
                </w:trPr>
                <w:sdt>
                  <w:sdtPr>
                    <w:rPr>
                      <w:rFonts w:hint="eastAsia"/>
                    </w:rPr>
                    <w:alias w:val="采购商品接受劳务情况明细-关联方"/>
                    <w:tag w:val="_GBC_5cb31233642f4283b37684c84b7edfd9"/>
                    <w:id w:val="1050420"/>
                    <w:lock w:val="sdtLocked"/>
                    <w:placeholder>
                      <w:docPart w:val="GBC11111111111111111111111111111"/>
                    </w:placeholder>
                  </w:sdtPr>
                  <w:sdtContent>
                    <w:tc>
                      <w:tcPr>
                        <w:tcW w:w="1185" w:type="dxa"/>
                      </w:tcPr>
                      <w:p w:rsidR="00EB0FBA" w:rsidRDefault="00EB0FBA">
                        <w:r>
                          <w:rPr>
                            <w:rFonts w:hint="eastAsia"/>
                            <w:szCs w:val="18"/>
                          </w:rPr>
                          <w:t>新疆建化实业有限责任公司</w:t>
                        </w:r>
                      </w:p>
                    </w:tc>
                  </w:sdtContent>
                </w:sdt>
                <w:sdt>
                  <w:sdtPr>
                    <w:alias w:val="采购商品接受劳务情况明细-关联交易内容"/>
                    <w:tag w:val="_GBC_28fb80f6eb514ae0aa7d0ce584310406"/>
                    <w:id w:val="1050421"/>
                    <w:lock w:val="sdtLocked"/>
                    <w:placeholder>
                      <w:docPart w:val="GBC11111111111111111111111111111"/>
                    </w:placeholder>
                  </w:sdtPr>
                  <w:sdtContent>
                    <w:tc>
                      <w:tcPr>
                        <w:tcW w:w="1186" w:type="dxa"/>
                      </w:tcPr>
                      <w:p w:rsidR="00EB0FBA" w:rsidRDefault="00EB0FBA">
                        <w:r>
                          <w:rPr>
                            <w:rFonts w:hint="eastAsia"/>
                            <w:szCs w:val="18"/>
                          </w:rPr>
                          <w:t>购买商品接受劳务</w:t>
                        </w:r>
                      </w:p>
                    </w:tc>
                  </w:sdtContent>
                </w:sdt>
                <w:sdt>
                  <w:sdtPr>
                    <w:alias w:val="采购商品接受劳务情况明细-关联交易定价方式及决策程序"/>
                    <w:tag w:val="_GBC_a648ca6c7e6f4daf999350742249e947"/>
                    <w:id w:val="1050422"/>
                    <w:lock w:val="sdtLocked"/>
                    <w:placeholder>
                      <w:docPart w:val="GBC11111111111111111111111111111"/>
                    </w:placeholder>
                  </w:sdtPr>
                  <w:sdtContent>
                    <w:tc>
                      <w:tcPr>
                        <w:tcW w:w="920" w:type="dxa"/>
                      </w:tcPr>
                      <w:p w:rsidR="00EB0FBA" w:rsidRDefault="00EB0FBA">
                        <w:r>
                          <w:rPr>
                            <w:rFonts w:hint="eastAsia"/>
                            <w:szCs w:val="18"/>
                          </w:rPr>
                          <w:t>市场价格</w:t>
                        </w:r>
                      </w:p>
                    </w:tc>
                  </w:sdtContent>
                </w:sdt>
                <w:sdt>
                  <w:sdtPr>
                    <w:alias w:val="采购商品接受劳务情况明细-发生额"/>
                    <w:tag w:val="_GBC_d9a078dd289547beae48c69d2bc333c3"/>
                    <w:id w:val="1050423"/>
                    <w:lock w:val="sdtLocked"/>
                    <w:placeholder>
                      <w:docPart w:val="GBC11111111111111111111111111111"/>
                    </w:placeholder>
                  </w:sdtPr>
                  <w:sdtContent>
                    <w:tc>
                      <w:tcPr>
                        <w:tcW w:w="1543" w:type="dxa"/>
                      </w:tcPr>
                      <w:p w:rsidR="00EB0FBA" w:rsidRDefault="00EB0FBA">
                        <w:pPr>
                          <w:jc w:val="right"/>
                        </w:pPr>
                        <w:r>
                          <w:t xml:space="preserve">　</w:t>
                        </w:r>
                      </w:p>
                    </w:tc>
                  </w:sdtContent>
                </w:sdt>
                <w:sdt>
                  <w:sdtPr>
                    <w:alias w:val="采购商品接受劳务情况明细-占同类交易金额的比例"/>
                    <w:tag w:val="_GBC_a2241e9ab291415a815acf82eff59302"/>
                    <w:id w:val="1050424"/>
                    <w:lock w:val="sdtLocked"/>
                    <w:placeholder>
                      <w:docPart w:val="GBC11111111111111111111111111111"/>
                    </w:placeholder>
                  </w:sdtPr>
                  <w:sdtContent>
                    <w:tc>
                      <w:tcPr>
                        <w:tcW w:w="1278" w:type="dxa"/>
                      </w:tcPr>
                      <w:p w:rsidR="00EB0FBA" w:rsidRDefault="00EB0FBA">
                        <w:pPr>
                          <w:jc w:val="right"/>
                        </w:pPr>
                        <w:r>
                          <w:t xml:space="preserve">　</w:t>
                        </w:r>
                      </w:p>
                    </w:tc>
                  </w:sdtContent>
                </w:sdt>
                <w:sdt>
                  <w:sdtPr>
                    <w:alias w:val="采购商品接受劳务情况明细-发生额"/>
                    <w:tag w:val="_GBC_8e4be22d233f4e1c8fd5f6bc61658272"/>
                    <w:id w:val="1050425"/>
                    <w:lock w:val="sdtLocked"/>
                    <w:placeholder>
                      <w:docPart w:val="GBC11111111111111111111111111111"/>
                    </w:placeholder>
                  </w:sdtPr>
                  <w:sdtContent>
                    <w:tc>
                      <w:tcPr>
                        <w:tcW w:w="1573" w:type="dxa"/>
                      </w:tcPr>
                      <w:p w:rsidR="00EB0FBA" w:rsidRDefault="00EB0FBA">
                        <w:pPr>
                          <w:jc w:val="right"/>
                        </w:pPr>
                        <w:r>
                          <w:rPr>
                            <w:rFonts w:hint="eastAsia"/>
                            <w:szCs w:val="18"/>
                          </w:rPr>
                          <w:t>4,797,648.74</w:t>
                        </w:r>
                      </w:p>
                    </w:tc>
                  </w:sdtContent>
                </w:sdt>
                <w:sdt>
                  <w:sdtPr>
                    <w:alias w:val="采购商品接受劳务情况明细-占同类交易金额的比例"/>
                    <w:tag w:val="_GBC_da2b07a53aa848a68d1cc49116521cd0"/>
                    <w:id w:val="1050426"/>
                    <w:lock w:val="sdtLocked"/>
                    <w:placeholder>
                      <w:docPart w:val="GBC11111111111111111111111111111"/>
                    </w:placeholder>
                  </w:sdtPr>
                  <w:sdtContent>
                    <w:tc>
                      <w:tcPr>
                        <w:tcW w:w="1134" w:type="dxa"/>
                      </w:tcPr>
                      <w:p w:rsidR="00EB0FBA" w:rsidRDefault="00EB0FBA">
                        <w:pPr>
                          <w:jc w:val="right"/>
                        </w:pPr>
                        <w:r>
                          <w:rPr>
                            <w:rFonts w:hint="eastAsia"/>
                            <w:szCs w:val="18"/>
                          </w:rPr>
                          <w:t>0.07</w:t>
                        </w:r>
                      </w:p>
                    </w:tc>
                  </w:sdtContent>
                </w:sdt>
              </w:tr>
            </w:sdtContent>
          </w:sdt>
          <w:sdt>
            <w:sdtPr>
              <w:rPr>
                <w:rFonts w:hint="eastAsia"/>
              </w:rPr>
              <w:alias w:val="采购商品接受劳务情况明细"/>
              <w:tag w:val="_GBC_c6e879aece41449992f3fa4e0fb2a20d"/>
              <w:id w:val="1050435"/>
              <w:lock w:val="sdtLocked"/>
              <w:placeholder>
                <w:docPart w:val="GBC11111111111111111111111111111"/>
              </w:placeholder>
            </w:sdtPr>
            <w:sdtContent>
              <w:tr w:rsidR="00EB0FBA" w:rsidTr="00EB0FBA">
                <w:trPr>
                  <w:cantSplit/>
                </w:trPr>
                <w:sdt>
                  <w:sdtPr>
                    <w:rPr>
                      <w:rFonts w:hint="eastAsia"/>
                    </w:rPr>
                    <w:alias w:val="采购商品接受劳务情况明细-关联方"/>
                    <w:tag w:val="_GBC_5cb31233642f4283b37684c84b7edfd9"/>
                    <w:id w:val="1050428"/>
                    <w:lock w:val="sdtLocked"/>
                    <w:placeholder>
                      <w:docPart w:val="GBC11111111111111111111111111111"/>
                    </w:placeholder>
                  </w:sdtPr>
                  <w:sdtContent>
                    <w:tc>
                      <w:tcPr>
                        <w:tcW w:w="1185" w:type="dxa"/>
                      </w:tcPr>
                      <w:p w:rsidR="00EB0FBA" w:rsidRDefault="00EB0FBA">
                        <w:r>
                          <w:rPr>
                            <w:rFonts w:hint="eastAsia"/>
                            <w:szCs w:val="18"/>
                          </w:rPr>
                          <w:t>新疆天山筑友混凝土有限责任公司</w:t>
                        </w:r>
                      </w:p>
                    </w:tc>
                  </w:sdtContent>
                </w:sdt>
                <w:sdt>
                  <w:sdtPr>
                    <w:alias w:val="采购商品接受劳务情况明细-关联交易内容"/>
                    <w:tag w:val="_GBC_28fb80f6eb514ae0aa7d0ce584310406"/>
                    <w:id w:val="1050429"/>
                    <w:lock w:val="sdtLocked"/>
                    <w:placeholder>
                      <w:docPart w:val="GBC11111111111111111111111111111"/>
                    </w:placeholder>
                  </w:sdtPr>
                  <w:sdtContent>
                    <w:tc>
                      <w:tcPr>
                        <w:tcW w:w="1186" w:type="dxa"/>
                      </w:tcPr>
                      <w:p w:rsidR="00EB0FBA" w:rsidRDefault="00EB0FBA">
                        <w:r>
                          <w:rPr>
                            <w:rFonts w:hint="eastAsia"/>
                            <w:szCs w:val="18"/>
                          </w:rPr>
                          <w:t>购买商品接受劳务</w:t>
                        </w:r>
                      </w:p>
                    </w:tc>
                  </w:sdtContent>
                </w:sdt>
                <w:sdt>
                  <w:sdtPr>
                    <w:alias w:val="采购商品接受劳务情况明细-关联交易定价方式及决策程序"/>
                    <w:tag w:val="_GBC_a648ca6c7e6f4daf999350742249e947"/>
                    <w:id w:val="1050430"/>
                    <w:lock w:val="sdtLocked"/>
                    <w:placeholder>
                      <w:docPart w:val="GBC11111111111111111111111111111"/>
                    </w:placeholder>
                  </w:sdtPr>
                  <w:sdtContent>
                    <w:tc>
                      <w:tcPr>
                        <w:tcW w:w="920" w:type="dxa"/>
                      </w:tcPr>
                      <w:p w:rsidR="00EB0FBA" w:rsidRDefault="00EB0FBA">
                        <w:r>
                          <w:rPr>
                            <w:rFonts w:hint="eastAsia"/>
                            <w:szCs w:val="18"/>
                          </w:rPr>
                          <w:t>市场价格</w:t>
                        </w:r>
                      </w:p>
                    </w:tc>
                  </w:sdtContent>
                </w:sdt>
                <w:sdt>
                  <w:sdtPr>
                    <w:alias w:val="采购商品接受劳务情况明细-发生额"/>
                    <w:tag w:val="_GBC_d9a078dd289547beae48c69d2bc333c3"/>
                    <w:id w:val="1050431"/>
                    <w:lock w:val="sdtLocked"/>
                    <w:placeholder>
                      <w:docPart w:val="GBC11111111111111111111111111111"/>
                    </w:placeholder>
                  </w:sdtPr>
                  <w:sdtContent>
                    <w:tc>
                      <w:tcPr>
                        <w:tcW w:w="1543" w:type="dxa"/>
                      </w:tcPr>
                      <w:p w:rsidR="00EB0FBA" w:rsidRDefault="00EB0FBA">
                        <w:pPr>
                          <w:jc w:val="right"/>
                        </w:pPr>
                        <w:r>
                          <w:t xml:space="preserve">　</w:t>
                        </w:r>
                      </w:p>
                    </w:tc>
                  </w:sdtContent>
                </w:sdt>
                <w:sdt>
                  <w:sdtPr>
                    <w:alias w:val="采购商品接受劳务情况明细-占同类交易金额的比例"/>
                    <w:tag w:val="_GBC_a2241e9ab291415a815acf82eff59302"/>
                    <w:id w:val="1050432"/>
                    <w:lock w:val="sdtLocked"/>
                    <w:placeholder>
                      <w:docPart w:val="GBC11111111111111111111111111111"/>
                    </w:placeholder>
                  </w:sdtPr>
                  <w:sdtContent>
                    <w:tc>
                      <w:tcPr>
                        <w:tcW w:w="1278" w:type="dxa"/>
                      </w:tcPr>
                      <w:p w:rsidR="00EB0FBA" w:rsidRDefault="00EB0FBA">
                        <w:pPr>
                          <w:jc w:val="right"/>
                        </w:pPr>
                        <w:r>
                          <w:t xml:space="preserve">　</w:t>
                        </w:r>
                      </w:p>
                    </w:tc>
                  </w:sdtContent>
                </w:sdt>
                <w:sdt>
                  <w:sdtPr>
                    <w:alias w:val="采购商品接受劳务情况明细-发生额"/>
                    <w:tag w:val="_GBC_8e4be22d233f4e1c8fd5f6bc61658272"/>
                    <w:id w:val="1050433"/>
                    <w:lock w:val="sdtLocked"/>
                    <w:placeholder>
                      <w:docPart w:val="GBC11111111111111111111111111111"/>
                    </w:placeholder>
                  </w:sdtPr>
                  <w:sdtContent>
                    <w:tc>
                      <w:tcPr>
                        <w:tcW w:w="1573" w:type="dxa"/>
                      </w:tcPr>
                      <w:p w:rsidR="00EB0FBA" w:rsidRDefault="00EB0FBA">
                        <w:pPr>
                          <w:jc w:val="right"/>
                        </w:pPr>
                        <w:r>
                          <w:rPr>
                            <w:rFonts w:hint="eastAsia"/>
                            <w:szCs w:val="18"/>
                          </w:rPr>
                          <w:t>3,901,651.00</w:t>
                        </w:r>
                      </w:p>
                    </w:tc>
                  </w:sdtContent>
                </w:sdt>
                <w:sdt>
                  <w:sdtPr>
                    <w:alias w:val="采购商品接受劳务情况明细-占同类交易金额的比例"/>
                    <w:tag w:val="_GBC_da2b07a53aa848a68d1cc49116521cd0"/>
                    <w:id w:val="1050434"/>
                    <w:lock w:val="sdtLocked"/>
                    <w:placeholder>
                      <w:docPart w:val="GBC11111111111111111111111111111"/>
                    </w:placeholder>
                  </w:sdtPr>
                  <w:sdtContent>
                    <w:tc>
                      <w:tcPr>
                        <w:tcW w:w="1134" w:type="dxa"/>
                      </w:tcPr>
                      <w:p w:rsidR="00EB0FBA" w:rsidRDefault="00EB0FBA">
                        <w:pPr>
                          <w:jc w:val="right"/>
                        </w:pPr>
                        <w:r>
                          <w:rPr>
                            <w:rFonts w:hint="eastAsia"/>
                            <w:szCs w:val="18"/>
                          </w:rPr>
                          <w:t>0.05</w:t>
                        </w:r>
                      </w:p>
                    </w:tc>
                  </w:sdtContent>
                </w:sdt>
              </w:tr>
            </w:sdtContent>
          </w:sdt>
          <w:sdt>
            <w:sdtPr>
              <w:rPr>
                <w:rFonts w:hint="eastAsia"/>
              </w:rPr>
              <w:alias w:val="采购商品接受劳务情况明细"/>
              <w:tag w:val="_GBC_c6e879aece41449992f3fa4e0fb2a20d"/>
              <w:id w:val="1050443"/>
              <w:lock w:val="sdtLocked"/>
              <w:placeholder>
                <w:docPart w:val="GBC11111111111111111111111111111"/>
              </w:placeholder>
            </w:sdtPr>
            <w:sdtContent>
              <w:tr w:rsidR="00EB0FBA" w:rsidTr="00EB0FBA">
                <w:trPr>
                  <w:cantSplit/>
                </w:trPr>
                <w:sdt>
                  <w:sdtPr>
                    <w:rPr>
                      <w:rFonts w:hint="eastAsia"/>
                    </w:rPr>
                    <w:alias w:val="采购商品接受劳务情况明细-关联方"/>
                    <w:tag w:val="_GBC_5cb31233642f4283b37684c84b7edfd9"/>
                    <w:id w:val="1050436"/>
                    <w:lock w:val="sdtLocked"/>
                    <w:placeholder>
                      <w:docPart w:val="GBC11111111111111111111111111111"/>
                    </w:placeholder>
                  </w:sdtPr>
                  <w:sdtContent>
                    <w:tc>
                      <w:tcPr>
                        <w:tcW w:w="1185" w:type="dxa"/>
                      </w:tcPr>
                      <w:p w:rsidR="00EB0FBA" w:rsidRDefault="00EB0FBA">
                        <w:r>
                          <w:rPr>
                            <w:rFonts w:hint="eastAsia"/>
                            <w:szCs w:val="18"/>
                          </w:rPr>
                          <w:t>中材地质勘查研究院</w:t>
                        </w:r>
                      </w:p>
                    </w:tc>
                  </w:sdtContent>
                </w:sdt>
                <w:sdt>
                  <w:sdtPr>
                    <w:alias w:val="采购商品接受劳务情况明细-关联交易内容"/>
                    <w:tag w:val="_GBC_28fb80f6eb514ae0aa7d0ce584310406"/>
                    <w:id w:val="1050437"/>
                    <w:lock w:val="sdtLocked"/>
                    <w:placeholder>
                      <w:docPart w:val="GBC11111111111111111111111111111"/>
                    </w:placeholder>
                  </w:sdtPr>
                  <w:sdtContent>
                    <w:tc>
                      <w:tcPr>
                        <w:tcW w:w="1186" w:type="dxa"/>
                      </w:tcPr>
                      <w:p w:rsidR="00EB0FBA" w:rsidRDefault="00EB0FBA">
                        <w:r>
                          <w:rPr>
                            <w:rFonts w:hint="eastAsia"/>
                            <w:szCs w:val="18"/>
                          </w:rPr>
                          <w:t>购买商品接受劳务</w:t>
                        </w:r>
                      </w:p>
                    </w:tc>
                  </w:sdtContent>
                </w:sdt>
                <w:sdt>
                  <w:sdtPr>
                    <w:alias w:val="采购商品接受劳务情况明细-关联交易定价方式及决策程序"/>
                    <w:tag w:val="_GBC_a648ca6c7e6f4daf999350742249e947"/>
                    <w:id w:val="1050438"/>
                    <w:lock w:val="sdtLocked"/>
                    <w:placeholder>
                      <w:docPart w:val="GBC11111111111111111111111111111"/>
                    </w:placeholder>
                  </w:sdtPr>
                  <w:sdtContent>
                    <w:tc>
                      <w:tcPr>
                        <w:tcW w:w="920" w:type="dxa"/>
                      </w:tcPr>
                      <w:p w:rsidR="00EB0FBA" w:rsidRDefault="00EB0FBA">
                        <w:r>
                          <w:rPr>
                            <w:rFonts w:hint="eastAsia"/>
                            <w:szCs w:val="18"/>
                          </w:rPr>
                          <w:t>市场价格</w:t>
                        </w:r>
                      </w:p>
                    </w:tc>
                  </w:sdtContent>
                </w:sdt>
                <w:sdt>
                  <w:sdtPr>
                    <w:alias w:val="采购商品接受劳务情况明细-发生额"/>
                    <w:tag w:val="_GBC_d9a078dd289547beae48c69d2bc333c3"/>
                    <w:id w:val="1050439"/>
                    <w:lock w:val="sdtLocked"/>
                    <w:placeholder>
                      <w:docPart w:val="GBC11111111111111111111111111111"/>
                    </w:placeholder>
                  </w:sdtPr>
                  <w:sdtContent>
                    <w:tc>
                      <w:tcPr>
                        <w:tcW w:w="1543" w:type="dxa"/>
                      </w:tcPr>
                      <w:p w:rsidR="00EB0FBA" w:rsidRDefault="00EB0FBA">
                        <w:pPr>
                          <w:jc w:val="right"/>
                        </w:pPr>
                        <w:r>
                          <w:t xml:space="preserve">　</w:t>
                        </w:r>
                      </w:p>
                    </w:tc>
                  </w:sdtContent>
                </w:sdt>
                <w:sdt>
                  <w:sdtPr>
                    <w:alias w:val="采购商品接受劳务情况明细-占同类交易金额的比例"/>
                    <w:tag w:val="_GBC_a2241e9ab291415a815acf82eff59302"/>
                    <w:id w:val="1050440"/>
                    <w:lock w:val="sdtLocked"/>
                    <w:placeholder>
                      <w:docPart w:val="GBC11111111111111111111111111111"/>
                    </w:placeholder>
                  </w:sdtPr>
                  <w:sdtContent>
                    <w:tc>
                      <w:tcPr>
                        <w:tcW w:w="1278" w:type="dxa"/>
                      </w:tcPr>
                      <w:p w:rsidR="00EB0FBA" w:rsidRDefault="00EB0FBA">
                        <w:pPr>
                          <w:jc w:val="right"/>
                        </w:pPr>
                        <w:r>
                          <w:t xml:space="preserve">　</w:t>
                        </w:r>
                      </w:p>
                    </w:tc>
                  </w:sdtContent>
                </w:sdt>
                <w:sdt>
                  <w:sdtPr>
                    <w:alias w:val="采购商品接受劳务情况明细-发生额"/>
                    <w:tag w:val="_GBC_8e4be22d233f4e1c8fd5f6bc61658272"/>
                    <w:id w:val="1050441"/>
                    <w:lock w:val="sdtLocked"/>
                    <w:placeholder>
                      <w:docPart w:val="GBC11111111111111111111111111111"/>
                    </w:placeholder>
                  </w:sdtPr>
                  <w:sdtContent>
                    <w:tc>
                      <w:tcPr>
                        <w:tcW w:w="1573" w:type="dxa"/>
                      </w:tcPr>
                      <w:p w:rsidR="00EB0FBA" w:rsidRDefault="00EB0FBA">
                        <w:pPr>
                          <w:jc w:val="right"/>
                        </w:pPr>
                        <w:r>
                          <w:rPr>
                            <w:rFonts w:hint="eastAsia"/>
                            <w:szCs w:val="18"/>
                          </w:rPr>
                          <w:t>70,000.00</w:t>
                        </w:r>
                      </w:p>
                    </w:tc>
                  </w:sdtContent>
                </w:sdt>
                <w:sdt>
                  <w:sdtPr>
                    <w:alias w:val="采购商品接受劳务情况明细-占同类交易金额的比例"/>
                    <w:tag w:val="_GBC_da2b07a53aa848a68d1cc49116521cd0"/>
                    <w:id w:val="1050442"/>
                    <w:lock w:val="sdtLocked"/>
                    <w:placeholder>
                      <w:docPart w:val="GBC11111111111111111111111111111"/>
                    </w:placeholder>
                  </w:sdtPr>
                  <w:sdtContent>
                    <w:tc>
                      <w:tcPr>
                        <w:tcW w:w="1134" w:type="dxa"/>
                      </w:tcPr>
                      <w:p w:rsidR="00EB0FBA" w:rsidRDefault="00EB0FBA">
                        <w:pPr>
                          <w:jc w:val="right"/>
                        </w:pPr>
                        <w:r>
                          <w:rPr>
                            <w:rFonts w:hint="eastAsia"/>
                            <w:szCs w:val="18"/>
                          </w:rPr>
                          <w:t>0</w:t>
                        </w:r>
                      </w:p>
                    </w:tc>
                  </w:sdtContent>
                </w:sdt>
              </w:tr>
            </w:sdtContent>
          </w:sdt>
          <w:sdt>
            <w:sdtPr>
              <w:rPr>
                <w:rFonts w:hint="eastAsia"/>
              </w:rPr>
              <w:alias w:val="采购商品接受劳务情况明细"/>
              <w:tag w:val="_GBC_c6e879aece41449992f3fa4e0fb2a20d"/>
              <w:id w:val="1050451"/>
              <w:lock w:val="sdtLocked"/>
              <w:placeholder>
                <w:docPart w:val="GBC11111111111111111111111111111"/>
              </w:placeholder>
            </w:sdtPr>
            <w:sdtContent>
              <w:tr w:rsidR="00EB0FBA" w:rsidTr="00EB0FBA">
                <w:trPr>
                  <w:cantSplit/>
                </w:trPr>
                <w:sdt>
                  <w:sdtPr>
                    <w:rPr>
                      <w:rFonts w:hint="eastAsia"/>
                    </w:rPr>
                    <w:alias w:val="采购商品接受劳务情况明细-关联方"/>
                    <w:tag w:val="_GBC_5cb31233642f4283b37684c84b7edfd9"/>
                    <w:id w:val="1050444"/>
                    <w:lock w:val="sdtLocked"/>
                    <w:placeholder>
                      <w:docPart w:val="GBC11111111111111111111111111111"/>
                    </w:placeholder>
                  </w:sdtPr>
                  <w:sdtContent>
                    <w:tc>
                      <w:tcPr>
                        <w:tcW w:w="1185" w:type="dxa"/>
                      </w:tcPr>
                      <w:p w:rsidR="00EB0FBA" w:rsidRDefault="00EB0FBA">
                        <w:r>
                          <w:rPr>
                            <w:rFonts w:hint="eastAsia"/>
                            <w:szCs w:val="18"/>
                          </w:rPr>
                          <w:t>溧阳天山水泥有限公司</w:t>
                        </w:r>
                      </w:p>
                    </w:tc>
                  </w:sdtContent>
                </w:sdt>
                <w:sdt>
                  <w:sdtPr>
                    <w:alias w:val="采购商品接受劳务情况明细-关联交易内容"/>
                    <w:tag w:val="_GBC_28fb80f6eb514ae0aa7d0ce584310406"/>
                    <w:id w:val="1050445"/>
                    <w:lock w:val="sdtLocked"/>
                    <w:placeholder>
                      <w:docPart w:val="GBC11111111111111111111111111111"/>
                    </w:placeholder>
                  </w:sdtPr>
                  <w:sdtContent>
                    <w:tc>
                      <w:tcPr>
                        <w:tcW w:w="1186" w:type="dxa"/>
                      </w:tcPr>
                      <w:p w:rsidR="00EB0FBA" w:rsidRDefault="00EB0FBA">
                        <w:r>
                          <w:rPr>
                            <w:rFonts w:hint="eastAsia"/>
                            <w:szCs w:val="18"/>
                          </w:rPr>
                          <w:t>购买商品接受劳务</w:t>
                        </w:r>
                      </w:p>
                    </w:tc>
                  </w:sdtContent>
                </w:sdt>
                <w:sdt>
                  <w:sdtPr>
                    <w:alias w:val="采购商品接受劳务情况明细-关联交易定价方式及决策程序"/>
                    <w:tag w:val="_GBC_a648ca6c7e6f4daf999350742249e947"/>
                    <w:id w:val="1050446"/>
                    <w:lock w:val="sdtLocked"/>
                    <w:placeholder>
                      <w:docPart w:val="GBC11111111111111111111111111111"/>
                    </w:placeholder>
                  </w:sdtPr>
                  <w:sdtContent>
                    <w:tc>
                      <w:tcPr>
                        <w:tcW w:w="920" w:type="dxa"/>
                      </w:tcPr>
                      <w:p w:rsidR="00EB0FBA" w:rsidRDefault="00EB0FBA">
                        <w:r>
                          <w:rPr>
                            <w:rFonts w:hint="eastAsia"/>
                            <w:szCs w:val="18"/>
                          </w:rPr>
                          <w:t>市场价格</w:t>
                        </w:r>
                      </w:p>
                    </w:tc>
                  </w:sdtContent>
                </w:sdt>
                <w:sdt>
                  <w:sdtPr>
                    <w:alias w:val="采购商品接受劳务情况明细-发生额"/>
                    <w:tag w:val="_GBC_d9a078dd289547beae48c69d2bc333c3"/>
                    <w:id w:val="1050447"/>
                    <w:lock w:val="sdtLocked"/>
                    <w:placeholder>
                      <w:docPart w:val="GBC11111111111111111111111111111"/>
                    </w:placeholder>
                  </w:sdtPr>
                  <w:sdtContent>
                    <w:tc>
                      <w:tcPr>
                        <w:tcW w:w="1543" w:type="dxa"/>
                      </w:tcPr>
                      <w:p w:rsidR="00EB0FBA" w:rsidRDefault="00EB0FBA">
                        <w:pPr>
                          <w:jc w:val="right"/>
                        </w:pPr>
                        <w:r>
                          <w:t xml:space="preserve">　</w:t>
                        </w:r>
                      </w:p>
                    </w:tc>
                  </w:sdtContent>
                </w:sdt>
                <w:sdt>
                  <w:sdtPr>
                    <w:alias w:val="采购商品接受劳务情况明细-占同类交易金额的比例"/>
                    <w:tag w:val="_GBC_a2241e9ab291415a815acf82eff59302"/>
                    <w:id w:val="1050448"/>
                    <w:lock w:val="sdtLocked"/>
                    <w:placeholder>
                      <w:docPart w:val="GBC11111111111111111111111111111"/>
                    </w:placeholder>
                  </w:sdtPr>
                  <w:sdtContent>
                    <w:tc>
                      <w:tcPr>
                        <w:tcW w:w="1278" w:type="dxa"/>
                      </w:tcPr>
                      <w:p w:rsidR="00EB0FBA" w:rsidRDefault="00EB0FBA">
                        <w:pPr>
                          <w:jc w:val="right"/>
                        </w:pPr>
                        <w:r>
                          <w:t xml:space="preserve">　</w:t>
                        </w:r>
                      </w:p>
                    </w:tc>
                  </w:sdtContent>
                </w:sdt>
                <w:sdt>
                  <w:sdtPr>
                    <w:alias w:val="采购商品接受劳务情况明细-发生额"/>
                    <w:tag w:val="_GBC_8e4be22d233f4e1c8fd5f6bc61658272"/>
                    <w:id w:val="1050449"/>
                    <w:lock w:val="sdtLocked"/>
                    <w:placeholder>
                      <w:docPart w:val="GBC11111111111111111111111111111"/>
                    </w:placeholder>
                  </w:sdtPr>
                  <w:sdtContent>
                    <w:tc>
                      <w:tcPr>
                        <w:tcW w:w="1573" w:type="dxa"/>
                      </w:tcPr>
                      <w:p w:rsidR="00EB0FBA" w:rsidRDefault="00EB0FBA">
                        <w:pPr>
                          <w:jc w:val="right"/>
                        </w:pPr>
                        <w:r>
                          <w:rPr>
                            <w:rFonts w:hint="eastAsia"/>
                            <w:szCs w:val="18"/>
                          </w:rPr>
                          <w:t>409,369.58</w:t>
                        </w:r>
                      </w:p>
                    </w:tc>
                  </w:sdtContent>
                </w:sdt>
                <w:sdt>
                  <w:sdtPr>
                    <w:alias w:val="采购商品接受劳务情况明细-占同类交易金额的比例"/>
                    <w:tag w:val="_GBC_da2b07a53aa848a68d1cc49116521cd0"/>
                    <w:id w:val="1050450"/>
                    <w:lock w:val="sdtLocked"/>
                    <w:placeholder>
                      <w:docPart w:val="GBC11111111111111111111111111111"/>
                    </w:placeholder>
                  </w:sdtPr>
                  <w:sdtContent>
                    <w:tc>
                      <w:tcPr>
                        <w:tcW w:w="1134" w:type="dxa"/>
                      </w:tcPr>
                      <w:p w:rsidR="00EB0FBA" w:rsidRDefault="00EB0FBA">
                        <w:pPr>
                          <w:jc w:val="right"/>
                        </w:pPr>
                        <w:r>
                          <w:rPr>
                            <w:rFonts w:hint="eastAsia"/>
                            <w:szCs w:val="18"/>
                          </w:rPr>
                          <w:t>0.01</w:t>
                        </w:r>
                      </w:p>
                    </w:tc>
                  </w:sdtContent>
                </w:sdt>
              </w:tr>
            </w:sdtContent>
          </w:sdt>
          <w:sdt>
            <w:sdtPr>
              <w:rPr>
                <w:rFonts w:hint="eastAsia"/>
              </w:rPr>
              <w:alias w:val="采购商品接受劳务情况明细"/>
              <w:tag w:val="_GBC_c6e879aece41449992f3fa4e0fb2a20d"/>
              <w:id w:val="1050459"/>
              <w:lock w:val="sdtLocked"/>
              <w:placeholder>
                <w:docPart w:val="GBC11111111111111111111111111111"/>
              </w:placeholder>
            </w:sdtPr>
            <w:sdtContent>
              <w:tr w:rsidR="00EB0FBA" w:rsidTr="00EB0FBA">
                <w:trPr>
                  <w:cantSplit/>
                </w:trPr>
                <w:sdt>
                  <w:sdtPr>
                    <w:rPr>
                      <w:rFonts w:hint="eastAsia"/>
                    </w:rPr>
                    <w:alias w:val="采购商品接受劳务情况明细-关联方"/>
                    <w:tag w:val="_GBC_5cb31233642f4283b37684c84b7edfd9"/>
                    <w:id w:val="1050452"/>
                    <w:lock w:val="sdtLocked"/>
                    <w:placeholder>
                      <w:docPart w:val="GBC11111111111111111111111111111"/>
                    </w:placeholder>
                  </w:sdtPr>
                  <w:sdtContent>
                    <w:tc>
                      <w:tcPr>
                        <w:tcW w:w="1185" w:type="dxa"/>
                      </w:tcPr>
                      <w:p w:rsidR="00EB0FBA" w:rsidRDefault="00EB0FBA">
                        <w:r>
                          <w:rPr>
                            <w:rFonts w:hint="eastAsia"/>
                            <w:szCs w:val="18"/>
                          </w:rPr>
                          <w:t>成都中材建设工程公司</w:t>
                        </w:r>
                      </w:p>
                    </w:tc>
                  </w:sdtContent>
                </w:sdt>
                <w:sdt>
                  <w:sdtPr>
                    <w:alias w:val="采购商品接受劳务情况明细-关联交易内容"/>
                    <w:tag w:val="_GBC_28fb80f6eb514ae0aa7d0ce584310406"/>
                    <w:id w:val="1050453"/>
                    <w:lock w:val="sdtLocked"/>
                    <w:placeholder>
                      <w:docPart w:val="GBC11111111111111111111111111111"/>
                    </w:placeholder>
                  </w:sdtPr>
                  <w:sdtContent>
                    <w:tc>
                      <w:tcPr>
                        <w:tcW w:w="1186" w:type="dxa"/>
                      </w:tcPr>
                      <w:p w:rsidR="00EB0FBA" w:rsidRDefault="00EB0FBA">
                        <w:r>
                          <w:rPr>
                            <w:rFonts w:hint="eastAsia"/>
                            <w:szCs w:val="18"/>
                          </w:rPr>
                          <w:t>购买商品接受劳务</w:t>
                        </w:r>
                      </w:p>
                    </w:tc>
                  </w:sdtContent>
                </w:sdt>
                <w:sdt>
                  <w:sdtPr>
                    <w:alias w:val="采购商品接受劳务情况明细-关联交易定价方式及决策程序"/>
                    <w:tag w:val="_GBC_a648ca6c7e6f4daf999350742249e947"/>
                    <w:id w:val="1050454"/>
                    <w:lock w:val="sdtLocked"/>
                    <w:placeholder>
                      <w:docPart w:val="GBC11111111111111111111111111111"/>
                    </w:placeholder>
                  </w:sdtPr>
                  <w:sdtContent>
                    <w:tc>
                      <w:tcPr>
                        <w:tcW w:w="920" w:type="dxa"/>
                      </w:tcPr>
                      <w:p w:rsidR="00EB0FBA" w:rsidRDefault="00EB0FBA">
                        <w:r>
                          <w:rPr>
                            <w:rFonts w:hint="eastAsia"/>
                            <w:szCs w:val="18"/>
                          </w:rPr>
                          <w:t>市场价格</w:t>
                        </w:r>
                      </w:p>
                    </w:tc>
                  </w:sdtContent>
                </w:sdt>
                <w:sdt>
                  <w:sdtPr>
                    <w:alias w:val="采购商品接受劳务情况明细-发生额"/>
                    <w:tag w:val="_GBC_d9a078dd289547beae48c69d2bc333c3"/>
                    <w:id w:val="1050455"/>
                    <w:lock w:val="sdtLocked"/>
                    <w:placeholder>
                      <w:docPart w:val="GBC11111111111111111111111111111"/>
                    </w:placeholder>
                  </w:sdtPr>
                  <w:sdtContent>
                    <w:tc>
                      <w:tcPr>
                        <w:tcW w:w="1543" w:type="dxa"/>
                      </w:tcPr>
                      <w:p w:rsidR="00EB0FBA" w:rsidRDefault="00EB0FBA">
                        <w:pPr>
                          <w:jc w:val="right"/>
                        </w:pPr>
                        <w:r>
                          <w:t xml:space="preserve">　</w:t>
                        </w:r>
                      </w:p>
                    </w:tc>
                  </w:sdtContent>
                </w:sdt>
                <w:sdt>
                  <w:sdtPr>
                    <w:alias w:val="采购商品接受劳务情况明细-占同类交易金额的比例"/>
                    <w:tag w:val="_GBC_a2241e9ab291415a815acf82eff59302"/>
                    <w:id w:val="1050456"/>
                    <w:lock w:val="sdtLocked"/>
                    <w:placeholder>
                      <w:docPart w:val="GBC11111111111111111111111111111"/>
                    </w:placeholder>
                  </w:sdtPr>
                  <w:sdtContent>
                    <w:tc>
                      <w:tcPr>
                        <w:tcW w:w="1278" w:type="dxa"/>
                      </w:tcPr>
                      <w:p w:rsidR="00EB0FBA" w:rsidRDefault="00EB0FBA">
                        <w:pPr>
                          <w:jc w:val="right"/>
                        </w:pPr>
                        <w:r>
                          <w:t xml:space="preserve">　</w:t>
                        </w:r>
                      </w:p>
                    </w:tc>
                  </w:sdtContent>
                </w:sdt>
                <w:sdt>
                  <w:sdtPr>
                    <w:alias w:val="采购商品接受劳务情况明细-发生额"/>
                    <w:tag w:val="_GBC_8e4be22d233f4e1c8fd5f6bc61658272"/>
                    <w:id w:val="1050457"/>
                    <w:lock w:val="sdtLocked"/>
                    <w:placeholder>
                      <w:docPart w:val="GBC11111111111111111111111111111"/>
                    </w:placeholder>
                  </w:sdtPr>
                  <w:sdtContent>
                    <w:tc>
                      <w:tcPr>
                        <w:tcW w:w="1573" w:type="dxa"/>
                      </w:tcPr>
                      <w:p w:rsidR="00EB0FBA" w:rsidRDefault="00EB0FBA">
                        <w:pPr>
                          <w:jc w:val="right"/>
                        </w:pPr>
                        <w:r>
                          <w:rPr>
                            <w:rFonts w:hint="eastAsia"/>
                            <w:szCs w:val="18"/>
                          </w:rPr>
                          <w:t>1,996,200.00</w:t>
                        </w:r>
                      </w:p>
                    </w:tc>
                  </w:sdtContent>
                </w:sdt>
                <w:sdt>
                  <w:sdtPr>
                    <w:alias w:val="采购商品接受劳务情况明细-占同类交易金额的比例"/>
                    <w:tag w:val="_GBC_da2b07a53aa848a68d1cc49116521cd0"/>
                    <w:id w:val="1050458"/>
                    <w:lock w:val="sdtLocked"/>
                    <w:placeholder>
                      <w:docPart w:val="GBC11111111111111111111111111111"/>
                    </w:placeholder>
                  </w:sdtPr>
                  <w:sdtContent>
                    <w:tc>
                      <w:tcPr>
                        <w:tcW w:w="1134" w:type="dxa"/>
                      </w:tcPr>
                      <w:p w:rsidR="00EB0FBA" w:rsidRDefault="00EB0FBA">
                        <w:pPr>
                          <w:jc w:val="right"/>
                        </w:pPr>
                        <w:r>
                          <w:rPr>
                            <w:rFonts w:hint="eastAsia"/>
                            <w:szCs w:val="18"/>
                          </w:rPr>
                          <w:t>0.03</w:t>
                        </w:r>
                      </w:p>
                    </w:tc>
                  </w:sdtContent>
                </w:sdt>
              </w:tr>
            </w:sdtContent>
          </w:sdt>
          <w:sdt>
            <w:sdtPr>
              <w:rPr>
                <w:rFonts w:hint="eastAsia"/>
              </w:rPr>
              <w:alias w:val="采购商品接受劳务情况明细"/>
              <w:tag w:val="_GBC_c6e879aece41449992f3fa4e0fb2a20d"/>
              <w:id w:val="1050467"/>
              <w:lock w:val="sdtLocked"/>
              <w:placeholder>
                <w:docPart w:val="GBC11111111111111111111111111111"/>
              </w:placeholder>
            </w:sdtPr>
            <w:sdtContent>
              <w:tr w:rsidR="00EB0FBA" w:rsidTr="00EB0FBA">
                <w:trPr>
                  <w:cantSplit/>
                </w:trPr>
                <w:sdt>
                  <w:sdtPr>
                    <w:rPr>
                      <w:rFonts w:hint="eastAsia"/>
                    </w:rPr>
                    <w:alias w:val="采购商品接受劳务情况明细-关联方"/>
                    <w:tag w:val="_GBC_5cb31233642f4283b37684c84b7edfd9"/>
                    <w:id w:val="1050460"/>
                    <w:lock w:val="sdtLocked"/>
                    <w:placeholder>
                      <w:docPart w:val="GBC11111111111111111111111111111"/>
                    </w:placeholder>
                  </w:sdtPr>
                  <w:sdtContent>
                    <w:tc>
                      <w:tcPr>
                        <w:tcW w:w="1185" w:type="dxa"/>
                      </w:tcPr>
                      <w:p w:rsidR="00EB0FBA" w:rsidRDefault="00EB0FBA">
                        <w:r>
                          <w:rPr>
                            <w:rFonts w:hint="eastAsia"/>
                            <w:szCs w:val="18"/>
                          </w:rPr>
                          <w:t>通达耐火技术股份有限公司</w:t>
                        </w:r>
                      </w:p>
                    </w:tc>
                  </w:sdtContent>
                </w:sdt>
                <w:sdt>
                  <w:sdtPr>
                    <w:alias w:val="采购商品接受劳务情况明细-关联交易内容"/>
                    <w:tag w:val="_GBC_28fb80f6eb514ae0aa7d0ce584310406"/>
                    <w:id w:val="1050461"/>
                    <w:lock w:val="sdtLocked"/>
                    <w:placeholder>
                      <w:docPart w:val="GBC11111111111111111111111111111"/>
                    </w:placeholder>
                  </w:sdtPr>
                  <w:sdtContent>
                    <w:tc>
                      <w:tcPr>
                        <w:tcW w:w="1186" w:type="dxa"/>
                      </w:tcPr>
                      <w:p w:rsidR="00EB0FBA" w:rsidRDefault="00EB0FBA">
                        <w:r>
                          <w:rPr>
                            <w:rFonts w:hint="eastAsia"/>
                            <w:szCs w:val="18"/>
                          </w:rPr>
                          <w:t>购买商品接受劳务</w:t>
                        </w:r>
                      </w:p>
                    </w:tc>
                  </w:sdtContent>
                </w:sdt>
                <w:sdt>
                  <w:sdtPr>
                    <w:alias w:val="采购商品接受劳务情况明细-关联交易定价方式及决策程序"/>
                    <w:tag w:val="_GBC_a648ca6c7e6f4daf999350742249e947"/>
                    <w:id w:val="1050462"/>
                    <w:lock w:val="sdtLocked"/>
                    <w:placeholder>
                      <w:docPart w:val="GBC11111111111111111111111111111"/>
                    </w:placeholder>
                  </w:sdtPr>
                  <w:sdtContent>
                    <w:tc>
                      <w:tcPr>
                        <w:tcW w:w="920" w:type="dxa"/>
                      </w:tcPr>
                      <w:p w:rsidR="00EB0FBA" w:rsidRDefault="00EB0FBA">
                        <w:r>
                          <w:rPr>
                            <w:rFonts w:hint="eastAsia"/>
                            <w:szCs w:val="18"/>
                          </w:rPr>
                          <w:t>市场价格</w:t>
                        </w:r>
                      </w:p>
                    </w:tc>
                  </w:sdtContent>
                </w:sdt>
                <w:sdt>
                  <w:sdtPr>
                    <w:alias w:val="采购商品接受劳务情况明细-发生额"/>
                    <w:tag w:val="_GBC_d9a078dd289547beae48c69d2bc333c3"/>
                    <w:id w:val="1050463"/>
                    <w:lock w:val="sdtLocked"/>
                    <w:placeholder>
                      <w:docPart w:val="GBC11111111111111111111111111111"/>
                    </w:placeholder>
                  </w:sdtPr>
                  <w:sdtContent>
                    <w:tc>
                      <w:tcPr>
                        <w:tcW w:w="1543" w:type="dxa"/>
                      </w:tcPr>
                      <w:p w:rsidR="00EB0FBA" w:rsidRDefault="00EB0FBA">
                        <w:pPr>
                          <w:jc w:val="right"/>
                        </w:pPr>
                        <w:r>
                          <w:t xml:space="preserve">　</w:t>
                        </w:r>
                      </w:p>
                    </w:tc>
                  </w:sdtContent>
                </w:sdt>
                <w:sdt>
                  <w:sdtPr>
                    <w:alias w:val="采购商品接受劳务情况明细-占同类交易金额的比例"/>
                    <w:tag w:val="_GBC_a2241e9ab291415a815acf82eff59302"/>
                    <w:id w:val="1050464"/>
                    <w:lock w:val="sdtLocked"/>
                    <w:placeholder>
                      <w:docPart w:val="GBC11111111111111111111111111111"/>
                    </w:placeholder>
                  </w:sdtPr>
                  <w:sdtContent>
                    <w:tc>
                      <w:tcPr>
                        <w:tcW w:w="1278" w:type="dxa"/>
                      </w:tcPr>
                      <w:p w:rsidR="00EB0FBA" w:rsidRDefault="00EB0FBA">
                        <w:pPr>
                          <w:jc w:val="right"/>
                        </w:pPr>
                        <w:r>
                          <w:t xml:space="preserve">　</w:t>
                        </w:r>
                      </w:p>
                    </w:tc>
                  </w:sdtContent>
                </w:sdt>
                <w:sdt>
                  <w:sdtPr>
                    <w:alias w:val="采购商品接受劳务情况明细-发生额"/>
                    <w:tag w:val="_GBC_8e4be22d233f4e1c8fd5f6bc61658272"/>
                    <w:id w:val="1050465"/>
                    <w:lock w:val="sdtLocked"/>
                    <w:placeholder>
                      <w:docPart w:val="GBC11111111111111111111111111111"/>
                    </w:placeholder>
                  </w:sdtPr>
                  <w:sdtContent>
                    <w:tc>
                      <w:tcPr>
                        <w:tcW w:w="1573" w:type="dxa"/>
                      </w:tcPr>
                      <w:p w:rsidR="00EB0FBA" w:rsidRDefault="00EB0FBA">
                        <w:pPr>
                          <w:jc w:val="right"/>
                        </w:pPr>
                        <w:r>
                          <w:rPr>
                            <w:rFonts w:hint="eastAsia"/>
                            <w:szCs w:val="18"/>
                          </w:rPr>
                          <w:t>156,410.26</w:t>
                        </w:r>
                      </w:p>
                    </w:tc>
                  </w:sdtContent>
                </w:sdt>
                <w:sdt>
                  <w:sdtPr>
                    <w:alias w:val="采购商品接受劳务情况明细-占同类交易金额的比例"/>
                    <w:tag w:val="_GBC_da2b07a53aa848a68d1cc49116521cd0"/>
                    <w:id w:val="1050466"/>
                    <w:lock w:val="sdtLocked"/>
                    <w:placeholder>
                      <w:docPart w:val="GBC11111111111111111111111111111"/>
                    </w:placeholder>
                  </w:sdtPr>
                  <w:sdtContent>
                    <w:tc>
                      <w:tcPr>
                        <w:tcW w:w="1134" w:type="dxa"/>
                      </w:tcPr>
                      <w:p w:rsidR="00EB0FBA" w:rsidRDefault="00EB0FBA">
                        <w:pPr>
                          <w:jc w:val="right"/>
                        </w:pPr>
                        <w:r>
                          <w:rPr>
                            <w:rFonts w:hint="eastAsia"/>
                            <w:szCs w:val="18"/>
                          </w:rPr>
                          <w:t>0</w:t>
                        </w:r>
                      </w:p>
                    </w:tc>
                  </w:sdtContent>
                </w:sdt>
              </w:tr>
            </w:sdtContent>
          </w:sdt>
          <w:sdt>
            <w:sdtPr>
              <w:rPr>
                <w:rFonts w:hint="eastAsia"/>
              </w:rPr>
              <w:alias w:val="采购商品接受劳务情况明细"/>
              <w:tag w:val="_GBC_c6e879aece41449992f3fa4e0fb2a20d"/>
              <w:id w:val="1050475"/>
              <w:lock w:val="sdtLocked"/>
              <w:placeholder>
                <w:docPart w:val="GBC11111111111111111111111111111"/>
              </w:placeholder>
            </w:sdtPr>
            <w:sdtContent>
              <w:tr w:rsidR="00EB0FBA" w:rsidTr="00EB0FBA">
                <w:trPr>
                  <w:cantSplit/>
                </w:trPr>
                <w:sdt>
                  <w:sdtPr>
                    <w:rPr>
                      <w:rFonts w:hint="eastAsia"/>
                    </w:rPr>
                    <w:alias w:val="采购商品接受劳务情况明细-关联方"/>
                    <w:tag w:val="_GBC_5cb31233642f4283b37684c84b7edfd9"/>
                    <w:id w:val="1050468"/>
                    <w:lock w:val="sdtLocked"/>
                    <w:placeholder>
                      <w:docPart w:val="GBC11111111111111111111111111111"/>
                    </w:placeholder>
                  </w:sdtPr>
                  <w:sdtContent>
                    <w:tc>
                      <w:tcPr>
                        <w:tcW w:w="1185" w:type="dxa"/>
                      </w:tcPr>
                      <w:p w:rsidR="00EB0FBA" w:rsidRDefault="00EB0FBA">
                        <w:r>
                          <w:rPr>
                            <w:rFonts w:hint="eastAsia"/>
                            <w:szCs w:val="18"/>
                          </w:rPr>
                          <w:t>中国建筑材料工业地质勘查中心四川总队</w:t>
                        </w:r>
                      </w:p>
                    </w:tc>
                  </w:sdtContent>
                </w:sdt>
                <w:sdt>
                  <w:sdtPr>
                    <w:alias w:val="采购商品接受劳务情况明细-关联交易内容"/>
                    <w:tag w:val="_GBC_28fb80f6eb514ae0aa7d0ce584310406"/>
                    <w:id w:val="1050469"/>
                    <w:lock w:val="sdtLocked"/>
                    <w:placeholder>
                      <w:docPart w:val="GBC11111111111111111111111111111"/>
                    </w:placeholder>
                  </w:sdtPr>
                  <w:sdtContent>
                    <w:tc>
                      <w:tcPr>
                        <w:tcW w:w="1186" w:type="dxa"/>
                      </w:tcPr>
                      <w:p w:rsidR="00EB0FBA" w:rsidRDefault="00EB0FBA">
                        <w:r>
                          <w:rPr>
                            <w:rFonts w:hint="eastAsia"/>
                            <w:szCs w:val="18"/>
                          </w:rPr>
                          <w:t>购买商品接受劳务</w:t>
                        </w:r>
                      </w:p>
                    </w:tc>
                  </w:sdtContent>
                </w:sdt>
                <w:sdt>
                  <w:sdtPr>
                    <w:alias w:val="采购商品接受劳务情况明细-关联交易定价方式及决策程序"/>
                    <w:tag w:val="_GBC_a648ca6c7e6f4daf999350742249e947"/>
                    <w:id w:val="1050470"/>
                    <w:lock w:val="sdtLocked"/>
                    <w:placeholder>
                      <w:docPart w:val="GBC11111111111111111111111111111"/>
                    </w:placeholder>
                  </w:sdtPr>
                  <w:sdtContent>
                    <w:tc>
                      <w:tcPr>
                        <w:tcW w:w="920" w:type="dxa"/>
                      </w:tcPr>
                      <w:p w:rsidR="00EB0FBA" w:rsidRDefault="00EB0FBA">
                        <w:r>
                          <w:rPr>
                            <w:rFonts w:hint="eastAsia"/>
                            <w:szCs w:val="18"/>
                          </w:rPr>
                          <w:t>市场价格</w:t>
                        </w:r>
                      </w:p>
                    </w:tc>
                  </w:sdtContent>
                </w:sdt>
                <w:sdt>
                  <w:sdtPr>
                    <w:alias w:val="采购商品接受劳务情况明细-发生额"/>
                    <w:tag w:val="_GBC_d9a078dd289547beae48c69d2bc333c3"/>
                    <w:id w:val="1050471"/>
                    <w:lock w:val="sdtLocked"/>
                    <w:placeholder>
                      <w:docPart w:val="GBC11111111111111111111111111111"/>
                    </w:placeholder>
                  </w:sdtPr>
                  <w:sdtContent>
                    <w:tc>
                      <w:tcPr>
                        <w:tcW w:w="1543" w:type="dxa"/>
                      </w:tcPr>
                      <w:p w:rsidR="00EB0FBA" w:rsidRDefault="00EB0FBA">
                        <w:pPr>
                          <w:jc w:val="right"/>
                        </w:pPr>
                        <w:r>
                          <w:t xml:space="preserve">　</w:t>
                        </w:r>
                      </w:p>
                    </w:tc>
                  </w:sdtContent>
                </w:sdt>
                <w:sdt>
                  <w:sdtPr>
                    <w:alias w:val="采购商品接受劳务情况明细-占同类交易金额的比例"/>
                    <w:tag w:val="_GBC_a2241e9ab291415a815acf82eff59302"/>
                    <w:id w:val="1050472"/>
                    <w:lock w:val="sdtLocked"/>
                    <w:placeholder>
                      <w:docPart w:val="GBC11111111111111111111111111111"/>
                    </w:placeholder>
                  </w:sdtPr>
                  <w:sdtContent>
                    <w:tc>
                      <w:tcPr>
                        <w:tcW w:w="1278" w:type="dxa"/>
                      </w:tcPr>
                      <w:p w:rsidR="00EB0FBA" w:rsidRDefault="00EB0FBA">
                        <w:pPr>
                          <w:jc w:val="right"/>
                        </w:pPr>
                        <w:r>
                          <w:t xml:space="preserve">　</w:t>
                        </w:r>
                      </w:p>
                    </w:tc>
                  </w:sdtContent>
                </w:sdt>
                <w:sdt>
                  <w:sdtPr>
                    <w:alias w:val="采购商品接受劳务情况明细-发生额"/>
                    <w:tag w:val="_GBC_8e4be22d233f4e1c8fd5f6bc61658272"/>
                    <w:id w:val="1050473"/>
                    <w:lock w:val="sdtLocked"/>
                    <w:placeholder>
                      <w:docPart w:val="GBC11111111111111111111111111111"/>
                    </w:placeholder>
                  </w:sdtPr>
                  <w:sdtContent>
                    <w:tc>
                      <w:tcPr>
                        <w:tcW w:w="1573" w:type="dxa"/>
                      </w:tcPr>
                      <w:p w:rsidR="00EB0FBA" w:rsidRDefault="00EB0FBA">
                        <w:pPr>
                          <w:jc w:val="right"/>
                        </w:pPr>
                        <w:r>
                          <w:rPr>
                            <w:rFonts w:hint="eastAsia"/>
                            <w:szCs w:val="18"/>
                          </w:rPr>
                          <w:t>2,005,900.00</w:t>
                        </w:r>
                      </w:p>
                    </w:tc>
                  </w:sdtContent>
                </w:sdt>
                <w:sdt>
                  <w:sdtPr>
                    <w:alias w:val="采购商品接受劳务情况明细-占同类交易金额的比例"/>
                    <w:tag w:val="_GBC_da2b07a53aa848a68d1cc49116521cd0"/>
                    <w:id w:val="1050474"/>
                    <w:lock w:val="sdtLocked"/>
                    <w:placeholder>
                      <w:docPart w:val="GBC11111111111111111111111111111"/>
                    </w:placeholder>
                  </w:sdtPr>
                  <w:sdtContent>
                    <w:tc>
                      <w:tcPr>
                        <w:tcW w:w="1134" w:type="dxa"/>
                      </w:tcPr>
                      <w:p w:rsidR="00EB0FBA" w:rsidRDefault="00EB0FBA">
                        <w:pPr>
                          <w:jc w:val="right"/>
                        </w:pPr>
                        <w:r>
                          <w:rPr>
                            <w:rFonts w:hint="eastAsia"/>
                            <w:szCs w:val="18"/>
                          </w:rPr>
                          <w:t>0.03</w:t>
                        </w:r>
                      </w:p>
                    </w:tc>
                  </w:sdtContent>
                </w:sdt>
              </w:tr>
            </w:sdtContent>
          </w:sdt>
          <w:sdt>
            <w:sdtPr>
              <w:rPr>
                <w:rFonts w:hint="eastAsia"/>
              </w:rPr>
              <w:alias w:val="采购商品接受劳务情况明细"/>
              <w:tag w:val="_GBC_c6e879aece41449992f3fa4e0fb2a20d"/>
              <w:id w:val="1050483"/>
              <w:lock w:val="sdtLocked"/>
              <w:placeholder>
                <w:docPart w:val="GBC11111111111111111111111111111"/>
              </w:placeholder>
            </w:sdtPr>
            <w:sdtContent>
              <w:tr w:rsidR="00EB0FBA" w:rsidTr="00EB0FBA">
                <w:trPr>
                  <w:cantSplit/>
                </w:trPr>
                <w:sdt>
                  <w:sdtPr>
                    <w:rPr>
                      <w:rFonts w:hint="eastAsia"/>
                    </w:rPr>
                    <w:alias w:val="采购商品接受劳务情况明细-关联方"/>
                    <w:tag w:val="_GBC_5cb31233642f4283b37684c84b7edfd9"/>
                    <w:id w:val="1050476"/>
                    <w:lock w:val="sdtLocked"/>
                    <w:placeholder>
                      <w:docPart w:val="GBC11111111111111111111111111111"/>
                    </w:placeholder>
                  </w:sdtPr>
                  <w:sdtContent>
                    <w:tc>
                      <w:tcPr>
                        <w:tcW w:w="1185" w:type="dxa"/>
                      </w:tcPr>
                      <w:p w:rsidR="00EB0FBA" w:rsidRDefault="00EB0FBA">
                        <w:r>
                          <w:rPr>
                            <w:rFonts w:hint="eastAsia"/>
                            <w:szCs w:val="18"/>
                          </w:rPr>
                          <w:t>中材节能发展有限公司</w:t>
                        </w:r>
                      </w:p>
                    </w:tc>
                  </w:sdtContent>
                </w:sdt>
                <w:sdt>
                  <w:sdtPr>
                    <w:alias w:val="采购商品接受劳务情况明细-关联交易内容"/>
                    <w:tag w:val="_GBC_28fb80f6eb514ae0aa7d0ce584310406"/>
                    <w:id w:val="1050477"/>
                    <w:lock w:val="sdtLocked"/>
                    <w:placeholder>
                      <w:docPart w:val="GBC11111111111111111111111111111"/>
                    </w:placeholder>
                  </w:sdtPr>
                  <w:sdtContent>
                    <w:tc>
                      <w:tcPr>
                        <w:tcW w:w="1186" w:type="dxa"/>
                      </w:tcPr>
                      <w:p w:rsidR="00EB0FBA" w:rsidRDefault="00EB0FBA">
                        <w:r>
                          <w:rPr>
                            <w:rFonts w:hint="eastAsia"/>
                            <w:szCs w:val="18"/>
                          </w:rPr>
                          <w:t>购买商品接受劳务</w:t>
                        </w:r>
                      </w:p>
                    </w:tc>
                  </w:sdtContent>
                </w:sdt>
                <w:sdt>
                  <w:sdtPr>
                    <w:alias w:val="采购商品接受劳务情况明细-关联交易定价方式及决策程序"/>
                    <w:tag w:val="_GBC_a648ca6c7e6f4daf999350742249e947"/>
                    <w:id w:val="1050478"/>
                    <w:lock w:val="sdtLocked"/>
                    <w:placeholder>
                      <w:docPart w:val="GBC11111111111111111111111111111"/>
                    </w:placeholder>
                  </w:sdtPr>
                  <w:sdtContent>
                    <w:tc>
                      <w:tcPr>
                        <w:tcW w:w="920" w:type="dxa"/>
                      </w:tcPr>
                      <w:p w:rsidR="00EB0FBA" w:rsidRDefault="00EB0FBA">
                        <w:r>
                          <w:rPr>
                            <w:rFonts w:hint="eastAsia"/>
                            <w:szCs w:val="18"/>
                          </w:rPr>
                          <w:t>市场价格</w:t>
                        </w:r>
                      </w:p>
                    </w:tc>
                  </w:sdtContent>
                </w:sdt>
                <w:sdt>
                  <w:sdtPr>
                    <w:alias w:val="采购商品接受劳务情况明细-发生额"/>
                    <w:tag w:val="_GBC_d9a078dd289547beae48c69d2bc333c3"/>
                    <w:id w:val="1050479"/>
                    <w:lock w:val="sdtLocked"/>
                    <w:placeholder>
                      <w:docPart w:val="GBC11111111111111111111111111111"/>
                    </w:placeholder>
                  </w:sdtPr>
                  <w:sdtContent>
                    <w:tc>
                      <w:tcPr>
                        <w:tcW w:w="1543" w:type="dxa"/>
                      </w:tcPr>
                      <w:p w:rsidR="00EB0FBA" w:rsidRDefault="00EB0FBA">
                        <w:pPr>
                          <w:jc w:val="right"/>
                        </w:pPr>
                        <w:r>
                          <w:t xml:space="preserve">　</w:t>
                        </w:r>
                      </w:p>
                    </w:tc>
                  </w:sdtContent>
                </w:sdt>
                <w:sdt>
                  <w:sdtPr>
                    <w:alias w:val="采购商品接受劳务情况明细-占同类交易金额的比例"/>
                    <w:tag w:val="_GBC_a2241e9ab291415a815acf82eff59302"/>
                    <w:id w:val="1050480"/>
                    <w:lock w:val="sdtLocked"/>
                    <w:placeholder>
                      <w:docPart w:val="GBC11111111111111111111111111111"/>
                    </w:placeholder>
                  </w:sdtPr>
                  <w:sdtContent>
                    <w:tc>
                      <w:tcPr>
                        <w:tcW w:w="1278" w:type="dxa"/>
                      </w:tcPr>
                      <w:p w:rsidR="00EB0FBA" w:rsidRDefault="00EB0FBA">
                        <w:pPr>
                          <w:jc w:val="right"/>
                        </w:pPr>
                        <w:r>
                          <w:t xml:space="preserve">　</w:t>
                        </w:r>
                      </w:p>
                    </w:tc>
                  </w:sdtContent>
                </w:sdt>
                <w:sdt>
                  <w:sdtPr>
                    <w:alias w:val="采购商品接受劳务情况明细-发生额"/>
                    <w:tag w:val="_GBC_8e4be22d233f4e1c8fd5f6bc61658272"/>
                    <w:id w:val="1050481"/>
                    <w:lock w:val="sdtLocked"/>
                    <w:placeholder>
                      <w:docPart w:val="GBC11111111111111111111111111111"/>
                    </w:placeholder>
                  </w:sdtPr>
                  <w:sdtContent>
                    <w:tc>
                      <w:tcPr>
                        <w:tcW w:w="1573" w:type="dxa"/>
                      </w:tcPr>
                      <w:p w:rsidR="00EB0FBA" w:rsidRDefault="00EB0FBA">
                        <w:pPr>
                          <w:jc w:val="right"/>
                        </w:pPr>
                        <w:r>
                          <w:rPr>
                            <w:rFonts w:hint="eastAsia"/>
                            <w:szCs w:val="18"/>
                          </w:rPr>
                          <w:t>3,622,641.52</w:t>
                        </w:r>
                      </w:p>
                    </w:tc>
                  </w:sdtContent>
                </w:sdt>
                <w:sdt>
                  <w:sdtPr>
                    <w:alias w:val="采购商品接受劳务情况明细-占同类交易金额的比例"/>
                    <w:tag w:val="_GBC_da2b07a53aa848a68d1cc49116521cd0"/>
                    <w:id w:val="1050482"/>
                    <w:lock w:val="sdtLocked"/>
                    <w:placeholder>
                      <w:docPart w:val="GBC11111111111111111111111111111"/>
                    </w:placeholder>
                  </w:sdtPr>
                  <w:sdtContent>
                    <w:tc>
                      <w:tcPr>
                        <w:tcW w:w="1134" w:type="dxa"/>
                      </w:tcPr>
                      <w:p w:rsidR="00EB0FBA" w:rsidRDefault="00EB0FBA">
                        <w:pPr>
                          <w:jc w:val="right"/>
                        </w:pPr>
                        <w:r>
                          <w:rPr>
                            <w:rFonts w:hint="eastAsia"/>
                            <w:szCs w:val="18"/>
                          </w:rPr>
                          <w:t>0.05</w:t>
                        </w:r>
                      </w:p>
                    </w:tc>
                  </w:sdtContent>
                </w:sdt>
              </w:tr>
            </w:sdtContent>
          </w:sdt>
          <w:sdt>
            <w:sdtPr>
              <w:rPr>
                <w:rFonts w:hint="eastAsia"/>
              </w:rPr>
              <w:alias w:val="采购商品接受劳务情况明细"/>
              <w:tag w:val="_GBC_c6e879aece41449992f3fa4e0fb2a20d"/>
              <w:id w:val="1050491"/>
              <w:lock w:val="sdtLocked"/>
              <w:placeholder>
                <w:docPart w:val="GBC11111111111111111111111111111"/>
              </w:placeholder>
            </w:sdtPr>
            <w:sdtContent>
              <w:tr w:rsidR="00EB0FBA" w:rsidTr="00EB0FBA">
                <w:trPr>
                  <w:cantSplit/>
                </w:trPr>
                <w:sdt>
                  <w:sdtPr>
                    <w:rPr>
                      <w:rFonts w:hint="eastAsia"/>
                    </w:rPr>
                    <w:alias w:val="采购商品接受劳务情况明细-关联方"/>
                    <w:tag w:val="_GBC_5cb31233642f4283b37684c84b7edfd9"/>
                    <w:id w:val="1050484"/>
                    <w:lock w:val="sdtLocked"/>
                    <w:placeholder>
                      <w:docPart w:val="GBC11111111111111111111111111111"/>
                    </w:placeholder>
                  </w:sdtPr>
                  <w:sdtContent>
                    <w:tc>
                      <w:tcPr>
                        <w:tcW w:w="1185" w:type="dxa"/>
                      </w:tcPr>
                      <w:p w:rsidR="00EB0FBA" w:rsidRDefault="00EB0FBA">
                        <w:r>
                          <w:rPr>
                            <w:rFonts w:hint="eastAsia"/>
                            <w:szCs w:val="18"/>
                          </w:rPr>
                          <w:t>武汉建筑材料工业设计研究院有限公司</w:t>
                        </w:r>
                      </w:p>
                    </w:tc>
                  </w:sdtContent>
                </w:sdt>
                <w:sdt>
                  <w:sdtPr>
                    <w:alias w:val="采购商品接受劳务情况明细-关联交易内容"/>
                    <w:tag w:val="_GBC_28fb80f6eb514ae0aa7d0ce584310406"/>
                    <w:id w:val="1050485"/>
                    <w:lock w:val="sdtLocked"/>
                    <w:placeholder>
                      <w:docPart w:val="GBC11111111111111111111111111111"/>
                    </w:placeholder>
                  </w:sdtPr>
                  <w:sdtContent>
                    <w:tc>
                      <w:tcPr>
                        <w:tcW w:w="1186" w:type="dxa"/>
                      </w:tcPr>
                      <w:p w:rsidR="00EB0FBA" w:rsidRDefault="00EB0FBA">
                        <w:r>
                          <w:rPr>
                            <w:rFonts w:hint="eastAsia"/>
                            <w:szCs w:val="18"/>
                          </w:rPr>
                          <w:t>购买商品接受劳务</w:t>
                        </w:r>
                      </w:p>
                    </w:tc>
                  </w:sdtContent>
                </w:sdt>
                <w:sdt>
                  <w:sdtPr>
                    <w:alias w:val="采购商品接受劳务情况明细-关联交易定价方式及决策程序"/>
                    <w:tag w:val="_GBC_a648ca6c7e6f4daf999350742249e947"/>
                    <w:id w:val="1050486"/>
                    <w:lock w:val="sdtLocked"/>
                    <w:placeholder>
                      <w:docPart w:val="GBC11111111111111111111111111111"/>
                    </w:placeholder>
                  </w:sdtPr>
                  <w:sdtContent>
                    <w:tc>
                      <w:tcPr>
                        <w:tcW w:w="920" w:type="dxa"/>
                      </w:tcPr>
                      <w:p w:rsidR="00EB0FBA" w:rsidRDefault="00EB0FBA">
                        <w:r>
                          <w:rPr>
                            <w:rFonts w:hint="eastAsia"/>
                            <w:szCs w:val="18"/>
                          </w:rPr>
                          <w:t>市场价格</w:t>
                        </w:r>
                      </w:p>
                    </w:tc>
                  </w:sdtContent>
                </w:sdt>
                <w:sdt>
                  <w:sdtPr>
                    <w:alias w:val="采购商品接受劳务情况明细-发生额"/>
                    <w:tag w:val="_GBC_d9a078dd289547beae48c69d2bc333c3"/>
                    <w:id w:val="1050487"/>
                    <w:lock w:val="sdtLocked"/>
                    <w:placeholder>
                      <w:docPart w:val="GBC11111111111111111111111111111"/>
                    </w:placeholder>
                  </w:sdtPr>
                  <w:sdtContent>
                    <w:tc>
                      <w:tcPr>
                        <w:tcW w:w="1543" w:type="dxa"/>
                      </w:tcPr>
                      <w:p w:rsidR="00EB0FBA" w:rsidRDefault="00EB0FBA">
                        <w:pPr>
                          <w:jc w:val="right"/>
                        </w:pPr>
                        <w:r>
                          <w:t xml:space="preserve">　</w:t>
                        </w:r>
                      </w:p>
                    </w:tc>
                  </w:sdtContent>
                </w:sdt>
                <w:sdt>
                  <w:sdtPr>
                    <w:alias w:val="采购商品接受劳务情况明细-占同类交易金额的比例"/>
                    <w:tag w:val="_GBC_a2241e9ab291415a815acf82eff59302"/>
                    <w:id w:val="1050488"/>
                    <w:lock w:val="sdtLocked"/>
                    <w:placeholder>
                      <w:docPart w:val="GBC11111111111111111111111111111"/>
                    </w:placeholder>
                  </w:sdtPr>
                  <w:sdtContent>
                    <w:tc>
                      <w:tcPr>
                        <w:tcW w:w="1278" w:type="dxa"/>
                      </w:tcPr>
                      <w:p w:rsidR="00EB0FBA" w:rsidRDefault="00EB0FBA">
                        <w:pPr>
                          <w:jc w:val="right"/>
                        </w:pPr>
                        <w:r>
                          <w:t xml:space="preserve">　</w:t>
                        </w:r>
                      </w:p>
                    </w:tc>
                  </w:sdtContent>
                </w:sdt>
                <w:sdt>
                  <w:sdtPr>
                    <w:alias w:val="采购商品接受劳务情况明细-发生额"/>
                    <w:tag w:val="_GBC_8e4be22d233f4e1c8fd5f6bc61658272"/>
                    <w:id w:val="1050489"/>
                    <w:lock w:val="sdtLocked"/>
                    <w:placeholder>
                      <w:docPart w:val="GBC11111111111111111111111111111"/>
                    </w:placeholder>
                  </w:sdtPr>
                  <w:sdtContent>
                    <w:tc>
                      <w:tcPr>
                        <w:tcW w:w="1573" w:type="dxa"/>
                      </w:tcPr>
                      <w:p w:rsidR="00EB0FBA" w:rsidRDefault="00EB0FBA">
                        <w:pPr>
                          <w:jc w:val="right"/>
                        </w:pPr>
                        <w:r>
                          <w:rPr>
                            <w:rFonts w:hint="eastAsia"/>
                            <w:szCs w:val="18"/>
                          </w:rPr>
                          <w:t>70,940.17</w:t>
                        </w:r>
                      </w:p>
                    </w:tc>
                  </w:sdtContent>
                </w:sdt>
                <w:sdt>
                  <w:sdtPr>
                    <w:alias w:val="采购商品接受劳务情况明细-占同类交易金额的比例"/>
                    <w:tag w:val="_GBC_da2b07a53aa848a68d1cc49116521cd0"/>
                    <w:id w:val="1050490"/>
                    <w:lock w:val="sdtLocked"/>
                    <w:placeholder>
                      <w:docPart w:val="GBC11111111111111111111111111111"/>
                    </w:placeholder>
                  </w:sdtPr>
                  <w:sdtContent>
                    <w:tc>
                      <w:tcPr>
                        <w:tcW w:w="1134" w:type="dxa"/>
                      </w:tcPr>
                      <w:p w:rsidR="00EB0FBA" w:rsidRDefault="00EB0FBA">
                        <w:pPr>
                          <w:jc w:val="right"/>
                        </w:pPr>
                        <w:r>
                          <w:rPr>
                            <w:rFonts w:hint="eastAsia"/>
                            <w:szCs w:val="18"/>
                          </w:rPr>
                          <w:t>0</w:t>
                        </w:r>
                      </w:p>
                    </w:tc>
                  </w:sdtContent>
                </w:sdt>
              </w:tr>
            </w:sdtContent>
          </w:sdt>
          <w:sdt>
            <w:sdtPr>
              <w:rPr>
                <w:rFonts w:hint="eastAsia"/>
              </w:rPr>
              <w:alias w:val="采购商品接受劳务情况明细"/>
              <w:tag w:val="_GBC_c6e879aece41449992f3fa4e0fb2a20d"/>
              <w:id w:val="1050499"/>
              <w:lock w:val="sdtLocked"/>
              <w:placeholder>
                <w:docPart w:val="GBC11111111111111111111111111111"/>
              </w:placeholder>
            </w:sdtPr>
            <w:sdtContent>
              <w:tr w:rsidR="00EB0FBA" w:rsidTr="00EB0FBA">
                <w:trPr>
                  <w:cantSplit/>
                </w:trPr>
                <w:sdt>
                  <w:sdtPr>
                    <w:rPr>
                      <w:rFonts w:hint="eastAsia"/>
                    </w:rPr>
                    <w:alias w:val="采购商品接受劳务情况明细-关联方"/>
                    <w:tag w:val="_GBC_5cb31233642f4283b37684c84b7edfd9"/>
                    <w:id w:val="1050492"/>
                    <w:lock w:val="sdtLocked"/>
                    <w:placeholder>
                      <w:docPart w:val="GBC11111111111111111111111111111"/>
                    </w:placeholder>
                  </w:sdtPr>
                  <w:sdtContent>
                    <w:tc>
                      <w:tcPr>
                        <w:tcW w:w="1185" w:type="dxa"/>
                      </w:tcPr>
                      <w:p w:rsidR="00EB0FBA" w:rsidRDefault="00EB0FBA">
                        <w:r>
                          <w:rPr>
                            <w:rFonts w:hint="eastAsia"/>
                            <w:szCs w:val="18"/>
                          </w:rPr>
                          <w:t>苏州开普岩土工程有限公司</w:t>
                        </w:r>
                      </w:p>
                    </w:tc>
                  </w:sdtContent>
                </w:sdt>
                <w:sdt>
                  <w:sdtPr>
                    <w:alias w:val="采购商品接受劳务情况明细-关联交易内容"/>
                    <w:tag w:val="_GBC_28fb80f6eb514ae0aa7d0ce584310406"/>
                    <w:id w:val="1050493"/>
                    <w:lock w:val="sdtLocked"/>
                    <w:placeholder>
                      <w:docPart w:val="GBC11111111111111111111111111111"/>
                    </w:placeholder>
                  </w:sdtPr>
                  <w:sdtContent>
                    <w:tc>
                      <w:tcPr>
                        <w:tcW w:w="1186" w:type="dxa"/>
                      </w:tcPr>
                      <w:p w:rsidR="00EB0FBA" w:rsidRDefault="00EB0FBA">
                        <w:r>
                          <w:rPr>
                            <w:rFonts w:hint="eastAsia"/>
                            <w:szCs w:val="18"/>
                          </w:rPr>
                          <w:t>购买商品接受劳务</w:t>
                        </w:r>
                      </w:p>
                    </w:tc>
                  </w:sdtContent>
                </w:sdt>
                <w:sdt>
                  <w:sdtPr>
                    <w:alias w:val="采购商品接受劳务情况明细-关联交易定价方式及决策程序"/>
                    <w:tag w:val="_GBC_a648ca6c7e6f4daf999350742249e947"/>
                    <w:id w:val="1050494"/>
                    <w:lock w:val="sdtLocked"/>
                    <w:placeholder>
                      <w:docPart w:val="GBC11111111111111111111111111111"/>
                    </w:placeholder>
                  </w:sdtPr>
                  <w:sdtContent>
                    <w:tc>
                      <w:tcPr>
                        <w:tcW w:w="920" w:type="dxa"/>
                      </w:tcPr>
                      <w:p w:rsidR="00EB0FBA" w:rsidRDefault="00EB0FBA">
                        <w:r>
                          <w:rPr>
                            <w:rFonts w:hint="eastAsia"/>
                            <w:szCs w:val="18"/>
                          </w:rPr>
                          <w:t>市场价格</w:t>
                        </w:r>
                      </w:p>
                    </w:tc>
                  </w:sdtContent>
                </w:sdt>
                <w:sdt>
                  <w:sdtPr>
                    <w:alias w:val="采购商品接受劳务情况明细-发生额"/>
                    <w:tag w:val="_GBC_d9a078dd289547beae48c69d2bc333c3"/>
                    <w:id w:val="1050495"/>
                    <w:lock w:val="sdtLocked"/>
                    <w:placeholder>
                      <w:docPart w:val="GBC11111111111111111111111111111"/>
                    </w:placeholder>
                  </w:sdtPr>
                  <w:sdtContent>
                    <w:tc>
                      <w:tcPr>
                        <w:tcW w:w="1543" w:type="dxa"/>
                      </w:tcPr>
                      <w:p w:rsidR="00EB0FBA" w:rsidRDefault="00EB0FBA">
                        <w:pPr>
                          <w:jc w:val="right"/>
                        </w:pPr>
                        <w:r>
                          <w:t xml:space="preserve">　</w:t>
                        </w:r>
                      </w:p>
                    </w:tc>
                  </w:sdtContent>
                </w:sdt>
                <w:sdt>
                  <w:sdtPr>
                    <w:alias w:val="采购商品接受劳务情况明细-占同类交易金额的比例"/>
                    <w:tag w:val="_GBC_a2241e9ab291415a815acf82eff59302"/>
                    <w:id w:val="1050496"/>
                    <w:lock w:val="sdtLocked"/>
                    <w:placeholder>
                      <w:docPart w:val="GBC11111111111111111111111111111"/>
                    </w:placeholder>
                  </w:sdtPr>
                  <w:sdtContent>
                    <w:tc>
                      <w:tcPr>
                        <w:tcW w:w="1278" w:type="dxa"/>
                      </w:tcPr>
                      <w:p w:rsidR="00EB0FBA" w:rsidRDefault="00EB0FBA">
                        <w:pPr>
                          <w:jc w:val="right"/>
                        </w:pPr>
                        <w:r>
                          <w:t xml:space="preserve">　</w:t>
                        </w:r>
                      </w:p>
                    </w:tc>
                  </w:sdtContent>
                </w:sdt>
                <w:sdt>
                  <w:sdtPr>
                    <w:alias w:val="采购商品接受劳务情况明细-发生额"/>
                    <w:tag w:val="_GBC_8e4be22d233f4e1c8fd5f6bc61658272"/>
                    <w:id w:val="1050497"/>
                    <w:lock w:val="sdtLocked"/>
                    <w:placeholder>
                      <w:docPart w:val="GBC11111111111111111111111111111"/>
                    </w:placeholder>
                  </w:sdtPr>
                  <w:sdtContent>
                    <w:tc>
                      <w:tcPr>
                        <w:tcW w:w="1573" w:type="dxa"/>
                      </w:tcPr>
                      <w:p w:rsidR="00EB0FBA" w:rsidRDefault="00EB0FBA">
                        <w:pPr>
                          <w:jc w:val="right"/>
                        </w:pPr>
                        <w:r>
                          <w:rPr>
                            <w:rFonts w:hint="eastAsia"/>
                            <w:szCs w:val="18"/>
                          </w:rPr>
                          <w:t>6,601,085.77</w:t>
                        </w:r>
                      </w:p>
                    </w:tc>
                  </w:sdtContent>
                </w:sdt>
                <w:sdt>
                  <w:sdtPr>
                    <w:alias w:val="采购商品接受劳务情况明细-占同类交易金额的比例"/>
                    <w:tag w:val="_GBC_da2b07a53aa848a68d1cc49116521cd0"/>
                    <w:id w:val="1050498"/>
                    <w:lock w:val="sdtLocked"/>
                    <w:placeholder>
                      <w:docPart w:val="GBC11111111111111111111111111111"/>
                    </w:placeholder>
                  </w:sdtPr>
                  <w:sdtContent>
                    <w:tc>
                      <w:tcPr>
                        <w:tcW w:w="1134" w:type="dxa"/>
                      </w:tcPr>
                      <w:p w:rsidR="00EB0FBA" w:rsidRDefault="00EB0FBA">
                        <w:pPr>
                          <w:jc w:val="right"/>
                        </w:pPr>
                        <w:r>
                          <w:rPr>
                            <w:rFonts w:hint="eastAsia"/>
                            <w:szCs w:val="18"/>
                          </w:rPr>
                          <w:t>0.09</w:t>
                        </w:r>
                      </w:p>
                    </w:tc>
                  </w:sdtContent>
                </w:sdt>
              </w:tr>
            </w:sdtContent>
          </w:sdt>
        </w:tbl>
      </w:sdtContent>
    </w:sdt>
    <w:sdt>
      <w:sdtPr>
        <w:rPr>
          <w:rFonts w:hint="eastAsia"/>
          <w:b w:val="0"/>
          <w:bCs w:val="0"/>
          <w:szCs w:val="22"/>
        </w:rPr>
        <w:tag w:val="_GBC_e32e5df47afb452a857f2cf8e59af185"/>
        <w:id w:val="1050959"/>
        <w:lock w:val="sdtLocked"/>
        <w:placeholder>
          <w:docPart w:val="GBC22222222222222222222222222222"/>
        </w:placeholder>
      </w:sdtPr>
      <w:sdtContent>
        <w:p w:rsidR="00EB0FBA" w:rsidRDefault="00EB0FBA">
          <w:pPr>
            <w:pStyle w:val="5"/>
            <w:numPr>
              <w:ilvl w:val="0"/>
              <w:numId w:val="88"/>
            </w:numPr>
          </w:pPr>
          <w:r>
            <w:rPr>
              <w:rFonts w:hint="eastAsia"/>
            </w:rPr>
            <w:t>出售商品</w:t>
          </w:r>
          <w:r>
            <w:rPr>
              <w:rFonts w:hint="eastAsia"/>
            </w:rPr>
            <w:t>/</w:t>
          </w:r>
          <w:r>
            <w:rPr>
              <w:rFonts w:hint="eastAsia"/>
            </w:rPr>
            <w:t>提供劳务情况表</w:t>
          </w:r>
        </w:p>
        <w:p w:rsidR="00EB0FBA" w:rsidRDefault="00EB0FBA">
          <w:pPr>
            <w:ind w:rightChars="12" w:right="25"/>
            <w:jc w:val="right"/>
          </w:pPr>
          <w:r>
            <w:rPr>
              <w:rFonts w:hint="eastAsia"/>
            </w:rPr>
            <w:t>单位：</w:t>
          </w:r>
          <w:sdt>
            <w:sdtPr>
              <w:rPr>
                <w:rFonts w:hint="eastAsia"/>
              </w:rPr>
              <w:alias w:val="单位：出售商品提供劳务情况表"/>
              <w:tag w:val="_GBC_54d532ce557d4fffad1999ad98502b27"/>
              <w:id w:val="1050501"/>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t xml:space="preserve">  </w:t>
          </w:r>
          <w:r>
            <w:rPr>
              <w:rFonts w:hint="eastAsia"/>
            </w:rPr>
            <w:t>币种：</w:t>
          </w:r>
          <w:sdt>
            <w:sdtPr>
              <w:rPr>
                <w:rFonts w:hint="eastAsia"/>
              </w:rPr>
              <w:alias w:val="币种：出售商品提供劳务情况表"/>
              <w:tag w:val="_GBC_a723c42e108e47dbb9fbeb5f7296de74"/>
              <w:id w:val="1050502"/>
              <w:lock w:val="sdtLocked"/>
              <w:placeholder>
                <w:docPart w:val="GBC22222222222222222222222222222"/>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hint="eastAsia"/>
                </w:rPr>
                <w:t>人民币</w:t>
              </w:r>
            </w:sdtContent>
          </w:sdt>
        </w:p>
        <w:tbl>
          <w:tblPr>
            <w:tblW w:w="0" w:type="auto"/>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000"/>
          </w:tblPr>
          <w:tblGrid>
            <w:gridCol w:w="1448"/>
            <w:gridCol w:w="992"/>
            <w:gridCol w:w="992"/>
            <w:gridCol w:w="1560"/>
            <w:gridCol w:w="1275"/>
            <w:gridCol w:w="1418"/>
            <w:gridCol w:w="1134"/>
          </w:tblGrid>
          <w:tr w:rsidR="00EB0FBA" w:rsidTr="00897594">
            <w:trPr>
              <w:cantSplit/>
            </w:trPr>
            <w:tc>
              <w:tcPr>
                <w:tcW w:w="1448" w:type="dxa"/>
                <w:vMerge w:val="restart"/>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关联方</w:t>
                </w:r>
              </w:p>
            </w:tc>
            <w:tc>
              <w:tcPr>
                <w:tcW w:w="992" w:type="dxa"/>
                <w:vMerge w:val="restart"/>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关联交易</w:t>
                </w:r>
              </w:p>
              <w:p w:rsidR="00EB0FBA" w:rsidRDefault="00EB0FBA">
                <w:pPr>
                  <w:jc w:val="center"/>
                </w:pPr>
                <w:r>
                  <w:rPr>
                    <w:rFonts w:hint="eastAsia"/>
                  </w:rPr>
                  <w:t>内容</w:t>
                </w:r>
              </w:p>
            </w:tc>
            <w:tc>
              <w:tcPr>
                <w:tcW w:w="992" w:type="dxa"/>
                <w:vMerge w:val="restart"/>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关联交易定价方式及决策程序</w:t>
                </w:r>
              </w:p>
            </w:tc>
            <w:tc>
              <w:tcPr>
                <w:tcW w:w="2835" w:type="dxa"/>
                <w:gridSpan w:val="2"/>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本期发生额</w:t>
                </w:r>
              </w:p>
            </w:tc>
            <w:tc>
              <w:tcPr>
                <w:tcW w:w="2552" w:type="dxa"/>
                <w:gridSpan w:val="2"/>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上期发生额</w:t>
                </w:r>
              </w:p>
            </w:tc>
          </w:tr>
          <w:tr w:rsidR="00EB0FBA" w:rsidTr="00897594">
            <w:trPr>
              <w:cantSplit/>
            </w:trPr>
            <w:tc>
              <w:tcPr>
                <w:tcW w:w="1448" w:type="dxa"/>
                <w:vMerge/>
                <w:tcBorders>
                  <w:top w:val="single" w:sz="4" w:space="0" w:color="auto"/>
                  <w:left w:val="single" w:sz="4" w:space="0" w:color="auto"/>
                  <w:bottom w:val="single" w:sz="4" w:space="0" w:color="auto"/>
                  <w:right w:val="single" w:sz="4" w:space="0" w:color="auto"/>
                </w:tcBorders>
                <w:vAlign w:val="center"/>
              </w:tcPr>
              <w:p w:rsidR="00EB0FBA" w:rsidRDefault="00EB0FBA">
                <w:pPr>
                  <w:jc w:val="center"/>
                </w:pPr>
              </w:p>
            </w:tc>
            <w:tc>
              <w:tcPr>
                <w:tcW w:w="992" w:type="dxa"/>
                <w:vMerge/>
                <w:tcBorders>
                  <w:top w:val="single" w:sz="4" w:space="0" w:color="auto"/>
                  <w:left w:val="single" w:sz="4" w:space="0" w:color="auto"/>
                  <w:bottom w:val="single" w:sz="4" w:space="0" w:color="auto"/>
                  <w:right w:val="single" w:sz="4" w:space="0" w:color="auto"/>
                </w:tcBorders>
                <w:vAlign w:val="center"/>
              </w:tcPr>
              <w:p w:rsidR="00EB0FBA" w:rsidRDefault="00EB0FBA">
                <w:pPr>
                  <w:jc w:val="center"/>
                </w:pPr>
              </w:p>
            </w:tc>
            <w:tc>
              <w:tcPr>
                <w:tcW w:w="992" w:type="dxa"/>
                <w:vMerge/>
                <w:tcBorders>
                  <w:top w:val="single" w:sz="4" w:space="0" w:color="auto"/>
                  <w:left w:val="single" w:sz="4" w:space="0" w:color="auto"/>
                  <w:bottom w:val="single" w:sz="4" w:space="0" w:color="auto"/>
                  <w:right w:val="single" w:sz="4" w:space="0" w:color="auto"/>
                </w:tcBorders>
                <w:vAlign w:val="center"/>
              </w:tcPr>
              <w:p w:rsidR="00EB0FBA" w:rsidRDefault="00EB0FBA">
                <w:pPr>
                  <w:jc w:val="center"/>
                </w:pPr>
              </w:p>
            </w:tc>
            <w:tc>
              <w:tcPr>
                <w:tcW w:w="1560" w:type="dxa"/>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金额</w:t>
                </w:r>
              </w:p>
            </w:tc>
            <w:tc>
              <w:tcPr>
                <w:tcW w:w="1275" w:type="dxa"/>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占同类交易金额的比例（</w:t>
                </w:r>
                <w:r>
                  <w:rPr>
                    <w:rFonts w:ascii="宋体" w:hAnsi="宋体" w:hint="eastAsia"/>
                  </w:rPr>
                  <w:t>%</w:t>
                </w:r>
                <w:r>
                  <w:rPr>
                    <w:rFonts w:hint="eastAsia"/>
                  </w:rPr>
                  <w:t>）</w:t>
                </w:r>
              </w:p>
            </w:tc>
            <w:tc>
              <w:tcPr>
                <w:tcW w:w="1418" w:type="dxa"/>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金额</w:t>
                </w:r>
              </w:p>
            </w:tc>
            <w:tc>
              <w:tcPr>
                <w:tcW w:w="1134" w:type="dxa"/>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占同类交易金额的比例（</w:t>
                </w:r>
                <w:r>
                  <w:rPr>
                    <w:rFonts w:ascii="宋体" w:hAnsi="宋体" w:hint="eastAsia"/>
                  </w:rPr>
                  <w:t>%</w:t>
                </w:r>
                <w:r>
                  <w:rPr>
                    <w:rFonts w:hint="eastAsia"/>
                  </w:rPr>
                  <w:t>）</w:t>
                </w:r>
              </w:p>
            </w:tc>
          </w:tr>
          <w:sdt>
            <w:sdtPr>
              <w:rPr>
                <w:rFonts w:hint="eastAsia"/>
              </w:rPr>
              <w:alias w:val="出售商品提供劳务情况明细"/>
              <w:tag w:val="_GBC_a7feca2a141e48179b532ac46dec0177"/>
              <w:id w:val="1050510"/>
              <w:lock w:val="sdtLocked"/>
              <w:placeholder>
                <w:docPart w:val="GBC11111111111111111111111111111"/>
              </w:placeholder>
            </w:sdtPr>
            <w:sdtContent>
              <w:tr w:rsidR="00EB0FBA" w:rsidTr="00897594">
                <w:trPr>
                  <w:cantSplit/>
                </w:trPr>
                <w:sdt>
                  <w:sdtPr>
                    <w:rPr>
                      <w:rFonts w:hint="eastAsia"/>
                    </w:rPr>
                    <w:alias w:val="出售商品提供劳务情况明细-关联方"/>
                    <w:tag w:val="_GBC_a94c49819a6f4a199a1d520c33aadc43"/>
                    <w:id w:val="1050503"/>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中材株洲水泥有限责任公司</w:t>
                        </w:r>
                      </w:p>
                    </w:tc>
                  </w:sdtContent>
                </w:sdt>
                <w:sdt>
                  <w:sdtPr>
                    <w:alias w:val="出售商品提供劳务情况明细-关联交易内容"/>
                    <w:tag w:val="_GBC_aaaf07bba82747399a7f135c292cee3b"/>
                    <w:id w:val="1050504"/>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销售商品提供劳务</w:t>
                        </w:r>
                      </w:p>
                    </w:tc>
                  </w:sdtContent>
                </w:sdt>
                <w:sdt>
                  <w:sdtPr>
                    <w:alias w:val="出售商品提供劳务情况明细-关联交易定价方式及决策程序"/>
                    <w:tag w:val="_GBC_a6b55f7718a94df5926836cbd715e177"/>
                    <w:id w:val="1050505"/>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市场价格</w:t>
                        </w:r>
                      </w:p>
                    </w:tc>
                  </w:sdtContent>
                </w:sdt>
                <w:sdt>
                  <w:sdtPr>
                    <w:alias w:val="出售商品提供劳务情况明细-发生额"/>
                    <w:tag w:val="_GBC_1aafa67558084dd8ada0a287eef40a1d"/>
                    <w:id w:val="1050506"/>
                    <w:lock w:val="sdtLocked"/>
                    <w:placeholder>
                      <w:docPart w:val="GBC11111111111111111111111111111"/>
                    </w:placeholder>
                  </w:sdtPr>
                  <w:sdtContent>
                    <w:tc>
                      <w:tcPr>
                        <w:tcW w:w="156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623,487.17</w:t>
                        </w:r>
                      </w:p>
                    </w:tc>
                  </w:sdtContent>
                </w:sdt>
                <w:sdt>
                  <w:sdtPr>
                    <w:alias w:val="出售商品提供劳务情况明细-占同类交易金额的比例"/>
                    <w:tag w:val="_GBC_e236317656024a9386a5c59f78f95c7d"/>
                    <w:id w:val="1050507"/>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0.01</w:t>
                        </w:r>
                      </w:p>
                    </w:tc>
                  </w:sdtContent>
                </w:sdt>
                <w:sdt>
                  <w:sdtPr>
                    <w:alias w:val="出售商品提供劳务情况明细-发生额"/>
                    <w:tag w:val="_GBC_d54f7def2e8646ad8e96a5c30ea76032"/>
                    <w:id w:val="1050508"/>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333,675.21</w:t>
                        </w:r>
                      </w:p>
                    </w:tc>
                  </w:sdtContent>
                </w:sdt>
                <w:sdt>
                  <w:sdtPr>
                    <w:alias w:val="出售商品提供劳务情况明细-占同类交易金额的比例"/>
                    <w:tag w:val="_GBC_8601a080ee9e4191b8781059e663cf09"/>
                    <w:id w:val="1050509"/>
                    <w:lock w:val="sdtLocked"/>
                    <w:placeholder>
                      <w:docPart w:val="GBC11111111111111111111111111111"/>
                    </w:placeholder>
                  </w:sdtPr>
                  <w:sdtContent>
                    <w:tc>
                      <w:tcPr>
                        <w:tcW w:w="113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w:t>
                        </w:r>
                      </w:p>
                    </w:tc>
                  </w:sdtContent>
                </w:sdt>
              </w:tr>
            </w:sdtContent>
          </w:sdt>
          <w:sdt>
            <w:sdtPr>
              <w:rPr>
                <w:rFonts w:hint="eastAsia"/>
              </w:rPr>
              <w:alias w:val="出售商品提供劳务情况明细"/>
              <w:tag w:val="_GBC_a7feca2a141e48179b532ac46dec0177"/>
              <w:id w:val="1050518"/>
              <w:lock w:val="sdtLocked"/>
              <w:placeholder>
                <w:docPart w:val="GBC11111111111111111111111111111"/>
              </w:placeholder>
            </w:sdtPr>
            <w:sdtContent>
              <w:tr w:rsidR="00EB0FBA" w:rsidTr="00897594">
                <w:trPr>
                  <w:cantSplit/>
                </w:trPr>
                <w:sdt>
                  <w:sdtPr>
                    <w:rPr>
                      <w:rFonts w:hint="eastAsia"/>
                    </w:rPr>
                    <w:alias w:val="出售商品提供劳务情况明细-关联方"/>
                    <w:tag w:val="_GBC_a94c49819a6f4a199a1d520c33aadc43"/>
                    <w:id w:val="1050511"/>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中材湘潭水泥有限责任公司</w:t>
                        </w:r>
                      </w:p>
                    </w:tc>
                  </w:sdtContent>
                </w:sdt>
                <w:sdt>
                  <w:sdtPr>
                    <w:alias w:val="出售商品提供劳务情况明细-关联交易内容"/>
                    <w:tag w:val="_GBC_aaaf07bba82747399a7f135c292cee3b"/>
                    <w:id w:val="1050512"/>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销售商品提供劳务</w:t>
                        </w:r>
                      </w:p>
                    </w:tc>
                  </w:sdtContent>
                </w:sdt>
                <w:sdt>
                  <w:sdtPr>
                    <w:alias w:val="出售商品提供劳务情况明细-关联交易定价方式及决策程序"/>
                    <w:tag w:val="_GBC_a6b55f7718a94df5926836cbd715e177"/>
                    <w:id w:val="1050513"/>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市场价格</w:t>
                        </w:r>
                      </w:p>
                    </w:tc>
                  </w:sdtContent>
                </w:sdt>
                <w:sdt>
                  <w:sdtPr>
                    <w:alias w:val="出售商品提供劳务情况明细-发生额"/>
                    <w:tag w:val="_GBC_1aafa67558084dd8ada0a287eef40a1d"/>
                    <w:id w:val="1050514"/>
                    <w:lock w:val="sdtLocked"/>
                    <w:placeholder>
                      <w:docPart w:val="GBC11111111111111111111111111111"/>
                    </w:placeholder>
                  </w:sdtPr>
                  <w:sdtContent>
                    <w:tc>
                      <w:tcPr>
                        <w:tcW w:w="156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16,923.08</w:t>
                        </w:r>
                      </w:p>
                    </w:tc>
                  </w:sdtContent>
                </w:sdt>
                <w:sdt>
                  <w:sdtPr>
                    <w:alias w:val="出售商品提供劳务情况明细-占同类交易金额的比例"/>
                    <w:tag w:val="_GBC_e236317656024a9386a5c59f78f95c7d"/>
                    <w:id w:val="1050515"/>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0.00</w:t>
                        </w:r>
                      </w:p>
                    </w:tc>
                  </w:sdtContent>
                </w:sdt>
                <w:sdt>
                  <w:sdtPr>
                    <w:alias w:val="出售商品提供劳务情况明细-发生额"/>
                    <w:tag w:val="_GBC_d54f7def2e8646ad8e96a5c30ea76032"/>
                    <w:id w:val="1050516"/>
                    <w:lock w:val="sdtLocked"/>
                    <w:placeholder>
                      <w:docPart w:val="GBC11111111111111111111111111111"/>
                    </w:placeholder>
                    <w:showingPlcHd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0000FF"/>
                            <w:szCs w:val="18"/>
                          </w:rPr>
                          <w:t xml:space="preserve">　</w:t>
                        </w:r>
                      </w:p>
                    </w:tc>
                  </w:sdtContent>
                </w:sdt>
                <w:sdt>
                  <w:sdtPr>
                    <w:alias w:val="出售商品提供劳务情况明细-占同类交易金额的比例"/>
                    <w:tag w:val="_GBC_8601a080ee9e4191b8781059e663cf09"/>
                    <w:id w:val="1050517"/>
                    <w:lock w:val="sdtLocked"/>
                    <w:placeholder>
                      <w:docPart w:val="GBC11111111111111111111111111111"/>
                    </w:placeholder>
                    <w:showingPlcHdr/>
                  </w:sdtPr>
                  <w:sdtContent>
                    <w:tc>
                      <w:tcPr>
                        <w:tcW w:w="113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0000FF"/>
                            <w:szCs w:val="18"/>
                          </w:rPr>
                          <w:t xml:space="preserve">　</w:t>
                        </w:r>
                      </w:p>
                    </w:tc>
                  </w:sdtContent>
                </w:sdt>
              </w:tr>
            </w:sdtContent>
          </w:sdt>
          <w:sdt>
            <w:sdtPr>
              <w:rPr>
                <w:rFonts w:hint="eastAsia"/>
              </w:rPr>
              <w:alias w:val="出售商品提供劳务情况明细"/>
              <w:tag w:val="_GBC_a7feca2a141e48179b532ac46dec0177"/>
              <w:id w:val="1050526"/>
              <w:lock w:val="sdtLocked"/>
              <w:placeholder>
                <w:docPart w:val="GBC11111111111111111111111111111"/>
              </w:placeholder>
            </w:sdtPr>
            <w:sdtContent>
              <w:tr w:rsidR="00EB0FBA" w:rsidTr="00897594">
                <w:trPr>
                  <w:cantSplit/>
                </w:trPr>
                <w:sdt>
                  <w:sdtPr>
                    <w:rPr>
                      <w:rFonts w:hint="eastAsia"/>
                    </w:rPr>
                    <w:alias w:val="出售商品提供劳务情况明细-关联方"/>
                    <w:tag w:val="_GBC_a94c49819a6f4a199a1d520c33aadc43"/>
                    <w:id w:val="1050519"/>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中材天山（云浮）水泥有限公司</w:t>
                        </w:r>
                      </w:p>
                    </w:tc>
                  </w:sdtContent>
                </w:sdt>
                <w:sdt>
                  <w:sdtPr>
                    <w:alias w:val="出售商品提供劳务情况明细-关联交易内容"/>
                    <w:tag w:val="_GBC_aaaf07bba82747399a7f135c292cee3b"/>
                    <w:id w:val="1050520"/>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销售商品提供劳务</w:t>
                        </w:r>
                      </w:p>
                    </w:tc>
                  </w:sdtContent>
                </w:sdt>
                <w:sdt>
                  <w:sdtPr>
                    <w:alias w:val="出售商品提供劳务情况明细-关联交易定价方式及决策程序"/>
                    <w:tag w:val="_GBC_a6b55f7718a94df5926836cbd715e177"/>
                    <w:id w:val="1050521"/>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市场价格</w:t>
                        </w:r>
                      </w:p>
                    </w:tc>
                  </w:sdtContent>
                </w:sdt>
                <w:sdt>
                  <w:sdtPr>
                    <w:alias w:val="出售商品提供劳务情况明细-发生额"/>
                    <w:tag w:val="_GBC_1aafa67558084dd8ada0a287eef40a1d"/>
                    <w:id w:val="1050522"/>
                    <w:lock w:val="sdtLocked"/>
                    <w:placeholder>
                      <w:docPart w:val="GBC11111111111111111111111111111"/>
                    </w:placeholder>
                  </w:sdtPr>
                  <w:sdtContent>
                    <w:tc>
                      <w:tcPr>
                        <w:tcW w:w="156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1,239,316.24</w:t>
                        </w:r>
                      </w:p>
                    </w:tc>
                  </w:sdtContent>
                </w:sdt>
                <w:sdt>
                  <w:sdtPr>
                    <w:alias w:val="出售商品提供劳务情况明细-占同类交易金额的比例"/>
                    <w:tag w:val="_GBC_e236317656024a9386a5c59f78f95c7d"/>
                    <w:id w:val="1050523"/>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0.01</w:t>
                        </w:r>
                      </w:p>
                    </w:tc>
                  </w:sdtContent>
                </w:sdt>
                <w:sdt>
                  <w:sdtPr>
                    <w:alias w:val="出售商品提供劳务情况明细-发生额"/>
                    <w:tag w:val="_GBC_d54f7def2e8646ad8e96a5c30ea76032"/>
                    <w:id w:val="1050524"/>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930,954.03</w:t>
                        </w:r>
                      </w:p>
                    </w:tc>
                  </w:sdtContent>
                </w:sdt>
                <w:sdt>
                  <w:sdtPr>
                    <w:alias w:val="出售商品提供劳务情况明细-占同类交易金额的比例"/>
                    <w:tag w:val="_GBC_8601a080ee9e4191b8781059e663cf09"/>
                    <w:id w:val="1050525"/>
                    <w:lock w:val="sdtLocked"/>
                    <w:placeholder>
                      <w:docPart w:val="GBC11111111111111111111111111111"/>
                    </w:placeholder>
                  </w:sdtPr>
                  <w:sdtContent>
                    <w:tc>
                      <w:tcPr>
                        <w:tcW w:w="113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0.01</w:t>
                        </w:r>
                      </w:p>
                    </w:tc>
                  </w:sdtContent>
                </w:sdt>
              </w:tr>
            </w:sdtContent>
          </w:sdt>
          <w:sdt>
            <w:sdtPr>
              <w:rPr>
                <w:rFonts w:hint="eastAsia"/>
              </w:rPr>
              <w:alias w:val="出售商品提供劳务情况明细"/>
              <w:tag w:val="_GBC_a7feca2a141e48179b532ac46dec0177"/>
              <w:id w:val="1050534"/>
              <w:lock w:val="sdtLocked"/>
              <w:placeholder>
                <w:docPart w:val="GBC11111111111111111111111111111"/>
              </w:placeholder>
            </w:sdtPr>
            <w:sdtContent>
              <w:tr w:rsidR="00EB0FBA" w:rsidTr="00897594">
                <w:trPr>
                  <w:cantSplit/>
                </w:trPr>
                <w:sdt>
                  <w:sdtPr>
                    <w:rPr>
                      <w:rFonts w:hint="eastAsia"/>
                    </w:rPr>
                    <w:alias w:val="出售商品提供劳务情况明细-关联方"/>
                    <w:tag w:val="_GBC_a94c49819a6f4a199a1d520c33aadc43"/>
                    <w:id w:val="1050527"/>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中材萍乡水泥有限公司</w:t>
                        </w:r>
                      </w:p>
                    </w:tc>
                  </w:sdtContent>
                </w:sdt>
                <w:sdt>
                  <w:sdtPr>
                    <w:alias w:val="出售商品提供劳务情况明细-关联交易内容"/>
                    <w:tag w:val="_GBC_aaaf07bba82747399a7f135c292cee3b"/>
                    <w:id w:val="1050528"/>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销售商品提供劳务</w:t>
                        </w:r>
                      </w:p>
                    </w:tc>
                  </w:sdtContent>
                </w:sdt>
                <w:sdt>
                  <w:sdtPr>
                    <w:alias w:val="出售商品提供劳务情况明细-关联交易定价方式及决策程序"/>
                    <w:tag w:val="_GBC_a6b55f7718a94df5926836cbd715e177"/>
                    <w:id w:val="1050529"/>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市场价格</w:t>
                        </w:r>
                      </w:p>
                    </w:tc>
                  </w:sdtContent>
                </w:sdt>
                <w:sdt>
                  <w:sdtPr>
                    <w:alias w:val="出售商品提供劳务情况明细-发生额"/>
                    <w:tag w:val="_GBC_1aafa67558084dd8ada0a287eef40a1d"/>
                    <w:id w:val="1050530"/>
                    <w:lock w:val="sdtLocked"/>
                    <w:placeholder>
                      <w:docPart w:val="GBC11111111111111111111111111111"/>
                    </w:placeholder>
                  </w:sdtPr>
                  <w:sdtContent>
                    <w:tc>
                      <w:tcPr>
                        <w:tcW w:w="156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93,312.35</w:t>
                        </w:r>
                      </w:p>
                    </w:tc>
                  </w:sdtContent>
                </w:sdt>
                <w:sdt>
                  <w:sdtPr>
                    <w:alias w:val="出售商品提供劳务情况明细-占同类交易金额的比例"/>
                    <w:tag w:val="_GBC_e236317656024a9386a5c59f78f95c7d"/>
                    <w:id w:val="1050531"/>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0.00</w:t>
                        </w:r>
                      </w:p>
                    </w:tc>
                  </w:sdtContent>
                </w:sdt>
                <w:sdt>
                  <w:sdtPr>
                    <w:alias w:val="出售商品提供劳务情况明细-发生额"/>
                    <w:tag w:val="_GBC_d54f7def2e8646ad8e96a5c30ea76032"/>
                    <w:id w:val="1050532"/>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14,723,210.06</w:t>
                        </w:r>
                      </w:p>
                    </w:tc>
                  </w:sdtContent>
                </w:sdt>
                <w:sdt>
                  <w:sdtPr>
                    <w:alias w:val="出售商品提供劳务情况明细-占同类交易金额的比例"/>
                    <w:tag w:val="_GBC_8601a080ee9e4191b8781059e663cf09"/>
                    <w:id w:val="1050533"/>
                    <w:lock w:val="sdtLocked"/>
                    <w:placeholder>
                      <w:docPart w:val="GBC11111111111111111111111111111"/>
                    </w:placeholder>
                  </w:sdtPr>
                  <w:sdtContent>
                    <w:tc>
                      <w:tcPr>
                        <w:tcW w:w="113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0.17</w:t>
                        </w:r>
                      </w:p>
                    </w:tc>
                  </w:sdtContent>
                </w:sdt>
              </w:tr>
            </w:sdtContent>
          </w:sdt>
          <w:sdt>
            <w:sdtPr>
              <w:rPr>
                <w:rFonts w:hint="eastAsia"/>
              </w:rPr>
              <w:alias w:val="出售商品提供劳务情况明细"/>
              <w:tag w:val="_GBC_a7feca2a141e48179b532ac46dec0177"/>
              <w:id w:val="1050542"/>
              <w:lock w:val="sdtLocked"/>
              <w:placeholder>
                <w:docPart w:val="GBC11111111111111111111111111111"/>
              </w:placeholder>
            </w:sdtPr>
            <w:sdtContent>
              <w:tr w:rsidR="00EB0FBA" w:rsidTr="00897594">
                <w:trPr>
                  <w:cantSplit/>
                </w:trPr>
                <w:sdt>
                  <w:sdtPr>
                    <w:rPr>
                      <w:rFonts w:hint="eastAsia"/>
                    </w:rPr>
                    <w:alias w:val="出售商品提供劳务情况明细-关联方"/>
                    <w:tag w:val="_GBC_a94c49819a6f4a199a1d520c33aadc43"/>
                    <w:id w:val="1050535"/>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中材罗定水泥有限公司</w:t>
                        </w:r>
                      </w:p>
                    </w:tc>
                  </w:sdtContent>
                </w:sdt>
                <w:sdt>
                  <w:sdtPr>
                    <w:alias w:val="出售商品提供劳务情况明细-关联交易内容"/>
                    <w:tag w:val="_GBC_aaaf07bba82747399a7f135c292cee3b"/>
                    <w:id w:val="1050536"/>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销售商品提供劳务</w:t>
                        </w:r>
                      </w:p>
                    </w:tc>
                  </w:sdtContent>
                </w:sdt>
                <w:sdt>
                  <w:sdtPr>
                    <w:alias w:val="出售商品提供劳务情况明细-关联交易定价方式及决策程序"/>
                    <w:tag w:val="_GBC_a6b55f7718a94df5926836cbd715e177"/>
                    <w:id w:val="1050537"/>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市场价格</w:t>
                        </w:r>
                      </w:p>
                    </w:tc>
                  </w:sdtContent>
                </w:sdt>
                <w:sdt>
                  <w:sdtPr>
                    <w:alias w:val="出售商品提供劳务情况明细-发生额"/>
                    <w:tag w:val="_GBC_1aafa67558084dd8ada0a287eef40a1d"/>
                    <w:id w:val="1050538"/>
                    <w:lock w:val="sdtLocked"/>
                    <w:placeholder>
                      <w:docPart w:val="GBC11111111111111111111111111111"/>
                    </w:placeholder>
                  </w:sdtPr>
                  <w:sdtContent>
                    <w:tc>
                      <w:tcPr>
                        <w:tcW w:w="156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5,290.60</w:t>
                        </w:r>
                      </w:p>
                    </w:tc>
                  </w:sdtContent>
                </w:sdt>
                <w:sdt>
                  <w:sdtPr>
                    <w:alias w:val="出售商品提供劳务情况明细-占同类交易金额的比例"/>
                    <w:tag w:val="_GBC_e236317656024a9386a5c59f78f95c7d"/>
                    <w:id w:val="1050539"/>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0.00</w:t>
                        </w:r>
                      </w:p>
                    </w:tc>
                  </w:sdtContent>
                </w:sdt>
                <w:sdt>
                  <w:sdtPr>
                    <w:alias w:val="出售商品提供劳务情况明细-发生额"/>
                    <w:tag w:val="_GBC_d54f7def2e8646ad8e96a5c30ea76032"/>
                    <w:id w:val="1050540"/>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1,673,400.09</w:t>
                        </w:r>
                      </w:p>
                    </w:tc>
                  </w:sdtContent>
                </w:sdt>
                <w:sdt>
                  <w:sdtPr>
                    <w:alias w:val="出售商品提供劳务情况明细-占同类交易金额的比例"/>
                    <w:tag w:val="_GBC_8601a080ee9e4191b8781059e663cf09"/>
                    <w:id w:val="1050541"/>
                    <w:lock w:val="sdtLocked"/>
                    <w:placeholder>
                      <w:docPart w:val="GBC11111111111111111111111111111"/>
                    </w:placeholder>
                  </w:sdtPr>
                  <w:sdtContent>
                    <w:tc>
                      <w:tcPr>
                        <w:tcW w:w="113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0.02</w:t>
                        </w:r>
                      </w:p>
                    </w:tc>
                  </w:sdtContent>
                </w:sdt>
              </w:tr>
            </w:sdtContent>
          </w:sdt>
          <w:sdt>
            <w:sdtPr>
              <w:rPr>
                <w:rFonts w:hint="eastAsia"/>
              </w:rPr>
              <w:alias w:val="出售商品提供劳务情况明细"/>
              <w:tag w:val="_GBC_a7feca2a141e48179b532ac46dec0177"/>
              <w:id w:val="1050550"/>
              <w:lock w:val="sdtLocked"/>
              <w:placeholder>
                <w:docPart w:val="GBC11111111111111111111111111111"/>
              </w:placeholder>
            </w:sdtPr>
            <w:sdtContent>
              <w:tr w:rsidR="00EB0FBA" w:rsidTr="00897594">
                <w:trPr>
                  <w:cantSplit/>
                </w:trPr>
                <w:sdt>
                  <w:sdtPr>
                    <w:rPr>
                      <w:rFonts w:hint="eastAsia"/>
                    </w:rPr>
                    <w:alias w:val="出售商品提供劳务情况明细-关联方"/>
                    <w:tag w:val="_GBC_a94c49819a6f4a199a1d520c33aadc43"/>
                    <w:id w:val="1050543"/>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中材亨达水泥有限公司</w:t>
                        </w:r>
                      </w:p>
                    </w:tc>
                  </w:sdtContent>
                </w:sdt>
                <w:sdt>
                  <w:sdtPr>
                    <w:alias w:val="出售商品提供劳务情况明细-关联交易内容"/>
                    <w:tag w:val="_GBC_aaaf07bba82747399a7f135c292cee3b"/>
                    <w:id w:val="1050544"/>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销售商品提供劳务</w:t>
                        </w:r>
                      </w:p>
                    </w:tc>
                  </w:sdtContent>
                </w:sdt>
                <w:sdt>
                  <w:sdtPr>
                    <w:alias w:val="出售商品提供劳务情况明细-关联交易定价方式及决策程序"/>
                    <w:tag w:val="_GBC_a6b55f7718a94df5926836cbd715e177"/>
                    <w:id w:val="1050545"/>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市场价格</w:t>
                        </w:r>
                      </w:p>
                    </w:tc>
                  </w:sdtContent>
                </w:sdt>
                <w:sdt>
                  <w:sdtPr>
                    <w:alias w:val="出售商品提供劳务情况明细-发生额"/>
                    <w:tag w:val="_GBC_1aafa67558084dd8ada0a287eef40a1d"/>
                    <w:id w:val="1050546"/>
                    <w:lock w:val="sdtLocked"/>
                    <w:placeholder>
                      <w:docPart w:val="GBC11111111111111111111111111111"/>
                    </w:placeholder>
                  </w:sdtPr>
                  <w:sdtContent>
                    <w:tc>
                      <w:tcPr>
                        <w:tcW w:w="156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1,186,201.71</w:t>
                        </w:r>
                      </w:p>
                    </w:tc>
                  </w:sdtContent>
                </w:sdt>
                <w:sdt>
                  <w:sdtPr>
                    <w:alias w:val="出售商品提供劳务情况明细-占同类交易金额的比例"/>
                    <w:tag w:val="_GBC_e236317656024a9386a5c59f78f95c7d"/>
                    <w:id w:val="1050547"/>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0.01</w:t>
                        </w:r>
                      </w:p>
                    </w:tc>
                  </w:sdtContent>
                </w:sdt>
                <w:sdt>
                  <w:sdtPr>
                    <w:alias w:val="出售商品提供劳务情况明细-发生额"/>
                    <w:tag w:val="_GBC_d54f7def2e8646ad8e96a5c30ea76032"/>
                    <w:id w:val="1050548"/>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15,583,011.36</w:t>
                        </w:r>
                      </w:p>
                    </w:tc>
                  </w:sdtContent>
                </w:sdt>
                <w:sdt>
                  <w:sdtPr>
                    <w:alias w:val="出售商品提供劳务情况明细-占同类交易金额的比例"/>
                    <w:tag w:val="_GBC_8601a080ee9e4191b8781059e663cf09"/>
                    <w:id w:val="1050549"/>
                    <w:lock w:val="sdtLocked"/>
                    <w:placeholder>
                      <w:docPart w:val="GBC11111111111111111111111111111"/>
                    </w:placeholder>
                  </w:sdtPr>
                  <w:sdtContent>
                    <w:tc>
                      <w:tcPr>
                        <w:tcW w:w="113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0.18</w:t>
                        </w:r>
                      </w:p>
                    </w:tc>
                  </w:sdtContent>
                </w:sdt>
              </w:tr>
            </w:sdtContent>
          </w:sdt>
          <w:sdt>
            <w:sdtPr>
              <w:rPr>
                <w:rFonts w:hint="eastAsia"/>
              </w:rPr>
              <w:alias w:val="出售商品提供劳务情况明细"/>
              <w:tag w:val="_GBC_a7feca2a141e48179b532ac46dec0177"/>
              <w:id w:val="1050558"/>
              <w:lock w:val="sdtLocked"/>
              <w:placeholder>
                <w:docPart w:val="GBC11111111111111111111111111111"/>
              </w:placeholder>
            </w:sdtPr>
            <w:sdtContent>
              <w:tr w:rsidR="00EB0FBA" w:rsidTr="00897594">
                <w:trPr>
                  <w:cantSplit/>
                </w:trPr>
                <w:sdt>
                  <w:sdtPr>
                    <w:rPr>
                      <w:rFonts w:hint="eastAsia"/>
                    </w:rPr>
                    <w:alias w:val="出售商品提供劳务情况明细-关联方"/>
                    <w:tag w:val="_GBC_a94c49819a6f4a199a1d520c33aadc43"/>
                    <w:id w:val="1050551"/>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中材汉江水泥股份有限公司</w:t>
                        </w:r>
                      </w:p>
                    </w:tc>
                  </w:sdtContent>
                </w:sdt>
                <w:sdt>
                  <w:sdtPr>
                    <w:alias w:val="出售商品提供劳务情况明细-关联交易内容"/>
                    <w:tag w:val="_GBC_aaaf07bba82747399a7f135c292cee3b"/>
                    <w:id w:val="1050552"/>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销售商品提供劳务</w:t>
                        </w:r>
                      </w:p>
                    </w:tc>
                  </w:sdtContent>
                </w:sdt>
                <w:sdt>
                  <w:sdtPr>
                    <w:alias w:val="出售商品提供劳务情况明细-关联交易定价方式及决策程序"/>
                    <w:tag w:val="_GBC_a6b55f7718a94df5926836cbd715e177"/>
                    <w:id w:val="1050553"/>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市场价格</w:t>
                        </w:r>
                      </w:p>
                    </w:tc>
                  </w:sdtContent>
                </w:sdt>
                <w:sdt>
                  <w:sdtPr>
                    <w:alias w:val="出售商品提供劳务情况明细-发生额"/>
                    <w:tag w:val="_GBC_1aafa67558084dd8ada0a287eef40a1d"/>
                    <w:id w:val="1050554"/>
                    <w:lock w:val="sdtLocked"/>
                    <w:placeholder>
                      <w:docPart w:val="GBC11111111111111111111111111111"/>
                    </w:placeholder>
                  </w:sdtPr>
                  <w:sdtContent>
                    <w:tc>
                      <w:tcPr>
                        <w:tcW w:w="156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1,294,910.25</w:t>
                        </w:r>
                      </w:p>
                    </w:tc>
                  </w:sdtContent>
                </w:sdt>
                <w:sdt>
                  <w:sdtPr>
                    <w:alias w:val="出售商品提供劳务情况明细-占同类交易金额的比例"/>
                    <w:tag w:val="_GBC_e236317656024a9386a5c59f78f95c7d"/>
                    <w:id w:val="1050555"/>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0.01</w:t>
                        </w:r>
                      </w:p>
                    </w:tc>
                  </w:sdtContent>
                </w:sdt>
                <w:sdt>
                  <w:sdtPr>
                    <w:alias w:val="出售商品提供劳务情况明细-发生额"/>
                    <w:tag w:val="_GBC_d54f7def2e8646ad8e96a5c30ea76032"/>
                    <w:id w:val="1050556"/>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3,336,524.65</w:t>
                        </w:r>
                      </w:p>
                    </w:tc>
                  </w:sdtContent>
                </w:sdt>
                <w:sdt>
                  <w:sdtPr>
                    <w:alias w:val="出售商品提供劳务情况明细-占同类交易金额的比例"/>
                    <w:tag w:val="_GBC_8601a080ee9e4191b8781059e663cf09"/>
                    <w:id w:val="1050557"/>
                    <w:lock w:val="sdtLocked"/>
                    <w:placeholder>
                      <w:docPart w:val="GBC11111111111111111111111111111"/>
                    </w:placeholder>
                  </w:sdtPr>
                  <w:sdtContent>
                    <w:tc>
                      <w:tcPr>
                        <w:tcW w:w="113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0.04</w:t>
                        </w:r>
                      </w:p>
                    </w:tc>
                  </w:sdtContent>
                </w:sdt>
              </w:tr>
            </w:sdtContent>
          </w:sdt>
          <w:sdt>
            <w:sdtPr>
              <w:rPr>
                <w:rFonts w:hint="eastAsia"/>
              </w:rPr>
              <w:alias w:val="出售商品提供劳务情况明细"/>
              <w:tag w:val="_GBC_a7feca2a141e48179b532ac46dec0177"/>
              <w:id w:val="1050566"/>
              <w:lock w:val="sdtLocked"/>
              <w:placeholder>
                <w:docPart w:val="GBC11111111111111111111111111111"/>
              </w:placeholder>
            </w:sdtPr>
            <w:sdtContent>
              <w:tr w:rsidR="00EB0FBA" w:rsidTr="00897594">
                <w:trPr>
                  <w:cantSplit/>
                </w:trPr>
                <w:sdt>
                  <w:sdtPr>
                    <w:rPr>
                      <w:rFonts w:hint="eastAsia"/>
                    </w:rPr>
                    <w:alias w:val="出售商品提供劳务情况明细-关联方"/>
                    <w:tag w:val="_GBC_a94c49819a6f4a199a1d520c33aadc43"/>
                    <w:id w:val="1050559"/>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中材高新材料股份有限公司北京分公司</w:t>
                        </w:r>
                      </w:p>
                    </w:tc>
                  </w:sdtContent>
                </w:sdt>
                <w:sdt>
                  <w:sdtPr>
                    <w:alias w:val="出售商品提供劳务情况明细-关联交易内容"/>
                    <w:tag w:val="_GBC_aaaf07bba82747399a7f135c292cee3b"/>
                    <w:id w:val="1050560"/>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销售商品提供劳务</w:t>
                        </w:r>
                      </w:p>
                    </w:tc>
                  </w:sdtContent>
                </w:sdt>
                <w:sdt>
                  <w:sdtPr>
                    <w:alias w:val="出售商品提供劳务情况明细-关联交易定价方式及决策程序"/>
                    <w:tag w:val="_GBC_a6b55f7718a94df5926836cbd715e177"/>
                    <w:id w:val="1050561"/>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市场价格</w:t>
                        </w:r>
                      </w:p>
                    </w:tc>
                  </w:sdtContent>
                </w:sdt>
                <w:sdt>
                  <w:sdtPr>
                    <w:alias w:val="出售商品提供劳务情况明细-发生额"/>
                    <w:tag w:val="_GBC_1aafa67558084dd8ada0a287eef40a1d"/>
                    <w:id w:val="1050562"/>
                    <w:lock w:val="sdtLocked"/>
                    <w:placeholder>
                      <w:docPart w:val="GBC11111111111111111111111111111"/>
                    </w:placeholder>
                  </w:sdtPr>
                  <w:sdtContent>
                    <w:tc>
                      <w:tcPr>
                        <w:tcW w:w="156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765,418.52</w:t>
                        </w:r>
                      </w:p>
                    </w:tc>
                  </w:sdtContent>
                </w:sdt>
                <w:sdt>
                  <w:sdtPr>
                    <w:alias w:val="出售商品提供劳务情况明细-占同类交易金额的比例"/>
                    <w:tag w:val="_GBC_e236317656024a9386a5c59f78f95c7d"/>
                    <w:id w:val="1050563"/>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0.01</w:t>
                        </w:r>
                      </w:p>
                    </w:tc>
                  </w:sdtContent>
                </w:sdt>
                <w:sdt>
                  <w:sdtPr>
                    <w:alias w:val="出售商品提供劳务情况明细-发生额"/>
                    <w:tag w:val="_GBC_d54f7def2e8646ad8e96a5c30ea76032"/>
                    <w:id w:val="1050564"/>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392,423.34</w:t>
                        </w:r>
                      </w:p>
                    </w:tc>
                  </w:sdtContent>
                </w:sdt>
                <w:sdt>
                  <w:sdtPr>
                    <w:alias w:val="出售商品提供劳务情况明细-占同类交易金额的比例"/>
                    <w:tag w:val="_GBC_8601a080ee9e4191b8781059e663cf09"/>
                    <w:id w:val="1050565"/>
                    <w:lock w:val="sdtLocked"/>
                    <w:placeholder>
                      <w:docPart w:val="GBC11111111111111111111111111111"/>
                    </w:placeholder>
                  </w:sdtPr>
                  <w:sdtContent>
                    <w:tc>
                      <w:tcPr>
                        <w:tcW w:w="113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w:t>
                        </w:r>
                      </w:p>
                    </w:tc>
                  </w:sdtContent>
                </w:sdt>
              </w:tr>
            </w:sdtContent>
          </w:sdt>
          <w:sdt>
            <w:sdtPr>
              <w:rPr>
                <w:rFonts w:hint="eastAsia"/>
              </w:rPr>
              <w:alias w:val="出售商品提供劳务情况明细"/>
              <w:tag w:val="_GBC_a7feca2a141e48179b532ac46dec0177"/>
              <w:id w:val="1050574"/>
              <w:lock w:val="sdtLocked"/>
              <w:placeholder>
                <w:docPart w:val="GBC11111111111111111111111111111"/>
              </w:placeholder>
            </w:sdtPr>
            <w:sdtContent>
              <w:tr w:rsidR="00EB0FBA" w:rsidTr="00897594">
                <w:trPr>
                  <w:cantSplit/>
                </w:trPr>
                <w:sdt>
                  <w:sdtPr>
                    <w:rPr>
                      <w:rFonts w:hint="eastAsia"/>
                    </w:rPr>
                    <w:alias w:val="出售商品提供劳务情况明细-关联方"/>
                    <w:tag w:val="_GBC_a94c49819a6f4a199a1d520c33aadc43"/>
                    <w:id w:val="1050567"/>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中材甘肃水泥有限责任公司</w:t>
                        </w:r>
                      </w:p>
                    </w:tc>
                  </w:sdtContent>
                </w:sdt>
                <w:sdt>
                  <w:sdtPr>
                    <w:alias w:val="出售商品提供劳务情况明细-关联交易内容"/>
                    <w:tag w:val="_GBC_aaaf07bba82747399a7f135c292cee3b"/>
                    <w:id w:val="1050568"/>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销售商品提供劳务</w:t>
                        </w:r>
                      </w:p>
                    </w:tc>
                  </w:sdtContent>
                </w:sdt>
                <w:sdt>
                  <w:sdtPr>
                    <w:alias w:val="出售商品提供劳务情况明细-关联交易定价方式及决策程序"/>
                    <w:tag w:val="_GBC_a6b55f7718a94df5926836cbd715e177"/>
                    <w:id w:val="1050569"/>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市场价格</w:t>
                        </w:r>
                      </w:p>
                    </w:tc>
                  </w:sdtContent>
                </w:sdt>
                <w:sdt>
                  <w:sdtPr>
                    <w:alias w:val="出售商品提供劳务情况明细-发生额"/>
                    <w:tag w:val="_GBC_1aafa67558084dd8ada0a287eef40a1d"/>
                    <w:id w:val="1050570"/>
                    <w:lock w:val="sdtLocked"/>
                    <w:placeholder>
                      <w:docPart w:val="GBC11111111111111111111111111111"/>
                    </w:placeholder>
                  </w:sdtPr>
                  <w:sdtContent>
                    <w:tc>
                      <w:tcPr>
                        <w:tcW w:w="156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730,662.43</w:t>
                        </w:r>
                      </w:p>
                    </w:tc>
                  </w:sdtContent>
                </w:sdt>
                <w:sdt>
                  <w:sdtPr>
                    <w:alias w:val="出售商品提供劳务情况明细-占同类交易金额的比例"/>
                    <w:tag w:val="_GBC_e236317656024a9386a5c59f78f95c7d"/>
                    <w:id w:val="1050571"/>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0.01</w:t>
                        </w:r>
                      </w:p>
                    </w:tc>
                  </w:sdtContent>
                </w:sdt>
                <w:sdt>
                  <w:sdtPr>
                    <w:alias w:val="出售商品提供劳务情况明细-发生额"/>
                    <w:tag w:val="_GBC_d54f7def2e8646ad8e96a5c30ea76032"/>
                    <w:id w:val="1050572"/>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226,861.55</w:t>
                        </w:r>
                      </w:p>
                    </w:tc>
                  </w:sdtContent>
                </w:sdt>
                <w:sdt>
                  <w:sdtPr>
                    <w:alias w:val="出售商品提供劳务情况明细-占同类交易金额的比例"/>
                    <w:tag w:val="_GBC_8601a080ee9e4191b8781059e663cf09"/>
                    <w:id w:val="1050573"/>
                    <w:lock w:val="sdtLocked"/>
                    <w:placeholder>
                      <w:docPart w:val="GBC11111111111111111111111111111"/>
                    </w:placeholder>
                  </w:sdtPr>
                  <w:sdtContent>
                    <w:tc>
                      <w:tcPr>
                        <w:tcW w:w="113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w:t>
                        </w:r>
                      </w:p>
                    </w:tc>
                  </w:sdtContent>
                </w:sdt>
              </w:tr>
            </w:sdtContent>
          </w:sdt>
          <w:sdt>
            <w:sdtPr>
              <w:rPr>
                <w:rFonts w:hint="eastAsia"/>
              </w:rPr>
              <w:alias w:val="出售商品提供劳务情况明细"/>
              <w:tag w:val="_GBC_a7feca2a141e48179b532ac46dec0177"/>
              <w:id w:val="1050582"/>
              <w:lock w:val="sdtLocked"/>
              <w:placeholder>
                <w:docPart w:val="GBC11111111111111111111111111111"/>
              </w:placeholder>
            </w:sdtPr>
            <w:sdtContent>
              <w:tr w:rsidR="00EB0FBA" w:rsidTr="00897594">
                <w:trPr>
                  <w:cantSplit/>
                </w:trPr>
                <w:sdt>
                  <w:sdtPr>
                    <w:rPr>
                      <w:rFonts w:hint="eastAsia"/>
                    </w:rPr>
                    <w:alias w:val="出售商品提供劳务情况明细-关联方"/>
                    <w:tag w:val="_GBC_a94c49819a6f4a199a1d520c33aadc43"/>
                    <w:id w:val="1050575"/>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中材常德水泥有限责任公司</w:t>
                        </w:r>
                      </w:p>
                    </w:tc>
                  </w:sdtContent>
                </w:sdt>
                <w:sdt>
                  <w:sdtPr>
                    <w:alias w:val="出售商品提供劳务情况明细-关联交易内容"/>
                    <w:tag w:val="_GBC_aaaf07bba82747399a7f135c292cee3b"/>
                    <w:id w:val="1050576"/>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销售商品提供劳务</w:t>
                        </w:r>
                      </w:p>
                    </w:tc>
                  </w:sdtContent>
                </w:sdt>
                <w:sdt>
                  <w:sdtPr>
                    <w:alias w:val="出售商品提供劳务情况明细-关联交易定价方式及决策程序"/>
                    <w:tag w:val="_GBC_a6b55f7718a94df5926836cbd715e177"/>
                    <w:id w:val="1050577"/>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市场价格</w:t>
                        </w:r>
                      </w:p>
                    </w:tc>
                  </w:sdtContent>
                </w:sdt>
                <w:sdt>
                  <w:sdtPr>
                    <w:alias w:val="出售商品提供劳务情况明细-发生额"/>
                    <w:tag w:val="_GBC_1aafa67558084dd8ada0a287eef40a1d"/>
                    <w:id w:val="1050578"/>
                    <w:lock w:val="sdtLocked"/>
                    <w:placeholder>
                      <w:docPart w:val="GBC11111111111111111111111111111"/>
                    </w:placeholder>
                  </w:sdtPr>
                  <w:sdtContent>
                    <w:tc>
                      <w:tcPr>
                        <w:tcW w:w="156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189,152.98</w:t>
                        </w:r>
                      </w:p>
                    </w:tc>
                  </w:sdtContent>
                </w:sdt>
                <w:sdt>
                  <w:sdtPr>
                    <w:alias w:val="出售商品提供劳务情况明细-占同类交易金额的比例"/>
                    <w:tag w:val="_GBC_e236317656024a9386a5c59f78f95c7d"/>
                    <w:id w:val="1050579"/>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0.00</w:t>
                        </w:r>
                      </w:p>
                    </w:tc>
                  </w:sdtContent>
                </w:sdt>
                <w:sdt>
                  <w:sdtPr>
                    <w:alias w:val="出售商品提供劳务情况明细-发生额"/>
                    <w:tag w:val="_GBC_d54f7def2e8646ad8e96a5c30ea76032"/>
                    <w:id w:val="1050580"/>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216,837.58</w:t>
                        </w:r>
                      </w:p>
                    </w:tc>
                  </w:sdtContent>
                </w:sdt>
                <w:sdt>
                  <w:sdtPr>
                    <w:alias w:val="出售商品提供劳务情况明细-占同类交易金额的比例"/>
                    <w:tag w:val="_GBC_8601a080ee9e4191b8781059e663cf09"/>
                    <w:id w:val="1050581"/>
                    <w:lock w:val="sdtLocked"/>
                    <w:placeholder>
                      <w:docPart w:val="GBC11111111111111111111111111111"/>
                    </w:placeholder>
                  </w:sdtPr>
                  <w:sdtContent>
                    <w:tc>
                      <w:tcPr>
                        <w:tcW w:w="113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w:t>
                        </w:r>
                      </w:p>
                    </w:tc>
                  </w:sdtContent>
                </w:sdt>
              </w:tr>
            </w:sdtContent>
          </w:sdt>
          <w:sdt>
            <w:sdtPr>
              <w:rPr>
                <w:rFonts w:hint="eastAsia"/>
              </w:rPr>
              <w:alias w:val="出售商品提供劳务情况明细"/>
              <w:tag w:val="_GBC_a7feca2a141e48179b532ac46dec0177"/>
              <w:id w:val="1050590"/>
              <w:lock w:val="sdtLocked"/>
              <w:placeholder>
                <w:docPart w:val="GBC11111111111111111111111111111"/>
              </w:placeholder>
            </w:sdtPr>
            <w:sdtContent>
              <w:tr w:rsidR="00EB0FBA" w:rsidTr="00897594">
                <w:trPr>
                  <w:cantSplit/>
                </w:trPr>
                <w:sdt>
                  <w:sdtPr>
                    <w:rPr>
                      <w:rFonts w:hint="eastAsia"/>
                    </w:rPr>
                    <w:alias w:val="出售商品提供劳务情况明细-关联方"/>
                    <w:tag w:val="_GBC_a94c49819a6f4a199a1d520c33aadc43"/>
                    <w:id w:val="1050583"/>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中材安徽水泥有限公司</w:t>
                        </w:r>
                      </w:p>
                    </w:tc>
                  </w:sdtContent>
                </w:sdt>
                <w:sdt>
                  <w:sdtPr>
                    <w:alias w:val="出售商品提供劳务情况明细-关联交易内容"/>
                    <w:tag w:val="_GBC_aaaf07bba82747399a7f135c292cee3b"/>
                    <w:id w:val="1050584"/>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销售商品提供劳务</w:t>
                        </w:r>
                      </w:p>
                    </w:tc>
                  </w:sdtContent>
                </w:sdt>
                <w:sdt>
                  <w:sdtPr>
                    <w:alias w:val="出售商品提供劳务情况明细-关联交易定价方式及决策程序"/>
                    <w:tag w:val="_GBC_a6b55f7718a94df5926836cbd715e177"/>
                    <w:id w:val="1050585"/>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市场价格</w:t>
                        </w:r>
                      </w:p>
                    </w:tc>
                  </w:sdtContent>
                </w:sdt>
                <w:sdt>
                  <w:sdtPr>
                    <w:alias w:val="出售商品提供劳务情况明细-发生额"/>
                    <w:tag w:val="_GBC_1aafa67558084dd8ada0a287eef40a1d"/>
                    <w:id w:val="1050586"/>
                    <w:lock w:val="sdtLocked"/>
                    <w:placeholder>
                      <w:docPart w:val="GBC11111111111111111111111111111"/>
                    </w:placeholder>
                  </w:sdtPr>
                  <w:sdtContent>
                    <w:tc>
                      <w:tcPr>
                        <w:tcW w:w="156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18,388,362.06</w:t>
                        </w:r>
                      </w:p>
                    </w:tc>
                  </w:sdtContent>
                </w:sdt>
                <w:sdt>
                  <w:sdtPr>
                    <w:alias w:val="出售商品提供劳务情况明细-占同类交易金额的比例"/>
                    <w:tag w:val="_GBC_e236317656024a9386a5c59f78f95c7d"/>
                    <w:id w:val="1050587"/>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0.17</w:t>
                        </w:r>
                      </w:p>
                    </w:tc>
                  </w:sdtContent>
                </w:sdt>
                <w:sdt>
                  <w:sdtPr>
                    <w:alias w:val="出售商品提供劳务情况明细-发生额"/>
                    <w:tag w:val="_GBC_d54f7def2e8646ad8e96a5c30ea76032"/>
                    <w:id w:val="1050588"/>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14,729,442.99</w:t>
                        </w:r>
                      </w:p>
                    </w:tc>
                  </w:sdtContent>
                </w:sdt>
                <w:sdt>
                  <w:sdtPr>
                    <w:alias w:val="出售商品提供劳务情况明细-占同类交易金额的比例"/>
                    <w:tag w:val="_GBC_8601a080ee9e4191b8781059e663cf09"/>
                    <w:id w:val="1050589"/>
                    <w:lock w:val="sdtLocked"/>
                    <w:placeholder>
                      <w:docPart w:val="GBC11111111111111111111111111111"/>
                    </w:placeholder>
                  </w:sdtPr>
                  <w:sdtContent>
                    <w:tc>
                      <w:tcPr>
                        <w:tcW w:w="113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0.17</w:t>
                        </w:r>
                      </w:p>
                    </w:tc>
                  </w:sdtContent>
                </w:sdt>
              </w:tr>
            </w:sdtContent>
          </w:sdt>
          <w:sdt>
            <w:sdtPr>
              <w:rPr>
                <w:rFonts w:hint="eastAsia"/>
              </w:rPr>
              <w:alias w:val="出售商品提供劳务情况明细"/>
              <w:tag w:val="_GBC_a7feca2a141e48179b532ac46dec0177"/>
              <w:id w:val="1050598"/>
              <w:lock w:val="sdtLocked"/>
              <w:placeholder>
                <w:docPart w:val="GBC11111111111111111111111111111"/>
              </w:placeholder>
            </w:sdtPr>
            <w:sdtContent>
              <w:tr w:rsidR="00EB0FBA" w:rsidTr="00897594">
                <w:trPr>
                  <w:cantSplit/>
                </w:trPr>
                <w:sdt>
                  <w:sdtPr>
                    <w:rPr>
                      <w:rFonts w:hint="eastAsia"/>
                    </w:rPr>
                    <w:alias w:val="出售商品提供劳务情况明细-关联方"/>
                    <w:tag w:val="_GBC_a94c49819a6f4a199a1d520c33aadc43"/>
                    <w:id w:val="1050591"/>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漳县祁连山水泥有限公司</w:t>
                        </w:r>
                      </w:p>
                    </w:tc>
                  </w:sdtContent>
                </w:sdt>
                <w:sdt>
                  <w:sdtPr>
                    <w:alias w:val="出售商品提供劳务情况明细-关联交易内容"/>
                    <w:tag w:val="_GBC_aaaf07bba82747399a7f135c292cee3b"/>
                    <w:id w:val="1050592"/>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销售商品提供劳务</w:t>
                        </w:r>
                      </w:p>
                    </w:tc>
                  </w:sdtContent>
                </w:sdt>
                <w:sdt>
                  <w:sdtPr>
                    <w:alias w:val="出售商品提供劳务情况明细-关联交易定价方式及决策程序"/>
                    <w:tag w:val="_GBC_a6b55f7718a94df5926836cbd715e177"/>
                    <w:id w:val="1050593"/>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市场价格</w:t>
                        </w:r>
                      </w:p>
                    </w:tc>
                  </w:sdtContent>
                </w:sdt>
                <w:sdt>
                  <w:sdtPr>
                    <w:alias w:val="出售商品提供劳务情况明细-发生额"/>
                    <w:tag w:val="_GBC_1aafa67558084dd8ada0a287eef40a1d"/>
                    <w:id w:val="1050594"/>
                    <w:lock w:val="sdtLocked"/>
                    <w:placeholder>
                      <w:docPart w:val="GBC11111111111111111111111111111"/>
                    </w:placeholder>
                  </w:sdtPr>
                  <w:sdtContent>
                    <w:tc>
                      <w:tcPr>
                        <w:tcW w:w="156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702,194.12</w:t>
                        </w:r>
                      </w:p>
                    </w:tc>
                  </w:sdtContent>
                </w:sdt>
                <w:sdt>
                  <w:sdtPr>
                    <w:alias w:val="出售商品提供劳务情况明细-占同类交易金额的比例"/>
                    <w:tag w:val="_GBC_e236317656024a9386a5c59f78f95c7d"/>
                    <w:id w:val="1050595"/>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0.01</w:t>
                        </w:r>
                      </w:p>
                    </w:tc>
                  </w:sdtContent>
                </w:sdt>
                <w:sdt>
                  <w:sdtPr>
                    <w:alias w:val="出售商品提供劳务情况明细-发生额"/>
                    <w:tag w:val="_GBC_d54f7def2e8646ad8e96a5c30ea76032"/>
                    <w:id w:val="1050596"/>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437,231.94</w:t>
                        </w:r>
                      </w:p>
                    </w:tc>
                  </w:sdtContent>
                </w:sdt>
                <w:sdt>
                  <w:sdtPr>
                    <w:alias w:val="出售商品提供劳务情况明细-占同类交易金额的比例"/>
                    <w:tag w:val="_GBC_8601a080ee9e4191b8781059e663cf09"/>
                    <w:id w:val="1050597"/>
                    <w:lock w:val="sdtLocked"/>
                    <w:placeholder>
                      <w:docPart w:val="GBC11111111111111111111111111111"/>
                    </w:placeholder>
                  </w:sdtPr>
                  <w:sdtContent>
                    <w:tc>
                      <w:tcPr>
                        <w:tcW w:w="113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0.01</w:t>
                        </w:r>
                      </w:p>
                    </w:tc>
                  </w:sdtContent>
                </w:sdt>
              </w:tr>
            </w:sdtContent>
          </w:sdt>
          <w:sdt>
            <w:sdtPr>
              <w:rPr>
                <w:rFonts w:hint="eastAsia"/>
              </w:rPr>
              <w:alias w:val="出售商品提供劳务情况明细"/>
              <w:tag w:val="_GBC_a7feca2a141e48179b532ac46dec0177"/>
              <w:id w:val="1050606"/>
              <w:lock w:val="sdtLocked"/>
              <w:placeholder>
                <w:docPart w:val="GBC11111111111111111111111111111"/>
              </w:placeholder>
            </w:sdtPr>
            <w:sdtContent>
              <w:tr w:rsidR="00EB0FBA" w:rsidTr="00897594">
                <w:trPr>
                  <w:cantSplit/>
                </w:trPr>
                <w:sdt>
                  <w:sdtPr>
                    <w:rPr>
                      <w:rFonts w:hint="eastAsia"/>
                    </w:rPr>
                    <w:alias w:val="出售商品提供劳务情况明细-关联方"/>
                    <w:tag w:val="_GBC_a94c49819a6f4a199a1d520c33aadc43"/>
                    <w:id w:val="1050599"/>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永登祁连山水泥有限公司</w:t>
                        </w:r>
                      </w:p>
                    </w:tc>
                  </w:sdtContent>
                </w:sdt>
                <w:sdt>
                  <w:sdtPr>
                    <w:alias w:val="出售商品提供劳务情况明细-关联交易内容"/>
                    <w:tag w:val="_GBC_aaaf07bba82747399a7f135c292cee3b"/>
                    <w:id w:val="1050600"/>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销售商品提供劳务</w:t>
                        </w:r>
                      </w:p>
                    </w:tc>
                  </w:sdtContent>
                </w:sdt>
                <w:sdt>
                  <w:sdtPr>
                    <w:alias w:val="出售商品提供劳务情况明细-关联交易定价方式及决策程序"/>
                    <w:tag w:val="_GBC_a6b55f7718a94df5926836cbd715e177"/>
                    <w:id w:val="1050601"/>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市场价格</w:t>
                        </w:r>
                      </w:p>
                    </w:tc>
                  </w:sdtContent>
                </w:sdt>
                <w:sdt>
                  <w:sdtPr>
                    <w:alias w:val="出售商品提供劳务情况明细-发生额"/>
                    <w:tag w:val="_GBC_1aafa67558084dd8ada0a287eef40a1d"/>
                    <w:id w:val="1050602"/>
                    <w:lock w:val="sdtLocked"/>
                    <w:placeholder>
                      <w:docPart w:val="GBC11111111111111111111111111111"/>
                    </w:placeholder>
                  </w:sdtPr>
                  <w:sdtContent>
                    <w:tc>
                      <w:tcPr>
                        <w:tcW w:w="156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3,094,991.00</w:t>
                        </w:r>
                      </w:p>
                    </w:tc>
                  </w:sdtContent>
                </w:sdt>
                <w:sdt>
                  <w:sdtPr>
                    <w:alias w:val="出售商品提供劳务情况明细-占同类交易金额的比例"/>
                    <w:tag w:val="_GBC_e236317656024a9386a5c59f78f95c7d"/>
                    <w:id w:val="1050603"/>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0.03</w:t>
                        </w:r>
                      </w:p>
                    </w:tc>
                  </w:sdtContent>
                </w:sdt>
                <w:sdt>
                  <w:sdtPr>
                    <w:alias w:val="出售商品提供劳务情况明细-发生额"/>
                    <w:tag w:val="_GBC_d54f7def2e8646ad8e96a5c30ea76032"/>
                    <w:id w:val="1050604"/>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7,186,513.99</w:t>
                        </w:r>
                      </w:p>
                    </w:tc>
                  </w:sdtContent>
                </w:sdt>
                <w:sdt>
                  <w:sdtPr>
                    <w:alias w:val="出售商品提供劳务情况明细-占同类交易金额的比例"/>
                    <w:tag w:val="_GBC_8601a080ee9e4191b8781059e663cf09"/>
                    <w:id w:val="1050605"/>
                    <w:lock w:val="sdtLocked"/>
                    <w:placeholder>
                      <w:docPart w:val="GBC11111111111111111111111111111"/>
                    </w:placeholder>
                  </w:sdtPr>
                  <w:sdtContent>
                    <w:tc>
                      <w:tcPr>
                        <w:tcW w:w="113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0.08</w:t>
                        </w:r>
                      </w:p>
                    </w:tc>
                  </w:sdtContent>
                </w:sdt>
              </w:tr>
            </w:sdtContent>
          </w:sdt>
          <w:sdt>
            <w:sdtPr>
              <w:rPr>
                <w:rFonts w:hint="eastAsia"/>
              </w:rPr>
              <w:alias w:val="出售商品提供劳务情况明细"/>
              <w:tag w:val="_GBC_a7feca2a141e48179b532ac46dec0177"/>
              <w:id w:val="1050614"/>
              <w:lock w:val="sdtLocked"/>
              <w:placeholder>
                <w:docPart w:val="GBC11111111111111111111111111111"/>
              </w:placeholder>
            </w:sdtPr>
            <w:sdtContent>
              <w:tr w:rsidR="00EB0FBA" w:rsidTr="00897594">
                <w:trPr>
                  <w:cantSplit/>
                </w:trPr>
                <w:sdt>
                  <w:sdtPr>
                    <w:rPr>
                      <w:rFonts w:hint="eastAsia"/>
                    </w:rPr>
                    <w:alias w:val="出售商品提供劳务情况明细-关联方"/>
                    <w:tag w:val="_GBC_a94c49819a6f4a199a1d520c33aadc43"/>
                    <w:id w:val="1050607"/>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宜兴天山水泥有限责任公司</w:t>
                        </w:r>
                      </w:p>
                    </w:tc>
                  </w:sdtContent>
                </w:sdt>
                <w:sdt>
                  <w:sdtPr>
                    <w:alias w:val="出售商品提供劳务情况明细-关联交易内容"/>
                    <w:tag w:val="_GBC_aaaf07bba82747399a7f135c292cee3b"/>
                    <w:id w:val="1050608"/>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销售商品提供劳务</w:t>
                        </w:r>
                      </w:p>
                    </w:tc>
                  </w:sdtContent>
                </w:sdt>
                <w:sdt>
                  <w:sdtPr>
                    <w:alias w:val="出售商品提供劳务情况明细-关联交易定价方式及决策程序"/>
                    <w:tag w:val="_GBC_a6b55f7718a94df5926836cbd715e177"/>
                    <w:id w:val="1050609"/>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市场价格</w:t>
                        </w:r>
                      </w:p>
                    </w:tc>
                  </w:sdtContent>
                </w:sdt>
                <w:sdt>
                  <w:sdtPr>
                    <w:alias w:val="出售商品提供劳务情况明细-发生额"/>
                    <w:tag w:val="_GBC_1aafa67558084dd8ada0a287eef40a1d"/>
                    <w:id w:val="1050610"/>
                    <w:lock w:val="sdtLocked"/>
                    <w:placeholder>
                      <w:docPart w:val="GBC11111111111111111111111111111"/>
                    </w:placeholder>
                  </w:sdtPr>
                  <w:sdtContent>
                    <w:tc>
                      <w:tcPr>
                        <w:tcW w:w="156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728,290.61</w:t>
                        </w:r>
                      </w:p>
                    </w:tc>
                  </w:sdtContent>
                </w:sdt>
                <w:sdt>
                  <w:sdtPr>
                    <w:alias w:val="出售商品提供劳务情况明细-占同类交易金额的比例"/>
                    <w:tag w:val="_GBC_e236317656024a9386a5c59f78f95c7d"/>
                    <w:id w:val="1050611"/>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0.01</w:t>
                        </w:r>
                      </w:p>
                    </w:tc>
                  </w:sdtContent>
                </w:sdt>
                <w:sdt>
                  <w:sdtPr>
                    <w:alias w:val="出售商品提供劳务情况明细-发生额"/>
                    <w:tag w:val="_GBC_d54f7def2e8646ad8e96a5c30ea76032"/>
                    <w:id w:val="1050612"/>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2,276,173.87</w:t>
                        </w:r>
                      </w:p>
                    </w:tc>
                  </w:sdtContent>
                </w:sdt>
                <w:sdt>
                  <w:sdtPr>
                    <w:alias w:val="出售商品提供劳务情况明细-占同类交易金额的比例"/>
                    <w:tag w:val="_GBC_8601a080ee9e4191b8781059e663cf09"/>
                    <w:id w:val="1050613"/>
                    <w:lock w:val="sdtLocked"/>
                    <w:placeholder>
                      <w:docPart w:val="GBC11111111111111111111111111111"/>
                    </w:placeholder>
                  </w:sdtPr>
                  <w:sdtContent>
                    <w:tc>
                      <w:tcPr>
                        <w:tcW w:w="113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0.03</w:t>
                        </w:r>
                      </w:p>
                    </w:tc>
                  </w:sdtContent>
                </w:sdt>
              </w:tr>
            </w:sdtContent>
          </w:sdt>
          <w:sdt>
            <w:sdtPr>
              <w:rPr>
                <w:rFonts w:hint="eastAsia"/>
              </w:rPr>
              <w:alias w:val="出售商品提供劳务情况明细"/>
              <w:tag w:val="_GBC_a7feca2a141e48179b532ac46dec0177"/>
              <w:id w:val="1050622"/>
              <w:lock w:val="sdtLocked"/>
              <w:placeholder>
                <w:docPart w:val="GBC11111111111111111111111111111"/>
              </w:placeholder>
            </w:sdtPr>
            <w:sdtContent>
              <w:tr w:rsidR="00EB0FBA" w:rsidTr="00897594">
                <w:trPr>
                  <w:cantSplit/>
                </w:trPr>
                <w:sdt>
                  <w:sdtPr>
                    <w:rPr>
                      <w:rFonts w:hint="eastAsia"/>
                    </w:rPr>
                    <w:alias w:val="出售商品提供劳务情况明细-关联方"/>
                    <w:tag w:val="_GBC_a94c49819a6f4a199a1d520c33aadc43"/>
                    <w:id w:val="1050615"/>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伊犁天山水泥有限责任公司</w:t>
                        </w:r>
                      </w:p>
                    </w:tc>
                  </w:sdtContent>
                </w:sdt>
                <w:sdt>
                  <w:sdtPr>
                    <w:alias w:val="出售商品提供劳务情况明细-关联交易内容"/>
                    <w:tag w:val="_GBC_aaaf07bba82747399a7f135c292cee3b"/>
                    <w:id w:val="1050616"/>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销售商品提供劳务</w:t>
                        </w:r>
                      </w:p>
                    </w:tc>
                  </w:sdtContent>
                </w:sdt>
                <w:sdt>
                  <w:sdtPr>
                    <w:alias w:val="出售商品提供劳务情况明细-关联交易定价方式及决策程序"/>
                    <w:tag w:val="_GBC_a6b55f7718a94df5926836cbd715e177"/>
                    <w:id w:val="1050617"/>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市场价格</w:t>
                        </w:r>
                      </w:p>
                    </w:tc>
                  </w:sdtContent>
                </w:sdt>
                <w:sdt>
                  <w:sdtPr>
                    <w:alias w:val="出售商品提供劳务情况明细-发生额"/>
                    <w:tag w:val="_GBC_1aafa67558084dd8ada0a287eef40a1d"/>
                    <w:id w:val="1050618"/>
                    <w:lock w:val="sdtLocked"/>
                    <w:placeholder>
                      <w:docPart w:val="GBC11111111111111111111111111111"/>
                    </w:placeholder>
                  </w:sdtPr>
                  <w:sdtContent>
                    <w:tc>
                      <w:tcPr>
                        <w:tcW w:w="156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507,909.71</w:t>
                        </w:r>
                      </w:p>
                    </w:tc>
                  </w:sdtContent>
                </w:sdt>
                <w:sdt>
                  <w:sdtPr>
                    <w:alias w:val="出售商品提供劳务情况明细-占同类交易金额的比例"/>
                    <w:tag w:val="_GBC_e236317656024a9386a5c59f78f95c7d"/>
                    <w:id w:val="1050619"/>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0.00</w:t>
                        </w:r>
                      </w:p>
                    </w:tc>
                  </w:sdtContent>
                </w:sdt>
                <w:sdt>
                  <w:sdtPr>
                    <w:alias w:val="出售商品提供劳务情况明细-发生额"/>
                    <w:tag w:val="_GBC_d54f7def2e8646ad8e96a5c30ea76032"/>
                    <w:id w:val="1050620"/>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863,359.83</w:t>
                        </w:r>
                      </w:p>
                    </w:tc>
                  </w:sdtContent>
                </w:sdt>
                <w:sdt>
                  <w:sdtPr>
                    <w:alias w:val="出售商品提供劳务情况明细-占同类交易金额的比例"/>
                    <w:tag w:val="_GBC_8601a080ee9e4191b8781059e663cf09"/>
                    <w:id w:val="1050621"/>
                    <w:lock w:val="sdtLocked"/>
                    <w:placeholder>
                      <w:docPart w:val="GBC11111111111111111111111111111"/>
                    </w:placeholder>
                  </w:sdtPr>
                  <w:sdtContent>
                    <w:tc>
                      <w:tcPr>
                        <w:tcW w:w="113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0.01</w:t>
                        </w:r>
                      </w:p>
                    </w:tc>
                  </w:sdtContent>
                </w:sdt>
              </w:tr>
            </w:sdtContent>
          </w:sdt>
          <w:sdt>
            <w:sdtPr>
              <w:rPr>
                <w:rFonts w:hint="eastAsia"/>
              </w:rPr>
              <w:alias w:val="出售商品提供劳务情况明细"/>
              <w:tag w:val="_GBC_a7feca2a141e48179b532ac46dec0177"/>
              <w:id w:val="1050630"/>
              <w:lock w:val="sdtLocked"/>
              <w:placeholder>
                <w:docPart w:val="GBC11111111111111111111111111111"/>
              </w:placeholder>
            </w:sdtPr>
            <w:sdtContent>
              <w:tr w:rsidR="00EB0FBA" w:rsidTr="00897594">
                <w:trPr>
                  <w:cantSplit/>
                </w:trPr>
                <w:sdt>
                  <w:sdtPr>
                    <w:rPr>
                      <w:rFonts w:hint="eastAsia"/>
                    </w:rPr>
                    <w:alias w:val="出售商品提供劳务情况明细-关联方"/>
                    <w:tag w:val="_GBC_a94c49819a6f4a199a1d520c33aadc43"/>
                    <w:id w:val="1050623"/>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叶城天山水泥有限责任公司</w:t>
                        </w:r>
                      </w:p>
                    </w:tc>
                  </w:sdtContent>
                </w:sdt>
                <w:sdt>
                  <w:sdtPr>
                    <w:alias w:val="出售商品提供劳务情况明细-关联交易内容"/>
                    <w:tag w:val="_GBC_aaaf07bba82747399a7f135c292cee3b"/>
                    <w:id w:val="1050624"/>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销售商品提供劳务</w:t>
                        </w:r>
                      </w:p>
                    </w:tc>
                  </w:sdtContent>
                </w:sdt>
                <w:sdt>
                  <w:sdtPr>
                    <w:alias w:val="出售商品提供劳务情况明细-关联交易定价方式及决策程序"/>
                    <w:tag w:val="_GBC_a6b55f7718a94df5926836cbd715e177"/>
                    <w:id w:val="1050625"/>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市场价格</w:t>
                        </w:r>
                      </w:p>
                    </w:tc>
                  </w:sdtContent>
                </w:sdt>
                <w:sdt>
                  <w:sdtPr>
                    <w:alias w:val="出售商品提供劳务情况明细-发生额"/>
                    <w:tag w:val="_GBC_1aafa67558084dd8ada0a287eef40a1d"/>
                    <w:id w:val="1050626"/>
                    <w:lock w:val="sdtLocked"/>
                    <w:placeholder>
                      <w:docPart w:val="GBC11111111111111111111111111111"/>
                    </w:placeholder>
                  </w:sdtPr>
                  <w:sdtContent>
                    <w:tc>
                      <w:tcPr>
                        <w:tcW w:w="156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72,649.57</w:t>
                        </w:r>
                      </w:p>
                    </w:tc>
                  </w:sdtContent>
                </w:sdt>
                <w:sdt>
                  <w:sdtPr>
                    <w:alias w:val="出售商品提供劳务情况明细-占同类交易金额的比例"/>
                    <w:tag w:val="_GBC_e236317656024a9386a5c59f78f95c7d"/>
                    <w:id w:val="1050627"/>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0.00</w:t>
                        </w:r>
                      </w:p>
                    </w:tc>
                  </w:sdtContent>
                </w:sdt>
                <w:sdt>
                  <w:sdtPr>
                    <w:alias w:val="出售商品提供劳务情况明细-发生额"/>
                    <w:tag w:val="_GBC_d54f7def2e8646ad8e96a5c30ea76032"/>
                    <w:id w:val="1050628"/>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821,906.26</w:t>
                        </w:r>
                      </w:p>
                    </w:tc>
                  </w:sdtContent>
                </w:sdt>
                <w:sdt>
                  <w:sdtPr>
                    <w:alias w:val="出售商品提供劳务情况明细-占同类交易金额的比例"/>
                    <w:tag w:val="_GBC_8601a080ee9e4191b8781059e663cf09"/>
                    <w:id w:val="1050629"/>
                    <w:lock w:val="sdtLocked"/>
                    <w:placeholder>
                      <w:docPart w:val="GBC11111111111111111111111111111"/>
                    </w:placeholder>
                  </w:sdtPr>
                  <w:sdtContent>
                    <w:tc>
                      <w:tcPr>
                        <w:tcW w:w="113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0.01</w:t>
                        </w:r>
                      </w:p>
                    </w:tc>
                  </w:sdtContent>
                </w:sdt>
              </w:tr>
            </w:sdtContent>
          </w:sdt>
          <w:sdt>
            <w:sdtPr>
              <w:rPr>
                <w:rFonts w:hint="eastAsia"/>
              </w:rPr>
              <w:alias w:val="出售商品提供劳务情况明细"/>
              <w:tag w:val="_GBC_a7feca2a141e48179b532ac46dec0177"/>
              <w:id w:val="1050638"/>
              <w:lock w:val="sdtLocked"/>
              <w:placeholder>
                <w:docPart w:val="GBC11111111111111111111111111111"/>
              </w:placeholder>
            </w:sdtPr>
            <w:sdtContent>
              <w:tr w:rsidR="00EB0FBA" w:rsidTr="00897594">
                <w:trPr>
                  <w:cantSplit/>
                </w:trPr>
                <w:sdt>
                  <w:sdtPr>
                    <w:rPr>
                      <w:rFonts w:hint="eastAsia"/>
                    </w:rPr>
                    <w:alias w:val="出售商品提供劳务情况明细-关联方"/>
                    <w:tag w:val="_GBC_a94c49819a6f4a199a1d520c33aadc43"/>
                    <w:id w:val="1050631"/>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新疆屯河水泥有限责任公司</w:t>
                        </w:r>
                      </w:p>
                    </w:tc>
                  </w:sdtContent>
                </w:sdt>
                <w:sdt>
                  <w:sdtPr>
                    <w:alias w:val="出售商品提供劳务情况明细-关联交易内容"/>
                    <w:tag w:val="_GBC_aaaf07bba82747399a7f135c292cee3b"/>
                    <w:id w:val="1050632"/>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销售商品提供劳务</w:t>
                        </w:r>
                      </w:p>
                    </w:tc>
                  </w:sdtContent>
                </w:sdt>
                <w:sdt>
                  <w:sdtPr>
                    <w:alias w:val="出售商品提供劳务情况明细-关联交易定价方式及决策程序"/>
                    <w:tag w:val="_GBC_a6b55f7718a94df5926836cbd715e177"/>
                    <w:id w:val="1050633"/>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市场价格</w:t>
                        </w:r>
                      </w:p>
                    </w:tc>
                  </w:sdtContent>
                </w:sdt>
                <w:sdt>
                  <w:sdtPr>
                    <w:alias w:val="出售商品提供劳务情况明细-发生额"/>
                    <w:tag w:val="_GBC_1aafa67558084dd8ada0a287eef40a1d"/>
                    <w:id w:val="1050634"/>
                    <w:lock w:val="sdtLocked"/>
                    <w:placeholder>
                      <w:docPart w:val="GBC11111111111111111111111111111"/>
                    </w:placeholder>
                  </w:sdtPr>
                  <w:sdtContent>
                    <w:tc>
                      <w:tcPr>
                        <w:tcW w:w="156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1,643,846.15</w:t>
                        </w:r>
                      </w:p>
                    </w:tc>
                  </w:sdtContent>
                </w:sdt>
                <w:sdt>
                  <w:sdtPr>
                    <w:alias w:val="出售商品提供劳务情况明细-占同类交易金额的比例"/>
                    <w:tag w:val="_GBC_e236317656024a9386a5c59f78f95c7d"/>
                    <w:id w:val="1050635"/>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0.02</w:t>
                        </w:r>
                      </w:p>
                    </w:tc>
                  </w:sdtContent>
                </w:sdt>
                <w:sdt>
                  <w:sdtPr>
                    <w:alias w:val="出售商品提供劳务情况明细-发生额"/>
                    <w:tag w:val="_GBC_d54f7def2e8646ad8e96a5c30ea76032"/>
                    <w:id w:val="1050636"/>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61,884,338.19</w:t>
                        </w:r>
                      </w:p>
                    </w:tc>
                  </w:sdtContent>
                </w:sdt>
                <w:sdt>
                  <w:sdtPr>
                    <w:alias w:val="出售商品提供劳务情况明细-占同类交易金额的比例"/>
                    <w:tag w:val="_GBC_8601a080ee9e4191b8781059e663cf09"/>
                    <w:id w:val="1050637"/>
                    <w:lock w:val="sdtLocked"/>
                    <w:placeholder>
                      <w:docPart w:val="GBC11111111111111111111111111111"/>
                    </w:placeholder>
                  </w:sdtPr>
                  <w:sdtContent>
                    <w:tc>
                      <w:tcPr>
                        <w:tcW w:w="113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0.73</w:t>
                        </w:r>
                      </w:p>
                    </w:tc>
                  </w:sdtContent>
                </w:sdt>
              </w:tr>
            </w:sdtContent>
          </w:sdt>
          <w:sdt>
            <w:sdtPr>
              <w:rPr>
                <w:rFonts w:hint="eastAsia"/>
              </w:rPr>
              <w:alias w:val="出售商品提供劳务情况明细"/>
              <w:tag w:val="_GBC_a7feca2a141e48179b532ac46dec0177"/>
              <w:id w:val="1050646"/>
              <w:lock w:val="sdtLocked"/>
              <w:placeholder>
                <w:docPart w:val="GBC11111111111111111111111111111"/>
              </w:placeholder>
            </w:sdtPr>
            <w:sdtContent>
              <w:tr w:rsidR="00EB0FBA" w:rsidTr="00897594">
                <w:trPr>
                  <w:cantSplit/>
                </w:trPr>
                <w:sdt>
                  <w:sdtPr>
                    <w:rPr>
                      <w:rFonts w:hint="eastAsia"/>
                    </w:rPr>
                    <w:alias w:val="出售商品提供劳务情况明细-关联方"/>
                    <w:tag w:val="_GBC_a94c49819a6f4a199a1d520c33aadc43"/>
                    <w:id w:val="1050639"/>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新疆吐鲁番天山水泥有限责任公司</w:t>
                        </w:r>
                      </w:p>
                    </w:tc>
                  </w:sdtContent>
                </w:sdt>
                <w:sdt>
                  <w:sdtPr>
                    <w:alias w:val="出售商品提供劳务情况明细-关联交易内容"/>
                    <w:tag w:val="_GBC_aaaf07bba82747399a7f135c292cee3b"/>
                    <w:id w:val="1050640"/>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销售商品提供劳务</w:t>
                        </w:r>
                      </w:p>
                    </w:tc>
                  </w:sdtContent>
                </w:sdt>
                <w:sdt>
                  <w:sdtPr>
                    <w:alias w:val="出售商品提供劳务情况明细-关联交易定价方式及决策程序"/>
                    <w:tag w:val="_GBC_a6b55f7718a94df5926836cbd715e177"/>
                    <w:id w:val="1050641"/>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市场价格</w:t>
                        </w:r>
                      </w:p>
                    </w:tc>
                  </w:sdtContent>
                </w:sdt>
                <w:sdt>
                  <w:sdtPr>
                    <w:alias w:val="出售商品提供劳务情况明细-发生额"/>
                    <w:tag w:val="_GBC_1aafa67558084dd8ada0a287eef40a1d"/>
                    <w:id w:val="1050642"/>
                    <w:lock w:val="sdtLocked"/>
                    <w:placeholder>
                      <w:docPart w:val="GBC11111111111111111111111111111"/>
                    </w:placeholder>
                  </w:sdtPr>
                  <w:sdtContent>
                    <w:tc>
                      <w:tcPr>
                        <w:tcW w:w="156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267,937.60</w:t>
                        </w:r>
                      </w:p>
                    </w:tc>
                  </w:sdtContent>
                </w:sdt>
                <w:sdt>
                  <w:sdtPr>
                    <w:alias w:val="出售商品提供劳务情况明细-占同类交易金额的比例"/>
                    <w:tag w:val="_GBC_e236317656024a9386a5c59f78f95c7d"/>
                    <w:id w:val="1050643"/>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0.00</w:t>
                        </w:r>
                      </w:p>
                    </w:tc>
                  </w:sdtContent>
                </w:sdt>
                <w:sdt>
                  <w:sdtPr>
                    <w:alias w:val="出售商品提供劳务情况明细-发生额"/>
                    <w:tag w:val="_GBC_d54f7def2e8646ad8e96a5c30ea76032"/>
                    <w:id w:val="1050644"/>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jc w:val="right"/>
                        </w:pPr>
                        <w:r>
                          <w:t xml:space="preserve">　</w:t>
                        </w:r>
                      </w:p>
                    </w:tc>
                  </w:sdtContent>
                </w:sdt>
                <w:sdt>
                  <w:sdtPr>
                    <w:alias w:val="出售商品提供劳务情况明细-占同类交易金额的比例"/>
                    <w:tag w:val="_GBC_8601a080ee9e4191b8781059e663cf09"/>
                    <w:id w:val="1050645"/>
                    <w:lock w:val="sdtLocked"/>
                    <w:placeholder>
                      <w:docPart w:val="GBC11111111111111111111111111111"/>
                    </w:placeholder>
                  </w:sdtPr>
                  <w:sdtContent>
                    <w:tc>
                      <w:tcPr>
                        <w:tcW w:w="1134" w:type="dxa"/>
                        <w:tcBorders>
                          <w:top w:val="single" w:sz="4" w:space="0" w:color="auto"/>
                          <w:left w:val="single" w:sz="4" w:space="0" w:color="auto"/>
                          <w:bottom w:val="single" w:sz="4" w:space="0" w:color="auto"/>
                          <w:right w:val="single" w:sz="4" w:space="0" w:color="auto"/>
                        </w:tcBorders>
                      </w:tcPr>
                      <w:p w:rsidR="00EB0FBA" w:rsidRDefault="00EB0FBA">
                        <w:pPr>
                          <w:jc w:val="right"/>
                        </w:pPr>
                        <w:r>
                          <w:t xml:space="preserve">　</w:t>
                        </w:r>
                      </w:p>
                    </w:tc>
                  </w:sdtContent>
                </w:sdt>
              </w:tr>
            </w:sdtContent>
          </w:sdt>
          <w:sdt>
            <w:sdtPr>
              <w:rPr>
                <w:rFonts w:hint="eastAsia"/>
              </w:rPr>
              <w:alias w:val="出售商品提供劳务情况明细"/>
              <w:tag w:val="_GBC_a7feca2a141e48179b532ac46dec0177"/>
              <w:id w:val="1050654"/>
              <w:lock w:val="sdtLocked"/>
              <w:placeholder>
                <w:docPart w:val="GBC11111111111111111111111111111"/>
              </w:placeholder>
            </w:sdtPr>
            <w:sdtContent>
              <w:tr w:rsidR="00EB0FBA" w:rsidTr="00897594">
                <w:trPr>
                  <w:cantSplit/>
                </w:trPr>
                <w:sdt>
                  <w:sdtPr>
                    <w:rPr>
                      <w:rFonts w:hint="eastAsia"/>
                    </w:rPr>
                    <w:alias w:val="出售商品提供劳务情况明细-关联方"/>
                    <w:tag w:val="_GBC_a94c49819a6f4a199a1d520c33aadc43"/>
                    <w:id w:val="1050647"/>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新疆天山水泥股份有限公司达坂城分公司</w:t>
                        </w:r>
                      </w:p>
                    </w:tc>
                  </w:sdtContent>
                </w:sdt>
                <w:sdt>
                  <w:sdtPr>
                    <w:alias w:val="出售商品提供劳务情况明细-关联交易内容"/>
                    <w:tag w:val="_GBC_aaaf07bba82747399a7f135c292cee3b"/>
                    <w:id w:val="1050648"/>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销售商品提供劳务</w:t>
                        </w:r>
                      </w:p>
                    </w:tc>
                  </w:sdtContent>
                </w:sdt>
                <w:sdt>
                  <w:sdtPr>
                    <w:alias w:val="出售商品提供劳务情况明细-关联交易定价方式及决策程序"/>
                    <w:tag w:val="_GBC_a6b55f7718a94df5926836cbd715e177"/>
                    <w:id w:val="1050649"/>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市场价格</w:t>
                        </w:r>
                      </w:p>
                    </w:tc>
                  </w:sdtContent>
                </w:sdt>
                <w:sdt>
                  <w:sdtPr>
                    <w:alias w:val="出售商品提供劳务情况明细-发生额"/>
                    <w:tag w:val="_GBC_1aafa67558084dd8ada0a287eef40a1d"/>
                    <w:id w:val="1050650"/>
                    <w:lock w:val="sdtLocked"/>
                    <w:placeholder>
                      <w:docPart w:val="GBC11111111111111111111111111111"/>
                    </w:placeholder>
                  </w:sdtPr>
                  <w:sdtContent>
                    <w:tc>
                      <w:tcPr>
                        <w:tcW w:w="156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20,323,625.31</w:t>
                        </w:r>
                      </w:p>
                    </w:tc>
                  </w:sdtContent>
                </w:sdt>
                <w:sdt>
                  <w:sdtPr>
                    <w:alias w:val="出售商品提供劳务情况明细-占同类交易金额的比例"/>
                    <w:tag w:val="_GBC_e236317656024a9386a5c59f78f95c7d"/>
                    <w:id w:val="1050651"/>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0.19</w:t>
                        </w:r>
                      </w:p>
                    </w:tc>
                  </w:sdtContent>
                </w:sdt>
                <w:sdt>
                  <w:sdtPr>
                    <w:alias w:val="出售商品提供劳务情况明细-发生额"/>
                    <w:tag w:val="_GBC_d54f7def2e8646ad8e96a5c30ea76032"/>
                    <w:id w:val="1050652"/>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149,970,080.29</w:t>
                        </w:r>
                      </w:p>
                    </w:tc>
                  </w:sdtContent>
                </w:sdt>
                <w:sdt>
                  <w:sdtPr>
                    <w:alias w:val="出售商品提供劳务情况明细-占同类交易金额的比例"/>
                    <w:tag w:val="_GBC_8601a080ee9e4191b8781059e663cf09"/>
                    <w:id w:val="1050653"/>
                    <w:lock w:val="sdtLocked"/>
                    <w:placeholder>
                      <w:docPart w:val="GBC11111111111111111111111111111"/>
                    </w:placeholder>
                  </w:sdtPr>
                  <w:sdtContent>
                    <w:tc>
                      <w:tcPr>
                        <w:tcW w:w="113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1.77</w:t>
                        </w:r>
                      </w:p>
                    </w:tc>
                  </w:sdtContent>
                </w:sdt>
              </w:tr>
            </w:sdtContent>
          </w:sdt>
          <w:sdt>
            <w:sdtPr>
              <w:rPr>
                <w:rFonts w:hint="eastAsia"/>
              </w:rPr>
              <w:alias w:val="出售商品提供劳务情况明细"/>
              <w:tag w:val="_GBC_a7feca2a141e48179b532ac46dec0177"/>
              <w:id w:val="1050662"/>
              <w:lock w:val="sdtLocked"/>
              <w:placeholder>
                <w:docPart w:val="GBC11111111111111111111111111111"/>
              </w:placeholder>
            </w:sdtPr>
            <w:sdtContent>
              <w:tr w:rsidR="00EB0FBA" w:rsidTr="00897594">
                <w:trPr>
                  <w:cantSplit/>
                </w:trPr>
                <w:sdt>
                  <w:sdtPr>
                    <w:rPr>
                      <w:rFonts w:hint="eastAsia"/>
                    </w:rPr>
                    <w:alias w:val="出售商品提供劳务情况明细-关联方"/>
                    <w:tag w:val="_GBC_a94c49819a6f4a199a1d520c33aadc43"/>
                    <w:id w:val="1050655"/>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新疆米东天山水泥有限责任公司</w:t>
                        </w:r>
                      </w:p>
                    </w:tc>
                  </w:sdtContent>
                </w:sdt>
                <w:sdt>
                  <w:sdtPr>
                    <w:alias w:val="出售商品提供劳务情况明细-关联交易内容"/>
                    <w:tag w:val="_GBC_aaaf07bba82747399a7f135c292cee3b"/>
                    <w:id w:val="1050656"/>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销售商品提供劳务</w:t>
                        </w:r>
                      </w:p>
                    </w:tc>
                  </w:sdtContent>
                </w:sdt>
                <w:sdt>
                  <w:sdtPr>
                    <w:alias w:val="出售商品提供劳务情况明细-关联交易定价方式及决策程序"/>
                    <w:tag w:val="_GBC_a6b55f7718a94df5926836cbd715e177"/>
                    <w:id w:val="1050657"/>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市场价格</w:t>
                        </w:r>
                      </w:p>
                    </w:tc>
                  </w:sdtContent>
                </w:sdt>
                <w:sdt>
                  <w:sdtPr>
                    <w:alias w:val="出售商品提供劳务情况明细-发生额"/>
                    <w:tag w:val="_GBC_1aafa67558084dd8ada0a287eef40a1d"/>
                    <w:id w:val="1050658"/>
                    <w:lock w:val="sdtLocked"/>
                    <w:placeholder>
                      <w:docPart w:val="GBC11111111111111111111111111111"/>
                    </w:placeholder>
                  </w:sdtPr>
                  <w:sdtContent>
                    <w:tc>
                      <w:tcPr>
                        <w:tcW w:w="156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89,743.59</w:t>
                        </w:r>
                      </w:p>
                    </w:tc>
                  </w:sdtContent>
                </w:sdt>
                <w:sdt>
                  <w:sdtPr>
                    <w:alias w:val="出售商品提供劳务情况明细-占同类交易金额的比例"/>
                    <w:tag w:val="_GBC_e236317656024a9386a5c59f78f95c7d"/>
                    <w:id w:val="1050659"/>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0.00</w:t>
                        </w:r>
                      </w:p>
                    </w:tc>
                  </w:sdtContent>
                </w:sdt>
                <w:sdt>
                  <w:sdtPr>
                    <w:alias w:val="出售商品提供劳务情况明细-发生额"/>
                    <w:tag w:val="_GBC_d54f7def2e8646ad8e96a5c30ea76032"/>
                    <w:id w:val="1050660"/>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1,988,324.47</w:t>
                        </w:r>
                      </w:p>
                    </w:tc>
                  </w:sdtContent>
                </w:sdt>
                <w:sdt>
                  <w:sdtPr>
                    <w:alias w:val="出售商品提供劳务情况明细-占同类交易金额的比例"/>
                    <w:tag w:val="_GBC_8601a080ee9e4191b8781059e663cf09"/>
                    <w:id w:val="1050661"/>
                    <w:lock w:val="sdtLocked"/>
                    <w:placeholder>
                      <w:docPart w:val="GBC11111111111111111111111111111"/>
                    </w:placeholder>
                  </w:sdtPr>
                  <w:sdtContent>
                    <w:tc>
                      <w:tcPr>
                        <w:tcW w:w="113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0.02</w:t>
                        </w:r>
                      </w:p>
                    </w:tc>
                  </w:sdtContent>
                </w:sdt>
              </w:tr>
            </w:sdtContent>
          </w:sdt>
          <w:sdt>
            <w:sdtPr>
              <w:rPr>
                <w:rFonts w:hint="eastAsia"/>
              </w:rPr>
              <w:alias w:val="出售商品提供劳务情况明细"/>
              <w:tag w:val="_GBC_a7feca2a141e48179b532ac46dec0177"/>
              <w:id w:val="1050670"/>
              <w:lock w:val="sdtLocked"/>
              <w:placeholder>
                <w:docPart w:val="GBC11111111111111111111111111111"/>
              </w:placeholder>
            </w:sdtPr>
            <w:sdtContent>
              <w:tr w:rsidR="00EB0FBA" w:rsidTr="00897594">
                <w:trPr>
                  <w:cantSplit/>
                </w:trPr>
                <w:sdt>
                  <w:sdtPr>
                    <w:rPr>
                      <w:rFonts w:hint="eastAsia"/>
                    </w:rPr>
                    <w:alias w:val="出售商品提供劳务情况明细-关联方"/>
                    <w:tag w:val="_GBC_a94c49819a6f4a199a1d520c33aadc43"/>
                    <w:id w:val="1050663"/>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新疆阜康天山水泥有限责任公司</w:t>
                        </w:r>
                      </w:p>
                    </w:tc>
                  </w:sdtContent>
                </w:sdt>
                <w:sdt>
                  <w:sdtPr>
                    <w:alias w:val="出售商品提供劳务情况明细-关联交易内容"/>
                    <w:tag w:val="_GBC_aaaf07bba82747399a7f135c292cee3b"/>
                    <w:id w:val="1050664"/>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销售商品提供劳务</w:t>
                        </w:r>
                      </w:p>
                    </w:tc>
                  </w:sdtContent>
                </w:sdt>
                <w:sdt>
                  <w:sdtPr>
                    <w:alias w:val="出售商品提供劳务情况明细-关联交易定价方式及决策程序"/>
                    <w:tag w:val="_GBC_a6b55f7718a94df5926836cbd715e177"/>
                    <w:id w:val="1050665"/>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市场价格</w:t>
                        </w:r>
                      </w:p>
                    </w:tc>
                  </w:sdtContent>
                </w:sdt>
                <w:sdt>
                  <w:sdtPr>
                    <w:alias w:val="出售商品提供劳务情况明细-发生额"/>
                    <w:tag w:val="_GBC_1aafa67558084dd8ada0a287eef40a1d"/>
                    <w:id w:val="1050666"/>
                    <w:lock w:val="sdtLocked"/>
                    <w:placeholder>
                      <w:docPart w:val="GBC11111111111111111111111111111"/>
                    </w:placeholder>
                  </w:sdtPr>
                  <w:sdtContent>
                    <w:tc>
                      <w:tcPr>
                        <w:tcW w:w="156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57,762.69</w:t>
                        </w:r>
                      </w:p>
                    </w:tc>
                  </w:sdtContent>
                </w:sdt>
                <w:sdt>
                  <w:sdtPr>
                    <w:alias w:val="出售商品提供劳务情况明细-占同类交易金额的比例"/>
                    <w:tag w:val="_GBC_e236317656024a9386a5c59f78f95c7d"/>
                    <w:id w:val="1050667"/>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0.00</w:t>
                        </w:r>
                      </w:p>
                    </w:tc>
                  </w:sdtContent>
                </w:sdt>
                <w:sdt>
                  <w:sdtPr>
                    <w:alias w:val="出售商品提供劳务情况明细-发生额"/>
                    <w:tag w:val="_GBC_d54f7def2e8646ad8e96a5c30ea76032"/>
                    <w:id w:val="1050668"/>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10,748,632.50</w:t>
                        </w:r>
                      </w:p>
                    </w:tc>
                  </w:sdtContent>
                </w:sdt>
                <w:sdt>
                  <w:sdtPr>
                    <w:alias w:val="出售商品提供劳务情况明细-占同类交易金额的比例"/>
                    <w:tag w:val="_GBC_8601a080ee9e4191b8781059e663cf09"/>
                    <w:id w:val="1050669"/>
                    <w:lock w:val="sdtLocked"/>
                    <w:placeholder>
                      <w:docPart w:val="GBC11111111111111111111111111111"/>
                    </w:placeholder>
                  </w:sdtPr>
                  <w:sdtContent>
                    <w:tc>
                      <w:tcPr>
                        <w:tcW w:w="113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0.13</w:t>
                        </w:r>
                      </w:p>
                    </w:tc>
                  </w:sdtContent>
                </w:sdt>
              </w:tr>
            </w:sdtContent>
          </w:sdt>
          <w:sdt>
            <w:sdtPr>
              <w:rPr>
                <w:rFonts w:hint="eastAsia"/>
              </w:rPr>
              <w:alias w:val="出售商品提供劳务情况明细"/>
              <w:tag w:val="_GBC_a7feca2a141e48179b532ac46dec0177"/>
              <w:id w:val="1050678"/>
              <w:lock w:val="sdtLocked"/>
              <w:placeholder>
                <w:docPart w:val="GBC11111111111111111111111111111"/>
              </w:placeholder>
            </w:sdtPr>
            <w:sdtContent>
              <w:tr w:rsidR="00EB0FBA" w:rsidTr="00897594">
                <w:trPr>
                  <w:cantSplit/>
                </w:trPr>
                <w:sdt>
                  <w:sdtPr>
                    <w:rPr>
                      <w:rFonts w:hint="eastAsia"/>
                    </w:rPr>
                    <w:alias w:val="出售商品提供劳务情况明细-关联方"/>
                    <w:tag w:val="_GBC_a94c49819a6f4a199a1d520c33aadc43"/>
                    <w:id w:val="1050671"/>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乌海西</w:t>
                        </w:r>
                        <w:proofErr w:type="gramStart"/>
                        <w:r>
                          <w:rPr>
                            <w:rFonts w:hint="eastAsia"/>
                            <w:szCs w:val="18"/>
                          </w:rPr>
                          <w:t>水</w:t>
                        </w:r>
                        <w:proofErr w:type="gramEnd"/>
                        <w:r>
                          <w:rPr>
                            <w:rFonts w:hint="eastAsia"/>
                            <w:szCs w:val="18"/>
                          </w:rPr>
                          <w:t>水泥有限责任公司</w:t>
                        </w:r>
                      </w:p>
                    </w:tc>
                  </w:sdtContent>
                </w:sdt>
                <w:sdt>
                  <w:sdtPr>
                    <w:alias w:val="出售商品提供劳务情况明细-关联交易内容"/>
                    <w:tag w:val="_GBC_aaaf07bba82747399a7f135c292cee3b"/>
                    <w:id w:val="1050672"/>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销售商品提供劳务</w:t>
                        </w:r>
                      </w:p>
                    </w:tc>
                  </w:sdtContent>
                </w:sdt>
                <w:sdt>
                  <w:sdtPr>
                    <w:alias w:val="出售商品提供劳务情况明细-关联交易定价方式及决策程序"/>
                    <w:tag w:val="_GBC_a6b55f7718a94df5926836cbd715e177"/>
                    <w:id w:val="1050673"/>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市场价格</w:t>
                        </w:r>
                      </w:p>
                    </w:tc>
                  </w:sdtContent>
                </w:sdt>
                <w:sdt>
                  <w:sdtPr>
                    <w:alias w:val="出售商品提供劳务情况明细-发生额"/>
                    <w:tag w:val="_GBC_1aafa67558084dd8ada0a287eef40a1d"/>
                    <w:id w:val="1050674"/>
                    <w:lock w:val="sdtLocked"/>
                    <w:placeholder>
                      <w:docPart w:val="GBC11111111111111111111111111111"/>
                    </w:placeholder>
                  </w:sdtPr>
                  <w:sdtContent>
                    <w:tc>
                      <w:tcPr>
                        <w:tcW w:w="156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22,744,595.14</w:t>
                        </w:r>
                      </w:p>
                    </w:tc>
                  </w:sdtContent>
                </w:sdt>
                <w:sdt>
                  <w:sdtPr>
                    <w:alias w:val="出售商品提供劳务情况明细-占同类交易金额的比例"/>
                    <w:tag w:val="_GBC_e236317656024a9386a5c59f78f95c7d"/>
                    <w:id w:val="1050675"/>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0.21</w:t>
                        </w:r>
                      </w:p>
                    </w:tc>
                  </w:sdtContent>
                </w:sdt>
                <w:sdt>
                  <w:sdtPr>
                    <w:alias w:val="出售商品提供劳务情况明细-发生额"/>
                    <w:tag w:val="_GBC_d54f7def2e8646ad8e96a5c30ea76032"/>
                    <w:id w:val="1050676"/>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jc w:val="right"/>
                        </w:pPr>
                        <w:r>
                          <w:t xml:space="preserve">　</w:t>
                        </w:r>
                      </w:p>
                    </w:tc>
                  </w:sdtContent>
                </w:sdt>
                <w:sdt>
                  <w:sdtPr>
                    <w:alias w:val="出售商品提供劳务情况明细-占同类交易金额的比例"/>
                    <w:tag w:val="_GBC_8601a080ee9e4191b8781059e663cf09"/>
                    <w:id w:val="1050677"/>
                    <w:lock w:val="sdtLocked"/>
                    <w:placeholder>
                      <w:docPart w:val="GBC11111111111111111111111111111"/>
                    </w:placeholder>
                  </w:sdtPr>
                  <w:sdtContent>
                    <w:tc>
                      <w:tcPr>
                        <w:tcW w:w="1134" w:type="dxa"/>
                        <w:tcBorders>
                          <w:top w:val="single" w:sz="4" w:space="0" w:color="auto"/>
                          <w:left w:val="single" w:sz="4" w:space="0" w:color="auto"/>
                          <w:bottom w:val="single" w:sz="4" w:space="0" w:color="auto"/>
                          <w:right w:val="single" w:sz="4" w:space="0" w:color="auto"/>
                        </w:tcBorders>
                      </w:tcPr>
                      <w:p w:rsidR="00EB0FBA" w:rsidRDefault="00EB0FBA">
                        <w:pPr>
                          <w:jc w:val="right"/>
                        </w:pPr>
                        <w:r>
                          <w:t xml:space="preserve">　</w:t>
                        </w:r>
                      </w:p>
                    </w:tc>
                  </w:sdtContent>
                </w:sdt>
              </w:tr>
            </w:sdtContent>
          </w:sdt>
          <w:sdt>
            <w:sdtPr>
              <w:rPr>
                <w:rFonts w:hint="eastAsia"/>
              </w:rPr>
              <w:alias w:val="出售商品提供劳务情况明细"/>
              <w:tag w:val="_GBC_a7feca2a141e48179b532ac46dec0177"/>
              <w:id w:val="1050686"/>
              <w:lock w:val="sdtLocked"/>
              <w:placeholder>
                <w:docPart w:val="GBC11111111111111111111111111111"/>
              </w:placeholder>
            </w:sdtPr>
            <w:sdtContent>
              <w:tr w:rsidR="00EB0FBA" w:rsidTr="00897594">
                <w:trPr>
                  <w:cantSplit/>
                </w:trPr>
                <w:sdt>
                  <w:sdtPr>
                    <w:rPr>
                      <w:rFonts w:hint="eastAsia"/>
                    </w:rPr>
                    <w:alias w:val="出售商品提供劳务情况明细-关联方"/>
                    <w:tag w:val="_GBC_a94c49819a6f4a199a1d520c33aadc43"/>
                    <w:id w:val="1050679"/>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文县祁连山水泥有限公司</w:t>
                        </w:r>
                      </w:p>
                    </w:tc>
                  </w:sdtContent>
                </w:sdt>
                <w:sdt>
                  <w:sdtPr>
                    <w:alias w:val="出售商品提供劳务情况明细-关联交易内容"/>
                    <w:tag w:val="_GBC_aaaf07bba82747399a7f135c292cee3b"/>
                    <w:id w:val="1050680"/>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销售商品提供劳务</w:t>
                        </w:r>
                      </w:p>
                    </w:tc>
                  </w:sdtContent>
                </w:sdt>
                <w:sdt>
                  <w:sdtPr>
                    <w:alias w:val="出售商品提供劳务情况明细-关联交易定价方式及决策程序"/>
                    <w:tag w:val="_GBC_a6b55f7718a94df5926836cbd715e177"/>
                    <w:id w:val="1050681"/>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市场价格</w:t>
                        </w:r>
                      </w:p>
                    </w:tc>
                  </w:sdtContent>
                </w:sdt>
                <w:sdt>
                  <w:sdtPr>
                    <w:alias w:val="出售商品提供劳务情况明细-发生额"/>
                    <w:tag w:val="_GBC_1aafa67558084dd8ada0a287eef40a1d"/>
                    <w:id w:val="1050682"/>
                    <w:lock w:val="sdtLocked"/>
                    <w:placeholder>
                      <w:docPart w:val="GBC11111111111111111111111111111"/>
                    </w:placeholder>
                  </w:sdtPr>
                  <w:sdtContent>
                    <w:tc>
                      <w:tcPr>
                        <w:tcW w:w="156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1,192,647.00</w:t>
                        </w:r>
                      </w:p>
                    </w:tc>
                  </w:sdtContent>
                </w:sdt>
                <w:sdt>
                  <w:sdtPr>
                    <w:alias w:val="出售商品提供劳务情况明细-占同类交易金额的比例"/>
                    <w:tag w:val="_GBC_e236317656024a9386a5c59f78f95c7d"/>
                    <w:id w:val="1050683"/>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0.01</w:t>
                        </w:r>
                      </w:p>
                    </w:tc>
                  </w:sdtContent>
                </w:sdt>
                <w:sdt>
                  <w:sdtPr>
                    <w:alias w:val="出售商品提供劳务情况明细-发生额"/>
                    <w:tag w:val="_GBC_d54f7def2e8646ad8e96a5c30ea76032"/>
                    <w:id w:val="1050684"/>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jc w:val="right"/>
                        </w:pPr>
                        <w:r>
                          <w:t xml:space="preserve">　</w:t>
                        </w:r>
                      </w:p>
                    </w:tc>
                  </w:sdtContent>
                </w:sdt>
                <w:sdt>
                  <w:sdtPr>
                    <w:alias w:val="出售商品提供劳务情况明细-占同类交易金额的比例"/>
                    <w:tag w:val="_GBC_8601a080ee9e4191b8781059e663cf09"/>
                    <w:id w:val="1050685"/>
                    <w:lock w:val="sdtLocked"/>
                    <w:placeholder>
                      <w:docPart w:val="GBC11111111111111111111111111111"/>
                    </w:placeholder>
                  </w:sdtPr>
                  <w:sdtContent>
                    <w:tc>
                      <w:tcPr>
                        <w:tcW w:w="1134" w:type="dxa"/>
                        <w:tcBorders>
                          <w:top w:val="single" w:sz="4" w:space="0" w:color="auto"/>
                          <w:left w:val="single" w:sz="4" w:space="0" w:color="auto"/>
                          <w:bottom w:val="single" w:sz="4" w:space="0" w:color="auto"/>
                          <w:right w:val="single" w:sz="4" w:space="0" w:color="auto"/>
                        </w:tcBorders>
                      </w:tcPr>
                      <w:p w:rsidR="00EB0FBA" w:rsidRDefault="00EB0FBA">
                        <w:pPr>
                          <w:jc w:val="right"/>
                        </w:pPr>
                        <w:r>
                          <w:t xml:space="preserve">　</w:t>
                        </w:r>
                      </w:p>
                    </w:tc>
                  </w:sdtContent>
                </w:sdt>
              </w:tr>
            </w:sdtContent>
          </w:sdt>
          <w:sdt>
            <w:sdtPr>
              <w:rPr>
                <w:rFonts w:hint="eastAsia"/>
              </w:rPr>
              <w:alias w:val="出售商品提供劳务情况明细"/>
              <w:tag w:val="_GBC_a7feca2a141e48179b532ac46dec0177"/>
              <w:id w:val="1050694"/>
              <w:lock w:val="sdtLocked"/>
              <w:placeholder>
                <w:docPart w:val="GBC11111111111111111111111111111"/>
              </w:placeholder>
            </w:sdtPr>
            <w:sdtContent>
              <w:tr w:rsidR="00EB0FBA" w:rsidTr="00897594">
                <w:trPr>
                  <w:cantSplit/>
                </w:trPr>
                <w:sdt>
                  <w:sdtPr>
                    <w:rPr>
                      <w:rFonts w:hint="eastAsia"/>
                    </w:rPr>
                    <w:alias w:val="出售商品提供劳务情况明细-关联方"/>
                    <w:tag w:val="_GBC_a94c49819a6f4a199a1d520c33aadc43"/>
                    <w:id w:val="1050687"/>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吐鲁番天山水泥有限公司</w:t>
                        </w:r>
                      </w:p>
                    </w:tc>
                  </w:sdtContent>
                </w:sdt>
                <w:sdt>
                  <w:sdtPr>
                    <w:alias w:val="出售商品提供劳务情况明细-关联交易内容"/>
                    <w:tag w:val="_GBC_aaaf07bba82747399a7f135c292cee3b"/>
                    <w:id w:val="1050688"/>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销售商品提供劳务</w:t>
                        </w:r>
                      </w:p>
                    </w:tc>
                  </w:sdtContent>
                </w:sdt>
                <w:sdt>
                  <w:sdtPr>
                    <w:alias w:val="出售商品提供劳务情况明细-关联交易定价方式及决策程序"/>
                    <w:tag w:val="_GBC_a6b55f7718a94df5926836cbd715e177"/>
                    <w:id w:val="1050689"/>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市场价格</w:t>
                        </w:r>
                      </w:p>
                    </w:tc>
                  </w:sdtContent>
                </w:sdt>
                <w:sdt>
                  <w:sdtPr>
                    <w:alias w:val="出售商品提供劳务情况明细-发生额"/>
                    <w:tag w:val="_GBC_1aafa67558084dd8ada0a287eef40a1d"/>
                    <w:id w:val="1050690"/>
                    <w:lock w:val="sdtLocked"/>
                    <w:placeholder>
                      <w:docPart w:val="GBC11111111111111111111111111111"/>
                    </w:placeholder>
                  </w:sdtPr>
                  <w:sdtContent>
                    <w:tc>
                      <w:tcPr>
                        <w:tcW w:w="156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33,018.87</w:t>
                        </w:r>
                      </w:p>
                    </w:tc>
                  </w:sdtContent>
                </w:sdt>
                <w:sdt>
                  <w:sdtPr>
                    <w:alias w:val="出售商品提供劳务情况明细-占同类交易金额的比例"/>
                    <w:tag w:val="_GBC_e236317656024a9386a5c59f78f95c7d"/>
                    <w:id w:val="1050691"/>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0.00</w:t>
                        </w:r>
                      </w:p>
                    </w:tc>
                  </w:sdtContent>
                </w:sdt>
                <w:sdt>
                  <w:sdtPr>
                    <w:alias w:val="出售商品提供劳务情况明细-发生额"/>
                    <w:tag w:val="_GBC_d54f7def2e8646ad8e96a5c30ea76032"/>
                    <w:id w:val="1050692"/>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4,870,616.32</w:t>
                        </w:r>
                      </w:p>
                    </w:tc>
                  </w:sdtContent>
                </w:sdt>
                <w:sdt>
                  <w:sdtPr>
                    <w:alias w:val="出售商品提供劳务情况明细-占同类交易金额的比例"/>
                    <w:tag w:val="_GBC_8601a080ee9e4191b8781059e663cf09"/>
                    <w:id w:val="1050693"/>
                    <w:lock w:val="sdtLocked"/>
                    <w:placeholder>
                      <w:docPart w:val="GBC11111111111111111111111111111"/>
                    </w:placeholder>
                  </w:sdtPr>
                  <w:sdtContent>
                    <w:tc>
                      <w:tcPr>
                        <w:tcW w:w="113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0.06</w:t>
                        </w:r>
                      </w:p>
                    </w:tc>
                  </w:sdtContent>
                </w:sdt>
              </w:tr>
            </w:sdtContent>
          </w:sdt>
          <w:sdt>
            <w:sdtPr>
              <w:rPr>
                <w:rFonts w:hint="eastAsia"/>
              </w:rPr>
              <w:alias w:val="出售商品提供劳务情况明细"/>
              <w:tag w:val="_GBC_a7feca2a141e48179b532ac46dec0177"/>
              <w:id w:val="1050702"/>
              <w:lock w:val="sdtLocked"/>
              <w:placeholder>
                <w:docPart w:val="GBC11111111111111111111111111111"/>
              </w:placeholder>
            </w:sdtPr>
            <w:sdtContent>
              <w:tr w:rsidR="00EB0FBA" w:rsidTr="00897594">
                <w:trPr>
                  <w:cantSplit/>
                </w:trPr>
                <w:sdt>
                  <w:sdtPr>
                    <w:rPr>
                      <w:rFonts w:hint="eastAsia"/>
                    </w:rPr>
                    <w:alias w:val="出售商品提供劳务情况明细-关联方"/>
                    <w:tag w:val="_GBC_a94c49819a6f4a199a1d520c33aadc43"/>
                    <w:id w:val="1050695"/>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天水中材水泥有限责任公司</w:t>
                        </w:r>
                      </w:p>
                    </w:tc>
                  </w:sdtContent>
                </w:sdt>
                <w:sdt>
                  <w:sdtPr>
                    <w:alias w:val="出售商品提供劳务情况明细-关联交易内容"/>
                    <w:tag w:val="_GBC_aaaf07bba82747399a7f135c292cee3b"/>
                    <w:id w:val="1050696"/>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销售商品提供劳务</w:t>
                        </w:r>
                      </w:p>
                    </w:tc>
                  </w:sdtContent>
                </w:sdt>
                <w:sdt>
                  <w:sdtPr>
                    <w:alias w:val="出售商品提供劳务情况明细-关联交易定价方式及决策程序"/>
                    <w:tag w:val="_GBC_a6b55f7718a94df5926836cbd715e177"/>
                    <w:id w:val="1050697"/>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市场价格</w:t>
                        </w:r>
                      </w:p>
                    </w:tc>
                  </w:sdtContent>
                </w:sdt>
                <w:sdt>
                  <w:sdtPr>
                    <w:alias w:val="出售商品提供劳务情况明细-发生额"/>
                    <w:tag w:val="_GBC_1aafa67558084dd8ada0a287eef40a1d"/>
                    <w:id w:val="1050698"/>
                    <w:lock w:val="sdtLocked"/>
                    <w:placeholder>
                      <w:docPart w:val="GBC11111111111111111111111111111"/>
                    </w:placeholder>
                  </w:sdtPr>
                  <w:sdtContent>
                    <w:tc>
                      <w:tcPr>
                        <w:tcW w:w="156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31,076.07</w:t>
                        </w:r>
                      </w:p>
                    </w:tc>
                  </w:sdtContent>
                </w:sdt>
                <w:sdt>
                  <w:sdtPr>
                    <w:alias w:val="出售商品提供劳务情况明细-占同类交易金额的比例"/>
                    <w:tag w:val="_GBC_e236317656024a9386a5c59f78f95c7d"/>
                    <w:id w:val="1050699"/>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0.00</w:t>
                        </w:r>
                      </w:p>
                    </w:tc>
                  </w:sdtContent>
                </w:sdt>
                <w:sdt>
                  <w:sdtPr>
                    <w:alias w:val="出售商品提供劳务情况明细-发生额"/>
                    <w:tag w:val="_GBC_d54f7def2e8646ad8e96a5c30ea76032"/>
                    <w:id w:val="1050700"/>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262,393.16</w:t>
                        </w:r>
                      </w:p>
                    </w:tc>
                  </w:sdtContent>
                </w:sdt>
                <w:sdt>
                  <w:sdtPr>
                    <w:alias w:val="出售商品提供劳务情况明细-占同类交易金额的比例"/>
                    <w:tag w:val="_GBC_8601a080ee9e4191b8781059e663cf09"/>
                    <w:id w:val="1050701"/>
                    <w:lock w:val="sdtLocked"/>
                    <w:placeholder>
                      <w:docPart w:val="GBC11111111111111111111111111111"/>
                    </w:placeholder>
                  </w:sdtPr>
                  <w:sdtContent>
                    <w:tc>
                      <w:tcPr>
                        <w:tcW w:w="113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w:t>
                        </w:r>
                      </w:p>
                    </w:tc>
                  </w:sdtContent>
                </w:sdt>
              </w:tr>
            </w:sdtContent>
          </w:sdt>
          <w:sdt>
            <w:sdtPr>
              <w:rPr>
                <w:rFonts w:hint="eastAsia"/>
              </w:rPr>
              <w:alias w:val="出售商品提供劳务情况明细"/>
              <w:tag w:val="_GBC_a7feca2a141e48179b532ac46dec0177"/>
              <w:id w:val="1050710"/>
              <w:lock w:val="sdtLocked"/>
              <w:placeholder>
                <w:docPart w:val="GBC11111111111111111111111111111"/>
              </w:placeholder>
            </w:sdtPr>
            <w:sdtContent>
              <w:tr w:rsidR="00EB0FBA" w:rsidTr="00897594">
                <w:trPr>
                  <w:cantSplit/>
                </w:trPr>
                <w:sdt>
                  <w:sdtPr>
                    <w:rPr>
                      <w:rFonts w:hint="eastAsia"/>
                    </w:rPr>
                    <w:alias w:val="出售商品提供劳务情况明细-关联方"/>
                    <w:tag w:val="_GBC_a94c49819a6f4a199a1d520c33aadc43"/>
                    <w:id w:val="1050703"/>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苏州中材非金属矿工业设计研究院有限公司</w:t>
                        </w:r>
                      </w:p>
                    </w:tc>
                  </w:sdtContent>
                </w:sdt>
                <w:sdt>
                  <w:sdtPr>
                    <w:alias w:val="出售商品提供劳务情况明细-关联交易内容"/>
                    <w:tag w:val="_GBC_aaaf07bba82747399a7f135c292cee3b"/>
                    <w:id w:val="1050704"/>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销售商品提供劳务</w:t>
                        </w:r>
                      </w:p>
                    </w:tc>
                  </w:sdtContent>
                </w:sdt>
                <w:sdt>
                  <w:sdtPr>
                    <w:alias w:val="出售商品提供劳务情况明细-关联交易定价方式及决策程序"/>
                    <w:tag w:val="_GBC_a6b55f7718a94df5926836cbd715e177"/>
                    <w:id w:val="1050705"/>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市场价格</w:t>
                        </w:r>
                      </w:p>
                    </w:tc>
                  </w:sdtContent>
                </w:sdt>
                <w:sdt>
                  <w:sdtPr>
                    <w:alias w:val="出售商品提供劳务情况明细-发生额"/>
                    <w:tag w:val="_GBC_1aafa67558084dd8ada0a287eef40a1d"/>
                    <w:id w:val="1050706"/>
                    <w:lock w:val="sdtLocked"/>
                    <w:placeholder>
                      <w:docPart w:val="GBC11111111111111111111111111111"/>
                    </w:placeholder>
                  </w:sdtPr>
                  <w:sdtContent>
                    <w:tc>
                      <w:tcPr>
                        <w:tcW w:w="156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161,000.00</w:t>
                        </w:r>
                      </w:p>
                    </w:tc>
                  </w:sdtContent>
                </w:sdt>
                <w:sdt>
                  <w:sdtPr>
                    <w:alias w:val="出售商品提供劳务情况明细-占同类交易金额的比例"/>
                    <w:tag w:val="_GBC_e236317656024a9386a5c59f78f95c7d"/>
                    <w:id w:val="1050707"/>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0.00</w:t>
                        </w:r>
                      </w:p>
                    </w:tc>
                  </w:sdtContent>
                </w:sdt>
                <w:sdt>
                  <w:sdtPr>
                    <w:alias w:val="出售商品提供劳务情况明细-发生额"/>
                    <w:tag w:val="_GBC_d54f7def2e8646ad8e96a5c30ea76032"/>
                    <w:id w:val="1050708"/>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jc w:val="right"/>
                        </w:pPr>
                        <w:r>
                          <w:t xml:space="preserve">　</w:t>
                        </w:r>
                      </w:p>
                    </w:tc>
                  </w:sdtContent>
                </w:sdt>
                <w:sdt>
                  <w:sdtPr>
                    <w:alias w:val="出售商品提供劳务情况明细-占同类交易金额的比例"/>
                    <w:tag w:val="_GBC_8601a080ee9e4191b8781059e663cf09"/>
                    <w:id w:val="1050709"/>
                    <w:lock w:val="sdtLocked"/>
                    <w:placeholder>
                      <w:docPart w:val="GBC11111111111111111111111111111"/>
                    </w:placeholder>
                  </w:sdtPr>
                  <w:sdtContent>
                    <w:tc>
                      <w:tcPr>
                        <w:tcW w:w="1134" w:type="dxa"/>
                        <w:tcBorders>
                          <w:top w:val="single" w:sz="4" w:space="0" w:color="auto"/>
                          <w:left w:val="single" w:sz="4" w:space="0" w:color="auto"/>
                          <w:bottom w:val="single" w:sz="4" w:space="0" w:color="auto"/>
                          <w:right w:val="single" w:sz="4" w:space="0" w:color="auto"/>
                        </w:tcBorders>
                      </w:tcPr>
                      <w:p w:rsidR="00EB0FBA" w:rsidRDefault="00EB0FBA">
                        <w:pPr>
                          <w:jc w:val="right"/>
                        </w:pPr>
                        <w:r>
                          <w:t xml:space="preserve">　</w:t>
                        </w:r>
                      </w:p>
                    </w:tc>
                  </w:sdtContent>
                </w:sdt>
              </w:tr>
            </w:sdtContent>
          </w:sdt>
          <w:sdt>
            <w:sdtPr>
              <w:rPr>
                <w:rFonts w:hint="eastAsia"/>
              </w:rPr>
              <w:alias w:val="出售商品提供劳务情况明细"/>
              <w:tag w:val="_GBC_a7feca2a141e48179b532ac46dec0177"/>
              <w:id w:val="1050718"/>
              <w:lock w:val="sdtLocked"/>
              <w:placeholder>
                <w:docPart w:val="GBC11111111111111111111111111111"/>
              </w:placeholder>
            </w:sdtPr>
            <w:sdtContent>
              <w:tr w:rsidR="00EB0FBA" w:rsidTr="00897594">
                <w:trPr>
                  <w:cantSplit/>
                </w:trPr>
                <w:sdt>
                  <w:sdtPr>
                    <w:rPr>
                      <w:rFonts w:hint="eastAsia"/>
                    </w:rPr>
                    <w:alias w:val="出售商品提供劳务情况明细-关联方"/>
                    <w:tag w:val="_GBC_a94c49819a6f4a199a1d520c33aadc43"/>
                    <w:id w:val="1050711"/>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若羌天山水泥有限责任公司</w:t>
                        </w:r>
                      </w:p>
                    </w:tc>
                  </w:sdtContent>
                </w:sdt>
                <w:sdt>
                  <w:sdtPr>
                    <w:alias w:val="出售商品提供劳务情况明细-关联交易内容"/>
                    <w:tag w:val="_GBC_aaaf07bba82747399a7f135c292cee3b"/>
                    <w:id w:val="1050712"/>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销售商品提供劳务</w:t>
                        </w:r>
                      </w:p>
                    </w:tc>
                  </w:sdtContent>
                </w:sdt>
                <w:sdt>
                  <w:sdtPr>
                    <w:alias w:val="出售商品提供劳务情况明细-关联交易定价方式及决策程序"/>
                    <w:tag w:val="_GBC_a6b55f7718a94df5926836cbd715e177"/>
                    <w:id w:val="1050713"/>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市场价格</w:t>
                        </w:r>
                      </w:p>
                    </w:tc>
                  </w:sdtContent>
                </w:sdt>
                <w:sdt>
                  <w:sdtPr>
                    <w:alias w:val="出售商品提供劳务情况明细-发生额"/>
                    <w:tag w:val="_GBC_1aafa67558084dd8ada0a287eef40a1d"/>
                    <w:id w:val="1050714"/>
                    <w:lock w:val="sdtLocked"/>
                    <w:placeholder>
                      <w:docPart w:val="GBC11111111111111111111111111111"/>
                    </w:placeholder>
                  </w:sdtPr>
                  <w:sdtContent>
                    <w:tc>
                      <w:tcPr>
                        <w:tcW w:w="156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6,438,099.33</w:t>
                        </w:r>
                      </w:p>
                    </w:tc>
                  </w:sdtContent>
                </w:sdt>
                <w:sdt>
                  <w:sdtPr>
                    <w:alias w:val="出售商品提供劳务情况明细-占同类交易金额的比例"/>
                    <w:tag w:val="_GBC_e236317656024a9386a5c59f78f95c7d"/>
                    <w:id w:val="1050715"/>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0.06</w:t>
                        </w:r>
                      </w:p>
                    </w:tc>
                  </w:sdtContent>
                </w:sdt>
                <w:sdt>
                  <w:sdtPr>
                    <w:alias w:val="出售商品提供劳务情况明细-发生额"/>
                    <w:tag w:val="_GBC_d54f7def2e8646ad8e96a5c30ea76032"/>
                    <w:id w:val="1050716"/>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6,703,648.07</w:t>
                        </w:r>
                      </w:p>
                    </w:tc>
                  </w:sdtContent>
                </w:sdt>
                <w:sdt>
                  <w:sdtPr>
                    <w:alias w:val="出售商品提供劳务情况明细-占同类交易金额的比例"/>
                    <w:tag w:val="_GBC_8601a080ee9e4191b8781059e663cf09"/>
                    <w:id w:val="1050717"/>
                    <w:lock w:val="sdtLocked"/>
                    <w:placeholder>
                      <w:docPart w:val="GBC11111111111111111111111111111"/>
                    </w:placeholder>
                  </w:sdtPr>
                  <w:sdtContent>
                    <w:tc>
                      <w:tcPr>
                        <w:tcW w:w="113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0.08</w:t>
                        </w:r>
                      </w:p>
                    </w:tc>
                  </w:sdtContent>
                </w:sdt>
              </w:tr>
            </w:sdtContent>
          </w:sdt>
          <w:sdt>
            <w:sdtPr>
              <w:rPr>
                <w:rFonts w:hint="eastAsia"/>
              </w:rPr>
              <w:alias w:val="出售商品提供劳务情况明细"/>
              <w:tag w:val="_GBC_a7feca2a141e48179b532ac46dec0177"/>
              <w:id w:val="1050726"/>
              <w:lock w:val="sdtLocked"/>
              <w:placeholder>
                <w:docPart w:val="GBC11111111111111111111111111111"/>
              </w:placeholder>
            </w:sdtPr>
            <w:sdtContent>
              <w:tr w:rsidR="00EB0FBA" w:rsidTr="00897594">
                <w:trPr>
                  <w:cantSplit/>
                </w:trPr>
                <w:sdt>
                  <w:sdtPr>
                    <w:rPr>
                      <w:rFonts w:hint="eastAsia"/>
                    </w:rPr>
                    <w:alias w:val="出售商品提供劳务情况明细-关联方"/>
                    <w:tag w:val="_GBC_a94c49819a6f4a199a1d520c33aadc43"/>
                    <w:id w:val="1050719"/>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青海祁连山水泥有限公司</w:t>
                        </w:r>
                      </w:p>
                    </w:tc>
                  </w:sdtContent>
                </w:sdt>
                <w:sdt>
                  <w:sdtPr>
                    <w:alias w:val="出售商品提供劳务情况明细-关联交易内容"/>
                    <w:tag w:val="_GBC_aaaf07bba82747399a7f135c292cee3b"/>
                    <w:id w:val="1050720"/>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销售商品提供劳务</w:t>
                        </w:r>
                      </w:p>
                    </w:tc>
                  </w:sdtContent>
                </w:sdt>
                <w:sdt>
                  <w:sdtPr>
                    <w:alias w:val="出售商品提供劳务情况明细-关联交易定价方式及决策程序"/>
                    <w:tag w:val="_GBC_a6b55f7718a94df5926836cbd715e177"/>
                    <w:id w:val="1050721"/>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市场价格</w:t>
                        </w:r>
                      </w:p>
                    </w:tc>
                  </w:sdtContent>
                </w:sdt>
                <w:sdt>
                  <w:sdtPr>
                    <w:alias w:val="出售商品提供劳务情况明细-发生额"/>
                    <w:tag w:val="_GBC_1aafa67558084dd8ada0a287eef40a1d"/>
                    <w:id w:val="1050722"/>
                    <w:lock w:val="sdtLocked"/>
                    <w:placeholder>
                      <w:docPart w:val="GBC11111111111111111111111111111"/>
                    </w:placeholder>
                  </w:sdtPr>
                  <w:sdtContent>
                    <w:tc>
                      <w:tcPr>
                        <w:tcW w:w="156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352,246.14</w:t>
                        </w:r>
                      </w:p>
                    </w:tc>
                  </w:sdtContent>
                </w:sdt>
                <w:sdt>
                  <w:sdtPr>
                    <w:alias w:val="出售商品提供劳务情况明细-占同类交易金额的比例"/>
                    <w:tag w:val="_GBC_e236317656024a9386a5c59f78f95c7d"/>
                    <w:id w:val="1050723"/>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0.00</w:t>
                        </w:r>
                      </w:p>
                    </w:tc>
                  </w:sdtContent>
                </w:sdt>
                <w:sdt>
                  <w:sdtPr>
                    <w:alias w:val="出售商品提供劳务情况明细-发生额"/>
                    <w:tag w:val="_GBC_d54f7def2e8646ad8e96a5c30ea76032"/>
                    <w:id w:val="1050724"/>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1,396,940.16</w:t>
                        </w:r>
                      </w:p>
                    </w:tc>
                  </w:sdtContent>
                </w:sdt>
                <w:sdt>
                  <w:sdtPr>
                    <w:alias w:val="出售商品提供劳务情况明细-占同类交易金额的比例"/>
                    <w:tag w:val="_GBC_8601a080ee9e4191b8781059e663cf09"/>
                    <w:id w:val="1050725"/>
                    <w:lock w:val="sdtLocked"/>
                    <w:placeholder>
                      <w:docPart w:val="GBC11111111111111111111111111111"/>
                    </w:placeholder>
                  </w:sdtPr>
                  <w:sdtContent>
                    <w:tc>
                      <w:tcPr>
                        <w:tcW w:w="113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0.02</w:t>
                        </w:r>
                      </w:p>
                    </w:tc>
                  </w:sdtContent>
                </w:sdt>
              </w:tr>
            </w:sdtContent>
          </w:sdt>
          <w:sdt>
            <w:sdtPr>
              <w:rPr>
                <w:rFonts w:hint="eastAsia"/>
              </w:rPr>
              <w:alias w:val="出售商品提供劳务情况明细"/>
              <w:tag w:val="_GBC_a7feca2a141e48179b532ac46dec0177"/>
              <w:id w:val="1050734"/>
              <w:lock w:val="sdtLocked"/>
              <w:placeholder>
                <w:docPart w:val="GBC11111111111111111111111111111"/>
              </w:placeholder>
            </w:sdtPr>
            <w:sdtContent>
              <w:tr w:rsidR="00EB0FBA" w:rsidTr="00897594">
                <w:trPr>
                  <w:cantSplit/>
                </w:trPr>
                <w:sdt>
                  <w:sdtPr>
                    <w:rPr>
                      <w:rFonts w:hint="eastAsia"/>
                    </w:rPr>
                    <w:alias w:val="出售商品提供劳务情况明细-关联方"/>
                    <w:tag w:val="_GBC_a94c49819a6f4a199a1d520c33aadc43"/>
                    <w:id w:val="1050727"/>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平凉祁连山水泥有限公司</w:t>
                        </w:r>
                      </w:p>
                    </w:tc>
                  </w:sdtContent>
                </w:sdt>
                <w:sdt>
                  <w:sdtPr>
                    <w:alias w:val="出售商品提供劳务情况明细-关联交易内容"/>
                    <w:tag w:val="_GBC_aaaf07bba82747399a7f135c292cee3b"/>
                    <w:id w:val="1050728"/>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销售商品提供劳务</w:t>
                        </w:r>
                      </w:p>
                    </w:tc>
                  </w:sdtContent>
                </w:sdt>
                <w:sdt>
                  <w:sdtPr>
                    <w:alias w:val="出售商品提供劳务情况明细-关联交易定价方式及决策程序"/>
                    <w:tag w:val="_GBC_a6b55f7718a94df5926836cbd715e177"/>
                    <w:id w:val="1050729"/>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市场价格</w:t>
                        </w:r>
                      </w:p>
                    </w:tc>
                  </w:sdtContent>
                </w:sdt>
                <w:sdt>
                  <w:sdtPr>
                    <w:alias w:val="出售商品提供劳务情况明细-发生额"/>
                    <w:tag w:val="_GBC_1aafa67558084dd8ada0a287eef40a1d"/>
                    <w:id w:val="1050730"/>
                    <w:lock w:val="sdtLocked"/>
                    <w:placeholder>
                      <w:docPart w:val="GBC11111111111111111111111111111"/>
                    </w:placeholder>
                  </w:sdtPr>
                  <w:sdtContent>
                    <w:tc>
                      <w:tcPr>
                        <w:tcW w:w="156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167,521.37</w:t>
                        </w:r>
                      </w:p>
                    </w:tc>
                  </w:sdtContent>
                </w:sdt>
                <w:sdt>
                  <w:sdtPr>
                    <w:alias w:val="出售商品提供劳务情况明细-占同类交易金额的比例"/>
                    <w:tag w:val="_GBC_e236317656024a9386a5c59f78f95c7d"/>
                    <w:id w:val="1050731"/>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0.00</w:t>
                        </w:r>
                      </w:p>
                    </w:tc>
                  </w:sdtContent>
                </w:sdt>
                <w:sdt>
                  <w:sdtPr>
                    <w:alias w:val="出售商品提供劳务情况明细-发生额"/>
                    <w:tag w:val="_GBC_d54f7def2e8646ad8e96a5c30ea76032"/>
                    <w:id w:val="1050732"/>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jc w:val="right"/>
                        </w:pPr>
                        <w:r>
                          <w:t xml:space="preserve">　</w:t>
                        </w:r>
                      </w:p>
                    </w:tc>
                  </w:sdtContent>
                </w:sdt>
                <w:sdt>
                  <w:sdtPr>
                    <w:alias w:val="出售商品提供劳务情况明细-占同类交易金额的比例"/>
                    <w:tag w:val="_GBC_8601a080ee9e4191b8781059e663cf09"/>
                    <w:id w:val="1050733"/>
                    <w:lock w:val="sdtLocked"/>
                    <w:placeholder>
                      <w:docPart w:val="GBC11111111111111111111111111111"/>
                    </w:placeholder>
                  </w:sdtPr>
                  <w:sdtContent>
                    <w:tc>
                      <w:tcPr>
                        <w:tcW w:w="1134" w:type="dxa"/>
                        <w:tcBorders>
                          <w:top w:val="single" w:sz="4" w:space="0" w:color="auto"/>
                          <w:left w:val="single" w:sz="4" w:space="0" w:color="auto"/>
                          <w:bottom w:val="single" w:sz="4" w:space="0" w:color="auto"/>
                          <w:right w:val="single" w:sz="4" w:space="0" w:color="auto"/>
                        </w:tcBorders>
                      </w:tcPr>
                      <w:p w:rsidR="00EB0FBA" w:rsidRDefault="00EB0FBA">
                        <w:pPr>
                          <w:jc w:val="right"/>
                        </w:pPr>
                        <w:r>
                          <w:t xml:space="preserve">　</w:t>
                        </w:r>
                      </w:p>
                    </w:tc>
                  </w:sdtContent>
                </w:sdt>
              </w:tr>
            </w:sdtContent>
          </w:sdt>
          <w:sdt>
            <w:sdtPr>
              <w:rPr>
                <w:rFonts w:hint="eastAsia"/>
              </w:rPr>
              <w:alias w:val="出售商品提供劳务情况明细"/>
              <w:tag w:val="_GBC_a7feca2a141e48179b532ac46dec0177"/>
              <w:id w:val="1050742"/>
              <w:lock w:val="sdtLocked"/>
              <w:placeholder>
                <w:docPart w:val="GBC11111111111111111111111111111"/>
              </w:placeholder>
            </w:sdtPr>
            <w:sdtContent>
              <w:tr w:rsidR="00EB0FBA" w:rsidTr="00897594">
                <w:trPr>
                  <w:cantSplit/>
                </w:trPr>
                <w:sdt>
                  <w:sdtPr>
                    <w:rPr>
                      <w:rFonts w:hint="eastAsia"/>
                    </w:rPr>
                    <w:alias w:val="出售商品提供劳务情况明细-关联方"/>
                    <w:tag w:val="_GBC_a94c49819a6f4a199a1d520c33aadc43"/>
                    <w:id w:val="1050735"/>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宁夏赛马水泥有限公司</w:t>
                        </w:r>
                      </w:p>
                    </w:tc>
                  </w:sdtContent>
                </w:sdt>
                <w:sdt>
                  <w:sdtPr>
                    <w:alias w:val="出售商品提供劳务情况明细-关联交易内容"/>
                    <w:tag w:val="_GBC_aaaf07bba82747399a7f135c292cee3b"/>
                    <w:id w:val="1050736"/>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销售商品提供劳务</w:t>
                        </w:r>
                      </w:p>
                    </w:tc>
                  </w:sdtContent>
                </w:sdt>
                <w:sdt>
                  <w:sdtPr>
                    <w:alias w:val="出售商品提供劳务情况明细-关联交易定价方式及决策程序"/>
                    <w:tag w:val="_GBC_a6b55f7718a94df5926836cbd715e177"/>
                    <w:id w:val="1050737"/>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市场价格</w:t>
                        </w:r>
                      </w:p>
                    </w:tc>
                  </w:sdtContent>
                </w:sdt>
                <w:sdt>
                  <w:sdtPr>
                    <w:alias w:val="出售商品提供劳务情况明细-发生额"/>
                    <w:tag w:val="_GBC_1aafa67558084dd8ada0a287eef40a1d"/>
                    <w:id w:val="1050738"/>
                    <w:lock w:val="sdtLocked"/>
                    <w:placeholder>
                      <w:docPart w:val="GBC11111111111111111111111111111"/>
                    </w:placeholder>
                  </w:sdtPr>
                  <w:sdtContent>
                    <w:tc>
                      <w:tcPr>
                        <w:tcW w:w="156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21,914.54</w:t>
                        </w:r>
                      </w:p>
                    </w:tc>
                  </w:sdtContent>
                </w:sdt>
                <w:sdt>
                  <w:sdtPr>
                    <w:alias w:val="出售商品提供劳务情况明细-占同类交易金额的比例"/>
                    <w:tag w:val="_GBC_e236317656024a9386a5c59f78f95c7d"/>
                    <w:id w:val="1050739"/>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0.00</w:t>
                        </w:r>
                      </w:p>
                    </w:tc>
                  </w:sdtContent>
                </w:sdt>
                <w:sdt>
                  <w:sdtPr>
                    <w:alias w:val="出售商品提供劳务情况明细-发生额"/>
                    <w:tag w:val="_GBC_d54f7def2e8646ad8e96a5c30ea76032"/>
                    <w:id w:val="1050740"/>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jc w:val="right"/>
                        </w:pPr>
                        <w:r>
                          <w:t xml:space="preserve">　</w:t>
                        </w:r>
                      </w:p>
                    </w:tc>
                  </w:sdtContent>
                </w:sdt>
                <w:sdt>
                  <w:sdtPr>
                    <w:alias w:val="出售商品提供劳务情况明细-占同类交易金额的比例"/>
                    <w:tag w:val="_GBC_8601a080ee9e4191b8781059e663cf09"/>
                    <w:id w:val="1050741"/>
                    <w:lock w:val="sdtLocked"/>
                    <w:placeholder>
                      <w:docPart w:val="GBC11111111111111111111111111111"/>
                    </w:placeholder>
                  </w:sdtPr>
                  <w:sdtContent>
                    <w:tc>
                      <w:tcPr>
                        <w:tcW w:w="1134" w:type="dxa"/>
                        <w:tcBorders>
                          <w:top w:val="single" w:sz="4" w:space="0" w:color="auto"/>
                          <w:left w:val="single" w:sz="4" w:space="0" w:color="auto"/>
                          <w:bottom w:val="single" w:sz="4" w:space="0" w:color="auto"/>
                          <w:right w:val="single" w:sz="4" w:space="0" w:color="auto"/>
                        </w:tcBorders>
                      </w:tcPr>
                      <w:p w:rsidR="00EB0FBA" w:rsidRDefault="00EB0FBA">
                        <w:pPr>
                          <w:jc w:val="right"/>
                        </w:pPr>
                        <w:r>
                          <w:t xml:space="preserve">　</w:t>
                        </w:r>
                      </w:p>
                    </w:tc>
                  </w:sdtContent>
                </w:sdt>
              </w:tr>
            </w:sdtContent>
          </w:sdt>
          <w:sdt>
            <w:sdtPr>
              <w:rPr>
                <w:rFonts w:hint="eastAsia"/>
              </w:rPr>
              <w:alias w:val="出售商品提供劳务情况明细"/>
              <w:tag w:val="_GBC_a7feca2a141e48179b532ac46dec0177"/>
              <w:id w:val="1050750"/>
              <w:lock w:val="sdtLocked"/>
              <w:placeholder>
                <w:docPart w:val="GBC11111111111111111111111111111"/>
              </w:placeholder>
            </w:sdtPr>
            <w:sdtContent>
              <w:tr w:rsidR="00EB0FBA" w:rsidTr="00897594">
                <w:trPr>
                  <w:cantSplit/>
                </w:trPr>
                <w:sdt>
                  <w:sdtPr>
                    <w:rPr>
                      <w:rFonts w:hint="eastAsia"/>
                    </w:rPr>
                    <w:alias w:val="出售商品提供劳务情况明细-关联方"/>
                    <w:tag w:val="_GBC_a94c49819a6f4a199a1d520c33aadc43"/>
                    <w:id w:val="1050743"/>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宁夏赛马实业股份有限公司</w:t>
                        </w:r>
                      </w:p>
                    </w:tc>
                  </w:sdtContent>
                </w:sdt>
                <w:sdt>
                  <w:sdtPr>
                    <w:alias w:val="出售商品提供劳务情况明细-关联交易内容"/>
                    <w:tag w:val="_GBC_aaaf07bba82747399a7f135c292cee3b"/>
                    <w:id w:val="1050744"/>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销售商品提供劳务</w:t>
                        </w:r>
                      </w:p>
                    </w:tc>
                  </w:sdtContent>
                </w:sdt>
                <w:sdt>
                  <w:sdtPr>
                    <w:alias w:val="出售商品提供劳务情况明细-关联交易定价方式及决策程序"/>
                    <w:tag w:val="_GBC_a6b55f7718a94df5926836cbd715e177"/>
                    <w:id w:val="1050745"/>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市场价格</w:t>
                        </w:r>
                      </w:p>
                    </w:tc>
                  </w:sdtContent>
                </w:sdt>
                <w:sdt>
                  <w:sdtPr>
                    <w:alias w:val="出售商品提供劳务情况明细-发生额"/>
                    <w:tag w:val="_GBC_1aafa67558084dd8ada0a287eef40a1d"/>
                    <w:id w:val="1050746"/>
                    <w:lock w:val="sdtLocked"/>
                    <w:placeholder>
                      <w:docPart w:val="GBC11111111111111111111111111111"/>
                    </w:placeholder>
                  </w:sdtPr>
                  <w:sdtContent>
                    <w:tc>
                      <w:tcPr>
                        <w:tcW w:w="156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132,478.62</w:t>
                        </w:r>
                      </w:p>
                    </w:tc>
                  </w:sdtContent>
                </w:sdt>
                <w:sdt>
                  <w:sdtPr>
                    <w:alias w:val="出售商品提供劳务情况明细-占同类交易金额的比例"/>
                    <w:tag w:val="_GBC_e236317656024a9386a5c59f78f95c7d"/>
                    <w:id w:val="1050747"/>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0.00</w:t>
                        </w:r>
                      </w:p>
                    </w:tc>
                  </w:sdtContent>
                </w:sdt>
                <w:sdt>
                  <w:sdtPr>
                    <w:alias w:val="出售商品提供劳务情况明细-发生额"/>
                    <w:tag w:val="_GBC_d54f7def2e8646ad8e96a5c30ea76032"/>
                    <w:id w:val="1050748"/>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605,152.99</w:t>
                        </w:r>
                      </w:p>
                    </w:tc>
                  </w:sdtContent>
                </w:sdt>
                <w:sdt>
                  <w:sdtPr>
                    <w:alias w:val="出售商品提供劳务情况明细-占同类交易金额的比例"/>
                    <w:tag w:val="_GBC_8601a080ee9e4191b8781059e663cf09"/>
                    <w:id w:val="1050749"/>
                    <w:lock w:val="sdtLocked"/>
                    <w:placeholder>
                      <w:docPart w:val="GBC11111111111111111111111111111"/>
                    </w:placeholder>
                  </w:sdtPr>
                  <w:sdtContent>
                    <w:tc>
                      <w:tcPr>
                        <w:tcW w:w="113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0.01</w:t>
                        </w:r>
                      </w:p>
                    </w:tc>
                  </w:sdtContent>
                </w:sdt>
              </w:tr>
            </w:sdtContent>
          </w:sdt>
          <w:sdt>
            <w:sdtPr>
              <w:rPr>
                <w:rFonts w:hint="eastAsia"/>
              </w:rPr>
              <w:alias w:val="出售商品提供劳务情况明细"/>
              <w:tag w:val="_GBC_a7feca2a141e48179b532ac46dec0177"/>
              <w:id w:val="1050758"/>
              <w:lock w:val="sdtLocked"/>
              <w:placeholder>
                <w:docPart w:val="GBC11111111111111111111111111111"/>
              </w:placeholder>
            </w:sdtPr>
            <w:sdtContent>
              <w:tr w:rsidR="00EB0FBA" w:rsidTr="00897594">
                <w:trPr>
                  <w:cantSplit/>
                </w:trPr>
                <w:sdt>
                  <w:sdtPr>
                    <w:rPr>
                      <w:rFonts w:hint="eastAsia"/>
                    </w:rPr>
                    <w:alias w:val="出售商品提供劳务情况明细-关联方"/>
                    <w:tag w:val="_GBC_a94c49819a6f4a199a1d520c33aadc43"/>
                    <w:id w:val="1050751"/>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宁夏建材集团股份有限公司</w:t>
                        </w:r>
                      </w:p>
                    </w:tc>
                  </w:sdtContent>
                </w:sdt>
                <w:sdt>
                  <w:sdtPr>
                    <w:alias w:val="出售商品提供劳务情况明细-关联交易内容"/>
                    <w:tag w:val="_GBC_aaaf07bba82747399a7f135c292cee3b"/>
                    <w:id w:val="1050752"/>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销售商品提供劳务</w:t>
                        </w:r>
                      </w:p>
                    </w:tc>
                  </w:sdtContent>
                </w:sdt>
                <w:sdt>
                  <w:sdtPr>
                    <w:alias w:val="出售商品提供劳务情况明细-关联交易定价方式及决策程序"/>
                    <w:tag w:val="_GBC_a6b55f7718a94df5926836cbd715e177"/>
                    <w:id w:val="1050753"/>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市场价格</w:t>
                        </w:r>
                      </w:p>
                    </w:tc>
                  </w:sdtContent>
                </w:sdt>
                <w:sdt>
                  <w:sdtPr>
                    <w:alias w:val="出售商品提供劳务情况明细-发生额"/>
                    <w:tag w:val="_GBC_1aafa67558084dd8ada0a287eef40a1d"/>
                    <w:id w:val="1050754"/>
                    <w:lock w:val="sdtLocked"/>
                    <w:placeholder>
                      <w:docPart w:val="GBC11111111111111111111111111111"/>
                    </w:placeholder>
                  </w:sdtPr>
                  <w:sdtContent>
                    <w:tc>
                      <w:tcPr>
                        <w:tcW w:w="156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43,675.22</w:t>
                        </w:r>
                      </w:p>
                    </w:tc>
                  </w:sdtContent>
                </w:sdt>
                <w:sdt>
                  <w:sdtPr>
                    <w:alias w:val="出售商品提供劳务情况明细-占同类交易金额的比例"/>
                    <w:tag w:val="_GBC_e236317656024a9386a5c59f78f95c7d"/>
                    <w:id w:val="1050755"/>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0.00</w:t>
                        </w:r>
                      </w:p>
                    </w:tc>
                  </w:sdtContent>
                </w:sdt>
                <w:sdt>
                  <w:sdtPr>
                    <w:alias w:val="出售商品提供劳务情况明细-发生额"/>
                    <w:tag w:val="_GBC_d54f7def2e8646ad8e96a5c30ea76032"/>
                    <w:id w:val="1050756"/>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20,921,861.66</w:t>
                        </w:r>
                      </w:p>
                    </w:tc>
                  </w:sdtContent>
                </w:sdt>
                <w:sdt>
                  <w:sdtPr>
                    <w:alias w:val="出售商品提供劳务情况明细-占同类交易金额的比例"/>
                    <w:tag w:val="_GBC_8601a080ee9e4191b8781059e663cf09"/>
                    <w:id w:val="1050757"/>
                    <w:lock w:val="sdtLocked"/>
                    <w:placeholder>
                      <w:docPart w:val="GBC11111111111111111111111111111"/>
                    </w:placeholder>
                  </w:sdtPr>
                  <w:sdtContent>
                    <w:tc>
                      <w:tcPr>
                        <w:tcW w:w="113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0.25</w:t>
                        </w:r>
                      </w:p>
                    </w:tc>
                  </w:sdtContent>
                </w:sdt>
              </w:tr>
            </w:sdtContent>
          </w:sdt>
          <w:sdt>
            <w:sdtPr>
              <w:rPr>
                <w:rFonts w:hint="eastAsia"/>
              </w:rPr>
              <w:alias w:val="出售商品提供劳务情况明细"/>
              <w:tag w:val="_GBC_a7feca2a141e48179b532ac46dec0177"/>
              <w:id w:val="1050766"/>
              <w:lock w:val="sdtLocked"/>
              <w:placeholder>
                <w:docPart w:val="GBC11111111111111111111111111111"/>
              </w:placeholder>
            </w:sdtPr>
            <w:sdtContent>
              <w:tr w:rsidR="00EB0FBA" w:rsidTr="00897594">
                <w:trPr>
                  <w:cantSplit/>
                </w:trPr>
                <w:sdt>
                  <w:sdtPr>
                    <w:rPr>
                      <w:rFonts w:hint="eastAsia"/>
                    </w:rPr>
                    <w:alias w:val="出售商品提供劳务情况明细-关联方"/>
                    <w:tag w:val="_GBC_a94c49819a6f4a199a1d520c33aadc43"/>
                    <w:id w:val="1050759"/>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宁夏青铜峡水泥股份有限公司</w:t>
                        </w:r>
                      </w:p>
                    </w:tc>
                  </w:sdtContent>
                </w:sdt>
                <w:sdt>
                  <w:sdtPr>
                    <w:alias w:val="出售商品提供劳务情况明细-关联交易内容"/>
                    <w:tag w:val="_GBC_aaaf07bba82747399a7f135c292cee3b"/>
                    <w:id w:val="1050760"/>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销售商品提供劳务</w:t>
                        </w:r>
                      </w:p>
                    </w:tc>
                  </w:sdtContent>
                </w:sdt>
                <w:sdt>
                  <w:sdtPr>
                    <w:alias w:val="出售商品提供劳务情况明细-关联交易定价方式及决策程序"/>
                    <w:tag w:val="_GBC_a6b55f7718a94df5926836cbd715e177"/>
                    <w:id w:val="1050761"/>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市场价格</w:t>
                        </w:r>
                      </w:p>
                    </w:tc>
                  </w:sdtContent>
                </w:sdt>
                <w:sdt>
                  <w:sdtPr>
                    <w:alias w:val="出售商品提供劳务情况明细-发生额"/>
                    <w:tag w:val="_GBC_1aafa67558084dd8ada0a287eef40a1d"/>
                    <w:id w:val="1050762"/>
                    <w:lock w:val="sdtLocked"/>
                    <w:placeholder>
                      <w:docPart w:val="GBC11111111111111111111111111111"/>
                    </w:placeholder>
                  </w:sdtPr>
                  <w:sdtContent>
                    <w:tc>
                      <w:tcPr>
                        <w:tcW w:w="156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1,799,914.52</w:t>
                        </w:r>
                      </w:p>
                    </w:tc>
                  </w:sdtContent>
                </w:sdt>
                <w:sdt>
                  <w:sdtPr>
                    <w:alias w:val="出售商品提供劳务情况明细-占同类交易金额的比例"/>
                    <w:tag w:val="_GBC_e236317656024a9386a5c59f78f95c7d"/>
                    <w:id w:val="1050763"/>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0.02</w:t>
                        </w:r>
                      </w:p>
                    </w:tc>
                  </w:sdtContent>
                </w:sdt>
                <w:sdt>
                  <w:sdtPr>
                    <w:alias w:val="出售商品提供劳务情况明细-发生额"/>
                    <w:tag w:val="_GBC_d54f7def2e8646ad8e96a5c30ea76032"/>
                    <w:id w:val="1050764"/>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491,175.22</w:t>
                        </w:r>
                      </w:p>
                    </w:tc>
                  </w:sdtContent>
                </w:sdt>
                <w:sdt>
                  <w:sdtPr>
                    <w:alias w:val="出售商品提供劳务情况明细-占同类交易金额的比例"/>
                    <w:tag w:val="_GBC_8601a080ee9e4191b8781059e663cf09"/>
                    <w:id w:val="1050765"/>
                    <w:lock w:val="sdtLocked"/>
                    <w:placeholder>
                      <w:docPart w:val="GBC11111111111111111111111111111"/>
                    </w:placeholder>
                  </w:sdtPr>
                  <w:sdtContent>
                    <w:tc>
                      <w:tcPr>
                        <w:tcW w:w="113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0.01</w:t>
                        </w:r>
                      </w:p>
                    </w:tc>
                  </w:sdtContent>
                </w:sdt>
              </w:tr>
            </w:sdtContent>
          </w:sdt>
          <w:sdt>
            <w:sdtPr>
              <w:rPr>
                <w:rFonts w:hint="eastAsia"/>
              </w:rPr>
              <w:alias w:val="出售商品提供劳务情况明细"/>
              <w:tag w:val="_GBC_a7feca2a141e48179b532ac46dec0177"/>
              <w:id w:val="1050774"/>
              <w:lock w:val="sdtLocked"/>
              <w:placeholder>
                <w:docPart w:val="GBC11111111111111111111111111111"/>
              </w:placeholder>
            </w:sdtPr>
            <w:sdtContent>
              <w:tr w:rsidR="00EB0FBA" w:rsidTr="00897594">
                <w:trPr>
                  <w:cantSplit/>
                </w:trPr>
                <w:sdt>
                  <w:sdtPr>
                    <w:rPr>
                      <w:rFonts w:hint="eastAsia"/>
                    </w:rPr>
                    <w:alias w:val="出售商品提供劳务情况明细-关联方"/>
                    <w:tag w:val="_GBC_a94c49819a6f4a199a1d520c33aadc43"/>
                    <w:id w:val="1050767"/>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洛浦天山水泥有限责任公司</w:t>
                        </w:r>
                      </w:p>
                    </w:tc>
                  </w:sdtContent>
                </w:sdt>
                <w:sdt>
                  <w:sdtPr>
                    <w:alias w:val="出售商品提供劳务情况明细-关联交易内容"/>
                    <w:tag w:val="_GBC_aaaf07bba82747399a7f135c292cee3b"/>
                    <w:id w:val="1050768"/>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销售商品提供劳务</w:t>
                        </w:r>
                      </w:p>
                    </w:tc>
                  </w:sdtContent>
                </w:sdt>
                <w:sdt>
                  <w:sdtPr>
                    <w:alias w:val="出售商品提供劳务情况明细-关联交易定价方式及决策程序"/>
                    <w:tag w:val="_GBC_a6b55f7718a94df5926836cbd715e177"/>
                    <w:id w:val="1050769"/>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市场价格</w:t>
                        </w:r>
                      </w:p>
                    </w:tc>
                  </w:sdtContent>
                </w:sdt>
                <w:sdt>
                  <w:sdtPr>
                    <w:alias w:val="出售商品提供劳务情况明细-发生额"/>
                    <w:tag w:val="_GBC_1aafa67558084dd8ada0a287eef40a1d"/>
                    <w:id w:val="1050770"/>
                    <w:lock w:val="sdtLocked"/>
                    <w:placeholder>
                      <w:docPart w:val="GBC11111111111111111111111111111"/>
                    </w:placeholder>
                  </w:sdtPr>
                  <w:sdtContent>
                    <w:tc>
                      <w:tcPr>
                        <w:tcW w:w="156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243,960.48</w:t>
                        </w:r>
                      </w:p>
                    </w:tc>
                  </w:sdtContent>
                </w:sdt>
                <w:sdt>
                  <w:sdtPr>
                    <w:alias w:val="出售商品提供劳务情况明细-占同类交易金额的比例"/>
                    <w:tag w:val="_GBC_e236317656024a9386a5c59f78f95c7d"/>
                    <w:id w:val="1050771"/>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0.00</w:t>
                        </w:r>
                      </w:p>
                    </w:tc>
                  </w:sdtContent>
                </w:sdt>
                <w:sdt>
                  <w:sdtPr>
                    <w:alias w:val="出售商品提供劳务情况明细-发生额"/>
                    <w:tag w:val="_GBC_d54f7def2e8646ad8e96a5c30ea76032"/>
                    <w:id w:val="1050772"/>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5,485,000.00</w:t>
                        </w:r>
                      </w:p>
                    </w:tc>
                  </w:sdtContent>
                </w:sdt>
                <w:sdt>
                  <w:sdtPr>
                    <w:alias w:val="出售商品提供劳务情况明细-占同类交易金额的比例"/>
                    <w:tag w:val="_GBC_8601a080ee9e4191b8781059e663cf09"/>
                    <w:id w:val="1050773"/>
                    <w:lock w:val="sdtLocked"/>
                    <w:placeholder>
                      <w:docPart w:val="GBC11111111111111111111111111111"/>
                    </w:placeholder>
                  </w:sdtPr>
                  <w:sdtContent>
                    <w:tc>
                      <w:tcPr>
                        <w:tcW w:w="113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0.06</w:t>
                        </w:r>
                      </w:p>
                    </w:tc>
                  </w:sdtContent>
                </w:sdt>
              </w:tr>
            </w:sdtContent>
          </w:sdt>
          <w:sdt>
            <w:sdtPr>
              <w:rPr>
                <w:rFonts w:hint="eastAsia"/>
              </w:rPr>
              <w:alias w:val="出售商品提供劳务情况明细"/>
              <w:tag w:val="_GBC_a7feca2a141e48179b532ac46dec0177"/>
              <w:id w:val="1050782"/>
              <w:lock w:val="sdtLocked"/>
              <w:placeholder>
                <w:docPart w:val="GBC11111111111111111111111111111"/>
              </w:placeholder>
            </w:sdtPr>
            <w:sdtContent>
              <w:tr w:rsidR="00EB0FBA" w:rsidTr="00897594">
                <w:trPr>
                  <w:cantSplit/>
                </w:trPr>
                <w:sdt>
                  <w:sdtPr>
                    <w:rPr>
                      <w:rFonts w:hint="eastAsia"/>
                    </w:rPr>
                    <w:alias w:val="出售商品提供劳务情况明细-关联方"/>
                    <w:tag w:val="_GBC_a94c49819a6f4a199a1d520c33aadc43"/>
                    <w:id w:val="1050775"/>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陇南祁连山水泥有限公司</w:t>
                        </w:r>
                      </w:p>
                    </w:tc>
                  </w:sdtContent>
                </w:sdt>
                <w:sdt>
                  <w:sdtPr>
                    <w:alias w:val="出售商品提供劳务情况明细-关联交易内容"/>
                    <w:tag w:val="_GBC_aaaf07bba82747399a7f135c292cee3b"/>
                    <w:id w:val="1050776"/>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销售商品提供劳务</w:t>
                        </w:r>
                      </w:p>
                    </w:tc>
                  </w:sdtContent>
                </w:sdt>
                <w:sdt>
                  <w:sdtPr>
                    <w:alias w:val="出售商品提供劳务情况明细-关联交易定价方式及决策程序"/>
                    <w:tag w:val="_GBC_a6b55f7718a94df5926836cbd715e177"/>
                    <w:id w:val="1050777"/>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市场价格</w:t>
                        </w:r>
                      </w:p>
                    </w:tc>
                  </w:sdtContent>
                </w:sdt>
                <w:sdt>
                  <w:sdtPr>
                    <w:alias w:val="出售商品提供劳务情况明细-发生额"/>
                    <w:tag w:val="_GBC_1aafa67558084dd8ada0a287eef40a1d"/>
                    <w:id w:val="1050778"/>
                    <w:lock w:val="sdtLocked"/>
                    <w:placeholder>
                      <w:docPart w:val="GBC11111111111111111111111111111"/>
                    </w:placeholder>
                  </w:sdtPr>
                  <w:sdtContent>
                    <w:tc>
                      <w:tcPr>
                        <w:tcW w:w="156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143,527.35</w:t>
                        </w:r>
                      </w:p>
                    </w:tc>
                  </w:sdtContent>
                </w:sdt>
                <w:sdt>
                  <w:sdtPr>
                    <w:alias w:val="出售商品提供劳务情况明细-占同类交易金额的比例"/>
                    <w:tag w:val="_GBC_e236317656024a9386a5c59f78f95c7d"/>
                    <w:id w:val="1050779"/>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0.00</w:t>
                        </w:r>
                      </w:p>
                    </w:tc>
                  </w:sdtContent>
                </w:sdt>
                <w:sdt>
                  <w:sdtPr>
                    <w:alias w:val="出售商品提供劳务情况明细-发生额"/>
                    <w:tag w:val="_GBC_d54f7def2e8646ad8e96a5c30ea76032"/>
                    <w:id w:val="1050780"/>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jc w:val="right"/>
                        </w:pPr>
                        <w:r>
                          <w:t xml:space="preserve">　</w:t>
                        </w:r>
                      </w:p>
                    </w:tc>
                  </w:sdtContent>
                </w:sdt>
                <w:sdt>
                  <w:sdtPr>
                    <w:alias w:val="出售商品提供劳务情况明细-占同类交易金额的比例"/>
                    <w:tag w:val="_GBC_8601a080ee9e4191b8781059e663cf09"/>
                    <w:id w:val="1050781"/>
                    <w:lock w:val="sdtLocked"/>
                    <w:placeholder>
                      <w:docPart w:val="GBC11111111111111111111111111111"/>
                    </w:placeholder>
                  </w:sdtPr>
                  <w:sdtContent>
                    <w:tc>
                      <w:tcPr>
                        <w:tcW w:w="1134" w:type="dxa"/>
                        <w:tcBorders>
                          <w:top w:val="single" w:sz="4" w:space="0" w:color="auto"/>
                          <w:left w:val="single" w:sz="4" w:space="0" w:color="auto"/>
                          <w:bottom w:val="single" w:sz="4" w:space="0" w:color="auto"/>
                          <w:right w:val="single" w:sz="4" w:space="0" w:color="auto"/>
                        </w:tcBorders>
                      </w:tcPr>
                      <w:p w:rsidR="00EB0FBA" w:rsidRDefault="00EB0FBA">
                        <w:pPr>
                          <w:jc w:val="right"/>
                        </w:pPr>
                        <w:r>
                          <w:t xml:space="preserve">　</w:t>
                        </w:r>
                      </w:p>
                    </w:tc>
                  </w:sdtContent>
                </w:sdt>
              </w:tr>
            </w:sdtContent>
          </w:sdt>
          <w:sdt>
            <w:sdtPr>
              <w:rPr>
                <w:rFonts w:hint="eastAsia"/>
              </w:rPr>
              <w:alias w:val="出售商品提供劳务情况明细"/>
              <w:tag w:val="_GBC_a7feca2a141e48179b532ac46dec0177"/>
              <w:id w:val="1050790"/>
              <w:lock w:val="sdtLocked"/>
              <w:placeholder>
                <w:docPart w:val="GBC11111111111111111111111111111"/>
              </w:placeholder>
            </w:sdtPr>
            <w:sdtContent>
              <w:tr w:rsidR="00EB0FBA" w:rsidTr="00897594">
                <w:trPr>
                  <w:cantSplit/>
                </w:trPr>
                <w:sdt>
                  <w:sdtPr>
                    <w:rPr>
                      <w:rFonts w:hint="eastAsia"/>
                    </w:rPr>
                    <w:alias w:val="出售商品提供劳务情况明细-关联方"/>
                    <w:tag w:val="_GBC_a94c49819a6f4a199a1d520c33aadc43"/>
                    <w:id w:val="1050783"/>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溧阳天山水泥有限公司</w:t>
                        </w:r>
                      </w:p>
                    </w:tc>
                  </w:sdtContent>
                </w:sdt>
                <w:sdt>
                  <w:sdtPr>
                    <w:alias w:val="出售商品提供劳务情况明细-关联交易内容"/>
                    <w:tag w:val="_GBC_aaaf07bba82747399a7f135c292cee3b"/>
                    <w:id w:val="1050784"/>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销售商品提供劳务</w:t>
                        </w:r>
                      </w:p>
                    </w:tc>
                  </w:sdtContent>
                </w:sdt>
                <w:sdt>
                  <w:sdtPr>
                    <w:alias w:val="出售商品提供劳务情况明细-关联交易定价方式及决策程序"/>
                    <w:tag w:val="_GBC_a6b55f7718a94df5926836cbd715e177"/>
                    <w:id w:val="1050785"/>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市场价格</w:t>
                        </w:r>
                      </w:p>
                    </w:tc>
                  </w:sdtContent>
                </w:sdt>
                <w:sdt>
                  <w:sdtPr>
                    <w:alias w:val="出售商品提供劳务情况明细-发生额"/>
                    <w:tag w:val="_GBC_1aafa67558084dd8ada0a287eef40a1d"/>
                    <w:id w:val="1050786"/>
                    <w:lock w:val="sdtLocked"/>
                    <w:placeholder>
                      <w:docPart w:val="GBC11111111111111111111111111111"/>
                    </w:placeholder>
                  </w:sdtPr>
                  <w:sdtContent>
                    <w:tc>
                      <w:tcPr>
                        <w:tcW w:w="156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338,864.70</w:t>
                        </w:r>
                      </w:p>
                    </w:tc>
                  </w:sdtContent>
                </w:sdt>
                <w:sdt>
                  <w:sdtPr>
                    <w:alias w:val="出售商品提供劳务情况明细-占同类交易金额的比例"/>
                    <w:tag w:val="_GBC_e236317656024a9386a5c59f78f95c7d"/>
                    <w:id w:val="1050787"/>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0.00</w:t>
                        </w:r>
                      </w:p>
                    </w:tc>
                  </w:sdtContent>
                </w:sdt>
                <w:sdt>
                  <w:sdtPr>
                    <w:alias w:val="出售商品提供劳务情况明细-发生额"/>
                    <w:tag w:val="_GBC_d54f7def2e8646ad8e96a5c30ea76032"/>
                    <w:id w:val="1050788"/>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1,031,712.27</w:t>
                        </w:r>
                      </w:p>
                    </w:tc>
                  </w:sdtContent>
                </w:sdt>
                <w:sdt>
                  <w:sdtPr>
                    <w:alias w:val="出售商品提供劳务情况明细-占同类交易金额的比例"/>
                    <w:tag w:val="_GBC_8601a080ee9e4191b8781059e663cf09"/>
                    <w:id w:val="1050789"/>
                    <w:lock w:val="sdtLocked"/>
                    <w:placeholder>
                      <w:docPart w:val="GBC11111111111111111111111111111"/>
                    </w:placeholder>
                  </w:sdtPr>
                  <w:sdtContent>
                    <w:tc>
                      <w:tcPr>
                        <w:tcW w:w="113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0.01</w:t>
                        </w:r>
                      </w:p>
                    </w:tc>
                  </w:sdtContent>
                </w:sdt>
              </w:tr>
            </w:sdtContent>
          </w:sdt>
          <w:sdt>
            <w:sdtPr>
              <w:rPr>
                <w:rFonts w:hint="eastAsia"/>
              </w:rPr>
              <w:alias w:val="出售商品提供劳务情况明细"/>
              <w:tag w:val="_GBC_a7feca2a141e48179b532ac46dec0177"/>
              <w:id w:val="1050798"/>
              <w:lock w:val="sdtLocked"/>
              <w:placeholder>
                <w:docPart w:val="GBC11111111111111111111111111111"/>
              </w:placeholder>
            </w:sdtPr>
            <w:sdtContent>
              <w:tr w:rsidR="00EB0FBA" w:rsidTr="00897594">
                <w:trPr>
                  <w:cantSplit/>
                </w:trPr>
                <w:sdt>
                  <w:sdtPr>
                    <w:rPr>
                      <w:rFonts w:hint="eastAsia"/>
                    </w:rPr>
                    <w:alias w:val="出售商品提供劳务情况明细-关联方"/>
                    <w:tag w:val="_GBC_a94c49819a6f4a199a1d520c33aadc43"/>
                    <w:id w:val="1050791"/>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溧水天山水泥有限公司</w:t>
                        </w:r>
                      </w:p>
                    </w:tc>
                  </w:sdtContent>
                </w:sdt>
                <w:sdt>
                  <w:sdtPr>
                    <w:alias w:val="出售商品提供劳务情况明细-关联交易内容"/>
                    <w:tag w:val="_GBC_aaaf07bba82747399a7f135c292cee3b"/>
                    <w:id w:val="1050792"/>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销售商品提供劳务</w:t>
                        </w:r>
                      </w:p>
                    </w:tc>
                  </w:sdtContent>
                </w:sdt>
                <w:sdt>
                  <w:sdtPr>
                    <w:alias w:val="出售商品提供劳务情况明细-关联交易定价方式及决策程序"/>
                    <w:tag w:val="_GBC_a6b55f7718a94df5926836cbd715e177"/>
                    <w:id w:val="1050793"/>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市场价格</w:t>
                        </w:r>
                      </w:p>
                    </w:tc>
                  </w:sdtContent>
                </w:sdt>
                <w:sdt>
                  <w:sdtPr>
                    <w:alias w:val="出售商品提供劳务情况明细-发生额"/>
                    <w:tag w:val="_GBC_1aafa67558084dd8ada0a287eef40a1d"/>
                    <w:id w:val="1050794"/>
                    <w:lock w:val="sdtLocked"/>
                    <w:placeholder>
                      <w:docPart w:val="GBC11111111111111111111111111111"/>
                    </w:placeholder>
                  </w:sdtPr>
                  <w:sdtContent>
                    <w:tc>
                      <w:tcPr>
                        <w:tcW w:w="156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503,878.06</w:t>
                        </w:r>
                      </w:p>
                    </w:tc>
                  </w:sdtContent>
                </w:sdt>
                <w:sdt>
                  <w:sdtPr>
                    <w:alias w:val="出售商品提供劳务情况明细-占同类交易金额的比例"/>
                    <w:tag w:val="_GBC_e236317656024a9386a5c59f78f95c7d"/>
                    <w:id w:val="1050795"/>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0.00</w:t>
                        </w:r>
                      </w:p>
                    </w:tc>
                  </w:sdtContent>
                </w:sdt>
                <w:sdt>
                  <w:sdtPr>
                    <w:alias w:val="出售商品提供劳务情况明细-发生额"/>
                    <w:tag w:val="_GBC_d54f7def2e8646ad8e96a5c30ea76032"/>
                    <w:id w:val="1050796"/>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33,760.68</w:t>
                        </w:r>
                      </w:p>
                    </w:tc>
                  </w:sdtContent>
                </w:sdt>
                <w:sdt>
                  <w:sdtPr>
                    <w:alias w:val="出售商品提供劳务情况明细-占同类交易金额的比例"/>
                    <w:tag w:val="_GBC_8601a080ee9e4191b8781059e663cf09"/>
                    <w:id w:val="1050797"/>
                    <w:lock w:val="sdtLocked"/>
                    <w:placeholder>
                      <w:docPart w:val="GBC11111111111111111111111111111"/>
                    </w:placeholder>
                  </w:sdtPr>
                  <w:sdtContent>
                    <w:tc>
                      <w:tcPr>
                        <w:tcW w:w="113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w:t>
                        </w:r>
                      </w:p>
                    </w:tc>
                  </w:sdtContent>
                </w:sdt>
              </w:tr>
            </w:sdtContent>
          </w:sdt>
          <w:sdt>
            <w:sdtPr>
              <w:rPr>
                <w:rFonts w:hint="eastAsia"/>
              </w:rPr>
              <w:alias w:val="出售商品提供劳务情况明细"/>
              <w:tag w:val="_GBC_a7feca2a141e48179b532ac46dec0177"/>
              <w:id w:val="1050806"/>
              <w:lock w:val="sdtLocked"/>
              <w:placeholder>
                <w:docPart w:val="GBC11111111111111111111111111111"/>
              </w:placeholder>
            </w:sdtPr>
            <w:sdtContent>
              <w:tr w:rsidR="00EB0FBA" w:rsidTr="00897594">
                <w:trPr>
                  <w:cantSplit/>
                </w:trPr>
                <w:sdt>
                  <w:sdtPr>
                    <w:rPr>
                      <w:rFonts w:hint="eastAsia"/>
                    </w:rPr>
                    <w:alias w:val="出售商品提供劳务情况明细-关联方"/>
                    <w:tag w:val="_GBC_a94c49819a6f4a199a1d520c33aadc43"/>
                    <w:id w:val="1050799"/>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库车天山水泥有限责任公司</w:t>
                        </w:r>
                      </w:p>
                    </w:tc>
                  </w:sdtContent>
                </w:sdt>
                <w:sdt>
                  <w:sdtPr>
                    <w:alias w:val="出售商品提供劳务情况明细-关联交易内容"/>
                    <w:tag w:val="_GBC_aaaf07bba82747399a7f135c292cee3b"/>
                    <w:id w:val="1050800"/>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销售商品提供劳务</w:t>
                        </w:r>
                      </w:p>
                    </w:tc>
                  </w:sdtContent>
                </w:sdt>
                <w:sdt>
                  <w:sdtPr>
                    <w:alias w:val="出售商品提供劳务情况明细-关联交易定价方式及决策程序"/>
                    <w:tag w:val="_GBC_a6b55f7718a94df5926836cbd715e177"/>
                    <w:id w:val="1050801"/>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市场价格</w:t>
                        </w:r>
                      </w:p>
                    </w:tc>
                  </w:sdtContent>
                </w:sdt>
                <w:sdt>
                  <w:sdtPr>
                    <w:alias w:val="出售商品提供劳务情况明细-发生额"/>
                    <w:tag w:val="_GBC_1aafa67558084dd8ada0a287eef40a1d"/>
                    <w:id w:val="1050802"/>
                    <w:lock w:val="sdtLocked"/>
                    <w:placeholder>
                      <w:docPart w:val="GBC11111111111111111111111111111"/>
                    </w:placeholder>
                  </w:sdtPr>
                  <w:sdtContent>
                    <w:tc>
                      <w:tcPr>
                        <w:tcW w:w="156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1,855,010.82</w:t>
                        </w:r>
                      </w:p>
                    </w:tc>
                  </w:sdtContent>
                </w:sdt>
                <w:sdt>
                  <w:sdtPr>
                    <w:alias w:val="出售商品提供劳务情况明细-占同类交易金额的比例"/>
                    <w:tag w:val="_GBC_e236317656024a9386a5c59f78f95c7d"/>
                    <w:id w:val="1050803"/>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0.02</w:t>
                        </w:r>
                      </w:p>
                    </w:tc>
                  </w:sdtContent>
                </w:sdt>
                <w:sdt>
                  <w:sdtPr>
                    <w:alias w:val="出售商品提供劳务情况明细-发生额"/>
                    <w:tag w:val="_GBC_d54f7def2e8646ad8e96a5c30ea76032"/>
                    <w:id w:val="1050804"/>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6,039,400.55</w:t>
                        </w:r>
                      </w:p>
                    </w:tc>
                  </w:sdtContent>
                </w:sdt>
                <w:sdt>
                  <w:sdtPr>
                    <w:alias w:val="出售商品提供劳务情况明细-占同类交易金额的比例"/>
                    <w:tag w:val="_GBC_8601a080ee9e4191b8781059e663cf09"/>
                    <w:id w:val="1050805"/>
                    <w:lock w:val="sdtLocked"/>
                    <w:placeholder>
                      <w:docPart w:val="GBC11111111111111111111111111111"/>
                    </w:placeholder>
                  </w:sdtPr>
                  <w:sdtContent>
                    <w:tc>
                      <w:tcPr>
                        <w:tcW w:w="113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0.07</w:t>
                        </w:r>
                      </w:p>
                    </w:tc>
                  </w:sdtContent>
                </w:sdt>
              </w:tr>
            </w:sdtContent>
          </w:sdt>
          <w:sdt>
            <w:sdtPr>
              <w:rPr>
                <w:rFonts w:hint="eastAsia"/>
              </w:rPr>
              <w:alias w:val="出售商品提供劳务情况明细"/>
              <w:tag w:val="_GBC_a7feca2a141e48179b532ac46dec0177"/>
              <w:id w:val="1050814"/>
              <w:lock w:val="sdtLocked"/>
              <w:placeholder>
                <w:docPart w:val="GBC11111111111111111111111111111"/>
              </w:placeholder>
            </w:sdtPr>
            <w:sdtContent>
              <w:tr w:rsidR="00EB0FBA" w:rsidTr="00897594">
                <w:trPr>
                  <w:cantSplit/>
                </w:trPr>
                <w:sdt>
                  <w:sdtPr>
                    <w:rPr>
                      <w:rFonts w:hint="eastAsia"/>
                    </w:rPr>
                    <w:alias w:val="出售商品提供劳务情况明细-关联方"/>
                    <w:tag w:val="_GBC_a94c49819a6f4a199a1d520c33aadc43"/>
                    <w:id w:val="1050807"/>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克州天山水泥有限责任公司</w:t>
                        </w:r>
                      </w:p>
                    </w:tc>
                  </w:sdtContent>
                </w:sdt>
                <w:sdt>
                  <w:sdtPr>
                    <w:alias w:val="出售商品提供劳务情况明细-关联交易内容"/>
                    <w:tag w:val="_GBC_aaaf07bba82747399a7f135c292cee3b"/>
                    <w:id w:val="1050808"/>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销售商品提供劳务</w:t>
                        </w:r>
                      </w:p>
                    </w:tc>
                  </w:sdtContent>
                </w:sdt>
                <w:sdt>
                  <w:sdtPr>
                    <w:alias w:val="出售商品提供劳务情况明细-关联交易定价方式及决策程序"/>
                    <w:tag w:val="_GBC_a6b55f7718a94df5926836cbd715e177"/>
                    <w:id w:val="1050809"/>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市场价格</w:t>
                        </w:r>
                      </w:p>
                    </w:tc>
                  </w:sdtContent>
                </w:sdt>
                <w:sdt>
                  <w:sdtPr>
                    <w:alias w:val="出售商品提供劳务情况明细-发生额"/>
                    <w:tag w:val="_GBC_1aafa67558084dd8ada0a287eef40a1d"/>
                    <w:id w:val="1050810"/>
                    <w:lock w:val="sdtLocked"/>
                    <w:placeholder>
                      <w:docPart w:val="GBC11111111111111111111111111111"/>
                    </w:placeholder>
                  </w:sdtPr>
                  <w:sdtContent>
                    <w:tc>
                      <w:tcPr>
                        <w:tcW w:w="156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6,857,593.17</w:t>
                        </w:r>
                      </w:p>
                    </w:tc>
                  </w:sdtContent>
                </w:sdt>
                <w:sdt>
                  <w:sdtPr>
                    <w:alias w:val="出售商品提供劳务情况明细-占同类交易金额的比例"/>
                    <w:tag w:val="_GBC_e236317656024a9386a5c59f78f95c7d"/>
                    <w:id w:val="1050811"/>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0.06</w:t>
                        </w:r>
                      </w:p>
                    </w:tc>
                  </w:sdtContent>
                </w:sdt>
                <w:sdt>
                  <w:sdtPr>
                    <w:alias w:val="出售商品提供劳务情况明细-发生额"/>
                    <w:tag w:val="_GBC_d54f7def2e8646ad8e96a5c30ea76032"/>
                    <w:id w:val="1050812"/>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10,258,958.83</w:t>
                        </w:r>
                      </w:p>
                    </w:tc>
                  </w:sdtContent>
                </w:sdt>
                <w:sdt>
                  <w:sdtPr>
                    <w:alias w:val="出售商品提供劳务情况明细-占同类交易金额的比例"/>
                    <w:tag w:val="_GBC_8601a080ee9e4191b8781059e663cf09"/>
                    <w:id w:val="1050813"/>
                    <w:lock w:val="sdtLocked"/>
                    <w:placeholder>
                      <w:docPart w:val="GBC11111111111111111111111111111"/>
                    </w:placeholder>
                  </w:sdtPr>
                  <w:sdtContent>
                    <w:tc>
                      <w:tcPr>
                        <w:tcW w:w="113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0.12</w:t>
                        </w:r>
                      </w:p>
                    </w:tc>
                  </w:sdtContent>
                </w:sdt>
              </w:tr>
            </w:sdtContent>
          </w:sdt>
          <w:sdt>
            <w:sdtPr>
              <w:rPr>
                <w:rFonts w:hint="eastAsia"/>
              </w:rPr>
              <w:alias w:val="出售商品提供劳务情况明细"/>
              <w:tag w:val="_GBC_a7feca2a141e48179b532ac46dec0177"/>
              <w:id w:val="1050822"/>
              <w:lock w:val="sdtLocked"/>
              <w:placeholder>
                <w:docPart w:val="GBC11111111111111111111111111111"/>
              </w:placeholder>
            </w:sdtPr>
            <w:sdtContent>
              <w:tr w:rsidR="00EB0FBA" w:rsidTr="00897594">
                <w:trPr>
                  <w:cantSplit/>
                </w:trPr>
                <w:sdt>
                  <w:sdtPr>
                    <w:rPr>
                      <w:rFonts w:hint="eastAsia"/>
                    </w:rPr>
                    <w:alias w:val="出售商品提供劳务情况明细-关联方"/>
                    <w:tag w:val="_GBC_a94c49819a6f4a199a1d520c33aadc43"/>
                    <w:id w:val="1050815"/>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喀什天山水泥有限责任公司</w:t>
                        </w:r>
                      </w:p>
                    </w:tc>
                  </w:sdtContent>
                </w:sdt>
                <w:sdt>
                  <w:sdtPr>
                    <w:alias w:val="出售商品提供劳务情况明细-关联交易内容"/>
                    <w:tag w:val="_GBC_aaaf07bba82747399a7f135c292cee3b"/>
                    <w:id w:val="1050816"/>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销售商品提供劳务</w:t>
                        </w:r>
                      </w:p>
                    </w:tc>
                  </w:sdtContent>
                </w:sdt>
                <w:sdt>
                  <w:sdtPr>
                    <w:alias w:val="出售商品提供劳务情况明细-关联交易定价方式及决策程序"/>
                    <w:tag w:val="_GBC_a6b55f7718a94df5926836cbd715e177"/>
                    <w:id w:val="1050817"/>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市场价格</w:t>
                        </w:r>
                      </w:p>
                    </w:tc>
                  </w:sdtContent>
                </w:sdt>
                <w:sdt>
                  <w:sdtPr>
                    <w:alias w:val="出售商品提供劳务情况明细-发生额"/>
                    <w:tag w:val="_GBC_1aafa67558084dd8ada0a287eef40a1d"/>
                    <w:id w:val="1050818"/>
                    <w:lock w:val="sdtLocked"/>
                    <w:placeholder>
                      <w:docPart w:val="GBC11111111111111111111111111111"/>
                    </w:placeholder>
                  </w:sdtPr>
                  <w:sdtContent>
                    <w:tc>
                      <w:tcPr>
                        <w:tcW w:w="156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581,305.21</w:t>
                        </w:r>
                      </w:p>
                    </w:tc>
                  </w:sdtContent>
                </w:sdt>
                <w:sdt>
                  <w:sdtPr>
                    <w:alias w:val="出售商品提供劳务情况明细-占同类交易金额的比例"/>
                    <w:tag w:val="_GBC_e236317656024a9386a5c59f78f95c7d"/>
                    <w:id w:val="1050819"/>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0.01</w:t>
                        </w:r>
                      </w:p>
                    </w:tc>
                  </w:sdtContent>
                </w:sdt>
                <w:sdt>
                  <w:sdtPr>
                    <w:alias w:val="出售商品提供劳务情况明细-发生额"/>
                    <w:tag w:val="_GBC_d54f7def2e8646ad8e96a5c30ea76032"/>
                    <w:id w:val="1050820"/>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450,831.62</w:t>
                        </w:r>
                      </w:p>
                    </w:tc>
                  </w:sdtContent>
                </w:sdt>
                <w:sdt>
                  <w:sdtPr>
                    <w:alias w:val="出售商品提供劳务情况明细-占同类交易金额的比例"/>
                    <w:tag w:val="_GBC_8601a080ee9e4191b8781059e663cf09"/>
                    <w:id w:val="1050821"/>
                    <w:lock w:val="sdtLocked"/>
                    <w:placeholder>
                      <w:docPart w:val="GBC11111111111111111111111111111"/>
                    </w:placeholder>
                  </w:sdtPr>
                  <w:sdtContent>
                    <w:tc>
                      <w:tcPr>
                        <w:tcW w:w="113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0.01</w:t>
                        </w:r>
                      </w:p>
                    </w:tc>
                  </w:sdtContent>
                </w:sdt>
              </w:tr>
            </w:sdtContent>
          </w:sdt>
          <w:sdt>
            <w:sdtPr>
              <w:rPr>
                <w:rFonts w:hint="eastAsia"/>
              </w:rPr>
              <w:alias w:val="出售商品提供劳务情况明细"/>
              <w:tag w:val="_GBC_a7feca2a141e48179b532ac46dec0177"/>
              <w:id w:val="1050830"/>
              <w:lock w:val="sdtLocked"/>
              <w:placeholder>
                <w:docPart w:val="GBC11111111111111111111111111111"/>
              </w:placeholder>
            </w:sdtPr>
            <w:sdtContent>
              <w:tr w:rsidR="00EB0FBA" w:rsidTr="00897594">
                <w:trPr>
                  <w:cantSplit/>
                </w:trPr>
                <w:sdt>
                  <w:sdtPr>
                    <w:rPr>
                      <w:rFonts w:hint="eastAsia"/>
                    </w:rPr>
                    <w:alias w:val="出售商品提供劳务情况明细-关联方"/>
                    <w:tag w:val="_GBC_a94c49819a6f4a199a1d520c33aadc43"/>
                    <w:id w:val="1050823"/>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喀</w:t>
                        </w:r>
                        <w:proofErr w:type="gramStart"/>
                        <w:r>
                          <w:rPr>
                            <w:rFonts w:hint="eastAsia"/>
                            <w:szCs w:val="18"/>
                          </w:rPr>
                          <w:t>喇</w:t>
                        </w:r>
                        <w:proofErr w:type="gramEnd"/>
                        <w:r>
                          <w:rPr>
                            <w:rFonts w:hint="eastAsia"/>
                            <w:szCs w:val="18"/>
                          </w:rPr>
                          <w:t>沁草原水泥有限责任公司</w:t>
                        </w:r>
                      </w:p>
                    </w:tc>
                  </w:sdtContent>
                </w:sdt>
                <w:sdt>
                  <w:sdtPr>
                    <w:alias w:val="出售商品提供劳务情况明细-关联交易内容"/>
                    <w:tag w:val="_GBC_aaaf07bba82747399a7f135c292cee3b"/>
                    <w:id w:val="1050824"/>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销售商品提供劳务</w:t>
                        </w:r>
                      </w:p>
                    </w:tc>
                  </w:sdtContent>
                </w:sdt>
                <w:sdt>
                  <w:sdtPr>
                    <w:alias w:val="出售商品提供劳务情况明细-关联交易定价方式及决策程序"/>
                    <w:tag w:val="_GBC_a6b55f7718a94df5926836cbd715e177"/>
                    <w:id w:val="1050825"/>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市场价格</w:t>
                        </w:r>
                      </w:p>
                    </w:tc>
                  </w:sdtContent>
                </w:sdt>
                <w:sdt>
                  <w:sdtPr>
                    <w:alias w:val="出售商品提供劳务情况明细-发生额"/>
                    <w:tag w:val="_GBC_1aafa67558084dd8ada0a287eef40a1d"/>
                    <w:id w:val="1050826"/>
                    <w:lock w:val="sdtLocked"/>
                    <w:placeholder>
                      <w:docPart w:val="GBC11111111111111111111111111111"/>
                    </w:placeholder>
                  </w:sdtPr>
                  <w:sdtContent>
                    <w:tc>
                      <w:tcPr>
                        <w:tcW w:w="156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182,767,186.15</w:t>
                        </w:r>
                      </w:p>
                    </w:tc>
                  </w:sdtContent>
                </w:sdt>
                <w:sdt>
                  <w:sdtPr>
                    <w:alias w:val="出售商品提供劳务情况明细-占同类交易金额的比例"/>
                    <w:tag w:val="_GBC_e236317656024a9386a5c59f78f95c7d"/>
                    <w:id w:val="1050827"/>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1.68</w:t>
                        </w:r>
                      </w:p>
                    </w:tc>
                  </w:sdtContent>
                </w:sdt>
                <w:sdt>
                  <w:sdtPr>
                    <w:alias w:val="出售商品提供劳务情况明细-发生额"/>
                    <w:tag w:val="_GBC_d54f7def2e8646ad8e96a5c30ea76032"/>
                    <w:id w:val="1050828"/>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38,124,765.37</w:t>
                        </w:r>
                      </w:p>
                    </w:tc>
                  </w:sdtContent>
                </w:sdt>
                <w:sdt>
                  <w:sdtPr>
                    <w:alias w:val="出售商品提供劳务情况明细-占同类交易金额的比例"/>
                    <w:tag w:val="_GBC_8601a080ee9e4191b8781059e663cf09"/>
                    <w:id w:val="1050829"/>
                    <w:lock w:val="sdtLocked"/>
                    <w:placeholder>
                      <w:docPart w:val="GBC11111111111111111111111111111"/>
                    </w:placeholder>
                  </w:sdtPr>
                  <w:sdtContent>
                    <w:tc>
                      <w:tcPr>
                        <w:tcW w:w="113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0.45</w:t>
                        </w:r>
                      </w:p>
                    </w:tc>
                  </w:sdtContent>
                </w:sdt>
              </w:tr>
            </w:sdtContent>
          </w:sdt>
          <w:sdt>
            <w:sdtPr>
              <w:rPr>
                <w:rFonts w:hint="eastAsia"/>
              </w:rPr>
              <w:alias w:val="出售商品提供劳务情况明细"/>
              <w:tag w:val="_GBC_a7feca2a141e48179b532ac46dec0177"/>
              <w:id w:val="1050838"/>
              <w:lock w:val="sdtLocked"/>
              <w:placeholder>
                <w:docPart w:val="GBC11111111111111111111111111111"/>
              </w:placeholder>
            </w:sdtPr>
            <w:sdtContent>
              <w:tr w:rsidR="00EB0FBA" w:rsidTr="00897594">
                <w:trPr>
                  <w:cantSplit/>
                </w:trPr>
                <w:sdt>
                  <w:sdtPr>
                    <w:rPr>
                      <w:rFonts w:hint="eastAsia"/>
                    </w:rPr>
                    <w:alias w:val="出售商品提供劳务情况明细-关联方"/>
                    <w:tag w:val="_GBC_a94c49819a6f4a199a1d520c33aadc43"/>
                    <w:id w:val="1050831"/>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哈密天山水泥有限责任公司</w:t>
                        </w:r>
                      </w:p>
                    </w:tc>
                  </w:sdtContent>
                </w:sdt>
                <w:sdt>
                  <w:sdtPr>
                    <w:alias w:val="出售商品提供劳务情况明细-关联交易内容"/>
                    <w:tag w:val="_GBC_aaaf07bba82747399a7f135c292cee3b"/>
                    <w:id w:val="1050832"/>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销售商品提供劳务</w:t>
                        </w:r>
                      </w:p>
                    </w:tc>
                  </w:sdtContent>
                </w:sdt>
                <w:sdt>
                  <w:sdtPr>
                    <w:alias w:val="出售商品提供劳务情况明细-关联交易定价方式及决策程序"/>
                    <w:tag w:val="_GBC_a6b55f7718a94df5926836cbd715e177"/>
                    <w:id w:val="1050833"/>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市场价格</w:t>
                        </w:r>
                      </w:p>
                    </w:tc>
                  </w:sdtContent>
                </w:sdt>
                <w:sdt>
                  <w:sdtPr>
                    <w:alias w:val="出售商品提供劳务情况明细-发生额"/>
                    <w:tag w:val="_GBC_1aafa67558084dd8ada0a287eef40a1d"/>
                    <w:id w:val="1050834"/>
                    <w:lock w:val="sdtLocked"/>
                    <w:placeholder>
                      <w:docPart w:val="GBC11111111111111111111111111111"/>
                    </w:placeholder>
                  </w:sdtPr>
                  <w:sdtContent>
                    <w:tc>
                      <w:tcPr>
                        <w:tcW w:w="156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2,646,087.74</w:t>
                        </w:r>
                      </w:p>
                    </w:tc>
                  </w:sdtContent>
                </w:sdt>
                <w:sdt>
                  <w:sdtPr>
                    <w:alias w:val="出售商品提供劳务情况明细-占同类交易金额的比例"/>
                    <w:tag w:val="_GBC_e236317656024a9386a5c59f78f95c7d"/>
                    <w:id w:val="1050835"/>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0.02</w:t>
                        </w:r>
                      </w:p>
                    </w:tc>
                  </w:sdtContent>
                </w:sdt>
                <w:sdt>
                  <w:sdtPr>
                    <w:alias w:val="出售商品提供劳务情况明细-发生额"/>
                    <w:tag w:val="_GBC_d54f7def2e8646ad8e96a5c30ea76032"/>
                    <w:id w:val="1050836"/>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29,572.65</w:t>
                        </w:r>
                      </w:p>
                    </w:tc>
                  </w:sdtContent>
                </w:sdt>
                <w:sdt>
                  <w:sdtPr>
                    <w:alias w:val="出售商品提供劳务情况明细-占同类交易金额的比例"/>
                    <w:tag w:val="_GBC_8601a080ee9e4191b8781059e663cf09"/>
                    <w:id w:val="1050837"/>
                    <w:lock w:val="sdtLocked"/>
                    <w:placeholder>
                      <w:docPart w:val="GBC11111111111111111111111111111"/>
                    </w:placeholder>
                  </w:sdtPr>
                  <w:sdtContent>
                    <w:tc>
                      <w:tcPr>
                        <w:tcW w:w="113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w:t>
                        </w:r>
                      </w:p>
                    </w:tc>
                  </w:sdtContent>
                </w:sdt>
              </w:tr>
            </w:sdtContent>
          </w:sdt>
          <w:sdt>
            <w:sdtPr>
              <w:rPr>
                <w:rFonts w:hint="eastAsia"/>
              </w:rPr>
              <w:alias w:val="出售商品提供劳务情况明细"/>
              <w:tag w:val="_GBC_a7feca2a141e48179b532ac46dec0177"/>
              <w:id w:val="1050846"/>
              <w:lock w:val="sdtLocked"/>
              <w:placeholder>
                <w:docPart w:val="GBC11111111111111111111111111111"/>
              </w:placeholder>
            </w:sdtPr>
            <w:sdtContent>
              <w:tr w:rsidR="00EB0FBA" w:rsidTr="00897594">
                <w:trPr>
                  <w:cantSplit/>
                </w:trPr>
                <w:sdt>
                  <w:sdtPr>
                    <w:rPr>
                      <w:rFonts w:hint="eastAsia"/>
                    </w:rPr>
                    <w:alias w:val="出售商品提供劳务情况明细-关联方"/>
                    <w:tag w:val="_GBC_a94c49819a6f4a199a1d520c33aadc43"/>
                    <w:id w:val="1050839"/>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古浪祁连山水泥有限公司</w:t>
                        </w:r>
                      </w:p>
                    </w:tc>
                  </w:sdtContent>
                </w:sdt>
                <w:sdt>
                  <w:sdtPr>
                    <w:alias w:val="出售商品提供劳务情况明细-关联交易内容"/>
                    <w:tag w:val="_GBC_aaaf07bba82747399a7f135c292cee3b"/>
                    <w:id w:val="1050840"/>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销售商品提供劳务</w:t>
                        </w:r>
                      </w:p>
                    </w:tc>
                  </w:sdtContent>
                </w:sdt>
                <w:sdt>
                  <w:sdtPr>
                    <w:alias w:val="出售商品提供劳务情况明细-关联交易定价方式及决策程序"/>
                    <w:tag w:val="_GBC_a6b55f7718a94df5926836cbd715e177"/>
                    <w:id w:val="1050841"/>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市场价格</w:t>
                        </w:r>
                      </w:p>
                    </w:tc>
                  </w:sdtContent>
                </w:sdt>
                <w:sdt>
                  <w:sdtPr>
                    <w:alias w:val="出售商品提供劳务情况明细-发生额"/>
                    <w:tag w:val="_GBC_1aafa67558084dd8ada0a287eef40a1d"/>
                    <w:id w:val="1050842"/>
                    <w:lock w:val="sdtLocked"/>
                    <w:placeholder>
                      <w:docPart w:val="GBC11111111111111111111111111111"/>
                    </w:placeholder>
                  </w:sdtPr>
                  <w:sdtContent>
                    <w:tc>
                      <w:tcPr>
                        <w:tcW w:w="156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3,387,823.93</w:t>
                        </w:r>
                      </w:p>
                    </w:tc>
                  </w:sdtContent>
                </w:sdt>
                <w:sdt>
                  <w:sdtPr>
                    <w:alias w:val="出售商品提供劳务情况明细-占同类交易金额的比例"/>
                    <w:tag w:val="_GBC_e236317656024a9386a5c59f78f95c7d"/>
                    <w:id w:val="1050843"/>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0.03</w:t>
                        </w:r>
                      </w:p>
                    </w:tc>
                  </w:sdtContent>
                </w:sdt>
                <w:sdt>
                  <w:sdtPr>
                    <w:alias w:val="出售商品提供劳务情况明细-发生额"/>
                    <w:tag w:val="_GBC_d54f7def2e8646ad8e96a5c30ea76032"/>
                    <w:id w:val="1050844"/>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2,564.10</w:t>
                        </w:r>
                      </w:p>
                    </w:tc>
                  </w:sdtContent>
                </w:sdt>
                <w:sdt>
                  <w:sdtPr>
                    <w:alias w:val="出售商品提供劳务情况明细-占同类交易金额的比例"/>
                    <w:tag w:val="_GBC_8601a080ee9e4191b8781059e663cf09"/>
                    <w:id w:val="1050845"/>
                    <w:lock w:val="sdtLocked"/>
                    <w:placeholder>
                      <w:docPart w:val="GBC11111111111111111111111111111"/>
                    </w:placeholder>
                  </w:sdtPr>
                  <w:sdtContent>
                    <w:tc>
                      <w:tcPr>
                        <w:tcW w:w="113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w:t>
                        </w:r>
                      </w:p>
                    </w:tc>
                  </w:sdtContent>
                </w:sdt>
              </w:tr>
            </w:sdtContent>
          </w:sdt>
          <w:sdt>
            <w:sdtPr>
              <w:rPr>
                <w:rFonts w:hint="eastAsia"/>
              </w:rPr>
              <w:alias w:val="出售商品提供劳务情况明细"/>
              <w:tag w:val="_GBC_a7feca2a141e48179b532ac46dec0177"/>
              <w:id w:val="1050854"/>
              <w:lock w:val="sdtLocked"/>
              <w:placeholder>
                <w:docPart w:val="GBC11111111111111111111111111111"/>
              </w:placeholder>
            </w:sdtPr>
            <w:sdtContent>
              <w:tr w:rsidR="00EB0FBA" w:rsidTr="00897594">
                <w:trPr>
                  <w:cantSplit/>
                </w:trPr>
                <w:sdt>
                  <w:sdtPr>
                    <w:rPr>
                      <w:rFonts w:hint="eastAsia"/>
                    </w:rPr>
                    <w:alias w:val="出售商品提供劳务情况明细-关联方"/>
                    <w:tag w:val="_GBC_a94c49819a6f4a199a1d520c33aadc43"/>
                    <w:id w:val="1050847"/>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甘谷祁连山水泥有限公司</w:t>
                        </w:r>
                      </w:p>
                    </w:tc>
                  </w:sdtContent>
                </w:sdt>
                <w:sdt>
                  <w:sdtPr>
                    <w:alias w:val="出售商品提供劳务情况明细-关联交易内容"/>
                    <w:tag w:val="_GBC_aaaf07bba82747399a7f135c292cee3b"/>
                    <w:id w:val="1050848"/>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销售商品提供劳务</w:t>
                        </w:r>
                      </w:p>
                    </w:tc>
                  </w:sdtContent>
                </w:sdt>
                <w:sdt>
                  <w:sdtPr>
                    <w:alias w:val="出售商品提供劳务情况明细-关联交易定价方式及决策程序"/>
                    <w:tag w:val="_GBC_a6b55f7718a94df5926836cbd715e177"/>
                    <w:id w:val="1050849"/>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市场价格</w:t>
                        </w:r>
                      </w:p>
                    </w:tc>
                  </w:sdtContent>
                </w:sdt>
                <w:sdt>
                  <w:sdtPr>
                    <w:alias w:val="出售商品提供劳务情况明细-发生额"/>
                    <w:tag w:val="_GBC_1aafa67558084dd8ada0a287eef40a1d"/>
                    <w:id w:val="1050850"/>
                    <w:lock w:val="sdtLocked"/>
                    <w:placeholder>
                      <w:docPart w:val="GBC11111111111111111111111111111"/>
                    </w:placeholder>
                  </w:sdtPr>
                  <w:sdtContent>
                    <w:tc>
                      <w:tcPr>
                        <w:tcW w:w="156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1,737,672.65</w:t>
                        </w:r>
                      </w:p>
                    </w:tc>
                  </w:sdtContent>
                </w:sdt>
                <w:sdt>
                  <w:sdtPr>
                    <w:alias w:val="出售商品提供劳务情况明细-占同类交易金额的比例"/>
                    <w:tag w:val="_GBC_e236317656024a9386a5c59f78f95c7d"/>
                    <w:id w:val="1050851"/>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0.02</w:t>
                        </w:r>
                      </w:p>
                    </w:tc>
                  </w:sdtContent>
                </w:sdt>
                <w:sdt>
                  <w:sdtPr>
                    <w:alias w:val="出售商品提供劳务情况明细-发生额"/>
                    <w:tag w:val="_GBC_d54f7def2e8646ad8e96a5c30ea76032"/>
                    <w:id w:val="1050852"/>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54,099.15</w:t>
                        </w:r>
                      </w:p>
                    </w:tc>
                  </w:sdtContent>
                </w:sdt>
                <w:sdt>
                  <w:sdtPr>
                    <w:alias w:val="出售商品提供劳务情况明细-占同类交易金额的比例"/>
                    <w:tag w:val="_GBC_8601a080ee9e4191b8781059e663cf09"/>
                    <w:id w:val="1050853"/>
                    <w:lock w:val="sdtLocked"/>
                    <w:placeholder>
                      <w:docPart w:val="GBC11111111111111111111111111111"/>
                    </w:placeholder>
                  </w:sdtPr>
                  <w:sdtContent>
                    <w:tc>
                      <w:tcPr>
                        <w:tcW w:w="113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w:t>
                        </w:r>
                      </w:p>
                    </w:tc>
                  </w:sdtContent>
                </w:sdt>
              </w:tr>
            </w:sdtContent>
          </w:sdt>
          <w:sdt>
            <w:sdtPr>
              <w:rPr>
                <w:rFonts w:hint="eastAsia"/>
              </w:rPr>
              <w:alias w:val="出售商品提供劳务情况明细"/>
              <w:tag w:val="_GBC_a7feca2a141e48179b532ac46dec0177"/>
              <w:id w:val="1050862"/>
              <w:lock w:val="sdtLocked"/>
              <w:placeholder>
                <w:docPart w:val="GBC11111111111111111111111111111"/>
              </w:placeholder>
            </w:sdtPr>
            <w:sdtContent>
              <w:tr w:rsidR="00EB0FBA" w:rsidTr="00897594">
                <w:trPr>
                  <w:cantSplit/>
                </w:trPr>
                <w:sdt>
                  <w:sdtPr>
                    <w:rPr>
                      <w:rFonts w:hint="eastAsia"/>
                    </w:rPr>
                    <w:alias w:val="出售商品提供劳务情况明细-关联方"/>
                    <w:tag w:val="_GBC_a94c49819a6f4a199a1d520c33aadc43"/>
                    <w:id w:val="1050855"/>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富蕴天山水泥有限公司公司</w:t>
                        </w:r>
                      </w:p>
                    </w:tc>
                  </w:sdtContent>
                </w:sdt>
                <w:sdt>
                  <w:sdtPr>
                    <w:alias w:val="出售商品提供劳务情况明细-关联交易内容"/>
                    <w:tag w:val="_GBC_aaaf07bba82747399a7f135c292cee3b"/>
                    <w:id w:val="1050856"/>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销售商品提供劳务</w:t>
                        </w:r>
                      </w:p>
                    </w:tc>
                  </w:sdtContent>
                </w:sdt>
                <w:sdt>
                  <w:sdtPr>
                    <w:alias w:val="出售商品提供劳务情况明细-关联交易定价方式及决策程序"/>
                    <w:tag w:val="_GBC_a6b55f7718a94df5926836cbd715e177"/>
                    <w:id w:val="1050857"/>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市场价格</w:t>
                        </w:r>
                      </w:p>
                    </w:tc>
                  </w:sdtContent>
                </w:sdt>
                <w:sdt>
                  <w:sdtPr>
                    <w:alias w:val="出售商品提供劳务情况明细-发生额"/>
                    <w:tag w:val="_GBC_1aafa67558084dd8ada0a287eef40a1d"/>
                    <w:id w:val="1050858"/>
                    <w:lock w:val="sdtLocked"/>
                    <w:placeholder>
                      <w:docPart w:val="GBC11111111111111111111111111111"/>
                    </w:placeholder>
                  </w:sdtPr>
                  <w:sdtContent>
                    <w:tc>
                      <w:tcPr>
                        <w:tcW w:w="156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124,358.98</w:t>
                        </w:r>
                      </w:p>
                    </w:tc>
                  </w:sdtContent>
                </w:sdt>
                <w:sdt>
                  <w:sdtPr>
                    <w:alias w:val="出售商品提供劳务情况明细-占同类交易金额的比例"/>
                    <w:tag w:val="_GBC_e236317656024a9386a5c59f78f95c7d"/>
                    <w:id w:val="1050859"/>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0.00</w:t>
                        </w:r>
                      </w:p>
                    </w:tc>
                  </w:sdtContent>
                </w:sdt>
                <w:sdt>
                  <w:sdtPr>
                    <w:alias w:val="出售商品提供劳务情况明细-发生额"/>
                    <w:tag w:val="_GBC_d54f7def2e8646ad8e96a5c30ea76032"/>
                    <w:id w:val="1050860"/>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47,217,521.77</w:t>
                        </w:r>
                      </w:p>
                    </w:tc>
                  </w:sdtContent>
                </w:sdt>
                <w:sdt>
                  <w:sdtPr>
                    <w:alias w:val="出售商品提供劳务情况明细-占同类交易金额的比例"/>
                    <w:tag w:val="_GBC_8601a080ee9e4191b8781059e663cf09"/>
                    <w:id w:val="1050861"/>
                    <w:lock w:val="sdtLocked"/>
                    <w:placeholder>
                      <w:docPart w:val="GBC11111111111111111111111111111"/>
                    </w:placeholder>
                  </w:sdtPr>
                  <w:sdtContent>
                    <w:tc>
                      <w:tcPr>
                        <w:tcW w:w="113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0.56</w:t>
                        </w:r>
                      </w:p>
                    </w:tc>
                  </w:sdtContent>
                </w:sdt>
              </w:tr>
            </w:sdtContent>
          </w:sdt>
          <w:sdt>
            <w:sdtPr>
              <w:rPr>
                <w:rFonts w:hint="eastAsia"/>
              </w:rPr>
              <w:alias w:val="出售商品提供劳务情况明细"/>
              <w:tag w:val="_GBC_a7feca2a141e48179b532ac46dec0177"/>
              <w:id w:val="1050870"/>
              <w:lock w:val="sdtLocked"/>
              <w:placeholder>
                <w:docPart w:val="GBC11111111111111111111111111111"/>
              </w:placeholder>
            </w:sdtPr>
            <w:sdtContent>
              <w:tr w:rsidR="00EB0FBA" w:rsidTr="00897594">
                <w:trPr>
                  <w:cantSplit/>
                </w:trPr>
                <w:sdt>
                  <w:sdtPr>
                    <w:rPr>
                      <w:rFonts w:hint="eastAsia"/>
                    </w:rPr>
                    <w:alias w:val="出售商品提供劳务情况明细-关联方"/>
                    <w:tag w:val="_GBC_a94c49819a6f4a199a1d520c33aadc43"/>
                    <w:id w:val="1050863"/>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成县祁连山水泥有限公司</w:t>
                        </w:r>
                      </w:p>
                    </w:tc>
                  </w:sdtContent>
                </w:sdt>
                <w:sdt>
                  <w:sdtPr>
                    <w:alias w:val="出售商品提供劳务情况明细-关联交易内容"/>
                    <w:tag w:val="_GBC_aaaf07bba82747399a7f135c292cee3b"/>
                    <w:id w:val="1050864"/>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销售商品提供劳务</w:t>
                        </w:r>
                      </w:p>
                    </w:tc>
                  </w:sdtContent>
                </w:sdt>
                <w:sdt>
                  <w:sdtPr>
                    <w:alias w:val="出售商品提供劳务情况明细-关联交易定价方式及决策程序"/>
                    <w:tag w:val="_GBC_a6b55f7718a94df5926836cbd715e177"/>
                    <w:id w:val="1050865"/>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市场价格</w:t>
                        </w:r>
                      </w:p>
                    </w:tc>
                  </w:sdtContent>
                </w:sdt>
                <w:sdt>
                  <w:sdtPr>
                    <w:alias w:val="出售商品提供劳务情况明细-发生额"/>
                    <w:tag w:val="_GBC_1aafa67558084dd8ada0a287eef40a1d"/>
                    <w:id w:val="1050866"/>
                    <w:lock w:val="sdtLocked"/>
                    <w:placeholder>
                      <w:docPart w:val="GBC11111111111111111111111111111"/>
                    </w:placeholder>
                  </w:sdtPr>
                  <w:sdtContent>
                    <w:tc>
                      <w:tcPr>
                        <w:tcW w:w="156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153,761,921.37</w:t>
                        </w:r>
                      </w:p>
                    </w:tc>
                  </w:sdtContent>
                </w:sdt>
                <w:sdt>
                  <w:sdtPr>
                    <w:alias w:val="出售商品提供劳务情况明细-占同类交易金额的比例"/>
                    <w:tag w:val="_GBC_e236317656024a9386a5c59f78f95c7d"/>
                    <w:id w:val="1050867"/>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1.41</w:t>
                        </w:r>
                      </w:p>
                    </w:tc>
                  </w:sdtContent>
                </w:sdt>
                <w:sdt>
                  <w:sdtPr>
                    <w:alias w:val="出售商品提供劳务情况明细-发生额"/>
                    <w:tag w:val="_GBC_d54f7def2e8646ad8e96a5c30ea76032"/>
                    <w:id w:val="1050868"/>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jc w:val="right"/>
                        </w:pPr>
                        <w:r>
                          <w:t xml:space="preserve">　</w:t>
                        </w:r>
                      </w:p>
                    </w:tc>
                  </w:sdtContent>
                </w:sdt>
                <w:sdt>
                  <w:sdtPr>
                    <w:alias w:val="出售商品提供劳务情况明细-占同类交易金额的比例"/>
                    <w:tag w:val="_GBC_8601a080ee9e4191b8781059e663cf09"/>
                    <w:id w:val="1050869"/>
                    <w:lock w:val="sdtLocked"/>
                    <w:placeholder>
                      <w:docPart w:val="GBC11111111111111111111111111111"/>
                    </w:placeholder>
                  </w:sdtPr>
                  <w:sdtContent>
                    <w:tc>
                      <w:tcPr>
                        <w:tcW w:w="1134" w:type="dxa"/>
                        <w:tcBorders>
                          <w:top w:val="single" w:sz="4" w:space="0" w:color="auto"/>
                          <w:left w:val="single" w:sz="4" w:space="0" w:color="auto"/>
                          <w:bottom w:val="single" w:sz="4" w:space="0" w:color="auto"/>
                          <w:right w:val="single" w:sz="4" w:space="0" w:color="auto"/>
                        </w:tcBorders>
                      </w:tcPr>
                      <w:p w:rsidR="00EB0FBA" w:rsidRDefault="00EB0FBA">
                        <w:pPr>
                          <w:jc w:val="right"/>
                        </w:pPr>
                        <w:r>
                          <w:t xml:space="preserve">　</w:t>
                        </w:r>
                      </w:p>
                    </w:tc>
                  </w:sdtContent>
                </w:sdt>
              </w:tr>
            </w:sdtContent>
          </w:sdt>
          <w:sdt>
            <w:sdtPr>
              <w:rPr>
                <w:rFonts w:hint="eastAsia"/>
              </w:rPr>
              <w:alias w:val="出售商品提供劳务情况明细"/>
              <w:tag w:val="_GBC_a7feca2a141e48179b532ac46dec0177"/>
              <w:id w:val="1050878"/>
              <w:lock w:val="sdtLocked"/>
              <w:placeholder>
                <w:docPart w:val="GBC11111111111111111111111111111"/>
              </w:placeholder>
            </w:sdtPr>
            <w:sdtContent>
              <w:tr w:rsidR="00EB0FBA" w:rsidTr="00897594">
                <w:trPr>
                  <w:cantSplit/>
                </w:trPr>
                <w:sdt>
                  <w:sdtPr>
                    <w:rPr>
                      <w:rFonts w:hint="eastAsia"/>
                    </w:rPr>
                    <w:alias w:val="出售商品提供劳务情况明细-关联方"/>
                    <w:tag w:val="_GBC_a94c49819a6f4a199a1d520c33aadc43"/>
                    <w:id w:val="1050871"/>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阿克苏天山多浪水泥有限责任公司</w:t>
                        </w:r>
                      </w:p>
                    </w:tc>
                  </w:sdtContent>
                </w:sdt>
                <w:sdt>
                  <w:sdtPr>
                    <w:alias w:val="出售商品提供劳务情况明细-关联交易内容"/>
                    <w:tag w:val="_GBC_aaaf07bba82747399a7f135c292cee3b"/>
                    <w:id w:val="1050872"/>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销售商品提供劳务</w:t>
                        </w:r>
                      </w:p>
                    </w:tc>
                  </w:sdtContent>
                </w:sdt>
                <w:sdt>
                  <w:sdtPr>
                    <w:alias w:val="出售商品提供劳务情况明细-关联交易定价方式及决策程序"/>
                    <w:tag w:val="_GBC_a6b55f7718a94df5926836cbd715e177"/>
                    <w:id w:val="1050873"/>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市场价格</w:t>
                        </w:r>
                      </w:p>
                    </w:tc>
                  </w:sdtContent>
                </w:sdt>
                <w:sdt>
                  <w:sdtPr>
                    <w:alias w:val="出售商品提供劳务情况明细-发生额"/>
                    <w:tag w:val="_GBC_1aafa67558084dd8ada0a287eef40a1d"/>
                    <w:id w:val="1050874"/>
                    <w:lock w:val="sdtLocked"/>
                    <w:placeholder>
                      <w:docPart w:val="GBC11111111111111111111111111111"/>
                    </w:placeholder>
                  </w:sdtPr>
                  <w:sdtContent>
                    <w:tc>
                      <w:tcPr>
                        <w:tcW w:w="156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38,341.89</w:t>
                        </w:r>
                      </w:p>
                    </w:tc>
                  </w:sdtContent>
                </w:sdt>
                <w:sdt>
                  <w:sdtPr>
                    <w:alias w:val="出售商品提供劳务情况明细-占同类交易金额的比例"/>
                    <w:tag w:val="_GBC_e236317656024a9386a5c59f78f95c7d"/>
                    <w:id w:val="1050875"/>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0.00</w:t>
                        </w:r>
                      </w:p>
                    </w:tc>
                  </w:sdtContent>
                </w:sdt>
                <w:sdt>
                  <w:sdtPr>
                    <w:alias w:val="出售商品提供劳务情况明细-发生额"/>
                    <w:tag w:val="_GBC_d54f7def2e8646ad8e96a5c30ea76032"/>
                    <w:id w:val="1050876"/>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44,413.68</w:t>
                        </w:r>
                      </w:p>
                    </w:tc>
                  </w:sdtContent>
                </w:sdt>
                <w:sdt>
                  <w:sdtPr>
                    <w:alias w:val="出售商品提供劳务情况明细-占同类交易金额的比例"/>
                    <w:tag w:val="_GBC_8601a080ee9e4191b8781059e663cf09"/>
                    <w:id w:val="1050877"/>
                    <w:lock w:val="sdtLocked"/>
                    <w:placeholder>
                      <w:docPart w:val="GBC11111111111111111111111111111"/>
                    </w:placeholder>
                  </w:sdtPr>
                  <w:sdtContent>
                    <w:tc>
                      <w:tcPr>
                        <w:tcW w:w="113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w:t>
                        </w:r>
                      </w:p>
                    </w:tc>
                  </w:sdtContent>
                </w:sdt>
              </w:tr>
            </w:sdtContent>
          </w:sdt>
          <w:sdt>
            <w:sdtPr>
              <w:rPr>
                <w:rFonts w:hint="eastAsia"/>
              </w:rPr>
              <w:alias w:val="出售商品提供劳务情况明细"/>
              <w:tag w:val="_GBC_a7feca2a141e48179b532ac46dec0177"/>
              <w:id w:val="1050886"/>
              <w:lock w:val="sdtLocked"/>
              <w:placeholder>
                <w:docPart w:val="GBC11111111111111111111111111111"/>
              </w:placeholder>
            </w:sdtPr>
            <w:sdtContent>
              <w:tr w:rsidR="00EB0FBA" w:rsidTr="00897594">
                <w:trPr>
                  <w:cantSplit/>
                </w:trPr>
                <w:sdt>
                  <w:sdtPr>
                    <w:rPr>
                      <w:rFonts w:hint="eastAsia"/>
                    </w:rPr>
                    <w:alias w:val="出售商品提供劳务情况明细-关联方"/>
                    <w:tag w:val="_GBC_a94c49819a6f4a199a1d520c33aadc43"/>
                    <w:id w:val="1050879"/>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夏河祁连山安多水泥有限公司</w:t>
                        </w:r>
                      </w:p>
                    </w:tc>
                  </w:sdtContent>
                </w:sdt>
                <w:sdt>
                  <w:sdtPr>
                    <w:alias w:val="出售商品提供劳务情况明细-关联交易内容"/>
                    <w:tag w:val="_GBC_aaaf07bba82747399a7f135c292cee3b"/>
                    <w:id w:val="1050880"/>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销售商品提供劳务</w:t>
                        </w:r>
                      </w:p>
                    </w:tc>
                  </w:sdtContent>
                </w:sdt>
                <w:sdt>
                  <w:sdtPr>
                    <w:alias w:val="出售商品提供劳务情况明细-关联交易定价方式及决策程序"/>
                    <w:tag w:val="_GBC_a6b55f7718a94df5926836cbd715e177"/>
                    <w:id w:val="1050881"/>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市场价格</w:t>
                        </w:r>
                      </w:p>
                    </w:tc>
                  </w:sdtContent>
                </w:sdt>
                <w:sdt>
                  <w:sdtPr>
                    <w:alias w:val="出售商品提供劳务情况明细-发生额"/>
                    <w:tag w:val="_GBC_1aafa67558084dd8ada0a287eef40a1d"/>
                    <w:id w:val="1050882"/>
                    <w:lock w:val="sdtLocked"/>
                    <w:placeholder>
                      <w:docPart w:val="GBC11111111111111111111111111111"/>
                    </w:placeholder>
                  </w:sdtPr>
                  <w:sdtContent>
                    <w:tc>
                      <w:tcPr>
                        <w:tcW w:w="1560" w:type="dxa"/>
                        <w:tcBorders>
                          <w:top w:val="single" w:sz="4" w:space="0" w:color="auto"/>
                          <w:left w:val="single" w:sz="4" w:space="0" w:color="auto"/>
                          <w:bottom w:val="single" w:sz="4" w:space="0" w:color="auto"/>
                          <w:right w:val="single" w:sz="4" w:space="0" w:color="auto"/>
                        </w:tcBorders>
                      </w:tcPr>
                      <w:p w:rsidR="00EB0FBA" w:rsidRDefault="00EB0FBA">
                        <w:pPr>
                          <w:jc w:val="right"/>
                        </w:pPr>
                        <w:r>
                          <w:t xml:space="preserve">　</w:t>
                        </w:r>
                      </w:p>
                    </w:tc>
                  </w:sdtContent>
                </w:sdt>
                <w:sdt>
                  <w:sdtPr>
                    <w:alias w:val="出售商品提供劳务情况明细-占同类交易金额的比例"/>
                    <w:tag w:val="_GBC_e236317656024a9386a5c59f78f95c7d"/>
                    <w:id w:val="1050883"/>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jc w:val="right"/>
                        </w:pPr>
                        <w:r>
                          <w:t xml:space="preserve">　</w:t>
                        </w:r>
                      </w:p>
                    </w:tc>
                  </w:sdtContent>
                </w:sdt>
                <w:sdt>
                  <w:sdtPr>
                    <w:alias w:val="出售商品提供劳务情况明细-发生额"/>
                    <w:tag w:val="_GBC_d54f7def2e8646ad8e96a5c30ea76032"/>
                    <w:id w:val="1050884"/>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340,495.72</w:t>
                        </w:r>
                      </w:p>
                    </w:tc>
                  </w:sdtContent>
                </w:sdt>
                <w:sdt>
                  <w:sdtPr>
                    <w:alias w:val="出售商品提供劳务情况明细-占同类交易金额的比例"/>
                    <w:tag w:val="_GBC_8601a080ee9e4191b8781059e663cf09"/>
                    <w:id w:val="1050885"/>
                    <w:lock w:val="sdtLocked"/>
                    <w:placeholder>
                      <w:docPart w:val="GBC11111111111111111111111111111"/>
                    </w:placeholder>
                  </w:sdtPr>
                  <w:sdtContent>
                    <w:tc>
                      <w:tcPr>
                        <w:tcW w:w="113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w:t>
                        </w:r>
                      </w:p>
                    </w:tc>
                  </w:sdtContent>
                </w:sdt>
              </w:tr>
            </w:sdtContent>
          </w:sdt>
          <w:sdt>
            <w:sdtPr>
              <w:rPr>
                <w:rFonts w:hint="eastAsia"/>
              </w:rPr>
              <w:alias w:val="出售商品提供劳务情况明细"/>
              <w:tag w:val="_GBC_a7feca2a141e48179b532ac46dec0177"/>
              <w:id w:val="1050894"/>
              <w:lock w:val="sdtLocked"/>
              <w:placeholder>
                <w:docPart w:val="GBC11111111111111111111111111111"/>
              </w:placeholder>
            </w:sdtPr>
            <w:sdtContent>
              <w:tr w:rsidR="00EB0FBA" w:rsidTr="00897594">
                <w:trPr>
                  <w:cantSplit/>
                </w:trPr>
                <w:sdt>
                  <w:sdtPr>
                    <w:rPr>
                      <w:rFonts w:hint="eastAsia"/>
                    </w:rPr>
                    <w:alias w:val="出售商品提供劳务情况明细-关联方"/>
                    <w:tag w:val="_GBC_a94c49819a6f4a199a1d520c33aadc43"/>
                    <w:id w:val="1050887"/>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苏州天山水泥有限公司</w:t>
                        </w:r>
                      </w:p>
                    </w:tc>
                  </w:sdtContent>
                </w:sdt>
                <w:sdt>
                  <w:sdtPr>
                    <w:alias w:val="出售商品提供劳务情况明细-关联交易内容"/>
                    <w:tag w:val="_GBC_aaaf07bba82747399a7f135c292cee3b"/>
                    <w:id w:val="1050888"/>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销售商品提供劳务</w:t>
                        </w:r>
                      </w:p>
                    </w:tc>
                  </w:sdtContent>
                </w:sdt>
                <w:sdt>
                  <w:sdtPr>
                    <w:alias w:val="出售商品提供劳务情况明细-关联交易定价方式及决策程序"/>
                    <w:tag w:val="_GBC_a6b55f7718a94df5926836cbd715e177"/>
                    <w:id w:val="1050889"/>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市场价格</w:t>
                        </w:r>
                      </w:p>
                    </w:tc>
                  </w:sdtContent>
                </w:sdt>
                <w:sdt>
                  <w:sdtPr>
                    <w:alias w:val="出售商品提供劳务情况明细-发生额"/>
                    <w:tag w:val="_GBC_1aafa67558084dd8ada0a287eef40a1d"/>
                    <w:id w:val="1050890"/>
                    <w:lock w:val="sdtLocked"/>
                    <w:placeholder>
                      <w:docPart w:val="GBC11111111111111111111111111111"/>
                    </w:placeholder>
                  </w:sdtPr>
                  <w:sdtContent>
                    <w:tc>
                      <w:tcPr>
                        <w:tcW w:w="1560" w:type="dxa"/>
                        <w:tcBorders>
                          <w:top w:val="single" w:sz="4" w:space="0" w:color="auto"/>
                          <w:left w:val="single" w:sz="4" w:space="0" w:color="auto"/>
                          <w:bottom w:val="single" w:sz="4" w:space="0" w:color="auto"/>
                          <w:right w:val="single" w:sz="4" w:space="0" w:color="auto"/>
                        </w:tcBorders>
                      </w:tcPr>
                      <w:p w:rsidR="00EB0FBA" w:rsidRDefault="00EB0FBA">
                        <w:pPr>
                          <w:jc w:val="right"/>
                        </w:pPr>
                        <w:r>
                          <w:t xml:space="preserve">　</w:t>
                        </w:r>
                      </w:p>
                    </w:tc>
                  </w:sdtContent>
                </w:sdt>
                <w:sdt>
                  <w:sdtPr>
                    <w:alias w:val="出售商品提供劳务情况明细-占同类交易金额的比例"/>
                    <w:tag w:val="_GBC_e236317656024a9386a5c59f78f95c7d"/>
                    <w:id w:val="1050891"/>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jc w:val="right"/>
                        </w:pPr>
                        <w:r>
                          <w:t xml:space="preserve">　</w:t>
                        </w:r>
                      </w:p>
                    </w:tc>
                  </w:sdtContent>
                </w:sdt>
                <w:sdt>
                  <w:sdtPr>
                    <w:alias w:val="出售商品提供劳务情况明细-发生额"/>
                    <w:tag w:val="_GBC_d54f7def2e8646ad8e96a5c30ea76032"/>
                    <w:id w:val="1050892"/>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312,642.55</w:t>
                        </w:r>
                      </w:p>
                    </w:tc>
                  </w:sdtContent>
                </w:sdt>
                <w:sdt>
                  <w:sdtPr>
                    <w:alias w:val="出售商品提供劳务情况明细-占同类交易金额的比例"/>
                    <w:tag w:val="_GBC_8601a080ee9e4191b8781059e663cf09"/>
                    <w:id w:val="1050893"/>
                    <w:lock w:val="sdtLocked"/>
                    <w:placeholder>
                      <w:docPart w:val="GBC11111111111111111111111111111"/>
                    </w:placeholder>
                  </w:sdtPr>
                  <w:sdtContent>
                    <w:tc>
                      <w:tcPr>
                        <w:tcW w:w="113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w:t>
                        </w:r>
                      </w:p>
                    </w:tc>
                  </w:sdtContent>
                </w:sdt>
              </w:tr>
            </w:sdtContent>
          </w:sdt>
          <w:sdt>
            <w:sdtPr>
              <w:rPr>
                <w:rFonts w:hint="eastAsia"/>
              </w:rPr>
              <w:alias w:val="出售商品提供劳务情况明细"/>
              <w:tag w:val="_GBC_a7feca2a141e48179b532ac46dec0177"/>
              <w:id w:val="1050902"/>
              <w:lock w:val="sdtLocked"/>
              <w:placeholder>
                <w:docPart w:val="GBC11111111111111111111111111111"/>
              </w:placeholder>
            </w:sdtPr>
            <w:sdtContent>
              <w:tr w:rsidR="00EB0FBA" w:rsidTr="00897594">
                <w:trPr>
                  <w:cantSplit/>
                </w:trPr>
                <w:sdt>
                  <w:sdtPr>
                    <w:rPr>
                      <w:rFonts w:hint="eastAsia"/>
                    </w:rPr>
                    <w:alias w:val="出售商品提供劳务情况明细-关联方"/>
                    <w:tag w:val="_GBC_a94c49819a6f4a199a1d520c33aadc43"/>
                    <w:id w:val="1050895"/>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祁连山永登水泥有限公司</w:t>
                        </w:r>
                      </w:p>
                    </w:tc>
                  </w:sdtContent>
                </w:sdt>
                <w:sdt>
                  <w:sdtPr>
                    <w:alias w:val="出售商品提供劳务情况明细-关联交易内容"/>
                    <w:tag w:val="_GBC_aaaf07bba82747399a7f135c292cee3b"/>
                    <w:id w:val="1050896"/>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销售商品提供劳务</w:t>
                        </w:r>
                      </w:p>
                    </w:tc>
                  </w:sdtContent>
                </w:sdt>
                <w:sdt>
                  <w:sdtPr>
                    <w:alias w:val="出售商品提供劳务情况明细-关联交易定价方式及决策程序"/>
                    <w:tag w:val="_GBC_a6b55f7718a94df5926836cbd715e177"/>
                    <w:id w:val="1050897"/>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市场价格</w:t>
                        </w:r>
                      </w:p>
                    </w:tc>
                  </w:sdtContent>
                </w:sdt>
                <w:sdt>
                  <w:sdtPr>
                    <w:alias w:val="出售商品提供劳务情况明细-发生额"/>
                    <w:tag w:val="_GBC_1aafa67558084dd8ada0a287eef40a1d"/>
                    <w:id w:val="1050898"/>
                    <w:lock w:val="sdtLocked"/>
                    <w:placeholder>
                      <w:docPart w:val="GBC11111111111111111111111111111"/>
                    </w:placeholder>
                  </w:sdtPr>
                  <w:sdtContent>
                    <w:tc>
                      <w:tcPr>
                        <w:tcW w:w="1560" w:type="dxa"/>
                        <w:tcBorders>
                          <w:top w:val="single" w:sz="4" w:space="0" w:color="auto"/>
                          <w:left w:val="single" w:sz="4" w:space="0" w:color="auto"/>
                          <w:bottom w:val="single" w:sz="4" w:space="0" w:color="auto"/>
                          <w:right w:val="single" w:sz="4" w:space="0" w:color="auto"/>
                        </w:tcBorders>
                      </w:tcPr>
                      <w:p w:rsidR="00EB0FBA" w:rsidRDefault="00EB0FBA">
                        <w:pPr>
                          <w:jc w:val="right"/>
                        </w:pPr>
                        <w:r>
                          <w:t xml:space="preserve">　</w:t>
                        </w:r>
                      </w:p>
                    </w:tc>
                  </w:sdtContent>
                </w:sdt>
                <w:sdt>
                  <w:sdtPr>
                    <w:alias w:val="出售商品提供劳务情况明细-占同类交易金额的比例"/>
                    <w:tag w:val="_GBC_e236317656024a9386a5c59f78f95c7d"/>
                    <w:id w:val="1050899"/>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jc w:val="right"/>
                        </w:pPr>
                        <w:r>
                          <w:t xml:space="preserve">　</w:t>
                        </w:r>
                      </w:p>
                    </w:tc>
                  </w:sdtContent>
                </w:sdt>
                <w:sdt>
                  <w:sdtPr>
                    <w:alias w:val="出售商品提供劳务情况明细-发生额"/>
                    <w:tag w:val="_GBC_d54f7def2e8646ad8e96a5c30ea76032"/>
                    <w:id w:val="1050900"/>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1,586,486.48</w:t>
                        </w:r>
                      </w:p>
                    </w:tc>
                  </w:sdtContent>
                </w:sdt>
                <w:sdt>
                  <w:sdtPr>
                    <w:alias w:val="出售商品提供劳务情况明细-占同类交易金额的比例"/>
                    <w:tag w:val="_GBC_8601a080ee9e4191b8781059e663cf09"/>
                    <w:id w:val="1050901"/>
                    <w:lock w:val="sdtLocked"/>
                    <w:placeholder>
                      <w:docPart w:val="GBC11111111111111111111111111111"/>
                    </w:placeholder>
                  </w:sdtPr>
                  <w:sdtContent>
                    <w:tc>
                      <w:tcPr>
                        <w:tcW w:w="113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0.02</w:t>
                        </w:r>
                      </w:p>
                    </w:tc>
                  </w:sdtContent>
                </w:sdt>
              </w:tr>
            </w:sdtContent>
          </w:sdt>
          <w:sdt>
            <w:sdtPr>
              <w:rPr>
                <w:rFonts w:hint="eastAsia"/>
              </w:rPr>
              <w:alias w:val="出售商品提供劳务情况明细"/>
              <w:tag w:val="_GBC_a7feca2a141e48179b532ac46dec0177"/>
              <w:id w:val="1050910"/>
              <w:lock w:val="sdtLocked"/>
              <w:placeholder>
                <w:docPart w:val="GBC11111111111111111111111111111"/>
              </w:placeholder>
            </w:sdtPr>
            <w:sdtContent>
              <w:tr w:rsidR="00EB0FBA" w:rsidTr="00897594">
                <w:trPr>
                  <w:cantSplit/>
                </w:trPr>
                <w:sdt>
                  <w:sdtPr>
                    <w:rPr>
                      <w:rFonts w:hint="eastAsia"/>
                    </w:rPr>
                    <w:alias w:val="出售商品提供劳务情况明细-关联方"/>
                    <w:tag w:val="_GBC_a94c49819a6f4a199a1d520c33aadc43"/>
                    <w:id w:val="1050903"/>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民和祁连山水泥有限公司</w:t>
                        </w:r>
                      </w:p>
                    </w:tc>
                  </w:sdtContent>
                </w:sdt>
                <w:sdt>
                  <w:sdtPr>
                    <w:alias w:val="出售商品提供劳务情况明细-关联交易内容"/>
                    <w:tag w:val="_GBC_aaaf07bba82747399a7f135c292cee3b"/>
                    <w:id w:val="1050904"/>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销售商品提供劳务</w:t>
                        </w:r>
                      </w:p>
                    </w:tc>
                  </w:sdtContent>
                </w:sdt>
                <w:sdt>
                  <w:sdtPr>
                    <w:alias w:val="出售商品提供劳务情况明细-关联交易定价方式及决策程序"/>
                    <w:tag w:val="_GBC_a6b55f7718a94df5926836cbd715e177"/>
                    <w:id w:val="1050905"/>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市场价格</w:t>
                        </w:r>
                      </w:p>
                    </w:tc>
                  </w:sdtContent>
                </w:sdt>
                <w:sdt>
                  <w:sdtPr>
                    <w:alias w:val="出售商品提供劳务情况明细-发生额"/>
                    <w:tag w:val="_GBC_1aafa67558084dd8ada0a287eef40a1d"/>
                    <w:id w:val="1050906"/>
                    <w:lock w:val="sdtLocked"/>
                    <w:placeholder>
                      <w:docPart w:val="GBC11111111111111111111111111111"/>
                    </w:placeholder>
                  </w:sdtPr>
                  <w:sdtContent>
                    <w:tc>
                      <w:tcPr>
                        <w:tcW w:w="1560" w:type="dxa"/>
                        <w:tcBorders>
                          <w:top w:val="single" w:sz="4" w:space="0" w:color="auto"/>
                          <w:left w:val="single" w:sz="4" w:space="0" w:color="auto"/>
                          <w:bottom w:val="single" w:sz="4" w:space="0" w:color="auto"/>
                          <w:right w:val="single" w:sz="4" w:space="0" w:color="auto"/>
                        </w:tcBorders>
                      </w:tcPr>
                      <w:p w:rsidR="00EB0FBA" w:rsidRDefault="00EB0FBA">
                        <w:pPr>
                          <w:jc w:val="right"/>
                        </w:pPr>
                        <w:r>
                          <w:t xml:space="preserve">　</w:t>
                        </w:r>
                      </w:p>
                    </w:tc>
                  </w:sdtContent>
                </w:sdt>
                <w:sdt>
                  <w:sdtPr>
                    <w:alias w:val="出售商品提供劳务情况明细-占同类交易金额的比例"/>
                    <w:tag w:val="_GBC_e236317656024a9386a5c59f78f95c7d"/>
                    <w:id w:val="1050907"/>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jc w:val="right"/>
                        </w:pPr>
                        <w:r>
                          <w:t xml:space="preserve">　</w:t>
                        </w:r>
                      </w:p>
                    </w:tc>
                  </w:sdtContent>
                </w:sdt>
                <w:sdt>
                  <w:sdtPr>
                    <w:alias w:val="出售商品提供劳务情况明细-发生额"/>
                    <w:tag w:val="_GBC_d54f7def2e8646ad8e96a5c30ea76032"/>
                    <w:id w:val="1050908"/>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3,470,085.47</w:t>
                        </w:r>
                      </w:p>
                    </w:tc>
                  </w:sdtContent>
                </w:sdt>
                <w:sdt>
                  <w:sdtPr>
                    <w:alias w:val="出售商品提供劳务情况明细-占同类交易金额的比例"/>
                    <w:tag w:val="_GBC_8601a080ee9e4191b8781059e663cf09"/>
                    <w:id w:val="1050909"/>
                    <w:lock w:val="sdtLocked"/>
                    <w:placeholder>
                      <w:docPart w:val="GBC11111111111111111111111111111"/>
                    </w:placeholder>
                  </w:sdtPr>
                  <w:sdtContent>
                    <w:tc>
                      <w:tcPr>
                        <w:tcW w:w="113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0.04</w:t>
                        </w:r>
                      </w:p>
                    </w:tc>
                  </w:sdtContent>
                </w:sdt>
              </w:tr>
            </w:sdtContent>
          </w:sdt>
          <w:sdt>
            <w:sdtPr>
              <w:rPr>
                <w:rFonts w:hint="eastAsia"/>
              </w:rPr>
              <w:alias w:val="出售商品提供劳务情况明细"/>
              <w:tag w:val="_GBC_a7feca2a141e48179b532ac46dec0177"/>
              <w:id w:val="1050918"/>
              <w:lock w:val="sdtLocked"/>
              <w:placeholder>
                <w:docPart w:val="GBC11111111111111111111111111111"/>
              </w:placeholder>
            </w:sdtPr>
            <w:sdtContent>
              <w:tr w:rsidR="00EB0FBA" w:rsidTr="00897594">
                <w:trPr>
                  <w:cantSplit/>
                </w:trPr>
                <w:sdt>
                  <w:sdtPr>
                    <w:rPr>
                      <w:rFonts w:hint="eastAsia"/>
                    </w:rPr>
                    <w:alias w:val="出售商品提供劳务情况明细-关联方"/>
                    <w:tag w:val="_GBC_a94c49819a6f4a199a1d520c33aadc43"/>
                    <w:id w:val="1050911"/>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兰州祁连山商砼有限公司</w:t>
                        </w:r>
                      </w:p>
                    </w:tc>
                  </w:sdtContent>
                </w:sdt>
                <w:sdt>
                  <w:sdtPr>
                    <w:alias w:val="出售商品提供劳务情况明细-关联交易内容"/>
                    <w:tag w:val="_GBC_aaaf07bba82747399a7f135c292cee3b"/>
                    <w:id w:val="1050912"/>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销售商品提供劳务</w:t>
                        </w:r>
                      </w:p>
                    </w:tc>
                  </w:sdtContent>
                </w:sdt>
                <w:sdt>
                  <w:sdtPr>
                    <w:alias w:val="出售商品提供劳务情况明细-关联交易定价方式及决策程序"/>
                    <w:tag w:val="_GBC_a6b55f7718a94df5926836cbd715e177"/>
                    <w:id w:val="1050913"/>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市场价格</w:t>
                        </w:r>
                      </w:p>
                    </w:tc>
                  </w:sdtContent>
                </w:sdt>
                <w:sdt>
                  <w:sdtPr>
                    <w:alias w:val="出售商品提供劳务情况明细-发生额"/>
                    <w:tag w:val="_GBC_1aafa67558084dd8ada0a287eef40a1d"/>
                    <w:id w:val="1050914"/>
                    <w:lock w:val="sdtLocked"/>
                    <w:placeholder>
                      <w:docPart w:val="GBC11111111111111111111111111111"/>
                    </w:placeholder>
                  </w:sdtPr>
                  <w:sdtContent>
                    <w:tc>
                      <w:tcPr>
                        <w:tcW w:w="1560" w:type="dxa"/>
                        <w:tcBorders>
                          <w:top w:val="single" w:sz="4" w:space="0" w:color="auto"/>
                          <w:left w:val="single" w:sz="4" w:space="0" w:color="auto"/>
                          <w:bottom w:val="single" w:sz="4" w:space="0" w:color="auto"/>
                          <w:right w:val="single" w:sz="4" w:space="0" w:color="auto"/>
                        </w:tcBorders>
                      </w:tcPr>
                      <w:p w:rsidR="00EB0FBA" w:rsidRDefault="00EB0FBA">
                        <w:pPr>
                          <w:jc w:val="right"/>
                        </w:pPr>
                        <w:r>
                          <w:t xml:space="preserve">　</w:t>
                        </w:r>
                      </w:p>
                    </w:tc>
                  </w:sdtContent>
                </w:sdt>
                <w:sdt>
                  <w:sdtPr>
                    <w:alias w:val="出售商品提供劳务情况明细-占同类交易金额的比例"/>
                    <w:tag w:val="_GBC_e236317656024a9386a5c59f78f95c7d"/>
                    <w:id w:val="1050915"/>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jc w:val="right"/>
                        </w:pPr>
                        <w:r>
                          <w:t xml:space="preserve">　</w:t>
                        </w:r>
                      </w:p>
                    </w:tc>
                  </w:sdtContent>
                </w:sdt>
                <w:sdt>
                  <w:sdtPr>
                    <w:alias w:val="出售商品提供劳务情况明细-发生额"/>
                    <w:tag w:val="_GBC_d54f7def2e8646ad8e96a5c30ea76032"/>
                    <w:id w:val="1050916"/>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60,325.64</w:t>
                        </w:r>
                      </w:p>
                    </w:tc>
                  </w:sdtContent>
                </w:sdt>
                <w:sdt>
                  <w:sdtPr>
                    <w:alias w:val="出售商品提供劳务情况明细-占同类交易金额的比例"/>
                    <w:tag w:val="_GBC_8601a080ee9e4191b8781059e663cf09"/>
                    <w:id w:val="1050917"/>
                    <w:lock w:val="sdtLocked"/>
                    <w:placeholder>
                      <w:docPart w:val="GBC11111111111111111111111111111"/>
                    </w:placeholder>
                  </w:sdtPr>
                  <w:sdtContent>
                    <w:tc>
                      <w:tcPr>
                        <w:tcW w:w="113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w:t>
                        </w:r>
                      </w:p>
                    </w:tc>
                  </w:sdtContent>
                </w:sdt>
              </w:tr>
            </w:sdtContent>
          </w:sdt>
          <w:sdt>
            <w:sdtPr>
              <w:rPr>
                <w:rFonts w:hint="eastAsia"/>
              </w:rPr>
              <w:alias w:val="出售商品提供劳务情况明细"/>
              <w:tag w:val="_GBC_a7feca2a141e48179b532ac46dec0177"/>
              <w:id w:val="1050926"/>
              <w:lock w:val="sdtLocked"/>
              <w:placeholder>
                <w:docPart w:val="GBC11111111111111111111111111111"/>
              </w:placeholder>
            </w:sdtPr>
            <w:sdtContent>
              <w:tr w:rsidR="00EB0FBA" w:rsidTr="00897594">
                <w:trPr>
                  <w:cantSplit/>
                </w:trPr>
                <w:sdt>
                  <w:sdtPr>
                    <w:rPr>
                      <w:rFonts w:hint="eastAsia"/>
                    </w:rPr>
                    <w:alias w:val="出售商品提供劳务情况明细-关联方"/>
                    <w:tag w:val="_GBC_a94c49819a6f4a199a1d520c33aadc43"/>
                    <w:id w:val="1050919"/>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固原六盘山水泥有限公司</w:t>
                        </w:r>
                      </w:p>
                    </w:tc>
                  </w:sdtContent>
                </w:sdt>
                <w:sdt>
                  <w:sdtPr>
                    <w:alias w:val="出售商品提供劳务情况明细-关联交易内容"/>
                    <w:tag w:val="_GBC_aaaf07bba82747399a7f135c292cee3b"/>
                    <w:id w:val="1050920"/>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销售商品提供劳务</w:t>
                        </w:r>
                      </w:p>
                    </w:tc>
                  </w:sdtContent>
                </w:sdt>
                <w:sdt>
                  <w:sdtPr>
                    <w:alias w:val="出售商品提供劳务情况明细-关联交易定价方式及决策程序"/>
                    <w:tag w:val="_GBC_a6b55f7718a94df5926836cbd715e177"/>
                    <w:id w:val="1050921"/>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市场价格</w:t>
                        </w:r>
                      </w:p>
                    </w:tc>
                  </w:sdtContent>
                </w:sdt>
                <w:sdt>
                  <w:sdtPr>
                    <w:alias w:val="出售商品提供劳务情况明细-发生额"/>
                    <w:tag w:val="_GBC_1aafa67558084dd8ada0a287eef40a1d"/>
                    <w:id w:val="1050922"/>
                    <w:lock w:val="sdtLocked"/>
                    <w:placeholder>
                      <w:docPart w:val="GBC11111111111111111111111111111"/>
                    </w:placeholder>
                  </w:sdtPr>
                  <w:sdtContent>
                    <w:tc>
                      <w:tcPr>
                        <w:tcW w:w="1560" w:type="dxa"/>
                        <w:tcBorders>
                          <w:top w:val="single" w:sz="4" w:space="0" w:color="auto"/>
                          <w:left w:val="single" w:sz="4" w:space="0" w:color="auto"/>
                          <w:bottom w:val="single" w:sz="4" w:space="0" w:color="auto"/>
                          <w:right w:val="single" w:sz="4" w:space="0" w:color="auto"/>
                        </w:tcBorders>
                      </w:tcPr>
                      <w:p w:rsidR="00EB0FBA" w:rsidRDefault="00EB0FBA">
                        <w:pPr>
                          <w:jc w:val="right"/>
                        </w:pPr>
                        <w:r>
                          <w:t xml:space="preserve">　</w:t>
                        </w:r>
                      </w:p>
                    </w:tc>
                  </w:sdtContent>
                </w:sdt>
                <w:sdt>
                  <w:sdtPr>
                    <w:alias w:val="出售商品提供劳务情况明细-占同类交易金额的比例"/>
                    <w:tag w:val="_GBC_e236317656024a9386a5c59f78f95c7d"/>
                    <w:id w:val="1050923"/>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jc w:val="right"/>
                        </w:pPr>
                        <w:r>
                          <w:t xml:space="preserve">　</w:t>
                        </w:r>
                      </w:p>
                    </w:tc>
                  </w:sdtContent>
                </w:sdt>
                <w:sdt>
                  <w:sdtPr>
                    <w:alias w:val="出售商品提供劳务情况明细-发生额"/>
                    <w:tag w:val="_GBC_d54f7def2e8646ad8e96a5c30ea76032"/>
                    <w:id w:val="1050924"/>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17,230.77</w:t>
                        </w:r>
                      </w:p>
                    </w:tc>
                  </w:sdtContent>
                </w:sdt>
                <w:sdt>
                  <w:sdtPr>
                    <w:alias w:val="出售商品提供劳务情况明细-占同类交易金额的比例"/>
                    <w:tag w:val="_GBC_8601a080ee9e4191b8781059e663cf09"/>
                    <w:id w:val="1050925"/>
                    <w:lock w:val="sdtLocked"/>
                    <w:placeholder>
                      <w:docPart w:val="GBC11111111111111111111111111111"/>
                    </w:placeholder>
                  </w:sdtPr>
                  <w:sdtContent>
                    <w:tc>
                      <w:tcPr>
                        <w:tcW w:w="113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w:t>
                        </w:r>
                      </w:p>
                    </w:tc>
                  </w:sdtContent>
                </w:sdt>
              </w:tr>
            </w:sdtContent>
          </w:sdt>
          <w:sdt>
            <w:sdtPr>
              <w:rPr>
                <w:rFonts w:hint="eastAsia"/>
              </w:rPr>
              <w:alias w:val="出售商品提供劳务情况明细"/>
              <w:tag w:val="_GBC_a7feca2a141e48179b532ac46dec0177"/>
              <w:id w:val="1050934"/>
              <w:lock w:val="sdtLocked"/>
              <w:placeholder>
                <w:docPart w:val="GBC11111111111111111111111111111"/>
              </w:placeholder>
            </w:sdtPr>
            <w:sdtContent>
              <w:tr w:rsidR="00EB0FBA" w:rsidTr="00897594">
                <w:trPr>
                  <w:cantSplit/>
                </w:trPr>
                <w:sdt>
                  <w:sdtPr>
                    <w:rPr>
                      <w:rFonts w:hint="eastAsia"/>
                    </w:rPr>
                    <w:alias w:val="出售商品提供劳务情况明细-关联方"/>
                    <w:tag w:val="_GBC_a94c49819a6f4a199a1d520c33aadc43"/>
                    <w:id w:val="1050927"/>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甘肃祁连山水泥集团股份有限公司</w:t>
                        </w:r>
                      </w:p>
                    </w:tc>
                  </w:sdtContent>
                </w:sdt>
                <w:sdt>
                  <w:sdtPr>
                    <w:alias w:val="出售商品提供劳务情况明细-关联交易内容"/>
                    <w:tag w:val="_GBC_aaaf07bba82747399a7f135c292cee3b"/>
                    <w:id w:val="1050928"/>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销售商品提供劳务</w:t>
                        </w:r>
                      </w:p>
                    </w:tc>
                  </w:sdtContent>
                </w:sdt>
                <w:sdt>
                  <w:sdtPr>
                    <w:alias w:val="出售商品提供劳务情况明细-关联交易定价方式及决策程序"/>
                    <w:tag w:val="_GBC_a6b55f7718a94df5926836cbd715e177"/>
                    <w:id w:val="1050929"/>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市场价格</w:t>
                        </w:r>
                      </w:p>
                    </w:tc>
                  </w:sdtContent>
                </w:sdt>
                <w:sdt>
                  <w:sdtPr>
                    <w:alias w:val="出售商品提供劳务情况明细-发生额"/>
                    <w:tag w:val="_GBC_1aafa67558084dd8ada0a287eef40a1d"/>
                    <w:id w:val="1050930"/>
                    <w:lock w:val="sdtLocked"/>
                    <w:placeholder>
                      <w:docPart w:val="GBC11111111111111111111111111111"/>
                    </w:placeholder>
                  </w:sdtPr>
                  <w:sdtContent>
                    <w:tc>
                      <w:tcPr>
                        <w:tcW w:w="1560" w:type="dxa"/>
                        <w:tcBorders>
                          <w:top w:val="single" w:sz="4" w:space="0" w:color="auto"/>
                          <w:left w:val="single" w:sz="4" w:space="0" w:color="auto"/>
                          <w:bottom w:val="single" w:sz="4" w:space="0" w:color="auto"/>
                          <w:right w:val="single" w:sz="4" w:space="0" w:color="auto"/>
                        </w:tcBorders>
                      </w:tcPr>
                      <w:p w:rsidR="00EB0FBA" w:rsidRDefault="00EB0FBA">
                        <w:pPr>
                          <w:jc w:val="right"/>
                        </w:pPr>
                        <w:r>
                          <w:t xml:space="preserve">　</w:t>
                        </w:r>
                      </w:p>
                    </w:tc>
                  </w:sdtContent>
                </w:sdt>
                <w:sdt>
                  <w:sdtPr>
                    <w:alias w:val="出售商品提供劳务情况明细-占同类交易金额的比例"/>
                    <w:tag w:val="_GBC_e236317656024a9386a5c59f78f95c7d"/>
                    <w:id w:val="1050931"/>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jc w:val="right"/>
                        </w:pPr>
                        <w:r>
                          <w:t xml:space="preserve">　</w:t>
                        </w:r>
                      </w:p>
                    </w:tc>
                  </w:sdtContent>
                </w:sdt>
                <w:sdt>
                  <w:sdtPr>
                    <w:alias w:val="出售商品提供劳务情况明细-发生额"/>
                    <w:tag w:val="_GBC_d54f7def2e8646ad8e96a5c30ea76032"/>
                    <w:id w:val="1050932"/>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52,181,916.76</w:t>
                        </w:r>
                      </w:p>
                    </w:tc>
                  </w:sdtContent>
                </w:sdt>
                <w:sdt>
                  <w:sdtPr>
                    <w:alias w:val="出售商品提供劳务情况明细-占同类交易金额的比例"/>
                    <w:tag w:val="_GBC_8601a080ee9e4191b8781059e663cf09"/>
                    <w:id w:val="1050933"/>
                    <w:lock w:val="sdtLocked"/>
                    <w:placeholder>
                      <w:docPart w:val="GBC11111111111111111111111111111"/>
                    </w:placeholder>
                  </w:sdtPr>
                  <w:sdtContent>
                    <w:tc>
                      <w:tcPr>
                        <w:tcW w:w="113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0.61</w:t>
                        </w:r>
                      </w:p>
                    </w:tc>
                  </w:sdtContent>
                </w:sdt>
              </w:tr>
            </w:sdtContent>
          </w:sdt>
          <w:sdt>
            <w:sdtPr>
              <w:rPr>
                <w:rFonts w:hint="eastAsia"/>
              </w:rPr>
              <w:alias w:val="出售商品提供劳务情况明细"/>
              <w:tag w:val="_GBC_a7feca2a141e48179b532ac46dec0177"/>
              <w:id w:val="1050942"/>
              <w:lock w:val="sdtLocked"/>
              <w:placeholder>
                <w:docPart w:val="GBC11111111111111111111111111111"/>
              </w:placeholder>
            </w:sdtPr>
            <w:sdtContent>
              <w:tr w:rsidR="00EB0FBA" w:rsidTr="00897594">
                <w:trPr>
                  <w:cantSplit/>
                </w:trPr>
                <w:sdt>
                  <w:sdtPr>
                    <w:rPr>
                      <w:rFonts w:hint="eastAsia"/>
                    </w:rPr>
                    <w:alias w:val="出售商品提供劳务情况明细-关联方"/>
                    <w:tag w:val="_GBC_a94c49819a6f4a199a1d520c33aadc43"/>
                    <w:id w:val="1050935"/>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定西祁连山商砼有限公司</w:t>
                        </w:r>
                      </w:p>
                    </w:tc>
                  </w:sdtContent>
                </w:sdt>
                <w:sdt>
                  <w:sdtPr>
                    <w:alias w:val="出售商品提供劳务情况明细-关联交易内容"/>
                    <w:tag w:val="_GBC_aaaf07bba82747399a7f135c292cee3b"/>
                    <w:id w:val="1050936"/>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销售商品提供劳务</w:t>
                        </w:r>
                      </w:p>
                    </w:tc>
                  </w:sdtContent>
                </w:sdt>
                <w:sdt>
                  <w:sdtPr>
                    <w:alias w:val="出售商品提供劳务情况明细-关联交易定价方式及决策程序"/>
                    <w:tag w:val="_GBC_a6b55f7718a94df5926836cbd715e177"/>
                    <w:id w:val="1050937"/>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市场价格</w:t>
                        </w:r>
                      </w:p>
                    </w:tc>
                  </w:sdtContent>
                </w:sdt>
                <w:sdt>
                  <w:sdtPr>
                    <w:alias w:val="出售商品提供劳务情况明细-发生额"/>
                    <w:tag w:val="_GBC_1aafa67558084dd8ada0a287eef40a1d"/>
                    <w:id w:val="1050938"/>
                    <w:lock w:val="sdtLocked"/>
                    <w:placeholder>
                      <w:docPart w:val="GBC11111111111111111111111111111"/>
                    </w:placeholder>
                  </w:sdtPr>
                  <w:sdtContent>
                    <w:tc>
                      <w:tcPr>
                        <w:tcW w:w="1560" w:type="dxa"/>
                        <w:tcBorders>
                          <w:top w:val="single" w:sz="4" w:space="0" w:color="auto"/>
                          <w:left w:val="single" w:sz="4" w:space="0" w:color="auto"/>
                          <w:bottom w:val="single" w:sz="4" w:space="0" w:color="auto"/>
                          <w:right w:val="single" w:sz="4" w:space="0" w:color="auto"/>
                        </w:tcBorders>
                      </w:tcPr>
                      <w:p w:rsidR="00EB0FBA" w:rsidRDefault="00EB0FBA">
                        <w:pPr>
                          <w:jc w:val="right"/>
                        </w:pPr>
                        <w:r>
                          <w:t xml:space="preserve">　</w:t>
                        </w:r>
                      </w:p>
                    </w:tc>
                  </w:sdtContent>
                </w:sdt>
                <w:sdt>
                  <w:sdtPr>
                    <w:alias w:val="出售商品提供劳务情况明细-占同类交易金额的比例"/>
                    <w:tag w:val="_GBC_e236317656024a9386a5c59f78f95c7d"/>
                    <w:id w:val="1050939"/>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jc w:val="right"/>
                        </w:pPr>
                        <w:r>
                          <w:t xml:space="preserve">　</w:t>
                        </w:r>
                      </w:p>
                    </w:tc>
                  </w:sdtContent>
                </w:sdt>
                <w:sdt>
                  <w:sdtPr>
                    <w:alias w:val="出售商品提供劳务情况明细-发生额"/>
                    <w:tag w:val="_GBC_d54f7def2e8646ad8e96a5c30ea76032"/>
                    <w:id w:val="1050940"/>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5,679,487.18</w:t>
                        </w:r>
                      </w:p>
                    </w:tc>
                  </w:sdtContent>
                </w:sdt>
                <w:sdt>
                  <w:sdtPr>
                    <w:alias w:val="出售商品提供劳务情况明细-占同类交易金额的比例"/>
                    <w:tag w:val="_GBC_8601a080ee9e4191b8781059e663cf09"/>
                    <w:id w:val="1050941"/>
                    <w:lock w:val="sdtLocked"/>
                    <w:placeholder>
                      <w:docPart w:val="GBC11111111111111111111111111111"/>
                    </w:placeholder>
                  </w:sdtPr>
                  <w:sdtContent>
                    <w:tc>
                      <w:tcPr>
                        <w:tcW w:w="113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0.07</w:t>
                        </w:r>
                      </w:p>
                    </w:tc>
                  </w:sdtContent>
                </w:sdt>
              </w:tr>
            </w:sdtContent>
          </w:sdt>
          <w:sdt>
            <w:sdtPr>
              <w:rPr>
                <w:rFonts w:hint="eastAsia"/>
              </w:rPr>
              <w:alias w:val="出售商品提供劳务情况明细"/>
              <w:tag w:val="_GBC_a7feca2a141e48179b532ac46dec0177"/>
              <w:id w:val="1050950"/>
              <w:lock w:val="sdtLocked"/>
              <w:placeholder>
                <w:docPart w:val="GBC11111111111111111111111111111"/>
              </w:placeholder>
            </w:sdtPr>
            <w:sdtContent>
              <w:tr w:rsidR="00EB0FBA" w:rsidTr="00897594">
                <w:trPr>
                  <w:cantSplit/>
                </w:trPr>
                <w:sdt>
                  <w:sdtPr>
                    <w:rPr>
                      <w:rFonts w:hint="eastAsia"/>
                    </w:rPr>
                    <w:alias w:val="出售商品提供劳务情况明细-关联方"/>
                    <w:tag w:val="_GBC_a94c49819a6f4a199a1d520c33aadc43"/>
                    <w:id w:val="1050943"/>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中国建材工业对外经济技术合作公司</w:t>
                        </w:r>
                      </w:p>
                    </w:tc>
                  </w:sdtContent>
                </w:sdt>
                <w:sdt>
                  <w:sdtPr>
                    <w:alias w:val="出售商品提供劳务情况明细-关联交易内容"/>
                    <w:tag w:val="_GBC_aaaf07bba82747399a7f135c292cee3b"/>
                    <w:id w:val="1050944"/>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销售商品提供劳务</w:t>
                        </w:r>
                      </w:p>
                    </w:tc>
                  </w:sdtContent>
                </w:sdt>
                <w:sdt>
                  <w:sdtPr>
                    <w:alias w:val="出售商品提供劳务情况明细-关联交易定价方式及决策程序"/>
                    <w:tag w:val="_GBC_a6b55f7718a94df5926836cbd715e177"/>
                    <w:id w:val="1050945"/>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市场价格</w:t>
                        </w:r>
                      </w:p>
                    </w:tc>
                  </w:sdtContent>
                </w:sdt>
                <w:sdt>
                  <w:sdtPr>
                    <w:alias w:val="出售商品提供劳务情况明细-发生额"/>
                    <w:tag w:val="_GBC_1aafa67558084dd8ada0a287eef40a1d"/>
                    <w:id w:val="1050946"/>
                    <w:lock w:val="sdtLocked"/>
                    <w:placeholder>
                      <w:docPart w:val="GBC11111111111111111111111111111"/>
                    </w:placeholder>
                  </w:sdtPr>
                  <w:sdtContent>
                    <w:tc>
                      <w:tcPr>
                        <w:tcW w:w="1560" w:type="dxa"/>
                        <w:tcBorders>
                          <w:top w:val="single" w:sz="4" w:space="0" w:color="auto"/>
                          <w:left w:val="single" w:sz="4" w:space="0" w:color="auto"/>
                          <w:bottom w:val="single" w:sz="4" w:space="0" w:color="auto"/>
                          <w:right w:val="single" w:sz="4" w:space="0" w:color="auto"/>
                        </w:tcBorders>
                      </w:tcPr>
                      <w:p w:rsidR="00EB0FBA" w:rsidRDefault="00EB0FBA">
                        <w:pPr>
                          <w:jc w:val="right"/>
                        </w:pPr>
                        <w:r>
                          <w:t xml:space="preserve">　</w:t>
                        </w:r>
                      </w:p>
                    </w:tc>
                  </w:sdtContent>
                </w:sdt>
                <w:sdt>
                  <w:sdtPr>
                    <w:alias w:val="出售商品提供劳务情况明细-占同类交易金额的比例"/>
                    <w:tag w:val="_GBC_e236317656024a9386a5c59f78f95c7d"/>
                    <w:id w:val="1050947"/>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jc w:val="right"/>
                        </w:pPr>
                        <w:r>
                          <w:t xml:space="preserve">　</w:t>
                        </w:r>
                      </w:p>
                    </w:tc>
                  </w:sdtContent>
                </w:sdt>
                <w:sdt>
                  <w:sdtPr>
                    <w:alias w:val="出售商品提供劳务情况明细-发生额"/>
                    <w:tag w:val="_GBC_d54f7def2e8646ad8e96a5c30ea76032"/>
                    <w:id w:val="1050948"/>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2,085,304.67</w:t>
                        </w:r>
                      </w:p>
                    </w:tc>
                  </w:sdtContent>
                </w:sdt>
                <w:sdt>
                  <w:sdtPr>
                    <w:alias w:val="出售商品提供劳务情况明细-占同类交易金额的比例"/>
                    <w:tag w:val="_GBC_8601a080ee9e4191b8781059e663cf09"/>
                    <w:id w:val="1050949"/>
                    <w:lock w:val="sdtLocked"/>
                    <w:placeholder>
                      <w:docPart w:val="GBC11111111111111111111111111111"/>
                    </w:placeholder>
                  </w:sdtPr>
                  <w:sdtContent>
                    <w:tc>
                      <w:tcPr>
                        <w:tcW w:w="113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0.02</w:t>
                        </w:r>
                      </w:p>
                    </w:tc>
                  </w:sdtContent>
                </w:sdt>
              </w:tr>
            </w:sdtContent>
          </w:sdt>
          <w:sdt>
            <w:sdtPr>
              <w:rPr>
                <w:rFonts w:hint="eastAsia"/>
              </w:rPr>
              <w:alias w:val="出售商品提供劳务情况明细"/>
              <w:tag w:val="_GBC_a7feca2a141e48179b532ac46dec0177"/>
              <w:id w:val="1050958"/>
              <w:lock w:val="sdtLocked"/>
              <w:placeholder>
                <w:docPart w:val="GBC11111111111111111111111111111"/>
              </w:placeholder>
            </w:sdtPr>
            <w:sdtContent>
              <w:tr w:rsidR="00EB0FBA" w:rsidTr="00897594">
                <w:trPr>
                  <w:cantSplit/>
                </w:trPr>
                <w:sdt>
                  <w:sdtPr>
                    <w:rPr>
                      <w:rFonts w:hint="eastAsia"/>
                    </w:rPr>
                    <w:alias w:val="出售商品提供劳务情况明细-关联方"/>
                    <w:tag w:val="_GBC_a94c49819a6f4a199a1d520c33aadc43"/>
                    <w:id w:val="1050951"/>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中国建筑材料工业地质勘查中心四川总队机械厂</w:t>
                        </w:r>
                      </w:p>
                    </w:tc>
                  </w:sdtContent>
                </w:sdt>
                <w:sdt>
                  <w:sdtPr>
                    <w:alias w:val="出售商品提供劳务情况明细-关联交易内容"/>
                    <w:tag w:val="_GBC_aaaf07bba82747399a7f135c292cee3b"/>
                    <w:id w:val="1050952"/>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销售商品提供劳务</w:t>
                        </w:r>
                      </w:p>
                    </w:tc>
                  </w:sdtContent>
                </w:sdt>
                <w:sdt>
                  <w:sdtPr>
                    <w:alias w:val="出售商品提供劳务情况明细-关联交易定价方式及决策程序"/>
                    <w:tag w:val="_GBC_a6b55f7718a94df5926836cbd715e177"/>
                    <w:id w:val="1050953"/>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Default="00EB0FBA">
                        <w:r>
                          <w:rPr>
                            <w:rFonts w:hint="eastAsia"/>
                            <w:szCs w:val="18"/>
                          </w:rPr>
                          <w:t>市场价格</w:t>
                        </w:r>
                      </w:p>
                    </w:tc>
                  </w:sdtContent>
                </w:sdt>
                <w:sdt>
                  <w:sdtPr>
                    <w:alias w:val="出售商品提供劳务情况明细-发生额"/>
                    <w:tag w:val="_GBC_1aafa67558084dd8ada0a287eef40a1d"/>
                    <w:id w:val="1050954"/>
                    <w:lock w:val="sdtLocked"/>
                    <w:placeholder>
                      <w:docPart w:val="GBC11111111111111111111111111111"/>
                    </w:placeholder>
                  </w:sdtPr>
                  <w:sdtContent>
                    <w:tc>
                      <w:tcPr>
                        <w:tcW w:w="1560" w:type="dxa"/>
                        <w:tcBorders>
                          <w:top w:val="single" w:sz="4" w:space="0" w:color="auto"/>
                          <w:left w:val="single" w:sz="4" w:space="0" w:color="auto"/>
                          <w:bottom w:val="single" w:sz="4" w:space="0" w:color="auto"/>
                          <w:right w:val="single" w:sz="4" w:space="0" w:color="auto"/>
                        </w:tcBorders>
                      </w:tcPr>
                      <w:p w:rsidR="00EB0FBA" w:rsidRDefault="00EB0FBA">
                        <w:pPr>
                          <w:jc w:val="right"/>
                        </w:pPr>
                        <w:r>
                          <w:t xml:space="preserve">　</w:t>
                        </w:r>
                      </w:p>
                    </w:tc>
                  </w:sdtContent>
                </w:sdt>
                <w:sdt>
                  <w:sdtPr>
                    <w:alias w:val="出售商品提供劳务情况明细-占同类交易金额的比例"/>
                    <w:tag w:val="_GBC_e236317656024a9386a5c59f78f95c7d"/>
                    <w:id w:val="1050955"/>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jc w:val="right"/>
                        </w:pPr>
                        <w:r>
                          <w:t xml:space="preserve">　</w:t>
                        </w:r>
                      </w:p>
                    </w:tc>
                  </w:sdtContent>
                </w:sdt>
                <w:sdt>
                  <w:sdtPr>
                    <w:alias w:val="出售商品提供劳务情况明细-发生额"/>
                    <w:tag w:val="_GBC_d54f7def2e8646ad8e96a5c30ea76032"/>
                    <w:id w:val="1050956"/>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30,000.00</w:t>
                        </w:r>
                      </w:p>
                    </w:tc>
                  </w:sdtContent>
                </w:sdt>
                <w:sdt>
                  <w:sdtPr>
                    <w:alias w:val="出售商品提供劳务情况明细-占同类交易金额的比例"/>
                    <w:tag w:val="_GBC_8601a080ee9e4191b8781059e663cf09"/>
                    <w:id w:val="1050957"/>
                    <w:lock w:val="sdtLocked"/>
                    <w:placeholder>
                      <w:docPart w:val="GBC11111111111111111111111111111"/>
                    </w:placeholder>
                  </w:sdtPr>
                  <w:sdtContent>
                    <w:tc>
                      <w:tcPr>
                        <w:tcW w:w="113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szCs w:val="18"/>
                          </w:rPr>
                          <w:t>0</w:t>
                        </w:r>
                      </w:p>
                    </w:tc>
                  </w:sdtContent>
                </w:sdt>
              </w:tr>
            </w:sdtContent>
          </w:sdt>
        </w:tbl>
      </w:sdtContent>
    </w:sdt>
    <w:p w:rsidR="00EB0FBA" w:rsidRDefault="00EB0FBA"/>
    <w:p w:rsidR="00EB0FBA" w:rsidRDefault="00EB0FBA">
      <w:pPr>
        <w:pStyle w:val="4"/>
        <w:numPr>
          <w:ilvl w:val="0"/>
          <w:numId w:val="87"/>
        </w:numPr>
      </w:pPr>
      <w:r>
        <w:t>关联租赁情况</w:t>
      </w:r>
    </w:p>
    <w:sdt>
      <w:sdtPr>
        <w:rPr>
          <w:rFonts w:hint="eastAsia"/>
          <w:b w:val="0"/>
          <w:bCs w:val="0"/>
          <w:szCs w:val="22"/>
        </w:rPr>
        <w:tag w:val="_GBC_a3395cd4a9b8458faa0aafbdd3c55860"/>
        <w:id w:val="1050978"/>
        <w:lock w:val="sdtLocked"/>
        <w:placeholder>
          <w:docPart w:val="GBC22222222222222222222222222222"/>
        </w:placeholder>
      </w:sdtPr>
      <w:sdtEndPr>
        <w:rPr>
          <w:rFonts w:hint="default"/>
        </w:rPr>
      </w:sdtEndPr>
      <w:sdtContent>
        <w:p w:rsidR="00EB0FBA" w:rsidRDefault="00EB0FBA">
          <w:pPr>
            <w:pStyle w:val="5"/>
            <w:numPr>
              <w:ilvl w:val="0"/>
              <w:numId w:val="90"/>
            </w:numPr>
            <w:rPr>
              <w:rFonts w:ascii="宋体" w:hAnsi="宋体"/>
            </w:rPr>
          </w:pPr>
          <w:r>
            <w:rPr>
              <w:rFonts w:hint="eastAsia"/>
            </w:rPr>
            <w:t>公司出租情况表</w:t>
          </w:r>
        </w:p>
        <w:p w:rsidR="00EB0FBA" w:rsidRDefault="00EB0FBA">
          <w:pPr>
            <w:jc w:val="right"/>
            <w:rPr>
              <w:rFonts w:ascii="宋体" w:hAnsi="宋体"/>
            </w:rPr>
          </w:pPr>
          <w:r>
            <w:rPr>
              <w:rFonts w:ascii="宋体" w:hAnsi="宋体" w:hint="eastAsia"/>
            </w:rPr>
            <w:t>单位：</w:t>
          </w:r>
          <w:sdt>
            <w:sdtPr>
              <w:rPr>
                <w:rFonts w:ascii="宋体" w:hAnsi="宋体" w:hint="eastAsia"/>
              </w:rPr>
              <w:alias w:val="单位：关联租赁情况"/>
              <w:tag w:val="_GBC_58d08ed21bb648e69a5b4d3b6065354f"/>
              <w:id w:val="1050960"/>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ascii="宋体" w:hAnsi="宋体" w:hint="eastAsia"/>
                </w:rPr>
                <w:t>元</w:t>
              </w:r>
            </w:sdtContent>
          </w:sdt>
          <w:r>
            <w:t xml:space="preserve">  </w:t>
          </w:r>
          <w:r>
            <w:rPr>
              <w:rFonts w:ascii="宋体" w:hAnsi="宋体" w:hint="eastAsia"/>
            </w:rPr>
            <w:t>币种：</w:t>
          </w:r>
          <w:sdt>
            <w:sdtPr>
              <w:rPr>
                <w:rFonts w:ascii="宋体" w:hAnsi="宋体" w:hint="eastAsia"/>
              </w:rPr>
              <w:alias w:val="币种：关联租赁情况"/>
              <w:tag w:val="_GBC_72b05020897447719fce23b83e617660"/>
              <w:id w:val="1050961"/>
              <w:lock w:val="sdtLocked"/>
              <w:placeholder>
                <w:docPart w:val="GBC22222222222222222222222222222"/>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ascii="宋体" w:hAnsi="宋体" w:hint="eastAsia"/>
                </w:rPr>
                <w:t>人民币</w:t>
              </w:r>
            </w:sdtContent>
          </w:sdt>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tblPr>
          <w:tblGrid>
            <w:gridCol w:w="1245"/>
            <w:gridCol w:w="1278"/>
            <w:gridCol w:w="1051"/>
            <w:gridCol w:w="1166"/>
            <w:gridCol w:w="1089"/>
            <w:gridCol w:w="1210"/>
            <w:gridCol w:w="1780"/>
          </w:tblGrid>
          <w:tr w:rsidR="00EB0FBA" w:rsidTr="00EB0FBA">
            <w:tc>
              <w:tcPr>
                <w:tcW w:w="124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center"/>
                </w:pPr>
                <w:r>
                  <w:rPr>
                    <w:rFonts w:hAnsi="宋体" w:hint="eastAsia"/>
                  </w:rPr>
                  <w:t>出租方名称</w:t>
                </w:r>
              </w:p>
            </w:tc>
            <w:tc>
              <w:tcPr>
                <w:tcW w:w="127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center"/>
                </w:pPr>
                <w:r>
                  <w:rPr>
                    <w:rFonts w:hAnsi="宋体" w:hint="eastAsia"/>
                  </w:rPr>
                  <w:t>承租方名称</w:t>
                </w:r>
              </w:p>
            </w:tc>
            <w:tc>
              <w:tcPr>
                <w:tcW w:w="1051"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center"/>
                </w:pPr>
                <w:r>
                  <w:rPr>
                    <w:rFonts w:hint="eastAsia"/>
                  </w:rPr>
                  <w:t>租赁资产种类</w:t>
                </w:r>
              </w:p>
            </w:tc>
            <w:tc>
              <w:tcPr>
                <w:tcW w:w="1166"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center"/>
                </w:pPr>
                <w:r>
                  <w:rPr>
                    <w:rFonts w:hAnsi="宋体" w:hint="eastAsia"/>
                  </w:rPr>
                  <w:t>租赁起始日</w:t>
                </w:r>
              </w:p>
            </w:tc>
            <w:tc>
              <w:tcPr>
                <w:tcW w:w="1089"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center"/>
                </w:pPr>
                <w:r>
                  <w:rPr>
                    <w:rFonts w:hAnsi="宋体" w:hint="eastAsia"/>
                  </w:rPr>
                  <w:t>租赁终止日</w:t>
                </w:r>
              </w:p>
            </w:tc>
            <w:tc>
              <w:tcPr>
                <w:tcW w:w="121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center"/>
                </w:pPr>
                <w:r>
                  <w:rPr>
                    <w:rFonts w:hint="eastAsia"/>
                  </w:rPr>
                  <w:t>租赁收益定价依据</w:t>
                </w:r>
              </w:p>
            </w:tc>
            <w:tc>
              <w:tcPr>
                <w:tcW w:w="178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center"/>
                </w:pPr>
                <w:r>
                  <w:rPr>
                    <w:rFonts w:hint="eastAsia"/>
                  </w:rPr>
                  <w:t>年度确认的租赁收益</w:t>
                </w:r>
              </w:p>
            </w:tc>
          </w:tr>
          <w:sdt>
            <w:sdtPr>
              <w:rPr>
                <w:rFonts w:hint="eastAsia"/>
              </w:rPr>
              <w:alias w:val="关联租赁情况"/>
              <w:tag w:val="_GBC_5ef39b59a31a4147bdc71775be70fd81"/>
              <w:id w:val="1050969"/>
              <w:lock w:val="sdtLocked"/>
              <w:placeholder>
                <w:docPart w:val="GBC11111111111111111111111111111"/>
              </w:placeholder>
            </w:sdtPr>
            <w:sdtEndPr>
              <w:rPr>
                <w:rFonts w:hint="default"/>
              </w:rPr>
            </w:sdtEndPr>
            <w:sdtContent>
              <w:tr w:rsidR="00EB0FBA" w:rsidTr="00EB0FBA">
                <w:sdt>
                  <w:sdtPr>
                    <w:rPr>
                      <w:rFonts w:hint="eastAsia"/>
                    </w:rPr>
                    <w:alias w:val="关联出租方名称"/>
                    <w:tag w:val="_GBC_b4b86c4693dd47469b46a3b965e3ae96"/>
                    <w:id w:val="1050962"/>
                    <w:lock w:val="sdtLocked"/>
                    <w:placeholder>
                      <w:docPart w:val="GBC11111111111111111111111111111"/>
                    </w:placeholder>
                  </w:sdtPr>
                  <w:sdtContent>
                    <w:tc>
                      <w:tcPr>
                        <w:tcW w:w="124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北京鑫佳泓科技有限公</w:t>
                        </w:r>
                        <w:r>
                          <w:rPr>
                            <w:rFonts w:hint="eastAsia"/>
                          </w:rPr>
                          <w:lastRenderedPageBreak/>
                          <w:t>司</w:t>
                        </w:r>
                      </w:p>
                    </w:tc>
                  </w:sdtContent>
                </w:sdt>
                <w:sdt>
                  <w:sdtPr>
                    <w:alias w:val="关联承租方名称"/>
                    <w:tag w:val="_GBC_9cdf5cf3f2774b3485cbccc2d531c814"/>
                    <w:id w:val="1050963"/>
                    <w:lock w:val="sdtLocked"/>
                    <w:placeholder>
                      <w:docPart w:val="GBC11111111111111111111111111111"/>
                    </w:placeholder>
                  </w:sdtPr>
                  <w:sdtContent>
                    <w:tc>
                      <w:tcPr>
                        <w:tcW w:w="127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中</w:t>
                        </w:r>
                        <w:proofErr w:type="gramStart"/>
                        <w:r>
                          <w:rPr>
                            <w:rFonts w:hint="eastAsia"/>
                          </w:rPr>
                          <w:t>材集团</w:t>
                        </w:r>
                        <w:proofErr w:type="gramEnd"/>
                        <w:r>
                          <w:rPr>
                            <w:rFonts w:hint="eastAsia"/>
                          </w:rPr>
                          <w:t>财务有限公司</w:t>
                        </w:r>
                      </w:p>
                    </w:tc>
                  </w:sdtContent>
                </w:sdt>
                <w:sdt>
                  <w:sdtPr>
                    <w:alias w:val="关联租赁资产情况"/>
                    <w:tag w:val="_GBC_0a01a6e9da9440d19aaef65a1d5d29f9"/>
                    <w:id w:val="1050964"/>
                    <w:lock w:val="sdtLocked"/>
                    <w:placeholder>
                      <w:docPart w:val="GBC11111111111111111111111111111"/>
                    </w:placeholder>
                  </w:sdtPr>
                  <w:sdtContent>
                    <w:tc>
                      <w:tcPr>
                        <w:tcW w:w="1051"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房屋建筑物</w:t>
                        </w:r>
                      </w:p>
                    </w:tc>
                  </w:sdtContent>
                </w:sdt>
                <w:sdt>
                  <w:sdtPr>
                    <w:alias w:val="关联租赁起始日"/>
                    <w:tag w:val="_GBC_2ecb052e11e547cdb4062f27942fc0bd"/>
                    <w:id w:val="1050965"/>
                    <w:lock w:val="sdtLocked"/>
                    <w:placeholder>
                      <w:docPart w:val="GBC11111111111111111111111111111"/>
                    </w:placeholder>
                  </w:sdtPr>
                  <w:sdtContent>
                    <w:tc>
                      <w:tcPr>
                        <w:tcW w:w="1166"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left"/>
                        </w:pPr>
                        <w:r>
                          <w:rPr>
                            <w:rFonts w:hint="eastAsia"/>
                          </w:rPr>
                          <w:t>2012-07-25</w:t>
                        </w:r>
                      </w:p>
                    </w:tc>
                  </w:sdtContent>
                </w:sdt>
                <w:sdt>
                  <w:sdtPr>
                    <w:alias w:val="关联租赁终止日"/>
                    <w:tag w:val="_GBC_e3075a8c6c994e36b59b96ea49a3931d"/>
                    <w:id w:val="1050966"/>
                    <w:lock w:val="sdtLocked"/>
                    <w:placeholder>
                      <w:docPart w:val="GBC11111111111111111111111111111"/>
                    </w:placeholder>
                  </w:sdtPr>
                  <w:sdtContent>
                    <w:tc>
                      <w:tcPr>
                        <w:tcW w:w="1089"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left"/>
                        </w:pPr>
                        <w:r>
                          <w:rPr>
                            <w:rFonts w:hint="eastAsia"/>
                          </w:rPr>
                          <w:t>2015-07-24</w:t>
                        </w:r>
                      </w:p>
                    </w:tc>
                  </w:sdtContent>
                </w:sdt>
                <w:sdt>
                  <w:sdtPr>
                    <w:alias w:val="关联租赁收益确定依据"/>
                    <w:tag w:val="_GBC_6b4070373d364a5fbe6d11e79ee8c03a"/>
                    <w:id w:val="1050967"/>
                    <w:lock w:val="sdtLocked"/>
                    <w:placeholder>
                      <w:docPart w:val="GBC11111111111111111111111111111"/>
                    </w:placeholder>
                  </w:sdtPr>
                  <w:sdtContent>
                    <w:tc>
                      <w:tcPr>
                        <w:tcW w:w="121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市场定价</w:t>
                        </w:r>
                      </w:p>
                    </w:tc>
                  </w:sdtContent>
                </w:sdt>
                <w:tc>
                  <w:tcPr>
                    <w:tcW w:w="1780" w:type="dxa"/>
                    <w:tcBorders>
                      <w:top w:val="single" w:sz="4" w:space="0" w:color="auto"/>
                      <w:left w:val="single" w:sz="4" w:space="0" w:color="auto"/>
                      <w:bottom w:val="single" w:sz="4" w:space="0" w:color="auto"/>
                      <w:right w:val="single" w:sz="4" w:space="0" w:color="auto"/>
                    </w:tcBorders>
                  </w:tcPr>
                  <w:sdt>
                    <w:sdtPr>
                      <w:alias w:val="关联租赁收益"/>
                      <w:tag w:val="_GBC_ee29a054725b4cb88bd86d91a755d99a"/>
                      <w:id w:val="1050968"/>
                      <w:lock w:val="sdtLocked"/>
                      <w:placeholder>
                        <w:docPart w:val="GBC11111111111111111111111111111"/>
                      </w:placeholder>
                    </w:sdtPr>
                    <w:sdtContent>
                      <w:p w:rsidR="00EB0FBA" w:rsidRDefault="00EB0FBA">
                        <w:pPr>
                          <w:autoSpaceDE w:val="0"/>
                          <w:autoSpaceDN w:val="0"/>
                          <w:adjustRightInd w:val="0"/>
                          <w:jc w:val="right"/>
                        </w:pPr>
                        <w:r>
                          <w:rPr>
                            <w:rFonts w:hint="eastAsia"/>
                          </w:rPr>
                          <w:t>920,479.93</w:t>
                        </w:r>
                      </w:p>
                    </w:sdtContent>
                  </w:sdt>
                </w:tc>
              </w:tr>
            </w:sdtContent>
          </w:sdt>
          <w:sdt>
            <w:sdtPr>
              <w:rPr>
                <w:rFonts w:hint="eastAsia"/>
              </w:rPr>
              <w:alias w:val="关联租赁情况"/>
              <w:tag w:val="_GBC_5ef39b59a31a4147bdc71775be70fd81"/>
              <w:id w:val="1050977"/>
              <w:lock w:val="sdtLocked"/>
              <w:placeholder>
                <w:docPart w:val="GBC11111111111111111111111111111"/>
              </w:placeholder>
            </w:sdtPr>
            <w:sdtEndPr>
              <w:rPr>
                <w:rFonts w:hint="default"/>
              </w:rPr>
            </w:sdtEndPr>
            <w:sdtContent>
              <w:tr w:rsidR="00EB0FBA" w:rsidTr="00EB0FBA">
                <w:sdt>
                  <w:sdtPr>
                    <w:rPr>
                      <w:rFonts w:hint="eastAsia"/>
                    </w:rPr>
                    <w:alias w:val="关联出租方名称"/>
                    <w:tag w:val="_GBC_b4b86c4693dd47469b46a3b965e3ae96"/>
                    <w:id w:val="1050970"/>
                    <w:lock w:val="sdtLocked"/>
                    <w:placeholder>
                      <w:docPart w:val="GBC11111111111111111111111111111"/>
                    </w:placeholder>
                  </w:sdtPr>
                  <w:sdtContent>
                    <w:tc>
                      <w:tcPr>
                        <w:tcW w:w="124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北京鑫佳泓科技有限公司</w:t>
                        </w:r>
                      </w:p>
                    </w:tc>
                  </w:sdtContent>
                </w:sdt>
                <w:sdt>
                  <w:sdtPr>
                    <w:alias w:val="关联承租方名称"/>
                    <w:tag w:val="_GBC_9cdf5cf3f2774b3485cbccc2d531c814"/>
                    <w:id w:val="1050971"/>
                    <w:lock w:val="sdtLocked"/>
                    <w:placeholder>
                      <w:docPart w:val="GBC11111111111111111111111111111"/>
                    </w:placeholder>
                  </w:sdtPr>
                  <w:sdtContent>
                    <w:tc>
                      <w:tcPr>
                        <w:tcW w:w="127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中材高新材料股份有限公司</w:t>
                        </w:r>
                      </w:p>
                    </w:tc>
                  </w:sdtContent>
                </w:sdt>
                <w:sdt>
                  <w:sdtPr>
                    <w:alias w:val="关联租赁资产情况"/>
                    <w:tag w:val="_GBC_0a01a6e9da9440d19aaef65a1d5d29f9"/>
                    <w:id w:val="1050972"/>
                    <w:lock w:val="sdtLocked"/>
                    <w:placeholder>
                      <w:docPart w:val="GBC11111111111111111111111111111"/>
                    </w:placeholder>
                  </w:sdtPr>
                  <w:sdtContent>
                    <w:tc>
                      <w:tcPr>
                        <w:tcW w:w="1051"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房屋建筑物</w:t>
                        </w:r>
                      </w:p>
                    </w:tc>
                  </w:sdtContent>
                </w:sdt>
                <w:sdt>
                  <w:sdtPr>
                    <w:alias w:val="关联租赁起始日"/>
                    <w:tag w:val="_GBC_2ecb052e11e547cdb4062f27942fc0bd"/>
                    <w:id w:val="1050973"/>
                    <w:lock w:val="sdtLocked"/>
                    <w:placeholder>
                      <w:docPart w:val="GBC11111111111111111111111111111"/>
                    </w:placeholder>
                  </w:sdtPr>
                  <w:sdtContent>
                    <w:tc>
                      <w:tcPr>
                        <w:tcW w:w="1166"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left"/>
                        </w:pPr>
                        <w:r>
                          <w:rPr>
                            <w:rFonts w:hint="eastAsia"/>
                          </w:rPr>
                          <w:t>2011-09-01</w:t>
                        </w:r>
                      </w:p>
                    </w:tc>
                  </w:sdtContent>
                </w:sdt>
                <w:sdt>
                  <w:sdtPr>
                    <w:alias w:val="关联租赁终止日"/>
                    <w:tag w:val="_GBC_e3075a8c6c994e36b59b96ea49a3931d"/>
                    <w:id w:val="1050974"/>
                    <w:lock w:val="sdtLocked"/>
                    <w:placeholder>
                      <w:docPart w:val="GBC11111111111111111111111111111"/>
                    </w:placeholder>
                  </w:sdtPr>
                  <w:sdtContent>
                    <w:tc>
                      <w:tcPr>
                        <w:tcW w:w="1089"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left"/>
                        </w:pPr>
                        <w:r>
                          <w:rPr>
                            <w:rFonts w:hint="eastAsia"/>
                          </w:rPr>
                          <w:t>2014-08-31</w:t>
                        </w:r>
                      </w:p>
                    </w:tc>
                  </w:sdtContent>
                </w:sdt>
                <w:sdt>
                  <w:sdtPr>
                    <w:alias w:val="关联租赁收益确定依据"/>
                    <w:tag w:val="_GBC_6b4070373d364a5fbe6d11e79ee8c03a"/>
                    <w:id w:val="1050975"/>
                    <w:lock w:val="sdtLocked"/>
                    <w:placeholder>
                      <w:docPart w:val="GBC11111111111111111111111111111"/>
                    </w:placeholder>
                  </w:sdtPr>
                  <w:sdtContent>
                    <w:tc>
                      <w:tcPr>
                        <w:tcW w:w="121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市场定价</w:t>
                        </w:r>
                      </w:p>
                    </w:tc>
                  </w:sdtContent>
                </w:sdt>
                <w:tc>
                  <w:tcPr>
                    <w:tcW w:w="1780" w:type="dxa"/>
                    <w:tcBorders>
                      <w:top w:val="single" w:sz="4" w:space="0" w:color="auto"/>
                      <w:left w:val="single" w:sz="4" w:space="0" w:color="auto"/>
                      <w:bottom w:val="single" w:sz="4" w:space="0" w:color="auto"/>
                      <w:right w:val="single" w:sz="4" w:space="0" w:color="auto"/>
                    </w:tcBorders>
                  </w:tcPr>
                  <w:sdt>
                    <w:sdtPr>
                      <w:alias w:val="关联租赁收益"/>
                      <w:tag w:val="_GBC_ee29a054725b4cb88bd86d91a755d99a"/>
                      <w:id w:val="1050976"/>
                      <w:lock w:val="sdtLocked"/>
                      <w:placeholder>
                        <w:docPart w:val="GBC11111111111111111111111111111"/>
                      </w:placeholder>
                    </w:sdtPr>
                    <w:sdtContent>
                      <w:p w:rsidR="00EB0FBA" w:rsidRDefault="00EB0FBA">
                        <w:pPr>
                          <w:autoSpaceDE w:val="0"/>
                          <w:autoSpaceDN w:val="0"/>
                          <w:adjustRightInd w:val="0"/>
                          <w:jc w:val="right"/>
                        </w:pPr>
                        <w:r>
                          <w:rPr>
                            <w:rFonts w:hint="eastAsia"/>
                          </w:rPr>
                          <w:t>765,418.52</w:t>
                        </w:r>
                      </w:p>
                    </w:sdtContent>
                  </w:sdt>
                </w:tc>
              </w:tr>
            </w:sdtContent>
          </w:sdt>
        </w:tbl>
      </w:sdtContent>
    </w:sdt>
    <w:p w:rsidR="00EB0FBA" w:rsidRDefault="00EB0FBA"/>
    <w:sdt>
      <w:sdtPr>
        <w:rPr>
          <w:rFonts w:hint="eastAsia"/>
          <w:b w:val="0"/>
          <w:bCs w:val="0"/>
          <w:szCs w:val="22"/>
        </w:rPr>
        <w:tag w:val="_GBC_74695940169a466686a370eda4996b86"/>
        <w:id w:val="1050995"/>
        <w:lock w:val="sdtLocked"/>
        <w:placeholder>
          <w:docPart w:val="GBC22222222222222222222222222222"/>
        </w:placeholder>
      </w:sdtPr>
      <w:sdtContent>
        <w:p w:rsidR="00EB0FBA" w:rsidRDefault="00EB0FBA">
          <w:pPr>
            <w:pStyle w:val="5"/>
            <w:numPr>
              <w:ilvl w:val="0"/>
              <w:numId w:val="90"/>
            </w:numPr>
          </w:pPr>
          <w:r>
            <w:rPr>
              <w:rFonts w:hint="eastAsia"/>
            </w:rPr>
            <w:t>公司承租情况表：</w:t>
          </w:r>
        </w:p>
        <w:p w:rsidR="00EB0FBA" w:rsidRDefault="00EB0FBA">
          <w:pPr>
            <w:jc w:val="right"/>
          </w:pPr>
          <w:r>
            <w:rPr>
              <w:rFonts w:ascii="宋体" w:hAnsi="宋体" w:hint="eastAsia"/>
            </w:rPr>
            <w:t>单位：</w:t>
          </w:r>
          <w:sdt>
            <w:sdtPr>
              <w:rPr>
                <w:rFonts w:ascii="宋体" w:hAnsi="宋体" w:hint="eastAsia"/>
              </w:rPr>
              <w:alias w:val="单位：公司承租情况表"/>
              <w:tag w:val="_GBC_c64ecfa5de544ee2a032fd4eaafe2107"/>
              <w:id w:val="1050979"/>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ascii="宋体" w:hAnsi="宋体" w:hint="eastAsia"/>
                </w:rPr>
                <w:t>元</w:t>
              </w:r>
            </w:sdtContent>
          </w:sdt>
          <w:r>
            <w:t xml:space="preserve">  </w:t>
          </w:r>
          <w:r>
            <w:rPr>
              <w:rFonts w:ascii="宋体" w:hAnsi="宋体" w:hint="eastAsia"/>
            </w:rPr>
            <w:t>币种：</w:t>
          </w:r>
          <w:sdt>
            <w:sdtPr>
              <w:rPr>
                <w:rFonts w:ascii="宋体" w:hAnsi="宋体" w:hint="eastAsia"/>
              </w:rPr>
              <w:alias w:val="币种：公司承租情况表"/>
              <w:tag w:val="_GBC_d93def75be2b4d6899f711c6e2bf209b"/>
              <w:id w:val="1050980"/>
              <w:lock w:val="sdtLocked"/>
              <w:placeholder>
                <w:docPart w:val="GBC22222222222222222222222222222"/>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ascii="宋体" w:hAnsi="宋体" w:hint="eastAsia"/>
                </w:rPr>
                <w:t>人民币</w:t>
              </w:r>
            </w:sdtContent>
          </w:sdt>
        </w:p>
        <w:tbl>
          <w:tblPr>
            <w:tblW w:w="88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tblPr>
          <w:tblGrid>
            <w:gridCol w:w="1395"/>
            <w:gridCol w:w="1395"/>
            <w:gridCol w:w="1394"/>
            <w:gridCol w:w="1394"/>
            <w:gridCol w:w="1394"/>
            <w:gridCol w:w="1863"/>
          </w:tblGrid>
          <w:tr w:rsidR="00EB0FBA" w:rsidTr="00CA05B3">
            <w:tc>
              <w:tcPr>
                <w:tcW w:w="139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center"/>
                </w:pPr>
                <w:r>
                  <w:rPr>
                    <w:rFonts w:hAnsi="宋体" w:hint="eastAsia"/>
                  </w:rPr>
                  <w:t>出租方名称</w:t>
                </w:r>
              </w:p>
            </w:tc>
            <w:tc>
              <w:tcPr>
                <w:tcW w:w="139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center"/>
                </w:pPr>
                <w:r>
                  <w:rPr>
                    <w:rFonts w:hAnsi="宋体" w:hint="eastAsia"/>
                  </w:rPr>
                  <w:t>承租方名称</w:t>
                </w:r>
              </w:p>
            </w:tc>
            <w:tc>
              <w:tcPr>
                <w:tcW w:w="1394"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center"/>
                </w:pPr>
                <w:r>
                  <w:rPr>
                    <w:rFonts w:hint="eastAsia"/>
                  </w:rPr>
                  <w:t>租赁资产种类</w:t>
                </w:r>
              </w:p>
            </w:tc>
            <w:tc>
              <w:tcPr>
                <w:tcW w:w="1394"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center"/>
                </w:pPr>
                <w:r>
                  <w:rPr>
                    <w:rFonts w:hAnsi="宋体" w:hint="eastAsia"/>
                  </w:rPr>
                  <w:t>租赁起始日</w:t>
                </w:r>
              </w:p>
            </w:tc>
            <w:tc>
              <w:tcPr>
                <w:tcW w:w="1394"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center"/>
                </w:pPr>
                <w:r>
                  <w:rPr>
                    <w:rFonts w:hAnsi="宋体" w:hint="eastAsia"/>
                  </w:rPr>
                  <w:t>租赁终止日</w:t>
                </w:r>
              </w:p>
            </w:tc>
            <w:tc>
              <w:tcPr>
                <w:tcW w:w="1863"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center"/>
                  <w:rPr>
                    <w:rFonts w:hAnsi="宋体"/>
                  </w:rPr>
                </w:pPr>
                <w:r>
                  <w:rPr>
                    <w:rFonts w:hint="eastAsia"/>
                  </w:rPr>
                  <w:t>年度确认的租赁费</w:t>
                </w:r>
              </w:p>
            </w:tc>
          </w:tr>
          <w:sdt>
            <w:sdtPr>
              <w:rPr>
                <w:rFonts w:hint="eastAsia"/>
              </w:rPr>
              <w:alias w:val="公司承租情况明细"/>
              <w:tag w:val="_GBC_4cac31fb541b4d93a68f73ead0b83bb4"/>
              <w:id w:val="1050987"/>
              <w:lock w:val="sdtLocked"/>
              <w:placeholder>
                <w:docPart w:val="GBC11111111111111111111111111111"/>
              </w:placeholder>
            </w:sdtPr>
            <w:sdtContent>
              <w:tr w:rsidR="00EB0FBA" w:rsidTr="00CA05B3">
                <w:sdt>
                  <w:sdtPr>
                    <w:rPr>
                      <w:rFonts w:hint="eastAsia"/>
                    </w:rPr>
                    <w:alias w:val="公司承租情况明细-出租方名称"/>
                    <w:tag w:val="_GBC_f969e5f7a5204e8d9517ef2dab1b7ea4"/>
                    <w:id w:val="1050981"/>
                    <w:lock w:val="sdtLocked"/>
                    <w:placeholder>
                      <w:docPart w:val="GBC11111111111111111111111111111"/>
                    </w:placeholder>
                  </w:sdtPr>
                  <w:sdtContent>
                    <w:tc>
                      <w:tcPr>
                        <w:tcW w:w="139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ind w:leftChars="-14" w:hangingChars="14" w:hanging="29"/>
                        </w:pPr>
                        <w:r>
                          <w:rPr>
                            <w:rFonts w:hint="eastAsia"/>
                          </w:rPr>
                          <w:t>天津矿山工程有限公司</w:t>
                        </w:r>
                      </w:p>
                    </w:tc>
                  </w:sdtContent>
                </w:sdt>
                <w:sdt>
                  <w:sdtPr>
                    <w:alias w:val="公司承租情况明细-承租方名称"/>
                    <w:tag w:val="_GBC_9c2f1c64386a402f8442f494780b8536"/>
                    <w:id w:val="1050982"/>
                    <w:lock w:val="sdtLocked"/>
                    <w:placeholder>
                      <w:docPart w:val="GBC11111111111111111111111111111"/>
                    </w:placeholder>
                  </w:sdtPr>
                  <w:sdtContent>
                    <w:tc>
                      <w:tcPr>
                        <w:tcW w:w="139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ind w:leftChars="-14" w:hangingChars="14" w:hanging="29"/>
                        </w:pPr>
                        <w:r>
                          <w:rPr>
                            <w:rFonts w:hint="eastAsia"/>
                          </w:rPr>
                          <w:t>天津天安机电设备安装工程有限公司</w:t>
                        </w:r>
                      </w:p>
                    </w:tc>
                  </w:sdtContent>
                </w:sdt>
                <w:sdt>
                  <w:sdtPr>
                    <w:alias w:val="公司承租情况明细-租赁资产情况"/>
                    <w:tag w:val="_GBC_c0878e3475b7420599cecbdd5ac7315d"/>
                    <w:id w:val="1050983"/>
                    <w:lock w:val="sdtLocked"/>
                    <w:placeholder>
                      <w:docPart w:val="GBC11111111111111111111111111111"/>
                    </w:placeholder>
                  </w:sdtPr>
                  <w:sdtContent>
                    <w:tc>
                      <w:tcPr>
                        <w:tcW w:w="1394"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ind w:leftChars="-14" w:hangingChars="14" w:hanging="29"/>
                        </w:pPr>
                        <w:r>
                          <w:rPr>
                            <w:rFonts w:hint="eastAsia"/>
                          </w:rPr>
                          <w:t>机械设备</w:t>
                        </w:r>
                      </w:p>
                    </w:tc>
                  </w:sdtContent>
                </w:sdt>
                <w:sdt>
                  <w:sdtPr>
                    <w:alias w:val="公司承租情况明细-租赁起始日"/>
                    <w:tag w:val="_GBC_086cf894ef404973a9a5d0ba021ed4d9"/>
                    <w:id w:val="1050984"/>
                    <w:lock w:val="sdtLocked"/>
                    <w:placeholder>
                      <w:docPart w:val="GBC11111111111111111111111111111"/>
                    </w:placeholder>
                  </w:sdtPr>
                  <w:sdtContent>
                    <w:tc>
                      <w:tcPr>
                        <w:tcW w:w="1394"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ind w:leftChars="-14" w:hangingChars="14" w:hanging="29"/>
                          <w:jc w:val="left"/>
                        </w:pPr>
                        <w:r>
                          <w:rPr>
                            <w:rFonts w:hint="eastAsia"/>
                          </w:rPr>
                          <w:t>2014-01-01</w:t>
                        </w:r>
                      </w:p>
                    </w:tc>
                  </w:sdtContent>
                </w:sdt>
                <w:sdt>
                  <w:sdtPr>
                    <w:alias w:val="公司承租情况明细-租赁终止日"/>
                    <w:tag w:val="_GBC_ee1a1744519844208ea2a56a69613e1a"/>
                    <w:id w:val="1050985"/>
                    <w:lock w:val="sdtLocked"/>
                    <w:placeholder>
                      <w:docPart w:val="GBC11111111111111111111111111111"/>
                    </w:placeholder>
                  </w:sdtPr>
                  <w:sdtContent>
                    <w:tc>
                      <w:tcPr>
                        <w:tcW w:w="1394"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ind w:leftChars="-14" w:hangingChars="14" w:hanging="29"/>
                          <w:jc w:val="left"/>
                        </w:pPr>
                        <w:r>
                          <w:rPr>
                            <w:rFonts w:hint="eastAsia"/>
                          </w:rPr>
                          <w:t>2014-07-31</w:t>
                        </w:r>
                      </w:p>
                    </w:tc>
                  </w:sdtContent>
                </w:sdt>
                <w:sdt>
                  <w:sdtPr>
                    <w:alias w:val="公司承租情况明细-租赁费用"/>
                    <w:tag w:val="_GBC_6ec6219a1790457d8c01420b3cc1f3d0"/>
                    <w:id w:val="1050986"/>
                    <w:lock w:val="sdtLocked"/>
                    <w:placeholder>
                      <w:docPart w:val="GBC11111111111111111111111111111"/>
                    </w:placeholder>
                  </w:sdtPr>
                  <w:sdtContent>
                    <w:tc>
                      <w:tcPr>
                        <w:tcW w:w="1863"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ind w:leftChars="-14" w:hangingChars="14" w:hanging="29"/>
                          <w:jc w:val="right"/>
                        </w:pPr>
                        <w:r>
                          <w:rPr>
                            <w:rFonts w:hint="eastAsia"/>
                          </w:rPr>
                          <w:t>577,500.00</w:t>
                        </w:r>
                      </w:p>
                    </w:tc>
                  </w:sdtContent>
                </w:sdt>
              </w:tr>
            </w:sdtContent>
          </w:sdt>
          <w:sdt>
            <w:sdtPr>
              <w:rPr>
                <w:rFonts w:hint="eastAsia"/>
              </w:rPr>
              <w:alias w:val="公司承租情况明细"/>
              <w:tag w:val="_GBC_4cac31fb541b4d93a68f73ead0b83bb4"/>
              <w:id w:val="1050994"/>
              <w:lock w:val="sdtLocked"/>
              <w:placeholder>
                <w:docPart w:val="GBC11111111111111111111111111111"/>
              </w:placeholder>
            </w:sdtPr>
            <w:sdtContent>
              <w:tr w:rsidR="00EB0FBA" w:rsidTr="00CA05B3">
                <w:sdt>
                  <w:sdtPr>
                    <w:rPr>
                      <w:rFonts w:hint="eastAsia"/>
                    </w:rPr>
                    <w:alias w:val="公司承租情况明细-出租方名称"/>
                    <w:tag w:val="_GBC_f969e5f7a5204e8d9517ef2dab1b7ea4"/>
                    <w:id w:val="1050988"/>
                    <w:lock w:val="sdtLocked"/>
                    <w:placeholder>
                      <w:docPart w:val="GBC11111111111111111111111111111"/>
                    </w:placeholder>
                  </w:sdtPr>
                  <w:sdtContent>
                    <w:tc>
                      <w:tcPr>
                        <w:tcW w:w="139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ind w:leftChars="-14" w:hangingChars="14" w:hanging="29"/>
                        </w:pPr>
                        <w:r>
                          <w:rPr>
                            <w:rFonts w:hint="eastAsia"/>
                          </w:rPr>
                          <w:t>天津矿山工程有限公司</w:t>
                        </w:r>
                      </w:p>
                    </w:tc>
                  </w:sdtContent>
                </w:sdt>
                <w:sdt>
                  <w:sdtPr>
                    <w:alias w:val="公司承租情况明细-承租方名称"/>
                    <w:tag w:val="_GBC_9c2f1c64386a402f8442f494780b8536"/>
                    <w:id w:val="1050989"/>
                    <w:lock w:val="sdtLocked"/>
                    <w:placeholder>
                      <w:docPart w:val="GBC11111111111111111111111111111"/>
                    </w:placeholder>
                  </w:sdtPr>
                  <w:sdtContent>
                    <w:tc>
                      <w:tcPr>
                        <w:tcW w:w="139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ind w:leftChars="-14" w:hangingChars="14" w:hanging="29"/>
                        </w:pPr>
                        <w:r>
                          <w:rPr>
                            <w:rFonts w:hint="eastAsia"/>
                          </w:rPr>
                          <w:t>天津天安机电设备安装工程有限公司</w:t>
                        </w:r>
                      </w:p>
                    </w:tc>
                  </w:sdtContent>
                </w:sdt>
                <w:sdt>
                  <w:sdtPr>
                    <w:alias w:val="公司承租情况明细-租赁资产情况"/>
                    <w:tag w:val="_GBC_c0878e3475b7420599cecbdd5ac7315d"/>
                    <w:id w:val="1050990"/>
                    <w:lock w:val="sdtLocked"/>
                    <w:placeholder>
                      <w:docPart w:val="GBC11111111111111111111111111111"/>
                    </w:placeholder>
                  </w:sdtPr>
                  <w:sdtContent>
                    <w:tc>
                      <w:tcPr>
                        <w:tcW w:w="1394"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ind w:leftChars="-14" w:hangingChars="14" w:hanging="29"/>
                        </w:pPr>
                        <w:r>
                          <w:rPr>
                            <w:rFonts w:hint="eastAsia"/>
                          </w:rPr>
                          <w:t>房屋</w:t>
                        </w:r>
                      </w:p>
                    </w:tc>
                  </w:sdtContent>
                </w:sdt>
                <w:sdt>
                  <w:sdtPr>
                    <w:alias w:val="公司承租情况明细-租赁起始日"/>
                    <w:tag w:val="_GBC_086cf894ef404973a9a5d0ba021ed4d9"/>
                    <w:id w:val="1050991"/>
                    <w:lock w:val="sdtLocked"/>
                    <w:placeholder>
                      <w:docPart w:val="GBC11111111111111111111111111111"/>
                    </w:placeholder>
                  </w:sdtPr>
                  <w:sdtContent>
                    <w:tc>
                      <w:tcPr>
                        <w:tcW w:w="1394"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ind w:leftChars="-14" w:hangingChars="14" w:hanging="29"/>
                          <w:jc w:val="left"/>
                        </w:pPr>
                        <w:r>
                          <w:rPr>
                            <w:rFonts w:hint="eastAsia"/>
                          </w:rPr>
                          <w:t>2013-01-01</w:t>
                        </w:r>
                      </w:p>
                    </w:tc>
                  </w:sdtContent>
                </w:sdt>
                <w:sdt>
                  <w:sdtPr>
                    <w:alias w:val="公司承租情况明细-租赁终止日"/>
                    <w:tag w:val="_GBC_ee1a1744519844208ea2a56a69613e1a"/>
                    <w:id w:val="1050992"/>
                    <w:lock w:val="sdtLocked"/>
                    <w:placeholder>
                      <w:docPart w:val="GBC11111111111111111111111111111"/>
                    </w:placeholder>
                  </w:sdtPr>
                  <w:sdtContent>
                    <w:tc>
                      <w:tcPr>
                        <w:tcW w:w="1394"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ind w:leftChars="-14" w:hangingChars="14" w:hanging="29"/>
                          <w:jc w:val="left"/>
                        </w:pPr>
                        <w:r>
                          <w:rPr>
                            <w:rFonts w:hint="eastAsia"/>
                          </w:rPr>
                          <w:t>2014-12-31</w:t>
                        </w:r>
                      </w:p>
                    </w:tc>
                  </w:sdtContent>
                </w:sdt>
                <w:sdt>
                  <w:sdtPr>
                    <w:alias w:val="公司承租情况明细-租赁费用"/>
                    <w:tag w:val="_GBC_6ec6219a1790457d8c01420b3cc1f3d0"/>
                    <w:id w:val="1050993"/>
                    <w:lock w:val="sdtLocked"/>
                    <w:placeholder>
                      <w:docPart w:val="GBC11111111111111111111111111111"/>
                    </w:placeholder>
                  </w:sdtPr>
                  <w:sdtContent>
                    <w:tc>
                      <w:tcPr>
                        <w:tcW w:w="1863"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ind w:leftChars="-14" w:hangingChars="14" w:hanging="29"/>
                          <w:jc w:val="right"/>
                        </w:pPr>
                        <w:r>
                          <w:rPr>
                            <w:rFonts w:hint="eastAsia"/>
                          </w:rPr>
                          <w:t>245,200.00</w:t>
                        </w:r>
                      </w:p>
                    </w:tc>
                  </w:sdtContent>
                </w:sdt>
              </w:tr>
            </w:sdtContent>
          </w:sdt>
        </w:tbl>
      </w:sdtContent>
    </w:sdt>
    <w:p w:rsidR="00EB0FBA" w:rsidRDefault="00EB0FBA"/>
    <w:sdt>
      <w:sdtPr>
        <w:rPr>
          <w:rFonts w:ascii="Calibri" w:hAnsi="Calibri" w:hint="eastAsia"/>
          <w:b w:val="0"/>
          <w:bCs w:val="0"/>
          <w:szCs w:val="22"/>
        </w:rPr>
        <w:tag w:val="_GBC_90e68026aae8433cbff5c1b6b5efc1d0"/>
        <w:id w:val="1051022"/>
        <w:lock w:val="sdtLocked"/>
        <w:placeholder>
          <w:docPart w:val="GBC22222222222222222222222222222"/>
        </w:placeholder>
      </w:sdtPr>
      <w:sdtContent>
        <w:p w:rsidR="00EB0FBA" w:rsidRDefault="00EB0FBA">
          <w:pPr>
            <w:pStyle w:val="4"/>
            <w:numPr>
              <w:ilvl w:val="0"/>
              <w:numId w:val="87"/>
            </w:numPr>
          </w:pPr>
          <w:r>
            <w:rPr>
              <w:rFonts w:hint="eastAsia"/>
            </w:rPr>
            <w:t>关联方资金拆借</w:t>
          </w:r>
        </w:p>
        <w:p w:rsidR="00EB0FBA" w:rsidRDefault="00EB0FBA">
          <w:pPr>
            <w:jc w:val="right"/>
          </w:pPr>
          <w:r>
            <w:rPr>
              <w:rFonts w:hint="eastAsia"/>
            </w:rPr>
            <w:t>单位：</w:t>
          </w:r>
          <w:sdt>
            <w:sdtPr>
              <w:rPr>
                <w:rFonts w:hint="eastAsia"/>
              </w:rPr>
              <w:alias w:val="单位：关联方资金拆借"/>
              <w:tag w:val="_GBC_903ee5c206814e9d836190700d5a1f68"/>
              <w:id w:val="1050996"/>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t xml:space="preserve">  </w:t>
          </w:r>
          <w:r>
            <w:rPr>
              <w:rFonts w:hint="eastAsia"/>
            </w:rPr>
            <w:t>币种：</w:t>
          </w:r>
          <w:sdt>
            <w:sdtPr>
              <w:rPr>
                <w:rFonts w:hint="eastAsia"/>
              </w:rPr>
              <w:alias w:val="币种：关联方资金拆借"/>
              <w:tag w:val="_GBC_02b45d07cd4f4cf7ac5aed2256821b89"/>
              <w:id w:val="1050997"/>
              <w:lock w:val="sdtLocked"/>
              <w:placeholder>
                <w:docPart w:val="GBC22222222222222222222222222222"/>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hint="eastAsia"/>
                </w:rPr>
                <w:t>人民币</w:t>
              </w:r>
            </w:sdtContent>
          </w:sdt>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706"/>
            <w:gridCol w:w="1704"/>
            <w:gridCol w:w="1704"/>
            <w:gridCol w:w="1704"/>
            <w:gridCol w:w="2079"/>
          </w:tblGrid>
          <w:tr w:rsidR="00EB0FBA" w:rsidTr="006E7383">
            <w:tc>
              <w:tcPr>
                <w:tcW w:w="1706" w:type="dxa"/>
                <w:tcBorders>
                  <w:bottom w:val="single" w:sz="4" w:space="0" w:color="auto"/>
                </w:tcBorders>
              </w:tcPr>
              <w:p w:rsidR="00EB0FBA" w:rsidRDefault="00EB0FBA">
                <w:pPr>
                  <w:jc w:val="center"/>
                </w:pPr>
                <w:r>
                  <w:rPr>
                    <w:rFonts w:hint="eastAsia"/>
                  </w:rPr>
                  <w:t>关联方</w:t>
                </w:r>
              </w:p>
            </w:tc>
            <w:tc>
              <w:tcPr>
                <w:tcW w:w="1704" w:type="dxa"/>
                <w:tcBorders>
                  <w:bottom w:val="single" w:sz="4" w:space="0" w:color="auto"/>
                </w:tcBorders>
              </w:tcPr>
              <w:p w:rsidR="00EB0FBA" w:rsidRDefault="00EB0FBA">
                <w:pPr>
                  <w:jc w:val="center"/>
                </w:pPr>
                <w:r>
                  <w:rPr>
                    <w:rFonts w:hint="eastAsia"/>
                  </w:rPr>
                  <w:t>拆借金额</w:t>
                </w:r>
              </w:p>
            </w:tc>
            <w:tc>
              <w:tcPr>
                <w:tcW w:w="1704" w:type="dxa"/>
                <w:tcBorders>
                  <w:bottom w:val="single" w:sz="4" w:space="0" w:color="auto"/>
                </w:tcBorders>
              </w:tcPr>
              <w:p w:rsidR="00EB0FBA" w:rsidRDefault="00EB0FBA">
                <w:pPr>
                  <w:jc w:val="center"/>
                </w:pPr>
                <w:r>
                  <w:rPr>
                    <w:rFonts w:hint="eastAsia"/>
                  </w:rPr>
                  <w:t>起始日</w:t>
                </w:r>
              </w:p>
            </w:tc>
            <w:tc>
              <w:tcPr>
                <w:tcW w:w="1704" w:type="dxa"/>
                <w:tcBorders>
                  <w:bottom w:val="single" w:sz="4" w:space="0" w:color="auto"/>
                </w:tcBorders>
              </w:tcPr>
              <w:p w:rsidR="00EB0FBA" w:rsidRDefault="00EB0FBA">
                <w:pPr>
                  <w:jc w:val="center"/>
                </w:pPr>
                <w:r>
                  <w:rPr>
                    <w:rFonts w:hint="eastAsia"/>
                  </w:rPr>
                  <w:t>到期日</w:t>
                </w:r>
              </w:p>
            </w:tc>
            <w:tc>
              <w:tcPr>
                <w:tcW w:w="2079" w:type="dxa"/>
                <w:tcBorders>
                  <w:bottom w:val="single" w:sz="4" w:space="0" w:color="auto"/>
                </w:tcBorders>
              </w:tcPr>
              <w:p w:rsidR="00EB0FBA" w:rsidRDefault="00EB0FBA">
                <w:pPr>
                  <w:jc w:val="center"/>
                </w:pPr>
                <w:r>
                  <w:rPr>
                    <w:rFonts w:hint="eastAsia"/>
                  </w:rPr>
                  <w:t>说明</w:t>
                </w:r>
              </w:p>
            </w:tc>
          </w:tr>
          <w:tr w:rsidR="00EB0FBA" w:rsidTr="006E7383">
            <w:tc>
              <w:tcPr>
                <w:tcW w:w="8897" w:type="dxa"/>
                <w:gridSpan w:val="5"/>
              </w:tcPr>
              <w:p w:rsidR="00EB0FBA" w:rsidRDefault="00EB0FBA">
                <w:r>
                  <w:rPr>
                    <w:rFonts w:hint="eastAsia"/>
                  </w:rPr>
                  <w:t>拆入</w:t>
                </w:r>
              </w:p>
            </w:tc>
          </w:tr>
          <w:tr w:rsidR="00EB0FBA" w:rsidTr="006E7383">
            <w:tc>
              <w:tcPr>
                <w:tcW w:w="8897" w:type="dxa"/>
                <w:gridSpan w:val="5"/>
              </w:tcPr>
              <w:p w:rsidR="00EB0FBA" w:rsidRDefault="00EB0FBA">
                <w:r>
                  <w:rPr>
                    <w:rFonts w:hint="eastAsia"/>
                  </w:rPr>
                  <w:t>拆出</w:t>
                </w:r>
              </w:p>
            </w:tc>
          </w:tr>
          <w:sdt>
            <w:sdtPr>
              <w:rPr>
                <w:rFonts w:hint="eastAsia"/>
              </w:rPr>
              <w:alias w:val="关联方资金拆出明细"/>
              <w:tag w:val="_GBC_199f316737804873b0f0156c436973bf"/>
              <w:id w:val="1051015"/>
              <w:lock w:val="sdtLocked"/>
              <w:placeholder>
                <w:docPart w:val="GBC11111111111111111111111111111"/>
              </w:placeholder>
            </w:sdtPr>
            <w:sdtContent>
              <w:tr w:rsidR="00EB0FBA" w:rsidTr="006E7383">
                <w:sdt>
                  <w:sdtPr>
                    <w:rPr>
                      <w:rFonts w:hint="eastAsia"/>
                    </w:rPr>
                    <w:alias w:val="关联方资金拆出明细-关联方"/>
                    <w:tag w:val="_GBC_1c1e4d6796f148ee891216dd900f0126"/>
                    <w:id w:val="1051010"/>
                    <w:lock w:val="sdtLocked"/>
                    <w:placeholder>
                      <w:docPart w:val="GBC11111111111111111111111111111"/>
                    </w:placeholder>
                  </w:sdtPr>
                  <w:sdtContent>
                    <w:tc>
                      <w:tcPr>
                        <w:tcW w:w="1706" w:type="dxa"/>
                      </w:tcPr>
                      <w:p w:rsidR="00EB0FBA" w:rsidRDefault="00EB0FBA">
                        <w:r>
                          <w:rPr>
                            <w:rFonts w:hint="eastAsia"/>
                          </w:rPr>
                          <w:t>存放于中</w:t>
                        </w:r>
                        <w:proofErr w:type="gramStart"/>
                        <w:r>
                          <w:rPr>
                            <w:rFonts w:hint="eastAsia"/>
                          </w:rPr>
                          <w:t>材集团</w:t>
                        </w:r>
                        <w:proofErr w:type="gramEnd"/>
                        <w:r>
                          <w:rPr>
                            <w:rFonts w:hint="eastAsia"/>
                          </w:rPr>
                          <w:t>财务公司存款</w:t>
                        </w:r>
                      </w:p>
                    </w:tc>
                  </w:sdtContent>
                </w:sdt>
                <w:sdt>
                  <w:sdtPr>
                    <w:alias w:val="关联方资金拆出明细-金额"/>
                    <w:tag w:val="_GBC_16576a0d984045eb94be2f8535fda440"/>
                    <w:id w:val="1051011"/>
                    <w:lock w:val="sdtLocked"/>
                    <w:placeholder>
                      <w:docPart w:val="GBC11111111111111111111111111111"/>
                    </w:placeholder>
                  </w:sdtPr>
                  <w:sdtContent>
                    <w:tc>
                      <w:tcPr>
                        <w:tcW w:w="1704" w:type="dxa"/>
                      </w:tcPr>
                      <w:p w:rsidR="00EB0FBA" w:rsidRDefault="00EB0FBA">
                        <w:pPr>
                          <w:jc w:val="right"/>
                        </w:pPr>
                        <w:r>
                          <w:rPr>
                            <w:rFonts w:hint="eastAsia"/>
                          </w:rPr>
                          <w:t>125,918,833.37</w:t>
                        </w:r>
                      </w:p>
                    </w:tc>
                  </w:sdtContent>
                </w:sdt>
                <w:sdt>
                  <w:sdtPr>
                    <w:alias w:val="关联方资金拆出明细-起始日"/>
                    <w:tag w:val="_GBC_b6d3a5963a644da1ab8f1857a8c7be18"/>
                    <w:id w:val="1051012"/>
                    <w:lock w:val="sdtLocked"/>
                    <w:placeholder>
                      <w:docPart w:val="GBC11111111111111111111111111111"/>
                    </w:placeholder>
                    <w:showingPlcHdr/>
                  </w:sdtPr>
                  <w:sdtContent>
                    <w:tc>
                      <w:tcPr>
                        <w:tcW w:w="1704" w:type="dxa"/>
                      </w:tcPr>
                      <w:p w:rsidR="00EB0FBA" w:rsidRDefault="00EB0FBA">
                        <w:pPr>
                          <w:jc w:val="left"/>
                        </w:pPr>
                        <w:r>
                          <w:rPr>
                            <w:rFonts w:hint="eastAsia"/>
                            <w:color w:val="333399"/>
                          </w:rPr>
                          <w:t xml:space="preserve">　</w:t>
                        </w:r>
                      </w:p>
                    </w:tc>
                  </w:sdtContent>
                </w:sdt>
                <w:sdt>
                  <w:sdtPr>
                    <w:alias w:val="关联方资金拆出明细-到期日"/>
                    <w:tag w:val="_GBC_e04f4a8366ba4574b5372c00b70d3702"/>
                    <w:id w:val="1051013"/>
                    <w:lock w:val="sdtLocked"/>
                    <w:placeholder>
                      <w:docPart w:val="GBC11111111111111111111111111111"/>
                    </w:placeholder>
                    <w:showingPlcHdr/>
                  </w:sdtPr>
                  <w:sdtContent>
                    <w:tc>
                      <w:tcPr>
                        <w:tcW w:w="1704" w:type="dxa"/>
                      </w:tcPr>
                      <w:p w:rsidR="00EB0FBA" w:rsidRDefault="00EB0FBA">
                        <w:pPr>
                          <w:jc w:val="left"/>
                        </w:pPr>
                        <w:r>
                          <w:rPr>
                            <w:rFonts w:hint="eastAsia"/>
                            <w:color w:val="333399"/>
                          </w:rPr>
                          <w:t xml:space="preserve">　</w:t>
                        </w:r>
                      </w:p>
                    </w:tc>
                  </w:sdtContent>
                </w:sdt>
                <w:sdt>
                  <w:sdtPr>
                    <w:alias w:val="关联方资金拆出明细-说明"/>
                    <w:tag w:val="_GBC_b5303a4c245e49229802888273385189"/>
                    <w:id w:val="1051014"/>
                    <w:lock w:val="sdtLocked"/>
                    <w:placeholder>
                      <w:docPart w:val="GBC11111111111111111111111111111"/>
                    </w:placeholder>
                    <w:showingPlcHdr/>
                  </w:sdtPr>
                  <w:sdtContent>
                    <w:tc>
                      <w:tcPr>
                        <w:tcW w:w="2079" w:type="dxa"/>
                      </w:tcPr>
                      <w:p w:rsidR="00EB0FBA" w:rsidRDefault="00EB0FBA">
                        <w:r>
                          <w:rPr>
                            <w:rFonts w:hint="eastAsia"/>
                            <w:color w:val="333399"/>
                          </w:rPr>
                          <w:t xml:space="preserve">　</w:t>
                        </w:r>
                      </w:p>
                    </w:tc>
                  </w:sdtContent>
                </w:sdt>
              </w:tr>
            </w:sdtContent>
          </w:sdt>
        </w:tbl>
      </w:sdtContent>
    </w:sdt>
    <w:sdt>
      <w:sdtPr>
        <w:rPr>
          <w:rFonts w:ascii="Calibri" w:hAnsi="Calibri" w:hint="eastAsia"/>
          <w:b w:val="0"/>
          <w:bCs w:val="0"/>
          <w:szCs w:val="22"/>
        </w:rPr>
        <w:tag w:val="_GBC_e1db585a63d0434ebf09e3599cafb817"/>
        <w:id w:val="1051052"/>
        <w:lock w:val="sdtLocked"/>
        <w:placeholder>
          <w:docPart w:val="GBC22222222222222222222222222222"/>
        </w:placeholder>
      </w:sdtPr>
      <w:sdtContent>
        <w:p w:rsidR="00EB0FBA" w:rsidRDefault="00EB0FBA">
          <w:pPr>
            <w:pStyle w:val="4"/>
            <w:numPr>
              <w:ilvl w:val="0"/>
              <w:numId w:val="87"/>
            </w:numPr>
          </w:pPr>
          <w:r>
            <w:rPr>
              <w:rFonts w:hint="eastAsia"/>
            </w:rPr>
            <w:t>关联方资产转让、债务重组情况</w:t>
          </w:r>
        </w:p>
        <w:p w:rsidR="00EB0FBA" w:rsidRDefault="00EB0FBA">
          <w:pPr>
            <w:jc w:val="right"/>
          </w:pPr>
          <w:r>
            <w:rPr>
              <w:rFonts w:hint="eastAsia"/>
            </w:rPr>
            <w:t>单位：</w:t>
          </w:r>
          <w:sdt>
            <w:sdtPr>
              <w:rPr>
                <w:rFonts w:hint="eastAsia"/>
              </w:rPr>
              <w:alias w:val="单位：关联方资产转让、债务重组情况"/>
              <w:tag w:val="_GBC_6958c5accc1c4a5b8d1e25c734fc427b"/>
              <w:id w:val="1051023"/>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t xml:space="preserve">  </w:t>
          </w:r>
          <w:r>
            <w:rPr>
              <w:rFonts w:hint="eastAsia"/>
            </w:rPr>
            <w:t>币种：</w:t>
          </w:r>
          <w:sdt>
            <w:sdtPr>
              <w:rPr>
                <w:rFonts w:hint="eastAsia"/>
              </w:rPr>
              <w:alias w:val="币种：关联方资产转让、债务重组情况"/>
              <w:tag w:val="_GBC_454f10cef4144401b607fd19e2d9a95b"/>
              <w:id w:val="1051024"/>
              <w:lock w:val="sdtLocked"/>
              <w:placeholder>
                <w:docPart w:val="GBC22222222222222222222222222222"/>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hint="eastAsia"/>
                </w:rPr>
                <w:t>人民币</w:t>
              </w:r>
            </w:sdtContent>
          </w:sdt>
        </w:p>
        <w:tbl>
          <w:tblPr>
            <w:tblW w:w="0" w:type="auto"/>
            <w:tblLayout w:type="fixed"/>
            <w:tblLook w:val="0000"/>
          </w:tblPr>
          <w:tblGrid>
            <w:gridCol w:w="1065"/>
            <w:gridCol w:w="1065"/>
            <w:gridCol w:w="1065"/>
            <w:gridCol w:w="1065"/>
            <w:gridCol w:w="810"/>
            <w:gridCol w:w="1134"/>
            <w:gridCol w:w="1559"/>
            <w:gridCol w:w="1134"/>
          </w:tblGrid>
          <w:tr w:rsidR="00EB0FBA" w:rsidTr="00EB0FBA">
            <w:trPr>
              <w:trHeight w:val="450"/>
            </w:trPr>
            <w:tc>
              <w:tcPr>
                <w:tcW w:w="1065" w:type="dxa"/>
                <w:vMerge w:val="restart"/>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关联方</w:t>
                </w:r>
              </w:p>
            </w:tc>
            <w:tc>
              <w:tcPr>
                <w:tcW w:w="1065" w:type="dxa"/>
                <w:vMerge w:val="restart"/>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关联交易内容</w:t>
                </w:r>
              </w:p>
            </w:tc>
            <w:tc>
              <w:tcPr>
                <w:tcW w:w="1065" w:type="dxa"/>
                <w:vMerge w:val="restart"/>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关联交易类型</w:t>
                </w:r>
              </w:p>
            </w:tc>
            <w:tc>
              <w:tcPr>
                <w:tcW w:w="1065" w:type="dxa"/>
                <w:vMerge w:val="restart"/>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关联交易定价原则</w:t>
                </w:r>
              </w:p>
            </w:tc>
            <w:tc>
              <w:tcPr>
                <w:tcW w:w="1944" w:type="dxa"/>
                <w:gridSpan w:val="2"/>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本期发生额</w:t>
                </w:r>
              </w:p>
            </w:tc>
            <w:tc>
              <w:tcPr>
                <w:tcW w:w="2693" w:type="dxa"/>
                <w:gridSpan w:val="2"/>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上期发生额</w:t>
                </w:r>
              </w:p>
            </w:tc>
          </w:tr>
          <w:tr w:rsidR="00EB0FBA" w:rsidTr="00EB0FBA">
            <w:trPr>
              <w:trHeight w:val="450"/>
            </w:trPr>
            <w:tc>
              <w:tcPr>
                <w:tcW w:w="1065" w:type="dxa"/>
                <w:vMerge/>
                <w:tcBorders>
                  <w:top w:val="single" w:sz="4" w:space="0" w:color="auto"/>
                  <w:left w:val="single" w:sz="4" w:space="0" w:color="auto"/>
                  <w:bottom w:val="single" w:sz="4" w:space="0" w:color="auto"/>
                  <w:right w:val="single" w:sz="4" w:space="0" w:color="auto"/>
                </w:tcBorders>
                <w:vAlign w:val="center"/>
              </w:tcPr>
              <w:p w:rsidR="00EB0FBA" w:rsidRDefault="00EB0FBA">
                <w:pPr>
                  <w:jc w:val="center"/>
                </w:pPr>
              </w:p>
            </w:tc>
            <w:tc>
              <w:tcPr>
                <w:tcW w:w="1065" w:type="dxa"/>
                <w:vMerge/>
                <w:tcBorders>
                  <w:top w:val="single" w:sz="4" w:space="0" w:color="auto"/>
                  <w:left w:val="single" w:sz="4" w:space="0" w:color="auto"/>
                  <w:bottom w:val="single" w:sz="4" w:space="0" w:color="auto"/>
                  <w:right w:val="single" w:sz="4" w:space="0" w:color="auto"/>
                </w:tcBorders>
                <w:vAlign w:val="center"/>
              </w:tcPr>
              <w:p w:rsidR="00EB0FBA" w:rsidRDefault="00EB0FBA">
                <w:pPr>
                  <w:jc w:val="center"/>
                </w:pPr>
              </w:p>
            </w:tc>
            <w:tc>
              <w:tcPr>
                <w:tcW w:w="1065" w:type="dxa"/>
                <w:vMerge/>
                <w:tcBorders>
                  <w:top w:val="single" w:sz="4" w:space="0" w:color="auto"/>
                  <w:left w:val="single" w:sz="4" w:space="0" w:color="auto"/>
                  <w:bottom w:val="single" w:sz="4" w:space="0" w:color="auto"/>
                  <w:right w:val="single" w:sz="4" w:space="0" w:color="auto"/>
                </w:tcBorders>
                <w:vAlign w:val="center"/>
              </w:tcPr>
              <w:p w:rsidR="00EB0FBA" w:rsidRDefault="00EB0FBA">
                <w:pPr>
                  <w:jc w:val="center"/>
                </w:pPr>
              </w:p>
            </w:tc>
            <w:tc>
              <w:tcPr>
                <w:tcW w:w="1065" w:type="dxa"/>
                <w:vMerge/>
                <w:tcBorders>
                  <w:top w:val="single" w:sz="4" w:space="0" w:color="auto"/>
                  <w:left w:val="single" w:sz="4" w:space="0" w:color="auto"/>
                  <w:bottom w:val="single" w:sz="4" w:space="0" w:color="auto"/>
                  <w:right w:val="single" w:sz="4" w:space="0" w:color="auto"/>
                </w:tcBorders>
                <w:vAlign w:val="center"/>
              </w:tcPr>
              <w:p w:rsidR="00EB0FBA" w:rsidRDefault="00EB0FBA">
                <w:pPr>
                  <w:jc w:val="center"/>
                </w:pPr>
              </w:p>
            </w:tc>
            <w:tc>
              <w:tcPr>
                <w:tcW w:w="810" w:type="dxa"/>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金额</w:t>
                </w:r>
              </w:p>
            </w:tc>
            <w:tc>
              <w:tcPr>
                <w:tcW w:w="1134" w:type="dxa"/>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占同类交易金额的比例（</w:t>
                </w:r>
                <w:r>
                  <w:rPr>
                    <w:rFonts w:ascii="宋体" w:hAnsi="宋体"/>
                  </w:rPr>
                  <w:t>%</w:t>
                </w:r>
                <w:r>
                  <w:rPr>
                    <w:rFonts w:hint="eastAsia"/>
                  </w:rPr>
                  <w:t>）</w:t>
                </w:r>
              </w:p>
            </w:tc>
            <w:tc>
              <w:tcPr>
                <w:tcW w:w="1559" w:type="dxa"/>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金额</w:t>
                </w:r>
              </w:p>
            </w:tc>
            <w:tc>
              <w:tcPr>
                <w:tcW w:w="1134" w:type="dxa"/>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占同类交易金额的比例（</w:t>
                </w:r>
                <w:r>
                  <w:rPr>
                    <w:rFonts w:ascii="宋体" w:hAnsi="宋体"/>
                  </w:rPr>
                  <w:t>%</w:t>
                </w:r>
                <w:r>
                  <w:rPr>
                    <w:rFonts w:hint="eastAsia"/>
                  </w:rPr>
                  <w:t>）</w:t>
                </w:r>
              </w:p>
            </w:tc>
          </w:tr>
          <w:sdt>
            <w:sdtPr>
              <w:rPr>
                <w:rFonts w:hint="eastAsia"/>
              </w:rPr>
              <w:alias w:val="关联方资产转让、债务重组情况明细"/>
              <w:tag w:val="_GBC_0cc2614451124153be00eafee543a2c0"/>
              <w:id w:val="1051033"/>
              <w:lock w:val="sdtLocked"/>
              <w:placeholder>
                <w:docPart w:val="GBC11111111111111111111111111111"/>
              </w:placeholder>
            </w:sdtPr>
            <w:sdtContent>
              <w:tr w:rsidR="00EB0FBA" w:rsidTr="00EB0FBA">
                <w:sdt>
                  <w:sdtPr>
                    <w:rPr>
                      <w:rFonts w:hint="eastAsia"/>
                    </w:rPr>
                    <w:alias w:val="关联方资产转让、债务重组情况明细－关联方名称"/>
                    <w:tag w:val="_GBC_07002e9f6fd94f32871e81d634ba1efe"/>
                    <w:id w:val="1051025"/>
                    <w:lock w:val="sdtLocked"/>
                    <w:placeholder>
                      <w:docPart w:val="GBC11111111111111111111111111111"/>
                    </w:placeholder>
                  </w:sdtPr>
                  <w:sdtContent>
                    <w:tc>
                      <w:tcPr>
                        <w:tcW w:w="1065" w:type="dxa"/>
                        <w:tcBorders>
                          <w:top w:val="single" w:sz="4" w:space="0" w:color="auto"/>
                          <w:left w:val="single" w:sz="4" w:space="0" w:color="auto"/>
                          <w:bottom w:val="single" w:sz="4" w:space="0" w:color="auto"/>
                          <w:right w:val="single" w:sz="4" w:space="0" w:color="auto"/>
                        </w:tcBorders>
                      </w:tcPr>
                      <w:p w:rsidR="00EB0FBA" w:rsidRDefault="00EB0FBA">
                        <w:r>
                          <w:rPr>
                            <w:rFonts w:hint="eastAsia"/>
                          </w:rPr>
                          <w:t>邯郸中</w:t>
                        </w:r>
                        <w:proofErr w:type="gramStart"/>
                        <w:r>
                          <w:rPr>
                            <w:rFonts w:hint="eastAsia"/>
                          </w:rPr>
                          <w:t>材资产</w:t>
                        </w:r>
                        <w:proofErr w:type="gramEnd"/>
                        <w:r>
                          <w:rPr>
                            <w:rFonts w:hint="eastAsia"/>
                          </w:rPr>
                          <w:t>管理有限公司</w:t>
                        </w:r>
                      </w:p>
                    </w:tc>
                  </w:sdtContent>
                </w:sdt>
                <w:sdt>
                  <w:sdtPr>
                    <w:alias w:val="关联方资产转让、债务重组情况明细－关联交易内容"/>
                    <w:tag w:val="_GBC_9ca17a8c1d5243d6b23f2a8d75ecc8ef"/>
                    <w:id w:val="1051026"/>
                    <w:lock w:val="sdtLocked"/>
                    <w:placeholder>
                      <w:docPart w:val="GBC11111111111111111111111111111"/>
                    </w:placeholder>
                  </w:sdtPr>
                  <w:sdtContent>
                    <w:tc>
                      <w:tcPr>
                        <w:tcW w:w="1065" w:type="dxa"/>
                        <w:tcBorders>
                          <w:top w:val="single" w:sz="4" w:space="0" w:color="auto"/>
                          <w:left w:val="single" w:sz="4" w:space="0" w:color="auto"/>
                          <w:bottom w:val="single" w:sz="4" w:space="0" w:color="auto"/>
                          <w:right w:val="single" w:sz="4" w:space="0" w:color="auto"/>
                        </w:tcBorders>
                      </w:tcPr>
                      <w:p w:rsidR="00EB0FBA" w:rsidRDefault="00EB0FBA">
                        <w:r>
                          <w:rPr>
                            <w:rFonts w:hint="eastAsia"/>
                          </w:rPr>
                          <w:t>收购股权</w:t>
                        </w:r>
                      </w:p>
                    </w:tc>
                  </w:sdtContent>
                </w:sdt>
                <w:tc>
                  <w:tcPr>
                    <w:tcW w:w="1065" w:type="dxa"/>
                    <w:tcBorders>
                      <w:top w:val="single" w:sz="4" w:space="0" w:color="auto"/>
                      <w:left w:val="single" w:sz="4" w:space="0" w:color="auto"/>
                      <w:bottom w:val="single" w:sz="4" w:space="0" w:color="auto"/>
                      <w:right w:val="single" w:sz="4" w:space="0" w:color="auto"/>
                    </w:tcBorders>
                  </w:tcPr>
                  <w:sdt>
                    <w:sdtPr>
                      <w:alias w:val="关联方资产转让、债务重组情况明细－关联交易类型"/>
                      <w:tag w:val="_GBC_cd79199dc11d465f9a13d197db5d3c37"/>
                      <w:id w:val="1051027"/>
                      <w:lock w:val="sdtLocked"/>
                      <w:placeholder>
                        <w:docPart w:val="GBC11111111111111111111111111111"/>
                      </w:placeholder>
                      <w:comboBox>
                        <w:listItem w:displayText="收购" w:value="收购"/>
                        <w:listItem w:displayText="出售" w:value="出售"/>
                        <w:listItem w:displayText="置换" w:value="置换"/>
                        <w:listItem w:displayText="债务豁免" w:value="债务豁免"/>
                        <w:listItem w:displayText="其他" w:value="其他"/>
                      </w:comboBox>
                    </w:sdtPr>
                    <w:sdtContent>
                      <w:p w:rsidR="00EB0FBA" w:rsidRDefault="00EB0FBA">
                        <w:r>
                          <w:rPr>
                            <w:rFonts w:ascii="宋体" w:hAnsi="宋体" w:hint="eastAsia"/>
                          </w:rPr>
                          <w:t>收购</w:t>
                        </w:r>
                      </w:p>
                    </w:sdtContent>
                  </w:sdt>
                </w:tc>
                <w:sdt>
                  <w:sdtPr>
                    <w:alias w:val="关联方资产转让、债务重组情况明细－关联交易定价原则"/>
                    <w:tag w:val="_GBC_3f4224be6bb54631afbfef529bd33d2b"/>
                    <w:id w:val="1051028"/>
                    <w:lock w:val="sdtLocked"/>
                    <w:placeholder>
                      <w:docPart w:val="GBC11111111111111111111111111111"/>
                    </w:placeholder>
                  </w:sdtPr>
                  <w:sdtContent>
                    <w:tc>
                      <w:tcPr>
                        <w:tcW w:w="1065" w:type="dxa"/>
                        <w:tcBorders>
                          <w:top w:val="single" w:sz="4" w:space="0" w:color="auto"/>
                          <w:left w:val="single" w:sz="4" w:space="0" w:color="auto"/>
                          <w:bottom w:val="single" w:sz="4" w:space="0" w:color="auto"/>
                          <w:right w:val="single" w:sz="4" w:space="0" w:color="auto"/>
                        </w:tcBorders>
                      </w:tcPr>
                      <w:p w:rsidR="00EB0FBA" w:rsidRDefault="00EB0FBA">
                        <w:r>
                          <w:rPr>
                            <w:rFonts w:hint="eastAsia"/>
                          </w:rPr>
                          <w:t>市场价</w:t>
                        </w:r>
                      </w:p>
                    </w:tc>
                  </w:sdtContent>
                </w:sdt>
                <w:sdt>
                  <w:sdtPr>
                    <w:alias w:val="关联方资产转让、债务重组情况明细－关联交易金额"/>
                    <w:tag w:val="_GBC_773ca5d4b46c44a98e688862b35f975c"/>
                    <w:id w:val="1051029"/>
                    <w:lock w:val="sdtLocked"/>
                    <w:placeholder>
                      <w:docPart w:val="GBC11111111111111111111111111111"/>
                    </w:placeholder>
                    <w:showingPlcHdr/>
                  </w:sdtPr>
                  <w:sdtContent>
                    <w:tc>
                      <w:tcPr>
                        <w:tcW w:w="81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关联方资产转让、债务重组情况明细－关联交易占同类交易金额的比例"/>
                    <w:tag w:val="_GBC_ee3c10693ba04a9ab8afe57e65034d51"/>
                    <w:id w:val="1051030"/>
                    <w:lock w:val="sdtLocked"/>
                    <w:placeholder>
                      <w:docPart w:val="GBC11111111111111111111111111111"/>
                    </w:placeholder>
                    <w:showingPlcHdr/>
                  </w:sdtPr>
                  <w:sdtContent>
                    <w:tc>
                      <w:tcPr>
                        <w:tcW w:w="113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关联方资产转让、债务重组情况明细－关联交易金额"/>
                    <w:tag w:val="_GBC_9514437216794fb5a7bccc22a078d530"/>
                    <w:id w:val="1051031"/>
                    <w:lock w:val="sdtLocked"/>
                    <w:placeholder>
                      <w:docPart w:val="GBC11111111111111111111111111111"/>
                    </w:placeholder>
                  </w:sdtPr>
                  <w:sdtContent>
                    <w:tc>
                      <w:tcPr>
                        <w:tcW w:w="1559"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47,083,500.00</w:t>
                        </w:r>
                      </w:p>
                    </w:tc>
                  </w:sdtContent>
                </w:sdt>
                <w:sdt>
                  <w:sdtPr>
                    <w:alias w:val="关联方资产转让、债务重组情况明细－关联交易占同类交易金额的比例"/>
                    <w:tag w:val="_GBC_363af4e471ed4f47b88c7a8a9a97adcf"/>
                    <w:id w:val="1051032"/>
                    <w:lock w:val="sdtLocked"/>
                    <w:placeholder>
                      <w:docPart w:val="GBC11111111111111111111111111111"/>
                    </w:placeholder>
                  </w:sdtPr>
                  <w:sdtContent>
                    <w:tc>
                      <w:tcPr>
                        <w:tcW w:w="113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20.04</w:t>
                        </w:r>
                      </w:p>
                    </w:tc>
                  </w:sdtContent>
                </w:sdt>
              </w:tr>
            </w:sdtContent>
          </w:sdt>
          <w:sdt>
            <w:sdtPr>
              <w:rPr>
                <w:rFonts w:hint="eastAsia"/>
              </w:rPr>
              <w:alias w:val="关联方资产转让、债务重组情况明细"/>
              <w:tag w:val="_GBC_0cc2614451124153be00eafee543a2c0"/>
              <w:id w:val="1051042"/>
              <w:lock w:val="sdtLocked"/>
              <w:placeholder>
                <w:docPart w:val="GBC11111111111111111111111111111"/>
              </w:placeholder>
            </w:sdtPr>
            <w:sdtContent>
              <w:tr w:rsidR="00EB0FBA" w:rsidTr="00EB0FBA">
                <w:sdt>
                  <w:sdtPr>
                    <w:rPr>
                      <w:rFonts w:hint="eastAsia"/>
                    </w:rPr>
                    <w:alias w:val="关联方资产转让、债务重组情况明细－关联方名称"/>
                    <w:tag w:val="_GBC_07002e9f6fd94f32871e81d634ba1efe"/>
                    <w:id w:val="1051034"/>
                    <w:lock w:val="sdtLocked"/>
                    <w:placeholder>
                      <w:docPart w:val="GBC11111111111111111111111111111"/>
                    </w:placeholder>
                  </w:sdtPr>
                  <w:sdtContent>
                    <w:tc>
                      <w:tcPr>
                        <w:tcW w:w="1065" w:type="dxa"/>
                        <w:tcBorders>
                          <w:top w:val="single" w:sz="4" w:space="0" w:color="auto"/>
                          <w:left w:val="single" w:sz="4" w:space="0" w:color="auto"/>
                          <w:bottom w:val="single" w:sz="4" w:space="0" w:color="auto"/>
                          <w:right w:val="single" w:sz="4" w:space="0" w:color="auto"/>
                        </w:tcBorders>
                      </w:tcPr>
                      <w:p w:rsidR="00EB0FBA" w:rsidRDefault="00EB0FBA">
                        <w:r>
                          <w:rPr>
                            <w:rFonts w:hint="eastAsia"/>
                          </w:rPr>
                          <w:t>天津中材资产管理有限公司</w:t>
                        </w:r>
                      </w:p>
                    </w:tc>
                  </w:sdtContent>
                </w:sdt>
                <w:sdt>
                  <w:sdtPr>
                    <w:alias w:val="关联方资产转让、债务重组情况明细－关联交易内容"/>
                    <w:tag w:val="_GBC_9ca17a8c1d5243d6b23f2a8d75ecc8ef"/>
                    <w:id w:val="1051035"/>
                    <w:lock w:val="sdtLocked"/>
                    <w:placeholder>
                      <w:docPart w:val="GBC11111111111111111111111111111"/>
                    </w:placeholder>
                  </w:sdtPr>
                  <w:sdtContent>
                    <w:tc>
                      <w:tcPr>
                        <w:tcW w:w="1065" w:type="dxa"/>
                        <w:tcBorders>
                          <w:top w:val="single" w:sz="4" w:space="0" w:color="auto"/>
                          <w:left w:val="single" w:sz="4" w:space="0" w:color="auto"/>
                          <w:bottom w:val="single" w:sz="4" w:space="0" w:color="auto"/>
                          <w:right w:val="single" w:sz="4" w:space="0" w:color="auto"/>
                        </w:tcBorders>
                      </w:tcPr>
                      <w:p w:rsidR="00EB0FBA" w:rsidRDefault="00EB0FBA">
                        <w:r>
                          <w:rPr>
                            <w:rFonts w:hint="eastAsia"/>
                          </w:rPr>
                          <w:t>收购股权</w:t>
                        </w:r>
                      </w:p>
                    </w:tc>
                  </w:sdtContent>
                </w:sdt>
                <w:tc>
                  <w:tcPr>
                    <w:tcW w:w="1065" w:type="dxa"/>
                    <w:tcBorders>
                      <w:top w:val="single" w:sz="4" w:space="0" w:color="auto"/>
                      <w:left w:val="single" w:sz="4" w:space="0" w:color="auto"/>
                      <w:bottom w:val="single" w:sz="4" w:space="0" w:color="auto"/>
                      <w:right w:val="single" w:sz="4" w:space="0" w:color="auto"/>
                    </w:tcBorders>
                  </w:tcPr>
                  <w:sdt>
                    <w:sdtPr>
                      <w:alias w:val="关联方资产转让、债务重组情况明细－关联交易类型"/>
                      <w:tag w:val="_GBC_cd79199dc11d465f9a13d197db5d3c37"/>
                      <w:id w:val="1051036"/>
                      <w:lock w:val="sdtLocked"/>
                      <w:placeholder>
                        <w:docPart w:val="GBC11111111111111111111111111111"/>
                      </w:placeholder>
                      <w:comboBox>
                        <w:listItem w:displayText="收购" w:value="收购"/>
                        <w:listItem w:displayText="出售" w:value="出售"/>
                        <w:listItem w:displayText="置换" w:value="置换"/>
                        <w:listItem w:displayText="债务豁免" w:value="债务豁免"/>
                        <w:listItem w:displayText="其他" w:value="其他"/>
                      </w:comboBox>
                    </w:sdtPr>
                    <w:sdtContent>
                      <w:p w:rsidR="00EB0FBA" w:rsidRDefault="00EB0FBA">
                        <w:r>
                          <w:rPr>
                            <w:rFonts w:ascii="宋体" w:hAnsi="宋体" w:hint="eastAsia"/>
                          </w:rPr>
                          <w:t>收购</w:t>
                        </w:r>
                      </w:p>
                    </w:sdtContent>
                  </w:sdt>
                </w:tc>
                <w:sdt>
                  <w:sdtPr>
                    <w:alias w:val="关联方资产转让、债务重组情况明细－关联交易定价原则"/>
                    <w:tag w:val="_GBC_3f4224be6bb54631afbfef529bd33d2b"/>
                    <w:id w:val="1051037"/>
                    <w:lock w:val="sdtLocked"/>
                    <w:placeholder>
                      <w:docPart w:val="GBC11111111111111111111111111111"/>
                    </w:placeholder>
                  </w:sdtPr>
                  <w:sdtContent>
                    <w:tc>
                      <w:tcPr>
                        <w:tcW w:w="1065" w:type="dxa"/>
                        <w:tcBorders>
                          <w:top w:val="single" w:sz="4" w:space="0" w:color="auto"/>
                          <w:left w:val="single" w:sz="4" w:space="0" w:color="auto"/>
                          <w:bottom w:val="single" w:sz="4" w:space="0" w:color="auto"/>
                          <w:right w:val="single" w:sz="4" w:space="0" w:color="auto"/>
                        </w:tcBorders>
                      </w:tcPr>
                      <w:p w:rsidR="00EB0FBA" w:rsidRDefault="00EB0FBA">
                        <w:r>
                          <w:rPr>
                            <w:rFonts w:hint="eastAsia"/>
                          </w:rPr>
                          <w:t>市场价</w:t>
                        </w:r>
                      </w:p>
                    </w:tc>
                  </w:sdtContent>
                </w:sdt>
                <w:sdt>
                  <w:sdtPr>
                    <w:alias w:val="关联方资产转让、债务重组情况明细－关联交易金额"/>
                    <w:tag w:val="_GBC_773ca5d4b46c44a98e688862b35f975c"/>
                    <w:id w:val="1051038"/>
                    <w:lock w:val="sdtLocked"/>
                    <w:placeholder>
                      <w:docPart w:val="GBC11111111111111111111111111111"/>
                    </w:placeholder>
                    <w:showingPlcHdr/>
                  </w:sdtPr>
                  <w:sdtContent>
                    <w:tc>
                      <w:tcPr>
                        <w:tcW w:w="81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关联方资产转让、债务重组情况明细－关联交易占同类交易金额的比例"/>
                    <w:tag w:val="_GBC_ee3c10693ba04a9ab8afe57e65034d51"/>
                    <w:id w:val="1051039"/>
                    <w:lock w:val="sdtLocked"/>
                    <w:placeholder>
                      <w:docPart w:val="GBC11111111111111111111111111111"/>
                    </w:placeholder>
                    <w:showingPlcHdr/>
                  </w:sdtPr>
                  <w:sdtContent>
                    <w:tc>
                      <w:tcPr>
                        <w:tcW w:w="113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关联方资产转让、债务重组情况明细－关联交易金额"/>
                    <w:tag w:val="_GBC_9514437216794fb5a7bccc22a078d530"/>
                    <w:id w:val="1051040"/>
                    <w:lock w:val="sdtLocked"/>
                    <w:placeholder>
                      <w:docPart w:val="GBC11111111111111111111111111111"/>
                    </w:placeholder>
                  </w:sdtPr>
                  <w:sdtContent>
                    <w:tc>
                      <w:tcPr>
                        <w:tcW w:w="1559"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132,268,400.00</w:t>
                        </w:r>
                      </w:p>
                    </w:tc>
                  </w:sdtContent>
                </w:sdt>
                <w:sdt>
                  <w:sdtPr>
                    <w:alias w:val="关联方资产转让、债务重组情况明细－关联交易占同类交易金额的比例"/>
                    <w:tag w:val="_GBC_363af4e471ed4f47b88c7a8a9a97adcf"/>
                    <w:id w:val="1051041"/>
                    <w:lock w:val="sdtLocked"/>
                    <w:placeholder>
                      <w:docPart w:val="GBC11111111111111111111111111111"/>
                    </w:placeholder>
                  </w:sdtPr>
                  <w:sdtContent>
                    <w:tc>
                      <w:tcPr>
                        <w:tcW w:w="113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56.30</w:t>
                        </w:r>
                      </w:p>
                    </w:tc>
                  </w:sdtContent>
                </w:sdt>
              </w:tr>
            </w:sdtContent>
          </w:sdt>
          <w:sdt>
            <w:sdtPr>
              <w:rPr>
                <w:rFonts w:hint="eastAsia"/>
              </w:rPr>
              <w:alias w:val="关联方资产转让、债务重组情况明细"/>
              <w:tag w:val="_GBC_0cc2614451124153be00eafee543a2c0"/>
              <w:id w:val="1051051"/>
              <w:lock w:val="sdtLocked"/>
              <w:placeholder>
                <w:docPart w:val="GBC11111111111111111111111111111"/>
              </w:placeholder>
            </w:sdtPr>
            <w:sdtContent>
              <w:tr w:rsidR="00EB0FBA" w:rsidTr="00EB0FBA">
                <w:sdt>
                  <w:sdtPr>
                    <w:rPr>
                      <w:rFonts w:hint="eastAsia"/>
                    </w:rPr>
                    <w:alias w:val="关联方资产转让、债务重组情况明细－关联方名称"/>
                    <w:tag w:val="_GBC_07002e9f6fd94f32871e81d634ba1efe"/>
                    <w:id w:val="1051043"/>
                    <w:lock w:val="sdtLocked"/>
                    <w:placeholder>
                      <w:docPart w:val="GBC11111111111111111111111111111"/>
                    </w:placeholder>
                  </w:sdtPr>
                  <w:sdtContent>
                    <w:tc>
                      <w:tcPr>
                        <w:tcW w:w="1065" w:type="dxa"/>
                        <w:tcBorders>
                          <w:top w:val="single" w:sz="4" w:space="0" w:color="auto"/>
                          <w:left w:val="single" w:sz="4" w:space="0" w:color="auto"/>
                          <w:bottom w:val="single" w:sz="4" w:space="0" w:color="auto"/>
                          <w:right w:val="single" w:sz="4" w:space="0" w:color="auto"/>
                        </w:tcBorders>
                      </w:tcPr>
                      <w:p w:rsidR="00EB0FBA" w:rsidRDefault="00EB0FBA">
                        <w:r>
                          <w:rPr>
                            <w:rFonts w:hint="eastAsia"/>
                          </w:rPr>
                          <w:t>成都水泥工业设计</w:t>
                        </w:r>
                        <w:r>
                          <w:rPr>
                            <w:rFonts w:hint="eastAsia"/>
                          </w:rPr>
                          <w:lastRenderedPageBreak/>
                          <w:t>研究院有限公司</w:t>
                        </w:r>
                      </w:p>
                    </w:tc>
                  </w:sdtContent>
                </w:sdt>
                <w:sdt>
                  <w:sdtPr>
                    <w:alias w:val="关联方资产转让、债务重组情况明细－关联交易内容"/>
                    <w:tag w:val="_GBC_9ca17a8c1d5243d6b23f2a8d75ecc8ef"/>
                    <w:id w:val="1051044"/>
                    <w:lock w:val="sdtLocked"/>
                    <w:placeholder>
                      <w:docPart w:val="GBC11111111111111111111111111111"/>
                    </w:placeholder>
                  </w:sdtPr>
                  <w:sdtContent>
                    <w:tc>
                      <w:tcPr>
                        <w:tcW w:w="1065" w:type="dxa"/>
                        <w:tcBorders>
                          <w:top w:val="single" w:sz="4" w:space="0" w:color="auto"/>
                          <w:left w:val="single" w:sz="4" w:space="0" w:color="auto"/>
                          <w:bottom w:val="single" w:sz="4" w:space="0" w:color="auto"/>
                          <w:right w:val="single" w:sz="4" w:space="0" w:color="auto"/>
                        </w:tcBorders>
                      </w:tcPr>
                      <w:p w:rsidR="00EB0FBA" w:rsidRDefault="00EB0FBA">
                        <w:r>
                          <w:rPr>
                            <w:rFonts w:hint="eastAsia"/>
                          </w:rPr>
                          <w:t>收购股权</w:t>
                        </w:r>
                      </w:p>
                    </w:tc>
                  </w:sdtContent>
                </w:sdt>
                <w:tc>
                  <w:tcPr>
                    <w:tcW w:w="1065" w:type="dxa"/>
                    <w:tcBorders>
                      <w:top w:val="single" w:sz="4" w:space="0" w:color="auto"/>
                      <w:left w:val="single" w:sz="4" w:space="0" w:color="auto"/>
                      <w:bottom w:val="single" w:sz="4" w:space="0" w:color="auto"/>
                      <w:right w:val="single" w:sz="4" w:space="0" w:color="auto"/>
                    </w:tcBorders>
                  </w:tcPr>
                  <w:sdt>
                    <w:sdtPr>
                      <w:alias w:val="关联方资产转让、债务重组情况明细－关联交易类型"/>
                      <w:tag w:val="_GBC_cd79199dc11d465f9a13d197db5d3c37"/>
                      <w:id w:val="1051045"/>
                      <w:lock w:val="sdtLocked"/>
                      <w:placeholder>
                        <w:docPart w:val="GBC11111111111111111111111111111"/>
                      </w:placeholder>
                      <w:comboBox>
                        <w:listItem w:displayText="收购" w:value="收购"/>
                        <w:listItem w:displayText="出售" w:value="出售"/>
                        <w:listItem w:displayText="置换" w:value="置换"/>
                        <w:listItem w:displayText="债务豁免" w:value="债务豁免"/>
                        <w:listItem w:displayText="其他" w:value="其他"/>
                      </w:comboBox>
                    </w:sdtPr>
                    <w:sdtContent>
                      <w:p w:rsidR="00EB0FBA" w:rsidRDefault="00EB0FBA">
                        <w:r>
                          <w:rPr>
                            <w:rFonts w:ascii="宋体" w:hAnsi="宋体" w:hint="eastAsia"/>
                          </w:rPr>
                          <w:t>收购</w:t>
                        </w:r>
                      </w:p>
                    </w:sdtContent>
                  </w:sdt>
                </w:tc>
                <w:sdt>
                  <w:sdtPr>
                    <w:alias w:val="关联方资产转让、债务重组情况明细－关联交易定价原则"/>
                    <w:tag w:val="_GBC_3f4224be6bb54631afbfef529bd33d2b"/>
                    <w:id w:val="1051046"/>
                    <w:lock w:val="sdtLocked"/>
                    <w:placeholder>
                      <w:docPart w:val="GBC11111111111111111111111111111"/>
                    </w:placeholder>
                  </w:sdtPr>
                  <w:sdtContent>
                    <w:tc>
                      <w:tcPr>
                        <w:tcW w:w="1065" w:type="dxa"/>
                        <w:tcBorders>
                          <w:top w:val="single" w:sz="4" w:space="0" w:color="auto"/>
                          <w:left w:val="single" w:sz="4" w:space="0" w:color="auto"/>
                          <w:bottom w:val="single" w:sz="4" w:space="0" w:color="auto"/>
                          <w:right w:val="single" w:sz="4" w:space="0" w:color="auto"/>
                        </w:tcBorders>
                      </w:tcPr>
                      <w:p w:rsidR="00EB0FBA" w:rsidRDefault="00EB0FBA">
                        <w:r>
                          <w:rPr>
                            <w:rFonts w:hint="eastAsia"/>
                          </w:rPr>
                          <w:t>市场价</w:t>
                        </w:r>
                      </w:p>
                    </w:tc>
                  </w:sdtContent>
                </w:sdt>
                <w:sdt>
                  <w:sdtPr>
                    <w:alias w:val="关联方资产转让、债务重组情况明细－关联交易金额"/>
                    <w:tag w:val="_GBC_773ca5d4b46c44a98e688862b35f975c"/>
                    <w:id w:val="1051047"/>
                    <w:lock w:val="sdtLocked"/>
                    <w:placeholder>
                      <w:docPart w:val="GBC11111111111111111111111111111"/>
                    </w:placeholder>
                  </w:sdtPr>
                  <w:sdtContent>
                    <w:tc>
                      <w:tcPr>
                        <w:tcW w:w="810" w:type="dxa"/>
                        <w:tcBorders>
                          <w:top w:val="single" w:sz="4" w:space="0" w:color="auto"/>
                          <w:left w:val="single" w:sz="4" w:space="0" w:color="auto"/>
                          <w:bottom w:val="single" w:sz="4" w:space="0" w:color="auto"/>
                          <w:right w:val="single" w:sz="4" w:space="0" w:color="auto"/>
                        </w:tcBorders>
                      </w:tcPr>
                      <w:p w:rsidR="00EB0FBA" w:rsidRDefault="00EB0FBA">
                        <w:pPr>
                          <w:jc w:val="right"/>
                        </w:pPr>
                        <w:r>
                          <w:t xml:space="preserve">　</w:t>
                        </w:r>
                      </w:p>
                    </w:tc>
                  </w:sdtContent>
                </w:sdt>
                <w:sdt>
                  <w:sdtPr>
                    <w:alias w:val="关联方资产转让、债务重组情况明细－关联交易占同类交易金额的比例"/>
                    <w:tag w:val="_GBC_ee3c10693ba04a9ab8afe57e65034d51"/>
                    <w:id w:val="1051048"/>
                    <w:lock w:val="sdtLocked"/>
                    <w:placeholder>
                      <w:docPart w:val="GBC11111111111111111111111111111"/>
                    </w:placeholder>
                  </w:sdtPr>
                  <w:sdtContent>
                    <w:tc>
                      <w:tcPr>
                        <w:tcW w:w="1134" w:type="dxa"/>
                        <w:tcBorders>
                          <w:top w:val="single" w:sz="4" w:space="0" w:color="auto"/>
                          <w:left w:val="single" w:sz="4" w:space="0" w:color="auto"/>
                          <w:bottom w:val="single" w:sz="4" w:space="0" w:color="auto"/>
                          <w:right w:val="single" w:sz="4" w:space="0" w:color="auto"/>
                        </w:tcBorders>
                      </w:tcPr>
                      <w:p w:rsidR="00EB0FBA" w:rsidRDefault="00EB0FBA">
                        <w:pPr>
                          <w:jc w:val="right"/>
                        </w:pPr>
                        <w:r>
                          <w:t xml:space="preserve">　</w:t>
                        </w:r>
                      </w:p>
                    </w:tc>
                  </w:sdtContent>
                </w:sdt>
                <w:sdt>
                  <w:sdtPr>
                    <w:alias w:val="关联方资产转让、债务重组情况明细－关联交易金额"/>
                    <w:tag w:val="_GBC_9514437216794fb5a7bccc22a078d530"/>
                    <w:id w:val="1051049"/>
                    <w:lock w:val="sdtLocked"/>
                    <w:placeholder>
                      <w:docPart w:val="GBC11111111111111111111111111111"/>
                    </w:placeholder>
                  </w:sdtPr>
                  <w:sdtContent>
                    <w:tc>
                      <w:tcPr>
                        <w:tcW w:w="1559"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55,574,100.00</w:t>
                        </w:r>
                      </w:p>
                    </w:tc>
                  </w:sdtContent>
                </w:sdt>
                <w:sdt>
                  <w:sdtPr>
                    <w:alias w:val="关联方资产转让、债务重组情况明细－关联交易占同类交易金额的比例"/>
                    <w:tag w:val="_GBC_363af4e471ed4f47b88c7a8a9a97adcf"/>
                    <w:id w:val="1051050"/>
                    <w:lock w:val="sdtLocked"/>
                    <w:placeholder>
                      <w:docPart w:val="GBC11111111111111111111111111111"/>
                    </w:placeholder>
                  </w:sdtPr>
                  <w:sdtContent>
                    <w:tc>
                      <w:tcPr>
                        <w:tcW w:w="113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23.66</w:t>
                        </w:r>
                      </w:p>
                    </w:tc>
                  </w:sdtContent>
                </w:sdt>
              </w:tr>
            </w:sdtContent>
          </w:sdt>
        </w:tbl>
      </w:sdtContent>
    </w:sdt>
    <w:p w:rsidR="00EB0FBA" w:rsidRDefault="00EB0FBA">
      <w:pPr>
        <w:rPr>
          <w:color w:val="FF00FF"/>
        </w:rPr>
      </w:pPr>
    </w:p>
    <w:p w:rsidR="00EB0FBA" w:rsidRDefault="00EB0FBA">
      <w:pPr>
        <w:pStyle w:val="3"/>
        <w:numPr>
          <w:ilvl w:val="0"/>
          <w:numId w:val="86"/>
        </w:numPr>
      </w:pPr>
      <w:r>
        <w:rPr>
          <w:rFonts w:hint="eastAsia"/>
        </w:rPr>
        <w:t>关联方应收应付款项</w:t>
      </w:r>
    </w:p>
    <w:sdt>
      <w:sdtPr>
        <w:rPr>
          <w:rFonts w:ascii="Calibri" w:hAnsi="Calibri" w:hint="eastAsia"/>
          <w:b w:val="0"/>
          <w:bCs w:val="0"/>
          <w:szCs w:val="22"/>
        </w:rPr>
        <w:tag w:val="_GBC_c2faa0f42f824c58836c6fc296f09893"/>
        <w:id w:val="1051524"/>
        <w:lock w:val="sdtLocked"/>
        <w:placeholder>
          <w:docPart w:val="GBC22222222222222222222222222222"/>
        </w:placeholder>
      </w:sdtPr>
      <w:sdtEndPr>
        <w:rPr>
          <w:rFonts w:ascii="仿宋_GB2312" w:eastAsia="仿宋_GB2312"/>
        </w:rPr>
      </w:sdtEndPr>
      <w:sdtContent>
        <w:p w:rsidR="00EB0FBA" w:rsidRDefault="00EB0FBA">
          <w:pPr>
            <w:pStyle w:val="4"/>
            <w:numPr>
              <w:ilvl w:val="0"/>
              <w:numId w:val="91"/>
            </w:numPr>
          </w:pPr>
          <w:r>
            <w:rPr>
              <w:rFonts w:hint="eastAsia"/>
            </w:rPr>
            <w:t>上市公司应收关联方款项：</w:t>
          </w:r>
        </w:p>
        <w:p w:rsidR="00EB0FBA" w:rsidRDefault="00EB0FBA">
          <w:pPr>
            <w:jc w:val="right"/>
          </w:pPr>
          <w:r>
            <w:rPr>
              <w:rFonts w:ascii="宋体" w:hAnsi="宋体" w:hint="eastAsia"/>
            </w:rPr>
            <w:t>单位:</w:t>
          </w:r>
          <w:sdt>
            <w:sdtPr>
              <w:rPr>
                <w:rFonts w:ascii="宋体" w:hAnsi="宋体" w:hint="eastAsia"/>
              </w:rPr>
              <w:alias w:val="单位：上市公司应收关联方款项"/>
              <w:tag w:val="_GBC_011bb3e1ea61492f875e6d85478c2ca0"/>
              <w:id w:val="1051053"/>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ascii="宋体" w:hAnsi="宋体" w:hint="eastAsia"/>
                </w:rPr>
                <w:t>元</w:t>
              </w:r>
            </w:sdtContent>
          </w:sdt>
          <w:r>
            <w:t xml:space="preserve">  </w:t>
          </w:r>
          <w:r>
            <w:rPr>
              <w:rFonts w:ascii="宋体" w:hAnsi="宋体" w:hint="eastAsia"/>
            </w:rPr>
            <w:t xml:space="preserve"> 币种:</w:t>
          </w:r>
          <w:sdt>
            <w:sdtPr>
              <w:rPr>
                <w:rFonts w:ascii="宋体" w:hAnsi="宋体" w:hint="eastAsia"/>
              </w:rPr>
              <w:alias w:val="币种：上市公司应收关联方款项"/>
              <w:tag w:val="_GBC_42fda5c2068b401582c6f8563f61756b"/>
              <w:id w:val="1051054"/>
              <w:lock w:val="sdtLocked"/>
              <w:placeholder>
                <w:docPart w:val="GBC22222222222222222222222222222"/>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ascii="宋体" w:hAnsi="宋体" w:hint="eastAsia"/>
                </w:rPr>
                <w:t>人民币</w:t>
              </w:r>
            </w:sdtContent>
          </w:sdt>
        </w:p>
        <w:tbl>
          <w:tblPr>
            <w:tblW w:w="89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tblPr>
          <w:tblGrid>
            <w:gridCol w:w="1394"/>
            <w:gridCol w:w="2180"/>
            <w:gridCol w:w="1418"/>
            <w:gridCol w:w="1275"/>
            <w:gridCol w:w="1418"/>
            <w:gridCol w:w="1248"/>
          </w:tblGrid>
          <w:tr w:rsidR="00EB0FBA" w:rsidTr="00897594">
            <w:tc>
              <w:tcPr>
                <w:tcW w:w="1394" w:type="dxa"/>
                <w:vMerge w:val="restart"/>
                <w:tcBorders>
                  <w:top w:val="single" w:sz="4" w:space="0" w:color="auto"/>
                  <w:left w:val="single" w:sz="4" w:space="0" w:color="auto"/>
                  <w:right w:val="single" w:sz="4" w:space="0" w:color="auto"/>
                </w:tcBorders>
              </w:tcPr>
              <w:p w:rsidR="00EB0FBA" w:rsidRDefault="00EB0FBA">
                <w:pPr>
                  <w:jc w:val="center"/>
                </w:pPr>
                <w:r>
                  <w:rPr>
                    <w:rFonts w:hint="eastAsia"/>
                  </w:rPr>
                  <w:t>项目名称</w:t>
                </w:r>
              </w:p>
            </w:tc>
            <w:tc>
              <w:tcPr>
                <w:tcW w:w="2180" w:type="dxa"/>
                <w:vMerge w:val="restart"/>
                <w:tcBorders>
                  <w:top w:val="single" w:sz="4" w:space="0" w:color="auto"/>
                  <w:left w:val="single" w:sz="4" w:space="0" w:color="auto"/>
                  <w:right w:val="single" w:sz="4" w:space="0" w:color="auto"/>
                </w:tcBorders>
              </w:tcPr>
              <w:p w:rsidR="00EB0FBA" w:rsidRDefault="00EB0FBA">
                <w:pPr>
                  <w:jc w:val="center"/>
                </w:pPr>
                <w:r>
                  <w:rPr>
                    <w:rFonts w:hint="eastAsia"/>
                  </w:rPr>
                  <w:t>关联方</w:t>
                </w:r>
              </w:p>
            </w:tc>
            <w:tc>
              <w:tcPr>
                <w:tcW w:w="2693" w:type="dxa"/>
                <w:gridSpan w:val="2"/>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期末</w:t>
                </w:r>
              </w:p>
            </w:tc>
            <w:tc>
              <w:tcPr>
                <w:tcW w:w="2666" w:type="dxa"/>
                <w:gridSpan w:val="2"/>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期初</w:t>
                </w:r>
              </w:p>
            </w:tc>
          </w:tr>
          <w:tr w:rsidR="00EB0FBA" w:rsidTr="00897594">
            <w:tc>
              <w:tcPr>
                <w:tcW w:w="1394" w:type="dxa"/>
                <w:vMerge/>
                <w:tcBorders>
                  <w:left w:val="single" w:sz="4" w:space="0" w:color="auto"/>
                  <w:bottom w:val="single" w:sz="4" w:space="0" w:color="auto"/>
                  <w:right w:val="single" w:sz="4" w:space="0" w:color="auto"/>
                </w:tcBorders>
              </w:tcPr>
              <w:p w:rsidR="00EB0FBA" w:rsidRDefault="00EB0FBA">
                <w:pPr>
                  <w:jc w:val="center"/>
                </w:pPr>
              </w:p>
            </w:tc>
            <w:tc>
              <w:tcPr>
                <w:tcW w:w="2180" w:type="dxa"/>
                <w:vMerge/>
                <w:tcBorders>
                  <w:left w:val="single" w:sz="4" w:space="0" w:color="auto"/>
                  <w:bottom w:val="single" w:sz="4" w:space="0" w:color="auto"/>
                  <w:right w:val="single" w:sz="4" w:space="0" w:color="auto"/>
                </w:tcBorders>
              </w:tcPr>
              <w:p w:rsidR="00EB0FBA" w:rsidRDefault="00EB0FBA">
                <w:pPr>
                  <w:jc w:val="center"/>
                </w:pPr>
              </w:p>
            </w:tc>
            <w:tc>
              <w:tcPr>
                <w:tcW w:w="1418" w:type="dxa"/>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账面余额</w:t>
                </w:r>
              </w:p>
            </w:tc>
            <w:tc>
              <w:tcPr>
                <w:tcW w:w="1275" w:type="dxa"/>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坏账准备</w:t>
                </w:r>
              </w:p>
            </w:tc>
            <w:tc>
              <w:tcPr>
                <w:tcW w:w="1418" w:type="dxa"/>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账面余额</w:t>
                </w:r>
              </w:p>
            </w:tc>
            <w:tc>
              <w:tcPr>
                <w:tcW w:w="1248" w:type="dxa"/>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坏账准备</w:t>
                </w:r>
              </w:p>
            </w:tc>
          </w:tr>
          <w:sdt>
            <w:sdtPr>
              <w:rPr>
                <w:rFonts w:hint="eastAsia"/>
              </w:rPr>
              <w:alias w:val="上市公司应收关联方款项明细"/>
              <w:tag w:val="_GBC_32c63094e6254a0ebbf939667997c39c"/>
              <w:id w:val="1051061"/>
              <w:lock w:val="sdtLocked"/>
              <w:placeholder>
                <w:docPart w:val="GBC11111111111111111111111111111"/>
              </w:placeholder>
            </w:sdtPr>
            <w:sdtContent>
              <w:tr w:rsidR="00EB0FBA" w:rsidTr="00897594">
                <w:tc>
                  <w:tcPr>
                    <w:tcW w:w="1394" w:type="dxa"/>
                    <w:tcBorders>
                      <w:top w:val="single" w:sz="4" w:space="0" w:color="auto"/>
                      <w:left w:val="single" w:sz="4" w:space="0" w:color="auto"/>
                      <w:bottom w:val="single" w:sz="4" w:space="0" w:color="auto"/>
                      <w:right w:val="single" w:sz="4" w:space="0" w:color="auto"/>
                    </w:tcBorders>
                    <w:vAlign w:val="center"/>
                  </w:tcPr>
                  <w:sdt>
                    <w:sdtPr>
                      <w:rPr>
                        <w:rFonts w:hint="eastAsia"/>
                      </w:rPr>
                      <w:alias w:val="上市公司应收关联方款项明细-项目名称"/>
                      <w:tag w:val="_GBC_f57da8f59bab4122a1b015229fd934cb"/>
                      <w:id w:val="1051055"/>
                      <w:lock w:val="sdtLocked"/>
                      <w:placeholder>
                        <w:docPart w:val="GBC11111111111111111111111111111"/>
                      </w:placeholder>
                    </w:sdtPr>
                    <w:sdtContent>
                      <w:p w:rsidR="00EB0FBA" w:rsidRDefault="00EB0FBA">
                        <w:pPr>
                          <w:autoSpaceDE w:val="0"/>
                          <w:autoSpaceDN w:val="0"/>
                          <w:adjustRightInd w:val="0"/>
                        </w:pPr>
                        <w:r>
                          <w:rPr>
                            <w:rFonts w:hint="eastAsia"/>
                          </w:rPr>
                          <w:t>应收账款</w:t>
                        </w:r>
                      </w:p>
                    </w:sdtContent>
                  </w:sdt>
                </w:tc>
                <w:sdt>
                  <w:sdtPr>
                    <w:alias w:val="上市公司应收关联方款项明细-关联方"/>
                    <w:tag w:val="_GBC_b09b1e876458447b97cef7b01f5dcffc"/>
                    <w:id w:val="1051056"/>
                    <w:lock w:val="sdtLocked"/>
                    <w:placeholder>
                      <w:docPart w:val="GBC11111111111111111111111111111"/>
                    </w:placeholder>
                  </w:sdtPr>
                  <w:sdtContent>
                    <w:tc>
                      <w:tcPr>
                        <w:tcW w:w="218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新疆屯河水泥有限责任公司</w:t>
                        </w:r>
                      </w:p>
                    </w:tc>
                  </w:sdtContent>
                </w:sdt>
                <w:sdt>
                  <w:sdtPr>
                    <w:alias w:val="上市公司应收关联方款项明细-金额"/>
                    <w:tag w:val="_GBC_355b719dcc284b5986ddf64fc0f5634f"/>
                    <w:id w:val="1051057"/>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42,643,475.00</w:t>
                        </w:r>
                      </w:p>
                    </w:tc>
                  </w:sdtContent>
                </w:sdt>
                <w:sdt>
                  <w:sdtPr>
                    <w:alias w:val="上市公司应收关联方款项明细-计提减值金额"/>
                    <w:tag w:val="_GBC_3e34a9a6a0874b69871d2a8635b8b7c9"/>
                    <w:id w:val="1051058"/>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2,132,173.75</w:t>
                        </w:r>
                      </w:p>
                    </w:tc>
                  </w:sdtContent>
                </w:sdt>
                <w:sdt>
                  <w:sdtPr>
                    <w:alias w:val="上市公司应收关联方款项明细-金额"/>
                    <w:tag w:val="_GBC_368fb48c4e8545aab18411332334dd61"/>
                    <w:id w:val="1051059"/>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73,256,723.20</w:t>
                        </w:r>
                      </w:p>
                    </w:tc>
                  </w:sdtContent>
                </w:sdt>
                <w:sdt>
                  <w:sdtPr>
                    <w:alias w:val="上市公司应收关联方款项明细-计提减值金额"/>
                    <w:tag w:val="_GBC_a67592929e4a46e7881d6e8d157a224e"/>
                    <w:id w:val="1051060"/>
                    <w:lock w:val="sdtLocked"/>
                    <w:placeholder>
                      <w:docPart w:val="GBC11111111111111111111111111111"/>
                    </w:placeholder>
                  </w:sdtPr>
                  <w:sdtContent>
                    <w:tc>
                      <w:tcPr>
                        <w:tcW w:w="124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3,662,836.16</w:t>
                        </w:r>
                      </w:p>
                    </w:tc>
                  </w:sdtContent>
                </w:sdt>
              </w:tr>
            </w:sdtContent>
          </w:sdt>
          <w:sdt>
            <w:sdtPr>
              <w:rPr>
                <w:rFonts w:hint="eastAsia"/>
              </w:rPr>
              <w:alias w:val="上市公司应收关联方款项明细"/>
              <w:tag w:val="_GBC_32c63094e6254a0ebbf939667997c39c"/>
              <w:id w:val="1051068"/>
              <w:lock w:val="sdtLocked"/>
              <w:placeholder>
                <w:docPart w:val="GBC11111111111111111111111111111"/>
              </w:placeholder>
            </w:sdtPr>
            <w:sdtContent>
              <w:tr w:rsidR="00EB0FBA" w:rsidTr="00897594">
                <w:tc>
                  <w:tcPr>
                    <w:tcW w:w="1394" w:type="dxa"/>
                    <w:tcBorders>
                      <w:top w:val="single" w:sz="4" w:space="0" w:color="auto"/>
                      <w:left w:val="single" w:sz="4" w:space="0" w:color="auto"/>
                      <w:bottom w:val="single" w:sz="4" w:space="0" w:color="auto"/>
                      <w:right w:val="single" w:sz="4" w:space="0" w:color="auto"/>
                    </w:tcBorders>
                    <w:vAlign w:val="center"/>
                  </w:tcPr>
                  <w:sdt>
                    <w:sdtPr>
                      <w:rPr>
                        <w:rFonts w:hint="eastAsia"/>
                      </w:rPr>
                      <w:alias w:val="上市公司应收关联方款项明细-项目名称"/>
                      <w:tag w:val="_GBC_f57da8f59bab4122a1b015229fd934cb"/>
                      <w:id w:val="1051062"/>
                      <w:lock w:val="sdtLocked"/>
                      <w:placeholder>
                        <w:docPart w:val="GBC11111111111111111111111111111"/>
                      </w:placeholder>
                    </w:sdtPr>
                    <w:sdtContent>
                      <w:p w:rsidR="00EB0FBA" w:rsidRDefault="00EB0FBA">
                        <w:pPr>
                          <w:autoSpaceDE w:val="0"/>
                          <w:autoSpaceDN w:val="0"/>
                          <w:adjustRightInd w:val="0"/>
                        </w:pPr>
                        <w:r>
                          <w:rPr>
                            <w:rFonts w:hint="eastAsia"/>
                          </w:rPr>
                          <w:t>应收账款</w:t>
                        </w:r>
                      </w:p>
                    </w:sdtContent>
                  </w:sdt>
                </w:tc>
                <w:sdt>
                  <w:sdtPr>
                    <w:alias w:val="上市公司应收关联方款项明细-关联方"/>
                    <w:tag w:val="_GBC_b09b1e876458447b97cef7b01f5dcffc"/>
                    <w:id w:val="1051063"/>
                    <w:lock w:val="sdtLocked"/>
                    <w:placeholder>
                      <w:docPart w:val="GBC11111111111111111111111111111"/>
                    </w:placeholder>
                  </w:sdtPr>
                  <w:sdtContent>
                    <w:tc>
                      <w:tcPr>
                        <w:tcW w:w="218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哈密天山水泥有限责任公司</w:t>
                        </w:r>
                      </w:p>
                    </w:tc>
                  </w:sdtContent>
                </w:sdt>
                <w:sdt>
                  <w:sdtPr>
                    <w:alias w:val="上市公司应收关联方款项明细-金额"/>
                    <w:tag w:val="_GBC_355b719dcc284b5986ddf64fc0f5634f"/>
                    <w:id w:val="1051064"/>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36,046,537.26</w:t>
                        </w:r>
                      </w:p>
                    </w:tc>
                  </w:sdtContent>
                </w:sdt>
                <w:sdt>
                  <w:sdtPr>
                    <w:alias w:val="上市公司应收关联方款项明细-计提减值金额"/>
                    <w:tag w:val="_GBC_3e34a9a6a0874b69871d2a8635b8b7c9"/>
                    <w:id w:val="1051065"/>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3,126,991.52</w:t>
                        </w:r>
                      </w:p>
                    </w:tc>
                  </w:sdtContent>
                </w:sdt>
                <w:sdt>
                  <w:sdtPr>
                    <w:alias w:val="上市公司应收关联方款项明细-金额"/>
                    <w:tag w:val="_GBC_368fb48c4e8545aab18411332334dd61"/>
                    <w:id w:val="1051066"/>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71,459,441.72</w:t>
                        </w:r>
                      </w:p>
                    </w:tc>
                  </w:sdtContent>
                </w:sdt>
                <w:sdt>
                  <w:sdtPr>
                    <w:alias w:val="上市公司应收关联方款项明细-计提减值金额"/>
                    <w:tag w:val="_GBC_a67592929e4a46e7881d6e8d157a224e"/>
                    <w:id w:val="1051067"/>
                    <w:lock w:val="sdtLocked"/>
                    <w:placeholder>
                      <w:docPart w:val="GBC11111111111111111111111111111"/>
                    </w:placeholder>
                  </w:sdtPr>
                  <w:sdtContent>
                    <w:tc>
                      <w:tcPr>
                        <w:tcW w:w="124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6,199,016.20</w:t>
                        </w:r>
                      </w:p>
                    </w:tc>
                  </w:sdtContent>
                </w:sdt>
              </w:tr>
            </w:sdtContent>
          </w:sdt>
          <w:sdt>
            <w:sdtPr>
              <w:rPr>
                <w:rFonts w:hint="eastAsia"/>
              </w:rPr>
              <w:alias w:val="上市公司应收关联方款项明细"/>
              <w:tag w:val="_GBC_32c63094e6254a0ebbf939667997c39c"/>
              <w:id w:val="1051075"/>
              <w:lock w:val="sdtLocked"/>
              <w:placeholder>
                <w:docPart w:val="GBC11111111111111111111111111111"/>
              </w:placeholder>
            </w:sdtPr>
            <w:sdtContent>
              <w:tr w:rsidR="00EB0FBA" w:rsidTr="00897594">
                <w:tc>
                  <w:tcPr>
                    <w:tcW w:w="1394" w:type="dxa"/>
                    <w:tcBorders>
                      <w:top w:val="single" w:sz="4" w:space="0" w:color="auto"/>
                      <w:left w:val="single" w:sz="4" w:space="0" w:color="auto"/>
                      <w:bottom w:val="single" w:sz="4" w:space="0" w:color="auto"/>
                      <w:right w:val="single" w:sz="4" w:space="0" w:color="auto"/>
                    </w:tcBorders>
                    <w:vAlign w:val="center"/>
                  </w:tcPr>
                  <w:sdt>
                    <w:sdtPr>
                      <w:rPr>
                        <w:rFonts w:hint="eastAsia"/>
                      </w:rPr>
                      <w:alias w:val="上市公司应收关联方款项明细-项目名称"/>
                      <w:tag w:val="_GBC_f57da8f59bab4122a1b015229fd934cb"/>
                      <w:id w:val="1051069"/>
                      <w:lock w:val="sdtLocked"/>
                      <w:placeholder>
                        <w:docPart w:val="GBC11111111111111111111111111111"/>
                      </w:placeholder>
                    </w:sdtPr>
                    <w:sdtContent>
                      <w:p w:rsidR="00EB0FBA" w:rsidRDefault="00EB0FBA">
                        <w:pPr>
                          <w:autoSpaceDE w:val="0"/>
                          <w:autoSpaceDN w:val="0"/>
                          <w:adjustRightInd w:val="0"/>
                        </w:pPr>
                        <w:r>
                          <w:rPr>
                            <w:rFonts w:hint="eastAsia"/>
                          </w:rPr>
                          <w:t>应收账款</w:t>
                        </w:r>
                      </w:p>
                    </w:sdtContent>
                  </w:sdt>
                </w:tc>
                <w:sdt>
                  <w:sdtPr>
                    <w:alias w:val="上市公司应收关联方款项明细-关联方"/>
                    <w:tag w:val="_GBC_b09b1e876458447b97cef7b01f5dcffc"/>
                    <w:id w:val="1051070"/>
                    <w:lock w:val="sdtLocked"/>
                    <w:placeholder>
                      <w:docPart w:val="GBC11111111111111111111111111111"/>
                    </w:placeholder>
                  </w:sdtPr>
                  <w:sdtContent>
                    <w:tc>
                      <w:tcPr>
                        <w:tcW w:w="218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新疆天山水泥股份有限公司</w:t>
                        </w:r>
                      </w:p>
                    </w:tc>
                  </w:sdtContent>
                </w:sdt>
                <w:sdt>
                  <w:sdtPr>
                    <w:alias w:val="上市公司应收关联方款项明细-金额"/>
                    <w:tag w:val="_GBC_355b719dcc284b5986ddf64fc0f5634f"/>
                    <w:id w:val="1051071"/>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72,490,709.72</w:t>
                        </w:r>
                      </w:p>
                    </w:tc>
                  </w:sdtContent>
                </w:sdt>
                <w:sdt>
                  <w:sdtPr>
                    <w:alias w:val="上市公司应收关联方款项明细-计提减值金额"/>
                    <w:tag w:val="_GBC_3e34a9a6a0874b69871d2a8635b8b7c9"/>
                    <w:id w:val="1051072"/>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4,769,483.27</w:t>
                        </w:r>
                      </w:p>
                    </w:tc>
                  </w:sdtContent>
                </w:sdt>
                <w:sdt>
                  <w:sdtPr>
                    <w:alias w:val="上市公司应收关联方款项明细-金额"/>
                    <w:tag w:val="_GBC_368fb48c4e8545aab18411332334dd61"/>
                    <w:id w:val="1051073"/>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58,584,661.43</w:t>
                        </w:r>
                      </w:p>
                    </w:tc>
                  </w:sdtContent>
                </w:sdt>
                <w:sdt>
                  <w:sdtPr>
                    <w:alias w:val="上市公司应收关联方款项明细-计提减值金额"/>
                    <w:tag w:val="_GBC_a67592929e4a46e7881d6e8d157a224e"/>
                    <w:id w:val="1051074"/>
                    <w:lock w:val="sdtLocked"/>
                    <w:placeholder>
                      <w:docPart w:val="GBC11111111111111111111111111111"/>
                    </w:placeholder>
                  </w:sdtPr>
                  <w:sdtContent>
                    <w:tc>
                      <w:tcPr>
                        <w:tcW w:w="124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3,854,543.07</w:t>
                        </w:r>
                      </w:p>
                    </w:tc>
                  </w:sdtContent>
                </w:sdt>
              </w:tr>
            </w:sdtContent>
          </w:sdt>
          <w:sdt>
            <w:sdtPr>
              <w:rPr>
                <w:rFonts w:hint="eastAsia"/>
              </w:rPr>
              <w:alias w:val="上市公司应收关联方款项明细"/>
              <w:tag w:val="_GBC_32c63094e6254a0ebbf939667997c39c"/>
              <w:id w:val="1051082"/>
              <w:lock w:val="sdtLocked"/>
              <w:placeholder>
                <w:docPart w:val="GBC11111111111111111111111111111"/>
              </w:placeholder>
            </w:sdtPr>
            <w:sdtContent>
              <w:tr w:rsidR="00EB0FBA" w:rsidTr="00897594">
                <w:tc>
                  <w:tcPr>
                    <w:tcW w:w="1394" w:type="dxa"/>
                    <w:tcBorders>
                      <w:top w:val="single" w:sz="4" w:space="0" w:color="auto"/>
                      <w:left w:val="single" w:sz="4" w:space="0" w:color="auto"/>
                      <w:bottom w:val="single" w:sz="4" w:space="0" w:color="auto"/>
                      <w:right w:val="single" w:sz="4" w:space="0" w:color="auto"/>
                    </w:tcBorders>
                    <w:vAlign w:val="center"/>
                  </w:tcPr>
                  <w:sdt>
                    <w:sdtPr>
                      <w:rPr>
                        <w:rFonts w:hint="eastAsia"/>
                      </w:rPr>
                      <w:alias w:val="上市公司应收关联方款项明细-项目名称"/>
                      <w:tag w:val="_GBC_f57da8f59bab4122a1b015229fd934cb"/>
                      <w:id w:val="1051076"/>
                      <w:lock w:val="sdtLocked"/>
                      <w:placeholder>
                        <w:docPart w:val="GBC11111111111111111111111111111"/>
                      </w:placeholder>
                    </w:sdtPr>
                    <w:sdtContent>
                      <w:p w:rsidR="00EB0FBA" w:rsidRDefault="00EB0FBA">
                        <w:pPr>
                          <w:autoSpaceDE w:val="0"/>
                          <w:autoSpaceDN w:val="0"/>
                          <w:adjustRightInd w:val="0"/>
                        </w:pPr>
                        <w:r>
                          <w:rPr>
                            <w:rFonts w:hint="eastAsia"/>
                          </w:rPr>
                          <w:t>应收账款</w:t>
                        </w:r>
                      </w:p>
                    </w:sdtContent>
                  </w:sdt>
                </w:tc>
                <w:sdt>
                  <w:sdtPr>
                    <w:alias w:val="上市公司应收关联方款项明细-关联方"/>
                    <w:tag w:val="_GBC_b09b1e876458447b97cef7b01f5dcffc"/>
                    <w:id w:val="1051077"/>
                    <w:lock w:val="sdtLocked"/>
                    <w:placeholder>
                      <w:docPart w:val="GBC11111111111111111111111111111"/>
                    </w:placeholder>
                  </w:sdtPr>
                  <w:sdtContent>
                    <w:tc>
                      <w:tcPr>
                        <w:tcW w:w="218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天水中材水泥有限责任公司</w:t>
                        </w:r>
                      </w:p>
                    </w:tc>
                  </w:sdtContent>
                </w:sdt>
                <w:sdt>
                  <w:sdtPr>
                    <w:alias w:val="上市公司应收关联方款项明细-金额"/>
                    <w:tag w:val="_GBC_355b719dcc284b5986ddf64fc0f5634f"/>
                    <w:id w:val="1051078"/>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42,580,361.53</w:t>
                        </w:r>
                      </w:p>
                    </w:tc>
                  </w:sdtContent>
                </w:sdt>
                <w:sdt>
                  <w:sdtPr>
                    <w:alias w:val="上市公司应收关联方款项明细-计提减值金额"/>
                    <w:tag w:val="_GBC_3e34a9a6a0874b69871d2a8635b8b7c9"/>
                    <w:id w:val="1051079"/>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4,258,036.15</w:t>
                        </w:r>
                      </w:p>
                    </w:tc>
                  </w:sdtContent>
                </w:sdt>
                <w:sdt>
                  <w:sdtPr>
                    <w:alias w:val="上市公司应收关联方款项明细-金额"/>
                    <w:tag w:val="_GBC_368fb48c4e8545aab18411332334dd61"/>
                    <w:id w:val="1051080"/>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57,620,511.53</w:t>
                        </w:r>
                      </w:p>
                    </w:tc>
                  </w:sdtContent>
                </w:sdt>
                <w:sdt>
                  <w:sdtPr>
                    <w:alias w:val="上市公司应收关联方款项明细-计提减值金额"/>
                    <w:tag w:val="_GBC_a67592929e4a46e7881d6e8d157a224e"/>
                    <w:id w:val="1051081"/>
                    <w:lock w:val="sdtLocked"/>
                    <w:placeholder>
                      <w:docPart w:val="GBC11111111111111111111111111111"/>
                    </w:placeholder>
                  </w:sdtPr>
                  <w:sdtContent>
                    <w:tc>
                      <w:tcPr>
                        <w:tcW w:w="124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5,762,051.15</w:t>
                        </w:r>
                      </w:p>
                    </w:tc>
                  </w:sdtContent>
                </w:sdt>
              </w:tr>
            </w:sdtContent>
          </w:sdt>
          <w:sdt>
            <w:sdtPr>
              <w:rPr>
                <w:rFonts w:hint="eastAsia"/>
              </w:rPr>
              <w:alias w:val="上市公司应收关联方款项明细"/>
              <w:tag w:val="_GBC_32c63094e6254a0ebbf939667997c39c"/>
              <w:id w:val="1051089"/>
              <w:lock w:val="sdtLocked"/>
              <w:placeholder>
                <w:docPart w:val="GBC11111111111111111111111111111"/>
              </w:placeholder>
            </w:sdtPr>
            <w:sdtContent>
              <w:tr w:rsidR="00EB0FBA" w:rsidTr="00897594">
                <w:tc>
                  <w:tcPr>
                    <w:tcW w:w="1394" w:type="dxa"/>
                    <w:tcBorders>
                      <w:top w:val="single" w:sz="4" w:space="0" w:color="auto"/>
                      <w:left w:val="single" w:sz="4" w:space="0" w:color="auto"/>
                      <w:bottom w:val="single" w:sz="4" w:space="0" w:color="auto"/>
                      <w:right w:val="single" w:sz="4" w:space="0" w:color="auto"/>
                    </w:tcBorders>
                    <w:vAlign w:val="center"/>
                  </w:tcPr>
                  <w:sdt>
                    <w:sdtPr>
                      <w:rPr>
                        <w:rFonts w:hint="eastAsia"/>
                      </w:rPr>
                      <w:alias w:val="上市公司应收关联方款项明细-项目名称"/>
                      <w:tag w:val="_GBC_f57da8f59bab4122a1b015229fd934cb"/>
                      <w:id w:val="1051083"/>
                      <w:lock w:val="sdtLocked"/>
                      <w:placeholder>
                        <w:docPart w:val="GBC11111111111111111111111111111"/>
                      </w:placeholder>
                    </w:sdtPr>
                    <w:sdtContent>
                      <w:p w:rsidR="00EB0FBA" w:rsidRDefault="00EB0FBA">
                        <w:pPr>
                          <w:autoSpaceDE w:val="0"/>
                          <w:autoSpaceDN w:val="0"/>
                          <w:adjustRightInd w:val="0"/>
                        </w:pPr>
                        <w:r>
                          <w:rPr>
                            <w:rFonts w:hint="eastAsia"/>
                          </w:rPr>
                          <w:t>应收账款</w:t>
                        </w:r>
                      </w:p>
                    </w:sdtContent>
                  </w:sdt>
                </w:tc>
                <w:sdt>
                  <w:sdtPr>
                    <w:alias w:val="上市公司应收关联方款项明细-关联方"/>
                    <w:tag w:val="_GBC_b09b1e876458447b97cef7b01f5dcffc"/>
                    <w:id w:val="1051084"/>
                    <w:lock w:val="sdtLocked"/>
                    <w:placeholder>
                      <w:docPart w:val="GBC11111111111111111111111111111"/>
                    </w:placeholder>
                  </w:sdtPr>
                  <w:sdtContent>
                    <w:tc>
                      <w:tcPr>
                        <w:tcW w:w="218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中材安徽水泥有限公司</w:t>
                        </w:r>
                      </w:p>
                    </w:tc>
                  </w:sdtContent>
                </w:sdt>
                <w:sdt>
                  <w:sdtPr>
                    <w:alias w:val="上市公司应收关联方款项明细-金额"/>
                    <w:tag w:val="_GBC_355b719dcc284b5986ddf64fc0f5634f"/>
                    <w:id w:val="1051085"/>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48,843,147.60</w:t>
                        </w:r>
                      </w:p>
                    </w:tc>
                  </w:sdtContent>
                </w:sdt>
                <w:sdt>
                  <w:sdtPr>
                    <w:alias w:val="上市公司应收关联方款项明细-计提减值金额"/>
                    <w:tag w:val="_GBC_3e34a9a6a0874b69871d2a8635b8b7c9"/>
                    <w:id w:val="1051086"/>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4,884,314.76</w:t>
                        </w:r>
                      </w:p>
                    </w:tc>
                  </w:sdtContent>
                </w:sdt>
                <w:sdt>
                  <w:sdtPr>
                    <w:alias w:val="上市公司应收关联方款项明细-金额"/>
                    <w:tag w:val="_GBC_368fb48c4e8545aab18411332334dd61"/>
                    <w:id w:val="1051087"/>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48,261,070.83</w:t>
                        </w:r>
                      </w:p>
                    </w:tc>
                  </w:sdtContent>
                </w:sdt>
                <w:sdt>
                  <w:sdtPr>
                    <w:alias w:val="上市公司应收关联方款项明细-计提减值金额"/>
                    <w:tag w:val="_GBC_a67592929e4a46e7881d6e8d157a224e"/>
                    <w:id w:val="1051088"/>
                    <w:lock w:val="sdtLocked"/>
                    <w:placeholder>
                      <w:docPart w:val="GBC11111111111111111111111111111"/>
                    </w:placeholder>
                  </w:sdtPr>
                  <w:sdtContent>
                    <w:tc>
                      <w:tcPr>
                        <w:tcW w:w="124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4,826,107.08</w:t>
                        </w:r>
                      </w:p>
                    </w:tc>
                  </w:sdtContent>
                </w:sdt>
              </w:tr>
            </w:sdtContent>
          </w:sdt>
          <w:sdt>
            <w:sdtPr>
              <w:rPr>
                <w:rFonts w:hint="eastAsia"/>
              </w:rPr>
              <w:alias w:val="上市公司应收关联方款项明细"/>
              <w:tag w:val="_GBC_32c63094e6254a0ebbf939667997c39c"/>
              <w:id w:val="1051096"/>
              <w:lock w:val="sdtLocked"/>
              <w:placeholder>
                <w:docPart w:val="GBC11111111111111111111111111111"/>
              </w:placeholder>
            </w:sdtPr>
            <w:sdtContent>
              <w:tr w:rsidR="00EB0FBA" w:rsidTr="00897594">
                <w:tc>
                  <w:tcPr>
                    <w:tcW w:w="1394" w:type="dxa"/>
                    <w:tcBorders>
                      <w:top w:val="single" w:sz="4" w:space="0" w:color="auto"/>
                      <w:left w:val="single" w:sz="4" w:space="0" w:color="auto"/>
                      <w:bottom w:val="single" w:sz="4" w:space="0" w:color="auto"/>
                      <w:right w:val="single" w:sz="4" w:space="0" w:color="auto"/>
                    </w:tcBorders>
                    <w:vAlign w:val="center"/>
                  </w:tcPr>
                  <w:sdt>
                    <w:sdtPr>
                      <w:rPr>
                        <w:rFonts w:hint="eastAsia"/>
                      </w:rPr>
                      <w:alias w:val="上市公司应收关联方款项明细-项目名称"/>
                      <w:tag w:val="_GBC_f57da8f59bab4122a1b015229fd934cb"/>
                      <w:id w:val="1051090"/>
                      <w:lock w:val="sdtLocked"/>
                      <w:placeholder>
                        <w:docPart w:val="GBC11111111111111111111111111111"/>
                      </w:placeholder>
                    </w:sdtPr>
                    <w:sdtContent>
                      <w:p w:rsidR="00EB0FBA" w:rsidRDefault="00EB0FBA">
                        <w:pPr>
                          <w:autoSpaceDE w:val="0"/>
                          <w:autoSpaceDN w:val="0"/>
                          <w:adjustRightInd w:val="0"/>
                        </w:pPr>
                        <w:r>
                          <w:rPr>
                            <w:rFonts w:hint="eastAsia"/>
                          </w:rPr>
                          <w:t>应收账款</w:t>
                        </w:r>
                      </w:p>
                    </w:sdtContent>
                  </w:sdt>
                </w:tc>
                <w:sdt>
                  <w:sdtPr>
                    <w:alias w:val="上市公司应收关联方款项明细-关联方"/>
                    <w:tag w:val="_GBC_b09b1e876458447b97cef7b01f5dcffc"/>
                    <w:id w:val="1051091"/>
                    <w:lock w:val="sdtLocked"/>
                    <w:placeholder>
                      <w:docPart w:val="GBC11111111111111111111111111111"/>
                    </w:placeholder>
                  </w:sdtPr>
                  <w:sdtContent>
                    <w:tc>
                      <w:tcPr>
                        <w:tcW w:w="218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富蕴天山水泥有限责任公司</w:t>
                        </w:r>
                      </w:p>
                    </w:tc>
                  </w:sdtContent>
                </w:sdt>
                <w:sdt>
                  <w:sdtPr>
                    <w:alias w:val="上市公司应收关联方款项明细-金额"/>
                    <w:tag w:val="_GBC_355b719dcc284b5986ddf64fc0f5634f"/>
                    <w:id w:val="1051092"/>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26,676,316.61</w:t>
                        </w:r>
                      </w:p>
                    </w:tc>
                  </w:sdtContent>
                </w:sdt>
                <w:sdt>
                  <w:sdtPr>
                    <w:alias w:val="上市公司应收关联方款项明细-计提减值金额"/>
                    <w:tag w:val="_GBC_3e34a9a6a0874b69871d2a8635b8b7c9"/>
                    <w:id w:val="1051093"/>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1,333,815.83</w:t>
                        </w:r>
                      </w:p>
                    </w:tc>
                  </w:sdtContent>
                </w:sdt>
                <w:sdt>
                  <w:sdtPr>
                    <w:alias w:val="上市公司应收关联方款项明细-金额"/>
                    <w:tag w:val="_GBC_368fb48c4e8545aab18411332334dd61"/>
                    <w:id w:val="1051094"/>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47,546,724.04</w:t>
                        </w:r>
                      </w:p>
                    </w:tc>
                  </w:sdtContent>
                </w:sdt>
                <w:sdt>
                  <w:sdtPr>
                    <w:alias w:val="上市公司应收关联方款项明细-计提减值金额"/>
                    <w:tag w:val="_GBC_a67592929e4a46e7881d6e8d157a224e"/>
                    <w:id w:val="1051095"/>
                    <w:lock w:val="sdtLocked"/>
                    <w:placeholder>
                      <w:docPart w:val="GBC11111111111111111111111111111"/>
                    </w:placeholder>
                  </w:sdtPr>
                  <w:sdtContent>
                    <w:tc>
                      <w:tcPr>
                        <w:tcW w:w="124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2,377,336.2</w:t>
                        </w:r>
                      </w:p>
                    </w:tc>
                  </w:sdtContent>
                </w:sdt>
              </w:tr>
            </w:sdtContent>
          </w:sdt>
          <w:sdt>
            <w:sdtPr>
              <w:rPr>
                <w:rFonts w:hint="eastAsia"/>
              </w:rPr>
              <w:alias w:val="上市公司应收关联方款项明细"/>
              <w:tag w:val="_GBC_32c63094e6254a0ebbf939667997c39c"/>
              <w:id w:val="1051103"/>
              <w:lock w:val="sdtLocked"/>
              <w:placeholder>
                <w:docPart w:val="GBC11111111111111111111111111111"/>
              </w:placeholder>
            </w:sdtPr>
            <w:sdtContent>
              <w:tr w:rsidR="00EB0FBA" w:rsidTr="00897594">
                <w:tc>
                  <w:tcPr>
                    <w:tcW w:w="1394" w:type="dxa"/>
                    <w:tcBorders>
                      <w:top w:val="single" w:sz="4" w:space="0" w:color="auto"/>
                      <w:left w:val="single" w:sz="4" w:space="0" w:color="auto"/>
                      <w:bottom w:val="single" w:sz="4" w:space="0" w:color="auto"/>
                      <w:right w:val="single" w:sz="4" w:space="0" w:color="auto"/>
                    </w:tcBorders>
                    <w:vAlign w:val="center"/>
                  </w:tcPr>
                  <w:sdt>
                    <w:sdtPr>
                      <w:rPr>
                        <w:rFonts w:hint="eastAsia"/>
                      </w:rPr>
                      <w:alias w:val="上市公司应收关联方款项明细-项目名称"/>
                      <w:tag w:val="_GBC_f57da8f59bab4122a1b015229fd934cb"/>
                      <w:id w:val="1051097"/>
                      <w:lock w:val="sdtLocked"/>
                      <w:placeholder>
                        <w:docPart w:val="GBC11111111111111111111111111111"/>
                      </w:placeholder>
                    </w:sdtPr>
                    <w:sdtContent>
                      <w:p w:rsidR="00EB0FBA" w:rsidRDefault="00EB0FBA">
                        <w:pPr>
                          <w:autoSpaceDE w:val="0"/>
                          <w:autoSpaceDN w:val="0"/>
                          <w:adjustRightInd w:val="0"/>
                        </w:pPr>
                        <w:r>
                          <w:rPr>
                            <w:rFonts w:hint="eastAsia"/>
                          </w:rPr>
                          <w:t>应收账款</w:t>
                        </w:r>
                      </w:p>
                    </w:sdtContent>
                  </w:sdt>
                </w:tc>
                <w:sdt>
                  <w:sdtPr>
                    <w:alias w:val="上市公司应收关联方款项明细-关联方"/>
                    <w:tag w:val="_GBC_b09b1e876458447b97cef7b01f5dcffc"/>
                    <w:id w:val="1051098"/>
                    <w:lock w:val="sdtLocked"/>
                    <w:placeholder>
                      <w:docPart w:val="GBC11111111111111111111111111111"/>
                    </w:placeholder>
                  </w:sdtPr>
                  <w:sdtContent>
                    <w:tc>
                      <w:tcPr>
                        <w:tcW w:w="218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库车天山水泥有限责任公司</w:t>
                        </w:r>
                      </w:p>
                    </w:tc>
                  </w:sdtContent>
                </w:sdt>
                <w:sdt>
                  <w:sdtPr>
                    <w:alias w:val="上市公司应收关联方款项明细-金额"/>
                    <w:tag w:val="_GBC_355b719dcc284b5986ddf64fc0f5634f"/>
                    <w:id w:val="1051099"/>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35,218,993.40</w:t>
                        </w:r>
                      </w:p>
                    </w:tc>
                  </w:sdtContent>
                </w:sdt>
                <w:sdt>
                  <w:sdtPr>
                    <w:alias w:val="上市公司应收关联方款项明细-计提减值金额"/>
                    <w:tag w:val="_GBC_3e34a9a6a0874b69871d2a8635b8b7c9"/>
                    <w:id w:val="1051100"/>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1,760,949.67</w:t>
                        </w:r>
                      </w:p>
                    </w:tc>
                  </w:sdtContent>
                </w:sdt>
                <w:sdt>
                  <w:sdtPr>
                    <w:alias w:val="上市公司应收关联方款项明细-金额"/>
                    <w:tag w:val="_GBC_368fb48c4e8545aab18411332334dd61"/>
                    <w:id w:val="1051101"/>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44,987,531.98</w:t>
                        </w:r>
                      </w:p>
                    </w:tc>
                  </w:sdtContent>
                </w:sdt>
                <w:sdt>
                  <w:sdtPr>
                    <w:alias w:val="上市公司应收关联方款项明细-计提减值金额"/>
                    <w:tag w:val="_GBC_a67592929e4a46e7881d6e8d157a224e"/>
                    <w:id w:val="1051102"/>
                    <w:lock w:val="sdtLocked"/>
                    <w:placeholder>
                      <w:docPart w:val="GBC11111111111111111111111111111"/>
                    </w:placeholder>
                  </w:sdtPr>
                  <w:sdtContent>
                    <w:tc>
                      <w:tcPr>
                        <w:tcW w:w="124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2,249,376.6</w:t>
                        </w:r>
                      </w:p>
                    </w:tc>
                  </w:sdtContent>
                </w:sdt>
              </w:tr>
            </w:sdtContent>
          </w:sdt>
          <w:sdt>
            <w:sdtPr>
              <w:rPr>
                <w:rFonts w:hint="eastAsia"/>
              </w:rPr>
              <w:alias w:val="上市公司应收关联方款项明细"/>
              <w:tag w:val="_GBC_32c63094e6254a0ebbf939667997c39c"/>
              <w:id w:val="1051110"/>
              <w:lock w:val="sdtLocked"/>
              <w:placeholder>
                <w:docPart w:val="GBC11111111111111111111111111111"/>
              </w:placeholder>
            </w:sdtPr>
            <w:sdtContent>
              <w:tr w:rsidR="00EB0FBA" w:rsidTr="00897594">
                <w:tc>
                  <w:tcPr>
                    <w:tcW w:w="1394" w:type="dxa"/>
                    <w:tcBorders>
                      <w:top w:val="single" w:sz="4" w:space="0" w:color="auto"/>
                      <w:left w:val="single" w:sz="4" w:space="0" w:color="auto"/>
                      <w:bottom w:val="single" w:sz="4" w:space="0" w:color="auto"/>
                      <w:right w:val="single" w:sz="4" w:space="0" w:color="auto"/>
                    </w:tcBorders>
                    <w:vAlign w:val="center"/>
                  </w:tcPr>
                  <w:sdt>
                    <w:sdtPr>
                      <w:rPr>
                        <w:rFonts w:hint="eastAsia"/>
                      </w:rPr>
                      <w:alias w:val="上市公司应收关联方款项明细-项目名称"/>
                      <w:tag w:val="_GBC_f57da8f59bab4122a1b015229fd934cb"/>
                      <w:id w:val="1051104"/>
                      <w:lock w:val="sdtLocked"/>
                      <w:placeholder>
                        <w:docPart w:val="GBC11111111111111111111111111111"/>
                      </w:placeholder>
                    </w:sdtPr>
                    <w:sdtContent>
                      <w:p w:rsidR="00EB0FBA" w:rsidRDefault="00EB0FBA">
                        <w:pPr>
                          <w:autoSpaceDE w:val="0"/>
                          <w:autoSpaceDN w:val="0"/>
                          <w:adjustRightInd w:val="0"/>
                        </w:pPr>
                        <w:r>
                          <w:rPr>
                            <w:rFonts w:hint="eastAsia"/>
                          </w:rPr>
                          <w:t>应收账款</w:t>
                        </w:r>
                      </w:p>
                    </w:sdtContent>
                  </w:sdt>
                </w:tc>
                <w:sdt>
                  <w:sdtPr>
                    <w:alias w:val="上市公司应收关联方款项明细-关联方"/>
                    <w:tag w:val="_GBC_b09b1e876458447b97cef7b01f5dcffc"/>
                    <w:id w:val="1051105"/>
                    <w:lock w:val="sdtLocked"/>
                    <w:placeholder>
                      <w:docPart w:val="GBC11111111111111111111111111111"/>
                    </w:placeholder>
                  </w:sdtPr>
                  <w:sdtContent>
                    <w:tc>
                      <w:tcPr>
                        <w:tcW w:w="218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洛浦天山水泥有限责任公司</w:t>
                        </w:r>
                      </w:p>
                    </w:tc>
                  </w:sdtContent>
                </w:sdt>
                <w:sdt>
                  <w:sdtPr>
                    <w:alias w:val="上市公司应收关联方款项明细-金额"/>
                    <w:tag w:val="_GBC_355b719dcc284b5986ddf64fc0f5634f"/>
                    <w:id w:val="1051106"/>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32,367,592.48</w:t>
                        </w:r>
                      </w:p>
                    </w:tc>
                  </w:sdtContent>
                </w:sdt>
                <w:sdt>
                  <w:sdtPr>
                    <w:alias w:val="上市公司应收关联方款项明细-计提减值金额"/>
                    <w:tag w:val="_GBC_3e34a9a6a0874b69871d2a8635b8b7c9"/>
                    <w:id w:val="1051107"/>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2,797,210.88</w:t>
                        </w:r>
                      </w:p>
                    </w:tc>
                  </w:sdtContent>
                </w:sdt>
                <w:sdt>
                  <w:sdtPr>
                    <w:alias w:val="上市公司应收关联方款项明细-金额"/>
                    <w:tag w:val="_GBC_368fb48c4e8545aab18411332334dd61"/>
                    <w:id w:val="1051108"/>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37,368,960.00</w:t>
                        </w:r>
                      </w:p>
                    </w:tc>
                  </w:sdtContent>
                </w:sdt>
                <w:sdt>
                  <w:sdtPr>
                    <w:alias w:val="上市公司应收关联方款项明细-计提减值金额"/>
                    <w:tag w:val="_GBC_a67592929e4a46e7881d6e8d157a224e"/>
                    <w:id w:val="1051109"/>
                    <w:lock w:val="sdtLocked"/>
                    <w:placeholder>
                      <w:docPart w:val="GBC11111111111111111111111111111"/>
                    </w:placeholder>
                  </w:sdtPr>
                  <w:sdtContent>
                    <w:tc>
                      <w:tcPr>
                        <w:tcW w:w="124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3,229,429.61</w:t>
                        </w:r>
                      </w:p>
                    </w:tc>
                  </w:sdtContent>
                </w:sdt>
              </w:tr>
            </w:sdtContent>
          </w:sdt>
          <w:sdt>
            <w:sdtPr>
              <w:rPr>
                <w:rFonts w:hint="eastAsia"/>
              </w:rPr>
              <w:alias w:val="上市公司应收关联方款项明细"/>
              <w:tag w:val="_GBC_32c63094e6254a0ebbf939667997c39c"/>
              <w:id w:val="1051117"/>
              <w:lock w:val="sdtLocked"/>
              <w:placeholder>
                <w:docPart w:val="GBC11111111111111111111111111111"/>
              </w:placeholder>
            </w:sdtPr>
            <w:sdtContent>
              <w:tr w:rsidR="00EB0FBA" w:rsidTr="00897594">
                <w:tc>
                  <w:tcPr>
                    <w:tcW w:w="1394" w:type="dxa"/>
                    <w:tcBorders>
                      <w:top w:val="single" w:sz="4" w:space="0" w:color="auto"/>
                      <w:left w:val="single" w:sz="4" w:space="0" w:color="auto"/>
                      <w:bottom w:val="single" w:sz="4" w:space="0" w:color="auto"/>
                      <w:right w:val="single" w:sz="4" w:space="0" w:color="auto"/>
                    </w:tcBorders>
                    <w:vAlign w:val="center"/>
                  </w:tcPr>
                  <w:sdt>
                    <w:sdtPr>
                      <w:rPr>
                        <w:rFonts w:hint="eastAsia"/>
                      </w:rPr>
                      <w:alias w:val="上市公司应收关联方款项明细-项目名称"/>
                      <w:tag w:val="_GBC_f57da8f59bab4122a1b015229fd934cb"/>
                      <w:id w:val="1051111"/>
                      <w:lock w:val="sdtLocked"/>
                      <w:placeholder>
                        <w:docPart w:val="GBC11111111111111111111111111111"/>
                      </w:placeholder>
                    </w:sdtPr>
                    <w:sdtContent>
                      <w:p w:rsidR="00EB0FBA" w:rsidRDefault="00EB0FBA">
                        <w:pPr>
                          <w:autoSpaceDE w:val="0"/>
                          <w:autoSpaceDN w:val="0"/>
                          <w:adjustRightInd w:val="0"/>
                        </w:pPr>
                        <w:r>
                          <w:rPr>
                            <w:rFonts w:hint="eastAsia"/>
                          </w:rPr>
                          <w:t>应收账款</w:t>
                        </w:r>
                      </w:p>
                    </w:sdtContent>
                  </w:sdt>
                </w:tc>
                <w:sdt>
                  <w:sdtPr>
                    <w:alias w:val="上市公司应收关联方款项明细-关联方"/>
                    <w:tag w:val="_GBC_b09b1e876458447b97cef7b01f5dcffc"/>
                    <w:id w:val="1051112"/>
                    <w:lock w:val="sdtLocked"/>
                    <w:placeholder>
                      <w:docPart w:val="GBC11111111111111111111111111111"/>
                    </w:placeholder>
                  </w:sdtPr>
                  <w:sdtContent>
                    <w:tc>
                      <w:tcPr>
                        <w:tcW w:w="218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中材萍乡水泥有限公司</w:t>
                        </w:r>
                      </w:p>
                    </w:tc>
                  </w:sdtContent>
                </w:sdt>
                <w:sdt>
                  <w:sdtPr>
                    <w:alias w:val="上市公司应收关联方款项明细-金额"/>
                    <w:tag w:val="_GBC_355b719dcc284b5986ddf64fc0f5634f"/>
                    <w:id w:val="1051113"/>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35,091,434.06</w:t>
                        </w:r>
                      </w:p>
                    </w:tc>
                  </w:sdtContent>
                </w:sdt>
                <w:sdt>
                  <w:sdtPr>
                    <w:alias w:val="上市公司应收关联方款项明细-计提减值金额"/>
                    <w:tag w:val="_GBC_3e34a9a6a0874b69871d2a8635b8b7c9"/>
                    <w:id w:val="1051114"/>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1,755,571.70</w:t>
                        </w:r>
                      </w:p>
                    </w:tc>
                  </w:sdtContent>
                </w:sdt>
                <w:sdt>
                  <w:sdtPr>
                    <w:alias w:val="上市公司应收关联方款项明细-金额"/>
                    <w:tag w:val="_GBC_368fb48c4e8545aab18411332334dd61"/>
                    <w:id w:val="1051115"/>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35,091,434.06</w:t>
                        </w:r>
                      </w:p>
                    </w:tc>
                  </w:sdtContent>
                </w:sdt>
                <w:sdt>
                  <w:sdtPr>
                    <w:alias w:val="上市公司应收关联方款项明细-计提减值金额"/>
                    <w:tag w:val="_GBC_a67592929e4a46e7881d6e8d157a224e"/>
                    <w:id w:val="1051116"/>
                    <w:lock w:val="sdtLocked"/>
                    <w:placeholder>
                      <w:docPart w:val="GBC11111111111111111111111111111"/>
                    </w:placeholder>
                  </w:sdtPr>
                  <w:sdtContent>
                    <w:tc>
                      <w:tcPr>
                        <w:tcW w:w="124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1,755,571.70</w:t>
                        </w:r>
                      </w:p>
                    </w:tc>
                  </w:sdtContent>
                </w:sdt>
              </w:tr>
            </w:sdtContent>
          </w:sdt>
          <w:sdt>
            <w:sdtPr>
              <w:rPr>
                <w:rFonts w:hint="eastAsia"/>
              </w:rPr>
              <w:alias w:val="上市公司应收关联方款项明细"/>
              <w:tag w:val="_GBC_32c63094e6254a0ebbf939667997c39c"/>
              <w:id w:val="1051124"/>
              <w:lock w:val="sdtLocked"/>
              <w:placeholder>
                <w:docPart w:val="GBC11111111111111111111111111111"/>
              </w:placeholder>
            </w:sdtPr>
            <w:sdtContent>
              <w:tr w:rsidR="00EB0FBA" w:rsidTr="00897594">
                <w:tc>
                  <w:tcPr>
                    <w:tcW w:w="1394" w:type="dxa"/>
                    <w:tcBorders>
                      <w:top w:val="single" w:sz="4" w:space="0" w:color="auto"/>
                      <w:left w:val="single" w:sz="4" w:space="0" w:color="auto"/>
                      <w:bottom w:val="single" w:sz="4" w:space="0" w:color="auto"/>
                      <w:right w:val="single" w:sz="4" w:space="0" w:color="auto"/>
                    </w:tcBorders>
                    <w:vAlign w:val="center"/>
                  </w:tcPr>
                  <w:sdt>
                    <w:sdtPr>
                      <w:rPr>
                        <w:rFonts w:hint="eastAsia"/>
                      </w:rPr>
                      <w:alias w:val="上市公司应收关联方款项明细-项目名称"/>
                      <w:tag w:val="_GBC_f57da8f59bab4122a1b015229fd934cb"/>
                      <w:id w:val="1051118"/>
                      <w:lock w:val="sdtLocked"/>
                      <w:placeholder>
                        <w:docPart w:val="GBC11111111111111111111111111111"/>
                      </w:placeholder>
                    </w:sdtPr>
                    <w:sdtContent>
                      <w:p w:rsidR="00EB0FBA" w:rsidRDefault="00EB0FBA">
                        <w:pPr>
                          <w:autoSpaceDE w:val="0"/>
                          <w:autoSpaceDN w:val="0"/>
                          <w:adjustRightInd w:val="0"/>
                        </w:pPr>
                        <w:r>
                          <w:rPr>
                            <w:rFonts w:hint="eastAsia"/>
                          </w:rPr>
                          <w:t>应收账款</w:t>
                        </w:r>
                      </w:p>
                    </w:sdtContent>
                  </w:sdt>
                </w:tc>
                <w:sdt>
                  <w:sdtPr>
                    <w:alias w:val="上市公司应收关联方款项明细-关联方"/>
                    <w:tag w:val="_GBC_b09b1e876458447b97cef7b01f5dcffc"/>
                    <w:id w:val="1051119"/>
                    <w:lock w:val="sdtLocked"/>
                    <w:placeholder>
                      <w:docPart w:val="GBC11111111111111111111111111111"/>
                    </w:placeholder>
                  </w:sdtPr>
                  <w:sdtContent>
                    <w:tc>
                      <w:tcPr>
                        <w:tcW w:w="218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乌海赛马水泥有限责任公司</w:t>
                        </w:r>
                      </w:p>
                    </w:tc>
                  </w:sdtContent>
                </w:sdt>
                <w:sdt>
                  <w:sdtPr>
                    <w:alias w:val="上市公司应收关联方款项明细-金额"/>
                    <w:tag w:val="_GBC_355b719dcc284b5986ddf64fc0f5634f"/>
                    <w:id w:val="1051120"/>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31,103,364.31</w:t>
                        </w:r>
                      </w:p>
                    </w:tc>
                  </w:sdtContent>
                </w:sdt>
                <w:sdt>
                  <w:sdtPr>
                    <w:alias w:val="上市公司应收关联方款项明细-计提减值金额"/>
                    <w:tag w:val="_GBC_3e34a9a6a0874b69871d2a8635b8b7c9"/>
                    <w:id w:val="1051121"/>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3,110,336.43</w:t>
                        </w:r>
                      </w:p>
                    </w:tc>
                  </w:sdtContent>
                </w:sdt>
                <w:sdt>
                  <w:sdtPr>
                    <w:alias w:val="上市公司应收关联方款项明细-金额"/>
                    <w:tag w:val="_GBC_368fb48c4e8545aab18411332334dd61"/>
                    <w:id w:val="1051122"/>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31,380,026.11</w:t>
                        </w:r>
                      </w:p>
                    </w:tc>
                  </w:sdtContent>
                </w:sdt>
                <w:sdt>
                  <w:sdtPr>
                    <w:alias w:val="上市公司应收关联方款项明细-计提减值金额"/>
                    <w:tag w:val="_GBC_a67592929e4a46e7881d6e8d157a224e"/>
                    <w:id w:val="1051123"/>
                    <w:lock w:val="sdtLocked"/>
                    <w:placeholder>
                      <w:docPart w:val="GBC11111111111111111111111111111"/>
                    </w:placeholder>
                  </w:sdtPr>
                  <w:sdtContent>
                    <w:tc>
                      <w:tcPr>
                        <w:tcW w:w="124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3,138,002.61</w:t>
                        </w:r>
                      </w:p>
                    </w:tc>
                  </w:sdtContent>
                </w:sdt>
              </w:tr>
            </w:sdtContent>
          </w:sdt>
          <w:sdt>
            <w:sdtPr>
              <w:rPr>
                <w:rFonts w:hint="eastAsia"/>
              </w:rPr>
              <w:alias w:val="上市公司应收关联方款项明细"/>
              <w:tag w:val="_GBC_32c63094e6254a0ebbf939667997c39c"/>
              <w:id w:val="1051131"/>
              <w:lock w:val="sdtLocked"/>
              <w:placeholder>
                <w:docPart w:val="GBC11111111111111111111111111111"/>
              </w:placeholder>
            </w:sdtPr>
            <w:sdtContent>
              <w:tr w:rsidR="00EB0FBA" w:rsidTr="00897594">
                <w:tc>
                  <w:tcPr>
                    <w:tcW w:w="1394" w:type="dxa"/>
                    <w:tcBorders>
                      <w:top w:val="single" w:sz="4" w:space="0" w:color="auto"/>
                      <w:left w:val="single" w:sz="4" w:space="0" w:color="auto"/>
                      <w:bottom w:val="single" w:sz="4" w:space="0" w:color="auto"/>
                      <w:right w:val="single" w:sz="4" w:space="0" w:color="auto"/>
                    </w:tcBorders>
                    <w:vAlign w:val="center"/>
                  </w:tcPr>
                  <w:sdt>
                    <w:sdtPr>
                      <w:rPr>
                        <w:rFonts w:hint="eastAsia"/>
                      </w:rPr>
                      <w:alias w:val="上市公司应收关联方款项明细-项目名称"/>
                      <w:tag w:val="_GBC_f57da8f59bab4122a1b015229fd934cb"/>
                      <w:id w:val="1051125"/>
                      <w:lock w:val="sdtLocked"/>
                      <w:placeholder>
                        <w:docPart w:val="GBC11111111111111111111111111111"/>
                      </w:placeholder>
                    </w:sdtPr>
                    <w:sdtContent>
                      <w:p w:rsidR="00EB0FBA" w:rsidRDefault="00EB0FBA">
                        <w:pPr>
                          <w:autoSpaceDE w:val="0"/>
                          <w:autoSpaceDN w:val="0"/>
                          <w:adjustRightInd w:val="0"/>
                        </w:pPr>
                        <w:r>
                          <w:rPr>
                            <w:rFonts w:hint="eastAsia"/>
                          </w:rPr>
                          <w:t>应收账款</w:t>
                        </w:r>
                      </w:p>
                    </w:sdtContent>
                  </w:sdt>
                </w:tc>
                <w:sdt>
                  <w:sdtPr>
                    <w:alias w:val="上市公司应收关联方款项明细-关联方"/>
                    <w:tag w:val="_GBC_b09b1e876458447b97cef7b01f5dcffc"/>
                    <w:id w:val="1051126"/>
                    <w:lock w:val="sdtLocked"/>
                    <w:placeholder>
                      <w:docPart w:val="GBC11111111111111111111111111111"/>
                    </w:placeholder>
                  </w:sdtPr>
                  <w:sdtContent>
                    <w:tc>
                      <w:tcPr>
                        <w:tcW w:w="218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漳县祁连山水泥有限公司</w:t>
                        </w:r>
                      </w:p>
                    </w:tc>
                  </w:sdtContent>
                </w:sdt>
                <w:sdt>
                  <w:sdtPr>
                    <w:alias w:val="上市公司应收关联方款项明细-金额"/>
                    <w:tag w:val="_GBC_355b719dcc284b5986ddf64fc0f5634f"/>
                    <w:id w:val="1051127"/>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27,290,291.75</w:t>
                        </w:r>
                      </w:p>
                    </w:tc>
                  </w:sdtContent>
                </w:sdt>
                <w:sdt>
                  <w:sdtPr>
                    <w:alias w:val="上市公司应收关联方款项明细-计提减值金额"/>
                    <w:tag w:val="_GBC_3e34a9a6a0874b69871d2a8635b8b7c9"/>
                    <w:id w:val="1051128"/>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1,364,514.59</w:t>
                        </w:r>
                      </w:p>
                    </w:tc>
                  </w:sdtContent>
                </w:sdt>
                <w:sdt>
                  <w:sdtPr>
                    <w:alias w:val="上市公司应收关联方款项明细-金额"/>
                    <w:tag w:val="_GBC_368fb48c4e8545aab18411332334dd61"/>
                    <w:id w:val="1051129"/>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27,124,348.95</w:t>
                        </w:r>
                      </w:p>
                    </w:tc>
                  </w:sdtContent>
                </w:sdt>
                <w:sdt>
                  <w:sdtPr>
                    <w:alias w:val="上市公司应收关联方款项明细-计提减值金额"/>
                    <w:tag w:val="_GBC_a67592929e4a46e7881d6e8d157a224e"/>
                    <w:id w:val="1051130"/>
                    <w:lock w:val="sdtLocked"/>
                    <w:placeholder>
                      <w:docPart w:val="GBC11111111111111111111111111111"/>
                    </w:placeholder>
                  </w:sdtPr>
                  <w:sdtContent>
                    <w:tc>
                      <w:tcPr>
                        <w:tcW w:w="124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1,356,217.45</w:t>
                        </w:r>
                      </w:p>
                    </w:tc>
                  </w:sdtContent>
                </w:sdt>
              </w:tr>
            </w:sdtContent>
          </w:sdt>
          <w:sdt>
            <w:sdtPr>
              <w:rPr>
                <w:rFonts w:hint="eastAsia"/>
              </w:rPr>
              <w:alias w:val="上市公司应收关联方款项明细"/>
              <w:tag w:val="_GBC_32c63094e6254a0ebbf939667997c39c"/>
              <w:id w:val="1051138"/>
              <w:lock w:val="sdtLocked"/>
              <w:placeholder>
                <w:docPart w:val="GBC11111111111111111111111111111"/>
              </w:placeholder>
            </w:sdtPr>
            <w:sdtContent>
              <w:tr w:rsidR="00EB0FBA" w:rsidTr="00897594">
                <w:tc>
                  <w:tcPr>
                    <w:tcW w:w="1394" w:type="dxa"/>
                    <w:tcBorders>
                      <w:top w:val="single" w:sz="4" w:space="0" w:color="auto"/>
                      <w:left w:val="single" w:sz="4" w:space="0" w:color="auto"/>
                      <w:bottom w:val="single" w:sz="4" w:space="0" w:color="auto"/>
                      <w:right w:val="single" w:sz="4" w:space="0" w:color="auto"/>
                    </w:tcBorders>
                    <w:vAlign w:val="center"/>
                  </w:tcPr>
                  <w:sdt>
                    <w:sdtPr>
                      <w:rPr>
                        <w:rFonts w:hint="eastAsia"/>
                      </w:rPr>
                      <w:alias w:val="上市公司应收关联方款项明细-项目名称"/>
                      <w:tag w:val="_GBC_f57da8f59bab4122a1b015229fd934cb"/>
                      <w:id w:val="1051132"/>
                      <w:lock w:val="sdtLocked"/>
                      <w:placeholder>
                        <w:docPart w:val="GBC11111111111111111111111111111"/>
                      </w:placeholder>
                    </w:sdtPr>
                    <w:sdtContent>
                      <w:p w:rsidR="00EB0FBA" w:rsidRDefault="00EB0FBA">
                        <w:pPr>
                          <w:autoSpaceDE w:val="0"/>
                          <w:autoSpaceDN w:val="0"/>
                          <w:adjustRightInd w:val="0"/>
                        </w:pPr>
                        <w:r>
                          <w:rPr>
                            <w:rFonts w:hint="eastAsia"/>
                          </w:rPr>
                          <w:t>应收账款</w:t>
                        </w:r>
                      </w:p>
                    </w:sdtContent>
                  </w:sdt>
                </w:tc>
                <w:sdt>
                  <w:sdtPr>
                    <w:alias w:val="上市公司应收关联方款项明细-关联方"/>
                    <w:tag w:val="_GBC_b09b1e876458447b97cef7b01f5dcffc"/>
                    <w:id w:val="1051133"/>
                    <w:lock w:val="sdtLocked"/>
                    <w:placeholder>
                      <w:docPart w:val="GBC11111111111111111111111111111"/>
                    </w:placeholder>
                  </w:sdtPr>
                  <w:sdtContent>
                    <w:tc>
                      <w:tcPr>
                        <w:tcW w:w="218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中材株洲水泥有限责任公司</w:t>
                        </w:r>
                      </w:p>
                    </w:tc>
                  </w:sdtContent>
                </w:sdt>
                <w:sdt>
                  <w:sdtPr>
                    <w:alias w:val="上市公司应收关联方款项明细-金额"/>
                    <w:tag w:val="_GBC_355b719dcc284b5986ddf64fc0f5634f"/>
                    <w:id w:val="1051134"/>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18,027,157.83</w:t>
                        </w:r>
                      </w:p>
                    </w:tc>
                  </w:sdtContent>
                </w:sdt>
                <w:sdt>
                  <w:sdtPr>
                    <w:alias w:val="上市公司应收关联方款项明细-计提减值金额"/>
                    <w:tag w:val="_GBC_3e34a9a6a0874b69871d2a8635b8b7c9"/>
                    <w:id w:val="1051135"/>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1,664,620.34</w:t>
                        </w:r>
                      </w:p>
                    </w:tc>
                  </w:sdtContent>
                </w:sdt>
                <w:sdt>
                  <w:sdtPr>
                    <w:alias w:val="上市公司应收关联方款项明细-金额"/>
                    <w:tag w:val="_GBC_368fb48c4e8545aab18411332334dd61"/>
                    <w:id w:val="1051136"/>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23,128,030.83</w:t>
                        </w:r>
                      </w:p>
                    </w:tc>
                  </w:sdtContent>
                </w:sdt>
                <w:sdt>
                  <w:sdtPr>
                    <w:alias w:val="上市公司应收关联方款项明细-计提减值金额"/>
                    <w:tag w:val="_GBC_a67592929e4a46e7881d6e8d157a224e"/>
                    <w:id w:val="1051137"/>
                    <w:lock w:val="sdtLocked"/>
                    <w:placeholder>
                      <w:docPart w:val="GBC11111111111111111111111111111"/>
                    </w:placeholder>
                  </w:sdtPr>
                  <w:sdtContent>
                    <w:tc>
                      <w:tcPr>
                        <w:tcW w:w="124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2,135,632.86</w:t>
                        </w:r>
                      </w:p>
                    </w:tc>
                  </w:sdtContent>
                </w:sdt>
              </w:tr>
            </w:sdtContent>
          </w:sdt>
          <w:sdt>
            <w:sdtPr>
              <w:rPr>
                <w:rFonts w:hint="eastAsia"/>
              </w:rPr>
              <w:alias w:val="上市公司应收关联方款项明细"/>
              <w:tag w:val="_GBC_32c63094e6254a0ebbf939667997c39c"/>
              <w:id w:val="1051145"/>
              <w:lock w:val="sdtLocked"/>
              <w:placeholder>
                <w:docPart w:val="GBC11111111111111111111111111111"/>
              </w:placeholder>
            </w:sdtPr>
            <w:sdtContent>
              <w:tr w:rsidR="00EB0FBA" w:rsidTr="00897594">
                <w:tc>
                  <w:tcPr>
                    <w:tcW w:w="1394" w:type="dxa"/>
                    <w:tcBorders>
                      <w:top w:val="single" w:sz="4" w:space="0" w:color="auto"/>
                      <w:left w:val="single" w:sz="4" w:space="0" w:color="auto"/>
                      <w:bottom w:val="single" w:sz="4" w:space="0" w:color="auto"/>
                      <w:right w:val="single" w:sz="4" w:space="0" w:color="auto"/>
                    </w:tcBorders>
                    <w:vAlign w:val="center"/>
                  </w:tcPr>
                  <w:sdt>
                    <w:sdtPr>
                      <w:rPr>
                        <w:rFonts w:hint="eastAsia"/>
                      </w:rPr>
                      <w:alias w:val="上市公司应收关联方款项明细-项目名称"/>
                      <w:tag w:val="_GBC_f57da8f59bab4122a1b015229fd934cb"/>
                      <w:id w:val="1051139"/>
                      <w:lock w:val="sdtLocked"/>
                      <w:placeholder>
                        <w:docPart w:val="GBC11111111111111111111111111111"/>
                      </w:placeholder>
                    </w:sdtPr>
                    <w:sdtContent>
                      <w:p w:rsidR="00EB0FBA" w:rsidRDefault="00EB0FBA">
                        <w:pPr>
                          <w:autoSpaceDE w:val="0"/>
                          <w:autoSpaceDN w:val="0"/>
                          <w:adjustRightInd w:val="0"/>
                        </w:pPr>
                        <w:r>
                          <w:rPr>
                            <w:rFonts w:hint="eastAsia"/>
                          </w:rPr>
                          <w:t>应收账款</w:t>
                        </w:r>
                      </w:p>
                    </w:sdtContent>
                  </w:sdt>
                </w:tc>
                <w:sdt>
                  <w:sdtPr>
                    <w:alias w:val="上市公司应收关联方款项明细-关联方"/>
                    <w:tag w:val="_GBC_b09b1e876458447b97cef7b01f5dcffc"/>
                    <w:id w:val="1051140"/>
                    <w:lock w:val="sdtLocked"/>
                    <w:placeholder>
                      <w:docPart w:val="GBC11111111111111111111111111111"/>
                    </w:placeholder>
                  </w:sdtPr>
                  <w:sdtContent>
                    <w:tc>
                      <w:tcPr>
                        <w:tcW w:w="218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中国建材工业对外经济技术合作公司</w:t>
                        </w:r>
                      </w:p>
                    </w:tc>
                  </w:sdtContent>
                </w:sdt>
                <w:sdt>
                  <w:sdtPr>
                    <w:alias w:val="上市公司应收关联方款项明细-金额"/>
                    <w:tag w:val="_GBC_355b719dcc284b5986ddf64fc0f5634f"/>
                    <w:id w:val="1051141"/>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23,791,278.51</w:t>
                        </w:r>
                      </w:p>
                    </w:tc>
                  </w:sdtContent>
                </w:sdt>
                <w:sdt>
                  <w:sdtPr>
                    <w:alias w:val="上市公司应收关联方款项明细-计提减值金额"/>
                    <w:tag w:val="_GBC_3e34a9a6a0874b69871d2a8635b8b7c9"/>
                    <w:id w:val="1051142"/>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22,776,080.42</w:t>
                        </w:r>
                      </w:p>
                    </w:tc>
                  </w:sdtContent>
                </w:sdt>
                <w:sdt>
                  <w:sdtPr>
                    <w:alias w:val="上市公司应收关联方款项明细-金额"/>
                    <w:tag w:val="_GBC_368fb48c4e8545aab18411332334dd61"/>
                    <w:id w:val="1051143"/>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22,489,059.91</w:t>
                        </w:r>
                      </w:p>
                    </w:tc>
                  </w:sdtContent>
                </w:sdt>
                <w:sdt>
                  <w:sdtPr>
                    <w:alias w:val="上市公司应收关联方款项明细-计提减值金额"/>
                    <w:tag w:val="_GBC_a67592929e4a46e7881d6e8d157a224e"/>
                    <w:id w:val="1051144"/>
                    <w:lock w:val="sdtLocked"/>
                    <w:placeholder>
                      <w:docPart w:val="GBC11111111111111111111111111111"/>
                    </w:placeholder>
                  </w:sdtPr>
                  <w:sdtContent>
                    <w:tc>
                      <w:tcPr>
                        <w:tcW w:w="124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21,529,428.81</w:t>
                        </w:r>
                      </w:p>
                    </w:tc>
                  </w:sdtContent>
                </w:sdt>
              </w:tr>
            </w:sdtContent>
          </w:sdt>
          <w:sdt>
            <w:sdtPr>
              <w:rPr>
                <w:rFonts w:hint="eastAsia"/>
              </w:rPr>
              <w:alias w:val="上市公司应收关联方款项明细"/>
              <w:tag w:val="_GBC_32c63094e6254a0ebbf939667997c39c"/>
              <w:id w:val="1051152"/>
              <w:lock w:val="sdtLocked"/>
              <w:placeholder>
                <w:docPart w:val="GBC11111111111111111111111111111"/>
              </w:placeholder>
            </w:sdtPr>
            <w:sdtContent>
              <w:tr w:rsidR="00EB0FBA" w:rsidTr="00897594">
                <w:tc>
                  <w:tcPr>
                    <w:tcW w:w="1394" w:type="dxa"/>
                    <w:tcBorders>
                      <w:top w:val="single" w:sz="4" w:space="0" w:color="auto"/>
                      <w:left w:val="single" w:sz="4" w:space="0" w:color="auto"/>
                      <w:bottom w:val="single" w:sz="4" w:space="0" w:color="auto"/>
                      <w:right w:val="single" w:sz="4" w:space="0" w:color="auto"/>
                    </w:tcBorders>
                    <w:vAlign w:val="center"/>
                  </w:tcPr>
                  <w:sdt>
                    <w:sdtPr>
                      <w:rPr>
                        <w:rFonts w:hint="eastAsia"/>
                      </w:rPr>
                      <w:alias w:val="上市公司应收关联方款项明细-项目名称"/>
                      <w:tag w:val="_GBC_f57da8f59bab4122a1b015229fd934cb"/>
                      <w:id w:val="1051146"/>
                      <w:lock w:val="sdtLocked"/>
                      <w:placeholder>
                        <w:docPart w:val="GBC11111111111111111111111111111"/>
                      </w:placeholder>
                    </w:sdtPr>
                    <w:sdtContent>
                      <w:p w:rsidR="00EB0FBA" w:rsidRDefault="00EB0FBA">
                        <w:pPr>
                          <w:autoSpaceDE w:val="0"/>
                          <w:autoSpaceDN w:val="0"/>
                          <w:adjustRightInd w:val="0"/>
                        </w:pPr>
                        <w:r>
                          <w:rPr>
                            <w:rFonts w:hint="eastAsia"/>
                          </w:rPr>
                          <w:t>应收账款</w:t>
                        </w:r>
                      </w:p>
                    </w:sdtContent>
                  </w:sdt>
                </w:tc>
                <w:sdt>
                  <w:sdtPr>
                    <w:alias w:val="上市公司应收关联方款项明细-关联方"/>
                    <w:tag w:val="_GBC_b09b1e876458447b97cef7b01f5dcffc"/>
                    <w:id w:val="1051147"/>
                    <w:lock w:val="sdtLocked"/>
                    <w:placeholder>
                      <w:docPart w:val="GBC11111111111111111111111111111"/>
                    </w:placeholder>
                  </w:sdtPr>
                  <w:sdtContent>
                    <w:tc>
                      <w:tcPr>
                        <w:tcW w:w="218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中材罗定水泥有限公司</w:t>
                        </w:r>
                      </w:p>
                    </w:tc>
                  </w:sdtContent>
                </w:sdt>
                <w:sdt>
                  <w:sdtPr>
                    <w:alias w:val="上市公司应收关联方款项明细-金额"/>
                    <w:tag w:val="_GBC_355b719dcc284b5986ddf64fc0f5634f"/>
                    <w:id w:val="1051148"/>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8,376,551.88</w:t>
                        </w:r>
                      </w:p>
                    </w:tc>
                  </w:sdtContent>
                </w:sdt>
                <w:sdt>
                  <w:sdtPr>
                    <w:alias w:val="上市公司应收关联方款项明细-计提减值金额"/>
                    <w:tag w:val="_GBC_3e34a9a6a0874b69871d2a8635b8b7c9"/>
                    <w:id w:val="1051149"/>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418,827.59</w:t>
                        </w:r>
                      </w:p>
                    </w:tc>
                  </w:sdtContent>
                </w:sdt>
                <w:sdt>
                  <w:sdtPr>
                    <w:alias w:val="上市公司应收关联方款项明细-金额"/>
                    <w:tag w:val="_GBC_368fb48c4e8545aab18411332334dd61"/>
                    <w:id w:val="1051150"/>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20,078,650.58</w:t>
                        </w:r>
                      </w:p>
                    </w:tc>
                  </w:sdtContent>
                </w:sdt>
                <w:sdt>
                  <w:sdtPr>
                    <w:alias w:val="上市公司应收关联方款项明细-计提减值金额"/>
                    <w:tag w:val="_GBC_a67592929e4a46e7881d6e8d157a224e"/>
                    <w:id w:val="1051151"/>
                    <w:lock w:val="sdtLocked"/>
                    <w:placeholder>
                      <w:docPart w:val="GBC11111111111111111111111111111"/>
                    </w:placeholder>
                  </w:sdtPr>
                  <w:sdtContent>
                    <w:tc>
                      <w:tcPr>
                        <w:tcW w:w="124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1,003,932.53</w:t>
                        </w:r>
                      </w:p>
                    </w:tc>
                  </w:sdtContent>
                </w:sdt>
              </w:tr>
            </w:sdtContent>
          </w:sdt>
          <w:sdt>
            <w:sdtPr>
              <w:rPr>
                <w:rFonts w:hint="eastAsia"/>
              </w:rPr>
              <w:alias w:val="上市公司应收关联方款项明细"/>
              <w:tag w:val="_GBC_32c63094e6254a0ebbf939667997c39c"/>
              <w:id w:val="1051159"/>
              <w:lock w:val="sdtLocked"/>
              <w:placeholder>
                <w:docPart w:val="GBC11111111111111111111111111111"/>
              </w:placeholder>
            </w:sdtPr>
            <w:sdtContent>
              <w:tr w:rsidR="00EB0FBA" w:rsidTr="00897594">
                <w:tc>
                  <w:tcPr>
                    <w:tcW w:w="1394" w:type="dxa"/>
                    <w:tcBorders>
                      <w:top w:val="single" w:sz="4" w:space="0" w:color="auto"/>
                      <w:left w:val="single" w:sz="4" w:space="0" w:color="auto"/>
                      <w:bottom w:val="single" w:sz="4" w:space="0" w:color="auto"/>
                      <w:right w:val="single" w:sz="4" w:space="0" w:color="auto"/>
                    </w:tcBorders>
                    <w:vAlign w:val="center"/>
                  </w:tcPr>
                  <w:sdt>
                    <w:sdtPr>
                      <w:rPr>
                        <w:rFonts w:hint="eastAsia"/>
                      </w:rPr>
                      <w:alias w:val="上市公司应收关联方款项明细-项目名称"/>
                      <w:tag w:val="_GBC_f57da8f59bab4122a1b015229fd934cb"/>
                      <w:id w:val="1051153"/>
                      <w:lock w:val="sdtLocked"/>
                      <w:placeholder>
                        <w:docPart w:val="GBC11111111111111111111111111111"/>
                      </w:placeholder>
                    </w:sdtPr>
                    <w:sdtContent>
                      <w:p w:rsidR="00EB0FBA" w:rsidRDefault="00EB0FBA">
                        <w:pPr>
                          <w:autoSpaceDE w:val="0"/>
                          <w:autoSpaceDN w:val="0"/>
                          <w:adjustRightInd w:val="0"/>
                        </w:pPr>
                        <w:r>
                          <w:rPr>
                            <w:rFonts w:hint="eastAsia"/>
                          </w:rPr>
                          <w:t>应收账款</w:t>
                        </w:r>
                      </w:p>
                    </w:sdtContent>
                  </w:sdt>
                </w:tc>
                <w:sdt>
                  <w:sdtPr>
                    <w:alias w:val="上市公司应收关联方款项明细-关联方"/>
                    <w:tag w:val="_GBC_b09b1e876458447b97cef7b01f5dcffc"/>
                    <w:id w:val="1051154"/>
                    <w:lock w:val="sdtLocked"/>
                    <w:placeholder>
                      <w:docPart w:val="GBC11111111111111111111111111111"/>
                    </w:placeholder>
                  </w:sdtPr>
                  <w:sdtContent>
                    <w:tc>
                      <w:tcPr>
                        <w:tcW w:w="218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吐鲁番天山水泥有限责任公司</w:t>
                        </w:r>
                      </w:p>
                    </w:tc>
                  </w:sdtContent>
                </w:sdt>
                <w:sdt>
                  <w:sdtPr>
                    <w:alias w:val="上市公司应收关联方款项明细-金额"/>
                    <w:tag w:val="_GBC_355b719dcc284b5986ddf64fc0f5634f"/>
                    <w:id w:val="1051155"/>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19,592,964.61</w:t>
                        </w:r>
                      </w:p>
                    </w:tc>
                  </w:sdtContent>
                </w:sdt>
                <w:sdt>
                  <w:sdtPr>
                    <w:alias w:val="上市公司应收关联方款项明细-计提减值金额"/>
                    <w:tag w:val="_GBC_3e34a9a6a0874b69871d2a8635b8b7c9"/>
                    <w:id w:val="1051156"/>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1,179,927.00</w:t>
                        </w:r>
                      </w:p>
                    </w:tc>
                  </w:sdtContent>
                </w:sdt>
                <w:sdt>
                  <w:sdtPr>
                    <w:alias w:val="上市公司应收关联方款项明细-金额"/>
                    <w:tag w:val="_GBC_368fb48c4e8545aab18411332334dd61"/>
                    <w:id w:val="1051157"/>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19,337,964.61</w:t>
                        </w:r>
                      </w:p>
                    </w:tc>
                  </w:sdtContent>
                </w:sdt>
                <w:sdt>
                  <w:sdtPr>
                    <w:alias w:val="上市公司应收关联方款项明细-计提减值金额"/>
                    <w:tag w:val="_GBC_a67592929e4a46e7881d6e8d157a224e"/>
                    <w:id w:val="1051158"/>
                    <w:lock w:val="sdtLocked"/>
                    <w:placeholder>
                      <w:docPart w:val="GBC11111111111111111111111111111"/>
                    </w:placeholder>
                  </w:sdtPr>
                  <w:sdtContent>
                    <w:tc>
                      <w:tcPr>
                        <w:tcW w:w="124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1,164,570.40</w:t>
                        </w:r>
                      </w:p>
                    </w:tc>
                  </w:sdtContent>
                </w:sdt>
              </w:tr>
            </w:sdtContent>
          </w:sdt>
          <w:sdt>
            <w:sdtPr>
              <w:rPr>
                <w:rFonts w:hint="eastAsia"/>
              </w:rPr>
              <w:alias w:val="上市公司应收关联方款项明细"/>
              <w:tag w:val="_GBC_32c63094e6254a0ebbf939667997c39c"/>
              <w:id w:val="1051166"/>
              <w:lock w:val="sdtLocked"/>
              <w:placeholder>
                <w:docPart w:val="GBC11111111111111111111111111111"/>
              </w:placeholder>
            </w:sdtPr>
            <w:sdtContent>
              <w:tr w:rsidR="00EB0FBA" w:rsidTr="00897594">
                <w:tc>
                  <w:tcPr>
                    <w:tcW w:w="1394" w:type="dxa"/>
                    <w:tcBorders>
                      <w:top w:val="single" w:sz="4" w:space="0" w:color="auto"/>
                      <w:left w:val="single" w:sz="4" w:space="0" w:color="auto"/>
                      <w:bottom w:val="single" w:sz="4" w:space="0" w:color="auto"/>
                      <w:right w:val="single" w:sz="4" w:space="0" w:color="auto"/>
                    </w:tcBorders>
                    <w:vAlign w:val="center"/>
                  </w:tcPr>
                  <w:sdt>
                    <w:sdtPr>
                      <w:rPr>
                        <w:rFonts w:hint="eastAsia"/>
                      </w:rPr>
                      <w:alias w:val="上市公司应收关联方款项明细-项目名称"/>
                      <w:tag w:val="_GBC_f57da8f59bab4122a1b015229fd934cb"/>
                      <w:id w:val="1051160"/>
                      <w:lock w:val="sdtLocked"/>
                      <w:placeholder>
                        <w:docPart w:val="GBC11111111111111111111111111111"/>
                      </w:placeholder>
                    </w:sdtPr>
                    <w:sdtContent>
                      <w:p w:rsidR="00EB0FBA" w:rsidRDefault="00EB0FBA">
                        <w:pPr>
                          <w:autoSpaceDE w:val="0"/>
                          <w:autoSpaceDN w:val="0"/>
                          <w:adjustRightInd w:val="0"/>
                        </w:pPr>
                        <w:r>
                          <w:rPr>
                            <w:rFonts w:hint="eastAsia"/>
                          </w:rPr>
                          <w:t>应收账款</w:t>
                        </w:r>
                      </w:p>
                    </w:sdtContent>
                  </w:sdt>
                </w:tc>
                <w:sdt>
                  <w:sdtPr>
                    <w:alias w:val="上市公司应收关联方款项明细-关联方"/>
                    <w:tag w:val="_GBC_b09b1e876458447b97cef7b01f5dcffc"/>
                    <w:id w:val="1051161"/>
                    <w:lock w:val="sdtLocked"/>
                    <w:placeholder>
                      <w:docPart w:val="GBC11111111111111111111111111111"/>
                    </w:placeholder>
                  </w:sdtPr>
                  <w:sdtContent>
                    <w:tc>
                      <w:tcPr>
                        <w:tcW w:w="218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新疆阜康天山水泥有限责任公司</w:t>
                        </w:r>
                      </w:p>
                    </w:tc>
                  </w:sdtContent>
                </w:sdt>
                <w:sdt>
                  <w:sdtPr>
                    <w:alias w:val="上市公司应收关联方款项明细-金额"/>
                    <w:tag w:val="_GBC_355b719dcc284b5986ddf64fc0f5634f"/>
                    <w:id w:val="1051162"/>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12,857,341.08</w:t>
                        </w:r>
                      </w:p>
                    </w:tc>
                  </w:sdtContent>
                </w:sdt>
                <w:sdt>
                  <w:sdtPr>
                    <w:alias w:val="上市公司应收关联方款项明细-计提减值金额"/>
                    <w:tag w:val="_GBC_3e34a9a6a0874b69871d2a8635b8b7c9"/>
                    <w:id w:val="1051163"/>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642,867.06</w:t>
                        </w:r>
                      </w:p>
                    </w:tc>
                  </w:sdtContent>
                </w:sdt>
                <w:sdt>
                  <w:sdtPr>
                    <w:alias w:val="上市公司应收关联方款项明细-金额"/>
                    <w:tag w:val="_GBC_368fb48c4e8545aab18411332334dd61"/>
                    <w:id w:val="1051164"/>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16,504,913.77</w:t>
                        </w:r>
                      </w:p>
                    </w:tc>
                  </w:sdtContent>
                </w:sdt>
                <w:sdt>
                  <w:sdtPr>
                    <w:alias w:val="上市公司应收关联方款项明细-计提减值金额"/>
                    <w:tag w:val="_GBC_a67592929e4a46e7881d6e8d157a224e"/>
                    <w:id w:val="1051165"/>
                    <w:lock w:val="sdtLocked"/>
                    <w:placeholder>
                      <w:docPart w:val="GBC11111111111111111111111111111"/>
                    </w:placeholder>
                  </w:sdtPr>
                  <w:sdtContent>
                    <w:tc>
                      <w:tcPr>
                        <w:tcW w:w="124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825,245.69</w:t>
                        </w:r>
                      </w:p>
                    </w:tc>
                  </w:sdtContent>
                </w:sdt>
              </w:tr>
            </w:sdtContent>
          </w:sdt>
          <w:sdt>
            <w:sdtPr>
              <w:rPr>
                <w:rFonts w:hint="eastAsia"/>
              </w:rPr>
              <w:alias w:val="上市公司应收关联方款项明细"/>
              <w:tag w:val="_GBC_32c63094e6254a0ebbf939667997c39c"/>
              <w:id w:val="1051173"/>
              <w:lock w:val="sdtLocked"/>
              <w:placeholder>
                <w:docPart w:val="GBC11111111111111111111111111111"/>
              </w:placeholder>
            </w:sdtPr>
            <w:sdtContent>
              <w:tr w:rsidR="00EB0FBA" w:rsidTr="00897594">
                <w:tc>
                  <w:tcPr>
                    <w:tcW w:w="1394" w:type="dxa"/>
                    <w:tcBorders>
                      <w:top w:val="single" w:sz="4" w:space="0" w:color="auto"/>
                      <w:left w:val="single" w:sz="4" w:space="0" w:color="auto"/>
                      <w:bottom w:val="single" w:sz="4" w:space="0" w:color="auto"/>
                      <w:right w:val="single" w:sz="4" w:space="0" w:color="auto"/>
                    </w:tcBorders>
                    <w:vAlign w:val="center"/>
                  </w:tcPr>
                  <w:sdt>
                    <w:sdtPr>
                      <w:rPr>
                        <w:rFonts w:hint="eastAsia"/>
                      </w:rPr>
                      <w:alias w:val="上市公司应收关联方款项明细-项目名称"/>
                      <w:tag w:val="_GBC_f57da8f59bab4122a1b015229fd934cb"/>
                      <w:id w:val="1051167"/>
                      <w:lock w:val="sdtLocked"/>
                      <w:placeholder>
                        <w:docPart w:val="GBC11111111111111111111111111111"/>
                      </w:placeholder>
                    </w:sdtPr>
                    <w:sdtContent>
                      <w:p w:rsidR="00EB0FBA" w:rsidRDefault="00EB0FBA">
                        <w:pPr>
                          <w:autoSpaceDE w:val="0"/>
                          <w:autoSpaceDN w:val="0"/>
                          <w:adjustRightInd w:val="0"/>
                        </w:pPr>
                        <w:r>
                          <w:rPr>
                            <w:rFonts w:hint="eastAsia"/>
                          </w:rPr>
                          <w:t>应收账款</w:t>
                        </w:r>
                      </w:p>
                    </w:sdtContent>
                  </w:sdt>
                </w:tc>
                <w:sdt>
                  <w:sdtPr>
                    <w:alias w:val="上市公司应收关联方款项明细-关联方"/>
                    <w:tag w:val="_GBC_b09b1e876458447b97cef7b01f5dcffc"/>
                    <w:id w:val="1051168"/>
                    <w:lock w:val="sdtLocked"/>
                    <w:placeholder>
                      <w:docPart w:val="GBC11111111111111111111111111111"/>
                    </w:placeholder>
                  </w:sdtPr>
                  <w:sdtContent>
                    <w:tc>
                      <w:tcPr>
                        <w:tcW w:w="218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宁夏青铜峡水泥股份有限公司</w:t>
                        </w:r>
                      </w:p>
                    </w:tc>
                  </w:sdtContent>
                </w:sdt>
                <w:sdt>
                  <w:sdtPr>
                    <w:alias w:val="上市公司应收关联方款项明细-金额"/>
                    <w:tag w:val="_GBC_355b719dcc284b5986ddf64fc0f5634f"/>
                    <w:id w:val="1051169"/>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5,075,556.99</w:t>
                        </w:r>
                      </w:p>
                    </w:tc>
                  </w:sdtContent>
                </w:sdt>
                <w:sdt>
                  <w:sdtPr>
                    <w:alias w:val="上市公司应收关联方款项明细-计提减值金额"/>
                    <w:tag w:val="_GBC_3e34a9a6a0874b69871d2a8635b8b7c9"/>
                    <w:id w:val="1051170"/>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256,153.67</w:t>
                        </w:r>
                      </w:p>
                    </w:tc>
                  </w:sdtContent>
                </w:sdt>
                <w:sdt>
                  <w:sdtPr>
                    <w:alias w:val="上市公司应收关联方款项明细-金额"/>
                    <w:tag w:val="_GBC_368fb48c4e8545aab18411332334dd61"/>
                    <w:id w:val="1051171"/>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15,808,883.37</w:t>
                        </w:r>
                      </w:p>
                    </w:tc>
                  </w:sdtContent>
                </w:sdt>
                <w:sdt>
                  <w:sdtPr>
                    <w:alias w:val="上市公司应收关联方款项明细-计提减值金额"/>
                    <w:tag w:val="_GBC_a67592929e4a46e7881d6e8d157a224e"/>
                    <w:id w:val="1051172"/>
                    <w:lock w:val="sdtLocked"/>
                    <w:placeholder>
                      <w:docPart w:val="GBC11111111111111111111111111111"/>
                    </w:placeholder>
                  </w:sdtPr>
                  <w:sdtContent>
                    <w:tc>
                      <w:tcPr>
                        <w:tcW w:w="124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797,844.17</w:t>
                        </w:r>
                      </w:p>
                    </w:tc>
                  </w:sdtContent>
                </w:sdt>
              </w:tr>
            </w:sdtContent>
          </w:sdt>
          <w:sdt>
            <w:sdtPr>
              <w:rPr>
                <w:rFonts w:hint="eastAsia"/>
              </w:rPr>
              <w:alias w:val="上市公司应收关联方款项明细"/>
              <w:tag w:val="_GBC_32c63094e6254a0ebbf939667997c39c"/>
              <w:id w:val="1051180"/>
              <w:lock w:val="sdtLocked"/>
              <w:placeholder>
                <w:docPart w:val="GBC11111111111111111111111111111"/>
              </w:placeholder>
            </w:sdtPr>
            <w:sdtContent>
              <w:tr w:rsidR="00EB0FBA" w:rsidTr="00897594">
                <w:tc>
                  <w:tcPr>
                    <w:tcW w:w="1394" w:type="dxa"/>
                    <w:tcBorders>
                      <w:top w:val="single" w:sz="4" w:space="0" w:color="auto"/>
                      <w:left w:val="single" w:sz="4" w:space="0" w:color="auto"/>
                      <w:bottom w:val="single" w:sz="4" w:space="0" w:color="auto"/>
                      <w:right w:val="single" w:sz="4" w:space="0" w:color="auto"/>
                    </w:tcBorders>
                    <w:vAlign w:val="center"/>
                  </w:tcPr>
                  <w:sdt>
                    <w:sdtPr>
                      <w:rPr>
                        <w:rFonts w:hint="eastAsia"/>
                      </w:rPr>
                      <w:alias w:val="上市公司应收关联方款项明细-项目名称"/>
                      <w:tag w:val="_GBC_f57da8f59bab4122a1b015229fd934cb"/>
                      <w:id w:val="1051174"/>
                      <w:lock w:val="sdtLocked"/>
                      <w:placeholder>
                        <w:docPart w:val="GBC11111111111111111111111111111"/>
                      </w:placeholder>
                    </w:sdtPr>
                    <w:sdtContent>
                      <w:p w:rsidR="00EB0FBA" w:rsidRDefault="00EB0FBA">
                        <w:pPr>
                          <w:autoSpaceDE w:val="0"/>
                          <w:autoSpaceDN w:val="0"/>
                          <w:adjustRightInd w:val="0"/>
                        </w:pPr>
                        <w:r>
                          <w:rPr>
                            <w:rFonts w:hint="eastAsia"/>
                          </w:rPr>
                          <w:t>应收账款</w:t>
                        </w:r>
                      </w:p>
                    </w:sdtContent>
                  </w:sdt>
                </w:tc>
                <w:sdt>
                  <w:sdtPr>
                    <w:alias w:val="上市公司应收关联方款项明细-关联方"/>
                    <w:tag w:val="_GBC_b09b1e876458447b97cef7b01f5dcffc"/>
                    <w:id w:val="1051175"/>
                    <w:lock w:val="sdtLocked"/>
                    <w:placeholder>
                      <w:docPart w:val="GBC11111111111111111111111111111"/>
                    </w:placeholder>
                  </w:sdtPr>
                  <w:sdtContent>
                    <w:tc>
                      <w:tcPr>
                        <w:tcW w:w="218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伊犁天山水泥有限责任公司</w:t>
                        </w:r>
                      </w:p>
                    </w:tc>
                  </w:sdtContent>
                </w:sdt>
                <w:sdt>
                  <w:sdtPr>
                    <w:alias w:val="上市公司应收关联方款项明细-金额"/>
                    <w:tag w:val="_GBC_355b719dcc284b5986ddf64fc0f5634f"/>
                    <w:id w:val="1051176"/>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958,877.00</w:t>
                        </w:r>
                      </w:p>
                    </w:tc>
                  </w:sdtContent>
                </w:sdt>
                <w:sdt>
                  <w:sdtPr>
                    <w:alias w:val="上市公司应收关联方款项明细-计提减值金额"/>
                    <w:tag w:val="_GBC_3e34a9a6a0874b69871d2a8635b8b7c9"/>
                    <w:id w:val="1051177"/>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93,977.33</w:t>
                        </w:r>
                      </w:p>
                    </w:tc>
                  </w:sdtContent>
                </w:sdt>
                <w:sdt>
                  <w:sdtPr>
                    <w:alias w:val="上市公司应收关联方款项明细-金额"/>
                    <w:tag w:val="_GBC_368fb48c4e8545aab18411332334dd61"/>
                    <w:id w:val="1051178"/>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12,250,413.57</w:t>
                        </w:r>
                      </w:p>
                    </w:tc>
                  </w:sdtContent>
                </w:sdt>
                <w:sdt>
                  <w:sdtPr>
                    <w:alias w:val="上市公司应收关联方款项明细-计提减值金额"/>
                    <w:tag w:val="_GBC_a67592929e4a46e7881d6e8d157a224e"/>
                    <w:id w:val="1051179"/>
                    <w:lock w:val="sdtLocked"/>
                    <w:placeholder>
                      <w:docPart w:val="GBC11111111111111111111111111111"/>
                    </w:placeholder>
                  </w:sdtPr>
                  <w:sdtContent>
                    <w:tc>
                      <w:tcPr>
                        <w:tcW w:w="124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1,200,634.81</w:t>
                        </w:r>
                      </w:p>
                    </w:tc>
                  </w:sdtContent>
                </w:sdt>
              </w:tr>
            </w:sdtContent>
          </w:sdt>
          <w:sdt>
            <w:sdtPr>
              <w:rPr>
                <w:rFonts w:hint="eastAsia"/>
              </w:rPr>
              <w:alias w:val="上市公司应收关联方款项明细"/>
              <w:tag w:val="_GBC_32c63094e6254a0ebbf939667997c39c"/>
              <w:id w:val="1051187"/>
              <w:lock w:val="sdtLocked"/>
              <w:placeholder>
                <w:docPart w:val="GBC11111111111111111111111111111"/>
              </w:placeholder>
            </w:sdtPr>
            <w:sdtContent>
              <w:tr w:rsidR="00EB0FBA" w:rsidTr="00897594">
                <w:tc>
                  <w:tcPr>
                    <w:tcW w:w="1394" w:type="dxa"/>
                    <w:tcBorders>
                      <w:top w:val="single" w:sz="4" w:space="0" w:color="auto"/>
                      <w:left w:val="single" w:sz="4" w:space="0" w:color="auto"/>
                      <w:bottom w:val="single" w:sz="4" w:space="0" w:color="auto"/>
                      <w:right w:val="single" w:sz="4" w:space="0" w:color="auto"/>
                    </w:tcBorders>
                    <w:vAlign w:val="center"/>
                  </w:tcPr>
                  <w:sdt>
                    <w:sdtPr>
                      <w:rPr>
                        <w:rFonts w:hint="eastAsia"/>
                      </w:rPr>
                      <w:alias w:val="上市公司应收关联方款项明细-项目名称"/>
                      <w:tag w:val="_GBC_f57da8f59bab4122a1b015229fd934cb"/>
                      <w:id w:val="1051181"/>
                      <w:lock w:val="sdtLocked"/>
                      <w:placeholder>
                        <w:docPart w:val="GBC11111111111111111111111111111"/>
                      </w:placeholder>
                    </w:sdtPr>
                    <w:sdtContent>
                      <w:p w:rsidR="00EB0FBA" w:rsidRDefault="00EB0FBA">
                        <w:pPr>
                          <w:autoSpaceDE w:val="0"/>
                          <w:autoSpaceDN w:val="0"/>
                          <w:adjustRightInd w:val="0"/>
                        </w:pPr>
                        <w:r>
                          <w:rPr>
                            <w:rFonts w:hint="eastAsia"/>
                          </w:rPr>
                          <w:t>应收账款</w:t>
                        </w:r>
                      </w:p>
                    </w:sdtContent>
                  </w:sdt>
                </w:tc>
                <w:sdt>
                  <w:sdtPr>
                    <w:alias w:val="上市公司应收关联方款项明细-关联方"/>
                    <w:tag w:val="_GBC_b09b1e876458447b97cef7b01f5dcffc"/>
                    <w:id w:val="1051182"/>
                    <w:lock w:val="sdtLocked"/>
                    <w:placeholder>
                      <w:docPart w:val="GBC11111111111111111111111111111"/>
                    </w:placeholder>
                  </w:sdtPr>
                  <w:sdtContent>
                    <w:tc>
                      <w:tcPr>
                        <w:tcW w:w="218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中材甘肃水泥有限责任公司</w:t>
                        </w:r>
                      </w:p>
                    </w:tc>
                  </w:sdtContent>
                </w:sdt>
                <w:sdt>
                  <w:sdtPr>
                    <w:alias w:val="上市公司应收关联方款项明细-金额"/>
                    <w:tag w:val="_GBC_355b719dcc284b5986ddf64fc0f5634f"/>
                    <w:id w:val="1051183"/>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3,589,596.20</w:t>
                        </w:r>
                      </w:p>
                    </w:tc>
                  </w:sdtContent>
                </w:sdt>
                <w:sdt>
                  <w:sdtPr>
                    <w:alias w:val="上市公司应收关联方款项明细-计提减值金额"/>
                    <w:tag w:val="_GBC_3e34a9a6a0874b69871d2a8635b8b7c9"/>
                    <w:id w:val="1051184"/>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215,911.53</w:t>
                        </w:r>
                      </w:p>
                    </w:tc>
                  </w:sdtContent>
                </w:sdt>
                <w:sdt>
                  <w:sdtPr>
                    <w:alias w:val="上市公司应收关联方款项明细-金额"/>
                    <w:tag w:val="_GBC_368fb48c4e8545aab18411332334dd61"/>
                    <w:id w:val="1051185"/>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10,936,821.40</w:t>
                        </w:r>
                      </w:p>
                    </w:tc>
                  </w:sdtContent>
                </w:sdt>
                <w:sdt>
                  <w:sdtPr>
                    <w:alias w:val="上市公司应收关联方款项明细-计提减值金额"/>
                    <w:tag w:val="_GBC_a67592929e4a46e7881d6e8d157a224e"/>
                    <w:id w:val="1051186"/>
                    <w:lock w:val="sdtLocked"/>
                    <w:placeholder>
                      <w:docPart w:val="GBC11111111111111111111111111111"/>
                    </w:placeholder>
                  </w:sdtPr>
                  <w:sdtContent>
                    <w:tc>
                      <w:tcPr>
                        <w:tcW w:w="124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657,841.65</w:t>
                        </w:r>
                      </w:p>
                    </w:tc>
                  </w:sdtContent>
                </w:sdt>
              </w:tr>
            </w:sdtContent>
          </w:sdt>
          <w:sdt>
            <w:sdtPr>
              <w:rPr>
                <w:rFonts w:hint="eastAsia"/>
              </w:rPr>
              <w:alias w:val="上市公司应收关联方款项明细"/>
              <w:tag w:val="_GBC_32c63094e6254a0ebbf939667997c39c"/>
              <w:id w:val="1051194"/>
              <w:lock w:val="sdtLocked"/>
              <w:placeholder>
                <w:docPart w:val="GBC11111111111111111111111111111"/>
              </w:placeholder>
            </w:sdtPr>
            <w:sdtContent>
              <w:tr w:rsidR="00EB0FBA" w:rsidTr="00897594">
                <w:tc>
                  <w:tcPr>
                    <w:tcW w:w="1394" w:type="dxa"/>
                    <w:tcBorders>
                      <w:top w:val="single" w:sz="4" w:space="0" w:color="auto"/>
                      <w:left w:val="single" w:sz="4" w:space="0" w:color="auto"/>
                      <w:bottom w:val="single" w:sz="4" w:space="0" w:color="auto"/>
                      <w:right w:val="single" w:sz="4" w:space="0" w:color="auto"/>
                    </w:tcBorders>
                    <w:vAlign w:val="center"/>
                  </w:tcPr>
                  <w:sdt>
                    <w:sdtPr>
                      <w:rPr>
                        <w:rFonts w:hint="eastAsia"/>
                      </w:rPr>
                      <w:alias w:val="上市公司应收关联方款项明细-项目名称"/>
                      <w:tag w:val="_GBC_f57da8f59bab4122a1b015229fd934cb"/>
                      <w:id w:val="1051188"/>
                      <w:lock w:val="sdtLocked"/>
                      <w:placeholder>
                        <w:docPart w:val="GBC11111111111111111111111111111"/>
                      </w:placeholder>
                    </w:sdtPr>
                    <w:sdtContent>
                      <w:p w:rsidR="00EB0FBA" w:rsidRDefault="00EB0FBA">
                        <w:pPr>
                          <w:autoSpaceDE w:val="0"/>
                          <w:autoSpaceDN w:val="0"/>
                          <w:adjustRightInd w:val="0"/>
                        </w:pPr>
                        <w:r>
                          <w:rPr>
                            <w:rFonts w:hint="eastAsia"/>
                          </w:rPr>
                          <w:t>应收账款</w:t>
                        </w:r>
                      </w:p>
                    </w:sdtContent>
                  </w:sdt>
                </w:tc>
                <w:sdt>
                  <w:sdtPr>
                    <w:alias w:val="上市公司应收关联方款项明细-关联方"/>
                    <w:tag w:val="_GBC_b09b1e876458447b97cef7b01f5dcffc"/>
                    <w:id w:val="1051189"/>
                    <w:lock w:val="sdtLocked"/>
                    <w:placeholder>
                      <w:docPart w:val="GBC11111111111111111111111111111"/>
                    </w:placeholder>
                  </w:sdtPr>
                  <w:sdtContent>
                    <w:tc>
                      <w:tcPr>
                        <w:tcW w:w="218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宁夏建材集团股份有限公司</w:t>
                        </w:r>
                      </w:p>
                    </w:tc>
                  </w:sdtContent>
                </w:sdt>
                <w:sdt>
                  <w:sdtPr>
                    <w:alias w:val="上市公司应收关联方款项明细-金额"/>
                    <w:tag w:val="_GBC_355b719dcc284b5986ddf64fc0f5634f"/>
                    <w:id w:val="1051190"/>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t xml:space="preserve">　</w:t>
                        </w:r>
                      </w:p>
                    </w:tc>
                  </w:sdtContent>
                </w:sdt>
                <w:sdt>
                  <w:sdtPr>
                    <w:alias w:val="上市公司应收关联方款项明细-计提减值金额"/>
                    <w:tag w:val="_GBC_3e34a9a6a0874b69871d2a8635b8b7c9"/>
                    <w:id w:val="1051191"/>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t xml:space="preserve">　</w:t>
                        </w:r>
                      </w:p>
                    </w:tc>
                  </w:sdtContent>
                </w:sdt>
                <w:sdt>
                  <w:sdtPr>
                    <w:alias w:val="上市公司应收关联方款项明细-金额"/>
                    <w:tag w:val="_GBC_368fb48c4e8545aab18411332334dd61"/>
                    <w:id w:val="1051192"/>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9,288,651.37</w:t>
                        </w:r>
                      </w:p>
                    </w:tc>
                  </w:sdtContent>
                </w:sdt>
                <w:sdt>
                  <w:sdtPr>
                    <w:alias w:val="上市公司应收关联方款项明细-计提减值金额"/>
                    <w:tag w:val="_GBC_a67592929e4a46e7881d6e8d157a224e"/>
                    <w:id w:val="1051193"/>
                    <w:lock w:val="sdtLocked"/>
                    <w:placeholder>
                      <w:docPart w:val="GBC11111111111111111111111111111"/>
                    </w:placeholder>
                  </w:sdtPr>
                  <w:sdtContent>
                    <w:tc>
                      <w:tcPr>
                        <w:tcW w:w="124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4,644,325.69</w:t>
                        </w:r>
                      </w:p>
                    </w:tc>
                  </w:sdtContent>
                </w:sdt>
              </w:tr>
            </w:sdtContent>
          </w:sdt>
          <w:sdt>
            <w:sdtPr>
              <w:rPr>
                <w:rFonts w:hint="eastAsia"/>
              </w:rPr>
              <w:alias w:val="上市公司应收关联方款项明细"/>
              <w:tag w:val="_GBC_32c63094e6254a0ebbf939667997c39c"/>
              <w:id w:val="1051201"/>
              <w:lock w:val="sdtLocked"/>
              <w:placeholder>
                <w:docPart w:val="GBC11111111111111111111111111111"/>
              </w:placeholder>
            </w:sdtPr>
            <w:sdtContent>
              <w:tr w:rsidR="00EB0FBA" w:rsidTr="00897594">
                <w:tc>
                  <w:tcPr>
                    <w:tcW w:w="1394" w:type="dxa"/>
                    <w:tcBorders>
                      <w:top w:val="single" w:sz="4" w:space="0" w:color="auto"/>
                      <w:left w:val="single" w:sz="4" w:space="0" w:color="auto"/>
                      <w:bottom w:val="single" w:sz="4" w:space="0" w:color="auto"/>
                      <w:right w:val="single" w:sz="4" w:space="0" w:color="auto"/>
                    </w:tcBorders>
                    <w:vAlign w:val="center"/>
                  </w:tcPr>
                  <w:sdt>
                    <w:sdtPr>
                      <w:rPr>
                        <w:rFonts w:hint="eastAsia"/>
                      </w:rPr>
                      <w:alias w:val="上市公司应收关联方款项明细-项目名称"/>
                      <w:tag w:val="_GBC_f57da8f59bab4122a1b015229fd934cb"/>
                      <w:id w:val="1051195"/>
                      <w:lock w:val="sdtLocked"/>
                      <w:placeholder>
                        <w:docPart w:val="GBC11111111111111111111111111111"/>
                      </w:placeholder>
                    </w:sdtPr>
                    <w:sdtContent>
                      <w:p w:rsidR="00EB0FBA" w:rsidRDefault="00EB0FBA">
                        <w:pPr>
                          <w:autoSpaceDE w:val="0"/>
                          <w:autoSpaceDN w:val="0"/>
                          <w:adjustRightInd w:val="0"/>
                        </w:pPr>
                        <w:r>
                          <w:rPr>
                            <w:rFonts w:hint="eastAsia"/>
                          </w:rPr>
                          <w:t>应收账款</w:t>
                        </w:r>
                      </w:p>
                    </w:sdtContent>
                  </w:sdt>
                </w:tc>
                <w:sdt>
                  <w:sdtPr>
                    <w:alias w:val="上市公司应收关联方款项明细-关联方"/>
                    <w:tag w:val="_GBC_b09b1e876458447b97cef7b01f5dcffc"/>
                    <w:id w:val="1051196"/>
                    <w:lock w:val="sdtLocked"/>
                    <w:placeholder>
                      <w:docPart w:val="GBC11111111111111111111111111111"/>
                    </w:placeholder>
                  </w:sdtPr>
                  <w:sdtContent>
                    <w:tc>
                      <w:tcPr>
                        <w:tcW w:w="218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中材亨达水泥有限责任公司</w:t>
                        </w:r>
                      </w:p>
                    </w:tc>
                  </w:sdtContent>
                </w:sdt>
                <w:sdt>
                  <w:sdtPr>
                    <w:alias w:val="上市公司应收关联方款项明细-金额"/>
                    <w:tag w:val="_GBC_355b719dcc284b5986ddf64fc0f5634f"/>
                    <w:id w:val="1051197"/>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6,793,209.98</w:t>
                        </w:r>
                      </w:p>
                    </w:tc>
                  </w:sdtContent>
                </w:sdt>
                <w:sdt>
                  <w:sdtPr>
                    <w:alias w:val="上市公司应收关联方款项明细-计提减值金额"/>
                    <w:tag w:val="_GBC_3e34a9a6a0874b69871d2a8635b8b7c9"/>
                    <w:id w:val="1051198"/>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471,252.89</w:t>
                        </w:r>
                      </w:p>
                    </w:tc>
                  </w:sdtContent>
                </w:sdt>
                <w:sdt>
                  <w:sdtPr>
                    <w:alias w:val="上市公司应收关联方款项明细-金额"/>
                    <w:tag w:val="_GBC_368fb48c4e8545aab18411332334dd61"/>
                    <w:id w:val="1051199"/>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8,569,920.00</w:t>
                        </w:r>
                      </w:p>
                    </w:tc>
                  </w:sdtContent>
                </w:sdt>
                <w:sdt>
                  <w:sdtPr>
                    <w:alias w:val="上市公司应收关联方款项明细-计提减值金额"/>
                    <w:tag w:val="_GBC_a67592929e4a46e7881d6e8d157a224e"/>
                    <w:id w:val="1051200"/>
                    <w:lock w:val="sdtLocked"/>
                    <w:placeholder>
                      <w:docPart w:val="GBC11111111111111111111111111111"/>
                    </w:placeholder>
                  </w:sdtPr>
                  <w:sdtContent>
                    <w:tc>
                      <w:tcPr>
                        <w:tcW w:w="124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594,505.34</w:t>
                        </w:r>
                      </w:p>
                    </w:tc>
                  </w:sdtContent>
                </w:sdt>
              </w:tr>
            </w:sdtContent>
          </w:sdt>
          <w:sdt>
            <w:sdtPr>
              <w:rPr>
                <w:rFonts w:hint="eastAsia"/>
              </w:rPr>
              <w:alias w:val="上市公司应收关联方款项明细"/>
              <w:tag w:val="_GBC_32c63094e6254a0ebbf939667997c39c"/>
              <w:id w:val="1051208"/>
              <w:lock w:val="sdtLocked"/>
              <w:placeholder>
                <w:docPart w:val="GBC11111111111111111111111111111"/>
              </w:placeholder>
            </w:sdtPr>
            <w:sdtContent>
              <w:tr w:rsidR="00EB0FBA" w:rsidTr="00897594">
                <w:tc>
                  <w:tcPr>
                    <w:tcW w:w="1394" w:type="dxa"/>
                    <w:tcBorders>
                      <w:top w:val="single" w:sz="4" w:space="0" w:color="auto"/>
                      <w:left w:val="single" w:sz="4" w:space="0" w:color="auto"/>
                      <w:bottom w:val="single" w:sz="4" w:space="0" w:color="auto"/>
                      <w:right w:val="single" w:sz="4" w:space="0" w:color="auto"/>
                    </w:tcBorders>
                    <w:vAlign w:val="center"/>
                  </w:tcPr>
                  <w:sdt>
                    <w:sdtPr>
                      <w:rPr>
                        <w:rFonts w:hint="eastAsia"/>
                      </w:rPr>
                      <w:alias w:val="上市公司应收关联方款项明细-项目名称"/>
                      <w:tag w:val="_GBC_f57da8f59bab4122a1b015229fd934cb"/>
                      <w:id w:val="1051202"/>
                      <w:lock w:val="sdtLocked"/>
                      <w:placeholder>
                        <w:docPart w:val="GBC11111111111111111111111111111"/>
                      </w:placeholder>
                    </w:sdtPr>
                    <w:sdtContent>
                      <w:p w:rsidR="00EB0FBA" w:rsidRDefault="00EB0FBA">
                        <w:pPr>
                          <w:autoSpaceDE w:val="0"/>
                          <w:autoSpaceDN w:val="0"/>
                          <w:adjustRightInd w:val="0"/>
                        </w:pPr>
                        <w:r>
                          <w:rPr>
                            <w:rFonts w:hint="eastAsia"/>
                          </w:rPr>
                          <w:t>应收账款</w:t>
                        </w:r>
                      </w:p>
                    </w:sdtContent>
                  </w:sdt>
                </w:tc>
                <w:sdt>
                  <w:sdtPr>
                    <w:alias w:val="上市公司应收关联方款项明细-关联方"/>
                    <w:tag w:val="_GBC_b09b1e876458447b97cef7b01f5dcffc"/>
                    <w:id w:val="1051203"/>
                    <w:lock w:val="sdtLocked"/>
                    <w:placeholder>
                      <w:docPart w:val="GBC11111111111111111111111111111"/>
                    </w:placeholder>
                  </w:sdtPr>
                  <w:sdtContent>
                    <w:tc>
                      <w:tcPr>
                        <w:tcW w:w="218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新疆米东天山水泥有限责任公司</w:t>
                        </w:r>
                      </w:p>
                    </w:tc>
                  </w:sdtContent>
                </w:sdt>
                <w:sdt>
                  <w:sdtPr>
                    <w:alias w:val="上市公司应收关联方款项明细-金额"/>
                    <w:tag w:val="_GBC_355b719dcc284b5986ddf64fc0f5634f"/>
                    <w:id w:val="1051204"/>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6,955,650.87</w:t>
                        </w:r>
                      </w:p>
                    </w:tc>
                  </w:sdtContent>
                </w:sdt>
                <w:sdt>
                  <w:sdtPr>
                    <w:alias w:val="上市公司应收关联方款项明细-计提减值金额"/>
                    <w:tag w:val="_GBC_3e34a9a6a0874b69871d2a8635b8b7c9"/>
                    <w:id w:val="1051205"/>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603,372.21</w:t>
                        </w:r>
                      </w:p>
                    </w:tc>
                  </w:sdtContent>
                </w:sdt>
                <w:sdt>
                  <w:sdtPr>
                    <w:alias w:val="上市公司应收关联方款项明细-金额"/>
                    <w:tag w:val="_GBC_368fb48c4e8545aab18411332334dd61"/>
                    <w:id w:val="1051206"/>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7,182,150.87</w:t>
                        </w:r>
                      </w:p>
                    </w:tc>
                  </w:sdtContent>
                </w:sdt>
                <w:sdt>
                  <w:sdtPr>
                    <w:alias w:val="上市公司应收关联方款项明细-计提减值金额"/>
                    <w:tag w:val="_GBC_a67592929e4a46e7881d6e8d157a224e"/>
                    <w:id w:val="1051207"/>
                    <w:lock w:val="sdtLocked"/>
                    <w:placeholder>
                      <w:docPart w:val="GBC11111111111111111111111111111"/>
                    </w:placeholder>
                  </w:sdtPr>
                  <w:sdtContent>
                    <w:tc>
                      <w:tcPr>
                        <w:tcW w:w="124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623,020.09</w:t>
                        </w:r>
                      </w:p>
                    </w:tc>
                  </w:sdtContent>
                </w:sdt>
              </w:tr>
            </w:sdtContent>
          </w:sdt>
          <w:sdt>
            <w:sdtPr>
              <w:rPr>
                <w:rFonts w:hint="eastAsia"/>
              </w:rPr>
              <w:alias w:val="上市公司应收关联方款项明细"/>
              <w:tag w:val="_GBC_32c63094e6254a0ebbf939667997c39c"/>
              <w:id w:val="1051215"/>
              <w:lock w:val="sdtLocked"/>
              <w:placeholder>
                <w:docPart w:val="GBC11111111111111111111111111111"/>
              </w:placeholder>
            </w:sdtPr>
            <w:sdtContent>
              <w:tr w:rsidR="00EB0FBA" w:rsidTr="00897594">
                <w:tc>
                  <w:tcPr>
                    <w:tcW w:w="1394" w:type="dxa"/>
                    <w:tcBorders>
                      <w:top w:val="single" w:sz="4" w:space="0" w:color="auto"/>
                      <w:left w:val="single" w:sz="4" w:space="0" w:color="auto"/>
                      <w:bottom w:val="single" w:sz="4" w:space="0" w:color="auto"/>
                      <w:right w:val="single" w:sz="4" w:space="0" w:color="auto"/>
                    </w:tcBorders>
                    <w:vAlign w:val="center"/>
                  </w:tcPr>
                  <w:sdt>
                    <w:sdtPr>
                      <w:rPr>
                        <w:rFonts w:hint="eastAsia"/>
                      </w:rPr>
                      <w:alias w:val="上市公司应收关联方款项明细-项目名称"/>
                      <w:tag w:val="_GBC_f57da8f59bab4122a1b015229fd934cb"/>
                      <w:id w:val="1051209"/>
                      <w:lock w:val="sdtLocked"/>
                      <w:placeholder>
                        <w:docPart w:val="GBC11111111111111111111111111111"/>
                      </w:placeholder>
                    </w:sdtPr>
                    <w:sdtContent>
                      <w:p w:rsidR="00EB0FBA" w:rsidRDefault="00EB0FBA">
                        <w:pPr>
                          <w:autoSpaceDE w:val="0"/>
                          <w:autoSpaceDN w:val="0"/>
                          <w:adjustRightInd w:val="0"/>
                        </w:pPr>
                        <w:r>
                          <w:rPr>
                            <w:rFonts w:hint="eastAsia"/>
                          </w:rPr>
                          <w:t>应收账款</w:t>
                        </w:r>
                      </w:p>
                    </w:sdtContent>
                  </w:sdt>
                </w:tc>
                <w:sdt>
                  <w:sdtPr>
                    <w:alias w:val="上市公司应收关联方款项明细-关联方"/>
                    <w:tag w:val="_GBC_b09b1e876458447b97cef7b01f5dcffc"/>
                    <w:id w:val="1051210"/>
                    <w:lock w:val="sdtLocked"/>
                    <w:placeholder>
                      <w:docPart w:val="GBC11111111111111111111111111111"/>
                    </w:placeholder>
                  </w:sdtPr>
                  <w:sdtContent>
                    <w:tc>
                      <w:tcPr>
                        <w:tcW w:w="218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叶城天山水泥有限责任公司</w:t>
                        </w:r>
                      </w:p>
                    </w:tc>
                  </w:sdtContent>
                </w:sdt>
                <w:sdt>
                  <w:sdtPr>
                    <w:alias w:val="上市公司应收关联方款项明细-金额"/>
                    <w:tag w:val="_GBC_355b719dcc284b5986ddf64fc0f5634f"/>
                    <w:id w:val="1051211"/>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4,664,495.25</w:t>
                        </w:r>
                      </w:p>
                    </w:tc>
                  </w:sdtContent>
                </w:sdt>
                <w:sdt>
                  <w:sdtPr>
                    <w:alias w:val="上市公司应收关联方款项明细-计提减值金额"/>
                    <w:tag w:val="_GBC_3e34a9a6a0874b69871d2a8635b8b7c9"/>
                    <w:id w:val="1051212"/>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233,224.76</w:t>
                        </w:r>
                      </w:p>
                    </w:tc>
                  </w:sdtContent>
                </w:sdt>
                <w:sdt>
                  <w:sdtPr>
                    <w:alias w:val="上市公司应收关联方款项明细-金额"/>
                    <w:tag w:val="_GBC_368fb48c4e8545aab18411332334dd61"/>
                    <w:id w:val="1051213"/>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5,539,885.45</w:t>
                        </w:r>
                      </w:p>
                    </w:tc>
                  </w:sdtContent>
                </w:sdt>
                <w:sdt>
                  <w:sdtPr>
                    <w:alias w:val="上市公司应收关联方款项明细-计提减值金额"/>
                    <w:tag w:val="_GBC_a67592929e4a46e7881d6e8d157a224e"/>
                    <w:id w:val="1051214"/>
                    <w:lock w:val="sdtLocked"/>
                    <w:placeholder>
                      <w:docPart w:val="GBC11111111111111111111111111111"/>
                    </w:placeholder>
                  </w:sdtPr>
                  <w:sdtContent>
                    <w:tc>
                      <w:tcPr>
                        <w:tcW w:w="124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276,994.27</w:t>
                        </w:r>
                      </w:p>
                    </w:tc>
                  </w:sdtContent>
                </w:sdt>
              </w:tr>
            </w:sdtContent>
          </w:sdt>
          <w:sdt>
            <w:sdtPr>
              <w:rPr>
                <w:rFonts w:hint="eastAsia"/>
              </w:rPr>
              <w:alias w:val="上市公司应收关联方款项明细"/>
              <w:tag w:val="_GBC_32c63094e6254a0ebbf939667997c39c"/>
              <w:id w:val="1051222"/>
              <w:lock w:val="sdtLocked"/>
              <w:placeholder>
                <w:docPart w:val="GBC11111111111111111111111111111"/>
              </w:placeholder>
            </w:sdtPr>
            <w:sdtContent>
              <w:tr w:rsidR="00EB0FBA" w:rsidTr="00897594">
                <w:tc>
                  <w:tcPr>
                    <w:tcW w:w="1394" w:type="dxa"/>
                    <w:tcBorders>
                      <w:top w:val="single" w:sz="4" w:space="0" w:color="auto"/>
                      <w:left w:val="single" w:sz="4" w:space="0" w:color="auto"/>
                      <w:bottom w:val="single" w:sz="4" w:space="0" w:color="auto"/>
                      <w:right w:val="single" w:sz="4" w:space="0" w:color="auto"/>
                    </w:tcBorders>
                    <w:vAlign w:val="center"/>
                  </w:tcPr>
                  <w:sdt>
                    <w:sdtPr>
                      <w:rPr>
                        <w:rFonts w:hint="eastAsia"/>
                      </w:rPr>
                      <w:alias w:val="上市公司应收关联方款项明细-项目名称"/>
                      <w:tag w:val="_GBC_f57da8f59bab4122a1b015229fd934cb"/>
                      <w:id w:val="1051216"/>
                      <w:lock w:val="sdtLocked"/>
                      <w:placeholder>
                        <w:docPart w:val="GBC11111111111111111111111111111"/>
                      </w:placeholder>
                    </w:sdtPr>
                    <w:sdtContent>
                      <w:p w:rsidR="00EB0FBA" w:rsidRDefault="00EB0FBA">
                        <w:pPr>
                          <w:autoSpaceDE w:val="0"/>
                          <w:autoSpaceDN w:val="0"/>
                          <w:adjustRightInd w:val="0"/>
                        </w:pPr>
                        <w:r>
                          <w:rPr>
                            <w:rFonts w:hint="eastAsia"/>
                          </w:rPr>
                          <w:t>应收账款</w:t>
                        </w:r>
                      </w:p>
                    </w:sdtContent>
                  </w:sdt>
                </w:tc>
                <w:sdt>
                  <w:sdtPr>
                    <w:alias w:val="上市公司应收关联方款项明细-关联方"/>
                    <w:tag w:val="_GBC_b09b1e876458447b97cef7b01f5dcffc"/>
                    <w:id w:val="1051217"/>
                    <w:lock w:val="sdtLocked"/>
                    <w:placeholder>
                      <w:docPart w:val="GBC11111111111111111111111111111"/>
                    </w:placeholder>
                  </w:sdtPr>
                  <w:sdtContent>
                    <w:tc>
                      <w:tcPr>
                        <w:tcW w:w="218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苏州中材非金属矿工业设计研究院有限公司</w:t>
                        </w:r>
                      </w:p>
                    </w:tc>
                  </w:sdtContent>
                </w:sdt>
                <w:sdt>
                  <w:sdtPr>
                    <w:alias w:val="上市公司应收关联方款项明细-金额"/>
                    <w:tag w:val="_GBC_355b719dcc284b5986ddf64fc0f5634f"/>
                    <w:id w:val="1051218"/>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4,820,000.00</w:t>
                        </w:r>
                      </w:p>
                    </w:tc>
                  </w:sdtContent>
                </w:sdt>
                <w:sdt>
                  <w:sdtPr>
                    <w:alias w:val="上市公司应收关联方款项明细-计提减值金额"/>
                    <w:tag w:val="_GBC_3e34a9a6a0874b69871d2a8635b8b7c9"/>
                    <w:id w:val="1051219"/>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241,000.00</w:t>
                        </w:r>
                      </w:p>
                    </w:tc>
                  </w:sdtContent>
                </w:sdt>
                <w:sdt>
                  <w:sdtPr>
                    <w:alias w:val="上市公司应收关联方款项明细-金额"/>
                    <w:tag w:val="_GBC_368fb48c4e8545aab18411332334dd61"/>
                    <w:id w:val="1051220"/>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5,320,000.00</w:t>
                        </w:r>
                      </w:p>
                    </w:tc>
                  </w:sdtContent>
                </w:sdt>
                <w:sdt>
                  <w:sdtPr>
                    <w:alias w:val="上市公司应收关联方款项明细-计提减值金额"/>
                    <w:tag w:val="_GBC_a67592929e4a46e7881d6e8d157a224e"/>
                    <w:id w:val="1051221"/>
                    <w:lock w:val="sdtLocked"/>
                    <w:placeholder>
                      <w:docPart w:val="GBC11111111111111111111111111111"/>
                    </w:placeholder>
                  </w:sdtPr>
                  <w:sdtContent>
                    <w:tc>
                      <w:tcPr>
                        <w:tcW w:w="124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266,000.00</w:t>
                        </w:r>
                      </w:p>
                    </w:tc>
                  </w:sdtContent>
                </w:sdt>
              </w:tr>
            </w:sdtContent>
          </w:sdt>
          <w:sdt>
            <w:sdtPr>
              <w:rPr>
                <w:rFonts w:hint="eastAsia"/>
              </w:rPr>
              <w:alias w:val="上市公司应收关联方款项明细"/>
              <w:tag w:val="_GBC_32c63094e6254a0ebbf939667997c39c"/>
              <w:id w:val="1051229"/>
              <w:lock w:val="sdtLocked"/>
              <w:placeholder>
                <w:docPart w:val="GBC11111111111111111111111111111"/>
              </w:placeholder>
            </w:sdtPr>
            <w:sdtContent>
              <w:tr w:rsidR="00EB0FBA" w:rsidTr="00897594">
                <w:tc>
                  <w:tcPr>
                    <w:tcW w:w="1394" w:type="dxa"/>
                    <w:tcBorders>
                      <w:top w:val="single" w:sz="4" w:space="0" w:color="auto"/>
                      <w:left w:val="single" w:sz="4" w:space="0" w:color="auto"/>
                      <w:bottom w:val="single" w:sz="4" w:space="0" w:color="auto"/>
                      <w:right w:val="single" w:sz="4" w:space="0" w:color="auto"/>
                    </w:tcBorders>
                    <w:vAlign w:val="center"/>
                  </w:tcPr>
                  <w:sdt>
                    <w:sdtPr>
                      <w:rPr>
                        <w:rFonts w:hint="eastAsia"/>
                      </w:rPr>
                      <w:alias w:val="上市公司应收关联方款项明细-项目名称"/>
                      <w:tag w:val="_GBC_f57da8f59bab4122a1b015229fd934cb"/>
                      <w:id w:val="1051223"/>
                      <w:lock w:val="sdtLocked"/>
                      <w:placeholder>
                        <w:docPart w:val="GBC11111111111111111111111111111"/>
                      </w:placeholder>
                    </w:sdtPr>
                    <w:sdtContent>
                      <w:p w:rsidR="00EB0FBA" w:rsidRDefault="00EB0FBA">
                        <w:pPr>
                          <w:autoSpaceDE w:val="0"/>
                          <w:autoSpaceDN w:val="0"/>
                          <w:adjustRightInd w:val="0"/>
                        </w:pPr>
                        <w:r>
                          <w:rPr>
                            <w:rFonts w:hint="eastAsia"/>
                          </w:rPr>
                          <w:t>应收账款</w:t>
                        </w:r>
                      </w:p>
                    </w:sdtContent>
                  </w:sdt>
                </w:tc>
                <w:sdt>
                  <w:sdtPr>
                    <w:alias w:val="上市公司应收关联方款项明细-关联方"/>
                    <w:tag w:val="_GBC_b09b1e876458447b97cef7b01f5dcffc"/>
                    <w:id w:val="1051224"/>
                    <w:lock w:val="sdtLocked"/>
                    <w:placeholder>
                      <w:docPart w:val="GBC11111111111111111111111111111"/>
                    </w:placeholder>
                  </w:sdtPr>
                  <w:sdtContent>
                    <w:tc>
                      <w:tcPr>
                        <w:tcW w:w="218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喀什天山水泥有限责任公司</w:t>
                        </w:r>
                      </w:p>
                    </w:tc>
                  </w:sdtContent>
                </w:sdt>
                <w:sdt>
                  <w:sdtPr>
                    <w:alias w:val="上市公司应收关联方款项明细-金额"/>
                    <w:tag w:val="_GBC_355b719dcc284b5986ddf64fc0f5634f"/>
                    <w:id w:val="1051225"/>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3,618,762.47</w:t>
                        </w:r>
                      </w:p>
                    </w:tc>
                  </w:sdtContent>
                </w:sdt>
                <w:sdt>
                  <w:sdtPr>
                    <w:alias w:val="上市公司应收关联方款项明细-计提减值金额"/>
                    <w:tag w:val="_GBC_3e34a9a6a0874b69871d2a8635b8b7c9"/>
                    <w:id w:val="1051226"/>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180,938.12</w:t>
                        </w:r>
                      </w:p>
                    </w:tc>
                  </w:sdtContent>
                </w:sdt>
                <w:sdt>
                  <w:sdtPr>
                    <w:alias w:val="上市公司应收关联方款项明细-金额"/>
                    <w:tag w:val="_GBC_368fb48c4e8545aab18411332334dd61"/>
                    <w:id w:val="1051227"/>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4,576,762.47</w:t>
                        </w:r>
                      </w:p>
                    </w:tc>
                  </w:sdtContent>
                </w:sdt>
                <w:sdt>
                  <w:sdtPr>
                    <w:alias w:val="上市公司应收关联方款项明细-计提减值金额"/>
                    <w:tag w:val="_GBC_a67592929e4a46e7881d6e8d157a224e"/>
                    <w:id w:val="1051228"/>
                    <w:lock w:val="sdtLocked"/>
                    <w:placeholder>
                      <w:docPart w:val="GBC11111111111111111111111111111"/>
                    </w:placeholder>
                  </w:sdtPr>
                  <w:sdtContent>
                    <w:tc>
                      <w:tcPr>
                        <w:tcW w:w="124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228,838.12</w:t>
                        </w:r>
                      </w:p>
                    </w:tc>
                  </w:sdtContent>
                </w:sdt>
              </w:tr>
            </w:sdtContent>
          </w:sdt>
          <w:sdt>
            <w:sdtPr>
              <w:rPr>
                <w:rFonts w:hint="eastAsia"/>
              </w:rPr>
              <w:alias w:val="上市公司应收关联方款项明细"/>
              <w:tag w:val="_GBC_32c63094e6254a0ebbf939667997c39c"/>
              <w:id w:val="1051236"/>
              <w:lock w:val="sdtLocked"/>
              <w:placeholder>
                <w:docPart w:val="GBC11111111111111111111111111111"/>
              </w:placeholder>
            </w:sdtPr>
            <w:sdtContent>
              <w:tr w:rsidR="00EB0FBA" w:rsidTr="00897594">
                <w:tc>
                  <w:tcPr>
                    <w:tcW w:w="1394" w:type="dxa"/>
                    <w:tcBorders>
                      <w:top w:val="single" w:sz="4" w:space="0" w:color="auto"/>
                      <w:left w:val="single" w:sz="4" w:space="0" w:color="auto"/>
                      <w:bottom w:val="single" w:sz="4" w:space="0" w:color="auto"/>
                      <w:right w:val="single" w:sz="4" w:space="0" w:color="auto"/>
                    </w:tcBorders>
                    <w:vAlign w:val="center"/>
                  </w:tcPr>
                  <w:sdt>
                    <w:sdtPr>
                      <w:rPr>
                        <w:rFonts w:hint="eastAsia"/>
                      </w:rPr>
                      <w:alias w:val="上市公司应收关联方款项明细-项目名称"/>
                      <w:tag w:val="_GBC_f57da8f59bab4122a1b015229fd934cb"/>
                      <w:id w:val="1051230"/>
                      <w:lock w:val="sdtLocked"/>
                      <w:placeholder>
                        <w:docPart w:val="GBC11111111111111111111111111111"/>
                      </w:placeholder>
                    </w:sdtPr>
                    <w:sdtContent>
                      <w:p w:rsidR="00EB0FBA" w:rsidRDefault="00EB0FBA">
                        <w:pPr>
                          <w:autoSpaceDE w:val="0"/>
                          <w:autoSpaceDN w:val="0"/>
                          <w:adjustRightInd w:val="0"/>
                        </w:pPr>
                        <w:r>
                          <w:rPr>
                            <w:rFonts w:hint="eastAsia"/>
                          </w:rPr>
                          <w:t>应收账款</w:t>
                        </w:r>
                      </w:p>
                    </w:sdtContent>
                  </w:sdt>
                </w:tc>
                <w:sdt>
                  <w:sdtPr>
                    <w:alias w:val="上市公司应收关联方款项明细-关联方"/>
                    <w:tag w:val="_GBC_b09b1e876458447b97cef7b01f5dcffc"/>
                    <w:id w:val="1051231"/>
                    <w:lock w:val="sdtLocked"/>
                    <w:placeholder>
                      <w:docPart w:val="GBC11111111111111111111111111111"/>
                    </w:placeholder>
                  </w:sdtPr>
                  <w:sdtContent>
                    <w:tc>
                      <w:tcPr>
                        <w:tcW w:w="218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中材汉江水泥股份有限公司</w:t>
                        </w:r>
                      </w:p>
                    </w:tc>
                  </w:sdtContent>
                </w:sdt>
                <w:sdt>
                  <w:sdtPr>
                    <w:alias w:val="上市公司应收关联方款项明细-金额"/>
                    <w:tag w:val="_GBC_355b719dcc284b5986ddf64fc0f5634f"/>
                    <w:id w:val="1051232"/>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6,083,262.86</w:t>
                        </w:r>
                      </w:p>
                    </w:tc>
                  </w:sdtContent>
                </w:sdt>
                <w:sdt>
                  <w:sdtPr>
                    <w:alias w:val="上市公司应收关联方款项明细-计提减值金额"/>
                    <w:tag w:val="_GBC_3e34a9a6a0874b69871d2a8635b8b7c9"/>
                    <w:id w:val="1051233"/>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304,163.14</w:t>
                        </w:r>
                      </w:p>
                    </w:tc>
                  </w:sdtContent>
                </w:sdt>
                <w:sdt>
                  <w:sdtPr>
                    <w:alias w:val="上市公司应收关联方款项明细-金额"/>
                    <w:tag w:val="_GBC_368fb48c4e8545aab18411332334dd61"/>
                    <w:id w:val="1051234"/>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4,106,500.87</w:t>
                        </w:r>
                      </w:p>
                    </w:tc>
                  </w:sdtContent>
                </w:sdt>
                <w:sdt>
                  <w:sdtPr>
                    <w:alias w:val="上市公司应收关联方款项明细-计提减值金额"/>
                    <w:tag w:val="_GBC_a67592929e4a46e7881d6e8d157a224e"/>
                    <w:id w:val="1051235"/>
                    <w:lock w:val="sdtLocked"/>
                    <w:placeholder>
                      <w:docPart w:val="GBC11111111111111111111111111111"/>
                    </w:placeholder>
                  </w:sdtPr>
                  <w:sdtContent>
                    <w:tc>
                      <w:tcPr>
                        <w:tcW w:w="124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205,325.04</w:t>
                        </w:r>
                      </w:p>
                    </w:tc>
                  </w:sdtContent>
                </w:sdt>
              </w:tr>
            </w:sdtContent>
          </w:sdt>
          <w:sdt>
            <w:sdtPr>
              <w:rPr>
                <w:rFonts w:hint="eastAsia"/>
              </w:rPr>
              <w:alias w:val="上市公司应收关联方款项明细"/>
              <w:tag w:val="_GBC_32c63094e6254a0ebbf939667997c39c"/>
              <w:id w:val="1051243"/>
              <w:lock w:val="sdtLocked"/>
              <w:placeholder>
                <w:docPart w:val="GBC11111111111111111111111111111"/>
              </w:placeholder>
            </w:sdtPr>
            <w:sdtContent>
              <w:tr w:rsidR="00EB0FBA" w:rsidTr="00897594">
                <w:tc>
                  <w:tcPr>
                    <w:tcW w:w="1394" w:type="dxa"/>
                    <w:tcBorders>
                      <w:top w:val="single" w:sz="4" w:space="0" w:color="auto"/>
                      <w:left w:val="single" w:sz="4" w:space="0" w:color="auto"/>
                      <w:bottom w:val="single" w:sz="4" w:space="0" w:color="auto"/>
                      <w:right w:val="single" w:sz="4" w:space="0" w:color="auto"/>
                    </w:tcBorders>
                    <w:vAlign w:val="center"/>
                  </w:tcPr>
                  <w:sdt>
                    <w:sdtPr>
                      <w:rPr>
                        <w:rFonts w:hint="eastAsia"/>
                      </w:rPr>
                      <w:alias w:val="上市公司应收关联方款项明细-项目名称"/>
                      <w:tag w:val="_GBC_f57da8f59bab4122a1b015229fd934cb"/>
                      <w:id w:val="1051237"/>
                      <w:lock w:val="sdtLocked"/>
                      <w:placeholder>
                        <w:docPart w:val="GBC11111111111111111111111111111"/>
                      </w:placeholder>
                    </w:sdtPr>
                    <w:sdtContent>
                      <w:p w:rsidR="00EB0FBA" w:rsidRDefault="00EB0FBA">
                        <w:pPr>
                          <w:autoSpaceDE w:val="0"/>
                          <w:autoSpaceDN w:val="0"/>
                          <w:adjustRightInd w:val="0"/>
                        </w:pPr>
                        <w:r>
                          <w:rPr>
                            <w:rFonts w:hint="eastAsia"/>
                          </w:rPr>
                          <w:t>应收账款</w:t>
                        </w:r>
                      </w:p>
                    </w:sdtContent>
                  </w:sdt>
                </w:tc>
                <w:sdt>
                  <w:sdtPr>
                    <w:alias w:val="上市公司应收关联方款项明细-关联方"/>
                    <w:tag w:val="_GBC_b09b1e876458447b97cef7b01f5dcffc"/>
                    <w:id w:val="1051238"/>
                    <w:lock w:val="sdtLocked"/>
                    <w:placeholder>
                      <w:docPart w:val="GBC11111111111111111111111111111"/>
                    </w:placeholder>
                  </w:sdtPr>
                  <w:sdtContent>
                    <w:tc>
                      <w:tcPr>
                        <w:tcW w:w="218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中材常德水泥有限责任公司</w:t>
                        </w:r>
                      </w:p>
                    </w:tc>
                  </w:sdtContent>
                </w:sdt>
                <w:sdt>
                  <w:sdtPr>
                    <w:alias w:val="上市公司应收关联方款项明细-金额"/>
                    <w:tag w:val="_GBC_355b719dcc284b5986ddf64fc0f5634f"/>
                    <w:id w:val="1051239"/>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3,996,300.95</w:t>
                        </w:r>
                      </w:p>
                    </w:tc>
                  </w:sdtContent>
                </w:sdt>
                <w:sdt>
                  <w:sdtPr>
                    <w:alias w:val="上市公司应收关联方款项明细-计提减值金额"/>
                    <w:tag w:val="_GBC_3e34a9a6a0874b69871d2a8635b8b7c9"/>
                    <w:id w:val="1051240"/>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335,148.34</w:t>
                        </w:r>
                      </w:p>
                    </w:tc>
                  </w:sdtContent>
                </w:sdt>
                <w:sdt>
                  <w:sdtPr>
                    <w:alias w:val="上市公司应收关联方款项明细-金额"/>
                    <w:tag w:val="_GBC_368fb48c4e8545aab18411332334dd61"/>
                    <w:id w:val="1051241"/>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3,883,800.95</w:t>
                        </w:r>
                      </w:p>
                    </w:tc>
                  </w:sdtContent>
                </w:sdt>
                <w:sdt>
                  <w:sdtPr>
                    <w:alias w:val="上市公司应收关联方款项明细-计提减值金额"/>
                    <w:tag w:val="_GBC_a67592929e4a46e7881d6e8d157a224e"/>
                    <w:id w:val="1051242"/>
                    <w:lock w:val="sdtLocked"/>
                    <w:placeholder>
                      <w:docPart w:val="GBC11111111111111111111111111111"/>
                    </w:placeholder>
                  </w:sdtPr>
                  <w:sdtContent>
                    <w:tc>
                      <w:tcPr>
                        <w:tcW w:w="124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325,713.57</w:t>
                        </w:r>
                      </w:p>
                    </w:tc>
                  </w:sdtContent>
                </w:sdt>
              </w:tr>
            </w:sdtContent>
          </w:sdt>
          <w:sdt>
            <w:sdtPr>
              <w:rPr>
                <w:rFonts w:hint="eastAsia"/>
              </w:rPr>
              <w:alias w:val="上市公司应收关联方款项明细"/>
              <w:tag w:val="_GBC_32c63094e6254a0ebbf939667997c39c"/>
              <w:id w:val="1051250"/>
              <w:lock w:val="sdtLocked"/>
              <w:placeholder>
                <w:docPart w:val="GBC11111111111111111111111111111"/>
              </w:placeholder>
            </w:sdtPr>
            <w:sdtContent>
              <w:tr w:rsidR="00EB0FBA" w:rsidTr="00897594">
                <w:tc>
                  <w:tcPr>
                    <w:tcW w:w="1394" w:type="dxa"/>
                    <w:tcBorders>
                      <w:top w:val="single" w:sz="4" w:space="0" w:color="auto"/>
                      <w:left w:val="single" w:sz="4" w:space="0" w:color="auto"/>
                      <w:bottom w:val="single" w:sz="4" w:space="0" w:color="auto"/>
                      <w:right w:val="single" w:sz="4" w:space="0" w:color="auto"/>
                    </w:tcBorders>
                    <w:vAlign w:val="center"/>
                  </w:tcPr>
                  <w:sdt>
                    <w:sdtPr>
                      <w:rPr>
                        <w:rFonts w:hint="eastAsia"/>
                      </w:rPr>
                      <w:alias w:val="上市公司应收关联方款项明细-项目名称"/>
                      <w:tag w:val="_GBC_f57da8f59bab4122a1b015229fd934cb"/>
                      <w:id w:val="1051244"/>
                      <w:lock w:val="sdtLocked"/>
                      <w:placeholder>
                        <w:docPart w:val="GBC11111111111111111111111111111"/>
                      </w:placeholder>
                    </w:sdtPr>
                    <w:sdtContent>
                      <w:p w:rsidR="00EB0FBA" w:rsidRDefault="00EB0FBA">
                        <w:pPr>
                          <w:autoSpaceDE w:val="0"/>
                          <w:autoSpaceDN w:val="0"/>
                          <w:adjustRightInd w:val="0"/>
                        </w:pPr>
                        <w:r>
                          <w:rPr>
                            <w:rFonts w:hint="eastAsia"/>
                          </w:rPr>
                          <w:t>应收账款</w:t>
                        </w:r>
                      </w:p>
                    </w:sdtContent>
                  </w:sdt>
                </w:tc>
                <w:sdt>
                  <w:sdtPr>
                    <w:alias w:val="上市公司应收关联方款项明细-关联方"/>
                    <w:tag w:val="_GBC_b09b1e876458447b97cef7b01f5dcffc"/>
                    <w:id w:val="1051245"/>
                    <w:lock w:val="sdtLocked"/>
                    <w:placeholder>
                      <w:docPart w:val="GBC11111111111111111111111111111"/>
                    </w:placeholder>
                  </w:sdtPr>
                  <w:sdtContent>
                    <w:tc>
                      <w:tcPr>
                        <w:tcW w:w="218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中材湘潭水泥有限责任公司</w:t>
                        </w:r>
                      </w:p>
                    </w:tc>
                  </w:sdtContent>
                </w:sdt>
                <w:sdt>
                  <w:sdtPr>
                    <w:alias w:val="上市公司应收关联方款项明细-金额"/>
                    <w:tag w:val="_GBC_355b719dcc284b5986ddf64fc0f5634f"/>
                    <w:id w:val="1051246"/>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1,347,399.87</w:t>
                        </w:r>
                      </w:p>
                    </w:tc>
                  </w:sdtContent>
                </w:sdt>
                <w:sdt>
                  <w:sdtPr>
                    <w:alias w:val="上市公司应收关联方款项明细-计提减值金额"/>
                    <w:tag w:val="_GBC_3e34a9a6a0874b69871d2a8635b8b7c9"/>
                    <w:id w:val="1051247"/>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127,109.90</w:t>
                        </w:r>
                      </w:p>
                    </w:tc>
                  </w:sdtContent>
                </w:sdt>
                <w:sdt>
                  <w:sdtPr>
                    <w:alias w:val="上市公司应收关联方款项明细-金额"/>
                    <w:tag w:val="_GBC_368fb48c4e8545aab18411332334dd61"/>
                    <w:id w:val="1051248"/>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3,459,228.23</w:t>
                        </w:r>
                      </w:p>
                    </w:tc>
                  </w:sdtContent>
                </w:sdt>
                <w:sdt>
                  <w:sdtPr>
                    <w:alias w:val="上市公司应收关联方款项明细-计提减值金额"/>
                    <w:tag w:val="_GBC_a67592929e4a46e7881d6e8d157a224e"/>
                    <w:id w:val="1051249"/>
                    <w:lock w:val="sdtLocked"/>
                    <w:placeholder>
                      <w:docPart w:val="GBC11111111111111111111111111111"/>
                    </w:placeholder>
                  </w:sdtPr>
                  <w:sdtContent>
                    <w:tc>
                      <w:tcPr>
                        <w:tcW w:w="124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326,333.82</w:t>
                        </w:r>
                      </w:p>
                    </w:tc>
                  </w:sdtContent>
                </w:sdt>
              </w:tr>
            </w:sdtContent>
          </w:sdt>
          <w:sdt>
            <w:sdtPr>
              <w:rPr>
                <w:rFonts w:hint="eastAsia"/>
              </w:rPr>
              <w:alias w:val="上市公司应收关联方款项明细"/>
              <w:tag w:val="_GBC_32c63094e6254a0ebbf939667997c39c"/>
              <w:id w:val="1051257"/>
              <w:lock w:val="sdtLocked"/>
              <w:placeholder>
                <w:docPart w:val="GBC11111111111111111111111111111"/>
              </w:placeholder>
            </w:sdtPr>
            <w:sdtContent>
              <w:tr w:rsidR="00EB0FBA" w:rsidTr="00897594">
                <w:tc>
                  <w:tcPr>
                    <w:tcW w:w="1394" w:type="dxa"/>
                    <w:tcBorders>
                      <w:top w:val="single" w:sz="4" w:space="0" w:color="auto"/>
                      <w:left w:val="single" w:sz="4" w:space="0" w:color="auto"/>
                      <w:bottom w:val="single" w:sz="4" w:space="0" w:color="auto"/>
                      <w:right w:val="single" w:sz="4" w:space="0" w:color="auto"/>
                    </w:tcBorders>
                    <w:vAlign w:val="center"/>
                  </w:tcPr>
                  <w:sdt>
                    <w:sdtPr>
                      <w:rPr>
                        <w:rFonts w:hint="eastAsia"/>
                      </w:rPr>
                      <w:alias w:val="上市公司应收关联方款项明细-项目名称"/>
                      <w:tag w:val="_GBC_f57da8f59bab4122a1b015229fd934cb"/>
                      <w:id w:val="1051251"/>
                      <w:lock w:val="sdtLocked"/>
                      <w:placeholder>
                        <w:docPart w:val="GBC11111111111111111111111111111"/>
                      </w:placeholder>
                    </w:sdtPr>
                    <w:sdtContent>
                      <w:p w:rsidR="00EB0FBA" w:rsidRDefault="00EB0FBA">
                        <w:pPr>
                          <w:autoSpaceDE w:val="0"/>
                          <w:autoSpaceDN w:val="0"/>
                          <w:adjustRightInd w:val="0"/>
                        </w:pPr>
                        <w:r>
                          <w:rPr>
                            <w:rFonts w:hint="eastAsia"/>
                          </w:rPr>
                          <w:t>应收账款</w:t>
                        </w:r>
                      </w:p>
                    </w:sdtContent>
                  </w:sdt>
                </w:tc>
                <w:sdt>
                  <w:sdtPr>
                    <w:alias w:val="上市公司应收关联方款项明细-关联方"/>
                    <w:tag w:val="_GBC_b09b1e876458447b97cef7b01f5dcffc"/>
                    <w:id w:val="1051252"/>
                    <w:lock w:val="sdtLocked"/>
                    <w:placeholder>
                      <w:docPart w:val="GBC11111111111111111111111111111"/>
                    </w:placeholder>
                  </w:sdtPr>
                  <w:sdtContent>
                    <w:tc>
                      <w:tcPr>
                        <w:tcW w:w="218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若羌天山水泥有限责任公司</w:t>
                        </w:r>
                      </w:p>
                    </w:tc>
                  </w:sdtContent>
                </w:sdt>
                <w:sdt>
                  <w:sdtPr>
                    <w:alias w:val="上市公司应收关联方款项明细-金额"/>
                    <w:tag w:val="_GBC_355b719dcc284b5986ddf64fc0f5634f"/>
                    <w:id w:val="1051253"/>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9,726,812.47</w:t>
                        </w:r>
                      </w:p>
                    </w:tc>
                  </w:sdtContent>
                </w:sdt>
                <w:sdt>
                  <w:sdtPr>
                    <w:alias w:val="上市公司应收关联方款项明细-计提减值金额"/>
                    <w:tag w:val="_GBC_3e34a9a6a0874b69871d2a8635b8b7c9"/>
                    <w:id w:val="1051254"/>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486,340.62</w:t>
                        </w:r>
                      </w:p>
                    </w:tc>
                  </w:sdtContent>
                </w:sdt>
                <w:sdt>
                  <w:sdtPr>
                    <w:alias w:val="上市公司应收关联方款项明细-金额"/>
                    <w:tag w:val="_GBC_368fb48c4e8545aab18411332334dd61"/>
                    <w:id w:val="1051255"/>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3,122,743.83</w:t>
                        </w:r>
                      </w:p>
                    </w:tc>
                  </w:sdtContent>
                </w:sdt>
                <w:sdt>
                  <w:sdtPr>
                    <w:alias w:val="上市公司应收关联方款项明细-计提减值金额"/>
                    <w:tag w:val="_GBC_a67592929e4a46e7881d6e8d157a224e"/>
                    <w:id w:val="1051256"/>
                    <w:lock w:val="sdtLocked"/>
                    <w:placeholder>
                      <w:docPart w:val="GBC11111111111111111111111111111"/>
                    </w:placeholder>
                  </w:sdtPr>
                  <w:sdtContent>
                    <w:tc>
                      <w:tcPr>
                        <w:tcW w:w="124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156,137.19</w:t>
                        </w:r>
                      </w:p>
                    </w:tc>
                  </w:sdtContent>
                </w:sdt>
              </w:tr>
            </w:sdtContent>
          </w:sdt>
          <w:sdt>
            <w:sdtPr>
              <w:rPr>
                <w:rFonts w:hint="eastAsia"/>
              </w:rPr>
              <w:alias w:val="上市公司应收关联方款项明细"/>
              <w:tag w:val="_GBC_32c63094e6254a0ebbf939667997c39c"/>
              <w:id w:val="1051264"/>
              <w:lock w:val="sdtLocked"/>
              <w:placeholder>
                <w:docPart w:val="GBC11111111111111111111111111111"/>
              </w:placeholder>
            </w:sdtPr>
            <w:sdtContent>
              <w:tr w:rsidR="00EB0FBA" w:rsidTr="00897594">
                <w:tc>
                  <w:tcPr>
                    <w:tcW w:w="1394" w:type="dxa"/>
                    <w:tcBorders>
                      <w:top w:val="single" w:sz="4" w:space="0" w:color="auto"/>
                      <w:left w:val="single" w:sz="4" w:space="0" w:color="auto"/>
                      <w:bottom w:val="single" w:sz="4" w:space="0" w:color="auto"/>
                      <w:right w:val="single" w:sz="4" w:space="0" w:color="auto"/>
                    </w:tcBorders>
                    <w:vAlign w:val="center"/>
                  </w:tcPr>
                  <w:sdt>
                    <w:sdtPr>
                      <w:rPr>
                        <w:rFonts w:hint="eastAsia"/>
                      </w:rPr>
                      <w:alias w:val="上市公司应收关联方款项明细-项目名称"/>
                      <w:tag w:val="_GBC_f57da8f59bab4122a1b015229fd934cb"/>
                      <w:id w:val="1051258"/>
                      <w:lock w:val="sdtLocked"/>
                      <w:placeholder>
                        <w:docPart w:val="GBC11111111111111111111111111111"/>
                      </w:placeholder>
                    </w:sdtPr>
                    <w:sdtContent>
                      <w:p w:rsidR="00EB0FBA" w:rsidRDefault="00EB0FBA">
                        <w:pPr>
                          <w:autoSpaceDE w:val="0"/>
                          <w:autoSpaceDN w:val="0"/>
                          <w:adjustRightInd w:val="0"/>
                        </w:pPr>
                        <w:r>
                          <w:rPr>
                            <w:rFonts w:hint="eastAsia"/>
                          </w:rPr>
                          <w:t>应收账款</w:t>
                        </w:r>
                      </w:p>
                    </w:sdtContent>
                  </w:sdt>
                </w:tc>
                <w:sdt>
                  <w:sdtPr>
                    <w:alias w:val="上市公司应收关联方款项明细-关联方"/>
                    <w:tag w:val="_GBC_b09b1e876458447b97cef7b01f5dcffc"/>
                    <w:id w:val="1051259"/>
                    <w:lock w:val="sdtLocked"/>
                    <w:placeholder>
                      <w:docPart w:val="GBC11111111111111111111111111111"/>
                    </w:placeholder>
                  </w:sdtPr>
                  <w:sdtContent>
                    <w:tc>
                      <w:tcPr>
                        <w:tcW w:w="218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苏州天山水泥有限公司</w:t>
                        </w:r>
                      </w:p>
                    </w:tc>
                  </w:sdtContent>
                </w:sdt>
                <w:sdt>
                  <w:sdtPr>
                    <w:alias w:val="上市公司应收关联方款项明细-金额"/>
                    <w:tag w:val="_GBC_355b719dcc284b5986ddf64fc0f5634f"/>
                    <w:id w:val="1051260"/>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2,222,217.00</w:t>
                        </w:r>
                      </w:p>
                    </w:tc>
                  </w:sdtContent>
                </w:sdt>
                <w:sdt>
                  <w:sdtPr>
                    <w:alias w:val="上市公司应收关联方款项明细-计提减值金额"/>
                    <w:tag w:val="_GBC_3e34a9a6a0874b69871d2a8635b8b7c9"/>
                    <w:id w:val="1051261"/>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111,110.85</w:t>
                        </w:r>
                      </w:p>
                    </w:tc>
                  </w:sdtContent>
                </w:sdt>
                <w:sdt>
                  <w:sdtPr>
                    <w:alias w:val="上市公司应收关联方款项明细-金额"/>
                    <w:tag w:val="_GBC_368fb48c4e8545aab18411332334dd61"/>
                    <w:id w:val="1051262"/>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2,222,217.00</w:t>
                        </w:r>
                      </w:p>
                    </w:tc>
                  </w:sdtContent>
                </w:sdt>
                <w:sdt>
                  <w:sdtPr>
                    <w:alias w:val="上市公司应收关联方款项明细-计提减值金额"/>
                    <w:tag w:val="_GBC_a67592929e4a46e7881d6e8d157a224e"/>
                    <w:id w:val="1051263"/>
                    <w:lock w:val="sdtLocked"/>
                    <w:placeholder>
                      <w:docPart w:val="GBC11111111111111111111111111111"/>
                    </w:placeholder>
                  </w:sdtPr>
                  <w:sdtContent>
                    <w:tc>
                      <w:tcPr>
                        <w:tcW w:w="124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111,110.85</w:t>
                        </w:r>
                      </w:p>
                    </w:tc>
                  </w:sdtContent>
                </w:sdt>
              </w:tr>
            </w:sdtContent>
          </w:sdt>
          <w:sdt>
            <w:sdtPr>
              <w:rPr>
                <w:rFonts w:hint="eastAsia"/>
              </w:rPr>
              <w:alias w:val="上市公司应收关联方款项明细"/>
              <w:tag w:val="_GBC_32c63094e6254a0ebbf939667997c39c"/>
              <w:id w:val="1051271"/>
              <w:lock w:val="sdtLocked"/>
              <w:placeholder>
                <w:docPart w:val="GBC11111111111111111111111111111"/>
              </w:placeholder>
            </w:sdtPr>
            <w:sdtContent>
              <w:tr w:rsidR="00EB0FBA" w:rsidTr="00897594">
                <w:tc>
                  <w:tcPr>
                    <w:tcW w:w="1394" w:type="dxa"/>
                    <w:tcBorders>
                      <w:top w:val="single" w:sz="4" w:space="0" w:color="auto"/>
                      <w:left w:val="single" w:sz="4" w:space="0" w:color="auto"/>
                      <w:bottom w:val="single" w:sz="4" w:space="0" w:color="auto"/>
                      <w:right w:val="single" w:sz="4" w:space="0" w:color="auto"/>
                    </w:tcBorders>
                    <w:vAlign w:val="center"/>
                  </w:tcPr>
                  <w:sdt>
                    <w:sdtPr>
                      <w:rPr>
                        <w:rFonts w:hint="eastAsia"/>
                      </w:rPr>
                      <w:alias w:val="上市公司应收关联方款项明细-项目名称"/>
                      <w:tag w:val="_GBC_f57da8f59bab4122a1b015229fd934cb"/>
                      <w:id w:val="1051265"/>
                      <w:lock w:val="sdtLocked"/>
                      <w:placeholder>
                        <w:docPart w:val="GBC11111111111111111111111111111"/>
                      </w:placeholder>
                    </w:sdtPr>
                    <w:sdtContent>
                      <w:p w:rsidR="00EB0FBA" w:rsidRDefault="00EB0FBA">
                        <w:pPr>
                          <w:autoSpaceDE w:val="0"/>
                          <w:autoSpaceDN w:val="0"/>
                          <w:adjustRightInd w:val="0"/>
                        </w:pPr>
                        <w:r>
                          <w:rPr>
                            <w:rFonts w:hint="eastAsia"/>
                          </w:rPr>
                          <w:t>应收账款</w:t>
                        </w:r>
                      </w:p>
                    </w:sdtContent>
                  </w:sdt>
                </w:tc>
                <w:sdt>
                  <w:sdtPr>
                    <w:alias w:val="上市公司应收关联方款项明细-关联方"/>
                    <w:tag w:val="_GBC_b09b1e876458447b97cef7b01f5dcffc"/>
                    <w:id w:val="1051266"/>
                    <w:lock w:val="sdtLocked"/>
                    <w:placeholder>
                      <w:docPart w:val="GBC11111111111111111111111111111"/>
                    </w:placeholder>
                  </w:sdtPr>
                  <w:sdtContent>
                    <w:tc>
                      <w:tcPr>
                        <w:tcW w:w="218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民和祁连山水泥有限公司</w:t>
                        </w:r>
                      </w:p>
                    </w:tc>
                  </w:sdtContent>
                </w:sdt>
                <w:sdt>
                  <w:sdtPr>
                    <w:alias w:val="上市公司应收关联方款项明细-金额"/>
                    <w:tag w:val="_GBC_355b719dcc284b5986ddf64fc0f5634f"/>
                    <w:id w:val="1051267"/>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2,142,000.00</w:t>
                        </w:r>
                      </w:p>
                    </w:tc>
                  </w:sdtContent>
                </w:sdt>
                <w:sdt>
                  <w:sdtPr>
                    <w:alias w:val="上市公司应收关联方款项明细-计提减值金额"/>
                    <w:tag w:val="_GBC_3e34a9a6a0874b69871d2a8635b8b7c9"/>
                    <w:id w:val="1051268"/>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107,100.00</w:t>
                        </w:r>
                      </w:p>
                    </w:tc>
                  </w:sdtContent>
                </w:sdt>
                <w:sdt>
                  <w:sdtPr>
                    <w:alias w:val="上市公司应收关联方款项明细-金额"/>
                    <w:tag w:val="_GBC_368fb48c4e8545aab18411332334dd61"/>
                    <w:id w:val="1051269"/>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2,142,000</w:t>
                        </w:r>
                      </w:p>
                    </w:tc>
                  </w:sdtContent>
                </w:sdt>
                <w:sdt>
                  <w:sdtPr>
                    <w:alias w:val="上市公司应收关联方款项明细-计提减值金额"/>
                    <w:tag w:val="_GBC_a67592929e4a46e7881d6e8d157a224e"/>
                    <w:id w:val="1051270"/>
                    <w:lock w:val="sdtLocked"/>
                    <w:placeholder>
                      <w:docPart w:val="GBC11111111111111111111111111111"/>
                    </w:placeholder>
                  </w:sdtPr>
                  <w:sdtContent>
                    <w:tc>
                      <w:tcPr>
                        <w:tcW w:w="124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107,100</w:t>
                        </w:r>
                      </w:p>
                    </w:tc>
                  </w:sdtContent>
                </w:sdt>
              </w:tr>
            </w:sdtContent>
          </w:sdt>
          <w:sdt>
            <w:sdtPr>
              <w:rPr>
                <w:rFonts w:hint="eastAsia"/>
              </w:rPr>
              <w:alias w:val="上市公司应收关联方款项明细"/>
              <w:tag w:val="_GBC_32c63094e6254a0ebbf939667997c39c"/>
              <w:id w:val="1051278"/>
              <w:lock w:val="sdtLocked"/>
              <w:placeholder>
                <w:docPart w:val="GBC11111111111111111111111111111"/>
              </w:placeholder>
            </w:sdtPr>
            <w:sdtContent>
              <w:tr w:rsidR="00EB0FBA" w:rsidTr="00897594">
                <w:tc>
                  <w:tcPr>
                    <w:tcW w:w="1394" w:type="dxa"/>
                    <w:tcBorders>
                      <w:top w:val="single" w:sz="4" w:space="0" w:color="auto"/>
                      <w:left w:val="single" w:sz="4" w:space="0" w:color="auto"/>
                      <w:bottom w:val="single" w:sz="4" w:space="0" w:color="auto"/>
                      <w:right w:val="single" w:sz="4" w:space="0" w:color="auto"/>
                    </w:tcBorders>
                    <w:vAlign w:val="center"/>
                  </w:tcPr>
                  <w:sdt>
                    <w:sdtPr>
                      <w:rPr>
                        <w:rFonts w:hint="eastAsia"/>
                      </w:rPr>
                      <w:alias w:val="上市公司应收关联方款项明细-项目名称"/>
                      <w:tag w:val="_GBC_f57da8f59bab4122a1b015229fd934cb"/>
                      <w:id w:val="1051272"/>
                      <w:lock w:val="sdtLocked"/>
                      <w:placeholder>
                        <w:docPart w:val="GBC11111111111111111111111111111"/>
                      </w:placeholder>
                    </w:sdtPr>
                    <w:sdtContent>
                      <w:p w:rsidR="00EB0FBA" w:rsidRDefault="00EB0FBA">
                        <w:pPr>
                          <w:autoSpaceDE w:val="0"/>
                          <w:autoSpaceDN w:val="0"/>
                          <w:adjustRightInd w:val="0"/>
                        </w:pPr>
                        <w:r>
                          <w:rPr>
                            <w:rFonts w:hint="eastAsia"/>
                          </w:rPr>
                          <w:t>应收账款</w:t>
                        </w:r>
                      </w:p>
                    </w:sdtContent>
                  </w:sdt>
                </w:tc>
                <w:sdt>
                  <w:sdtPr>
                    <w:alias w:val="上市公司应收关联方款项明细-关联方"/>
                    <w:tag w:val="_GBC_b09b1e876458447b97cef7b01f5dcffc"/>
                    <w:id w:val="1051273"/>
                    <w:lock w:val="sdtLocked"/>
                    <w:placeholder>
                      <w:docPart w:val="GBC11111111111111111111111111111"/>
                    </w:placeholder>
                  </w:sdtPr>
                  <w:sdtContent>
                    <w:tc>
                      <w:tcPr>
                        <w:tcW w:w="218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宁夏石嘴山赛马水泥有限公司</w:t>
                        </w:r>
                      </w:p>
                    </w:tc>
                  </w:sdtContent>
                </w:sdt>
                <w:sdt>
                  <w:sdtPr>
                    <w:alias w:val="上市公司应收关联方款项明细-金额"/>
                    <w:tag w:val="_GBC_355b719dcc284b5986ddf64fc0f5634f"/>
                    <w:id w:val="1051274"/>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t xml:space="preserve">　</w:t>
                        </w:r>
                      </w:p>
                    </w:tc>
                  </w:sdtContent>
                </w:sdt>
                <w:sdt>
                  <w:sdtPr>
                    <w:alias w:val="上市公司应收关联方款项明细-计提减值金额"/>
                    <w:tag w:val="_GBC_3e34a9a6a0874b69871d2a8635b8b7c9"/>
                    <w:id w:val="1051275"/>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t xml:space="preserve">　</w:t>
                        </w:r>
                      </w:p>
                    </w:tc>
                  </w:sdtContent>
                </w:sdt>
                <w:sdt>
                  <w:sdtPr>
                    <w:alias w:val="上市公司应收关联方款项明细-金额"/>
                    <w:tag w:val="_GBC_368fb48c4e8545aab18411332334dd61"/>
                    <w:id w:val="1051276"/>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2,052,250.00</w:t>
                        </w:r>
                      </w:p>
                    </w:tc>
                  </w:sdtContent>
                </w:sdt>
                <w:sdt>
                  <w:sdtPr>
                    <w:alias w:val="上市公司应收关联方款项明细-计提减值金额"/>
                    <w:tag w:val="_GBC_a67592929e4a46e7881d6e8d157a224e"/>
                    <w:id w:val="1051277"/>
                    <w:lock w:val="sdtLocked"/>
                    <w:placeholder>
                      <w:docPart w:val="GBC11111111111111111111111111111"/>
                    </w:placeholder>
                  </w:sdtPr>
                  <w:sdtContent>
                    <w:tc>
                      <w:tcPr>
                        <w:tcW w:w="124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205,225.00</w:t>
                        </w:r>
                      </w:p>
                    </w:tc>
                  </w:sdtContent>
                </w:sdt>
              </w:tr>
            </w:sdtContent>
          </w:sdt>
          <w:sdt>
            <w:sdtPr>
              <w:rPr>
                <w:rFonts w:hint="eastAsia"/>
              </w:rPr>
              <w:alias w:val="上市公司应收关联方款项明细"/>
              <w:tag w:val="_GBC_32c63094e6254a0ebbf939667997c39c"/>
              <w:id w:val="1051285"/>
              <w:lock w:val="sdtLocked"/>
              <w:placeholder>
                <w:docPart w:val="GBC11111111111111111111111111111"/>
              </w:placeholder>
            </w:sdtPr>
            <w:sdtContent>
              <w:tr w:rsidR="00EB0FBA" w:rsidTr="00897594">
                <w:tc>
                  <w:tcPr>
                    <w:tcW w:w="1394" w:type="dxa"/>
                    <w:tcBorders>
                      <w:top w:val="single" w:sz="4" w:space="0" w:color="auto"/>
                      <w:left w:val="single" w:sz="4" w:space="0" w:color="auto"/>
                      <w:bottom w:val="single" w:sz="4" w:space="0" w:color="auto"/>
                      <w:right w:val="single" w:sz="4" w:space="0" w:color="auto"/>
                    </w:tcBorders>
                    <w:vAlign w:val="center"/>
                  </w:tcPr>
                  <w:sdt>
                    <w:sdtPr>
                      <w:rPr>
                        <w:rFonts w:hint="eastAsia"/>
                      </w:rPr>
                      <w:alias w:val="上市公司应收关联方款项明细-项目名称"/>
                      <w:tag w:val="_GBC_f57da8f59bab4122a1b015229fd934cb"/>
                      <w:id w:val="1051279"/>
                      <w:lock w:val="sdtLocked"/>
                      <w:placeholder>
                        <w:docPart w:val="GBC11111111111111111111111111111"/>
                      </w:placeholder>
                    </w:sdtPr>
                    <w:sdtContent>
                      <w:p w:rsidR="00EB0FBA" w:rsidRDefault="00EB0FBA">
                        <w:pPr>
                          <w:autoSpaceDE w:val="0"/>
                          <w:autoSpaceDN w:val="0"/>
                          <w:adjustRightInd w:val="0"/>
                        </w:pPr>
                        <w:r>
                          <w:rPr>
                            <w:rFonts w:hint="eastAsia"/>
                          </w:rPr>
                          <w:t>应收账款</w:t>
                        </w:r>
                      </w:p>
                    </w:sdtContent>
                  </w:sdt>
                </w:tc>
                <w:sdt>
                  <w:sdtPr>
                    <w:alias w:val="上市公司应收关联方款项明细-关联方"/>
                    <w:tag w:val="_GBC_b09b1e876458447b97cef7b01f5dcffc"/>
                    <w:id w:val="1051280"/>
                    <w:lock w:val="sdtLocked"/>
                    <w:placeholder>
                      <w:docPart w:val="GBC11111111111111111111111111111"/>
                    </w:placeholder>
                  </w:sdtPr>
                  <w:sdtContent>
                    <w:tc>
                      <w:tcPr>
                        <w:tcW w:w="218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克州天山水泥有限责任公司</w:t>
                        </w:r>
                      </w:p>
                    </w:tc>
                  </w:sdtContent>
                </w:sdt>
                <w:sdt>
                  <w:sdtPr>
                    <w:alias w:val="上市公司应收关联方款项明细-金额"/>
                    <w:tag w:val="_GBC_355b719dcc284b5986ddf64fc0f5634f"/>
                    <w:id w:val="1051281"/>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10,711,627.45</w:t>
                        </w:r>
                      </w:p>
                    </w:tc>
                  </w:sdtContent>
                </w:sdt>
                <w:sdt>
                  <w:sdtPr>
                    <w:alias w:val="上市公司应收关联方款项明细-计提减值金额"/>
                    <w:tag w:val="_GBC_3e34a9a6a0874b69871d2a8635b8b7c9"/>
                    <w:id w:val="1051282"/>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535,581.37</w:t>
                        </w:r>
                      </w:p>
                    </w:tc>
                  </w:sdtContent>
                </w:sdt>
                <w:sdt>
                  <w:sdtPr>
                    <w:alias w:val="上市公司应收关联方款项明细-金额"/>
                    <w:tag w:val="_GBC_368fb48c4e8545aab18411332334dd61"/>
                    <w:id w:val="1051283"/>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1,606,400.00</w:t>
                        </w:r>
                      </w:p>
                    </w:tc>
                  </w:sdtContent>
                </w:sdt>
                <w:sdt>
                  <w:sdtPr>
                    <w:alias w:val="上市公司应收关联方款项明细-计提减值金额"/>
                    <w:tag w:val="_GBC_a67592929e4a46e7881d6e8d157a224e"/>
                    <w:id w:val="1051284"/>
                    <w:lock w:val="sdtLocked"/>
                    <w:placeholder>
                      <w:docPart w:val="GBC11111111111111111111111111111"/>
                    </w:placeholder>
                  </w:sdtPr>
                  <w:sdtContent>
                    <w:tc>
                      <w:tcPr>
                        <w:tcW w:w="124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80,320.00</w:t>
                        </w:r>
                      </w:p>
                    </w:tc>
                  </w:sdtContent>
                </w:sdt>
              </w:tr>
            </w:sdtContent>
          </w:sdt>
          <w:sdt>
            <w:sdtPr>
              <w:rPr>
                <w:rFonts w:hint="eastAsia"/>
              </w:rPr>
              <w:alias w:val="上市公司应收关联方款项明细"/>
              <w:tag w:val="_GBC_32c63094e6254a0ebbf939667997c39c"/>
              <w:id w:val="1051292"/>
              <w:lock w:val="sdtLocked"/>
              <w:placeholder>
                <w:docPart w:val="GBC11111111111111111111111111111"/>
              </w:placeholder>
            </w:sdtPr>
            <w:sdtContent>
              <w:tr w:rsidR="00EB0FBA" w:rsidTr="00897594">
                <w:tc>
                  <w:tcPr>
                    <w:tcW w:w="1394" w:type="dxa"/>
                    <w:tcBorders>
                      <w:top w:val="single" w:sz="4" w:space="0" w:color="auto"/>
                      <w:left w:val="single" w:sz="4" w:space="0" w:color="auto"/>
                      <w:bottom w:val="single" w:sz="4" w:space="0" w:color="auto"/>
                      <w:right w:val="single" w:sz="4" w:space="0" w:color="auto"/>
                    </w:tcBorders>
                    <w:vAlign w:val="center"/>
                  </w:tcPr>
                  <w:sdt>
                    <w:sdtPr>
                      <w:rPr>
                        <w:rFonts w:hint="eastAsia"/>
                      </w:rPr>
                      <w:alias w:val="上市公司应收关联方款项明细-项目名称"/>
                      <w:tag w:val="_GBC_f57da8f59bab4122a1b015229fd934cb"/>
                      <w:id w:val="1051286"/>
                      <w:lock w:val="sdtLocked"/>
                      <w:placeholder>
                        <w:docPart w:val="GBC11111111111111111111111111111"/>
                      </w:placeholder>
                    </w:sdtPr>
                    <w:sdtContent>
                      <w:p w:rsidR="00EB0FBA" w:rsidRDefault="00EB0FBA">
                        <w:pPr>
                          <w:autoSpaceDE w:val="0"/>
                          <w:autoSpaceDN w:val="0"/>
                          <w:adjustRightInd w:val="0"/>
                        </w:pPr>
                        <w:r>
                          <w:rPr>
                            <w:rFonts w:hint="eastAsia"/>
                          </w:rPr>
                          <w:t>应收账款</w:t>
                        </w:r>
                      </w:p>
                    </w:sdtContent>
                  </w:sdt>
                </w:tc>
                <w:sdt>
                  <w:sdtPr>
                    <w:alias w:val="上市公司应收关联方款项明细-关联方"/>
                    <w:tag w:val="_GBC_b09b1e876458447b97cef7b01f5dcffc"/>
                    <w:id w:val="1051287"/>
                    <w:lock w:val="sdtLocked"/>
                    <w:placeholder>
                      <w:docPart w:val="GBC11111111111111111111111111111"/>
                    </w:placeholder>
                  </w:sdtPr>
                  <w:sdtContent>
                    <w:tc>
                      <w:tcPr>
                        <w:tcW w:w="218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永登祁连山水泥有限公司</w:t>
                        </w:r>
                      </w:p>
                    </w:tc>
                  </w:sdtContent>
                </w:sdt>
                <w:sdt>
                  <w:sdtPr>
                    <w:alias w:val="上市公司应收关联方款项明细-金额"/>
                    <w:tag w:val="_GBC_355b719dcc284b5986ddf64fc0f5634f"/>
                    <w:id w:val="1051288"/>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778,300.00</w:t>
                        </w:r>
                      </w:p>
                    </w:tc>
                  </w:sdtContent>
                </w:sdt>
                <w:sdt>
                  <w:sdtPr>
                    <w:alias w:val="上市公司应收关联方款项明细-计提减值金额"/>
                    <w:tag w:val="_GBC_3e34a9a6a0874b69871d2a8635b8b7c9"/>
                    <w:id w:val="1051289"/>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38,915.00</w:t>
                        </w:r>
                      </w:p>
                    </w:tc>
                  </w:sdtContent>
                </w:sdt>
                <w:sdt>
                  <w:sdtPr>
                    <w:alias w:val="上市公司应收关联方款项明细-金额"/>
                    <w:tag w:val="_GBC_368fb48c4e8545aab18411332334dd61"/>
                    <w:id w:val="1051290"/>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1,589,314.00</w:t>
                        </w:r>
                      </w:p>
                    </w:tc>
                  </w:sdtContent>
                </w:sdt>
                <w:sdt>
                  <w:sdtPr>
                    <w:alias w:val="上市公司应收关联方款项明细-计提减值金额"/>
                    <w:tag w:val="_GBC_a67592929e4a46e7881d6e8d157a224e"/>
                    <w:id w:val="1051291"/>
                    <w:lock w:val="sdtLocked"/>
                    <w:placeholder>
                      <w:docPart w:val="GBC11111111111111111111111111111"/>
                    </w:placeholder>
                  </w:sdtPr>
                  <w:sdtContent>
                    <w:tc>
                      <w:tcPr>
                        <w:tcW w:w="124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79,465.70</w:t>
                        </w:r>
                      </w:p>
                    </w:tc>
                  </w:sdtContent>
                </w:sdt>
              </w:tr>
            </w:sdtContent>
          </w:sdt>
          <w:sdt>
            <w:sdtPr>
              <w:rPr>
                <w:rFonts w:hint="eastAsia"/>
              </w:rPr>
              <w:alias w:val="上市公司应收关联方款项明细"/>
              <w:tag w:val="_GBC_32c63094e6254a0ebbf939667997c39c"/>
              <w:id w:val="1051299"/>
              <w:lock w:val="sdtLocked"/>
              <w:placeholder>
                <w:docPart w:val="GBC11111111111111111111111111111"/>
              </w:placeholder>
            </w:sdtPr>
            <w:sdtContent>
              <w:tr w:rsidR="00EB0FBA" w:rsidTr="00897594">
                <w:tc>
                  <w:tcPr>
                    <w:tcW w:w="1394" w:type="dxa"/>
                    <w:tcBorders>
                      <w:top w:val="single" w:sz="4" w:space="0" w:color="auto"/>
                      <w:left w:val="single" w:sz="4" w:space="0" w:color="auto"/>
                      <w:bottom w:val="single" w:sz="4" w:space="0" w:color="auto"/>
                      <w:right w:val="single" w:sz="4" w:space="0" w:color="auto"/>
                    </w:tcBorders>
                    <w:vAlign w:val="center"/>
                  </w:tcPr>
                  <w:sdt>
                    <w:sdtPr>
                      <w:rPr>
                        <w:rFonts w:hint="eastAsia"/>
                      </w:rPr>
                      <w:alias w:val="上市公司应收关联方款项明细-项目名称"/>
                      <w:tag w:val="_GBC_f57da8f59bab4122a1b015229fd934cb"/>
                      <w:id w:val="1051293"/>
                      <w:lock w:val="sdtLocked"/>
                      <w:placeholder>
                        <w:docPart w:val="GBC11111111111111111111111111111"/>
                      </w:placeholder>
                    </w:sdtPr>
                    <w:sdtContent>
                      <w:p w:rsidR="00EB0FBA" w:rsidRDefault="00EB0FBA">
                        <w:pPr>
                          <w:autoSpaceDE w:val="0"/>
                          <w:autoSpaceDN w:val="0"/>
                          <w:adjustRightInd w:val="0"/>
                        </w:pPr>
                        <w:r>
                          <w:rPr>
                            <w:rFonts w:hint="eastAsia"/>
                          </w:rPr>
                          <w:t>应收账款</w:t>
                        </w:r>
                      </w:p>
                    </w:sdtContent>
                  </w:sdt>
                </w:tc>
                <w:sdt>
                  <w:sdtPr>
                    <w:alias w:val="上市公司应收关联方款项明细-关联方"/>
                    <w:tag w:val="_GBC_b09b1e876458447b97cef7b01f5dcffc"/>
                    <w:id w:val="1051294"/>
                    <w:lock w:val="sdtLocked"/>
                    <w:placeholder>
                      <w:docPart w:val="GBC11111111111111111111111111111"/>
                    </w:placeholder>
                  </w:sdtPr>
                  <w:sdtContent>
                    <w:tc>
                      <w:tcPr>
                        <w:tcW w:w="218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青海祁连山水泥有限公司</w:t>
                        </w:r>
                      </w:p>
                    </w:tc>
                  </w:sdtContent>
                </w:sdt>
                <w:sdt>
                  <w:sdtPr>
                    <w:alias w:val="上市公司应收关联方款项明细-金额"/>
                    <w:tag w:val="_GBC_355b719dcc284b5986ddf64fc0f5634f"/>
                    <w:id w:val="1051295"/>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311,800.80</w:t>
                        </w:r>
                      </w:p>
                    </w:tc>
                  </w:sdtContent>
                </w:sdt>
                <w:sdt>
                  <w:sdtPr>
                    <w:alias w:val="上市公司应收关联方款项明细-计提减值金额"/>
                    <w:tag w:val="_GBC_3e34a9a6a0874b69871d2a8635b8b7c9"/>
                    <w:id w:val="1051296"/>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33,487.26</w:t>
                        </w:r>
                      </w:p>
                    </w:tc>
                  </w:sdtContent>
                </w:sdt>
                <w:sdt>
                  <w:sdtPr>
                    <w:alias w:val="上市公司应收关联方款项明细-金额"/>
                    <w:tag w:val="_GBC_368fb48c4e8545aab18411332334dd61"/>
                    <w:id w:val="1051297"/>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1,162,132.00</w:t>
                        </w:r>
                      </w:p>
                    </w:tc>
                  </w:sdtContent>
                </w:sdt>
                <w:sdt>
                  <w:sdtPr>
                    <w:alias w:val="上市公司应收关联方款项明细-计提减值金额"/>
                    <w:tag w:val="_GBC_a67592929e4a46e7881d6e8d157a224e"/>
                    <w:id w:val="1051298"/>
                    <w:lock w:val="sdtLocked"/>
                    <w:placeholder>
                      <w:docPart w:val="GBC11111111111111111111111111111"/>
                    </w:placeholder>
                  </w:sdtPr>
                  <w:sdtContent>
                    <w:tc>
                      <w:tcPr>
                        <w:tcW w:w="124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124,812.44</w:t>
                        </w:r>
                      </w:p>
                    </w:tc>
                  </w:sdtContent>
                </w:sdt>
              </w:tr>
            </w:sdtContent>
          </w:sdt>
          <w:sdt>
            <w:sdtPr>
              <w:rPr>
                <w:rFonts w:hint="eastAsia"/>
              </w:rPr>
              <w:alias w:val="上市公司应收关联方款项明细"/>
              <w:tag w:val="_GBC_32c63094e6254a0ebbf939667997c39c"/>
              <w:id w:val="1051306"/>
              <w:lock w:val="sdtLocked"/>
              <w:placeholder>
                <w:docPart w:val="GBC11111111111111111111111111111"/>
              </w:placeholder>
            </w:sdtPr>
            <w:sdtContent>
              <w:tr w:rsidR="00EB0FBA" w:rsidTr="00897594">
                <w:tc>
                  <w:tcPr>
                    <w:tcW w:w="1394" w:type="dxa"/>
                    <w:tcBorders>
                      <w:top w:val="single" w:sz="4" w:space="0" w:color="auto"/>
                      <w:left w:val="single" w:sz="4" w:space="0" w:color="auto"/>
                      <w:bottom w:val="single" w:sz="4" w:space="0" w:color="auto"/>
                      <w:right w:val="single" w:sz="4" w:space="0" w:color="auto"/>
                    </w:tcBorders>
                    <w:vAlign w:val="center"/>
                  </w:tcPr>
                  <w:sdt>
                    <w:sdtPr>
                      <w:rPr>
                        <w:rFonts w:hint="eastAsia"/>
                      </w:rPr>
                      <w:alias w:val="上市公司应收关联方款项明细-项目名称"/>
                      <w:tag w:val="_GBC_f57da8f59bab4122a1b015229fd934cb"/>
                      <w:id w:val="1051300"/>
                      <w:lock w:val="sdtLocked"/>
                      <w:placeholder>
                        <w:docPart w:val="GBC11111111111111111111111111111"/>
                      </w:placeholder>
                    </w:sdtPr>
                    <w:sdtContent>
                      <w:p w:rsidR="00EB0FBA" w:rsidRDefault="00EB0FBA">
                        <w:pPr>
                          <w:autoSpaceDE w:val="0"/>
                          <w:autoSpaceDN w:val="0"/>
                          <w:adjustRightInd w:val="0"/>
                        </w:pPr>
                        <w:r>
                          <w:rPr>
                            <w:rFonts w:hint="eastAsia"/>
                          </w:rPr>
                          <w:t>应收账款</w:t>
                        </w:r>
                      </w:p>
                    </w:sdtContent>
                  </w:sdt>
                </w:tc>
                <w:sdt>
                  <w:sdtPr>
                    <w:alias w:val="上市公司应收关联方款项明细-关联方"/>
                    <w:tag w:val="_GBC_b09b1e876458447b97cef7b01f5dcffc"/>
                    <w:id w:val="1051301"/>
                    <w:lock w:val="sdtLocked"/>
                    <w:placeholder>
                      <w:docPart w:val="GBC11111111111111111111111111111"/>
                    </w:placeholder>
                  </w:sdtPr>
                  <w:sdtContent>
                    <w:tc>
                      <w:tcPr>
                        <w:tcW w:w="218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宜兴天山水泥有限责任公司</w:t>
                        </w:r>
                      </w:p>
                    </w:tc>
                  </w:sdtContent>
                </w:sdt>
                <w:sdt>
                  <w:sdtPr>
                    <w:alias w:val="上市公司应收关联方款项明细-金额"/>
                    <w:tag w:val="_GBC_355b719dcc284b5986ddf64fc0f5634f"/>
                    <w:id w:val="1051302"/>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878,171.54</w:t>
                        </w:r>
                      </w:p>
                    </w:tc>
                  </w:sdtContent>
                </w:sdt>
                <w:sdt>
                  <w:sdtPr>
                    <w:alias w:val="上市公司应收关联方款项明细-计提减值金额"/>
                    <w:tag w:val="_GBC_3e34a9a6a0874b69871d2a8635b8b7c9"/>
                    <w:id w:val="1051303"/>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43,908.58</w:t>
                        </w:r>
                      </w:p>
                    </w:tc>
                  </w:sdtContent>
                </w:sdt>
                <w:sdt>
                  <w:sdtPr>
                    <w:alias w:val="上市公司应收关联方款项明细-金额"/>
                    <w:tag w:val="_GBC_368fb48c4e8545aab18411332334dd61"/>
                    <w:id w:val="1051304"/>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421,000.00</w:t>
                        </w:r>
                      </w:p>
                    </w:tc>
                  </w:sdtContent>
                </w:sdt>
                <w:sdt>
                  <w:sdtPr>
                    <w:alias w:val="上市公司应收关联方款项明细-计提减值金额"/>
                    <w:tag w:val="_GBC_a67592929e4a46e7881d6e8d157a224e"/>
                    <w:id w:val="1051305"/>
                    <w:lock w:val="sdtLocked"/>
                    <w:placeholder>
                      <w:docPart w:val="GBC11111111111111111111111111111"/>
                    </w:placeholder>
                  </w:sdtPr>
                  <w:sdtContent>
                    <w:tc>
                      <w:tcPr>
                        <w:tcW w:w="124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21,050.00</w:t>
                        </w:r>
                      </w:p>
                    </w:tc>
                  </w:sdtContent>
                </w:sdt>
              </w:tr>
            </w:sdtContent>
          </w:sdt>
          <w:sdt>
            <w:sdtPr>
              <w:rPr>
                <w:rFonts w:hint="eastAsia"/>
              </w:rPr>
              <w:alias w:val="上市公司应收关联方款项明细"/>
              <w:tag w:val="_GBC_32c63094e6254a0ebbf939667997c39c"/>
              <w:id w:val="1051313"/>
              <w:lock w:val="sdtLocked"/>
              <w:placeholder>
                <w:docPart w:val="GBC11111111111111111111111111111"/>
              </w:placeholder>
            </w:sdtPr>
            <w:sdtContent>
              <w:tr w:rsidR="00EB0FBA" w:rsidTr="00897594">
                <w:tc>
                  <w:tcPr>
                    <w:tcW w:w="1394" w:type="dxa"/>
                    <w:tcBorders>
                      <w:top w:val="single" w:sz="4" w:space="0" w:color="auto"/>
                      <w:left w:val="single" w:sz="4" w:space="0" w:color="auto"/>
                      <w:bottom w:val="single" w:sz="4" w:space="0" w:color="auto"/>
                      <w:right w:val="single" w:sz="4" w:space="0" w:color="auto"/>
                    </w:tcBorders>
                    <w:vAlign w:val="center"/>
                  </w:tcPr>
                  <w:sdt>
                    <w:sdtPr>
                      <w:rPr>
                        <w:rFonts w:hint="eastAsia"/>
                      </w:rPr>
                      <w:alias w:val="上市公司应收关联方款项明细-项目名称"/>
                      <w:tag w:val="_GBC_f57da8f59bab4122a1b015229fd934cb"/>
                      <w:id w:val="1051307"/>
                      <w:lock w:val="sdtLocked"/>
                      <w:placeholder>
                        <w:docPart w:val="GBC11111111111111111111111111111"/>
                      </w:placeholder>
                    </w:sdtPr>
                    <w:sdtContent>
                      <w:p w:rsidR="00EB0FBA" w:rsidRDefault="00EB0FBA">
                        <w:pPr>
                          <w:autoSpaceDE w:val="0"/>
                          <w:autoSpaceDN w:val="0"/>
                          <w:adjustRightInd w:val="0"/>
                        </w:pPr>
                        <w:r>
                          <w:rPr>
                            <w:rFonts w:hint="eastAsia"/>
                          </w:rPr>
                          <w:t>应收账款</w:t>
                        </w:r>
                      </w:p>
                    </w:sdtContent>
                  </w:sdt>
                </w:tc>
                <w:sdt>
                  <w:sdtPr>
                    <w:alias w:val="上市公司应收关联方款项明细-关联方"/>
                    <w:tag w:val="_GBC_b09b1e876458447b97cef7b01f5dcffc"/>
                    <w:id w:val="1051308"/>
                    <w:lock w:val="sdtLocked"/>
                    <w:placeholder>
                      <w:docPart w:val="GBC11111111111111111111111111111"/>
                    </w:placeholder>
                  </w:sdtPr>
                  <w:sdtContent>
                    <w:tc>
                      <w:tcPr>
                        <w:tcW w:w="218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成县祁连山水泥有限公司</w:t>
                        </w:r>
                      </w:p>
                    </w:tc>
                  </w:sdtContent>
                </w:sdt>
                <w:sdt>
                  <w:sdtPr>
                    <w:alias w:val="上市公司应收关联方款项明细-金额"/>
                    <w:tag w:val="_GBC_355b719dcc284b5986ddf64fc0f5634f"/>
                    <w:id w:val="1051309"/>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109,800.00</w:t>
                        </w:r>
                      </w:p>
                    </w:tc>
                  </w:sdtContent>
                </w:sdt>
                <w:sdt>
                  <w:sdtPr>
                    <w:alias w:val="上市公司应收关联方款项明细-计提减值金额"/>
                    <w:tag w:val="_GBC_3e34a9a6a0874b69871d2a8635b8b7c9"/>
                    <w:id w:val="1051310"/>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5,490.00</w:t>
                        </w:r>
                      </w:p>
                    </w:tc>
                  </w:sdtContent>
                </w:sdt>
                <w:sdt>
                  <w:sdtPr>
                    <w:alias w:val="上市公司应收关联方款项明细-金额"/>
                    <w:tag w:val="_GBC_368fb48c4e8545aab18411332334dd61"/>
                    <w:id w:val="1051311"/>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156,000.00</w:t>
                        </w:r>
                      </w:p>
                    </w:tc>
                  </w:sdtContent>
                </w:sdt>
                <w:sdt>
                  <w:sdtPr>
                    <w:alias w:val="上市公司应收关联方款项明细-计提减值金额"/>
                    <w:tag w:val="_GBC_a67592929e4a46e7881d6e8d157a224e"/>
                    <w:id w:val="1051312"/>
                    <w:lock w:val="sdtLocked"/>
                    <w:placeholder>
                      <w:docPart w:val="GBC11111111111111111111111111111"/>
                    </w:placeholder>
                  </w:sdtPr>
                  <w:sdtContent>
                    <w:tc>
                      <w:tcPr>
                        <w:tcW w:w="124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7,800.00</w:t>
                        </w:r>
                      </w:p>
                    </w:tc>
                  </w:sdtContent>
                </w:sdt>
              </w:tr>
            </w:sdtContent>
          </w:sdt>
          <w:sdt>
            <w:sdtPr>
              <w:rPr>
                <w:rFonts w:hint="eastAsia"/>
              </w:rPr>
              <w:alias w:val="上市公司应收关联方款项明细"/>
              <w:tag w:val="_GBC_32c63094e6254a0ebbf939667997c39c"/>
              <w:id w:val="1051320"/>
              <w:lock w:val="sdtLocked"/>
              <w:placeholder>
                <w:docPart w:val="GBC11111111111111111111111111111"/>
              </w:placeholder>
            </w:sdtPr>
            <w:sdtContent>
              <w:tr w:rsidR="00EB0FBA" w:rsidTr="00897594">
                <w:tc>
                  <w:tcPr>
                    <w:tcW w:w="1394" w:type="dxa"/>
                    <w:tcBorders>
                      <w:top w:val="single" w:sz="4" w:space="0" w:color="auto"/>
                      <w:left w:val="single" w:sz="4" w:space="0" w:color="auto"/>
                      <w:bottom w:val="single" w:sz="4" w:space="0" w:color="auto"/>
                      <w:right w:val="single" w:sz="4" w:space="0" w:color="auto"/>
                    </w:tcBorders>
                    <w:vAlign w:val="center"/>
                  </w:tcPr>
                  <w:sdt>
                    <w:sdtPr>
                      <w:rPr>
                        <w:rFonts w:hint="eastAsia"/>
                      </w:rPr>
                      <w:alias w:val="上市公司应收关联方款项明细-项目名称"/>
                      <w:tag w:val="_GBC_f57da8f59bab4122a1b015229fd934cb"/>
                      <w:id w:val="1051314"/>
                      <w:lock w:val="sdtLocked"/>
                      <w:placeholder>
                        <w:docPart w:val="GBC11111111111111111111111111111"/>
                      </w:placeholder>
                    </w:sdtPr>
                    <w:sdtContent>
                      <w:p w:rsidR="00EB0FBA" w:rsidRDefault="00EB0FBA">
                        <w:pPr>
                          <w:autoSpaceDE w:val="0"/>
                          <w:autoSpaceDN w:val="0"/>
                          <w:adjustRightInd w:val="0"/>
                        </w:pPr>
                        <w:r>
                          <w:rPr>
                            <w:rFonts w:hint="eastAsia"/>
                          </w:rPr>
                          <w:t>应收账款</w:t>
                        </w:r>
                      </w:p>
                    </w:sdtContent>
                  </w:sdt>
                </w:tc>
                <w:sdt>
                  <w:sdtPr>
                    <w:alias w:val="上市公司应收关联方款项明细-关联方"/>
                    <w:tag w:val="_GBC_b09b1e876458447b97cef7b01f5dcffc"/>
                    <w:id w:val="1051315"/>
                    <w:lock w:val="sdtLocked"/>
                    <w:placeholder>
                      <w:docPart w:val="GBC11111111111111111111111111111"/>
                    </w:placeholder>
                  </w:sdtPr>
                  <w:sdtContent>
                    <w:tc>
                      <w:tcPr>
                        <w:tcW w:w="218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乌海西</w:t>
                        </w:r>
                        <w:proofErr w:type="gramStart"/>
                        <w:r>
                          <w:rPr>
                            <w:rFonts w:hint="eastAsia"/>
                          </w:rPr>
                          <w:t>水</w:t>
                        </w:r>
                        <w:proofErr w:type="gramEnd"/>
                        <w:r>
                          <w:rPr>
                            <w:rFonts w:hint="eastAsia"/>
                          </w:rPr>
                          <w:t>水泥有限责任公司</w:t>
                        </w:r>
                      </w:p>
                    </w:tc>
                  </w:sdtContent>
                </w:sdt>
                <w:sdt>
                  <w:sdtPr>
                    <w:alias w:val="上市公司应收关联方款项明细-金额"/>
                    <w:tag w:val="_GBC_355b719dcc284b5986ddf64fc0f5634f"/>
                    <w:id w:val="1051316"/>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23,164,943.57</w:t>
                        </w:r>
                      </w:p>
                    </w:tc>
                  </w:sdtContent>
                </w:sdt>
                <w:sdt>
                  <w:sdtPr>
                    <w:alias w:val="上市公司应收关联方款项明细-计提减值金额"/>
                    <w:tag w:val="_GBC_3e34a9a6a0874b69871d2a8635b8b7c9"/>
                    <w:id w:val="1051317"/>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1,158,247.18</w:t>
                        </w:r>
                      </w:p>
                    </w:tc>
                  </w:sdtContent>
                </w:sdt>
                <w:sdt>
                  <w:sdtPr>
                    <w:alias w:val="上市公司应收关联方款项明细-金额"/>
                    <w:tag w:val="_GBC_368fb48c4e8545aab18411332334dd61"/>
                    <w:id w:val="1051318"/>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t xml:space="preserve">　</w:t>
                        </w:r>
                      </w:p>
                    </w:tc>
                  </w:sdtContent>
                </w:sdt>
                <w:sdt>
                  <w:sdtPr>
                    <w:alias w:val="上市公司应收关联方款项明细-计提减值金额"/>
                    <w:tag w:val="_GBC_a67592929e4a46e7881d6e8d157a224e"/>
                    <w:id w:val="1051319"/>
                    <w:lock w:val="sdtLocked"/>
                    <w:placeholder>
                      <w:docPart w:val="GBC11111111111111111111111111111"/>
                    </w:placeholder>
                  </w:sdtPr>
                  <w:sdtContent>
                    <w:tc>
                      <w:tcPr>
                        <w:tcW w:w="124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t xml:space="preserve">　</w:t>
                        </w:r>
                      </w:p>
                    </w:tc>
                  </w:sdtContent>
                </w:sdt>
              </w:tr>
            </w:sdtContent>
          </w:sdt>
          <w:sdt>
            <w:sdtPr>
              <w:rPr>
                <w:rFonts w:hint="eastAsia"/>
              </w:rPr>
              <w:alias w:val="上市公司应收关联方款项明细"/>
              <w:tag w:val="_GBC_32c63094e6254a0ebbf939667997c39c"/>
              <w:id w:val="1051327"/>
              <w:lock w:val="sdtLocked"/>
              <w:placeholder>
                <w:docPart w:val="GBC11111111111111111111111111111"/>
              </w:placeholder>
            </w:sdtPr>
            <w:sdtContent>
              <w:tr w:rsidR="00EB0FBA" w:rsidTr="00897594">
                <w:tc>
                  <w:tcPr>
                    <w:tcW w:w="1394" w:type="dxa"/>
                    <w:tcBorders>
                      <w:top w:val="single" w:sz="4" w:space="0" w:color="auto"/>
                      <w:left w:val="single" w:sz="4" w:space="0" w:color="auto"/>
                      <w:bottom w:val="single" w:sz="4" w:space="0" w:color="auto"/>
                      <w:right w:val="single" w:sz="4" w:space="0" w:color="auto"/>
                    </w:tcBorders>
                    <w:vAlign w:val="center"/>
                  </w:tcPr>
                  <w:sdt>
                    <w:sdtPr>
                      <w:rPr>
                        <w:rFonts w:hint="eastAsia"/>
                      </w:rPr>
                      <w:alias w:val="上市公司应收关联方款项明细-项目名称"/>
                      <w:tag w:val="_GBC_f57da8f59bab4122a1b015229fd934cb"/>
                      <w:id w:val="1051321"/>
                      <w:lock w:val="sdtLocked"/>
                      <w:placeholder>
                        <w:docPart w:val="GBC11111111111111111111111111111"/>
                      </w:placeholder>
                    </w:sdtPr>
                    <w:sdtContent>
                      <w:p w:rsidR="00EB0FBA" w:rsidRDefault="00EB0FBA">
                        <w:pPr>
                          <w:autoSpaceDE w:val="0"/>
                          <w:autoSpaceDN w:val="0"/>
                          <w:adjustRightInd w:val="0"/>
                        </w:pPr>
                        <w:r>
                          <w:rPr>
                            <w:rFonts w:hint="eastAsia"/>
                          </w:rPr>
                          <w:t>应收账款</w:t>
                        </w:r>
                      </w:p>
                    </w:sdtContent>
                  </w:sdt>
                </w:tc>
                <w:sdt>
                  <w:sdtPr>
                    <w:alias w:val="上市公司应收关联方款项明细-关联方"/>
                    <w:tag w:val="_GBC_b09b1e876458447b97cef7b01f5dcffc"/>
                    <w:id w:val="1051322"/>
                    <w:lock w:val="sdtLocked"/>
                    <w:placeholder>
                      <w:docPart w:val="GBC11111111111111111111111111111"/>
                    </w:placeholder>
                  </w:sdtPr>
                  <w:sdtContent>
                    <w:tc>
                      <w:tcPr>
                        <w:tcW w:w="218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其他关联方</w:t>
                        </w:r>
                      </w:p>
                    </w:tc>
                  </w:sdtContent>
                </w:sdt>
                <w:sdt>
                  <w:sdtPr>
                    <w:alias w:val="上市公司应收关联方款项明细-金额"/>
                    <w:tag w:val="_GBC_355b719dcc284b5986ddf64fc0f5634f"/>
                    <w:id w:val="1051323"/>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6,956,086.31</w:t>
                        </w:r>
                      </w:p>
                    </w:tc>
                  </w:sdtContent>
                </w:sdt>
                <w:sdt>
                  <w:sdtPr>
                    <w:alias w:val="上市公司应收关联方款项明细-计提减值金额"/>
                    <w:tag w:val="_GBC_3e34a9a6a0874b69871d2a8635b8b7c9"/>
                    <w:id w:val="1051324"/>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466,190.98</w:t>
                        </w:r>
                      </w:p>
                    </w:tc>
                  </w:sdtContent>
                </w:sdt>
                <w:sdt>
                  <w:sdtPr>
                    <w:alias w:val="上市公司应收关联方款项明细-金额"/>
                    <w:tag w:val="_GBC_368fb48c4e8545aab18411332334dd61"/>
                    <w:id w:val="1051325"/>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5,149,116.50</w:t>
                        </w:r>
                      </w:p>
                    </w:tc>
                  </w:sdtContent>
                </w:sdt>
                <w:sdt>
                  <w:sdtPr>
                    <w:alias w:val="上市公司应收关联方款项明细-计提减值金额"/>
                    <w:tag w:val="_GBC_a67592929e4a46e7881d6e8d157a224e"/>
                    <w:id w:val="1051326"/>
                    <w:lock w:val="sdtLocked"/>
                    <w:placeholder>
                      <w:docPart w:val="GBC11111111111111111111111111111"/>
                    </w:placeholder>
                  </w:sdtPr>
                  <w:sdtContent>
                    <w:tc>
                      <w:tcPr>
                        <w:tcW w:w="124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345,089.40</w:t>
                        </w:r>
                      </w:p>
                    </w:tc>
                  </w:sdtContent>
                </w:sdt>
              </w:tr>
            </w:sdtContent>
          </w:sdt>
          <w:sdt>
            <w:sdtPr>
              <w:rPr>
                <w:rFonts w:hint="eastAsia"/>
              </w:rPr>
              <w:alias w:val="上市公司应收关联方款项明细"/>
              <w:tag w:val="_GBC_32c63094e6254a0ebbf939667997c39c"/>
              <w:id w:val="1051334"/>
              <w:lock w:val="sdtLocked"/>
              <w:placeholder>
                <w:docPart w:val="GBC11111111111111111111111111111"/>
              </w:placeholder>
            </w:sdtPr>
            <w:sdtContent>
              <w:tr w:rsidR="00EB0FBA" w:rsidTr="00897594">
                <w:tc>
                  <w:tcPr>
                    <w:tcW w:w="1394" w:type="dxa"/>
                    <w:tcBorders>
                      <w:top w:val="single" w:sz="4" w:space="0" w:color="auto"/>
                      <w:left w:val="single" w:sz="4" w:space="0" w:color="auto"/>
                      <w:bottom w:val="single" w:sz="4" w:space="0" w:color="auto"/>
                      <w:right w:val="single" w:sz="4" w:space="0" w:color="auto"/>
                    </w:tcBorders>
                    <w:vAlign w:val="center"/>
                  </w:tcPr>
                  <w:sdt>
                    <w:sdtPr>
                      <w:rPr>
                        <w:rFonts w:hint="eastAsia"/>
                      </w:rPr>
                      <w:alias w:val="上市公司应收关联方款项明细-项目名称"/>
                      <w:tag w:val="_GBC_f57da8f59bab4122a1b015229fd934cb"/>
                      <w:id w:val="1051328"/>
                      <w:lock w:val="sdtLocked"/>
                      <w:placeholder>
                        <w:docPart w:val="GBC11111111111111111111111111111"/>
                      </w:placeholder>
                    </w:sdtPr>
                    <w:sdtContent>
                      <w:p w:rsidR="00EB0FBA" w:rsidRDefault="00EB0FBA">
                        <w:pPr>
                          <w:autoSpaceDE w:val="0"/>
                          <w:autoSpaceDN w:val="0"/>
                          <w:adjustRightInd w:val="0"/>
                        </w:pPr>
                        <w:r>
                          <w:rPr>
                            <w:rFonts w:hint="eastAsia"/>
                          </w:rPr>
                          <w:t>其他应收款</w:t>
                        </w:r>
                      </w:p>
                    </w:sdtContent>
                  </w:sdt>
                </w:tc>
                <w:sdt>
                  <w:sdtPr>
                    <w:alias w:val="上市公司应收关联方款项明细-关联方"/>
                    <w:tag w:val="_GBC_b09b1e876458447b97cef7b01f5dcffc"/>
                    <w:id w:val="1051329"/>
                    <w:lock w:val="sdtLocked"/>
                    <w:placeholder>
                      <w:docPart w:val="GBC11111111111111111111111111111"/>
                    </w:placeholder>
                  </w:sdtPr>
                  <w:sdtContent>
                    <w:tc>
                      <w:tcPr>
                        <w:tcW w:w="218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富蕴天山水泥有限责任</w:t>
                        </w:r>
                        <w:r>
                          <w:rPr>
                            <w:rFonts w:hint="eastAsia"/>
                          </w:rPr>
                          <w:lastRenderedPageBreak/>
                          <w:t>公司</w:t>
                        </w:r>
                      </w:p>
                    </w:tc>
                  </w:sdtContent>
                </w:sdt>
                <w:sdt>
                  <w:sdtPr>
                    <w:alias w:val="上市公司应收关联方款项明细-金额"/>
                    <w:tag w:val="_GBC_355b719dcc284b5986ddf64fc0f5634f"/>
                    <w:id w:val="1051330"/>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20,000.00</w:t>
                        </w:r>
                      </w:p>
                    </w:tc>
                  </w:sdtContent>
                </w:sdt>
                <w:sdt>
                  <w:sdtPr>
                    <w:alias w:val="上市公司应收关联方款项明细-计提减值金额"/>
                    <w:tag w:val="_GBC_3e34a9a6a0874b69871d2a8635b8b7c9"/>
                    <w:id w:val="1051331"/>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2,000.00</w:t>
                        </w:r>
                      </w:p>
                    </w:tc>
                  </w:sdtContent>
                </w:sdt>
                <w:sdt>
                  <w:sdtPr>
                    <w:alias w:val="上市公司应收关联方款项明细-金额"/>
                    <w:tag w:val="_GBC_368fb48c4e8545aab18411332334dd61"/>
                    <w:id w:val="1051332"/>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20,000.00</w:t>
                        </w:r>
                      </w:p>
                    </w:tc>
                  </w:sdtContent>
                </w:sdt>
                <w:sdt>
                  <w:sdtPr>
                    <w:alias w:val="上市公司应收关联方款项明细-计提减值金额"/>
                    <w:tag w:val="_GBC_a67592929e4a46e7881d6e8d157a224e"/>
                    <w:id w:val="1051333"/>
                    <w:lock w:val="sdtLocked"/>
                    <w:placeholder>
                      <w:docPart w:val="GBC11111111111111111111111111111"/>
                    </w:placeholder>
                  </w:sdtPr>
                  <w:sdtContent>
                    <w:tc>
                      <w:tcPr>
                        <w:tcW w:w="124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2,000.00</w:t>
                        </w:r>
                      </w:p>
                    </w:tc>
                  </w:sdtContent>
                </w:sdt>
              </w:tr>
            </w:sdtContent>
          </w:sdt>
          <w:sdt>
            <w:sdtPr>
              <w:rPr>
                <w:rFonts w:hint="eastAsia"/>
              </w:rPr>
              <w:alias w:val="上市公司应收关联方款项明细"/>
              <w:tag w:val="_GBC_32c63094e6254a0ebbf939667997c39c"/>
              <w:id w:val="1051341"/>
              <w:lock w:val="sdtLocked"/>
              <w:placeholder>
                <w:docPart w:val="GBC11111111111111111111111111111"/>
              </w:placeholder>
            </w:sdtPr>
            <w:sdtContent>
              <w:tr w:rsidR="00EB0FBA" w:rsidTr="00897594">
                <w:tc>
                  <w:tcPr>
                    <w:tcW w:w="1394" w:type="dxa"/>
                    <w:tcBorders>
                      <w:top w:val="single" w:sz="4" w:space="0" w:color="auto"/>
                      <w:left w:val="single" w:sz="4" w:space="0" w:color="auto"/>
                      <w:bottom w:val="single" w:sz="4" w:space="0" w:color="auto"/>
                      <w:right w:val="single" w:sz="4" w:space="0" w:color="auto"/>
                    </w:tcBorders>
                    <w:vAlign w:val="center"/>
                  </w:tcPr>
                  <w:sdt>
                    <w:sdtPr>
                      <w:rPr>
                        <w:rFonts w:hint="eastAsia"/>
                      </w:rPr>
                      <w:alias w:val="上市公司应收关联方款项明细-项目名称"/>
                      <w:tag w:val="_GBC_f57da8f59bab4122a1b015229fd934cb"/>
                      <w:id w:val="1051335"/>
                      <w:lock w:val="sdtLocked"/>
                      <w:placeholder>
                        <w:docPart w:val="GBC11111111111111111111111111111"/>
                      </w:placeholder>
                    </w:sdtPr>
                    <w:sdtContent>
                      <w:p w:rsidR="00EB0FBA" w:rsidRDefault="00EB0FBA">
                        <w:pPr>
                          <w:autoSpaceDE w:val="0"/>
                          <w:autoSpaceDN w:val="0"/>
                          <w:adjustRightInd w:val="0"/>
                        </w:pPr>
                        <w:r>
                          <w:rPr>
                            <w:rFonts w:hint="eastAsia"/>
                          </w:rPr>
                          <w:t>其他应收款</w:t>
                        </w:r>
                      </w:p>
                    </w:sdtContent>
                  </w:sdt>
                </w:tc>
                <w:sdt>
                  <w:sdtPr>
                    <w:alias w:val="上市公司应收关联方款项明细-关联方"/>
                    <w:tag w:val="_GBC_b09b1e876458447b97cef7b01f5dcffc"/>
                    <w:id w:val="1051336"/>
                    <w:lock w:val="sdtLocked"/>
                    <w:placeholder>
                      <w:docPart w:val="GBC11111111111111111111111111111"/>
                    </w:placeholder>
                  </w:sdtPr>
                  <w:sdtContent>
                    <w:tc>
                      <w:tcPr>
                        <w:tcW w:w="218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哈密天山商品混凝土有限责任公司</w:t>
                        </w:r>
                      </w:p>
                    </w:tc>
                  </w:sdtContent>
                </w:sdt>
                <w:sdt>
                  <w:sdtPr>
                    <w:alias w:val="上市公司应收关联方款项明细-金额"/>
                    <w:tag w:val="_GBC_355b719dcc284b5986ddf64fc0f5634f"/>
                    <w:id w:val="1051337"/>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147,035.00</w:t>
                        </w:r>
                      </w:p>
                    </w:tc>
                  </w:sdtContent>
                </w:sdt>
                <w:sdt>
                  <w:sdtPr>
                    <w:alias w:val="上市公司应收关联方款项明细-计提减值金额"/>
                    <w:tag w:val="_GBC_3e34a9a6a0874b69871d2a8635b8b7c9"/>
                    <w:id w:val="1051338"/>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14,703.50</w:t>
                        </w:r>
                      </w:p>
                    </w:tc>
                  </w:sdtContent>
                </w:sdt>
                <w:sdt>
                  <w:sdtPr>
                    <w:alias w:val="上市公司应收关联方款项明细-金额"/>
                    <w:tag w:val="_GBC_368fb48c4e8545aab18411332334dd61"/>
                    <w:id w:val="1051339"/>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147,035.00</w:t>
                        </w:r>
                      </w:p>
                    </w:tc>
                  </w:sdtContent>
                </w:sdt>
                <w:sdt>
                  <w:sdtPr>
                    <w:alias w:val="上市公司应收关联方款项明细-计提减值金额"/>
                    <w:tag w:val="_GBC_a67592929e4a46e7881d6e8d157a224e"/>
                    <w:id w:val="1051340"/>
                    <w:lock w:val="sdtLocked"/>
                    <w:placeholder>
                      <w:docPart w:val="GBC11111111111111111111111111111"/>
                    </w:placeholder>
                  </w:sdtPr>
                  <w:sdtContent>
                    <w:tc>
                      <w:tcPr>
                        <w:tcW w:w="124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14,703.50</w:t>
                        </w:r>
                      </w:p>
                    </w:tc>
                  </w:sdtContent>
                </w:sdt>
              </w:tr>
            </w:sdtContent>
          </w:sdt>
          <w:sdt>
            <w:sdtPr>
              <w:rPr>
                <w:rFonts w:hint="eastAsia"/>
              </w:rPr>
              <w:alias w:val="上市公司应收关联方款项明细"/>
              <w:tag w:val="_GBC_32c63094e6254a0ebbf939667997c39c"/>
              <w:id w:val="1051348"/>
              <w:lock w:val="sdtLocked"/>
              <w:placeholder>
                <w:docPart w:val="GBC11111111111111111111111111111"/>
              </w:placeholder>
            </w:sdtPr>
            <w:sdtContent>
              <w:tr w:rsidR="00EB0FBA" w:rsidTr="00897594">
                <w:tc>
                  <w:tcPr>
                    <w:tcW w:w="1394" w:type="dxa"/>
                    <w:tcBorders>
                      <w:top w:val="single" w:sz="4" w:space="0" w:color="auto"/>
                      <w:left w:val="single" w:sz="4" w:space="0" w:color="auto"/>
                      <w:bottom w:val="single" w:sz="4" w:space="0" w:color="auto"/>
                      <w:right w:val="single" w:sz="4" w:space="0" w:color="auto"/>
                    </w:tcBorders>
                    <w:vAlign w:val="center"/>
                  </w:tcPr>
                  <w:sdt>
                    <w:sdtPr>
                      <w:rPr>
                        <w:rFonts w:hint="eastAsia"/>
                      </w:rPr>
                      <w:alias w:val="上市公司应收关联方款项明细-项目名称"/>
                      <w:tag w:val="_GBC_f57da8f59bab4122a1b015229fd934cb"/>
                      <w:id w:val="1051342"/>
                      <w:lock w:val="sdtLocked"/>
                      <w:placeholder>
                        <w:docPart w:val="GBC11111111111111111111111111111"/>
                      </w:placeholder>
                    </w:sdtPr>
                    <w:sdtContent>
                      <w:p w:rsidR="00EB0FBA" w:rsidRDefault="00EB0FBA">
                        <w:pPr>
                          <w:autoSpaceDE w:val="0"/>
                          <w:autoSpaceDN w:val="0"/>
                          <w:adjustRightInd w:val="0"/>
                        </w:pPr>
                        <w:r>
                          <w:rPr>
                            <w:rFonts w:hint="eastAsia"/>
                          </w:rPr>
                          <w:t>其他应收款</w:t>
                        </w:r>
                      </w:p>
                    </w:sdtContent>
                  </w:sdt>
                </w:tc>
                <w:sdt>
                  <w:sdtPr>
                    <w:alias w:val="上市公司应收关联方款项明细-关联方"/>
                    <w:tag w:val="_GBC_b09b1e876458447b97cef7b01f5dcffc"/>
                    <w:id w:val="1051343"/>
                    <w:lock w:val="sdtLocked"/>
                    <w:placeholder>
                      <w:docPart w:val="GBC11111111111111111111111111111"/>
                    </w:placeholder>
                  </w:sdtPr>
                  <w:sdtContent>
                    <w:tc>
                      <w:tcPr>
                        <w:tcW w:w="218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若羌天山水泥有限责任公司</w:t>
                        </w:r>
                      </w:p>
                    </w:tc>
                  </w:sdtContent>
                </w:sdt>
                <w:sdt>
                  <w:sdtPr>
                    <w:alias w:val="上市公司应收关联方款项明细-金额"/>
                    <w:tag w:val="_GBC_355b719dcc284b5986ddf64fc0f5634f"/>
                    <w:id w:val="1051344"/>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550,000.00</w:t>
                        </w:r>
                      </w:p>
                    </w:tc>
                  </w:sdtContent>
                </w:sdt>
                <w:sdt>
                  <w:sdtPr>
                    <w:alias w:val="上市公司应收关联方款项明细-计提减值金额"/>
                    <w:tag w:val="_GBC_3e34a9a6a0874b69871d2a8635b8b7c9"/>
                    <w:id w:val="1051345"/>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55,000.00</w:t>
                        </w:r>
                      </w:p>
                    </w:tc>
                  </w:sdtContent>
                </w:sdt>
                <w:sdt>
                  <w:sdtPr>
                    <w:alias w:val="上市公司应收关联方款项明细-金额"/>
                    <w:tag w:val="_GBC_368fb48c4e8545aab18411332334dd61"/>
                    <w:id w:val="1051346"/>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600,000.00</w:t>
                        </w:r>
                      </w:p>
                    </w:tc>
                  </w:sdtContent>
                </w:sdt>
                <w:sdt>
                  <w:sdtPr>
                    <w:alias w:val="上市公司应收关联方款项明细-计提减值金额"/>
                    <w:tag w:val="_GBC_a67592929e4a46e7881d6e8d157a224e"/>
                    <w:id w:val="1051347"/>
                    <w:lock w:val="sdtLocked"/>
                    <w:placeholder>
                      <w:docPart w:val="GBC11111111111111111111111111111"/>
                    </w:placeholder>
                  </w:sdtPr>
                  <w:sdtContent>
                    <w:tc>
                      <w:tcPr>
                        <w:tcW w:w="124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60,000.00</w:t>
                        </w:r>
                      </w:p>
                    </w:tc>
                  </w:sdtContent>
                </w:sdt>
              </w:tr>
            </w:sdtContent>
          </w:sdt>
          <w:sdt>
            <w:sdtPr>
              <w:rPr>
                <w:rFonts w:hint="eastAsia"/>
              </w:rPr>
              <w:alias w:val="上市公司应收关联方款项明细"/>
              <w:tag w:val="_GBC_32c63094e6254a0ebbf939667997c39c"/>
              <w:id w:val="1051355"/>
              <w:lock w:val="sdtLocked"/>
              <w:placeholder>
                <w:docPart w:val="GBC11111111111111111111111111111"/>
              </w:placeholder>
            </w:sdtPr>
            <w:sdtContent>
              <w:tr w:rsidR="00EB0FBA" w:rsidTr="00897594">
                <w:tc>
                  <w:tcPr>
                    <w:tcW w:w="1394" w:type="dxa"/>
                    <w:tcBorders>
                      <w:top w:val="single" w:sz="4" w:space="0" w:color="auto"/>
                      <w:left w:val="single" w:sz="4" w:space="0" w:color="auto"/>
                      <w:bottom w:val="single" w:sz="4" w:space="0" w:color="auto"/>
                      <w:right w:val="single" w:sz="4" w:space="0" w:color="auto"/>
                    </w:tcBorders>
                    <w:vAlign w:val="center"/>
                  </w:tcPr>
                  <w:sdt>
                    <w:sdtPr>
                      <w:rPr>
                        <w:rFonts w:hint="eastAsia"/>
                      </w:rPr>
                      <w:alias w:val="上市公司应收关联方款项明细-项目名称"/>
                      <w:tag w:val="_GBC_f57da8f59bab4122a1b015229fd934cb"/>
                      <w:id w:val="1051349"/>
                      <w:lock w:val="sdtLocked"/>
                      <w:placeholder>
                        <w:docPart w:val="GBC11111111111111111111111111111"/>
                      </w:placeholder>
                    </w:sdtPr>
                    <w:sdtContent>
                      <w:p w:rsidR="00EB0FBA" w:rsidRDefault="00EB0FBA">
                        <w:pPr>
                          <w:autoSpaceDE w:val="0"/>
                          <w:autoSpaceDN w:val="0"/>
                          <w:adjustRightInd w:val="0"/>
                        </w:pPr>
                        <w:r>
                          <w:rPr>
                            <w:rFonts w:hint="eastAsia"/>
                          </w:rPr>
                          <w:t>其他应收款</w:t>
                        </w:r>
                      </w:p>
                    </w:sdtContent>
                  </w:sdt>
                </w:tc>
                <w:sdt>
                  <w:sdtPr>
                    <w:alias w:val="上市公司应收关联方款项明细-关联方"/>
                    <w:tag w:val="_GBC_b09b1e876458447b97cef7b01f5dcffc"/>
                    <w:id w:val="1051350"/>
                    <w:lock w:val="sdtLocked"/>
                    <w:placeholder>
                      <w:docPart w:val="GBC11111111111111111111111111111"/>
                    </w:placeholder>
                  </w:sdtPr>
                  <w:sdtContent>
                    <w:tc>
                      <w:tcPr>
                        <w:tcW w:w="218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苏州天山水泥有限公司</w:t>
                        </w:r>
                      </w:p>
                    </w:tc>
                  </w:sdtContent>
                </w:sdt>
                <w:sdt>
                  <w:sdtPr>
                    <w:alias w:val="上市公司应收关联方款项明细-金额"/>
                    <w:tag w:val="_GBC_355b719dcc284b5986ddf64fc0f5634f"/>
                    <w:id w:val="1051351"/>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200,000.00</w:t>
                        </w:r>
                      </w:p>
                    </w:tc>
                  </w:sdtContent>
                </w:sdt>
                <w:sdt>
                  <w:sdtPr>
                    <w:alias w:val="上市公司应收关联方款项明细-计提减值金额"/>
                    <w:tag w:val="_GBC_3e34a9a6a0874b69871d2a8635b8b7c9"/>
                    <w:id w:val="1051352"/>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20,000.00</w:t>
                        </w:r>
                      </w:p>
                    </w:tc>
                  </w:sdtContent>
                </w:sdt>
                <w:sdt>
                  <w:sdtPr>
                    <w:alias w:val="上市公司应收关联方款项明细-金额"/>
                    <w:tag w:val="_GBC_368fb48c4e8545aab18411332334dd61"/>
                    <w:id w:val="1051353"/>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200,000.00</w:t>
                        </w:r>
                      </w:p>
                    </w:tc>
                  </w:sdtContent>
                </w:sdt>
                <w:sdt>
                  <w:sdtPr>
                    <w:alias w:val="上市公司应收关联方款项明细-计提减值金额"/>
                    <w:tag w:val="_GBC_a67592929e4a46e7881d6e8d157a224e"/>
                    <w:id w:val="1051354"/>
                    <w:lock w:val="sdtLocked"/>
                    <w:placeholder>
                      <w:docPart w:val="GBC11111111111111111111111111111"/>
                    </w:placeholder>
                  </w:sdtPr>
                  <w:sdtContent>
                    <w:tc>
                      <w:tcPr>
                        <w:tcW w:w="124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20,000.00</w:t>
                        </w:r>
                      </w:p>
                    </w:tc>
                  </w:sdtContent>
                </w:sdt>
              </w:tr>
            </w:sdtContent>
          </w:sdt>
          <w:sdt>
            <w:sdtPr>
              <w:rPr>
                <w:rFonts w:hint="eastAsia"/>
              </w:rPr>
              <w:alias w:val="上市公司应收关联方款项明细"/>
              <w:tag w:val="_GBC_32c63094e6254a0ebbf939667997c39c"/>
              <w:id w:val="1051362"/>
              <w:lock w:val="sdtLocked"/>
              <w:placeholder>
                <w:docPart w:val="GBC11111111111111111111111111111"/>
              </w:placeholder>
            </w:sdtPr>
            <w:sdtContent>
              <w:tr w:rsidR="00EB0FBA" w:rsidTr="00897594">
                <w:tc>
                  <w:tcPr>
                    <w:tcW w:w="1394" w:type="dxa"/>
                    <w:tcBorders>
                      <w:top w:val="single" w:sz="4" w:space="0" w:color="auto"/>
                      <w:left w:val="single" w:sz="4" w:space="0" w:color="auto"/>
                      <w:bottom w:val="single" w:sz="4" w:space="0" w:color="auto"/>
                      <w:right w:val="single" w:sz="4" w:space="0" w:color="auto"/>
                    </w:tcBorders>
                    <w:vAlign w:val="center"/>
                  </w:tcPr>
                  <w:sdt>
                    <w:sdtPr>
                      <w:rPr>
                        <w:rFonts w:hint="eastAsia"/>
                      </w:rPr>
                      <w:alias w:val="上市公司应收关联方款项明细-项目名称"/>
                      <w:tag w:val="_GBC_f57da8f59bab4122a1b015229fd934cb"/>
                      <w:id w:val="1051356"/>
                      <w:lock w:val="sdtLocked"/>
                      <w:placeholder>
                        <w:docPart w:val="GBC11111111111111111111111111111"/>
                      </w:placeholder>
                    </w:sdtPr>
                    <w:sdtContent>
                      <w:p w:rsidR="00EB0FBA" w:rsidRDefault="00EB0FBA">
                        <w:pPr>
                          <w:autoSpaceDE w:val="0"/>
                          <w:autoSpaceDN w:val="0"/>
                          <w:adjustRightInd w:val="0"/>
                        </w:pPr>
                        <w:r>
                          <w:rPr>
                            <w:rFonts w:hint="eastAsia"/>
                          </w:rPr>
                          <w:t>其他应收款</w:t>
                        </w:r>
                      </w:p>
                    </w:sdtContent>
                  </w:sdt>
                </w:tc>
                <w:sdt>
                  <w:sdtPr>
                    <w:alias w:val="上市公司应收关联方款项明细-关联方"/>
                    <w:tag w:val="_GBC_b09b1e876458447b97cef7b01f5dcffc"/>
                    <w:id w:val="1051357"/>
                    <w:lock w:val="sdtLocked"/>
                    <w:placeholder>
                      <w:docPart w:val="GBC11111111111111111111111111111"/>
                    </w:placeholder>
                  </w:sdtPr>
                  <w:sdtContent>
                    <w:tc>
                      <w:tcPr>
                        <w:tcW w:w="218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新疆米东天山水泥有限责任公司</w:t>
                        </w:r>
                      </w:p>
                    </w:tc>
                  </w:sdtContent>
                </w:sdt>
                <w:sdt>
                  <w:sdtPr>
                    <w:alias w:val="上市公司应收关联方款项明细-金额"/>
                    <w:tag w:val="_GBC_355b719dcc284b5986ddf64fc0f5634f"/>
                    <w:id w:val="1051358"/>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500,000.00</w:t>
                        </w:r>
                      </w:p>
                    </w:tc>
                  </w:sdtContent>
                </w:sdt>
                <w:sdt>
                  <w:sdtPr>
                    <w:alias w:val="上市公司应收关联方款项明细-计提减值金额"/>
                    <w:tag w:val="_GBC_3e34a9a6a0874b69871d2a8635b8b7c9"/>
                    <w:id w:val="1051359"/>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50,000.00</w:t>
                        </w:r>
                      </w:p>
                    </w:tc>
                  </w:sdtContent>
                </w:sdt>
                <w:sdt>
                  <w:sdtPr>
                    <w:alias w:val="上市公司应收关联方款项明细-金额"/>
                    <w:tag w:val="_GBC_368fb48c4e8545aab18411332334dd61"/>
                    <w:id w:val="1051360"/>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500,000.00</w:t>
                        </w:r>
                      </w:p>
                    </w:tc>
                  </w:sdtContent>
                </w:sdt>
                <w:sdt>
                  <w:sdtPr>
                    <w:alias w:val="上市公司应收关联方款项明细-计提减值金额"/>
                    <w:tag w:val="_GBC_a67592929e4a46e7881d6e8d157a224e"/>
                    <w:id w:val="1051361"/>
                    <w:lock w:val="sdtLocked"/>
                    <w:placeholder>
                      <w:docPart w:val="GBC11111111111111111111111111111"/>
                    </w:placeholder>
                  </w:sdtPr>
                  <w:sdtContent>
                    <w:tc>
                      <w:tcPr>
                        <w:tcW w:w="124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50,000.00</w:t>
                        </w:r>
                      </w:p>
                    </w:tc>
                  </w:sdtContent>
                </w:sdt>
              </w:tr>
            </w:sdtContent>
          </w:sdt>
          <w:sdt>
            <w:sdtPr>
              <w:rPr>
                <w:rFonts w:hint="eastAsia"/>
              </w:rPr>
              <w:alias w:val="上市公司应收关联方款项明细"/>
              <w:tag w:val="_GBC_32c63094e6254a0ebbf939667997c39c"/>
              <w:id w:val="1051369"/>
              <w:lock w:val="sdtLocked"/>
              <w:placeholder>
                <w:docPart w:val="GBC11111111111111111111111111111"/>
              </w:placeholder>
            </w:sdtPr>
            <w:sdtContent>
              <w:tr w:rsidR="00EB0FBA" w:rsidTr="00897594">
                <w:tc>
                  <w:tcPr>
                    <w:tcW w:w="1394" w:type="dxa"/>
                    <w:tcBorders>
                      <w:top w:val="single" w:sz="4" w:space="0" w:color="auto"/>
                      <w:left w:val="single" w:sz="4" w:space="0" w:color="auto"/>
                      <w:bottom w:val="single" w:sz="4" w:space="0" w:color="auto"/>
                      <w:right w:val="single" w:sz="4" w:space="0" w:color="auto"/>
                    </w:tcBorders>
                    <w:vAlign w:val="center"/>
                  </w:tcPr>
                  <w:sdt>
                    <w:sdtPr>
                      <w:rPr>
                        <w:rFonts w:hint="eastAsia"/>
                      </w:rPr>
                      <w:alias w:val="上市公司应收关联方款项明细-项目名称"/>
                      <w:tag w:val="_GBC_f57da8f59bab4122a1b015229fd934cb"/>
                      <w:id w:val="1051363"/>
                      <w:lock w:val="sdtLocked"/>
                      <w:placeholder>
                        <w:docPart w:val="GBC11111111111111111111111111111"/>
                      </w:placeholder>
                    </w:sdtPr>
                    <w:sdtContent>
                      <w:p w:rsidR="00EB0FBA" w:rsidRDefault="00EB0FBA">
                        <w:pPr>
                          <w:autoSpaceDE w:val="0"/>
                          <w:autoSpaceDN w:val="0"/>
                          <w:adjustRightInd w:val="0"/>
                        </w:pPr>
                        <w:r>
                          <w:rPr>
                            <w:rFonts w:hint="eastAsia"/>
                          </w:rPr>
                          <w:t>其他应收款</w:t>
                        </w:r>
                      </w:p>
                    </w:sdtContent>
                  </w:sdt>
                </w:tc>
                <w:sdt>
                  <w:sdtPr>
                    <w:alias w:val="上市公司应收关联方款项明细-关联方"/>
                    <w:tag w:val="_GBC_b09b1e876458447b97cef7b01f5dcffc"/>
                    <w:id w:val="1051364"/>
                    <w:lock w:val="sdtLocked"/>
                    <w:placeholder>
                      <w:docPart w:val="GBC11111111111111111111111111111"/>
                    </w:placeholder>
                  </w:sdtPr>
                  <w:sdtContent>
                    <w:tc>
                      <w:tcPr>
                        <w:tcW w:w="218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新疆屯河水泥有限责任公司</w:t>
                        </w:r>
                      </w:p>
                    </w:tc>
                  </w:sdtContent>
                </w:sdt>
                <w:sdt>
                  <w:sdtPr>
                    <w:alias w:val="上市公司应收关联方款项明细-金额"/>
                    <w:tag w:val="_GBC_355b719dcc284b5986ddf64fc0f5634f"/>
                    <w:id w:val="1051365"/>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1,500,000.00</w:t>
                        </w:r>
                      </w:p>
                    </w:tc>
                  </w:sdtContent>
                </w:sdt>
                <w:sdt>
                  <w:sdtPr>
                    <w:alias w:val="上市公司应收关联方款项明细-计提减值金额"/>
                    <w:tag w:val="_GBC_3e34a9a6a0874b69871d2a8635b8b7c9"/>
                    <w:id w:val="1051366"/>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150,000.00</w:t>
                        </w:r>
                      </w:p>
                    </w:tc>
                  </w:sdtContent>
                </w:sdt>
                <w:sdt>
                  <w:sdtPr>
                    <w:alias w:val="上市公司应收关联方款项明细-金额"/>
                    <w:tag w:val="_GBC_368fb48c4e8545aab18411332334dd61"/>
                    <w:id w:val="1051367"/>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1,500,000.00</w:t>
                        </w:r>
                      </w:p>
                    </w:tc>
                  </w:sdtContent>
                </w:sdt>
                <w:sdt>
                  <w:sdtPr>
                    <w:alias w:val="上市公司应收关联方款项明细-计提减值金额"/>
                    <w:tag w:val="_GBC_a67592929e4a46e7881d6e8d157a224e"/>
                    <w:id w:val="1051368"/>
                    <w:lock w:val="sdtLocked"/>
                    <w:placeholder>
                      <w:docPart w:val="GBC11111111111111111111111111111"/>
                    </w:placeholder>
                  </w:sdtPr>
                  <w:sdtContent>
                    <w:tc>
                      <w:tcPr>
                        <w:tcW w:w="124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150,000.00</w:t>
                        </w:r>
                      </w:p>
                    </w:tc>
                  </w:sdtContent>
                </w:sdt>
              </w:tr>
            </w:sdtContent>
          </w:sdt>
          <w:sdt>
            <w:sdtPr>
              <w:rPr>
                <w:rFonts w:hint="eastAsia"/>
              </w:rPr>
              <w:alias w:val="上市公司应收关联方款项明细"/>
              <w:tag w:val="_GBC_32c63094e6254a0ebbf939667997c39c"/>
              <w:id w:val="1051376"/>
              <w:lock w:val="sdtLocked"/>
              <w:placeholder>
                <w:docPart w:val="GBC11111111111111111111111111111"/>
              </w:placeholder>
            </w:sdtPr>
            <w:sdtContent>
              <w:tr w:rsidR="00EB0FBA" w:rsidTr="00897594">
                <w:tc>
                  <w:tcPr>
                    <w:tcW w:w="1394" w:type="dxa"/>
                    <w:tcBorders>
                      <w:top w:val="single" w:sz="4" w:space="0" w:color="auto"/>
                      <w:left w:val="single" w:sz="4" w:space="0" w:color="auto"/>
                      <w:bottom w:val="single" w:sz="4" w:space="0" w:color="auto"/>
                      <w:right w:val="single" w:sz="4" w:space="0" w:color="auto"/>
                    </w:tcBorders>
                    <w:vAlign w:val="center"/>
                  </w:tcPr>
                  <w:sdt>
                    <w:sdtPr>
                      <w:rPr>
                        <w:rFonts w:hint="eastAsia"/>
                      </w:rPr>
                      <w:alias w:val="上市公司应收关联方款项明细-项目名称"/>
                      <w:tag w:val="_GBC_f57da8f59bab4122a1b015229fd934cb"/>
                      <w:id w:val="1051370"/>
                      <w:lock w:val="sdtLocked"/>
                      <w:placeholder>
                        <w:docPart w:val="GBC11111111111111111111111111111"/>
                      </w:placeholder>
                    </w:sdtPr>
                    <w:sdtContent>
                      <w:p w:rsidR="00EB0FBA" w:rsidRDefault="00EB0FBA">
                        <w:pPr>
                          <w:autoSpaceDE w:val="0"/>
                          <w:autoSpaceDN w:val="0"/>
                          <w:adjustRightInd w:val="0"/>
                        </w:pPr>
                        <w:r>
                          <w:rPr>
                            <w:rFonts w:hint="eastAsia"/>
                          </w:rPr>
                          <w:t>其他应收款</w:t>
                        </w:r>
                      </w:p>
                    </w:sdtContent>
                  </w:sdt>
                </w:tc>
                <w:sdt>
                  <w:sdtPr>
                    <w:alias w:val="上市公司应收关联方款项明细-关联方"/>
                    <w:tag w:val="_GBC_b09b1e876458447b97cef7b01f5dcffc"/>
                    <w:id w:val="1051371"/>
                    <w:lock w:val="sdtLocked"/>
                    <w:placeholder>
                      <w:docPart w:val="GBC11111111111111111111111111111"/>
                    </w:placeholder>
                  </w:sdtPr>
                  <w:sdtContent>
                    <w:tc>
                      <w:tcPr>
                        <w:tcW w:w="218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新疆阜康天山水泥股份有限公司</w:t>
                        </w:r>
                      </w:p>
                    </w:tc>
                  </w:sdtContent>
                </w:sdt>
                <w:sdt>
                  <w:sdtPr>
                    <w:alias w:val="上市公司应收关联方款项明细-金额"/>
                    <w:tag w:val="_GBC_355b719dcc284b5986ddf64fc0f5634f"/>
                    <w:id w:val="1051372"/>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200,000.00</w:t>
                        </w:r>
                      </w:p>
                    </w:tc>
                  </w:sdtContent>
                </w:sdt>
                <w:sdt>
                  <w:sdtPr>
                    <w:alias w:val="上市公司应收关联方款项明细-计提减值金额"/>
                    <w:tag w:val="_GBC_3e34a9a6a0874b69871d2a8635b8b7c9"/>
                    <w:id w:val="1051373"/>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10,000.00</w:t>
                        </w:r>
                      </w:p>
                    </w:tc>
                  </w:sdtContent>
                </w:sdt>
                <w:sdt>
                  <w:sdtPr>
                    <w:alias w:val="上市公司应收关联方款项明细-金额"/>
                    <w:tag w:val="_GBC_368fb48c4e8545aab18411332334dd61"/>
                    <w:id w:val="1051374"/>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t xml:space="preserve">　</w:t>
                        </w:r>
                      </w:p>
                    </w:tc>
                  </w:sdtContent>
                </w:sdt>
                <w:sdt>
                  <w:sdtPr>
                    <w:alias w:val="上市公司应收关联方款项明细-计提减值金额"/>
                    <w:tag w:val="_GBC_a67592929e4a46e7881d6e8d157a224e"/>
                    <w:id w:val="1051375"/>
                    <w:lock w:val="sdtLocked"/>
                    <w:placeholder>
                      <w:docPart w:val="GBC11111111111111111111111111111"/>
                    </w:placeholder>
                  </w:sdtPr>
                  <w:sdtContent>
                    <w:tc>
                      <w:tcPr>
                        <w:tcW w:w="124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t xml:space="preserve">　</w:t>
                        </w:r>
                      </w:p>
                    </w:tc>
                  </w:sdtContent>
                </w:sdt>
              </w:tr>
            </w:sdtContent>
          </w:sdt>
          <w:sdt>
            <w:sdtPr>
              <w:rPr>
                <w:rFonts w:hint="eastAsia"/>
              </w:rPr>
              <w:alias w:val="上市公司应收关联方款项明细"/>
              <w:tag w:val="_GBC_32c63094e6254a0ebbf939667997c39c"/>
              <w:id w:val="1051383"/>
              <w:lock w:val="sdtLocked"/>
              <w:placeholder>
                <w:docPart w:val="GBC11111111111111111111111111111"/>
              </w:placeholder>
            </w:sdtPr>
            <w:sdtContent>
              <w:tr w:rsidR="00EB0FBA" w:rsidTr="00897594">
                <w:tc>
                  <w:tcPr>
                    <w:tcW w:w="1394" w:type="dxa"/>
                    <w:tcBorders>
                      <w:top w:val="single" w:sz="4" w:space="0" w:color="auto"/>
                      <w:left w:val="single" w:sz="4" w:space="0" w:color="auto"/>
                      <w:bottom w:val="single" w:sz="4" w:space="0" w:color="auto"/>
                      <w:right w:val="single" w:sz="4" w:space="0" w:color="auto"/>
                    </w:tcBorders>
                    <w:vAlign w:val="center"/>
                  </w:tcPr>
                  <w:sdt>
                    <w:sdtPr>
                      <w:rPr>
                        <w:rFonts w:hint="eastAsia"/>
                      </w:rPr>
                      <w:alias w:val="上市公司应收关联方款项明细-项目名称"/>
                      <w:tag w:val="_GBC_f57da8f59bab4122a1b015229fd934cb"/>
                      <w:id w:val="1051377"/>
                      <w:lock w:val="sdtLocked"/>
                      <w:placeholder>
                        <w:docPart w:val="GBC11111111111111111111111111111"/>
                      </w:placeholder>
                    </w:sdtPr>
                    <w:sdtContent>
                      <w:p w:rsidR="00EB0FBA" w:rsidRDefault="00EB0FBA">
                        <w:pPr>
                          <w:autoSpaceDE w:val="0"/>
                          <w:autoSpaceDN w:val="0"/>
                          <w:adjustRightInd w:val="0"/>
                        </w:pPr>
                        <w:r>
                          <w:rPr>
                            <w:rFonts w:hint="eastAsia"/>
                          </w:rPr>
                          <w:t>其他应收款</w:t>
                        </w:r>
                      </w:p>
                    </w:sdtContent>
                  </w:sdt>
                </w:tc>
                <w:sdt>
                  <w:sdtPr>
                    <w:alias w:val="上市公司应收关联方款项明细-关联方"/>
                    <w:tag w:val="_GBC_b09b1e876458447b97cef7b01f5dcffc"/>
                    <w:id w:val="1051378"/>
                    <w:lock w:val="sdtLocked"/>
                    <w:placeholder>
                      <w:docPart w:val="GBC11111111111111111111111111111"/>
                    </w:placeholder>
                  </w:sdtPr>
                  <w:sdtContent>
                    <w:tc>
                      <w:tcPr>
                        <w:tcW w:w="218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新疆天山水泥股份有限公司</w:t>
                        </w:r>
                      </w:p>
                    </w:tc>
                  </w:sdtContent>
                </w:sdt>
                <w:sdt>
                  <w:sdtPr>
                    <w:alias w:val="上市公司应收关联方款项明细-金额"/>
                    <w:tag w:val="_GBC_355b719dcc284b5986ddf64fc0f5634f"/>
                    <w:id w:val="1051379"/>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3,560,350.00</w:t>
                        </w:r>
                      </w:p>
                    </w:tc>
                  </w:sdtContent>
                </w:sdt>
                <w:sdt>
                  <w:sdtPr>
                    <w:alias w:val="上市公司应收关联方款项明细-计提减值金额"/>
                    <w:tag w:val="_GBC_3e34a9a6a0874b69871d2a8635b8b7c9"/>
                    <w:id w:val="1051380"/>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356,035.00</w:t>
                        </w:r>
                      </w:p>
                    </w:tc>
                  </w:sdtContent>
                </w:sdt>
                <w:sdt>
                  <w:sdtPr>
                    <w:alias w:val="上市公司应收关联方款项明细-金额"/>
                    <w:tag w:val="_GBC_368fb48c4e8545aab18411332334dd61"/>
                    <w:id w:val="1051381"/>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3,560,350.00</w:t>
                        </w:r>
                      </w:p>
                    </w:tc>
                  </w:sdtContent>
                </w:sdt>
                <w:sdt>
                  <w:sdtPr>
                    <w:alias w:val="上市公司应收关联方款项明细-计提减值金额"/>
                    <w:tag w:val="_GBC_a67592929e4a46e7881d6e8d157a224e"/>
                    <w:id w:val="1051382"/>
                    <w:lock w:val="sdtLocked"/>
                    <w:placeholder>
                      <w:docPart w:val="GBC11111111111111111111111111111"/>
                    </w:placeholder>
                  </w:sdtPr>
                  <w:sdtContent>
                    <w:tc>
                      <w:tcPr>
                        <w:tcW w:w="124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356,035.00</w:t>
                        </w:r>
                      </w:p>
                    </w:tc>
                  </w:sdtContent>
                </w:sdt>
              </w:tr>
            </w:sdtContent>
          </w:sdt>
          <w:sdt>
            <w:sdtPr>
              <w:rPr>
                <w:rFonts w:hint="eastAsia"/>
              </w:rPr>
              <w:alias w:val="上市公司应收关联方款项明细"/>
              <w:tag w:val="_GBC_32c63094e6254a0ebbf939667997c39c"/>
              <w:id w:val="1051390"/>
              <w:lock w:val="sdtLocked"/>
              <w:placeholder>
                <w:docPart w:val="GBC11111111111111111111111111111"/>
              </w:placeholder>
            </w:sdtPr>
            <w:sdtContent>
              <w:tr w:rsidR="00EB0FBA" w:rsidTr="00897594">
                <w:tc>
                  <w:tcPr>
                    <w:tcW w:w="1394" w:type="dxa"/>
                    <w:tcBorders>
                      <w:top w:val="single" w:sz="4" w:space="0" w:color="auto"/>
                      <w:left w:val="single" w:sz="4" w:space="0" w:color="auto"/>
                      <w:bottom w:val="single" w:sz="4" w:space="0" w:color="auto"/>
                      <w:right w:val="single" w:sz="4" w:space="0" w:color="auto"/>
                    </w:tcBorders>
                    <w:vAlign w:val="center"/>
                  </w:tcPr>
                  <w:sdt>
                    <w:sdtPr>
                      <w:rPr>
                        <w:rFonts w:hint="eastAsia"/>
                      </w:rPr>
                      <w:alias w:val="上市公司应收关联方款项明细-项目名称"/>
                      <w:tag w:val="_GBC_f57da8f59bab4122a1b015229fd934cb"/>
                      <w:id w:val="1051384"/>
                      <w:lock w:val="sdtLocked"/>
                      <w:placeholder>
                        <w:docPart w:val="GBC11111111111111111111111111111"/>
                      </w:placeholder>
                    </w:sdtPr>
                    <w:sdtContent>
                      <w:p w:rsidR="00EB0FBA" w:rsidRDefault="00EB0FBA">
                        <w:pPr>
                          <w:autoSpaceDE w:val="0"/>
                          <w:autoSpaceDN w:val="0"/>
                          <w:adjustRightInd w:val="0"/>
                        </w:pPr>
                        <w:r>
                          <w:rPr>
                            <w:rFonts w:hint="eastAsia"/>
                          </w:rPr>
                          <w:t>其他应收款</w:t>
                        </w:r>
                      </w:p>
                    </w:sdtContent>
                  </w:sdt>
                </w:tc>
                <w:sdt>
                  <w:sdtPr>
                    <w:alias w:val="上市公司应收关联方款项明细-关联方"/>
                    <w:tag w:val="_GBC_b09b1e876458447b97cef7b01f5dcffc"/>
                    <w:id w:val="1051385"/>
                    <w:lock w:val="sdtLocked"/>
                    <w:placeholder>
                      <w:docPart w:val="GBC11111111111111111111111111111"/>
                    </w:placeholder>
                  </w:sdtPr>
                  <w:sdtContent>
                    <w:tc>
                      <w:tcPr>
                        <w:tcW w:w="218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伊犁天山水泥有限责任公司</w:t>
                        </w:r>
                      </w:p>
                    </w:tc>
                  </w:sdtContent>
                </w:sdt>
                <w:sdt>
                  <w:sdtPr>
                    <w:alias w:val="上市公司应收关联方款项明细-金额"/>
                    <w:tag w:val="_GBC_355b719dcc284b5986ddf64fc0f5634f"/>
                    <w:id w:val="1051386"/>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t xml:space="preserve">　</w:t>
                        </w:r>
                      </w:p>
                    </w:tc>
                  </w:sdtContent>
                </w:sdt>
                <w:sdt>
                  <w:sdtPr>
                    <w:alias w:val="上市公司应收关联方款项明细-计提减值金额"/>
                    <w:tag w:val="_GBC_3e34a9a6a0874b69871d2a8635b8b7c9"/>
                    <w:id w:val="1051387"/>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t xml:space="preserve">　</w:t>
                        </w:r>
                      </w:p>
                    </w:tc>
                  </w:sdtContent>
                </w:sdt>
                <w:sdt>
                  <w:sdtPr>
                    <w:alias w:val="上市公司应收关联方款项明细-金额"/>
                    <w:tag w:val="_GBC_368fb48c4e8545aab18411332334dd61"/>
                    <w:id w:val="1051388"/>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200,000.00</w:t>
                        </w:r>
                      </w:p>
                    </w:tc>
                  </w:sdtContent>
                </w:sdt>
                <w:sdt>
                  <w:sdtPr>
                    <w:alias w:val="上市公司应收关联方款项明细-计提减值金额"/>
                    <w:tag w:val="_GBC_a67592929e4a46e7881d6e8d157a224e"/>
                    <w:id w:val="1051389"/>
                    <w:lock w:val="sdtLocked"/>
                    <w:placeholder>
                      <w:docPart w:val="GBC11111111111111111111111111111"/>
                    </w:placeholder>
                  </w:sdtPr>
                  <w:sdtContent>
                    <w:tc>
                      <w:tcPr>
                        <w:tcW w:w="124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100,000.00</w:t>
                        </w:r>
                      </w:p>
                    </w:tc>
                  </w:sdtContent>
                </w:sdt>
              </w:tr>
            </w:sdtContent>
          </w:sdt>
          <w:sdt>
            <w:sdtPr>
              <w:rPr>
                <w:rFonts w:hint="eastAsia"/>
              </w:rPr>
              <w:alias w:val="上市公司应收关联方款项明细"/>
              <w:tag w:val="_GBC_32c63094e6254a0ebbf939667997c39c"/>
              <w:id w:val="1051397"/>
              <w:lock w:val="sdtLocked"/>
              <w:placeholder>
                <w:docPart w:val="GBC11111111111111111111111111111"/>
              </w:placeholder>
            </w:sdtPr>
            <w:sdtContent>
              <w:tr w:rsidR="00EB0FBA" w:rsidTr="00897594">
                <w:tc>
                  <w:tcPr>
                    <w:tcW w:w="1394" w:type="dxa"/>
                    <w:tcBorders>
                      <w:top w:val="single" w:sz="4" w:space="0" w:color="auto"/>
                      <w:left w:val="single" w:sz="4" w:space="0" w:color="auto"/>
                      <w:bottom w:val="single" w:sz="4" w:space="0" w:color="auto"/>
                      <w:right w:val="single" w:sz="4" w:space="0" w:color="auto"/>
                    </w:tcBorders>
                    <w:vAlign w:val="center"/>
                  </w:tcPr>
                  <w:sdt>
                    <w:sdtPr>
                      <w:rPr>
                        <w:rFonts w:hint="eastAsia"/>
                      </w:rPr>
                      <w:alias w:val="上市公司应收关联方款项明细-项目名称"/>
                      <w:tag w:val="_GBC_f57da8f59bab4122a1b015229fd934cb"/>
                      <w:id w:val="1051391"/>
                      <w:lock w:val="sdtLocked"/>
                      <w:placeholder>
                        <w:docPart w:val="GBC11111111111111111111111111111"/>
                      </w:placeholder>
                    </w:sdtPr>
                    <w:sdtContent>
                      <w:p w:rsidR="00EB0FBA" w:rsidRDefault="00EB0FBA">
                        <w:pPr>
                          <w:autoSpaceDE w:val="0"/>
                          <w:autoSpaceDN w:val="0"/>
                          <w:adjustRightInd w:val="0"/>
                        </w:pPr>
                        <w:r>
                          <w:rPr>
                            <w:rFonts w:hint="eastAsia"/>
                          </w:rPr>
                          <w:t>其他应收款</w:t>
                        </w:r>
                      </w:p>
                    </w:sdtContent>
                  </w:sdt>
                </w:tc>
                <w:sdt>
                  <w:sdtPr>
                    <w:alias w:val="上市公司应收关联方款项明细-关联方"/>
                    <w:tag w:val="_GBC_b09b1e876458447b97cef7b01f5dcffc"/>
                    <w:id w:val="1051392"/>
                    <w:lock w:val="sdtLocked"/>
                    <w:placeholder>
                      <w:docPart w:val="GBC11111111111111111111111111111"/>
                    </w:placeholder>
                  </w:sdtPr>
                  <w:sdtContent>
                    <w:tc>
                      <w:tcPr>
                        <w:tcW w:w="218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中材安徽水泥有限公司</w:t>
                        </w:r>
                      </w:p>
                    </w:tc>
                  </w:sdtContent>
                </w:sdt>
                <w:sdt>
                  <w:sdtPr>
                    <w:alias w:val="上市公司应收关联方款项明细-金额"/>
                    <w:tag w:val="_GBC_355b719dcc284b5986ddf64fc0f5634f"/>
                    <w:id w:val="1051393"/>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50,000.00</w:t>
                        </w:r>
                      </w:p>
                    </w:tc>
                  </w:sdtContent>
                </w:sdt>
                <w:sdt>
                  <w:sdtPr>
                    <w:alias w:val="上市公司应收关联方款项明细-计提减值金额"/>
                    <w:tag w:val="_GBC_3e34a9a6a0874b69871d2a8635b8b7c9"/>
                    <w:id w:val="1051394"/>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2,500.00</w:t>
                        </w:r>
                      </w:p>
                    </w:tc>
                  </w:sdtContent>
                </w:sdt>
                <w:sdt>
                  <w:sdtPr>
                    <w:alias w:val="上市公司应收关联方款项明细-金额"/>
                    <w:tag w:val="_GBC_368fb48c4e8545aab18411332334dd61"/>
                    <w:id w:val="1051395"/>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t xml:space="preserve">　</w:t>
                        </w:r>
                      </w:p>
                    </w:tc>
                  </w:sdtContent>
                </w:sdt>
                <w:sdt>
                  <w:sdtPr>
                    <w:alias w:val="上市公司应收关联方款项明细-计提减值金额"/>
                    <w:tag w:val="_GBC_a67592929e4a46e7881d6e8d157a224e"/>
                    <w:id w:val="1051396"/>
                    <w:lock w:val="sdtLocked"/>
                    <w:placeholder>
                      <w:docPart w:val="GBC11111111111111111111111111111"/>
                    </w:placeholder>
                  </w:sdtPr>
                  <w:sdtContent>
                    <w:tc>
                      <w:tcPr>
                        <w:tcW w:w="124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t xml:space="preserve">　</w:t>
                        </w:r>
                      </w:p>
                    </w:tc>
                  </w:sdtContent>
                </w:sdt>
              </w:tr>
            </w:sdtContent>
          </w:sdt>
          <w:sdt>
            <w:sdtPr>
              <w:rPr>
                <w:rFonts w:hint="eastAsia"/>
              </w:rPr>
              <w:alias w:val="上市公司应收关联方款项明细"/>
              <w:tag w:val="_GBC_32c63094e6254a0ebbf939667997c39c"/>
              <w:id w:val="1051404"/>
              <w:lock w:val="sdtLocked"/>
              <w:placeholder>
                <w:docPart w:val="GBC11111111111111111111111111111"/>
              </w:placeholder>
            </w:sdtPr>
            <w:sdtContent>
              <w:tr w:rsidR="00EB0FBA" w:rsidTr="00897594">
                <w:tc>
                  <w:tcPr>
                    <w:tcW w:w="1394" w:type="dxa"/>
                    <w:tcBorders>
                      <w:top w:val="single" w:sz="4" w:space="0" w:color="auto"/>
                      <w:left w:val="single" w:sz="4" w:space="0" w:color="auto"/>
                      <w:bottom w:val="single" w:sz="4" w:space="0" w:color="auto"/>
                      <w:right w:val="single" w:sz="4" w:space="0" w:color="auto"/>
                    </w:tcBorders>
                    <w:vAlign w:val="center"/>
                  </w:tcPr>
                  <w:sdt>
                    <w:sdtPr>
                      <w:rPr>
                        <w:rFonts w:hint="eastAsia"/>
                      </w:rPr>
                      <w:alias w:val="上市公司应收关联方款项明细-项目名称"/>
                      <w:tag w:val="_GBC_f57da8f59bab4122a1b015229fd934cb"/>
                      <w:id w:val="1051398"/>
                      <w:lock w:val="sdtLocked"/>
                      <w:placeholder>
                        <w:docPart w:val="GBC11111111111111111111111111111"/>
                      </w:placeholder>
                    </w:sdtPr>
                    <w:sdtContent>
                      <w:p w:rsidR="00EB0FBA" w:rsidRDefault="00EB0FBA">
                        <w:pPr>
                          <w:autoSpaceDE w:val="0"/>
                          <w:autoSpaceDN w:val="0"/>
                          <w:adjustRightInd w:val="0"/>
                        </w:pPr>
                        <w:r>
                          <w:rPr>
                            <w:rFonts w:hint="eastAsia"/>
                          </w:rPr>
                          <w:t>其他应收款</w:t>
                        </w:r>
                      </w:p>
                    </w:sdtContent>
                  </w:sdt>
                </w:tc>
                <w:sdt>
                  <w:sdtPr>
                    <w:alias w:val="上市公司应收关联方款项明细-关联方"/>
                    <w:tag w:val="_GBC_b09b1e876458447b97cef7b01f5dcffc"/>
                    <w:id w:val="1051399"/>
                    <w:lock w:val="sdtLocked"/>
                    <w:placeholder>
                      <w:docPart w:val="GBC11111111111111111111111111111"/>
                    </w:placeholder>
                  </w:sdtPr>
                  <w:sdtContent>
                    <w:tc>
                      <w:tcPr>
                        <w:tcW w:w="218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中材常德水泥有限公司</w:t>
                        </w:r>
                      </w:p>
                    </w:tc>
                  </w:sdtContent>
                </w:sdt>
                <w:sdt>
                  <w:sdtPr>
                    <w:alias w:val="上市公司应收关联方款项明细-金额"/>
                    <w:tag w:val="_GBC_355b719dcc284b5986ddf64fc0f5634f"/>
                    <w:id w:val="1051400"/>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28,400.00</w:t>
                        </w:r>
                      </w:p>
                    </w:tc>
                  </w:sdtContent>
                </w:sdt>
                <w:sdt>
                  <w:sdtPr>
                    <w:alias w:val="上市公司应收关联方款项明细-计提减值金额"/>
                    <w:tag w:val="_GBC_3e34a9a6a0874b69871d2a8635b8b7c9"/>
                    <w:id w:val="1051401"/>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1,420.00</w:t>
                        </w:r>
                      </w:p>
                    </w:tc>
                  </w:sdtContent>
                </w:sdt>
                <w:sdt>
                  <w:sdtPr>
                    <w:alias w:val="上市公司应收关联方款项明细-金额"/>
                    <w:tag w:val="_GBC_368fb48c4e8545aab18411332334dd61"/>
                    <w:id w:val="1051402"/>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t xml:space="preserve">　</w:t>
                        </w:r>
                      </w:p>
                    </w:tc>
                  </w:sdtContent>
                </w:sdt>
                <w:sdt>
                  <w:sdtPr>
                    <w:alias w:val="上市公司应收关联方款项明细-计提减值金额"/>
                    <w:tag w:val="_GBC_a67592929e4a46e7881d6e8d157a224e"/>
                    <w:id w:val="1051403"/>
                    <w:lock w:val="sdtLocked"/>
                    <w:placeholder>
                      <w:docPart w:val="GBC11111111111111111111111111111"/>
                    </w:placeholder>
                  </w:sdtPr>
                  <w:sdtContent>
                    <w:tc>
                      <w:tcPr>
                        <w:tcW w:w="124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t xml:space="preserve">　</w:t>
                        </w:r>
                      </w:p>
                    </w:tc>
                  </w:sdtContent>
                </w:sdt>
              </w:tr>
            </w:sdtContent>
          </w:sdt>
          <w:sdt>
            <w:sdtPr>
              <w:rPr>
                <w:rFonts w:hint="eastAsia"/>
              </w:rPr>
              <w:alias w:val="上市公司应收关联方款项明细"/>
              <w:tag w:val="_GBC_32c63094e6254a0ebbf939667997c39c"/>
              <w:id w:val="1051411"/>
              <w:lock w:val="sdtLocked"/>
              <w:placeholder>
                <w:docPart w:val="GBC11111111111111111111111111111"/>
              </w:placeholder>
            </w:sdtPr>
            <w:sdtContent>
              <w:tr w:rsidR="00EB0FBA" w:rsidTr="00897594">
                <w:tc>
                  <w:tcPr>
                    <w:tcW w:w="1394" w:type="dxa"/>
                    <w:tcBorders>
                      <w:top w:val="single" w:sz="4" w:space="0" w:color="auto"/>
                      <w:left w:val="single" w:sz="4" w:space="0" w:color="auto"/>
                      <w:bottom w:val="single" w:sz="4" w:space="0" w:color="auto"/>
                      <w:right w:val="single" w:sz="4" w:space="0" w:color="auto"/>
                    </w:tcBorders>
                    <w:vAlign w:val="center"/>
                  </w:tcPr>
                  <w:sdt>
                    <w:sdtPr>
                      <w:rPr>
                        <w:rFonts w:hint="eastAsia"/>
                      </w:rPr>
                      <w:alias w:val="上市公司应收关联方款项明细-项目名称"/>
                      <w:tag w:val="_GBC_f57da8f59bab4122a1b015229fd934cb"/>
                      <w:id w:val="1051405"/>
                      <w:lock w:val="sdtLocked"/>
                      <w:placeholder>
                        <w:docPart w:val="GBC11111111111111111111111111111"/>
                      </w:placeholder>
                    </w:sdtPr>
                    <w:sdtContent>
                      <w:p w:rsidR="00EB0FBA" w:rsidRDefault="00EB0FBA">
                        <w:pPr>
                          <w:autoSpaceDE w:val="0"/>
                          <w:autoSpaceDN w:val="0"/>
                          <w:adjustRightInd w:val="0"/>
                        </w:pPr>
                        <w:r>
                          <w:rPr>
                            <w:rFonts w:hint="eastAsia"/>
                          </w:rPr>
                          <w:t>其他应收款</w:t>
                        </w:r>
                      </w:p>
                    </w:sdtContent>
                  </w:sdt>
                </w:tc>
                <w:sdt>
                  <w:sdtPr>
                    <w:alias w:val="上市公司应收关联方款项明细-关联方"/>
                    <w:tag w:val="_GBC_b09b1e876458447b97cef7b01f5dcffc"/>
                    <w:id w:val="1051406"/>
                    <w:lock w:val="sdtLocked"/>
                    <w:placeholder>
                      <w:docPart w:val="GBC11111111111111111111111111111"/>
                    </w:placeholder>
                  </w:sdtPr>
                  <w:sdtContent>
                    <w:tc>
                      <w:tcPr>
                        <w:tcW w:w="218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中材株洲水泥有限公司</w:t>
                        </w:r>
                      </w:p>
                    </w:tc>
                  </w:sdtContent>
                </w:sdt>
                <w:sdt>
                  <w:sdtPr>
                    <w:alias w:val="上市公司应收关联方款项明细-金额"/>
                    <w:tag w:val="_GBC_355b719dcc284b5986ddf64fc0f5634f"/>
                    <w:id w:val="1051407"/>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28,600.00</w:t>
                        </w:r>
                      </w:p>
                    </w:tc>
                  </w:sdtContent>
                </w:sdt>
                <w:sdt>
                  <w:sdtPr>
                    <w:alias w:val="上市公司应收关联方款项明细-计提减值金额"/>
                    <w:tag w:val="_GBC_3e34a9a6a0874b69871d2a8635b8b7c9"/>
                    <w:id w:val="1051408"/>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1,430.00</w:t>
                        </w:r>
                      </w:p>
                    </w:tc>
                  </w:sdtContent>
                </w:sdt>
                <w:sdt>
                  <w:sdtPr>
                    <w:alias w:val="上市公司应收关联方款项明细-金额"/>
                    <w:tag w:val="_GBC_368fb48c4e8545aab18411332334dd61"/>
                    <w:id w:val="1051409"/>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t xml:space="preserve">　</w:t>
                        </w:r>
                      </w:p>
                    </w:tc>
                  </w:sdtContent>
                </w:sdt>
                <w:sdt>
                  <w:sdtPr>
                    <w:alias w:val="上市公司应收关联方款项明细-计提减值金额"/>
                    <w:tag w:val="_GBC_a67592929e4a46e7881d6e8d157a224e"/>
                    <w:id w:val="1051410"/>
                    <w:lock w:val="sdtLocked"/>
                    <w:placeholder>
                      <w:docPart w:val="GBC11111111111111111111111111111"/>
                    </w:placeholder>
                  </w:sdtPr>
                  <w:sdtContent>
                    <w:tc>
                      <w:tcPr>
                        <w:tcW w:w="124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t xml:space="preserve">　</w:t>
                        </w:r>
                      </w:p>
                    </w:tc>
                  </w:sdtContent>
                </w:sdt>
              </w:tr>
            </w:sdtContent>
          </w:sdt>
          <w:sdt>
            <w:sdtPr>
              <w:rPr>
                <w:rFonts w:hint="eastAsia"/>
              </w:rPr>
              <w:alias w:val="上市公司应收关联方款项明细"/>
              <w:tag w:val="_GBC_32c63094e6254a0ebbf939667997c39c"/>
              <w:id w:val="1051418"/>
              <w:lock w:val="sdtLocked"/>
              <w:placeholder>
                <w:docPart w:val="GBC11111111111111111111111111111"/>
              </w:placeholder>
            </w:sdtPr>
            <w:sdtContent>
              <w:tr w:rsidR="00EB0FBA" w:rsidTr="00897594">
                <w:tc>
                  <w:tcPr>
                    <w:tcW w:w="1394" w:type="dxa"/>
                    <w:tcBorders>
                      <w:top w:val="single" w:sz="4" w:space="0" w:color="auto"/>
                      <w:left w:val="single" w:sz="4" w:space="0" w:color="auto"/>
                      <w:bottom w:val="single" w:sz="4" w:space="0" w:color="auto"/>
                      <w:right w:val="single" w:sz="4" w:space="0" w:color="auto"/>
                    </w:tcBorders>
                    <w:vAlign w:val="center"/>
                  </w:tcPr>
                  <w:sdt>
                    <w:sdtPr>
                      <w:rPr>
                        <w:rFonts w:hint="eastAsia"/>
                      </w:rPr>
                      <w:alias w:val="上市公司应收关联方款项明细-项目名称"/>
                      <w:tag w:val="_GBC_f57da8f59bab4122a1b015229fd934cb"/>
                      <w:id w:val="1051412"/>
                      <w:lock w:val="sdtLocked"/>
                      <w:placeholder>
                        <w:docPart w:val="GBC11111111111111111111111111111"/>
                      </w:placeholder>
                    </w:sdtPr>
                    <w:sdtContent>
                      <w:p w:rsidR="00EB0FBA" w:rsidRDefault="00EB0FBA">
                        <w:pPr>
                          <w:autoSpaceDE w:val="0"/>
                          <w:autoSpaceDN w:val="0"/>
                          <w:adjustRightInd w:val="0"/>
                        </w:pPr>
                        <w:r>
                          <w:rPr>
                            <w:rFonts w:hint="eastAsia"/>
                          </w:rPr>
                          <w:t>其他应收款</w:t>
                        </w:r>
                      </w:p>
                    </w:sdtContent>
                  </w:sdt>
                </w:tc>
                <w:sdt>
                  <w:sdtPr>
                    <w:alias w:val="上市公司应收关联方款项明细-关联方"/>
                    <w:tag w:val="_GBC_b09b1e876458447b97cef7b01f5dcffc"/>
                    <w:id w:val="1051413"/>
                    <w:lock w:val="sdtLocked"/>
                    <w:placeholder>
                      <w:docPart w:val="GBC11111111111111111111111111111"/>
                    </w:placeholder>
                  </w:sdtPr>
                  <w:sdtContent>
                    <w:tc>
                      <w:tcPr>
                        <w:tcW w:w="218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中材节能股份有限公司</w:t>
                        </w:r>
                      </w:p>
                    </w:tc>
                  </w:sdtContent>
                </w:sdt>
                <w:sdt>
                  <w:sdtPr>
                    <w:alias w:val="上市公司应收关联方款项明细-金额"/>
                    <w:tag w:val="_GBC_355b719dcc284b5986ddf64fc0f5634f"/>
                    <w:id w:val="1051414"/>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16,920.05</w:t>
                        </w:r>
                      </w:p>
                    </w:tc>
                  </w:sdtContent>
                </w:sdt>
                <w:sdt>
                  <w:sdtPr>
                    <w:alias w:val="上市公司应收关联方款项明细-计提减值金额"/>
                    <w:tag w:val="_GBC_3e34a9a6a0874b69871d2a8635b8b7c9"/>
                    <w:id w:val="1051415"/>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8,460.03</w:t>
                        </w:r>
                      </w:p>
                    </w:tc>
                  </w:sdtContent>
                </w:sdt>
                <w:sdt>
                  <w:sdtPr>
                    <w:alias w:val="上市公司应收关联方款项明细-金额"/>
                    <w:tag w:val="_GBC_368fb48c4e8545aab18411332334dd61"/>
                    <w:id w:val="1051416"/>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16,920.05</w:t>
                        </w:r>
                      </w:p>
                    </w:tc>
                  </w:sdtContent>
                </w:sdt>
                <w:sdt>
                  <w:sdtPr>
                    <w:alias w:val="上市公司应收关联方款项明细-计提减值金额"/>
                    <w:tag w:val="_GBC_a67592929e4a46e7881d6e8d157a224e"/>
                    <w:id w:val="1051417"/>
                    <w:lock w:val="sdtLocked"/>
                    <w:placeholder>
                      <w:docPart w:val="GBC11111111111111111111111111111"/>
                    </w:placeholder>
                  </w:sdtPr>
                  <w:sdtContent>
                    <w:tc>
                      <w:tcPr>
                        <w:tcW w:w="124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8,460.03</w:t>
                        </w:r>
                      </w:p>
                    </w:tc>
                  </w:sdtContent>
                </w:sdt>
              </w:tr>
            </w:sdtContent>
          </w:sdt>
          <w:sdt>
            <w:sdtPr>
              <w:rPr>
                <w:rFonts w:hint="eastAsia"/>
              </w:rPr>
              <w:alias w:val="上市公司应收关联方款项明细"/>
              <w:tag w:val="_GBC_32c63094e6254a0ebbf939667997c39c"/>
              <w:id w:val="1051425"/>
              <w:lock w:val="sdtLocked"/>
              <w:placeholder>
                <w:docPart w:val="GBC11111111111111111111111111111"/>
              </w:placeholder>
            </w:sdtPr>
            <w:sdtContent>
              <w:tr w:rsidR="00EB0FBA" w:rsidTr="00897594">
                <w:tc>
                  <w:tcPr>
                    <w:tcW w:w="1394" w:type="dxa"/>
                    <w:tcBorders>
                      <w:top w:val="single" w:sz="4" w:space="0" w:color="auto"/>
                      <w:left w:val="single" w:sz="4" w:space="0" w:color="auto"/>
                      <w:bottom w:val="single" w:sz="4" w:space="0" w:color="auto"/>
                      <w:right w:val="single" w:sz="4" w:space="0" w:color="auto"/>
                    </w:tcBorders>
                    <w:vAlign w:val="center"/>
                  </w:tcPr>
                  <w:sdt>
                    <w:sdtPr>
                      <w:rPr>
                        <w:rFonts w:hint="eastAsia"/>
                      </w:rPr>
                      <w:alias w:val="上市公司应收关联方款项明细-项目名称"/>
                      <w:tag w:val="_GBC_f57da8f59bab4122a1b015229fd934cb"/>
                      <w:id w:val="1051419"/>
                      <w:lock w:val="sdtLocked"/>
                      <w:placeholder>
                        <w:docPart w:val="GBC11111111111111111111111111111"/>
                      </w:placeholder>
                    </w:sdtPr>
                    <w:sdtContent>
                      <w:p w:rsidR="00EB0FBA" w:rsidRDefault="00EB0FBA">
                        <w:pPr>
                          <w:autoSpaceDE w:val="0"/>
                          <w:autoSpaceDN w:val="0"/>
                          <w:adjustRightInd w:val="0"/>
                        </w:pPr>
                        <w:r>
                          <w:rPr>
                            <w:rFonts w:hint="eastAsia"/>
                          </w:rPr>
                          <w:t>其他应收款</w:t>
                        </w:r>
                      </w:p>
                    </w:sdtContent>
                  </w:sdt>
                </w:tc>
                <w:sdt>
                  <w:sdtPr>
                    <w:alias w:val="上市公司应收关联方款项明细-关联方"/>
                    <w:tag w:val="_GBC_b09b1e876458447b97cef7b01f5dcffc"/>
                    <w:id w:val="1051420"/>
                    <w:lock w:val="sdtLocked"/>
                    <w:placeholder>
                      <w:docPart w:val="GBC11111111111111111111111111111"/>
                    </w:placeholder>
                  </w:sdtPr>
                  <w:sdtContent>
                    <w:tc>
                      <w:tcPr>
                        <w:tcW w:w="218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中国中</w:t>
                        </w:r>
                        <w:proofErr w:type="gramStart"/>
                        <w:r>
                          <w:rPr>
                            <w:rFonts w:hint="eastAsia"/>
                          </w:rPr>
                          <w:t>材集团</w:t>
                        </w:r>
                        <w:proofErr w:type="gramEnd"/>
                        <w:r>
                          <w:rPr>
                            <w:rFonts w:hint="eastAsia"/>
                          </w:rPr>
                          <w:t>有限公司</w:t>
                        </w:r>
                      </w:p>
                    </w:tc>
                  </w:sdtContent>
                </w:sdt>
                <w:sdt>
                  <w:sdtPr>
                    <w:alias w:val="上市公司应收关联方款项明细-金额"/>
                    <w:tag w:val="_GBC_355b719dcc284b5986ddf64fc0f5634f"/>
                    <w:id w:val="1051421"/>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382,688.27</w:t>
                        </w:r>
                      </w:p>
                    </w:tc>
                  </w:sdtContent>
                </w:sdt>
                <w:sdt>
                  <w:sdtPr>
                    <w:alias w:val="上市公司应收关联方款项明细-计提减值金额"/>
                    <w:tag w:val="_GBC_3e34a9a6a0874b69871d2a8635b8b7c9"/>
                    <w:id w:val="1051422"/>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38,268.83</w:t>
                        </w:r>
                      </w:p>
                    </w:tc>
                  </w:sdtContent>
                </w:sdt>
                <w:sdt>
                  <w:sdtPr>
                    <w:alias w:val="上市公司应收关联方款项明细-金额"/>
                    <w:tag w:val="_GBC_368fb48c4e8545aab18411332334dd61"/>
                    <w:id w:val="1051423"/>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382,688.27</w:t>
                        </w:r>
                      </w:p>
                    </w:tc>
                  </w:sdtContent>
                </w:sdt>
                <w:sdt>
                  <w:sdtPr>
                    <w:alias w:val="上市公司应收关联方款项明细-计提减值金额"/>
                    <w:tag w:val="_GBC_a67592929e4a46e7881d6e8d157a224e"/>
                    <w:id w:val="1051424"/>
                    <w:lock w:val="sdtLocked"/>
                    <w:placeholder>
                      <w:docPart w:val="GBC11111111111111111111111111111"/>
                    </w:placeholder>
                  </w:sdtPr>
                  <w:sdtContent>
                    <w:tc>
                      <w:tcPr>
                        <w:tcW w:w="124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38,268.83</w:t>
                        </w:r>
                      </w:p>
                    </w:tc>
                  </w:sdtContent>
                </w:sdt>
              </w:tr>
            </w:sdtContent>
          </w:sdt>
          <w:sdt>
            <w:sdtPr>
              <w:rPr>
                <w:rFonts w:hint="eastAsia"/>
              </w:rPr>
              <w:alias w:val="上市公司应收关联方款项明细"/>
              <w:tag w:val="_GBC_32c63094e6254a0ebbf939667997c39c"/>
              <w:id w:val="1051432"/>
              <w:lock w:val="sdtLocked"/>
              <w:placeholder>
                <w:docPart w:val="GBC11111111111111111111111111111"/>
              </w:placeholder>
            </w:sdtPr>
            <w:sdtContent>
              <w:tr w:rsidR="00EB0FBA" w:rsidTr="00897594">
                <w:tc>
                  <w:tcPr>
                    <w:tcW w:w="1394" w:type="dxa"/>
                    <w:tcBorders>
                      <w:top w:val="single" w:sz="4" w:space="0" w:color="auto"/>
                      <w:left w:val="single" w:sz="4" w:space="0" w:color="auto"/>
                      <w:bottom w:val="single" w:sz="4" w:space="0" w:color="auto"/>
                      <w:right w:val="single" w:sz="4" w:space="0" w:color="auto"/>
                    </w:tcBorders>
                    <w:vAlign w:val="center"/>
                  </w:tcPr>
                  <w:sdt>
                    <w:sdtPr>
                      <w:rPr>
                        <w:rFonts w:hint="eastAsia"/>
                      </w:rPr>
                      <w:alias w:val="上市公司应收关联方款项明细-项目名称"/>
                      <w:tag w:val="_GBC_f57da8f59bab4122a1b015229fd934cb"/>
                      <w:id w:val="1051426"/>
                      <w:lock w:val="sdtLocked"/>
                      <w:placeholder>
                        <w:docPart w:val="GBC11111111111111111111111111111"/>
                      </w:placeholder>
                    </w:sdtPr>
                    <w:sdtContent>
                      <w:p w:rsidR="00EB0FBA" w:rsidRDefault="00EB0FBA">
                        <w:pPr>
                          <w:autoSpaceDE w:val="0"/>
                          <w:autoSpaceDN w:val="0"/>
                          <w:adjustRightInd w:val="0"/>
                        </w:pPr>
                        <w:r>
                          <w:rPr>
                            <w:rFonts w:hint="eastAsia"/>
                          </w:rPr>
                          <w:t>其他应收款</w:t>
                        </w:r>
                      </w:p>
                    </w:sdtContent>
                  </w:sdt>
                </w:tc>
                <w:sdt>
                  <w:sdtPr>
                    <w:alias w:val="上市公司应收关联方款项明细-关联方"/>
                    <w:tag w:val="_GBC_b09b1e876458447b97cef7b01f5dcffc"/>
                    <w:id w:val="1051427"/>
                    <w:lock w:val="sdtLocked"/>
                    <w:placeholder>
                      <w:docPart w:val="GBC11111111111111111111111111111"/>
                    </w:placeholder>
                  </w:sdtPr>
                  <w:sdtContent>
                    <w:tc>
                      <w:tcPr>
                        <w:tcW w:w="218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其他关联方</w:t>
                        </w:r>
                      </w:p>
                    </w:tc>
                  </w:sdtContent>
                </w:sdt>
                <w:sdt>
                  <w:sdtPr>
                    <w:alias w:val="上市公司应收关联方款项明细-金额"/>
                    <w:tag w:val="_GBC_355b719dcc284b5986ddf64fc0f5634f"/>
                    <w:id w:val="1051428"/>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62,600.00</w:t>
                        </w:r>
                      </w:p>
                    </w:tc>
                  </w:sdtContent>
                </w:sdt>
                <w:sdt>
                  <w:sdtPr>
                    <w:alias w:val="上市公司应收关联方款项明细-计提减值金额"/>
                    <w:tag w:val="_GBC_3e34a9a6a0874b69871d2a8635b8b7c9"/>
                    <w:id w:val="1051429"/>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31,300.00</w:t>
                        </w:r>
                      </w:p>
                    </w:tc>
                  </w:sdtContent>
                </w:sdt>
                <w:sdt>
                  <w:sdtPr>
                    <w:alias w:val="上市公司应收关联方款项明细-金额"/>
                    <w:tag w:val="_GBC_368fb48c4e8545aab18411332334dd61"/>
                    <w:id w:val="1051430"/>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68,600.00</w:t>
                        </w:r>
                      </w:p>
                    </w:tc>
                  </w:sdtContent>
                </w:sdt>
                <w:sdt>
                  <w:sdtPr>
                    <w:alias w:val="上市公司应收关联方款项明细-计提减值金额"/>
                    <w:tag w:val="_GBC_a67592929e4a46e7881d6e8d157a224e"/>
                    <w:id w:val="1051431"/>
                    <w:lock w:val="sdtLocked"/>
                    <w:placeholder>
                      <w:docPart w:val="GBC11111111111111111111111111111"/>
                    </w:placeholder>
                  </w:sdtPr>
                  <w:sdtContent>
                    <w:tc>
                      <w:tcPr>
                        <w:tcW w:w="124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34,300.00</w:t>
                        </w:r>
                      </w:p>
                    </w:tc>
                  </w:sdtContent>
                </w:sdt>
              </w:tr>
            </w:sdtContent>
          </w:sdt>
          <w:sdt>
            <w:sdtPr>
              <w:rPr>
                <w:rFonts w:hint="eastAsia"/>
              </w:rPr>
              <w:alias w:val="上市公司应收关联方款项明细"/>
              <w:tag w:val="_GBC_32c63094e6254a0ebbf939667997c39c"/>
              <w:id w:val="1051439"/>
              <w:lock w:val="sdtLocked"/>
              <w:placeholder>
                <w:docPart w:val="GBC11111111111111111111111111111"/>
              </w:placeholder>
            </w:sdtPr>
            <w:sdtContent>
              <w:tr w:rsidR="00EB0FBA" w:rsidTr="00897594">
                <w:tc>
                  <w:tcPr>
                    <w:tcW w:w="1394" w:type="dxa"/>
                    <w:tcBorders>
                      <w:top w:val="single" w:sz="4" w:space="0" w:color="auto"/>
                      <w:left w:val="single" w:sz="4" w:space="0" w:color="auto"/>
                      <w:bottom w:val="single" w:sz="4" w:space="0" w:color="auto"/>
                      <w:right w:val="single" w:sz="4" w:space="0" w:color="auto"/>
                    </w:tcBorders>
                    <w:vAlign w:val="center"/>
                  </w:tcPr>
                  <w:sdt>
                    <w:sdtPr>
                      <w:rPr>
                        <w:rFonts w:hint="eastAsia"/>
                      </w:rPr>
                      <w:alias w:val="上市公司应收关联方款项明细-项目名称"/>
                      <w:tag w:val="_GBC_f57da8f59bab4122a1b015229fd934cb"/>
                      <w:id w:val="1051433"/>
                      <w:lock w:val="sdtLocked"/>
                      <w:placeholder>
                        <w:docPart w:val="GBC11111111111111111111111111111"/>
                      </w:placeholder>
                    </w:sdtPr>
                    <w:sdtContent>
                      <w:p w:rsidR="00EB0FBA" w:rsidRDefault="00EB0FBA">
                        <w:pPr>
                          <w:autoSpaceDE w:val="0"/>
                          <w:autoSpaceDN w:val="0"/>
                          <w:adjustRightInd w:val="0"/>
                        </w:pPr>
                        <w:r>
                          <w:rPr>
                            <w:rFonts w:hint="eastAsia"/>
                          </w:rPr>
                          <w:t>预付账款</w:t>
                        </w:r>
                      </w:p>
                    </w:sdtContent>
                  </w:sdt>
                </w:tc>
                <w:sdt>
                  <w:sdtPr>
                    <w:alias w:val="上市公司应收关联方款项明细-关联方"/>
                    <w:tag w:val="_GBC_b09b1e876458447b97cef7b01f5dcffc"/>
                    <w:id w:val="1051434"/>
                    <w:lock w:val="sdtLocked"/>
                    <w:placeholder>
                      <w:docPart w:val="GBC11111111111111111111111111111"/>
                    </w:placeholder>
                  </w:sdtPr>
                  <w:sdtContent>
                    <w:tc>
                      <w:tcPr>
                        <w:tcW w:w="218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江苏中凯新材料有限公司</w:t>
                        </w:r>
                      </w:p>
                    </w:tc>
                  </w:sdtContent>
                </w:sdt>
                <w:sdt>
                  <w:sdtPr>
                    <w:alias w:val="上市公司应收关联方款项明细-金额"/>
                    <w:tag w:val="_GBC_355b719dcc284b5986ddf64fc0f5634f"/>
                    <w:id w:val="1051435"/>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t xml:space="preserve">　</w:t>
                        </w:r>
                      </w:p>
                    </w:tc>
                  </w:sdtContent>
                </w:sdt>
                <w:sdt>
                  <w:sdtPr>
                    <w:alias w:val="上市公司应收关联方款项明细-计提减值金额"/>
                    <w:tag w:val="_GBC_3e34a9a6a0874b69871d2a8635b8b7c9"/>
                    <w:id w:val="1051436"/>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t xml:space="preserve">　</w:t>
                        </w:r>
                      </w:p>
                    </w:tc>
                  </w:sdtContent>
                </w:sdt>
                <w:sdt>
                  <w:sdtPr>
                    <w:alias w:val="上市公司应收关联方款项明细-金额"/>
                    <w:tag w:val="_GBC_368fb48c4e8545aab18411332334dd61"/>
                    <w:id w:val="1051437"/>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215,300</w:t>
                        </w:r>
                      </w:p>
                    </w:tc>
                  </w:sdtContent>
                </w:sdt>
                <w:sdt>
                  <w:sdtPr>
                    <w:alias w:val="上市公司应收关联方款项明细-计提减值金额"/>
                    <w:tag w:val="_GBC_a67592929e4a46e7881d6e8d157a224e"/>
                    <w:id w:val="1051438"/>
                    <w:lock w:val="sdtLocked"/>
                    <w:placeholder>
                      <w:docPart w:val="GBC11111111111111111111111111111"/>
                    </w:placeholder>
                  </w:sdtPr>
                  <w:sdtContent>
                    <w:tc>
                      <w:tcPr>
                        <w:tcW w:w="124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t xml:space="preserve">　</w:t>
                        </w:r>
                      </w:p>
                    </w:tc>
                  </w:sdtContent>
                </w:sdt>
              </w:tr>
            </w:sdtContent>
          </w:sdt>
          <w:sdt>
            <w:sdtPr>
              <w:rPr>
                <w:rFonts w:hint="eastAsia"/>
              </w:rPr>
              <w:alias w:val="上市公司应收关联方款项明细"/>
              <w:tag w:val="_GBC_32c63094e6254a0ebbf939667997c39c"/>
              <w:id w:val="1051446"/>
              <w:lock w:val="sdtLocked"/>
              <w:placeholder>
                <w:docPart w:val="GBC11111111111111111111111111111"/>
              </w:placeholder>
            </w:sdtPr>
            <w:sdtContent>
              <w:tr w:rsidR="00EB0FBA" w:rsidTr="00897594">
                <w:tc>
                  <w:tcPr>
                    <w:tcW w:w="1394" w:type="dxa"/>
                    <w:tcBorders>
                      <w:top w:val="single" w:sz="4" w:space="0" w:color="auto"/>
                      <w:left w:val="single" w:sz="4" w:space="0" w:color="auto"/>
                      <w:bottom w:val="single" w:sz="4" w:space="0" w:color="auto"/>
                      <w:right w:val="single" w:sz="4" w:space="0" w:color="auto"/>
                    </w:tcBorders>
                    <w:vAlign w:val="center"/>
                  </w:tcPr>
                  <w:sdt>
                    <w:sdtPr>
                      <w:rPr>
                        <w:rFonts w:hint="eastAsia"/>
                      </w:rPr>
                      <w:alias w:val="上市公司应收关联方款项明细-项目名称"/>
                      <w:tag w:val="_GBC_f57da8f59bab4122a1b015229fd934cb"/>
                      <w:id w:val="1051440"/>
                      <w:lock w:val="sdtLocked"/>
                      <w:placeholder>
                        <w:docPart w:val="GBC11111111111111111111111111111"/>
                      </w:placeholder>
                    </w:sdtPr>
                    <w:sdtContent>
                      <w:p w:rsidR="00EB0FBA" w:rsidRDefault="00EB0FBA">
                        <w:pPr>
                          <w:autoSpaceDE w:val="0"/>
                          <w:autoSpaceDN w:val="0"/>
                          <w:adjustRightInd w:val="0"/>
                        </w:pPr>
                        <w:r>
                          <w:rPr>
                            <w:rFonts w:hint="eastAsia"/>
                          </w:rPr>
                          <w:t>预付账款</w:t>
                        </w:r>
                      </w:p>
                    </w:sdtContent>
                  </w:sdt>
                </w:tc>
                <w:sdt>
                  <w:sdtPr>
                    <w:alias w:val="上市公司应收关联方款项明细-关联方"/>
                    <w:tag w:val="_GBC_b09b1e876458447b97cef7b01f5dcffc"/>
                    <w:id w:val="1051441"/>
                    <w:lock w:val="sdtLocked"/>
                    <w:placeholder>
                      <w:docPart w:val="GBC11111111111111111111111111111"/>
                    </w:placeholder>
                  </w:sdtPr>
                  <w:sdtContent>
                    <w:tc>
                      <w:tcPr>
                        <w:tcW w:w="218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天津矿山工程有限公司</w:t>
                        </w:r>
                      </w:p>
                    </w:tc>
                  </w:sdtContent>
                </w:sdt>
                <w:sdt>
                  <w:sdtPr>
                    <w:alias w:val="上市公司应收关联方款项明细-金额"/>
                    <w:tag w:val="_GBC_355b719dcc284b5986ddf64fc0f5634f"/>
                    <w:id w:val="1051442"/>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t xml:space="preserve">　</w:t>
                        </w:r>
                      </w:p>
                    </w:tc>
                  </w:sdtContent>
                </w:sdt>
                <w:sdt>
                  <w:sdtPr>
                    <w:alias w:val="上市公司应收关联方款项明细-计提减值金额"/>
                    <w:tag w:val="_GBC_3e34a9a6a0874b69871d2a8635b8b7c9"/>
                    <w:id w:val="1051443"/>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t xml:space="preserve">　</w:t>
                        </w:r>
                      </w:p>
                    </w:tc>
                  </w:sdtContent>
                </w:sdt>
                <w:sdt>
                  <w:sdtPr>
                    <w:alias w:val="上市公司应收关联方款项明细-金额"/>
                    <w:tag w:val="_GBC_368fb48c4e8545aab18411332334dd61"/>
                    <w:id w:val="1051444"/>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2,873,880.91</w:t>
                        </w:r>
                      </w:p>
                    </w:tc>
                  </w:sdtContent>
                </w:sdt>
                <w:sdt>
                  <w:sdtPr>
                    <w:alias w:val="上市公司应收关联方款项明细-计提减值金额"/>
                    <w:tag w:val="_GBC_a67592929e4a46e7881d6e8d157a224e"/>
                    <w:id w:val="1051445"/>
                    <w:lock w:val="sdtLocked"/>
                    <w:placeholder>
                      <w:docPart w:val="GBC11111111111111111111111111111"/>
                    </w:placeholder>
                  </w:sdtPr>
                  <w:sdtContent>
                    <w:tc>
                      <w:tcPr>
                        <w:tcW w:w="124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t xml:space="preserve">　</w:t>
                        </w:r>
                      </w:p>
                    </w:tc>
                  </w:sdtContent>
                </w:sdt>
              </w:tr>
            </w:sdtContent>
          </w:sdt>
          <w:sdt>
            <w:sdtPr>
              <w:rPr>
                <w:rFonts w:hint="eastAsia"/>
              </w:rPr>
              <w:alias w:val="上市公司应收关联方款项明细"/>
              <w:tag w:val="_GBC_32c63094e6254a0ebbf939667997c39c"/>
              <w:id w:val="1051453"/>
              <w:lock w:val="sdtLocked"/>
              <w:placeholder>
                <w:docPart w:val="GBC11111111111111111111111111111"/>
              </w:placeholder>
            </w:sdtPr>
            <w:sdtContent>
              <w:tr w:rsidR="00EB0FBA" w:rsidTr="00897594">
                <w:tc>
                  <w:tcPr>
                    <w:tcW w:w="1394" w:type="dxa"/>
                    <w:tcBorders>
                      <w:top w:val="single" w:sz="4" w:space="0" w:color="auto"/>
                      <w:left w:val="single" w:sz="4" w:space="0" w:color="auto"/>
                      <w:bottom w:val="single" w:sz="4" w:space="0" w:color="auto"/>
                      <w:right w:val="single" w:sz="4" w:space="0" w:color="auto"/>
                    </w:tcBorders>
                    <w:vAlign w:val="center"/>
                  </w:tcPr>
                  <w:sdt>
                    <w:sdtPr>
                      <w:rPr>
                        <w:rFonts w:hint="eastAsia"/>
                      </w:rPr>
                      <w:alias w:val="上市公司应收关联方款项明细-项目名称"/>
                      <w:tag w:val="_GBC_f57da8f59bab4122a1b015229fd934cb"/>
                      <w:id w:val="1051447"/>
                      <w:lock w:val="sdtLocked"/>
                      <w:placeholder>
                        <w:docPart w:val="GBC11111111111111111111111111111"/>
                      </w:placeholder>
                    </w:sdtPr>
                    <w:sdtContent>
                      <w:p w:rsidR="00EB0FBA" w:rsidRDefault="00EB0FBA">
                        <w:pPr>
                          <w:autoSpaceDE w:val="0"/>
                          <w:autoSpaceDN w:val="0"/>
                          <w:adjustRightInd w:val="0"/>
                        </w:pPr>
                        <w:r>
                          <w:rPr>
                            <w:rFonts w:hint="eastAsia"/>
                          </w:rPr>
                          <w:t>预付账款</w:t>
                        </w:r>
                      </w:p>
                    </w:sdtContent>
                  </w:sdt>
                </w:tc>
                <w:sdt>
                  <w:sdtPr>
                    <w:alias w:val="上市公司应收关联方款项明细-关联方"/>
                    <w:tag w:val="_GBC_b09b1e876458447b97cef7b01f5dcffc"/>
                    <w:id w:val="1051448"/>
                    <w:lock w:val="sdtLocked"/>
                    <w:placeholder>
                      <w:docPart w:val="GBC11111111111111111111111111111"/>
                    </w:placeholder>
                  </w:sdtPr>
                  <w:sdtContent>
                    <w:tc>
                      <w:tcPr>
                        <w:tcW w:w="218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中材高新材料股份有限公司</w:t>
                        </w:r>
                      </w:p>
                    </w:tc>
                  </w:sdtContent>
                </w:sdt>
                <w:sdt>
                  <w:sdtPr>
                    <w:alias w:val="上市公司应收关联方款项明细-金额"/>
                    <w:tag w:val="_GBC_355b719dcc284b5986ddf64fc0f5634f"/>
                    <w:id w:val="1051449"/>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t xml:space="preserve">　</w:t>
                        </w:r>
                      </w:p>
                    </w:tc>
                  </w:sdtContent>
                </w:sdt>
                <w:sdt>
                  <w:sdtPr>
                    <w:alias w:val="上市公司应收关联方款项明细-计提减值金额"/>
                    <w:tag w:val="_GBC_3e34a9a6a0874b69871d2a8635b8b7c9"/>
                    <w:id w:val="1051450"/>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t xml:space="preserve">　</w:t>
                        </w:r>
                      </w:p>
                    </w:tc>
                  </w:sdtContent>
                </w:sdt>
                <w:sdt>
                  <w:sdtPr>
                    <w:alias w:val="上市公司应收关联方款项明细-金额"/>
                    <w:tag w:val="_GBC_368fb48c4e8545aab18411332334dd61"/>
                    <w:id w:val="1051451"/>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34,900.00</w:t>
                        </w:r>
                      </w:p>
                    </w:tc>
                  </w:sdtContent>
                </w:sdt>
                <w:sdt>
                  <w:sdtPr>
                    <w:alias w:val="上市公司应收关联方款项明细-计提减值金额"/>
                    <w:tag w:val="_GBC_a67592929e4a46e7881d6e8d157a224e"/>
                    <w:id w:val="1051452"/>
                    <w:lock w:val="sdtLocked"/>
                    <w:placeholder>
                      <w:docPart w:val="GBC11111111111111111111111111111"/>
                    </w:placeholder>
                  </w:sdtPr>
                  <w:sdtContent>
                    <w:tc>
                      <w:tcPr>
                        <w:tcW w:w="124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t xml:space="preserve">　</w:t>
                        </w:r>
                      </w:p>
                    </w:tc>
                  </w:sdtContent>
                </w:sdt>
              </w:tr>
            </w:sdtContent>
          </w:sdt>
          <w:sdt>
            <w:sdtPr>
              <w:rPr>
                <w:rFonts w:hint="eastAsia"/>
              </w:rPr>
              <w:alias w:val="上市公司应收关联方款项明细"/>
              <w:tag w:val="_GBC_32c63094e6254a0ebbf939667997c39c"/>
              <w:id w:val="1051460"/>
              <w:lock w:val="sdtLocked"/>
              <w:placeholder>
                <w:docPart w:val="GBC11111111111111111111111111111"/>
              </w:placeholder>
            </w:sdtPr>
            <w:sdtContent>
              <w:tr w:rsidR="00EB0FBA" w:rsidTr="00897594">
                <w:tc>
                  <w:tcPr>
                    <w:tcW w:w="1394" w:type="dxa"/>
                    <w:tcBorders>
                      <w:top w:val="single" w:sz="4" w:space="0" w:color="auto"/>
                      <w:left w:val="single" w:sz="4" w:space="0" w:color="auto"/>
                      <w:bottom w:val="single" w:sz="4" w:space="0" w:color="auto"/>
                      <w:right w:val="single" w:sz="4" w:space="0" w:color="auto"/>
                    </w:tcBorders>
                    <w:vAlign w:val="center"/>
                  </w:tcPr>
                  <w:sdt>
                    <w:sdtPr>
                      <w:rPr>
                        <w:rFonts w:hint="eastAsia"/>
                      </w:rPr>
                      <w:alias w:val="上市公司应收关联方款项明细-项目名称"/>
                      <w:tag w:val="_GBC_f57da8f59bab4122a1b015229fd934cb"/>
                      <w:id w:val="1051454"/>
                      <w:lock w:val="sdtLocked"/>
                      <w:placeholder>
                        <w:docPart w:val="GBC11111111111111111111111111111"/>
                      </w:placeholder>
                    </w:sdtPr>
                    <w:sdtContent>
                      <w:p w:rsidR="00EB0FBA" w:rsidRDefault="00EB0FBA">
                        <w:pPr>
                          <w:autoSpaceDE w:val="0"/>
                          <w:autoSpaceDN w:val="0"/>
                          <w:adjustRightInd w:val="0"/>
                        </w:pPr>
                        <w:r>
                          <w:rPr>
                            <w:rFonts w:hint="eastAsia"/>
                          </w:rPr>
                          <w:t>预付账款</w:t>
                        </w:r>
                      </w:p>
                    </w:sdtContent>
                  </w:sdt>
                </w:tc>
                <w:sdt>
                  <w:sdtPr>
                    <w:alias w:val="上市公司应收关联方款项明细-关联方"/>
                    <w:tag w:val="_GBC_b09b1e876458447b97cef7b01f5dcffc"/>
                    <w:id w:val="1051455"/>
                    <w:lock w:val="sdtLocked"/>
                    <w:placeholder>
                      <w:docPart w:val="GBC11111111111111111111111111111"/>
                    </w:placeholder>
                  </w:sdtPr>
                  <w:sdtContent>
                    <w:tc>
                      <w:tcPr>
                        <w:tcW w:w="218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中国非金属材料南京矿山工程有限公司</w:t>
                        </w:r>
                      </w:p>
                    </w:tc>
                  </w:sdtContent>
                </w:sdt>
                <w:sdt>
                  <w:sdtPr>
                    <w:alias w:val="上市公司应收关联方款项明细-金额"/>
                    <w:tag w:val="_GBC_355b719dcc284b5986ddf64fc0f5634f"/>
                    <w:id w:val="1051456"/>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18,760,000.00</w:t>
                        </w:r>
                      </w:p>
                    </w:tc>
                  </w:sdtContent>
                </w:sdt>
                <w:sdt>
                  <w:sdtPr>
                    <w:alias w:val="上市公司应收关联方款项明细-计提减值金额"/>
                    <w:tag w:val="_GBC_3e34a9a6a0874b69871d2a8635b8b7c9"/>
                    <w:id w:val="1051457"/>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t xml:space="preserve">　</w:t>
                        </w:r>
                      </w:p>
                    </w:tc>
                  </w:sdtContent>
                </w:sdt>
                <w:sdt>
                  <w:sdtPr>
                    <w:alias w:val="上市公司应收关联方款项明细-金额"/>
                    <w:tag w:val="_GBC_368fb48c4e8545aab18411332334dd61"/>
                    <w:id w:val="1051458"/>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14,000,000.00</w:t>
                        </w:r>
                      </w:p>
                    </w:tc>
                  </w:sdtContent>
                </w:sdt>
                <w:sdt>
                  <w:sdtPr>
                    <w:alias w:val="上市公司应收关联方款项明细-计提减值金额"/>
                    <w:tag w:val="_GBC_a67592929e4a46e7881d6e8d157a224e"/>
                    <w:id w:val="1051459"/>
                    <w:lock w:val="sdtLocked"/>
                    <w:placeholder>
                      <w:docPart w:val="GBC11111111111111111111111111111"/>
                    </w:placeholder>
                  </w:sdtPr>
                  <w:sdtContent>
                    <w:tc>
                      <w:tcPr>
                        <w:tcW w:w="124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t xml:space="preserve">　</w:t>
                        </w:r>
                      </w:p>
                    </w:tc>
                  </w:sdtContent>
                </w:sdt>
              </w:tr>
            </w:sdtContent>
          </w:sdt>
          <w:sdt>
            <w:sdtPr>
              <w:rPr>
                <w:rFonts w:hint="eastAsia"/>
              </w:rPr>
              <w:alias w:val="上市公司应收关联方款项明细"/>
              <w:tag w:val="_GBC_32c63094e6254a0ebbf939667997c39c"/>
              <w:id w:val="1051467"/>
              <w:lock w:val="sdtLocked"/>
              <w:placeholder>
                <w:docPart w:val="GBC11111111111111111111111111111"/>
              </w:placeholder>
            </w:sdtPr>
            <w:sdtContent>
              <w:tr w:rsidR="00EB0FBA" w:rsidTr="00897594">
                <w:tc>
                  <w:tcPr>
                    <w:tcW w:w="1394" w:type="dxa"/>
                    <w:tcBorders>
                      <w:top w:val="single" w:sz="4" w:space="0" w:color="auto"/>
                      <w:left w:val="single" w:sz="4" w:space="0" w:color="auto"/>
                      <w:bottom w:val="single" w:sz="4" w:space="0" w:color="auto"/>
                      <w:right w:val="single" w:sz="4" w:space="0" w:color="auto"/>
                    </w:tcBorders>
                    <w:vAlign w:val="center"/>
                  </w:tcPr>
                  <w:sdt>
                    <w:sdtPr>
                      <w:rPr>
                        <w:rFonts w:hint="eastAsia"/>
                      </w:rPr>
                      <w:alias w:val="上市公司应收关联方款项明细-项目名称"/>
                      <w:tag w:val="_GBC_f57da8f59bab4122a1b015229fd934cb"/>
                      <w:id w:val="1051461"/>
                      <w:lock w:val="sdtLocked"/>
                      <w:placeholder>
                        <w:docPart w:val="GBC11111111111111111111111111111"/>
                      </w:placeholder>
                    </w:sdtPr>
                    <w:sdtContent>
                      <w:p w:rsidR="00EB0FBA" w:rsidRDefault="00EB0FBA">
                        <w:pPr>
                          <w:autoSpaceDE w:val="0"/>
                          <w:autoSpaceDN w:val="0"/>
                          <w:adjustRightInd w:val="0"/>
                        </w:pPr>
                        <w:r>
                          <w:rPr>
                            <w:rFonts w:hint="eastAsia"/>
                          </w:rPr>
                          <w:t>预付账款</w:t>
                        </w:r>
                      </w:p>
                    </w:sdtContent>
                  </w:sdt>
                </w:tc>
                <w:sdt>
                  <w:sdtPr>
                    <w:alias w:val="上市公司应收关联方款项明细-关联方"/>
                    <w:tag w:val="_GBC_b09b1e876458447b97cef7b01f5dcffc"/>
                    <w:id w:val="1051462"/>
                    <w:lock w:val="sdtLocked"/>
                    <w:placeholder>
                      <w:docPart w:val="GBC11111111111111111111111111111"/>
                    </w:placeholder>
                  </w:sdtPr>
                  <w:sdtContent>
                    <w:tc>
                      <w:tcPr>
                        <w:tcW w:w="218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中国建筑材料工业建设西安工程有限责任公司</w:t>
                        </w:r>
                      </w:p>
                    </w:tc>
                  </w:sdtContent>
                </w:sdt>
                <w:sdt>
                  <w:sdtPr>
                    <w:alias w:val="上市公司应收关联方款项明细-金额"/>
                    <w:tag w:val="_GBC_355b719dcc284b5986ddf64fc0f5634f"/>
                    <w:id w:val="1051463"/>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t xml:space="preserve">　</w:t>
                        </w:r>
                      </w:p>
                    </w:tc>
                  </w:sdtContent>
                </w:sdt>
                <w:sdt>
                  <w:sdtPr>
                    <w:alias w:val="上市公司应收关联方款项明细-计提减值金额"/>
                    <w:tag w:val="_GBC_3e34a9a6a0874b69871d2a8635b8b7c9"/>
                    <w:id w:val="1051464"/>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t xml:space="preserve">　</w:t>
                        </w:r>
                      </w:p>
                    </w:tc>
                  </w:sdtContent>
                </w:sdt>
                <w:sdt>
                  <w:sdtPr>
                    <w:alias w:val="上市公司应收关联方款项明细-金额"/>
                    <w:tag w:val="_GBC_368fb48c4e8545aab18411332334dd61"/>
                    <w:id w:val="1051465"/>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5,500,000.00</w:t>
                        </w:r>
                      </w:p>
                    </w:tc>
                  </w:sdtContent>
                </w:sdt>
                <w:sdt>
                  <w:sdtPr>
                    <w:alias w:val="上市公司应收关联方款项明细-计提减值金额"/>
                    <w:tag w:val="_GBC_a67592929e4a46e7881d6e8d157a224e"/>
                    <w:id w:val="1051466"/>
                    <w:lock w:val="sdtLocked"/>
                    <w:placeholder>
                      <w:docPart w:val="GBC11111111111111111111111111111"/>
                    </w:placeholder>
                  </w:sdtPr>
                  <w:sdtContent>
                    <w:tc>
                      <w:tcPr>
                        <w:tcW w:w="124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t xml:space="preserve">　</w:t>
                        </w:r>
                      </w:p>
                    </w:tc>
                  </w:sdtContent>
                </w:sdt>
              </w:tr>
            </w:sdtContent>
          </w:sdt>
          <w:sdt>
            <w:sdtPr>
              <w:rPr>
                <w:rFonts w:hint="eastAsia"/>
              </w:rPr>
              <w:alias w:val="上市公司应收关联方款项明细"/>
              <w:tag w:val="_GBC_32c63094e6254a0ebbf939667997c39c"/>
              <w:id w:val="1051474"/>
              <w:lock w:val="sdtLocked"/>
              <w:placeholder>
                <w:docPart w:val="GBC11111111111111111111111111111"/>
              </w:placeholder>
            </w:sdtPr>
            <w:sdtContent>
              <w:tr w:rsidR="00EB0FBA" w:rsidTr="00897594">
                <w:tc>
                  <w:tcPr>
                    <w:tcW w:w="1394" w:type="dxa"/>
                    <w:tcBorders>
                      <w:top w:val="single" w:sz="4" w:space="0" w:color="auto"/>
                      <w:left w:val="single" w:sz="4" w:space="0" w:color="auto"/>
                      <w:bottom w:val="single" w:sz="4" w:space="0" w:color="auto"/>
                      <w:right w:val="single" w:sz="4" w:space="0" w:color="auto"/>
                    </w:tcBorders>
                    <w:vAlign w:val="center"/>
                  </w:tcPr>
                  <w:sdt>
                    <w:sdtPr>
                      <w:rPr>
                        <w:rFonts w:hint="eastAsia"/>
                      </w:rPr>
                      <w:alias w:val="上市公司应收关联方款项明细-项目名称"/>
                      <w:tag w:val="_GBC_f57da8f59bab4122a1b015229fd934cb"/>
                      <w:id w:val="1051468"/>
                      <w:lock w:val="sdtLocked"/>
                      <w:placeholder>
                        <w:docPart w:val="GBC11111111111111111111111111111"/>
                      </w:placeholder>
                    </w:sdtPr>
                    <w:sdtContent>
                      <w:p w:rsidR="00EB0FBA" w:rsidRDefault="00EB0FBA">
                        <w:pPr>
                          <w:autoSpaceDE w:val="0"/>
                          <w:autoSpaceDN w:val="0"/>
                          <w:adjustRightInd w:val="0"/>
                        </w:pPr>
                        <w:r>
                          <w:rPr>
                            <w:rFonts w:hint="eastAsia"/>
                          </w:rPr>
                          <w:t>预付账款</w:t>
                        </w:r>
                      </w:p>
                    </w:sdtContent>
                  </w:sdt>
                </w:tc>
                <w:sdt>
                  <w:sdtPr>
                    <w:alias w:val="上市公司应收关联方款项明细-关联方"/>
                    <w:tag w:val="_GBC_b09b1e876458447b97cef7b01f5dcffc"/>
                    <w:id w:val="1051469"/>
                    <w:lock w:val="sdtLocked"/>
                    <w:placeholder>
                      <w:docPart w:val="GBC11111111111111111111111111111"/>
                    </w:placeholder>
                  </w:sdtPr>
                  <w:sdtContent>
                    <w:tc>
                      <w:tcPr>
                        <w:tcW w:w="218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深圳市南华岩土工程有限公司</w:t>
                        </w:r>
                      </w:p>
                    </w:tc>
                  </w:sdtContent>
                </w:sdt>
                <w:sdt>
                  <w:sdtPr>
                    <w:alias w:val="上市公司应收关联方款项明细-金额"/>
                    <w:tag w:val="_GBC_355b719dcc284b5986ddf64fc0f5634f"/>
                    <w:id w:val="1051470"/>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8,594,160.36</w:t>
                        </w:r>
                      </w:p>
                    </w:tc>
                  </w:sdtContent>
                </w:sdt>
                <w:sdt>
                  <w:sdtPr>
                    <w:alias w:val="上市公司应收关联方款项明细-计提减值金额"/>
                    <w:tag w:val="_GBC_3e34a9a6a0874b69871d2a8635b8b7c9"/>
                    <w:id w:val="1051471"/>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t xml:space="preserve">　</w:t>
                        </w:r>
                      </w:p>
                    </w:tc>
                  </w:sdtContent>
                </w:sdt>
                <w:sdt>
                  <w:sdtPr>
                    <w:alias w:val="上市公司应收关联方款项明细-金额"/>
                    <w:tag w:val="_GBC_368fb48c4e8545aab18411332334dd61"/>
                    <w:id w:val="1051472"/>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4,300,000</w:t>
                        </w:r>
                      </w:p>
                    </w:tc>
                  </w:sdtContent>
                </w:sdt>
                <w:sdt>
                  <w:sdtPr>
                    <w:alias w:val="上市公司应收关联方款项明细-计提减值金额"/>
                    <w:tag w:val="_GBC_a67592929e4a46e7881d6e8d157a224e"/>
                    <w:id w:val="1051473"/>
                    <w:lock w:val="sdtLocked"/>
                    <w:placeholder>
                      <w:docPart w:val="GBC11111111111111111111111111111"/>
                    </w:placeholder>
                  </w:sdtPr>
                  <w:sdtContent>
                    <w:tc>
                      <w:tcPr>
                        <w:tcW w:w="124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t xml:space="preserve">　</w:t>
                        </w:r>
                      </w:p>
                    </w:tc>
                  </w:sdtContent>
                </w:sdt>
              </w:tr>
            </w:sdtContent>
          </w:sdt>
          <w:sdt>
            <w:sdtPr>
              <w:rPr>
                <w:rFonts w:hint="eastAsia"/>
              </w:rPr>
              <w:alias w:val="上市公司应收关联方款项明细"/>
              <w:tag w:val="_GBC_32c63094e6254a0ebbf939667997c39c"/>
              <w:id w:val="1051481"/>
              <w:lock w:val="sdtLocked"/>
              <w:placeholder>
                <w:docPart w:val="GBC11111111111111111111111111111"/>
              </w:placeholder>
            </w:sdtPr>
            <w:sdtContent>
              <w:tr w:rsidR="00EB0FBA" w:rsidTr="00897594">
                <w:tc>
                  <w:tcPr>
                    <w:tcW w:w="1394" w:type="dxa"/>
                    <w:tcBorders>
                      <w:top w:val="single" w:sz="4" w:space="0" w:color="auto"/>
                      <w:left w:val="single" w:sz="4" w:space="0" w:color="auto"/>
                      <w:bottom w:val="single" w:sz="4" w:space="0" w:color="auto"/>
                      <w:right w:val="single" w:sz="4" w:space="0" w:color="auto"/>
                    </w:tcBorders>
                    <w:vAlign w:val="center"/>
                  </w:tcPr>
                  <w:sdt>
                    <w:sdtPr>
                      <w:rPr>
                        <w:rFonts w:hint="eastAsia"/>
                      </w:rPr>
                      <w:alias w:val="上市公司应收关联方款项明细-项目名称"/>
                      <w:tag w:val="_GBC_f57da8f59bab4122a1b015229fd934cb"/>
                      <w:id w:val="1051475"/>
                      <w:lock w:val="sdtLocked"/>
                      <w:placeholder>
                        <w:docPart w:val="GBC11111111111111111111111111111"/>
                      </w:placeholder>
                    </w:sdtPr>
                    <w:sdtContent>
                      <w:p w:rsidR="00EB0FBA" w:rsidRDefault="00EB0FBA">
                        <w:pPr>
                          <w:autoSpaceDE w:val="0"/>
                          <w:autoSpaceDN w:val="0"/>
                          <w:adjustRightInd w:val="0"/>
                        </w:pPr>
                        <w:r>
                          <w:rPr>
                            <w:rFonts w:hint="eastAsia"/>
                          </w:rPr>
                          <w:t>预付账款</w:t>
                        </w:r>
                      </w:p>
                    </w:sdtContent>
                  </w:sdt>
                </w:tc>
                <w:sdt>
                  <w:sdtPr>
                    <w:alias w:val="上市公司应收关联方款项明细-关联方"/>
                    <w:tag w:val="_GBC_b09b1e876458447b97cef7b01f5dcffc"/>
                    <w:id w:val="1051476"/>
                    <w:lock w:val="sdtLocked"/>
                    <w:placeholder>
                      <w:docPart w:val="GBC11111111111111111111111111111"/>
                    </w:placeholder>
                  </w:sdtPr>
                  <w:sdtContent>
                    <w:tc>
                      <w:tcPr>
                        <w:tcW w:w="218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中材节能股份有限公司</w:t>
                        </w:r>
                      </w:p>
                    </w:tc>
                  </w:sdtContent>
                </w:sdt>
                <w:sdt>
                  <w:sdtPr>
                    <w:alias w:val="上市公司应收关联方款项明细-金额"/>
                    <w:tag w:val="_GBC_355b719dcc284b5986ddf64fc0f5634f"/>
                    <w:id w:val="1051477"/>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6,960,000.00</w:t>
                        </w:r>
                      </w:p>
                    </w:tc>
                  </w:sdtContent>
                </w:sdt>
                <w:sdt>
                  <w:sdtPr>
                    <w:alias w:val="上市公司应收关联方款项明细-计提减值金额"/>
                    <w:tag w:val="_GBC_3e34a9a6a0874b69871d2a8635b8b7c9"/>
                    <w:id w:val="1051478"/>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t xml:space="preserve">　</w:t>
                        </w:r>
                      </w:p>
                    </w:tc>
                  </w:sdtContent>
                </w:sdt>
                <w:sdt>
                  <w:sdtPr>
                    <w:alias w:val="上市公司应收关联方款项明细-金额"/>
                    <w:tag w:val="_GBC_368fb48c4e8545aab18411332334dd61"/>
                    <w:id w:val="1051479"/>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5,790,000.00</w:t>
                        </w:r>
                      </w:p>
                    </w:tc>
                  </w:sdtContent>
                </w:sdt>
                <w:sdt>
                  <w:sdtPr>
                    <w:alias w:val="上市公司应收关联方款项明细-计提减值金额"/>
                    <w:tag w:val="_GBC_a67592929e4a46e7881d6e8d157a224e"/>
                    <w:id w:val="1051480"/>
                    <w:lock w:val="sdtLocked"/>
                    <w:placeholder>
                      <w:docPart w:val="GBC11111111111111111111111111111"/>
                    </w:placeholder>
                  </w:sdtPr>
                  <w:sdtContent>
                    <w:tc>
                      <w:tcPr>
                        <w:tcW w:w="124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t xml:space="preserve">　</w:t>
                        </w:r>
                      </w:p>
                    </w:tc>
                  </w:sdtContent>
                </w:sdt>
              </w:tr>
            </w:sdtContent>
          </w:sdt>
          <w:sdt>
            <w:sdtPr>
              <w:rPr>
                <w:rFonts w:hint="eastAsia"/>
              </w:rPr>
              <w:alias w:val="上市公司应收关联方款项明细"/>
              <w:tag w:val="_GBC_32c63094e6254a0ebbf939667997c39c"/>
              <w:id w:val="1051488"/>
              <w:lock w:val="sdtLocked"/>
              <w:placeholder>
                <w:docPart w:val="GBC11111111111111111111111111111"/>
              </w:placeholder>
            </w:sdtPr>
            <w:sdtContent>
              <w:tr w:rsidR="00EB0FBA" w:rsidTr="00897594">
                <w:tc>
                  <w:tcPr>
                    <w:tcW w:w="1394" w:type="dxa"/>
                    <w:tcBorders>
                      <w:top w:val="single" w:sz="4" w:space="0" w:color="auto"/>
                      <w:left w:val="single" w:sz="4" w:space="0" w:color="auto"/>
                      <w:bottom w:val="single" w:sz="4" w:space="0" w:color="auto"/>
                      <w:right w:val="single" w:sz="4" w:space="0" w:color="auto"/>
                    </w:tcBorders>
                    <w:vAlign w:val="center"/>
                  </w:tcPr>
                  <w:sdt>
                    <w:sdtPr>
                      <w:rPr>
                        <w:rFonts w:hint="eastAsia"/>
                      </w:rPr>
                      <w:alias w:val="上市公司应收关联方款项明细-项目名称"/>
                      <w:tag w:val="_GBC_f57da8f59bab4122a1b015229fd934cb"/>
                      <w:id w:val="1051482"/>
                      <w:lock w:val="sdtLocked"/>
                      <w:placeholder>
                        <w:docPart w:val="GBC11111111111111111111111111111"/>
                      </w:placeholder>
                    </w:sdtPr>
                    <w:sdtContent>
                      <w:p w:rsidR="00EB0FBA" w:rsidRDefault="00EB0FBA">
                        <w:pPr>
                          <w:autoSpaceDE w:val="0"/>
                          <w:autoSpaceDN w:val="0"/>
                          <w:adjustRightInd w:val="0"/>
                        </w:pPr>
                        <w:r>
                          <w:rPr>
                            <w:rFonts w:hint="eastAsia"/>
                          </w:rPr>
                          <w:t>预付账款</w:t>
                        </w:r>
                      </w:p>
                    </w:sdtContent>
                  </w:sdt>
                </w:tc>
                <w:sdt>
                  <w:sdtPr>
                    <w:alias w:val="上市公司应收关联方款项明细-关联方"/>
                    <w:tag w:val="_GBC_b09b1e876458447b97cef7b01f5dcffc"/>
                    <w:id w:val="1051483"/>
                    <w:lock w:val="sdtLocked"/>
                    <w:placeholder>
                      <w:docPart w:val="GBC11111111111111111111111111111"/>
                    </w:placeholder>
                  </w:sdtPr>
                  <w:sdtContent>
                    <w:tc>
                      <w:tcPr>
                        <w:tcW w:w="218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中国建筑材料工业地质勘查中心四川总队机械厂</w:t>
                        </w:r>
                      </w:p>
                    </w:tc>
                  </w:sdtContent>
                </w:sdt>
                <w:sdt>
                  <w:sdtPr>
                    <w:alias w:val="上市公司应收关联方款项明细-金额"/>
                    <w:tag w:val="_GBC_355b719dcc284b5986ddf64fc0f5634f"/>
                    <w:id w:val="1051484"/>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2,686,897.88</w:t>
                        </w:r>
                      </w:p>
                    </w:tc>
                  </w:sdtContent>
                </w:sdt>
                <w:sdt>
                  <w:sdtPr>
                    <w:alias w:val="上市公司应收关联方款项明细-计提减值金额"/>
                    <w:tag w:val="_GBC_3e34a9a6a0874b69871d2a8635b8b7c9"/>
                    <w:id w:val="1051485"/>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t xml:space="preserve">　</w:t>
                        </w:r>
                      </w:p>
                    </w:tc>
                  </w:sdtContent>
                </w:sdt>
                <w:sdt>
                  <w:sdtPr>
                    <w:alias w:val="上市公司应收关联方款项明细-金额"/>
                    <w:tag w:val="_GBC_368fb48c4e8545aab18411332334dd61"/>
                    <w:id w:val="1051486"/>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18,234.80</w:t>
                        </w:r>
                      </w:p>
                    </w:tc>
                  </w:sdtContent>
                </w:sdt>
                <w:sdt>
                  <w:sdtPr>
                    <w:alias w:val="上市公司应收关联方款项明细-计提减值金额"/>
                    <w:tag w:val="_GBC_a67592929e4a46e7881d6e8d157a224e"/>
                    <w:id w:val="1051487"/>
                    <w:lock w:val="sdtLocked"/>
                    <w:placeholder>
                      <w:docPart w:val="GBC11111111111111111111111111111"/>
                    </w:placeholder>
                  </w:sdtPr>
                  <w:sdtContent>
                    <w:tc>
                      <w:tcPr>
                        <w:tcW w:w="124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t xml:space="preserve">　</w:t>
                        </w:r>
                      </w:p>
                    </w:tc>
                  </w:sdtContent>
                </w:sdt>
              </w:tr>
            </w:sdtContent>
          </w:sdt>
          <w:sdt>
            <w:sdtPr>
              <w:rPr>
                <w:rFonts w:hint="eastAsia"/>
              </w:rPr>
              <w:alias w:val="上市公司应收关联方款项明细"/>
              <w:tag w:val="_GBC_32c63094e6254a0ebbf939667997c39c"/>
              <w:id w:val="1051495"/>
              <w:lock w:val="sdtLocked"/>
              <w:placeholder>
                <w:docPart w:val="GBC11111111111111111111111111111"/>
              </w:placeholder>
            </w:sdtPr>
            <w:sdtContent>
              <w:tr w:rsidR="00EB0FBA" w:rsidTr="00897594">
                <w:tc>
                  <w:tcPr>
                    <w:tcW w:w="1394" w:type="dxa"/>
                    <w:tcBorders>
                      <w:top w:val="single" w:sz="4" w:space="0" w:color="auto"/>
                      <w:left w:val="single" w:sz="4" w:space="0" w:color="auto"/>
                      <w:bottom w:val="single" w:sz="4" w:space="0" w:color="auto"/>
                      <w:right w:val="single" w:sz="4" w:space="0" w:color="auto"/>
                    </w:tcBorders>
                    <w:vAlign w:val="center"/>
                  </w:tcPr>
                  <w:sdt>
                    <w:sdtPr>
                      <w:rPr>
                        <w:rFonts w:hint="eastAsia"/>
                      </w:rPr>
                      <w:alias w:val="上市公司应收关联方款项明细-项目名称"/>
                      <w:tag w:val="_GBC_f57da8f59bab4122a1b015229fd934cb"/>
                      <w:id w:val="1051489"/>
                      <w:lock w:val="sdtLocked"/>
                      <w:placeholder>
                        <w:docPart w:val="GBC11111111111111111111111111111"/>
                      </w:placeholder>
                    </w:sdtPr>
                    <w:sdtContent>
                      <w:p w:rsidR="00EB0FBA" w:rsidRDefault="00EB0FBA">
                        <w:pPr>
                          <w:autoSpaceDE w:val="0"/>
                          <w:autoSpaceDN w:val="0"/>
                          <w:adjustRightInd w:val="0"/>
                        </w:pPr>
                        <w:r>
                          <w:rPr>
                            <w:rFonts w:hint="eastAsia"/>
                          </w:rPr>
                          <w:t>预付账款</w:t>
                        </w:r>
                      </w:p>
                    </w:sdtContent>
                  </w:sdt>
                </w:tc>
                <w:sdt>
                  <w:sdtPr>
                    <w:alias w:val="上市公司应收关联方款项明细-关联方"/>
                    <w:tag w:val="_GBC_b09b1e876458447b97cef7b01f5dcffc"/>
                    <w:id w:val="1051490"/>
                    <w:lock w:val="sdtLocked"/>
                    <w:placeholder>
                      <w:docPart w:val="GBC11111111111111111111111111111"/>
                    </w:placeholder>
                  </w:sdtPr>
                  <w:sdtContent>
                    <w:tc>
                      <w:tcPr>
                        <w:tcW w:w="218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南通万达锅炉有限公司</w:t>
                        </w:r>
                      </w:p>
                    </w:tc>
                  </w:sdtContent>
                </w:sdt>
                <w:sdt>
                  <w:sdtPr>
                    <w:alias w:val="上市公司应收关联方款项明细-金额"/>
                    <w:tag w:val="_GBC_355b719dcc284b5986ddf64fc0f5634f"/>
                    <w:id w:val="1051491"/>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10,974,000.00</w:t>
                        </w:r>
                      </w:p>
                    </w:tc>
                  </w:sdtContent>
                </w:sdt>
                <w:sdt>
                  <w:sdtPr>
                    <w:alias w:val="上市公司应收关联方款项明细-计提减值金额"/>
                    <w:tag w:val="_GBC_3e34a9a6a0874b69871d2a8635b8b7c9"/>
                    <w:id w:val="1051492"/>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t xml:space="preserve">　</w:t>
                        </w:r>
                      </w:p>
                    </w:tc>
                  </w:sdtContent>
                </w:sdt>
                <w:sdt>
                  <w:sdtPr>
                    <w:alias w:val="上市公司应收关联方款项明细-金额"/>
                    <w:tag w:val="_GBC_368fb48c4e8545aab18411332334dd61"/>
                    <w:id w:val="1051493"/>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2,964,000</w:t>
                        </w:r>
                      </w:p>
                    </w:tc>
                  </w:sdtContent>
                </w:sdt>
                <w:sdt>
                  <w:sdtPr>
                    <w:alias w:val="上市公司应收关联方款项明细-计提减值金额"/>
                    <w:tag w:val="_GBC_a67592929e4a46e7881d6e8d157a224e"/>
                    <w:id w:val="1051494"/>
                    <w:lock w:val="sdtLocked"/>
                    <w:placeholder>
                      <w:docPart w:val="GBC11111111111111111111111111111"/>
                    </w:placeholder>
                  </w:sdtPr>
                  <w:sdtContent>
                    <w:tc>
                      <w:tcPr>
                        <w:tcW w:w="124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t xml:space="preserve">　</w:t>
                        </w:r>
                      </w:p>
                    </w:tc>
                  </w:sdtContent>
                </w:sdt>
              </w:tr>
            </w:sdtContent>
          </w:sdt>
          <w:sdt>
            <w:sdtPr>
              <w:rPr>
                <w:rFonts w:hint="eastAsia"/>
              </w:rPr>
              <w:alias w:val="上市公司应收关联方款项明细"/>
              <w:tag w:val="_GBC_32c63094e6254a0ebbf939667997c39c"/>
              <w:id w:val="1051502"/>
              <w:lock w:val="sdtLocked"/>
              <w:placeholder>
                <w:docPart w:val="GBC11111111111111111111111111111"/>
              </w:placeholder>
            </w:sdtPr>
            <w:sdtContent>
              <w:tr w:rsidR="00EB0FBA" w:rsidTr="00897594">
                <w:tc>
                  <w:tcPr>
                    <w:tcW w:w="1394" w:type="dxa"/>
                    <w:tcBorders>
                      <w:top w:val="single" w:sz="4" w:space="0" w:color="auto"/>
                      <w:left w:val="single" w:sz="4" w:space="0" w:color="auto"/>
                      <w:bottom w:val="single" w:sz="4" w:space="0" w:color="auto"/>
                      <w:right w:val="single" w:sz="4" w:space="0" w:color="auto"/>
                    </w:tcBorders>
                    <w:vAlign w:val="center"/>
                  </w:tcPr>
                  <w:sdt>
                    <w:sdtPr>
                      <w:rPr>
                        <w:rFonts w:hint="eastAsia"/>
                      </w:rPr>
                      <w:alias w:val="上市公司应收关联方款项明细-项目名称"/>
                      <w:tag w:val="_GBC_f57da8f59bab4122a1b015229fd934cb"/>
                      <w:id w:val="1051496"/>
                      <w:lock w:val="sdtLocked"/>
                      <w:placeholder>
                        <w:docPart w:val="GBC11111111111111111111111111111"/>
                      </w:placeholder>
                    </w:sdtPr>
                    <w:sdtContent>
                      <w:p w:rsidR="00EB0FBA" w:rsidRDefault="00EB0FBA">
                        <w:pPr>
                          <w:autoSpaceDE w:val="0"/>
                          <w:autoSpaceDN w:val="0"/>
                          <w:adjustRightInd w:val="0"/>
                        </w:pPr>
                        <w:r>
                          <w:rPr>
                            <w:rFonts w:hint="eastAsia"/>
                          </w:rPr>
                          <w:t>预付账款</w:t>
                        </w:r>
                      </w:p>
                    </w:sdtContent>
                  </w:sdt>
                </w:tc>
                <w:sdt>
                  <w:sdtPr>
                    <w:alias w:val="上市公司应收关联方款项明细-关联方"/>
                    <w:tag w:val="_GBC_b09b1e876458447b97cef7b01f5dcffc"/>
                    <w:id w:val="1051497"/>
                    <w:lock w:val="sdtLocked"/>
                    <w:placeholder>
                      <w:docPart w:val="GBC11111111111111111111111111111"/>
                    </w:placeholder>
                  </w:sdtPr>
                  <w:sdtContent>
                    <w:tc>
                      <w:tcPr>
                        <w:tcW w:w="218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苏州开普岩土工程有限责任公司</w:t>
                        </w:r>
                      </w:p>
                    </w:tc>
                  </w:sdtContent>
                </w:sdt>
                <w:sdt>
                  <w:sdtPr>
                    <w:alias w:val="上市公司应收关联方款项明细-金额"/>
                    <w:tag w:val="_GBC_355b719dcc284b5986ddf64fc0f5634f"/>
                    <w:id w:val="1051498"/>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23,647,916.99</w:t>
                        </w:r>
                      </w:p>
                    </w:tc>
                  </w:sdtContent>
                </w:sdt>
                <w:sdt>
                  <w:sdtPr>
                    <w:alias w:val="上市公司应收关联方款项明细-计提减值金额"/>
                    <w:tag w:val="_GBC_3e34a9a6a0874b69871d2a8635b8b7c9"/>
                    <w:id w:val="1051499"/>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t xml:space="preserve">　</w:t>
                        </w:r>
                      </w:p>
                    </w:tc>
                  </w:sdtContent>
                </w:sdt>
                <w:sdt>
                  <w:sdtPr>
                    <w:alias w:val="上市公司应收关联方款项明细-金额"/>
                    <w:tag w:val="_GBC_368fb48c4e8545aab18411332334dd61"/>
                    <w:id w:val="1051500"/>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t xml:space="preserve">　</w:t>
                        </w:r>
                      </w:p>
                    </w:tc>
                  </w:sdtContent>
                </w:sdt>
                <w:sdt>
                  <w:sdtPr>
                    <w:alias w:val="上市公司应收关联方款项明细-计提减值金额"/>
                    <w:tag w:val="_GBC_a67592929e4a46e7881d6e8d157a224e"/>
                    <w:id w:val="1051501"/>
                    <w:lock w:val="sdtLocked"/>
                    <w:placeholder>
                      <w:docPart w:val="GBC11111111111111111111111111111"/>
                    </w:placeholder>
                  </w:sdtPr>
                  <w:sdtContent>
                    <w:tc>
                      <w:tcPr>
                        <w:tcW w:w="124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t xml:space="preserve">　</w:t>
                        </w:r>
                      </w:p>
                    </w:tc>
                  </w:sdtContent>
                </w:sdt>
              </w:tr>
            </w:sdtContent>
          </w:sdt>
          <w:sdt>
            <w:sdtPr>
              <w:rPr>
                <w:rFonts w:hint="eastAsia"/>
              </w:rPr>
              <w:alias w:val="上市公司应收关联方款项明细"/>
              <w:tag w:val="_GBC_32c63094e6254a0ebbf939667997c39c"/>
              <w:id w:val="1051509"/>
              <w:lock w:val="sdtLocked"/>
              <w:placeholder>
                <w:docPart w:val="GBC11111111111111111111111111111"/>
              </w:placeholder>
            </w:sdtPr>
            <w:sdtContent>
              <w:tr w:rsidR="00EB0FBA" w:rsidTr="00897594">
                <w:tc>
                  <w:tcPr>
                    <w:tcW w:w="1394" w:type="dxa"/>
                    <w:tcBorders>
                      <w:top w:val="single" w:sz="4" w:space="0" w:color="auto"/>
                      <w:left w:val="single" w:sz="4" w:space="0" w:color="auto"/>
                      <w:bottom w:val="single" w:sz="4" w:space="0" w:color="auto"/>
                      <w:right w:val="single" w:sz="4" w:space="0" w:color="auto"/>
                    </w:tcBorders>
                    <w:vAlign w:val="center"/>
                  </w:tcPr>
                  <w:sdt>
                    <w:sdtPr>
                      <w:rPr>
                        <w:rFonts w:hint="eastAsia"/>
                      </w:rPr>
                      <w:alias w:val="上市公司应收关联方款项明细-项目名称"/>
                      <w:tag w:val="_GBC_f57da8f59bab4122a1b015229fd934cb"/>
                      <w:id w:val="1051503"/>
                      <w:lock w:val="sdtLocked"/>
                      <w:placeholder>
                        <w:docPart w:val="GBC11111111111111111111111111111"/>
                      </w:placeholder>
                    </w:sdtPr>
                    <w:sdtContent>
                      <w:p w:rsidR="00EB0FBA" w:rsidRDefault="00EB0FBA">
                        <w:pPr>
                          <w:autoSpaceDE w:val="0"/>
                          <w:autoSpaceDN w:val="0"/>
                          <w:adjustRightInd w:val="0"/>
                        </w:pPr>
                        <w:r>
                          <w:rPr>
                            <w:rFonts w:hint="eastAsia"/>
                          </w:rPr>
                          <w:t>预付账款</w:t>
                        </w:r>
                      </w:p>
                    </w:sdtContent>
                  </w:sdt>
                </w:tc>
                <w:sdt>
                  <w:sdtPr>
                    <w:alias w:val="上市公司应收关联方款项明细-关联方"/>
                    <w:tag w:val="_GBC_b09b1e876458447b97cef7b01f5dcffc"/>
                    <w:id w:val="1051504"/>
                    <w:lock w:val="sdtLocked"/>
                    <w:placeholder>
                      <w:docPart w:val="GBC11111111111111111111111111111"/>
                    </w:placeholder>
                  </w:sdtPr>
                  <w:sdtContent>
                    <w:tc>
                      <w:tcPr>
                        <w:tcW w:w="218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通达耐火技术股份有限公司</w:t>
                        </w:r>
                      </w:p>
                    </w:tc>
                  </w:sdtContent>
                </w:sdt>
                <w:sdt>
                  <w:sdtPr>
                    <w:alias w:val="上市公司应收关联方款项明细-金额"/>
                    <w:tag w:val="_GBC_355b719dcc284b5986ddf64fc0f5634f"/>
                    <w:id w:val="1051505"/>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7,074,920.00</w:t>
                        </w:r>
                      </w:p>
                    </w:tc>
                  </w:sdtContent>
                </w:sdt>
                <w:sdt>
                  <w:sdtPr>
                    <w:alias w:val="上市公司应收关联方款项明细-计提减值金额"/>
                    <w:tag w:val="_GBC_3e34a9a6a0874b69871d2a8635b8b7c9"/>
                    <w:id w:val="1051506"/>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t xml:space="preserve">　</w:t>
                        </w:r>
                      </w:p>
                    </w:tc>
                  </w:sdtContent>
                </w:sdt>
                <w:sdt>
                  <w:sdtPr>
                    <w:alias w:val="上市公司应收关联方款项明细-金额"/>
                    <w:tag w:val="_GBC_368fb48c4e8545aab18411332334dd61"/>
                    <w:id w:val="1051507"/>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740,202.00</w:t>
                        </w:r>
                      </w:p>
                    </w:tc>
                  </w:sdtContent>
                </w:sdt>
                <w:sdt>
                  <w:sdtPr>
                    <w:alias w:val="上市公司应收关联方款项明细-计提减值金额"/>
                    <w:tag w:val="_GBC_a67592929e4a46e7881d6e8d157a224e"/>
                    <w:id w:val="1051508"/>
                    <w:lock w:val="sdtLocked"/>
                    <w:placeholder>
                      <w:docPart w:val="GBC11111111111111111111111111111"/>
                    </w:placeholder>
                  </w:sdtPr>
                  <w:sdtContent>
                    <w:tc>
                      <w:tcPr>
                        <w:tcW w:w="124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t xml:space="preserve">　</w:t>
                        </w:r>
                      </w:p>
                    </w:tc>
                  </w:sdtContent>
                </w:sdt>
              </w:tr>
            </w:sdtContent>
          </w:sdt>
          <w:sdt>
            <w:sdtPr>
              <w:rPr>
                <w:rFonts w:hint="eastAsia"/>
              </w:rPr>
              <w:alias w:val="上市公司应收关联方款项明细"/>
              <w:tag w:val="_GBC_32c63094e6254a0ebbf939667997c39c"/>
              <w:id w:val="1051516"/>
              <w:lock w:val="sdtLocked"/>
              <w:placeholder>
                <w:docPart w:val="GBC11111111111111111111111111111"/>
              </w:placeholder>
            </w:sdtPr>
            <w:sdtContent>
              <w:tr w:rsidR="00EB0FBA" w:rsidTr="00897594">
                <w:tc>
                  <w:tcPr>
                    <w:tcW w:w="1394" w:type="dxa"/>
                    <w:tcBorders>
                      <w:top w:val="single" w:sz="4" w:space="0" w:color="auto"/>
                      <w:left w:val="single" w:sz="4" w:space="0" w:color="auto"/>
                      <w:bottom w:val="single" w:sz="4" w:space="0" w:color="auto"/>
                      <w:right w:val="single" w:sz="4" w:space="0" w:color="auto"/>
                    </w:tcBorders>
                    <w:vAlign w:val="center"/>
                  </w:tcPr>
                  <w:sdt>
                    <w:sdtPr>
                      <w:rPr>
                        <w:rFonts w:hint="eastAsia"/>
                      </w:rPr>
                      <w:alias w:val="上市公司应收关联方款项明细-项目名称"/>
                      <w:tag w:val="_GBC_f57da8f59bab4122a1b015229fd934cb"/>
                      <w:id w:val="1051510"/>
                      <w:lock w:val="sdtLocked"/>
                      <w:placeholder>
                        <w:docPart w:val="GBC11111111111111111111111111111"/>
                      </w:placeholder>
                    </w:sdtPr>
                    <w:sdtContent>
                      <w:p w:rsidR="00EB0FBA" w:rsidRDefault="00EB0FBA">
                        <w:pPr>
                          <w:autoSpaceDE w:val="0"/>
                          <w:autoSpaceDN w:val="0"/>
                          <w:adjustRightInd w:val="0"/>
                        </w:pPr>
                        <w:r>
                          <w:rPr>
                            <w:rFonts w:hint="eastAsia"/>
                          </w:rPr>
                          <w:t>预付账款</w:t>
                        </w:r>
                      </w:p>
                    </w:sdtContent>
                  </w:sdt>
                </w:tc>
                <w:sdt>
                  <w:sdtPr>
                    <w:alias w:val="上市公司应收关联方款项明细-关联方"/>
                    <w:tag w:val="_GBC_b09b1e876458447b97cef7b01f5dcffc"/>
                    <w:id w:val="1051511"/>
                    <w:lock w:val="sdtLocked"/>
                    <w:placeholder>
                      <w:docPart w:val="GBC11111111111111111111111111111"/>
                    </w:placeholder>
                  </w:sdtPr>
                  <w:sdtContent>
                    <w:tc>
                      <w:tcPr>
                        <w:tcW w:w="218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西安建材地质工程勘察</w:t>
                        </w:r>
                        <w:r>
                          <w:rPr>
                            <w:rFonts w:hint="eastAsia"/>
                          </w:rPr>
                          <w:lastRenderedPageBreak/>
                          <w:t>院有限公司</w:t>
                        </w:r>
                      </w:p>
                    </w:tc>
                  </w:sdtContent>
                </w:sdt>
                <w:sdt>
                  <w:sdtPr>
                    <w:alias w:val="上市公司应收关联方款项明细-金额"/>
                    <w:tag w:val="_GBC_355b719dcc284b5986ddf64fc0f5634f"/>
                    <w:id w:val="1051512"/>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2,500,000.00</w:t>
                        </w:r>
                      </w:p>
                    </w:tc>
                  </w:sdtContent>
                </w:sdt>
                <w:sdt>
                  <w:sdtPr>
                    <w:alias w:val="上市公司应收关联方款项明细-计提减值金额"/>
                    <w:tag w:val="_GBC_3e34a9a6a0874b69871d2a8635b8b7c9"/>
                    <w:id w:val="1051513"/>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t xml:space="preserve">　</w:t>
                        </w:r>
                      </w:p>
                    </w:tc>
                  </w:sdtContent>
                </w:sdt>
                <w:sdt>
                  <w:sdtPr>
                    <w:alias w:val="上市公司应收关联方款项明细-金额"/>
                    <w:tag w:val="_GBC_368fb48c4e8545aab18411332334dd61"/>
                    <w:id w:val="1051514"/>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t xml:space="preserve">　</w:t>
                        </w:r>
                      </w:p>
                    </w:tc>
                  </w:sdtContent>
                </w:sdt>
                <w:sdt>
                  <w:sdtPr>
                    <w:alias w:val="上市公司应收关联方款项明细-计提减值金额"/>
                    <w:tag w:val="_GBC_a67592929e4a46e7881d6e8d157a224e"/>
                    <w:id w:val="1051515"/>
                    <w:lock w:val="sdtLocked"/>
                    <w:placeholder>
                      <w:docPart w:val="GBC11111111111111111111111111111"/>
                    </w:placeholder>
                  </w:sdtPr>
                  <w:sdtContent>
                    <w:tc>
                      <w:tcPr>
                        <w:tcW w:w="124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t xml:space="preserve">　</w:t>
                        </w:r>
                      </w:p>
                    </w:tc>
                  </w:sdtContent>
                </w:sdt>
              </w:tr>
            </w:sdtContent>
          </w:sdt>
          <w:sdt>
            <w:sdtPr>
              <w:rPr>
                <w:rFonts w:hint="eastAsia"/>
              </w:rPr>
              <w:alias w:val="上市公司应收关联方款项明细"/>
              <w:tag w:val="_GBC_32c63094e6254a0ebbf939667997c39c"/>
              <w:id w:val="1051523"/>
              <w:lock w:val="sdtLocked"/>
              <w:placeholder>
                <w:docPart w:val="GBC11111111111111111111111111111"/>
              </w:placeholder>
            </w:sdtPr>
            <w:sdtContent>
              <w:tr w:rsidR="00EB0FBA" w:rsidTr="00897594">
                <w:tc>
                  <w:tcPr>
                    <w:tcW w:w="1394" w:type="dxa"/>
                    <w:tcBorders>
                      <w:top w:val="single" w:sz="4" w:space="0" w:color="auto"/>
                      <w:left w:val="single" w:sz="4" w:space="0" w:color="auto"/>
                      <w:bottom w:val="single" w:sz="4" w:space="0" w:color="auto"/>
                      <w:right w:val="single" w:sz="4" w:space="0" w:color="auto"/>
                    </w:tcBorders>
                    <w:vAlign w:val="center"/>
                  </w:tcPr>
                  <w:sdt>
                    <w:sdtPr>
                      <w:rPr>
                        <w:rFonts w:hint="eastAsia"/>
                      </w:rPr>
                      <w:alias w:val="上市公司应收关联方款项明细-项目名称"/>
                      <w:tag w:val="_GBC_f57da8f59bab4122a1b015229fd934cb"/>
                      <w:id w:val="1051517"/>
                      <w:lock w:val="sdtLocked"/>
                      <w:placeholder>
                        <w:docPart w:val="GBC11111111111111111111111111111"/>
                      </w:placeholder>
                    </w:sdtPr>
                    <w:sdtContent>
                      <w:p w:rsidR="00EB0FBA" w:rsidRDefault="00EB0FBA">
                        <w:pPr>
                          <w:autoSpaceDE w:val="0"/>
                          <w:autoSpaceDN w:val="0"/>
                          <w:adjustRightInd w:val="0"/>
                        </w:pPr>
                        <w:r>
                          <w:rPr>
                            <w:rFonts w:hint="eastAsia"/>
                          </w:rPr>
                          <w:t>预付账款</w:t>
                        </w:r>
                      </w:p>
                    </w:sdtContent>
                  </w:sdt>
                </w:tc>
                <w:sdt>
                  <w:sdtPr>
                    <w:alias w:val="上市公司应收关联方款项明细-关联方"/>
                    <w:tag w:val="_GBC_b09b1e876458447b97cef7b01f5dcffc"/>
                    <w:id w:val="1051518"/>
                    <w:lock w:val="sdtLocked"/>
                    <w:placeholder>
                      <w:docPart w:val="GBC11111111111111111111111111111"/>
                    </w:placeholder>
                  </w:sdtPr>
                  <w:sdtContent>
                    <w:tc>
                      <w:tcPr>
                        <w:tcW w:w="218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中国建筑材料工业地质勘查中心吉林总队</w:t>
                        </w:r>
                      </w:p>
                    </w:tc>
                  </w:sdtContent>
                </w:sdt>
                <w:sdt>
                  <w:sdtPr>
                    <w:alias w:val="上市公司应收关联方款项明细-金额"/>
                    <w:tag w:val="_GBC_355b719dcc284b5986ddf64fc0f5634f"/>
                    <w:id w:val="1051519"/>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400,000.00</w:t>
                        </w:r>
                      </w:p>
                    </w:tc>
                  </w:sdtContent>
                </w:sdt>
                <w:sdt>
                  <w:sdtPr>
                    <w:alias w:val="上市公司应收关联方款项明细-计提减值金额"/>
                    <w:tag w:val="_GBC_3e34a9a6a0874b69871d2a8635b8b7c9"/>
                    <w:id w:val="1051520"/>
                    <w:lock w:val="sdtLocked"/>
                    <w:placeholder>
                      <w:docPart w:val="GBC11111111111111111111111111111"/>
                    </w:placeholder>
                  </w:sdtPr>
                  <w:sdtContent>
                    <w:tc>
                      <w:tcPr>
                        <w:tcW w:w="127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t xml:space="preserve">　</w:t>
                        </w:r>
                      </w:p>
                    </w:tc>
                  </w:sdtContent>
                </w:sdt>
                <w:sdt>
                  <w:sdtPr>
                    <w:alias w:val="上市公司应收关联方款项明细-金额"/>
                    <w:tag w:val="_GBC_368fb48c4e8545aab18411332334dd61"/>
                    <w:id w:val="1051521"/>
                    <w:lock w:val="sdtLocked"/>
                    <w:placeholder>
                      <w:docPart w:val="GBC11111111111111111111111111111"/>
                    </w:placeholder>
                  </w:sdtPr>
                  <w:sdtContent>
                    <w:tc>
                      <w:tcPr>
                        <w:tcW w:w="141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t xml:space="preserve">　</w:t>
                        </w:r>
                      </w:p>
                    </w:tc>
                  </w:sdtContent>
                </w:sdt>
                <w:sdt>
                  <w:sdtPr>
                    <w:alias w:val="上市公司应收关联方款项明细-计提减值金额"/>
                    <w:tag w:val="_GBC_a67592929e4a46e7881d6e8d157a224e"/>
                    <w:id w:val="1051522"/>
                    <w:lock w:val="sdtLocked"/>
                    <w:placeholder>
                      <w:docPart w:val="GBC11111111111111111111111111111"/>
                    </w:placeholder>
                  </w:sdtPr>
                  <w:sdtContent>
                    <w:tc>
                      <w:tcPr>
                        <w:tcW w:w="1248"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t xml:space="preserve">　</w:t>
                        </w:r>
                      </w:p>
                    </w:tc>
                  </w:sdtContent>
                </w:sdt>
              </w:tr>
            </w:sdtContent>
          </w:sdt>
        </w:tbl>
        <w:p w:rsidR="00EB0FBA" w:rsidRPr="002B2A3B" w:rsidRDefault="006028CF">
          <w:pPr>
            <w:rPr>
              <w:rFonts w:ascii="仿宋_GB2312" w:eastAsia="仿宋_GB2312"/>
            </w:rPr>
          </w:pPr>
        </w:p>
      </w:sdtContent>
    </w:sdt>
    <w:sdt>
      <w:sdtPr>
        <w:rPr>
          <w:rFonts w:ascii="Calibri" w:hAnsi="Calibri" w:hint="eastAsia"/>
          <w:b w:val="0"/>
          <w:bCs w:val="0"/>
          <w:szCs w:val="22"/>
        </w:rPr>
        <w:tag w:val="_GBC_b9929b91b87d4972abefc99ec0a4c1f2"/>
        <w:id w:val="1051777"/>
        <w:lock w:val="sdtLocked"/>
        <w:placeholder>
          <w:docPart w:val="GBC22222222222222222222222222222"/>
        </w:placeholder>
      </w:sdtPr>
      <w:sdtEndPr>
        <w:rPr>
          <w:rFonts w:ascii="仿宋_GB2312" w:eastAsia="仿宋_GB2312"/>
        </w:rPr>
      </w:sdtEndPr>
      <w:sdtContent>
        <w:p w:rsidR="00EB0FBA" w:rsidRDefault="00EB0FBA">
          <w:pPr>
            <w:pStyle w:val="4"/>
            <w:numPr>
              <w:ilvl w:val="0"/>
              <w:numId w:val="91"/>
            </w:numPr>
          </w:pPr>
          <w:r>
            <w:rPr>
              <w:rFonts w:hint="eastAsia"/>
            </w:rPr>
            <w:t>上市公司应付关联方款项：</w:t>
          </w:r>
        </w:p>
        <w:p w:rsidR="00EB0FBA" w:rsidRDefault="00EB0FBA">
          <w:pPr>
            <w:jc w:val="right"/>
          </w:pPr>
          <w:r>
            <w:rPr>
              <w:rFonts w:ascii="宋体" w:hAnsi="宋体" w:hint="eastAsia"/>
            </w:rPr>
            <w:t>单位:</w:t>
          </w:r>
          <w:sdt>
            <w:sdtPr>
              <w:rPr>
                <w:rFonts w:ascii="宋体" w:hAnsi="宋体" w:hint="eastAsia"/>
              </w:rPr>
              <w:alias w:val="单位：上市公司应付关联方款项"/>
              <w:tag w:val="_GBC_33b66d19374d45b8bdde22eb9f207e42"/>
              <w:id w:val="1051525"/>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ascii="宋体" w:hAnsi="宋体" w:hint="eastAsia"/>
                </w:rPr>
                <w:t>元</w:t>
              </w:r>
            </w:sdtContent>
          </w:sdt>
          <w:r>
            <w:t xml:space="preserve">  </w:t>
          </w:r>
          <w:r>
            <w:rPr>
              <w:rFonts w:ascii="宋体" w:hAnsi="宋体" w:hint="eastAsia"/>
            </w:rPr>
            <w:t xml:space="preserve"> 币种:</w:t>
          </w:r>
          <w:sdt>
            <w:sdtPr>
              <w:rPr>
                <w:rFonts w:ascii="宋体" w:hAnsi="宋体" w:hint="eastAsia"/>
              </w:rPr>
              <w:alias w:val="币种：上市公司应付关联方款项"/>
              <w:tag w:val="_GBC_e58a730dd6dc49aab8b02edb6a6a7a17"/>
              <w:id w:val="1051526"/>
              <w:lock w:val="sdtLocked"/>
              <w:placeholder>
                <w:docPart w:val="GBC22222222222222222222222222222"/>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ascii="宋体" w:hAnsi="宋体" w:hint="eastAsia"/>
                </w:rPr>
                <w:t>人民币</w:t>
              </w:r>
            </w:sdtContent>
          </w:sdt>
        </w:p>
        <w:tbl>
          <w:tblPr>
            <w:tblW w:w="89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tblPr>
          <w:tblGrid>
            <w:gridCol w:w="1448"/>
            <w:gridCol w:w="3827"/>
            <w:gridCol w:w="1701"/>
            <w:gridCol w:w="1985"/>
          </w:tblGrid>
          <w:tr w:rsidR="00EB0FBA" w:rsidTr="00CE040F">
            <w:tc>
              <w:tcPr>
                <w:tcW w:w="1448" w:type="dxa"/>
                <w:tcBorders>
                  <w:top w:val="single" w:sz="4" w:space="0" w:color="auto"/>
                  <w:left w:val="single" w:sz="4" w:space="0" w:color="auto"/>
                  <w:right w:val="single" w:sz="4" w:space="0" w:color="auto"/>
                </w:tcBorders>
              </w:tcPr>
              <w:p w:rsidR="00EB0FBA" w:rsidRDefault="00EB0FBA">
                <w:pPr>
                  <w:jc w:val="center"/>
                </w:pPr>
                <w:r>
                  <w:rPr>
                    <w:rFonts w:hint="eastAsia"/>
                  </w:rPr>
                  <w:t>项目名称</w:t>
                </w:r>
              </w:p>
            </w:tc>
            <w:tc>
              <w:tcPr>
                <w:tcW w:w="3827" w:type="dxa"/>
                <w:tcBorders>
                  <w:top w:val="single" w:sz="4" w:space="0" w:color="auto"/>
                  <w:left w:val="single" w:sz="4" w:space="0" w:color="auto"/>
                  <w:right w:val="single" w:sz="4" w:space="0" w:color="auto"/>
                </w:tcBorders>
              </w:tcPr>
              <w:p w:rsidR="00EB0FBA" w:rsidRDefault="00EB0FBA">
                <w:pPr>
                  <w:jc w:val="center"/>
                </w:pPr>
                <w:r>
                  <w:rPr>
                    <w:rFonts w:hint="eastAsia"/>
                  </w:rPr>
                  <w:t>关联方</w:t>
                </w:r>
              </w:p>
            </w:tc>
            <w:tc>
              <w:tcPr>
                <w:tcW w:w="1701" w:type="dxa"/>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期末账面余额</w:t>
                </w:r>
              </w:p>
            </w:tc>
            <w:tc>
              <w:tcPr>
                <w:tcW w:w="1985" w:type="dxa"/>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期初账面余额</w:t>
                </w:r>
              </w:p>
            </w:tc>
          </w:tr>
          <w:sdt>
            <w:sdtPr>
              <w:rPr>
                <w:rFonts w:hint="eastAsia"/>
              </w:rPr>
              <w:alias w:val="上市公司应付关联方款项明细"/>
              <w:tag w:val="_GBC_71a23d976bff4600acfb9c4fdf7ed8de"/>
              <w:id w:val="1051531"/>
              <w:lock w:val="sdtLocked"/>
              <w:placeholder>
                <w:docPart w:val="GBC11111111111111111111111111111"/>
              </w:placeholder>
            </w:sdtPr>
            <w:sdtContent>
              <w:tr w:rsidR="00EB0FBA" w:rsidTr="00CE040F">
                <w:sdt>
                  <w:sdtPr>
                    <w:rPr>
                      <w:rFonts w:hint="eastAsia"/>
                    </w:rPr>
                    <w:alias w:val="上市公司应付关联方款项明细-项目名称"/>
                    <w:tag w:val="_GBC_b31c22d057fb47dfb08fe41c052acfea"/>
                    <w:id w:val="1051527"/>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vAlign w:val="center"/>
                      </w:tcPr>
                      <w:p w:rsidR="00EB0FBA" w:rsidRDefault="00EB0FBA">
                        <w:pPr>
                          <w:autoSpaceDE w:val="0"/>
                          <w:autoSpaceDN w:val="0"/>
                          <w:adjustRightInd w:val="0"/>
                          <w:rPr>
                            <w:strike/>
                          </w:rPr>
                        </w:pPr>
                        <w:r>
                          <w:rPr>
                            <w:rFonts w:hint="eastAsia"/>
                          </w:rPr>
                          <w:t>应付账款</w:t>
                        </w:r>
                      </w:p>
                    </w:tc>
                  </w:sdtContent>
                </w:sdt>
                <w:sdt>
                  <w:sdtPr>
                    <w:alias w:val="上市公司应付关联方款项明细-关联方"/>
                    <w:tag w:val="_GBC_b7a86fd595b64aed90e4c9c500dc4258"/>
                    <w:id w:val="1051528"/>
                    <w:lock w:val="sdtLocked"/>
                    <w:placeholder>
                      <w:docPart w:val="GBC11111111111111111111111111111"/>
                    </w:placeholder>
                  </w:sdtPr>
                  <w:sdtContent>
                    <w:tc>
                      <w:tcPr>
                        <w:tcW w:w="3827"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喀</w:t>
                        </w:r>
                        <w:proofErr w:type="gramStart"/>
                        <w:r>
                          <w:rPr>
                            <w:rFonts w:hint="eastAsia"/>
                          </w:rPr>
                          <w:t>喇</w:t>
                        </w:r>
                        <w:proofErr w:type="gramEnd"/>
                        <w:r>
                          <w:rPr>
                            <w:rFonts w:hint="eastAsia"/>
                          </w:rPr>
                          <w:t>沁赛马混凝土有限公司</w:t>
                        </w:r>
                      </w:p>
                    </w:tc>
                  </w:sdtContent>
                </w:sdt>
                <w:sdt>
                  <w:sdtPr>
                    <w:alias w:val="上市公司应付关联方款项明细-金额"/>
                    <w:tag w:val="_GBC_8692ff83f7c74853bfe71c658790ae51"/>
                    <w:id w:val="1051529"/>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2,165,071.00</w:t>
                        </w:r>
                      </w:p>
                    </w:tc>
                  </w:sdtContent>
                </w:sdt>
                <w:sdt>
                  <w:sdtPr>
                    <w:alias w:val="上市公司应付关联方款项明细-金额"/>
                    <w:tag w:val="_GBC_a087009e30d8412e9731bca7ff4111e6"/>
                    <w:id w:val="1051530"/>
                    <w:lock w:val="sdtLocked"/>
                    <w:placeholder>
                      <w:docPart w:val="GBC11111111111111111111111111111"/>
                    </w:placeholder>
                  </w:sdtPr>
                  <w:sdtContent>
                    <w:tc>
                      <w:tcPr>
                        <w:tcW w:w="198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5,744,397.50</w:t>
                        </w:r>
                      </w:p>
                    </w:tc>
                  </w:sdtContent>
                </w:sdt>
              </w:tr>
            </w:sdtContent>
          </w:sdt>
          <w:sdt>
            <w:sdtPr>
              <w:rPr>
                <w:rFonts w:hint="eastAsia"/>
              </w:rPr>
              <w:alias w:val="上市公司应付关联方款项明细"/>
              <w:tag w:val="_GBC_71a23d976bff4600acfb9c4fdf7ed8de"/>
              <w:id w:val="1051536"/>
              <w:lock w:val="sdtLocked"/>
              <w:placeholder>
                <w:docPart w:val="GBC11111111111111111111111111111"/>
              </w:placeholder>
            </w:sdtPr>
            <w:sdtContent>
              <w:tr w:rsidR="00EB0FBA" w:rsidTr="00CE040F">
                <w:sdt>
                  <w:sdtPr>
                    <w:rPr>
                      <w:rFonts w:hint="eastAsia"/>
                    </w:rPr>
                    <w:alias w:val="上市公司应付关联方款项明细-项目名称"/>
                    <w:tag w:val="_GBC_b31c22d057fb47dfb08fe41c052acfea"/>
                    <w:id w:val="1051532"/>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vAlign w:val="center"/>
                      </w:tcPr>
                      <w:p w:rsidR="00EB0FBA" w:rsidRDefault="00EB0FBA">
                        <w:pPr>
                          <w:autoSpaceDE w:val="0"/>
                          <w:autoSpaceDN w:val="0"/>
                          <w:adjustRightInd w:val="0"/>
                          <w:rPr>
                            <w:strike/>
                          </w:rPr>
                        </w:pPr>
                        <w:r>
                          <w:rPr>
                            <w:rFonts w:hint="eastAsia"/>
                          </w:rPr>
                          <w:t>应付账款</w:t>
                        </w:r>
                      </w:p>
                    </w:tc>
                  </w:sdtContent>
                </w:sdt>
                <w:sdt>
                  <w:sdtPr>
                    <w:alias w:val="上市公司应付关联方款项明细-关联方"/>
                    <w:tag w:val="_GBC_b7a86fd595b64aed90e4c9c500dc4258"/>
                    <w:id w:val="1051533"/>
                    <w:lock w:val="sdtLocked"/>
                    <w:placeholder>
                      <w:docPart w:val="GBC11111111111111111111111111111"/>
                    </w:placeholder>
                  </w:sdtPr>
                  <w:sdtContent>
                    <w:tc>
                      <w:tcPr>
                        <w:tcW w:w="3827"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苏州中材非金属矿工业设计研究院有限公司</w:t>
                        </w:r>
                      </w:p>
                    </w:tc>
                  </w:sdtContent>
                </w:sdt>
                <w:sdt>
                  <w:sdtPr>
                    <w:alias w:val="上市公司应付关联方款项明细-金额"/>
                    <w:tag w:val="_GBC_8692ff83f7c74853bfe71c658790ae51"/>
                    <w:id w:val="1051534"/>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10,659,000.00</w:t>
                        </w:r>
                      </w:p>
                    </w:tc>
                  </w:sdtContent>
                </w:sdt>
                <w:sdt>
                  <w:sdtPr>
                    <w:alias w:val="上市公司应付关联方款项明细-金额"/>
                    <w:tag w:val="_GBC_a087009e30d8412e9731bca7ff4111e6"/>
                    <w:id w:val="1051535"/>
                    <w:lock w:val="sdtLocked"/>
                    <w:placeholder>
                      <w:docPart w:val="GBC11111111111111111111111111111"/>
                    </w:placeholder>
                  </w:sdtPr>
                  <w:sdtContent>
                    <w:tc>
                      <w:tcPr>
                        <w:tcW w:w="198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10,659,000.00</w:t>
                        </w:r>
                      </w:p>
                    </w:tc>
                  </w:sdtContent>
                </w:sdt>
              </w:tr>
            </w:sdtContent>
          </w:sdt>
          <w:sdt>
            <w:sdtPr>
              <w:rPr>
                <w:rFonts w:hint="eastAsia"/>
              </w:rPr>
              <w:alias w:val="上市公司应付关联方款项明细"/>
              <w:tag w:val="_GBC_71a23d976bff4600acfb9c4fdf7ed8de"/>
              <w:id w:val="1051541"/>
              <w:lock w:val="sdtLocked"/>
              <w:placeholder>
                <w:docPart w:val="GBC11111111111111111111111111111"/>
              </w:placeholder>
            </w:sdtPr>
            <w:sdtContent>
              <w:tr w:rsidR="00EB0FBA" w:rsidTr="00CE040F">
                <w:sdt>
                  <w:sdtPr>
                    <w:rPr>
                      <w:rFonts w:hint="eastAsia"/>
                    </w:rPr>
                    <w:alias w:val="上市公司应付关联方款项明细-项目名称"/>
                    <w:tag w:val="_GBC_b31c22d057fb47dfb08fe41c052acfea"/>
                    <w:id w:val="1051537"/>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vAlign w:val="center"/>
                      </w:tcPr>
                      <w:p w:rsidR="00EB0FBA" w:rsidRDefault="00EB0FBA">
                        <w:pPr>
                          <w:autoSpaceDE w:val="0"/>
                          <w:autoSpaceDN w:val="0"/>
                          <w:adjustRightInd w:val="0"/>
                          <w:rPr>
                            <w:strike/>
                          </w:rPr>
                        </w:pPr>
                        <w:r>
                          <w:rPr>
                            <w:rFonts w:hint="eastAsia"/>
                          </w:rPr>
                          <w:t>应付账款</w:t>
                        </w:r>
                      </w:p>
                    </w:tc>
                  </w:sdtContent>
                </w:sdt>
                <w:sdt>
                  <w:sdtPr>
                    <w:alias w:val="上市公司应付关联方款项明细-关联方"/>
                    <w:tag w:val="_GBC_b7a86fd595b64aed90e4c9c500dc4258"/>
                    <w:id w:val="1051538"/>
                    <w:lock w:val="sdtLocked"/>
                    <w:placeholder>
                      <w:docPart w:val="GBC11111111111111111111111111111"/>
                    </w:placeholder>
                  </w:sdtPr>
                  <w:sdtContent>
                    <w:tc>
                      <w:tcPr>
                        <w:tcW w:w="3827"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苏州中材建筑建材设计研究院有限公司</w:t>
                        </w:r>
                      </w:p>
                    </w:tc>
                  </w:sdtContent>
                </w:sdt>
                <w:sdt>
                  <w:sdtPr>
                    <w:alias w:val="上市公司应付关联方款项明细-金额"/>
                    <w:tag w:val="_GBC_8692ff83f7c74853bfe71c658790ae51"/>
                    <w:id w:val="1051539"/>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3,135,349.52</w:t>
                        </w:r>
                      </w:p>
                    </w:tc>
                  </w:sdtContent>
                </w:sdt>
                <w:sdt>
                  <w:sdtPr>
                    <w:alias w:val="上市公司应付关联方款项明细-金额"/>
                    <w:tag w:val="_GBC_a087009e30d8412e9731bca7ff4111e6"/>
                    <w:id w:val="1051540"/>
                    <w:lock w:val="sdtLocked"/>
                    <w:placeholder>
                      <w:docPart w:val="GBC11111111111111111111111111111"/>
                    </w:placeholder>
                  </w:sdtPr>
                  <w:sdtContent>
                    <w:tc>
                      <w:tcPr>
                        <w:tcW w:w="198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1,767,180.54</w:t>
                        </w:r>
                      </w:p>
                    </w:tc>
                  </w:sdtContent>
                </w:sdt>
              </w:tr>
            </w:sdtContent>
          </w:sdt>
          <w:sdt>
            <w:sdtPr>
              <w:rPr>
                <w:rFonts w:hint="eastAsia"/>
              </w:rPr>
              <w:alias w:val="上市公司应付关联方款项明细"/>
              <w:tag w:val="_GBC_71a23d976bff4600acfb9c4fdf7ed8de"/>
              <w:id w:val="1051546"/>
              <w:lock w:val="sdtLocked"/>
              <w:placeholder>
                <w:docPart w:val="GBC11111111111111111111111111111"/>
              </w:placeholder>
            </w:sdtPr>
            <w:sdtContent>
              <w:tr w:rsidR="00EB0FBA" w:rsidTr="00CE040F">
                <w:sdt>
                  <w:sdtPr>
                    <w:rPr>
                      <w:rFonts w:hint="eastAsia"/>
                    </w:rPr>
                    <w:alias w:val="上市公司应付关联方款项明细-项目名称"/>
                    <w:tag w:val="_GBC_b31c22d057fb47dfb08fe41c052acfea"/>
                    <w:id w:val="1051542"/>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vAlign w:val="center"/>
                      </w:tcPr>
                      <w:p w:rsidR="00EB0FBA" w:rsidRDefault="00EB0FBA">
                        <w:pPr>
                          <w:autoSpaceDE w:val="0"/>
                          <w:autoSpaceDN w:val="0"/>
                          <w:adjustRightInd w:val="0"/>
                          <w:rPr>
                            <w:strike/>
                          </w:rPr>
                        </w:pPr>
                        <w:r>
                          <w:rPr>
                            <w:rFonts w:hint="eastAsia"/>
                          </w:rPr>
                          <w:t>应付账款</w:t>
                        </w:r>
                      </w:p>
                    </w:tc>
                  </w:sdtContent>
                </w:sdt>
                <w:sdt>
                  <w:sdtPr>
                    <w:alias w:val="上市公司应付关联方款项明细-关联方"/>
                    <w:tag w:val="_GBC_b7a86fd595b64aed90e4c9c500dc4258"/>
                    <w:id w:val="1051543"/>
                    <w:lock w:val="sdtLocked"/>
                    <w:placeholder>
                      <w:docPart w:val="GBC11111111111111111111111111111"/>
                    </w:placeholder>
                  </w:sdtPr>
                  <w:sdtContent>
                    <w:tc>
                      <w:tcPr>
                        <w:tcW w:w="3827"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天津矿山工程有限公司</w:t>
                        </w:r>
                      </w:p>
                    </w:tc>
                  </w:sdtContent>
                </w:sdt>
                <w:sdt>
                  <w:sdtPr>
                    <w:alias w:val="上市公司应付关联方款项明细-金额"/>
                    <w:tag w:val="_GBC_8692ff83f7c74853bfe71c658790ae51"/>
                    <w:id w:val="1051544"/>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2,259,457.69</w:t>
                        </w:r>
                      </w:p>
                    </w:tc>
                  </w:sdtContent>
                </w:sdt>
                <w:sdt>
                  <w:sdtPr>
                    <w:alias w:val="上市公司应付关联方款项明细-金额"/>
                    <w:tag w:val="_GBC_a087009e30d8412e9731bca7ff4111e6"/>
                    <w:id w:val="1051545"/>
                    <w:lock w:val="sdtLocked"/>
                    <w:placeholder>
                      <w:docPart w:val="GBC11111111111111111111111111111"/>
                    </w:placeholder>
                  </w:sdtPr>
                  <w:sdtContent>
                    <w:tc>
                      <w:tcPr>
                        <w:tcW w:w="198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1,266,061.77</w:t>
                        </w:r>
                      </w:p>
                    </w:tc>
                  </w:sdtContent>
                </w:sdt>
              </w:tr>
            </w:sdtContent>
          </w:sdt>
          <w:sdt>
            <w:sdtPr>
              <w:rPr>
                <w:rFonts w:hint="eastAsia"/>
              </w:rPr>
              <w:alias w:val="上市公司应付关联方款项明细"/>
              <w:tag w:val="_GBC_71a23d976bff4600acfb9c4fdf7ed8de"/>
              <w:id w:val="1051551"/>
              <w:lock w:val="sdtLocked"/>
              <w:placeholder>
                <w:docPart w:val="GBC11111111111111111111111111111"/>
              </w:placeholder>
            </w:sdtPr>
            <w:sdtContent>
              <w:tr w:rsidR="00EB0FBA" w:rsidTr="00CE040F">
                <w:sdt>
                  <w:sdtPr>
                    <w:rPr>
                      <w:rFonts w:hint="eastAsia"/>
                    </w:rPr>
                    <w:alias w:val="上市公司应付关联方款项明细-项目名称"/>
                    <w:tag w:val="_GBC_b31c22d057fb47dfb08fe41c052acfea"/>
                    <w:id w:val="1051547"/>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vAlign w:val="center"/>
                      </w:tcPr>
                      <w:p w:rsidR="00EB0FBA" w:rsidRDefault="00EB0FBA">
                        <w:pPr>
                          <w:autoSpaceDE w:val="0"/>
                          <w:autoSpaceDN w:val="0"/>
                          <w:adjustRightInd w:val="0"/>
                          <w:rPr>
                            <w:strike/>
                          </w:rPr>
                        </w:pPr>
                        <w:r>
                          <w:rPr>
                            <w:rFonts w:hint="eastAsia"/>
                          </w:rPr>
                          <w:t>应付账款</w:t>
                        </w:r>
                      </w:p>
                    </w:tc>
                  </w:sdtContent>
                </w:sdt>
                <w:sdt>
                  <w:sdtPr>
                    <w:alias w:val="上市公司应付关联方款项明细-关联方"/>
                    <w:tag w:val="_GBC_b7a86fd595b64aed90e4c9c500dc4258"/>
                    <w:id w:val="1051548"/>
                    <w:lock w:val="sdtLocked"/>
                    <w:placeholder>
                      <w:docPart w:val="GBC11111111111111111111111111111"/>
                    </w:placeholder>
                  </w:sdtPr>
                  <w:sdtContent>
                    <w:tc>
                      <w:tcPr>
                        <w:tcW w:w="3827"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兖州中</w:t>
                        </w:r>
                        <w:proofErr w:type="gramStart"/>
                        <w:r>
                          <w:rPr>
                            <w:rFonts w:hint="eastAsia"/>
                          </w:rPr>
                          <w:t>材建设</w:t>
                        </w:r>
                        <w:proofErr w:type="gramEnd"/>
                        <w:r>
                          <w:rPr>
                            <w:rFonts w:hint="eastAsia"/>
                          </w:rPr>
                          <w:t>有限公司</w:t>
                        </w:r>
                      </w:p>
                    </w:tc>
                  </w:sdtContent>
                </w:sdt>
                <w:sdt>
                  <w:sdtPr>
                    <w:alias w:val="上市公司应付关联方款项明细-金额"/>
                    <w:tag w:val="_GBC_8692ff83f7c74853bfe71c658790ae51"/>
                    <w:id w:val="1051549"/>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12,670,662.88</w:t>
                        </w:r>
                      </w:p>
                    </w:tc>
                  </w:sdtContent>
                </w:sdt>
                <w:sdt>
                  <w:sdtPr>
                    <w:alias w:val="上市公司应付关联方款项明细-金额"/>
                    <w:tag w:val="_GBC_a087009e30d8412e9731bca7ff4111e6"/>
                    <w:id w:val="1051550"/>
                    <w:lock w:val="sdtLocked"/>
                    <w:placeholder>
                      <w:docPart w:val="GBC11111111111111111111111111111"/>
                    </w:placeholder>
                  </w:sdtPr>
                  <w:sdtContent>
                    <w:tc>
                      <w:tcPr>
                        <w:tcW w:w="198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9,035,423.34</w:t>
                        </w:r>
                      </w:p>
                    </w:tc>
                  </w:sdtContent>
                </w:sdt>
              </w:tr>
            </w:sdtContent>
          </w:sdt>
          <w:sdt>
            <w:sdtPr>
              <w:rPr>
                <w:rFonts w:hint="eastAsia"/>
              </w:rPr>
              <w:alias w:val="上市公司应付关联方款项明细"/>
              <w:tag w:val="_GBC_71a23d976bff4600acfb9c4fdf7ed8de"/>
              <w:id w:val="1051556"/>
              <w:lock w:val="sdtLocked"/>
              <w:placeholder>
                <w:docPart w:val="GBC11111111111111111111111111111"/>
              </w:placeholder>
            </w:sdtPr>
            <w:sdtContent>
              <w:tr w:rsidR="00EB0FBA" w:rsidTr="00CE040F">
                <w:sdt>
                  <w:sdtPr>
                    <w:rPr>
                      <w:rFonts w:hint="eastAsia"/>
                    </w:rPr>
                    <w:alias w:val="上市公司应付关联方款项明细-项目名称"/>
                    <w:tag w:val="_GBC_b31c22d057fb47dfb08fe41c052acfea"/>
                    <w:id w:val="1051552"/>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vAlign w:val="center"/>
                      </w:tcPr>
                      <w:p w:rsidR="00EB0FBA" w:rsidRDefault="00EB0FBA">
                        <w:pPr>
                          <w:autoSpaceDE w:val="0"/>
                          <w:autoSpaceDN w:val="0"/>
                          <w:adjustRightInd w:val="0"/>
                          <w:rPr>
                            <w:strike/>
                          </w:rPr>
                        </w:pPr>
                        <w:r>
                          <w:rPr>
                            <w:rFonts w:hint="eastAsia"/>
                          </w:rPr>
                          <w:t>应付账款</w:t>
                        </w:r>
                      </w:p>
                    </w:tc>
                  </w:sdtContent>
                </w:sdt>
                <w:sdt>
                  <w:sdtPr>
                    <w:alias w:val="上市公司应付关联方款项明细-关联方"/>
                    <w:tag w:val="_GBC_b7a86fd595b64aed90e4c9c500dc4258"/>
                    <w:id w:val="1051553"/>
                    <w:lock w:val="sdtLocked"/>
                    <w:placeholder>
                      <w:docPart w:val="GBC11111111111111111111111111111"/>
                    </w:placeholder>
                  </w:sdtPr>
                  <w:sdtContent>
                    <w:tc>
                      <w:tcPr>
                        <w:tcW w:w="3827"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中</w:t>
                        </w:r>
                        <w:proofErr w:type="gramStart"/>
                        <w:r>
                          <w:rPr>
                            <w:rFonts w:hint="eastAsia"/>
                          </w:rPr>
                          <w:t>材科技</w:t>
                        </w:r>
                        <w:proofErr w:type="gramEnd"/>
                        <w:r>
                          <w:rPr>
                            <w:rFonts w:hint="eastAsia"/>
                          </w:rPr>
                          <w:t>股份有限公司</w:t>
                        </w:r>
                      </w:p>
                    </w:tc>
                  </w:sdtContent>
                </w:sdt>
                <w:sdt>
                  <w:sdtPr>
                    <w:alias w:val="上市公司应付关联方款项明细-金额"/>
                    <w:tag w:val="_GBC_8692ff83f7c74853bfe71c658790ae51"/>
                    <w:id w:val="1051554"/>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14,482,774.39</w:t>
                        </w:r>
                      </w:p>
                    </w:tc>
                  </w:sdtContent>
                </w:sdt>
                <w:sdt>
                  <w:sdtPr>
                    <w:alias w:val="上市公司应付关联方款项明细-金额"/>
                    <w:tag w:val="_GBC_a087009e30d8412e9731bca7ff4111e6"/>
                    <w:id w:val="1051555"/>
                    <w:lock w:val="sdtLocked"/>
                    <w:placeholder>
                      <w:docPart w:val="GBC11111111111111111111111111111"/>
                    </w:placeholder>
                  </w:sdtPr>
                  <w:sdtContent>
                    <w:tc>
                      <w:tcPr>
                        <w:tcW w:w="198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13,504,835.39</w:t>
                        </w:r>
                      </w:p>
                    </w:tc>
                  </w:sdtContent>
                </w:sdt>
              </w:tr>
            </w:sdtContent>
          </w:sdt>
          <w:sdt>
            <w:sdtPr>
              <w:rPr>
                <w:rFonts w:hint="eastAsia"/>
              </w:rPr>
              <w:alias w:val="上市公司应付关联方款项明细"/>
              <w:tag w:val="_GBC_71a23d976bff4600acfb9c4fdf7ed8de"/>
              <w:id w:val="1051561"/>
              <w:lock w:val="sdtLocked"/>
              <w:placeholder>
                <w:docPart w:val="GBC11111111111111111111111111111"/>
              </w:placeholder>
            </w:sdtPr>
            <w:sdtContent>
              <w:tr w:rsidR="00EB0FBA" w:rsidTr="00CE040F">
                <w:sdt>
                  <w:sdtPr>
                    <w:rPr>
                      <w:rFonts w:hint="eastAsia"/>
                    </w:rPr>
                    <w:alias w:val="上市公司应付关联方款项明细-项目名称"/>
                    <w:tag w:val="_GBC_b31c22d057fb47dfb08fe41c052acfea"/>
                    <w:id w:val="1051557"/>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vAlign w:val="center"/>
                      </w:tcPr>
                      <w:p w:rsidR="00EB0FBA" w:rsidRDefault="00EB0FBA">
                        <w:pPr>
                          <w:autoSpaceDE w:val="0"/>
                          <w:autoSpaceDN w:val="0"/>
                          <w:adjustRightInd w:val="0"/>
                          <w:rPr>
                            <w:strike/>
                          </w:rPr>
                        </w:pPr>
                        <w:r>
                          <w:rPr>
                            <w:rFonts w:hint="eastAsia"/>
                          </w:rPr>
                          <w:t>应付账款</w:t>
                        </w:r>
                      </w:p>
                    </w:tc>
                  </w:sdtContent>
                </w:sdt>
                <w:sdt>
                  <w:sdtPr>
                    <w:alias w:val="上市公司应付关联方款项明细-关联方"/>
                    <w:tag w:val="_GBC_b7a86fd595b64aed90e4c9c500dc4258"/>
                    <w:id w:val="1051558"/>
                    <w:lock w:val="sdtLocked"/>
                    <w:placeholder>
                      <w:docPart w:val="GBC11111111111111111111111111111"/>
                    </w:placeholder>
                  </w:sdtPr>
                  <w:sdtContent>
                    <w:tc>
                      <w:tcPr>
                        <w:tcW w:w="3827"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中国建筑材料工业建设西安工程有限责任公司</w:t>
                        </w:r>
                      </w:p>
                    </w:tc>
                  </w:sdtContent>
                </w:sdt>
                <w:sdt>
                  <w:sdtPr>
                    <w:alias w:val="上市公司应付关联方款项明细-金额"/>
                    <w:tag w:val="_GBC_8692ff83f7c74853bfe71c658790ae51"/>
                    <w:id w:val="1051559"/>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20,630,754.48</w:t>
                        </w:r>
                      </w:p>
                    </w:tc>
                  </w:sdtContent>
                </w:sdt>
                <w:sdt>
                  <w:sdtPr>
                    <w:alias w:val="上市公司应付关联方款项明细-金额"/>
                    <w:tag w:val="_GBC_a087009e30d8412e9731bca7ff4111e6"/>
                    <w:id w:val="1051560"/>
                    <w:lock w:val="sdtLocked"/>
                    <w:placeholder>
                      <w:docPart w:val="GBC11111111111111111111111111111"/>
                    </w:placeholder>
                  </w:sdtPr>
                  <w:sdtContent>
                    <w:tc>
                      <w:tcPr>
                        <w:tcW w:w="198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31,863,114.24</w:t>
                        </w:r>
                      </w:p>
                    </w:tc>
                  </w:sdtContent>
                </w:sdt>
              </w:tr>
            </w:sdtContent>
          </w:sdt>
          <w:sdt>
            <w:sdtPr>
              <w:rPr>
                <w:rFonts w:hint="eastAsia"/>
              </w:rPr>
              <w:alias w:val="上市公司应付关联方款项明细"/>
              <w:tag w:val="_GBC_71a23d976bff4600acfb9c4fdf7ed8de"/>
              <w:id w:val="1051566"/>
              <w:lock w:val="sdtLocked"/>
              <w:placeholder>
                <w:docPart w:val="GBC11111111111111111111111111111"/>
              </w:placeholder>
            </w:sdtPr>
            <w:sdtContent>
              <w:tr w:rsidR="00EB0FBA" w:rsidTr="00CE040F">
                <w:sdt>
                  <w:sdtPr>
                    <w:rPr>
                      <w:rFonts w:hint="eastAsia"/>
                    </w:rPr>
                    <w:alias w:val="上市公司应付关联方款项明细-项目名称"/>
                    <w:tag w:val="_GBC_b31c22d057fb47dfb08fe41c052acfea"/>
                    <w:id w:val="1051562"/>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vAlign w:val="center"/>
                      </w:tcPr>
                      <w:p w:rsidR="00EB0FBA" w:rsidRDefault="00EB0FBA">
                        <w:pPr>
                          <w:autoSpaceDE w:val="0"/>
                          <w:autoSpaceDN w:val="0"/>
                          <w:adjustRightInd w:val="0"/>
                          <w:rPr>
                            <w:strike/>
                          </w:rPr>
                        </w:pPr>
                        <w:r>
                          <w:rPr>
                            <w:rFonts w:hint="eastAsia"/>
                          </w:rPr>
                          <w:t>应付账款</w:t>
                        </w:r>
                      </w:p>
                    </w:tc>
                  </w:sdtContent>
                </w:sdt>
                <w:sdt>
                  <w:sdtPr>
                    <w:alias w:val="上市公司应付关联方款项明细-关联方"/>
                    <w:tag w:val="_GBC_b7a86fd595b64aed90e4c9c500dc4258"/>
                    <w:id w:val="1051563"/>
                    <w:lock w:val="sdtLocked"/>
                    <w:placeholder>
                      <w:docPart w:val="GBC11111111111111111111111111111"/>
                    </w:placeholder>
                  </w:sdtPr>
                  <w:sdtContent>
                    <w:tc>
                      <w:tcPr>
                        <w:tcW w:w="3827"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宁夏青铜峡水泥股份有限公司</w:t>
                        </w:r>
                      </w:p>
                    </w:tc>
                  </w:sdtContent>
                </w:sdt>
                <w:sdt>
                  <w:sdtPr>
                    <w:alias w:val="上市公司应付关联方款项明细-金额"/>
                    <w:tag w:val="_GBC_8692ff83f7c74853bfe71c658790ae51"/>
                    <w:id w:val="1051564"/>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t xml:space="preserve">　</w:t>
                        </w:r>
                      </w:p>
                    </w:tc>
                  </w:sdtContent>
                </w:sdt>
                <w:sdt>
                  <w:sdtPr>
                    <w:alias w:val="上市公司应付关联方款项明细-金额"/>
                    <w:tag w:val="_GBC_a087009e30d8412e9731bca7ff4111e6"/>
                    <w:id w:val="1051565"/>
                    <w:lock w:val="sdtLocked"/>
                    <w:placeholder>
                      <w:docPart w:val="GBC11111111111111111111111111111"/>
                    </w:placeholder>
                  </w:sdtPr>
                  <w:sdtContent>
                    <w:tc>
                      <w:tcPr>
                        <w:tcW w:w="198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517,624.00</w:t>
                        </w:r>
                      </w:p>
                    </w:tc>
                  </w:sdtContent>
                </w:sdt>
              </w:tr>
            </w:sdtContent>
          </w:sdt>
          <w:sdt>
            <w:sdtPr>
              <w:rPr>
                <w:rFonts w:hint="eastAsia"/>
              </w:rPr>
              <w:alias w:val="上市公司应付关联方款项明细"/>
              <w:tag w:val="_GBC_71a23d976bff4600acfb9c4fdf7ed8de"/>
              <w:id w:val="1051571"/>
              <w:lock w:val="sdtLocked"/>
              <w:placeholder>
                <w:docPart w:val="GBC11111111111111111111111111111"/>
              </w:placeholder>
            </w:sdtPr>
            <w:sdtContent>
              <w:tr w:rsidR="00EB0FBA" w:rsidTr="00CE040F">
                <w:sdt>
                  <w:sdtPr>
                    <w:rPr>
                      <w:rFonts w:hint="eastAsia"/>
                    </w:rPr>
                    <w:alias w:val="上市公司应付关联方款项明细-项目名称"/>
                    <w:tag w:val="_GBC_b31c22d057fb47dfb08fe41c052acfea"/>
                    <w:id w:val="1051567"/>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vAlign w:val="center"/>
                      </w:tcPr>
                      <w:p w:rsidR="00EB0FBA" w:rsidRDefault="00EB0FBA">
                        <w:pPr>
                          <w:autoSpaceDE w:val="0"/>
                          <w:autoSpaceDN w:val="0"/>
                          <w:adjustRightInd w:val="0"/>
                          <w:rPr>
                            <w:strike/>
                          </w:rPr>
                        </w:pPr>
                        <w:r>
                          <w:rPr>
                            <w:rFonts w:hint="eastAsia"/>
                          </w:rPr>
                          <w:t>应付账款</w:t>
                        </w:r>
                      </w:p>
                    </w:tc>
                  </w:sdtContent>
                </w:sdt>
                <w:sdt>
                  <w:sdtPr>
                    <w:alias w:val="上市公司应付关联方款项明细-关联方"/>
                    <w:tag w:val="_GBC_b7a86fd595b64aed90e4c9c500dc4258"/>
                    <w:id w:val="1051568"/>
                    <w:lock w:val="sdtLocked"/>
                    <w:placeholder>
                      <w:docPart w:val="GBC11111111111111111111111111111"/>
                    </w:placeholder>
                  </w:sdtPr>
                  <w:sdtContent>
                    <w:tc>
                      <w:tcPr>
                        <w:tcW w:w="3827"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宁夏</w:t>
                        </w:r>
                        <w:proofErr w:type="gramStart"/>
                        <w:r>
                          <w:rPr>
                            <w:rFonts w:hint="eastAsia"/>
                          </w:rPr>
                          <w:t>赛马科</w:t>
                        </w:r>
                        <w:proofErr w:type="gramEnd"/>
                        <w:r>
                          <w:rPr>
                            <w:rFonts w:hint="eastAsia"/>
                          </w:rPr>
                          <w:t>进混凝土有限责任公司</w:t>
                        </w:r>
                      </w:p>
                    </w:tc>
                  </w:sdtContent>
                </w:sdt>
                <w:sdt>
                  <w:sdtPr>
                    <w:alias w:val="上市公司应付关联方款项明细-金额"/>
                    <w:tag w:val="_GBC_8692ff83f7c74853bfe71c658790ae51"/>
                    <w:id w:val="1051569"/>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298,857.00</w:t>
                        </w:r>
                      </w:p>
                    </w:tc>
                  </w:sdtContent>
                </w:sdt>
                <w:sdt>
                  <w:sdtPr>
                    <w:alias w:val="上市公司应付关联方款项明细-金额"/>
                    <w:tag w:val="_GBC_a087009e30d8412e9731bca7ff4111e6"/>
                    <w:id w:val="1051570"/>
                    <w:lock w:val="sdtLocked"/>
                    <w:placeholder>
                      <w:docPart w:val="GBC11111111111111111111111111111"/>
                    </w:placeholder>
                  </w:sdtPr>
                  <w:sdtContent>
                    <w:tc>
                      <w:tcPr>
                        <w:tcW w:w="198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t xml:space="preserve">　</w:t>
                        </w:r>
                      </w:p>
                    </w:tc>
                  </w:sdtContent>
                </w:sdt>
              </w:tr>
            </w:sdtContent>
          </w:sdt>
          <w:sdt>
            <w:sdtPr>
              <w:rPr>
                <w:rFonts w:hint="eastAsia"/>
              </w:rPr>
              <w:alias w:val="上市公司应付关联方款项明细"/>
              <w:tag w:val="_GBC_71a23d976bff4600acfb9c4fdf7ed8de"/>
              <w:id w:val="1051576"/>
              <w:lock w:val="sdtLocked"/>
              <w:placeholder>
                <w:docPart w:val="GBC11111111111111111111111111111"/>
              </w:placeholder>
            </w:sdtPr>
            <w:sdtContent>
              <w:tr w:rsidR="00EB0FBA" w:rsidTr="00CE040F">
                <w:sdt>
                  <w:sdtPr>
                    <w:rPr>
                      <w:rFonts w:hint="eastAsia"/>
                    </w:rPr>
                    <w:alias w:val="上市公司应付关联方款项明细-项目名称"/>
                    <w:tag w:val="_GBC_b31c22d057fb47dfb08fe41c052acfea"/>
                    <w:id w:val="1051572"/>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vAlign w:val="center"/>
                      </w:tcPr>
                      <w:p w:rsidR="00EB0FBA" w:rsidRDefault="00EB0FBA">
                        <w:pPr>
                          <w:autoSpaceDE w:val="0"/>
                          <w:autoSpaceDN w:val="0"/>
                          <w:adjustRightInd w:val="0"/>
                          <w:rPr>
                            <w:strike/>
                          </w:rPr>
                        </w:pPr>
                        <w:r>
                          <w:rPr>
                            <w:rFonts w:hint="eastAsia"/>
                          </w:rPr>
                          <w:t>应付账款</w:t>
                        </w:r>
                      </w:p>
                    </w:tc>
                  </w:sdtContent>
                </w:sdt>
                <w:sdt>
                  <w:sdtPr>
                    <w:alias w:val="上市公司应付关联方款项明细-关联方"/>
                    <w:tag w:val="_GBC_b7a86fd595b64aed90e4c9c500dc4258"/>
                    <w:id w:val="1051573"/>
                    <w:lock w:val="sdtLocked"/>
                    <w:placeholder>
                      <w:docPart w:val="GBC11111111111111111111111111111"/>
                    </w:placeholder>
                  </w:sdtPr>
                  <w:sdtContent>
                    <w:tc>
                      <w:tcPr>
                        <w:tcW w:w="3827"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深圳市南华岩土工程有限公司</w:t>
                        </w:r>
                      </w:p>
                    </w:tc>
                  </w:sdtContent>
                </w:sdt>
                <w:sdt>
                  <w:sdtPr>
                    <w:alias w:val="上市公司应付关联方款项明细-金额"/>
                    <w:tag w:val="_GBC_8692ff83f7c74853bfe71c658790ae51"/>
                    <w:id w:val="1051574"/>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9,221,231.63</w:t>
                        </w:r>
                      </w:p>
                    </w:tc>
                  </w:sdtContent>
                </w:sdt>
                <w:sdt>
                  <w:sdtPr>
                    <w:alias w:val="上市公司应付关联方款项明细-金额"/>
                    <w:tag w:val="_GBC_a087009e30d8412e9731bca7ff4111e6"/>
                    <w:id w:val="1051575"/>
                    <w:lock w:val="sdtLocked"/>
                    <w:placeholder>
                      <w:docPart w:val="GBC11111111111111111111111111111"/>
                    </w:placeholder>
                  </w:sdtPr>
                  <w:sdtContent>
                    <w:tc>
                      <w:tcPr>
                        <w:tcW w:w="198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9,221,231.63</w:t>
                        </w:r>
                      </w:p>
                    </w:tc>
                  </w:sdtContent>
                </w:sdt>
              </w:tr>
            </w:sdtContent>
          </w:sdt>
          <w:sdt>
            <w:sdtPr>
              <w:rPr>
                <w:rFonts w:hint="eastAsia"/>
              </w:rPr>
              <w:alias w:val="上市公司应付关联方款项明细"/>
              <w:tag w:val="_GBC_71a23d976bff4600acfb9c4fdf7ed8de"/>
              <w:id w:val="1051581"/>
              <w:lock w:val="sdtLocked"/>
              <w:placeholder>
                <w:docPart w:val="GBC11111111111111111111111111111"/>
              </w:placeholder>
            </w:sdtPr>
            <w:sdtContent>
              <w:tr w:rsidR="00EB0FBA" w:rsidTr="00CE040F">
                <w:sdt>
                  <w:sdtPr>
                    <w:rPr>
                      <w:rFonts w:hint="eastAsia"/>
                    </w:rPr>
                    <w:alias w:val="上市公司应付关联方款项明细-项目名称"/>
                    <w:tag w:val="_GBC_b31c22d057fb47dfb08fe41c052acfea"/>
                    <w:id w:val="1051577"/>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vAlign w:val="center"/>
                      </w:tcPr>
                      <w:p w:rsidR="00EB0FBA" w:rsidRDefault="00EB0FBA">
                        <w:pPr>
                          <w:autoSpaceDE w:val="0"/>
                          <w:autoSpaceDN w:val="0"/>
                          <w:adjustRightInd w:val="0"/>
                          <w:rPr>
                            <w:strike/>
                          </w:rPr>
                        </w:pPr>
                        <w:r>
                          <w:rPr>
                            <w:rFonts w:hint="eastAsia"/>
                          </w:rPr>
                          <w:t>应付账款</w:t>
                        </w:r>
                      </w:p>
                    </w:tc>
                  </w:sdtContent>
                </w:sdt>
                <w:sdt>
                  <w:sdtPr>
                    <w:alias w:val="上市公司应付关联方款项明细-关联方"/>
                    <w:tag w:val="_GBC_b7a86fd595b64aed90e4c9c500dc4258"/>
                    <w:id w:val="1051578"/>
                    <w:lock w:val="sdtLocked"/>
                    <w:placeholder>
                      <w:docPart w:val="GBC11111111111111111111111111111"/>
                    </w:placeholder>
                  </w:sdtPr>
                  <w:sdtContent>
                    <w:tc>
                      <w:tcPr>
                        <w:tcW w:w="3827"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苏州开普岩土工程有限公司</w:t>
                        </w:r>
                      </w:p>
                    </w:tc>
                  </w:sdtContent>
                </w:sdt>
                <w:sdt>
                  <w:sdtPr>
                    <w:alias w:val="上市公司应付关联方款项明细-金额"/>
                    <w:tag w:val="_GBC_8692ff83f7c74853bfe71c658790ae51"/>
                    <w:id w:val="1051579"/>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5,690,090.76</w:t>
                        </w:r>
                      </w:p>
                    </w:tc>
                  </w:sdtContent>
                </w:sdt>
                <w:sdt>
                  <w:sdtPr>
                    <w:alias w:val="上市公司应付关联方款项明细-金额"/>
                    <w:tag w:val="_GBC_a087009e30d8412e9731bca7ff4111e6"/>
                    <w:id w:val="1051580"/>
                    <w:lock w:val="sdtLocked"/>
                    <w:placeholder>
                      <w:docPart w:val="GBC11111111111111111111111111111"/>
                    </w:placeholder>
                  </w:sdtPr>
                  <w:sdtContent>
                    <w:tc>
                      <w:tcPr>
                        <w:tcW w:w="198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5,690,090.76</w:t>
                        </w:r>
                      </w:p>
                    </w:tc>
                  </w:sdtContent>
                </w:sdt>
              </w:tr>
            </w:sdtContent>
          </w:sdt>
          <w:sdt>
            <w:sdtPr>
              <w:rPr>
                <w:rFonts w:hint="eastAsia"/>
              </w:rPr>
              <w:alias w:val="上市公司应付关联方款项明细"/>
              <w:tag w:val="_GBC_71a23d976bff4600acfb9c4fdf7ed8de"/>
              <w:id w:val="1051586"/>
              <w:lock w:val="sdtLocked"/>
              <w:placeholder>
                <w:docPart w:val="GBC11111111111111111111111111111"/>
              </w:placeholder>
            </w:sdtPr>
            <w:sdtContent>
              <w:tr w:rsidR="00EB0FBA" w:rsidTr="00CE040F">
                <w:sdt>
                  <w:sdtPr>
                    <w:rPr>
                      <w:rFonts w:hint="eastAsia"/>
                    </w:rPr>
                    <w:alias w:val="上市公司应付关联方款项明细-项目名称"/>
                    <w:tag w:val="_GBC_b31c22d057fb47dfb08fe41c052acfea"/>
                    <w:id w:val="1051582"/>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vAlign w:val="center"/>
                      </w:tcPr>
                      <w:p w:rsidR="00EB0FBA" w:rsidRDefault="00EB0FBA">
                        <w:pPr>
                          <w:autoSpaceDE w:val="0"/>
                          <w:autoSpaceDN w:val="0"/>
                          <w:adjustRightInd w:val="0"/>
                          <w:rPr>
                            <w:strike/>
                          </w:rPr>
                        </w:pPr>
                        <w:r>
                          <w:rPr>
                            <w:rFonts w:hint="eastAsia"/>
                          </w:rPr>
                          <w:t>应付账款</w:t>
                        </w:r>
                      </w:p>
                    </w:tc>
                  </w:sdtContent>
                </w:sdt>
                <w:sdt>
                  <w:sdtPr>
                    <w:alias w:val="上市公司应付关联方款项明细-关联方"/>
                    <w:tag w:val="_GBC_b7a86fd595b64aed90e4c9c500dc4258"/>
                    <w:id w:val="1051583"/>
                    <w:lock w:val="sdtLocked"/>
                    <w:placeholder>
                      <w:docPart w:val="GBC11111111111111111111111111111"/>
                    </w:placeholder>
                  </w:sdtPr>
                  <w:sdtContent>
                    <w:tc>
                      <w:tcPr>
                        <w:tcW w:w="3827"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新疆建化实业有限责任公司</w:t>
                        </w:r>
                      </w:p>
                    </w:tc>
                  </w:sdtContent>
                </w:sdt>
                <w:sdt>
                  <w:sdtPr>
                    <w:alias w:val="上市公司应付关联方款项明细-金额"/>
                    <w:tag w:val="_GBC_8692ff83f7c74853bfe71c658790ae51"/>
                    <w:id w:val="1051584"/>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1,627,437.02</w:t>
                        </w:r>
                      </w:p>
                    </w:tc>
                  </w:sdtContent>
                </w:sdt>
                <w:sdt>
                  <w:sdtPr>
                    <w:alias w:val="上市公司应付关联方款项明细-金额"/>
                    <w:tag w:val="_GBC_a087009e30d8412e9731bca7ff4111e6"/>
                    <w:id w:val="1051585"/>
                    <w:lock w:val="sdtLocked"/>
                    <w:placeholder>
                      <w:docPart w:val="GBC11111111111111111111111111111"/>
                    </w:placeholder>
                  </w:sdtPr>
                  <w:sdtContent>
                    <w:tc>
                      <w:tcPr>
                        <w:tcW w:w="198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1,977,437.02</w:t>
                        </w:r>
                      </w:p>
                    </w:tc>
                  </w:sdtContent>
                </w:sdt>
              </w:tr>
            </w:sdtContent>
          </w:sdt>
          <w:sdt>
            <w:sdtPr>
              <w:rPr>
                <w:rFonts w:hint="eastAsia"/>
              </w:rPr>
              <w:alias w:val="上市公司应付关联方款项明细"/>
              <w:tag w:val="_GBC_71a23d976bff4600acfb9c4fdf7ed8de"/>
              <w:id w:val="1051591"/>
              <w:lock w:val="sdtLocked"/>
              <w:placeholder>
                <w:docPart w:val="GBC11111111111111111111111111111"/>
              </w:placeholder>
            </w:sdtPr>
            <w:sdtContent>
              <w:tr w:rsidR="00EB0FBA" w:rsidTr="00CE040F">
                <w:sdt>
                  <w:sdtPr>
                    <w:rPr>
                      <w:rFonts w:hint="eastAsia"/>
                    </w:rPr>
                    <w:alias w:val="上市公司应付关联方款项明细-项目名称"/>
                    <w:tag w:val="_GBC_b31c22d057fb47dfb08fe41c052acfea"/>
                    <w:id w:val="1051587"/>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vAlign w:val="center"/>
                      </w:tcPr>
                      <w:p w:rsidR="00EB0FBA" w:rsidRDefault="00EB0FBA">
                        <w:pPr>
                          <w:autoSpaceDE w:val="0"/>
                          <w:autoSpaceDN w:val="0"/>
                          <w:adjustRightInd w:val="0"/>
                          <w:rPr>
                            <w:strike/>
                          </w:rPr>
                        </w:pPr>
                        <w:r>
                          <w:rPr>
                            <w:rFonts w:hint="eastAsia"/>
                          </w:rPr>
                          <w:t>应付账款</w:t>
                        </w:r>
                      </w:p>
                    </w:tc>
                  </w:sdtContent>
                </w:sdt>
                <w:sdt>
                  <w:sdtPr>
                    <w:alias w:val="上市公司应付关联方款项明细-关联方"/>
                    <w:tag w:val="_GBC_b7a86fd595b64aed90e4c9c500dc4258"/>
                    <w:id w:val="1051588"/>
                    <w:lock w:val="sdtLocked"/>
                    <w:placeholder>
                      <w:docPart w:val="GBC11111111111111111111111111111"/>
                    </w:placeholder>
                  </w:sdtPr>
                  <w:sdtContent>
                    <w:tc>
                      <w:tcPr>
                        <w:tcW w:w="3827"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新疆天山建材集团耐火材料公司</w:t>
                        </w:r>
                      </w:p>
                    </w:tc>
                  </w:sdtContent>
                </w:sdt>
                <w:sdt>
                  <w:sdtPr>
                    <w:alias w:val="上市公司应付关联方款项明细-金额"/>
                    <w:tag w:val="_GBC_8692ff83f7c74853bfe71c658790ae51"/>
                    <w:id w:val="1051589"/>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1,602,540.00</w:t>
                        </w:r>
                      </w:p>
                    </w:tc>
                  </w:sdtContent>
                </w:sdt>
                <w:sdt>
                  <w:sdtPr>
                    <w:alias w:val="上市公司应付关联方款项明细-金额"/>
                    <w:tag w:val="_GBC_a087009e30d8412e9731bca7ff4111e6"/>
                    <w:id w:val="1051590"/>
                    <w:lock w:val="sdtLocked"/>
                    <w:placeholder>
                      <w:docPart w:val="GBC11111111111111111111111111111"/>
                    </w:placeholder>
                  </w:sdtPr>
                  <w:sdtContent>
                    <w:tc>
                      <w:tcPr>
                        <w:tcW w:w="198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1,602,540.00</w:t>
                        </w:r>
                      </w:p>
                    </w:tc>
                  </w:sdtContent>
                </w:sdt>
              </w:tr>
            </w:sdtContent>
          </w:sdt>
          <w:sdt>
            <w:sdtPr>
              <w:rPr>
                <w:rFonts w:hint="eastAsia"/>
              </w:rPr>
              <w:alias w:val="上市公司应付关联方款项明细"/>
              <w:tag w:val="_GBC_71a23d976bff4600acfb9c4fdf7ed8de"/>
              <w:id w:val="1051596"/>
              <w:lock w:val="sdtLocked"/>
              <w:placeholder>
                <w:docPart w:val="GBC11111111111111111111111111111"/>
              </w:placeholder>
            </w:sdtPr>
            <w:sdtContent>
              <w:tr w:rsidR="00EB0FBA" w:rsidTr="00CE040F">
                <w:sdt>
                  <w:sdtPr>
                    <w:rPr>
                      <w:rFonts w:hint="eastAsia"/>
                    </w:rPr>
                    <w:alias w:val="上市公司应付关联方款项明细-项目名称"/>
                    <w:tag w:val="_GBC_b31c22d057fb47dfb08fe41c052acfea"/>
                    <w:id w:val="1051592"/>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vAlign w:val="center"/>
                      </w:tcPr>
                      <w:p w:rsidR="00EB0FBA" w:rsidRDefault="00EB0FBA">
                        <w:pPr>
                          <w:autoSpaceDE w:val="0"/>
                          <w:autoSpaceDN w:val="0"/>
                          <w:adjustRightInd w:val="0"/>
                          <w:rPr>
                            <w:strike/>
                          </w:rPr>
                        </w:pPr>
                        <w:r>
                          <w:rPr>
                            <w:rFonts w:hint="eastAsia"/>
                          </w:rPr>
                          <w:t>应付账款</w:t>
                        </w:r>
                      </w:p>
                    </w:tc>
                  </w:sdtContent>
                </w:sdt>
                <w:sdt>
                  <w:sdtPr>
                    <w:alias w:val="上市公司应付关联方款项明细-关联方"/>
                    <w:tag w:val="_GBC_b7a86fd595b64aed90e4c9c500dc4258"/>
                    <w:id w:val="1051593"/>
                    <w:lock w:val="sdtLocked"/>
                    <w:placeholder>
                      <w:docPart w:val="GBC11111111111111111111111111111"/>
                    </w:placeholder>
                  </w:sdtPr>
                  <w:sdtContent>
                    <w:tc>
                      <w:tcPr>
                        <w:tcW w:w="3827"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中材供应链管理有限公司</w:t>
                        </w:r>
                      </w:p>
                    </w:tc>
                  </w:sdtContent>
                </w:sdt>
                <w:sdt>
                  <w:sdtPr>
                    <w:alias w:val="上市公司应付关联方款项明细-金额"/>
                    <w:tag w:val="_GBC_8692ff83f7c74853bfe71c658790ae51"/>
                    <w:id w:val="1051594"/>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21,444,126.82</w:t>
                        </w:r>
                      </w:p>
                    </w:tc>
                  </w:sdtContent>
                </w:sdt>
                <w:sdt>
                  <w:sdtPr>
                    <w:alias w:val="上市公司应付关联方款项明细-金额"/>
                    <w:tag w:val="_GBC_a087009e30d8412e9731bca7ff4111e6"/>
                    <w:id w:val="1051595"/>
                    <w:lock w:val="sdtLocked"/>
                    <w:placeholder>
                      <w:docPart w:val="GBC11111111111111111111111111111"/>
                    </w:placeholder>
                  </w:sdtPr>
                  <w:sdtContent>
                    <w:tc>
                      <w:tcPr>
                        <w:tcW w:w="198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21,365,634.00</w:t>
                        </w:r>
                      </w:p>
                    </w:tc>
                  </w:sdtContent>
                </w:sdt>
              </w:tr>
            </w:sdtContent>
          </w:sdt>
          <w:sdt>
            <w:sdtPr>
              <w:rPr>
                <w:rFonts w:hint="eastAsia"/>
              </w:rPr>
              <w:alias w:val="上市公司应付关联方款项明细"/>
              <w:tag w:val="_GBC_71a23d976bff4600acfb9c4fdf7ed8de"/>
              <w:id w:val="1051601"/>
              <w:lock w:val="sdtLocked"/>
              <w:placeholder>
                <w:docPart w:val="GBC11111111111111111111111111111"/>
              </w:placeholder>
            </w:sdtPr>
            <w:sdtContent>
              <w:tr w:rsidR="00EB0FBA" w:rsidTr="00CE040F">
                <w:sdt>
                  <w:sdtPr>
                    <w:rPr>
                      <w:rFonts w:hint="eastAsia"/>
                    </w:rPr>
                    <w:alias w:val="上市公司应付关联方款项明细-项目名称"/>
                    <w:tag w:val="_GBC_b31c22d057fb47dfb08fe41c052acfea"/>
                    <w:id w:val="1051597"/>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vAlign w:val="center"/>
                      </w:tcPr>
                      <w:p w:rsidR="00EB0FBA" w:rsidRDefault="00EB0FBA">
                        <w:pPr>
                          <w:autoSpaceDE w:val="0"/>
                          <w:autoSpaceDN w:val="0"/>
                          <w:adjustRightInd w:val="0"/>
                          <w:rPr>
                            <w:strike/>
                          </w:rPr>
                        </w:pPr>
                        <w:r>
                          <w:rPr>
                            <w:rFonts w:hint="eastAsia"/>
                          </w:rPr>
                          <w:t>应付账款</w:t>
                        </w:r>
                      </w:p>
                    </w:tc>
                  </w:sdtContent>
                </w:sdt>
                <w:sdt>
                  <w:sdtPr>
                    <w:alias w:val="上市公司应付关联方款项明细-关联方"/>
                    <w:tag w:val="_GBC_b7a86fd595b64aed90e4c9c500dc4258"/>
                    <w:id w:val="1051598"/>
                    <w:lock w:val="sdtLocked"/>
                    <w:placeholder>
                      <w:docPart w:val="GBC11111111111111111111111111111"/>
                    </w:placeholder>
                  </w:sdtPr>
                  <w:sdtContent>
                    <w:tc>
                      <w:tcPr>
                        <w:tcW w:w="3827"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中材节能股份有限公司</w:t>
                        </w:r>
                      </w:p>
                    </w:tc>
                  </w:sdtContent>
                </w:sdt>
                <w:sdt>
                  <w:sdtPr>
                    <w:alias w:val="上市公司应付关联方款项明细-金额"/>
                    <w:tag w:val="_GBC_8692ff83f7c74853bfe71c658790ae51"/>
                    <w:id w:val="1051599"/>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5,135,000.00</w:t>
                        </w:r>
                      </w:p>
                    </w:tc>
                  </w:sdtContent>
                </w:sdt>
                <w:sdt>
                  <w:sdtPr>
                    <w:alias w:val="上市公司应付关联方款项明细-金额"/>
                    <w:tag w:val="_GBC_a087009e30d8412e9731bca7ff4111e6"/>
                    <w:id w:val="1051600"/>
                    <w:lock w:val="sdtLocked"/>
                    <w:placeholder>
                      <w:docPart w:val="GBC11111111111111111111111111111"/>
                    </w:placeholder>
                  </w:sdtPr>
                  <w:sdtContent>
                    <w:tc>
                      <w:tcPr>
                        <w:tcW w:w="198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5,135,000.00</w:t>
                        </w:r>
                      </w:p>
                    </w:tc>
                  </w:sdtContent>
                </w:sdt>
              </w:tr>
            </w:sdtContent>
          </w:sdt>
          <w:sdt>
            <w:sdtPr>
              <w:rPr>
                <w:rFonts w:hint="eastAsia"/>
              </w:rPr>
              <w:alias w:val="上市公司应付关联方款项明细"/>
              <w:tag w:val="_GBC_71a23d976bff4600acfb9c4fdf7ed8de"/>
              <w:id w:val="1051606"/>
              <w:lock w:val="sdtLocked"/>
              <w:placeholder>
                <w:docPart w:val="GBC11111111111111111111111111111"/>
              </w:placeholder>
            </w:sdtPr>
            <w:sdtContent>
              <w:tr w:rsidR="00EB0FBA" w:rsidTr="00CE040F">
                <w:sdt>
                  <w:sdtPr>
                    <w:rPr>
                      <w:rFonts w:hint="eastAsia"/>
                    </w:rPr>
                    <w:alias w:val="上市公司应付关联方款项明细-项目名称"/>
                    <w:tag w:val="_GBC_b31c22d057fb47dfb08fe41c052acfea"/>
                    <w:id w:val="1051602"/>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vAlign w:val="center"/>
                      </w:tcPr>
                      <w:p w:rsidR="00EB0FBA" w:rsidRDefault="00EB0FBA">
                        <w:pPr>
                          <w:autoSpaceDE w:val="0"/>
                          <w:autoSpaceDN w:val="0"/>
                          <w:adjustRightInd w:val="0"/>
                          <w:rPr>
                            <w:strike/>
                          </w:rPr>
                        </w:pPr>
                        <w:r>
                          <w:rPr>
                            <w:rFonts w:hint="eastAsia"/>
                          </w:rPr>
                          <w:t>应付账款</w:t>
                        </w:r>
                      </w:p>
                    </w:tc>
                  </w:sdtContent>
                </w:sdt>
                <w:sdt>
                  <w:sdtPr>
                    <w:alias w:val="上市公司应付关联方款项明细-关联方"/>
                    <w:tag w:val="_GBC_b7a86fd595b64aed90e4c9c500dc4258"/>
                    <w:id w:val="1051603"/>
                    <w:lock w:val="sdtLocked"/>
                    <w:placeholder>
                      <w:docPart w:val="GBC11111111111111111111111111111"/>
                    </w:placeholder>
                  </w:sdtPr>
                  <w:sdtContent>
                    <w:tc>
                      <w:tcPr>
                        <w:tcW w:w="3827"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中国建筑材料工业地质勘查中心四川总队机械厂</w:t>
                        </w:r>
                      </w:p>
                    </w:tc>
                  </w:sdtContent>
                </w:sdt>
                <w:sdt>
                  <w:sdtPr>
                    <w:alias w:val="上市公司应付关联方款项明细-金额"/>
                    <w:tag w:val="_GBC_8692ff83f7c74853bfe71c658790ae51"/>
                    <w:id w:val="1051604"/>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645,892.52</w:t>
                        </w:r>
                      </w:p>
                    </w:tc>
                  </w:sdtContent>
                </w:sdt>
                <w:sdt>
                  <w:sdtPr>
                    <w:alias w:val="上市公司应付关联方款项明细-金额"/>
                    <w:tag w:val="_GBC_a087009e30d8412e9731bca7ff4111e6"/>
                    <w:id w:val="1051605"/>
                    <w:lock w:val="sdtLocked"/>
                    <w:placeholder>
                      <w:docPart w:val="GBC11111111111111111111111111111"/>
                    </w:placeholder>
                  </w:sdtPr>
                  <w:sdtContent>
                    <w:tc>
                      <w:tcPr>
                        <w:tcW w:w="198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36,232.01</w:t>
                        </w:r>
                      </w:p>
                    </w:tc>
                  </w:sdtContent>
                </w:sdt>
              </w:tr>
            </w:sdtContent>
          </w:sdt>
          <w:sdt>
            <w:sdtPr>
              <w:rPr>
                <w:rFonts w:hint="eastAsia"/>
              </w:rPr>
              <w:alias w:val="上市公司应付关联方款项明细"/>
              <w:tag w:val="_GBC_71a23d976bff4600acfb9c4fdf7ed8de"/>
              <w:id w:val="1051611"/>
              <w:lock w:val="sdtLocked"/>
              <w:placeholder>
                <w:docPart w:val="GBC11111111111111111111111111111"/>
              </w:placeholder>
            </w:sdtPr>
            <w:sdtContent>
              <w:tr w:rsidR="00EB0FBA" w:rsidTr="00CE040F">
                <w:sdt>
                  <w:sdtPr>
                    <w:rPr>
                      <w:rFonts w:hint="eastAsia"/>
                    </w:rPr>
                    <w:alias w:val="上市公司应付关联方款项明细-项目名称"/>
                    <w:tag w:val="_GBC_b31c22d057fb47dfb08fe41c052acfea"/>
                    <w:id w:val="1051607"/>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vAlign w:val="center"/>
                      </w:tcPr>
                      <w:p w:rsidR="00EB0FBA" w:rsidRDefault="00EB0FBA">
                        <w:pPr>
                          <w:autoSpaceDE w:val="0"/>
                          <w:autoSpaceDN w:val="0"/>
                          <w:adjustRightInd w:val="0"/>
                          <w:rPr>
                            <w:strike/>
                          </w:rPr>
                        </w:pPr>
                        <w:r>
                          <w:rPr>
                            <w:rFonts w:hint="eastAsia"/>
                          </w:rPr>
                          <w:t>应付账款</w:t>
                        </w:r>
                      </w:p>
                    </w:tc>
                  </w:sdtContent>
                </w:sdt>
                <w:sdt>
                  <w:sdtPr>
                    <w:alias w:val="上市公司应付关联方款项明细-关联方"/>
                    <w:tag w:val="_GBC_b7a86fd595b64aed90e4c9c500dc4258"/>
                    <w:id w:val="1051608"/>
                    <w:lock w:val="sdtLocked"/>
                    <w:placeholder>
                      <w:docPart w:val="GBC11111111111111111111111111111"/>
                    </w:placeholder>
                  </w:sdtPr>
                  <w:sdtContent>
                    <w:tc>
                      <w:tcPr>
                        <w:tcW w:w="3827"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通达耐火技术股份有限公司</w:t>
                        </w:r>
                      </w:p>
                    </w:tc>
                  </w:sdtContent>
                </w:sdt>
                <w:sdt>
                  <w:sdtPr>
                    <w:alias w:val="上市公司应付关联方款项明细-金额"/>
                    <w:tag w:val="_GBC_8692ff83f7c74853bfe71c658790ae51"/>
                    <w:id w:val="1051609"/>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t xml:space="preserve">　</w:t>
                        </w:r>
                      </w:p>
                    </w:tc>
                  </w:sdtContent>
                </w:sdt>
                <w:sdt>
                  <w:sdtPr>
                    <w:alias w:val="上市公司应付关联方款项明细-金额"/>
                    <w:tag w:val="_GBC_a087009e30d8412e9731bca7ff4111e6"/>
                    <w:id w:val="1051610"/>
                    <w:lock w:val="sdtLocked"/>
                    <w:placeholder>
                      <w:docPart w:val="GBC11111111111111111111111111111"/>
                    </w:placeholder>
                  </w:sdtPr>
                  <w:sdtContent>
                    <w:tc>
                      <w:tcPr>
                        <w:tcW w:w="198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19,200,925.00</w:t>
                        </w:r>
                      </w:p>
                    </w:tc>
                  </w:sdtContent>
                </w:sdt>
              </w:tr>
            </w:sdtContent>
          </w:sdt>
          <w:sdt>
            <w:sdtPr>
              <w:rPr>
                <w:rFonts w:hint="eastAsia"/>
              </w:rPr>
              <w:alias w:val="上市公司应付关联方款项明细"/>
              <w:tag w:val="_GBC_71a23d976bff4600acfb9c4fdf7ed8de"/>
              <w:id w:val="1051616"/>
              <w:lock w:val="sdtLocked"/>
              <w:placeholder>
                <w:docPart w:val="GBC11111111111111111111111111111"/>
              </w:placeholder>
            </w:sdtPr>
            <w:sdtContent>
              <w:tr w:rsidR="00EB0FBA" w:rsidTr="00CE040F">
                <w:sdt>
                  <w:sdtPr>
                    <w:rPr>
                      <w:rFonts w:hint="eastAsia"/>
                    </w:rPr>
                    <w:alias w:val="上市公司应付关联方款项明细-项目名称"/>
                    <w:tag w:val="_GBC_b31c22d057fb47dfb08fe41c052acfea"/>
                    <w:id w:val="1051612"/>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vAlign w:val="center"/>
                      </w:tcPr>
                      <w:p w:rsidR="00EB0FBA" w:rsidRDefault="00EB0FBA">
                        <w:pPr>
                          <w:autoSpaceDE w:val="0"/>
                          <w:autoSpaceDN w:val="0"/>
                          <w:adjustRightInd w:val="0"/>
                          <w:rPr>
                            <w:strike/>
                          </w:rPr>
                        </w:pPr>
                        <w:r>
                          <w:rPr>
                            <w:rFonts w:hint="eastAsia"/>
                          </w:rPr>
                          <w:t>应付账款</w:t>
                        </w:r>
                      </w:p>
                    </w:tc>
                  </w:sdtContent>
                </w:sdt>
                <w:sdt>
                  <w:sdtPr>
                    <w:alias w:val="上市公司应付关联方款项明细-关联方"/>
                    <w:tag w:val="_GBC_b7a86fd595b64aed90e4c9c500dc4258"/>
                    <w:id w:val="1051613"/>
                    <w:lock w:val="sdtLocked"/>
                    <w:placeholder>
                      <w:docPart w:val="GBC11111111111111111111111111111"/>
                    </w:placeholder>
                  </w:sdtPr>
                  <w:sdtContent>
                    <w:tc>
                      <w:tcPr>
                        <w:tcW w:w="3827"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江苏中凯新材料有限公司</w:t>
                        </w:r>
                      </w:p>
                    </w:tc>
                  </w:sdtContent>
                </w:sdt>
                <w:sdt>
                  <w:sdtPr>
                    <w:alias w:val="上市公司应付关联方款项明细-金额"/>
                    <w:tag w:val="_GBC_8692ff83f7c74853bfe71c658790ae51"/>
                    <w:id w:val="1051614"/>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1,882,300.00</w:t>
                        </w:r>
                      </w:p>
                    </w:tc>
                  </w:sdtContent>
                </w:sdt>
                <w:sdt>
                  <w:sdtPr>
                    <w:alias w:val="上市公司应付关联方款项明细-金额"/>
                    <w:tag w:val="_GBC_a087009e30d8412e9731bca7ff4111e6"/>
                    <w:id w:val="1051615"/>
                    <w:lock w:val="sdtLocked"/>
                    <w:placeholder>
                      <w:docPart w:val="GBC11111111111111111111111111111"/>
                    </w:placeholder>
                  </w:sdtPr>
                  <w:sdtContent>
                    <w:tc>
                      <w:tcPr>
                        <w:tcW w:w="198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t xml:space="preserve">　</w:t>
                        </w:r>
                      </w:p>
                    </w:tc>
                  </w:sdtContent>
                </w:sdt>
              </w:tr>
            </w:sdtContent>
          </w:sdt>
          <w:sdt>
            <w:sdtPr>
              <w:rPr>
                <w:rFonts w:hint="eastAsia"/>
              </w:rPr>
              <w:alias w:val="上市公司应付关联方款项明细"/>
              <w:tag w:val="_GBC_71a23d976bff4600acfb9c4fdf7ed8de"/>
              <w:id w:val="1051621"/>
              <w:lock w:val="sdtLocked"/>
              <w:placeholder>
                <w:docPart w:val="GBC11111111111111111111111111111"/>
              </w:placeholder>
            </w:sdtPr>
            <w:sdtContent>
              <w:tr w:rsidR="00EB0FBA" w:rsidTr="00CE040F">
                <w:sdt>
                  <w:sdtPr>
                    <w:rPr>
                      <w:rFonts w:hint="eastAsia"/>
                    </w:rPr>
                    <w:alias w:val="上市公司应付关联方款项明细-项目名称"/>
                    <w:tag w:val="_GBC_b31c22d057fb47dfb08fe41c052acfea"/>
                    <w:id w:val="1051617"/>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vAlign w:val="center"/>
                      </w:tcPr>
                      <w:p w:rsidR="00EB0FBA" w:rsidRDefault="00EB0FBA">
                        <w:pPr>
                          <w:autoSpaceDE w:val="0"/>
                          <w:autoSpaceDN w:val="0"/>
                          <w:adjustRightInd w:val="0"/>
                          <w:rPr>
                            <w:strike/>
                          </w:rPr>
                        </w:pPr>
                        <w:r>
                          <w:rPr>
                            <w:rFonts w:hint="eastAsia"/>
                          </w:rPr>
                          <w:t>应付账款</w:t>
                        </w:r>
                      </w:p>
                    </w:tc>
                  </w:sdtContent>
                </w:sdt>
                <w:sdt>
                  <w:sdtPr>
                    <w:alias w:val="上市公司应付关联方款项明细-关联方"/>
                    <w:tag w:val="_GBC_b7a86fd595b64aed90e4c9c500dc4258"/>
                    <w:id w:val="1051618"/>
                    <w:lock w:val="sdtLocked"/>
                    <w:placeholder>
                      <w:docPart w:val="GBC11111111111111111111111111111"/>
                    </w:placeholder>
                  </w:sdtPr>
                  <w:sdtContent>
                    <w:tc>
                      <w:tcPr>
                        <w:tcW w:w="3827"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武汉建筑材料工业设计研究院</w:t>
                        </w:r>
                      </w:p>
                    </w:tc>
                  </w:sdtContent>
                </w:sdt>
                <w:sdt>
                  <w:sdtPr>
                    <w:alias w:val="上市公司应付关联方款项明细-金额"/>
                    <w:tag w:val="_GBC_8692ff83f7c74853bfe71c658790ae51"/>
                    <w:id w:val="1051619"/>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105,000.00</w:t>
                        </w:r>
                      </w:p>
                    </w:tc>
                  </w:sdtContent>
                </w:sdt>
                <w:sdt>
                  <w:sdtPr>
                    <w:alias w:val="上市公司应付关联方款项明细-金额"/>
                    <w:tag w:val="_GBC_a087009e30d8412e9731bca7ff4111e6"/>
                    <w:id w:val="1051620"/>
                    <w:lock w:val="sdtLocked"/>
                    <w:placeholder>
                      <w:docPart w:val="GBC11111111111111111111111111111"/>
                    </w:placeholder>
                  </w:sdtPr>
                  <w:sdtContent>
                    <w:tc>
                      <w:tcPr>
                        <w:tcW w:w="198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t xml:space="preserve">　</w:t>
                        </w:r>
                      </w:p>
                    </w:tc>
                  </w:sdtContent>
                </w:sdt>
              </w:tr>
            </w:sdtContent>
          </w:sdt>
          <w:sdt>
            <w:sdtPr>
              <w:rPr>
                <w:rFonts w:hint="eastAsia"/>
              </w:rPr>
              <w:alias w:val="上市公司应付关联方款项明细"/>
              <w:tag w:val="_GBC_71a23d976bff4600acfb9c4fdf7ed8de"/>
              <w:id w:val="1051626"/>
              <w:lock w:val="sdtLocked"/>
              <w:placeholder>
                <w:docPart w:val="GBC11111111111111111111111111111"/>
              </w:placeholder>
            </w:sdtPr>
            <w:sdtContent>
              <w:tr w:rsidR="00EB0FBA" w:rsidTr="00CE040F">
                <w:sdt>
                  <w:sdtPr>
                    <w:rPr>
                      <w:rFonts w:hint="eastAsia"/>
                    </w:rPr>
                    <w:alias w:val="上市公司应付关联方款项明细-项目名称"/>
                    <w:tag w:val="_GBC_b31c22d057fb47dfb08fe41c052acfea"/>
                    <w:id w:val="1051622"/>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vAlign w:val="center"/>
                      </w:tcPr>
                      <w:p w:rsidR="00EB0FBA" w:rsidRDefault="00EB0FBA">
                        <w:pPr>
                          <w:autoSpaceDE w:val="0"/>
                          <w:autoSpaceDN w:val="0"/>
                          <w:adjustRightInd w:val="0"/>
                          <w:rPr>
                            <w:strike/>
                          </w:rPr>
                        </w:pPr>
                        <w:r>
                          <w:rPr>
                            <w:rFonts w:hint="eastAsia"/>
                          </w:rPr>
                          <w:t>其他应付款</w:t>
                        </w:r>
                      </w:p>
                    </w:tc>
                  </w:sdtContent>
                </w:sdt>
                <w:sdt>
                  <w:sdtPr>
                    <w:alias w:val="上市公司应付关联方款项明细-关联方"/>
                    <w:tag w:val="_GBC_b7a86fd595b64aed90e4c9c500dc4258"/>
                    <w:id w:val="1051623"/>
                    <w:lock w:val="sdtLocked"/>
                    <w:placeholder>
                      <w:docPart w:val="GBC11111111111111111111111111111"/>
                    </w:placeholder>
                  </w:sdtPr>
                  <w:sdtContent>
                    <w:tc>
                      <w:tcPr>
                        <w:tcW w:w="3827"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天津矿山工程有限公司</w:t>
                        </w:r>
                      </w:p>
                    </w:tc>
                  </w:sdtContent>
                </w:sdt>
                <w:sdt>
                  <w:sdtPr>
                    <w:alias w:val="上市公司应付关联方款项明细-金额"/>
                    <w:tag w:val="_GBC_8692ff83f7c74853bfe71c658790ae51"/>
                    <w:id w:val="1051624"/>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359,717.24</w:t>
                        </w:r>
                      </w:p>
                    </w:tc>
                  </w:sdtContent>
                </w:sdt>
                <w:sdt>
                  <w:sdtPr>
                    <w:alias w:val="上市公司应付关联方款项明细-金额"/>
                    <w:tag w:val="_GBC_a087009e30d8412e9731bca7ff4111e6"/>
                    <w:id w:val="1051625"/>
                    <w:lock w:val="sdtLocked"/>
                    <w:placeholder>
                      <w:docPart w:val="GBC11111111111111111111111111111"/>
                    </w:placeholder>
                  </w:sdtPr>
                  <w:sdtContent>
                    <w:tc>
                      <w:tcPr>
                        <w:tcW w:w="198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100,000.00</w:t>
                        </w:r>
                      </w:p>
                    </w:tc>
                  </w:sdtContent>
                </w:sdt>
              </w:tr>
            </w:sdtContent>
          </w:sdt>
          <w:sdt>
            <w:sdtPr>
              <w:rPr>
                <w:rFonts w:hint="eastAsia"/>
              </w:rPr>
              <w:alias w:val="上市公司应付关联方款项明细"/>
              <w:tag w:val="_GBC_71a23d976bff4600acfb9c4fdf7ed8de"/>
              <w:id w:val="1051631"/>
              <w:lock w:val="sdtLocked"/>
              <w:placeholder>
                <w:docPart w:val="GBC11111111111111111111111111111"/>
              </w:placeholder>
            </w:sdtPr>
            <w:sdtContent>
              <w:tr w:rsidR="00EB0FBA" w:rsidTr="00CE040F">
                <w:sdt>
                  <w:sdtPr>
                    <w:rPr>
                      <w:rFonts w:hint="eastAsia"/>
                    </w:rPr>
                    <w:alias w:val="上市公司应付关联方款项明细-项目名称"/>
                    <w:tag w:val="_GBC_b31c22d057fb47dfb08fe41c052acfea"/>
                    <w:id w:val="1051627"/>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vAlign w:val="center"/>
                      </w:tcPr>
                      <w:p w:rsidR="00EB0FBA" w:rsidRDefault="00EB0FBA">
                        <w:pPr>
                          <w:autoSpaceDE w:val="0"/>
                          <w:autoSpaceDN w:val="0"/>
                          <w:adjustRightInd w:val="0"/>
                          <w:rPr>
                            <w:strike/>
                          </w:rPr>
                        </w:pPr>
                        <w:r>
                          <w:rPr>
                            <w:rFonts w:hint="eastAsia"/>
                          </w:rPr>
                          <w:t>其他应付款</w:t>
                        </w:r>
                      </w:p>
                    </w:tc>
                  </w:sdtContent>
                </w:sdt>
                <w:sdt>
                  <w:sdtPr>
                    <w:alias w:val="上市公司应付关联方款项明细-关联方"/>
                    <w:tag w:val="_GBC_b7a86fd595b64aed90e4c9c500dc4258"/>
                    <w:id w:val="1051628"/>
                    <w:lock w:val="sdtLocked"/>
                    <w:placeholder>
                      <w:docPart w:val="GBC11111111111111111111111111111"/>
                    </w:placeholder>
                  </w:sdtPr>
                  <w:sdtContent>
                    <w:tc>
                      <w:tcPr>
                        <w:tcW w:w="3827"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兖州中</w:t>
                        </w:r>
                        <w:proofErr w:type="gramStart"/>
                        <w:r>
                          <w:rPr>
                            <w:rFonts w:hint="eastAsia"/>
                          </w:rPr>
                          <w:t>材建设</w:t>
                        </w:r>
                        <w:proofErr w:type="gramEnd"/>
                        <w:r>
                          <w:rPr>
                            <w:rFonts w:hint="eastAsia"/>
                          </w:rPr>
                          <w:t>有限公司</w:t>
                        </w:r>
                      </w:p>
                    </w:tc>
                  </w:sdtContent>
                </w:sdt>
                <w:sdt>
                  <w:sdtPr>
                    <w:alias w:val="上市公司应付关联方款项明细-金额"/>
                    <w:tag w:val="_GBC_8692ff83f7c74853bfe71c658790ae51"/>
                    <w:id w:val="1051629"/>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903,500.00</w:t>
                        </w:r>
                      </w:p>
                    </w:tc>
                  </w:sdtContent>
                </w:sdt>
                <w:sdt>
                  <w:sdtPr>
                    <w:alias w:val="上市公司应付关联方款项明细-金额"/>
                    <w:tag w:val="_GBC_a087009e30d8412e9731bca7ff4111e6"/>
                    <w:id w:val="1051630"/>
                    <w:lock w:val="sdtLocked"/>
                    <w:placeholder>
                      <w:docPart w:val="GBC11111111111111111111111111111"/>
                    </w:placeholder>
                  </w:sdtPr>
                  <w:sdtContent>
                    <w:tc>
                      <w:tcPr>
                        <w:tcW w:w="198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150,000.00</w:t>
                        </w:r>
                      </w:p>
                    </w:tc>
                  </w:sdtContent>
                </w:sdt>
              </w:tr>
            </w:sdtContent>
          </w:sdt>
          <w:sdt>
            <w:sdtPr>
              <w:rPr>
                <w:rFonts w:hint="eastAsia"/>
              </w:rPr>
              <w:alias w:val="上市公司应付关联方款项明细"/>
              <w:tag w:val="_GBC_71a23d976bff4600acfb9c4fdf7ed8de"/>
              <w:id w:val="1051636"/>
              <w:lock w:val="sdtLocked"/>
              <w:placeholder>
                <w:docPart w:val="GBC11111111111111111111111111111"/>
              </w:placeholder>
            </w:sdtPr>
            <w:sdtContent>
              <w:tr w:rsidR="00EB0FBA" w:rsidTr="00CE040F">
                <w:sdt>
                  <w:sdtPr>
                    <w:rPr>
                      <w:rFonts w:hint="eastAsia"/>
                    </w:rPr>
                    <w:alias w:val="上市公司应付关联方款项明细-项目名称"/>
                    <w:tag w:val="_GBC_b31c22d057fb47dfb08fe41c052acfea"/>
                    <w:id w:val="1051632"/>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vAlign w:val="center"/>
                      </w:tcPr>
                      <w:p w:rsidR="00EB0FBA" w:rsidRDefault="00EB0FBA">
                        <w:pPr>
                          <w:autoSpaceDE w:val="0"/>
                          <w:autoSpaceDN w:val="0"/>
                          <w:adjustRightInd w:val="0"/>
                          <w:rPr>
                            <w:strike/>
                          </w:rPr>
                        </w:pPr>
                        <w:r>
                          <w:rPr>
                            <w:rFonts w:hint="eastAsia"/>
                          </w:rPr>
                          <w:t>其他应付款</w:t>
                        </w:r>
                      </w:p>
                    </w:tc>
                  </w:sdtContent>
                </w:sdt>
                <w:sdt>
                  <w:sdtPr>
                    <w:alias w:val="上市公司应付关联方款项明细-关联方"/>
                    <w:tag w:val="_GBC_b7a86fd595b64aed90e4c9c500dc4258"/>
                    <w:id w:val="1051633"/>
                    <w:lock w:val="sdtLocked"/>
                    <w:placeholder>
                      <w:docPart w:val="GBC11111111111111111111111111111"/>
                    </w:placeholder>
                  </w:sdtPr>
                  <w:sdtContent>
                    <w:tc>
                      <w:tcPr>
                        <w:tcW w:w="3827"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中国非金属材料南京矿山工程有限公司</w:t>
                        </w:r>
                      </w:p>
                    </w:tc>
                  </w:sdtContent>
                </w:sdt>
                <w:sdt>
                  <w:sdtPr>
                    <w:alias w:val="上市公司应付关联方款项明细-金额"/>
                    <w:tag w:val="_GBC_8692ff83f7c74853bfe71c658790ae51"/>
                    <w:id w:val="1051634"/>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t xml:space="preserve">　</w:t>
                        </w:r>
                      </w:p>
                    </w:tc>
                  </w:sdtContent>
                </w:sdt>
                <w:sdt>
                  <w:sdtPr>
                    <w:alias w:val="上市公司应付关联方款项明细-金额"/>
                    <w:tag w:val="_GBC_a087009e30d8412e9731bca7ff4111e6"/>
                    <w:id w:val="1051635"/>
                    <w:lock w:val="sdtLocked"/>
                    <w:placeholder>
                      <w:docPart w:val="GBC11111111111111111111111111111"/>
                    </w:placeholder>
                  </w:sdtPr>
                  <w:sdtContent>
                    <w:tc>
                      <w:tcPr>
                        <w:tcW w:w="198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100,000.00</w:t>
                        </w:r>
                      </w:p>
                    </w:tc>
                  </w:sdtContent>
                </w:sdt>
              </w:tr>
            </w:sdtContent>
          </w:sdt>
          <w:sdt>
            <w:sdtPr>
              <w:rPr>
                <w:rFonts w:hint="eastAsia"/>
              </w:rPr>
              <w:alias w:val="上市公司应付关联方款项明细"/>
              <w:tag w:val="_GBC_71a23d976bff4600acfb9c4fdf7ed8de"/>
              <w:id w:val="1051641"/>
              <w:lock w:val="sdtLocked"/>
              <w:placeholder>
                <w:docPart w:val="GBC11111111111111111111111111111"/>
              </w:placeholder>
            </w:sdtPr>
            <w:sdtContent>
              <w:tr w:rsidR="00EB0FBA" w:rsidTr="00CE040F">
                <w:sdt>
                  <w:sdtPr>
                    <w:rPr>
                      <w:rFonts w:hint="eastAsia"/>
                    </w:rPr>
                    <w:alias w:val="上市公司应付关联方款项明细-项目名称"/>
                    <w:tag w:val="_GBC_b31c22d057fb47dfb08fe41c052acfea"/>
                    <w:id w:val="1051637"/>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vAlign w:val="center"/>
                      </w:tcPr>
                      <w:p w:rsidR="00EB0FBA" w:rsidRDefault="00EB0FBA">
                        <w:pPr>
                          <w:autoSpaceDE w:val="0"/>
                          <w:autoSpaceDN w:val="0"/>
                          <w:adjustRightInd w:val="0"/>
                          <w:rPr>
                            <w:strike/>
                          </w:rPr>
                        </w:pPr>
                        <w:r>
                          <w:rPr>
                            <w:rFonts w:hint="eastAsia"/>
                          </w:rPr>
                          <w:t>其他应付款</w:t>
                        </w:r>
                      </w:p>
                    </w:tc>
                  </w:sdtContent>
                </w:sdt>
                <w:sdt>
                  <w:sdtPr>
                    <w:alias w:val="上市公司应付关联方款项明细-关联方"/>
                    <w:tag w:val="_GBC_b7a86fd595b64aed90e4c9c500dc4258"/>
                    <w:id w:val="1051638"/>
                    <w:lock w:val="sdtLocked"/>
                    <w:placeholder>
                      <w:docPart w:val="GBC11111111111111111111111111111"/>
                    </w:placeholder>
                  </w:sdtPr>
                  <w:sdtContent>
                    <w:tc>
                      <w:tcPr>
                        <w:tcW w:w="3827"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中</w:t>
                        </w:r>
                        <w:proofErr w:type="gramStart"/>
                        <w:r>
                          <w:rPr>
                            <w:rFonts w:hint="eastAsia"/>
                          </w:rPr>
                          <w:t>材科技</w:t>
                        </w:r>
                        <w:proofErr w:type="gramEnd"/>
                        <w:r>
                          <w:rPr>
                            <w:rFonts w:hint="eastAsia"/>
                          </w:rPr>
                          <w:t>股份有限公司</w:t>
                        </w:r>
                      </w:p>
                    </w:tc>
                  </w:sdtContent>
                </w:sdt>
                <w:sdt>
                  <w:sdtPr>
                    <w:alias w:val="上市公司应付关联方款项明细-金额"/>
                    <w:tag w:val="_GBC_8692ff83f7c74853bfe71c658790ae51"/>
                    <w:id w:val="1051639"/>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64,000.00</w:t>
                        </w:r>
                      </w:p>
                    </w:tc>
                  </w:sdtContent>
                </w:sdt>
                <w:sdt>
                  <w:sdtPr>
                    <w:alias w:val="上市公司应付关联方款项明细-金额"/>
                    <w:tag w:val="_GBC_a087009e30d8412e9731bca7ff4111e6"/>
                    <w:id w:val="1051640"/>
                    <w:lock w:val="sdtLocked"/>
                    <w:placeholder>
                      <w:docPart w:val="GBC11111111111111111111111111111"/>
                    </w:placeholder>
                  </w:sdtPr>
                  <w:sdtContent>
                    <w:tc>
                      <w:tcPr>
                        <w:tcW w:w="198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64,000.00</w:t>
                        </w:r>
                      </w:p>
                    </w:tc>
                  </w:sdtContent>
                </w:sdt>
              </w:tr>
            </w:sdtContent>
          </w:sdt>
          <w:sdt>
            <w:sdtPr>
              <w:rPr>
                <w:rFonts w:hint="eastAsia"/>
              </w:rPr>
              <w:alias w:val="上市公司应付关联方款项明细"/>
              <w:tag w:val="_GBC_71a23d976bff4600acfb9c4fdf7ed8de"/>
              <w:id w:val="1051646"/>
              <w:lock w:val="sdtLocked"/>
              <w:placeholder>
                <w:docPart w:val="GBC11111111111111111111111111111"/>
              </w:placeholder>
            </w:sdtPr>
            <w:sdtContent>
              <w:tr w:rsidR="00EB0FBA" w:rsidTr="00CE040F">
                <w:sdt>
                  <w:sdtPr>
                    <w:rPr>
                      <w:rFonts w:hint="eastAsia"/>
                    </w:rPr>
                    <w:alias w:val="上市公司应付关联方款项明细-项目名称"/>
                    <w:tag w:val="_GBC_b31c22d057fb47dfb08fe41c052acfea"/>
                    <w:id w:val="1051642"/>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vAlign w:val="center"/>
                      </w:tcPr>
                      <w:p w:rsidR="00EB0FBA" w:rsidRDefault="00EB0FBA">
                        <w:pPr>
                          <w:autoSpaceDE w:val="0"/>
                          <w:autoSpaceDN w:val="0"/>
                          <w:adjustRightInd w:val="0"/>
                          <w:rPr>
                            <w:strike/>
                          </w:rPr>
                        </w:pPr>
                        <w:r>
                          <w:rPr>
                            <w:rFonts w:hint="eastAsia"/>
                          </w:rPr>
                          <w:t>其他应付款</w:t>
                        </w:r>
                      </w:p>
                    </w:tc>
                  </w:sdtContent>
                </w:sdt>
                <w:sdt>
                  <w:sdtPr>
                    <w:alias w:val="上市公司应付关联方款项明细-关联方"/>
                    <w:tag w:val="_GBC_b7a86fd595b64aed90e4c9c500dc4258"/>
                    <w:id w:val="1051643"/>
                    <w:lock w:val="sdtLocked"/>
                    <w:placeholder>
                      <w:docPart w:val="GBC11111111111111111111111111111"/>
                    </w:placeholder>
                  </w:sdtPr>
                  <w:sdtContent>
                    <w:tc>
                      <w:tcPr>
                        <w:tcW w:w="3827"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中国建筑材料工业建设西安工程有限责任公司</w:t>
                        </w:r>
                      </w:p>
                    </w:tc>
                  </w:sdtContent>
                </w:sdt>
                <w:sdt>
                  <w:sdtPr>
                    <w:alias w:val="上市公司应付关联方款项明细-金额"/>
                    <w:tag w:val="_GBC_8692ff83f7c74853bfe71c658790ae51"/>
                    <w:id w:val="1051644"/>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532,593.00</w:t>
                        </w:r>
                      </w:p>
                    </w:tc>
                  </w:sdtContent>
                </w:sdt>
                <w:sdt>
                  <w:sdtPr>
                    <w:alias w:val="上市公司应付关联方款项明细-金额"/>
                    <w:tag w:val="_GBC_a087009e30d8412e9731bca7ff4111e6"/>
                    <w:id w:val="1051645"/>
                    <w:lock w:val="sdtLocked"/>
                    <w:placeholder>
                      <w:docPart w:val="GBC11111111111111111111111111111"/>
                    </w:placeholder>
                  </w:sdtPr>
                  <w:sdtContent>
                    <w:tc>
                      <w:tcPr>
                        <w:tcW w:w="198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182,593.00</w:t>
                        </w:r>
                      </w:p>
                    </w:tc>
                  </w:sdtContent>
                </w:sdt>
              </w:tr>
            </w:sdtContent>
          </w:sdt>
          <w:sdt>
            <w:sdtPr>
              <w:rPr>
                <w:rFonts w:hint="eastAsia"/>
              </w:rPr>
              <w:alias w:val="上市公司应付关联方款项明细"/>
              <w:tag w:val="_GBC_71a23d976bff4600acfb9c4fdf7ed8de"/>
              <w:id w:val="1051651"/>
              <w:lock w:val="sdtLocked"/>
              <w:placeholder>
                <w:docPart w:val="GBC11111111111111111111111111111"/>
              </w:placeholder>
            </w:sdtPr>
            <w:sdtContent>
              <w:tr w:rsidR="00EB0FBA" w:rsidTr="00CE040F">
                <w:sdt>
                  <w:sdtPr>
                    <w:rPr>
                      <w:rFonts w:hint="eastAsia"/>
                    </w:rPr>
                    <w:alias w:val="上市公司应付关联方款项明细-项目名称"/>
                    <w:tag w:val="_GBC_b31c22d057fb47dfb08fe41c052acfea"/>
                    <w:id w:val="1051647"/>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vAlign w:val="center"/>
                      </w:tcPr>
                      <w:p w:rsidR="00EB0FBA" w:rsidRDefault="00EB0FBA">
                        <w:pPr>
                          <w:autoSpaceDE w:val="0"/>
                          <w:autoSpaceDN w:val="0"/>
                          <w:adjustRightInd w:val="0"/>
                          <w:rPr>
                            <w:strike/>
                          </w:rPr>
                        </w:pPr>
                        <w:r>
                          <w:rPr>
                            <w:rFonts w:hint="eastAsia"/>
                          </w:rPr>
                          <w:t>其他应付款</w:t>
                        </w:r>
                      </w:p>
                    </w:tc>
                  </w:sdtContent>
                </w:sdt>
                <w:sdt>
                  <w:sdtPr>
                    <w:alias w:val="上市公司应付关联方款项明细-关联方"/>
                    <w:tag w:val="_GBC_b7a86fd595b64aed90e4c9c500dc4258"/>
                    <w:id w:val="1051648"/>
                    <w:lock w:val="sdtLocked"/>
                    <w:placeholder>
                      <w:docPart w:val="GBC11111111111111111111111111111"/>
                    </w:placeholder>
                  </w:sdtPr>
                  <w:sdtContent>
                    <w:tc>
                      <w:tcPr>
                        <w:tcW w:w="3827"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苏州中材非金属矿工业设计研究院有限公司</w:t>
                        </w:r>
                      </w:p>
                    </w:tc>
                  </w:sdtContent>
                </w:sdt>
                <w:sdt>
                  <w:sdtPr>
                    <w:alias w:val="上市公司应付关联方款项明细-金额"/>
                    <w:tag w:val="_GBC_8692ff83f7c74853bfe71c658790ae51"/>
                    <w:id w:val="1051649"/>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t xml:space="preserve">　</w:t>
                        </w:r>
                      </w:p>
                    </w:tc>
                  </w:sdtContent>
                </w:sdt>
                <w:sdt>
                  <w:sdtPr>
                    <w:alias w:val="上市公司应付关联方款项明细-金额"/>
                    <w:tag w:val="_GBC_a087009e30d8412e9731bca7ff4111e6"/>
                    <w:id w:val="1051650"/>
                    <w:lock w:val="sdtLocked"/>
                    <w:placeholder>
                      <w:docPart w:val="GBC11111111111111111111111111111"/>
                    </w:placeholder>
                  </w:sdtPr>
                  <w:sdtContent>
                    <w:tc>
                      <w:tcPr>
                        <w:tcW w:w="198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161,000.00</w:t>
                        </w:r>
                      </w:p>
                    </w:tc>
                  </w:sdtContent>
                </w:sdt>
              </w:tr>
            </w:sdtContent>
          </w:sdt>
          <w:sdt>
            <w:sdtPr>
              <w:rPr>
                <w:rFonts w:hint="eastAsia"/>
              </w:rPr>
              <w:alias w:val="上市公司应付关联方款项明细"/>
              <w:tag w:val="_GBC_71a23d976bff4600acfb9c4fdf7ed8de"/>
              <w:id w:val="1051656"/>
              <w:lock w:val="sdtLocked"/>
              <w:placeholder>
                <w:docPart w:val="GBC11111111111111111111111111111"/>
              </w:placeholder>
            </w:sdtPr>
            <w:sdtContent>
              <w:tr w:rsidR="00EB0FBA" w:rsidTr="00CE040F">
                <w:sdt>
                  <w:sdtPr>
                    <w:rPr>
                      <w:rFonts w:hint="eastAsia"/>
                    </w:rPr>
                    <w:alias w:val="上市公司应付关联方款项明细-项目名称"/>
                    <w:tag w:val="_GBC_b31c22d057fb47dfb08fe41c052acfea"/>
                    <w:id w:val="1051652"/>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vAlign w:val="center"/>
                      </w:tcPr>
                      <w:p w:rsidR="00EB0FBA" w:rsidRDefault="00EB0FBA">
                        <w:pPr>
                          <w:autoSpaceDE w:val="0"/>
                          <w:autoSpaceDN w:val="0"/>
                          <w:adjustRightInd w:val="0"/>
                          <w:rPr>
                            <w:strike/>
                          </w:rPr>
                        </w:pPr>
                        <w:r>
                          <w:rPr>
                            <w:rFonts w:hint="eastAsia"/>
                          </w:rPr>
                          <w:t>其他应付款</w:t>
                        </w:r>
                      </w:p>
                    </w:tc>
                  </w:sdtContent>
                </w:sdt>
                <w:sdt>
                  <w:sdtPr>
                    <w:alias w:val="上市公司应付关联方款项明细-关联方"/>
                    <w:tag w:val="_GBC_b7a86fd595b64aed90e4c9c500dc4258"/>
                    <w:id w:val="1051653"/>
                    <w:lock w:val="sdtLocked"/>
                    <w:placeholder>
                      <w:docPart w:val="GBC11111111111111111111111111111"/>
                    </w:placeholder>
                  </w:sdtPr>
                  <w:sdtContent>
                    <w:tc>
                      <w:tcPr>
                        <w:tcW w:w="3827"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成都中材建设工程公司</w:t>
                        </w:r>
                      </w:p>
                    </w:tc>
                  </w:sdtContent>
                </w:sdt>
                <w:sdt>
                  <w:sdtPr>
                    <w:alias w:val="上市公司应付关联方款项明细-金额"/>
                    <w:tag w:val="_GBC_8692ff83f7c74853bfe71c658790ae51"/>
                    <w:id w:val="1051654"/>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t xml:space="preserve">　</w:t>
                        </w:r>
                      </w:p>
                    </w:tc>
                  </w:sdtContent>
                </w:sdt>
                <w:sdt>
                  <w:sdtPr>
                    <w:alias w:val="上市公司应付关联方款项明细-金额"/>
                    <w:tag w:val="_GBC_a087009e30d8412e9731bca7ff4111e6"/>
                    <w:id w:val="1051655"/>
                    <w:lock w:val="sdtLocked"/>
                    <w:placeholder>
                      <w:docPart w:val="GBC11111111111111111111111111111"/>
                    </w:placeholder>
                  </w:sdtPr>
                  <w:sdtContent>
                    <w:tc>
                      <w:tcPr>
                        <w:tcW w:w="198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100,000.00</w:t>
                        </w:r>
                      </w:p>
                    </w:tc>
                  </w:sdtContent>
                </w:sdt>
              </w:tr>
            </w:sdtContent>
          </w:sdt>
          <w:sdt>
            <w:sdtPr>
              <w:rPr>
                <w:rFonts w:hint="eastAsia"/>
              </w:rPr>
              <w:alias w:val="上市公司应付关联方款项明细"/>
              <w:tag w:val="_GBC_71a23d976bff4600acfb9c4fdf7ed8de"/>
              <w:id w:val="1051661"/>
              <w:lock w:val="sdtLocked"/>
              <w:placeholder>
                <w:docPart w:val="GBC11111111111111111111111111111"/>
              </w:placeholder>
            </w:sdtPr>
            <w:sdtContent>
              <w:tr w:rsidR="00EB0FBA" w:rsidTr="00CE040F">
                <w:sdt>
                  <w:sdtPr>
                    <w:rPr>
                      <w:rFonts w:hint="eastAsia"/>
                    </w:rPr>
                    <w:alias w:val="上市公司应付关联方款项明细-项目名称"/>
                    <w:tag w:val="_GBC_b31c22d057fb47dfb08fe41c052acfea"/>
                    <w:id w:val="1051657"/>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vAlign w:val="center"/>
                      </w:tcPr>
                      <w:p w:rsidR="00EB0FBA" w:rsidRDefault="00EB0FBA">
                        <w:pPr>
                          <w:autoSpaceDE w:val="0"/>
                          <w:autoSpaceDN w:val="0"/>
                          <w:adjustRightInd w:val="0"/>
                          <w:rPr>
                            <w:strike/>
                          </w:rPr>
                        </w:pPr>
                        <w:r>
                          <w:rPr>
                            <w:rFonts w:hint="eastAsia"/>
                          </w:rPr>
                          <w:t>其他应付款</w:t>
                        </w:r>
                      </w:p>
                    </w:tc>
                  </w:sdtContent>
                </w:sdt>
                <w:sdt>
                  <w:sdtPr>
                    <w:alias w:val="上市公司应付关联方款项明细-关联方"/>
                    <w:tag w:val="_GBC_b7a86fd595b64aed90e4c9c500dc4258"/>
                    <w:id w:val="1051658"/>
                    <w:lock w:val="sdtLocked"/>
                    <w:placeholder>
                      <w:docPart w:val="GBC11111111111111111111111111111"/>
                    </w:placeholder>
                  </w:sdtPr>
                  <w:sdtContent>
                    <w:tc>
                      <w:tcPr>
                        <w:tcW w:w="3827"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中</w:t>
                        </w:r>
                        <w:proofErr w:type="gramStart"/>
                        <w:r>
                          <w:rPr>
                            <w:rFonts w:hint="eastAsia"/>
                          </w:rPr>
                          <w:t>材集团</w:t>
                        </w:r>
                        <w:proofErr w:type="gramEnd"/>
                        <w:r>
                          <w:rPr>
                            <w:rFonts w:hint="eastAsia"/>
                          </w:rPr>
                          <w:t>财务有限公司</w:t>
                        </w:r>
                      </w:p>
                    </w:tc>
                  </w:sdtContent>
                </w:sdt>
                <w:sdt>
                  <w:sdtPr>
                    <w:alias w:val="上市公司应付关联方款项明细-金额"/>
                    <w:tag w:val="_GBC_8692ff83f7c74853bfe71c658790ae51"/>
                    <w:id w:val="1051659"/>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379,144.00</w:t>
                        </w:r>
                      </w:p>
                    </w:tc>
                  </w:sdtContent>
                </w:sdt>
                <w:sdt>
                  <w:sdtPr>
                    <w:alias w:val="上市公司应付关联方款项明细-金额"/>
                    <w:tag w:val="_GBC_a087009e30d8412e9731bca7ff4111e6"/>
                    <w:id w:val="1051660"/>
                    <w:lock w:val="sdtLocked"/>
                    <w:placeholder>
                      <w:docPart w:val="GBC11111111111111111111111111111"/>
                    </w:placeholder>
                  </w:sdtPr>
                  <w:sdtContent>
                    <w:tc>
                      <w:tcPr>
                        <w:tcW w:w="198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379,144.00</w:t>
                        </w:r>
                      </w:p>
                    </w:tc>
                  </w:sdtContent>
                </w:sdt>
              </w:tr>
            </w:sdtContent>
          </w:sdt>
          <w:sdt>
            <w:sdtPr>
              <w:rPr>
                <w:rFonts w:hint="eastAsia"/>
              </w:rPr>
              <w:alias w:val="上市公司应付关联方款项明细"/>
              <w:tag w:val="_GBC_71a23d976bff4600acfb9c4fdf7ed8de"/>
              <w:id w:val="1051666"/>
              <w:lock w:val="sdtLocked"/>
              <w:placeholder>
                <w:docPart w:val="GBC11111111111111111111111111111"/>
              </w:placeholder>
            </w:sdtPr>
            <w:sdtContent>
              <w:tr w:rsidR="00EB0FBA" w:rsidTr="00CE040F">
                <w:sdt>
                  <w:sdtPr>
                    <w:rPr>
                      <w:rFonts w:hint="eastAsia"/>
                    </w:rPr>
                    <w:alias w:val="上市公司应付关联方款项明细-项目名称"/>
                    <w:tag w:val="_GBC_b31c22d057fb47dfb08fe41c052acfea"/>
                    <w:id w:val="1051662"/>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vAlign w:val="center"/>
                      </w:tcPr>
                      <w:p w:rsidR="00EB0FBA" w:rsidRDefault="00EB0FBA">
                        <w:pPr>
                          <w:autoSpaceDE w:val="0"/>
                          <w:autoSpaceDN w:val="0"/>
                          <w:adjustRightInd w:val="0"/>
                          <w:rPr>
                            <w:strike/>
                          </w:rPr>
                        </w:pPr>
                        <w:r>
                          <w:rPr>
                            <w:rFonts w:hint="eastAsia"/>
                          </w:rPr>
                          <w:t>其他应付款</w:t>
                        </w:r>
                      </w:p>
                    </w:tc>
                  </w:sdtContent>
                </w:sdt>
                <w:sdt>
                  <w:sdtPr>
                    <w:alias w:val="上市公司应付关联方款项明细-关联方"/>
                    <w:tag w:val="_GBC_b7a86fd595b64aed90e4c9c500dc4258"/>
                    <w:id w:val="1051663"/>
                    <w:lock w:val="sdtLocked"/>
                    <w:placeholder>
                      <w:docPart w:val="GBC11111111111111111111111111111"/>
                    </w:placeholder>
                  </w:sdtPr>
                  <w:sdtContent>
                    <w:tc>
                      <w:tcPr>
                        <w:tcW w:w="3827"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南通万达锅炉有限公司</w:t>
                        </w:r>
                      </w:p>
                    </w:tc>
                  </w:sdtContent>
                </w:sdt>
                <w:sdt>
                  <w:sdtPr>
                    <w:alias w:val="上市公司应付关联方款项明细-金额"/>
                    <w:tag w:val="_GBC_8692ff83f7c74853bfe71c658790ae51"/>
                    <w:id w:val="1051664"/>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450,000.00</w:t>
                        </w:r>
                      </w:p>
                    </w:tc>
                  </w:sdtContent>
                </w:sdt>
                <w:sdt>
                  <w:sdtPr>
                    <w:alias w:val="上市公司应付关联方款项明细-金额"/>
                    <w:tag w:val="_GBC_a087009e30d8412e9731bca7ff4111e6"/>
                    <w:id w:val="1051665"/>
                    <w:lock w:val="sdtLocked"/>
                    <w:placeholder>
                      <w:docPart w:val="GBC11111111111111111111111111111"/>
                    </w:placeholder>
                  </w:sdtPr>
                  <w:sdtContent>
                    <w:tc>
                      <w:tcPr>
                        <w:tcW w:w="198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450,000.00</w:t>
                        </w:r>
                      </w:p>
                    </w:tc>
                  </w:sdtContent>
                </w:sdt>
              </w:tr>
            </w:sdtContent>
          </w:sdt>
          <w:sdt>
            <w:sdtPr>
              <w:rPr>
                <w:rFonts w:hint="eastAsia"/>
              </w:rPr>
              <w:alias w:val="上市公司应付关联方款项明细"/>
              <w:tag w:val="_GBC_71a23d976bff4600acfb9c4fdf7ed8de"/>
              <w:id w:val="1051671"/>
              <w:lock w:val="sdtLocked"/>
              <w:placeholder>
                <w:docPart w:val="GBC11111111111111111111111111111"/>
              </w:placeholder>
            </w:sdtPr>
            <w:sdtContent>
              <w:tr w:rsidR="00EB0FBA" w:rsidTr="00CE040F">
                <w:sdt>
                  <w:sdtPr>
                    <w:rPr>
                      <w:rFonts w:hint="eastAsia"/>
                    </w:rPr>
                    <w:alias w:val="上市公司应付关联方款项明细-项目名称"/>
                    <w:tag w:val="_GBC_b31c22d057fb47dfb08fe41c052acfea"/>
                    <w:id w:val="1051667"/>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vAlign w:val="center"/>
                      </w:tcPr>
                      <w:p w:rsidR="00EB0FBA" w:rsidRDefault="00EB0FBA">
                        <w:pPr>
                          <w:autoSpaceDE w:val="0"/>
                          <w:autoSpaceDN w:val="0"/>
                          <w:adjustRightInd w:val="0"/>
                          <w:rPr>
                            <w:strike/>
                          </w:rPr>
                        </w:pPr>
                        <w:r>
                          <w:rPr>
                            <w:rFonts w:hint="eastAsia"/>
                          </w:rPr>
                          <w:t>预收账款</w:t>
                        </w:r>
                      </w:p>
                    </w:tc>
                  </w:sdtContent>
                </w:sdt>
                <w:sdt>
                  <w:sdtPr>
                    <w:alias w:val="上市公司应付关联方款项明细-关联方"/>
                    <w:tag w:val="_GBC_b7a86fd595b64aed90e4c9c500dc4258"/>
                    <w:id w:val="1051668"/>
                    <w:lock w:val="sdtLocked"/>
                    <w:placeholder>
                      <w:docPart w:val="GBC11111111111111111111111111111"/>
                    </w:placeholder>
                  </w:sdtPr>
                  <w:sdtContent>
                    <w:tc>
                      <w:tcPr>
                        <w:tcW w:w="3827"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成县祁连山水泥有限公司</w:t>
                        </w:r>
                      </w:p>
                    </w:tc>
                  </w:sdtContent>
                </w:sdt>
                <w:sdt>
                  <w:sdtPr>
                    <w:alias w:val="上市公司应付关联方款项明细-金额"/>
                    <w:tag w:val="_GBC_8692ff83f7c74853bfe71c658790ae51"/>
                    <w:id w:val="1051669"/>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8,384,824.65</w:t>
                        </w:r>
                      </w:p>
                    </w:tc>
                  </w:sdtContent>
                </w:sdt>
                <w:sdt>
                  <w:sdtPr>
                    <w:alias w:val="上市公司应付关联方款项明细-金额"/>
                    <w:tag w:val="_GBC_a087009e30d8412e9731bca7ff4111e6"/>
                    <w:id w:val="1051670"/>
                    <w:lock w:val="sdtLocked"/>
                    <w:placeholder>
                      <w:docPart w:val="GBC11111111111111111111111111111"/>
                    </w:placeholder>
                  </w:sdtPr>
                  <w:sdtContent>
                    <w:tc>
                      <w:tcPr>
                        <w:tcW w:w="198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118,746,379.79</w:t>
                        </w:r>
                      </w:p>
                    </w:tc>
                  </w:sdtContent>
                </w:sdt>
              </w:tr>
            </w:sdtContent>
          </w:sdt>
          <w:sdt>
            <w:sdtPr>
              <w:rPr>
                <w:rFonts w:hint="eastAsia"/>
              </w:rPr>
              <w:alias w:val="上市公司应付关联方款项明细"/>
              <w:tag w:val="_GBC_71a23d976bff4600acfb9c4fdf7ed8de"/>
              <w:id w:val="1051676"/>
              <w:lock w:val="sdtLocked"/>
              <w:placeholder>
                <w:docPart w:val="GBC11111111111111111111111111111"/>
              </w:placeholder>
            </w:sdtPr>
            <w:sdtContent>
              <w:tr w:rsidR="00EB0FBA" w:rsidTr="00CE040F">
                <w:sdt>
                  <w:sdtPr>
                    <w:rPr>
                      <w:rFonts w:hint="eastAsia"/>
                    </w:rPr>
                    <w:alias w:val="上市公司应付关联方款项明细-项目名称"/>
                    <w:tag w:val="_GBC_b31c22d057fb47dfb08fe41c052acfea"/>
                    <w:id w:val="1051672"/>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vAlign w:val="center"/>
                      </w:tcPr>
                      <w:p w:rsidR="00EB0FBA" w:rsidRDefault="00EB0FBA">
                        <w:pPr>
                          <w:autoSpaceDE w:val="0"/>
                          <w:autoSpaceDN w:val="0"/>
                          <w:adjustRightInd w:val="0"/>
                          <w:rPr>
                            <w:strike/>
                          </w:rPr>
                        </w:pPr>
                        <w:r>
                          <w:rPr>
                            <w:rFonts w:hint="eastAsia"/>
                          </w:rPr>
                          <w:t>预收账款</w:t>
                        </w:r>
                      </w:p>
                    </w:tc>
                  </w:sdtContent>
                </w:sdt>
                <w:sdt>
                  <w:sdtPr>
                    <w:alias w:val="上市公司应付关联方款项明细-关联方"/>
                    <w:tag w:val="_GBC_b7a86fd595b64aed90e4c9c500dc4258"/>
                    <w:id w:val="1051673"/>
                    <w:lock w:val="sdtLocked"/>
                    <w:placeholder>
                      <w:docPart w:val="GBC11111111111111111111111111111"/>
                    </w:placeholder>
                  </w:sdtPr>
                  <w:sdtContent>
                    <w:tc>
                      <w:tcPr>
                        <w:tcW w:w="3827"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古浪祁连山水泥有限公司</w:t>
                        </w:r>
                      </w:p>
                    </w:tc>
                  </w:sdtContent>
                </w:sdt>
                <w:sdt>
                  <w:sdtPr>
                    <w:alias w:val="上市公司应付关联方款项明细-金额"/>
                    <w:tag w:val="_GBC_8692ff83f7c74853bfe71c658790ae51"/>
                    <w:id w:val="1051674"/>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2,884,712.63</w:t>
                        </w:r>
                      </w:p>
                    </w:tc>
                  </w:sdtContent>
                </w:sdt>
                <w:sdt>
                  <w:sdtPr>
                    <w:alias w:val="上市公司应付关联方款项明细-金额"/>
                    <w:tag w:val="_GBC_a087009e30d8412e9731bca7ff4111e6"/>
                    <w:id w:val="1051675"/>
                    <w:lock w:val="sdtLocked"/>
                    <w:placeholder>
                      <w:docPart w:val="GBC11111111111111111111111111111"/>
                    </w:placeholder>
                  </w:sdtPr>
                  <w:sdtContent>
                    <w:tc>
                      <w:tcPr>
                        <w:tcW w:w="198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2,513,906.75</w:t>
                        </w:r>
                      </w:p>
                    </w:tc>
                  </w:sdtContent>
                </w:sdt>
              </w:tr>
            </w:sdtContent>
          </w:sdt>
          <w:sdt>
            <w:sdtPr>
              <w:rPr>
                <w:rFonts w:hint="eastAsia"/>
              </w:rPr>
              <w:alias w:val="上市公司应付关联方款项明细"/>
              <w:tag w:val="_GBC_71a23d976bff4600acfb9c4fdf7ed8de"/>
              <w:id w:val="1051681"/>
              <w:lock w:val="sdtLocked"/>
              <w:placeholder>
                <w:docPart w:val="GBC11111111111111111111111111111"/>
              </w:placeholder>
            </w:sdtPr>
            <w:sdtContent>
              <w:tr w:rsidR="00EB0FBA" w:rsidTr="00CE040F">
                <w:sdt>
                  <w:sdtPr>
                    <w:rPr>
                      <w:rFonts w:hint="eastAsia"/>
                    </w:rPr>
                    <w:alias w:val="上市公司应付关联方款项明细-项目名称"/>
                    <w:tag w:val="_GBC_b31c22d057fb47dfb08fe41c052acfea"/>
                    <w:id w:val="1051677"/>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vAlign w:val="center"/>
                      </w:tcPr>
                      <w:p w:rsidR="00EB0FBA" w:rsidRDefault="00EB0FBA">
                        <w:pPr>
                          <w:autoSpaceDE w:val="0"/>
                          <w:autoSpaceDN w:val="0"/>
                          <w:adjustRightInd w:val="0"/>
                          <w:rPr>
                            <w:strike/>
                          </w:rPr>
                        </w:pPr>
                        <w:r>
                          <w:rPr>
                            <w:rFonts w:hint="eastAsia"/>
                          </w:rPr>
                          <w:t>预收账款</w:t>
                        </w:r>
                      </w:p>
                    </w:tc>
                  </w:sdtContent>
                </w:sdt>
                <w:sdt>
                  <w:sdtPr>
                    <w:alias w:val="上市公司应付关联方款项明细-关联方"/>
                    <w:tag w:val="_GBC_b7a86fd595b64aed90e4c9c500dc4258"/>
                    <w:id w:val="1051678"/>
                    <w:lock w:val="sdtLocked"/>
                    <w:placeholder>
                      <w:docPart w:val="GBC11111111111111111111111111111"/>
                    </w:placeholder>
                  </w:sdtPr>
                  <w:sdtContent>
                    <w:tc>
                      <w:tcPr>
                        <w:tcW w:w="3827"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哈密天山水泥有限责任公司</w:t>
                        </w:r>
                      </w:p>
                    </w:tc>
                  </w:sdtContent>
                </w:sdt>
                <w:sdt>
                  <w:sdtPr>
                    <w:alias w:val="上市公司应付关联方款项明细-金额"/>
                    <w:tag w:val="_GBC_8692ff83f7c74853bfe71c658790ae51"/>
                    <w:id w:val="1051679"/>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t xml:space="preserve">　</w:t>
                        </w:r>
                      </w:p>
                    </w:tc>
                  </w:sdtContent>
                </w:sdt>
                <w:sdt>
                  <w:sdtPr>
                    <w:alias w:val="上市公司应付关联方款项明细-金额"/>
                    <w:tag w:val="_GBC_a087009e30d8412e9731bca7ff4111e6"/>
                    <w:id w:val="1051680"/>
                    <w:lock w:val="sdtLocked"/>
                    <w:placeholder>
                      <w:docPart w:val="GBC11111111111111111111111111111"/>
                    </w:placeholder>
                  </w:sdtPr>
                  <w:sdtContent>
                    <w:tc>
                      <w:tcPr>
                        <w:tcW w:w="198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1,022,000.00</w:t>
                        </w:r>
                      </w:p>
                    </w:tc>
                  </w:sdtContent>
                </w:sdt>
              </w:tr>
            </w:sdtContent>
          </w:sdt>
          <w:sdt>
            <w:sdtPr>
              <w:rPr>
                <w:rFonts w:hint="eastAsia"/>
              </w:rPr>
              <w:alias w:val="上市公司应付关联方款项明细"/>
              <w:tag w:val="_GBC_71a23d976bff4600acfb9c4fdf7ed8de"/>
              <w:id w:val="1051686"/>
              <w:lock w:val="sdtLocked"/>
              <w:placeholder>
                <w:docPart w:val="GBC11111111111111111111111111111"/>
              </w:placeholder>
            </w:sdtPr>
            <w:sdtContent>
              <w:tr w:rsidR="00EB0FBA" w:rsidTr="00CE040F">
                <w:sdt>
                  <w:sdtPr>
                    <w:rPr>
                      <w:rFonts w:hint="eastAsia"/>
                    </w:rPr>
                    <w:alias w:val="上市公司应付关联方款项明细-项目名称"/>
                    <w:tag w:val="_GBC_b31c22d057fb47dfb08fe41c052acfea"/>
                    <w:id w:val="1051682"/>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vAlign w:val="center"/>
                      </w:tcPr>
                      <w:p w:rsidR="00EB0FBA" w:rsidRDefault="00EB0FBA">
                        <w:pPr>
                          <w:autoSpaceDE w:val="0"/>
                          <w:autoSpaceDN w:val="0"/>
                          <w:adjustRightInd w:val="0"/>
                          <w:rPr>
                            <w:strike/>
                          </w:rPr>
                        </w:pPr>
                        <w:r>
                          <w:rPr>
                            <w:rFonts w:hint="eastAsia"/>
                          </w:rPr>
                          <w:t>预收账款</w:t>
                        </w:r>
                      </w:p>
                    </w:tc>
                  </w:sdtContent>
                </w:sdt>
                <w:sdt>
                  <w:sdtPr>
                    <w:alias w:val="上市公司应付关联方款项明细-关联方"/>
                    <w:tag w:val="_GBC_b7a86fd595b64aed90e4c9c500dc4258"/>
                    <w:id w:val="1051683"/>
                    <w:lock w:val="sdtLocked"/>
                    <w:placeholder>
                      <w:docPart w:val="GBC11111111111111111111111111111"/>
                    </w:placeholder>
                  </w:sdtPr>
                  <w:sdtContent>
                    <w:tc>
                      <w:tcPr>
                        <w:tcW w:w="3827"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喀</w:t>
                        </w:r>
                        <w:proofErr w:type="gramStart"/>
                        <w:r>
                          <w:rPr>
                            <w:rFonts w:hint="eastAsia"/>
                          </w:rPr>
                          <w:t>喇</w:t>
                        </w:r>
                        <w:proofErr w:type="gramEnd"/>
                        <w:r>
                          <w:rPr>
                            <w:rFonts w:hint="eastAsia"/>
                          </w:rPr>
                          <w:t>沁草原水泥有限责任公司</w:t>
                        </w:r>
                      </w:p>
                    </w:tc>
                  </w:sdtContent>
                </w:sdt>
                <w:sdt>
                  <w:sdtPr>
                    <w:alias w:val="上市公司应付关联方款项明细-金额"/>
                    <w:tag w:val="_GBC_8692ff83f7c74853bfe71c658790ae51"/>
                    <w:id w:val="1051684"/>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116,666,380.36</w:t>
                        </w:r>
                      </w:p>
                    </w:tc>
                  </w:sdtContent>
                </w:sdt>
                <w:sdt>
                  <w:sdtPr>
                    <w:alias w:val="上市公司应付关联方款项明细-金额"/>
                    <w:tag w:val="_GBC_a087009e30d8412e9731bca7ff4111e6"/>
                    <w:id w:val="1051685"/>
                    <w:lock w:val="sdtLocked"/>
                    <w:placeholder>
                      <w:docPart w:val="GBC11111111111111111111111111111"/>
                    </w:placeholder>
                  </w:sdtPr>
                  <w:sdtContent>
                    <w:tc>
                      <w:tcPr>
                        <w:tcW w:w="198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111,315,525.51</w:t>
                        </w:r>
                      </w:p>
                    </w:tc>
                  </w:sdtContent>
                </w:sdt>
              </w:tr>
            </w:sdtContent>
          </w:sdt>
          <w:sdt>
            <w:sdtPr>
              <w:rPr>
                <w:rFonts w:hint="eastAsia"/>
              </w:rPr>
              <w:alias w:val="上市公司应付关联方款项明细"/>
              <w:tag w:val="_GBC_71a23d976bff4600acfb9c4fdf7ed8de"/>
              <w:id w:val="1051691"/>
              <w:lock w:val="sdtLocked"/>
              <w:placeholder>
                <w:docPart w:val="GBC11111111111111111111111111111"/>
              </w:placeholder>
            </w:sdtPr>
            <w:sdtContent>
              <w:tr w:rsidR="00EB0FBA" w:rsidTr="00CE040F">
                <w:sdt>
                  <w:sdtPr>
                    <w:rPr>
                      <w:rFonts w:hint="eastAsia"/>
                    </w:rPr>
                    <w:alias w:val="上市公司应付关联方款项明细-项目名称"/>
                    <w:tag w:val="_GBC_b31c22d057fb47dfb08fe41c052acfea"/>
                    <w:id w:val="1051687"/>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vAlign w:val="center"/>
                      </w:tcPr>
                      <w:p w:rsidR="00EB0FBA" w:rsidRDefault="00EB0FBA">
                        <w:pPr>
                          <w:autoSpaceDE w:val="0"/>
                          <w:autoSpaceDN w:val="0"/>
                          <w:adjustRightInd w:val="0"/>
                          <w:rPr>
                            <w:strike/>
                          </w:rPr>
                        </w:pPr>
                        <w:r>
                          <w:rPr>
                            <w:rFonts w:hint="eastAsia"/>
                          </w:rPr>
                          <w:t>预收账款</w:t>
                        </w:r>
                      </w:p>
                    </w:tc>
                  </w:sdtContent>
                </w:sdt>
                <w:sdt>
                  <w:sdtPr>
                    <w:alias w:val="上市公司应付关联方款项明细-关联方"/>
                    <w:tag w:val="_GBC_b7a86fd595b64aed90e4c9c500dc4258"/>
                    <w:id w:val="1051688"/>
                    <w:lock w:val="sdtLocked"/>
                    <w:placeholder>
                      <w:docPart w:val="GBC11111111111111111111111111111"/>
                    </w:placeholder>
                  </w:sdtPr>
                  <w:sdtContent>
                    <w:tc>
                      <w:tcPr>
                        <w:tcW w:w="3827"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克州天山水泥有限责任公司</w:t>
                        </w:r>
                      </w:p>
                    </w:tc>
                  </w:sdtContent>
                </w:sdt>
                <w:sdt>
                  <w:sdtPr>
                    <w:alias w:val="上市公司应付关联方款项明细-金额"/>
                    <w:tag w:val="_GBC_8692ff83f7c74853bfe71c658790ae51"/>
                    <w:id w:val="1051689"/>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822,000.00</w:t>
                        </w:r>
                      </w:p>
                    </w:tc>
                  </w:sdtContent>
                </w:sdt>
                <w:sdt>
                  <w:sdtPr>
                    <w:alias w:val="上市公司应付关联方款项明细-金额"/>
                    <w:tag w:val="_GBC_a087009e30d8412e9731bca7ff4111e6"/>
                    <w:id w:val="1051690"/>
                    <w:lock w:val="sdtLocked"/>
                    <w:placeholder>
                      <w:docPart w:val="GBC11111111111111111111111111111"/>
                    </w:placeholder>
                  </w:sdtPr>
                  <w:sdtContent>
                    <w:tc>
                      <w:tcPr>
                        <w:tcW w:w="198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5,710,826.81</w:t>
                        </w:r>
                      </w:p>
                    </w:tc>
                  </w:sdtContent>
                </w:sdt>
              </w:tr>
            </w:sdtContent>
          </w:sdt>
          <w:sdt>
            <w:sdtPr>
              <w:rPr>
                <w:rFonts w:hint="eastAsia"/>
              </w:rPr>
              <w:alias w:val="上市公司应付关联方款项明细"/>
              <w:tag w:val="_GBC_71a23d976bff4600acfb9c4fdf7ed8de"/>
              <w:id w:val="1051696"/>
              <w:lock w:val="sdtLocked"/>
              <w:placeholder>
                <w:docPart w:val="GBC11111111111111111111111111111"/>
              </w:placeholder>
            </w:sdtPr>
            <w:sdtContent>
              <w:tr w:rsidR="00EB0FBA" w:rsidTr="00CE040F">
                <w:sdt>
                  <w:sdtPr>
                    <w:rPr>
                      <w:rFonts w:hint="eastAsia"/>
                    </w:rPr>
                    <w:alias w:val="上市公司应付关联方款项明细-项目名称"/>
                    <w:tag w:val="_GBC_b31c22d057fb47dfb08fe41c052acfea"/>
                    <w:id w:val="1051692"/>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vAlign w:val="center"/>
                      </w:tcPr>
                      <w:p w:rsidR="00EB0FBA" w:rsidRDefault="00EB0FBA">
                        <w:pPr>
                          <w:autoSpaceDE w:val="0"/>
                          <w:autoSpaceDN w:val="0"/>
                          <w:adjustRightInd w:val="0"/>
                          <w:rPr>
                            <w:strike/>
                          </w:rPr>
                        </w:pPr>
                        <w:r>
                          <w:rPr>
                            <w:rFonts w:hint="eastAsia"/>
                          </w:rPr>
                          <w:t>预收账款</w:t>
                        </w:r>
                      </w:p>
                    </w:tc>
                  </w:sdtContent>
                </w:sdt>
                <w:sdt>
                  <w:sdtPr>
                    <w:alias w:val="上市公司应付关联方款项明细-关联方"/>
                    <w:tag w:val="_GBC_b7a86fd595b64aed90e4c9c500dc4258"/>
                    <w:id w:val="1051693"/>
                    <w:lock w:val="sdtLocked"/>
                    <w:placeholder>
                      <w:docPart w:val="GBC11111111111111111111111111111"/>
                    </w:placeholder>
                  </w:sdtPr>
                  <w:sdtContent>
                    <w:tc>
                      <w:tcPr>
                        <w:tcW w:w="3827"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库车天山水泥有限责任公司</w:t>
                        </w:r>
                      </w:p>
                    </w:tc>
                  </w:sdtContent>
                </w:sdt>
                <w:sdt>
                  <w:sdtPr>
                    <w:alias w:val="上市公司应付关联方款项明细-金额"/>
                    <w:tag w:val="_GBC_8692ff83f7c74853bfe71c658790ae51"/>
                    <w:id w:val="1051694"/>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1,565,000.00</w:t>
                        </w:r>
                      </w:p>
                    </w:tc>
                  </w:sdtContent>
                </w:sdt>
                <w:sdt>
                  <w:sdtPr>
                    <w:alias w:val="上市公司应付关联方款项明细-金额"/>
                    <w:tag w:val="_GBC_a087009e30d8412e9731bca7ff4111e6"/>
                    <w:id w:val="1051695"/>
                    <w:lock w:val="sdtLocked"/>
                    <w:placeholder>
                      <w:docPart w:val="GBC11111111111111111111111111111"/>
                    </w:placeholder>
                  </w:sdtPr>
                  <w:sdtContent>
                    <w:tc>
                      <w:tcPr>
                        <w:tcW w:w="198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1,565,000.00</w:t>
                        </w:r>
                      </w:p>
                    </w:tc>
                  </w:sdtContent>
                </w:sdt>
              </w:tr>
            </w:sdtContent>
          </w:sdt>
          <w:sdt>
            <w:sdtPr>
              <w:rPr>
                <w:rFonts w:hint="eastAsia"/>
              </w:rPr>
              <w:alias w:val="上市公司应付关联方款项明细"/>
              <w:tag w:val="_GBC_71a23d976bff4600acfb9c4fdf7ed8de"/>
              <w:id w:val="1051701"/>
              <w:lock w:val="sdtLocked"/>
              <w:placeholder>
                <w:docPart w:val="GBC11111111111111111111111111111"/>
              </w:placeholder>
            </w:sdtPr>
            <w:sdtContent>
              <w:tr w:rsidR="00EB0FBA" w:rsidTr="00CE040F">
                <w:sdt>
                  <w:sdtPr>
                    <w:rPr>
                      <w:rFonts w:hint="eastAsia"/>
                    </w:rPr>
                    <w:alias w:val="上市公司应付关联方款项明细-项目名称"/>
                    <w:tag w:val="_GBC_b31c22d057fb47dfb08fe41c052acfea"/>
                    <w:id w:val="1051697"/>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vAlign w:val="center"/>
                      </w:tcPr>
                      <w:p w:rsidR="00EB0FBA" w:rsidRDefault="00EB0FBA">
                        <w:pPr>
                          <w:autoSpaceDE w:val="0"/>
                          <w:autoSpaceDN w:val="0"/>
                          <w:adjustRightInd w:val="0"/>
                          <w:rPr>
                            <w:strike/>
                          </w:rPr>
                        </w:pPr>
                        <w:r>
                          <w:rPr>
                            <w:rFonts w:hint="eastAsia"/>
                          </w:rPr>
                          <w:t>预收账款</w:t>
                        </w:r>
                      </w:p>
                    </w:tc>
                  </w:sdtContent>
                </w:sdt>
                <w:sdt>
                  <w:sdtPr>
                    <w:alias w:val="上市公司应付关联方款项明细-关联方"/>
                    <w:tag w:val="_GBC_b7a86fd595b64aed90e4c9c500dc4258"/>
                    <w:id w:val="1051698"/>
                    <w:lock w:val="sdtLocked"/>
                    <w:placeholder>
                      <w:docPart w:val="GBC11111111111111111111111111111"/>
                    </w:placeholder>
                  </w:sdtPr>
                  <w:sdtContent>
                    <w:tc>
                      <w:tcPr>
                        <w:tcW w:w="3827"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洛浦天山水泥有限责任公司</w:t>
                        </w:r>
                      </w:p>
                    </w:tc>
                  </w:sdtContent>
                </w:sdt>
                <w:sdt>
                  <w:sdtPr>
                    <w:alias w:val="上市公司应付关联方款项明细-金额"/>
                    <w:tag w:val="_GBC_8692ff83f7c74853bfe71c658790ae51"/>
                    <w:id w:val="1051699"/>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2,322,644.32</w:t>
                        </w:r>
                      </w:p>
                    </w:tc>
                  </w:sdtContent>
                </w:sdt>
                <w:sdt>
                  <w:sdtPr>
                    <w:alias w:val="上市公司应付关联方款项明细-金额"/>
                    <w:tag w:val="_GBC_a087009e30d8412e9731bca7ff4111e6"/>
                    <w:id w:val="1051700"/>
                    <w:lock w:val="sdtLocked"/>
                    <w:placeholder>
                      <w:docPart w:val="GBC11111111111111111111111111111"/>
                    </w:placeholder>
                  </w:sdtPr>
                  <w:sdtContent>
                    <w:tc>
                      <w:tcPr>
                        <w:tcW w:w="198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2,407,644.23</w:t>
                        </w:r>
                      </w:p>
                    </w:tc>
                  </w:sdtContent>
                </w:sdt>
              </w:tr>
            </w:sdtContent>
          </w:sdt>
          <w:sdt>
            <w:sdtPr>
              <w:rPr>
                <w:rFonts w:hint="eastAsia"/>
              </w:rPr>
              <w:alias w:val="上市公司应付关联方款项明细"/>
              <w:tag w:val="_GBC_71a23d976bff4600acfb9c4fdf7ed8de"/>
              <w:id w:val="1051706"/>
              <w:lock w:val="sdtLocked"/>
              <w:placeholder>
                <w:docPart w:val="GBC11111111111111111111111111111"/>
              </w:placeholder>
            </w:sdtPr>
            <w:sdtContent>
              <w:tr w:rsidR="00EB0FBA" w:rsidTr="00CE040F">
                <w:sdt>
                  <w:sdtPr>
                    <w:rPr>
                      <w:rFonts w:hint="eastAsia"/>
                    </w:rPr>
                    <w:alias w:val="上市公司应付关联方款项明细-项目名称"/>
                    <w:tag w:val="_GBC_b31c22d057fb47dfb08fe41c052acfea"/>
                    <w:id w:val="1051702"/>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vAlign w:val="center"/>
                      </w:tcPr>
                      <w:p w:rsidR="00EB0FBA" w:rsidRDefault="00EB0FBA">
                        <w:pPr>
                          <w:autoSpaceDE w:val="0"/>
                          <w:autoSpaceDN w:val="0"/>
                          <w:adjustRightInd w:val="0"/>
                          <w:rPr>
                            <w:strike/>
                          </w:rPr>
                        </w:pPr>
                        <w:r>
                          <w:rPr>
                            <w:rFonts w:hint="eastAsia"/>
                          </w:rPr>
                          <w:t>预收账款</w:t>
                        </w:r>
                      </w:p>
                    </w:tc>
                  </w:sdtContent>
                </w:sdt>
                <w:sdt>
                  <w:sdtPr>
                    <w:alias w:val="上市公司应付关联方款项明细-关联方"/>
                    <w:tag w:val="_GBC_b7a86fd595b64aed90e4c9c500dc4258"/>
                    <w:id w:val="1051703"/>
                    <w:lock w:val="sdtLocked"/>
                    <w:placeholder>
                      <w:docPart w:val="GBC11111111111111111111111111111"/>
                    </w:placeholder>
                  </w:sdtPr>
                  <w:sdtContent>
                    <w:tc>
                      <w:tcPr>
                        <w:tcW w:w="3827"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宁夏青铜峡水泥股份有限公司</w:t>
                        </w:r>
                      </w:p>
                    </w:tc>
                  </w:sdtContent>
                </w:sdt>
                <w:sdt>
                  <w:sdtPr>
                    <w:alias w:val="上市公司应付关联方款项明细-金额"/>
                    <w:tag w:val="_GBC_8692ff83f7c74853bfe71c658790ae51"/>
                    <w:id w:val="1051704"/>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37,500.00</w:t>
                        </w:r>
                      </w:p>
                    </w:tc>
                  </w:sdtContent>
                </w:sdt>
                <w:sdt>
                  <w:sdtPr>
                    <w:alias w:val="上市公司应付关联方款项明细-金额"/>
                    <w:tag w:val="_GBC_a087009e30d8412e9731bca7ff4111e6"/>
                    <w:id w:val="1051705"/>
                    <w:lock w:val="sdtLocked"/>
                    <w:placeholder>
                      <w:docPart w:val="GBC11111111111111111111111111111"/>
                    </w:placeholder>
                  </w:sdtPr>
                  <w:sdtContent>
                    <w:tc>
                      <w:tcPr>
                        <w:tcW w:w="198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650,427.35</w:t>
                        </w:r>
                      </w:p>
                    </w:tc>
                  </w:sdtContent>
                </w:sdt>
              </w:tr>
            </w:sdtContent>
          </w:sdt>
          <w:sdt>
            <w:sdtPr>
              <w:rPr>
                <w:rFonts w:hint="eastAsia"/>
              </w:rPr>
              <w:alias w:val="上市公司应付关联方款项明细"/>
              <w:tag w:val="_GBC_71a23d976bff4600acfb9c4fdf7ed8de"/>
              <w:id w:val="1051711"/>
              <w:lock w:val="sdtLocked"/>
              <w:placeholder>
                <w:docPart w:val="GBC11111111111111111111111111111"/>
              </w:placeholder>
            </w:sdtPr>
            <w:sdtContent>
              <w:tr w:rsidR="00EB0FBA" w:rsidTr="00CE040F">
                <w:sdt>
                  <w:sdtPr>
                    <w:rPr>
                      <w:rFonts w:hint="eastAsia"/>
                    </w:rPr>
                    <w:alias w:val="上市公司应付关联方款项明细-项目名称"/>
                    <w:tag w:val="_GBC_b31c22d057fb47dfb08fe41c052acfea"/>
                    <w:id w:val="1051707"/>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vAlign w:val="center"/>
                      </w:tcPr>
                      <w:p w:rsidR="00EB0FBA" w:rsidRDefault="00EB0FBA">
                        <w:pPr>
                          <w:autoSpaceDE w:val="0"/>
                          <w:autoSpaceDN w:val="0"/>
                          <w:adjustRightInd w:val="0"/>
                          <w:rPr>
                            <w:strike/>
                          </w:rPr>
                        </w:pPr>
                        <w:r>
                          <w:rPr>
                            <w:rFonts w:hint="eastAsia"/>
                          </w:rPr>
                          <w:t>预收账款</w:t>
                        </w:r>
                      </w:p>
                    </w:tc>
                  </w:sdtContent>
                </w:sdt>
                <w:sdt>
                  <w:sdtPr>
                    <w:alias w:val="上市公司应付关联方款项明细-关联方"/>
                    <w:tag w:val="_GBC_b7a86fd595b64aed90e4c9c500dc4258"/>
                    <w:id w:val="1051708"/>
                    <w:lock w:val="sdtLocked"/>
                    <w:placeholder>
                      <w:docPart w:val="GBC11111111111111111111111111111"/>
                    </w:placeholder>
                  </w:sdtPr>
                  <w:sdtContent>
                    <w:tc>
                      <w:tcPr>
                        <w:tcW w:w="3827"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若羌天山水泥有限责任公司</w:t>
                        </w:r>
                      </w:p>
                    </w:tc>
                  </w:sdtContent>
                </w:sdt>
                <w:sdt>
                  <w:sdtPr>
                    <w:alias w:val="上市公司应付关联方款项明细-金额"/>
                    <w:tag w:val="_GBC_8692ff83f7c74853bfe71c658790ae51"/>
                    <w:id w:val="1051709"/>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500,000.00</w:t>
                        </w:r>
                      </w:p>
                    </w:tc>
                  </w:sdtContent>
                </w:sdt>
                <w:sdt>
                  <w:sdtPr>
                    <w:alias w:val="上市公司应付关联方款项明细-金额"/>
                    <w:tag w:val="_GBC_a087009e30d8412e9731bca7ff4111e6"/>
                    <w:id w:val="1051710"/>
                    <w:lock w:val="sdtLocked"/>
                    <w:placeholder>
                      <w:docPart w:val="GBC11111111111111111111111111111"/>
                    </w:placeholder>
                  </w:sdtPr>
                  <w:sdtContent>
                    <w:tc>
                      <w:tcPr>
                        <w:tcW w:w="198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1,806,100.00</w:t>
                        </w:r>
                      </w:p>
                    </w:tc>
                  </w:sdtContent>
                </w:sdt>
              </w:tr>
            </w:sdtContent>
          </w:sdt>
          <w:sdt>
            <w:sdtPr>
              <w:rPr>
                <w:rFonts w:hint="eastAsia"/>
              </w:rPr>
              <w:alias w:val="上市公司应付关联方款项明细"/>
              <w:tag w:val="_GBC_71a23d976bff4600acfb9c4fdf7ed8de"/>
              <w:id w:val="1051716"/>
              <w:lock w:val="sdtLocked"/>
              <w:placeholder>
                <w:docPart w:val="GBC11111111111111111111111111111"/>
              </w:placeholder>
            </w:sdtPr>
            <w:sdtContent>
              <w:tr w:rsidR="00EB0FBA" w:rsidTr="00CE040F">
                <w:sdt>
                  <w:sdtPr>
                    <w:rPr>
                      <w:rFonts w:hint="eastAsia"/>
                    </w:rPr>
                    <w:alias w:val="上市公司应付关联方款项明细-项目名称"/>
                    <w:tag w:val="_GBC_b31c22d057fb47dfb08fe41c052acfea"/>
                    <w:id w:val="1051712"/>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vAlign w:val="center"/>
                      </w:tcPr>
                      <w:p w:rsidR="00EB0FBA" w:rsidRDefault="00EB0FBA">
                        <w:pPr>
                          <w:autoSpaceDE w:val="0"/>
                          <w:autoSpaceDN w:val="0"/>
                          <w:adjustRightInd w:val="0"/>
                          <w:rPr>
                            <w:strike/>
                          </w:rPr>
                        </w:pPr>
                        <w:r>
                          <w:rPr>
                            <w:rFonts w:hint="eastAsia"/>
                          </w:rPr>
                          <w:t>预收账款</w:t>
                        </w:r>
                      </w:p>
                    </w:tc>
                  </w:sdtContent>
                </w:sdt>
                <w:sdt>
                  <w:sdtPr>
                    <w:alias w:val="上市公司应付关联方款项明细-关联方"/>
                    <w:tag w:val="_GBC_b7a86fd595b64aed90e4c9c500dc4258"/>
                    <w:id w:val="1051713"/>
                    <w:lock w:val="sdtLocked"/>
                    <w:placeholder>
                      <w:docPart w:val="GBC11111111111111111111111111111"/>
                    </w:placeholder>
                  </w:sdtPr>
                  <w:sdtContent>
                    <w:tc>
                      <w:tcPr>
                        <w:tcW w:w="3827"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吐鲁番天山水泥有限责任公司</w:t>
                        </w:r>
                      </w:p>
                    </w:tc>
                  </w:sdtContent>
                </w:sdt>
                <w:sdt>
                  <w:sdtPr>
                    <w:alias w:val="上市公司应付关联方款项明细-金额"/>
                    <w:tag w:val="_GBC_8692ff83f7c74853bfe71c658790ae51"/>
                    <w:id w:val="1051714"/>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t xml:space="preserve">　</w:t>
                        </w:r>
                      </w:p>
                    </w:tc>
                  </w:sdtContent>
                </w:sdt>
                <w:sdt>
                  <w:sdtPr>
                    <w:alias w:val="上市公司应付关联方款项明细-金额"/>
                    <w:tag w:val="_GBC_a087009e30d8412e9731bca7ff4111e6"/>
                    <w:id w:val="1051715"/>
                    <w:lock w:val="sdtLocked"/>
                    <w:placeholder>
                      <w:docPart w:val="GBC11111111111111111111111111111"/>
                    </w:placeholder>
                  </w:sdtPr>
                  <w:sdtContent>
                    <w:tc>
                      <w:tcPr>
                        <w:tcW w:w="198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2,280,000.00</w:t>
                        </w:r>
                      </w:p>
                    </w:tc>
                  </w:sdtContent>
                </w:sdt>
              </w:tr>
            </w:sdtContent>
          </w:sdt>
          <w:sdt>
            <w:sdtPr>
              <w:rPr>
                <w:rFonts w:hint="eastAsia"/>
              </w:rPr>
              <w:alias w:val="上市公司应付关联方款项明细"/>
              <w:tag w:val="_GBC_71a23d976bff4600acfb9c4fdf7ed8de"/>
              <w:id w:val="1051721"/>
              <w:lock w:val="sdtLocked"/>
              <w:placeholder>
                <w:docPart w:val="GBC11111111111111111111111111111"/>
              </w:placeholder>
            </w:sdtPr>
            <w:sdtContent>
              <w:tr w:rsidR="00EB0FBA" w:rsidTr="00CE040F">
                <w:sdt>
                  <w:sdtPr>
                    <w:rPr>
                      <w:rFonts w:hint="eastAsia"/>
                    </w:rPr>
                    <w:alias w:val="上市公司应付关联方款项明细-项目名称"/>
                    <w:tag w:val="_GBC_b31c22d057fb47dfb08fe41c052acfea"/>
                    <w:id w:val="1051717"/>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vAlign w:val="center"/>
                      </w:tcPr>
                      <w:p w:rsidR="00EB0FBA" w:rsidRDefault="00EB0FBA">
                        <w:pPr>
                          <w:autoSpaceDE w:val="0"/>
                          <w:autoSpaceDN w:val="0"/>
                          <w:adjustRightInd w:val="0"/>
                          <w:rPr>
                            <w:strike/>
                          </w:rPr>
                        </w:pPr>
                        <w:r>
                          <w:rPr>
                            <w:rFonts w:hint="eastAsia"/>
                          </w:rPr>
                          <w:t>预收账款</w:t>
                        </w:r>
                      </w:p>
                    </w:tc>
                  </w:sdtContent>
                </w:sdt>
                <w:sdt>
                  <w:sdtPr>
                    <w:alias w:val="上市公司应付关联方款项明细-关联方"/>
                    <w:tag w:val="_GBC_b7a86fd595b64aed90e4c9c500dc4258"/>
                    <w:id w:val="1051718"/>
                    <w:lock w:val="sdtLocked"/>
                    <w:placeholder>
                      <w:docPart w:val="GBC11111111111111111111111111111"/>
                    </w:placeholder>
                  </w:sdtPr>
                  <w:sdtContent>
                    <w:tc>
                      <w:tcPr>
                        <w:tcW w:w="3827"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永登祁连山水泥有限公司</w:t>
                        </w:r>
                      </w:p>
                    </w:tc>
                  </w:sdtContent>
                </w:sdt>
                <w:sdt>
                  <w:sdtPr>
                    <w:alias w:val="上市公司应付关联方款项明细-金额"/>
                    <w:tag w:val="_GBC_8692ff83f7c74853bfe71c658790ae51"/>
                    <w:id w:val="1051719"/>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25,000.00</w:t>
                        </w:r>
                      </w:p>
                    </w:tc>
                  </w:sdtContent>
                </w:sdt>
                <w:sdt>
                  <w:sdtPr>
                    <w:alias w:val="上市公司应付关联方款项明细-金额"/>
                    <w:tag w:val="_GBC_a087009e30d8412e9731bca7ff4111e6"/>
                    <w:id w:val="1051720"/>
                    <w:lock w:val="sdtLocked"/>
                    <w:placeholder>
                      <w:docPart w:val="GBC11111111111111111111111111111"/>
                    </w:placeholder>
                  </w:sdtPr>
                  <w:sdtContent>
                    <w:tc>
                      <w:tcPr>
                        <w:tcW w:w="198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1,200,000.00</w:t>
                        </w:r>
                      </w:p>
                    </w:tc>
                  </w:sdtContent>
                </w:sdt>
              </w:tr>
            </w:sdtContent>
          </w:sdt>
          <w:sdt>
            <w:sdtPr>
              <w:rPr>
                <w:rFonts w:hint="eastAsia"/>
              </w:rPr>
              <w:alias w:val="上市公司应付关联方款项明细"/>
              <w:tag w:val="_GBC_71a23d976bff4600acfb9c4fdf7ed8de"/>
              <w:id w:val="1051726"/>
              <w:lock w:val="sdtLocked"/>
              <w:placeholder>
                <w:docPart w:val="GBC11111111111111111111111111111"/>
              </w:placeholder>
            </w:sdtPr>
            <w:sdtContent>
              <w:tr w:rsidR="00EB0FBA" w:rsidTr="00CE040F">
                <w:sdt>
                  <w:sdtPr>
                    <w:rPr>
                      <w:rFonts w:hint="eastAsia"/>
                    </w:rPr>
                    <w:alias w:val="上市公司应付关联方款项明细-项目名称"/>
                    <w:tag w:val="_GBC_b31c22d057fb47dfb08fe41c052acfea"/>
                    <w:id w:val="1051722"/>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vAlign w:val="center"/>
                      </w:tcPr>
                      <w:p w:rsidR="00EB0FBA" w:rsidRDefault="00EB0FBA">
                        <w:pPr>
                          <w:autoSpaceDE w:val="0"/>
                          <w:autoSpaceDN w:val="0"/>
                          <w:adjustRightInd w:val="0"/>
                          <w:rPr>
                            <w:strike/>
                          </w:rPr>
                        </w:pPr>
                        <w:r>
                          <w:rPr>
                            <w:rFonts w:hint="eastAsia"/>
                          </w:rPr>
                          <w:t>预收账款</w:t>
                        </w:r>
                      </w:p>
                    </w:tc>
                  </w:sdtContent>
                </w:sdt>
                <w:sdt>
                  <w:sdtPr>
                    <w:alias w:val="上市公司应付关联方款项明细-关联方"/>
                    <w:tag w:val="_GBC_b7a86fd595b64aed90e4c9c500dc4258"/>
                    <w:id w:val="1051723"/>
                    <w:lock w:val="sdtLocked"/>
                    <w:placeholder>
                      <w:docPart w:val="GBC11111111111111111111111111111"/>
                    </w:placeholder>
                  </w:sdtPr>
                  <w:sdtContent>
                    <w:tc>
                      <w:tcPr>
                        <w:tcW w:w="3827"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中材安徽水泥有限公司</w:t>
                        </w:r>
                      </w:p>
                    </w:tc>
                  </w:sdtContent>
                </w:sdt>
                <w:sdt>
                  <w:sdtPr>
                    <w:alias w:val="上市公司应付关联方款项明细-金额"/>
                    <w:tag w:val="_GBC_8692ff83f7c74853bfe71c658790ae51"/>
                    <w:id w:val="1051724"/>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50,123,329.10</w:t>
                        </w:r>
                      </w:p>
                    </w:tc>
                  </w:sdtContent>
                </w:sdt>
                <w:sdt>
                  <w:sdtPr>
                    <w:alias w:val="上市公司应付关联方款项明细-金额"/>
                    <w:tag w:val="_GBC_a087009e30d8412e9731bca7ff4111e6"/>
                    <w:id w:val="1051725"/>
                    <w:lock w:val="sdtLocked"/>
                    <w:placeholder>
                      <w:docPart w:val="GBC11111111111111111111111111111"/>
                    </w:placeholder>
                  </w:sdtPr>
                  <w:sdtContent>
                    <w:tc>
                      <w:tcPr>
                        <w:tcW w:w="198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44,964,733.02</w:t>
                        </w:r>
                      </w:p>
                    </w:tc>
                  </w:sdtContent>
                </w:sdt>
              </w:tr>
            </w:sdtContent>
          </w:sdt>
          <w:sdt>
            <w:sdtPr>
              <w:rPr>
                <w:rFonts w:hint="eastAsia"/>
              </w:rPr>
              <w:alias w:val="上市公司应付关联方款项明细"/>
              <w:tag w:val="_GBC_71a23d976bff4600acfb9c4fdf7ed8de"/>
              <w:id w:val="1051731"/>
              <w:lock w:val="sdtLocked"/>
              <w:placeholder>
                <w:docPart w:val="GBC11111111111111111111111111111"/>
              </w:placeholder>
            </w:sdtPr>
            <w:sdtContent>
              <w:tr w:rsidR="00EB0FBA" w:rsidTr="00CE040F">
                <w:sdt>
                  <w:sdtPr>
                    <w:rPr>
                      <w:rFonts w:hint="eastAsia"/>
                    </w:rPr>
                    <w:alias w:val="上市公司应付关联方款项明细-项目名称"/>
                    <w:tag w:val="_GBC_b31c22d057fb47dfb08fe41c052acfea"/>
                    <w:id w:val="1051727"/>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vAlign w:val="center"/>
                      </w:tcPr>
                      <w:p w:rsidR="00EB0FBA" w:rsidRDefault="00EB0FBA">
                        <w:pPr>
                          <w:autoSpaceDE w:val="0"/>
                          <w:autoSpaceDN w:val="0"/>
                          <w:adjustRightInd w:val="0"/>
                          <w:rPr>
                            <w:strike/>
                          </w:rPr>
                        </w:pPr>
                        <w:r>
                          <w:rPr>
                            <w:rFonts w:hint="eastAsia"/>
                          </w:rPr>
                          <w:t>预收账款</w:t>
                        </w:r>
                      </w:p>
                    </w:tc>
                  </w:sdtContent>
                </w:sdt>
                <w:sdt>
                  <w:sdtPr>
                    <w:alias w:val="上市公司应付关联方款项明细-关联方"/>
                    <w:tag w:val="_GBC_b7a86fd595b64aed90e4c9c500dc4258"/>
                    <w:id w:val="1051728"/>
                    <w:lock w:val="sdtLocked"/>
                    <w:placeholder>
                      <w:docPart w:val="GBC11111111111111111111111111111"/>
                    </w:placeholder>
                  </w:sdtPr>
                  <w:sdtContent>
                    <w:tc>
                      <w:tcPr>
                        <w:tcW w:w="3827"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中材汉江水泥股份有限公司</w:t>
                        </w:r>
                      </w:p>
                    </w:tc>
                  </w:sdtContent>
                </w:sdt>
                <w:sdt>
                  <w:sdtPr>
                    <w:alias w:val="上市公司应付关联方款项明细-金额"/>
                    <w:tag w:val="_GBC_8692ff83f7c74853bfe71c658790ae51"/>
                    <w:id w:val="1051729"/>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1,617,000.00</w:t>
                        </w:r>
                      </w:p>
                    </w:tc>
                  </w:sdtContent>
                </w:sdt>
                <w:sdt>
                  <w:sdtPr>
                    <w:alias w:val="上市公司应付关联方款项明细-金额"/>
                    <w:tag w:val="_GBC_a087009e30d8412e9731bca7ff4111e6"/>
                    <w:id w:val="1051730"/>
                    <w:lock w:val="sdtLocked"/>
                    <w:placeholder>
                      <w:docPart w:val="GBC11111111111111111111111111111"/>
                    </w:placeholder>
                  </w:sdtPr>
                  <w:sdtContent>
                    <w:tc>
                      <w:tcPr>
                        <w:tcW w:w="198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250,000.00</w:t>
                        </w:r>
                      </w:p>
                    </w:tc>
                  </w:sdtContent>
                </w:sdt>
              </w:tr>
            </w:sdtContent>
          </w:sdt>
          <w:sdt>
            <w:sdtPr>
              <w:rPr>
                <w:rFonts w:hint="eastAsia"/>
              </w:rPr>
              <w:alias w:val="上市公司应付关联方款项明细"/>
              <w:tag w:val="_GBC_71a23d976bff4600acfb9c4fdf7ed8de"/>
              <w:id w:val="1051736"/>
              <w:lock w:val="sdtLocked"/>
              <w:placeholder>
                <w:docPart w:val="GBC11111111111111111111111111111"/>
              </w:placeholder>
            </w:sdtPr>
            <w:sdtContent>
              <w:tr w:rsidR="00EB0FBA" w:rsidTr="00CE040F">
                <w:sdt>
                  <w:sdtPr>
                    <w:rPr>
                      <w:rFonts w:hint="eastAsia"/>
                    </w:rPr>
                    <w:alias w:val="上市公司应付关联方款项明细-项目名称"/>
                    <w:tag w:val="_GBC_b31c22d057fb47dfb08fe41c052acfea"/>
                    <w:id w:val="1051732"/>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vAlign w:val="center"/>
                      </w:tcPr>
                      <w:p w:rsidR="00EB0FBA" w:rsidRDefault="00EB0FBA">
                        <w:pPr>
                          <w:autoSpaceDE w:val="0"/>
                          <w:autoSpaceDN w:val="0"/>
                          <w:adjustRightInd w:val="0"/>
                          <w:rPr>
                            <w:strike/>
                          </w:rPr>
                        </w:pPr>
                        <w:r>
                          <w:rPr>
                            <w:rFonts w:hint="eastAsia"/>
                          </w:rPr>
                          <w:t>预收账款</w:t>
                        </w:r>
                      </w:p>
                    </w:tc>
                  </w:sdtContent>
                </w:sdt>
                <w:sdt>
                  <w:sdtPr>
                    <w:alias w:val="上市公司应付关联方款项明细-关联方"/>
                    <w:tag w:val="_GBC_b7a86fd595b64aed90e4c9c500dc4258"/>
                    <w:id w:val="1051733"/>
                    <w:lock w:val="sdtLocked"/>
                    <w:placeholder>
                      <w:docPart w:val="GBC11111111111111111111111111111"/>
                    </w:placeholder>
                  </w:sdtPr>
                  <w:sdtContent>
                    <w:tc>
                      <w:tcPr>
                        <w:tcW w:w="3827"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中材亨达水泥有限责任公司</w:t>
                        </w:r>
                      </w:p>
                    </w:tc>
                  </w:sdtContent>
                </w:sdt>
                <w:sdt>
                  <w:sdtPr>
                    <w:alias w:val="上市公司应付关联方款项明细-金额"/>
                    <w:tag w:val="_GBC_8692ff83f7c74853bfe71c658790ae51"/>
                    <w:id w:val="1051734"/>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3,331,660.96</w:t>
                        </w:r>
                      </w:p>
                    </w:tc>
                  </w:sdtContent>
                </w:sdt>
                <w:sdt>
                  <w:sdtPr>
                    <w:alias w:val="上市公司应付关联方款项明细-金额"/>
                    <w:tag w:val="_GBC_a087009e30d8412e9731bca7ff4111e6"/>
                    <w:id w:val="1051735"/>
                    <w:lock w:val="sdtLocked"/>
                    <w:placeholder>
                      <w:docPart w:val="GBC11111111111111111111111111111"/>
                    </w:placeholder>
                  </w:sdtPr>
                  <w:sdtContent>
                    <w:tc>
                      <w:tcPr>
                        <w:tcW w:w="198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287,739.06</w:t>
                        </w:r>
                      </w:p>
                    </w:tc>
                  </w:sdtContent>
                </w:sdt>
              </w:tr>
            </w:sdtContent>
          </w:sdt>
          <w:sdt>
            <w:sdtPr>
              <w:rPr>
                <w:rFonts w:hint="eastAsia"/>
              </w:rPr>
              <w:alias w:val="上市公司应付关联方款项明细"/>
              <w:tag w:val="_GBC_71a23d976bff4600acfb9c4fdf7ed8de"/>
              <w:id w:val="1051741"/>
              <w:lock w:val="sdtLocked"/>
              <w:placeholder>
                <w:docPart w:val="GBC11111111111111111111111111111"/>
              </w:placeholder>
            </w:sdtPr>
            <w:sdtContent>
              <w:tr w:rsidR="00EB0FBA" w:rsidTr="00CE040F">
                <w:sdt>
                  <w:sdtPr>
                    <w:rPr>
                      <w:rFonts w:hint="eastAsia"/>
                    </w:rPr>
                    <w:alias w:val="上市公司应付关联方款项明细-项目名称"/>
                    <w:tag w:val="_GBC_b31c22d057fb47dfb08fe41c052acfea"/>
                    <w:id w:val="1051737"/>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vAlign w:val="center"/>
                      </w:tcPr>
                      <w:p w:rsidR="00EB0FBA" w:rsidRDefault="00EB0FBA">
                        <w:pPr>
                          <w:autoSpaceDE w:val="0"/>
                          <w:autoSpaceDN w:val="0"/>
                          <w:adjustRightInd w:val="0"/>
                          <w:rPr>
                            <w:strike/>
                          </w:rPr>
                        </w:pPr>
                        <w:r>
                          <w:rPr>
                            <w:rFonts w:hint="eastAsia"/>
                          </w:rPr>
                          <w:t>预收账款</w:t>
                        </w:r>
                      </w:p>
                    </w:tc>
                  </w:sdtContent>
                </w:sdt>
                <w:sdt>
                  <w:sdtPr>
                    <w:alias w:val="上市公司应付关联方款项明细-关联方"/>
                    <w:tag w:val="_GBC_b7a86fd595b64aed90e4c9c500dc4258"/>
                    <w:id w:val="1051738"/>
                    <w:lock w:val="sdtLocked"/>
                    <w:placeholder>
                      <w:docPart w:val="GBC11111111111111111111111111111"/>
                    </w:placeholder>
                  </w:sdtPr>
                  <w:sdtContent>
                    <w:tc>
                      <w:tcPr>
                        <w:tcW w:w="3827"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中材罗定水泥有限公司</w:t>
                        </w:r>
                      </w:p>
                    </w:tc>
                  </w:sdtContent>
                </w:sdt>
                <w:sdt>
                  <w:sdtPr>
                    <w:alias w:val="上市公司应付关联方款项明细-金额"/>
                    <w:tag w:val="_GBC_8692ff83f7c74853bfe71c658790ae51"/>
                    <w:id w:val="1051739"/>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10,869,643.00</w:t>
                        </w:r>
                      </w:p>
                    </w:tc>
                  </w:sdtContent>
                </w:sdt>
                <w:sdt>
                  <w:sdtPr>
                    <w:alias w:val="上市公司应付关联方款项明细-金额"/>
                    <w:tag w:val="_GBC_a087009e30d8412e9731bca7ff4111e6"/>
                    <w:id w:val="1051740"/>
                    <w:lock w:val="sdtLocked"/>
                    <w:placeholder>
                      <w:docPart w:val="GBC11111111111111111111111111111"/>
                    </w:placeholder>
                  </w:sdtPr>
                  <w:sdtContent>
                    <w:tc>
                      <w:tcPr>
                        <w:tcW w:w="198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9,189,050.00</w:t>
                        </w:r>
                      </w:p>
                    </w:tc>
                  </w:sdtContent>
                </w:sdt>
              </w:tr>
            </w:sdtContent>
          </w:sdt>
          <w:sdt>
            <w:sdtPr>
              <w:rPr>
                <w:rFonts w:hint="eastAsia"/>
              </w:rPr>
              <w:alias w:val="上市公司应付关联方款项明细"/>
              <w:tag w:val="_GBC_71a23d976bff4600acfb9c4fdf7ed8de"/>
              <w:id w:val="1051746"/>
              <w:lock w:val="sdtLocked"/>
              <w:placeholder>
                <w:docPart w:val="GBC11111111111111111111111111111"/>
              </w:placeholder>
            </w:sdtPr>
            <w:sdtContent>
              <w:tr w:rsidR="00EB0FBA" w:rsidTr="00CE040F">
                <w:sdt>
                  <w:sdtPr>
                    <w:rPr>
                      <w:rFonts w:hint="eastAsia"/>
                    </w:rPr>
                    <w:alias w:val="上市公司应付关联方款项明细-项目名称"/>
                    <w:tag w:val="_GBC_b31c22d057fb47dfb08fe41c052acfea"/>
                    <w:id w:val="1051742"/>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vAlign w:val="center"/>
                      </w:tcPr>
                      <w:p w:rsidR="00EB0FBA" w:rsidRDefault="00EB0FBA">
                        <w:pPr>
                          <w:autoSpaceDE w:val="0"/>
                          <w:autoSpaceDN w:val="0"/>
                          <w:adjustRightInd w:val="0"/>
                          <w:rPr>
                            <w:strike/>
                          </w:rPr>
                        </w:pPr>
                        <w:r>
                          <w:rPr>
                            <w:rFonts w:hint="eastAsia"/>
                          </w:rPr>
                          <w:t>预收账款</w:t>
                        </w:r>
                      </w:p>
                    </w:tc>
                  </w:sdtContent>
                </w:sdt>
                <w:sdt>
                  <w:sdtPr>
                    <w:alias w:val="上市公司应付关联方款项明细-关联方"/>
                    <w:tag w:val="_GBC_b7a86fd595b64aed90e4c9c500dc4258"/>
                    <w:id w:val="1051743"/>
                    <w:lock w:val="sdtLocked"/>
                    <w:placeholder>
                      <w:docPart w:val="GBC11111111111111111111111111111"/>
                    </w:placeholder>
                  </w:sdtPr>
                  <w:sdtContent>
                    <w:tc>
                      <w:tcPr>
                        <w:tcW w:w="3827"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夏河祁连山安多水泥有限公司</w:t>
                        </w:r>
                      </w:p>
                    </w:tc>
                  </w:sdtContent>
                </w:sdt>
                <w:sdt>
                  <w:sdtPr>
                    <w:alias w:val="上市公司应付关联方款项明细-金额"/>
                    <w:tag w:val="_GBC_8692ff83f7c74853bfe71c658790ae51"/>
                    <w:id w:val="1051744"/>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t xml:space="preserve">　</w:t>
                        </w:r>
                      </w:p>
                    </w:tc>
                  </w:sdtContent>
                </w:sdt>
                <w:sdt>
                  <w:sdtPr>
                    <w:alias w:val="上市公司应付关联方款项明细-金额"/>
                    <w:tag w:val="_GBC_a087009e30d8412e9731bca7ff4111e6"/>
                    <w:id w:val="1051745"/>
                    <w:lock w:val="sdtLocked"/>
                    <w:placeholder>
                      <w:docPart w:val="GBC11111111111111111111111111111"/>
                    </w:placeholder>
                  </w:sdtPr>
                  <w:sdtContent>
                    <w:tc>
                      <w:tcPr>
                        <w:tcW w:w="198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1,959,820.00</w:t>
                        </w:r>
                      </w:p>
                    </w:tc>
                  </w:sdtContent>
                </w:sdt>
              </w:tr>
            </w:sdtContent>
          </w:sdt>
          <w:sdt>
            <w:sdtPr>
              <w:rPr>
                <w:rFonts w:hint="eastAsia"/>
              </w:rPr>
              <w:alias w:val="上市公司应付关联方款项明细"/>
              <w:tag w:val="_GBC_71a23d976bff4600acfb9c4fdf7ed8de"/>
              <w:id w:val="1051751"/>
              <w:lock w:val="sdtLocked"/>
              <w:placeholder>
                <w:docPart w:val="GBC11111111111111111111111111111"/>
              </w:placeholder>
            </w:sdtPr>
            <w:sdtContent>
              <w:tr w:rsidR="00EB0FBA" w:rsidTr="00CE040F">
                <w:sdt>
                  <w:sdtPr>
                    <w:rPr>
                      <w:rFonts w:hint="eastAsia"/>
                    </w:rPr>
                    <w:alias w:val="上市公司应付关联方款项明细-项目名称"/>
                    <w:tag w:val="_GBC_b31c22d057fb47dfb08fe41c052acfea"/>
                    <w:id w:val="1051747"/>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vAlign w:val="center"/>
                      </w:tcPr>
                      <w:p w:rsidR="00EB0FBA" w:rsidRDefault="00EB0FBA">
                        <w:pPr>
                          <w:autoSpaceDE w:val="0"/>
                          <w:autoSpaceDN w:val="0"/>
                          <w:adjustRightInd w:val="0"/>
                          <w:rPr>
                            <w:strike/>
                          </w:rPr>
                        </w:pPr>
                        <w:r>
                          <w:rPr>
                            <w:rFonts w:hint="eastAsia"/>
                          </w:rPr>
                          <w:t>预收账款</w:t>
                        </w:r>
                      </w:p>
                    </w:tc>
                  </w:sdtContent>
                </w:sdt>
                <w:sdt>
                  <w:sdtPr>
                    <w:alias w:val="上市公司应付关联方款项明细-关联方"/>
                    <w:tag w:val="_GBC_b7a86fd595b64aed90e4c9c500dc4258"/>
                    <w:id w:val="1051748"/>
                    <w:lock w:val="sdtLocked"/>
                    <w:placeholder>
                      <w:docPart w:val="GBC11111111111111111111111111111"/>
                    </w:placeholder>
                  </w:sdtPr>
                  <w:sdtContent>
                    <w:tc>
                      <w:tcPr>
                        <w:tcW w:w="3827"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新疆天山水泥股份有限公司</w:t>
                        </w:r>
                      </w:p>
                    </w:tc>
                  </w:sdtContent>
                </w:sdt>
                <w:sdt>
                  <w:sdtPr>
                    <w:alias w:val="上市公司应付关联方款项明细-金额"/>
                    <w:tag w:val="_GBC_8692ff83f7c74853bfe71c658790ae51"/>
                    <w:id w:val="1051749"/>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777,594.00</w:t>
                        </w:r>
                      </w:p>
                    </w:tc>
                  </w:sdtContent>
                </w:sdt>
                <w:sdt>
                  <w:sdtPr>
                    <w:alias w:val="上市公司应付关联方款项明细-金额"/>
                    <w:tag w:val="_GBC_a087009e30d8412e9731bca7ff4111e6"/>
                    <w:id w:val="1051750"/>
                    <w:lock w:val="sdtLocked"/>
                    <w:placeholder>
                      <w:docPart w:val="GBC11111111111111111111111111111"/>
                    </w:placeholder>
                  </w:sdtPr>
                  <w:sdtContent>
                    <w:tc>
                      <w:tcPr>
                        <w:tcW w:w="198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t xml:space="preserve">　</w:t>
                        </w:r>
                      </w:p>
                    </w:tc>
                  </w:sdtContent>
                </w:sdt>
              </w:tr>
            </w:sdtContent>
          </w:sdt>
          <w:sdt>
            <w:sdtPr>
              <w:rPr>
                <w:rFonts w:hint="eastAsia"/>
              </w:rPr>
              <w:alias w:val="上市公司应付关联方款项明细"/>
              <w:tag w:val="_GBC_71a23d976bff4600acfb9c4fdf7ed8de"/>
              <w:id w:val="1051756"/>
              <w:lock w:val="sdtLocked"/>
              <w:placeholder>
                <w:docPart w:val="GBC11111111111111111111111111111"/>
              </w:placeholder>
            </w:sdtPr>
            <w:sdtContent>
              <w:tr w:rsidR="00EB0FBA" w:rsidTr="00CE040F">
                <w:sdt>
                  <w:sdtPr>
                    <w:rPr>
                      <w:rFonts w:hint="eastAsia"/>
                    </w:rPr>
                    <w:alias w:val="上市公司应付关联方款项明细-项目名称"/>
                    <w:tag w:val="_GBC_b31c22d057fb47dfb08fe41c052acfea"/>
                    <w:id w:val="1051752"/>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vAlign w:val="center"/>
                      </w:tcPr>
                      <w:p w:rsidR="00EB0FBA" w:rsidRDefault="00EB0FBA">
                        <w:pPr>
                          <w:autoSpaceDE w:val="0"/>
                          <w:autoSpaceDN w:val="0"/>
                          <w:adjustRightInd w:val="0"/>
                          <w:rPr>
                            <w:strike/>
                          </w:rPr>
                        </w:pPr>
                        <w:r>
                          <w:rPr>
                            <w:rFonts w:hint="eastAsia"/>
                          </w:rPr>
                          <w:t>预收账款</w:t>
                        </w:r>
                      </w:p>
                    </w:tc>
                  </w:sdtContent>
                </w:sdt>
                <w:sdt>
                  <w:sdtPr>
                    <w:alias w:val="上市公司应付关联方款项明细-关联方"/>
                    <w:tag w:val="_GBC_b7a86fd595b64aed90e4c9c500dc4258"/>
                    <w:id w:val="1051753"/>
                    <w:lock w:val="sdtLocked"/>
                    <w:placeholder>
                      <w:docPart w:val="GBC11111111111111111111111111111"/>
                    </w:placeholder>
                  </w:sdtPr>
                  <w:sdtContent>
                    <w:tc>
                      <w:tcPr>
                        <w:tcW w:w="3827"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阿克苏天山多浪水泥有限责任公司</w:t>
                        </w:r>
                      </w:p>
                    </w:tc>
                  </w:sdtContent>
                </w:sdt>
                <w:sdt>
                  <w:sdtPr>
                    <w:alias w:val="上市公司应付关联方款项明细-金额"/>
                    <w:tag w:val="_GBC_8692ff83f7c74853bfe71c658790ae51"/>
                    <w:id w:val="1051754"/>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1,470,000.00</w:t>
                        </w:r>
                      </w:p>
                    </w:tc>
                  </w:sdtContent>
                </w:sdt>
                <w:sdt>
                  <w:sdtPr>
                    <w:alias w:val="上市公司应付关联方款项明细-金额"/>
                    <w:tag w:val="_GBC_a087009e30d8412e9731bca7ff4111e6"/>
                    <w:id w:val="1051755"/>
                    <w:lock w:val="sdtLocked"/>
                    <w:placeholder>
                      <w:docPart w:val="GBC11111111111111111111111111111"/>
                    </w:placeholder>
                  </w:sdtPr>
                  <w:sdtContent>
                    <w:tc>
                      <w:tcPr>
                        <w:tcW w:w="198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t xml:space="preserve">　</w:t>
                        </w:r>
                      </w:p>
                    </w:tc>
                  </w:sdtContent>
                </w:sdt>
              </w:tr>
            </w:sdtContent>
          </w:sdt>
          <w:sdt>
            <w:sdtPr>
              <w:rPr>
                <w:rFonts w:hint="eastAsia"/>
              </w:rPr>
              <w:alias w:val="上市公司应付关联方款项明细"/>
              <w:tag w:val="_GBC_71a23d976bff4600acfb9c4fdf7ed8de"/>
              <w:id w:val="1051761"/>
              <w:lock w:val="sdtLocked"/>
              <w:placeholder>
                <w:docPart w:val="GBC11111111111111111111111111111"/>
              </w:placeholder>
            </w:sdtPr>
            <w:sdtContent>
              <w:tr w:rsidR="00EB0FBA" w:rsidTr="00CE040F">
                <w:sdt>
                  <w:sdtPr>
                    <w:rPr>
                      <w:rFonts w:hint="eastAsia"/>
                    </w:rPr>
                    <w:alias w:val="上市公司应付关联方款项明细-项目名称"/>
                    <w:tag w:val="_GBC_b31c22d057fb47dfb08fe41c052acfea"/>
                    <w:id w:val="1051757"/>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vAlign w:val="center"/>
                      </w:tcPr>
                      <w:p w:rsidR="00EB0FBA" w:rsidRDefault="00EB0FBA">
                        <w:pPr>
                          <w:autoSpaceDE w:val="0"/>
                          <w:autoSpaceDN w:val="0"/>
                          <w:adjustRightInd w:val="0"/>
                          <w:rPr>
                            <w:strike/>
                          </w:rPr>
                        </w:pPr>
                        <w:r>
                          <w:rPr>
                            <w:rFonts w:hint="eastAsia"/>
                          </w:rPr>
                          <w:t>预收账款</w:t>
                        </w:r>
                      </w:p>
                    </w:tc>
                  </w:sdtContent>
                </w:sdt>
                <w:sdt>
                  <w:sdtPr>
                    <w:alias w:val="上市公司应付关联方款项明细-关联方"/>
                    <w:tag w:val="_GBC_b7a86fd595b64aed90e4c9c500dc4258"/>
                    <w:id w:val="1051758"/>
                    <w:lock w:val="sdtLocked"/>
                    <w:placeholder>
                      <w:docPart w:val="GBC11111111111111111111111111111"/>
                    </w:placeholder>
                  </w:sdtPr>
                  <w:sdtContent>
                    <w:tc>
                      <w:tcPr>
                        <w:tcW w:w="3827"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宜兴天山水泥有限责任公司</w:t>
                        </w:r>
                      </w:p>
                    </w:tc>
                  </w:sdtContent>
                </w:sdt>
                <w:sdt>
                  <w:sdtPr>
                    <w:alias w:val="上市公司应付关联方款项明细-金额"/>
                    <w:tag w:val="_GBC_8692ff83f7c74853bfe71c658790ae51"/>
                    <w:id w:val="1051759"/>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t xml:space="preserve">　</w:t>
                        </w:r>
                      </w:p>
                    </w:tc>
                  </w:sdtContent>
                </w:sdt>
                <w:sdt>
                  <w:sdtPr>
                    <w:alias w:val="上市公司应付关联方款项明细-金额"/>
                    <w:tag w:val="_GBC_a087009e30d8412e9731bca7ff4111e6"/>
                    <w:id w:val="1051760"/>
                    <w:lock w:val="sdtLocked"/>
                    <w:placeholder>
                      <w:docPart w:val="GBC11111111111111111111111111111"/>
                    </w:placeholder>
                  </w:sdtPr>
                  <w:sdtContent>
                    <w:tc>
                      <w:tcPr>
                        <w:tcW w:w="198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2,611,457.25</w:t>
                        </w:r>
                      </w:p>
                    </w:tc>
                  </w:sdtContent>
                </w:sdt>
              </w:tr>
            </w:sdtContent>
          </w:sdt>
          <w:sdt>
            <w:sdtPr>
              <w:rPr>
                <w:rFonts w:hint="eastAsia"/>
              </w:rPr>
              <w:alias w:val="上市公司应付关联方款项明细"/>
              <w:tag w:val="_GBC_71a23d976bff4600acfb9c4fdf7ed8de"/>
              <w:id w:val="1051766"/>
              <w:lock w:val="sdtLocked"/>
              <w:placeholder>
                <w:docPart w:val="GBC11111111111111111111111111111"/>
              </w:placeholder>
            </w:sdtPr>
            <w:sdtContent>
              <w:tr w:rsidR="00EB0FBA" w:rsidTr="00CE040F">
                <w:sdt>
                  <w:sdtPr>
                    <w:rPr>
                      <w:rFonts w:hint="eastAsia"/>
                    </w:rPr>
                    <w:alias w:val="上市公司应付关联方款项明细-项目名称"/>
                    <w:tag w:val="_GBC_b31c22d057fb47dfb08fe41c052acfea"/>
                    <w:id w:val="1051762"/>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vAlign w:val="center"/>
                      </w:tcPr>
                      <w:p w:rsidR="00EB0FBA" w:rsidRDefault="00EB0FBA">
                        <w:pPr>
                          <w:autoSpaceDE w:val="0"/>
                          <w:autoSpaceDN w:val="0"/>
                          <w:adjustRightInd w:val="0"/>
                          <w:rPr>
                            <w:strike/>
                          </w:rPr>
                        </w:pPr>
                        <w:r>
                          <w:rPr>
                            <w:rFonts w:hint="eastAsia"/>
                          </w:rPr>
                          <w:t>预收账款</w:t>
                        </w:r>
                      </w:p>
                    </w:tc>
                  </w:sdtContent>
                </w:sdt>
                <w:sdt>
                  <w:sdtPr>
                    <w:alias w:val="上市公司应付关联方款项明细-关联方"/>
                    <w:tag w:val="_GBC_b7a86fd595b64aed90e4c9c500dc4258"/>
                    <w:id w:val="1051763"/>
                    <w:lock w:val="sdtLocked"/>
                    <w:placeholder>
                      <w:docPart w:val="GBC11111111111111111111111111111"/>
                    </w:placeholder>
                  </w:sdtPr>
                  <w:sdtContent>
                    <w:tc>
                      <w:tcPr>
                        <w:tcW w:w="3827"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叶城天山水泥有限责任公司</w:t>
                        </w:r>
                      </w:p>
                    </w:tc>
                  </w:sdtContent>
                </w:sdt>
                <w:sdt>
                  <w:sdtPr>
                    <w:alias w:val="上市公司应付关联方款项明细-金额"/>
                    <w:tag w:val="_GBC_8692ff83f7c74853bfe71c658790ae51"/>
                    <w:id w:val="1051764"/>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2,487,000.00</w:t>
                        </w:r>
                      </w:p>
                    </w:tc>
                  </w:sdtContent>
                </w:sdt>
                <w:sdt>
                  <w:sdtPr>
                    <w:alias w:val="上市公司应付关联方款项明细-金额"/>
                    <w:tag w:val="_GBC_a087009e30d8412e9731bca7ff4111e6"/>
                    <w:id w:val="1051765"/>
                    <w:lock w:val="sdtLocked"/>
                    <w:placeholder>
                      <w:docPart w:val="GBC11111111111111111111111111111"/>
                    </w:placeholder>
                  </w:sdtPr>
                  <w:sdtContent>
                    <w:tc>
                      <w:tcPr>
                        <w:tcW w:w="198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t xml:space="preserve">　</w:t>
                        </w:r>
                      </w:p>
                    </w:tc>
                  </w:sdtContent>
                </w:sdt>
              </w:tr>
            </w:sdtContent>
          </w:sdt>
          <w:sdt>
            <w:sdtPr>
              <w:rPr>
                <w:rFonts w:hint="eastAsia"/>
              </w:rPr>
              <w:alias w:val="上市公司应付关联方款项明细"/>
              <w:tag w:val="_GBC_71a23d976bff4600acfb9c4fdf7ed8de"/>
              <w:id w:val="1051771"/>
              <w:lock w:val="sdtLocked"/>
              <w:placeholder>
                <w:docPart w:val="GBC11111111111111111111111111111"/>
              </w:placeholder>
            </w:sdtPr>
            <w:sdtContent>
              <w:tr w:rsidR="00EB0FBA" w:rsidTr="00CE040F">
                <w:sdt>
                  <w:sdtPr>
                    <w:rPr>
                      <w:rFonts w:hint="eastAsia"/>
                    </w:rPr>
                    <w:alias w:val="上市公司应付关联方款项明细-项目名称"/>
                    <w:tag w:val="_GBC_b31c22d057fb47dfb08fe41c052acfea"/>
                    <w:id w:val="1051767"/>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vAlign w:val="center"/>
                      </w:tcPr>
                      <w:p w:rsidR="00EB0FBA" w:rsidRDefault="00EB0FBA">
                        <w:pPr>
                          <w:autoSpaceDE w:val="0"/>
                          <w:autoSpaceDN w:val="0"/>
                          <w:adjustRightInd w:val="0"/>
                          <w:rPr>
                            <w:strike/>
                          </w:rPr>
                        </w:pPr>
                        <w:r>
                          <w:rPr>
                            <w:rFonts w:hint="eastAsia"/>
                          </w:rPr>
                          <w:t>预收账款</w:t>
                        </w:r>
                      </w:p>
                    </w:tc>
                  </w:sdtContent>
                </w:sdt>
                <w:sdt>
                  <w:sdtPr>
                    <w:alias w:val="上市公司应付关联方款项明细-关联方"/>
                    <w:tag w:val="_GBC_b7a86fd595b64aed90e4c9c500dc4258"/>
                    <w:id w:val="1051768"/>
                    <w:lock w:val="sdtLocked"/>
                    <w:placeholder>
                      <w:docPart w:val="GBC11111111111111111111111111111"/>
                    </w:placeholder>
                  </w:sdtPr>
                  <w:sdtContent>
                    <w:tc>
                      <w:tcPr>
                        <w:tcW w:w="3827"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通达耐火技术股份有限公司</w:t>
                        </w:r>
                      </w:p>
                    </w:tc>
                  </w:sdtContent>
                </w:sdt>
                <w:sdt>
                  <w:sdtPr>
                    <w:alias w:val="上市公司应付关联方款项明细-金额"/>
                    <w:tag w:val="_GBC_8692ff83f7c74853bfe71c658790ae51"/>
                    <w:id w:val="1051769"/>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5,260,000.00</w:t>
                        </w:r>
                      </w:p>
                    </w:tc>
                  </w:sdtContent>
                </w:sdt>
                <w:sdt>
                  <w:sdtPr>
                    <w:alias w:val="上市公司应付关联方款项明细-金额"/>
                    <w:tag w:val="_GBC_a087009e30d8412e9731bca7ff4111e6"/>
                    <w:id w:val="1051770"/>
                    <w:lock w:val="sdtLocked"/>
                    <w:placeholder>
                      <w:docPart w:val="GBC11111111111111111111111111111"/>
                    </w:placeholder>
                  </w:sdtPr>
                  <w:sdtContent>
                    <w:tc>
                      <w:tcPr>
                        <w:tcW w:w="198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1,050,000.00</w:t>
                        </w:r>
                      </w:p>
                    </w:tc>
                  </w:sdtContent>
                </w:sdt>
              </w:tr>
            </w:sdtContent>
          </w:sdt>
          <w:sdt>
            <w:sdtPr>
              <w:rPr>
                <w:rFonts w:hint="eastAsia"/>
              </w:rPr>
              <w:alias w:val="上市公司应付关联方款项明细"/>
              <w:tag w:val="_GBC_71a23d976bff4600acfb9c4fdf7ed8de"/>
              <w:id w:val="1051776"/>
              <w:lock w:val="sdtLocked"/>
              <w:placeholder>
                <w:docPart w:val="GBC11111111111111111111111111111"/>
              </w:placeholder>
            </w:sdtPr>
            <w:sdtContent>
              <w:tr w:rsidR="00EB0FBA" w:rsidTr="00CE040F">
                <w:sdt>
                  <w:sdtPr>
                    <w:rPr>
                      <w:rFonts w:hint="eastAsia"/>
                    </w:rPr>
                    <w:alias w:val="上市公司应付关联方款项明细-项目名称"/>
                    <w:tag w:val="_GBC_b31c22d057fb47dfb08fe41c052acfea"/>
                    <w:id w:val="1051772"/>
                    <w:lock w:val="sdtLocked"/>
                    <w:placeholder>
                      <w:docPart w:val="GBC11111111111111111111111111111"/>
                    </w:placeholder>
                  </w:sdtPr>
                  <w:sdtContent>
                    <w:tc>
                      <w:tcPr>
                        <w:tcW w:w="1448" w:type="dxa"/>
                        <w:tcBorders>
                          <w:top w:val="single" w:sz="4" w:space="0" w:color="auto"/>
                          <w:left w:val="single" w:sz="4" w:space="0" w:color="auto"/>
                          <w:bottom w:val="single" w:sz="4" w:space="0" w:color="auto"/>
                          <w:right w:val="single" w:sz="4" w:space="0" w:color="auto"/>
                        </w:tcBorders>
                        <w:vAlign w:val="center"/>
                      </w:tcPr>
                      <w:p w:rsidR="00EB0FBA" w:rsidRDefault="00EB0FBA">
                        <w:pPr>
                          <w:autoSpaceDE w:val="0"/>
                          <w:autoSpaceDN w:val="0"/>
                          <w:adjustRightInd w:val="0"/>
                          <w:rPr>
                            <w:strike/>
                          </w:rPr>
                        </w:pPr>
                        <w:r>
                          <w:rPr>
                            <w:rFonts w:hint="eastAsia"/>
                          </w:rPr>
                          <w:t>预收账款</w:t>
                        </w:r>
                      </w:p>
                    </w:tc>
                  </w:sdtContent>
                </w:sdt>
                <w:sdt>
                  <w:sdtPr>
                    <w:alias w:val="上市公司应付关联方款项明细-关联方"/>
                    <w:tag w:val="_GBC_b7a86fd595b64aed90e4c9c500dc4258"/>
                    <w:id w:val="1051773"/>
                    <w:lock w:val="sdtLocked"/>
                    <w:placeholder>
                      <w:docPart w:val="GBC11111111111111111111111111111"/>
                    </w:placeholder>
                  </w:sdtPr>
                  <w:sdtContent>
                    <w:tc>
                      <w:tcPr>
                        <w:tcW w:w="3827"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pPr>
                        <w:r>
                          <w:rPr>
                            <w:rFonts w:hint="eastAsia"/>
                          </w:rPr>
                          <w:t>其他关联方</w:t>
                        </w:r>
                      </w:p>
                    </w:tc>
                  </w:sdtContent>
                </w:sdt>
                <w:sdt>
                  <w:sdtPr>
                    <w:alias w:val="上市公司应付关联方款项明细-金额"/>
                    <w:tag w:val="_GBC_8692ff83f7c74853bfe71c658790ae51"/>
                    <w:id w:val="1051774"/>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2,742,436.15</w:t>
                        </w:r>
                      </w:p>
                    </w:tc>
                  </w:sdtContent>
                </w:sdt>
                <w:sdt>
                  <w:sdtPr>
                    <w:alias w:val="上市公司应付关联方款项明细-金额"/>
                    <w:tag w:val="_GBC_a087009e30d8412e9731bca7ff4111e6"/>
                    <w:id w:val="1051775"/>
                    <w:lock w:val="sdtLocked"/>
                    <w:placeholder>
                      <w:docPart w:val="GBC11111111111111111111111111111"/>
                    </w:placeholder>
                  </w:sdtPr>
                  <w:sdtContent>
                    <w:tc>
                      <w:tcPr>
                        <w:tcW w:w="1985"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right"/>
                        </w:pPr>
                        <w:r>
                          <w:rPr>
                            <w:rFonts w:hint="eastAsia"/>
                          </w:rPr>
                          <w:t>3,963,168.00</w:t>
                        </w:r>
                      </w:p>
                    </w:tc>
                  </w:sdtContent>
                </w:sdt>
              </w:tr>
            </w:sdtContent>
          </w:sdt>
        </w:tbl>
        <w:p w:rsidR="00EB0FBA" w:rsidRPr="002B2A3B" w:rsidRDefault="006028CF">
          <w:pPr>
            <w:rPr>
              <w:rFonts w:ascii="仿宋_GB2312" w:eastAsia="仿宋_GB2312" w:hAnsi="华文仿宋"/>
            </w:rPr>
          </w:pPr>
        </w:p>
      </w:sdtContent>
    </w:sdt>
    <w:p w:rsidR="00EB0FBA" w:rsidRDefault="00EB0FBA">
      <w:pPr>
        <w:pStyle w:val="2"/>
        <w:numPr>
          <w:ilvl w:val="0"/>
          <w:numId w:val="6"/>
        </w:numPr>
      </w:pPr>
      <w:r>
        <w:rPr>
          <w:rFonts w:hint="eastAsia"/>
        </w:rPr>
        <w:t>股份支付</w:t>
      </w:r>
    </w:p>
    <w:p w:rsidR="00EB0FBA" w:rsidRPr="00D14D42" w:rsidRDefault="00EB0FBA" w:rsidP="00EB0FBA">
      <w:r>
        <w:rPr>
          <w:rFonts w:hint="eastAsia"/>
        </w:rPr>
        <w:t>无。</w:t>
      </w:r>
    </w:p>
    <w:p w:rsidR="00EB0FBA" w:rsidRDefault="00EB0FBA">
      <w:pPr>
        <w:pStyle w:val="2"/>
        <w:numPr>
          <w:ilvl w:val="0"/>
          <w:numId w:val="6"/>
        </w:numPr>
      </w:pPr>
      <w:r>
        <w:rPr>
          <w:rFonts w:hint="eastAsia"/>
        </w:rPr>
        <w:t>或有事项</w:t>
      </w:r>
    </w:p>
    <w:sdt>
      <w:sdtPr>
        <w:rPr>
          <w:rFonts w:hint="eastAsia"/>
          <w:b w:val="0"/>
          <w:bCs w:val="0"/>
          <w:szCs w:val="22"/>
        </w:rPr>
        <w:tag w:val="_GBC_f4fb0a04d478488d8b6abf3d383bdf42"/>
        <w:id w:val="1051779"/>
        <w:lock w:val="sdtLocked"/>
        <w:placeholder>
          <w:docPart w:val="GBC22222222222222222222222222222"/>
        </w:placeholder>
      </w:sdtPr>
      <w:sdtEndPr>
        <w:rPr>
          <w:rFonts w:hint="default"/>
        </w:rPr>
      </w:sdtEndPr>
      <w:sdtContent>
        <w:p w:rsidR="00EB0FBA" w:rsidRDefault="00EB0FBA">
          <w:pPr>
            <w:pStyle w:val="3"/>
            <w:numPr>
              <w:ilvl w:val="0"/>
              <w:numId w:val="93"/>
            </w:numPr>
          </w:pPr>
          <w:r>
            <w:rPr>
              <w:rFonts w:hint="eastAsia"/>
            </w:rPr>
            <w:t>未决诉讼仲裁形成的或有负债及其财务影响</w:t>
          </w:r>
        </w:p>
        <w:sdt>
          <w:sdtPr>
            <w:alias w:val="未决诉讼仲裁形成的或有负债及其财务影响"/>
            <w:tag w:val="_GBC_b949bf246af7475989296bdf4eda7c29"/>
            <w:id w:val="1051778"/>
            <w:lock w:val="sdtLocked"/>
            <w:placeholder>
              <w:docPart w:val="GBC22222222222222222222222222222"/>
            </w:placeholder>
          </w:sdtPr>
          <w:sdtContent>
            <w:p w:rsidR="00EB0FBA" w:rsidRDefault="00CE040F" w:rsidP="00CE040F">
              <w:pPr>
                <w:spacing w:line="360" w:lineRule="exact"/>
                <w:ind w:right="5" w:firstLineChars="200" w:firstLine="420"/>
              </w:pPr>
              <w:r>
                <w:rPr>
                  <w:rFonts w:hint="eastAsia"/>
                </w:rPr>
                <w:t>（</w:t>
              </w:r>
              <w:r>
                <w:rPr>
                  <w:rFonts w:hint="eastAsia"/>
                </w:rPr>
                <w:t>1</w:t>
              </w:r>
              <w:r>
                <w:rPr>
                  <w:rFonts w:hint="eastAsia"/>
                </w:rPr>
                <w:t>）</w:t>
              </w:r>
              <w:r w:rsidR="00EB0FBA">
                <w:rPr>
                  <w:rFonts w:hint="eastAsia"/>
                </w:rPr>
                <w:t>2011</w:t>
              </w:r>
              <w:r w:rsidR="00EB0FBA">
                <w:rPr>
                  <w:rFonts w:hint="eastAsia"/>
                </w:rPr>
                <w:t>年</w:t>
              </w:r>
              <w:r w:rsidR="00EB0FBA">
                <w:rPr>
                  <w:rFonts w:hint="eastAsia"/>
                </w:rPr>
                <w:t>3</w:t>
              </w:r>
              <w:r w:rsidR="00EB0FBA">
                <w:rPr>
                  <w:rFonts w:hint="eastAsia"/>
                </w:rPr>
                <w:t>月</w:t>
              </w:r>
              <w:r w:rsidR="00EB0FBA">
                <w:rPr>
                  <w:rFonts w:hint="eastAsia"/>
                </w:rPr>
                <w:t>7</w:t>
              </w:r>
              <w:r w:rsidR="00EB0FBA">
                <w:rPr>
                  <w:rFonts w:hint="eastAsia"/>
                </w:rPr>
                <w:t>日，在赤峰远航水泥有限公司与本公司之二级子公司中</w:t>
              </w:r>
              <w:proofErr w:type="gramStart"/>
              <w:r w:rsidR="00EB0FBA">
                <w:rPr>
                  <w:rFonts w:hint="eastAsia"/>
                </w:rPr>
                <w:t>材建设</w:t>
              </w:r>
              <w:proofErr w:type="gramEnd"/>
              <w:r w:rsidR="00EB0FBA">
                <w:rPr>
                  <w:rFonts w:hint="eastAsia"/>
                </w:rPr>
                <w:t>有限公司产品质量缺陷侵权纠纷一案中，本公司之三级子公司唐山中材重型机械有限公司（以下简称：唐山重机）被内蒙古自治区赤峰市中级人民法院追加为被告。</w:t>
              </w:r>
              <w:r w:rsidR="00EB0FBA">
                <w:rPr>
                  <w:rFonts w:hint="eastAsia"/>
                </w:rPr>
                <w:t>2011</w:t>
              </w:r>
              <w:r w:rsidR="00EB0FBA">
                <w:rPr>
                  <w:rFonts w:hint="eastAsia"/>
                </w:rPr>
                <w:t>年</w:t>
              </w:r>
              <w:r w:rsidR="00EB0FBA">
                <w:rPr>
                  <w:rFonts w:hint="eastAsia"/>
                </w:rPr>
                <w:t>5</w:t>
              </w:r>
              <w:r w:rsidR="00EB0FBA">
                <w:rPr>
                  <w:rFonts w:hint="eastAsia"/>
                </w:rPr>
                <w:t>月</w:t>
              </w:r>
              <w:r w:rsidR="00EB0FBA">
                <w:rPr>
                  <w:rFonts w:hint="eastAsia"/>
                </w:rPr>
                <w:t>4</w:t>
              </w:r>
              <w:r w:rsidR="00EB0FBA">
                <w:rPr>
                  <w:rFonts w:hint="eastAsia"/>
                </w:rPr>
                <w:t>日，经一审法院审理，赤峰市中级人民法院出具（</w:t>
              </w:r>
              <w:r w:rsidR="00EB0FBA">
                <w:rPr>
                  <w:rFonts w:hint="eastAsia"/>
                </w:rPr>
                <w:t>2010</w:t>
              </w:r>
              <w:r w:rsidR="00EB0FBA">
                <w:rPr>
                  <w:rFonts w:hint="eastAsia"/>
                </w:rPr>
                <w:t>）</w:t>
              </w:r>
              <w:proofErr w:type="gramStart"/>
              <w:r w:rsidR="00EB0FBA">
                <w:rPr>
                  <w:rFonts w:hint="eastAsia"/>
                </w:rPr>
                <w:t>赤</w:t>
              </w:r>
              <w:proofErr w:type="gramEnd"/>
              <w:r w:rsidR="00EB0FBA">
                <w:rPr>
                  <w:rFonts w:hint="eastAsia"/>
                </w:rPr>
                <w:t>民二初字第</w:t>
              </w:r>
              <w:r w:rsidR="00EB0FBA">
                <w:rPr>
                  <w:rFonts w:hint="eastAsia"/>
                </w:rPr>
                <w:t>7</w:t>
              </w:r>
              <w:r w:rsidR="00EB0FBA">
                <w:rPr>
                  <w:rFonts w:hint="eastAsia"/>
                </w:rPr>
                <w:t>号民事判决书，判决唐山重</w:t>
              </w:r>
              <w:proofErr w:type="gramStart"/>
              <w:r w:rsidR="00EB0FBA">
                <w:rPr>
                  <w:rFonts w:hint="eastAsia"/>
                </w:rPr>
                <w:t>机赔偿</w:t>
              </w:r>
              <w:proofErr w:type="gramEnd"/>
              <w:r w:rsidR="00EB0FBA">
                <w:rPr>
                  <w:rFonts w:hint="eastAsia"/>
                </w:rPr>
                <w:t>赤峰远航水泥有限公司各项损失共计</w:t>
              </w:r>
              <w:r w:rsidR="00EB0FBA">
                <w:rPr>
                  <w:rFonts w:hint="eastAsia"/>
                </w:rPr>
                <w:t>511.33</w:t>
              </w:r>
              <w:r w:rsidR="00EB0FBA">
                <w:rPr>
                  <w:rFonts w:hint="eastAsia"/>
                </w:rPr>
                <w:t>万元，并承担案件受理费、鉴定费、邮寄费</w:t>
              </w:r>
              <w:r w:rsidR="00EB0FBA">
                <w:rPr>
                  <w:rFonts w:hint="eastAsia"/>
                </w:rPr>
                <w:t>9.96</w:t>
              </w:r>
              <w:r w:rsidR="00EB0FBA">
                <w:rPr>
                  <w:rFonts w:hint="eastAsia"/>
                </w:rPr>
                <w:t>万元，中</w:t>
              </w:r>
              <w:proofErr w:type="gramStart"/>
              <w:r w:rsidR="00EB0FBA">
                <w:rPr>
                  <w:rFonts w:hint="eastAsia"/>
                </w:rPr>
                <w:t>材建设</w:t>
              </w:r>
              <w:proofErr w:type="gramEnd"/>
              <w:r w:rsidR="00EB0FBA">
                <w:rPr>
                  <w:rFonts w:hint="eastAsia"/>
                </w:rPr>
                <w:t>有限公司不承担责任。唐山重机不服一审判决，向内蒙古自治区高级人民法院提起上诉，</w:t>
              </w:r>
              <w:r w:rsidR="00EB0FBA">
                <w:rPr>
                  <w:rFonts w:hint="eastAsia"/>
                </w:rPr>
                <w:t>2011</w:t>
              </w:r>
              <w:r w:rsidR="00EB0FBA">
                <w:rPr>
                  <w:rFonts w:hint="eastAsia"/>
                </w:rPr>
                <w:t>年</w:t>
              </w:r>
              <w:r w:rsidR="00EB0FBA">
                <w:rPr>
                  <w:rFonts w:hint="eastAsia"/>
                </w:rPr>
                <w:t>12</w:t>
              </w:r>
              <w:r w:rsidR="00EB0FBA">
                <w:rPr>
                  <w:rFonts w:hint="eastAsia"/>
                </w:rPr>
                <w:t>月</w:t>
              </w:r>
              <w:r w:rsidR="00EB0FBA">
                <w:rPr>
                  <w:rFonts w:hint="eastAsia"/>
                </w:rPr>
                <w:t>18</w:t>
              </w:r>
              <w:r w:rsidR="00EB0FBA">
                <w:rPr>
                  <w:rFonts w:hint="eastAsia"/>
                </w:rPr>
                <w:t>日，内蒙古自治区高级人民法院出具（</w:t>
              </w:r>
              <w:r w:rsidR="00EB0FBA">
                <w:rPr>
                  <w:rFonts w:hint="eastAsia"/>
                </w:rPr>
                <w:t>2011</w:t>
              </w:r>
              <w:r w:rsidR="00EB0FBA">
                <w:rPr>
                  <w:rFonts w:hint="eastAsia"/>
                </w:rPr>
                <w:t>）内</w:t>
              </w:r>
              <w:proofErr w:type="gramStart"/>
              <w:r w:rsidR="00EB0FBA">
                <w:rPr>
                  <w:rFonts w:hint="eastAsia"/>
                </w:rPr>
                <w:t>民二终字</w:t>
              </w:r>
              <w:proofErr w:type="gramEnd"/>
              <w:r w:rsidR="00EB0FBA">
                <w:rPr>
                  <w:rFonts w:hint="eastAsia"/>
                </w:rPr>
                <w:t>第</w:t>
              </w:r>
              <w:r w:rsidR="00EB0FBA">
                <w:rPr>
                  <w:rFonts w:hint="eastAsia"/>
                </w:rPr>
                <w:t>42</w:t>
              </w:r>
              <w:r w:rsidR="00EB0FBA">
                <w:rPr>
                  <w:rFonts w:hint="eastAsia"/>
                </w:rPr>
                <w:t>号民事判决书，判决驳回上诉，维持原判。唐山重机向最高人民法院提出再审，最高人民法院已受理再审申请立案，</w:t>
              </w:r>
              <w:r w:rsidR="00EB0FBA">
                <w:rPr>
                  <w:rFonts w:hint="eastAsia"/>
                </w:rPr>
                <w:lastRenderedPageBreak/>
                <w:t>判令内蒙古自治区高级人民法院再审。内蒙古自治区高级人民法院裁定发回内蒙古自治区赤峰市中级人民法院重审，目前此案正在重审过程中。</w:t>
              </w:r>
            </w:p>
            <w:p w:rsidR="00EB0FBA" w:rsidRDefault="00EB0FBA" w:rsidP="00CE040F">
              <w:pPr>
                <w:spacing w:line="360" w:lineRule="exact"/>
                <w:ind w:right="5" w:firstLineChars="100" w:firstLine="210"/>
              </w:pPr>
              <w:r>
                <w:rPr>
                  <w:rFonts w:hint="eastAsia"/>
                </w:rPr>
                <w:t xml:space="preserve"> </w:t>
              </w:r>
              <w:r>
                <w:rPr>
                  <w:rFonts w:hint="eastAsia"/>
                </w:rPr>
                <w:t>（</w:t>
              </w:r>
              <w:r>
                <w:rPr>
                  <w:rFonts w:hint="eastAsia"/>
                </w:rPr>
                <w:t>2</w:t>
              </w:r>
              <w:r>
                <w:rPr>
                  <w:rFonts w:hint="eastAsia"/>
                </w:rPr>
                <w:t>）</w:t>
              </w:r>
              <w:r>
                <w:rPr>
                  <w:rFonts w:hint="eastAsia"/>
                </w:rPr>
                <w:t>2010</w:t>
              </w:r>
              <w:r>
                <w:rPr>
                  <w:rFonts w:hint="eastAsia"/>
                </w:rPr>
                <w:t>年</w:t>
              </w:r>
              <w:r>
                <w:rPr>
                  <w:rFonts w:hint="eastAsia"/>
                </w:rPr>
                <w:t>4</w:t>
              </w:r>
              <w:r>
                <w:rPr>
                  <w:rFonts w:hint="eastAsia"/>
                </w:rPr>
                <w:t>月</w:t>
              </w:r>
              <w:r>
                <w:rPr>
                  <w:rFonts w:hint="eastAsia"/>
                </w:rPr>
                <w:t>7</w:t>
              </w:r>
              <w:r>
                <w:rPr>
                  <w:rFonts w:hint="eastAsia"/>
                </w:rPr>
                <w:t>日，本公司之三级子公司扬州中材机器制造有限公司（以下简称：扬州中材）与江西兴国南方水泥有限公司（原名称为江西宝华集团兴国赣兴水泥有限公司）</w:t>
              </w:r>
              <w:proofErr w:type="gramStart"/>
              <w:r>
                <w:rPr>
                  <w:rFonts w:hint="eastAsia"/>
                </w:rPr>
                <w:t>签订立磨采购</w:t>
              </w:r>
              <w:proofErr w:type="gramEnd"/>
              <w:r>
                <w:rPr>
                  <w:rFonts w:hint="eastAsia"/>
                </w:rPr>
                <w:t>合同，</w:t>
              </w:r>
              <w:r>
                <w:rPr>
                  <w:rFonts w:hint="eastAsia"/>
                </w:rPr>
                <w:t>2012</w:t>
              </w:r>
              <w:r>
                <w:rPr>
                  <w:rFonts w:hint="eastAsia"/>
                </w:rPr>
                <w:t>年</w:t>
              </w:r>
              <w:r>
                <w:rPr>
                  <w:rFonts w:hint="eastAsia"/>
                </w:rPr>
                <w:t>12</w:t>
              </w:r>
              <w:r>
                <w:rPr>
                  <w:rFonts w:hint="eastAsia"/>
                </w:rPr>
                <w:t>月</w:t>
              </w:r>
              <w:r>
                <w:rPr>
                  <w:rFonts w:hint="eastAsia"/>
                </w:rPr>
                <w:t>31</w:t>
              </w:r>
              <w:r>
                <w:rPr>
                  <w:rFonts w:hint="eastAsia"/>
                </w:rPr>
                <w:t>日，江西兴国南方水泥有限公司以扬州中</w:t>
              </w:r>
              <w:proofErr w:type="gramStart"/>
              <w:r>
                <w:rPr>
                  <w:rFonts w:hint="eastAsia"/>
                </w:rPr>
                <w:t>材提供</w:t>
              </w:r>
              <w:proofErr w:type="gramEnd"/>
              <w:r>
                <w:rPr>
                  <w:rFonts w:hint="eastAsia"/>
                </w:rPr>
                <w:t>的产品存在损坏导致其生产计划无法实现为由，向赣州仲裁委员会提交了仲裁申请，要求扬州中</w:t>
              </w:r>
              <w:proofErr w:type="gramStart"/>
              <w:r>
                <w:rPr>
                  <w:rFonts w:hint="eastAsia"/>
                </w:rPr>
                <w:t>材赔偿</w:t>
              </w:r>
              <w:proofErr w:type="gramEnd"/>
              <w:r>
                <w:rPr>
                  <w:rFonts w:hint="eastAsia"/>
                </w:rPr>
                <w:t>其经济损失</w:t>
              </w:r>
              <w:r>
                <w:rPr>
                  <w:rFonts w:hint="eastAsia"/>
                </w:rPr>
                <w:t>853.16</w:t>
              </w:r>
              <w:r>
                <w:rPr>
                  <w:rFonts w:hint="eastAsia"/>
                </w:rPr>
                <w:t>万元。</w:t>
              </w:r>
              <w:r>
                <w:rPr>
                  <w:rFonts w:hint="eastAsia"/>
                </w:rPr>
                <w:t>2013</w:t>
              </w:r>
              <w:r>
                <w:rPr>
                  <w:rFonts w:hint="eastAsia"/>
                </w:rPr>
                <w:t>年</w:t>
              </w:r>
              <w:r>
                <w:rPr>
                  <w:rFonts w:hint="eastAsia"/>
                </w:rPr>
                <w:t>1</w:t>
              </w:r>
              <w:r>
                <w:rPr>
                  <w:rFonts w:hint="eastAsia"/>
                </w:rPr>
                <w:t>月</w:t>
              </w:r>
              <w:r>
                <w:rPr>
                  <w:rFonts w:hint="eastAsia"/>
                </w:rPr>
                <w:t>11</w:t>
              </w:r>
              <w:r>
                <w:rPr>
                  <w:rFonts w:hint="eastAsia"/>
                </w:rPr>
                <w:t>日，赣州仲裁委员会受理了该案，目前本案正在仲裁过程中。</w:t>
              </w:r>
            </w:p>
            <w:p w:rsidR="00EB0FBA" w:rsidRDefault="00EB0FBA" w:rsidP="00CE040F">
              <w:pPr>
                <w:spacing w:line="360" w:lineRule="exact"/>
                <w:ind w:right="5" w:firstLineChars="100" w:firstLine="210"/>
              </w:pPr>
              <w:r>
                <w:rPr>
                  <w:rFonts w:hint="eastAsia"/>
                </w:rPr>
                <w:t xml:space="preserve"> </w:t>
              </w:r>
              <w:r>
                <w:rPr>
                  <w:rFonts w:hint="eastAsia"/>
                </w:rPr>
                <w:t>（</w:t>
              </w:r>
              <w:r>
                <w:rPr>
                  <w:rFonts w:hint="eastAsia"/>
                </w:rPr>
                <w:t>3</w:t>
              </w:r>
              <w:r>
                <w:rPr>
                  <w:rFonts w:hint="eastAsia"/>
                </w:rPr>
                <w:t>）本公司之二级子公司中</w:t>
              </w:r>
              <w:proofErr w:type="gramStart"/>
              <w:r>
                <w:rPr>
                  <w:rFonts w:hint="eastAsia"/>
                </w:rPr>
                <w:t>材建设</w:t>
              </w:r>
              <w:proofErr w:type="gramEnd"/>
              <w:r>
                <w:rPr>
                  <w:rFonts w:hint="eastAsia"/>
                </w:rPr>
                <w:t>有限公司（以下简称：中材建设）与</w:t>
              </w:r>
              <w:r>
                <w:rPr>
                  <w:rFonts w:hint="eastAsia"/>
                </w:rPr>
                <w:t>FUSHE-KRUJE CEMENT FACTORY SH.P.K</w:t>
              </w:r>
              <w:r>
                <w:rPr>
                  <w:rFonts w:hint="eastAsia"/>
                </w:rPr>
                <w:t>公司（以下简称：</w:t>
              </w:r>
              <w:r>
                <w:rPr>
                  <w:rFonts w:hint="eastAsia"/>
                </w:rPr>
                <w:t>FKCF</w:t>
              </w:r>
              <w:r>
                <w:rPr>
                  <w:rFonts w:hint="eastAsia"/>
                </w:rPr>
                <w:t>公司）于</w:t>
              </w:r>
              <w:r>
                <w:rPr>
                  <w:rFonts w:hint="eastAsia"/>
                </w:rPr>
                <w:t>2004</w:t>
              </w:r>
              <w:r>
                <w:rPr>
                  <w:rFonts w:hint="eastAsia"/>
                </w:rPr>
                <w:t>年</w:t>
              </w:r>
              <w:r>
                <w:rPr>
                  <w:rFonts w:hint="eastAsia"/>
                </w:rPr>
                <w:t>2</w:t>
              </w:r>
              <w:r>
                <w:rPr>
                  <w:rFonts w:hint="eastAsia"/>
                </w:rPr>
                <w:t>月</w:t>
              </w:r>
              <w:r>
                <w:rPr>
                  <w:rFonts w:hint="eastAsia"/>
                </w:rPr>
                <w:t>16</w:t>
              </w:r>
              <w:r>
                <w:rPr>
                  <w:rFonts w:hint="eastAsia"/>
                </w:rPr>
                <w:t>日签订了建设水泥厂（包含一个</w:t>
              </w:r>
              <w:r>
                <w:rPr>
                  <w:rFonts w:hint="eastAsia"/>
                </w:rPr>
                <w:t>24MW</w:t>
              </w:r>
              <w:r>
                <w:rPr>
                  <w:rFonts w:hint="eastAsia"/>
                </w:rPr>
                <w:t>发电厂）的交钥匙合同，又于</w:t>
              </w:r>
              <w:r>
                <w:rPr>
                  <w:rFonts w:hint="eastAsia"/>
                </w:rPr>
                <w:t>2005</w:t>
              </w:r>
              <w:r>
                <w:rPr>
                  <w:rFonts w:hint="eastAsia"/>
                </w:rPr>
                <w:t>年</w:t>
              </w:r>
              <w:r>
                <w:rPr>
                  <w:rFonts w:hint="eastAsia"/>
                </w:rPr>
                <w:t>9</w:t>
              </w:r>
              <w:r>
                <w:rPr>
                  <w:rFonts w:hint="eastAsia"/>
                </w:rPr>
                <w:t>月签订了上述交钥匙合同中提到的发电厂的运行和维护协议。</w:t>
              </w:r>
              <w:r>
                <w:rPr>
                  <w:rFonts w:hint="eastAsia"/>
                </w:rPr>
                <w:t>2013</w:t>
              </w:r>
              <w:r>
                <w:rPr>
                  <w:rFonts w:hint="eastAsia"/>
                </w:rPr>
                <w:t>年</w:t>
              </w:r>
              <w:r>
                <w:rPr>
                  <w:rFonts w:hint="eastAsia"/>
                </w:rPr>
                <w:t>10</w:t>
              </w:r>
              <w:r>
                <w:rPr>
                  <w:rFonts w:hint="eastAsia"/>
                </w:rPr>
                <w:t>月</w:t>
              </w:r>
              <w:r>
                <w:rPr>
                  <w:rFonts w:hint="eastAsia"/>
                </w:rPr>
                <w:t>21</w:t>
              </w:r>
              <w:r>
                <w:rPr>
                  <w:rFonts w:hint="eastAsia"/>
                </w:rPr>
                <w:t>日，</w:t>
              </w:r>
              <w:r>
                <w:rPr>
                  <w:rFonts w:hint="eastAsia"/>
                </w:rPr>
                <w:t>FKCF</w:t>
              </w:r>
              <w:r>
                <w:rPr>
                  <w:rFonts w:hint="eastAsia"/>
                </w:rPr>
                <w:t>公司以工程质量为由向国际商会提起仲裁，要求中</w:t>
              </w:r>
              <w:proofErr w:type="gramStart"/>
              <w:r>
                <w:rPr>
                  <w:rFonts w:hint="eastAsia"/>
                </w:rPr>
                <w:t>材建设</w:t>
              </w:r>
              <w:proofErr w:type="gramEnd"/>
              <w:r>
                <w:rPr>
                  <w:rFonts w:hint="eastAsia"/>
                </w:rPr>
                <w:t>赔偿其材料损失和营业中断损失共计</w:t>
              </w:r>
              <w:r>
                <w:rPr>
                  <w:rFonts w:hint="eastAsia"/>
                </w:rPr>
                <w:t>4,055,616</w:t>
              </w:r>
              <w:r>
                <w:rPr>
                  <w:rFonts w:hint="eastAsia"/>
                </w:rPr>
                <w:t>美元。国际商会于</w:t>
              </w:r>
              <w:r>
                <w:rPr>
                  <w:rFonts w:hint="eastAsia"/>
                </w:rPr>
                <w:t>2013</w:t>
              </w:r>
              <w:r>
                <w:rPr>
                  <w:rFonts w:hint="eastAsia"/>
                </w:rPr>
                <w:t>年</w:t>
              </w:r>
              <w:r>
                <w:rPr>
                  <w:rFonts w:hint="eastAsia"/>
                </w:rPr>
                <w:t>11</w:t>
              </w:r>
              <w:r>
                <w:rPr>
                  <w:rFonts w:hint="eastAsia"/>
                </w:rPr>
                <w:t>月</w:t>
              </w:r>
              <w:r>
                <w:rPr>
                  <w:rFonts w:hint="eastAsia"/>
                </w:rPr>
                <w:t>6</w:t>
              </w:r>
              <w:r>
                <w:rPr>
                  <w:rFonts w:hint="eastAsia"/>
                </w:rPr>
                <w:t>日受理本案，目前本案正在仲裁过程当中。</w:t>
              </w:r>
              <w:r>
                <w:rPr>
                  <w:rFonts w:hint="eastAsia"/>
                </w:rPr>
                <w:t xml:space="preserve">   </w:t>
              </w:r>
            </w:p>
          </w:sdtContent>
        </w:sdt>
      </w:sdtContent>
    </w:sdt>
    <w:p w:rsidR="00EB0FBA" w:rsidRDefault="00EB0FBA">
      <w:pPr>
        <w:spacing w:line="360" w:lineRule="exact"/>
        <w:ind w:right="5" w:firstLineChars="50" w:firstLine="105"/>
      </w:pPr>
    </w:p>
    <w:sdt>
      <w:sdtPr>
        <w:rPr>
          <w:rFonts w:hint="eastAsia"/>
          <w:b w:val="0"/>
          <w:bCs w:val="0"/>
          <w:szCs w:val="22"/>
        </w:rPr>
        <w:tag w:val="_GBC_d9f51ace5eb34e7b93e304ca5bfb5946"/>
        <w:id w:val="1051781"/>
        <w:lock w:val="sdtLocked"/>
        <w:placeholder>
          <w:docPart w:val="GBC22222222222222222222222222222"/>
        </w:placeholder>
      </w:sdtPr>
      <w:sdtContent>
        <w:p w:rsidR="00EB0FBA" w:rsidRDefault="00EB0FBA">
          <w:pPr>
            <w:pStyle w:val="3"/>
            <w:numPr>
              <w:ilvl w:val="0"/>
              <w:numId w:val="93"/>
            </w:numPr>
            <w:rPr>
              <w:b w:val="0"/>
            </w:rPr>
          </w:pPr>
          <w:r>
            <w:rPr>
              <w:rFonts w:hAnsi="宋体" w:hint="eastAsia"/>
            </w:rPr>
            <w:t>为其他单位提供债务担保形成的或有负债及其财务影响</w:t>
          </w:r>
        </w:p>
        <w:sdt>
          <w:sdtPr>
            <w:rPr>
              <w:rFonts w:hint="eastAsia"/>
            </w:rPr>
            <w:alias w:val="为其他单位提供债务担保形成的或有负债及其财务影响"/>
            <w:tag w:val="_GBC_a8fd8c0b5c7c45b480b69de6263c3d5e"/>
            <w:id w:val="1051780"/>
            <w:lock w:val="sdtLocked"/>
            <w:placeholder>
              <w:docPart w:val="GBC22222222222222222222222222222"/>
            </w:placeholder>
          </w:sdtPr>
          <w:sdtContent>
            <w:p w:rsidR="00EB0FBA" w:rsidRDefault="00EB0FBA" w:rsidP="00CE040F">
              <w:pPr>
                <w:spacing w:line="360" w:lineRule="exact"/>
                <w:ind w:right="5" w:firstLineChars="200" w:firstLine="420"/>
              </w:pPr>
              <w:r>
                <w:rPr>
                  <w:rFonts w:hint="eastAsia"/>
                </w:rPr>
                <w:t>2013</w:t>
              </w:r>
              <w:r>
                <w:rPr>
                  <w:rFonts w:hint="eastAsia"/>
                </w:rPr>
                <w:t>年</w:t>
              </w:r>
              <w:r>
                <w:rPr>
                  <w:rFonts w:hint="eastAsia"/>
                </w:rPr>
                <w:t>4</w:t>
              </w:r>
              <w:r>
                <w:rPr>
                  <w:rFonts w:hint="eastAsia"/>
                </w:rPr>
                <w:t>月</w:t>
              </w:r>
              <w:r>
                <w:rPr>
                  <w:rFonts w:hint="eastAsia"/>
                </w:rPr>
                <w:t>18</w:t>
              </w:r>
              <w:r>
                <w:rPr>
                  <w:rFonts w:hint="eastAsia"/>
                </w:rPr>
                <w:t>日，公司</w:t>
              </w:r>
              <w:r>
                <w:rPr>
                  <w:rFonts w:hint="eastAsia"/>
                </w:rPr>
                <w:t>2012</w:t>
              </w:r>
              <w:r>
                <w:rPr>
                  <w:rFonts w:hint="eastAsia"/>
                </w:rPr>
                <w:t>年度股东大会审议通过了《关于公司及子公司对外担保的议案》，批准公司为全资子公司装备集团</w:t>
              </w:r>
              <w:r>
                <w:rPr>
                  <w:rFonts w:hint="eastAsia"/>
                </w:rPr>
                <w:t>2013</w:t>
              </w:r>
              <w:r>
                <w:rPr>
                  <w:rFonts w:hint="eastAsia"/>
                </w:rPr>
                <w:t>年</w:t>
              </w:r>
              <w:r>
                <w:rPr>
                  <w:rFonts w:hint="eastAsia"/>
                </w:rPr>
                <w:t>4</w:t>
              </w:r>
              <w:r>
                <w:rPr>
                  <w:rFonts w:hint="eastAsia"/>
                </w:rPr>
                <w:t>月</w:t>
              </w:r>
              <w:r>
                <w:rPr>
                  <w:rFonts w:hint="eastAsia"/>
                </w:rPr>
                <w:t>30</w:t>
              </w:r>
              <w:r>
                <w:rPr>
                  <w:rFonts w:hint="eastAsia"/>
                </w:rPr>
                <w:t>日前签订的具体贷款合同项下债务承担</w:t>
              </w:r>
              <w:proofErr w:type="gramStart"/>
              <w:r>
                <w:rPr>
                  <w:rFonts w:hint="eastAsia"/>
                </w:rPr>
                <w:t>最</w:t>
              </w:r>
              <w:proofErr w:type="gramEnd"/>
              <w:r>
                <w:rPr>
                  <w:rFonts w:hint="eastAsia"/>
                </w:rPr>
                <w:t>高额</w:t>
              </w:r>
              <w:r>
                <w:rPr>
                  <w:rFonts w:hint="eastAsia"/>
                </w:rPr>
                <w:t>8</w:t>
              </w:r>
              <w:r>
                <w:rPr>
                  <w:rFonts w:hint="eastAsia"/>
                </w:rPr>
                <w:t>亿元的连带责任保证担保。截至报告期末，保证借款余额为</w:t>
              </w:r>
              <w:r>
                <w:rPr>
                  <w:rFonts w:hint="eastAsia"/>
                </w:rPr>
                <w:t>7.77</w:t>
              </w:r>
              <w:r>
                <w:rPr>
                  <w:rFonts w:hint="eastAsia"/>
                </w:rPr>
                <w:t>亿元。</w:t>
              </w:r>
            </w:p>
            <w:p w:rsidR="00EB0FBA" w:rsidRDefault="00EB0FBA">
              <w:pPr>
                <w:spacing w:line="360" w:lineRule="exact"/>
                <w:ind w:right="5"/>
              </w:pPr>
              <w:r>
                <w:rPr>
                  <w:rFonts w:hint="eastAsia"/>
                </w:rPr>
                <w:t xml:space="preserve"> </w:t>
              </w:r>
              <w:r w:rsidR="00CE040F">
                <w:rPr>
                  <w:rFonts w:hint="eastAsia"/>
                </w:rPr>
                <w:t xml:space="preserve">   </w:t>
              </w:r>
              <w:r>
                <w:rPr>
                  <w:rFonts w:hint="eastAsia"/>
                </w:rPr>
                <w:t>2013</w:t>
              </w:r>
              <w:r>
                <w:rPr>
                  <w:rFonts w:hint="eastAsia"/>
                </w:rPr>
                <w:t>年</w:t>
              </w:r>
              <w:r>
                <w:rPr>
                  <w:rFonts w:hint="eastAsia"/>
                </w:rPr>
                <w:t>9</w:t>
              </w:r>
              <w:r>
                <w:rPr>
                  <w:rFonts w:hint="eastAsia"/>
                </w:rPr>
                <w:t>月</w:t>
              </w:r>
              <w:r>
                <w:rPr>
                  <w:rFonts w:hint="eastAsia"/>
                </w:rPr>
                <w:t>3</w:t>
              </w:r>
              <w:r>
                <w:rPr>
                  <w:rFonts w:hint="eastAsia"/>
                </w:rPr>
                <w:t>日，公司</w:t>
              </w:r>
              <w:r>
                <w:rPr>
                  <w:rFonts w:hint="eastAsia"/>
                </w:rPr>
                <w:t>2013</w:t>
              </w:r>
              <w:r>
                <w:rPr>
                  <w:rFonts w:hint="eastAsia"/>
                </w:rPr>
                <w:t>年第二次临时股东大会审议通过了《关于下属公司之间提供银行授信担保的议案》，批准公司全资子公司装备集团下属唐山中材重型机械有限公司为装备集团下属唐山海港中材装备制造有限公司最高</w:t>
              </w:r>
              <w:r>
                <w:rPr>
                  <w:rFonts w:hint="eastAsia"/>
                </w:rPr>
                <w:t>5000</w:t>
              </w:r>
              <w:r>
                <w:rPr>
                  <w:rFonts w:hint="eastAsia"/>
                </w:rPr>
                <w:t>万元银行授信主债权提供连带责任保证担保。截至报告期末，</w:t>
              </w:r>
              <w:proofErr w:type="gramStart"/>
              <w:r>
                <w:rPr>
                  <w:rFonts w:hint="eastAsia"/>
                </w:rPr>
                <w:t>授信项下</w:t>
              </w:r>
              <w:proofErr w:type="gramEnd"/>
              <w:r>
                <w:rPr>
                  <w:rFonts w:hint="eastAsia"/>
                </w:rPr>
                <w:t>担保金额</w:t>
              </w:r>
              <w:r>
                <w:rPr>
                  <w:rFonts w:hint="eastAsia"/>
                </w:rPr>
                <w:t>1367</w:t>
              </w:r>
              <w:r>
                <w:rPr>
                  <w:rFonts w:hint="eastAsia"/>
                </w:rPr>
                <w:t>万元。</w:t>
              </w:r>
            </w:p>
            <w:p w:rsidR="00EB0FBA" w:rsidRDefault="00EB0FBA">
              <w:pPr>
                <w:spacing w:line="360" w:lineRule="exact"/>
                <w:ind w:right="5"/>
              </w:pPr>
              <w:r>
                <w:rPr>
                  <w:rFonts w:hint="eastAsia"/>
                </w:rPr>
                <w:t xml:space="preserve"> </w:t>
              </w:r>
              <w:r w:rsidR="00CE040F">
                <w:rPr>
                  <w:rFonts w:hint="eastAsia"/>
                </w:rPr>
                <w:t xml:space="preserve">   </w:t>
              </w:r>
              <w:r>
                <w:rPr>
                  <w:rFonts w:hint="eastAsia"/>
                </w:rPr>
                <w:t>2014</w:t>
              </w:r>
              <w:r>
                <w:rPr>
                  <w:rFonts w:hint="eastAsia"/>
                </w:rPr>
                <w:t>年</w:t>
              </w:r>
              <w:r>
                <w:rPr>
                  <w:rFonts w:hint="eastAsia"/>
                </w:rPr>
                <w:t>2</w:t>
              </w:r>
              <w:r>
                <w:rPr>
                  <w:rFonts w:hint="eastAsia"/>
                </w:rPr>
                <w:t>月</w:t>
              </w:r>
              <w:r>
                <w:rPr>
                  <w:rFonts w:hint="eastAsia"/>
                </w:rPr>
                <w:t>12</w:t>
              </w:r>
              <w:r>
                <w:rPr>
                  <w:rFonts w:hint="eastAsia"/>
                </w:rPr>
                <w:t>日，公司</w:t>
              </w:r>
              <w:r>
                <w:rPr>
                  <w:rFonts w:hint="eastAsia"/>
                </w:rPr>
                <w:t>2014</w:t>
              </w:r>
              <w:r>
                <w:rPr>
                  <w:rFonts w:hint="eastAsia"/>
                </w:rPr>
                <w:t>年第一次临时股东大会审议通过了《关于为全资子公司提供授信担保的议案》，批准公司为全资子公司天津水泥工业设计研究院有限公司</w:t>
              </w:r>
              <w:r>
                <w:rPr>
                  <w:rFonts w:hint="eastAsia"/>
                </w:rPr>
                <w:t>2014</w:t>
              </w:r>
              <w:r>
                <w:rPr>
                  <w:rFonts w:hint="eastAsia"/>
                </w:rPr>
                <w:t>年</w:t>
              </w:r>
              <w:r>
                <w:rPr>
                  <w:rFonts w:hint="eastAsia"/>
                </w:rPr>
                <w:t>1</w:t>
              </w:r>
              <w:r>
                <w:rPr>
                  <w:rFonts w:hint="eastAsia"/>
                </w:rPr>
                <w:t>月</w:t>
              </w:r>
              <w:r>
                <w:rPr>
                  <w:rFonts w:hint="eastAsia"/>
                </w:rPr>
                <w:t>1</w:t>
              </w:r>
              <w:r>
                <w:rPr>
                  <w:rFonts w:hint="eastAsia"/>
                </w:rPr>
                <w:t>日至</w:t>
              </w:r>
              <w:r>
                <w:rPr>
                  <w:rFonts w:hint="eastAsia"/>
                </w:rPr>
                <w:t>2015</w:t>
              </w:r>
              <w:r>
                <w:rPr>
                  <w:rFonts w:hint="eastAsia"/>
                </w:rPr>
                <w:t>年</w:t>
              </w:r>
              <w:r>
                <w:rPr>
                  <w:rFonts w:hint="eastAsia"/>
                </w:rPr>
                <w:t>3</w:t>
              </w:r>
              <w:r>
                <w:rPr>
                  <w:rFonts w:hint="eastAsia"/>
                </w:rPr>
                <w:t>月</w:t>
              </w:r>
              <w:r>
                <w:rPr>
                  <w:rFonts w:hint="eastAsia"/>
                </w:rPr>
                <w:t>31</w:t>
              </w:r>
              <w:r>
                <w:rPr>
                  <w:rFonts w:hint="eastAsia"/>
                </w:rPr>
                <w:t>日的银行授信提供</w:t>
              </w:r>
              <w:proofErr w:type="gramStart"/>
              <w:r>
                <w:rPr>
                  <w:rFonts w:hint="eastAsia"/>
                </w:rPr>
                <w:t>最</w:t>
              </w:r>
              <w:proofErr w:type="gramEnd"/>
              <w:r>
                <w:rPr>
                  <w:rFonts w:hint="eastAsia"/>
                </w:rPr>
                <w:t>高额连带责任保证担保，</w:t>
              </w:r>
              <w:proofErr w:type="gramStart"/>
              <w:r>
                <w:rPr>
                  <w:rFonts w:hint="eastAsia"/>
                </w:rPr>
                <w:t>担保总</w:t>
              </w:r>
              <w:proofErr w:type="gramEnd"/>
              <w:r>
                <w:rPr>
                  <w:rFonts w:hint="eastAsia"/>
                </w:rPr>
                <w:t>金额折合人民币约为</w:t>
              </w:r>
              <w:r>
                <w:rPr>
                  <w:rFonts w:hint="eastAsia"/>
                </w:rPr>
                <w:t xml:space="preserve"> 26.8 </w:t>
              </w:r>
              <w:r>
                <w:rPr>
                  <w:rFonts w:hint="eastAsia"/>
                </w:rPr>
                <w:t>亿元。报告期，担保发生金额折合人民币约为</w:t>
              </w:r>
              <w:r>
                <w:rPr>
                  <w:rFonts w:hint="eastAsia"/>
                </w:rPr>
                <w:t xml:space="preserve"> 9.75</w:t>
              </w:r>
              <w:r>
                <w:rPr>
                  <w:rFonts w:hint="eastAsia"/>
                </w:rPr>
                <w:t>亿元，担保余额折合人民币约为</w:t>
              </w:r>
              <w:r>
                <w:rPr>
                  <w:rFonts w:hint="eastAsia"/>
                </w:rPr>
                <w:t xml:space="preserve"> 9 </w:t>
              </w:r>
              <w:r>
                <w:rPr>
                  <w:rFonts w:hint="eastAsia"/>
                </w:rPr>
                <w:t>亿元。</w:t>
              </w:r>
            </w:p>
            <w:p w:rsidR="00EB0FBA" w:rsidRDefault="00EB0FBA" w:rsidP="00CE040F">
              <w:pPr>
                <w:spacing w:line="360" w:lineRule="exact"/>
                <w:ind w:right="5" w:firstLineChars="100" w:firstLine="210"/>
              </w:pPr>
              <w:r>
                <w:rPr>
                  <w:rFonts w:hint="eastAsia"/>
                </w:rPr>
                <w:t xml:space="preserve"> 2014</w:t>
              </w:r>
              <w:r>
                <w:rPr>
                  <w:rFonts w:hint="eastAsia"/>
                </w:rPr>
                <w:t>年</w:t>
              </w:r>
              <w:r>
                <w:rPr>
                  <w:rFonts w:hint="eastAsia"/>
                </w:rPr>
                <w:t>4</w:t>
              </w:r>
              <w:r>
                <w:rPr>
                  <w:rFonts w:hint="eastAsia"/>
                </w:rPr>
                <w:t>月</w:t>
              </w:r>
              <w:r>
                <w:rPr>
                  <w:rFonts w:hint="eastAsia"/>
                </w:rPr>
                <w:t>15</w:t>
              </w:r>
              <w:r>
                <w:rPr>
                  <w:rFonts w:hint="eastAsia"/>
                </w:rPr>
                <w:t>日，公司</w:t>
              </w:r>
              <w:r>
                <w:rPr>
                  <w:rFonts w:hint="eastAsia"/>
                </w:rPr>
                <w:t>2013</w:t>
              </w:r>
              <w:r>
                <w:rPr>
                  <w:rFonts w:hint="eastAsia"/>
                </w:rPr>
                <w:t>年度股东大会审议通过了《关于公司为全资子公司提供两项担保的议案》，批准公司为全资子公司中国中材东方国际贸易有限公司提供两项担保。一是由公司为东方贸易因叙利亚</w:t>
              </w:r>
              <w:r>
                <w:rPr>
                  <w:rFonts w:hint="eastAsia"/>
                </w:rPr>
                <w:t>UCG EP</w:t>
              </w:r>
              <w:r>
                <w:rPr>
                  <w:rFonts w:hint="eastAsia"/>
                </w:rPr>
                <w:t>项目需要开立的金额</w:t>
              </w:r>
              <w:r>
                <w:rPr>
                  <w:rFonts w:hint="eastAsia"/>
                </w:rPr>
                <w:t>8,178,565.37</w:t>
              </w:r>
              <w:r>
                <w:rPr>
                  <w:rFonts w:hint="eastAsia"/>
                </w:rPr>
                <w:t>欧元（约合</w:t>
              </w:r>
              <w:r>
                <w:rPr>
                  <w:rFonts w:hint="eastAsia"/>
                </w:rPr>
                <w:t>6939</w:t>
              </w:r>
              <w:r>
                <w:rPr>
                  <w:rFonts w:hint="eastAsia"/>
                </w:rPr>
                <w:t>万元人民币）的保函提供母公司担保。二是由公司为东方贸易因非工程业务需要向银行申请的</w:t>
              </w:r>
              <w:r>
                <w:rPr>
                  <w:rFonts w:hint="eastAsia"/>
                </w:rPr>
                <w:t>2000</w:t>
              </w:r>
              <w:r>
                <w:rPr>
                  <w:rFonts w:hint="eastAsia"/>
                </w:rPr>
                <w:t>万元一年期流动资金贷款提供担保。两项担保合计金额约</w:t>
              </w:r>
              <w:r>
                <w:rPr>
                  <w:rFonts w:hint="eastAsia"/>
                </w:rPr>
                <w:t>8939</w:t>
              </w:r>
              <w:r>
                <w:rPr>
                  <w:rFonts w:hint="eastAsia"/>
                </w:rPr>
                <w:t>万元。报告期，上述两项担保项下发生金额折合人民币约为</w:t>
              </w:r>
              <w:r>
                <w:rPr>
                  <w:rFonts w:hint="eastAsia"/>
                </w:rPr>
                <w:t>2157</w:t>
              </w:r>
              <w:r>
                <w:rPr>
                  <w:rFonts w:hint="eastAsia"/>
                </w:rPr>
                <w:t>万元。</w:t>
              </w:r>
              <w:r>
                <w:rPr>
                  <w:rFonts w:hint="eastAsia"/>
                </w:rPr>
                <w:t xml:space="preserve"> </w:t>
              </w:r>
            </w:p>
          </w:sdtContent>
        </w:sdt>
      </w:sdtContent>
    </w:sdt>
    <w:p w:rsidR="00EB0FBA" w:rsidRDefault="00EB0FBA">
      <w:pPr>
        <w:spacing w:line="360" w:lineRule="exact"/>
        <w:ind w:right="5"/>
      </w:pPr>
    </w:p>
    <w:sdt>
      <w:sdtPr>
        <w:rPr>
          <w:rFonts w:hint="eastAsia"/>
          <w:b w:val="0"/>
          <w:bCs w:val="0"/>
          <w:szCs w:val="22"/>
        </w:rPr>
        <w:tag w:val="_GBC_dfe6d5d2cfc94adcab20aec2a3436c29"/>
        <w:id w:val="1051783"/>
        <w:lock w:val="sdtLocked"/>
        <w:placeholder>
          <w:docPart w:val="GBC22222222222222222222222222222"/>
        </w:placeholder>
      </w:sdtPr>
      <w:sdtEndPr>
        <w:rPr>
          <w:rFonts w:hAnsi="宋体"/>
        </w:rPr>
      </w:sdtEndPr>
      <w:sdtContent>
        <w:p w:rsidR="00EB0FBA" w:rsidRDefault="00EB0FBA">
          <w:pPr>
            <w:pStyle w:val="3"/>
            <w:numPr>
              <w:ilvl w:val="0"/>
              <w:numId w:val="93"/>
            </w:numPr>
            <w:rPr>
              <w:rFonts w:hAnsi="宋体"/>
              <w:b w:val="0"/>
            </w:rPr>
          </w:pPr>
          <w:r>
            <w:rPr>
              <w:rFonts w:hAnsi="宋体" w:hint="eastAsia"/>
            </w:rPr>
            <w:t>其他或有负债及其财务影响</w:t>
          </w:r>
        </w:p>
        <w:p w:rsidR="00EB0FBA" w:rsidRDefault="006028CF" w:rsidP="00CE040F">
          <w:pPr>
            <w:spacing w:line="360" w:lineRule="exact"/>
            <w:ind w:right="5" w:firstLineChars="150" w:firstLine="315"/>
            <w:rPr>
              <w:rFonts w:hAnsi="宋体"/>
            </w:rPr>
          </w:pPr>
          <w:sdt>
            <w:sdtPr>
              <w:rPr>
                <w:rFonts w:hAnsi="宋体" w:hint="eastAsia"/>
              </w:rPr>
              <w:alias w:val="其他或有负债及其财务影响"/>
              <w:tag w:val="_GBC_2f74aea8b8d846b3ab807a1b2b73fd7a"/>
              <w:id w:val="1051782"/>
              <w:lock w:val="sdtLocked"/>
              <w:placeholder>
                <w:docPart w:val="GBC22222222222222222222222222222"/>
              </w:placeholder>
            </w:sdtPr>
            <w:sdtContent>
              <w:r w:rsidR="00EB0FBA">
                <w:rPr>
                  <w:rFonts w:hint="eastAsia"/>
                </w:rPr>
                <w:t xml:space="preserve"> </w:t>
              </w:r>
              <w:r w:rsidR="00EB0FBA">
                <w:rPr>
                  <w:rFonts w:hint="eastAsia"/>
                </w:rPr>
                <w:t>截至报告期末，中</w:t>
              </w:r>
              <w:proofErr w:type="gramStart"/>
              <w:r w:rsidR="00EB0FBA">
                <w:rPr>
                  <w:rFonts w:hint="eastAsia"/>
                </w:rPr>
                <w:t>材国际</w:t>
              </w:r>
              <w:proofErr w:type="gramEnd"/>
              <w:r w:rsidR="00EB0FBA">
                <w:rPr>
                  <w:rFonts w:hint="eastAsia"/>
                </w:rPr>
                <w:t>及控股子公司通过银行累计向业主开具的尚在有效期内的保函共</w:t>
              </w:r>
              <w:r w:rsidR="00EB0FBA">
                <w:rPr>
                  <w:rFonts w:hint="eastAsia"/>
                </w:rPr>
                <w:t>360</w:t>
              </w:r>
              <w:r w:rsidR="00EB0FBA">
                <w:rPr>
                  <w:rFonts w:hint="eastAsia"/>
                </w:rPr>
                <w:t>份，余额约为人民币</w:t>
              </w:r>
              <w:r w:rsidR="00EB0FBA">
                <w:rPr>
                  <w:rFonts w:hint="eastAsia"/>
                </w:rPr>
                <w:t xml:space="preserve"> 98.3</w:t>
              </w:r>
              <w:r w:rsidR="00EB0FBA">
                <w:rPr>
                  <w:rFonts w:hint="eastAsia"/>
                </w:rPr>
                <w:t>亿元。</w:t>
              </w:r>
            </w:sdtContent>
          </w:sdt>
        </w:p>
      </w:sdtContent>
    </w:sdt>
    <w:p w:rsidR="00EB0FBA" w:rsidRDefault="00EB0FBA">
      <w:pPr>
        <w:spacing w:line="360" w:lineRule="exact"/>
        <w:ind w:right="5"/>
        <w:rPr>
          <w:rFonts w:hAnsi="宋体"/>
        </w:rPr>
      </w:pPr>
    </w:p>
    <w:p w:rsidR="00EB0FBA" w:rsidRDefault="00EB0FBA">
      <w:pPr>
        <w:pStyle w:val="2"/>
        <w:numPr>
          <w:ilvl w:val="0"/>
          <w:numId w:val="6"/>
        </w:numPr>
      </w:pPr>
      <w:r>
        <w:rPr>
          <w:rFonts w:hint="eastAsia"/>
        </w:rPr>
        <w:t>承诺事项</w:t>
      </w:r>
    </w:p>
    <w:sdt>
      <w:sdtPr>
        <w:rPr>
          <w:rFonts w:hint="eastAsia"/>
          <w:b w:val="0"/>
          <w:bCs w:val="0"/>
          <w:sz w:val="24"/>
          <w:szCs w:val="24"/>
        </w:rPr>
        <w:tag w:val="_GBC_8616acd4985945c293093981e818440f"/>
        <w:id w:val="1051785"/>
        <w:lock w:val="sdtLocked"/>
        <w:placeholder>
          <w:docPart w:val="GBC22222222222222222222222222222"/>
        </w:placeholder>
      </w:sdtPr>
      <w:sdtEndPr>
        <w:rPr>
          <w:rFonts w:ascii="宋体" w:hAnsi="宋体"/>
          <w:sz w:val="21"/>
          <w:szCs w:val="21"/>
        </w:rPr>
      </w:sdtEndPr>
      <w:sdtContent>
        <w:p w:rsidR="00EB0FBA" w:rsidRDefault="00EB0FBA">
          <w:pPr>
            <w:pStyle w:val="3"/>
            <w:numPr>
              <w:ilvl w:val="0"/>
              <w:numId w:val="94"/>
            </w:numPr>
            <w:rPr>
              <w:sz w:val="24"/>
              <w:szCs w:val="24"/>
            </w:rPr>
          </w:pPr>
          <w:r>
            <w:rPr>
              <w:rFonts w:hint="eastAsia"/>
            </w:rPr>
            <w:t>重大承诺事项</w:t>
          </w:r>
        </w:p>
        <w:p w:rsidR="00EB0FBA" w:rsidRDefault="006028CF">
          <w:pPr>
            <w:spacing w:line="360" w:lineRule="exact"/>
            <w:ind w:right="5"/>
            <w:rPr>
              <w:rFonts w:ascii="宋体" w:hAnsi="宋体"/>
            </w:rPr>
          </w:pPr>
          <w:sdt>
            <w:sdtPr>
              <w:rPr>
                <w:rFonts w:ascii="宋体" w:hAnsi="宋体" w:hint="eastAsia"/>
              </w:rPr>
              <w:alias w:val="承诺事项的说明"/>
              <w:tag w:val="_GBC_5f231e7093ce4debaeb66b3fdcd6aef4"/>
              <w:id w:val="1051784"/>
              <w:lock w:val="sdtLocked"/>
              <w:placeholder>
                <w:docPart w:val="GBC22222222222222222222222222222"/>
              </w:placeholder>
            </w:sdtPr>
            <w:sdtContent>
              <w:r w:rsidR="00EB0FBA">
                <w:rPr>
                  <w:rFonts w:hint="eastAsia"/>
                </w:rPr>
                <w:t>截至</w:t>
              </w:r>
              <w:r w:rsidR="00EB0FBA">
                <w:rPr>
                  <w:rFonts w:hint="eastAsia"/>
                </w:rPr>
                <w:t>2014</w:t>
              </w:r>
              <w:r w:rsidR="00EB0FBA">
                <w:rPr>
                  <w:rFonts w:hint="eastAsia"/>
                </w:rPr>
                <w:t>年</w:t>
              </w:r>
              <w:r w:rsidR="00EB0FBA">
                <w:rPr>
                  <w:rFonts w:hint="eastAsia"/>
                </w:rPr>
                <w:t>6</w:t>
              </w:r>
              <w:r w:rsidR="00EB0FBA">
                <w:rPr>
                  <w:rFonts w:hint="eastAsia"/>
                </w:rPr>
                <w:t>月</w:t>
              </w:r>
              <w:r w:rsidR="00EB0FBA">
                <w:rPr>
                  <w:rFonts w:hint="eastAsia"/>
                </w:rPr>
                <w:t>30</w:t>
              </w:r>
              <w:r w:rsidR="00EB0FBA">
                <w:rPr>
                  <w:rFonts w:hint="eastAsia"/>
                </w:rPr>
                <w:t>日，本集团无重大承诺事项。</w:t>
              </w:r>
            </w:sdtContent>
          </w:sdt>
        </w:p>
      </w:sdtContent>
    </w:sdt>
    <w:p w:rsidR="00EB0FBA" w:rsidRDefault="00EB0FBA">
      <w:pPr>
        <w:spacing w:line="360" w:lineRule="exact"/>
        <w:ind w:right="5"/>
        <w:rPr>
          <w:rFonts w:ascii="宋体" w:hAnsi="宋体"/>
          <w:color w:val="FF00FF"/>
        </w:rPr>
      </w:pPr>
    </w:p>
    <w:p w:rsidR="00EB0FBA" w:rsidRDefault="00EB0FBA">
      <w:pPr>
        <w:pStyle w:val="2"/>
        <w:numPr>
          <w:ilvl w:val="0"/>
          <w:numId w:val="6"/>
        </w:numPr>
      </w:pPr>
      <w:r>
        <w:rPr>
          <w:rFonts w:hint="eastAsia"/>
        </w:rPr>
        <w:t>资产负债表日后事项</w:t>
      </w:r>
    </w:p>
    <w:bookmarkStart w:id="98" w:name="_Toc241636515" w:displacedByCustomXml="next"/>
    <w:sdt>
      <w:sdtPr>
        <w:rPr>
          <w:rFonts w:hint="eastAsia"/>
          <w:b w:val="0"/>
          <w:bCs w:val="0"/>
          <w:szCs w:val="22"/>
        </w:rPr>
        <w:tag w:val="_GBC_b0f9d742dc9e4c1695b839438fb165ab"/>
        <w:id w:val="1051787"/>
        <w:lock w:val="sdtLocked"/>
        <w:placeholder>
          <w:docPart w:val="GBC22222222222222222222222222222"/>
        </w:placeholder>
      </w:sdtPr>
      <w:sdtContent>
        <w:p w:rsidR="00EB0FBA" w:rsidRDefault="00EB0FBA">
          <w:pPr>
            <w:pStyle w:val="3"/>
            <w:numPr>
              <w:ilvl w:val="0"/>
              <w:numId w:val="95"/>
            </w:numPr>
            <w:rPr>
              <w:b w:val="0"/>
            </w:rPr>
          </w:pPr>
          <w:r>
            <w:rPr>
              <w:rFonts w:hint="eastAsia"/>
            </w:rPr>
            <w:t>其他资产负债表日后事项说明</w:t>
          </w:r>
          <w:bookmarkEnd w:id="98"/>
        </w:p>
        <w:p w:rsidR="00EB0FBA" w:rsidRDefault="006028CF" w:rsidP="00CE040F">
          <w:pPr>
            <w:ind w:firstLineChars="200" w:firstLine="420"/>
          </w:pPr>
          <w:sdt>
            <w:sdtPr>
              <w:rPr>
                <w:rFonts w:hint="eastAsia"/>
              </w:rPr>
              <w:alias w:val="资产负债表日后事项的说明"/>
              <w:tag w:val="_GBC_2b5e8d1c33154229b4209b8f9188fadd"/>
              <w:id w:val="1051786"/>
              <w:lock w:val="sdtLocked"/>
              <w:placeholder>
                <w:docPart w:val="GBC22222222222222222222222222222"/>
              </w:placeholder>
            </w:sdtPr>
            <w:sdtContent>
              <w:r w:rsidR="00EB0FBA">
                <w:rPr>
                  <w:rFonts w:hint="eastAsia"/>
                </w:rPr>
                <w:t>1</w:t>
              </w:r>
              <w:r w:rsidR="00EB0FBA">
                <w:rPr>
                  <w:rFonts w:hint="eastAsia"/>
                </w:rPr>
                <w:t>、公司</w:t>
              </w:r>
              <w:r w:rsidR="00EB0FBA">
                <w:rPr>
                  <w:rFonts w:hint="eastAsia"/>
                </w:rPr>
                <w:t>2012</w:t>
              </w:r>
              <w:r w:rsidR="00EB0FBA">
                <w:rPr>
                  <w:rFonts w:hint="eastAsia"/>
                </w:rPr>
                <w:t>年第三次临时股东大会审议通过了《关于发行短期融资券的议案》，同意公司向中国银行间市场交易商协会申请注册发行总规模不超过</w:t>
              </w:r>
              <w:r w:rsidR="00EB0FBA">
                <w:rPr>
                  <w:rFonts w:hint="eastAsia"/>
                </w:rPr>
                <w:t>10</w:t>
              </w:r>
              <w:r w:rsidR="00EB0FBA">
                <w:rPr>
                  <w:rFonts w:hint="eastAsia"/>
                </w:rPr>
                <w:t>亿元人民币的短期（一年期）融资</w:t>
              </w:r>
              <w:proofErr w:type="gramStart"/>
              <w:r w:rsidR="00EB0FBA">
                <w:rPr>
                  <w:rFonts w:hint="eastAsia"/>
                </w:rPr>
                <w:t>券</w:t>
              </w:r>
              <w:proofErr w:type="gramEnd"/>
              <w:r w:rsidR="00EB0FBA">
                <w:rPr>
                  <w:rFonts w:hint="eastAsia"/>
                </w:rPr>
                <w:t>。所募集资金主要用于新业务流动资金、置换银行贷款等需要。</w:t>
              </w:r>
              <w:r w:rsidR="00EB0FBA">
                <w:rPr>
                  <w:rFonts w:hint="eastAsia"/>
                </w:rPr>
                <w:t>2013</w:t>
              </w:r>
              <w:r w:rsidR="00EB0FBA">
                <w:rPr>
                  <w:rFonts w:hint="eastAsia"/>
                </w:rPr>
                <w:t>年</w:t>
              </w:r>
              <w:r w:rsidR="00EB0FBA">
                <w:rPr>
                  <w:rFonts w:hint="eastAsia"/>
                </w:rPr>
                <w:t>10</w:t>
              </w:r>
              <w:r w:rsidR="00EB0FBA">
                <w:rPr>
                  <w:rFonts w:hint="eastAsia"/>
                </w:rPr>
                <w:t>月公司收到银行间市场交易商协会《接受注册通知书》（中</w:t>
              </w:r>
              <w:proofErr w:type="gramStart"/>
              <w:r w:rsidR="00EB0FBA">
                <w:rPr>
                  <w:rFonts w:hint="eastAsia"/>
                </w:rPr>
                <w:t>市协注</w:t>
              </w:r>
              <w:proofErr w:type="gramEnd"/>
              <w:r w:rsidR="00EB0FBA">
                <w:rPr>
                  <w:rFonts w:hint="eastAsia"/>
                </w:rPr>
                <w:t>【</w:t>
              </w:r>
              <w:r w:rsidR="00EB0FBA">
                <w:rPr>
                  <w:rFonts w:hint="eastAsia"/>
                </w:rPr>
                <w:t>2013</w:t>
              </w:r>
              <w:r w:rsidR="00EB0FBA">
                <w:rPr>
                  <w:rFonts w:hint="eastAsia"/>
                </w:rPr>
                <w:t>】</w:t>
              </w:r>
              <w:r w:rsidR="00EB0FBA">
                <w:rPr>
                  <w:rFonts w:hint="eastAsia"/>
                </w:rPr>
                <w:t>CP405</w:t>
              </w:r>
              <w:r w:rsidR="00EB0FBA">
                <w:rPr>
                  <w:rFonts w:hint="eastAsia"/>
                </w:rPr>
                <w:t>号），鉴于市场利率不符合公司预期，本报告期公司尚未发行短期融资</w:t>
              </w:r>
              <w:proofErr w:type="gramStart"/>
              <w:r w:rsidR="00EB0FBA">
                <w:rPr>
                  <w:rFonts w:hint="eastAsia"/>
                </w:rPr>
                <w:t>券</w:t>
              </w:r>
              <w:proofErr w:type="gramEnd"/>
              <w:r w:rsidR="00EB0FBA">
                <w:rPr>
                  <w:rFonts w:hint="eastAsia"/>
                </w:rPr>
                <w:t>。本报告披露日前，公司已经成功发行</w:t>
              </w:r>
              <w:r w:rsidR="00EB0FBA">
                <w:rPr>
                  <w:rFonts w:hint="eastAsia"/>
                </w:rPr>
                <w:t>2014</w:t>
              </w:r>
              <w:r w:rsidR="00EB0FBA">
                <w:rPr>
                  <w:rFonts w:hint="eastAsia"/>
                </w:rPr>
                <w:t>年第一期短期融资</w:t>
              </w:r>
              <w:proofErr w:type="gramStart"/>
              <w:r w:rsidR="00EB0FBA">
                <w:rPr>
                  <w:rFonts w:hint="eastAsia"/>
                </w:rPr>
                <w:t>券</w:t>
              </w:r>
              <w:proofErr w:type="gramEnd"/>
              <w:r w:rsidR="00EB0FBA">
                <w:rPr>
                  <w:rFonts w:hint="eastAsia"/>
                </w:rPr>
                <w:t>。</w:t>
              </w:r>
              <w:r w:rsidR="00EB0FBA">
                <w:rPr>
                  <w:rFonts w:hint="eastAsia"/>
                </w:rPr>
                <w:t xml:space="preserve"> </w:t>
              </w:r>
            </w:sdtContent>
          </w:sdt>
        </w:p>
      </w:sdtContent>
    </w:sdt>
    <w:p w:rsidR="00EB0FBA" w:rsidRDefault="00EB0FBA">
      <w:pPr>
        <w:spacing w:line="360" w:lineRule="exact"/>
        <w:ind w:right="5"/>
        <w:rPr>
          <w:rFonts w:ascii="宋体" w:hAnsi="宋体"/>
          <w:b/>
          <w:sz w:val="24"/>
        </w:rPr>
      </w:pPr>
    </w:p>
    <w:p w:rsidR="00EB0FBA" w:rsidRDefault="00EB0FBA">
      <w:pPr>
        <w:pStyle w:val="2"/>
        <w:numPr>
          <w:ilvl w:val="0"/>
          <w:numId w:val="6"/>
        </w:numPr>
      </w:pPr>
      <w:r>
        <w:rPr>
          <w:rFonts w:hint="eastAsia"/>
        </w:rPr>
        <w:t>其他重要事项</w:t>
      </w:r>
    </w:p>
    <w:bookmarkStart w:id="99" w:name="_Toc241636519" w:displacedByCustomXml="next"/>
    <w:sdt>
      <w:sdtPr>
        <w:rPr>
          <w:rFonts w:hint="eastAsia"/>
          <w:b w:val="0"/>
          <w:bCs w:val="0"/>
          <w:szCs w:val="22"/>
        </w:rPr>
        <w:tag w:val="_GBC_3a4b13cf732d49179bcbd5439f52ce6d"/>
        <w:id w:val="1051789"/>
        <w:lock w:val="sdtLocked"/>
        <w:placeholder>
          <w:docPart w:val="GBC22222222222222222222222222222"/>
        </w:placeholder>
      </w:sdtPr>
      <w:sdtContent>
        <w:p w:rsidR="00EB0FBA" w:rsidRDefault="00EB0FBA">
          <w:pPr>
            <w:pStyle w:val="3"/>
            <w:numPr>
              <w:ilvl w:val="0"/>
              <w:numId w:val="96"/>
            </w:numPr>
            <w:rPr>
              <w:b w:val="0"/>
            </w:rPr>
          </w:pPr>
          <w:r>
            <w:rPr>
              <w:rFonts w:hint="eastAsia"/>
            </w:rPr>
            <w:t>租赁</w:t>
          </w:r>
          <w:bookmarkEnd w:id="99"/>
        </w:p>
        <w:sdt>
          <w:sdtPr>
            <w:rPr>
              <w:rFonts w:hint="eastAsia"/>
            </w:rPr>
            <w:alias w:val="租赁"/>
            <w:tag w:val="_GBC_00ff6b8ad86b4ea898982e63e10d4ce1"/>
            <w:id w:val="1051788"/>
            <w:lock w:val="sdtLocked"/>
            <w:placeholder>
              <w:docPart w:val="GBC22222222222222222222222222222"/>
            </w:placeholder>
          </w:sdtPr>
          <w:sdtContent>
            <w:p w:rsidR="00EB0FBA" w:rsidRDefault="00EB0FBA"/>
            <w:tbl>
              <w:tblPr>
                <w:tblStyle w:val="a6"/>
                <w:tblW w:w="8640" w:type="dxa"/>
                <w:tblLook w:val="04A0"/>
              </w:tblPr>
              <w:tblGrid>
                <w:gridCol w:w="3570"/>
                <w:gridCol w:w="2670"/>
                <w:gridCol w:w="2400"/>
              </w:tblGrid>
              <w:tr w:rsidR="00EB0FBA" w:rsidTr="00CE040F">
                <w:tc>
                  <w:tcPr>
                    <w:tcW w:w="3570" w:type="dxa"/>
                    <w:noWrap/>
                    <w:hideMark/>
                  </w:tcPr>
                  <w:p w:rsidR="00EB0FBA" w:rsidRDefault="00EB0FBA">
                    <w:r>
                      <w:rPr>
                        <w:rFonts w:hint="eastAsia"/>
                      </w:rPr>
                      <w:t>经营租赁租出资产类别</w:t>
                    </w:r>
                  </w:p>
                </w:tc>
                <w:tc>
                  <w:tcPr>
                    <w:tcW w:w="2670" w:type="dxa"/>
                    <w:noWrap/>
                    <w:hideMark/>
                  </w:tcPr>
                  <w:p w:rsidR="00EB0FBA" w:rsidRDefault="00EB0FBA">
                    <w:r>
                      <w:rPr>
                        <w:rFonts w:hint="eastAsia"/>
                      </w:rPr>
                      <w:t>年末金额</w:t>
                    </w:r>
                  </w:p>
                </w:tc>
                <w:tc>
                  <w:tcPr>
                    <w:tcW w:w="2400" w:type="dxa"/>
                    <w:noWrap/>
                    <w:hideMark/>
                  </w:tcPr>
                  <w:p w:rsidR="00EB0FBA" w:rsidRDefault="00EB0FBA">
                    <w:r>
                      <w:rPr>
                        <w:rFonts w:hint="eastAsia"/>
                      </w:rPr>
                      <w:t>年初金额</w:t>
                    </w:r>
                  </w:p>
                </w:tc>
              </w:tr>
              <w:tr w:rsidR="00EB0FBA" w:rsidTr="00CE040F">
                <w:tc>
                  <w:tcPr>
                    <w:tcW w:w="3570" w:type="dxa"/>
                    <w:noWrap/>
                    <w:hideMark/>
                  </w:tcPr>
                  <w:p w:rsidR="00EB0FBA" w:rsidRDefault="00EB0FBA">
                    <w:r>
                      <w:rPr>
                        <w:rFonts w:hint="eastAsia"/>
                      </w:rPr>
                      <w:t>房屋建筑物</w:t>
                    </w:r>
                  </w:p>
                </w:tc>
                <w:tc>
                  <w:tcPr>
                    <w:tcW w:w="2670" w:type="dxa"/>
                    <w:noWrap/>
                    <w:hideMark/>
                  </w:tcPr>
                  <w:p w:rsidR="00EB0FBA" w:rsidRDefault="00EB0FBA">
                    <w:r>
                      <w:rPr>
                        <w:rFonts w:hint="eastAsia"/>
                      </w:rPr>
                      <w:t>109,758,059.98</w:t>
                    </w:r>
                  </w:p>
                </w:tc>
                <w:tc>
                  <w:tcPr>
                    <w:tcW w:w="2400" w:type="dxa"/>
                    <w:noWrap/>
                    <w:hideMark/>
                  </w:tcPr>
                  <w:p w:rsidR="00EB0FBA" w:rsidRDefault="00EB0FBA">
                    <w:r>
                      <w:rPr>
                        <w:rFonts w:hint="eastAsia"/>
                      </w:rPr>
                      <w:t>112,396,639.05 </w:t>
                    </w:r>
                  </w:p>
                </w:tc>
              </w:tr>
              <w:tr w:rsidR="00EB0FBA" w:rsidTr="00CE040F">
                <w:tc>
                  <w:tcPr>
                    <w:tcW w:w="3570" w:type="dxa"/>
                    <w:noWrap/>
                    <w:hideMark/>
                  </w:tcPr>
                  <w:p w:rsidR="00EB0FBA" w:rsidRDefault="00EB0FBA">
                    <w:r>
                      <w:rPr>
                        <w:rFonts w:hint="eastAsia"/>
                      </w:rPr>
                      <w:t>合计</w:t>
                    </w:r>
                  </w:p>
                </w:tc>
                <w:tc>
                  <w:tcPr>
                    <w:tcW w:w="2670" w:type="dxa"/>
                    <w:noWrap/>
                    <w:hideMark/>
                  </w:tcPr>
                  <w:p w:rsidR="00EB0FBA" w:rsidRDefault="00EB0FBA">
                    <w:r>
                      <w:rPr>
                        <w:rFonts w:hint="eastAsia"/>
                      </w:rPr>
                      <w:t>109,758,059.98</w:t>
                    </w:r>
                  </w:p>
                </w:tc>
                <w:tc>
                  <w:tcPr>
                    <w:tcW w:w="2400" w:type="dxa"/>
                    <w:noWrap/>
                    <w:hideMark/>
                  </w:tcPr>
                  <w:p w:rsidR="00EB0FBA" w:rsidRDefault="00EB0FBA">
                    <w:r>
                      <w:rPr>
                        <w:rFonts w:hint="eastAsia"/>
                      </w:rPr>
                      <w:t>112,396,639.05 </w:t>
                    </w:r>
                  </w:p>
                </w:tc>
              </w:tr>
            </w:tbl>
            <w:p w:rsidR="00EB0FBA" w:rsidRDefault="006028CF"/>
          </w:sdtContent>
        </w:sdt>
      </w:sdtContent>
    </w:sdt>
    <w:sdt>
      <w:sdtPr>
        <w:rPr>
          <w:rFonts w:hint="eastAsia"/>
          <w:b w:val="0"/>
          <w:bCs w:val="0"/>
          <w:szCs w:val="22"/>
        </w:rPr>
        <w:tag w:val="_GBC_76db12a31ec34ebc801181e74f48bddf"/>
        <w:id w:val="1051836"/>
        <w:lock w:val="sdtLocked"/>
        <w:placeholder>
          <w:docPart w:val="GBC22222222222222222222222222222"/>
        </w:placeholder>
      </w:sdtPr>
      <w:sdtEndPr>
        <w:rPr>
          <w:rFonts w:ascii="仿宋_GB2312" w:eastAsia="仿宋_GB2312"/>
        </w:rPr>
      </w:sdtEndPr>
      <w:sdtContent>
        <w:p w:rsidR="00EB0FBA" w:rsidRDefault="00EB0FBA">
          <w:pPr>
            <w:pStyle w:val="3"/>
            <w:numPr>
              <w:ilvl w:val="0"/>
              <w:numId w:val="96"/>
            </w:numPr>
            <w:rPr>
              <w:b w:val="0"/>
            </w:rPr>
          </w:pPr>
          <w:r>
            <w:rPr>
              <w:rFonts w:hint="eastAsia"/>
            </w:rPr>
            <w:t>以公允价值计量的资产和负债</w:t>
          </w:r>
        </w:p>
        <w:p w:rsidR="00EB0FBA" w:rsidRDefault="00EB0FBA">
          <w:pPr>
            <w:wordWrap w:val="0"/>
            <w:jc w:val="right"/>
          </w:pPr>
          <w:r>
            <w:rPr>
              <w:rFonts w:hint="eastAsia"/>
            </w:rPr>
            <w:t>单位：</w:t>
          </w:r>
          <w:sdt>
            <w:sdtPr>
              <w:rPr>
                <w:rFonts w:hint="eastAsia"/>
              </w:rPr>
              <w:alias w:val="单位：以公允价值计量的资产和负债"/>
              <w:tag w:val="_GBC_0c47f254e85d46aa952484f93577e54d"/>
              <w:id w:val="1051790"/>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币种：人民币</w:t>
          </w:r>
        </w:p>
        <w:tbl>
          <w:tblPr>
            <w:tblW w:w="4918" w:type="pct"/>
            <w:tblBorders>
              <w:top w:val="single" w:sz="4" w:space="0" w:color="auto"/>
              <w:left w:val="single" w:sz="4" w:space="0" w:color="auto"/>
              <w:bottom w:val="single" w:sz="4" w:space="0" w:color="auto"/>
              <w:right w:val="single" w:sz="4" w:space="0" w:color="auto"/>
            </w:tblBorders>
            <w:tblLayout w:type="fixed"/>
            <w:tblLook w:val="0000"/>
          </w:tblPr>
          <w:tblGrid>
            <w:gridCol w:w="1454"/>
            <w:gridCol w:w="1565"/>
            <w:gridCol w:w="1509"/>
            <w:gridCol w:w="1508"/>
            <w:gridCol w:w="1301"/>
            <w:gridCol w:w="1563"/>
          </w:tblGrid>
          <w:tr w:rsidR="00EB0FBA" w:rsidTr="00EB0FBA">
            <w:trPr>
              <w:cantSplit/>
            </w:trPr>
            <w:tc>
              <w:tcPr>
                <w:tcW w:w="817" w:type="pct"/>
                <w:tcBorders>
                  <w:top w:val="outset" w:sz="6" w:space="0" w:color="auto"/>
                  <w:left w:val="outset" w:sz="6" w:space="0" w:color="auto"/>
                  <w:bottom w:val="outset" w:sz="6" w:space="0" w:color="auto"/>
                  <w:right w:val="outset" w:sz="6" w:space="0" w:color="auto"/>
                </w:tcBorders>
              </w:tcPr>
              <w:p w:rsidR="00EB0FBA" w:rsidRDefault="00EB0FBA">
                <w:pPr>
                  <w:jc w:val="center"/>
                </w:pPr>
                <w:r>
                  <w:rPr>
                    <w:rFonts w:hint="eastAsia"/>
                  </w:rPr>
                  <w:lastRenderedPageBreak/>
                  <w:t>项目</w:t>
                </w:r>
              </w:p>
            </w:tc>
            <w:tc>
              <w:tcPr>
                <w:tcW w:w="879" w:type="pct"/>
                <w:tcBorders>
                  <w:top w:val="outset" w:sz="6" w:space="0" w:color="auto"/>
                  <w:left w:val="outset" w:sz="6" w:space="0" w:color="auto"/>
                  <w:bottom w:val="outset" w:sz="6" w:space="0" w:color="auto"/>
                  <w:right w:val="outset" w:sz="6" w:space="0" w:color="auto"/>
                </w:tcBorders>
              </w:tcPr>
              <w:p w:rsidR="00EB0FBA" w:rsidRDefault="00EB0FBA">
                <w:pPr>
                  <w:jc w:val="center"/>
                </w:pPr>
                <w:r>
                  <w:rPr>
                    <w:rFonts w:hint="eastAsia"/>
                  </w:rPr>
                  <w:t>期</w:t>
                </w:r>
                <w:proofErr w:type="gramStart"/>
                <w:r>
                  <w:rPr>
                    <w:rFonts w:hint="eastAsia"/>
                  </w:rPr>
                  <w:t>初金额</w:t>
                </w:r>
                <w:proofErr w:type="gramEnd"/>
              </w:p>
            </w:tc>
            <w:tc>
              <w:tcPr>
                <w:tcW w:w="848" w:type="pct"/>
                <w:tcBorders>
                  <w:top w:val="outset" w:sz="6" w:space="0" w:color="auto"/>
                  <w:left w:val="outset" w:sz="6" w:space="0" w:color="auto"/>
                  <w:bottom w:val="outset" w:sz="6" w:space="0" w:color="auto"/>
                  <w:right w:val="outset" w:sz="6" w:space="0" w:color="auto"/>
                </w:tcBorders>
              </w:tcPr>
              <w:p w:rsidR="00EB0FBA" w:rsidRDefault="00EB0FBA">
                <w:pPr>
                  <w:jc w:val="center"/>
                </w:pPr>
                <w:r>
                  <w:rPr>
                    <w:rFonts w:hint="eastAsia"/>
                  </w:rPr>
                  <w:t>本期公允价值变动损益</w:t>
                </w:r>
              </w:p>
            </w:tc>
            <w:tc>
              <w:tcPr>
                <w:tcW w:w="847" w:type="pct"/>
                <w:tcBorders>
                  <w:top w:val="outset" w:sz="6" w:space="0" w:color="auto"/>
                  <w:left w:val="outset" w:sz="6" w:space="0" w:color="auto"/>
                  <w:bottom w:val="outset" w:sz="6" w:space="0" w:color="auto"/>
                  <w:right w:val="outset" w:sz="6" w:space="0" w:color="auto"/>
                </w:tcBorders>
              </w:tcPr>
              <w:p w:rsidR="00EB0FBA" w:rsidRDefault="00EB0FBA">
                <w:pPr>
                  <w:jc w:val="center"/>
                  <w:rPr>
                    <w:vertAlign w:val="superscript"/>
                  </w:rPr>
                </w:pPr>
                <w:r>
                  <w:rPr>
                    <w:rFonts w:hint="eastAsia"/>
                  </w:rPr>
                  <w:t>计入权益的累计公允价值变动</w:t>
                </w:r>
              </w:p>
            </w:tc>
            <w:tc>
              <w:tcPr>
                <w:tcW w:w="731" w:type="pct"/>
                <w:tcBorders>
                  <w:top w:val="outset" w:sz="6" w:space="0" w:color="auto"/>
                  <w:left w:val="outset" w:sz="6" w:space="0" w:color="auto"/>
                  <w:bottom w:val="outset" w:sz="6" w:space="0" w:color="auto"/>
                  <w:right w:val="outset" w:sz="6" w:space="0" w:color="auto"/>
                </w:tcBorders>
              </w:tcPr>
              <w:p w:rsidR="00EB0FBA" w:rsidRDefault="00EB0FBA">
                <w:pPr>
                  <w:jc w:val="center"/>
                </w:pPr>
                <w:r>
                  <w:rPr>
                    <w:rFonts w:hint="eastAsia"/>
                  </w:rPr>
                  <w:t>本期计提的减值</w:t>
                </w:r>
              </w:p>
            </w:tc>
            <w:tc>
              <w:tcPr>
                <w:tcW w:w="878" w:type="pct"/>
                <w:tcBorders>
                  <w:top w:val="outset" w:sz="6" w:space="0" w:color="auto"/>
                  <w:left w:val="outset" w:sz="6" w:space="0" w:color="auto"/>
                  <w:bottom w:val="outset" w:sz="6" w:space="0" w:color="auto"/>
                  <w:right w:val="outset" w:sz="6" w:space="0" w:color="auto"/>
                </w:tcBorders>
              </w:tcPr>
              <w:p w:rsidR="00EB0FBA" w:rsidRDefault="00EB0FBA">
                <w:pPr>
                  <w:jc w:val="center"/>
                </w:pPr>
                <w:r>
                  <w:rPr>
                    <w:rFonts w:hint="eastAsia"/>
                  </w:rPr>
                  <w:t>期末金额</w:t>
                </w:r>
              </w:p>
            </w:tc>
          </w:tr>
          <w:tr w:rsidR="00EB0FBA" w:rsidTr="00622E40">
            <w:tc>
              <w:tcPr>
                <w:tcW w:w="5000" w:type="pct"/>
                <w:gridSpan w:val="6"/>
                <w:tcBorders>
                  <w:top w:val="outset" w:sz="6" w:space="0" w:color="auto"/>
                  <w:left w:val="outset" w:sz="6" w:space="0" w:color="auto"/>
                  <w:bottom w:val="outset" w:sz="6" w:space="0" w:color="auto"/>
                  <w:right w:val="outset" w:sz="6" w:space="0" w:color="auto"/>
                </w:tcBorders>
                <w:vAlign w:val="center"/>
              </w:tcPr>
              <w:p w:rsidR="00EB0FBA" w:rsidRDefault="00EB0FBA">
                <w:r>
                  <w:rPr>
                    <w:rFonts w:hint="eastAsia"/>
                  </w:rPr>
                  <w:t>金融资产</w:t>
                </w:r>
              </w:p>
            </w:tc>
          </w:tr>
          <w:tr w:rsidR="00EB0FBA" w:rsidTr="00EB0FBA">
            <w:tc>
              <w:tcPr>
                <w:tcW w:w="817" w:type="pct"/>
                <w:tcBorders>
                  <w:top w:val="outset" w:sz="6" w:space="0" w:color="auto"/>
                  <w:left w:val="outset" w:sz="6" w:space="0" w:color="auto"/>
                  <w:bottom w:val="outset" w:sz="6" w:space="0" w:color="auto"/>
                  <w:right w:val="outset" w:sz="6" w:space="0" w:color="auto"/>
                </w:tcBorders>
              </w:tcPr>
              <w:p w:rsidR="00EB0FBA" w:rsidRDefault="00EB0FBA">
                <w:r>
                  <w:rPr>
                    <w:rFonts w:hint="eastAsia"/>
                  </w:rPr>
                  <w:t>1</w:t>
                </w:r>
                <w:r>
                  <w:rPr>
                    <w:rFonts w:hint="eastAsia"/>
                  </w:rPr>
                  <w:t>、以公允价值计量且其变动计入当期损益的金融资产（不含衍生金融资产）</w:t>
                </w:r>
              </w:p>
            </w:tc>
            <w:sdt>
              <w:sdtPr>
                <w:alias w:val="公允价值计量且其变动计入当期损益的金融资产"/>
                <w:tag w:val="_GBC_5dd2b7949ddf4b98b3984777f3b4530a"/>
                <w:id w:val="1051791"/>
                <w:lock w:val="sdtLocked"/>
                <w:placeholder>
                  <w:docPart w:val="GBC11111111111111111111111111111"/>
                </w:placeholder>
                <w:showingPlcHdr/>
              </w:sdtPr>
              <w:sdtContent>
                <w:tc>
                  <w:tcPr>
                    <w:tcW w:w="879" w:type="pct"/>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color w:val="333399"/>
                      </w:rPr>
                      <w:t xml:space="preserve">　</w:t>
                    </w:r>
                  </w:p>
                </w:tc>
              </w:sdtContent>
            </w:sdt>
            <w:sdt>
              <w:sdtPr>
                <w:alias w:val="公允价值计量且其变动计入当期损益的金融资产当期变动损益"/>
                <w:tag w:val="_GBC_b6c257894ace49f5b5dabbb8fa4b6afc"/>
                <w:id w:val="1051792"/>
                <w:lock w:val="sdtLocked"/>
                <w:placeholder>
                  <w:docPart w:val="GBC11111111111111111111111111111"/>
                </w:placeholder>
                <w:showingPlcHdr/>
              </w:sdtPr>
              <w:sdtContent>
                <w:tc>
                  <w:tcPr>
                    <w:tcW w:w="848" w:type="pct"/>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color w:val="333399"/>
                      </w:rPr>
                      <w:t xml:space="preserve">　</w:t>
                    </w:r>
                  </w:p>
                </w:tc>
              </w:sdtContent>
            </w:sdt>
            <w:sdt>
              <w:sdtPr>
                <w:alias w:val="公允价值计量且其变动计入当期损益的金融资产累计变动损益"/>
                <w:tag w:val="_GBC_e3d5ce59cdfd432a82466746810ff7c7"/>
                <w:id w:val="1051793"/>
                <w:lock w:val="sdtLocked"/>
                <w:placeholder>
                  <w:docPart w:val="GBC11111111111111111111111111111"/>
                </w:placeholder>
                <w:showingPlcHdr/>
              </w:sdtPr>
              <w:sdtContent>
                <w:tc>
                  <w:tcPr>
                    <w:tcW w:w="847" w:type="pct"/>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color w:val="333399"/>
                      </w:rPr>
                      <w:t xml:space="preserve">　</w:t>
                    </w:r>
                  </w:p>
                </w:tc>
              </w:sdtContent>
            </w:sdt>
            <w:sdt>
              <w:sdtPr>
                <w:alias w:val="公允价值计量且其变动计入当期损益的金融资产减值准备（增加额）"/>
                <w:tag w:val="_GBC_e6fa97c408104259ab5182d87f85c0d5"/>
                <w:id w:val="1051794"/>
                <w:lock w:val="sdtLocked"/>
                <w:placeholder>
                  <w:docPart w:val="GBC11111111111111111111111111111"/>
                </w:placeholder>
                <w:showingPlcHdr/>
              </w:sdtPr>
              <w:sdtContent>
                <w:tc>
                  <w:tcPr>
                    <w:tcW w:w="731" w:type="pct"/>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color w:val="333399"/>
                      </w:rPr>
                      <w:t xml:space="preserve">　</w:t>
                    </w:r>
                  </w:p>
                </w:tc>
              </w:sdtContent>
            </w:sdt>
            <w:sdt>
              <w:sdtPr>
                <w:alias w:val="公允价值计量且其变动计入当期损益的金融资产减值准备（增加额）"/>
                <w:tag w:val="_GBC_8da2ad116e7c487daee171b17ea04463"/>
                <w:id w:val="1051795"/>
                <w:lock w:val="sdtLocked"/>
                <w:placeholder>
                  <w:docPart w:val="GBC11111111111111111111111111111"/>
                </w:placeholder>
                <w:showingPlcHdr/>
              </w:sdtPr>
              <w:sdtContent>
                <w:tc>
                  <w:tcPr>
                    <w:tcW w:w="878" w:type="pct"/>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color w:val="333399"/>
                      </w:rPr>
                      <w:t xml:space="preserve">　</w:t>
                    </w:r>
                  </w:p>
                </w:tc>
              </w:sdtContent>
            </w:sdt>
          </w:tr>
          <w:tr w:rsidR="00EB0FBA" w:rsidTr="00EB0FBA">
            <w:tc>
              <w:tcPr>
                <w:tcW w:w="817" w:type="pct"/>
                <w:tcBorders>
                  <w:top w:val="outset" w:sz="6" w:space="0" w:color="auto"/>
                  <w:left w:val="outset" w:sz="6" w:space="0" w:color="auto"/>
                  <w:bottom w:val="outset" w:sz="6" w:space="0" w:color="auto"/>
                  <w:right w:val="outset" w:sz="6" w:space="0" w:color="auto"/>
                </w:tcBorders>
              </w:tcPr>
              <w:p w:rsidR="00EB0FBA" w:rsidRDefault="00EB0FBA">
                <w:r>
                  <w:rPr>
                    <w:rFonts w:hint="eastAsia"/>
                  </w:rPr>
                  <w:t>2</w:t>
                </w:r>
                <w:r>
                  <w:rPr>
                    <w:rFonts w:hint="eastAsia"/>
                  </w:rPr>
                  <w:t>、衍生金融资产</w:t>
                </w:r>
              </w:p>
            </w:tc>
            <w:sdt>
              <w:sdtPr>
                <w:alias w:val="公允价值计量的衍生金融资产"/>
                <w:tag w:val="_GBC_997f6bb0e01447c3a402a5cc89f394f7"/>
                <w:id w:val="1051796"/>
                <w:lock w:val="sdtLocked"/>
                <w:placeholder>
                  <w:docPart w:val="GBC11111111111111111111111111111"/>
                </w:placeholder>
              </w:sdtPr>
              <w:sdtContent>
                <w:tc>
                  <w:tcPr>
                    <w:tcW w:w="879" w:type="pct"/>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21,168,967.03</w:t>
                    </w:r>
                  </w:p>
                </w:tc>
              </w:sdtContent>
            </w:sdt>
            <w:sdt>
              <w:sdtPr>
                <w:alias w:val="公允价值计量的衍生金融资产当期变动损益"/>
                <w:tag w:val="_GBC_832b65d4d69c45c4b3a3f9efb286b7a5"/>
                <w:id w:val="1051797"/>
                <w:lock w:val="sdtLocked"/>
                <w:placeholder>
                  <w:docPart w:val="GBC11111111111111111111111111111"/>
                </w:placeholder>
              </w:sdtPr>
              <w:sdtContent>
                <w:tc>
                  <w:tcPr>
                    <w:tcW w:w="848" w:type="pct"/>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-21,168,967.03</w:t>
                    </w:r>
                  </w:p>
                </w:tc>
              </w:sdtContent>
            </w:sdt>
            <w:sdt>
              <w:sdtPr>
                <w:alias w:val="公允价值计量的衍生金融资产累计变动损益"/>
                <w:tag w:val="_GBC_f6b0582db0844f73a7e4dd88884d17d5"/>
                <w:id w:val="1051798"/>
                <w:lock w:val="sdtLocked"/>
                <w:placeholder>
                  <w:docPart w:val="GBC11111111111111111111111111111"/>
                </w:placeholder>
                <w:showingPlcHdr/>
              </w:sdtPr>
              <w:sdtContent>
                <w:tc>
                  <w:tcPr>
                    <w:tcW w:w="847" w:type="pct"/>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color w:val="333399"/>
                      </w:rPr>
                      <w:t xml:space="preserve">　</w:t>
                    </w:r>
                  </w:p>
                </w:tc>
              </w:sdtContent>
            </w:sdt>
            <w:sdt>
              <w:sdtPr>
                <w:alias w:val="公允价值计量的衍生金融资产减值准备（增加额）"/>
                <w:tag w:val="_GBC_a20f4ba8c3d545f99a1e3724d77255ff"/>
                <w:id w:val="1051799"/>
                <w:lock w:val="sdtLocked"/>
                <w:placeholder>
                  <w:docPart w:val="GBC11111111111111111111111111111"/>
                </w:placeholder>
                <w:showingPlcHdr/>
              </w:sdtPr>
              <w:sdtContent>
                <w:tc>
                  <w:tcPr>
                    <w:tcW w:w="731" w:type="pct"/>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color w:val="333399"/>
                      </w:rPr>
                      <w:t xml:space="preserve">　</w:t>
                    </w:r>
                  </w:p>
                </w:tc>
              </w:sdtContent>
            </w:sdt>
            <w:sdt>
              <w:sdtPr>
                <w:alias w:val="公允价值计量的衍生金融资产"/>
                <w:tag w:val="_GBC_344f69ea6bc34366890fb187bfbe18c8"/>
                <w:id w:val="1051800"/>
                <w:lock w:val="sdtLocked"/>
                <w:placeholder>
                  <w:docPart w:val="GBC11111111111111111111111111111"/>
                </w:placeholder>
              </w:sdtPr>
              <w:sdtContent>
                <w:tc>
                  <w:tcPr>
                    <w:tcW w:w="878" w:type="pct"/>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7,070,184.63</w:t>
                    </w:r>
                  </w:p>
                </w:tc>
              </w:sdtContent>
            </w:sdt>
          </w:tr>
          <w:tr w:rsidR="00EB0FBA" w:rsidTr="00EB0FBA">
            <w:tc>
              <w:tcPr>
                <w:tcW w:w="817" w:type="pct"/>
                <w:tcBorders>
                  <w:top w:val="outset" w:sz="6" w:space="0" w:color="auto"/>
                  <w:left w:val="outset" w:sz="6" w:space="0" w:color="auto"/>
                  <w:bottom w:val="outset" w:sz="6" w:space="0" w:color="auto"/>
                  <w:right w:val="outset" w:sz="6" w:space="0" w:color="auto"/>
                </w:tcBorders>
              </w:tcPr>
              <w:p w:rsidR="00EB0FBA" w:rsidRDefault="00EB0FBA">
                <w:r>
                  <w:rPr>
                    <w:rFonts w:hint="eastAsia"/>
                  </w:rPr>
                  <w:t>3</w:t>
                </w:r>
                <w:r>
                  <w:rPr>
                    <w:rFonts w:hint="eastAsia"/>
                  </w:rPr>
                  <w:t>、可供出售金融资产</w:t>
                </w:r>
              </w:p>
            </w:tc>
            <w:sdt>
              <w:sdtPr>
                <w:alias w:val="公允价值计量的可供出售金融资产"/>
                <w:tag w:val="_GBC_d2fce3b3e5754751aa10d4b5885e1ecb"/>
                <w:id w:val="1051801"/>
                <w:lock w:val="sdtLocked"/>
                <w:placeholder>
                  <w:docPart w:val="GBC11111111111111111111111111111"/>
                </w:placeholder>
              </w:sdtPr>
              <w:sdtContent>
                <w:tc>
                  <w:tcPr>
                    <w:tcW w:w="879" w:type="pct"/>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2,555,199.36</w:t>
                    </w:r>
                  </w:p>
                </w:tc>
              </w:sdtContent>
            </w:sdt>
            <w:sdt>
              <w:sdtPr>
                <w:alias w:val="公允价值计量的可供出售金融资产当期变动损益"/>
                <w:tag w:val="_GBC_c47088bcb516496594d6d71a57b5f6ed"/>
                <w:id w:val="1051802"/>
                <w:lock w:val="sdtLocked"/>
                <w:placeholder>
                  <w:docPart w:val="GBC11111111111111111111111111111"/>
                </w:placeholder>
                <w:showingPlcHdr/>
              </w:sdtPr>
              <w:sdtContent>
                <w:tc>
                  <w:tcPr>
                    <w:tcW w:w="848" w:type="pct"/>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color w:val="333399"/>
                      </w:rPr>
                      <w:t xml:space="preserve">　</w:t>
                    </w:r>
                  </w:p>
                </w:tc>
              </w:sdtContent>
            </w:sdt>
            <w:sdt>
              <w:sdtPr>
                <w:alias w:val="公允价值计量的可供出售金融资产累计变动损益"/>
                <w:tag w:val="_GBC_d40e83c2a0c544f39df5c71cd7ce8337"/>
                <w:id w:val="1051803"/>
                <w:lock w:val="sdtLocked"/>
                <w:placeholder>
                  <w:docPart w:val="GBC11111111111111111111111111111"/>
                </w:placeholder>
              </w:sdtPr>
              <w:sdtContent>
                <w:tc>
                  <w:tcPr>
                    <w:tcW w:w="847" w:type="pct"/>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1,866,081.10</w:t>
                    </w:r>
                  </w:p>
                </w:tc>
              </w:sdtContent>
            </w:sdt>
            <w:sdt>
              <w:sdtPr>
                <w:alias w:val="公允价值计量的可供出售金融资产减值准备（增加额）"/>
                <w:tag w:val="_GBC_349f6ce5a2ca4b08918a6c700e2613aa"/>
                <w:id w:val="1051804"/>
                <w:lock w:val="sdtLocked"/>
                <w:placeholder>
                  <w:docPart w:val="GBC11111111111111111111111111111"/>
                </w:placeholder>
                <w:showingPlcHdr/>
              </w:sdtPr>
              <w:sdtContent>
                <w:tc>
                  <w:tcPr>
                    <w:tcW w:w="731" w:type="pct"/>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color w:val="333399"/>
                      </w:rPr>
                      <w:t xml:space="preserve">　</w:t>
                    </w:r>
                  </w:p>
                </w:tc>
              </w:sdtContent>
            </w:sdt>
            <w:sdt>
              <w:sdtPr>
                <w:alias w:val="公允价值计量的可供出售金融资产减值准备（增加额）"/>
                <w:tag w:val="_GBC_10beaa81c98946b3833d124eac2e091b"/>
                <w:id w:val="1051805"/>
                <w:lock w:val="sdtLocked"/>
                <w:placeholder>
                  <w:docPart w:val="GBC11111111111111111111111111111"/>
                </w:placeholder>
              </w:sdtPr>
              <w:sdtContent>
                <w:tc>
                  <w:tcPr>
                    <w:tcW w:w="878" w:type="pct"/>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2,018,003.52</w:t>
                    </w:r>
                  </w:p>
                </w:tc>
              </w:sdtContent>
            </w:sdt>
          </w:tr>
          <w:tr w:rsidR="00EB0FBA" w:rsidTr="00EB0FBA">
            <w:tc>
              <w:tcPr>
                <w:tcW w:w="817" w:type="pct"/>
                <w:tcBorders>
                  <w:top w:val="outset" w:sz="6" w:space="0" w:color="auto"/>
                  <w:left w:val="outset" w:sz="6" w:space="0" w:color="auto"/>
                  <w:bottom w:val="outset" w:sz="6" w:space="0" w:color="auto"/>
                  <w:right w:val="outset" w:sz="6" w:space="0" w:color="auto"/>
                </w:tcBorders>
              </w:tcPr>
              <w:p w:rsidR="00EB0FBA" w:rsidRDefault="00EB0FBA">
                <w:r>
                  <w:rPr>
                    <w:rFonts w:hint="eastAsia"/>
                  </w:rPr>
                  <w:t>金融资产小计</w:t>
                </w:r>
              </w:p>
            </w:tc>
            <w:sdt>
              <w:sdtPr>
                <w:alias w:val="公允价值计量的金融资产合计"/>
                <w:tag w:val="_GBC_340ad52a044c4158bcb39cfa0e75d380"/>
                <w:id w:val="1051806"/>
                <w:lock w:val="sdtLocked"/>
                <w:placeholder>
                  <w:docPart w:val="GBC11111111111111111111111111111"/>
                </w:placeholder>
              </w:sdtPr>
              <w:sdtContent>
                <w:tc>
                  <w:tcPr>
                    <w:tcW w:w="879" w:type="pct"/>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23,724,166.39</w:t>
                    </w:r>
                  </w:p>
                </w:tc>
              </w:sdtContent>
            </w:sdt>
            <w:sdt>
              <w:sdtPr>
                <w:alias w:val="公允价值计量的金融资产当期变动损益合计"/>
                <w:tag w:val="_GBC_7320259422ec4e0db9a796b8b582e007"/>
                <w:id w:val="1051807"/>
                <w:lock w:val="sdtLocked"/>
                <w:placeholder>
                  <w:docPart w:val="GBC11111111111111111111111111111"/>
                </w:placeholder>
              </w:sdtPr>
              <w:sdtContent>
                <w:tc>
                  <w:tcPr>
                    <w:tcW w:w="848" w:type="pct"/>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-21,168,967.03</w:t>
                    </w:r>
                  </w:p>
                </w:tc>
              </w:sdtContent>
            </w:sdt>
            <w:sdt>
              <w:sdtPr>
                <w:alias w:val="公允价值计量的金融资产累计变动损益合计"/>
                <w:tag w:val="_GBC_99d73ec885c54e67b258af921ac393c8"/>
                <w:id w:val="1051808"/>
                <w:lock w:val="sdtLocked"/>
                <w:placeholder>
                  <w:docPart w:val="GBC11111111111111111111111111111"/>
                </w:placeholder>
              </w:sdtPr>
              <w:sdtContent>
                <w:tc>
                  <w:tcPr>
                    <w:tcW w:w="847" w:type="pct"/>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1,866,081.10</w:t>
                    </w:r>
                  </w:p>
                </w:tc>
              </w:sdtContent>
            </w:sdt>
            <w:sdt>
              <w:sdtPr>
                <w:alias w:val="公允价值计量的金融资产减值准备合计（增加额）"/>
                <w:tag w:val="_GBC_b0c0c30f4a644827be5f9c8fddbe2bc9"/>
                <w:id w:val="1051809"/>
                <w:lock w:val="sdtLocked"/>
                <w:placeholder>
                  <w:docPart w:val="GBC11111111111111111111111111111"/>
                </w:placeholder>
                <w:showingPlcHdr/>
              </w:sdtPr>
              <w:sdtContent>
                <w:tc>
                  <w:tcPr>
                    <w:tcW w:w="731" w:type="pct"/>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color w:val="333399"/>
                      </w:rPr>
                      <w:t xml:space="preserve">　</w:t>
                    </w:r>
                  </w:p>
                </w:tc>
              </w:sdtContent>
            </w:sdt>
            <w:sdt>
              <w:sdtPr>
                <w:alias w:val="公允价值计量的金融资产合计"/>
                <w:tag w:val="_GBC_2cb07107cf5949f49ff39627e269a49b"/>
                <w:id w:val="1051810"/>
                <w:lock w:val="sdtLocked"/>
                <w:placeholder>
                  <w:docPart w:val="GBC11111111111111111111111111111"/>
                </w:placeholder>
              </w:sdtPr>
              <w:sdtContent>
                <w:tc>
                  <w:tcPr>
                    <w:tcW w:w="878" w:type="pct"/>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9,088,188.15</w:t>
                    </w:r>
                  </w:p>
                </w:tc>
              </w:sdtContent>
            </w:sdt>
          </w:tr>
          <w:tr w:rsidR="00EB0FBA" w:rsidTr="00EB0FBA">
            <w:tc>
              <w:tcPr>
                <w:tcW w:w="817" w:type="pct"/>
                <w:tcBorders>
                  <w:top w:val="outset" w:sz="6" w:space="0" w:color="auto"/>
                  <w:left w:val="outset" w:sz="6" w:space="0" w:color="auto"/>
                  <w:bottom w:val="outset" w:sz="6" w:space="0" w:color="auto"/>
                  <w:right w:val="outset" w:sz="6" w:space="0" w:color="auto"/>
                </w:tcBorders>
              </w:tcPr>
              <w:p w:rsidR="00EB0FBA" w:rsidRDefault="00EB0FBA">
                <w:r>
                  <w:rPr>
                    <w:rFonts w:hint="eastAsia"/>
                  </w:rPr>
                  <w:t>上述合计</w:t>
                </w:r>
              </w:p>
            </w:tc>
            <w:sdt>
              <w:sdtPr>
                <w:alias w:val="公允价值计量相关项目合计"/>
                <w:tag w:val="_GBC_d9a942fa5388458f853bfa5413f879e4"/>
                <w:id w:val="1051826"/>
                <w:lock w:val="sdtLocked"/>
                <w:placeholder>
                  <w:docPart w:val="GBC11111111111111111111111111111"/>
                </w:placeholder>
              </w:sdtPr>
              <w:sdtContent>
                <w:tc>
                  <w:tcPr>
                    <w:tcW w:w="879" w:type="pct"/>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23,724,166.39</w:t>
                    </w:r>
                  </w:p>
                </w:tc>
              </w:sdtContent>
            </w:sdt>
            <w:sdt>
              <w:sdtPr>
                <w:alias w:val="公允价值计量相关项目当期变动损益合计"/>
                <w:tag w:val="_GBC_36d3ce3fddf64ee8aa7d012252f7de36"/>
                <w:id w:val="1051827"/>
                <w:lock w:val="sdtLocked"/>
                <w:placeholder>
                  <w:docPart w:val="GBC11111111111111111111111111111"/>
                </w:placeholder>
              </w:sdtPr>
              <w:sdtContent>
                <w:tc>
                  <w:tcPr>
                    <w:tcW w:w="848" w:type="pct"/>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-21,168,967.03</w:t>
                    </w:r>
                  </w:p>
                </w:tc>
              </w:sdtContent>
            </w:sdt>
            <w:sdt>
              <w:sdtPr>
                <w:alias w:val="公允价值计量相关项目累计变动损益合计"/>
                <w:tag w:val="_GBC_d0d277753e544e29b70501e913c33929"/>
                <w:id w:val="1051828"/>
                <w:lock w:val="sdtLocked"/>
                <w:placeholder>
                  <w:docPart w:val="GBC11111111111111111111111111111"/>
                </w:placeholder>
              </w:sdtPr>
              <w:sdtContent>
                <w:tc>
                  <w:tcPr>
                    <w:tcW w:w="847" w:type="pct"/>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1,866,081.10</w:t>
                    </w:r>
                  </w:p>
                </w:tc>
              </w:sdtContent>
            </w:sdt>
            <w:sdt>
              <w:sdtPr>
                <w:alias w:val="公允价值计量相关项目减值准备合计（增加额）"/>
                <w:tag w:val="_GBC_97db809bba694b64aa82e72504cf2f18"/>
                <w:id w:val="1051829"/>
                <w:lock w:val="sdtLocked"/>
                <w:placeholder>
                  <w:docPart w:val="GBC11111111111111111111111111111"/>
                </w:placeholder>
                <w:showingPlcHdr/>
              </w:sdtPr>
              <w:sdtContent>
                <w:tc>
                  <w:tcPr>
                    <w:tcW w:w="731" w:type="pct"/>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color w:val="333399"/>
                      </w:rPr>
                      <w:t xml:space="preserve">　</w:t>
                    </w:r>
                  </w:p>
                </w:tc>
              </w:sdtContent>
            </w:sdt>
            <w:sdt>
              <w:sdtPr>
                <w:alias w:val="公允价值计量相关项目合计"/>
                <w:tag w:val="_GBC_7f22f3a3efb646958b0a31a139761ac5"/>
                <w:id w:val="1051830"/>
                <w:lock w:val="sdtLocked"/>
                <w:placeholder>
                  <w:docPart w:val="GBC11111111111111111111111111111"/>
                </w:placeholder>
              </w:sdtPr>
              <w:sdtContent>
                <w:tc>
                  <w:tcPr>
                    <w:tcW w:w="878" w:type="pct"/>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9,088,188.15</w:t>
                    </w:r>
                  </w:p>
                </w:tc>
              </w:sdtContent>
            </w:sdt>
          </w:tr>
          <w:tr w:rsidR="00EB0FBA" w:rsidTr="00EB0FBA">
            <w:tc>
              <w:tcPr>
                <w:tcW w:w="817" w:type="pct"/>
                <w:tcBorders>
                  <w:top w:val="outset" w:sz="6" w:space="0" w:color="auto"/>
                  <w:left w:val="outset" w:sz="6" w:space="0" w:color="auto"/>
                  <w:bottom w:val="outset" w:sz="6" w:space="0" w:color="auto"/>
                  <w:right w:val="outset" w:sz="6" w:space="0" w:color="auto"/>
                </w:tcBorders>
              </w:tcPr>
              <w:p w:rsidR="00EB0FBA" w:rsidRDefault="00EB0FBA">
                <w:r>
                  <w:rPr>
                    <w:rFonts w:hint="eastAsia"/>
                  </w:rPr>
                  <w:t>金融负债</w:t>
                </w:r>
              </w:p>
            </w:tc>
            <w:sdt>
              <w:sdtPr>
                <w:alias w:val="公允价值计量的金融负债"/>
                <w:tag w:val="_GBC_08f2d88d99ce43a3ac95ad31a2324f04"/>
                <w:id w:val="1051831"/>
                <w:lock w:val="sdtLocked"/>
                <w:placeholder>
                  <w:docPart w:val="GBC11111111111111111111111111111"/>
                </w:placeholder>
              </w:sdtPr>
              <w:sdtContent>
                <w:tc>
                  <w:tcPr>
                    <w:tcW w:w="879" w:type="pct"/>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0.00</w:t>
                    </w:r>
                  </w:p>
                </w:tc>
              </w:sdtContent>
            </w:sdt>
            <w:sdt>
              <w:sdtPr>
                <w:alias w:val="公允价值计量的金融负债当期变动损益"/>
                <w:tag w:val="_GBC_bf41bb858b1e4eab898ca77cc4b8300f"/>
                <w:id w:val="1051832"/>
                <w:lock w:val="sdtLocked"/>
                <w:placeholder>
                  <w:docPart w:val="GBC11111111111111111111111111111"/>
                </w:placeholder>
              </w:sdtPr>
              <w:sdtContent>
                <w:tc>
                  <w:tcPr>
                    <w:tcW w:w="848" w:type="pct"/>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-24,566,491.58</w:t>
                    </w:r>
                  </w:p>
                </w:tc>
              </w:sdtContent>
            </w:sdt>
            <w:sdt>
              <w:sdtPr>
                <w:alias w:val="公允价值计量的金融负债累计变动损益"/>
                <w:tag w:val="_GBC_60e2a84fd229414bb89df769d32b55bc"/>
                <w:id w:val="1051833"/>
                <w:lock w:val="sdtLocked"/>
                <w:placeholder>
                  <w:docPart w:val="GBC11111111111111111111111111111"/>
                </w:placeholder>
                <w:showingPlcHdr/>
              </w:sdtPr>
              <w:sdtContent>
                <w:tc>
                  <w:tcPr>
                    <w:tcW w:w="847" w:type="pct"/>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color w:val="333399"/>
                      </w:rPr>
                      <w:t xml:space="preserve">　</w:t>
                    </w:r>
                  </w:p>
                </w:tc>
              </w:sdtContent>
            </w:sdt>
            <w:sdt>
              <w:sdtPr>
                <w:alias w:val="公允价值计量的金融负债减值准备（增加额）"/>
                <w:tag w:val="_GBC_f09881caffa84baa9c7296827853721c"/>
                <w:id w:val="1051834"/>
                <w:lock w:val="sdtLocked"/>
                <w:placeholder>
                  <w:docPart w:val="GBC11111111111111111111111111111"/>
                </w:placeholder>
                <w:showingPlcHdr/>
              </w:sdtPr>
              <w:sdtContent>
                <w:tc>
                  <w:tcPr>
                    <w:tcW w:w="731" w:type="pct"/>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color w:val="333399"/>
                      </w:rPr>
                      <w:t xml:space="preserve">　</w:t>
                    </w:r>
                  </w:p>
                </w:tc>
              </w:sdtContent>
            </w:sdt>
            <w:sdt>
              <w:sdtPr>
                <w:alias w:val="公允价值计量的金融负债"/>
                <w:tag w:val="_GBC_4d234bb2ef674e38bfe9a0d622149bd4"/>
                <w:id w:val="1051835"/>
                <w:lock w:val="sdtLocked"/>
                <w:placeholder>
                  <w:docPart w:val="GBC11111111111111111111111111111"/>
                </w:placeholder>
              </w:sdtPr>
              <w:sdtContent>
                <w:tc>
                  <w:tcPr>
                    <w:tcW w:w="878" w:type="pct"/>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24,566,491.58</w:t>
                    </w:r>
                  </w:p>
                </w:tc>
              </w:sdtContent>
            </w:sdt>
          </w:tr>
        </w:tbl>
        <w:p w:rsidR="00EB0FBA" w:rsidRDefault="006028CF">
          <w:pPr>
            <w:rPr>
              <w:rFonts w:ascii="仿宋_GB2312" w:eastAsia="仿宋_GB2312"/>
            </w:rPr>
          </w:pPr>
        </w:p>
      </w:sdtContent>
    </w:sdt>
    <w:bookmarkStart w:id="100" w:name="_Toc241636520" w:displacedByCustomXml="next"/>
    <w:sdt>
      <w:sdtPr>
        <w:rPr>
          <w:rFonts w:hint="eastAsia"/>
          <w:b w:val="0"/>
          <w:bCs w:val="0"/>
          <w:szCs w:val="22"/>
        </w:rPr>
        <w:tag w:val="_GBC_2b8998230cc24afdbded73148e937ad1"/>
        <w:id w:val="1051838"/>
        <w:lock w:val="sdtLocked"/>
        <w:placeholder>
          <w:docPart w:val="GBC22222222222222222222222222222"/>
        </w:placeholder>
      </w:sdtPr>
      <w:sdtEndPr>
        <w:rPr>
          <w:rFonts w:ascii="宋体" w:hAnsi="宋体"/>
        </w:rPr>
      </w:sdtEndPr>
      <w:sdtContent>
        <w:p w:rsidR="00EB0FBA" w:rsidRDefault="00EB0FBA">
          <w:pPr>
            <w:pStyle w:val="3"/>
            <w:numPr>
              <w:ilvl w:val="0"/>
              <w:numId w:val="96"/>
            </w:numPr>
            <w:rPr>
              <w:b w:val="0"/>
            </w:rPr>
          </w:pPr>
          <w:r>
            <w:rPr>
              <w:rFonts w:hint="eastAsia"/>
            </w:rPr>
            <w:t>其他</w:t>
          </w:r>
          <w:bookmarkEnd w:id="100"/>
        </w:p>
        <w:sdt>
          <w:sdtPr>
            <w:rPr>
              <w:rFonts w:ascii="宋体" w:hAnsi="宋体" w:hint="eastAsia"/>
            </w:rPr>
            <w:alias w:val="其他重要事项的说明"/>
            <w:tag w:val="_GBC_9ac919937fed49408862538b5a40482b"/>
            <w:id w:val="1051837"/>
            <w:lock w:val="sdtLocked"/>
            <w:placeholder>
              <w:docPart w:val="GBC22222222222222222222222222222"/>
            </w:placeholder>
          </w:sdtPr>
          <w:sdtContent>
            <w:p w:rsidR="00EB0FBA" w:rsidRDefault="00EB0FBA">
              <w:pPr>
                <w:spacing w:line="360" w:lineRule="exact"/>
                <w:ind w:right="5"/>
              </w:pPr>
              <w:r>
                <w:rPr>
                  <w:rFonts w:hint="eastAsia"/>
                </w:rPr>
                <w:t>1</w:t>
              </w:r>
              <w:r>
                <w:rPr>
                  <w:rFonts w:hint="eastAsia"/>
                </w:rPr>
                <w:t>、中东地区政局动荡对项目执行产生的影响</w:t>
              </w:r>
            </w:p>
            <w:p w:rsidR="00EB0FBA" w:rsidRDefault="00EB0FBA">
              <w:pPr>
                <w:spacing w:line="360" w:lineRule="exact"/>
                <w:ind w:right="5"/>
                <w:rPr>
                  <w:rFonts w:ascii="宋体" w:hAnsi="宋体"/>
                </w:rPr>
              </w:pPr>
              <w:r>
                <w:rPr>
                  <w:rFonts w:hint="eastAsia"/>
                </w:rPr>
                <w:t xml:space="preserve"> </w:t>
              </w:r>
              <w:r w:rsidR="00751BD8">
                <w:rPr>
                  <w:rFonts w:hint="eastAsia"/>
                </w:rPr>
                <w:t xml:space="preserve">  </w:t>
              </w:r>
              <w:r>
                <w:rPr>
                  <w:rFonts w:hint="eastAsia"/>
                </w:rPr>
                <w:t>截至</w:t>
              </w:r>
              <w:r>
                <w:rPr>
                  <w:rFonts w:hint="eastAsia"/>
                </w:rPr>
                <w:t>2014</w:t>
              </w:r>
              <w:r>
                <w:rPr>
                  <w:rFonts w:hint="eastAsia"/>
                </w:rPr>
                <w:t>年</w:t>
              </w:r>
              <w:r>
                <w:rPr>
                  <w:rFonts w:hint="eastAsia"/>
                </w:rPr>
                <w:t>6</w:t>
              </w:r>
              <w:r>
                <w:rPr>
                  <w:rFonts w:hint="eastAsia"/>
                </w:rPr>
                <w:t>月</w:t>
              </w:r>
              <w:r>
                <w:rPr>
                  <w:rFonts w:hint="eastAsia"/>
                </w:rPr>
                <w:t>30</w:t>
              </w:r>
              <w:r>
                <w:rPr>
                  <w:rFonts w:hint="eastAsia"/>
                </w:rPr>
                <w:t>日，本集团之二级子公司中</w:t>
              </w:r>
              <w:proofErr w:type="gramStart"/>
              <w:r>
                <w:rPr>
                  <w:rFonts w:hint="eastAsia"/>
                </w:rPr>
                <w:t>材建设</w:t>
              </w:r>
              <w:proofErr w:type="gramEnd"/>
              <w:r>
                <w:rPr>
                  <w:rFonts w:hint="eastAsia"/>
                </w:rPr>
                <w:t>公司在叙利亚执行的工程总包项目为</w:t>
              </w:r>
              <w:r>
                <w:rPr>
                  <w:rFonts w:hint="eastAsia"/>
                </w:rPr>
                <w:t>2008</w:t>
              </w:r>
              <w:r>
                <w:rPr>
                  <w:rFonts w:hint="eastAsia"/>
                </w:rPr>
                <w:t>年</w:t>
              </w:r>
              <w:r>
                <w:rPr>
                  <w:rFonts w:hint="eastAsia"/>
                </w:rPr>
                <w:t>8</w:t>
              </w:r>
              <w:r>
                <w:rPr>
                  <w:rFonts w:hint="eastAsia"/>
                </w:rPr>
                <w:t>月</w:t>
              </w:r>
              <w:r>
                <w:rPr>
                  <w:rFonts w:hint="eastAsia"/>
                </w:rPr>
                <w:t>8</w:t>
              </w:r>
              <w:r>
                <w:rPr>
                  <w:rFonts w:hint="eastAsia"/>
                </w:rPr>
                <w:t>日签订总包合同，合同总金额为</w:t>
              </w:r>
              <w:r>
                <w:rPr>
                  <w:rFonts w:hint="eastAsia"/>
                </w:rPr>
                <w:t>4,731</w:t>
              </w:r>
              <w:r>
                <w:rPr>
                  <w:rFonts w:hint="eastAsia"/>
                </w:rPr>
                <w:t>万欧元及</w:t>
              </w:r>
              <w:r>
                <w:rPr>
                  <w:rFonts w:hint="eastAsia"/>
                </w:rPr>
                <w:t>23,939</w:t>
              </w:r>
              <w:r>
                <w:rPr>
                  <w:rFonts w:hint="eastAsia"/>
                </w:rPr>
                <w:t>万美元，已于</w:t>
              </w:r>
              <w:r>
                <w:rPr>
                  <w:rFonts w:hint="eastAsia"/>
                </w:rPr>
                <w:t>2011</w:t>
              </w:r>
              <w:r>
                <w:rPr>
                  <w:rFonts w:hint="eastAsia"/>
                </w:rPr>
                <w:t>年</w:t>
              </w:r>
              <w:r>
                <w:rPr>
                  <w:rFonts w:hint="eastAsia"/>
                </w:rPr>
                <w:t>6</w:t>
              </w:r>
              <w:r>
                <w:rPr>
                  <w:rFonts w:hint="eastAsia"/>
                </w:rPr>
                <w:t>月取得业主签署的</w:t>
              </w:r>
              <w:r>
                <w:rPr>
                  <w:rFonts w:hint="eastAsia"/>
                </w:rPr>
                <w:t>PAC</w:t>
              </w:r>
              <w:r>
                <w:rPr>
                  <w:rFonts w:hint="eastAsia"/>
                </w:rPr>
                <w:t>证书。中</w:t>
              </w:r>
              <w:proofErr w:type="gramStart"/>
              <w:r>
                <w:rPr>
                  <w:rFonts w:hint="eastAsia"/>
                </w:rPr>
                <w:t>材建设</w:t>
              </w:r>
              <w:proofErr w:type="gramEnd"/>
              <w:r>
                <w:rPr>
                  <w:rFonts w:hint="eastAsia"/>
                </w:rPr>
                <w:t>公司所发生的该项目工程成本均已结算。受当地局势影响，目前中方员工已全部撤离叙利亚，工程后期服务已暂停，由当地安保部门对工程进行安保。项目后期的进展情况取决于叙利亚后续局势的发展。</w:t>
              </w:r>
              <w:r>
                <w:rPr>
                  <w:rFonts w:hint="eastAsia"/>
                </w:rPr>
                <w:t xml:space="preserve"> </w:t>
              </w:r>
            </w:p>
          </w:sdtContent>
        </w:sdt>
      </w:sdtContent>
    </w:sdt>
    <w:p w:rsidR="00EB0FBA" w:rsidRDefault="00EB0FBA">
      <w:pPr>
        <w:pStyle w:val="2"/>
        <w:numPr>
          <w:ilvl w:val="0"/>
          <w:numId w:val="6"/>
        </w:numPr>
        <w:rPr>
          <w:rFonts w:ascii="Times New Roman" w:hAnsi="宋体"/>
        </w:rPr>
      </w:pPr>
      <w:r>
        <w:rPr>
          <w:rFonts w:ascii="Times New Roman" w:hAnsi="宋体" w:hint="eastAsia"/>
        </w:rPr>
        <w:t>母公司财务报表主要项目注释</w:t>
      </w:r>
    </w:p>
    <w:p w:rsidR="00EB0FBA" w:rsidRDefault="00EB0FBA">
      <w:pPr>
        <w:pStyle w:val="3"/>
        <w:numPr>
          <w:ilvl w:val="0"/>
          <w:numId w:val="97"/>
        </w:numPr>
      </w:pPr>
      <w:r>
        <w:rPr>
          <w:rFonts w:hint="eastAsia"/>
        </w:rPr>
        <w:t>应收账款</w:t>
      </w:r>
    </w:p>
    <w:sdt>
      <w:sdtPr>
        <w:rPr>
          <w:rFonts w:ascii="Calibri" w:hAnsi="Calibri" w:hint="eastAsia"/>
          <w:b w:val="0"/>
          <w:bCs w:val="0"/>
          <w:kern w:val="0"/>
          <w:szCs w:val="22"/>
        </w:rPr>
        <w:tag w:val="_GBC_5a8e4bdb88de4332a30c90e6cd7c585e"/>
        <w:id w:val="1051889"/>
        <w:lock w:val="sdtLocked"/>
        <w:placeholder>
          <w:docPart w:val="GBC22222222222222222222222222222"/>
        </w:placeholder>
      </w:sdtPr>
      <w:sdtEndPr>
        <w:rPr>
          <w:rFonts w:hint="default"/>
          <w:kern w:val="2"/>
          <w:sz w:val="13"/>
          <w:szCs w:val="13"/>
        </w:rPr>
      </w:sdtEndPr>
      <w:sdtContent>
        <w:p w:rsidR="00EB0FBA" w:rsidRDefault="00EB0FBA">
          <w:pPr>
            <w:pStyle w:val="4"/>
            <w:numPr>
              <w:ilvl w:val="0"/>
              <w:numId w:val="98"/>
            </w:numPr>
            <w:rPr>
              <w:kern w:val="0"/>
            </w:rPr>
          </w:pPr>
          <w:r>
            <w:rPr>
              <w:rFonts w:hint="eastAsia"/>
              <w:kern w:val="0"/>
            </w:rPr>
            <w:t>应收账款按种类披露</w:t>
          </w:r>
        </w:p>
        <w:p w:rsidR="00EB0FBA" w:rsidRDefault="00EB0FBA">
          <w:pPr>
            <w:autoSpaceDE w:val="0"/>
            <w:autoSpaceDN w:val="0"/>
            <w:adjustRightInd w:val="0"/>
            <w:jc w:val="right"/>
            <w:rPr>
              <w:kern w:val="0"/>
            </w:rPr>
          </w:pPr>
          <w:r>
            <w:rPr>
              <w:rFonts w:hint="eastAsia"/>
            </w:rPr>
            <w:t>单位：</w:t>
          </w:r>
          <w:sdt>
            <w:sdtPr>
              <w:rPr>
                <w:rFonts w:hint="eastAsia"/>
              </w:rPr>
              <w:alias w:val="单位：母公司财务附注：应收账款按种类披露"/>
              <w:tag w:val="_GBC_9d7567c0bae04b8ca4409079ac1916c3"/>
              <w:id w:val="1051839"/>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t xml:space="preserve">  </w:t>
          </w:r>
          <w:r>
            <w:rPr>
              <w:rFonts w:hint="eastAsia"/>
            </w:rPr>
            <w:t>币种：</w:t>
          </w:r>
          <w:sdt>
            <w:sdtPr>
              <w:rPr>
                <w:rFonts w:hint="eastAsia"/>
              </w:rPr>
              <w:alias w:val="币种：母公司财务附注：应收账款按种类披露"/>
              <w:tag w:val="_GBC_02f70694db3f4d7dbb7a3b7f36a8ad4d"/>
              <w:id w:val="1051840"/>
              <w:lock w:val="sdtLocked"/>
              <w:placeholder>
                <w:docPart w:val="GBC22222222222222222222222222222"/>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hint="eastAsia"/>
                </w:rPr>
                <w:t>人民币</w:t>
              </w:r>
            </w:sdtContent>
          </w:sdt>
        </w:p>
        <w:tbl>
          <w:tblPr>
            <w:tblW w:w="0" w:type="auto"/>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1" w:type="dxa"/>
              <w:right w:w="31" w:type="dxa"/>
            </w:tblCellMar>
            <w:tblLook w:val="0000"/>
          </w:tblPr>
          <w:tblGrid>
            <w:gridCol w:w="1166"/>
            <w:gridCol w:w="1188"/>
            <w:gridCol w:w="626"/>
            <w:gridCol w:w="907"/>
            <w:gridCol w:w="907"/>
            <w:gridCol w:w="1104"/>
            <w:gridCol w:w="710"/>
            <w:gridCol w:w="907"/>
            <w:gridCol w:w="1360"/>
          </w:tblGrid>
          <w:tr w:rsidR="00EB0FBA" w:rsidTr="006E7383">
            <w:trPr>
              <w:cantSplit/>
            </w:trPr>
            <w:tc>
              <w:tcPr>
                <w:tcW w:w="1166" w:type="dxa"/>
                <w:vMerge w:val="restart"/>
                <w:tcBorders>
                  <w:top w:val="single" w:sz="4" w:space="0" w:color="auto"/>
                  <w:left w:val="single" w:sz="4" w:space="0" w:color="auto"/>
                  <w:bottom w:val="single" w:sz="4" w:space="0" w:color="auto"/>
                  <w:right w:val="single" w:sz="4" w:space="0" w:color="auto"/>
                </w:tcBorders>
              </w:tcPr>
              <w:p w:rsidR="00EB0FBA" w:rsidRPr="00C04CFF" w:rsidRDefault="00EB0FBA">
                <w:pPr>
                  <w:jc w:val="center"/>
                  <w:rPr>
                    <w:sz w:val="13"/>
                    <w:szCs w:val="13"/>
                  </w:rPr>
                </w:pPr>
                <w:r w:rsidRPr="00C04CFF">
                  <w:rPr>
                    <w:rFonts w:hint="eastAsia"/>
                    <w:kern w:val="0"/>
                    <w:sz w:val="13"/>
                    <w:szCs w:val="13"/>
                  </w:rPr>
                  <w:t>种类</w:t>
                </w:r>
              </w:p>
            </w:tc>
            <w:tc>
              <w:tcPr>
                <w:tcW w:w="3628" w:type="dxa"/>
                <w:gridSpan w:val="4"/>
                <w:tcBorders>
                  <w:top w:val="single" w:sz="4" w:space="0" w:color="auto"/>
                  <w:left w:val="single" w:sz="4" w:space="0" w:color="auto"/>
                  <w:bottom w:val="single" w:sz="4" w:space="0" w:color="auto"/>
                  <w:right w:val="single" w:sz="4" w:space="0" w:color="auto"/>
                </w:tcBorders>
              </w:tcPr>
              <w:p w:rsidR="00EB0FBA" w:rsidRPr="00C04CFF" w:rsidRDefault="00EB0FBA">
                <w:pPr>
                  <w:jc w:val="center"/>
                  <w:rPr>
                    <w:sz w:val="13"/>
                    <w:szCs w:val="13"/>
                  </w:rPr>
                </w:pPr>
                <w:r w:rsidRPr="00C04CFF">
                  <w:rPr>
                    <w:rFonts w:hint="eastAsia"/>
                    <w:sz w:val="13"/>
                    <w:szCs w:val="13"/>
                  </w:rPr>
                  <w:t>期末数</w:t>
                </w:r>
              </w:p>
            </w:tc>
            <w:tc>
              <w:tcPr>
                <w:tcW w:w="4081" w:type="dxa"/>
                <w:gridSpan w:val="4"/>
                <w:tcBorders>
                  <w:top w:val="single" w:sz="4" w:space="0" w:color="auto"/>
                  <w:left w:val="single" w:sz="4" w:space="0" w:color="auto"/>
                  <w:bottom w:val="single" w:sz="4" w:space="0" w:color="auto"/>
                  <w:right w:val="single" w:sz="4" w:space="0" w:color="auto"/>
                </w:tcBorders>
              </w:tcPr>
              <w:p w:rsidR="00EB0FBA" w:rsidRPr="00C04CFF" w:rsidRDefault="00EB0FBA">
                <w:pPr>
                  <w:jc w:val="center"/>
                  <w:rPr>
                    <w:sz w:val="13"/>
                    <w:szCs w:val="13"/>
                  </w:rPr>
                </w:pPr>
                <w:r w:rsidRPr="00C04CFF">
                  <w:rPr>
                    <w:rFonts w:hint="eastAsia"/>
                    <w:sz w:val="13"/>
                    <w:szCs w:val="13"/>
                  </w:rPr>
                  <w:t>期初数</w:t>
                </w:r>
              </w:p>
            </w:tc>
          </w:tr>
          <w:tr w:rsidR="00EB0FBA" w:rsidTr="006E7383">
            <w:trPr>
              <w:cantSplit/>
            </w:trPr>
            <w:tc>
              <w:tcPr>
                <w:tcW w:w="1166" w:type="dxa"/>
                <w:vMerge/>
                <w:tcBorders>
                  <w:top w:val="single" w:sz="4" w:space="0" w:color="auto"/>
                  <w:left w:val="single" w:sz="4" w:space="0" w:color="auto"/>
                  <w:bottom w:val="single" w:sz="4" w:space="0" w:color="auto"/>
                  <w:right w:val="single" w:sz="4" w:space="0" w:color="auto"/>
                </w:tcBorders>
                <w:vAlign w:val="center"/>
              </w:tcPr>
              <w:p w:rsidR="00EB0FBA" w:rsidRPr="00C04CFF" w:rsidRDefault="00EB0FBA">
                <w:pPr>
                  <w:widowControl/>
                  <w:jc w:val="left"/>
                  <w:rPr>
                    <w:sz w:val="13"/>
                    <w:szCs w:val="13"/>
                  </w:rPr>
                </w:pPr>
              </w:p>
            </w:tc>
            <w:tc>
              <w:tcPr>
                <w:tcW w:w="1814" w:type="dxa"/>
                <w:gridSpan w:val="2"/>
                <w:tcBorders>
                  <w:top w:val="single" w:sz="4" w:space="0" w:color="auto"/>
                  <w:left w:val="single" w:sz="4" w:space="0" w:color="auto"/>
                  <w:bottom w:val="single" w:sz="4" w:space="0" w:color="auto"/>
                  <w:right w:val="single" w:sz="4" w:space="0" w:color="auto"/>
                </w:tcBorders>
              </w:tcPr>
              <w:p w:rsidR="00EB0FBA" w:rsidRPr="00C04CFF" w:rsidRDefault="00EB0FBA">
                <w:pPr>
                  <w:jc w:val="center"/>
                  <w:rPr>
                    <w:sz w:val="13"/>
                    <w:szCs w:val="13"/>
                  </w:rPr>
                </w:pPr>
                <w:r w:rsidRPr="00C04CFF">
                  <w:rPr>
                    <w:rFonts w:hint="eastAsia"/>
                    <w:sz w:val="13"/>
                    <w:szCs w:val="13"/>
                  </w:rPr>
                  <w:t>账面余额</w:t>
                </w:r>
              </w:p>
            </w:tc>
            <w:tc>
              <w:tcPr>
                <w:tcW w:w="1814" w:type="dxa"/>
                <w:gridSpan w:val="2"/>
                <w:tcBorders>
                  <w:top w:val="single" w:sz="4" w:space="0" w:color="auto"/>
                  <w:left w:val="single" w:sz="4" w:space="0" w:color="auto"/>
                  <w:bottom w:val="single" w:sz="4" w:space="0" w:color="auto"/>
                  <w:right w:val="single" w:sz="4" w:space="0" w:color="auto"/>
                </w:tcBorders>
              </w:tcPr>
              <w:p w:rsidR="00EB0FBA" w:rsidRPr="00C04CFF" w:rsidRDefault="00EB0FBA">
                <w:pPr>
                  <w:jc w:val="center"/>
                  <w:rPr>
                    <w:sz w:val="13"/>
                    <w:szCs w:val="13"/>
                  </w:rPr>
                </w:pPr>
                <w:r w:rsidRPr="00C04CFF">
                  <w:rPr>
                    <w:rFonts w:hint="eastAsia"/>
                    <w:sz w:val="13"/>
                    <w:szCs w:val="13"/>
                  </w:rPr>
                  <w:t>坏账准备</w:t>
                </w:r>
              </w:p>
            </w:tc>
            <w:tc>
              <w:tcPr>
                <w:tcW w:w="1814" w:type="dxa"/>
                <w:gridSpan w:val="2"/>
                <w:tcBorders>
                  <w:top w:val="single" w:sz="4" w:space="0" w:color="auto"/>
                  <w:left w:val="single" w:sz="4" w:space="0" w:color="auto"/>
                  <w:bottom w:val="single" w:sz="4" w:space="0" w:color="auto"/>
                  <w:right w:val="single" w:sz="4" w:space="0" w:color="auto"/>
                </w:tcBorders>
              </w:tcPr>
              <w:p w:rsidR="00EB0FBA" w:rsidRPr="00C04CFF" w:rsidRDefault="00EB0FBA">
                <w:pPr>
                  <w:jc w:val="center"/>
                  <w:rPr>
                    <w:sz w:val="13"/>
                    <w:szCs w:val="13"/>
                  </w:rPr>
                </w:pPr>
                <w:r w:rsidRPr="00C04CFF">
                  <w:rPr>
                    <w:rFonts w:hint="eastAsia"/>
                    <w:sz w:val="13"/>
                    <w:szCs w:val="13"/>
                  </w:rPr>
                  <w:t>账面余额</w:t>
                </w:r>
              </w:p>
            </w:tc>
            <w:tc>
              <w:tcPr>
                <w:tcW w:w="2267" w:type="dxa"/>
                <w:gridSpan w:val="2"/>
                <w:tcBorders>
                  <w:top w:val="single" w:sz="4" w:space="0" w:color="auto"/>
                  <w:left w:val="single" w:sz="4" w:space="0" w:color="auto"/>
                  <w:bottom w:val="single" w:sz="4" w:space="0" w:color="auto"/>
                  <w:right w:val="single" w:sz="4" w:space="0" w:color="auto"/>
                </w:tcBorders>
              </w:tcPr>
              <w:p w:rsidR="00EB0FBA" w:rsidRPr="00C04CFF" w:rsidRDefault="00EB0FBA">
                <w:pPr>
                  <w:jc w:val="center"/>
                  <w:rPr>
                    <w:sz w:val="13"/>
                    <w:szCs w:val="13"/>
                  </w:rPr>
                </w:pPr>
                <w:r w:rsidRPr="00C04CFF">
                  <w:rPr>
                    <w:rFonts w:hint="eastAsia"/>
                    <w:sz w:val="13"/>
                    <w:szCs w:val="13"/>
                  </w:rPr>
                  <w:t>坏账准备</w:t>
                </w:r>
              </w:p>
            </w:tc>
          </w:tr>
          <w:tr w:rsidR="00EB0FBA" w:rsidTr="00EB0FBA">
            <w:trPr>
              <w:cantSplit/>
            </w:trPr>
            <w:tc>
              <w:tcPr>
                <w:tcW w:w="1166" w:type="dxa"/>
                <w:vMerge/>
                <w:tcBorders>
                  <w:top w:val="single" w:sz="4" w:space="0" w:color="auto"/>
                  <w:left w:val="single" w:sz="4" w:space="0" w:color="auto"/>
                  <w:bottom w:val="single" w:sz="4" w:space="0" w:color="auto"/>
                  <w:right w:val="single" w:sz="4" w:space="0" w:color="auto"/>
                </w:tcBorders>
                <w:vAlign w:val="center"/>
              </w:tcPr>
              <w:p w:rsidR="00EB0FBA" w:rsidRPr="00C04CFF" w:rsidRDefault="00EB0FBA">
                <w:pPr>
                  <w:widowControl/>
                  <w:jc w:val="left"/>
                  <w:rPr>
                    <w:sz w:val="13"/>
                    <w:szCs w:val="13"/>
                  </w:rPr>
                </w:pPr>
              </w:p>
            </w:tc>
            <w:tc>
              <w:tcPr>
                <w:tcW w:w="1188" w:type="dxa"/>
                <w:tcBorders>
                  <w:top w:val="single" w:sz="4" w:space="0" w:color="auto"/>
                  <w:left w:val="single" w:sz="4" w:space="0" w:color="auto"/>
                  <w:bottom w:val="single" w:sz="4" w:space="0" w:color="auto"/>
                  <w:right w:val="single" w:sz="4" w:space="0" w:color="auto"/>
                </w:tcBorders>
              </w:tcPr>
              <w:p w:rsidR="00EB0FBA" w:rsidRPr="00C04CFF" w:rsidRDefault="00EB0FBA">
                <w:pPr>
                  <w:jc w:val="center"/>
                  <w:rPr>
                    <w:rFonts w:ascii="宋体" w:hAnsi="宋体"/>
                    <w:sz w:val="13"/>
                    <w:szCs w:val="13"/>
                  </w:rPr>
                </w:pPr>
                <w:r w:rsidRPr="00C04CFF">
                  <w:rPr>
                    <w:rFonts w:ascii="宋体" w:hAnsi="宋体" w:hint="eastAsia"/>
                    <w:sz w:val="13"/>
                    <w:szCs w:val="13"/>
                  </w:rPr>
                  <w:t>金额</w:t>
                </w:r>
              </w:p>
            </w:tc>
            <w:tc>
              <w:tcPr>
                <w:tcW w:w="626" w:type="dxa"/>
                <w:tcBorders>
                  <w:top w:val="single" w:sz="4" w:space="0" w:color="auto"/>
                  <w:left w:val="single" w:sz="4" w:space="0" w:color="auto"/>
                  <w:bottom w:val="single" w:sz="4" w:space="0" w:color="auto"/>
                  <w:right w:val="single" w:sz="4" w:space="0" w:color="auto"/>
                </w:tcBorders>
              </w:tcPr>
              <w:p w:rsidR="00EB0FBA" w:rsidRPr="00C04CFF" w:rsidRDefault="00EB0FBA">
                <w:pPr>
                  <w:jc w:val="center"/>
                  <w:rPr>
                    <w:rFonts w:ascii="宋体" w:hAnsi="宋体"/>
                    <w:sz w:val="13"/>
                    <w:szCs w:val="13"/>
                  </w:rPr>
                </w:pPr>
                <w:r w:rsidRPr="00C04CFF">
                  <w:rPr>
                    <w:rFonts w:ascii="宋体" w:hAnsi="宋体" w:hint="eastAsia"/>
                    <w:sz w:val="13"/>
                    <w:szCs w:val="13"/>
                  </w:rPr>
                  <w:t>比例</w:t>
                </w:r>
                <w:r w:rsidRPr="00C04CFF">
                  <w:rPr>
                    <w:rFonts w:ascii="宋体" w:hAnsi="宋体"/>
                    <w:sz w:val="13"/>
                    <w:szCs w:val="13"/>
                  </w:rPr>
                  <w:t>(%)</w:t>
                </w:r>
              </w:p>
            </w:tc>
            <w:tc>
              <w:tcPr>
                <w:tcW w:w="907" w:type="dxa"/>
                <w:tcBorders>
                  <w:top w:val="single" w:sz="4" w:space="0" w:color="auto"/>
                  <w:left w:val="single" w:sz="4" w:space="0" w:color="auto"/>
                  <w:bottom w:val="single" w:sz="4" w:space="0" w:color="auto"/>
                  <w:right w:val="single" w:sz="4" w:space="0" w:color="auto"/>
                </w:tcBorders>
              </w:tcPr>
              <w:p w:rsidR="00EB0FBA" w:rsidRPr="00C04CFF" w:rsidRDefault="00EB0FBA">
                <w:pPr>
                  <w:jc w:val="center"/>
                  <w:rPr>
                    <w:rFonts w:ascii="宋体" w:hAnsi="宋体"/>
                    <w:sz w:val="13"/>
                    <w:szCs w:val="13"/>
                  </w:rPr>
                </w:pPr>
                <w:r w:rsidRPr="00C04CFF">
                  <w:rPr>
                    <w:rFonts w:ascii="宋体" w:hAnsi="宋体" w:hint="eastAsia"/>
                    <w:sz w:val="13"/>
                    <w:szCs w:val="13"/>
                  </w:rPr>
                  <w:t>金额</w:t>
                </w:r>
              </w:p>
            </w:tc>
            <w:tc>
              <w:tcPr>
                <w:tcW w:w="907" w:type="dxa"/>
                <w:tcBorders>
                  <w:top w:val="single" w:sz="4" w:space="0" w:color="auto"/>
                  <w:left w:val="single" w:sz="4" w:space="0" w:color="auto"/>
                  <w:bottom w:val="single" w:sz="4" w:space="0" w:color="auto"/>
                  <w:right w:val="single" w:sz="4" w:space="0" w:color="auto"/>
                </w:tcBorders>
              </w:tcPr>
              <w:p w:rsidR="00EB0FBA" w:rsidRPr="00C04CFF" w:rsidRDefault="00EB0FBA">
                <w:pPr>
                  <w:jc w:val="center"/>
                  <w:rPr>
                    <w:rFonts w:ascii="宋体" w:hAnsi="宋体"/>
                    <w:sz w:val="13"/>
                    <w:szCs w:val="13"/>
                  </w:rPr>
                </w:pPr>
                <w:r w:rsidRPr="00C04CFF">
                  <w:rPr>
                    <w:rFonts w:ascii="宋体" w:hAnsi="宋体" w:hint="eastAsia"/>
                    <w:sz w:val="13"/>
                    <w:szCs w:val="13"/>
                  </w:rPr>
                  <w:t>比例</w:t>
                </w:r>
                <w:r w:rsidRPr="00C04CFF">
                  <w:rPr>
                    <w:rFonts w:ascii="宋体" w:hAnsi="宋体"/>
                    <w:sz w:val="13"/>
                    <w:szCs w:val="13"/>
                  </w:rPr>
                  <w:t>(%)</w:t>
                </w:r>
              </w:p>
            </w:tc>
            <w:tc>
              <w:tcPr>
                <w:tcW w:w="1104" w:type="dxa"/>
                <w:tcBorders>
                  <w:top w:val="single" w:sz="4" w:space="0" w:color="auto"/>
                  <w:left w:val="single" w:sz="4" w:space="0" w:color="auto"/>
                  <w:bottom w:val="single" w:sz="4" w:space="0" w:color="auto"/>
                  <w:right w:val="single" w:sz="4" w:space="0" w:color="auto"/>
                </w:tcBorders>
              </w:tcPr>
              <w:p w:rsidR="00EB0FBA" w:rsidRPr="00C04CFF" w:rsidRDefault="00EB0FBA">
                <w:pPr>
                  <w:jc w:val="center"/>
                  <w:rPr>
                    <w:rFonts w:ascii="宋体" w:hAnsi="宋体"/>
                    <w:sz w:val="13"/>
                    <w:szCs w:val="13"/>
                  </w:rPr>
                </w:pPr>
                <w:r w:rsidRPr="00C04CFF">
                  <w:rPr>
                    <w:rFonts w:ascii="宋体" w:hAnsi="宋体" w:hint="eastAsia"/>
                    <w:sz w:val="13"/>
                    <w:szCs w:val="13"/>
                  </w:rPr>
                  <w:t>金额</w:t>
                </w:r>
              </w:p>
            </w:tc>
            <w:tc>
              <w:tcPr>
                <w:tcW w:w="710" w:type="dxa"/>
                <w:tcBorders>
                  <w:top w:val="single" w:sz="4" w:space="0" w:color="auto"/>
                  <w:left w:val="single" w:sz="4" w:space="0" w:color="auto"/>
                  <w:bottom w:val="single" w:sz="4" w:space="0" w:color="auto"/>
                  <w:right w:val="single" w:sz="4" w:space="0" w:color="auto"/>
                </w:tcBorders>
              </w:tcPr>
              <w:p w:rsidR="00EB0FBA" w:rsidRPr="00C04CFF" w:rsidRDefault="00EB0FBA">
                <w:pPr>
                  <w:jc w:val="center"/>
                  <w:rPr>
                    <w:rFonts w:ascii="宋体" w:hAnsi="宋体"/>
                    <w:sz w:val="13"/>
                    <w:szCs w:val="13"/>
                  </w:rPr>
                </w:pPr>
                <w:r w:rsidRPr="00C04CFF">
                  <w:rPr>
                    <w:rFonts w:ascii="宋体" w:hAnsi="宋体" w:hint="eastAsia"/>
                    <w:sz w:val="13"/>
                    <w:szCs w:val="13"/>
                  </w:rPr>
                  <w:t>比例</w:t>
                </w:r>
                <w:r w:rsidRPr="00C04CFF">
                  <w:rPr>
                    <w:rFonts w:ascii="宋体" w:hAnsi="宋体"/>
                    <w:sz w:val="13"/>
                    <w:szCs w:val="13"/>
                  </w:rPr>
                  <w:t>(%)</w:t>
                </w:r>
              </w:p>
            </w:tc>
            <w:tc>
              <w:tcPr>
                <w:tcW w:w="907" w:type="dxa"/>
                <w:tcBorders>
                  <w:top w:val="single" w:sz="4" w:space="0" w:color="auto"/>
                  <w:left w:val="single" w:sz="4" w:space="0" w:color="auto"/>
                  <w:bottom w:val="single" w:sz="4" w:space="0" w:color="auto"/>
                  <w:right w:val="single" w:sz="4" w:space="0" w:color="auto"/>
                </w:tcBorders>
              </w:tcPr>
              <w:p w:rsidR="00EB0FBA" w:rsidRPr="00C04CFF" w:rsidRDefault="00EB0FBA">
                <w:pPr>
                  <w:jc w:val="center"/>
                  <w:rPr>
                    <w:rFonts w:ascii="宋体" w:hAnsi="宋体"/>
                    <w:sz w:val="13"/>
                    <w:szCs w:val="13"/>
                  </w:rPr>
                </w:pPr>
                <w:r w:rsidRPr="00C04CFF">
                  <w:rPr>
                    <w:rFonts w:ascii="宋体" w:hAnsi="宋体" w:hint="eastAsia"/>
                    <w:sz w:val="13"/>
                    <w:szCs w:val="13"/>
                  </w:rPr>
                  <w:t>金额</w:t>
                </w:r>
              </w:p>
            </w:tc>
            <w:tc>
              <w:tcPr>
                <w:tcW w:w="1360" w:type="dxa"/>
                <w:tcBorders>
                  <w:top w:val="single" w:sz="4" w:space="0" w:color="auto"/>
                  <w:left w:val="single" w:sz="4" w:space="0" w:color="auto"/>
                  <w:bottom w:val="single" w:sz="4" w:space="0" w:color="auto"/>
                  <w:right w:val="single" w:sz="4" w:space="0" w:color="auto"/>
                </w:tcBorders>
              </w:tcPr>
              <w:p w:rsidR="00EB0FBA" w:rsidRPr="00C04CFF" w:rsidRDefault="00EB0FBA">
                <w:pPr>
                  <w:jc w:val="center"/>
                  <w:rPr>
                    <w:rFonts w:ascii="宋体" w:hAnsi="宋体"/>
                    <w:sz w:val="13"/>
                    <w:szCs w:val="13"/>
                  </w:rPr>
                </w:pPr>
                <w:r w:rsidRPr="00C04CFF">
                  <w:rPr>
                    <w:rFonts w:ascii="宋体" w:hAnsi="宋体" w:hint="eastAsia"/>
                    <w:sz w:val="13"/>
                    <w:szCs w:val="13"/>
                  </w:rPr>
                  <w:t>比例</w:t>
                </w:r>
                <w:r w:rsidRPr="00C04CFF">
                  <w:rPr>
                    <w:rFonts w:ascii="宋体" w:hAnsi="宋体"/>
                    <w:sz w:val="13"/>
                    <w:szCs w:val="13"/>
                  </w:rPr>
                  <w:t>(%)</w:t>
                </w:r>
              </w:p>
            </w:tc>
          </w:tr>
          <w:tr w:rsidR="00EB0FBA" w:rsidTr="00EB0FBA">
            <w:trPr>
              <w:cantSplit/>
            </w:trPr>
            <w:tc>
              <w:tcPr>
                <w:tcW w:w="1166" w:type="dxa"/>
                <w:tcBorders>
                  <w:top w:val="single" w:sz="4" w:space="0" w:color="auto"/>
                  <w:left w:val="single" w:sz="4" w:space="0" w:color="auto"/>
                  <w:bottom w:val="single" w:sz="4" w:space="0" w:color="auto"/>
                  <w:right w:val="single" w:sz="4" w:space="0" w:color="auto"/>
                </w:tcBorders>
              </w:tcPr>
              <w:p w:rsidR="00EB0FBA" w:rsidRPr="00C04CFF" w:rsidRDefault="00EB0FBA">
                <w:pPr>
                  <w:autoSpaceDE w:val="0"/>
                  <w:autoSpaceDN w:val="0"/>
                  <w:adjustRightInd w:val="0"/>
                  <w:rPr>
                    <w:kern w:val="0"/>
                    <w:sz w:val="13"/>
                    <w:szCs w:val="13"/>
                  </w:rPr>
                </w:pPr>
                <w:r w:rsidRPr="00C04CFF">
                  <w:rPr>
                    <w:sz w:val="13"/>
                    <w:szCs w:val="13"/>
                  </w:rPr>
                  <w:lastRenderedPageBreak/>
                  <w:t>单项金额重大</w:t>
                </w:r>
                <w:r w:rsidRPr="00C04CFF">
                  <w:rPr>
                    <w:rFonts w:hint="eastAsia"/>
                    <w:sz w:val="13"/>
                    <w:szCs w:val="13"/>
                  </w:rPr>
                  <w:t>并单项计提坏账准备</w:t>
                </w:r>
                <w:r w:rsidRPr="00C04CFF">
                  <w:rPr>
                    <w:sz w:val="13"/>
                    <w:szCs w:val="13"/>
                  </w:rPr>
                  <w:t>的应收账款</w:t>
                </w:r>
              </w:p>
            </w:tc>
            <w:sdt>
              <w:sdtPr>
                <w:rPr>
                  <w:sz w:val="13"/>
                  <w:szCs w:val="13"/>
                </w:rPr>
                <w:alias w:val="单项金额重大的应收款项金额合计"/>
                <w:tag w:val="_GBC_50cad0374036415b989d9082d2ad63dd"/>
                <w:id w:val="1051841"/>
                <w:lock w:val="sdtLocked"/>
                <w:placeholder>
                  <w:docPart w:val="GBC11111111111111111111111111111"/>
                </w:placeholder>
              </w:sdtPr>
              <w:sdtContent>
                <w:tc>
                  <w:tcPr>
                    <w:tcW w:w="1188"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3"/>
                        <w:szCs w:val="13"/>
                      </w:rPr>
                    </w:pPr>
                    <w:r w:rsidRPr="00C04CFF">
                      <w:rPr>
                        <w:rFonts w:hint="eastAsia"/>
                        <w:sz w:val="13"/>
                        <w:szCs w:val="13"/>
                      </w:rPr>
                      <w:t>20,000,000.00</w:t>
                    </w:r>
                  </w:p>
                </w:tc>
              </w:sdtContent>
            </w:sdt>
            <w:sdt>
              <w:sdtPr>
                <w:rPr>
                  <w:sz w:val="13"/>
                  <w:szCs w:val="13"/>
                </w:rPr>
                <w:alias w:val="单项金额重大的应收款项比例"/>
                <w:tag w:val="_GBC_816f0e0e837643758c5397a39f34e315"/>
                <w:id w:val="1051842"/>
                <w:lock w:val="sdtLocked"/>
                <w:placeholder>
                  <w:docPart w:val="GBC11111111111111111111111111111"/>
                </w:placeholder>
              </w:sdtPr>
              <w:sdtContent>
                <w:tc>
                  <w:tcPr>
                    <w:tcW w:w="626"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3"/>
                        <w:szCs w:val="13"/>
                      </w:rPr>
                    </w:pPr>
                    <w:r w:rsidRPr="00C04CFF">
                      <w:rPr>
                        <w:rFonts w:hint="eastAsia"/>
                        <w:sz w:val="13"/>
                        <w:szCs w:val="13"/>
                      </w:rPr>
                      <w:t>1.56</w:t>
                    </w:r>
                  </w:p>
                </w:tc>
              </w:sdtContent>
            </w:sdt>
            <w:sdt>
              <w:sdtPr>
                <w:rPr>
                  <w:sz w:val="13"/>
                  <w:szCs w:val="13"/>
                </w:rPr>
                <w:alias w:val="单项金额重大的应收款项坏账准备金额"/>
                <w:tag w:val="_GBC_3f24b4f434d94a55b2169189ed8f11b6"/>
                <w:id w:val="1051843"/>
                <w:lock w:val="sdtLocked"/>
                <w:placeholder>
                  <w:docPart w:val="GBC11111111111111111111111111111"/>
                </w:placeholder>
                <w:showingPlcHdr/>
              </w:sdtPr>
              <w:sdtContent>
                <w:tc>
                  <w:tcPr>
                    <w:tcW w:w="907"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3"/>
                        <w:szCs w:val="13"/>
                      </w:rPr>
                    </w:pPr>
                    <w:r w:rsidRPr="00C04CFF">
                      <w:rPr>
                        <w:rFonts w:hint="eastAsia"/>
                        <w:color w:val="0000FF"/>
                        <w:sz w:val="13"/>
                        <w:szCs w:val="13"/>
                      </w:rPr>
                      <w:t xml:space="preserve">　</w:t>
                    </w:r>
                  </w:p>
                </w:tc>
              </w:sdtContent>
            </w:sdt>
            <w:sdt>
              <w:sdtPr>
                <w:rPr>
                  <w:sz w:val="13"/>
                  <w:szCs w:val="13"/>
                </w:rPr>
                <w:alias w:val="单项金额重大的应收款项坏账准备比例"/>
                <w:tag w:val="_GBC_d29414b895c8473e96cc90ca0cb01262"/>
                <w:id w:val="1051844"/>
                <w:lock w:val="sdtLocked"/>
                <w:placeholder>
                  <w:docPart w:val="GBC11111111111111111111111111111"/>
                </w:placeholder>
                <w:showingPlcHdr/>
              </w:sdtPr>
              <w:sdtContent>
                <w:tc>
                  <w:tcPr>
                    <w:tcW w:w="907"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3"/>
                        <w:szCs w:val="13"/>
                      </w:rPr>
                    </w:pPr>
                    <w:r w:rsidRPr="00C04CFF">
                      <w:rPr>
                        <w:rFonts w:hint="eastAsia"/>
                        <w:color w:val="0000FF"/>
                        <w:sz w:val="13"/>
                        <w:szCs w:val="13"/>
                      </w:rPr>
                      <w:t xml:space="preserve">　</w:t>
                    </w:r>
                  </w:p>
                </w:tc>
              </w:sdtContent>
            </w:sdt>
            <w:sdt>
              <w:sdtPr>
                <w:rPr>
                  <w:sz w:val="13"/>
                  <w:szCs w:val="13"/>
                </w:rPr>
                <w:alias w:val="单项金额重大的应收款项金额合计"/>
                <w:tag w:val="_GBC_37250b677a4d44bd87731dadbe9b56ae"/>
                <w:id w:val="1051845"/>
                <w:lock w:val="sdtLocked"/>
                <w:placeholder>
                  <w:docPart w:val="GBC11111111111111111111111111111"/>
                </w:placeholder>
              </w:sdtPr>
              <w:sdtContent>
                <w:tc>
                  <w:tcPr>
                    <w:tcW w:w="1104"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3"/>
                        <w:szCs w:val="13"/>
                      </w:rPr>
                    </w:pPr>
                    <w:r w:rsidRPr="00C04CFF">
                      <w:rPr>
                        <w:rFonts w:hint="eastAsia"/>
                        <w:sz w:val="13"/>
                        <w:szCs w:val="13"/>
                      </w:rPr>
                      <w:t>18,997,182.33</w:t>
                    </w:r>
                  </w:p>
                </w:tc>
              </w:sdtContent>
            </w:sdt>
            <w:tc>
              <w:tcPr>
                <w:tcW w:w="710" w:type="dxa"/>
                <w:tcBorders>
                  <w:top w:val="single" w:sz="4" w:space="0" w:color="auto"/>
                  <w:left w:val="single" w:sz="4" w:space="0" w:color="auto"/>
                  <w:bottom w:val="single" w:sz="4" w:space="0" w:color="auto"/>
                  <w:right w:val="single" w:sz="4" w:space="0" w:color="auto"/>
                </w:tcBorders>
              </w:tcPr>
              <w:p w:rsidR="00EB0FBA" w:rsidRPr="00C04CFF" w:rsidRDefault="006028CF">
                <w:pPr>
                  <w:jc w:val="right"/>
                  <w:rPr>
                    <w:sz w:val="13"/>
                    <w:szCs w:val="13"/>
                  </w:rPr>
                </w:pPr>
                <w:sdt>
                  <w:sdtPr>
                    <w:rPr>
                      <w:sz w:val="13"/>
                      <w:szCs w:val="13"/>
                    </w:rPr>
                    <w:alias w:val="单项金额重大的应收款项比例"/>
                    <w:tag w:val="_GBC_5deda894db9e45a7974f4163eea89ca6"/>
                    <w:id w:val="1051846"/>
                    <w:lock w:val="sdtLocked"/>
                    <w:placeholder>
                      <w:docPart w:val="GBC11111111111111111111111111111"/>
                    </w:placeholder>
                  </w:sdtPr>
                  <w:sdtContent>
                    <w:r w:rsidR="00EB0FBA" w:rsidRPr="00C04CFF">
                      <w:rPr>
                        <w:rFonts w:hint="eastAsia"/>
                        <w:sz w:val="13"/>
                        <w:szCs w:val="13"/>
                      </w:rPr>
                      <w:t>1.87</w:t>
                    </w:r>
                  </w:sdtContent>
                </w:sdt>
              </w:p>
            </w:tc>
            <w:sdt>
              <w:sdtPr>
                <w:rPr>
                  <w:sz w:val="13"/>
                  <w:szCs w:val="13"/>
                </w:rPr>
                <w:alias w:val="单项金额重大的应收款项坏账准备金额"/>
                <w:tag w:val="_GBC_a4603b97accb4116a2845e77099d34b8"/>
                <w:id w:val="1051847"/>
                <w:lock w:val="sdtLocked"/>
                <w:placeholder>
                  <w:docPart w:val="GBC11111111111111111111111111111"/>
                </w:placeholder>
                <w:showingPlcHdr/>
              </w:sdtPr>
              <w:sdtContent>
                <w:tc>
                  <w:tcPr>
                    <w:tcW w:w="907"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3"/>
                        <w:szCs w:val="13"/>
                      </w:rPr>
                    </w:pPr>
                    <w:r w:rsidRPr="00C04CFF">
                      <w:rPr>
                        <w:rFonts w:hint="eastAsia"/>
                        <w:color w:val="0000FF"/>
                        <w:sz w:val="13"/>
                        <w:szCs w:val="13"/>
                      </w:rPr>
                      <w:t xml:space="preserve">　</w:t>
                    </w:r>
                  </w:p>
                </w:tc>
              </w:sdtContent>
            </w:sdt>
            <w:sdt>
              <w:sdtPr>
                <w:rPr>
                  <w:sz w:val="13"/>
                  <w:szCs w:val="13"/>
                </w:rPr>
                <w:alias w:val="单项金额重大的应收款项坏账准备比例"/>
                <w:tag w:val="_GBC_874ea8192d394ae08b6a53c47e6a2af6"/>
                <w:id w:val="1051848"/>
                <w:lock w:val="sdtLocked"/>
                <w:placeholder>
                  <w:docPart w:val="GBC11111111111111111111111111111"/>
                </w:placeholder>
                <w:showingPlcHdr/>
              </w:sdtPr>
              <w:sdtContent>
                <w:tc>
                  <w:tcPr>
                    <w:tcW w:w="1360"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3"/>
                        <w:szCs w:val="13"/>
                      </w:rPr>
                    </w:pPr>
                    <w:r w:rsidRPr="00C04CFF">
                      <w:rPr>
                        <w:rFonts w:hint="eastAsia"/>
                        <w:color w:val="0000FF"/>
                        <w:sz w:val="13"/>
                        <w:szCs w:val="13"/>
                      </w:rPr>
                      <w:t xml:space="preserve">　</w:t>
                    </w:r>
                  </w:p>
                </w:tc>
              </w:sdtContent>
            </w:sdt>
          </w:tr>
          <w:tr w:rsidR="00EB0FBA" w:rsidTr="006E7383">
            <w:trPr>
              <w:cantSplit/>
            </w:trPr>
            <w:tc>
              <w:tcPr>
                <w:tcW w:w="8875" w:type="dxa"/>
                <w:gridSpan w:val="9"/>
                <w:tcBorders>
                  <w:top w:val="single" w:sz="4" w:space="0" w:color="auto"/>
                  <w:left w:val="single" w:sz="4" w:space="0" w:color="auto"/>
                  <w:bottom w:val="single" w:sz="4" w:space="0" w:color="auto"/>
                  <w:right w:val="single" w:sz="4" w:space="0" w:color="auto"/>
                </w:tcBorders>
              </w:tcPr>
              <w:p w:rsidR="00EB0FBA" w:rsidRPr="00C04CFF" w:rsidRDefault="00EB0FBA">
                <w:pPr>
                  <w:jc w:val="left"/>
                  <w:rPr>
                    <w:sz w:val="13"/>
                    <w:szCs w:val="13"/>
                  </w:rPr>
                </w:pPr>
                <w:r w:rsidRPr="00C04CFF">
                  <w:rPr>
                    <w:rFonts w:hint="eastAsia"/>
                    <w:sz w:val="13"/>
                    <w:szCs w:val="13"/>
                  </w:rPr>
                  <w:t>按组合计提坏账准备的应收账款：</w:t>
                </w:r>
              </w:p>
            </w:tc>
          </w:tr>
          <w:sdt>
            <w:sdtPr>
              <w:rPr>
                <w:sz w:val="13"/>
                <w:szCs w:val="13"/>
              </w:rPr>
              <w:alias w:val="按组合计提坏账准备的应收账款明细"/>
              <w:tag w:val="_GBC_fae07e30256a40f1a0b44efcf3c490f6"/>
              <w:id w:val="1051858"/>
              <w:lock w:val="sdtLocked"/>
              <w:placeholder>
                <w:docPart w:val="GBC11111111111111111111111111111"/>
              </w:placeholder>
            </w:sdtPr>
            <w:sdtContent>
              <w:tr w:rsidR="00EB0FBA" w:rsidTr="00EB0FBA">
                <w:trPr>
                  <w:cantSplit/>
                </w:trPr>
                <w:sdt>
                  <w:sdtPr>
                    <w:rPr>
                      <w:sz w:val="13"/>
                      <w:szCs w:val="13"/>
                    </w:rPr>
                    <w:alias w:val="按组合计提坏账准备的应收账款明细-组合名称"/>
                    <w:tag w:val="_GBC_1522e93086434c7587e861c7069bc9b9"/>
                    <w:id w:val="1051849"/>
                    <w:lock w:val="sdtLocked"/>
                    <w:placeholder>
                      <w:docPart w:val="GBC11111111111111111111111111111"/>
                    </w:placeholder>
                  </w:sdtPr>
                  <w:sdtContent>
                    <w:tc>
                      <w:tcPr>
                        <w:tcW w:w="1166" w:type="dxa"/>
                        <w:tcBorders>
                          <w:top w:val="single" w:sz="4" w:space="0" w:color="auto"/>
                          <w:left w:val="single" w:sz="4" w:space="0" w:color="auto"/>
                          <w:bottom w:val="single" w:sz="4" w:space="0" w:color="auto"/>
                          <w:right w:val="single" w:sz="4" w:space="0" w:color="auto"/>
                        </w:tcBorders>
                      </w:tcPr>
                      <w:p w:rsidR="00EB0FBA" w:rsidRPr="00C04CFF" w:rsidRDefault="00EB0FBA">
                        <w:pPr>
                          <w:rPr>
                            <w:sz w:val="13"/>
                            <w:szCs w:val="13"/>
                          </w:rPr>
                        </w:pPr>
                        <w:proofErr w:type="gramStart"/>
                        <w:r w:rsidRPr="00C04CFF">
                          <w:rPr>
                            <w:rFonts w:hint="eastAsia"/>
                            <w:sz w:val="13"/>
                            <w:szCs w:val="13"/>
                          </w:rPr>
                          <w:t>账</w:t>
                        </w:r>
                        <w:proofErr w:type="gramEnd"/>
                        <w:r w:rsidRPr="00C04CFF">
                          <w:rPr>
                            <w:rFonts w:hint="eastAsia"/>
                            <w:sz w:val="13"/>
                            <w:szCs w:val="13"/>
                          </w:rPr>
                          <w:t>龄组合</w:t>
                        </w:r>
                      </w:p>
                    </w:tc>
                  </w:sdtContent>
                </w:sdt>
                <w:sdt>
                  <w:sdtPr>
                    <w:rPr>
                      <w:sz w:val="13"/>
                      <w:szCs w:val="13"/>
                    </w:rPr>
                    <w:alias w:val="按组合计提坏账准备的应收账款明细-账面余额"/>
                    <w:tag w:val="_GBC_a60270b9314447f0a9964b7776eff92f"/>
                    <w:id w:val="1051850"/>
                    <w:lock w:val="sdtLocked"/>
                    <w:placeholder>
                      <w:docPart w:val="GBC11111111111111111111111111111"/>
                    </w:placeholder>
                  </w:sdtPr>
                  <w:sdtContent>
                    <w:tc>
                      <w:tcPr>
                        <w:tcW w:w="1188"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3"/>
                            <w:szCs w:val="13"/>
                          </w:rPr>
                        </w:pPr>
                        <w:r w:rsidRPr="00C04CFF">
                          <w:rPr>
                            <w:rFonts w:hint="eastAsia"/>
                            <w:sz w:val="13"/>
                            <w:szCs w:val="13"/>
                          </w:rPr>
                          <w:t>1,252,196,751.97</w:t>
                        </w:r>
                      </w:p>
                    </w:tc>
                  </w:sdtContent>
                </w:sdt>
                <w:sdt>
                  <w:sdtPr>
                    <w:rPr>
                      <w:sz w:val="13"/>
                      <w:szCs w:val="13"/>
                    </w:rPr>
                    <w:alias w:val="按组合计提坏账准备的应收账款明细-账面余额比例"/>
                    <w:tag w:val="_GBC_673a15e0ac28404fbc1dd38741aee9b7"/>
                    <w:id w:val="1051851"/>
                    <w:lock w:val="sdtLocked"/>
                    <w:placeholder>
                      <w:docPart w:val="GBC11111111111111111111111111111"/>
                    </w:placeholder>
                  </w:sdtPr>
                  <w:sdtContent>
                    <w:tc>
                      <w:tcPr>
                        <w:tcW w:w="626"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3"/>
                            <w:szCs w:val="13"/>
                          </w:rPr>
                        </w:pPr>
                        <w:r w:rsidRPr="00C04CFF">
                          <w:rPr>
                            <w:rFonts w:hint="eastAsia"/>
                            <w:sz w:val="13"/>
                            <w:szCs w:val="13"/>
                          </w:rPr>
                          <w:t>97.42</w:t>
                        </w:r>
                      </w:p>
                    </w:tc>
                  </w:sdtContent>
                </w:sdt>
                <w:sdt>
                  <w:sdtPr>
                    <w:rPr>
                      <w:sz w:val="13"/>
                      <w:szCs w:val="13"/>
                    </w:rPr>
                    <w:alias w:val="按组合计提坏账准备的应收账款明细-坏账准备金额"/>
                    <w:tag w:val="_GBC_2c41e21d81d04bad8b24956f6c14357d"/>
                    <w:id w:val="1051852"/>
                    <w:lock w:val="sdtLocked"/>
                    <w:placeholder>
                      <w:docPart w:val="GBC11111111111111111111111111111"/>
                    </w:placeholder>
                  </w:sdtPr>
                  <w:sdtContent>
                    <w:tc>
                      <w:tcPr>
                        <w:tcW w:w="907"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3"/>
                            <w:szCs w:val="13"/>
                          </w:rPr>
                        </w:pPr>
                        <w:r w:rsidRPr="00C04CFF">
                          <w:rPr>
                            <w:rFonts w:hint="eastAsia"/>
                            <w:sz w:val="13"/>
                            <w:szCs w:val="13"/>
                          </w:rPr>
                          <w:t>118,311,762.50</w:t>
                        </w:r>
                      </w:p>
                    </w:tc>
                  </w:sdtContent>
                </w:sdt>
                <w:sdt>
                  <w:sdtPr>
                    <w:rPr>
                      <w:sz w:val="13"/>
                      <w:szCs w:val="13"/>
                    </w:rPr>
                    <w:alias w:val="按组合计提坏账准备的应收账款明细-坏账准备比例"/>
                    <w:tag w:val="_GBC_3dccd9368dd947f58d2d16e68e9a2a1f"/>
                    <w:id w:val="1051853"/>
                    <w:lock w:val="sdtLocked"/>
                    <w:placeholder>
                      <w:docPart w:val="GBC11111111111111111111111111111"/>
                    </w:placeholder>
                  </w:sdtPr>
                  <w:sdtContent>
                    <w:tc>
                      <w:tcPr>
                        <w:tcW w:w="907"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3"/>
                            <w:szCs w:val="13"/>
                          </w:rPr>
                        </w:pPr>
                        <w:r w:rsidRPr="00C04CFF">
                          <w:rPr>
                            <w:rFonts w:hint="eastAsia"/>
                            <w:sz w:val="13"/>
                            <w:szCs w:val="13"/>
                          </w:rPr>
                          <w:t>9.45</w:t>
                        </w:r>
                      </w:p>
                    </w:tc>
                  </w:sdtContent>
                </w:sdt>
                <w:sdt>
                  <w:sdtPr>
                    <w:rPr>
                      <w:sz w:val="13"/>
                      <w:szCs w:val="13"/>
                    </w:rPr>
                    <w:alias w:val="按组合计提坏账准备的应收账款明细-账面余额"/>
                    <w:tag w:val="_GBC_c4e6e813815b487f8b7bbdf5eba18a0c"/>
                    <w:id w:val="1051854"/>
                    <w:lock w:val="sdtLocked"/>
                    <w:placeholder>
                      <w:docPart w:val="GBC11111111111111111111111111111"/>
                    </w:placeholder>
                  </w:sdtPr>
                  <w:sdtContent>
                    <w:tc>
                      <w:tcPr>
                        <w:tcW w:w="1104"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3"/>
                            <w:szCs w:val="13"/>
                          </w:rPr>
                        </w:pPr>
                        <w:r w:rsidRPr="00C04CFF">
                          <w:rPr>
                            <w:rFonts w:hint="eastAsia"/>
                            <w:sz w:val="13"/>
                            <w:szCs w:val="13"/>
                          </w:rPr>
                          <w:t>989,390,835.74</w:t>
                        </w:r>
                      </w:p>
                    </w:tc>
                  </w:sdtContent>
                </w:sdt>
                <w:sdt>
                  <w:sdtPr>
                    <w:rPr>
                      <w:sz w:val="13"/>
                      <w:szCs w:val="13"/>
                    </w:rPr>
                    <w:alias w:val="按组合计提坏账准备的应收账款明细-账面余额比例"/>
                    <w:tag w:val="_GBC_d4045d86dba44d3e969daba2f149f0a7"/>
                    <w:id w:val="1051855"/>
                    <w:lock w:val="sdtLocked"/>
                    <w:placeholder>
                      <w:docPart w:val="GBC11111111111111111111111111111"/>
                    </w:placeholder>
                  </w:sdtPr>
                  <w:sdtContent>
                    <w:tc>
                      <w:tcPr>
                        <w:tcW w:w="710"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3"/>
                            <w:szCs w:val="13"/>
                          </w:rPr>
                        </w:pPr>
                        <w:r w:rsidRPr="00C04CFF">
                          <w:rPr>
                            <w:rFonts w:hint="eastAsia"/>
                            <w:sz w:val="13"/>
                            <w:szCs w:val="13"/>
                          </w:rPr>
                          <w:t>97.83</w:t>
                        </w:r>
                      </w:p>
                    </w:tc>
                  </w:sdtContent>
                </w:sdt>
                <w:sdt>
                  <w:sdtPr>
                    <w:rPr>
                      <w:sz w:val="13"/>
                      <w:szCs w:val="13"/>
                    </w:rPr>
                    <w:alias w:val="按组合计提坏账准备的应收账款明细-坏账准备金额"/>
                    <w:tag w:val="_GBC_8f899a159943490b80ea34a695f3a4c8"/>
                    <w:id w:val="1051856"/>
                    <w:lock w:val="sdtLocked"/>
                    <w:placeholder>
                      <w:docPart w:val="GBC11111111111111111111111111111"/>
                    </w:placeholder>
                  </w:sdtPr>
                  <w:sdtContent>
                    <w:tc>
                      <w:tcPr>
                        <w:tcW w:w="907"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3"/>
                            <w:szCs w:val="13"/>
                          </w:rPr>
                        </w:pPr>
                        <w:r w:rsidRPr="00C04CFF">
                          <w:rPr>
                            <w:rFonts w:hint="eastAsia"/>
                            <w:sz w:val="13"/>
                            <w:szCs w:val="13"/>
                          </w:rPr>
                          <w:t>98,733,765.55</w:t>
                        </w:r>
                      </w:p>
                    </w:tc>
                  </w:sdtContent>
                </w:sdt>
                <w:sdt>
                  <w:sdtPr>
                    <w:rPr>
                      <w:sz w:val="13"/>
                      <w:szCs w:val="13"/>
                    </w:rPr>
                    <w:alias w:val="按组合计提坏账准备的应收账款明细-坏账准备比例"/>
                    <w:tag w:val="_GBC_665356a80146403e9be089ad91e3d88e"/>
                    <w:id w:val="1051857"/>
                    <w:lock w:val="sdtLocked"/>
                    <w:placeholder>
                      <w:docPart w:val="GBC11111111111111111111111111111"/>
                    </w:placeholder>
                  </w:sdtPr>
                  <w:sdtContent>
                    <w:tc>
                      <w:tcPr>
                        <w:tcW w:w="1360"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3"/>
                            <w:szCs w:val="13"/>
                          </w:rPr>
                        </w:pPr>
                        <w:r w:rsidRPr="00C04CFF">
                          <w:rPr>
                            <w:rFonts w:hint="eastAsia"/>
                            <w:sz w:val="13"/>
                            <w:szCs w:val="13"/>
                          </w:rPr>
                          <w:t>9.98</w:t>
                        </w:r>
                      </w:p>
                    </w:tc>
                  </w:sdtContent>
                </w:sdt>
              </w:tr>
            </w:sdtContent>
          </w:sdt>
          <w:tr w:rsidR="00EB0FBA" w:rsidTr="00EB0FBA">
            <w:trPr>
              <w:cantSplit/>
            </w:trPr>
            <w:tc>
              <w:tcPr>
                <w:tcW w:w="1166" w:type="dxa"/>
                <w:tcBorders>
                  <w:top w:val="single" w:sz="4" w:space="0" w:color="auto"/>
                  <w:left w:val="single" w:sz="4" w:space="0" w:color="auto"/>
                  <w:bottom w:val="single" w:sz="4" w:space="0" w:color="auto"/>
                  <w:right w:val="single" w:sz="4" w:space="0" w:color="auto"/>
                </w:tcBorders>
              </w:tcPr>
              <w:p w:rsidR="00EB0FBA" w:rsidRPr="00C04CFF" w:rsidRDefault="00EB0FBA">
                <w:pPr>
                  <w:autoSpaceDE w:val="0"/>
                  <w:autoSpaceDN w:val="0"/>
                  <w:adjustRightInd w:val="0"/>
                  <w:rPr>
                    <w:kern w:val="0"/>
                    <w:sz w:val="13"/>
                    <w:szCs w:val="13"/>
                  </w:rPr>
                </w:pPr>
                <w:r w:rsidRPr="00C04CFF">
                  <w:rPr>
                    <w:rFonts w:hint="eastAsia"/>
                    <w:kern w:val="0"/>
                    <w:sz w:val="13"/>
                    <w:szCs w:val="13"/>
                  </w:rPr>
                  <w:t>组合小计</w:t>
                </w:r>
              </w:p>
            </w:tc>
            <w:sdt>
              <w:sdtPr>
                <w:rPr>
                  <w:sz w:val="13"/>
                  <w:szCs w:val="13"/>
                </w:rPr>
                <w:alias w:val="按组合计提坏账准备的应收账款账面余额小计"/>
                <w:tag w:val="_GBC_93b84cc1b29b4851b1ac21c2df725711"/>
                <w:id w:val="1051869"/>
                <w:lock w:val="sdtLocked"/>
                <w:placeholder>
                  <w:docPart w:val="GBC11111111111111111111111111111"/>
                </w:placeholder>
              </w:sdtPr>
              <w:sdtContent>
                <w:tc>
                  <w:tcPr>
                    <w:tcW w:w="1188"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3"/>
                        <w:szCs w:val="13"/>
                      </w:rPr>
                    </w:pPr>
                    <w:r w:rsidRPr="00C04CFF">
                      <w:rPr>
                        <w:rFonts w:hint="eastAsia"/>
                        <w:sz w:val="13"/>
                        <w:szCs w:val="13"/>
                      </w:rPr>
                      <w:t>1,252,196,751.97</w:t>
                    </w:r>
                  </w:p>
                </w:tc>
              </w:sdtContent>
            </w:sdt>
            <w:sdt>
              <w:sdtPr>
                <w:rPr>
                  <w:sz w:val="13"/>
                  <w:szCs w:val="13"/>
                </w:rPr>
                <w:alias w:val="按组合计提坏账准备的应收账款账面余额比例小计"/>
                <w:tag w:val="_GBC_79588a1ce95249b0906a998a0765ee96"/>
                <w:id w:val="1051870"/>
                <w:lock w:val="sdtLocked"/>
                <w:placeholder>
                  <w:docPart w:val="GBC11111111111111111111111111111"/>
                </w:placeholder>
              </w:sdtPr>
              <w:sdtContent>
                <w:tc>
                  <w:tcPr>
                    <w:tcW w:w="626"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3"/>
                        <w:szCs w:val="13"/>
                      </w:rPr>
                    </w:pPr>
                    <w:r w:rsidRPr="00C04CFF">
                      <w:rPr>
                        <w:rFonts w:hint="eastAsia"/>
                        <w:sz w:val="13"/>
                        <w:szCs w:val="13"/>
                      </w:rPr>
                      <w:t>97.42</w:t>
                    </w:r>
                  </w:p>
                </w:tc>
              </w:sdtContent>
            </w:sdt>
            <w:sdt>
              <w:sdtPr>
                <w:rPr>
                  <w:sz w:val="13"/>
                  <w:szCs w:val="13"/>
                </w:rPr>
                <w:alias w:val="按组合计提坏账准备的应收账款坏账准备金额小计"/>
                <w:tag w:val="_GBC_2be90b69c65646eca328341efd3ff159"/>
                <w:id w:val="1051871"/>
                <w:lock w:val="sdtLocked"/>
                <w:placeholder>
                  <w:docPart w:val="GBC11111111111111111111111111111"/>
                </w:placeholder>
              </w:sdtPr>
              <w:sdtContent>
                <w:tc>
                  <w:tcPr>
                    <w:tcW w:w="907"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3"/>
                        <w:szCs w:val="13"/>
                      </w:rPr>
                    </w:pPr>
                    <w:r w:rsidRPr="00C04CFF">
                      <w:rPr>
                        <w:rFonts w:hint="eastAsia"/>
                        <w:sz w:val="13"/>
                        <w:szCs w:val="13"/>
                      </w:rPr>
                      <w:t>118,311,762.50</w:t>
                    </w:r>
                  </w:p>
                </w:tc>
              </w:sdtContent>
            </w:sdt>
            <w:sdt>
              <w:sdtPr>
                <w:rPr>
                  <w:sz w:val="13"/>
                  <w:szCs w:val="13"/>
                </w:rPr>
                <w:alias w:val="按组合计提坏账准备的应收账款坏账准备比例小计"/>
                <w:tag w:val="_GBC_4aeaabfe638f4a129798bbc0081e1de8"/>
                <w:id w:val="1051872"/>
                <w:lock w:val="sdtLocked"/>
                <w:placeholder>
                  <w:docPart w:val="GBC11111111111111111111111111111"/>
                </w:placeholder>
              </w:sdtPr>
              <w:sdtContent>
                <w:tc>
                  <w:tcPr>
                    <w:tcW w:w="907"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3"/>
                        <w:szCs w:val="13"/>
                      </w:rPr>
                    </w:pPr>
                    <w:r w:rsidRPr="00C04CFF">
                      <w:rPr>
                        <w:rFonts w:hint="eastAsia"/>
                        <w:sz w:val="13"/>
                        <w:szCs w:val="13"/>
                      </w:rPr>
                      <w:t>9.45</w:t>
                    </w:r>
                  </w:p>
                </w:tc>
              </w:sdtContent>
            </w:sdt>
            <w:sdt>
              <w:sdtPr>
                <w:rPr>
                  <w:sz w:val="13"/>
                  <w:szCs w:val="13"/>
                </w:rPr>
                <w:alias w:val="按组合计提坏账准备的应收账款账面余额小计"/>
                <w:tag w:val="_GBC_0b776af647df46049d95363b71162909"/>
                <w:id w:val="1051873"/>
                <w:lock w:val="sdtLocked"/>
                <w:placeholder>
                  <w:docPart w:val="GBC11111111111111111111111111111"/>
                </w:placeholder>
              </w:sdtPr>
              <w:sdtContent>
                <w:tc>
                  <w:tcPr>
                    <w:tcW w:w="1104"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3"/>
                        <w:szCs w:val="13"/>
                      </w:rPr>
                    </w:pPr>
                    <w:r w:rsidRPr="00C04CFF">
                      <w:rPr>
                        <w:rFonts w:hint="eastAsia"/>
                        <w:sz w:val="13"/>
                        <w:szCs w:val="13"/>
                      </w:rPr>
                      <w:t>989,390,835.74</w:t>
                    </w:r>
                  </w:p>
                </w:tc>
              </w:sdtContent>
            </w:sdt>
            <w:sdt>
              <w:sdtPr>
                <w:rPr>
                  <w:sz w:val="13"/>
                  <w:szCs w:val="13"/>
                </w:rPr>
                <w:alias w:val="按组合计提坏账准备的应收账款账面余额比例小计"/>
                <w:tag w:val="_GBC_b4611f60cbdb406fad6ca55f405bd5af"/>
                <w:id w:val="1051874"/>
                <w:lock w:val="sdtLocked"/>
                <w:placeholder>
                  <w:docPart w:val="GBC11111111111111111111111111111"/>
                </w:placeholder>
              </w:sdtPr>
              <w:sdtContent>
                <w:tc>
                  <w:tcPr>
                    <w:tcW w:w="710"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3"/>
                        <w:szCs w:val="13"/>
                      </w:rPr>
                    </w:pPr>
                    <w:r w:rsidRPr="00C04CFF">
                      <w:rPr>
                        <w:rFonts w:hint="eastAsia"/>
                        <w:sz w:val="13"/>
                        <w:szCs w:val="13"/>
                      </w:rPr>
                      <w:t>97.83</w:t>
                    </w:r>
                  </w:p>
                </w:tc>
              </w:sdtContent>
            </w:sdt>
            <w:sdt>
              <w:sdtPr>
                <w:rPr>
                  <w:sz w:val="13"/>
                  <w:szCs w:val="13"/>
                </w:rPr>
                <w:alias w:val="按组合计提坏账准备的应收账款坏账准备金额小计"/>
                <w:tag w:val="_GBC_71b9640a5e824fa795ebc5a0e746d548"/>
                <w:id w:val="1051875"/>
                <w:lock w:val="sdtLocked"/>
                <w:placeholder>
                  <w:docPart w:val="GBC11111111111111111111111111111"/>
                </w:placeholder>
              </w:sdtPr>
              <w:sdtContent>
                <w:tc>
                  <w:tcPr>
                    <w:tcW w:w="907"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3"/>
                        <w:szCs w:val="13"/>
                      </w:rPr>
                    </w:pPr>
                    <w:r w:rsidRPr="00C04CFF">
                      <w:rPr>
                        <w:rFonts w:hint="eastAsia"/>
                        <w:sz w:val="13"/>
                        <w:szCs w:val="13"/>
                      </w:rPr>
                      <w:t>98,733,765.55</w:t>
                    </w:r>
                  </w:p>
                </w:tc>
              </w:sdtContent>
            </w:sdt>
            <w:sdt>
              <w:sdtPr>
                <w:rPr>
                  <w:sz w:val="13"/>
                  <w:szCs w:val="13"/>
                </w:rPr>
                <w:alias w:val="按组合计提坏账准备的应收账款坏账准备比例小计"/>
                <w:tag w:val="_GBC_db280f0ce9aa44c1bc44f34808841824"/>
                <w:id w:val="1051876"/>
                <w:lock w:val="sdtLocked"/>
                <w:placeholder>
                  <w:docPart w:val="GBC11111111111111111111111111111"/>
                </w:placeholder>
              </w:sdtPr>
              <w:sdtContent>
                <w:tc>
                  <w:tcPr>
                    <w:tcW w:w="1360"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3"/>
                        <w:szCs w:val="13"/>
                      </w:rPr>
                    </w:pPr>
                    <w:r w:rsidRPr="00C04CFF">
                      <w:rPr>
                        <w:rFonts w:hint="eastAsia"/>
                        <w:sz w:val="13"/>
                        <w:szCs w:val="13"/>
                      </w:rPr>
                      <w:t>9.98</w:t>
                    </w:r>
                  </w:p>
                </w:tc>
              </w:sdtContent>
            </w:sdt>
          </w:tr>
          <w:tr w:rsidR="00EB0FBA" w:rsidTr="00EB0FBA">
            <w:trPr>
              <w:cantSplit/>
            </w:trPr>
            <w:tc>
              <w:tcPr>
                <w:tcW w:w="1166" w:type="dxa"/>
                <w:tcBorders>
                  <w:top w:val="single" w:sz="4" w:space="0" w:color="auto"/>
                  <w:left w:val="single" w:sz="4" w:space="0" w:color="auto"/>
                  <w:bottom w:val="single" w:sz="4" w:space="0" w:color="auto"/>
                  <w:right w:val="single" w:sz="4" w:space="0" w:color="auto"/>
                </w:tcBorders>
              </w:tcPr>
              <w:p w:rsidR="00EB0FBA" w:rsidRPr="00C04CFF" w:rsidRDefault="00EB0FBA">
                <w:pPr>
                  <w:autoSpaceDE w:val="0"/>
                  <w:autoSpaceDN w:val="0"/>
                  <w:adjustRightInd w:val="0"/>
                  <w:rPr>
                    <w:kern w:val="0"/>
                    <w:sz w:val="13"/>
                    <w:szCs w:val="13"/>
                  </w:rPr>
                </w:pPr>
                <w:r w:rsidRPr="00C04CFF">
                  <w:rPr>
                    <w:rFonts w:hint="eastAsia"/>
                    <w:sz w:val="13"/>
                    <w:szCs w:val="13"/>
                  </w:rPr>
                  <w:t>单项金额虽不重大但单项计提坏账准备的应收账款</w:t>
                </w:r>
              </w:p>
            </w:tc>
            <w:sdt>
              <w:sdtPr>
                <w:rPr>
                  <w:sz w:val="13"/>
                  <w:szCs w:val="13"/>
                </w:rPr>
                <w:alias w:val="单项金额不重大但按信用风险特征组合后该组合的风险较大的应收款项金额合计"/>
                <w:tag w:val="_GBC_32eea794ae9b4edda3e69a3792de072a"/>
                <w:id w:val="1051877"/>
                <w:lock w:val="sdtLocked"/>
                <w:placeholder>
                  <w:docPart w:val="GBC11111111111111111111111111111"/>
                </w:placeholder>
              </w:sdtPr>
              <w:sdtContent>
                <w:tc>
                  <w:tcPr>
                    <w:tcW w:w="1188"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3"/>
                        <w:szCs w:val="13"/>
                      </w:rPr>
                    </w:pPr>
                    <w:r w:rsidRPr="00C04CFF">
                      <w:rPr>
                        <w:rFonts w:hint="eastAsia"/>
                        <w:sz w:val="13"/>
                        <w:szCs w:val="13"/>
                      </w:rPr>
                      <w:t>13,202,824.70</w:t>
                    </w:r>
                  </w:p>
                </w:tc>
              </w:sdtContent>
            </w:sdt>
            <w:sdt>
              <w:sdtPr>
                <w:rPr>
                  <w:sz w:val="13"/>
                  <w:szCs w:val="13"/>
                </w:rPr>
                <w:alias w:val="单项金额不重大但按信用风险特征组合后该组合的风险较大的应收款项比例"/>
                <w:tag w:val="_GBC_0ccac67c151c435f829040f96d8c8bf0"/>
                <w:id w:val="1051878"/>
                <w:lock w:val="sdtLocked"/>
                <w:placeholder>
                  <w:docPart w:val="GBC11111111111111111111111111111"/>
                </w:placeholder>
              </w:sdtPr>
              <w:sdtContent>
                <w:tc>
                  <w:tcPr>
                    <w:tcW w:w="626"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3"/>
                        <w:szCs w:val="13"/>
                      </w:rPr>
                    </w:pPr>
                    <w:r w:rsidRPr="00C04CFF">
                      <w:rPr>
                        <w:rFonts w:hint="eastAsia"/>
                        <w:sz w:val="13"/>
                        <w:szCs w:val="13"/>
                      </w:rPr>
                      <w:t>1.02</w:t>
                    </w:r>
                  </w:p>
                </w:tc>
              </w:sdtContent>
            </w:sdt>
            <w:sdt>
              <w:sdtPr>
                <w:rPr>
                  <w:sz w:val="13"/>
                  <w:szCs w:val="13"/>
                </w:rPr>
                <w:alias w:val="单项金额不重大但按信用风险特征组合后该组合的风险较大的应收款项坏账准备金额"/>
                <w:tag w:val="_GBC_1ebbff4ea16042c8a09c00823a718a3a"/>
                <w:id w:val="1051879"/>
                <w:lock w:val="sdtLocked"/>
                <w:placeholder>
                  <w:docPart w:val="GBC11111111111111111111111111111"/>
                </w:placeholder>
                <w:showingPlcHdr/>
              </w:sdtPr>
              <w:sdtContent>
                <w:tc>
                  <w:tcPr>
                    <w:tcW w:w="907"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3"/>
                        <w:szCs w:val="13"/>
                      </w:rPr>
                    </w:pPr>
                    <w:r w:rsidRPr="00C04CFF">
                      <w:rPr>
                        <w:rFonts w:hint="eastAsia"/>
                        <w:color w:val="333399"/>
                        <w:sz w:val="13"/>
                        <w:szCs w:val="13"/>
                      </w:rPr>
                      <w:t xml:space="preserve">　</w:t>
                    </w:r>
                  </w:p>
                </w:tc>
              </w:sdtContent>
            </w:sdt>
            <w:sdt>
              <w:sdtPr>
                <w:rPr>
                  <w:sz w:val="13"/>
                  <w:szCs w:val="13"/>
                </w:rPr>
                <w:alias w:val="单项金额不重大但按信用风险特征组合后该组合的风险较大的应收款项坏账准备比例"/>
                <w:tag w:val="_GBC_55e0a37a964d49e28af67c49f04bd71f"/>
                <w:id w:val="1051880"/>
                <w:lock w:val="sdtLocked"/>
                <w:placeholder>
                  <w:docPart w:val="GBC11111111111111111111111111111"/>
                </w:placeholder>
                <w:showingPlcHdr/>
              </w:sdtPr>
              <w:sdtContent>
                <w:tc>
                  <w:tcPr>
                    <w:tcW w:w="907"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3"/>
                        <w:szCs w:val="13"/>
                      </w:rPr>
                    </w:pPr>
                    <w:r w:rsidRPr="00C04CFF">
                      <w:rPr>
                        <w:rFonts w:hint="eastAsia"/>
                        <w:color w:val="333399"/>
                        <w:sz w:val="13"/>
                        <w:szCs w:val="13"/>
                      </w:rPr>
                      <w:t xml:space="preserve">　</w:t>
                    </w:r>
                  </w:p>
                </w:tc>
              </w:sdtContent>
            </w:sdt>
            <w:sdt>
              <w:sdtPr>
                <w:rPr>
                  <w:sz w:val="13"/>
                  <w:szCs w:val="13"/>
                </w:rPr>
                <w:alias w:val="单项金额不重大但按信用风险特征组合后该组合的风险较大的应收款项金额合计"/>
                <w:tag w:val="_GBC_2c234c661c5044b49017e69d59ca216d"/>
                <w:id w:val="1051881"/>
                <w:lock w:val="sdtLocked"/>
                <w:placeholder>
                  <w:docPart w:val="GBC11111111111111111111111111111"/>
                </w:placeholder>
              </w:sdtPr>
              <w:sdtContent>
                <w:tc>
                  <w:tcPr>
                    <w:tcW w:w="1104"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3"/>
                        <w:szCs w:val="13"/>
                      </w:rPr>
                    </w:pPr>
                    <w:r w:rsidRPr="00C04CFF">
                      <w:rPr>
                        <w:rFonts w:hint="eastAsia"/>
                        <w:sz w:val="13"/>
                        <w:szCs w:val="13"/>
                      </w:rPr>
                      <w:t>3,000,489.92</w:t>
                    </w:r>
                  </w:p>
                </w:tc>
              </w:sdtContent>
            </w:sdt>
            <w:sdt>
              <w:sdtPr>
                <w:rPr>
                  <w:sz w:val="13"/>
                  <w:szCs w:val="13"/>
                </w:rPr>
                <w:alias w:val="单项金额不重大但按信用风险特征组合后该组合的风险较大的应收款项比例"/>
                <w:tag w:val="_GBC_6c1e80d3b06e4077b0da28f98970e92a"/>
                <w:id w:val="1051882"/>
                <w:lock w:val="sdtLocked"/>
                <w:placeholder>
                  <w:docPart w:val="GBC11111111111111111111111111111"/>
                </w:placeholder>
              </w:sdtPr>
              <w:sdtContent>
                <w:tc>
                  <w:tcPr>
                    <w:tcW w:w="710"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3"/>
                        <w:szCs w:val="13"/>
                      </w:rPr>
                    </w:pPr>
                    <w:r w:rsidRPr="00C04CFF">
                      <w:rPr>
                        <w:rFonts w:hint="eastAsia"/>
                        <w:sz w:val="13"/>
                        <w:szCs w:val="13"/>
                      </w:rPr>
                      <w:t>0.3</w:t>
                    </w:r>
                  </w:p>
                </w:tc>
              </w:sdtContent>
            </w:sdt>
            <w:sdt>
              <w:sdtPr>
                <w:rPr>
                  <w:sz w:val="13"/>
                  <w:szCs w:val="13"/>
                </w:rPr>
                <w:alias w:val="单项金额不重大但按信用风险特征组合后该组合的风险较大的应收款项坏账准备金额"/>
                <w:tag w:val="_GBC_0a632afa4f7545619b066de35201c84f"/>
                <w:id w:val="1051883"/>
                <w:lock w:val="sdtLocked"/>
                <w:placeholder>
                  <w:docPart w:val="GBC11111111111111111111111111111"/>
                </w:placeholder>
                <w:showingPlcHdr/>
              </w:sdtPr>
              <w:sdtContent>
                <w:tc>
                  <w:tcPr>
                    <w:tcW w:w="907"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3"/>
                        <w:szCs w:val="13"/>
                      </w:rPr>
                    </w:pPr>
                    <w:r w:rsidRPr="00C04CFF">
                      <w:rPr>
                        <w:rFonts w:hint="eastAsia"/>
                        <w:color w:val="333399"/>
                        <w:sz w:val="13"/>
                        <w:szCs w:val="13"/>
                      </w:rPr>
                      <w:t xml:space="preserve">　</w:t>
                    </w:r>
                  </w:p>
                </w:tc>
              </w:sdtContent>
            </w:sdt>
            <w:sdt>
              <w:sdtPr>
                <w:rPr>
                  <w:sz w:val="13"/>
                  <w:szCs w:val="13"/>
                </w:rPr>
                <w:alias w:val="单项金额不重大但按信用风险特征组合后该组合的风险较大的应收款项坏账准备比例"/>
                <w:tag w:val="_GBC_f533d8a23deb415bb6e6e8ea17f98cf9"/>
                <w:id w:val="1051884"/>
                <w:lock w:val="sdtLocked"/>
                <w:placeholder>
                  <w:docPart w:val="GBC11111111111111111111111111111"/>
                </w:placeholder>
                <w:showingPlcHdr/>
              </w:sdtPr>
              <w:sdtContent>
                <w:tc>
                  <w:tcPr>
                    <w:tcW w:w="1360"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3"/>
                        <w:szCs w:val="13"/>
                      </w:rPr>
                    </w:pPr>
                    <w:r w:rsidRPr="00C04CFF">
                      <w:rPr>
                        <w:rFonts w:hint="eastAsia"/>
                        <w:color w:val="333399"/>
                        <w:sz w:val="13"/>
                        <w:szCs w:val="13"/>
                      </w:rPr>
                      <w:t xml:space="preserve">　</w:t>
                    </w:r>
                  </w:p>
                </w:tc>
              </w:sdtContent>
            </w:sdt>
          </w:tr>
          <w:tr w:rsidR="00EB0FBA" w:rsidTr="00EB0FBA">
            <w:trPr>
              <w:cantSplit/>
            </w:trPr>
            <w:tc>
              <w:tcPr>
                <w:tcW w:w="1166" w:type="dxa"/>
                <w:tcBorders>
                  <w:top w:val="single" w:sz="4" w:space="0" w:color="auto"/>
                  <w:left w:val="single" w:sz="4" w:space="0" w:color="auto"/>
                  <w:bottom w:val="single" w:sz="4" w:space="0" w:color="auto"/>
                  <w:right w:val="single" w:sz="4" w:space="0" w:color="auto"/>
                </w:tcBorders>
              </w:tcPr>
              <w:p w:rsidR="00EB0FBA" w:rsidRPr="00C04CFF" w:rsidRDefault="00EB0FBA">
                <w:pPr>
                  <w:autoSpaceDE w:val="0"/>
                  <w:autoSpaceDN w:val="0"/>
                  <w:adjustRightInd w:val="0"/>
                  <w:jc w:val="center"/>
                  <w:rPr>
                    <w:kern w:val="0"/>
                    <w:sz w:val="13"/>
                    <w:szCs w:val="13"/>
                  </w:rPr>
                </w:pPr>
                <w:r w:rsidRPr="00C04CFF">
                  <w:rPr>
                    <w:rFonts w:hint="eastAsia"/>
                    <w:kern w:val="0"/>
                    <w:sz w:val="13"/>
                    <w:szCs w:val="13"/>
                  </w:rPr>
                  <w:t>合计</w:t>
                </w:r>
              </w:p>
            </w:tc>
            <w:sdt>
              <w:sdtPr>
                <w:rPr>
                  <w:sz w:val="13"/>
                  <w:szCs w:val="13"/>
                </w:rPr>
                <w:alias w:val="应收账款合计"/>
                <w:tag w:val="_GBC_b867f5341b2b4e4dbdb1bac07d6c894d"/>
                <w:id w:val="1051885"/>
                <w:lock w:val="sdtLocked"/>
                <w:placeholder>
                  <w:docPart w:val="GBC11111111111111111111111111111"/>
                </w:placeholder>
              </w:sdtPr>
              <w:sdtContent>
                <w:tc>
                  <w:tcPr>
                    <w:tcW w:w="1188"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3"/>
                        <w:szCs w:val="13"/>
                      </w:rPr>
                    </w:pPr>
                    <w:r w:rsidRPr="00C04CFF">
                      <w:rPr>
                        <w:rFonts w:hint="eastAsia"/>
                        <w:sz w:val="13"/>
                        <w:szCs w:val="13"/>
                      </w:rPr>
                      <w:t>1,285,399,576.67</w:t>
                    </w:r>
                  </w:p>
                </w:tc>
              </w:sdtContent>
            </w:sdt>
            <w:tc>
              <w:tcPr>
                <w:tcW w:w="626" w:type="dxa"/>
                <w:tcBorders>
                  <w:top w:val="single" w:sz="4" w:space="0" w:color="auto"/>
                  <w:left w:val="single" w:sz="4" w:space="0" w:color="auto"/>
                  <w:bottom w:val="single" w:sz="4" w:space="0" w:color="auto"/>
                  <w:right w:val="single" w:sz="4" w:space="0" w:color="auto"/>
                </w:tcBorders>
              </w:tcPr>
              <w:p w:rsidR="00EB0FBA" w:rsidRPr="00C04CFF" w:rsidRDefault="00EB0FBA" w:rsidP="00EB0FBA">
                <w:pPr>
                  <w:ind w:firstLineChars="100" w:firstLine="130"/>
                  <w:jc w:val="center"/>
                  <w:rPr>
                    <w:sz w:val="13"/>
                    <w:szCs w:val="13"/>
                  </w:rPr>
                </w:pPr>
                <w:r w:rsidRPr="00C04CFF">
                  <w:rPr>
                    <w:rFonts w:hint="eastAsia"/>
                    <w:sz w:val="13"/>
                    <w:szCs w:val="13"/>
                  </w:rPr>
                  <w:t>/</w:t>
                </w:r>
              </w:p>
            </w:tc>
            <w:sdt>
              <w:sdtPr>
                <w:rPr>
                  <w:sz w:val="13"/>
                  <w:szCs w:val="13"/>
                </w:rPr>
                <w:alias w:val="应收账款计提的坏账准备余额"/>
                <w:tag w:val="_GBC_d2491a315bf946c986f1dd3eda443b4a"/>
                <w:id w:val="1051886"/>
                <w:lock w:val="sdtLocked"/>
                <w:placeholder>
                  <w:docPart w:val="GBC11111111111111111111111111111"/>
                </w:placeholder>
              </w:sdtPr>
              <w:sdtContent>
                <w:tc>
                  <w:tcPr>
                    <w:tcW w:w="907"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3"/>
                        <w:szCs w:val="13"/>
                      </w:rPr>
                    </w:pPr>
                    <w:r w:rsidRPr="00C04CFF">
                      <w:rPr>
                        <w:rFonts w:hint="eastAsia"/>
                        <w:sz w:val="13"/>
                        <w:szCs w:val="13"/>
                      </w:rPr>
                      <w:t>118,311,762.50</w:t>
                    </w:r>
                  </w:p>
                </w:tc>
              </w:sdtContent>
            </w:sdt>
            <w:tc>
              <w:tcPr>
                <w:tcW w:w="907" w:type="dxa"/>
                <w:tcBorders>
                  <w:top w:val="single" w:sz="4" w:space="0" w:color="auto"/>
                  <w:left w:val="single" w:sz="4" w:space="0" w:color="auto"/>
                  <w:bottom w:val="single" w:sz="4" w:space="0" w:color="auto"/>
                  <w:right w:val="single" w:sz="4" w:space="0" w:color="auto"/>
                </w:tcBorders>
              </w:tcPr>
              <w:p w:rsidR="00EB0FBA" w:rsidRPr="00C04CFF" w:rsidRDefault="00EB0FBA">
                <w:pPr>
                  <w:jc w:val="center"/>
                  <w:rPr>
                    <w:sz w:val="13"/>
                    <w:szCs w:val="13"/>
                  </w:rPr>
                </w:pPr>
                <w:r w:rsidRPr="00C04CFF">
                  <w:rPr>
                    <w:rFonts w:hint="eastAsia"/>
                    <w:sz w:val="13"/>
                    <w:szCs w:val="13"/>
                  </w:rPr>
                  <w:t>/</w:t>
                </w:r>
              </w:p>
            </w:tc>
            <w:sdt>
              <w:sdtPr>
                <w:rPr>
                  <w:sz w:val="13"/>
                  <w:szCs w:val="13"/>
                </w:rPr>
                <w:alias w:val="应收账款合计"/>
                <w:tag w:val="_GBC_a80ad7edfcf1439a9ae68b1b1000d2f1"/>
                <w:id w:val="1051887"/>
                <w:lock w:val="sdtLocked"/>
                <w:placeholder>
                  <w:docPart w:val="GBC11111111111111111111111111111"/>
                </w:placeholder>
              </w:sdtPr>
              <w:sdtContent>
                <w:tc>
                  <w:tcPr>
                    <w:tcW w:w="1104"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3"/>
                        <w:szCs w:val="13"/>
                      </w:rPr>
                    </w:pPr>
                    <w:r w:rsidRPr="00C04CFF">
                      <w:rPr>
                        <w:rFonts w:hint="eastAsia"/>
                        <w:sz w:val="13"/>
                        <w:szCs w:val="13"/>
                      </w:rPr>
                      <w:t>1,011,388,507.99</w:t>
                    </w:r>
                  </w:p>
                </w:tc>
              </w:sdtContent>
            </w:sdt>
            <w:tc>
              <w:tcPr>
                <w:tcW w:w="710" w:type="dxa"/>
                <w:tcBorders>
                  <w:top w:val="single" w:sz="4" w:space="0" w:color="auto"/>
                  <w:left w:val="single" w:sz="4" w:space="0" w:color="auto"/>
                  <w:bottom w:val="single" w:sz="4" w:space="0" w:color="auto"/>
                  <w:right w:val="single" w:sz="4" w:space="0" w:color="auto"/>
                </w:tcBorders>
              </w:tcPr>
              <w:p w:rsidR="00EB0FBA" w:rsidRPr="00C04CFF" w:rsidRDefault="00EB0FBA">
                <w:pPr>
                  <w:jc w:val="center"/>
                  <w:rPr>
                    <w:sz w:val="13"/>
                    <w:szCs w:val="13"/>
                  </w:rPr>
                </w:pPr>
                <w:r w:rsidRPr="00C04CFF">
                  <w:rPr>
                    <w:rFonts w:hint="eastAsia"/>
                    <w:sz w:val="13"/>
                    <w:szCs w:val="13"/>
                  </w:rPr>
                  <w:t>/</w:t>
                </w:r>
              </w:p>
            </w:tc>
            <w:sdt>
              <w:sdtPr>
                <w:rPr>
                  <w:sz w:val="13"/>
                  <w:szCs w:val="13"/>
                </w:rPr>
                <w:alias w:val="应收账款计提的坏账准备余额"/>
                <w:tag w:val="_GBC_a993f3795ff746d2b47788153a754ee4"/>
                <w:id w:val="1051888"/>
                <w:lock w:val="sdtLocked"/>
                <w:placeholder>
                  <w:docPart w:val="GBC11111111111111111111111111111"/>
                </w:placeholder>
              </w:sdtPr>
              <w:sdtContent>
                <w:tc>
                  <w:tcPr>
                    <w:tcW w:w="907"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3"/>
                        <w:szCs w:val="13"/>
                      </w:rPr>
                    </w:pPr>
                    <w:r w:rsidRPr="00C04CFF">
                      <w:rPr>
                        <w:rFonts w:hint="eastAsia"/>
                        <w:sz w:val="13"/>
                        <w:szCs w:val="13"/>
                      </w:rPr>
                      <w:t>98,733,765.55</w:t>
                    </w:r>
                  </w:p>
                </w:tc>
              </w:sdtContent>
            </w:sdt>
            <w:tc>
              <w:tcPr>
                <w:tcW w:w="1360" w:type="dxa"/>
                <w:tcBorders>
                  <w:top w:val="single" w:sz="4" w:space="0" w:color="auto"/>
                  <w:left w:val="single" w:sz="4" w:space="0" w:color="auto"/>
                  <w:bottom w:val="single" w:sz="4" w:space="0" w:color="auto"/>
                  <w:right w:val="single" w:sz="4" w:space="0" w:color="auto"/>
                </w:tcBorders>
              </w:tcPr>
              <w:p w:rsidR="00EB0FBA" w:rsidRPr="00C04CFF" w:rsidRDefault="00EB0FBA">
                <w:pPr>
                  <w:jc w:val="center"/>
                  <w:rPr>
                    <w:sz w:val="13"/>
                    <w:szCs w:val="13"/>
                  </w:rPr>
                </w:pPr>
                <w:r w:rsidRPr="00C04CFF">
                  <w:rPr>
                    <w:rFonts w:hint="eastAsia"/>
                    <w:sz w:val="13"/>
                    <w:szCs w:val="13"/>
                  </w:rPr>
                  <w:t>/</w:t>
                </w:r>
              </w:p>
            </w:tc>
          </w:tr>
        </w:tbl>
      </w:sdtContent>
    </w:sdt>
    <w:p w:rsidR="00EB0FBA" w:rsidRDefault="00EB0FBA"/>
    <w:sdt>
      <w:sdtPr>
        <w:rPr>
          <w:rFonts w:ascii="宋体" w:hAnsi="宋体" w:hint="eastAsia"/>
        </w:rPr>
        <w:tag w:val="_GBC_bddaa072481542748946da6de59ac4b0"/>
        <w:id w:val="1051906"/>
        <w:lock w:val="sdtLocked"/>
        <w:placeholder>
          <w:docPart w:val="GBC22222222222222222222222222222"/>
        </w:placeholder>
      </w:sdtPr>
      <w:sdtEndPr>
        <w:rPr>
          <w:rFonts w:ascii="楷体_GB2312" w:eastAsia="楷体_GB2312" w:hAnsi="Times New Roman"/>
        </w:rPr>
      </w:sdtEndPr>
      <w:sdtContent>
        <w:p w:rsidR="00EB0FBA" w:rsidRDefault="00EB0FBA">
          <w:r>
            <w:rPr>
              <w:rFonts w:ascii="宋体" w:hAnsi="宋体" w:hint="eastAsia"/>
            </w:rPr>
            <w:t>单项金额重大并单项计提坏帐准备的应收账款</w:t>
          </w:r>
        </w:p>
        <w:p w:rsidR="00EB0FBA" w:rsidRDefault="00EB0FBA">
          <w:pPr>
            <w:autoSpaceDE w:val="0"/>
            <w:autoSpaceDN w:val="0"/>
            <w:adjustRightInd w:val="0"/>
            <w:jc w:val="right"/>
            <w:rPr>
              <w:rFonts w:ascii="仿宋_GB2312" w:eastAsia="仿宋_GB2312" w:hAnsi="宋体"/>
            </w:rPr>
          </w:pPr>
          <w:r>
            <w:rPr>
              <w:rFonts w:ascii="仿宋_GB2312" w:eastAsia="仿宋_GB2312" w:hAnsi="宋体" w:hint="eastAsia"/>
            </w:rPr>
            <w:t xml:space="preserve">　　　　　　　　　　　　　　　　　　　　　　　　　　　　　</w:t>
          </w:r>
          <w:r>
            <w:rPr>
              <w:rFonts w:hint="eastAsia"/>
            </w:rPr>
            <w:t>单位：</w:t>
          </w:r>
          <w:sdt>
            <w:sdtPr>
              <w:rPr>
                <w:rFonts w:hint="eastAsia"/>
              </w:rPr>
              <w:alias w:val="单位：母公司财务附注：单项金额重大并单项计提坏帐准备的应收账款"/>
              <w:tag w:val="_GBC_a29ea129312446b299be51bd1c96f41a"/>
              <w:id w:val="1051890"/>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t xml:space="preserve">  </w:t>
          </w:r>
          <w:r>
            <w:rPr>
              <w:rFonts w:hint="eastAsia"/>
            </w:rPr>
            <w:t>币种：</w:t>
          </w:r>
          <w:sdt>
            <w:sdtPr>
              <w:rPr>
                <w:rFonts w:hint="eastAsia"/>
              </w:rPr>
              <w:alias w:val="币种：母公司财务附注：单项金额重大并单项计提坏帐准备的应收账款"/>
              <w:tag w:val="_GBC_bdc5224836a347a4bf74184f24979f68"/>
              <w:id w:val="1051891"/>
              <w:lock w:val="sdtLocked"/>
              <w:placeholder>
                <w:docPart w:val="GBC22222222222222222222222222222"/>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hint="eastAsia"/>
                </w:rPr>
                <w:t>人民币</w:t>
              </w:r>
            </w:sdtContent>
          </w:sdt>
        </w:p>
        <w:tbl>
          <w:tblPr>
            <w:tblW w:w="0" w:type="auto"/>
            <w:tblLayout w:type="fixed"/>
            <w:tblLook w:val="0000"/>
          </w:tblPr>
          <w:tblGrid>
            <w:gridCol w:w="1704"/>
            <w:gridCol w:w="1704"/>
            <w:gridCol w:w="1705"/>
            <w:gridCol w:w="1704"/>
            <w:gridCol w:w="2080"/>
          </w:tblGrid>
          <w:tr w:rsidR="00EB0FBA" w:rsidTr="006E7383">
            <w:tc>
              <w:tcPr>
                <w:tcW w:w="1704" w:type="dxa"/>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应收</w:t>
                </w:r>
                <w:r>
                  <w:t>账款</w:t>
                </w:r>
                <w:r>
                  <w:rPr>
                    <w:rFonts w:hint="eastAsia"/>
                  </w:rPr>
                  <w:t>内容</w:t>
                </w:r>
              </w:p>
            </w:tc>
            <w:tc>
              <w:tcPr>
                <w:tcW w:w="1704" w:type="dxa"/>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账面余额</w:t>
                </w:r>
              </w:p>
            </w:tc>
            <w:tc>
              <w:tcPr>
                <w:tcW w:w="1705" w:type="dxa"/>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坏账金额</w:t>
                </w:r>
              </w:p>
            </w:tc>
            <w:tc>
              <w:tcPr>
                <w:tcW w:w="1704" w:type="dxa"/>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计提比例</w:t>
                </w:r>
                <w:r>
                  <w:rPr>
                    <w:rFonts w:ascii="宋体" w:hAnsi="宋体"/>
                  </w:rPr>
                  <w:t>(%)</w:t>
                </w:r>
              </w:p>
            </w:tc>
            <w:tc>
              <w:tcPr>
                <w:tcW w:w="2080" w:type="dxa"/>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理由</w:t>
                </w:r>
              </w:p>
            </w:tc>
          </w:tr>
          <w:sdt>
            <w:sdtPr>
              <w:rPr>
                <w:rFonts w:hint="eastAsia"/>
              </w:rPr>
              <w:alias w:val="单项金额重大并单项计提坏帐准备的应收账款明细"/>
              <w:tag w:val="_GBC_74562900fc6e4797b110406b502c134c"/>
              <w:id w:val="1051897"/>
              <w:lock w:val="sdtLocked"/>
              <w:placeholder>
                <w:docPart w:val="GBC11111111111111111111111111111"/>
              </w:placeholder>
            </w:sdtPr>
            <w:sdtContent>
              <w:tr w:rsidR="00EB0FBA" w:rsidTr="006E7383">
                <w:sdt>
                  <w:sdtPr>
                    <w:rPr>
                      <w:rFonts w:hint="eastAsia"/>
                    </w:rPr>
                    <w:alias w:val="单项金额重大并单项计提坏帐准备的应收账款明细-应收账款内容"/>
                    <w:tag w:val="_GBC_c98da59b7c0542eba86e2276dc4a0b8b"/>
                    <w:id w:val="1051892"/>
                    <w:lock w:val="sdtLocked"/>
                    <w:placeholder>
                      <w:docPart w:val="GBC11111111111111111111111111111"/>
                    </w:placeholder>
                  </w:sdtPr>
                  <w:sdtContent>
                    <w:tc>
                      <w:tcPr>
                        <w:tcW w:w="1704" w:type="dxa"/>
                        <w:tcBorders>
                          <w:top w:val="single" w:sz="4" w:space="0" w:color="auto"/>
                          <w:left w:val="single" w:sz="4" w:space="0" w:color="auto"/>
                          <w:bottom w:val="single" w:sz="4" w:space="0" w:color="auto"/>
                          <w:right w:val="single" w:sz="4" w:space="0" w:color="auto"/>
                        </w:tcBorders>
                      </w:tcPr>
                      <w:p w:rsidR="00EB0FBA" w:rsidRDefault="00EB0FBA">
                        <w:r>
                          <w:rPr>
                            <w:rFonts w:hint="eastAsia"/>
                          </w:rPr>
                          <w:t>天津中</w:t>
                        </w:r>
                        <w:proofErr w:type="gramStart"/>
                        <w:r>
                          <w:rPr>
                            <w:rFonts w:hint="eastAsia"/>
                          </w:rPr>
                          <w:t>材工程</w:t>
                        </w:r>
                        <w:proofErr w:type="gramEnd"/>
                        <w:r>
                          <w:rPr>
                            <w:rFonts w:hint="eastAsia"/>
                          </w:rPr>
                          <w:t>研究中心有限公司</w:t>
                        </w:r>
                      </w:p>
                    </w:tc>
                  </w:sdtContent>
                </w:sdt>
                <w:sdt>
                  <w:sdtPr>
                    <w:alias w:val="单项金额重大并单项计提坏帐准备的应收账款明细-账面余额"/>
                    <w:tag w:val="_GBC_a43006730aad49b2ac2d511523438e78"/>
                    <w:id w:val="1051893"/>
                    <w:lock w:val="sdtLocked"/>
                    <w:placeholder>
                      <w:docPart w:val="GBC11111111111111111111111111111"/>
                    </w:placeholder>
                  </w:sdtPr>
                  <w:sdtContent>
                    <w:tc>
                      <w:tcPr>
                        <w:tcW w:w="170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20,000,000.00</w:t>
                        </w:r>
                      </w:p>
                    </w:tc>
                  </w:sdtContent>
                </w:sdt>
                <w:sdt>
                  <w:sdtPr>
                    <w:alias w:val="单项金额重大并单项计提坏帐准备的应收账款明细-坏账金额"/>
                    <w:tag w:val="_GBC_abfae951fbd54ab9a53a5015c46d3f36"/>
                    <w:id w:val="1051894"/>
                    <w:lock w:val="sdtLocked"/>
                    <w:placeholder>
                      <w:docPart w:val="GBC11111111111111111111111111111"/>
                    </w:placeholder>
                    <w:showingPlcHdr/>
                  </w:sdtPr>
                  <w:sdtContent>
                    <w:tc>
                      <w:tcPr>
                        <w:tcW w:w="1705"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单项金额重大并单项计提坏帐准备的应收账款明细-计提比例"/>
                    <w:tag w:val="_GBC_e45673d027fc49c0a5a67a81033ed610"/>
                    <w:id w:val="1051895"/>
                    <w:lock w:val="sdtLocked"/>
                    <w:placeholder>
                      <w:docPart w:val="GBC11111111111111111111111111111"/>
                    </w:placeholder>
                    <w:showingPlcHdr/>
                  </w:sdtPr>
                  <w:sdtContent>
                    <w:tc>
                      <w:tcPr>
                        <w:tcW w:w="170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单项金额重大并单项计提坏帐准备的应收账款明细-理由"/>
                    <w:tag w:val="_GBC_745f05e3ff3c4f2f8753ec87f9617807"/>
                    <w:id w:val="1051896"/>
                    <w:lock w:val="sdtLocked"/>
                    <w:placeholder>
                      <w:docPart w:val="GBC11111111111111111111111111111"/>
                    </w:placeholder>
                  </w:sdtPr>
                  <w:sdtContent>
                    <w:tc>
                      <w:tcPr>
                        <w:tcW w:w="2080" w:type="dxa"/>
                        <w:tcBorders>
                          <w:top w:val="single" w:sz="4" w:space="0" w:color="auto"/>
                          <w:left w:val="single" w:sz="4" w:space="0" w:color="auto"/>
                          <w:bottom w:val="single" w:sz="4" w:space="0" w:color="auto"/>
                          <w:right w:val="single" w:sz="4" w:space="0" w:color="auto"/>
                        </w:tcBorders>
                      </w:tcPr>
                      <w:p w:rsidR="00EB0FBA" w:rsidRDefault="00EB0FBA">
                        <w:r>
                          <w:rPr>
                            <w:rFonts w:hint="eastAsia"/>
                          </w:rPr>
                          <w:t>三级子公司</w:t>
                        </w:r>
                      </w:p>
                    </w:tc>
                  </w:sdtContent>
                </w:sdt>
              </w:tr>
            </w:sdtContent>
          </w:sdt>
          <w:tr w:rsidR="00EB0FBA" w:rsidTr="006E7383">
            <w:tc>
              <w:tcPr>
                <w:tcW w:w="1704" w:type="dxa"/>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合计</w:t>
                </w:r>
              </w:p>
            </w:tc>
            <w:sdt>
              <w:sdtPr>
                <w:alias w:val="单项金额重大并单项计提坏帐准备的应收账款账面余额合计"/>
                <w:tag w:val="_GBC_e64f987d618d40d58feccc67b255f51a"/>
                <w:id w:val="1051904"/>
                <w:lock w:val="sdtLocked"/>
                <w:placeholder>
                  <w:docPart w:val="GBC11111111111111111111111111111"/>
                </w:placeholder>
              </w:sdtPr>
              <w:sdtContent>
                <w:tc>
                  <w:tcPr>
                    <w:tcW w:w="170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20,000,000.00</w:t>
                    </w:r>
                  </w:p>
                </w:tc>
              </w:sdtContent>
            </w:sdt>
            <w:sdt>
              <w:sdtPr>
                <w:alias w:val="单项金额重大并单项计提坏帐准备的应收账款坏账金额合计"/>
                <w:tag w:val="_GBC_c2a76890687d43a1b3b26e84accc0615"/>
                <w:id w:val="1051905"/>
                <w:lock w:val="sdtLocked"/>
                <w:placeholder>
                  <w:docPart w:val="GBC11111111111111111111111111111"/>
                </w:placeholder>
                <w:showingPlcHdr/>
              </w:sdtPr>
              <w:sdtContent>
                <w:tc>
                  <w:tcPr>
                    <w:tcW w:w="1705"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tc>
              <w:tcPr>
                <w:tcW w:w="1704" w:type="dxa"/>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w:t>
                </w:r>
              </w:p>
            </w:tc>
            <w:tc>
              <w:tcPr>
                <w:tcW w:w="2080" w:type="dxa"/>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w:t>
                </w:r>
              </w:p>
            </w:tc>
          </w:tr>
        </w:tbl>
        <w:p w:rsidR="00EB0FBA" w:rsidRDefault="006028CF">
          <w:pPr>
            <w:rPr>
              <w:rFonts w:ascii="楷体_GB2312" w:eastAsia="楷体_GB2312"/>
              <w:kern w:val="0"/>
            </w:rPr>
          </w:pPr>
        </w:p>
      </w:sdtContent>
    </w:sdt>
    <w:p w:rsidR="00EB0FBA" w:rsidRDefault="00EB0FBA"/>
    <w:sdt>
      <w:sdtPr>
        <w:rPr>
          <w:rFonts w:hint="eastAsia"/>
          <w:kern w:val="0"/>
        </w:rPr>
        <w:tag w:val="_GBC_822e6a84ad1b409794e8bfc5aad3a38b"/>
        <w:id w:val="1051975"/>
        <w:lock w:val="sdtLocked"/>
        <w:placeholder>
          <w:docPart w:val="GBC22222222222222222222222222222"/>
        </w:placeholder>
      </w:sdtPr>
      <w:sdtEndPr>
        <w:rPr>
          <w:rFonts w:ascii="仿宋_GB2312" w:eastAsia="仿宋_GB2312"/>
          <w:kern w:val="2"/>
        </w:rPr>
      </w:sdtEndPr>
      <w:sdtContent>
        <w:p w:rsidR="00EB0FBA" w:rsidRDefault="00EB0FBA">
          <w:pPr>
            <w:rPr>
              <w:kern w:val="0"/>
            </w:rPr>
          </w:pPr>
          <w:r>
            <w:rPr>
              <w:rFonts w:hint="eastAsia"/>
              <w:kern w:val="0"/>
            </w:rPr>
            <w:t>组合中，</w:t>
          </w:r>
          <w:proofErr w:type="gramStart"/>
          <w:r>
            <w:rPr>
              <w:rFonts w:hint="eastAsia"/>
              <w:kern w:val="0"/>
            </w:rPr>
            <w:t>按账龄</w:t>
          </w:r>
          <w:proofErr w:type="gramEnd"/>
          <w:r>
            <w:rPr>
              <w:rFonts w:hint="eastAsia"/>
              <w:kern w:val="0"/>
            </w:rPr>
            <w:t>分析法计提坏账准备的应收账款：</w:t>
          </w:r>
        </w:p>
        <w:sdt>
          <w:sdtPr>
            <w:alias w:val="是否适用：母公司组合中，按账龄分析法计提坏账准备的应收账款"/>
            <w:tag w:val="_GBC_bab8ebf73a1a446891e539890093d3ab"/>
            <w:id w:val="1051907"/>
            <w:lock w:val="sdtLocked"/>
            <w:placeholder>
              <w:docPart w:val="GBC22222222222222222222222222222"/>
            </w:placeholder>
          </w:sdtPr>
          <w:sdtContent>
            <w:p w:rsidR="00EB0FBA" w:rsidRDefault="006028CF">
              <w:r>
                <w:rPr>
                  <w:rFonts w:ascii="宋体" w:hAnsi="宋体"/>
                </w:rPr>
                <w:fldChar w:fldCharType="begin"/>
              </w:r>
              <w:r w:rsidR="00EB0FBA">
                <w:rPr>
                  <w:rFonts w:ascii="宋体" w:hAnsi="宋体"/>
                </w:rPr>
                <w:instrText xml:space="preserve"> MACROBUTTON  SnrToggleCheckbox √适用 </w:instrText>
              </w:r>
              <w:r>
                <w:rPr>
                  <w:rFonts w:ascii="宋体" w:hAnsi="宋体"/>
                </w:rPr>
                <w:fldChar w:fldCharType="end"/>
              </w:r>
              <w:r>
                <w:rPr>
                  <w:rFonts w:ascii="宋体" w:hAnsi="宋体"/>
                </w:rPr>
                <w:fldChar w:fldCharType="begin"/>
              </w:r>
              <w:r w:rsidR="00EB0FBA">
                <w:rPr>
                  <w:rFonts w:ascii="宋体" w:hAnsi="宋体"/>
                </w:rPr>
                <w:instrText xml:space="preserve"> MACROBUTTON  SnrToggleCheckbox □不适用 </w:instrText>
              </w:r>
              <w:r>
                <w:rPr>
                  <w:rFonts w:ascii="宋体" w:hAnsi="宋体"/>
                </w:rPr>
                <w:fldChar w:fldCharType="end"/>
              </w:r>
            </w:p>
          </w:sdtContent>
        </w:sdt>
        <w:p w:rsidR="00EB0FBA" w:rsidRDefault="00EB0FBA">
          <w:pPr>
            <w:jc w:val="right"/>
          </w:pPr>
          <w:r>
            <w:rPr>
              <w:rFonts w:hAnsi="宋体" w:hint="eastAsia"/>
            </w:rPr>
            <w:t>单位</w:t>
          </w:r>
          <w:r>
            <w:rPr>
              <w:rFonts w:hint="eastAsia"/>
            </w:rPr>
            <w:t>：</w:t>
          </w:r>
          <w:sdt>
            <w:sdtPr>
              <w:rPr>
                <w:rFonts w:hint="eastAsia"/>
              </w:rPr>
              <w:alias w:val="单位：母公司财务附注：单项金额不重大但按信用风险特征组合后该组合的风险较大的应收账款"/>
              <w:tag w:val="_GBC_75ffea93d88e4431a95771819bd78a7a"/>
              <w:id w:val="1051908"/>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t xml:space="preserve">  </w:t>
          </w:r>
          <w:r>
            <w:rPr>
              <w:rFonts w:hAnsi="宋体" w:hint="eastAsia"/>
            </w:rPr>
            <w:t>币种</w:t>
          </w:r>
          <w:r>
            <w:rPr>
              <w:rFonts w:hint="eastAsia"/>
            </w:rPr>
            <w:t>：</w:t>
          </w:r>
          <w:sdt>
            <w:sdtPr>
              <w:rPr>
                <w:rFonts w:hint="eastAsia"/>
              </w:rPr>
              <w:alias w:val="币种：母公司财务附注：单项金额不重大但按信用风险特征组合后该组合的风险较大的应收账款"/>
              <w:tag w:val="_GBC_3bcc75b72fd84a248882462a7ae6ea81"/>
              <w:id w:val="1051909"/>
              <w:lock w:val="sdtLocked"/>
              <w:placeholder>
                <w:docPart w:val="GBC22222222222222222222222222222"/>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hint="eastAsia"/>
                </w:rPr>
                <w:t>人民币</w:t>
              </w:r>
            </w:sdtContent>
          </w:sdt>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1" w:type="dxa"/>
              <w:right w:w="31" w:type="dxa"/>
            </w:tblCellMar>
            <w:tblLook w:val="0000"/>
          </w:tblPr>
          <w:tblGrid>
            <w:gridCol w:w="931"/>
            <w:gridCol w:w="1440"/>
            <w:gridCol w:w="1260"/>
            <w:gridCol w:w="1260"/>
            <w:gridCol w:w="1260"/>
            <w:gridCol w:w="1080"/>
            <w:gridCol w:w="1589"/>
          </w:tblGrid>
          <w:tr w:rsidR="00EB0FBA" w:rsidTr="006E7383">
            <w:trPr>
              <w:cantSplit/>
            </w:trPr>
            <w:tc>
              <w:tcPr>
                <w:tcW w:w="931" w:type="dxa"/>
                <w:vMerge w:val="restart"/>
                <w:tcBorders>
                  <w:top w:val="single" w:sz="4" w:space="0" w:color="auto"/>
                  <w:left w:val="single" w:sz="4" w:space="0" w:color="auto"/>
                  <w:bottom w:val="single" w:sz="4" w:space="0" w:color="auto"/>
                  <w:right w:val="single" w:sz="4" w:space="0" w:color="auto"/>
                </w:tcBorders>
              </w:tcPr>
              <w:p w:rsidR="00EB0FBA" w:rsidRDefault="00EB0FBA">
                <w:pPr>
                  <w:jc w:val="center"/>
                </w:pPr>
              </w:p>
              <w:p w:rsidR="00EB0FBA" w:rsidRDefault="00EB0FBA">
                <w:pPr>
                  <w:jc w:val="center"/>
                </w:pPr>
                <w:r>
                  <w:rPr>
                    <w:rFonts w:hAnsi="宋体" w:hint="eastAsia"/>
                  </w:rPr>
                  <w:t>账龄</w:t>
                </w:r>
              </w:p>
            </w:tc>
            <w:tc>
              <w:tcPr>
                <w:tcW w:w="3960" w:type="dxa"/>
                <w:gridSpan w:val="3"/>
                <w:tcBorders>
                  <w:top w:val="single" w:sz="4" w:space="0" w:color="auto"/>
                  <w:left w:val="single" w:sz="4" w:space="0" w:color="auto"/>
                  <w:bottom w:val="single" w:sz="4" w:space="0" w:color="auto"/>
                  <w:right w:val="single" w:sz="4" w:space="0" w:color="auto"/>
                </w:tcBorders>
              </w:tcPr>
              <w:p w:rsidR="00EB0FBA" w:rsidRDefault="00EB0FBA">
                <w:pPr>
                  <w:jc w:val="center"/>
                </w:pPr>
                <w:r>
                  <w:rPr>
                    <w:rFonts w:hAnsi="宋体" w:hint="eastAsia"/>
                  </w:rPr>
                  <w:t>期末数</w:t>
                </w:r>
              </w:p>
            </w:tc>
            <w:tc>
              <w:tcPr>
                <w:tcW w:w="3929" w:type="dxa"/>
                <w:gridSpan w:val="3"/>
                <w:tcBorders>
                  <w:top w:val="single" w:sz="4" w:space="0" w:color="auto"/>
                  <w:left w:val="single" w:sz="4" w:space="0" w:color="auto"/>
                  <w:bottom w:val="single" w:sz="4" w:space="0" w:color="auto"/>
                  <w:right w:val="single" w:sz="4" w:space="0" w:color="auto"/>
                </w:tcBorders>
              </w:tcPr>
              <w:p w:rsidR="00EB0FBA" w:rsidRDefault="00EB0FBA">
                <w:pPr>
                  <w:jc w:val="center"/>
                </w:pPr>
                <w:r>
                  <w:rPr>
                    <w:rFonts w:hAnsi="宋体" w:hint="eastAsia"/>
                  </w:rPr>
                  <w:t>期初数</w:t>
                </w:r>
              </w:p>
            </w:tc>
          </w:tr>
          <w:tr w:rsidR="00EB0FBA" w:rsidTr="006E7383">
            <w:trPr>
              <w:cantSplit/>
            </w:trPr>
            <w:tc>
              <w:tcPr>
                <w:tcW w:w="931" w:type="dxa"/>
                <w:vMerge/>
                <w:tcBorders>
                  <w:top w:val="single" w:sz="4" w:space="0" w:color="auto"/>
                  <w:left w:val="single" w:sz="4" w:space="0" w:color="auto"/>
                  <w:bottom w:val="single" w:sz="4" w:space="0" w:color="auto"/>
                  <w:right w:val="single" w:sz="4" w:space="0" w:color="auto"/>
                </w:tcBorders>
                <w:vAlign w:val="center"/>
              </w:tcPr>
              <w:p w:rsidR="00EB0FBA" w:rsidRDefault="00EB0FBA">
                <w:pPr>
                  <w:widowControl/>
                  <w:jc w:val="left"/>
                </w:pPr>
              </w:p>
            </w:tc>
            <w:tc>
              <w:tcPr>
                <w:tcW w:w="2700" w:type="dxa"/>
                <w:gridSpan w:val="2"/>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账面余额</w:t>
                </w:r>
              </w:p>
            </w:tc>
            <w:tc>
              <w:tcPr>
                <w:tcW w:w="1260" w:type="dxa"/>
                <w:vMerge w:val="restart"/>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坏账准备</w:t>
                </w:r>
              </w:p>
            </w:tc>
            <w:tc>
              <w:tcPr>
                <w:tcW w:w="2340" w:type="dxa"/>
                <w:gridSpan w:val="2"/>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账面余额</w:t>
                </w:r>
              </w:p>
            </w:tc>
            <w:tc>
              <w:tcPr>
                <w:tcW w:w="1589" w:type="dxa"/>
                <w:vMerge w:val="restart"/>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坏账准备</w:t>
                </w:r>
              </w:p>
            </w:tc>
          </w:tr>
          <w:tr w:rsidR="00EB0FBA" w:rsidTr="006E7383">
            <w:trPr>
              <w:cantSplit/>
            </w:trPr>
            <w:tc>
              <w:tcPr>
                <w:tcW w:w="931" w:type="dxa"/>
                <w:vMerge/>
                <w:tcBorders>
                  <w:top w:val="single" w:sz="4" w:space="0" w:color="auto"/>
                  <w:left w:val="single" w:sz="4" w:space="0" w:color="auto"/>
                  <w:bottom w:val="single" w:sz="4" w:space="0" w:color="auto"/>
                  <w:right w:val="single" w:sz="4" w:space="0" w:color="auto"/>
                </w:tcBorders>
                <w:vAlign w:val="center"/>
              </w:tcPr>
              <w:p w:rsidR="00EB0FBA" w:rsidRDefault="00EB0FBA">
                <w:pPr>
                  <w:widowControl/>
                  <w:jc w:val="left"/>
                </w:pPr>
              </w:p>
            </w:tc>
            <w:tc>
              <w:tcPr>
                <w:tcW w:w="1440" w:type="dxa"/>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rPr>
                </w:pPr>
                <w:r>
                  <w:rPr>
                    <w:rFonts w:ascii="宋体" w:hAnsi="宋体" w:hint="eastAsia"/>
                  </w:rPr>
                  <w:t>金额</w:t>
                </w:r>
              </w:p>
            </w:tc>
            <w:tc>
              <w:tcPr>
                <w:tcW w:w="1260" w:type="dxa"/>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rPr>
                </w:pPr>
                <w:r>
                  <w:rPr>
                    <w:rFonts w:ascii="宋体" w:hAnsi="宋体" w:hint="eastAsia"/>
                  </w:rPr>
                  <w:t>比例</w:t>
                </w:r>
                <w:r>
                  <w:rPr>
                    <w:rFonts w:ascii="宋体" w:hAnsi="宋体"/>
                  </w:rPr>
                  <w:t>(%)</w:t>
                </w:r>
              </w:p>
            </w:tc>
            <w:tc>
              <w:tcPr>
                <w:tcW w:w="1260" w:type="dxa"/>
                <w:vMerge/>
                <w:tcBorders>
                  <w:top w:val="single" w:sz="4" w:space="0" w:color="auto"/>
                  <w:left w:val="single" w:sz="4" w:space="0" w:color="auto"/>
                  <w:bottom w:val="single" w:sz="4" w:space="0" w:color="auto"/>
                  <w:right w:val="single" w:sz="4" w:space="0" w:color="auto"/>
                </w:tcBorders>
                <w:vAlign w:val="center"/>
              </w:tcPr>
              <w:p w:rsidR="00EB0FBA" w:rsidRDefault="00EB0FBA">
                <w:pPr>
                  <w:widowControl/>
                  <w:jc w:val="left"/>
                  <w:rPr>
                    <w:rFonts w:ascii="宋体" w:hAnsi="宋体"/>
                  </w:rPr>
                </w:pPr>
              </w:p>
            </w:tc>
            <w:tc>
              <w:tcPr>
                <w:tcW w:w="1260" w:type="dxa"/>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rPr>
                </w:pPr>
                <w:r>
                  <w:rPr>
                    <w:rFonts w:ascii="宋体" w:hAnsi="宋体" w:hint="eastAsia"/>
                  </w:rPr>
                  <w:t>金额</w:t>
                </w:r>
              </w:p>
            </w:tc>
            <w:tc>
              <w:tcPr>
                <w:tcW w:w="1080" w:type="dxa"/>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rPr>
                </w:pPr>
                <w:r>
                  <w:rPr>
                    <w:rFonts w:ascii="宋体" w:hAnsi="宋体" w:hint="eastAsia"/>
                  </w:rPr>
                  <w:t>比例</w:t>
                </w:r>
                <w:r>
                  <w:rPr>
                    <w:rFonts w:ascii="宋体" w:hAnsi="宋体"/>
                  </w:rPr>
                  <w:t>(%)</w:t>
                </w:r>
              </w:p>
            </w:tc>
            <w:tc>
              <w:tcPr>
                <w:tcW w:w="1589" w:type="dxa"/>
                <w:vMerge/>
                <w:tcBorders>
                  <w:top w:val="single" w:sz="4" w:space="0" w:color="auto"/>
                  <w:left w:val="single" w:sz="4" w:space="0" w:color="auto"/>
                  <w:bottom w:val="single" w:sz="4" w:space="0" w:color="auto"/>
                  <w:right w:val="single" w:sz="4" w:space="0" w:color="auto"/>
                </w:tcBorders>
                <w:vAlign w:val="center"/>
              </w:tcPr>
              <w:p w:rsidR="00EB0FBA" w:rsidRDefault="00EB0FBA">
                <w:pPr>
                  <w:widowControl/>
                  <w:jc w:val="left"/>
                </w:pPr>
              </w:p>
            </w:tc>
          </w:tr>
          <w:tr w:rsidR="00EB0FBA" w:rsidTr="006E7383">
            <w:trPr>
              <w:cantSplit/>
            </w:trPr>
            <w:tc>
              <w:tcPr>
                <w:tcW w:w="931" w:type="dxa"/>
                <w:tcBorders>
                  <w:top w:val="single" w:sz="4" w:space="0" w:color="auto"/>
                  <w:left w:val="single" w:sz="4" w:space="0" w:color="auto"/>
                  <w:bottom w:val="single" w:sz="4" w:space="0" w:color="auto"/>
                  <w:right w:val="single" w:sz="4" w:space="0" w:color="auto"/>
                </w:tcBorders>
              </w:tcPr>
              <w:p w:rsidR="00EB0FBA" w:rsidRDefault="00EB0FBA">
                <w:r>
                  <w:rPr>
                    <w:rFonts w:hint="eastAsia"/>
                  </w:rPr>
                  <w:t>1</w:t>
                </w:r>
                <w:r>
                  <w:rPr>
                    <w:rFonts w:hint="eastAsia"/>
                  </w:rPr>
                  <w:t>年以内小计</w:t>
                </w:r>
              </w:p>
            </w:tc>
            <w:sdt>
              <w:sdtPr>
                <w:rPr>
                  <w:sz w:val="15"/>
                  <w:szCs w:val="15"/>
                </w:rPr>
                <w:alias w:val="应收账款一年以内合计"/>
                <w:tag w:val="_GBC_5e2a215faa504788981c6691688701f3"/>
                <w:id w:val="1051927"/>
                <w:lock w:val="sdtLocked"/>
                <w:placeholder>
                  <w:docPart w:val="GBC11111111111111111111111111111"/>
                </w:placeholder>
              </w:sdtPr>
              <w:sdtContent>
                <w:tc>
                  <w:tcPr>
                    <w:tcW w:w="1440"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5"/>
                        <w:szCs w:val="15"/>
                      </w:rPr>
                    </w:pPr>
                    <w:r w:rsidRPr="00C04CFF">
                      <w:rPr>
                        <w:rFonts w:hint="eastAsia"/>
                        <w:sz w:val="15"/>
                        <w:szCs w:val="15"/>
                      </w:rPr>
                      <w:t>888,633,651.09</w:t>
                    </w:r>
                  </w:p>
                </w:tc>
              </w:sdtContent>
            </w:sdt>
            <w:sdt>
              <w:sdtPr>
                <w:rPr>
                  <w:sz w:val="15"/>
                  <w:szCs w:val="15"/>
                </w:rPr>
                <w:alias w:val="应收账款一年以内比例"/>
                <w:tag w:val="_GBC_472d2adb44af47b3a39af531ddb39697"/>
                <w:id w:val="1051928"/>
                <w:lock w:val="sdtLocked"/>
                <w:placeholder>
                  <w:docPart w:val="GBC11111111111111111111111111111"/>
                </w:placeholder>
              </w:sdtPr>
              <w:sdtContent>
                <w:tc>
                  <w:tcPr>
                    <w:tcW w:w="1260"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5"/>
                        <w:szCs w:val="15"/>
                      </w:rPr>
                    </w:pPr>
                    <w:r w:rsidRPr="00C04CFF">
                      <w:rPr>
                        <w:rFonts w:hint="eastAsia"/>
                        <w:sz w:val="15"/>
                        <w:szCs w:val="15"/>
                      </w:rPr>
                      <w:t>70.97</w:t>
                    </w:r>
                  </w:p>
                </w:tc>
              </w:sdtContent>
            </w:sdt>
            <w:sdt>
              <w:sdtPr>
                <w:rPr>
                  <w:sz w:val="15"/>
                  <w:szCs w:val="15"/>
                </w:rPr>
                <w:alias w:val="应收账款一年以内坏账准备合计"/>
                <w:tag w:val="_GBC_ac1d01fc59104b30a6947ab00e8b365f"/>
                <w:id w:val="1051929"/>
                <w:lock w:val="sdtLocked"/>
                <w:placeholder>
                  <w:docPart w:val="GBC11111111111111111111111111111"/>
                </w:placeholder>
              </w:sdtPr>
              <w:sdtContent>
                <w:tc>
                  <w:tcPr>
                    <w:tcW w:w="1260"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5"/>
                        <w:szCs w:val="15"/>
                      </w:rPr>
                    </w:pPr>
                    <w:r w:rsidRPr="00C04CFF">
                      <w:rPr>
                        <w:rFonts w:hint="eastAsia"/>
                        <w:sz w:val="15"/>
                        <w:szCs w:val="15"/>
                      </w:rPr>
                      <w:t>44,431,682.56</w:t>
                    </w:r>
                  </w:p>
                </w:tc>
              </w:sdtContent>
            </w:sdt>
            <w:sdt>
              <w:sdtPr>
                <w:rPr>
                  <w:sz w:val="15"/>
                  <w:szCs w:val="15"/>
                </w:rPr>
                <w:alias w:val="应收账款一年以内合计"/>
                <w:tag w:val="_GBC_be881c666aa3486b98acc72a4f79a31e"/>
                <w:id w:val="1051930"/>
                <w:lock w:val="sdtLocked"/>
                <w:placeholder>
                  <w:docPart w:val="GBC11111111111111111111111111111"/>
                </w:placeholder>
              </w:sdtPr>
              <w:sdtContent>
                <w:tc>
                  <w:tcPr>
                    <w:tcW w:w="1260"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5"/>
                        <w:szCs w:val="15"/>
                      </w:rPr>
                    </w:pPr>
                    <w:r w:rsidRPr="00C04CFF">
                      <w:rPr>
                        <w:rFonts w:hint="eastAsia"/>
                        <w:sz w:val="15"/>
                        <w:szCs w:val="15"/>
                      </w:rPr>
                      <w:t>715,771,155.79</w:t>
                    </w:r>
                  </w:p>
                </w:tc>
              </w:sdtContent>
            </w:sdt>
            <w:sdt>
              <w:sdtPr>
                <w:rPr>
                  <w:sz w:val="15"/>
                  <w:szCs w:val="15"/>
                </w:rPr>
                <w:alias w:val="应收账款一年以内比例"/>
                <w:tag w:val="_GBC_7f7fd885bdf648c6925a51e3ef4886f3"/>
                <w:id w:val="1051931"/>
                <w:lock w:val="sdtLocked"/>
                <w:placeholder>
                  <w:docPart w:val="GBC11111111111111111111111111111"/>
                </w:placeholder>
              </w:sdtPr>
              <w:sdtContent>
                <w:tc>
                  <w:tcPr>
                    <w:tcW w:w="1080"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5"/>
                        <w:szCs w:val="15"/>
                      </w:rPr>
                    </w:pPr>
                    <w:r w:rsidRPr="00C04CFF">
                      <w:rPr>
                        <w:rFonts w:hint="eastAsia"/>
                        <w:sz w:val="15"/>
                        <w:szCs w:val="15"/>
                      </w:rPr>
                      <w:t>72.34</w:t>
                    </w:r>
                  </w:p>
                </w:tc>
              </w:sdtContent>
            </w:sdt>
            <w:sdt>
              <w:sdtPr>
                <w:rPr>
                  <w:sz w:val="15"/>
                  <w:szCs w:val="15"/>
                </w:rPr>
                <w:alias w:val="应收账款一年以内坏账准备合计"/>
                <w:tag w:val="_GBC_64e4a0f281be497b83d8e63459788a0a"/>
                <w:id w:val="1051932"/>
                <w:lock w:val="sdtLocked"/>
                <w:placeholder>
                  <w:docPart w:val="GBC11111111111111111111111111111"/>
                </w:placeholder>
              </w:sdtPr>
              <w:sdtContent>
                <w:tc>
                  <w:tcPr>
                    <w:tcW w:w="1589"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5"/>
                        <w:szCs w:val="15"/>
                      </w:rPr>
                    </w:pPr>
                    <w:r w:rsidRPr="00C04CFF">
                      <w:rPr>
                        <w:rFonts w:hint="eastAsia"/>
                        <w:sz w:val="15"/>
                        <w:szCs w:val="15"/>
                      </w:rPr>
                      <w:t>35,788,557.79</w:t>
                    </w:r>
                  </w:p>
                </w:tc>
              </w:sdtContent>
            </w:sdt>
          </w:tr>
          <w:tr w:rsidR="00EB0FBA" w:rsidTr="006E7383">
            <w:trPr>
              <w:cantSplit/>
            </w:trPr>
            <w:tc>
              <w:tcPr>
                <w:tcW w:w="931" w:type="dxa"/>
                <w:tcBorders>
                  <w:top w:val="single" w:sz="4" w:space="0" w:color="auto"/>
                  <w:left w:val="single" w:sz="4" w:space="0" w:color="auto"/>
                  <w:bottom w:val="single" w:sz="4" w:space="0" w:color="auto"/>
                  <w:right w:val="single" w:sz="4" w:space="0" w:color="auto"/>
                </w:tcBorders>
              </w:tcPr>
              <w:p w:rsidR="00EB0FBA" w:rsidRDefault="00EB0FBA">
                <w:r>
                  <w:rPr>
                    <w:rFonts w:hint="eastAsia"/>
                  </w:rPr>
                  <w:t>1</w:t>
                </w:r>
                <w:r>
                  <w:rPr>
                    <w:rFonts w:hint="eastAsia"/>
                  </w:rPr>
                  <w:t>至</w:t>
                </w:r>
                <w:r>
                  <w:rPr>
                    <w:rFonts w:hint="eastAsia"/>
                  </w:rPr>
                  <w:t>2</w:t>
                </w:r>
                <w:r>
                  <w:rPr>
                    <w:rFonts w:hint="eastAsia"/>
                  </w:rPr>
                  <w:t>年</w:t>
                </w:r>
              </w:p>
            </w:tc>
            <w:sdt>
              <w:sdtPr>
                <w:rPr>
                  <w:sz w:val="15"/>
                  <w:szCs w:val="15"/>
                </w:rPr>
                <w:alias w:val="应收账款一至二年合计"/>
                <w:tag w:val="_GBC_7294963a176f451ea922e3acea98a821"/>
                <w:id w:val="1051933"/>
                <w:lock w:val="sdtLocked"/>
                <w:placeholder>
                  <w:docPart w:val="GBC11111111111111111111111111111"/>
                </w:placeholder>
              </w:sdtPr>
              <w:sdtContent>
                <w:tc>
                  <w:tcPr>
                    <w:tcW w:w="1440"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5"/>
                        <w:szCs w:val="15"/>
                      </w:rPr>
                    </w:pPr>
                    <w:r w:rsidRPr="00C04CFF">
                      <w:rPr>
                        <w:rFonts w:hint="eastAsia"/>
                        <w:sz w:val="15"/>
                        <w:szCs w:val="15"/>
                      </w:rPr>
                      <w:t>243,902,498.64</w:t>
                    </w:r>
                  </w:p>
                </w:tc>
              </w:sdtContent>
            </w:sdt>
            <w:sdt>
              <w:sdtPr>
                <w:rPr>
                  <w:sz w:val="15"/>
                  <w:szCs w:val="15"/>
                </w:rPr>
                <w:alias w:val="应收账款一至二年比例"/>
                <w:tag w:val="_GBC_478487075a4f4cae845bca4a63b749ba"/>
                <w:id w:val="1051934"/>
                <w:lock w:val="sdtLocked"/>
                <w:placeholder>
                  <w:docPart w:val="GBC11111111111111111111111111111"/>
                </w:placeholder>
              </w:sdtPr>
              <w:sdtContent>
                <w:tc>
                  <w:tcPr>
                    <w:tcW w:w="1260"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5"/>
                        <w:szCs w:val="15"/>
                      </w:rPr>
                    </w:pPr>
                    <w:r w:rsidRPr="00C04CFF">
                      <w:rPr>
                        <w:rFonts w:hint="eastAsia"/>
                        <w:sz w:val="15"/>
                        <w:szCs w:val="15"/>
                      </w:rPr>
                      <w:t>19.48</w:t>
                    </w:r>
                  </w:p>
                </w:tc>
              </w:sdtContent>
            </w:sdt>
            <w:sdt>
              <w:sdtPr>
                <w:rPr>
                  <w:sz w:val="15"/>
                  <w:szCs w:val="15"/>
                </w:rPr>
                <w:alias w:val="应收账款一至二年坏账准备合计"/>
                <w:tag w:val="_GBC_49d52ed25616486c8a14c321b16c305e"/>
                <w:id w:val="1051935"/>
                <w:lock w:val="sdtLocked"/>
                <w:placeholder>
                  <w:docPart w:val="GBC11111111111111111111111111111"/>
                </w:placeholder>
              </w:sdtPr>
              <w:sdtContent>
                <w:tc>
                  <w:tcPr>
                    <w:tcW w:w="1260"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5"/>
                        <w:szCs w:val="15"/>
                      </w:rPr>
                    </w:pPr>
                    <w:r w:rsidRPr="00C04CFF">
                      <w:rPr>
                        <w:rFonts w:hint="eastAsia"/>
                        <w:sz w:val="15"/>
                        <w:szCs w:val="15"/>
                      </w:rPr>
                      <w:t>24,390,249.86</w:t>
                    </w:r>
                  </w:p>
                </w:tc>
              </w:sdtContent>
            </w:sdt>
            <w:sdt>
              <w:sdtPr>
                <w:rPr>
                  <w:sz w:val="15"/>
                  <w:szCs w:val="15"/>
                </w:rPr>
                <w:alias w:val="应收账款一至二年合计"/>
                <w:tag w:val="_GBC_118704e2aecb47a08c4abedfbc0f9c96"/>
                <w:id w:val="1051936"/>
                <w:lock w:val="sdtLocked"/>
                <w:placeholder>
                  <w:docPart w:val="GBC11111111111111111111111111111"/>
                </w:placeholder>
              </w:sdtPr>
              <w:sdtContent>
                <w:tc>
                  <w:tcPr>
                    <w:tcW w:w="1260"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5"/>
                        <w:szCs w:val="15"/>
                      </w:rPr>
                    </w:pPr>
                    <w:r w:rsidRPr="00C04CFF">
                      <w:rPr>
                        <w:rFonts w:hint="eastAsia"/>
                        <w:sz w:val="15"/>
                        <w:szCs w:val="15"/>
                      </w:rPr>
                      <w:t>177,677,939.91</w:t>
                    </w:r>
                  </w:p>
                </w:tc>
              </w:sdtContent>
            </w:sdt>
            <w:sdt>
              <w:sdtPr>
                <w:rPr>
                  <w:sz w:val="15"/>
                  <w:szCs w:val="15"/>
                </w:rPr>
                <w:alias w:val="应收账款一至二年比例"/>
                <w:tag w:val="_GBC_9d5b53d4e3a04b5aad17e0d07f48f61d"/>
                <w:id w:val="1051937"/>
                <w:lock w:val="sdtLocked"/>
                <w:placeholder>
                  <w:docPart w:val="GBC11111111111111111111111111111"/>
                </w:placeholder>
              </w:sdtPr>
              <w:sdtContent>
                <w:tc>
                  <w:tcPr>
                    <w:tcW w:w="1080"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5"/>
                        <w:szCs w:val="15"/>
                      </w:rPr>
                    </w:pPr>
                    <w:r w:rsidRPr="00C04CFF">
                      <w:rPr>
                        <w:rFonts w:hint="eastAsia"/>
                        <w:sz w:val="15"/>
                        <w:szCs w:val="15"/>
                      </w:rPr>
                      <w:t>17.96</w:t>
                    </w:r>
                  </w:p>
                </w:tc>
              </w:sdtContent>
            </w:sdt>
            <w:sdt>
              <w:sdtPr>
                <w:rPr>
                  <w:sz w:val="15"/>
                  <w:szCs w:val="15"/>
                </w:rPr>
                <w:alias w:val="应收账款一至二年坏账准备合计"/>
                <w:tag w:val="_GBC_2bdb2b7c45b443999c268793779664c0"/>
                <w:id w:val="1051938"/>
                <w:lock w:val="sdtLocked"/>
                <w:placeholder>
                  <w:docPart w:val="GBC11111111111111111111111111111"/>
                </w:placeholder>
              </w:sdtPr>
              <w:sdtContent>
                <w:tc>
                  <w:tcPr>
                    <w:tcW w:w="1589"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5"/>
                        <w:szCs w:val="15"/>
                      </w:rPr>
                    </w:pPr>
                    <w:r w:rsidRPr="00C04CFF">
                      <w:rPr>
                        <w:rFonts w:hint="eastAsia"/>
                        <w:sz w:val="15"/>
                        <w:szCs w:val="15"/>
                      </w:rPr>
                      <w:t>17,767,793.99</w:t>
                    </w:r>
                  </w:p>
                </w:tc>
              </w:sdtContent>
            </w:sdt>
          </w:tr>
          <w:tr w:rsidR="00EB0FBA" w:rsidTr="006E7383">
            <w:trPr>
              <w:cantSplit/>
            </w:trPr>
            <w:tc>
              <w:tcPr>
                <w:tcW w:w="931" w:type="dxa"/>
                <w:tcBorders>
                  <w:top w:val="single" w:sz="4" w:space="0" w:color="auto"/>
                  <w:left w:val="single" w:sz="4" w:space="0" w:color="auto"/>
                  <w:bottom w:val="single" w:sz="4" w:space="0" w:color="auto"/>
                  <w:right w:val="single" w:sz="4" w:space="0" w:color="auto"/>
                </w:tcBorders>
              </w:tcPr>
              <w:p w:rsidR="00EB0FBA" w:rsidRDefault="00EB0FBA">
                <w:r>
                  <w:rPr>
                    <w:rFonts w:hint="eastAsia"/>
                  </w:rPr>
                  <w:t>2</w:t>
                </w:r>
                <w:r>
                  <w:rPr>
                    <w:rFonts w:hint="eastAsia"/>
                  </w:rPr>
                  <w:t>至</w:t>
                </w:r>
                <w:r>
                  <w:rPr>
                    <w:rFonts w:hint="eastAsia"/>
                  </w:rPr>
                  <w:t>3</w:t>
                </w:r>
                <w:r>
                  <w:rPr>
                    <w:rFonts w:hint="eastAsia"/>
                  </w:rPr>
                  <w:t>年</w:t>
                </w:r>
              </w:p>
            </w:tc>
            <w:sdt>
              <w:sdtPr>
                <w:rPr>
                  <w:sz w:val="15"/>
                  <w:szCs w:val="15"/>
                </w:rPr>
                <w:alias w:val="应收账款二至三年合计"/>
                <w:tag w:val="_GBC_9dc9ae675f274dde8229f24f6801d9f4"/>
                <w:id w:val="1051939"/>
                <w:lock w:val="sdtLocked"/>
                <w:placeholder>
                  <w:docPart w:val="GBC11111111111111111111111111111"/>
                </w:placeholder>
              </w:sdtPr>
              <w:sdtContent>
                <w:tc>
                  <w:tcPr>
                    <w:tcW w:w="1440"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5"/>
                        <w:szCs w:val="15"/>
                      </w:rPr>
                    </w:pPr>
                    <w:r w:rsidRPr="00C04CFF">
                      <w:rPr>
                        <w:rFonts w:hint="eastAsia"/>
                        <w:sz w:val="15"/>
                        <w:szCs w:val="15"/>
                      </w:rPr>
                      <w:t>84,206,480.25</w:t>
                    </w:r>
                  </w:p>
                </w:tc>
              </w:sdtContent>
            </w:sdt>
            <w:sdt>
              <w:sdtPr>
                <w:rPr>
                  <w:sz w:val="15"/>
                  <w:szCs w:val="15"/>
                </w:rPr>
                <w:alias w:val="应收账款二至三年合计比例"/>
                <w:tag w:val="_GBC_c89a217c87fd4cc8a883970faa5fdee4"/>
                <w:id w:val="1051940"/>
                <w:lock w:val="sdtLocked"/>
                <w:placeholder>
                  <w:docPart w:val="GBC11111111111111111111111111111"/>
                </w:placeholder>
              </w:sdtPr>
              <w:sdtContent>
                <w:tc>
                  <w:tcPr>
                    <w:tcW w:w="1260"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5"/>
                        <w:szCs w:val="15"/>
                      </w:rPr>
                    </w:pPr>
                    <w:r w:rsidRPr="00C04CFF">
                      <w:rPr>
                        <w:rFonts w:hint="eastAsia"/>
                        <w:sz w:val="15"/>
                        <w:szCs w:val="15"/>
                      </w:rPr>
                      <w:t>6.72</w:t>
                    </w:r>
                  </w:p>
                </w:tc>
              </w:sdtContent>
            </w:sdt>
            <w:sdt>
              <w:sdtPr>
                <w:rPr>
                  <w:sz w:val="15"/>
                  <w:szCs w:val="15"/>
                </w:rPr>
                <w:alias w:val="应收账款二至三年坏账准备合计"/>
                <w:tag w:val="_GBC_bca79d715a574d8489ee28950e9efb47"/>
                <w:id w:val="1051941"/>
                <w:lock w:val="sdtLocked"/>
                <w:placeholder>
                  <w:docPart w:val="GBC11111111111111111111111111111"/>
                </w:placeholder>
              </w:sdtPr>
              <w:sdtContent>
                <w:tc>
                  <w:tcPr>
                    <w:tcW w:w="1260"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5"/>
                        <w:szCs w:val="15"/>
                      </w:rPr>
                    </w:pPr>
                    <w:r w:rsidRPr="00C04CFF">
                      <w:rPr>
                        <w:rFonts w:hint="eastAsia"/>
                        <w:sz w:val="15"/>
                        <w:szCs w:val="15"/>
                      </w:rPr>
                      <w:t>16,841,296.05</w:t>
                    </w:r>
                  </w:p>
                </w:tc>
              </w:sdtContent>
            </w:sdt>
            <w:sdt>
              <w:sdtPr>
                <w:rPr>
                  <w:sz w:val="15"/>
                  <w:szCs w:val="15"/>
                </w:rPr>
                <w:alias w:val="应收账款二至三年合计"/>
                <w:tag w:val="_GBC_dd5fce8fd773419195881094f836d659"/>
                <w:id w:val="1051942"/>
                <w:lock w:val="sdtLocked"/>
                <w:placeholder>
                  <w:docPart w:val="GBC11111111111111111111111111111"/>
                </w:placeholder>
              </w:sdtPr>
              <w:sdtContent>
                <w:tc>
                  <w:tcPr>
                    <w:tcW w:w="1260"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5"/>
                        <w:szCs w:val="15"/>
                      </w:rPr>
                    </w:pPr>
                    <w:r w:rsidRPr="00C04CFF">
                      <w:rPr>
                        <w:rFonts w:hint="eastAsia"/>
                        <w:sz w:val="15"/>
                        <w:szCs w:val="15"/>
                      </w:rPr>
                      <w:t>62,108,002.87</w:t>
                    </w:r>
                  </w:p>
                </w:tc>
              </w:sdtContent>
            </w:sdt>
            <w:sdt>
              <w:sdtPr>
                <w:rPr>
                  <w:sz w:val="15"/>
                  <w:szCs w:val="15"/>
                </w:rPr>
                <w:alias w:val="应收账款二至三年合计比例"/>
                <w:tag w:val="_GBC_ebfd25fc103b4ba694813f4ae3a683a1"/>
                <w:id w:val="1051943"/>
                <w:lock w:val="sdtLocked"/>
                <w:placeholder>
                  <w:docPart w:val="GBC11111111111111111111111111111"/>
                </w:placeholder>
              </w:sdtPr>
              <w:sdtContent>
                <w:tc>
                  <w:tcPr>
                    <w:tcW w:w="1080"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5"/>
                        <w:szCs w:val="15"/>
                      </w:rPr>
                    </w:pPr>
                    <w:r w:rsidRPr="00C04CFF">
                      <w:rPr>
                        <w:rFonts w:hint="eastAsia"/>
                        <w:sz w:val="15"/>
                        <w:szCs w:val="15"/>
                      </w:rPr>
                      <w:t>6.28</w:t>
                    </w:r>
                  </w:p>
                </w:tc>
              </w:sdtContent>
            </w:sdt>
            <w:sdt>
              <w:sdtPr>
                <w:rPr>
                  <w:sz w:val="15"/>
                  <w:szCs w:val="15"/>
                </w:rPr>
                <w:alias w:val="应收账款二至三年坏账准备合计"/>
                <w:tag w:val="_GBC_31d64f0b49724d51b084da9c8dcf7ac1"/>
                <w:id w:val="1051944"/>
                <w:lock w:val="sdtLocked"/>
                <w:placeholder>
                  <w:docPart w:val="GBC11111111111111111111111111111"/>
                </w:placeholder>
              </w:sdtPr>
              <w:sdtContent>
                <w:tc>
                  <w:tcPr>
                    <w:tcW w:w="1589"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5"/>
                        <w:szCs w:val="15"/>
                      </w:rPr>
                    </w:pPr>
                    <w:r w:rsidRPr="00C04CFF">
                      <w:rPr>
                        <w:rFonts w:hint="eastAsia"/>
                        <w:sz w:val="15"/>
                        <w:szCs w:val="15"/>
                      </w:rPr>
                      <w:t>12,421,600.58</w:t>
                    </w:r>
                  </w:p>
                </w:tc>
              </w:sdtContent>
            </w:sdt>
          </w:tr>
          <w:tr w:rsidR="00EB0FBA" w:rsidTr="006E7383">
            <w:trPr>
              <w:cantSplit/>
            </w:trPr>
            <w:tc>
              <w:tcPr>
                <w:tcW w:w="931" w:type="dxa"/>
                <w:tcBorders>
                  <w:top w:val="single" w:sz="4" w:space="0" w:color="auto"/>
                  <w:left w:val="single" w:sz="4" w:space="0" w:color="auto"/>
                  <w:bottom w:val="single" w:sz="4" w:space="0" w:color="auto"/>
                  <w:right w:val="single" w:sz="4" w:space="0" w:color="auto"/>
                </w:tcBorders>
              </w:tcPr>
              <w:p w:rsidR="00EB0FBA" w:rsidRDefault="00EB0FBA">
                <w:r>
                  <w:rPr>
                    <w:rFonts w:hint="eastAsia"/>
                  </w:rPr>
                  <w:t>3</w:t>
                </w:r>
                <w:r>
                  <w:rPr>
                    <w:rFonts w:hint="eastAsia"/>
                  </w:rPr>
                  <w:t>至</w:t>
                </w:r>
                <w:r>
                  <w:rPr>
                    <w:rFonts w:hint="eastAsia"/>
                  </w:rPr>
                  <w:t>4</w:t>
                </w:r>
                <w:r>
                  <w:rPr>
                    <w:rFonts w:hint="eastAsia"/>
                  </w:rPr>
                  <w:t>年</w:t>
                </w:r>
              </w:p>
            </w:tc>
            <w:sdt>
              <w:sdtPr>
                <w:rPr>
                  <w:sz w:val="15"/>
                  <w:szCs w:val="15"/>
                </w:rPr>
                <w:alias w:val="应收账款三至四年账面余额"/>
                <w:tag w:val="_GBC_4e200ac682a54e0283c281adf03c98cf"/>
                <w:id w:val="1051951"/>
                <w:lock w:val="sdtLocked"/>
                <w:placeholder>
                  <w:docPart w:val="GBC11111111111111111111111111111"/>
                </w:placeholder>
              </w:sdtPr>
              <w:sdtContent>
                <w:tc>
                  <w:tcPr>
                    <w:tcW w:w="1440"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5"/>
                        <w:szCs w:val="15"/>
                      </w:rPr>
                    </w:pPr>
                    <w:r w:rsidRPr="00C04CFF">
                      <w:rPr>
                        <w:rFonts w:hint="eastAsia"/>
                        <w:sz w:val="15"/>
                        <w:szCs w:val="15"/>
                      </w:rPr>
                      <w:t>14,027,939.79</w:t>
                    </w:r>
                  </w:p>
                </w:tc>
              </w:sdtContent>
            </w:sdt>
            <w:sdt>
              <w:sdtPr>
                <w:rPr>
                  <w:sz w:val="15"/>
                  <w:szCs w:val="15"/>
                </w:rPr>
                <w:alias w:val="应收账款三至四年账面余额比例"/>
                <w:tag w:val="_GBC_6aa09c63dcb04d1492e86c5e11acd09e"/>
                <w:id w:val="1051952"/>
                <w:lock w:val="sdtLocked"/>
                <w:placeholder>
                  <w:docPart w:val="GBC11111111111111111111111111111"/>
                </w:placeholder>
              </w:sdtPr>
              <w:sdtContent>
                <w:tc>
                  <w:tcPr>
                    <w:tcW w:w="1260"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5"/>
                        <w:szCs w:val="15"/>
                      </w:rPr>
                    </w:pPr>
                    <w:r w:rsidRPr="00C04CFF">
                      <w:rPr>
                        <w:rFonts w:hint="eastAsia"/>
                        <w:sz w:val="15"/>
                        <w:szCs w:val="15"/>
                      </w:rPr>
                      <w:t>1.12</w:t>
                    </w:r>
                  </w:p>
                </w:tc>
              </w:sdtContent>
            </w:sdt>
            <w:sdt>
              <w:sdtPr>
                <w:rPr>
                  <w:sz w:val="15"/>
                  <w:szCs w:val="15"/>
                </w:rPr>
                <w:alias w:val="应收账款三至四年坏账准备"/>
                <w:tag w:val="_GBC_283249fb3e3a49a4aad4c6e446529523"/>
                <w:id w:val="1051953"/>
                <w:lock w:val="sdtLocked"/>
                <w:placeholder>
                  <w:docPart w:val="GBC11111111111111111111111111111"/>
                </w:placeholder>
              </w:sdtPr>
              <w:sdtContent>
                <w:tc>
                  <w:tcPr>
                    <w:tcW w:w="1260"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5"/>
                        <w:szCs w:val="15"/>
                      </w:rPr>
                    </w:pPr>
                    <w:r w:rsidRPr="00C04CFF">
                      <w:rPr>
                        <w:rFonts w:hint="eastAsia"/>
                        <w:sz w:val="15"/>
                        <w:szCs w:val="15"/>
                      </w:rPr>
                      <w:t>11,222,351.83</w:t>
                    </w:r>
                  </w:p>
                </w:tc>
              </w:sdtContent>
            </w:sdt>
            <w:sdt>
              <w:sdtPr>
                <w:rPr>
                  <w:sz w:val="15"/>
                  <w:szCs w:val="15"/>
                </w:rPr>
                <w:alias w:val="应收账款三至四年账面余额"/>
                <w:tag w:val="_GBC_647e9989a2964ac880f93407473e4b5f"/>
                <w:id w:val="1051954"/>
                <w:lock w:val="sdtLocked"/>
                <w:placeholder>
                  <w:docPart w:val="GBC11111111111111111111111111111"/>
                </w:placeholder>
              </w:sdtPr>
              <w:sdtContent>
                <w:tc>
                  <w:tcPr>
                    <w:tcW w:w="1260"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5"/>
                        <w:szCs w:val="15"/>
                      </w:rPr>
                    </w:pPr>
                    <w:r w:rsidRPr="00C04CFF">
                      <w:rPr>
                        <w:rFonts w:hint="eastAsia"/>
                        <w:sz w:val="15"/>
                        <w:szCs w:val="15"/>
                      </w:rPr>
                      <w:t>5,389,619.90</w:t>
                    </w:r>
                  </w:p>
                </w:tc>
              </w:sdtContent>
            </w:sdt>
            <w:sdt>
              <w:sdtPr>
                <w:rPr>
                  <w:sz w:val="15"/>
                  <w:szCs w:val="15"/>
                </w:rPr>
                <w:alias w:val="应收账款三至四年账面余额比例"/>
                <w:tag w:val="_GBC_e92db71e5d024fa7b97c1fa702434eeb"/>
                <w:id w:val="1051955"/>
                <w:lock w:val="sdtLocked"/>
                <w:placeholder>
                  <w:docPart w:val="GBC11111111111111111111111111111"/>
                </w:placeholder>
              </w:sdtPr>
              <w:sdtContent>
                <w:tc>
                  <w:tcPr>
                    <w:tcW w:w="1080"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5"/>
                        <w:szCs w:val="15"/>
                      </w:rPr>
                    </w:pPr>
                    <w:r w:rsidRPr="00C04CFF">
                      <w:rPr>
                        <w:rFonts w:hint="eastAsia"/>
                        <w:sz w:val="15"/>
                        <w:szCs w:val="15"/>
                      </w:rPr>
                      <w:t>0.54</w:t>
                    </w:r>
                  </w:p>
                </w:tc>
              </w:sdtContent>
            </w:sdt>
            <w:sdt>
              <w:sdtPr>
                <w:rPr>
                  <w:sz w:val="15"/>
                  <w:szCs w:val="15"/>
                </w:rPr>
                <w:alias w:val="应收账款三至四年坏账准备"/>
                <w:tag w:val="_GBC_3b430d65263f4e7fb10640d9fc78991a"/>
                <w:id w:val="1051956"/>
                <w:lock w:val="sdtLocked"/>
                <w:placeholder>
                  <w:docPart w:val="GBC11111111111111111111111111111"/>
                </w:placeholder>
              </w:sdtPr>
              <w:sdtContent>
                <w:tc>
                  <w:tcPr>
                    <w:tcW w:w="1589"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5"/>
                        <w:szCs w:val="15"/>
                      </w:rPr>
                    </w:pPr>
                    <w:r w:rsidRPr="00C04CFF">
                      <w:rPr>
                        <w:rFonts w:hint="eastAsia"/>
                        <w:sz w:val="15"/>
                        <w:szCs w:val="15"/>
                      </w:rPr>
                      <w:t>4,311,695.92</w:t>
                    </w:r>
                  </w:p>
                </w:tc>
              </w:sdtContent>
            </w:sdt>
          </w:tr>
          <w:tr w:rsidR="00EB0FBA" w:rsidTr="006E7383">
            <w:trPr>
              <w:cantSplit/>
            </w:trPr>
            <w:tc>
              <w:tcPr>
                <w:tcW w:w="931" w:type="dxa"/>
                <w:tcBorders>
                  <w:top w:val="single" w:sz="4" w:space="0" w:color="auto"/>
                  <w:left w:val="single" w:sz="4" w:space="0" w:color="auto"/>
                  <w:bottom w:val="single" w:sz="4" w:space="0" w:color="auto"/>
                  <w:right w:val="single" w:sz="4" w:space="0" w:color="auto"/>
                </w:tcBorders>
              </w:tcPr>
              <w:p w:rsidR="00EB0FBA" w:rsidRDefault="00EB0FBA">
                <w:r>
                  <w:rPr>
                    <w:rFonts w:hint="eastAsia"/>
                  </w:rPr>
                  <w:t>4</w:t>
                </w:r>
                <w:r>
                  <w:rPr>
                    <w:rFonts w:hint="eastAsia"/>
                  </w:rPr>
                  <w:t>至</w:t>
                </w:r>
                <w:r>
                  <w:rPr>
                    <w:rFonts w:hint="eastAsia"/>
                  </w:rPr>
                  <w:t>5</w:t>
                </w:r>
                <w:r>
                  <w:rPr>
                    <w:rFonts w:hint="eastAsia"/>
                  </w:rPr>
                  <w:t>年</w:t>
                </w:r>
              </w:p>
            </w:tc>
            <w:sdt>
              <w:sdtPr>
                <w:rPr>
                  <w:sz w:val="15"/>
                  <w:szCs w:val="15"/>
                </w:rPr>
                <w:alias w:val="应收账款四至五年账面余额"/>
                <w:tag w:val="_GBC_2b45dfa1d5d645f6b2063122fe0e32c3"/>
                <w:id w:val="1051957"/>
                <w:lock w:val="sdtLocked"/>
                <w:placeholder>
                  <w:docPart w:val="GBC11111111111111111111111111111"/>
                </w:placeholder>
              </w:sdtPr>
              <w:sdtContent>
                <w:tc>
                  <w:tcPr>
                    <w:tcW w:w="1440"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5"/>
                        <w:szCs w:val="15"/>
                      </w:rPr>
                    </w:pPr>
                    <w:r w:rsidRPr="00C04CFF">
                      <w:rPr>
                        <w:rFonts w:hint="eastAsia"/>
                        <w:sz w:val="15"/>
                        <w:szCs w:val="15"/>
                      </w:rPr>
                      <w:t>3,615,407.13</w:t>
                    </w:r>
                  </w:p>
                </w:tc>
              </w:sdtContent>
            </w:sdt>
            <w:sdt>
              <w:sdtPr>
                <w:rPr>
                  <w:sz w:val="15"/>
                  <w:szCs w:val="15"/>
                </w:rPr>
                <w:alias w:val="应收账款四至五年账面余额比例"/>
                <w:tag w:val="_GBC_b6cb61a7b20b4e7aa1ca70be5c224fc9"/>
                <w:id w:val="1051958"/>
                <w:lock w:val="sdtLocked"/>
                <w:placeholder>
                  <w:docPart w:val="GBC11111111111111111111111111111"/>
                </w:placeholder>
              </w:sdtPr>
              <w:sdtContent>
                <w:tc>
                  <w:tcPr>
                    <w:tcW w:w="1260"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5"/>
                        <w:szCs w:val="15"/>
                      </w:rPr>
                    </w:pPr>
                    <w:r w:rsidRPr="00C04CFF">
                      <w:rPr>
                        <w:rFonts w:hint="eastAsia"/>
                        <w:sz w:val="15"/>
                        <w:szCs w:val="15"/>
                      </w:rPr>
                      <w:t>0.29</w:t>
                    </w:r>
                  </w:p>
                </w:tc>
              </w:sdtContent>
            </w:sdt>
            <w:sdt>
              <w:sdtPr>
                <w:rPr>
                  <w:sz w:val="15"/>
                  <w:szCs w:val="15"/>
                </w:rPr>
                <w:alias w:val="应收账款四至五年坏账准备"/>
                <w:tag w:val="_GBC_c15c2d7f0b4d42ba8570ecd82592a98a"/>
                <w:id w:val="1051959"/>
                <w:lock w:val="sdtLocked"/>
                <w:placeholder>
                  <w:docPart w:val="GBC11111111111111111111111111111"/>
                </w:placeholder>
              </w:sdtPr>
              <w:sdtContent>
                <w:tc>
                  <w:tcPr>
                    <w:tcW w:w="1260"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5"/>
                        <w:szCs w:val="15"/>
                      </w:rPr>
                    </w:pPr>
                    <w:r w:rsidRPr="00C04CFF">
                      <w:rPr>
                        <w:rFonts w:hint="eastAsia"/>
                        <w:sz w:val="15"/>
                        <w:szCs w:val="15"/>
                      </w:rPr>
                      <w:t>3,615,407.13</w:t>
                    </w:r>
                  </w:p>
                </w:tc>
              </w:sdtContent>
            </w:sdt>
            <w:sdt>
              <w:sdtPr>
                <w:rPr>
                  <w:sz w:val="15"/>
                  <w:szCs w:val="15"/>
                </w:rPr>
                <w:alias w:val="应收账款四至五年账面余额"/>
                <w:tag w:val="_GBC_ae19e6edc443404b8cea02e8b3a04a9d"/>
                <w:id w:val="1051960"/>
                <w:lock w:val="sdtLocked"/>
                <w:placeholder>
                  <w:docPart w:val="GBC11111111111111111111111111111"/>
                </w:placeholder>
              </w:sdtPr>
              <w:sdtContent>
                <w:tc>
                  <w:tcPr>
                    <w:tcW w:w="1260"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5"/>
                        <w:szCs w:val="15"/>
                      </w:rPr>
                    </w:pPr>
                    <w:r w:rsidRPr="00C04CFF">
                      <w:rPr>
                        <w:rFonts w:hint="eastAsia"/>
                        <w:sz w:val="15"/>
                        <w:szCs w:val="15"/>
                      </w:rPr>
                      <w:t>1,633,342.20</w:t>
                    </w:r>
                  </w:p>
                </w:tc>
              </w:sdtContent>
            </w:sdt>
            <w:sdt>
              <w:sdtPr>
                <w:rPr>
                  <w:sz w:val="15"/>
                  <w:szCs w:val="15"/>
                </w:rPr>
                <w:alias w:val="应收账款四至五年账面余额比例"/>
                <w:tag w:val="_GBC_55ac46c4d37e4253b8cdeba8979adfcc"/>
                <w:id w:val="1051961"/>
                <w:lock w:val="sdtLocked"/>
                <w:placeholder>
                  <w:docPart w:val="GBC11111111111111111111111111111"/>
                </w:placeholder>
              </w:sdtPr>
              <w:sdtContent>
                <w:tc>
                  <w:tcPr>
                    <w:tcW w:w="1080"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5"/>
                        <w:szCs w:val="15"/>
                      </w:rPr>
                    </w:pPr>
                    <w:r w:rsidRPr="00C04CFF">
                      <w:rPr>
                        <w:rFonts w:hint="eastAsia"/>
                        <w:sz w:val="15"/>
                        <w:szCs w:val="15"/>
                      </w:rPr>
                      <w:t>0.17</w:t>
                    </w:r>
                  </w:p>
                </w:tc>
              </w:sdtContent>
            </w:sdt>
            <w:sdt>
              <w:sdtPr>
                <w:rPr>
                  <w:sz w:val="15"/>
                  <w:szCs w:val="15"/>
                </w:rPr>
                <w:alias w:val="应收账款四至五年坏账准备"/>
                <w:tag w:val="_GBC_62d5666aff954ade9e0faeef19ea5876"/>
                <w:id w:val="1051962"/>
                <w:lock w:val="sdtLocked"/>
                <w:placeholder>
                  <w:docPart w:val="GBC11111111111111111111111111111"/>
                </w:placeholder>
              </w:sdtPr>
              <w:sdtContent>
                <w:tc>
                  <w:tcPr>
                    <w:tcW w:w="1589"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5"/>
                        <w:szCs w:val="15"/>
                      </w:rPr>
                    </w:pPr>
                    <w:r w:rsidRPr="00C04CFF">
                      <w:rPr>
                        <w:rFonts w:hint="eastAsia"/>
                        <w:sz w:val="15"/>
                        <w:szCs w:val="15"/>
                      </w:rPr>
                      <w:t>1,633,342.20</w:t>
                    </w:r>
                  </w:p>
                </w:tc>
              </w:sdtContent>
            </w:sdt>
          </w:tr>
          <w:tr w:rsidR="00EB0FBA" w:rsidTr="006E7383">
            <w:trPr>
              <w:cantSplit/>
            </w:trPr>
            <w:tc>
              <w:tcPr>
                <w:tcW w:w="931" w:type="dxa"/>
                <w:tcBorders>
                  <w:top w:val="single" w:sz="4" w:space="0" w:color="auto"/>
                  <w:left w:val="single" w:sz="4" w:space="0" w:color="auto"/>
                  <w:bottom w:val="single" w:sz="4" w:space="0" w:color="auto"/>
                  <w:right w:val="single" w:sz="4" w:space="0" w:color="auto"/>
                </w:tcBorders>
              </w:tcPr>
              <w:p w:rsidR="00EB0FBA" w:rsidRDefault="00EB0FBA">
                <w:r>
                  <w:rPr>
                    <w:rFonts w:hint="eastAsia"/>
                  </w:rPr>
                  <w:t>5</w:t>
                </w:r>
                <w:r>
                  <w:rPr>
                    <w:rFonts w:hint="eastAsia"/>
                  </w:rPr>
                  <w:t>年以上</w:t>
                </w:r>
              </w:p>
            </w:tc>
            <w:sdt>
              <w:sdtPr>
                <w:rPr>
                  <w:sz w:val="15"/>
                  <w:szCs w:val="15"/>
                </w:rPr>
                <w:alias w:val="应收账款五年以上账面余额"/>
                <w:tag w:val="_GBC_f74a71be0ffc484e9c183a518c1de20e"/>
                <w:id w:val="1051963"/>
                <w:lock w:val="sdtLocked"/>
                <w:placeholder>
                  <w:docPart w:val="GBC11111111111111111111111111111"/>
                </w:placeholder>
              </w:sdtPr>
              <w:sdtContent>
                <w:tc>
                  <w:tcPr>
                    <w:tcW w:w="1440"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5"/>
                        <w:szCs w:val="15"/>
                      </w:rPr>
                    </w:pPr>
                    <w:r w:rsidRPr="00C04CFF">
                      <w:rPr>
                        <w:rFonts w:hint="eastAsia"/>
                        <w:sz w:val="15"/>
                        <w:szCs w:val="15"/>
                      </w:rPr>
                      <w:t>17,810,775.07</w:t>
                    </w:r>
                  </w:p>
                </w:tc>
              </w:sdtContent>
            </w:sdt>
            <w:sdt>
              <w:sdtPr>
                <w:rPr>
                  <w:sz w:val="15"/>
                  <w:szCs w:val="15"/>
                </w:rPr>
                <w:alias w:val="应收账款五年以上账面余额比例"/>
                <w:tag w:val="_GBC_141b86084f5b47899655ec533b503b58"/>
                <w:id w:val="1051964"/>
                <w:lock w:val="sdtLocked"/>
                <w:placeholder>
                  <w:docPart w:val="GBC11111111111111111111111111111"/>
                </w:placeholder>
              </w:sdtPr>
              <w:sdtContent>
                <w:tc>
                  <w:tcPr>
                    <w:tcW w:w="1260"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5"/>
                        <w:szCs w:val="15"/>
                      </w:rPr>
                    </w:pPr>
                    <w:r w:rsidRPr="00C04CFF">
                      <w:rPr>
                        <w:rFonts w:hint="eastAsia"/>
                        <w:sz w:val="15"/>
                        <w:szCs w:val="15"/>
                      </w:rPr>
                      <w:t>1.42</w:t>
                    </w:r>
                  </w:p>
                </w:tc>
              </w:sdtContent>
            </w:sdt>
            <w:sdt>
              <w:sdtPr>
                <w:rPr>
                  <w:sz w:val="15"/>
                  <w:szCs w:val="15"/>
                </w:rPr>
                <w:alias w:val="应收账款五年以上坏账准备"/>
                <w:tag w:val="_GBC_a28c50ba888b4319b0d1cc9d65f124ca"/>
                <w:id w:val="1051965"/>
                <w:lock w:val="sdtLocked"/>
                <w:placeholder>
                  <w:docPart w:val="GBC11111111111111111111111111111"/>
                </w:placeholder>
              </w:sdtPr>
              <w:sdtContent>
                <w:tc>
                  <w:tcPr>
                    <w:tcW w:w="1260"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5"/>
                        <w:szCs w:val="15"/>
                      </w:rPr>
                    </w:pPr>
                    <w:r w:rsidRPr="00C04CFF">
                      <w:rPr>
                        <w:rFonts w:hint="eastAsia"/>
                        <w:sz w:val="15"/>
                        <w:szCs w:val="15"/>
                      </w:rPr>
                      <w:t>17,810,775.07</w:t>
                    </w:r>
                  </w:p>
                </w:tc>
              </w:sdtContent>
            </w:sdt>
            <w:sdt>
              <w:sdtPr>
                <w:rPr>
                  <w:sz w:val="15"/>
                  <w:szCs w:val="15"/>
                </w:rPr>
                <w:alias w:val="应收账款五年以上账面余额"/>
                <w:tag w:val="_GBC_65eefe5f58914d90be348251bba34be6"/>
                <w:id w:val="1051966"/>
                <w:lock w:val="sdtLocked"/>
                <w:placeholder>
                  <w:docPart w:val="GBC11111111111111111111111111111"/>
                </w:placeholder>
              </w:sdtPr>
              <w:sdtContent>
                <w:tc>
                  <w:tcPr>
                    <w:tcW w:w="1260"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5"/>
                        <w:szCs w:val="15"/>
                      </w:rPr>
                    </w:pPr>
                    <w:r w:rsidRPr="00C04CFF">
                      <w:rPr>
                        <w:rFonts w:hint="eastAsia"/>
                        <w:sz w:val="15"/>
                        <w:szCs w:val="15"/>
                      </w:rPr>
                      <w:t>26,810,775.07</w:t>
                    </w:r>
                  </w:p>
                </w:tc>
              </w:sdtContent>
            </w:sdt>
            <w:sdt>
              <w:sdtPr>
                <w:rPr>
                  <w:sz w:val="15"/>
                  <w:szCs w:val="15"/>
                </w:rPr>
                <w:alias w:val="应收账款五年以上账面余额比例"/>
                <w:tag w:val="_GBC_2a82ae46c6b84b74b0b7297b63f1d335"/>
                <w:id w:val="1051967"/>
                <w:lock w:val="sdtLocked"/>
                <w:placeholder>
                  <w:docPart w:val="GBC11111111111111111111111111111"/>
                </w:placeholder>
              </w:sdtPr>
              <w:sdtContent>
                <w:tc>
                  <w:tcPr>
                    <w:tcW w:w="1080"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5"/>
                        <w:szCs w:val="15"/>
                      </w:rPr>
                    </w:pPr>
                    <w:r w:rsidRPr="00C04CFF">
                      <w:rPr>
                        <w:rFonts w:hint="eastAsia"/>
                        <w:sz w:val="15"/>
                        <w:szCs w:val="15"/>
                      </w:rPr>
                      <w:t>2.71</w:t>
                    </w:r>
                  </w:p>
                </w:tc>
              </w:sdtContent>
            </w:sdt>
            <w:sdt>
              <w:sdtPr>
                <w:rPr>
                  <w:sz w:val="15"/>
                  <w:szCs w:val="15"/>
                </w:rPr>
                <w:alias w:val="应收账款五年以上坏账准备"/>
                <w:tag w:val="_GBC_d376d3b3ba8f4b83bd040d9df92175e4"/>
                <w:id w:val="1051968"/>
                <w:lock w:val="sdtLocked"/>
                <w:placeholder>
                  <w:docPart w:val="GBC11111111111111111111111111111"/>
                </w:placeholder>
              </w:sdtPr>
              <w:sdtContent>
                <w:tc>
                  <w:tcPr>
                    <w:tcW w:w="1589"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5"/>
                        <w:szCs w:val="15"/>
                      </w:rPr>
                    </w:pPr>
                    <w:r w:rsidRPr="00C04CFF">
                      <w:rPr>
                        <w:rFonts w:hint="eastAsia"/>
                        <w:sz w:val="15"/>
                        <w:szCs w:val="15"/>
                      </w:rPr>
                      <w:t>26,810,775.07</w:t>
                    </w:r>
                  </w:p>
                </w:tc>
              </w:sdtContent>
            </w:sdt>
          </w:tr>
          <w:tr w:rsidR="00EB0FBA" w:rsidTr="006E7383">
            <w:trPr>
              <w:cantSplit/>
            </w:trPr>
            <w:tc>
              <w:tcPr>
                <w:tcW w:w="931" w:type="dxa"/>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合计</w:t>
                </w:r>
              </w:p>
            </w:tc>
            <w:sdt>
              <w:sdtPr>
                <w:rPr>
                  <w:sz w:val="15"/>
                  <w:szCs w:val="15"/>
                </w:rPr>
                <w:alias w:val="单项金额不重大但按信用风险特征组合后该组合的风险较大的应收账款合计"/>
                <w:tag w:val="_GBC_01a1af23a69a49168405140c80eb3944"/>
                <w:id w:val="1051969"/>
                <w:lock w:val="sdtLocked"/>
                <w:placeholder>
                  <w:docPart w:val="GBC11111111111111111111111111111"/>
                </w:placeholder>
              </w:sdtPr>
              <w:sdtContent>
                <w:tc>
                  <w:tcPr>
                    <w:tcW w:w="1440"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5"/>
                        <w:szCs w:val="15"/>
                      </w:rPr>
                    </w:pPr>
                    <w:r w:rsidRPr="00C04CFF">
                      <w:rPr>
                        <w:rFonts w:hint="eastAsia"/>
                        <w:sz w:val="15"/>
                        <w:szCs w:val="15"/>
                      </w:rPr>
                      <w:t>1,252,196,751.97</w:t>
                    </w:r>
                  </w:p>
                </w:tc>
              </w:sdtContent>
            </w:sdt>
            <w:sdt>
              <w:sdtPr>
                <w:rPr>
                  <w:sz w:val="15"/>
                  <w:szCs w:val="15"/>
                </w:rPr>
                <w:alias w:val="应收账款合计比例"/>
                <w:tag w:val="_GBC_8b938a579a874fb1b969ba7f5a194737"/>
                <w:id w:val="1051970"/>
                <w:lock w:val="sdtLocked"/>
                <w:placeholder>
                  <w:docPart w:val="GBC11111111111111111111111111111"/>
                </w:placeholder>
              </w:sdtPr>
              <w:sdtContent>
                <w:tc>
                  <w:tcPr>
                    <w:tcW w:w="1260"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5"/>
                        <w:szCs w:val="15"/>
                      </w:rPr>
                    </w:pPr>
                    <w:r w:rsidRPr="00C04CFF">
                      <w:rPr>
                        <w:rFonts w:hint="eastAsia"/>
                        <w:sz w:val="15"/>
                        <w:szCs w:val="15"/>
                      </w:rPr>
                      <w:t>100.00</w:t>
                    </w:r>
                  </w:p>
                </w:tc>
              </w:sdtContent>
            </w:sdt>
            <w:sdt>
              <w:sdtPr>
                <w:rPr>
                  <w:sz w:val="15"/>
                  <w:szCs w:val="15"/>
                </w:rPr>
                <w:alias w:val="单项金额不重大但按信用风险特征组合后该组合的风险较大的应收账款计提的坏账准备合计"/>
                <w:tag w:val="_GBC_3c15a83ac55043a495b3f0c69137a509"/>
                <w:id w:val="1051971"/>
                <w:lock w:val="sdtLocked"/>
                <w:placeholder>
                  <w:docPart w:val="GBC11111111111111111111111111111"/>
                </w:placeholder>
              </w:sdtPr>
              <w:sdtContent>
                <w:tc>
                  <w:tcPr>
                    <w:tcW w:w="1260"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5"/>
                        <w:szCs w:val="15"/>
                      </w:rPr>
                    </w:pPr>
                    <w:r w:rsidRPr="00C04CFF">
                      <w:rPr>
                        <w:rFonts w:hint="eastAsia"/>
                        <w:sz w:val="15"/>
                        <w:szCs w:val="15"/>
                      </w:rPr>
                      <w:t>118,311,762.50</w:t>
                    </w:r>
                  </w:p>
                </w:tc>
              </w:sdtContent>
            </w:sdt>
            <w:sdt>
              <w:sdtPr>
                <w:rPr>
                  <w:sz w:val="15"/>
                  <w:szCs w:val="15"/>
                </w:rPr>
                <w:alias w:val="单项金额不重大但按信用风险特征组合后该组合的风险较大的应收账款合计"/>
                <w:tag w:val="_GBC_9874b00589aa4364b80b6335cae25431"/>
                <w:id w:val="1051972"/>
                <w:lock w:val="sdtLocked"/>
                <w:placeholder>
                  <w:docPart w:val="GBC11111111111111111111111111111"/>
                </w:placeholder>
              </w:sdtPr>
              <w:sdtContent>
                <w:tc>
                  <w:tcPr>
                    <w:tcW w:w="1260"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5"/>
                        <w:szCs w:val="15"/>
                      </w:rPr>
                    </w:pPr>
                    <w:r w:rsidRPr="00C04CFF">
                      <w:rPr>
                        <w:rFonts w:hint="eastAsia"/>
                        <w:sz w:val="15"/>
                        <w:szCs w:val="15"/>
                      </w:rPr>
                      <w:t>989,390,835.74</w:t>
                    </w:r>
                  </w:p>
                </w:tc>
              </w:sdtContent>
            </w:sdt>
            <w:sdt>
              <w:sdtPr>
                <w:rPr>
                  <w:sz w:val="15"/>
                  <w:szCs w:val="15"/>
                </w:rPr>
                <w:alias w:val="应收账款合计比例"/>
                <w:tag w:val="_GBC_8889ba170b1f42ff928b6f75e2e6f868"/>
                <w:id w:val="1051973"/>
                <w:lock w:val="sdtLocked"/>
                <w:placeholder>
                  <w:docPart w:val="GBC11111111111111111111111111111"/>
                </w:placeholder>
              </w:sdtPr>
              <w:sdtContent>
                <w:tc>
                  <w:tcPr>
                    <w:tcW w:w="1080"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5"/>
                        <w:szCs w:val="15"/>
                      </w:rPr>
                    </w:pPr>
                    <w:r w:rsidRPr="00C04CFF">
                      <w:rPr>
                        <w:rFonts w:hint="eastAsia"/>
                        <w:sz w:val="15"/>
                        <w:szCs w:val="15"/>
                      </w:rPr>
                      <w:t>100</w:t>
                    </w:r>
                  </w:p>
                </w:tc>
              </w:sdtContent>
            </w:sdt>
            <w:sdt>
              <w:sdtPr>
                <w:rPr>
                  <w:sz w:val="15"/>
                  <w:szCs w:val="15"/>
                </w:rPr>
                <w:alias w:val="单项金额不重大但按信用风险特征组合后该组合的风险较大的应收账款计提的坏账准备合计"/>
                <w:tag w:val="_GBC_32ff7982fa6640c4bf2e8477bea8ada0"/>
                <w:id w:val="1051974"/>
                <w:lock w:val="sdtLocked"/>
                <w:placeholder>
                  <w:docPart w:val="GBC11111111111111111111111111111"/>
                </w:placeholder>
              </w:sdtPr>
              <w:sdtContent>
                <w:tc>
                  <w:tcPr>
                    <w:tcW w:w="1589"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5"/>
                        <w:szCs w:val="15"/>
                      </w:rPr>
                    </w:pPr>
                    <w:r w:rsidRPr="00C04CFF">
                      <w:rPr>
                        <w:rFonts w:hint="eastAsia"/>
                        <w:sz w:val="15"/>
                        <w:szCs w:val="15"/>
                      </w:rPr>
                      <w:t>98,733,765.55</w:t>
                    </w:r>
                  </w:p>
                </w:tc>
              </w:sdtContent>
            </w:sdt>
          </w:tr>
        </w:tbl>
        <w:p w:rsidR="00EB0FBA" w:rsidRDefault="006028CF">
          <w:pPr>
            <w:autoSpaceDE w:val="0"/>
            <w:autoSpaceDN w:val="0"/>
            <w:adjustRightInd w:val="0"/>
            <w:jc w:val="left"/>
            <w:rPr>
              <w:rFonts w:ascii="仿宋_GB2312" w:eastAsia="仿宋_GB2312"/>
            </w:rPr>
          </w:pPr>
        </w:p>
      </w:sdtContent>
    </w:sdt>
    <w:p w:rsidR="00EB0FBA" w:rsidRDefault="00EB0FBA">
      <w:pPr>
        <w:ind w:rightChars="-759" w:right="-1594"/>
      </w:pPr>
    </w:p>
    <w:sdt>
      <w:sdtPr>
        <w:tag w:val="_GBC_56d9e81b439e41c684ac2e25260ccab3"/>
        <w:id w:val="1052023"/>
        <w:lock w:val="sdtLocked"/>
        <w:placeholder>
          <w:docPart w:val="GBC22222222222222222222222222222"/>
        </w:placeholder>
      </w:sdtPr>
      <w:sdtEndPr>
        <w:rPr>
          <w:rFonts w:ascii="楷体_GB2312" w:eastAsia="楷体_GB2312" w:hint="eastAsia"/>
        </w:rPr>
      </w:sdtEndPr>
      <w:sdtContent>
        <w:p w:rsidR="00EB0FBA" w:rsidRDefault="00EB0FBA">
          <w:r>
            <w:t>期末单项金额</w:t>
          </w:r>
          <w:r>
            <w:rPr>
              <w:rFonts w:hint="eastAsia"/>
            </w:rPr>
            <w:t>虽不重大但单项计提坏账准备</w:t>
          </w:r>
          <w:r>
            <w:t>的应收账款</w:t>
          </w:r>
        </w:p>
        <w:sdt>
          <w:sdtPr>
            <w:rPr>
              <w:rFonts w:ascii="宋体" w:hAnsi="宋体" w:hint="eastAsia"/>
            </w:rPr>
            <w:alias w:val="是否适用：母公司期末单项金额虽不重大但单项计提坏账准备的应收账款"/>
            <w:tag w:val="_GBC_7754956470564517aa80ad41554ce286"/>
            <w:id w:val="1051976"/>
            <w:lock w:val="sdtLocked"/>
            <w:placeholder>
              <w:docPart w:val="GBC22222222222222222222222222222"/>
            </w:placeholder>
          </w:sdtPr>
          <w:sdtContent>
            <w:p w:rsidR="00EB0FBA" w:rsidRDefault="006028CF">
              <w:pPr>
                <w:tabs>
                  <w:tab w:val="left" w:pos="9720"/>
                </w:tabs>
                <w:ind w:rightChars="-673" w:right="-1413"/>
                <w:rPr>
                  <w:rFonts w:ascii="宋体" w:hAnsi="宋体"/>
                </w:rPr>
              </w:pPr>
              <w:r>
                <w:rPr>
                  <w:rFonts w:ascii="宋体" w:hAnsi="宋体"/>
                </w:rPr>
                <w:fldChar w:fldCharType="begin"/>
              </w:r>
              <w:r w:rsidR="00EB0FBA">
                <w:rPr>
                  <w:rFonts w:ascii="宋体" w:hAnsi="宋体" w:hint="eastAsia"/>
                </w:rPr>
                <w:instrText>MACROBUTTON  SnrToggleCheckbox √适用</w:instrText>
              </w:r>
              <w:r>
                <w:rPr>
                  <w:rFonts w:ascii="宋体" w:hAnsi="宋体"/>
                </w:rPr>
                <w:fldChar w:fldCharType="end"/>
              </w:r>
              <w:r>
                <w:rPr>
                  <w:rFonts w:ascii="宋体" w:hAnsi="宋体"/>
                </w:rPr>
                <w:fldChar w:fldCharType="begin"/>
              </w:r>
              <w:r w:rsidR="00EB0FBA">
                <w:rPr>
                  <w:rFonts w:ascii="宋体" w:hAnsi="宋体"/>
                </w:rPr>
                <w:instrText xml:space="preserve"> MACROBUTTON  SnrToggleCheckbox □不适用 </w:instrText>
              </w:r>
              <w:r>
                <w:rPr>
                  <w:rFonts w:ascii="宋体" w:hAnsi="宋体"/>
                </w:rPr>
                <w:fldChar w:fldCharType="end"/>
              </w:r>
            </w:p>
          </w:sdtContent>
        </w:sdt>
        <w:p w:rsidR="00EB0FBA" w:rsidRDefault="00EB0FBA">
          <w:pPr>
            <w:autoSpaceDE w:val="0"/>
            <w:autoSpaceDN w:val="0"/>
            <w:adjustRightInd w:val="0"/>
            <w:jc w:val="left"/>
            <w:rPr>
              <w:rFonts w:ascii="仿宋_GB2312" w:eastAsia="仿宋_GB2312" w:hAnsi="宋体"/>
            </w:rPr>
          </w:pPr>
          <w:r>
            <w:rPr>
              <w:rFonts w:ascii="仿宋_GB2312" w:eastAsia="仿宋_GB2312" w:hAnsi="宋体" w:hint="eastAsia"/>
            </w:rPr>
            <w:t xml:space="preserve">　　　　　　　　　　　　　　　　　　　　　　　　　　　　　</w:t>
          </w:r>
          <w:r>
            <w:rPr>
              <w:rFonts w:hint="eastAsia"/>
            </w:rPr>
            <w:t>单位：</w:t>
          </w:r>
          <w:sdt>
            <w:sdtPr>
              <w:alias w:val="单位：母公司财务附注：期末单项金额重大或虽不重大但单独进行减值测试的应收款项计提"/>
              <w:tag w:val="_GBC_b9368eab769c4342a7d22a529aced96f"/>
              <w:id w:val="1051977"/>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t>元</w:t>
              </w:r>
            </w:sdtContent>
          </w:sdt>
          <w:r>
            <w:t xml:space="preserve">  </w:t>
          </w:r>
          <w:r>
            <w:rPr>
              <w:rFonts w:hint="eastAsia"/>
            </w:rPr>
            <w:t>币种：</w:t>
          </w:r>
          <w:sdt>
            <w:sdtPr>
              <w:rPr>
                <w:rFonts w:hint="eastAsia"/>
              </w:rPr>
              <w:alias w:val="币种：母公司财务附注：期末单项金额重大或虽不重大但单独进行减值测试的应收款项计提"/>
              <w:tag w:val="_GBC_d8c06cf1b85043ebb65683061cfe38c6"/>
              <w:id w:val="1051978"/>
              <w:lock w:val="sdtLocked"/>
              <w:placeholder>
                <w:docPart w:val="GBC22222222222222222222222222222"/>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hint="eastAsia"/>
                </w:rPr>
                <w:t>人民币</w:t>
              </w:r>
            </w:sdtContent>
          </w:sdt>
        </w:p>
        <w:tbl>
          <w:tblPr>
            <w:tblW w:w="0" w:type="auto"/>
            <w:tblLayout w:type="fixed"/>
            <w:tblLook w:val="0000"/>
          </w:tblPr>
          <w:tblGrid>
            <w:gridCol w:w="2802"/>
            <w:gridCol w:w="1559"/>
            <w:gridCol w:w="1276"/>
            <w:gridCol w:w="1559"/>
            <w:gridCol w:w="1703"/>
          </w:tblGrid>
          <w:tr w:rsidR="00EB0FBA" w:rsidTr="00751BD8">
            <w:tc>
              <w:tcPr>
                <w:tcW w:w="2802" w:type="dxa"/>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应收</w:t>
                </w:r>
                <w:r>
                  <w:t>账款</w:t>
                </w:r>
                <w:r>
                  <w:rPr>
                    <w:rFonts w:hint="eastAsia"/>
                  </w:rPr>
                  <w:t>内容</w:t>
                </w:r>
              </w:p>
            </w:tc>
            <w:tc>
              <w:tcPr>
                <w:tcW w:w="1559" w:type="dxa"/>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账面余额</w:t>
                </w:r>
              </w:p>
            </w:tc>
            <w:tc>
              <w:tcPr>
                <w:tcW w:w="1276" w:type="dxa"/>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坏账准备</w:t>
                </w:r>
              </w:p>
            </w:tc>
            <w:tc>
              <w:tcPr>
                <w:tcW w:w="1559" w:type="dxa"/>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rPr>
                </w:pPr>
                <w:r>
                  <w:rPr>
                    <w:rFonts w:ascii="宋体" w:hAnsi="宋体" w:hint="eastAsia"/>
                  </w:rPr>
                  <w:t>计提比例</w:t>
                </w:r>
                <w:r>
                  <w:rPr>
                    <w:rFonts w:ascii="宋体" w:hAnsi="宋体"/>
                  </w:rPr>
                  <w:t>(%)</w:t>
                </w:r>
              </w:p>
            </w:tc>
            <w:tc>
              <w:tcPr>
                <w:tcW w:w="1703" w:type="dxa"/>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计提理由</w:t>
                </w:r>
              </w:p>
            </w:tc>
          </w:tr>
          <w:sdt>
            <w:sdtPr>
              <w:rPr>
                <w:rFonts w:hint="eastAsia"/>
              </w:rPr>
              <w:alias w:val="单项金额重大的应收款项计提明细"/>
              <w:tag w:val="_GBC_3b3748aadfa1447f82bdf4b4a5e5bd29"/>
              <w:id w:val="1051984"/>
              <w:lock w:val="sdtLocked"/>
              <w:placeholder>
                <w:docPart w:val="GBC11111111111111111111111111111"/>
              </w:placeholder>
            </w:sdtPr>
            <w:sdtContent>
              <w:tr w:rsidR="00EB0FBA" w:rsidTr="00751BD8">
                <w:sdt>
                  <w:sdtPr>
                    <w:rPr>
                      <w:rFonts w:hint="eastAsia"/>
                    </w:rPr>
                    <w:alias w:val="单项金额重大的应收款项计提明细－应收款项内容"/>
                    <w:tag w:val="_GBC_66a20e7dd0cf46d3a739a4d83aacca59"/>
                    <w:id w:val="1051979"/>
                    <w:lock w:val="sdtLocked"/>
                    <w:placeholder>
                      <w:docPart w:val="GBC11111111111111111111111111111"/>
                    </w:placeholder>
                  </w:sdtPr>
                  <w:sdtContent>
                    <w:tc>
                      <w:tcPr>
                        <w:tcW w:w="2802" w:type="dxa"/>
                        <w:tcBorders>
                          <w:top w:val="single" w:sz="4" w:space="0" w:color="auto"/>
                          <w:left w:val="single" w:sz="4" w:space="0" w:color="auto"/>
                          <w:bottom w:val="single" w:sz="4" w:space="0" w:color="auto"/>
                          <w:right w:val="single" w:sz="4" w:space="0" w:color="auto"/>
                        </w:tcBorders>
                      </w:tcPr>
                      <w:p w:rsidR="00EB0FBA" w:rsidRDefault="00EB0FBA">
                        <w:proofErr w:type="gramStart"/>
                        <w:r>
                          <w:rPr>
                            <w:rFonts w:hint="eastAsia"/>
                          </w:rPr>
                          <w:t>新迈克</w:t>
                        </w:r>
                        <w:proofErr w:type="gramEnd"/>
                        <w:r>
                          <w:rPr>
                            <w:rFonts w:hint="eastAsia"/>
                          </w:rPr>
                          <w:t>中东工程有限公司</w:t>
                        </w:r>
                      </w:p>
                    </w:tc>
                  </w:sdtContent>
                </w:sdt>
                <w:sdt>
                  <w:sdtPr>
                    <w:alias w:val="单项金额重大的应收款项计提明细－账面余额"/>
                    <w:tag w:val="_GBC_3057181ace99485d92491e4bbcfd6f22"/>
                    <w:id w:val="1051980"/>
                    <w:lock w:val="sdtLocked"/>
                    <w:placeholder>
                      <w:docPart w:val="GBC11111111111111111111111111111"/>
                    </w:placeholder>
                  </w:sdtPr>
                  <w:sdtContent>
                    <w:tc>
                      <w:tcPr>
                        <w:tcW w:w="1559"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1,007,905.78</w:t>
                        </w:r>
                      </w:p>
                    </w:tc>
                  </w:sdtContent>
                </w:sdt>
                <w:sdt>
                  <w:sdtPr>
                    <w:alias w:val="单项金额重大的应收款项计提明细－坏账金额"/>
                    <w:tag w:val="_GBC_144f091f6d49470d9a412b33ef13d4e2"/>
                    <w:id w:val="1051981"/>
                    <w:lock w:val="sdtLocked"/>
                    <w:placeholder>
                      <w:docPart w:val="GBC11111111111111111111111111111"/>
                    </w:placeholder>
                    <w:showingPlcHdr/>
                  </w:sdtPr>
                  <w:sdtContent>
                    <w:tc>
                      <w:tcPr>
                        <w:tcW w:w="1276"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单项金额重大的应收款项计提明细－计提比例"/>
                    <w:tag w:val="_GBC_4cb9b11f77f5423ca15625f577978eea"/>
                    <w:id w:val="1051982"/>
                    <w:lock w:val="sdtLocked"/>
                    <w:placeholder>
                      <w:docPart w:val="GBC11111111111111111111111111111"/>
                    </w:placeholder>
                    <w:showingPlcHdr/>
                  </w:sdtPr>
                  <w:sdtContent>
                    <w:tc>
                      <w:tcPr>
                        <w:tcW w:w="1559"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单项金额重大的应收款项计提明细－理由"/>
                    <w:tag w:val="_GBC_aceffb4d3d6f4ec09274effadf2c4298"/>
                    <w:id w:val="1051983"/>
                    <w:lock w:val="sdtLocked"/>
                    <w:placeholder>
                      <w:docPart w:val="GBC11111111111111111111111111111"/>
                    </w:placeholder>
                  </w:sdtPr>
                  <w:sdtContent>
                    <w:tc>
                      <w:tcPr>
                        <w:tcW w:w="1703" w:type="dxa"/>
                        <w:tcBorders>
                          <w:top w:val="single" w:sz="4" w:space="0" w:color="auto"/>
                          <w:left w:val="single" w:sz="4" w:space="0" w:color="auto"/>
                          <w:bottom w:val="single" w:sz="4" w:space="0" w:color="auto"/>
                          <w:right w:val="single" w:sz="4" w:space="0" w:color="auto"/>
                        </w:tcBorders>
                      </w:tcPr>
                      <w:p w:rsidR="00EB0FBA" w:rsidRDefault="00EB0FBA">
                        <w:pPr>
                          <w:jc w:val="left"/>
                        </w:pPr>
                        <w:r>
                          <w:rPr>
                            <w:rFonts w:hint="eastAsia"/>
                          </w:rPr>
                          <w:t>三级子公司</w:t>
                        </w:r>
                      </w:p>
                    </w:tc>
                  </w:sdtContent>
                </w:sdt>
              </w:tr>
            </w:sdtContent>
          </w:sdt>
          <w:sdt>
            <w:sdtPr>
              <w:rPr>
                <w:rFonts w:hint="eastAsia"/>
              </w:rPr>
              <w:alias w:val="单项金额重大的应收款项计提明细"/>
              <w:tag w:val="_GBC_3b3748aadfa1447f82bdf4b4a5e5bd29"/>
              <w:id w:val="1051990"/>
              <w:lock w:val="sdtLocked"/>
              <w:placeholder>
                <w:docPart w:val="GBC11111111111111111111111111111"/>
              </w:placeholder>
            </w:sdtPr>
            <w:sdtContent>
              <w:tr w:rsidR="00EB0FBA" w:rsidTr="00751BD8">
                <w:sdt>
                  <w:sdtPr>
                    <w:rPr>
                      <w:rFonts w:hint="eastAsia"/>
                    </w:rPr>
                    <w:alias w:val="单项金额重大的应收款项计提明细－应收款项内容"/>
                    <w:tag w:val="_GBC_66a20e7dd0cf46d3a739a4d83aacca59"/>
                    <w:id w:val="1051985"/>
                    <w:lock w:val="sdtLocked"/>
                    <w:placeholder>
                      <w:docPart w:val="GBC11111111111111111111111111111"/>
                    </w:placeholder>
                  </w:sdtPr>
                  <w:sdtContent>
                    <w:tc>
                      <w:tcPr>
                        <w:tcW w:w="2802" w:type="dxa"/>
                        <w:tcBorders>
                          <w:top w:val="single" w:sz="4" w:space="0" w:color="auto"/>
                          <w:left w:val="single" w:sz="4" w:space="0" w:color="auto"/>
                          <w:bottom w:val="single" w:sz="4" w:space="0" w:color="auto"/>
                          <w:right w:val="single" w:sz="4" w:space="0" w:color="auto"/>
                        </w:tcBorders>
                      </w:tcPr>
                      <w:p w:rsidR="00EB0FBA" w:rsidRDefault="00EB0FBA">
                        <w:r>
                          <w:rPr>
                            <w:rFonts w:hint="eastAsia"/>
                          </w:rPr>
                          <w:t>中材天津重型机械有限公司</w:t>
                        </w:r>
                      </w:p>
                    </w:tc>
                  </w:sdtContent>
                </w:sdt>
                <w:sdt>
                  <w:sdtPr>
                    <w:alias w:val="单项金额重大的应收款项计提明细－账面余额"/>
                    <w:tag w:val="_GBC_3057181ace99485d92491e4bbcfd6f22"/>
                    <w:id w:val="1051986"/>
                    <w:lock w:val="sdtLocked"/>
                    <w:placeholder>
                      <w:docPart w:val="GBC11111111111111111111111111111"/>
                    </w:placeholder>
                  </w:sdtPr>
                  <w:sdtContent>
                    <w:tc>
                      <w:tcPr>
                        <w:tcW w:w="1559"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526,487.00</w:t>
                        </w:r>
                      </w:p>
                    </w:tc>
                  </w:sdtContent>
                </w:sdt>
                <w:sdt>
                  <w:sdtPr>
                    <w:alias w:val="单项金额重大的应收款项计提明细－坏账金额"/>
                    <w:tag w:val="_GBC_144f091f6d49470d9a412b33ef13d4e2"/>
                    <w:id w:val="1051987"/>
                    <w:lock w:val="sdtLocked"/>
                    <w:placeholder>
                      <w:docPart w:val="GBC11111111111111111111111111111"/>
                    </w:placeholder>
                    <w:showingPlcHdr/>
                  </w:sdtPr>
                  <w:sdtContent>
                    <w:tc>
                      <w:tcPr>
                        <w:tcW w:w="1276"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单项金额重大的应收款项计提明细－计提比例"/>
                    <w:tag w:val="_GBC_4cb9b11f77f5423ca15625f577978eea"/>
                    <w:id w:val="1051988"/>
                    <w:lock w:val="sdtLocked"/>
                    <w:placeholder>
                      <w:docPart w:val="GBC11111111111111111111111111111"/>
                    </w:placeholder>
                    <w:showingPlcHdr/>
                  </w:sdtPr>
                  <w:sdtContent>
                    <w:tc>
                      <w:tcPr>
                        <w:tcW w:w="1559"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单项金额重大的应收款项计提明细－理由"/>
                    <w:tag w:val="_GBC_aceffb4d3d6f4ec09274effadf2c4298"/>
                    <w:id w:val="1051989"/>
                    <w:lock w:val="sdtLocked"/>
                    <w:placeholder>
                      <w:docPart w:val="GBC11111111111111111111111111111"/>
                    </w:placeholder>
                  </w:sdtPr>
                  <w:sdtContent>
                    <w:tc>
                      <w:tcPr>
                        <w:tcW w:w="1703" w:type="dxa"/>
                        <w:tcBorders>
                          <w:top w:val="single" w:sz="4" w:space="0" w:color="auto"/>
                          <w:left w:val="single" w:sz="4" w:space="0" w:color="auto"/>
                          <w:bottom w:val="single" w:sz="4" w:space="0" w:color="auto"/>
                          <w:right w:val="single" w:sz="4" w:space="0" w:color="auto"/>
                        </w:tcBorders>
                      </w:tcPr>
                      <w:p w:rsidR="00EB0FBA" w:rsidRDefault="00EB0FBA">
                        <w:pPr>
                          <w:jc w:val="left"/>
                        </w:pPr>
                        <w:r>
                          <w:rPr>
                            <w:rFonts w:hint="eastAsia"/>
                          </w:rPr>
                          <w:t>三级子公司</w:t>
                        </w:r>
                      </w:p>
                    </w:tc>
                  </w:sdtContent>
                </w:sdt>
              </w:tr>
            </w:sdtContent>
          </w:sdt>
          <w:sdt>
            <w:sdtPr>
              <w:rPr>
                <w:rFonts w:hint="eastAsia"/>
              </w:rPr>
              <w:alias w:val="单项金额重大的应收款项计提明细"/>
              <w:tag w:val="_GBC_3b3748aadfa1447f82bdf4b4a5e5bd29"/>
              <w:id w:val="1051996"/>
              <w:lock w:val="sdtLocked"/>
              <w:placeholder>
                <w:docPart w:val="GBC11111111111111111111111111111"/>
              </w:placeholder>
            </w:sdtPr>
            <w:sdtContent>
              <w:tr w:rsidR="00EB0FBA" w:rsidTr="00751BD8">
                <w:sdt>
                  <w:sdtPr>
                    <w:rPr>
                      <w:rFonts w:hint="eastAsia"/>
                    </w:rPr>
                    <w:alias w:val="单项金额重大的应收款项计提明细－应收款项内容"/>
                    <w:tag w:val="_GBC_66a20e7dd0cf46d3a739a4d83aacca59"/>
                    <w:id w:val="1051991"/>
                    <w:lock w:val="sdtLocked"/>
                    <w:placeholder>
                      <w:docPart w:val="GBC11111111111111111111111111111"/>
                    </w:placeholder>
                  </w:sdtPr>
                  <w:sdtContent>
                    <w:tc>
                      <w:tcPr>
                        <w:tcW w:w="2802" w:type="dxa"/>
                        <w:tcBorders>
                          <w:top w:val="single" w:sz="4" w:space="0" w:color="auto"/>
                          <w:left w:val="single" w:sz="4" w:space="0" w:color="auto"/>
                          <w:bottom w:val="single" w:sz="4" w:space="0" w:color="auto"/>
                          <w:right w:val="single" w:sz="4" w:space="0" w:color="auto"/>
                        </w:tcBorders>
                      </w:tcPr>
                      <w:p w:rsidR="00EB0FBA" w:rsidRDefault="00EB0FBA">
                        <w:r>
                          <w:rPr>
                            <w:rFonts w:hint="eastAsia"/>
                          </w:rPr>
                          <w:t>成都建筑材料工业设计研究院有限公司</w:t>
                        </w:r>
                      </w:p>
                    </w:tc>
                  </w:sdtContent>
                </w:sdt>
                <w:sdt>
                  <w:sdtPr>
                    <w:alias w:val="单项金额重大的应收款项计提明细－账面余额"/>
                    <w:tag w:val="_GBC_3057181ace99485d92491e4bbcfd6f22"/>
                    <w:id w:val="1051992"/>
                    <w:lock w:val="sdtLocked"/>
                    <w:placeholder>
                      <w:docPart w:val="GBC11111111111111111111111111111"/>
                    </w:placeholder>
                  </w:sdtPr>
                  <w:sdtContent>
                    <w:tc>
                      <w:tcPr>
                        <w:tcW w:w="1559"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732,855.00</w:t>
                        </w:r>
                      </w:p>
                    </w:tc>
                  </w:sdtContent>
                </w:sdt>
                <w:sdt>
                  <w:sdtPr>
                    <w:alias w:val="单项金额重大的应收款项计提明细－坏账金额"/>
                    <w:tag w:val="_GBC_144f091f6d49470d9a412b33ef13d4e2"/>
                    <w:id w:val="1051993"/>
                    <w:lock w:val="sdtLocked"/>
                    <w:placeholder>
                      <w:docPart w:val="GBC11111111111111111111111111111"/>
                    </w:placeholder>
                  </w:sdtPr>
                  <w:sdtContent>
                    <w:tc>
                      <w:tcPr>
                        <w:tcW w:w="1276" w:type="dxa"/>
                        <w:tcBorders>
                          <w:top w:val="single" w:sz="4" w:space="0" w:color="auto"/>
                          <w:left w:val="single" w:sz="4" w:space="0" w:color="auto"/>
                          <w:bottom w:val="single" w:sz="4" w:space="0" w:color="auto"/>
                          <w:right w:val="single" w:sz="4" w:space="0" w:color="auto"/>
                        </w:tcBorders>
                      </w:tcPr>
                      <w:p w:rsidR="00EB0FBA" w:rsidRDefault="00EB0FBA">
                        <w:pPr>
                          <w:jc w:val="right"/>
                        </w:pPr>
                        <w:r>
                          <w:t xml:space="preserve">　</w:t>
                        </w:r>
                      </w:p>
                    </w:tc>
                  </w:sdtContent>
                </w:sdt>
                <w:sdt>
                  <w:sdtPr>
                    <w:alias w:val="单项金额重大的应收款项计提明细－计提比例"/>
                    <w:tag w:val="_GBC_4cb9b11f77f5423ca15625f577978eea"/>
                    <w:id w:val="1051994"/>
                    <w:lock w:val="sdtLocked"/>
                    <w:placeholder>
                      <w:docPart w:val="GBC11111111111111111111111111111"/>
                    </w:placeholder>
                  </w:sdtPr>
                  <w:sdtContent>
                    <w:tc>
                      <w:tcPr>
                        <w:tcW w:w="1559" w:type="dxa"/>
                        <w:tcBorders>
                          <w:top w:val="single" w:sz="4" w:space="0" w:color="auto"/>
                          <w:left w:val="single" w:sz="4" w:space="0" w:color="auto"/>
                          <w:bottom w:val="single" w:sz="4" w:space="0" w:color="auto"/>
                          <w:right w:val="single" w:sz="4" w:space="0" w:color="auto"/>
                        </w:tcBorders>
                      </w:tcPr>
                      <w:p w:rsidR="00EB0FBA" w:rsidRDefault="00EB0FBA">
                        <w:pPr>
                          <w:jc w:val="right"/>
                        </w:pPr>
                        <w:r>
                          <w:t xml:space="preserve">　</w:t>
                        </w:r>
                      </w:p>
                    </w:tc>
                  </w:sdtContent>
                </w:sdt>
                <w:sdt>
                  <w:sdtPr>
                    <w:alias w:val="单项金额重大的应收款项计提明细－理由"/>
                    <w:tag w:val="_GBC_aceffb4d3d6f4ec09274effadf2c4298"/>
                    <w:id w:val="1051995"/>
                    <w:lock w:val="sdtLocked"/>
                    <w:placeholder>
                      <w:docPart w:val="GBC11111111111111111111111111111"/>
                    </w:placeholder>
                  </w:sdtPr>
                  <w:sdtContent>
                    <w:tc>
                      <w:tcPr>
                        <w:tcW w:w="1703" w:type="dxa"/>
                        <w:tcBorders>
                          <w:top w:val="single" w:sz="4" w:space="0" w:color="auto"/>
                          <w:left w:val="single" w:sz="4" w:space="0" w:color="auto"/>
                          <w:bottom w:val="single" w:sz="4" w:space="0" w:color="auto"/>
                          <w:right w:val="single" w:sz="4" w:space="0" w:color="auto"/>
                        </w:tcBorders>
                      </w:tcPr>
                      <w:p w:rsidR="00EB0FBA" w:rsidRDefault="00EB0FBA">
                        <w:pPr>
                          <w:jc w:val="left"/>
                        </w:pPr>
                        <w:r>
                          <w:rPr>
                            <w:rFonts w:hint="eastAsia"/>
                          </w:rPr>
                          <w:t>二级子公司</w:t>
                        </w:r>
                      </w:p>
                    </w:tc>
                  </w:sdtContent>
                </w:sdt>
              </w:tr>
            </w:sdtContent>
          </w:sdt>
          <w:sdt>
            <w:sdtPr>
              <w:rPr>
                <w:rFonts w:hint="eastAsia"/>
              </w:rPr>
              <w:alias w:val="单项金额重大的应收款项计提明细"/>
              <w:tag w:val="_GBC_3b3748aadfa1447f82bdf4b4a5e5bd29"/>
              <w:id w:val="1052002"/>
              <w:lock w:val="sdtLocked"/>
              <w:placeholder>
                <w:docPart w:val="GBC11111111111111111111111111111"/>
              </w:placeholder>
            </w:sdtPr>
            <w:sdtContent>
              <w:tr w:rsidR="00EB0FBA" w:rsidTr="00751BD8">
                <w:sdt>
                  <w:sdtPr>
                    <w:rPr>
                      <w:rFonts w:hint="eastAsia"/>
                    </w:rPr>
                    <w:alias w:val="单项金额重大的应收款项计提明细－应收款项内容"/>
                    <w:tag w:val="_GBC_66a20e7dd0cf46d3a739a4d83aacca59"/>
                    <w:id w:val="1051997"/>
                    <w:lock w:val="sdtLocked"/>
                    <w:placeholder>
                      <w:docPart w:val="GBC11111111111111111111111111111"/>
                    </w:placeholder>
                  </w:sdtPr>
                  <w:sdtContent>
                    <w:tc>
                      <w:tcPr>
                        <w:tcW w:w="2802" w:type="dxa"/>
                        <w:tcBorders>
                          <w:top w:val="single" w:sz="4" w:space="0" w:color="auto"/>
                          <w:left w:val="single" w:sz="4" w:space="0" w:color="auto"/>
                          <w:bottom w:val="single" w:sz="4" w:space="0" w:color="auto"/>
                          <w:right w:val="single" w:sz="4" w:space="0" w:color="auto"/>
                        </w:tcBorders>
                      </w:tcPr>
                      <w:p w:rsidR="00EB0FBA" w:rsidRDefault="00EB0FBA">
                        <w:r>
                          <w:rPr>
                            <w:rFonts w:hint="eastAsia"/>
                          </w:rPr>
                          <w:t>中材装备集团有限公司</w:t>
                        </w:r>
                      </w:p>
                    </w:tc>
                  </w:sdtContent>
                </w:sdt>
                <w:sdt>
                  <w:sdtPr>
                    <w:alias w:val="单项金额重大的应收款项计提明细－账面余额"/>
                    <w:tag w:val="_GBC_3057181ace99485d92491e4bbcfd6f22"/>
                    <w:id w:val="1051998"/>
                    <w:lock w:val="sdtLocked"/>
                    <w:placeholder>
                      <w:docPart w:val="GBC11111111111111111111111111111"/>
                    </w:placeholder>
                  </w:sdtPr>
                  <w:sdtContent>
                    <w:tc>
                      <w:tcPr>
                        <w:tcW w:w="1559"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8,783,076.92</w:t>
                        </w:r>
                      </w:p>
                    </w:tc>
                  </w:sdtContent>
                </w:sdt>
                <w:sdt>
                  <w:sdtPr>
                    <w:alias w:val="单项金额重大的应收款项计提明细－坏账金额"/>
                    <w:tag w:val="_GBC_144f091f6d49470d9a412b33ef13d4e2"/>
                    <w:id w:val="1051999"/>
                    <w:lock w:val="sdtLocked"/>
                    <w:placeholder>
                      <w:docPart w:val="GBC11111111111111111111111111111"/>
                    </w:placeholder>
                  </w:sdtPr>
                  <w:sdtContent>
                    <w:tc>
                      <w:tcPr>
                        <w:tcW w:w="1276" w:type="dxa"/>
                        <w:tcBorders>
                          <w:top w:val="single" w:sz="4" w:space="0" w:color="auto"/>
                          <w:left w:val="single" w:sz="4" w:space="0" w:color="auto"/>
                          <w:bottom w:val="single" w:sz="4" w:space="0" w:color="auto"/>
                          <w:right w:val="single" w:sz="4" w:space="0" w:color="auto"/>
                        </w:tcBorders>
                      </w:tcPr>
                      <w:p w:rsidR="00EB0FBA" w:rsidRDefault="00EB0FBA">
                        <w:pPr>
                          <w:jc w:val="right"/>
                        </w:pPr>
                        <w:r>
                          <w:t xml:space="preserve">　</w:t>
                        </w:r>
                      </w:p>
                    </w:tc>
                  </w:sdtContent>
                </w:sdt>
                <w:sdt>
                  <w:sdtPr>
                    <w:alias w:val="单项金额重大的应收款项计提明细－计提比例"/>
                    <w:tag w:val="_GBC_4cb9b11f77f5423ca15625f577978eea"/>
                    <w:id w:val="1052000"/>
                    <w:lock w:val="sdtLocked"/>
                    <w:placeholder>
                      <w:docPart w:val="GBC11111111111111111111111111111"/>
                    </w:placeholder>
                  </w:sdtPr>
                  <w:sdtContent>
                    <w:tc>
                      <w:tcPr>
                        <w:tcW w:w="1559" w:type="dxa"/>
                        <w:tcBorders>
                          <w:top w:val="single" w:sz="4" w:space="0" w:color="auto"/>
                          <w:left w:val="single" w:sz="4" w:space="0" w:color="auto"/>
                          <w:bottom w:val="single" w:sz="4" w:space="0" w:color="auto"/>
                          <w:right w:val="single" w:sz="4" w:space="0" w:color="auto"/>
                        </w:tcBorders>
                      </w:tcPr>
                      <w:p w:rsidR="00EB0FBA" w:rsidRDefault="00EB0FBA">
                        <w:pPr>
                          <w:jc w:val="right"/>
                        </w:pPr>
                        <w:r>
                          <w:t xml:space="preserve">　</w:t>
                        </w:r>
                      </w:p>
                    </w:tc>
                  </w:sdtContent>
                </w:sdt>
                <w:sdt>
                  <w:sdtPr>
                    <w:alias w:val="单项金额重大的应收款项计提明细－理由"/>
                    <w:tag w:val="_GBC_aceffb4d3d6f4ec09274effadf2c4298"/>
                    <w:id w:val="1052001"/>
                    <w:lock w:val="sdtLocked"/>
                    <w:placeholder>
                      <w:docPart w:val="GBC11111111111111111111111111111"/>
                    </w:placeholder>
                  </w:sdtPr>
                  <w:sdtContent>
                    <w:tc>
                      <w:tcPr>
                        <w:tcW w:w="1703" w:type="dxa"/>
                        <w:tcBorders>
                          <w:top w:val="single" w:sz="4" w:space="0" w:color="auto"/>
                          <w:left w:val="single" w:sz="4" w:space="0" w:color="auto"/>
                          <w:bottom w:val="single" w:sz="4" w:space="0" w:color="auto"/>
                          <w:right w:val="single" w:sz="4" w:space="0" w:color="auto"/>
                        </w:tcBorders>
                      </w:tcPr>
                      <w:p w:rsidR="00EB0FBA" w:rsidRDefault="00EB0FBA">
                        <w:pPr>
                          <w:jc w:val="left"/>
                        </w:pPr>
                        <w:r>
                          <w:rPr>
                            <w:rFonts w:hint="eastAsia"/>
                          </w:rPr>
                          <w:t>二级子公司</w:t>
                        </w:r>
                      </w:p>
                    </w:tc>
                  </w:sdtContent>
                </w:sdt>
              </w:tr>
            </w:sdtContent>
          </w:sdt>
          <w:sdt>
            <w:sdtPr>
              <w:rPr>
                <w:rFonts w:hint="eastAsia"/>
              </w:rPr>
              <w:alias w:val="单项金额重大的应收款项计提明细"/>
              <w:tag w:val="_GBC_3b3748aadfa1447f82bdf4b4a5e5bd29"/>
              <w:id w:val="1052008"/>
              <w:lock w:val="sdtLocked"/>
              <w:placeholder>
                <w:docPart w:val="GBC11111111111111111111111111111"/>
              </w:placeholder>
            </w:sdtPr>
            <w:sdtContent>
              <w:tr w:rsidR="00EB0FBA" w:rsidTr="00751BD8">
                <w:sdt>
                  <w:sdtPr>
                    <w:rPr>
                      <w:rFonts w:hint="eastAsia"/>
                    </w:rPr>
                    <w:alias w:val="单项金额重大的应收款项计提明细－应收款项内容"/>
                    <w:tag w:val="_GBC_66a20e7dd0cf46d3a739a4d83aacca59"/>
                    <w:id w:val="1052003"/>
                    <w:lock w:val="sdtLocked"/>
                    <w:placeholder>
                      <w:docPart w:val="GBC11111111111111111111111111111"/>
                    </w:placeholder>
                  </w:sdtPr>
                  <w:sdtContent>
                    <w:tc>
                      <w:tcPr>
                        <w:tcW w:w="2802" w:type="dxa"/>
                        <w:tcBorders>
                          <w:top w:val="single" w:sz="4" w:space="0" w:color="auto"/>
                          <w:left w:val="single" w:sz="4" w:space="0" w:color="auto"/>
                          <w:bottom w:val="single" w:sz="4" w:space="0" w:color="auto"/>
                          <w:right w:val="single" w:sz="4" w:space="0" w:color="auto"/>
                        </w:tcBorders>
                      </w:tcPr>
                      <w:p w:rsidR="00EB0FBA" w:rsidRDefault="00EB0FBA">
                        <w:r>
                          <w:rPr>
                            <w:rFonts w:hint="eastAsia"/>
                          </w:rPr>
                          <w:t>中</w:t>
                        </w:r>
                        <w:proofErr w:type="gramStart"/>
                        <w:r>
                          <w:rPr>
                            <w:rFonts w:hint="eastAsia"/>
                          </w:rPr>
                          <w:t>材国际</w:t>
                        </w:r>
                        <w:proofErr w:type="gramEnd"/>
                        <w:r>
                          <w:rPr>
                            <w:rFonts w:hint="eastAsia"/>
                          </w:rPr>
                          <w:t>环境工程（北京）有限公司</w:t>
                        </w:r>
                      </w:p>
                    </w:tc>
                  </w:sdtContent>
                </w:sdt>
                <w:sdt>
                  <w:sdtPr>
                    <w:alias w:val="单项金额重大的应收款项计提明细－账面余额"/>
                    <w:tag w:val="_GBC_3057181ace99485d92491e4bbcfd6f22"/>
                    <w:id w:val="1052004"/>
                    <w:lock w:val="sdtLocked"/>
                    <w:placeholder>
                      <w:docPart w:val="GBC11111111111111111111111111111"/>
                    </w:placeholder>
                  </w:sdtPr>
                  <w:sdtContent>
                    <w:tc>
                      <w:tcPr>
                        <w:tcW w:w="1559"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746,000.00</w:t>
                        </w:r>
                      </w:p>
                    </w:tc>
                  </w:sdtContent>
                </w:sdt>
                <w:sdt>
                  <w:sdtPr>
                    <w:alias w:val="单项金额重大的应收款项计提明细－坏账金额"/>
                    <w:tag w:val="_GBC_144f091f6d49470d9a412b33ef13d4e2"/>
                    <w:id w:val="1052005"/>
                    <w:lock w:val="sdtLocked"/>
                    <w:placeholder>
                      <w:docPart w:val="GBC11111111111111111111111111111"/>
                    </w:placeholder>
                  </w:sdtPr>
                  <w:sdtContent>
                    <w:tc>
                      <w:tcPr>
                        <w:tcW w:w="1276" w:type="dxa"/>
                        <w:tcBorders>
                          <w:top w:val="single" w:sz="4" w:space="0" w:color="auto"/>
                          <w:left w:val="single" w:sz="4" w:space="0" w:color="auto"/>
                          <w:bottom w:val="single" w:sz="4" w:space="0" w:color="auto"/>
                          <w:right w:val="single" w:sz="4" w:space="0" w:color="auto"/>
                        </w:tcBorders>
                      </w:tcPr>
                      <w:p w:rsidR="00EB0FBA" w:rsidRDefault="00EB0FBA">
                        <w:pPr>
                          <w:jc w:val="right"/>
                        </w:pPr>
                        <w:r>
                          <w:t xml:space="preserve">　</w:t>
                        </w:r>
                      </w:p>
                    </w:tc>
                  </w:sdtContent>
                </w:sdt>
                <w:sdt>
                  <w:sdtPr>
                    <w:alias w:val="单项金额重大的应收款项计提明细－计提比例"/>
                    <w:tag w:val="_GBC_4cb9b11f77f5423ca15625f577978eea"/>
                    <w:id w:val="1052006"/>
                    <w:lock w:val="sdtLocked"/>
                    <w:placeholder>
                      <w:docPart w:val="GBC11111111111111111111111111111"/>
                    </w:placeholder>
                  </w:sdtPr>
                  <w:sdtContent>
                    <w:tc>
                      <w:tcPr>
                        <w:tcW w:w="1559" w:type="dxa"/>
                        <w:tcBorders>
                          <w:top w:val="single" w:sz="4" w:space="0" w:color="auto"/>
                          <w:left w:val="single" w:sz="4" w:space="0" w:color="auto"/>
                          <w:bottom w:val="single" w:sz="4" w:space="0" w:color="auto"/>
                          <w:right w:val="single" w:sz="4" w:space="0" w:color="auto"/>
                        </w:tcBorders>
                      </w:tcPr>
                      <w:p w:rsidR="00EB0FBA" w:rsidRDefault="00EB0FBA">
                        <w:pPr>
                          <w:jc w:val="right"/>
                        </w:pPr>
                        <w:r>
                          <w:t xml:space="preserve">　</w:t>
                        </w:r>
                      </w:p>
                    </w:tc>
                  </w:sdtContent>
                </w:sdt>
                <w:sdt>
                  <w:sdtPr>
                    <w:alias w:val="单项金额重大的应收款项计提明细－理由"/>
                    <w:tag w:val="_GBC_aceffb4d3d6f4ec09274effadf2c4298"/>
                    <w:id w:val="1052007"/>
                    <w:lock w:val="sdtLocked"/>
                    <w:placeholder>
                      <w:docPart w:val="GBC11111111111111111111111111111"/>
                    </w:placeholder>
                  </w:sdtPr>
                  <w:sdtContent>
                    <w:tc>
                      <w:tcPr>
                        <w:tcW w:w="1703" w:type="dxa"/>
                        <w:tcBorders>
                          <w:top w:val="single" w:sz="4" w:space="0" w:color="auto"/>
                          <w:left w:val="single" w:sz="4" w:space="0" w:color="auto"/>
                          <w:bottom w:val="single" w:sz="4" w:space="0" w:color="auto"/>
                          <w:right w:val="single" w:sz="4" w:space="0" w:color="auto"/>
                        </w:tcBorders>
                      </w:tcPr>
                      <w:p w:rsidR="00EB0FBA" w:rsidRDefault="00EB0FBA">
                        <w:pPr>
                          <w:jc w:val="left"/>
                        </w:pPr>
                        <w:r>
                          <w:rPr>
                            <w:rFonts w:hint="eastAsia"/>
                          </w:rPr>
                          <w:t>二级子公司</w:t>
                        </w:r>
                      </w:p>
                    </w:tc>
                  </w:sdtContent>
                </w:sdt>
              </w:tr>
            </w:sdtContent>
          </w:sdt>
          <w:sdt>
            <w:sdtPr>
              <w:rPr>
                <w:rFonts w:hint="eastAsia"/>
              </w:rPr>
              <w:alias w:val="单项金额重大的应收款项计提明细"/>
              <w:tag w:val="_GBC_3b3748aadfa1447f82bdf4b4a5e5bd29"/>
              <w:id w:val="1052014"/>
              <w:lock w:val="sdtLocked"/>
              <w:placeholder>
                <w:docPart w:val="GBC11111111111111111111111111111"/>
              </w:placeholder>
            </w:sdtPr>
            <w:sdtContent>
              <w:tr w:rsidR="00EB0FBA" w:rsidTr="00751BD8">
                <w:sdt>
                  <w:sdtPr>
                    <w:rPr>
                      <w:rFonts w:hint="eastAsia"/>
                    </w:rPr>
                    <w:alias w:val="单项金额重大的应收款项计提明细－应收款项内容"/>
                    <w:tag w:val="_GBC_66a20e7dd0cf46d3a739a4d83aacca59"/>
                    <w:id w:val="1052009"/>
                    <w:lock w:val="sdtLocked"/>
                    <w:placeholder>
                      <w:docPart w:val="GBC11111111111111111111111111111"/>
                    </w:placeholder>
                  </w:sdtPr>
                  <w:sdtContent>
                    <w:tc>
                      <w:tcPr>
                        <w:tcW w:w="2802" w:type="dxa"/>
                        <w:tcBorders>
                          <w:top w:val="single" w:sz="4" w:space="0" w:color="auto"/>
                          <w:left w:val="single" w:sz="4" w:space="0" w:color="auto"/>
                          <w:bottom w:val="single" w:sz="4" w:space="0" w:color="auto"/>
                          <w:right w:val="single" w:sz="4" w:space="0" w:color="auto"/>
                        </w:tcBorders>
                      </w:tcPr>
                      <w:p w:rsidR="00EB0FBA" w:rsidRDefault="00EB0FBA">
                        <w:r>
                          <w:rPr>
                            <w:rFonts w:hint="eastAsia"/>
                          </w:rPr>
                          <w:t>苏州中材建设有限公司</w:t>
                        </w:r>
                      </w:p>
                    </w:tc>
                  </w:sdtContent>
                </w:sdt>
                <w:sdt>
                  <w:sdtPr>
                    <w:alias w:val="单项金额重大的应收款项计提明细－账面余额"/>
                    <w:tag w:val="_GBC_3057181ace99485d92491e4bbcfd6f22"/>
                    <w:id w:val="1052010"/>
                    <w:lock w:val="sdtLocked"/>
                    <w:placeholder>
                      <w:docPart w:val="GBC11111111111111111111111111111"/>
                    </w:placeholder>
                  </w:sdtPr>
                  <w:sdtContent>
                    <w:tc>
                      <w:tcPr>
                        <w:tcW w:w="1559"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1,262,000.00</w:t>
                        </w:r>
                      </w:p>
                    </w:tc>
                  </w:sdtContent>
                </w:sdt>
                <w:sdt>
                  <w:sdtPr>
                    <w:alias w:val="单项金额重大的应收款项计提明细－坏账金额"/>
                    <w:tag w:val="_GBC_144f091f6d49470d9a412b33ef13d4e2"/>
                    <w:id w:val="1052011"/>
                    <w:lock w:val="sdtLocked"/>
                    <w:placeholder>
                      <w:docPart w:val="GBC11111111111111111111111111111"/>
                    </w:placeholder>
                  </w:sdtPr>
                  <w:sdtContent>
                    <w:tc>
                      <w:tcPr>
                        <w:tcW w:w="1276" w:type="dxa"/>
                        <w:tcBorders>
                          <w:top w:val="single" w:sz="4" w:space="0" w:color="auto"/>
                          <w:left w:val="single" w:sz="4" w:space="0" w:color="auto"/>
                          <w:bottom w:val="single" w:sz="4" w:space="0" w:color="auto"/>
                          <w:right w:val="single" w:sz="4" w:space="0" w:color="auto"/>
                        </w:tcBorders>
                      </w:tcPr>
                      <w:p w:rsidR="00EB0FBA" w:rsidRDefault="00EB0FBA">
                        <w:pPr>
                          <w:jc w:val="right"/>
                        </w:pPr>
                        <w:r>
                          <w:t xml:space="preserve">　</w:t>
                        </w:r>
                      </w:p>
                    </w:tc>
                  </w:sdtContent>
                </w:sdt>
                <w:sdt>
                  <w:sdtPr>
                    <w:alias w:val="单项金额重大的应收款项计提明细－计提比例"/>
                    <w:tag w:val="_GBC_4cb9b11f77f5423ca15625f577978eea"/>
                    <w:id w:val="1052012"/>
                    <w:lock w:val="sdtLocked"/>
                    <w:placeholder>
                      <w:docPart w:val="GBC11111111111111111111111111111"/>
                    </w:placeholder>
                  </w:sdtPr>
                  <w:sdtContent>
                    <w:tc>
                      <w:tcPr>
                        <w:tcW w:w="1559" w:type="dxa"/>
                        <w:tcBorders>
                          <w:top w:val="single" w:sz="4" w:space="0" w:color="auto"/>
                          <w:left w:val="single" w:sz="4" w:space="0" w:color="auto"/>
                          <w:bottom w:val="single" w:sz="4" w:space="0" w:color="auto"/>
                          <w:right w:val="single" w:sz="4" w:space="0" w:color="auto"/>
                        </w:tcBorders>
                      </w:tcPr>
                      <w:p w:rsidR="00EB0FBA" w:rsidRDefault="00EB0FBA">
                        <w:pPr>
                          <w:jc w:val="right"/>
                        </w:pPr>
                        <w:r>
                          <w:t xml:space="preserve">　</w:t>
                        </w:r>
                      </w:p>
                    </w:tc>
                  </w:sdtContent>
                </w:sdt>
                <w:sdt>
                  <w:sdtPr>
                    <w:alias w:val="单项金额重大的应收款项计提明细－理由"/>
                    <w:tag w:val="_GBC_aceffb4d3d6f4ec09274effadf2c4298"/>
                    <w:id w:val="1052013"/>
                    <w:lock w:val="sdtLocked"/>
                    <w:placeholder>
                      <w:docPart w:val="GBC11111111111111111111111111111"/>
                    </w:placeholder>
                  </w:sdtPr>
                  <w:sdtContent>
                    <w:tc>
                      <w:tcPr>
                        <w:tcW w:w="1703" w:type="dxa"/>
                        <w:tcBorders>
                          <w:top w:val="single" w:sz="4" w:space="0" w:color="auto"/>
                          <w:left w:val="single" w:sz="4" w:space="0" w:color="auto"/>
                          <w:bottom w:val="single" w:sz="4" w:space="0" w:color="auto"/>
                          <w:right w:val="single" w:sz="4" w:space="0" w:color="auto"/>
                        </w:tcBorders>
                      </w:tcPr>
                      <w:p w:rsidR="00EB0FBA" w:rsidRDefault="00EB0FBA">
                        <w:pPr>
                          <w:jc w:val="left"/>
                        </w:pPr>
                        <w:r>
                          <w:rPr>
                            <w:rFonts w:hint="eastAsia"/>
                          </w:rPr>
                          <w:t>二级子公司</w:t>
                        </w:r>
                      </w:p>
                    </w:tc>
                  </w:sdtContent>
                </w:sdt>
              </w:tr>
            </w:sdtContent>
          </w:sdt>
          <w:sdt>
            <w:sdtPr>
              <w:rPr>
                <w:rFonts w:hint="eastAsia"/>
              </w:rPr>
              <w:alias w:val="单项金额重大的应收款项计提明细"/>
              <w:tag w:val="_GBC_3b3748aadfa1447f82bdf4b4a5e5bd29"/>
              <w:id w:val="1052020"/>
              <w:lock w:val="sdtLocked"/>
              <w:placeholder>
                <w:docPart w:val="GBC11111111111111111111111111111"/>
              </w:placeholder>
            </w:sdtPr>
            <w:sdtContent>
              <w:tr w:rsidR="00EB0FBA" w:rsidTr="00751BD8">
                <w:sdt>
                  <w:sdtPr>
                    <w:rPr>
                      <w:rFonts w:hint="eastAsia"/>
                    </w:rPr>
                    <w:alias w:val="单项金额重大的应收款项计提明细－应收款项内容"/>
                    <w:tag w:val="_GBC_66a20e7dd0cf46d3a739a4d83aacca59"/>
                    <w:id w:val="1052015"/>
                    <w:lock w:val="sdtLocked"/>
                    <w:placeholder>
                      <w:docPart w:val="GBC11111111111111111111111111111"/>
                    </w:placeholder>
                  </w:sdtPr>
                  <w:sdtContent>
                    <w:tc>
                      <w:tcPr>
                        <w:tcW w:w="2802" w:type="dxa"/>
                        <w:tcBorders>
                          <w:top w:val="single" w:sz="4" w:space="0" w:color="auto"/>
                          <w:left w:val="single" w:sz="4" w:space="0" w:color="auto"/>
                          <w:bottom w:val="single" w:sz="4" w:space="0" w:color="auto"/>
                          <w:right w:val="single" w:sz="4" w:space="0" w:color="auto"/>
                        </w:tcBorders>
                      </w:tcPr>
                      <w:p w:rsidR="00EB0FBA" w:rsidRDefault="00EB0FBA">
                        <w:r>
                          <w:rPr>
                            <w:rFonts w:hint="eastAsia"/>
                          </w:rPr>
                          <w:t>中材机电备件有限公司</w:t>
                        </w:r>
                      </w:p>
                    </w:tc>
                  </w:sdtContent>
                </w:sdt>
                <w:sdt>
                  <w:sdtPr>
                    <w:alias w:val="单项金额重大的应收款项计提明细－账面余额"/>
                    <w:tag w:val="_GBC_3057181ace99485d92491e4bbcfd6f22"/>
                    <w:id w:val="1052016"/>
                    <w:lock w:val="sdtLocked"/>
                    <w:placeholder>
                      <w:docPart w:val="GBC11111111111111111111111111111"/>
                    </w:placeholder>
                  </w:sdtPr>
                  <w:sdtContent>
                    <w:tc>
                      <w:tcPr>
                        <w:tcW w:w="1559"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144,500.00</w:t>
                        </w:r>
                      </w:p>
                    </w:tc>
                  </w:sdtContent>
                </w:sdt>
                <w:sdt>
                  <w:sdtPr>
                    <w:alias w:val="单项金额重大的应收款项计提明细－坏账金额"/>
                    <w:tag w:val="_GBC_144f091f6d49470d9a412b33ef13d4e2"/>
                    <w:id w:val="1052017"/>
                    <w:lock w:val="sdtLocked"/>
                    <w:placeholder>
                      <w:docPart w:val="GBC11111111111111111111111111111"/>
                    </w:placeholder>
                  </w:sdtPr>
                  <w:sdtContent>
                    <w:tc>
                      <w:tcPr>
                        <w:tcW w:w="1276" w:type="dxa"/>
                        <w:tcBorders>
                          <w:top w:val="single" w:sz="4" w:space="0" w:color="auto"/>
                          <w:left w:val="single" w:sz="4" w:space="0" w:color="auto"/>
                          <w:bottom w:val="single" w:sz="4" w:space="0" w:color="auto"/>
                          <w:right w:val="single" w:sz="4" w:space="0" w:color="auto"/>
                        </w:tcBorders>
                      </w:tcPr>
                      <w:p w:rsidR="00EB0FBA" w:rsidRDefault="00EB0FBA">
                        <w:pPr>
                          <w:jc w:val="right"/>
                        </w:pPr>
                        <w:r>
                          <w:t xml:space="preserve">　</w:t>
                        </w:r>
                      </w:p>
                    </w:tc>
                  </w:sdtContent>
                </w:sdt>
                <w:sdt>
                  <w:sdtPr>
                    <w:alias w:val="单项金额重大的应收款项计提明细－计提比例"/>
                    <w:tag w:val="_GBC_4cb9b11f77f5423ca15625f577978eea"/>
                    <w:id w:val="1052018"/>
                    <w:lock w:val="sdtLocked"/>
                    <w:placeholder>
                      <w:docPart w:val="GBC11111111111111111111111111111"/>
                    </w:placeholder>
                  </w:sdtPr>
                  <w:sdtContent>
                    <w:tc>
                      <w:tcPr>
                        <w:tcW w:w="1559" w:type="dxa"/>
                        <w:tcBorders>
                          <w:top w:val="single" w:sz="4" w:space="0" w:color="auto"/>
                          <w:left w:val="single" w:sz="4" w:space="0" w:color="auto"/>
                          <w:bottom w:val="single" w:sz="4" w:space="0" w:color="auto"/>
                          <w:right w:val="single" w:sz="4" w:space="0" w:color="auto"/>
                        </w:tcBorders>
                      </w:tcPr>
                      <w:p w:rsidR="00EB0FBA" w:rsidRDefault="00EB0FBA">
                        <w:pPr>
                          <w:jc w:val="right"/>
                        </w:pPr>
                        <w:r>
                          <w:t xml:space="preserve">　</w:t>
                        </w:r>
                      </w:p>
                    </w:tc>
                  </w:sdtContent>
                </w:sdt>
                <w:sdt>
                  <w:sdtPr>
                    <w:alias w:val="单项金额重大的应收款项计提明细－理由"/>
                    <w:tag w:val="_GBC_aceffb4d3d6f4ec09274effadf2c4298"/>
                    <w:id w:val="1052019"/>
                    <w:lock w:val="sdtLocked"/>
                    <w:placeholder>
                      <w:docPart w:val="GBC11111111111111111111111111111"/>
                    </w:placeholder>
                  </w:sdtPr>
                  <w:sdtContent>
                    <w:tc>
                      <w:tcPr>
                        <w:tcW w:w="1703" w:type="dxa"/>
                        <w:tcBorders>
                          <w:top w:val="single" w:sz="4" w:space="0" w:color="auto"/>
                          <w:left w:val="single" w:sz="4" w:space="0" w:color="auto"/>
                          <w:bottom w:val="single" w:sz="4" w:space="0" w:color="auto"/>
                          <w:right w:val="single" w:sz="4" w:space="0" w:color="auto"/>
                        </w:tcBorders>
                      </w:tcPr>
                      <w:p w:rsidR="00EB0FBA" w:rsidRDefault="00EB0FBA">
                        <w:pPr>
                          <w:jc w:val="left"/>
                        </w:pPr>
                        <w:r>
                          <w:rPr>
                            <w:rFonts w:hint="eastAsia"/>
                          </w:rPr>
                          <w:t>三级子公司</w:t>
                        </w:r>
                      </w:p>
                    </w:tc>
                  </w:sdtContent>
                </w:sdt>
              </w:tr>
            </w:sdtContent>
          </w:sdt>
          <w:tr w:rsidR="00EB0FBA" w:rsidTr="00751BD8">
            <w:tc>
              <w:tcPr>
                <w:tcW w:w="2802" w:type="dxa"/>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合计</w:t>
                </w:r>
              </w:p>
            </w:tc>
            <w:sdt>
              <w:sdtPr>
                <w:alias w:val="单项重大或单独计提减值准备的应收账款账面余额合计"/>
                <w:tag w:val="_GBC_9796547bcc8a4898a7eedb850c782265"/>
                <w:id w:val="1052021"/>
                <w:lock w:val="sdtLocked"/>
                <w:placeholder>
                  <w:docPart w:val="GBC11111111111111111111111111111"/>
                </w:placeholder>
              </w:sdtPr>
              <w:sdtContent>
                <w:tc>
                  <w:tcPr>
                    <w:tcW w:w="1559"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13,202,824.70</w:t>
                    </w:r>
                  </w:p>
                </w:tc>
              </w:sdtContent>
            </w:sdt>
            <w:sdt>
              <w:sdtPr>
                <w:alias w:val="单项重大或单独计提减值准备的应收账款坏账金额合计"/>
                <w:tag w:val="_GBC_eed85ee49aa948bfaed4902a6a53941f"/>
                <w:id w:val="1052022"/>
                <w:lock w:val="sdtLocked"/>
                <w:placeholder>
                  <w:docPart w:val="GBC11111111111111111111111111111"/>
                </w:placeholder>
                <w:showingPlcHdr/>
              </w:sdtPr>
              <w:sdtContent>
                <w:tc>
                  <w:tcPr>
                    <w:tcW w:w="1276"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tc>
              <w:tcPr>
                <w:tcW w:w="1559" w:type="dxa"/>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w:t>
                </w:r>
              </w:p>
            </w:tc>
            <w:tc>
              <w:tcPr>
                <w:tcW w:w="1703" w:type="dxa"/>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w:t>
                </w:r>
              </w:p>
            </w:tc>
          </w:tr>
        </w:tbl>
        <w:p w:rsidR="00EB0FBA" w:rsidRDefault="006028CF">
          <w:pPr>
            <w:rPr>
              <w:rFonts w:ascii="楷体_GB2312" w:eastAsia="楷体_GB2312"/>
              <w:kern w:val="0"/>
            </w:rPr>
          </w:pPr>
        </w:p>
      </w:sdtContent>
    </w:sdt>
    <w:sdt>
      <w:sdtPr>
        <w:rPr>
          <w:rFonts w:ascii="Calibri" w:hAnsi="Calibri" w:hint="eastAsia"/>
          <w:b w:val="0"/>
          <w:bCs w:val="0"/>
          <w:szCs w:val="22"/>
        </w:rPr>
        <w:tag w:val="_GBC_ab71d26afdc140b48b74b0d6c8bc07b9"/>
        <w:id w:val="1052058"/>
        <w:lock w:val="sdtLocked"/>
        <w:placeholder>
          <w:docPart w:val="GBC22222222222222222222222222222"/>
        </w:placeholder>
      </w:sdtPr>
      <w:sdtEndPr>
        <w:rPr>
          <w:rFonts w:ascii="仿宋_GB2312" w:eastAsia="仿宋_GB2312" w:hAnsi="华文仿宋"/>
        </w:rPr>
      </w:sdtEndPr>
      <w:sdtContent>
        <w:p w:rsidR="00EB0FBA" w:rsidRDefault="00EB0FBA">
          <w:pPr>
            <w:pStyle w:val="4"/>
            <w:numPr>
              <w:ilvl w:val="0"/>
              <w:numId w:val="98"/>
            </w:numPr>
          </w:pPr>
          <w:r>
            <w:rPr>
              <w:rFonts w:hint="eastAsia"/>
            </w:rPr>
            <w:t>应收账款金额前五名单位情况</w:t>
          </w:r>
        </w:p>
        <w:p w:rsidR="00EB0FBA" w:rsidRDefault="00EB0FBA">
          <w:pPr>
            <w:jc w:val="right"/>
          </w:pPr>
          <w:r>
            <w:rPr>
              <w:rFonts w:hint="eastAsia"/>
            </w:rPr>
            <w:t>单位：</w:t>
          </w:r>
          <w:sdt>
            <w:sdtPr>
              <w:rPr>
                <w:rFonts w:hint="eastAsia"/>
              </w:rPr>
              <w:alias w:val="单位：母公司财务附注：应收账款前五名欠款情况"/>
              <w:tag w:val="_GBC_191c39089e194188a3a04d899d9caa26"/>
              <w:id w:val="1052024"/>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t xml:space="preserve">  </w:t>
          </w:r>
          <w:r>
            <w:rPr>
              <w:rFonts w:hint="eastAsia"/>
            </w:rPr>
            <w:t>币种：</w:t>
          </w:r>
          <w:sdt>
            <w:sdtPr>
              <w:rPr>
                <w:rFonts w:hint="eastAsia"/>
              </w:rPr>
              <w:alias w:val="币种：母公司财务附注：应收账款前五名欠款情况"/>
              <w:tag w:val="_GBC_113b6bcc84b94cddbe7653d17e2e5ff1"/>
              <w:id w:val="1052025"/>
              <w:lock w:val="sdtLocked"/>
              <w:placeholder>
                <w:docPart w:val="GBC22222222222222222222222222222"/>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hint="eastAsia"/>
                </w:rPr>
                <w:t>人民币</w:t>
              </w:r>
            </w:sdtContent>
          </w:sdt>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1" w:type="dxa"/>
              <w:right w:w="31" w:type="dxa"/>
            </w:tblCellMar>
            <w:tblLook w:val="0000"/>
          </w:tblPr>
          <w:tblGrid>
            <w:gridCol w:w="3150"/>
            <w:gridCol w:w="992"/>
            <w:gridCol w:w="1701"/>
            <w:gridCol w:w="1276"/>
            <w:gridCol w:w="1701"/>
          </w:tblGrid>
          <w:tr w:rsidR="00EB0FBA" w:rsidTr="00751BD8">
            <w:trPr>
              <w:cantSplit/>
            </w:trPr>
            <w:tc>
              <w:tcPr>
                <w:tcW w:w="3150" w:type="dxa"/>
                <w:tcBorders>
                  <w:top w:val="single" w:sz="6" w:space="0" w:color="auto"/>
                  <w:left w:val="single" w:sz="6" w:space="0" w:color="auto"/>
                  <w:bottom w:val="single" w:sz="6" w:space="0" w:color="auto"/>
                  <w:right w:val="single" w:sz="6" w:space="0" w:color="auto"/>
                </w:tcBorders>
              </w:tcPr>
              <w:p w:rsidR="00EB0FBA" w:rsidRDefault="00EB0FBA">
                <w:pPr>
                  <w:ind w:right="105"/>
                  <w:jc w:val="center"/>
                </w:pPr>
                <w:r>
                  <w:rPr>
                    <w:rFonts w:hint="eastAsia"/>
                  </w:rPr>
                  <w:t>单位名称</w:t>
                </w:r>
              </w:p>
            </w:tc>
            <w:tc>
              <w:tcPr>
                <w:tcW w:w="992" w:type="dxa"/>
                <w:tcBorders>
                  <w:top w:val="single" w:sz="6" w:space="0" w:color="auto"/>
                  <w:left w:val="single" w:sz="6" w:space="0" w:color="auto"/>
                  <w:bottom w:val="single" w:sz="6" w:space="0" w:color="auto"/>
                  <w:right w:val="single" w:sz="6" w:space="0" w:color="auto"/>
                </w:tcBorders>
              </w:tcPr>
              <w:p w:rsidR="00EB0FBA" w:rsidRDefault="00EB0FBA">
                <w:pPr>
                  <w:ind w:right="73"/>
                  <w:jc w:val="center"/>
                </w:pPr>
                <w:r>
                  <w:rPr>
                    <w:rFonts w:hint="eastAsia"/>
                  </w:rPr>
                  <w:t>与本公司关系</w:t>
                </w:r>
              </w:p>
            </w:tc>
            <w:tc>
              <w:tcPr>
                <w:tcW w:w="1701" w:type="dxa"/>
                <w:tcBorders>
                  <w:top w:val="single" w:sz="6" w:space="0" w:color="auto"/>
                  <w:left w:val="single" w:sz="6" w:space="0" w:color="auto"/>
                  <w:bottom w:val="single" w:sz="6" w:space="0" w:color="auto"/>
                  <w:right w:val="single" w:sz="6" w:space="0" w:color="auto"/>
                </w:tcBorders>
              </w:tcPr>
              <w:p w:rsidR="00EB0FBA" w:rsidRDefault="00EB0FBA">
                <w:pPr>
                  <w:ind w:right="73"/>
                  <w:jc w:val="center"/>
                </w:pPr>
                <w:r>
                  <w:rPr>
                    <w:rFonts w:hint="eastAsia"/>
                  </w:rPr>
                  <w:t>金额</w:t>
                </w:r>
              </w:p>
            </w:tc>
            <w:tc>
              <w:tcPr>
                <w:tcW w:w="1276" w:type="dxa"/>
                <w:tcBorders>
                  <w:top w:val="single" w:sz="6" w:space="0" w:color="auto"/>
                  <w:left w:val="single" w:sz="6" w:space="0" w:color="auto"/>
                  <w:bottom w:val="single" w:sz="6" w:space="0" w:color="auto"/>
                  <w:right w:val="single" w:sz="6" w:space="0" w:color="auto"/>
                </w:tcBorders>
              </w:tcPr>
              <w:p w:rsidR="00EB0FBA" w:rsidRDefault="00EB0FBA">
                <w:pPr>
                  <w:ind w:right="73"/>
                  <w:jc w:val="center"/>
                </w:pPr>
                <w:r>
                  <w:rPr>
                    <w:rFonts w:hint="eastAsia"/>
                  </w:rPr>
                  <w:t>年限</w:t>
                </w:r>
              </w:p>
            </w:tc>
            <w:tc>
              <w:tcPr>
                <w:tcW w:w="1701" w:type="dxa"/>
                <w:tcBorders>
                  <w:top w:val="single" w:sz="6" w:space="0" w:color="auto"/>
                  <w:left w:val="single" w:sz="6" w:space="0" w:color="auto"/>
                  <w:bottom w:val="single" w:sz="6" w:space="0" w:color="auto"/>
                  <w:right w:val="single" w:sz="6" w:space="0" w:color="auto"/>
                </w:tcBorders>
              </w:tcPr>
              <w:p w:rsidR="00EB0FBA" w:rsidRDefault="00EB0FBA">
                <w:pPr>
                  <w:jc w:val="center"/>
                </w:pPr>
                <w:r>
                  <w:rPr>
                    <w:rFonts w:hint="eastAsia"/>
                  </w:rPr>
                  <w:t>占应收账款总额的比例</w:t>
                </w:r>
                <w:r>
                  <w:t>(</w:t>
                </w:r>
                <w:r>
                  <w:rPr>
                    <w:rFonts w:ascii="宋体" w:hAnsi="宋体"/>
                  </w:rPr>
                  <w:t>%</w:t>
                </w:r>
                <w:r>
                  <w:t>)</w:t>
                </w:r>
              </w:p>
            </w:tc>
          </w:tr>
          <w:sdt>
            <w:sdtPr>
              <w:rPr>
                <w:rFonts w:hint="eastAsia"/>
              </w:rPr>
              <w:alias w:val="应收帐款欠款户"/>
              <w:tag w:val="_GBC_29bc8ea2e56a4342a27f7ca65641de00"/>
              <w:id w:val="1052031"/>
              <w:lock w:val="sdtLocked"/>
              <w:placeholder>
                <w:docPart w:val="GBC11111111111111111111111111111"/>
              </w:placeholder>
            </w:sdtPr>
            <w:sdtContent>
              <w:tr w:rsidR="00EB0FBA" w:rsidTr="00751BD8">
                <w:trPr>
                  <w:cantSplit/>
                </w:trPr>
                <w:tc>
                  <w:tcPr>
                    <w:tcW w:w="3150" w:type="dxa"/>
                    <w:tcBorders>
                      <w:top w:val="single" w:sz="6" w:space="0" w:color="auto"/>
                      <w:left w:val="single" w:sz="6" w:space="0" w:color="auto"/>
                      <w:bottom w:val="single" w:sz="6" w:space="0" w:color="auto"/>
                      <w:right w:val="single" w:sz="6" w:space="0" w:color="auto"/>
                    </w:tcBorders>
                  </w:tcPr>
                  <w:p w:rsidR="00EB0FBA" w:rsidRDefault="006028CF">
                    <w:pPr>
                      <w:ind w:right="105"/>
                    </w:pPr>
                    <w:sdt>
                      <w:sdtPr>
                        <w:rPr>
                          <w:rFonts w:hint="eastAsia"/>
                        </w:rPr>
                        <w:alias w:val="应收帐款欠款户名称"/>
                        <w:tag w:val="_GBC_0802281524d9487c9eb4122f9fb5cc6b"/>
                        <w:id w:val="1052026"/>
                        <w:lock w:val="sdtLocked"/>
                        <w:placeholder>
                          <w:docPart w:val="GBC11111111111111111111111111111"/>
                        </w:placeholder>
                      </w:sdtPr>
                      <w:sdtContent>
                        <w:r w:rsidR="00EB0FBA">
                          <w:rPr>
                            <w:rFonts w:hint="eastAsia"/>
                          </w:rPr>
                          <w:t>PT.SEMEN BOSOWA MARO</w:t>
                        </w:r>
                      </w:sdtContent>
                    </w:sdt>
                  </w:p>
                </w:tc>
                <w:sdt>
                  <w:sdtPr>
                    <w:alias w:val="应收帐款欠款户与本公司关系"/>
                    <w:tag w:val="_GBC_a5c46358c47c48af98b8ffc7a476d11d"/>
                    <w:id w:val="1052027"/>
                    <w:lock w:val="sdtLocked"/>
                    <w:placeholder>
                      <w:docPart w:val="GBC11111111111111111111111111111"/>
                    </w:placeholder>
                  </w:sdtPr>
                  <w:sdtContent>
                    <w:tc>
                      <w:tcPr>
                        <w:tcW w:w="992" w:type="dxa"/>
                        <w:tcBorders>
                          <w:top w:val="single" w:sz="6" w:space="0" w:color="auto"/>
                          <w:left w:val="single" w:sz="6" w:space="0" w:color="auto"/>
                          <w:bottom w:val="single" w:sz="6" w:space="0" w:color="auto"/>
                          <w:right w:val="single" w:sz="6" w:space="0" w:color="auto"/>
                        </w:tcBorders>
                      </w:tcPr>
                      <w:p w:rsidR="00EB0FBA" w:rsidRDefault="00EB0FBA">
                        <w:pPr>
                          <w:ind w:right="73"/>
                        </w:pPr>
                        <w:r>
                          <w:rPr>
                            <w:rFonts w:hint="eastAsia"/>
                          </w:rPr>
                          <w:t>第三方</w:t>
                        </w:r>
                      </w:p>
                    </w:tc>
                  </w:sdtContent>
                </w:sdt>
                <w:sdt>
                  <w:sdtPr>
                    <w:alias w:val="应收帐款欠款户欠款金额"/>
                    <w:tag w:val="_GBC_9fbb81db74a344d885a20f899314db2e"/>
                    <w:id w:val="1052028"/>
                    <w:lock w:val="sdtLocked"/>
                    <w:placeholder>
                      <w:docPart w:val="GBC11111111111111111111111111111"/>
                    </w:placeholder>
                  </w:sdtPr>
                  <w:sdtContent>
                    <w:tc>
                      <w:tcPr>
                        <w:tcW w:w="1701"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258,342,438.20</w:t>
                        </w:r>
                      </w:p>
                    </w:tc>
                  </w:sdtContent>
                </w:sdt>
                <w:sdt>
                  <w:sdtPr>
                    <w:alias w:val="应收帐款欠款户欠款时间"/>
                    <w:tag w:val="_GBC_3117d62a8ba24911ba5735987b2ee996"/>
                    <w:id w:val="1052029"/>
                    <w:lock w:val="sdtLocked"/>
                    <w:placeholder>
                      <w:docPart w:val="GBC11111111111111111111111111111"/>
                    </w:placeholder>
                  </w:sdtPr>
                  <w:sdtContent>
                    <w:tc>
                      <w:tcPr>
                        <w:tcW w:w="1276"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proofErr w:type="gramStart"/>
                        <w:r>
                          <w:rPr>
                            <w:rFonts w:hint="eastAsia"/>
                          </w:rPr>
                          <w:t>1</w:t>
                        </w:r>
                        <w:r>
                          <w:rPr>
                            <w:rFonts w:hint="eastAsia"/>
                          </w:rPr>
                          <w:t>年以内</w:t>
                        </w:r>
                        <w:proofErr w:type="gramEnd"/>
                      </w:p>
                    </w:tc>
                  </w:sdtContent>
                </w:sdt>
                <w:sdt>
                  <w:sdtPr>
                    <w:alias w:val="应收帐款欠款户占应收账款总额的比例"/>
                    <w:tag w:val="_GBC_3354039a3947496e93255f876c71201d"/>
                    <w:id w:val="1052030"/>
                    <w:lock w:val="sdtLocked"/>
                    <w:placeholder>
                      <w:docPart w:val="GBC11111111111111111111111111111"/>
                    </w:placeholder>
                  </w:sdtPr>
                  <w:sdtContent>
                    <w:tc>
                      <w:tcPr>
                        <w:tcW w:w="1701"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20.10</w:t>
                        </w:r>
                      </w:p>
                    </w:tc>
                  </w:sdtContent>
                </w:sdt>
              </w:tr>
            </w:sdtContent>
          </w:sdt>
          <w:sdt>
            <w:sdtPr>
              <w:rPr>
                <w:rFonts w:hint="eastAsia"/>
              </w:rPr>
              <w:alias w:val="应收帐款欠款户"/>
              <w:tag w:val="_GBC_29bc8ea2e56a4342a27f7ca65641de00"/>
              <w:id w:val="1052037"/>
              <w:lock w:val="sdtLocked"/>
              <w:placeholder>
                <w:docPart w:val="GBC11111111111111111111111111111"/>
              </w:placeholder>
            </w:sdtPr>
            <w:sdtContent>
              <w:tr w:rsidR="00EB0FBA" w:rsidTr="00751BD8">
                <w:trPr>
                  <w:cantSplit/>
                </w:trPr>
                <w:tc>
                  <w:tcPr>
                    <w:tcW w:w="3150" w:type="dxa"/>
                    <w:tcBorders>
                      <w:top w:val="single" w:sz="6" w:space="0" w:color="auto"/>
                      <w:left w:val="single" w:sz="6" w:space="0" w:color="auto"/>
                      <w:bottom w:val="single" w:sz="6" w:space="0" w:color="auto"/>
                      <w:right w:val="single" w:sz="6" w:space="0" w:color="auto"/>
                    </w:tcBorders>
                  </w:tcPr>
                  <w:p w:rsidR="00EB0FBA" w:rsidRDefault="006028CF">
                    <w:pPr>
                      <w:ind w:right="105"/>
                    </w:pPr>
                    <w:sdt>
                      <w:sdtPr>
                        <w:rPr>
                          <w:rFonts w:hint="eastAsia"/>
                        </w:rPr>
                        <w:alias w:val="应收帐款欠款户名称"/>
                        <w:tag w:val="_GBC_0802281524d9487c9eb4122f9fb5cc6b"/>
                        <w:id w:val="1052032"/>
                        <w:lock w:val="sdtLocked"/>
                        <w:placeholder>
                          <w:docPart w:val="GBC11111111111111111111111111111"/>
                        </w:placeholder>
                      </w:sdtPr>
                      <w:sdtContent>
                        <w:r w:rsidR="00EB0FBA">
                          <w:rPr>
                            <w:rFonts w:hint="eastAsia"/>
                          </w:rPr>
                          <w:t>贵州荣盛（集团）建材有限公司</w:t>
                        </w:r>
                      </w:sdtContent>
                    </w:sdt>
                  </w:p>
                </w:tc>
                <w:sdt>
                  <w:sdtPr>
                    <w:alias w:val="应收帐款欠款户与本公司关系"/>
                    <w:tag w:val="_GBC_a5c46358c47c48af98b8ffc7a476d11d"/>
                    <w:id w:val="1052033"/>
                    <w:lock w:val="sdtLocked"/>
                    <w:placeholder>
                      <w:docPart w:val="GBC11111111111111111111111111111"/>
                    </w:placeholder>
                  </w:sdtPr>
                  <w:sdtContent>
                    <w:tc>
                      <w:tcPr>
                        <w:tcW w:w="992" w:type="dxa"/>
                        <w:tcBorders>
                          <w:top w:val="single" w:sz="6" w:space="0" w:color="auto"/>
                          <w:left w:val="single" w:sz="6" w:space="0" w:color="auto"/>
                          <w:bottom w:val="single" w:sz="6" w:space="0" w:color="auto"/>
                          <w:right w:val="single" w:sz="6" w:space="0" w:color="auto"/>
                        </w:tcBorders>
                      </w:tcPr>
                      <w:p w:rsidR="00EB0FBA" w:rsidRDefault="00EB0FBA">
                        <w:pPr>
                          <w:ind w:right="73"/>
                        </w:pPr>
                        <w:r>
                          <w:rPr>
                            <w:rFonts w:hint="eastAsia"/>
                          </w:rPr>
                          <w:t>第三方</w:t>
                        </w:r>
                      </w:p>
                    </w:tc>
                  </w:sdtContent>
                </w:sdt>
                <w:sdt>
                  <w:sdtPr>
                    <w:alias w:val="应收帐款欠款户欠款金额"/>
                    <w:tag w:val="_GBC_9fbb81db74a344d885a20f899314db2e"/>
                    <w:id w:val="1052034"/>
                    <w:lock w:val="sdtLocked"/>
                    <w:placeholder>
                      <w:docPart w:val="GBC11111111111111111111111111111"/>
                    </w:placeholder>
                  </w:sdtPr>
                  <w:sdtContent>
                    <w:tc>
                      <w:tcPr>
                        <w:tcW w:w="1701"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98,961,112.51</w:t>
                        </w:r>
                      </w:p>
                    </w:tc>
                  </w:sdtContent>
                </w:sdt>
                <w:sdt>
                  <w:sdtPr>
                    <w:alias w:val="应收帐款欠款户欠款时间"/>
                    <w:tag w:val="_GBC_3117d62a8ba24911ba5735987b2ee996"/>
                    <w:id w:val="1052035"/>
                    <w:lock w:val="sdtLocked"/>
                    <w:placeholder>
                      <w:docPart w:val="GBC11111111111111111111111111111"/>
                    </w:placeholder>
                  </w:sdtPr>
                  <w:sdtContent>
                    <w:tc>
                      <w:tcPr>
                        <w:tcW w:w="1276"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proofErr w:type="gramStart"/>
                        <w:r>
                          <w:rPr>
                            <w:rFonts w:hint="eastAsia"/>
                          </w:rPr>
                          <w:t>1</w:t>
                        </w:r>
                        <w:r>
                          <w:rPr>
                            <w:rFonts w:hint="eastAsia"/>
                          </w:rPr>
                          <w:t>年以内</w:t>
                        </w:r>
                        <w:proofErr w:type="gramEnd"/>
                      </w:p>
                    </w:tc>
                  </w:sdtContent>
                </w:sdt>
                <w:sdt>
                  <w:sdtPr>
                    <w:alias w:val="应收帐款欠款户占应收账款总额的比例"/>
                    <w:tag w:val="_GBC_3354039a3947496e93255f876c71201d"/>
                    <w:id w:val="1052036"/>
                    <w:lock w:val="sdtLocked"/>
                    <w:placeholder>
                      <w:docPart w:val="GBC11111111111111111111111111111"/>
                    </w:placeholder>
                  </w:sdtPr>
                  <w:sdtContent>
                    <w:tc>
                      <w:tcPr>
                        <w:tcW w:w="1701"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7.70</w:t>
                        </w:r>
                      </w:p>
                    </w:tc>
                  </w:sdtContent>
                </w:sdt>
              </w:tr>
            </w:sdtContent>
          </w:sdt>
          <w:sdt>
            <w:sdtPr>
              <w:rPr>
                <w:rFonts w:hint="eastAsia"/>
              </w:rPr>
              <w:alias w:val="应收帐款欠款户"/>
              <w:tag w:val="_GBC_29bc8ea2e56a4342a27f7ca65641de00"/>
              <w:id w:val="1052043"/>
              <w:lock w:val="sdtLocked"/>
              <w:placeholder>
                <w:docPart w:val="GBC11111111111111111111111111111"/>
              </w:placeholder>
            </w:sdtPr>
            <w:sdtContent>
              <w:tr w:rsidR="00EB0FBA" w:rsidTr="00751BD8">
                <w:trPr>
                  <w:cantSplit/>
                </w:trPr>
                <w:tc>
                  <w:tcPr>
                    <w:tcW w:w="3150" w:type="dxa"/>
                    <w:tcBorders>
                      <w:top w:val="single" w:sz="6" w:space="0" w:color="auto"/>
                      <w:left w:val="single" w:sz="6" w:space="0" w:color="auto"/>
                      <w:bottom w:val="single" w:sz="6" w:space="0" w:color="auto"/>
                      <w:right w:val="single" w:sz="6" w:space="0" w:color="auto"/>
                    </w:tcBorders>
                  </w:tcPr>
                  <w:p w:rsidR="00EB0FBA" w:rsidRDefault="006028CF">
                    <w:pPr>
                      <w:ind w:right="105"/>
                    </w:pPr>
                    <w:sdt>
                      <w:sdtPr>
                        <w:rPr>
                          <w:rFonts w:hint="eastAsia"/>
                        </w:rPr>
                        <w:alias w:val="应收帐款欠款户名称"/>
                        <w:tag w:val="_GBC_0802281524d9487c9eb4122f9fb5cc6b"/>
                        <w:id w:val="1052038"/>
                        <w:lock w:val="sdtLocked"/>
                        <w:placeholder>
                          <w:docPart w:val="GBC11111111111111111111111111111"/>
                        </w:placeholder>
                      </w:sdtPr>
                      <w:sdtContent>
                        <w:r w:rsidR="00EB0FBA">
                          <w:rPr>
                            <w:rFonts w:hint="eastAsia"/>
                          </w:rPr>
                          <w:t>新疆青松建材有限责任公司</w:t>
                        </w:r>
                      </w:sdtContent>
                    </w:sdt>
                  </w:p>
                </w:tc>
                <w:sdt>
                  <w:sdtPr>
                    <w:alias w:val="应收帐款欠款户与本公司关系"/>
                    <w:tag w:val="_GBC_a5c46358c47c48af98b8ffc7a476d11d"/>
                    <w:id w:val="1052039"/>
                    <w:lock w:val="sdtLocked"/>
                    <w:placeholder>
                      <w:docPart w:val="GBC11111111111111111111111111111"/>
                    </w:placeholder>
                  </w:sdtPr>
                  <w:sdtContent>
                    <w:tc>
                      <w:tcPr>
                        <w:tcW w:w="992" w:type="dxa"/>
                        <w:tcBorders>
                          <w:top w:val="single" w:sz="6" w:space="0" w:color="auto"/>
                          <w:left w:val="single" w:sz="6" w:space="0" w:color="auto"/>
                          <w:bottom w:val="single" w:sz="6" w:space="0" w:color="auto"/>
                          <w:right w:val="single" w:sz="6" w:space="0" w:color="auto"/>
                        </w:tcBorders>
                      </w:tcPr>
                      <w:p w:rsidR="00EB0FBA" w:rsidRDefault="00EB0FBA">
                        <w:pPr>
                          <w:ind w:right="73"/>
                        </w:pPr>
                        <w:r>
                          <w:rPr>
                            <w:rFonts w:hint="eastAsia"/>
                          </w:rPr>
                          <w:t>第三方</w:t>
                        </w:r>
                      </w:p>
                    </w:tc>
                  </w:sdtContent>
                </w:sdt>
                <w:sdt>
                  <w:sdtPr>
                    <w:alias w:val="应收帐款欠款户欠款金额"/>
                    <w:tag w:val="_GBC_9fbb81db74a344d885a20f899314db2e"/>
                    <w:id w:val="1052040"/>
                    <w:lock w:val="sdtLocked"/>
                    <w:placeholder>
                      <w:docPart w:val="GBC11111111111111111111111111111"/>
                    </w:placeholder>
                  </w:sdtPr>
                  <w:sdtContent>
                    <w:tc>
                      <w:tcPr>
                        <w:tcW w:w="1701"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98,018,671.07</w:t>
                        </w:r>
                      </w:p>
                    </w:tc>
                  </w:sdtContent>
                </w:sdt>
                <w:sdt>
                  <w:sdtPr>
                    <w:alias w:val="应收帐款欠款户欠款时间"/>
                    <w:tag w:val="_GBC_3117d62a8ba24911ba5735987b2ee996"/>
                    <w:id w:val="1052041"/>
                    <w:lock w:val="sdtLocked"/>
                    <w:placeholder>
                      <w:docPart w:val="GBC11111111111111111111111111111"/>
                    </w:placeholder>
                  </w:sdtPr>
                  <w:sdtContent>
                    <w:tc>
                      <w:tcPr>
                        <w:tcW w:w="1276"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proofErr w:type="gramStart"/>
                        <w:r>
                          <w:rPr>
                            <w:rFonts w:hint="eastAsia"/>
                          </w:rPr>
                          <w:t>1</w:t>
                        </w:r>
                        <w:r>
                          <w:rPr>
                            <w:rFonts w:hint="eastAsia"/>
                          </w:rPr>
                          <w:t>年以内</w:t>
                        </w:r>
                        <w:proofErr w:type="gramEnd"/>
                      </w:p>
                    </w:tc>
                  </w:sdtContent>
                </w:sdt>
                <w:sdt>
                  <w:sdtPr>
                    <w:alias w:val="应收帐款欠款户占应收账款总额的比例"/>
                    <w:tag w:val="_GBC_3354039a3947496e93255f876c71201d"/>
                    <w:id w:val="1052042"/>
                    <w:lock w:val="sdtLocked"/>
                    <w:placeholder>
                      <w:docPart w:val="GBC11111111111111111111111111111"/>
                    </w:placeholder>
                  </w:sdtPr>
                  <w:sdtContent>
                    <w:tc>
                      <w:tcPr>
                        <w:tcW w:w="1701"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7.63</w:t>
                        </w:r>
                      </w:p>
                    </w:tc>
                  </w:sdtContent>
                </w:sdt>
              </w:tr>
            </w:sdtContent>
          </w:sdt>
          <w:sdt>
            <w:sdtPr>
              <w:rPr>
                <w:rFonts w:hint="eastAsia"/>
              </w:rPr>
              <w:alias w:val="应收帐款欠款户"/>
              <w:tag w:val="_GBC_29bc8ea2e56a4342a27f7ca65641de00"/>
              <w:id w:val="1052049"/>
              <w:lock w:val="sdtLocked"/>
              <w:placeholder>
                <w:docPart w:val="GBC11111111111111111111111111111"/>
              </w:placeholder>
            </w:sdtPr>
            <w:sdtContent>
              <w:tr w:rsidR="00EB0FBA" w:rsidTr="00751BD8">
                <w:trPr>
                  <w:cantSplit/>
                </w:trPr>
                <w:tc>
                  <w:tcPr>
                    <w:tcW w:w="3150" w:type="dxa"/>
                    <w:tcBorders>
                      <w:top w:val="single" w:sz="6" w:space="0" w:color="auto"/>
                      <w:left w:val="single" w:sz="6" w:space="0" w:color="auto"/>
                      <w:bottom w:val="single" w:sz="6" w:space="0" w:color="auto"/>
                      <w:right w:val="single" w:sz="6" w:space="0" w:color="auto"/>
                    </w:tcBorders>
                  </w:tcPr>
                  <w:p w:rsidR="00EB0FBA" w:rsidRDefault="006028CF">
                    <w:pPr>
                      <w:ind w:right="105"/>
                    </w:pPr>
                    <w:sdt>
                      <w:sdtPr>
                        <w:rPr>
                          <w:rFonts w:hint="eastAsia"/>
                        </w:rPr>
                        <w:alias w:val="应收帐款欠款户名称"/>
                        <w:tag w:val="_GBC_0802281524d9487c9eb4122f9fb5cc6b"/>
                        <w:id w:val="1052044"/>
                        <w:lock w:val="sdtLocked"/>
                        <w:placeholder>
                          <w:docPart w:val="GBC11111111111111111111111111111"/>
                        </w:placeholder>
                      </w:sdtPr>
                      <w:sdtContent>
                        <w:proofErr w:type="gramStart"/>
                        <w:r w:rsidR="00EB0FBA">
                          <w:rPr>
                            <w:rFonts w:hint="eastAsia"/>
                          </w:rPr>
                          <w:t>和田尧柏水泥</w:t>
                        </w:r>
                        <w:proofErr w:type="gramEnd"/>
                        <w:r w:rsidR="00EB0FBA">
                          <w:rPr>
                            <w:rFonts w:hint="eastAsia"/>
                          </w:rPr>
                          <w:t>有限公司</w:t>
                        </w:r>
                      </w:sdtContent>
                    </w:sdt>
                  </w:p>
                </w:tc>
                <w:sdt>
                  <w:sdtPr>
                    <w:alias w:val="应收帐款欠款户与本公司关系"/>
                    <w:tag w:val="_GBC_a5c46358c47c48af98b8ffc7a476d11d"/>
                    <w:id w:val="1052045"/>
                    <w:lock w:val="sdtLocked"/>
                    <w:placeholder>
                      <w:docPart w:val="GBC11111111111111111111111111111"/>
                    </w:placeholder>
                  </w:sdtPr>
                  <w:sdtContent>
                    <w:tc>
                      <w:tcPr>
                        <w:tcW w:w="992" w:type="dxa"/>
                        <w:tcBorders>
                          <w:top w:val="single" w:sz="6" w:space="0" w:color="auto"/>
                          <w:left w:val="single" w:sz="6" w:space="0" w:color="auto"/>
                          <w:bottom w:val="single" w:sz="6" w:space="0" w:color="auto"/>
                          <w:right w:val="single" w:sz="6" w:space="0" w:color="auto"/>
                        </w:tcBorders>
                      </w:tcPr>
                      <w:p w:rsidR="00EB0FBA" w:rsidRDefault="00EB0FBA">
                        <w:pPr>
                          <w:ind w:right="73"/>
                        </w:pPr>
                        <w:r>
                          <w:rPr>
                            <w:rFonts w:hint="eastAsia"/>
                          </w:rPr>
                          <w:t>第三方</w:t>
                        </w:r>
                      </w:p>
                    </w:tc>
                  </w:sdtContent>
                </w:sdt>
                <w:sdt>
                  <w:sdtPr>
                    <w:alias w:val="应收帐款欠款户欠款金额"/>
                    <w:tag w:val="_GBC_9fbb81db74a344d885a20f899314db2e"/>
                    <w:id w:val="1052046"/>
                    <w:lock w:val="sdtLocked"/>
                    <w:placeholder>
                      <w:docPart w:val="GBC11111111111111111111111111111"/>
                    </w:placeholder>
                  </w:sdtPr>
                  <w:sdtContent>
                    <w:tc>
                      <w:tcPr>
                        <w:tcW w:w="1701"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76,590,920.09</w:t>
                        </w:r>
                      </w:p>
                    </w:tc>
                  </w:sdtContent>
                </w:sdt>
                <w:sdt>
                  <w:sdtPr>
                    <w:alias w:val="应收帐款欠款户欠款时间"/>
                    <w:tag w:val="_GBC_3117d62a8ba24911ba5735987b2ee996"/>
                    <w:id w:val="1052047"/>
                    <w:lock w:val="sdtLocked"/>
                    <w:placeholder>
                      <w:docPart w:val="GBC11111111111111111111111111111"/>
                    </w:placeholder>
                  </w:sdtPr>
                  <w:sdtContent>
                    <w:tc>
                      <w:tcPr>
                        <w:tcW w:w="1276"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proofErr w:type="gramStart"/>
                        <w:r>
                          <w:rPr>
                            <w:rFonts w:hint="eastAsia"/>
                          </w:rPr>
                          <w:t>1</w:t>
                        </w:r>
                        <w:r>
                          <w:rPr>
                            <w:rFonts w:hint="eastAsia"/>
                          </w:rPr>
                          <w:t>年以内</w:t>
                        </w:r>
                        <w:proofErr w:type="gramEnd"/>
                      </w:p>
                    </w:tc>
                  </w:sdtContent>
                </w:sdt>
                <w:sdt>
                  <w:sdtPr>
                    <w:alias w:val="应收帐款欠款户占应收账款总额的比例"/>
                    <w:tag w:val="_GBC_3354039a3947496e93255f876c71201d"/>
                    <w:id w:val="1052048"/>
                    <w:lock w:val="sdtLocked"/>
                    <w:placeholder>
                      <w:docPart w:val="GBC11111111111111111111111111111"/>
                    </w:placeholder>
                  </w:sdtPr>
                  <w:sdtContent>
                    <w:tc>
                      <w:tcPr>
                        <w:tcW w:w="1701"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5.96</w:t>
                        </w:r>
                      </w:p>
                    </w:tc>
                  </w:sdtContent>
                </w:sdt>
              </w:tr>
            </w:sdtContent>
          </w:sdt>
          <w:sdt>
            <w:sdtPr>
              <w:rPr>
                <w:rFonts w:hint="eastAsia"/>
              </w:rPr>
              <w:alias w:val="应收帐款欠款户"/>
              <w:tag w:val="_GBC_29bc8ea2e56a4342a27f7ca65641de00"/>
              <w:id w:val="1052055"/>
              <w:lock w:val="sdtLocked"/>
              <w:placeholder>
                <w:docPart w:val="GBC11111111111111111111111111111"/>
              </w:placeholder>
            </w:sdtPr>
            <w:sdtContent>
              <w:tr w:rsidR="00EB0FBA" w:rsidTr="00751BD8">
                <w:trPr>
                  <w:cantSplit/>
                </w:trPr>
                <w:tc>
                  <w:tcPr>
                    <w:tcW w:w="3150" w:type="dxa"/>
                    <w:tcBorders>
                      <w:top w:val="single" w:sz="6" w:space="0" w:color="auto"/>
                      <w:left w:val="single" w:sz="6" w:space="0" w:color="auto"/>
                      <w:bottom w:val="single" w:sz="6" w:space="0" w:color="auto"/>
                      <w:right w:val="single" w:sz="6" w:space="0" w:color="auto"/>
                    </w:tcBorders>
                  </w:tcPr>
                  <w:p w:rsidR="00EB0FBA" w:rsidRDefault="006028CF">
                    <w:pPr>
                      <w:ind w:right="105"/>
                    </w:pPr>
                    <w:sdt>
                      <w:sdtPr>
                        <w:rPr>
                          <w:rFonts w:hint="eastAsia"/>
                        </w:rPr>
                        <w:alias w:val="应收帐款欠款户名称"/>
                        <w:tag w:val="_GBC_0802281524d9487c9eb4122f9fb5cc6b"/>
                        <w:id w:val="1052050"/>
                        <w:lock w:val="sdtLocked"/>
                        <w:placeholder>
                          <w:docPart w:val="GBC11111111111111111111111111111"/>
                        </w:placeholder>
                      </w:sdtPr>
                      <w:sdtContent>
                        <w:r w:rsidR="00EB0FBA">
                          <w:rPr>
                            <w:rFonts w:hint="eastAsia"/>
                          </w:rPr>
                          <w:t>新疆天山水泥股份有限公司</w:t>
                        </w:r>
                      </w:sdtContent>
                    </w:sdt>
                  </w:p>
                </w:tc>
                <w:sdt>
                  <w:sdtPr>
                    <w:alias w:val="应收帐款欠款户与本公司关系"/>
                    <w:tag w:val="_GBC_a5c46358c47c48af98b8ffc7a476d11d"/>
                    <w:id w:val="1052051"/>
                    <w:lock w:val="sdtLocked"/>
                    <w:placeholder>
                      <w:docPart w:val="GBC11111111111111111111111111111"/>
                    </w:placeholder>
                  </w:sdtPr>
                  <w:sdtContent>
                    <w:tc>
                      <w:tcPr>
                        <w:tcW w:w="992" w:type="dxa"/>
                        <w:tcBorders>
                          <w:top w:val="single" w:sz="6" w:space="0" w:color="auto"/>
                          <w:left w:val="single" w:sz="6" w:space="0" w:color="auto"/>
                          <w:bottom w:val="single" w:sz="6" w:space="0" w:color="auto"/>
                          <w:right w:val="single" w:sz="6" w:space="0" w:color="auto"/>
                        </w:tcBorders>
                      </w:tcPr>
                      <w:p w:rsidR="00EB0FBA" w:rsidRDefault="00EB0FBA">
                        <w:pPr>
                          <w:ind w:right="73"/>
                        </w:pPr>
                        <w:r>
                          <w:rPr>
                            <w:rFonts w:hint="eastAsia"/>
                          </w:rPr>
                          <w:t>受同一母公司控制</w:t>
                        </w:r>
                      </w:p>
                    </w:tc>
                  </w:sdtContent>
                </w:sdt>
                <w:sdt>
                  <w:sdtPr>
                    <w:alias w:val="应收帐款欠款户欠款金额"/>
                    <w:tag w:val="_GBC_9fbb81db74a344d885a20f899314db2e"/>
                    <w:id w:val="1052052"/>
                    <w:lock w:val="sdtLocked"/>
                    <w:placeholder>
                      <w:docPart w:val="GBC11111111111111111111111111111"/>
                    </w:placeholder>
                  </w:sdtPr>
                  <w:sdtContent>
                    <w:tc>
                      <w:tcPr>
                        <w:tcW w:w="1701"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71,085,809.00</w:t>
                        </w:r>
                      </w:p>
                    </w:tc>
                  </w:sdtContent>
                </w:sdt>
                <w:sdt>
                  <w:sdtPr>
                    <w:alias w:val="应收帐款欠款户欠款时间"/>
                    <w:tag w:val="_GBC_3117d62a8ba24911ba5735987b2ee996"/>
                    <w:id w:val="1052053"/>
                    <w:lock w:val="sdtLocked"/>
                    <w:placeholder>
                      <w:docPart w:val="GBC11111111111111111111111111111"/>
                    </w:placeholder>
                  </w:sdtPr>
                  <w:sdtContent>
                    <w:tc>
                      <w:tcPr>
                        <w:tcW w:w="1276"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proofErr w:type="gramStart"/>
                        <w:r>
                          <w:rPr>
                            <w:rFonts w:hint="eastAsia"/>
                          </w:rPr>
                          <w:t>1</w:t>
                        </w:r>
                        <w:r>
                          <w:rPr>
                            <w:rFonts w:hint="eastAsia"/>
                          </w:rPr>
                          <w:t>年以内</w:t>
                        </w:r>
                        <w:proofErr w:type="gramEnd"/>
                      </w:p>
                    </w:tc>
                  </w:sdtContent>
                </w:sdt>
                <w:sdt>
                  <w:sdtPr>
                    <w:alias w:val="应收帐款欠款户占应收账款总额的比例"/>
                    <w:tag w:val="_GBC_3354039a3947496e93255f876c71201d"/>
                    <w:id w:val="1052054"/>
                    <w:lock w:val="sdtLocked"/>
                    <w:placeholder>
                      <w:docPart w:val="GBC11111111111111111111111111111"/>
                    </w:placeholder>
                  </w:sdtPr>
                  <w:sdtContent>
                    <w:tc>
                      <w:tcPr>
                        <w:tcW w:w="1701"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5.53</w:t>
                        </w:r>
                      </w:p>
                    </w:tc>
                  </w:sdtContent>
                </w:sdt>
              </w:tr>
            </w:sdtContent>
          </w:sdt>
          <w:tr w:rsidR="00EB0FBA" w:rsidTr="00751BD8">
            <w:trPr>
              <w:cantSplit/>
            </w:trPr>
            <w:tc>
              <w:tcPr>
                <w:tcW w:w="3150" w:type="dxa"/>
                <w:tcBorders>
                  <w:top w:val="single" w:sz="6" w:space="0" w:color="auto"/>
                  <w:left w:val="single" w:sz="6" w:space="0" w:color="auto"/>
                  <w:bottom w:val="single" w:sz="6" w:space="0" w:color="auto"/>
                  <w:right w:val="single" w:sz="6" w:space="0" w:color="auto"/>
                </w:tcBorders>
              </w:tcPr>
              <w:p w:rsidR="00EB0FBA" w:rsidRDefault="00EB0FBA">
                <w:pPr>
                  <w:ind w:right="105"/>
                  <w:jc w:val="center"/>
                </w:pPr>
                <w:r>
                  <w:rPr>
                    <w:rFonts w:hint="eastAsia"/>
                  </w:rPr>
                  <w:t>合计</w:t>
                </w:r>
              </w:p>
            </w:tc>
            <w:tc>
              <w:tcPr>
                <w:tcW w:w="992" w:type="dxa"/>
                <w:tcBorders>
                  <w:top w:val="single" w:sz="6" w:space="0" w:color="auto"/>
                  <w:left w:val="single" w:sz="6" w:space="0" w:color="auto"/>
                  <w:bottom w:val="single" w:sz="6" w:space="0" w:color="auto"/>
                  <w:right w:val="single" w:sz="6" w:space="0" w:color="auto"/>
                </w:tcBorders>
              </w:tcPr>
              <w:p w:rsidR="00EB0FBA" w:rsidRDefault="00EB0FBA">
                <w:pPr>
                  <w:ind w:right="73"/>
                  <w:jc w:val="center"/>
                </w:pPr>
                <w:r>
                  <w:t>/</w:t>
                </w:r>
              </w:p>
            </w:tc>
            <w:sdt>
              <w:sdtPr>
                <w:alias w:val="应收帐款欠款户欠款金额合计"/>
                <w:tag w:val="_GBC_d821f5bd8b8c48c5b139dca7531ae47c"/>
                <w:id w:val="1052056"/>
                <w:lock w:val="sdtLocked"/>
                <w:placeholder>
                  <w:docPart w:val="GBC11111111111111111111111111111"/>
                </w:placeholder>
              </w:sdtPr>
              <w:sdtContent>
                <w:tc>
                  <w:tcPr>
                    <w:tcW w:w="1701"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602,998,950.87</w:t>
                    </w:r>
                  </w:p>
                </w:tc>
              </w:sdtContent>
            </w:sdt>
            <w:tc>
              <w:tcPr>
                <w:tcW w:w="1276" w:type="dxa"/>
                <w:tcBorders>
                  <w:top w:val="single" w:sz="6" w:space="0" w:color="auto"/>
                  <w:left w:val="single" w:sz="6" w:space="0" w:color="auto"/>
                  <w:bottom w:val="single" w:sz="6" w:space="0" w:color="auto"/>
                  <w:right w:val="single" w:sz="6" w:space="0" w:color="auto"/>
                </w:tcBorders>
              </w:tcPr>
              <w:p w:rsidR="00EB0FBA" w:rsidRDefault="00EB0FBA">
                <w:pPr>
                  <w:ind w:right="73"/>
                  <w:jc w:val="center"/>
                </w:pPr>
                <w:r>
                  <w:t>/</w:t>
                </w:r>
              </w:p>
            </w:tc>
            <w:sdt>
              <w:sdtPr>
                <w:alias w:val="应收帐款欠款户占应收账款总额的比例合计"/>
                <w:tag w:val="_GBC_61fc24371ef24667a5bd98ffd14bc0d8"/>
                <w:id w:val="1052057"/>
                <w:lock w:val="sdtLocked"/>
                <w:placeholder>
                  <w:docPart w:val="GBC11111111111111111111111111111"/>
                </w:placeholder>
              </w:sdtPr>
              <w:sdtContent>
                <w:tc>
                  <w:tcPr>
                    <w:tcW w:w="1701"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46.92</w:t>
                    </w:r>
                  </w:p>
                </w:tc>
              </w:sdtContent>
            </w:sdt>
          </w:tr>
        </w:tbl>
        <w:p w:rsidR="00EB0FBA" w:rsidRDefault="006028CF">
          <w:pPr>
            <w:rPr>
              <w:rFonts w:ascii="仿宋_GB2312" w:eastAsia="仿宋_GB2312" w:hAnsi="华文仿宋"/>
            </w:rPr>
          </w:pPr>
        </w:p>
      </w:sdtContent>
    </w:sdt>
    <w:p w:rsidR="00EB0FBA" w:rsidRDefault="00EB0FBA"/>
    <w:sdt>
      <w:sdtPr>
        <w:rPr>
          <w:rFonts w:ascii="Calibri" w:hAnsi="Calibri" w:hint="eastAsia"/>
          <w:b w:val="0"/>
          <w:bCs w:val="0"/>
          <w:szCs w:val="22"/>
        </w:rPr>
        <w:tag w:val="_GBC_d656d2b7c9f6443399fc23d8382d0ed8"/>
        <w:id w:val="1052168"/>
        <w:lock w:val="sdtLocked"/>
        <w:placeholder>
          <w:docPart w:val="GBC22222222222222222222222222222"/>
        </w:placeholder>
      </w:sdtPr>
      <w:sdtEndPr>
        <w:rPr>
          <w:rFonts w:hint="default"/>
        </w:rPr>
      </w:sdtEndPr>
      <w:sdtContent>
        <w:p w:rsidR="00EB0FBA" w:rsidRDefault="00EB0FBA">
          <w:pPr>
            <w:pStyle w:val="4"/>
            <w:numPr>
              <w:ilvl w:val="0"/>
              <w:numId w:val="98"/>
            </w:numPr>
          </w:pPr>
          <w:r>
            <w:rPr>
              <w:rFonts w:hint="eastAsia"/>
            </w:rPr>
            <w:t>应收关联方</w:t>
          </w:r>
          <w:r>
            <w:t>账款</w:t>
          </w:r>
          <w:r>
            <w:rPr>
              <w:rFonts w:hint="eastAsia"/>
            </w:rPr>
            <w:t>情况</w:t>
          </w:r>
        </w:p>
        <w:p w:rsidR="00EB0FBA" w:rsidRDefault="00EB0FBA">
          <w:pPr>
            <w:wordWrap w:val="0"/>
            <w:jc w:val="right"/>
          </w:pPr>
          <w:r>
            <w:rPr>
              <w:rFonts w:hint="eastAsia"/>
            </w:rPr>
            <w:t>单位：</w:t>
          </w:r>
          <w:sdt>
            <w:sdtPr>
              <w:rPr>
                <w:rFonts w:hint="eastAsia"/>
              </w:rPr>
              <w:alias w:val="单位：母公司财务附注：应收关联方款项情况"/>
              <w:tag w:val="_GBC_16ba1db15b564732836919481a5b052e"/>
              <w:id w:val="1052059"/>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t xml:space="preserve">  </w:t>
          </w:r>
          <w:r>
            <w:rPr>
              <w:rFonts w:hint="eastAsia"/>
            </w:rPr>
            <w:t>币种：</w:t>
          </w:r>
          <w:sdt>
            <w:sdtPr>
              <w:rPr>
                <w:rFonts w:hint="eastAsia"/>
              </w:rPr>
              <w:alias w:val="币种：母公司财务附注：应收关联方款项情况"/>
              <w:tag w:val="_GBC_2044117d29854656ba132a12a3647508"/>
              <w:id w:val="1052060"/>
              <w:lock w:val="sdtLocked"/>
              <w:placeholder>
                <w:docPart w:val="GBC22222222222222222222222222222"/>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hint="eastAsia"/>
                </w:rPr>
                <w:t>人民币</w:t>
              </w:r>
            </w:sdtContent>
          </w:sdt>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1" w:type="dxa"/>
              <w:right w:w="31" w:type="dxa"/>
            </w:tblCellMar>
            <w:tblLook w:val="0000"/>
          </w:tblPr>
          <w:tblGrid>
            <w:gridCol w:w="3859"/>
            <w:gridCol w:w="1984"/>
            <w:gridCol w:w="1559"/>
            <w:gridCol w:w="1418"/>
          </w:tblGrid>
          <w:tr w:rsidR="00EB0FBA" w:rsidTr="00751BD8">
            <w:trPr>
              <w:cantSplit/>
            </w:trPr>
            <w:tc>
              <w:tcPr>
                <w:tcW w:w="3859" w:type="dxa"/>
                <w:tcBorders>
                  <w:top w:val="single" w:sz="6" w:space="0" w:color="auto"/>
                  <w:left w:val="single" w:sz="6" w:space="0" w:color="auto"/>
                  <w:bottom w:val="single" w:sz="6" w:space="0" w:color="auto"/>
                  <w:right w:val="single" w:sz="6" w:space="0" w:color="auto"/>
                </w:tcBorders>
              </w:tcPr>
              <w:p w:rsidR="00EB0FBA" w:rsidRDefault="00EB0FBA">
                <w:pPr>
                  <w:ind w:right="105"/>
                  <w:jc w:val="center"/>
                </w:pPr>
                <w:r>
                  <w:rPr>
                    <w:rFonts w:hint="eastAsia"/>
                  </w:rPr>
                  <w:t>单位名称</w:t>
                </w:r>
              </w:p>
            </w:tc>
            <w:tc>
              <w:tcPr>
                <w:tcW w:w="1984" w:type="dxa"/>
                <w:tcBorders>
                  <w:top w:val="single" w:sz="6" w:space="0" w:color="auto"/>
                  <w:left w:val="single" w:sz="6" w:space="0" w:color="auto"/>
                  <w:bottom w:val="single" w:sz="6" w:space="0" w:color="auto"/>
                  <w:right w:val="single" w:sz="6" w:space="0" w:color="auto"/>
                </w:tcBorders>
              </w:tcPr>
              <w:p w:rsidR="00EB0FBA" w:rsidRDefault="00EB0FBA">
                <w:pPr>
                  <w:ind w:right="73"/>
                  <w:jc w:val="center"/>
                </w:pPr>
                <w:r>
                  <w:rPr>
                    <w:rFonts w:hint="eastAsia"/>
                  </w:rPr>
                  <w:t>与本公司关系</w:t>
                </w:r>
              </w:p>
            </w:tc>
            <w:tc>
              <w:tcPr>
                <w:tcW w:w="1559" w:type="dxa"/>
                <w:tcBorders>
                  <w:top w:val="single" w:sz="6" w:space="0" w:color="auto"/>
                  <w:left w:val="single" w:sz="6" w:space="0" w:color="auto"/>
                  <w:bottom w:val="single" w:sz="6" w:space="0" w:color="auto"/>
                  <w:right w:val="single" w:sz="6" w:space="0" w:color="auto"/>
                </w:tcBorders>
              </w:tcPr>
              <w:p w:rsidR="00EB0FBA" w:rsidRDefault="00EB0FBA">
                <w:pPr>
                  <w:ind w:right="73"/>
                  <w:jc w:val="center"/>
                </w:pPr>
                <w:r>
                  <w:rPr>
                    <w:rFonts w:hint="eastAsia"/>
                  </w:rPr>
                  <w:t>金额</w:t>
                </w:r>
              </w:p>
            </w:tc>
            <w:tc>
              <w:tcPr>
                <w:tcW w:w="1418" w:type="dxa"/>
                <w:tcBorders>
                  <w:top w:val="single" w:sz="6" w:space="0" w:color="auto"/>
                  <w:left w:val="single" w:sz="6" w:space="0" w:color="auto"/>
                  <w:bottom w:val="single" w:sz="6" w:space="0" w:color="auto"/>
                  <w:right w:val="single" w:sz="6" w:space="0" w:color="auto"/>
                </w:tcBorders>
              </w:tcPr>
              <w:p w:rsidR="00EB0FBA" w:rsidRDefault="00EB0FBA">
                <w:pPr>
                  <w:jc w:val="center"/>
                  <w:rPr>
                    <w:rFonts w:ascii="宋体" w:hAnsi="宋体"/>
                  </w:rPr>
                </w:pPr>
                <w:r>
                  <w:rPr>
                    <w:rFonts w:ascii="宋体" w:hAnsi="宋体" w:hint="eastAsia"/>
                  </w:rPr>
                  <w:t>占应收账款总额的比例</w:t>
                </w:r>
                <w:r>
                  <w:rPr>
                    <w:rFonts w:ascii="宋体" w:hAnsi="宋体"/>
                  </w:rPr>
                  <w:t>(%)</w:t>
                </w:r>
              </w:p>
            </w:tc>
          </w:tr>
          <w:sdt>
            <w:sdtPr>
              <w:rPr>
                <w:rFonts w:hint="eastAsia"/>
              </w:rPr>
              <w:alias w:val="应收关联方款项情况明细"/>
              <w:tag w:val="_GBC_dfc5c4f0310549498ad91b001200af4d"/>
              <w:id w:val="1052065"/>
              <w:lock w:val="sdtLocked"/>
              <w:placeholder>
                <w:docPart w:val="GBC11111111111111111111111111111"/>
              </w:placeholder>
            </w:sdtPr>
            <w:sdtContent>
              <w:tr w:rsidR="00EB0FBA" w:rsidTr="00751BD8">
                <w:trPr>
                  <w:cantSplit/>
                </w:trPr>
                <w:sdt>
                  <w:sdtPr>
                    <w:rPr>
                      <w:rFonts w:hint="eastAsia"/>
                    </w:rPr>
                    <w:alias w:val="应收关联方款项情况明细－单位名称"/>
                    <w:tag w:val="_GBC_dc0ca4d081474545aa84ca25d9e5f4ca"/>
                    <w:id w:val="1052061"/>
                    <w:lock w:val="sdtLocked"/>
                    <w:placeholder>
                      <w:docPart w:val="GBC11111111111111111111111111111"/>
                    </w:placeholder>
                  </w:sdtPr>
                  <w:sdtContent>
                    <w:tc>
                      <w:tcPr>
                        <w:tcW w:w="3859" w:type="dxa"/>
                        <w:tcBorders>
                          <w:top w:val="single" w:sz="6" w:space="0" w:color="auto"/>
                          <w:left w:val="single" w:sz="6" w:space="0" w:color="auto"/>
                          <w:bottom w:val="single" w:sz="6" w:space="0" w:color="auto"/>
                          <w:right w:val="single" w:sz="6" w:space="0" w:color="auto"/>
                        </w:tcBorders>
                      </w:tcPr>
                      <w:p w:rsidR="00EB0FBA" w:rsidRDefault="00EB0FBA">
                        <w:pPr>
                          <w:ind w:right="105"/>
                        </w:pPr>
                        <w:r>
                          <w:rPr>
                            <w:rFonts w:hint="eastAsia"/>
                          </w:rPr>
                          <w:t>天津中</w:t>
                        </w:r>
                        <w:proofErr w:type="gramStart"/>
                        <w:r>
                          <w:rPr>
                            <w:rFonts w:hint="eastAsia"/>
                          </w:rPr>
                          <w:t>材工程</w:t>
                        </w:r>
                        <w:proofErr w:type="gramEnd"/>
                        <w:r>
                          <w:rPr>
                            <w:rFonts w:hint="eastAsia"/>
                          </w:rPr>
                          <w:t>研究中心有限公司</w:t>
                        </w:r>
                      </w:p>
                    </w:tc>
                  </w:sdtContent>
                </w:sdt>
                <w:sdt>
                  <w:sdtPr>
                    <w:alias w:val="应收关联方款项情况明细－与本公司关系"/>
                    <w:tag w:val="_GBC_ce5268ee8c7a4f44af9b4210004ea0a4"/>
                    <w:id w:val="1052062"/>
                    <w:lock w:val="sdtLocked"/>
                    <w:placeholder>
                      <w:docPart w:val="GBC11111111111111111111111111111"/>
                    </w:placeholder>
                  </w:sdtPr>
                  <w:sdtContent>
                    <w:tc>
                      <w:tcPr>
                        <w:tcW w:w="1984" w:type="dxa"/>
                        <w:tcBorders>
                          <w:top w:val="single" w:sz="6" w:space="0" w:color="auto"/>
                          <w:left w:val="single" w:sz="6" w:space="0" w:color="auto"/>
                          <w:bottom w:val="single" w:sz="6" w:space="0" w:color="auto"/>
                          <w:right w:val="single" w:sz="6" w:space="0" w:color="auto"/>
                        </w:tcBorders>
                      </w:tcPr>
                      <w:p w:rsidR="00EB0FBA" w:rsidRDefault="00EB0FBA">
                        <w:pPr>
                          <w:ind w:right="73"/>
                        </w:pPr>
                        <w:r>
                          <w:rPr>
                            <w:rFonts w:hint="eastAsia"/>
                          </w:rPr>
                          <w:t>三级子公司</w:t>
                        </w:r>
                      </w:p>
                    </w:tc>
                  </w:sdtContent>
                </w:sdt>
                <w:sdt>
                  <w:sdtPr>
                    <w:alias w:val="应收关联方款项情况明细－欠款金额"/>
                    <w:tag w:val="_GBC_c26a7ae80ab9426884dc6dd065155887"/>
                    <w:id w:val="1052063"/>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20,000,000.00</w:t>
                        </w:r>
                      </w:p>
                    </w:tc>
                  </w:sdtContent>
                </w:sdt>
                <w:sdt>
                  <w:sdtPr>
                    <w:alias w:val="应收关联方款项情况明细－占应收账款总额的比例"/>
                    <w:tag w:val="_GBC_f41fd5c79fec417cab26f0d5f9918c39"/>
                    <w:id w:val="1052064"/>
                    <w:lock w:val="sdtLocked"/>
                    <w:placeholder>
                      <w:docPart w:val="GBC11111111111111111111111111111"/>
                    </w:placeholder>
                  </w:sdtPr>
                  <w:sdtContent>
                    <w:tc>
                      <w:tcPr>
                        <w:tcW w:w="1418"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1.56</w:t>
                        </w:r>
                      </w:p>
                    </w:tc>
                  </w:sdtContent>
                </w:sdt>
              </w:tr>
            </w:sdtContent>
          </w:sdt>
          <w:sdt>
            <w:sdtPr>
              <w:rPr>
                <w:rFonts w:hint="eastAsia"/>
              </w:rPr>
              <w:alias w:val="应收关联方款项情况明细"/>
              <w:tag w:val="_GBC_dfc5c4f0310549498ad91b001200af4d"/>
              <w:id w:val="1052070"/>
              <w:lock w:val="sdtLocked"/>
              <w:placeholder>
                <w:docPart w:val="GBC11111111111111111111111111111"/>
              </w:placeholder>
            </w:sdtPr>
            <w:sdtContent>
              <w:tr w:rsidR="00EB0FBA" w:rsidTr="00751BD8">
                <w:trPr>
                  <w:cantSplit/>
                </w:trPr>
                <w:sdt>
                  <w:sdtPr>
                    <w:rPr>
                      <w:rFonts w:hint="eastAsia"/>
                    </w:rPr>
                    <w:alias w:val="应收关联方款项情况明细－单位名称"/>
                    <w:tag w:val="_GBC_dc0ca4d081474545aa84ca25d9e5f4ca"/>
                    <w:id w:val="1052066"/>
                    <w:lock w:val="sdtLocked"/>
                    <w:placeholder>
                      <w:docPart w:val="GBC11111111111111111111111111111"/>
                    </w:placeholder>
                  </w:sdtPr>
                  <w:sdtContent>
                    <w:tc>
                      <w:tcPr>
                        <w:tcW w:w="3859" w:type="dxa"/>
                        <w:tcBorders>
                          <w:top w:val="single" w:sz="6" w:space="0" w:color="auto"/>
                          <w:left w:val="single" w:sz="6" w:space="0" w:color="auto"/>
                          <w:bottom w:val="single" w:sz="6" w:space="0" w:color="auto"/>
                          <w:right w:val="single" w:sz="6" w:space="0" w:color="auto"/>
                        </w:tcBorders>
                      </w:tcPr>
                      <w:p w:rsidR="00EB0FBA" w:rsidRDefault="00EB0FBA">
                        <w:pPr>
                          <w:ind w:right="105"/>
                        </w:pPr>
                        <w:proofErr w:type="gramStart"/>
                        <w:r>
                          <w:rPr>
                            <w:rFonts w:hint="eastAsia"/>
                          </w:rPr>
                          <w:t>新迈克</w:t>
                        </w:r>
                        <w:proofErr w:type="gramEnd"/>
                        <w:r>
                          <w:rPr>
                            <w:rFonts w:hint="eastAsia"/>
                          </w:rPr>
                          <w:t>中东工程有限公司</w:t>
                        </w:r>
                      </w:p>
                    </w:tc>
                  </w:sdtContent>
                </w:sdt>
                <w:sdt>
                  <w:sdtPr>
                    <w:alias w:val="应收关联方款项情况明细－与本公司关系"/>
                    <w:tag w:val="_GBC_ce5268ee8c7a4f44af9b4210004ea0a4"/>
                    <w:id w:val="1052067"/>
                    <w:lock w:val="sdtLocked"/>
                    <w:placeholder>
                      <w:docPart w:val="GBC11111111111111111111111111111"/>
                    </w:placeholder>
                  </w:sdtPr>
                  <w:sdtContent>
                    <w:tc>
                      <w:tcPr>
                        <w:tcW w:w="1984" w:type="dxa"/>
                        <w:tcBorders>
                          <w:top w:val="single" w:sz="6" w:space="0" w:color="auto"/>
                          <w:left w:val="single" w:sz="6" w:space="0" w:color="auto"/>
                          <w:bottom w:val="single" w:sz="6" w:space="0" w:color="auto"/>
                          <w:right w:val="single" w:sz="6" w:space="0" w:color="auto"/>
                        </w:tcBorders>
                      </w:tcPr>
                      <w:p w:rsidR="00EB0FBA" w:rsidRDefault="00EB0FBA">
                        <w:pPr>
                          <w:ind w:right="73"/>
                        </w:pPr>
                        <w:r>
                          <w:rPr>
                            <w:rFonts w:hint="eastAsia"/>
                          </w:rPr>
                          <w:t>三级子公司</w:t>
                        </w:r>
                      </w:p>
                    </w:tc>
                  </w:sdtContent>
                </w:sdt>
                <w:sdt>
                  <w:sdtPr>
                    <w:alias w:val="应收关联方款项情况明细－欠款金额"/>
                    <w:tag w:val="_GBC_c26a7ae80ab9426884dc6dd065155887"/>
                    <w:id w:val="1052068"/>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1,007,905.78</w:t>
                        </w:r>
                      </w:p>
                    </w:tc>
                  </w:sdtContent>
                </w:sdt>
                <w:sdt>
                  <w:sdtPr>
                    <w:alias w:val="应收关联方款项情况明细－占应收账款总额的比例"/>
                    <w:tag w:val="_GBC_f41fd5c79fec417cab26f0d5f9918c39"/>
                    <w:id w:val="1052069"/>
                    <w:lock w:val="sdtLocked"/>
                    <w:placeholder>
                      <w:docPart w:val="GBC11111111111111111111111111111"/>
                    </w:placeholder>
                  </w:sdtPr>
                  <w:sdtContent>
                    <w:tc>
                      <w:tcPr>
                        <w:tcW w:w="1418"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0.08</w:t>
                        </w:r>
                      </w:p>
                    </w:tc>
                  </w:sdtContent>
                </w:sdt>
              </w:tr>
            </w:sdtContent>
          </w:sdt>
          <w:sdt>
            <w:sdtPr>
              <w:rPr>
                <w:rFonts w:hint="eastAsia"/>
              </w:rPr>
              <w:alias w:val="应收关联方款项情况明细"/>
              <w:tag w:val="_GBC_dfc5c4f0310549498ad91b001200af4d"/>
              <w:id w:val="1052075"/>
              <w:lock w:val="sdtLocked"/>
              <w:placeholder>
                <w:docPart w:val="GBC11111111111111111111111111111"/>
              </w:placeholder>
            </w:sdtPr>
            <w:sdtContent>
              <w:tr w:rsidR="00EB0FBA" w:rsidTr="00751BD8">
                <w:trPr>
                  <w:cantSplit/>
                </w:trPr>
                <w:sdt>
                  <w:sdtPr>
                    <w:rPr>
                      <w:rFonts w:hint="eastAsia"/>
                    </w:rPr>
                    <w:alias w:val="应收关联方款项情况明细－单位名称"/>
                    <w:tag w:val="_GBC_dc0ca4d081474545aa84ca25d9e5f4ca"/>
                    <w:id w:val="1052071"/>
                    <w:lock w:val="sdtLocked"/>
                    <w:placeholder>
                      <w:docPart w:val="GBC11111111111111111111111111111"/>
                    </w:placeholder>
                  </w:sdtPr>
                  <w:sdtContent>
                    <w:tc>
                      <w:tcPr>
                        <w:tcW w:w="3859" w:type="dxa"/>
                        <w:tcBorders>
                          <w:top w:val="single" w:sz="6" w:space="0" w:color="auto"/>
                          <w:left w:val="single" w:sz="6" w:space="0" w:color="auto"/>
                          <w:bottom w:val="single" w:sz="6" w:space="0" w:color="auto"/>
                          <w:right w:val="single" w:sz="6" w:space="0" w:color="auto"/>
                        </w:tcBorders>
                      </w:tcPr>
                      <w:p w:rsidR="00EB0FBA" w:rsidRDefault="00EB0FBA">
                        <w:pPr>
                          <w:ind w:right="105"/>
                        </w:pPr>
                        <w:r>
                          <w:rPr>
                            <w:rFonts w:hint="eastAsia"/>
                          </w:rPr>
                          <w:t>中材天津重型机械有限公司</w:t>
                        </w:r>
                      </w:p>
                    </w:tc>
                  </w:sdtContent>
                </w:sdt>
                <w:sdt>
                  <w:sdtPr>
                    <w:alias w:val="应收关联方款项情况明细－与本公司关系"/>
                    <w:tag w:val="_GBC_ce5268ee8c7a4f44af9b4210004ea0a4"/>
                    <w:id w:val="1052072"/>
                    <w:lock w:val="sdtLocked"/>
                    <w:placeholder>
                      <w:docPart w:val="GBC11111111111111111111111111111"/>
                    </w:placeholder>
                  </w:sdtPr>
                  <w:sdtContent>
                    <w:tc>
                      <w:tcPr>
                        <w:tcW w:w="1984" w:type="dxa"/>
                        <w:tcBorders>
                          <w:top w:val="single" w:sz="6" w:space="0" w:color="auto"/>
                          <w:left w:val="single" w:sz="6" w:space="0" w:color="auto"/>
                          <w:bottom w:val="single" w:sz="6" w:space="0" w:color="auto"/>
                          <w:right w:val="single" w:sz="6" w:space="0" w:color="auto"/>
                        </w:tcBorders>
                      </w:tcPr>
                      <w:p w:rsidR="00EB0FBA" w:rsidRDefault="00EB0FBA">
                        <w:pPr>
                          <w:ind w:right="73"/>
                        </w:pPr>
                        <w:r>
                          <w:rPr>
                            <w:rFonts w:hint="eastAsia"/>
                          </w:rPr>
                          <w:t>三级子公司</w:t>
                        </w:r>
                      </w:p>
                    </w:tc>
                  </w:sdtContent>
                </w:sdt>
                <w:sdt>
                  <w:sdtPr>
                    <w:alias w:val="应收关联方款项情况明细－欠款金额"/>
                    <w:tag w:val="_GBC_c26a7ae80ab9426884dc6dd065155887"/>
                    <w:id w:val="1052073"/>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526,487.00</w:t>
                        </w:r>
                      </w:p>
                    </w:tc>
                  </w:sdtContent>
                </w:sdt>
                <w:sdt>
                  <w:sdtPr>
                    <w:alias w:val="应收关联方款项情况明细－占应收账款总额的比例"/>
                    <w:tag w:val="_GBC_f41fd5c79fec417cab26f0d5f9918c39"/>
                    <w:id w:val="1052074"/>
                    <w:lock w:val="sdtLocked"/>
                    <w:placeholder>
                      <w:docPart w:val="GBC11111111111111111111111111111"/>
                    </w:placeholder>
                  </w:sdtPr>
                  <w:sdtContent>
                    <w:tc>
                      <w:tcPr>
                        <w:tcW w:w="1418"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0.04</w:t>
                        </w:r>
                      </w:p>
                    </w:tc>
                  </w:sdtContent>
                </w:sdt>
              </w:tr>
            </w:sdtContent>
          </w:sdt>
          <w:sdt>
            <w:sdtPr>
              <w:rPr>
                <w:rFonts w:hint="eastAsia"/>
              </w:rPr>
              <w:alias w:val="应收关联方款项情况明细"/>
              <w:tag w:val="_GBC_dfc5c4f0310549498ad91b001200af4d"/>
              <w:id w:val="1052080"/>
              <w:lock w:val="sdtLocked"/>
              <w:placeholder>
                <w:docPart w:val="GBC11111111111111111111111111111"/>
              </w:placeholder>
            </w:sdtPr>
            <w:sdtContent>
              <w:tr w:rsidR="00EB0FBA" w:rsidTr="00751BD8">
                <w:trPr>
                  <w:cantSplit/>
                </w:trPr>
                <w:sdt>
                  <w:sdtPr>
                    <w:rPr>
                      <w:rFonts w:hint="eastAsia"/>
                    </w:rPr>
                    <w:alias w:val="应收关联方款项情况明细－单位名称"/>
                    <w:tag w:val="_GBC_dc0ca4d081474545aa84ca25d9e5f4ca"/>
                    <w:id w:val="1052076"/>
                    <w:lock w:val="sdtLocked"/>
                    <w:placeholder>
                      <w:docPart w:val="GBC11111111111111111111111111111"/>
                    </w:placeholder>
                  </w:sdtPr>
                  <w:sdtContent>
                    <w:tc>
                      <w:tcPr>
                        <w:tcW w:w="3859" w:type="dxa"/>
                        <w:tcBorders>
                          <w:top w:val="single" w:sz="6" w:space="0" w:color="auto"/>
                          <w:left w:val="single" w:sz="6" w:space="0" w:color="auto"/>
                          <w:bottom w:val="single" w:sz="6" w:space="0" w:color="auto"/>
                          <w:right w:val="single" w:sz="6" w:space="0" w:color="auto"/>
                        </w:tcBorders>
                      </w:tcPr>
                      <w:p w:rsidR="00EB0FBA" w:rsidRDefault="00EB0FBA">
                        <w:pPr>
                          <w:ind w:right="105"/>
                        </w:pPr>
                        <w:r>
                          <w:rPr>
                            <w:rFonts w:hint="eastAsia"/>
                          </w:rPr>
                          <w:t>成都建筑材料工业设计研究院有限公司</w:t>
                        </w:r>
                      </w:p>
                    </w:tc>
                  </w:sdtContent>
                </w:sdt>
                <w:sdt>
                  <w:sdtPr>
                    <w:alias w:val="应收关联方款项情况明细－与本公司关系"/>
                    <w:tag w:val="_GBC_ce5268ee8c7a4f44af9b4210004ea0a4"/>
                    <w:id w:val="1052077"/>
                    <w:lock w:val="sdtLocked"/>
                    <w:placeholder>
                      <w:docPart w:val="GBC11111111111111111111111111111"/>
                    </w:placeholder>
                  </w:sdtPr>
                  <w:sdtContent>
                    <w:tc>
                      <w:tcPr>
                        <w:tcW w:w="1984" w:type="dxa"/>
                        <w:tcBorders>
                          <w:top w:val="single" w:sz="6" w:space="0" w:color="auto"/>
                          <w:left w:val="single" w:sz="6" w:space="0" w:color="auto"/>
                          <w:bottom w:val="single" w:sz="6" w:space="0" w:color="auto"/>
                          <w:right w:val="single" w:sz="6" w:space="0" w:color="auto"/>
                        </w:tcBorders>
                      </w:tcPr>
                      <w:p w:rsidR="00EB0FBA" w:rsidRDefault="00EB0FBA">
                        <w:pPr>
                          <w:ind w:right="73"/>
                        </w:pPr>
                        <w:r>
                          <w:rPr>
                            <w:rFonts w:hint="eastAsia"/>
                          </w:rPr>
                          <w:t>二级子公司</w:t>
                        </w:r>
                      </w:p>
                    </w:tc>
                  </w:sdtContent>
                </w:sdt>
                <w:sdt>
                  <w:sdtPr>
                    <w:alias w:val="应收关联方款项情况明细－欠款金额"/>
                    <w:tag w:val="_GBC_c26a7ae80ab9426884dc6dd065155887"/>
                    <w:id w:val="1052078"/>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732,855.00</w:t>
                        </w:r>
                      </w:p>
                    </w:tc>
                  </w:sdtContent>
                </w:sdt>
                <w:sdt>
                  <w:sdtPr>
                    <w:alias w:val="应收关联方款项情况明细－占应收账款总额的比例"/>
                    <w:tag w:val="_GBC_f41fd5c79fec417cab26f0d5f9918c39"/>
                    <w:id w:val="1052079"/>
                    <w:lock w:val="sdtLocked"/>
                    <w:placeholder>
                      <w:docPart w:val="GBC11111111111111111111111111111"/>
                    </w:placeholder>
                  </w:sdtPr>
                  <w:sdtContent>
                    <w:tc>
                      <w:tcPr>
                        <w:tcW w:w="1418"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0.06</w:t>
                        </w:r>
                      </w:p>
                    </w:tc>
                  </w:sdtContent>
                </w:sdt>
              </w:tr>
            </w:sdtContent>
          </w:sdt>
          <w:sdt>
            <w:sdtPr>
              <w:rPr>
                <w:rFonts w:hint="eastAsia"/>
              </w:rPr>
              <w:alias w:val="应收关联方款项情况明细"/>
              <w:tag w:val="_GBC_dfc5c4f0310549498ad91b001200af4d"/>
              <w:id w:val="1052085"/>
              <w:lock w:val="sdtLocked"/>
              <w:placeholder>
                <w:docPart w:val="GBC11111111111111111111111111111"/>
              </w:placeholder>
            </w:sdtPr>
            <w:sdtContent>
              <w:tr w:rsidR="00EB0FBA" w:rsidTr="00751BD8">
                <w:trPr>
                  <w:cantSplit/>
                </w:trPr>
                <w:sdt>
                  <w:sdtPr>
                    <w:rPr>
                      <w:rFonts w:hint="eastAsia"/>
                    </w:rPr>
                    <w:alias w:val="应收关联方款项情况明细－单位名称"/>
                    <w:tag w:val="_GBC_dc0ca4d081474545aa84ca25d9e5f4ca"/>
                    <w:id w:val="1052081"/>
                    <w:lock w:val="sdtLocked"/>
                    <w:placeholder>
                      <w:docPart w:val="GBC11111111111111111111111111111"/>
                    </w:placeholder>
                  </w:sdtPr>
                  <w:sdtContent>
                    <w:tc>
                      <w:tcPr>
                        <w:tcW w:w="3859" w:type="dxa"/>
                        <w:tcBorders>
                          <w:top w:val="single" w:sz="6" w:space="0" w:color="auto"/>
                          <w:left w:val="single" w:sz="6" w:space="0" w:color="auto"/>
                          <w:bottom w:val="single" w:sz="6" w:space="0" w:color="auto"/>
                          <w:right w:val="single" w:sz="6" w:space="0" w:color="auto"/>
                        </w:tcBorders>
                      </w:tcPr>
                      <w:p w:rsidR="00EB0FBA" w:rsidRDefault="00EB0FBA">
                        <w:pPr>
                          <w:ind w:right="105"/>
                        </w:pPr>
                        <w:r>
                          <w:rPr>
                            <w:rFonts w:hint="eastAsia"/>
                          </w:rPr>
                          <w:t>中材装备集团有限公司</w:t>
                        </w:r>
                      </w:p>
                    </w:tc>
                  </w:sdtContent>
                </w:sdt>
                <w:sdt>
                  <w:sdtPr>
                    <w:alias w:val="应收关联方款项情况明细－与本公司关系"/>
                    <w:tag w:val="_GBC_ce5268ee8c7a4f44af9b4210004ea0a4"/>
                    <w:id w:val="1052082"/>
                    <w:lock w:val="sdtLocked"/>
                    <w:placeholder>
                      <w:docPart w:val="GBC11111111111111111111111111111"/>
                    </w:placeholder>
                  </w:sdtPr>
                  <w:sdtContent>
                    <w:tc>
                      <w:tcPr>
                        <w:tcW w:w="1984" w:type="dxa"/>
                        <w:tcBorders>
                          <w:top w:val="single" w:sz="6" w:space="0" w:color="auto"/>
                          <w:left w:val="single" w:sz="6" w:space="0" w:color="auto"/>
                          <w:bottom w:val="single" w:sz="6" w:space="0" w:color="auto"/>
                          <w:right w:val="single" w:sz="6" w:space="0" w:color="auto"/>
                        </w:tcBorders>
                      </w:tcPr>
                      <w:p w:rsidR="00EB0FBA" w:rsidRDefault="00EB0FBA">
                        <w:pPr>
                          <w:ind w:right="73"/>
                        </w:pPr>
                        <w:r>
                          <w:rPr>
                            <w:rFonts w:hint="eastAsia"/>
                          </w:rPr>
                          <w:t>二级子公司</w:t>
                        </w:r>
                      </w:p>
                    </w:tc>
                  </w:sdtContent>
                </w:sdt>
                <w:sdt>
                  <w:sdtPr>
                    <w:alias w:val="应收关联方款项情况明细－欠款金额"/>
                    <w:tag w:val="_GBC_c26a7ae80ab9426884dc6dd065155887"/>
                    <w:id w:val="1052083"/>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8,783,076.92</w:t>
                        </w:r>
                      </w:p>
                    </w:tc>
                  </w:sdtContent>
                </w:sdt>
                <w:sdt>
                  <w:sdtPr>
                    <w:alias w:val="应收关联方款项情况明细－占应收账款总额的比例"/>
                    <w:tag w:val="_GBC_f41fd5c79fec417cab26f0d5f9918c39"/>
                    <w:id w:val="1052084"/>
                    <w:lock w:val="sdtLocked"/>
                    <w:placeholder>
                      <w:docPart w:val="GBC11111111111111111111111111111"/>
                    </w:placeholder>
                  </w:sdtPr>
                  <w:sdtContent>
                    <w:tc>
                      <w:tcPr>
                        <w:tcW w:w="1418"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0.68</w:t>
                        </w:r>
                      </w:p>
                    </w:tc>
                  </w:sdtContent>
                </w:sdt>
              </w:tr>
            </w:sdtContent>
          </w:sdt>
          <w:sdt>
            <w:sdtPr>
              <w:rPr>
                <w:rFonts w:hint="eastAsia"/>
              </w:rPr>
              <w:alias w:val="应收关联方款项情况明细"/>
              <w:tag w:val="_GBC_dfc5c4f0310549498ad91b001200af4d"/>
              <w:id w:val="1052090"/>
              <w:lock w:val="sdtLocked"/>
              <w:placeholder>
                <w:docPart w:val="GBC11111111111111111111111111111"/>
              </w:placeholder>
            </w:sdtPr>
            <w:sdtContent>
              <w:tr w:rsidR="00EB0FBA" w:rsidTr="00751BD8">
                <w:trPr>
                  <w:cantSplit/>
                </w:trPr>
                <w:sdt>
                  <w:sdtPr>
                    <w:rPr>
                      <w:rFonts w:hint="eastAsia"/>
                    </w:rPr>
                    <w:alias w:val="应收关联方款项情况明细－单位名称"/>
                    <w:tag w:val="_GBC_dc0ca4d081474545aa84ca25d9e5f4ca"/>
                    <w:id w:val="1052086"/>
                    <w:lock w:val="sdtLocked"/>
                    <w:placeholder>
                      <w:docPart w:val="GBC11111111111111111111111111111"/>
                    </w:placeholder>
                  </w:sdtPr>
                  <w:sdtContent>
                    <w:tc>
                      <w:tcPr>
                        <w:tcW w:w="3859" w:type="dxa"/>
                        <w:tcBorders>
                          <w:top w:val="single" w:sz="6" w:space="0" w:color="auto"/>
                          <w:left w:val="single" w:sz="6" w:space="0" w:color="auto"/>
                          <w:bottom w:val="single" w:sz="6" w:space="0" w:color="auto"/>
                          <w:right w:val="single" w:sz="6" w:space="0" w:color="auto"/>
                        </w:tcBorders>
                      </w:tcPr>
                      <w:p w:rsidR="00EB0FBA" w:rsidRDefault="00EB0FBA">
                        <w:pPr>
                          <w:ind w:right="105"/>
                        </w:pPr>
                        <w:r>
                          <w:rPr>
                            <w:rFonts w:hint="eastAsia"/>
                          </w:rPr>
                          <w:t>中</w:t>
                        </w:r>
                        <w:proofErr w:type="gramStart"/>
                        <w:r>
                          <w:rPr>
                            <w:rFonts w:hint="eastAsia"/>
                          </w:rPr>
                          <w:t>材国际</w:t>
                        </w:r>
                        <w:proofErr w:type="gramEnd"/>
                        <w:r>
                          <w:rPr>
                            <w:rFonts w:hint="eastAsia"/>
                          </w:rPr>
                          <w:t>环境工程（北京）有限公司</w:t>
                        </w:r>
                      </w:p>
                    </w:tc>
                  </w:sdtContent>
                </w:sdt>
                <w:sdt>
                  <w:sdtPr>
                    <w:alias w:val="应收关联方款项情况明细－与本公司关系"/>
                    <w:tag w:val="_GBC_ce5268ee8c7a4f44af9b4210004ea0a4"/>
                    <w:id w:val="1052087"/>
                    <w:lock w:val="sdtLocked"/>
                    <w:placeholder>
                      <w:docPart w:val="GBC11111111111111111111111111111"/>
                    </w:placeholder>
                  </w:sdtPr>
                  <w:sdtContent>
                    <w:tc>
                      <w:tcPr>
                        <w:tcW w:w="1984" w:type="dxa"/>
                        <w:tcBorders>
                          <w:top w:val="single" w:sz="6" w:space="0" w:color="auto"/>
                          <w:left w:val="single" w:sz="6" w:space="0" w:color="auto"/>
                          <w:bottom w:val="single" w:sz="6" w:space="0" w:color="auto"/>
                          <w:right w:val="single" w:sz="6" w:space="0" w:color="auto"/>
                        </w:tcBorders>
                      </w:tcPr>
                      <w:p w:rsidR="00EB0FBA" w:rsidRDefault="00EB0FBA">
                        <w:pPr>
                          <w:ind w:right="73"/>
                        </w:pPr>
                        <w:r>
                          <w:rPr>
                            <w:rFonts w:hint="eastAsia"/>
                          </w:rPr>
                          <w:t>二级子公司</w:t>
                        </w:r>
                      </w:p>
                    </w:tc>
                  </w:sdtContent>
                </w:sdt>
                <w:sdt>
                  <w:sdtPr>
                    <w:alias w:val="应收关联方款项情况明细－欠款金额"/>
                    <w:tag w:val="_GBC_c26a7ae80ab9426884dc6dd065155887"/>
                    <w:id w:val="1052088"/>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746,000.00</w:t>
                        </w:r>
                      </w:p>
                    </w:tc>
                  </w:sdtContent>
                </w:sdt>
                <w:sdt>
                  <w:sdtPr>
                    <w:alias w:val="应收关联方款项情况明细－占应收账款总额的比例"/>
                    <w:tag w:val="_GBC_f41fd5c79fec417cab26f0d5f9918c39"/>
                    <w:id w:val="1052089"/>
                    <w:lock w:val="sdtLocked"/>
                    <w:placeholder>
                      <w:docPart w:val="GBC11111111111111111111111111111"/>
                    </w:placeholder>
                  </w:sdtPr>
                  <w:sdtContent>
                    <w:tc>
                      <w:tcPr>
                        <w:tcW w:w="1418"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0.06</w:t>
                        </w:r>
                      </w:p>
                    </w:tc>
                  </w:sdtContent>
                </w:sdt>
              </w:tr>
            </w:sdtContent>
          </w:sdt>
          <w:sdt>
            <w:sdtPr>
              <w:rPr>
                <w:rFonts w:hint="eastAsia"/>
              </w:rPr>
              <w:alias w:val="应收关联方款项情况明细"/>
              <w:tag w:val="_GBC_dfc5c4f0310549498ad91b001200af4d"/>
              <w:id w:val="1052095"/>
              <w:lock w:val="sdtLocked"/>
              <w:placeholder>
                <w:docPart w:val="GBC11111111111111111111111111111"/>
              </w:placeholder>
            </w:sdtPr>
            <w:sdtContent>
              <w:tr w:rsidR="00EB0FBA" w:rsidTr="00751BD8">
                <w:trPr>
                  <w:cantSplit/>
                </w:trPr>
                <w:sdt>
                  <w:sdtPr>
                    <w:rPr>
                      <w:rFonts w:hint="eastAsia"/>
                    </w:rPr>
                    <w:alias w:val="应收关联方款项情况明细－单位名称"/>
                    <w:tag w:val="_GBC_dc0ca4d081474545aa84ca25d9e5f4ca"/>
                    <w:id w:val="1052091"/>
                    <w:lock w:val="sdtLocked"/>
                    <w:placeholder>
                      <w:docPart w:val="GBC11111111111111111111111111111"/>
                    </w:placeholder>
                  </w:sdtPr>
                  <w:sdtContent>
                    <w:tc>
                      <w:tcPr>
                        <w:tcW w:w="3859" w:type="dxa"/>
                        <w:tcBorders>
                          <w:top w:val="single" w:sz="6" w:space="0" w:color="auto"/>
                          <w:left w:val="single" w:sz="6" w:space="0" w:color="auto"/>
                          <w:bottom w:val="single" w:sz="6" w:space="0" w:color="auto"/>
                          <w:right w:val="single" w:sz="6" w:space="0" w:color="auto"/>
                        </w:tcBorders>
                      </w:tcPr>
                      <w:p w:rsidR="00EB0FBA" w:rsidRDefault="00EB0FBA">
                        <w:pPr>
                          <w:ind w:right="105"/>
                        </w:pPr>
                        <w:r>
                          <w:rPr>
                            <w:rFonts w:hint="eastAsia"/>
                          </w:rPr>
                          <w:t>苏州中材建设有限公司</w:t>
                        </w:r>
                      </w:p>
                    </w:tc>
                  </w:sdtContent>
                </w:sdt>
                <w:sdt>
                  <w:sdtPr>
                    <w:alias w:val="应收关联方款项情况明细－与本公司关系"/>
                    <w:tag w:val="_GBC_ce5268ee8c7a4f44af9b4210004ea0a4"/>
                    <w:id w:val="1052092"/>
                    <w:lock w:val="sdtLocked"/>
                    <w:placeholder>
                      <w:docPart w:val="GBC11111111111111111111111111111"/>
                    </w:placeholder>
                  </w:sdtPr>
                  <w:sdtContent>
                    <w:tc>
                      <w:tcPr>
                        <w:tcW w:w="1984" w:type="dxa"/>
                        <w:tcBorders>
                          <w:top w:val="single" w:sz="6" w:space="0" w:color="auto"/>
                          <w:left w:val="single" w:sz="6" w:space="0" w:color="auto"/>
                          <w:bottom w:val="single" w:sz="6" w:space="0" w:color="auto"/>
                          <w:right w:val="single" w:sz="6" w:space="0" w:color="auto"/>
                        </w:tcBorders>
                      </w:tcPr>
                      <w:p w:rsidR="00EB0FBA" w:rsidRDefault="00EB0FBA">
                        <w:pPr>
                          <w:ind w:right="73"/>
                        </w:pPr>
                        <w:r>
                          <w:rPr>
                            <w:rFonts w:hint="eastAsia"/>
                          </w:rPr>
                          <w:t>二级子公司</w:t>
                        </w:r>
                      </w:p>
                    </w:tc>
                  </w:sdtContent>
                </w:sdt>
                <w:sdt>
                  <w:sdtPr>
                    <w:alias w:val="应收关联方款项情况明细－欠款金额"/>
                    <w:tag w:val="_GBC_c26a7ae80ab9426884dc6dd065155887"/>
                    <w:id w:val="1052093"/>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1,262,000.00</w:t>
                        </w:r>
                      </w:p>
                    </w:tc>
                  </w:sdtContent>
                </w:sdt>
                <w:sdt>
                  <w:sdtPr>
                    <w:alias w:val="应收关联方款项情况明细－占应收账款总额的比例"/>
                    <w:tag w:val="_GBC_f41fd5c79fec417cab26f0d5f9918c39"/>
                    <w:id w:val="1052094"/>
                    <w:lock w:val="sdtLocked"/>
                    <w:placeholder>
                      <w:docPart w:val="GBC11111111111111111111111111111"/>
                    </w:placeholder>
                  </w:sdtPr>
                  <w:sdtContent>
                    <w:tc>
                      <w:tcPr>
                        <w:tcW w:w="1418"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0.10</w:t>
                        </w:r>
                      </w:p>
                    </w:tc>
                  </w:sdtContent>
                </w:sdt>
              </w:tr>
            </w:sdtContent>
          </w:sdt>
          <w:sdt>
            <w:sdtPr>
              <w:rPr>
                <w:rFonts w:hint="eastAsia"/>
              </w:rPr>
              <w:alias w:val="应收关联方款项情况明细"/>
              <w:tag w:val="_GBC_dfc5c4f0310549498ad91b001200af4d"/>
              <w:id w:val="1052100"/>
              <w:lock w:val="sdtLocked"/>
              <w:placeholder>
                <w:docPart w:val="GBC11111111111111111111111111111"/>
              </w:placeholder>
            </w:sdtPr>
            <w:sdtContent>
              <w:tr w:rsidR="00EB0FBA" w:rsidTr="00751BD8">
                <w:trPr>
                  <w:cantSplit/>
                </w:trPr>
                <w:sdt>
                  <w:sdtPr>
                    <w:rPr>
                      <w:rFonts w:hint="eastAsia"/>
                    </w:rPr>
                    <w:alias w:val="应收关联方款项情况明细－单位名称"/>
                    <w:tag w:val="_GBC_dc0ca4d081474545aa84ca25d9e5f4ca"/>
                    <w:id w:val="1052096"/>
                    <w:lock w:val="sdtLocked"/>
                    <w:placeholder>
                      <w:docPart w:val="GBC11111111111111111111111111111"/>
                    </w:placeholder>
                  </w:sdtPr>
                  <w:sdtContent>
                    <w:tc>
                      <w:tcPr>
                        <w:tcW w:w="3859" w:type="dxa"/>
                        <w:tcBorders>
                          <w:top w:val="single" w:sz="6" w:space="0" w:color="auto"/>
                          <w:left w:val="single" w:sz="6" w:space="0" w:color="auto"/>
                          <w:bottom w:val="single" w:sz="6" w:space="0" w:color="auto"/>
                          <w:right w:val="single" w:sz="6" w:space="0" w:color="auto"/>
                        </w:tcBorders>
                      </w:tcPr>
                      <w:p w:rsidR="00EB0FBA" w:rsidRDefault="00EB0FBA">
                        <w:pPr>
                          <w:ind w:right="105"/>
                        </w:pPr>
                        <w:r>
                          <w:rPr>
                            <w:rFonts w:hint="eastAsia"/>
                          </w:rPr>
                          <w:t>中材机电备件有限公司</w:t>
                        </w:r>
                      </w:p>
                    </w:tc>
                  </w:sdtContent>
                </w:sdt>
                <w:sdt>
                  <w:sdtPr>
                    <w:alias w:val="应收关联方款项情况明细－与本公司关系"/>
                    <w:tag w:val="_GBC_ce5268ee8c7a4f44af9b4210004ea0a4"/>
                    <w:id w:val="1052097"/>
                    <w:lock w:val="sdtLocked"/>
                    <w:placeholder>
                      <w:docPart w:val="GBC11111111111111111111111111111"/>
                    </w:placeholder>
                  </w:sdtPr>
                  <w:sdtContent>
                    <w:tc>
                      <w:tcPr>
                        <w:tcW w:w="1984" w:type="dxa"/>
                        <w:tcBorders>
                          <w:top w:val="single" w:sz="6" w:space="0" w:color="auto"/>
                          <w:left w:val="single" w:sz="6" w:space="0" w:color="auto"/>
                          <w:bottom w:val="single" w:sz="6" w:space="0" w:color="auto"/>
                          <w:right w:val="single" w:sz="6" w:space="0" w:color="auto"/>
                        </w:tcBorders>
                      </w:tcPr>
                      <w:p w:rsidR="00EB0FBA" w:rsidRDefault="00EB0FBA">
                        <w:pPr>
                          <w:ind w:right="73"/>
                        </w:pPr>
                        <w:r>
                          <w:rPr>
                            <w:rFonts w:hint="eastAsia"/>
                          </w:rPr>
                          <w:t>三级子公司</w:t>
                        </w:r>
                      </w:p>
                    </w:tc>
                  </w:sdtContent>
                </w:sdt>
                <w:sdt>
                  <w:sdtPr>
                    <w:alias w:val="应收关联方款项情况明细－欠款金额"/>
                    <w:tag w:val="_GBC_c26a7ae80ab9426884dc6dd065155887"/>
                    <w:id w:val="1052098"/>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144,500.00</w:t>
                        </w:r>
                      </w:p>
                    </w:tc>
                  </w:sdtContent>
                </w:sdt>
                <w:sdt>
                  <w:sdtPr>
                    <w:alias w:val="应收关联方款项情况明细－占应收账款总额的比例"/>
                    <w:tag w:val="_GBC_f41fd5c79fec417cab26f0d5f9918c39"/>
                    <w:id w:val="1052099"/>
                    <w:lock w:val="sdtLocked"/>
                    <w:placeholder>
                      <w:docPart w:val="GBC11111111111111111111111111111"/>
                    </w:placeholder>
                  </w:sdtPr>
                  <w:sdtContent>
                    <w:tc>
                      <w:tcPr>
                        <w:tcW w:w="1418"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0.01</w:t>
                        </w:r>
                      </w:p>
                    </w:tc>
                  </w:sdtContent>
                </w:sdt>
              </w:tr>
            </w:sdtContent>
          </w:sdt>
          <w:sdt>
            <w:sdtPr>
              <w:rPr>
                <w:rFonts w:hint="eastAsia"/>
              </w:rPr>
              <w:alias w:val="应收关联方款项情况明细"/>
              <w:tag w:val="_GBC_dfc5c4f0310549498ad91b001200af4d"/>
              <w:id w:val="1052105"/>
              <w:lock w:val="sdtLocked"/>
              <w:placeholder>
                <w:docPart w:val="GBC11111111111111111111111111111"/>
              </w:placeholder>
            </w:sdtPr>
            <w:sdtContent>
              <w:tr w:rsidR="00EB0FBA" w:rsidTr="00751BD8">
                <w:trPr>
                  <w:cantSplit/>
                </w:trPr>
                <w:sdt>
                  <w:sdtPr>
                    <w:rPr>
                      <w:rFonts w:hint="eastAsia"/>
                    </w:rPr>
                    <w:alias w:val="应收关联方款项情况明细－单位名称"/>
                    <w:tag w:val="_GBC_dc0ca4d081474545aa84ca25d9e5f4ca"/>
                    <w:id w:val="1052101"/>
                    <w:lock w:val="sdtLocked"/>
                    <w:placeholder>
                      <w:docPart w:val="GBC11111111111111111111111111111"/>
                    </w:placeholder>
                  </w:sdtPr>
                  <w:sdtContent>
                    <w:tc>
                      <w:tcPr>
                        <w:tcW w:w="3859" w:type="dxa"/>
                        <w:tcBorders>
                          <w:top w:val="single" w:sz="6" w:space="0" w:color="auto"/>
                          <w:left w:val="single" w:sz="6" w:space="0" w:color="auto"/>
                          <w:bottom w:val="single" w:sz="6" w:space="0" w:color="auto"/>
                          <w:right w:val="single" w:sz="6" w:space="0" w:color="auto"/>
                        </w:tcBorders>
                      </w:tcPr>
                      <w:p w:rsidR="00EB0FBA" w:rsidRDefault="00EB0FBA">
                        <w:pPr>
                          <w:ind w:right="105"/>
                        </w:pPr>
                        <w:r>
                          <w:rPr>
                            <w:rFonts w:hint="eastAsia"/>
                          </w:rPr>
                          <w:t>中材亨达水泥有限责任公司</w:t>
                        </w:r>
                      </w:p>
                    </w:tc>
                  </w:sdtContent>
                </w:sdt>
                <w:sdt>
                  <w:sdtPr>
                    <w:alias w:val="应收关联方款项情况明细－与本公司关系"/>
                    <w:tag w:val="_GBC_ce5268ee8c7a4f44af9b4210004ea0a4"/>
                    <w:id w:val="1052102"/>
                    <w:lock w:val="sdtLocked"/>
                    <w:placeholder>
                      <w:docPart w:val="GBC11111111111111111111111111111"/>
                    </w:placeholder>
                  </w:sdtPr>
                  <w:sdtContent>
                    <w:tc>
                      <w:tcPr>
                        <w:tcW w:w="1984" w:type="dxa"/>
                        <w:tcBorders>
                          <w:top w:val="single" w:sz="6" w:space="0" w:color="auto"/>
                          <w:left w:val="single" w:sz="6" w:space="0" w:color="auto"/>
                          <w:bottom w:val="single" w:sz="6" w:space="0" w:color="auto"/>
                          <w:right w:val="single" w:sz="6" w:space="0" w:color="auto"/>
                        </w:tcBorders>
                      </w:tcPr>
                      <w:p w:rsidR="00EB0FBA" w:rsidRDefault="00EB0FBA">
                        <w:pPr>
                          <w:ind w:right="73"/>
                        </w:pPr>
                        <w:r>
                          <w:rPr>
                            <w:rFonts w:hint="eastAsia"/>
                          </w:rPr>
                          <w:t>受同一母公司控制</w:t>
                        </w:r>
                      </w:p>
                    </w:tc>
                  </w:sdtContent>
                </w:sdt>
                <w:sdt>
                  <w:sdtPr>
                    <w:alias w:val="应收关联方款项情况明细－欠款金额"/>
                    <w:tag w:val="_GBC_c26a7ae80ab9426884dc6dd065155887"/>
                    <w:id w:val="1052103"/>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60,000.00</w:t>
                        </w:r>
                      </w:p>
                    </w:tc>
                  </w:sdtContent>
                </w:sdt>
                <w:sdt>
                  <w:sdtPr>
                    <w:alias w:val="应收关联方款项情况明细－占应收账款总额的比例"/>
                    <w:tag w:val="_GBC_f41fd5c79fec417cab26f0d5f9918c39"/>
                    <w:id w:val="1052104"/>
                    <w:lock w:val="sdtLocked"/>
                    <w:placeholder>
                      <w:docPart w:val="GBC11111111111111111111111111111"/>
                    </w:placeholder>
                  </w:sdtPr>
                  <w:sdtContent>
                    <w:tc>
                      <w:tcPr>
                        <w:tcW w:w="1418"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0.00</w:t>
                        </w:r>
                      </w:p>
                    </w:tc>
                  </w:sdtContent>
                </w:sdt>
              </w:tr>
            </w:sdtContent>
          </w:sdt>
          <w:sdt>
            <w:sdtPr>
              <w:rPr>
                <w:rFonts w:hint="eastAsia"/>
              </w:rPr>
              <w:alias w:val="应收关联方款项情况明细"/>
              <w:tag w:val="_GBC_dfc5c4f0310549498ad91b001200af4d"/>
              <w:id w:val="1052110"/>
              <w:lock w:val="sdtLocked"/>
              <w:placeholder>
                <w:docPart w:val="GBC11111111111111111111111111111"/>
              </w:placeholder>
            </w:sdtPr>
            <w:sdtContent>
              <w:tr w:rsidR="00EB0FBA" w:rsidTr="00751BD8">
                <w:trPr>
                  <w:cantSplit/>
                </w:trPr>
                <w:sdt>
                  <w:sdtPr>
                    <w:rPr>
                      <w:rFonts w:hint="eastAsia"/>
                    </w:rPr>
                    <w:alias w:val="应收关联方款项情况明细－单位名称"/>
                    <w:tag w:val="_GBC_dc0ca4d081474545aa84ca25d9e5f4ca"/>
                    <w:id w:val="1052106"/>
                    <w:lock w:val="sdtLocked"/>
                    <w:placeholder>
                      <w:docPart w:val="GBC11111111111111111111111111111"/>
                    </w:placeholder>
                  </w:sdtPr>
                  <w:sdtContent>
                    <w:tc>
                      <w:tcPr>
                        <w:tcW w:w="3859" w:type="dxa"/>
                        <w:tcBorders>
                          <w:top w:val="single" w:sz="6" w:space="0" w:color="auto"/>
                          <w:left w:val="single" w:sz="6" w:space="0" w:color="auto"/>
                          <w:bottom w:val="single" w:sz="6" w:space="0" w:color="auto"/>
                          <w:right w:val="single" w:sz="6" w:space="0" w:color="auto"/>
                        </w:tcBorders>
                      </w:tcPr>
                      <w:p w:rsidR="00EB0FBA" w:rsidRDefault="00EB0FBA">
                        <w:pPr>
                          <w:ind w:right="105"/>
                        </w:pPr>
                        <w:r>
                          <w:rPr>
                            <w:rFonts w:hint="eastAsia"/>
                          </w:rPr>
                          <w:t>中材湘潭水泥有限责任公司</w:t>
                        </w:r>
                      </w:p>
                    </w:tc>
                  </w:sdtContent>
                </w:sdt>
                <w:sdt>
                  <w:sdtPr>
                    <w:alias w:val="应收关联方款项情况明细－与本公司关系"/>
                    <w:tag w:val="_GBC_ce5268ee8c7a4f44af9b4210004ea0a4"/>
                    <w:id w:val="1052107"/>
                    <w:lock w:val="sdtLocked"/>
                    <w:placeholder>
                      <w:docPart w:val="GBC11111111111111111111111111111"/>
                    </w:placeholder>
                  </w:sdtPr>
                  <w:sdtContent>
                    <w:tc>
                      <w:tcPr>
                        <w:tcW w:w="1984" w:type="dxa"/>
                        <w:tcBorders>
                          <w:top w:val="single" w:sz="6" w:space="0" w:color="auto"/>
                          <w:left w:val="single" w:sz="6" w:space="0" w:color="auto"/>
                          <w:bottom w:val="single" w:sz="6" w:space="0" w:color="auto"/>
                          <w:right w:val="single" w:sz="6" w:space="0" w:color="auto"/>
                        </w:tcBorders>
                      </w:tcPr>
                      <w:p w:rsidR="00EB0FBA" w:rsidRDefault="00EB0FBA">
                        <w:pPr>
                          <w:ind w:right="73"/>
                        </w:pPr>
                        <w:r>
                          <w:rPr>
                            <w:rFonts w:hint="eastAsia"/>
                          </w:rPr>
                          <w:t>受同一母公司控制</w:t>
                        </w:r>
                      </w:p>
                    </w:tc>
                  </w:sdtContent>
                </w:sdt>
                <w:sdt>
                  <w:sdtPr>
                    <w:alias w:val="应收关联方款项情况明细－欠款金额"/>
                    <w:tag w:val="_GBC_c26a7ae80ab9426884dc6dd065155887"/>
                    <w:id w:val="1052108"/>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206,380.00</w:t>
                        </w:r>
                      </w:p>
                    </w:tc>
                  </w:sdtContent>
                </w:sdt>
                <w:sdt>
                  <w:sdtPr>
                    <w:alias w:val="应收关联方款项情况明细－占应收账款总额的比例"/>
                    <w:tag w:val="_GBC_f41fd5c79fec417cab26f0d5f9918c39"/>
                    <w:id w:val="1052109"/>
                    <w:lock w:val="sdtLocked"/>
                    <w:placeholder>
                      <w:docPart w:val="GBC11111111111111111111111111111"/>
                    </w:placeholder>
                  </w:sdtPr>
                  <w:sdtContent>
                    <w:tc>
                      <w:tcPr>
                        <w:tcW w:w="1418"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0.02</w:t>
                        </w:r>
                      </w:p>
                    </w:tc>
                  </w:sdtContent>
                </w:sdt>
              </w:tr>
            </w:sdtContent>
          </w:sdt>
          <w:sdt>
            <w:sdtPr>
              <w:rPr>
                <w:rFonts w:hint="eastAsia"/>
              </w:rPr>
              <w:alias w:val="应收关联方款项情况明细"/>
              <w:tag w:val="_GBC_dfc5c4f0310549498ad91b001200af4d"/>
              <w:id w:val="1052115"/>
              <w:lock w:val="sdtLocked"/>
              <w:placeholder>
                <w:docPart w:val="GBC11111111111111111111111111111"/>
              </w:placeholder>
            </w:sdtPr>
            <w:sdtContent>
              <w:tr w:rsidR="00EB0FBA" w:rsidTr="00751BD8">
                <w:trPr>
                  <w:cantSplit/>
                </w:trPr>
                <w:sdt>
                  <w:sdtPr>
                    <w:rPr>
                      <w:rFonts w:hint="eastAsia"/>
                    </w:rPr>
                    <w:alias w:val="应收关联方款项情况明细－单位名称"/>
                    <w:tag w:val="_GBC_dc0ca4d081474545aa84ca25d9e5f4ca"/>
                    <w:id w:val="1052111"/>
                    <w:lock w:val="sdtLocked"/>
                    <w:placeholder>
                      <w:docPart w:val="GBC11111111111111111111111111111"/>
                    </w:placeholder>
                  </w:sdtPr>
                  <w:sdtContent>
                    <w:tc>
                      <w:tcPr>
                        <w:tcW w:w="3859" w:type="dxa"/>
                        <w:tcBorders>
                          <w:top w:val="single" w:sz="6" w:space="0" w:color="auto"/>
                          <w:left w:val="single" w:sz="6" w:space="0" w:color="auto"/>
                          <w:bottom w:val="single" w:sz="6" w:space="0" w:color="auto"/>
                          <w:right w:val="single" w:sz="6" w:space="0" w:color="auto"/>
                        </w:tcBorders>
                      </w:tcPr>
                      <w:p w:rsidR="00EB0FBA" w:rsidRDefault="00EB0FBA">
                        <w:pPr>
                          <w:ind w:right="105"/>
                        </w:pPr>
                        <w:r>
                          <w:rPr>
                            <w:rFonts w:hint="eastAsia"/>
                          </w:rPr>
                          <w:t>中材株洲水泥有限责任公司</w:t>
                        </w:r>
                      </w:p>
                    </w:tc>
                  </w:sdtContent>
                </w:sdt>
                <w:sdt>
                  <w:sdtPr>
                    <w:alias w:val="应收关联方款项情况明细－与本公司关系"/>
                    <w:tag w:val="_GBC_ce5268ee8c7a4f44af9b4210004ea0a4"/>
                    <w:id w:val="1052112"/>
                    <w:lock w:val="sdtLocked"/>
                    <w:placeholder>
                      <w:docPart w:val="GBC11111111111111111111111111111"/>
                    </w:placeholder>
                  </w:sdtPr>
                  <w:sdtContent>
                    <w:tc>
                      <w:tcPr>
                        <w:tcW w:w="1984" w:type="dxa"/>
                        <w:tcBorders>
                          <w:top w:val="single" w:sz="6" w:space="0" w:color="auto"/>
                          <w:left w:val="single" w:sz="6" w:space="0" w:color="auto"/>
                          <w:bottom w:val="single" w:sz="6" w:space="0" w:color="auto"/>
                          <w:right w:val="single" w:sz="6" w:space="0" w:color="auto"/>
                        </w:tcBorders>
                      </w:tcPr>
                      <w:p w:rsidR="00EB0FBA" w:rsidRDefault="00EB0FBA">
                        <w:pPr>
                          <w:ind w:right="73"/>
                        </w:pPr>
                        <w:r>
                          <w:rPr>
                            <w:rFonts w:hint="eastAsia"/>
                          </w:rPr>
                          <w:t>受同一母公司控制</w:t>
                        </w:r>
                      </w:p>
                    </w:tc>
                  </w:sdtContent>
                </w:sdt>
                <w:sdt>
                  <w:sdtPr>
                    <w:alias w:val="应收关联方款项情况明细－欠款金额"/>
                    <w:tag w:val="_GBC_c26a7ae80ab9426884dc6dd065155887"/>
                    <w:id w:val="1052113"/>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17,047,273.27</w:t>
                        </w:r>
                      </w:p>
                    </w:tc>
                  </w:sdtContent>
                </w:sdt>
                <w:sdt>
                  <w:sdtPr>
                    <w:alias w:val="应收关联方款项情况明细－占应收账款总额的比例"/>
                    <w:tag w:val="_GBC_f41fd5c79fec417cab26f0d5f9918c39"/>
                    <w:id w:val="1052114"/>
                    <w:lock w:val="sdtLocked"/>
                    <w:placeholder>
                      <w:docPart w:val="GBC11111111111111111111111111111"/>
                    </w:placeholder>
                  </w:sdtPr>
                  <w:sdtContent>
                    <w:tc>
                      <w:tcPr>
                        <w:tcW w:w="1418"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1.33</w:t>
                        </w:r>
                      </w:p>
                    </w:tc>
                  </w:sdtContent>
                </w:sdt>
              </w:tr>
            </w:sdtContent>
          </w:sdt>
          <w:sdt>
            <w:sdtPr>
              <w:rPr>
                <w:rFonts w:hint="eastAsia"/>
              </w:rPr>
              <w:alias w:val="应收关联方款项情况明细"/>
              <w:tag w:val="_GBC_dfc5c4f0310549498ad91b001200af4d"/>
              <w:id w:val="1052120"/>
              <w:lock w:val="sdtLocked"/>
              <w:placeholder>
                <w:docPart w:val="GBC11111111111111111111111111111"/>
              </w:placeholder>
            </w:sdtPr>
            <w:sdtContent>
              <w:tr w:rsidR="00EB0FBA" w:rsidTr="00751BD8">
                <w:trPr>
                  <w:cantSplit/>
                </w:trPr>
                <w:sdt>
                  <w:sdtPr>
                    <w:rPr>
                      <w:rFonts w:hint="eastAsia"/>
                    </w:rPr>
                    <w:alias w:val="应收关联方款项情况明细－单位名称"/>
                    <w:tag w:val="_GBC_dc0ca4d081474545aa84ca25d9e5f4ca"/>
                    <w:id w:val="1052116"/>
                    <w:lock w:val="sdtLocked"/>
                    <w:placeholder>
                      <w:docPart w:val="GBC11111111111111111111111111111"/>
                    </w:placeholder>
                  </w:sdtPr>
                  <w:sdtContent>
                    <w:tc>
                      <w:tcPr>
                        <w:tcW w:w="3859" w:type="dxa"/>
                        <w:tcBorders>
                          <w:top w:val="single" w:sz="6" w:space="0" w:color="auto"/>
                          <w:left w:val="single" w:sz="6" w:space="0" w:color="auto"/>
                          <w:bottom w:val="single" w:sz="6" w:space="0" w:color="auto"/>
                          <w:right w:val="single" w:sz="6" w:space="0" w:color="auto"/>
                        </w:tcBorders>
                      </w:tcPr>
                      <w:p w:rsidR="00EB0FBA" w:rsidRDefault="00EB0FBA">
                        <w:pPr>
                          <w:ind w:right="105"/>
                        </w:pPr>
                        <w:r>
                          <w:rPr>
                            <w:rFonts w:hint="eastAsia"/>
                          </w:rPr>
                          <w:t>叶城天山水泥有限责任公司</w:t>
                        </w:r>
                      </w:p>
                    </w:tc>
                  </w:sdtContent>
                </w:sdt>
                <w:sdt>
                  <w:sdtPr>
                    <w:alias w:val="应收关联方款项情况明细－与本公司关系"/>
                    <w:tag w:val="_GBC_ce5268ee8c7a4f44af9b4210004ea0a4"/>
                    <w:id w:val="1052117"/>
                    <w:lock w:val="sdtLocked"/>
                    <w:placeholder>
                      <w:docPart w:val="GBC11111111111111111111111111111"/>
                    </w:placeholder>
                  </w:sdtPr>
                  <w:sdtContent>
                    <w:tc>
                      <w:tcPr>
                        <w:tcW w:w="1984" w:type="dxa"/>
                        <w:tcBorders>
                          <w:top w:val="single" w:sz="6" w:space="0" w:color="auto"/>
                          <w:left w:val="single" w:sz="6" w:space="0" w:color="auto"/>
                          <w:bottom w:val="single" w:sz="6" w:space="0" w:color="auto"/>
                          <w:right w:val="single" w:sz="6" w:space="0" w:color="auto"/>
                        </w:tcBorders>
                      </w:tcPr>
                      <w:p w:rsidR="00EB0FBA" w:rsidRDefault="00EB0FBA">
                        <w:pPr>
                          <w:ind w:right="73"/>
                        </w:pPr>
                        <w:r>
                          <w:rPr>
                            <w:rFonts w:hint="eastAsia"/>
                          </w:rPr>
                          <w:t>受同一母公司控制</w:t>
                        </w:r>
                      </w:p>
                    </w:tc>
                  </w:sdtContent>
                </w:sdt>
                <w:sdt>
                  <w:sdtPr>
                    <w:alias w:val="应收关联方款项情况明细－欠款金额"/>
                    <w:tag w:val="_GBC_c26a7ae80ab9426884dc6dd065155887"/>
                    <w:id w:val="1052118"/>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110,000.00</w:t>
                        </w:r>
                      </w:p>
                    </w:tc>
                  </w:sdtContent>
                </w:sdt>
                <w:sdt>
                  <w:sdtPr>
                    <w:alias w:val="应收关联方款项情况明细－占应收账款总额的比例"/>
                    <w:tag w:val="_GBC_f41fd5c79fec417cab26f0d5f9918c39"/>
                    <w:id w:val="1052119"/>
                    <w:lock w:val="sdtLocked"/>
                    <w:placeholder>
                      <w:docPart w:val="GBC11111111111111111111111111111"/>
                    </w:placeholder>
                  </w:sdtPr>
                  <w:sdtContent>
                    <w:tc>
                      <w:tcPr>
                        <w:tcW w:w="1418"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0.01</w:t>
                        </w:r>
                      </w:p>
                    </w:tc>
                  </w:sdtContent>
                </w:sdt>
              </w:tr>
            </w:sdtContent>
          </w:sdt>
          <w:sdt>
            <w:sdtPr>
              <w:rPr>
                <w:rFonts w:hint="eastAsia"/>
              </w:rPr>
              <w:alias w:val="应收关联方款项情况明细"/>
              <w:tag w:val="_GBC_dfc5c4f0310549498ad91b001200af4d"/>
              <w:id w:val="1052125"/>
              <w:lock w:val="sdtLocked"/>
              <w:placeholder>
                <w:docPart w:val="GBC11111111111111111111111111111"/>
              </w:placeholder>
            </w:sdtPr>
            <w:sdtContent>
              <w:tr w:rsidR="00EB0FBA" w:rsidTr="00751BD8">
                <w:trPr>
                  <w:cantSplit/>
                </w:trPr>
                <w:sdt>
                  <w:sdtPr>
                    <w:rPr>
                      <w:rFonts w:hint="eastAsia"/>
                    </w:rPr>
                    <w:alias w:val="应收关联方款项情况明细－单位名称"/>
                    <w:tag w:val="_GBC_dc0ca4d081474545aa84ca25d9e5f4ca"/>
                    <w:id w:val="1052121"/>
                    <w:lock w:val="sdtLocked"/>
                    <w:placeholder>
                      <w:docPart w:val="GBC11111111111111111111111111111"/>
                    </w:placeholder>
                  </w:sdtPr>
                  <w:sdtContent>
                    <w:tc>
                      <w:tcPr>
                        <w:tcW w:w="3859" w:type="dxa"/>
                        <w:tcBorders>
                          <w:top w:val="single" w:sz="6" w:space="0" w:color="auto"/>
                          <w:left w:val="single" w:sz="6" w:space="0" w:color="auto"/>
                          <w:bottom w:val="single" w:sz="6" w:space="0" w:color="auto"/>
                          <w:right w:val="single" w:sz="6" w:space="0" w:color="auto"/>
                        </w:tcBorders>
                      </w:tcPr>
                      <w:p w:rsidR="00EB0FBA" w:rsidRDefault="00EB0FBA">
                        <w:pPr>
                          <w:ind w:right="105"/>
                        </w:pPr>
                        <w:r>
                          <w:rPr>
                            <w:rFonts w:hint="eastAsia"/>
                          </w:rPr>
                          <w:t>漳县祁连山水泥有限公司</w:t>
                        </w:r>
                      </w:p>
                    </w:tc>
                  </w:sdtContent>
                </w:sdt>
                <w:sdt>
                  <w:sdtPr>
                    <w:alias w:val="应收关联方款项情况明细－与本公司关系"/>
                    <w:tag w:val="_GBC_ce5268ee8c7a4f44af9b4210004ea0a4"/>
                    <w:id w:val="1052122"/>
                    <w:lock w:val="sdtLocked"/>
                    <w:placeholder>
                      <w:docPart w:val="GBC11111111111111111111111111111"/>
                    </w:placeholder>
                  </w:sdtPr>
                  <w:sdtContent>
                    <w:tc>
                      <w:tcPr>
                        <w:tcW w:w="1984" w:type="dxa"/>
                        <w:tcBorders>
                          <w:top w:val="single" w:sz="6" w:space="0" w:color="auto"/>
                          <w:left w:val="single" w:sz="6" w:space="0" w:color="auto"/>
                          <w:bottom w:val="single" w:sz="6" w:space="0" w:color="auto"/>
                          <w:right w:val="single" w:sz="6" w:space="0" w:color="auto"/>
                        </w:tcBorders>
                      </w:tcPr>
                      <w:p w:rsidR="00EB0FBA" w:rsidRDefault="00EB0FBA">
                        <w:pPr>
                          <w:ind w:right="73"/>
                        </w:pPr>
                        <w:r>
                          <w:rPr>
                            <w:rFonts w:hint="eastAsia"/>
                          </w:rPr>
                          <w:t>受同一母公司控制</w:t>
                        </w:r>
                      </w:p>
                    </w:tc>
                  </w:sdtContent>
                </w:sdt>
                <w:sdt>
                  <w:sdtPr>
                    <w:alias w:val="应收关联方款项情况明细－欠款金额"/>
                    <w:tag w:val="_GBC_c26a7ae80ab9426884dc6dd065155887"/>
                    <w:id w:val="1052123"/>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26,600,413.55</w:t>
                        </w:r>
                      </w:p>
                    </w:tc>
                  </w:sdtContent>
                </w:sdt>
                <w:sdt>
                  <w:sdtPr>
                    <w:alias w:val="应收关联方款项情况明细－占应收账款总额的比例"/>
                    <w:tag w:val="_GBC_f41fd5c79fec417cab26f0d5f9918c39"/>
                    <w:id w:val="1052124"/>
                    <w:lock w:val="sdtLocked"/>
                    <w:placeholder>
                      <w:docPart w:val="GBC11111111111111111111111111111"/>
                    </w:placeholder>
                  </w:sdtPr>
                  <w:sdtContent>
                    <w:tc>
                      <w:tcPr>
                        <w:tcW w:w="1418"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2.07</w:t>
                        </w:r>
                      </w:p>
                    </w:tc>
                  </w:sdtContent>
                </w:sdt>
              </w:tr>
            </w:sdtContent>
          </w:sdt>
          <w:sdt>
            <w:sdtPr>
              <w:rPr>
                <w:rFonts w:hint="eastAsia"/>
              </w:rPr>
              <w:alias w:val="应收关联方款项情况明细"/>
              <w:tag w:val="_GBC_dfc5c4f0310549498ad91b001200af4d"/>
              <w:id w:val="1052130"/>
              <w:lock w:val="sdtLocked"/>
              <w:placeholder>
                <w:docPart w:val="GBC11111111111111111111111111111"/>
              </w:placeholder>
            </w:sdtPr>
            <w:sdtContent>
              <w:tr w:rsidR="00EB0FBA" w:rsidTr="00751BD8">
                <w:trPr>
                  <w:cantSplit/>
                </w:trPr>
                <w:sdt>
                  <w:sdtPr>
                    <w:rPr>
                      <w:rFonts w:hint="eastAsia"/>
                    </w:rPr>
                    <w:alias w:val="应收关联方款项情况明细－单位名称"/>
                    <w:tag w:val="_GBC_dc0ca4d081474545aa84ca25d9e5f4ca"/>
                    <w:id w:val="1052126"/>
                    <w:lock w:val="sdtLocked"/>
                    <w:placeholder>
                      <w:docPart w:val="GBC11111111111111111111111111111"/>
                    </w:placeholder>
                  </w:sdtPr>
                  <w:sdtContent>
                    <w:tc>
                      <w:tcPr>
                        <w:tcW w:w="3859" w:type="dxa"/>
                        <w:tcBorders>
                          <w:top w:val="single" w:sz="6" w:space="0" w:color="auto"/>
                          <w:left w:val="single" w:sz="6" w:space="0" w:color="auto"/>
                          <w:bottom w:val="single" w:sz="6" w:space="0" w:color="auto"/>
                          <w:right w:val="single" w:sz="6" w:space="0" w:color="auto"/>
                        </w:tcBorders>
                      </w:tcPr>
                      <w:p w:rsidR="00EB0FBA" w:rsidRDefault="00EB0FBA">
                        <w:pPr>
                          <w:ind w:right="105"/>
                        </w:pPr>
                        <w:r>
                          <w:rPr>
                            <w:rFonts w:hint="eastAsia"/>
                          </w:rPr>
                          <w:t>新疆天山水泥股份有限公司</w:t>
                        </w:r>
                      </w:p>
                    </w:tc>
                  </w:sdtContent>
                </w:sdt>
                <w:sdt>
                  <w:sdtPr>
                    <w:alias w:val="应收关联方款项情况明细－与本公司关系"/>
                    <w:tag w:val="_GBC_ce5268ee8c7a4f44af9b4210004ea0a4"/>
                    <w:id w:val="1052127"/>
                    <w:lock w:val="sdtLocked"/>
                    <w:placeholder>
                      <w:docPart w:val="GBC11111111111111111111111111111"/>
                    </w:placeholder>
                  </w:sdtPr>
                  <w:sdtContent>
                    <w:tc>
                      <w:tcPr>
                        <w:tcW w:w="1984" w:type="dxa"/>
                        <w:tcBorders>
                          <w:top w:val="single" w:sz="6" w:space="0" w:color="auto"/>
                          <w:left w:val="single" w:sz="6" w:space="0" w:color="auto"/>
                          <w:bottom w:val="single" w:sz="6" w:space="0" w:color="auto"/>
                          <w:right w:val="single" w:sz="6" w:space="0" w:color="auto"/>
                        </w:tcBorders>
                      </w:tcPr>
                      <w:p w:rsidR="00EB0FBA" w:rsidRDefault="00EB0FBA">
                        <w:pPr>
                          <w:ind w:right="73"/>
                        </w:pPr>
                        <w:r>
                          <w:rPr>
                            <w:rFonts w:hint="eastAsia"/>
                          </w:rPr>
                          <w:t>受同一母公司控制</w:t>
                        </w:r>
                      </w:p>
                    </w:tc>
                  </w:sdtContent>
                </w:sdt>
                <w:sdt>
                  <w:sdtPr>
                    <w:alias w:val="应收关联方款项情况明细－欠款金额"/>
                    <w:tag w:val="_GBC_c26a7ae80ab9426884dc6dd065155887"/>
                    <w:id w:val="1052128"/>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71,085,809.00</w:t>
                        </w:r>
                      </w:p>
                    </w:tc>
                  </w:sdtContent>
                </w:sdt>
                <w:sdt>
                  <w:sdtPr>
                    <w:alias w:val="应收关联方款项情况明细－占应收账款总额的比例"/>
                    <w:tag w:val="_GBC_f41fd5c79fec417cab26f0d5f9918c39"/>
                    <w:id w:val="1052129"/>
                    <w:lock w:val="sdtLocked"/>
                    <w:placeholder>
                      <w:docPart w:val="GBC11111111111111111111111111111"/>
                    </w:placeholder>
                  </w:sdtPr>
                  <w:sdtContent>
                    <w:tc>
                      <w:tcPr>
                        <w:tcW w:w="1418"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5.53</w:t>
                        </w:r>
                      </w:p>
                    </w:tc>
                  </w:sdtContent>
                </w:sdt>
              </w:tr>
            </w:sdtContent>
          </w:sdt>
          <w:sdt>
            <w:sdtPr>
              <w:rPr>
                <w:rFonts w:hint="eastAsia"/>
              </w:rPr>
              <w:alias w:val="应收关联方款项情况明细"/>
              <w:tag w:val="_GBC_dfc5c4f0310549498ad91b001200af4d"/>
              <w:id w:val="1052135"/>
              <w:lock w:val="sdtLocked"/>
              <w:placeholder>
                <w:docPart w:val="GBC11111111111111111111111111111"/>
              </w:placeholder>
            </w:sdtPr>
            <w:sdtContent>
              <w:tr w:rsidR="00EB0FBA" w:rsidTr="00751BD8">
                <w:trPr>
                  <w:cantSplit/>
                </w:trPr>
                <w:sdt>
                  <w:sdtPr>
                    <w:rPr>
                      <w:rFonts w:hint="eastAsia"/>
                    </w:rPr>
                    <w:alias w:val="应收关联方款项情况明细－单位名称"/>
                    <w:tag w:val="_GBC_dc0ca4d081474545aa84ca25d9e5f4ca"/>
                    <w:id w:val="1052131"/>
                    <w:lock w:val="sdtLocked"/>
                    <w:placeholder>
                      <w:docPart w:val="GBC11111111111111111111111111111"/>
                    </w:placeholder>
                  </w:sdtPr>
                  <w:sdtContent>
                    <w:tc>
                      <w:tcPr>
                        <w:tcW w:w="3859" w:type="dxa"/>
                        <w:tcBorders>
                          <w:top w:val="single" w:sz="6" w:space="0" w:color="auto"/>
                          <w:left w:val="single" w:sz="6" w:space="0" w:color="auto"/>
                          <w:bottom w:val="single" w:sz="6" w:space="0" w:color="auto"/>
                          <w:right w:val="single" w:sz="6" w:space="0" w:color="auto"/>
                        </w:tcBorders>
                      </w:tcPr>
                      <w:p w:rsidR="00EB0FBA" w:rsidRDefault="00EB0FBA">
                        <w:pPr>
                          <w:ind w:right="105"/>
                        </w:pPr>
                        <w:r>
                          <w:rPr>
                            <w:rFonts w:hint="eastAsia"/>
                          </w:rPr>
                          <w:t>哈密天山水泥有限责任公司</w:t>
                        </w:r>
                      </w:p>
                    </w:tc>
                  </w:sdtContent>
                </w:sdt>
                <w:sdt>
                  <w:sdtPr>
                    <w:alias w:val="应收关联方款项情况明细－与本公司关系"/>
                    <w:tag w:val="_GBC_ce5268ee8c7a4f44af9b4210004ea0a4"/>
                    <w:id w:val="1052132"/>
                    <w:lock w:val="sdtLocked"/>
                    <w:placeholder>
                      <w:docPart w:val="GBC11111111111111111111111111111"/>
                    </w:placeholder>
                  </w:sdtPr>
                  <w:sdtContent>
                    <w:tc>
                      <w:tcPr>
                        <w:tcW w:w="1984" w:type="dxa"/>
                        <w:tcBorders>
                          <w:top w:val="single" w:sz="6" w:space="0" w:color="auto"/>
                          <w:left w:val="single" w:sz="6" w:space="0" w:color="auto"/>
                          <w:bottom w:val="single" w:sz="6" w:space="0" w:color="auto"/>
                          <w:right w:val="single" w:sz="6" w:space="0" w:color="auto"/>
                        </w:tcBorders>
                      </w:tcPr>
                      <w:p w:rsidR="00EB0FBA" w:rsidRDefault="00EB0FBA">
                        <w:pPr>
                          <w:ind w:right="73"/>
                        </w:pPr>
                        <w:r>
                          <w:rPr>
                            <w:rFonts w:hint="eastAsia"/>
                          </w:rPr>
                          <w:t>受同一母公司控制</w:t>
                        </w:r>
                      </w:p>
                    </w:tc>
                  </w:sdtContent>
                </w:sdt>
                <w:sdt>
                  <w:sdtPr>
                    <w:alias w:val="应收关联方款项情况明细－欠款金额"/>
                    <w:tag w:val="_GBC_c26a7ae80ab9426884dc6dd065155887"/>
                    <w:id w:val="1052133"/>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100,000.00</w:t>
                        </w:r>
                      </w:p>
                    </w:tc>
                  </w:sdtContent>
                </w:sdt>
                <w:sdt>
                  <w:sdtPr>
                    <w:alias w:val="应收关联方款项情况明细－占应收账款总额的比例"/>
                    <w:tag w:val="_GBC_f41fd5c79fec417cab26f0d5f9918c39"/>
                    <w:id w:val="1052134"/>
                    <w:lock w:val="sdtLocked"/>
                    <w:placeholder>
                      <w:docPart w:val="GBC11111111111111111111111111111"/>
                    </w:placeholder>
                  </w:sdtPr>
                  <w:sdtContent>
                    <w:tc>
                      <w:tcPr>
                        <w:tcW w:w="1418"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0.01</w:t>
                        </w:r>
                      </w:p>
                    </w:tc>
                  </w:sdtContent>
                </w:sdt>
              </w:tr>
            </w:sdtContent>
          </w:sdt>
          <w:sdt>
            <w:sdtPr>
              <w:rPr>
                <w:rFonts w:hint="eastAsia"/>
              </w:rPr>
              <w:alias w:val="应收关联方款项情况明细"/>
              <w:tag w:val="_GBC_dfc5c4f0310549498ad91b001200af4d"/>
              <w:id w:val="1052140"/>
              <w:lock w:val="sdtLocked"/>
              <w:placeholder>
                <w:docPart w:val="GBC11111111111111111111111111111"/>
              </w:placeholder>
            </w:sdtPr>
            <w:sdtContent>
              <w:tr w:rsidR="00EB0FBA" w:rsidTr="00751BD8">
                <w:trPr>
                  <w:cantSplit/>
                </w:trPr>
                <w:sdt>
                  <w:sdtPr>
                    <w:rPr>
                      <w:rFonts w:hint="eastAsia"/>
                    </w:rPr>
                    <w:alias w:val="应收关联方款项情况明细－单位名称"/>
                    <w:tag w:val="_GBC_dc0ca4d081474545aa84ca25d9e5f4ca"/>
                    <w:id w:val="1052136"/>
                    <w:lock w:val="sdtLocked"/>
                    <w:placeholder>
                      <w:docPart w:val="GBC11111111111111111111111111111"/>
                    </w:placeholder>
                  </w:sdtPr>
                  <w:sdtContent>
                    <w:tc>
                      <w:tcPr>
                        <w:tcW w:w="3859" w:type="dxa"/>
                        <w:tcBorders>
                          <w:top w:val="single" w:sz="6" w:space="0" w:color="auto"/>
                          <w:left w:val="single" w:sz="6" w:space="0" w:color="auto"/>
                          <w:bottom w:val="single" w:sz="6" w:space="0" w:color="auto"/>
                          <w:right w:val="single" w:sz="6" w:space="0" w:color="auto"/>
                        </w:tcBorders>
                      </w:tcPr>
                      <w:p w:rsidR="00EB0FBA" w:rsidRDefault="00EB0FBA">
                        <w:pPr>
                          <w:ind w:right="105"/>
                        </w:pPr>
                        <w:r>
                          <w:rPr>
                            <w:rFonts w:hint="eastAsia"/>
                          </w:rPr>
                          <w:t>哈密新天山水泥有限责任公司</w:t>
                        </w:r>
                      </w:p>
                    </w:tc>
                  </w:sdtContent>
                </w:sdt>
                <w:sdt>
                  <w:sdtPr>
                    <w:alias w:val="应收关联方款项情况明细－与本公司关系"/>
                    <w:tag w:val="_GBC_ce5268ee8c7a4f44af9b4210004ea0a4"/>
                    <w:id w:val="1052137"/>
                    <w:lock w:val="sdtLocked"/>
                    <w:placeholder>
                      <w:docPart w:val="GBC11111111111111111111111111111"/>
                    </w:placeholder>
                  </w:sdtPr>
                  <w:sdtContent>
                    <w:tc>
                      <w:tcPr>
                        <w:tcW w:w="1984" w:type="dxa"/>
                        <w:tcBorders>
                          <w:top w:val="single" w:sz="6" w:space="0" w:color="auto"/>
                          <w:left w:val="single" w:sz="6" w:space="0" w:color="auto"/>
                          <w:bottom w:val="single" w:sz="6" w:space="0" w:color="auto"/>
                          <w:right w:val="single" w:sz="6" w:space="0" w:color="auto"/>
                        </w:tcBorders>
                      </w:tcPr>
                      <w:p w:rsidR="00EB0FBA" w:rsidRDefault="00EB0FBA">
                        <w:pPr>
                          <w:ind w:right="73"/>
                        </w:pPr>
                        <w:r>
                          <w:rPr>
                            <w:rFonts w:hint="eastAsia"/>
                          </w:rPr>
                          <w:t>受同一母公司控制</w:t>
                        </w:r>
                      </w:p>
                    </w:tc>
                  </w:sdtContent>
                </w:sdt>
                <w:sdt>
                  <w:sdtPr>
                    <w:alias w:val="应收关联方款项情况明细－欠款金额"/>
                    <w:tag w:val="_GBC_c26a7ae80ab9426884dc6dd065155887"/>
                    <w:id w:val="1052138"/>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100,000.00</w:t>
                        </w:r>
                      </w:p>
                    </w:tc>
                  </w:sdtContent>
                </w:sdt>
                <w:sdt>
                  <w:sdtPr>
                    <w:alias w:val="应收关联方款项情况明细－占应收账款总额的比例"/>
                    <w:tag w:val="_GBC_f41fd5c79fec417cab26f0d5f9918c39"/>
                    <w:id w:val="1052139"/>
                    <w:lock w:val="sdtLocked"/>
                    <w:placeholder>
                      <w:docPart w:val="GBC11111111111111111111111111111"/>
                    </w:placeholder>
                  </w:sdtPr>
                  <w:sdtContent>
                    <w:tc>
                      <w:tcPr>
                        <w:tcW w:w="1418"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0.01</w:t>
                        </w:r>
                      </w:p>
                    </w:tc>
                  </w:sdtContent>
                </w:sdt>
              </w:tr>
            </w:sdtContent>
          </w:sdt>
          <w:sdt>
            <w:sdtPr>
              <w:rPr>
                <w:rFonts w:hint="eastAsia"/>
              </w:rPr>
              <w:alias w:val="应收关联方款项情况明细"/>
              <w:tag w:val="_GBC_dfc5c4f0310549498ad91b001200af4d"/>
              <w:id w:val="1052145"/>
              <w:lock w:val="sdtLocked"/>
              <w:placeholder>
                <w:docPart w:val="GBC11111111111111111111111111111"/>
              </w:placeholder>
            </w:sdtPr>
            <w:sdtContent>
              <w:tr w:rsidR="00EB0FBA" w:rsidTr="00751BD8">
                <w:trPr>
                  <w:cantSplit/>
                </w:trPr>
                <w:sdt>
                  <w:sdtPr>
                    <w:rPr>
                      <w:rFonts w:hint="eastAsia"/>
                    </w:rPr>
                    <w:alias w:val="应收关联方款项情况明细－单位名称"/>
                    <w:tag w:val="_GBC_dc0ca4d081474545aa84ca25d9e5f4ca"/>
                    <w:id w:val="1052141"/>
                    <w:lock w:val="sdtLocked"/>
                    <w:placeholder>
                      <w:docPart w:val="GBC11111111111111111111111111111"/>
                    </w:placeholder>
                  </w:sdtPr>
                  <w:sdtContent>
                    <w:tc>
                      <w:tcPr>
                        <w:tcW w:w="3859" w:type="dxa"/>
                        <w:tcBorders>
                          <w:top w:val="single" w:sz="6" w:space="0" w:color="auto"/>
                          <w:left w:val="single" w:sz="6" w:space="0" w:color="auto"/>
                          <w:bottom w:val="single" w:sz="6" w:space="0" w:color="auto"/>
                          <w:right w:val="single" w:sz="6" w:space="0" w:color="auto"/>
                        </w:tcBorders>
                      </w:tcPr>
                      <w:p w:rsidR="00EB0FBA" w:rsidRDefault="00EB0FBA">
                        <w:pPr>
                          <w:ind w:right="105"/>
                        </w:pPr>
                        <w:r>
                          <w:rPr>
                            <w:rFonts w:hint="eastAsia"/>
                          </w:rPr>
                          <w:t>克州天山水泥有限责任公司</w:t>
                        </w:r>
                      </w:p>
                    </w:tc>
                  </w:sdtContent>
                </w:sdt>
                <w:sdt>
                  <w:sdtPr>
                    <w:alias w:val="应收关联方款项情况明细－与本公司关系"/>
                    <w:tag w:val="_GBC_ce5268ee8c7a4f44af9b4210004ea0a4"/>
                    <w:id w:val="1052142"/>
                    <w:lock w:val="sdtLocked"/>
                    <w:placeholder>
                      <w:docPart w:val="GBC11111111111111111111111111111"/>
                    </w:placeholder>
                  </w:sdtPr>
                  <w:sdtContent>
                    <w:tc>
                      <w:tcPr>
                        <w:tcW w:w="1984" w:type="dxa"/>
                        <w:tcBorders>
                          <w:top w:val="single" w:sz="6" w:space="0" w:color="auto"/>
                          <w:left w:val="single" w:sz="6" w:space="0" w:color="auto"/>
                          <w:bottom w:val="single" w:sz="6" w:space="0" w:color="auto"/>
                          <w:right w:val="single" w:sz="6" w:space="0" w:color="auto"/>
                        </w:tcBorders>
                      </w:tcPr>
                      <w:p w:rsidR="00EB0FBA" w:rsidRDefault="00EB0FBA">
                        <w:pPr>
                          <w:ind w:right="73"/>
                        </w:pPr>
                        <w:r>
                          <w:rPr>
                            <w:rFonts w:hint="eastAsia"/>
                          </w:rPr>
                          <w:t>受同一母公司控制</w:t>
                        </w:r>
                      </w:p>
                    </w:tc>
                  </w:sdtContent>
                </w:sdt>
                <w:sdt>
                  <w:sdtPr>
                    <w:alias w:val="应收关联方款项情况明细－欠款金额"/>
                    <w:tag w:val="_GBC_c26a7ae80ab9426884dc6dd065155887"/>
                    <w:id w:val="1052143"/>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389,100.00</w:t>
                        </w:r>
                      </w:p>
                    </w:tc>
                  </w:sdtContent>
                </w:sdt>
                <w:sdt>
                  <w:sdtPr>
                    <w:alias w:val="应收关联方款项情况明细－占应收账款总额的比例"/>
                    <w:tag w:val="_GBC_f41fd5c79fec417cab26f0d5f9918c39"/>
                    <w:id w:val="1052144"/>
                    <w:lock w:val="sdtLocked"/>
                    <w:placeholder>
                      <w:docPart w:val="GBC11111111111111111111111111111"/>
                    </w:placeholder>
                  </w:sdtPr>
                  <w:sdtContent>
                    <w:tc>
                      <w:tcPr>
                        <w:tcW w:w="1418"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0.03</w:t>
                        </w:r>
                      </w:p>
                    </w:tc>
                  </w:sdtContent>
                </w:sdt>
              </w:tr>
            </w:sdtContent>
          </w:sdt>
          <w:sdt>
            <w:sdtPr>
              <w:rPr>
                <w:rFonts w:hint="eastAsia"/>
              </w:rPr>
              <w:alias w:val="应收关联方款项情况明细"/>
              <w:tag w:val="_GBC_dfc5c4f0310549498ad91b001200af4d"/>
              <w:id w:val="1052150"/>
              <w:lock w:val="sdtLocked"/>
              <w:placeholder>
                <w:docPart w:val="GBC11111111111111111111111111111"/>
              </w:placeholder>
            </w:sdtPr>
            <w:sdtContent>
              <w:tr w:rsidR="00EB0FBA" w:rsidTr="00751BD8">
                <w:trPr>
                  <w:cantSplit/>
                </w:trPr>
                <w:sdt>
                  <w:sdtPr>
                    <w:rPr>
                      <w:rFonts w:hint="eastAsia"/>
                    </w:rPr>
                    <w:alias w:val="应收关联方款项情况明细－单位名称"/>
                    <w:tag w:val="_GBC_dc0ca4d081474545aa84ca25d9e5f4ca"/>
                    <w:id w:val="1052146"/>
                    <w:lock w:val="sdtLocked"/>
                    <w:placeholder>
                      <w:docPart w:val="GBC11111111111111111111111111111"/>
                    </w:placeholder>
                  </w:sdtPr>
                  <w:sdtContent>
                    <w:tc>
                      <w:tcPr>
                        <w:tcW w:w="3859" w:type="dxa"/>
                        <w:tcBorders>
                          <w:top w:val="single" w:sz="6" w:space="0" w:color="auto"/>
                          <w:left w:val="single" w:sz="6" w:space="0" w:color="auto"/>
                          <w:bottom w:val="single" w:sz="6" w:space="0" w:color="auto"/>
                          <w:right w:val="single" w:sz="6" w:space="0" w:color="auto"/>
                        </w:tcBorders>
                      </w:tcPr>
                      <w:p w:rsidR="00EB0FBA" w:rsidRDefault="00EB0FBA">
                        <w:pPr>
                          <w:ind w:right="105"/>
                        </w:pPr>
                        <w:r>
                          <w:rPr>
                            <w:rFonts w:hint="eastAsia"/>
                          </w:rPr>
                          <w:t>苏州天山水泥有限公司</w:t>
                        </w:r>
                      </w:p>
                    </w:tc>
                  </w:sdtContent>
                </w:sdt>
                <w:sdt>
                  <w:sdtPr>
                    <w:alias w:val="应收关联方款项情况明细－与本公司关系"/>
                    <w:tag w:val="_GBC_ce5268ee8c7a4f44af9b4210004ea0a4"/>
                    <w:id w:val="1052147"/>
                    <w:lock w:val="sdtLocked"/>
                    <w:placeholder>
                      <w:docPart w:val="GBC11111111111111111111111111111"/>
                    </w:placeholder>
                  </w:sdtPr>
                  <w:sdtContent>
                    <w:tc>
                      <w:tcPr>
                        <w:tcW w:w="1984" w:type="dxa"/>
                        <w:tcBorders>
                          <w:top w:val="single" w:sz="6" w:space="0" w:color="auto"/>
                          <w:left w:val="single" w:sz="6" w:space="0" w:color="auto"/>
                          <w:bottom w:val="single" w:sz="6" w:space="0" w:color="auto"/>
                          <w:right w:val="single" w:sz="6" w:space="0" w:color="auto"/>
                        </w:tcBorders>
                      </w:tcPr>
                      <w:p w:rsidR="00EB0FBA" w:rsidRDefault="00EB0FBA">
                        <w:pPr>
                          <w:ind w:right="73"/>
                        </w:pPr>
                        <w:r>
                          <w:rPr>
                            <w:rFonts w:hint="eastAsia"/>
                          </w:rPr>
                          <w:t>受同一母公司控制</w:t>
                        </w:r>
                      </w:p>
                    </w:tc>
                  </w:sdtContent>
                </w:sdt>
                <w:sdt>
                  <w:sdtPr>
                    <w:alias w:val="应收关联方款项情况明细－欠款金额"/>
                    <w:tag w:val="_GBC_c26a7ae80ab9426884dc6dd065155887"/>
                    <w:id w:val="1052148"/>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22,500.00</w:t>
                        </w:r>
                      </w:p>
                    </w:tc>
                  </w:sdtContent>
                </w:sdt>
                <w:sdt>
                  <w:sdtPr>
                    <w:alias w:val="应收关联方款项情况明细－占应收账款总额的比例"/>
                    <w:tag w:val="_GBC_f41fd5c79fec417cab26f0d5f9918c39"/>
                    <w:id w:val="1052149"/>
                    <w:lock w:val="sdtLocked"/>
                    <w:placeholder>
                      <w:docPart w:val="GBC11111111111111111111111111111"/>
                    </w:placeholder>
                  </w:sdtPr>
                  <w:sdtContent>
                    <w:tc>
                      <w:tcPr>
                        <w:tcW w:w="1418"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0.00</w:t>
                        </w:r>
                      </w:p>
                    </w:tc>
                  </w:sdtContent>
                </w:sdt>
              </w:tr>
            </w:sdtContent>
          </w:sdt>
          <w:sdt>
            <w:sdtPr>
              <w:rPr>
                <w:rFonts w:hint="eastAsia"/>
              </w:rPr>
              <w:alias w:val="应收关联方款项情况明细"/>
              <w:tag w:val="_GBC_dfc5c4f0310549498ad91b001200af4d"/>
              <w:id w:val="1052155"/>
              <w:lock w:val="sdtLocked"/>
              <w:placeholder>
                <w:docPart w:val="GBC11111111111111111111111111111"/>
              </w:placeholder>
            </w:sdtPr>
            <w:sdtContent>
              <w:tr w:rsidR="00EB0FBA" w:rsidTr="00751BD8">
                <w:trPr>
                  <w:cantSplit/>
                </w:trPr>
                <w:sdt>
                  <w:sdtPr>
                    <w:rPr>
                      <w:rFonts w:hint="eastAsia"/>
                    </w:rPr>
                    <w:alias w:val="应收关联方款项情况明细－单位名称"/>
                    <w:tag w:val="_GBC_dc0ca4d081474545aa84ca25d9e5f4ca"/>
                    <w:id w:val="1052151"/>
                    <w:lock w:val="sdtLocked"/>
                    <w:placeholder>
                      <w:docPart w:val="GBC11111111111111111111111111111"/>
                    </w:placeholder>
                  </w:sdtPr>
                  <w:sdtContent>
                    <w:tc>
                      <w:tcPr>
                        <w:tcW w:w="3859" w:type="dxa"/>
                        <w:tcBorders>
                          <w:top w:val="single" w:sz="6" w:space="0" w:color="auto"/>
                          <w:left w:val="single" w:sz="6" w:space="0" w:color="auto"/>
                          <w:bottom w:val="single" w:sz="6" w:space="0" w:color="auto"/>
                          <w:right w:val="single" w:sz="6" w:space="0" w:color="auto"/>
                        </w:tcBorders>
                      </w:tcPr>
                      <w:p w:rsidR="00EB0FBA" w:rsidRDefault="00EB0FBA">
                        <w:pPr>
                          <w:ind w:right="105"/>
                        </w:pPr>
                        <w:r>
                          <w:rPr>
                            <w:rFonts w:hint="eastAsia"/>
                          </w:rPr>
                          <w:t>新疆屯河水泥有限责任公司</w:t>
                        </w:r>
                      </w:p>
                    </w:tc>
                  </w:sdtContent>
                </w:sdt>
                <w:sdt>
                  <w:sdtPr>
                    <w:alias w:val="应收关联方款项情况明细－与本公司关系"/>
                    <w:tag w:val="_GBC_ce5268ee8c7a4f44af9b4210004ea0a4"/>
                    <w:id w:val="1052152"/>
                    <w:lock w:val="sdtLocked"/>
                    <w:placeholder>
                      <w:docPart w:val="GBC11111111111111111111111111111"/>
                    </w:placeholder>
                  </w:sdtPr>
                  <w:sdtContent>
                    <w:tc>
                      <w:tcPr>
                        <w:tcW w:w="1984" w:type="dxa"/>
                        <w:tcBorders>
                          <w:top w:val="single" w:sz="6" w:space="0" w:color="auto"/>
                          <w:left w:val="single" w:sz="6" w:space="0" w:color="auto"/>
                          <w:bottom w:val="single" w:sz="6" w:space="0" w:color="auto"/>
                          <w:right w:val="single" w:sz="6" w:space="0" w:color="auto"/>
                        </w:tcBorders>
                      </w:tcPr>
                      <w:p w:rsidR="00EB0FBA" w:rsidRDefault="00EB0FBA">
                        <w:pPr>
                          <w:ind w:right="73"/>
                        </w:pPr>
                        <w:r>
                          <w:rPr>
                            <w:rFonts w:hint="eastAsia"/>
                          </w:rPr>
                          <w:t>受同一母公司控制</w:t>
                        </w:r>
                      </w:p>
                    </w:tc>
                  </w:sdtContent>
                </w:sdt>
                <w:sdt>
                  <w:sdtPr>
                    <w:alias w:val="应收关联方款项情况明细－欠款金额"/>
                    <w:tag w:val="_GBC_c26a7ae80ab9426884dc6dd065155887"/>
                    <w:id w:val="1052153"/>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39,726,225.00</w:t>
                        </w:r>
                      </w:p>
                    </w:tc>
                  </w:sdtContent>
                </w:sdt>
                <w:sdt>
                  <w:sdtPr>
                    <w:alias w:val="应收关联方款项情况明细－占应收账款总额的比例"/>
                    <w:tag w:val="_GBC_f41fd5c79fec417cab26f0d5f9918c39"/>
                    <w:id w:val="1052154"/>
                    <w:lock w:val="sdtLocked"/>
                    <w:placeholder>
                      <w:docPart w:val="GBC11111111111111111111111111111"/>
                    </w:placeholder>
                  </w:sdtPr>
                  <w:sdtContent>
                    <w:tc>
                      <w:tcPr>
                        <w:tcW w:w="1418"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3.09</w:t>
                        </w:r>
                      </w:p>
                    </w:tc>
                  </w:sdtContent>
                </w:sdt>
              </w:tr>
            </w:sdtContent>
          </w:sdt>
          <w:sdt>
            <w:sdtPr>
              <w:rPr>
                <w:rFonts w:hint="eastAsia"/>
              </w:rPr>
              <w:alias w:val="应收关联方款项情况明细"/>
              <w:tag w:val="_GBC_dfc5c4f0310549498ad91b001200af4d"/>
              <w:id w:val="1052160"/>
              <w:lock w:val="sdtLocked"/>
              <w:placeholder>
                <w:docPart w:val="GBC11111111111111111111111111111"/>
              </w:placeholder>
            </w:sdtPr>
            <w:sdtContent>
              <w:tr w:rsidR="00EB0FBA" w:rsidTr="00751BD8">
                <w:trPr>
                  <w:cantSplit/>
                </w:trPr>
                <w:sdt>
                  <w:sdtPr>
                    <w:rPr>
                      <w:rFonts w:hint="eastAsia"/>
                    </w:rPr>
                    <w:alias w:val="应收关联方款项情况明细－单位名称"/>
                    <w:tag w:val="_GBC_dc0ca4d081474545aa84ca25d9e5f4ca"/>
                    <w:id w:val="1052156"/>
                    <w:lock w:val="sdtLocked"/>
                    <w:placeholder>
                      <w:docPart w:val="GBC11111111111111111111111111111"/>
                    </w:placeholder>
                  </w:sdtPr>
                  <w:sdtContent>
                    <w:tc>
                      <w:tcPr>
                        <w:tcW w:w="3859" w:type="dxa"/>
                        <w:tcBorders>
                          <w:top w:val="single" w:sz="6" w:space="0" w:color="auto"/>
                          <w:left w:val="single" w:sz="6" w:space="0" w:color="auto"/>
                          <w:bottom w:val="single" w:sz="6" w:space="0" w:color="auto"/>
                          <w:right w:val="single" w:sz="6" w:space="0" w:color="auto"/>
                        </w:tcBorders>
                      </w:tcPr>
                      <w:p w:rsidR="00EB0FBA" w:rsidRDefault="00EB0FBA">
                        <w:pPr>
                          <w:ind w:right="105"/>
                        </w:pPr>
                        <w:r>
                          <w:rPr>
                            <w:rFonts w:hint="eastAsia"/>
                          </w:rPr>
                          <w:t>吐鲁番天山水泥有限责任公司</w:t>
                        </w:r>
                      </w:p>
                    </w:tc>
                  </w:sdtContent>
                </w:sdt>
                <w:sdt>
                  <w:sdtPr>
                    <w:alias w:val="应收关联方款项情况明细－与本公司关系"/>
                    <w:tag w:val="_GBC_ce5268ee8c7a4f44af9b4210004ea0a4"/>
                    <w:id w:val="1052157"/>
                    <w:lock w:val="sdtLocked"/>
                    <w:placeholder>
                      <w:docPart w:val="GBC11111111111111111111111111111"/>
                    </w:placeholder>
                  </w:sdtPr>
                  <w:sdtContent>
                    <w:tc>
                      <w:tcPr>
                        <w:tcW w:w="1984" w:type="dxa"/>
                        <w:tcBorders>
                          <w:top w:val="single" w:sz="6" w:space="0" w:color="auto"/>
                          <w:left w:val="single" w:sz="6" w:space="0" w:color="auto"/>
                          <w:bottom w:val="single" w:sz="6" w:space="0" w:color="auto"/>
                          <w:right w:val="single" w:sz="6" w:space="0" w:color="auto"/>
                        </w:tcBorders>
                      </w:tcPr>
                      <w:p w:rsidR="00EB0FBA" w:rsidRDefault="00EB0FBA">
                        <w:pPr>
                          <w:ind w:right="73"/>
                        </w:pPr>
                        <w:r>
                          <w:rPr>
                            <w:rFonts w:hint="eastAsia"/>
                          </w:rPr>
                          <w:t>受同一母公司控制</w:t>
                        </w:r>
                      </w:p>
                    </w:tc>
                  </w:sdtContent>
                </w:sdt>
                <w:sdt>
                  <w:sdtPr>
                    <w:alias w:val="应收关联方款项情况明细－欠款金额"/>
                    <w:tag w:val="_GBC_c26a7ae80ab9426884dc6dd065155887"/>
                    <w:id w:val="1052158"/>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19,212,298.61</w:t>
                        </w:r>
                      </w:p>
                    </w:tc>
                  </w:sdtContent>
                </w:sdt>
                <w:sdt>
                  <w:sdtPr>
                    <w:alias w:val="应收关联方款项情况明细－占应收账款总额的比例"/>
                    <w:tag w:val="_GBC_f41fd5c79fec417cab26f0d5f9918c39"/>
                    <w:id w:val="1052159"/>
                    <w:lock w:val="sdtLocked"/>
                    <w:placeholder>
                      <w:docPart w:val="GBC11111111111111111111111111111"/>
                    </w:placeholder>
                  </w:sdtPr>
                  <w:sdtContent>
                    <w:tc>
                      <w:tcPr>
                        <w:tcW w:w="1418"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1.50</w:t>
                        </w:r>
                      </w:p>
                    </w:tc>
                  </w:sdtContent>
                </w:sdt>
              </w:tr>
            </w:sdtContent>
          </w:sdt>
          <w:sdt>
            <w:sdtPr>
              <w:rPr>
                <w:rFonts w:hint="eastAsia"/>
              </w:rPr>
              <w:alias w:val="应收关联方款项情况明细"/>
              <w:tag w:val="_GBC_dfc5c4f0310549498ad91b001200af4d"/>
              <w:id w:val="1052165"/>
              <w:lock w:val="sdtLocked"/>
              <w:placeholder>
                <w:docPart w:val="GBC11111111111111111111111111111"/>
              </w:placeholder>
            </w:sdtPr>
            <w:sdtContent>
              <w:tr w:rsidR="00EB0FBA" w:rsidTr="00751BD8">
                <w:trPr>
                  <w:cantSplit/>
                </w:trPr>
                <w:sdt>
                  <w:sdtPr>
                    <w:rPr>
                      <w:rFonts w:hint="eastAsia"/>
                    </w:rPr>
                    <w:alias w:val="应收关联方款项情况明细－单位名称"/>
                    <w:tag w:val="_GBC_dc0ca4d081474545aa84ca25d9e5f4ca"/>
                    <w:id w:val="1052161"/>
                    <w:lock w:val="sdtLocked"/>
                    <w:placeholder>
                      <w:docPart w:val="GBC11111111111111111111111111111"/>
                    </w:placeholder>
                  </w:sdtPr>
                  <w:sdtContent>
                    <w:tc>
                      <w:tcPr>
                        <w:tcW w:w="3859" w:type="dxa"/>
                        <w:tcBorders>
                          <w:top w:val="single" w:sz="6" w:space="0" w:color="auto"/>
                          <w:left w:val="single" w:sz="6" w:space="0" w:color="auto"/>
                          <w:bottom w:val="single" w:sz="6" w:space="0" w:color="auto"/>
                          <w:right w:val="single" w:sz="6" w:space="0" w:color="auto"/>
                        </w:tcBorders>
                      </w:tcPr>
                      <w:p w:rsidR="00EB0FBA" w:rsidRDefault="00EB0FBA">
                        <w:pPr>
                          <w:ind w:right="105"/>
                        </w:pPr>
                        <w:r>
                          <w:rPr>
                            <w:rFonts w:hint="eastAsia"/>
                          </w:rPr>
                          <w:t>富蕴天山水泥有限责任公司</w:t>
                        </w:r>
                      </w:p>
                    </w:tc>
                  </w:sdtContent>
                </w:sdt>
                <w:sdt>
                  <w:sdtPr>
                    <w:alias w:val="应收关联方款项情况明细－与本公司关系"/>
                    <w:tag w:val="_GBC_ce5268ee8c7a4f44af9b4210004ea0a4"/>
                    <w:id w:val="1052162"/>
                    <w:lock w:val="sdtLocked"/>
                    <w:placeholder>
                      <w:docPart w:val="GBC11111111111111111111111111111"/>
                    </w:placeholder>
                  </w:sdtPr>
                  <w:sdtContent>
                    <w:tc>
                      <w:tcPr>
                        <w:tcW w:w="1984" w:type="dxa"/>
                        <w:tcBorders>
                          <w:top w:val="single" w:sz="6" w:space="0" w:color="auto"/>
                          <w:left w:val="single" w:sz="6" w:space="0" w:color="auto"/>
                          <w:bottom w:val="single" w:sz="6" w:space="0" w:color="auto"/>
                          <w:right w:val="single" w:sz="6" w:space="0" w:color="auto"/>
                        </w:tcBorders>
                      </w:tcPr>
                      <w:p w:rsidR="00EB0FBA" w:rsidRDefault="00EB0FBA">
                        <w:pPr>
                          <w:ind w:right="73"/>
                        </w:pPr>
                        <w:r>
                          <w:rPr>
                            <w:rFonts w:hint="eastAsia"/>
                          </w:rPr>
                          <w:t>受同一母公司控制</w:t>
                        </w:r>
                      </w:p>
                    </w:tc>
                  </w:sdtContent>
                </w:sdt>
                <w:sdt>
                  <w:sdtPr>
                    <w:alias w:val="应收关联方款项情况明细－欠款金额"/>
                    <w:tag w:val="_GBC_c26a7ae80ab9426884dc6dd065155887"/>
                    <w:id w:val="1052163"/>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26,676,316.61</w:t>
                        </w:r>
                      </w:p>
                    </w:tc>
                  </w:sdtContent>
                </w:sdt>
                <w:sdt>
                  <w:sdtPr>
                    <w:alias w:val="应收关联方款项情况明细－占应收账款总额的比例"/>
                    <w:tag w:val="_GBC_f41fd5c79fec417cab26f0d5f9918c39"/>
                    <w:id w:val="1052164"/>
                    <w:lock w:val="sdtLocked"/>
                    <w:placeholder>
                      <w:docPart w:val="GBC11111111111111111111111111111"/>
                    </w:placeholder>
                  </w:sdtPr>
                  <w:sdtContent>
                    <w:tc>
                      <w:tcPr>
                        <w:tcW w:w="1418"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2.08</w:t>
                        </w:r>
                      </w:p>
                    </w:tc>
                  </w:sdtContent>
                </w:sdt>
              </w:tr>
            </w:sdtContent>
          </w:sdt>
          <w:tr w:rsidR="00EB0FBA" w:rsidTr="00751BD8">
            <w:trPr>
              <w:cantSplit/>
            </w:trPr>
            <w:tc>
              <w:tcPr>
                <w:tcW w:w="3859" w:type="dxa"/>
                <w:tcBorders>
                  <w:top w:val="single" w:sz="6" w:space="0" w:color="auto"/>
                  <w:left w:val="single" w:sz="6" w:space="0" w:color="auto"/>
                  <w:bottom w:val="single" w:sz="6" w:space="0" w:color="auto"/>
                  <w:right w:val="single" w:sz="6" w:space="0" w:color="auto"/>
                </w:tcBorders>
              </w:tcPr>
              <w:p w:rsidR="00EB0FBA" w:rsidRDefault="00EB0FBA">
                <w:pPr>
                  <w:ind w:right="105"/>
                  <w:jc w:val="center"/>
                </w:pPr>
                <w:r>
                  <w:rPr>
                    <w:rFonts w:hint="eastAsia"/>
                  </w:rPr>
                  <w:t>合计</w:t>
                </w:r>
              </w:p>
            </w:tc>
            <w:tc>
              <w:tcPr>
                <w:tcW w:w="1984" w:type="dxa"/>
                <w:tcBorders>
                  <w:top w:val="single" w:sz="6" w:space="0" w:color="auto"/>
                  <w:left w:val="single" w:sz="6" w:space="0" w:color="auto"/>
                  <w:bottom w:val="single" w:sz="6" w:space="0" w:color="auto"/>
                  <w:right w:val="single" w:sz="6" w:space="0" w:color="auto"/>
                </w:tcBorders>
              </w:tcPr>
              <w:p w:rsidR="00EB0FBA" w:rsidRDefault="00EB0FBA">
                <w:pPr>
                  <w:ind w:right="73"/>
                  <w:jc w:val="center"/>
                </w:pPr>
                <w:r>
                  <w:t>/</w:t>
                </w:r>
              </w:p>
            </w:tc>
            <w:sdt>
              <w:sdtPr>
                <w:alias w:val="应收关联方款项欠款金额合计"/>
                <w:tag w:val="_GBC_65ccbe55591f40d9a7cf39b943b408b2"/>
                <w:id w:val="1052166"/>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234,539,140.74</w:t>
                    </w:r>
                  </w:p>
                </w:tc>
              </w:sdtContent>
            </w:sdt>
            <w:sdt>
              <w:sdtPr>
                <w:alias w:val="应收关联方款项占应收账款总额的比例合计"/>
                <w:tag w:val="_GBC_30402d89dcf24fc7b3e81428880407b9"/>
                <w:id w:val="1052167"/>
                <w:lock w:val="sdtLocked"/>
                <w:placeholder>
                  <w:docPart w:val="GBC11111111111111111111111111111"/>
                </w:placeholder>
              </w:sdtPr>
              <w:sdtContent>
                <w:tc>
                  <w:tcPr>
                    <w:tcW w:w="1418"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18.27</w:t>
                    </w:r>
                  </w:p>
                </w:tc>
              </w:sdtContent>
            </w:sdt>
          </w:tr>
        </w:tbl>
      </w:sdtContent>
    </w:sdt>
    <w:p w:rsidR="00EB0FBA" w:rsidRDefault="00EB0FBA">
      <w:pPr>
        <w:rPr>
          <w:rFonts w:hAnsi="宋体"/>
          <w:b/>
        </w:rPr>
      </w:pPr>
    </w:p>
    <w:p w:rsidR="00EB0FBA" w:rsidRDefault="00EB0FBA">
      <w:pPr>
        <w:pStyle w:val="3"/>
        <w:numPr>
          <w:ilvl w:val="0"/>
          <w:numId w:val="97"/>
        </w:numPr>
      </w:pPr>
      <w:r>
        <w:rPr>
          <w:rFonts w:hint="eastAsia"/>
        </w:rPr>
        <w:t>其他应收款</w:t>
      </w:r>
    </w:p>
    <w:sdt>
      <w:sdtPr>
        <w:rPr>
          <w:rFonts w:ascii="Calibri" w:hAnsi="Calibri" w:hint="eastAsia"/>
          <w:b w:val="0"/>
          <w:bCs w:val="0"/>
          <w:kern w:val="0"/>
          <w:szCs w:val="22"/>
        </w:rPr>
        <w:tag w:val="_GBC_474315cc864f4a4fa931d5a4c8a4afb0"/>
        <w:id w:val="1052219"/>
        <w:lock w:val="sdtLocked"/>
        <w:placeholder>
          <w:docPart w:val="GBC22222222222222222222222222222"/>
        </w:placeholder>
      </w:sdtPr>
      <w:sdtEndPr>
        <w:rPr>
          <w:rFonts w:hint="default"/>
          <w:kern w:val="2"/>
          <w:sz w:val="13"/>
          <w:szCs w:val="13"/>
        </w:rPr>
      </w:sdtEndPr>
      <w:sdtContent>
        <w:p w:rsidR="00EB0FBA" w:rsidRDefault="00EB0FBA">
          <w:pPr>
            <w:pStyle w:val="4"/>
            <w:numPr>
              <w:ilvl w:val="0"/>
              <w:numId w:val="99"/>
            </w:numPr>
            <w:rPr>
              <w:kern w:val="0"/>
            </w:rPr>
          </w:pPr>
          <w:r>
            <w:rPr>
              <w:rFonts w:hint="eastAsia"/>
              <w:kern w:val="0"/>
            </w:rPr>
            <w:t>其他应收款按种类披露</w:t>
          </w:r>
        </w:p>
        <w:p w:rsidR="00EB0FBA" w:rsidRDefault="00EB0FBA">
          <w:pPr>
            <w:autoSpaceDE w:val="0"/>
            <w:autoSpaceDN w:val="0"/>
            <w:jc w:val="right"/>
            <w:rPr>
              <w:kern w:val="0"/>
            </w:rPr>
          </w:pPr>
          <w:r>
            <w:rPr>
              <w:rFonts w:hint="eastAsia"/>
            </w:rPr>
            <w:t>单位：</w:t>
          </w:r>
          <w:sdt>
            <w:sdtPr>
              <w:rPr>
                <w:rFonts w:hint="eastAsia"/>
              </w:rPr>
              <w:alias w:val="单位：母公司财务附注：其他应收账款按种类披露"/>
              <w:tag w:val="_GBC_3a822cfcfc0444ffb7ea8d32c05f9cbb"/>
              <w:id w:val="1052169"/>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t xml:space="preserve">  </w:t>
          </w:r>
          <w:r>
            <w:rPr>
              <w:rFonts w:hint="eastAsia"/>
            </w:rPr>
            <w:t>币种：</w:t>
          </w:r>
          <w:sdt>
            <w:sdtPr>
              <w:rPr>
                <w:rFonts w:hint="eastAsia"/>
              </w:rPr>
              <w:alias w:val="币种：母公司财务附注：其他应收账款按种类披露"/>
              <w:tag w:val="_GBC_e65a74f97c2944edb3aa16a5cb902f6e"/>
              <w:id w:val="1052170"/>
              <w:lock w:val="sdtLocked"/>
              <w:placeholder>
                <w:docPart w:val="GBC22222222222222222222222222222"/>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hint="eastAsia"/>
                </w:rPr>
                <w:t>人民币</w:t>
              </w:r>
            </w:sdtContent>
          </w:sdt>
        </w:p>
        <w:tbl>
          <w:tblPr>
            <w:tblW w:w="8877"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1" w:type="dxa"/>
              <w:right w:w="31" w:type="dxa"/>
            </w:tblCellMar>
            <w:tblLook w:val="0000"/>
          </w:tblPr>
          <w:tblGrid>
            <w:gridCol w:w="1346"/>
            <w:gridCol w:w="1150"/>
            <w:gridCol w:w="619"/>
            <w:gridCol w:w="1224"/>
            <w:gridCol w:w="709"/>
            <w:gridCol w:w="992"/>
            <w:gridCol w:w="709"/>
            <w:gridCol w:w="992"/>
            <w:gridCol w:w="1136"/>
          </w:tblGrid>
          <w:tr w:rsidR="00EB0FBA" w:rsidTr="00622E40">
            <w:trPr>
              <w:cantSplit/>
            </w:trPr>
            <w:tc>
              <w:tcPr>
                <w:tcW w:w="1346" w:type="dxa"/>
                <w:vMerge w:val="restart"/>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kern w:val="0"/>
                  </w:rPr>
                  <w:t>种类</w:t>
                </w:r>
              </w:p>
            </w:tc>
            <w:tc>
              <w:tcPr>
                <w:tcW w:w="3702" w:type="dxa"/>
                <w:gridSpan w:val="4"/>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期末数</w:t>
                </w:r>
              </w:p>
            </w:tc>
            <w:tc>
              <w:tcPr>
                <w:tcW w:w="3829" w:type="dxa"/>
                <w:gridSpan w:val="4"/>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期初数</w:t>
                </w:r>
              </w:p>
            </w:tc>
          </w:tr>
          <w:tr w:rsidR="00EB0FBA" w:rsidTr="00622E40">
            <w:trPr>
              <w:cantSplit/>
            </w:trPr>
            <w:tc>
              <w:tcPr>
                <w:tcW w:w="1346" w:type="dxa"/>
                <w:vMerge/>
                <w:tcBorders>
                  <w:top w:val="single" w:sz="4" w:space="0" w:color="auto"/>
                  <w:left w:val="single" w:sz="4" w:space="0" w:color="auto"/>
                  <w:bottom w:val="single" w:sz="4" w:space="0" w:color="auto"/>
                  <w:right w:val="single" w:sz="4" w:space="0" w:color="auto"/>
                </w:tcBorders>
                <w:vAlign w:val="center"/>
              </w:tcPr>
              <w:p w:rsidR="00EB0FBA" w:rsidRDefault="00EB0FBA">
                <w:pPr>
                  <w:widowControl/>
                  <w:jc w:val="left"/>
                </w:pPr>
              </w:p>
            </w:tc>
            <w:tc>
              <w:tcPr>
                <w:tcW w:w="1769" w:type="dxa"/>
                <w:gridSpan w:val="2"/>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账面余额</w:t>
                </w:r>
              </w:p>
            </w:tc>
            <w:tc>
              <w:tcPr>
                <w:tcW w:w="1933" w:type="dxa"/>
                <w:gridSpan w:val="2"/>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坏账准备</w:t>
                </w:r>
              </w:p>
            </w:tc>
            <w:tc>
              <w:tcPr>
                <w:tcW w:w="1701" w:type="dxa"/>
                <w:gridSpan w:val="2"/>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账面余额</w:t>
                </w:r>
              </w:p>
            </w:tc>
            <w:tc>
              <w:tcPr>
                <w:tcW w:w="2128" w:type="dxa"/>
                <w:gridSpan w:val="2"/>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坏账准备</w:t>
                </w:r>
              </w:p>
            </w:tc>
          </w:tr>
          <w:tr w:rsidR="00EB0FBA" w:rsidTr="00EB0FBA">
            <w:trPr>
              <w:cantSplit/>
            </w:trPr>
            <w:tc>
              <w:tcPr>
                <w:tcW w:w="1346" w:type="dxa"/>
                <w:vMerge/>
                <w:tcBorders>
                  <w:top w:val="single" w:sz="4" w:space="0" w:color="auto"/>
                  <w:left w:val="single" w:sz="4" w:space="0" w:color="auto"/>
                  <w:bottom w:val="single" w:sz="4" w:space="0" w:color="auto"/>
                  <w:right w:val="single" w:sz="4" w:space="0" w:color="auto"/>
                </w:tcBorders>
                <w:vAlign w:val="center"/>
              </w:tcPr>
              <w:p w:rsidR="00EB0FBA" w:rsidRDefault="00EB0FBA">
                <w:pPr>
                  <w:widowControl/>
                  <w:jc w:val="left"/>
                </w:pPr>
              </w:p>
            </w:tc>
            <w:tc>
              <w:tcPr>
                <w:tcW w:w="1150" w:type="dxa"/>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rPr>
                </w:pPr>
                <w:r>
                  <w:rPr>
                    <w:rFonts w:ascii="宋体" w:hAnsi="宋体" w:hint="eastAsia"/>
                  </w:rPr>
                  <w:t>金额</w:t>
                </w:r>
              </w:p>
            </w:tc>
            <w:tc>
              <w:tcPr>
                <w:tcW w:w="619" w:type="dxa"/>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rPr>
                </w:pPr>
                <w:r>
                  <w:rPr>
                    <w:rFonts w:ascii="宋体" w:hAnsi="宋体" w:hint="eastAsia"/>
                  </w:rPr>
                  <w:t>比例</w:t>
                </w:r>
                <w:r>
                  <w:rPr>
                    <w:rFonts w:ascii="宋体" w:hAnsi="宋体"/>
                  </w:rPr>
                  <w:t>(%)</w:t>
                </w:r>
              </w:p>
            </w:tc>
            <w:tc>
              <w:tcPr>
                <w:tcW w:w="1224" w:type="dxa"/>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rPr>
                </w:pPr>
                <w:r>
                  <w:rPr>
                    <w:rFonts w:ascii="宋体" w:hAnsi="宋体" w:hint="eastAsia"/>
                  </w:rPr>
                  <w:t>金额</w:t>
                </w:r>
              </w:p>
            </w:tc>
            <w:tc>
              <w:tcPr>
                <w:tcW w:w="709" w:type="dxa"/>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rPr>
                </w:pPr>
                <w:r>
                  <w:rPr>
                    <w:rFonts w:ascii="宋体" w:hAnsi="宋体" w:hint="eastAsia"/>
                  </w:rPr>
                  <w:t>比例</w:t>
                </w:r>
                <w:r>
                  <w:rPr>
                    <w:rFonts w:ascii="宋体" w:hAnsi="宋体"/>
                  </w:rPr>
                  <w:t>(%)</w:t>
                </w:r>
              </w:p>
            </w:tc>
            <w:tc>
              <w:tcPr>
                <w:tcW w:w="992" w:type="dxa"/>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rPr>
                </w:pPr>
                <w:r>
                  <w:rPr>
                    <w:rFonts w:ascii="宋体" w:hAnsi="宋体" w:hint="eastAsia"/>
                  </w:rPr>
                  <w:t>金额</w:t>
                </w:r>
              </w:p>
            </w:tc>
            <w:tc>
              <w:tcPr>
                <w:tcW w:w="709" w:type="dxa"/>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rPr>
                </w:pPr>
                <w:r>
                  <w:rPr>
                    <w:rFonts w:ascii="宋体" w:hAnsi="宋体" w:hint="eastAsia"/>
                  </w:rPr>
                  <w:t>比例</w:t>
                </w:r>
                <w:r>
                  <w:rPr>
                    <w:rFonts w:ascii="宋体" w:hAnsi="宋体"/>
                  </w:rPr>
                  <w:t>(%)</w:t>
                </w:r>
              </w:p>
            </w:tc>
            <w:tc>
              <w:tcPr>
                <w:tcW w:w="992" w:type="dxa"/>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rPr>
                </w:pPr>
                <w:r>
                  <w:rPr>
                    <w:rFonts w:ascii="宋体" w:hAnsi="宋体" w:hint="eastAsia"/>
                  </w:rPr>
                  <w:t>金额</w:t>
                </w:r>
              </w:p>
            </w:tc>
            <w:tc>
              <w:tcPr>
                <w:tcW w:w="1136" w:type="dxa"/>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rPr>
                </w:pPr>
                <w:r>
                  <w:rPr>
                    <w:rFonts w:ascii="宋体" w:hAnsi="宋体" w:hint="eastAsia"/>
                  </w:rPr>
                  <w:t>比例</w:t>
                </w:r>
                <w:r>
                  <w:rPr>
                    <w:rFonts w:ascii="宋体" w:hAnsi="宋体"/>
                  </w:rPr>
                  <w:t>(%)</w:t>
                </w:r>
              </w:p>
            </w:tc>
          </w:tr>
          <w:tr w:rsidR="00EB0FBA" w:rsidTr="00EB0FBA">
            <w:trPr>
              <w:cantSplit/>
            </w:trPr>
            <w:tc>
              <w:tcPr>
                <w:tcW w:w="1346" w:type="dxa"/>
                <w:tcBorders>
                  <w:top w:val="single" w:sz="4" w:space="0" w:color="auto"/>
                  <w:left w:val="single" w:sz="4" w:space="0" w:color="auto"/>
                  <w:bottom w:val="single" w:sz="4" w:space="0" w:color="auto"/>
                  <w:right w:val="single" w:sz="4" w:space="0" w:color="auto"/>
                </w:tcBorders>
              </w:tcPr>
              <w:p w:rsidR="00EB0FBA" w:rsidRPr="00C04CFF" w:rsidRDefault="00EB0FBA">
                <w:pPr>
                  <w:autoSpaceDE w:val="0"/>
                  <w:autoSpaceDN w:val="0"/>
                  <w:adjustRightInd w:val="0"/>
                  <w:rPr>
                    <w:kern w:val="0"/>
                    <w:sz w:val="13"/>
                    <w:szCs w:val="13"/>
                  </w:rPr>
                </w:pPr>
                <w:r w:rsidRPr="00C04CFF">
                  <w:rPr>
                    <w:sz w:val="13"/>
                    <w:szCs w:val="13"/>
                  </w:rPr>
                  <w:t>单项金额重大</w:t>
                </w:r>
                <w:r w:rsidRPr="00C04CFF">
                  <w:rPr>
                    <w:rFonts w:hint="eastAsia"/>
                    <w:sz w:val="13"/>
                    <w:szCs w:val="13"/>
                  </w:rPr>
                  <w:t>并单项计提坏账准备</w:t>
                </w:r>
                <w:r w:rsidRPr="00C04CFF">
                  <w:rPr>
                    <w:sz w:val="13"/>
                    <w:szCs w:val="13"/>
                  </w:rPr>
                  <w:t>的</w:t>
                </w:r>
                <w:r w:rsidRPr="00C04CFF">
                  <w:rPr>
                    <w:rFonts w:hint="eastAsia"/>
                    <w:sz w:val="13"/>
                    <w:szCs w:val="13"/>
                  </w:rPr>
                  <w:t>其他</w:t>
                </w:r>
                <w:r w:rsidRPr="00C04CFF">
                  <w:rPr>
                    <w:sz w:val="13"/>
                    <w:szCs w:val="13"/>
                  </w:rPr>
                  <w:t>应收账款</w:t>
                </w:r>
              </w:p>
            </w:tc>
            <w:sdt>
              <w:sdtPr>
                <w:rPr>
                  <w:sz w:val="13"/>
                  <w:szCs w:val="13"/>
                </w:rPr>
                <w:alias w:val="单项金额重大的其他应收款项金额合计"/>
                <w:tag w:val="_GBC_43e0b3b7117f471c812f6c112ec78677"/>
                <w:id w:val="1052171"/>
                <w:lock w:val="sdtLocked"/>
                <w:placeholder>
                  <w:docPart w:val="GBC11111111111111111111111111111"/>
                </w:placeholder>
              </w:sdtPr>
              <w:sdtContent>
                <w:tc>
                  <w:tcPr>
                    <w:tcW w:w="1150"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3"/>
                        <w:szCs w:val="13"/>
                      </w:rPr>
                    </w:pPr>
                    <w:r w:rsidRPr="00C04CFF">
                      <w:rPr>
                        <w:rFonts w:hint="eastAsia"/>
                        <w:sz w:val="13"/>
                        <w:szCs w:val="13"/>
                      </w:rPr>
                      <w:t>1,471,696,616.61</w:t>
                    </w:r>
                  </w:p>
                </w:tc>
              </w:sdtContent>
            </w:sdt>
            <w:sdt>
              <w:sdtPr>
                <w:rPr>
                  <w:sz w:val="13"/>
                  <w:szCs w:val="13"/>
                </w:rPr>
                <w:alias w:val="单项金额重大的其他应收款项比例"/>
                <w:tag w:val="_GBC_c06eba2c7086467ab5c972b049ca644c"/>
                <w:id w:val="1052172"/>
                <w:lock w:val="sdtLocked"/>
                <w:placeholder>
                  <w:docPart w:val="GBC11111111111111111111111111111"/>
                </w:placeholder>
              </w:sdtPr>
              <w:sdtContent>
                <w:tc>
                  <w:tcPr>
                    <w:tcW w:w="619"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3"/>
                        <w:szCs w:val="13"/>
                      </w:rPr>
                    </w:pPr>
                    <w:r w:rsidRPr="00C04CFF">
                      <w:rPr>
                        <w:rFonts w:hint="eastAsia"/>
                        <w:sz w:val="13"/>
                        <w:szCs w:val="13"/>
                      </w:rPr>
                      <w:t>93.77</w:t>
                    </w:r>
                  </w:p>
                </w:tc>
              </w:sdtContent>
            </w:sdt>
            <w:sdt>
              <w:sdtPr>
                <w:rPr>
                  <w:sz w:val="13"/>
                  <w:szCs w:val="13"/>
                </w:rPr>
                <w:alias w:val="单项金额重大的其他应收款项坏账准备金额"/>
                <w:tag w:val="_GBC_fa60c3971a9d49aba3c7b82f5216e2b8"/>
                <w:id w:val="1052173"/>
                <w:lock w:val="sdtLocked"/>
                <w:placeholder>
                  <w:docPart w:val="GBC11111111111111111111111111111"/>
                </w:placeholder>
              </w:sdtPr>
              <w:sdtContent>
                <w:tc>
                  <w:tcPr>
                    <w:tcW w:w="1224"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3"/>
                        <w:szCs w:val="13"/>
                      </w:rPr>
                    </w:pPr>
                    <w:r w:rsidRPr="00C04CFF">
                      <w:rPr>
                        <w:rFonts w:hint="eastAsia"/>
                        <w:sz w:val="13"/>
                        <w:szCs w:val="13"/>
                      </w:rPr>
                      <w:t>447,191,043.66</w:t>
                    </w:r>
                  </w:p>
                </w:tc>
              </w:sdtContent>
            </w:sdt>
            <w:sdt>
              <w:sdtPr>
                <w:rPr>
                  <w:sz w:val="13"/>
                  <w:szCs w:val="13"/>
                </w:rPr>
                <w:alias w:val="单项金额重大的其他应收款项坏账准备比例"/>
                <w:tag w:val="_GBC_78a8b8c1fc19493db41c2490501fa849"/>
                <w:id w:val="1052174"/>
                <w:lock w:val="sdtLocked"/>
                <w:placeholder>
                  <w:docPart w:val="GBC11111111111111111111111111111"/>
                </w:placeholder>
              </w:sdtPr>
              <w:sdtContent>
                <w:tc>
                  <w:tcPr>
                    <w:tcW w:w="709"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3"/>
                        <w:szCs w:val="13"/>
                      </w:rPr>
                    </w:pPr>
                    <w:r w:rsidRPr="00C04CFF">
                      <w:rPr>
                        <w:rFonts w:hint="eastAsia"/>
                        <w:sz w:val="13"/>
                        <w:szCs w:val="13"/>
                      </w:rPr>
                      <w:t>30.39</w:t>
                    </w:r>
                  </w:p>
                </w:tc>
              </w:sdtContent>
            </w:sdt>
            <w:sdt>
              <w:sdtPr>
                <w:rPr>
                  <w:sz w:val="13"/>
                  <w:szCs w:val="13"/>
                </w:rPr>
                <w:alias w:val="单项金额重大的其他应收款项金额合计"/>
                <w:tag w:val="_GBC_f261eb5ba0bd4f26b983719fc699a553"/>
                <w:id w:val="1052175"/>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3"/>
                        <w:szCs w:val="13"/>
                      </w:rPr>
                    </w:pPr>
                    <w:r w:rsidRPr="00C04CFF">
                      <w:rPr>
                        <w:rFonts w:hint="eastAsia"/>
                        <w:sz w:val="13"/>
                        <w:szCs w:val="13"/>
                      </w:rPr>
                      <w:t>1,662,001,818.99</w:t>
                    </w:r>
                  </w:p>
                </w:tc>
              </w:sdtContent>
            </w:sdt>
            <w:sdt>
              <w:sdtPr>
                <w:rPr>
                  <w:sz w:val="13"/>
                  <w:szCs w:val="13"/>
                </w:rPr>
                <w:alias w:val="单项金额重大的其他应收款项比例"/>
                <w:tag w:val="_GBC_ad3364a0c0a14d01aa4a02ae47535546"/>
                <w:id w:val="1052176"/>
                <w:lock w:val="sdtLocked"/>
                <w:placeholder>
                  <w:docPart w:val="GBC11111111111111111111111111111"/>
                </w:placeholder>
              </w:sdtPr>
              <w:sdtContent>
                <w:tc>
                  <w:tcPr>
                    <w:tcW w:w="709"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3"/>
                        <w:szCs w:val="13"/>
                      </w:rPr>
                    </w:pPr>
                    <w:r w:rsidRPr="00C04CFF">
                      <w:rPr>
                        <w:rFonts w:hint="eastAsia"/>
                        <w:sz w:val="13"/>
                        <w:szCs w:val="13"/>
                      </w:rPr>
                      <w:t>92.73</w:t>
                    </w:r>
                  </w:p>
                </w:tc>
              </w:sdtContent>
            </w:sdt>
            <w:sdt>
              <w:sdtPr>
                <w:rPr>
                  <w:sz w:val="13"/>
                  <w:szCs w:val="13"/>
                </w:rPr>
                <w:alias w:val="单项金额重大的其他应收款项坏账准备金额"/>
                <w:tag w:val="_GBC_8b8890b0c24548e0bb07df66c5b50c66"/>
                <w:id w:val="1052177"/>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3"/>
                        <w:szCs w:val="13"/>
                      </w:rPr>
                    </w:pPr>
                    <w:r w:rsidRPr="00C04CFF">
                      <w:rPr>
                        <w:rFonts w:hint="eastAsia"/>
                        <w:sz w:val="13"/>
                        <w:szCs w:val="13"/>
                      </w:rPr>
                      <w:t>447,191,043.66</w:t>
                    </w:r>
                  </w:p>
                </w:tc>
              </w:sdtContent>
            </w:sdt>
            <w:sdt>
              <w:sdtPr>
                <w:rPr>
                  <w:sz w:val="13"/>
                  <w:szCs w:val="13"/>
                </w:rPr>
                <w:alias w:val="单项金额重大的其他应收款项坏账准备比例"/>
                <w:tag w:val="_GBC_cb57edd8bcd64b3c89b7a9a440b202d3"/>
                <w:id w:val="1052178"/>
                <w:lock w:val="sdtLocked"/>
                <w:placeholder>
                  <w:docPart w:val="GBC11111111111111111111111111111"/>
                </w:placeholder>
              </w:sdtPr>
              <w:sdtContent>
                <w:tc>
                  <w:tcPr>
                    <w:tcW w:w="1136"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3"/>
                        <w:szCs w:val="13"/>
                      </w:rPr>
                    </w:pPr>
                    <w:r w:rsidRPr="00C04CFF">
                      <w:rPr>
                        <w:rFonts w:hint="eastAsia"/>
                        <w:sz w:val="13"/>
                        <w:szCs w:val="13"/>
                      </w:rPr>
                      <w:t>26.91</w:t>
                    </w:r>
                  </w:p>
                </w:tc>
              </w:sdtContent>
            </w:sdt>
          </w:tr>
          <w:tr w:rsidR="00EB0FBA" w:rsidTr="00622E40">
            <w:trPr>
              <w:cantSplit/>
            </w:trPr>
            <w:tc>
              <w:tcPr>
                <w:tcW w:w="8877" w:type="dxa"/>
                <w:gridSpan w:val="9"/>
                <w:tcBorders>
                  <w:top w:val="single" w:sz="4" w:space="0" w:color="auto"/>
                  <w:left w:val="single" w:sz="4" w:space="0" w:color="auto"/>
                  <w:bottom w:val="single" w:sz="4" w:space="0" w:color="auto"/>
                  <w:right w:val="single" w:sz="4" w:space="0" w:color="auto"/>
                </w:tcBorders>
              </w:tcPr>
              <w:p w:rsidR="00EB0FBA" w:rsidRPr="00C04CFF" w:rsidRDefault="00EB0FBA">
                <w:pPr>
                  <w:rPr>
                    <w:sz w:val="13"/>
                    <w:szCs w:val="13"/>
                  </w:rPr>
                </w:pPr>
                <w:r w:rsidRPr="00C04CFF">
                  <w:rPr>
                    <w:rFonts w:hint="eastAsia"/>
                    <w:sz w:val="13"/>
                    <w:szCs w:val="13"/>
                  </w:rPr>
                  <w:t>按组合计提坏账准备的其他应收账款：</w:t>
                </w:r>
              </w:p>
            </w:tc>
          </w:tr>
          <w:sdt>
            <w:sdtPr>
              <w:rPr>
                <w:sz w:val="13"/>
                <w:szCs w:val="13"/>
              </w:rPr>
              <w:alias w:val="按组合计提坏账准备的其他应收账款明细"/>
              <w:tag w:val="_GBC_ff8336838ada466299a12196e0514d2b"/>
              <w:id w:val="1052188"/>
              <w:lock w:val="sdtLocked"/>
              <w:placeholder>
                <w:docPart w:val="GBC11111111111111111111111111111"/>
              </w:placeholder>
            </w:sdtPr>
            <w:sdtContent>
              <w:tr w:rsidR="00EB0FBA" w:rsidTr="00EB0FBA">
                <w:trPr>
                  <w:cantSplit/>
                </w:trPr>
                <w:sdt>
                  <w:sdtPr>
                    <w:rPr>
                      <w:sz w:val="13"/>
                      <w:szCs w:val="13"/>
                    </w:rPr>
                    <w:alias w:val="按组合计提坏账准备的其他应收账款明细-组合名称"/>
                    <w:tag w:val="_GBC_4aff6d31bb1a49ff81233e11c30e4389"/>
                    <w:id w:val="1052179"/>
                    <w:lock w:val="sdtLocked"/>
                    <w:placeholder>
                      <w:docPart w:val="GBC11111111111111111111111111111"/>
                    </w:placeholder>
                  </w:sdtPr>
                  <w:sdtContent>
                    <w:tc>
                      <w:tcPr>
                        <w:tcW w:w="1346" w:type="dxa"/>
                        <w:tcBorders>
                          <w:top w:val="single" w:sz="4" w:space="0" w:color="auto"/>
                          <w:left w:val="single" w:sz="4" w:space="0" w:color="auto"/>
                          <w:bottom w:val="single" w:sz="4" w:space="0" w:color="auto"/>
                          <w:right w:val="single" w:sz="4" w:space="0" w:color="auto"/>
                        </w:tcBorders>
                      </w:tcPr>
                      <w:p w:rsidR="00EB0FBA" w:rsidRPr="00C04CFF" w:rsidRDefault="00EB0FBA">
                        <w:pPr>
                          <w:rPr>
                            <w:sz w:val="13"/>
                            <w:szCs w:val="13"/>
                          </w:rPr>
                        </w:pPr>
                        <w:proofErr w:type="gramStart"/>
                        <w:r w:rsidRPr="00C04CFF">
                          <w:rPr>
                            <w:rFonts w:hint="eastAsia"/>
                            <w:sz w:val="13"/>
                            <w:szCs w:val="13"/>
                          </w:rPr>
                          <w:t>账</w:t>
                        </w:r>
                        <w:proofErr w:type="gramEnd"/>
                        <w:r w:rsidRPr="00C04CFF">
                          <w:rPr>
                            <w:rFonts w:hint="eastAsia"/>
                            <w:sz w:val="13"/>
                            <w:szCs w:val="13"/>
                          </w:rPr>
                          <w:t>龄组合</w:t>
                        </w:r>
                      </w:p>
                    </w:tc>
                  </w:sdtContent>
                </w:sdt>
                <w:sdt>
                  <w:sdtPr>
                    <w:rPr>
                      <w:sz w:val="13"/>
                      <w:szCs w:val="13"/>
                    </w:rPr>
                    <w:alias w:val="按组合计提坏账准备的其他应收账款明细-账面余额"/>
                    <w:tag w:val="_GBC_c7cbaa19cc1b46cb997d29a17b7497c8"/>
                    <w:id w:val="1052180"/>
                    <w:lock w:val="sdtLocked"/>
                    <w:placeholder>
                      <w:docPart w:val="GBC11111111111111111111111111111"/>
                    </w:placeholder>
                  </w:sdtPr>
                  <w:sdtContent>
                    <w:tc>
                      <w:tcPr>
                        <w:tcW w:w="1150"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3"/>
                            <w:szCs w:val="13"/>
                          </w:rPr>
                        </w:pPr>
                        <w:r w:rsidRPr="00C04CFF">
                          <w:rPr>
                            <w:rFonts w:hint="eastAsia"/>
                            <w:sz w:val="13"/>
                            <w:szCs w:val="13"/>
                          </w:rPr>
                          <w:t>96,086,068.54</w:t>
                        </w:r>
                      </w:p>
                    </w:tc>
                  </w:sdtContent>
                </w:sdt>
                <w:sdt>
                  <w:sdtPr>
                    <w:rPr>
                      <w:sz w:val="13"/>
                      <w:szCs w:val="13"/>
                    </w:rPr>
                    <w:alias w:val="按组合计提坏账准备的其他应收账款明细-账面余额比例"/>
                    <w:tag w:val="_GBC_f17d4cc4862c435989e580fd749475e9"/>
                    <w:id w:val="1052181"/>
                    <w:lock w:val="sdtLocked"/>
                    <w:placeholder>
                      <w:docPart w:val="GBC11111111111111111111111111111"/>
                    </w:placeholder>
                  </w:sdtPr>
                  <w:sdtContent>
                    <w:tc>
                      <w:tcPr>
                        <w:tcW w:w="619"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3"/>
                            <w:szCs w:val="13"/>
                          </w:rPr>
                        </w:pPr>
                        <w:r w:rsidRPr="00C04CFF">
                          <w:rPr>
                            <w:rFonts w:hint="eastAsia"/>
                            <w:sz w:val="13"/>
                            <w:szCs w:val="13"/>
                          </w:rPr>
                          <w:t>6.12</w:t>
                        </w:r>
                      </w:p>
                    </w:tc>
                  </w:sdtContent>
                </w:sdt>
                <w:sdt>
                  <w:sdtPr>
                    <w:rPr>
                      <w:sz w:val="13"/>
                      <w:szCs w:val="13"/>
                    </w:rPr>
                    <w:alias w:val="按组合计提坏账准备的其他应收账款明细-坏账准备金额"/>
                    <w:tag w:val="_GBC_5b222d6ebccf44589fcaa1214a0f246e"/>
                    <w:id w:val="1052182"/>
                    <w:lock w:val="sdtLocked"/>
                    <w:placeholder>
                      <w:docPart w:val="GBC11111111111111111111111111111"/>
                    </w:placeholder>
                  </w:sdtPr>
                  <w:sdtContent>
                    <w:tc>
                      <w:tcPr>
                        <w:tcW w:w="1224"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3"/>
                            <w:szCs w:val="13"/>
                          </w:rPr>
                        </w:pPr>
                        <w:r w:rsidRPr="00C04CFF">
                          <w:rPr>
                            <w:rFonts w:hint="eastAsia"/>
                            <w:sz w:val="13"/>
                            <w:szCs w:val="13"/>
                          </w:rPr>
                          <w:t>14,386,763.69</w:t>
                        </w:r>
                      </w:p>
                    </w:tc>
                  </w:sdtContent>
                </w:sdt>
                <w:sdt>
                  <w:sdtPr>
                    <w:rPr>
                      <w:sz w:val="13"/>
                      <w:szCs w:val="13"/>
                    </w:rPr>
                    <w:alias w:val="按组合计提坏账准备的其他应收账款明细-坏账准备比例"/>
                    <w:tag w:val="_GBC_9fa488bf3c4e4f5790f5f7253257951b"/>
                    <w:id w:val="1052183"/>
                    <w:lock w:val="sdtLocked"/>
                    <w:placeholder>
                      <w:docPart w:val="GBC11111111111111111111111111111"/>
                    </w:placeholder>
                  </w:sdtPr>
                  <w:sdtContent>
                    <w:tc>
                      <w:tcPr>
                        <w:tcW w:w="709"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3"/>
                            <w:szCs w:val="13"/>
                          </w:rPr>
                        </w:pPr>
                        <w:r w:rsidRPr="00C04CFF">
                          <w:rPr>
                            <w:rFonts w:hint="eastAsia"/>
                            <w:sz w:val="13"/>
                            <w:szCs w:val="13"/>
                          </w:rPr>
                          <w:t>14.97</w:t>
                        </w:r>
                      </w:p>
                    </w:tc>
                  </w:sdtContent>
                </w:sdt>
                <w:sdt>
                  <w:sdtPr>
                    <w:rPr>
                      <w:sz w:val="13"/>
                      <w:szCs w:val="13"/>
                    </w:rPr>
                    <w:alias w:val="按组合计提坏账准备的其他应收账款明细-账面余额"/>
                    <w:tag w:val="_GBC_c16c1b65022c4d59b72751cb9060055a"/>
                    <w:id w:val="1052184"/>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3"/>
                            <w:szCs w:val="13"/>
                          </w:rPr>
                        </w:pPr>
                        <w:r w:rsidRPr="00C04CFF">
                          <w:rPr>
                            <w:rFonts w:hint="eastAsia"/>
                            <w:sz w:val="13"/>
                            <w:szCs w:val="13"/>
                          </w:rPr>
                          <w:t>116,140,331.51</w:t>
                        </w:r>
                      </w:p>
                    </w:tc>
                  </w:sdtContent>
                </w:sdt>
                <w:sdt>
                  <w:sdtPr>
                    <w:rPr>
                      <w:sz w:val="13"/>
                      <w:szCs w:val="13"/>
                    </w:rPr>
                    <w:alias w:val="按组合计提坏账准备的其他应收账款明细-账面余额比例"/>
                    <w:tag w:val="_GBC_c5a4a0506c144f4892ff25e67125efbf"/>
                    <w:id w:val="1052185"/>
                    <w:lock w:val="sdtLocked"/>
                    <w:placeholder>
                      <w:docPart w:val="GBC11111111111111111111111111111"/>
                    </w:placeholder>
                  </w:sdtPr>
                  <w:sdtContent>
                    <w:tc>
                      <w:tcPr>
                        <w:tcW w:w="709"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3"/>
                            <w:szCs w:val="13"/>
                          </w:rPr>
                        </w:pPr>
                        <w:r w:rsidRPr="00C04CFF">
                          <w:rPr>
                            <w:rFonts w:hint="eastAsia"/>
                            <w:sz w:val="13"/>
                            <w:szCs w:val="13"/>
                          </w:rPr>
                          <w:t>6.48</w:t>
                        </w:r>
                      </w:p>
                    </w:tc>
                  </w:sdtContent>
                </w:sdt>
                <w:sdt>
                  <w:sdtPr>
                    <w:rPr>
                      <w:sz w:val="13"/>
                      <w:szCs w:val="13"/>
                    </w:rPr>
                    <w:alias w:val="按组合计提坏账准备的其他应收账款明细-坏账准备金额"/>
                    <w:tag w:val="_GBC_58213b246c6441b999a60e06342d655e"/>
                    <w:id w:val="1052186"/>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3"/>
                            <w:szCs w:val="13"/>
                          </w:rPr>
                        </w:pPr>
                        <w:r w:rsidRPr="00C04CFF">
                          <w:rPr>
                            <w:rFonts w:hint="eastAsia"/>
                            <w:sz w:val="13"/>
                            <w:szCs w:val="13"/>
                          </w:rPr>
                          <w:t>10,757,238.47</w:t>
                        </w:r>
                      </w:p>
                    </w:tc>
                  </w:sdtContent>
                </w:sdt>
                <w:sdt>
                  <w:sdtPr>
                    <w:rPr>
                      <w:sz w:val="13"/>
                      <w:szCs w:val="13"/>
                    </w:rPr>
                    <w:alias w:val="按组合计提坏账准备的其他应收账款明细-坏账准备比例"/>
                    <w:tag w:val="_GBC_42ab350409b74531ab4c2ca917577285"/>
                    <w:id w:val="1052187"/>
                    <w:lock w:val="sdtLocked"/>
                    <w:placeholder>
                      <w:docPart w:val="GBC11111111111111111111111111111"/>
                    </w:placeholder>
                  </w:sdtPr>
                  <w:sdtContent>
                    <w:tc>
                      <w:tcPr>
                        <w:tcW w:w="1136"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3"/>
                            <w:szCs w:val="13"/>
                          </w:rPr>
                        </w:pPr>
                        <w:r w:rsidRPr="00C04CFF">
                          <w:rPr>
                            <w:rFonts w:hint="eastAsia"/>
                            <w:sz w:val="13"/>
                            <w:szCs w:val="13"/>
                          </w:rPr>
                          <w:t>9.26</w:t>
                        </w:r>
                      </w:p>
                    </w:tc>
                  </w:sdtContent>
                </w:sdt>
              </w:tr>
            </w:sdtContent>
          </w:sdt>
          <w:tr w:rsidR="00EB0FBA" w:rsidTr="00EB0FBA">
            <w:trPr>
              <w:cantSplit/>
            </w:trPr>
            <w:tc>
              <w:tcPr>
                <w:tcW w:w="1346" w:type="dxa"/>
                <w:tcBorders>
                  <w:top w:val="single" w:sz="4" w:space="0" w:color="auto"/>
                  <w:left w:val="single" w:sz="4" w:space="0" w:color="auto"/>
                  <w:bottom w:val="single" w:sz="4" w:space="0" w:color="auto"/>
                  <w:right w:val="single" w:sz="4" w:space="0" w:color="auto"/>
                </w:tcBorders>
              </w:tcPr>
              <w:p w:rsidR="00EB0FBA" w:rsidRPr="00C04CFF" w:rsidRDefault="00EB0FBA">
                <w:pPr>
                  <w:autoSpaceDE w:val="0"/>
                  <w:autoSpaceDN w:val="0"/>
                  <w:adjustRightInd w:val="0"/>
                  <w:rPr>
                    <w:kern w:val="0"/>
                    <w:sz w:val="13"/>
                    <w:szCs w:val="13"/>
                  </w:rPr>
                </w:pPr>
                <w:r w:rsidRPr="00C04CFF">
                  <w:rPr>
                    <w:rFonts w:hint="eastAsia"/>
                    <w:kern w:val="0"/>
                    <w:sz w:val="13"/>
                    <w:szCs w:val="13"/>
                  </w:rPr>
                  <w:t>组合小计</w:t>
                </w:r>
              </w:p>
            </w:tc>
            <w:sdt>
              <w:sdtPr>
                <w:rPr>
                  <w:sz w:val="13"/>
                  <w:szCs w:val="13"/>
                </w:rPr>
                <w:alias w:val="按组合计提坏账准备的其他应收账款账面余额小计"/>
                <w:tag w:val="_GBC_6d4d5a67a21340b7820be1d3f3f8327a"/>
                <w:id w:val="1052199"/>
                <w:lock w:val="sdtLocked"/>
                <w:placeholder>
                  <w:docPart w:val="GBC11111111111111111111111111111"/>
                </w:placeholder>
              </w:sdtPr>
              <w:sdtContent>
                <w:tc>
                  <w:tcPr>
                    <w:tcW w:w="1150"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3"/>
                        <w:szCs w:val="13"/>
                      </w:rPr>
                    </w:pPr>
                    <w:r w:rsidRPr="00C04CFF">
                      <w:rPr>
                        <w:rFonts w:hint="eastAsia"/>
                        <w:sz w:val="13"/>
                        <w:szCs w:val="13"/>
                      </w:rPr>
                      <w:t>96,086,068.54</w:t>
                    </w:r>
                  </w:p>
                </w:tc>
              </w:sdtContent>
            </w:sdt>
            <w:sdt>
              <w:sdtPr>
                <w:rPr>
                  <w:sz w:val="13"/>
                  <w:szCs w:val="13"/>
                </w:rPr>
                <w:alias w:val="按组合计提坏账准备的其他应收账款账面余额比例小计"/>
                <w:tag w:val="_GBC_53b8123102d84580bc1049238a3c92e6"/>
                <w:id w:val="1052200"/>
                <w:lock w:val="sdtLocked"/>
                <w:placeholder>
                  <w:docPart w:val="GBC11111111111111111111111111111"/>
                </w:placeholder>
              </w:sdtPr>
              <w:sdtContent>
                <w:tc>
                  <w:tcPr>
                    <w:tcW w:w="619"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3"/>
                        <w:szCs w:val="13"/>
                      </w:rPr>
                    </w:pPr>
                    <w:r w:rsidRPr="00C04CFF">
                      <w:rPr>
                        <w:rFonts w:hint="eastAsia"/>
                        <w:sz w:val="13"/>
                        <w:szCs w:val="13"/>
                      </w:rPr>
                      <w:t>6.12</w:t>
                    </w:r>
                  </w:p>
                </w:tc>
              </w:sdtContent>
            </w:sdt>
            <w:sdt>
              <w:sdtPr>
                <w:rPr>
                  <w:sz w:val="13"/>
                  <w:szCs w:val="13"/>
                </w:rPr>
                <w:alias w:val="按组合计提坏账准备的其他应收账款坏账准备金额小计"/>
                <w:tag w:val="_GBC_5638a89860ed4b10918a35091fd32b17"/>
                <w:id w:val="1052201"/>
                <w:lock w:val="sdtLocked"/>
                <w:placeholder>
                  <w:docPart w:val="GBC11111111111111111111111111111"/>
                </w:placeholder>
              </w:sdtPr>
              <w:sdtContent>
                <w:tc>
                  <w:tcPr>
                    <w:tcW w:w="1224"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3"/>
                        <w:szCs w:val="13"/>
                      </w:rPr>
                    </w:pPr>
                    <w:r w:rsidRPr="00C04CFF">
                      <w:rPr>
                        <w:rFonts w:hint="eastAsia"/>
                        <w:sz w:val="13"/>
                        <w:szCs w:val="13"/>
                      </w:rPr>
                      <w:t>14,386,763.69</w:t>
                    </w:r>
                  </w:p>
                </w:tc>
              </w:sdtContent>
            </w:sdt>
            <w:sdt>
              <w:sdtPr>
                <w:rPr>
                  <w:sz w:val="13"/>
                  <w:szCs w:val="13"/>
                </w:rPr>
                <w:alias w:val="按组合计提坏账准备的其他应收账款坏账准备比例小计"/>
                <w:tag w:val="_GBC_8e3dd3df14884765aaeee987d2179999"/>
                <w:id w:val="1052202"/>
                <w:lock w:val="sdtLocked"/>
                <w:placeholder>
                  <w:docPart w:val="GBC11111111111111111111111111111"/>
                </w:placeholder>
              </w:sdtPr>
              <w:sdtContent>
                <w:tc>
                  <w:tcPr>
                    <w:tcW w:w="709"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3"/>
                        <w:szCs w:val="13"/>
                      </w:rPr>
                    </w:pPr>
                    <w:r w:rsidRPr="00C04CFF">
                      <w:rPr>
                        <w:rFonts w:hint="eastAsia"/>
                        <w:sz w:val="13"/>
                        <w:szCs w:val="13"/>
                      </w:rPr>
                      <w:t>14.97</w:t>
                    </w:r>
                  </w:p>
                </w:tc>
              </w:sdtContent>
            </w:sdt>
            <w:sdt>
              <w:sdtPr>
                <w:rPr>
                  <w:sz w:val="13"/>
                  <w:szCs w:val="13"/>
                </w:rPr>
                <w:alias w:val="按组合计提坏账准备的其他应收账款账面余额小计"/>
                <w:tag w:val="_GBC_225752e28a2e4a5ab35c84e3e5550b3b"/>
                <w:id w:val="1052203"/>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3"/>
                        <w:szCs w:val="13"/>
                      </w:rPr>
                    </w:pPr>
                    <w:r w:rsidRPr="00C04CFF">
                      <w:rPr>
                        <w:rFonts w:hint="eastAsia"/>
                        <w:sz w:val="13"/>
                        <w:szCs w:val="13"/>
                      </w:rPr>
                      <w:t>116,140,331.51</w:t>
                    </w:r>
                  </w:p>
                </w:tc>
              </w:sdtContent>
            </w:sdt>
            <w:sdt>
              <w:sdtPr>
                <w:rPr>
                  <w:sz w:val="13"/>
                  <w:szCs w:val="13"/>
                </w:rPr>
                <w:alias w:val="按组合计提坏账准备的其他应收账款账面余额比例小计"/>
                <w:tag w:val="_GBC_9ecdddcb8c1948ada1e3722313b2eec0"/>
                <w:id w:val="1052204"/>
                <w:lock w:val="sdtLocked"/>
                <w:placeholder>
                  <w:docPart w:val="GBC11111111111111111111111111111"/>
                </w:placeholder>
              </w:sdtPr>
              <w:sdtContent>
                <w:tc>
                  <w:tcPr>
                    <w:tcW w:w="709"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3"/>
                        <w:szCs w:val="13"/>
                      </w:rPr>
                    </w:pPr>
                    <w:r w:rsidRPr="00C04CFF">
                      <w:rPr>
                        <w:rFonts w:hint="eastAsia"/>
                        <w:sz w:val="13"/>
                        <w:szCs w:val="13"/>
                      </w:rPr>
                      <w:t>6.48</w:t>
                    </w:r>
                  </w:p>
                </w:tc>
              </w:sdtContent>
            </w:sdt>
            <w:sdt>
              <w:sdtPr>
                <w:rPr>
                  <w:sz w:val="13"/>
                  <w:szCs w:val="13"/>
                </w:rPr>
                <w:alias w:val="按组合计提坏账准备的其他应收账款坏账准备金额小计"/>
                <w:tag w:val="_GBC_34d71f1e16774aab8a20ff83b097004a"/>
                <w:id w:val="1052205"/>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3"/>
                        <w:szCs w:val="13"/>
                      </w:rPr>
                    </w:pPr>
                    <w:r w:rsidRPr="00C04CFF">
                      <w:rPr>
                        <w:rFonts w:hint="eastAsia"/>
                        <w:sz w:val="13"/>
                        <w:szCs w:val="13"/>
                      </w:rPr>
                      <w:t>10,757,238.47</w:t>
                    </w:r>
                  </w:p>
                </w:tc>
              </w:sdtContent>
            </w:sdt>
            <w:sdt>
              <w:sdtPr>
                <w:rPr>
                  <w:sz w:val="13"/>
                  <w:szCs w:val="13"/>
                </w:rPr>
                <w:alias w:val="按组合计提坏账准备的其他应收账款坏账准备比例小计"/>
                <w:tag w:val="_GBC_89736c8628cc4973a7a065b122140957"/>
                <w:id w:val="1052206"/>
                <w:lock w:val="sdtLocked"/>
                <w:placeholder>
                  <w:docPart w:val="GBC11111111111111111111111111111"/>
                </w:placeholder>
              </w:sdtPr>
              <w:sdtContent>
                <w:tc>
                  <w:tcPr>
                    <w:tcW w:w="1136"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3"/>
                        <w:szCs w:val="13"/>
                      </w:rPr>
                    </w:pPr>
                    <w:r w:rsidRPr="00C04CFF">
                      <w:rPr>
                        <w:rFonts w:hint="eastAsia"/>
                        <w:sz w:val="13"/>
                        <w:szCs w:val="13"/>
                      </w:rPr>
                      <w:t>9.26</w:t>
                    </w:r>
                  </w:p>
                </w:tc>
              </w:sdtContent>
            </w:sdt>
          </w:tr>
          <w:tr w:rsidR="00EB0FBA" w:rsidTr="00EB0FBA">
            <w:trPr>
              <w:cantSplit/>
            </w:trPr>
            <w:tc>
              <w:tcPr>
                <w:tcW w:w="1346" w:type="dxa"/>
                <w:tcBorders>
                  <w:top w:val="single" w:sz="4" w:space="0" w:color="auto"/>
                  <w:left w:val="single" w:sz="4" w:space="0" w:color="auto"/>
                  <w:bottom w:val="single" w:sz="4" w:space="0" w:color="auto"/>
                  <w:right w:val="single" w:sz="4" w:space="0" w:color="auto"/>
                </w:tcBorders>
              </w:tcPr>
              <w:p w:rsidR="00EB0FBA" w:rsidRPr="00C04CFF" w:rsidRDefault="00EB0FBA">
                <w:pPr>
                  <w:autoSpaceDE w:val="0"/>
                  <w:autoSpaceDN w:val="0"/>
                  <w:adjustRightInd w:val="0"/>
                  <w:rPr>
                    <w:kern w:val="0"/>
                    <w:sz w:val="13"/>
                    <w:szCs w:val="13"/>
                  </w:rPr>
                </w:pPr>
                <w:r w:rsidRPr="00C04CFF">
                  <w:rPr>
                    <w:rFonts w:hint="eastAsia"/>
                    <w:sz w:val="13"/>
                    <w:szCs w:val="13"/>
                  </w:rPr>
                  <w:t>单项金额虽不重大但单项计提坏账准备的其他应收账款</w:t>
                </w:r>
              </w:p>
            </w:tc>
            <w:sdt>
              <w:sdtPr>
                <w:rPr>
                  <w:sz w:val="13"/>
                  <w:szCs w:val="13"/>
                </w:rPr>
                <w:alias w:val="单项金额不重大但按信用风险特征组合后该组合的风险较大的其他应收款项金额合计"/>
                <w:tag w:val="_GBC_d949314a70a74c64ad9d486b60d9f022"/>
                <w:id w:val="1052207"/>
                <w:lock w:val="sdtLocked"/>
                <w:placeholder>
                  <w:docPart w:val="GBC11111111111111111111111111111"/>
                </w:placeholder>
              </w:sdtPr>
              <w:sdtContent>
                <w:tc>
                  <w:tcPr>
                    <w:tcW w:w="1150"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3"/>
                        <w:szCs w:val="13"/>
                      </w:rPr>
                    </w:pPr>
                    <w:r w:rsidRPr="00C04CFF">
                      <w:rPr>
                        <w:rFonts w:hint="eastAsia"/>
                        <w:sz w:val="13"/>
                        <w:szCs w:val="13"/>
                      </w:rPr>
                      <w:t>1,726,741.79</w:t>
                    </w:r>
                  </w:p>
                </w:tc>
              </w:sdtContent>
            </w:sdt>
            <w:sdt>
              <w:sdtPr>
                <w:rPr>
                  <w:sz w:val="13"/>
                  <w:szCs w:val="13"/>
                </w:rPr>
                <w:alias w:val="单项金额不重大但按信用风险特征组合后该组合的风险较大的其他应收款项比例"/>
                <w:tag w:val="_GBC_0ddbbc8eae42485193ceca25a026a4c0"/>
                <w:id w:val="1052208"/>
                <w:lock w:val="sdtLocked"/>
                <w:placeholder>
                  <w:docPart w:val="GBC11111111111111111111111111111"/>
                </w:placeholder>
              </w:sdtPr>
              <w:sdtContent>
                <w:tc>
                  <w:tcPr>
                    <w:tcW w:w="619"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3"/>
                        <w:szCs w:val="13"/>
                      </w:rPr>
                    </w:pPr>
                    <w:r w:rsidRPr="00C04CFF">
                      <w:rPr>
                        <w:rFonts w:hint="eastAsia"/>
                        <w:sz w:val="13"/>
                        <w:szCs w:val="13"/>
                      </w:rPr>
                      <w:t>0.11</w:t>
                    </w:r>
                  </w:p>
                </w:tc>
              </w:sdtContent>
            </w:sdt>
            <w:sdt>
              <w:sdtPr>
                <w:rPr>
                  <w:sz w:val="13"/>
                  <w:szCs w:val="13"/>
                </w:rPr>
                <w:alias w:val="单项金额不重大但按信用风险特征组合后该组合的风险较大的其他应收款项坏账准备金额"/>
                <w:tag w:val="_GBC_0eeedff134e9483ea74111aae44f97bf"/>
                <w:id w:val="1052209"/>
                <w:lock w:val="sdtLocked"/>
                <w:placeholder>
                  <w:docPart w:val="GBC11111111111111111111111111111"/>
                </w:placeholder>
                <w:showingPlcHdr/>
              </w:sdtPr>
              <w:sdtContent>
                <w:tc>
                  <w:tcPr>
                    <w:tcW w:w="1224"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3"/>
                        <w:szCs w:val="13"/>
                      </w:rPr>
                    </w:pPr>
                    <w:r w:rsidRPr="00C04CFF">
                      <w:rPr>
                        <w:rFonts w:hint="eastAsia"/>
                        <w:color w:val="333399"/>
                        <w:sz w:val="13"/>
                        <w:szCs w:val="13"/>
                      </w:rPr>
                      <w:t xml:space="preserve">　</w:t>
                    </w:r>
                  </w:p>
                </w:tc>
              </w:sdtContent>
            </w:sdt>
            <w:sdt>
              <w:sdtPr>
                <w:rPr>
                  <w:sz w:val="13"/>
                  <w:szCs w:val="13"/>
                </w:rPr>
                <w:alias w:val="单项金额不重大但按信用风险特征组合后该组合的风险较大的其他应收款项坏账准备比例"/>
                <w:tag w:val="_GBC_b6339c03fcad46caa25d8622564ef041"/>
                <w:id w:val="1052210"/>
                <w:lock w:val="sdtLocked"/>
                <w:placeholder>
                  <w:docPart w:val="GBC11111111111111111111111111111"/>
                </w:placeholder>
                <w:showingPlcHdr/>
              </w:sdtPr>
              <w:sdtContent>
                <w:tc>
                  <w:tcPr>
                    <w:tcW w:w="709"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3"/>
                        <w:szCs w:val="13"/>
                      </w:rPr>
                    </w:pPr>
                    <w:r w:rsidRPr="00C04CFF">
                      <w:rPr>
                        <w:rFonts w:hint="eastAsia"/>
                        <w:color w:val="333399"/>
                        <w:sz w:val="13"/>
                        <w:szCs w:val="13"/>
                      </w:rPr>
                      <w:t xml:space="preserve">　</w:t>
                    </w:r>
                  </w:p>
                </w:tc>
              </w:sdtContent>
            </w:sdt>
            <w:sdt>
              <w:sdtPr>
                <w:rPr>
                  <w:sz w:val="13"/>
                  <w:szCs w:val="13"/>
                </w:rPr>
                <w:alias w:val="单项金额不重大但按信用风险特征组合后该组合的风险较大的其他应收款项金额合计"/>
                <w:tag w:val="_GBC_cc4f3e2eca7c4c448baabd19286291ff"/>
                <w:id w:val="1052211"/>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3"/>
                        <w:szCs w:val="13"/>
                      </w:rPr>
                    </w:pPr>
                    <w:r w:rsidRPr="00C04CFF">
                      <w:rPr>
                        <w:rFonts w:hint="eastAsia"/>
                        <w:sz w:val="13"/>
                        <w:szCs w:val="13"/>
                      </w:rPr>
                      <w:t>14,075,446.26</w:t>
                    </w:r>
                  </w:p>
                </w:tc>
              </w:sdtContent>
            </w:sdt>
            <w:sdt>
              <w:sdtPr>
                <w:rPr>
                  <w:sz w:val="13"/>
                  <w:szCs w:val="13"/>
                </w:rPr>
                <w:alias w:val="单项金额不重大但按信用风险特征组合后该组合的风险较大的其他应收款项比例"/>
                <w:tag w:val="_GBC_44b63cfe42db43e0893db5f56e14924d"/>
                <w:id w:val="1052212"/>
                <w:lock w:val="sdtLocked"/>
                <w:placeholder>
                  <w:docPart w:val="GBC11111111111111111111111111111"/>
                </w:placeholder>
              </w:sdtPr>
              <w:sdtContent>
                <w:tc>
                  <w:tcPr>
                    <w:tcW w:w="709"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3"/>
                        <w:szCs w:val="13"/>
                      </w:rPr>
                    </w:pPr>
                    <w:r w:rsidRPr="00C04CFF">
                      <w:rPr>
                        <w:rFonts w:hint="eastAsia"/>
                        <w:sz w:val="13"/>
                        <w:szCs w:val="13"/>
                      </w:rPr>
                      <w:t>0.79</w:t>
                    </w:r>
                  </w:p>
                </w:tc>
              </w:sdtContent>
            </w:sdt>
            <w:sdt>
              <w:sdtPr>
                <w:rPr>
                  <w:sz w:val="13"/>
                  <w:szCs w:val="13"/>
                </w:rPr>
                <w:alias w:val="单项金额不重大但按信用风险特征组合后该组合的风险较大的其他应收款项坏账准备金额"/>
                <w:tag w:val="_GBC_8b655e05153a4e63b28b126eecf865ac"/>
                <w:id w:val="1052213"/>
                <w:lock w:val="sdtLocked"/>
                <w:placeholder>
                  <w:docPart w:val="GBC11111111111111111111111111111"/>
                </w:placeholder>
                <w:showingPlcHdr/>
              </w:sdtPr>
              <w:sdtContent>
                <w:tc>
                  <w:tcPr>
                    <w:tcW w:w="992"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3"/>
                        <w:szCs w:val="13"/>
                      </w:rPr>
                    </w:pPr>
                    <w:r w:rsidRPr="00C04CFF">
                      <w:rPr>
                        <w:rFonts w:hint="eastAsia"/>
                        <w:color w:val="333399"/>
                        <w:sz w:val="13"/>
                        <w:szCs w:val="13"/>
                      </w:rPr>
                      <w:t xml:space="preserve">　</w:t>
                    </w:r>
                  </w:p>
                </w:tc>
              </w:sdtContent>
            </w:sdt>
            <w:sdt>
              <w:sdtPr>
                <w:rPr>
                  <w:sz w:val="13"/>
                  <w:szCs w:val="13"/>
                </w:rPr>
                <w:alias w:val="单项金额不重大但按信用风险特征组合后该组合的风险较大的其他应收款项坏账准备比例"/>
                <w:tag w:val="_GBC_1f9559c34ef742b58d347cb84c351ffc"/>
                <w:id w:val="1052214"/>
                <w:lock w:val="sdtLocked"/>
                <w:placeholder>
                  <w:docPart w:val="GBC11111111111111111111111111111"/>
                </w:placeholder>
                <w:showingPlcHdr/>
              </w:sdtPr>
              <w:sdtContent>
                <w:tc>
                  <w:tcPr>
                    <w:tcW w:w="1136"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3"/>
                        <w:szCs w:val="13"/>
                      </w:rPr>
                    </w:pPr>
                    <w:r w:rsidRPr="00C04CFF">
                      <w:rPr>
                        <w:rFonts w:hint="eastAsia"/>
                        <w:color w:val="333399"/>
                        <w:sz w:val="13"/>
                        <w:szCs w:val="13"/>
                      </w:rPr>
                      <w:t xml:space="preserve">　</w:t>
                    </w:r>
                  </w:p>
                </w:tc>
              </w:sdtContent>
            </w:sdt>
          </w:tr>
          <w:tr w:rsidR="00EB0FBA" w:rsidTr="00EB0FBA">
            <w:trPr>
              <w:cantSplit/>
            </w:trPr>
            <w:tc>
              <w:tcPr>
                <w:tcW w:w="1346" w:type="dxa"/>
                <w:tcBorders>
                  <w:top w:val="single" w:sz="4" w:space="0" w:color="auto"/>
                  <w:left w:val="single" w:sz="4" w:space="0" w:color="auto"/>
                  <w:bottom w:val="single" w:sz="4" w:space="0" w:color="auto"/>
                  <w:right w:val="single" w:sz="4" w:space="0" w:color="auto"/>
                </w:tcBorders>
              </w:tcPr>
              <w:p w:rsidR="00EB0FBA" w:rsidRPr="00C04CFF" w:rsidRDefault="00EB0FBA">
                <w:pPr>
                  <w:autoSpaceDE w:val="0"/>
                  <w:autoSpaceDN w:val="0"/>
                  <w:adjustRightInd w:val="0"/>
                  <w:jc w:val="center"/>
                  <w:rPr>
                    <w:kern w:val="0"/>
                    <w:sz w:val="13"/>
                    <w:szCs w:val="13"/>
                  </w:rPr>
                </w:pPr>
                <w:r w:rsidRPr="00C04CFF">
                  <w:rPr>
                    <w:rFonts w:hint="eastAsia"/>
                    <w:kern w:val="0"/>
                    <w:sz w:val="13"/>
                    <w:szCs w:val="13"/>
                  </w:rPr>
                  <w:t>合计</w:t>
                </w:r>
              </w:p>
            </w:tc>
            <w:sdt>
              <w:sdtPr>
                <w:rPr>
                  <w:sz w:val="13"/>
                  <w:szCs w:val="13"/>
                </w:rPr>
                <w:alias w:val="其他应收款合计"/>
                <w:tag w:val="_GBC_3d4802a401014e4fb9dc976552a588e6"/>
                <w:id w:val="1052215"/>
                <w:lock w:val="sdtLocked"/>
                <w:placeholder>
                  <w:docPart w:val="GBC11111111111111111111111111111"/>
                </w:placeholder>
              </w:sdtPr>
              <w:sdtContent>
                <w:tc>
                  <w:tcPr>
                    <w:tcW w:w="1150"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3"/>
                        <w:szCs w:val="13"/>
                      </w:rPr>
                    </w:pPr>
                    <w:r w:rsidRPr="00C04CFF">
                      <w:rPr>
                        <w:rFonts w:hint="eastAsia"/>
                        <w:sz w:val="13"/>
                        <w:szCs w:val="13"/>
                      </w:rPr>
                      <w:t>1,569,509,426.94</w:t>
                    </w:r>
                  </w:p>
                </w:tc>
              </w:sdtContent>
            </w:sdt>
            <w:tc>
              <w:tcPr>
                <w:tcW w:w="619" w:type="dxa"/>
                <w:tcBorders>
                  <w:top w:val="single" w:sz="4" w:space="0" w:color="auto"/>
                  <w:left w:val="single" w:sz="4" w:space="0" w:color="auto"/>
                  <w:bottom w:val="single" w:sz="4" w:space="0" w:color="auto"/>
                  <w:right w:val="single" w:sz="4" w:space="0" w:color="auto"/>
                </w:tcBorders>
              </w:tcPr>
              <w:p w:rsidR="00EB0FBA" w:rsidRPr="00C04CFF" w:rsidRDefault="00EB0FBA">
                <w:pPr>
                  <w:jc w:val="center"/>
                  <w:rPr>
                    <w:sz w:val="13"/>
                    <w:szCs w:val="13"/>
                  </w:rPr>
                </w:pPr>
                <w:r w:rsidRPr="00C04CFF">
                  <w:rPr>
                    <w:rFonts w:hint="eastAsia"/>
                    <w:sz w:val="13"/>
                    <w:szCs w:val="13"/>
                  </w:rPr>
                  <w:t>/</w:t>
                </w:r>
              </w:p>
            </w:tc>
            <w:sdt>
              <w:sdtPr>
                <w:rPr>
                  <w:sz w:val="13"/>
                  <w:szCs w:val="13"/>
                </w:rPr>
                <w:alias w:val="其他应收款计提的坏账准备余额"/>
                <w:tag w:val="_GBC_d136bd422092469caf59f511b6ac4392"/>
                <w:id w:val="1052216"/>
                <w:lock w:val="sdtLocked"/>
                <w:placeholder>
                  <w:docPart w:val="GBC11111111111111111111111111111"/>
                </w:placeholder>
              </w:sdtPr>
              <w:sdtContent>
                <w:tc>
                  <w:tcPr>
                    <w:tcW w:w="1224"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3"/>
                        <w:szCs w:val="13"/>
                      </w:rPr>
                    </w:pPr>
                    <w:r w:rsidRPr="00C04CFF">
                      <w:rPr>
                        <w:rFonts w:hint="eastAsia"/>
                        <w:sz w:val="13"/>
                        <w:szCs w:val="13"/>
                      </w:rPr>
                      <w:t>461,577,807.35</w:t>
                    </w:r>
                  </w:p>
                </w:tc>
              </w:sdtContent>
            </w:sdt>
            <w:tc>
              <w:tcPr>
                <w:tcW w:w="709" w:type="dxa"/>
                <w:tcBorders>
                  <w:top w:val="single" w:sz="4" w:space="0" w:color="auto"/>
                  <w:left w:val="single" w:sz="4" w:space="0" w:color="auto"/>
                  <w:bottom w:val="single" w:sz="4" w:space="0" w:color="auto"/>
                  <w:right w:val="single" w:sz="4" w:space="0" w:color="auto"/>
                </w:tcBorders>
              </w:tcPr>
              <w:p w:rsidR="00EB0FBA" w:rsidRPr="00C04CFF" w:rsidRDefault="00EB0FBA">
                <w:pPr>
                  <w:jc w:val="center"/>
                  <w:rPr>
                    <w:sz w:val="13"/>
                    <w:szCs w:val="13"/>
                  </w:rPr>
                </w:pPr>
                <w:r w:rsidRPr="00C04CFF">
                  <w:rPr>
                    <w:rFonts w:hint="eastAsia"/>
                    <w:sz w:val="13"/>
                    <w:szCs w:val="13"/>
                  </w:rPr>
                  <w:t>/</w:t>
                </w:r>
              </w:p>
            </w:tc>
            <w:sdt>
              <w:sdtPr>
                <w:rPr>
                  <w:sz w:val="13"/>
                  <w:szCs w:val="13"/>
                </w:rPr>
                <w:alias w:val="其他应收款合计"/>
                <w:tag w:val="_GBC_b969dd60465345e4972d937f0a213e21"/>
                <w:id w:val="1052217"/>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3"/>
                        <w:szCs w:val="13"/>
                      </w:rPr>
                    </w:pPr>
                    <w:r w:rsidRPr="00C04CFF">
                      <w:rPr>
                        <w:rFonts w:hint="eastAsia"/>
                        <w:sz w:val="13"/>
                        <w:szCs w:val="13"/>
                      </w:rPr>
                      <w:t>1,792,217,596.76</w:t>
                    </w:r>
                  </w:p>
                </w:tc>
              </w:sdtContent>
            </w:sdt>
            <w:tc>
              <w:tcPr>
                <w:tcW w:w="709" w:type="dxa"/>
                <w:tcBorders>
                  <w:top w:val="single" w:sz="4" w:space="0" w:color="auto"/>
                  <w:left w:val="single" w:sz="4" w:space="0" w:color="auto"/>
                  <w:bottom w:val="single" w:sz="4" w:space="0" w:color="auto"/>
                  <w:right w:val="single" w:sz="4" w:space="0" w:color="auto"/>
                </w:tcBorders>
              </w:tcPr>
              <w:p w:rsidR="00EB0FBA" w:rsidRPr="00C04CFF" w:rsidRDefault="00EB0FBA">
                <w:pPr>
                  <w:jc w:val="center"/>
                  <w:rPr>
                    <w:sz w:val="13"/>
                    <w:szCs w:val="13"/>
                  </w:rPr>
                </w:pPr>
                <w:r w:rsidRPr="00C04CFF">
                  <w:rPr>
                    <w:rFonts w:hint="eastAsia"/>
                    <w:sz w:val="13"/>
                    <w:szCs w:val="13"/>
                  </w:rPr>
                  <w:t>/</w:t>
                </w:r>
              </w:p>
            </w:tc>
            <w:sdt>
              <w:sdtPr>
                <w:rPr>
                  <w:sz w:val="13"/>
                  <w:szCs w:val="13"/>
                </w:rPr>
                <w:alias w:val="其他应收款计提的坏账准备余额"/>
                <w:tag w:val="_GBC_789f706de961444898f19823241c7c6d"/>
                <w:id w:val="1052218"/>
                <w:lock w:val="sdtLocked"/>
                <w:placeholder>
                  <w:docPart w:val="GBC11111111111111111111111111111"/>
                </w:placeholder>
              </w:sdtPr>
              <w:sdtContent>
                <w:tc>
                  <w:tcPr>
                    <w:tcW w:w="992" w:type="dxa"/>
                    <w:tcBorders>
                      <w:top w:val="single" w:sz="4" w:space="0" w:color="auto"/>
                      <w:left w:val="single" w:sz="4" w:space="0" w:color="auto"/>
                      <w:bottom w:val="single" w:sz="4" w:space="0" w:color="auto"/>
                      <w:right w:val="single" w:sz="4" w:space="0" w:color="auto"/>
                    </w:tcBorders>
                  </w:tcPr>
                  <w:p w:rsidR="00EB0FBA" w:rsidRPr="00C04CFF" w:rsidRDefault="00EB0FBA">
                    <w:pPr>
                      <w:jc w:val="right"/>
                      <w:rPr>
                        <w:sz w:val="13"/>
                        <w:szCs w:val="13"/>
                      </w:rPr>
                    </w:pPr>
                    <w:r w:rsidRPr="00C04CFF">
                      <w:rPr>
                        <w:rFonts w:hint="eastAsia"/>
                        <w:sz w:val="13"/>
                        <w:szCs w:val="13"/>
                      </w:rPr>
                      <w:t>457,948,282.13</w:t>
                    </w:r>
                  </w:p>
                </w:tc>
              </w:sdtContent>
            </w:sdt>
            <w:tc>
              <w:tcPr>
                <w:tcW w:w="1136" w:type="dxa"/>
                <w:tcBorders>
                  <w:top w:val="single" w:sz="4" w:space="0" w:color="auto"/>
                  <w:left w:val="single" w:sz="4" w:space="0" w:color="auto"/>
                  <w:bottom w:val="single" w:sz="4" w:space="0" w:color="auto"/>
                  <w:right w:val="single" w:sz="4" w:space="0" w:color="auto"/>
                </w:tcBorders>
              </w:tcPr>
              <w:p w:rsidR="00EB0FBA" w:rsidRPr="00C04CFF" w:rsidRDefault="00EB0FBA">
                <w:pPr>
                  <w:jc w:val="center"/>
                  <w:rPr>
                    <w:sz w:val="13"/>
                    <w:szCs w:val="13"/>
                  </w:rPr>
                </w:pPr>
                <w:r w:rsidRPr="00C04CFF">
                  <w:rPr>
                    <w:rFonts w:hint="eastAsia"/>
                    <w:sz w:val="13"/>
                    <w:szCs w:val="13"/>
                  </w:rPr>
                  <w:t>/</w:t>
                </w:r>
              </w:p>
            </w:tc>
          </w:tr>
        </w:tbl>
      </w:sdtContent>
    </w:sdt>
    <w:p w:rsidR="00EB0FBA" w:rsidRDefault="00EB0FBA"/>
    <w:sdt>
      <w:sdtPr>
        <w:rPr>
          <w:rFonts w:ascii="宋体" w:hAnsi="宋体" w:hint="eastAsia"/>
        </w:rPr>
        <w:tag w:val="_GBC_5b73e6c1cfe44a83b3aaa174ef0b1414"/>
        <w:id w:val="1052248"/>
        <w:lock w:val="sdtLocked"/>
        <w:placeholder>
          <w:docPart w:val="GBC22222222222222222222222222222"/>
        </w:placeholder>
      </w:sdtPr>
      <w:sdtEndPr>
        <w:rPr>
          <w:rFonts w:ascii="楷体_GB2312" w:eastAsia="楷体_GB2312" w:hAnsi="Times New Roman"/>
        </w:rPr>
      </w:sdtEndPr>
      <w:sdtContent>
        <w:p w:rsidR="00EB0FBA" w:rsidRDefault="00EB0FBA">
          <w:r>
            <w:rPr>
              <w:rFonts w:ascii="宋体" w:hAnsi="宋体" w:hint="eastAsia"/>
            </w:rPr>
            <w:t>单项金额重大并单项计提坏帐准备的其他应收账款</w:t>
          </w:r>
        </w:p>
        <w:p w:rsidR="00EB0FBA" w:rsidRDefault="00EB0FBA">
          <w:pPr>
            <w:wordWrap w:val="0"/>
            <w:autoSpaceDE w:val="0"/>
            <w:autoSpaceDN w:val="0"/>
            <w:ind w:rightChars="50" w:right="105"/>
            <w:jc w:val="right"/>
            <w:rPr>
              <w:rFonts w:ascii="仿宋_GB2312" w:eastAsia="仿宋_GB2312" w:hAnsi="宋体"/>
            </w:rPr>
          </w:pPr>
          <w:r>
            <w:rPr>
              <w:rFonts w:ascii="仿宋_GB2312" w:eastAsia="仿宋_GB2312" w:hAnsi="宋体" w:hint="eastAsia"/>
            </w:rPr>
            <w:t xml:space="preserve">　　　　　　　　　　　　　　　　　　　　　　　　　　　　　</w:t>
          </w:r>
          <w:r>
            <w:rPr>
              <w:rFonts w:hint="eastAsia"/>
            </w:rPr>
            <w:t>单位：</w:t>
          </w:r>
          <w:sdt>
            <w:sdtPr>
              <w:rPr>
                <w:rFonts w:hint="eastAsia"/>
              </w:rPr>
              <w:alias w:val="单位：母公司财务附注：单项金额重大并单项计提坏帐准备的其他应收账款"/>
              <w:tag w:val="_GBC_f48ef7e06da640c8a99d41c690d918f3"/>
              <w:id w:val="1052220"/>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t xml:space="preserve">  </w:t>
          </w:r>
          <w:r>
            <w:rPr>
              <w:rFonts w:hint="eastAsia"/>
            </w:rPr>
            <w:t>币种：</w:t>
          </w:r>
          <w:sdt>
            <w:sdtPr>
              <w:rPr>
                <w:rFonts w:hint="eastAsia"/>
              </w:rPr>
              <w:alias w:val="币种：母公司财务附注：单项金额重大并单项计提坏帐准备的其他应收账款"/>
              <w:tag w:val="_GBC_33342925f54b4ea5ada8fb1b3ec70f64"/>
              <w:id w:val="1052221"/>
              <w:lock w:val="sdtLocked"/>
              <w:placeholder>
                <w:docPart w:val="GBC22222222222222222222222222222"/>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hint="eastAsia"/>
                </w:rPr>
                <w:t>人民币</w:t>
              </w:r>
            </w:sdtContent>
          </w:sdt>
        </w:p>
        <w:tbl>
          <w:tblPr>
            <w:tblW w:w="0" w:type="auto"/>
            <w:tblLayout w:type="fixed"/>
            <w:tblLook w:val="0000"/>
          </w:tblPr>
          <w:tblGrid>
            <w:gridCol w:w="1908"/>
            <w:gridCol w:w="1744"/>
            <w:gridCol w:w="1701"/>
            <w:gridCol w:w="1464"/>
            <w:gridCol w:w="2080"/>
          </w:tblGrid>
          <w:tr w:rsidR="00EB0FBA" w:rsidTr="00EB0FBA">
            <w:tc>
              <w:tcPr>
                <w:tcW w:w="1908" w:type="dxa"/>
                <w:tcBorders>
                  <w:top w:val="single" w:sz="4" w:space="0" w:color="auto"/>
                  <w:left w:val="single" w:sz="4" w:space="0" w:color="auto"/>
                  <w:bottom w:val="single" w:sz="4" w:space="0" w:color="auto"/>
                  <w:right w:val="single" w:sz="4" w:space="0" w:color="auto"/>
                </w:tcBorders>
              </w:tcPr>
              <w:p w:rsidR="00EB0FBA" w:rsidRDefault="00EB0FBA" w:rsidP="00897594">
                <w:pPr>
                  <w:jc w:val="center"/>
                </w:pPr>
                <w:r>
                  <w:rPr>
                    <w:rFonts w:hint="eastAsia"/>
                  </w:rPr>
                  <w:t>其他应收</w:t>
                </w:r>
                <w:proofErr w:type="gramStart"/>
                <w:r>
                  <w:rPr>
                    <w:rFonts w:hint="eastAsia"/>
                  </w:rPr>
                  <w:t>款内容</w:t>
                </w:r>
                <w:proofErr w:type="gramEnd"/>
              </w:p>
            </w:tc>
            <w:tc>
              <w:tcPr>
                <w:tcW w:w="1744" w:type="dxa"/>
                <w:tcBorders>
                  <w:top w:val="single" w:sz="4" w:space="0" w:color="auto"/>
                  <w:left w:val="single" w:sz="4" w:space="0" w:color="auto"/>
                  <w:bottom w:val="single" w:sz="4" w:space="0" w:color="auto"/>
                  <w:right w:val="single" w:sz="4" w:space="0" w:color="auto"/>
                </w:tcBorders>
              </w:tcPr>
              <w:p w:rsidR="00EB0FBA" w:rsidRDefault="00EB0FBA" w:rsidP="00897594">
                <w:pPr>
                  <w:jc w:val="center"/>
                </w:pPr>
                <w:r>
                  <w:rPr>
                    <w:rFonts w:hint="eastAsia"/>
                  </w:rPr>
                  <w:t>账面余额</w:t>
                </w:r>
              </w:p>
            </w:tc>
            <w:tc>
              <w:tcPr>
                <w:tcW w:w="1701" w:type="dxa"/>
                <w:tcBorders>
                  <w:top w:val="single" w:sz="4" w:space="0" w:color="auto"/>
                  <w:left w:val="single" w:sz="4" w:space="0" w:color="auto"/>
                  <w:bottom w:val="single" w:sz="4" w:space="0" w:color="auto"/>
                  <w:right w:val="single" w:sz="4" w:space="0" w:color="auto"/>
                </w:tcBorders>
              </w:tcPr>
              <w:p w:rsidR="00EB0FBA" w:rsidRDefault="00EB0FBA" w:rsidP="00897594">
                <w:pPr>
                  <w:jc w:val="center"/>
                </w:pPr>
                <w:r>
                  <w:rPr>
                    <w:rFonts w:hint="eastAsia"/>
                  </w:rPr>
                  <w:t>坏账金额</w:t>
                </w:r>
              </w:p>
            </w:tc>
            <w:tc>
              <w:tcPr>
                <w:tcW w:w="1464" w:type="dxa"/>
                <w:tcBorders>
                  <w:top w:val="single" w:sz="4" w:space="0" w:color="auto"/>
                  <w:left w:val="single" w:sz="4" w:space="0" w:color="auto"/>
                  <w:bottom w:val="single" w:sz="4" w:space="0" w:color="auto"/>
                  <w:right w:val="single" w:sz="4" w:space="0" w:color="auto"/>
                </w:tcBorders>
              </w:tcPr>
              <w:p w:rsidR="00EB0FBA" w:rsidRDefault="00EB0FBA" w:rsidP="00897594">
                <w:pPr>
                  <w:jc w:val="center"/>
                  <w:rPr>
                    <w:rFonts w:ascii="宋体" w:hAnsi="宋体"/>
                  </w:rPr>
                </w:pPr>
                <w:r>
                  <w:rPr>
                    <w:rFonts w:ascii="宋体" w:hAnsi="宋体" w:hint="eastAsia"/>
                  </w:rPr>
                  <w:t>计提比例</w:t>
                </w:r>
                <w:r>
                  <w:rPr>
                    <w:rFonts w:ascii="宋体" w:hAnsi="宋体"/>
                  </w:rPr>
                  <w:t>(%)</w:t>
                </w:r>
              </w:p>
            </w:tc>
            <w:tc>
              <w:tcPr>
                <w:tcW w:w="2080" w:type="dxa"/>
                <w:tcBorders>
                  <w:top w:val="single" w:sz="4" w:space="0" w:color="auto"/>
                  <w:left w:val="single" w:sz="4" w:space="0" w:color="auto"/>
                  <w:bottom w:val="single" w:sz="4" w:space="0" w:color="auto"/>
                  <w:right w:val="single" w:sz="4" w:space="0" w:color="auto"/>
                </w:tcBorders>
              </w:tcPr>
              <w:p w:rsidR="00EB0FBA" w:rsidRDefault="00EB0FBA" w:rsidP="00897594">
                <w:pPr>
                  <w:jc w:val="center"/>
                </w:pPr>
                <w:r>
                  <w:rPr>
                    <w:rFonts w:hint="eastAsia"/>
                  </w:rPr>
                  <w:t>理由</w:t>
                </w:r>
              </w:p>
            </w:tc>
          </w:tr>
          <w:sdt>
            <w:sdtPr>
              <w:rPr>
                <w:rFonts w:hint="eastAsia"/>
              </w:rPr>
              <w:alias w:val="单项金额重大并单项计提坏帐准备的其他应收账款明细"/>
              <w:tag w:val="_GBC_eb6fc976f6394085a85b56f3ed1da2d3"/>
              <w:id w:val="1052227"/>
              <w:lock w:val="sdtLocked"/>
              <w:placeholder>
                <w:docPart w:val="GBC11111111111111111111111111111"/>
              </w:placeholder>
            </w:sdtPr>
            <w:sdtContent>
              <w:tr w:rsidR="00EB0FBA" w:rsidTr="00EB0FBA">
                <w:sdt>
                  <w:sdtPr>
                    <w:rPr>
                      <w:rFonts w:hint="eastAsia"/>
                    </w:rPr>
                    <w:alias w:val="单项金额重大并单项计提坏帐准备的其他应收账款明细-其他应收账款内容"/>
                    <w:tag w:val="_GBC_9b99225aec994b21b751e31cf2fe1ea9"/>
                    <w:id w:val="1052222"/>
                    <w:lock w:val="sdtLocked"/>
                    <w:placeholder>
                      <w:docPart w:val="GBC11111111111111111111111111111"/>
                    </w:placeholder>
                  </w:sdtPr>
                  <w:sdtContent>
                    <w:tc>
                      <w:tcPr>
                        <w:tcW w:w="1908" w:type="dxa"/>
                        <w:tcBorders>
                          <w:top w:val="single" w:sz="4" w:space="0" w:color="auto"/>
                          <w:left w:val="single" w:sz="4" w:space="0" w:color="auto"/>
                          <w:bottom w:val="single" w:sz="4" w:space="0" w:color="auto"/>
                          <w:right w:val="single" w:sz="4" w:space="0" w:color="auto"/>
                        </w:tcBorders>
                      </w:tcPr>
                      <w:p w:rsidR="00EB0FBA" w:rsidRDefault="00EB0FBA" w:rsidP="00897594">
                        <w:r>
                          <w:rPr>
                            <w:rFonts w:hint="eastAsia"/>
                          </w:rPr>
                          <w:t>中国中材东方国际贸易有限公司</w:t>
                        </w:r>
                      </w:p>
                    </w:tc>
                  </w:sdtContent>
                </w:sdt>
                <w:sdt>
                  <w:sdtPr>
                    <w:alias w:val="单项金额重大并单项计提坏帐准备的其他应收账款明细-账面余额"/>
                    <w:tag w:val="_GBC_44b330f39dab4d2599dc6f571a1c4515"/>
                    <w:id w:val="1052223"/>
                    <w:lock w:val="sdtLocked"/>
                    <w:placeholder>
                      <w:docPart w:val="GBC11111111111111111111111111111"/>
                    </w:placeholder>
                  </w:sdtPr>
                  <w:sdtContent>
                    <w:tc>
                      <w:tcPr>
                        <w:tcW w:w="1744" w:type="dxa"/>
                        <w:tcBorders>
                          <w:top w:val="single" w:sz="4" w:space="0" w:color="auto"/>
                          <w:left w:val="single" w:sz="4" w:space="0" w:color="auto"/>
                          <w:bottom w:val="single" w:sz="4" w:space="0" w:color="auto"/>
                          <w:right w:val="single" w:sz="4" w:space="0" w:color="auto"/>
                        </w:tcBorders>
                      </w:tcPr>
                      <w:p w:rsidR="00EB0FBA" w:rsidRDefault="00EB0FBA" w:rsidP="00897594">
                        <w:pPr>
                          <w:jc w:val="right"/>
                        </w:pPr>
                        <w:r>
                          <w:rPr>
                            <w:rFonts w:hint="eastAsia"/>
                          </w:rPr>
                          <w:t>745,622,942.37</w:t>
                        </w:r>
                      </w:p>
                    </w:tc>
                  </w:sdtContent>
                </w:sdt>
                <w:sdt>
                  <w:sdtPr>
                    <w:alias w:val="单项金额重大并单项计提坏帐准备的其他应收账款明细-坏账金额"/>
                    <w:tag w:val="_GBC_bb68913c12c0451d9e49ccc70311ab05"/>
                    <w:id w:val="1052224"/>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rsidP="00897594">
                        <w:pPr>
                          <w:jc w:val="right"/>
                        </w:pPr>
                        <w:r>
                          <w:rPr>
                            <w:rFonts w:hint="eastAsia"/>
                          </w:rPr>
                          <w:t>447,191,043.66</w:t>
                        </w:r>
                      </w:p>
                    </w:tc>
                  </w:sdtContent>
                </w:sdt>
                <w:sdt>
                  <w:sdtPr>
                    <w:alias w:val="单项金额重大并单项计提坏帐准备的其他应收账款明细-计提比例"/>
                    <w:tag w:val="_GBC_d7e3524b0f734aa4bc007b9063b0472a"/>
                    <w:id w:val="1052225"/>
                    <w:lock w:val="sdtLocked"/>
                    <w:placeholder>
                      <w:docPart w:val="GBC11111111111111111111111111111"/>
                    </w:placeholder>
                  </w:sdtPr>
                  <w:sdtContent>
                    <w:tc>
                      <w:tcPr>
                        <w:tcW w:w="1464" w:type="dxa"/>
                        <w:tcBorders>
                          <w:top w:val="single" w:sz="4" w:space="0" w:color="auto"/>
                          <w:left w:val="single" w:sz="4" w:space="0" w:color="auto"/>
                          <w:bottom w:val="single" w:sz="4" w:space="0" w:color="auto"/>
                          <w:right w:val="single" w:sz="4" w:space="0" w:color="auto"/>
                        </w:tcBorders>
                      </w:tcPr>
                      <w:p w:rsidR="00EB0FBA" w:rsidRDefault="00EB0FBA" w:rsidP="00897594">
                        <w:pPr>
                          <w:jc w:val="right"/>
                        </w:pPr>
                        <w:r>
                          <w:rPr>
                            <w:rFonts w:hint="eastAsia"/>
                          </w:rPr>
                          <w:t>59.98</w:t>
                        </w:r>
                      </w:p>
                    </w:tc>
                  </w:sdtContent>
                </w:sdt>
                <w:sdt>
                  <w:sdtPr>
                    <w:alias w:val="单项金额重大并单项计提坏帐准备的其他应收账款明细-理由"/>
                    <w:tag w:val="_GBC_530423e152b743ad9b0e73dc69782379"/>
                    <w:id w:val="1052226"/>
                    <w:lock w:val="sdtLocked"/>
                    <w:placeholder>
                      <w:docPart w:val="GBC11111111111111111111111111111"/>
                    </w:placeholder>
                  </w:sdtPr>
                  <w:sdtContent>
                    <w:tc>
                      <w:tcPr>
                        <w:tcW w:w="2080" w:type="dxa"/>
                        <w:tcBorders>
                          <w:top w:val="single" w:sz="4" w:space="0" w:color="auto"/>
                          <w:left w:val="single" w:sz="4" w:space="0" w:color="auto"/>
                          <w:bottom w:val="single" w:sz="4" w:space="0" w:color="auto"/>
                          <w:right w:val="single" w:sz="4" w:space="0" w:color="auto"/>
                        </w:tcBorders>
                      </w:tcPr>
                      <w:p w:rsidR="00EB0FBA" w:rsidRDefault="00EB0FBA" w:rsidP="00897594">
                        <w:r>
                          <w:rPr>
                            <w:rFonts w:hint="eastAsia"/>
                          </w:rPr>
                          <w:t>根据对东方贸易公司偿债能力的预估计提</w:t>
                        </w:r>
                      </w:p>
                    </w:tc>
                  </w:sdtContent>
                </w:sdt>
              </w:tr>
            </w:sdtContent>
          </w:sdt>
          <w:sdt>
            <w:sdtPr>
              <w:rPr>
                <w:rFonts w:hint="eastAsia"/>
              </w:rPr>
              <w:alias w:val="单项金额重大并单项计提坏帐准备的其他应收账款明细"/>
              <w:tag w:val="_GBC_eb6fc976f6394085a85b56f3ed1da2d3"/>
              <w:id w:val="1052233"/>
              <w:lock w:val="sdtLocked"/>
              <w:placeholder>
                <w:docPart w:val="GBC11111111111111111111111111111"/>
              </w:placeholder>
            </w:sdtPr>
            <w:sdtContent>
              <w:tr w:rsidR="00EB0FBA" w:rsidTr="00EB0FBA">
                <w:sdt>
                  <w:sdtPr>
                    <w:rPr>
                      <w:rFonts w:hint="eastAsia"/>
                    </w:rPr>
                    <w:alias w:val="单项金额重大并单项计提坏帐准备的其他应收账款明细-其他应收账款内容"/>
                    <w:tag w:val="_GBC_9b99225aec994b21b751e31cf2fe1ea9"/>
                    <w:id w:val="1052228"/>
                    <w:lock w:val="sdtLocked"/>
                    <w:placeholder>
                      <w:docPart w:val="GBC11111111111111111111111111111"/>
                    </w:placeholder>
                  </w:sdtPr>
                  <w:sdtContent>
                    <w:tc>
                      <w:tcPr>
                        <w:tcW w:w="1908" w:type="dxa"/>
                        <w:tcBorders>
                          <w:top w:val="single" w:sz="4" w:space="0" w:color="auto"/>
                          <w:left w:val="single" w:sz="4" w:space="0" w:color="auto"/>
                          <w:bottom w:val="single" w:sz="4" w:space="0" w:color="auto"/>
                          <w:right w:val="single" w:sz="4" w:space="0" w:color="auto"/>
                        </w:tcBorders>
                      </w:tcPr>
                      <w:p w:rsidR="00EB0FBA" w:rsidRDefault="00EB0FBA" w:rsidP="00897594">
                        <w:r>
                          <w:rPr>
                            <w:rFonts w:hint="eastAsia"/>
                          </w:rPr>
                          <w:t>中材装备集团有限公司</w:t>
                        </w:r>
                      </w:p>
                    </w:tc>
                  </w:sdtContent>
                </w:sdt>
                <w:sdt>
                  <w:sdtPr>
                    <w:alias w:val="单项金额重大并单项计提坏帐准备的其他应收账款明细-账面余额"/>
                    <w:tag w:val="_GBC_44b330f39dab4d2599dc6f571a1c4515"/>
                    <w:id w:val="1052229"/>
                    <w:lock w:val="sdtLocked"/>
                    <w:placeholder>
                      <w:docPart w:val="GBC11111111111111111111111111111"/>
                    </w:placeholder>
                  </w:sdtPr>
                  <w:sdtContent>
                    <w:tc>
                      <w:tcPr>
                        <w:tcW w:w="1744" w:type="dxa"/>
                        <w:tcBorders>
                          <w:top w:val="single" w:sz="4" w:space="0" w:color="auto"/>
                          <w:left w:val="single" w:sz="4" w:space="0" w:color="auto"/>
                          <w:bottom w:val="single" w:sz="4" w:space="0" w:color="auto"/>
                          <w:right w:val="single" w:sz="4" w:space="0" w:color="auto"/>
                        </w:tcBorders>
                      </w:tcPr>
                      <w:p w:rsidR="00EB0FBA" w:rsidRDefault="00EB0FBA" w:rsidP="00897594">
                        <w:pPr>
                          <w:jc w:val="right"/>
                        </w:pPr>
                        <w:r>
                          <w:rPr>
                            <w:rFonts w:hint="eastAsia"/>
                          </w:rPr>
                          <w:t>563,680,582.47</w:t>
                        </w:r>
                      </w:p>
                    </w:tc>
                  </w:sdtContent>
                </w:sdt>
                <w:sdt>
                  <w:sdtPr>
                    <w:alias w:val="单项金额重大并单项计提坏帐准备的其他应收账款明细-坏账金额"/>
                    <w:tag w:val="_GBC_bb68913c12c0451d9e49ccc70311ab05"/>
                    <w:id w:val="1052230"/>
                    <w:lock w:val="sdtLocked"/>
                    <w:placeholder>
                      <w:docPart w:val="GBC11111111111111111111111111111"/>
                    </w:placeholder>
                    <w:showingPlcHd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rsidP="00897594">
                        <w:pPr>
                          <w:jc w:val="right"/>
                        </w:pPr>
                        <w:r>
                          <w:rPr>
                            <w:rFonts w:hint="eastAsia"/>
                            <w:color w:val="333399"/>
                          </w:rPr>
                          <w:t xml:space="preserve">　</w:t>
                        </w:r>
                      </w:p>
                    </w:tc>
                  </w:sdtContent>
                </w:sdt>
                <w:sdt>
                  <w:sdtPr>
                    <w:alias w:val="单项金额重大并单项计提坏帐准备的其他应收账款明细-计提比例"/>
                    <w:tag w:val="_GBC_d7e3524b0f734aa4bc007b9063b0472a"/>
                    <w:id w:val="1052231"/>
                    <w:lock w:val="sdtLocked"/>
                    <w:placeholder>
                      <w:docPart w:val="GBC11111111111111111111111111111"/>
                    </w:placeholder>
                    <w:showingPlcHdr/>
                  </w:sdtPr>
                  <w:sdtContent>
                    <w:tc>
                      <w:tcPr>
                        <w:tcW w:w="1464" w:type="dxa"/>
                        <w:tcBorders>
                          <w:top w:val="single" w:sz="4" w:space="0" w:color="auto"/>
                          <w:left w:val="single" w:sz="4" w:space="0" w:color="auto"/>
                          <w:bottom w:val="single" w:sz="4" w:space="0" w:color="auto"/>
                          <w:right w:val="single" w:sz="4" w:space="0" w:color="auto"/>
                        </w:tcBorders>
                      </w:tcPr>
                      <w:p w:rsidR="00EB0FBA" w:rsidRDefault="00EB0FBA" w:rsidP="00897594">
                        <w:pPr>
                          <w:jc w:val="right"/>
                        </w:pPr>
                        <w:r>
                          <w:rPr>
                            <w:rFonts w:hint="eastAsia"/>
                            <w:color w:val="333399"/>
                          </w:rPr>
                          <w:t xml:space="preserve">　</w:t>
                        </w:r>
                      </w:p>
                    </w:tc>
                  </w:sdtContent>
                </w:sdt>
                <w:sdt>
                  <w:sdtPr>
                    <w:alias w:val="单项金额重大并单项计提坏帐准备的其他应收账款明细-理由"/>
                    <w:tag w:val="_GBC_530423e152b743ad9b0e73dc69782379"/>
                    <w:id w:val="1052232"/>
                    <w:lock w:val="sdtLocked"/>
                    <w:placeholder>
                      <w:docPart w:val="GBC11111111111111111111111111111"/>
                    </w:placeholder>
                  </w:sdtPr>
                  <w:sdtContent>
                    <w:tc>
                      <w:tcPr>
                        <w:tcW w:w="2080" w:type="dxa"/>
                        <w:tcBorders>
                          <w:top w:val="single" w:sz="4" w:space="0" w:color="auto"/>
                          <w:left w:val="single" w:sz="4" w:space="0" w:color="auto"/>
                          <w:bottom w:val="single" w:sz="4" w:space="0" w:color="auto"/>
                          <w:right w:val="single" w:sz="4" w:space="0" w:color="auto"/>
                        </w:tcBorders>
                      </w:tcPr>
                      <w:p w:rsidR="00EB0FBA" w:rsidRDefault="00EB0FBA" w:rsidP="00897594">
                        <w:r>
                          <w:rPr>
                            <w:rFonts w:hint="eastAsia"/>
                          </w:rPr>
                          <w:t>二级子公司</w:t>
                        </w:r>
                      </w:p>
                    </w:tc>
                  </w:sdtContent>
                </w:sdt>
              </w:tr>
            </w:sdtContent>
          </w:sdt>
          <w:sdt>
            <w:sdtPr>
              <w:rPr>
                <w:rFonts w:hint="eastAsia"/>
              </w:rPr>
              <w:alias w:val="单项金额重大并单项计提坏帐准备的其他应收账款明细"/>
              <w:tag w:val="_GBC_eb6fc976f6394085a85b56f3ed1da2d3"/>
              <w:id w:val="1052239"/>
              <w:lock w:val="sdtLocked"/>
              <w:placeholder>
                <w:docPart w:val="GBC11111111111111111111111111111"/>
              </w:placeholder>
            </w:sdtPr>
            <w:sdtContent>
              <w:tr w:rsidR="00EB0FBA" w:rsidTr="00EB0FBA">
                <w:sdt>
                  <w:sdtPr>
                    <w:rPr>
                      <w:rFonts w:hint="eastAsia"/>
                    </w:rPr>
                    <w:alias w:val="单项金额重大并单项计提坏帐准备的其他应收账款明细-其他应收账款内容"/>
                    <w:tag w:val="_GBC_9b99225aec994b21b751e31cf2fe1ea9"/>
                    <w:id w:val="1052234"/>
                    <w:lock w:val="sdtLocked"/>
                    <w:placeholder>
                      <w:docPart w:val="GBC11111111111111111111111111111"/>
                    </w:placeholder>
                  </w:sdtPr>
                  <w:sdtContent>
                    <w:tc>
                      <w:tcPr>
                        <w:tcW w:w="1908" w:type="dxa"/>
                        <w:tcBorders>
                          <w:top w:val="single" w:sz="4" w:space="0" w:color="auto"/>
                          <w:left w:val="single" w:sz="4" w:space="0" w:color="auto"/>
                          <w:bottom w:val="single" w:sz="4" w:space="0" w:color="auto"/>
                          <w:right w:val="single" w:sz="4" w:space="0" w:color="auto"/>
                        </w:tcBorders>
                      </w:tcPr>
                      <w:p w:rsidR="00EB0FBA" w:rsidRDefault="00EB0FBA" w:rsidP="00897594">
                        <w:r>
                          <w:rPr>
                            <w:rFonts w:hint="eastAsia"/>
                          </w:rPr>
                          <w:t>天津水泥工业设计研究院有限公司</w:t>
                        </w:r>
                      </w:p>
                    </w:tc>
                  </w:sdtContent>
                </w:sdt>
                <w:sdt>
                  <w:sdtPr>
                    <w:alias w:val="单项金额重大并单项计提坏帐准备的其他应收账款明细-账面余额"/>
                    <w:tag w:val="_GBC_44b330f39dab4d2599dc6f571a1c4515"/>
                    <w:id w:val="1052235"/>
                    <w:lock w:val="sdtLocked"/>
                    <w:placeholder>
                      <w:docPart w:val="GBC11111111111111111111111111111"/>
                    </w:placeholder>
                  </w:sdtPr>
                  <w:sdtContent>
                    <w:tc>
                      <w:tcPr>
                        <w:tcW w:w="1744" w:type="dxa"/>
                        <w:tcBorders>
                          <w:top w:val="single" w:sz="4" w:space="0" w:color="auto"/>
                          <w:left w:val="single" w:sz="4" w:space="0" w:color="auto"/>
                          <w:bottom w:val="single" w:sz="4" w:space="0" w:color="auto"/>
                          <w:right w:val="single" w:sz="4" w:space="0" w:color="auto"/>
                        </w:tcBorders>
                      </w:tcPr>
                      <w:p w:rsidR="00EB0FBA" w:rsidRDefault="00EB0FBA" w:rsidP="00897594">
                        <w:pPr>
                          <w:jc w:val="right"/>
                        </w:pPr>
                        <w:r>
                          <w:rPr>
                            <w:rFonts w:hint="eastAsia"/>
                          </w:rPr>
                          <w:t>144,916,452.72</w:t>
                        </w:r>
                      </w:p>
                    </w:tc>
                  </w:sdtContent>
                </w:sdt>
                <w:sdt>
                  <w:sdtPr>
                    <w:alias w:val="单项金额重大并单项计提坏帐准备的其他应收账款明细-坏账金额"/>
                    <w:tag w:val="_GBC_bb68913c12c0451d9e49ccc70311ab05"/>
                    <w:id w:val="1052236"/>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rsidP="00897594">
                        <w:pPr>
                          <w:jc w:val="right"/>
                        </w:pPr>
                        <w:r>
                          <w:t xml:space="preserve">　</w:t>
                        </w:r>
                      </w:p>
                    </w:tc>
                  </w:sdtContent>
                </w:sdt>
                <w:sdt>
                  <w:sdtPr>
                    <w:alias w:val="单项金额重大并单项计提坏帐准备的其他应收账款明细-计提比例"/>
                    <w:tag w:val="_GBC_d7e3524b0f734aa4bc007b9063b0472a"/>
                    <w:id w:val="1052237"/>
                    <w:lock w:val="sdtLocked"/>
                    <w:placeholder>
                      <w:docPart w:val="GBC11111111111111111111111111111"/>
                    </w:placeholder>
                  </w:sdtPr>
                  <w:sdtContent>
                    <w:tc>
                      <w:tcPr>
                        <w:tcW w:w="1464" w:type="dxa"/>
                        <w:tcBorders>
                          <w:top w:val="single" w:sz="4" w:space="0" w:color="auto"/>
                          <w:left w:val="single" w:sz="4" w:space="0" w:color="auto"/>
                          <w:bottom w:val="single" w:sz="4" w:space="0" w:color="auto"/>
                          <w:right w:val="single" w:sz="4" w:space="0" w:color="auto"/>
                        </w:tcBorders>
                      </w:tcPr>
                      <w:p w:rsidR="00EB0FBA" w:rsidRDefault="00EB0FBA" w:rsidP="00897594">
                        <w:pPr>
                          <w:jc w:val="right"/>
                        </w:pPr>
                        <w:r>
                          <w:t xml:space="preserve">　</w:t>
                        </w:r>
                      </w:p>
                    </w:tc>
                  </w:sdtContent>
                </w:sdt>
                <w:sdt>
                  <w:sdtPr>
                    <w:alias w:val="单项金额重大并单项计提坏帐准备的其他应收账款明细-理由"/>
                    <w:tag w:val="_GBC_530423e152b743ad9b0e73dc69782379"/>
                    <w:id w:val="1052238"/>
                    <w:lock w:val="sdtLocked"/>
                    <w:placeholder>
                      <w:docPart w:val="GBC11111111111111111111111111111"/>
                    </w:placeholder>
                  </w:sdtPr>
                  <w:sdtContent>
                    <w:tc>
                      <w:tcPr>
                        <w:tcW w:w="2080" w:type="dxa"/>
                        <w:tcBorders>
                          <w:top w:val="single" w:sz="4" w:space="0" w:color="auto"/>
                          <w:left w:val="single" w:sz="4" w:space="0" w:color="auto"/>
                          <w:bottom w:val="single" w:sz="4" w:space="0" w:color="auto"/>
                          <w:right w:val="single" w:sz="4" w:space="0" w:color="auto"/>
                        </w:tcBorders>
                      </w:tcPr>
                      <w:p w:rsidR="00EB0FBA" w:rsidRDefault="00EB0FBA" w:rsidP="00897594">
                        <w:r>
                          <w:rPr>
                            <w:rFonts w:hint="eastAsia"/>
                          </w:rPr>
                          <w:t>二级子公司</w:t>
                        </w:r>
                      </w:p>
                    </w:tc>
                  </w:sdtContent>
                </w:sdt>
              </w:tr>
            </w:sdtContent>
          </w:sdt>
          <w:sdt>
            <w:sdtPr>
              <w:rPr>
                <w:rFonts w:hint="eastAsia"/>
              </w:rPr>
              <w:alias w:val="单项金额重大并单项计提坏帐准备的其他应收账款明细"/>
              <w:tag w:val="_GBC_eb6fc976f6394085a85b56f3ed1da2d3"/>
              <w:id w:val="1052245"/>
              <w:lock w:val="sdtLocked"/>
              <w:placeholder>
                <w:docPart w:val="GBC11111111111111111111111111111"/>
              </w:placeholder>
            </w:sdtPr>
            <w:sdtContent>
              <w:tr w:rsidR="00EB0FBA" w:rsidTr="00EB0FBA">
                <w:sdt>
                  <w:sdtPr>
                    <w:rPr>
                      <w:rFonts w:hint="eastAsia"/>
                    </w:rPr>
                    <w:alias w:val="单项金额重大并单项计提坏帐准备的其他应收账款明细-其他应收账款内容"/>
                    <w:tag w:val="_GBC_9b99225aec994b21b751e31cf2fe1ea9"/>
                    <w:id w:val="1052240"/>
                    <w:lock w:val="sdtLocked"/>
                    <w:placeholder>
                      <w:docPart w:val="GBC11111111111111111111111111111"/>
                    </w:placeholder>
                  </w:sdtPr>
                  <w:sdtContent>
                    <w:tc>
                      <w:tcPr>
                        <w:tcW w:w="1908" w:type="dxa"/>
                        <w:tcBorders>
                          <w:top w:val="single" w:sz="4" w:space="0" w:color="auto"/>
                          <w:left w:val="single" w:sz="4" w:space="0" w:color="auto"/>
                          <w:bottom w:val="single" w:sz="4" w:space="0" w:color="auto"/>
                          <w:right w:val="single" w:sz="4" w:space="0" w:color="auto"/>
                        </w:tcBorders>
                      </w:tcPr>
                      <w:p w:rsidR="00EB0FBA" w:rsidRDefault="00EB0FBA" w:rsidP="00897594">
                        <w:r>
                          <w:rPr>
                            <w:rFonts w:hint="eastAsia"/>
                          </w:rPr>
                          <w:t>唐山中材重型机械有限公司</w:t>
                        </w:r>
                      </w:p>
                    </w:tc>
                  </w:sdtContent>
                </w:sdt>
                <w:sdt>
                  <w:sdtPr>
                    <w:alias w:val="单项金额重大并单项计提坏帐准备的其他应收账款明细-账面余额"/>
                    <w:tag w:val="_GBC_44b330f39dab4d2599dc6f571a1c4515"/>
                    <w:id w:val="1052241"/>
                    <w:lock w:val="sdtLocked"/>
                    <w:placeholder>
                      <w:docPart w:val="GBC11111111111111111111111111111"/>
                    </w:placeholder>
                  </w:sdtPr>
                  <w:sdtContent>
                    <w:tc>
                      <w:tcPr>
                        <w:tcW w:w="1744" w:type="dxa"/>
                        <w:tcBorders>
                          <w:top w:val="single" w:sz="4" w:space="0" w:color="auto"/>
                          <w:left w:val="single" w:sz="4" w:space="0" w:color="auto"/>
                          <w:bottom w:val="single" w:sz="4" w:space="0" w:color="auto"/>
                          <w:right w:val="single" w:sz="4" w:space="0" w:color="auto"/>
                        </w:tcBorders>
                      </w:tcPr>
                      <w:p w:rsidR="00EB0FBA" w:rsidRDefault="00EB0FBA" w:rsidP="00897594">
                        <w:pPr>
                          <w:jc w:val="right"/>
                        </w:pPr>
                        <w:r>
                          <w:rPr>
                            <w:rFonts w:hint="eastAsia"/>
                          </w:rPr>
                          <w:t>17,476,639.05</w:t>
                        </w:r>
                      </w:p>
                    </w:tc>
                  </w:sdtContent>
                </w:sdt>
                <w:sdt>
                  <w:sdtPr>
                    <w:alias w:val="单项金额重大并单项计提坏帐准备的其他应收账款明细-坏账金额"/>
                    <w:tag w:val="_GBC_bb68913c12c0451d9e49ccc70311ab05"/>
                    <w:id w:val="1052242"/>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rsidP="00897594">
                        <w:pPr>
                          <w:jc w:val="right"/>
                        </w:pPr>
                        <w:r>
                          <w:t xml:space="preserve">　</w:t>
                        </w:r>
                      </w:p>
                    </w:tc>
                  </w:sdtContent>
                </w:sdt>
                <w:sdt>
                  <w:sdtPr>
                    <w:alias w:val="单项金额重大并单项计提坏帐准备的其他应收账款明细-计提比例"/>
                    <w:tag w:val="_GBC_d7e3524b0f734aa4bc007b9063b0472a"/>
                    <w:id w:val="1052243"/>
                    <w:lock w:val="sdtLocked"/>
                    <w:placeholder>
                      <w:docPart w:val="GBC11111111111111111111111111111"/>
                    </w:placeholder>
                  </w:sdtPr>
                  <w:sdtContent>
                    <w:tc>
                      <w:tcPr>
                        <w:tcW w:w="1464" w:type="dxa"/>
                        <w:tcBorders>
                          <w:top w:val="single" w:sz="4" w:space="0" w:color="auto"/>
                          <w:left w:val="single" w:sz="4" w:space="0" w:color="auto"/>
                          <w:bottom w:val="single" w:sz="4" w:space="0" w:color="auto"/>
                          <w:right w:val="single" w:sz="4" w:space="0" w:color="auto"/>
                        </w:tcBorders>
                      </w:tcPr>
                      <w:p w:rsidR="00EB0FBA" w:rsidRDefault="00EB0FBA" w:rsidP="00897594">
                        <w:pPr>
                          <w:jc w:val="right"/>
                        </w:pPr>
                        <w:r>
                          <w:t xml:space="preserve">　</w:t>
                        </w:r>
                      </w:p>
                    </w:tc>
                  </w:sdtContent>
                </w:sdt>
                <w:sdt>
                  <w:sdtPr>
                    <w:alias w:val="单项金额重大并单项计提坏帐准备的其他应收账款明细-理由"/>
                    <w:tag w:val="_GBC_530423e152b743ad9b0e73dc69782379"/>
                    <w:id w:val="1052244"/>
                    <w:lock w:val="sdtLocked"/>
                    <w:placeholder>
                      <w:docPart w:val="GBC11111111111111111111111111111"/>
                    </w:placeholder>
                  </w:sdtPr>
                  <w:sdtContent>
                    <w:tc>
                      <w:tcPr>
                        <w:tcW w:w="2080" w:type="dxa"/>
                        <w:tcBorders>
                          <w:top w:val="single" w:sz="4" w:space="0" w:color="auto"/>
                          <w:left w:val="single" w:sz="4" w:space="0" w:color="auto"/>
                          <w:bottom w:val="single" w:sz="4" w:space="0" w:color="auto"/>
                          <w:right w:val="single" w:sz="4" w:space="0" w:color="auto"/>
                        </w:tcBorders>
                      </w:tcPr>
                      <w:p w:rsidR="00EB0FBA" w:rsidRDefault="00EB0FBA" w:rsidP="00897594">
                        <w:r>
                          <w:rPr>
                            <w:rFonts w:hint="eastAsia"/>
                          </w:rPr>
                          <w:t>三级子公司</w:t>
                        </w:r>
                      </w:p>
                    </w:tc>
                  </w:sdtContent>
                </w:sdt>
              </w:tr>
            </w:sdtContent>
          </w:sdt>
          <w:tr w:rsidR="00EB0FBA" w:rsidTr="00EB0FBA">
            <w:tc>
              <w:tcPr>
                <w:tcW w:w="1908" w:type="dxa"/>
                <w:tcBorders>
                  <w:top w:val="single" w:sz="4" w:space="0" w:color="auto"/>
                  <w:left w:val="single" w:sz="4" w:space="0" w:color="auto"/>
                  <w:bottom w:val="single" w:sz="4" w:space="0" w:color="auto"/>
                  <w:right w:val="single" w:sz="4" w:space="0" w:color="auto"/>
                </w:tcBorders>
              </w:tcPr>
              <w:p w:rsidR="00EB0FBA" w:rsidRDefault="00EB0FBA" w:rsidP="00897594">
                <w:pPr>
                  <w:jc w:val="center"/>
                </w:pPr>
                <w:r>
                  <w:rPr>
                    <w:rFonts w:hint="eastAsia"/>
                  </w:rPr>
                  <w:lastRenderedPageBreak/>
                  <w:t>合计</w:t>
                </w:r>
              </w:p>
            </w:tc>
            <w:sdt>
              <w:sdtPr>
                <w:alias w:val="单项金额重大并单项计提坏帐准备的其他应收账款账面余额合计"/>
                <w:tag w:val="_GBC_ba6a7e81b1fc48f28f292890a488dc05"/>
                <w:id w:val="1052246"/>
                <w:lock w:val="sdtLocked"/>
                <w:placeholder>
                  <w:docPart w:val="GBC11111111111111111111111111111"/>
                </w:placeholder>
              </w:sdtPr>
              <w:sdtContent>
                <w:tc>
                  <w:tcPr>
                    <w:tcW w:w="1744" w:type="dxa"/>
                    <w:tcBorders>
                      <w:top w:val="single" w:sz="4" w:space="0" w:color="auto"/>
                      <w:left w:val="single" w:sz="4" w:space="0" w:color="auto"/>
                      <w:bottom w:val="single" w:sz="4" w:space="0" w:color="auto"/>
                      <w:right w:val="single" w:sz="4" w:space="0" w:color="auto"/>
                    </w:tcBorders>
                  </w:tcPr>
                  <w:p w:rsidR="00EB0FBA" w:rsidRDefault="00EB0FBA" w:rsidP="00897594">
                    <w:pPr>
                      <w:jc w:val="right"/>
                    </w:pPr>
                    <w:r>
                      <w:rPr>
                        <w:rFonts w:hint="eastAsia"/>
                      </w:rPr>
                      <w:t>1,471,696,616.61</w:t>
                    </w:r>
                  </w:p>
                </w:tc>
              </w:sdtContent>
            </w:sdt>
            <w:sdt>
              <w:sdtPr>
                <w:alias w:val="单项金额重大并单项计提坏帐准备的其他应收账款坏账金额合计"/>
                <w:tag w:val="_GBC_ff4f1fa0796c46bf92249c92a00c6244"/>
                <w:id w:val="1052247"/>
                <w:lock w:val="sdtLocked"/>
                <w:placeholder>
                  <w:docPart w:val="GBC11111111111111111111111111111"/>
                </w:placeholder>
              </w:sdtPr>
              <w:sdtContent>
                <w:tc>
                  <w:tcPr>
                    <w:tcW w:w="1701" w:type="dxa"/>
                    <w:tcBorders>
                      <w:top w:val="single" w:sz="4" w:space="0" w:color="auto"/>
                      <w:left w:val="single" w:sz="4" w:space="0" w:color="auto"/>
                      <w:bottom w:val="single" w:sz="4" w:space="0" w:color="auto"/>
                      <w:right w:val="single" w:sz="4" w:space="0" w:color="auto"/>
                    </w:tcBorders>
                  </w:tcPr>
                  <w:p w:rsidR="00EB0FBA" w:rsidRDefault="00EB0FBA" w:rsidP="00897594">
                    <w:pPr>
                      <w:jc w:val="right"/>
                    </w:pPr>
                    <w:r>
                      <w:rPr>
                        <w:rFonts w:hint="eastAsia"/>
                      </w:rPr>
                      <w:t>447,191,043.66</w:t>
                    </w:r>
                  </w:p>
                </w:tc>
              </w:sdtContent>
            </w:sdt>
            <w:tc>
              <w:tcPr>
                <w:tcW w:w="1464" w:type="dxa"/>
                <w:tcBorders>
                  <w:top w:val="single" w:sz="4" w:space="0" w:color="auto"/>
                  <w:left w:val="single" w:sz="4" w:space="0" w:color="auto"/>
                  <w:bottom w:val="single" w:sz="4" w:space="0" w:color="auto"/>
                  <w:right w:val="single" w:sz="4" w:space="0" w:color="auto"/>
                </w:tcBorders>
              </w:tcPr>
              <w:p w:rsidR="00EB0FBA" w:rsidRDefault="00EB0FBA" w:rsidP="00897594">
                <w:pPr>
                  <w:jc w:val="center"/>
                </w:pPr>
                <w:r>
                  <w:rPr>
                    <w:rFonts w:hint="eastAsia"/>
                  </w:rPr>
                  <w:t>/</w:t>
                </w:r>
              </w:p>
            </w:tc>
            <w:tc>
              <w:tcPr>
                <w:tcW w:w="2080" w:type="dxa"/>
                <w:tcBorders>
                  <w:top w:val="single" w:sz="4" w:space="0" w:color="auto"/>
                  <w:left w:val="single" w:sz="4" w:space="0" w:color="auto"/>
                  <w:bottom w:val="single" w:sz="4" w:space="0" w:color="auto"/>
                  <w:right w:val="single" w:sz="4" w:space="0" w:color="auto"/>
                </w:tcBorders>
              </w:tcPr>
              <w:p w:rsidR="00EB0FBA" w:rsidRDefault="00EB0FBA" w:rsidP="00897594">
                <w:pPr>
                  <w:jc w:val="center"/>
                </w:pPr>
                <w:r>
                  <w:rPr>
                    <w:rFonts w:hint="eastAsia"/>
                  </w:rPr>
                  <w:t>/</w:t>
                </w:r>
              </w:p>
            </w:tc>
          </w:tr>
        </w:tbl>
        <w:p w:rsidR="00EB0FBA" w:rsidRDefault="006028CF">
          <w:pPr>
            <w:rPr>
              <w:rFonts w:ascii="楷体_GB2312" w:eastAsia="楷体_GB2312"/>
            </w:rPr>
          </w:pPr>
        </w:p>
      </w:sdtContent>
    </w:sdt>
    <w:p w:rsidR="00EB0FBA" w:rsidRDefault="00EB0FBA"/>
    <w:sdt>
      <w:sdtPr>
        <w:rPr>
          <w:rFonts w:hint="eastAsia"/>
          <w:kern w:val="0"/>
        </w:rPr>
        <w:tag w:val="_GBC_ee1be8f002f945e9ae205c7cd75a7e1a"/>
        <w:id w:val="1052316"/>
        <w:lock w:val="sdtLocked"/>
        <w:placeholder>
          <w:docPart w:val="GBC22222222222222222222222222222"/>
        </w:placeholder>
      </w:sdtPr>
      <w:sdtEndPr>
        <w:rPr>
          <w:rFonts w:ascii="仿宋_GB2312" w:eastAsia="仿宋_GB2312"/>
          <w:kern w:val="2"/>
        </w:rPr>
      </w:sdtEndPr>
      <w:sdtContent>
        <w:p w:rsidR="00EB0FBA" w:rsidRDefault="00EB0FBA">
          <w:pPr>
            <w:rPr>
              <w:kern w:val="0"/>
            </w:rPr>
          </w:pPr>
          <w:r>
            <w:rPr>
              <w:rFonts w:hint="eastAsia"/>
              <w:kern w:val="0"/>
            </w:rPr>
            <w:t>组合中，</w:t>
          </w:r>
          <w:proofErr w:type="gramStart"/>
          <w:r>
            <w:rPr>
              <w:rFonts w:hint="eastAsia"/>
              <w:kern w:val="0"/>
            </w:rPr>
            <w:t>按账龄</w:t>
          </w:r>
          <w:proofErr w:type="gramEnd"/>
          <w:r>
            <w:rPr>
              <w:rFonts w:hint="eastAsia"/>
              <w:kern w:val="0"/>
            </w:rPr>
            <w:t>分析法计提坏账准备的其他应收账款：</w:t>
          </w:r>
        </w:p>
        <w:sdt>
          <w:sdtPr>
            <w:rPr>
              <w:rFonts w:ascii="宋体" w:hAnsi="宋体" w:hint="eastAsia"/>
            </w:rPr>
            <w:alias w:val="是否适用：母公司组合中，按账龄分析法计提坏账准备的其他应收账款"/>
            <w:tag w:val="_GBC_87421d7d013340d1bd03e2f0ba828f63"/>
            <w:id w:val="1052249"/>
            <w:lock w:val="sdtLocked"/>
            <w:placeholder>
              <w:docPart w:val="GBC22222222222222222222222222222"/>
            </w:placeholder>
          </w:sdtPr>
          <w:sdtContent>
            <w:p w:rsidR="00EB0FBA" w:rsidRDefault="006028CF">
              <w:r>
                <w:rPr>
                  <w:rFonts w:ascii="宋体" w:hAnsi="宋体"/>
                </w:rPr>
                <w:fldChar w:fldCharType="begin"/>
              </w:r>
              <w:r w:rsidR="00EB0FBA">
                <w:rPr>
                  <w:rFonts w:ascii="宋体" w:hAnsi="宋体" w:hint="eastAsia"/>
                </w:rPr>
                <w:instrText>MACROBUTTON  SnrToggleCheckbox √适用</w:instrText>
              </w:r>
              <w:r>
                <w:rPr>
                  <w:rFonts w:ascii="宋体" w:hAnsi="宋体"/>
                </w:rPr>
                <w:fldChar w:fldCharType="end"/>
              </w:r>
              <w:r>
                <w:rPr>
                  <w:rFonts w:ascii="宋体" w:hAnsi="宋体"/>
                </w:rPr>
                <w:fldChar w:fldCharType="begin"/>
              </w:r>
              <w:r w:rsidR="00EB0FBA">
                <w:rPr>
                  <w:rFonts w:ascii="宋体" w:hAnsi="宋体"/>
                </w:rPr>
                <w:instrText xml:space="preserve"> MACROBUTTON  SnrToggleCheckbox □不适用 </w:instrText>
              </w:r>
              <w:r>
                <w:rPr>
                  <w:rFonts w:ascii="宋体" w:hAnsi="宋体"/>
                </w:rPr>
                <w:fldChar w:fldCharType="end"/>
              </w:r>
            </w:p>
          </w:sdtContent>
        </w:sdt>
        <w:p w:rsidR="00EB0FBA" w:rsidRDefault="00EB0FBA">
          <w:pPr>
            <w:ind w:rightChars="50" w:right="105"/>
            <w:jc w:val="right"/>
          </w:pPr>
          <w:r>
            <w:rPr>
              <w:rFonts w:hint="eastAsia"/>
            </w:rPr>
            <w:t>单位：</w:t>
          </w:r>
          <w:sdt>
            <w:sdtPr>
              <w:rPr>
                <w:rFonts w:hint="eastAsia"/>
              </w:rPr>
              <w:alias w:val="单位：母公司财务附注：单项金额不重大但按信用风险特征组合后该组合的风险较大的其他应收账款"/>
              <w:tag w:val="_GBC_3dff751cb41543b2b0c2792cb623efeb"/>
              <w:id w:val="1052250"/>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t xml:space="preserve">  </w:t>
          </w:r>
          <w:r>
            <w:rPr>
              <w:rFonts w:hint="eastAsia"/>
            </w:rPr>
            <w:t>币种：</w:t>
          </w:r>
          <w:sdt>
            <w:sdtPr>
              <w:rPr>
                <w:rFonts w:hint="eastAsia"/>
              </w:rPr>
              <w:alias w:val="币种：母公司财务附注：单项金额不重大但按信用风险特征组合后该组合的风险较大的其他应收账款"/>
              <w:tag w:val="_GBC_27161dca77c345059dba92698e6ef97e"/>
              <w:id w:val="1052251"/>
              <w:lock w:val="sdtLocked"/>
              <w:placeholder>
                <w:docPart w:val="GBC22222222222222222222222222222"/>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hint="eastAsia"/>
                </w:rPr>
                <w:t>人民币</w:t>
              </w:r>
            </w:sdtContent>
          </w:sdt>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1" w:type="dxa"/>
              <w:right w:w="31" w:type="dxa"/>
            </w:tblCellMar>
            <w:tblLook w:val="0000"/>
          </w:tblPr>
          <w:tblGrid>
            <w:gridCol w:w="931"/>
            <w:gridCol w:w="1510"/>
            <w:gridCol w:w="1010"/>
            <w:gridCol w:w="1400"/>
            <w:gridCol w:w="1417"/>
            <w:gridCol w:w="963"/>
            <w:gridCol w:w="1589"/>
          </w:tblGrid>
          <w:tr w:rsidR="00EB0FBA" w:rsidTr="00EB0FBA">
            <w:trPr>
              <w:cantSplit/>
            </w:trPr>
            <w:tc>
              <w:tcPr>
                <w:tcW w:w="931" w:type="dxa"/>
                <w:vMerge w:val="restart"/>
                <w:tcBorders>
                  <w:top w:val="single" w:sz="4" w:space="0" w:color="auto"/>
                  <w:left w:val="single" w:sz="4" w:space="0" w:color="auto"/>
                  <w:bottom w:val="single" w:sz="4" w:space="0" w:color="auto"/>
                  <w:right w:val="single" w:sz="4" w:space="0" w:color="auto"/>
                </w:tcBorders>
              </w:tcPr>
              <w:p w:rsidR="00EB0FBA" w:rsidRDefault="00EB0FBA">
                <w:pPr>
                  <w:jc w:val="center"/>
                </w:pPr>
              </w:p>
              <w:p w:rsidR="00EB0FBA" w:rsidRDefault="00EB0FBA">
                <w:r>
                  <w:rPr>
                    <w:rFonts w:hint="eastAsia"/>
                  </w:rPr>
                  <w:t>账龄</w:t>
                </w:r>
              </w:p>
            </w:tc>
            <w:tc>
              <w:tcPr>
                <w:tcW w:w="3920" w:type="dxa"/>
                <w:gridSpan w:val="3"/>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期末数</w:t>
                </w:r>
              </w:p>
            </w:tc>
            <w:tc>
              <w:tcPr>
                <w:tcW w:w="3969" w:type="dxa"/>
                <w:gridSpan w:val="3"/>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期初数</w:t>
                </w:r>
              </w:p>
            </w:tc>
          </w:tr>
          <w:tr w:rsidR="00EB0FBA" w:rsidTr="00EB0FBA">
            <w:trPr>
              <w:cantSplit/>
            </w:trPr>
            <w:tc>
              <w:tcPr>
                <w:tcW w:w="931" w:type="dxa"/>
                <w:vMerge/>
                <w:tcBorders>
                  <w:top w:val="single" w:sz="4" w:space="0" w:color="auto"/>
                  <w:left w:val="single" w:sz="4" w:space="0" w:color="auto"/>
                  <w:bottom w:val="single" w:sz="4" w:space="0" w:color="auto"/>
                  <w:right w:val="single" w:sz="4" w:space="0" w:color="auto"/>
                </w:tcBorders>
                <w:vAlign w:val="center"/>
              </w:tcPr>
              <w:p w:rsidR="00EB0FBA" w:rsidRDefault="00EB0FBA">
                <w:pPr>
                  <w:widowControl/>
                  <w:jc w:val="left"/>
                </w:pPr>
              </w:p>
            </w:tc>
            <w:tc>
              <w:tcPr>
                <w:tcW w:w="2520" w:type="dxa"/>
                <w:gridSpan w:val="2"/>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账面余额</w:t>
                </w:r>
              </w:p>
            </w:tc>
            <w:tc>
              <w:tcPr>
                <w:tcW w:w="1400" w:type="dxa"/>
                <w:vMerge w:val="restart"/>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坏账准备</w:t>
                </w:r>
              </w:p>
            </w:tc>
            <w:tc>
              <w:tcPr>
                <w:tcW w:w="2380" w:type="dxa"/>
                <w:gridSpan w:val="2"/>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账面余额</w:t>
                </w:r>
              </w:p>
            </w:tc>
            <w:tc>
              <w:tcPr>
                <w:tcW w:w="1589" w:type="dxa"/>
                <w:vMerge w:val="restart"/>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坏账准备</w:t>
                </w:r>
              </w:p>
            </w:tc>
          </w:tr>
          <w:tr w:rsidR="00EB0FBA" w:rsidTr="00EB0FBA">
            <w:trPr>
              <w:cantSplit/>
            </w:trPr>
            <w:tc>
              <w:tcPr>
                <w:tcW w:w="931" w:type="dxa"/>
                <w:vMerge/>
                <w:tcBorders>
                  <w:top w:val="single" w:sz="4" w:space="0" w:color="auto"/>
                  <w:left w:val="single" w:sz="4" w:space="0" w:color="auto"/>
                  <w:bottom w:val="single" w:sz="4" w:space="0" w:color="auto"/>
                  <w:right w:val="single" w:sz="4" w:space="0" w:color="auto"/>
                </w:tcBorders>
                <w:vAlign w:val="center"/>
              </w:tcPr>
              <w:p w:rsidR="00EB0FBA" w:rsidRDefault="00EB0FBA">
                <w:pPr>
                  <w:widowControl/>
                  <w:jc w:val="left"/>
                </w:pPr>
              </w:p>
            </w:tc>
            <w:tc>
              <w:tcPr>
                <w:tcW w:w="1510" w:type="dxa"/>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rPr>
                </w:pPr>
                <w:r>
                  <w:rPr>
                    <w:rFonts w:ascii="宋体" w:hAnsi="宋体" w:hint="eastAsia"/>
                  </w:rPr>
                  <w:t>金额</w:t>
                </w:r>
              </w:p>
            </w:tc>
            <w:tc>
              <w:tcPr>
                <w:tcW w:w="1010" w:type="dxa"/>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rPr>
                </w:pPr>
                <w:r>
                  <w:rPr>
                    <w:rFonts w:ascii="宋体" w:hAnsi="宋体" w:hint="eastAsia"/>
                  </w:rPr>
                  <w:t>比例</w:t>
                </w:r>
                <w:r>
                  <w:rPr>
                    <w:rFonts w:ascii="宋体" w:hAnsi="宋体"/>
                  </w:rPr>
                  <w:t>(%)</w:t>
                </w:r>
              </w:p>
            </w:tc>
            <w:tc>
              <w:tcPr>
                <w:tcW w:w="1400" w:type="dxa"/>
                <w:vMerge/>
                <w:tcBorders>
                  <w:top w:val="single" w:sz="4" w:space="0" w:color="auto"/>
                  <w:left w:val="single" w:sz="4" w:space="0" w:color="auto"/>
                  <w:bottom w:val="single" w:sz="4" w:space="0" w:color="auto"/>
                  <w:right w:val="single" w:sz="4" w:space="0" w:color="auto"/>
                </w:tcBorders>
                <w:vAlign w:val="center"/>
              </w:tcPr>
              <w:p w:rsidR="00EB0FBA" w:rsidRDefault="00EB0FBA">
                <w:pPr>
                  <w:widowControl/>
                  <w:jc w:val="left"/>
                  <w:rPr>
                    <w:rFonts w:ascii="宋体" w:hAnsi="宋体"/>
                  </w:rPr>
                </w:pPr>
              </w:p>
            </w:tc>
            <w:tc>
              <w:tcPr>
                <w:tcW w:w="1417" w:type="dxa"/>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rPr>
                </w:pPr>
                <w:r>
                  <w:rPr>
                    <w:rFonts w:ascii="宋体" w:hAnsi="宋体" w:hint="eastAsia"/>
                  </w:rPr>
                  <w:t>金额</w:t>
                </w:r>
              </w:p>
            </w:tc>
            <w:tc>
              <w:tcPr>
                <w:tcW w:w="963" w:type="dxa"/>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rPr>
                </w:pPr>
                <w:r>
                  <w:rPr>
                    <w:rFonts w:ascii="宋体" w:hAnsi="宋体" w:hint="eastAsia"/>
                  </w:rPr>
                  <w:t>比例</w:t>
                </w:r>
                <w:r>
                  <w:rPr>
                    <w:rFonts w:ascii="宋体" w:hAnsi="宋体"/>
                  </w:rPr>
                  <w:t>(%)</w:t>
                </w:r>
              </w:p>
            </w:tc>
            <w:tc>
              <w:tcPr>
                <w:tcW w:w="1589" w:type="dxa"/>
                <w:vMerge/>
                <w:tcBorders>
                  <w:top w:val="single" w:sz="4" w:space="0" w:color="auto"/>
                  <w:left w:val="single" w:sz="4" w:space="0" w:color="auto"/>
                  <w:bottom w:val="single" w:sz="4" w:space="0" w:color="auto"/>
                  <w:right w:val="single" w:sz="4" w:space="0" w:color="auto"/>
                </w:tcBorders>
                <w:vAlign w:val="center"/>
              </w:tcPr>
              <w:p w:rsidR="00EB0FBA" w:rsidRDefault="00EB0FBA">
                <w:pPr>
                  <w:widowControl/>
                  <w:jc w:val="left"/>
                </w:pPr>
              </w:p>
            </w:tc>
          </w:tr>
          <w:tr w:rsidR="00EB0FBA" w:rsidTr="00EB0FBA">
            <w:trPr>
              <w:cantSplit/>
            </w:trPr>
            <w:tc>
              <w:tcPr>
                <w:tcW w:w="931" w:type="dxa"/>
                <w:tcBorders>
                  <w:top w:val="single" w:sz="4" w:space="0" w:color="auto"/>
                  <w:left w:val="single" w:sz="4" w:space="0" w:color="auto"/>
                  <w:bottom w:val="single" w:sz="4" w:space="0" w:color="auto"/>
                  <w:right w:val="single" w:sz="4" w:space="0" w:color="auto"/>
                </w:tcBorders>
              </w:tcPr>
              <w:p w:rsidR="00EB0FBA" w:rsidRDefault="00EB0FBA">
                <w:r>
                  <w:rPr>
                    <w:rFonts w:hint="eastAsia"/>
                  </w:rPr>
                  <w:t>1</w:t>
                </w:r>
                <w:r>
                  <w:rPr>
                    <w:rFonts w:hint="eastAsia"/>
                  </w:rPr>
                  <w:t>年以内小计</w:t>
                </w:r>
              </w:p>
            </w:tc>
            <w:sdt>
              <w:sdtPr>
                <w:alias w:val="其他应收款一年以内合计"/>
                <w:tag w:val="_GBC_4ae7306567504b2381f05927c36ed1b2"/>
                <w:id w:val="1052268"/>
                <w:lock w:val="sdtLocked"/>
                <w:placeholder>
                  <w:docPart w:val="GBC11111111111111111111111111111"/>
                </w:placeholder>
              </w:sdtPr>
              <w:sdtContent>
                <w:tc>
                  <w:tcPr>
                    <w:tcW w:w="151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19,958,029.44</w:t>
                    </w:r>
                  </w:p>
                </w:tc>
              </w:sdtContent>
            </w:sdt>
            <w:sdt>
              <w:sdtPr>
                <w:alias w:val="其他应收款一年以内比例"/>
                <w:tag w:val="_GBC_6f7e3ff229024738939b8ee73c03f15b"/>
                <w:id w:val="1052269"/>
                <w:lock w:val="sdtLocked"/>
                <w:placeholder>
                  <w:docPart w:val="GBC11111111111111111111111111111"/>
                </w:placeholder>
              </w:sdtPr>
              <w:sdtContent>
                <w:tc>
                  <w:tcPr>
                    <w:tcW w:w="101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20.77</w:t>
                    </w:r>
                  </w:p>
                </w:tc>
              </w:sdtContent>
            </w:sdt>
            <w:sdt>
              <w:sdtPr>
                <w:alias w:val="其他应收款一年以内坏账准备合计"/>
                <w:tag w:val="_GBC_bb042754887e4a1ba5809db44d1217dc"/>
                <w:id w:val="1052270"/>
                <w:lock w:val="sdtLocked"/>
                <w:placeholder>
                  <w:docPart w:val="GBC11111111111111111111111111111"/>
                </w:placeholder>
              </w:sdtPr>
              <w:sdtContent>
                <w:tc>
                  <w:tcPr>
                    <w:tcW w:w="140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997,901.47</w:t>
                    </w:r>
                  </w:p>
                </w:tc>
              </w:sdtContent>
            </w:sdt>
            <w:sdt>
              <w:sdtPr>
                <w:alias w:val="其他应收款一年以内合计"/>
                <w:tag w:val="_GBC_66e4cb6fa975417ca65f0055bf327bdc"/>
                <w:id w:val="1052271"/>
                <w:lock w:val="sdtLocked"/>
                <w:placeholder>
                  <w:docPart w:val="GBC11111111111111111111111111111"/>
                </w:placeholder>
              </w:sdtPr>
              <w:sdtContent>
                <w:tc>
                  <w:tcPr>
                    <w:tcW w:w="1417"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86,845,558.15</w:t>
                    </w:r>
                  </w:p>
                </w:tc>
              </w:sdtContent>
            </w:sdt>
            <w:sdt>
              <w:sdtPr>
                <w:alias w:val="其他应收款一年以内比例"/>
                <w:tag w:val="_GBC_da70c3700d34464faad1086a88cf1c68"/>
                <w:id w:val="1052272"/>
                <w:lock w:val="sdtLocked"/>
                <w:placeholder>
                  <w:docPart w:val="GBC11111111111111111111111111111"/>
                </w:placeholder>
              </w:sdtPr>
              <w:sdtContent>
                <w:tc>
                  <w:tcPr>
                    <w:tcW w:w="963"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74.77</w:t>
                    </w:r>
                  </w:p>
                </w:tc>
              </w:sdtContent>
            </w:sdt>
            <w:sdt>
              <w:sdtPr>
                <w:alias w:val="其他应收款一年以内坏账准备合计"/>
                <w:tag w:val="_GBC_f8d9549485ab4fa58c5f94c4ec99dd9f"/>
                <w:id w:val="1052273"/>
                <w:lock w:val="sdtLocked"/>
                <w:placeholder>
                  <w:docPart w:val="GBC11111111111111111111111111111"/>
                </w:placeholder>
              </w:sdtPr>
              <w:sdtContent>
                <w:tc>
                  <w:tcPr>
                    <w:tcW w:w="1589"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4,342,277.91</w:t>
                    </w:r>
                  </w:p>
                </w:tc>
              </w:sdtContent>
            </w:sdt>
          </w:tr>
          <w:tr w:rsidR="00EB0FBA" w:rsidTr="00EB0FBA">
            <w:trPr>
              <w:cantSplit/>
            </w:trPr>
            <w:tc>
              <w:tcPr>
                <w:tcW w:w="931" w:type="dxa"/>
                <w:tcBorders>
                  <w:top w:val="single" w:sz="4" w:space="0" w:color="auto"/>
                  <w:left w:val="single" w:sz="4" w:space="0" w:color="auto"/>
                  <w:bottom w:val="single" w:sz="4" w:space="0" w:color="auto"/>
                  <w:right w:val="single" w:sz="4" w:space="0" w:color="auto"/>
                </w:tcBorders>
              </w:tcPr>
              <w:p w:rsidR="00EB0FBA" w:rsidRDefault="00EB0FBA">
                <w:r>
                  <w:rPr>
                    <w:rFonts w:hint="eastAsia"/>
                  </w:rPr>
                  <w:t>1</w:t>
                </w:r>
                <w:r>
                  <w:rPr>
                    <w:rFonts w:hint="eastAsia"/>
                  </w:rPr>
                  <w:t>至</w:t>
                </w:r>
                <w:r>
                  <w:rPr>
                    <w:rFonts w:hint="eastAsia"/>
                  </w:rPr>
                  <w:t>2</w:t>
                </w:r>
                <w:r>
                  <w:rPr>
                    <w:rFonts w:hint="eastAsia"/>
                  </w:rPr>
                  <w:t>年</w:t>
                </w:r>
              </w:p>
            </w:tc>
            <w:sdt>
              <w:sdtPr>
                <w:alias w:val="其他应收款一至二年合计"/>
                <w:tag w:val="_GBC_2a3bc115ad7d458686939349fe3a5874"/>
                <w:id w:val="1052274"/>
                <w:lock w:val="sdtLocked"/>
                <w:placeholder>
                  <w:docPart w:val="GBC11111111111111111111111111111"/>
                </w:placeholder>
              </w:sdtPr>
              <w:sdtContent>
                <w:tc>
                  <w:tcPr>
                    <w:tcW w:w="151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52,181,257.87</w:t>
                    </w:r>
                  </w:p>
                </w:tc>
              </w:sdtContent>
            </w:sdt>
            <w:sdt>
              <w:sdtPr>
                <w:alias w:val="其他应收款一至二年比例"/>
                <w:tag w:val="_GBC_8800e5f3d25048e5b93082ec8435fd91"/>
                <w:id w:val="1052275"/>
                <w:lock w:val="sdtLocked"/>
                <w:placeholder>
                  <w:docPart w:val="GBC11111111111111111111111111111"/>
                </w:placeholder>
              </w:sdtPr>
              <w:sdtContent>
                <w:tc>
                  <w:tcPr>
                    <w:tcW w:w="101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54.31</w:t>
                    </w:r>
                  </w:p>
                </w:tc>
              </w:sdtContent>
            </w:sdt>
            <w:sdt>
              <w:sdtPr>
                <w:alias w:val="其他应收款一至二年坏账准备合计"/>
                <w:tag w:val="_GBC_021b9b24a0644a889c8d01e1467a662f"/>
                <w:id w:val="1052276"/>
                <w:lock w:val="sdtLocked"/>
                <w:placeholder>
                  <w:docPart w:val="GBC11111111111111111111111111111"/>
                </w:placeholder>
              </w:sdtPr>
              <w:sdtContent>
                <w:tc>
                  <w:tcPr>
                    <w:tcW w:w="140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5,218,125.79</w:t>
                    </w:r>
                  </w:p>
                </w:tc>
              </w:sdtContent>
            </w:sdt>
            <w:sdt>
              <w:sdtPr>
                <w:alias w:val="其他应收款一至二年合计"/>
                <w:tag w:val="_GBC_3fa22e8c88df4475aff89d3521bff829"/>
                <w:id w:val="1052277"/>
                <w:lock w:val="sdtLocked"/>
                <w:placeholder>
                  <w:docPart w:val="GBC11111111111111111111111111111"/>
                </w:placeholder>
              </w:sdtPr>
              <w:sdtContent>
                <w:tc>
                  <w:tcPr>
                    <w:tcW w:w="1417"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24,813,911.17</w:t>
                    </w:r>
                  </w:p>
                </w:tc>
              </w:sdtContent>
            </w:sdt>
            <w:sdt>
              <w:sdtPr>
                <w:alias w:val="其他应收款一至二年比例"/>
                <w:tag w:val="_GBC_23d44de5e612466c8db31dee4e74e83b"/>
                <w:id w:val="1052278"/>
                <w:lock w:val="sdtLocked"/>
                <w:placeholder>
                  <w:docPart w:val="GBC11111111111111111111111111111"/>
                </w:placeholder>
              </w:sdtPr>
              <w:sdtContent>
                <w:tc>
                  <w:tcPr>
                    <w:tcW w:w="963"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21.37</w:t>
                    </w:r>
                  </w:p>
                </w:tc>
              </w:sdtContent>
            </w:sdt>
            <w:sdt>
              <w:sdtPr>
                <w:alias w:val="其他应收款一至二年坏账准备合计"/>
                <w:tag w:val="_GBC_e57b3b5bae6f4ac7bf315d2e131da7f8"/>
                <w:id w:val="1052279"/>
                <w:lock w:val="sdtLocked"/>
                <w:placeholder>
                  <w:docPart w:val="GBC11111111111111111111111111111"/>
                </w:placeholder>
              </w:sdtPr>
              <w:sdtContent>
                <w:tc>
                  <w:tcPr>
                    <w:tcW w:w="1589"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2,481,391.13</w:t>
                    </w:r>
                  </w:p>
                </w:tc>
              </w:sdtContent>
            </w:sdt>
          </w:tr>
          <w:tr w:rsidR="00EB0FBA" w:rsidTr="00EB0FBA">
            <w:trPr>
              <w:cantSplit/>
            </w:trPr>
            <w:tc>
              <w:tcPr>
                <w:tcW w:w="931" w:type="dxa"/>
                <w:tcBorders>
                  <w:top w:val="single" w:sz="4" w:space="0" w:color="auto"/>
                  <w:left w:val="single" w:sz="4" w:space="0" w:color="auto"/>
                  <w:bottom w:val="single" w:sz="4" w:space="0" w:color="auto"/>
                  <w:right w:val="single" w:sz="4" w:space="0" w:color="auto"/>
                </w:tcBorders>
              </w:tcPr>
              <w:p w:rsidR="00EB0FBA" w:rsidRDefault="00EB0FBA">
                <w:r>
                  <w:rPr>
                    <w:rFonts w:hint="eastAsia"/>
                  </w:rPr>
                  <w:t>2</w:t>
                </w:r>
                <w:r>
                  <w:rPr>
                    <w:rFonts w:hint="eastAsia"/>
                  </w:rPr>
                  <w:t>至</w:t>
                </w:r>
                <w:r>
                  <w:rPr>
                    <w:rFonts w:hint="eastAsia"/>
                  </w:rPr>
                  <w:t>3</w:t>
                </w:r>
                <w:r>
                  <w:rPr>
                    <w:rFonts w:hint="eastAsia"/>
                  </w:rPr>
                  <w:t>年</w:t>
                </w:r>
              </w:p>
            </w:tc>
            <w:sdt>
              <w:sdtPr>
                <w:alias w:val="其他应收款二至三年合计"/>
                <w:tag w:val="_GBC_2018172d93a44408b9953e489e6cfa26"/>
                <w:id w:val="1052280"/>
                <w:lock w:val="sdtLocked"/>
                <w:placeholder>
                  <w:docPart w:val="GBC11111111111111111111111111111"/>
                </w:placeholder>
              </w:sdtPr>
              <w:sdtContent>
                <w:tc>
                  <w:tcPr>
                    <w:tcW w:w="151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19,560,784.99</w:t>
                    </w:r>
                  </w:p>
                </w:tc>
              </w:sdtContent>
            </w:sdt>
            <w:sdt>
              <w:sdtPr>
                <w:alias w:val="其他应收款二至三年合计比例"/>
                <w:tag w:val="_GBC_aad131a098134a248fd123d46fe5bfda"/>
                <w:id w:val="1052281"/>
                <w:lock w:val="sdtLocked"/>
                <w:placeholder>
                  <w:docPart w:val="GBC11111111111111111111111111111"/>
                </w:placeholder>
              </w:sdtPr>
              <w:sdtContent>
                <w:tc>
                  <w:tcPr>
                    <w:tcW w:w="101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20.36</w:t>
                    </w:r>
                  </w:p>
                </w:tc>
              </w:sdtContent>
            </w:sdt>
            <w:sdt>
              <w:sdtPr>
                <w:alias w:val="其他应收款二至三年坏账准备合计"/>
                <w:tag w:val="_GBC_ed72efab83554a03a328f17c427da5b3"/>
                <w:id w:val="1052282"/>
                <w:lock w:val="sdtLocked"/>
                <w:placeholder>
                  <w:docPart w:val="GBC11111111111111111111111111111"/>
                </w:placeholder>
              </w:sdtPr>
              <w:sdtContent>
                <w:tc>
                  <w:tcPr>
                    <w:tcW w:w="140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3,912,157.00</w:t>
                    </w:r>
                  </w:p>
                </w:tc>
              </w:sdtContent>
            </w:sdt>
            <w:sdt>
              <w:sdtPr>
                <w:alias w:val="其他应收款二至三年合计"/>
                <w:tag w:val="_GBC_df500ecb02eb479daeead7975c8f6a3e"/>
                <w:id w:val="1052283"/>
                <w:lock w:val="sdtLocked"/>
                <w:placeholder>
                  <w:docPart w:val="GBC11111111111111111111111111111"/>
                </w:placeholder>
              </w:sdtPr>
              <w:sdtContent>
                <w:tc>
                  <w:tcPr>
                    <w:tcW w:w="1417"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594,865.95</w:t>
                    </w:r>
                  </w:p>
                </w:tc>
              </w:sdtContent>
            </w:sdt>
            <w:sdt>
              <w:sdtPr>
                <w:alias w:val="其他应收款二至三年合计比例"/>
                <w:tag w:val="_GBC_f7a7d1f157b94cc8bbcf93f304951f9f"/>
                <w:id w:val="1052284"/>
                <w:lock w:val="sdtLocked"/>
                <w:placeholder>
                  <w:docPart w:val="GBC11111111111111111111111111111"/>
                </w:placeholder>
              </w:sdtPr>
              <w:sdtContent>
                <w:tc>
                  <w:tcPr>
                    <w:tcW w:w="963"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0.51</w:t>
                    </w:r>
                  </w:p>
                </w:tc>
              </w:sdtContent>
            </w:sdt>
            <w:sdt>
              <w:sdtPr>
                <w:alias w:val="其他应收款二至三年坏账准备合计"/>
                <w:tag w:val="_GBC_2155b6c43ebf46228838707b2e3e1a9b"/>
                <w:id w:val="1052285"/>
                <w:lock w:val="sdtLocked"/>
                <w:placeholder>
                  <w:docPart w:val="GBC11111111111111111111111111111"/>
                </w:placeholder>
              </w:sdtPr>
              <w:sdtContent>
                <w:tc>
                  <w:tcPr>
                    <w:tcW w:w="1589"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118,973.19</w:t>
                    </w:r>
                  </w:p>
                </w:tc>
              </w:sdtContent>
            </w:sdt>
          </w:tr>
          <w:tr w:rsidR="00EB0FBA" w:rsidTr="00EB0FBA">
            <w:trPr>
              <w:cantSplit/>
            </w:trPr>
            <w:tc>
              <w:tcPr>
                <w:tcW w:w="931" w:type="dxa"/>
                <w:tcBorders>
                  <w:top w:val="single" w:sz="4" w:space="0" w:color="auto"/>
                  <w:left w:val="single" w:sz="4" w:space="0" w:color="auto"/>
                  <w:bottom w:val="single" w:sz="4" w:space="0" w:color="auto"/>
                  <w:right w:val="single" w:sz="4" w:space="0" w:color="auto"/>
                </w:tcBorders>
              </w:tcPr>
              <w:p w:rsidR="00EB0FBA" w:rsidRDefault="00EB0FBA">
                <w:r>
                  <w:rPr>
                    <w:rFonts w:hint="eastAsia"/>
                  </w:rPr>
                  <w:t>3</w:t>
                </w:r>
                <w:r>
                  <w:rPr>
                    <w:rFonts w:hint="eastAsia"/>
                  </w:rPr>
                  <w:t>至</w:t>
                </w:r>
                <w:r>
                  <w:rPr>
                    <w:rFonts w:hint="eastAsia"/>
                  </w:rPr>
                  <w:t>4</w:t>
                </w:r>
                <w:r>
                  <w:rPr>
                    <w:rFonts w:hint="eastAsia"/>
                  </w:rPr>
                  <w:t>年</w:t>
                </w:r>
              </w:p>
            </w:tc>
            <w:sdt>
              <w:sdtPr>
                <w:alias w:val="其他应收款三至四年账面余额"/>
                <w:tag w:val="_GBC_f21e480708954b9e927325c1d246bff1"/>
                <w:id w:val="1052292"/>
                <w:lock w:val="sdtLocked"/>
                <w:placeholder>
                  <w:docPart w:val="GBC11111111111111111111111111111"/>
                </w:placeholder>
              </w:sdtPr>
              <w:sdtContent>
                <w:tc>
                  <w:tcPr>
                    <w:tcW w:w="151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637,084.05</w:t>
                    </w:r>
                  </w:p>
                </w:tc>
              </w:sdtContent>
            </w:sdt>
            <w:sdt>
              <w:sdtPr>
                <w:alias w:val="其他应收款三至四年账面余额比例"/>
                <w:tag w:val="_GBC_1d18e37f9eda4f4fb117663610570675"/>
                <w:id w:val="1052293"/>
                <w:lock w:val="sdtLocked"/>
                <w:placeholder>
                  <w:docPart w:val="GBC11111111111111111111111111111"/>
                </w:placeholder>
              </w:sdtPr>
              <w:sdtContent>
                <w:tc>
                  <w:tcPr>
                    <w:tcW w:w="101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0.66</w:t>
                    </w:r>
                  </w:p>
                </w:tc>
              </w:sdtContent>
            </w:sdt>
            <w:sdt>
              <w:sdtPr>
                <w:alias w:val="其他应收款三至四年坏账准备"/>
                <w:tag w:val="_GBC_06f14028ea1f4576824464fa1d6c7df8"/>
                <w:id w:val="1052294"/>
                <w:lock w:val="sdtLocked"/>
                <w:placeholder>
                  <w:docPart w:val="GBC11111111111111111111111111111"/>
                </w:placeholder>
              </w:sdtPr>
              <w:sdtContent>
                <w:tc>
                  <w:tcPr>
                    <w:tcW w:w="140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509,667.24</w:t>
                    </w:r>
                  </w:p>
                </w:tc>
              </w:sdtContent>
            </w:sdt>
            <w:sdt>
              <w:sdtPr>
                <w:alias w:val="其他应收款三至四年账面余额"/>
                <w:tag w:val="_GBC_ddcd1c02a1a94752b8cad2080e1dca34"/>
                <w:id w:val="1052295"/>
                <w:lock w:val="sdtLocked"/>
                <w:placeholder>
                  <w:docPart w:val="GBC11111111111111111111111111111"/>
                </w:placeholder>
              </w:sdtPr>
              <w:sdtContent>
                <w:tc>
                  <w:tcPr>
                    <w:tcW w:w="1417"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357,000.00</w:t>
                    </w:r>
                  </w:p>
                </w:tc>
              </w:sdtContent>
            </w:sdt>
            <w:sdt>
              <w:sdtPr>
                <w:alias w:val="其他应收款三至四年账面余额比例"/>
                <w:tag w:val="_GBC_50b2143e5a0e4a2e9d4bf82b3f641f60"/>
                <w:id w:val="1052296"/>
                <w:lock w:val="sdtLocked"/>
                <w:placeholder>
                  <w:docPart w:val="GBC11111111111111111111111111111"/>
                </w:placeholder>
              </w:sdtPr>
              <w:sdtContent>
                <w:tc>
                  <w:tcPr>
                    <w:tcW w:w="963"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0.31</w:t>
                    </w:r>
                  </w:p>
                </w:tc>
              </w:sdtContent>
            </w:sdt>
            <w:sdt>
              <w:sdtPr>
                <w:alias w:val="其他应收款三至四年坏账准备"/>
                <w:tag w:val="_GBC_2fb7b62a86934e01b357f00c1d1dcdbe"/>
                <w:id w:val="1052297"/>
                <w:lock w:val="sdtLocked"/>
                <w:placeholder>
                  <w:docPart w:val="GBC11111111111111111111111111111"/>
                </w:placeholder>
              </w:sdtPr>
              <w:sdtContent>
                <w:tc>
                  <w:tcPr>
                    <w:tcW w:w="1589"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285,600.00</w:t>
                    </w:r>
                  </w:p>
                </w:tc>
              </w:sdtContent>
            </w:sdt>
          </w:tr>
          <w:tr w:rsidR="00EB0FBA" w:rsidTr="00EB0FBA">
            <w:trPr>
              <w:cantSplit/>
            </w:trPr>
            <w:tc>
              <w:tcPr>
                <w:tcW w:w="931" w:type="dxa"/>
                <w:tcBorders>
                  <w:top w:val="single" w:sz="4" w:space="0" w:color="auto"/>
                  <w:left w:val="single" w:sz="4" w:space="0" w:color="auto"/>
                  <w:bottom w:val="single" w:sz="4" w:space="0" w:color="auto"/>
                  <w:right w:val="single" w:sz="4" w:space="0" w:color="auto"/>
                </w:tcBorders>
              </w:tcPr>
              <w:p w:rsidR="00EB0FBA" w:rsidRDefault="00EB0FBA">
                <w:r>
                  <w:rPr>
                    <w:rFonts w:hint="eastAsia"/>
                  </w:rPr>
                  <w:t>4</w:t>
                </w:r>
                <w:r>
                  <w:rPr>
                    <w:rFonts w:hint="eastAsia"/>
                  </w:rPr>
                  <w:t>至</w:t>
                </w:r>
                <w:r>
                  <w:rPr>
                    <w:rFonts w:hint="eastAsia"/>
                  </w:rPr>
                  <w:t>5</w:t>
                </w:r>
                <w:r>
                  <w:rPr>
                    <w:rFonts w:hint="eastAsia"/>
                  </w:rPr>
                  <w:t>年</w:t>
                </w:r>
              </w:p>
            </w:tc>
            <w:sdt>
              <w:sdtPr>
                <w:alias w:val="其他应收款四至五年账面余额"/>
                <w:tag w:val="_GBC_2d8cd54f71934d1aaf914bf6a164e693"/>
                <w:id w:val="1052298"/>
                <w:lock w:val="sdtLocked"/>
                <w:placeholder>
                  <w:docPart w:val="GBC11111111111111111111111111111"/>
                </w:placeholder>
              </w:sdtPr>
              <w:sdtContent>
                <w:tc>
                  <w:tcPr>
                    <w:tcW w:w="151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2,239,504.06</w:t>
                    </w:r>
                  </w:p>
                </w:tc>
              </w:sdtContent>
            </w:sdt>
            <w:sdt>
              <w:sdtPr>
                <w:alias w:val="其他应收款四至五年账面余额比例"/>
                <w:tag w:val="_GBC_08d2a72d440f428a80592c0d074f4d55"/>
                <w:id w:val="1052299"/>
                <w:lock w:val="sdtLocked"/>
                <w:placeholder>
                  <w:docPart w:val="GBC11111111111111111111111111111"/>
                </w:placeholder>
              </w:sdtPr>
              <w:sdtContent>
                <w:tc>
                  <w:tcPr>
                    <w:tcW w:w="101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2.33</w:t>
                    </w:r>
                  </w:p>
                </w:tc>
              </w:sdtContent>
            </w:sdt>
            <w:sdt>
              <w:sdtPr>
                <w:alias w:val="其他应收款四至五年坏账准备"/>
                <w:tag w:val="_GBC_434df314b0d84da6add39a9e94dc253a"/>
                <w:id w:val="1052300"/>
                <w:lock w:val="sdtLocked"/>
                <w:placeholder>
                  <w:docPart w:val="GBC11111111111111111111111111111"/>
                </w:placeholder>
              </w:sdtPr>
              <w:sdtContent>
                <w:tc>
                  <w:tcPr>
                    <w:tcW w:w="140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2,239,504.06</w:t>
                    </w:r>
                  </w:p>
                </w:tc>
              </w:sdtContent>
            </w:sdt>
            <w:sdt>
              <w:sdtPr>
                <w:alias w:val="其他应收款四至五年账面余额"/>
                <w:tag w:val="_GBC_0e6a7c5d474347588db1bed71b5cecb1"/>
                <w:id w:val="1052301"/>
                <w:lock w:val="sdtLocked"/>
                <w:placeholder>
                  <w:docPart w:val="GBC11111111111111111111111111111"/>
                </w:placeholder>
              </w:sdtPr>
              <w:sdtContent>
                <w:tc>
                  <w:tcPr>
                    <w:tcW w:w="1417"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2,549,504.06</w:t>
                    </w:r>
                  </w:p>
                </w:tc>
              </w:sdtContent>
            </w:sdt>
            <w:sdt>
              <w:sdtPr>
                <w:alias w:val="其他应收款四至五年账面余额比例"/>
                <w:tag w:val="_GBC_546961916abb4a11996e4c9167558644"/>
                <w:id w:val="1052302"/>
                <w:lock w:val="sdtLocked"/>
                <w:placeholder>
                  <w:docPart w:val="GBC11111111111111111111111111111"/>
                </w:placeholder>
              </w:sdtPr>
              <w:sdtContent>
                <w:tc>
                  <w:tcPr>
                    <w:tcW w:w="963"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2.2</w:t>
                    </w:r>
                  </w:p>
                </w:tc>
              </w:sdtContent>
            </w:sdt>
            <w:sdt>
              <w:sdtPr>
                <w:alias w:val="其他应收款四至五年坏账准备"/>
                <w:tag w:val="_GBC_162f5df876d440f2b06224842adaefc2"/>
                <w:id w:val="1052303"/>
                <w:lock w:val="sdtLocked"/>
                <w:placeholder>
                  <w:docPart w:val="GBC11111111111111111111111111111"/>
                </w:placeholder>
              </w:sdtPr>
              <w:sdtContent>
                <w:tc>
                  <w:tcPr>
                    <w:tcW w:w="1589"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2,549,504.06</w:t>
                    </w:r>
                  </w:p>
                </w:tc>
              </w:sdtContent>
            </w:sdt>
          </w:tr>
          <w:tr w:rsidR="00EB0FBA" w:rsidTr="00EB0FBA">
            <w:trPr>
              <w:cantSplit/>
            </w:trPr>
            <w:tc>
              <w:tcPr>
                <w:tcW w:w="931" w:type="dxa"/>
                <w:tcBorders>
                  <w:top w:val="single" w:sz="4" w:space="0" w:color="auto"/>
                  <w:left w:val="single" w:sz="4" w:space="0" w:color="auto"/>
                  <w:bottom w:val="single" w:sz="4" w:space="0" w:color="auto"/>
                  <w:right w:val="single" w:sz="4" w:space="0" w:color="auto"/>
                </w:tcBorders>
              </w:tcPr>
              <w:p w:rsidR="00EB0FBA" w:rsidRDefault="00EB0FBA">
                <w:r>
                  <w:rPr>
                    <w:rFonts w:hint="eastAsia"/>
                  </w:rPr>
                  <w:t>5</w:t>
                </w:r>
                <w:r>
                  <w:rPr>
                    <w:rFonts w:hint="eastAsia"/>
                  </w:rPr>
                  <w:t>年以上</w:t>
                </w:r>
              </w:p>
            </w:tc>
            <w:sdt>
              <w:sdtPr>
                <w:alias w:val="其他应收款五年以上账面余额"/>
                <w:tag w:val="_GBC_02c63003bfea4433b7f70efe2d452167"/>
                <w:id w:val="1052304"/>
                <w:lock w:val="sdtLocked"/>
                <w:placeholder>
                  <w:docPart w:val="GBC11111111111111111111111111111"/>
                </w:placeholder>
              </w:sdtPr>
              <w:sdtContent>
                <w:tc>
                  <w:tcPr>
                    <w:tcW w:w="151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1,509,408.13</w:t>
                    </w:r>
                  </w:p>
                </w:tc>
              </w:sdtContent>
            </w:sdt>
            <w:sdt>
              <w:sdtPr>
                <w:alias w:val="其他应收款五年以上账面余额比例"/>
                <w:tag w:val="_GBC_d5715c5a3245422788cfc141916d05c3"/>
                <w:id w:val="1052305"/>
                <w:lock w:val="sdtLocked"/>
                <w:placeholder>
                  <w:docPart w:val="GBC11111111111111111111111111111"/>
                </w:placeholder>
              </w:sdtPr>
              <w:sdtContent>
                <w:tc>
                  <w:tcPr>
                    <w:tcW w:w="101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1.57</w:t>
                    </w:r>
                  </w:p>
                </w:tc>
              </w:sdtContent>
            </w:sdt>
            <w:sdt>
              <w:sdtPr>
                <w:alias w:val="其他应收款五年以上坏账准备"/>
                <w:tag w:val="_GBC_112de992f4334fc189297be6b89362d5"/>
                <w:id w:val="1052306"/>
                <w:lock w:val="sdtLocked"/>
                <w:placeholder>
                  <w:docPart w:val="GBC11111111111111111111111111111"/>
                </w:placeholder>
              </w:sdtPr>
              <w:sdtContent>
                <w:tc>
                  <w:tcPr>
                    <w:tcW w:w="140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1,509,408.13</w:t>
                    </w:r>
                  </w:p>
                </w:tc>
              </w:sdtContent>
            </w:sdt>
            <w:sdt>
              <w:sdtPr>
                <w:alias w:val="其他应收款五年以上账面余额"/>
                <w:tag w:val="_GBC_ce3178bd13cc45ce87042c6125c47fbb"/>
                <w:id w:val="1052307"/>
                <w:lock w:val="sdtLocked"/>
                <w:placeholder>
                  <w:docPart w:val="GBC11111111111111111111111111111"/>
                </w:placeholder>
              </w:sdtPr>
              <w:sdtContent>
                <w:tc>
                  <w:tcPr>
                    <w:tcW w:w="1417"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979,492.18</w:t>
                    </w:r>
                  </w:p>
                </w:tc>
              </w:sdtContent>
            </w:sdt>
            <w:sdt>
              <w:sdtPr>
                <w:alias w:val="其他应收款五年以上账面余额比例"/>
                <w:tag w:val="_GBC_a902bd7e79174103be5a321ed5fb0050"/>
                <w:id w:val="1052308"/>
                <w:lock w:val="sdtLocked"/>
                <w:placeholder>
                  <w:docPart w:val="GBC11111111111111111111111111111"/>
                </w:placeholder>
              </w:sdtPr>
              <w:sdtContent>
                <w:tc>
                  <w:tcPr>
                    <w:tcW w:w="963"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0.84</w:t>
                    </w:r>
                  </w:p>
                </w:tc>
              </w:sdtContent>
            </w:sdt>
            <w:sdt>
              <w:sdtPr>
                <w:alias w:val="其他应收款五年以上坏账准备"/>
                <w:tag w:val="_GBC_2fe500bb8d2d4ac48711a2616218f055"/>
                <w:id w:val="1052309"/>
                <w:lock w:val="sdtLocked"/>
                <w:placeholder>
                  <w:docPart w:val="GBC11111111111111111111111111111"/>
                </w:placeholder>
              </w:sdtPr>
              <w:sdtContent>
                <w:tc>
                  <w:tcPr>
                    <w:tcW w:w="1589"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979,492.18</w:t>
                    </w:r>
                  </w:p>
                </w:tc>
              </w:sdtContent>
            </w:sdt>
          </w:tr>
          <w:tr w:rsidR="00EB0FBA" w:rsidTr="00EB0FBA">
            <w:trPr>
              <w:cantSplit/>
            </w:trPr>
            <w:tc>
              <w:tcPr>
                <w:tcW w:w="931" w:type="dxa"/>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合计</w:t>
                </w:r>
              </w:p>
            </w:tc>
            <w:sdt>
              <w:sdtPr>
                <w:alias w:val="单项金额不重大但按信用风险特征组合后该组合的风险较大的其他应收账款合计"/>
                <w:tag w:val="_GBC_702949ced9984a12b41e4e9a9381345e"/>
                <w:id w:val="1052310"/>
                <w:lock w:val="sdtLocked"/>
                <w:placeholder>
                  <w:docPart w:val="GBC11111111111111111111111111111"/>
                </w:placeholder>
              </w:sdtPr>
              <w:sdtContent>
                <w:tc>
                  <w:tcPr>
                    <w:tcW w:w="151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96,086,068.54</w:t>
                    </w:r>
                  </w:p>
                </w:tc>
              </w:sdtContent>
            </w:sdt>
            <w:sdt>
              <w:sdtPr>
                <w:alias w:val="其他应收款合计比例"/>
                <w:tag w:val="_GBC_f69f2532712e4a0094887b861378e735"/>
                <w:id w:val="1052311"/>
                <w:lock w:val="sdtLocked"/>
                <w:placeholder>
                  <w:docPart w:val="GBC11111111111111111111111111111"/>
                </w:placeholder>
              </w:sdtPr>
              <w:sdtContent>
                <w:tc>
                  <w:tcPr>
                    <w:tcW w:w="101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100</w:t>
                    </w:r>
                  </w:p>
                </w:tc>
              </w:sdtContent>
            </w:sdt>
            <w:sdt>
              <w:sdtPr>
                <w:alias w:val="单项金额不重大但按信用风险特征组合后该组合的风险较大的其他应收账款计提的坏账准备合计"/>
                <w:tag w:val="_GBC_7c3e206581754481b4287930e3281932"/>
                <w:id w:val="1052312"/>
                <w:lock w:val="sdtLocked"/>
                <w:placeholder>
                  <w:docPart w:val="GBC11111111111111111111111111111"/>
                </w:placeholder>
              </w:sdtPr>
              <w:sdtContent>
                <w:tc>
                  <w:tcPr>
                    <w:tcW w:w="140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14,386,763.69</w:t>
                    </w:r>
                  </w:p>
                </w:tc>
              </w:sdtContent>
            </w:sdt>
            <w:sdt>
              <w:sdtPr>
                <w:alias w:val="单项金额不重大但按信用风险特征组合后该组合的风险较大的其他应收账款合计"/>
                <w:tag w:val="_GBC_df21366937314b6b80379461dd92b5b0"/>
                <w:id w:val="1052313"/>
                <w:lock w:val="sdtLocked"/>
                <w:placeholder>
                  <w:docPart w:val="GBC11111111111111111111111111111"/>
                </w:placeholder>
              </w:sdtPr>
              <w:sdtContent>
                <w:tc>
                  <w:tcPr>
                    <w:tcW w:w="1417"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116,140,331.51</w:t>
                    </w:r>
                  </w:p>
                </w:tc>
              </w:sdtContent>
            </w:sdt>
            <w:sdt>
              <w:sdtPr>
                <w:alias w:val="其他应收款合计比例"/>
                <w:tag w:val="_GBC_ecc3d60db927421bad5216ce96837b2a"/>
                <w:id w:val="1052314"/>
                <w:lock w:val="sdtLocked"/>
                <w:placeholder>
                  <w:docPart w:val="GBC11111111111111111111111111111"/>
                </w:placeholder>
              </w:sdtPr>
              <w:sdtContent>
                <w:tc>
                  <w:tcPr>
                    <w:tcW w:w="963"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100</w:t>
                    </w:r>
                  </w:p>
                </w:tc>
              </w:sdtContent>
            </w:sdt>
            <w:sdt>
              <w:sdtPr>
                <w:alias w:val="单项金额不重大但按信用风险特征组合后该组合的风险较大的其他应收账款计提的坏账准备合计"/>
                <w:tag w:val="_GBC_90606e1f52514f82bde44a28e15e7115"/>
                <w:id w:val="1052315"/>
                <w:lock w:val="sdtLocked"/>
                <w:placeholder>
                  <w:docPart w:val="GBC11111111111111111111111111111"/>
                </w:placeholder>
              </w:sdtPr>
              <w:sdtContent>
                <w:tc>
                  <w:tcPr>
                    <w:tcW w:w="1589"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10,757,238.47</w:t>
                    </w:r>
                  </w:p>
                </w:tc>
              </w:sdtContent>
            </w:sdt>
          </w:tr>
        </w:tbl>
        <w:p w:rsidR="00EB0FBA" w:rsidRDefault="006028CF">
          <w:pPr>
            <w:rPr>
              <w:rFonts w:ascii="仿宋_GB2312" w:eastAsia="仿宋_GB2312"/>
            </w:rPr>
          </w:pPr>
        </w:p>
      </w:sdtContent>
    </w:sdt>
    <w:sdt>
      <w:sdtPr>
        <w:tag w:val="_GBC_ac59ea99ae374719ac78601a05a53ed9"/>
        <w:id w:val="1052334"/>
        <w:lock w:val="sdtLocked"/>
        <w:placeholder>
          <w:docPart w:val="GBC22222222222222222222222222222"/>
        </w:placeholder>
      </w:sdtPr>
      <w:sdtEndPr>
        <w:rPr>
          <w:rFonts w:ascii="楷体_GB2312" w:eastAsia="楷体_GB2312" w:hint="eastAsia"/>
        </w:rPr>
      </w:sdtEndPr>
      <w:sdtContent>
        <w:p w:rsidR="00EB0FBA" w:rsidRDefault="00EB0FBA">
          <w:r>
            <w:t>期末单项金额</w:t>
          </w:r>
          <w:r>
            <w:rPr>
              <w:rFonts w:hint="eastAsia"/>
            </w:rPr>
            <w:t>虽不重大但单项计提坏账准备</w:t>
          </w:r>
          <w:r>
            <w:t>的</w:t>
          </w:r>
          <w:r>
            <w:rPr>
              <w:rFonts w:hint="eastAsia"/>
            </w:rPr>
            <w:t>其他</w:t>
          </w:r>
          <w:r>
            <w:t>应收账款</w:t>
          </w:r>
        </w:p>
        <w:sdt>
          <w:sdtPr>
            <w:rPr>
              <w:rFonts w:ascii="宋体" w:hAnsi="宋体" w:hint="eastAsia"/>
            </w:rPr>
            <w:alias w:val="是否适用：母公司单项金额虽不重大但单项计提坏账准备的其他应收账款"/>
            <w:tag w:val="_GBC_2c7445e7f93f403b82b90c0fa7ebb8c6"/>
            <w:id w:val="1052317"/>
            <w:lock w:val="sdtLocked"/>
            <w:placeholder>
              <w:docPart w:val="GBC22222222222222222222222222222"/>
            </w:placeholder>
          </w:sdtPr>
          <w:sdtContent>
            <w:p w:rsidR="00EB0FBA" w:rsidRDefault="006028CF">
              <w:r>
                <w:rPr>
                  <w:rFonts w:ascii="宋体" w:hAnsi="宋体"/>
                </w:rPr>
                <w:fldChar w:fldCharType="begin"/>
              </w:r>
              <w:r w:rsidR="00EB0FBA">
                <w:rPr>
                  <w:rFonts w:ascii="宋体" w:hAnsi="宋体" w:hint="eastAsia"/>
                </w:rPr>
                <w:instrText>MACROBUTTON  SnrToggleCheckbox √适用</w:instrText>
              </w:r>
              <w:r>
                <w:rPr>
                  <w:rFonts w:ascii="宋体" w:hAnsi="宋体"/>
                </w:rPr>
                <w:fldChar w:fldCharType="end"/>
              </w:r>
              <w:r>
                <w:rPr>
                  <w:rFonts w:ascii="宋体" w:hAnsi="宋体"/>
                </w:rPr>
                <w:fldChar w:fldCharType="begin"/>
              </w:r>
              <w:r w:rsidR="00EB0FBA">
                <w:rPr>
                  <w:rFonts w:ascii="宋体" w:hAnsi="宋体"/>
                </w:rPr>
                <w:instrText xml:space="preserve"> MACROBUTTON  SnrToggleCheckbox □不适用 </w:instrText>
              </w:r>
              <w:r>
                <w:rPr>
                  <w:rFonts w:ascii="宋体" w:hAnsi="宋体"/>
                </w:rPr>
                <w:fldChar w:fldCharType="end"/>
              </w:r>
            </w:p>
          </w:sdtContent>
        </w:sdt>
        <w:p w:rsidR="00EB0FBA" w:rsidRDefault="00EB0FBA">
          <w:pPr>
            <w:autoSpaceDE w:val="0"/>
            <w:autoSpaceDN w:val="0"/>
            <w:adjustRightInd w:val="0"/>
            <w:ind w:rightChars="50" w:right="105"/>
            <w:jc w:val="right"/>
            <w:rPr>
              <w:rFonts w:ascii="仿宋_GB2312" w:eastAsia="仿宋_GB2312" w:hAnsi="宋体"/>
            </w:rPr>
          </w:pPr>
          <w:r>
            <w:rPr>
              <w:rFonts w:hint="eastAsia"/>
            </w:rPr>
            <w:t>单位：</w:t>
          </w:r>
          <w:sdt>
            <w:sdtPr>
              <w:rPr>
                <w:rFonts w:hint="eastAsia"/>
              </w:rPr>
              <w:alias w:val="单位：母公司财务附注：期末单项金额重大或虽不重大但单独进行减值测试的其他应收款项计提"/>
              <w:tag w:val="_GBC_23853d9283254b798b097ecd45f77aa3"/>
              <w:id w:val="1052318"/>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t xml:space="preserve">  </w:t>
          </w:r>
          <w:r>
            <w:rPr>
              <w:rFonts w:hint="eastAsia"/>
            </w:rPr>
            <w:t>币种：</w:t>
          </w:r>
          <w:sdt>
            <w:sdtPr>
              <w:rPr>
                <w:rFonts w:hint="eastAsia"/>
              </w:rPr>
              <w:alias w:val="币种：母公司财务附注：期末单项金额重大或虽不重大但单独进行减值测试的其他应收款项计提"/>
              <w:tag w:val="_GBC_4986dcfd674b420fb2bec390bcfdb72c"/>
              <w:id w:val="1052319"/>
              <w:lock w:val="sdtLocked"/>
              <w:placeholder>
                <w:docPart w:val="GBC22222222222222222222222222222"/>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hint="eastAsia"/>
                </w:rPr>
                <w:t>人民币</w:t>
              </w:r>
            </w:sdtContent>
          </w:sdt>
        </w:p>
        <w:tbl>
          <w:tblPr>
            <w:tblW w:w="0" w:type="auto"/>
            <w:tblLayout w:type="fixed"/>
            <w:tblLook w:val="0000"/>
          </w:tblPr>
          <w:tblGrid>
            <w:gridCol w:w="1908"/>
            <w:gridCol w:w="1500"/>
            <w:gridCol w:w="1705"/>
            <w:gridCol w:w="1704"/>
            <w:gridCol w:w="2080"/>
          </w:tblGrid>
          <w:tr w:rsidR="00EB0FBA" w:rsidTr="006A78D9">
            <w:tc>
              <w:tcPr>
                <w:tcW w:w="1908" w:type="dxa"/>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其他应收</w:t>
                </w:r>
                <w:proofErr w:type="gramStart"/>
                <w:r>
                  <w:rPr>
                    <w:rFonts w:hint="eastAsia"/>
                  </w:rPr>
                  <w:t>款内容</w:t>
                </w:r>
                <w:proofErr w:type="gramEnd"/>
              </w:p>
            </w:tc>
            <w:tc>
              <w:tcPr>
                <w:tcW w:w="1500" w:type="dxa"/>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账面余额</w:t>
                </w:r>
              </w:p>
            </w:tc>
            <w:tc>
              <w:tcPr>
                <w:tcW w:w="1705" w:type="dxa"/>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坏账准备</w:t>
                </w:r>
              </w:p>
            </w:tc>
            <w:tc>
              <w:tcPr>
                <w:tcW w:w="1704" w:type="dxa"/>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rPr>
                </w:pPr>
                <w:r>
                  <w:rPr>
                    <w:rFonts w:ascii="宋体" w:hAnsi="宋体" w:hint="eastAsia"/>
                  </w:rPr>
                  <w:t>计提比例</w:t>
                </w:r>
                <w:r>
                  <w:rPr>
                    <w:rFonts w:ascii="宋体" w:hAnsi="宋体"/>
                  </w:rPr>
                  <w:t>(%)</w:t>
                </w:r>
              </w:p>
            </w:tc>
            <w:tc>
              <w:tcPr>
                <w:tcW w:w="2080" w:type="dxa"/>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计提理由</w:t>
                </w:r>
              </w:p>
            </w:tc>
          </w:tr>
          <w:sdt>
            <w:sdtPr>
              <w:rPr>
                <w:rFonts w:hint="eastAsia"/>
              </w:rPr>
              <w:alias w:val="单项金额重大的其他应收款项计提明细"/>
              <w:tag w:val="_GBC_3b7b7302ea0f48768075c33261da11f9"/>
              <w:id w:val="1052325"/>
              <w:lock w:val="sdtLocked"/>
              <w:placeholder>
                <w:docPart w:val="GBC11111111111111111111111111111"/>
              </w:placeholder>
            </w:sdtPr>
            <w:sdtContent>
              <w:tr w:rsidR="00EB0FBA" w:rsidTr="006A78D9">
                <w:sdt>
                  <w:sdtPr>
                    <w:rPr>
                      <w:rFonts w:hint="eastAsia"/>
                    </w:rPr>
                    <w:alias w:val="单项金额重大的其他应收款项计提明细－应收款项内容"/>
                    <w:tag w:val="_GBC_e0839c6642e34c6e8402eb9522815847"/>
                    <w:id w:val="1052320"/>
                    <w:lock w:val="sdtLocked"/>
                    <w:placeholder>
                      <w:docPart w:val="GBC11111111111111111111111111111"/>
                    </w:placeholder>
                  </w:sdtPr>
                  <w:sdtContent>
                    <w:tc>
                      <w:tcPr>
                        <w:tcW w:w="1908" w:type="dxa"/>
                        <w:tcBorders>
                          <w:top w:val="single" w:sz="4" w:space="0" w:color="auto"/>
                          <w:left w:val="single" w:sz="4" w:space="0" w:color="auto"/>
                          <w:bottom w:val="single" w:sz="4" w:space="0" w:color="auto"/>
                          <w:right w:val="single" w:sz="4" w:space="0" w:color="auto"/>
                        </w:tcBorders>
                      </w:tcPr>
                      <w:p w:rsidR="00EB0FBA" w:rsidRDefault="00EB0FBA">
                        <w:r>
                          <w:rPr>
                            <w:rFonts w:hint="eastAsia"/>
                          </w:rPr>
                          <w:t>成都建筑材料工业设计研究院</w:t>
                        </w:r>
                      </w:p>
                    </w:tc>
                  </w:sdtContent>
                </w:sdt>
                <w:sdt>
                  <w:sdtPr>
                    <w:alias w:val="单项金额重大的其他应收款项计提明细－账面余额"/>
                    <w:tag w:val="_GBC_0ffaabd571674fce981722b10f97617e"/>
                    <w:id w:val="1052321"/>
                    <w:lock w:val="sdtLocked"/>
                    <w:placeholder>
                      <w:docPart w:val="GBC11111111111111111111111111111"/>
                    </w:placeholder>
                  </w:sdtPr>
                  <w:sdtContent>
                    <w:tc>
                      <w:tcPr>
                        <w:tcW w:w="150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1,646,741.79</w:t>
                        </w:r>
                      </w:p>
                    </w:tc>
                  </w:sdtContent>
                </w:sdt>
                <w:sdt>
                  <w:sdtPr>
                    <w:alias w:val="单项金额重大的其他应收款项计提明细－坏账金额"/>
                    <w:tag w:val="_GBC_a1f9855ae5514405b5990cd5293918c0"/>
                    <w:id w:val="1052322"/>
                    <w:lock w:val="sdtLocked"/>
                    <w:placeholder>
                      <w:docPart w:val="GBC11111111111111111111111111111"/>
                    </w:placeholder>
                    <w:showingPlcHdr/>
                  </w:sdtPr>
                  <w:sdtContent>
                    <w:tc>
                      <w:tcPr>
                        <w:tcW w:w="1705"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单项金额重大的其他应收款项计提明细－计提比例"/>
                    <w:tag w:val="_GBC_05b6dce786cd41f580c08688743bd9ba"/>
                    <w:id w:val="1052323"/>
                    <w:lock w:val="sdtLocked"/>
                    <w:placeholder>
                      <w:docPart w:val="GBC11111111111111111111111111111"/>
                    </w:placeholder>
                    <w:showingPlcHdr/>
                  </w:sdtPr>
                  <w:sdtContent>
                    <w:tc>
                      <w:tcPr>
                        <w:tcW w:w="170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单项金额重大的其他应收款项计提明细－理由"/>
                    <w:tag w:val="_GBC_bf3370cd5f374489a96a2714591be569"/>
                    <w:id w:val="1052324"/>
                    <w:lock w:val="sdtLocked"/>
                    <w:placeholder>
                      <w:docPart w:val="GBC11111111111111111111111111111"/>
                    </w:placeholder>
                  </w:sdtPr>
                  <w:sdtContent>
                    <w:tc>
                      <w:tcPr>
                        <w:tcW w:w="2080" w:type="dxa"/>
                        <w:tcBorders>
                          <w:top w:val="single" w:sz="4" w:space="0" w:color="auto"/>
                          <w:left w:val="single" w:sz="4" w:space="0" w:color="auto"/>
                          <w:bottom w:val="single" w:sz="4" w:space="0" w:color="auto"/>
                          <w:right w:val="single" w:sz="4" w:space="0" w:color="auto"/>
                        </w:tcBorders>
                      </w:tcPr>
                      <w:p w:rsidR="00EB0FBA" w:rsidRDefault="00EB0FBA">
                        <w:r>
                          <w:rPr>
                            <w:rFonts w:hint="eastAsia"/>
                          </w:rPr>
                          <w:t>二级子公司</w:t>
                        </w:r>
                      </w:p>
                    </w:tc>
                  </w:sdtContent>
                </w:sdt>
              </w:tr>
            </w:sdtContent>
          </w:sdt>
          <w:sdt>
            <w:sdtPr>
              <w:rPr>
                <w:rFonts w:hint="eastAsia"/>
              </w:rPr>
              <w:alias w:val="单项金额重大的其他应收款项计提明细"/>
              <w:tag w:val="_GBC_3b7b7302ea0f48768075c33261da11f9"/>
              <w:id w:val="1052331"/>
              <w:lock w:val="sdtLocked"/>
              <w:placeholder>
                <w:docPart w:val="GBC11111111111111111111111111111"/>
              </w:placeholder>
            </w:sdtPr>
            <w:sdtContent>
              <w:tr w:rsidR="00EB0FBA" w:rsidTr="006A78D9">
                <w:sdt>
                  <w:sdtPr>
                    <w:rPr>
                      <w:rFonts w:hint="eastAsia"/>
                    </w:rPr>
                    <w:alias w:val="单项金额重大的其他应收款项计提明细－应收款项内容"/>
                    <w:tag w:val="_GBC_e0839c6642e34c6e8402eb9522815847"/>
                    <w:id w:val="1052326"/>
                    <w:lock w:val="sdtLocked"/>
                    <w:placeholder>
                      <w:docPart w:val="GBC11111111111111111111111111111"/>
                    </w:placeholder>
                  </w:sdtPr>
                  <w:sdtContent>
                    <w:tc>
                      <w:tcPr>
                        <w:tcW w:w="1908" w:type="dxa"/>
                        <w:tcBorders>
                          <w:top w:val="single" w:sz="4" w:space="0" w:color="auto"/>
                          <w:left w:val="single" w:sz="4" w:space="0" w:color="auto"/>
                          <w:bottom w:val="single" w:sz="4" w:space="0" w:color="auto"/>
                          <w:right w:val="single" w:sz="4" w:space="0" w:color="auto"/>
                        </w:tcBorders>
                      </w:tcPr>
                      <w:p w:rsidR="00EB0FBA" w:rsidRDefault="00EB0FBA">
                        <w:r>
                          <w:rPr>
                            <w:rFonts w:hint="eastAsia"/>
                          </w:rPr>
                          <w:t>北京鑫佳泓科技有限公司</w:t>
                        </w:r>
                      </w:p>
                    </w:tc>
                  </w:sdtContent>
                </w:sdt>
                <w:sdt>
                  <w:sdtPr>
                    <w:alias w:val="单项金额重大的其他应收款项计提明细－账面余额"/>
                    <w:tag w:val="_GBC_0ffaabd571674fce981722b10f97617e"/>
                    <w:id w:val="1052327"/>
                    <w:lock w:val="sdtLocked"/>
                    <w:placeholder>
                      <w:docPart w:val="GBC11111111111111111111111111111"/>
                    </w:placeholder>
                  </w:sdtPr>
                  <w:sdtContent>
                    <w:tc>
                      <w:tcPr>
                        <w:tcW w:w="150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80,000.00</w:t>
                        </w:r>
                      </w:p>
                    </w:tc>
                  </w:sdtContent>
                </w:sdt>
                <w:sdt>
                  <w:sdtPr>
                    <w:alias w:val="单项金额重大的其他应收款项计提明细－坏账金额"/>
                    <w:tag w:val="_GBC_a1f9855ae5514405b5990cd5293918c0"/>
                    <w:id w:val="1052328"/>
                    <w:lock w:val="sdtLocked"/>
                    <w:placeholder>
                      <w:docPart w:val="GBC11111111111111111111111111111"/>
                    </w:placeholder>
                    <w:showingPlcHdr/>
                  </w:sdtPr>
                  <w:sdtContent>
                    <w:tc>
                      <w:tcPr>
                        <w:tcW w:w="1705"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单项金额重大的其他应收款项计提明细－计提比例"/>
                    <w:tag w:val="_GBC_05b6dce786cd41f580c08688743bd9ba"/>
                    <w:id w:val="1052329"/>
                    <w:lock w:val="sdtLocked"/>
                    <w:placeholder>
                      <w:docPart w:val="GBC11111111111111111111111111111"/>
                    </w:placeholder>
                    <w:showingPlcHdr/>
                  </w:sdtPr>
                  <w:sdtContent>
                    <w:tc>
                      <w:tcPr>
                        <w:tcW w:w="1704"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sdt>
                  <w:sdtPr>
                    <w:alias w:val="单项金额重大的其他应收款项计提明细－理由"/>
                    <w:tag w:val="_GBC_bf3370cd5f374489a96a2714591be569"/>
                    <w:id w:val="1052330"/>
                    <w:lock w:val="sdtLocked"/>
                    <w:placeholder>
                      <w:docPart w:val="GBC11111111111111111111111111111"/>
                    </w:placeholder>
                  </w:sdtPr>
                  <w:sdtContent>
                    <w:tc>
                      <w:tcPr>
                        <w:tcW w:w="2080" w:type="dxa"/>
                        <w:tcBorders>
                          <w:top w:val="single" w:sz="4" w:space="0" w:color="auto"/>
                          <w:left w:val="single" w:sz="4" w:space="0" w:color="auto"/>
                          <w:bottom w:val="single" w:sz="4" w:space="0" w:color="auto"/>
                          <w:right w:val="single" w:sz="4" w:space="0" w:color="auto"/>
                        </w:tcBorders>
                      </w:tcPr>
                      <w:p w:rsidR="00EB0FBA" w:rsidRDefault="00EB0FBA">
                        <w:r>
                          <w:rPr>
                            <w:rFonts w:hint="eastAsia"/>
                          </w:rPr>
                          <w:t>二级子公司</w:t>
                        </w:r>
                      </w:p>
                    </w:tc>
                  </w:sdtContent>
                </w:sdt>
              </w:tr>
            </w:sdtContent>
          </w:sdt>
          <w:tr w:rsidR="00EB0FBA" w:rsidTr="006A78D9">
            <w:tc>
              <w:tcPr>
                <w:tcW w:w="1908" w:type="dxa"/>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合计</w:t>
                </w:r>
              </w:p>
            </w:tc>
            <w:sdt>
              <w:sdtPr>
                <w:alias w:val="单项重大或单独计提减值准备的其他应收款账面余额合计"/>
                <w:tag w:val="_GBC_e349a44658c94f1f946ab59dbfa24730"/>
                <w:id w:val="1052332"/>
                <w:lock w:val="sdtLocked"/>
                <w:placeholder>
                  <w:docPart w:val="GBC11111111111111111111111111111"/>
                </w:placeholder>
              </w:sdtPr>
              <w:sdtContent>
                <w:tc>
                  <w:tcPr>
                    <w:tcW w:w="1500"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1,726,741.79</w:t>
                    </w:r>
                  </w:p>
                </w:tc>
              </w:sdtContent>
            </w:sdt>
            <w:sdt>
              <w:sdtPr>
                <w:alias w:val="单项重大或单独计提减值准备的其他应收款坏账金额合计"/>
                <w:tag w:val="_GBC_d1b64b8c59d24473bdda4bc0beec14ed"/>
                <w:id w:val="1052333"/>
                <w:lock w:val="sdtLocked"/>
                <w:placeholder>
                  <w:docPart w:val="GBC11111111111111111111111111111"/>
                </w:placeholder>
                <w:showingPlcHdr/>
              </w:sdtPr>
              <w:sdtContent>
                <w:tc>
                  <w:tcPr>
                    <w:tcW w:w="1705"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color w:val="333399"/>
                      </w:rPr>
                      <w:t xml:space="preserve">　</w:t>
                    </w:r>
                  </w:p>
                </w:tc>
              </w:sdtContent>
            </w:sdt>
            <w:tc>
              <w:tcPr>
                <w:tcW w:w="1704" w:type="dxa"/>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w:t>
                </w:r>
              </w:p>
            </w:tc>
            <w:tc>
              <w:tcPr>
                <w:tcW w:w="2080" w:type="dxa"/>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w:t>
                </w:r>
              </w:p>
            </w:tc>
          </w:tr>
        </w:tbl>
        <w:p w:rsidR="00EB0FBA" w:rsidRDefault="006028CF">
          <w:pPr>
            <w:rPr>
              <w:rFonts w:ascii="楷体_GB2312" w:eastAsia="楷体_GB2312"/>
            </w:rPr>
          </w:pPr>
        </w:p>
      </w:sdtContent>
    </w:sdt>
    <w:sdt>
      <w:sdtPr>
        <w:rPr>
          <w:rFonts w:ascii="Calibri" w:hAnsi="Calibri" w:hint="eastAsia"/>
          <w:b w:val="0"/>
          <w:bCs w:val="0"/>
          <w:kern w:val="0"/>
          <w:szCs w:val="22"/>
        </w:rPr>
        <w:tag w:val="_GBC_7ec5aa04e7254db6927ae6a1051cd62c"/>
        <w:id w:val="1052369"/>
        <w:lock w:val="sdtLocked"/>
        <w:placeholder>
          <w:docPart w:val="GBC22222222222222222222222222222"/>
        </w:placeholder>
      </w:sdtPr>
      <w:sdtEndPr>
        <w:rPr>
          <w:rFonts w:ascii="仿宋_GB2312" w:eastAsia="仿宋_GB2312"/>
          <w:kern w:val="2"/>
        </w:rPr>
      </w:sdtEndPr>
      <w:sdtContent>
        <w:p w:rsidR="00EB0FBA" w:rsidRDefault="00EB0FBA">
          <w:pPr>
            <w:pStyle w:val="4"/>
            <w:numPr>
              <w:ilvl w:val="0"/>
              <w:numId w:val="99"/>
            </w:numPr>
            <w:rPr>
              <w:kern w:val="0"/>
            </w:rPr>
          </w:pPr>
          <w:r>
            <w:rPr>
              <w:rFonts w:hint="eastAsia"/>
              <w:kern w:val="0"/>
            </w:rPr>
            <w:t>其他应收账款金额</w:t>
          </w:r>
          <w:r>
            <w:rPr>
              <w:kern w:val="0"/>
            </w:rPr>
            <w:t>前五名</w:t>
          </w:r>
          <w:r>
            <w:rPr>
              <w:rFonts w:hint="eastAsia"/>
              <w:kern w:val="0"/>
            </w:rPr>
            <w:t>单位情况</w:t>
          </w:r>
        </w:p>
        <w:p w:rsidR="00EB0FBA" w:rsidRDefault="00EB0FBA">
          <w:pPr>
            <w:ind w:rightChars="50" w:right="105"/>
            <w:jc w:val="right"/>
          </w:pPr>
          <w:r>
            <w:rPr>
              <w:rFonts w:hint="eastAsia"/>
            </w:rPr>
            <w:t>单位：</w:t>
          </w:r>
          <w:sdt>
            <w:sdtPr>
              <w:rPr>
                <w:rFonts w:hint="eastAsia"/>
              </w:rPr>
              <w:alias w:val="单位：母公司财务附注：其他应收账款前五名欠款情况"/>
              <w:tag w:val="_GBC_c95a4be1618f4aa7866b60c098e67ff7"/>
              <w:id w:val="1052335"/>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t xml:space="preserve">  </w:t>
          </w:r>
          <w:r>
            <w:rPr>
              <w:rFonts w:hint="eastAsia"/>
            </w:rPr>
            <w:t>币种：</w:t>
          </w:r>
          <w:sdt>
            <w:sdtPr>
              <w:rPr>
                <w:rFonts w:hint="eastAsia"/>
              </w:rPr>
              <w:alias w:val="币种：母公司财务附注：其他应收账款前五名欠款情况"/>
              <w:tag w:val="_GBC_97768bebd88447fbb89b321d0b5a5809"/>
              <w:id w:val="1052336"/>
              <w:lock w:val="sdtLocked"/>
              <w:placeholder>
                <w:docPart w:val="GBC22222222222222222222222222222"/>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hint="eastAsia"/>
                </w:rPr>
                <w:t>人民币</w:t>
              </w:r>
            </w:sdtContent>
          </w:sdt>
        </w:p>
        <w:tbl>
          <w:tblPr>
            <w:tblW w:w="890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1" w:type="dxa"/>
              <w:right w:w="31" w:type="dxa"/>
            </w:tblCellMar>
            <w:tblLook w:val="0000"/>
          </w:tblPr>
          <w:tblGrid>
            <w:gridCol w:w="2441"/>
            <w:gridCol w:w="1559"/>
            <w:gridCol w:w="1701"/>
            <w:gridCol w:w="1418"/>
            <w:gridCol w:w="1783"/>
          </w:tblGrid>
          <w:tr w:rsidR="00EB0FBA" w:rsidTr="00751BD8">
            <w:trPr>
              <w:cantSplit/>
            </w:trPr>
            <w:tc>
              <w:tcPr>
                <w:tcW w:w="2441" w:type="dxa"/>
                <w:tcBorders>
                  <w:top w:val="single" w:sz="6" w:space="0" w:color="auto"/>
                  <w:left w:val="single" w:sz="6" w:space="0" w:color="auto"/>
                  <w:bottom w:val="single" w:sz="6" w:space="0" w:color="auto"/>
                  <w:right w:val="single" w:sz="6" w:space="0" w:color="auto"/>
                </w:tcBorders>
              </w:tcPr>
              <w:p w:rsidR="00EB0FBA" w:rsidRDefault="00EB0FBA">
                <w:pPr>
                  <w:ind w:right="105"/>
                  <w:jc w:val="center"/>
                </w:pPr>
                <w:r>
                  <w:rPr>
                    <w:rFonts w:hint="eastAsia"/>
                  </w:rPr>
                  <w:t>单位名称</w:t>
                </w:r>
              </w:p>
            </w:tc>
            <w:tc>
              <w:tcPr>
                <w:tcW w:w="1559" w:type="dxa"/>
                <w:tcBorders>
                  <w:top w:val="single" w:sz="6" w:space="0" w:color="auto"/>
                  <w:left w:val="single" w:sz="6" w:space="0" w:color="auto"/>
                  <w:bottom w:val="single" w:sz="6" w:space="0" w:color="auto"/>
                  <w:right w:val="single" w:sz="6" w:space="0" w:color="auto"/>
                </w:tcBorders>
              </w:tcPr>
              <w:p w:rsidR="00EB0FBA" w:rsidRDefault="00EB0FBA">
                <w:pPr>
                  <w:ind w:right="73"/>
                  <w:jc w:val="center"/>
                </w:pPr>
                <w:r>
                  <w:rPr>
                    <w:rFonts w:hint="eastAsia"/>
                  </w:rPr>
                  <w:t>与本公司关系</w:t>
                </w:r>
              </w:p>
            </w:tc>
            <w:tc>
              <w:tcPr>
                <w:tcW w:w="1701" w:type="dxa"/>
                <w:tcBorders>
                  <w:top w:val="single" w:sz="6" w:space="0" w:color="auto"/>
                  <w:left w:val="single" w:sz="6" w:space="0" w:color="auto"/>
                  <w:bottom w:val="single" w:sz="6" w:space="0" w:color="auto"/>
                  <w:right w:val="single" w:sz="6" w:space="0" w:color="auto"/>
                </w:tcBorders>
              </w:tcPr>
              <w:p w:rsidR="00EB0FBA" w:rsidRDefault="00EB0FBA">
                <w:pPr>
                  <w:ind w:right="73"/>
                  <w:jc w:val="center"/>
                </w:pPr>
                <w:r>
                  <w:rPr>
                    <w:rFonts w:hint="eastAsia"/>
                  </w:rPr>
                  <w:t>金额</w:t>
                </w:r>
              </w:p>
            </w:tc>
            <w:tc>
              <w:tcPr>
                <w:tcW w:w="1418" w:type="dxa"/>
                <w:tcBorders>
                  <w:top w:val="single" w:sz="6" w:space="0" w:color="auto"/>
                  <w:left w:val="single" w:sz="6" w:space="0" w:color="auto"/>
                  <w:bottom w:val="single" w:sz="6" w:space="0" w:color="auto"/>
                  <w:right w:val="single" w:sz="6" w:space="0" w:color="auto"/>
                </w:tcBorders>
              </w:tcPr>
              <w:p w:rsidR="00EB0FBA" w:rsidRDefault="00EB0FBA">
                <w:pPr>
                  <w:ind w:right="73"/>
                  <w:jc w:val="center"/>
                </w:pPr>
                <w:r>
                  <w:rPr>
                    <w:rFonts w:hint="eastAsia"/>
                  </w:rPr>
                  <w:t>年限</w:t>
                </w:r>
              </w:p>
            </w:tc>
            <w:tc>
              <w:tcPr>
                <w:tcW w:w="1783" w:type="dxa"/>
                <w:tcBorders>
                  <w:top w:val="single" w:sz="6" w:space="0" w:color="auto"/>
                  <w:left w:val="single" w:sz="6" w:space="0" w:color="auto"/>
                  <w:bottom w:val="single" w:sz="6" w:space="0" w:color="auto"/>
                  <w:right w:val="single" w:sz="6" w:space="0" w:color="auto"/>
                </w:tcBorders>
              </w:tcPr>
              <w:p w:rsidR="00EB0FBA" w:rsidRDefault="00EB0FBA">
                <w:pPr>
                  <w:jc w:val="center"/>
                  <w:rPr>
                    <w:rFonts w:ascii="宋体" w:hAnsi="宋体"/>
                  </w:rPr>
                </w:pPr>
                <w:r>
                  <w:rPr>
                    <w:rFonts w:ascii="宋体" w:hAnsi="宋体" w:hint="eastAsia"/>
                  </w:rPr>
                  <w:t>占</w:t>
                </w:r>
                <w:r>
                  <w:rPr>
                    <w:rFonts w:ascii="宋体" w:hAnsi="宋体"/>
                  </w:rPr>
                  <w:t>其他</w:t>
                </w:r>
                <w:r>
                  <w:rPr>
                    <w:rFonts w:ascii="宋体" w:hAnsi="宋体" w:hint="eastAsia"/>
                  </w:rPr>
                  <w:t>应收账款总额的比例</w:t>
                </w:r>
                <w:r>
                  <w:rPr>
                    <w:rFonts w:ascii="宋体" w:hAnsi="宋体"/>
                  </w:rPr>
                  <w:t>(%)</w:t>
                </w:r>
              </w:p>
            </w:tc>
          </w:tr>
          <w:sdt>
            <w:sdtPr>
              <w:rPr>
                <w:rFonts w:hint="eastAsia"/>
              </w:rPr>
              <w:alias w:val="其他应收款欠款户"/>
              <w:tag w:val="_GBC_1e3cd557eca543c18a1d7df24f2015bd"/>
              <w:id w:val="1052342"/>
              <w:lock w:val="sdtLocked"/>
              <w:placeholder>
                <w:docPart w:val="GBC11111111111111111111111111111"/>
              </w:placeholder>
            </w:sdtPr>
            <w:sdtContent>
              <w:tr w:rsidR="00EB0FBA" w:rsidTr="00751BD8">
                <w:trPr>
                  <w:cantSplit/>
                </w:trPr>
                <w:sdt>
                  <w:sdtPr>
                    <w:rPr>
                      <w:rFonts w:hint="eastAsia"/>
                    </w:rPr>
                    <w:alias w:val="其他应收款欠款户名称"/>
                    <w:tag w:val="_GBC_d115f95d860844ee990d0fb8e904f570"/>
                    <w:id w:val="1052337"/>
                    <w:lock w:val="sdtLocked"/>
                    <w:placeholder>
                      <w:docPart w:val="GBC11111111111111111111111111111"/>
                    </w:placeholder>
                  </w:sdtPr>
                  <w:sdtContent>
                    <w:tc>
                      <w:tcPr>
                        <w:tcW w:w="2441" w:type="dxa"/>
                        <w:tcBorders>
                          <w:top w:val="single" w:sz="6" w:space="0" w:color="auto"/>
                          <w:left w:val="single" w:sz="6" w:space="0" w:color="auto"/>
                          <w:bottom w:val="single" w:sz="6" w:space="0" w:color="auto"/>
                          <w:right w:val="single" w:sz="6" w:space="0" w:color="auto"/>
                        </w:tcBorders>
                      </w:tcPr>
                      <w:p w:rsidR="00EB0FBA" w:rsidRDefault="00EB0FBA">
                        <w:pPr>
                          <w:ind w:right="105"/>
                        </w:pPr>
                        <w:r>
                          <w:rPr>
                            <w:rFonts w:hint="eastAsia"/>
                          </w:rPr>
                          <w:t>中国中材东方国际贸易有限公司</w:t>
                        </w:r>
                      </w:p>
                    </w:tc>
                  </w:sdtContent>
                </w:sdt>
                <w:sdt>
                  <w:sdtPr>
                    <w:alias w:val="其他应收款欠款户与本公司关系"/>
                    <w:tag w:val="_GBC_0857134c2ed6463abd7f4c38564fc95d"/>
                    <w:id w:val="1052338"/>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ind w:right="73"/>
                        </w:pPr>
                        <w:r>
                          <w:rPr>
                            <w:rFonts w:hint="eastAsia"/>
                          </w:rPr>
                          <w:t>二级子公司</w:t>
                        </w:r>
                      </w:p>
                    </w:tc>
                  </w:sdtContent>
                </w:sdt>
                <w:sdt>
                  <w:sdtPr>
                    <w:alias w:val="其他应收款欠款户欠款金额"/>
                    <w:tag w:val="_GBC_9353fe04a99643268b962858eaf856f2"/>
                    <w:id w:val="1052339"/>
                    <w:lock w:val="sdtLocked"/>
                    <w:placeholder>
                      <w:docPart w:val="GBC11111111111111111111111111111"/>
                    </w:placeholder>
                  </w:sdtPr>
                  <w:sdtContent>
                    <w:tc>
                      <w:tcPr>
                        <w:tcW w:w="1701"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745,622,942.37</w:t>
                        </w:r>
                      </w:p>
                    </w:tc>
                  </w:sdtContent>
                </w:sdt>
                <w:sdt>
                  <w:sdtPr>
                    <w:alias w:val="其他应收款欠款户欠款时间"/>
                    <w:tag w:val="_GBC_ce0fa31c3da249dd9aee18d81e04176d"/>
                    <w:id w:val="1052340"/>
                    <w:lock w:val="sdtLocked"/>
                    <w:placeholder>
                      <w:docPart w:val="GBC11111111111111111111111111111"/>
                    </w:placeholder>
                  </w:sdtPr>
                  <w:sdtContent>
                    <w:tc>
                      <w:tcPr>
                        <w:tcW w:w="1418" w:type="dxa"/>
                        <w:tcBorders>
                          <w:top w:val="single" w:sz="6" w:space="0" w:color="auto"/>
                          <w:left w:val="single" w:sz="6" w:space="0" w:color="auto"/>
                          <w:bottom w:val="single" w:sz="6" w:space="0" w:color="auto"/>
                          <w:right w:val="single" w:sz="6" w:space="0" w:color="auto"/>
                        </w:tcBorders>
                      </w:tcPr>
                      <w:p w:rsidR="00EB0FBA" w:rsidRDefault="00B602DB" w:rsidP="00B602DB">
                        <w:pPr>
                          <w:ind w:right="73"/>
                          <w:jc w:val="right"/>
                        </w:pPr>
                        <w:proofErr w:type="gramStart"/>
                        <w:r>
                          <w:rPr>
                            <w:rFonts w:hint="eastAsia"/>
                          </w:rPr>
                          <w:t>2</w:t>
                        </w:r>
                        <w:r w:rsidR="00EB0FBA">
                          <w:rPr>
                            <w:rFonts w:hint="eastAsia"/>
                          </w:rPr>
                          <w:t>年以内</w:t>
                        </w:r>
                        <w:proofErr w:type="gramEnd"/>
                      </w:p>
                    </w:tc>
                  </w:sdtContent>
                </w:sdt>
                <w:sdt>
                  <w:sdtPr>
                    <w:alias w:val="其他应收帐款欠款户占其他应收账款总额的比例"/>
                    <w:tag w:val="_GBC_f9c9a1bcf92e4d1bb667ccd2b0d1f1e1"/>
                    <w:id w:val="1052341"/>
                    <w:lock w:val="sdtLocked"/>
                    <w:placeholder>
                      <w:docPart w:val="GBC11111111111111111111111111111"/>
                    </w:placeholder>
                  </w:sdtPr>
                  <w:sdtContent>
                    <w:tc>
                      <w:tcPr>
                        <w:tcW w:w="1783"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47.51</w:t>
                        </w:r>
                      </w:p>
                    </w:tc>
                  </w:sdtContent>
                </w:sdt>
              </w:tr>
            </w:sdtContent>
          </w:sdt>
          <w:sdt>
            <w:sdtPr>
              <w:rPr>
                <w:rFonts w:hint="eastAsia"/>
              </w:rPr>
              <w:alias w:val="其他应收款欠款户"/>
              <w:tag w:val="_GBC_1e3cd557eca543c18a1d7df24f2015bd"/>
              <w:id w:val="1052348"/>
              <w:lock w:val="sdtLocked"/>
              <w:placeholder>
                <w:docPart w:val="GBC11111111111111111111111111111"/>
              </w:placeholder>
            </w:sdtPr>
            <w:sdtContent>
              <w:tr w:rsidR="00EB0FBA" w:rsidTr="00751BD8">
                <w:trPr>
                  <w:cantSplit/>
                </w:trPr>
                <w:sdt>
                  <w:sdtPr>
                    <w:rPr>
                      <w:rFonts w:hint="eastAsia"/>
                    </w:rPr>
                    <w:alias w:val="其他应收款欠款户名称"/>
                    <w:tag w:val="_GBC_d115f95d860844ee990d0fb8e904f570"/>
                    <w:id w:val="1052343"/>
                    <w:lock w:val="sdtLocked"/>
                    <w:placeholder>
                      <w:docPart w:val="GBC11111111111111111111111111111"/>
                    </w:placeholder>
                  </w:sdtPr>
                  <w:sdtContent>
                    <w:tc>
                      <w:tcPr>
                        <w:tcW w:w="2441" w:type="dxa"/>
                        <w:tcBorders>
                          <w:top w:val="single" w:sz="6" w:space="0" w:color="auto"/>
                          <w:left w:val="single" w:sz="6" w:space="0" w:color="auto"/>
                          <w:bottom w:val="single" w:sz="6" w:space="0" w:color="auto"/>
                          <w:right w:val="single" w:sz="6" w:space="0" w:color="auto"/>
                        </w:tcBorders>
                      </w:tcPr>
                      <w:p w:rsidR="00EB0FBA" w:rsidRDefault="00EB0FBA">
                        <w:pPr>
                          <w:ind w:right="105"/>
                        </w:pPr>
                        <w:r>
                          <w:rPr>
                            <w:rFonts w:hint="eastAsia"/>
                          </w:rPr>
                          <w:t>中材装备集团有限公司</w:t>
                        </w:r>
                      </w:p>
                    </w:tc>
                  </w:sdtContent>
                </w:sdt>
                <w:sdt>
                  <w:sdtPr>
                    <w:alias w:val="其他应收款欠款户与本公司关系"/>
                    <w:tag w:val="_GBC_0857134c2ed6463abd7f4c38564fc95d"/>
                    <w:id w:val="1052344"/>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ind w:right="73"/>
                        </w:pPr>
                        <w:r>
                          <w:rPr>
                            <w:rFonts w:hint="eastAsia"/>
                          </w:rPr>
                          <w:t>二级子公司</w:t>
                        </w:r>
                      </w:p>
                    </w:tc>
                  </w:sdtContent>
                </w:sdt>
                <w:sdt>
                  <w:sdtPr>
                    <w:alias w:val="其他应收款欠款户欠款金额"/>
                    <w:tag w:val="_GBC_9353fe04a99643268b962858eaf856f2"/>
                    <w:id w:val="1052345"/>
                    <w:lock w:val="sdtLocked"/>
                    <w:placeholder>
                      <w:docPart w:val="GBC11111111111111111111111111111"/>
                    </w:placeholder>
                  </w:sdtPr>
                  <w:sdtContent>
                    <w:tc>
                      <w:tcPr>
                        <w:tcW w:w="1701"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563,680,582.47</w:t>
                        </w:r>
                      </w:p>
                    </w:tc>
                  </w:sdtContent>
                </w:sdt>
                <w:sdt>
                  <w:sdtPr>
                    <w:alias w:val="其他应收款欠款户欠款时间"/>
                    <w:tag w:val="_GBC_ce0fa31c3da249dd9aee18d81e04176d"/>
                    <w:id w:val="1052346"/>
                    <w:lock w:val="sdtLocked"/>
                    <w:placeholder>
                      <w:docPart w:val="GBC11111111111111111111111111111"/>
                    </w:placeholder>
                  </w:sdtPr>
                  <w:sdtContent>
                    <w:tc>
                      <w:tcPr>
                        <w:tcW w:w="1418"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proofErr w:type="gramStart"/>
                        <w:r>
                          <w:rPr>
                            <w:rFonts w:hint="eastAsia"/>
                          </w:rPr>
                          <w:t>1</w:t>
                        </w:r>
                        <w:r>
                          <w:rPr>
                            <w:rFonts w:hint="eastAsia"/>
                          </w:rPr>
                          <w:t>年以内</w:t>
                        </w:r>
                        <w:proofErr w:type="gramEnd"/>
                      </w:p>
                    </w:tc>
                  </w:sdtContent>
                </w:sdt>
                <w:sdt>
                  <w:sdtPr>
                    <w:alias w:val="其他应收帐款欠款户占其他应收账款总额的比例"/>
                    <w:tag w:val="_GBC_f9c9a1bcf92e4d1bb667ccd2b0d1f1e1"/>
                    <w:id w:val="1052347"/>
                    <w:lock w:val="sdtLocked"/>
                    <w:placeholder>
                      <w:docPart w:val="GBC11111111111111111111111111111"/>
                    </w:placeholder>
                  </w:sdtPr>
                  <w:sdtContent>
                    <w:tc>
                      <w:tcPr>
                        <w:tcW w:w="1783"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35.91</w:t>
                        </w:r>
                      </w:p>
                    </w:tc>
                  </w:sdtContent>
                </w:sdt>
              </w:tr>
            </w:sdtContent>
          </w:sdt>
          <w:sdt>
            <w:sdtPr>
              <w:rPr>
                <w:rFonts w:hint="eastAsia"/>
              </w:rPr>
              <w:alias w:val="其他应收款欠款户"/>
              <w:tag w:val="_GBC_1e3cd557eca543c18a1d7df24f2015bd"/>
              <w:id w:val="1052354"/>
              <w:lock w:val="sdtLocked"/>
              <w:placeholder>
                <w:docPart w:val="GBC11111111111111111111111111111"/>
              </w:placeholder>
            </w:sdtPr>
            <w:sdtContent>
              <w:tr w:rsidR="00EB0FBA" w:rsidTr="00751BD8">
                <w:trPr>
                  <w:cantSplit/>
                </w:trPr>
                <w:sdt>
                  <w:sdtPr>
                    <w:rPr>
                      <w:rFonts w:hint="eastAsia"/>
                    </w:rPr>
                    <w:alias w:val="其他应收款欠款户名称"/>
                    <w:tag w:val="_GBC_d115f95d860844ee990d0fb8e904f570"/>
                    <w:id w:val="1052349"/>
                    <w:lock w:val="sdtLocked"/>
                    <w:placeholder>
                      <w:docPart w:val="GBC11111111111111111111111111111"/>
                    </w:placeholder>
                  </w:sdtPr>
                  <w:sdtContent>
                    <w:tc>
                      <w:tcPr>
                        <w:tcW w:w="2441" w:type="dxa"/>
                        <w:tcBorders>
                          <w:top w:val="single" w:sz="6" w:space="0" w:color="auto"/>
                          <w:left w:val="single" w:sz="6" w:space="0" w:color="auto"/>
                          <w:bottom w:val="single" w:sz="6" w:space="0" w:color="auto"/>
                          <w:right w:val="single" w:sz="6" w:space="0" w:color="auto"/>
                        </w:tcBorders>
                      </w:tcPr>
                      <w:p w:rsidR="00EB0FBA" w:rsidRDefault="00EB0FBA">
                        <w:pPr>
                          <w:ind w:right="105"/>
                        </w:pPr>
                        <w:r>
                          <w:rPr>
                            <w:rFonts w:hint="eastAsia"/>
                          </w:rPr>
                          <w:t>天津水泥工业设计研究院有限公司</w:t>
                        </w:r>
                      </w:p>
                    </w:tc>
                  </w:sdtContent>
                </w:sdt>
                <w:sdt>
                  <w:sdtPr>
                    <w:alias w:val="其他应收款欠款户与本公司关系"/>
                    <w:tag w:val="_GBC_0857134c2ed6463abd7f4c38564fc95d"/>
                    <w:id w:val="1052350"/>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ind w:right="73"/>
                        </w:pPr>
                        <w:r>
                          <w:rPr>
                            <w:rFonts w:hint="eastAsia"/>
                          </w:rPr>
                          <w:t>二级子公司</w:t>
                        </w:r>
                      </w:p>
                    </w:tc>
                  </w:sdtContent>
                </w:sdt>
                <w:sdt>
                  <w:sdtPr>
                    <w:alias w:val="其他应收款欠款户欠款金额"/>
                    <w:tag w:val="_GBC_9353fe04a99643268b962858eaf856f2"/>
                    <w:id w:val="1052351"/>
                    <w:lock w:val="sdtLocked"/>
                    <w:placeholder>
                      <w:docPart w:val="GBC11111111111111111111111111111"/>
                    </w:placeholder>
                  </w:sdtPr>
                  <w:sdtContent>
                    <w:tc>
                      <w:tcPr>
                        <w:tcW w:w="1701"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144,916,452.72</w:t>
                        </w:r>
                      </w:p>
                    </w:tc>
                  </w:sdtContent>
                </w:sdt>
                <w:sdt>
                  <w:sdtPr>
                    <w:alias w:val="其他应收款欠款户欠款时间"/>
                    <w:tag w:val="_GBC_ce0fa31c3da249dd9aee18d81e04176d"/>
                    <w:id w:val="1052352"/>
                    <w:lock w:val="sdtLocked"/>
                    <w:placeholder>
                      <w:docPart w:val="GBC11111111111111111111111111111"/>
                    </w:placeholder>
                  </w:sdtPr>
                  <w:sdtContent>
                    <w:tc>
                      <w:tcPr>
                        <w:tcW w:w="1418"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proofErr w:type="gramStart"/>
                        <w:r>
                          <w:rPr>
                            <w:rFonts w:hint="eastAsia"/>
                          </w:rPr>
                          <w:t>1</w:t>
                        </w:r>
                        <w:r>
                          <w:rPr>
                            <w:rFonts w:hint="eastAsia"/>
                          </w:rPr>
                          <w:t>年以内</w:t>
                        </w:r>
                        <w:proofErr w:type="gramEnd"/>
                      </w:p>
                    </w:tc>
                  </w:sdtContent>
                </w:sdt>
                <w:sdt>
                  <w:sdtPr>
                    <w:alias w:val="其他应收帐款欠款户占其他应收账款总额的比例"/>
                    <w:tag w:val="_GBC_f9c9a1bcf92e4d1bb667ccd2b0d1f1e1"/>
                    <w:id w:val="1052353"/>
                    <w:lock w:val="sdtLocked"/>
                    <w:placeholder>
                      <w:docPart w:val="GBC11111111111111111111111111111"/>
                    </w:placeholder>
                  </w:sdtPr>
                  <w:sdtContent>
                    <w:tc>
                      <w:tcPr>
                        <w:tcW w:w="1783"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9.23</w:t>
                        </w:r>
                      </w:p>
                    </w:tc>
                  </w:sdtContent>
                </w:sdt>
              </w:tr>
            </w:sdtContent>
          </w:sdt>
          <w:sdt>
            <w:sdtPr>
              <w:rPr>
                <w:rFonts w:hint="eastAsia"/>
              </w:rPr>
              <w:alias w:val="其他应收款欠款户"/>
              <w:tag w:val="_GBC_1e3cd557eca543c18a1d7df24f2015bd"/>
              <w:id w:val="1052360"/>
              <w:lock w:val="sdtLocked"/>
              <w:placeholder>
                <w:docPart w:val="GBC11111111111111111111111111111"/>
              </w:placeholder>
            </w:sdtPr>
            <w:sdtContent>
              <w:tr w:rsidR="00EB0FBA" w:rsidTr="00751BD8">
                <w:trPr>
                  <w:cantSplit/>
                </w:trPr>
                <w:sdt>
                  <w:sdtPr>
                    <w:rPr>
                      <w:rFonts w:hint="eastAsia"/>
                    </w:rPr>
                    <w:alias w:val="其他应收款欠款户名称"/>
                    <w:tag w:val="_GBC_d115f95d860844ee990d0fb8e904f570"/>
                    <w:id w:val="1052355"/>
                    <w:lock w:val="sdtLocked"/>
                    <w:placeholder>
                      <w:docPart w:val="GBC11111111111111111111111111111"/>
                    </w:placeholder>
                  </w:sdtPr>
                  <w:sdtContent>
                    <w:tc>
                      <w:tcPr>
                        <w:tcW w:w="2441" w:type="dxa"/>
                        <w:tcBorders>
                          <w:top w:val="single" w:sz="6" w:space="0" w:color="auto"/>
                          <w:left w:val="single" w:sz="6" w:space="0" w:color="auto"/>
                          <w:bottom w:val="single" w:sz="6" w:space="0" w:color="auto"/>
                          <w:right w:val="single" w:sz="6" w:space="0" w:color="auto"/>
                        </w:tcBorders>
                      </w:tcPr>
                      <w:p w:rsidR="00EB0FBA" w:rsidRDefault="00EB0FBA">
                        <w:pPr>
                          <w:ind w:right="105"/>
                        </w:pPr>
                        <w:r>
                          <w:rPr>
                            <w:rFonts w:hint="eastAsia"/>
                          </w:rPr>
                          <w:t>南京出口退税款</w:t>
                        </w:r>
                      </w:p>
                    </w:tc>
                  </w:sdtContent>
                </w:sdt>
                <w:sdt>
                  <w:sdtPr>
                    <w:alias w:val="其他应收款欠款户与本公司关系"/>
                    <w:tag w:val="_GBC_0857134c2ed6463abd7f4c38564fc95d"/>
                    <w:id w:val="1052356"/>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ind w:right="73"/>
                        </w:pPr>
                        <w:r>
                          <w:rPr>
                            <w:rFonts w:hint="eastAsia"/>
                          </w:rPr>
                          <w:t>第三方</w:t>
                        </w:r>
                      </w:p>
                    </w:tc>
                  </w:sdtContent>
                </w:sdt>
                <w:sdt>
                  <w:sdtPr>
                    <w:alias w:val="其他应收款欠款户欠款金额"/>
                    <w:tag w:val="_GBC_9353fe04a99643268b962858eaf856f2"/>
                    <w:id w:val="1052357"/>
                    <w:lock w:val="sdtLocked"/>
                    <w:placeholder>
                      <w:docPart w:val="GBC11111111111111111111111111111"/>
                    </w:placeholder>
                  </w:sdtPr>
                  <w:sdtContent>
                    <w:tc>
                      <w:tcPr>
                        <w:tcW w:w="1701"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30,713,280.70</w:t>
                        </w:r>
                      </w:p>
                    </w:tc>
                  </w:sdtContent>
                </w:sdt>
                <w:sdt>
                  <w:sdtPr>
                    <w:alias w:val="其他应收款欠款户欠款时间"/>
                    <w:tag w:val="_GBC_ce0fa31c3da249dd9aee18d81e04176d"/>
                    <w:id w:val="1052358"/>
                    <w:lock w:val="sdtLocked"/>
                    <w:placeholder>
                      <w:docPart w:val="GBC11111111111111111111111111111"/>
                    </w:placeholder>
                  </w:sdtPr>
                  <w:sdtContent>
                    <w:tc>
                      <w:tcPr>
                        <w:tcW w:w="1418"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proofErr w:type="gramStart"/>
                        <w:r>
                          <w:rPr>
                            <w:rFonts w:hint="eastAsia"/>
                          </w:rPr>
                          <w:t>2</w:t>
                        </w:r>
                        <w:r>
                          <w:rPr>
                            <w:rFonts w:hint="eastAsia"/>
                          </w:rPr>
                          <w:t>年以内</w:t>
                        </w:r>
                        <w:proofErr w:type="gramEnd"/>
                      </w:p>
                    </w:tc>
                  </w:sdtContent>
                </w:sdt>
                <w:sdt>
                  <w:sdtPr>
                    <w:alias w:val="其他应收帐款欠款户占其他应收账款总额的比例"/>
                    <w:tag w:val="_GBC_f9c9a1bcf92e4d1bb667ccd2b0d1f1e1"/>
                    <w:id w:val="1052359"/>
                    <w:lock w:val="sdtLocked"/>
                    <w:placeholder>
                      <w:docPart w:val="GBC11111111111111111111111111111"/>
                    </w:placeholder>
                  </w:sdtPr>
                  <w:sdtContent>
                    <w:tc>
                      <w:tcPr>
                        <w:tcW w:w="1783"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1.96</w:t>
                        </w:r>
                      </w:p>
                    </w:tc>
                  </w:sdtContent>
                </w:sdt>
              </w:tr>
            </w:sdtContent>
          </w:sdt>
          <w:sdt>
            <w:sdtPr>
              <w:rPr>
                <w:rFonts w:hint="eastAsia"/>
              </w:rPr>
              <w:alias w:val="其他应收款欠款户"/>
              <w:tag w:val="_GBC_1e3cd557eca543c18a1d7df24f2015bd"/>
              <w:id w:val="1052366"/>
              <w:lock w:val="sdtLocked"/>
              <w:placeholder>
                <w:docPart w:val="GBC11111111111111111111111111111"/>
              </w:placeholder>
            </w:sdtPr>
            <w:sdtContent>
              <w:tr w:rsidR="00EB0FBA" w:rsidTr="00751BD8">
                <w:trPr>
                  <w:cantSplit/>
                </w:trPr>
                <w:sdt>
                  <w:sdtPr>
                    <w:rPr>
                      <w:rFonts w:hint="eastAsia"/>
                    </w:rPr>
                    <w:alias w:val="其他应收款欠款户名称"/>
                    <w:tag w:val="_GBC_d115f95d860844ee990d0fb8e904f570"/>
                    <w:id w:val="1052361"/>
                    <w:lock w:val="sdtLocked"/>
                    <w:placeholder>
                      <w:docPart w:val="GBC11111111111111111111111111111"/>
                    </w:placeholder>
                  </w:sdtPr>
                  <w:sdtContent>
                    <w:tc>
                      <w:tcPr>
                        <w:tcW w:w="2441" w:type="dxa"/>
                        <w:tcBorders>
                          <w:top w:val="single" w:sz="6" w:space="0" w:color="auto"/>
                          <w:left w:val="single" w:sz="6" w:space="0" w:color="auto"/>
                          <w:bottom w:val="single" w:sz="6" w:space="0" w:color="auto"/>
                          <w:right w:val="single" w:sz="6" w:space="0" w:color="auto"/>
                        </w:tcBorders>
                      </w:tcPr>
                      <w:p w:rsidR="00EB0FBA" w:rsidRDefault="00EB0FBA">
                        <w:pPr>
                          <w:ind w:right="105"/>
                        </w:pPr>
                        <w:r>
                          <w:rPr>
                            <w:rFonts w:hint="eastAsia"/>
                          </w:rPr>
                          <w:t>唐山中材重型机械有限公司</w:t>
                        </w:r>
                      </w:p>
                    </w:tc>
                  </w:sdtContent>
                </w:sdt>
                <w:sdt>
                  <w:sdtPr>
                    <w:alias w:val="其他应收款欠款户与本公司关系"/>
                    <w:tag w:val="_GBC_0857134c2ed6463abd7f4c38564fc95d"/>
                    <w:id w:val="1052362"/>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ind w:right="73"/>
                        </w:pPr>
                        <w:r>
                          <w:rPr>
                            <w:rFonts w:hint="eastAsia"/>
                          </w:rPr>
                          <w:t>三级子公司</w:t>
                        </w:r>
                      </w:p>
                    </w:tc>
                  </w:sdtContent>
                </w:sdt>
                <w:sdt>
                  <w:sdtPr>
                    <w:alias w:val="其他应收款欠款户欠款金额"/>
                    <w:tag w:val="_GBC_9353fe04a99643268b962858eaf856f2"/>
                    <w:id w:val="1052363"/>
                    <w:lock w:val="sdtLocked"/>
                    <w:placeholder>
                      <w:docPart w:val="GBC11111111111111111111111111111"/>
                    </w:placeholder>
                  </w:sdtPr>
                  <w:sdtContent>
                    <w:tc>
                      <w:tcPr>
                        <w:tcW w:w="1701"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17,476,639.05</w:t>
                        </w:r>
                      </w:p>
                    </w:tc>
                  </w:sdtContent>
                </w:sdt>
                <w:sdt>
                  <w:sdtPr>
                    <w:alias w:val="其他应收款欠款户欠款时间"/>
                    <w:tag w:val="_GBC_ce0fa31c3da249dd9aee18d81e04176d"/>
                    <w:id w:val="1052364"/>
                    <w:lock w:val="sdtLocked"/>
                    <w:placeholder>
                      <w:docPart w:val="GBC11111111111111111111111111111"/>
                    </w:placeholder>
                  </w:sdtPr>
                  <w:sdtContent>
                    <w:tc>
                      <w:tcPr>
                        <w:tcW w:w="1418"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proofErr w:type="gramStart"/>
                        <w:r>
                          <w:rPr>
                            <w:rFonts w:hint="eastAsia"/>
                          </w:rPr>
                          <w:t>1</w:t>
                        </w:r>
                        <w:r>
                          <w:rPr>
                            <w:rFonts w:hint="eastAsia"/>
                          </w:rPr>
                          <w:t>年以内</w:t>
                        </w:r>
                        <w:proofErr w:type="gramEnd"/>
                      </w:p>
                    </w:tc>
                  </w:sdtContent>
                </w:sdt>
                <w:sdt>
                  <w:sdtPr>
                    <w:alias w:val="其他应收帐款欠款户占其他应收账款总额的比例"/>
                    <w:tag w:val="_GBC_f9c9a1bcf92e4d1bb667ccd2b0d1f1e1"/>
                    <w:id w:val="1052365"/>
                    <w:lock w:val="sdtLocked"/>
                    <w:placeholder>
                      <w:docPart w:val="GBC11111111111111111111111111111"/>
                    </w:placeholder>
                  </w:sdtPr>
                  <w:sdtContent>
                    <w:tc>
                      <w:tcPr>
                        <w:tcW w:w="1783"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1.11</w:t>
                        </w:r>
                      </w:p>
                    </w:tc>
                  </w:sdtContent>
                </w:sdt>
              </w:tr>
            </w:sdtContent>
          </w:sdt>
          <w:tr w:rsidR="00EB0FBA" w:rsidTr="00751BD8">
            <w:trPr>
              <w:cantSplit/>
            </w:trPr>
            <w:tc>
              <w:tcPr>
                <w:tcW w:w="2441" w:type="dxa"/>
                <w:tcBorders>
                  <w:top w:val="single" w:sz="6" w:space="0" w:color="auto"/>
                  <w:left w:val="single" w:sz="6" w:space="0" w:color="auto"/>
                  <w:bottom w:val="single" w:sz="6" w:space="0" w:color="auto"/>
                  <w:right w:val="single" w:sz="6" w:space="0" w:color="auto"/>
                </w:tcBorders>
              </w:tcPr>
              <w:p w:rsidR="00EB0FBA" w:rsidRDefault="00EB0FBA">
                <w:pPr>
                  <w:ind w:right="105"/>
                  <w:jc w:val="center"/>
                </w:pPr>
                <w:r>
                  <w:rPr>
                    <w:rFonts w:hint="eastAsia"/>
                  </w:rPr>
                  <w:t>合计</w:t>
                </w:r>
              </w:p>
            </w:tc>
            <w:tc>
              <w:tcPr>
                <w:tcW w:w="1559" w:type="dxa"/>
                <w:tcBorders>
                  <w:top w:val="single" w:sz="6" w:space="0" w:color="auto"/>
                  <w:left w:val="single" w:sz="6" w:space="0" w:color="auto"/>
                  <w:bottom w:val="single" w:sz="6" w:space="0" w:color="auto"/>
                  <w:right w:val="single" w:sz="6" w:space="0" w:color="auto"/>
                </w:tcBorders>
              </w:tcPr>
              <w:p w:rsidR="00EB0FBA" w:rsidRDefault="00EB0FBA">
                <w:pPr>
                  <w:ind w:right="73"/>
                  <w:jc w:val="center"/>
                </w:pPr>
                <w:r>
                  <w:t>/</w:t>
                </w:r>
              </w:p>
            </w:tc>
            <w:sdt>
              <w:sdtPr>
                <w:alias w:val="其他应收款欠款户欠款金额合计"/>
                <w:tag w:val="_GBC_fe062ec5509445edab28fb3bbddc1840"/>
                <w:id w:val="1052367"/>
                <w:lock w:val="sdtLocked"/>
                <w:placeholder>
                  <w:docPart w:val="GBC11111111111111111111111111111"/>
                </w:placeholder>
              </w:sdtPr>
              <w:sdtContent>
                <w:tc>
                  <w:tcPr>
                    <w:tcW w:w="1701"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1,502,409,897.31</w:t>
                    </w:r>
                  </w:p>
                </w:tc>
              </w:sdtContent>
            </w:sdt>
            <w:tc>
              <w:tcPr>
                <w:tcW w:w="1418" w:type="dxa"/>
                <w:tcBorders>
                  <w:top w:val="single" w:sz="6" w:space="0" w:color="auto"/>
                  <w:left w:val="single" w:sz="6" w:space="0" w:color="auto"/>
                  <w:bottom w:val="single" w:sz="6" w:space="0" w:color="auto"/>
                  <w:right w:val="single" w:sz="6" w:space="0" w:color="auto"/>
                </w:tcBorders>
              </w:tcPr>
              <w:p w:rsidR="00EB0FBA" w:rsidRDefault="00EB0FBA">
                <w:pPr>
                  <w:ind w:right="73"/>
                  <w:jc w:val="center"/>
                </w:pPr>
                <w:r>
                  <w:t>/</w:t>
                </w:r>
              </w:p>
            </w:tc>
            <w:sdt>
              <w:sdtPr>
                <w:alias w:val="其他应收帐款欠款户占其他应收账款总额的比例合计"/>
                <w:tag w:val="_GBC_79c15b920af945ed852ed6a28583c5f4"/>
                <w:id w:val="1052368"/>
                <w:lock w:val="sdtLocked"/>
                <w:placeholder>
                  <w:docPart w:val="GBC11111111111111111111111111111"/>
                </w:placeholder>
              </w:sdtPr>
              <w:sdtContent>
                <w:tc>
                  <w:tcPr>
                    <w:tcW w:w="1783"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95.72</w:t>
                    </w:r>
                  </w:p>
                </w:tc>
              </w:sdtContent>
            </w:sdt>
          </w:tr>
        </w:tbl>
      </w:sdtContent>
    </w:sdt>
    <w:p w:rsidR="00EB0FBA" w:rsidRDefault="00EB0FBA"/>
    <w:sdt>
      <w:sdtPr>
        <w:rPr>
          <w:rFonts w:ascii="Calibri" w:hAnsi="Calibri" w:hint="eastAsia"/>
          <w:b w:val="0"/>
          <w:bCs w:val="0"/>
          <w:kern w:val="0"/>
          <w:szCs w:val="22"/>
        </w:rPr>
        <w:tag w:val="_GBC_990e58cc4bae4248874ff9ab7548b828"/>
        <w:id w:val="1052419"/>
        <w:lock w:val="sdtLocked"/>
        <w:placeholder>
          <w:docPart w:val="GBC22222222222222222222222222222"/>
        </w:placeholder>
      </w:sdtPr>
      <w:sdtEndPr>
        <w:rPr>
          <w:rFonts w:hint="default"/>
          <w:kern w:val="2"/>
        </w:rPr>
      </w:sdtEndPr>
      <w:sdtContent>
        <w:p w:rsidR="00EB0FBA" w:rsidRDefault="00EB0FBA">
          <w:pPr>
            <w:pStyle w:val="4"/>
            <w:numPr>
              <w:ilvl w:val="0"/>
              <w:numId w:val="99"/>
            </w:numPr>
            <w:rPr>
              <w:kern w:val="0"/>
            </w:rPr>
          </w:pPr>
          <w:r>
            <w:rPr>
              <w:rFonts w:hint="eastAsia"/>
              <w:kern w:val="0"/>
            </w:rPr>
            <w:t>其他应收关联方款项情况</w:t>
          </w:r>
        </w:p>
        <w:p w:rsidR="00EB0FBA" w:rsidRDefault="00EB0FBA">
          <w:pPr>
            <w:ind w:rightChars="50" w:right="105"/>
            <w:jc w:val="right"/>
          </w:pPr>
          <w:r>
            <w:rPr>
              <w:rFonts w:hint="eastAsia"/>
            </w:rPr>
            <w:t>单位：</w:t>
          </w:r>
          <w:sdt>
            <w:sdtPr>
              <w:rPr>
                <w:rFonts w:hint="eastAsia"/>
              </w:rPr>
              <w:alias w:val="单位：母公司财务附注：其他应收关联方款项情况"/>
              <w:tag w:val="_GBC_b845879e0f6643a7a88c8ddc463b215f"/>
              <w:id w:val="1052370"/>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t xml:space="preserve">  </w:t>
          </w:r>
          <w:r>
            <w:rPr>
              <w:rFonts w:hint="eastAsia"/>
            </w:rPr>
            <w:t>币种：</w:t>
          </w:r>
          <w:sdt>
            <w:sdtPr>
              <w:rPr>
                <w:rFonts w:hint="eastAsia"/>
              </w:rPr>
              <w:alias w:val="币种：母公司财务附注：其他应收关联方款项情况"/>
              <w:tag w:val="_GBC_8823e527a681498ab5cab5e4b04e8508"/>
              <w:id w:val="1052371"/>
              <w:lock w:val="sdtLocked"/>
              <w:placeholder>
                <w:docPart w:val="GBC22222222222222222222222222222"/>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hint="eastAsia"/>
                </w:rPr>
                <w:t>人民币</w:t>
              </w:r>
            </w:sdtContent>
          </w:sdt>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1" w:type="dxa"/>
              <w:right w:w="31" w:type="dxa"/>
            </w:tblCellMar>
            <w:tblLook w:val="0000"/>
          </w:tblPr>
          <w:tblGrid>
            <w:gridCol w:w="3433"/>
            <w:gridCol w:w="1985"/>
            <w:gridCol w:w="1701"/>
            <w:gridCol w:w="1701"/>
          </w:tblGrid>
          <w:tr w:rsidR="00EB0FBA" w:rsidTr="00751BD8">
            <w:trPr>
              <w:cantSplit/>
            </w:trPr>
            <w:tc>
              <w:tcPr>
                <w:tcW w:w="3433" w:type="dxa"/>
                <w:tcBorders>
                  <w:top w:val="single" w:sz="6" w:space="0" w:color="auto"/>
                  <w:left w:val="single" w:sz="6" w:space="0" w:color="auto"/>
                  <w:bottom w:val="single" w:sz="6" w:space="0" w:color="auto"/>
                  <w:right w:val="single" w:sz="6" w:space="0" w:color="auto"/>
                </w:tcBorders>
              </w:tcPr>
              <w:p w:rsidR="00EB0FBA" w:rsidRDefault="00EB0FBA">
                <w:pPr>
                  <w:ind w:right="105"/>
                  <w:jc w:val="center"/>
                </w:pPr>
                <w:r>
                  <w:rPr>
                    <w:rFonts w:hint="eastAsia"/>
                  </w:rPr>
                  <w:t>单位名称</w:t>
                </w:r>
              </w:p>
            </w:tc>
            <w:tc>
              <w:tcPr>
                <w:tcW w:w="1985" w:type="dxa"/>
                <w:tcBorders>
                  <w:top w:val="single" w:sz="6" w:space="0" w:color="auto"/>
                  <w:left w:val="single" w:sz="6" w:space="0" w:color="auto"/>
                  <w:bottom w:val="single" w:sz="6" w:space="0" w:color="auto"/>
                  <w:right w:val="single" w:sz="6" w:space="0" w:color="auto"/>
                </w:tcBorders>
              </w:tcPr>
              <w:p w:rsidR="00EB0FBA" w:rsidRDefault="00EB0FBA">
                <w:pPr>
                  <w:ind w:right="73"/>
                  <w:jc w:val="center"/>
                </w:pPr>
                <w:r>
                  <w:rPr>
                    <w:rFonts w:hint="eastAsia"/>
                  </w:rPr>
                  <w:t>与本公司关系</w:t>
                </w:r>
              </w:p>
            </w:tc>
            <w:tc>
              <w:tcPr>
                <w:tcW w:w="1701" w:type="dxa"/>
                <w:tcBorders>
                  <w:top w:val="single" w:sz="6" w:space="0" w:color="auto"/>
                  <w:left w:val="single" w:sz="6" w:space="0" w:color="auto"/>
                  <w:bottom w:val="single" w:sz="6" w:space="0" w:color="auto"/>
                  <w:right w:val="single" w:sz="6" w:space="0" w:color="auto"/>
                </w:tcBorders>
              </w:tcPr>
              <w:p w:rsidR="00EB0FBA" w:rsidRDefault="00EB0FBA">
                <w:pPr>
                  <w:ind w:right="73"/>
                  <w:jc w:val="center"/>
                </w:pPr>
                <w:r>
                  <w:rPr>
                    <w:rFonts w:hint="eastAsia"/>
                  </w:rPr>
                  <w:t>金额</w:t>
                </w:r>
              </w:p>
            </w:tc>
            <w:tc>
              <w:tcPr>
                <w:tcW w:w="1701" w:type="dxa"/>
                <w:tcBorders>
                  <w:top w:val="single" w:sz="6" w:space="0" w:color="auto"/>
                  <w:left w:val="single" w:sz="6" w:space="0" w:color="auto"/>
                  <w:bottom w:val="single" w:sz="6" w:space="0" w:color="auto"/>
                  <w:right w:val="single" w:sz="6" w:space="0" w:color="auto"/>
                </w:tcBorders>
              </w:tcPr>
              <w:p w:rsidR="00EB0FBA" w:rsidRDefault="00EB0FBA">
                <w:pPr>
                  <w:jc w:val="center"/>
                  <w:rPr>
                    <w:rFonts w:ascii="宋体" w:hAnsi="宋体"/>
                  </w:rPr>
                </w:pPr>
                <w:r>
                  <w:rPr>
                    <w:rFonts w:ascii="宋体" w:hAnsi="宋体" w:hint="eastAsia"/>
                  </w:rPr>
                  <w:t>占</w:t>
                </w:r>
                <w:r>
                  <w:rPr>
                    <w:rFonts w:ascii="宋体" w:hAnsi="宋体"/>
                  </w:rPr>
                  <w:t>其他</w:t>
                </w:r>
                <w:r>
                  <w:rPr>
                    <w:rFonts w:ascii="宋体" w:hAnsi="宋体" w:hint="eastAsia"/>
                  </w:rPr>
                  <w:t>应收账款总额的比例</w:t>
                </w:r>
                <w:r>
                  <w:rPr>
                    <w:rFonts w:ascii="宋体" w:hAnsi="宋体"/>
                  </w:rPr>
                  <w:t>(%)</w:t>
                </w:r>
              </w:p>
            </w:tc>
          </w:tr>
          <w:sdt>
            <w:sdtPr>
              <w:rPr>
                <w:rFonts w:hint="eastAsia"/>
              </w:rPr>
              <w:alias w:val="其他应收关联方款项情况明细"/>
              <w:tag w:val="_GBC_e010e3409ec144fca1eac2bbf3e234a4"/>
              <w:id w:val="1052376"/>
              <w:lock w:val="sdtLocked"/>
              <w:placeholder>
                <w:docPart w:val="GBC11111111111111111111111111111"/>
              </w:placeholder>
            </w:sdtPr>
            <w:sdtContent>
              <w:tr w:rsidR="00EB0FBA" w:rsidTr="00751BD8">
                <w:trPr>
                  <w:cantSplit/>
                </w:trPr>
                <w:sdt>
                  <w:sdtPr>
                    <w:rPr>
                      <w:rFonts w:hint="eastAsia"/>
                    </w:rPr>
                    <w:alias w:val="其他应收关联方款项情况明细－单位名称"/>
                    <w:tag w:val="_GBC_fbc9c092e57848419c24b0a0831258b0"/>
                    <w:id w:val="1052372"/>
                    <w:lock w:val="sdtLocked"/>
                    <w:placeholder>
                      <w:docPart w:val="GBC11111111111111111111111111111"/>
                    </w:placeholder>
                  </w:sdtPr>
                  <w:sdtContent>
                    <w:tc>
                      <w:tcPr>
                        <w:tcW w:w="3433" w:type="dxa"/>
                        <w:tcBorders>
                          <w:top w:val="single" w:sz="6" w:space="0" w:color="auto"/>
                          <w:left w:val="single" w:sz="6" w:space="0" w:color="auto"/>
                          <w:bottom w:val="single" w:sz="6" w:space="0" w:color="auto"/>
                          <w:right w:val="single" w:sz="6" w:space="0" w:color="auto"/>
                        </w:tcBorders>
                      </w:tcPr>
                      <w:p w:rsidR="00EB0FBA" w:rsidRDefault="00EB0FBA">
                        <w:pPr>
                          <w:ind w:right="105"/>
                        </w:pPr>
                        <w:r>
                          <w:rPr>
                            <w:rFonts w:hint="eastAsia"/>
                          </w:rPr>
                          <w:t>中国中材东方国际贸易有限公司</w:t>
                        </w:r>
                      </w:p>
                    </w:tc>
                  </w:sdtContent>
                </w:sdt>
                <w:sdt>
                  <w:sdtPr>
                    <w:alias w:val="其他应收关联方款项情况明细－与本公司关系"/>
                    <w:tag w:val="_GBC_05013efb996142599fa9a198f7cc7962"/>
                    <w:id w:val="1052373"/>
                    <w:lock w:val="sdtLocked"/>
                    <w:placeholder>
                      <w:docPart w:val="GBC11111111111111111111111111111"/>
                    </w:placeholder>
                  </w:sdtPr>
                  <w:sdtContent>
                    <w:tc>
                      <w:tcPr>
                        <w:tcW w:w="1985" w:type="dxa"/>
                        <w:tcBorders>
                          <w:top w:val="single" w:sz="6" w:space="0" w:color="auto"/>
                          <w:left w:val="single" w:sz="6" w:space="0" w:color="auto"/>
                          <w:bottom w:val="single" w:sz="6" w:space="0" w:color="auto"/>
                          <w:right w:val="single" w:sz="6" w:space="0" w:color="auto"/>
                        </w:tcBorders>
                      </w:tcPr>
                      <w:p w:rsidR="00EB0FBA" w:rsidRDefault="00EB0FBA">
                        <w:pPr>
                          <w:ind w:right="73"/>
                        </w:pPr>
                        <w:r>
                          <w:rPr>
                            <w:rFonts w:hint="eastAsia"/>
                          </w:rPr>
                          <w:t>二级子公司</w:t>
                        </w:r>
                      </w:p>
                    </w:tc>
                  </w:sdtContent>
                </w:sdt>
                <w:sdt>
                  <w:sdtPr>
                    <w:alias w:val="其他应收关联方款项情况明细－欠款金额"/>
                    <w:tag w:val="_GBC_2753f33c501d41459d349ff5f206dfaa"/>
                    <w:id w:val="1052374"/>
                    <w:lock w:val="sdtLocked"/>
                    <w:placeholder>
                      <w:docPart w:val="GBC11111111111111111111111111111"/>
                    </w:placeholder>
                  </w:sdtPr>
                  <w:sdtContent>
                    <w:tc>
                      <w:tcPr>
                        <w:tcW w:w="1701"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745,622,942.37</w:t>
                        </w:r>
                      </w:p>
                    </w:tc>
                  </w:sdtContent>
                </w:sdt>
                <w:sdt>
                  <w:sdtPr>
                    <w:alias w:val="其他应收关联方款项情况明细－占其他应收账款总额的比例"/>
                    <w:tag w:val="_GBC_dfaff82a90a64f76852d752fec0fe36a"/>
                    <w:id w:val="1052375"/>
                    <w:lock w:val="sdtLocked"/>
                    <w:placeholder>
                      <w:docPart w:val="GBC11111111111111111111111111111"/>
                    </w:placeholder>
                  </w:sdtPr>
                  <w:sdtContent>
                    <w:tc>
                      <w:tcPr>
                        <w:tcW w:w="1701"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47.51</w:t>
                        </w:r>
                      </w:p>
                    </w:tc>
                  </w:sdtContent>
                </w:sdt>
              </w:tr>
            </w:sdtContent>
          </w:sdt>
          <w:sdt>
            <w:sdtPr>
              <w:rPr>
                <w:rFonts w:hint="eastAsia"/>
              </w:rPr>
              <w:alias w:val="其他应收关联方款项情况明细"/>
              <w:tag w:val="_GBC_e010e3409ec144fca1eac2bbf3e234a4"/>
              <w:id w:val="1052381"/>
              <w:lock w:val="sdtLocked"/>
              <w:placeholder>
                <w:docPart w:val="GBC11111111111111111111111111111"/>
              </w:placeholder>
            </w:sdtPr>
            <w:sdtContent>
              <w:tr w:rsidR="00EB0FBA" w:rsidTr="00751BD8">
                <w:trPr>
                  <w:cantSplit/>
                </w:trPr>
                <w:sdt>
                  <w:sdtPr>
                    <w:rPr>
                      <w:rFonts w:hint="eastAsia"/>
                    </w:rPr>
                    <w:alias w:val="其他应收关联方款项情况明细－单位名称"/>
                    <w:tag w:val="_GBC_fbc9c092e57848419c24b0a0831258b0"/>
                    <w:id w:val="1052377"/>
                    <w:lock w:val="sdtLocked"/>
                    <w:placeholder>
                      <w:docPart w:val="GBC11111111111111111111111111111"/>
                    </w:placeholder>
                  </w:sdtPr>
                  <w:sdtContent>
                    <w:tc>
                      <w:tcPr>
                        <w:tcW w:w="3433" w:type="dxa"/>
                        <w:tcBorders>
                          <w:top w:val="single" w:sz="6" w:space="0" w:color="auto"/>
                          <w:left w:val="single" w:sz="6" w:space="0" w:color="auto"/>
                          <w:bottom w:val="single" w:sz="6" w:space="0" w:color="auto"/>
                          <w:right w:val="single" w:sz="6" w:space="0" w:color="auto"/>
                        </w:tcBorders>
                      </w:tcPr>
                      <w:p w:rsidR="00EB0FBA" w:rsidRDefault="00EB0FBA">
                        <w:pPr>
                          <w:ind w:right="105"/>
                        </w:pPr>
                        <w:r>
                          <w:rPr>
                            <w:rFonts w:hint="eastAsia"/>
                          </w:rPr>
                          <w:t>中材装备集团有限公司</w:t>
                        </w:r>
                      </w:p>
                    </w:tc>
                  </w:sdtContent>
                </w:sdt>
                <w:sdt>
                  <w:sdtPr>
                    <w:alias w:val="其他应收关联方款项情况明细－与本公司关系"/>
                    <w:tag w:val="_GBC_05013efb996142599fa9a198f7cc7962"/>
                    <w:id w:val="1052378"/>
                    <w:lock w:val="sdtLocked"/>
                    <w:placeholder>
                      <w:docPart w:val="GBC11111111111111111111111111111"/>
                    </w:placeholder>
                  </w:sdtPr>
                  <w:sdtContent>
                    <w:tc>
                      <w:tcPr>
                        <w:tcW w:w="1985" w:type="dxa"/>
                        <w:tcBorders>
                          <w:top w:val="single" w:sz="6" w:space="0" w:color="auto"/>
                          <w:left w:val="single" w:sz="6" w:space="0" w:color="auto"/>
                          <w:bottom w:val="single" w:sz="6" w:space="0" w:color="auto"/>
                          <w:right w:val="single" w:sz="6" w:space="0" w:color="auto"/>
                        </w:tcBorders>
                      </w:tcPr>
                      <w:p w:rsidR="00EB0FBA" w:rsidRDefault="00EB0FBA">
                        <w:pPr>
                          <w:ind w:right="73"/>
                        </w:pPr>
                        <w:r>
                          <w:rPr>
                            <w:rFonts w:hint="eastAsia"/>
                          </w:rPr>
                          <w:t>二级子公司</w:t>
                        </w:r>
                      </w:p>
                    </w:tc>
                  </w:sdtContent>
                </w:sdt>
                <w:sdt>
                  <w:sdtPr>
                    <w:alias w:val="其他应收关联方款项情况明细－欠款金额"/>
                    <w:tag w:val="_GBC_2753f33c501d41459d349ff5f206dfaa"/>
                    <w:id w:val="1052379"/>
                    <w:lock w:val="sdtLocked"/>
                    <w:placeholder>
                      <w:docPart w:val="GBC11111111111111111111111111111"/>
                    </w:placeholder>
                  </w:sdtPr>
                  <w:sdtContent>
                    <w:tc>
                      <w:tcPr>
                        <w:tcW w:w="1701"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563,680,582.47</w:t>
                        </w:r>
                      </w:p>
                    </w:tc>
                  </w:sdtContent>
                </w:sdt>
                <w:sdt>
                  <w:sdtPr>
                    <w:alias w:val="其他应收关联方款项情况明细－占其他应收账款总额的比例"/>
                    <w:tag w:val="_GBC_dfaff82a90a64f76852d752fec0fe36a"/>
                    <w:id w:val="1052380"/>
                    <w:lock w:val="sdtLocked"/>
                    <w:placeholder>
                      <w:docPart w:val="GBC11111111111111111111111111111"/>
                    </w:placeholder>
                  </w:sdtPr>
                  <w:sdtContent>
                    <w:tc>
                      <w:tcPr>
                        <w:tcW w:w="1701"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35.91</w:t>
                        </w:r>
                      </w:p>
                    </w:tc>
                  </w:sdtContent>
                </w:sdt>
              </w:tr>
            </w:sdtContent>
          </w:sdt>
          <w:sdt>
            <w:sdtPr>
              <w:rPr>
                <w:rFonts w:hint="eastAsia"/>
              </w:rPr>
              <w:alias w:val="其他应收关联方款项情况明细"/>
              <w:tag w:val="_GBC_e010e3409ec144fca1eac2bbf3e234a4"/>
              <w:id w:val="1052386"/>
              <w:lock w:val="sdtLocked"/>
              <w:placeholder>
                <w:docPart w:val="GBC11111111111111111111111111111"/>
              </w:placeholder>
            </w:sdtPr>
            <w:sdtContent>
              <w:tr w:rsidR="00EB0FBA" w:rsidTr="00751BD8">
                <w:trPr>
                  <w:cantSplit/>
                </w:trPr>
                <w:sdt>
                  <w:sdtPr>
                    <w:rPr>
                      <w:rFonts w:hint="eastAsia"/>
                    </w:rPr>
                    <w:alias w:val="其他应收关联方款项情况明细－单位名称"/>
                    <w:tag w:val="_GBC_fbc9c092e57848419c24b0a0831258b0"/>
                    <w:id w:val="1052382"/>
                    <w:lock w:val="sdtLocked"/>
                    <w:placeholder>
                      <w:docPart w:val="GBC11111111111111111111111111111"/>
                    </w:placeholder>
                  </w:sdtPr>
                  <w:sdtContent>
                    <w:tc>
                      <w:tcPr>
                        <w:tcW w:w="3433" w:type="dxa"/>
                        <w:tcBorders>
                          <w:top w:val="single" w:sz="6" w:space="0" w:color="auto"/>
                          <w:left w:val="single" w:sz="6" w:space="0" w:color="auto"/>
                          <w:bottom w:val="single" w:sz="6" w:space="0" w:color="auto"/>
                          <w:right w:val="single" w:sz="6" w:space="0" w:color="auto"/>
                        </w:tcBorders>
                      </w:tcPr>
                      <w:p w:rsidR="00EB0FBA" w:rsidRDefault="00EB0FBA">
                        <w:pPr>
                          <w:ind w:right="105"/>
                        </w:pPr>
                        <w:r>
                          <w:rPr>
                            <w:rFonts w:hint="eastAsia"/>
                          </w:rPr>
                          <w:t>天津水泥工业设计研究院有限公司</w:t>
                        </w:r>
                      </w:p>
                    </w:tc>
                  </w:sdtContent>
                </w:sdt>
                <w:sdt>
                  <w:sdtPr>
                    <w:alias w:val="其他应收关联方款项情况明细－与本公司关系"/>
                    <w:tag w:val="_GBC_05013efb996142599fa9a198f7cc7962"/>
                    <w:id w:val="1052383"/>
                    <w:lock w:val="sdtLocked"/>
                    <w:placeholder>
                      <w:docPart w:val="GBC11111111111111111111111111111"/>
                    </w:placeholder>
                  </w:sdtPr>
                  <w:sdtContent>
                    <w:tc>
                      <w:tcPr>
                        <w:tcW w:w="1985" w:type="dxa"/>
                        <w:tcBorders>
                          <w:top w:val="single" w:sz="6" w:space="0" w:color="auto"/>
                          <w:left w:val="single" w:sz="6" w:space="0" w:color="auto"/>
                          <w:bottom w:val="single" w:sz="6" w:space="0" w:color="auto"/>
                          <w:right w:val="single" w:sz="6" w:space="0" w:color="auto"/>
                        </w:tcBorders>
                      </w:tcPr>
                      <w:p w:rsidR="00EB0FBA" w:rsidRDefault="00EB0FBA">
                        <w:pPr>
                          <w:ind w:right="73"/>
                        </w:pPr>
                        <w:r>
                          <w:rPr>
                            <w:rFonts w:hint="eastAsia"/>
                          </w:rPr>
                          <w:t>二级子公司</w:t>
                        </w:r>
                      </w:p>
                    </w:tc>
                  </w:sdtContent>
                </w:sdt>
                <w:sdt>
                  <w:sdtPr>
                    <w:alias w:val="其他应收关联方款项情况明细－欠款金额"/>
                    <w:tag w:val="_GBC_2753f33c501d41459d349ff5f206dfaa"/>
                    <w:id w:val="1052384"/>
                    <w:lock w:val="sdtLocked"/>
                    <w:placeholder>
                      <w:docPart w:val="GBC11111111111111111111111111111"/>
                    </w:placeholder>
                  </w:sdtPr>
                  <w:sdtContent>
                    <w:tc>
                      <w:tcPr>
                        <w:tcW w:w="1701"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144,916,452.72</w:t>
                        </w:r>
                      </w:p>
                    </w:tc>
                  </w:sdtContent>
                </w:sdt>
                <w:sdt>
                  <w:sdtPr>
                    <w:alias w:val="其他应收关联方款项情况明细－占其他应收账款总额的比例"/>
                    <w:tag w:val="_GBC_dfaff82a90a64f76852d752fec0fe36a"/>
                    <w:id w:val="1052385"/>
                    <w:lock w:val="sdtLocked"/>
                    <w:placeholder>
                      <w:docPart w:val="GBC11111111111111111111111111111"/>
                    </w:placeholder>
                  </w:sdtPr>
                  <w:sdtContent>
                    <w:tc>
                      <w:tcPr>
                        <w:tcW w:w="1701"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9.23</w:t>
                        </w:r>
                      </w:p>
                    </w:tc>
                  </w:sdtContent>
                </w:sdt>
              </w:tr>
            </w:sdtContent>
          </w:sdt>
          <w:sdt>
            <w:sdtPr>
              <w:rPr>
                <w:rFonts w:hint="eastAsia"/>
              </w:rPr>
              <w:alias w:val="其他应收关联方款项情况明细"/>
              <w:tag w:val="_GBC_e010e3409ec144fca1eac2bbf3e234a4"/>
              <w:id w:val="1052391"/>
              <w:lock w:val="sdtLocked"/>
              <w:placeholder>
                <w:docPart w:val="GBC11111111111111111111111111111"/>
              </w:placeholder>
            </w:sdtPr>
            <w:sdtContent>
              <w:tr w:rsidR="00EB0FBA" w:rsidTr="00751BD8">
                <w:trPr>
                  <w:cantSplit/>
                </w:trPr>
                <w:sdt>
                  <w:sdtPr>
                    <w:rPr>
                      <w:rFonts w:hint="eastAsia"/>
                    </w:rPr>
                    <w:alias w:val="其他应收关联方款项情况明细－单位名称"/>
                    <w:tag w:val="_GBC_fbc9c092e57848419c24b0a0831258b0"/>
                    <w:id w:val="1052387"/>
                    <w:lock w:val="sdtLocked"/>
                    <w:placeholder>
                      <w:docPart w:val="GBC11111111111111111111111111111"/>
                    </w:placeholder>
                  </w:sdtPr>
                  <w:sdtContent>
                    <w:tc>
                      <w:tcPr>
                        <w:tcW w:w="3433" w:type="dxa"/>
                        <w:tcBorders>
                          <w:top w:val="single" w:sz="6" w:space="0" w:color="auto"/>
                          <w:left w:val="single" w:sz="6" w:space="0" w:color="auto"/>
                          <w:bottom w:val="single" w:sz="6" w:space="0" w:color="auto"/>
                          <w:right w:val="single" w:sz="6" w:space="0" w:color="auto"/>
                        </w:tcBorders>
                      </w:tcPr>
                      <w:p w:rsidR="00EB0FBA" w:rsidRDefault="00EB0FBA">
                        <w:pPr>
                          <w:ind w:right="105"/>
                        </w:pPr>
                        <w:r>
                          <w:rPr>
                            <w:rFonts w:hint="eastAsia"/>
                          </w:rPr>
                          <w:t>唐山中材重型机械有限公司</w:t>
                        </w:r>
                      </w:p>
                    </w:tc>
                  </w:sdtContent>
                </w:sdt>
                <w:sdt>
                  <w:sdtPr>
                    <w:alias w:val="其他应收关联方款项情况明细－与本公司关系"/>
                    <w:tag w:val="_GBC_05013efb996142599fa9a198f7cc7962"/>
                    <w:id w:val="1052388"/>
                    <w:lock w:val="sdtLocked"/>
                    <w:placeholder>
                      <w:docPart w:val="GBC11111111111111111111111111111"/>
                    </w:placeholder>
                  </w:sdtPr>
                  <w:sdtContent>
                    <w:tc>
                      <w:tcPr>
                        <w:tcW w:w="1985" w:type="dxa"/>
                        <w:tcBorders>
                          <w:top w:val="single" w:sz="6" w:space="0" w:color="auto"/>
                          <w:left w:val="single" w:sz="6" w:space="0" w:color="auto"/>
                          <w:bottom w:val="single" w:sz="6" w:space="0" w:color="auto"/>
                          <w:right w:val="single" w:sz="6" w:space="0" w:color="auto"/>
                        </w:tcBorders>
                      </w:tcPr>
                      <w:p w:rsidR="00EB0FBA" w:rsidRDefault="00EB0FBA">
                        <w:pPr>
                          <w:ind w:right="73"/>
                        </w:pPr>
                        <w:r>
                          <w:rPr>
                            <w:rFonts w:hint="eastAsia"/>
                          </w:rPr>
                          <w:t>三级子公司</w:t>
                        </w:r>
                      </w:p>
                    </w:tc>
                  </w:sdtContent>
                </w:sdt>
                <w:sdt>
                  <w:sdtPr>
                    <w:alias w:val="其他应收关联方款项情况明细－欠款金额"/>
                    <w:tag w:val="_GBC_2753f33c501d41459d349ff5f206dfaa"/>
                    <w:id w:val="1052389"/>
                    <w:lock w:val="sdtLocked"/>
                    <w:placeholder>
                      <w:docPart w:val="GBC11111111111111111111111111111"/>
                    </w:placeholder>
                  </w:sdtPr>
                  <w:sdtContent>
                    <w:tc>
                      <w:tcPr>
                        <w:tcW w:w="1701"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17,476,639.05</w:t>
                        </w:r>
                      </w:p>
                    </w:tc>
                  </w:sdtContent>
                </w:sdt>
                <w:sdt>
                  <w:sdtPr>
                    <w:alias w:val="其他应收关联方款项情况明细－占其他应收账款总额的比例"/>
                    <w:tag w:val="_GBC_dfaff82a90a64f76852d752fec0fe36a"/>
                    <w:id w:val="1052390"/>
                    <w:lock w:val="sdtLocked"/>
                    <w:placeholder>
                      <w:docPart w:val="GBC11111111111111111111111111111"/>
                    </w:placeholder>
                  </w:sdtPr>
                  <w:sdtContent>
                    <w:tc>
                      <w:tcPr>
                        <w:tcW w:w="1701"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1.11</w:t>
                        </w:r>
                      </w:p>
                    </w:tc>
                  </w:sdtContent>
                </w:sdt>
              </w:tr>
            </w:sdtContent>
          </w:sdt>
          <w:sdt>
            <w:sdtPr>
              <w:rPr>
                <w:rFonts w:hint="eastAsia"/>
              </w:rPr>
              <w:alias w:val="其他应收关联方款项情况明细"/>
              <w:tag w:val="_GBC_e010e3409ec144fca1eac2bbf3e234a4"/>
              <w:id w:val="1052396"/>
              <w:lock w:val="sdtLocked"/>
              <w:placeholder>
                <w:docPart w:val="GBC11111111111111111111111111111"/>
              </w:placeholder>
            </w:sdtPr>
            <w:sdtContent>
              <w:tr w:rsidR="00EB0FBA" w:rsidTr="00751BD8">
                <w:trPr>
                  <w:cantSplit/>
                </w:trPr>
                <w:sdt>
                  <w:sdtPr>
                    <w:rPr>
                      <w:rFonts w:hint="eastAsia"/>
                    </w:rPr>
                    <w:alias w:val="其他应收关联方款项情况明细－单位名称"/>
                    <w:tag w:val="_GBC_fbc9c092e57848419c24b0a0831258b0"/>
                    <w:id w:val="1052392"/>
                    <w:lock w:val="sdtLocked"/>
                    <w:placeholder>
                      <w:docPart w:val="GBC11111111111111111111111111111"/>
                    </w:placeholder>
                  </w:sdtPr>
                  <w:sdtContent>
                    <w:tc>
                      <w:tcPr>
                        <w:tcW w:w="3433" w:type="dxa"/>
                        <w:tcBorders>
                          <w:top w:val="single" w:sz="6" w:space="0" w:color="auto"/>
                          <w:left w:val="single" w:sz="6" w:space="0" w:color="auto"/>
                          <w:bottom w:val="single" w:sz="6" w:space="0" w:color="auto"/>
                          <w:right w:val="single" w:sz="6" w:space="0" w:color="auto"/>
                        </w:tcBorders>
                      </w:tcPr>
                      <w:p w:rsidR="00EB0FBA" w:rsidRDefault="00EB0FBA">
                        <w:pPr>
                          <w:ind w:right="105"/>
                        </w:pPr>
                        <w:r>
                          <w:rPr>
                            <w:rFonts w:hint="eastAsia"/>
                          </w:rPr>
                          <w:t>成都建筑材料工业设计研究院</w:t>
                        </w:r>
                      </w:p>
                    </w:tc>
                  </w:sdtContent>
                </w:sdt>
                <w:sdt>
                  <w:sdtPr>
                    <w:alias w:val="其他应收关联方款项情况明细－与本公司关系"/>
                    <w:tag w:val="_GBC_05013efb996142599fa9a198f7cc7962"/>
                    <w:id w:val="1052393"/>
                    <w:lock w:val="sdtLocked"/>
                    <w:placeholder>
                      <w:docPart w:val="GBC11111111111111111111111111111"/>
                    </w:placeholder>
                  </w:sdtPr>
                  <w:sdtContent>
                    <w:tc>
                      <w:tcPr>
                        <w:tcW w:w="1985" w:type="dxa"/>
                        <w:tcBorders>
                          <w:top w:val="single" w:sz="6" w:space="0" w:color="auto"/>
                          <w:left w:val="single" w:sz="6" w:space="0" w:color="auto"/>
                          <w:bottom w:val="single" w:sz="6" w:space="0" w:color="auto"/>
                          <w:right w:val="single" w:sz="6" w:space="0" w:color="auto"/>
                        </w:tcBorders>
                      </w:tcPr>
                      <w:p w:rsidR="00EB0FBA" w:rsidRDefault="00EB0FBA">
                        <w:pPr>
                          <w:ind w:right="73"/>
                        </w:pPr>
                        <w:r>
                          <w:rPr>
                            <w:rFonts w:hint="eastAsia"/>
                          </w:rPr>
                          <w:t>二级子公司</w:t>
                        </w:r>
                      </w:p>
                    </w:tc>
                  </w:sdtContent>
                </w:sdt>
                <w:sdt>
                  <w:sdtPr>
                    <w:alias w:val="其他应收关联方款项情况明细－欠款金额"/>
                    <w:tag w:val="_GBC_2753f33c501d41459d349ff5f206dfaa"/>
                    <w:id w:val="1052394"/>
                    <w:lock w:val="sdtLocked"/>
                    <w:placeholder>
                      <w:docPart w:val="GBC11111111111111111111111111111"/>
                    </w:placeholder>
                  </w:sdtPr>
                  <w:sdtContent>
                    <w:tc>
                      <w:tcPr>
                        <w:tcW w:w="1701"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1,646,741.79</w:t>
                        </w:r>
                      </w:p>
                    </w:tc>
                  </w:sdtContent>
                </w:sdt>
                <w:sdt>
                  <w:sdtPr>
                    <w:alias w:val="其他应收关联方款项情况明细－占其他应收账款总额的比例"/>
                    <w:tag w:val="_GBC_dfaff82a90a64f76852d752fec0fe36a"/>
                    <w:id w:val="1052395"/>
                    <w:lock w:val="sdtLocked"/>
                    <w:placeholder>
                      <w:docPart w:val="GBC11111111111111111111111111111"/>
                    </w:placeholder>
                  </w:sdtPr>
                  <w:sdtContent>
                    <w:tc>
                      <w:tcPr>
                        <w:tcW w:w="1701"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0.10</w:t>
                        </w:r>
                      </w:p>
                    </w:tc>
                  </w:sdtContent>
                </w:sdt>
              </w:tr>
            </w:sdtContent>
          </w:sdt>
          <w:sdt>
            <w:sdtPr>
              <w:rPr>
                <w:rFonts w:hint="eastAsia"/>
              </w:rPr>
              <w:alias w:val="其他应收关联方款项情况明细"/>
              <w:tag w:val="_GBC_e010e3409ec144fca1eac2bbf3e234a4"/>
              <w:id w:val="1052401"/>
              <w:lock w:val="sdtLocked"/>
              <w:placeholder>
                <w:docPart w:val="GBC11111111111111111111111111111"/>
              </w:placeholder>
            </w:sdtPr>
            <w:sdtContent>
              <w:tr w:rsidR="00EB0FBA" w:rsidTr="00751BD8">
                <w:trPr>
                  <w:cantSplit/>
                </w:trPr>
                <w:sdt>
                  <w:sdtPr>
                    <w:rPr>
                      <w:rFonts w:hint="eastAsia"/>
                    </w:rPr>
                    <w:alias w:val="其他应收关联方款项情况明细－单位名称"/>
                    <w:tag w:val="_GBC_fbc9c092e57848419c24b0a0831258b0"/>
                    <w:id w:val="1052397"/>
                    <w:lock w:val="sdtLocked"/>
                    <w:placeholder>
                      <w:docPart w:val="GBC11111111111111111111111111111"/>
                    </w:placeholder>
                  </w:sdtPr>
                  <w:sdtContent>
                    <w:tc>
                      <w:tcPr>
                        <w:tcW w:w="3433" w:type="dxa"/>
                        <w:tcBorders>
                          <w:top w:val="single" w:sz="6" w:space="0" w:color="auto"/>
                          <w:left w:val="single" w:sz="6" w:space="0" w:color="auto"/>
                          <w:bottom w:val="single" w:sz="6" w:space="0" w:color="auto"/>
                          <w:right w:val="single" w:sz="6" w:space="0" w:color="auto"/>
                        </w:tcBorders>
                      </w:tcPr>
                      <w:p w:rsidR="00EB0FBA" w:rsidRDefault="00EB0FBA">
                        <w:pPr>
                          <w:ind w:right="105"/>
                        </w:pPr>
                        <w:r>
                          <w:rPr>
                            <w:rFonts w:hint="eastAsia"/>
                          </w:rPr>
                          <w:t>北京鑫佳泓科技有限公司</w:t>
                        </w:r>
                      </w:p>
                    </w:tc>
                  </w:sdtContent>
                </w:sdt>
                <w:sdt>
                  <w:sdtPr>
                    <w:alias w:val="其他应收关联方款项情况明细－与本公司关系"/>
                    <w:tag w:val="_GBC_05013efb996142599fa9a198f7cc7962"/>
                    <w:id w:val="1052398"/>
                    <w:lock w:val="sdtLocked"/>
                    <w:placeholder>
                      <w:docPart w:val="GBC11111111111111111111111111111"/>
                    </w:placeholder>
                  </w:sdtPr>
                  <w:sdtContent>
                    <w:tc>
                      <w:tcPr>
                        <w:tcW w:w="1985" w:type="dxa"/>
                        <w:tcBorders>
                          <w:top w:val="single" w:sz="6" w:space="0" w:color="auto"/>
                          <w:left w:val="single" w:sz="6" w:space="0" w:color="auto"/>
                          <w:bottom w:val="single" w:sz="6" w:space="0" w:color="auto"/>
                          <w:right w:val="single" w:sz="6" w:space="0" w:color="auto"/>
                        </w:tcBorders>
                      </w:tcPr>
                      <w:p w:rsidR="00EB0FBA" w:rsidRDefault="00EB0FBA">
                        <w:pPr>
                          <w:ind w:right="73"/>
                        </w:pPr>
                        <w:r>
                          <w:rPr>
                            <w:rFonts w:hint="eastAsia"/>
                          </w:rPr>
                          <w:t>二级子公司</w:t>
                        </w:r>
                      </w:p>
                    </w:tc>
                  </w:sdtContent>
                </w:sdt>
                <w:sdt>
                  <w:sdtPr>
                    <w:alias w:val="其他应收关联方款项情况明细－欠款金额"/>
                    <w:tag w:val="_GBC_2753f33c501d41459d349ff5f206dfaa"/>
                    <w:id w:val="1052399"/>
                    <w:lock w:val="sdtLocked"/>
                    <w:placeholder>
                      <w:docPart w:val="GBC11111111111111111111111111111"/>
                    </w:placeholder>
                  </w:sdtPr>
                  <w:sdtContent>
                    <w:tc>
                      <w:tcPr>
                        <w:tcW w:w="1701"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80,000.00</w:t>
                        </w:r>
                      </w:p>
                    </w:tc>
                  </w:sdtContent>
                </w:sdt>
                <w:sdt>
                  <w:sdtPr>
                    <w:alias w:val="其他应收关联方款项情况明细－占其他应收账款总额的比例"/>
                    <w:tag w:val="_GBC_dfaff82a90a64f76852d752fec0fe36a"/>
                    <w:id w:val="1052400"/>
                    <w:lock w:val="sdtLocked"/>
                    <w:placeholder>
                      <w:docPart w:val="GBC11111111111111111111111111111"/>
                    </w:placeholder>
                  </w:sdtPr>
                  <w:sdtContent>
                    <w:tc>
                      <w:tcPr>
                        <w:tcW w:w="1701"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0.01</w:t>
                        </w:r>
                      </w:p>
                    </w:tc>
                  </w:sdtContent>
                </w:sdt>
              </w:tr>
            </w:sdtContent>
          </w:sdt>
          <w:sdt>
            <w:sdtPr>
              <w:rPr>
                <w:rFonts w:hint="eastAsia"/>
              </w:rPr>
              <w:alias w:val="其他应收关联方款项情况明细"/>
              <w:tag w:val="_GBC_e010e3409ec144fca1eac2bbf3e234a4"/>
              <w:id w:val="1052406"/>
              <w:lock w:val="sdtLocked"/>
              <w:placeholder>
                <w:docPart w:val="GBC11111111111111111111111111111"/>
              </w:placeholder>
            </w:sdtPr>
            <w:sdtContent>
              <w:tr w:rsidR="00EB0FBA" w:rsidTr="00751BD8">
                <w:trPr>
                  <w:cantSplit/>
                </w:trPr>
                <w:sdt>
                  <w:sdtPr>
                    <w:rPr>
                      <w:rFonts w:hint="eastAsia"/>
                    </w:rPr>
                    <w:alias w:val="其他应收关联方款项情况明细－单位名称"/>
                    <w:tag w:val="_GBC_fbc9c092e57848419c24b0a0831258b0"/>
                    <w:id w:val="1052402"/>
                    <w:lock w:val="sdtLocked"/>
                    <w:placeholder>
                      <w:docPart w:val="GBC11111111111111111111111111111"/>
                    </w:placeholder>
                  </w:sdtPr>
                  <w:sdtContent>
                    <w:tc>
                      <w:tcPr>
                        <w:tcW w:w="3433" w:type="dxa"/>
                        <w:tcBorders>
                          <w:top w:val="single" w:sz="6" w:space="0" w:color="auto"/>
                          <w:left w:val="single" w:sz="6" w:space="0" w:color="auto"/>
                          <w:bottom w:val="single" w:sz="6" w:space="0" w:color="auto"/>
                          <w:right w:val="single" w:sz="6" w:space="0" w:color="auto"/>
                        </w:tcBorders>
                      </w:tcPr>
                      <w:p w:rsidR="00EB0FBA" w:rsidRDefault="00EB0FBA">
                        <w:pPr>
                          <w:ind w:right="105"/>
                        </w:pPr>
                        <w:r>
                          <w:rPr>
                            <w:rFonts w:hint="eastAsia"/>
                          </w:rPr>
                          <w:t>富蕴天山水泥有限责任公司</w:t>
                        </w:r>
                      </w:p>
                    </w:tc>
                  </w:sdtContent>
                </w:sdt>
                <w:sdt>
                  <w:sdtPr>
                    <w:alias w:val="其他应收关联方款项情况明细－与本公司关系"/>
                    <w:tag w:val="_GBC_05013efb996142599fa9a198f7cc7962"/>
                    <w:id w:val="1052403"/>
                    <w:lock w:val="sdtLocked"/>
                    <w:placeholder>
                      <w:docPart w:val="GBC11111111111111111111111111111"/>
                    </w:placeholder>
                  </w:sdtPr>
                  <w:sdtContent>
                    <w:tc>
                      <w:tcPr>
                        <w:tcW w:w="1985" w:type="dxa"/>
                        <w:tcBorders>
                          <w:top w:val="single" w:sz="6" w:space="0" w:color="auto"/>
                          <w:left w:val="single" w:sz="6" w:space="0" w:color="auto"/>
                          <w:bottom w:val="single" w:sz="6" w:space="0" w:color="auto"/>
                          <w:right w:val="single" w:sz="6" w:space="0" w:color="auto"/>
                        </w:tcBorders>
                      </w:tcPr>
                      <w:p w:rsidR="00EB0FBA" w:rsidRDefault="00EB0FBA">
                        <w:pPr>
                          <w:ind w:right="73"/>
                        </w:pPr>
                        <w:r>
                          <w:rPr>
                            <w:rFonts w:hint="eastAsia"/>
                          </w:rPr>
                          <w:t>受同一母公司控制</w:t>
                        </w:r>
                      </w:p>
                    </w:tc>
                  </w:sdtContent>
                </w:sdt>
                <w:sdt>
                  <w:sdtPr>
                    <w:alias w:val="其他应收关联方款项情况明细－欠款金额"/>
                    <w:tag w:val="_GBC_2753f33c501d41459d349ff5f206dfaa"/>
                    <w:id w:val="1052404"/>
                    <w:lock w:val="sdtLocked"/>
                    <w:placeholder>
                      <w:docPart w:val="GBC11111111111111111111111111111"/>
                    </w:placeholder>
                  </w:sdtPr>
                  <w:sdtContent>
                    <w:tc>
                      <w:tcPr>
                        <w:tcW w:w="1701"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20,000.00</w:t>
                        </w:r>
                      </w:p>
                    </w:tc>
                  </w:sdtContent>
                </w:sdt>
                <w:sdt>
                  <w:sdtPr>
                    <w:alias w:val="其他应收关联方款项情况明细－占其他应收账款总额的比例"/>
                    <w:tag w:val="_GBC_dfaff82a90a64f76852d752fec0fe36a"/>
                    <w:id w:val="1052405"/>
                    <w:lock w:val="sdtLocked"/>
                    <w:placeholder>
                      <w:docPart w:val="GBC11111111111111111111111111111"/>
                    </w:placeholder>
                  </w:sdtPr>
                  <w:sdtContent>
                    <w:tc>
                      <w:tcPr>
                        <w:tcW w:w="1701"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0.00</w:t>
                        </w:r>
                      </w:p>
                    </w:tc>
                  </w:sdtContent>
                </w:sdt>
              </w:tr>
            </w:sdtContent>
          </w:sdt>
          <w:sdt>
            <w:sdtPr>
              <w:rPr>
                <w:rFonts w:hint="eastAsia"/>
              </w:rPr>
              <w:alias w:val="其他应收关联方款项情况明细"/>
              <w:tag w:val="_GBC_e010e3409ec144fca1eac2bbf3e234a4"/>
              <w:id w:val="1052411"/>
              <w:lock w:val="sdtLocked"/>
              <w:placeholder>
                <w:docPart w:val="GBC11111111111111111111111111111"/>
              </w:placeholder>
            </w:sdtPr>
            <w:sdtContent>
              <w:tr w:rsidR="00EB0FBA" w:rsidTr="00751BD8">
                <w:trPr>
                  <w:cantSplit/>
                </w:trPr>
                <w:sdt>
                  <w:sdtPr>
                    <w:rPr>
                      <w:rFonts w:hint="eastAsia"/>
                    </w:rPr>
                    <w:alias w:val="其他应收关联方款项情况明细－单位名称"/>
                    <w:tag w:val="_GBC_fbc9c092e57848419c24b0a0831258b0"/>
                    <w:id w:val="1052407"/>
                    <w:lock w:val="sdtLocked"/>
                    <w:placeholder>
                      <w:docPart w:val="GBC11111111111111111111111111111"/>
                    </w:placeholder>
                  </w:sdtPr>
                  <w:sdtContent>
                    <w:tc>
                      <w:tcPr>
                        <w:tcW w:w="3433" w:type="dxa"/>
                        <w:tcBorders>
                          <w:top w:val="single" w:sz="6" w:space="0" w:color="auto"/>
                          <w:left w:val="single" w:sz="6" w:space="0" w:color="auto"/>
                          <w:bottom w:val="single" w:sz="6" w:space="0" w:color="auto"/>
                          <w:right w:val="single" w:sz="6" w:space="0" w:color="auto"/>
                        </w:tcBorders>
                      </w:tcPr>
                      <w:p w:rsidR="00EB0FBA" w:rsidRDefault="00EB0FBA">
                        <w:pPr>
                          <w:ind w:right="105"/>
                        </w:pPr>
                        <w:r>
                          <w:rPr>
                            <w:rFonts w:hint="eastAsia"/>
                          </w:rPr>
                          <w:t>新疆天山水泥股份有限公司</w:t>
                        </w:r>
                      </w:p>
                    </w:tc>
                  </w:sdtContent>
                </w:sdt>
                <w:sdt>
                  <w:sdtPr>
                    <w:alias w:val="其他应收关联方款项情况明细－与本公司关系"/>
                    <w:tag w:val="_GBC_05013efb996142599fa9a198f7cc7962"/>
                    <w:id w:val="1052408"/>
                    <w:lock w:val="sdtLocked"/>
                    <w:placeholder>
                      <w:docPart w:val="GBC11111111111111111111111111111"/>
                    </w:placeholder>
                  </w:sdtPr>
                  <w:sdtContent>
                    <w:tc>
                      <w:tcPr>
                        <w:tcW w:w="1985" w:type="dxa"/>
                        <w:tcBorders>
                          <w:top w:val="single" w:sz="6" w:space="0" w:color="auto"/>
                          <w:left w:val="single" w:sz="6" w:space="0" w:color="auto"/>
                          <w:bottom w:val="single" w:sz="6" w:space="0" w:color="auto"/>
                          <w:right w:val="single" w:sz="6" w:space="0" w:color="auto"/>
                        </w:tcBorders>
                      </w:tcPr>
                      <w:p w:rsidR="00EB0FBA" w:rsidRDefault="00EB0FBA">
                        <w:pPr>
                          <w:ind w:right="73"/>
                        </w:pPr>
                        <w:r>
                          <w:rPr>
                            <w:rFonts w:hint="eastAsia"/>
                          </w:rPr>
                          <w:t>受同一母公司控制</w:t>
                        </w:r>
                      </w:p>
                    </w:tc>
                  </w:sdtContent>
                </w:sdt>
                <w:sdt>
                  <w:sdtPr>
                    <w:alias w:val="其他应收关联方款项情况明细－欠款金额"/>
                    <w:tag w:val="_GBC_2753f33c501d41459d349ff5f206dfaa"/>
                    <w:id w:val="1052409"/>
                    <w:lock w:val="sdtLocked"/>
                    <w:placeholder>
                      <w:docPart w:val="GBC11111111111111111111111111111"/>
                    </w:placeholder>
                  </w:sdtPr>
                  <w:sdtContent>
                    <w:tc>
                      <w:tcPr>
                        <w:tcW w:w="1701"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3,560,350.00</w:t>
                        </w:r>
                      </w:p>
                    </w:tc>
                  </w:sdtContent>
                </w:sdt>
                <w:sdt>
                  <w:sdtPr>
                    <w:alias w:val="其他应收关联方款项情况明细－占其他应收账款总额的比例"/>
                    <w:tag w:val="_GBC_dfaff82a90a64f76852d752fec0fe36a"/>
                    <w:id w:val="1052410"/>
                    <w:lock w:val="sdtLocked"/>
                    <w:placeholder>
                      <w:docPart w:val="GBC11111111111111111111111111111"/>
                    </w:placeholder>
                  </w:sdtPr>
                  <w:sdtContent>
                    <w:tc>
                      <w:tcPr>
                        <w:tcW w:w="1701"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0.23</w:t>
                        </w:r>
                      </w:p>
                    </w:tc>
                  </w:sdtContent>
                </w:sdt>
              </w:tr>
            </w:sdtContent>
          </w:sdt>
          <w:sdt>
            <w:sdtPr>
              <w:rPr>
                <w:rFonts w:hint="eastAsia"/>
              </w:rPr>
              <w:alias w:val="其他应收关联方款项情况明细"/>
              <w:tag w:val="_GBC_e010e3409ec144fca1eac2bbf3e234a4"/>
              <w:id w:val="1052416"/>
              <w:lock w:val="sdtLocked"/>
              <w:placeholder>
                <w:docPart w:val="GBC11111111111111111111111111111"/>
              </w:placeholder>
            </w:sdtPr>
            <w:sdtContent>
              <w:tr w:rsidR="00EB0FBA" w:rsidTr="00751BD8">
                <w:trPr>
                  <w:cantSplit/>
                </w:trPr>
                <w:sdt>
                  <w:sdtPr>
                    <w:rPr>
                      <w:rFonts w:hint="eastAsia"/>
                    </w:rPr>
                    <w:alias w:val="其他应收关联方款项情况明细－单位名称"/>
                    <w:tag w:val="_GBC_fbc9c092e57848419c24b0a0831258b0"/>
                    <w:id w:val="1052412"/>
                    <w:lock w:val="sdtLocked"/>
                    <w:placeholder>
                      <w:docPart w:val="GBC11111111111111111111111111111"/>
                    </w:placeholder>
                  </w:sdtPr>
                  <w:sdtContent>
                    <w:tc>
                      <w:tcPr>
                        <w:tcW w:w="3433" w:type="dxa"/>
                        <w:tcBorders>
                          <w:top w:val="single" w:sz="6" w:space="0" w:color="auto"/>
                          <w:left w:val="single" w:sz="6" w:space="0" w:color="auto"/>
                          <w:bottom w:val="single" w:sz="6" w:space="0" w:color="auto"/>
                          <w:right w:val="single" w:sz="6" w:space="0" w:color="auto"/>
                        </w:tcBorders>
                      </w:tcPr>
                      <w:p w:rsidR="00EB0FBA" w:rsidRDefault="00EB0FBA">
                        <w:pPr>
                          <w:ind w:right="105"/>
                        </w:pPr>
                        <w:r>
                          <w:rPr>
                            <w:rFonts w:hint="eastAsia"/>
                          </w:rPr>
                          <w:t>新疆屯河水泥有限责任公司</w:t>
                        </w:r>
                      </w:p>
                    </w:tc>
                  </w:sdtContent>
                </w:sdt>
                <w:sdt>
                  <w:sdtPr>
                    <w:alias w:val="其他应收关联方款项情况明细－与本公司关系"/>
                    <w:tag w:val="_GBC_05013efb996142599fa9a198f7cc7962"/>
                    <w:id w:val="1052413"/>
                    <w:lock w:val="sdtLocked"/>
                    <w:placeholder>
                      <w:docPart w:val="GBC11111111111111111111111111111"/>
                    </w:placeholder>
                  </w:sdtPr>
                  <w:sdtContent>
                    <w:tc>
                      <w:tcPr>
                        <w:tcW w:w="1985" w:type="dxa"/>
                        <w:tcBorders>
                          <w:top w:val="single" w:sz="6" w:space="0" w:color="auto"/>
                          <w:left w:val="single" w:sz="6" w:space="0" w:color="auto"/>
                          <w:bottom w:val="single" w:sz="6" w:space="0" w:color="auto"/>
                          <w:right w:val="single" w:sz="6" w:space="0" w:color="auto"/>
                        </w:tcBorders>
                      </w:tcPr>
                      <w:p w:rsidR="00EB0FBA" w:rsidRDefault="00EB0FBA">
                        <w:pPr>
                          <w:ind w:right="73"/>
                        </w:pPr>
                        <w:r>
                          <w:rPr>
                            <w:rFonts w:hint="eastAsia"/>
                          </w:rPr>
                          <w:t>受同一母公司控制</w:t>
                        </w:r>
                      </w:p>
                    </w:tc>
                  </w:sdtContent>
                </w:sdt>
                <w:sdt>
                  <w:sdtPr>
                    <w:alias w:val="其他应收关联方款项情况明细－欠款金额"/>
                    <w:tag w:val="_GBC_2753f33c501d41459d349ff5f206dfaa"/>
                    <w:id w:val="1052414"/>
                    <w:lock w:val="sdtLocked"/>
                    <w:placeholder>
                      <w:docPart w:val="GBC11111111111111111111111111111"/>
                    </w:placeholder>
                  </w:sdtPr>
                  <w:sdtContent>
                    <w:tc>
                      <w:tcPr>
                        <w:tcW w:w="1701"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1,500,000.00</w:t>
                        </w:r>
                      </w:p>
                    </w:tc>
                  </w:sdtContent>
                </w:sdt>
                <w:sdt>
                  <w:sdtPr>
                    <w:alias w:val="其他应收关联方款项情况明细－占其他应收账款总额的比例"/>
                    <w:tag w:val="_GBC_dfaff82a90a64f76852d752fec0fe36a"/>
                    <w:id w:val="1052415"/>
                    <w:lock w:val="sdtLocked"/>
                    <w:placeholder>
                      <w:docPart w:val="GBC11111111111111111111111111111"/>
                    </w:placeholder>
                  </w:sdtPr>
                  <w:sdtContent>
                    <w:tc>
                      <w:tcPr>
                        <w:tcW w:w="1701"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0.10</w:t>
                        </w:r>
                      </w:p>
                    </w:tc>
                  </w:sdtContent>
                </w:sdt>
              </w:tr>
            </w:sdtContent>
          </w:sdt>
          <w:tr w:rsidR="00EB0FBA" w:rsidTr="00751BD8">
            <w:trPr>
              <w:cantSplit/>
            </w:trPr>
            <w:tc>
              <w:tcPr>
                <w:tcW w:w="3433" w:type="dxa"/>
                <w:tcBorders>
                  <w:top w:val="single" w:sz="6" w:space="0" w:color="auto"/>
                  <w:left w:val="single" w:sz="6" w:space="0" w:color="auto"/>
                  <w:bottom w:val="single" w:sz="6" w:space="0" w:color="auto"/>
                  <w:right w:val="single" w:sz="6" w:space="0" w:color="auto"/>
                </w:tcBorders>
              </w:tcPr>
              <w:p w:rsidR="00EB0FBA" w:rsidRDefault="00EB0FBA">
                <w:pPr>
                  <w:ind w:right="105"/>
                  <w:jc w:val="center"/>
                </w:pPr>
                <w:r>
                  <w:rPr>
                    <w:rFonts w:hint="eastAsia"/>
                  </w:rPr>
                  <w:t>合计</w:t>
                </w:r>
              </w:p>
            </w:tc>
            <w:tc>
              <w:tcPr>
                <w:tcW w:w="1985" w:type="dxa"/>
                <w:tcBorders>
                  <w:top w:val="single" w:sz="6" w:space="0" w:color="auto"/>
                  <w:left w:val="single" w:sz="6" w:space="0" w:color="auto"/>
                  <w:bottom w:val="single" w:sz="6" w:space="0" w:color="auto"/>
                  <w:right w:val="single" w:sz="6" w:space="0" w:color="auto"/>
                </w:tcBorders>
              </w:tcPr>
              <w:p w:rsidR="00EB0FBA" w:rsidRDefault="00EB0FBA">
                <w:pPr>
                  <w:ind w:right="73"/>
                  <w:jc w:val="center"/>
                </w:pPr>
                <w:r>
                  <w:t>/</w:t>
                </w:r>
              </w:p>
            </w:tc>
            <w:sdt>
              <w:sdtPr>
                <w:alias w:val="其他应收关联方款项欠款金额合计"/>
                <w:tag w:val="_GBC_6578621baf7e4b399fcd70d80416bfe6"/>
                <w:id w:val="1052417"/>
                <w:lock w:val="sdtLocked"/>
                <w:placeholder>
                  <w:docPart w:val="GBC11111111111111111111111111111"/>
                </w:placeholder>
              </w:sdtPr>
              <w:sdtContent>
                <w:tc>
                  <w:tcPr>
                    <w:tcW w:w="1701" w:type="dxa"/>
                    <w:tcBorders>
                      <w:top w:val="single" w:sz="6" w:space="0" w:color="auto"/>
                      <w:left w:val="single" w:sz="6" w:space="0" w:color="auto"/>
                      <w:bottom w:val="single" w:sz="6" w:space="0" w:color="auto"/>
                      <w:right w:val="single" w:sz="6" w:space="0" w:color="auto"/>
                    </w:tcBorders>
                  </w:tcPr>
                  <w:p w:rsidR="00EB0FBA" w:rsidRDefault="00EB0FBA">
                    <w:pPr>
                      <w:ind w:right="73"/>
                      <w:jc w:val="right"/>
                    </w:pPr>
                    <w:r>
                      <w:rPr>
                        <w:rFonts w:hint="eastAsia"/>
                      </w:rPr>
                      <w:t>1,478,503,708.40</w:t>
                    </w:r>
                  </w:p>
                </w:tc>
              </w:sdtContent>
            </w:sdt>
            <w:sdt>
              <w:sdtPr>
                <w:alias w:val="其他应收关联方款项占其他应收账款总额的比例合计"/>
                <w:tag w:val="_GBC_f47bf17fdecc4d1cbdfef098c58b6a8f"/>
                <w:id w:val="1052418"/>
                <w:lock w:val="sdtLocked"/>
                <w:placeholder>
                  <w:docPart w:val="GBC11111111111111111111111111111"/>
                </w:placeholder>
              </w:sdtPr>
              <w:sdtContent>
                <w:tc>
                  <w:tcPr>
                    <w:tcW w:w="1701"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94.20</w:t>
                    </w:r>
                  </w:p>
                </w:tc>
              </w:sdtContent>
            </w:sdt>
          </w:tr>
        </w:tbl>
      </w:sdtContent>
    </w:sdt>
    <w:sdt>
      <w:sdtPr>
        <w:rPr>
          <w:rFonts w:hAnsi="宋体" w:hint="eastAsia"/>
          <w:b w:val="0"/>
          <w:bCs w:val="0"/>
          <w:szCs w:val="22"/>
        </w:rPr>
        <w:tag w:val="_GBC_2a6d575ef3fd4b7dafc0a6db7c40831d"/>
        <w:id w:val="1052940"/>
        <w:lock w:val="sdtLocked"/>
        <w:placeholder>
          <w:docPart w:val="GBC22222222222222222222222222222"/>
        </w:placeholder>
      </w:sdtPr>
      <w:sdtEndPr>
        <w:rPr>
          <w:rFonts w:hAnsi="Calibri" w:hint="default"/>
          <w:sz w:val="15"/>
          <w:szCs w:val="15"/>
        </w:rPr>
      </w:sdtEndPr>
      <w:sdtContent>
        <w:p w:rsidR="00EB0FBA" w:rsidRDefault="00EB0FBA">
          <w:pPr>
            <w:pStyle w:val="3"/>
            <w:numPr>
              <w:ilvl w:val="0"/>
              <w:numId w:val="97"/>
            </w:numPr>
            <w:rPr>
              <w:rFonts w:hAnsi="宋体"/>
            </w:rPr>
          </w:pPr>
          <w:r>
            <w:rPr>
              <w:rFonts w:hAnsi="宋体" w:hint="eastAsia"/>
            </w:rPr>
            <w:t>长期股权投资</w:t>
          </w:r>
        </w:p>
        <w:p w:rsidR="00EB0FBA" w:rsidRDefault="00EB0FBA">
          <w:r>
            <w:rPr>
              <w:rFonts w:hint="eastAsia"/>
            </w:rPr>
            <w:t>按成本法核算</w:t>
          </w:r>
        </w:p>
        <w:p w:rsidR="00EB0FBA" w:rsidRDefault="00EB0FBA">
          <w:pPr>
            <w:ind w:rightChars="50" w:right="105"/>
            <w:jc w:val="right"/>
          </w:pPr>
          <w:r>
            <w:rPr>
              <w:rFonts w:hint="eastAsia"/>
            </w:rPr>
            <w:t>单位：</w:t>
          </w:r>
          <w:sdt>
            <w:sdtPr>
              <w:rPr>
                <w:rFonts w:hint="eastAsia"/>
              </w:rPr>
              <w:alias w:val="单位：母公司财务附注：长期股权投资"/>
              <w:tag w:val="_GBC_52d8cddba8024585b92156618c616100"/>
              <w:id w:val="1052420"/>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t xml:space="preserve">  </w:t>
          </w:r>
          <w:r>
            <w:rPr>
              <w:rFonts w:hint="eastAsia"/>
            </w:rPr>
            <w:t>币种：</w:t>
          </w:r>
          <w:sdt>
            <w:sdtPr>
              <w:rPr>
                <w:rFonts w:hint="eastAsia"/>
              </w:rPr>
              <w:alias w:val="币种：母公司财务附注：长期股权投资"/>
              <w:tag w:val="_GBC_54c2e50524434df8bb66ef193d993e55"/>
              <w:id w:val="1052421"/>
              <w:lock w:val="sdtLocked"/>
              <w:placeholder>
                <w:docPart w:val="GBC22222222222222222222222222222"/>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76"/>
            <w:gridCol w:w="1116"/>
            <w:gridCol w:w="1117"/>
            <w:gridCol w:w="671"/>
            <w:gridCol w:w="1117"/>
            <w:gridCol w:w="1046"/>
            <w:gridCol w:w="914"/>
            <w:gridCol w:w="1046"/>
            <w:gridCol w:w="670"/>
            <w:gridCol w:w="675"/>
          </w:tblGrid>
          <w:tr w:rsidR="00CE3F5F" w:rsidRPr="008D4C17" w:rsidTr="00CE3F5F">
            <w:tc>
              <w:tcPr>
                <w:tcW w:w="374"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EB0FBA">
                <w:pPr>
                  <w:jc w:val="center"/>
                  <w:rPr>
                    <w:rFonts w:ascii="宋体" w:hAnsi="宋体"/>
                    <w:kern w:val="0"/>
                    <w:sz w:val="13"/>
                    <w:szCs w:val="13"/>
                  </w:rPr>
                </w:pPr>
                <w:r w:rsidRPr="008D4C17">
                  <w:rPr>
                    <w:rFonts w:ascii="宋体" w:hAnsi="宋体" w:hint="eastAsia"/>
                    <w:kern w:val="0"/>
                    <w:sz w:val="13"/>
                    <w:szCs w:val="13"/>
                  </w:rPr>
                  <w:t>被</w:t>
                </w:r>
                <w:r w:rsidR="00CE3F5F" w:rsidRPr="008D4C17">
                  <w:rPr>
                    <w:rFonts w:ascii="宋体" w:hAnsi="宋体" w:hint="eastAsia"/>
                    <w:kern w:val="0"/>
                    <w:sz w:val="13"/>
                    <w:szCs w:val="13"/>
                  </w:rPr>
                  <w:t>投资单位</w:t>
                </w:r>
              </w:p>
            </w:tc>
            <w:tc>
              <w:tcPr>
                <w:tcW w:w="617"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center"/>
                  <w:rPr>
                    <w:rFonts w:ascii="宋体" w:hAnsi="宋体"/>
                    <w:kern w:val="0"/>
                    <w:sz w:val="13"/>
                    <w:szCs w:val="13"/>
                  </w:rPr>
                </w:pPr>
                <w:r w:rsidRPr="008D4C17">
                  <w:rPr>
                    <w:rFonts w:ascii="宋体" w:hAnsi="宋体" w:hint="eastAsia"/>
                    <w:kern w:val="0"/>
                    <w:sz w:val="13"/>
                    <w:szCs w:val="13"/>
                  </w:rPr>
                  <w:t>投资成本</w:t>
                </w:r>
              </w:p>
            </w:tc>
            <w:tc>
              <w:tcPr>
                <w:tcW w:w="617"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center"/>
                  <w:rPr>
                    <w:rFonts w:ascii="宋体" w:hAnsi="宋体"/>
                    <w:kern w:val="0"/>
                    <w:sz w:val="13"/>
                    <w:szCs w:val="13"/>
                  </w:rPr>
                </w:pPr>
                <w:r w:rsidRPr="008D4C17">
                  <w:rPr>
                    <w:rFonts w:ascii="宋体" w:hAnsi="宋体" w:hint="eastAsia"/>
                    <w:kern w:val="0"/>
                    <w:sz w:val="13"/>
                    <w:szCs w:val="13"/>
                  </w:rPr>
                  <w:t>期初余额</w:t>
                </w:r>
              </w:p>
            </w:tc>
            <w:tc>
              <w:tcPr>
                <w:tcW w:w="371"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center"/>
                  <w:rPr>
                    <w:rFonts w:ascii="宋体" w:hAnsi="宋体"/>
                    <w:kern w:val="0"/>
                    <w:sz w:val="13"/>
                    <w:szCs w:val="13"/>
                  </w:rPr>
                </w:pPr>
                <w:r w:rsidRPr="008D4C17">
                  <w:rPr>
                    <w:rFonts w:ascii="宋体" w:hAnsi="宋体" w:hint="eastAsia"/>
                    <w:kern w:val="0"/>
                    <w:sz w:val="13"/>
                    <w:szCs w:val="13"/>
                  </w:rPr>
                  <w:t>增减变动</w:t>
                </w:r>
              </w:p>
            </w:tc>
            <w:tc>
              <w:tcPr>
                <w:tcW w:w="617"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center"/>
                  <w:rPr>
                    <w:rFonts w:ascii="宋体" w:hAnsi="宋体"/>
                    <w:kern w:val="0"/>
                    <w:sz w:val="13"/>
                    <w:szCs w:val="13"/>
                  </w:rPr>
                </w:pPr>
                <w:r w:rsidRPr="008D4C17">
                  <w:rPr>
                    <w:rFonts w:ascii="宋体" w:hAnsi="宋体" w:hint="eastAsia"/>
                    <w:kern w:val="0"/>
                    <w:sz w:val="13"/>
                    <w:szCs w:val="13"/>
                  </w:rPr>
                  <w:t>期末余额</w:t>
                </w:r>
              </w:p>
            </w:tc>
            <w:tc>
              <w:tcPr>
                <w:tcW w:w="578" w:type="pct"/>
                <w:tcBorders>
                  <w:top w:val="single" w:sz="4" w:space="0" w:color="auto"/>
                  <w:left w:val="single" w:sz="4" w:space="0" w:color="auto"/>
                  <w:bottom w:val="single" w:sz="4" w:space="0" w:color="auto"/>
                  <w:right w:val="single" w:sz="4" w:space="0" w:color="auto"/>
                </w:tcBorders>
              </w:tcPr>
              <w:p w:rsidR="00CE3F5F" w:rsidRPr="008D4C17" w:rsidRDefault="00CE3F5F">
                <w:pPr>
                  <w:jc w:val="center"/>
                  <w:rPr>
                    <w:rFonts w:ascii="宋体" w:hAnsi="宋体"/>
                    <w:kern w:val="0"/>
                    <w:sz w:val="13"/>
                    <w:szCs w:val="13"/>
                  </w:rPr>
                </w:pPr>
                <w:r w:rsidRPr="008D4C17">
                  <w:rPr>
                    <w:rFonts w:ascii="宋体" w:hAnsi="宋体" w:hint="eastAsia"/>
                    <w:kern w:val="0"/>
                    <w:sz w:val="13"/>
                    <w:szCs w:val="13"/>
                  </w:rPr>
                  <w:t>减值准备</w:t>
                </w:r>
              </w:p>
            </w:tc>
            <w:tc>
              <w:tcPr>
                <w:tcW w:w="505" w:type="pct"/>
                <w:tcBorders>
                  <w:top w:val="single" w:sz="4" w:space="0" w:color="auto"/>
                  <w:left w:val="single" w:sz="4" w:space="0" w:color="auto"/>
                  <w:bottom w:val="single" w:sz="4" w:space="0" w:color="auto"/>
                  <w:right w:val="single" w:sz="4" w:space="0" w:color="auto"/>
                </w:tcBorders>
              </w:tcPr>
              <w:p w:rsidR="00CE3F5F" w:rsidRPr="008D4C17" w:rsidRDefault="00CE3F5F">
                <w:pPr>
                  <w:jc w:val="center"/>
                  <w:rPr>
                    <w:rFonts w:ascii="宋体" w:hAnsi="宋体"/>
                    <w:kern w:val="0"/>
                    <w:sz w:val="13"/>
                    <w:szCs w:val="13"/>
                  </w:rPr>
                </w:pPr>
                <w:r w:rsidRPr="008D4C17">
                  <w:rPr>
                    <w:rFonts w:ascii="宋体" w:hAnsi="宋体" w:hint="eastAsia"/>
                    <w:kern w:val="0"/>
                    <w:sz w:val="13"/>
                    <w:szCs w:val="13"/>
                  </w:rPr>
                  <w:t>本期计提减值准备</w:t>
                </w:r>
              </w:p>
            </w:tc>
            <w:tc>
              <w:tcPr>
                <w:tcW w:w="578" w:type="pct"/>
                <w:tcBorders>
                  <w:top w:val="single" w:sz="4" w:space="0" w:color="auto"/>
                  <w:left w:val="single" w:sz="4" w:space="0" w:color="auto"/>
                  <w:bottom w:val="single" w:sz="4" w:space="0" w:color="auto"/>
                  <w:right w:val="single" w:sz="4" w:space="0" w:color="auto"/>
                </w:tcBorders>
              </w:tcPr>
              <w:p w:rsidR="00CE3F5F" w:rsidRPr="008D4C17" w:rsidRDefault="00CE3F5F">
                <w:pPr>
                  <w:jc w:val="center"/>
                  <w:rPr>
                    <w:rFonts w:ascii="宋体" w:hAnsi="宋体"/>
                    <w:kern w:val="0"/>
                    <w:sz w:val="13"/>
                    <w:szCs w:val="13"/>
                  </w:rPr>
                </w:pPr>
                <w:r w:rsidRPr="008D4C17">
                  <w:rPr>
                    <w:rFonts w:ascii="宋体" w:hAnsi="宋体" w:hint="eastAsia"/>
                    <w:kern w:val="0"/>
                    <w:sz w:val="13"/>
                    <w:szCs w:val="13"/>
                  </w:rPr>
                  <w:t>现金红利</w:t>
                </w:r>
              </w:p>
            </w:tc>
            <w:tc>
              <w:tcPr>
                <w:tcW w:w="370"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center"/>
                  <w:rPr>
                    <w:rFonts w:ascii="宋体" w:hAnsi="宋体"/>
                    <w:kern w:val="0"/>
                    <w:sz w:val="13"/>
                    <w:szCs w:val="13"/>
                  </w:rPr>
                </w:pPr>
                <w:r w:rsidRPr="008D4C17">
                  <w:rPr>
                    <w:rFonts w:ascii="宋体" w:hAnsi="宋体" w:hint="eastAsia"/>
                    <w:kern w:val="0"/>
                    <w:sz w:val="13"/>
                    <w:szCs w:val="13"/>
                  </w:rPr>
                  <w:t>在被投资单位持股比例</w:t>
                </w:r>
                <w:r w:rsidRPr="008D4C17">
                  <w:rPr>
                    <w:rFonts w:ascii="宋体" w:hAnsi="宋体"/>
                    <w:kern w:val="0"/>
                    <w:sz w:val="13"/>
                    <w:szCs w:val="13"/>
                  </w:rPr>
                  <w:t>(</w:t>
                </w:r>
                <w:r w:rsidRPr="008D4C17">
                  <w:rPr>
                    <w:rFonts w:ascii="宋体" w:hAnsi="宋体" w:hint="eastAsia"/>
                    <w:kern w:val="0"/>
                    <w:sz w:val="13"/>
                    <w:szCs w:val="13"/>
                  </w:rPr>
                  <w:t>%</w:t>
                </w:r>
                <w:r w:rsidRPr="008D4C17">
                  <w:rPr>
                    <w:rFonts w:ascii="宋体" w:hAnsi="宋体"/>
                    <w:kern w:val="0"/>
                    <w:sz w:val="13"/>
                    <w:szCs w:val="13"/>
                  </w:rPr>
                  <w:t>)</w:t>
                </w:r>
              </w:p>
            </w:tc>
            <w:tc>
              <w:tcPr>
                <w:tcW w:w="373"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center"/>
                  <w:rPr>
                    <w:rFonts w:ascii="宋体" w:hAnsi="宋体"/>
                    <w:kern w:val="0"/>
                    <w:sz w:val="13"/>
                    <w:szCs w:val="13"/>
                  </w:rPr>
                </w:pPr>
                <w:r w:rsidRPr="008D4C17">
                  <w:rPr>
                    <w:rFonts w:ascii="宋体" w:hAnsi="宋体" w:hint="eastAsia"/>
                    <w:kern w:val="0"/>
                    <w:sz w:val="13"/>
                    <w:szCs w:val="13"/>
                  </w:rPr>
                  <w:t>在被投资单位表决权比例</w:t>
                </w:r>
                <w:r w:rsidRPr="008D4C17">
                  <w:rPr>
                    <w:rFonts w:ascii="宋体" w:hAnsi="宋体"/>
                    <w:kern w:val="0"/>
                    <w:sz w:val="13"/>
                    <w:szCs w:val="13"/>
                  </w:rPr>
                  <w:t>(</w:t>
                </w:r>
                <w:r w:rsidRPr="008D4C17">
                  <w:rPr>
                    <w:rFonts w:ascii="宋体" w:hAnsi="宋体" w:hint="eastAsia"/>
                    <w:kern w:val="0"/>
                    <w:sz w:val="13"/>
                    <w:szCs w:val="13"/>
                  </w:rPr>
                  <w:t>%</w:t>
                </w:r>
                <w:r w:rsidRPr="008D4C17">
                  <w:rPr>
                    <w:rFonts w:ascii="宋体" w:hAnsi="宋体"/>
                    <w:kern w:val="0"/>
                    <w:sz w:val="13"/>
                    <w:szCs w:val="13"/>
                  </w:rPr>
                  <w:t>)</w:t>
                </w:r>
              </w:p>
            </w:tc>
          </w:tr>
          <w:sdt>
            <w:sdtPr>
              <w:rPr>
                <w:rFonts w:hint="eastAsia"/>
                <w:sz w:val="13"/>
                <w:szCs w:val="13"/>
              </w:rPr>
              <w:alias w:val="长期股权投资明细"/>
              <w:tag w:val="_GBC_f98d3088597549ee964d2bc78cfcaa6f"/>
              <w:id w:val="1052613"/>
              <w:lock w:val="sdtLocked"/>
              <w:placeholder>
                <w:docPart w:val="GBC11111111111111111111111111111"/>
              </w:placeholder>
            </w:sdtPr>
            <w:sdtEndPr>
              <w:rPr>
                <w:rFonts w:hint="default"/>
              </w:rPr>
            </w:sdtEndPr>
            <w:sdtContent>
              <w:tr w:rsidR="00CE3F5F" w:rsidRPr="008D4C17" w:rsidTr="00CE3F5F">
                <w:sdt>
                  <w:sdtPr>
                    <w:rPr>
                      <w:rFonts w:hint="eastAsia"/>
                      <w:sz w:val="13"/>
                      <w:szCs w:val="13"/>
                    </w:rPr>
                    <w:alias w:val="长期股权投资明细－被投资单位"/>
                    <w:tag w:val="_GBC_8a4b0777771c4f65828693bbec87e069"/>
                    <w:id w:val="1052602"/>
                    <w:lock w:val="sdtLocked"/>
                    <w:placeholder>
                      <w:docPart w:val="GBC11111111111111111111111111111"/>
                    </w:placeholder>
                  </w:sdtPr>
                  <w:sdtContent>
                    <w:tc>
                      <w:tcPr>
                        <w:tcW w:w="374"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left"/>
                          <w:rPr>
                            <w:sz w:val="13"/>
                            <w:szCs w:val="13"/>
                          </w:rPr>
                        </w:pPr>
                        <w:r w:rsidRPr="008D4C17">
                          <w:rPr>
                            <w:rFonts w:hint="eastAsia"/>
                            <w:sz w:val="13"/>
                            <w:szCs w:val="13"/>
                          </w:rPr>
                          <w:t>中</w:t>
                        </w:r>
                        <w:proofErr w:type="gramStart"/>
                        <w:r w:rsidRPr="008D4C17">
                          <w:rPr>
                            <w:rFonts w:hint="eastAsia"/>
                            <w:sz w:val="13"/>
                            <w:szCs w:val="13"/>
                          </w:rPr>
                          <w:t>材建设</w:t>
                        </w:r>
                        <w:proofErr w:type="gramEnd"/>
                        <w:r w:rsidRPr="008D4C17">
                          <w:rPr>
                            <w:rFonts w:hint="eastAsia"/>
                            <w:sz w:val="13"/>
                            <w:szCs w:val="13"/>
                          </w:rPr>
                          <w:t>有限公司</w:t>
                        </w:r>
                      </w:p>
                    </w:tc>
                  </w:sdtContent>
                </w:sdt>
                <w:tc>
                  <w:tcPr>
                    <w:tcW w:w="617" w:type="pct"/>
                    <w:tcBorders>
                      <w:top w:val="single" w:sz="4" w:space="0" w:color="auto"/>
                      <w:left w:val="single" w:sz="4" w:space="0" w:color="auto"/>
                      <w:bottom w:val="single" w:sz="4" w:space="0" w:color="auto"/>
                      <w:right w:val="single" w:sz="4" w:space="0" w:color="auto"/>
                    </w:tcBorders>
                    <w:shd w:val="clear" w:color="auto" w:fill="auto"/>
                  </w:tcPr>
                  <w:sdt>
                    <w:sdtPr>
                      <w:rPr>
                        <w:sz w:val="13"/>
                        <w:szCs w:val="13"/>
                      </w:rPr>
                      <w:alias w:val="长期股权投资明细－初始投资成本"/>
                      <w:tag w:val="_GBC_7621cb30dd8d4edab346295f6fe458a0"/>
                      <w:id w:val="1052603"/>
                      <w:lock w:val="sdtLocked"/>
                      <w:placeholder>
                        <w:docPart w:val="GBC11111111111111111111111111111"/>
                      </w:placeholder>
                    </w:sdtPr>
                    <w:sdtContent>
                      <w:p w:rsidR="00CE3F5F" w:rsidRPr="008D4C17" w:rsidRDefault="00CE3F5F">
                        <w:pPr>
                          <w:jc w:val="right"/>
                          <w:rPr>
                            <w:sz w:val="13"/>
                            <w:szCs w:val="13"/>
                          </w:rPr>
                        </w:pPr>
                        <w:r w:rsidRPr="008D4C17">
                          <w:rPr>
                            <w:rFonts w:hint="eastAsia"/>
                            <w:sz w:val="13"/>
                            <w:szCs w:val="13"/>
                          </w:rPr>
                          <w:t>275,817,353.09</w:t>
                        </w:r>
                      </w:p>
                    </w:sdtContent>
                  </w:sdt>
                </w:tc>
                <w:sdt>
                  <w:sdtPr>
                    <w:rPr>
                      <w:sz w:val="13"/>
                      <w:szCs w:val="13"/>
                    </w:rPr>
                    <w:alias w:val="长期股权投资明细－账面余额"/>
                    <w:tag w:val="_GBC_7901d2aadf4045a3965ccdccd6f376b7"/>
                    <w:id w:val="1052604"/>
                    <w:lock w:val="sdtLocked"/>
                    <w:placeholder>
                      <w:docPart w:val="GBC11111111111111111111111111111"/>
                    </w:placeholder>
                  </w:sdtPr>
                  <w:sdtContent>
                    <w:tc>
                      <w:tcPr>
                        <w:tcW w:w="617"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275,817,353.09</w:t>
                        </w:r>
                      </w:p>
                    </w:tc>
                  </w:sdtContent>
                </w:sdt>
                <w:sdt>
                  <w:sdtPr>
                    <w:rPr>
                      <w:sz w:val="13"/>
                      <w:szCs w:val="13"/>
                    </w:rPr>
                    <w:alias w:val="长期股权投资明细－增减变动额"/>
                    <w:tag w:val="_GBC_708a9008dd6c4be1a5f00b0370f13469"/>
                    <w:id w:val="1052605"/>
                    <w:lock w:val="sdtLocked"/>
                    <w:placeholder>
                      <w:docPart w:val="GBC11111111111111111111111111111"/>
                    </w:placeholder>
                  </w:sdtPr>
                  <w:sdtContent>
                    <w:tc>
                      <w:tcPr>
                        <w:tcW w:w="371"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t xml:space="preserve">　</w:t>
                        </w:r>
                      </w:p>
                    </w:tc>
                  </w:sdtContent>
                </w:sdt>
                <w:sdt>
                  <w:sdtPr>
                    <w:rPr>
                      <w:sz w:val="13"/>
                      <w:szCs w:val="13"/>
                    </w:rPr>
                    <w:alias w:val="长期股权投资明细－账面余额"/>
                    <w:tag w:val="_GBC_e1fe6d2dcab247ffb2bc217805eabad7"/>
                    <w:id w:val="1052606"/>
                    <w:lock w:val="sdtLocked"/>
                    <w:placeholder>
                      <w:docPart w:val="GBC11111111111111111111111111111"/>
                    </w:placeholder>
                  </w:sdtPr>
                  <w:sdtContent>
                    <w:tc>
                      <w:tcPr>
                        <w:tcW w:w="617"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275,817,353.09</w:t>
                        </w:r>
                      </w:p>
                    </w:tc>
                  </w:sdtContent>
                </w:sdt>
                <w:sdt>
                  <w:sdtPr>
                    <w:rPr>
                      <w:sz w:val="13"/>
                      <w:szCs w:val="13"/>
                    </w:rPr>
                    <w:alias w:val="长期股权投资明细－减值准备"/>
                    <w:tag w:val="_GBC_615efe8426cf4064816a77c5deea1b4a"/>
                    <w:id w:val="1052607"/>
                    <w:lock w:val="sdtLocked"/>
                    <w:placeholder>
                      <w:docPart w:val="GBC11111111111111111111111111111"/>
                    </w:placeholder>
                  </w:sdtPr>
                  <w:sdtContent>
                    <w:tc>
                      <w:tcPr>
                        <w:tcW w:w="578" w:type="pct"/>
                        <w:tcBorders>
                          <w:top w:val="single" w:sz="4" w:space="0" w:color="auto"/>
                          <w:left w:val="single" w:sz="4" w:space="0" w:color="auto"/>
                          <w:bottom w:val="single" w:sz="4" w:space="0" w:color="auto"/>
                          <w:right w:val="single" w:sz="4" w:space="0" w:color="auto"/>
                        </w:tcBorders>
                      </w:tcPr>
                      <w:p w:rsidR="00CE3F5F" w:rsidRPr="008D4C17" w:rsidRDefault="00CE3F5F">
                        <w:pPr>
                          <w:jc w:val="right"/>
                          <w:rPr>
                            <w:sz w:val="13"/>
                            <w:szCs w:val="13"/>
                          </w:rPr>
                        </w:pPr>
                        <w:r>
                          <w:t xml:space="preserve">　</w:t>
                        </w:r>
                      </w:p>
                    </w:tc>
                  </w:sdtContent>
                </w:sdt>
                <w:sdt>
                  <w:sdtPr>
                    <w:rPr>
                      <w:sz w:val="13"/>
                      <w:szCs w:val="13"/>
                    </w:rPr>
                    <w:alias w:val="长期股权投资明细－本期计提减值准备"/>
                    <w:tag w:val="_GBC_da7fb1d5ec5e45b9907569f39c0f5c76"/>
                    <w:id w:val="1052608"/>
                    <w:lock w:val="sdtLocked"/>
                    <w:placeholder>
                      <w:docPart w:val="GBC11111111111111111111111111111"/>
                    </w:placeholder>
                  </w:sdtPr>
                  <w:sdtContent>
                    <w:tc>
                      <w:tcPr>
                        <w:tcW w:w="505" w:type="pct"/>
                        <w:tcBorders>
                          <w:top w:val="single" w:sz="4" w:space="0" w:color="auto"/>
                          <w:left w:val="single" w:sz="4" w:space="0" w:color="auto"/>
                          <w:bottom w:val="single" w:sz="4" w:space="0" w:color="auto"/>
                          <w:right w:val="single" w:sz="4" w:space="0" w:color="auto"/>
                        </w:tcBorders>
                      </w:tcPr>
                      <w:p w:rsidR="00CE3F5F" w:rsidRPr="008D4C17" w:rsidRDefault="00CE3F5F">
                        <w:pPr>
                          <w:jc w:val="right"/>
                          <w:rPr>
                            <w:sz w:val="13"/>
                            <w:szCs w:val="13"/>
                          </w:rPr>
                        </w:pPr>
                        <w:r>
                          <w:t xml:space="preserve">　</w:t>
                        </w:r>
                      </w:p>
                    </w:tc>
                  </w:sdtContent>
                </w:sdt>
                <w:sdt>
                  <w:sdtPr>
                    <w:rPr>
                      <w:sz w:val="13"/>
                      <w:szCs w:val="13"/>
                    </w:rPr>
                    <w:alias w:val="长期股权投资明细－现金红利"/>
                    <w:tag w:val="_GBC_48ae79a7476c41a78dddb539e4bef046"/>
                    <w:id w:val="1052609"/>
                    <w:lock w:val="sdtLocked"/>
                    <w:placeholder>
                      <w:docPart w:val="GBC11111111111111111111111111111"/>
                    </w:placeholder>
                  </w:sdtPr>
                  <w:sdtContent>
                    <w:tc>
                      <w:tcPr>
                        <w:tcW w:w="578" w:type="pct"/>
                        <w:tcBorders>
                          <w:top w:val="single" w:sz="4" w:space="0" w:color="auto"/>
                          <w:left w:val="single" w:sz="4" w:space="0" w:color="auto"/>
                          <w:bottom w:val="single" w:sz="4" w:space="0" w:color="auto"/>
                          <w:right w:val="single" w:sz="4" w:space="0" w:color="auto"/>
                        </w:tcBorders>
                      </w:tcPr>
                      <w:p w:rsidR="00CE3F5F" w:rsidRPr="008D4C17" w:rsidRDefault="00CE3F5F">
                        <w:pPr>
                          <w:jc w:val="right"/>
                          <w:rPr>
                            <w:sz w:val="13"/>
                            <w:szCs w:val="13"/>
                          </w:rPr>
                        </w:pPr>
                        <w:r w:rsidRPr="008D4C17">
                          <w:rPr>
                            <w:rFonts w:hint="eastAsia"/>
                            <w:sz w:val="13"/>
                            <w:szCs w:val="13"/>
                          </w:rPr>
                          <w:t>71,742,523.68</w:t>
                        </w:r>
                      </w:p>
                    </w:tc>
                  </w:sdtContent>
                </w:sdt>
                <w:sdt>
                  <w:sdtPr>
                    <w:rPr>
                      <w:sz w:val="13"/>
                      <w:szCs w:val="13"/>
                    </w:rPr>
                    <w:alias w:val="长期股权投资明细－在被投资单位持股比例"/>
                    <w:tag w:val="_GBC_1528ee6344ad42cba937ba590273dd8d"/>
                    <w:id w:val="1052610"/>
                    <w:lock w:val="sdtLocked"/>
                    <w:placeholder>
                      <w:docPart w:val="GBC11111111111111111111111111111"/>
                    </w:placeholder>
                  </w:sdtPr>
                  <w:sdtContent>
                    <w:tc>
                      <w:tcPr>
                        <w:tcW w:w="370"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100</w:t>
                        </w:r>
                      </w:p>
                    </w:tc>
                  </w:sdtContent>
                </w:sdt>
                <w:sdt>
                  <w:sdtPr>
                    <w:rPr>
                      <w:sz w:val="13"/>
                      <w:szCs w:val="13"/>
                    </w:rPr>
                    <w:alias w:val="长期股权投资明细－在被投资单位表决权比例"/>
                    <w:tag w:val="_GBC_9e7a57dd6d7f48c696973bda33fe3e32"/>
                    <w:id w:val="1052611"/>
                    <w:lock w:val="sdtLocked"/>
                    <w:placeholder>
                      <w:docPart w:val="GBC11111111111111111111111111111"/>
                    </w:placeholder>
                  </w:sdtPr>
                  <w:sdtContent>
                    <w:tc>
                      <w:tcPr>
                        <w:tcW w:w="373"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100</w:t>
                        </w:r>
                      </w:p>
                    </w:tc>
                  </w:sdtContent>
                </w:sdt>
              </w:tr>
            </w:sdtContent>
          </w:sdt>
          <w:sdt>
            <w:sdtPr>
              <w:rPr>
                <w:rFonts w:hint="eastAsia"/>
                <w:sz w:val="13"/>
                <w:szCs w:val="13"/>
              </w:rPr>
              <w:alias w:val="长期股权投资明细"/>
              <w:tag w:val="_GBC_f98d3088597549ee964d2bc78cfcaa6f"/>
              <w:id w:val="1052625"/>
              <w:lock w:val="sdtLocked"/>
              <w:placeholder>
                <w:docPart w:val="GBC11111111111111111111111111111"/>
              </w:placeholder>
            </w:sdtPr>
            <w:sdtEndPr>
              <w:rPr>
                <w:rFonts w:hint="default"/>
              </w:rPr>
            </w:sdtEndPr>
            <w:sdtContent>
              <w:tr w:rsidR="00CE3F5F" w:rsidRPr="008D4C17" w:rsidTr="00CE3F5F">
                <w:sdt>
                  <w:sdtPr>
                    <w:rPr>
                      <w:rFonts w:hint="eastAsia"/>
                      <w:sz w:val="13"/>
                      <w:szCs w:val="13"/>
                    </w:rPr>
                    <w:alias w:val="长期股权投资明细－被投资单位"/>
                    <w:tag w:val="_GBC_8a4b0777771c4f65828693bbec87e069"/>
                    <w:id w:val="1052614"/>
                    <w:lock w:val="sdtLocked"/>
                    <w:placeholder>
                      <w:docPart w:val="GBC11111111111111111111111111111"/>
                    </w:placeholder>
                  </w:sdtPr>
                  <w:sdtContent>
                    <w:tc>
                      <w:tcPr>
                        <w:tcW w:w="374"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left"/>
                          <w:rPr>
                            <w:sz w:val="13"/>
                            <w:szCs w:val="13"/>
                          </w:rPr>
                        </w:pPr>
                        <w:r w:rsidRPr="008D4C17">
                          <w:rPr>
                            <w:rFonts w:hint="eastAsia"/>
                            <w:sz w:val="13"/>
                            <w:szCs w:val="13"/>
                          </w:rPr>
                          <w:t>成都建筑材料工业设计研究院有限公司</w:t>
                        </w:r>
                      </w:p>
                    </w:tc>
                  </w:sdtContent>
                </w:sdt>
                <w:tc>
                  <w:tcPr>
                    <w:tcW w:w="617" w:type="pct"/>
                    <w:tcBorders>
                      <w:top w:val="single" w:sz="4" w:space="0" w:color="auto"/>
                      <w:left w:val="single" w:sz="4" w:space="0" w:color="auto"/>
                      <w:bottom w:val="single" w:sz="4" w:space="0" w:color="auto"/>
                      <w:right w:val="single" w:sz="4" w:space="0" w:color="auto"/>
                    </w:tcBorders>
                    <w:shd w:val="clear" w:color="auto" w:fill="auto"/>
                  </w:tcPr>
                  <w:sdt>
                    <w:sdtPr>
                      <w:rPr>
                        <w:sz w:val="13"/>
                        <w:szCs w:val="13"/>
                      </w:rPr>
                      <w:alias w:val="长期股权投资明细－初始投资成本"/>
                      <w:tag w:val="_GBC_7621cb30dd8d4edab346295f6fe458a0"/>
                      <w:id w:val="1052615"/>
                      <w:lock w:val="sdtLocked"/>
                      <w:placeholder>
                        <w:docPart w:val="GBC11111111111111111111111111111"/>
                      </w:placeholder>
                    </w:sdtPr>
                    <w:sdtContent>
                      <w:p w:rsidR="00CE3F5F" w:rsidRPr="008D4C17" w:rsidRDefault="00CE3F5F">
                        <w:pPr>
                          <w:jc w:val="right"/>
                          <w:rPr>
                            <w:sz w:val="13"/>
                            <w:szCs w:val="13"/>
                          </w:rPr>
                        </w:pPr>
                        <w:r w:rsidRPr="008D4C17">
                          <w:rPr>
                            <w:rFonts w:hint="eastAsia"/>
                            <w:sz w:val="13"/>
                            <w:szCs w:val="13"/>
                          </w:rPr>
                          <w:t>252,881,100.00</w:t>
                        </w:r>
                      </w:p>
                    </w:sdtContent>
                  </w:sdt>
                </w:tc>
                <w:sdt>
                  <w:sdtPr>
                    <w:rPr>
                      <w:sz w:val="13"/>
                      <w:szCs w:val="13"/>
                    </w:rPr>
                    <w:alias w:val="长期股权投资明细－账面余额"/>
                    <w:tag w:val="_GBC_7901d2aadf4045a3965ccdccd6f376b7"/>
                    <w:id w:val="1052616"/>
                    <w:lock w:val="sdtLocked"/>
                    <w:placeholder>
                      <w:docPart w:val="GBC11111111111111111111111111111"/>
                    </w:placeholder>
                  </w:sdtPr>
                  <w:sdtContent>
                    <w:tc>
                      <w:tcPr>
                        <w:tcW w:w="617"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252,881,100.00</w:t>
                        </w:r>
                      </w:p>
                    </w:tc>
                  </w:sdtContent>
                </w:sdt>
                <w:sdt>
                  <w:sdtPr>
                    <w:rPr>
                      <w:sz w:val="13"/>
                      <w:szCs w:val="13"/>
                    </w:rPr>
                    <w:alias w:val="长期股权投资明细－增减变动额"/>
                    <w:tag w:val="_GBC_708a9008dd6c4be1a5f00b0370f13469"/>
                    <w:id w:val="1052617"/>
                    <w:lock w:val="sdtLocked"/>
                    <w:placeholder>
                      <w:docPart w:val="GBC11111111111111111111111111111"/>
                    </w:placeholder>
                  </w:sdtPr>
                  <w:sdtContent>
                    <w:tc>
                      <w:tcPr>
                        <w:tcW w:w="371"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t xml:space="preserve">　</w:t>
                        </w:r>
                      </w:p>
                    </w:tc>
                  </w:sdtContent>
                </w:sdt>
                <w:sdt>
                  <w:sdtPr>
                    <w:rPr>
                      <w:sz w:val="13"/>
                      <w:szCs w:val="13"/>
                    </w:rPr>
                    <w:alias w:val="长期股权投资明细－账面余额"/>
                    <w:tag w:val="_GBC_e1fe6d2dcab247ffb2bc217805eabad7"/>
                    <w:id w:val="1052618"/>
                    <w:lock w:val="sdtLocked"/>
                    <w:placeholder>
                      <w:docPart w:val="GBC11111111111111111111111111111"/>
                    </w:placeholder>
                  </w:sdtPr>
                  <w:sdtContent>
                    <w:tc>
                      <w:tcPr>
                        <w:tcW w:w="617"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252,881,100.00</w:t>
                        </w:r>
                      </w:p>
                    </w:tc>
                  </w:sdtContent>
                </w:sdt>
                <w:sdt>
                  <w:sdtPr>
                    <w:rPr>
                      <w:sz w:val="13"/>
                      <w:szCs w:val="13"/>
                    </w:rPr>
                    <w:alias w:val="长期股权投资明细－减值准备"/>
                    <w:tag w:val="_GBC_615efe8426cf4064816a77c5deea1b4a"/>
                    <w:id w:val="1052619"/>
                    <w:lock w:val="sdtLocked"/>
                    <w:placeholder>
                      <w:docPart w:val="GBC11111111111111111111111111111"/>
                    </w:placeholder>
                  </w:sdtPr>
                  <w:sdtContent>
                    <w:tc>
                      <w:tcPr>
                        <w:tcW w:w="578" w:type="pct"/>
                        <w:tcBorders>
                          <w:top w:val="single" w:sz="4" w:space="0" w:color="auto"/>
                          <w:left w:val="single" w:sz="4" w:space="0" w:color="auto"/>
                          <w:bottom w:val="single" w:sz="4" w:space="0" w:color="auto"/>
                          <w:right w:val="single" w:sz="4" w:space="0" w:color="auto"/>
                        </w:tcBorders>
                      </w:tcPr>
                      <w:p w:rsidR="00CE3F5F" w:rsidRPr="008D4C17" w:rsidRDefault="00CE3F5F">
                        <w:pPr>
                          <w:jc w:val="right"/>
                          <w:rPr>
                            <w:sz w:val="13"/>
                            <w:szCs w:val="13"/>
                          </w:rPr>
                        </w:pPr>
                        <w:r>
                          <w:t xml:space="preserve">　</w:t>
                        </w:r>
                      </w:p>
                    </w:tc>
                  </w:sdtContent>
                </w:sdt>
                <w:sdt>
                  <w:sdtPr>
                    <w:rPr>
                      <w:sz w:val="13"/>
                      <w:szCs w:val="13"/>
                    </w:rPr>
                    <w:alias w:val="长期股权投资明细－本期计提减值准备"/>
                    <w:tag w:val="_GBC_da7fb1d5ec5e45b9907569f39c0f5c76"/>
                    <w:id w:val="1052620"/>
                    <w:lock w:val="sdtLocked"/>
                    <w:placeholder>
                      <w:docPart w:val="GBC11111111111111111111111111111"/>
                    </w:placeholder>
                  </w:sdtPr>
                  <w:sdtContent>
                    <w:tc>
                      <w:tcPr>
                        <w:tcW w:w="505" w:type="pct"/>
                        <w:tcBorders>
                          <w:top w:val="single" w:sz="4" w:space="0" w:color="auto"/>
                          <w:left w:val="single" w:sz="4" w:space="0" w:color="auto"/>
                          <w:bottom w:val="single" w:sz="4" w:space="0" w:color="auto"/>
                          <w:right w:val="single" w:sz="4" w:space="0" w:color="auto"/>
                        </w:tcBorders>
                      </w:tcPr>
                      <w:p w:rsidR="00CE3F5F" w:rsidRPr="008D4C17" w:rsidRDefault="00CE3F5F">
                        <w:pPr>
                          <w:jc w:val="right"/>
                          <w:rPr>
                            <w:sz w:val="13"/>
                            <w:szCs w:val="13"/>
                          </w:rPr>
                        </w:pPr>
                        <w:r>
                          <w:t xml:space="preserve">　</w:t>
                        </w:r>
                      </w:p>
                    </w:tc>
                  </w:sdtContent>
                </w:sdt>
                <w:sdt>
                  <w:sdtPr>
                    <w:rPr>
                      <w:sz w:val="13"/>
                      <w:szCs w:val="13"/>
                    </w:rPr>
                    <w:alias w:val="长期股权投资明细－现金红利"/>
                    <w:tag w:val="_GBC_48ae79a7476c41a78dddb539e4bef046"/>
                    <w:id w:val="1052621"/>
                    <w:lock w:val="sdtLocked"/>
                    <w:placeholder>
                      <w:docPart w:val="GBC11111111111111111111111111111"/>
                    </w:placeholder>
                  </w:sdtPr>
                  <w:sdtContent>
                    <w:tc>
                      <w:tcPr>
                        <w:tcW w:w="578" w:type="pct"/>
                        <w:tcBorders>
                          <w:top w:val="single" w:sz="4" w:space="0" w:color="auto"/>
                          <w:left w:val="single" w:sz="4" w:space="0" w:color="auto"/>
                          <w:bottom w:val="single" w:sz="4" w:space="0" w:color="auto"/>
                          <w:right w:val="single" w:sz="4" w:space="0" w:color="auto"/>
                        </w:tcBorders>
                      </w:tcPr>
                      <w:p w:rsidR="00CE3F5F" w:rsidRPr="008D4C17" w:rsidRDefault="00CE3F5F">
                        <w:pPr>
                          <w:jc w:val="right"/>
                          <w:rPr>
                            <w:sz w:val="13"/>
                            <w:szCs w:val="13"/>
                          </w:rPr>
                        </w:pPr>
                        <w:r w:rsidRPr="008D4C17">
                          <w:rPr>
                            <w:rFonts w:hint="eastAsia"/>
                            <w:sz w:val="13"/>
                            <w:szCs w:val="13"/>
                          </w:rPr>
                          <w:t>15,864,049.03</w:t>
                        </w:r>
                      </w:p>
                    </w:tc>
                  </w:sdtContent>
                </w:sdt>
                <w:sdt>
                  <w:sdtPr>
                    <w:rPr>
                      <w:sz w:val="13"/>
                      <w:szCs w:val="13"/>
                    </w:rPr>
                    <w:alias w:val="长期股权投资明细－在被投资单位持股比例"/>
                    <w:tag w:val="_GBC_1528ee6344ad42cba937ba590273dd8d"/>
                    <w:id w:val="1052622"/>
                    <w:lock w:val="sdtLocked"/>
                    <w:placeholder>
                      <w:docPart w:val="GBC11111111111111111111111111111"/>
                    </w:placeholder>
                  </w:sdtPr>
                  <w:sdtContent>
                    <w:tc>
                      <w:tcPr>
                        <w:tcW w:w="370"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100</w:t>
                        </w:r>
                      </w:p>
                    </w:tc>
                  </w:sdtContent>
                </w:sdt>
                <w:sdt>
                  <w:sdtPr>
                    <w:rPr>
                      <w:sz w:val="13"/>
                      <w:szCs w:val="13"/>
                    </w:rPr>
                    <w:alias w:val="长期股权投资明细－在被投资单位表决权比例"/>
                    <w:tag w:val="_GBC_9e7a57dd6d7f48c696973bda33fe3e32"/>
                    <w:id w:val="1052623"/>
                    <w:lock w:val="sdtLocked"/>
                    <w:placeholder>
                      <w:docPart w:val="GBC11111111111111111111111111111"/>
                    </w:placeholder>
                  </w:sdtPr>
                  <w:sdtContent>
                    <w:tc>
                      <w:tcPr>
                        <w:tcW w:w="373"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100</w:t>
                        </w:r>
                      </w:p>
                    </w:tc>
                  </w:sdtContent>
                </w:sdt>
              </w:tr>
            </w:sdtContent>
          </w:sdt>
          <w:sdt>
            <w:sdtPr>
              <w:rPr>
                <w:rFonts w:hint="eastAsia"/>
                <w:sz w:val="13"/>
                <w:szCs w:val="13"/>
              </w:rPr>
              <w:alias w:val="长期股权投资明细"/>
              <w:tag w:val="_GBC_f98d3088597549ee964d2bc78cfcaa6f"/>
              <w:id w:val="1052637"/>
              <w:lock w:val="sdtLocked"/>
              <w:placeholder>
                <w:docPart w:val="GBC11111111111111111111111111111"/>
              </w:placeholder>
            </w:sdtPr>
            <w:sdtEndPr>
              <w:rPr>
                <w:rFonts w:hint="default"/>
              </w:rPr>
            </w:sdtEndPr>
            <w:sdtContent>
              <w:tr w:rsidR="00CE3F5F" w:rsidRPr="008D4C17" w:rsidTr="00CE3F5F">
                <w:sdt>
                  <w:sdtPr>
                    <w:rPr>
                      <w:rFonts w:hint="eastAsia"/>
                      <w:sz w:val="13"/>
                      <w:szCs w:val="13"/>
                    </w:rPr>
                    <w:alias w:val="长期股权投资明细－被投资单位"/>
                    <w:tag w:val="_GBC_8a4b0777771c4f65828693bbec87e069"/>
                    <w:id w:val="1052626"/>
                    <w:lock w:val="sdtLocked"/>
                    <w:placeholder>
                      <w:docPart w:val="GBC11111111111111111111111111111"/>
                    </w:placeholder>
                  </w:sdtPr>
                  <w:sdtContent>
                    <w:tc>
                      <w:tcPr>
                        <w:tcW w:w="374"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left"/>
                          <w:rPr>
                            <w:sz w:val="13"/>
                            <w:szCs w:val="13"/>
                          </w:rPr>
                        </w:pPr>
                        <w:r w:rsidRPr="008D4C17">
                          <w:rPr>
                            <w:rFonts w:hint="eastAsia"/>
                            <w:sz w:val="13"/>
                            <w:szCs w:val="13"/>
                          </w:rPr>
                          <w:t>中材装备集团有限公司</w:t>
                        </w:r>
                      </w:p>
                    </w:tc>
                  </w:sdtContent>
                </w:sdt>
                <w:tc>
                  <w:tcPr>
                    <w:tcW w:w="617" w:type="pct"/>
                    <w:tcBorders>
                      <w:top w:val="single" w:sz="4" w:space="0" w:color="auto"/>
                      <w:left w:val="single" w:sz="4" w:space="0" w:color="auto"/>
                      <w:bottom w:val="single" w:sz="4" w:space="0" w:color="auto"/>
                      <w:right w:val="single" w:sz="4" w:space="0" w:color="auto"/>
                    </w:tcBorders>
                    <w:shd w:val="clear" w:color="auto" w:fill="auto"/>
                  </w:tcPr>
                  <w:sdt>
                    <w:sdtPr>
                      <w:rPr>
                        <w:sz w:val="13"/>
                        <w:szCs w:val="13"/>
                      </w:rPr>
                      <w:alias w:val="长期股权投资明细－初始投资成本"/>
                      <w:tag w:val="_GBC_7621cb30dd8d4edab346295f6fe458a0"/>
                      <w:id w:val="1052627"/>
                      <w:lock w:val="sdtLocked"/>
                      <w:placeholder>
                        <w:docPart w:val="GBC11111111111111111111111111111"/>
                      </w:placeholder>
                    </w:sdtPr>
                    <w:sdtContent>
                      <w:p w:rsidR="00CE3F5F" w:rsidRPr="008D4C17" w:rsidRDefault="00CE3F5F">
                        <w:pPr>
                          <w:jc w:val="right"/>
                          <w:rPr>
                            <w:sz w:val="13"/>
                            <w:szCs w:val="13"/>
                          </w:rPr>
                        </w:pPr>
                        <w:r w:rsidRPr="008D4C17">
                          <w:rPr>
                            <w:rFonts w:hint="eastAsia"/>
                            <w:sz w:val="13"/>
                            <w:szCs w:val="13"/>
                          </w:rPr>
                          <w:t>482,311,533.15</w:t>
                        </w:r>
                      </w:p>
                    </w:sdtContent>
                  </w:sdt>
                </w:tc>
                <w:sdt>
                  <w:sdtPr>
                    <w:rPr>
                      <w:sz w:val="13"/>
                      <w:szCs w:val="13"/>
                    </w:rPr>
                    <w:alias w:val="长期股权投资明细－账面余额"/>
                    <w:tag w:val="_GBC_7901d2aadf4045a3965ccdccd6f376b7"/>
                    <w:id w:val="1052628"/>
                    <w:lock w:val="sdtLocked"/>
                    <w:placeholder>
                      <w:docPart w:val="GBC11111111111111111111111111111"/>
                    </w:placeholder>
                  </w:sdtPr>
                  <w:sdtContent>
                    <w:tc>
                      <w:tcPr>
                        <w:tcW w:w="617"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482,311,533.15</w:t>
                        </w:r>
                      </w:p>
                    </w:tc>
                  </w:sdtContent>
                </w:sdt>
                <w:sdt>
                  <w:sdtPr>
                    <w:rPr>
                      <w:sz w:val="13"/>
                      <w:szCs w:val="13"/>
                    </w:rPr>
                    <w:alias w:val="长期股权投资明细－增减变动额"/>
                    <w:tag w:val="_GBC_708a9008dd6c4be1a5f00b0370f13469"/>
                    <w:id w:val="1052629"/>
                    <w:lock w:val="sdtLocked"/>
                    <w:placeholder>
                      <w:docPart w:val="GBC11111111111111111111111111111"/>
                    </w:placeholder>
                  </w:sdtPr>
                  <w:sdtContent>
                    <w:tc>
                      <w:tcPr>
                        <w:tcW w:w="371"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t xml:space="preserve">　</w:t>
                        </w:r>
                      </w:p>
                    </w:tc>
                  </w:sdtContent>
                </w:sdt>
                <w:sdt>
                  <w:sdtPr>
                    <w:rPr>
                      <w:sz w:val="13"/>
                      <w:szCs w:val="13"/>
                    </w:rPr>
                    <w:alias w:val="长期股权投资明细－账面余额"/>
                    <w:tag w:val="_GBC_e1fe6d2dcab247ffb2bc217805eabad7"/>
                    <w:id w:val="1052630"/>
                    <w:lock w:val="sdtLocked"/>
                    <w:placeholder>
                      <w:docPart w:val="GBC11111111111111111111111111111"/>
                    </w:placeholder>
                  </w:sdtPr>
                  <w:sdtContent>
                    <w:tc>
                      <w:tcPr>
                        <w:tcW w:w="617"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482,311,533.15</w:t>
                        </w:r>
                      </w:p>
                    </w:tc>
                  </w:sdtContent>
                </w:sdt>
                <w:sdt>
                  <w:sdtPr>
                    <w:rPr>
                      <w:sz w:val="13"/>
                      <w:szCs w:val="13"/>
                    </w:rPr>
                    <w:alias w:val="长期股权投资明细－减值准备"/>
                    <w:tag w:val="_GBC_615efe8426cf4064816a77c5deea1b4a"/>
                    <w:id w:val="1052631"/>
                    <w:lock w:val="sdtLocked"/>
                    <w:placeholder>
                      <w:docPart w:val="GBC11111111111111111111111111111"/>
                    </w:placeholder>
                  </w:sdtPr>
                  <w:sdtContent>
                    <w:tc>
                      <w:tcPr>
                        <w:tcW w:w="578" w:type="pct"/>
                        <w:tcBorders>
                          <w:top w:val="single" w:sz="4" w:space="0" w:color="auto"/>
                          <w:left w:val="single" w:sz="4" w:space="0" w:color="auto"/>
                          <w:bottom w:val="single" w:sz="4" w:space="0" w:color="auto"/>
                          <w:right w:val="single" w:sz="4" w:space="0" w:color="auto"/>
                        </w:tcBorders>
                      </w:tcPr>
                      <w:p w:rsidR="00CE3F5F" w:rsidRPr="008D4C17" w:rsidRDefault="00CE3F5F">
                        <w:pPr>
                          <w:jc w:val="right"/>
                          <w:rPr>
                            <w:sz w:val="13"/>
                            <w:szCs w:val="13"/>
                          </w:rPr>
                        </w:pPr>
                        <w:r>
                          <w:t xml:space="preserve">　</w:t>
                        </w:r>
                      </w:p>
                    </w:tc>
                  </w:sdtContent>
                </w:sdt>
                <w:sdt>
                  <w:sdtPr>
                    <w:rPr>
                      <w:sz w:val="13"/>
                      <w:szCs w:val="13"/>
                    </w:rPr>
                    <w:alias w:val="长期股权投资明细－本期计提减值准备"/>
                    <w:tag w:val="_GBC_da7fb1d5ec5e45b9907569f39c0f5c76"/>
                    <w:id w:val="1052632"/>
                    <w:lock w:val="sdtLocked"/>
                    <w:placeholder>
                      <w:docPart w:val="GBC11111111111111111111111111111"/>
                    </w:placeholder>
                  </w:sdtPr>
                  <w:sdtContent>
                    <w:tc>
                      <w:tcPr>
                        <w:tcW w:w="505" w:type="pct"/>
                        <w:tcBorders>
                          <w:top w:val="single" w:sz="4" w:space="0" w:color="auto"/>
                          <w:left w:val="single" w:sz="4" w:space="0" w:color="auto"/>
                          <w:bottom w:val="single" w:sz="4" w:space="0" w:color="auto"/>
                          <w:right w:val="single" w:sz="4" w:space="0" w:color="auto"/>
                        </w:tcBorders>
                      </w:tcPr>
                      <w:p w:rsidR="00CE3F5F" w:rsidRPr="008D4C17" w:rsidRDefault="00CE3F5F">
                        <w:pPr>
                          <w:jc w:val="right"/>
                          <w:rPr>
                            <w:sz w:val="13"/>
                            <w:szCs w:val="13"/>
                          </w:rPr>
                        </w:pPr>
                        <w:r>
                          <w:t xml:space="preserve">　</w:t>
                        </w:r>
                      </w:p>
                    </w:tc>
                  </w:sdtContent>
                </w:sdt>
                <w:sdt>
                  <w:sdtPr>
                    <w:rPr>
                      <w:sz w:val="13"/>
                      <w:szCs w:val="13"/>
                    </w:rPr>
                    <w:alias w:val="长期股权投资明细－现金红利"/>
                    <w:tag w:val="_GBC_48ae79a7476c41a78dddb539e4bef046"/>
                    <w:id w:val="1052633"/>
                    <w:lock w:val="sdtLocked"/>
                    <w:placeholder>
                      <w:docPart w:val="GBC11111111111111111111111111111"/>
                    </w:placeholder>
                  </w:sdtPr>
                  <w:sdtContent>
                    <w:tc>
                      <w:tcPr>
                        <w:tcW w:w="578" w:type="pct"/>
                        <w:tcBorders>
                          <w:top w:val="single" w:sz="4" w:space="0" w:color="auto"/>
                          <w:left w:val="single" w:sz="4" w:space="0" w:color="auto"/>
                          <w:bottom w:val="single" w:sz="4" w:space="0" w:color="auto"/>
                          <w:right w:val="single" w:sz="4" w:space="0" w:color="auto"/>
                        </w:tcBorders>
                      </w:tcPr>
                      <w:p w:rsidR="00CE3F5F" w:rsidRPr="008D4C17" w:rsidRDefault="00CE3F5F">
                        <w:pPr>
                          <w:jc w:val="right"/>
                          <w:rPr>
                            <w:sz w:val="13"/>
                            <w:szCs w:val="13"/>
                          </w:rPr>
                        </w:pPr>
                        <w:r w:rsidRPr="008D4C17">
                          <w:rPr>
                            <w:rFonts w:hint="eastAsia"/>
                            <w:sz w:val="13"/>
                            <w:szCs w:val="13"/>
                          </w:rPr>
                          <w:t>65,405,750.80</w:t>
                        </w:r>
                      </w:p>
                    </w:tc>
                  </w:sdtContent>
                </w:sdt>
                <w:sdt>
                  <w:sdtPr>
                    <w:rPr>
                      <w:sz w:val="13"/>
                      <w:szCs w:val="13"/>
                    </w:rPr>
                    <w:alias w:val="长期股权投资明细－在被投资单位持股比例"/>
                    <w:tag w:val="_GBC_1528ee6344ad42cba937ba590273dd8d"/>
                    <w:id w:val="1052634"/>
                    <w:lock w:val="sdtLocked"/>
                    <w:placeholder>
                      <w:docPart w:val="GBC11111111111111111111111111111"/>
                    </w:placeholder>
                  </w:sdtPr>
                  <w:sdtContent>
                    <w:tc>
                      <w:tcPr>
                        <w:tcW w:w="370"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100</w:t>
                        </w:r>
                      </w:p>
                    </w:tc>
                  </w:sdtContent>
                </w:sdt>
                <w:sdt>
                  <w:sdtPr>
                    <w:rPr>
                      <w:sz w:val="13"/>
                      <w:szCs w:val="13"/>
                    </w:rPr>
                    <w:alias w:val="长期股权投资明细－在被投资单位表决权比例"/>
                    <w:tag w:val="_GBC_9e7a57dd6d7f48c696973bda33fe3e32"/>
                    <w:id w:val="1052635"/>
                    <w:lock w:val="sdtLocked"/>
                    <w:placeholder>
                      <w:docPart w:val="GBC11111111111111111111111111111"/>
                    </w:placeholder>
                  </w:sdtPr>
                  <w:sdtContent>
                    <w:tc>
                      <w:tcPr>
                        <w:tcW w:w="373"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100</w:t>
                        </w:r>
                      </w:p>
                    </w:tc>
                  </w:sdtContent>
                </w:sdt>
              </w:tr>
            </w:sdtContent>
          </w:sdt>
          <w:sdt>
            <w:sdtPr>
              <w:rPr>
                <w:rFonts w:hint="eastAsia"/>
                <w:sz w:val="13"/>
                <w:szCs w:val="13"/>
              </w:rPr>
              <w:alias w:val="长期股权投资明细"/>
              <w:tag w:val="_GBC_f98d3088597549ee964d2bc78cfcaa6f"/>
              <w:id w:val="1052649"/>
              <w:lock w:val="sdtLocked"/>
              <w:placeholder>
                <w:docPart w:val="GBC11111111111111111111111111111"/>
              </w:placeholder>
            </w:sdtPr>
            <w:sdtEndPr>
              <w:rPr>
                <w:rFonts w:hint="default"/>
              </w:rPr>
            </w:sdtEndPr>
            <w:sdtContent>
              <w:tr w:rsidR="00CE3F5F" w:rsidRPr="008D4C17" w:rsidTr="00CE3F5F">
                <w:sdt>
                  <w:sdtPr>
                    <w:rPr>
                      <w:rFonts w:hint="eastAsia"/>
                      <w:sz w:val="13"/>
                      <w:szCs w:val="13"/>
                    </w:rPr>
                    <w:alias w:val="长期股权投资明细－被投资单位"/>
                    <w:tag w:val="_GBC_8a4b0777771c4f65828693bbec87e069"/>
                    <w:id w:val="1052638"/>
                    <w:lock w:val="sdtLocked"/>
                    <w:placeholder>
                      <w:docPart w:val="GBC11111111111111111111111111111"/>
                    </w:placeholder>
                  </w:sdtPr>
                  <w:sdtContent>
                    <w:tc>
                      <w:tcPr>
                        <w:tcW w:w="374"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left"/>
                          <w:rPr>
                            <w:sz w:val="13"/>
                            <w:szCs w:val="13"/>
                          </w:rPr>
                        </w:pPr>
                        <w:r w:rsidRPr="008D4C17">
                          <w:rPr>
                            <w:rFonts w:hint="eastAsia"/>
                            <w:sz w:val="13"/>
                            <w:szCs w:val="13"/>
                          </w:rPr>
                          <w:t>中国中材东方国际贸</w:t>
                        </w:r>
                        <w:r w:rsidRPr="008D4C17">
                          <w:rPr>
                            <w:rFonts w:hint="eastAsia"/>
                            <w:sz w:val="13"/>
                            <w:szCs w:val="13"/>
                          </w:rPr>
                          <w:lastRenderedPageBreak/>
                          <w:t>易有限公司</w:t>
                        </w:r>
                      </w:p>
                    </w:tc>
                  </w:sdtContent>
                </w:sdt>
                <w:tc>
                  <w:tcPr>
                    <w:tcW w:w="617" w:type="pct"/>
                    <w:tcBorders>
                      <w:top w:val="single" w:sz="4" w:space="0" w:color="auto"/>
                      <w:left w:val="single" w:sz="4" w:space="0" w:color="auto"/>
                      <w:bottom w:val="single" w:sz="4" w:space="0" w:color="auto"/>
                      <w:right w:val="single" w:sz="4" w:space="0" w:color="auto"/>
                    </w:tcBorders>
                    <w:shd w:val="clear" w:color="auto" w:fill="auto"/>
                  </w:tcPr>
                  <w:sdt>
                    <w:sdtPr>
                      <w:rPr>
                        <w:sz w:val="13"/>
                        <w:szCs w:val="13"/>
                      </w:rPr>
                      <w:alias w:val="长期股权投资明细－初始投资成本"/>
                      <w:tag w:val="_GBC_7621cb30dd8d4edab346295f6fe458a0"/>
                      <w:id w:val="1052639"/>
                      <w:lock w:val="sdtLocked"/>
                      <w:placeholder>
                        <w:docPart w:val="GBC11111111111111111111111111111"/>
                      </w:placeholder>
                    </w:sdtPr>
                    <w:sdtContent>
                      <w:p w:rsidR="00CE3F5F" w:rsidRPr="008D4C17" w:rsidRDefault="00CE3F5F">
                        <w:pPr>
                          <w:jc w:val="right"/>
                          <w:rPr>
                            <w:sz w:val="13"/>
                            <w:szCs w:val="13"/>
                          </w:rPr>
                        </w:pPr>
                        <w:r w:rsidRPr="008D4C17">
                          <w:rPr>
                            <w:rFonts w:hint="eastAsia"/>
                            <w:sz w:val="13"/>
                            <w:szCs w:val="13"/>
                          </w:rPr>
                          <w:t>88,981,928.49</w:t>
                        </w:r>
                      </w:p>
                    </w:sdtContent>
                  </w:sdt>
                </w:tc>
                <w:sdt>
                  <w:sdtPr>
                    <w:rPr>
                      <w:sz w:val="13"/>
                      <w:szCs w:val="13"/>
                    </w:rPr>
                    <w:alias w:val="长期股权投资明细－账面余额"/>
                    <w:tag w:val="_GBC_7901d2aadf4045a3965ccdccd6f376b7"/>
                    <w:id w:val="1052640"/>
                    <w:lock w:val="sdtLocked"/>
                    <w:placeholder>
                      <w:docPart w:val="GBC11111111111111111111111111111"/>
                    </w:placeholder>
                  </w:sdtPr>
                  <w:sdtContent>
                    <w:tc>
                      <w:tcPr>
                        <w:tcW w:w="617"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88,981,928.49</w:t>
                        </w:r>
                      </w:p>
                    </w:tc>
                  </w:sdtContent>
                </w:sdt>
                <w:sdt>
                  <w:sdtPr>
                    <w:rPr>
                      <w:sz w:val="13"/>
                      <w:szCs w:val="13"/>
                    </w:rPr>
                    <w:alias w:val="长期股权投资明细－增减变动额"/>
                    <w:tag w:val="_GBC_708a9008dd6c4be1a5f00b0370f13469"/>
                    <w:id w:val="1052641"/>
                    <w:lock w:val="sdtLocked"/>
                    <w:placeholder>
                      <w:docPart w:val="GBC11111111111111111111111111111"/>
                    </w:placeholder>
                  </w:sdtPr>
                  <w:sdtContent>
                    <w:tc>
                      <w:tcPr>
                        <w:tcW w:w="371"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t xml:space="preserve">　</w:t>
                        </w:r>
                      </w:p>
                    </w:tc>
                  </w:sdtContent>
                </w:sdt>
                <w:sdt>
                  <w:sdtPr>
                    <w:rPr>
                      <w:sz w:val="13"/>
                      <w:szCs w:val="13"/>
                    </w:rPr>
                    <w:alias w:val="长期股权投资明细－账面余额"/>
                    <w:tag w:val="_GBC_e1fe6d2dcab247ffb2bc217805eabad7"/>
                    <w:id w:val="1052642"/>
                    <w:lock w:val="sdtLocked"/>
                    <w:placeholder>
                      <w:docPart w:val="GBC11111111111111111111111111111"/>
                    </w:placeholder>
                  </w:sdtPr>
                  <w:sdtContent>
                    <w:tc>
                      <w:tcPr>
                        <w:tcW w:w="617"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88,981,928.49</w:t>
                        </w:r>
                      </w:p>
                    </w:tc>
                  </w:sdtContent>
                </w:sdt>
                <w:sdt>
                  <w:sdtPr>
                    <w:rPr>
                      <w:sz w:val="13"/>
                      <w:szCs w:val="13"/>
                    </w:rPr>
                    <w:alias w:val="长期股权投资明细－减值准备"/>
                    <w:tag w:val="_GBC_615efe8426cf4064816a77c5deea1b4a"/>
                    <w:id w:val="1052643"/>
                    <w:lock w:val="sdtLocked"/>
                    <w:placeholder>
                      <w:docPart w:val="GBC11111111111111111111111111111"/>
                    </w:placeholder>
                  </w:sdtPr>
                  <w:sdtContent>
                    <w:tc>
                      <w:tcPr>
                        <w:tcW w:w="578" w:type="pct"/>
                        <w:tcBorders>
                          <w:top w:val="single" w:sz="4" w:space="0" w:color="auto"/>
                          <w:left w:val="single" w:sz="4" w:space="0" w:color="auto"/>
                          <w:bottom w:val="single" w:sz="4" w:space="0" w:color="auto"/>
                          <w:right w:val="single" w:sz="4" w:space="0" w:color="auto"/>
                        </w:tcBorders>
                      </w:tcPr>
                      <w:p w:rsidR="00CE3F5F" w:rsidRPr="008D4C17" w:rsidRDefault="00CE3F5F">
                        <w:pPr>
                          <w:jc w:val="right"/>
                          <w:rPr>
                            <w:sz w:val="13"/>
                            <w:szCs w:val="13"/>
                          </w:rPr>
                        </w:pPr>
                        <w:r w:rsidRPr="008D4C17">
                          <w:rPr>
                            <w:rFonts w:hint="eastAsia"/>
                            <w:sz w:val="13"/>
                            <w:szCs w:val="13"/>
                          </w:rPr>
                          <w:t>88,981,928.49</w:t>
                        </w:r>
                      </w:p>
                    </w:tc>
                  </w:sdtContent>
                </w:sdt>
                <w:sdt>
                  <w:sdtPr>
                    <w:rPr>
                      <w:sz w:val="13"/>
                      <w:szCs w:val="13"/>
                    </w:rPr>
                    <w:alias w:val="长期股权投资明细－本期计提减值准备"/>
                    <w:tag w:val="_GBC_da7fb1d5ec5e45b9907569f39c0f5c76"/>
                    <w:id w:val="1052644"/>
                    <w:lock w:val="sdtLocked"/>
                    <w:placeholder>
                      <w:docPart w:val="GBC11111111111111111111111111111"/>
                    </w:placeholder>
                  </w:sdtPr>
                  <w:sdtContent>
                    <w:tc>
                      <w:tcPr>
                        <w:tcW w:w="505" w:type="pct"/>
                        <w:tcBorders>
                          <w:top w:val="single" w:sz="4" w:space="0" w:color="auto"/>
                          <w:left w:val="single" w:sz="4" w:space="0" w:color="auto"/>
                          <w:bottom w:val="single" w:sz="4" w:space="0" w:color="auto"/>
                          <w:right w:val="single" w:sz="4" w:space="0" w:color="auto"/>
                        </w:tcBorders>
                      </w:tcPr>
                      <w:p w:rsidR="00CE3F5F" w:rsidRPr="008D4C17" w:rsidRDefault="00CE3F5F">
                        <w:pPr>
                          <w:jc w:val="right"/>
                          <w:rPr>
                            <w:sz w:val="13"/>
                            <w:szCs w:val="13"/>
                          </w:rPr>
                        </w:pPr>
                        <w:r>
                          <w:t xml:space="preserve">　</w:t>
                        </w:r>
                      </w:p>
                    </w:tc>
                  </w:sdtContent>
                </w:sdt>
                <w:sdt>
                  <w:sdtPr>
                    <w:rPr>
                      <w:sz w:val="13"/>
                      <w:szCs w:val="13"/>
                    </w:rPr>
                    <w:alias w:val="长期股权投资明细－现金红利"/>
                    <w:tag w:val="_GBC_48ae79a7476c41a78dddb539e4bef046"/>
                    <w:id w:val="1052645"/>
                    <w:lock w:val="sdtLocked"/>
                    <w:placeholder>
                      <w:docPart w:val="GBC11111111111111111111111111111"/>
                    </w:placeholder>
                  </w:sdtPr>
                  <w:sdtContent>
                    <w:tc>
                      <w:tcPr>
                        <w:tcW w:w="578" w:type="pct"/>
                        <w:tcBorders>
                          <w:top w:val="single" w:sz="4" w:space="0" w:color="auto"/>
                          <w:left w:val="single" w:sz="4" w:space="0" w:color="auto"/>
                          <w:bottom w:val="single" w:sz="4" w:space="0" w:color="auto"/>
                          <w:right w:val="single" w:sz="4" w:space="0" w:color="auto"/>
                        </w:tcBorders>
                      </w:tcPr>
                      <w:p w:rsidR="00CE3F5F" w:rsidRPr="008D4C17" w:rsidRDefault="00CE3F5F">
                        <w:pPr>
                          <w:jc w:val="right"/>
                          <w:rPr>
                            <w:sz w:val="13"/>
                            <w:szCs w:val="13"/>
                          </w:rPr>
                        </w:pPr>
                        <w:r>
                          <w:t xml:space="preserve">　</w:t>
                        </w:r>
                      </w:p>
                    </w:tc>
                  </w:sdtContent>
                </w:sdt>
                <w:sdt>
                  <w:sdtPr>
                    <w:rPr>
                      <w:sz w:val="13"/>
                      <w:szCs w:val="13"/>
                    </w:rPr>
                    <w:alias w:val="长期股权投资明细－在被投资单位持股比例"/>
                    <w:tag w:val="_GBC_1528ee6344ad42cba937ba590273dd8d"/>
                    <w:id w:val="1052646"/>
                    <w:lock w:val="sdtLocked"/>
                    <w:placeholder>
                      <w:docPart w:val="GBC11111111111111111111111111111"/>
                    </w:placeholder>
                  </w:sdtPr>
                  <w:sdtContent>
                    <w:tc>
                      <w:tcPr>
                        <w:tcW w:w="370"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100</w:t>
                        </w:r>
                      </w:p>
                    </w:tc>
                  </w:sdtContent>
                </w:sdt>
                <w:sdt>
                  <w:sdtPr>
                    <w:rPr>
                      <w:sz w:val="13"/>
                      <w:szCs w:val="13"/>
                    </w:rPr>
                    <w:alias w:val="长期股权投资明细－在被投资单位表决权比例"/>
                    <w:tag w:val="_GBC_9e7a57dd6d7f48c696973bda33fe3e32"/>
                    <w:id w:val="1052647"/>
                    <w:lock w:val="sdtLocked"/>
                    <w:placeholder>
                      <w:docPart w:val="GBC11111111111111111111111111111"/>
                    </w:placeholder>
                  </w:sdtPr>
                  <w:sdtContent>
                    <w:tc>
                      <w:tcPr>
                        <w:tcW w:w="373"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100</w:t>
                        </w:r>
                      </w:p>
                    </w:tc>
                  </w:sdtContent>
                </w:sdt>
              </w:tr>
            </w:sdtContent>
          </w:sdt>
          <w:sdt>
            <w:sdtPr>
              <w:rPr>
                <w:rFonts w:hint="eastAsia"/>
                <w:sz w:val="13"/>
                <w:szCs w:val="13"/>
              </w:rPr>
              <w:alias w:val="长期股权投资明细"/>
              <w:tag w:val="_GBC_f98d3088597549ee964d2bc78cfcaa6f"/>
              <w:id w:val="1052661"/>
              <w:lock w:val="sdtLocked"/>
              <w:placeholder>
                <w:docPart w:val="GBC11111111111111111111111111111"/>
              </w:placeholder>
            </w:sdtPr>
            <w:sdtEndPr>
              <w:rPr>
                <w:rFonts w:hint="default"/>
              </w:rPr>
            </w:sdtEndPr>
            <w:sdtContent>
              <w:tr w:rsidR="00CE3F5F" w:rsidRPr="008D4C17" w:rsidTr="00CE3F5F">
                <w:sdt>
                  <w:sdtPr>
                    <w:rPr>
                      <w:rFonts w:hint="eastAsia"/>
                      <w:sz w:val="13"/>
                      <w:szCs w:val="13"/>
                    </w:rPr>
                    <w:alias w:val="长期股权投资明细－被投资单位"/>
                    <w:tag w:val="_GBC_8a4b0777771c4f65828693bbec87e069"/>
                    <w:id w:val="1052650"/>
                    <w:lock w:val="sdtLocked"/>
                    <w:placeholder>
                      <w:docPart w:val="GBC11111111111111111111111111111"/>
                    </w:placeholder>
                  </w:sdtPr>
                  <w:sdtContent>
                    <w:tc>
                      <w:tcPr>
                        <w:tcW w:w="374"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left"/>
                          <w:rPr>
                            <w:sz w:val="13"/>
                            <w:szCs w:val="13"/>
                          </w:rPr>
                        </w:pPr>
                        <w:r w:rsidRPr="008D4C17">
                          <w:rPr>
                            <w:rFonts w:hint="eastAsia"/>
                            <w:sz w:val="13"/>
                            <w:szCs w:val="13"/>
                          </w:rPr>
                          <w:t>苏州中材建设有限公司</w:t>
                        </w:r>
                      </w:p>
                    </w:tc>
                  </w:sdtContent>
                </w:sdt>
                <w:tc>
                  <w:tcPr>
                    <w:tcW w:w="617" w:type="pct"/>
                    <w:tcBorders>
                      <w:top w:val="single" w:sz="4" w:space="0" w:color="auto"/>
                      <w:left w:val="single" w:sz="4" w:space="0" w:color="auto"/>
                      <w:bottom w:val="single" w:sz="4" w:space="0" w:color="auto"/>
                      <w:right w:val="single" w:sz="4" w:space="0" w:color="auto"/>
                    </w:tcBorders>
                    <w:shd w:val="clear" w:color="auto" w:fill="auto"/>
                  </w:tcPr>
                  <w:sdt>
                    <w:sdtPr>
                      <w:rPr>
                        <w:sz w:val="13"/>
                        <w:szCs w:val="13"/>
                      </w:rPr>
                      <w:alias w:val="长期股权投资明细－初始投资成本"/>
                      <w:tag w:val="_GBC_7621cb30dd8d4edab346295f6fe458a0"/>
                      <w:id w:val="1052651"/>
                      <w:lock w:val="sdtLocked"/>
                      <w:placeholder>
                        <w:docPart w:val="GBC11111111111111111111111111111"/>
                      </w:placeholder>
                    </w:sdtPr>
                    <w:sdtContent>
                      <w:p w:rsidR="00CE3F5F" w:rsidRPr="008D4C17" w:rsidRDefault="00CE3F5F">
                        <w:pPr>
                          <w:jc w:val="right"/>
                          <w:rPr>
                            <w:sz w:val="13"/>
                            <w:szCs w:val="13"/>
                          </w:rPr>
                        </w:pPr>
                        <w:r w:rsidRPr="008D4C17">
                          <w:rPr>
                            <w:rFonts w:hint="eastAsia"/>
                            <w:sz w:val="13"/>
                            <w:szCs w:val="13"/>
                          </w:rPr>
                          <w:t>87,865,418.05</w:t>
                        </w:r>
                      </w:p>
                    </w:sdtContent>
                  </w:sdt>
                </w:tc>
                <w:sdt>
                  <w:sdtPr>
                    <w:rPr>
                      <w:sz w:val="13"/>
                      <w:szCs w:val="13"/>
                    </w:rPr>
                    <w:alias w:val="长期股权投资明细－账面余额"/>
                    <w:tag w:val="_GBC_7901d2aadf4045a3965ccdccd6f376b7"/>
                    <w:id w:val="1052652"/>
                    <w:lock w:val="sdtLocked"/>
                    <w:placeholder>
                      <w:docPart w:val="GBC11111111111111111111111111111"/>
                    </w:placeholder>
                  </w:sdtPr>
                  <w:sdtContent>
                    <w:tc>
                      <w:tcPr>
                        <w:tcW w:w="617"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87,865,418.05</w:t>
                        </w:r>
                      </w:p>
                    </w:tc>
                  </w:sdtContent>
                </w:sdt>
                <w:sdt>
                  <w:sdtPr>
                    <w:rPr>
                      <w:sz w:val="13"/>
                      <w:szCs w:val="13"/>
                    </w:rPr>
                    <w:alias w:val="长期股权投资明细－增减变动额"/>
                    <w:tag w:val="_GBC_708a9008dd6c4be1a5f00b0370f13469"/>
                    <w:id w:val="1052653"/>
                    <w:lock w:val="sdtLocked"/>
                    <w:placeholder>
                      <w:docPart w:val="GBC11111111111111111111111111111"/>
                    </w:placeholder>
                  </w:sdtPr>
                  <w:sdtContent>
                    <w:tc>
                      <w:tcPr>
                        <w:tcW w:w="371"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t xml:space="preserve">　</w:t>
                        </w:r>
                      </w:p>
                    </w:tc>
                  </w:sdtContent>
                </w:sdt>
                <w:sdt>
                  <w:sdtPr>
                    <w:rPr>
                      <w:sz w:val="13"/>
                      <w:szCs w:val="13"/>
                    </w:rPr>
                    <w:alias w:val="长期股权投资明细－账面余额"/>
                    <w:tag w:val="_GBC_e1fe6d2dcab247ffb2bc217805eabad7"/>
                    <w:id w:val="1052654"/>
                    <w:lock w:val="sdtLocked"/>
                    <w:placeholder>
                      <w:docPart w:val="GBC11111111111111111111111111111"/>
                    </w:placeholder>
                  </w:sdtPr>
                  <w:sdtContent>
                    <w:tc>
                      <w:tcPr>
                        <w:tcW w:w="617"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87,865,418.05</w:t>
                        </w:r>
                      </w:p>
                    </w:tc>
                  </w:sdtContent>
                </w:sdt>
                <w:sdt>
                  <w:sdtPr>
                    <w:rPr>
                      <w:sz w:val="13"/>
                      <w:szCs w:val="13"/>
                    </w:rPr>
                    <w:alias w:val="长期股权投资明细－减值准备"/>
                    <w:tag w:val="_GBC_615efe8426cf4064816a77c5deea1b4a"/>
                    <w:id w:val="1052655"/>
                    <w:lock w:val="sdtLocked"/>
                    <w:placeholder>
                      <w:docPart w:val="GBC11111111111111111111111111111"/>
                    </w:placeholder>
                  </w:sdtPr>
                  <w:sdtContent>
                    <w:tc>
                      <w:tcPr>
                        <w:tcW w:w="578" w:type="pct"/>
                        <w:tcBorders>
                          <w:top w:val="single" w:sz="4" w:space="0" w:color="auto"/>
                          <w:left w:val="single" w:sz="4" w:space="0" w:color="auto"/>
                          <w:bottom w:val="single" w:sz="4" w:space="0" w:color="auto"/>
                          <w:right w:val="single" w:sz="4" w:space="0" w:color="auto"/>
                        </w:tcBorders>
                      </w:tcPr>
                      <w:p w:rsidR="00CE3F5F" w:rsidRPr="008D4C17" w:rsidRDefault="00CE3F5F">
                        <w:pPr>
                          <w:jc w:val="right"/>
                          <w:rPr>
                            <w:sz w:val="13"/>
                            <w:szCs w:val="13"/>
                          </w:rPr>
                        </w:pPr>
                        <w:r>
                          <w:t xml:space="preserve">　</w:t>
                        </w:r>
                      </w:p>
                    </w:tc>
                  </w:sdtContent>
                </w:sdt>
                <w:sdt>
                  <w:sdtPr>
                    <w:rPr>
                      <w:sz w:val="13"/>
                      <w:szCs w:val="13"/>
                    </w:rPr>
                    <w:alias w:val="长期股权投资明细－本期计提减值准备"/>
                    <w:tag w:val="_GBC_da7fb1d5ec5e45b9907569f39c0f5c76"/>
                    <w:id w:val="1052656"/>
                    <w:lock w:val="sdtLocked"/>
                    <w:placeholder>
                      <w:docPart w:val="GBC11111111111111111111111111111"/>
                    </w:placeholder>
                  </w:sdtPr>
                  <w:sdtContent>
                    <w:tc>
                      <w:tcPr>
                        <w:tcW w:w="505" w:type="pct"/>
                        <w:tcBorders>
                          <w:top w:val="single" w:sz="4" w:space="0" w:color="auto"/>
                          <w:left w:val="single" w:sz="4" w:space="0" w:color="auto"/>
                          <w:bottom w:val="single" w:sz="4" w:space="0" w:color="auto"/>
                          <w:right w:val="single" w:sz="4" w:space="0" w:color="auto"/>
                        </w:tcBorders>
                      </w:tcPr>
                      <w:p w:rsidR="00CE3F5F" w:rsidRPr="008D4C17" w:rsidRDefault="00CE3F5F">
                        <w:pPr>
                          <w:jc w:val="right"/>
                          <w:rPr>
                            <w:sz w:val="13"/>
                            <w:szCs w:val="13"/>
                          </w:rPr>
                        </w:pPr>
                        <w:r>
                          <w:t xml:space="preserve">　</w:t>
                        </w:r>
                      </w:p>
                    </w:tc>
                  </w:sdtContent>
                </w:sdt>
                <w:sdt>
                  <w:sdtPr>
                    <w:rPr>
                      <w:sz w:val="13"/>
                      <w:szCs w:val="13"/>
                    </w:rPr>
                    <w:alias w:val="长期股权投资明细－现金红利"/>
                    <w:tag w:val="_GBC_48ae79a7476c41a78dddb539e4bef046"/>
                    <w:id w:val="1052657"/>
                    <w:lock w:val="sdtLocked"/>
                    <w:placeholder>
                      <w:docPart w:val="GBC11111111111111111111111111111"/>
                    </w:placeholder>
                  </w:sdtPr>
                  <w:sdtContent>
                    <w:tc>
                      <w:tcPr>
                        <w:tcW w:w="578" w:type="pct"/>
                        <w:tcBorders>
                          <w:top w:val="single" w:sz="4" w:space="0" w:color="auto"/>
                          <w:left w:val="single" w:sz="4" w:space="0" w:color="auto"/>
                          <w:bottom w:val="single" w:sz="4" w:space="0" w:color="auto"/>
                          <w:right w:val="single" w:sz="4" w:space="0" w:color="auto"/>
                        </w:tcBorders>
                      </w:tcPr>
                      <w:p w:rsidR="00CE3F5F" w:rsidRPr="008D4C17" w:rsidRDefault="00CE3F5F">
                        <w:pPr>
                          <w:jc w:val="right"/>
                          <w:rPr>
                            <w:sz w:val="13"/>
                            <w:szCs w:val="13"/>
                          </w:rPr>
                        </w:pPr>
                        <w:r w:rsidRPr="008D4C17">
                          <w:rPr>
                            <w:rFonts w:hint="eastAsia"/>
                            <w:sz w:val="13"/>
                            <w:szCs w:val="13"/>
                          </w:rPr>
                          <w:t>23,217,646.81</w:t>
                        </w:r>
                      </w:p>
                    </w:tc>
                  </w:sdtContent>
                </w:sdt>
                <w:sdt>
                  <w:sdtPr>
                    <w:rPr>
                      <w:sz w:val="13"/>
                      <w:szCs w:val="13"/>
                    </w:rPr>
                    <w:alias w:val="长期股权投资明细－在被投资单位持股比例"/>
                    <w:tag w:val="_GBC_1528ee6344ad42cba937ba590273dd8d"/>
                    <w:id w:val="1052658"/>
                    <w:lock w:val="sdtLocked"/>
                    <w:placeholder>
                      <w:docPart w:val="GBC11111111111111111111111111111"/>
                    </w:placeholder>
                  </w:sdtPr>
                  <w:sdtContent>
                    <w:tc>
                      <w:tcPr>
                        <w:tcW w:w="370"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62.58</w:t>
                        </w:r>
                      </w:p>
                    </w:tc>
                  </w:sdtContent>
                </w:sdt>
                <w:sdt>
                  <w:sdtPr>
                    <w:rPr>
                      <w:sz w:val="13"/>
                      <w:szCs w:val="13"/>
                    </w:rPr>
                    <w:alias w:val="长期股权投资明细－在被投资单位表决权比例"/>
                    <w:tag w:val="_GBC_9e7a57dd6d7f48c696973bda33fe3e32"/>
                    <w:id w:val="1052659"/>
                    <w:lock w:val="sdtLocked"/>
                    <w:placeholder>
                      <w:docPart w:val="GBC11111111111111111111111111111"/>
                    </w:placeholder>
                  </w:sdtPr>
                  <w:sdtContent>
                    <w:tc>
                      <w:tcPr>
                        <w:tcW w:w="373"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100</w:t>
                        </w:r>
                      </w:p>
                    </w:tc>
                  </w:sdtContent>
                </w:sdt>
              </w:tr>
            </w:sdtContent>
          </w:sdt>
          <w:sdt>
            <w:sdtPr>
              <w:rPr>
                <w:rFonts w:hint="eastAsia"/>
                <w:sz w:val="13"/>
                <w:szCs w:val="13"/>
              </w:rPr>
              <w:alias w:val="长期股权投资明细"/>
              <w:tag w:val="_GBC_f98d3088597549ee964d2bc78cfcaa6f"/>
              <w:id w:val="1052673"/>
              <w:lock w:val="sdtLocked"/>
              <w:placeholder>
                <w:docPart w:val="GBC11111111111111111111111111111"/>
              </w:placeholder>
            </w:sdtPr>
            <w:sdtEndPr>
              <w:rPr>
                <w:rFonts w:hint="default"/>
              </w:rPr>
            </w:sdtEndPr>
            <w:sdtContent>
              <w:tr w:rsidR="00CE3F5F" w:rsidRPr="008D4C17" w:rsidTr="00CE3F5F">
                <w:sdt>
                  <w:sdtPr>
                    <w:rPr>
                      <w:rFonts w:hint="eastAsia"/>
                      <w:sz w:val="13"/>
                      <w:szCs w:val="13"/>
                    </w:rPr>
                    <w:alias w:val="长期股权投资明细－被投资单位"/>
                    <w:tag w:val="_GBC_8a4b0777771c4f65828693bbec87e069"/>
                    <w:id w:val="1052662"/>
                    <w:lock w:val="sdtLocked"/>
                    <w:placeholder>
                      <w:docPart w:val="GBC11111111111111111111111111111"/>
                    </w:placeholder>
                  </w:sdtPr>
                  <w:sdtContent>
                    <w:tc>
                      <w:tcPr>
                        <w:tcW w:w="374"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left"/>
                          <w:rPr>
                            <w:sz w:val="13"/>
                            <w:szCs w:val="13"/>
                          </w:rPr>
                        </w:pPr>
                        <w:r w:rsidRPr="008D4C17">
                          <w:rPr>
                            <w:rFonts w:hint="eastAsia"/>
                            <w:sz w:val="13"/>
                            <w:szCs w:val="13"/>
                          </w:rPr>
                          <w:t>北京鑫佳泓科技有限公司</w:t>
                        </w:r>
                      </w:p>
                    </w:tc>
                  </w:sdtContent>
                </w:sdt>
                <w:tc>
                  <w:tcPr>
                    <w:tcW w:w="617" w:type="pct"/>
                    <w:tcBorders>
                      <w:top w:val="single" w:sz="4" w:space="0" w:color="auto"/>
                      <w:left w:val="single" w:sz="4" w:space="0" w:color="auto"/>
                      <w:bottom w:val="single" w:sz="4" w:space="0" w:color="auto"/>
                      <w:right w:val="single" w:sz="4" w:space="0" w:color="auto"/>
                    </w:tcBorders>
                    <w:shd w:val="clear" w:color="auto" w:fill="auto"/>
                  </w:tcPr>
                  <w:sdt>
                    <w:sdtPr>
                      <w:rPr>
                        <w:sz w:val="13"/>
                        <w:szCs w:val="13"/>
                      </w:rPr>
                      <w:alias w:val="长期股权投资明细－初始投资成本"/>
                      <w:tag w:val="_GBC_7621cb30dd8d4edab346295f6fe458a0"/>
                      <w:id w:val="1052663"/>
                      <w:lock w:val="sdtLocked"/>
                      <w:placeholder>
                        <w:docPart w:val="GBC11111111111111111111111111111"/>
                      </w:placeholder>
                    </w:sdtPr>
                    <w:sdtContent>
                      <w:p w:rsidR="00CE3F5F" w:rsidRPr="008D4C17" w:rsidRDefault="00CE3F5F">
                        <w:pPr>
                          <w:jc w:val="right"/>
                          <w:rPr>
                            <w:sz w:val="13"/>
                            <w:szCs w:val="13"/>
                          </w:rPr>
                        </w:pPr>
                        <w:r w:rsidRPr="008D4C17">
                          <w:rPr>
                            <w:rFonts w:hint="eastAsia"/>
                            <w:sz w:val="13"/>
                            <w:szCs w:val="13"/>
                          </w:rPr>
                          <w:t>75,174,479.10</w:t>
                        </w:r>
                      </w:p>
                    </w:sdtContent>
                  </w:sdt>
                </w:tc>
                <w:sdt>
                  <w:sdtPr>
                    <w:rPr>
                      <w:sz w:val="13"/>
                      <w:szCs w:val="13"/>
                    </w:rPr>
                    <w:alias w:val="长期股权投资明细－账面余额"/>
                    <w:tag w:val="_GBC_7901d2aadf4045a3965ccdccd6f376b7"/>
                    <w:id w:val="1052664"/>
                    <w:lock w:val="sdtLocked"/>
                    <w:placeholder>
                      <w:docPart w:val="GBC11111111111111111111111111111"/>
                    </w:placeholder>
                  </w:sdtPr>
                  <w:sdtContent>
                    <w:tc>
                      <w:tcPr>
                        <w:tcW w:w="617"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75,174,479.10</w:t>
                        </w:r>
                      </w:p>
                    </w:tc>
                  </w:sdtContent>
                </w:sdt>
                <w:sdt>
                  <w:sdtPr>
                    <w:rPr>
                      <w:sz w:val="13"/>
                      <w:szCs w:val="13"/>
                    </w:rPr>
                    <w:alias w:val="长期股权投资明细－增减变动额"/>
                    <w:tag w:val="_GBC_708a9008dd6c4be1a5f00b0370f13469"/>
                    <w:id w:val="1052665"/>
                    <w:lock w:val="sdtLocked"/>
                    <w:placeholder>
                      <w:docPart w:val="GBC11111111111111111111111111111"/>
                    </w:placeholder>
                  </w:sdtPr>
                  <w:sdtContent>
                    <w:tc>
                      <w:tcPr>
                        <w:tcW w:w="371"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t xml:space="preserve">　</w:t>
                        </w:r>
                      </w:p>
                    </w:tc>
                  </w:sdtContent>
                </w:sdt>
                <w:sdt>
                  <w:sdtPr>
                    <w:rPr>
                      <w:sz w:val="13"/>
                      <w:szCs w:val="13"/>
                    </w:rPr>
                    <w:alias w:val="长期股权投资明细－账面余额"/>
                    <w:tag w:val="_GBC_e1fe6d2dcab247ffb2bc217805eabad7"/>
                    <w:id w:val="1052666"/>
                    <w:lock w:val="sdtLocked"/>
                    <w:placeholder>
                      <w:docPart w:val="GBC11111111111111111111111111111"/>
                    </w:placeholder>
                  </w:sdtPr>
                  <w:sdtContent>
                    <w:tc>
                      <w:tcPr>
                        <w:tcW w:w="617"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75,174,479.10</w:t>
                        </w:r>
                      </w:p>
                    </w:tc>
                  </w:sdtContent>
                </w:sdt>
                <w:sdt>
                  <w:sdtPr>
                    <w:rPr>
                      <w:sz w:val="13"/>
                      <w:szCs w:val="13"/>
                    </w:rPr>
                    <w:alias w:val="长期股权投资明细－减值准备"/>
                    <w:tag w:val="_GBC_615efe8426cf4064816a77c5deea1b4a"/>
                    <w:id w:val="1052667"/>
                    <w:lock w:val="sdtLocked"/>
                    <w:placeholder>
                      <w:docPart w:val="GBC11111111111111111111111111111"/>
                    </w:placeholder>
                  </w:sdtPr>
                  <w:sdtContent>
                    <w:tc>
                      <w:tcPr>
                        <w:tcW w:w="578" w:type="pct"/>
                        <w:tcBorders>
                          <w:top w:val="single" w:sz="4" w:space="0" w:color="auto"/>
                          <w:left w:val="single" w:sz="4" w:space="0" w:color="auto"/>
                          <w:bottom w:val="single" w:sz="4" w:space="0" w:color="auto"/>
                          <w:right w:val="single" w:sz="4" w:space="0" w:color="auto"/>
                        </w:tcBorders>
                      </w:tcPr>
                      <w:p w:rsidR="00CE3F5F" w:rsidRPr="008D4C17" w:rsidRDefault="00CE3F5F">
                        <w:pPr>
                          <w:jc w:val="right"/>
                          <w:rPr>
                            <w:sz w:val="13"/>
                            <w:szCs w:val="13"/>
                          </w:rPr>
                        </w:pPr>
                        <w:r>
                          <w:t xml:space="preserve">　</w:t>
                        </w:r>
                      </w:p>
                    </w:tc>
                  </w:sdtContent>
                </w:sdt>
                <w:sdt>
                  <w:sdtPr>
                    <w:rPr>
                      <w:sz w:val="13"/>
                      <w:szCs w:val="13"/>
                    </w:rPr>
                    <w:alias w:val="长期股权投资明细－本期计提减值准备"/>
                    <w:tag w:val="_GBC_da7fb1d5ec5e45b9907569f39c0f5c76"/>
                    <w:id w:val="1052668"/>
                    <w:lock w:val="sdtLocked"/>
                    <w:placeholder>
                      <w:docPart w:val="GBC11111111111111111111111111111"/>
                    </w:placeholder>
                  </w:sdtPr>
                  <w:sdtContent>
                    <w:tc>
                      <w:tcPr>
                        <w:tcW w:w="505" w:type="pct"/>
                        <w:tcBorders>
                          <w:top w:val="single" w:sz="4" w:space="0" w:color="auto"/>
                          <w:left w:val="single" w:sz="4" w:space="0" w:color="auto"/>
                          <w:bottom w:val="single" w:sz="4" w:space="0" w:color="auto"/>
                          <w:right w:val="single" w:sz="4" w:space="0" w:color="auto"/>
                        </w:tcBorders>
                      </w:tcPr>
                      <w:p w:rsidR="00CE3F5F" w:rsidRPr="008D4C17" w:rsidRDefault="00CE3F5F">
                        <w:pPr>
                          <w:jc w:val="right"/>
                          <w:rPr>
                            <w:sz w:val="13"/>
                            <w:szCs w:val="13"/>
                          </w:rPr>
                        </w:pPr>
                        <w:r>
                          <w:t xml:space="preserve">　</w:t>
                        </w:r>
                      </w:p>
                    </w:tc>
                  </w:sdtContent>
                </w:sdt>
                <w:sdt>
                  <w:sdtPr>
                    <w:rPr>
                      <w:sz w:val="13"/>
                      <w:szCs w:val="13"/>
                    </w:rPr>
                    <w:alias w:val="长期股权投资明细－现金红利"/>
                    <w:tag w:val="_GBC_48ae79a7476c41a78dddb539e4bef046"/>
                    <w:id w:val="1052669"/>
                    <w:lock w:val="sdtLocked"/>
                    <w:placeholder>
                      <w:docPart w:val="GBC11111111111111111111111111111"/>
                    </w:placeholder>
                  </w:sdtPr>
                  <w:sdtContent>
                    <w:tc>
                      <w:tcPr>
                        <w:tcW w:w="578" w:type="pct"/>
                        <w:tcBorders>
                          <w:top w:val="single" w:sz="4" w:space="0" w:color="auto"/>
                          <w:left w:val="single" w:sz="4" w:space="0" w:color="auto"/>
                          <w:bottom w:val="single" w:sz="4" w:space="0" w:color="auto"/>
                          <w:right w:val="single" w:sz="4" w:space="0" w:color="auto"/>
                        </w:tcBorders>
                      </w:tcPr>
                      <w:p w:rsidR="00CE3F5F" w:rsidRPr="008D4C17" w:rsidRDefault="00CE3F5F">
                        <w:pPr>
                          <w:jc w:val="right"/>
                          <w:rPr>
                            <w:sz w:val="13"/>
                            <w:szCs w:val="13"/>
                          </w:rPr>
                        </w:pPr>
                        <w:r>
                          <w:t xml:space="preserve">　</w:t>
                        </w:r>
                      </w:p>
                    </w:tc>
                  </w:sdtContent>
                </w:sdt>
                <w:sdt>
                  <w:sdtPr>
                    <w:rPr>
                      <w:sz w:val="13"/>
                      <w:szCs w:val="13"/>
                    </w:rPr>
                    <w:alias w:val="长期股权投资明细－在被投资单位持股比例"/>
                    <w:tag w:val="_GBC_1528ee6344ad42cba937ba590273dd8d"/>
                    <w:id w:val="1052670"/>
                    <w:lock w:val="sdtLocked"/>
                    <w:placeholder>
                      <w:docPart w:val="GBC11111111111111111111111111111"/>
                    </w:placeholder>
                  </w:sdtPr>
                  <w:sdtContent>
                    <w:tc>
                      <w:tcPr>
                        <w:tcW w:w="370"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100</w:t>
                        </w:r>
                      </w:p>
                    </w:tc>
                  </w:sdtContent>
                </w:sdt>
                <w:sdt>
                  <w:sdtPr>
                    <w:rPr>
                      <w:sz w:val="13"/>
                      <w:szCs w:val="13"/>
                    </w:rPr>
                    <w:alias w:val="长期股权投资明细－在被投资单位表决权比例"/>
                    <w:tag w:val="_GBC_9e7a57dd6d7f48c696973bda33fe3e32"/>
                    <w:id w:val="1052671"/>
                    <w:lock w:val="sdtLocked"/>
                    <w:placeholder>
                      <w:docPart w:val="GBC11111111111111111111111111111"/>
                    </w:placeholder>
                  </w:sdtPr>
                  <w:sdtContent>
                    <w:tc>
                      <w:tcPr>
                        <w:tcW w:w="373"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100</w:t>
                        </w:r>
                      </w:p>
                    </w:tc>
                  </w:sdtContent>
                </w:sdt>
              </w:tr>
            </w:sdtContent>
          </w:sdt>
          <w:sdt>
            <w:sdtPr>
              <w:rPr>
                <w:rFonts w:hint="eastAsia"/>
                <w:sz w:val="13"/>
                <w:szCs w:val="13"/>
              </w:rPr>
              <w:alias w:val="长期股权投资明细"/>
              <w:tag w:val="_GBC_f98d3088597549ee964d2bc78cfcaa6f"/>
              <w:id w:val="1052685"/>
              <w:lock w:val="sdtLocked"/>
              <w:placeholder>
                <w:docPart w:val="GBC11111111111111111111111111111"/>
              </w:placeholder>
            </w:sdtPr>
            <w:sdtEndPr>
              <w:rPr>
                <w:rFonts w:hint="default"/>
              </w:rPr>
            </w:sdtEndPr>
            <w:sdtContent>
              <w:tr w:rsidR="00CE3F5F" w:rsidRPr="008D4C17" w:rsidTr="00CE3F5F">
                <w:sdt>
                  <w:sdtPr>
                    <w:rPr>
                      <w:rFonts w:hint="eastAsia"/>
                      <w:sz w:val="13"/>
                      <w:szCs w:val="13"/>
                    </w:rPr>
                    <w:alias w:val="长期股权投资明细－被投资单位"/>
                    <w:tag w:val="_GBC_8a4b0777771c4f65828693bbec87e069"/>
                    <w:id w:val="1052674"/>
                    <w:lock w:val="sdtLocked"/>
                    <w:placeholder>
                      <w:docPart w:val="GBC11111111111111111111111111111"/>
                    </w:placeholder>
                  </w:sdtPr>
                  <w:sdtContent>
                    <w:tc>
                      <w:tcPr>
                        <w:tcW w:w="374"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left"/>
                          <w:rPr>
                            <w:sz w:val="13"/>
                            <w:szCs w:val="13"/>
                          </w:rPr>
                        </w:pPr>
                        <w:r w:rsidRPr="008D4C17">
                          <w:rPr>
                            <w:rFonts w:hint="eastAsia"/>
                            <w:sz w:val="13"/>
                            <w:szCs w:val="13"/>
                          </w:rPr>
                          <w:t>天津天安机电设备安装工程有限公司</w:t>
                        </w:r>
                      </w:p>
                    </w:tc>
                  </w:sdtContent>
                </w:sdt>
                <w:tc>
                  <w:tcPr>
                    <w:tcW w:w="617" w:type="pct"/>
                    <w:tcBorders>
                      <w:top w:val="single" w:sz="4" w:space="0" w:color="auto"/>
                      <w:left w:val="single" w:sz="4" w:space="0" w:color="auto"/>
                      <w:bottom w:val="single" w:sz="4" w:space="0" w:color="auto"/>
                      <w:right w:val="single" w:sz="4" w:space="0" w:color="auto"/>
                    </w:tcBorders>
                    <w:shd w:val="clear" w:color="auto" w:fill="auto"/>
                  </w:tcPr>
                  <w:sdt>
                    <w:sdtPr>
                      <w:rPr>
                        <w:sz w:val="13"/>
                        <w:szCs w:val="13"/>
                      </w:rPr>
                      <w:alias w:val="长期股权投资明细－初始投资成本"/>
                      <w:tag w:val="_GBC_7621cb30dd8d4edab346295f6fe458a0"/>
                      <w:id w:val="1052675"/>
                      <w:lock w:val="sdtLocked"/>
                      <w:placeholder>
                        <w:docPart w:val="GBC11111111111111111111111111111"/>
                      </w:placeholder>
                    </w:sdtPr>
                    <w:sdtContent>
                      <w:p w:rsidR="00CE3F5F" w:rsidRPr="008D4C17" w:rsidRDefault="00CE3F5F">
                        <w:pPr>
                          <w:jc w:val="right"/>
                          <w:rPr>
                            <w:sz w:val="13"/>
                            <w:szCs w:val="13"/>
                          </w:rPr>
                        </w:pPr>
                        <w:r w:rsidRPr="008D4C17">
                          <w:rPr>
                            <w:rFonts w:hint="eastAsia"/>
                            <w:sz w:val="13"/>
                            <w:szCs w:val="13"/>
                          </w:rPr>
                          <w:t>5,350,000.00</w:t>
                        </w:r>
                      </w:p>
                    </w:sdtContent>
                  </w:sdt>
                </w:tc>
                <w:sdt>
                  <w:sdtPr>
                    <w:rPr>
                      <w:sz w:val="13"/>
                      <w:szCs w:val="13"/>
                    </w:rPr>
                    <w:alias w:val="长期股权投资明细－账面余额"/>
                    <w:tag w:val="_GBC_7901d2aadf4045a3965ccdccd6f376b7"/>
                    <w:id w:val="1052676"/>
                    <w:lock w:val="sdtLocked"/>
                    <w:placeholder>
                      <w:docPart w:val="GBC11111111111111111111111111111"/>
                    </w:placeholder>
                  </w:sdtPr>
                  <w:sdtContent>
                    <w:tc>
                      <w:tcPr>
                        <w:tcW w:w="617"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5,350,000.00</w:t>
                        </w:r>
                      </w:p>
                    </w:tc>
                  </w:sdtContent>
                </w:sdt>
                <w:sdt>
                  <w:sdtPr>
                    <w:rPr>
                      <w:sz w:val="13"/>
                      <w:szCs w:val="13"/>
                    </w:rPr>
                    <w:alias w:val="长期股权投资明细－增减变动额"/>
                    <w:tag w:val="_GBC_708a9008dd6c4be1a5f00b0370f13469"/>
                    <w:id w:val="1052677"/>
                    <w:lock w:val="sdtLocked"/>
                    <w:placeholder>
                      <w:docPart w:val="GBC11111111111111111111111111111"/>
                    </w:placeholder>
                  </w:sdtPr>
                  <w:sdtContent>
                    <w:tc>
                      <w:tcPr>
                        <w:tcW w:w="371"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t xml:space="preserve">　</w:t>
                        </w:r>
                      </w:p>
                    </w:tc>
                  </w:sdtContent>
                </w:sdt>
                <w:sdt>
                  <w:sdtPr>
                    <w:rPr>
                      <w:sz w:val="13"/>
                      <w:szCs w:val="13"/>
                    </w:rPr>
                    <w:alias w:val="长期股权投资明细－账面余额"/>
                    <w:tag w:val="_GBC_e1fe6d2dcab247ffb2bc217805eabad7"/>
                    <w:id w:val="1052678"/>
                    <w:lock w:val="sdtLocked"/>
                    <w:placeholder>
                      <w:docPart w:val="GBC11111111111111111111111111111"/>
                    </w:placeholder>
                  </w:sdtPr>
                  <w:sdtContent>
                    <w:tc>
                      <w:tcPr>
                        <w:tcW w:w="617"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5,350,000.00</w:t>
                        </w:r>
                      </w:p>
                    </w:tc>
                  </w:sdtContent>
                </w:sdt>
                <w:sdt>
                  <w:sdtPr>
                    <w:rPr>
                      <w:sz w:val="13"/>
                      <w:szCs w:val="13"/>
                    </w:rPr>
                    <w:alias w:val="长期股权投资明细－减值准备"/>
                    <w:tag w:val="_GBC_615efe8426cf4064816a77c5deea1b4a"/>
                    <w:id w:val="1052679"/>
                    <w:lock w:val="sdtLocked"/>
                    <w:placeholder>
                      <w:docPart w:val="GBC11111111111111111111111111111"/>
                    </w:placeholder>
                  </w:sdtPr>
                  <w:sdtContent>
                    <w:tc>
                      <w:tcPr>
                        <w:tcW w:w="578" w:type="pct"/>
                        <w:tcBorders>
                          <w:top w:val="single" w:sz="4" w:space="0" w:color="auto"/>
                          <w:left w:val="single" w:sz="4" w:space="0" w:color="auto"/>
                          <w:bottom w:val="single" w:sz="4" w:space="0" w:color="auto"/>
                          <w:right w:val="single" w:sz="4" w:space="0" w:color="auto"/>
                        </w:tcBorders>
                      </w:tcPr>
                      <w:p w:rsidR="00CE3F5F" w:rsidRPr="008D4C17" w:rsidRDefault="00CE3F5F">
                        <w:pPr>
                          <w:jc w:val="right"/>
                          <w:rPr>
                            <w:sz w:val="13"/>
                            <w:szCs w:val="13"/>
                          </w:rPr>
                        </w:pPr>
                        <w:r>
                          <w:t xml:space="preserve">　</w:t>
                        </w:r>
                      </w:p>
                    </w:tc>
                  </w:sdtContent>
                </w:sdt>
                <w:sdt>
                  <w:sdtPr>
                    <w:rPr>
                      <w:sz w:val="13"/>
                      <w:szCs w:val="13"/>
                    </w:rPr>
                    <w:alias w:val="长期股权投资明细－本期计提减值准备"/>
                    <w:tag w:val="_GBC_da7fb1d5ec5e45b9907569f39c0f5c76"/>
                    <w:id w:val="1052680"/>
                    <w:lock w:val="sdtLocked"/>
                    <w:placeholder>
                      <w:docPart w:val="GBC11111111111111111111111111111"/>
                    </w:placeholder>
                  </w:sdtPr>
                  <w:sdtContent>
                    <w:tc>
                      <w:tcPr>
                        <w:tcW w:w="505" w:type="pct"/>
                        <w:tcBorders>
                          <w:top w:val="single" w:sz="4" w:space="0" w:color="auto"/>
                          <w:left w:val="single" w:sz="4" w:space="0" w:color="auto"/>
                          <w:bottom w:val="single" w:sz="4" w:space="0" w:color="auto"/>
                          <w:right w:val="single" w:sz="4" w:space="0" w:color="auto"/>
                        </w:tcBorders>
                      </w:tcPr>
                      <w:p w:rsidR="00CE3F5F" w:rsidRPr="008D4C17" w:rsidRDefault="00CE3F5F">
                        <w:pPr>
                          <w:jc w:val="right"/>
                          <w:rPr>
                            <w:sz w:val="13"/>
                            <w:szCs w:val="13"/>
                          </w:rPr>
                        </w:pPr>
                        <w:r>
                          <w:t xml:space="preserve">　</w:t>
                        </w:r>
                      </w:p>
                    </w:tc>
                  </w:sdtContent>
                </w:sdt>
                <w:sdt>
                  <w:sdtPr>
                    <w:rPr>
                      <w:sz w:val="13"/>
                      <w:szCs w:val="13"/>
                    </w:rPr>
                    <w:alias w:val="长期股权投资明细－现金红利"/>
                    <w:tag w:val="_GBC_48ae79a7476c41a78dddb539e4bef046"/>
                    <w:id w:val="1052681"/>
                    <w:lock w:val="sdtLocked"/>
                    <w:placeholder>
                      <w:docPart w:val="GBC11111111111111111111111111111"/>
                    </w:placeholder>
                  </w:sdtPr>
                  <w:sdtContent>
                    <w:tc>
                      <w:tcPr>
                        <w:tcW w:w="578" w:type="pct"/>
                        <w:tcBorders>
                          <w:top w:val="single" w:sz="4" w:space="0" w:color="auto"/>
                          <w:left w:val="single" w:sz="4" w:space="0" w:color="auto"/>
                          <w:bottom w:val="single" w:sz="4" w:space="0" w:color="auto"/>
                          <w:right w:val="single" w:sz="4" w:space="0" w:color="auto"/>
                        </w:tcBorders>
                      </w:tcPr>
                      <w:p w:rsidR="00CE3F5F" w:rsidRPr="008D4C17" w:rsidRDefault="00CE3F5F">
                        <w:pPr>
                          <w:jc w:val="right"/>
                          <w:rPr>
                            <w:sz w:val="13"/>
                            <w:szCs w:val="13"/>
                          </w:rPr>
                        </w:pPr>
                        <w:r w:rsidRPr="008D4C17">
                          <w:rPr>
                            <w:rFonts w:hint="eastAsia"/>
                            <w:sz w:val="13"/>
                            <w:szCs w:val="13"/>
                          </w:rPr>
                          <w:t>1,576,882.69</w:t>
                        </w:r>
                      </w:p>
                    </w:tc>
                  </w:sdtContent>
                </w:sdt>
                <w:sdt>
                  <w:sdtPr>
                    <w:rPr>
                      <w:sz w:val="13"/>
                      <w:szCs w:val="13"/>
                    </w:rPr>
                    <w:alias w:val="长期股权投资明细－在被投资单位持股比例"/>
                    <w:tag w:val="_GBC_1528ee6344ad42cba937ba590273dd8d"/>
                    <w:id w:val="1052682"/>
                    <w:lock w:val="sdtLocked"/>
                    <w:placeholder>
                      <w:docPart w:val="GBC11111111111111111111111111111"/>
                    </w:placeholder>
                  </w:sdtPr>
                  <w:sdtContent>
                    <w:tc>
                      <w:tcPr>
                        <w:tcW w:w="370"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66.875</w:t>
                        </w:r>
                      </w:p>
                    </w:tc>
                  </w:sdtContent>
                </w:sdt>
                <w:sdt>
                  <w:sdtPr>
                    <w:rPr>
                      <w:sz w:val="13"/>
                      <w:szCs w:val="13"/>
                    </w:rPr>
                    <w:alias w:val="长期股权投资明细－在被投资单位表决权比例"/>
                    <w:tag w:val="_GBC_9e7a57dd6d7f48c696973bda33fe3e32"/>
                    <w:id w:val="1052683"/>
                    <w:lock w:val="sdtLocked"/>
                    <w:placeholder>
                      <w:docPart w:val="GBC11111111111111111111111111111"/>
                    </w:placeholder>
                  </w:sdtPr>
                  <w:sdtContent>
                    <w:tc>
                      <w:tcPr>
                        <w:tcW w:w="373"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66.875</w:t>
                        </w:r>
                      </w:p>
                    </w:tc>
                  </w:sdtContent>
                </w:sdt>
              </w:tr>
            </w:sdtContent>
          </w:sdt>
          <w:sdt>
            <w:sdtPr>
              <w:rPr>
                <w:rFonts w:hint="eastAsia"/>
                <w:sz w:val="13"/>
                <w:szCs w:val="13"/>
              </w:rPr>
              <w:alias w:val="长期股权投资明细"/>
              <w:tag w:val="_GBC_f98d3088597549ee964d2bc78cfcaa6f"/>
              <w:id w:val="1052697"/>
              <w:lock w:val="sdtLocked"/>
              <w:placeholder>
                <w:docPart w:val="GBC11111111111111111111111111111"/>
              </w:placeholder>
            </w:sdtPr>
            <w:sdtEndPr>
              <w:rPr>
                <w:rFonts w:hint="default"/>
              </w:rPr>
            </w:sdtEndPr>
            <w:sdtContent>
              <w:tr w:rsidR="00CE3F5F" w:rsidRPr="008D4C17" w:rsidTr="00CE3F5F">
                <w:sdt>
                  <w:sdtPr>
                    <w:rPr>
                      <w:rFonts w:hint="eastAsia"/>
                      <w:sz w:val="13"/>
                      <w:szCs w:val="13"/>
                    </w:rPr>
                    <w:alias w:val="长期股权投资明细－被投资单位"/>
                    <w:tag w:val="_GBC_8a4b0777771c4f65828693bbec87e069"/>
                    <w:id w:val="1052686"/>
                    <w:lock w:val="sdtLocked"/>
                    <w:placeholder>
                      <w:docPart w:val="GBC11111111111111111111111111111"/>
                    </w:placeholder>
                  </w:sdtPr>
                  <w:sdtContent>
                    <w:tc>
                      <w:tcPr>
                        <w:tcW w:w="374"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left"/>
                          <w:rPr>
                            <w:sz w:val="13"/>
                            <w:szCs w:val="13"/>
                          </w:rPr>
                        </w:pPr>
                        <w:r w:rsidRPr="008D4C17">
                          <w:rPr>
                            <w:rFonts w:hint="eastAsia"/>
                            <w:sz w:val="13"/>
                            <w:szCs w:val="13"/>
                          </w:rPr>
                          <w:t>浙江中材工程设计研究院有限公司</w:t>
                        </w:r>
                      </w:p>
                    </w:tc>
                  </w:sdtContent>
                </w:sdt>
                <w:tc>
                  <w:tcPr>
                    <w:tcW w:w="617" w:type="pct"/>
                    <w:tcBorders>
                      <w:top w:val="single" w:sz="4" w:space="0" w:color="auto"/>
                      <w:left w:val="single" w:sz="4" w:space="0" w:color="auto"/>
                      <w:bottom w:val="single" w:sz="4" w:space="0" w:color="auto"/>
                      <w:right w:val="single" w:sz="4" w:space="0" w:color="auto"/>
                    </w:tcBorders>
                    <w:shd w:val="clear" w:color="auto" w:fill="auto"/>
                  </w:tcPr>
                  <w:sdt>
                    <w:sdtPr>
                      <w:rPr>
                        <w:sz w:val="13"/>
                        <w:szCs w:val="13"/>
                      </w:rPr>
                      <w:alias w:val="长期股权投资明细－初始投资成本"/>
                      <w:tag w:val="_GBC_7621cb30dd8d4edab346295f6fe458a0"/>
                      <w:id w:val="1052687"/>
                      <w:lock w:val="sdtLocked"/>
                      <w:placeholder>
                        <w:docPart w:val="GBC11111111111111111111111111111"/>
                      </w:placeholder>
                    </w:sdtPr>
                    <w:sdtContent>
                      <w:p w:rsidR="00CE3F5F" w:rsidRPr="008D4C17" w:rsidRDefault="00CE3F5F">
                        <w:pPr>
                          <w:jc w:val="right"/>
                          <w:rPr>
                            <w:sz w:val="13"/>
                            <w:szCs w:val="13"/>
                          </w:rPr>
                        </w:pPr>
                        <w:r w:rsidRPr="008D4C17">
                          <w:rPr>
                            <w:rFonts w:hint="eastAsia"/>
                            <w:sz w:val="13"/>
                            <w:szCs w:val="13"/>
                          </w:rPr>
                          <w:t>7,062,305.00</w:t>
                        </w:r>
                      </w:p>
                    </w:sdtContent>
                  </w:sdt>
                </w:tc>
                <w:sdt>
                  <w:sdtPr>
                    <w:rPr>
                      <w:sz w:val="13"/>
                      <w:szCs w:val="13"/>
                    </w:rPr>
                    <w:alias w:val="长期股权投资明细－账面余额"/>
                    <w:tag w:val="_GBC_7901d2aadf4045a3965ccdccd6f376b7"/>
                    <w:id w:val="1052688"/>
                    <w:lock w:val="sdtLocked"/>
                    <w:placeholder>
                      <w:docPart w:val="GBC11111111111111111111111111111"/>
                    </w:placeholder>
                  </w:sdtPr>
                  <w:sdtContent>
                    <w:tc>
                      <w:tcPr>
                        <w:tcW w:w="617"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7,062,305.00</w:t>
                        </w:r>
                      </w:p>
                    </w:tc>
                  </w:sdtContent>
                </w:sdt>
                <w:sdt>
                  <w:sdtPr>
                    <w:rPr>
                      <w:sz w:val="13"/>
                      <w:szCs w:val="13"/>
                    </w:rPr>
                    <w:alias w:val="长期股权投资明细－增减变动额"/>
                    <w:tag w:val="_GBC_708a9008dd6c4be1a5f00b0370f13469"/>
                    <w:id w:val="1052689"/>
                    <w:lock w:val="sdtLocked"/>
                    <w:placeholder>
                      <w:docPart w:val="GBC11111111111111111111111111111"/>
                    </w:placeholder>
                  </w:sdtPr>
                  <w:sdtContent>
                    <w:tc>
                      <w:tcPr>
                        <w:tcW w:w="371"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t xml:space="preserve">　</w:t>
                        </w:r>
                      </w:p>
                    </w:tc>
                  </w:sdtContent>
                </w:sdt>
                <w:sdt>
                  <w:sdtPr>
                    <w:rPr>
                      <w:sz w:val="13"/>
                      <w:szCs w:val="13"/>
                    </w:rPr>
                    <w:alias w:val="长期股权投资明细－账面余额"/>
                    <w:tag w:val="_GBC_e1fe6d2dcab247ffb2bc217805eabad7"/>
                    <w:id w:val="1052690"/>
                    <w:lock w:val="sdtLocked"/>
                    <w:placeholder>
                      <w:docPart w:val="GBC11111111111111111111111111111"/>
                    </w:placeholder>
                  </w:sdtPr>
                  <w:sdtContent>
                    <w:tc>
                      <w:tcPr>
                        <w:tcW w:w="617"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7,062,305.00</w:t>
                        </w:r>
                      </w:p>
                    </w:tc>
                  </w:sdtContent>
                </w:sdt>
                <w:sdt>
                  <w:sdtPr>
                    <w:rPr>
                      <w:sz w:val="13"/>
                      <w:szCs w:val="13"/>
                    </w:rPr>
                    <w:alias w:val="长期股权投资明细－减值准备"/>
                    <w:tag w:val="_GBC_615efe8426cf4064816a77c5deea1b4a"/>
                    <w:id w:val="1052691"/>
                    <w:lock w:val="sdtLocked"/>
                    <w:placeholder>
                      <w:docPart w:val="GBC11111111111111111111111111111"/>
                    </w:placeholder>
                  </w:sdtPr>
                  <w:sdtContent>
                    <w:tc>
                      <w:tcPr>
                        <w:tcW w:w="578" w:type="pct"/>
                        <w:tcBorders>
                          <w:top w:val="single" w:sz="4" w:space="0" w:color="auto"/>
                          <w:left w:val="single" w:sz="4" w:space="0" w:color="auto"/>
                          <w:bottom w:val="single" w:sz="4" w:space="0" w:color="auto"/>
                          <w:right w:val="single" w:sz="4" w:space="0" w:color="auto"/>
                        </w:tcBorders>
                      </w:tcPr>
                      <w:p w:rsidR="00CE3F5F" w:rsidRPr="008D4C17" w:rsidRDefault="00CE3F5F">
                        <w:pPr>
                          <w:jc w:val="right"/>
                          <w:rPr>
                            <w:sz w:val="13"/>
                            <w:szCs w:val="13"/>
                          </w:rPr>
                        </w:pPr>
                        <w:r>
                          <w:t xml:space="preserve">　</w:t>
                        </w:r>
                      </w:p>
                    </w:tc>
                  </w:sdtContent>
                </w:sdt>
                <w:sdt>
                  <w:sdtPr>
                    <w:rPr>
                      <w:sz w:val="13"/>
                      <w:szCs w:val="13"/>
                    </w:rPr>
                    <w:alias w:val="长期股权投资明细－本期计提减值准备"/>
                    <w:tag w:val="_GBC_da7fb1d5ec5e45b9907569f39c0f5c76"/>
                    <w:id w:val="1052692"/>
                    <w:lock w:val="sdtLocked"/>
                    <w:placeholder>
                      <w:docPart w:val="GBC11111111111111111111111111111"/>
                    </w:placeholder>
                  </w:sdtPr>
                  <w:sdtContent>
                    <w:tc>
                      <w:tcPr>
                        <w:tcW w:w="505" w:type="pct"/>
                        <w:tcBorders>
                          <w:top w:val="single" w:sz="4" w:space="0" w:color="auto"/>
                          <w:left w:val="single" w:sz="4" w:space="0" w:color="auto"/>
                          <w:bottom w:val="single" w:sz="4" w:space="0" w:color="auto"/>
                          <w:right w:val="single" w:sz="4" w:space="0" w:color="auto"/>
                        </w:tcBorders>
                      </w:tcPr>
                      <w:p w:rsidR="00CE3F5F" w:rsidRPr="008D4C17" w:rsidRDefault="00CE3F5F">
                        <w:pPr>
                          <w:jc w:val="right"/>
                          <w:rPr>
                            <w:sz w:val="13"/>
                            <w:szCs w:val="13"/>
                          </w:rPr>
                        </w:pPr>
                        <w:r>
                          <w:t xml:space="preserve">　</w:t>
                        </w:r>
                      </w:p>
                    </w:tc>
                  </w:sdtContent>
                </w:sdt>
                <w:sdt>
                  <w:sdtPr>
                    <w:rPr>
                      <w:sz w:val="13"/>
                      <w:szCs w:val="13"/>
                    </w:rPr>
                    <w:alias w:val="长期股权投资明细－现金红利"/>
                    <w:tag w:val="_GBC_48ae79a7476c41a78dddb539e4bef046"/>
                    <w:id w:val="1052693"/>
                    <w:lock w:val="sdtLocked"/>
                    <w:placeholder>
                      <w:docPart w:val="GBC11111111111111111111111111111"/>
                    </w:placeholder>
                  </w:sdtPr>
                  <w:sdtContent>
                    <w:tc>
                      <w:tcPr>
                        <w:tcW w:w="578" w:type="pct"/>
                        <w:tcBorders>
                          <w:top w:val="single" w:sz="4" w:space="0" w:color="auto"/>
                          <w:left w:val="single" w:sz="4" w:space="0" w:color="auto"/>
                          <w:bottom w:val="single" w:sz="4" w:space="0" w:color="auto"/>
                          <w:right w:val="single" w:sz="4" w:space="0" w:color="auto"/>
                        </w:tcBorders>
                      </w:tcPr>
                      <w:p w:rsidR="00CE3F5F" w:rsidRPr="008D4C17" w:rsidRDefault="00CE3F5F">
                        <w:pPr>
                          <w:jc w:val="right"/>
                          <w:rPr>
                            <w:sz w:val="13"/>
                            <w:szCs w:val="13"/>
                          </w:rPr>
                        </w:pPr>
                        <w:r w:rsidRPr="008D4C17">
                          <w:rPr>
                            <w:rFonts w:hint="eastAsia"/>
                            <w:sz w:val="13"/>
                            <w:szCs w:val="13"/>
                          </w:rPr>
                          <w:t>5,482,526.81</w:t>
                        </w:r>
                      </w:p>
                    </w:tc>
                  </w:sdtContent>
                </w:sdt>
                <w:sdt>
                  <w:sdtPr>
                    <w:rPr>
                      <w:sz w:val="13"/>
                      <w:szCs w:val="13"/>
                    </w:rPr>
                    <w:alias w:val="长期股权投资明细－在被投资单位持股比例"/>
                    <w:tag w:val="_GBC_1528ee6344ad42cba937ba590273dd8d"/>
                    <w:id w:val="1052694"/>
                    <w:lock w:val="sdtLocked"/>
                    <w:placeholder>
                      <w:docPart w:val="GBC11111111111111111111111111111"/>
                    </w:placeholder>
                  </w:sdtPr>
                  <w:sdtContent>
                    <w:tc>
                      <w:tcPr>
                        <w:tcW w:w="370"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100</w:t>
                        </w:r>
                      </w:p>
                    </w:tc>
                  </w:sdtContent>
                </w:sdt>
                <w:sdt>
                  <w:sdtPr>
                    <w:rPr>
                      <w:sz w:val="13"/>
                      <w:szCs w:val="13"/>
                    </w:rPr>
                    <w:alias w:val="长期股权投资明细－在被投资单位表决权比例"/>
                    <w:tag w:val="_GBC_9e7a57dd6d7f48c696973bda33fe3e32"/>
                    <w:id w:val="1052695"/>
                    <w:lock w:val="sdtLocked"/>
                    <w:placeholder>
                      <w:docPart w:val="GBC11111111111111111111111111111"/>
                    </w:placeholder>
                  </w:sdtPr>
                  <w:sdtContent>
                    <w:tc>
                      <w:tcPr>
                        <w:tcW w:w="373"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100</w:t>
                        </w:r>
                      </w:p>
                    </w:tc>
                  </w:sdtContent>
                </w:sdt>
              </w:tr>
            </w:sdtContent>
          </w:sdt>
          <w:sdt>
            <w:sdtPr>
              <w:rPr>
                <w:rFonts w:hint="eastAsia"/>
                <w:sz w:val="13"/>
                <w:szCs w:val="13"/>
              </w:rPr>
              <w:alias w:val="长期股权投资明细"/>
              <w:tag w:val="_GBC_f98d3088597549ee964d2bc78cfcaa6f"/>
              <w:id w:val="1052709"/>
              <w:lock w:val="sdtLocked"/>
              <w:placeholder>
                <w:docPart w:val="GBC11111111111111111111111111111"/>
              </w:placeholder>
            </w:sdtPr>
            <w:sdtEndPr>
              <w:rPr>
                <w:rFonts w:hint="default"/>
              </w:rPr>
            </w:sdtEndPr>
            <w:sdtContent>
              <w:tr w:rsidR="00CE3F5F" w:rsidRPr="008D4C17" w:rsidTr="00CE3F5F">
                <w:sdt>
                  <w:sdtPr>
                    <w:rPr>
                      <w:rFonts w:hint="eastAsia"/>
                      <w:sz w:val="13"/>
                      <w:szCs w:val="13"/>
                    </w:rPr>
                    <w:alias w:val="长期股权投资明细－被投资单位"/>
                    <w:tag w:val="_GBC_8a4b0777771c4f65828693bbec87e069"/>
                    <w:id w:val="1052698"/>
                    <w:lock w:val="sdtLocked"/>
                    <w:placeholder>
                      <w:docPart w:val="GBC11111111111111111111111111111"/>
                    </w:placeholder>
                  </w:sdtPr>
                  <w:sdtContent>
                    <w:tc>
                      <w:tcPr>
                        <w:tcW w:w="374"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left"/>
                          <w:rPr>
                            <w:sz w:val="13"/>
                            <w:szCs w:val="13"/>
                          </w:rPr>
                        </w:pPr>
                        <w:proofErr w:type="gramStart"/>
                        <w:r w:rsidRPr="008D4C17">
                          <w:rPr>
                            <w:rFonts w:hint="eastAsia"/>
                            <w:sz w:val="13"/>
                            <w:szCs w:val="13"/>
                          </w:rPr>
                          <w:t>中材天华</w:t>
                        </w:r>
                        <w:proofErr w:type="gramEnd"/>
                        <w:r w:rsidRPr="008D4C17">
                          <w:rPr>
                            <w:rFonts w:hint="eastAsia"/>
                            <w:sz w:val="13"/>
                            <w:szCs w:val="13"/>
                          </w:rPr>
                          <w:t>国际光</w:t>
                        </w:r>
                        <w:proofErr w:type="gramStart"/>
                        <w:r w:rsidRPr="008D4C17">
                          <w:rPr>
                            <w:rFonts w:hint="eastAsia"/>
                            <w:sz w:val="13"/>
                            <w:szCs w:val="13"/>
                          </w:rPr>
                          <w:t>伏工程</w:t>
                        </w:r>
                        <w:proofErr w:type="gramEnd"/>
                        <w:r w:rsidRPr="008D4C17">
                          <w:rPr>
                            <w:rFonts w:hint="eastAsia"/>
                            <w:sz w:val="13"/>
                            <w:szCs w:val="13"/>
                          </w:rPr>
                          <w:t>技术（北京）有限公司</w:t>
                        </w:r>
                      </w:p>
                    </w:tc>
                  </w:sdtContent>
                </w:sdt>
                <w:tc>
                  <w:tcPr>
                    <w:tcW w:w="617" w:type="pct"/>
                    <w:tcBorders>
                      <w:top w:val="single" w:sz="4" w:space="0" w:color="auto"/>
                      <w:left w:val="single" w:sz="4" w:space="0" w:color="auto"/>
                      <w:bottom w:val="single" w:sz="4" w:space="0" w:color="auto"/>
                      <w:right w:val="single" w:sz="4" w:space="0" w:color="auto"/>
                    </w:tcBorders>
                    <w:shd w:val="clear" w:color="auto" w:fill="auto"/>
                  </w:tcPr>
                  <w:sdt>
                    <w:sdtPr>
                      <w:rPr>
                        <w:sz w:val="13"/>
                        <w:szCs w:val="13"/>
                      </w:rPr>
                      <w:alias w:val="长期股权投资明细－初始投资成本"/>
                      <w:tag w:val="_GBC_7621cb30dd8d4edab346295f6fe458a0"/>
                      <w:id w:val="1052699"/>
                      <w:lock w:val="sdtLocked"/>
                      <w:placeholder>
                        <w:docPart w:val="GBC11111111111111111111111111111"/>
                      </w:placeholder>
                    </w:sdtPr>
                    <w:sdtContent>
                      <w:p w:rsidR="00CE3F5F" w:rsidRPr="008D4C17" w:rsidRDefault="00CE3F5F">
                        <w:pPr>
                          <w:jc w:val="right"/>
                          <w:rPr>
                            <w:sz w:val="13"/>
                            <w:szCs w:val="13"/>
                          </w:rPr>
                        </w:pPr>
                        <w:r w:rsidRPr="008D4C17">
                          <w:rPr>
                            <w:rFonts w:hint="eastAsia"/>
                            <w:sz w:val="13"/>
                            <w:szCs w:val="13"/>
                          </w:rPr>
                          <w:t>20,400,000.00</w:t>
                        </w:r>
                      </w:p>
                    </w:sdtContent>
                  </w:sdt>
                </w:tc>
                <w:sdt>
                  <w:sdtPr>
                    <w:rPr>
                      <w:sz w:val="13"/>
                      <w:szCs w:val="13"/>
                    </w:rPr>
                    <w:alias w:val="长期股权投资明细－账面余额"/>
                    <w:tag w:val="_GBC_7901d2aadf4045a3965ccdccd6f376b7"/>
                    <w:id w:val="1052700"/>
                    <w:lock w:val="sdtLocked"/>
                    <w:placeholder>
                      <w:docPart w:val="GBC11111111111111111111111111111"/>
                    </w:placeholder>
                  </w:sdtPr>
                  <w:sdtContent>
                    <w:tc>
                      <w:tcPr>
                        <w:tcW w:w="617"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20,400,000.00</w:t>
                        </w:r>
                      </w:p>
                    </w:tc>
                  </w:sdtContent>
                </w:sdt>
                <w:sdt>
                  <w:sdtPr>
                    <w:rPr>
                      <w:sz w:val="13"/>
                      <w:szCs w:val="13"/>
                    </w:rPr>
                    <w:alias w:val="长期股权投资明细－增减变动额"/>
                    <w:tag w:val="_GBC_708a9008dd6c4be1a5f00b0370f13469"/>
                    <w:id w:val="1052701"/>
                    <w:lock w:val="sdtLocked"/>
                    <w:placeholder>
                      <w:docPart w:val="GBC11111111111111111111111111111"/>
                    </w:placeholder>
                  </w:sdtPr>
                  <w:sdtContent>
                    <w:tc>
                      <w:tcPr>
                        <w:tcW w:w="371"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t xml:space="preserve">　</w:t>
                        </w:r>
                      </w:p>
                    </w:tc>
                  </w:sdtContent>
                </w:sdt>
                <w:sdt>
                  <w:sdtPr>
                    <w:rPr>
                      <w:sz w:val="13"/>
                      <w:szCs w:val="13"/>
                    </w:rPr>
                    <w:alias w:val="长期股权投资明细－账面余额"/>
                    <w:tag w:val="_GBC_e1fe6d2dcab247ffb2bc217805eabad7"/>
                    <w:id w:val="1052702"/>
                    <w:lock w:val="sdtLocked"/>
                    <w:placeholder>
                      <w:docPart w:val="GBC11111111111111111111111111111"/>
                    </w:placeholder>
                  </w:sdtPr>
                  <w:sdtContent>
                    <w:tc>
                      <w:tcPr>
                        <w:tcW w:w="617"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20,400,000.00</w:t>
                        </w:r>
                      </w:p>
                    </w:tc>
                  </w:sdtContent>
                </w:sdt>
                <w:sdt>
                  <w:sdtPr>
                    <w:rPr>
                      <w:sz w:val="13"/>
                      <w:szCs w:val="13"/>
                    </w:rPr>
                    <w:alias w:val="长期股权投资明细－减值准备"/>
                    <w:tag w:val="_GBC_615efe8426cf4064816a77c5deea1b4a"/>
                    <w:id w:val="1052703"/>
                    <w:lock w:val="sdtLocked"/>
                    <w:placeholder>
                      <w:docPart w:val="GBC11111111111111111111111111111"/>
                    </w:placeholder>
                  </w:sdtPr>
                  <w:sdtContent>
                    <w:tc>
                      <w:tcPr>
                        <w:tcW w:w="578" w:type="pct"/>
                        <w:tcBorders>
                          <w:top w:val="single" w:sz="4" w:space="0" w:color="auto"/>
                          <w:left w:val="single" w:sz="4" w:space="0" w:color="auto"/>
                          <w:bottom w:val="single" w:sz="4" w:space="0" w:color="auto"/>
                          <w:right w:val="single" w:sz="4" w:space="0" w:color="auto"/>
                        </w:tcBorders>
                      </w:tcPr>
                      <w:p w:rsidR="00CE3F5F" w:rsidRPr="008D4C17" w:rsidRDefault="00CE3F5F">
                        <w:pPr>
                          <w:jc w:val="right"/>
                          <w:rPr>
                            <w:sz w:val="13"/>
                            <w:szCs w:val="13"/>
                          </w:rPr>
                        </w:pPr>
                        <w:r>
                          <w:t xml:space="preserve">　</w:t>
                        </w:r>
                      </w:p>
                    </w:tc>
                  </w:sdtContent>
                </w:sdt>
                <w:sdt>
                  <w:sdtPr>
                    <w:rPr>
                      <w:sz w:val="13"/>
                      <w:szCs w:val="13"/>
                    </w:rPr>
                    <w:alias w:val="长期股权投资明细－本期计提减值准备"/>
                    <w:tag w:val="_GBC_da7fb1d5ec5e45b9907569f39c0f5c76"/>
                    <w:id w:val="1052704"/>
                    <w:lock w:val="sdtLocked"/>
                    <w:placeholder>
                      <w:docPart w:val="GBC11111111111111111111111111111"/>
                    </w:placeholder>
                  </w:sdtPr>
                  <w:sdtContent>
                    <w:tc>
                      <w:tcPr>
                        <w:tcW w:w="505" w:type="pct"/>
                        <w:tcBorders>
                          <w:top w:val="single" w:sz="4" w:space="0" w:color="auto"/>
                          <w:left w:val="single" w:sz="4" w:space="0" w:color="auto"/>
                          <w:bottom w:val="single" w:sz="4" w:space="0" w:color="auto"/>
                          <w:right w:val="single" w:sz="4" w:space="0" w:color="auto"/>
                        </w:tcBorders>
                      </w:tcPr>
                      <w:p w:rsidR="00CE3F5F" w:rsidRPr="008D4C17" w:rsidRDefault="00CE3F5F">
                        <w:pPr>
                          <w:jc w:val="right"/>
                          <w:rPr>
                            <w:sz w:val="13"/>
                            <w:szCs w:val="13"/>
                          </w:rPr>
                        </w:pPr>
                        <w:r>
                          <w:t xml:space="preserve">　</w:t>
                        </w:r>
                      </w:p>
                    </w:tc>
                  </w:sdtContent>
                </w:sdt>
                <w:sdt>
                  <w:sdtPr>
                    <w:rPr>
                      <w:sz w:val="13"/>
                      <w:szCs w:val="13"/>
                    </w:rPr>
                    <w:alias w:val="长期股权投资明细－现金红利"/>
                    <w:tag w:val="_GBC_48ae79a7476c41a78dddb539e4bef046"/>
                    <w:id w:val="1052705"/>
                    <w:lock w:val="sdtLocked"/>
                    <w:placeholder>
                      <w:docPart w:val="GBC11111111111111111111111111111"/>
                    </w:placeholder>
                  </w:sdtPr>
                  <w:sdtContent>
                    <w:tc>
                      <w:tcPr>
                        <w:tcW w:w="578" w:type="pct"/>
                        <w:tcBorders>
                          <w:top w:val="single" w:sz="4" w:space="0" w:color="auto"/>
                          <w:left w:val="single" w:sz="4" w:space="0" w:color="auto"/>
                          <w:bottom w:val="single" w:sz="4" w:space="0" w:color="auto"/>
                          <w:right w:val="single" w:sz="4" w:space="0" w:color="auto"/>
                        </w:tcBorders>
                      </w:tcPr>
                      <w:p w:rsidR="00CE3F5F" w:rsidRPr="008D4C17" w:rsidRDefault="00CE3F5F">
                        <w:pPr>
                          <w:jc w:val="right"/>
                          <w:rPr>
                            <w:sz w:val="13"/>
                            <w:szCs w:val="13"/>
                          </w:rPr>
                        </w:pPr>
                        <w:r>
                          <w:t xml:space="preserve">　</w:t>
                        </w:r>
                      </w:p>
                    </w:tc>
                  </w:sdtContent>
                </w:sdt>
                <w:sdt>
                  <w:sdtPr>
                    <w:rPr>
                      <w:sz w:val="13"/>
                      <w:szCs w:val="13"/>
                    </w:rPr>
                    <w:alias w:val="长期股权投资明细－在被投资单位持股比例"/>
                    <w:tag w:val="_GBC_1528ee6344ad42cba937ba590273dd8d"/>
                    <w:id w:val="1052706"/>
                    <w:lock w:val="sdtLocked"/>
                    <w:placeholder>
                      <w:docPart w:val="GBC11111111111111111111111111111"/>
                    </w:placeholder>
                  </w:sdtPr>
                  <w:sdtContent>
                    <w:tc>
                      <w:tcPr>
                        <w:tcW w:w="370"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68</w:t>
                        </w:r>
                      </w:p>
                    </w:tc>
                  </w:sdtContent>
                </w:sdt>
                <w:sdt>
                  <w:sdtPr>
                    <w:rPr>
                      <w:sz w:val="13"/>
                      <w:szCs w:val="13"/>
                    </w:rPr>
                    <w:alias w:val="长期股权投资明细－在被投资单位表决权比例"/>
                    <w:tag w:val="_GBC_9e7a57dd6d7f48c696973bda33fe3e32"/>
                    <w:id w:val="1052707"/>
                    <w:lock w:val="sdtLocked"/>
                    <w:placeholder>
                      <w:docPart w:val="GBC11111111111111111111111111111"/>
                    </w:placeholder>
                  </w:sdtPr>
                  <w:sdtContent>
                    <w:tc>
                      <w:tcPr>
                        <w:tcW w:w="373"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68</w:t>
                        </w:r>
                      </w:p>
                    </w:tc>
                  </w:sdtContent>
                </w:sdt>
              </w:tr>
            </w:sdtContent>
          </w:sdt>
          <w:sdt>
            <w:sdtPr>
              <w:rPr>
                <w:rFonts w:hint="eastAsia"/>
                <w:sz w:val="13"/>
                <w:szCs w:val="13"/>
              </w:rPr>
              <w:alias w:val="长期股权投资明细"/>
              <w:tag w:val="_GBC_f98d3088597549ee964d2bc78cfcaa6f"/>
              <w:id w:val="1052721"/>
              <w:lock w:val="sdtLocked"/>
              <w:placeholder>
                <w:docPart w:val="GBC11111111111111111111111111111"/>
              </w:placeholder>
            </w:sdtPr>
            <w:sdtEndPr>
              <w:rPr>
                <w:rFonts w:hint="default"/>
              </w:rPr>
            </w:sdtEndPr>
            <w:sdtContent>
              <w:tr w:rsidR="00CE3F5F" w:rsidRPr="008D4C17" w:rsidTr="00CE3F5F">
                <w:sdt>
                  <w:sdtPr>
                    <w:rPr>
                      <w:rFonts w:hint="eastAsia"/>
                      <w:sz w:val="13"/>
                      <w:szCs w:val="13"/>
                    </w:rPr>
                    <w:alias w:val="长期股权投资明细－被投资单位"/>
                    <w:tag w:val="_GBC_8a4b0777771c4f65828693bbec87e069"/>
                    <w:id w:val="1052710"/>
                    <w:lock w:val="sdtLocked"/>
                    <w:placeholder>
                      <w:docPart w:val="GBC11111111111111111111111111111"/>
                    </w:placeholder>
                  </w:sdtPr>
                  <w:sdtContent>
                    <w:tc>
                      <w:tcPr>
                        <w:tcW w:w="374"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left"/>
                          <w:rPr>
                            <w:sz w:val="13"/>
                            <w:szCs w:val="13"/>
                          </w:rPr>
                        </w:pPr>
                        <w:r w:rsidRPr="008D4C17">
                          <w:rPr>
                            <w:rFonts w:hint="eastAsia"/>
                            <w:sz w:val="13"/>
                            <w:szCs w:val="13"/>
                          </w:rPr>
                          <w:t>中</w:t>
                        </w:r>
                        <w:proofErr w:type="gramStart"/>
                        <w:r w:rsidRPr="008D4C17">
                          <w:rPr>
                            <w:rFonts w:hint="eastAsia"/>
                            <w:sz w:val="13"/>
                            <w:szCs w:val="13"/>
                          </w:rPr>
                          <w:t>材国际</w:t>
                        </w:r>
                        <w:proofErr w:type="gramEnd"/>
                        <w:r w:rsidRPr="008D4C17">
                          <w:rPr>
                            <w:rFonts w:hint="eastAsia"/>
                            <w:sz w:val="13"/>
                            <w:szCs w:val="13"/>
                          </w:rPr>
                          <w:t>环境工程（北京）有限公司</w:t>
                        </w:r>
                      </w:p>
                    </w:tc>
                  </w:sdtContent>
                </w:sdt>
                <w:tc>
                  <w:tcPr>
                    <w:tcW w:w="617" w:type="pct"/>
                    <w:tcBorders>
                      <w:top w:val="single" w:sz="4" w:space="0" w:color="auto"/>
                      <w:left w:val="single" w:sz="4" w:space="0" w:color="auto"/>
                      <w:bottom w:val="single" w:sz="4" w:space="0" w:color="auto"/>
                      <w:right w:val="single" w:sz="4" w:space="0" w:color="auto"/>
                    </w:tcBorders>
                    <w:shd w:val="clear" w:color="auto" w:fill="auto"/>
                  </w:tcPr>
                  <w:sdt>
                    <w:sdtPr>
                      <w:rPr>
                        <w:sz w:val="13"/>
                        <w:szCs w:val="13"/>
                      </w:rPr>
                      <w:alias w:val="长期股权投资明细－初始投资成本"/>
                      <w:tag w:val="_GBC_7621cb30dd8d4edab346295f6fe458a0"/>
                      <w:id w:val="1052711"/>
                      <w:lock w:val="sdtLocked"/>
                      <w:placeholder>
                        <w:docPart w:val="GBC11111111111111111111111111111"/>
                      </w:placeholder>
                    </w:sdtPr>
                    <w:sdtContent>
                      <w:p w:rsidR="00CE3F5F" w:rsidRPr="008D4C17" w:rsidRDefault="00CE3F5F">
                        <w:pPr>
                          <w:jc w:val="right"/>
                          <w:rPr>
                            <w:sz w:val="13"/>
                            <w:szCs w:val="13"/>
                          </w:rPr>
                        </w:pPr>
                        <w:r w:rsidRPr="008D4C17">
                          <w:rPr>
                            <w:rFonts w:hint="eastAsia"/>
                            <w:sz w:val="13"/>
                            <w:szCs w:val="13"/>
                          </w:rPr>
                          <w:t>30,000,000.00</w:t>
                        </w:r>
                      </w:p>
                    </w:sdtContent>
                  </w:sdt>
                </w:tc>
                <w:sdt>
                  <w:sdtPr>
                    <w:rPr>
                      <w:sz w:val="13"/>
                      <w:szCs w:val="13"/>
                    </w:rPr>
                    <w:alias w:val="长期股权投资明细－账面余额"/>
                    <w:tag w:val="_GBC_7901d2aadf4045a3965ccdccd6f376b7"/>
                    <w:id w:val="1052712"/>
                    <w:lock w:val="sdtLocked"/>
                    <w:placeholder>
                      <w:docPart w:val="GBC11111111111111111111111111111"/>
                    </w:placeholder>
                  </w:sdtPr>
                  <w:sdtContent>
                    <w:tc>
                      <w:tcPr>
                        <w:tcW w:w="617"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30,000,000.00</w:t>
                        </w:r>
                      </w:p>
                    </w:tc>
                  </w:sdtContent>
                </w:sdt>
                <w:sdt>
                  <w:sdtPr>
                    <w:rPr>
                      <w:sz w:val="13"/>
                      <w:szCs w:val="13"/>
                    </w:rPr>
                    <w:alias w:val="长期股权投资明细－增减变动额"/>
                    <w:tag w:val="_GBC_708a9008dd6c4be1a5f00b0370f13469"/>
                    <w:id w:val="1052713"/>
                    <w:lock w:val="sdtLocked"/>
                    <w:placeholder>
                      <w:docPart w:val="GBC11111111111111111111111111111"/>
                    </w:placeholder>
                  </w:sdtPr>
                  <w:sdtContent>
                    <w:tc>
                      <w:tcPr>
                        <w:tcW w:w="371"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t xml:space="preserve">　</w:t>
                        </w:r>
                      </w:p>
                    </w:tc>
                  </w:sdtContent>
                </w:sdt>
                <w:sdt>
                  <w:sdtPr>
                    <w:rPr>
                      <w:sz w:val="13"/>
                      <w:szCs w:val="13"/>
                    </w:rPr>
                    <w:alias w:val="长期股权投资明细－账面余额"/>
                    <w:tag w:val="_GBC_e1fe6d2dcab247ffb2bc217805eabad7"/>
                    <w:id w:val="1052714"/>
                    <w:lock w:val="sdtLocked"/>
                    <w:placeholder>
                      <w:docPart w:val="GBC11111111111111111111111111111"/>
                    </w:placeholder>
                  </w:sdtPr>
                  <w:sdtContent>
                    <w:tc>
                      <w:tcPr>
                        <w:tcW w:w="617"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30,000,000.00</w:t>
                        </w:r>
                      </w:p>
                    </w:tc>
                  </w:sdtContent>
                </w:sdt>
                <w:sdt>
                  <w:sdtPr>
                    <w:rPr>
                      <w:sz w:val="13"/>
                      <w:szCs w:val="13"/>
                    </w:rPr>
                    <w:alias w:val="长期股权投资明细－减值准备"/>
                    <w:tag w:val="_GBC_615efe8426cf4064816a77c5deea1b4a"/>
                    <w:id w:val="1052715"/>
                    <w:lock w:val="sdtLocked"/>
                    <w:placeholder>
                      <w:docPart w:val="GBC11111111111111111111111111111"/>
                    </w:placeholder>
                  </w:sdtPr>
                  <w:sdtContent>
                    <w:tc>
                      <w:tcPr>
                        <w:tcW w:w="578" w:type="pct"/>
                        <w:tcBorders>
                          <w:top w:val="single" w:sz="4" w:space="0" w:color="auto"/>
                          <w:left w:val="single" w:sz="4" w:space="0" w:color="auto"/>
                          <w:bottom w:val="single" w:sz="4" w:space="0" w:color="auto"/>
                          <w:right w:val="single" w:sz="4" w:space="0" w:color="auto"/>
                        </w:tcBorders>
                      </w:tcPr>
                      <w:p w:rsidR="00CE3F5F" w:rsidRPr="008D4C17" w:rsidRDefault="00CE3F5F">
                        <w:pPr>
                          <w:jc w:val="right"/>
                          <w:rPr>
                            <w:sz w:val="13"/>
                            <w:szCs w:val="13"/>
                          </w:rPr>
                        </w:pPr>
                        <w:r>
                          <w:t xml:space="preserve">　</w:t>
                        </w:r>
                      </w:p>
                    </w:tc>
                  </w:sdtContent>
                </w:sdt>
                <w:sdt>
                  <w:sdtPr>
                    <w:rPr>
                      <w:sz w:val="13"/>
                      <w:szCs w:val="13"/>
                    </w:rPr>
                    <w:alias w:val="长期股权投资明细－本期计提减值准备"/>
                    <w:tag w:val="_GBC_da7fb1d5ec5e45b9907569f39c0f5c76"/>
                    <w:id w:val="1052716"/>
                    <w:lock w:val="sdtLocked"/>
                    <w:placeholder>
                      <w:docPart w:val="GBC11111111111111111111111111111"/>
                    </w:placeholder>
                  </w:sdtPr>
                  <w:sdtContent>
                    <w:tc>
                      <w:tcPr>
                        <w:tcW w:w="505" w:type="pct"/>
                        <w:tcBorders>
                          <w:top w:val="single" w:sz="4" w:space="0" w:color="auto"/>
                          <w:left w:val="single" w:sz="4" w:space="0" w:color="auto"/>
                          <w:bottom w:val="single" w:sz="4" w:space="0" w:color="auto"/>
                          <w:right w:val="single" w:sz="4" w:space="0" w:color="auto"/>
                        </w:tcBorders>
                      </w:tcPr>
                      <w:p w:rsidR="00CE3F5F" w:rsidRPr="008D4C17" w:rsidRDefault="00CE3F5F">
                        <w:pPr>
                          <w:jc w:val="right"/>
                          <w:rPr>
                            <w:sz w:val="13"/>
                            <w:szCs w:val="13"/>
                          </w:rPr>
                        </w:pPr>
                        <w:r>
                          <w:t xml:space="preserve">　</w:t>
                        </w:r>
                      </w:p>
                    </w:tc>
                  </w:sdtContent>
                </w:sdt>
                <w:sdt>
                  <w:sdtPr>
                    <w:rPr>
                      <w:sz w:val="13"/>
                      <w:szCs w:val="13"/>
                    </w:rPr>
                    <w:alias w:val="长期股权投资明细－现金红利"/>
                    <w:tag w:val="_GBC_48ae79a7476c41a78dddb539e4bef046"/>
                    <w:id w:val="1052717"/>
                    <w:lock w:val="sdtLocked"/>
                    <w:placeholder>
                      <w:docPart w:val="GBC11111111111111111111111111111"/>
                    </w:placeholder>
                  </w:sdtPr>
                  <w:sdtContent>
                    <w:tc>
                      <w:tcPr>
                        <w:tcW w:w="578" w:type="pct"/>
                        <w:tcBorders>
                          <w:top w:val="single" w:sz="4" w:space="0" w:color="auto"/>
                          <w:left w:val="single" w:sz="4" w:space="0" w:color="auto"/>
                          <w:bottom w:val="single" w:sz="4" w:space="0" w:color="auto"/>
                          <w:right w:val="single" w:sz="4" w:space="0" w:color="auto"/>
                        </w:tcBorders>
                      </w:tcPr>
                      <w:p w:rsidR="00CE3F5F" w:rsidRPr="008D4C17" w:rsidRDefault="00CE3F5F">
                        <w:pPr>
                          <w:jc w:val="right"/>
                          <w:rPr>
                            <w:sz w:val="13"/>
                            <w:szCs w:val="13"/>
                          </w:rPr>
                        </w:pPr>
                        <w:r w:rsidRPr="008D4C17">
                          <w:rPr>
                            <w:rFonts w:hint="eastAsia"/>
                            <w:sz w:val="13"/>
                            <w:szCs w:val="13"/>
                          </w:rPr>
                          <w:t>3,582,564.89</w:t>
                        </w:r>
                      </w:p>
                    </w:tc>
                  </w:sdtContent>
                </w:sdt>
                <w:sdt>
                  <w:sdtPr>
                    <w:rPr>
                      <w:sz w:val="13"/>
                      <w:szCs w:val="13"/>
                    </w:rPr>
                    <w:alias w:val="长期股权投资明细－在被投资单位持股比例"/>
                    <w:tag w:val="_GBC_1528ee6344ad42cba937ba590273dd8d"/>
                    <w:id w:val="1052718"/>
                    <w:lock w:val="sdtLocked"/>
                    <w:placeholder>
                      <w:docPart w:val="GBC11111111111111111111111111111"/>
                    </w:placeholder>
                  </w:sdtPr>
                  <w:sdtContent>
                    <w:tc>
                      <w:tcPr>
                        <w:tcW w:w="370"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100</w:t>
                        </w:r>
                      </w:p>
                    </w:tc>
                  </w:sdtContent>
                </w:sdt>
                <w:sdt>
                  <w:sdtPr>
                    <w:rPr>
                      <w:sz w:val="13"/>
                      <w:szCs w:val="13"/>
                    </w:rPr>
                    <w:alias w:val="长期股权投资明细－在被投资单位表决权比例"/>
                    <w:tag w:val="_GBC_9e7a57dd6d7f48c696973bda33fe3e32"/>
                    <w:id w:val="1052719"/>
                    <w:lock w:val="sdtLocked"/>
                    <w:placeholder>
                      <w:docPart w:val="GBC11111111111111111111111111111"/>
                    </w:placeholder>
                  </w:sdtPr>
                  <w:sdtContent>
                    <w:tc>
                      <w:tcPr>
                        <w:tcW w:w="373"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100</w:t>
                        </w:r>
                      </w:p>
                    </w:tc>
                  </w:sdtContent>
                </w:sdt>
              </w:tr>
            </w:sdtContent>
          </w:sdt>
          <w:sdt>
            <w:sdtPr>
              <w:rPr>
                <w:rFonts w:hint="eastAsia"/>
                <w:sz w:val="13"/>
                <w:szCs w:val="13"/>
              </w:rPr>
              <w:alias w:val="长期股权投资明细"/>
              <w:tag w:val="_GBC_f98d3088597549ee964d2bc78cfcaa6f"/>
              <w:id w:val="1052733"/>
              <w:lock w:val="sdtLocked"/>
              <w:placeholder>
                <w:docPart w:val="GBC11111111111111111111111111111"/>
              </w:placeholder>
            </w:sdtPr>
            <w:sdtEndPr>
              <w:rPr>
                <w:rFonts w:hint="default"/>
              </w:rPr>
            </w:sdtEndPr>
            <w:sdtContent>
              <w:tr w:rsidR="00CE3F5F" w:rsidRPr="008D4C17" w:rsidTr="00CE3F5F">
                <w:sdt>
                  <w:sdtPr>
                    <w:rPr>
                      <w:rFonts w:hint="eastAsia"/>
                      <w:sz w:val="13"/>
                      <w:szCs w:val="13"/>
                    </w:rPr>
                    <w:alias w:val="长期股权投资明细－被投资单位"/>
                    <w:tag w:val="_GBC_8a4b0777771c4f65828693bbec87e069"/>
                    <w:id w:val="1052722"/>
                    <w:lock w:val="sdtLocked"/>
                    <w:placeholder>
                      <w:docPart w:val="GBC11111111111111111111111111111"/>
                    </w:placeholder>
                  </w:sdtPr>
                  <w:sdtContent>
                    <w:tc>
                      <w:tcPr>
                        <w:tcW w:w="374"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left"/>
                          <w:rPr>
                            <w:sz w:val="13"/>
                            <w:szCs w:val="13"/>
                          </w:rPr>
                        </w:pPr>
                        <w:r w:rsidRPr="008D4C17">
                          <w:rPr>
                            <w:rFonts w:hint="eastAsia"/>
                            <w:sz w:val="13"/>
                            <w:szCs w:val="13"/>
                          </w:rPr>
                          <w:t>北京中水协网信息咨询有限公司</w:t>
                        </w:r>
                      </w:p>
                    </w:tc>
                  </w:sdtContent>
                </w:sdt>
                <w:tc>
                  <w:tcPr>
                    <w:tcW w:w="617" w:type="pct"/>
                    <w:tcBorders>
                      <w:top w:val="single" w:sz="4" w:space="0" w:color="auto"/>
                      <w:left w:val="single" w:sz="4" w:space="0" w:color="auto"/>
                      <w:bottom w:val="single" w:sz="4" w:space="0" w:color="auto"/>
                      <w:right w:val="single" w:sz="4" w:space="0" w:color="auto"/>
                    </w:tcBorders>
                    <w:shd w:val="clear" w:color="auto" w:fill="auto"/>
                  </w:tcPr>
                  <w:sdt>
                    <w:sdtPr>
                      <w:rPr>
                        <w:sz w:val="13"/>
                        <w:szCs w:val="13"/>
                      </w:rPr>
                      <w:alias w:val="长期股权投资明细－初始投资成本"/>
                      <w:tag w:val="_GBC_7621cb30dd8d4edab346295f6fe458a0"/>
                      <w:id w:val="1052723"/>
                      <w:lock w:val="sdtLocked"/>
                      <w:placeholder>
                        <w:docPart w:val="GBC11111111111111111111111111111"/>
                      </w:placeholder>
                    </w:sdtPr>
                    <w:sdtContent>
                      <w:p w:rsidR="00CE3F5F" w:rsidRPr="008D4C17" w:rsidRDefault="00CE3F5F">
                        <w:pPr>
                          <w:jc w:val="right"/>
                          <w:rPr>
                            <w:sz w:val="13"/>
                            <w:szCs w:val="13"/>
                          </w:rPr>
                        </w:pPr>
                        <w:r w:rsidRPr="008D4C17">
                          <w:rPr>
                            <w:rFonts w:hint="eastAsia"/>
                            <w:sz w:val="13"/>
                            <w:szCs w:val="13"/>
                          </w:rPr>
                          <w:t>80,000.00</w:t>
                        </w:r>
                      </w:p>
                    </w:sdtContent>
                  </w:sdt>
                </w:tc>
                <w:sdt>
                  <w:sdtPr>
                    <w:rPr>
                      <w:sz w:val="13"/>
                      <w:szCs w:val="13"/>
                    </w:rPr>
                    <w:alias w:val="长期股权投资明细－账面余额"/>
                    <w:tag w:val="_GBC_7901d2aadf4045a3965ccdccd6f376b7"/>
                    <w:id w:val="1052724"/>
                    <w:lock w:val="sdtLocked"/>
                    <w:placeholder>
                      <w:docPart w:val="GBC11111111111111111111111111111"/>
                    </w:placeholder>
                  </w:sdtPr>
                  <w:sdtContent>
                    <w:tc>
                      <w:tcPr>
                        <w:tcW w:w="617"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80,000.00</w:t>
                        </w:r>
                      </w:p>
                    </w:tc>
                  </w:sdtContent>
                </w:sdt>
                <w:sdt>
                  <w:sdtPr>
                    <w:rPr>
                      <w:sz w:val="13"/>
                      <w:szCs w:val="13"/>
                    </w:rPr>
                    <w:alias w:val="长期股权投资明细－增减变动额"/>
                    <w:tag w:val="_GBC_708a9008dd6c4be1a5f00b0370f13469"/>
                    <w:id w:val="1052725"/>
                    <w:lock w:val="sdtLocked"/>
                    <w:placeholder>
                      <w:docPart w:val="GBC11111111111111111111111111111"/>
                    </w:placeholder>
                  </w:sdtPr>
                  <w:sdtContent>
                    <w:tc>
                      <w:tcPr>
                        <w:tcW w:w="371"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t xml:space="preserve">　</w:t>
                        </w:r>
                      </w:p>
                    </w:tc>
                  </w:sdtContent>
                </w:sdt>
                <w:sdt>
                  <w:sdtPr>
                    <w:rPr>
                      <w:sz w:val="13"/>
                      <w:szCs w:val="13"/>
                    </w:rPr>
                    <w:alias w:val="长期股权投资明细－账面余额"/>
                    <w:tag w:val="_GBC_e1fe6d2dcab247ffb2bc217805eabad7"/>
                    <w:id w:val="1052726"/>
                    <w:lock w:val="sdtLocked"/>
                    <w:placeholder>
                      <w:docPart w:val="GBC11111111111111111111111111111"/>
                    </w:placeholder>
                  </w:sdtPr>
                  <w:sdtContent>
                    <w:tc>
                      <w:tcPr>
                        <w:tcW w:w="617"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80,000.00</w:t>
                        </w:r>
                      </w:p>
                    </w:tc>
                  </w:sdtContent>
                </w:sdt>
                <w:sdt>
                  <w:sdtPr>
                    <w:rPr>
                      <w:sz w:val="13"/>
                      <w:szCs w:val="13"/>
                    </w:rPr>
                    <w:alias w:val="长期股权投资明细－减值准备"/>
                    <w:tag w:val="_GBC_615efe8426cf4064816a77c5deea1b4a"/>
                    <w:id w:val="1052727"/>
                    <w:lock w:val="sdtLocked"/>
                    <w:placeholder>
                      <w:docPart w:val="GBC11111111111111111111111111111"/>
                    </w:placeholder>
                  </w:sdtPr>
                  <w:sdtContent>
                    <w:tc>
                      <w:tcPr>
                        <w:tcW w:w="578" w:type="pct"/>
                        <w:tcBorders>
                          <w:top w:val="single" w:sz="4" w:space="0" w:color="auto"/>
                          <w:left w:val="single" w:sz="4" w:space="0" w:color="auto"/>
                          <w:bottom w:val="single" w:sz="4" w:space="0" w:color="auto"/>
                          <w:right w:val="single" w:sz="4" w:space="0" w:color="auto"/>
                        </w:tcBorders>
                      </w:tcPr>
                      <w:p w:rsidR="00CE3F5F" w:rsidRPr="008D4C17" w:rsidRDefault="00CE3F5F">
                        <w:pPr>
                          <w:jc w:val="right"/>
                          <w:rPr>
                            <w:sz w:val="13"/>
                            <w:szCs w:val="13"/>
                          </w:rPr>
                        </w:pPr>
                        <w:r>
                          <w:t xml:space="preserve">　</w:t>
                        </w:r>
                      </w:p>
                    </w:tc>
                  </w:sdtContent>
                </w:sdt>
                <w:sdt>
                  <w:sdtPr>
                    <w:rPr>
                      <w:sz w:val="13"/>
                      <w:szCs w:val="13"/>
                    </w:rPr>
                    <w:alias w:val="长期股权投资明细－本期计提减值准备"/>
                    <w:tag w:val="_GBC_da7fb1d5ec5e45b9907569f39c0f5c76"/>
                    <w:id w:val="1052728"/>
                    <w:lock w:val="sdtLocked"/>
                    <w:placeholder>
                      <w:docPart w:val="GBC11111111111111111111111111111"/>
                    </w:placeholder>
                  </w:sdtPr>
                  <w:sdtContent>
                    <w:tc>
                      <w:tcPr>
                        <w:tcW w:w="505" w:type="pct"/>
                        <w:tcBorders>
                          <w:top w:val="single" w:sz="4" w:space="0" w:color="auto"/>
                          <w:left w:val="single" w:sz="4" w:space="0" w:color="auto"/>
                          <w:bottom w:val="single" w:sz="4" w:space="0" w:color="auto"/>
                          <w:right w:val="single" w:sz="4" w:space="0" w:color="auto"/>
                        </w:tcBorders>
                      </w:tcPr>
                      <w:p w:rsidR="00CE3F5F" w:rsidRPr="008D4C17" w:rsidRDefault="00CE3F5F">
                        <w:pPr>
                          <w:jc w:val="right"/>
                          <w:rPr>
                            <w:sz w:val="13"/>
                            <w:szCs w:val="13"/>
                          </w:rPr>
                        </w:pPr>
                        <w:r>
                          <w:t xml:space="preserve">　</w:t>
                        </w:r>
                      </w:p>
                    </w:tc>
                  </w:sdtContent>
                </w:sdt>
                <w:sdt>
                  <w:sdtPr>
                    <w:rPr>
                      <w:sz w:val="13"/>
                      <w:szCs w:val="13"/>
                    </w:rPr>
                    <w:alias w:val="长期股权投资明细－现金红利"/>
                    <w:tag w:val="_GBC_48ae79a7476c41a78dddb539e4bef046"/>
                    <w:id w:val="1052729"/>
                    <w:lock w:val="sdtLocked"/>
                    <w:placeholder>
                      <w:docPart w:val="GBC11111111111111111111111111111"/>
                    </w:placeholder>
                  </w:sdtPr>
                  <w:sdtContent>
                    <w:tc>
                      <w:tcPr>
                        <w:tcW w:w="578" w:type="pct"/>
                        <w:tcBorders>
                          <w:top w:val="single" w:sz="4" w:space="0" w:color="auto"/>
                          <w:left w:val="single" w:sz="4" w:space="0" w:color="auto"/>
                          <w:bottom w:val="single" w:sz="4" w:space="0" w:color="auto"/>
                          <w:right w:val="single" w:sz="4" w:space="0" w:color="auto"/>
                        </w:tcBorders>
                      </w:tcPr>
                      <w:p w:rsidR="00CE3F5F" w:rsidRPr="008D4C17" w:rsidRDefault="00CE3F5F">
                        <w:pPr>
                          <w:jc w:val="right"/>
                          <w:rPr>
                            <w:sz w:val="13"/>
                            <w:szCs w:val="13"/>
                          </w:rPr>
                        </w:pPr>
                        <w:r>
                          <w:t xml:space="preserve">　</w:t>
                        </w:r>
                      </w:p>
                    </w:tc>
                  </w:sdtContent>
                </w:sdt>
                <w:sdt>
                  <w:sdtPr>
                    <w:rPr>
                      <w:sz w:val="13"/>
                      <w:szCs w:val="13"/>
                    </w:rPr>
                    <w:alias w:val="长期股权投资明细－在被投资单位持股比例"/>
                    <w:tag w:val="_GBC_1528ee6344ad42cba937ba590273dd8d"/>
                    <w:id w:val="1052730"/>
                    <w:lock w:val="sdtLocked"/>
                    <w:placeholder>
                      <w:docPart w:val="GBC11111111111111111111111111111"/>
                    </w:placeholder>
                  </w:sdtPr>
                  <w:sdtContent>
                    <w:tc>
                      <w:tcPr>
                        <w:tcW w:w="370"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5.76</w:t>
                        </w:r>
                      </w:p>
                    </w:tc>
                  </w:sdtContent>
                </w:sdt>
                <w:sdt>
                  <w:sdtPr>
                    <w:rPr>
                      <w:sz w:val="13"/>
                      <w:szCs w:val="13"/>
                    </w:rPr>
                    <w:alias w:val="长期股权投资明细－在被投资单位表决权比例"/>
                    <w:tag w:val="_GBC_9e7a57dd6d7f48c696973bda33fe3e32"/>
                    <w:id w:val="1052731"/>
                    <w:lock w:val="sdtLocked"/>
                    <w:placeholder>
                      <w:docPart w:val="GBC11111111111111111111111111111"/>
                    </w:placeholder>
                  </w:sdtPr>
                  <w:sdtContent>
                    <w:tc>
                      <w:tcPr>
                        <w:tcW w:w="373"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5.76</w:t>
                        </w:r>
                      </w:p>
                    </w:tc>
                  </w:sdtContent>
                </w:sdt>
              </w:tr>
            </w:sdtContent>
          </w:sdt>
          <w:sdt>
            <w:sdtPr>
              <w:rPr>
                <w:rFonts w:hint="eastAsia"/>
                <w:sz w:val="13"/>
                <w:szCs w:val="13"/>
              </w:rPr>
              <w:alias w:val="长期股权投资明细"/>
              <w:tag w:val="_GBC_f98d3088597549ee964d2bc78cfcaa6f"/>
              <w:id w:val="1052745"/>
              <w:lock w:val="sdtLocked"/>
              <w:placeholder>
                <w:docPart w:val="GBC11111111111111111111111111111"/>
              </w:placeholder>
            </w:sdtPr>
            <w:sdtEndPr>
              <w:rPr>
                <w:rFonts w:hint="default"/>
              </w:rPr>
            </w:sdtEndPr>
            <w:sdtContent>
              <w:tr w:rsidR="00CE3F5F" w:rsidRPr="008D4C17" w:rsidTr="00CE3F5F">
                <w:sdt>
                  <w:sdtPr>
                    <w:rPr>
                      <w:rFonts w:hint="eastAsia"/>
                      <w:sz w:val="13"/>
                      <w:szCs w:val="13"/>
                    </w:rPr>
                    <w:alias w:val="长期股权投资明细－被投资单位"/>
                    <w:tag w:val="_GBC_8a4b0777771c4f65828693bbec87e069"/>
                    <w:id w:val="1052734"/>
                    <w:lock w:val="sdtLocked"/>
                    <w:placeholder>
                      <w:docPart w:val="GBC11111111111111111111111111111"/>
                    </w:placeholder>
                  </w:sdtPr>
                  <w:sdtContent>
                    <w:tc>
                      <w:tcPr>
                        <w:tcW w:w="374"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left"/>
                          <w:rPr>
                            <w:sz w:val="13"/>
                            <w:szCs w:val="13"/>
                          </w:rPr>
                        </w:pPr>
                        <w:r w:rsidRPr="008D4C17">
                          <w:rPr>
                            <w:rFonts w:hint="eastAsia"/>
                            <w:sz w:val="13"/>
                            <w:szCs w:val="13"/>
                          </w:rPr>
                          <w:t>中材（天津）重型机械有限公司</w:t>
                        </w:r>
                      </w:p>
                    </w:tc>
                  </w:sdtContent>
                </w:sdt>
                <w:tc>
                  <w:tcPr>
                    <w:tcW w:w="617" w:type="pct"/>
                    <w:tcBorders>
                      <w:top w:val="single" w:sz="4" w:space="0" w:color="auto"/>
                      <w:left w:val="single" w:sz="4" w:space="0" w:color="auto"/>
                      <w:bottom w:val="single" w:sz="4" w:space="0" w:color="auto"/>
                      <w:right w:val="single" w:sz="4" w:space="0" w:color="auto"/>
                    </w:tcBorders>
                    <w:shd w:val="clear" w:color="auto" w:fill="auto"/>
                  </w:tcPr>
                  <w:sdt>
                    <w:sdtPr>
                      <w:rPr>
                        <w:sz w:val="13"/>
                        <w:szCs w:val="13"/>
                      </w:rPr>
                      <w:alias w:val="长期股权投资明细－初始投资成本"/>
                      <w:tag w:val="_GBC_7621cb30dd8d4edab346295f6fe458a0"/>
                      <w:id w:val="1052735"/>
                      <w:lock w:val="sdtLocked"/>
                      <w:placeholder>
                        <w:docPart w:val="GBC11111111111111111111111111111"/>
                      </w:placeholder>
                    </w:sdtPr>
                    <w:sdtContent>
                      <w:p w:rsidR="00CE3F5F" w:rsidRPr="008D4C17" w:rsidRDefault="00CE3F5F">
                        <w:pPr>
                          <w:jc w:val="right"/>
                          <w:rPr>
                            <w:sz w:val="13"/>
                            <w:szCs w:val="13"/>
                          </w:rPr>
                        </w:pPr>
                        <w:r w:rsidRPr="008D4C17">
                          <w:rPr>
                            <w:rFonts w:hint="eastAsia"/>
                            <w:sz w:val="13"/>
                            <w:szCs w:val="13"/>
                          </w:rPr>
                          <w:t>490,838,300.00</w:t>
                        </w:r>
                      </w:p>
                    </w:sdtContent>
                  </w:sdt>
                </w:tc>
                <w:sdt>
                  <w:sdtPr>
                    <w:rPr>
                      <w:sz w:val="13"/>
                      <w:szCs w:val="13"/>
                    </w:rPr>
                    <w:alias w:val="长期股权投资明细－账面余额"/>
                    <w:tag w:val="_GBC_7901d2aadf4045a3965ccdccd6f376b7"/>
                    <w:id w:val="1052736"/>
                    <w:lock w:val="sdtLocked"/>
                    <w:placeholder>
                      <w:docPart w:val="GBC11111111111111111111111111111"/>
                    </w:placeholder>
                  </w:sdtPr>
                  <w:sdtContent>
                    <w:tc>
                      <w:tcPr>
                        <w:tcW w:w="617"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490,838,300.00</w:t>
                        </w:r>
                      </w:p>
                    </w:tc>
                  </w:sdtContent>
                </w:sdt>
                <w:sdt>
                  <w:sdtPr>
                    <w:rPr>
                      <w:sz w:val="13"/>
                      <w:szCs w:val="13"/>
                    </w:rPr>
                    <w:alias w:val="长期股权投资明细－增减变动额"/>
                    <w:tag w:val="_GBC_708a9008dd6c4be1a5f00b0370f13469"/>
                    <w:id w:val="1052737"/>
                    <w:lock w:val="sdtLocked"/>
                    <w:placeholder>
                      <w:docPart w:val="GBC11111111111111111111111111111"/>
                    </w:placeholder>
                  </w:sdtPr>
                  <w:sdtContent>
                    <w:tc>
                      <w:tcPr>
                        <w:tcW w:w="371"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t xml:space="preserve">　</w:t>
                        </w:r>
                      </w:p>
                    </w:tc>
                  </w:sdtContent>
                </w:sdt>
                <w:sdt>
                  <w:sdtPr>
                    <w:rPr>
                      <w:sz w:val="13"/>
                      <w:szCs w:val="13"/>
                    </w:rPr>
                    <w:alias w:val="长期股权投资明细－账面余额"/>
                    <w:tag w:val="_GBC_e1fe6d2dcab247ffb2bc217805eabad7"/>
                    <w:id w:val="1052738"/>
                    <w:lock w:val="sdtLocked"/>
                    <w:placeholder>
                      <w:docPart w:val="GBC11111111111111111111111111111"/>
                    </w:placeholder>
                  </w:sdtPr>
                  <w:sdtContent>
                    <w:tc>
                      <w:tcPr>
                        <w:tcW w:w="617"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490,838,300.00</w:t>
                        </w:r>
                      </w:p>
                    </w:tc>
                  </w:sdtContent>
                </w:sdt>
                <w:sdt>
                  <w:sdtPr>
                    <w:rPr>
                      <w:sz w:val="13"/>
                      <w:szCs w:val="13"/>
                    </w:rPr>
                    <w:alias w:val="长期股权投资明细－减值准备"/>
                    <w:tag w:val="_GBC_615efe8426cf4064816a77c5deea1b4a"/>
                    <w:id w:val="1052739"/>
                    <w:lock w:val="sdtLocked"/>
                    <w:placeholder>
                      <w:docPart w:val="GBC11111111111111111111111111111"/>
                    </w:placeholder>
                  </w:sdtPr>
                  <w:sdtContent>
                    <w:tc>
                      <w:tcPr>
                        <w:tcW w:w="578" w:type="pct"/>
                        <w:tcBorders>
                          <w:top w:val="single" w:sz="4" w:space="0" w:color="auto"/>
                          <w:left w:val="single" w:sz="4" w:space="0" w:color="auto"/>
                          <w:bottom w:val="single" w:sz="4" w:space="0" w:color="auto"/>
                          <w:right w:val="single" w:sz="4" w:space="0" w:color="auto"/>
                        </w:tcBorders>
                      </w:tcPr>
                      <w:p w:rsidR="00CE3F5F" w:rsidRPr="008D4C17" w:rsidRDefault="00CE3F5F">
                        <w:pPr>
                          <w:jc w:val="right"/>
                          <w:rPr>
                            <w:sz w:val="13"/>
                            <w:szCs w:val="13"/>
                          </w:rPr>
                        </w:pPr>
                        <w:r>
                          <w:t xml:space="preserve">　</w:t>
                        </w:r>
                      </w:p>
                    </w:tc>
                  </w:sdtContent>
                </w:sdt>
                <w:sdt>
                  <w:sdtPr>
                    <w:rPr>
                      <w:sz w:val="13"/>
                      <w:szCs w:val="13"/>
                    </w:rPr>
                    <w:alias w:val="长期股权投资明细－本期计提减值准备"/>
                    <w:tag w:val="_GBC_da7fb1d5ec5e45b9907569f39c0f5c76"/>
                    <w:id w:val="1052740"/>
                    <w:lock w:val="sdtLocked"/>
                    <w:placeholder>
                      <w:docPart w:val="GBC11111111111111111111111111111"/>
                    </w:placeholder>
                  </w:sdtPr>
                  <w:sdtContent>
                    <w:tc>
                      <w:tcPr>
                        <w:tcW w:w="505" w:type="pct"/>
                        <w:tcBorders>
                          <w:top w:val="single" w:sz="4" w:space="0" w:color="auto"/>
                          <w:left w:val="single" w:sz="4" w:space="0" w:color="auto"/>
                          <w:bottom w:val="single" w:sz="4" w:space="0" w:color="auto"/>
                          <w:right w:val="single" w:sz="4" w:space="0" w:color="auto"/>
                        </w:tcBorders>
                      </w:tcPr>
                      <w:p w:rsidR="00CE3F5F" w:rsidRPr="008D4C17" w:rsidRDefault="00CE3F5F">
                        <w:pPr>
                          <w:jc w:val="right"/>
                          <w:rPr>
                            <w:sz w:val="13"/>
                            <w:szCs w:val="13"/>
                          </w:rPr>
                        </w:pPr>
                        <w:r>
                          <w:t xml:space="preserve">　</w:t>
                        </w:r>
                      </w:p>
                    </w:tc>
                  </w:sdtContent>
                </w:sdt>
                <w:sdt>
                  <w:sdtPr>
                    <w:rPr>
                      <w:sz w:val="13"/>
                      <w:szCs w:val="13"/>
                    </w:rPr>
                    <w:alias w:val="长期股权投资明细－现金红利"/>
                    <w:tag w:val="_GBC_48ae79a7476c41a78dddb539e4bef046"/>
                    <w:id w:val="1052741"/>
                    <w:lock w:val="sdtLocked"/>
                    <w:placeholder>
                      <w:docPart w:val="GBC11111111111111111111111111111"/>
                    </w:placeholder>
                  </w:sdtPr>
                  <w:sdtContent>
                    <w:tc>
                      <w:tcPr>
                        <w:tcW w:w="578" w:type="pct"/>
                        <w:tcBorders>
                          <w:top w:val="single" w:sz="4" w:space="0" w:color="auto"/>
                          <w:left w:val="single" w:sz="4" w:space="0" w:color="auto"/>
                          <w:bottom w:val="single" w:sz="4" w:space="0" w:color="auto"/>
                          <w:right w:val="single" w:sz="4" w:space="0" w:color="auto"/>
                        </w:tcBorders>
                      </w:tcPr>
                      <w:p w:rsidR="00CE3F5F" w:rsidRPr="008D4C17" w:rsidRDefault="00CE3F5F">
                        <w:pPr>
                          <w:jc w:val="right"/>
                          <w:rPr>
                            <w:sz w:val="13"/>
                            <w:szCs w:val="13"/>
                          </w:rPr>
                        </w:pPr>
                        <w:r>
                          <w:t xml:space="preserve">　</w:t>
                        </w:r>
                      </w:p>
                    </w:tc>
                  </w:sdtContent>
                </w:sdt>
                <w:sdt>
                  <w:sdtPr>
                    <w:rPr>
                      <w:sz w:val="13"/>
                      <w:szCs w:val="13"/>
                    </w:rPr>
                    <w:alias w:val="长期股权投资明细－在被投资单位持股比例"/>
                    <w:tag w:val="_GBC_1528ee6344ad42cba937ba590273dd8d"/>
                    <w:id w:val="1052742"/>
                    <w:lock w:val="sdtLocked"/>
                    <w:placeholder>
                      <w:docPart w:val="GBC11111111111111111111111111111"/>
                    </w:placeholder>
                  </w:sdtPr>
                  <w:sdtContent>
                    <w:tc>
                      <w:tcPr>
                        <w:tcW w:w="370"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45</w:t>
                        </w:r>
                      </w:p>
                    </w:tc>
                  </w:sdtContent>
                </w:sdt>
                <w:sdt>
                  <w:sdtPr>
                    <w:rPr>
                      <w:sz w:val="13"/>
                      <w:szCs w:val="13"/>
                    </w:rPr>
                    <w:alias w:val="长期股权投资明细－在被投资单位表决权比例"/>
                    <w:tag w:val="_GBC_9e7a57dd6d7f48c696973bda33fe3e32"/>
                    <w:id w:val="1052743"/>
                    <w:lock w:val="sdtLocked"/>
                    <w:placeholder>
                      <w:docPart w:val="GBC11111111111111111111111111111"/>
                    </w:placeholder>
                  </w:sdtPr>
                  <w:sdtContent>
                    <w:tc>
                      <w:tcPr>
                        <w:tcW w:w="373"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100</w:t>
                        </w:r>
                      </w:p>
                    </w:tc>
                  </w:sdtContent>
                </w:sdt>
              </w:tr>
            </w:sdtContent>
          </w:sdt>
          <w:sdt>
            <w:sdtPr>
              <w:rPr>
                <w:rFonts w:hint="eastAsia"/>
                <w:sz w:val="13"/>
                <w:szCs w:val="13"/>
              </w:rPr>
              <w:alias w:val="长期股权投资明细"/>
              <w:tag w:val="_GBC_f98d3088597549ee964d2bc78cfcaa6f"/>
              <w:id w:val="1052757"/>
              <w:lock w:val="sdtLocked"/>
              <w:placeholder>
                <w:docPart w:val="GBC11111111111111111111111111111"/>
              </w:placeholder>
            </w:sdtPr>
            <w:sdtEndPr>
              <w:rPr>
                <w:rFonts w:hint="default"/>
              </w:rPr>
            </w:sdtEndPr>
            <w:sdtContent>
              <w:tr w:rsidR="00CE3F5F" w:rsidRPr="008D4C17" w:rsidTr="00CE3F5F">
                <w:sdt>
                  <w:sdtPr>
                    <w:rPr>
                      <w:rFonts w:hint="eastAsia"/>
                      <w:sz w:val="13"/>
                      <w:szCs w:val="13"/>
                    </w:rPr>
                    <w:alias w:val="长期股权投资明细－被投资单位"/>
                    <w:tag w:val="_GBC_8a4b0777771c4f65828693bbec87e069"/>
                    <w:id w:val="1052746"/>
                    <w:lock w:val="sdtLocked"/>
                    <w:placeholder>
                      <w:docPart w:val="GBC11111111111111111111111111111"/>
                    </w:placeholder>
                  </w:sdtPr>
                  <w:sdtContent>
                    <w:tc>
                      <w:tcPr>
                        <w:tcW w:w="374"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left"/>
                          <w:rPr>
                            <w:sz w:val="13"/>
                            <w:szCs w:val="13"/>
                          </w:rPr>
                        </w:pPr>
                        <w:r w:rsidRPr="008D4C17">
                          <w:rPr>
                            <w:rFonts w:hint="eastAsia"/>
                            <w:sz w:val="13"/>
                            <w:szCs w:val="13"/>
                          </w:rPr>
                          <w:t>中材（天津）控制</w:t>
                        </w:r>
                        <w:r w:rsidRPr="008D4C17">
                          <w:rPr>
                            <w:rFonts w:hint="eastAsia"/>
                            <w:sz w:val="13"/>
                            <w:szCs w:val="13"/>
                          </w:rPr>
                          <w:lastRenderedPageBreak/>
                          <w:t>工程有限公司</w:t>
                        </w:r>
                      </w:p>
                    </w:tc>
                  </w:sdtContent>
                </w:sdt>
                <w:tc>
                  <w:tcPr>
                    <w:tcW w:w="617" w:type="pct"/>
                    <w:tcBorders>
                      <w:top w:val="single" w:sz="4" w:space="0" w:color="auto"/>
                      <w:left w:val="single" w:sz="4" w:space="0" w:color="auto"/>
                      <w:bottom w:val="single" w:sz="4" w:space="0" w:color="auto"/>
                      <w:right w:val="single" w:sz="4" w:space="0" w:color="auto"/>
                    </w:tcBorders>
                    <w:shd w:val="clear" w:color="auto" w:fill="auto"/>
                  </w:tcPr>
                  <w:sdt>
                    <w:sdtPr>
                      <w:rPr>
                        <w:sz w:val="13"/>
                        <w:szCs w:val="13"/>
                      </w:rPr>
                      <w:alias w:val="长期股权投资明细－初始投资成本"/>
                      <w:tag w:val="_GBC_7621cb30dd8d4edab346295f6fe458a0"/>
                      <w:id w:val="1052747"/>
                      <w:lock w:val="sdtLocked"/>
                      <w:placeholder>
                        <w:docPart w:val="GBC11111111111111111111111111111"/>
                      </w:placeholder>
                    </w:sdtPr>
                    <w:sdtContent>
                      <w:p w:rsidR="00CE3F5F" w:rsidRPr="008D4C17" w:rsidRDefault="00CE3F5F">
                        <w:pPr>
                          <w:jc w:val="right"/>
                          <w:rPr>
                            <w:sz w:val="13"/>
                            <w:szCs w:val="13"/>
                          </w:rPr>
                        </w:pPr>
                        <w:r w:rsidRPr="008D4C17">
                          <w:rPr>
                            <w:rFonts w:hint="eastAsia"/>
                            <w:sz w:val="13"/>
                            <w:szCs w:val="13"/>
                          </w:rPr>
                          <w:t>6,324,000.00</w:t>
                        </w:r>
                      </w:p>
                    </w:sdtContent>
                  </w:sdt>
                </w:tc>
                <w:sdt>
                  <w:sdtPr>
                    <w:rPr>
                      <w:sz w:val="13"/>
                      <w:szCs w:val="13"/>
                    </w:rPr>
                    <w:alias w:val="长期股权投资明细－账面余额"/>
                    <w:tag w:val="_GBC_7901d2aadf4045a3965ccdccd6f376b7"/>
                    <w:id w:val="1052748"/>
                    <w:lock w:val="sdtLocked"/>
                    <w:placeholder>
                      <w:docPart w:val="GBC11111111111111111111111111111"/>
                    </w:placeholder>
                  </w:sdtPr>
                  <w:sdtContent>
                    <w:tc>
                      <w:tcPr>
                        <w:tcW w:w="617"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6,324,000.00</w:t>
                        </w:r>
                      </w:p>
                    </w:tc>
                  </w:sdtContent>
                </w:sdt>
                <w:sdt>
                  <w:sdtPr>
                    <w:rPr>
                      <w:sz w:val="13"/>
                      <w:szCs w:val="13"/>
                    </w:rPr>
                    <w:alias w:val="长期股权投资明细－增减变动额"/>
                    <w:tag w:val="_GBC_708a9008dd6c4be1a5f00b0370f13469"/>
                    <w:id w:val="1052749"/>
                    <w:lock w:val="sdtLocked"/>
                    <w:placeholder>
                      <w:docPart w:val="GBC11111111111111111111111111111"/>
                    </w:placeholder>
                  </w:sdtPr>
                  <w:sdtContent>
                    <w:tc>
                      <w:tcPr>
                        <w:tcW w:w="371"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t xml:space="preserve">　</w:t>
                        </w:r>
                      </w:p>
                    </w:tc>
                  </w:sdtContent>
                </w:sdt>
                <w:sdt>
                  <w:sdtPr>
                    <w:rPr>
                      <w:sz w:val="13"/>
                      <w:szCs w:val="13"/>
                    </w:rPr>
                    <w:alias w:val="长期股权投资明细－账面余额"/>
                    <w:tag w:val="_GBC_e1fe6d2dcab247ffb2bc217805eabad7"/>
                    <w:id w:val="1052750"/>
                    <w:lock w:val="sdtLocked"/>
                    <w:placeholder>
                      <w:docPart w:val="GBC11111111111111111111111111111"/>
                    </w:placeholder>
                  </w:sdtPr>
                  <w:sdtContent>
                    <w:tc>
                      <w:tcPr>
                        <w:tcW w:w="617"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6,324,000.00</w:t>
                        </w:r>
                      </w:p>
                    </w:tc>
                  </w:sdtContent>
                </w:sdt>
                <w:sdt>
                  <w:sdtPr>
                    <w:rPr>
                      <w:sz w:val="13"/>
                      <w:szCs w:val="13"/>
                    </w:rPr>
                    <w:alias w:val="长期股权投资明细－减值准备"/>
                    <w:tag w:val="_GBC_615efe8426cf4064816a77c5deea1b4a"/>
                    <w:id w:val="1052751"/>
                    <w:lock w:val="sdtLocked"/>
                    <w:placeholder>
                      <w:docPart w:val="GBC11111111111111111111111111111"/>
                    </w:placeholder>
                  </w:sdtPr>
                  <w:sdtContent>
                    <w:tc>
                      <w:tcPr>
                        <w:tcW w:w="578" w:type="pct"/>
                        <w:tcBorders>
                          <w:top w:val="single" w:sz="4" w:space="0" w:color="auto"/>
                          <w:left w:val="single" w:sz="4" w:space="0" w:color="auto"/>
                          <w:bottom w:val="single" w:sz="4" w:space="0" w:color="auto"/>
                          <w:right w:val="single" w:sz="4" w:space="0" w:color="auto"/>
                        </w:tcBorders>
                      </w:tcPr>
                      <w:p w:rsidR="00CE3F5F" w:rsidRPr="008D4C17" w:rsidRDefault="00CE3F5F">
                        <w:pPr>
                          <w:jc w:val="right"/>
                          <w:rPr>
                            <w:sz w:val="13"/>
                            <w:szCs w:val="13"/>
                          </w:rPr>
                        </w:pPr>
                        <w:r>
                          <w:t xml:space="preserve">　</w:t>
                        </w:r>
                      </w:p>
                    </w:tc>
                  </w:sdtContent>
                </w:sdt>
                <w:sdt>
                  <w:sdtPr>
                    <w:rPr>
                      <w:sz w:val="13"/>
                      <w:szCs w:val="13"/>
                    </w:rPr>
                    <w:alias w:val="长期股权投资明细－本期计提减值准备"/>
                    <w:tag w:val="_GBC_da7fb1d5ec5e45b9907569f39c0f5c76"/>
                    <w:id w:val="1052752"/>
                    <w:lock w:val="sdtLocked"/>
                    <w:placeholder>
                      <w:docPart w:val="GBC11111111111111111111111111111"/>
                    </w:placeholder>
                  </w:sdtPr>
                  <w:sdtContent>
                    <w:tc>
                      <w:tcPr>
                        <w:tcW w:w="505" w:type="pct"/>
                        <w:tcBorders>
                          <w:top w:val="single" w:sz="4" w:space="0" w:color="auto"/>
                          <w:left w:val="single" w:sz="4" w:space="0" w:color="auto"/>
                          <w:bottom w:val="single" w:sz="4" w:space="0" w:color="auto"/>
                          <w:right w:val="single" w:sz="4" w:space="0" w:color="auto"/>
                        </w:tcBorders>
                      </w:tcPr>
                      <w:p w:rsidR="00CE3F5F" w:rsidRPr="008D4C17" w:rsidRDefault="00CE3F5F">
                        <w:pPr>
                          <w:jc w:val="right"/>
                          <w:rPr>
                            <w:sz w:val="13"/>
                            <w:szCs w:val="13"/>
                          </w:rPr>
                        </w:pPr>
                        <w:r>
                          <w:t xml:space="preserve">　</w:t>
                        </w:r>
                      </w:p>
                    </w:tc>
                  </w:sdtContent>
                </w:sdt>
                <w:sdt>
                  <w:sdtPr>
                    <w:rPr>
                      <w:sz w:val="13"/>
                      <w:szCs w:val="13"/>
                    </w:rPr>
                    <w:alias w:val="长期股权投资明细－现金红利"/>
                    <w:tag w:val="_GBC_48ae79a7476c41a78dddb539e4bef046"/>
                    <w:id w:val="1052753"/>
                    <w:lock w:val="sdtLocked"/>
                    <w:placeholder>
                      <w:docPart w:val="GBC11111111111111111111111111111"/>
                    </w:placeholder>
                  </w:sdtPr>
                  <w:sdtContent>
                    <w:tc>
                      <w:tcPr>
                        <w:tcW w:w="578" w:type="pct"/>
                        <w:tcBorders>
                          <w:top w:val="single" w:sz="4" w:space="0" w:color="auto"/>
                          <w:left w:val="single" w:sz="4" w:space="0" w:color="auto"/>
                          <w:bottom w:val="single" w:sz="4" w:space="0" w:color="auto"/>
                          <w:right w:val="single" w:sz="4" w:space="0" w:color="auto"/>
                        </w:tcBorders>
                      </w:tcPr>
                      <w:p w:rsidR="00CE3F5F" w:rsidRPr="008D4C17" w:rsidRDefault="00CE3F5F">
                        <w:pPr>
                          <w:jc w:val="right"/>
                          <w:rPr>
                            <w:sz w:val="13"/>
                            <w:szCs w:val="13"/>
                          </w:rPr>
                        </w:pPr>
                        <w:r w:rsidRPr="008D4C17">
                          <w:rPr>
                            <w:rFonts w:hint="eastAsia"/>
                            <w:sz w:val="13"/>
                            <w:szCs w:val="13"/>
                          </w:rPr>
                          <w:t>190,273.49</w:t>
                        </w:r>
                      </w:p>
                    </w:tc>
                  </w:sdtContent>
                </w:sdt>
                <w:sdt>
                  <w:sdtPr>
                    <w:rPr>
                      <w:sz w:val="13"/>
                      <w:szCs w:val="13"/>
                    </w:rPr>
                    <w:alias w:val="长期股权投资明细－在被投资单位持股比例"/>
                    <w:tag w:val="_GBC_1528ee6344ad42cba937ba590273dd8d"/>
                    <w:id w:val="1052754"/>
                    <w:lock w:val="sdtLocked"/>
                    <w:placeholder>
                      <w:docPart w:val="GBC11111111111111111111111111111"/>
                    </w:placeholder>
                  </w:sdtPr>
                  <w:sdtContent>
                    <w:tc>
                      <w:tcPr>
                        <w:tcW w:w="370"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5</w:t>
                        </w:r>
                      </w:p>
                    </w:tc>
                  </w:sdtContent>
                </w:sdt>
                <w:sdt>
                  <w:sdtPr>
                    <w:rPr>
                      <w:sz w:val="13"/>
                      <w:szCs w:val="13"/>
                    </w:rPr>
                    <w:alias w:val="长期股权投资明细－在被投资单位表决权比例"/>
                    <w:tag w:val="_GBC_9e7a57dd6d7f48c696973bda33fe3e32"/>
                    <w:id w:val="1052755"/>
                    <w:lock w:val="sdtLocked"/>
                    <w:placeholder>
                      <w:docPart w:val="GBC11111111111111111111111111111"/>
                    </w:placeholder>
                  </w:sdtPr>
                  <w:sdtContent>
                    <w:tc>
                      <w:tcPr>
                        <w:tcW w:w="373"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100</w:t>
                        </w:r>
                      </w:p>
                    </w:tc>
                  </w:sdtContent>
                </w:sdt>
              </w:tr>
            </w:sdtContent>
          </w:sdt>
          <w:sdt>
            <w:sdtPr>
              <w:rPr>
                <w:rFonts w:hint="eastAsia"/>
                <w:sz w:val="13"/>
                <w:szCs w:val="13"/>
              </w:rPr>
              <w:alias w:val="长期股权投资明细"/>
              <w:tag w:val="_GBC_f98d3088597549ee964d2bc78cfcaa6f"/>
              <w:id w:val="1052769"/>
              <w:lock w:val="sdtLocked"/>
              <w:placeholder>
                <w:docPart w:val="GBC11111111111111111111111111111"/>
              </w:placeholder>
            </w:sdtPr>
            <w:sdtEndPr>
              <w:rPr>
                <w:rFonts w:hint="default"/>
              </w:rPr>
            </w:sdtEndPr>
            <w:sdtContent>
              <w:tr w:rsidR="00CE3F5F" w:rsidRPr="008D4C17" w:rsidTr="00CE3F5F">
                <w:sdt>
                  <w:sdtPr>
                    <w:rPr>
                      <w:rFonts w:hint="eastAsia"/>
                      <w:sz w:val="13"/>
                      <w:szCs w:val="13"/>
                    </w:rPr>
                    <w:alias w:val="长期股权投资明细－被投资单位"/>
                    <w:tag w:val="_GBC_8a4b0777771c4f65828693bbec87e069"/>
                    <w:id w:val="1052758"/>
                    <w:lock w:val="sdtLocked"/>
                    <w:placeholder>
                      <w:docPart w:val="GBC11111111111111111111111111111"/>
                    </w:placeholder>
                  </w:sdtPr>
                  <w:sdtContent>
                    <w:tc>
                      <w:tcPr>
                        <w:tcW w:w="374"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left"/>
                          <w:rPr>
                            <w:sz w:val="13"/>
                            <w:szCs w:val="13"/>
                          </w:rPr>
                        </w:pPr>
                        <w:r w:rsidRPr="008D4C17">
                          <w:rPr>
                            <w:rFonts w:hint="eastAsia"/>
                            <w:sz w:val="13"/>
                            <w:szCs w:val="13"/>
                          </w:rPr>
                          <w:t>中材淄博重型机械有限公司</w:t>
                        </w:r>
                      </w:p>
                    </w:tc>
                  </w:sdtContent>
                </w:sdt>
                <w:tc>
                  <w:tcPr>
                    <w:tcW w:w="617" w:type="pct"/>
                    <w:tcBorders>
                      <w:top w:val="single" w:sz="4" w:space="0" w:color="auto"/>
                      <w:left w:val="single" w:sz="4" w:space="0" w:color="auto"/>
                      <w:bottom w:val="single" w:sz="4" w:space="0" w:color="auto"/>
                      <w:right w:val="single" w:sz="4" w:space="0" w:color="auto"/>
                    </w:tcBorders>
                    <w:shd w:val="clear" w:color="auto" w:fill="auto"/>
                  </w:tcPr>
                  <w:sdt>
                    <w:sdtPr>
                      <w:rPr>
                        <w:sz w:val="13"/>
                        <w:szCs w:val="13"/>
                      </w:rPr>
                      <w:alias w:val="长期股权投资明细－初始投资成本"/>
                      <w:tag w:val="_GBC_7621cb30dd8d4edab346295f6fe458a0"/>
                      <w:id w:val="1052759"/>
                      <w:lock w:val="sdtLocked"/>
                      <w:placeholder>
                        <w:docPart w:val="GBC11111111111111111111111111111"/>
                      </w:placeholder>
                    </w:sdtPr>
                    <w:sdtContent>
                      <w:p w:rsidR="00CE3F5F" w:rsidRPr="008D4C17" w:rsidRDefault="00CE3F5F">
                        <w:pPr>
                          <w:jc w:val="right"/>
                          <w:rPr>
                            <w:sz w:val="13"/>
                            <w:szCs w:val="13"/>
                          </w:rPr>
                        </w:pPr>
                        <w:r w:rsidRPr="008D4C17">
                          <w:rPr>
                            <w:rFonts w:hint="eastAsia"/>
                            <w:sz w:val="13"/>
                            <w:szCs w:val="13"/>
                          </w:rPr>
                          <w:t>46,641,400.00</w:t>
                        </w:r>
                      </w:p>
                    </w:sdtContent>
                  </w:sdt>
                </w:tc>
                <w:sdt>
                  <w:sdtPr>
                    <w:rPr>
                      <w:sz w:val="13"/>
                      <w:szCs w:val="13"/>
                    </w:rPr>
                    <w:alias w:val="长期股权投资明细－账面余额"/>
                    <w:tag w:val="_GBC_7901d2aadf4045a3965ccdccd6f376b7"/>
                    <w:id w:val="1052760"/>
                    <w:lock w:val="sdtLocked"/>
                    <w:placeholder>
                      <w:docPart w:val="GBC11111111111111111111111111111"/>
                    </w:placeholder>
                  </w:sdtPr>
                  <w:sdtContent>
                    <w:tc>
                      <w:tcPr>
                        <w:tcW w:w="617"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46,641,400.00</w:t>
                        </w:r>
                      </w:p>
                    </w:tc>
                  </w:sdtContent>
                </w:sdt>
                <w:sdt>
                  <w:sdtPr>
                    <w:rPr>
                      <w:sz w:val="13"/>
                      <w:szCs w:val="13"/>
                    </w:rPr>
                    <w:alias w:val="长期股权投资明细－增减变动额"/>
                    <w:tag w:val="_GBC_708a9008dd6c4be1a5f00b0370f13469"/>
                    <w:id w:val="1052761"/>
                    <w:lock w:val="sdtLocked"/>
                    <w:placeholder>
                      <w:docPart w:val="GBC11111111111111111111111111111"/>
                    </w:placeholder>
                  </w:sdtPr>
                  <w:sdtContent>
                    <w:tc>
                      <w:tcPr>
                        <w:tcW w:w="371"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t xml:space="preserve">　</w:t>
                        </w:r>
                      </w:p>
                    </w:tc>
                  </w:sdtContent>
                </w:sdt>
                <w:sdt>
                  <w:sdtPr>
                    <w:rPr>
                      <w:sz w:val="13"/>
                      <w:szCs w:val="13"/>
                    </w:rPr>
                    <w:alias w:val="长期股权投资明细－账面余额"/>
                    <w:tag w:val="_GBC_e1fe6d2dcab247ffb2bc217805eabad7"/>
                    <w:id w:val="1052762"/>
                    <w:lock w:val="sdtLocked"/>
                    <w:placeholder>
                      <w:docPart w:val="GBC11111111111111111111111111111"/>
                    </w:placeholder>
                  </w:sdtPr>
                  <w:sdtContent>
                    <w:tc>
                      <w:tcPr>
                        <w:tcW w:w="617"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46,641,400.00</w:t>
                        </w:r>
                      </w:p>
                    </w:tc>
                  </w:sdtContent>
                </w:sdt>
                <w:sdt>
                  <w:sdtPr>
                    <w:rPr>
                      <w:sz w:val="13"/>
                      <w:szCs w:val="13"/>
                    </w:rPr>
                    <w:alias w:val="长期股权投资明细－减值准备"/>
                    <w:tag w:val="_GBC_615efe8426cf4064816a77c5deea1b4a"/>
                    <w:id w:val="1052763"/>
                    <w:lock w:val="sdtLocked"/>
                    <w:placeholder>
                      <w:docPart w:val="GBC11111111111111111111111111111"/>
                    </w:placeholder>
                  </w:sdtPr>
                  <w:sdtContent>
                    <w:tc>
                      <w:tcPr>
                        <w:tcW w:w="578" w:type="pct"/>
                        <w:tcBorders>
                          <w:top w:val="single" w:sz="4" w:space="0" w:color="auto"/>
                          <w:left w:val="single" w:sz="4" w:space="0" w:color="auto"/>
                          <w:bottom w:val="single" w:sz="4" w:space="0" w:color="auto"/>
                          <w:right w:val="single" w:sz="4" w:space="0" w:color="auto"/>
                        </w:tcBorders>
                      </w:tcPr>
                      <w:p w:rsidR="00CE3F5F" w:rsidRPr="008D4C17" w:rsidRDefault="00CE3F5F">
                        <w:pPr>
                          <w:jc w:val="right"/>
                          <w:rPr>
                            <w:sz w:val="13"/>
                            <w:szCs w:val="13"/>
                          </w:rPr>
                        </w:pPr>
                        <w:r>
                          <w:t xml:space="preserve">　</w:t>
                        </w:r>
                      </w:p>
                    </w:tc>
                  </w:sdtContent>
                </w:sdt>
                <w:sdt>
                  <w:sdtPr>
                    <w:rPr>
                      <w:sz w:val="13"/>
                      <w:szCs w:val="13"/>
                    </w:rPr>
                    <w:alias w:val="长期股权投资明细－本期计提减值准备"/>
                    <w:tag w:val="_GBC_da7fb1d5ec5e45b9907569f39c0f5c76"/>
                    <w:id w:val="1052764"/>
                    <w:lock w:val="sdtLocked"/>
                    <w:placeholder>
                      <w:docPart w:val="GBC11111111111111111111111111111"/>
                    </w:placeholder>
                  </w:sdtPr>
                  <w:sdtContent>
                    <w:tc>
                      <w:tcPr>
                        <w:tcW w:w="505" w:type="pct"/>
                        <w:tcBorders>
                          <w:top w:val="single" w:sz="4" w:space="0" w:color="auto"/>
                          <w:left w:val="single" w:sz="4" w:space="0" w:color="auto"/>
                          <w:bottom w:val="single" w:sz="4" w:space="0" w:color="auto"/>
                          <w:right w:val="single" w:sz="4" w:space="0" w:color="auto"/>
                        </w:tcBorders>
                      </w:tcPr>
                      <w:p w:rsidR="00CE3F5F" w:rsidRPr="008D4C17" w:rsidRDefault="00CE3F5F">
                        <w:pPr>
                          <w:jc w:val="right"/>
                          <w:rPr>
                            <w:sz w:val="13"/>
                            <w:szCs w:val="13"/>
                          </w:rPr>
                        </w:pPr>
                        <w:r>
                          <w:t xml:space="preserve">　</w:t>
                        </w:r>
                      </w:p>
                    </w:tc>
                  </w:sdtContent>
                </w:sdt>
                <w:sdt>
                  <w:sdtPr>
                    <w:rPr>
                      <w:sz w:val="13"/>
                      <w:szCs w:val="13"/>
                    </w:rPr>
                    <w:alias w:val="长期股权投资明细－现金红利"/>
                    <w:tag w:val="_GBC_48ae79a7476c41a78dddb539e4bef046"/>
                    <w:id w:val="1052765"/>
                    <w:lock w:val="sdtLocked"/>
                    <w:placeholder>
                      <w:docPart w:val="GBC11111111111111111111111111111"/>
                    </w:placeholder>
                  </w:sdtPr>
                  <w:sdtContent>
                    <w:tc>
                      <w:tcPr>
                        <w:tcW w:w="578" w:type="pct"/>
                        <w:tcBorders>
                          <w:top w:val="single" w:sz="4" w:space="0" w:color="auto"/>
                          <w:left w:val="single" w:sz="4" w:space="0" w:color="auto"/>
                          <w:bottom w:val="single" w:sz="4" w:space="0" w:color="auto"/>
                          <w:right w:val="single" w:sz="4" w:space="0" w:color="auto"/>
                        </w:tcBorders>
                      </w:tcPr>
                      <w:p w:rsidR="00CE3F5F" w:rsidRPr="008D4C17" w:rsidRDefault="00CE3F5F">
                        <w:pPr>
                          <w:jc w:val="right"/>
                          <w:rPr>
                            <w:sz w:val="13"/>
                            <w:szCs w:val="13"/>
                          </w:rPr>
                        </w:pPr>
                        <w:r>
                          <w:t xml:space="preserve">　</w:t>
                        </w:r>
                      </w:p>
                    </w:tc>
                  </w:sdtContent>
                </w:sdt>
                <w:sdt>
                  <w:sdtPr>
                    <w:rPr>
                      <w:sz w:val="13"/>
                      <w:szCs w:val="13"/>
                    </w:rPr>
                    <w:alias w:val="长期股权投资明细－在被投资单位持股比例"/>
                    <w:tag w:val="_GBC_1528ee6344ad42cba937ba590273dd8d"/>
                    <w:id w:val="1052766"/>
                    <w:lock w:val="sdtLocked"/>
                    <w:placeholder>
                      <w:docPart w:val="GBC11111111111111111111111111111"/>
                    </w:placeholder>
                  </w:sdtPr>
                  <w:sdtContent>
                    <w:tc>
                      <w:tcPr>
                        <w:tcW w:w="370"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35</w:t>
                        </w:r>
                      </w:p>
                    </w:tc>
                  </w:sdtContent>
                </w:sdt>
                <w:sdt>
                  <w:sdtPr>
                    <w:rPr>
                      <w:sz w:val="13"/>
                      <w:szCs w:val="13"/>
                    </w:rPr>
                    <w:alias w:val="长期股权投资明细－在被投资单位表决权比例"/>
                    <w:tag w:val="_GBC_9e7a57dd6d7f48c696973bda33fe3e32"/>
                    <w:id w:val="1052767"/>
                    <w:lock w:val="sdtLocked"/>
                    <w:placeholder>
                      <w:docPart w:val="GBC11111111111111111111111111111"/>
                    </w:placeholder>
                  </w:sdtPr>
                  <w:sdtContent>
                    <w:tc>
                      <w:tcPr>
                        <w:tcW w:w="373"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100</w:t>
                        </w:r>
                      </w:p>
                    </w:tc>
                  </w:sdtContent>
                </w:sdt>
              </w:tr>
            </w:sdtContent>
          </w:sdt>
          <w:sdt>
            <w:sdtPr>
              <w:rPr>
                <w:rFonts w:hint="eastAsia"/>
                <w:sz w:val="13"/>
                <w:szCs w:val="13"/>
              </w:rPr>
              <w:alias w:val="长期股权投资明细"/>
              <w:tag w:val="_GBC_f98d3088597549ee964d2bc78cfcaa6f"/>
              <w:id w:val="1052781"/>
              <w:lock w:val="sdtLocked"/>
              <w:placeholder>
                <w:docPart w:val="GBC11111111111111111111111111111"/>
              </w:placeholder>
            </w:sdtPr>
            <w:sdtEndPr>
              <w:rPr>
                <w:rFonts w:hint="default"/>
              </w:rPr>
            </w:sdtEndPr>
            <w:sdtContent>
              <w:tr w:rsidR="00CE3F5F" w:rsidRPr="008D4C17" w:rsidTr="00CE3F5F">
                <w:sdt>
                  <w:sdtPr>
                    <w:rPr>
                      <w:rFonts w:hint="eastAsia"/>
                      <w:sz w:val="13"/>
                      <w:szCs w:val="13"/>
                    </w:rPr>
                    <w:alias w:val="长期股权投资明细－被投资单位"/>
                    <w:tag w:val="_GBC_8a4b0777771c4f65828693bbec87e069"/>
                    <w:id w:val="1052770"/>
                    <w:lock w:val="sdtLocked"/>
                    <w:placeholder>
                      <w:docPart w:val="GBC11111111111111111111111111111"/>
                    </w:placeholder>
                  </w:sdtPr>
                  <w:sdtContent>
                    <w:tc>
                      <w:tcPr>
                        <w:tcW w:w="374"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left"/>
                          <w:rPr>
                            <w:sz w:val="13"/>
                            <w:szCs w:val="13"/>
                          </w:rPr>
                        </w:pPr>
                        <w:r w:rsidRPr="008D4C17">
                          <w:rPr>
                            <w:rFonts w:hint="eastAsia"/>
                            <w:sz w:val="13"/>
                            <w:szCs w:val="13"/>
                          </w:rPr>
                          <w:t>常熟中材装备重型机械有限公司</w:t>
                        </w:r>
                      </w:p>
                    </w:tc>
                  </w:sdtContent>
                </w:sdt>
                <w:tc>
                  <w:tcPr>
                    <w:tcW w:w="617" w:type="pct"/>
                    <w:tcBorders>
                      <w:top w:val="single" w:sz="4" w:space="0" w:color="auto"/>
                      <w:left w:val="single" w:sz="4" w:space="0" w:color="auto"/>
                      <w:bottom w:val="single" w:sz="4" w:space="0" w:color="auto"/>
                      <w:right w:val="single" w:sz="4" w:space="0" w:color="auto"/>
                    </w:tcBorders>
                    <w:shd w:val="clear" w:color="auto" w:fill="auto"/>
                  </w:tcPr>
                  <w:sdt>
                    <w:sdtPr>
                      <w:rPr>
                        <w:sz w:val="13"/>
                        <w:szCs w:val="13"/>
                      </w:rPr>
                      <w:alias w:val="长期股权投资明细－初始投资成本"/>
                      <w:tag w:val="_GBC_7621cb30dd8d4edab346295f6fe458a0"/>
                      <w:id w:val="1052771"/>
                      <w:lock w:val="sdtLocked"/>
                      <w:placeholder>
                        <w:docPart w:val="GBC11111111111111111111111111111"/>
                      </w:placeholder>
                    </w:sdtPr>
                    <w:sdtContent>
                      <w:p w:rsidR="00CE3F5F" w:rsidRPr="008D4C17" w:rsidRDefault="00CE3F5F">
                        <w:pPr>
                          <w:jc w:val="right"/>
                          <w:rPr>
                            <w:sz w:val="13"/>
                            <w:szCs w:val="13"/>
                          </w:rPr>
                        </w:pPr>
                        <w:r w:rsidRPr="008D4C17">
                          <w:rPr>
                            <w:rFonts w:hint="eastAsia"/>
                            <w:sz w:val="13"/>
                            <w:szCs w:val="13"/>
                          </w:rPr>
                          <w:t>38,791,700.00</w:t>
                        </w:r>
                      </w:p>
                    </w:sdtContent>
                  </w:sdt>
                </w:tc>
                <w:sdt>
                  <w:sdtPr>
                    <w:rPr>
                      <w:sz w:val="13"/>
                      <w:szCs w:val="13"/>
                    </w:rPr>
                    <w:alias w:val="长期股权投资明细－账面余额"/>
                    <w:tag w:val="_GBC_7901d2aadf4045a3965ccdccd6f376b7"/>
                    <w:id w:val="1052772"/>
                    <w:lock w:val="sdtLocked"/>
                    <w:placeholder>
                      <w:docPart w:val="GBC11111111111111111111111111111"/>
                    </w:placeholder>
                  </w:sdtPr>
                  <w:sdtContent>
                    <w:tc>
                      <w:tcPr>
                        <w:tcW w:w="617"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38,791,700.00</w:t>
                        </w:r>
                      </w:p>
                    </w:tc>
                  </w:sdtContent>
                </w:sdt>
                <w:sdt>
                  <w:sdtPr>
                    <w:rPr>
                      <w:sz w:val="13"/>
                      <w:szCs w:val="13"/>
                    </w:rPr>
                    <w:alias w:val="长期股权投资明细－增减变动额"/>
                    <w:tag w:val="_GBC_708a9008dd6c4be1a5f00b0370f13469"/>
                    <w:id w:val="1052773"/>
                    <w:lock w:val="sdtLocked"/>
                    <w:placeholder>
                      <w:docPart w:val="GBC11111111111111111111111111111"/>
                    </w:placeholder>
                  </w:sdtPr>
                  <w:sdtContent>
                    <w:tc>
                      <w:tcPr>
                        <w:tcW w:w="371"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t xml:space="preserve">　</w:t>
                        </w:r>
                      </w:p>
                    </w:tc>
                  </w:sdtContent>
                </w:sdt>
                <w:sdt>
                  <w:sdtPr>
                    <w:rPr>
                      <w:sz w:val="13"/>
                      <w:szCs w:val="13"/>
                    </w:rPr>
                    <w:alias w:val="长期股权投资明细－账面余额"/>
                    <w:tag w:val="_GBC_e1fe6d2dcab247ffb2bc217805eabad7"/>
                    <w:id w:val="1052774"/>
                    <w:lock w:val="sdtLocked"/>
                    <w:placeholder>
                      <w:docPart w:val="GBC11111111111111111111111111111"/>
                    </w:placeholder>
                  </w:sdtPr>
                  <w:sdtContent>
                    <w:tc>
                      <w:tcPr>
                        <w:tcW w:w="617"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38,791,700.00</w:t>
                        </w:r>
                      </w:p>
                    </w:tc>
                  </w:sdtContent>
                </w:sdt>
                <w:sdt>
                  <w:sdtPr>
                    <w:rPr>
                      <w:sz w:val="13"/>
                      <w:szCs w:val="13"/>
                    </w:rPr>
                    <w:alias w:val="长期股权投资明细－减值准备"/>
                    <w:tag w:val="_GBC_615efe8426cf4064816a77c5deea1b4a"/>
                    <w:id w:val="1052775"/>
                    <w:lock w:val="sdtLocked"/>
                    <w:placeholder>
                      <w:docPart w:val="GBC11111111111111111111111111111"/>
                    </w:placeholder>
                  </w:sdtPr>
                  <w:sdtContent>
                    <w:tc>
                      <w:tcPr>
                        <w:tcW w:w="578" w:type="pct"/>
                        <w:tcBorders>
                          <w:top w:val="single" w:sz="4" w:space="0" w:color="auto"/>
                          <w:left w:val="single" w:sz="4" w:space="0" w:color="auto"/>
                          <w:bottom w:val="single" w:sz="4" w:space="0" w:color="auto"/>
                          <w:right w:val="single" w:sz="4" w:space="0" w:color="auto"/>
                        </w:tcBorders>
                      </w:tcPr>
                      <w:p w:rsidR="00CE3F5F" w:rsidRPr="008D4C17" w:rsidRDefault="00CE3F5F">
                        <w:pPr>
                          <w:jc w:val="right"/>
                          <w:rPr>
                            <w:sz w:val="13"/>
                            <w:szCs w:val="13"/>
                          </w:rPr>
                        </w:pPr>
                        <w:r>
                          <w:t xml:space="preserve">　</w:t>
                        </w:r>
                      </w:p>
                    </w:tc>
                  </w:sdtContent>
                </w:sdt>
                <w:sdt>
                  <w:sdtPr>
                    <w:rPr>
                      <w:sz w:val="13"/>
                      <w:szCs w:val="13"/>
                    </w:rPr>
                    <w:alias w:val="长期股权投资明细－本期计提减值准备"/>
                    <w:tag w:val="_GBC_da7fb1d5ec5e45b9907569f39c0f5c76"/>
                    <w:id w:val="1052776"/>
                    <w:lock w:val="sdtLocked"/>
                    <w:placeholder>
                      <w:docPart w:val="GBC11111111111111111111111111111"/>
                    </w:placeholder>
                  </w:sdtPr>
                  <w:sdtContent>
                    <w:tc>
                      <w:tcPr>
                        <w:tcW w:w="505" w:type="pct"/>
                        <w:tcBorders>
                          <w:top w:val="single" w:sz="4" w:space="0" w:color="auto"/>
                          <w:left w:val="single" w:sz="4" w:space="0" w:color="auto"/>
                          <w:bottom w:val="single" w:sz="4" w:space="0" w:color="auto"/>
                          <w:right w:val="single" w:sz="4" w:space="0" w:color="auto"/>
                        </w:tcBorders>
                      </w:tcPr>
                      <w:p w:rsidR="00CE3F5F" w:rsidRPr="008D4C17" w:rsidRDefault="00CE3F5F">
                        <w:pPr>
                          <w:jc w:val="right"/>
                          <w:rPr>
                            <w:sz w:val="13"/>
                            <w:szCs w:val="13"/>
                          </w:rPr>
                        </w:pPr>
                        <w:r>
                          <w:t xml:space="preserve">　</w:t>
                        </w:r>
                      </w:p>
                    </w:tc>
                  </w:sdtContent>
                </w:sdt>
                <w:sdt>
                  <w:sdtPr>
                    <w:rPr>
                      <w:sz w:val="13"/>
                      <w:szCs w:val="13"/>
                    </w:rPr>
                    <w:alias w:val="长期股权投资明细－现金红利"/>
                    <w:tag w:val="_GBC_48ae79a7476c41a78dddb539e4bef046"/>
                    <w:id w:val="1052777"/>
                    <w:lock w:val="sdtLocked"/>
                    <w:placeholder>
                      <w:docPart w:val="GBC11111111111111111111111111111"/>
                    </w:placeholder>
                  </w:sdtPr>
                  <w:sdtContent>
                    <w:tc>
                      <w:tcPr>
                        <w:tcW w:w="578" w:type="pct"/>
                        <w:tcBorders>
                          <w:top w:val="single" w:sz="4" w:space="0" w:color="auto"/>
                          <w:left w:val="single" w:sz="4" w:space="0" w:color="auto"/>
                          <w:bottom w:val="single" w:sz="4" w:space="0" w:color="auto"/>
                          <w:right w:val="single" w:sz="4" w:space="0" w:color="auto"/>
                        </w:tcBorders>
                      </w:tcPr>
                      <w:p w:rsidR="00CE3F5F" w:rsidRPr="008D4C17" w:rsidRDefault="00CE3F5F">
                        <w:pPr>
                          <w:jc w:val="right"/>
                          <w:rPr>
                            <w:sz w:val="13"/>
                            <w:szCs w:val="13"/>
                          </w:rPr>
                        </w:pPr>
                        <w:r w:rsidRPr="008D4C17">
                          <w:rPr>
                            <w:rFonts w:hint="eastAsia"/>
                            <w:sz w:val="13"/>
                            <w:szCs w:val="13"/>
                          </w:rPr>
                          <w:t>507,446.66</w:t>
                        </w:r>
                      </w:p>
                    </w:tc>
                  </w:sdtContent>
                </w:sdt>
                <w:sdt>
                  <w:sdtPr>
                    <w:rPr>
                      <w:sz w:val="13"/>
                      <w:szCs w:val="13"/>
                    </w:rPr>
                    <w:alias w:val="长期股权投资明细－在被投资单位持股比例"/>
                    <w:tag w:val="_GBC_1528ee6344ad42cba937ba590273dd8d"/>
                    <w:id w:val="1052778"/>
                    <w:lock w:val="sdtLocked"/>
                    <w:placeholder>
                      <w:docPart w:val="GBC11111111111111111111111111111"/>
                    </w:placeholder>
                  </w:sdtPr>
                  <w:sdtContent>
                    <w:tc>
                      <w:tcPr>
                        <w:tcW w:w="370"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50</w:t>
                        </w:r>
                      </w:p>
                    </w:tc>
                  </w:sdtContent>
                </w:sdt>
                <w:sdt>
                  <w:sdtPr>
                    <w:rPr>
                      <w:sz w:val="13"/>
                      <w:szCs w:val="13"/>
                    </w:rPr>
                    <w:alias w:val="长期股权投资明细－在被投资单位表决权比例"/>
                    <w:tag w:val="_GBC_9e7a57dd6d7f48c696973bda33fe3e32"/>
                    <w:id w:val="1052779"/>
                    <w:lock w:val="sdtLocked"/>
                    <w:placeholder>
                      <w:docPart w:val="GBC11111111111111111111111111111"/>
                    </w:placeholder>
                  </w:sdtPr>
                  <w:sdtContent>
                    <w:tc>
                      <w:tcPr>
                        <w:tcW w:w="373"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100</w:t>
                        </w:r>
                      </w:p>
                    </w:tc>
                  </w:sdtContent>
                </w:sdt>
              </w:tr>
            </w:sdtContent>
          </w:sdt>
          <w:sdt>
            <w:sdtPr>
              <w:rPr>
                <w:rFonts w:hint="eastAsia"/>
                <w:sz w:val="13"/>
                <w:szCs w:val="13"/>
              </w:rPr>
              <w:alias w:val="长期股权投资明细"/>
              <w:tag w:val="_GBC_f98d3088597549ee964d2bc78cfcaa6f"/>
              <w:id w:val="1052793"/>
              <w:lock w:val="sdtLocked"/>
              <w:placeholder>
                <w:docPart w:val="GBC11111111111111111111111111111"/>
              </w:placeholder>
            </w:sdtPr>
            <w:sdtEndPr>
              <w:rPr>
                <w:rFonts w:hint="default"/>
              </w:rPr>
            </w:sdtEndPr>
            <w:sdtContent>
              <w:tr w:rsidR="00CE3F5F" w:rsidRPr="008D4C17" w:rsidTr="00CE3F5F">
                <w:sdt>
                  <w:sdtPr>
                    <w:rPr>
                      <w:rFonts w:hint="eastAsia"/>
                      <w:sz w:val="13"/>
                      <w:szCs w:val="13"/>
                    </w:rPr>
                    <w:alias w:val="长期股权投资明细－被投资单位"/>
                    <w:tag w:val="_GBC_8a4b0777771c4f65828693bbec87e069"/>
                    <w:id w:val="1052782"/>
                    <w:lock w:val="sdtLocked"/>
                    <w:placeholder>
                      <w:docPart w:val="GBC11111111111111111111111111111"/>
                    </w:placeholder>
                  </w:sdtPr>
                  <w:sdtContent>
                    <w:tc>
                      <w:tcPr>
                        <w:tcW w:w="374"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left"/>
                          <w:rPr>
                            <w:sz w:val="13"/>
                            <w:szCs w:val="13"/>
                          </w:rPr>
                        </w:pPr>
                        <w:r w:rsidRPr="008D4C17">
                          <w:rPr>
                            <w:rFonts w:hint="eastAsia"/>
                            <w:sz w:val="13"/>
                            <w:szCs w:val="13"/>
                          </w:rPr>
                          <w:t>中材机电备件有限公司</w:t>
                        </w:r>
                      </w:p>
                    </w:tc>
                  </w:sdtContent>
                </w:sdt>
                <w:tc>
                  <w:tcPr>
                    <w:tcW w:w="617" w:type="pct"/>
                    <w:tcBorders>
                      <w:top w:val="single" w:sz="4" w:space="0" w:color="auto"/>
                      <w:left w:val="single" w:sz="4" w:space="0" w:color="auto"/>
                      <w:bottom w:val="single" w:sz="4" w:space="0" w:color="auto"/>
                      <w:right w:val="single" w:sz="4" w:space="0" w:color="auto"/>
                    </w:tcBorders>
                    <w:shd w:val="clear" w:color="auto" w:fill="auto"/>
                  </w:tcPr>
                  <w:sdt>
                    <w:sdtPr>
                      <w:rPr>
                        <w:sz w:val="13"/>
                        <w:szCs w:val="13"/>
                      </w:rPr>
                      <w:alias w:val="长期股权投资明细－初始投资成本"/>
                      <w:tag w:val="_GBC_7621cb30dd8d4edab346295f6fe458a0"/>
                      <w:id w:val="1052783"/>
                      <w:lock w:val="sdtLocked"/>
                      <w:placeholder>
                        <w:docPart w:val="GBC11111111111111111111111111111"/>
                      </w:placeholder>
                    </w:sdtPr>
                    <w:sdtContent>
                      <w:p w:rsidR="00CE3F5F" w:rsidRPr="008D4C17" w:rsidRDefault="00CE3F5F">
                        <w:pPr>
                          <w:jc w:val="right"/>
                          <w:rPr>
                            <w:sz w:val="13"/>
                            <w:szCs w:val="13"/>
                          </w:rPr>
                        </w:pPr>
                        <w:r w:rsidRPr="008D4C17">
                          <w:rPr>
                            <w:rFonts w:hint="eastAsia"/>
                            <w:sz w:val="13"/>
                            <w:szCs w:val="13"/>
                          </w:rPr>
                          <w:t>8,199,500.00</w:t>
                        </w:r>
                      </w:p>
                    </w:sdtContent>
                  </w:sdt>
                </w:tc>
                <w:sdt>
                  <w:sdtPr>
                    <w:rPr>
                      <w:sz w:val="13"/>
                      <w:szCs w:val="13"/>
                    </w:rPr>
                    <w:alias w:val="长期股权投资明细－账面余额"/>
                    <w:tag w:val="_GBC_7901d2aadf4045a3965ccdccd6f376b7"/>
                    <w:id w:val="1052784"/>
                    <w:lock w:val="sdtLocked"/>
                    <w:placeholder>
                      <w:docPart w:val="GBC11111111111111111111111111111"/>
                    </w:placeholder>
                  </w:sdtPr>
                  <w:sdtContent>
                    <w:tc>
                      <w:tcPr>
                        <w:tcW w:w="617"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8,199,500.00</w:t>
                        </w:r>
                      </w:p>
                    </w:tc>
                  </w:sdtContent>
                </w:sdt>
                <w:sdt>
                  <w:sdtPr>
                    <w:rPr>
                      <w:sz w:val="13"/>
                      <w:szCs w:val="13"/>
                    </w:rPr>
                    <w:alias w:val="长期股权投资明细－增减变动额"/>
                    <w:tag w:val="_GBC_708a9008dd6c4be1a5f00b0370f13469"/>
                    <w:id w:val="1052785"/>
                    <w:lock w:val="sdtLocked"/>
                    <w:placeholder>
                      <w:docPart w:val="GBC11111111111111111111111111111"/>
                    </w:placeholder>
                  </w:sdtPr>
                  <w:sdtContent>
                    <w:tc>
                      <w:tcPr>
                        <w:tcW w:w="371"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t xml:space="preserve">　</w:t>
                        </w:r>
                      </w:p>
                    </w:tc>
                  </w:sdtContent>
                </w:sdt>
                <w:sdt>
                  <w:sdtPr>
                    <w:rPr>
                      <w:sz w:val="13"/>
                      <w:szCs w:val="13"/>
                    </w:rPr>
                    <w:alias w:val="长期股权投资明细－账面余额"/>
                    <w:tag w:val="_GBC_e1fe6d2dcab247ffb2bc217805eabad7"/>
                    <w:id w:val="1052786"/>
                    <w:lock w:val="sdtLocked"/>
                    <w:placeholder>
                      <w:docPart w:val="GBC11111111111111111111111111111"/>
                    </w:placeholder>
                  </w:sdtPr>
                  <w:sdtContent>
                    <w:tc>
                      <w:tcPr>
                        <w:tcW w:w="617"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8,199,500.00</w:t>
                        </w:r>
                      </w:p>
                    </w:tc>
                  </w:sdtContent>
                </w:sdt>
                <w:sdt>
                  <w:sdtPr>
                    <w:rPr>
                      <w:sz w:val="13"/>
                      <w:szCs w:val="13"/>
                    </w:rPr>
                    <w:alias w:val="长期股权投资明细－减值准备"/>
                    <w:tag w:val="_GBC_615efe8426cf4064816a77c5deea1b4a"/>
                    <w:id w:val="1052787"/>
                    <w:lock w:val="sdtLocked"/>
                    <w:placeholder>
                      <w:docPart w:val="GBC11111111111111111111111111111"/>
                    </w:placeholder>
                  </w:sdtPr>
                  <w:sdtContent>
                    <w:tc>
                      <w:tcPr>
                        <w:tcW w:w="578" w:type="pct"/>
                        <w:tcBorders>
                          <w:top w:val="single" w:sz="4" w:space="0" w:color="auto"/>
                          <w:left w:val="single" w:sz="4" w:space="0" w:color="auto"/>
                          <w:bottom w:val="single" w:sz="4" w:space="0" w:color="auto"/>
                          <w:right w:val="single" w:sz="4" w:space="0" w:color="auto"/>
                        </w:tcBorders>
                      </w:tcPr>
                      <w:p w:rsidR="00CE3F5F" w:rsidRPr="008D4C17" w:rsidRDefault="00CE3F5F">
                        <w:pPr>
                          <w:jc w:val="right"/>
                          <w:rPr>
                            <w:sz w:val="13"/>
                            <w:szCs w:val="13"/>
                          </w:rPr>
                        </w:pPr>
                        <w:r>
                          <w:t xml:space="preserve">　</w:t>
                        </w:r>
                      </w:p>
                    </w:tc>
                  </w:sdtContent>
                </w:sdt>
                <w:sdt>
                  <w:sdtPr>
                    <w:rPr>
                      <w:sz w:val="13"/>
                      <w:szCs w:val="13"/>
                    </w:rPr>
                    <w:alias w:val="长期股权投资明细－本期计提减值准备"/>
                    <w:tag w:val="_GBC_da7fb1d5ec5e45b9907569f39c0f5c76"/>
                    <w:id w:val="1052788"/>
                    <w:lock w:val="sdtLocked"/>
                    <w:placeholder>
                      <w:docPart w:val="GBC11111111111111111111111111111"/>
                    </w:placeholder>
                  </w:sdtPr>
                  <w:sdtContent>
                    <w:tc>
                      <w:tcPr>
                        <w:tcW w:w="505" w:type="pct"/>
                        <w:tcBorders>
                          <w:top w:val="single" w:sz="4" w:space="0" w:color="auto"/>
                          <w:left w:val="single" w:sz="4" w:space="0" w:color="auto"/>
                          <w:bottom w:val="single" w:sz="4" w:space="0" w:color="auto"/>
                          <w:right w:val="single" w:sz="4" w:space="0" w:color="auto"/>
                        </w:tcBorders>
                      </w:tcPr>
                      <w:p w:rsidR="00CE3F5F" w:rsidRPr="008D4C17" w:rsidRDefault="00CE3F5F">
                        <w:pPr>
                          <w:jc w:val="right"/>
                          <w:rPr>
                            <w:sz w:val="13"/>
                            <w:szCs w:val="13"/>
                          </w:rPr>
                        </w:pPr>
                        <w:r>
                          <w:t xml:space="preserve">　</w:t>
                        </w:r>
                      </w:p>
                    </w:tc>
                  </w:sdtContent>
                </w:sdt>
                <w:sdt>
                  <w:sdtPr>
                    <w:rPr>
                      <w:sz w:val="13"/>
                      <w:szCs w:val="13"/>
                    </w:rPr>
                    <w:alias w:val="长期股权投资明细－现金红利"/>
                    <w:tag w:val="_GBC_48ae79a7476c41a78dddb539e4bef046"/>
                    <w:id w:val="1052789"/>
                    <w:lock w:val="sdtLocked"/>
                    <w:placeholder>
                      <w:docPart w:val="GBC11111111111111111111111111111"/>
                    </w:placeholder>
                  </w:sdtPr>
                  <w:sdtContent>
                    <w:tc>
                      <w:tcPr>
                        <w:tcW w:w="578" w:type="pct"/>
                        <w:tcBorders>
                          <w:top w:val="single" w:sz="4" w:space="0" w:color="auto"/>
                          <w:left w:val="single" w:sz="4" w:space="0" w:color="auto"/>
                          <w:bottom w:val="single" w:sz="4" w:space="0" w:color="auto"/>
                          <w:right w:val="single" w:sz="4" w:space="0" w:color="auto"/>
                        </w:tcBorders>
                      </w:tcPr>
                      <w:p w:rsidR="00CE3F5F" w:rsidRPr="008D4C17" w:rsidRDefault="00CE3F5F">
                        <w:pPr>
                          <w:jc w:val="right"/>
                          <w:rPr>
                            <w:sz w:val="13"/>
                            <w:szCs w:val="13"/>
                          </w:rPr>
                        </w:pPr>
                        <w:r w:rsidRPr="008D4C17">
                          <w:rPr>
                            <w:rFonts w:hint="eastAsia"/>
                            <w:sz w:val="13"/>
                            <w:szCs w:val="13"/>
                          </w:rPr>
                          <w:t>2,358,197.41</w:t>
                        </w:r>
                      </w:p>
                    </w:tc>
                  </w:sdtContent>
                </w:sdt>
                <w:sdt>
                  <w:sdtPr>
                    <w:rPr>
                      <w:sz w:val="13"/>
                      <w:szCs w:val="13"/>
                    </w:rPr>
                    <w:alias w:val="长期股权投资明细－在被投资单位持股比例"/>
                    <w:tag w:val="_GBC_1528ee6344ad42cba937ba590273dd8d"/>
                    <w:id w:val="1052790"/>
                    <w:lock w:val="sdtLocked"/>
                    <w:placeholder>
                      <w:docPart w:val="GBC11111111111111111111111111111"/>
                    </w:placeholder>
                  </w:sdtPr>
                  <w:sdtContent>
                    <w:tc>
                      <w:tcPr>
                        <w:tcW w:w="370"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17.1</w:t>
                        </w:r>
                      </w:p>
                    </w:tc>
                  </w:sdtContent>
                </w:sdt>
                <w:sdt>
                  <w:sdtPr>
                    <w:rPr>
                      <w:sz w:val="13"/>
                      <w:szCs w:val="13"/>
                    </w:rPr>
                    <w:alias w:val="长期股权投资明细－在被投资单位表决权比例"/>
                    <w:tag w:val="_GBC_9e7a57dd6d7f48c696973bda33fe3e32"/>
                    <w:id w:val="1052791"/>
                    <w:lock w:val="sdtLocked"/>
                    <w:placeholder>
                      <w:docPart w:val="GBC11111111111111111111111111111"/>
                    </w:placeholder>
                  </w:sdtPr>
                  <w:sdtContent>
                    <w:tc>
                      <w:tcPr>
                        <w:tcW w:w="373"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100</w:t>
                        </w:r>
                      </w:p>
                    </w:tc>
                  </w:sdtContent>
                </w:sdt>
              </w:tr>
            </w:sdtContent>
          </w:sdt>
          <w:sdt>
            <w:sdtPr>
              <w:rPr>
                <w:rFonts w:hint="eastAsia"/>
                <w:sz w:val="13"/>
                <w:szCs w:val="13"/>
              </w:rPr>
              <w:alias w:val="长期股权投资明细"/>
              <w:tag w:val="_GBC_f98d3088597549ee964d2bc78cfcaa6f"/>
              <w:id w:val="1052805"/>
              <w:lock w:val="sdtLocked"/>
              <w:placeholder>
                <w:docPart w:val="GBC11111111111111111111111111111"/>
              </w:placeholder>
            </w:sdtPr>
            <w:sdtEndPr>
              <w:rPr>
                <w:rFonts w:hint="default"/>
              </w:rPr>
            </w:sdtEndPr>
            <w:sdtContent>
              <w:tr w:rsidR="00CE3F5F" w:rsidRPr="008D4C17" w:rsidTr="00CE3F5F">
                <w:sdt>
                  <w:sdtPr>
                    <w:rPr>
                      <w:rFonts w:hint="eastAsia"/>
                      <w:sz w:val="13"/>
                      <w:szCs w:val="13"/>
                    </w:rPr>
                    <w:alias w:val="长期股权投资明细－被投资单位"/>
                    <w:tag w:val="_GBC_8a4b0777771c4f65828693bbec87e069"/>
                    <w:id w:val="1052794"/>
                    <w:lock w:val="sdtLocked"/>
                    <w:placeholder>
                      <w:docPart w:val="GBC11111111111111111111111111111"/>
                    </w:placeholder>
                  </w:sdtPr>
                  <w:sdtContent>
                    <w:tc>
                      <w:tcPr>
                        <w:tcW w:w="374"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left"/>
                          <w:rPr>
                            <w:sz w:val="13"/>
                            <w:szCs w:val="13"/>
                          </w:rPr>
                        </w:pPr>
                        <w:r w:rsidRPr="008D4C17">
                          <w:rPr>
                            <w:rFonts w:hint="eastAsia"/>
                            <w:sz w:val="13"/>
                            <w:szCs w:val="13"/>
                          </w:rPr>
                          <w:t>中材（天津）粉体技术装备有限公司</w:t>
                        </w:r>
                      </w:p>
                    </w:tc>
                  </w:sdtContent>
                </w:sdt>
                <w:tc>
                  <w:tcPr>
                    <w:tcW w:w="617" w:type="pct"/>
                    <w:tcBorders>
                      <w:top w:val="single" w:sz="4" w:space="0" w:color="auto"/>
                      <w:left w:val="single" w:sz="4" w:space="0" w:color="auto"/>
                      <w:bottom w:val="single" w:sz="4" w:space="0" w:color="auto"/>
                      <w:right w:val="single" w:sz="4" w:space="0" w:color="auto"/>
                    </w:tcBorders>
                    <w:shd w:val="clear" w:color="auto" w:fill="auto"/>
                  </w:tcPr>
                  <w:sdt>
                    <w:sdtPr>
                      <w:rPr>
                        <w:sz w:val="13"/>
                        <w:szCs w:val="13"/>
                      </w:rPr>
                      <w:alias w:val="长期股权投资明细－初始投资成本"/>
                      <w:tag w:val="_GBC_7621cb30dd8d4edab346295f6fe458a0"/>
                      <w:id w:val="1052795"/>
                      <w:lock w:val="sdtLocked"/>
                      <w:placeholder>
                        <w:docPart w:val="GBC11111111111111111111111111111"/>
                      </w:placeholder>
                    </w:sdtPr>
                    <w:sdtContent>
                      <w:p w:rsidR="00CE3F5F" w:rsidRPr="008D4C17" w:rsidRDefault="00CE3F5F">
                        <w:pPr>
                          <w:jc w:val="right"/>
                          <w:rPr>
                            <w:sz w:val="13"/>
                            <w:szCs w:val="13"/>
                          </w:rPr>
                        </w:pPr>
                        <w:r w:rsidRPr="008D4C17">
                          <w:rPr>
                            <w:rFonts w:hint="eastAsia"/>
                            <w:sz w:val="13"/>
                            <w:szCs w:val="13"/>
                          </w:rPr>
                          <w:t>50,627,100.00</w:t>
                        </w:r>
                      </w:p>
                    </w:sdtContent>
                  </w:sdt>
                </w:tc>
                <w:sdt>
                  <w:sdtPr>
                    <w:rPr>
                      <w:sz w:val="13"/>
                      <w:szCs w:val="13"/>
                    </w:rPr>
                    <w:alias w:val="长期股权投资明细－账面余额"/>
                    <w:tag w:val="_GBC_7901d2aadf4045a3965ccdccd6f376b7"/>
                    <w:id w:val="1052796"/>
                    <w:lock w:val="sdtLocked"/>
                    <w:placeholder>
                      <w:docPart w:val="GBC11111111111111111111111111111"/>
                    </w:placeholder>
                  </w:sdtPr>
                  <w:sdtContent>
                    <w:tc>
                      <w:tcPr>
                        <w:tcW w:w="617"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50,627,100.00</w:t>
                        </w:r>
                      </w:p>
                    </w:tc>
                  </w:sdtContent>
                </w:sdt>
                <w:sdt>
                  <w:sdtPr>
                    <w:rPr>
                      <w:sz w:val="13"/>
                      <w:szCs w:val="13"/>
                    </w:rPr>
                    <w:alias w:val="长期股权投资明细－增减变动额"/>
                    <w:tag w:val="_GBC_708a9008dd6c4be1a5f00b0370f13469"/>
                    <w:id w:val="1052797"/>
                    <w:lock w:val="sdtLocked"/>
                    <w:placeholder>
                      <w:docPart w:val="GBC11111111111111111111111111111"/>
                    </w:placeholder>
                  </w:sdtPr>
                  <w:sdtContent>
                    <w:tc>
                      <w:tcPr>
                        <w:tcW w:w="371"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t xml:space="preserve">　</w:t>
                        </w:r>
                      </w:p>
                    </w:tc>
                  </w:sdtContent>
                </w:sdt>
                <w:sdt>
                  <w:sdtPr>
                    <w:rPr>
                      <w:sz w:val="13"/>
                      <w:szCs w:val="13"/>
                    </w:rPr>
                    <w:alias w:val="长期股权投资明细－账面余额"/>
                    <w:tag w:val="_GBC_e1fe6d2dcab247ffb2bc217805eabad7"/>
                    <w:id w:val="1052798"/>
                    <w:lock w:val="sdtLocked"/>
                    <w:placeholder>
                      <w:docPart w:val="GBC11111111111111111111111111111"/>
                    </w:placeholder>
                  </w:sdtPr>
                  <w:sdtContent>
                    <w:tc>
                      <w:tcPr>
                        <w:tcW w:w="617"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50,627,100.00</w:t>
                        </w:r>
                      </w:p>
                    </w:tc>
                  </w:sdtContent>
                </w:sdt>
                <w:sdt>
                  <w:sdtPr>
                    <w:rPr>
                      <w:sz w:val="13"/>
                      <w:szCs w:val="13"/>
                    </w:rPr>
                    <w:alias w:val="长期股权投资明细－减值准备"/>
                    <w:tag w:val="_GBC_615efe8426cf4064816a77c5deea1b4a"/>
                    <w:id w:val="1052799"/>
                    <w:lock w:val="sdtLocked"/>
                    <w:placeholder>
                      <w:docPart w:val="GBC11111111111111111111111111111"/>
                    </w:placeholder>
                  </w:sdtPr>
                  <w:sdtContent>
                    <w:tc>
                      <w:tcPr>
                        <w:tcW w:w="578" w:type="pct"/>
                        <w:tcBorders>
                          <w:top w:val="single" w:sz="4" w:space="0" w:color="auto"/>
                          <w:left w:val="single" w:sz="4" w:space="0" w:color="auto"/>
                          <w:bottom w:val="single" w:sz="4" w:space="0" w:color="auto"/>
                          <w:right w:val="single" w:sz="4" w:space="0" w:color="auto"/>
                        </w:tcBorders>
                      </w:tcPr>
                      <w:p w:rsidR="00CE3F5F" w:rsidRPr="008D4C17" w:rsidRDefault="00CE3F5F">
                        <w:pPr>
                          <w:jc w:val="right"/>
                          <w:rPr>
                            <w:sz w:val="13"/>
                            <w:szCs w:val="13"/>
                          </w:rPr>
                        </w:pPr>
                        <w:r>
                          <w:t xml:space="preserve">　</w:t>
                        </w:r>
                      </w:p>
                    </w:tc>
                  </w:sdtContent>
                </w:sdt>
                <w:sdt>
                  <w:sdtPr>
                    <w:rPr>
                      <w:sz w:val="13"/>
                      <w:szCs w:val="13"/>
                    </w:rPr>
                    <w:alias w:val="长期股权投资明细－本期计提减值准备"/>
                    <w:tag w:val="_GBC_da7fb1d5ec5e45b9907569f39c0f5c76"/>
                    <w:id w:val="1052800"/>
                    <w:lock w:val="sdtLocked"/>
                    <w:placeholder>
                      <w:docPart w:val="GBC11111111111111111111111111111"/>
                    </w:placeholder>
                  </w:sdtPr>
                  <w:sdtContent>
                    <w:tc>
                      <w:tcPr>
                        <w:tcW w:w="505" w:type="pct"/>
                        <w:tcBorders>
                          <w:top w:val="single" w:sz="4" w:space="0" w:color="auto"/>
                          <w:left w:val="single" w:sz="4" w:space="0" w:color="auto"/>
                          <w:bottom w:val="single" w:sz="4" w:space="0" w:color="auto"/>
                          <w:right w:val="single" w:sz="4" w:space="0" w:color="auto"/>
                        </w:tcBorders>
                      </w:tcPr>
                      <w:p w:rsidR="00CE3F5F" w:rsidRPr="008D4C17" w:rsidRDefault="00CE3F5F">
                        <w:pPr>
                          <w:jc w:val="right"/>
                          <w:rPr>
                            <w:sz w:val="13"/>
                            <w:szCs w:val="13"/>
                          </w:rPr>
                        </w:pPr>
                        <w:r>
                          <w:t xml:space="preserve">　</w:t>
                        </w:r>
                      </w:p>
                    </w:tc>
                  </w:sdtContent>
                </w:sdt>
                <w:sdt>
                  <w:sdtPr>
                    <w:rPr>
                      <w:sz w:val="13"/>
                      <w:szCs w:val="13"/>
                    </w:rPr>
                    <w:alias w:val="长期股权投资明细－现金红利"/>
                    <w:tag w:val="_GBC_48ae79a7476c41a78dddb539e4bef046"/>
                    <w:id w:val="1052801"/>
                    <w:lock w:val="sdtLocked"/>
                    <w:placeholder>
                      <w:docPart w:val="GBC11111111111111111111111111111"/>
                    </w:placeholder>
                  </w:sdtPr>
                  <w:sdtContent>
                    <w:tc>
                      <w:tcPr>
                        <w:tcW w:w="578" w:type="pct"/>
                        <w:tcBorders>
                          <w:top w:val="single" w:sz="4" w:space="0" w:color="auto"/>
                          <w:left w:val="single" w:sz="4" w:space="0" w:color="auto"/>
                          <w:bottom w:val="single" w:sz="4" w:space="0" w:color="auto"/>
                          <w:right w:val="single" w:sz="4" w:space="0" w:color="auto"/>
                        </w:tcBorders>
                      </w:tcPr>
                      <w:p w:rsidR="00CE3F5F" w:rsidRPr="008D4C17" w:rsidRDefault="00CE3F5F">
                        <w:pPr>
                          <w:jc w:val="right"/>
                          <w:rPr>
                            <w:sz w:val="13"/>
                            <w:szCs w:val="13"/>
                          </w:rPr>
                        </w:pPr>
                        <w:r w:rsidRPr="008D4C17">
                          <w:rPr>
                            <w:rFonts w:hint="eastAsia"/>
                            <w:sz w:val="13"/>
                            <w:szCs w:val="13"/>
                          </w:rPr>
                          <w:t>3,901,029.38</w:t>
                        </w:r>
                      </w:p>
                    </w:tc>
                  </w:sdtContent>
                </w:sdt>
                <w:sdt>
                  <w:sdtPr>
                    <w:rPr>
                      <w:sz w:val="13"/>
                      <w:szCs w:val="13"/>
                    </w:rPr>
                    <w:alias w:val="长期股权投资明细－在被投资单位持股比例"/>
                    <w:tag w:val="_GBC_1528ee6344ad42cba937ba590273dd8d"/>
                    <w:id w:val="1052802"/>
                    <w:lock w:val="sdtLocked"/>
                    <w:placeholder>
                      <w:docPart w:val="GBC11111111111111111111111111111"/>
                    </w:placeholder>
                  </w:sdtPr>
                  <w:sdtContent>
                    <w:tc>
                      <w:tcPr>
                        <w:tcW w:w="370"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20</w:t>
                        </w:r>
                      </w:p>
                    </w:tc>
                  </w:sdtContent>
                </w:sdt>
                <w:sdt>
                  <w:sdtPr>
                    <w:rPr>
                      <w:sz w:val="13"/>
                      <w:szCs w:val="13"/>
                    </w:rPr>
                    <w:alias w:val="长期股权投资明细－在被投资单位表决权比例"/>
                    <w:tag w:val="_GBC_9e7a57dd6d7f48c696973bda33fe3e32"/>
                    <w:id w:val="1052803"/>
                    <w:lock w:val="sdtLocked"/>
                    <w:placeholder>
                      <w:docPart w:val="GBC11111111111111111111111111111"/>
                    </w:placeholder>
                  </w:sdtPr>
                  <w:sdtContent>
                    <w:tc>
                      <w:tcPr>
                        <w:tcW w:w="373"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100</w:t>
                        </w:r>
                      </w:p>
                    </w:tc>
                  </w:sdtContent>
                </w:sdt>
              </w:tr>
            </w:sdtContent>
          </w:sdt>
          <w:sdt>
            <w:sdtPr>
              <w:rPr>
                <w:rFonts w:hint="eastAsia"/>
                <w:sz w:val="13"/>
                <w:szCs w:val="13"/>
              </w:rPr>
              <w:alias w:val="长期股权投资明细"/>
              <w:tag w:val="_GBC_f98d3088597549ee964d2bc78cfcaa6f"/>
              <w:id w:val="1052817"/>
              <w:lock w:val="sdtLocked"/>
              <w:placeholder>
                <w:docPart w:val="GBC11111111111111111111111111111"/>
              </w:placeholder>
            </w:sdtPr>
            <w:sdtEndPr>
              <w:rPr>
                <w:rFonts w:hint="default"/>
              </w:rPr>
            </w:sdtEndPr>
            <w:sdtContent>
              <w:tr w:rsidR="00CE3F5F" w:rsidRPr="008D4C17" w:rsidTr="00CE3F5F">
                <w:sdt>
                  <w:sdtPr>
                    <w:rPr>
                      <w:rFonts w:hint="eastAsia"/>
                      <w:sz w:val="13"/>
                      <w:szCs w:val="13"/>
                    </w:rPr>
                    <w:alias w:val="长期股权投资明细－被投资单位"/>
                    <w:tag w:val="_GBC_8a4b0777771c4f65828693bbec87e069"/>
                    <w:id w:val="1052806"/>
                    <w:lock w:val="sdtLocked"/>
                    <w:placeholder>
                      <w:docPart w:val="GBC11111111111111111111111111111"/>
                    </w:placeholder>
                  </w:sdtPr>
                  <w:sdtContent>
                    <w:tc>
                      <w:tcPr>
                        <w:tcW w:w="374"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left"/>
                          <w:rPr>
                            <w:sz w:val="13"/>
                            <w:szCs w:val="13"/>
                          </w:rPr>
                        </w:pPr>
                        <w:r w:rsidRPr="008D4C17">
                          <w:rPr>
                            <w:rFonts w:hint="eastAsia"/>
                            <w:sz w:val="13"/>
                            <w:szCs w:val="13"/>
                          </w:rPr>
                          <w:t>中材国际（马来西亚）有限公司</w:t>
                        </w:r>
                      </w:p>
                    </w:tc>
                  </w:sdtContent>
                </w:sdt>
                <w:tc>
                  <w:tcPr>
                    <w:tcW w:w="617" w:type="pct"/>
                    <w:tcBorders>
                      <w:top w:val="single" w:sz="4" w:space="0" w:color="auto"/>
                      <w:left w:val="single" w:sz="4" w:space="0" w:color="auto"/>
                      <w:bottom w:val="single" w:sz="4" w:space="0" w:color="auto"/>
                      <w:right w:val="single" w:sz="4" w:space="0" w:color="auto"/>
                    </w:tcBorders>
                    <w:shd w:val="clear" w:color="auto" w:fill="auto"/>
                  </w:tcPr>
                  <w:sdt>
                    <w:sdtPr>
                      <w:rPr>
                        <w:sz w:val="13"/>
                        <w:szCs w:val="13"/>
                      </w:rPr>
                      <w:alias w:val="长期股权投资明细－初始投资成本"/>
                      <w:tag w:val="_GBC_7621cb30dd8d4edab346295f6fe458a0"/>
                      <w:id w:val="1052807"/>
                      <w:lock w:val="sdtLocked"/>
                      <w:placeholder>
                        <w:docPart w:val="GBC11111111111111111111111111111"/>
                      </w:placeholder>
                    </w:sdtPr>
                    <w:sdtContent>
                      <w:p w:rsidR="00CE3F5F" w:rsidRPr="008D4C17" w:rsidRDefault="00CE3F5F">
                        <w:pPr>
                          <w:jc w:val="right"/>
                          <w:rPr>
                            <w:sz w:val="13"/>
                            <w:szCs w:val="13"/>
                          </w:rPr>
                        </w:pPr>
                        <w:r w:rsidRPr="008D4C17">
                          <w:rPr>
                            <w:rFonts w:hint="eastAsia"/>
                            <w:sz w:val="13"/>
                            <w:szCs w:val="13"/>
                          </w:rPr>
                          <w:t>2,404,898.67</w:t>
                        </w:r>
                      </w:p>
                    </w:sdtContent>
                  </w:sdt>
                </w:tc>
                <w:sdt>
                  <w:sdtPr>
                    <w:rPr>
                      <w:sz w:val="13"/>
                      <w:szCs w:val="13"/>
                    </w:rPr>
                    <w:alias w:val="长期股权投资明细－账面余额"/>
                    <w:tag w:val="_GBC_7901d2aadf4045a3965ccdccd6f376b7"/>
                    <w:id w:val="1052808"/>
                    <w:lock w:val="sdtLocked"/>
                    <w:placeholder>
                      <w:docPart w:val="GBC11111111111111111111111111111"/>
                    </w:placeholder>
                  </w:sdtPr>
                  <w:sdtContent>
                    <w:tc>
                      <w:tcPr>
                        <w:tcW w:w="617"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2,404,898.67</w:t>
                        </w:r>
                      </w:p>
                    </w:tc>
                  </w:sdtContent>
                </w:sdt>
                <w:sdt>
                  <w:sdtPr>
                    <w:rPr>
                      <w:sz w:val="13"/>
                      <w:szCs w:val="13"/>
                    </w:rPr>
                    <w:alias w:val="长期股权投资明细－增减变动额"/>
                    <w:tag w:val="_GBC_708a9008dd6c4be1a5f00b0370f13469"/>
                    <w:id w:val="1052809"/>
                    <w:lock w:val="sdtLocked"/>
                    <w:placeholder>
                      <w:docPart w:val="GBC11111111111111111111111111111"/>
                    </w:placeholder>
                  </w:sdtPr>
                  <w:sdtContent>
                    <w:tc>
                      <w:tcPr>
                        <w:tcW w:w="371"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t xml:space="preserve">　</w:t>
                        </w:r>
                      </w:p>
                    </w:tc>
                  </w:sdtContent>
                </w:sdt>
                <w:sdt>
                  <w:sdtPr>
                    <w:rPr>
                      <w:sz w:val="13"/>
                      <w:szCs w:val="13"/>
                    </w:rPr>
                    <w:alias w:val="长期股权投资明细－账面余额"/>
                    <w:tag w:val="_GBC_e1fe6d2dcab247ffb2bc217805eabad7"/>
                    <w:id w:val="1052810"/>
                    <w:lock w:val="sdtLocked"/>
                    <w:placeholder>
                      <w:docPart w:val="GBC11111111111111111111111111111"/>
                    </w:placeholder>
                  </w:sdtPr>
                  <w:sdtContent>
                    <w:tc>
                      <w:tcPr>
                        <w:tcW w:w="617"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2,404,898.67</w:t>
                        </w:r>
                      </w:p>
                    </w:tc>
                  </w:sdtContent>
                </w:sdt>
                <w:sdt>
                  <w:sdtPr>
                    <w:rPr>
                      <w:sz w:val="13"/>
                      <w:szCs w:val="13"/>
                    </w:rPr>
                    <w:alias w:val="长期股权投资明细－减值准备"/>
                    <w:tag w:val="_GBC_615efe8426cf4064816a77c5deea1b4a"/>
                    <w:id w:val="1052811"/>
                    <w:lock w:val="sdtLocked"/>
                    <w:placeholder>
                      <w:docPart w:val="GBC11111111111111111111111111111"/>
                    </w:placeholder>
                  </w:sdtPr>
                  <w:sdtContent>
                    <w:tc>
                      <w:tcPr>
                        <w:tcW w:w="578" w:type="pct"/>
                        <w:tcBorders>
                          <w:top w:val="single" w:sz="4" w:space="0" w:color="auto"/>
                          <w:left w:val="single" w:sz="4" w:space="0" w:color="auto"/>
                          <w:bottom w:val="single" w:sz="4" w:space="0" w:color="auto"/>
                          <w:right w:val="single" w:sz="4" w:space="0" w:color="auto"/>
                        </w:tcBorders>
                      </w:tcPr>
                      <w:p w:rsidR="00CE3F5F" w:rsidRPr="008D4C17" w:rsidRDefault="00CE3F5F">
                        <w:pPr>
                          <w:jc w:val="right"/>
                          <w:rPr>
                            <w:sz w:val="13"/>
                            <w:szCs w:val="13"/>
                          </w:rPr>
                        </w:pPr>
                        <w:r>
                          <w:t xml:space="preserve">　</w:t>
                        </w:r>
                      </w:p>
                    </w:tc>
                  </w:sdtContent>
                </w:sdt>
                <w:sdt>
                  <w:sdtPr>
                    <w:rPr>
                      <w:sz w:val="13"/>
                      <w:szCs w:val="13"/>
                    </w:rPr>
                    <w:alias w:val="长期股权投资明细－本期计提减值准备"/>
                    <w:tag w:val="_GBC_da7fb1d5ec5e45b9907569f39c0f5c76"/>
                    <w:id w:val="1052812"/>
                    <w:lock w:val="sdtLocked"/>
                    <w:placeholder>
                      <w:docPart w:val="GBC11111111111111111111111111111"/>
                    </w:placeholder>
                  </w:sdtPr>
                  <w:sdtContent>
                    <w:tc>
                      <w:tcPr>
                        <w:tcW w:w="505" w:type="pct"/>
                        <w:tcBorders>
                          <w:top w:val="single" w:sz="4" w:space="0" w:color="auto"/>
                          <w:left w:val="single" w:sz="4" w:space="0" w:color="auto"/>
                          <w:bottom w:val="single" w:sz="4" w:space="0" w:color="auto"/>
                          <w:right w:val="single" w:sz="4" w:space="0" w:color="auto"/>
                        </w:tcBorders>
                      </w:tcPr>
                      <w:p w:rsidR="00CE3F5F" w:rsidRPr="008D4C17" w:rsidRDefault="00CE3F5F">
                        <w:pPr>
                          <w:jc w:val="right"/>
                          <w:rPr>
                            <w:sz w:val="13"/>
                            <w:szCs w:val="13"/>
                          </w:rPr>
                        </w:pPr>
                        <w:r>
                          <w:t xml:space="preserve">　</w:t>
                        </w:r>
                      </w:p>
                    </w:tc>
                  </w:sdtContent>
                </w:sdt>
                <w:sdt>
                  <w:sdtPr>
                    <w:rPr>
                      <w:sz w:val="13"/>
                      <w:szCs w:val="13"/>
                    </w:rPr>
                    <w:alias w:val="长期股权投资明细－现金红利"/>
                    <w:tag w:val="_GBC_48ae79a7476c41a78dddb539e4bef046"/>
                    <w:id w:val="1052813"/>
                    <w:lock w:val="sdtLocked"/>
                    <w:placeholder>
                      <w:docPart w:val="GBC11111111111111111111111111111"/>
                    </w:placeholder>
                  </w:sdtPr>
                  <w:sdtContent>
                    <w:tc>
                      <w:tcPr>
                        <w:tcW w:w="578" w:type="pct"/>
                        <w:tcBorders>
                          <w:top w:val="single" w:sz="4" w:space="0" w:color="auto"/>
                          <w:left w:val="single" w:sz="4" w:space="0" w:color="auto"/>
                          <w:bottom w:val="single" w:sz="4" w:space="0" w:color="auto"/>
                          <w:right w:val="single" w:sz="4" w:space="0" w:color="auto"/>
                        </w:tcBorders>
                      </w:tcPr>
                      <w:p w:rsidR="00CE3F5F" w:rsidRPr="008D4C17" w:rsidRDefault="00CE3F5F">
                        <w:pPr>
                          <w:jc w:val="right"/>
                          <w:rPr>
                            <w:sz w:val="13"/>
                            <w:szCs w:val="13"/>
                          </w:rPr>
                        </w:pPr>
                        <w:r>
                          <w:t xml:space="preserve">　</w:t>
                        </w:r>
                      </w:p>
                    </w:tc>
                  </w:sdtContent>
                </w:sdt>
                <w:sdt>
                  <w:sdtPr>
                    <w:rPr>
                      <w:sz w:val="13"/>
                      <w:szCs w:val="13"/>
                    </w:rPr>
                    <w:alias w:val="长期股权投资明细－在被投资单位持股比例"/>
                    <w:tag w:val="_GBC_1528ee6344ad42cba937ba590273dd8d"/>
                    <w:id w:val="1052814"/>
                    <w:lock w:val="sdtLocked"/>
                    <w:placeholder>
                      <w:docPart w:val="GBC11111111111111111111111111111"/>
                    </w:placeholder>
                  </w:sdtPr>
                  <w:sdtContent>
                    <w:tc>
                      <w:tcPr>
                        <w:tcW w:w="370"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100</w:t>
                        </w:r>
                      </w:p>
                    </w:tc>
                  </w:sdtContent>
                </w:sdt>
                <w:sdt>
                  <w:sdtPr>
                    <w:rPr>
                      <w:sz w:val="13"/>
                      <w:szCs w:val="13"/>
                    </w:rPr>
                    <w:alias w:val="长期股权投资明细－在被投资单位表决权比例"/>
                    <w:tag w:val="_GBC_9e7a57dd6d7f48c696973bda33fe3e32"/>
                    <w:id w:val="1052815"/>
                    <w:lock w:val="sdtLocked"/>
                    <w:placeholder>
                      <w:docPart w:val="GBC11111111111111111111111111111"/>
                    </w:placeholder>
                  </w:sdtPr>
                  <w:sdtContent>
                    <w:tc>
                      <w:tcPr>
                        <w:tcW w:w="373"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100</w:t>
                        </w:r>
                      </w:p>
                    </w:tc>
                  </w:sdtContent>
                </w:sdt>
              </w:tr>
            </w:sdtContent>
          </w:sdt>
          <w:sdt>
            <w:sdtPr>
              <w:rPr>
                <w:rFonts w:hint="eastAsia"/>
                <w:sz w:val="13"/>
                <w:szCs w:val="13"/>
              </w:rPr>
              <w:alias w:val="长期股权投资明细"/>
              <w:tag w:val="_GBC_f98d3088597549ee964d2bc78cfcaa6f"/>
              <w:id w:val="1052829"/>
              <w:lock w:val="sdtLocked"/>
              <w:placeholder>
                <w:docPart w:val="GBC11111111111111111111111111111"/>
              </w:placeholder>
            </w:sdtPr>
            <w:sdtEndPr>
              <w:rPr>
                <w:rFonts w:hint="default"/>
              </w:rPr>
            </w:sdtEndPr>
            <w:sdtContent>
              <w:tr w:rsidR="00CE3F5F" w:rsidRPr="008D4C17" w:rsidTr="00CE3F5F">
                <w:sdt>
                  <w:sdtPr>
                    <w:rPr>
                      <w:rFonts w:hint="eastAsia"/>
                      <w:sz w:val="13"/>
                      <w:szCs w:val="13"/>
                    </w:rPr>
                    <w:alias w:val="长期股权投资明细－被投资单位"/>
                    <w:tag w:val="_GBC_8a4b0777771c4f65828693bbec87e069"/>
                    <w:id w:val="1052818"/>
                    <w:lock w:val="sdtLocked"/>
                    <w:placeholder>
                      <w:docPart w:val="GBC11111111111111111111111111111"/>
                    </w:placeholder>
                  </w:sdtPr>
                  <w:sdtContent>
                    <w:tc>
                      <w:tcPr>
                        <w:tcW w:w="374"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left"/>
                          <w:rPr>
                            <w:sz w:val="13"/>
                            <w:szCs w:val="13"/>
                          </w:rPr>
                        </w:pPr>
                        <w:r w:rsidRPr="008D4C17">
                          <w:rPr>
                            <w:rFonts w:hint="eastAsia"/>
                            <w:sz w:val="13"/>
                            <w:szCs w:val="13"/>
                          </w:rPr>
                          <w:t>通达耐火技术股份有限公司</w:t>
                        </w:r>
                      </w:p>
                    </w:tc>
                  </w:sdtContent>
                </w:sdt>
                <w:tc>
                  <w:tcPr>
                    <w:tcW w:w="617" w:type="pct"/>
                    <w:tcBorders>
                      <w:top w:val="single" w:sz="4" w:space="0" w:color="auto"/>
                      <w:left w:val="single" w:sz="4" w:space="0" w:color="auto"/>
                      <w:bottom w:val="single" w:sz="4" w:space="0" w:color="auto"/>
                      <w:right w:val="single" w:sz="4" w:space="0" w:color="auto"/>
                    </w:tcBorders>
                    <w:shd w:val="clear" w:color="auto" w:fill="auto"/>
                  </w:tcPr>
                  <w:sdt>
                    <w:sdtPr>
                      <w:rPr>
                        <w:sz w:val="13"/>
                        <w:szCs w:val="13"/>
                      </w:rPr>
                      <w:alias w:val="长期股权投资明细－初始投资成本"/>
                      <w:tag w:val="_GBC_7621cb30dd8d4edab346295f6fe458a0"/>
                      <w:id w:val="1052819"/>
                      <w:lock w:val="sdtLocked"/>
                      <w:placeholder>
                        <w:docPart w:val="GBC11111111111111111111111111111"/>
                      </w:placeholder>
                    </w:sdtPr>
                    <w:sdtContent>
                      <w:p w:rsidR="00CE3F5F" w:rsidRPr="008D4C17" w:rsidRDefault="00CE3F5F">
                        <w:pPr>
                          <w:jc w:val="right"/>
                          <w:rPr>
                            <w:sz w:val="13"/>
                            <w:szCs w:val="13"/>
                          </w:rPr>
                        </w:pPr>
                        <w:r w:rsidRPr="008D4C17">
                          <w:rPr>
                            <w:rFonts w:hint="eastAsia"/>
                            <w:sz w:val="13"/>
                            <w:szCs w:val="13"/>
                          </w:rPr>
                          <w:t>10,771,276.60</w:t>
                        </w:r>
                      </w:p>
                    </w:sdtContent>
                  </w:sdt>
                </w:tc>
                <w:sdt>
                  <w:sdtPr>
                    <w:rPr>
                      <w:sz w:val="13"/>
                      <w:szCs w:val="13"/>
                    </w:rPr>
                    <w:alias w:val="长期股权投资明细－账面余额"/>
                    <w:tag w:val="_GBC_7901d2aadf4045a3965ccdccd6f376b7"/>
                    <w:id w:val="1052820"/>
                    <w:lock w:val="sdtLocked"/>
                    <w:placeholder>
                      <w:docPart w:val="GBC11111111111111111111111111111"/>
                    </w:placeholder>
                  </w:sdtPr>
                  <w:sdtContent>
                    <w:tc>
                      <w:tcPr>
                        <w:tcW w:w="617"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10,802,023.82</w:t>
                        </w:r>
                      </w:p>
                    </w:tc>
                  </w:sdtContent>
                </w:sdt>
                <w:sdt>
                  <w:sdtPr>
                    <w:rPr>
                      <w:sz w:val="13"/>
                      <w:szCs w:val="13"/>
                    </w:rPr>
                    <w:alias w:val="长期股权投资明细－增减变动额"/>
                    <w:tag w:val="_GBC_708a9008dd6c4be1a5f00b0370f13469"/>
                    <w:id w:val="1052821"/>
                    <w:lock w:val="sdtLocked"/>
                    <w:placeholder>
                      <w:docPart w:val="GBC11111111111111111111111111111"/>
                    </w:placeholder>
                  </w:sdtPr>
                  <w:sdtContent>
                    <w:tc>
                      <w:tcPr>
                        <w:tcW w:w="371"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t xml:space="preserve">　</w:t>
                        </w:r>
                      </w:p>
                    </w:tc>
                  </w:sdtContent>
                </w:sdt>
                <w:sdt>
                  <w:sdtPr>
                    <w:rPr>
                      <w:sz w:val="13"/>
                      <w:szCs w:val="13"/>
                    </w:rPr>
                    <w:alias w:val="长期股权投资明细－账面余额"/>
                    <w:tag w:val="_GBC_e1fe6d2dcab247ffb2bc217805eabad7"/>
                    <w:id w:val="1052822"/>
                    <w:lock w:val="sdtLocked"/>
                    <w:placeholder>
                      <w:docPart w:val="GBC11111111111111111111111111111"/>
                    </w:placeholder>
                  </w:sdtPr>
                  <w:sdtContent>
                    <w:tc>
                      <w:tcPr>
                        <w:tcW w:w="617"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10,802,023.82</w:t>
                        </w:r>
                      </w:p>
                    </w:tc>
                  </w:sdtContent>
                </w:sdt>
                <w:sdt>
                  <w:sdtPr>
                    <w:rPr>
                      <w:sz w:val="13"/>
                      <w:szCs w:val="13"/>
                    </w:rPr>
                    <w:alias w:val="长期股权投资明细－减值准备"/>
                    <w:tag w:val="_GBC_615efe8426cf4064816a77c5deea1b4a"/>
                    <w:id w:val="1052823"/>
                    <w:lock w:val="sdtLocked"/>
                    <w:placeholder>
                      <w:docPart w:val="GBC11111111111111111111111111111"/>
                    </w:placeholder>
                  </w:sdtPr>
                  <w:sdtContent>
                    <w:tc>
                      <w:tcPr>
                        <w:tcW w:w="578" w:type="pct"/>
                        <w:tcBorders>
                          <w:top w:val="single" w:sz="4" w:space="0" w:color="auto"/>
                          <w:left w:val="single" w:sz="4" w:space="0" w:color="auto"/>
                          <w:bottom w:val="single" w:sz="4" w:space="0" w:color="auto"/>
                          <w:right w:val="single" w:sz="4" w:space="0" w:color="auto"/>
                        </w:tcBorders>
                      </w:tcPr>
                      <w:p w:rsidR="00CE3F5F" w:rsidRPr="008D4C17" w:rsidRDefault="00CE3F5F">
                        <w:pPr>
                          <w:jc w:val="right"/>
                          <w:rPr>
                            <w:sz w:val="13"/>
                            <w:szCs w:val="13"/>
                          </w:rPr>
                        </w:pPr>
                        <w:r>
                          <w:t xml:space="preserve">　</w:t>
                        </w:r>
                      </w:p>
                    </w:tc>
                  </w:sdtContent>
                </w:sdt>
                <w:sdt>
                  <w:sdtPr>
                    <w:rPr>
                      <w:sz w:val="13"/>
                      <w:szCs w:val="13"/>
                    </w:rPr>
                    <w:alias w:val="长期股权投资明细－本期计提减值准备"/>
                    <w:tag w:val="_GBC_da7fb1d5ec5e45b9907569f39c0f5c76"/>
                    <w:id w:val="1052824"/>
                    <w:lock w:val="sdtLocked"/>
                    <w:placeholder>
                      <w:docPart w:val="GBC11111111111111111111111111111"/>
                    </w:placeholder>
                  </w:sdtPr>
                  <w:sdtContent>
                    <w:tc>
                      <w:tcPr>
                        <w:tcW w:w="505" w:type="pct"/>
                        <w:tcBorders>
                          <w:top w:val="single" w:sz="4" w:space="0" w:color="auto"/>
                          <w:left w:val="single" w:sz="4" w:space="0" w:color="auto"/>
                          <w:bottom w:val="single" w:sz="4" w:space="0" w:color="auto"/>
                          <w:right w:val="single" w:sz="4" w:space="0" w:color="auto"/>
                        </w:tcBorders>
                      </w:tcPr>
                      <w:p w:rsidR="00CE3F5F" w:rsidRPr="008D4C17" w:rsidRDefault="00CE3F5F">
                        <w:pPr>
                          <w:jc w:val="right"/>
                          <w:rPr>
                            <w:sz w:val="13"/>
                            <w:szCs w:val="13"/>
                          </w:rPr>
                        </w:pPr>
                        <w:r>
                          <w:t xml:space="preserve">　</w:t>
                        </w:r>
                      </w:p>
                    </w:tc>
                  </w:sdtContent>
                </w:sdt>
                <w:sdt>
                  <w:sdtPr>
                    <w:rPr>
                      <w:sz w:val="13"/>
                      <w:szCs w:val="13"/>
                    </w:rPr>
                    <w:alias w:val="长期股权投资明细－现金红利"/>
                    <w:tag w:val="_GBC_48ae79a7476c41a78dddb539e4bef046"/>
                    <w:id w:val="1052825"/>
                    <w:lock w:val="sdtLocked"/>
                    <w:placeholder>
                      <w:docPart w:val="GBC11111111111111111111111111111"/>
                    </w:placeholder>
                  </w:sdtPr>
                  <w:sdtContent>
                    <w:tc>
                      <w:tcPr>
                        <w:tcW w:w="578" w:type="pct"/>
                        <w:tcBorders>
                          <w:top w:val="single" w:sz="4" w:space="0" w:color="auto"/>
                          <w:left w:val="single" w:sz="4" w:space="0" w:color="auto"/>
                          <w:bottom w:val="single" w:sz="4" w:space="0" w:color="auto"/>
                          <w:right w:val="single" w:sz="4" w:space="0" w:color="auto"/>
                        </w:tcBorders>
                      </w:tcPr>
                      <w:p w:rsidR="00CE3F5F" w:rsidRPr="008D4C17" w:rsidRDefault="00CE3F5F">
                        <w:pPr>
                          <w:jc w:val="right"/>
                          <w:rPr>
                            <w:sz w:val="13"/>
                            <w:szCs w:val="13"/>
                          </w:rPr>
                        </w:pPr>
                        <w:r>
                          <w:t xml:space="preserve">　</w:t>
                        </w:r>
                      </w:p>
                    </w:tc>
                  </w:sdtContent>
                </w:sdt>
                <w:sdt>
                  <w:sdtPr>
                    <w:rPr>
                      <w:sz w:val="13"/>
                      <w:szCs w:val="13"/>
                    </w:rPr>
                    <w:alias w:val="长期股权投资明细－在被投资单位持股比例"/>
                    <w:tag w:val="_GBC_1528ee6344ad42cba937ba590273dd8d"/>
                    <w:id w:val="1052826"/>
                    <w:lock w:val="sdtLocked"/>
                    <w:placeholder>
                      <w:docPart w:val="GBC11111111111111111111111111111"/>
                    </w:placeholder>
                  </w:sdtPr>
                  <w:sdtContent>
                    <w:tc>
                      <w:tcPr>
                        <w:tcW w:w="370"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3</w:t>
                        </w:r>
                      </w:p>
                    </w:tc>
                  </w:sdtContent>
                </w:sdt>
                <w:sdt>
                  <w:sdtPr>
                    <w:rPr>
                      <w:sz w:val="13"/>
                      <w:szCs w:val="13"/>
                    </w:rPr>
                    <w:alias w:val="长期股权投资明细－在被投资单位表决权比例"/>
                    <w:tag w:val="_GBC_9e7a57dd6d7f48c696973bda33fe3e32"/>
                    <w:id w:val="1052827"/>
                    <w:lock w:val="sdtLocked"/>
                    <w:placeholder>
                      <w:docPart w:val="GBC11111111111111111111111111111"/>
                    </w:placeholder>
                  </w:sdtPr>
                  <w:sdtContent>
                    <w:tc>
                      <w:tcPr>
                        <w:tcW w:w="373"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3</w:t>
                        </w:r>
                      </w:p>
                    </w:tc>
                  </w:sdtContent>
                </w:sdt>
              </w:tr>
            </w:sdtContent>
          </w:sdt>
          <w:sdt>
            <w:sdtPr>
              <w:rPr>
                <w:rFonts w:hint="eastAsia"/>
                <w:sz w:val="13"/>
                <w:szCs w:val="13"/>
              </w:rPr>
              <w:alias w:val="长期股权投资明细"/>
              <w:tag w:val="_GBC_f98d3088597549ee964d2bc78cfcaa6f"/>
              <w:id w:val="1052841"/>
              <w:lock w:val="sdtLocked"/>
              <w:placeholder>
                <w:docPart w:val="GBC11111111111111111111111111111"/>
              </w:placeholder>
            </w:sdtPr>
            <w:sdtEndPr>
              <w:rPr>
                <w:rFonts w:hint="default"/>
              </w:rPr>
            </w:sdtEndPr>
            <w:sdtContent>
              <w:tr w:rsidR="00CE3F5F" w:rsidRPr="008D4C17" w:rsidTr="00CE3F5F">
                <w:sdt>
                  <w:sdtPr>
                    <w:rPr>
                      <w:rFonts w:hint="eastAsia"/>
                      <w:sz w:val="13"/>
                      <w:szCs w:val="13"/>
                    </w:rPr>
                    <w:alias w:val="长期股权投资明细－被投资单位"/>
                    <w:tag w:val="_GBC_8a4b0777771c4f65828693bbec87e069"/>
                    <w:id w:val="1052830"/>
                    <w:lock w:val="sdtLocked"/>
                    <w:placeholder>
                      <w:docPart w:val="GBC11111111111111111111111111111"/>
                    </w:placeholder>
                  </w:sdtPr>
                  <w:sdtContent>
                    <w:tc>
                      <w:tcPr>
                        <w:tcW w:w="374"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left"/>
                          <w:rPr>
                            <w:sz w:val="13"/>
                            <w:szCs w:val="13"/>
                          </w:rPr>
                        </w:pPr>
                        <w:r w:rsidRPr="008D4C17">
                          <w:rPr>
                            <w:rFonts w:hint="eastAsia"/>
                            <w:sz w:val="13"/>
                            <w:szCs w:val="13"/>
                          </w:rPr>
                          <w:t>中</w:t>
                        </w:r>
                        <w:proofErr w:type="gramStart"/>
                        <w:r w:rsidRPr="008D4C17">
                          <w:rPr>
                            <w:rFonts w:hint="eastAsia"/>
                            <w:sz w:val="13"/>
                            <w:szCs w:val="13"/>
                          </w:rPr>
                          <w:t>材国际</w:t>
                        </w:r>
                        <w:proofErr w:type="gramEnd"/>
                        <w:r w:rsidRPr="008D4C17">
                          <w:rPr>
                            <w:rFonts w:hint="eastAsia"/>
                            <w:sz w:val="13"/>
                            <w:szCs w:val="13"/>
                          </w:rPr>
                          <w:t>工程股份（印度私人）有限公司</w:t>
                        </w:r>
                      </w:p>
                    </w:tc>
                  </w:sdtContent>
                </w:sdt>
                <w:tc>
                  <w:tcPr>
                    <w:tcW w:w="617" w:type="pct"/>
                    <w:tcBorders>
                      <w:top w:val="single" w:sz="4" w:space="0" w:color="auto"/>
                      <w:left w:val="single" w:sz="4" w:space="0" w:color="auto"/>
                      <w:bottom w:val="single" w:sz="4" w:space="0" w:color="auto"/>
                      <w:right w:val="single" w:sz="4" w:space="0" w:color="auto"/>
                    </w:tcBorders>
                    <w:shd w:val="clear" w:color="auto" w:fill="auto"/>
                  </w:tcPr>
                  <w:sdt>
                    <w:sdtPr>
                      <w:rPr>
                        <w:sz w:val="13"/>
                        <w:szCs w:val="13"/>
                      </w:rPr>
                      <w:alias w:val="长期股权投资明细－初始投资成本"/>
                      <w:tag w:val="_GBC_7621cb30dd8d4edab346295f6fe458a0"/>
                      <w:id w:val="1052831"/>
                      <w:lock w:val="sdtLocked"/>
                      <w:placeholder>
                        <w:docPart w:val="GBC11111111111111111111111111111"/>
                      </w:placeholder>
                    </w:sdtPr>
                    <w:sdtContent>
                      <w:p w:rsidR="00CE3F5F" w:rsidRPr="008D4C17" w:rsidRDefault="00CE3F5F">
                        <w:pPr>
                          <w:jc w:val="right"/>
                          <w:rPr>
                            <w:sz w:val="13"/>
                            <w:szCs w:val="13"/>
                          </w:rPr>
                        </w:pPr>
                        <w:r w:rsidRPr="008D4C17">
                          <w:rPr>
                            <w:rFonts w:hint="eastAsia"/>
                            <w:sz w:val="13"/>
                            <w:szCs w:val="13"/>
                          </w:rPr>
                          <w:t>1,016,938.66</w:t>
                        </w:r>
                      </w:p>
                    </w:sdtContent>
                  </w:sdt>
                </w:tc>
                <w:sdt>
                  <w:sdtPr>
                    <w:rPr>
                      <w:sz w:val="13"/>
                      <w:szCs w:val="13"/>
                    </w:rPr>
                    <w:alias w:val="长期股权投资明细－账面余额"/>
                    <w:tag w:val="_GBC_7901d2aadf4045a3965ccdccd6f376b7"/>
                    <w:id w:val="1052832"/>
                    <w:lock w:val="sdtLocked"/>
                    <w:placeholder>
                      <w:docPart w:val="GBC11111111111111111111111111111"/>
                    </w:placeholder>
                  </w:sdtPr>
                  <w:sdtContent>
                    <w:tc>
                      <w:tcPr>
                        <w:tcW w:w="617"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1,016,938.66</w:t>
                        </w:r>
                      </w:p>
                    </w:tc>
                  </w:sdtContent>
                </w:sdt>
                <w:sdt>
                  <w:sdtPr>
                    <w:rPr>
                      <w:sz w:val="13"/>
                      <w:szCs w:val="13"/>
                    </w:rPr>
                    <w:alias w:val="长期股权投资明细－增减变动额"/>
                    <w:tag w:val="_GBC_708a9008dd6c4be1a5f00b0370f13469"/>
                    <w:id w:val="1052833"/>
                    <w:lock w:val="sdtLocked"/>
                    <w:placeholder>
                      <w:docPart w:val="GBC11111111111111111111111111111"/>
                    </w:placeholder>
                  </w:sdtPr>
                  <w:sdtContent>
                    <w:tc>
                      <w:tcPr>
                        <w:tcW w:w="371"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t xml:space="preserve">　</w:t>
                        </w:r>
                      </w:p>
                    </w:tc>
                  </w:sdtContent>
                </w:sdt>
                <w:sdt>
                  <w:sdtPr>
                    <w:rPr>
                      <w:sz w:val="13"/>
                      <w:szCs w:val="13"/>
                    </w:rPr>
                    <w:alias w:val="长期股权投资明细－账面余额"/>
                    <w:tag w:val="_GBC_e1fe6d2dcab247ffb2bc217805eabad7"/>
                    <w:id w:val="1052834"/>
                    <w:lock w:val="sdtLocked"/>
                    <w:placeholder>
                      <w:docPart w:val="GBC11111111111111111111111111111"/>
                    </w:placeholder>
                  </w:sdtPr>
                  <w:sdtContent>
                    <w:tc>
                      <w:tcPr>
                        <w:tcW w:w="617"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1,016,938.66</w:t>
                        </w:r>
                      </w:p>
                    </w:tc>
                  </w:sdtContent>
                </w:sdt>
                <w:sdt>
                  <w:sdtPr>
                    <w:rPr>
                      <w:sz w:val="13"/>
                      <w:szCs w:val="13"/>
                    </w:rPr>
                    <w:alias w:val="长期股权投资明细－减值准备"/>
                    <w:tag w:val="_GBC_615efe8426cf4064816a77c5deea1b4a"/>
                    <w:id w:val="1052835"/>
                    <w:lock w:val="sdtLocked"/>
                    <w:placeholder>
                      <w:docPart w:val="GBC11111111111111111111111111111"/>
                    </w:placeholder>
                  </w:sdtPr>
                  <w:sdtContent>
                    <w:tc>
                      <w:tcPr>
                        <w:tcW w:w="578" w:type="pct"/>
                        <w:tcBorders>
                          <w:top w:val="single" w:sz="4" w:space="0" w:color="auto"/>
                          <w:left w:val="single" w:sz="4" w:space="0" w:color="auto"/>
                          <w:bottom w:val="single" w:sz="4" w:space="0" w:color="auto"/>
                          <w:right w:val="single" w:sz="4" w:space="0" w:color="auto"/>
                        </w:tcBorders>
                      </w:tcPr>
                      <w:p w:rsidR="00CE3F5F" w:rsidRPr="008D4C17" w:rsidRDefault="00CE3F5F">
                        <w:pPr>
                          <w:jc w:val="right"/>
                          <w:rPr>
                            <w:sz w:val="13"/>
                            <w:szCs w:val="13"/>
                          </w:rPr>
                        </w:pPr>
                        <w:r>
                          <w:t xml:space="preserve">　</w:t>
                        </w:r>
                      </w:p>
                    </w:tc>
                  </w:sdtContent>
                </w:sdt>
                <w:sdt>
                  <w:sdtPr>
                    <w:rPr>
                      <w:sz w:val="13"/>
                      <w:szCs w:val="13"/>
                    </w:rPr>
                    <w:alias w:val="长期股权投资明细－本期计提减值准备"/>
                    <w:tag w:val="_GBC_da7fb1d5ec5e45b9907569f39c0f5c76"/>
                    <w:id w:val="1052836"/>
                    <w:lock w:val="sdtLocked"/>
                    <w:placeholder>
                      <w:docPart w:val="GBC11111111111111111111111111111"/>
                    </w:placeholder>
                  </w:sdtPr>
                  <w:sdtContent>
                    <w:tc>
                      <w:tcPr>
                        <w:tcW w:w="505" w:type="pct"/>
                        <w:tcBorders>
                          <w:top w:val="single" w:sz="4" w:space="0" w:color="auto"/>
                          <w:left w:val="single" w:sz="4" w:space="0" w:color="auto"/>
                          <w:bottom w:val="single" w:sz="4" w:space="0" w:color="auto"/>
                          <w:right w:val="single" w:sz="4" w:space="0" w:color="auto"/>
                        </w:tcBorders>
                      </w:tcPr>
                      <w:p w:rsidR="00CE3F5F" w:rsidRPr="008D4C17" w:rsidRDefault="00CE3F5F">
                        <w:pPr>
                          <w:jc w:val="right"/>
                          <w:rPr>
                            <w:sz w:val="13"/>
                            <w:szCs w:val="13"/>
                          </w:rPr>
                        </w:pPr>
                        <w:r>
                          <w:t xml:space="preserve">　</w:t>
                        </w:r>
                      </w:p>
                    </w:tc>
                  </w:sdtContent>
                </w:sdt>
                <w:sdt>
                  <w:sdtPr>
                    <w:rPr>
                      <w:sz w:val="13"/>
                      <w:szCs w:val="13"/>
                    </w:rPr>
                    <w:alias w:val="长期股权投资明细－现金红利"/>
                    <w:tag w:val="_GBC_48ae79a7476c41a78dddb539e4bef046"/>
                    <w:id w:val="1052837"/>
                    <w:lock w:val="sdtLocked"/>
                    <w:placeholder>
                      <w:docPart w:val="GBC11111111111111111111111111111"/>
                    </w:placeholder>
                  </w:sdtPr>
                  <w:sdtContent>
                    <w:tc>
                      <w:tcPr>
                        <w:tcW w:w="578" w:type="pct"/>
                        <w:tcBorders>
                          <w:top w:val="single" w:sz="4" w:space="0" w:color="auto"/>
                          <w:left w:val="single" w:sz="4" w:space="0" w:color="auto"/>
                          <w:bottom w:val="single" w:sz="4" w:space="0" w:color="auto"/>
                          <w:right w:val="single" w:sz="4" w:space="0" w:color="auto"/>
                        </w:tcBorders>
                      </w:tcPr>
                      <w:p w:rsidR="00CE3F5F" w:rsidRPr="008D4C17" w:rsidRDefault="00CE3F5F">
                        <w:pPr>
                          <w:jc w:val="right"/>
                          <w:rPr>
                            <w:sz w:val="13"/>
                            <w:szCs w:val="13"/>
                          </w:rPr>
                        </w:pPr>
                        <w:r>
                          <w:t xml:space="preserve">　</w:t>
                        </w:r>
                      </w:p>
                    </w:tc>
                  </w:sdtContent>
                </w:sdt>
                <w:sdt>
                  <w:sdtPr>
                    <w:rPr>
                      <w:sz w:val="13"/>
                      <w:szCs w:val="13"/>
                    </w:rPr>
                    <w:alias w:val="长期股权投资明细－在被投资单位持股比例"/>
                    <w:tag w:val="_GBC_1528ee6344ad42cba937ba590273dd8d"/>
                    <w:id w:val="1052838"/>
                    <w:lock w:val="sdtLocked"/>
                    <w:placeholder>
                      <w:docPart w:val="GBC11111111111111111111111111111"/>
                    </w:placeholder>
                  </w:sdtPr>
                  <w:sdtContent>
                    <w:tc>
                      <w:tcPr>
                        <w:tcW w:w="370"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100</w:t>
                        </w:r>
                      </w:p>
                    </w:tc>
                  </w:sdtContent>
                </w:sdt>
                <w:sdt>
                  <w:sdtPr>
                    <w:rPr>
                      <w:sz w:val="13"/>
                      <w:szCs w:val="13"/>
                    </w:rPr>
                    <w:alias w:val="长期股权投资明细－在被投资单位表决权比例"/>
                    <w:tag w:val="_GBC_9e7a57dd6d7f48c696973bda33fe3e32"/>
                    <w:id w:val="1052839"/>
                    <w:lock w:val="sdtLocked"/>
                    <w:placeholder>
                      <w:docPart w:val="GBC11111111111111111111111111111"/>
                    </w:placeholder>
                  </w:sdtPr>
                  <w:sdtContent>
                    <w:tc>
                      <w:tcPr>
                        <w:tcW w:w="373"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100</w:t>
                        </w:r>
                      </w:p>
                    </w:tc>
                  </w:sdtContent>
                </w:sdt>
              </w:tr>
            </w:sdtContent>
          </w:sdt>
          <w:sdt>
            <w:sdtPr>
              <w:rPr>
                <w:rFonts w:hint="eastAsia"/>
                <w:sz w:val="13"/>
                <w:szCs w:val="13"/>
              </w:rPr>
              <w:alias w:val="长期股权投资明细"/>
              <w:tag w:val="_GBC_f98d3088597549ee964d2bc78cfcaa6f"/>
              <w:id w:val="1052853"/>
              <w:lock w:val="sdtLocked"/>
              <w:placeholder>
                <w:docPart w:val="GBC11111111111111111111111111111"/>
              </w:placeholder>
            </w:sdtPr>
            <w:sdtEndPr>
              <w:rPr>
                <w:rFonts w:hint="default"/>
              </w:rPr>
            </w:sdtEndPr>
            <w:sdtContent>
              <w:tr w:rsidR="00CE3F5F" w:rsidRPr="008D4C17" w:rsidTr="00CE3F5F">
                <w:sdt>
                  <w:sdtPr>
                    <w:rPr>
                      <w:rFonts w:hint="eastAsia"/>
                      <w:sz w:val="13"/>
                      <w:szCs w:val="13"/>
                    </w:rPr>
                    <w:alias w:val="长期股权投资明细－被投资单位"/>
                    <w:tag w:val="_GBC_8a4b0777771c4f65828693bbec87e069"/>
                    <w:id w:val="1052842"/>
                    <w:lock w:val="sdtLocked"/>
                    <w:placeholder>
                      <w:docPart w:val="GBC11111111111111111111111111111"/>
                    </w:placeholder>
                  </w:sdtPr>
                  <w:sdtContent>
                    <w:tc>
                      <w:tcPr>
                        <w:tcW w:w="374"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left"/>
                          <w:rPr>
                            <w:sz w:val="13"/>
                            <w:szCs w:val="13"/>
                          </w:rPr>
                        </w:pPr>
                        <w:r w:rsidRPr="008D4C17">
                          <w:rPr>
                            <w:rFonts w:hint="eastAsia"/>
                            <w:sz w:val="13"/>
                            <w:szCs w:val="13"/>
                          </w:rPr>
                          <w:t>天津水泥工业设计研究院有限公司</w:t>
                        </w:r>
                      </w:p>
                    </w:tc>
                  </w:sdtContent>
                </w:sdt>
                <w:tc>
                  <w:tcPr>
                    <w:tcW w:w="617" w:type="pct"/>
                    <w:tcBorders>
                      <w:top w:val="single" w:sz="4" w:space="0" w:color="auto"/>
                      <w:left w:val="single" w:sz="4" w:space="0" w:color="auto"/>
                      <w:bottom w:val="single" w:sz="4" w:space="0" w:color="auto"/>
                      <w:right w:val="single" w:sz="4" w:space="0" w:color="auto"/>
                    </w:tcBorders>
                    <w:shd w:val="clear" w:color="auto" w:fill="auto"/>
                  </w:tcPr>
                  <w:sdt>
                    <w:sdtPr>
                      <w:rPr>
                        <w:sz w:val="13"/>
                        <w:szCs w:val="13"/>
                      </w:rPr>
                      <w:alias w:val="长期股权投资明细－初始投资成本"/>
                      <w:tag w:val="_GBC_7621cb30dd8d4edab346295f6fe458a0"/>
                      <w:id w:val="1052843"/>
                      <w:lock w:val="sdtLocked"/>
                      <w:placeholder>
                        <w:docPart w:val="GBC11111111111111111111111111111"/>
                      </w:placeholder>
                    </w:sdtPr>
                    <w:sdtContent>
                      <w:p w:rsidR="00CE3F5F" w:rsidRPr="008D4C17" w:rsidRDefault="00CE3F5F">
                        <w:pPr>
                          <w:jc w:val="right"/>
                          <w:rPr>
                            <w:sz w:val="13"/>
                            <w:szCs w:val="13"/>
                          </w:rPr>
                        </w:pPr>
                        <w:r w:rsidRPr="008D4C17">
                          <w:rPr>
                            <w:rFonts w:hint="eastAsia"/>
                            <w:sz w:val="13"/>
                            <w:szCs w:val="13"/>
                          </w:rPr>
                          <w:t>100,000,000.00</w:t>
                        </w:r>
                      </w:p>
                    </w:sdtContent>
                  </w:sdt>
                </w:tc>
                <w:sdt>
                  <w:sdtPr>
                    <w:rPr>
                      <w:sz w:val="13"/>
                      <w:szCs w:val="13"/>
                    </w:rPr>
                    <w:alias w:val="长期股权投资明细－账面余额"/>
                    <w:tag w:val="_GBC_7901d2aadf4045a3965ccdccd6f376b7"/>
                    <w:id w:val="1052844"/>
                    <w:lock w:val="sdtLocked"/>
                    <w:placeholder>
                      <w:docPart w:val="GBC11111111111111111111111111111"/>
                    </w:placeholder>
                  </w:sdtPr>
                  <w:sdtContent>
                    <w:tc>
                      <w:tcPr>
                        <w:tcW w:w="617"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100,000,000.00</w:t>
                        </w:r>
                      </w:p>
                    </w:tc>
                  </w:sdtContent>
                </w:sdt>
                <w:sdt>
                  <w:sdtPr>
                    <w:rPr>
                      <w:sz w:val="13"/>
                      <w:szCs w:val="13"/>
                    </w:rPr>
                    <w:alias w:val="长期股权投资明细－增减变动额"/>
                    <w:tag w:val="_GBC_708a9008dd6c4be1a5f00b0370f13469"/>
                    <w:id w:val="1052845"/>
                    <w:lock w:val="sdtLocked"/>
                    <w:placeholder>
                      <w:docPart w:val="GBC11111111111111111111111111111"/>
                    </w:placeholder>
                  </w:sdtPr>
                  <w:sdtContent>
                    <w:tc>
                      <w:tcPr>
                        <w:tcW w:w="371"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t xml:space="preserve">　</w:t>
                        </w:r>
                      </w:p>
                    </w:tc>
                  </w:sdtContent>
                </w:sdt>
                <w:sdt>
                  <w:sdtPr>
                    <w:rPr>
                      <w:sz w:val="13"/>
                      <w:szCs w:val="13"/>
                    </w:rPr>
                    <w:alias w:val="长期股权投资明细－账面余额"/>
                    <w:tag w:val="_GBC_e1fe6d2dcab247ffb2bc217805eabad7"/>
                    <w:id w:val="1052846"/>
                    <w:lock w:val="sdtLocked"/>
                    <w:placeholder>
                      <w:docPart w:val="GBC11111111111111111111111111111"/>
                    </w:placeholder>
                  </w:sdtPr>
                  <w:sdtContent>
                    <w:tc>
                      <w:tcPr>
                        <w:tcW w:w="617"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100,000,000.00</w:t>
                        </w:r>
                      </w:p>
                    </w:tc>
                  </w:sdtContent>
                </w:sdt>
                <w:sdt>
                  <w:sdtPr>
                    <w:rPr>
                      <w:sz w:val="13"/>
                      <w:szCs w:val="13"/>
                    </w:rPr>
                    <w:alias w:val="长期股权投资明细－减值准备"/>
                    <w:tag w:val="_GBC_615efe8426cf4064816a77c5deea1b4a"/>
                    <w:id w:val="1052847"/>
                    <w:lock w:val="sdtLocked"/>
                    <w:placeholder>
                      <w:docPart w:val="GBC11111111111111111111111111111"/>
                    </w:placeholder>
                  </w:sdtPr>
                  <w:sdtContent>
                    <w:tc>
                      <w:tcPr>
                        <w:tcW w:w="578" w:type="pct"/>
                        <w:tcBorders>
                          <w:top w:val="single" w:sz="4" w:space="0" w:color="auto"/>
                          <w:left w:val="single" w:sz="4" w:space="0" w:color="auto"/>
                          <w:bottom w:val="single" w:sz="4" w:space="0" w:color="auto"/>
                          <w:right w:val="single" w:sz="4" w:space="0" w:color="auto"/>
                        </w:tcBorders>
                      </w:tcPr>
                      <w:p w:rsidR="00CE3F5F" w:rsidRPr="008D4C17" w:rsidRDefault="00CE3F5F">
                        <w:pPr>
                          <w:jc w:val="right"/>
                          <w:rPr>
                            <w:sz w:val="13"/>
                            <w:szCs w:val="13"/>
                          </w:rPr>
                        </w:pPr>
                        <w:r>
                          <w:t xml:space="preserve">　</w:t>
                        </w:r>
                      </w:p>
                    </w:tc>
                  </w:sdtContent>
                </w:sdt>
                <w:sdt>
                  <w:sdtPr>
                    <w:rPr>
                      <w:sz w:val="13"/>
                      <w:szCs w:val="13"/>
                    </w:rPr>
                    <w:alias w:val="长期股权投资明细－本期计提减值准备"/>
                    <w:tag w:val="_GBC_da7fb1d5ec5e45b9907569f39c0f5c76"/>
                    <w:id w:val="1052848"/>
                    <w:lock w:val="sdtLocked"/>
                    <w:placeholder>
                      <w:docPart w:val="GBC11111111111111111111111111111"/>
                    </w:placeholder>
                  </w:sdtPr>
                  <w:sdtContent>
                    <w:tc>
                      <w:tcPr>
                        <w:tcW w:w="505" w:type="pct"/>
                        <w:tcBorders>
                          <w:top w:val="single" w:sz="4" w:space="0" w:color="auto"/>
                          <w:left w:val="single" w:sz="4" w:space="0" w:color="auto"/>
                          <w:bottom w:val="single" w:sz="4" w:space="0" w:color="auto"/>
                          <w:right w:val="single" w:sz="4" w:space="0" w:color="auto"/>
                        </w:tcBorders>
                      </w:tcPr>
                      <w:p w:rsidR="00CE3F5F" w:rsidRPr="008D4C17" w:rsidRDefault="00CE3F5F">
                        <w:pPr>
                          <w:jc w:val="right"/>
                          <w:rPr>
                            <w:sz w:val="13"/>
                            <w:szCs w:val="13"/>
                          </w:rPr>
                        </w:pPr>
                        <w:r>
                          <w:t xml:space="preserve">　</w:t>
                        </w:r>
                      </w:p>
                    </w:tc>
                  </w:sdtContent>
                </w:sdt>
                <w:sdt>
                  <w:sdtPr>
                    <w:rPr>
                      <w:sz w:val="13"/>
                      <w:szCs w:val="13"/>
                    </w:rPr>
                    <w:alias w:val="长期股权投资明细－现金红利"/>
                    <w:tag w:val="_GBC_48ae79a7476c41a78dddb539e4bef046"/>
                    <w:id w:val="1052849"/>
                    <w:lock w:val="sdtLocked"/>
                    <w:placeholder>
                      <w:docPart w:val="GBC11111111111111111111111111111"/>
                    </w:placeholder>
                  </w:sdtPr>
                  <w:sdtContent>
                    <w:tc>
                      <w:tcPr>
                        <w:tcW w:w="578" w:type="pct"/>
                        <w:tcBorders>
                          <w:top w:val="single" w:sz="4" w:space="0" w:color="auto"/>
                          <w:left w:val="single" w:sz="4" w:space="0" w:color="auto"/>
                          <w:bottom w:val="single" w:sz="4" w:space="0" w:color="auto"/>
                          <w:right w:val="single" w:sz="4" w:space="0" w:color="auto"/>
                        </w:tcBorders>
                      </w:tcPr>
                      <w:p w:rsidR="00CE3F5F" w:rsidRPr="008D4C17" w:rsidRDefault="00CE3F5F">
                        <w:pPr>
                          <w:jc w:val="right"/>
                          <w:rPr>
                            <w:sz w:val="13"/>
                            <w:szCs w:val="13"/>
                          </w:rPr>
                        </w:pPr>
                        <w:r w:rsidRPr="008D4C17">
                          <w:rPr>
                            <w:rFonts w:hint="eastAsia"/>
                            <w:sz w:val="13"/>
                            <w:szCs w:val="13"/>
                          </w:rPr>
                          <w:t>8,747,729.40</w:t>
                        </w:r>
                      </w:p>
                    </w:tc>
                  </w:sdtContent>
                </w:sdt>
                <w:sdt>
                  <w:sdtPr>
                    <w:rPr>
                      <w:sz w:val="13"/>
                      <w:szCs w:val="13"/>
                    </w:rPr>
                    <w:alias w:val="长期股权投资明细－在被投资单位持股比例"/>
                    <w:tag w:val="_GBC_1528ee6344ad42cba937ba590273dd8d"/>
                    <w:id w:val="1052850"/>
                    <w:lock w:val="sdtLocked"/>
                    <w:placeholder>
                      <w:docPart w:val="GBC11111111111111111111111111111"/>
                    </w:placeholder>
                  </w:sdtPr>
                  <w:sdtContent>
                    <w:tc>
                      <w:tcPr>
                        <w:tcW w:w="370"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100</w:t>
                        </w:r>
                      </w:p>
                    </w:tc>
                  </w:sdtContent>
                </w:sdt>
                <w:sdt>
                  <w:sdtPr>
                    <w:rPr>
                      <w:sz w:val="13"/>
                      <w:szCs w:val="13"/>
                    </w:rPr>
                    <w:alias w:val="长期股权投资明细－在被投资单位表决权比例"/>
                    <w:tag w:val="_GBC_9e7a57dd6d7f48c696973bda33fe3e32"/>
                    <w:id w:val="1052851"/>
                    <w:lock w:val="sdtLocked"/>
                    <w:placeholder>
                      <w:docPart w:val="GBC11111111111111111111111111111"/>
                    </w:placeholder>
                  </w:sdtPr>
                  <w:sdtContent>
                    <w:tc>
                      <w:tcPr>
                        <w:tcW w:w="373"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100</w:t>
                        </w:r>
                      </w:p>
                    </w:tc>
                  </w:sdtContent>
                </w:sdt>
              </w:tr>
            </w:sdtContent>
          </w:sdt>
          <w:sdt>
            <w:sdtPr>
              <w:rPr>
                <w:rFonts w:hint="eastAsia"/>
                <w:sz w:val="13"/>
                <w:szCs w:val="13"/>
              </w:rPr>
              <w:alias w:val="长期股权投资明细"/>
              <w:tag w:val="_GBC_f98d3088597549ee964d2bc78cfcaa6f"/>
              <w:id w:val="1052865"/>
              <w:lock w:val="sdtLocked"/>
              <w:placeholder>
                <w:docPart w:val="GBC11111111111111111111111111111"/>
              </w:placeholder>
            </w:sdtPr>
            <w:sdtEndPr>
              <w:rPr>
                <w:rFonts w:hint="default"/>
              </w:rPr>
            </w:sdtEndPr>
            <w:sdtContent>
              <w:tr w:rsidR="00CE3F5F" w:rsidRPr="008D4C17" w:rsidTr="00CE3F5F">
                <w:sdt>
                  <w:sdtPr>
                    <w:rPr>
                      <w:rFonts w:hint="eastAsia"/>
                      <w:sz w:val="13"/>
                      <w:szCs w:val="13"/>
                    </w:rPr>
                    <w:alias w:val="长期股权投资明细－被投资单位"/>
                    <w:tag w:val="_GBC_8a4b0777771c4f65828693bbec87e069"/>
                    <w:id w:val="1052854"/>
                    <w:lock w:val="sdtLocked"/>
                    <w:placeholder>
                      <w:docPart w:val="GBC11111111111111111111111111111"/>
                    </w:placeholder>
                  </w:sdtPr>
                  <w:sdtContent>
                    <w:tc>
                      <w:tcPr>
                        <w:tcW w:w="374"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left"/>
                          <w:rPr>
                            <w:sz w:val="13"/>
                            <w:szCs w:val="13"/>
                          </w:rPr>
                        </w:pPr>
                        <w:r w:rsidRPr="008D4C17">
                          <w:rPr>
                            <w:rFonts w:hint="eastAsia"/>
                            <w:sz w:val="13"/>
                            <w:szCs w:val="13"/>
                          </w:rPr>
                          <w:t>南京水泥工业设计研究院有限公司</w:t>
                        </w:r>
                      </w:p>
                    </w:tc>
                  </w:sdtContent>
                </w:sdt>
                <w:tc>
                  <w:tcPr>
                    <w:tcW w:w="617" w:type="pct"/>
                    <w:tcBorders>
                      <w:top w:val="single" w:sz="4" w:space="0" w:color="auto"/>
                      <w:left w:val="single" w:sz="4" w:space="0" w:color="auto"/>
                      <w:bottom w:val="single" w:sz="4" w:space="0" w:color="auto"/>
                      <w:right w:val="single" w:sz="4" w:space="0" w:color="auto"/>
                    </w:tcBorders>
                    <w:shd w:val="clear" w:color="auto" w:fill="auto"/>
                  </w:tcPr>
                  <w:sdt>
                    <w:sdtPr>
                      <w:rPr>
                        <w:sz w:val="13"/>
                        <w:szCs w:val="13"/>
                      </w:rPr>
                      <w:alias w:val="长期股权投资明细－初始投资成本"/>
                      <w:tag w:val="_GBC_7621cb30dd8d4edab346295f6fe458a0"/>
                      <w:id w:val="1052855"/>
                      <w:lock w:val="sdtLocked"/>
                      <w:placeholder>
                        <w:docPart w:val="GBC11111111111111111111111111111"/>
                      </w:placeholder>
                    </w:sdtPr>
                    <w:sdtContent>
                      <w:p w:rsidR="00CE3F5F" w:rsidRPr="008D4C17" w:rsidRDefault="00CE3F5F">
                        <w:pPr>
                          <w:jc w:val="right"/>
                          <w:rPr>
                            <w:sz w:val="13"/>
                            <w:szCs w:val="13"/>
                          </w:rPr>
                        </w:pPr>
                        <w:r w:rsidRPr="008D4C17">
                          <w:rPr>
                            <w:rFonts w:hint="eastAsia"/>
                            <w:sz w:val="13"/>
                            <w:szCs w:val="13"/>
                          </w:rPr>
                          <w:t>88,252,509.79</w:t>
                        </w:r>
                      </w:p>
                    </w:sdtContent>
                  </w:sdt>
                </w:tc>
                <w:sdt>
                  <w:sdtPr>
                    <w:rPr>
                      <w:sz w:val="13"/>
                      <w:szCs w:val="13"/>
                    </w:rPr>
                    <w:alias w:val="长期股权投资明细－账面余额"/>
                    <w:tag w:val="_GBC_7901d2aadf4045a3965ccdccd6f376b7"/>
                    <w:id w:val="1052856"/>
                    <w:lock w:val="sdtLocked"/>
                    <w:placeholder>
                      <w:docPart w:val="GBC11111111111111111111111111111"/>
                    </w:placeholder>
                  </w:sdtPr>
                  <w:sdtContent>
                    <w:tc>
                      <w:tcPr>
                        <w:tcW w:w="617"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88,252,509.79</w:t>
                        </w:r>
                      </w:p>
                    </w:tc>
                  </w:sdtContent>
                </w:sdt>
                <w:sdt>
                  <w:sdtPr>
                    <w:rPr>
                      <w:sz w:val="13"/>
                      <w:szCs w:val="13"/>
                    </w:rPr>
                    <w:alias w:val="长期股权投资明细－增减变动额"/>
                    <w:tag w:val="_GBC_708a9008dd6c4be1a5f00b0370f13469"/>
                    <w:id w:val="1052857"/>
                    <w:lock w:val="sdtLocked"/>
                    <w:placeholder>
                      <w:docPart w:val="GBC11111111111111111111111111111"/>
                    </w:placeholder>
                  </w:sdtPr>
                  <w:sdtContent>
                    <w:tc>
                      <w:tcPr>
                        <w:tcW w:w="371"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t xml:space="preserve">　</w:t>
                        </w:r>
                      </w:p>
                    </w:tc>
                  </w:sdtContent>
                </w:sdt>
                <w:sdt>
                  <w:sdtPr>
                    <w:rPr>
                      <w:sz w:val="13"/>
                      <w:szCs w:val="13"/>
                    </w:rPr>
                    <w:alias w:val="长期股权投资明细－账面余额"/>
                    <w:tag w:val="_GBC_e1fe6d2dcab247ffb2bc217805eabad7"/>
                    <w:id w:val="1052858"/>
                    <w:lock w:val="sdtLocked"/>
                    <w:placeholder>
                      <w:docPart w:val="GBC11111111111111111111111111111"/>
                    </w:placeholder>
                  </w:sdtPr>
                  <w:sdtContent>
                    <w:tc>
                      <w:tcPr>
                        <w:tcW w:w="617"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88,252,509.79</w:t>
                        </w:r>
                      </w:p>
                    </w:tc>
                  </w:sdtContent>
                </w:sdt>
                <w:sdt>
                  <w:sdtPr>
                    <w:rPr>
                      <w:sz w:val="13"/>
                      <w:szCs w:val="13"/>
                    </w:rPr>
                    <w:alias w:val="长期股权投资明细－减值准备"/>
                    <w:tag w:val="_GBC_615efe8426cf4064816a77c5deea1b4a"/>
                    <w:id w:val="1052859"/>
                    <w:lock w:val="sdtLocked"/>
                    <w:placeholder>
                      <w:docPart w:val="GBC11111111111111111111111111111"/>
                    </w:placeholder>
                  </w:sdtPr>
                  <w:sdtContent>
                    <w:tc>
                      <w:tcPr>
                        <w:tcW w:w="578" w:type="pct"/>
                        <w:tcBorders>
                          <w:top w:val="single" w:sz="4" w:space="0" w:color="auto"/>
                          <w:left w:val="single" w:sz="4" w:space="0" w:color="auto"/>
                          <w:bottom w:val="single" w:sz="4" w:space="0" w:color="auto"/>
                          <w:right w:val="single" w:sz="4" w:space="0" w:color="auto"/>
                        </w:tcBorders>
                      </w:tcPr>
                      <w:p w:rsidR="00CE3F5F" w:rsidRPr="008D4C17" w:rsidRDefault="00CE3F5F">
                        <w:pPr>
                          <w:jc w:val="right"/>
                          <w:rPr>
                            <w:sz w:val="13"/>
                            <w:szCs w:val="13"/>
                          </w:rPr>
                        </w:pPr>
                        <w:r>
                          <w:t xml:space="preserve">　</w:t>
                        </w:r>
                      </w:p>
                    </w:tc>
                  </w:sdtContent>
                </w:sdt>
                <w:sdt>
                  <w:sdtPr>
                    <w:rPr>
                      <w:sz w:val="13"/>
                      <w:szCs w:val="13"/>
                    </w:rPr>
                    <w:alias w:val="长期股权投资明细－本期计提减值准备"/>
                    <w:tag w:val="_GBC_da7fb1d5ec5e45b9907569f39c0f5c76"/>
                    <w:id w:val="1052860"/>
                    <w:lock w:val="sdtLocked"/>
                    <w:placeholder>
                      <w:docPart w:val="GBC11111111111111111111111111111"/>
                    </w:placeholder>
                  </w:sdtPr>
                  <w:sdtContent>
                    <w:tc>
                      <w:tcPr>
                        <w:tcW w:w="505" w:type="pct"/>
                        <w:tcBorders>
                          <w:top w:val="single" w:sz="4" w:space="0" w:color="auto"/>
                          <w:left w:val="single" w:sz="4" w:space="0" w:color="auto"/>
                          <w:bottom w:val="single" w:sz="4" w:space="0" w:color="auto"/>
                          <w:right w:val="single" w:sz="4" w:space="0" w:color="auto"/>
                        </w:tcBorders>
                      </w:tcPr>
                      <w:p w:rsidR="00CE3F5F" w:rsidRPr="008D4C17" w:rsidRDefault="00CE3F5F">
                        <w:pPr>
                          <w:jc w:val="right"/>
                          <w:rPr>
                            <w:sz w:val="13"/>
                            <w:szCs w:val="13"/>
                          </w:rPr>
                        </w:pPr>
                        <w:r>
                          <w:t xml:space="preserve">　</w:t>
                        </w:r>
                      </w:p>
                    </w:tc>
                  </w:sdtContent>
                </w:sdt>
                <w:sdt>
                  <w:sdtPr>
                    <w:rPr>
                      <w:sz w:val="13"/>
                      <w:szCs w:val="13"/>
                    </w:rPr>
                    <w:alias w:val="长期股权投资明细－现金红利"/>
                    <w:tag w:val="_GBC_48ae79a7476c41a78dddb539e4bef046"/>
                    <w:id w:val="1052861"/>
                    <w:lock w:val="sdtLocked"/>
                    <w:placeholder>
                      <w:docPart w:val="GBC11111111111111111111111111111"/>
                    </w:placeholder>
                  </w:sdtPr>
                  <w:sdtContent>
                    <w:tc>
                      <w:tcPr>
                        <w:tcW w:w="578" w:type="pct"/>
                        <w:tcBorders>
                          <w:top w:val="single" w:sz="4" w:space="0" w:color="auto"/>
                          <w:left w:val="single" w:sz="4" w:space="0" w:color="auto"/>
                          <w:bottom w:val="single" w:sz="4" w:space="0" w:color="auto"/>
                          <w:right w:val="single" w:sz="4" w:space="0" w:color="auto"/>
                        </w:tcBorders>
                      </w:tcPr>
                      <w:p w:rsidR="00CE3F5F" w:rsidRPr="008D4C17" w:rsidRDefault="00CE3F5F">
                        <w:pPr>
                          <w:jc w:val="right"/>
                          <w:rPr>
                            <w:sz w:val="13"/>
                            <w:szCs w:val="13"/>
                          </w:rPr>
                        </w:pPr>
                        <w:r>
                          <w:t xml:space="preserve">　</w:t>
                        </w:r>
                      </w:p>
                    </w:tc>
                  </w:sdtContent>
                </w:sdt>
                <w:sdt>
                  <w:sdtPr>
                    <w:rPr>
                      <w:sz w:val="13"/>
                      <w:szCs w:val="13"/>
                    </w:rPr>
                    <w:alias w:val="长期股权投资明细－在被投资单位持股比例"/>
                    <w:tag w:val="_GBC_1528ee6344ad42cba937ba590273dd8d"/>
                    <w:id w:val="1052862"/>
                    <w:lock w:val="sdtLocked"/>
                    <w:placeholder>
                      <w:docPart w:val="GBC11111111111111111111111111111"/>
                    </w:placeholder>
                  </w:sdtPr>
                  <w:sdtContent>
                    <w:tc>
                      <w:tcPr>
                        <w:tcW w:w="370"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100</w:t>
                        </w:r>
                      </w:p>
                    </w:tc>
                  </w:sdtContent>
                </w:sdt>
                <w:sdt>
                  <w:sdtPr>
                    <w:rPr>
                      <w:sz w:val="13"/>
                      <w:szCs w:val="13"/>
                    </w:rPr>
                    <w:alias w:val="长期股权投资明细－在被投资单位表决权比例"/>
                    <w:tag w:val="_GBC_9e7a57dd6d7f48c696973bda33fe3e32"/>
                    <w:id w:val="1052863"/>
                    <w:lock w:val="sdtLocked"/>
                    <w:placeholder>
                      <w:docPart w:val="GBC11111111111111111111111111111"/>
                    </w:placeholder>
                  </w:sdtPr>
                  <w:sdtContent>
                    <w:tc>
                      <w:tcPr>
                        <w:tcW w:w="373"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100</w:t>
                        </w:r>
                      </w:p>
                    </w:tc>
                  </w:sdtContent>
                </w:sdt>
              </w:tr>
            </w:sdtContent>
          </w:sdt>
          <w:sdt>
            <w:sdtPr>
              <w:rPr>
                <w:rFonts w:hint="eastAsia"/>
                <w:sz w:val="13"/>
                <w:szCs w:val="13"/>
              </w:rPr>
              <w:alias w:val="长期股权投资明细"/>
              <w:tag w:val="_GBC_f98d3088597549ee964d2bc78cfcaa6f"/>
              <w:id w:val="1052877"/>
              <w:lock w:val="sdtLocked"/>
              <w:placeholder>
                <w:docPart w:val="GBC11111111111111111111111111111"/>
              </w:placeholder>
            </w:sdtPr>
            <w:sdtEndPr>
              <w:rPr>
                <w:rFonts w:hint="default"/>
              </w:rPr>
            </w:sdtEndPr>
            <w:sdtContent>
              <w:tr w:rsidR="00CE3F5F" w:rsidRPr="008D4C17" w:rsidTr="00CE3F5F">
                <w:sdt>
                  <w:sdtPr>
                    <w:rPr>
                      <w:rFonts w:hint="eastAsia"/>
                      <w:sz w:val="13"/>
                      <w:szCs w:val="13"/>
                    </w:rPr>
                    <w:alias w:val="长期股权投资明细－被投资单位"/>
                    <w:tag w:val="_GBC_8a4b0777771c4f65828693bbec87e069"/>
                    <w:id w:val="1052866"/>
                    <w:lock w:val="sdtLocked"/>
                    <w:placeholder>
                      <w:docPart w:val="GBC11111111111111111111111111111"/>
                    </w:placeholder>
                  </w:sdtPr>
                  <w:sdtContent>
                    <w:tc>
                      <w:tcPr>
                        <w:tcW w:w="374"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left"/>
                          <w:rPr>
                            <w:sz w:val="13"/>
                            <w:szCs w:val="13"/>
                          </w:rPr>
                        </w:pPr>
                        <w:r w:rsidRPr="008D4C17">
                          <w:rPr>
                            <w:rFonts w:hint="eastAsia"/>
                            <w:sz w:val="13"/>
                            <w:szCs w:val="13"/>
                          </w:rPr>
                          <w:t>邯郸中</w:t>
                        </w:r>
                        <w:proofErr w:type="gramStart"/>
                        <w:r w:rsidRPr="008D4C17">
                          <w:rPr>
                            <w:rFonts w:hint="eastAsia"/>
                            <w:sz w:val="13"/>
                            <w:szCs w:val="13"/>
                          </w:rPr>
                          <w:t>材资产</w:t>
                        </w:r>
                        <w:proofErr w:type="gramEnd"/>
                        <w:r w:rsidRPr="008D4C17">
                          <w:rPr>
                            <w:rFonts w:hint="eastAsia"/>
                            <w:sz w:val="13"/>
                            <w:szCs w:val="13"/>
                          </w:rPr>
                          <w:t>管理有限公司</w:t>
                        </w:r>
                      </w:p>
                    </w:tc>
                  </w:sdtContent>
                </w:sdt>
                <w:tc>
                  <w:tcPr>
                    <w:tcW w:w="617" w:type="pct"/>
                    <w:tcBorders>
                      <w:top w:val="single" w:sz="4" w:space="0" w:color="auto"/>
                      <w:left w:val="single" w:sz="4" w:space="0" w:color="auto"/>
                      <w:bottom w:val="single" w:sz="4" w:space="0" w:color="auto"/>
                      <w:right w:val="single" w:sz="4" w:space="0" w:color="auto"/>
                    </w:tcBorders>
                    <w:shd w:val="clear" w:color="auto" w:fill="auto"/>
                  </w:tcPr>
                  <w:sdt>
                    <w:sdtPr>
                      <w:rPr>
                        <w:sz w:val="13"/>
                        <w:szCs w:val="13"/>
                      </w:rPr>
                      <w:alias w:val="长期股权投资明细－初始投资成本"/>
                      <w:tag w:val="_GBC_7621cb30dd8d4edab346295f6fe458a0"/>
                      <w:id w:val="1052867"/>
                      <w:lock w:val="sdtLocked"/>
                      <w:placeholder>
                        <w:docPart w:val="GBC11111111111111111111111111111"/>
                      </w:placeholder>
                    </w:sdtPr>
                    <w:sdtContent>
                      <w:p w:rsidR="00CE3F5F" w:rsidRPr="008D4C17" w:rsidRDefault="00CE3F5F">
                        <w:pPr>
                          <w:jc w:val="right"/>
                          <w:rPr>
                            <w:sz w:val="13"/>
                            <w:szCs w:val="13"/>
                          </w:rPr>
                        </w:pPr>
                        <w:r w:rsidRPr="008D4C17">
                          <w:rPr>
                            <w:rFonts w:hint="eastAsia"/>
                            <w:sz w:val="13"/>
                            <w:szCs w:val="13"/>
                          </w:rPr>
                          <w:t>35,483,015.27</w:t>
                        </w:r>
                      </w:p>
                    </w:sdtContent>
                  </w:sdt>
                </w:tc>
                <w:sdt>
                  <w:sdtPr>
                    <w:rPr>
                      <w:sz w:val="13"/>
                      <w:szCs w:val="13"/>
                    </w:rPr>
                    <w:alias w:val="长期股权投资明细－账面余额"/>
                    <w:tag w:val="_GBC_7901d2aadf4045a3965ccdccd6f376b7"/>
                    <w:id w:val="1052868"/>
                    <w:lock w:val="sdtLocked"/>
                    <w:placeholder>
                      <w:docPart w:val="GBC11111111111111111111111111111"/>
                    </w:placeholder>
                  </w:sdtPr>
                  <w:sdtContent>
                    <w:tc>
                      <w:tcPr>
                        <w:tcW w:w="617"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35,483,015.27</w:t>
                        </w:r>
                      </w:p>
                    </w:tc>
                  </w:sdtContent>
                </w:sdt>
                <w:sdt>
                  <w:sdtPr>
                    <w:rPr>
                      <w:sz w:val="13"/>
                      <w:szCs w:val="13"/>
                    </w:rPr>
                    <w:alias w:val="长期股权投资明细－增减变动额"/>
                    <w:tag w:val="_GBC_708a9008dd6c4be1a5f00b0370f13469"/>
                    <w:id w:val="1052869"/>
                    <w:lock w:val="sdtLocked"/>
                    <w:placeholder>
                      <w:docPart w:val="GBC11111111111111111111111111111"/>
                    </w:placeholder>
                  </w:sdtPr>
                  <w:sdtContent>
                    <w:tc>
                      <w:tcPr>
                        <w:tcW w:w="371"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t xml:space="preserve">　</w:t>
                        </w:r>
                      </w:p>
                    </w:tc>
                  </w:sdtContent>
                </w:sdt>
                <w:sdt>
                  <w:sdtPr>
                    <w:rPr>
                      <w:sz w:val="13"/>
                      <w:szCs w:val="13"/>
                    </w:rPr>
                    <w:alias w:val="长期股权投资明细－账面余额"/>
                    <w:tag w:val="_GBC_e1fe6d2dcab247ffb2bc217805eabad7"/>
                    <w:id w:val="1052870"/>
                    <w:lock w:val="sdtLocked"/>
                    <w:placeholder>
                      <w:docPart w:val="GBC11111111111111111111111111111"/>
                    </w:placeholder>
                  </w:sdtPr>
                  <w:sdtContent>
                    <w:tc>
                      <w:tcPr>
                        <w:tcW w:w="617"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35,483,015.27</w:t>
                        </w:r>
                      </w:p>
                    </w:tc>
                  </w:sdtContent>
                </w:sdt>
                <w:sdt>
                  <w:sdtPr>
                    <w:rPr>
                      <w:sz w:val="13"/>
                      <w:szCs w:val="13"/>
                    </w:rPr>
                    <w:alias w:val="长期股权投资明细－减值准备"/>
                    <w:tag w:val="_GBC_615efe8426cf4064816a77c5deea1b4a"/>
                    <w:id w:val="1052871"/>
                    <w:lock w:val="sdtLocked"/>
                    <w:placeholder>
                      <w:docPart w:val="GBC11111111111111111111111111111"/>
                    </w:placeholder>
                  </w:sdtPr>
                  <w:sdtContent>
                    <w:tc>
                      <w:tcPr>
                        <w:tcW w:w="578" w:type="pct"/>
                        <w:tcBorders>
                          <w:top w:val="single" w:sz="4" w:space="0" w:color="auto"/>
                          <w:left w:val="single" w:sz="4" w:space="0" w:color="auto"/>
                          <w:bottom w:val="single" w:sz="4" w:space="0" w:color="auto"/>
                          <w:right w:val="single" w:sz="4" w:space="0" w:color="auto"/>
                        </w:tcBorders>
                      </w:tcPr>
                      <w:p w:rsidR="00CE3F5F" w:rsidRPr="008D4C17" w:rsidRDefault="00CE3F5F">
                        <w:pPr>
                          <w:jc w:val="right"/>
                          <w:rPr>
                            <w:sz w:val="13"/>
                            <w:szCs w:val="13"/>
                          </w:rPr>
                        </w:pPr>
                        <w:r>
                          <w:t xml:space="preserve">　</w:t>
                        </w:r>
                      </w:p>
                    </w:tc>
                  </w:sdtContent>
                </w:sdt>
                <w:sdt>
                  <w:sdtPr>
                    <w:rPr>
                      <w:sz w:val="13"/>
                      <w:szCs w:val="13"/>
                    </w:rPr>
                    <w:alias w:val="长期股权投资明细－本期计提减值准备"/>
                    <w:tag w:val="_GBC_da7fb1d5ec5e45b9907569f39c0f5c76"/>
                    <w:id w:val="1052872"/>
                    <w:lock w:val="sdtLocked"/>
                    <w:placeholder>
                      <w:docPart w:val="GBC11111111111111111111111111111"/>
                    </w:placeholder>
                  </w:sdtPr>
                  <w:sdtContent>
                    <w:tc>
                      <w:tcPr>
                        <w:tcW w:w="505" w:type="pct"/>
                        <w:tcBorders>
                          <w:top w:val="single" w:sz="4" w:space="0" w:color="auto"/>
                          <w:left w:val="single" w:sz="4" w:space="0" w:color="auto"/>
                          <w:bottom w:val="single" w:sz="4" w:space="0" w:color="auto"/>
                          <w:right w:val="single" w:sz="4" w:space="0" w:color="auto"/>
                        </w:tcBorders>
                      </w:tcPr>
                      <w:p w:rsidR="00CE3F5F" w:rsidRPr="008D4C17" w:rsidRDefault="00CE3F5F">
                        <w:pPr>
                          <w:jc w:val="right"/>
                          <w:rPr>
                            <w:sz w:val="13"/>
                            <w:szCs w:val="13"/>
                          </w:rPr>
                        </w:pPr>
                        <w:r>
                          <w:t xml:space="preserve">　</w:t>
                        </w:r>
                      </w:p>
                    </w:tc>
                  </w:sdtContent>
                </w:sdt>
                <w:sdt>
                  <w:sdtPr>
                    <w:rPr>
                      <w:sz w:val="13"/>
                      <w:szCs w:val="13"/>
                    </w:rPr>
                    <w:alias w:val="长期股权投资明细－现金红利"/>
                    <w:tag w:val="_GBC_48ae79a7476c41a78dddb539e4bef046"/>
                    <w:id w:val="1052873"/>
                    <w:lock w:val="sdtLocked"/>
                    <w:placeholder>
                      <w:docPart w:val="GBC11111111111111111111111111111"/>
                    </w:placeholder>
                  </w:sdtPr>
                  <w:sdtContent>
                    <w:tc>
                      <w:tcPr>
                        <w:tcW w:w="578" w:type="pct"/>
                        <w:tcBorders>
                          <w:top w:val="single" w:sz="4" w:space="0" w:color="auto"/>
                          <w:left w:val="single" w:sz="4" w:space="0" w:color="auto"/>
                          <w:bottom w:val="single" w:sz="4" w:space="0" w:color="auto"/>
                          <w:right w:val="single" w:sz="4" w:space="0" w:color="auto"/>
                        </w:tcBorders>
                      </w:tcPr>
                      <w:p w:rsidR="00CE3F5F" w:rsidRPr="008D4C17" w:rsidRDefault="00CE3F5F">
                        <w:pPr>
                          <w:jc w:val="right"/>
                          <w:rPr>
                            <w:sz w:val="13"/>
                            <w:szCs w:val="13"/>
                          </w:rPr>
                        </w:pPr>
                        <w:r>
                          <w:t xml:space="preserve">　</w:t>
                        </w:r>
                      </w:p>
                    </w:tc>
                  </w:sdtContent>
                </w:sdt>
                <w:sdt>
                  <w:sdtPr>
                    <w:rPr>
                      <w:sz w:val="13"/>
                      <w:szCs w:val="13"/>
                    </w:rPr>
                    <w:alias w:val="长期股权投资明细－在被投资单位持股比例"/>
                    <w:tag w:val="_GBC_1528ee6344ad42cba937ba590273dd8d"/>
                    <w:id w:val="1052874"/>
                    <w:lock w:val="sdtLocked"/>
                    <w:placeholder>
                      <w:docPart w:val="GBC11111111111111111111111111111"/>
                    </w:placeholder>
                  </w:sdtPr>
                  <w:sdtContent>
                    <w:tc>
                      <w:tcPr>
                        <w:tcW w:w="370"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100</w:t>
                        </w:r>
                      </w:p>
                    </w:tc>
                  </w:sdtContent>
                </w:sdt>
                <w:sdt>
                  <w:sdtPr>
                    <w:rPr>
                      <w:sz w:val="13"/>
                      <w:szCs w:val="13"/>
                    </w:rPr>
                    <w:alias w:val="长期股权投资明细－在被投资单位表决权比例"/>
                    <w:tag w:val="_GBC_9e7a57dd6d7f48c696973bda33fe3e32"/>
                    <w:id w:val="1052875"/>
                    <w:lock w:val="sdtLocked"/>
                    <w:placeholder>
                      <w:docPart w:val="GBC11111111111111111111111111111"/>
                    </w:placeholder>
                  </w:sdtPr>
                  <w:sdtContent>
                    <w:tc>
                      <w:tcPr>
                        <w:tcW w:w="373"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100</w:t>
                        </w:r>
                      </w:p>
                    </w:tc>
                  </w:sdtContent>
                </w:sdt>
              </w:tr>
            </w:sdtContent>
          </w:sdt>
          <w:sdt>
            <w:sdtPr>
              <w:rPr>
                <w:rFonts w:hint="eastAsia"/>
                <w:sz w:val="13"/>
                <w:szCs w:val="13"/>
              </w:rPr>
              <w:alias w:val="长期股权投资明细"/>
              <w:tag w:val="_GBC_f98d3088597549ee964d2bc78cfcaa6f"/>
              <w:id w:val="1052889"/>
              <w:lock w:val="sdtLocked"/>
              <w:placeholder>
                <w:docPart w:val="GBC11111111111111111111111111111"/>
              </w:placeholder>
            </w:sdtPr>
            <w:sdtEndPr>
              <w:rPr>
                <w:rFonts w:hint="default"/>
              </w:rPr>
            </w:sdtEndPr>
            <w:sdtContent>
              <w:tr w:rsidR="00CE3F5F" w:rsidRPr="008D4C17" w:rsidTr="00CE3F5F">
                <w:sdt>
                  <w:sdtPr>
                    <w:rPr>
                      <w:rFonts w:hint="eastAsia"/>
                      <w:sz w:val="13"/>
                      <w:szCs w:val="13"/>
                    </w:rPr>
                    <w:alias w:val="长期股权投资明细－被投资单位"/>
                    <w:tag w:val="_GBC_8a4b0777771c4f65828693bbec87e069"/>
                    <w:id w:val="1052878"/>
                    <w:lock w:val="sdtLocked"/>
                    <w:placeholder>
                      <w:docPart w:val="GBC11111111111111111111111111111"/>
                    </w:placeholder>
                  </w:sdtPr>
                  <w:sdtContent>
                    <w:tc>
                      <w:tcPr>
                        <w:tcW w:w="374"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left"/>
                          <w:rPr>
                            <w:sz w:val="13"/>
                            <w:szCs w:val="13"/>
                          </w:rPr>
                        </w:pPr>
                        <w:r w:rsidRPr="008D4C17">
                          <w:rPr>
                            <w:rFonts w:hint="eastAsia"/>
                            <w:sz w:val="13"/>
                            <w:szCs w:val="13"/>
                          </w:rPr>
                          <w:t>南京中材检测技术有限公司</w:t>
                        </w:r>
                      </w:p>
                    </w:tc>
                  </w:sdtContent>
                </w:sdt>
                <w:tc>
                  <w:tcPr>
                    <w:tcW w:w="617" w:type="pct"/>
                    <w:tcBorders>
                      <w:top w:val="single" w:sz="4" w:space="0" w:color="auto"/>
                      <w:left w:val="single" w:sz="4" w:space="0" w:color="auto"/>
                      <w:bottom w:val="single" w:sz="4" w:space="0" w:color="auto"/>
                      <w:right w:val="single" w:sz="4" w:space="0" w:color="auto"/>
                    </w:tcBorders>
                    <w:shd w:val="clear" w:color="auto" w:fill="auto"/>
                  </w:tcPr>
                  <w:sdt>
                    <w:sdtPr>
                      <w:rPr>
                        <w:sz w:val="13"/>
                        <w:szCs w:val="13"/>
                      </w:rPr>
                      <w:alias w:val="长期股权投资明细－初始投资成本"/>
                      <w:tag w:val="_GBC_7621cb30dd8d4edab346295f6fe458a0"/>
                      <w:id w:val="1052879"/>
                      <w:lock w:val="sdtLocked"/>
                      <w:placeholder>
                        <w:docPart w:val="GBC11111111111111111111111111111"/>
                      </w:placeholder>
                    </w:sdtPr>
                    <w:sdtContent>
                      <w:p w:rsidR="00CE3F5F" w:rsidRPr="008D4C17" w:rsidRDefault="00CE3F5F">
                        <w:pPr>
                          <w:jc w:val="right"/>
                          <w:rPr>
                            <w:sz w:val="13"/>
                            <w:szCs w:val="13"/>
                          </w:rPr>
                        </w:pPr>
                        <w:r w:rsidRPr="008D4C17">
                          <w:rPr>
                            <w:rFonts w:hint="eastAsia"/>
                            <w:sz w:val="13"/>
                            <w:szCs w:val="13"/>
                          </w:rPr>
                          <w:t>500,000.00</w:t>
                        </w:r>
                      </w:p>
                    </w:sdtContent>
                  </w:sdt>
                </w:tc>
                <w:sdt>
                  <w:sdtPr>
                    <w:rPr>
                      <w:sz w:val="13"/>
                      <w:szCs w:val="13"/>
                    </w:rPr>
                    <w:alias w:val="长期股权投资明细－账面余额"/>
                    <w:tag w:val="_GBC_7901d2aadf4045a3965ccdccd6f376b7"/>
                    <w:id w:val="1052880"/>
                    <w:lock w:val="sdtLocked"/>
                    <w:placeholder>
                      <w:docPart w:val="GBC11111111111111111111111111111"/>
                    </w:placeholder>
                  </w:sdtPr>
                  <w:sdtContent>
                    <w:tc>
                      <w:tcPr>
                        <w:tcW w:w="617"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500,000</w:t>
                        </w:r>
                      </w:p>
                    </w:tc>
                  </w:sdtContent>
                </w:sdt>
                <w:sdt>
                  <w:sdtPr>
                    <w:rPr>
                      <w:sz w:val="13"/>
                      <w:szCs w:val="13"/>
                    </w:rPr>
                    <w:alias w:val="长期股权投资明细－增减变动额"/>
                    <w:tag w:val="_GBC_708a9008dd6c4be1a5f00b0370f13469"/>
                    <w:id w:val="1052881"/>
                    <w:lock w:val="sdtLocked"/>
                    <w:placeholder>
                      <w:docPart w:val="GBC11111111111111111111111111111"/>
                    </w:placeholder>
                  </w:sdtPr>
                  <w:sdtContent>
                    <w:tc>
                      <w:tcPr>
                        <w:tcW w:w="371"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t xml:space="preserve">　</w:t>
                        </w:r>
                      </w:p>
                    </w:tc>
                  </w:sdtContent>
                </w:sdt>
                <w:sdt>
                  <w:sdtPr>
                    <w:rPr>
                      <w:sz w:val="13"/>
                      <w:szCs w:val="13"/>
                    </w:rPr>
                    <w:alias w:val="长期股权投资明细－账面余额"/>
                    <w:tag w:val="_GBC_e1fe6d2dcab247ffb2bc217805eabad7"/>
                    <w:id w:val="1052882"/>
                    <w:lock w:val="sdtLocked"/>
                    <w:placeholder>
                      <w:docPart w:val="GBC11111111111111111111111111111"/>
                    </w:placeholder>
                  </w:sdtPr>
                  <w:sdtContent>
                    <w:tc>
                      <w:tcPr>
                        <w:tcW w:w="617"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500,000.00</w:t>
                        </w:r>
                      </w:p>
                    </w:tc>
                  </w:sdtContent>
                </w:sdt>
                <w:sdt>
                  <w:sdtPr>
                    <w:rPr>
                      <w:sz w:val="13"/>
                      <w:szCs w:val="13"/>
                    </w:rPr>
                    <w:alias w:val="长期股权投资明细－减值准备"/>
                    <w:tag w:val="_GBC_615efe8426cf4064816a77c5deea1b4a"/>
                    <w:id w:val="1052883"/>
                    <w:lock w:val="sdtLocked"/>
                    <w:placeholder>
                      <w:docPart w:val="GBC11111111111111111111111111111"/>
                    </w:placeholder>
                  </w:sdtPr>
                  <w:sdtContent>
                    <w:tc>
                      <w:tcPr>
                        <w:tcW w:w="578" w:type="pct"/>
                        <w:tcBorders>
                          <w:top w:val="single" w:sz="4" w:space="0" w:color="auto"/>
                          <w:left w:val="single" w:sz="4" w:space="0" w:color="auto"/>
                          <w:bottom w:val="single" w:sz="4" w:space="0" w:color="auto"/>
                          <w:right w:val="single" w:sz="4" w:space="0" w:color="auto"/>
                        </w:tcBorders>
                      </w:tcPr>
                      <w:p w:rsidR="00CE3F5F" w:rsidRPr="008D4C17" w:rsidRDefault="00CE3F5F">
                        <w:pPr>
                          <w:jc w:val="right"/>
                          <w:rPr>
                            <w:sz w:val="13"/>
                            <w:szCs w:val="13"/>
                          </w:rPr>
                        </w:pPr>
                        <w:r>
                          <w:t xml:space="preserve">　</w:t>
                        </w:r>
                      </w:p>
                    </w:tc>
                  </w:sdtContent>
                </w:sdt>
                <w:sdt>
                  <w:sdtPr>
                    <w:rPr>
                      <w:sz w:val="13"/>
                      <w:szCs w:val="13"/>
                    </w:rPr>
                    <w:alias w:val="长期股权投资明细－本期计提减值准备"/>
                    <w:tag w:val="_GBC_da7fb1d5ec5e45b9907569f39c0f5c76"/>
                    <w:id w:val="1052884"/>
                    <w:lock w:val="sdtLocked"/>
                    <w:placeholder>
                      <w:docPart w:val="GBC11111111111111111111111111111"/>
                    </w:placeholder>
                  </w:sdtPr>
                  <w:sdtContent>
                    <w:tc>
                      <w:tcPr>
                        <w:tcW w:w="505" w:type="pct"/>
                        <w:tcBorders>
                          <w:top w:val="single" w:sz="4" w:space="0" w:color="auto"/>
                          <w:left w:val="single" w:sz="4" w:space="0" w:color="auto"/>
                          <w:bottom w:val="single" w:sz="4" w:space="0" w:color="auto"/>
                          <w:right w:val="single" w:sz="4" w:space="0" w:color="auto"/>
                        </w:tcBorders>
                      </w:tcPr>
                      <w:p w:rsidR="00CE3F5F" w:rsidRPr="008D4C17" w:rsidRDefault="00CE3F5F">
                        <w:pPr>
                          <w:jc w:val="right"/>
                          <w:rPr>
                            <w:sz w:val="13"/>
                            <w:szCs w:val="13"/>
                          </w:rPr>
                        </w:pPr>
                        <w:r>
                          <w:t xml:space="preserve">　</w:t>
                        </w:r>
                      </w:p>
                    </w:tc>
                  </w:sdtContent>
                </w:sdt>
                <w:sdt>
                  <w:sdtPr>
                    <w:rPr>
                      <w:sz w:val="13"/>
                      <w:szCs w:val="13"/>
                    </w:rPr>
                    <w:alias w:val="长期股权投资明细－现金红利"/>
                    <w:tag w:val="_GBC_48ae79a7476c41a78dddb539e4bef046"/>
                    <w:id w:val="1052885"/>
                    <w:lock w:val="sdtLocked"/>
                    <w:placeholder>
                      <w:docPart w:val="GBC11111111111111111111111111111"/>
                    </w:placeholder>
                  </w:sdtPr>
                  <w:sdtContent>
                    <w:tc>
                      <w:tcPr>
                        <w:tcW w:w="578" w:type="pct"/>
                        <w:tcBorders>
                          <w:top w:val="single" w:sz="4" w:space="0" w:color="auto"/>
                          <w:left w:val="single" w:sz="4" w:space="0" w:color="auto"/>
                          <w:bottom w:val="single" w:sz="4" w:space="0" w:color="auto"/>
                          <w:right w:val="single" w:sz="4" w:space="0" w:color="auto"/>
                        </w:tcBorders>
                      </w:tcPr>
                      <w:p w:rsidR="00CE3F5F" w:rsidRPr="008D4C17" w:rsidRDefault="00CE3F5F">
                        <w:pPr>
                          <w:jc w:val="right"/>
                          <w:rPr>
                            <w:sz w:val="13"/>
                            <w:szCs w:val="13"/>
                          </w:rPr>
                        </w:pPr>
                        <w:r>
                          <w:t xml:space="preserve">　</w:t>
                        </w:r>
                      </w:p>
                    </w:tc>
                  </w:sdtContent>
                </w:sdt>
                <w:sdt>
                  <w:sdtPr>
                    <w:rPr>
                      <w:sz w:val="13"/>
                      <w:szCs w:val="13"/>
                    </w:rPr>
                    <w:alias w:val="长期股权投资明细－在被投资单位持股比例"/>
                    <w:tag w:val="_GBC_1528ee6344ad42cba937ba590273dd8d"/>
                    <w:id w:val="1052886"/>
                    <w:lock w:val="sdtLocked"/>
                    <w:placeholder>
                      <w:docPart w:val="GBC11111111111111111111111111111"/>
                    </w:placeholder>
                  </w:sdtPr>
                  <w:sdtContent>
                    <w:tc>
                      <w:tcPr>
                        <w:tcW w:w="370"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100</w:t>
                        </w:r>
                      </w:p>
                    </w:tc>
                  </w:sdtContent>
                </w:sdt>
                <w:sdt>
                  <w:sdtPr>
                    <w:rPr>
                      <w:sz w:val="13"/>
                      <w:szCs w:val="13"/>
                    </w:rPr>
                    <w:alias w:val="长期股权投资明细－在被投资单位表决权比例"/>
                    <w:tag w:val="_GBC_9e7a57dd6d7f48c696973bda33fe3e32"/>
                    <w:id w:val="1052887"/>
                    <w:lock w:val="sdtLocked"/>
                    <w:placeholder>
                      <w:docPart w:val="GBC11111111111111111111111111111"/>
                    </w:placeholder>
                  </w:sdtPr>
                  <w:sdtContent>
                    <w:tc>
                      <w:tcPr>
                        <w:tcW w:w="373"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100</w:t>
                        </w:r>
                      </w:p>
                    </w:tc>
                  </w:sdtContent>
                </w:sdt>
              </w:tr>
            </w:sdtContent>
          </w:sdt>
          <w:sdt>
            <w:sdtPr>
              <w:rPr>
                <w:rFonts w:hint="eastAsia"/>
                <w:sz w:val="13"/>
                <w:szCs w:val="13"/>
              </w:rPr>
              <w:alias w:val="长期股权投资明细"/>
              <w:tag w:val="_GBC_f98d3088597549ee964d2bc78cfcaa6f"/>
              <w:id w:val="1052901"/>
              <w:lock w:val="sdtLocked"/>
              <w:placeholder>
                <w:docPart w:val="GBC11111111111111111111111111111"/>
              </w:placeholder>
            </w:sdtPr>
            <w:sdtEndPr>
              <w:rPr>
                <w:rFonts w:hint="default"/>
              </w:rPr>
            </w:sdtEndPr>
            <w:sdtContent>
              <w:tr w:rsidR="00CE3F5F" w:rsidRPr="008D4C17" w:rsidTr="00CE3F5F">
                <w:sdt>
                  <w:sdtPr>
                    <w:rPr>
                      <w:rFonts w:hint="eastAsia"/>
                      <w:sz w:val="13"/>
                      <w:szCs w:val="13"/>
                    </w:rPr>
                    <w:alias w:val="长期股权投资明细－被投资单位"/>
                    <w:tag w:val="_GBC_8a4b0777771c4f65828693bbec87e069"/>
                    <w:id w:val="1052890"/>
                    <w:lock w:val="sdtLocked"/>
                    <w:placeholder>
                      <w:docPart w:val="GBC11111111111111111111111111111"/>
                    </w:placeholder>
                  </w:sdtPr>
                  <w:sdtContent>
                    <w:tc>
                      <w:tcPr>
                        <w:tcW w:w="374"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left"/>
                          <w:rPr>
                            <w:sz w:val="13"/>
                            <w:szCs w:val="13"/>
                          </w:rPr>
                        </w:pPr>
                        <w:r w:rsidRPr="008D4C17">
                          <w:rPr>
                            <w:rFonts w:hint="eastAsia"/>
                            <w:sz w:val="13"/>
                            <w:szCs w:val="13"/>
                          </w:rPr>
                          <w:t>中国中材国际（香港）有限公司</w:t>
                        </w:r>
                      </w:p>
                    </w:tc>
                  </w:sdtContent>
                </w:sdt>
                <w:tc>
                  <w:tcPr>
                    <w:tcW w:w="617" w:type="pct"/>
                    <w:tcBorders>
                      <w:top w:val="single" w:sz="4" w:space="0" w:color="auto"/>
                      <w:left w:val="single" w:sz="4" w:space="0" w:color="auto"/>
                      <w:bottom w:val="single" w:sz="4" w:space="0" w:color="auto"/>
                      <w:right w:val="single" w:sz="4" w:space="0" w:color="auto"/>
                    </w:tcBorders>
                    <w:shd w:val="clear" w:color="auto" w:fill="auto"/>
                  </w:tcPr>
                  <w:sdt>
                    <w:sdtPr>
                      <w:rPr>
                        <w:sz w:val="13"/>
                        <w:szCs w:val="13"/>
                      </w:rPr>
                      <w:alias w:val="长期股权投资明细－初始投资成本"/>
                      <w:tag w:val="_GBC_7621cb30dd8d4edab346295f6fe458a0"/>
                      <w:id w:val="1052891"/>
                      <w:lock w:val="sdtLocked"/>
                      <w:placeholder>
                        <w:docPart w:val="GBC11111111111111111111111111111"/>
                      </w:placeholder>
                    </w:sdtPr>
                    <w:sdtContent>
                      <w:p w:rsidR="00CE3F5F" w:rsidRPr="008D4C17" w:rsidRDefault="00CE3F5F">
                        <w:pPr>
                          <w:jc w:val="right"/>
                          <w:rPr>
                            <w:sz w:val="13"/>
                            <w:szCs w:val="13"/>
                          </w:rPr>
                        </w:pPr>
                        <w:r w:rsidRPr="008D4C17">
                          <w:rPr>
                            <w:rFonts w:hint="eastAsia"/>
                            <w:sz w:val="13"/>
                            <w:szCs w:val="13"/>
                          </w:rPr>
                          <w:t>158,052,342.00</w:t>
                        </w:r>
                      </w:p>
                    </w:sdtContent>
                  </w:sdt>
                </w:tc>
                <w:sdt>
                  <w:sdtPr>
                    <w:rPr>
                      <w:sz w:val="13"/>
                      <w:szCs w:val="13"/>
                    </w:rPr>
                    <w:alias w:val="长期股权投资明细－账面余额"/>
                    <w:tag w:val="_GBC_7901d2aadf4045a3965ccdccd6f376b7"/>
                    <w:id w:val="1052892"/>
                    <w:lock w:val="sdtLocked"/>
                    <w:placeholder>
                      <w:docPart w:val="GBC11111111111111111111111111111"/>
                    </w:placeholder>
                  </w:sdtPr>
                  <w:sdtContent>
                    <w:tc>
                      <w:tcPr>
                        <w:tcW w:w="617"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158,052,342</w:t>
                        </w:r>
                      </w:p>
                    </w:tc>
                  </w:sdtContent>
                </w:sdt>
                <w:sdt>
                  <w:sdtPr>
                    <w:rPr>
                      <w:sz w:val="13"/>
                      <w:szCs w:val="13"/>
                    </w:rPr>
                    <w:alias w:val="长期股权投资明细－增减变动额"/>
                    <w:tag w:val="_GBC_708a9008dd6c4be1a5f00b0370f13469"/>
                    <w:id w:val="1052893"/>
                    <w:lock w:val="sdtLocked"/>
                    <w:placeholder>
                      <w:docPart w:val="GBC11111111111111111111111111111"/>
                    </w:placeholder>
                  </w:sdtPr>
                  <w:sdtContent>
                    <w:tc>
                      <w:tcPr>
                        <w:tcW w:w="371"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t xml:space="preserve">　</w:t>
                        </w:r>
                      </w:p>
                    </w:tc>
                  </w:sdtContent>
                </w:sdt>
                <w:sdt>
                  <w:sdtPr>
                    <w:rPr>
                      <w:sz w:val="13"/>
                      <w:szCs w:val="13"/>
                    </w:rPr>
                    <w:alias w:val="长期股权投资明细－账面余额"/>
                    <w:tag w:val="_GBC_e1fe6d2dcab247ffb2bc217805eabad7"/>
                    <w:id w:val="1052894"/>
                    <w:lock w:val="sdtLocked"/>
                    <w:placeholder>
                      <w:docPart w:val="GBC11111111111111111111111111111"/>
                    </w:placeholder>
                  </w:sdtPr>
                  <w:sdtContent>
                    <w:tc>
                      <w:tcPr>
                        <w:tcW w:w="617"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158,052,342.00</w:t>
                        </w:r>
                      </w:p>
                    </w:tc>
                  </w:sdtContent>
                </w:sdt>
                <w:sdt>
                  <w:sdtPr>
                    <w:rPr>
                      <w:sz w:val="13"/>
                      <w:szCs w:val="13"/>
                    </w:rPr>
                    <w:alias w:val="长期股权投资明细－减值准备"/>
                    <w:tag w:val="_GBC_615efe8426cf4064816a77c5deea1b4a"/>
                    <w:id w:val="1052895"/>
                    <w:lock w:val="sdtLocked"/>
                    <w:placeholder>
                      <w:docPart w:val="GBC11111111111111111111111111111"/>
                    </w:placeholder>
                  </w:sdtPr>
                  <w:sdtContent>
                    <w:tc>
                      <w:tcPr>
                        <w:tcW w:w="578" w:type="pct"/>
                        <w:tcBorders>
                          <w:top w:val="single" w:sz="4" w:space="0" w:color="auto"/>
                          <w:left w:val="single" w:sz="4" w:space="0" w:color="auto"/>
                          <w:bottom w:val="single" w:sz="4" w:space="0" w:color="auto"/>
                          <w:right w:val="single" w:sz="4" w:space="0" w:color="auto"/>
                        </w:tcBorders>
                      </w:tcPr>
                      <w:p w:rsidR="00CE3F5F" w:rsidRPr="008D4C17" w:rsidRDefault="00CE3F5F">
                        <w:pPr>
                          <w:jc w:val="right"/>
                          <w:rPr>
                            <w:sz w:val="13"/>
                            <w:szCs w:val="13"/>
                          </w:rPr>
                        </w:pPr>
                        <w:r>
                          <w:t xml:space="preserve">　</w:t>
                        </w:r>
                      </w:p>
                    </w:tc>
                  </w:sdtContent>
                </w:sdt>
                <w:sdt>
                  <w:sdtPr>
                    <w:rPr>
                      <w:sz w:val="13"/>
                      <w:szCs w:val="13"/>
                    </w:rPr>
                    <w:alias w:val="长期股权投资明细－本期计提减值准备"/>
                    <w:tag w:val="_GBC_da7fb1d5ec5e45b9907569f39c0f5c76"/>
                    <w:id w:val="1052896"/>
                    <w:lock w:val="sdtLocked"/>
                    <w:placeholder>
                      <w:docPart w:val="GBC11111111111111111111111111111"/>
                    </w:placeholder>
                  </w:sdtPr>
                  <w:sdtContent>
                    <w:tc>
                      <w:tcPr>
                        <w:tcW w:w="505" w:type="pct"/>
                        <w:tcBorders>
                          <w:top w:val="single" w:sz="4" w:space="0" w:color="auto"/>
                          <w:left w:val="single" w:sz="4" w:space="0" w:color="auto"/>
                          <w:bottom w:val="single" w:sz="4" w:space="0" w:color="auto"/>
                          <w:right w:val="single" w:sz="4" w:space="0" w:color="auto"/>
                        </w:tcBorders>
                      </w:tcPr>
                      <w:p w:rsidR="00CE3F5F" w:rsidRPr="008D4C17" w:rsidRDefault="00CE3F5F">
                        <w:pPr>
                          <w:jc w:val="right"/>
                          <w:rPr>
                            <w:sz w:val="13"/>
                            <w:szCs w:val="13"/>
                          </w:rPr>
                        </w:pPr>
                        <w:r>
                          <w:t xml:space="preserve">　</w:t>
                        </w:r>
                      </w:p>
                    </w:tc>
                  </w:sdtContent>
                </w:sdt>
                <w:sdt>
                  <w:sdtPr>
                    <w:rPr>
                      <w:sz w:val="13"/>
                      <w:szCs w:val="13"/>
                    </w:rPr>
                    <w:alias w:val="长期股权投资明细－现金红利"/>
                    <w:tag w:val="_GBC_48ae79a7476c41a78dddb539e4bef046"/>
                    <w:id w:val="1052897"/>
                    <w:lock w:val="sdtLocked"/>
                    <w:placeholder>
                      <w:docPart w:val="GBC11111111111111111111111111111"/>
                    </w:placeholder>
                  </w:sdtPr>
                  <w:sdtContent>
                    <w:tc>
                      <w:tcPr>
                        <w:tcW w:w="578" w:type="pct"/>
                        <w:tcBorders>
                          <w:top w:val="single" w:sz="4" w:space="0" w:color="auto"/>
                          <w:left w:val="single" w:sz="4" w:space="0" w:color="auto"/>
                          <w:bottom w:val="single" w:sz="4" w:space="0" w:color="auto"/>
                          <w:right w:val="single" w:sz="4" w:space="0" w:color="auto"/>
                        </w:tcBorders>
                      </w:tcPr>
                      <w:p w:rsidR="00CE3F5F" w:rsidRPr="008D4C17" w:rsidRDefault="00CE3F5F">
                        <w:pPr>
                          <w:jc w:val="right"/>
                          <w:rPr>
                            <w:sz w:val="13"/>
                            <w:szCs w:val="13"/>
                          </w:rPr>
                        </w:pPr>
                        <w:r>
                          <w:t xml:space="preserve">　</w:t>
                        </w:r>
                      </w:p>
                    </w:tc>
                  </w:sdtContent>
                </w:sdt>
                <w:sdt>
                  <w:sdtPr>
                    <w:rPr>
                      <w:sz w:val="13"/>
                      <w:szCs w:val="13"/>
                    </w:rPr>
                    <w:alias w:val="长期股权投资明细－在被投资单位持股比例"/>
                    <w:tag w:val="_GBC_1528ee6344ad42cba937ba590273dd8d"/>
                    <w:id w:val="1052898"/>
                    <w:lock w:val="sdtLocked"/>
                    <w:placeholder>
                      <w:docPart w:val="GBC11111111111111111111111111111"/>
                    </w:placeholder>
                  </w:sdtPr>
                  <w:sdtContent>
                    <w:tc>
                      <w:tcPr>
                        <w:tcW w:w="370"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100</w:t>
                        </w:r>
                      </w:p>
                    </w:tc>
                  </w:sdtContent>
                </w:sdt>
                <w:sdt>
                  <w:sdtPr>
                    <w:rPr>
                      <w:sz w:val="13"/>
                      <w:szCs w:val="13"/>
                    </w:rPr>
                    <w:alias w:val="长期股权投资明细－在被投资单位表决权比例"/>
                    <w:tag w:val="_GBC_9e7a57dd6d7f48c696973bda33fe3e32"/>
                    <w:id w:val="1052899"/>
                    <w:lock w:val="sdtLocked"/>
                    <w:placeholder>
                      <w:docPart w:val="GBC11111111111111111111111111111"/>
                    </w:placeholder>
                  </w:sdtPr>
                  <w:sdtContent>
                    <w:tc>
                      <w:tcPr>
                        <w:tcW w:w="373"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100</w:t>
                        </w:r>
                      </w:p>
                    </w:tc>
                  </w:sdtContent>
                </w:sdt>
              </w:tr>
            </w:sdtContent>
          </w:sdt>
          <w:sdt>
            <w:sdtPr>
              <w:rPr>
                <w:rFonts w:hint="eastAsia"/>
                <w:sz w:val="13"/>
                <w:szCs w:val="13"/>
              </w:rPr>
              <w:alias w:val="长期股权投资明细"/>
              <w:tag w:val="_GBC_f98d3088597549ee964d2bc78cfcaa6f"/>
              <w:id w:val="1052913"/>
              <w:lock w:val="sdtLocked"/>
              <w:placeholder>
                <w:docPart w:val="GBC11111111111111111111111111111"/>
              </w:placeholder>
            </w:sdtPr>
            <w:sdtEndPr>
              <w:rPr>
                <w:rFonts w:hint="default"/>
              </w:rPr>
            </w:sdtEndPr>
            <w:sdtContent>
              <w:tr w:rsidR="00CE3F5F" w:rsidRPr="008D4C17" w:rsidTr="00CE3F5F">
                <w:sdt>
                  <w:sdtPr>
                    <w:rPr>
                      <w:rFonts w:hint="eastAsia"/>
                      <w:sz w:val="13"/>
                      <w:szCs w:val="13"/>
                    </w:rPr>
                    <w:alias w:val="长期股权投资明细－被投资单位"/>
                    <w:tag w:val="_GBC_8a4b0777771c4f65828693bbec87e069"/>
                    <w:id w:val="1052902"/>
                    <w:lock w:val="sdtLocked"/>
                    <w:placeholder>
                      <w:docPart w:val="GBC11111111111111111111111111111"/>
                    </w:placeholder>
                  </w:sdtPr>
                  <w:sdtContent>
                    <w:tc>
                      <w:tcPr>
                        <w:tcW w:w="374"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left"/>
                          <w:rPr>
                            <w:sz w:val="13"/>
                            <w:szCs w:val="13"/>
                          </w:rPr>
                        </w:pPr>
                        <w:r w:rsidRPr="008D4C17">
                          <w:rPr>
                            <w:rFonts w:hint="eastAsia"/>
                            <w:sz w:val="13"/>
                            <w:szCs w:val="13"/>
                          </w:rPr>
                          <w:t>能源与基建有限公司</w:t>
                        </w:r>
                      </w:p>
                    </w:tc>
                  </w:sdtContent>
                </w:sdt>
                <w:tc>
                  <w:tcPr>
                    <w:tcW w:w="617" w:type="pct"/>
                    <w:tcBorders>
                      <w:top w:val="single" w:sz="4" w:space="0" w:color="auto"/>
                      <w:left w:val="single" w:sz="4" w:space="0" w:color="auto"/>
                      <w:bottom w:val="single" w:sz="4" w:space="0" w:color="auto"/>
                      <w:right w:val="single" w:sz="4" w:space="0" w:color="auto"/>
                    </w:tcBorders>
                    <w:shd w:val="clear" w:color="auto" w:fill="auto"/>
                  </w:tcPr>
                  <w:sdt>
                    <w:sdtPr>
                      <w:rPr>
                        <w:sz w:val="13"/>
                        <w:szCs w:val="13"/>
                      </w:rPr>
                      <w:alias w:val="长期股权投资明细－初始投资成本"/>
                      <w:tag w:val="_GBC_7621cb30dd8d4edab346295f6fe458a0"/>
                      <w:id w:val="1052903"/>
                      <w:lock w:val="sdtLocked"/>
                      <w:placeholder>
                        <w:docPart w:val="GBC11111111111111111111111111111"/>
                      </w:placeholder>
                    </w:sdtPr>
                    <w:sdtContent>
                      <w:p w:rsidR="00CE3F5F" w:rsidRPr="008D4C17" w:rsidRDefault="00CE3F5F">
                        <w:pPr>
                          <w:jc w:val="right"/>
                          <w:rPr>
                            <w:sz w:val="13"/>
                            <w:szCs w:val="13"/>
                          </w:rPr>
                        </w:pPr>
                        <w:r w:rsidRPr="008D4C17">
                          <w:rPr>
                            <w:rFonts w:hint="eastAsia"/>
                            <w:sz w:val="13"/>
                            <w:szCs w:val="13"/>
                          </w:rPr>
                          <w:t>16,242,480.00</w:t>
                        </w:r>
                      </w:p>
                    </w:sdtContent>
                  </w:sdt>
                </w:tc>
                <w:sdt>
                  <w:sdtPr>
                    <w:rPr>
                      <w:sz w:val="13"/>
                      <w:szCs w:val="13"/>
                    </w:rPr>
                    <w:alias w:val="长期股权投资明细－账面余额"/>
                    <w:tag w:val="_GBC_7901d2aadf4045a3965ccdccd6f376b7"/>
                    <w:id w:val="1052904"/>
                    <w:lock w:val="sdtLocked"/>
                    <w:placeholder>
                      <w:docPart w:val="GBC11111111111111111111111111111"/>
                    </w:placeholder>
                  </w:sdtPr>
                  <w:sdtContent>
                    <w:tc>
                      <w:tcPr>
                        <w:tcW w:w="617"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16,242,480</w:t>
                        </w:r>
                      </w:p>
                    </w:tc>
                  </w:sdtContent>
                </w:sdt>
                <w:sdt>
                  <w:sdtPr>
                    <w:rPr>
                      <w:sz w:val="13"/>
                      <w:szCs w:val="13"/>
                    </w:rPr>
                    <w:alias w:val="长期股权投资明细－增减变动额"/>
                    <w:tag w:val="_GBC_708a9008dd6c4be1a5f00b0370f13469"/>
                    <w:id w:val="1052905"/>
                    <w:lock w:val="sdtLocked"/>
                    <w:placeholder>
                      <w:docPart w:val="GBC11111111111111111111111111111"/>
                    </w:placeholder>
                  </w:sdtPr>
                  <w:sdtContent>
                    <w:tc>
                      <w:tcPr>
                        <w:tcW w:w="371"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t xml:space="preserve">　</w:t>
                        </w:r>
                      </w:p>
                    </w:tc>
                  </w:sdtContent>
                </w:sdt>
                <w:sdt>
                  <w:sdtPr>
                    <w:rPr>
                      <w:sz w:val="13"/>
                      <w:szCs w:val="13"/>
                    </w:rPr>
                    <w:alias w:val="长期股权投资明细－账面余额"/>
                    <w:tag w:val="_GBC_e1fe6d2dcab247ffb2bc217805eabad7"/>
                    <w:id w:val="1052906"/>
                    <w:lock w:val="sdtLocked"/>
                    <w:placeholder>
                      <w:docPart w:val="GBC11111111111111111111111111111"/>
                    </w:placeholder>
                  </w:sdtPr>
                  <w:sdtContent>
                    <w:tc>
                      <w:tcPr>
                        <w:tcW w:w="617"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16,242,480.00</w:t>
                        </w:r>
                      </w:p>
                    </w:tc>
                  </w:sdtContent>
                </w:sdt>
                <w:sdt>
                  <w:sdtPr>
                    <w:rPr>
                      <w:sz w:val="13"/>
                      <w:szCs w:val="13"/>
                    </w:rPr>
                    <w:alias w:val="长期股权投资明细－减值准备"/>
                    <w:tag w:val="_GBC_615efe8426cf4064816a77c5deea1b4a"/>
                    <w:id w:val="1052907"/>
                    <w:lock w:val="sdtLocked"/>
                    <w:placeholder>
                      <w:docPart w:val="GBC11111111111111111111111111111"/>
                    </w:placeholder>
                  </w:sdtPr>
                  <w:sdtContent>
                    <w:tc>
                      <w:tcPr>
                        <w:tcW w:w="578" w:type="pct"/>
                        <w:tcBorders>
                          <w:top w:val="single" w:sz="4" w:space="0" w:color="auto"/>
                          <w:left w:val="single" w:sz="4" w:space="0" w:color="auto"/>
                          <w:bottom w:val="single" w:sz="4" w:space="0" w:color="auto"/>
                          <w:right w:val="single" w:sz="4" w:space="0" w:color="auto"/>
                        </w:tcBorders>
                      </w:tcPr>
                      <w:p w:rsidR="00CE3F5F" w:rsidRPr="008D4C17" w:rsidRDefault="00CE3F5F">
                        <w:pPr>
                          <w:jc w:val="right"/>
                          <w:rPr>
                            <w:sz w:val="13"/>
                            <w:szCs w:val="13"/>
                          </w:rPr>
                        </w:pPr>
                        <w:r>
                          <w:t xml:space="preserve">　</w:t>
                        </w:r>
                      </w:p>
                    </w:tc>
                  </w:sdtContent>
                </w:sdt>
                <w:sdt>
                  <w:sdtPr>
                    <w:rPr>
                      <w:sz w:val="13"/>
                      <w:szCs w:val="13"/>
                    </w:rPr>
                    <w:alias w:val="长期股权投资明细－本期计提减值准备"/>
                    <w:tag w:val="_GBC_da7fb1d5ec5e45b9907569f39c0f5c76"/>
                    <w:id w:val="1052908"/>
                    <w:lock w:val="sdtLocked"/>
                    <w:placeholder>
                      <w:docPart w:val="GBC11111111111111111111111111111"/>
                    </w:placeholder>
                  </w:sdtPr>
                  <w:sdtContent>
                    <w:tc>
                      <w:tcPr>
                        <w:tcW w:w="505" w:type="pct"/>
                        <w:tcBorders>
                          <w:top w:val="single" w:sz="4" w:space="0" w:color="auto"/>
                          <w:left w:val="single" w:sz="4" w:space="0" w:color="auto"/>
                          <w:bottom w:val="single" w:sz="4" w:space="0" w:color="auto"/>
                          <w:right w:val="single" w:sz="4" w:space="0" w:color="auto"/>
                        </w:tcBorders>
                      </w:tcPr>
                      <w:p w:rsidR="00CE3F5F" w:rsidRPr="008D4C17" w:rsidRDefault="00CE3F5F">
                        <w:pPr>
                          <w:jc w:val="right"/>
                          <w:rPr>
                            <w:sz w:val="13"/>
                            <w:szCs w:val="13"/>
                          </w:rPr>
                        </w:pPr>
                        <w:r>
                          <w:t xml:space="preserve">　</w:t>
                        </w:r>
                      </w:p>
                    </w:tc>
                  </w:sdtContent>
                </w:sdt>
                <w:sdt>
                  <w:sdtPr>
                    <w:rPr>
                      <w:sz w:val="13"/>
                      <w:szCs w:val="13"/>
                    </w:rPr>
                    <w:alias w:val="长期股权投资明细－现金红利"/>
                    <w:tag w:val="_GBC_48ae79a7476c41a78dddb539e4bef046"/>
                    <w:id w:val="1052909"/>
                    <w:lock w:val="sdtLocked"/>
                    <w:placeholder>
                      <w:docPart w:val="GBC11111111111111111111111111111"/>
                    </w:placeholder>
                  </w:sdtPr>
                  <w:sdtContent>
                    <w:tc>
                      <w:tcPr>
                        <w:tcW w:w="578" w:type="pct"/>
                        <w:tcBorders>
                          <w:top w:val="single" w:sz="4" w:space="0" w:color="auto"/>
                          <w:left w:val="single" w:sz="4" w:space="0" w:color="auto"/>
                          <w:bottom w:val="single" w:sz="4" w:space="0" w:color="auto"/>
                          <w:right w:val="single" w:sz="4" w:space="0" w:color="auto"/>
                        </w:tcBorders>
                      </w:tcPr>
                      <w:p w:rsidR="00CE3F5F" w:rsidRPr="008D4C17" w:rsidRDefault="00CE3F5F">
                        <w:pPr>
                          <w:jc w:val="right"/>
                          <w:rPr>
                            <w:sz w:val="13"/>
                            <w:szCs w:val="13"/>
                          </w:rPr>
                        </w:pPr>
                        <w:r>
                          <w:t xml:space="preserve">　</w:t>
                        </w:r>
                      </w:p>
                    </w:tc>
                  </w:sdtContent>
                </w:sdt>
                <w:sdt>
                  <w:sdtPr>
                    <w:rPr>
                      <w:sz w:val="13"/>
                      <w:szCs w:val="13"/>
                    </w:rPr>
                    <w:alias w:val="长期股权投资明细－在被投资单位持股比例"/>
                    <w:tag w:val="_GBC_1528ee6344ad42cba937ba590273dd8d"/>
                    <w:id w:val="1052910"/>
                    <w:lock w:val="sdtLocked"/>
                    <w:placeholder>
                      <w:docPart w:val="GBC11111111111111111111111111111"/>
                    </w:placeholder>
                  </w:sdtPr>
                  <w:sdtContent>
                    <w:tc>
                      <w:tcPr>
                        <w:tcW w:w="370"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51</w:t>
                        </w:r>
                      </w:p>
                    </w:tc>
                  </w:sdtContent>
                </w:sdt>
                <w:sdt>
                  <w:sdtPr>
                    <w:rPr>
                      <w:sz w:val="13"/>
                      <w:szCs w:val="13"/>
                    </w:rPr>
                    <w:alias w:val="长期股权投资明细－在被投资单位表决权比例"/>
                    <w:tag w:val="_GBC_9e7a57dd6d7f48c696973bda33fe3e32"/>
                    <w:id w:val="1052911"/>
                    <w:lock w:val="sdtLocked"/>
                    <w:placeholder>
                      <w:docPart w:val="GBC11111111111111111111111111111"/>
                    </w:placeholder>
                  </w:sdtPr>
                  <w:sdtContent>
                    <w:tc>
                      <w:tcPr>
                        <w:tcW w:w="373"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3"/>
                            <w:szCs w:val="13"/>
                          </w:rPr>
                        </w:pPr>
                        <w:r w:rsidRPr="008D4C17">
                          <w:rPr>
                            <w:rFonts w:hint="eastAsia"/>
                            <w:sz w:val="13"/>
                            <w:szCs w:val="13"/>
                          </w:rPr>
                          <w:t>51</w:t>
                        </w:r>
                      </w:p>
                    </w:tc>
                  </w:sdtContent>
                </w:sdt>
              </w:tr>
            </w:sdtContent>
          </w:sdt>
        </w:tbl>
        <w:p w:rsidR="00EB0FBA" w:rsidRDefault="00EB0FBA"/>
        <w:p w:rsidR="00EB0FBA" w:rsidRDefault="00EB0FBA">
          <w:r>
            <w:rPr>
              <w:rFonts w:hint="eastAsia"/>
            </w:rPr>
            <w:t>按权益法核算</w:t>
          </w:r>
        </w:p>
        <w:p w:rsidR="00EB0FBA" w:rsidRDefault="00EB0FBA">
          <w:pPr>
            <w:ind w:rightChars="50" w:right="105"/>
            <w:jc w:val="right"/>
          </w:pPr>
          <w:r>
            <w:rPr>
              <w:rFonts w:hint="eastAsia"/>
            </w:rPr>
            <w:t>单位：</w:t>
          </w:r>
          <w:sdt>
            <w:sdtPr>
              <w:rPr>
                <w:rFonts w:hint="eastAsia"/>
              </w:rPr>
              <w:alias w:val="单位：母公司财务附注：长期股权投资"/>
              <w:tag w:val="_GBC_9b31148f96104f44bf399339329ae389"/>
              <w:id w:val="1052914"/>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t xml:space="preserve">  </w:t>
          </w:r>
          <w:r>
            <w:rPr>
              <w:rFonts w:hint="eastAsia"/>
            </w:rPr>
            <w:t>币种：</w:t>
          </w:r>
          <w:sdt>
            <w:sdtPr>
              <w:rPr>
                <w:rFonts w:hint="eastAsia"/>
              </w:rPr>
              <w:alias w:val="币种：母公司财务附注：长期股权投资"/>
              <w:tag w:val="_GBC_6be39fddae2245e38db8088e61ebdb78"/>
              <w:id w:val="1052915"/>
              <w:lock w:val="sdtLocked"/>
              <w:placeholder>
                <w:docPart w:val="GBC22222222222222222222222222222"/>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36"/>
            <w:gridCol w:w="1166"/>
            <w:gridCol w:w="1166"/>
            <w:gridCol w:w="1134"/>
            <w:gridCol w:w="1166"/>
            <w:gridCol w:w="635"/>
            <w:gridCol w:w="876"/>
            <w:gridCol w:w="999"/>
            <w:gridCol w:w="635"/>
            <w:gridCol w:w="635"/>
          </w:tblGrid>
          <w:tr w:rsidR="00CE3F5F" w:rsidRPr="008D4C17" w:rsidTr="00CE3F5F">
            <w:tc>
              <w:tcPr>
                <w:tcW w:w="351"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center"/>
                  <w:rPr>
                    <w:rFonts w:ascii="宋体" w:hAnsi="宋体"/>
                    <w:kern w:val="0"/>
                    <w:sz w:val="15"/>
                    <w:szCs w:val="15"/>
                  </w:rPr>
                </w:pPr>
                <w:r w:rsidRPr="008D4C17">
                  <w:rPr>
                    <w:rFonts w:ascii="宋体" w:hAnsi="宋体" w:hint="eastAsia"/>
                    <w:kern w:val="0"/>
                    <w:sz w:val="15"/>
                    <w:szCs w:val="15"/>
                  </w:rPr>
                  <w:t>被投资单位</w:t>
                </w:r>
              </w:p>
            </w:tc>
            <w:tc>
              <w:tcPr>
                <w:tcW w:w="644"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center"/>
                  <w:rPr>
                    <w:rFonts w:ascii="宋体" w:hAnsi="宋体"/>
                    <w:kern w:val="0"/>
                    <w:sz w:val="15"/>
                    <w:szCs w:val="15"/>
                  </w:rPr>
                </w:pPr>
                <w:r w:rsidRPr="008D4C17">
                  <w:rPr>
                    <w:rFonts w:ascii="宋体" w:hAnsi="宋体" w:hint="eastAsia"/>
                    <w:kern w:val="0"/>
                    <w:sz w:val="15"/>
                    <w:szCs w:val="15"/>
                  </w:rPr>
                  <w:t>投资成本</w:t>
                </w:r>
              </w:p>
            </w:tc>
            <w:tc>
              <w:tcPr>
                <w:tcW w:w="644"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center"/>
                  <w:rPr>
                    <w:rFonts w:ascii="宋体" w:hAnsi="宋体"/>
                    <w:kern w:val="0"/>
                    <w:sz w:val="15"/>
                    <w:szCs w:val="15"/>
                  </w:rPr>
                </w:pPr>
                <w:r w:rsidRPr="008D4C17">
                  <w:rPr>
                    <w:rFonts w:ascii="宋体" w:hAnsi="宋体" w:hint="eastAsia"/>
                    <w:kern w:val="0"/>
                    <w:sz w:val="15"/>
                    <w:szCs w:val="15"/>
                  </w:rPr>
                  <w:t>期初余额</w:t>
                </w:r>
              </w:p>
            </w:tc>
            <w:tc>
              <w:tcPr>
                <w:tcW w:w="626"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center"/>
                  <w:rPr>
                    <w:rFonts w:ascii="宋体" w:hAnsi="宋体"/>
                    <w:kern w:val="0"/>
                    <w:sz w:val="15"/>
                    <w:szCs w:val="15"/>
                  </w:rPr>
                </w:pPr>
                <w:r w:rsidRPr="008D4C17">
                  <w:rPr>
                    <w:rFonts w:ascii="宋体" w:hAnsi="宋体" w:hint="eastAsia"/>
                    <w:kern w:val="0"/>
                    <w:sz w:val="15"/>
                    <w:szCs w:val="15"/>
                  </w:rPr>
                  <w:t>增减变动</w:t>
                </w:r>
              </w:p>
            </w:tc>
            <w:tc>
              <w:tcPr>
                <w:tcW w:w="644"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center"/>
                  <w:rPr>
                    <w:rFonts w:ascii="宋体" w:hAnsi="宋体"/>
                    <w:kern w:val="0"/>
                    <w:sz w:val="15"/>
                    <w:szCs w:val="15"/>
                  </w:rPr>
                </w:pPr>
                <w:r w:rsidRPr="008D4C17">
                  <w:rPr>
                    <w:rFonts w:ascii="宋体" w:hAnsi="宋体" w:hint="eastAsia"/>
                    <w:kern w:val="0"/>
                    <w:sz w:val="15"/>
                    <w:szCs w:val="15"/>
                  </w:rPr>
                  <w:t>期末余额</w:t>
                </w:r>
              </w:p>
            </w:tc>
            <w:tc>
              <w:tcPr>
                <w:tcW w:w="351" w:type="pct"/>
                <w:tcBorders>
                  <w:top w:val="single" w:sz="4" w:space="0" w:color="auto"/>
                  <w:left w:val="single" w:sz="4" w:space="0" w:color="auto"/>
                  <w:bottom w:val="single" w:sz="4" w:space="0" w:color="auto"/>
                  <w:right w:val="single" w:sz="4" w:space="0" w:color="auto"/>
                </w:tcBorders>
              </w:tcPr>
              <w:p w:rsidR="00CE3F5F" w:rsidRPr="008D4C17" w:rsidRDefault="00CE3F5F">
                <w:pPr>
                  <w:jc w:val="center"/>
                  <w:rPr>
                    <w:rFonts w:ascii="宋体" w:hAnsi="宋体"/>
                    <w:kern w:val="0"/>
                    <w:sz w:val="15"/>
                    <w:szCs w:val="15"/>
                  </w:rPr>
                </w:pPr>
                <w:r w:rsidRPr="008D4C17">
                  <w:rPr>
                    <w:rFonts w:ascii="宋体" w:hAnsi="宋体" w:hint="eastAsia"/>
                    <w:kern w:val="0"/>
                    <w:sz w:val="15"/>
                    <w:szCs w:val="15"/>
                  </w:rPr>
                  <w:t>减值准备</w:t>
                </w:r>
              </w:p>
            </w:tc>
            <w:tc>
              <w:tcPr>
                <w:tcW w:w="484" w:type="pct"/>
                <w:tcBorders>
                  <w:top w:val="single" w:sz="4" w:space="0" w:color="auto"/>
                  <w:left w:val="single" w:sz="4" w:space="0" w:color="auto"/>
                  <w:bottom w:val="single" w:sz="4" w:space="0" w:color="auto"/>
                  <w:right w:val="single" w:sz="4" w:space="0" w:color="auto"/>
                </w:tcBorders>
              </w:tcPr>
              <w:p w:rsidR="00CE3F5F" w:rsidRPr="008D4C17" w:rsidRDefault="00CE3F5F">
                <w:pPr>
                  <w:jc w:val="center"/>
                  <w:rPr>
                    <w:rFonts w:ascii="宋体" w:hAnsi="宋体"/>
                    <w:kern w:val="0"/>
                    <w:sz w:val="15"/>
                    <w:szCs w:val="15"/>
                  </w:rPr>
                </w:pPr>
                <w:r w:rsidRPr="008D4C17">
                  <w:rPr>
                    <w:rFonts w:ascii="宋体" w:hAnsi="宋体" w:hint="eastAsia"/>
                    <w:kern w:val="0"/>
                    <w:sz w:val="15"/>
                    <w:szCs w:val="15"/>
                  </w:rPr>
                  <w:t>本期计提减值准备</w:t>
                </w:r>
              </w:p>
            </w:tc>
            <w:tc>
              <w:tcPr>
                <w:tcW w:w="552" w:type="pct"/>
                <w:tcBorders>
                  <w:top w:val="single" w:sz="4" w:space="0" w:color="auto"/>
                  <w:left w:val="single" w:sz="4" w:space="0" w:color="auto"/>
                  <w:bottom w:val="single" w:sz="4" w:space="0" w:color="auto"/>
                  <w:right w:val="single" w:sz="4" w:space="0" w:color="auto"/>
                </w:tcBorders>
              </w:tcPr>
              <w:p w:rsidR="00CE3F5F" w:rsidRPr="008D4C17" w:rsidRDefault="00CE3F5F">
                <w:pPr>
                  <w:jc w:val="center"/>
                  <w:rPr>
                    <w:rFonts w:ascii="宋体" w:hAnsi="宋体"/>
                    <w:kern w:val="0"/>
                    <w:sz w:val="15"/>
                    <w:szCs w:val="15"/>
                  </w:rPr>
                </w:pPr>
                <w:r w:rsidRPr="008D4C17">
                  <w:rPr>
                    <w:rFonts w:ascii="宋体" w:hAnsi="宋体" w:hint="eastAsia"/>
                    <w:kern w:val="0"/>
                    <w:sz w:val="15"/>
                    <w:szCs w:val="15"/>
                  </w:rPr>
                  <w:t>现金红利</w:t>
                </w:r>
              </w:p>
            </w:tc>
            <w:tc>
              <w:tcPr>
                <w:tcW w:w="351"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center"/>
                  <w:rPr>
                    <w:rFonts w:ascii="宋体" w:hAnsi="宋体"/>
                    <w:kern w:val="0"/>
                    <w:sz w:val="15"/>
                    <w:szCs w:val="15"/>
                  </w:rPr>
                </w:pPr>
                <w:r w:rsidRPr="008D4C17">
                  <w:rPr>
                    <w:rFonts w:ascii="宋体" w:hAnsi="宋体" w:hint="eastAsia"/>
                    <w:kern w:val="0"/>
                    <w:sz w:val="15"/>
                    <w:szCs w:val="15"/>
                  </w:rPr>
                  <w:t>在被投资单位持股比例</w:t>
                </w:r>
                <w:r w:rsidRPr="008D4C17">
                  <w:rPr>
                    <w:rFonts w:ascii="宋体" w:hAnsi="宋体"/>
                    <w:kern w:val="0"/>
                    <w:sz w:val="15"/>
                    <w:szCs w:val="15"/>
                  </w:rPr>
                  <w:t>(</w:t>
                </w:r>
                <w:r w:rsidRPr="008D4C17">
                  <w:rPr>
                    <w:rFonts w:ascii="宋体" w:hAnsi="宋体" w:hint="eastAsia"/>
                    <w:kern w:val="0"/>
                    <w:sz w:val="15"/>
                    <w:szCs w:val="15"/>
                  </w:rPr>
                  <w:t>%</w:t>
                </w:r>
                <w:r w:rsidRPr="008D4C17">
                  <w:rPr>
                    <w:rFonts w:ascii="宋体" w:hAnsi="宋体"/>
                    <w:kern w:val="0"/>
                    <w:sz w:val="15"/>
                    <w:szCs w:val="15"/>
                  </w:rPr>
                  <w:t>)</w:t>
                </w:r>
              </w:p>
            </w:tc>
            <w:tc>
              <w:tcPr>
                <w:tcW w:w="351"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center"/>
                  <w:rPr>
                    <w:rFonts w:ascii="宋体" w:hAnsi="宋体"/>
                    <w:kern w:val="0"/>
                    <w:sz w:val="15"/>
                    <w:szCs w:val="15"/>
                  </w:rPr>
                </w:pPr>
                <w:r w:rsidRPr="008D4C17">
                  <w:rPr>
                    <w:rFonts w:ascii="宋体" w:hAnsi="宋体" w:hint="eastAsia"/>
                    <w:kern w:val="0"/>
                    <w:sz w:val="15"/>
                    <w:szCs w:val="15"/>
                  </w:rPr>
                  <w:t>在被投资单位表决权比例</w:t>
                </w:r>
                <w:r w:rsidRPr="008D4C17">
                  <w:rPr>
                    <w:rFonts w:ascii="宋体" w:hAnsi="宋体"/>
                    <w:kern w:val="0"/>
                    <w:sz w:val="15"/>
                    <w:szCs w:val="15"/>
                  </w:rPr>
                  <w:t>(</w:t>
                </w:r>
                <w:r w:rsidRPr="008D4C17">
                  <w:rPr>
                    <w:rFonts w:ascii="宋体" w:hAnsi="宋体" w:hint="eastAsia"/>
                    <w:kern w:val="0"/>
                    <w:sz w:val="15"/>
                    <w:szCs w:val="15"/>
                  </w:rPr>
                  <w:t>%</w:t>
                </w:r>
                <w:r w:rsidRPr="008D4C17">
                  <w:rPr>
                    <w:rFonts w:ascii="宋体" w:hAnsi="宋体"/>
                    <w:kern w:val="0"/>
                    <w:sz w:val="15"/>
                    <w:szCs w:val="15"/>
                  </w:rPr>
                  <w:t>)</w:t>
                </w:r>
              </w:p>
            </w:tc>
          </w:tr>
          <w:sdt>
            <w:sdtPr>
              <w:rPr>
                <w:rFonts w:hint="eastAsia"/>
                <w:sz w:val="15"/>
                <w:szCs w:val="15"/>
              </w:rPr>
              <w:alias w:val="长期股权投资明细"/>
              <w:tag w:val="_GBC_3c2be4650e24417b828ed00d5339536d"/>
              <w:id w:val="1052939"/>
              <w:lock w:val="sdtLocked"/>
              <w:placeholder>
                <w:docPart w:val="GBC11111111111111111111111111111"/>
              </w:placeholder>
            </w:sdtPr>
            <w:sdtEndPr>
              <w:rPr>
                <w:rFonts w:hint="default"/>
              </w:rPr>
            </w:sdtEndPr>
            <w:sdtContent>
              <w:tr w:rsidR="00CE3F5F" w:rsidRPr="008D4C17" w:rsidTr="00CE3F5F">
                <w:sdt>
                  <w:sdtPr>
                    <w:rPr>
                      <w:rFonts w:hint="eastAsia"/>
                      <w:sz w:val="15"/>
                      <w:szCs w:val="15"/>
                    </w:rPr>
                    <w:alias w:val="长期股权投资明细－被投资单位"/>
                    <w:tag w:val="_GBC_d197a4954776473493c21e4c8ccf7ec1"/>
                    <w:id w:val="1052928"/>
                    <w:lock w:val="sdtLocked"/>
                    <w:placeholder>
                      <w:docPart w:val="GBC11111111111111111111111111111"/>
                    </w:placeholder>
                  </w:sdtPr>
                  <w:sdtContent>
                    <w:tc>
                      <w:tcPr>
                        <w:tcW w:w="351"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left"/>
                          <w:rPr>
                            <w:sz w:val="15"/>
                            <w:szCs w:val="15"/>
                          </w:rPr>
                        </w:pPr>
                        <w:r w:rsidRPr="008D4C17">
                          <w:rPr>
                            <w:rFonts w:hint="eastAsia"/>
                            <w:sz w:val="15"/>
                            <w:szCs w:val="15"/>
                          </w:rPr>
                          <w:t>苏州混凝土水泥制品研究院有限公司</w:t>
                        </w:r>
                      </w:p>
                    </w:tc>
                  </w:sdtContent>
                </w:sdt>
                <w:tc>
                  <w:tcPr>
                    <w:tcW w:w="644" w:type="pct"/>
                    <w:tcBorders>
                      <w:top w:val="single" w:sz="4" w:space="0" w:color="auto"/>
                      <w:left w:val="single" w:sz="4" w:space="0" w:color="auto"/>
                      <w:bottom w:val="single" w:sz="4" w:space="0" w:color="auto"/>
                      <w:right w:val="single" w:sz="4" w:space="0" w:color="auto"/>
                    </w:tcBorders>
                    <w:shd w:val="clear" w:color="auto" w:fill="auto"/>
                  </w:tcPr>
                  <w:sdt>
                    <w:sdtPr>
                      <w:rPr>
                        <w:sz w:val="15"/>
                        <w:szCs w:val="15"/>
                      </w:rPr>
                      <w:alias w:val="长期股权投资明细－初始投资成本"/>
                      <w:tag w:val="_GBC_33853a8cbc594385bb35f36d07bf8a44"/>
                      <w:id w:val="1052929"/>
                      <w:lock w:val="sdtLocked"/>
                      <w:placeholder>
                        <w:docPart w:val="GBC11111111111111111111111111111"/>
                      </w:placeholder>
                    </w:sdtPr>
                    <w:sdtContent>
                      <w:p w:rsidR="00CE3F5F" w:rsidRPr="008D4C17" w:rsidRDefault="00CE3F5F">
                        <w:pPr>
                          <w:jc w:val="right"/>
                          <w:rPr>
                            <w:sz w:val="15"/>
                            <w:szCs w:val="15"/>
                          </w:rPr>
                        </w:pPr>
                        <w:r w:rsidRPr="008D4C17">
                          <w:rPr>
                            <w:rFonts w:hint="eastAsia"/>
                            <w:sz w:val="15"/>
                            <w:szCs w:val="15"/>
                          </w:rPr>
                          <w:t>21,844,250.68</w:t>
                        </w:r>
                      </w:p>
                    </w:sdtContent>
                  </w:sdt>
                </w:tc>
                <w:sdt>
                  <w:sdtPr>
                    <w:rPr>
                      <w:sz w:val="15"/>
                      <w:szCs w:val="15"/>
                    </w:rPr>
                    <w:alias w:val="长期股权投资明细－账面余额"/>
                    <w:tag w:val="_GBC_c3fae0ab9ba24e6ba99a8ef2a24a2693"/>
                    <w:id w:val="1052930"/>
                    <w:lock w:val="sdtLocked"/>
                    <w:placeholder>
                      <w:docPart w:val="GBC11111111111111111111111111111"/>
                    </w:placeholder>
                  </w:sdtPr>
                  <w:sdtContent>
                    <w:tc>
                      <w:tcPr>
                        <w:tcW w:w="644"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5"/>
                            <w:szCs w:val="15"/>
                          </w:rPr>
                        </w:pPr>
                        <w:r w:rsidRPr="008D4C17">
                          <w:rPr>
                            <w:rFonts w:hint="eastAsia"/>
                            <w:sz w:val="15"/>
                            <w:szCs w:val="15"/>
                          </w:rPr>
                          <w:t>21,521,819.47</w:t>
                        </w:r>
                      </w:p>
                    </w:tc>
                  </w:sdtContent>
                </w:sdt>
                <w:sdt>
                  <w:sdtPr>
                    <w:rPr>
                      <w:sz w:val="15"/>
                      <w:szCs w:val="15"/>
                    </w:rPr>
                    <w:alias w:val="长期股权投资明细－增减变动额"/>
                    <w:tag w:val="_GBC_72f4cea96fc2454c943c227cb60a8a45"/>
                    <w:id w:val="1052931"/>
                    <w:lock w:val="sdtLocked"/>
                    <w:placeholder>
                      <w:docPart w:val="GBC11111111111111111111111111111"/>
                    </w:placeholder>
                  </w:sdtPr>
                  <w:sdtContent>
                    <w:tc>
                      <w:tcPr>
                        <w:tcW w:w="626"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5"/>
                            <w:szCs w:val="15"/>
                          </w:rPr>
                        </w:pPr>
                        <w:r w:rsidRPr="008D4C17">
                          <w:rPr>
                            <w:rFonts w:hint="eastAsia"/>
                            <w:sz w:val="15"/>
                            <w:szCs w:val="15"/>
                          </w:rPr>
                          <w:t>-1,088,275.18</w:t>
                        </w:r>
                      </w:p>
                    </w:tc>
                  </w:sdtContent>
                </w:sdt>
                <w:sdt>
                  <w:sdtPr>
                    <w:rPr>
                      <w:sz w:val="15"/>
                      <w:szCs w:val="15"/>
                    </w:rPr>
                    <w:alias w:val="长期股权投资明细－账面余额"/>
                    <w:tag w:val="_GBC_56c9d31d4696487abd32cbc8eec93e46"/>
                    <w:id w:val="1052932"/>
                    <w:lock w:val="sdtLocked"/>
                    <w:placeholder>
                      <w:docPart w:val="GBC11111111111111111111111111111"/>
                    </w:placeholder>
                  </w:sdtPr>
                  <w:sdtContent>
                    <w:tc>
                      <w:tcPr>
                        <w:tcW w:w="644"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5"/>
                            <w:szCs w:val="15"/>
                          </w:rPr>
                        </w:pPr>
                        <w:r w:rsidRPr="008D4C17">
                          <w:rPr>
                            <w:rFonts w:hint="eastAsia"/>
                            <w:sz w:val="15"/>
                            <w:szCs w:val="15"/>
                          </w:rPr>
                          <w:t>20,433,544.29</w:t>
                        </w:r>
                      </w:p>
                    </w:tc>
                  </w:sdtContent>
                </w:sdt>
                <w:sdt>
                  <w:sdtPr>
                    <w:rPr>
                      <w:sz w:val="15"/>
                      <w:szCs w:val="15"/>
                    </w:rPr>
                    <w:alias w:val="长期股权投资明细－减值准备"/>
                    <w:tag w:val="_GBC_6323c4d609744b5299ba5dd39a22aee5"/>
                    <w:id w:val="1052933"/>
                    <w:lock w:val="sdtLocked"/>
                    <w:placeholder>
                      <w:docPart w:val="GBC11111111111111111111111111111"/>
                    </w:placeholder>
                    <w:showingPlcHdr/>
                  </w:sdtPr>
                  <w:sdtContent>
                    <w:tc>
                      <w:tcPr>
                        <w:tcW w:w="351" w:type="pct"/>
                        <w:tcBorders>
                          <w:top w:val="single" w:sz="4" w:space="0" w:color="auto"/>
                          <w:left w:val="single" w:sz="4" w:space="0" w:color="auto"/>
                          <w:bottom w:val="single" w:sz="4" w:space="0" w:color="auto"/>
                          <w:right w:val="single" w:sz="4" w:space="0" w:color="auto"/>
                        </w:tcBorders>
                      </w:tcPr>
                      <w:p w:rsidR="00CE3F5F" w:rsidRPr="008D4C17" w:rsidRDefault="00CE3F5F">
                        <w:pPr>
                          <w:jc w:val="right"/>
                          <w:rPr>
                            <w:sz w:val="15"/>
                            <w:szCs w:val="15"/>
                          </w:rPr>
                        </w:pPr>
                        <w:r w:rsidRPr="008D4C17">
                          <w:rPr>
                            <w:rFonts w:hint="eastAsia"/>
                            <w:color w:val="333399"/>
                            <w:sz w:val="15"/>
                            <w:szCs w:val="15"/>
                          </w:rPr>
                          <w:t xml:space="preserve">　</w:t>
                        </w:r>
                      </w:p>
                    </w:tc>
                  </w:sdtContent>
                </w:sdt>
                <w:sdt>
                  <w:sdtPr>
                    <w:rPr>
                      <w:sz w:val="15"/>
                      <w:szCs w:val="15"/>
                    </w:rPr>
                    <w:alias w:val="长期股权投资明细－本期计提减值准备"/>
                    <w:tag w:val="_GBC_e82fe8c59cd84b81b09469ef9bce26cf"/>
                    <w:id w:val="1052934"/>
                    <w:lock w:val="sdtLocked"/>
                    <w:placeholder>
                      <w:docPart w:val="GBC11111111111111111111111111111"/>
                    </w:placeholder>
                    <w:showingPlcHdr/>
                  </w:sdtPr>
                  <w:sdtContent>
                    <w:tc>
                      <w:tcPr>
                        <w:tcW w:w="484" w:type="pct"/>
                        <w:tcBorders>
                          <w:top w:val="single" w:sz="4" w:space="0" w:color="auto"/>
                          <w:left w:val="single" w:sz="4" w:space="0" w:color="auto"/>
                          <w:bottom w:val="single" w:sz="4" w:space="0" w:color="auto"/>
                          <w:right w:val="single" w:sz="4" w:space="0" w:color="auto"/>
                        </w:tcBorders>
                      </w:tcPr>
                      <w:p w:rsidR="00CE3F5F" w:rsidRPr="008D4C17" w:rsidRDefault="00CE3F5F">
                        <w:pPr>
                          <w:jc w:val="right"/>
                          <w:rPr>
                            <w:sz w:val="15"/>
                            <w:szCs w:val="15"/>
                          </w:rPr>
                        </w:pPr>
                        <w:r w:rsidRPr="008D4C17">
                          <w:rPr>
                            <w:rFonts w:hint="eastAsia"/>
                            <w:color w:val="333399"/>
                            <w:sz w:val="15"/>
                            <w:szCs w:val="15"/>
                          </w:rPr>
                          <w:t xml:space="preserve">　</w:t>
                        </w:r>
                      </w:p>
                    </w:tc>
                  </w:sdtContent>
                </w:sdt>
                <w:sdt>
                  <w:sdtPr>
                    <w:rPr>
                      <w:sz w:val="15"/>
                      <w:szCs w:val="15"/>
                    </w:rPr>
                    <w:alias w:val="长期股权投资明细－现金红利"/>
                    <w:tag w:val="_GBC_ebb001a6f15b4391a272a8783ea7e8a7"/>
                    <w:id w:val="1052935"/>
                    <w:lock w:val="sdtLocked"/>
                    <w:placeholder>
                      <w:docPart w:val="GBC11111111111111111111111111111"/>
                    </w:placeholder>
                    <w:showingPlcHdr/>
                  </w:sdtPr>
                  <w:sdtContent>
                    <w:tc>
                      <w:tcPr>
                        <w:tcW w:w="552" w:type="pct"/>
                        <w:tcBorders>
                          <w:top w:val="single" w:sz="4" w:space="0" w:color="auto"/>
                          <w:left w:val="single" w:sz="4" w:space="0" w:color="auto"/>
                          <w:bottom w:val="single" w:sz="4" w:space="0" w:color="auto"/>
                          <w:right w:val="single" w:sz="4" w:space="0" w:color="auto"/>
                        </w:tcBorders>
                      </w:tcPr>
                      <w:p w:rsidR="00CE3F5F" w:rsidRPr="008D4C17" w:rsidRDefault="00CE3F5F">
                        <w:pPr>
                          <w:jc w:val="right"/>
                          <w:rPr>
                            <w:sz w:val="15"/>
                            <w:szCs w:val="15"/>
                          </w:rPr>
                        </w:pPr>
                        <w:r w:rsidRPr="008D4C17">
                          <w:rPr>
                            <w:rFonts w:hint="eastAsia"/>
                            <w:color w:val="333399"/>
                            <w:sz w:val="15"/>
                            <w:szCs w:val="15"/>
                          </w:rPr>
                          <w:t xml:space="preserve">　</w:t>
                        </w:r>
                      </w:p>
                    </w:tc>
                  </w:sdtContent>
                </w:sdt>
                <w:sdt>
                  <w:sdtPr>
                    <w:rPr>
                      <w:sz w:val="15"/>
                      <w:szCs w:val="15"/>
                    </w:rPr>
                    <w:alias w:val="长期股权投资明细－在被投资单位持股比例"/>
                    <w:tag w:val="_GBC_2d868974b3ec4658ae9ed11675053e81"/>
                    <w:id w:val="1052936"/>
                    <w:lock w:val="sdtLocked"/>
                    <w:placeholder>
                      <w:docPart w:val="GBC11111111111111111111111111111"/>
                    </w:placeholder>
                  </w:sdtPr>
                  <w:sdtContent>
                    <w:tc>
                      <w:tcPr>
                        <w:tcW w:w="351"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5"/>
                            <w:szCs w:val="15"/>
                          </w:rPr>
                        </w:pPr>
                        <w:r w:rsidRPr="008D4C17">
                          <w:rPr>
                            <w:rFonts w:hint="eastAsia"/>
                            <w:sz w:val="15"/>
                            <w:szCs w:val="15"/>
                          </w:rPr>
                          <w:t>13.17</w:t>
                        </w:r>
                      </w:p>
                    </w:tc>
                  </w:sdtContent>
                </w:sdt>
                <w:sdt>
                  <w:sdtPr>
                    <w:rPr>
                      <w:sz w:val="15"/>
                      <w:szCs w:val="15"/>
                    </w:rPr>
                    <w:alias w:val="长期股权投资明细－在被投资单位表决权比例"/>
                    <w:tag w:val="_GBC_0e4544761af04e37bac3ffe635f01601"/>
                    <w:id w:val="1052937"/>
                    <w:lock w:val="sdtLocked"/>
                    <w:placeholder>
                      <w:docPart w:val="GBC11111111111111111111111111111"/>
                    </w:placeholder>
                  </w:sdtPr>
                  <w:sdtContent>
                    <w:tc>
                      <w:tcPr>
                        <w:tcW w:w="351" w:type="pct"/>
                        <w:tcBorders>
                          <w:top w:val="single" w:sz="4" w:space="0" w:color="auto"/>
                          <w:left w:val="single" w:sz="4" w:space="0" w:color="auto"/>
                          <w:bottom w:val="single" w:sz="4" w:space="0" w:color="auto"/>
                          <w:right w:val="single" w:sz="4" w:space="0" w:color="auto"/>
                        </w:tcBorders>
                        <w:shd w:val="clear" w:color="auto" w:fill="auto"/>
                      </w:tcPr>
                      <w:p w:rsidR="00CE3F5F" w:rsidRPr="008D4C17" w:rsidRDefault="00CE3F5F">
                        <w:pPr>
                          <w:jc w:val="right"/>
                          <w:rPr>
                            <w:sz w:val="15"/>
                            <w:szCs w:val="15"/>
                          </w:rPr>
                        </w:pPr>
                        <w:r w:rsidRPr="008D4C17">
                          <w:rPr>
                            <w:rFonts w:hint="eastAsia"/>
                            <w:sz w:val="15"/>
                            <w:szCs w:val="15"/>
                          </w:rPr>
                          <w:t>13.17</w:t>
                        </w:r>
                      </w:p>
                    </w:tc>
                  </w:sdtContent>
                </w:sdt>
              </w:tr>
            </w:sdtContent>
          </w:sdt>
        </w:tbl>
      </w:sdtContent>
    </w:sdt>
    <w:p w:rsidR="00EB0FBA" w:rsidRDefault="00EB0FBA">
      <w:pPr>
        <w:snapToGrid w:val="0"/>
        <w:spacing w:line="240" w:lineRule="atLeast"/>
      </w:pPr>
    </w:p>
    <w:p w:rsidR="00EB0FBA" w:rsidRDefault="00EB0FBA">
      <w:pPr>
        <w:pStyle w:val="3"/>
        <w:numPr>
          <w:ilvl w:val="0"/>
          <w:numId w:val="97"/>
        </w:numPr>
        <w:rPr>
          <w:rFonts w:hAnsi="宋体"/>
        </w:rPr>
      </w:pPr>
      <w:r>
        <w:rPr>
          <w:rFonts w:hAnsi="宋体" w:hint="eastAsia"/>
        </w:rPr>
        <w:t>营业收入和营业成本</w:t>
      </w:r>
    </w:p>
    <w:sdt>
      <w:sdtPr>
        <w:rPr>
          <w:rFonts w:ascii="Calibri" w:hAnsi="Calibri" w:hint="eastAsia"/>
          <w:b w:val="0"/>
          <w:bCs w:val="0"/>
          <w:kern w:val="0"/>
          <w:szCs w:val="22"/>
        </w:rPr>
        <w:tag w:val="_GBC_728f276af36b449f9d69f9a424e21576"/>
        <w:id w:val="1052949"/>
        <w:lock w:val="sdtLocked"/>
        <w:placeholder>
          <w:docPart w:val="GBC22222222222222222222222222222"/>
        </w:placeholder>
      </w:sdtPr>
      <w:sdtEndPr>
        <w:rPr>
          <w:rFonts w:hAnsi="Times New Roman" w:hint="default"/>
        </w:rPr>
      </w:sdtEndPr>
      <w:sdtContent>
        <w:p w:rsidR="00EB0FBA" w:rsidRDefault="00EB0FBA">
          <w:pPr>
            <w:pStyle w:val="4"/>
            <w:numPr>
              <w:ilvl w:val="0"/>
              <w:numId w:val="100"/>
            </w:numPr>
            <w:rPr>
              <w:kern w:val="0"/>
            </w:rPr>
          </w:pPr>
          <w:r>
            <w:rPr>
              <w:rFonts w:hint="eastAsia"/>
              <w:kern w:val="0"/>
            </w:rPr>
            <w:t>营业收入、营业成本</w:t>
          </w:r>
        </w:p>
        <w:p w:rsidR="00EB0FBA" w:rsidRDefault="00EB0FBA">
          <w:pPr>
            <w:ind w:rightChars="50" w:right="105"/>
            <w:jc w:val="right"/>
            <w:rPr>
              <w:kern w:val="0"/>
            </w:rPr>
          </w:pPr>
          <w:r>
            <w:rPr>
              <w:rFonts w:hAnsi="宋体" w:hint="eastAsia"/>
              <w:bCs/>
            </w:rPr>
            <w:t>单位</w:t>
          </w:r>
          <w:r>
            <w:rPr>
              <w:rFonts w:hint="eastAsia"/>
              <w:bCs/>
            </w:rPr>
            <w:t>：</w:t>
          </w:r>
          <w:sdt>
            <w:sdtPr>
              <w:rPr>
                <w:rFonts w:hint="eastAsia"/>
                <w:bCs/>
              </w:rPr>
              <w:alias w:val="单位：母公司财务附注：营业收入"/>
              <w:tag w:val="_GBC_05bd3aa76b4d4fa6818da503066122ff"/>
              <w:id w:val="1052941"/>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bCs/>
                </w:rPr>
                <w:t>元</w:t>
              </w:r>
            </w:sdtContent>
          </w:sdt>
          <w:r>
            <w:t xml:space="preserve">  </w:t>
          </w:r>
          <w:r>
            <w:rPr>
              <w:rFonts w:hAnsi="宋体" w:hint="eastAsia"/>
              <w:bCs/>
            </w:rPr>
            <w:t>币种</w:t>
          </w:r>
          <w:r>
            <w:rPr>
              <w:rFonts w:hint="eastAsia"/>
              <w:bCs/>
            </w:rPr>
            <w:t>：</w:t>
          </w:r>
          <w:sdt>
            <w:sdtPr>
              <w:rPr>
                <w:rFonts w:hint="eastAsia"/>
                <w:bCs/>
              </w:rPr>
              <w:alias w:val="币种：母公司财务附注：营业收入"/>
              <w:tag w:val="_GBC_7081a3e52dbe4f249b9bc2e5681b3269"/>
              <w:id w:val="1052942"/>
              <w:lock w:val="sdtLocked"/>
              <w:placeholder>
                <w:docPart w:val="GBC22222222222222222222222222222"/>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hint="eastAsia"/>
                  <w:bCs/>
                </w:rPr>
                <w:t>人民币</w:t>
              </w:r>
            </w:sdtContent>
          </w:sdt>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840"/>
            <w:gridCol w:w="2841"/>
            <w:gridCol w:w="3216"/>
          </w:tblGrid>
          <w:tr w:rsidR="00EB0FBA" w:rsidTr="006A78D9">
            <w:tc>
              <w:tcPr>
                <w:tcW w:w="2840" w:type="dxa"/>
                <w:tcBorders>
                  <w:top w:val="single" w:sz="4" w:space="0" w:color="auto"/>
                  <w:left w:val="single" w:sz="4" w:space="0" w:color="auto"/>
                  <w:bottom w:val="single" w:sz="4" w:space="0" w:color="auto"/>
                  <w:right w:val="single" w:sz="4" w:space="0" w:color="auto"/>
                </w:tcBorders>
              </w:tcPr>
              <w:p w:rsidR="00EB0FBA" w:rsidRDefault="00EB0FBA">
                <w:pPr>
                  <w:jc w:val="center"/>
                  <w:rPr>
                    <w:kern w:val="0"/>
                  </w:rPr>
                </w:pPr>
                <w:r>
                  <w:rPr>
                    <w:rFonts w:hAnsi="宋体" w:hint="eastAsia"/>
                    <w:kern w:val="0"/>
                  </w:rPr>
                  <w:t>项目</w:t>
                </w:r>
              </w:p>
            </w:tc>
            <w:tc>
              <w:tcPr>
                <w:tcW w:w="2841" w:type="dxa"/>
                <w:tcBorders>
                  <w:top w:val="single" w:sz="4" w:space="0" w:color="auto"/>
                  <w:left w:val="single" w:sz="4" w:space="0" w:color="auto"/>
                  <w:bottom w:val="single" w:sz="4" w:space="0" w:color="auto"/>
                  <w:right w:val="single" w:sz="4" w:space="0" w:color="auto"/>
                </w:tcBorders>
              </w:tcPr>
              <w:p w:rsidR="00EB0FBA" w:rsidRDefault="00EB0FBA">
                <w:pPr>
                  <w:jc w:val="center"/>
                  <w:rPr>
                    <w:kern w:val="0"/>
                  </w:rPr>
                </w:pPr>
                <w:r>
                  <w:rPr>
                    <w:rFonts w:hAnsi="宋体" w:hint="eastAsia"/>
                    <w:kern w:val="0"/>
                  </w:rPr>
                  <w:t>本期发生额</w:t>
                </w:r>
              </w:p>
            </w:tc>
            <w:tc>
              <w:tcPr>
                <w:tcW w:w="3216" w:type="dxa"/>
                <w:tcBorders>
                  <w:top w:val="single" w:sz="4" w:space="0" w:color="auto"/>
                  <w:left w:val="single" w:sz="4" w:space="0" w:color="auto"/>
                  <w:bottom w:val="single" w:sz="4" w:space="0" w:color="auto"/>
                  <w:right w:val="single" w:sz="4" w:space="0" w:color="auto"/>
                </w:tcBorders>
              </w:tcPr>
              <w:p w:rsidR="00EB0FBA" w:rsidRDefault="00EB0FBA">
                <w:pPr>
                  <w:jc w:val="center"/>
                  <w:rPr>
                    <w:kern w:val="0"/>
                  </w:rPr>
                </w:pPr>
                <w:r>
                  <w:rPr>
                    <w:rFonts w:hAnsi="宋体" w:hint="eastAsia"/>
                    <w:kern w:val="0"/>
                  </w:rPr>
                  <w:t>上期发生额</w:t>
                </w:r>
              </w:p>
            </w:tc>
          </w:tr>
          <w:tr w:rsidR="00EB0FBA" w:rsidTr="006A78D9">
            <w:tc>
              <w:tcPr>
                <w:tcW w:w="2840" w:type="dxa"/>
                <w:tcBorders>
                  <w:top w:val="single" w:sz="4" w:space="0" w:color="auto"/>
                  <w:left w:val="single" w:sz="4" w:space="0" w:color="auto"/>
                  <w:bottom w:val="single" w:sz="4" w:space="0" w:color="auto"/>
                  <w:right w:val="single" w:sz="4" w:space="0" w:color="auto"/>
                </w:tcBorders>
              </w:tcPr>
              <w:p w:rsidR="00EB0FBA" w:rsidRDefault="00EB0FBA">
                <w:pPr>
                  <w:rPr>
                    <w:kern w:val="0"/>
                  </w:rPr>
                </w:pPr>
                <w:r>
                  <w:rPr>
                    <w:rFonts w:hAnsi="宋体" w:hint="eastAsia"/>
                    <w:kern w:val="0"/>
                  </w:rPr>
                  <w:t>主营业务收入</w:t>
                </w:r>
              </w:p>
            </w:tc>
            <w:sdt>
              <w:sdtPr>
                <w:rPr>
                  <w:kern w:val="0"/>
                </w:rPr>
                <w:alias w:val="主营业务收入"/>
                <w:tag w:val="_GBC_37ecbcba2b6144b6a1aff1044ec2cf93"/>
                <w:id w:val="1052943"/>
                <w:lock w:val="sdtLocked"/>
                <w:placeholder>
                  <w:docPart w:val="GBC11111111111111111111111111111"/>
                </w:placeholder>
              </w:sdtPr>
              <w:sdtContent>
                <w:tc>
                  <w:tcPr>
                    <w:tcW w:w="2841" w:type="dxa"/>
                    <w:tcBorders>
                      <w:top w:val="single" w:sz="4" w:space="0" w:color="auto"/>
                      <w:left w:val="single" w:sz="4" w:space="0" w:color="auto"/>
                      <w:bottom w:val="single" w:sz="4" w:space="0" w:color="auto"/>
                      <w:right w:val="single" w:sz="4" w:space="0" w:color="auto"/>
                    </w:tcBorders>
                  </w:tcPr>
                  <w:p w:rsidR="00EB0FBA" w:rsidRDefault="00EB0FBA">
                    <w:pPr>
                      <w:jc w:val="right"/>
                      <w:rPr>
                        <w:kern w:val="0"/>
                      </w:rPr>
                    </w:pPr>
                    <w:r>
                      <w:rPr>
                        <w:rFonts w:hint="eastAsia"/>
                      </w:rPr>
                      <w:t>5,362,080,281.18</w:t>
                    </w:r>
                  </w:p>
                </w:tc>
              </w:sdtContent>
            </w:sdt>
            <w:sdt>
              <w:sdtPr>
                <w:rPr>
                  <w:kern w:val="0"/>
                </w:rPr>
                <w:alias w:val="主营业务收入"/>
                <w:tag w:val="_GBC_57c867e09b42451c88db95699c06ea84"/>
                <w:id w:val="1052944"/>
                <w:lock w:val="sdtLocked"/>
                <w:placeholder>
                  <w:docPart w:val="GBC11111111111111111111111111111"/>
                </w:placeholder>
              </w:sdtPr>
              <w:sdtContent>
                <w:tc>
                  <w:tcPr>
                    <w:tcW w:w="3216" w:type="dxa"/>
                    <w:tcBorders>
                      <w:top w:val="single" w:sz="4" w:space="0" w:color="auto"/>
                      <w:left w:val="single" w:sz="4" w:space="0" w:color="auto"/>
                      <w:bottom w:val="single" w:sz="4" w:space="0" w:color="auto"/>
                      <w:right w:val="single" w:sz="4" w:space="0" w:color="auto"/>
                    </w:tcBorders>
                  </w:tcPr>
                  <w:p w:rsidR="00EB0FBA" w:rsidRDefault="00EB0FBA">
                    <w:pPr>
                      <w:jc w:val="right"/>
                      <w:rPr>
                        <w:kern w:val="0"/>
                      </w:rPr>
                    </w:pPr>
                    <w:r>
                      <w:rPr>
                        <w:rFonts w:hint="eastAsia"/>
                      </w:rPr>
                      <w:t>3,655,662,934.71</w:t>
                    </w:r>
                  </w:p>
                </w:tc>
              </w:sdtContent>
            </w:sdt>
          </w:tr>
          <w:tr w:rsidR="00EB0FBA" w:rsidTr="006A78D9">
            <w:tc>
              <w:tcPr>
                <w:tcW w:w="2840" w:type="dxa"/>
                <w:tcBorders>
                  <w:top w:val="single" w:sz="4" w:space="0" w:color="auto"/>
                  <w:left w:val="single" w:sz="4" w:space="0" w:color="auto"/>
                  <w:bottom w:val="single" w:sz="4" w:space="0" w:color="auto"/>
                  <w:right w:val="single" w:sz="4" w:space="0" w:color="auto"/>
                </w:tcBorders>
              </w:tcPr>
              <w:p w:rsidR="00EB0FBA" w:rsidRDefault="00EB0FBA">
                <w:pPr>
                  <w:rPr>
                    <w:kern w:val="0"/>
                  </w:rPr>
                </w:pPr>
                <w:r>
                  <w:rPr>
                    <w:rFonts w:hAnsi="宋体" w:hint="eastAsia"/>
                    <w:kern w:val="0"/>
                  </w:rPr>
                  <w:t>其他业务收入</w:t>
                </w:r>
              </w:p>
            </w:tc>
            <w:sdt>
              <w:sdtPr>
                <w:rPr>
                  <w:kern w:val="0"/>
                </w:rPr>
                <w:alias w:val="其他业务收入"/>
                <w:tag w:val="_GBC_c4bd65886945429680aa597c96bd5a00"/>
                <w:id w:val="1052945"/>
                <w:lock w:val="sdtLocked"/>
                <w:placeholder>
                  <w:docPart w:val="GBC11111111111111111111111111111"/>
                </w:placeholder>
              </w:sdtPr>
              <w:sdtContent>
                <w:tc>
                  <w:tcPr>
                    <w:tcW w:w="2841" w:type="dxa"/>
                    <w:tcBorders>
                      <w:top w:val="single" w:sz="4" w:space="0" w:color="auto"/>
                      <w:left w:val="single" w:sz="4" w:space="0" w:color="auto"/>
                      <w:bottom w:val="single" w:sz="4" w:space="0" w:color="auto"/>
                      <w:right w:val="single" w:sz="4" w:space="0" w:color="auto"/>
                    </w:tcBorders>
                  </w:tcPr>
                  <w:p w:rsidR="00EB0FBA" w:rsidRDefault="00EB0FBA">
                    <w:pPr>
                      <w:jc w:val="right"/>
                      <w:rPr>
                        <w:kern w:val="0"/>
                      </w:rPr>
                    </w:pPr>
                    <w:r>
                      <w:rPr>
                        <w:rFonts w:hint="eastAsia"/>
                      </w:rPr>
                      <w:t>908,837.80</w:t>
                    </w:r>
                  </w:p>
                </w:tc>
              </w:sdtContent>
            </w:sdt>
            <w:sdt>
              <w:sdtPr>
                <w:rPr>
                  <w:kern w:val="0"/>
                </w:rPr>
                <w:alias w:val="其他业务收入"/>
                <w:tag w:val="_GBC_e8822198d1b04452913ac58a3e968e66"/>
                <w:id w:val="1052946"/>
                <w:lock w:val="sdtLocked"/>
                <w:placeholder>
                  <w:docPart w:val="GBC11111111111111111111111111111"/>
                </w:placeholder>
              </w:sdtPr>
              <w:sdtContent>
                <w:tc>
                  <w:tcPr>
                    <w:tcW w:w="3216" w:type="dxa"/>
                    <w:tcBorders>
                      <w:top w:val="single" w:sz="4" w:space="0" w:color="auto"/>
                      <w:left w:val="single" w:sz="4" w:space="0" w:color="auto"/>
                      <w:bottom w:val="single" w:sz="4" w:space="0" w:color="auto"/>
                      <w:right w:val="single" w:sz="4" w:space="0" w:color="auto"/>
                    </w:tcBorders>
                  </w:tcPr>
                  <w:p w:rsidR="00EB0FBA" w:rsidRDefault="00EB0FBA">
                    <w:pPr>
                      <w:jc w:val="right"/>
                      <w:rPr>
                        <w:kern w:val="0"/>
                      </w:rPr>
                    </w:pPr>
                    <w:r>
                      <w:rPr>
                        <w:rFonts w:hint="eastAsia"/>
                      </w:rPr>
                      <w:t>2,783,840.48</w:t>
                    </w:r>
                  </w:p>
                </w:tc>
              </w:sdtContent>
            </w:sdt>
          </w:tr>
          <w:tr w:rsidR="00EB0FBA" w:rsidTr="006A78D9">
            <w:tc>
              <w:tcPr>
                <w:tcW w:w="2840" w:type="dxa"/>
                <w:tcBorders>
                  <w:top w:val="single" w:sz="4" w:space="0" w:color="auto"/>
                  <w:left w:val="single" w:sz="4" w:space="0" w:color="auto"/>
                  <w:bottom w:val="single" w:sz="4" w:space="0" w:color="auto"/>
                  <w:right w:val="single" w:sz="4" w:space="0" w:color="auto"/>
                </w:tcBorders>
              </w:tcPr>
              <w:p w:rsidR="00EB0FBA" w:rsidRDefault="00EB0FBA">
                <w:pPr>
                  <w:rPr>
                    <w:rFonts w:hAnsi="宋体"/>
                    <w:kern w:val="0"/>
                  </w:rPr>
                </w:pPr>
                <w:r>
                  <w:rPr>
                    <w:rFonts w:hAnsi="宋体" w:hint="eastAsia"/>
                    <w:kern w:val="0"/>
                  </w:rPr>
                  <w:lastRenderedPageBreak/>
                  <w:t>营业成本</w:t>
                </w:r>
              </w:p>
            </w:tc>
            <w:sdt>
              <w:sdtPr>
                <w:rPr>
                  <w:kern w:val="0"/>
                </w:rPr>
                <w:alias w:val="营业成本"/>
                <w:tag w:val="_GBC_ddc4ead692d2491c8a6a18ae1eeb7b6c"/>
                <w:id w:val="1052947"/>
                <w:lock w:val="sdtLocked"/>
                <w:placeholder>
                  <w:docPart w:val="GBC11111111111111111111111111111"/>
                </w:placeholder>
              </w:sdtPr>
              <w:sdtContent>
                <w:tc>
                  <w:tcPr>
                    <w:tcW w:w="2841" w:type="dxa"/>
                    <w:tcBorders>
                      <w:top w:val="single" w:sz="4" w:space="0" w:color="auto"/>
                      <w:left w:val="single" w:sz="4" w:space="0" w:color="auto"/>
                      <w:bottom w:val="single" w:sz="4" w:space="0" w:color="auto"/>
                      <w:right w:val="single" w:sz="4" w:space="0" w:color="auto"/>
                    </w:tcBorders>
                  </w:tcPr>
                  <w:p w:rsidR="00EB0FBA" w:rsidRDefault="00EB0FBA">
                    <w:pPr>
                      <w:jc w:val="right"/>
                      <w:rPr>
                        <w:kern w:val="0"/>
                      </w:rPr>
                    </w:pPr>
                    <w:r>
                      <w:rPr>
                        <w:rFonts w:hint="eastAsia"/>
                      </w:rPr>
                      <w:t>5,089,563,282.60</w:t>
                    </w:r>
                  </w:p>
                </w:tc>
              </w:sdtContent>
            </w:sdt>
            <w:sdt>
              <w:sdtPr>
                <w:rPr>
                  <w:kern w:val="0"/>
                </w:rPr>
                <w:alias w:val="营业成本"/>
                <w:tag w:val="_GBC_cb7c98d1ddf540f9bd797a2734b42b27"/>
                <w:id w:val="1052948"/>
                <w:lock w:val="sdtLocked"/>
                <w:placeholder>
                  <w:docPart w:val="GBC11111111111111111111111111111"/>
                </w:placeholder>
              </w:sdtPr>
              <w:sdtContent>
                <w:tc>
                  <w:tcPr>
                    <w:tcW w:w="3216" w:type="dxa"/>
                    <w:tcBorders>
                      <w:top w:val="single" w:sz="4" w:space="0" w:color="auto"/>
                      <w:left w:val="single" w:sz="4" w:space="0" w:color="auto"/>
                      <w:bottom w:val="single" w:sz="4" w:space="0" w:color="auto"/>
                      <w:right w:val="single" w:sz="4" w:space="0" w:color="auto"/>
                    </w:tcBorders>
                  </w:tcPr>
                  <w:p w:rsidR="00EB0FBA" w:rsidRDefault="00EB0FBA">
                    <w:pPr>
                      <w:jc w:val="right"/>
                      <w:rPr>
                        <w:kern w:val="0"/>
                      </w:rPr>
                    </w:pPr>
                    <w:r>
                      <w:rPr>
                        <w:rFonts w:hint="eastAsia"/>
                      </w:rPr>
                      <w:t>3,310,267,522.11</w:t>
                    </w:r>
                  </w:p>
                </w:tc>
              </w:sdtContent>
            </w:sdt>
          </w:tr>
        </w:tbl>
      </w:sdtContent>
    </w:sdt>
    <w:sdt>
      <w:sdtPr>
        <w:rPr>
          <w:rFonts w:ascii="Calibri" w:hAnsi="宋体" w:hint="eastAsia"/>
          <w:b w:val="0"/>
          <w:bCs w:val="0"/>
          <w:kern w:val="0"/>
          <w:szCs w:val="22"/>
        </w:rPr>
        <w:tag w:val="_GBC_e6730c0f77dd414f8393b1e7ff21899e"/>
        <w:id w:val="1052969"/>
        <w:lock w:val="sdtLocked"/>
        <w:placeholder>
          <w:docPart w:val="GBC22222222222222222222222222222"/>
        </w:placeholder>
      </w:sdtPr>
      <w:sdtEndPr>
        <w:rPr>
          <w:rFonts w:hAnsi="Calibri" w:hint="default"/>
          <w:kern w:val="2"/>
        </w:rPr>
      </w:sdtEndPr>
      <w:sdtContent>
        <w:p w:rsidR="00EB0FBA" w:rsidRDefault="00EB0FBA">
          <w:pPr>
            <w:pStyle w:val="4"/>
            <w:numPr>
              <w:ilvl w:val="0"/>
              <w:numId w:val="100"/>
            </w:numPr>
            <w:rPr>
              <w:rFonts w:hAnsi="宋体"/>
              <w:kern w:val="0"/>
            </w:rPr>
          </w:pPr>
          <w:r>
            <w:rPr>
              <w:rFonts w:hAnsi="宋体" w:hint="eastAsia"/>
              <w:kern w:val="0"/>
            </w:rPr>
            <w:t>主营业务（分行业）</w:t>
          </w:r>
        </w:p>
        <w:sdt>
          <w:sdtPr>
            <w:rPr>
              <w:rFonts w:hint="eastAsia"/>
            </w:rPr>
            <w:alias w:val="是否适用：母公司财务附注：主营业务（分行业）"/>
            <w:tag w:val="_GBC_eb45737a21fd4945bd472a9b00bbe1dc"/>
            <w:id w:val="1052950"/>
            <w:lock w:val="sdtLocked"/>
            <w:placeholder>
              <w:docPart w:val="GBC22222222222222222222222222222"/>
            </w:placeholder>
          </w:sdtPr>
          <w:sdtContent>
            <w:p w:rsidR="00EB0FBA" w:rsidRDefault="006028CF">
              <w:r>
                <w:fldChar w:fldCharType="begin"/>
              </w:r>
              <w:r w:rsidR="00EB0FBA">
                <w:rPr>
                  <w:rFonts w:hint="eastAsia"/>
                </w:rPr>
                <w:instrText xml:space="preserve">MACROBUTTON  SnrToggleCheckbox </w:instrText>
              </w:r>
              <w:r w:rsidR="00EB0FBA">
                <w:rPr>
                  <w:rFonts w:hint="eastAsia"/>
                </w:rPr>
                <w:instrText>√适用</w:instrText>
              </w:r>
              <w:r>
                <w:fldChar w:fldCharType="end"/>
              </w:r>
              <w:r>
                <w:rPr>
                  <w:rFonts w:ascii="宋体" w:hAnsi="宋体"/>
                </w:rPr>
                <w:fldChar w:fldCharType="begin"/>
              </w:r>
              <w:r w:rsidR="00EB0FBA">
                <w:rPr>
                  <w:rFonts w:ascii="宋体" w:hAnsi="宋体"/>
                </w:rPr>
                <w:instrText xml:space="preserve"> MACROBUTTON  SnrToggleCheckbox □不适用 </w:instrText>
              </w:r>
              <w:r>
                <w:rPr>
                  <w:rFonts w:ascii="宋体" w:hAnsi="宋体"/>
                </w:rPr>
                <w:fldChar w:fldCharType="end"/>
              </w:r>
            </w:p>
          </w:sdtContent>
        </w:sdt>
        <w:p w:rsidR="00EB0FBA" w:rsidRDefault="00EB0FBA">
          <w:pPr>
            <w:jc w:val="right"/>
          </w:pPr>
          <w:r>
            <w:rPr>
              <w:rFonts w:hint="eastAsia"/>
            </w:rPr>
            <w:t>单位：</w:t>
          </w:r>
          <w:sdt>
            <w:sdtPr>
              <w:rPr>
                <w:rFonts w:hint="eastAsia"/>
              </w:rPr>
              <w:alias w:val="单位：母公司财务附注：主营业务分行业"/>
              <w:tag w:val="_GBC_69693eb457444864b4f9ffead062e0be"/>
              <w:id w:val="1052951"/>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t xml:space="preserve">  </w:t>
          </w:r>
          <w:r>
            <w:rPr>
              <w:rFonts w:hint="eastAsia"/>
            </w:rPr>
            <w:t>币种：</w:t>
          </w:r>
          <w:sdt>
            <w:sdtPr>
              <w:rPr>
                <w:rFonts w:hint="eastAsia"/>
              </w:rPr>
              <w:alias w:val="币种：母公司财务附注：主营业务分行业"/>
              <w:tag w:val="_GBC_b04b7f8b13bb4ab2940b1ddefeaf3cbb"/>
              <w:id w:val="1052952"/>
              <w:lock w:val="sdtLocked"/>
              <w:placeholder>
                <w:docPart w:val="GBC22222222222222222222222222222"/>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hint="eastAsia"/>
                </w:rPr>
                <w:t>人民币</w:t>
              </w:r>
            </w:sdtContent>
          </w:sdt>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1" w:type="dxa"/>
              <w:right w:w="31" w:type="dxa"/>
            </w:tblCellMar>
            <w:tblLook w:val="0000"/>
          </w:tblPr>
          <w:tblGrid>
            <w:gridCol w:w="2371"/>
            <w:gridCol w:w="1629"/>
            <w:gridCol w:w="1701"/>
            <w:gridCol w:w="1560"/>
            <w:gridCol w:w="1559"/>
          </w:tblGrid>
          <w:tr w:rsidR="00EB0FBA" w:rsidTr="00751BD8">
            <w:trPr>
              <w:cantSplit/>
            </w:trPr>
            <w:tc>
              <w:tcPr>
                <w:tcW w:w="2371" w:type="dxa"/>
                <w:vMerge w:val="restart"/>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center"/>
                </w:pPr>
                <w:r>
                  <w:rPr>
                    <w:rFonts w:hAnsi="宋体" w:hint="eastAsia"/>
                  </w:rPr>
                  <w:t>行业名称</w:t>
                </w:r>
              </w:p>
            </w:tc>
            <w:tc>
              <w:tcPr>
                <w:tcW w:w="3330" w:type="dxa"/>
                <w:gridSpan w:val="2"/>
                <w:tcBorders>
                  <w:top w:val="single" w:sz="6" w:space="0" w:color="auto"/>
                  <w:left w:val="single" w:sz="6" w:space="0" w:color="auto"/>
                  <w:bottom w:val="single" w:sz="6" w:space="0" w:color="auto"/>
                  <w:right w:val="single" w:sz="6" w:space="0" w:color="auto"/>
                </w:tcBorders>
              </w:tcPr>
              <w:p w:rsidR="00EB0FBA" w:rsidRDefault="00EB0FBA">
                <w:pPr>
                  <w:jc w:val="center"/>
                  <w:rPr>
                    <w:szCs w:val="24"/>
                  </w:rPr>
                </w:pPr>
                <w:r>
                  <w:rPr>
                    <w:rFonts w:hint="eastAsia"/>
                  </w:rPr>
                  <w:t>本期发生额</w:t>
                </w:r>
              </w:p>
            </w:tc>
            <w:tc>
              <w:tcPr>
                <w:tcW w:w="3119" w:type="dxa"/>
                <w:gridSpan w:val="2"/>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center"/>
                </w:pPr>
                <w:r>
                  <w:rPr>
                    <w:rFonts w:hint="eastAsia"/>
                  </w:rPr>
                  <w:t>上期发生额</w:t>
                </w:r>
              </w:p>
            </w:tc>
          </w:tr>
          <w:tr w:rsidR="00EB0FBA" w:rsidTr="00751BD8">
            <w:trPr>
              <w:cantSplit/>
            </w:trPr>
            <w:tc>
              <w:tcPr>
                <w:tcW w:w="2371" w:type="dxa"/>
                <w:vMerge/>
                <w:tcBorders>
                  <w:top w:val="single" w:sz="6" w:space="0" w:color="auto"/>
                  <w:left w:val="single" w:sz="6" w:space="0" w:color="auto"/>
                  <w:bottom w:val="single" w:sz="6" w:space="0" w:color="auto"/>
                  <w:right w:val="single" w:sz="6" w:space="0" w:color="auto"/>
                </w:tcBorders>
                <w:vAlign w:val="center"/>
              </w:tcPr>
              <w:p w:rsidR="00EB0FBA" w:rsidRDefault="00EB0FBA">
                <w:pPr>
                  <w:widowControl/>
                  <w:jc w:val="left"/>
                </w:pPr>
              </w:p>
            </w:tc>
            <w:tc>
              <w:tcPr>
                <w:tcW w:w="1629"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center"/>
                </w:pPr>
                <w:r>
                  <w:rPr>
                    <w:rFonts w:hAnsi="宋体" w:hint="eastAsia"/>
                  </w:rPr>
                  <w:t>营业收入</w:t>
                </w:r>
              </w:p>
            </w:tc>
            <w:tc>
              <w:tcPr>
                <w:tcW w:w="1701"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center"/>
                </w:pPr>
                <w:r>
                  <w:rPr>
                    <w:rFonts w:hAnsi="宋体" w:hint="eastAsia"/>
                  </w:rPr>
                  <w:t>营业成本</w:t>
                </w:r>
              </w:p>
            </w:tc>
            <w:tc>
              <w:tcPr>
                <w:tcW w:w="1560"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center"/>
                </w:pPr>
                <w:r>
                  <w:rPr>
                    <w:rFonts w:hAnsi="宋体" w:hint="eastAsia"/>
                  </w:rPr>
                  <w:t>营业收入</w:t>
                </w:r>
              </w:p>
            </w:tc>
            <w:tc>
              <w:tcPr>
                <w:tcW w:w="1559"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center"/>
                </w:pPr>
                <w:r>
                  <w:rPr>
                    <w:rFonts w:hAnsi="宋体" w:hint="eastAsia"/>
                  </w:rPr>
                  <w:t>营业成本</w:t>
                </w:r>
              </w:p>
            </w:tc>
          </w:tr>
          <w:sdt>
            <w:sdtPr>
              <w:rPr>
                <w:rFonts w:hint="eastAsia"/>
              </w:rPr>
              <w:alias w:val="主营业务分行业明细"/>
              <w:tag w:val="_GBC_22d3c63e71914491b2eaf750737b4478"/>
              <w:id w:val="1052958"/>
              <w:lock w:val="sdtLocked"/>
              <w:placeholder>
                <w:docPart w:val="GBC11111111111111111111111111111"/>
              </w:placeholder>
            </w:sdtPr>
            <w:sdtContent>
              <w:tr w:rsidR="00EB0FBA" w:rsidTr="00751BD8">
                <w:trPr>
                  <w:cantSplit/>
                </w:trPr>
                <w:sdt>
                  <w:sdtPr>
                    <w:rPr>
                      <w:rFonts w:hint="eastAsia"/>
                    </w:rPr>
                    <w:alias w:val="主营业务分行业明细－行业名称"/>
                    <w:tag w:val="_GBC_cd40ed735f54482aa0683386fe2aba55"/>
                    <w:id w:val="1052953"/>
                    <w:lock w:val="sdtLocked"/>
                    <w:placeholder>
                      <w:docPart w:val="GBC11111111111111111111111111111"/>
                    </w:placeholder>
                  </w:sdtPr>
                  <w:sdtContent>
                    <w:tc>
                      <w:tcPr>
                        <w:tcW w:w="2371" w:type="dxa"/>
                        <w:tcBorders>
                          <w:top w:val="single" w:sz="6" w:space="0" w:color="auto"/>
                          <w:left w:val="single" w:sz="6" w:space="0" w:color="auto"/>
                          <w:bottom w:val="single" w:sz="6" w:space="0" w:color="auto"/>
                          <w:right w:val="single" w:sz="6" w:space="0" w:color="auto"/>
                        </w:tcBorders>
                      </w:tcPr>
                      <w:p w:rsidR="00EB0FBA" w:rsidRDefault="00EB0FBA">
                        <w:r>
                          <w:rPr>
                            <w:rFonts w:hint="eastAsia"/>
                          </w:rPr>
                          <w:t>水泥技术装备及工程服务</w:t>
                        </w:r>
                      </w:p>
                    </w:tc>
                  </w:sdtContent>
                </w:sdt>
                <w:sdt>
                  <w:sdtPr>
                    <w:alias w:val="主营业务分行业明细－营业收入"/>
                    <w:tag w:val="_GBC_26c0036d27e148f090166aaef8eb5620"/>
                    <w:id w:val="1052954"/>
                    <w:lock w:val="sdtLocked"/>
                    <w:placeholder>
                      <w:docPart w:val="GBC11111111111111111111111111111"/>
                    </w:placeholder>
                  </w:sdtPr>
                  <w:sdtContent>
                    <w:tc>
                      <w:tcPr>
                        <w:tcW w:w="162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5,362,080,281.18</w:t>
                        </w:r>
                      </w:p>
                    </w:tc>
                  </w:sdtContent>
                </w:sdt>
                <w:sdt>
                  <w:sdtPr>
                    <w:alias w:val="主营业务分行业明细－营业成本"/>
                    <w:tag w:val="_GBC_681dd0d639584a568f2582d6e9ee4173"/>
                    <w:id w:val="1052955"/>
                    <w:lock w:val="sdtLocked"/>
                    <w:placeholder>
                      <w:docPart w:val="GBC11111111111111111111111111111"/>
                    </w:placeholder>
                  </w:sdtPr>
                  <w:sdtContent>
                    <w:tc>
                      <w:tcPr>
                        <w:tcW w:w="1701"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5,089,552,551.90</w:t>
                        </w:r>
                      </w:p>
                    </w:tc>
                  </w:sdtContent>
                </w:sdt>
                <w:sdt>
                  <w:sdtPr>
                    <w:alias w:val="主营业务分行业明细－营业收入"/>
                    <w:tag w:val="_GBC_660e5b2cc74b42f2863d797da8e40736"/>
                    <w:id w:val="1052956"/>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3,655,662,934.71</w:t>
                        </w:r>
                      </w:p>
                    </w:tc>
                  </w:sdtContent>
                </w:sdt>
                <w:sdt>
                  <w:sdtPr>
                    <w:alias w:val="主营业务分行业明细－营业成本"/>
                    <w:tag w:val="_GBC_efe5cff71e9148f7a7d65991d9c36a9d"/>
                    <w:id w:val="1052957"/>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3,309,936,978.55</w:t>
                        </w:r>
                      </w:p>
                    </w:tc>
                  </w:sdtContent>
                </w:sdt>
              </w:tr>
            </w:sdtContent>
          </w:sdt>
          <w:tr w:rsidR="00EB0FBA" w:rsidTr="00751BD8">
            <w:trPr>
              <w:cantSplit/>
            </w:trPr>
            <w:tc>
              <w:tcPr>
                <w:tcW w:w="2371"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center"/>
                </w:pPr>
                <w:r>
                  <w:rPr>
                    <w:rFonts w:hAnsi="宋体" w:hint="eastAsia"/>
                  </w:rPr>
                  <w:t>合计</w:t>
                </w:r>
              </w:p>
            </w:tc>
            <w:sdt>
              <w:sdtPr>
                <w:alias w:val="主营业务收入"/>
                <w:tag w:val="_GBC_778a8bd0523247ab9a3c4ea79bbf3ba5"/>
                <w:id w:val="1052965"/>
                <w:lock w:val="sdtLocked"/>
                <w:placeholder>
                  <w:docPart w:val="GBC11111111111111111111111111111"/>
                </w:placeholder>
              </w:sdtPr>
              <w:sdtContent>
                <w:tc>
                  <w:tcPr>
                    <w:tcW w:w="1629"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right"/>
                    </w:pPr>
                    <w:r>
                      <w:rPr>
                        <w:rFonts w:hint="eastAsia"/>
                      </w:rPr>
                      <w:t>5,362,080,281.18</w:t>
                    </w:r>
                  </w:p>
                </w:tc>
              </w:sdtContent>
            </w:sdt>
            <w:sdt>
              <w:sdtPr>
                <w:alias w:val="主营业务成本"/>
                <w:tag w:val="_GBC_7f91ef90a3524f878f7356339e927968"/>
                <w:id w:val="1052966"/>
                <w:lock w:val="sdtLocked"/>
                <w:placeholder>
                  <w:docPart w:val="GBC11111111111111111111111111111"/>
                </w:placeholder>
              </w:sdtPr>
              <w:sdtContent>
                <w:tc>
                  <w:tcPr>
                    <w:tcW w:w="1701"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right"/>
                    </w:pPr>
                    <w:r>
                      <w:rPr>
                        <w:rFonts w:hint="eastAsia"/>
                      </w:rPr>
                      <w:t>5,089,552,551.90</w:t>
                    </w:r>
                  </w:p>
                </w:tc>
              </w:sdtContent>
            </w:sdt>
            <w:sdt>
              <w:sdtPr>
                <w:alias w:val="主营业务收入"/>
                <w:tag w:val="_GBC_75a4f14c27514bbaa667632d1f91c02a"/>
                <w:id w:val="1052967"/>
                <w:lock w:val="sdtLocked"/>
                <w:placeholder>
                  <w:docPart w:val="GBC11111111111111111111111111111"/>
                </w:placeholder>
              </w:sdtPr>
              <w:sdtContent>
                <w:tc>
                  <w:tcPr>
                    <w:tcW w:w="1560"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right"/>
                    </w:pPr>
                    <w:r>
                      <w:rPr>
                        <w:rFonts w:hint="eastAsia"/>
                      </w:rPr>
                      <w:t>3,655,662,934.71</w:t>
                    </w:r>
                  </w:p>
                </w:tc>
              </w:sdtContent>
            </w:sdt>
            <w:sdt>
              <w:sdtPr>
                <w:alias w:val="主营业务成本"/>
                <w:tag w:val="_GBC_d38cb29dd15e40b5af560a297680f47d"/>
                <w:id w:val="1052968"/>
                <w:lock w:val="sdtLocked"/>
                <w:placeholder>
                  <w:docPart w:val="GBC11111111111111111111111111111"/>
                </w:placeholder>
              </w:sdtPr>
              <w:sdtContent>
                <w:tc>
                  <w:tcPr>
                    <w:tcW w:w="1559"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right"/>
                    </w:pPr>
                    <w:r>
                      <w:rPr>
                        <w:rFonts w:hint="eastAsia"/>
                      </w:rPr>
                      <w:t>3,309,936,978.55</w:t>
                    </w:r>
                  </w:p>
                </w:tc>
              </w:sdtContent>
            </w:sdt>
          </w:tr>
        </w:tbl>
      </w:sdtContent>
    </w:sdt>
    <w:p w:rsidR="00EB0FBA" w:rsidRDefault="00EB0FBA">
      <w:pPr>
        <w:spacing w:line="360" w:lineRule="exact"/>
        <w:ind w:right="5"/>
        <w:rPr>
          <w:color w:val="FF00FF"/>
        </w:rPr>
      </w:pPr>
    </w:p>
    <w:sdt>
      <w:sdtPr>
        <w:rPr>
          <w:rFonts w:ascii="Calibri" w:hAnsi="宋体" w:hint="eastAsia"/>
          <w:b w:val="0"/>
          <w:bCs w:val="0"/>
          <w:kern w:val="0"/>
          <w:szCs w:val="22"/>
        </w:rPr>
        <w:tag w:val="_GBC_cd636ff010ef442391771268368324f3"/>
        <w:id w:val="1052995"/>
        <w:lock w:val="sdtLocked"/>
        <w:placeholder>
          <w:docPart w:val="GBC22222222222222222222222222222"/>
        </w:placeholder>
      </w:sdtPr>
      <w:sdtEndPr>
        <w:rPr>
          <w:rFonts w:hAnsi="Times New Roman" w:hint="default"/>
          <w:kern w:val="2"/>
        </w:rPr>
      </w:sdtEndPr>
      <w:sdtContent>
        <w:p w:rsidR="00EB0FBA" w:rsidRDefault="00EB0FBA">
          <w:pPr>
            <w:pStyle w:val="4"/>
            <w:numPr>
              <w:ilvl w:val="0"/>
              <w:numId w:val="100"/>
            </w:numPr>
            <w:rPr>
              <w:rFonts w:hAnsi="宋体"/>
              <w:kern w:val="0"/>
            </w:rPr>
          </w:pPr>
          <w:r>
            <w:rPr>
              <w:rFonts w:hAnsi="宋体" w:hint="eastAsia"/>
              <w:kern w:val="0"/>
            </w:rPr>
            <w:t>主营业务（分产品）</w:t>
          </w:r>
        </w:p>
        <w:sdt>
          <w:sdtPr>
            <w:rPr>
              <w:rFonts w:hint="eastAsia"/>
            </w:rPr>
            <w:alias w:val="是否适用：母公司财务附注：主营业务（分产品）"/>
            <w:tag w:val="_GBC_2b0975d95abc432eb33871ab38e76a3a"/>
            <w:id w:val="1052970"/>
            <w:lock w:val="sdtLocked"/>
            <w:placeholder>
              <w:docPart w:val="GBC22222222222222222222222222222"/>
            </w:placeholder>
          </w:sdtPr>
          <w:sdtContent>
            <w:p w:rsidR="00EB0FBA" w:rsidRDefault="006028CF">
              <w:pPr>
                <w:spacing w:line="360" w:lineRule="exact"/>
                <w:ind w:right="5"/>
              </w:pPr>
              <w:r>
                <w:rPr>
                  <w:rFonts w:ascii="宋体" w:hAnsi="宋体"/>
                </w:rPr>
                <w:fldChar w:fldCharType="begin"/>
              </w:r>
              <w:r w:rsidR="00EB0FBA">
                <w:rPr>
                  <w:rFonts w:ascii="宋体" w:hAnsi="宋体" w:hint="eastAsia"/>
                </w:rPr>
                <w:instrText>MACROBUTTON  SnrToggleCheckbox √适用</w:instrText>
              </w:r>
              <w:r>
                <w:rPr>
                  <w:rFonts w:ascii="宋体" w:hAnsi="宋体"/>
                </w:rPr>
                <w:fldChar w:fldCharType="end"/>
              </w:r>
              <w:r>
                <w:rPr>
                  <w:rFonts w:ascii="宋体" w:hAnsi="宋体"/>
                </w:rPr>
                <w:fldChar w:fldCharType="begin"/>
              </w:r>
              <w:r w:rsidR="00EB0FBA">
                <w:rPr>
                  <w:rFonts w:ascii="宋体" w:hAnsi="宋体"/>
                </w:rPr>
                <w:instrText xml:space="preserve"> MACROBUTTON  SnrToggleCheckbox □不适用 </w:instrText>
              </w:r>
              <w:r>
                <w:rPr>
                  <w:rFonts w:ascii="宋体" w:hAnsi="宋体"/>
                </w:rPr>
                <w:fldChar w:fldCharType="end"/>
              </w:r>
            </w:p>
          </w:sdtContent>
        </w:sdt>
        <w:p w:rsidR="00EB0FBA" w:rsidRDefault="00EB0FBA">
          <w:pPr>
            <w:jc w:val="right"/>
            <w:rPr>
              <w:bCs/>
            </w:rPr>
          </w:pPr>
          <w:r>
            <w:tab/>
          </w:r>
          <w:r>
            <w:tab/>
          </w:r>
          <w:r>
            <w:tab/>
          </w:r>
          <w:r>
            <w:tab/>
          </w:r>
          <w:r>
            <w:rPr>
              <w:rFonts w:hAnsi="宋体" w:hint="eastAsia"/>
              <w:bCs/>
            </w:rPr>
            <w:t>单位</w:t>
          </w:r>
          <w:r>
            <w:rPr>
              <w:rFonts w:hint="eastAsia"/>
              <w:bCs/>
            </w:rPr>
            <w:t>：</w:t>
          </w:r>
          <w:sdt>
            <w:sdtPr>
              <w:rPr>
                <w:rFonts w:hint="eastAsia"/>
                <w:bCs/>
              </w:rPr>
              <w:alias w:val="单位：母公司财务附注：主营业务分产品"/>
              <w:tag w:val="_GBC_dc91b38b4c704789aff8c8e5ef9cc6af"/>
              <w:id w:val="1052971"/>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bCs/>
                </w:rPr>
                <w:t>元</w:t>
              </w:r>
            </w:sdtContent>
          </w:sdt>
          <w:r>
            <w:t xml:space="preserve">  </w:t>
          </w:r>
          <w:r>
            <w:rPr>
              <w:rFonts w:hAnsi="宋体" w:hint="eastAsia"/>
              <w:bCs/>
            </w:rPr>
            <w:t>币种</w:t>
          </w:r>
          <w:r>
            <w:rPr>
              <w:rFonts w:hint="eastAsia"/>
              <w:bCs/>
            </w:rPr>
            <w:t>：</w:t>
          </w:r>
          <w:sdt>
            <w:sdtPr>
              <w:rPr>
                <w:rFonts w:hint="eastAsia"/>
                <w:bCs/>
              </w:rPr>
              <w:alias w:val="币种：母公司财务附注：主营业务分产品"/>
              <w:tag w:val="_GBC_c3a6d3b6c6fb47499dbc7c1ead863e41"/>
              <w:id w:val="1052972"/>
              <w:lock w:val="sdtLocked"/>
              <w:placeholder>
                <w:docPart w:val="GBC22222222222222222222222222222"/>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hint="eastAsia"/>
                  <w:bCs/>
                </w:rPr>
                <w:t>人民币</w:t>
              </w:r>
            </w:sdtContent>
          </w:sdt>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1" w:type="dxa"/>
              <w:right w:w="31" w:type="dxa"/>
            </w:tblCellMar>
            <w:tblLook w:val="0000"/>
          </w:tblPr>
          <w:tblGrid>
            <w:gridCol w:w="1651"/>
            <w:gridCol w:w="1679"/>
            <w:gridCol w:w="1679"/>
            <w:gridCol w:w="1679"/>
            <w:gridCol w:w="2132"/>
          </w:tblGrid>
          <w:tr w:rsidR="00EB0FBA" w:rsidTr="006A78D9">
            <w:trPr>
              <w:cantSplit/>
            </w:trPr>
            <w:tc>
              <w:tcPr>
                <w:tcW w:w="1651" w:type="dxa"/>
                <w:vMerge w:val="restart"/>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center"/>
                </w:pPr>
                <w:r>
                  <w:rPr>
                    <w:rFonts w:hAnsi="宋体" w:hint="eastAsia"/>
                  </w:rPr>
                  <w:t>产品名称</w:t>
                </w:r>
              </w:p>
            </w:tc>
            <w:tc>
              <w:tcPr>
                <w:tcW w:w="3358" w:type="dxa"/>
                <w:gridSpan w:val="2"/>
                <w:tcBorders>
                  <w:top w:val="single" w:sz="6" w:space="0" w:color="auto"/>
                  <w:left w:val="single" w:sz="6" w:space="0" w:color="auto"/>
                  <w:bottom w:val="single" w:sz="6" w:space="0" w:color="auto"/>
                  <w:right w:val="single" w:sz="6" w:space="0" w:color="auto"/>
                </w:tcBorders>
              </w:tcPr>
              <w:p w:rsidR="00EB0FBA" w:rsidRDefault="00EB0FBA">
                <w:pPr>
                  <w:jc w:val="center"/>
                  <w:rPr>
                    <w:szCs w:val="24"/>
                  </w:rPr>
                </w:pPr>
                <w:r>
                  <w:rPr>
                    <w:rFonts w:hint="eastAsia"/>
                  </w:rPr>
                  <w:t>本期发生额</w:t>
                </w:r>
              </w:p>
            </w:tc>
            <w:tc>
              <w:tcPr>
                <w:tcW w:w="3811" w:type="dxa"/>
                <w:gridSpan w:val="2"/>
                <w:tcBorders>
                  <w:top w:val="single" w:sz="6" w:space="0" w:color="auto"/>
                  <w:left w:val="single" w:sz="6" w:space="0" w:color="auto"/>
                  <w:bottom w:val="single" w:sz="6" w:space="0" w:color="auto"/>
                  <w:right w:val="single" w:sz="6" w:space="0" w:color="auto"/>
                </w:tcBorders>
              </w:tcPr>
              <w:p w:rsidR="00EB0FBA" w:rsidRDefault="00EB0FBA">
                <w:pPr>
                  <w:jc w:val="center"/>
                  <w:rPr>
                    <w:szCs w:val="24"/>
                  </w:rPr>
                </w:pPr>
                <w:r>
                  <w:rPr>
                    <w:rFonts w:hint="eastAsia"/>
                  </w:rPr>
                  <w:t>上期发生额</w:t>
                </w:r>
              </w:p>
            </w:tc>
          </w:tr>
          <w:tr w:rsidR="00EB0FBA" w:rsidTr="006A78D9">
            <w:trPr>
              <w:cantSplit/>
            </w:trPr>
            <w:tc>
              <w:tcPr>
                <w:tcW w:w="1651" w:type="dxa"/>
                <w:vMerge/>
                <w:tcBorders>
                  <w:top w:val="single" w:sz="6" w:space="0" w:color="auto"/>
                  <w:left w:val="single" w:sz="6" w:space="0" w:color="auto"/>
                  <w:bottom w:val="single" w:sz="6" w:space="0" w:color="auto"/>
                  <w:right w:val="single" w:sz="6" w:space="0" w:color="auto"/>
                </w:tcBorders>
                <w:vAlign w:val="center"/>
              </w:tcPr>
              <w:p w:rsidR="00EB0FBA" w:rsidRDefault="00EB0FBA">
                <w:pPr>
                  <w:widowControl/>
                  <w:jc w:val="left"/>
                </w:pPr>
              </w:p>
            </w:tc>
            <w:tc>
              <w:tcPr>
                <w:tcW w:w="1679"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center"/>
                </w:pPr>
                <w:r>
                  <w:rPr>
                    <w:rFonts w:hAnsi="宋体" w:hint="eastAsia"/>
                  </w:rPr>
                  <w:t>营业收入</w:t>
                </w:r>
              </w:p>
            </w:tc>
            <w:tc>
              <w:tcPr>
                <w:tcW w:w="1679"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center"/>
                </w:pPr>
                <w:r>
                  <w:rPr>
                    <w:rFonts w:hAnsi="宋体" w:hint="eastAsia"/>
                  </w:rPr>
                  <w:t>营业成本</w:t>
                </w:r>
              </w:p>
            </w:tc>
            <w:tc>
              <w:tcPr>
                <w:tcW w:w="1679"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center"/>
                </w:pPr>
                <w:r>
                  <w:rPr>
                    <w:rFonts w:hAnsi="宋体" w:hint="eastAsia"/>
                  </w:rPr>
                  <w:t>营业收入</w:t>
                </w:r>
              </w:p>
            </w:tc>
            <w:tc>
              <w:tcPr>
                <w:tcW w:w="2132"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center"/>
                </w:pPr>
                <w:r>
                  <w:rPr>
                    <w:rFonts w:hAnsi="宋体" w:hint="eastAsia"/>
                  </w:rPr>
                  <w:t>营业成本</w:t>
                </w:r>
              </w:p>
            </w:tc>
          </w:tr>
          <w:sdt>
            <w:sdtPr>
              <w:rPr>
                <w:rFonts w:hint="eastAsia"/>
              </w:rPr>
              <w:alias w:val="主营业务分产品明细"/>
              <w:tag w:val="_GBC_112e57a21010413f8f80832ddfeb77c0"/>
              <w:id w:val="1052978"/>
              <w:lock w:val="sdtLocked"/>
              <w:placeholder>
                <w:docPart w:val="GBC11111111111111111111111111111"/>
              </w:placeholder>
            </w:sdtPr>
            <w:sdtContent>
              <w:tr w:rsidR="00EB0FBA" w:rsidTr="006A78D9">
                <w:trPr>
                  <w:cantSplit/>
                </w:trPr>
                <w:sdt>
                  <w:sdtPr>
                    <w:rPr>
                      <w:rFonts w:hint="eastAsia"/>
                    </w:rPr>
                    <w:alias w:val="主营业务分产品明细－产品名称"/>
                    <w:tag w:val="_GBC_119bf5809daa41ea89635bd5f21a3d0b"/>
                    <w:id w:val="1052973"/>
                    <w:lock w:val="sdtLocked"/>
                    <w:placeholder>
                      <w:docPart w:val="GBC11111111111111111111111111111"/>
                    </w:placeholder>
                  </w:sdtPr>
                  <w:sdtContent>
                    <w:tc>
                      <w:tcPr>
                        <w:tcW w:w="1651" w:type="dxa"/>
                        <w:tcBorders>
                          <w:top w:val="single" w:sz="6" w:space="0" w:color="auto"/>
                          <w:left w:val="single" w:sz="6" w:space="0" w:color="auto"/>
                          <w:bottom w:val="single" w:sz="6" w:space="0" w:color="auto"/>
                          <w:right w:val="single" w:sz="6" w:space="0" w:color="auto"/>
                        </w:tcBorders>
                      </w:tcPr>
                      <w:p w:rsidR="00EB0FBA" w:rsidRDefault="00EB0FBA">
                        <w:r>
                          <w:rPr>
                            <w:rFonts w:hint="eastAsia"/>
                          </w:rPr>
                          <w:t>水泥生产线土建与安装</w:t>
                        </w:r>
                      </w:p>
                    </w:tc>
                  </w:sdtContent>
                </w:sdt>
                <w:sdt>
                  <w:sdtPr>
                    <w:alias w:val="主营业务分产品明细－营业收入"/>
                    <w:tag w:val="_GBC_e9a7159633374dc780e80d45f6f8f11f"/>
                    <w:id w:val="1052974"/>
                    <w:lock w:val="sdtLocked"/>
                    <w:placeholder>
                      <w:docPart w:val="GBC11111111111111111111111111111"/>
                    </w:placeholder>
                  </w:sdtPr>
                  <w:sdtContent>
                    <w:tc>
                      <w:tcPr>
                        <w:tcW w:w="167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2,472,781,426.02</w:t>
                        </w:r>
                      </w:p>
                    </w:tc>
                  </w:sdtContent>
                </w:sdt>
                <w:sdt>
                  <w:sdtPr>
                    <w:alias w:val="主营业务分产品明细－营业成本"/>
                    <w:tag w:val="_GBC_fbe467f6237d4995a3e7d190f403aa51"/>
                    <w:id w:val="1052975"/>
                    <w:lock w:val="sdtLocked"/>
                    <w:placeholder>
                      <w:docPart w:val="GBC11111111111111111111111111111"/>
                    </w:placeholder>
                  </w:sdtPr>
                  <w:sdtContent>
                    <w:tc>
                      <w:tcPr>
                        <w:tcW w:w="167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2,346,469,186.89</w:t>
                        </w:r>
                      </w:p>
                    </w:tc>
                  </w:sdtContent>
                </w:sdt>
                <w:sdt>
                  <w:sdtPr>
                    <w:alias w:val="主营业务分产品明细－营业收入"/>
                    <w:tag w:val="_GBC_286f873af1fa48efaafe3438cf6ae028"/>
                    <w:id w:val="1052976"/>
                    <w:lock w:val="sdtLocked"/>
                    <w:placeholder>
                      <w:docPart w:val="GBC11111111111111111111111111111"/>
                    </w:placeholder>
                  </w:sdtPr>
                  <w:sdtContent>
                    <w:tc>
                      <w:tcPr>
                        <w:tcW w:w="167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1,806,325,229.28</w:t>
                        </w:r>
                      </w:p>
                    </w:tc>
                  </w:sdtContent>
                </w:sdt>
                <w:sdt>
                  <w:sdtPr>
                    <w:alias w:val="主营业务分产品明细－营业成本"/>
                    <w:tag w:val="_GBC_61ab0b7e86ac4fe49ff1e87bfc7c52cb"/>
                    <w:id w:val="1052977"/>
                    <w:lock w:val="sdtLocked"/>
                    <w:placeholder>
                      <w:docPart w:val="GBC11111111111111111111111111111"/>
                    </w:placeholder>
                  </w:sdtPr>
                  <w:sdtContent>
                    <w:tc>
                      <w:tcPr>
                        <w:tcW w:w="2132"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1,619,557,667.72</w:t>
                        </w:r>
                      </w:p>
                    </w:tc>
                  </w:sdtContent>
                </w:sdt>
              </w:tr>
            </w:sdtContent>
          </w:sdt>
          <w:sdt>
            <w:sdtPr>
              <w:rPr>
                <w:rFonts w:hint="eastAsia"/>
              </w:rPr>
              <w:alias w:val="主营业务分产品明细"/>
              <w:tag w:val="_GBC_112e57a21010413f8f80832ddfeb77c0"/>
              <w:id w:val="1052984"/>
              <w:lock w:val="sdtLocked"/>
              <w:placeholder>
                <w:docPart w:val="GBC11111111111111111111111111111"/>
              </w:placeholder>
            </w:sdtPr>
            <w:sdtContent>
              <w:tr w:rsidR="00EB0FBA" w:rsidTr="006A78D9">
                <w:trPr>
                  <w:cantSplit/>
                </w:trPr>
                <w:sdt>
                  <w:sdtPr>
                    <w:rPr>
                      <w:rFonts w:hint="eastAsia"/>
                    </w:rPr>
                    <w:alias w:val="主营业务分产品明细－产品名称"/>
                    <w:tag w:val="_GBC_119bf5809daa41ea89635bd5f21a3d0b"/>
                    <w:id w:val="1052979"/>
                    <w:lock w:val="sdtLocked"/>
                    <w:placeholder>
                      <w:docPart w:val="GBC11111111111111111111111111111"/>
                    </w:placeholder>
                  </w:sdtPr>
                  <w:sdtContent>
                    <w:tc>
                      <w:tcPr>
                        <w:tcW w:w="1651" w:type="dxa"/>
                        <w:tcBorders>
                          <w:top w:val="single" w:sz="6" w:space="0" w:color="auto"/>
                          <w:left w:val="single" w:sz="6" w:space="0" w:color="auto"/>
                          <w:bottom w:val="single" w:sz="6" w:space="0" w:color="auto"/>
                          <w:right w:val="single" w:sz="6" w:space="0" w:color="auto"/>
                        </w:tcBorders>
                      </w:tcPr>
                      <w:p w:rsidR="00EB0FBA" w:rsidRDefault="00EB0FBA">
                        <w:r>
                          <w:rPr>
                            <w:rFonts w:hint="eastAsia"/>
                          </w:rPr>
                          <w:t>机械设备制造与销售</w:t>
                        </w:r>
                      </w:p>
                    </w:tc>
                  </w:sdtContent>
                </w:sdt>
                <w:sdt>
                  <w:sdtPr>
                    <w:alias w:val="主营业务分产品明细－营业收入"/>
                    <w:tag w:val="_GBC_e9a7159633374dc780e80d45f6f8f11f"/>
                    <w:id w:val="1052980"/>
                    <w:lock w:val="sdtLocked"/>
                    <w:placeholder>
                      <w:docPart w:val="GBC11111111111111111111111111111"/>
                    </w:placeholder>
                  </w:sdtPr>
                  <w:sdtContent>
                    <w:tc>
                      <w:tcPr>
                        <w:tcW w:w="167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2,872,182,371.97</w:t>
                        </w:r>
                      </w:p>
                    </w:tc>
                  </w:sdtContent>
                </w:sdt>
                <w:sdt>
                  <w:sdtPr>
                    <w:alias w:val="主营业务分产品明细－营业成本"/>
                    <w:tag w:val="_GBC_fbe467f6237d4995a3e7d190f403aa51"/>
                    <w:id w:val="1052981"/>
                    <w:lock w:val="sdtLocked"/>
                    <w:placeholder>
                      <w:docPart w:val="GBC11111111111111111111111111111"/>
                    </w:placeholder>
                  </w:sdtPr>
                  <w:sdtContent>
                    <w:tc>
                      <w:tcPr>
                        <w:tcW w:w="167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2,734,822,102.16</w:t>
                        </w:r>
                      </w:p>
                    </w:tc>
                  </w:sdtContent>
                </w:sdt>
                <w:sdt>
                  <w:sdtPr>
                    <w:alias w:val="主营业务分产品明细－营业收入"/>
                    <w:tag w:val="_GBC_286f873af1fa48efaafe3438cf6ae028"/>
                    <w:id w:val="1052982"/>
                    <w:lock w:val="sdtLocked"/>
                    <w:placeholder>
                      <w:docPart w:val="GBC11111111111111111111111111111"/>
                    </w:placeholder>
                  </w:sdtPr>
                  <w:sdtContent>
                    <w:tc>
                      <w:tcPr>
                        <w:tcW w:w="167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1,822,237,597.59</w:t>
                        </w:r>
                      </w:p>
                    </w:tc>
                  </w:sdtContent>
                </w:sdt>
                <w:sdt>
                  <w:sdtPr>
                    <w:alias w:val="主营业务分产品明细－营业成本"/>
                    <w:tag w:val="_GBC_61ab0b7e86ac4fe49ff1e87bfc7c52cb"/>
                    <w:id w:val="1052983"/>
                    <w:lock w:val="sdtLocked"/>
                    <w:placeholder>
                      <w:docPart w:val="GBC11111111111111111111111111111"/>
                    </w:placeholder>
                  </w:sdtPr>
                  <w:sdtContent>
                    <w:tc>
                      <w:tcPr>
                        <w:tcW w:w="2132"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1,690,330,235.63</w:t>
                        </w:r>
                      </w:p>
                    </w:tc>
                  </w:sdtContent>
                </w:sdt>
              </w:tr>
            </w:sdtContent>
          </w:sdt>
          <w:sdt>
            <w:sdtPr>
              <w:rPr>
                <w:rFonts w:hint="eastAsia"/>
              </w:rPr>
              <w:alias w:val="主营业务分产品明细"/>
              <w:tag w:val="_GBC_112e57a21010413f8f80832ddfeb77c0"/>
              <w:id w:val="1052990"/>
              <w:lock w:val="sdtLocked"/>
              <w:placeholder>
                <w:docPart w:val="GBC11111111111111111111111111111"/>
              </w:placeholder>
            </w:sdtPr>
            <w:sdtContent>
              <w:tr w:rsidR="00EB0FBA" w:rsidTr="006A78D9">
                <w:trPr>
                  <w:cantSplit/>
                </w:trPr>
                <w:sdt>
                  <w:sdtPr>
                    <w:rPr>
                      <w:rFonts w:hint="eastAsia"/>
                    </w:rPr>
                    <w:alias w:val="主营业务分产品明细－产品名称"/>
                    <w:tag w:val="_GBC_119bf5809daa41ea89635bd5f21a3d0b"/>
                    <w:id w:val="1052985"/>
                    <w:lock w:val="sdtLocked"/>
                    <w:placeholder>
                      <w:docPart w:val="GBC11111111111111111111111111111"/>
                    </w:placeholder>
                  </w:sdtPr>
                  <w:sdtContent>
                    <w:tc>
                      <w:tcPr>
                        <w:tcW w:w="1651" w:type="dxa"/>
                        <w:tcBorders>
                          <w:top w:val="single" w:sz="6" w:space="0" w:color="auto"/>
                          <w:left w:val="single" w:sz="6" w:space="0" w:color="auto"/>
                          <w:bottom w:val="single" w:sz="6" w:space="0" w:color="auto"/>
                          <w:right w:val="single" w:sz="6" w:space="0" w:color="auto"/>
                        </w:tcBorders>
                      </w:tcPr>
                      <w:p w:rsidR="00EB0FBA" w:rsidRDefault="00EB0FBA">
                        <w:r>
                          <w:rPr>
                            <w:rFonts w:hint="eastAsia"/>
                          </w:rPr>
                          <w:t>设计、技术转让及监理</w:t>
                        </w:r>
                      </w:p>
                    </w:tc>
                  </w:sdtContent>
                </w:sdt>
                <w:sdt>
                  <w:sdtPr>
                    <w:alias w:val="主营业务分产品明细－营业收入"/>
                    <w:tag w:val="_GBC_e9a7159633374dc780e80d45f6f8f11f"/>
                    <w:id w:val="1052986"/>
                    <w:lock w:val="sdtLocked"/>
                    <w:placeholder>
                      <w:docPart w:val="GBC11111111111111111111111111111"/>
                    </w:placeholder>
                  </w:sdtPr>
                  <w:sdtContent>
                    <w:tc>
                      <w:tcPr>
                        <w:tcW w:w="167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17,116,483.19</w:t>
                        </w:r>
                      </w:p>
                    </w:tc>
                  </w:sdtContent>
                </w:sdt>
                <w:sdt>
                  <w:sdtPr>
                    <w:alias w:val="主营业务分产品明细－营业成本"/>
                    <w:tag w:val="_GBC_fbe467f6237d4995a3e7d190f403aa51"/>
                    <w:id w:val="1052987"/>
                    <w:lock w:val="sdtLocked"/>
                    <w:placeholder>
                      <w:docPart w:val="GBC11111111111111111111111111111"/>
                    </w:placeholder>
                  </w:sdtPr>
                  <w:sdtContent>
                    <w:tc>
                      <w:tcPr>
                        <w:tcW w:w="167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8,261,262.85</w:t>
                        </w:r>
                      </w:p>
                    </w:tc>
                  </w:sdtContent>
                </w:sdt>
                <w:sdt>
                  <w:sdtPr>
                    <w:alias w:val="主营业务分产品明细－营业收入"/>
                    <w:tag w:val="_GBC_286f873af1fa48efaafe3438cf6ae028"/>
                    <w:id w:val="1052988"/>
                    <w:lock w:val="sdtLocked"/>
                    <w:placeholder>
                      <w:docPart w:val="GBC11111111111111111111111111111"/>
                    </w:placeholder>
                  </w:sdtPr>
                  <w:sdtContent>
                    <w:tc>
                      <w:tcPr>
                        <w:tcW w:w="167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27,100,107.84</w:t>
                        </w:r>
                      </w:p>
                    </w:tc>
                  </w:sdtContent>
                </w:sdt>
                <w:sdt>
                  <w:sdtPr>
                    <w:alias w:val="主营业务分产品明细－营业成本"/>
                    <w:tag w:val="_GBC_61ab0b7e86ac4fe49ff1e87bfc7c52cb"/>
                    <w:id w:val="1052989"/>
                    <w:lock w:val="sdtLocked"/>
                    <w:placeholder>
                      <w:docPart w:val="GBC11111111111111111111111111111"/>
                    </w:placeholder>
                  </w:sdtPr>
                  <w:sdtContent>
                    <w:tc>
                      <w:tcPr>
                        <w:tcW w:w="2132"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49,075.20</w:t>
                        </w:r>
                      </w:p>
                    </w:tc>
                  </w:sdtContent>
                </w:sdt>
              </w:tr>
            </w:sdtContent>
          </w:sdt>
          <w:tr w:rsidR="00EB0FBA" w:rsidTr="006A78D9">
            <w:trPr>
              <w:cantSplit/>
            </w:trPr>
            <w:tc>
              <w:tcPr>
                <w:tcW w:w="1651"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center"/>
                </w:pPr>
                <w:r>
                  <w:rPr>
                    <w:rFonts w:hAnsi="宋体" w:hint="eastAsia"/>
                  </w:rPr>
                  <w:t>合计</w:t>
                </w:r>
              </w:p>
            </w:tc>
            <w:sdt>
              <w:sdtPr>
                <w:alias w:val="主营业务收入"/>
                <w:tag w:val="_GBC_491b41ddd8a94049ac5106f52482ab35"/>
                <w:id w:val="1052991"/>
                <w:lock w:val="sdtLocked"/>
                <w:placeholder>
                  <w:docPart w:val="GBC11111111111111111111111111111"/>
                </w:placeholder>
              </w:sdtPr>
              <w:sdtContent>
                <w:tc>
                  <w:tcPr>
                    <w:tcW w:w="1679"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right"/>
                    </w:pPr>
                    <w:r>
                      <w:rPr>
                        <w:rFonts w:hint="eastAsia"/>
                      </w:rPr>
                      <w:t>5,362,080,281.18</w:t>
                    </w:r>
                  </w:p>
                </w:tc>
              </w:sdtContent>
            </w:sdt>
            <w:sdt>
              <w:sdtPr>
                <w:alias w:val="主营业务成本"/>
                <w:tag w:val="_GBC_58a21f597cb64acea360462942d9ab56"/>
                <w:id w:val="1052992"/>
                <w:lock w:val="sdtLocked"/>
                <w:placeholder>
                  <w:docPart w:val="GBC11111111111111111111111111111"/>
                </w:placeholder>
              </w:sdtPr>
              <w:sdtContent>
                <w:tc>
                  <w:tcPr>
                    <w:tcW w:w="1679"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right"/>
                    </w:pPr>
                    <w:r>
                      <w:rPr>
                        <w:rFonts w:hint="eastAsia"/>
                      </w:rPr>
                      <w:t>5,089,552,551.90</w:t>
                    </w:r>
                  </w:p>
                </w:tc>
              </w:sdtContent>
            </w:sdt>
            <w:sdt>
              <w:sdtPr>
                <w:alias w:val="主营业务收入"/>
                <w:tag w:val="_GBC_640585e47d294f89a4ea3aaa59ea3272"/>
                <w:id w:val="1052993"/>
                <w:lock w:val="sdtLocked"/>
                <w:placeholder>
                  <w:docPart w:val="GBC11111111111111111111111111111"/>
                </w:placeholder>
              </w:sdtPr>
              <w:sdtContent>
                <w:tc>
                  <w:tcPr>
                    <w:tcW w:w="167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3,655,662,934.71</w:t>
                    </w:r>
                  </w:p>
                </w:tc>
              </w:sdtContent>
            </w:sdt>
            <w:sdt>
              <w:sdtPr>
                <w:alias w:val="主营业务成本"/>
                <w:tag w:val="_GBC_2383d2df80a348fe81bedefeac674b95"/>
                <w:id w:val="1052994"/>
                <w:lock w:val="sdtLocked"/>
                <w:placeholder>
                  <w:docPart w:val="GBC11111111111111111111111111111"/>
                </w:placeholder>
              </w:sdtPr>
              <w:sdtContent>
                <w:tc>
                  <w:tcPr>
                    <w:tcW w:w="2132"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3,309,936,978.55</w:t>
                    </w:r>
                  </w:p>
                </w:tc>
              </w:sdtContent>
            </w:sdt>
          </w:tr>
        </w:tbl>
      </w:sdtContent>
    </w:sdt>
    <w:sdt>
      <w:sdtPr>
        <w:rPr>
          <w:rFonts w:ascii="Calibri" w:hAnsi="宋体" w:hint="eastAsia"/>
          <w:b w:val="0"/>
          <w:bCs w:val="0"/>
          <w:kern w:val="0"/>
          <w:szCs w:val="22"/>
        </w:rPr>
        <w:tag w:val="_GBC_5e5bc72f3cb24a9c858d2ae9731bc64f"/>
        <w:id w:val="1053015"/>
        <w:lock w:val="sdtLocked"/>
        <w:placeholder>
          <w:docPart w:val="GBC22222222222222222222222222222"/>
        </w:placeholder>
      </w:sdtPr>
      <w:sdtEndPr>
        <w:rPr>
          <w:rFonts w:hAnsi="Times New Roman" w:hint="default"/>
          <w:kern w:val="2"/>
        </w:rPr>
      </w:sdtEndPr>
      <w:sdtContent>
        <w:p w:rsidR="00EB0FBA" w:rsidRDefault="00EB0FBA">
          <w:pPr>
            <w:pStyle w:val="4"/>
            <w:numPr>
              <w:ilvl w:val="0"/>
              <w:numId w:val="100"/>
            </w:numPr>
            <w:rPr>
              <w:rFonts w:hAnsi="宋体"/>
              <w:kern w:val="0"/>
            </w:rPr>
          </w:pPr>
          <w:r>
            <w:rPr>
              <w:rFonts w:hAnsi="宋体" w:hint="eastAsia"/>
              <w:kern w:val="0"/>
            </w:rPr>
            <w:t>主营业务（分地区）</w:t>
          </w:r>
        </w:p>
        <w:sdt>
          <w:sdtPr>
            <w:rPr>
              <w:rFonts w:hint="eastAsia"/>
            </w:rPr>
            <w:alias w:val="是否适用：母公司财务附注：主营业务（分地区）"/>
            <w:tag w:val="_GBC_5b056b8b3a3b44ecb2bcf37ff75e6b6e"/>
            <w:id w:val="1052996"/>
            <w:lock w:val="sdtLocked"/>
            <w:placeholder>
              <w:docPart w:val="GBC22222222222222222222222222222"/>
            </w:placeholder>
          </w:sdtPr>
          <w:sdtContent>
            <w:p w:rsidR="00EB0FBA" w:rsidRDefault="006028CF">
              <w:r>
                <w:fldChar w:fldCharType="begin"/>
              </w:r>
              <w:r w:rsidR="00EB0FBA">
                <w:rPr>
                  <w:rFonts w:hint="eastAsia"/>
                </w:rPr>
                <w:instrText xml:space="preserve">MACROBUTTON  SnrToggleCheckbox </w:instrText>
              </w:r>
              <w:r w:rsidR="00EB0FBA">
                <w:rPr>
                  <w:rFonts w:hint="eastAsia"/>
                </w:rPr>
                <w:instrText>√适用</w:instrText>
              </w:r>
              <w:r>
                <w:fldChar w:fldCharType="end"/>
              </w:r>
              <w:r>
                <w:rPr>
                  <w:rFonts w:ascii="宋体" w:hAnsi="宋体"/>
                </w:rPr>
                <w:fldChar w:fldCharType="begin"/>
              </w:r>
              <w:r w:rsidR="00EB0FBA">
                <w:rPr>
                  <w:rFonts w:ascii="宋体" w:hAnsi="宋体"/>
                </w:rPr>
                <w:instrText xml:space="preserve"> MACROBUTTON  SnrToggleCheckbox □不适用 </w:instrText>
              </w:r>
              <w:r>
                <w:rPr>
                  <w:rFonts w:ascii="宋体" w:hAnsi="宋体"/>
                </w:rPr>
                <w:fldChar w:fldCharType="end"/>
              </w:r>
            </w:p>
          </w:sdtContent>
        </w:sdt>
        <w:p w:rsidR="00EB0FBA" w:rsidRDefault="00EB0FBA">
          <w:pPr>
            <w:jc w:val="right"/>
            <w:rPr>
              <w:bCs/>
            </w:rPr>
          </w:pPr>
          <w:r>
            <w:tab/>
          </w:r>
          <w:r>
            <w:tab/>
          </w:r>
          <w:r>
            <w:tab/>
          </w:r>
          <w:r>
            <w:tab/>
          </w:r>
          <w:r>
            <w:tab/>
          </w:r>
          <w:r>
            <w:tab/>
          </w:r>
          <w:r>
            <w:tab/>
          </w:r>
          <w:r>
            <w:rPr>
              <w:rFonts w:hAnsi="宋体" w:hint="eastAsia"/>
              <w:bCs/>
            </w:rPr>
            <w:t>单位</w:t>
          </w:r>
          <w:r>
            <w:rPr>
              <w:rFonts w:hint="eastAsia"/>
              <w:bCs/>
            </w:rPr>
            <w:t>：</w:t>
          </w:r>
          <w:sdt>
            <w:sdtPr>
              <w:rPr>
                <w:rFonts w:hint="eastAsia"/>
                <w:bCs/>
              </w:rPr>
              <w:alias w:val="单位：母公司财务附注：主营业务分地区"/>
              <w:tag w:val="_GBC_d8f00d1066f64714a265529abe1e6de1"/>
              <w:id w:val="1052997"/>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bCs/>
                </w:rPr>
                <w:t>元</w:t>
              </w:r>
            </w:sdtContent>
          </w:sdt>
          <w:r>
            <w:t xml:space="preserve">  </w:t>
          </w:r>
          <w:r>
            <w:rPr>
              <w:rFonts w:hAnsi="宋体" w:hint="eastAsia"/>
              <w:bCs/>
            </w:rPr>
            <w:t>币种</w:t>
          </w:r>
          <w:r>
            <w:rPr>
              <w:rFonts w:hint="eastAsia"/>
              <w:bCs/>
            </w:rPr>
            <w:t>：</w:t>
          </w:r>
          <w:sdt>
            <w:sdtPr>
              <w:rPr>
                <w:rFonts w:hint="eastAsia"/>
                <w:bCs/>
              </w:rPr>
              <w:alias w:val="币种：母公司财务附注：主营业务分地区"/>
              <w:tag w:val="_GBC_2fe40f760a804a81877d9f77a6af28c9"/>
              <w:id w:val="1052998"/>
              <w:lock w:val="sdtLocked"/>
              <w:placeholder>
                <w:docPart w:val="GBC22222222222222222222222222222"/>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hint="eastAsia"/>
                  <w:bCs/>
                </w:rPr>
                <w:t>人民币</w:t>
              </w:r>
            </w:sdtContent>
          </w:sdt>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1" w:type="dxa"/>
              <w:right w:w="31" w:type="dxa"/>
            </w:tblCellMar>
            <w:tblLook w:val="0000"/>
          </w:tblPr>
          <w:tblGrid>
            <w:gridCol w:w="1651"/>
            <w:gridCol w:w="1679"/>
            <w:gridCol w:w="1679"/>
            <w:gridCol w:w="1679"/>
            <w:gridCol w:w="2132"/>
          </w:tblGrid>
          <w:tr w:rsidR="00EB0FBA" w:rsidTr="006A78D9">
            <w:trPr>
              <w:cantSplit/>
            </w:trPr>
            <w:tc>
              <w:tcPr>
                <w:tcW w:w="1651" w:type="dxa"/>
                <w:vMerge w:val="restart"/>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center"/>
                </w:pPr>
                <w:r>
                  <w:rPr>
                    <w:rFonts w:hAnsi="宋体" w:hint="eastAsia"/>
                  </w:rPr>
                  <w:t>地区名称</w:t>
                </w:r>
              </w:p>
            </w:tc>
            <w:tc>
              <w:tcPr>
                <w:tcW w:w="3358" w:type="dxa"/>
                <w:gridSpan w:val="2"/>
                <w:tcBorders>
                  <w:top w:val="single" w:sz="6" w:space="0" w:color="auto"/>
                  <w:left w:val="single" w:sz="6" w:space="0" w:color="auto"/>
                  <w:bottom w:val="single" w:sz="6" w:space="0" w:color="auto"/>
                  <w:right w:val="single" w:sz="6" w:space="0" w:color="auto"/>
                </w:tcBorders>
              </w:tcPr>
              <w:p w:rsidR="00EB0FBA" w:rsidRDefault="00EB0FBA">
                <w:pPr>
                  <w:jc w:val="center"/>
                  <w:rPr>
                    <w:szCs w:val="24"/>
                  </w:rPr>
                </w:pPr>
                <w:r>
                  <w:rPr>
                    <w:rFonts w:hint="eastAsia"/>
                  </w:rPr>
                  <w:t>本期发生额</w:t>
                </w:r>
              </w:p>
            </w:tc>
            <w:tc>
              <w:tcPr>
                <w:tcW w:w="3811" w:type="dxa"/>
                <w:gridSpan w:val="2"/>
                <w:tcBorders>
                  <w:top w:val="single" w:sz="6" w:space="0" w:color="auto"/>
                  <w:left w:val="single" w:sz="6" w:space="0" w:color="auto"/>
                  <w:bottom w:val="single" w:sz="6" w:space="0" w:color="auto"/>
                  <w:right w:val="single" w:sz="6" w:space="0" w:color="auto"/>
                </w:tcBorders>
              </w:tcPr>
              <w:p w:rsidR="00EB0FBA" w:rsidRDefault="00EB0FBA">
                <w:pPr>
                  <w:jc w:val="center"/>
                  <w:rPr>
                    <w:szCs w:val="24"/>
                  </w:rPr>
                </w:pPr>
                <w:r>
                  <w:rPr>
                    <w:rFonts w:hint="eastAsia"/>
                  </w:rPr>
                  <w:t>上期发生额</w:t>
                </w:r>
              </w:p>
            </w:tc>
          </w:tr>
          <w:tr w:rsidR="00EB0FBA" w:rsidTr="006A78D9">
            <w:trPr>
              <w:cantSplit/>
            </w:trPr>
            <w:tc>
              <w:tcPr>
                <w:tcW w:w="1651" w:type="dxa"/>
                <w:vMerge/>
                <w:tcBorders>
                  <w:top w:val="single" w:sz="6" w:space="0" w:color="auto"/>
                  <w:left w:val="single" w:sz="6" w:space="0" w:color="auto"/>
                  <w:bottom w:val="single" w:sz="6" w:space="0" w:color="auto"/>
                  <w:right w:val="single" w:sz="6" w:space="0" w:color="auto"/>
                </w:tcBorders>
                <w:vAlign w:val="center"/>
              </w:tcPr>
              <w:p w:rsidR="00EB0FBA" w:rsidRDefault="00EB0FBA">
                <w:pPr>
                  <w:widowControl/>
                  <w:jc w:val="left"/>
                </w:pPr>
              </w:p>
            </w:tc>
            <w:tc>
              <w:tcPr>
                <w:tcW w:w="1679"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center"/>
                </w:pPr>
                <w:r>
                  <w:rPr>
                    <w:rFonts w:hAnsi="宋体" w:hint="eastAsia"/>
                  </w:rPr>
                  <w:t>营业收入</w:t>
                </w:r>
              </w:p>
            </w:tc>
            <w:tc>
              <w:tcPr>
                <w:tcW w:w="1679"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center"/>
                </w:pPr>
                <w:r>
                  <w:rPr>
                    <w:rFonts w:hAnsi="宋体" w:hint="eastAsia"/>
                  </w:rPr>
                  <w:t>营业成本</w:t>
                </w:r>
              </w:p>
            </w:tc>
            <w:tc>
              <w:tcPr>
                <w:tcW w:w="1679"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center"/>
                </w:pPr>
                <w:r>
                  <w:rPr>
                    <w:rFonts w:hAnsi="宋体" w:hint="eastAsia"/>
                  </w:rPr>
                  <w:t>营业收入</w:t>
                </w:r>
              </w:p>
            </w:tc>
            <w:tc>
              <w:tcPr>
                <w:tcW w:w="2132"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center"/>
                </w:pPr>
                <w:r>
                  <w:rPr>
                    <w:rFonts w:hAnsi="宋体" w:hint="eastAsia"/>
                  </w:rPr>
                  <w:t>营业成本</w:t>
                </w:r>
              </w:p>
            </w:tc>
          </w:tr>
          <w:sdt>
            <w:sdtPr>
              <w:rPr>
                <w:rFonts w:hint="eastAsia"/>
              </w:rPr>
              <w:alias w:val="主营业务分地区明细"/>
              <w:tag w:val="_GBC_40f9eb9d8d274687b0e1977ff2400c69"/>
              <w:id w:val="1053004"/>
              <w:lock w:val="sdtLocked"/>
              <w:placeholder>
                <w:docPart w:val="GBC11111111111111111111111111111"/>
              </w:placeholder>
            </w:sdtPr>
            <w:sdtContent>
              <w:tr w:rsidR="00EB0FBA" w:rsidTr="006A78D9">
                <w:trPr>
                  <w:cantSplit/>
                </w:trPr>
                <w:sdt>
                  <w:sdtPr>
                    <w:rPr>
                      <w:rFonts w:hint="eastAsia"/>
                    </w:rPr>
                    <w:alias w:val="主营业务分地区明细－地区名称"/>
                    <w:tag w:val="_GBC_938e535887d040cf9e8b249d9a86d8a1"/>
                    <w:id w:val="1052999"/>
                    <w:lock w:val="sdtLocked"/>
                    <w:placeholder>
                      <w:docPart w:val="GBC11111111111111111111111111111"/>
                    </w:placeholder>
                  </w:sdtPr>
                  <w:sdtContent>
                    <w:tc>
                      <w:tcPr>
                        <w:tcW w:w="1651" w:type="dxa"/>
                        <w:tcBorders>
                          <w:top w:val="single" w:sz="6" w:space="0" w:color="auto"/>
                          <w:left w:val="single" w:sz="6" w:space="0" w:color="auto"/>
                          <w:bottom w:val="single" w:sz="6" w:space="0" w:color="auto"/>
                          <w:right w:val="single" w:sz="6" w:space="0" w:color="auto"/>
                        </w:tcBorders>
                      </w:tcPr>
                      <w:p w:rsidR="00EB0FBA" w:rsidRDefault="00EB0FBA">
                        <w:proofErr w:type="gramStart"/>
                        <w:r>
                          <w:rPr>
                            <w:rFonts w:hint="eastAsia"/>
                          </w:rPr>
                          <w:t>境内</w:t>
                        </w:r>
                        <w:proofErr w:type="gramEnd"/>
                      </w:p>
                    </w:tc>
                  </w:sdtContent>
                </w:sdt>
                <w:sdt>
                  <w:sdtPr>
                    <w:alias w:val="主营业务分地区明细－营业收入"/>
                    <w:tag w:val="_GBC_4b4b9c85be50417b9ca5b0f8c2e06149"/>
                    <w:id w:val="1053000"/>
                    <w:lock w:val="sdtLocked"/>
                    <w:placeholder>
                      <w:docPart w:val="GBC11111111111111111111111111111"/>
                    </w:placeholder>
                  </w:sdtPr>
                  <w:sdtContent>
                    <w:tc>
                      <w:tcPr>
                        <w:tcW w:w="167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508,054,825.30</w:t>
                        </w:r>
                      </w:p>
                    </w:tc>
                  </w:sdtContent>
                </w:sdt>
                <w:sdt>
                  <w:sdtPr>
                    <w:alias w:val="主营业务分地区明细－营业成本"/>
                    <w:tag w:val="_GBC_51c813b2b8c44d0486fcbce9d1eaa2ad"/>
                    <w:id w:val="1053001"/>
                    <w:lock w:val="sdtLocked"/>
                    <w:placeholder>
                      <w:docPart w:val="GBC11111111111111111111111111111"/>
                    </w:placeholder>
                  </w:sdtPr>
                  <w:sdtContent>
                    <w:tc>
                      <w:tcPr>
                        <w:tcW w:w="167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461,996,680.81</w:t>
                        </w:r>
                      </w:p>
                    </w:tc>
                  </w:sdtContent>
                </w:sdt>
                <w:sdt>
                  <w:sdtPr>
                    <w:alias w:val="主营业务分地区明细－营业收入"/>
                    <w:tag w:val="_GBC_10e6bc7d5ca840418b0a49a88725f3e6"/>
                    <w:id w:val="1053002"/>
                    <w:lock w:val="sdtLocked"/>
                    <w:placeholder>
                      <w:docPart w:val="GBC11111111111111111111111111111"/>
                    </w:placeholder>
                  </w:sdtPr>
                  <w:sdtContent>
                    <w:tc>
                      <w:tcPr>
                        <w:tcW w:w="167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1,308,443,443.50</w:t>
                        </w:r>
                      </w:p>
                    </w:tc>
                  </w:sdtContent>
                </w:sdt>
                <w:sdt>
                  <w:sdtPr>
                    <w:alias w:val="主营业务分地区明细－营业成本"/>
                    <w:tag w:val="_GBC_3f2d55576ff943328f16b49012dc95d9"/>
                    <w:id w:val="1053003"/>
                    <w:lock w:val="sdtLocked"/>
                    <w:placeholder>
                      <w:docPart w:val="GBC11111111111111111111111111111"/>
                    </w:placeholder>
                  </w:sdtPr>
                  <w:sdtContent>
                    <w:tc>
                      <w:tcPr>
                        <w:tcW w:w="2132"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1,182,693,279.14</w:t>
                        </w:r>
                      </w:p>
                    </w:tc>
                  </w:sdtContent>
                </w:sdt>
              </w:tr>
            </w:sdtContent>
          </w:sdt>
          <w:sdt>
            <w:sdtPr>
              <w:rPr>
                <w:rFonts w:hint="eastAsia"/>
              </w:rPr>
              <w:alias w:val="主营业务分地区明细"/>
              <w:tag w:val="_GBC_40f9eb9d8d274687b0e1977ff2400c69"/>
              <w:id w:val="1053010"/>
              <w:lock w:val="sdtLocked"/>
              <w:placeholder>
                <w:docPart w:val="GBC11111111111111111111111111111"/>
              </w:placeholder>
            </w:sdtPr>
            <w:sdtContent>
              <w:tr w:rsidR="00EB0FBA" w:rsidTr="006A78D9">
                <w:trPr>
                  <w:cantSplit/>
                </w:trPr>
                <w:sdt>
                  <w:sdtPr>
                    <w:rPr>
                      <w:rFonts w:hint="eastAsia"/>
                    </w:rPr>
                    <w:alias w:val="主营业务分地区明细－地区名称"/>
                    <w:tag w:val="_GBC_938e535887d040cf9e8b249d9a86d8a1"/>
                    <w:id w:val="1053005"/>
                    <w:lock w:val="sdtLocked"/>
                    <w:placeholder>
                      <w:docPart w:val="GBC11111111111111111111111111111"/>
                    </w:placeholder>
                  </w:sdtPr>
                  <w:sdtContent>
                    <w:tc>
                      <w:tcPr>
                        <w:tcW w:w="1651" w:type="dxa"/>
                        <w:tcBorders>
                          <w:top w:val="single" w:sz="6" w:space="0" w:color="auto"/>
                          <w:left w:val="single" w:sz="6" w:space="0" w:color="auto"/>
                          <w:bottom w:val="single" w:sz="6" w:space="0" w:color="auto"/>
                          <w:right w:val="single" w:sz="6" w:space="0" w:color="auto"/>
                        </w:tcBorders>
                      </w:tcPr>
                      <w:p w:rsidR="00EB0FBA" w:rsidRDefault="00EB0FBA">
                        <w:proofErr w:type="gramStart"/>
                        <w:r>
                          <w:rPr>
                            <w:rFonts w:hint="eastAsia"/>
                          </w:rPr>
                          <w:t>境外</w:t>
                        </w:r>
                        <w:proofErr w:type="gramEnd"/>
                      </w:p>
                    </w:tc>
                  </w:sdtContent>
                </w:sdt>
                <w:sdt>
                  <w:sdtPr>
                    <w:alias w:val="主营业务分地区明细－营业收入"/>
                    <w:tag w:val="_GBC_4b4b9c85be50417b9ca5b0f8c2e06149"/>
                    <w:id w:val="1053006"/>
                    <w:lock w:val="sdtLocked"/>
                    <w:placeholder>
                      <w:docPart w:val="GBC11111111111111111111111111111"/>
                    </w:placeholder>
                  </w:sdtPr>
                  <w:sdtContent>
                    <w:tc>
                      <w:tcPr>
                        <w:tcW w:w="167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4,854,025,455.88</w:t>
                        </w:r>
                      </w:p>
                    </w:tc>
                  </w:sdtContent>
                </w:sdt>
                <w:sdt>
                  <w:sdtPr>
                    <w:alias w:val="主营业务分地区明细－营业成本"/>
                    <w:tag w:val="_GBC_51c813b2b8c44d0486fcbce9d1eaa2ad"/>
                    <w:id w:val="1053007"/>
                    <w:lock w:val="sdtLocked"/>
                    <w:placeholder>
                      <w:docPart w:val="GBC11111111111111111111111111111"/>
                    </w:placeholder>
                  </w:sdtPr>
                  <w:sdtContent>
                    <w:tc>
                      <w:tcPr>
                        <w:tcW w:w="167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4,627,555,871.09</w:t>
                        </w:r>
                      </w:p>
                    </w:tc>
                  </w:sdtContent>
                </w:sdt>
                <w:sdt>
                  <w:sdtPr>
                    <w:alias w:val="主营业务分地区明细－营业收入"/>
                    <w:tag w:val="_GBC_10e6bc7d5ca840418b0a49a88725f3e6"/>
                    <w:id w:val="1053008"/>
                    <w:lock w:val="sdtLocked"/>
                    <w:placeholder>
                      <w:docPart w:val="GBC11111111111111111111111111111"/>
                    </w:placeholder>
                  </w:sdtPr>
                  <w:sdtContent>
                    <w:tc>
                      <w:tcPr>
                        <w:tcW w:w="167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2,347,219,491.21</w:t>
                        </w:r>
                      </w:p>
                    </w:tc>
                  </w:sdtContent>
                </w:sdt>
                <w:sdt>
                  <w:sdtPr>
                    <w:alias w:val="主营业务分地区明细－营业成本"/>
                    <w:tag w:val="_GBC_3f2d55576ff943328f16b49012dc95d9"/>
                    <w:id w:val="1053009"/>
                    <w:lock w:val="sdtLocked"/>
                    <w:placeholder>
                      <w:docPart w:val="GBC11111111111111111111111111111"/>
                    </w:placeholder>
                  </w:sdtPr>
                  <w:sdtContent>
                    <w:tc>
                      <w:tcPr>
                        <w:tcW w:w="2132"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2,127,243,699.41</w:t>
                        </w:r>
                      </w:p>
                    </w:tc>
                  </w:sdtContent>
                </w:sdt>
              </w:tr>
            </w:sdtContent>
          </w:sdt>
          <w:tr w:rsidR="00EB0FBA" w:rsidTr="006A78D9">
            <w:trPr>
              <w:cantSplit/>
            </w:trPr>
            <w:tc>
              <w:tcPr>
                <w:tcW w:w="1651"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center"/>
                </w:pPr>
                <w:r>
                  <w:rPr>
                    <w:rFonts w:hAnsi="宋体" w:hint="eastAsia"/>
                  </w:rPr>
                  <w:t>合计</w:t>
                </w:r>
              </w:p>
            </w:tc>
            <w:sdt>
              <w:sdtPr>
                <w:alias w:val="主营业务收入"/>
                <w:tag w:val="_GBC_043cfc935e8940f69900c58a32734eb5"/>
                <w:id w:val="1053011"/>
                <w:lock w:val="sdtLocked"/>
                <w:placeholder>
                  <w:docPart w:val="GBC11111111111111111111111111111"/>
                </w:placeholder>
              </w:sdtPr>
              <w:sdtContent>
                <w:tc>
                  <w:tcPr>
                    <w:tcW w:w="1679"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right"/>
                    </w:pPr>
                    <w:r>
                      <w:rPr>
                        <w:rFonts w:hint="eastAsia"/>
                      </w:rPr>
                      <w:t>5,362,080,281.18</w:t>
                    </w:r>
                  </w:p>
                </w:tc>
              </w:sdtContent>
            </w:sdt>
            <w:sdt>
              <w:sdtPr>
                <w:alias w:val="主营业务成本"/>
                <w:tag w:val="_GBC_e64168a1cfe64513ab8f69b3fcdbe938"/>
                <w:id w:val="1053012"/>
                <w:lock w:val="sdtLocked"/>
                <w:placeholder>
                  <w:docPart w:val="GBC11111111111111111111111111111"/>
                </w:placeholder>
              </w:sdtPr>
              <w:sdtContent>
                <w:tc>
                  <w:tcPr>
                    <w:tcW w:w="1679" w:type="dxa"/>
                    <w:tcBorders>
                      <w:top w:val="single" w:sz="6" w:space="0" w:color="auto"/>
                      <w:left w:val="single" w:sz="6" w:space="0" w:color="auto"/>
                      <w:bottom w:val="single" w:sz="6" w:space="0" w:color="auto"/>
                      <w:right w:val="single" w:sz="6" w:space="0" w:color="auto"/>
                    </w:tcBorders>
                  </w:tcPr>
                  <w:p w:rsidR="00EB0FBA" w:rsidRDefault="00EB0FBA">
                    <w:pPr>
                      <w:spacing w:line="360" w:lineRule="exact"/>
                      <w:ind w:right="6"/>
                      <w:jc w:val="right"/>
                    </w:pPr>
                    <w:r>
                      <w:rPr>
                        <w:rFonts w:hint="eastAsia"/>
                      </w:rPr>
                      <w:t>5,089,552,551.90</w:t>
                    </w:r>
                  </w:p>
                </w:tc>
              </w:sdtContent>
            </w:sdt>
            <w:sdt>
              <w:sdtPr>
                <w:alias w:val="主营业务收入"/>
                <w:tag w:val="_GBC_b94782516fda4dbf81d8ad0f35d447a7"/>
                <w:id w:val="1053013"/>
                <w:lock w:val="sdtLocked"/>
                <w:placeholder>
                  <w:docPart w:val="GBC11111111111111111111111111111"/>
                </w:placeholder>
              </w:sdtPr>
              <w:sdtContent>
                <w:tc>
                  <w:tcPr>
                    <w:tcW w:w="1679"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3,655,662,934.71</w:t>
                    </w:r>
                  </w:p>
                </w:tc>
              </w:sdtContent>
            </w:sdt>
            <w:sdt>
              <w:sdtPr>
                <w:alias w:val="主营业务成本"/>
                <w:tag w:val="_GBC_1a4abb1e85b54e49962a3d8e76292cb7"/>
                <w:id w:val="1053014"/>
                <w:lock w:val="sdtLocked"/>
                <w:placeholder>
                  <w:docPart w:val="GBC11111111111111111111111111111"/>
                </w:placeholder>
              </w:sdtPr>
              <w:sdtContent>
                <w:tc>
                  <w:tcPr>
                    <w:tcW w:w="2132" w:type="dxa"/>
                    <w:tcBorders>
                      <w:top w:val="single" w:sz="6" w:space="0" w:color="auto"/>
                      <w:left w:val="single" w:sz="6" w:space="0" w:color="auto"/>
                      <w:bottom w:val="single" w:sz="6" w:space="0" w:color="auto"/>
                      <w:right w:val="single" w:sz="6" w:space="0" w:color="auto"/>
                    </w:tcBorders>
                  </w:tcPr>
                  <w:p w:rsidR="00EB0FBA" w:rsidRDefault="00EB0FBA">
                    <w:pPr>
                      <w:jc w:val="right"/>
                    </w:pPr>
                    <w:r>
                      <w:rPr>
                        <w:rFonts w:hint="eastAsia"/>
                      </w:rPr>
                      <w:t>3,309,936,978.55</w:t>
                    </w:r>
                  </w:p>
                </w:tc>
              </w:sdtContent>
            </w:sdt>
          </w:tr>
        </w:tbl>
      </w:sdtContent>
    </w:sdt>
    <w:p w:rsidR="00EB0FBA" w:rsidRDefault="00EB0FBA">
      <w:pPr>
        <w:rPr>
          <w:color w:val="FF0000"/>
        </w:rPr>
      </w:pPr>
    </w:p>
    <w:sdt>
      <w:sdtPr>
        <w:rPr>
          <w:rFonts w:ascii="Calibri" w:hAnsi="宋体" w:hint="eastAsia"/>
          <w:b w:val="0"/>
          <w:bCs w:val="0"/>
          <w:kern w:val="0"/>
          <w:szCs w:val="22"/>
        </w:rPr>
        <w:tag w:val="_GBC_7d8897f7f1e94c3cb240445a57296aba"/>
        <w:id w:val="1053040"/>
        <w:lock w:val="sdtLocked"/>
        <w:placeholder>
          <w:docPart w:val="GBC22222222222222222222222222222"/>
        </w:placeholder>
      </w:sdtPr>
      <w:sdtEndPr>
        <w:rPr>
          <w:rFonts w:ascii="楷体_GB2312" w:eastAsia="楷体_GB2312" w:hAnsi="Times New Roman"/>
          <w:kern w:val="2"/>
        </w:rPr>
      </w:sdtEndPr>
      <w:sdtContent>
        <w:p w:rsidR="00EB0FBA" w:rsidRDefault="00EB0FBA">
          <w:pPr>
            <w:pStyle w:val="4"/>
            <w:numPr>
              <w:ilvl w:val="0"/>
              <w:numId w:val="100"/>
            </w:numPr>
            <w:rPr>
              <w:rFonts w:hAnsi="宋体"/>
              <w:kern w:val="0"/>
            </w:rPr>
          </w:pPr>
          <w:r>
            <w:rPr>
              <w:rFonts w:hAnsi="宋体" w:hint="eastAsia"/>
              <w:kern w:val="0"/>
            </w:rPr>
            <w:t>公司前五名客户的营业收入情况</w:t>
          </w:r>
        </w:p>
        <w:p w:rsidR="00EB0FBA" w:rsidRDefault="00EB0FBA">
          <w:pPr>
            <w:ind w:left="5443" w:rightChars="50" w:right="105" w:firstLineChars="200" w:firstLine="420"/>
            <w:jc w:val="right"/>
            <w:rPr>
              <w:color w:val="FF0000"/>
              <w:kern w:val="0"/>
            </w:rPr>
          </w:pPr>
          <w:r>
            <w:rPr>
              <w:rFonts w:hAnsi="宋体" w:hint="eastAsia"/>
              <w:bCs/>
            </w:rPr>
            <w:t>单位</w:t>
          </w:r>
          <w:r>
            <w:rPr>
              <w:rFonts w:hint="eastAsia"/>
              <w:bCs/>
            </w:rPr>
            <w:t>：</w:t>
          </w:r>
          <w:sdt>
            <w:sdtPr>
              <w:rPr>
                <w:rFonts w:hint="eastAsia"/>
                <w:bCs/>
              </w:rPr>
              <w:alias w:val="单位：母公司财务附注：公司前五名客户的销售收入情况"/>
              <w:tag w:val="_GBC_279096b6c66647bd8188fd8a968a0fe4"/>
              <w:id w:val="1053016"/>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bCs/>
                </w:rPr>
                <w:t>元</w:t>
              </w:r>
            </w:sdtContent>
          </w:sdt>
          <w:r>
            <w:t xml:space="preserve">  </w:t>
          </w:r>
          <w:r>
            <w:rPr>
              <w:rFonts w:hAnsi="宋体" w:hint="eastAsia"/>
              <w:bCs/>
            </w:rPr>
            <w:t>币种</w:t>
          </w:r>
          <w:r>
            <w:rPr>
              <w:rFonts w:hint="eastAsia"/>
              <w:bCs/>
            </w:rPr>
            <w:t>：</w:t>
          </w:r>
          <w:sdt>
            <w:sdtPr>
              <w:rPr>
                <w:rFonts w:hint="eastAsia"/>
                <w:bCs/>
              </w:rPr>
              <w:alias w:val="币种：母公司财务附注：公司前五名客户的销售收入情况"/>
              <w:tag w:val="_GBC_090c4a23189f49b49c2311d4b2156858"/>
              <w:id w:val="1053017"/>
              <w:lock w:val="sdtLocked"/>
              <w:placeholder>
                <w:docPart w:val="GBC22222222222222222222222222222"/>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hint="eastAsia"/>
                  <w:bCs/>
                </w:rPr>
                <w:t>人民币</w:t>
              </w:r>
            </w:sdtContent>
          </w:sdt>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673"/>
            <w:gridCol w:w="2771"/>
            <w:gridCol w:w="3453"/>
          </w:tblGrid>
          <w:tr w:rsidR="00EB0FBA" w:rsidTr="006A78D9">
            <w:tc>
              <w:tcPr>
                <w:tcW w:w="2673" w:type="dxa"/>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rPr>
                </w:pPr>
                <w:r>
                  <w:rPr>
                    <w:rFonts w:ascii="宋体" w:hAnsi="宋体" w:hint="eastAsia"/>
                  </w:rPr>
                  <w:t>客户名称</w:t>
                </w:r>
              </w:p>
            </w:tc>
            <w:tc>
              <w:tcPr>
                <w:tcW w:w="2771" w:type="dxa"/>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rPr>
                </w:pPr>
                <w:r>
                  <w:rPr>
                    <w:rFonts w:ascii="宋体" w:hAnsi="宋体" w:hint="eastAsia"/>
                    <w:kern w:val="0"/>
                  </w:rPr>
                  <w:t>营业</w:t>
                </w:r>
                <w:r>
                  <w:rPr>
                    <w:rFonts w:ascii="宋体" w:hAnsi="宋体" w:hint="eastAsia"/>
                  </w:rPr>
                  <w:t>收入总额</w:t>
                </w:r>
              </w:p>
            </w:tc>
            <w:tc>
              <w:tcPr>
                <w:tcW w:w="3453" w:type="dxa"/>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rPr>
                </w:pPr>
                <w:r>
                  <w:rPr>
                    <w:rFonts w:ascii="宋体" w:hAnsi="宋体" w:hint="eastAsia"/>
                    <w:kern w:val="0"/>
                  </w:rPr>
                  <w:t>占公司全部营业收入的比例(%)</w:t>
                </w:r>
              </w:p>
            </w:tc>
          </w:tr>
          <w:sdt>
            <w:sdtPr>
              <w:rPr>
                <w:rFonts w:hint="eastAsia"/>
              </w:rPr>
              <w:alias w:val="公司前五名客户的销售收入情况明细"/>
              <w:tag w:val="_GBC_524d47dd09e144679eaa7fe8921f7a77"/>
              <w:id w:val="1053021"/>
              <w:lock w:val="sdtLocked"/>
              <w:placeholder>
                <w:docPart w:val="GBC11111111111111111111111111111"/>
              </w:placeholder>
            </w:sdtPr>
            <w:sdtContent>
              <w:tr w:rsidR="00EB0FBA" w:rsidTr="006A78D9">
                <w:sdt>
                  <w:sdtPr>
                    <w:rPr>
                      <w:rFonts w:hint="eastAsia"/>
                    </w:rPr>
                    <w:alias w:val="公司前五名客户的销售收入情况明细－客户名称"/>
                    <w:tag w:val="_GBC_2f89a8889a9b4f97b57636949d251a92"/>
                    <w:id w:val="1053018"/>
                    <w:lock w:val="sdtLocked"/>
                    <w:placeholder>
                      <w:docPart w:val="GBC11111111111111111111111111111"/>
                    </w:placeholder>
                  </w:sdtPr>
                  <w:sdtContent>
                    <w:tc>
                      <w:tcPr>
                        <w:tcW w:w="2673" w:type="dxa"/>
                        <w:tcBorders>
                          <w:top w:val="single" w:sz="4" w:space="0" w:color="auto"/>
                          <w:left w:val="single" w:sz="4" w:space="0" w:color="auto"/>
                          <w:bottom w:val="single" w:sz="4" w:space="0" w:color="auto"/>
                          <w:right w:val="single" w:sz="4" w:space="0" w:color="auto"/>
                        </w:tcBorders>
                      </w:tcPr>
                      <w:p w:rsidR="00EB0FBA" w:rsidRDefault="00EB0FBA">
                        <w:r>
                          <w:rPr>
                            <w:rFonts w:hint="eastAsia"/>
                          </w:rPr>
                          <w:t>客户第一名</w:t>
                        </w:r>
                      </w:p>
                    </w:tc>
                  </w:sdtContent>
                </w:sdt>
                <w:sdt>
                  <w:sdtPr>
                    <w:alias w:val="公司前五名客户的销售收入情况明细－销售收入总额"/>
                    <w:tag w:val="_GBC_462992a0abdf4bd799e45d2fc39a8551"/>
                    <w:id w:val="1053019"/>
                    <w:lock w:val="sdtLocked"/>
                    <w:placeholder>
                      <w:docPart w:val="GBC11111111111111111111111111111"/>
                    </w:placeholder>
                  </w:sdtPr>
                  <w:sdtContent>
                    <w:tc>
                      <w:tcPr>
                        <w:tcW w:w="2771"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1,070,601,578.74</w:t>
                        </w:r>
                      </w:p>
                    </w:tc>
                  </w:sdtContent>
                </w:sdt>
                <w:sdt>
                  <w:sdtPr>
                    <w:alias w:val="公司前五名客户的销售收入情况明细－占公司全部销售收入的比例"/>
                    <w:tag w:val="_GBC_b28dae6587ad4c8baff89c766f71a55a"/>
                    <w:id w:val="1053020"/>
                    <w:lock w:val="sdtLocked"/>
                    <w:placeholder>
                      <w:docPart w:val="GBC11111111111111111111111111111"/>
                    </w:placeholder>
                  </w:sdtPr>
                  <w:sdtContent>
                    <w:tc>
                      <w:tcPr>
                        <w:tcW w:w="3453"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19.96</w:t>
                        </w:r>
                      </w:p>
                    </w:tc>
                  </w:sdtContent>
                </w:sdt>
              </w:tr>
            </w:sdtContent>
          </w:sdt>
          <w:sdt>
            <w:sdtPr>
              <w:rPr>
                <w:rFonts w:hint="eastAsia"/>
              </w:rPr>
              <w:alias w:val="公司前五名客户的销售收入情况明细"/>
              <w:tag w:val="_GBC_524d47dd09e144679eaa7fe8921f7a77"/>
              <w:id w:val="1053025"/>
              <w:lock w:val="sdtLocked"/>
              <w:placeholder>
                <w:docPart w:val="GBC11111111111111111111111111111"/>
              </w:placeholder>
            </w:sdtPr>
            <w:sdtContent>
              <w:tr w:rsidR="00EB0FBA" w:rsidTr="006A78D9">
                <w:sdt>
                  <w:sdtPr>
                    <w:rPr>
                      <w:rFonts w:hint="eastAsia"/>
                    </w:rPr>
                    <w:alias w:val="公司前五名客户的销售收入情况明细－客户名称"/>
                    <w:tag w:val="_GBC_2f89a8889a9b4f97b57636949d251a92"/>
                    <w:id w:val="1053022"/>
                    <w:lock w:val="sdtLocked"/>
                    <w:placeholder>
                      <w:docPart w:val="GBC11111111111111111111111111111"/>
                    </w:placeholder>
                  </w:sdtPr>
                  <w:sdtContent>
                    <w:tc>
                      <w:tcPr>
                        <w:tcW w:w="2673" w:type="dxa"/>
                        <w:tcBorders>
                          <w:top w:val="single" w:sz="4" w:space="0" w:color="auto"/>
                          <w:left w:val="single" w:sz="4" w:space="0" w:color="auto"/>
                          <w:bottom w:val="single" w:sz="4" w:space="0" w:color="auto"/>
                          <w:right w:val="single" w:sz="4" w:space="0" w:color="auto"/>
                        </w:tcBorders>
                      </w:tcPr>
                      <w:p w:rsidR="00EB0FBA" w:rsidRDefault="00EB0FBA">
                        <w:r>
                          <w:rPr>
                            <w:rFonts w:hint="eastAsia"/>
                          </w:rPr>
                          <w:t>客户第二名</w:t>
                        </w:r>
                      </w:p>
                    </w:tc>
                  </w:sdtContent>
                </w:sdt>
                <w:sdt>
                  <w:sdtPr>
                    <w:alias w:val="公司前五名客户的销售收入情况明细－销售收入总额"/>
                    <w:tag w:val="_GBC_462992a0abdf4bd799e45d2fc39a8551"/>
                    <w:id w:val="1053023"/>
                    <w:lock w:val="sdtLocked"/>
                    <w:placeholder>
                      <w:docPart w:val="GBC11111111111111111111111111111"/>
                    </w:placeholder>
                  </w:sdtPr>
                  <w:sdtContent>
                    <w:tc>
                      <w:tcPr>
                        <w:tcW w:w="2771"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616,678,770.72</w:t>
                        </w:r>
                      </w:p>
                    </w:tc>
                  </w:sdtContent>
                </w:sdt>
                <w:sdt>
                  <w:sdtPr>
                    <w:alias w:val="公司前五名客户的销售收入情况明细－占公司全部销售收入的比例"/>
                    <w:tag w:val="_GBC_b28dae6587ad4c8baff89c766f71a55a"/>
                    <w:id w:val="1053024"/>
                    <w:lock w:val="sdtLocked"/>
                    <w:placeholder>
                      <w:docPart w:val="GBC11111111111111111111111111111"/>
                    </w:placeholder>
                  </w:sdtPr>
                  <w:sdtContent>
                    <w:tc>
                      <w:tcPr>
                        <w:tcW w:w="3453"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11.50</w:t>
                        </w:r>
                      </w:p>
                    </w:tc>
                  </w:sdtContent>
                </w:sdt>
              </w:tr>
            </w:sdtContent>
          </w:sdt>
          <w:sdt>
            <w:sdtPr>
              <w:rPr>
                <w:rFonts w:hint="eastAsia"/>
              </w:rPr>
              <w:alias w:val="公司前五名客户的销售收入情况明细"/>
              <w:tag w:val="_GBC_524d47dd09e144679eaa7fe8921f7a77"/>
              <w:id w:val="1053029"/>
              <w:lock w:val="sdtLocked"/>
              <w:placeholder>
                <w:docPart w:val="GBC11111111111111111111111111111"/>
              </w:placeholder>
            </w:sdtPr>
            <w:sdtContent>
              <w:tr w:rsidR="00EB0FBA" w:rsidTr="006A78D9">
                <w:sdt>
                  <w:sdtPr>
                    <w:rPr>
                      <w:rFonts w:hint="eastAsia"/>
                    </w:rPr>
                    <w:alias w:val="公司前五名客户的销售收入情况明细－客户名称"/>
                    <w:tag w:val="_GBC_2f89a8889a9b4f97b57636949d251a92"/>
                    <w:id w:val="1053026"/>
                    <w:lock w:val="sdtLocked"/>
                    <w:placeholder>
                      <w:docPart w:val="GBC11111111111111111111111111111"/>
                    </w:placeholder>
                  </w:sdtPr>
                  <w:sdtContent>
                    <w:tc>
                      <w:tcPr>
                        <w:tcW w:w="2673" w:type="dxa"/>
                        <w:tcBorders>
                          <w:top w:val="single" w:sz="4" w:space="0" w:color="auto"/>
                          <w:left w:val="single" w:sz="4" w:space="0" w:color="auto"/>
                          <w:bottom w:val="single" w:sz="4" w:space="0" w:color="auto"/>
                          <w:right w:val="single" w:sz="4" w:space="0" w:color="auto"/>
                        </w:tcBorders>
                      </w:tcPr>
                      <w:p w:rsidR="00EB0FBA" w:rsidRDefault="00EB0FBA">
                        <w:r>
                          <w:rPr>
                            <w:rFonts w:hint="eastAsia"/>
                          </w:rPr>
                          <w:t>客户第三名</w:t>
                        </w:r>
                      </w:p>
                    </w:tc>
                  </w:sdtContent>
                </w:sdt>
                <w:sdt>
                  <w:sdtPr>
                    <w:alias w:val="公司前五名客户的销售收入情况明细－销售收入总额"/>
                    <w:tag w:val="_GBC_462992a0abdf4bd799e45d2fc39a8551"/>
                    <w:id w:val="1053027"/>
                    <w:lock w:val="sdtLocked"/>
                    <w:placeholder>
                      <w:docPart w:val="GBC11111111111111111111111111111"/>
                    </w:placeholder>
                  </w:sdtPr>
                  <w:sdtContent>
                    <w:tc>
                      <w:tcPr>
                        <w:tcW w:w="2771"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539,589,594.76</w:t>
                        </w:r>
                      </w:p>
                    </w:tc>
                  </w:sdtContent>
                </w:sdt>
                <w:sdt>
                  <w:sdtPr>
                    <w:alias w:val="公司前五名客户的销售收入情况明细－占公司全部销售收入的比例"/>
                    <w:tag w:val="_GBC_b28dae6587ad4c8baff89c766f71a55a"/>
                    <w:id w:val="1053028"/>
                    <w:lock w:val="sdtLocked"/>
                    <w:placeholder>
                      <w:docPart w:val="GBC11111111111111111111111111111"/>
                    </w:placeholder>
                  </w:sdtPr>
                  <w:sdtContent>
                    <w:tc>
                      <w:tcPr>
                        <w:tcW w:w="3453"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10.06</w:t>
                        </w:r>
                      </w:p>
                    </w:tc>
                  </w:sdtContent>
                </w:sdt>
              </w:tr>
            </w:sdtContent>
          </w:sdt>
          <w:sdt>
            <w:sdtPr>
              <w:rPr>
                <w:rFonts w:hint="eastAsia"/>
              </w:rPr>
              <w:alias w:val="公司前五名客户的销售收入情况明细"/>
              <w:tag w:val="_GBC_524d47dd09e144679eaa7fe8921f7a77"/>
              <w:id w:val="1053033"/>
              <w:lock w:val="sdtLocked"/>
              <w:placeholder>
                <w:docPart w:val="GBC11111111111111111111111111111"/>
              </w:placeholder>
            </w:sdtPr>
            <w:sdtContent>
              <w:tr w:rsidR="00EB0FBA" w:rsidTr="006A78D9">
                <w:sdt>
                  <w:sdtPr>
                    <w:rPr>
                      <w:rFonts w:hint="eastAsia"/>
                    </w:rPr>
                    <w:alias w:val="公司前五名客户的销售收入情况明细－客户名称"/>
                    <w:tag w:val="_GBC_2f89a8889a9b4f97b57636949d251a92"/>
                    <w:id w:val="1053030"/>
                    <w:lock w:val="sdtLocked"/>
                    <w:placeholder>
                      <w:docPart w:val="GBC11111111111111111111111111111"/>
                    </w:placeholder>
                  </w:sdtPr>
                  <w:sdtContent>
                    <w:tc>
                      <w:tcPr>
                        <w:tcW w:w="2673" w:type="dxa"/>
                        <w:tcBorders>
                          <w:top w:val="single" w:sz="4" w:space="0" w:color="auto"/>
                          <w:left w:val="single" w:sz="4" w:space="0" w:color="auto"/>
                          <w:bottom w:val="single" w:sz="4" w:space="0" w:color="auto"/>
                          <w:right w:val="single" w:sz="4" w:space="0" w:color="auto"/>
                        </w:tcBorders>
                      </w:tcPr>
                      <w:p w:rsidR="00EB0FBA" w:rsidRDefault="00EB0FBA">
                        <w:r>
                          <w:rPr>
                            <w:rFonts w:hint="eastAsia"/>
                          </w:rPr>
                          <w:t>客户第四名</w:t>
                        </w:r>
                      </w:p>
                    </w:tc>
                  </w:sdtContent>
                </w:sdt>
                <w:sdt>
                  <w:sdtPr>
                    <w:alias w:val="公司前五名客户的销售收入情况明细－销售收入总额"/>
                    <w:tag w:val="_GBC_462992a0abdf4bd799e45d2fc39a8551"/>
                    <w:id w:val="1053031"/>
                    <w:lock w:val="sdtLocked"/>
                    <w:placeholder>
                      <w:docPart w:val="GBC11111111111111111111111111111"/>
                    </w:placeholder>
                  </w:sdtPr>
                  <w:sdtContent>
                    <w:tc>
                      <w:tcPr>
                        <w:tcW w:w="2771"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332,801,231.02</w:t>
                        </w:r>
                      </w:p>
                    </w:tc>
                  </w:sdtContent>
                </w:sdt>
                <w:sdt>
                  <w:sdtPr>
                    <w:alias w:val="公司前五名客户的销售收入情况明细－占公司全部销售收入的比例"/>
                    <w:tag w:val="_GBC_b28dae6587ad4c8baff89c766f71a55a"/>
                    <w:id w:val="1053032"/>
                    <w:lock w:val="sdtLocked"/>
                    <w:placeholder>
                      <w:docPart w:val="GBC11111111111111111111111111111"/>
                    </w:placeholder>
                  </w:sdtPr>
                  <w:sdtContent>
                    <w:tc>
                      <w:tcPr>
                        <w:tcW w:w="3453"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6.21</w:t>
                        </w:r>
                      </w:p>
                    </w:tc>
                  </w:sdtContent>
                </w:sdt>
              </w:tr>
            </w:sdtContent>
          </w:sdt>
          <w:sdt>
            <w:sdtPr>
              <w:rPr>
                <w:rFonts w:hint="eastAsia"/>
              </w:rPr>
              <w:alias w:val="公司前五名客户的销售收入情况明细"/>
              <w:tag w:val="_GBC_524d47dd09e144679eaa7fe8921f7a77"/>
              <w:id w:val="1053037"/>
              <w:lock w:val="sdtLocked"/>
              <w:placeholder>
                <w:docPart w:val="GBC11111111111111111111111111111"/>
              </w:placeholder>
            </w:sdtPr>
            <w:sdtContent>
              <w:tr w:rsidR="00EB0FBA" w:rsidTr="006A78D9">
                <w:sdt>
                  <w:sdtPr>
                    <w:rPr>
                      <w:rFonts w:hint="eastAsia"/>
                    </w:rPr>
                    <w:alias w:val="公司前五名客户的销售收入情况明细－客户名称"/>
                    <w:tag w:val="_GBC_2f89a8889a9b4f97b57636949d251a92"/>
                    <w:id w:val="1053034"/>
                    <w:lock w:val="sdtLocked"/>
                    <w:placeholder>
                      <w:docPart w:val="GBC11111111111111111111111111111"/>
                    </w:placeholder>
                  </w:sdtPr>
                  <w:sdtContent>
                    <w:tc>
                      <w:tcPr>
                        <w:tcW w:w="2673" w:type="dxa"/>
                        <w:tcBorders>
                          <w:top w:val="single" w:sz="4" w:space="0" w:color="auto"/>
                          <w:left w:val="single" w:sz="4" w:space="0" w:color="auto"/>
                          <w:bottom w:val="single" w:sz="4" w:space="0" w:color="auto"/>
                          <w:right w:val="single" w:sz="4" w:space="0" w:color="auto"/>
                        </w:tcBorders>
                      </w:tcPr>
                      <w:p w:rsidR="00EB0FBA" w:rsidRDefault="00EB0FBA">
                        <w:r>
                          <w:rPr>
                            <w:rFonts w:hint="eastAsia"/>
                          </w:rPr>
                          <w:t>客户第五名</w:t>
                        </w:r>
                      </w:p>
                    </w:tc>
                  </w:sdtContent>
                </w:sdt>
                <w:sdt>
                  <w:sdtPr>
                    <w:alias w:val="公司前五名客户的销售收入情况明细－销售收入总额"/>
                    <w:tag w:val="_GBC_462992a0abdf4bd799e45d2fc39a8551"/>
                    <w:id w:val="1053035"/>
                    <w:lock w:val="sdtLocked"/>
                    <w:placeholder>
                      <w:docPart w:val="GBC11111111111111111111111111111"/>
                    </w:placeholder>
                  </w:sdtPr>
                  <w:sdtContent>
                    <w:tc>
                      <w:tcPr>
                        <w:tcW w:w="2771"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284,222,129.30</w:t>
                        </w:r>
                      </w:p>
                    </w:tc>
                  </w:sdtContent>
                </w:sdt>
                <w:sdt>
                  <w:sdtPr>
                    <w:alias w:val="公司前五名客户的销售收入情况明细－占公司全部销售收入的比例"/>
                    <w:tag w:val="_GBC_b28dae6587ad4c8baff89c766f71a55a"/>
                    <w:id w:val="1053036"/>
                    <w:lock w:val="sdtLocked"/>
                    <w:placeholder>
                      <w:docPart w:val="GBC11111111111111111111111111111"/>
                    </w:placeholder>
                  </w:sdtPr>
                  <w:sdtContent>
                    <w:tc>
                      <w:tcPr>
                        <w:tcW w:w="3453"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5.30</w:t>
                        </w:r>
                      </w:p>
                    </w:tc>
                  </w:sdtContent>
                </w:sdt>
              </w:tr>
            </w:sdtContent>
          </w:sdt>
          <w:tr w:rsidR="00EB0FBA" w:rsidTr="006A78D9">
            <w:tc>
              <w:tcPr>
                <w:tcW w:w="2673" w:type="dxa"/>
                <w:tcBorders>
                  <w:top w:val="single" w:sz="4" w:space="0" w:color="auto"/>
                  <w:left w:val="single" w:sz="4" w:space="0" w:color="auto"/>
                  <w:bottom w:val="single" w:sz="4" w:space="0" w:color="auto"/>
                  <w:right w:val="single" w:sz="4" w:space="0" w:color="auto"/>
                </w:tcBorders>
              </w:tcPr>
              <w:p w:rsidR="00EB0FBA" w:rsidRDefault="00EB0FBA">
                <w:pPr>
                  <w:jc w:val="center"/>
                </w:pPr>
                <w:r>
                  <w:rPr>
                    <w:rFonts w:hAnsi="宋体" w:hint="eastAsia"/>
                  </w:rPr>
                  <w:t>合计</w:t>
                </w:r>
              </w:p>
            </w:tc>
            <w:sdt>
              <w:sdtPr>
                <w:alias w:val="公司前五名客户的销售收入总额合计"/>
                <w:tag w:val="_GBC_8a2b62c73b3640fbbb6c4f530d72190f"/>
                <w:id w:val="1053038"/>
                <w:lock w:val="sdtLocked"/>
                <w:placeholder>
                  <w:docPart w:val="GBC11111111111111111111111111111"/>
                </w:placeholder>
              </w:sdtPr>
              <w:sdtContent>
                <w:tc>
                  <w:tcPr>
                    <w:tcW w:w="2771"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2,843,893,304.54</w:t>
                    </w:r>
                  </w:p>
                </w:tc>
              </w:sdtContent>
            </w:sdt>
            <w:sdt>
              <w:sdtPr>
                <w:alias w:val="公司前五名客户的销售收入占公司全部销售收入的比例合计"/>
                <w:tag w:val="_GBC_47a4a94380f74f4c8f53397593c13774"/>
                <w:id w:val="1053039"/>
                <w:lock w:val="sdtLocked"/>
                <w:placeholder>
                  <w:docPart w:val="GBC11111111111111111111111111111"/>
                </w:placeholder>
              </w:sdtPr>
              <w:sdtContent>
                <w:tc>
                  <w:tcPr>
                    <w:tcW w:w="3453"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53.03</w:t>
                    </w:r>
                  </w:p>
                </w:tc>
              </w:sdtContent>
            </w:sdt>
          </w:tr>
        </w:tbl>
        <w:p w:rsidR="00EB0FBA" w:rsidRDefault="006028CF">
          <w:pPr>
            <w:rPr>
              <w:rFonts w:ascii="楷体_GB2312" w:eastAsia="楷体_GB2312"/>
            </w:rPr>
          </w:pPr>
        </w:p>
      </w:sdtContent>
    </w:sdt>
    <w:p w:rsidR="00EB0FBA" w:rsidRDefault="00EB0FBA">
      <w:pPr>
        <w:snapToGrid w:val="0"/>
        <w:spacing w:line="240" w:lineRule="atLeast"/>
      </w:pPr>
    </w:p>
    <w:p w:rsidR="00EB0FBA" w:rsidRDefault="00EB0FBA">
      <w:pPr>
        <w:pStyle w:val="3"/>
        <w:numPr>
          <w:ilvl w:val="0"/>
          <w:numId w:val="97"/>
        </w:numPr>
        <w:rPr>
          <w:rFonts w:hAnsi="宋体"/>
        </w:rPr>
      </w:pPr>
      <w:bookmarkStart w:id="101" w:name="OLE_LINK6"/>
      <w:r>
        <w:rPr>
          <w:rFonts w:hAnsi="宋体" w:hint="eastAsia"/>
        </w:rPr>
        <w:t>投资收益</w:t>
      </w:r>
      <w:bookmarkEnd w:id="101"/>
    </w:p>
    <w:sdt>
      <w:sdtPr>
        <w:rPr>
          <w:rFonts w:ascii="Calibri" w:hAnsi="Calibri" w:hint="eastAsia"/>
          <w:b w:val="0"/>
          <w:bCs w:val="0"/>
          <w:szCs w:val="22"/>
        </w:rPr>
        <w:tag w:val="_GBC_8ae6c368263d434ebb63137713acaf30"/>
        <w:id w:val="1053065"/>
        <w:lock w:val="sdtLocked"/>
        <w:placeholder>
          <w:docPart w:val="GBC22222222222222222222222222222"/>
        </w:placeholder>
      </w:sdtPr>
      <w:sdtEndPr>
        <w:rPr>
          <w:rFonts w:hint="default"/>
        </w:rPr>
      </w:sdtEndPr>
      <w:sdtContent>
        <w:p w:rsidR="00EB0FBA" w:rsidRDefault="00EB0FBA">
          <w:pPr>
            <w:pStyle w:val="4"/>
            <w:numPr>
              <w:ilvl w:val="0"/>
              <w:numId w:val="101"/>
            </w:numPr>
          </w:pPr>
          <w:r>
            <w:rPr>
              <w:rFonts w:hint="eastAsia"/>
            </w:rPr>
            <w:t>投资收益明细</w:t>
          </w:r>
        </w:p>
        <w:p w:rsidR="00EB0FBA" w:rsidRDefault="00EB0FBA">
          <w:pPr>
            <w:wordWrap w:val="0"/>
            <w:ind w:rightChars="50" w:right="105"/>
            <w:jc w:val="right"/>
            <w:rPr>
              <w:color w:val="FF0000"/>
            </w:rPr>
          </w:pPr>
          <w:r>
            <w:t>单位</w:t>
          </w:r>
          <w:r>
            <w:rPr>
              <w:rFonts w:hint="eastAsia"/>
            </w:rPr>
            <w:t>：</w:t>
          </w:r>
          <w:sdt>
            <w:sdtPr>
              <w:rPr>
                <w:rFonts w:hint="eastAsia"/>
              </w:rPr>
              <w:alias w:val="单位：财务附注：会计报表中的投资收益项目增加"/>
              <w:tag w:val="_GBC_a84881988c02491eb5597591a19ecf01"/>
              <w:id w:val="1053041"/>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t xml:space="preserve">  </w:t>
          </w:r>
          <w:r>
            <w:t>币种</w:t>
          </w:r>
          <w:r>
            <w:rPr>
              <w:rFonts w:hint="eastAsia"/>
            </w:rPr>
            <w:t>：</w:t>
          </w:r>
          <w:sdt>
            <w:sdtPr>
              <w:rPr>
                <w:rFonts w:hint="eastAsia"/>
              </w:rPr>
              <w:alias w:val="币种：财务附注：会计报表中的投资收益项目增加"/>
              <w:tag w:val="_GBC_9b7d7e7b67a94022a67d69a47f9e27dc"/>
              <w:id w:val="1053042"/>
              <w:lock w:val="sdtLocked"/>
              <w:placeholder>
                <w:docPart w:val="GBC22222222222222222222222222222"/>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hint="eastAsia"/>
                </w:rPr>
                <w:t>人民币</w:t>
              </w:r>
            </w:sdtContent>
          </w:sdt>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786"/>
            <w:gridCol w:w="2126"/>
            <w:gridCol w:w="1985"/>
          </w:tblGrid>
          <w:tr w:rsidR="00EB0FBA" w:rsidTr="00751BD8">
            <w:tc>
              <w:tcPr>
                <w:tcW w:w="4786" w:type="dxa"/>
              </w:tcPr>
              <w:p w:rsidR="00EB0FBA" w:rsidRDefault="00EB0FBA">
                <w:pPr>
                  <w:ind w:left="420" w:hanging="420"/>
                </w:pPr>
              </w:p>
            </w:tc>
            <w:tc>
              <w:tcPr>
                <w:tcW w:w="2126" w:type="dxa"/>
              </w:tcPr>
              <w:p w:rsidR="00EB0FBA" w:rsidRDefault="00EB0FBA">
                <w:pPr>
                  <w:jc w:val="center"/>
                </w:pPr>
                <w:r>
                  <w:rPr>
                    <w:rFonts w:hint="eastAsia"/>
                  </w:rPr>
                  <w:t>本期发生额</w:t>
                </w:r>
              </w:p>
            </w:tc>
            <w:tc>
              <w:tcPr>
                <w:tcW w:w="1985" w:type="dxa"/>
              </w:tcPr>
              <w:p w:rsidR="00EB0FBA" w:rsidRDefault="00EB0FBA">
                <w:pPr>
                  <w:jc w:val="center"/>
                </w:pPr>
                <w:r>
                  <w:rPr>
                    <w:rFonts w:hint="eastAsia"/>
                  </w:rPr>
                  <w:t>上期发生额</w:t>
                </w:r>
              </w:p>
            </w:tc>
          </w:tr>
          <w:tr w:rsidR="00EB0FBA" w:rsidTr="00751BD8">
            <w:tc>
              <w:tcPr>
                <w:tcW w:w="4786" w:type="dxa"/>
              </w:tcPr>
              <w:p w:rsidR="00EB0FBA" w:rsidRDefault="00EB0FBA">
                <w:r>
                  <w:rPr>
                    <w:rFonts w:hint="eastAsia"/>
                  </w:rPr>
                  <w:t>成本法核算的长期股权投资收益</w:t>
                </w:r>
              </w:p>
            </w:tc>
            <w:sdt>
              <w:sdtPr>
                <w:alias w:val="长期投资成本法合计"/>
                <w:tag w:val="_GBC_57471f76bf4643c2ba64708185f62303"/>
                <w:id w:val="1053043"/>
                <w:lock w:val="sdtLocked"/>
                <w:placeholder>
                  <w:docPart w:val="GBC11111111111111111111111111111"/>
                </w:placeholder>
              </w:sdtPr>
              <w:sdtContent>
                <w:tc>
                  <w:tcPr>
                    <w:tcW w:w="2126" w:type="dxa"/>
                  </w:tcPr>
                  <w:p w:rsidR="00EB0FBA" w:rsidRDefault="00EB0FBA">
                    <w:pPr>
                      <w:jc w:val="right"/>
                    </w:pPr>
                    <w:r>
                      <w:rPr>
                        <w:rFonts w:hint="eastAsia"/>
                      </w:rPr>
                      <w:t>202,576,621.05</w:t>
                    </w:r>
                  </w:p>
                </w:tc>
              </w:sdtContent>
            </w:sdt>
            <w:sdt>
              <w:sdtPr>
                <w:alias w:val="长期投资成本法合计"/>
                <w:tag w:val="_GBC_81787c05368940dc9e32f64b3dcbfb75"/>
                <w:id w:val="1053044"/>
                <w:lock w:val="sdtLocked"/>
                <w:placeholder>
                  <w:docPart w:val="GBC11111111111111111111111111111"/>
                </w:placeholder>
              </w:sdtPr>
              <w:sdtContent>
                <w:tc>
                  <w:tcPr>
                    <w:tcW w:w="1985" w:type="dxa"/>
                  </w:tcPr>
                  <w:p w:rsidR="00EB0FBA" w:rsidRDefault="00EB0FBA">
                    <w:pPr>
                      <w:jc w:val="right"/>
                    </w:pPr>
                    <w:r>
                      <w:rPr>
                        <w:rFonts w:hint="eastAsia"/>
                      </w:rPr>
                      <w:t>188,217,284.97</w:t>
                    </w:r>
                  </w:p>
                </w:tc>
              </w:sdtContent>
            </w:sdt>
          </w:tr>
          <w:tr w:rsidR="00EB0FBA" w:rsidTr="00751BD8">
            <w:tc>
              <w:tcPr>
                <w:tcW w:w="4786" w:type="dxa"/>
              </w:tcPr>
              <w:p w:rsidR="00EB0FBA" w:rsidRDefault="00EB0FBA">
                <w:r>
                  <w:rPr>
                    <w:rFonts w:hint="eastAsia"/>
                  </w:rPr>
                  <w:t>权益法核算的长期股权投资收益</w:t>
                </w:r>
              </w:p>
            </w:tc>
            <w:sdt>
              <w:sdtPr>
                <w:alias w:val="长期投资权益法合计"/>
                <w:tag w:val="_GBC_bf0907ed2bf84d31bb69559436ebcb56"/>
                <w:id w:val="1053045"/>
                <w:lock w:val="sdtLocked"/>
                <w:placeholder>
                  <w:docPart w:val="GBC11111111111111111111111111111"/>
                </w:placeholder>
              </w:sdtPr>
              <w:sdtContent>
                <w:tc>
                  <w:tcPr>
                    <w:tcW w:w="2126" w:type="dxa"/>
                  </w:tcPr>
                  <w:p w:rsidR="00EB0FBA" w:rsidRDefault="00EB0FBA">
                    <w:pPr>
                      <w:jc w:val="right"/>
                    </w:pPr>
                    <w:r>
                      <w:rPr>
                        <w:rFonts w:hint="eastAsia"/>
                      </w:rPr>
                      <w:t>-1,088,275.18</w:t>
                    </w:r>
                  </w:p>
                </w:tc>
              </w:sdtContent>
            </w:sdt>
            <w:sdt>
              <w:sdtPr>
                <w:alias w:val="长期投资权益法合计"/>
                <w:tag w:val="_GBC_064afe89deb04d3db8a840bc67416ded"/>
                <w:id w:val="1053046"/>
                <w:lock w:val="sdtLocked"/>
                <w:placeholder>
                  <w:docPart w:val="GBC11111111111111111111111111111"/>
                </w:placeholder>
              </w:sdtPr>
              <w:sdtContent>
                <w:tc>
                  <w:tcPr>
                    <w:tcW w:w="1985" w:type="dxa"/>
                  </w:tcPr>
                  <w:p w:rsidR="00EB0FBA" w:rsidRDefault="00EB0FBA">
                    <w:pPr>
                      <w:jc w:val="right"/>
                    </w:pPr>
                    <w:r>
                      <w:rPr>
                        <w:rFonts w:hint="eastAsia"/>
                      </w:rPr>
                      <w:t>166,444.06</w:t>
                    </w:r>
                  </w:p>
                </w:tc>
              </w:sdtContent>
            </w:sdt>
          </w:tr>
          <w:tr w:rsidR="00EB0FBA" w:rsidTr="00751BD8">
            <w:tc>
              <w:tcPr>
                <w:tcW w:w="4786" w:type="dxa"/>
              </w:tcPr>
              <w:p w:rsidR="00EB0FBA" w:rsidRDefault="00EB0FBA">
                <w:r>
                  <w:rPr>
                    <w:rFonts w:hint="eastAsia"/>
                  </w:rPr>
                  <w:t>处置长期股权投资产生的投资收益</w:t>
                </w:r>
              </w:p>
            </w:tc>
            <w:sdt>
              <w:sdtPr>
                <w:alias w:val="处置长期股权投资产生的投资收益"/>
                <w:tag w:val="_GBC_5559af5ece7b485892c2a4eb8144bd62"/>
                <w:id w:val="1053047"/>
                <w:lock w:val="sdtLocked"/>
                <w:placeholder>
                  <w:docPart w:val="GBC11111111111111111111111111111"/>
                </w:placeholder>
                <w:showingPlcHdr/>
              </w:sdtPr>
              <w:sdtContent>
                <w:tc>
                  <w:tcPr>
                    <w:tcW w:w="2126" w:type="dxa"/>
                  </w:tcPr>
                  <w:p w:rsidR="00EB0FBA" w:rsidRDefault="00EB0FBA">
                    <w:pPr>
                      <w:jc w:val="right"/>
                    </w:pPr>
                    <w:r>
                      <w:rPr>
                        <w:rFonts w:hint="eastAsia"/>
                        <w:color w:val="333399"/>
                      </w:rPr>
                      <w:t xml:space="preserve">　</w:t>
                    </w:r>
                  </w:p>
                </w:tc>
              </w:sdtContent>
            </w:sdt>
            <w:sdt>
              <w:sdtPr>
                <w:alias w:val="处置长期股权投资产生的投资收益"/>
                <w:tag w:val="_GBC_5574249ecc044048ad0d6f3d767bc218"/>
                <w:id w:val="1053048"/>
                <w:lock w:val="sdtLocked"/>
                <w:placeholder>
                  <w:docPart w:val="GBC11111111111111111111111111111"/>
                </w:placeholder>
              </w:sdtPr>
              <w:sdtContent>
                <w:tc>
                  <w:tcPr>
                    <w:tcW w:w="1985" w:type="dxa"/>
                  </w:tcPr>
                  <w:p w:rsidR="00EB0FBA" w:rsidRDefault="00EB0FBA">
                    <w:pPr>
                      <w:jc w:val="right"/>
                    </w:pPr>
                    <w:r>
                      <w:rPr>
                        <w:rFonts w:hint="eastAsia"/>
                      </w:rPr>
                      <w:t>30,037,674.50</w:t>
                    </w:r>
                  </w:p>
                </w:tc>
              </w:sdtContent>
            </w:sdt>
          </w:tr>
          <w:tr w:rsidR="00EB0FBA" w:rsidTr="00751BD8">
            <w:tc>
              <w:tcPr>
                <w:tcW w:w="4786" w:type="dxa"/>
              </w:tcPr>
              <w:p w:rsidR="00EB0FBA" w:rsidRDefault="00EB0FBA">
                <w:r>
                  <w:rPr>
                    <w:rFonts w:hint="eastAsia"/>
                  </w:rPr>
                  <w:t>处置交易性金融资产取得的投资收益</w:t>
                </w:r>
              </w:p>
            </w:tc>
            <w:sdt>
              <w:sdtPr>
                <w:rPr>
                  <w:rFonts w:ascii="宋体" w:hAnsi="宋体" w:cs="宋体"/>
                </w:rPr>
                <w:alias w:val="处置交易性金融资产取得的投资收益"/>
                <w:tag w:val="_GBC_1becdcee20114fe7a24cd3c3fafadf26"/>
                <w:id w:val="1053055"/>
                <w:lock w:val="sdtLocked"/>
                <w:placeholder>
                  <w:docPart w:val="GBC11111111111111111111111111111"/>
                </w:placeholder>
              </w:sdtPr>
              <w:sdtContent>
                <w:tc>
                  <w:tcPr>
                    <w:tcW w:w="2126" w:type="dxa"/>
                  </w:tcPr>
                  <w:p w:rsidR="00EB0FBA" w:rsidRDefault="00EB0FBA">
                    <w:pPr>
                      <w:jc w:val="right"/>
                      <w:rPr>
                        <w:rFonts w:ascii="宋体" w:hAnsi="宋体" w:cs="宋体"/>
                      </w:rPr>
                    </w:pPr>
                    <w:r>
                      <w:rPr>
                        <w:rFonts w:hint="eastAsia"/>
                      </w:rPr>
                      <w:t>6,541,184.80</w:t>
                    </w:r>
                  </w:p>
                </w:tc>
              </w:sdtContent>
            </w:sdt>
            <w:sdt>
              <w:sdtPr>
                <w:rPr>
                  <w:rFonts w:ascii="宋体" w:hAnsi="宋体" w:cs="宋体"/>
                </w:rPr>
                <w:alias w:val="处置交易性金融资产取得的投资收益"/>
                <w:tag w:val="_GBC_d3443e83bb954cb2b98c481a9b6d6201"/>
                <w:id w:val="1053056"/>
                <w:lock w:val="sdtLocked"/>
                <w:placeholder>
                  <w:docPart w:val="GBC11111111111111111111111111111"/>
                </w:placeholder>
              </w:sdtPr>
              <w:sdtContent>
                <w:tc>
                  <w:tcPr>
                    <w:tcW w:w="1985" w:type="dxa"/>
                  </w:tcPr>
                  <w:p w:rsidR="00EB0FBA" w:rsidRDefault="00EB0FBA">
                    <w:pPr>
                      <w:jc w:val="right"/>
                      <w:rPr>
                        <w:rFonts w:ascii="宋体" w:hAnsi="宋体" w:cs="宋体"/>
                      </w:rPr>
                    </w:pPr>
                    <w:r>
                      <w:rPr>
                        <w:rFonts w:hint="eastAsia"/>
                      </w:rPr>
                      <w:t>2,117,300.00</w:t>
                    </w:r>
                  </w:p>
                </w:tc>
              </w:sdtContent>
            </w:sdt>
          </w:tr>
          <w:tr w:rsidR="00EB0FBA" w:rsidTr="00751BD8">
            <w:tc>
              <w:tcPr>
                <w:tcW w:w="4786" w:type="dxa"/>
              </w:tcPr>
              <w:p w:rsidR="00EB0FBA" w:rsidRDefault="00EB0FBA">
                <w:pPr>
                  <w:jc w:val="center"/>
                </w:pPr>
                <w:r>
                  <w:rPr>
                    <w:rFonts w:hint="eastAsia"/>
                  </w:rPr>
                  <w:t>合计</w:t>
                </w:r>
              </w:p>
            </w:tc>
            <w:sdt>
              <w:sdtPr>
                <w:alias w:val="投资收益"/>
                <w:tag w:val="_GBC_211c81299dac46c7bf57123fbfc239cb"/>
                <w:id w:val="1053063"/>
                <w:lock w:val="sdtLocked"/>
                <w:placeholder>
                  <w:docPart w:val="GBC11111111111111111111111111111"/>
                </w:placeholder>
              </w:sdtPr>
              <w:sdtContent>
                <w:tc>
                  <w:tcPr>
                    <w:tcW w:w="2126" w:type="dxa"/>
                  </w:tcPr>
                  <w:p w:rsidR="00EB0FBA" w:rsidRDefault="00EB0FBA">
                    <w:pPr>
                      <w:jc w:val="right"/>
                    </w:pPr>
                    <w:r>
                      <w:rPr>
                        <w:rFonts w:hint="eastAsia"/>
                      </w:rPr>
                      <w:t>208,029,530.67</w:t>
                    </w:r>
                  </w:p>
                </w:tc>
              </w:sdtContent>
            </w:sdt>
            <w:sdt>
              <w:sdtPr>
                <w:alias w:val="投资收益"/>
                <w:tag w:val="_GBC_c8d5920f1baa4b2991f2062dd176b5bd"/>
                <w:id w:val="1053064"/>
                <w:lock w:val="sdtLocked"/>
                <w:placeholder>
                  <w:docPart w:val="GBC11111111111111111111111111111"/>
                </w:placeholder>
              </w:sdtPr>
              <w:sdtContent>
                <w:tc>
                  <w:tcPr>
                    <w:tcW w:w="1985" w:type="dxa"/>
                  </w:tcPr>
                  <w:p w:rsidR="00EB0FBA" w:rsidRDefault="00EB0FBA">
                    <w:pPr>
                      <w:jc w:val="right"/>
                    </w:pPr>
                    <w:r>
                      <w:rPr>
                        <w:rFonts w:hint="eastAsia"/>
                      </w:rPr>
                      <w:t>220,538,703.53</w:t>
                    </w:r>
                  </w:p>
                </w:tc>
              </w:sdtContent>
            </w:sdt>
          </w:tr>
        </w:tbl>
      </w:sdtContent>
    </w:sdt>
    <w:p w:rsidR="00EB0FBA" w:rsidRDefault="00EB0FBA">
      <w:pPr>
        <w:rPr>
          <w:b/>
        </w:rPr>
      </w:pPr>
    </w:p>
    <w:sdt>
      <w:sdtPr>
        <w:rPr>
          <w:rFonts w:ascii="Calibri" w:hAnsi="Calibri" w:hint="eastAsia"/>
          <w:b w:val="0"/>
          <w:bCs w:val="0"/>
          <w:szCs w:val="22"/>
        </w:rPr>
        <w:tag w:val="_GBC_6fa9d5d13dd44c7fbfaa717042237da8"/>
        <w:id w:val="1053130"/>
        <w:lock w:val="sdtLocked"/>
        <w:placeholder>
          <w:docPart w:val="GBC22222222222222222222222222222"/>
        </w:placeholder>
      </w:sdtPr>
      <w:sdtEndPr>
        <w:rPr>
          <w:rFonts w:ascii="仿宋_GB2312" w:eastAsia="仿宋_GB2312"/>
        </w:rPr>
      </w:sdtEndPr>
      <w:sdtContent>
        <w:p w:rsidR="00EB0FBA" w:rsidRDefault="00EB0FBA">
          <w:pPr>
            <w:pStyle w:val="4"/>
            <w:numPr>
              <w:ilvl w:val="0"/>
              <w:numId w:val="101"/>
            </w:numPr>
          </w:pPr>
          <w:r>
            <w:rPr>
              <w:rFonts w:hint="eastAsia"/>
            </w:rPr>
            <w:t>按成本法核算的长期股权投资收益</w:t>
          </w:r>
        </w:p>
        <w:p w:rsidR="00EB0FBA" w:rsidRDefault="00EB0FBA">
          <w:pPr>
            <w:ind w:rightChars="50" w:right="105"/>
            <w:jc w:val="right"/>
          </w:pPr>
          <w:r>
            <w:rPr>
              <w:rFonts w:hAnsi="宋体" w:hint="eastAsia"/>
            </w:rPr>
            <w:t>单位</w:t>
          </w:r>
          <w:r>
            <w:rPr>
              <w:rFonts w:hint="eastAsia"/>
            </w:rPr>
            <w:t>：</w:t>
          </w:r>
          <w:sdt>
            <w:sdtPr>
              <w:rPr>
                <w:rFonts w:hint="eastAsia"/>
              </w:rPr>
              <w:alias w:val="单位：财务附注：按成本法核算的长期股权投资按投资单位分项列示投资收益"/>
              <w:tag w:val="_GBC_5395d30996cd4750a381223554bdb3c3"/>
              <w:id w:val="1053066"/>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t xml:space="preserve">  </w:t>
          </w:r>
          <w:r>
            <w:rPr>
              <w:rFonts w:hAnsi="宋体" w:hint="eastAsia"/>
            </w:rPr>
            <w:t>币种</w:t>
          </w:r>
          <w:r>
            <w:rPr>
              <w:rFonts w:hint="eastAsia"/>
            </w:rPr>
            <w:t>：</w:t>
          </w:r>
          <w:sdt>
            <w:sdtPr>
              <w:rPr>
                <w:rFonts w:hint="eastAsia"/>
              </w:rPr>
              <w:alias w:val="币种：财务附注：按成本法核算的长期股权投资按投资单位分项列示投资收益"/>
              <w:tag w:val="_GBC_f2317a1ce62f4230b73a55a4245a3e30"/>
              <w:id w:val="1053067"/>
              <w:lock w:val="sdtLocked"/>
              <w:placeholder>
                <w:docPart w:val="GBC22222222222222222222222222222"/>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928"/>
            <w:gridCol w:w="1985"/>
            <w:gridCol w:w="2135"/>
          </w:tblGrid>
          <w:tr w:rsidR="00751BD8" w:rsidTr="00751BD8">
            <w:tc>
              <w:tcPr>
                <w:tcW w:w="2723" w:type="pct"/>
                <w:tcBorders>
                  <w:top w:val="single" w:sz="4" w:space="0" w:color="auto"/>
                  <w:left w:val="single" w:sz="4" w:space="0" w:color="auto"/>
                  <w:bottom w:val="single" w:sz="4" w:space="0" w:color="auto"/>
                  <w:right w:val="single" w:sz="4" w:space="0" w:color="auto"/>
                </w:tcBorders>
              </w:tcPr>
              <w:p w:rsidR="00751BD8" w:rsidRDefault="00EB0FBA">
                <w:pPr>
                  <w:autoSpaceDE w:val="0"/>
                  <w:autoSpaceDN w:val="0"/>
                  <w:adjustRightInd w:val="0"/>
                  <w:jc w:val="center"/>
                  <w:rPr>
                    <w:kern w:val="0"/>
                  </w:rPr>
                </w:pPr>
                <w:r>
                  <w:rPr>
                    <w:rFonts w:hAnsi="宋体" w:hint="eastAsia"/>
                    <w:kern w:val="0"/>
                  </w:rPr>
                  <w:t>被</w:t>
                </w:r>
                <w:r w:rsidR="00751BD8">
                  <w:rPr>
                    <w:rFonts w:hAnsi="宋体" w:hint="eastAsia"/>
                    <w:kern w:val="0"/>
                  </w:rPr>
                  <w:t>投资单位</w:t>
                </w:r>
              </w:p>
            </w:tc>
            <w:tc>
              <w:tcPr>
                <w:tcW w:w="1097" w:type="pct"/>
                <w:tcBorders>
                  <w:top w:val="single" w:sz="4" w:space="0" w:color="auto"/>
                  <w:left w:val="single" w:sz="4" w:space="0" w:color="auto"/>
                  <w:bottom w:val="single" w:sz="4" w:space="0" w:color="auto"/>
                  <w:right w:val="single" w:sz="4" w:space="0" w:color="auto"/>
                </w:tcBorders>
              </w:tcPr>
              <w:p w:rsidR="00751BD8" w:rsidRDefault="00751BD8">
                <w:pPr>
                  <w:jc w:val="center"/>
                  <w:rPr>
                    <w:kern w:val="0"/>
                    <w:szCs w:val="24"/>
                  </w:rPr>
                </w:pPr>
                <w:r>
                  <w:rPr>
                    <w:rFonts w:hint="eastAsia"/>
                  </w:rPr>
                  <w:t>本期发生额</w:t>
                </w:r>
              </w:p>
            </w:tc>
            <w:tc>
              <w:tcPr>
                <w:tcW w:w="1180" w:type="pct"/>
                <w:tcBorders>
                  <w:top w:val="single" w:sz="4" w:space="0" w:color="auto"/>
                  <w:left w:val="single" w:sz="4" w:space="0" w:color="auto"/>
                  <w:bottom w:val="single" w:sz="4" w:space="0" w:color="auto"/>
                  <w:right w:val="single" w:sz="4" w:space="0" w:color="auto"/>
                </w:tcBorders>
              </w:tcPr>
              <w:p w:rsidR="00751BD8" w:rsidRDefault="00751BD8">
                <w:pPr>
                  <w:jc w:val="center"/>
                  <w:rPr>
                    <w:kern w:val="0"/>
                    <w:szCs w:val="24"/>
                  </w:rPr>
                </w:pPr>
                <w:r>
                  <w:rPr>
                    <w:rFonts w:hint="eastAsia"/>
                  </w:rPr>
                  <w:t>上期发生额</w:t>
                </w:r>
              </w:p>
            </w:tc>
          </w:tr>
          <w:sdt>
            <w:sdtPr>
              <w:alias w:val="成本法核算长期股权投资收益占利润总额百分之五以上或占利润总额比例前五名投资单位明细"/>
              <w:tag w:val="_GBC_51c80f86c37e42bd8195aaaa473e1f83"/>
              <w:id w:val="1053072"/>
              <w:lock w:val="sdtLocked"/>
              <w:placeholder>
                <w:docPart w:val="GBC11111111111111111111111111111"/>
              </w:placeholder>
            </w:sdtPr>
            <w:sdtContent>
              <w:tr w:rsidR="00751BD8" w:rsidTr="00751BD8">
                <w:sdt>
                  <w:sdtPr>
                    <w:alias w:val="成本法核算长期股权投资收益占利润总额百分之五以上或占利润总额比例前五名投资单位明细－被投资单位"/>
                    <w:tag w:val="_GBC_09bcb9e7521746aa83d47db933f17285"/>
                    <w:id w:val="1053068"/>
                    <w:lock w:val="sdtLocked"/>
                    <w:placeholder>
                      <w:docPart w:val="GBC11111111111111111111111111111"/>
                    </w:placeholder>
                  </w:sdtPr>
                  <w:sdtContent>
                    <w:tc>
                      <w:tcPr>
                        <w:tcW w:w="2723" w:type="pct"/>
                        <w:tcBorders>
                          <w:top w:val="single" w:sz="4" w:space="0" w:color="auto"/>
                          <w:left w:val="single" w:sz="4" w:space="0" w:color="auto"/>
                          <w:bottom w:val="single" w:sz="4" w:space="0" w:color="auto"/>
                          <w:right w:val="single" w:sz="4" w:space="0" w:color="auto"/>
                        </w:tcBorders>
                      </w:tcPr>
                      <w:p w:rsidR="00751BD8" w:rsidRDefault="00751BD8">
                        <w:r>
                          <w:rPr>
                            <w:rFonts w:hint="eastAsia"/>
                          </w:rPr>
                          <w:t>中材装备集团有限公司</w:t>
                        </w:r>
                      </w:p>
                    </w:tc>
                  </w:sdtContent>
                </w:sdt>
                <w:sdt>
                  <w:sdtPr>
                    <w:alias w:val="成本法核算长期股权投资收益占利润总额百分之五以上或占利润总额比例前五名投资单位明细－金额"/>
                    <w:tag w:val="_GBC_2776cdfc784c404d948a2ce5b2e0951b"/>
                    <w:id w:val="1053069"/>
                    <w:lock w:val="sdtLocked"/>
                    <w:placeholder>
                      <w:docPart w:val="GBC11111111111111111111111111111"/>
                    </w:placeholder>
                  </w:sdtPr>
                  <w:sdtContent>
                    <w:tc>
                      <w:tcPr>
                        <w:tcW w:w="1097" w:type="pct"/>
                        <w:tcBorders>
                          <w:top w:val="single" w:sz="4" w:space="0" w:color="auto"/>
                          <w:left w:val="single" w:sz="4" w:space="0" w:color="auto"/>
                          <w:bottom w:val="single" w:sz="4" w:space="0" w:color="auto"/>
                          <w:right w:val="single" w:sz="4" w:space="0" w:color="auto"/>
                        </w:tcBorders>
                      </w:tcPr>
                      <w:p w:rsidR="00751BD8" w:rsidRDefault="00751BD8">
                        <w:pPr>
                          <w:jc w:val="right"/>
                        </w:pPr>
                        <w:r>
                          <w:rPr>
                            <w:rFonts w:hint="eastAsia"/>
                          </w:rPr>
                          <w:t>65,405,750.80</w:t>
                        </w:r>
                      </w:p>
                    </w:tc>
                  </w:sdtContent>
                </w:sdt>
                <w:sdt>
                  <w:sdtPr>
                    <w:alias w:val="成本法核算长期股权投资收益占利润总额百分之五以上或占利润总额比例前五名投资单位明细－金额"/>
                    <w:tag w:val="_GBC_80010d6b992a4e65964f93b68ebe9aec"/>
                    <w:id w:val="1053070"/>
                    <w:lock w:val="sdtLocked"/>
                    <w:placeholder>
                      <w:docPart w:val="GBC11111111111111111111111111111"/>
                    </w:placeholder>
                  </w:sdtPr>
                  <w:sdtContent>
                    <w:tc>
                      <w:tcPr>
                        <w:tcW w:w="1180" w:type="pct"/>
                        <w:tcBorders>
                          <w:top w:val="single" w:sz="4" w:space="0" w:color="auto"/>
                          <w:left w:val="single" w:sz="4" w:space="0" w:color="auto"/>
                          <w:bottom w:val="single" w:sz="4" w:space="0" w:color="auto"/>
                          <w:right w:val="single" w:sz="4" w:space="0" w:color="auto"/>
                        </w:tcBorders>
                      </w:tcPr>
                      <w:p w:rsidR="00751BD8" w:rsidRDefault="00751BD8">
                        <w:pPr>
                          <w:jc w:val="right"/>
                        </w:pPr>
                        <w:r>
                          <w:rPr>
                            <w:rFonts w:hint="eastAsia"/>
                          </w:rPr>
                          <w:t>53,516,616.38</w:t>
                        </w:r>
                      </w:p>
                    </w:tc>
                  </w:sdtContent>
                </w:sdt>
              </w:tr>
            </w:sdtContent>
          </w:sdt>
          <w:sdt>
            <w:sdtPr>
              <w:alias w:val="成本法核算长期股权投资收益占利润总额百分之五以上或占利润总额比例前五名投资单位明细"/>
              <w:tag w:val="_GBC_51c80f86c37e42bd8195aaaa473e1f83"/>
              <w:id w:val="1053077"/>
              <w:lock w:val="sdtLocked"/>
              <w:placeholder>
                <w:docPart w:val="GBC11111111111111111111111111111"/>
              </w:placeholder>
            </w:sdtPr>
            <w:sdtContent>
              <w:tr w:rsidR="00751BD8" w:rsidTr="00751BD8">
                <w:sdt>
                  <w:sdtPr>
                    <w:alias w:val="成本法核算长期股权投资收益占利润总额百分之五以上或占利润总额比例前五名投资单位明细－被投资单位"/>
                    <w:tag w:val="_GBC_09bcb9e7521746aa83d47db933f17285"/>
                    <w:id w:val="1053073"/>
                    <w:lock w:val="sdtLocked"/>
                    <w:placeholder>
                      <w:docPart w:val="GBC11111111111111111111111111111"/>
                    </w:placeholder>
                  </w:sdtPr>
                  <w:sdtContent>
                    <w:tc>
                      <w:tcPr>
                        <w:tcW w:w="2723" w:type="pct"/>
                        <w:tcBorders>
                          <w:top w:val="single" w:sz="4" w:space="0" w:color="auto"/>
                          <w:left w:val="single" w:sz="4" w:space="0" w:color="auto"/>
                          <w:bottom w:val="single" w:sz="4" w:space="0" w:color="auto"/>
                          <w:right w:val="single" w:sz="4" w:space="0" w:color="auto"/>
                        </w:tcBorders>
                      </w:tcPr>
                      <w:p w:rsidR="00751BD8" w:rsidRDefault="00751BD8">
                        <w:r>
                          <w:rPr>
                            <w:rFonts w:hint="eastAsia"/>
                          </w:rPr>
                          <w:t>中</w:t>
                        </w:r>
                        <w:proofErr w:type="gramStart"/>
                        <w:r>
                          <w:rPr>
                            <w:rFonts w:hint="eastAsia"/>
                          </w:rPr>
                          <w:t>材建设</w:t>
                        </w:r>
                        <w:proofErr w:type="gramEnd"/>
                        <w:r>
                          <w:rPr>
                            <w:rFonts w:hint="eastAsia"/>
                          </w:rPr>
                          <w:t>有限公司</w:t>
                        </w:r>
                      </w:p>
                    </w:tc>
                  </w:sdtContent>
                </w:sdt>
                <w:sdt>
                  <w:sdtPr>
                    <w:alias w:val="成本法核算长期股权投资收益占利润总额百分之五以上或占利润总额比例前五名投资单位明细－金额"/>
                    <w:tag w:val="_GBC_2776cdfc784c404d948a2ce5b2e0951b"/>
                    <w:id w:val="1053074"/>
                    <w:lock w:val="sdtLocked"/>
                    <w:placeholder>
                      <w:docPart w:val="GBC11111111111111111111111111111"/>
                    </w:placeholder>
                  </w:sdtPr>
                  <w:sdtContent>
                    <w:tc>
                      <w:tcPr>
                        <w:tcW w:w="1097" w:type="pct"/>
                        <w:tcBorders>
                          <w:top w:val="single" w:sz="4" w:space="0" w:color="auto"/>
                          <w:left w:val="single" w:sz="4" w:space="0" w:color="auto"/>
                          <w:bottom w:val="single" w:sz="4" w:space="0" w:color="auto"/>
                          <w:right w:val="single" w:sz="4" w:space="0" w:color="auto"/>
                        </w:tcBorders>
                      </w:tcPr>
                      <w:p w:rsidR="00751BD8" w:rsidRDefault="00751BD8">
                        <w:pPr>
                          <w:jc w:val="right"/>
                        </w:pPr>
                        <w:r>
                          <w:rPr>
                            <w:rFonts w:hint="eastAsia"/>
                          </w:rPr>
                          <w:t>71,742,523.68</w:t>
                        </w:r>
                      </w:p>
                    </w:tc>
                  </w:sdtContent>
                </w:sdt>
                <w:sdt>
                  <w:sdtPr>
                    <w:alias w:val="成本法核算长期股权投资收益占利润总额百分之五以上或占利润总额比例前五名投资单位明细－金额"/>
                    <w:tag w:val="_GBC_80010d6b992a4e65964f93b68ebe9aec"/>
                    <w:id w:val="1053075"/>
                    <w:lock w:val="sdtLocked"/>
                    <w:placeholder>
                      <w:docPart w:val="GBC11111111111111111111111111111"/>
                    </w:placeholder>
                  </w:sdtPr>
                  <w:sdtContent>
                    <w:tc>
                      <w:tcPr>
                        <w:tcW w:w="1180" w:type="pct"/>
                        <w:tcBorders>
                          <w:top w:val="single" w:sz="4" w:space="0" w:color="auto"/>
                          <w:left w:val="single" w:sz="4" w:space="0" w:color="auto"/>
                          <w:bottom w:val="single" w:sz="4" w:space="0" w:color="auto"/>
                          <w:right w:val="single" w:sz="4" w:space="0" w:color="auto"/>
                        </w:tcBorders>
                      </w:tcPr>
                      <w:p w:rsidR="00751BD8" w:rsidRDefault="00751BD8">
                        <w:pPr>
                          <w:jc w:val="right"/>
                        </w:pPr>
                        <w:r>
                          <w:rPr>
                            <w:rFonts w:hint="eastAsia"/>
                          </w:rPr>
                          <w:t>66,047,760.15</w:t>
                        </w:r>
                      </w:p>
                    </w:tc>
                  </w:sdtContent>
                </w:sdt>
              </w:tr>
            </w:sdtContent>
          </w:sdt>
          <w:sdt>
            <w:sdtPr>
              <w:alias w:val="成本法核算长期股权投资收益占利润总额百分之五以上或占利润总额比例前五名投资单位明细"/>
              <w:tag w:val="_GBC_51c80f86c37e42bd8195aaaa473e1f83"/>
              <w:id w:val="1053082"/>
              <w:lock w:val="sdtLocked"/>
              <w:placeholder>
                <w:docPart w:val="GBC11111111111111111111111111111"/>
              </w:placeholder>
            </w:sdtPr>
            <w:sdtContent>
              <w:tr w:rsidR="00751BD8" w:rsidTr="00751BD8">
                <w:sdt>
                  <w:sdtPr>
                    <w:alias w:val="成本法核算长期股权投资收益占利润总额百分之五以上或占利润总额比例前五名投资单位明细－被投资单位"/>
                    <w:tag w:val="_GBC_09bcb9e7521746aa83d47db933f17285"/>
                    <w:id w:val="1053078"/>
                    <w:lock w:val="sdtLocked"/>
                    <w:placeholder>
                      <w:docPart w:val="GBC11111111111111111111111111111"/>
                    </w:placeholder>
                  </w:sdtPr>
                  <w:sdtContent>
                    <w:tc>
                      <w:tcPr>
                        <w:tcW w:w="2723" w:type="pct"/>
                        <w:tcBorders>
                          <w:top w:val="single" w:sz="4" w:space="0" w:color="auto"/>
                          <w:left w:val="single" w:sz="4" w:space="0" w:color="auto"/>
                          <w:bottom w:val="single" w:sz="4" w:space="0" w:color="auto"/>
                          <w:right w:val="single" w:sz="4" w:space="0" w:color="auto"/>
                        </w:tcBorders>
                      </w:tcPr>
                      <w:p w:rsidR="00751BD8" w:rsidRDefault="00751BD8">
                        <w:r>
                          <w:rPr>
                            <w:rFonts w:hint="eastAsia"/>
                          </w:rPr>
                          <w:t>成都建筑材料工业设计研究院有限公司</w:t>
                        </w:r>
                      </w:p>
                    </w:tc>
                  </w:sdtContent>
                </w:sdt>
                <w:sdt>
                  <w:sdtPr>
                    <w:alias w:val="成本法核算长期股权投资收益占利润总额百分之五以上或占利润总额比例前五名投资单位明细－金额"/>
                    <w:tag w:val="_GBC_2776cdfc784c404d948a2ce5b2e0951b"/>
                    <w:id w:val="1053079"/>
                    <w:lock w:val="sdtLocked"/>
                    <w:placeholder>
                      <w:docPart w:val="GBC11111111111111111111111111111"/>
                    </w:placeholder>
                  </w:sdtPr>
                  <w:sdtContent>
                    <w:tc>
                      <w:tcPr>
                        <w:tcW w:w="1097" w:type="pct"/>
                        <w:tcBorders>
                          <w:top w:val="single" w:sz="4" w:space="0" w:color="auto"/>
                          <w:left w:val="single" w:sz="4" w:space="0" w:color="auto"/>
                          <w:bottom w:val="single" w:sz="4" w:space="0" w:color="auto"/>
                          <w:right w:val="single" w:sz="4" w:space="0" w:color="auto"/>
                        </w:tcBorders>
                      </w:tcPr>
                      <w:p w:rsidR="00751BD8" w:rsidRDefault="00751BD8">
                        <w:pPr>
                          <w:jc w:val="right"/>
                        </w:pPr>
                        <w:r>
                          <w:rPr>
                            <w:rFonts w:hint="eastAsia"/>
                          </w:rPr>
                          <w:t>15,864,049.03</w:t>
                        </w:r>
                      </w:p>
                    </w:tc>
                  </w:sdtContent>
                </w:sdt>
                <w:sdt>
                  <w:sdtPr>
                    <w:alias w:val="成本法核算长期股权投资收益占利润总额百分之五以上或占利润总额比例前五名投资单位明细－金额"/>
                    <w:tag w:val="_GBC_80010d6b992a4e65964f93b68ebe9aec"/>
                    <w:id w:val="1053080"/>
                    <w:lock w:val="sdtLocked"/>
                    <w:placeholder>
                      <w:docPart w:val="GBC11111111111111111111111111111"/>
                    </w:placeholder>
                  </w:sdtPr>
                  <w:sdtContent>
                    <w:tc>
                      <w:tcPr>
                        <w:tcW w:w="1180" w:type="pct"/>
                        <w:tcBorders>
                          <w:top w:val="single" w:sz="4" w:space="0" w:color="auto"/>
                          <w:left w:val="single" w:sz="4" w:space="0" w:color="auto"/>
                          <w:bottom w:val="single" w:sz="4" w:space="0" w:color="auto"/>
                          <w:right w:val="single" w:sz="4" w:space="0" w:color="auto"/>
                        </w:tcBorders>
                      </w:tcPr>
                      <w:p w:rsidR="00751BD8" w:rsidRDefault="00751BD8">
                        <w:pPr>
                          <w:jc w:val="right"/>
                        </w:pPr>
                        <w:r>
                          <w:rPr>
                            <w:rFonts w:hint="eastAsia"/>
                          </w:rPr>
                          <w:t>39,906,331.17</w:t>
                        </w:r>
                      </w:p>
                    </w:tc>
                  </w:sdtContent>
                </w:sdt>
              </w:tr>
            </w:sdtContent>
          </w:sdt>
          <w:sdt>
            <w:sdtPr>
              <w:alias w:val="成本法核算长期股权投资收益占利润总额百分之五以上或占利润总额比例前五名投资单位明细"/>
              <w:tag w:val="_GBC_51c80f86c37e42bd8195aaaa473e1f83"/>
              <w:id w:val="1053087"/>
              <w:lock w:val="sdtLocked"/>
              <w:placeholder>
                <w:docPart w:val="GBC11111111111111111111111111111"/>
              </w:placeholder>
            </w:sdtPr>
            <w:sdtContent>
              <w:tr w:rsidR="00751BD8" w:rsidTr="00751BD8">
                <w:sdt>
                  <w:sdtPr>
                    <w:alias w:val="成本法核算长期股权投资收益占利润总额百分之五以上或占利润总额比例前五名投资单位明细－被投资单位"/>
                    <w:tag w:val="_GBC_09bcb9e7521746aa83d47db933f17285"/>
                    <w:id w:val="1053083"/>
                    <w:lock w:val="sdtLocked"/>
                    <w:placeholder>
                      <w:docPart w:val="GBC11111111111111111111111111111"/>
                    </w:placeholder>
                  </w:sdtPr>
                  <w:sdtContent>
                    <w:tc>
                      <w:tcPr>
                        <w:tcW w:w="2723" w:type="pct"/>
                        <w:tcBorders>
                          <w:top w:val="single" w:sz="4" w:space="0" w:color="auto"/>
                          <w:left w:val="single" w:sz="4" w:space="0" w:color="auto"/>
                          <w:bottom w:val="single" w:sz="4" w:space="0" w:color="auto"/>
                          <w:right w:val="single" w:sz="4" w:space="0" w:color="auto"/>
                        </w:tcBorders>
                      </w:tcPr>
                      <w:p w:rsidR="00751BD8" w:rsidRDefault="00751BD8">
                        <w:r>
                          <w:rPr>
                            <w:rFonts w:hint="eastAsia"/>
                          </w:rPr>
                          <w:t>苏州中材建设有限公司</w:t>
                        </w:r>
                      </w:p>
                    </w:tc>
                  </w:sdtContent>
                </w:sdt>
                <w:sdt>
                  <w:sdtPr>
                    <w:alias w:val="成本法核算长期股权投资收益占利润总额百分之五以上或占利润总额比例前五名投资单位明细－金额"/>
                    <w:tag w:val="_GBC_2776cdfc784c404d948a2ce5b2e0951b"/>
                    <w:id w:val="1053084"/>
                    <w:lock w:val="sdtLocked"/>
                    <w:placeholder>
                      <w:docPart w:val="GBC11111111111111111111111111111"/>
                    </w:placeholder>
                  </w:sdtPr>
                  <w:sdtContent>
                    <w:tc>
                      <w:tcPr>
                        <w:tcW w:w="1097" w:type="pct"/>
                        <w:tcBorders>
                          <w:top w:val="single" w:sz="4" w:space="0" w:color="auto"/>
                          <w:left w:val="single" w:sz="4" w:space="0" w:color="auto"/>
                          <w:bottom w:val="single" w:sz="4" w:space="0" w:color="auto"/>
                          <w:right w:val="single" w:sz="4" w:space="0" w:color="auto"/>
                        </w:tcBorders>
                      </w:tcPr>
                      <w:p w:rsidR="00751BD8" w:rsidRDefault="00751BD8">
                        <w:pPr>
                          <w:jc w:val="right"/>
                        </w:pPr>
                        <w:r>
                          <w:rPr>
                            <w:rFonts w:hint="eastAsia"/>
                          </w:rPr>
                          <w:t>23,217,646.81</w:t>
                        </w:r>
                      </w:p>
                    </w:tc>
                  </w:sdtContent>
                </w:sdt>
                <w:sdt>
                  <w:sdtPr>
                    <w:alias w:val="成本法核算长期股权投资收益占利润总额百分之五以上或占利润总额比例前五名投资单位明细－金额"/>
                    <w:tag w:val="_GBC_80010d6b992a4e65964f93b68ebe9aec"/>
                    <w:id w:val="1053085"/>
                    <w:lock w:val="sdtLocked"/>
                    <w:placeholder>
                      <w:docPart w:val="GBC11111111111111111111111111111"/>
                    </w:placeholder>
                  </w:sdtPr>
                  <w:sdtContent>
                    <w:tc>
                      <w:tcPr>
                        <w:tcW w:w="1180" w:type="pct"/>
                        <w:tcBorders>
                          <w:top w:val="single" w:sz="4" w:space="0" w:color="auto"/>
                          <w:left w:val="single" w:sz="4" w:space="0" w:color="auto"/>
                          <w:bottom w:val="single" w:sz="4" w:space="0" w:color="auto"/>
                          <w:right w:val="single" w:sz="4" w:space="0" w:color="auto"/>
                        </w:tcBorders>
                      </w:tcPr>
                      <w:p w:rsidR="00751BD8" w:rsidRDefault="00751BD8">
                        <w:pPr>
                          <w:jc w:val="right"/>
                        </w:pPr>
                        <w:r>
                          <w:rPr>
                            <w:rFonts w:hint="eastAsia"/>
                          </w:rPr>
                          <w:t>24,227,608.71</w:t>
                        </w:r>
                      </w:p>
                    </w:tc>
                  </w:sdtContent>
                </w:sdt>
              </w:tr>
            </w:sdtContent>
          </w:sdt>
          <w:sdt>
            <w:sdtPr>
              <w:alias w:val="成本法核算长期股权投资收益占利润总额百分之五以上或占利润总额比例前五名投资单位明细"/>
              <w:tag w:val="_GBC_51c80f86c37e42bd8195aaaa473e1f83"/>
              <w:id w:val="1053092"/>
              <w:lock w:val="sdtLocked"/>
              <w:placeholder>
                <w:docPart w:val="GBC11111111111111111111111111111"/>
              </w:placeholder>
            </w:sdtPr>
            <w:sdtContent>
              <w:tr w:rsidR="00751BD8" w:rsidTr="00751BD8">
                <w:sdt>
                  <w:sdtPr>
                    <w:alias w:val="成本法核算长期股权投资收益占利润总额百分之五以上或占利润总额比例前五名投资单位明细－被投资单位"/>
                    <w:tag w:val="_GBC_09bcb9e7521746aa83d47db933f17285"/>
                    <w:id w:val="1053088"/>
                    <w:lock w:val="sdtLocked"/>
                    <w:placeholder>
                      <w:docPart w:val="GBC11111111111111111111111111111"/>
                    </w:placeholder>
                  </w:sdtPr>
                  <w:sdtContent>
                    <w:tc>
                      <w:tcPr>
                        <w:tcW w:w="2723" w:type="pct"/>
                        <w:tcBorders>
                          <w:top w:val="single" w:sz="4" w:space="0" w:color="auto"/>
                          <w:left w:val="single" w:sz="4" w:space="0" w:color="auto"/>
                          <w:bottom w:val="single" w:sz="4" w:space="0" w:color="auto"/>
                          <w:right w:val="single" w:sz="4" w:space="0" w:color="auto"/>
                        </w:tcBorders>
                      </w:tcPr>
                      <w:p w:rsidR="00751BD8" w:rsidRDefault="00751BD8">
                        <w:r>
                          <w:rPr>
                            <w:rFonts w:hint="eastAsia"/>
                          </w:rPr>
                          <w:t>浙江中材工程设计研究院有限公司</w:t>
                        </w:r>
                      </w:p>
                    </w:tc>
                  </w:sdtContent>
                </w:sdt>
                <w:sdt>
                  <w:sdtPr>
                    <w:alias w:val="成本法核算长期股权投资收益占利润总额百分之五以上或占利润总额比例前五名投资单位明细－金额"/>
                    <w:tag w:val="_GBC_2776cdfc784c404d948a2ce5b2e0951b"/>
                    <w:id w:val="1053089"/>
                    <w:lock w:val="sdtLocked"/>
                    <w:placeholder>
                      <w:docPart w:val="GBC11111111111111111111111111111"/>
                    </w:placeholder>
                  </w:sdtPr>
                  <w:sdtContent>
                    <w:tc>
                      <w:tcPr>
                        <w:tcW w:w="1097" w:type="pct"/>
                        <w:tcBorders>
                          <w:top w:val="single" w:sz="4" w:space="0" w:color="auto"/>
                          <w:left w:val="single" w:sz="4" w:space="0" w:color="auto"/>
                          <w:bottom w:val="single" w:sz="4" w:space="0" w:color="auto"/>
                          <w:right w:val="single" w:sz="4" w:space="0" w:color="auto"/>
                        </w:tcBorders>
                      </w:tcPr>
                      <w:p w:rsidR="00751BD8" w:rsidRDefault="00751BD8">
                        <w:pPr>
                          <w:jc w:val="right"/>
                        </w:pPr>
                        <w:r>
                          <w:rPr>
                            <w:rFonts w:hint="eastAsia"/>
                          </w:rPr>
                          <w:t>5,482,526.81</w:t>
                        </w:r>
                      </w:p>
                    </w:tc>
                  </w:sdtContent>
                </w:sdt>
                <w:sdt>
                  <w:sdtPr>
                    <w:alias w:val="成本法核算长期股权投资收益占利润总额百分之五以上或占利润总额比例前五名投资单位明细－金额"/>
                    <w:tag w:val="_GBC_80010d6b992a4e65964f93b68ebe9aec"/>
                    <w:id w:val="1053090"/>
                    <w:lock w:val="sdtLocked"/>
                    <w:placeholder>
                      <w:docPart w:val="GBC11111111111111111111111111111"/>
                    </w:placeholder>
                  </w:sdtPr>
                  <w:sdtContent>
                    <w:tc>
                      <w:tcPr>
                        <w:tcW w:w="1180" w:type="pct"/>
                        <w:tcBorders>
                          <w:top w:val="single" w:sz="4" w:space="0" w:color="auto"/>
                          <w:left w:val="single" w:sz="4" w:space="0" w:color="auto"/>
                          <w:bottom w:val="single" w:sz="4" w:space="0" w:color="auto"/>
                          <w:right w:val="single" w:sz="4" w:space="0" w:color="auto"/>
                        </w:tcBorders>
                      </w:tcPr>
                      <w:p w:rsidR="00751BD8" w:rsidRDefault="00751BD8">
                        <w:pPr>
                          <w:jc w:val="right"/>
                        </w:pPr>
                        <w:r>
                          <w:rPr>
                            <w:rFonts w:hint="eastAsia"/>
                          </w:rPr>
                          <w:t>4,518,968.56</w:t>
                        </w:r>
                      </w:p>
                    </w:tc>
                  </w:sdtContent>
                </w:sdt>
              </w:tr>
            </w:sdtContent>
          </w:sdt>
          <w:sdt>
            <w:sdtPr>
              <w:alias w:val="成本法核算长期股权投资收益占利润总额百分之五以上或占利润总额比例前五名投资单位明细"/>
              <w:tag w:val="_GBC_51c80f86c37e42bd8195aaaa473e1f83"/>
              <w:id w:val="1053097"/>
              <w:lock w:val="sdtLocked"/>
              <w:placeholder>
                <w:docPart w:val="GBC11111111111111111111111111111"/>
              </w:placeholder>
            </w:sdtPr>
            <w:sdtContent>
              <w:tr w:rsidR="00751BD8" w:rsidTr="00751BD8">
                <w:sdt>
                  <w:sdtPr>
                    <w:alias w:val="成本法核算长期股权投资收益占利润总额百分之五以上或占利润总额比例前五名投资单位明细－被投资单位"/>
                    <w:tag w:val="_GBC_09bcb9e7521746aa83d47db933f17285"/>
                    <w:id w:val="1053093"/>
                    <w:lock w:val="sdtLocked"/>
                    <w:placeholder>
                      <w:docPart w:val="GBC11111111111111111111111111111"/>
                    </w:placeholder>
                  </w:sdtPr>
                  <w:sdtContent>
                    <w:tc>
                      <w:tcPr>
                        <w:tcW w:w="2723" w:type="pct"/>
                        <w:tcBorders>
                          <w:top w:val="single" w:sz="4" w:space="0" w:color="auto"/>
                          <w:left w:val="single" w:sz="4" w:space="0" w:color="auto"/>
                          <w:bottom w:val="single" w:sz="4" w:space="0" w:color="auto"/>
                          <w:right w:val="single" w:sz="4" w:space="0" w:color="auto"/>
                        </w:tcBorders>
                      </w:tcPr>
                      <w:p w:rsidR="00751BD8" w:rsidRDefault="00751BD8">
                        <w:r>
                          <w:rPr>
                            <w:rFonts w:hint="eastAsia"/>
                          </w:rPr>
                          <w:t>天津天安机电设备安装工程有限公司</w:t>
                        </w:r>
                      </w:p>
                    </w:tc>
                  </w:sdtContent>
                </w:sdt>
                <w:sdt>
                  <w:sdtPr>
                    <w:alias w:val="成本法核算长期股权投资收益占利润总额百分之五以上或占利润总额比例前五名投资单位明细－金额"/>
                    <w:tag w:val="_GBC_2776cdfc784c404d948a2ce5b2e0951b"/>
                    <w:id w:val="1053094"/>
                    <w:lock w:val="sdtLocked"/>
                    <w:placeholder>
                      <w:docPart w:val="GBC11111111111111111111111111111"/>
                    </w:placeholder>
                  </w:sdtPr>
                  <w:sdtContent>
                    <w:tc>
                      <w:tcPr>
                        <w:tcW w:w="1097" w:type="pct"/>
                        <w:tcBorders>
                          <w:top w:val="single" w:sz="4" w:space="0" w:color="auto"/>
                          <w:left w:val="single" w:sz="4" w:space="0" w:color="auto"/>
                          <w:bottom w:val="single" w:sz="4" w:space="0" w:color="auto"/>
                          <w:right w:val="single" w:sz="4" w:space="0" w:color="auto"/>
                        </w:tcBorders>
                      </w:tcPr>
                      <w:p w:rsidR="00751BD8" w:rsidRDefault="00751BD8">
                        <w:pPr>
                          <w:jc w:val="right"/>
                        </w:pPr>
                        <w:r>
                          <w:rPr>
                            <w:rFonts w:hint="eastAsia"/>
                          </w:rPr>
                          <w:t>1,576,882.69</w:t>
                        </w:r>
                      </w:p>
                    </w:tc>
                  </w:sdtContent>
                </w:sdt>
                <w:sdt>
                  <w:sdtPr>
                    <w:alias w:val="成本法核算长期股权投资收益占利润总额百分之五以上或占利润总额比例前五名投资单位明细－金额"/>
                    <w:tag w:val="_GBC_80010d6b992a4e65964f93b68ebe9aec"/>
                    <w:id w:val="1053095"/>
                    <w:lock w:val="sdtLocked"/>
                    <w:placeholder>
                      <w:docPart w:val="GBC11111111111111111111111111111"/>
                    </w:placeholder>
                  </w:sdtPr>
                  <w:sdtContent>
                    <w:tc>
                      <w:tcPr>
                        <w:tcW w:w="1180" w:type="pct"/>
                        <w:tcBorders>
                          <w:top w:val="single" w:sz="4" w:space="0" w:color="auto"/>
                          <w:left w:val="single" w:sz="4" w:space="0" w:color="auto"/>
                          <w:bottom w:val="single" w:sz="4" w:space="0" w:color="auto"/>
                          <w:right w:val="single" w:sz="4" w:space="0" w:color="auto"/>
                        </w:tcBorders>
                      </w:tcPr>
                      <w:p w:rsidR="00751BD8" w:rsidRDefault="00751BD8">
                        <w:pPr>
                          <w:jc w:val="right"/>
                        </w:pPr>
                        <w:r>
                          <w:t xml:space="preserve">　</w:t>
                        </w:r>
                      </w:p>
                    </w:tc>
                  </w:sdtContent>
                </w:sdt>
              </w:tr>
            </w:sdtContent>
          </w:sdt>
          <w:sdt>
            <w:sdtPr>
              <w:alias w:val="成本法核算长期股权投资收益占利润总额百分之五以上或占利润总额比例前五名投资单位明细"/>
              <w:tag w:val="_GBC_51c80f86c37e42bd8195aaaa473e1f83"/>
              <w:id w:val="1053102"/>
              <w:lock w:val="sdtLocked"/>
              <w:placeholder>
                <w:docPart w:val="GBC11111111111111111111111111111"/>
              </w:placeholder>
            </w:sdtPr>
            <w:sdtContent>
              <w:tr w:rsidR="00751BD8" w:rsidTr="00751BD8">
                <w:sdt>
                  <w:sdtPr>
                    <w:alias w:val="成本法核算长期股权投资收益占利润总额百分之五以上或占利润总额比例前五名投资单位明细－被投资单位"/>
                    <w:tag w:val="_GBC_09bcb9e7521746aa83d47db933f17285"/>
                    <w:id w:val="1053098"/>
                    <w:lock w:val="sdtLocked"/>
                    <w:placeholder>
                      <w:docPart w:val="GBC11111111111111111111111111111"/>
                    </w:placeholder>
                  </w:sdtPr>
                  <w:sdtContent>
                    <w:tc>
                      <w:tcPr>
                        <w:tcW w:w="2723" w:type="pct"/>
                        <w:tcBorders>
                          <w:top w:val="single" w:sz="4" w:space="0" w:color="auto"/>
                          <w:left w:val="single" w:sz="4" w:space="0" w:color="auto"/>
                          <w:bottom w:val="single" w:sz="4" w:space="0" w:color="auto"/>
                          <w:right w:val="single" w:sz="4" w:space="0" w:color="auto"/>
                        </w:tcBorders>
                      </w:tcPr>
                      <w:p w:rsidR="00751BD8" w:rsidRDefault="00751BD8">
                        <w:r>
                          <w:rPr>
                            <w:rFonts w:hint="eastAsia"/>
                          </w:rPr>
                          <w:t>中</w:t>
                        </w:r>
                        <w:proofErr w:type="gramStart"/>
                        <w:r>
                          <w:rPr>
                            <w:rFonts w:hint="eastAsia"/>
                          </w:rPr>
                          <w:t>材国际</w:t>
                        </w:r>
                        <w:proofErr w:type="gramEnd"/>
                        <w:r>
                          <w:rPr>
                            <w:rFonts w:hint="eastAsia"/>
                          </w:rPr>
                          <w:t>环境工程（北京）有限公司</w:t>
                        </w:r>
                      </w:p>
                    </w:tc>
                  </w:sdtContent>
                </w:sdt>
                <w:sdt>
                  <w:sdtPr>
                    <w:alias w:val="成本法核算长期股权投资收益占利润总额百分之五以上或占利润总额比例前五名投资单位明细－金额"/>
                    <w:tag w:val="_GBC_2776cdfc784c404d948a2ce5b2e0951b"/>
                    <w:id w:val="1053099"/>
                    <w:lock w:val="sdtLocked"/>
                    <w:placeholder>
                      <w:docPart w:val="GBC11111111111111111111111111111"/>
                    </w:placeholder>
                  </w:sdtPr>
                  <w:sdtContent>
                    <w:tc>
                      <w:tcPr>
                        <w:tcW w:w="1097" w:type="pct"/>
                        <w:tcBorders>
                          <w:top w:val="single" w:sz="4" w:space="0" w:color="auto"/>
                          <w:left w:val="single" w:sz="4" w:space="0" w:color="auto"/>
                          <w:bottom w:val="single" w:sz="4" w:space="0" w:color="auto"/>
                          <w:right w:val="single" w:sz="4" w:space="0" w:color="auto"/>
                        </w:tcBorders>
                      </w:tcPr>
                      <w:p w:rsidR="00751BD8" w:rsidRDefault="00751BD8">
                        <w:pPr>
                          <w:jc w:val="right"/>
                        </w:pPr>
                        <w:r>
                          <w:rPr>
                            <w:rFonts w:hint="eastAsia"/>
                          </w:rPr>
                          <w:t>3,582,564.89</w:t>
                        </w:r>
                      </w:p>
                    </w:tc>
                  </w:sdtContent>
                </w:sdt>
                <w:sdt>
                  <w:sdtPr>
                    <w:alias w:val="成本法核算长期股权投资收益占利润总额百分之五以上或占利润总额比例前五名投资单位明细－金额"/>
                    <w:tag w:val="_GBC_80010d6b992a4e65964f93b68ebe9aec"/>
                    <w:id w:val="1053100"/>
                    <w:lock w:val="sdtLocked"/>
                    <w:placeholder>
                      <w:docPart w:val="GBC11111111111111111111111111111"/>
                    </w:placeholder>
                  </w:sdtPr>
                  <w:sdtContent>
                    <w:tc>
                      <w:tcPr>
                        <w:tcW w:w="1180" w:type="pct"/>
                        <w:tcBorders>
                          <w:top w:val="single" w:sz="4" w:space="0" w:color="auto"/>
                          <w:left w:val="single" w:sz="4" w:space="0" w:color="auto"/>
                          <w:bottom w:val="single" w:sz="4" w:space="0" w:color="auto"/>
                          <w:right w:val="single" w:sz="4" w:space="0" w:color="auto"/>
                        </w:tcBorders>
                      </w:tcPr>
                      <w:p w:rsidR="00751BD8" w:rsidRDefault="00751BD8">
                        <w:pPr>
                          <w:jc w:val="right"/>
                        </w:pPr>
                        <w:r>
                          <w:t xml:space="preserve">　</w:t>
                        </w:r>
                      </w:p>
                    </w:tc>
                  </w:sdtContent>
                </w:sdt>
              </w:tr>
            </w:sdtContent>
          </w:sdt>
          <w:sdt>
            <w:sdtPr>
              <w:alias w:val="成本法核算长期股权投资收益占利润总额百分之五以上或占利润总额比例前五名投资单位明细"/>
              <w:tag w:val="_GBC_51c80f86c37e42bd8195aaaa473e1f83"/>
              <w:id w:val="1053107"/>
              <w:lock w:val="sdtLocked"/>
              <w:placeholder>
                <w:docPart w:val="GBC11111111111111111111111111111"/>
              </w:placeholder>
            </w:sdtPr>
            <w:sdtContent>
              <w:tr w:rsidR="00751BD8" w:rsidTr="00751BD8">
                <w:sdt>
                  <w:sdtPr>
                    <w:alias w:val="成本法核算长期股权投资收益占利润总额百分之五以上或占利润总额比例前五名投资单位明细－被投资单位"/>
                    <w:tag w:val="_GBC_09bcb9e7521746aa83d47db933f17285"/>
                    <w:id w:val="1053103"/>
                    <w:lock w:val="sdtLocked"/>
                    <w:placeholder>
                      <w:docPart w:val="GBC11111111111111111111111111111"/>
                    </w:placeholder>
                  </w:sdtPr>
                  <w:sdtContent>
                    <w:tc>
                      <w:tcPr>
                        <w:tcW w:w="2723" w:type="pct"/>
                        <w:tcBorders>
                          <w:top w:val="single" w:sz="4" w:space="0" w:color="auto"/>
                          <w:left w:val="single" w:sz="4" w:space="0" w:color="auto"/>
                          <w:bottom w:val="single" w:sz="4" w:space="0" w:color="auto"/>
                          <w:right w:val="single" w:sz="4" w:space="0" w:color="auto"/>
                        </w:tcBorders>
                      </w:tcPr>
                      <w:p w:rsidR="00751BD8" w:rsidRDefault="00751BD8">
                        <w:r>
                          <w:rPr>
                            <w:rFonts w:hint="eastAsia"/>
                          </w:rPr>
                          <w:t>中材（天津）控制工程有限公司</w:t>
                        </w:r>
                      </w:p>
                    </w:tc>
                  </w:sdtContent>
                </w:sdt>
                <w:sdt>
                  <w:sdtPr>
                    <w:alias w:val="成本法核算长期股权投资收益占利润总额百分之五以上或占利润总额比例前五名投资单位明细－金额"/>
                    <w:tag w:val="_GBC_2776cdfc784c404d948a2ce5b2e0951b"/>
                    <w:id w:val="1053104"/>
                    <w:lock w:val="sdtLocked"/>
                    <w:placeholder>
                      <w:docPart w:val="GBC11111111111111111111111111111"/>
                    </w:placeholder>
                  </w:sdtPr>
                  <w:sdtContent>
                    <w:tc>
                      <w:tcPr>
                        <w:tcW w:w="1097" w:type="pct"/>
                        <w:tcBorders>
                          <w:top w:val="single" w:sz="4" w:space="0" w:color="auto"/>
                          <w:left w:val="single" w:sz="4" w:space="0" w:color="auto"/>
                          <w:bottom w:val="single" w:sz="4" w:space="0" w:color="auto"/>
                          <w:right w:val="single" w:sz="4" w:space="0" w:color="auto"/>
                        </w:tcBorders>
                      </w:tcPr>
                      <w:p w:rsidR="00751BD8" w:rsidRDefault="00751BD8">
                        <w:pPr>
                          <w:jc w:val="right"/>
                        </w:pPr>
                        <w:r>
                          <w:rPr>
                            <w:rFonts w:hint="eastAsia"/>
                          </w:rPr>
                          <w:t>190,273.49</w:t>
                        </w:r>
                      </w:p>
                    </w:tc>
                  </w:sdtContent>
                </w:sdt>
                <w:sdt>
                  <w:sdtPr>
                    <w:alias w:val="成本法核算长期股权投资收益占利润总额百分之五以上或占利润总额比例前五名投资单位明细－金额"/>
                    <w:tag w:val="_GBC_80010d6b992a4e65964f93b68ebe9aec"/>
                    <w:id w:val="1053105"/>
                    <w:lock w:val="sdtLocked"/>
                    <w:placeholder>
                      <w:docPart w:val="GBC11111111111111111111111111111"/>
                    </w:placeholder>
                  </w:sdtPr>
                  <w:sdtContent>
                    <w:tc>
                      <w:tcPr>
                        <w:tcW w:w="1180" w:type="pct"/>
                        <w:tcBorders>
                          <w:top w:val="single" w:sz="4" w:space="0" w:color="auto"/>
                          <w:left w:val="single" w:sz="4" w:space="0" w:color="auto"/>
                          <w:bottom w:val="single" w:sz="4" w:space="0" w:color="auto"/>
                          <w:right w:val="single" w:sz="4" w:space="0" w:color="auto"/>
                        </w:tcBorders>
                      </w:tcPr>
                      <w:p w:rsidR="00751BD8" w:rsidRDefault="00751BD8">
                        <w:pPr>
                          <w:jc w:val="right"/>
                        </w:pPr>
                        <w:r>
                          <w:t xml:space="preserve">　</w:t>
                        </w:r>
                      </w:p>
                    </w:tc>
                  </w:sdtContent>
                </w:sdt>
              </w:tr>
            </w:sdtContent>
          </w:sdt>
          <w:sdt>
            <w:sdtPr>
              <w:alias w:val="成本法核算长期股权投资收益占利润总额百分之五以上或占利润总额比例前五名投资单位明细"/>
              <w:tag w:val="_GBC_51c80f86c37e42bd8195aaaa473e1f83"/>
              <w:id w:val="1053112"/>
              <w:lock w:val="sdtLocked"/>
              <w:placeholder>
                <w:docPart w:val="GBC11111111111111111111111111111"/>
              </w:placeholder>
            </w:sdtPr>
            <w:sdtContent>
              <w:tr w:rsidR="00751BD8" w:rsidTr="00751BD8">
                <w:sdt>
                  <w:sdtPr>
                    <w:alias w:val="成本法核算长期股权投资收益占利润总额百分之五以上或占利润总额比例前五名投资单位明细－被投资单位"/>
                    <w:tag w:val="_GBC_09bcb9e7521746aa83d47db933f17285"/>
                    <w:id w:val="1053108"/>
                    <w:lock w:val="sdtLocked"/>
                    <w:placeholder>
                      <w:docPart w:val="GBC11111111111111111111111111111"/>
                    </w:placeholder>
                  </w:sdtPr>
                  <w:sdtContent>
                    <w:tc>
                      <w:tcPr>
                        <w:tcW w:w="2723" w:type="pct"/>
                        <w:tcBorders>
                          <w:top w:val="single" w:sz="4" w:space="0" w:color="auto"/>
                          <w:left w:val="single" w:sz="4" w:space="0" w:color="auto"/>
                          <w:bottom w:val="single" w:sz="4" w:space="0" w:color="auto"/>
                          <w:right w:val="single" w:sz="4" w:space="0" w:color="auto"/>
                        </w:tcBorders>
                      </w:tcPr>
                      <w:p w:rsidR="00751BD8" w:rsidRDefault="00751BD8">
                        <w:r>
                          <w:rPr>
                            <w:rFonts w:hint="eastAsia"/>
                          </w:rPr>
                          <w:t>常熟中材装备重型机械有限公司</w:t>
                        </w:r>
                      </w:p>
                    </w:tc>
                  </w:sdtContent>
                </w:sdt>
                <w:sdt>
                  <w:sdtPr>
                    <w:alias w:val="成本法核算长期股权投资收益占利润总额百分之五以上或占利润总额比例前五名投资单位明细－金额"/>
                    <w:tag w:val="_GBC_2776cdfc784c404d948a2ce5b2e0951b"/>
                    <w:id w:val="1053109"/>
                    <w:lock w:val="sdtLocked"/>
                    <w:placeholder>
                      <w:docPart w:val="GBC11111111111111111111111111111"/>
                    </w:placeholder>
                  </w:sdtPr>
                  <w:sdtContent>
                    <w:tc>
                      <w:tcPr>
                        <w:tcW w:w="1097" w:type="pct"/>
                        <w:tcBorders>
                          <w:top w:val="single" w:sz="4" w:space="0" w:color="auto"/>
                          <w:left w:val="single" w:sz="4" w:space="0" w:color="auto"/>
                          <w:bottom w:val="single" w:sz="4" w:space="0" w:color="auto"/>
                          <w:right w:val="single" w:sz="4" w:space="0" w:color="auto"/>
                        </w:tcBorders>
                      </w:tcPr>
                      <w:p w:rsidR="00751BD8" w:rsidRDefault="00751BD8">
                        <w:pPr>
                          <w:jc w:val="right"/>
                        </w:pPr>
                        <w:r>
                          <w:rPr>
                            <w:rFonts w:hint="eastAsia"/>
                          </w:rPr>
                          <w:t>507,446.66</w:t>
                        </w:r>
                      </w:p>
                    </w:tc>
                  </w:sdtContent>
                </w:sdt>
                <w:sdt>
                  <w:sdtPr>
                    <w:alias w:val="成本法核算长期股权投资收益占利润总额百分之五以上或占利润总额比例前五名投资单位明细－金额"/>
                    <w:tag w:val="_GBC_80010d6b992a4e65964f93b68ebe9aec"/>
                    <w:id w:val="1053110"/>
                    <w:lock w:val="sdtLocked"/>
                    <w:placeholder>
                      <w:docPart w:val="GBC11111111111111111111111111111"/>
                    </w:placeholder>
                  </w:sdtPr>
                  <w:sdtContent>
                    <w:tc>
                      <w:tcPr>
                        <w:tcW w:w="1180" w:type="pct"/>
                        <w:tcBorders>
                          <w:top w:val="single" w:sz="4" w:space="0" w:color="auto"/>
                          <w:left w:val="single" w:sz="4" w:space="0" w:color="auto"/>
                          <w:bottom w:val="single" w:sz="4" w:space="0" w:color="auto"/>
                          <w:right w:val="single" w:sz="4" w:space="0" w:color="auto"/>
                        </w:tcBorders>
                      </w:tcPr>
                      <w:p w:rsidR="00751BD8" w:rsidRDefault="00751BD8">
                        <w:pPr>
                          <w:jc w:val="right"/>
                        </w:pPr>
                        <w:r>
                          <w:t xml:space="preserve">　</w:t>
                        </w:r>
                      </w:p>
                    </w:tc>
                  </w:sdtContent>
                </w:sdt>
              </w:tr>
            </w:sdtContent>
          </w:sdt>
          <w:sdt>
            <w:sdtPr>
              <w:alias w:val="成本法核算长期股权投资收益占利润总额百分之五以上或占利润总额比例前五名投资单位明细"/>
              <w:tag w:val="_GBC_51c80f86c37e42bd8195aaaa473e1f83"/>
              <w:id w:val="1053117"/>
              <w:lock w:val="sdtLocked"/>
              <w:placeholder>
                <w:docPart w:val="GBC11111111111111111111111111111"/>
              </w:placeholder>
            </w:sdtPr>
            <w:sdtContent>
              <w:tr w:rsidR="00751BD8" w:rsidTr="00751BD8">
                <w:sdt>
                  <w:sdtPr>
                    <w:alias w:val="成本法核算长期股权投资收益占利润总额百分之五以上或占利润总额比例前五名投资单位明细－被投资单位"/>
                    <w:tag w:val="_GBC_09bcb9e7521746aa83d47db933f17285"/>
                    <w:id w:val="1053113"/>
                    <w:lock w:val="sdtLocked"/>
                    <w:placeholder>
                      <w:docPart w:val="GBC11111111111111111111111111111"/>
                    </w:placeholder>
                  </w:sdtPr>
                  <w:sdtContent>
                    <w:tc>
                      <w:tcPr>
                        <w:tcW w:w="2723" w:type="pct"/>
                        <w:tcBorders>
                          <w:top w:val="single" w:sz="4" w:space="0" w:color="auto"/>
                          <w:left w:val="single" w:sz="4" w:space="0" w:color="auto"/>
                          <w:bottom w:val="single" w:sz="4" w:space="0" w:color="auto"/>
                          <w:right w:val="single" w:sz="4" w:space="0" w:color="auto"/>
                        </w:tcBorders>
                      </w:tcPr>
                      <w:p w:rsidR="00751BD8" w:rsidRDefault="00751BD8">
                        <w:r>
                          <w:rPr>
                            <w:rFonts w:hint="eastAsia"/>
                          </w:rPr>
                          <w:t>中材机电备件有限公司</w:t>
                        </w:r>
                      </w:p>
                    </w:tc>
                  </w:sdtContent>
                </w:sdt>
                <w:sdt>
                  <w:sdtPr>
                    <w:alias w:val="成本法核算长期股权投资收益占利润总额百分之五以上或占利润总额比例前五名投资单位明细－金额"/>
                    <w:tag w:val="_GBC_2776cdfc784c404d948a2ce5b2e0951b"/>
                    <w:id w:val="1053114"/>
                    <w:lock w:val="sdtLocked"/>
                    <w:placeholder>
                      <w:docPart w:val="GBC11111111111111111111111111111"/>
                    </w:placeholder>
                  </w:sdtPr>
                  <w:sdtContent>
                    <w:tc>
                      <w:tcPr>
                        <w:tcW w:w="1097" w:type="pct"/>
                        <w:tcBorders>
                          <w:top w:val="single" w:sz="4" w:space="0" w:color="auto"/>
                          <w:left w:val="single" w:sz="4" w:space="0" w:color="auto"/>
                          <w:bottom w:val="single" w:sz="4" w:space="0" w:color="auto"/>
                          <w:right w:val="single" w:sz="4" w:space="0" w:color="auto"/>
                        </w:tcBorders>
                      </w:tcPr>
                      <w:p w:rsidR="00751BD8" w:rsidRDefault="00751BD8">
                        <w:pPr>
                          <w:jc w:val="right"/>
                        </w:pPr>
                        <w:r>
                          <w:rPr>
                            <w:rFonts w:hint="eastAsia"/>
                          </w:rPr>
                          <w:t>2,358,197.41</w:t>
                        </w:r>
                      </w:p>
                    </w:tc>
                  </w:sdtContent>
                </w:sdt>
                <w:sdt>
                  <w:sdtPr>
                    <w:alias w:val="成本法核算长期股权投资收益占利润总额百分之五以上或占利润总额比例前五名投资单位明细－金额"/>
                    <w:tag w:val="_GBC_80010d6b992a4e65964f93b68ebe9aec"/>
                    <w:id w:val="1053115"/>
                    <w:lock w:val="sdtLocked"/>
                    <w:placeholder>
                      <w:docPart w:val="GBC11111111111111111111111111111"/>
                    </w:placeholder>
                  </w:sdtPr>
                  <w:sdtContent>
                    <w:tc>
                      <w:tcPr>
                        <w:tcW w:w="1180" w:type="pct"/>
                        <w:tcBorders>
                          <w:top w:val="single" w:sz="4" w:space="0" w:color="auto"/>
                          <w:left w:val="single" w:sz="4" w:space="0" w:color="auto"/>
                          <w:bottom w:val="single" w:sz="4" w:space="0" w:color="auto"/>
                          <w:right w:val="single" w:sz="4" w:space="0" w:color="auto"/>
                        </w:tcBorders>
                      </w:tcPr>
                      <w:p w:rsidR="00751BD8" w:rsidRDefault="00751BD8">
                        <w:pPr>
                          <w:jc w:val="right"/>
                        </w:pPr>
                        <w:r>
                          <w:t xml:space="preserve">　</w:t>
                        </w:r>
                      </w:p>
                    </w:tc>
                  </w:sdtContent>
                </w:sdt>
              </w:tr>
            </w:sdtContent>
          </w:sdt>
          <w:sdt>
            <w:sdtPr>
              <w:alias w:val="成本法核算长期股权投资收益占利润总额百分之五以上或占利润总额比例前五名投资单位明细"/>
              <w:tag w:val="_GBC_51c80f86c37e42bd8195aaaa473e1f83"/>
              <w:id w:val="1053122"/>
              <w:lock w:val="sdtLocked"/>
              <w:placeholder>
                <w:docPart w:val="GBC11111111111111111111111111111"/>
              </w:placeholder>
            </w:sdtPr>
            <w:sdtContent>
              <w:tr w:rsidR="00751BD8" w:rsidTr="00751BD8">
                <w:sdt>
                  <w:sdtPr>
                    <w:alias w:val="成本法核算长期股权投资收益占利润总额百分之五以上或占利润总额比例前五名投资单位明细－被投资单位"/>
                    <w:tag w:val="_GBC_09bcb9e7521746aa83d47db933f17285"/>
                    <w:id w:val="1053118"/>
                    <w:lock w:val="sdtLocked"/>
                    <w:placeholder>
                      <w:docPart w:val="GBC11111111111111111111111111111"/>
                    </w:placeholder>
                  </w:sdtPr>
                  <w:sdtContent>
                    <w:tc>
                      <w:tcPr>
                        <w:tcW w:w="2723" w:type="pct"/>
                        <w:tcBorders>
                          <w:top w:val="single" w:sz="4" w:space="0" w:color="auto"/>
                          <w:left w:val="single" w:sz="4" w:space="0" w:color="auto"/>
                          <w:bottom w:val="single" w:sz="4" w:space="0" w:color="auto"/>
                          <w:right w:val="single" w:sz="4" w:space="0" w:color="auto"/>
                        </w:tcBorders>
                      </w:tcPr>
                      <w:p w:rsidR="00751BD8" w:rsidRDefault="00751BD8">
                        <w:r>
                          <w:rPr>
                            <w:rFonts w:hint="eastAsia"/>
                          </w:rPr>
                          <w:t>中材（天津）粉体技术装备有限公司</w:t>
                        </w:r>
                      </w:p>
                    </w:tc>
                  </w:sdtContent>
                </w:sdt>
                <w:sdt>
                  <w:sdtPr>
                    <w:alias w:val="成本法核算长期股权投资收益占利润总额百分之五以上或占利润总额比例前五名投资单位明细－金额"/>
                    <w:tag w:val="_GBC_2776cdfc784c404d948a2ce5b2e0951b"/>
                    <w:id w:val="1053119"/>
                    <w:lock w:val="sdtLocked"/>
                    <w:placeholder>
                      <w:docPart w:val="GBC11111111111111111111111111111"/>
                    </w:placeholder>
                  </w:sdtPr>
                  <w:sdtContent>
                    <w:tc>
                      <w:tcPr>
                        <w:tcW w:w="1097" w:type="pct"/>
                        <w:tcBorders>
                          <w:top w:val="single" w:sz="4" w:space="0" w:color="auto"/>
                          <w:left w:val="single" w:sz="4" w:space="0" w:color="auto"/>
                          <w:bottom w:val="single" w:sz="4" w:space="0" w:color="auto"/>
                          <w:right w:val="single" w:sz="4" w:space="0" w:color="auto"/>
                        </w:tcBorders>
                      </w:tcPr>
                      <w:p w:rsidR="00751BD8" w:rsidRDefault="00751BD8">
                        <w:pPr>
                          <w:jc w:val="right"/>
                        </w:pPr>
                        <w:r>
                          <w:rPr>
                            <w:rFonts w:hint="eastAsia"/>
                          </w:rPr>
                          <w:t>3,901,029.38</w:t>
                        </w:r>
                      </w:p>
                    </w:tc>
                  </w:sdtContent>
                </w:sdt>
                <w:sdt>
                  <w:sdtPr>
                    <w:alias w:val="成本法核算长期股权投资收益占利润总额百分之五以上或占利润总额比例前五名投资单位明细－金额"/>
                    <w:tag w:val="_GBC_80010d6b992a4e65964f93b68ebe9aec"/>
                    <w:id w:val="1053120"/>
                    <w:lock w:val="sdtLocked"/>
                    <w:placeholder>
                      <w:docPart w:val="GBC11111111111111111111111111111"/>
                    </w:placeholder>
                  </w:sdtPr>
                  <w:sdtContent>
                    <w:tc>
                      <w:tcPr>
                        <w:tcW w:w="1180" w:type="pct"/>
                        <w:tcBorders>
                          <w:top w:val="single" w:sz="4" w:space="0" w:color="auto"/>
                          <w:left w:val="single" w:sz="4" w:space="0" w:color="auto"/>
                          <w:bottom w:val="single" w:sz="4" w:space="0" w:color="auto"/>
                          <w:right w:val="single" w:sz="4" w:space="0" w:color="auto"/>
                        </w:tcBorders>
                      </w:tcPr>
                      <w:p w:rsidR="00751BD8" w:rsidRDefault="00751BD8">
                        <w:pPr>
                          <w:jc w:val="right"/>
                        </w:pPr>
                        <w:r>
                          <w:t xml:space="preserve">　</w:t>
                        </w:r>
                      </w:p>
                    </w:tc>
                  </w:sdtContent>
                </w:sdt>
              </w:tr>
            </w:sdtContent>
          </w:sdt>
          <w:sdt>
            <w:sdtPr>
              <w:alias w:val="成本法核算长期股权投资收益占利润总额百分之五以上或占利润总额比例前五名投资单位明细"/>
              <w:tag w:val="_GBC_51c80f86c37e42bd8195aaaa473e1f83"/>
              <w:id w:val="1053127"/>
              <w:lock w:val="sdtLocked"/>
              <w:placeholder>
                <w:docPart w:val="GBC11111111111111111111111111111"/>
              </w:placeholder>
            </w:sdtPr>
            <w:sdtContent>
              <w:tr w:rsidR="00751BD8" w:rsidTr="00751BD8">
                <w:sdt>
                  <w:sdtPr>
                    <w:alias w:val="成本法核算长期股权投资收益占利润总额百分之五以上或占利润总额比例前五名投资单位明细－被投资单位"/>
                    <w:tag w:val="_GBC_09bcb9e7521746aa83d47db933f17285"/>
                    <w:id w:val="1053123"/>
                    <w:lock w:val="sdtLocked"/>
                    <w:placeholder>
                      <w:docPart w:val="GBC11111111111111111111111111111"/>
                    </w:placeholder>
                  </w:sdtPr>
                  <w:sdtContent>
                    <w:tc>
                      <w:tcPr>
                        <w:tcW w:w="2723" w:type="pct"/>
                        <w:tcBorders>
                          <w:top w:val="single" w:sz="4" w:space="0" w:color="auto"/>
                          <w:left w:val="single" w:sz="4" w:space="0" w:color="auto"/>
                          <w:bottom w:val="single" w:sz="4" w:space="0" w:color="auto"/>
                          <w:right w:val="single" w:sz="4" w:space="0" w:color="auto"/>
                        </w:tcBorders>
                      </w:tcPr>
                      <w:p w:rsidR="00751BD8" w:rsidRDefault="00751BD8">
                        <w:r>
                          <w:rPr>
                            <w:rFonts w:hint="eastAsia"/>
                          </w:rPr>
                          <w:t>天津水泥工业设计研究院有限公司</w:t>
                        </w:r>
                      </w:p>
                    </w:tc>
                  </w:sdtContent>
                </w:sdt>
                <w:sdt>
                  <w:sdtPr>
                    <w:alias w:val="成本法核算长期股权投资收益占利润总额百分之五以上或占利润总额比例前五名投资单位明细－金额"/>
                    <w:tag w:val="_GBC_2776cdfc784c404d948a2ce5b2e0951b"/>
                    <w:id w:val="1053124"/>
                    <w:lock w:val="sdtLocked"/>
                    <w:placeholder>
                      <w:docPart w:val="GBC11111111111111111111111111111"/>
                    </w:placeholder>
                  </w:sdtPr>
                  <w:sdtContent>
                    <w:tc>
                      <w:tcPr>
                        <w:tcW w:w="1097" w:type="pct"/>
                        <w:tcBorders>
                          <w:top w:val="single" w:sz="4" w:space="0" w:color="auto"/>
                          <w:left w:val="single" w:sz="4" w:space="0" w:color="auto"/>
                          <w:bottom w:val="single" w:sz="4" w:space="0" w:color="auto"/>
                          <w:right w:val="single" w:sz="4" w:space="0" w:color="auto"/>
                        </w:tcBorders>
                      </w:tcPr>
                      <w:p w:rsidR="00751BD8" w:rsidRDefault="00751BD8">
                        <w:pPr>
                          <w:jc w:val="right"/>
                        </w:pPr>
                        <w:r>
                          <w:rPr>
                            <w:rFonts w:hint="eastAsia"/>
                          </w:rPr>
                          <w:t>8,747,729.40</w:t>
                        </w:r>
                      </w:p>
                    </w:tc>
                  </w:sdtContent>
                </w:sdt>
                <w:sdt>
                  <w:sdtPr>
                    <w:alias w:val="成本法核算长期股权投资收益占利润总额百分之五以上或占利润总额比例前五名投资单位明细－金额"/>
                    <w:tag w:val="_GBC_80010d6b992a4e65964f93b68ebe9aec"/>
                    <w:id w:val="1053125"/>
                    <w:lock w:val="sdtLocked"/>
                    <w:placeholder>
                      <w:docPart w:val="GBC11111111111111111111111111111"/>
                    </w:placeholder>
                  </w:sdtPr>
                  <w:sdtContent>
                    <w:tc>
                      <w:tcPr>
                        <w:tcW w:w="1180" w:type="pct"/>
                        <w:tcBorders>
                          <w:top w:val="single" w:sz="4" w:space="0" w:color="auto"/>
                          <w:left w:val="single" w:sz="4" w:space="0" w:color="auto"/>
                          <w:bottom w:val="single" w:sz="4" w:space="0" w:color="auto"/>
                          <w:right w:val="single" w:sz="4" w:space="0" w:color="auto"/>
                        </w:tcBorders>
                      </w:tcPr>
                      <w:p w:rsidR="00751BD8" w:rsidRDefault="00751BD8">
                        <w:pPr>
                          <w:jc w:val="right"/>
                        </w:pPr>
                        <w:r>
                          <w:t xml:space="preserve">　</w:t>
                        </w:r>
                      </w:p>
                    </w:tc>
                  </w:sdtContent>
                </w:sdt>
              </w:tr>
            </w:sdtContent>
          </w:sdt>
          <w:tr w:rsidR="00751BD8" w:rsidTr="00751BD8">
            <w:tc>
              <w:tcPr>
                <w:tcW w:w="2723" w:type="pct"/>
                <w:tcBorders>
                  <w:top w:val="single" w:sz="4" w:space="0" w:color="auto"/>
                  <w:left w:val="single" w:sz="4" w:space="0" w:color="auto"/>
                  <w:bottom w:val="single" w:sz="4" w:space="0" w:color="auto"/>
                  <w:right w:val="single" w:sz="4" w:space="0" w:color="auto"/>
                </w:tcBorders>
              </w:tcPr>
              <w:p w:rsidR="00751BD8" w:rsidRDefault="00751BD8">
                <w:pPr>
                  <w:autoSpaceDE w:val="0"/>
                  <w:autoSpaceDN w:val="0"/>
                  <w:adjustRightInd w:val="0"/>
                  <w:jc w:val="center"/>
                  <w:rPr>
                    <w:kern w:val="0"/>
                  </w:rPr>
                </w:pPr>
                <w:r>
                  <w:rPr>
                    <w:rFonts w:hAnsi="宋体" w:hint="eastAsia"/>
                    <w:kern w:val="0"/>
                  </w:rPr>
                  <w:t>合计</w:t>
                </w:r>
              </w:p>
            </w:tc>
            <w:sdt>
              <w:sdtPr>
                <w:alias w:val="成本法核算长期股权投资收益占利润总额百分之五以上或占利润总额比例前五名投资收益合计"/>
                <w:tag w:val="_GBC_20cadf8911ba4c009f75b37a2bc7ac05"/>
                <w:id w:val="1053128"/>
                <w:lock w:val="sdtLocked"/>
                <w:placeholder>
                  <w:docPart w:val="GBC11111111111111111111111111111"/>
                </w:placeholder>
              </w:sdtPr>
              <w:sdtContent>
                <w:tc>
                  <w:tcPr>
                    <w:tcW w:w="1097" w:type="pct"/>
                    <w:tcBorders>
                      <w:top w:val="single" w:sz="4" w:space="0" w:color="auto"/>
                      <w:left w:val="single" w:sz="4" w:space="0" w:color="auto"/>
                      <w:bottom w:val="single" w:sz="4" w:space="0" w:color="auto"/>
                      <w:right w:val="single" w:sz="4" w:space="0" w:color="auto"/>
                    </w:tcBorders>
                  </w:tcPr>
                  <w:p w:rsidR="00751BD8" w:rsidRDefault="00751BD8">
                    <w:pPr>
                      <w:jc w:val="right"/>
                    </w:pPr>
                    <w:r>
                      <w:rPr>
                        <w:rFonts w:hint="eastAsia"/>
                      </w:rPr>
                      <w:t>202,576,621.05</w:t>
                    </w:r>
                  </w:p>
                </w:tc>
              </w:sdtContent>
            </w:sdt>
            <w:sdt>
              <w:sdtPr>
                <w:alias w:val="成本法核算长期股权投资收益占利润总额百分之五以上或占利润总额比例前五名投资收益合计"/>
                <w:tag w:val="_GBC_906781a4dd894006a3b7c6e4267ba9db"/>
                <w:id w:val="1053129"/>
                <w:lock w:val="sdtLocked"/>
                <w:placeholder>
                  <w:docPart w:val="GBC11111111111111111111111111111"/>
                </w:placeholder>
              </w:sdtPr>
              <w:sdtContent>
                <w:tc>
                  <w:tcPr>
                    <w:tcW w:w="1180" w:type="pct"/>
                    <w:tcBorders>
                      <w:top w:val="single" w:sz="4" w:space="0" w:color="auto"/>
                      <w:left w:val="single" w:sz="4" w:space="0" w:color="auto"/>
                      <w:bottom w:val="single" w:sz="4" w:space="0" w:color="auto"/>
                      <w:right w:val="single" w:sz="4" w:space="0" w:color="auto"/>
                    </w:tcBorders>
                  </w:tcPr>
                  <w:p w:rsidR="00751BD8" w:rsidRDefault="00751BD8">
                    <w:pPr>
                      <w:jc w:val="right"/>
                    </w:pPr>
                    <w:r>
                      <w:rPr>
                        <w:rFonts w:hint="eastAsia"/>
                      </w:rPr>
                      <w:t>188,217,284.97</w:t>
                    </w:r>
                  </w:p>
                </w:tc>
              </w:sdtContent>
            </w:sdt>
          </w:tr>
        </w:tbl>
        <w:p w:rsidR="00EB0FBA" w:rsidRPr="00751BD8" w:rsidRDefault="006028CF" w:rsidP="00751BD8">
          <w:pPr>
            <w:spacing w:line="360" w:lineRule="exact"/>
            <w:ind w:right="5"/>
            <w:rPr>
              <w:rFonts w:ascii="仿宋_GB2312" w:eastAsia="仿宋_GB2312"/>
            </w:rPr>
          </w:pPr>
        </w:p>
      </w:sdtContent>
    </w:sdt>
    <w:sdt>
      <w:sdtPr>
        <w:rPr>
          <w:rFonts w:ascii="Calibri" w:hAnsi="Calibri" w:hint="eastAsia"/>
          <w:b w:val="0"/>
          <w:bCs w:val="0"/>
          <w:szCs w:val="22"/>
        </w:rPr>
        <w:tag w:val="_GBC_65e35708f85a4dd0943d4b2fac0fc877"/>
        <w:id w:val="1053145"/>
        <w:lock w:val="sdtLocked"/>
        <w:placeholder>
          <w:docPart w:val="GBC22222222222222222222222222222"/>
        </w:placeholder>
      </w:sdtPr>
      <w:sdtEndPr>
        <w:rPr>
          <w:rFonts w:ascii="仿宋_GB2312" w:eastAsia="仿宋_GB2312"/>
        </w:rPr>
      </w:sdtEndPr>
      <w:sdtContent>
        <w:p w:rsidR="00EB0FBA" w:rsidRDefault="00EB0FBA">
          <w:pPr>
            <w:pStyle w:val="4"/>
            <w:numPr>
              <w:ilvl w:val="0"/>
              <w:numId w:val="101"/>
            </w:numPr>
          </w:pPr>
          <w:r>
            <w:rPr>
              <w:rFonts w:hint="eastAsia"/>
            </w:rPr>
            <w:t>按权益法核算的长期股权投资收益</w:t>
          </w:r>
        </w:p>
        <w:p w:rsidR="00EB0FBA" w:rsidRDefault="00EB0FBA">
          <w:pPr>
            <w:ind w:rightChars="50" w:right="105"/>
            <w:jc w:val="right"/>
          </w:pPr>
          <w:r>
            <w:rPr>
              <w:rFonts w:hAnsi="宋体" w:hint="eastAsia"/>
            </w:rPr>
            <w:t>单位</w:t>
          </w:r>
          <w:r>
            <w:rPr>
              <w:rFonts w:hint="eastAsia"/>
            </w:rPr>
            <w:t>：</w:t>
          </w:r>
          <w:sdt>
            <w:sdtPr>
              <w:rPr>
                <w:rFonts w:hint="eastAsia"/>
              </w:rPr>
              <w:alias w:val="单位：财务附注：按权益法核算的长期股权投资按投资单位分项列示投资收益"/>
              <w:tag w:val="_GBC_cc883ed8106348fcbcd741007cbe198e"/>
              <w:id w:val="1053131"/>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t xml:space="preserve">  </w:t>
          </w:r>
          <w:r>
            <w:rPr>
              <w:rFonts w:hAnsi="宋体" w:hint="eastAsia"/>
            </w:rPr>
            <w:t>币种</w:t>
          </w:r>
          <w:r>
            <w:rPr>
              <w:rFonts w:hint="eastAsia"/>
            </w:rPr>
            <w:t>：</w:t>
          </w:r>
          <w:sdt>
            <w:sdtPr>
              <w:rPr>
                <w:rFonts w:hint="eastAsia"/>
              </w:rPr>
              <w:alias w:val="币种：财务附注：按权益法核算的长期股权投资按投资单位分项列示投资收益"/>
              <w:tag w:val="_GBC_ee76eb3865fa4ca6920d16ba9b831c40"/>
              <w:id w:val="1053132"/>
              <w:lock w:val="sdtLocked"/>
              <w:placeholder>
                <w:docPart w:val="GBC22222222222222222222222222222"/>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hint="eastAsia"/>
                </w:rPr>
                <w:t>人民币</w:t>
              </w:r>
            </w:sdtContent>
          </w:sdt>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130"/>
            <w:gridCol w:w="1806"/>
            <w:gridCol w:w="1559"/>
            <w:gridCol w:w="3402"/>
          </w:tblGrid>
          <w:tr w:rsidR="00EB0FBA" w:rsidTr="00CE3F5F">
            <w:tc>
              <w:tcPr>
                <w:tcW w:w="213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center"/>
                  <w:rPr>
                    <w:kern w:val="0"/>
                  </w:rPr>
                </w:pPr>
                <w:r>
                  <w:rPr>
                    <w:rFonts w:hAnsi="宋体" w:hint="eastAsia"/>
                    <w:kern w:val="0"/>
                  </w:rPr>
                  <w:t>被投资单位</w:t>
                </w:r>
              </w:p>
            </w:tc>
            <w:tc>
              <w:tcPr>
                <w:tcW w:w="1806" w:type="dxa"/>
                <w:tcBorders>
                  <w:top w:val="single" w:sz="4" w:space="0" w:color="auto"/>
                  <w:left w:val="single" w:sz="4" w:space="0" w:color="auto"/>
                  <w:bottom w:val="single" w:sz="4" w:space="0" w:color="auto"/>
                  <w:right w:val="single" w:sz="4" w:space="0" w:color="auto"/>
                </w:tcBorders>
              </w:tcPr>
              <w:p w:rsidR="00EB0FBA" w:rsidRDefault="00EB0FBA">
                <w:pPr>
                  <w:jc w:val="center"/>
                  <w:rPr>
                    <w:kern w:val="0"/>
                    <w:szCs w:val="24"/>
                  </w:rPr>
                </w:pPr>
                <w:r>
                  <w:rPr>
                    <w:rFonts w:hint="eastAsia"/>
                  </w:rPr>
                  <w:t>本期发生额</w:t>
                </w:r>
              </w:p>
            </w:tc>
            <w:tc>
              <w:tcPr>
                <w:tcW w:w="1559" w:type="dxa"/>
                <w:tcBorders>
                  <w:top w:val="single" w:sz="4" w:space="0" w:color="auto"/>
                  <w:left w:val="single" w:sz="4" w:space="0" w:color="auto"/>
                  <w:bottom w:val="single" w:sz="4" w:space="0" w:color="auto"/>
                  <w:right w:val="single" w:sz="4" w:space="0" w:color="auto"/>
                </w:tcBorders>
              </w:tcPr>
              <w:p w:rsidR="00EB0FBA" w:rsidRDefault="00EB0FBA">
                <w:pPr>
                  <w:jc w:val="center"/>
                  <w:rPr>
                    <w:kern w:val="0"/>
                    <w:szCs w:val="24"/>
                  </w:rPr>
                </w:pPr>
                <w:r>
                  <w:rPr>
                    <w:rFonts w:hint="eastAsia"/>
                  </w:rPr>
                  <w:t>上期发生额</w:t>
                </w:r>
              </w:p>
            </w:tc>
            <w:tc>
              <w:tcPr>
                <w:tcW w:w="3402"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center"/>
                  <w:rPr>
                    <w:kern w:val="0"/>
                  </w:rPr>
                </w:pPr>
                <w:r>
                  <w:rPr>
                    <w:rFonts w:hAnsi="宋体" w:hint="eastAsia"/>
                    <w:kern w:val="0"/>
                  </w:rPr>
                  <w:t>本期比上期增减变动的原因</w:t>
                </w:r>
              </w:p>
            </w:tc>
          </w:tr>
          <w:sdt>
            <w:sdtPr>
              <w:alias w:val="权益法核算长期股权投资收益占利润总额百分之五以上或占利润总额比例前五名投资单位明细"/>
              <w:tag w:val="_GBC_0796f22fcb394960a0776caf530b9267"/>
              <w:id w:val="1053137"/>
              <w:lock w:val="sdtLocked"/>
              <w:placeholder>
                <w:docPart w:val="GBC11111111111111111111111111111"/>
              </w:placeholder>
            </w:sdtPr>
            <w:sdtEndPr>
              <w:rPr>
                <w:rFonts w:hint="eastAsia"/>
              </w:rPr>
            </w:sdtEndPr>
            <w:sdtContent>
              <w:tr w:rsidR="00EB0FBA" w:rsidTr="00CE3F5F">
                <w:sdt>
                  <w:sdtPr>
                    <w:alias w:val="权益法核算长期股权投资收益占利润总额百分之五以上或占利润总额比例前五名投资单位明细－被投资单位"/>
                    <w:tag w:val="_GBC_c53510f28ea84b7fb6ec69288f7ff11b"/>
                    <w:id w:val="1053133"/>
                    <w:lock w:val="sdtLocked"/>
                    <w:placeholder>
                      <w:docPart w:val="GBC11111111111111111111111111111"/>
                    </w:placeholder>
                  </w:sdtPr>
                  <w:sdtContent>
                    <w:tc>
                      <w:tcPr>
                        <w:tcW w:w="2130" w:type="dxa"/>
                        <w:tcBorders>
                          <w:top w:val="single" w:sz="4" w:space="0" w:color="auto"/>
                          <w:left w:val="single" w:sz="4" w:space="0" w:color="auto"/>
                          <w:bottom w:val="single" w:sz="4" w:space="0" w:color="auto"/>
                          <w:right w:val="single" w:sz="4" w:space="0" w:color="auto"/>
                        </w:tcBorders>
                      </w:tcPr>
                      <w:p w:rsidR="00EB0FBA" w:rsidRDefault="00EB0FBA">
                        <w:r>
                          <w:rPr>
                            <w:rFonts w:hint="eastAsia"/>
                          </w:rPr>
                          <w:t>苏州混凝土水泥制品研究院有限公司</w:t>
                        </w:r>
                      </w:p>
                    </w:tc>
                  </w:sdtContent>
                </w:sdt>
                <w:sdt>
                  <w:sdtPr>
                    <w:alias w:val="权益法核算长期股权投资收益占利润总额百分之五以上或占利润总额比例前五名投资单位明细－金额"/>
                    <w:tag w:val="_GBC_ba4be5f8afc54082a912266d2a8997d8"/>
                    <w:id w:val="1053134"/>
                    <w:lock w:val="sdtLocked"/>
                    <w:placeholder>
                      <w:docPart w:val="GBC11111111111111111111111111111"/>
                    </w:placeholder>
                  </w:sdtPr>
                  <w:sdtContent>
                    <w:tc>
                      <w:tcPr>
                        <w:tcW w:w="1806"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-1,088,275.18</w:t>
                        </w:r>
                      </w:p>
                    </w:tc>
                  </w:sdtContent>
                </w:sdt>
                <w:sdt>
                  <w:sdtPr>
                    <w:alias w:val="权益法核算长期股权投资收益占利润总额百分之五以上或占利润总额比例前五名投资单位明细－金额"/>
                    <w:tag w:val="_GBC_6644afc9c83a4b3a82659e08235336b4"/>
                    <w:id w:val="1053135"/>
                    <w:lock w:val="sdtLocked"/>
                    <w:placeholder>
                      <w:docPart w:val="GBC11111111111111111111111111111"/>
                    </w:placeholder>
                  </w:sdtPr>
                  <w:sdtContent>
                    <w:tc>
                      <w:tcPr>
                        <w:tcW w:w="1559"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166,444.06</w:t>
                        </w:r>
                      </w:p>
                    </w:tc>
                  </w:sdtContent>
                </w:sdt>
                <w:sdt>
                  <w:sdtPr>
                    <w:alias w:val="权益法核算长期股权投资收益占利润总额百分之五以上或占利润总额比例前五名投资单位明细－本期比上年同期增减变动的原因"/>
                    <w:tag w:val="_GBC_2ebae25acd114944a3e312fe27edf565"/>
                    <w:id w:val="1053136"/>
                    <w:lock w:val="sdtLocked"/>
                    <w:placeholder>
                      <w:docPart w:val="GBC11111111111111111111111111111"/>
                    </w:placeholder>
                  </w:sdtPr>
                  <w:sdtContent>
                    <w:tc>
                      <w:tcPr>
                        <w:tcW w:w="3402" w:type="dxa"/>
                        <w:tcBorders>
                          <w:top w:val="single" w:sz="4" w:space="0" w:color="auto"/>
                          <w:left w:val="single" w:sz="4" w:space="0" w:color="auto"/>
                          <w:bottom w:val="single" w:sz="4" w:space="0" w:color="auto"/>
                          <w:right w:val="single" w:sz="4" w:space="0" w:color="auto"/>
                        </w:tcBorders>
                      </w:tcPr>
                      <w:p w:rsidR="00EB0FBA" w:rsidRDefault="00EB0FBA">
                        <w:pPr>
                          <w:jc w:val="center"/>
                        </w:pPr>
                        <w:r>
                          <w:rPr>
                            <w:rFonts w:hint="eastAsia"/>
                          </w:rPr>
                          <w:t>按苏州混凝土水泥制品研究院有限公司当期净利润确认投资收益</w:t>
                        </w:r>
                      </w:p>
                    </w:tc>
                  </w:sdtContent>
                </w:sdt>
              </w:tr>
            </w:sdtContent>
          </w:sdt>
          <w:tr w:rsidR="00EB0FBA" w:rsidTr="00CE3F5F">
            <w:tc>
              <w:tcPr>
                <w:tcW w:w="2130"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center"/>
                  <w:rPr>
                    <w:kern w:val="0"/>
                  </w:rPr>
                </w:pPr>
                <w:r>
                  <w:rPr>
                    <w:rFonts w:hAnsi="宋体" w:hint="eastAsia"/>
                    <w:kern w:val="0"/>
                  </w:rPr>
                  <w:t>合计</w:t>
                </w:r>
              </w:p>
            </w:tc>
            <w:sdt>
              <w:sdtPr>
                <w:alias w:val="权益法核算长期股权投资收益占利润总额百分之五以上或占利润总额比例前五名投资收益合计"/>
                <w:tag w:val="_GBC_9bec56bf18a54a6cbe9a625f482529e1"/>
                <w:id w:val="1053143"/>
                <w:lock w:val="sdtLocked"/>
                <w:placeholder>
                  <w:docPart w:val="GBC11111111111111111111111111111"/>
                </w:placeholder>
              </w:sdtPr>
              <w:sdtContent>
                <w:tc>
                  <w:tcPr>
                    <w:tcW w:w="1806"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-1,088,275.18</w:t>
                    </w:r>
                  </w:p>
                </w:tc>
              </w:sdtContent>
            </w:sdt>
            <w:sdt>
              <w:sdtPr>
                <w:alias w:val="权益法核算长期股权投资收益占利润总额百分之五以上或占利润总额比例前五名投资收益合计"/>
                <w:tag w:val="_GBC_437931b294e34bd0ae679c013d1fde8a"/>
                <w:id w:val="1053144"/>
                <w:lock w:val="sdtLocked"/>
                <w:placeholder>
                  <w:docPart w:val="GBC11111111111111111111111111111"/>
                </w:placeholder>
              </w:sdtPr>
              <w:sdtContent>
                <w:tc>
                  <w:tcPr>
                    <w:tcW w:w="1559" w:type="dxa"/>
                    <w:tcBorders>
                      <w:top w:val="single" w:sz="4" w:space="0" w:color="auto"/>
                      <w:left w:val="single" w:sz="4" w:space="0" w:color="auto"/>
                      <w:bottom w:val="single" w:sz="4" w:space="0" w:color="auto"/>
                      <w:right w:val="single" w:sz="4" w:space="0" w:color="auto"/>
                    </w:tcBorders>
                  </w:tcPr>
                  <w:p w:rsidR="00EB0FBA" w:rsidRDefault="00EB0FBA">
                    <w:pPr>
                      <w:jc w:val="right"/>
                    </w:pPr>
                    <w:r>
                      <w:rPr>
                        <w:rFonts w:hint="eastAsia"/>
                      </w:rPr>
                      <w:t>166,444.06</w:t>
                    </w:r>
                  </w:p>
                </w:tc>
              </w:sdtContent>
            </w:sdt>
            <w:tc>
              <w:tcPr>
                <w:tcW w:w="3402" w:type="dxa"/>
                <w:tcBorders>
                  <w:top w:val="single" w:sz="4" w:space="0" w:color="auto"/>
                  <w:left w:val="single" w:sz="4" w:space="0" w:color="auto"/>
                  <w:bottom w:val="single" w:sz="4" w:space="0" w:color="auto"/>
                  <w:right w:val="single" w:sz="4" w:space="0" w:color="auto"/>
                </w:tcBorders>
              </w:tcPr>
              <w:p w:rsidR="00EB0FBA" w:rsidRDefault="00EB0FBA">
                <w:pPr>
                  <w:autoSpaceDE w:val="0"/>
                  <w:autoSpaceDN w:val="0"/>
                  <w:adjustRightInd w:val="0"/>
                  <w:jc w:val="center"/>
                  <w:rPr>
                    <w:kern w:val="0"/>
                  </w:rPr>
                </w:pPr>
                <w:r>
                  <w:rPr>
                    <w:rFonts w:hAnsi="宋体" w:hint="eastAsia"/>
                    <w:kern w:val="0"/>
                  </w:rPr>
                  <w:t>/</w:t>
                </w:r>
              </w:p>
            </w:tc>
          </w:tr>
        </w:tbl>
      </w:sdtContent>
    </w:sdt>
    <w:sdt>
      <w:sdtPr>
        <w:rPr>
          <w:rFonts w:hAnsi="宋体" w:hint="eastAsia"/>
          <w:b w:val="0"/>
          <w:bCs w:val="0"/>
          <w:szCs w:val="22"/>
        </w:rPr>
        <w:tag w:val="_GBC_4fafb585ddda4ccc894cf461990a7fa2"/>
        <w:id w:val="1053198"/>
        <w:lock w:val="sdtLocked"/>
        <w:placeholder>
          <w:docPart w:val="GBC22222222222222222222222222222"/>
        </w:placeholder>
      </w:sdtPr>
      <w:sdtEndPr>
        <w:rPr>
          <w:rFonts w:hAnsi="Times New Roman" w:hint="default"/>
        </w:rPr>
      </w:sdtEndPr>
      <w:sdtContent>
        <w:p w:rsidR="00EB0FBA" w:rsidRDefault="00EB0FBA">
          <w:pPr>
            <w:pStyle w:val="3"/>
            <w:numPr>
              <w:ilvl w:val="0"/>
              <w:numId w:val="97"/>
            </w:numPr>
            <w:rPr>
              <w:rFonts w:hAnsi="宋体"/>
              <w:b w:val="0"/>
            </w:rPr>
          </w:pPr>
          <w:r>
            <w:rPr>
              <w:rFonts w:hAnsi="宋体" w:hint="eastAsia"/>
            </w:rPr>
            <w:t>现金流量表补充资料</w:t>
          </w:r>
        </w:p>
        <w:p w:rsidR="00EB0FBA" w:rsidRDefault="00EB0FBA">
          <w:pPr>
            <w:tabs>
              <w:tab w:val="left" w:pos="10440"/>
            </w:tabs>
            <w:wordWrap w:val="0"/>
            <w:ind w:rightChars="50" w:right="105"/>
            <w:jc w:val="right"/>
            <w:rPr>
              <w:b/>
            </w:rPr>
          </w:pPr>
          <w:r>
            <w:rPr>
              <w:rFonts w:hint="eastAsia"/>
            </w:rPr>
            <w:t>单位：</w:t>
          </w:r>
          <w:sdt>
            <w:sdtPr>
              <w:rPr>
                <w:rFonts w:hint="eastAsia"/>
              </w:rPr>
              <w:alias w:val="单位：财务附注：现金流量表补充资料"/>
              <w:tag w:val="_GBC_e612975adcce4bb683d591601f56b0be"/>
              <w:id w:val="1053146"/>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t xml:space="preserve">  </w:t>
          </w:r>
          <w:r>
            <w:rPr>
              <w:rFonts w:hint="eastAsia"/>
            </w:rPr>
            <w:t>币种：</w:t>
          </w:r>
          <w:sdt>
            <w:sdtPr>
              <w:rPr>
                <w:rFonts w:hint="eastAsia"/>
              </w:rPr>
              <w:alias w:val="币种：财务附注：现金流量表补充资料"/>
              <w:tag w:val="_GBC_379e2ee23a184764b11705af4bc8830d"/>
              <w:id w:val="1053147"/>
              <w:lock w:val="sdtLocked"/>
              <w:placeholder>
                <w:docPart w:val="GBC22222222222222222222222222222"/>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hint="eastAsia"/>
                </w:rPr>
                <w:t>人民币</w:t>
              </w:r>
            </w:sdtContent>
          </w:sdt>
        </w:p>
        <w:tbl>
          <w:tblPr>
            <w:tblW w:w="0" w:type="auto"/>
            <w:tblBorders>
              <w:top w:val="single" w:sz="4" w:space="0" w:color="auto"/>
              <w:left w:val="single" w:sz="4" w:space="0" w:color="auto"/>
              <w:bottom w:val="single" w:sz="4" w:space="0" w:color="auto"/>
              <w:right w:val="single" w:sz="4" w:space="0" w:color="auto"/>
            </w:tblBorders>
            <w:tblLayout w:type="fixed"/>
            <w:tblLook w:val="0000"/>
          </w:tblPr>
          <w:tblGrid>
            <w:gridCol w:w="4248"/>
            <w:gridCol w:w="2255"/>
            <w:gridCol w:w="2394"/>
          </w:tblGrid>
          <w:tr w:rsidR="00EB0FBA" w:rsidTr="006A78D9">
            <w:tc>
              <w:tcPr>
                <w:tcW w:w="4248" w:type="dxa"/>
                <w:tcBorders>
                  <w:top w:val="outset" w:sz="6" w:space="0" w:color="auto"/>
                  <w:left w:val="outset" w:sz="6" w:space="0" w:color="auto"/>
                  <w:bottom w:val="outset" w:sz="6" w:space="0" w:color="auto"/>
                  <w:right w:val="outset" w:sz="6" w:space="0" w:color="auto"/>
                </w:tcBorders>
              </w:tcPr>
              <w:p w:rsidR="00EB0FBA" w:rsidRDefault="00EB0FBA">
                <w:pPr>
                  <w:jc w:val="center"/>
                  <w:rPr>
                    <w:b/>
                    <w:bCs/>
                  </w:rPr>
                </w:pPr>
                <w:r>
                  <w:rPr>
                    <w:rFonts w:hAnsi="宋体" w:hint="eastAsia"/>
                    <w:b/>
                    <w:bCs/>
                  </w:rPr>
                  <w:t>补充资料</w:t>
                </w:r>
              </w:p>
            </w:tc>
            <w:tc>
              <w:tcPr>
                <w:tcW w:w="2255" w:type="dxa"/>
                <w:tcBorders>
                  <w:top w:val="outset" w:sz="6" w:space="0" w:color="auto"/>
                  <w:left w:val="outset" w:sz="6" w:space="0" w:color="auto"/>
                  <w:bottom w:val="outset" w:sz="6" w:space="0" w:color="auto"/>
                  <w:right w:val="outset" w:sz="6" w:space="0" w:color="auto"/>
                </w:tcBorders>
              </w:tcPr>
              <w:p w:rsidR="00EB0FBA" w:rsidRDefault="00EB0FBA">
                <w:pPr>
                  <w:jc w:val="center"/>
                  <w:rPr>
                    <w:b/>
                  </w:rPr>
                </w:pPr>
                <w:r>
                  <w:rPr>
                    <w:rFonts w:hint="eastAsia"/>
                    <w:b/>
                  </w:rPr>
                  <w:t>本期金额</w:t>
                </w:r>
              </w:p>
            </w:tc>
            <w:tc>
              <w:tcPr>
                <w:tcW w:w="2394" w:type="dxa"/>
                <w:tcBorders>
                  <w:top w:val="outset" w:sz="6" w:space="0" w:color="auto"/>
                  <w:left w:val="outset" w:sz="6" w:space="0" w:color="auto"/>
                  <w:bottom w:val="outset" w:sz="6" w:space="0" w:color="auto"/>
                  <w:right w:val="outset" w:sz="6" w:space="0" w:color="auto"/>
                </w:tcBorders>
              </w:tcPr>
              <w:p w:rsidR="00EB0FBA" w:rsidRDefault="00EB0FBA">
                <w:pPr>
                  <w:jc w:val="center"/>
                  <w:rPr>
                    <w:b/>
                  </w:rPr>
                </w:pPr>
                <w:r>
                  <w:rPr>
                    <w:rFonts w:hint="eastAsia"/>
                    <w:b/>
                  </w:rPr>
                  <w:t>上期金额</w:t>
                </w:r>
              </w:p>
            </w:tc>
          </w:tr>
          <w:tr w:rsidR="00EB0FBA" w:rsidTr="006A78D9">
            <w:tc>
              <w:tcPr>
                <w:tcW w:w="4248" w:type="dxa"/>
                <w:tcBorders>
                  <w:top w:val="outset" w:sz="6" w:space="0" w:color="auto"/>
                  <w:left w:val="outset" w:sz="6" w:space="0" w:color="auto"/>
                  <w:bottom w:val="outset" w:sz="6" w:space="0" w:color="auto"/>
                  <w:right w:val="outset" w:sz="6" w:space="0" w:color="auto"/>
                </w:tcBorders>
              </w:tcPr>
              <w:p w:rsidR="00EB0FBA" w:rsidRDefault="00EB0FBA">
                <w:pPr>
                  <w:rPr>
                    <w:b/>
                    <w:bCs/>
                  </w:rPr>
                </w:pPr>
                <w:r>
                  <w:rPr>
                    <w:b/>
                    <w:bCs/>
                  </w:rPr>
                  <w:t>1</w:t>
                </w:r>
                <w:r>
                  <w:rPr>
                    <w:rFonts w:hAnsi="宋体" w:hint="eastAsia"/>
                    <w:b/>
                    <w:bCs/>
                  </w:rPr>
                  <w:t>．将净利润调节为经营活动现金流量：</w:t>
                </w:r>
              </w:p>
            </w:tc>
            <w:tc>
              <w:tcPr>
                <w:tcW w:w="2255" w:type="dxa"/>
                <w:tcBorders>
                  <w:top w:val="outset" w:sz="6" w:space="0" w:color="auto"/>
                  <w:left w:val="outset" w:sz="6" w:space="0" w:color="auto"/>
                  <w:bottom w:val="outset" w:sz="6" w:space="0" w:color="auto"/>
                  <w:right w:val="outset" w:sz="6" w:space="0" w:color="auto"/>
                </w:tcBorders>
              </w:tcPr>
              <w:p w:rsidR="00EB0FBA" w:rsidRDefault="00EB0FBA"/>
            </w:tc>
            <w:tc>
              <w:tcPr>
                <w:tcW w:w="2394" w:type="dxa"/>
                <w:tcBorders>
                  <w:top w:val="outset" w:sz="6" w:space="0" w:color="auto"/>
                  <w:left w:val="outset" w:sz="6" w:space="0" w:color="auto"/>
                  <w:bottom w:val="outset" w:sz="6" w:space="0" w:color="auto"/>
                  <w:right w:val="outset" w:sz="6" w:space="0" w:color="auto"/>
                </w:tcBorders>
              </w:tcPr>
              <w:p w:rsidR="00EB0FBA" w:rsidRDefault="00EB0FBA">
                <w:pPr>
                  <w:rPr>
                    <w:b/>
                    <w:color w:val="FF00FF"/>
                  </w:rPr>
                </w:pPr>
              </w:p>
            </w:tc>
          </w:tr>
          <w:tr w:rsidR="00EB0FBA" w:rsidTr="006A78D9">
            <w:tc>
              <w:tcPr>
                <w:tcW w:w="4248" w:type="dxa"/>
                <w:tcBorders>
                  <w:top w:val="outset" w:sz="6" w:space="0" w:color="auto"/>
                  <w:left w:val="outset" w:sz="6" w:space="0" w:color="auto"/>
                  <w:bottom w:val="outset" w:sz="6" w:space="0" w:color="auto"/>
                  <w:right w:val="outset" w:sz="6" w:space="0" w:color="auto"/>
                </w:tcBorders>
              </w:tcPr>
              <w:p w:rsidR="00EB0FBA" w:rsidRDefault="00EB0FBA">
                <w:r>
                  <w:rPr>
                    <w:rFonts w:hAnsi="宋体" w:hint="eastAsia"/>
                  </w:rPr>
                  <w:t>净利润</w:t>
                </w:r>
              </w:p>
            </w:tc>
            <w:sdt>
              <w:sdtPr>
                <w:alias w:val="净利润"/>
                <w:tag w:val="_GBC_e198e802ec234aee9bc9f23de1bb4c67"/>
                <w:id w:val="1053148"/>
                <w:lock w:val="sdtLocked"/>
                <w:placeholder>
                  <w:docPart w:val="GBC11111111111111111111111111111"/>
                </w:placeholder>
              </w:sdtPr>
              <w:sdtContent>
                <w:tc>
                  <w:tcPr>
                    <w:tcW w:w="2255"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271,341,563.59</w:t>
                    </w:r>
                  </w:p>
                </w:tc>
              </w:sdtContent>
            </w:sdt>
            <w:sdt>
              <w:sdtPr>
                <w:alias w:val="净利润"/>
                <w:tag w:val="_GBC_e3d863dcfb954c8eac88edb9682fe93d"/>
                <w:id w:val="1053149"/>
                <w:lock w:val="sdtLocked"/>
                <w:placeholder>
                  <w:docPart w:val="GBC11111111111111111111111111111"/>
                </w:placeholder>
              </w:sdtPr>
              <w:sdtContent>
                <w:tc>
                  <w:tcPr>
                    <w:tcW w:w="23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428,890,972.51</w:t>
                    </w:r>
                  </w:p>
                </w:tc>
              </w:sdtContent>
            </w:sdt>
          </w:tr>
          <w:tr w:rsidR="00EB0FBA" w:rsidTr="006A78D9">
            <w:tc>
              <w:tcPr>
                <w:tcW w:w="4248" w:type="dxa"/>
                <w:tcBorders>
                  <w:top w:val="outset" w:sz="6" w:space="0" w:color="auto"/>
                  <w:left w:val="outset" w:sz="6" w:space="0" w:color="auto"/>
                  <w:bottom w:val="outset" w:sz="6" w:space="0" w:color="auto"/>
                  <w:right w:val="outset" w:sz="6" w:space="0" w:color="auto"/>
                </w:tcBorders>
              </w:tcPr>
              <w:p w:rsidR="00EB0FBA" w:rsidRDefault="00EB0FBA">
                <w:r>
                  <w:rPr>
                    <w:rFonts w:hAnsi="宋体" w:hint="eastAsia"/>
                  </w:rPr>
                  <w:t>加：资产减值准备</w:t>
                </w:r>
              </w:p>
            </w:tc>
            <w:sdt>
              <w:sdtPr>
                <w:alias w:val="计提的资产减值准备"/>
                <w:tag w:val="_GBC_fe77c3fe750d4d61aeea92b4c20469b7"/>
                <w:id w:val="1053150"/>
                <w:lock w:val="sdtLocked"/>
                <w:placeholder>
                  <w:docPart w:val="GBC11111111111111111111111111111"/>
                </w:placeholder>
              </w:sdtPr>
              <w:sdtContent>
                <w:tc>
                  <w:tcPr>
                    <w:tcW w:w="2255"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32,946,002.72</w:t>
                    </w:r>
                  </w:p>
                </w:tc>
              </w:sdtContent>
            </w:sdt>
            <w:sdt>
              <w:sdtPr>
                <w:alias w:val="计提的资产减值准备"/>
                <w:tag w:val="_GBC_6248e17f45c043ab899741d4cfc4d782"/>
                <w:id w:val="1053151"/>
                <w:lock w:val="sdtLocked"/>
                <w:placeholder>
                  <w:docPart w:val="GBC11111111111111111111111111111"/>
                </w:placeholder>
              </w:sdtPr>
              <w:sdtContent>
                <w:tc>
                  <w:tcPr>
                    <w:tcW w:w="23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-14,959,795.57</w:t>
                    </w:r>
                  </w:p>
                </w:tc>
              </w:sdtContent>
            </w:sdt>
          </w:tr>
          <w:tr w:rsidR="00EB0FBA" w:rsidTr="006A78D9">
            <w:tc>
              <w:tcPr>
                <w:tcW w:w="4248" w:type="dxa"/>
                <w:tcBorders>
                  <w:top w:val="outset" w:sz="6" w:space="0" w:color="auto"/>
                  <w:left w:val="outset" w:sz="6" w:space="0" w:color="auto"/>
                  <w:bottom w:val="outset" w:sz="6" w:space="0" w:color="auto"/>
                  <w:right w:val="outset" w:sz="6" w:space="0" w:color="auto"/>
                </w:tcBorders>
              </w:tcPr>
              <w:p w:rsidR="00EB0FBA" w:rsidRDefault="00EB0FBA">
                <w:r>
                  <w:rPr>
                    <w:rFonts w:hAnsi="宋体" w:hint="eastAsia"/>
                  </w:rPr>
                  <w:t>固定资产折旧、油气资产折耗、生产性生物资产折旧</w:t>
                </w:r>
              </w:p>
            </w:tc>
            <w:sdt>
              <w:sdtPr>
                <w:alias w:val="固定资产折旧、油气资产折耗、生产性生物资产折旧"/>
                <w:tag w:val="_GBC_8c3a616c8bb74610836bd238202cb3a4"/>
                <w:id w:val="1053152"/>
                <w:lock w:val="sdtLocked"/>
                <w:placeholder>
                  <w:docPart w:val="GBC11111111111111111111111111111"/>
                </w:placeholder>
              </w:sdtPr>
              <w:sdtContent>
                <w:tc>
                  <w:tcPr>
                    <w:tcW w:w="2255"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15,494,499.84</w:t>
                    </w:r>
                  </w:p>
                </w:tc>
              </w:sdtContent>
            </w:sdt>
            <w:sdt>
              <w:sdtPr>
                <w:alias w:val="固定资产折旧、油气资产折耗、生产性生物资产折旧"/>
                <w:tag w:val="_GBC_a0469885fb714837bcdb25e6b97ef2fa"/>
                <w:id w:val="1053153"/>
                <w:lock w:val="sdtLocked"/>
                <w:placeholder>
                  <w:docPart w:val="GBC11111111111111111111111111111"/>
                </w:placeholder>
              </w:sdtPr>
              <w:sdtContent>
                <w:tc>
                  <w:tcPr>
                    <w:tcW w:w="23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14,285,010.46</w:t>
                    </w:r>
                  </w:p>
                </w:tc>
              </w:sdtContent>
            </w:sdt>
          </w:tr>
          <w:tr w:rsidR="00EB0FBA" w:rsidTr="006A78D9">
            <w:tc>
              <w:tcPr>
                <w:tcW w:w="4248" w:type="dxa"/>
                <w:tcBorders>
                  <w:top w:val="outset" w:sz="6" w:space="0" w:color="auto"/>
                  <w:left w:val="outset" w:sz="6" w:space="0" w:color="auto"/>
                  <w:bottom w:val="outset" w:sz="6" w:space="0" w:color="auto"/>
                  <w:right w:val="outset" w:sz="6" w:space="0" w:color="auto"/>
                </w:tcBorders>
              </w:tcPr>
              <w:p w:rsidR="00EB0FBA" w:rsidRDefault="00EB0FBA">
                <w:r>
                  <w:rPr>
                    <w:rFonts w:hAnsi="宋体" w:hint="eastAsia"/>
                  </w:rPr>
                  <w:t>无形资产摊销</w:t>
                </w:r>
              </w:p>
            </w:tc>
            <w:sdt>
              <w:sdtPr>
                <w:alias w:val="无形资产摊销"/>
                <w:tag w:val="_GBC_267a709978dc410ebfbaf74260390429"/>
                <w:id w:val="1053154"/>
                <w:lock w:val="sdtLocked"/>
                <w:placeholder>
                  <w:docPart w:val="GBC11111111111111111111111111111"/>
                </w:placeholder>
              </w:sdtPr>
              <w:sdtContent>
                <w:tc>
                  <w:tcPr>
                    <w:tcW w:w="2255"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1,258,907.48</w:t>
                    </w:r>
                  </w:p>
                </w:tc>
              </w:sdtContent>
            </w:sdt>
            <w:sdt>
              <w:sdtPr>
                <w:alias w:val="无形资产摊销"/>
                <w:tag w:val="_GBC_e5b662fca69d4762be9f26546421e921"/>
                <w:id w:val="1053155"/>
                <w:lock w:val="sdtLocked"/>
                <w:placeholder>
                  <w:docPart w:val="GBC11111111111111111111111111111"/>
                </w:placeholder>
              </w:sdtPr>
              <w:sdtContent>
                <w:tc>
                  <w:tcPr>
                    <w:tcW w:w="23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1,349,542.06</w:t>
                    </w:r>
                  </w:p>
                </w:tc>
              </w:sdtContent>
            </w:sdt>
          </w:tr>
          <w:tr w:rsidR="00EB0FBA" w:rsidTr="006A78D9">
            <w:tc>
              <w:tcPr>
                <w:tcW w:w="4248" w:type="dxa"/>
                <w:tcBorders>
                  <w:top w:val="outset" w:sz="6" w:space="0" w:color="auto"/>
                  <w:left w:val="outset" w:sz="6" w:space="0" w:color="auto"/>
                  <w:bottom w:val="outset" w:sz="6" w:space="0" w:color="auto"/>
                  <w:right w:val="outset" w:sz="6" w:space="0" w:color="auto"/>
                </w:tcBorders>
              </w:tcPr>
              <w:p w:rsidR="00EB0FBA" w:rsidRDefault="00EB0FBA">
                <w:r>
                  <w:rPr>
                    <w:rFonts w:hAnsi="宋体" w:hint="eastAsia"/>
                  </w:rPr>
                  <w:t>长期待摊费用摊销</w:t>
                </w:r>
              </w:p>
            </w:tc>
            <w:sdt>
              <w:sdtPr>
                <w:alias w:val="长期待摊费用摊销"/>
                <w:tag w:val="_GBC_f8c7a113db55475f9bd1012394661e14"/>
                <w:id w:val="1053156"/>
                <w:lock w:val="sdtLocked"/>
                <w:placeholder>
                  <w:docPart w:val="GBC11111111111111111111111111111"/>
                </w:placeholder>
                <w:showingPlcHdr/>
              </w:sdtPr>
              <w:sdtContent>
                <w:tc>
                  <w:tcPr>
                    <w:tcW w:w="2255"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color w:val="333399"/>
                      </w:rPr>
                      <w:t xml:space="preserve">　</w:t>
                    </w:r>
                  </w:p>
                </w:tc>
              </w:sdtContent>
            </w:sdt>
            <w:sdt>
              <w:sdtPr>
                <w:alias w:val="长期待摊费用摊销"/>
                <w:tag w:val="_GBC_b783aede99fa4387812b506c0d4a8cdf"/>
                <w:id w:val="1053157"/>
                <w:lock w:val="sdtLocked"/>
                <w:placeholder>
                  <w:docPart w:val="GBC11111111111111111111111111111"/>
                </w:placeholder>
                <w:showingPlcHdr/>
              </w:sdtPr>
              <w:sdtContent>
                <w:tc>
                  <w:tcPr>
                    <w:tcW w:w="23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color w:val="333399"/>
                      </w:rPr>
                      <w:t xml:space="preserve">　</w:t>
                    </w:r>
                  </w:p>
                </w:tc>
              </w:sdtContent>
            </w:sdt>
          </w:tr>
          <w:tr w:rsidR="00EB0FBA" w:rsidTr="006A78D9">
            <w:tc>
              <w:tcPr>
                <w:tcW w:w="4248" w:type="dxa"/>
                <w:tcBorders>
                  <w:top w:val="outset" w:sz="6" w:space="0" w:color="auto"/>
                  <w:left w:val="outset" w:sz="6" w:space="0" w:color="auto"/>
                  <w:bottom w:val="outset" w:sz="6" w:space="0" w:color="auto"/>
                  <w:right w:val="outset" w:sz="6" w:space="0" w:color="auto"/>
                </w:tcBorders>
              </w:tcPr>
              <w:p w:rsidR="00EB0FBA" w:rsidRDefault="00EB0FBA">
                <w:r>
                  <w:rPr>
                    <w:rFonts w:hAnsi="宋体" w:hint="eastAsia"/>
                  </w:rPr>
                  <w:t>处置固定资产、无形资产和其他长期资产的损失（收益以</w:t>
                </w:r>
                <w:r>
                  <w:t>“</w:t>
                </w:r>
                <w:r>
                  <w:rPr>
                    <w:rFonts w:hAnsi="宋体" w:hint="eastAsia"/>
                  </w:rPr>
                  <w:t>－</w:t>
                </w:r>
                <w:r>
                  <w:t>”</w:t>
                </w:r>
                <w:r>
                  <w:rPr>
                    <w:rFonts w:hAnsi="宋体" w:hint="eastAsia"/>
                  </w:rPr>
                  <w:t>号填列）</w:t>
                </w:r>
              </w:p>
            </w:tc>
            <w:sdt>
              <w:sdtPr>
                <w:alias w:val="处置固定资产、无形资产和其他长期资产的损失"/>
                <w:tag w:val="_GBC_96b5a43acd6046ea93cc73204e15cb63"/>
                <w:id w:val="1053158"/>
                <w:lock w:val="sdtLocked"/>
                <w:placeholder>
                  <w:docPart w:val="GBC11111111111111111111111111111"/>
                </w:placeholder>
              </w:sdtPr>
              <w:sdtContent>
                <w:tc>
                  <w:tcPr>
                    <w:tcW w:w="2255"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-1,052,242.10</w:t>
                    </w:r>
                  </w:p>
                </w:tc>
              </w:sdtContent>
            </w:sdt>
            <w:sdt>
              <w:sdtPr>
                <w:alias w:val="处置固定资产、无形资产和其他长期资产的损失"/>
                <w:tag w:val="_GBC_e7c5f87c471342738af51cb8beebf933"/>
                <w:id w:val="1053159"/>
                <w:lock w:val="sdtLocked"/>
                <w:placeholder>
                  <w:docPart w:val="GBC11111111111111111111111111111"/>
                </w:placeholder>
              </w:sdtPr>
              <w:sdtContent>
                <w:tc>
                  <w:tcPr>
                    <w:tcW w:w="23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-509,388.92</w:t>
                    </w:r>
                  </w:p>
                </w:tc>
              </w:sdtContent>
            </w:sdt>
          </w:tr>
          <w:tr w:rsidR="00EB0FBA" w:rsidTr="006A78D9">
            <w:tc>
              <w:tcPr>
                <w:tcW w:w="4248" w:type="dxa"/>
                <w:tcBorders>
                  <w:top w:val="outset" w:sz="6" w:space="0" w:color="auto"/>
                  <w:left w:val="outset" w:sz="6" w:space="0" w:color="auto"/>
                  <w:bottom w:val="outset" w:sz="6" w:space="0" w:color="auto"/>
                  <w:right w:val="outset" w:sz="6" w:space="0" w:color="auto"/>
                </w:tcBorders>
              </w:tcPr>
              <w:p w:rsidR="00EB0FBA" w:rsidRDefault="00EB0FBA">
                <w:r>
                  <w:rPr>
                    <w:rFonts w:hAnsi="宋体" w:hint="eastAsia"/>
                  </w:rPr>
                  <w:t>固定资产报废损失（收益以</w:t>
                </w:r>
                <w:r>
                  <w:t>“</w:t>
                </w:r>
                <w:r>
                  <w:rPr>
                    <w:rFonts w:hAnsi="宋体" w:hint="eastAsia"/>
                  </w:rPr>
                  <w:t>－</w:t>
                </w:r>
                <w:r>
                  <w:t>”</w:t>
                </w:r>
                <w:r>
                  <w:rPr>
                    <w:rFonts w:hAnsi="宋体" w:hint="eastAsia"/>
                  </w:rPr>
                  <w:t>号填列）</w:t>
                </w:r>
              </w:p>
            </w:tc>
            <w:sdt>
              <w:sdtPr>
                <w:alias w:val="固定资产报废损失"/>
                <w:tag w:val="_GBC_4badf6832b01473a8e30c5f12ca3c863"/>
                <w:id w:val="1053160"/>
                <w:lock w:val="sdtLocked"/>
                <w:placeholder>
                  <w:docPart w:val="GBC11111111111111111111111111111"/>
                </w:placeholder>
                <w:showingPlcHdr/>
              </w:sdtPr>
              <w:sdtContent>
                <w:tc>
                  <w:tcPr>
                    <w:tcW w:w="2255"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color w:val="333399"/>
                      </w:rPr>
                      <w:t xml:space="preserve">　</w:t>
                    </w:r>
                  </w:p>
                </w:tc>
              </w:sdtContent>
            </w:sdt>
            <w:sdt>
              <w:sdtPr>
                <w:alias w:val="固定资产报废损失"/>
                <w:tag w:val="_GBC_5d03c1623c624df099cf613500817fa4"/>
                <w:id w:val="1053161"/>
                <w:lock w:val="sdtLocked"/>
                <w:placeholder>
                  <w:docPart w:val="GBC11111111111111111111111111111"/>
                </w:placeholder>
                <w:showingPlcHdr/>
              </w:sdtPr>
              <w:sdtContent>
                <w:tc>
                  <w:tcPr>
                    <w:tcW w:w="23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color w:val="333399"/>
                      </w:rPr>
                      <w:t xml:space="preserve">　</w:t>
                    </w:r>
                  </w:p>
                </w:tc>
              </w:sdtContent>
            </w:sdt>
          </w:tr>
          <w:tr w:rsidR="00EB0FBA" w:rsidTr="006A78D9">
            <w:tc>
              <w:tcPr>
                <w:tcW w:w="4248" w:type="dxa"/>
                <w:tcBorders>
                  <w:top w:val="outset" w:sz="6" w:space="0" w:color="auto"/>
                  <w:left w:val="outset" w:sz="6" w:space="0" w:color="auto"/>
                  <w:bottom w:val="outset" w:sz="6" w:space="0" w:color="auto"/>
                  <w:right w:val="outset" w:sz="6" w:space="0" w:color="auto"/>
                </w:tcBorders>
              </w:tcPr>
              <w:p w:rsidR="00EB0FBA" w:rsidRDefault="00EB0FBA">
                <w:r>
                  <w:rPr>
                    <w:rFonts w:hAnsi="宋体" w:hint="eastAsia"/>
                  </w:rPr>
                  <w:t>公允价值变动损失（收益以</w:t>
                </w:r>
                <w:r>
                  <w:t>“</w:t>
                </w:r>
                <w:r>
                  <w:rPr>
                    <w:rFonts w:hAnsi="宋体" w:hint="eastAsia"/>
                  </w:rPr>
                  <w:t>－</w:t>
                </w:r>
                <w:r>
                  <w:t>”</w:t>
                </w:r>
                <w:r>
                  <w:rPr>
                    <w:rFonts w:hAnsi="宋体" w:hint="eastAsia"/>
                  </w:rPr>
                  <w:t>号填列）</w:t>
                </w:r>
              </w:p>
            </w:tc>
            <w:sdt>
              <w:sdtPr>
                <w:alias w:val="公允价值变动损失"/>
                <w:tag w:val="_GBC_34b074c2474c4b14b5eca4b21d043f86"/>
                <w:id w:val="1053162"/>
                <w:lock w:val="sdtLocked"/>
                <w:placeholder>
                  <w:docPart w:val="GBC11111111111111111111111111111"/>
                </w:placeholder>
              </w:sdtPr>
              <w:sdtContent>
                <w:tc>
                  <w:tcPr>
                    <w:tcW w:w="2255"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33,214,631.18</w:t>
                    </w:r>
                  </w:p>
                </w:tc>
              </w:sdtContent>
            </w:sdt>
            <w:sdt>
              <w:sdtPr>
                <w:alias w:val="公允价值变动损失"/>
                <w:tag w:val="_GBC_d310ba353c784dcc90bb4cfaf3d4ee57"/>
                <w:id w:val="1053163"/>
                <w:lock w:val="sdtLocked"/>
                <w:placeholder>
                  <w:docPart w:val="GBC11111111111111111111111111111"/>
                </w:placeholder>
              </w:sdtPr>
              <w:sdtContent>
                <w:tc>
                  <w:tcPr>
                    <w:tcW w:w="23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2,787,632.49</w:t>
                    </w:r>
                  </w:p>
                </w:tc>
              </w:sdtContent>
            </w:sdt>
          </w:tr>
          <w:tr w:rsidR="00EB0FBA" w:rsidTr="006A78D9">
            <w:tc>
              <w:tcPr>
                <w:tcW w:w="4248" w:type="dxa"/>
                <w:tcBorders>
                  <w:top w:val="outset" w:sz="6" w:space="0" w:color="auto"/>
                  <w:left w:val="outset" w:sz="6" w:space="0" w:color="auto"/>
                  <w:bottom w:val="outset" w:sz="6" w:space="0" w:color="auto"/>
                  <w:right w:val="outset" w:sz="6" w:space="0" w:color="auto"/>
                </w:tcBorders>
              </w:tcPr>
              <w:p w:rsidR="00EB0FBA" w:rsidRDefault="00EB0FBA">
                <w:r>
                  <w:rPr>
                    <w:rFonts w:hAnsi="宋体" w:hint="eastAsia"/>
                  </w:rPr>
                  <w:t>财务费用（收益以</w:t>
                </w:r>
                <w:r>
                  <w:t>“</w:t>
                </w:r>
                <w:r>
                  <w:rPr>
                    <w:rFonts w:hAnsi="宋体" w:hint="eastAsia"/>
                  </w:rPr>
                  <w:t>－</w:t>
                </w:r>
                <w:r>
                  <w:t>”</w:t>
                </w:r>
                <w:r>
                  <w:rPr>
                    <w:rFonts w:hAnsi="宋体" w:hint="eastAsia"/>
                  </w:rPr>
                  <w:t>号填列）</w:t>
                </w:r>
              </w:p>
            </w:tc>
            <w:sdt>
              <w:sdtPr>
                <w:alias w:val="财务费用本期借方发生额"/>
                <w:tag w:val="_GBC_acf4d3bfd51c4912b47b3834db0b7e25"/>
                <w:id w:val="1053164"/>
                <w:lock w:val="sdtLocked"/>
                <w:placeholder>
                  <w:docPart w:val="GBC11111111111111111111111111111"/>
                </w:placeholder>
              </w:sdtPr>
              <w:sdtContent>
                <w:tc>
                  <w:tcPr>
                    <w:tcW w:w="2255"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46,772,880.10</w:t>
                    </w:r>
                  </w:p>
                </w:tc>
              </w:sdtContent>
            </w:sdt>
            <w:sdt>
              <w:sdtPr>
                <w:alias w:val="财务费用本期借方发生额"/>
                <w:tag w:val="_GBC_113cb0810d454e00934302a38d86fd30"/>
                <w:id w:val="1053165"/>
                <w:lock w:val="sdtLocked"/>
                <w:placeholder>
                  <w:docPart w:val="GBC11111111111111111111111111111"/>
                </w:placeholder>
                <w:showingPlcHdr/>
              </w:sdtPr>
              <w:sdtContent>
                <w:tc>
                  <w:tcPr>
                    <w:tcW w:w="23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color w:val="333399"/>
                      </w:rPr>
                      <w:t xml:space="preserve">　</w:t>
                    </w:r>
                  </w:p>
                </w:tc>
              </w:sdtContent>
            </w:sdt>
          </w:tr>
          <w:tr w:rsidR="00EB0FBA" w:rsidTr="006A78D9">
            <w:tc>
              <w:tcPr>
                <w:tcW w:w="4248" w:type="dxa"/>
                <w:tcBorders>
                  <w:top w:val="outset" w:sz="6" w:space="0" w:color="auto"/>
                  <w:left w:val="outset" w:sz="6" w:space="0" w:color="auto"/>
                  <w:bottom w:val="outset" w:sz="6" w:space="0" w:color="auto"/>
                  <w:right w:val="outset" w:sz="6" w:space="0" w:color="auto"/>
                </w:tcBorders>
              </w:tcPr>
              <w:p w:rsidR="00EB0FBA" w:rsidRDefault="00EB0FBA">
                <w:r>
                  <w:rPr>
                    <w:rFonts w:hAnsi="宋体" w:hint="eastAsia"/>
                  </w:rPr>
                  <w:t>投资损失（收益以</w:t>
                </w:r>
                <w:r>
                  <w:t>“</w:t>
                </w:r>
                <w:r>
                  <w:rPr>
                    <w:rFonts w:hAnsi="宋体" w:hint="eastAsia"/>
                  </w:rPr>
                  <w:t>－</w:t>
                </w:r>
                <w:r>
                  <w:t>”</w:t>
                </w:r>
                <w:r>
                  <w:rPr>
                    <w:rFonts w:hAnsi="宋体" w:hint="eastAsia"/>
                  </w:rPr>
                  <w:t>号填列）</w:t>
                </w:r>
              </w:p>
            </w:tc>
            <w:sdt>
              <w:sdtPr>
                <w:alias w:val="投资损失"/>
                <w:tag w:val="_GBC_d191ea1abd494d0f95d33cb50e82d004"/>
                <w:id w:val="1053166"/>
                <w:lock w:val="sdtLocked"/>
                <w:placeholder>
                  <w:docPart w:val="GBC11111111111111111111111111111"/>
                </w:placeholder>
              </w:sdtPr>
              <w:sdtContent>
                <w:tc>
                  <w:tcPr>
                    <w:tcW w:w="2255"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-208,029,530.67</w:t>
                    </w:r>
                  </w:p>
                </w:tc>
              </w:sdtContent>
            </w:sdt>
            <w:sdt>
              <w:sdtPr>
                <w:alias w:val="投资损失"/>
                <w:tag w:val="_GBC_d4f625bdc8aa4cd29b570052b5690595"/>
                <w:id w:val="1053167"/>
                <w:lock w:val="sdtLocked"/>
                <w:placeholder>
                  <w:docPart w:val="GBC11111111111111111111111111111"/>
                </w:placeholder>
              </w:sdtPr>
              <w:sdtContent>
                <w:tc>
                  <w:tcPr>
                    <w:tcW w:w="23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-220,538,703.53</w:t>
                    </w:r>
                  </w:p>
                </w:tc>
              </w:sdtContent>
            </w:sdt>
          </w:tr>
          <w:tr w:rsidR="00EB0FBA" w:rsidTr="006A78D9">
            <w:tc>
              <w:tcPr>
                <w:tcW w:w="4248" w:type="dxa"/>
                <w:tcBorders>
                  <w:top w:val="outset" w:sz="6" w:space="0" w:color="auto"/>
                  <w:left w:val="outset" w:sz="6" w:space="0" w:color="auto"/>
                  <w:bottom w:val="outset" w:sz="6" w:space="0" w:color="auto"/>
                  <w:right w:val="outset" w:sz="6" w:space="0" w:color="auto"/>
                </w:tcBorders>
              </w:tcPr>
              <w:p w:rsidR="00EB0FBA" w:rsidRDefault="00EB0FBA">
                <w:r>
                  <w:rPr>
                    <w:rFonts w:hAnsi="宋体" w:hint="eastAsia"/>
                  </w:rPr>
                  <w:t>递延所得税资产减少（增加以</w:t>
                </w:r>
                <w:r>
                  <w:t>“</w:t>
                </w:r>
                <w:r>
                  <w:rPr>
                    <w:rFonts w:hAnsi="宋体" w:hint="eastAsia"/>
                  </w:rPr>
                  <w:t>－</w:t>
                </w:r>
                <w:r>
                  <w:t>”</w:t>
                </w:r>
                <w:r>
                  <w:rPr>
                    <w:rFonts w:hAnsi="宋体" w:hint="eastAsia"/>
                  </w:rPr>
                  <w:t>号填列）</w:t>
                </w:r>
              </w:p>
            </w:tc>
            <w:sdt>
              <w:sdtPr>
                <w:alias w:val="递延所得税资产减少"/>
                <w:tag w:val="_GBC_7db12f79cda740a995d5de496da0cc1c"/>
                <w:id w:val="1053168"/>
                <w:lock w:val="sdtLocked"/>
                <w:placeholder>
                  <w:docPart w:val="GBC11111111111111111111111111111"/>
                </w:placeholder>
              </w:sdtPr>
              <w:sdtContent>
                <w:tc>
                  <w:tcPr>
                    <w:tcW w:w="2255"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-4,941,900.41</w:t>
                    </w:r>
                  </w:p>
                </w:tc>
              </w:sdtContent>
            </w:sdt>
            <w:sdt>
              <w:sdtPr>
                <w:alias w:val="递延所得税资产减少"/>
                <w:tag w:val="_GBC_70fc50685f6d462798b88efa3756df2a"/>
                <w:id w:val="1053169"/>
                <w:lock w:val="sdtLocked"/>
                <w:placeholder>
                  <w:docPart w:val="GBC11111111111111111111111111111"/>
                </w:placeholder>
                <w:showingPlcHdr/>
              </w:sdtPr>
              <w:sdtContent>
                <w:tc>
                  <w:tcPr>
                    <w:tcW w:w="23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color w:val="333399"/>
                      </w:rPr>
                      <w:t xml:space="preserve">　</w:t>
                    </w:r>
                  </w:p>
                </w:tc>
              </w:sdtContent>
            </w:sdt>
          </w:tr>
          <w:tr w:rsidR="00EB0FBA" w:rsidTr="006A78D9">
            <w:tc>
              <w:tcPr>
                <w:tcW w:w="4248" w:type="dxa"/>
                <w:tcBorders>
                  <w:top w:val="outset" w:sz="6" w:space="0" w:color="auto"/>
                  <w:left w:val="outset" w:sz="6" w:space="0" w:color="auto"/>
                  <w:bottom w:val="outset" w:sz="6" w:space="0" w:color="auto"/>
                  <w:right w:val="outset" w:sz="6" w:space="0" w:color="auto"/>
                </w:tcBorders>
              </w:tcPr>
              <w:p w:rsidR="00EB0FBA" w:rsidRDefault="00EB0FBA">
                <w:r>
                  <w:rPr>
                    <w:rFonts w:hAnsi="宋体" w:hint="eastAsia"/>
                  </w:rPr>
                  <w:t>递延所得税负债增加（减少以</w:t>
                </w:r>
                <w:r>
                  <w:t>“</w:t>
                </w:r>
                <w:r>
                  <w:rPr>
                    <w:rFonts w:hAnsi="宋体" w:hint="eastAsia"/>
                  </w:rPr>
                  <w:t>－</w:t>
                </w:r>
                <w:r>
                  <w:t>”</w:t>
                </w:r>
                <w:r>
                  <w:rPr>
                    <w:rFonts w:hAnsi="宋体" w:hint="eastAsia"/>
                  </w:rPr>
                  <w:t>号填列）</w:t>
                </w:r>
              </w:p>
            </w:tc>
            <w:sdt>
              <w:sdtPr>
                <w:alias w:val="递延所得税负债增加"/>
                <w:tag w:val="_GBC_2c266098baa64461acd68b856a94a305"/>
                <w:id w:val="1053170"/>
                <w:lock w:val="sdtLocked"/>
                <w:placeholder>
                  <w:docPart w:val="GBC11111111111111111111111111111"/>
                </w:placeholder>
              </w:sdtPr>
              <w:sdtContent>
                <w:tc>
                  <w:tcPr>
                    <w:tcW w:w="2255"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3,120.63</w:t>
                    </w:r>
                  </w:p>
                </w:tc>
              </w:sdtContent>
            </w:sdt>
            <w:sdt>
              <w:sdtPr>
                <w:alias w:val="递延所得税负债增加"/>
                <w:tag w:val="_GBC_2eb466e43e074dfabcc87cfb1c57ad0d"/>
                <w:id w:val="1053171"/>
                <w:lock w:val="sdtLocked"/>
                <w:placeholder>
                  <w:docPart w:val="GBC11111111111111111111111111111"/>
                </w:placeholder>
              </w:sdtPr>
              <w:sdtContent>
                <w:tc>
                  <w:tcPr>
                    <w:tcW w:w="23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-67,873.71</w:t>
                    </w:r>
                  </w:p>
                </w:tc>
              </w:sdtContent>
            </w:sdt>
          </w:tr>
          <w:tr w:rsidR="00EB0FBA" w:rsidTr="006A78D9">
            <w:tc>
              <w:tcPr>
                <w:tcW w:w="4248" w:type="dxa"/>
                <w:tcBorders>
                  <w:top w:val="outset" w:sz="6" w:space="0" w:color="auto"/>
                  <w:left w:val="outset" w:sz="6" w:space="0" w:color="auto"/>
                  <w:bottom w:val="outset" w:sz="6" w:space="0" w:color="auto"/>
                  <w:right w:val="outset" w:sz="6" w:space="0" w:color="auto"/>
                </w:tcBorders>
              </w:tcPr>
              <w:p w:rsidR="00EB0FBA" w:rsidRDefault="00EB0FBA">
                <w:r>
                  <w:rPr>
                    <w:rFonts w:hAnsi="宋体" w:hint="eastAsia"/>
                  </w:rPr>
                  <w:t>存货的减少（增加以</w:t>
                </w:r>
                <w:r>
                  <w:t>“</w:t>
                </w:r>
                <w:r>
                  <w:rPr>
                    <w:rFonts w:hAnsi="宋体" w:hint="eastAsia"/>
                  </w:rPr>
                  <w:t>－</w:t>
                </w:r>
                <w:r>
                  <w:t>”</w:t>
                </w:r>
                <w:r>
                  <w:rPr>
                    <w:rFonts w:hAnsi="宋体" w:hint="eastAsia"/>
                  </w:rPr>
                  <w:t>号填列）</w:t>
                </w:r>
              </w:p>
            </w:tc>
            <w:sdt>
              <w:sdtPr>
                <w:alias w:val="存货的减少"/>
                <w:tag w:val="_GBC_a94d8de6c3d14b23a05e238bb2d835d6"/>
                <w:id w:val="1053172"/>
                <w:lock w:val="sdtLocked"/>
                <w:placeholder>
                  <w:docPart w:val="GBC11111111111111111111111111111"/>
                </w:placeholder>
              </w:sdtPr>
              <w:sdtContent>
                <w:tc>
                  <w:tcPr>
                    <w:tcW w:w="2255"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-410,061,516.15</w:t>
                    </w:r>
                  </w:p>
                </w:tc>
              </w:sdtContent>
            </w:sdt>
            <w:sdt>
              <w:sdtPr>
                <w:alias w:val="存货的减少"/>
                <w:tag w:val="_GBC_28e579bfd1d0462ebc4e25a2432cb1cd"/>
                <w:id w:val="1053173"/>
                <w:lock w:val="sdtLocked"/>
                <w:placeholder>
                  <w:docPart w:val="GBC11111111111111111111111111111"/>
                </w:placeholder>
              </w:sdtPr>
              <w:sdtContent>
                <w:tc>
                  <w:tcPr>
                    <w:tcW w:w="23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-1,636,883,504.41</w:t>
                    </w:r>
                  </w:p>
                </w:tc>
              </w:sdtContent>
            </w:sdt>
          </w:tr>
          <w:tr w:rsidR="00EB0FBA" w:rsidTr="006A78D9">
            <w:tc>
              <w:tcPr>
                <w:tcW w:w="4248" w:type="dxa"/>
                <w:tcBorders>
                  <w:top w:val="outset" w:sz="6" w:space="0" w:color="auto"/>
                  <w:left w:val="outset" w:sz="6" w:space="0" w:color="auto"/>
                  <w:bottom w:val="outset" w:sz="6" w:space="0" w:color="auto"/>
                  <w:right w:val="outset" w:sz="6" w:space="0" w:color="auto"/>
                </w:tcBorders>
              </w:tcPr>
              <w:p w:rsidR="00EB0FBA" w:rsidRDefault="00EB0FBA">
                <w:r>
                  <w:rPr>
                    <w:rFonts w:hAnsi="宋体" w:hint="eastAsia"/>
                  </w:rPr>
                  <w:t>经营性应收项目的减少（增加以</w:t>
                </w:r>
                <w:r>
                  <w:t>“</w:t>
                </w:r>
                <w:r>
                  <w:rPr>
                    <w:rFonts w:hAnsi="宋体" w:hint="eastAsia"/>
                  </w:rPr>
                  <w:t>－</w:t>
                </w:r>
                <w:r>
                  <w:t>”</w:t>
                </w:r>
                <w:r>
                  <w:rPr>
                    <w:rFonts w:hAnsi="宋体" w:hint="eastAsia"/>
                  </w:rPr>
                  <w:t>号填列）</w:t>
                </w:r>
              </w:p>
            </w:tc>
            <w:sdt>
              <w:sdtPr>
                <w:alias w:val="经营性应收项目的减少"/>
                <w:tag w:val="_GBC_d6664d036c554f229b6c4540ef9d08d7"/>
                <w:id w:val="1053174"/>
                <w:lock w:val="sdtLocked"/>
                <w:placeholder>
                  <w:docPart w:val="GBC11111111111111111111111111111"/>
                </w:placeholder>
              </w:sdtPr>
              <w:sdtContent>
                <w:tc>
                  <w:tcPr>
                    <w:tcW w:w="2255"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614,735,024.16</w:t>
                    </w:r>
                  </w:p>
                </w:tc>
              </w:sdtContent>
            </w:sdt>
            <w:sdt>
              <w:sdtPr>
                <w:alias w:val="经营性应收项目的减少"/>
                <w:tag w:val="_GBC_3aed156a090641328c4cbadce6b16648"/>
                <w:id w:val="1053175"/>
                <w:lock w:val="sdtLocked"/>
                <w:placeholder>
                  <w:docPart w:val="GBC11111111111111111111111111111"/>
                </w:placeholder>
              </w:sdtPr>
              <w:sdtContent>
                <w:tc>
                  <w:tcPr>
                    <w:tcW w:w="23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87,730,663.79</w:t>
                    </w:r>
                  </w:p>
                </w:tc>
              </w:sdtContent>
            </w:sdt>
          </w:tr>
          <w:tr w:rsidR="00EB0FBA" w:rsidTr="006A78D9">
            <w:tc>
              <w:tcPr>
                <w:tcW w:w="4248" w:type="dxa"/>
                <w:tcBorders>
                  <w:top w:val="outset" w:sz="6" w:space="0" w:color="auto"/>
                  <w:left w:val="outset" w:sz="6" w:space="0" w:color="auto"/>
                  <w:bottom w:val="outset" w:sz="6" w:space="0" w:color="auto"/>
                  <w:right w:val="outset" w:sz="6" w:space="0" w:color="auto"/>
                </w:tcBorders>
              </w:tcPr>
              <w:p w:rsidR="00EB0FBA" w:rsidRDefault="00EB0FBA">
                <w:r>
                  <w:rPr>
                    <w:rFonts w:hAnsi="宋体" w:hint="eastAsia"/>
                  </w:rPr>
                  <w:t>经营性应付项目的增加（减少以</w:t>
                </w:r>
                <w:r>
                  <w:t>“</w:t>
                </w:r>
                <w:r>
                  <w:rPr>
                    <w:rFonts w:hAnsi="宋体" w:hint="eastAsia"/>
                  </w:rPr>
                  <w:t>－</w:t>
                </w:r>
                <w:r>
                  <w:t>”</w:t>
                </w:r>
                <w:r>
                  <w:rPr>
                    <w:rFonts w:hAnsi="宋体" w:hint="eastAsia"/>
                  </w:rPr>
                  <w:t>号填列）</w:t>
                </w:r>
              </w:p>
            </w:tc>
            <w:sdt>
              <w:sdtPr>
                <w:alias w:val="经营性应付项目的增加"/>
                <w:tag w:val="_GBC_334b335122c942319689dac523837abb"/>
                <w:id w:val="1053176"/>
                <w:lock w:val="sdtLocked"/>
                <w:placeholder>
                  <w:docPart w:val="GBC11111111111111111111111111111"/>
                </w:placeholder>
              </w:sdtPr>
              <w:sdtContent>
                <w:tc>
                  <w:tcPr>
                    <w:tcW w:w="2255"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619,998,749.05</w:t>
                    </w:r>
                  </w:p>
                </w:tc>
              </w:sdtContent>
            </w:sdt>
            <w:sdt>
              <w:sdtPr>
                <w:alias w:val="经营性应付项目的增加"/>
                <w:tag w:val="_GBC_710b167cb3fd40b0825e6dcdc54ab748"/>
                <w:id w:val="1053177"/>
                <w:lock w:val="sdtLocked"/>
                <w:placeholder>
                  <w:docPart w:val="GBC11111111111111111111111111111"/>
                </w:placeholder>
              </w:sdtPr>
              <w:sdtContent>
                <w:tc>
                  <w:tcPr>
                    <w:tcW w:w="23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2,414,552,119.31</w:t>
                    </w:r>
                  </w:p>
                </w:tc>
              </w:sdtContent>
            </w:sdt>
          </w:tr>
          <w:tr w:rsidR="00EB0FBA" w:rsidTr="006A78D9">
            <w:tc>
              <w:tcPr>
                <w:tcW w:w="4248" w:type="dxa"/>
                <w:tcBorders>
                  <w:top w:val="outset" w:sz="6" w:space="0" w:color="auto"/>
                  <w:left w:val="outset" w:sz="6" w:space="0" w:color="auto"/>
                  <w:bottom w:val="outset" w:sz="6" w:space="0" w:color="auto"/>
                  <w:right w:val="outset" w:sz="6" w:space="0" w:color="auto"/>
                </w:tcBorders>
              </w:tcPr>
              <w:p w:rsidR="00EB0FBA" w:rsidRDefault="00EB0FBA">
                <w:r>
                  <w:rPr>
                    <w:rFonts w:hAnsi="宋体" w:hint="eastAsia"/>
                  </w:rPr>
                  <w:t>其他</w:t>
                </w:r>
              </w:p>
            </w:tc>
            <w:sdt>
              <w:sdtPr>
                <w:alias w:val="将净利润调节为经营活动现金流量_其他"/>
                <w:tag w:val="_GBC_9b83b3b857084233aae32a68a4431e82"/>
                <w:id w:val="1053178"/>
                <w:lock w:val="sdtLocked"/>
                <w:placeholder>
                  <w:docPart w:val="GBC11111111111111111111111111111"/>
                </w:placeholder>
              </w:sdtPr>
              <w:sdtContent>
                <w:tc>
                  <w:tcPr>
                    <w:tcW w:w="2255"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-22,746,337.13</w:t>
                    </w:r>
                  </w:p>
                </w:tc>
              </w:sdtContent>
            </w:sdt>
            <w:sdt>
              <w:sdtPr>
                <w:alias w:val="将净利润调节为经营活动现金流量_其他"/>
                <w:tag w:val="_GBC_beb2e732e77c493687e94d5f440c39e9"/>
                <w:id w:val="1053179"/>
                <w:lock w:val="sdtLocked"/>
                <w:placeholder>
                  <w:docPart w:val="GBC11111111111111111111111111111"/>
                </w:placeholder>
              </w:sdtPr>
              <w:sdtContent>
                <w:tc>
                  <w:tcPr>
                    <w:tcW w:w="23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165,888,070.30</w:t>
                    </w:r>
                  </w:p>
                </w:tc>
              </w:sdtContent>
            </w:sdt>
          </w:tr>
          <w:tr w:rsidR="00EB0FBA" w:rsidTr="006A78D9">
            <w:tc>
              <w:tcPr>
                <w:tcW w:w="4248" w:type="dxa"/>
                <w:tcBorders>
                  <w:top w:val="outset" w:sz="6" w:space="0" w:color="auto"/>
                  <w:left w:val="outset" w:sz="6" w:space="0" w:color="auto"/>
                  <w:bottom w:val="outset" w:sz="6" w:space="0" w:color="auto"/>
                  <w:right w:val="outset" w:sz="6" w:space="0" w:color="auto"/>
                </w:tcBorders>
              </w:tcPr>
              <w:p w:rsidR="00EB0FBA" w:rsidRDefault="00EB0FBA">
                <w:r>
                  <w:rPr>
                    <w:rFonts w:hAnsi="宋体" w:hint="eastAsia"/>
                  </w:rPr>
                  <w:t>经营活动产生的现金流量净额</w:t>
                </w:r>
              </w:p>
            </w:tc>
            <w:sdt>
              <w:sdtPr>
                <w:alias w:val="经营活动现金流量净额"/>
                <w:tag w:val="_GBC_c49d4ea3d3e74d748e4409c3e2add36a"/>
                <w:id w:val="1053180"/>
                <w:lock w:val="sdtLocked"/>
                <w:placeholder>
                  <w:docPart w:val="GBC11111111111111111111111111111"/>
                </w:placeholder>
              </w:sdtPr>
              <w:sdtContent>
                <w:tc>
                  <w:tcPr>
                    <w:tcW w:w="2255"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988,933,852.29</w:t>
                    </w:r>
                  </w:p>
                </w:tc>
              </w:sdtContent>
            </w:sdt>
            <w:sdt>
              <w:sdtPr>
                <w:alias w:val="经营活动现金流量净额"/>
                <w:tag w:val="_GBC_61ee3a54d35f47c599b75af083abf03b"/>
                <w:id w:val="1053181"/>
                <w:lock w:val="sdtLocked"/>
                <w:placeholder>
                  <w:docPart w:val="GBC11111111111111111111111111111"/>
                </w:placeholder>
              </w:sdtPr>
              <w:sdtContent>
                <w:tc>
                  <w:tcPr>
                    <w:tcW w:w="23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1,242,524,744.78</w:t>
                    </w:r>
                  </w:p>
                </w:tc>
              </w:sdtContent>
            </w:sdt>
          </w:tr>
          <w:tr w:rsidR="00EB0FBA" w:rsidTr="006A78D9">
            <w:tc>
              <w:tcPr>
                <w:tcW w:w="4248" w:type="dxa"/>
                <w:tcBorders>
                  <w:top w:val="outset" w:sz="6" w:space="0" w:color="auto"/>
                  <w:left w:val="outset" w:sz="6" w:space="0" w:color="auto"/>
                  <w:bottom w:val="outset" w:sz="6" w:space="0" w:color="auto"/>
                  <w:right w:val="outset" w:sz="6" w:space="0" w:color="auto"/>
                </w:tcBorders>
              </w:tcPr>
              <w:p w:rsidR="00EB0FBA" w:rsidRDefault="00EB0FBA">
                <w:pPr>
                  <w:rPr>
                    <w:b/>
                    <w:bCs/>
                  </w:rPr>
                </w:pPr>
                <w:r>
                  <w:rPr>
                    <w:b/>
                    <w:bCs/>
                  </w:rPr>
                  <w:t>2</w:t>
                </w:r>
                <w:r>
                  <w:rPr>
                    <w:rFonts w:hAnsi="宋体" w:hint="eastAsia"/>
                    <w:b/>
                    <w:bCs/>
                  </w:rPr>
                  <w:t>．不涉及现金收支的重大投资和筹资活动：</w:t>
                </w:r>
              </w:p>
            </w:tc>
            <w:tc>
              <w:tcPr>
                <w:tcW w:w="2255" w:type="dxa"/>
                <w:tcBorders>
                  <w:top w:val="outset" w:sz="6" w:space="0" w:color="auto"/>
                  <w:left w:val="outset" w:sz="6" w:space="0" w:color="auto"/>
                  <w:bottom w:val="outset" w:sz="6" w:space="0" w:color="auto"/>
                  <w:right w:val="outset" w:sz="6" w:space="0" w:color="auto"/>
                </w:tcBorders>
              </w:tcPr>
              <w:p w:rsidR="00EB0FBA" w:rsidRDefault="00EB0FBA">
                <w:pPr>
                  <w:jc w:val="right"/>
                </w:pPr>
              </w:p>
            </w:tc>
            <w:tc>
              <w:tcPr>
                <w:tcW w:w="2394" w:type="dxa"/>
                <w:tcBorders>
                  <w:top w:val="outset" w:sz="6" w:space="0" w:color="auto"/>
                  <w:left w:val="outset" w:sz="6" w:space="0" w:color="auto"/>
                  <w:bottom w:val="outset" w:sz="6" w:space="0" w:color="auto"/>
                  <w:right w:val="outset" w:sz="6" w:space="0" w:color="auto"/>
                </w:tcBorders>
              </w:tcPr>
              <w:p w:rsidR="00EB0FBA" w:rsidRDefault="00EB0FBA">
                <w:pPr>
                  <w:jc w:val="right"/>
                </w:pPr>
              </w:p>
            </w:tc>
          </w:tr>
          <w:tr w:rsidR="00EB0FBA" w:rsidTr="006A78D9">
            <w:tc>
              <w:tcPr>
                <w:tcW w:w="4248" w:type="dxa"/>
                <w:tcBorders>
                  <w:top w:val="outset" w:sz="6" w:space="0" w:color="auto"/>
                  <w:left w:val="outset" w:sz="6" w:space="0" w:color="auto"/>
                  <w:bottom w:val="outset" w:sz="6" w:space="0" w:color="auto"/>
                  <w:right w:val="outset" w:sz="6" w:space="0" w:color="auto"/>
                </w:tcBorders>
              </w:tcPr>
              <w:p w:rsidR="00EB0FBA" w:rsidRDefault="00EB0FBA">
                <w:r>
                  <w:rPr>
                    <w:rFonts w:hAnsi="宋体" w:hint="eastAsia"/>
                  </w:rPr>
                  <w:t>债务转为资本</w:t>
                </w:r>
              </w:p>
            </w:tc>
            <w:sdt>
              <w:sdtPr>
                <w:alias w:val="债务转为资本"/>
                <w:tag w:val="_GBC_24c6ad21661c4ae9802e2a05bdabc208"/>
                <w:id w:val="1053182"/>
                <w:lock w:val="sdtLocked"/>
                <w:placeholder>
                  <w:docPart w:val="GBC11111111111111111111111111111"/>
                </w:placeholder>
                <w:showingPlcHdr/>
              </w:sdtPr>
              <w:sdtContent>
                <w:tc>
                  <w:tcPr>
                    <w:tcW w:w="2255"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color w:val="333399"/>
                      </w:rPr>
                      <w:t xml:space="preserve">　</w:t>
                    </w:r>
                  </w:p>
                </w:tc>
              </w:sdtContent>
            </w:sdt>
            <w:sdt>
              <w:sdtPr>
                <w:alias w:val="债务转为资本"/>
                <w:tag w:val="_GBC_eab4343c152e49ae9daeb138edd13d66"/>
                <w:id w:val="1053183"/>
                <w:lock w:val="sdtLocked"/>
                <w:placeholder>
                  <w:docPart w:val="GBC11111111111111111111111111111"/>
                </w:placeholder>
                <w:showingPlcHdr/>
              </w:sdtPr>
              <w:sdtContent>
                <w:tc>
                  <w:tcPr>
                    <w:tcW w:w="23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color w:val="333399"/>
                      </w:rPr>
                      <w:t xml:space="preserve">　</w:t>
                    </w:r>
                  </w:p>
                </w:tc>
              </w:sdtContent>
            </w:sdt>
          </w:tr>
          <w:tr w:rsidR="00EB0FBA" w:rsidTr="006A78D9">
            <w:tc>
              <w:tcPr>
                <w:tcW w:w="4248" w:type="dxa"/>
                <w:tcBorders>
                  <w:top w:val="outset" w:sz="6" w:space="0" w:color="auto"/>
                  <w:left w:val="outset" w:sz="6" w:space="0" w:color="auto"/>
                  <w:bottom w:val="outset" w:sz="6" w:space="0" w:color="auto"/>
                  <w:right w:val="outset" w:sz="6" w:space="0" w:color="auto"/>
                </w:tcBorders>
              </w:tcPr>
              <w:p w:rsidR="00EB0FBA" w:rsidRDefault="00EB0FBA">
                <w:r>
                  <w:rPr>
                    <w:rFonts w:hAnsi="宋体" w:hint="eastAsia"/>
                  </w:rPr>
                  <w:t>一年内到期的可转换公司债</w:t>
                </w:r>
                <w:proofErr w:type="gramStart"/>
                <w:r>
                  <w:rPr>
                    <w:rFonts w:hAnsi="宋体" w:hint="eastAsia"/>
                  </w:rPr>
                  <w:t>券</w:t>
                </w:r>
                <w:proofErr w:type="gramEnd"/>
              </w:p>
            </w:tc>
            <w:sdt>
              <w:sdtPr>
                <w:alias w:val="一年内到期的可转换公司债券"/>
                <w:tag w:val="_GBC_e5d28e9562904660b44dad6f94e29e27"/>
                <w:id w:val="1053184"/>
                <w:lock w:val="sdtLocked"/>
                <w:placeholder>
                  <w:docPart w:val="GBC11111111111111111111111111111"/>
                </w:placeholder>
                <w:showingPlcHdr/>
              </w:sdtPr>
              <w:sdtContent>
                <w:tc>
                  <w:tcPr>
                    <w:tcW w:w="2255"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color w:val="333399"/>
                      </w:rPr>
                      <w:t xml:space="preserve">　</w:t>
                    </w:r>
                  </w:p>
                </w:tc>
              </w:sdtContent>
            </w:sdt>
            <w:sdt>
              <w:sdtPr>
                <w:alias w:val="一年内到期的可转换公司债券"/>
                <w:tag w:val="_GBC_f387a20a285a410683f5169290c44fdc"/>
                <w:id w:val="1053185"/>
                <w:lock w:val="sdtLocked"/>
                <w:placeholder>
                  <w:docPart w:val="GBC11111111111111111111111111111"/>
                </w:placeholder>
                <w:showingPlcHdr/>
              </w:sdtPr>
              <w:sdtContent>
                <w:tc>
                  <w:tcPr>
                    <w:tcW w:w="23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color w:val="333399"/>
                      </w:rPr>
                      <w:t xml:space="preserve">　</w:t>
                    </w:r>
                  </w:p>
                </w:tc>
              </w:sdtContent>
            </w:sdt>
          </w:tr>
          <w:tr w:rsidR="00EB0FBA" w:rsidTr="006A78D9">
            <w:tc>
              <w:tcPr>
                <w:tcW w:w="4248" w:type="dxa"/>
                <w:tcBorders>
                  <w:top w:val="outset" w:sz="6" w:space="0" w:color="auto"/>
                  <w:left w:val="outset" w:sz="6" w:space="0" w:color="auto"/>
                  <w:bottom w:val="outset" w:sz="6" w:space="0" w:color="auto"/>
                  <w:right w:val="outset" w:sz="6" w:space="0" w:color="auto"/>
                </w:tcBorders>
              </w:tcPr>
              <w:p w:rsidR="00EB0FBA" w:rsidRDefault="00EB0FBA">
                <w:r>
                  <w:rPr>
                    <w:rFonts w:hAnsi="宋体" w:hint="eastAsia"/>
                  </w:rPr>
                  <w:t>融资租入固定资产</w:t>
                </w:r>
              </w:p>
            </w:tc>
            <w:sdt>
              <w:sdtPr>
                <w:alias w:val="融资租入固定资产"/>
                <w:tag w:val="_GBC_9fd32ac638fe4171a2f48242a457ad4f"/>
                <w:id w:val="1053186"/>
                <w:lock w:val="sdtLocked"/>
                <w:placeholder>
                  <w:docPart w:val="GBC11111111111111111111111111111"/>
                </w:placeholder>
                <w:showingPlcHdr/>
              </w:sdtPr>
              <w:sdtContent>
                <w:tc>
                  <w:tcPr>
                    <w:tcW w:w="2255"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color w:val="333399"/>
                      </w:rPr>
                      <w:t xml:space="preserve">　</w:t>
                    </w:r>
                  </w:p>
                </w:tc>
              </w:sdtContent>
            </w:sdt>
            <w:sdt>
              <w:sdtPr>
                <w:alias w:val="融资租入固定资产"/>
                <w:tag w:val="_GBC_f373b5c318ba4cd5bc8411e144482383"/>
                <w:id w:val="1053187"/>
                <w:lock w:val="sdtLocked"/>
                <w:placeholder>
                  <w:docPart w:val="GBC11111111111111111111111111111"/>
                </w:placeholder>
                <w:showingPlcHdr/>
              </w:sdtPr>
              <w:sdtContent>
                <w:tc>
                  <w:tcPr>
                    <w:tcW w:w="23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color w:val="333399"/>
                      </w:rPr>
                      <w:t xml:space="preserve">　</w:t>
                    </w:r>
                  </w:p>
                </w:tc>
              </w:sdtContent>
            </w:sdt>
          </w:tr>
          <w:tr w:rsidR="00EB0FBA" w:rsidTr="006A78D9">
            <w:tc>
              <w:tcPr>
                <w:tcW w:w="4248" w:type="dxa"/>
                <w:tcBorders>
                  <w:top w:val="outset" w:sz="6" w:space="0" w:color="auto"/>
                  <w:left w:val="outset" w:sz="6" w:space="0" w:color="auto"/>
                  <w:bottom w:val="outset" w:sz="6" w:space="0" w:color="auto"/>
                  <w:right w:val="outset" w:sz="6" w:space="0" w:color="auto"/>
                </w:tcBorders>
              </w:tcPr>
              <w:p w:rsidR="00EB0FBA" w:rsidRDefault="00EB0FBA">
                <w:pPr>
                  <w:rPr>
                    <w:b/>
                    <w:bCs/>
                  </w:rPr>
                </w:pPr>
                <w:r>
                  <w:rPr>
                    <w:b/>
                    <w:bCs/>
                  </w:rPr>
                  <w:t>3</w:t>
                </w:r>
                <w:r>
                  <w:rPr>
                    <w:rFonts w:hAnsi="宋体" w:hint="eastAsia"/>
                    <w:b/>
                    <w:bCs/>
                  </w:rPr>
                  <w:t>．现金及现金等价物净变动情况：</w:t>
                </w:r>
              </w:p>
            </w:tc>
            <w:tc>
              <w:tcPr>
                <w:tcW w:w="2255" w:type="dxa"/>
                <w:tcBorders>
                  <w:top w:val="outset" w:sz="6" w:space="0" w:color="auto"/>
                  <w:left w:val="outset" w:sz="6" w:space="0" w:color="auto"/>
                  <w:bottom w:val="outset" w:sz="6" w:space="0" w:color="auto"/>
                  <w:right w:val="outset" w:sz="6" w:space="0" w:color="auto"/>
                </w:tcBorders>
              </w:tcPr>
              <w:p w:rsidR="00EB0FBA" w:rsidRDefault="00EB0FBA">
                <w:pPr>
                  <w:jc w:val="right"/>
                </w:pPr>
              </w:p>
            </w:tc>
            <w:tc>
              <w:tcPr>
                <w:tcW w:w="2394" w:type="dxa"/>
                <w:tcBorders>
                  <w:top w:val="outset" w:sz="6" w:space="0" w:color="auto"/>
                  <w:left w:val="outset" w:sz="6" w:space="0" w:color="auto"/>
                  <w:bottom w:val="outset" w:sz="6" w:space="0" w:color="auto"/>
                  <w:right w:val="outset" w:sz="6" w:space="0" w:color="auto"/>
                </w:tcBorders>
              </w:tcPr>
              <w:p w:rsidR="00EB0FBA" w:rsidRDefault="00EB0FBA">
                <w:pPr>
                  <w:jc w:val="right"/>
                </w:pPr>
              </w:p>
            </w:tc>
          </w:tr>
          <w:tr w:rsidR="00EB0FBA" w:rsidTr="006A78D9">
            <w:tc>
              <w:tcPr>
                <w:tcW w:w="4248" w:type="dxa"/>
                <w:tcBorders>
                  <w:top w:val="outset" w:sz="6" w:space="0" w:color="auto"/>
                  <w:left w:val="outset" w:sz="6" w:space="0" w:color="auto"/>
                  <w:bottom w:val="outset" w:sz="6" w:space="0" w:color="auto"/>
                  <w:right w:val="outset" w:sz="6" w:space="0" w:color="auto"/>
                </w:tcBorders>
              </w:tcPr>
              <w:p w:rsidR="00EB0FBA" w:rsidRDefault="00EB0FBA">
                <w:r>
                  <w:rPr>
                    <w:rFonts w:hAnsi="宋体" w:hint="eastAsia"/>
                  </w:rPr>
                  <w:t>现金的期末余额</w:t>
                </w:r>
              </w:p>
            </w:tc>
            <w:sdt>
              <w:sdtPr>
                <w:alias w:val="现金余额"/>
                <w:tag w:val="_GBC_01f67a56c5f745c5a9daba5d5e1166e3"/>
                <w:id w:val="1053188"/>
                <w:lock w:val="sdtLocked"/>
                <w:placeholder>
                  <w:docPart w:val="GBC11111111111111111111111111111"/>
                </w:placeholder>
              </w:sdtPr>
              <w:sdtContent>
                <w:tc>
                  <w:tcPr>
                    <w:tcW w:w="2255"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2,032,078,737.65</w:t>
                    </w:r>
                  </w:p>
                </w:tc>
              </w:sdtContent>
            </w:sdt>
            <w:sdt>
              <w:sdtPr>
                <w:alias w:val="现金余额"/>
                <w:tag w:val="_GBC_45b846bd511f4fd4a237032321fd12b4"/>
                <w:id w:val="1053189"/>
                <w:lock w:val="sdtLocked"/>
                <w:placeholder>
                  <w:docPart w:val="GBC11111111111111111111111111111"/>
                </w:placeholder>
              </w:sdtPr>
              <w:sdtContent>
                <w:tc>
                  <w:tcPr>
                    <w:tcW w:w="23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2,559,670,853.94</w:t>
                    </w:r>
                  </w:p>
                </w:tc>
              </w:sdtContent>
            </w:sdt>
          </w:tr>
          <w:tr w:rsidR="00EB0FBA" w:rsidTr="006A78D9">
            <w:tc>
              <w:tcPr>
                <w:tcW w:w="4248" w:type="dxa"/>
                <w:tcBorders>
                  <w:top w:val="outset" w:sz="6" w:space="0" w:color="auto"/>
                  <w:left w:val="outset" w:sz="6" w:space="0" w:color="auto"/>
                  <w:bottom w:val="outset" w:sz="6" w:space="0" w:color="auto"/>
                  <w:right w:val="outset" w:sz="6" w:space="0" w:color="auto"/>
                </w:tcBorders>
              </w:tcPr>
              <w:p w:rsidR="00EB0FBA" w:rsidRDefault="00EB0FBA">
                <w:r>
                  <w:rPr>
                    <w:rFonts w:hAnsi="宋体" w:hint="eastAsia"/>
                  </w:rPr>
                  <w:lastRenderedPageBreak/>
                  <w:t>减：现金的期初余额</w:t>
                </w:r>
              </w:p>
            </w:tc>
            <w:sdt>
              <w:sdtPr>
                <w:alias w:val="现金余额"/>
                <w:tag w:val="_GBC_b2874ad4c29f4240b98539b665e1247e"/>
                <w:id w:val="1053190"/>
                <w:lock w:val="sdtLocked"/>
                <w:placeholder>
                  <w:docPart w:val="GBC11111111111111111111111111111"/>
                </w:placeholder>
              </w:sdtPr>
              <w:sdtContent>
                <w:tc>
                  <w:tcPr>
                    <w:tcW w:w="2255"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1,073,141,612.16</w:t>
                    </w:r>
                  </w:p>
                </w:tc>
              </w:sdtContent>
            </w:sdt>
            <w:tc>
              <w:tcPr>
                <w:tcW w:w="2394" w:type="dxa"/>
                <w:tcBorders>
                  <w:top w:val="outset" w:sz="6" w:space="0" w:color="auto"/>
                  <w:left w:val="outset" w:sz="6" w:space="0" w:color="auto"/>
                  <w:bottom w:val="outset" w:sz="6" w:space="0" w:color="auto"/>
                  <w:right w:val="outset" w:sz="6" w:space="0" w:color="auto"/>
                </w:tcBorders>
              </w:tcPr>
              <w:p w:rsidR="00EB0FBA" w:rsidRDefault="006028CF">
                <w:pPr>
                  <w:jc w:val="right"/>
                </w:pPr>
                <w:sdt>
                  <w:sdtPr>
                    <w:alias w:val="现金余额"/>
                    <w:tag w:val="_GBC_a116c738540a452386f472ce46b60019"/>
                    <w:id w:val="1053191"/>
                    <w:lock w:val="sdtLocked"/>
                    <w:placeholder>
                      <w:docPart w:val="GBC11111111111111111111111111111"/>
                    </w:placeholder>
                  </w:sdtPr>
                  <w:sdtContent>
                    <w:r w:rsidR="00EB0FBA">
                      <w:rPr>
                        <w:rFonts w:hint="eastAsia"/>
                      </w:rPr>
                      <w:t>1,584,958,728.94</w:t>
                    </w:r>
                  </w:sdtContent>
                </w:sdt>
              </w:p>
            </w:tc>
          </w:tr>
          <w:tr w:rsidR="00EB0FBA" w:rsidTr="006A78D9">
            <w:tc>
              <w:tcPr>
                <w:tcW w:w="4248" w:type="dxa"/>
                <w:tcBorders>
                  <w:top w:val="outset" w:sz="6" w:space="0" w:color="auto"/>
                  <w:left w:val="outset" w:sz="6" w:space="0" w:color="auto"/>
                  <w:bottom w:val="outset" w:sz="6" w:space="0" w:color="auto"/>
                  <w:right w:val="outset" w:sz="6" w:space="0" w:color="auto"/>
                </w:tcBorders>
              </w:tcPr>
              <w:p w:rsidR="00EB0FBA" w:rsidRDefault="00EB0FBA">
                <w:r>
                  <w:rPr>
                    <w:rFonts w:hAnsi="宋体" w:hint="eastAsia"/>
                  </w:rPr>
                  <w:t>加：现金等价物的期末余额</w:t>
                </w:r>
              </w:p>
            </w:tc>
            <w:sdt>
              <w:sdtPr>
                <w:alias w:val="现金等价物余额"/>
                <w:tag w:val="_GBC_a2099ebe5f954f129ffe26ee876c0070"/>
                <w:id w:val="1053192"/>
                <w:lock w:val="sdtLocked"/>
                <w:placeholder>
                  <w:docPart w:val="GBC11111111111111111111111111111"/>
                </w:placeholder>
                <w:showingPlcHdr/>
              </w:sdtPr>
              <w:sdtContent>
                <w:tc>
                  <w:tcPr>
                    <w:tcW w:w="2255" w:type="dxa"/>
                    <w:tcBorders>
                      <w:top w:val="outset" w:sz="6" w:space="0" w:color="auto"/>
                      <w:left w:val="outset" w:sz="6" w:space="0" w:color="auto"/>
                      <w:bottom w:val="outset" w:sz="6" w:space="0" w:color="auto"/>
                      <w:right w:val="outset" w:sz="6" w:space="0" w:color="auto"/>
                    </w:tcBorders>
                  </w:tcPr>
                  <w:p w:rsidR="00EB0FBA" w:rsidRDefault="00EB0FBA">
                    <w:pPr>
                      <w:jc w:val="right"/>
                    </w:pPr>
                    <w:r>
                      <w:t xml:space="preserve">　</w:t>
                    </w:r>
                  </w:p>
                </w:tc>
              </w:sdtContent>
            </w:sdt>
            <w:sdt>
              <w:sdtPr>
                <w:alias w:val="现金等价物余额"/>
                <w:tag w:val="_GBC_03e07b3cadf04373a5848f2899543160"/>
                <w:id w:val="1053193"/>
                <w:lock w:val="sdtLocked"/>
                <w:placeholder>
                  <w:docPart w:val="GBC11111111111111111111111111111"/>
                </w:placeholder>
                <w:showingPlcHdr/>
              </w:sdtPr>
              <w:sdtContent>
                <w:tc>
                  <w:tcPr>
                    <w:tcW w:w="23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color w:val="333399"/>
                      </w:rPr>
                      <w:t xml:space="preserve">　</w:t>
                    </w:r>
                  </w:p>
                </w:tc>
              </w:sdtContent>
            </w:sdt>
          </w:tr>
          <w:tr w:rsidR="00EB0FBA" w:rsidTr="006A78D9">
            <w:tc>
              <w:tcPr>
                <w:tcW w:w="4248" w:type="dxa"/>
                <w:tcBorders>
                  <w:top w:val="outset" w:sz="6" w:space="0" w:color="auto"/>
                  <w:left w:val="outset" w:sz="6" w:space="0" w:color="auto"/>
                  <w:bottom w:val="outset" w:sz="6" w:space="0" w:color="auto"/>
                  <w:right w:val="outset" w:sz="6" w:space="0" w:color="auto"/>
                </w:tcBorders>
              </w:tcPr>
              <w:p w:rsidR="00EB0FBA" w:rsidRDefault="00EB0FBA">
                <w:r>
                  <w:rPr>
                    <w:rFonts w:hAnsi="宋体" w:hint="eastAsia"/>
                  </w:rPr>
                  <w:t>减：现金等价物的期初余额</w:t>
                </w:r>
              </w:p>
            </w:tc>
            <w:sdt>
              <w:sdtPr>
                <w:alias w:val="现金等价物余额"/>
                <w:tag w:val="_GBC_d752799c66e1482dbcc296ad86dbfaee"/>
                <w:id w:val="1053194"/>
                <w:lock w:val="sdtLocked"/>
                <w:placeholder>
                  <w:docPart w:val="GBC11111111111111111111111111111"/>
                </w:placeholder>
                <w:showingPlcHdr/>
              </w:sdtPr>
              <w:sdtContent>
                <w:tc>
                  <w:tcPr>
                    <w:tcW w:w="2255" w:type="dxa"/>
                    <w:tcBorders>
                      <w:top w:val="outset" w:sz="6" w:space="0" w:color="auto"/>
                      <w:left w:val="outset" w:sz="6" w:space="0" w:color="auto"/>
                      <w:bottom w:val="outset" w:sz="6" w:space="0" w:color="auto"/>
                      <w:right w:val="outset" w:sz="6" w:space="0" w:color="auto"/>
                    </w:tcBorders>
                  </w:tcPr>
                  <w:p w:rsidR="00EB0FBA" w:rsidRDefault="00EB0FBA">
                    <w:pPr>
                      <w:jc w:val="right"/>
                    </w:pPr>
                    <w:r>
                      <w:t xml:space="preserve">　</w:t>
                    </w:r>
                  </w:p>
                </w:tc>
              </w:sdtContent>
            </w:sdt>
            <w:sdt>
              <w:sdtPr>
                <w:alias w:val="现金等价物余额"/>
                <w:tag w:val="_GBC_2cdcacd458a7493d87eb7b2237224742"/>
                <w:id w:val="1053195"/>
                <w:lock w:val="sdtLocked"/>
                <w:placeholder>
                  <w:docPart w:val="GBC11111111111111111111111111111"/>
                </w:placeholder>
                <w:showingPlcHdr/>
              </w:sdtPr>
              <w:sdtContent>
                <w:tc>
                  <w:tcPr>
                    <w:tcW w:w="23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color w:val="333399"/>
                      </w:rPr>
                      <w:t xml:space="preserve">　</w:t>
                    </w:r>
                  </w:p>
                </w:tc>
              </w:sdtContent>
            </w:sdt>
          </w:tr>
          <w:tr w:rsidR="00EB0FBA" w:rsidTr="006A78D9">
            <w:tc>
              <w:tcPr>
                <w:tcW w:w="4248" w:type="dxa"/>
                <w:tcBorders>
                  <w:top w:val="outset" w:sz="6" w:space="0" w:color="auto"/>
                  <w:left w:val="outset" w:sz="6" w:space="0" w:color="auto"/>
                  <w:bottom w:val="outset" w:sz="6" w:space="0" w:color="auto"/>
                  <w:right w:val="outset" w:sz="6" w:space="0" w:color="auto"/>
                </w:tcBorders>
              </w:tcPr>
              <w:p w:rsidR="00EB0FBA" w:rsidRDefault="00EB0FBA">
                <w:r>
                  <w:rPr>
                    <w:rFonts w:hAnsi="宋体" w:hint="eastAsia"/>
                  </w:rPr>
                  <w:t>现金及现金等价物净增加额</w:t>
                </w:r>
              </w:p>
            </w:tc>
            <w:sdt>
              <w:sdtPr>
                <w:alias w:val="现金及现金等价物净增加额"/>
                <w:tag w:val="_GBC_0be64cf70ae142938fa4a45c222a50c5"/>
                <w:id w:val="1053196"/>
                <w:lock w:val="sdtLocked"/>
                <w:placeholder>
                  <w:docPart w:val="GBC11111111111111111111111111111"/>
                </w:placeholder>
              </w:sdtPr>
              <w:sdtContent>
                <w:tc>
                  <w:tcPr>
                    <w:tcW w:w="2255"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958,937,125.49</w:t>
                    </w:r>
                  </w:p>
                </w:tc>
              </w:sdtContent>
            </w:sdt>
            <w:sdt>
              <w:sdtPr>
                <w:alias w:val="现金及现金等价物净增加额"/>
                <w:tag w:val="_GBC_0314bede2c6e41d1816b148d1200098a"/>
                <w:id w:val="1053197"/>
                <w:lock w:val="sdtLocked"/>
                <w:placeholder>
                  <w:docPart w:val="GBC11111111111111111111111111111"/>
                </w:placeholder>
              </w:sdtPr>
              <w:sdtContent>
                <w:tc>
                  <w:tcPr>
                    <w:tcW w:w="2394" w:type="dxa"/>
                    <w:tcBorders>
                      <w:top w:val="outset" w:sz="6" w:space="0" w:color="auto"/>
                      <w:left w:val="outset" w:sz="6" w:space="0" w:color="auto"/>
                      <w:bottom w:val="outset" w:sz="6" w:space="0" w:color="auto"/>
                      <w:right w:val="outset" w:sz="6" w:space="0" w:color="auto"/>
                    </w:tcBorders>
                  </w:tcPr>
                  <w:p w:rsidR="00EB0FBA" w:rsidRDefault="00EB0FBA">
                    <w:pPr>
                      <w:jc w:val="right"/>
                    </w:pPr>
                    <w:r>
                      <w:rPr>
                        <w:rFonts w:hint="eastAsia"/>
                      </w:rPr>
                      <w:t>974,712,125.00</w:t>
                    </w:r>
                  </w:p>
                </w:tc>
              </w:sdtContent>
            </w:sdt>
          </w:tr>
        </w:tbl>
      </w:sdtContent>
    </w:sdt>
    <w:p w:rsidR="00EB0FBA" w:rsidRDefault="00EB0FBA">
      <w:pPr>
        <w:snapToGrid w:val="0"/>
        <w:spacing w:line="240" w:lineRule="atLeast"/>
      </w:pPr>
    </w:p>
    <w:p w:rsidR="00EB0FBA" w:rsidRDefault="00EB0FBA">
      <w:pPr>
        <w:pStyle w:val="2"/>
        <w:numPr>
          <w:ilvl w:val="0"/>
          <w:numId w:val="6"/>
        </w:numPr>
        <w:rPr>
          <w:rFonts w:ascii="Times New Roman" w:hAnsi="宋体"/>
        </w:rPr>
      </w:pPr>
      <w:r>
        <w:rPr>
          <w:rFonts w:ascii="Times New Roman" w:hAnsi="宋体" w:hint="eastAsia"/>
        </w:rPr>
        <w:t>补充资料</w:t>
      </w:r>
    </w:p>
    <w:bookmarkStart w:id="102" w:name="_Toc241636522" w:displacedByCustomXml="next"/>
    <w:sdt>
      <w:sdtPr>
        <w:rPr>
          <w:rFonts w:hint="eastAsia"/>
          <w:b w:val="0"/>
          <w:bCs w:val="0"/>
          <w:szCs w:val="22"/>
        </w:rPr>
        <w:tag w:val="_GBC_3c09579f53a94a2884784e748135eb5c"/>
        <w:id w:val="1053257"/>
        <w:lock w:val="sdtLocked"/>
        <w:placeholder>
          <w:docPart w:val="GBC22222222222222222222222222222"/>
        </w:placeholder>
      </w:sdtPr>
      <w:sdtEndPr>
        <w:rPr>
          <w:rFonts w:ascii="宋体" w:hAnsi="宋体"/>
          <w:szCs w:val="21"/>
        </w:rPr>
      </w:sdtEndPr>
      <w:sdtContent>
        <w:p w:rsidR="00EB0FBA" w:rsidRDefault="00EB0FBA">
          <w:pPr>
            <w:pStyle w:val="3"/>
            <w:numPr>
              <w:ilvl w:val="0"/>
              <w:numId w:val="102"/>
            </w:numPr>
          </w:pPr>
          <w:r>
            <w:rPr>
              <w:rFonts w:hint="eastAsia"/>
            </w:rPr>
            <w:t>当期非经常性损益</w:t>
          </w:r>
          <w:bookmarkEnd w:id="102"/>
          <w:r>
            <w:rPr>
              <w:rFonts w:hint="eastAsia"/>
            </w:rPr>
            <w:t>明细表</w:t>
          </w:r>
        </w:p>
        <w:p w:rsidR="00EB0FBA" w:rsidRDefault="00EB0FBA">
          <w:pPr>
            <w:ind w:rightChars="50" w:right="105"/>
            <w:jc w:val="right"/>
          </w:pPr>
          <w:r>
            <w:rPr>
              <w:rFonts w:hint="eastAsia"/>
            </w:rPr>
            <w:t>单位：</w:t>
          </w:r>
          <w:sdt>
            <w:sdtPr>
              <w:rPr>
                <w:rFonts w:hint="eastAsia"/>
              </w:rPr>
              <w:alias w:val="单位：扣除非经常性损益项目和金额"/>
              <w:tag w:val="_GBC_47e9b564b9db417ab54e73efae883522"/>
              <w:id w:val="1053199"/>
              <w:lock w:val="sdtLocked"/>
              <w:placeholder>
                <w:docPart w:val="GBC22222222222222222222222222222"/>
              </w:placeholder>
              <w:dataBinding w:prefixMappings="xmlns:clcid-ci-ar='clcid-ci-ar'" w:xpath="/*/clcid-ci-ar:DanWeiKouChuFeiJingChangXingSunYiXiangMuHeJinE" w:storeItemID="{89EBAB94-44A0-46A2-B712-30D997D04A6D}"/>
              <w:comboBox w:lastValue="元">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t xml:space="preserve">  </w:t>
          </w:r>
          <w:r>
            <w:rPr>
              <w:rFonts w:hint="eastAsia"/>
            </w:rPr>
            <w:t>币种：</w:t>
          </w:r>
          <w:sdt>
            <w:sdtPr>
              <w:rPr>
                <w:rFonts w:hint="eastAsia"/>
              </w:rPr>
              <w:alias w:val="币种：扣除非经常性损益项目和金额"/>
              <w:tag w:val="_GBC_22e5052679fb4380a48b3e1fcd5f2c45"/>
              <w:id w:val="1053200"/>
              <w:lock w:val="sdtLocked"/>
              <w:placeholder>
                <w:docPart w:val="GBC22222222222222222222222222222"/>
              </w:placeholder>
              <w:dataBinding w:prefixMappings="xmlns:clcid-ci-ar='clcid-ci-ar'" w:xpath="/*/clcid-ci-ar:BiZhongKouChuFeiJingChangXingSunYiXiangMuHeJinE" w:storeItemID="{89EBAB94-44A0-46A2-B712-30D997D04A6D}"/>
              <w:comboBox w:lastValue="人民币">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hint="eastAsia"/>
                </w:rPr>
                <w:t>人民币</w:t>
              </w:r>
            </w:sdtContent>
          </w:sdt>
        </w:p>
        <w:tbl>
          <w:tblPr>
            <w:tblW w:w="491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770"/>
            <w:gridCol w:w="2115"/>
          </w:tblGrid>
          <w:tr w:rsidR="00751BD8" w:rsidTr="00751BD8">
            <w:tc>
              <w:tcPr>
                <w:tcW w:w="3810" w:type="pct"/>
                <w:shd w:val="clear" w:color="auto" w:fill="auto"/>
                <w:vAlign w:val="center"/>
              </w:tcPr>
              <w:p w:rsidR="00751BD8" w:rsidRDefault="00751BD8" w:rsidP="00385D49">
                <w:pPr>
                  <w:jc w:val="center"/>
                </w:pPr>
                <w:r>
                  <w:rPr>
                    <w:rFonts w:ascii="宋体" w:hAnsi="宋体" w:hint="eastAsia"/>
                  </w:rPr>
                  <w:t>非经常损益项目</w:t>
                </w:r>
              </w:p>
            </w:tc>
            <w:tc>
              <w:tcPr>
                <w:tcW w:w="1190" w:type="pct"/>
                <w:shd w:val="clear" w:color="auto" w:fill="auto"/>
              </w:tcPr>
              <w:p w:rsidR="00751BD8" w:rsidRDefault="00751BD8" w:rsidP="00385D49">
                <w:pPr>
                  <w:jc w:val="center"/>
                </w:pPr>
                <w:r>
                  <w:rPr>
                    <w:rFonts w:hint="eastAsia"/>
                  </w:rPr>
                  <w:t>金额</w:t>
                </w:r>
              </w:p>
            </w:tc>
          </w:tr>
          <w:tr w:rsidR="00751BD8" w:rsidTr="00751BD8">
            <w:tc>
              <w:tcPr>
                <w:tcW w:w="3810" w:type="pct"/>
                <w:shd w:val="clear" w:color="auto" w:fill="auto"/>
                <w:vAlign w:val="center"/>
              </w:tcPr>
              <w:p w:rsidR="00751BD8" w:rsidRDefault="00751BD8" w:rsidP="00385D49">
                <w:r>
                  <w:rPr>
                    <w:rFonts w:hint="eastAsia"/>
                  </w:rPr>
                  <w:t>非流动资产处置损益</w:t>
                </w:r>
              </w:p>
            </w:tc>
            <w:tc>
              <w:tcPr>
                <w:tcW w:w="1190" w:type="pct"/>
                <w:shd w:val="clear" w:color="auto" w:fill="auto"/>
              </w:tcPr>
              <w:p w:rsidR="00751BD8" w:rsidRDefault="006028CF" w:rsidP="00385D49">
                <w:pPr>
                  <w:jc w:val="right"/>
                  <w:rPr>
                    <w:szCs w:val="21"/>
                  </w:rPr>
                </w:pPr>
                <w:sdt>
                  <w:sdtPr>
                    <w:rPr>
                      <w:rFonts w:hint="eastAsia"/>
                      <w:szCs w:val="21"/>
                    </w:rPr>
                    <w:alias w:val="非流动性资产处置损益，包括已计提资产减值准备的冲销部分（非经常性损益项目）"/>
                    <w:tag w:val="_GBC_3f7cebeafb344749b19923f7b965147e"/>
                    <w:id w:val="1053201"/>
                    <w:lock w:val="sdtLocked"/>
                    <w:placeholder>
                      <w:docPart w:val="GBC11111111111111111111111111111"/>
                    </w:placeholder>
                    <w:dataBinding w:prefixMappings="xmlns:clcid-pte='clcid-pte'" w:xpath="/*/clcid-pte:FeiLiuDongXingZiChanChuZhiSunYiBaoKuoYiJiTiZiChanJianZhiZhunBeiDeChongXiaoBuFenFeiJingChangXingSunYiXiangMu" w:storeItemID="{89EBAB94-44A0-46A2-B712-30D997D04A6D}"/>
                    <w:text/>
                  </w:sdtPr>
                  <w:sdtContent>
                    <w:r w:rsidR="00751BD8">
                      <w:rPr>
                        <w:szCs w:val="21"/>
                      </w:rPr>
                      <w:t>291,484.23</w:t>
                    </w:r>
                  </w:sdtContent>
                </w:sdt>
              </w:p>
            </w:tc>
          </w:tr>
          <w:tr w:rsidR="00751BD8" w:rsidTr="00751BD8">
            <w:tc>
              <w:tcPr>
                <w:tcW w:w="3810" w:type="pct"/>
                <w:shd w:val="clear" w:color="auto" w:fill="auto"/>
                <w:vAlign w:val="center"/>
              </w:tcPr>
              <w:p w:rsidR="00751BD8" w:rsidRDefault="00751BD8" w:rsidP="00385D49">
                <w:r>
                  <w:rPr>
                    <w:rFonts w:hint="eastAsia"/>
                  </w:rPr>
                  <w:t>计入当期损益的政府补助，</w:t>
                </w:r>
                <w:r>
                  <w:rPr>
                    <w:rFonts w:ascii="宋体" w:hAnsi="宋体" w:hint="eastAsia"/>
                  </w:rPr>
                  <w:t>但与公司正常经营业务密切相关，符合国家政策规定、按照一定标准定额或定量持续享受的政府补助除外</w:t>
                </w:r>
              </w:p>
            </w:tc>
            <w:tc>
              <w:tcPr>
                <w:tcW w:w="1190" w:type="pct"/>
                <w:shd w:val="clear" w:color="auto" w:fill="auto"/>
              </w:tcPr>
              <w:p w:rsidR="00751BD8" w:rsidRDefault="006028CF" w:rsidP="00385D49">
                <w:pPr>
                  <w:jc w:val="right"/>
                  <w:rPr>
                    <w:szCs w:val="21"/>
                  </w:rPr>
                </w:pPr>
                <w:sdt>
                  <w:sdtPr>
                    <w:rPr>
                      <w:rFonts w:hint="eastAsia"/>
                      <w:szCs w:val="21"/>
                    </w:rPr>
                    <w:alias w:val="计入当期损益的政府补助，但与公司正常经营业务密切相关，符合国家政策规定、按照一定标准定额或定量持续享受的政府补助除外（非.."/>
                    <w:tag w:val="_GBC_1f4d5677777147a29df5d703ed3fe1b1"/>
                    <w:id w:val="1053205"/>
                    <w:lock w:val="sdtLocked"/>
                    <w:placeholder>
                      <w:docPart w:val="GBC11111111111111111111111111111"/>
                    </w:placeholder>
                    <w:dataBinding w:prefixMappings="xmlns:clcid-pte='clcid-pte'" w:xpath="/*/clcid-pte:FeiJingChangXingSunYiZhongGeZhongXingShiDeZhengFuBuTie" w:storeItemID="{89EBAB94-44A0-46A2-B712-30D997D04A6D}"/>
                    <w:text/>
                  </w:sdtPr>
                  <w:sdtContent>
                    <w:r w:rsidR="00751BD8">
                      <w:rPr>
                        <w:szCs w:val="21"/>
                      </w:rPr>
                      <w:t>18,629,317.79</w:t>
                    </w:r>
                  </w:sdtContent>
                </w:sdt>
              </w:p>
            </w:tc>
          </w:tr>
          <w:tr w:rsidR="00751BD8" w:rsidTr="00751BD8">
            <w:tc>
              <w:tcPr>
                <w:tcW w:w="3810" w:type="pct"/>
                <w:shd w:val="clear" w:color="auto" w:fill="auto"/>
                <w:vAlign w:val="center"/>
              </w:tcPr>
              <w:p w:rsidR="00751BD8" w:rsidRDefault="00751BD8" w:rsidP="00385D49">
                <w:r>
                  <w:rPr>
                    <w:rFonts w:hint="eastAsia"/>
                  </w:rPr>
                  <w:t>债务重组损益</w:t>
                </w:r>
              </w:p>
            </w:tc>
            <w:tc>
              <w:tcPr>
                <w:tcW w:w="1190" w:type="pct"/>
                <w:shd w:val="clear" w:color="auto" w:fill="auto"/>
              </w:tcPr>
              <w:p w:rsidR="00751BD8" w:rsidRDefault="006028CF" w:rsidP="00385D49">
                <w:pPr>
                  <w:jc w:val="right"/>
                  <w:rPr>
                    <w:szCs w:val="21"/>
                  </w:rPr>
                </w:pPr>
                <w:sdt>
                  <w:sdtPr>
                    <w:rPr>
                      <w:rFonts w:hint="eastAsia"/>
                      <w:szCs w:val="21"/>
                    </w:rPr>
                    <w:alias w:val="债务重组损益（非经常性损益项目）"/>
                    <w:tag w:val="_GBC_92f54938f523490f9b6e7b0dacce809c"/>
                    <w:id w:val="1053217"/>
                    <w:lock w:val="sdtLocked"/>
                    <w:placeholder>
                      <w:docPart w:val="GBC11111111111111111111111111111"/>
                    </w:placeholder>
                    <w:dataBinding w:prefixMappings="xmlns:clcid-pte='clcid-pte'" w:xpath="/*/clcid-pte:FeiJingChangXingSunYiZhongZhaiWuZhongZuSunYi" w:storeItemID="{89EBAB94-44A0-46A2-B712-30D997D04A6D}"/>
                    <w:text/>
                  </w:sdtPr>
                  <w:sdtContent>
                    <w:r w:rsidR="00751BD8">
                      <w:rPr>
                        <w:szCs w:val="21"/>
                      </w:rPr>
                      <w:t>2,874,314.40</w:t>
                    </w:r>
                  </w:sdtContent>
                </w:sdt>
              </w:p>
            </w:tc>
          </w:tr>
          <w:tr w:rsidR="00751BD8" w:rsidTr="00751BD8">
            <w:tc>
              <w:tcPr>
                <w:tcW w:w="3810" w:type="pct"/>
                <w:shd w:val="clear" w:color="auto" w:fill="auto"/>
                <w:vAlign w:val="center"/>
              </w:tcPr>
              <w:p w:rsidR="00751BD8" w:rsidRDefault="00751BD8" w:rsidP="00385D49">
                <w:r>
                  <w:rPr>
                    <w:rFonts w:hint="eastAsia"/>
                  </w:rPr>
                  <w:t>除同公司正常经营业务相关的有效套期保值业务外，持有交易性金融资产、交易性金融负债产生的公允价值变动损益，以及处置交易性金融资产、交易性金融负债和可供出售金融资产取得的投资收益</w:t>
                </w:r>
              </w:p>
            </w:tc>
            <w:tc>
              <w:tcPr>
                <w:tcW w:w="1190" w:type="pct"/>
                <w:shd w:val="clear" w:color="auto" w:fill="auto"/>
              </w:tcPr>
              <w:p w:rsidR="00751BD8" w:rsidRDefault="006028CF" w:rsidP="00385D49">
                <w:pPr>
                  <w:jc w:val="right"/>
                  <w:rPr>
                    <w:rFonts w:ascii="宋体" w:hAnsi="宋体" w:cs="宋体"/>
                    <w:szCs w:val="21"/>
                  </w:rPr>
                </w:pPr>
                <w:sdt>
                  <w:sdtPr>
                    <w:rPr>
                      <w:rFonts w:hint="eastAsia"/>
                      <w:szCs w:val="21"/>
                    </w:rPr>
                    <w:alias w:val="除同公司正常经营业务相关的有效套期保值业务外，持有交易性金融资产、交易性金融负债产生的公允价值变动损益，以及处置交易性金.."/>
                    <w:tag w:val="_GBC_32ae9503b1c64a4a89e63e6b69625e3a"/>
                    <w:id w:val="1053227"/>
                    <w:lock w:val="sdtLocked"/>
                    <w:placeholder>
                      <w:docPart w:val="GBC11111111111111111111111111111"/>
                    </w:placeholder>
                    <w:dataBinding w:prefixMappings="xmlns:clcid-pte='clcid-pte'" w:xpath="/*/clcid-pte:ChuGongSiJingYingYeWuXiangGuanDeYouXiaoTaoQiBaoZhiYeWuWaiChiYouJiChuZhiJiaoYiXingJinRongZiChanJinRongFuZhaiChanShengDeGongYunJiaZhiBianDongSunYiYiHeKeGongChuShouJinRongZiChanQuDeDeTouZiShouYi" w:storeItemID="{89EBAB94-44A0-46A2-B712-30D997D04A6D}"/>
                    <w:text/>
                  </w:sdtPr>
                  <w:sdtContent>
                    <w:r w:rsidR="00751BD8">
                      <w:rPr>
                        <w:szCs w:val="21"/>
                      </w:rPr>
                      <w:t>-38,943,475.49</w:t>
                    </w:r>
                  </w:sdtContent>
                </w:sdt>
              </w:p>
            </w:tc>
          </w:tr>
          <w:tr w:rsidR="00751BD8" w:rsidTr="00751BD8">
            <w:tc>
              <w:tcPr>
                <w:tcW w:w="3810" w:type="pct"/>
                <w:shd w:val="clear" w:color="auto" w:fill="auto"/>
                <w:vAlign w:val="center"/>
              </w:tcPr>
              <w:p w:rsidR="00751BD8" w:rsidRDefault="00751BD8" w:rsidP="00385D49">
                <w:r>
                  <w:rPr>
                    <w:rFonts w:hint="eastAsia"/>
                  </w:rPr>
                  <w:t>除上述各项之外的其他营业外收入和支出</w:t>
                </w:r>
              </w:p>
            </w:tc>
            <w:tc>
              <w:tcPr>
                <w:tcW w:w="1190" w:type="pct"/>
                <w:shd w:val="clear" w:color="auto" w:fill="auto"/>
              </w:tcPr>
              <w:p w:rsidR="00751BD8" w:rsidRDefault="006028CF" w:rsidP="00385D49">
                <w:pPr>
                  <w:jc w:val="right"/>
                  <w:rPr>
                    <w:szCs w:val="21"/>
                  </w:rPr>
                </w:pPr>
                <w:sdt>
                  <w:sdtPr>
                    <w:rPr>
                      <w:rFonts w:hint="eastAsia"/>
                      <w:szCs w:val="21"/>
                    </w:rPr>
                    <w:alias w:val="除上述各项之外的其他营业外收入和支出（非经常性损益项目）"/>
                    <w:tag w:val="_GBC_8c77d3a1f6014c34bd85702edc879cdc"/>
                    <w:id w:val="1053239"/>
                    <w:lock w:val="sdtLocked"/>
                    <w:placeholder>
                      <w:docPart w:val="GBC11111111111111111111111111111"/>
                    </w:placeholder>
                    <w:dataBinding w:prefixMappings="xmlns:clcid-pte='clcid-pte'" w:xpath="/*/clcid-pte:ChuShangShuGeXiangZhiWaiDeQiTaYingYeWaiShouZhiJingE" w:storeItemID="{89EBAB94-44A0-46A2-B712-30D997D04A6D}"/>
                    <w:text/>
                  </w:sdtPr>
                  <w:sdtContent>
                    <w:r w:rsidR="00751BD8">
                      <w:rPr>
                        <w:szCs w:val="21"/>
                      </w:rPr>
                      <w:t>15,339,455.31</w:t>
                    </w:r>
                  </w:sdtContent>
                </w:sdt>
              </w:p>
            </w:tc>
          </w:tr>
          <w:tr w:rsidR="00751BD8" w:rsidTr="00751BD8">
            <w:tc>
              <w:tcPr>
                <w:tcW w:w="3810" w:type="pct"/>
                <w:shd w:val="clear" w:color="auto" w:fill="auto"/>
                <w:vAlign w:val="center"/>
              </w:tcPr>
              <w:p w:rsidR="00751BD8" w:rsidRDefault="00751BD8" w:rsidP="00385D49">
                <w:r>
                  <w:rPr>
                    <w:rFonts w:hint="eastAsia"/>
                  </w:rPr>
                  <w:t>少数股东权益影响额</w:t>
                </w:r>
              </w:p>
            </w:tc>
            <w:tc>
              <w:tcPr>
                <w:tcW w:w="1190" w:type="pct"/>
                <w:shd w:val="clear" w:color="auto" w:fill="auto"/>
              </w:tcPr>
              <w:p w:rsidR="00751BD8" w:rsidRDefault="006028CF" w:rsidP="00385D49">
                <w:pPr>
                  <w:jc w:val="right"/>
                  <w:rPr>
                    <w:szCs w:val="21"/>
                  </w:rPr>
                </w:pPr>
                <w:sdt>
                  <w:sdtPr>
                    <w:rPr>
                      <w:rFonts w:hint="eastAsia"/>
                      <w:szCs w:val="21"/>
                    </w:rPr>
                    <w:alias w:val="少数股东权益影响额（非经常性损益项目）"/>
                    <w:tag w:val="_GBC_9318131aa8a74fe5991b8ce3a53bf738"/>
                    <w:id w:val="1053251"/>
                    <w:lock w:val="sdtLocked"/>
                    <w:placeholder>
                      <w:docPart w:val="GBC11111111111111111111111111111"/>
                    </w:placeholder>
                    <w:dataBinding w:prefixMappings="xmlns:clcid-pte='clcid-pte'" w:xpath="/*/clcid-pte:FeiJingChangXingSunYiXiangMuZhongShaoShuGuDongQuanYiYingXiangE" w:storeItemID="{89EBAB94-44A0-46A2-B712-30D997D04A6D}"/>
                    <w:text/>
                  </w:sdtPr>
                  <w:sdtContent>
                    <w:r w:rsidR="00751BD8">
                      <w:rPr>
                        <w:szCs w:val="21"/>
                      </w:rPr>
                      <w:t>-139,817.81</w:t>
                    </w:r>
                  </w:sdtContent>
                </w:sdt>
              </w:p>
            </w:tc>
          </w:tr>
          <w:tr w:rsidR="00751BD8" w:rsidTr="00751BD8">
            <w:tc>
              <w:tcPr>
                <w:tcW w:w="3810" w:type="pct"/>
                <w:shd w:val="clear" w:color="auto" w:fill="auto"/>
                <w:vAlign w:val="center"/>
              </w:tcPr>
              <w:p w:rsidR="00751BD8" w:rsidRDefault="00751BD8" w:rsidP="00385D49">
                <w:r>
                  <w:rPr>
                    <w:rFonts w:hint="eastAsia"/>
                  </w:rPr>
                  <w:t>所得税影响额</w:t>
                </w:r>
              </w:p>
            </w:tc>
            <w:tc>
              <w:tcPr>
                <w:tcW w:w="1190" w:type="pct"/>
                <w:shd w:val="clear" w:color="auto" w:fill="auto"/>
              </w:tcPr>
              <w:p w:rsidR="00751BD8" w:rsidRDefault="006028CF" w:rsidP="00385D49">
                <w:pPr>
                  <w:jc w:val="right"/>
                  <w:rPr>
                    <w:szCs w:val="21"/>
                  </w:rPr>
                </w:pPr>
                <w:sdt>
                  <w:sdtPr>
                    <w:rPr>
                      <w:rFonts w:hint="eastAsia"/>
                      <w:szCs w:val="21"/>
                    </w:rPr>
                    <w:alias w:val="非经常性损益_对所得税的影响"/>
                    <w:tag w:val="_GBC_f994b929fb6947a38896d59a7c65d414"/>
                    <w:id w:val="1053253"/>
                    <w:lock w:val="sdtLocked"/>
                    <w:placeholder>
                      <w:docPart w:val="GBC11111111111111111111111111111"/>
                    </w:placeholder>
                    <w:dataBinding w:prefixMappings="xmlns:clcid-pte='clcid-pte'" w:xpath="/*/clcid-pte:FeiJingChangXingSunYiDeKouChuXiangMuDuiSuoDeShuiDeYingXiang" w:storeItemID="{89EBAB94-44A0-46A2-B712-30D997D04A6D}"/>
                    <w:text/>
                  </w:sdtPr>
                  <w:sdtContent>
                    <w:r w:rsidR="00751BD8">
                      <w:rPr>
                        <w:szCs w:val="21"/>
                      </w:rPr>
                      <w:t>-658,570.02</w:t>
                    </w:r>
                  </w:sdtContent>
                </w:sdt>
              </w:p>
            </w:tc>
          </w:tr>
          <w:tr w:rsidR="00751BD8" w:rsidTr="00751BD8">
            <w:tc>
              <w:tcPr>
                <w:tcW w:w="3810" w:type="pct"/>
                <w:shd w:val="clear" w:color="auto" w:fill="auto"/>
                <w:vAlign w:val="center"/>
              </w:tcPr>
              <w:p w:rsidR="00751BD8" w:rsidRDefault="00751BD8" w:rsidP="00385D49">
                <w:pPr>
                  <w:jc w:val="center"/>
                </w:pPr>
                <w:r>
                  <w:rPr>
                    <w:rFonts w:hint="eastAsia"/>
                  </w:rPr>
                  <w:t>合计</w:t>
                </w:r>
              </w:p>
            </w:tc>
            <w:tc>
              <w:tcPr>
                <w:tcW w:w="1190" w:type="pct"/>
                <w:shd w:val="clear" w:color="auto" w:fill="auto"/>
              </w:tcPr>
              <w:p w:rsidR="00751BD8" w:rsidRDefault="006028CF" w:rsidP="00385D49">
                <w:pPr>
                  <w:jc w:val="right"/>
                  <w:rPr>
                    <w:szCs w:val="21"/>
                  </w:rPr>
                </w:pPr>
                <w:sdt>
                  <w:sdtPr>
                    <w:rPr>
                      <w:rFonts w:hint="eastAsia"/>
                      <w:szCs w:val="21"/>
                    </w:rPr>
                    <w:alias w:val="扣除的非经常性损益合计"/>
                    <w:tag w:val="_GBC_d02df7c74988472db6ecc267401d58bb"/>
                    <w:id w:val="1053255"/>
                    <w:lock w:val="sdtLocked"/>
                    <w:placeholder>
                      <w:docPart w:val="GBC11111111111111111111111111111"/>
                    </w:placeholder>
                    <w:dataBinding w:prefixMappings="xmlns:clcid-pte='clcid-pte'" w:xpath="/*/clcid-pte:KouChuDeFeiJingChangXingSunYiHeJi" w:storeItemID="{89EBAB94-44A0-46A2-B712-30D997D04A6D}"/>
                    <w:text/>
                  </w:sdtPr>
                  <w:sdtContent>
                    <w:r w:rsidR="00751BD8">
                      <w:rPr>
                        <w:szCs w:val="21"/>
                      </w:rPr>
                      <w:t>-2,607,291.59</w:t>
                    </w:r>
                  </w:sdtContent>
                </w:sdt>
              </w:p>
            </w:tc>
          </w:tr>
        </w:tbl>
        <w:p w:rsidR="00751BD8" w:rsidRDefault="00751BD8"/>
        <w:p w:rsidR="00EB0FBA" w:rsidRDefault="006028CF">
          <w:pPr>
            <w:snapToGrid w:val="0"/>
            <w:ind w:rightChars="-673" w:right="-1413"/>
            <w:rPr>
              <w:rFonts w:ascii="宋体" w:hAnsi="宋体"/>
              <w:sz w:val="18"/>
              <w:szCs w:val="18"/>
            </w:rPr>
          </w:pPr>
        </w:p>
      </w:sdtContent>
    </w:sdt>
    <w:sdt>
      <w:sdtPr>
        <w:rPr>
          <w:rFonts w:hint="eastAsia"/>
          <w:b w:val="0"/>
          <w:bCs w:val="0"/>
          <w:szCs w:val="22"/>
        </w:rPr>
        <w:tag w:val="_GBC_7738a47ed1c9452283157b579ae8ee13"/>
        <w:id w:val="1053264"/>
        <w:lock w:val="sdtLocked"/>
        <w:placeholder>
          <w:docPart w:val="GBC22222222222222222222222222222"/>
        </w:placeholder>
      </w:sdtPr>
      <w:sdtEndPr>
        <w:rPr>
          <w:rFonts w:ascii="Times New Roman" w:hAnsi="Times New Roman" w:hint="default"/>
          <w:szCs w:val="21"/>
        </w:rPr>
      </w:sdtEndPr>
      <w:sdtContent>
        <w:p w:rsidR="00EB0FBA" w:rsidRDefault="00EB0FBA">
          <w:pPr>
            <w:pStyle w:val="3"/>
            <w:numPr>
              <w:ilvl w:val="0"/>
              <w:numId w:val="102"/>
            </w:numPr>
          </w:pPr>
          <w:r>
            <w:rPr>
              <w:rFonts w:hint="eastAsia"/>
            </w:rPr>
            <w:t>净资产收益率及每股收益</w:t>
          </w:r>
        </w:p>
        <w:tbl>
          <w:tblPr>
            <w:tblW w:w="8791" w:type="dxa"/>
            <w:tblInd w:w="108" w:type="dxa"/>
            <w:tblBorders>
              <w:top w:val="single" w:sz="4" w:space="0" w:color="auto"/>
              <w:left w:val="single" w:sz="4" w:space="0" w:color="auto"/>
              <w:bottom w:val="single" w:sz="4" w:space="0" w:color="auto"/>
              <w:right w:val="single" w:sz="4" w:space="0" w:color="auto"/>
            </w:tblBorders>
            <w:tblLayout w:type="fixed"/>
            <w:tblLook w:val="0000"/>
          </w:tblPr>
          <w:tblGrid>
            <w:gridCol w:w="3686"/>
            <w:gridCol w:w="1559"/>
            <w:gridCol w:w="1843"/>
            <w:gridCol w:w="1703"/>
          </w:tblGrid>
          <w:tr w:rsidR="00EB0FBA" w:rsidTr="00CE3F5F">
            <w:trPr>
              <w:trHeight w:val="360"/>
            </w:trPr>
            <w:tc>
              <w:tcPr>
                <w:tcW w:w="3686" w:type="dxa"/>
                <w:vMerge w:val="restart"/>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rPr>
                </w:pPr>
                <w:r>
                  <w:rPr>
                    <w:rFonts w:ascii="宋体" w:hAnsi="宋体"/>
                  </w:rPr>
                  <w:t>报告期利润</w:t>
                </w:r>
              </w:p>
            </w:tc>
            <w:tc>
              <w:tcPr>
                <w:tcW w:w="1559" w:type="dxa"/>
                <w:vMerge w:val="restart"/>
                <w:tcBorders>
                  <w:top w:val="single" w:sz="4" w:space="0" w:color="auto"/>
                  <w:left w:val="single" w:sz="4" w:space="0" w:color="auto"/>
                  <w:right w:val="single" w:sz="4" w:space="0" w:color="auto"/>
                </w:tcBorders>
              </w:tcPr>
              <w:p w:rsidR="00EB0FBA" w:rsidRDefault="00EB0FBA">
                <w:pPr>
                  <w:jc w:val="center"/>
                  <w:rPr>
                    <w:rFonts w:ascii="宋体" w:hAnsi="宋体"/>
                  </w:rPr>
                </w:pPr>
                <w:r>
                  <w:rPr>
                    <w:rFonts w:ascii="宋体" w:hAnsi="宋体"/>
                  </w:rPr>
                  <w:t>加权平均净资产收益率（%）</w:t>
                </w:r>
              </w:p>
            </w:tc>
            <w:tc>
              <w:tcPr>
                <w:tcW w:w="3546" w:type="dxa"/>
                <w:gridSpan w:val="2"/>
                <w:tcBorders>
                  <w:top w:val="single" w:sz="4" w:space="0" w:color="auto"/>
                  <w:left w:val="single" w:sz="4" w:space="0" w:color="auto"/>
                  <w:bottom w:val="single" w:sz="4" w:space="0" w:color="auto"/>
                  <w:right w:val="single" w:sz="4" w:space="0" w:color="auto"/>
                </w:tcBorders>
              </w:tcPr>
              <w:p w:rsidR="00EB0FBA" w:rsidRDefault="00EB0FBA">
                <w:pPr>
                  <w:jc w:val="center"/>
                  <w:rPr>
                    <w:rFonts w:ascii="宋体" w:hAnsi="宋体"/>
                  </w:rPr>
                </w:pPr>
                <w:r>
                  <w:rPr>
                    <w:rFonts w:ascii="宋体" w:hAnsi="宋体"/>
                  </w:rPr>
                  <w:t>每股收益</w:t>
                </w:r>
              </w:p>
            </w:tc>
          </w:tr>
          <w:tr w:rsidR="00EB0FBA" w:rsidTr="00CE3F5F">
            <w:trPr>
              <w:trHeight w:val="360"/>
            </w:trPr>
            <w:tc>
              <w:tcPr>
                <w:tcW w:w="3686" w:type="dxa"/>
                <w:vMerge/>
                <w:tcBorders>
                  <w:top w:val="single" w:sz="4" w:space="0" w:color="auto"/>
                  <w:left w:val="single" w:sz="4" w:space="0" w:color="auto"/>
                  <w:bottom w:val="single" w:sz="4" w:space="0" w:color="auto"/>
                  <w:right w:val="single" w:sz="4" w:space="0" w:color="auto"/>
                </w:tcBorders>
                <w:vAlign w:val="center"/>
              </w:tcPr>
              <w:p w:rsidR="00EB0FBA" w:rsidRDefault="00EB0FBA">
                <w:pPr>
                  <w:widowControl/>
                  <w:jc w:val="left"/>
                </w:pPr>
              </w:p>
            </w:tc>
            <w:tc>
              <w:tcPr>
                <w:tcW w:w="1559" w:type="dxa"/>
                <w:vMerge/>
                <w:tcBorders>
                  <w:left w:val="single" w:sz="4" w:space="0" w:color="auto"/>
                  <w:bottom w:val="single" w:sz="4" w:space="0" w:color="auto"/>
                  <w:right w:val="single" w:sz="4" w:space="0" w:color="auto"/>
                </w:tcBorders>
              </w:tcPr>
              <w:p w:rsidR="00EB0FBA" w:rsidRDefault="00EB0FBA">
                <w:pPr>
                  <w:jc w:val="center"/>
                </w:pPr>
              </w:p>
            </w:tc>
            <w:tc>
              <w:tcPr>
                <w:tcW w:w="1843" w:type="dxa"/>
                <w:tcBorders>
                  <w:top w:val="single" w:sz="4" w:space="0" w:color="auto"/>
                  <w:left w:val="single" w:sz="4" w:space="0" w:color="auto"/>
                  <w:bottom w:val="single" w:sz="4" w:space="0" w:color="auto"/>
                  <w:right w:val="single" w:sz="4" w:space="0" w:color="auto"/>
                </w:tcBorders>
              </w:tcPr>
              <w:p w:rsidR="00EB0FBA" w:rsidRDefault="00EB0FBA">
                <w:pPr>
                  <w:spacing w:line="240" w:lineRule="atLeast"/>
                  <w:jc w:val="center"/>
                </w:pPr>
                <w:r>
                  <w:rPr>
                    <w:rFonts w:hAnsi="宋体"/>
                  </w:rPr>
                  <w:t>基本每股收益</w:t>
                </w:r>
              </w:p>
            </w:tc>
            <w:tc>
              <w:tcPr>
                <w:tcW w:w="1703" w:type="dxa"/>
                <w:tcBorders>
                  <w:top w:val="single" w:sz="4" w:space="0" w:color="auto"/>
                  <w:left w:val="single" w:sz="4" w:space="0" w:color="auto"/>
                  <w:bottom w:val="single" w:sz="4" w:space="0" w:color="auto"/>
                  <w:right w:val="single" w:sz="4" w:space="0" w:color="auto"/>
                </w:tcBorders>
              </w:tcPr>
              <w:p w:rsidR="00EB0FBA" w:rsidRDefault="00EB0FBA">
                <w:pPr>
                  <w:spacing w:line="240" w:lineRule="atLeast"/>
                  <w:jc w:val="center"/>
                </w:pPr>
                <w:r>
                  <w:rPr>
                    <w:rFonts w:hAnsi="宋体"/>
                  </w:rPr>
                  <w:t>稀释每股收益</w:t>
                </w:r>
              </w:p>
            </w:tc>
          </w:tr>
          <w:tr w:rsidR="00EB0FBA" w:rsidTr="00CE3F5F">
            <w:trPr>
              <w:trHeight w:val="360"/>
            </w:trPr>
            <w:tc>
              <w:tcPr>
                <w:tcW w:w="3686" w:type="dxa"/>
                <w:tcBorders>
                  <w:top w:val="single" w:sz="4" w:space="0" w:color="auto"/>
                  <w:left w:val="single" w:sz="4" w:space="0" w:color="auto"/>
                  <w:bottom w:val="single" w:sz="4" w:space="0" w:color="auto"/>
                  <w:right w:val="single" w:sz="4" w:space="0" w:color="auto"/>
                </w:tcBorders>
              </w:tcPr>
              <w:p w:rsidR="00EB0FBA" w:rsidRDefault="00EB0FBA">
                <w:r>
                  <w:rPr>
                    <w:rFonts w:hAnsi="宋体"/>
                  </w:rPr>
                  <w:t>归属于公司普通股股东的净利润</w:t>
                </w:r>
              </w:p>
            </w:tc>
            <w:tc>
              <w:tcPr>
                <w:tcW w:w="1559" w:type="dxa"/>
                <w:tcBorders>
                  <w:top w:val="single" w:sz="4" w:space="0" w:color="auto"/>
                  <w:left w:val="single" w:sz="4" w:space="0" w:color="auto"/>
                  <w:bottom w:val="single" w:sz="4" w:space="0" w:color="auto"/>
                  <w:right w:val="single" w:sz="4" w:space="0" w:color="auto"/>
                </w:tcBorders>
              </w:tcPr>
              <w:p w:rsidR="00EB0FBA" w:rsidRDefault="006028CF">
                <w:pPr>
                  <w:jc w:val="right"/>
                </w:pPr>
                <w:sdt>
                  <w:sdtPr>
                    <w:alias w:val="净利润_加权平均_净资产收益率"/>
                    <w:tag w:val="_GBC_fbfd55a2df5d41d88a5e17741a3d76c0"/>
                    <w:id w:val="1053258"/>
                    <w:lock w:val="sdtLocked"/>
                    <w:placeholder>
                      <w:docPart w:val="GBC11111111111111111111111111111"/>
                    </w:placeholder>
                  </w:sdtPr>
                  <w:sdtContent>
                    <w:r w:rsidR="00EB0FBA">
                      <w:rPr>
                        <w:rFonts w:hint="eastAsia"/>
                      </w:rPr>
                      <w:t>7.09</w:t>
                    </w:r>
                  </w:sdtContent>
                </w:sdt>
              </w:p>
            </w:tc>
            <w:tc>
              <w:tcPr>
                <w:tcW w:w="1843" w:type="dxa"/>
                <w:tcBorders>
                  <w:top w:val="single" w:sz="4" w:space="0" w:color="auto"/>
                  <w:left w:val="single" w:sz="4" w:space="0" w:color="auto"/>
                  <w:bottom w:val="single" w:sz="4" w:space="0" w:color="auto"/>
                  <w:right w:val="single" w:sz="4" w:space="0" w:color="auto"/>
                </w:tcBorders>
              </w:tcPr>
              <w:p w:rsidR="00EB0FBA" w:rsidRDefault="006028CF">
                <w:pPr>
                  <w:jc w:val="right"/>
                </w:pPr>
                <w:sdt>
                  <w:sdtPr>
                    <w:alias w:val="基本每股收益"/>
                    <w:tag w:val="_GBC_c81663e36985464bb3f50788f9e3d373"/>
                    <w:id w:val="1053259"/>
                    <w:lock w:val="sdtLocked"/>
                    <w:placeholder>
                      <w:docPart w:val="GBC11111111111111111111111111111"/>
                    </w:placeholder>
                  </w:sdtPr>
                  <w:sdtContent>
                    <w:r w:rsidR="00EB0FBA">
                      <w:rPr>
                        <w:rFonts w:hint="eastAsia"/>
                      </w:rPr>
                      <w:t>0.29</w:t>
                    </w:r>
                  </w:sdtContent>
                </w:sdt>
              </w:p>
            </w:tc>
            <w:tc>
              <w:tcPr>
                <w:tcW w:w="1703" w:type="dxa"/>
                <w:tcBorders>
                  <w:top w:val="single" w:sz="4" w:space="0" w:color="auto"/>
                  <w:left w:val="single" w:sz="4" w:space="0" w:color="auto"/>
                  <w:bottom w:val="single" w:sz="4" w:space="0" w:color="auto"/>
                  <w:right w:val="single" w:sz="4" w:space="0" w:color="auto"/>
                </w:tcBorders>
              </w:tcPr>
              <w:p w:rsidR="00EB0FBA" w:rsidRDefault="006028CF">
                <w:pPr>
                  <w:jc w:val="right"/>
                </w:pPr>
                <w:sdt>
                  <w:sdtPr>
                    <w:alias w:val="稀释每股收益"/>
                    <w:tag w:val="_GBC_03e549f492254704a35f2eef1402de4d"/>
                    <w:id w:val="1053260"/>
                    <w:lock w:val="sdtLocked"/>
                    <w:placeholder>
                      <w:docPart w:val="GBC11111111111111111111111111111"/>
                    </w:placeholder>
                  </w:sdtPr>
                  <w:sdtContent>
                    <w:r w:rsidR="00EB0FBA">
                      <w:rPr>
                        <w:rFonts w:hint="eastAsia"/>
                      </w:rPr>
                      <w:t>0.29</w:t>
                    </w:r>
                  </w:sdtContent>
                </w:sdt>
              </w:p>
            </w:tc>
          </w:tr>
          <w:tr w:rsidR="00EB0FBA" w:rsidTr="00CE3F5F">
            <w:trPr>
              <w:trHeight w:val="360"/>
            </w:trPr>
            <w:tc>
              <w:tcPr>
                <w:tcW w:w="3686" w:type="dxa"/>
                <w:tcBorders>
                  <w:top w:val="single" w:sz="4" w:space="0" w:color="auto"/>
                  <w:left w:val="single" w:sz="4" w:space="0" w:color="auto"/>
                  <w:bottom w:val="single" w:sz="4" w:space="0" w:color="auto"/>
                  <w:right w:val="single" w:sz="4" w:space="0" w:color="auto"/>
                </w:tcBorders>
              </w:tcPr>
              <w:p w:rsidR="00EB0FBA" w:rsidRDefault="00EB0FBA">
                <w:pPr>
                  <w:jc w:val="left"/>
                </w:pPr>
                <w:r>
                  <w:rPr>
                    <w:rFonts w:hAnsi="宋体"/>
                  </w:rPr>
                  <w:t>扣除非经常性损益后归属于公司普通股股东的净利润</w:t>
                </w:r>
              </w:p>
            </w:tc>
            <w:tc>
              <w:tcPr>
                <w:tcW w:w="1559" w:type="dxa"/>
                <w:tcBorders>
                  <w:top w:val="single" w:sz="4" w:space="0" w:color="auto"/>
                  <w:left w:val="single" w:sz="4" w:space="0" w:color="auto"/>
                  <w:bottom w:val="single" w:sz="4" w:space="0" w:color="auto"/>
                  <w:right w:val="single" w:sz="4" w:space="0" w:color="auto"/>
                </w:tcBorders>
              </w:tcPr>
              <w:p w:rsidR="00EB0FBA" w:rsidRDefault="006028CF">
                <w:pPr>
                  <w:jc w:val="right"/>
                </w:pPr>
                <w:sdt>
                  <w:sdtPr>
                    <w:alias w:val="扣除非经常性损益的净利润的加权平均净资产收益率"/>
                    <w:tag w:val="_GBC_42488e75dd1f40b5a7c89c1ed929d16d"/>
                    <w:id w:val="1053261"/>
                    <w:lock w:val="sdtLocked"/>
                    <w:placeholder>
                      <w:docPart w:val="GBC11111111111111111111111111111"/>
                    </w:placeholder>
                  </w:sdtPr>
                  <w:sdtContent>
                    <w:r w:rsidR="00EB0FBA">
                      <w:rPr>
                        <w:rFonts w:hint="eastAsia"/>
                      </w:rPr>
                      <w:t>7.15</w:t>
                    </w:r>
                  </w:sdtContent>
                </w:sdt>
              </w:p>
            </w:tc>
            <w:tc>
              <w:tcPr>
                <w:tcW w:w="1843" w:type="dxa"/>
                <w:tcBorders>
                  <w:top w:val="single" w:sz="4" w:space="0" w:color="auto"/>
                  <w:left w:val="single" w:sz="4" w:space="0" w:color="auto"/>
                  <w:bottom w:val="single" w:sz="4" w:space="0" w:color="auto"/>
                  <w:right w:val="single" w:sz="4" w:space="0" w:color="auto"/>
                </w:tcBorders>
              </w:tcPr>
              <w:p w:rsidR="00EB0FBA" w:rsidRDefault="006028CF">
                <w:pPr>
                  <w:jc w:val="right"/>
                </w:pPr>
                <w:sdt>
                  <w:sdtPr>
                    <w:alias w:val="扣除非经常性损益后归属于公司普通股股东的净利润基本每股收益"/>
                    <w:tag w:val="_GBC_3608eae4b0bb490b9a51bcd502d29b49"/>
                    <w:id w:val="1053262"/>
                    <w:lock w:val="sdtLocked"/>
                    <w:placeholder>
                      <w:docPart w:val="GBC11111111111111111111111111111"/>
                    </w:placeholder>
                  </w:sdtPr>
                  <w:sdtContent>
                    <w:r w:rsidR="00EB0FBA">
                      <w:rPr>
                        <w:rFonts w:hint="eastAsia"/>
                      </w:rPr>
                      <w:t>0.29</w:t>
                    </w:r>
                  </w:sdtContent>
                </w:sdt>
              </w:p>
            </w:tc>
            <w:tc>
              <w:tcPr>
                <w:tcW w:w="1703" w:type="dxa"/>
                <w:tcBorders>
                  <w:top w:val="single" w:sz="4" w:space="0" w:color="auto"/>
                  <w:left w:val="single" w:sz="4" w:space="0" w:color="auto"/>
                  <w:bottom w:val="single" w:sz="4" w:space="0" w:color="auto"/>
                  <w:right w:val="single" w:sz="4" w:space="0" w:color="auto"/>
                </w:tcBorders>
              </w:tcPr>
              <w:p w:rsidR="00EB0FBA" w:rsidRDefault="006028CF">
                <w:pPr>
                  <w:jc w:val="right"/>
                </w:pPr>
                <w:sdt>
                  <w:sdtPr>
                    <w:alias w:val="扣除非经常性损益后归属于公司普通股股东的净利润稀释每股收益"/>
                    <w:tag w:val="_GBC_c06ce7c358c74dde892058eb7af05c27"/>
                    <w:id w:val="1053263"/>
                    <w:lock w:val="sdtLocked"/>
                    <w:placeholder>
                      <w:docPart w:val="GBC11111111111111111111111111111"/>
                    </w:placeholder>
                  </w:sdtPr>
                  <w:sdtContent>
                    <w:r w:rsidR="00EB0FBA">
                      <w:rPr>
                        <w:rFonts w:hint="eastAsia"/>
                      </w:rPr>
                      <w:t>0.29</w:t>
                    </w:r>
                  </w:sdtContent>
                </w:sdt>
              </w:p>
            </w:tc>
          </w:tr>
        </w:tbl>
      </w:sdtContent>
    </w:sdt>
    <w:sdt>
      <w:sdtPr>
        <w:rPr>
          <w:b w:val="0"/>
          <w:bCs w:val="0"/>
          <w:szCs w:val="22"/>
        </w:rPr>
        <w:tag w:val="_GBC_8a96f3d90e4a47e2bdfa5dd9eba3e918"/>
        <w:id w:val="1053266"/>
        <w:lock w:val="sdtLocked"/>
        <w:placeholder>
          <w:docPart w:val="GBC22222222222222222222222222222"/>
        </w:placeholder>
      </w:sdtPr>
      <w:sdtEndPr>
        <w:rPr>
          <w:rFonts w:ascii="宋体" w:hAnsi="宋体"/>
          <w:sz w:val="18"/>
          <w:szCs w:val="18"/>
        </w:rPr>
      </w:sdtEndPr>
      <w:sdtContent>
        <w:p w:rsidR="00EB0FBA" w:rsidRDefault="00EB0FBA">
          <w:pPr>
            <w:pStyle w:val="3"/>
            <w:numPr>
              <w:ilvl w:val="0"/>
              <w:numId w:val="102"/>
            </w:numPr>
          </w:pPr>
          <w:r>
            <w:t>公司主要会计报表项目的异常情况及原因的说明</w:t>
          </w:r>
        </w:p>
        <w:sdt>
          <w:sdtPr>
            <w:rPr>
              <w:rFonts w:ascii="宋体" w:hAnsi="宋体"/>
              <w:sz w:val="18"/>
              <w:szCs w:val="18"/>
            </w:rPr>
            <w:alias w:val="公司主要会计报表项目、财务指标大幅度变动的情况及原因"/>
            <w:tag w:val="_GBC_58a8a6ad93ee44c3ba475f3e3dc9cc52"/>
            <w:id w:val="1053265"/>
            <w:lock w:val="sdtLocked"/>
            <w:placeholder>
              <w:docPart w:val="GBC22222222222222222222222222222"/>
            </w:placeholder>
          </w:sdtPr>
          <w:sdtContent>
            <w:p w:rsidR="00751BD8" w:rsidRDefault="00751BD8">
              <w:r>
                <w:rPr>
                  <w:rFonts w:hint="eastAsia"/>
                </w:rPr>
                <w:t>1</w:t>
              </w:r>
              <w:r>
                <w:rPr>
                  <w:rFonts w:hint="eastAsia"/>
                </w:rPr>
                <w:t>、</w:t>
              </w:r>
              <w:r w:rsidR="00EB0FBA">
                <w:t>年末合并资产负债表较年初变动幅度较大的项目列示如下：</w:t>
              </w:r>
              <w:r w:rsidR="00EB0FBA">
                <w:t xml:space="preserve">        </w:t>
              </w:r>
            </w:p>
            <w:p w:rsidR="00EB0FBA" w:rsidRDefault="00EB0FBA" w:rsidP="00751BD8">
              <w:pPr>
                <w:ind w:firstLineChars="2550" w:firstLine="5355"/>
              </w:pPr>
              <w:r>
                <w:t>单位：元</w:t>
              </w:r>
              <w:r>
                <w:t> </w:t>
              </w:r>
              <w:r>
                <w:t>币种：人民币</w:t>
              </w:r>
            </w:p>
            <w:tbl>
              <w:tblPr>
                <w:tblStyle w:val="a6"/>
                <w:tblW w:w="4750" w:type="pct"/>
                <w:tblLook w:val="04A0"/>
              </w:tblPr>
              <w:tblGrid>
                <w:gridCol w:w="2370"/>
                <w:gridCol w:w="2017"/>
                <w:gridCol w:w="2017"/>
                <w:gridCol w:w="1140"/>
                <w:gridCol w:w="1052"/>
              </w:tblGrid>
              <w:tr w:rsidR="00EB0FBA" w:rsidTr="00751BD8">
                <w:tc>
                  <w:tcPr>
                    <w:tcW w:w="1350" w:type="pct"/>
                    <w:hideMark/>
                  </w:tcPr>
                  <w:p w:rsidR="00EB0FBA" w:rsidRDefault="00EB0FBA">
                    <w:r>
                      <w:rPr>
                        <w:rFonts w:hint="eastAsia"/>
                      </w:rPr>
                      <w:t>项目</w:t>
                    </w:r>
                  </w:p>
                </w:tc>
                <w:tc>
                  <w:tcPr>
                    <w:tcW w:w="1150" w:type="pct"/>
                    <w:hideMark/>
                  </w:tcPr>
                  <w:p w:rsidR="00EB0FBA" w:rsidRDefault="00EB0FBA">
                    <w:r>
                      <w:rPr>
                        <w:rFonts w:hint="eastAsia"/>
                      </w:rPr>
                      <w:t>年末金额</w:t>
                    </w:r>
                  </w:p>
                </w:tc>
                <w:tc>
                  <w:tcPr>
                    <w:tcW w:w="1150" w:type="pct"/>
                    <w:hideMark/>
                  </w:tcPr>
                  <w:p w:rsidR="00EB0FBA" w:rsidRDefault="00EB0FBA">
                    <w:r>
                      <w:rPr>
                        <w:rFonts w:hint="eastAsia"/>
                      </w:rPr>
                      <w:t>年初金额</w:t>
                    </w:r>
                  </w:p>
                </w:tc>
                <w:tc>
                  <w:tcPr>
                    <w:tcW w:w="650" w:type="pct"/>
                    <w:hideMark/>
                  </w:tcPr>
                  <w:p w:rsidR="00EB0FBA" w:rsidRDefault="00EB0FBA">
                    <w:r>
                      <w:rPr>
                        <w:rFonts w:hint="eastAsia"/>
                      </w:rPr>
                      <w:t>变动幅度</w:t>
                    </w:r>
                    <w:r>
                      <w:rPr>
                        <w:rFonts w:hint="eastAsia"/>
                      </w:rPr>
                      <w:br/>
                    </w:r>
                    <w:r>
                      <w:rPr>
                        <w:rFonts w:hint="eastAsia"/>
                      </w:rPr>
                      <w:t>（</w:t>
                    </w:r>
                    <w:r>
                      <w:rPr>
                        <w:rFonts w:hint="eastAsia"/>
                      </w:rPr>
                      <w:t>%</w:t>
                    </w:r>
                    <w:r>
                      <w:rPr>
                        <w:rFonts w:hint="eastAsia"/>
                      </w:rPr>
                      <w:t>）</w:t>
                    </w:r>
                  </w:p>
                </w:tc>
                <w:tc>
                  <w:tcPr>
                    <w:tcW w:w="600" w:type="pct"/>
                    <w:hideMark/>
                  </w:tcPr>
                  <w:p w:rsidR="00EB0FBA" w:rsidRDefault="00EB0FBA">
                    <w:r>
                      <w:rPr>
                        <w:rFonts w:hint="eastAsia"/>
                      </w:rPr>
                      <w:t>备注</w:t>
                    </w:r>
                  </w:p>
                </w:tc>
              </w:tr>
              <w:tr w:rsidR="00EB0FBA" w:rsidTr="00751BD8">
                <w:tc>
                  <w:tcPr>
                    <w:tcW w:w="1350" w:type="pct"/>
                    <w:hideMark/>
                  </w:tcPr>
                  <w:p w:rsidR="00EB0FBA" w:rsidRDefault="00EB0FBA">
                    <w:r>
                      <w:rPr>
                        <w:rFonts w:hint="eastAsia"/>
                      </w:rPr>
                      <w:t>交易性金融资产</w:t>
                    </w:r>
                  </w:p>
                </w:tc>
                <w:tc>
                  <w:tcPr>
                    <w:tcW w:w="1150" w:type="pct"/>
                    <w:hideMark/>
                  </w:tcPr>
                  <w:p w:rsidR="00EB0FBA" w:rsidRDefault="00EB0FBA" w:rsidP="00CE3F5F">
                    <w:pPr>
                      <w:jc w:val="right"/>
                    </w:pPr>
                    <w:r>
                      <w:rPr>
                        <w:rFonts w:hint="eastAsia"/>
                      </w:rPr>
                      <w:t>7,070,184.63</w:t>
                    </w:r>
                  </w:p>
                </w:tc>
                <w:tc>
                  <w:tcPr>
                    <w:tcW w:w="1150" w:type="pct"/>
                    <w:hideMark/>
                  </w:tcPr>
                  <w:p w:rsidR="00EB0FBA" w:rsidRDefault="00EB0FBA" w:rsidP="00CE3F5F">
                    <w:pPr>
                      <w:jc w:val="right"/>
                    </w:pPr>
                    <w:r>
                      <w:rPr>
                        <w:rFonts w:hint="eastAsia"/>
                      </w:rPr>
                      <w:t>21,168,967.03</w:t>
                    </w:r>
                  </w:p>
                </w:tc>
                <w:tc>
                  <w:tcPr>
                    <w:tcW w:w="650" w:type="pct"/>
                    <w:hideMark/>
                  </w:tcPr>
                  <w:p w:rsidR="00EB0FBA" w:rsidRDefault="00EB0FBA" w:rsidP="00CE3F5F">
                    <w:pPr>
                      <w:jc w:val="right"/>
                    </w:pPr>
                    <w:r>
                      <w:rPr>
                        <w:rFonts w:hint="eastAsia"/>
                      </w:rPr>
                      <w:t>-66.60</w:t>
                    </w:r>
                  </w:p>
                </w:tc>
                <w:tc>
                  <w:tcPr>
                    <w:tcW w:w="600" w:type="pct"/>
                    <w:hideMark/>
                  </w:tcPr>
                  <w:p w:rsidR="00EB0FBA" w:rsidRDefault="00EB0FBA" w:rsidP="00CE3F5F">
                    <w:pPr>
                      <w:jc w:val="center"/>
                    </w:pPr>
                    <w:r>
                      <w:rPr>
                        <w:rFonts w:hint="eastAsia"/>
                      </w:rPr>
                      <w:t>1</w:t>
                    </w:r>
                  </w:p>
                </w:tc>
              </w:tr>
              <w:tr w:rsidR="00EB0FBA" w:rsidTr="00751BD8">
                <w:tc>
                  <w:tcPr>
                    <w:tcW w:w="1350" w:type="pct"/>
                    <w:hideMark/>
                  </w:tcPr>
                  <w:p w:rsidR="00EB0FBA" w:rsidRDefault="00EB0FBA">
                    <w:r>
                      <w:rPr>
                        <w:rFonts w:hint="eastAsia"/>
                      </w:rPr>
                      <w:lastRenderedPageBreak/>
                      <w:t>短期借款</w:t>
                    </w:r>
                  </w:p>
                </w:tc>
                <w:tc>
                  <w:tcPr>
                    <w:tcW w:w="1150" w:type="pct"/>
                    <w:hideMark/>
                  </w:tcPr>
                  <w:p w:rsidR="00EB0FBA" w:rsidRDefault="00EB0FBA" w:rsidP="00CE3F5F">
                    <w:pPr>
                      <w:jc w:val="right"/>
                    </w:pPr>
                    <w:r>
                      <w:rPr>
                        <w:rFonts w:hint="eastAsia"/>
                      </w:rPr>
                      <w:t>1,775,165,353.33</w:t>
                    </w:r>
                  </w:p>
                </w:tc>
                <w:tc>
                  <w:tcPr>
                    <w:tcW w:w="1150" w:type="pct"/>
                    <w:hideMark/>
                  </w:tcPr>
                  <w:p w:rsidR="00EB0FBA" w:rsidRDefault="00EB0FBA" w:rsidP="00CE3F5F">
                    <w:pPr>
                      <w:jc w:val="right"/>
                    </w:pPr>
                    <w:r>
                      <w:rPr>
                        <w:rFonts w:hint="eastAsia"/>
                      </w:rPr>
                      <w:t>1,148,781,100.17</w:t>
                    </w:r>
                  </w:p>
                </w:tc>
                <w:tc>
                  <w:tcPr>
                    <w:tcW w:w="650" w:type="pct"/>
                    <w:hideMark/>
                  </w:tcPr>
                  <w:p w:rsidR="00EB0FBA" w:rsidRDefault="00EB0FBA" w:rsidP="00CE3F5F">
                    <w:pPr>
                      <w:jc w:val="right"/>
                    </w:pPr>
                    <w:r>
                      <w:rPr>
                        <w:rFonts w:hint="eastAsia"/>
                      </w:rPr>
                      <w:t>54.53</w:t>
                    </w:r>
                  </w:p>
                </w:tc>
                <w:tc>
                  <w:tcPr>
                    <w:tcW w:w="600" w:type="pct"/>
                    <w:hideMark/>
                  </w:tcPr>
                  <w:p w:rsidR="00EB0FBA" w:rsidRDefault="00EB0FBA" w:rsidP="00CE3F5F">
                    <w:pPr>
                      <w:jc w:val="center"/>
                    </w:pPr>
                    <w:r>
                      <w:rPr>
                        <w:rFonts w:hint="eastAsia"/>
                      </w:rPr>
                      <w:t>2</w:t>
                    </w:r>
                  </w:p>
                </w:tc>
              </w:tr>
              <w:tr w:rsidR="00EB0FBA" w:rsidTr="00751BD8">
                <w:tc>
                  <w:tcPr>
                    <w:tcW w:w="1350" w:type="pct"/>
                    <w:hideMark/>
                  </w:tcPr>
                  <w:p w:rsidR="00EB0FBA" w:rsidRDefault="00EB0FBA">
                    <w:r>
                      <w:rPr>
                        <w:rFonts w:hint="eastAsia"/>
                      </w:rPr>
                      <w:t>交易性金融负债</w:t>
                    </w:r>
                  </w:p>
                </w:tc>
                <w:tc>
                  <w:tcPr>
                    <w:tcW w:w="1150" w:type="pct"/>
                    <w:hideMark/>
                  </w:tcPr>
                  <w:p w:rsidR="00EB0FBA" w:rsidRDefault="00EB0FBA" w:rsidP="00CE3F5F">
                    <w:pPr>
                      <w:jc w:val="right"/>
                    </w:pPr>
                    <w:r>
                      <w:rPr>
                        <w:rFonts w:hint="eastAsia"/>
                      </w:rPr>
                      <w:t>24,566,491.58</w:t>
                    </w:r>
                  </w:p>
                </w:tc>
                <w:tc>
                  <w:tcPr>
                    <w:tcW w:w="1150" w:type="pct"/>
                    <w:hideMark/>
                  </w:tcPr>
                  <w:p w:rsidR="00EB0FBA" w:rsidRDefault="00EB0FBA" w:rsidP="00CE3F5F">
                    <w:pPr>
                      <w:jc w:val="right"/>
                    </w:pPr>
                    <w:r>
                      <w:rPr>
                        <w:rFonts w:hint="eastAsia"/>
                      </w:rPr>
                      <w:t>-</w:t>
                    </w:r>
                  </w:p>
                </w:tc>
                <w:tc>
                  <w:tcPr>
                    <w:tcW w:w="650" w:type="pct"/>
                    <w:hideMark/>
                  </w:tcPr>
                  <w:p w:rsidR="00EB0FBA" w:rsidRDefault="00EB0FBA" w:rsidP="00CE3F5F">
                    <w:pPr>
                      <w:jc w:val="right"/>
                    </w:pPr>
                    <w:r>
                      <w:rPr>
                        <w:rFonts w:hint="eastAsia"/>
                      </w:rPr>
                      <w:t>不适用</w:t>
                    </w:r>
                  </w:p>
                </w:tc>
                <w:tc>
                  <w:tcPr>
                    <w:tcW w:w="600" w:type="pct"/>
                    <w:hideMark/>
                  </w:tcPr>
                  <w:p w:rsidR="00EB0FBA" w:rsidRDefault="00EB0FBA" w:rsidP="00CE3F5F">
                    <w:pPr>
                      <w:jc w:val="center"/>
                    </w:pPr>
                    <w:r>
                      <w:rPr>
                        <w:rFonts w:hint="eastAsia"/>
                      </w:rPr>
                      <w:t>3</w:t>
                    </w:r>
                  </w:p>
                </w:tc>
              </w:tr>
              <w:tr w:rsidR="00EB0FBA" w:rsidTr="00751BD8">
                <w:tc>
                  <w:tcPr>
                    <w:tcW w:w="1350" w:type="pct"/>
                    <w:hideMark/>
                  </w:tcPr>
                  <w:p w:rsidR="00EB0FBA" w:rsidRDefault="00EB0FBA">
                    <w:r>
                      <w:rPr>
                        <w:rFonts w:hint="eastAsia"/>
                      </w:rPr>
                      <w:t>应付票据</w:t>
                    </w:r>
                  </w:p>
                </w:tc>
                <w:tc>
                  <w:tcPr>
                    <w:tcW w:w="1150" w:type="pct"/>
                    <w:hideMark/>
                  </w:tcPr>
                  <w:p w:rsidR="00EB0FBA" w:rsidRDefault="00EB0FBA" w:rsidP="00CE3F5F">
                    <w:pPr>
                      <w:jc w:val="right"/>
                    </w:pPr>
                    <w:r>
                      <w:rPr>
                        <w:rFonts w:hint="eastAsia"/>
                      </w:rPr>
                      <w:t>914,174,332.86</w:t>
                    </w:r>
                  </w:p>
                </w:tc>
                <w:tc>
                  <w:tcPr>
                    <w:tcW w:w="1150" w:type="pct"/>
                    <w:hideMark/>
                  </w:tcPr>
                  <w:p w:rsidR="00EB0FBA" w:rsidRDefault="00EB0FBA" w:rsidP="00CE3F5F">
                    <w:pPr>
                      <w:jc w:val="right"/>
                    </w:pPr>
                    <w:r>
                      <w:rPr>
                        <w:rFonts w:hint="eastAsia"/>
                      </w:rPr>
                      <w:t>376,680,114.36</w:t>
                    </w:r>
                  </w:p>
                </w:tc>
                <w:tc>
                  <w:tcPr>
                    <w:tcW w:w="650" w:type="pct"/>
                    <w:hideMark/>
                  </w:tcPr>
                  <w:p w:rsidR="00EB0FBA" w:rsidRDefault="00EB0FBA" w:rsidP="00CE3F5F">
                    <w:pPr>
                      <w:jc w:val="right"/>
                    </w:pPr>
                    <w:r>
                      <w:rPr>
                        <w:rFonts w:hint="eastAsia"/>
                      </w:rPr>
                      <w:t>142.69</w:t>
                    </w:r>
                  </w:p>
                </w:tc>
                <w:tc>
                  <w:tcPr>
                    <w:tcW w:w="600" w:type="pct"/>
                    <w:hideMark/>
                  </w:tcPr>
                  <w:p w:rsidR="00EB0FBA" w:rsidRDefault="00EB0FBA" w:rsidP="00CE3F5F">
                    <w:pPr>
                      <w:jc w:val="center"/>
                    </w:pPr>
                    <w:r>
                      <w:rPr>
                        <w:rFonts w:hint="eastAsia"/>
                      </w:rPr>
                      <w:t>4</w:t>
                    </w:r>
                  </w:p>
                </w:tc>
              </w:tr>
              <w:tr w:rsidR="00EB0FBA" w:rsidTr="00751BD8">
                <w:tc>
                  <w:tcPr>
                    <w:tcW w:w="1350" w:type="pct"/>
                    <w:hideMark/>
                  </w:tcPr>
                  <w:p w:rsidR="00EB0FBA" w:rsidRDefault="00EB0FBA">
                    <w:r>
                      <w:rPr>
                        <w:rFonts w:hint="eastAsia"/>
                      </w:rPr>
                      <w:t>应付职工薪酬</w:t>
                    </w:r>
                  </w:p>
                </w:tc>
                <w:tc>
                  <w:tcPr>
                    <w:tcW w:w="1150" w:type="pct"/>
                    <w:hideMark/>
                  </w:tcPr>
                  <w:p w:rsidR="00EB0FBA" w:rsidRDefault="00EB0FBA" w:rsidP="00CE3F5F">
                    <w:pPr>
                      <w:jc w:val="right"/>
                    </w:pPr>
                    <w:r>
                      <w:rPr>
                        <w:rFonts w:hint="eastAsia"/>
                      </w:rPr>
                      <w:t>111,635,866.41</w:t>
                    </w:r>
                  </w:p>
                </w:tc>
                <w:tc>
                  <w:tcPr>
                    <w:tcW w:w="1150" w:type="pct"/>
                    <w:hideMark/>
                  </w:tcPr>
                  <w:p w:rsidR="00EB0FBA" w:rsidRDefault="00EB0FBA" w:rsidP="00CE3F5F">
                    <w:pPr>
                      <w:jc w:val="right"/>
                    </w:pPr>
                    <w:r>
                      <w:rPr>
                        <w:rFonts w:hint="eastAsia"/>
                      </w:rPr>
                      <w:t>251,258,612.39</w:t>
                    </w:r>
                  </w:p>
                </w:tc>
                <w:tc>
                  <w:tcPr>
                    <w:tcW w:w="650" w:type="pct"/>
                    <w:hideMark/>
                  </w:tcPr>
                  <w:p w:rsidR="00EB0FBA" w:rsidRDefault="00EB0FBA" w:rsidP="00CE3F5F">
                    <w:pPr>
                      <w:jc w:val="right"/>
                    </w:pPr>
                    <w:r>
                      <w:rPr>
                        <w:rFonts w:hint="eastAsia"/>
                      </w:rPr>
                      <w:t>-55.57</w:t>
                    </w:r>
                  </w:p>
                </w:tc>
                <w:tc>
                  <w:tcPr>
                    <w:tcW w:w="600" w:type="pct"/>
                    <w:hideMark/>
                  </w:tcPr>
                  <w:p w:rsidR="00EB0FBA" w:rsidRDefault="00EB0FBA" w:rsidP="00CE3F5F">
                    <w:pPr>
                      <w:jc w:val="center"/>
                    </w:pPr>
                    <w:r>
                      <w:rPr>
                        <w:rFonts w:hint="eastAsia"/>
                      </w:rPr>
                      <w:t>5</w:t>
                    </w:r>
                  </w:p>
                </w:tc>
              </w:tr>
              <w:tr w:rsidR="00EB0FBA" w:rsidTr="00751BD8">
                <w:tc>
                  <w:tcPr>
                    <w:tcW w:w="1350" w:type="pct"/>
                    <w:hideMark/>
                  </w:tcPr>
                  <w:p w:rsidR="00EB0FBA" w:rsidRDefault="00EB0FBA">
                    <w:r>
                      <w:rPr>
                        <w:rFonts w:hint="eastAsia"/>
                      </w:rPr>
                      <w:t>应交税费</w:t>
                    </w:r>
                  </w:p>
                </w:tc>
                <w:tc>
                  <w:tcPr>
                    <w:tcW w:w="1150" w:type="pct"/>
                    <w:hideMark/>
                  </w:tcPr>
                  <w:p w:rsidR="00EB0FBA" w:rsidRDefault="00EB0FBA" w:rsidP="00CE3F5F">
                    <w:pPr>
                      <w:jc w:val="right"/>
                    </w:pPr>
                    <w:r>
                      <w:rPr>
                        <w:rFonts w:hint="eastAsia"/>
                      </w:rPr>
                      <w:t>-318,501,961.41</w:t>
                    </w:r>
                  </w:p>
                </w:tc>
                <w:tc>
                  <w:tcPr>
                    <w:tcW w:w="1150" w:type="pct"/>
                    <w:hideMark/>
                  </w:tcPr>
                  <w:p w:rsidR="00EB0FBA" w:rsidRDefault="00EB0FBA" w:rsidP="00CE3F5F">
                    <w:pPr>
                      <w:jc w:val="right"/>
                    </w:pPr>
                    <w:r>
                      <w:rPr>
                        <w:rFonts w:hint="eastAsia"/>
                      </w:rPr>
                      <w:t>-71,833,887.79</w:t>
                    </w:r>
                  </w:p>
                </w:tc>
                <w:tc>
                  <w:tcPr>
                    <w:tcW w:w="650" w:type="pct"/>
                    <w:hideMark/>
                  </w:tcPr>
                  <w:p w:rsidR="00EB0FBA" w:rsidRDefault="00EB0FBA" w:rsidP="00CE3F5F">
                    <w:pPr>
                      <w:jc w:val="right"/>
                    </w:pPr>
                    <w:r>
                      <w:rPr>
                        <w:rFonts w:hint="eastAsia"/>
                      </w:rPr>
                      <w:t>不适用</w:t>
                    </w:r>
                  </w:p>
                </w:tc>
                <w:tc>
                  <w:tcPr>
                    <w:tcW w:w="600" w:type="pct"/>
                    <w:hideMark/>
                  </w:tcPr>
                  <w:p w:rsidR="00EB0FBA" w:rsidRDefault="00EB0FBA" w:rsidP="00CE3F5F">
                    <w:pPr>
                      <w:jc w:val="center"/>
                    </w:pPr>
                    <w:r>
                      <w:rPr>
                        <w:rFonts w:hint="eastAsia"/>
                      </w:rPr>
                      <w:t>6</w:t>
                    </w:r>
                  </w:p>
                </w:tc>
              </w:tr>
              <w:tr w:rsidR="00EB0FBA" w:rsidTr="00751BD8">
                <w:tc>
                  <w:tcPr>
                    <w:tcW w:w="1350" w:type="pct"/>
                    <w:hideMark/>
                  </w:tcPr>
                  <w:p w:rsidR="00EB0FBA" w:rsidRDefault="00EB0FBA">
                    <w:r>
                      <w:rPr>
                        <w:rFonts w:hint="eastAsia"/>
                      </w:rPr>
                      <w:t>长期借款</w:t>
                    </w:r>
                  </w:p>
                </w:tc>
                <w:tc>
                  <w:tcPr>
                    <w:tcW w:w="1150" w:type="pct"/>
                    <w:hideMark/>
                  </w:tcPr>
                  <w:p w:rsidR="00EB0FBA" w:rsidRDefault="00EB0FBA" w:rsidP="00CE3F5F">
                    <w:pPr>
                      <w:jc w:val="right"/>
                    </w:pPr>
                    <w:r>
                      <w:rPr>
                        <w:rFonts w:hint="eastAsia"/>
                      </w:rPr>
                      <w:t>1,063,637,296.25</w:t>
                    </w:r>
                  </w:p>
                </w:tc>
                <w:tc>
                  <w:tcPr>
                    <w:tcW w:w="1150" w:type="pct"/>
                    <w:hideMark/>
                  </w:tcPr>
                  <w:p w:rsidR="00EB0FBA" w:rsidRDefault="00EB0FBA" w:rsidP="00CE3F5F">
                    <w:pPr>
                      <w:jc w:val="right"/>
                    </w:pPr>
                    <w:r>
                      <w:rPr>
                        <w:rFonts w:hint="eastAsia"/>
                      </w:rPr>
                      <w:t>579,446,994.31</w:t>
                    </w:r>
                  </w:p>
                </w:tc>
                <w:tc>
                  <w:tcPr>
                    <w:tcW w:w="650" w:type="pct"/>
                    <w:hideMark/>
                  </w:tcPr>
                  <w:p w:rsidR="00EB0FBA" w:rsidRDefault="00EB0FBA" w:rsidP="00CE3F5F">
                    <w:pPr>
                      <w:jc w:val="right"/>
                    </w:pPr>
                    <w:r>
                      <w:rPr>
                        <w:rFonts w:hint="eastAsia"/>
                      </w:rPr>
                      <w:t>83.56</w:t>
                    </w:r>
                  </w:p>
                </w:tc>
                <w:tc>
                  <w:tcPr>
                    <w:tcW w:w="600" w:type="pct"/>
                    <w:hideMark/>
                  </w:tcPr>
                  <w:p w:rsidR="00EB0FBA" w:rsidRDefault="00EB0FBA" w:rsidP="00CE3F5F">
                    <w:pPr>
                      <w:jc w:val="center"/>
                    </w:pPr>
                    <w:r>
                      <w:rPr>
                        <w:rFonts w:hint="eastAsia"/>
                      </w:rPr>
                      <w:t>7</w:t>
                    </w:r>
                  </w:p>
                </w:tc>
              </w:tr>
              <w:tr w:rsidR="00EB0FBA" w:rsidTr="00751BD8">
                <w:tc>
                  <w:tcPr>
                    <w:tcW w:w="1350" w:type="pct"/>
                    <w:hideMark/>
                  </w:tcPr>
                  <w:p w:rsidR="00EB0FBA" w:rsidRDefault="00EB0FBA">
                    <w:r>
                      <w:rPr>
                        <w:rFonts w:hint="eastAsia"/>
                      </w:rPr>
                      <w:t>其他非流动负债</w:t>
                    </w:r>
                  </w:p>
                </w:tc>
                <w:tc>
                  <w:tcPr>
                    <w:tcW w:w="1150" w:type="pct"/>
                    <w:hideMark/>
                  </w:tcPr>
                  <w:p w:rsidR="00EB0FBA" w:rsidRDefault="00EB0FBA" w:rsidP="00CE3F5F">
                    <w:pPr>
                      <w:jc w:val="right"/>
                    </w:pPr>
                    <w:r>
                      <w:rPr>
                        <w:rFonts w:hint="eastAsia"/>
                      </w:rPr>
                      <w:t>173,592,030.00</w:t>
                    </w:r>
                  </w:p>
                </w:tc>
                <w:tc>
                  <w:tcPr>
                    <w:tcW w:w="1150" w:type="pct"/>
                    <w:hideMark/>
                  </w:tcPr>
                  <w:p w:rsidR="00EB0FBA" w:rsidRDefault="00EB0FBA" w:rsidP="00CE3F5F">
                    <w:pPr>
                      <w:jc w:val="right"/>
                    </w:pPr>
                    <w:r>
                      <w:rPr>
                        <w:rFonts w:hint="eastAsia"/>
                      </w:rPr>
                      <w:t>131,879,250.23</w:t>
                    </w:r>
                  </w:p>
                </w:tc>
                <w:tc>
                  <w:tcPr>
                    <w:tcW w:w="650" w:type="pct"/>
                    <w:hideMark/>
                  </w:tcPr>
                  <w:p w:rsidR="00EB0FBA" w:rsidRDefault="00EB0FBA" w:rsidP="00CE3F5F">
                    <w:pPr>
                      <w:jc w:val="right"/>
                    </w:pPr>
                    <w:r>
                      <w:rPr>
                        <w:rFonts w:hint="eastAsia"/>
                      </w:rPr>
                      <w:t>31.63</w:t>
                    </w:r>
                  </w:p>
                </w:tc>
                <w:tc>
                  <w:tcPr>
                    <w:tcW w:w="600" w:type="pct"/>
                    <w:hideMark/>
                  </w:tcPr>
                  <w:p w:rsidR="00EB0FBA" w:rsidRDefault="00EB0FBA" w:rsidP="00CE3F5F">
                    <w:pPr>
                      <w:jc w:val="center"/>
                    </w:pPr>
                    <w:r>
                      <w:rPr>
                        <w:rFonts w:hint="eastAsia"/>
                      </w:rPr>
                      <w:t>8</w:t>
                    </w:r>
                  </w:p>
                </w:tc>
              </w:tr>
              <w:tr w:rsidR="00EB0FBA" w:rsidTr="00751BD8">
                <w:tc>
                  <w:tcPr>
                    <w:tcW w:w="1350" w:type="pct"/>
                    <w:hideMark/>
                  </w:tcPr>
                  <w:p w:rsidR="00EB0FBA" w:rsidRDefault="00EB0FBA">
                    <w:r>
                      <w:rPr>
                        <w:rFonts w:hint="eastAsia"/>
                      </w:rPr>
                      <w:t>外币报表折算差额</w:t>
                    </w:r>
                  </w:p>
                </w:tc>
                <w:tc>
                  <w:tcPr>
                    <w:tcW w:w="1150" w:type="pct"/>
                    <w:hideMark/>
                  </w:tcPr>
                  <w:p w:rsidR="00EB0FBA" w:rsidRDefault="00EB0FBA" w:rsidP="00CE3F5F">
                    <w:pPr>
                      <w:jc w:val="right"/>
                    </w:pPr>
                    <w:r>
                      <w:rPr>
                        <w:rFonts w:hint="eastAsia"/>
                      </w:rPr>
                      <w:t>-16,708,376.90</w:t>
                    </w:r>
                  </w:p>
                </w:tc>
                <w:tc>
                  <w:tcPr>
                    <w:tcW w:w="1150" w:type="pct"/>
                    <w:hideMark/>
                  </w:tcPr>
                  <w:p w:rsidR="00EB0FBA" w:rsidRDefault="00EB0FBA" w:rsidP="00CE3F5F">
                    <w:pPr>
                      <w:jc w:val="right"/>
                    </w:pPr>
                    <w:r>
                      <w:rPr>
                        <w:rFonts w:hint="eastAsia"/>
                      </w:rPr>
                      <w:t>-95,482,136.19</w:t>
                    </w:r>
                  </w:p>
                </w:tc>
                <w:tc>
                  <w:tcPr>
                    <w:tcW w:w="650" w:type="pct"/>
                    <w:hideMark/>
                  </w:tcPr>
                  <w:p w:rsidR="00EB0FBA" w:rsidRDefault="00EB0FBA" w:rsidP="00CE3F5F">
                    <w:pPr>
                      <w:jc w:val="right"/>
                    </w:pPr>
                    <w:r>
                      <w:rPr>
                        <w:rFonts w:hint="eastAsia"/>
                      </w:rPr>
                      <w:t>不适用</w:t>
                    </w:r>
                  </w:p>
                </w:tc>
                <w:tc>
                  <w:tcPr>
                    <w:tcW w:w="600" w:type="pct"/>
                    <w:hideMark/>
                  </w:tcPr>
                  <w:p w:rsidR="00EB0FBA" w:rsidRDefault="00EB0FBA" w:rsidP="00CE3F5F">
                    <w:pPr>
                      <w:jc w:val="center"/>
                    </w:pPr>
                    <w:r>
                      <w:rPr>
                        <w:rFonts w:hint="eastAsia"/>
                      </w:rPr>
                      <w:t>9</w:t>
                    </w:r>
                  </w:p>
                </w:tc>
              </w:tr>
            </w:tbl>
            <w:p w:rsidR="00751BD8" w:rsidRDefault="00EB0FBA">
              <w:r>
                <w:t> </w:t>
              </w:r>
              <w:r>
                <w:t>说明：</w:t>
              </w:r>
              <w:r>
                <w:br/>
              </w:r>
              <w:r>
                <w:t>注</w:t>
              </w:r>
              <w:r>
                <w:t>1</w:t>
              </w:r>
              <w:r>
                <w:t>、交易性金融资产减少系本公司从事远期外汇交易业务本期部分实现交割及未交割部分期末按公允价值计量所致</w:t>
              </w:r>
              <w:r>
                <w:t xml:space="preserve"> </w:t>
              </w:r>
              <w:r>
                <w:t>；</w:t>
              </w:r>
              <w:r>
                <w:br/>
              </w:r>
              <w:r>
                <w:t>注</w:t>
              </w:r>
              <w:r>
                <w:t>2</w:t>
              </w:r>
              <w:r>
                <w:t>、</w:t>
              </w:r>
              <w:r>
                <w:t> </w:t>
              </w:r>
              <w:r>
                <w:t>短期借款增加系本公司及子公司报告期增加了流动资金贷款所致；</w:t>
              </w:r>
              <w:r>
                <w:br/>
              </w:r>
              <w:r>
                <w:t>注</w:t>
              </w:r>
              <w:r>
                <w:t>3</w:t>
              </w:r>
              <w:r>
                <w:t>、</w:t>
              </w:r>
              <w:r>
                <w:t> </w:t>
              </w:r>
              <w:r>
                <w:t>交易性金融负债系本公司及子公司从事远期外汇交易业务未交割部分期末按公允价值计量所致；</w:t>
              </w:r>
              <w:r>
                <w:br/>
              </w:r>
              <w:r>
                <w:t>注</w:t>
              </w:r>
              <w:r>
                <w:t>4</w:t>
              </w:r>
              <w:r>
                <w:t>、</w:t>
              </w:r>
              <w:r>
                <w:t> </w:t>
              </w:r>
              <w:r>
                <w:t>应付票据增加系本公司及子公司本期因业务需要增加票据结算；</w:t>
              </w:r>
              <w:r>
                <w:br/>
              </w:r>
              <w:r>
                <w:t>注</w:t>
              </w:r>
              <w:r>
                <w:t>5</w:t>
              </w:r>
              <w:r>
                <w:t>、</w:t>
              </w:r>
              <w:r>
                <w:t> </w:t>
              </w:r>
              <w:r>
                <w:t>应付职工薪</w:t>
              </w:r>
              <w:proofErr w:type="gramStart"/>
              <w:r>
                <w:t>酬</w:t>
              </w:r>
              <w:proofErr w:type="gramEnd"/>
              <w:r>
                <w:t>减少系公司本期支付了上年计提的职工薪酬；</w:t>
              </w:r>
              <w:r>
                <w:br/>
              </w:r>
              <w:r>
                <w:t>注</w:t>
              </w:r>
              <w:r>
                <w:t>6</w:t>
              </w:r>
              <w:r>
                <w:t>、</w:t>
              </w:r>
              <w:r>
                <w:t> </w:t>
              </w:r>
              <w:r>
                <w:t>应交税金降低系公司支付了应上交的税金，同时期末留抵进项</w:t>
              </w:r>
              <w:proofErr w:type="gramStart"/>
              <w:r>
                <w:t>税较期</w:t>
              </w:r>
              <w:proofErr w:type="gramEnd"/>
              <w:r>
                <w:t>初增加所致；</w:t>
              </w:r>
              <w:r>
                <w:br/>
              </w:r>
              <w:r>
                <w:t>注</w:t>
              </w:r>
              <w:r>
                <w:t>7</w:t>
              </w:r>
              <w:r>
                <w:t>、长期借款增加系公司本期向银行举借</w:t>
              </w:r>
              <w:r>
                <w:t>2</w:t>
              </w:r>
              <w:r>
                <w:t>年</w:t>
              </w:r>
              <w:proofErr w:type="gramStart"/>
              <w:r>
                <w:t>期优惠</w:t>
              </w:r>
              <w:proofErr w:type="gramEnd"/>
              <w:r>
                <w:t>贷款所致；</w:t>
              </w:r>
              <w:r>
                <w:br/>
              </w:r>
              <w:r>
                <w:t>注</w:t>
              </w:r>
              <w:r>
                <w:t>8</w:t>
              </w:r>
              <w:r>
                <w:t>、其他非流动负债增加系公司之子公司本期收到基本建设补助金；</w:t>
              </w:r>
              <w:r>
                <w:br/>
              </w:r>
              <w:r>
                <w:t>注</w:t>
              </w:r>
              <w:r>
                <w:t>9</w:t>
              </w:r>
              <w:r>
                <w:t>、外币报表折算差额本期减少系公司之子公司本期海外现场项目财务并帐所致。</w:t>
              </w:r>
              <w:r>
                <w:br/>
                <w:t> </w:t>
              </w:r>
              <w:r>
                <w:br/>
                <w:t xml:space="preserve">    </w:t>
              </w:r>
              <w:r w:rsidR="00751BD8">
                <w:rPr>
                  <w:rFonts w:hint="eastAsia"/>
                </w:rPr>
                <w:t>2</w:t>
              </w:r>
              <w:r w:rsidR="00751BD8">
                <w:rPr>
                  <w:rFonts w:hint="eastAsia"/>
                </w:rPr>
                <w:t>、</w:t>
              </w:r>
              <w:r>
                <w:t>本年度合并利润表较上年度变动幅度较大的项目列示如下：</w:t>
              </w:r>
              <w:r>
                <w:t xml:space="preserve">         </w:t>
              </w:r>
            </w:p>
            <w:p w:rsidR="00EB0FBA" w:rsidRDefault="00EB0FBA" w:rsidP="00751BD8">
              <w:pPr>
                <w:ind w:firstLineChars="2950" w:firstLine="6195"/>
              </w:pPr>
              <w:r>
                <w:t>单位：元</w:t>
              </w:r>
              <w:r>
                <w:t> </w:t>
              </w:r>
              <w:r>
                <w:t>币种：人民币</w:t>
              </w:r>
            </w:p>
            <w:tbl>
              <w:tblPr>
                <w:tblStyle w:val="a6"/>
                <w:tblW w:w="4850" w:type="pct"/>
                <w:tblLook w:val="04A0"/>
              </w:tblPr>
              <w:tblGrid>
                <w:gridCol w:w="2150"/>
                <w:gridCol w:w="2150"/>
                <w:gridCol w:w="2149"/>
                <w:gridCol w:w="1164"/>
                <w:gridCol w:w="1164"/>
              </w:tblGrid>
              <w:tr w:rsidR="00EB0FBA" w:rsidTr="00751BD8">
                <w:tc>
                  <w:tcPr>
                    <w:tcW w:w="1200" w:type="pct"/>
                    <w:hideMark/>
                  </w:tcPr>
                  <w:p w:rsidR="00EB0FBA" w:rsidRDefault="00EB0FBA">
                    <w:r>
                      <w:rPr>
                        <w:rFonts w:hint="eastAsia"/>
                      </w:rPr>
                      <w:t>项目</w:t>
                    </w:r>
                  </w:p>
                </w:tc>
                <w:tc>
                  <w:tcPr>
                    <w:tcW w:w="1200" w:type="pct"/>
                    <w:hideMark/>
                  </w:tcPr>
                  <w:p w:rsidR="00EB0FBA" w:rsidRDefault="00EB0FBA">
                    <w:r>
                      <w:rPr>
                        <w:rFonts w:hint="eastAsia"/>
                      </w:rPr>
                      <w:t>本年金额</w:t>
                    </w:r>
                  </w:p>
                </w:tc>
                <w:tc>
                  <w:tcPr>
                    <w:tcW w:w="1200" w:type="pct"/>
                    <w:hideMark/>
                  </w:tcPr>
                  <w:p w:rsidR="00EB0FBA" w:rsidRDefault="00EB0FBA">
                    <w:r>
                      <w:rPr>
                        <w:rFonts w:hint="eastAsia"/>
                      </w:rPr>
                      <w:t>上年金额</w:t>
                    </w:r>
                  </w:p>
                </w:tc>
                <w:tc>
                  <w:tcPr>
                    <w:tcW w:w="650" w:type="pct"/>
                    <w:hideMark/>
                  </w:tcPr>
                  <w:p w:rsidR="00EB0FBA" w:rsidRDefault="00EB0FBA">
                    <w:r>
                      <w:rPr>
                        <w:rFonts w:hint="eastAsia"/>
                      </w:rPr>
                      <w:t>变动幅度（</w:t>
                    </w:r>
                    <w:r>
                      <w:rPr>
                        <w:rFonts w:hint="eastAsia"/>
                      </w:rPr>
                      <w:t>%</w:t>
                    </w:r>
                    <w:r>
                      <w:rPr>
                        <w:rFonts w:hint="eastAsia"/>
                      </w:rPr>
                      <w:t>）</w:t>
                    </w:r>
                  </w:p>
                </w:tc>
                <w:tc>
                  <w:tcPr>
                    <w:tcW w:w="650" w:type="pct"/>
                    <w:hideMark/>
                  </w:tcPr>
                  <w:p w:rsidR="00EB0FBA" w:rsidRDefault="00EB0FBA">
                    <w:r>
                      <w:rPr>
                        <w:rFonts w:hint="eastAsia"/>
                      </w:rPr>
                      <w:t>备注</w:t>
                    </w:r>
                  </w:p>
                </w:tc>
              </w:tr>
              <w:tr w:rsidR="00EB0FBA" w:rsidTr="00751BD8">
                <w:tc>
                  <w:tcPr>
                    <w:tcW w:w="1200" w:type="pct"/>
                    <w:hideMark/>
                  </w:tcPr>
                  <w:p w:rsidR="00EB0FBA" w:rsidRDefault="00EB0FBA">
                    <w:r>
                      <w:rPr>
                        <w:rFonts w:hint="eastAsia"/>
                      </w:rPr>
                      <w:t>营业成本</w:t>
                    </w:r>
                  </w:p>
                </w:tc>
                <w:tc>
                  <w:tcPr>
                    <w:tcW w:w="1200" w:type="pct"/>
                    <w:hideMark/>
                  </w:tcPr>
                  <w:p w:rsidR="00EB0FBA" w:rsidRDefault="00EB0FBA" w:rsidP="00CE3F5F">
                    <w:pPr>
                      <w:jc w:val="right"/>
                    </w:pPr>
                    <w:r>
                      <w:rPr>
                        <w:rFonts w:hint="eastAsia"/>
                      </w:rPr>
                      <w:t>9,623,439,288.65</w:t>
                    </w:r>
                  </w:p>
                </w:tc>
                <w:tc>
                  <w:tcPr>
                    <w:tcW w:w="1200" w:type="pct"/>
                    <w:hideMark/>
                  </w:tcPr>
                  <w:p w:rsidR="00EB0FBA" w:rsidRDefault="00EB0FBA" w:rsidP="00CE3F5F">
                    <w:pPr>
                      <w:jc w:val="right"/>
                    </w:pPr>
                    <w:r>
                      <w:rPr>
                        <w:rFonts w:hint="eastAsia"/>
                      </w:rPr>
                      <w:t>7,292,940,600.84</w:t>
                    </w:r>
                  </w:p>
                </w:tc>
                <w:tc>
                  <w:tcPr>
                    <w:tcW w:w="650" w:type="pct"/>
                    <w:hideMark/>
                  </w:tcPr>
                  <w:p w:rsidR="00EB0FBA" w:rsidRDefault="00EB0FBA" w:rsidP="00CE3F5F">
                    <w:pPr>
                      <w:jc w:val="right"/>
                    </w:pPr>
                    <w:r>
                      <w:rPr>
                        <w:rFonts w:hint="eastAsia"/>
                      </w:rPr>
                      <w:t>31.96</w:t>
                    </w:r>
                  </w:p>
                </w:tc>
                <w:tc>
                  <w:tcPr>
                    <w:tcW w:w="650" w:type="pct"/>
                    <w:hideMark/>
                  </w:tcPr>
                  <w:p w:rsidR="00EB0FBA" w:rsidRDefault="00EB0FBA" w:rsidP="00CE3F5F">
                    <w:pPr>
                      <w:jc w:val="center"/>
                    </w:pPr>
                    <w:r>
                      <w:rPr>
                        <w:rFonts w:hint="eastAsia"/>
                      </w:rPr>
                      <w:t>1</w:t>
                    </w:r>
                  </w:p>
                </w:tc>
              </w:tr>
              <w:tr w:rsidR="00EB0FBA" w:rsidTr="00751BD8">
                <w:tc>
                  <w:tcPr>
                    <w:tcW w:w="1200" w:type="pct"/>
                    <w:hideMark/>
                  </w:tcPr>
                  <w:p w:rsidR="00EB0FBA" w:rsidRDefault="00EB0FBA">
                    <w:r>
                      <w:rPr>
                        <w:rFonts w:hint="eastAsia"/>
                      </w:rPr>
                      <w:t>财务费用</w:t>
                    </w:r>
                  </w:p>
                </w:tc>
                <w:tc>
                  <w:tcPr>
                    <w:tcW w:w="1200" w:type="pct"/>
                    <w:hideMark/>
                  </w:tcPr>
                  <w:p w:rsidR="00EB0FBA" w:rsidRDefault="00EB0FBA" w:rsidP="00CE3F5F">
                    <w:pPr>
                      <w:jc w:val="right"/>
                    </w:pPr>
                    <w:r>
                      <w:rPr>
                        <w:rFonts w:hint="eastAsia"/>
                      </w:rPr>
                      <w:t>111,111,632.36</w:t>
                    </w:r>
                  </w:p>
                </w:tc>
                <w:tc>
                  <w:tcPr>
                    <w:tcW w:w="1200" w:type="pct"/>
                    <w:hideMark/>
                  </w:tcPr>
                  <w:p w:rsidR="00EB0FBA" w:rsidRDefault="00EB0FBA" w:rsidP="00CE3F5F">
                    <w:pPr>
                      <w:jc w:val="right"/>
                    </w:pPr>
                    <w:r>
                      <w:rPr>
                        <w:rFonts w:hint="eastAsia"/>
                      </w:rPr>
                      <w:t>37,854,678.78</w:t>
                    </w:r>
                  </w:p>
                </w:tc>
                <w:tc>
                  <w:tcPr>
                    <w:tcW w:w="650" w:type="pct"/>
                    <w:hideMark/>
                  </w:tcPr>
                  <w:p w:rsidR="00EB0FBA" w:rsidRDefault="00EB0FBA" w:rsidP="00CE3F5F">
                    <w:pPr>
                      <w:jc w:val="right"/>
                    </w:pPr>
                    <w:r>
                      <w:rPr>
                        <w:rFonts w:hint="eastAsia"/>
                      </w:rPr>
                      <w:t>193.52</w:t>
                    </w:r>
                  </w:p>
                </w:tc>
                <w:tc>
                  <w:tcPr>
                    <w:tcW w:w="650" w:type="pct"/>
                    <w:hideMark/>
                  </w:tcPr>
                  <w:p w:rsidR="00EB0FBA" w:rsidRDefault="00EB0FBA" w:rsidP="00CE3F5F">
                    <w:pPr>
                      <w:jc w:val="center"/>
                    </w:pPr>
                    <w:r>
                      <w:rPr>
                        <w:rFonts w:hint="eastAsia"/>
                      </w:rPr>
                      <w:t>2</w:t>
                    </w:r>
                  </w:p>
                </w:tc>
              </w:tr>
              <w:tr w:rsidR="00EB0FBA" w:rsidTr="00751BD8">
                <w:tc>
                  <w:tcPr>
                    <w:tcW w:w="1200" w:type="pct"/>
                    <w:hideMark/>
                  </w:tcPr>
                  <w:p w:rsidR="00EB0FBA" w:rsidRDefault="00EB0FBA">
                    <w:r>
                      <w:rPr>
                        <w:rFonts w:hint="eastAsia"/>
                      </w:rPr>
                      <w:t>资产减值损失</w:t>
                    </w:r>
                  </w:p>
                </w:tc>
                <w:tc>
                  <w:tcPr>
                    <w:tcW w:w="1200" w:type="pct"/>
                    <w:hideMark/>
                  </w:tcPr>
                  <w:p w:rsidR="00EB0FBA" w:rsidRDefault="00EB0FBA" w:rsidP="00CE3F5F">
                    <w:pPr>
                      <w:jc w:val="right"/>
                    </w:pPr>
                    <w:r>
                      <w:rPr>
                        <w:rFonts w:hint="eastAsia"/>
                      </w:rPr>
                      <w:t>27,668,478.01</w:t>
                    </w:r>
                  </w:p>
                </w:tc>
                <w:tc>
                  <w:tcPr>
                    <w:tcW w:w="1200" w:type="pct"/>
                    <w:hideMark/>
                  </w:tcPr>
                  <w:p w:rsidR="00EB0FBA" w:rsidRDefault="00EB0FBA" w:rsidP="00CE3F5F">
                    <w:pPr>
                      <w:jc w:val="right"/>
                    </w:pPr>
                    <w:r>
                      <w:rPr>
                        <w:rFonts w:hint="eastAsia"/>
                      </w:rPr>
                      <w:t>-26,364,503.81</w:t>
                    </w:r>
                  </w:p>
                </w:tc>
                <w:tc>
                  <w:tcPr>
                    <w:tcW w:w="650" w:type="pct"/>
                    <w:hideMark/>
                  </w:tcPr>
                  <w:p w:rsidR="00EB0FBA" w:rsidRDefault="00EB0FBA" w:rsidP="00CE3F5F">
                    <w:pPr>
                      <w:jc w:val="right"/>
                    </w:pPr>
                    <w:r>
                      <w:rPr>
                        <w:rFonts w:hint="eastAsia"/>
                      </w:rPr>
                      <w:t>不适用</w:t>
                    </w:r>
                  </w:p>
                </w:tc>
                <w:tc>
                  <w:tcPr>
                    <w:tcW w:w="650" w:type="pct"/>
                    <w:hideMark/>
                  </w:tcPr>
                  <w:p w:rsidR="00EB0FBA" w:rsidRDefault="00EB0FBA" w:rsidP="00CE3F5F">
                    <w:pPr>
                      <w:jc w:val="center"/>
                    </w:pPr>
                    <w:r>
                      <w:rPr>
                        <w:rFonts w:hint="eastAsia"/>
                      </w:rPr>
                      <w:t>3</w:t>
                    </w:r>
                  </w:p>
                </w:tc>
              </w:tr>
              <w:tr w:rsidR="00EB0FBA" w:rsidTr="00751BD8">
                <w:tc>
                  <w:tcPr>
                    <w:tcW w:w="1200" w:type="pct"/>
                    <w:hideMark/>
                  </w:tcPr>
                  <w:p w:rsidR="00EB0FBA" w:rsidRDefault="00EB0FBA">
                    <w:r>
                      <w:rPr>
                        <w:rFonts w:hint="eastAsia"/>
                      </w:rPr>
                      <w:t>公允价值变动收益</w:t>
                    </w:r>
                  </w:p>
                </w:tc>
                <w:tc>
                  <w:tcPr>
                    <w:tcW w:w="1200" w:type="pct"/>
                    <w:hideMark/>
                  </w:tcPr>
                  <w:p w:rsidR="00EB0FBA" w:rsidRDefault="00EB0FBA" w:rsidP="00CE3F5F">
                    <w:pPr>
                      <w:jc w:val="right"/>
                    </w:pPr>
                    <w:r>
                      <w:rPr>
                        <w:rFonts w:hint="eastAsia"/>
                      </w:rPr>
                      <w:t>-45,735,458.61</w:t>
                    </w:r>
                  </w:p>
                </w:tc>
                <w:tc>
                  <w:tcPr>
                    <w:tcW w:w="1200" w:type="pct"/>
                    <w:hideMark/>
                  </w:tcPr>
                  <w:p w:rsidR="00EB0FBA" w:rsidRDefault="00EB0FBA" w:rsidP="00CE3F5F">
                    <w:pPr>
                      <w:jc w:val="right"/>
                    </w:pPr>
                    <w:r>
                      <w:rPr>
                        <w:rFonts w:hint="eastAsia"/>
                      </w:rPr>
                      <w:t>-1,896,389.49</w:t>
                    </w:r>
                  </w:p>
                </w:tc>
                <w:tc>
                  <w:tcPr>
                    <w:tcW w:w="650" w:type="pct"/>
                    <w:hideMark/>
                  </w:tcPr>
                  <w:p w:rsidR="00EB0FBA" w:rsidRDefault="00EB0FBA" w:rsidP="00CE3F5F">
                    <w:pPr>
                      <w:jc w:val="right"/>
                    </w:pPr>
                    <w:r>
                      <w:rPr>
                        <w:rFonts w:hint="eastAsia"/>
                      </w:rPr>
                      <w:t>不适用</w:t>
                    </w:r>
                  </w:p>
                </w:tc>
                <w:tc>
                  <w:tcPr>
                    <w:tcW w:w="650" w:type="pct"/>
                    <w:hideMark/>
                  </w:tcPr>
                  <w:p w:rsidR="00EB0FBA" w:rsidRDefault="00EB0FBA" w:rsidP="00CE3F5F">
                    <w:pPr>
                      <w:jc w:val="center"/>
                    </w:pPr>
                    <w:r>
                      <w:rPr>
                        <w:rFonts w:hint="eastAsia"/>
                      </w:rPr>
                      <w:t>4</w:t>
                    </w:r>
                  </w:p>
                </w:tc>
              </w:tr>
              <w:tr w:rsidR="00EB0FBA" w:rsidTr="00751BD8">
                <w:tc>
                  <w:tcPr>
                    <w:tcW w:w="1200" w:type="pct"/>
                    <w:hideMark/>
                  </w:tcPr>
                  <w:p w:rsidR="00EB0FBA" w:rsidRDefault="00EB0FBA">
                    <w:r>
                      <w:rPr>
                        <w:rFonts w:hint="eastAsia"/>
                      </w:rPr>
                      <w:t>投资收益</w:t>
                    </w:r>
                  </w:p>
                </w:tc>
                <w:tc>
                  <w:tcPr>
                    <w:tcW w:w="1200" w:type="pct"/>
                    <w:hideMark/>
                  </w:tcPr>
                  <w:p w:rsidR="00EB0FBA" w:rsidRDefault="00EB0FBA" w:rsidP="00CE3F5F">
                    <w:pPr>
                      <w:jc w:val="right"/>
                    </w:pPr>
                    <w:r>
                      <w:rPr>
                        <w:rFonts w:hint="eastAsia"/>
                      </w:rPr>
                      <w:t>5,845,033.76</w:t>
                    </w:r>
                  </w:p>
                </w:tc>
                <w:tc>
                  <w:tcPr>
                    <w:tcW w:w="1200" w:type="pct"/>
                    <w:hideMark/>
                  </w:tcPr>
                  <w:p w:rsidR="00EB0FBA" w:rsidRDefault="00EB0FBA" w:rsidP="00CE3F5F">
                    <w:pPr>
                      <w:jc w:val="right"/>
                    </w:pPr>
                    <w:r>
                      <w:rPr>
                        <w:rFonts w:hint="eastAsia"/>
                      </w:rPr>
                      <w:t>232,680.77</w:t>
                    </w:r>
                  </w:p>
                </w:tc>
                <w:tc>
                  <w:tcPr>
                    <w:tcW w:w="650" w:type="pct"/>
                    <w:hideMark/>
                  </w:tcPr>
                  <w:p w:rsidR="00EB0FBA" w:rsidRDefault="00EB0FBA" w:rsidP="00CE3F5F">
                    <w:pPr>
                      <w:jc w:val="right"/>
                    </w:pPr>
                    <w:r>
                      <w:rPr>
                        <w:rFonts w:hint="eastAsia"/>
                      </w:rPr>
                      <w:t>2,412.04</w:t>
                    </w:r>
                  </w:p>
                </w:tc>
                <w:tc>
                  <w:tcPr>
                    <w:tcW w:w="650" w:type="pct"/>
                    <w:hideMark/>
                  </w:tcPr>
                  <w:p w:rsidR="00EB0FBA" w:rsidRDefault="00EB0FBA" w:rsidP="00CE3F5F">
                    <w:pPr>
                      <w:jc w:val="center"/>
                    </w:pPr>
                    <w:r>
                      <w:rPr>
                        <w:rFonts w:hint="eastAsia"/>
                      </w:rPr>
                      <w:t>5</w:t>
                    </w:r>
                  </w:p>
                </w:tc>
              </w:tr>
              <w:tr w:rsidR="00EB0FBA" w:rsidTr="00751BD8">
                <w:tc>
                  <w:tcPr>
                    <w:tcW w:w="1200" w:type="pct"/>
                    <w:hideMark/>
                  </w:tcPr>
                  <w:p w:rsidR="00EB0FBA" w:rsidRDefault="00EB0FBA">
                    <w:r>
                      <w:rPr>
                        <w:rFonts w:hint="eastAsia"/>
                      </w:rPr>
                      <w:t>营业外支出</w:t>
                    </w:r>
                  </w:p>
                </w:tc>
                <w:tc>
                  <w:tcPr>
                    <w:tcW w:w="1200" w:type="pct"/>
                    <w:hideMark/>
                  </w:tcPr>
                  <w:p w:rsidR="00EB0FBA" w:rsidRDefault="00EB0FBA" w:rsidP="00CE3F5F">
                    <w:pPr>
                      <w:jc w:val="right"/>
                    </w:pPr>
                    <w:r>
                      <w:rPr>
                        <w:rFonts w:hint="eastAsia"/>
                      </w:rPr>
                      <w:t>6,536,239.37</w:t>
                    </w:r>
                  </w:p>
                </w:tc>
                <w:tc>
                  <w:tcPr>
                    <w:tcW w:w="1200" w:type="pct"/>
                    <w:hideMark/>
                  </w:tcPr>
                  <w:p w:rsidR="00EB0FBA" w:rsidRDefault="00EB0FBA" w:rsidP="00CE3F5F">
                    <w:pPr>
                      <w:jc w:val="right"/>
                    </w:pPr>
                    <w:r>
                      <w:rPr>
                        <w:rFonts w:hint="eastAsia"/>
                      </w:rPr>
                      <w:t>3,789,625.17</w:t>
                    </w:r>
                  </w:p>
                </w:tc>
                <w:tc>
                  <w:tcPr>
                    <w:tcW w:w="650" w:type="pct"/>
                    <w:hideMark/>
                  </w:tcPr>
                  <w:p w:rsidR="00EB0FBA" w:rsidRDefault="00EB0FBA" w:rsidP="00CE3F5F">
                    <w:pPr>
                      <w:jc w:val="right"/>
                    </w:pPr>
                    <w:r>
                      <w:rPr>
                        <w:rFonts w:hint="eastAsia"/>
                      </w:rPr>
                      <w:t>72.48</w:t>
                    </w:r>
                  </w:p>
                </w:tc>
                <w:tc>
                  <w:tcPr>
                    <w:tcW w:w="650" w:type="pct"/>
                    <w:hideMark/>
                  </w:tcPr>
                  <w:p w:rsidR="00EB0FBA" w:rsidRDefault="00EB0FBA" w:rsidP="00CE3F5F">
                    <w:pPr>
                      <w:jc w:val="center"/>
                    </w:pPr>
                    <w:r>
                      <w:rPr>
                        <w:rFonts w:hint="eastAsia"/>
                      </w:rPr>
                      <w:t>6</w:t>
                    </w:r>
                  </w:p>
                </w:tc>
              </w:tr>
            </w:tbl>
            <w:p w:rsidR="00EB0FBA" w:rsidRPr="00973861" w:rsidRDefault="00EB0FBA" w:rsidP="00973861">
              <w:pPr>
                <w:autoSpaceDE w:val="0"/>
                <w:autoSpaceDN w:val="0"/>
                <w:adjustRightInd w:val="0"/>
                <w:ind w:firstLine="420"/>
                <w:jc w:val="left"/>
                <w:rPr>
                  <w:rFonts w:ascii="Times New Roman" w:hAnsi="Times New Roman"/>
                  <w:color w:val="FF0000"/>
                  <w:szCs w:val="21"/>
                </w:rPr>
              </w:pPr>
              <w:r>
                <w:t> </w:t>
              </w:r>
              <w:r>
                <w:t>说明：</w:t>
              </w:r>
              <w:r>
                <w:br/>
              </w:r>
              <w:r>
                <w:t>注</w:t>
              </w:r>
              <w:r>
                <w:t>1</w:t>
              </w:r>
              <w:r>
                <w:t>、</w:t>
              </w:r>
              <w:r>
                <w:t> </w:t>
              </w:r>
              <w:r>
                <w:t>营业成本增加主要系公司本期业务规模增长所致；</w:t>
              </w:r>
              <w:r>
                <w:br/>
              </w:r>
              <w:r>
                <w:t>注</w:t>
              </w:r>
              <w:r>
                <w:t>2</w:t>
              </w:r>
              <w:r>
                <w:t>、</w:t>
              </w:r>
              <w:r>
                <w:t> </w:t>
              </w:r>
              <w:r>
                <w:t>财务费用增长系</w:t>
              </w:r>
              <w:r w:rsidR="00973861" w:rsidRPr="00973861">
                <w:rPr>
                  <w:rFonts w:ascii="宋体" w:cs="宋体" w:hint="eastAsia"/>
                  <w:szCs w:val="21"/>
                </w:rPr>
                <w:t>公司之子公司本期国外项目并表从</w:t>
              </w:r>
              <w:r w:rsidR="00973861" w:rsidRPr="00973861">
                <w:rPr>
                  <w:rFonts w:ascii="宋体" w:cs="宋体"/>
                  <w:szCs w:val="21"/>
                </w:rPr>
                <w:t>“</w:t>
              </w:r>
              <w:r w:rsidR="00973861" w:rsidRPr="00973861">
                <w:rPr>
                  <w:rFonts w:ascii="宋体" w:cs="宋体" w:hint="eastAsia"/>
                  <w:szCs w:val="21"/>
                </w:rPr>
                <w:t>外币报表折算差额</w:t>
              </w:r>
              <w:r w:rsidR="00973861" w:rsidRPr="00973861">
                <w:rPr>
                  <w:rFonts w:ascii="宋体" w:cs="宋体"/>
                  <w:szCs w:val="21"/>
                </w:rPr>
                <w:t>”</w:t>
              </w:r>
              <w:r w:rsidR="00973861" w:rsidRPr="00973861">
                <w:rPr>
                  <w:rFonts w:ascii="宋体" w:cs="宋体" w:hint="eastAsia"/>
                  <w:szCs w:val="21"/>
                </w:rPr>
                <w:t>转入汇兑损益及公司借款利息支出增加所致；</w:t>
              </w:r>
              <w:r>
                <w:br/>
              </w:r>
              <w:r>
                <w:t>注</w:t>
              </w:r>
              <w:r>
                <w:t>3</w:t>
              </w:r>
              <w:r>
                <w:t>、</w:t>
              </w:r>
              <w:r>
                <w:t> </w:t>
              </w:r>
              <w:r>
                <w:t>资产减值损失变动系公司各类资产计提减值准备所致；</w:t>
              </w:r>
              <w:r>
                <w:br/>
              </w:r>
              <w:r>
                <w:t>注</w:t>
              </w:r>
              <w:r>
                <w:t>4</w:t>
              </w:r>
              <w:r>
                <w:t>、</w:t>
              </w:r>
              <w:r>
                <w:t> </w:t>
              </w:r>
              <w:r>
                <w:t>公允价值变动收益减少系本公司及子公司从事远期外汇交易业务本期部分实现交割及未交割部分期末按公允价值计量所致；</w:t>
              </w:r>
              <w:r>
                <w:br/>
              </w:r>
              <w:r>
                <w:t>注</w:t>
              </w:r>
              <w:r>
                <w:t>5</w:t>
              </w:r>
              <w:r>
                <w:t>、</w:t>
              </w:r>
              <w:r>
                <w:t> </w:t>
              </w:r>
              <w:r>
                <w:t>投资收益增加系本公司及子公司本期远期外汇交易业务交割实现收益所致；</w:t>
              </w:r>
              <w:r>
                <w:br/>
              </w:r>
              <w:r>
                <w:t>注</w:t>
              </w:r>
              <w:r>
                <w:t>6</w:t>
              </w:r>
              <w:r>
                <w:t>、</w:t>
              </w:r>
              <w:r>
                <w:t> </w:t>
              </w:r>
              <w:r>
                <w:t>营业外支出增加系子公司</w:t>
              </w:r>
              <w:proofErr w:type="gramStart"/>
              <w:r>
                <w:t>处置非</w:t>
              </w:r>
              <w:proofErr w:type="gramEnd"/>
              <w:r>
                <w:t>流动资产形成损失所致。</w:t>
              </w:r>
            </w:p>
            <w:p w:rsidR="00EB0FBA" w:rsidRDefault="00EB0FBA">
              <w:r>
                <w:br w:type="textWrapping" w:clear="all"/>
              </w:r>
            </w:p>
          </w:sdtContent>
        </w:sdt>
      </w:sdtContent>
    </w:sdt>
    <w:p w:rsidR="00EB0FBA" w:rsidRDefault="00EB0FBA">
      <w:pPr>
        <w:spacing w:line="360" w:lineRule="exact"/>
        <w:ind w:right="5"/>
        <w:rPr>
          <w:rFonts w:eastAsia="黑体"/>
          <w:b/>
          <w:kern w:val="44"/>
          <w:sz w:val="28"/>
          <w:szCs w:val="44"/>
        </w:rPr>
      </w:pPr>
    </w:p>
    <w:p w:rsidR="00DB2F36" w:rsidRDefault="00F32F94">
      <w:pPr>
        <w:pStyle w:val="10"/>
        <w:numPr>
          <w:ilvl w:val="0"/>
          <w:numId w:val="3"/>
        </w:numPr>
        <w:rPr>
          <w:bCs w:val="0"/>
        </w:rPr>
      </w:pPr>
      <w:bookmarkStart w:id="103" w:name="_Toc392233020"/>
      <w:r>
        <w:rPr>
          <w:bCs w:val="0"/>
        </w:rPr>
        <w:lastRenderedPageBreak/>
        <w:t>备查文件目</w:t>
      </w:r>
      <w:r>
        <w:rPr>
          <w:rFonts w:hint="eastAsia"/>
          <w:bCs w:val="0"/>
        </w:rPr>
        <w:t>录</w:t>
      </w:r>
      <w:bookmarkEnd w:id="103"/>
    </w:p>
    <w:sdt>
      <w:sdtPr>
        <w:rPr>
          <w:b/>
          <w:bCs/>
          <w:sz w:val="24"/>
        </w:rPr>
        <w:tag w:val="_GBC_d7123a13b66d46f7966cbcf13a24564c"/>
        <w:id w:val="1053275"/>
        <w:lock w:val="sdtLocked"/>
        <w:placeholder>
          <w:docPart w:val="GBC22222222222222222222222222222"/>
        </w:placeholder>
      </w:sdtPr>
      <w:sdtEndPr>
        <w:rPr>
          <w:rFonts w:hAnsi="宋体"/>
          <w:b w:val="0"/>
          <w:bCs w:val="0"/>
          <w:sz w:val="21"/>
        </w:rPr>
      </w:sdtEndPr>
      <w:sdtContent>
        <w:p w:rsidR="00DB2F36" w:rsidRDefault="00DB2F36">
          <w:pPr>
            <w:spacing w:line="360" w:lineRule="exact"/>
            <w:ind w:right="5"/>
            <w:rPr>
              <w:b/>
              <w:bCs/>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tblPr>
          <w:tblGrid>
            <w:gridCol w:w="2294"/>
            <w:gridCol w:w="6598"/>
          </w:tblGrid>
          <w:sdt>
            <w:sdtPr>
              <w:rPr>
                <w:rFonts w:hAnsi="宋体"/>
              </w:rPr>
              <w:alias w:val="备查文件情况"/>
              <w:tag w:val="_GBC_b459e93dde65442f9ca9e39dab002e31"/>
              <w:id w:val="1053268"/>
              <w:lock w:val="sdtLocked"/>
              <w:placeholder>
                <w:docPart w:val="GBC11111111111111111111111111111"/>
              </w:placeholder>
            </w:sdtPr>
            <w:sdtEndPr>
              <w:rPr>
                <w:rFonts w:hAnsi="Calibri"/>
              </w:rPr>
            </w:sdtEndPr>
            <w:sdtContent>
              <w:tr w:rsidR="00751BD8" w:rsidTr="00385D49">
                <w:trPr>
                  <w:cantSplit/>
                </w:trPr>
                <w:tc>
                  <w:tcPr>
                    <w:tcW w:w="1290" w:type="pct"/>
                    <w:vMerge w:val="restart"/>
                    <w:tcBorders>
                      <w:top w:val="single" w:sz="4" w:space="0" w:color="auto"/>
                      <w:left w:val="single" w:sz="4" w:space="0" w:color="auto"/>
                      <w:right w:val="single" w:sz="4" w:space="0" w:color="auto"/>
                    </w:tcBorders>
                    <w:vAlign w:val="center"/>
                  </w:tcPr>
                  <w:p w:rsidR="00751BD8" w:rsidRDefault="00751BD8">
                    <w:pPr>
                      <w:autoSpaceDE w:val="0"/>
                      <w:autoSpaceDN w:val="0"/>
                      <w:adjustRightInd w:val="0"/>
                      <w:jc w:val="center"/>
                    </w:pPr>
                    <w:r>
                      <w:rPr>
                        <w:rFonts w:hAnsi="宋体"/>
                      </w:rPr>
                      <w:t>备查文件目录</w:t>
                    </w:r>
                  </w:p>
                  <w:p w:rsidR="00751BD8" w:rsidRDefault="00751BD8" w:rsidP="00385D49">
                    <w:pPr>
                      <w:autoSpaceDE w:val="0"/>
                      <w:autoSpaceDN w:val="0"/>
                      <w:adjustRightInd w:val="0"/>
                      <w:jc w:val="center"/>
                    </w:pPr>
                  </w:p>
                </w:tc>
                <w:sdt>
                  <w:sdtPr>
                    <w:alias w:val="备查文件目录"/>
                    <w:tag w:val="_GBC_43e60ba19ed448feb1fe50634dec92ba"/>
                    <w:id w:val="1053267"/>
                    <w:lock w:val="sdtLocked"/>
                    <w:placeholder>
                      <w:docPart w:val="GBC11111111111111111111111111111"/>
                    </w:placeholder>
                  </w:sdtPr>
                  <w:sdtContent>
                    <w:tc>
                      <w:tcPr>
                        <w:tcW w:w="3710" w:type="pct"/>
                        <w:tcBorders>
                          <w:top w:val="single" w:sz="4" w:space="0" w:color="auto"/>
                          <w:left w:val="single" w:sz="4" w:space="0" w:color="auto"/>
                          <w:bottom w:val="single" w:sz="4" w:space="0" w:color="auto"/>
                          <w:right w:val="single" w:sz="4" w:space="0" w:color="auto"/>
                        </w:tcBorders>
                        <w:shd w:val="solid" w:color="FFFFFF" w:fill="auto"/>
                      </w:tcPr>
                      <w:p w:rsidR="00751BD8" w:rsidRDefault="00751BD8">
                        <w:pPr>
                          <w:autoSpaceDE w:val="0"/>
                          <w:autoSpaceDN w:val="0"/>
                          <w:adjustRightInd w:val="0"/>
                        </w:pPr>
                        <w:r>
                          <w:rPr>
                            <w:rFonts w:hint="eastAsia"/>
                          </w:rPr>
                          <w:t>载有公司负责人、主管会计工作负责人、会计机构负责人（会计主管人员）签名并盖章的财务报表。</w:t>
                        </w:r>
                      </w:p>
                    </w:tc>
                  </w:sdtContent>
                </w:sdt>
              </w:tr>
            </w:sdtContent>
          </w:sdt>
          <w:sdt>
            <w:sdtPr>
              <w:alias w:val="备查文件情况"/>
              <w:tag w:val="_GBC_b459e93dde65442f9ca9e39dab002e31"/>
              <w:id w:val="1053270"/>
              <w:lock w:val="sdtLocked"/>
              <w:placeholder>
                <w:docPart w:val="GBC11111111111111111111111111111"/>
              </w:placeholder>
            </w:sdtPr>
            <w:sdtEndPr/>
            <w:sdtContent>
              <w:tr w:rsidR="00751BD8" w:rsidTr="00385D49">
                <w:trPr>
                  <w:cantSplit/>
                </w:trPr>
                <w:tc>
                  <w:tcPr>
                    <w:tcW w:w="1290" w:type="pct"/>
                    <w:vMerge/>
                    <w:tcBorders>
                      <w:left w:val="single" w:sz="4" w:space="0" w:color="auto"/>
                      <w:right w:val="single" w:sz="4" w:space="0" w:color="auto"/>
                    </w:tcBorders>
                    <w:vAlign w:val="center"/>
                  </w:tcPr>
                  <w:p w:rsidR="00751BD8" w:rsidRDefault="00751BD8" w:rsidP="00385D49">
                    <w:pPr>
                      <w:autoSpaceDE w:val="0"/>
                      <w:autoSpaceDN w:val="0"/>
                      <w:adjustRightInd w:val="0"/>
                      <w:jc w:val="center"/>
                    </w:pPr>
                  </w:p>
                </w:tc>
                <w:sdt>
                  <w:sdtPr>
                    <w:alias w:val="备查文件目录"/>
                    <w:tag w:val="_GBC_43e60ba19ed448feb1fe50634dec92ba"/>
                    <w:id w:val="1053269"/>
                    <w:lock w:val="sdtLocked"/>
                    <w:placeholder>
                      <w:docPart w:val="GBC11111111111111111111111111111"/>
                    </w:placeholder>
                  </w:sdtPr>
                  <w:sdtContent>
                    <w:tc>
                      <w:tcPr>
                        <w:tcW w:w="3710" w:type="pct"/>
                        <w:tcBorders>
                          <w:top w:val="single" w:sz="4" w:space="0" w:color="auto"/>
                          <w:left w:val="single" w:sz="4" w:space="0" w:color="auto"/>
                          <w:bottom w:val="single" w:sz="4" w:space="0" w:color="auto"/>
                          <w:right w:val="single" w:sz="4" w:space="0" w:color="auto"/>
                        </w:tcBorders>
                        <w:shd w:val="solid" w:color="FFFFFF" w:fill="auto"/>
                      </w:tcPr>
                      <w:p w:rsidR="00751BD8" w:rsidRDefault="00751BD8">
                        <w:pPr>
                          <w:autoSpaceDE w:val="0"/>
                          <w:autoSpaceDN w:val="0"/>
                          <w:adjustRightInd w:val="0"/>
                        </w:pPr>
                        <w:r>
                          <w:rPr>
                            <w:rFonts w:hint="eastAsia"/>
                          </w:rPr>
                          <w:t>报告期内在中国证监会指定报纸上公开披露过的所有公司文件的正本及公告的原稿。</w:t>
                        </w:r>
                      </w:p>
                    </w:tc>
                  </w:sdtContent>
                </w:sdt>
              </w:tr>
            </w:sdtContent>
          </w:sdt>
        </w:tbl>
        <w:p w:rsidR="00DB2F36" w:rsidRDefault="00F32F94">
          <w:pPr>
            <w:spacing w:line="360" w:lineRule="exact"/>
            <w:ind w:right="5"/>
            <w:jc w:val="right"/>
            <w:rPr>
              <w:u w:val="single"/>
            </w:rPr>
          </w:pPr>
          <w:r>
            <w:rPr>
              <w:rFonts w:hAnsi="宋体"/>
            </w:rPr>
            <w:t>董事长：</w:t>
          </w:r>
          <w:sdt>
            <w:sdtPr>
              <w:rPr>
                <w:rFonts w:hAnsi="宋体"/>
              </w:rPr>
              <w:alias w:val="报告发布人"/>
              <w:tag w:val="_GBC_63daf88b77e24bbca97ddbd689c14eba"/>
              <w:id w:val="1053273"/>
              <w:lock w:val="sdtLocked"/>
              <w:placeholder>
                <w:docPart w:val="GBC22222222222222222222222222222"/>
              </w:placeholder>
            </w:sdtPr>
            <w:sdtContent>
              <w:r w:rsidR="00751BD8">
                <w:rPr>
                  <w:rFonts w:hAnsi="宋体" w:hint="eastAsia"/>
                </w:rPr>
                <w:t>王伟</w:t>
              </w:r>
            </w:sdtContent>
          </w:sdt>
        </w:p>
        <w:p w:rsidR="00DB2F36" w:rsidRDefault="00F32F94">
          <w:pPr>
            <w:spacing w:line="360" w:lineRule="exact"/>
            <w:ind w:right="5"/>
            <w:jc w:val="right"/>
            <w:rPr>
              <w:color w:val="008000"/>
              <w:u w:val="single"/>
            </w:rPr>
          </w:pPr>
          <w:r>
            <w:rPr>
              <w:rFonts w:hAnsi="宋体"/>
            </w:rPr>
            <w:t>董事会批准报送日期：</w:t>
          </w:r>
          <w:sdt>
            <w:sdtPr>
              <w:rPr>
                <w:rFonts w:hAnsi="宋体"/>
              </w:rPr>
              <w:alias w:val="报告董事会批准报送日期"/>
              <w:tag w:val="_GBC_eb0a553f1d474250b007399e77baf905"/>
              <w:id w:val="1053274"/>
              <w:lock w:val="sdtLocked"/>
              <w:placeholder>
                <w:docPart w:val="GBC22222222222222222222222222222"/>
              </w:placeholder>
            </w:sdtPr>
            <w:sdtContent>
              <w:r w:rsidR="00751BD8">
                <w:rPr>
                  <w:rFonts w:hAnsi="宋体" w:hint="eastAsia"/>
                </w:rPr>
                <w:t>2014-08-11</w:t>
              </w:r>
            </w:sdtContent>
          </w:sdt>
        </w:p>
      </w:sdtContent>
    </w:sdt>
    <w:p w:rsidR="00DB2F36" w:rsidRDefault="00DB2F36">
      <w:pPr>
        <w:spacing w:line="360" w:lineRule="exact"/>
        <w:ind w:right="5"/>
        <w:rPr>
          <w:u w:val="single"/>
        </w:rPr>
      </w:pPr>
    </w:p>
    <w:p w:rsidR="00DB2F36" w:rsidRDefault="00DB2F36">
      <w:pPr>
        <w:spacing w:line="360" w:lineRule="exact"/>
        <w:ind w:right="5"/>
        <w:jc w:val="center"/>
        <w:rPr>
          <w:u w:val="single"/>
        </w:rPr>
      </w:pPr>
    </w:p>
    <w:p w:rsidR="00DB2F36" w:rsidRPr="00751BD8" w:rsidRDefault="00DB2F36">
      <w:pPr>
        <w:spacing w:line="360" w:lineRule="exact"/>
        <w:ind w:right="5"/>
      </w:pPr>
    </w:p>
    <w:sectPr w:rsidR="00DB2F36" w:rsidRPr="00751BD8" w:rsidSect="006A4CD3">
      <w:pgSz w:w="11906" w:h="16838"/>
      <w:pgMar w:top="1528" w:right="1274" w:bottom="1440" w:left="1800" w:header="855"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F47F1" w:rsidRDefault="00CF47F1" w:rsidP="00365E23">
      <w:r>
        <w:separator/>
      </w:r>
    </w:p>
  </w:endnote>
  <w:endnote w:type="continuationSeparator" w:id="0">
    <w:p w:rsidR="00CF47F1" w:rsidRDefault="00CF47F1" w:rsidP="00365E2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Courier New">
    <w:panose1 w:val="02070309020205020404"/>
    <w:charset w:val="00"/>
    <w:family w:val="modern"/>
    <w:notTrueType/>
    <w:pitch w:val="fixed"/>
    <w:sig w:usb0="00000003" w:usb1="00000000" w:usb2="00000000" w:usb3="00000000" w:csb0="00000001" w:csb1="00000000"/>
  </w:font>
  <w:font w:name="Helvetica-Narrow">
    <w:altName w:val="Arial Narrow"/>
    <w:charset w:val="00"/>
    <w:family w:val="swiss"/>
    <w:pitch w:val="default"/>
    <w:sig w:usb0="00000003" w:usb1="00000000" w:usb2="00000000" w:usb3="00000000" w:csb0="00000001" w:csb1="00000000"/>
  </w:font>
  <w:font w:name="仿宋_GB2312">
    <w:panose1 w:val="02010609030101010101"/>
    <w:charset w:val="86"/>
    <w:family w:val="modern"/>
    <w:pitch w:val="fixed"/>
    <w:sig w:usb0="00000001" w:usb1="080E0000" w:usb2="00000010" w:usb3="00000000" w:csb0="00040000" w:csb1="00000000"/>
  </w:font>
  <w:font w:name="宋体-方正超大字符集">
    <w:altName w:val="宋体"/>
    <w:panose1 w:val="00000000000000000000"/>
    <w:charset w:val="86"/>
    <w:family w:val="roman"/>
    <w:notTrueType/>
    <w:pitch w:val="default"/>
    <w:sig w:usb0="00000000" w:usb1="00000000" w:usb2="00000000" w:usb3="00000000" w:csb0="00000000" w:csb1="00000000"/>
  </w:font>
  <w:font w:name="楷体_GB2312">
    <w:altName w:val="楷体"/>
    <w:panose1 w:val="02010609030101010101"/>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7E8A" w:rsidRDefault="006028CF" w:rsidP="00BF4E96">
    <w:pPr>
      <w:pStyle w:val="ac"/>
      <w:jc w:val="center"/>
    </w:pPr>
    <w:r>
      <w:rPr>
        <w:b/>
        <w:sz w:val="24"/>
        <w:szCs w:val="24"/>
      </w:rPr>
      <w:fldChar w:fldCharType="begin"/>
    </w:r>
    <w:r w:rsidR="00B77E8A">
      <w:rPr>
        <w:b/>
      </w:rPr>
      <w:instrText>PAGE</w:instrText>
    </w:r>
    <w:r>
      <w:rPr>
        <w:b/>
        <w:sz w:val="24"/>
        <w:szCs w:val="24"/>
      </w:rPr>
      <w:fldChar w:fldCharType="separate"/>
    </w:r>
    <w:r w:rsidR="00973861">
      <w:rPr>
        <w:b/>
        <w:noProof/>
      </w:rPr>
      <w:t>137</w:t>
    </w:r>
    <w:r>
      <w:rPr>
        <w:b/>
        <w:sz w:val="24"/>
        <w:szCs w:val="24"/>
      </w:rPr>
      <w:fldChar w:fldCharType="end"/>
    </w:r>
    <w:r w:rsidR="00B77E8A">
      <w:rPr>
        <w:lang w:val="zh-CN"/>
      </w:rPr>
      <w:t xml:space="preserve"> / </w:t>
    </w:r>
    <w:r>
      <w:rPr>
        <w:b/>
        <w:sz w:val="24"/>
        <w:szCs w:val="24"/>
      </w:rPr>
      <w:fldChar w:fldCharType="begin"/>
    </w:r>
    <w:r w:rsidR="00B77E8A">
      <w:rPr>
        <w:b/>
      </w:rPr>
      <w:instrText>NUMPAGES</w:instrText>
    </w:r>
    <w:r>
      <w:rPr>
        <w:b/>
        <w:sz w:val="24"/>
        <w:szCs w:val="24"/>
      </w:rPr>
      <w:fldChar w:fldCharType="separate"/>
    </w:r>
    <w:r w:rsidR="00973861">
      <w:rPr>
        <w:b/>
        <w:noProof/>
      </w:rPr>
      <w:t>138</w:t>
    </w:r>
    <w:r>
      <w:rPr>
        <w:b/>
        <w:sz w:val="24"/>
        <w:szCs w:val="24"/>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F47F1" w:rsidRDefault="00CF47F1" w:rsidP="00365E23">
      <w:r>
        <w:separator/>
      </w:r>
    </w:p>
  </w:footnote>
  <w:footnote w:type="continuationSeparator" w:id="0">
    <w:p w:rsidR="00CF47F1" w:rsidRDefault="00CF47F1" w:rsidP="00365E2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7E8A" w:rsidRPr="009B70CF" w:rsidRDefault="00B77E8A" w:rsidP="00C8717D">
    <w:pPr>
      <w:pStyle w:val="ab"/>
      <w:tabs>
        <w:tab w:val="clear" w:pos="8306"/>
        <w:tab w:val="left" w:pos="8364"/>
        <w:tab w:val="left" w:pos="8505"/>
      </w:tabs>
      <w:ind w:rightChars="10" w:right="21"/>
      <w:rPr>
        <w:b/>
      </w:rPr>
    </w:pPr>
    <w:r>
      <w:rPr>
        <w:rFonts w:hint="eastAsia"/>
      </w:rPr>
      <w:t>2014</w:t>
    </w:r>
    <w:r>
      <w:rPr>
        <w:rFonts w:hint="eastAsia"/>
      </w:rPr>
      <w:t>年半年度报告</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C356A8"/>
    <w:multiLevelType w:val="hybridMultilevel"/>
    <w:tmpl w:val="03623A78"/>
    <w:lvl w:ilvl="0" w:tplc="535A2284">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17D348C"/>
    <w:multiLevelType w:val="hybridMultilevel"/>
    <w:tmpl w:val="731689E0"/>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29F3E5A"/>
    <w:multiLevelType w:val="hybridMultilevel"/>
    <w:tmpl w:val="3492229A"/>
    <w:lvl w:ilvl="0" w:tplc="E7183F86">
      <w:start w:val="1"/>
      <w:numFmt w:val="decimal"/>
      <w:lvlText w:val="(%1)"/>
      <w:lvlJc w:val="left"/>
      <w:pPr>
        <w:ind w:left="420" w:hanging="420"/>
      </w:pPr>
      <w:rPr>
        <w:rFonts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03B7239C"/>
    <w:multiLevelType w:val="hybridMultilevel"/>
    <w:tmpl w:val="534266C0"/>
    <w:lvl w:ilvl="0" w:tplc="48B839C2">
      <w:start w:val="1"/>
      <w:numFmt w:val="chineseCountingThousand"/>
      <w:lvlText w:val="%1、"/>
      <w:lvlJc w:val="left"/>
      <w:pPr>
        <w:ind w:left="420" w:hanging="420"/>
      </w:pPr>
      <w:rPr>
        <w:rFonts w:hint="eastAsia"/>
        <w:bdr w:val="none" w:sz="0" w:space="0" w:color="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070B65DC"/>
    <w:multiLevelType w:val="hybridMultilevel"/>
    <w:tmpl w:val="C7DCD962"/>
    <w:lvl w:ilvl="0" w:tplc="01FA36AA">
      <w:start w:val="1"/>
      <w:numFmt w:val="decimal"/>
      <w:lvlText w:val="%1、"/>
      <w:lvlJc w:val="left"/>
      <w:pPr>
        <w:ind w:left="420" w:hanging="420"/>
      </w:pPr>
      <w:rPr>
        <w:rFonts w:hint="eastAsia"/>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0A243C78"/>
    <w:multiLevelType w:val="hybridMultilevel"/>
    <w:tmpl w:val="17CEB56A"/>
    <w:lvl w:ilvl="0" w:tplc="10981816">
      <w:start w:val="1"/>
      <w:numFmt w:val="chineseCountingThousand"/>
      <w:lvlText w:val="(%1)"/>
      <w:lvlJc w:val="left"/>
      <w:pPr>
        <w:ind w:left="420" w:hanging="420"/>
      </w:pPr>
      <w:rPr>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0CFC4221"/>
    <w:multiLevelType w:val="hybridMultilevel"/>
    <w:tmpl w:val="7952CF0A"/>
    <w:lvl w:ilvl="0" w:tplc="B4E655D0">
      <w:start w:val="1"/>
      <w:numFmt w:val="chineseCountingThousand"/>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0D2F7804"/>
    <w:multiLevelType w:val="hybridMultilevel"/>
    <w:tmpl w:val="693C98B0"/>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0DE536C9"/>
    <w:multiLevelType w:val="hybridMultilevel"/>
    <w:tmpl w:val="B5040A14"/>
    <w:lvl w:ilvl="0" w:tplc="FF66BA0E">
      <w:start w:val="1"/>
      <w:numFmt w:val="decimal"/>
      <w:lvlText w:val="%1、"/>
      <w:lvlJc w:val="left"/>
      <w:pPr>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0F416B7F"/>
    <w:multiLevelType w:val="hybridMultilevel"/>
    <w:tmpl w:val="C7325066"/>
    <w:lvl w:ilvl="0" w:tplc="C5A61E5C">
      <w:start w:val="1"/>
      <w:numFmt w:val="decimal"/>
      <w:lvlText w:val="%1、"/>
      <w:lvlJc w:val="left"/>
      <w:pPr>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10A00340"/>
    <w:multiLevelType w:val="hybridMultilevel"/>
    <w:tmpl w:val="19566628"/>
    <w:lvl w:ilvl="0" w:tplc="7FC056A8">
      <w:start w:val="1"/>
      <w:numFmt w:val="decimal"/>
      <w:lvlText w:val="%1、"/>
      <w:lvlJc w:val="left"/>
      <w:pPr>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13A13CE6"/>
    <w:multiLevelType w:val="hybridMultilevel"/>
    <w:tmpl w:val="9C225754"/>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15621257"/>
    <w:multiLevelType w:val="multilevel"/>
    <w:tmpl w:val="7E6C93B2"/>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3">
    <w:nsid w:val="16101B1A"/>
    <w:multiLevelType w:val="hybridMultilevel"/>
    <w:tmpl w:val="68F281E0"/>
    <w:lvl w:ilvl="0" w:tplc="EE864102">
      <w:start w:val="1"/>
      <w:numFmt w:val="decimal"/>
      <w:suff w:val="nothing"/>
      <w:lvlText w:val="%1、"/>
      <w:lvlJc w:val="left"/>
      <w:pPr>
        <w:ind w:left="420" w:hanging="420"/>
      </w:pPr>
      <w:rPr>
        <w:rFonts w:hint="eastAsia"/>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169A565E"/>
    <w:multiLevelType w:val="hybridMultilevel"/>
    <w:tmpl w:val="D2D00FD8"/>
    <w:lvl w:ilvl="0" w:tplc="EB4AF394">
      <w:start w:val="1"/>
      <w:numFmt w:val="decimal"/>
      <w:lvlText w:val="%1、"/>
      <w:lvlJc w:val="left"/>
      <w:pPr>
        <w:ind w:left="420" w:hanging="420"/>
      </w:pPr>
      <w:rPr>
        <w:rFonts w:hint="eastAsia"/>
      </w:rPr>
    </w:lvl>
    <w:lvl w:ilvl="1" w:tplc="807C8652">
      <w:start w:val="1"/>
      <w:numFmt w:val="decimal"/>
      <w:suff w:val="nothing"/>
      <w:lvlText w:val="%2、"/>
      <w:lvlJc w:val="left"/>
      <w:pPr>
        <w:ind w:left="840" w:hanging="420"/>
      </w:pPr>
      <w:rPr>
        <w:rFonts w:hint="eastAsia"/>
      </w:rPr>
    </w:lvl>
    <w:lvl w:ilvl="2" w:tplc="0409000F">
      <w:start w:val="1"/>
      <w:numFmt w:val="decimal"/>
      <w:lvlText w:val="%3."/>
      <w:lvlJc w:val="lef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16A61179"/>
    <w:multiLevelType w:val="hybridMultilevel"/>
    <w:tmpl w:val="87241546"/>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18A52FB9"/>
    <w:multiLevelType w:val="hybridMultilevel"/>
    <w:tmpl w:val="9980432E"/>
    <w:lvl w:ilvl="0" w:tplc="04090017">
      <w:start w:val="1"/>
      <w:numFmt w:val="chineseCountingThousand"/>
      <w:lvlText w:val="(%1)"/>
      <w:lvlJc w:val="left"/>
      <w:pPr>
        <w:ind w:left="420" w:hanging="420"/>
      </w:pPr>
    </w:lvl>
    <w:lvl w:ilvl="1" w:tplc="04090017">
      <w:start w:val="1"/>
      <w:numFmt w:val="chineseCountingThousand"/>
      <w:lvlText w:val="(%2)"/>
      <w:lvlJc w:val="left"/>
      <w:pPr>
        <w:ind w:left="840" w:hanging="420"/>
      </w:pPr>
    </w:lvl>
    <w:lvl w:ilvl="2" w:tplc="240E7F9C">
      <w:start w:val="1"/>
      <w:numFmt w:val="decimal"/>
      <w:lvlText w:val="%3、"/>
      <w:lvlJc w:val="left"/>
      <w:pPr>
        <w:ind w:left="1200" w:hanging="360"/>
      </w:pPr>
      <w:rPr>
        <w:rFonts w:hint="default"/>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1ADA43D9"/>
    <w:multiLevelType w:val="hybridMultilevel"/>
    <w:tmpl w:val="4C4A44CE"/>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1B814B41"/>
    <w:multiLevelType w:val="hybridMultilevel"/>
    <w:tmpl w:val="D4BCBD60"/>
    <w:lvl w:ilvl="0" w:tplc="BA503090">
      <w:start w:val="1"/>
      <w:numFmt w:val="chineseCountingThousand"/>
      <w:lvlText w:val="(%1)"/>
      <w:lvlJc w:val="left"/>
      <w:pPr>
        <w:ind w:left="420" w:hanging="420"/>
      </w:pPr>
      <w:rPr>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1C20268F"/>
    <w:multiLevelType w:val="hybridMultilevel"/>
    <w:tmpl w:val="5BEA8C34"/>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1CE7086E"/>
    <w:multiLevelType w:val="hybridMultilevel"/>
    <w:tmpl w:val="FCACFFA4"/>
    <w:lvl w:ilvl="0" w:tplc="535A2284">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1E235F8B"/>
    <w:multiLevelType w:val="multilevel"/>
    <w:tmpl w:val="FC0C1F6C"/>
    <w:lvl w:ilvl="0">
      <w:start w:val="1"/>
      <w:numFmt w:val="chineseCountingThousand"/>
      <w:lvlText w:val="第%1节"/>
      <w:lvlJc w:val="left"/>
      <w:pPr>
        <w:ind w:left="425" w:hanging="425"/>
      </w:pPr>
      <w:rPr>
        <w:rFonts w:hint="eastAsia"/>
        <w:color w:val="auto"/>
        <w:sz w:val="28"/>
        <w:szCs w:val="28"/>
        <w:u w:val="none"/>
      </w:rPr>
    </w:lvl>
    <w:lvl w:ilvl="1">
      <w:start w:val="1"/>
      <w:numFmt w:val="chineseCountingThousand"/>
      <w:lvlText w:val="%2、"/>
      <w:lvlJc w:val="left"/>
      <w:pPr>
        <w:ind w:left="567" w:hanging="567"/>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2">
    <w:nsid w:val="1E6125CF"/>
    <w:multiLevelType w:val="hybridMultilevel"/>
    <w:tmpl w:val="CF50A532"/>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1ED87D6A"/>
    <w:multiLevelType w:val="hybridMultilevel"/>
    <w:tmpl w:val="283CE0E8"/>
    <w:lvl w:ilvl="0" w:tplc="A79458A0">
      <w:start w:val="1"/>
      <w:numFmt w:val="decimal"/>
      <w:lvlText w:val="%1、"/>
      <w:lvlJc w:val="left"/>
      <w:pPr>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1F7158DD"/>
    <w:multiLevelType w:val="hybridMultilevel"/>
    <w:tmpl w:val="59A47552"/>
    <w:lvl w:ilvl="0" w:tplc="56B018AE">
      <w:start w:val="1"/>
      <w:numFmt w:val="decimal"/>
      <w:lvlText w:val="%1、"/>
      <w:lvlJc w:val="left"/>
      <w:pPr>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nsid w:val="1FB526B2"/>
    <w:multiLevelType w:val="hybridMultilevel"/>
    <w:tmpl w:val="533C8368"/>
    <w:lvl w:ilvl="0" w:tplc="EB4AF394">
      <w:start w:val="1"/>
      <w:numFmt w:val="decimal"/>
      <w:lvlText w:val="%1、"/>
      <w:lvlJc w:val="left"/>
      <w:pPr>
        <w:ind w:left="420" w:hanging="420"/>
      </w:pPr>
      <w:rPr>
        <w:rFonts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1FD019D7"/>
    <w:multiLevelType w:val="multilevel"/>
    <w:tmpl w:val="0672BB86"/>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27">
    <w:nsid w:val="204F3B0A"/>
    <w:multiLevelType w:val="multilevel"/>
    <w:tmpl w:val="8AE4ED4C"/>
    <w:lvl w:ilvl="0">
      <w:start w:val="1"/>
      <w:numFmt w:val="chineseCountingThousand"/>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28">
    <w:nsid w:val="21F9086D"/>
    <w:multiLevelType w:val="multilevel"/>
    <w:tmpl w:val="ACCA510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chineseCountingThousand"/>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9">
    <w:nsid w:val="246C0E3A"/>
    <w:multiLevelType w:val="multilevel"/>
    <w:tmpl w:val="04B85C1C"/>
    <w:lvl w:ilvl="0">
      <w:start w:val="1"/>
      <w:numFmt w:val="chineseCountingThousand"/>
      <w:lvlText w:val="第%1节"/>
      <w:lvlJc w:val="left"/>
      <w:pPr>
        <w:ind w:left="425" w:hanging="425"/>
      </w:pPr>
      <w:rPr>
        <w:rFonts w:hint="eastAsia"/>
        <w:color w:val="auto"/>
        <w:u w:val="none"/>
      </w:rPr>
    </w:lvl>
    <w:lvl w:ilvl="1">
      <w:start w:val="1"/>
      <w:numFmt w:val="chineseCountingThousand"/>
      <w:lvlText w:val="%2、"/>
      <w:lvlJc w:val="left"/>
      <w:pPr>
        <w:ind w:left="567" w:hanging="567"/>
      </w:pPr>
      <w:rPr>
        <w:rFonts w:hint="eastAsia"/>
        <w:color w:val="auto"/>
        <w:bdr w:val="none" w:sz="0" w:space="0" w:color="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0">
    <w:nsid w:val="269F6CEF"/>
    <w:multiLevelType w:val="hybridMultilevel"/>
    <w:tmpl w:val="416C471E"/>
    <w:lvl w:ilvl="0" w:tplc="EB4AF394">
      <w:start w:val="1"/>
      <w:numFmt w:val="decimal"/>
      <w:lvlText w:val="%1、"/>
      <w:lvlJc w:val="left"/>
      <w:pPr>
        <w:ind w:left="420" w:hanging="420"/>
      </w:pPr>
      <w:rPr>
        <w:rFonts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nsid w:val="28A61CA1"/>
    <w:multiLevelType w:val="hybridMultilevel"/>
    <w:tmpl w:val="D74277DC"/>
    <w:lvl w:ilvl="0" w:tplc="ADE85072">
      <w:start w:val="1"/>
      <w:numFmt w:val="decimal"/>
      <w:lvlText w:val="%1、"/>
      <w:lvlJc w:val="left"/>
      <w:pPr>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nsid w:val="2AB9492A"/>
    <w:multiLevelType w:val="multilevel"/>
    <w:tmpl w:val="08C25BD6"/>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33">
    <w:nsid w:val="2ABA5091"/>
    <w:multiLevelType w:val="hybridMultilevel"/>
    <w:tmpl w:val="F27ADD1C"/>
    <w:lvl w:ilvl="0" w:tplc="F850BF5E">
      <w:start w:val="1"/>
      <w:numFmt w:val="japaneseCounting"/>
      <w:lvlText w:val="%1、"/>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nsid w:val="2C225B89"/>
    <w:multiLevelType w:val="hybridMultilevel"/>
    <w:tmpl w:val="E990C9EC"/>
    <w:lvl w:ilvl="0" w:tplc="119E52E8">
      <w:start w:val="1"/>
      <w:numFmt w:val="decimal"/>
      <w:lvlText w:val="(%1)"/>
      <w:lvlJc w:val="left"/>
      <w:pPr>
        <w:ind w:left="420" w:hanging="420"/>
      </w:pPr>
      <w:rPr>
        <w:rFonts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nsid w:val="2C2F38D9"/>
    <w:multiLevelType w:val="hybridMultilevel"/>
    <w:tmpl w:val="C04EF226"/>
    <w:lvl w:ilvl="0" w:tplc="535A2284">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nsid w:val="2C7D045A"/>
    <w:multiLevelType w:val="hybridMultilevel"/>
    <w:tmpl w:val="84461B8E"/>
    <w:lvl w:ilvl="0" w:tplc="62643562">
      <w:start w:val="1"/>
      <w:numFmt w:val="chineseCountingThousand"/>
      <w:suff w:val="nothing"/>
      <w:lvlText w:val="%1、"/>
      <w:lvlJc w:val="left"/>
      <w:pPr>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nsid w:val="2DE55932"/>
    <w:multiLevelType w:val="hybridMultilevel"/>
    <w:tmpl w:val="0BF03DDE"/>
    <w:lvl w:ilvl="0" w:tplc="0504B1FE">
      <w:start w:val="1"/>
      <w:numFmt w:val="chineseCountingThousand"/>
      <w:suff w:val="nothing"/>
      <w:lvlText w:val="%1、"/>
      <w:lvlJc w:val="left"/>
      <w:pPr>
        <w:ind w:left="420" w:hanging="420"/>
      </w:pPr>
      <w:rPr>
        <w:rFonts w:hint="eastAsia"/>
        <w:b/>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nsid w:val="2EDF5FFD"/>
    <w:multiLevelType w:val="hybridMultilevel"/>
    <w:tmpl w:val="0A9A0912"/>
    <w:lvl w:ilvl="0" w:tplc="535A2284">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nsid w:val="2F6E4C07"/>
    <w:multiLevelType w:val="hybridMultilevel"/>
    <w:tmpl w:val="740080BC"/>
    <w:lvl w:ilvl="0" w:tplc="4D4A6F12">
      <w:start w:val="1"/>
      <w:numFmt w:val="chineseCountingThousand"/>
      <w:suff w:val="nothing"/>
      <w:lvlText w:val="(%1)"/>
      <w:lvlJc w:val="left"/>
      <w:pPr>
        <w:ind w:left="704" w:hanging="591"/>
      </w:pPr>
      <w:rPr>
        <w:rFonts w:hint="eastAsia"/>
        <w:b/>
      </w:rPr>
    </w:lvl>
    <w:lvl w:ilvl="1" w:tplc="04090017">
      <w:start w:val="1"/>
      <w:numFmt w:val="chineseCountingThousand"/>
      <w:lvlText w:val="(%2)"/>
      <w:lvlJc w:val="left"/>
      <w:pPr>
        <w:ind w:left="840" w:hanging="420"/>
      </w:pPr>
    </w:lvl>
    <w:lvl w:ilvl="2" w:tplc="240E7F9C">
      <w:start w:val="1"/>
      <w:numFmt w:val="decimal"/>
      <w:lvlText w:val="%3、"/>
      <w:lvlJc w:val="left"/>
      <w:pPr>
        <w:ind w:left="1200" w:hanging="360"/>
      </w:pPr>
      <w:rPr>
        <w:rFonts w:hint="default"/>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nsid w:val="2F895446"/>
    <w:multiLevelType w:val="hybridMultilevel"/>
    <w:tmpl w:val="8DFA4BA4"/>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nsid w:val="30475B19"/>
    <w:multiLevelType w:val="hybridMultilevel"/>
    <w:tmpl w:val="4442110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nsid w:val="31042AC8"/>
    <w:multiLevelType w:val="hybridMultilevel"/>
    <w:tmpl w:val="D7B2858C"/>
    <w:lvl w:ilvl="0" w:tplc="BA8E8FAA">
      <w:start w:val="1"/>
      <w:numFmt w:val="chineseCountingThousand"/>
      <w:suff w:val="nothing"/>
      <w:lvlText w:val="%1、"/>
      <w:lvlJc w:val="left"/>
      <w:pPr>
        <w:ind w:left="420" w:hanging="420"/>
      </w:pPr>
      <w:rPr>
        <w:rFonts w:hint="default"/>
        <w:color w:val="auto"/>
      </w:rPr>
    </w:lvl>
    <w:lvl w:ilvl="1" w:tplc="F850BF5E">
      <w:start w:val="1"/>
      <w:numFmt w:val="japaneseCounting"/>
      <w:lvlText w:val="%2、"/>
      <w:lvlJc w:val="left"/>
      <w:pPr>
        <w:ind w:left="840" w:hanging="4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nsid w:val="32715D83"/>
    <w:multiLevelType w:val="hybridMultilevel"/>
    <w:tmpl w:val="6576E058"/>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nsid w:val="32BD421B"/>
    <w:multiLevelType w:val="hybridMultilevel"/>
    <w:tmpl w:val="1EA4F866"/>
    <w:lvl w:ilvl="0" w:tplc="ECC4BA98">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nsid w:val="37C3610E"/>
    <w:multiLevelType w:val="hybridMultilevel"/>
    <w:tmpl w:val="8278D490"/>
    <w:lvl w:ilvl="0" w:tplc="97F8A9EC">
      <w:start w:val="1"/>
      <w:numFmt w:val="chineseCountingThousand"/>
      <w:lvlText w:val="%1、"/>
      <w:lvlJc w:val="left"/>
      <w:pPr>
        <w:ind w:left="420" w:hanging="420"/>
      </w:pPr>
      <w:rPr>
        <w:rFonts w:hint="default"/>
        <w:b w:val="0"/>
        <w:i w:val="0"/>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nsid w:val="3BC53034"/>
    <w:multiLevelType w:val="hybridMultilevel"/>
    <w:tmpl w:val="CE729448"/>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nsid w:val="3BFF6D3A"/>
    <w:multiLevelType w:val="hybridMultilevel"/>
    <w:tmpl w:val="2984F106"/>
    <w:lvl w:ilvl="0" w:tplc="0C00DA04">
      <w:start w:val="1"/>
      <w:numFmt w:val="decimal"/>
      <w:lvlText w:val="%1、"/>
      <w:lvlJc w:val="left"/>
      <w:pPr>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nsid w:val="3CDD251F"/>
    <w:multiLevelType w:val="hybridMultilevel"/>
    <w:tmpl w:val="7BC6D208"/>
    <w:lvl w:ilvl="0" w:tplc="535A2284">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nsid w:val="3CFF543F"/>
    <w:multiLevelType w:val="hybridMultilevel"/>
    <w:tmpl w:val="31805B7C"/>
    <w:lvl w:ilvl="0" w:tplc="535A2284">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nsid w:val="3D2B6D0A"/>
    <w:multiLevelType w:val="hybridMultilevel"/>
    <w:tmpl w:val="5928DBD6"/>
    <w:lvl w:ilvl="0" w:tplc="04090017">
      <w:start w:val="1"/>
      <w:numFmt w:val="chineseCountingThousand"/>
      <w:lvlText w:val="(%1)"/>
      <w:lvlJc w:val="left"/>
      <w:pPr>
        <w:ind w:left="420" w:hanging="420"/>
      </w:pPr>
    </w:lvl>
    <w:lvl w:ilvl="1" w:tplc="04090017">
      <w:start w:val="1"/>
      <w:numFmt w:val="chineseCountingThousand"/>
      <w:lvlText w:val="(%2)"/>
      <w:lvlJc w:val="left"/>
      <w:pPr>
        <w:ind w:left="840" w:hanging="420"/>
      </w:pPr>
    </w:lvl>
    <w:lvl w:ilvl="2" w:tplc="240E7F9C">
      <w:start w:val="1"/>
      <w:numFmt w:val="decimal"/>
      <w:lvlText w:val="%3、"/>
      <w:lvlJc w:val="left"/>
      <w:pPr>
        <w:ind w:left="1200" w:hanging="360"/>
      </w:pPr>
      <w:rPr>
        <w:rFonts w:hint="default"/>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nsid w:val="3D620F38"/>
    <w:multiLevelType w:val="hybridMultilevel"/>
    <w:tmpl w:val="7C88E0C6"/>
    <w:lvl w:ilvl="0" w:tplc="EB4AF394">
      <w:start w:val="1"/>
      <w:numFmt w:val="decimal"/>
      <w:lvlText w:val="%1、"/>
      <w:lvlJc w:val="left"/>
      <w:pPr>
        <w:ind w:left="420" w:hanging="420"/>
      </w:pPr>
      <w:rPr>
        <w:rFonts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nsid w:val="3EE0506D"/>
    <w:multiLevelType w:val="hybridMultilevel"/>
    <w:tmpl w:val="167A9B8E"/>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nsid w:val="401E7F2C"/>
    <w:multiLevelType w:val="hybridMultilevel"/>
    <w:tmpl w:val="B808B78C"/>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nsid w:val="45D95701"/>
    <w:multiLevelType w:val="multilevel"/>
    <w:tmpl w:val="B6324FB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5">
    <w:nsid w:val="471C3C05"/>
    <w:multiLevelType w:val="hybridMultilevel"/>
    <w:tmpl w:val="38822F86"/>
    <w:lvl w:ilvl="0" w:tplc="8AC4141C">
      <w:start w:val="1"/>
      <w:numFmt w:val="chineseCountingThousand"/>
      <w:lvlText w:val="(%1)"/>
      <w:lvlJc w:val="left"/>
      <w:pPr>
        <w:ind w:left="420" w:hanging="420"/>
      </w:pPr>
      <w:rPr>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nsid w:val="4A125FEF"/>
    <w:multiLevelType w:val="hybridMultilevel"/>
    <w:tmpl w:val="271E2222"/>
    <w:lvl w:ilvl="0" w:tplc="EB4AF394">
      <w:start w:val="1"/>
      <w:numFmt w:val="decimal"/>
      <w:lvlText w:val="%1、"/>
      <w:lvlJc w:val="left"/>
      <w:pPr>
        <w:ind w:left="420" w:hanging="420"/>
      </w:pPr>
      <w:rPr>
        <w:rFonts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7">
    <w:nsid w:val="4A3D5C7C"/>
    <w:multiLevelType w:val="hybridMultilevel"/>
    <w:tmpl w:val="A9F236AC"/>
    <w:lvl w:ilvl="0" w:tplc="B7189118">
      <w:start w:val="1"/>
      <w:numFmt w:val="chineseCountingThousand"/>
      <w:lvlText w:val="(%1)"/>
      <w:lvlJc w:val="left"/>
      <w:pPr>
        <w:ind w:left="420" w:hanging="420"/>
      </w:pPr>
      <w:rPr>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nsid w:val="4A6B1ED3"/>
    <w:multiLevelType w:val="hybridMultilevel"/>
    <w:tmpl w:val="FAF8AEC8"/>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9">
    <w:nsid w:val="4AC23DB8"/>
    <w:multiLevelType w:val="hybridMultilevel"/>
    <w:tmpl w:val="A0C66CE4"/>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nsid w:val="4B320479"/>
    <w:multiLevelType w:val="hybridMultilevel"/>
    <w:tmpl w:val="9F68EC6E"/>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nsid w:val="4D9D4A97"/>
    <w:multiLevelType w:val="hybridMultilevel"/>
    <w:tmpl w:val="0E5EAB24"/>
    <w:lvl w:ilvl="0" w:tplc="274E2DF4">
      <w:start w:val="1"/>
      <w:numFmt w:val="chineseCountingThousand"/>
      <w:lvlText w:val="(%1)"/>
      <w:lvlJc w:val="left"/>
      <w:pPr>
        <w:ind w:left="420" w:hanging="420"/>
      </w:pPr>
      <w:rPr>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nsid w:val="4DEE5701"/>
    <w:multiLevelType w:val="hybridMultilevel"/>
    <w:tmpl w:val="2B8625DC"/>
    <w:lvl w:ilvl="0" w:tplc="EB4AF394">
      <w:start w:val="1"/>
      <w:numFmt w:val="decimal"/>
      <w:lvlText w:val="%1、"/>
      <w:lvlJc w:val="left"/>
      <w:pPr>
        <w:ind w:left="420" w:hanging="420"/>
      </w:pPr>
      <w:rPr>
        <w:rFonts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nsid w:val="4E334CA0"/>
    <w:multiLevelType w:val="multilevel"/>
    <w:tmpl w:val="CE9A7B6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4">
    <w:nsid w:val="4E9207C9"/>
    <w:multiLevelType w:val="hybridMultilevel"/>
    <w:tmpl w:val="47EE00EE"/>
    <w:lvl w:ilvl="0" w:tplc="F888FC0C">
      <w:start w:val="1"/>
      <w:numFmt w:val="decimal"/>
      <w:lvlText w:val="%1、"/>
      <w:lvlJc w:val="left"/>
      <w:pPr>
        <w:ind w:left="420" w:hanging="420"/>
      </w:pPr>
      <w:rPr>
        <w:rFonts w:hint="eastAsia"/>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nsid w:val="4E9B6002"/>
    <w:multiLevelType w:val="hybridMultilevel"/>
    <w:tmpl w:val="CF42B858"/>
    <w:lvl w:ilvl="0" w:tplc="841A6F30">
      <w:start w:val="1"/>
      <w:numFmt w:val="decimal"/>
      <w:lvlText w:val="%1、"/>
      <w:lvlJc w:val="left"/>
      <w:pPr>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nsid w:val="4F55442A"/>
    <w:multiLevelType w:val="hybridMultilevel"/>
    <w:tmpl w:val="F24AA3FC"/>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7">
    <w:nsid w:val="4F9F4317"/>
    <w:multiLevelType w:val="hybridMultilevel"/>
    <w:tmpl w:val="E59AF6B8"/>
    <w:lvl w:ilvl="0" w:tplc="C04CA1D4">
      <w:start w:val="1"/>
      <w:numFmt w:val="chineseCountingThousand"/>
      <w:suff w:val="nothing"/>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8">
    <w:nsid w:val="51265863"/>
    <w:multiLevelType w:val="hybridMultilevel"/>
    <w:tmpl w:val="6B0C1912"/>
    <w:lvl w:ilvl="0" w:tplc="04090017">
      <w:start w:val="1"/>
      <w:numFmt w:val="chineseCountingThousand"/>
      <w:lvlText w:val="(%1)"/>
      <w:lvlJc w:val="left"/>
      <w:pPr>
        <w:ind w:left="420" w:hanging="420"/>
      </w:pPr>
    </w:lvl>
    <w:lvl w:ilvl="1" w:tplc="04090017">
      <w:start w:val="1"/>
      <w:numFmt w:val="chineseCountingThousand"/>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9">
    <w:nsid w:val="535062B7"/>
    <w:multiLevelType w:val="hybridMultilevel"/>
    <w:tmpl w:val="4DE480E8"/>
    <w:lvl w:ilvl="0" w:tplc="EB4AF394">
      <w:start w:val="1"/>
      <w:numFmt w:val="decimal"/>
      <w:lvlText w:val="%1、"/>
      <w:lvlJc w:val="left"/>
      <w:pPr>
        <w:ind w:left="420" w:hanging="420"/>
      </w:pPr>
      <w:rPr>
        <w:rFonts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0">
    <w:nsid w:val="542027AB"/>
    <w:multiLevelType w:val="hybridMultilevel"/>
    <w:tmpl w:val="013C9A00"/>
    <w:lvl w:ilvl="0" w:tplc="EB4AF394">
      <w:start w:val="1"/>
      <w:numFmt w:val="decimal"/>
      <w:lvlText w:val="%1、"/>
      <w:lvlJc w:val="left"/>
      <w:pPr>
        <w:ind w:left="420" w:hanging="420"/>
      </w:pPr>
      <w:rPr>
        <w:rFonts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nsid w:val="55724AC9"/>
    <w:multiLevelType w:val="multilevel"/>
    <w:tmpl w:val="659A2A90"/>
    <w:styleLink w:val="1"/>
    <w:lvl w:ilvl="0">
      <w:start w:val="1"/>
      <w:numFmt w:val="chineseCountingThousand"/>
      <w:lvlText w:val="第%1节"/>
      <w:lvlJc w:val="left"/>
      <w:pPr>
        <w:ind w:left="425" w:hanging="425"/>
      </w:pPr>
      <w:rPr>
        <w:rFonts w:hint="eastAsia"/>
        <w:color w:val="auto"/>
        <w:u w:val="none"/>
      </w:rPr>
    </w:lvl>
    <w:lvl w:ilvl="1">
      <w:start w:val="1"/>
      <w:numFmt w:val="chineseCountingThousand"/>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2">
    <w:nsid w:val="55DC1AA2"/>
    <w:multiLevelType w:val="hybridMultilevel"/>
    <w:tmpl w:val="9F84F41E"/>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nsid w:val="565721DD"/>
    <w:multiLevelType w:val="hybridMultilevel"/>
    <w:tmpl w:val="3CC84742"/>
    <w:lvl w:ilvl="0" w:tplc="43D2380E">
      <w:start w:val="1"/>
      <w:numFmt w:val="decimal"/>
      <w:lvlText w:val="%1、"/>
      <w:lvlJc w:val="left"/>
      <w:pPr>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4">
    <w:nsid w:val="573E1F07"/>
    <w:multiLevelType w:val="hybridMultilevel"/>
    <w:tmpl w:val="C9BE24B0"/>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5">
    <w:nsid w:val="5C252FCF"/>
    <w:multiLevelType w:val="hybridMultilevel"/>
    <w:tmpl w:val="1E2250B0"/>
    <w:lvl w:ilvl="0" w:tplc="D6EEFAE0">
      <w:start w:val="1"/>
      <w:numFmt w:val="decimal"/>
      <w:lvlText w:val="%1、"/>
      <w:lvlJc w:val="left"/>
      <w:pPr>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6">
    <w:nsid w:val="5C673432"/>
    <w:multiLevelType w:val="multilevel"/>
    <w:tmpl w:val="66149BA0"/>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7">
    <w:nsid w:val="5E181221"/>
    <w:multiLevelType w:val="hybridMultilevel"/>
    <w:tmpl w:val="5A0292AE"/>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8">
    <w:nsid w:val="62E24170"/>
    <w:multiLevelType w:val="hybridMultilevel"/>
    <w:tmpl w:val="6BB8D024"/>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9">
    <w:nsid w:val="634A69CA"/>
    <w:multiLevelType w:val="hybridMultilevel"/>
    <w:tmpl w:val="0346FAA2"/>
    <w:lvl w:ilvl="0" w:tplc="5DBC6BE8">
      <w:start w:val="1"/>
      <w:numFmt w:val="chineseCountingThousand"/>
      <w:suff w:val="nothing"/>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0">
    <w:nsid w:val="65B75788"/>
    <w:multiLevelType w:val="hybridMultilevel"/>
    <w:tmpl w:val="1F70728A"/>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1">
    <w:nsid w:val="672A0FC5"/>
    <w:multiLevelType w:val="hybridMultilevel"/>
    <w:tmpl w:val="3F609B04"/>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2">
    <w:nsid w:val="694D0F71"/>
    <w:multiLevelType w:val="hybridMultilevel"/>
    <w:tmpl w:val="5366FAA8"/>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3">
    <w:nsid w:val="69983423"/>
    <w:multiLevelType w:val="multilevel"/>
    <w:tmpl w:val="14903646"/>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84">
    <w:nsid w:val="6A242BF2"/>
    <w:multiLevelType w:val="hybridMultilevel"/>
    <w:tmpl w:val="C91AA15C"/>
    <w:lvl w:ilvl="0" w:tplc="C16A9D58">
      <w:start w:val="1"/>
      <w:numFmt w:val="decimal"/>
      <w:lvlText w:val="%1、"/>
      <w:lvlJc w:val="left"/>
      <w:pPr>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5">
    <w:nsid w:val="6A657A8A"/>
    <w:multiLevelType w:val="hybridMultilevel"/>
    <w:tmpl w:val="8FB820F6"/>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6">
    <w:nsid w:val="6B613679"/>
    <w:multiLevelType w:val="multilevel"/>
    <w:tmpl w:val="14903646"/>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87">
    <w:nsid w:val="6BBD12DF"/>
    <w:multiLevelType w:val="hybridMultilevel"/>
    <w:tmpl w:val="319CBF48"/>
    <w:lvl w:ilvl="0" w:tplc="A568F004">
      <w:start w:val="1"/>
      <w:numFmt w:val="decimal"/>
      <w:lvlText w:val="%1、"/>
      <w:lvlJc w:val="left"/>
      <w:pPr>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8">
    <w:nsid w:val="6CF54B5B"/>
    <w:multiLevelType w:val="hybridMultilevel"/>
    <w:tmpl w:val="215C116A"/>
    <w:lvl w:ilvl="0" w:tplc="EB4AF394">
      <w:start w:val="1"/>
      <w:numFmt w:val="decimal"/>
      <w:lvlText w:val="%1、"/>
      <w:lvlJc w:val="left"/>
      <w:pPr>
        <w:ind w:left="420" w:hanging="420"/>
      </w:pPr>
      <w:rPr>
        <w:rFonts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9">
    <w:nsid w:val="6DA05B30"/>
    <w:multiLevelType w:val="hybridMultilevel"/>
    <w:tmpl w:val="0F84A8DA"/>
    <w:lvl w:ilvl="0" w:tplc="24FE6F26">
      <w:start w:val="1"/>
      <w:numFmt w:val="chineseCountingThousand"/>
      <w:lvlText w:val="(%1)"/>
      <w:lvlJc w:val="left"/>
      <w:pPr>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0">
    <w:nsid w:val="6E4814D1"/>
    <w:multiLevelType w:val="hybridMultilevel"/>
    <w:tmpl w:val="DC5689A4"/>
    <w:lvl w:ilvl="0" w:tplc="EB4AF394">
      <w:start w:val="1"/>
      <w:numFmt w:val="decimal"/>
      <w:lvlText w:val="%1、"/>
      <w:lvlJc w:val="left"/>
      <w:pPr>
        <w:ind w:left="420" w:hanging="420"/>
      </w:pPr>
      <w:rPr>
        <w:rFonts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1">
    <w:nsid w:val="6E8A74ED"/>
    <w:multiLevelType w:val="hybridMultilevel"/>
    <w:tmpl w:val="30D85862"/>
    <w:lvl w:ilvl="0" w:tplc="EB4AF394">
      <w:start w:val="1"/>
      <w:numFmt w:val="decimal"/>
      <w:lvlText w:val="%1、"/>
      <w:lvlJc w:val="left"/>
      <w:pPr>
        <w:ind w:left="420" w:hanging="420"/>
      </w:pPr>
      <w:rPr>
        <w:rFonts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2">
    <w:nsid w:val="6F2B03CC"/>
    <w:multiLevelType w:val="hybridMultilevel"/>
    <w:tmpl w:val="E4D449F2"/>
    <w:lvl w:ilvl="0" w:tplc="EB4AF394">
      <w:start w:val="1"/>
      <w:numFmt w:val="decimal"/>
      <w:lvlText w:val="%1、"/>
      <w:lvlJc w:val="left"/>
      <w:pPr>
        <w:ind w:left="420" w:hanging="420"/>
      </w:pPr>
      <w:rPr>
        <w:rFonts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3">
    <w:nsid w:val="70412FC6"/>
    <w:multiLevelType w:val="hybridMultilevel"/>
    <w:tmpl w:val="C04EF226"/>
    <w:lvl w:ilvl="0" w:tplc="535A2284">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4">
    <w:nsid w:val="70E42A22"/>
    <w:multiLevelType w:val="multilevel"/>
    <w:tmpl w:val="3C2E1828"/>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95">
    <w:nsid w:val="71E70682"/>
    <w:multiLevelType w:val="hybridMultilevel"/>
    <w:tmpl w:val="B150BB20"/>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6">
    <w:nsid w:val="728231A6"/>
    <w:multiLevelType w:val="hybridMultilevel"/>
    <w:tmpl w:val="3492229A"/>
    <w:lvl w:ilvl="0" w:tplc="E7183F86">
      <w:start w:val="1"/>
      <w:numFmt w:val="decimal"/>
      <w:lvlText w:val="(%1)"/>
      <w:lvlJc w:val="left"/>
      <w:pPr>
        <w:ind w:left="420" w:hanging="420"/>
      </w:pPr>
      <w:rPr>
        <w:rFonts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7">
    <w:nsid w:val="72C37B8D"/>
    <w:multiLevelType w:val="hybridMultilevel"/>
    <w:tmpl w:val="775EB4EC"/>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8">
    <w:nsid w:val="74A414B1"/>
    <w:multiLevelType w:val="hybridMultilevel"/>
    <w:tmpl w:val="69207774"/>
    <w:lvl w:ilvl="0" w:tplc="FC6C6C38">
      <w:start w:val="1"/>
      <w:numFmt w:val="chineseCountingThousand"/>
      <w:lvlText w:val="(%1)"/>
      <w:lvlJc w:val="left"/>
      <w:pPr>
        <w:ind w:left="420" w:hanging="420"/>
      </w:pPr>
      <w:rPr>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9">
    <w:nsid w:val="7523056D"/>
    <w:multiLevelType w:val="hybridMultilevel"/>
    <w:tmpl w:val="0D387872"/>
    <w:lvl w:ilvl="0" w:tplc="34A2A21A">
      <w:start w:val="1"/>
      <w:numFmt w:val="chineseCountingThousand"/>
      <w:lvlText w:val="(%1)"/>
      <w:lvlJc w:val="left"/>
      <w:pPr>
        <w:ind w:left="420" w:hanging="420"/>
      </w:pPr>
      <w:rPr>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0">
    <w:nsid w:val="76B4167B"/>
    <w:multiLevelType w:val="hybridMultilevel"/>
    <w:tmpl w:val="35C2D32E"/>
    <w:lvl w:ilvl="0" w:tplc="07BC1898">
      <w:start w:val="1"/>
      <w:numFmt w:val="decimal"/>
      <w:lvlText w:val="%1、"/>
      <w:lvlJc w:val="left"/>
      <w:pPr>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1">
    <w:nsid w:val="780D6CB3"/>
    <w:multiLevelType w:val="hybridMultilevel"/>
    <w:tmpl w:val="CF50A532"/>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2">
    <w:nsid w:val="786D4753"/>
    <w:multiLevelType w:val="hybridMultilevel"/>
    <w:tmpl w:val="0F92D9BA"/>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3">
    <w:nsid w:val="79087A2E"/>
    <w:multiLevelType w:val="hybridMultilevel"/>
    <w:tmpl w:val="D4B6050A"/>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4">
    <w:nsid w:val="7B1E025F"/>
    <w:multiLevelType w:val="hybridMultilevel"/>
    <w:tmpl w:val="81E46900"/>
    <w:lvl w:ilvl="0" w:tplc="EB4AF394">
      <w:start w:val="1"/>
      <w:numFmt w:val="decimal"/>
      <w:lvlText w:val="%1、"/>
      <w:lvlJc w:val="left"/>
      <w:pPr>
        <w:ind w:left="420" w:hanging="420"/>
      </w:pPr>
      <w:rPr>
        <w:rFonts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5">
    <w:nsid w:val="7C7C7017"/>
    <w:multiLevelType w:val="hybridMultilevel"/>
    <w:tmpl w:val="5BEA8C34"/>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6">
    <w:nsid w:val="7D6B5299"/>
    <w:multiLevelType w:val="hybridMultilevel"/>
    <w:tmpl w:val="705E24AA"/>
    <w:lvl w:ilvl="0" w:tplc="535A2284">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7">
    <w:nsid w:val="7E2D4876"/>
    <w:multiLevelType w:val="hybridMultilevel"/>
    <w:tmpl w:val="1930BA64"/>
    <w:lvl w:ilvl="0" w:tplc="EB4AF394">
      <w:start w:val="1"/>
      <w:numFmt w:val="decimal"/>
      <w:lvlText w:val="%1、"/>
      <w:lvlJc w:val="left"/>
      <w:pPr>
        <w:ind w:left="420" w:hanging="420"/>
      </w:pPr>
      <w:rPr>
        <w:rFonts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8">
    <w:nsid w:val="7F361422"/>
    <w:multiLevelType w:val="hybridMultilevel"/>
    <w:tmpl w:val="784C7452"/>
    <w:lvl w:ilvl="0" w:tplc="EB4AF394">
      <w:start w:val="1"/>
      <w:numFmt w:val="decimal"/>
      <w:lvlText w:val="%1、"/>
      <w:lvlJc w:val="left"/>
      <w:pPr>
        <w:ind w:left="420" w:hanging="420"/>
      </w:pPr>
      <w:rPr>
        <w:rFonts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3"/>
  </w:num>
  <w:num w:numId="2">
    <w:abstractNumId w:val="27"/>
  </w:num>
  <w:num w:numId="3">
    <w:abstractNumId w:val="21"/>
  </w:num>
  <w:num w:numId="4">
    <w:abstractNumId w:val="29"/>
  </w:num>
  <w:num w:numId="5">
    <w:abstractNumId w:val="79"/>
  </w:num>
  <w:num w:numId="6">
    <w:abstractNumId w:val="36"/>
  </w:num>
  <w:num w:numId="7">
    <w:abstractNumId w:val="45"/>
  </w:num>
  <w:num w:numId="8">
    <w:abstractNumId w:val="68"/>
  </w:num>
  <w:num w:numId="9">
    <w:abstractNumId w:val="50"/>
  </w:num>
  <w:num w:numId="10">
    <w:abstractNumId w:val="14"/>
  </w:num>
  <w:num w:numId="11">
    <w:abstractNumId w:val="62"/>
  </w:num>
  <w:num w:numId="12">
    <w:abstractNumId w:val="42"/>
  </w:num>
  <w:num w:numId="13">
    <w:abstractNumId w:val="86"/>
  </w:num>
  <w:num w:numId="14">
    <w:abstractNumId w:val="63"/>
  </w:num>
  <w:num w:numId="15">
    <w:abstractNumId w:val="32"/>
  </w:num>
  <w:num w:numId="16">
    <w:abstractNumId w:val="54"/>
  </w:num>
  <w:num w:numId="17">
    <w:abstractNumId w:val="94"/>
  </w:num>
  <w:num w:numId="18">
    <w:abstractNumId w:val="76"/>
  </w:num>
  <w:num w:numId="19">
    <w:abstractNumId w:val="12"/>
  </w:num>
  <w:num w:numId="20">
    <w:abstractNumId w:val="28"/>
  </w:num>
  <w:num w:numId="21">
    <w:abstractNumId w:val="26"/>
  </w:num>
  <w:num w:numId="22">
    <w:abstractNumId w:val="37"/>
  </w:num>
  <w:num w:numId="23">
    <w:abstractNumId w:val="65"/>
  </w:num>
  <w:num w:numId="24">
    <w:abstractNumId w:val="34"/>
  </w:num>
  <w:num w:numId="25">
    <w:abstractNumId w:val="2"/>
  </w:num>
  <w:num w:numId="26">
    <w:abstractNumId w:val="96"/>
  </w:num>
  <w:num w:numId="27">
    <w:abstractNumId w:val="39"/>
  </w:num>
  <w:num w:numId="28">
    <w:abstractNumId w:val="44"/>
  </w:num>
  <w:num w:numId="29">
    <w:abstractNumId w:val="100"/>
  </w:num>
  <w:num w:numId="30">
    <w:abstractNumId w:val="9"/>
  </w:num>
  <w:num w:numId="31">
    <w:abstractNumId w:val="23"/>
  </w:num>
  <w:num w:numId="32">
    <w:abstractNumId w:val="24"/>
  </w:num>
  <w:num w:numId="33">
    <w:abstractNumId w:val="10"/>
  </w:num>
  <w:num w:numId="34">
    <w:abstractNumId w:val="84"/>
  </w:num>
  <w:num w:numId="35">
    <w:abstractNumId w:val="3"/>
  </w:num>
  <w:num w:numId="36">
    <w:abstractNumId w:val="38"/>
  </w:num>
  <w:num w:numId="37">
    <w:abstractNumId w:val="16"/>
  </w:num>
  <w:num w:numId="38">
    <w:abstractNumId w:val="74"/>
  </w:num>
  <w:num w:numId="39">
    <w:abstractNumId w:val="82"/>
  </w:num>
  <w:num w:numId="40">
    <w:abstractNumId w:val="104"/>
  </w:num>
  <w:num w:numId="41">
    <w:abstractNumId w:val="70"/>
  </w:num>
  <w:num w:numId="42">
    <w:abstractNumId w:val="51"/>
  </w:num>
  <w:num w:numId="43">
    <w:abstractNumId w:val="59"/>
  </w:num>
  <w:num w:numId="44">
    <w:abstractNumId w:val="56"/>
  </w:num>
  <w:num w:numId="45">
    <w:abstractNumId w:val="1"/>
  </w:num>
  <w:num w:numId="46">
    <w:abstractNumId w:val="85"/>
  </w:num>
  <w:num w:numId="47">
    <w:abstractNumId w:val="6"/>
  </w:num>
  <w:num w:numId="48">
    <w:abstractNumId w:val="108"/>
  </w:num>
  <w:num w:numId="49">
    <w:abstractNumId w:val="90"/>
  </w:num>
  <w:num w:numId="50">
    <w:abstractNumId w:val="92"/>
  </w:num>
  <w:num w:numId="51">
    <w:abstractNumId w:val="25"/>
  </w:num>
  <w:num w:numId="52">
    <w:abstractNumId w:val="48"/>
  </w:num>
  <w:num w:numId="53">
    <w:abstractNumId w:val="69"/>
  </w:num>
  <w:num w:numId="54">
    <w:abstractNumId w:val="88"/>
  </w:num>
  <w:num w:numId="55">
    <w:abstractNumId w:val="30"/>
  </w:num>
  <w:num w:numId="56">
    <w:abstractNumId w:val="91"/>
  </w:num>
  <w:num w:numId="57">
    <w:abstractNumId w:val="107"/>
  </w:num>
  <w:num w:numId="58">
    <w:abstractNumId w:val="78"/>
  </w:num>
  <w:num w:numId="59">
    <w:abstractNumId w:val="105"/>
  </w:num>
  <w:num w:numId="60">
    <w:abstractNumId w:val="46"/>
  </w:num>
  <w:num w:numId="61">
    <w:abstractNumId w:val="15"/>
  </w:num>
  <w:num w:numId="62">
    <w:abstractNumId w:val="52"/>
  </w:num>
  <w:num w:numId="63">
    <w:abstractNumId w:val="7"/>
  </w:num>
  <w:num w:numId="64">
    <w:abstractNumId w:val="13"/>
  </w:num>
  <w:num w:numId="65">
    <w:abstractNumId w:val="4"/>
  </w:num>
  <w:num w:numId="66">
    <w:abstractNumId w:val="53"/>
  </w:num>
  <w:num w:numId="67">
    <w:abstractNumId w:val="11"/>
  </w:num>
  <w:num w:numId="68">
    <w:abstractNumId w:val="66"/>
  </w:num>
  <w:num w:numId="69">
    <w:abstractNumId w:val="72"/>
  </w:num>
  <w:num w:numId="70">
    <w:abstractNumId w:val="20"/>
  </w:num>
  <w:num w:numId="71">
    <w:abstractNumId w:val="0"/>
  </w:num>
  <w:num w:numId="72">
    <w:abstractNumId w:val="80"/>
  </w:num>
  <w:num w:numId="73">
    <w:abstractNumId w:val="87"/>
  </w:num>
  <w:num w:numId="74">
    <w:abstractNumId w:val="47"/>
  </w:num>
  <w:num w:numId="75">
    <w:abstractNumId w:val="73"/>
  </w:num>
  <w:num w:numId="76">
    <w:abstractNumId w:val="60"/>
  </w:num>
  <w:num w:numId="77">
    <w:abstractNumId w:val="49"/>
  </w:num>
  <w:num w:numId="78">
    <w:abstractNumId w:val="75"/>
  </w:num>
  <w:num w:numId="79">
    <w:abstractNumId w:val="97"/>
  </w:num>
  <w:num w:numId="80">
    <w:abstractNumId w:val="71"/>
  </w:num>
  <w:num w:numId="81">
    <w:abstractNumId w:val="64"/>
  </w:num>
  <w:num w:numId="82">
    <w:abstractNumId w:val="31"/>
  </w:num>
  <w:num w:numId="83">
    <w:abstractNumId w:val="8"/>
  </w:num>
  <w:num w:numId="84">
    <w:abstractNumId w:val="17"/>
  </w:num>
  <w:num w:numId="85">
    <w:abstractNumId w:val="89"/>
  </w:num>
  <w:num w:numId="86">
    <w:abstractNumId w:val="57"/>
  </w:num>
  <w:num w:numId="87">
    <w:abstractNumId w:val="103"/>
  </w:num>
  <w:num w:numId="88">
    <w:abstractNumId w:val="106"/>
  </w:num>
  <w:num w:numId="89">
    <w:abstractNumId w:val="93"/>
  </w:num>
  <w:num w:numId="90">
    <w:abstractNumId w:val="35"/>
  </w:num>
  <w:num w:numId="91">
    <w:abstractNumId w:val="58"/>
  </w:num>
  <w:num w:numId="92">
    <w:abstractNumId w:val="98"/>
  </w:num>
  <w:num w:numId="93">
    <w:abstractNumId w:val="99"/>
  </w:num>
  <w:num w:numId="94">
    <w:abstractNumId w:val="55"/>
  </w:num>
  <w:num w:numId="95">
    <w:abstractNumId w:val="18"/>
  </w:num>
  <w:num w:numId="96">
    <w:abstractNumId w:val="61"/>
  </w:num>
  <w:num w:numId="97">
    <w:abstractNumId w:val="5"/>
  </w:num>
  <w:num w:numId="98">
    <w:abstractNumId w:val="95"/>
  </w:num>
  <w:num w:numId="99">
    <w:abstractNumId w:val="40"/>
  </w:num>
  <w:num w:numId="100">
    <w:abstractNumId w:val="43"/>
  </w:num>
  <w:num w:numId="101">
    <w:abstractNumId w:val="22"/>
  </w:num>
  <w:num w:numId="102">
    <w:abstractNumId w:val="19"/>
  </w:num>
  <w:num w:numId="103">
    <w:abstractNumId w:val="101"/>
  </w:num>
  <w:num w:numId="104">
    <w:abstractNumId w:val="77"/>
  </w:num>
  <w:num w:numId="105">
    <w:abstractNumId w:val="83"/>
  </w:num>
  <w:num w:numId="106">
    <w:abstractNumId w:val="67"/>
  </w:num>
  <w:num w:numId="107">
    <w:abstractNumId w:val="102"/>
  </w:num>
  <w:num w:numId="108">
    <w:abstractNumId w:val="81"/>
  </w:num>
  <w:num w:numId="109">
    <w:abstractNumId w:val="41"/>
  </w:num>
  <w:numIdMacAtCleanup w:val="10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proofState w:grammar="clean"/>
  <w:attachedTemplate r:id="rId1"/>
  <w:defaultTabStop w:val="420"/>
  <w:drawingGridHorizontalSpacing w:val="105"/>
  <w:drawingGridVerticalSpacing w:val="156"/>
  <w:displayHorizontalDrawingGridEvery w:val="0"/>
  <w:displayVerticalDrawingGridEvery w:val="2"/>
  <w:characterSpacingControl w:val="compressPunctuation"/>
  <w:hdrShapeDefaults>
    <o:shapedefaults v:ext="edit" spidmax="7373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Disclosure_Version" w:val="true"/>
  </w:docVars>
  <w:rsids>
    <w:rsidRoot w:val="00DD256F"/>
    <w:rsid w:val="0000102D"/>
    <w:rsid w:val="00001B33"/>
    <w:rsid w:val="00001E8C"/>
    <w:rsid w:val="000028BC"/>
    <w:rsid w:val="00002973"/>
    <w:rsid w:val="0000372D"/>
    <w:rsid w:val="00004E58"/>
    <w:rsid w:val="00005071"/>
    <w:rsid w:val="0000568D"/>
    <w:rsid w:val="00010147"/>
    <w:rsid w:val="0001033D"/>
    <w:rsid w:val="0001046B"/>
    <w:rsid w:val="000122EE"/>
    <w:rsid w:val="000139E7"/>
    <w:rsid w:val="00014263"/>
    <w:rsid w:val="0001497A"/>
    <w:rsid w:val="00014DF5"/>
    <w:rsid w:val="000155A0"/>
    <w:rsid w:val="00015DF7"/>
    <w:rsid w:val="00016321"/>
    <w:rsid w:val="00016D21"/>
    <w:rsid w:val="000176B6"/>
    <w:rsid w:val="00017D54"/>
    <w:rsid w:val="00020074"/>
    <w:rsid w:val="000203A5"/>
    <w:rsid w:val="00020728"/>
    <w:rsid w:val="0002110B"/>
    <w:rsid w:val="00021700"/>
    <w:rsid w:val="000224B7"/>
    <w:rsid w:val="0002292A"/>
    <w:rsid w:val="00022EDA"/>
    <w:rsid w:val="0002301E"/>
    <w:rsid w:val="00023BEB"/>
    <w:rsid w:val="00023C73"/>
    <w:rsid w:val="00025E29"/>
    <w:rsid w:val="00025EAF"/>
    <w:rsid w:val="0002612F"/>
    <w:rsid w:val="00027348"/>
    <w:rsid w:val="00031700"/>
    <w:rsid w:val="000317CB"/>
    <w:rsid w:val="000317E9"/>
    <w:rsid w:val="00031B72"/>
    <w:rsid w:val="0003243D"/>
    <w:rsid w:val="00032BA9"/>
    <w:rsid w:val="0003408C"/>
    <w:rsid w:val="0003468B"/>
    <w:rsid w:val="0003626E"/>
    <w:rsid w:val="00036357"/>
    <w:rsid w:val="00036813"/>
    <w:rsid w:val="0004146D"/>
    <w:rsid w:val="00041525"/>
    <w:rsid w:val="00041800"/>
    <w:rsid w:val="00041AC3"/>
    <w:rsid w:val="00042574"/>
    <w:rsid w:val="000429ED"/>
    <w:rsid w:val="00043335"/>
    <w:rsid w:val="000438A3"/>
    <w:rsid w:val="00043C00"/>
    <w:rsid w:val="000446C9"/>
    <w:rsid w:val="00044FE0"/>
    <w:rsid w:val="000451ED"/>
    <w:rsid w:val="00046B18"/>
    <w:rsid w:val="00046BF9"/>
    <w:rsid w:val="00047621"/>
    <w:rsid w:val="000500E7"/>
    <w:rsid w:val="00050236"/>
    <w:rsid w:val="000517E2"/>
    <w:rsid w:val="00051BE5"/>
    <w:rsid w:val="00052B89"/>
    <w:rsid w:val="00052D38"/>
    <w:rsid w:val="00054612"/>
    <w:rsid w:val="0005486C"/>
    <w:rsid w:val="00055816"/>
    <w:rsid w:val="00055C3F"/>
    <w:rsid w:val="000561D7"/>
    <w:rsid w:val="000569CC"/>
    <w:rsid w:val="000578C2"/>
    <w:rsid w:val="0006013C"/>
    <w:rsid w:val="00060342"/>
    <w:rsid w:val="000604A6"/>
    <w:rsid w:val="00060C85"/>
    <w:rsid w:val="00062017"/>
    <w:rsid w:val="00062AA3"/>
    <w:rsid w:val="00063893"/>
    <w:rsid w:val="000639D3"/>
    <w:rsid w:val="00063A04"/>
    <w:rsid w:val="0006463F"/>
    <w:rsid w:val="00064ADF"/>
    <w:rsid w:val="00065914"/>
    <w:rsid w:val="00065B7B"/>
    <w:rsid w:val="00066C7F"/>
    <w:rsid w:val="0006751E"/>
    <w:rsid w:val="00067AEB"/>
    <w:rsid w:val="00071262"/>
    <w:rsid w:val="0007147E"/>
    <w:rsid w:val="00072361"/>
    <w:rsid w:val="0007246C"/>
    <w:rsid w:val="000729B8"/>
    <w:rsid w:val="0007305C"/>
    <w:rsid w:val="000730ED"/>
    <w:rsid w:val="000732D5"/>
    <w:rsid w:val="000745DB"/>
    <w:rsid w:val="00075C45"/>
    <w:rsid w:val="00075E3A"/>
    <w:rsid w:val="00075E54"/>
    <w:rsid w:val="00076117"/>
    <w:rsid w:val="0008036C"/>
    <w:rsid w:val="00080509"/>
    <w:rsid w:val="000808F7"/>
    <w:rsid w:val="0008095D"/>
    <w:rsid w:val="00080A0F"/>
    <w:rsid w:val="00082A1A"/>
    <w:rsid w:val="000830E6"/>
    <w:rsid w:val="000837F0"/>
    <w:rsid w:val="000839C3"/>
    <w:rsid w:val="00084008"/>
    <w:rsid w:val="000841ED"/>
    <w:rsid w:val="00084531"/>
    <w:rsid w:val="00084634"/>
    <w:rsid w:val="000868AD"/>
    <w:rsid w:val="00087B6F"/>
    <w:rsid w:val="00090454"/>
    <w:rsid w:val="00090ADC"/>
    <w:rsid w:val="00090C35"/>
    <w:rsid w:val="0009141B"/>
    <w:rsid w:val="00091930"/>
    <w:rsid w:val="0009268B"/>
    <w:rsid w:val="00092C1E"/>
    <w:rsid w:val="00092FCE"/>
    <w:rsid w:val="000930A1"/>
    <w:rsid w:val="000932D6"/>
    <w:rsid w:val="000934F7"/>
    <w:rsid w:val="00094040"/>
    <w:rsid w:val="00094949"/>
    <w:rsid w:val="0009494E"/>
    <w:rsid w:val="00094A55"/>
    <w:rsid w:val="00095382"/>
    <w:rsid w:val="00095388"/>
    <w:rsid w:val="000955B9"/>
    <w:rsid w:val="00095CD6"/>
    <w:rsid w:val="000960F5"/>
    <w:rsid w:val="000975B1"/>
    <w:rsid w:val="00097B67"/>
    <w:rsid w:val="00097E3C"/>
    <w:rsid w:val="000A199C"/>
    <w:rsid w:val="000A1CBE"/>
    <w:rsid w:val="000A4309"/>
    <w:rsid w:val="000A4C9E"/>
    <w:rsid w:val="000A5A58"/>
    <w:rsid w:val="000A6A70"/>
    <w:rsid w:val="000A6F48"/>
    <w:rsid w:val="000A700E"/>
    <w:rsid w:val="000A78D8"/>
    <w:rsid w:val="000B0EE6"/>
    <w:rsid w:val="000B1DB7"/>
    <w:rsid w:val="000B28AE"/>
    <w:rsid w:val="000B31E0"/>
    <w:rsid w:val="000B5098"/>
    <w:rsid w:val="000B5590"/>
    <w:rsid w:val="000B5992"/>
    <w:rsid w:val="000B6C66"/>
    <w:rsid w:val="000B717E"/>
    <w:rsid w:val="000C0519"/>
    <w:rsid w:val="000C3232"/>
    <w:rsid w:val="000C3D52"/>
    <w:rsid w:val="000C40B3"/>
    <w:rsid w:val="000C4768"/>
    <w:rsid w:val="000C4C03"/>
    <w:rsid w:val="000C51AC"/>
    <w:rsid w:val="000C5B78"/>
    <w:rsid w:val="000C6560"/>
    <w:rsid w:val="000C698C"/>
    <w:rsid w:val="000C6A05"/>
    <w:rsid w:val="000C6DAE"/>
    <w:rsid w:val="000C7C71"/>
    <w:rsid w:val="000C7D9C"/>
    <w:rsid w:val="000C7E0D"/>
    <w:rsid w:val="000D0E23"/>
    <w:rsid w:val="000D1028"/>
    <w:rsid w:val="000D15CB"/>
    <w:rsid w:val="000D26CD"/>
    <w:rsid w:val="000D2C5E"/>
    <w:rsid w:val="000D3B07"/>
    <w:rsid w:val="000D49EB"/>
    <w:rsid w:val="000D5A34"/>
    <w:rsid w:val="000D5D86"/>
    <w:rsid w:val="000D5DC0"/>
    <w:rsid w:val="000D6D8F"/>
    <w:rsid w:val="000D7213"/>
    <w:rsid w:val="000D7307"/>
    <w:rsid w:val="000D7617"/>
    <w:rsid w:val="000D77D1"/>
    <w:rsid w:val="000D7ABF"/>
    <w:rsid w:val="000E0052"/>
    <w:rsid w:val="000E01A1"/>
    <w:rsid w:val="000E1581"/>
    <w:rsid w:val="000E15A7"/>
    <w:rsid w:val="000E165C"/>
    <w:rsid w:val="000E1E69"/>
    <w:rsid w:val="000E2820"/>
    <w:rsid w:val="000E34CD"/>
    <w:rsid w:val="000E35F2"/>
    <w:rsid w:val="000E3D2D"/>
    <w:rsid w:val="000E469C"/>
    <w:rsid w:val="000E518E"/>
    <w:rsid w:val="000E56D0"/>
    <w:rsid w:val="000E5B46"/>
    <w:rsid w:val="000E67D2"/>
    <w:rsid w:val="000E6C67"/>
    <w:rsid w:val="000E6CD7"/>
    <w:rsid w:val="000E6F8A"/>
    <w:rsid w:val="000E7291"/>
    <w:rsid w:val="000E7A93"/>
    <w:rsid w:val="000E7F24"/>
    <w:rsid w:val="000F0456"/>
    <w:rsid w:val="000F192B"/>
    <w:rsid w:val="000F2990"/>
    <w:rsid w:val="000F2A73"/>
    <w:rsid w:val="000F42F3"/>
    <w:rsid w:val="000F460F"/>
    <w:rsid w:val="000F49E8"/>
    <w:rsid w:val="000F509F"/>
    <w:rsid w:val="000F6B1C"/>
    <w:rsid w:val="000F7633"/>
    <w:rsid w:val="000F7CB8"/>
    <w:rsid w:val="000F7D3C"/>
    <w:rsid w:val="001007FD"/>
    <w:rsid w:val="00101376"/>
    <w:rsid w:val="00101B38"/>
    <w:rsid w:val="001022D3"/>
    <w:rsid w:val="001026CF"/>
    <w:rsid w:val="0010345C"/>
    <w:rsid w:val="001036AD"/>
    <w:rsid w:val="001038D1"/>
    <w:rsid w:val="00104087"/>
    <w:rsid w:val="001044EA"/>
    <w:rsid w:val="00105921"/>
    <w:rsid w:val="001059DB"/>
    <w:rsid w:val="00107599"/>
    <w:rsid w:val="0011023E"/>
    <w:rsid w:val="00110D00"/>
    <w:rsid w:val="00111BAC"/>
    <w:rsid w:val="00111D4E"/>
    <w:rsid w:val="00111E23"/>
    <w:rsid w:val="001126AB"/>
    <w:rsid w:val="001133FC"/>
    <w:rsid w:val="001137A6"/>
    <w:rsid w:val="001139E6"/>
    <w:rsid w:val="00114189"/>
    <w:rsid w:val="00114F3A"/>
    <w:rsid w:val="0011587B"/>
    <w:rsid w:val="001165AE"/>
    <w:rsid w:val="001167C8"/>
    <w:rsid w:val="00116B75"/>
    <w:rsid w:val="00116D81"/>
    <w:rsid w:val="001173A8"/>
    <w:rsid w:val="00117404"/>
    <w:rsid w:val="00117591"/>
    <w:rsid w:val="0012016D"/>
    <w:rsid w:val="0012158F"/>
    <w:rsid w:val="001230F3"/>
    <w:rsid w:val="001234DF"/>
    <w:rsid w:val="00123F0A"/>
    <w:rsid w:val="00126125"/>
    <w:rsid w:val="00126CBD"/>
    <w:rsid w:val="00127157"/>
    <w:rsid w:val="00127AB3"/>
    <w:rsid w:val="00127E76"/>
    <w:rsid w:val="001304AD"/>
    <w:rsid w:val="00130697"/>
    <w:rsid w:val="0013119E"/>
    <w:rsid w:val="00132615"/>
    <w:rsid w:val="00132A09"/>
    <w:rsid w:val="00132A1B"/>
    <w:rsid w:val="0013309F"/>
    <w:rsid w:val="0013379B"/>
    <w:rsid w:val="00133BDB"/>
    <w:rsid w:val="00133E33"/>
    <w:rsid w:val="00134E3C"/>
    <w:rsid w:val="0013555C"/>
    <w:rsid w:val="0013565E"/>
    <w:rsid w:val="00135FBD"/>
    <w:rsid w:val="00136A9A"/>
    <w:rsid w:val="001372F3"/>
    <w:rsid w:val="00137861"/>
    <w:rsid w:val="00137C75"/>
    <w:rsid w:val="00140BD7"/>
    <w:rsid w:val="00140E08"/>
    <w:rsid w:val="00141331"/>
    <w:rsid w:val="00141BE5"/>
    <w:rsid w:val="00142014"/>
    <w:rsid w:val="0014231A"/>
    <w:rsid w:val="00143D08"/>
    <w:rsid w:val="00143F60"/>
    <w:rsid w:val="0014483D"/>
    <w:rsid w:val="0014520A"/>
    <w:rsid w:val="001455E9"/>
    <w:rsid w:val="0014596A"/>
    <w:rsid w:val="001464BB"/>
    <w:rsid w:val="00146FA2"/>
    <w:rsid w:val="00147DB1"/>
    <w:rsid w:val="001508C9"/>
    <w:rsid w:val="0015159B"/>
    <w:rsid w:val="001516EE"/>
    <w:rsid w:val="00152FE0"/>
    <w:rsid w:val="00153F4B"/>
    <w:rsid w:val="001541EB"/>
    <w:rsid w:val="001543D4"/>
    <w:rsid w:val="0015445C"/>
    <w:rsid w:val="0015450F"/>
    <w:rsid w:val="00154B6D"/>
    <w:rsid w:val="00154E9A"/>
    <w:rsid w:val="0015523D"/>
    <w:rsid w:val="0015748D"/>
    <w:rsid w:val="001575B8"/>
    <w:rsid w:val="001575F4"/>
    <w:rsid w:val="00157CE3"/>
    <w:rsid w:val="00157DE4"/>
    <w:rsid w:val="00160787"/>
    <w:rsid w:val="001614D4"/>
    <w:rsid w:val="00161A39"/>
    <w:rsid w:val="00161CAF"/>
    <w:rsid w:val="00162669"/>
    <w:rsid w:val="001626DD"/>
    <w:rsid w:val="0016283C"/>
    <w:rsid w:val="00162C8A"/>
    <w:rsid w:val="0016426E"/>
    <w:rsid w:val="00165B6F"/>
    <w:rsid w:val="001667A9"/>
    <w:rsid w:val="0017134C"/>
    <w:rsid w:val="001715BD"/>
    <w:rsid w:val="00173821"/>
    <w:rsid w:val="001754A4"/>
    <w:rsid w:val="00176395"/>
    <w:rsid w:val="00176E6E"/>
    <w:rsid w:val="00176E78"/>
    <w:rsid w:val="001815B8"/>
    <w:rsid w:val="001816A6"/>
    <w:rsid w:val="0018228D"/>
    <w:rsid w:val="001826DB"/>
    <w:rsid w:val="0018280C"/>
    <w:rsid w:val="0018313C"/>
    <w:rsid w:val="00183957"/>
    <w:rsid w:val="0018413C"/>
    <w:rsid w:val="001844E5"/>
    <w:rsid w:val="00184530"/>
    <w:rsid w:val="001847E6"/>
    <w:rsid w:val="00184BBD"/>
    <w:rsid w:val="00186113"/>
    <w:rsid w:val="00186C23"/>
    <w:rsid w:val="00187858"/>
    <w:rsid w:val="0019008D"/>
    <w:rsid w:val="0019037D"/>
    <w:rsid w:val="0019126B"/>
    <w:rsid w:val="00192350"/>
    <w:rsid w:val="00192CCC"/>
    <w:rsid w:val="00193278"/>
    <w:rsid w:val="0019388E"/>
    <w:rsid w:val="00194F95"/>
    <w:rsid w:val="00195857"/>
    <w:rsid w:val="00195A1C"/>
    <w:rsid w:val="00195DE7"/>
    <w:rsid w:val="00195DFE"/>
    <w:rsid w:val="00196123"/>
    <w:rsid w:val="00196F3D"/>
    <w:rsid w:val="0019711B"/>
    <w:rsid w:val="001976BC"/>
    <w:rsid w:val="00197C0F"/>
    <w:rsid w:val="001A02FE"/>
    <w:rsid w:val="001A0769"/>
    <w:rsid w:val="001A0BFC"/>
    <w:rsid w:val="001A116E"/>
    <w:rsid w:val="001A162B"/>
    <w:rsid w:val="001A1A11"/>
    <w:rsid w:val="001A35C2"/>
    <w:rsid w:val="001A37C6"/>
    <w:rsid w:val="001A6342"/>
    <w:rsid w:val="001A652B"/>
    <w:rsid w:val="001A657D"/>
    <w:rsid w:val="001A7F1C"/>
    <w:rsid w:val="001B0472"/>
    <w:rsid w:val="001B0B8E"/>
    <w:rsid w:val="001B11CD"/>
    <w:rsid w:val="001B1D8E"/>
    <w:rsid w:val="001B21B7"/>
    <w:rsid w:val="001B25DC"/>
    <w:rsid w:val="001B3204"/>
    <w:rsid w:val="001B39A4"/>
    <w:rsid w:val="001B40F8"/>
    <w:rsid w:val="001B5EAC"/>
    <w:rsid w:val="001B75FB"/>
    <w:rsid w:val="001B76F4"/>
    <w:rsid w:val="001B77C3"/>
    <w:rsid w:val="001C0611"/>
    <w:rsid w:val="001C2900"/>
    <w:rsid w:val="001C3C8B"/>
    <w:rsid w:val="001C3F9F"/>
    <w:rsid w:val="001C5048"/>
    <w:rsid w:val="001C685A"/>
    <w:rsid w:val="001C687D"/>
    <w:rsid w:val="001C6E80"/>
    <w:rsid w:val="001C7153"/>
    <w:rsid w:val="001C78B4"/>
    <w:rsid w:val="001C7BD4"/>
    <w:rsid w:val="001D09D0"/>
    <w:rsid w:val="001D19A9"/>
    <w:rsid w:val="001D1AF1"/>
    <w:rsid w:val="001D2208"/>
    <w:rsid w:val="001D25CB"/>
    <w:rsid w:val="001D285A"/>
    <w:rsid w:val="001D2ABC"/>
    <w:rsid w:val="001D2C3C"/>
    <w:rsid w:val="001D38C2"/>
    <w:rsid w:val="001D46DF"/>
    <w:rsid w:val="001D48A4"/>
    <w:rsid w:val="001D599D"/>
    <w:rsid w:val="001E00D9"/>
    <w:rsid w:val="001E04DE"/>
    <w:rsid w:val="001E0A77"/>
    <w:rsid w:val="001E0F47"/>
    <w:rsid w:val="001E18AC"/>
    <w:rsid w:val="001E1926"/>
    <w:rsid w:val="001E35BF"/>
    <w:rsid w:val="001E5479"/>
    <w:rsid w:val="001E55CD"/>
    <w:rsid w:val="001E5737"/>
    <w:rsid w:val="001E5F29"/>
    <w:rsid w:val="001E6D5D"/>
    <w:rsid w:val="001F018E"/>
    <w:rsid w:val="001F019F"/>
    <w:rsid w:val="001F07B9"/>
    <w:rsid w:val="001F126D"/>
    <w:rsid w:val="001F1868"/>
    <w:rsid w:val="001F2A1C"/>
    <w:rsid w:val="001F2DCA"/>
    <w:rsid w:val="001F30EE"/>
    <w:rsid w:val="001F33A0"/>
    <w:rsid w:val="001F3AE4"/>
    <w:rsid w:val="001F3C0E"/>
    <w:rsid w:val="001F3C4B"/>
    <w:rsid w:val="001F3E2C"/>
    <w:rsid w:val="001F4C39"/>
    <w:rsid w:val="001F6856"/>
    <w:rsid w:val="001F7478"/>
    <w:rsid w:val="001F7FCA"/>
    <w:rsid w:val="00200212"/>
    <w:rsid w:val="0020111B"/>
    <w:rsid w:val="00201FE8"/>
    <w:rsid w:val="002024FC"/>
    <w:rsid w:val="002027BD"/>
    <w:rsid w:val="00202936"/>
    <w:rsid w:val="00202AE4"/>
    <w:rsid w:val="002031C1"/>
    <w:rsid w:val="00203D79"/>
    <w:rsid w:val="00205758"/>
    <w:rsid w:val="00205B56"/>
    <w:rsid w:val="00205C40"/>
    <w:rsid w:val="00205EF7"/>
    <w:rsid w:val="0020640C"/>
    <w:rsid w:val="002069B7"/>
    <w:rsid w:val="00206B72"/>
    <w:rsid w:val="00207016"/>
    <w:rsid w:val="002104A6"/>
    <w:rsid w:val="0021222A"/>
    <w:rsid w:val="002125F9"/>
    <w:rsid w:val="002125FF"/>
    <w:rsid w:val="00212C1C"/>
    <w:rsid w:val="00213330"/>
    <w:rsid w:val="00214143"/>
    <w:rsid w:val="0021448A"/>
    <w:rsid w:val="00214773"/>
    <w:rsid w:val="00214FEB"/>
    <w:rsid w:val="0021514C"/>
    <w:rsid w:val="00216014"/>
    <w:rsid w:val="002168AE"/>
    <w:rsid w:val="00216E8F"/>
    <w:rsid w:val="00217811"/>
    <w:rsid w:val="00220E16"/>
    <w:rsid w:val="002214C9"/>
    <w:rsid w:val="00221D4E"/>
    <w:rsid w:val="00221F4F"/>
    <w:rsid w:val="002224A3"/>
    <w:rsid w:val="00224DB1"/>
    <w:rsid w:val="00225079"/>
    <w:rsid w:val="0022588B"/>
    <w:rsid w:val="00226C0B"/>
    <w:rsid w:val="00226CB0"/>
    <w:rsid w:val="00227508"/>
    <w:rsid w:val="00227B03"/>
    <w:rsid w:val="002308E1"/>
    <w:rsid w:val="002309E8"/>
    <w:rsid w:val="00230C63"/>
    <w:rsid w:val="002310A7"/>
    <w:rsid w:val="00231FDB"/>
    <w:rsid w:val="00232824"/>
    <w:rsid w:val="0023298F"/>
    <w:rsid w:val="002329B1"/>
    <w:rsid w:val="00232EC1"/>
    <w:rsid w:val="002331FD"/>
    <w:rsid w:val="0023366B"/>
    <w:rsid w:val="0023372E"/>
    <w:rsid w:val="00233C8B"/>
    <w:rsid w:val="00233F8F"/>
    <w:rsid w:val="00234111"/>
    <w:rsid w:val="002344EC"/>
    <w:rsid w:val="0023468B"/>
    <w:rsid w:val="0023599E"/>
    <w:rsid w:val="002366DD"/>
    <w:rsid w:val="0024010C"/>
    <w:rsid w:val="0024061C"/>
    <w:rsid w:val="002411E8"/>
    <w:rsid w:val="00241BC8"/>
    <w:rsid w:val="00241D41"/>
    <w:rsid w:val="002434A7"/>
    <w:rsid w:val="002468AE"/>
    <w:rsid w:val="00246D02"/>
    <w:rsid w:val="00246D9D"/>
    <w:rsid w:val="00247828"/>
    <w:rsid w:val="00250D47"/>
    <w:rsid w:val="00251555"/>
    <w:rsid w:val="0025183D"/>
    <w:rsid w:val="00251FA9"/>
    <w:rsid w:val="00252017"/>
    <w:rsid w:val="00252036"/>
    <w:rsid w:val="00252B31"/>
    <w:rsid w:val="00252DC2"/>
    <w:rsid w:val="00253109"/>
    <w:rsid w:val="002541D0"/>
    <w:rsid w:val="002548B1"/>
    <w:rsid w:val="00256013"/>
    <w:rsid w:val="00256E13"/>
    <w:rsid w:val="00260461"/>
    <w:rsid w:val="00260656"/>
    <w:rsid w:val="002606F8"/>
    <w:rsid w:val="00261101"/>
    <w:rsid w:val="00261743"/>
    <w:rsid w:val="00261D4C"/>
    <w:rsid w:val="00262F63"/>
    <w:rsid w:val="00263072"/>
    <w:rsid w:val="00264752"/>
    <w:rsid w:val="002674BC"/>
    <w:rsid w:val="00267FCC"/>
    <w:rsid w:val="00270C5C"/>
    <w:rsid w:val="00270F23"/>
    <w:rsid w:val="00271861"/>
    <w:rsid w:val="00271934"/>
    <w:rsid w:val="002721B5"/>
    <w:rsid w:val="00272D29"/>
    <w:rsid w:val="00273DE8"/>
    <w:rsid w:val="00274494"/>
    <w:rsid w:val="002765F4"/>
    <w:rsid w:val="002769EA"/>
    <w:rsid w:val="00281EC3"/>
    <w:rsid w:val="00283084"/>
    <w:rsid w:val="00283251"/>
    <w:rsid w:val="00283421"/>
    <w:rsid w:val="00283D22"/>
    <w:rsid w:val="0028412B"/>
    <w:rsid w:val="002851FB"/>
    <w:rsid w:val="0028663A"/>
    <w:rsid w:val="00286B0E"/>
    <w:rsid w:val="00286B4B"/>
    <w:rsid w:val="00286BD1"/>
    <w:rsid w:val="0028710A"/>
    <w:rsid w:val="00287283"/>
    <w:rsid w:val="00287E08"/>
    <w:rsid w:val="002913B9"/>
    <w:rsid w:val="00291BF2"/>
    <w:rsid w:val="00291D71"/>
    <w:rsid w:val="00293C3E"/>
    <w:rsid w:val="00293F49"/>
    <w:rsid w:val="0029439C"/>
    <w:rsid w:val="0029493A"/>
    <w:rsid w:val="00294A4E"/>
    <w:rsid w:val="00295279"/>
    <w:rsid w:val="00296E62"/>
    <w:rsid w:val="002972DF"/>
    <w:rsid w:val="0029765E"/>
    <w:rsid w:val="002A0633"/>
    <w:rsid w:val="002A12F1"/>
    <w:rsid w:val="002A1346"/>
    <w:rsid w:val="002A1D39"/>
    <w:rsid w:val="002A1F07"/>
    <w:rsid w:val="002A2C89"/>
    <w:rsid w:val="002A2D73"/>
    <w:rsid w:val="002A339F"/>
    <w:rsid w:val="002A395B"/>
    <w:rsid w:val="002A431A"/>
    <w:rsid w:val="002A4BB1"/>
    <w:rsid w:val="002A4F95"/>
    <w:rsid w:val="002A5403"/>
    <w:rsid w:val="002A5DA0"/>
    <w:rsid w:val="002A69BC"/>
    <w:rsid w:val="002A6DDE"/>
    <w:rsid w:val="002A7556"/>
    <w:rsid w:val="002A7E8B"/>
    <w:rsid w:val="002B0F56"/>
    <w:rsid w:val="002B1A2F"/>
    <w:rsid w:val="002B1B05"/>
    <w:rsid w:val="002B1D72"/>
    <w:rsid w:val="002B32FC"/>
    <w:rsid w:val="002B417F"/>
    <w:rsid w:val="002B4DA6"/>
    <w:rsid w:val="002B5024"/>
    <w:rsid w:val="002B5FB0"/>
    <w:rsid w:val="002B709D"/>
    <w:rsid w:val="002B70F6"/>
    <w:rsid w:val="002B7900"/>
    <w:rsid w:val="002B7948"/>
    <w:rsid w:val="002C0060"/>
    <w:rsid w:val="002C0078"/>
    <w:rsid w:val="002C10F7"/>
    <w:rsid w:val="002C18B4"/>
    <w:rsid w:val="002C2270"/>
    <w:rsid w:val="002C2E51"/>
    <w:rsid w:val="002C2F4A"/>
    <w:rsid w:val="002C30A7"/>
    <w:rsid w:val="002C3DB9"/>
    <w:rsid w:val="002C431F"/>
    <w:rsid w:val="002C522F"/>
    <w:rsid w:val="002C62A6"/>
    <w:rsid w:val="002C6444"/>
    <w:rsid w:val="002C6677"/>
    <w:rsid w:val="002C6F73"/>
    <w:rsid w:val="002C70A1"/>
    <w:rsid w:val="002C7C1A"/>
    <w:rsid w:val="002C7E63"/>
    <w:rsid w:val="002D11A3"/>
    <w:rsid w:val="002D16DB"/>
    <w:rsid w:val="002D19B4"/>
    <w:rsid w:val="002D21E4"/>
    <w:rsid w:val="002D2F09"/>
    <w:rsid w:val="002D33D6"/>
    <w:rsid w:val="002D34BC"/>
    <w:rsid w:val="002D3EF0"/>
    <w:rsid w:val="002D548B"/>
    <w:rsid w:val="002D58E5"/>
    <w:rsid w:val="002D60FB"/>
    <w:rsid w:val="002D6996"/>
    <w:rsid w:val="002D6AB5"/>
    <w:rsid w:val="002D7D47"/>
    <w:rsid w:val="002E0263"/>
    <w:rsid w:val="002E0B8F"/>
    <w:rsid w:val="002E149C"/>
    <w:rsid w:val="002E26B3"/>
    <w:rsid w:val="002E2D95"/>
    <w:rsid w:val="002E31A4"/>
    <w:rsid w:val="002E6559"/>
    <w:rsid w:val="002E685A"/>
    <w:rsid w:val="002E6ABC"/>
    <w:rsid w:val="002F148F"/>
    <w:rsid w:val="002F1911"/>
    <w:rsid w:val="002F3582"/>
    <w:rsid w:val="002F3F2F"/>
    <w:rsid w:val="002F46E1"/>
    <w:rsid w:val="002F52A7"/>
    <w:rsid w:val="002F5C0F"/>
    <w:rsid w:val="002F6316"/>
    <w:rsid w:val="002F660C"/>
    <w:rsid w:val="002F6A62"/>
    <w:rsid w:val="002F79F4"/>
    <w:rsid w:val="0030063B"/>
    <w:rsid w:val="003006A0"/>
    <w:rsid w:val="00300AA0"/>
    <w:rsid w:val="0030172B"/>
    <w:rsid w:val="00301897"/>
    <w:rsid w:val="00301B2D"/>
    <w:rsid w:val="00301E85"/>
    <w:rsid w:val="00302084"/>
    <w:rsid w:val="00302635"/>
    <w:rsid w:val="00302826"/>
    <w:rsid w:val="00302CD5"/>
    <w:rsid w:val="00303552"/>
    <w:rsid w:val="0030383E"/>
    <w:rsid w:val="00303AFA"/>
    <w:rsid w:val="00303B82"/>
    <w:rsid w:val="00304161"/>
    <w:rsid w:val="00304D95"/>
    <w:rsid w:val="00305763"/>
    <w:rsid w:val="00305947"/>
    <w:rsid w:val="00306732"/>
    <w:rsid w:val="00306A0B"/>
    <w:rsid w:val="00307186"/>
    <w:rsid w:val="003077A5"/>
    <w:rsid w:val="003103BE"/>
    <w:rsid w:val="00311460"/>
    <w:rsid w:val="003121A6"/>
    <w:rsid w:val="00312777"/>
    <w:rsid w:val="003127D5"/>
    <w:rsid w:val="00312878"/>
    <w:rsid w:val="003131DA"/>
    <w:rsid w:val="00313C7C"/>
    <w:rsid w:val="00314563"/>
    <w:rsid w:val="003148D6"/>
    <w:rsid w:val="003155D2"/>
    <w:rsid w:val="00316E30"/>
    <w:rsid w:val="00317C18"/>
    <w:rsid w:val="00320566"/>
    <w:rsid w:val="00320996"/>
    <w:rsid w:val="00320DBB"/>
    <w:rsid w:val="00321887"/>
    <w:rsid w:val="003218FA"/>
    <w:rsid w:val="003223DE"/>
    <w:rsid w:val="003226F3"/>
    <w:rsid w:val="00322B57"/>
    <w:rsid w:val="00322FCD"/>
    <w:rsid w:val="0032310A"/>
    <w:rsid w:val="00323DC0"/>
    <w:rsid w:val="00323F7B"/>
    <w:rsid w:val="003245AA"/>
    <w:rsid w:val="00324AF7"/>
    <w:rsid w:val="003259A3"/>
    <w:rsid w:val="00325A7A"/>
    <w:rsid w:val="00325ABC"/>
    <w:rsid w:val="0032670D"/>
    <w:rsid w:val="00326ED8"/>
    <w:rsid w:val="00326F1D"/>
    <w:rsid w:val="00327D35"/>
    <w:rsid w:val="00330B40"/>
    <w:rsid w:val="00330B78"/>
    <w:rsid w:val="003311C4"/>
    <w:rsid w:val="00331FBE"/>
    <w:rsid w:val="0033253F"/>
    <w:rsid w:val="0033295D"/>
    <w:rsid w:val="0033296A"/>
    <w:rsid w:val="00333128"/>
    <w:rsid w:val="00333223"/>
    <w:rsid w:val="0033355D"/>
    <w:rsid w:val="003346CE"/>
    <w:rsid w:val="0033515F"/>
    <w:rsid w:val="00335467"/>
    <w:rsid w:val="00335474"/>
    <w:rsid w:val="003356C8"/>
    <w:rsid w:val="003367B9"/>
    <w:rsid w:val="00337797"/>
    <w:rsid w:val="00340878"/>
    <w:rsid w:val="00340BFC"/>
    <w:rsid w:val="00340D58"/>
    <w:rsid w:val="0034111B"/>
    <w:rsid w:val="00341440"/>
    <w:rsid w:val="003414D2"/>
    <w:rsid w:val="003416BB"/>
    <w:rsid w:val="003417AD"/>
    <w:rsid w:val="00342877"/>
    <w:rsid w:val="00342895"/>
    <w:rsid w:val="00344502"/>
    <w:rsid w:val="0034538F"/>
    <w:rsid w:val="00345754"/>
    <w:rsid w:val="003459BC"/>
    <w:rsid w:val="003469F1"/>
    <w:rsid w:val="00346A8C"/>
    <w:rsid w:val="00346C96"/>
    <w:rsid w:val="00346F98"/>
    <w:rsid w:val="00347009"/>
    <w:rsid w:val="00347992"/>
    <w:rsid w:val="00347D0F"/>
    <w:rsid w:val="00347E52"/>
    <w:rsid w:val="003501F6"/>
    <w:rsid w:val="00350E74"/>
    <w:rsid w:val="00351D3A"/>
    <w:rsid w:val="00352505"/>
    <w:rsid w:val="003528AE"/>
    <w:rsid w:val="00352A62"/>
    <w:rsid w:val="00352B17"/>
    <w:rsid w:val="0035309B"/>
    <w:rsid w:val="0035403B"/>
    <w:rsid w:val="003541C2"/>
    <w:rsid w:val="00355379"/>
    <w:rsid w:val="00355AC5"/>
    <w:rsid w:val="0035613B"/>
    <w:rsid w:val="003561CB"/>
    <w:rsid w:val="00356253"/>
    <w:rsid w:val="00356AA4"/>
    <w:rsid w:val="003571FB"/>
    <w:rsid w:val="00357680"/>
    <w:rsid w:val="00357982"/>
    <w:rsid w:val="00357D33"/>
    <w:rsid w:val="00360DA1"/>
    <w:rsid w:val="003611C4"/>
    <w:rsid w:val="003614B0"/>
    <w:rsid w:val="003617B8"/>
    <w:rsid w:val="00362919"/>
    <w:rsid w:val="00362B31"/>
    <w:rsid w:val="003634EA"/>
    <w:rsid w:val="00363CDC"/>
    <w:rsid w:val="00363ECF"/>
    <w:rsid w:val="003646FB"/>
    <w:rsid w:val="0036573A"/>
    <w:rsid w:val="00365E23"/>
    <w:rsid w:val="0036668C"/>
    <w:rsid w:val="003669A6"/>
    <w:rsid w:val="00366BFF"/>
    <w:rsid w:val="0036747E"/>
    <w:rsid w:val="003701AC"/>
    <w:rsid w:val="00370645"/>
    <w:rsid w:val="00370960"/>
    <w:rsid w:val="00371090"/>
    <w:rsid w:val="003725BF"/>
    <w:rsid w:val="00372773"/>
    <w:rsid w:val="003728D7"/>
    <w:rsid w:val="0037484D"/>
    <w:rsid w:val="003756A8"/>
    <w:rsid w:val="0037647F"/>
    <w:rsid w:val="00377E05"/>
    <w:rsid w:val="00381F15"/>
    <w:rsid w:val="00382326"/>
    <w:rsid w:val="00382F73"/>
    <w:rsid w:val="003831BC"/>
    <w:rsid w:val="003832AD"/>
    <w:rsid w:val="003837CD"/>
    <w:rsid w:val="00383846"/>
    <w:rsid w:val="00383BA8"/>
    <w:rsid w:val="0038461D"/>
    <w:rsid w:val="00384C92"/>
    <w:rsid w:val="00384D9B"/>
    <w:rsid w:val="00384F61"/>
    <w:rsid w:val="00385912"/>
    <w:rsid w:val="00385D49"/>
    <w:rsid w:val="003861D5"/>
    <w:rsid w:val="00386D50"/>
    <w:rsid w:val="00387EAE"/>
    <w:rsid w:val="00387EC3"/>
    <w:rsid w:val="00391591"/>
    <w:rsid w:val="00391716"/>
    <w:rsid w:val="00391ABF"/>
    <w:rsid w:val="00391E30"/>
    <w:rsid w:val="00391E36"/>
    <w:rsid w:val="00392145"/>
    <w:rsid w:val="003922C1"/>
    <w:rsid w:val="003924E4"/>
    <w:rsid w:val="003936DF"/>
    <w:rsid w:val="00393895"/>
    <w:rsid w:val="00393CE6"/>
    <w:rsid w:val="00394211"/>
    <w:rsid w:val="0039438A"/>
    <w:rsid w:val="00394791"/>
    <w:rsid w:val="00395229"/>
    <w:rsid w:val="00395286"/>
    <w:rsid w:val="00395F99"/>
    <w:rsid w:val="0039687E"/>
    <w:rsid w:val="0039769A"/>
    <w:rsid w:val="003A0277"/>
    <w:rsid w:val="003A0316"/>
    <w:rsid w:val="003A063D"/>
    <w:rsid w:val="003A090B"/>
    <w:rsid w:val="003A17C3"/>
    <w:rsid w:val="003A2A56"/>
    <w:rsid w:val="003A2D67"/>
    <w:rsid w:val="003A36CE"/>
    <w:rsid w:val="003A46E9"/>
    <w:rsid w:val="003A6A5D"/>
    <w:rsid w:val="003A6EBC"/>
    <w:rsid w:val="003A77A6"/>
    <w:rsid w:val="003A7D3E"/>
    <w:rsid w:val="003B0B3A"/>
    <w:rsid w:val="003B0E84"/>
    <w:rsid w:val="003B197A"/>
    <w:rsid w:val="003B3072"/>
    <w:rsid w:val="003B41FC"/>
    <w:rsid w:val="003B45C0"/>
    <w:rsid w:val="003B6FEC"/>
    <w:rsid w:val="003B70FD"/>
    <w:rsid w:val="003B769E"/>
    <w:rsid w:val="003B7C0A"/>
    <w:rsid w:val="003C0190"/>
    <w:rsid w:val="003C021F"/>
    <w:rsid w:val="003C30BF"/>
    <w:rsid w:val="003C33A6"/>
    <w:rsid w:val="003C37A3"/>
    <w:rsid w:val="003C4C2D"/>
    <w:rsid w:val="003C521E"/>
    <w:rsid w:val="003C54A5"/>
    <w:rsid w:val="003C6565"/>
    <w:rsid w:val="003C7091"/>
    <w:rsid w:val="003C7E88"/>
    <w:rsid w:val="003D04D6"/>
    <w:rsid w:val="003D0AB5"/>
    <w:rsid w:val="003D0BAF"/>
    <w:rsid w:val="003D2A68"/>
    <w:rsid w:val="003D2DC7"/>
    <w:rsid w:val="003D583D"/>
    <w:rsid w:val="003D58FC"/>
    <w:rsid w:val="003D5A9B"/>
    <w:rsid w:val="003D6AE2"/>
    <w:rsid w:val="003D771E"/>
    <w:rsid w:val="003D7742"/>
    <w:rsid w:val="003E020B"/>
    <w:rsid w:val="003E039A"/>
    <w:rsid w:val="003E0471"/>
    <w:rsid w:val="003E1535"/>
    <w:rsid w:val="003E15F7"/>
    <w:rsid w:val="003E1C42"/>
    <w:rsid w:val="003E2D0C"/>
    <w:rsid w:val="003E35CF"/>
    <w:rsid w:val="003E3B0F"/>
    <w:rsid w:val="003E3CBD"/>
    <w:rsid w:val="003E4721"/>
    <w:rsid w:val="003E6423"/>
    <w:rsid w:val="003E6513"/>
    <w:rsid w:val="003E710B"/>
    <w:rsid w:val="003E7B17"/>
    <w:rsid w:val="003F1776"/>
    <w:rsid w:val="003F1843"/>
    <w:rsid w:val="003F20A4"/>
    <w:rsid w:val="003F20DE"/>
    <w:rsid w:val="003F2764"/>
    <w:rsid w:val="003F2BCE"/>
    <w:rsid w:val="003F3325"/>
    <w:rsid w:val="003F340D"/>
    <w:rsid w:val="003F3FAB"/>
    <w:rsid w:val="003F40D1"/>
    <w:rsid w:val="003F60C2"/>
    <w:rsid w:val="003F698E"/>
    <w:rsid w:val="003F6A94"/>
    <w:rsid w:val="003F74D8"/>
    <w:rsid w:val="003F7758"/>
    <w:rsid w:val="00401287"/>
    <w:rsid w:val="0040218F"/>
    <w:rsid w:val="00402274"/>
    <w:rsid w:val="004040FE"/>
    <w:rsid w:val="00404785"/>
    <w:rsid w:val="00404F2A"/>
    <w:rsid w:val="0040554F"/>
    <w:rsid w:val="004063BD"/>
    <w:rsid w:val="00406B8E"/>
    <w:rsid w:val="00406E86"/>
    <w:rsid w:val="004071AA"/>
    <w:rsid w:val="00407B1E"/>
    <w:rsid w:val="00410386"/>
    <w:rsid w:val="00411C04"/>
    <w:rsid w:val="00411F9F"/>
    <w:rsid w:val="00412366"/>
    <w:rsid w:val="00412488"/>
    <w:rsid w:val="00414936"/>
    <w:rsid w:val="0041572A"/>
    <w:rsid w:val="00417B83"/>
    <w:rsid w:val="00420984"/>
    <w:rsid w:val="00420A6E"/>
    <w:rsid w:val="00420BA9"/>
    <w:rsid w:val="004216A1"/>
    <w:rsid w:val="004216E4"/>
    <w:rsid w:val="0042213B"/>
    <w:rsid w:val="00422C3B"/>
    <w:rsid w:val="00422DF0"/>
    <w:rsid w:val="00423689"/>
    <w:rsid w:val="004237D9"/>
    <w:rsid w:val="004237DE"/>
    <w:rsid w:val="00423847"/>
    <w:rsid w:val="00423C21"/>
    <w:rsid w:val="00423D4D"/>
    <w:rsid w:val="0042443E"/>
    <w:rsid w:val="0042500C"/>
    <w:rsid w:val="004256F0"/>
    <w:rsid w:val="00425B7D"/>
    <w:rsid w:val="0042695B"/>
    <w:rsid w:val="004273AC"/>
    <w:rsid w:val="00430244"/>
    <w:rsid w:val="00432EBC"/>
    <w:rsid w:val="00434FF6"/>
    <w:rsid w:val="00437592"/>
    <w:rsid w:val="0044008A"/>
    <w:rsid w:val="00441C5C"/>
    <w:rsid w:val="00442327"/>
    <w:rsid w:val="00442947"/>
    <w:rsid w:val="00442EB8"/>
    <w:rsid w:val="0044443D"/>
    <w:rsid w:val="00444B5E"/>
    <w:rsid w:val="004456B2"/>
    <w:rsid w:val="00446087"/>
    <w:rsid w:val="00447064"/>
    <w:rsid w:val="004476C3"/>
    <w:rsid w:val="00450AF0"/>
    <w:rsid w:val="00450C2E"/>
    <w:rsid w:val="00450C3E"/>
    <w:rsid w:val="00450C9D"/>
    <w:rsid w:val="00450D05"/>
    <w:rsid w:val="00450FB6"/>
    <w:rsid w:val="00452A0A"/>
    <w:rsid w:val="00453C6F"/>
    <w:rsid w:val="004544DA"/>
    <w:rsid w:val="004546AB"/>
    <w:rsid w:val="00455A2B"/>
    <w:rsid w:val="00455C8B"/>
    <w:rsid w:val="00456124"/>
    <w:rsid w:val="00456237"/>
    <w:rsid w:val="00456A16"/>
    <w:rsid w:val="00456A88"/>
    <w:rsid w:val="00456E1F"/>
    <w:rsid w:val="004572B1"/>
    <w:rsid w:val="00460B37"/>
    <w:rsid w:val="0046197F"/>
    <w:rsid w:val="00463435"/>
    <w:rsid w:val="00464220"/>
    <w:rsid w:val="00464E85"/>
    <w:rsid w:val="00465293"/>
    <w:rsid w:val="00465C2D"/>
    <w:rsid w:val="00466490"/>
    <w:rsid w:val="00467B5D"/>
    <w:rsid w:val="0047110B"/>
    <w:rsid w:val="00472192"/>
    <w:rsid w:val="00472374"/>
    <w:rsid w:val="00472C8E"/>
    <w:rsid w:val="0047333D"/>
    <w:rsid w:val="00474B33"/>
    <w:rsid w:val="00474C30"/>
    <w:rsid w:val="004751CA"/>
    <w:rsid w:val="0047667D"/>
    <w:rsid w:val="0047739F"/>
    <w:rsid w:val="00480867"/>
    <w:rsid w:val="004822A7"/>
    <w:rsid w:val="0048239B"/>
    <w:rsid w:val="0048374D"/>
    <w:rsid w:val="00483758"/>
    <w:rsid w:val="0048432C"/>
    <w:rsid w:val="004843F9"/>
    <w:rsid w:val="00484FA7"/>
    <w:rsid w:val="00485F83"/>
    <w:rsid w:val="00486140"/>
    <w:rsid w:val="0048770D"/>
    <w:rsid w:val="00487C22"/>
    <w:rsid w:val="00487D34"/>
    <w:rsid w:val="004900D9"/>
    <w:rsid w:val="00491B2C"/>
    <w:rsid w:val="00492045"/>
    <w:rsid w:val="00492F01"/>
    <w:rsid w:val="00493172"/>
    <w:rsid w:val="00495181"/>
    <w:rsid w:val="0049558A"/>
    <w:rsid w:val="00495B68"/>
    <w:rsid w:val="00495E00"/>
    <w:rsid w:val="004960DF"/>
    <w:rsid w:val="0049685F"/>
    <w:rsid w:val="00497E65"/>
    <w:rsid w:val="004A0B68"/>
    <w:rsid w:val="004A1263"/>
    <w:rsid w:val="004A2129"/>
    <w:rsid w:val="004A23DA"/>
    <w:rsid w:val="004A267A"/>
    <w:rsid w:val="004A2ADC"/>
    <w:rsid w:val="004A37A5"/>
    <w:rsid w:val="004A3C0E"/>
    <w:rsid w:val="004A3E7A"/>
    <w:rsid w:val="004A4F19"/>
    <w:rsid w:val="004A4F80"/>
    <w:rsid w:val="004A522D"/>
    <w:rsid w:val="004A63A3"/>
    <w:rsid w:val="004A66BC"/>
    <w:rsid w:val="004A6BFE"/>
    <w:rsid w:val="004B07ED"/>
    <w:rsid w:val="004B0E6E"/>
    <w:rsid w:val="004B1282"/>
    <w:rsid w:val="004B1566"/>
    <w:rsid w:val="004B19D0"/>
    <w:rsid w:val="004B1F23"/>
    <w:rsid w:val="004B2396"/>
    <w:rsid w:val="004B24CB"/>
    <w:rsid w:val="004B3729"/>
    <w:rsid w:val="004B3F31"/>
    <w:rsid w:val="004B42EB"/>
    <w:rsid w:val="004B4BD8"/>
    <w:rsid w:val="004B4C91"/>
    <w:rsid w:val="004B4CF8"/>
    <w:rsid w:val="004B4E46"/>
    <w:rsid w:val="004B7280"/>
    <w:rsid w:val="004B7C97"/>
    <w:rsid w:val="004C04D9"/>
    <w:rsid w:val="004C05AD"/>
    <w:rsid w:val="004C0857"/>
    <w:rsid w:val="004C147B"/>
    <w:rsid w:val="004C1AB2"/>
    <w:rsid w:val="004C469A"/>
    <w:rsid w:val="004C47F9"/>
    <w:rsid w:val="004C4CF6"/>
    <w:rsid w:val="004C5C6B"/>
    <w:rsid w:val="004C6307"/>
    <w:rsid w:val="004D0614"/>
    <w:rsid w:val="004D13B9"/>
    <w:rsid w:val="004D16F6"/>
    <w:rsid w:val="004D1BE3"/>
    <w:rsid w:val="004D1F83"/>
    <w:rsid w:val="004D2158"/>
    <w:rsid w:val="004D21A7"/>
    <w:rsid w:val="004D261C"/>
    <w:rsid w:val="004D3381"/>
    <w:rsid w:val="004D40C2"/>
    <w:rsid w:val="004D4540"/>
    <w:rsid w:val="004D52DC"/>
    <w:rsid w:val="004D59C6"/>
    <w:rsid w:val="004D5F68"/>
    <w:rsid w:val="004D67E4"/>
    <w:rsid w:val="004D7871"/>
    <w:rsid w:val="004E000C"/>
    <w:rsid w:val="004E1821"/>
    <w:rsid w:val="004E2195"/>
    <w:rsid w:val="004E2D89"/>
    <w:rsid w:val="004E2E92"/>
    <w:rsid w:val="004E30D1"/>
    <w:rsid w:val="004E32ED"/>
    <w:rsid w:val="004E3823"/>
    <w:rsid w:val="004E3D10"/>
    <w:rsid w:val="004E4013"/>
    <w:rsid w:val="004E41AF"/>
    <w:rsid w:val="004E47B0"/>
    <w:rsid w:val="004E502E"/>
    <w:rsid w:val="004E56B0"/>
    <w:rsid w:val="004E5ECA"/>
    <w:rsid w:val="004E71FB"/>
    <w:rsid w:val="004E789C"/>
    <w:rsid w:val="004E7A65"/>
    <w:rsid w:val="004F0486"/>
    <w:rsid w:val="004F1142"/>
    <w:rsid w:val="004F260D"/>
    <w:rsid w:val="004F30C8"/>
    <w:rsid w:val="004F32DA"/>
    <w:rsid w:val="004F38F7"/>
    <w:rsid w:val="004F3DC4"/>
    <w:rsid w:val="004F400F"/>
    <w:rsid w:val="004F405D"/>
    <w:rsid w:val="004F42CB"/>
    <w:rsid w:val="004F4C1D"/>
    <w:rsid w:val="004F4F6D"/>
    <w:rsid w:val="004F60FB"/>
    <w:rsid w:val="004F6AAD"/>
    <w:rsid w:val="004F7901"/>
    <w:rsid w:val="00500220"/>
    <w:rsid w:val="00501A4C"/>
    <w:rsid w:val="00502B2A"/>
    <w:rsid w:val="005030F5"/>
    <w:rsid w:val="00503394"/>
    <w:rsid w:val="00503CDD"/>
    <w:rsid w:val="00503DB3"/>
    <w:rsid w:val="00503FD2"/>
    <w:rsid w:val="005047DA"/>
    <w:rsid w:val="00505979"/>
    <w:rsid w:val="00506131"/>
    <w:rsid w:val="00507DFB"/>
    <w:rsid w:val="00512072"/>
    <w:rsid w:val="005129E1"/>
    <w:rsid w:val="0051408A"/>
    <w:rsid w:val="005142BD"/>
    <w:rsid w:val="005153DF"/>
    <w:rsid w:val="0051589A"/>
    <w:rsid w:val="00515E0D"/>
    <w:rsid w:val="0051617A"/>
    <w:rsid w:val="00516AC0"/>
    <w:rsid w:val="00517010"/>
    <w:rsid w:val="00517E80"/>
    <w:rsid w:val="005202C6"/>
    <w:rsid w:val="0052094C"/>
    <w:rsid w:val="005213BD"/>
    <w:rsid w:val="005215E0"/>
    <w:rsid w:val="005230E3"/>
    <w:rsid w:val="00523956"/>
    <w:rsid w:val="0052419D"/>
    <w:rsid w:val="00524C31"/>
    <w:rsid w:val="00524C4E"/>
    <w:rsid w:val="00524C5F"/>
    <w:rsid w:val="00525A58"/>
    <w:rsid w:val="00525ABA"/>
    <w:rsid w:val="0052795F"/>
    <w:rsid w:val="00527F62"/>
    <w:rsid w:val="0053033B"/>
    <w:rsid w:val="005303FF"/>
    <w:rsid w:val="00531481"/>
    <w:rsid w:val="00532A7B"/>
    <w:rsid w:val="005330CC"/>
    <w:rsid w:val="005336A8"/>
    <w:rsid w:val="00533BF8"/>
    <w:rsid w:val="0053528F"/>
    <w:rsid w:val="00535F02"/>
    <w:rsid w:val="00536362"/>
    <w:rsid w:val="00537775"/>
    <w:rsid w:val="00537BA9"/>
    <w:rsid w:val="00540476"/>
    <w:rsid w:val="005404FE"/>
    <w:rsid w:val="00540BCA"/>
    <w:rsid w:val="0054148A"/>
    <w:rsid w:val="005414DA"/>
    <w:rsid w:val="00541825"/>
    <w:rsid w:val="00541D70"/>
    <w:rsid w:val="005421E8"/>
    <w:rsid w:val="00542B7D"/>
    <w:rsid w:val="00543700"/>
    <w:rsid w:val="00544A5D"/>
    <w:rsid w:val="005455C1"/>
    <w:rsid w:val="0054585F"/>
    <w:rsid w:val="0054615F"/>
    <w:rsid w:val="00546427"/>
    <w:rsid w:val="0054750A"/>
    <w:rsid w:val="00547893"/>
    <w:rsid w:val="00547A70"/>
    <w:rsid w:val="00547A8E"/>
    <w:rsid w:val="00550495"/>
    <w:rsid w:val="005507F2"/>
    <w:rsid w:val="00550D5E"/>
    <w:rsid w:val="00550FDD"/>
    <w:rsid w:val="00551695"/>
    <w:rsid w:val="00551D55"/>
    <w:rsid w:val="00551F5A"/>
    <w:rsid w:val="00551FC6"/>
    <w:rsid w:val="00552077"/>
    <w:rsid w:val="00552374"/>
    <w:rsid w:val="005524DF"/>
    <w:rsid w:val="00552516"/>
    <w:rsid w:val="00552D04"/>
    <w:rsid w:val="0055339A"/>
    <w:rsid w:val="00553949"/>
    <w:rsid w:val="00554240"/>
    <w:rsid w:val="00554481"/>
    <w:rsid w:val="00554A8C"/>
    <w:rsid w:val="00557CAA"/>
    <w:rsid w:val="00557DC6"/>
    <w:rsid w:val="005607B6"/>
    <w:rsid w:val="00560CD6"/>
    <w:rsid w:val="005610B6"/>
    <w:rsid w:val="0056124D"/>
    <w:rsid w:val="00561AC7"/>
    <w:rsid w:val="00561B63"/>
    <w:rsid w:val="005621D4"/>
    <w:rsid w:val="005629E7"/>
    <w:rsid w:val="00563685"/>
    <w:rsid w:val="00564199"/>
    <w:rsid w:val="0056555C"/>
    <w:rsid w:val="00565A76"/>
    <w:rsid w:val="0056637D"/>
    <w:rsid w:val="00566B1D"/>
    <w:rsid w:val="00566C58"/>
    <w:rsid w:val="005671F2"/>
    <w:rsid w:val="00567B0D"/>
    <w:rsid w:val="00571100"/>
    <w:rsid w:val="00571AE6"/>
    <w:rsid w:val="00571E22"/>
    <w:rsid w:val="00571FBA"/>
    <w:rsid w:val="005720BF"/>
    <w:rsid w:val="00572729"/>
    <w:rsid w:val="0057323E"/>
    <w:rsid w:val="0057428B"/>
    <w:rsid w:val="00574629"/>
    <w:rsid w:val="005748E7"/>
    <w:rsid w:val="005757AF"/>
    <w:rsid w:val="0057630C"/>
    <w:rsid w:val="005769A0"/>
    <w:rsid w:val="0057734E"/>
    <w:rsid w:val="005809B6"/>
    <w:rsid w:val="00581B40"/>
    <w:rsid w:val="005820A2"/>
    <w:rsid w:val="0058226A"/>
    <w:rsid w:val="00582C47"/>
    <w:rsid w:val="00583050"/>
    <w:rsid w:val="00583522"/>
    <w:rsid w:val="0058454D"/>
    <w:rsid w:val="00584742"/>
    <w:rsid w:val="00584AEF"/>
    <w:rsid w:val="00585A6A"/>
    <w:rsid w:val="005860FF"/>
    <w:rsid w:val="00586A14"/>
    <w:rsid w:val="00586B00"/>
    <w:rsid w:val="00586E40"/>
    <w:rsid w:val="005874FE"/>
    <w:rsid w:val="00587BDA"/>
    <w:rsid w:val="0059089C"/>
    <w:rsid w:val="005911E9"/>
    <w:rsid w:val="005912D3"/>
    <w:rsid w:val="00591C6D"/>
    <w:rsid w:val="00592401"/>
    <w:rsid w:val="005932B0"/>
    <w:rsid w:val="005933A4"/>
    <w:rsid w:val="00593B83"/>
    <w:rsid w:val="00595A3A"/>
    <w:rsid w:val="00595E52"/>
    <w:rsid w:val="00596021"/>
    <w:rsid w:val="005960CB"/>
    <w:rsid w:val="005962BE"/>
    <w:rsid w:val="00596609"/>
    <w:rsid w:val="005A22E4"/>
    <w:rsid w:val="005A2DF6"/>
    <w:rsid w:val="005A4184"/>
    <w:rsid w:val="005A4780"/>
    <w:rsid w:val="005A4BCE"/>
    <w:rsid w:val="005A5856"/>
    <w:rsid w:val="005A585A"/>
    <w:rsid w:val="005A5AB2"/>
    <w:rsid w:val="005A5CA2"/>
    <w:rsid w:val="005A60EB"/>
    <w:rsid w:val="005A6149"/>
    <w:rsid w:val="005B0CC5"/>
    <w:rsid w:val="005B121D"/>
    <w:rsid w:val="005B2E57"/>
    <w:rsid w:val="005B338D"/>
    <w:rsid w:val="005B39DF"/>
    <w:rsid w:val="005B3A75"/>
    <w:rsid w:val="005B40D8"/>
    <w:rsid w:val="005B486F"/>
    <w:rsid w:val="005B5389"/>
    <w:rsid w:val="005B567D"/>
    <w:rsid w:val="005B6E88"/>
    <w:rsid w:val="005B7363"/>
    <w:rsid w:val="005B7F43"/>
    <w:rsid w:val="005C0E12"/>
    <w:rsid w:val="005C254C"/>
    <w:rsid w:val="005C2B04"/>
    <w:rsid w:val="005C3076"/>
    <w:rsid w:val="005C3215"/>
    <w:rsid w:val="005C38AA"/>
    <w:rsid w:val="005C46FB"/>
    <w:rsid w:val="005C5107"/>
    <w:rsid w:val="005C51EE"/>
    <w:rsid w:val="005C5E50"/>
    <w:rsid w:val="005C6ED4"/>
    <w:rsid w:val="005C6F0E"/>
    <w:rsid w:val="005C70E9"/>
    <w:rsid w:val="005C7718"/>
    <w:rsid w:val="005C77AD"/>
    <w:rsid w:val="005C79A0"/>
    <w:rsid w:val="005D02DD"/>
    <w:rsid w:val="005D1436"/>
    <w:rsid w:val="005D149D"/>
    <w:rsid w:val="005D174B"/>
    <w:rsid w:val="005D4A61"/>
    <w:rsid w:val="005D5C1C"/>
    <w:rsid w:val="005D6614"/>
    <w:rsid w:val="005D6DC6"/>
    <w:rsid w:val="005D6DD6"/>
    <w:rsid w:val="005D70A9"/>
    <w:rsid w:val="005D737F"/>
    <w:rsid w:val="005D7598"/>
    <w:rsid w:val="005D7B99"/>
    <w:rsid w:val="005D7BD2"/>
    <w:rsid w:val="005D7FBF"/>
    <w:rsid w:val="005E0938"/>
    <w:rsid w:val="005E1786"/>
    <w:rsid w:val="005E262D"/>
    <w:rsid w:val="005E2F8E"/>
    <w:rsid w:val="005E3C66"/>
    <w:rsid w:val="005E48AA"/>
    <w:rsid w:val="005E5C7E"/>
    <w:rsid w:val="005E6E01"/>
    <w:rsid w:val="005E7452"/>
    <w:rsid w:val="005F0C10"/>
    <w:rsid w:val="005F0FB1"/>
    <w:rsid w:val="005F114E"/>
    <w:rsid w:val="005F2429"/>
    <w:rsid w:val="005F274F"/>
    <w:rsid w:val="005F321C"/>
    <w:rsid w:val="005F34A4"/>
    <w:rsid w:val="005F3561"/>
    <w:rsid w:val="005F3920"/>
    <w:rsid w:val="005F41A2"/>
    <w:rsid w:val="005F4706"/>
    <w:rsid w:val="005F4A18"/>
    <w:rsid w:val="005F4D4A"/>
    <w:rsid w:val="005F52E4"/>
    <w:rsid w:val="005F57E1"/>
    <w:rsid w:val="005F5E57"/>
    <w:rsid w:val="005F5EDF"/>
    <w:rsid w:val="005F783A"/>
    <w:rsid w:val="005F7F36"/>
    <w:rsid w:val="006005CA"/>
    <w:rsid w:val="0060090C"/>
    <w:rsid w:val="00600E75"/>
    <w:rsid w:val="00600F2E"/>
    <w:rsid w:val="006011CA"/>
    <w:rsid w:val="006017BC"/>
    <w:rsid w:val="006017FE"/>
    <w:rsid w:val="00601A8A"/>
    <w:rsid w:val="00601CEB"/>
    <w:rsid w:val="006028CF"/>
    <w:rsid w:val="00603A0F"/>
    <w:rsid w:val="00603DCC"/>
    <w:rsid w:val="00603E5F"/>
    <w:rsid w:val="006046D0"/>
    <w:rsid w:val="00605C47"/>
    <w:rsid w:val="006069D1"/>
    <w:rsid w:val="00611445"/>
    <w:rsid w:val="00611F42"/>
    <w:rsid w:val="006122DF"/>
    <w:rsid w:val="006123FE"/>
    <w:rsid w:val="0061263E"/>
    <w:rsid w:val="006132AD"/>
    <w:rsid w:val="006132B6"/>
    <w:rsid w:val="00613838"/>
    <w:rsid w:val="00613CB4"/>
    <w:rsid w:val="00613E94"/>
    <w:rsid w:val="00614245"/>
    <w:rsid w:val="00615609"/>
    <w:rsid w:val="00615882"/>
    <w:rsid w:val="006159EC"/>
    <w:rsid w:val="00615C61"/>
    <w:rsid w:val="00616875"/>
    <w:rsid w:val="0061747B"/>
    <w:rsid w:val="00620121"/>
    <w:rsid w:val="006201C8"/>
    <w:rsid w:val="00620541"/>
    <w:rsid w:val="006208F8"/>
    <w:rsid w:val="006218AB"/>
    <w:rsid w:val="0062248D"/>
    <w:rsid w:val="00622CE0"/>
    <w:rsid w:val="00622E40"/>
    <w:rsid w:val="00623C25"/>
    <w:rsid w:val="006240C0"/>
    <w:rsid w:val="00624B0A"/>
    <w:rsid w:val="00624B65"/>
    <w:rsid w:val="00625367"/>
    <w:rsid w:val="0062554B"/>
    <w:rsid w:val="00626E22"/>
    <w:rsid w:val="00626E78"/>
    <w:rsid w:val="006277F0"/>
    <w:rsid w:val="00627E1A"/>
    <w:rsid w:val="00630263"/>
    <w:rsid w:val="006313F5"/>
    <w:rsid w:val="00631A22"/>
    <w:rsid w:val="0063466E"/>
    <w:rsid w:val="00637509"/>
    <w:rsid w:val="006377DF"/>
    <w:rsid w:val="006401DE"/>
    <w:rsid w:val="006404D3"/>
    <w:rsid w:val="00640C41"/>
    <w:rsid w:val="006410E4"/>
    <w:rsid w:val="0064117F"/>
    <w:rsid w:val="00642693"/>
    <w:rsid w:val="00642D37"/>
    <w:rsid w:val="00643006"/>
    <w:rsid w:val="00643BE2"/>
    <w:rsid w:val="00643D49"/>
    <w:rsid w:val="00644868"/>
    <w:rsid w:val="00644C14"/>
    <w:rsid w:val="00644C9F"/>
    <w:rsid w:val="006459E2"/>
    <w:rsid w:val="0064686F"/>
    <w:rsid w:val="00646D13"/>
    <w:rsid w:val="0065142A"/>
    <w:rsid w:val="00651688"/>
    <w:rsid w:val="0065178C"/>
    <w:rsid w:val="00651AEA"/>
    <w:rsid w:val="00651B15"/>
    <w:rsid w:val="00654BDE"/>
    <w:rsid w:val="0066038B"/>
    <w:rsid w:val="00660BFA"/>
    <w:rsid w:val="00661066"/>
    <w:rsid w:val="00661608"/>
    <w:rsid w:val="00662949"/>
    <w:rsid w:val="0066355E"/>
    <w:rsid w:val="00663E55"/>
    <w:rsid w:val="00664277"/>
    <w:rsid w:val="00664FE6"/>
    <w:rsid w:val="0066581A"/>
    <w:rsid w:val="006659AB"/>
    <w:rsid w:val="006659D5"/>
    <w:rsid w:val="0066673C"/>
    <w:rsid w:val="00666D8E"/>
    <w:rsid w:val="006672F9"/>
    <w:rsid w:val="00667310"/>
    <w:rsid w:val="006676A1"/>
    <w:rsid w:val="00667EC1"/>
    <w:rsid w:val="0067002B"/>
    <w:rsid w:val="0067038F"/>
    <w:rsid w:val="006712F9"/>
    <w:rsid w:val="006717F3"/>
    <w:rsid w:val="00671994"/>
    <w:rsid w:val="00671EF1"/>
    <w:rsid w:val="00673763"/>
    <w:rsid w:val="006738EC"/>
    <w:rsid w:val="006750FE"/>
    <w:rsid w:val="0067525C"/>
    <w:rsid w:val="00675504"/>
    <w:rsid w:val="00675A2C"/>
    <w:rsid w:val="006766BB"/>
    <w:rsid w:val="006767A3"/>
    <w:rsid w:val="00676984"/>
    <w:rsid w:val="0067704A"/>
    <w:rsid w:val="006772D2"/>
    <w:rsid w:val="00677D1E"/>
    <w:rsid w:val="006806EE"/>
    <w:rsid w:val="006819B7"/>
    <w:rsid w:val="006825B6"/>
    <w:rsid w:val="00682846"/>
    <w:rsid w:val="0068360F"/>
    <w:rsid w:val="00684486"/>
    <w:rsid w:val="00684686"/>
    <w:rsid w:val="006854AB"/>
    <w:rsid w:val="006871EE"/>
    <w:rsid w:val="0068782D"/>
    <w:rsid w:val="00687A7F"/>
    <w:rsid w:val="00687AE3"/>
    <w:rsid w:val="00690729"/>
    <w:rsid w:val="006914A3"/>
    <w:rsid w:val="00691E79"/>
    <w:rsid w:val="00692703"/>
    <w:rsid w:val="00693853"/>
    <w:rsid w:val="00693ABF"/>
    <w:rsid w:val="00693B86"/>
    <w:rsid w:val="00694E22"/>
    <w:rsid w:val="00695271"/>
    <w:rsid w:val="00695ABF"/>
    <w:rsid w:val="006969DB"/>
    <w:rsid w:val="00697CCF"/>
    <w:rsid w:val="00697DE5"/>
    <w:rsid w:val="006A092C"/>
    <w:rsid w:val="006A1646"/>
    <w:rsid w:val="006A175A"/>
    <w:rsid w:val="006A24A8"/>
    <w:rsid w:val="006A29AB"/>
    <w:rsid w:val="006A40A6"/>
    <w:rsid w:val="006A4916"/>
    <w:rsid w:val="006A4C58"/>
    <w:rsid w:val="006A4CD3"/>
    <w:rsid w:val="006A5EBB"/>
    <w:rsid w:val="006A6273"/>
    <w:rsid w:val="006A6605"/>
    <w:rsid w:val="006A66BD"/>
    <w:rsid w:val="006A7648"/>
    <w:rsid w:val="006A7800"/>
    <w:rsid w:val="006A789B"/>
    <w:rsid w:val="006A78D9"/>
    <w:rsid w:val="006B00D5"/>
    <w:rsid w:val="006B1392"/>
    <w:rsid w:val="006B1855"/>
    <w:rsid w:val="006B231E"/>
    <w:rsid w:val="006B2877"/>
    <w:rsid w:val="006B38FD"/>
    <w:rsid w:val="006B49F1"/>
    <w:rsid w:val="006B5413"/>
    <w:rsid w:val="006B5F44"/>
    <w:rsid w:val="006B70CC"/>
    <w:rsid w:val="006B7331"/>
    <w:rsid w:val="006B7896"/>
    <w:rsid w:val="006C0D96"/>
    <w:rsid w:val="006C0E2F"/>
    <w:rsid w:val="006C0EC1"/>
    <w:rsid w:val="006C1227"/>
    <w:rsid w:val="006C12B6"/>
    <w:rsid w:val="006C1FDD"/>
    <w:rsid w:val="006C247C"/>
    <w:rsid w:val="006C3583"/>
    <w:rsid w:val="006C393A"/>
    <w:rsid w:val="006C4C17"/>
    <w:rsid w:val="006C5CC4"/>
    <w:rsid w:val="006C6904"/>
    <w:rsid w:val="006C6EC7"/>
    <w:rsid w:val="006C7507"/>
    <w:rsid w:val="006C7771"/>
    <w:rsid w:val="006C7BE5"/>
    <w:rsid w:val="006C7F94"/>
    <w:rsid w:val="006D0BDE"/>
    <w:rsid w:val="006D0F26"/>
    <w:rsid w:val="006D0F7A"/>
    <w:rsid w:val="006D15FC"/>
    <w:rsid w:val="006D20D6"/>
    <w:rsid w:val="006D2624"/>
    <w:rsid w:val="006D276D"/>
    <w:rsid w:val="006D2795"/>
    <w:rsid w:val="006D2984"/>
    <w:rsid w:val="006D29C4"/>
    <w:rsid w:val="006D2D35"/>
    <w:rsid w:val="006D4CF0"/>
    <w:rsid w:val="006D5568"/>
    <w:rsid w:val="006D5571"/>
    <w:rsid w:val="006D6525"/>
    <w:rsid w:val="006D75DB"/>
    <w:rsid w:val="006E00CA"/>
    <w:rsid w:val="006E0F8D"/>
    <w:rsid w:val="006E159C"/>
    <w:rsid w:val="006E1FF5"/>
    <w:rsid w:val="006E2992"/>
    <w:rsid w:val="006E2F1D"/>
    <w:rsid w:val="006E301B"/>
    <w:rsid w:val="006E3113"/>
    <w:rsid w:val="006E3A3B"/>
    <w:rsid w:val="006E4980"/>
    <w:rsid w:val="006E4EC9"/>
    <w:rsid w:val="006E50B3"/>
    <w:rsid w:val="006E55DF"/>
    <w:rsid w:val="006E6CDD"/>
    <w:rsid w:val="006E7383"/>
    <w:rsid w:val="006E769B"/>
    <w:rsid w:val="006F0AF2"/>
    <w:rsid w:val="006F0F97"/>
    <w:rsid w:val="006F15FC"/>
    <w:rsid w:val="006F1B12"/>
    <w:rsid w:val="006F1D69"/>
    <w:rsid w:val="006F22B9"/>
    <w:rsid w:val="006F26A9"/>
    <w:rsid w:val="006F2738"/>
    <w:rsid w:val="006F2B76"/>
    <w:rsid w:val="006F3CE8"/>
    <w:rsid w:val="006F42DC"/>
    <w:rsid w:val="006F4714"/>
    <w:rsid w:val="00700D8E"/>
    <w:rsid w:val="00701C0D"/>
    <w:rsid w:val="00701C2C"/>
    <w:rsid w:val="00701EFE"/>
    <w:rsid w:val="007027E3"/>
    <w:rsid w:val="007027E9"/>
    <w:rsid w:val="00702FD5"/>
    <w:rsid w:val="007038F8"/>
    <w:rsid w:val="00703BAB"/>
    <w:rsid w:val="00707E54"/>
    <w:rsid w:val="007100C5"/>
    <w:rsid w:val="00710166"/>
    <w:rsid w:val="007108F4"/>
    <w:rsid w:val="00711410"/>
    <w:rsid w:val="007125A4"/>
    <w:rsid w:val="007125E4"/>
    <w:rsid w:val="00712889"/>
    <w:rsid w:val="0071290D"/>
    <w:rsid w:val="00712B40"/>
    <w:rsid w:val="00714093"/>
    <w:rsid w:val="00714593"/>
    <w:rsid w:val="00715076"/>
    <w:rsid w:val="00715326"/>
    <w:rsid w:val="007153BB"/>
    <w:rsid w:val="00715B99"/>
    <w:rsid w:val="0071711A"/>
    <w:rsid w:val="0071791A"/>
    <w:rsid w:val="00720008"/>
    <w:rsid w:val="00720D17"/>
    <w:rsid w:val="00721099"/>
    <w:rsid w:val="00721C88"/>
    <w:rsid w:val="00721FED"/>
    <w:rsid w:val="00722237"/>
    <w:rsid w:val="00722EB4"/>
    <w:rsid w:val="00722EBA"/>
    <w:rsid w:val="00723170"/>
    <w:rsid w:val="00723B70"/>
    <w:rsid w:val="00723F18"/>
    <w:rsid w:val="007244BA"/>
    <w:rsid w:val="007259EF"/>
    <w:rsid w:val="0072652D"/>
    <w:rsid w:val="00726F58"/>
    <w:rsid w:val="0073012E"/>
    <w:rsid w:val="00730817"/>
    <w:rsid w:val="00730BA6"/>
    <w:rsid w:val="00731650"/>
    <w:rsid w:val="00732055"/>
    <w:rsid w:val="007326C6"/>
    <w:rsid w:val="007337F7"/>
    <w:rsid w:val="0073399D"/>
    <w:rsid w:val="0073497F"/>
    <w:rsid w:val="00734EF2"/>
    <w:rsid w:val="00734FA4"/>
    <w:rsid w:val="0073554E"/>
    <w:rsid w:val="00735EAA"/>
    <w:rsid w:val="00736A63"/>
    <w:rsid w:val="00736D76"/>
    <w:rsid w:val="00737AB0"/>
    <w:rsid w:val="007406E8"/>
    <w:rsid w:val="0074132B"/>
    <w:rsid w:val="0074155B"/>
    <w:rsid w:val="00741B84"/>
    <w:rsid w:val="00741CA7"/>
    <w:rsid w:val="00742419"/>
    <w:rsid w:val="007427BF"/>
    <w:rsid w:val="00743AE4"/>
    <w:rsid w:val="0074495E"/>
    <w:rsid w:val="00744A91"/>
    <w:rsid w:val="00744C0B"/>
    <w:rsid w:val="00744E23"/>
    <w:rsid w:val="00744F08"/>
    <w:rsid w:val="00745421"/>
    <w:rsid w:val="00745FC7"/>
    <w:rsid w:val="00746482"/>
    <w:rsid w:val="0074655C"/>
    <w:rsid w:val="00747053"/>
    <w:rsid w:val="0074733C"/>
    <w:rsid w:val="00750DBD"/>
    <w:rsid w:val="00751024"/>
    <w:rsid w:val="00751BD8"/>
    <w:rsid w:val="007527D2"/>
    <w:rsid w:val="00752AC2"/>
    <w:rsid w:val="00752B9E"/>
    <w:rsid w:val="007541E6"/>
    <w:rsid w:val="00754472"/>
    <w:rsid w:val="00755B76"/>
    <w:rsid w:val="007578FE"/>
    <w:rsid w:val="007608C3"/>
    <w:rsid w:val="00760D74"/>
    <w:rsid w:val="007611F2"/>
    <w:rsid w:val="007623EB"/>
    <w:rsid w:val="0076258B"/>
    <w:rsid w:val="00762F17"/>
    <w:rsid w:val="00763A71"/>
    <w:rsid w:val="007656A8"/>
    <w:rsid w:val="00765F75"/>
    <w:rsid w:val="00766913"/>
    <w:rsid w:val="007669E0"/>
    <w:rsid w:val="00766DB0"/>
    <w:rsid w:val="00767CEB"/>
    <w:rsid w:val="00767E82"/>
    <w:rsid w:val="00771135"/>
    <w:rsid w:val="007713EE"/>
    <w:rsid w:val="007722A8"/>
    <w:rsid w:val="00772654"/>
    <w:rsid w:val="00772FEB"/>
    <w:rsid w:val="0077344F"/>
    <w:rsid w:val="00773788"/>
    <w:rsid w:val="00773C2C"/>
    <w:rsid w:val="00774441"/>
    <w:rsid w:val="0077573C"/>
    <w:rsid w:val="00775AAC"/>
    <w:rsid w:val="00775F9F"/>
    <w:rsid w:val="00776590"/>
    <w:rsid w:val="0077677F"/>
    <w:rsid w:val="00776EE9"/>
    <w:rsid w:val="007778C5"/>
    <w:rsid w:val="007800A3"/>
    <w:rsid w:val="007800A6"/>
    <w:rsid w:val="0078103E"/>
    <w:rsid w:val="007811CE"/>
    <w:rsid w:val="00781C30"/>
    <w:rsid w:val="007835AF"/>
    <w:rsid w:val="0078384C"/>
    <w:rsid w:val="00783D36"/>
    <w:rsid w:val="007846A1"/>
    <w:rsid w:val="007850CC"/>
    <w:rsid w:val="0078594D"/>
    <w:rsid w:val="00785B98"/>
    <w:rsid w:val="0078602F"/>
    <w:rsid w:val="00786FC1"/>
    <w:rsid w:val="0078797B"/>
    <w:rsid w:val="007905AE"/>
    <w:rsid w:val="00790966"/>
    <w:rsid w:val="007909A2"/>
    <w:rsid w:val="00791068"/>
    <w:rsid w:val="00791ADB"/>
    <w:rsid w:val="007921AC"/>
    <w:rsid w:val="007924C4"/>
    <w:rsid w:val="00792D43"/>
    <w:rsid w:val="007939AE"/>
    <w:rsid w:val="00793A5A"/>
    <w:rsid w:val="00794A2E"/>
    <w:rsid w:val="00794AA0"/>
    <w:rsid w:val="00794EA4"/>
    <w:rsid w:val="00794FC8"/>
    <w:rsid w:val="007950E3"/>
    <w:rsid w:val="007954C1"/>
    <w:rsid w:val="00795694"/>
    <w:rsid w:val="00795A6B"/>
    <w:rsid w:val="00795CC9"/>
    <w:rsid w:val="0079658D"/>
    <w:rsid w:val="007969A7"/>
    <w:rsid w:val="00796AA4"/>
    <w:rsid w:val="00797F24"/>
    <w:rsid w:val="007A01DE"/>
    <w:rsid w:val="007A13F1"/>
    <w:rsid w:val="007A1619"/>
    <w:rsid w:val="007A45EF"/>
    <w:rsid w:val="007A4896"/>
    <w:rsid w:val="007A6050"/>
    <w:rsid w:val="007A63BE"/>
    <w:rsid w:val="007A715D"/>
    <w:rsid w:val="007A721A"/>
    <w:rsid w:val="007B2D9F"/>
    <w:rsid w:val="007B2F75"/>
    <w:rsid w:val="007B3489"/>
    <w:rsid w:val="007B3A96"/>
    <w:rsid w:val="007B3AC3"/>
    <w:rsid w:val="007B3F6C"/>
    <w:rsid w:val="007B4685"/>
    <w:rsid w:val="007B468B"/>
    <w:rsid w:val="007B4F6F"/>
    <w:rsid w:val="007B5A6D"/>
    <w:rsid w:val="007B5BBD"/>
    <w:rsid w:val="007B6092"/>
    <w:rsid w:val="007B6B93"/>
    <w:rsid w:val="007B6F05"/>
    <w:rsid w:val="007B71A6"/>
    <w:rsid w:val="007B7398"/>
    <w:rsid w:val="007B759B"/>
    <w:rsid w:val="007B772F"/>
    <w:rsid w:val="007B7963"/>
    <w:rsid w:val="007B7D17"/>
    <w:rsid w:val="007C0076"/>
    <w:rsid w:val="007C236A"/>
    <w:rsid w:val="007C2609"/>
    <w:rsid w:val="007C28A6"/>
    <w:rsid w:val="007C28B1"/>
    <w:rsid w:val="007C32D4"/>
    <w:rsid w:val="007C334A"/>
    <w:rsid w:val="007C4317"/>
    <w:rsid w:val="007C4484"/>
    <w:rsid w:val="007C483E"/>
    <w:rsid w:val="007C4CBC"/>
    <w:rsid w:val="007C55B9"/>
    <w:rsid w:val="007C58AF"/>
    <w:rsid w:val="007C651F"/>
    <w:rsid w:val="007C73EA"/>
    <w:rsid w:val="007C794C"/>
    <w:rsid w:val="007C7FCC"/>
    <w:rsid w:val="007D29E3"/>
    <w:rsid w:val="007D29F7"/>
    <w:rsid w:val="007D3A2E"/>
    <w:rsid w:val="007D3AAB"/>
    <w:rsid w:val="007D57CD"/>
    <w:rsid w:val="007D5844"/>
    <w:rsid w:val="007D65A0"/>
    <w:rsid w:val="007D733F"/>
    <w:rsid w:val="007E0233"/>
    <w:rsid w:val="007E08DF"/>
    <w:rsid w:val="007E0E82"/>
    <w:rsid w:val="007E124E"/>
    <w:rsid w:val="007E1703"/>
    <w:rsid w:val="007E1A61"/>
    <w:rsid w:val="007E2500"/>
    <w:rsid w:val="007E2961"/>
    <w:rsid w:val="007E31A2"/>
    <w:rsid w:val="007E3F5C"/>
    <w:rsid w:val="007E4530"/>
    <w:rsid w:val="007E5332"/>
    <w:rsid w:val="007E53F0"/>
    <w:rsid w:val="007E5958"/>
    <w:rsid w:val="007E5DA7"/>
    <w:rsid w:val="007E6AD8"/>
    <w:rsid w:val="007E7C34"/>
    <w:rsid w:val="007E7D4F"/>
    <w:rsid w:val="007F02E5"/>
    <w:rsid w:val="007F04ED"/>
    <w:rsid w:val="007F0B5C"/>
    <w:rsid w:val="007F27A9"/>
    <w:rsid w:val="007F2EAE"/>
    <w:rsid w:val="007F3353"/>
    <w:rsid w:val="007F4ABA"/>
    <w:rsid w:val="007F590E"/>
    <w:rsid w:val="007F62C7"/>
    <w:rsid w:val="007F630C"/>
    <w:rsid w:val="007F6397"/>
    <w:rsid w:val="007F6926"/>
    <w:rsid w:val="007F6A16"/>
    <w:rsid w:val="007F7532"/>
    <w:rsid w:val="007F785F"/>
    <w:rsid w:val="007F7BB0"/>
    <w:rsid w:val="00800D74"/>
    <w:rsid w:val="008014F8"/>
    <w:rsid w:val="00801798"/>
    <w:rsid w:val="00801D3E"/>
    <w:rsid w:val="00802832"/>
    <w:rsid w:val="00802CA4"/>
    <w:rsid w:val="008030CA"/>
    <w:rsid w:val="0080351E"/>
    <w:rsid w:val="00804C78"/>
    <w:rsid w:val="00804F7C"/>
    <w:rsid w:val="00805D34"/>
    <w:rsid w:val="00805F9F"/>
    <w:rsid w:val="00805FEE"/>
    <w:rsid w:val="00807166"/>
    <w:rsid w:val="008072EF"/>
    <w:rsid w:val="008077F3"/>
    <w:rsid w:val="00811C9D"/>
    <w:rsid w:val="00811D74"/>
    <w:rsid w:val="0081209B"/>
    <w:rsid w:val="008121E3"/>
    <w:rsid w:val="00812D9E"/>
    <w:rsid w:val="00812E9C"/>
    <w:rsid w:val="0081372B"/>
    <w:rsid w:val="008137A8"/>
    <w:rsid w:val="00815058"/>
    <w:rsid w:val="00815271"/>
    <w:rsid w:val="008152E0"/>
    <w:rsid w:val="00816984"/>
    <w:rsid w:val="00820151"/>
    <w:rsid w:val="008206FE"/>
    <w:rsid w:val="0082287F"/>
    <w:rsid w:val="00823BCC"/>
    <w:rsid w:val="00823C1F"/>
    <w:rsid w:val="008246CB"/>
    <w:rsid w:val="00824FD2"/>
    <w:rsid w:val="008254FB"/>
    <w:rsid w:val="00825FD4"/>
    <w:rsid w:val="00826D9D"/>
    <w:rsid w:val="00827083"/>
    <w:rsid w:val="008275D5"/>
    <w:rsid w:val="008314E2"/>
    <w:rsid w:val="00831BC2"/>
    <w:rsid w:val="00832C15"/>
    <w:rsid w:val="00832C19"/>
    <w:rsid w:val="00832D9B"/>
    <w:rsid w:val="00833957"/>
    <w:rsid w:val="008347EA"/>
    <w:rsid w:val="00834EA9"/>
    <w:rsid w:val="00835427"/>
    <w:rsid w:val="00835903"/>
    <w:rsid w:val="00835BD3"/>
    <w:rsid w:val="00836EFA"/>
    <w:rsid w:val="008402CC"/>
    <w:rsid w:val="0084076B"/>
    <w:rsid w:val="0084121E"/>
    <w:rsid w:val="00841B2E"/>
    <w:rsid w:val="00842BE1"/>
    <w:rsid w:val="00842F01"/>
    <w:rsid w:val="00844297"/>
    <w:rsid w:val="008447BB"/>
    <w:rsid w:val="00845673"/>
    <w:rsid w:val="00846312"/>
    <w:rsid w:val="008463AC"/>
    <w:rsid w:val="00846654"/>
    <w:rsid w:val="008474C2"/>
    <w:rsid w:val="0084795A"/>
    <w:rsid w:val="00847E0D"/>
    <w:rsid w:val="00847F3D"/>
    <w:rsid w:val="0085051B"/>
    <w:rsid w:val="0085101D"/>
    <w:rsid w:val="0085169D"/>
    <w:rsid w:val="00851A37"/>
    <w:rsid w:val="00852369"/>
    <w:rsid w:val="008526FA"/>
    <w:rsid w:val="00852E8E"/>
    <w:rsid w:val="00853DE9"/>
    <w:rsid w:val="00853E14"/>
    <w:rsid w:val="00853EED"/>
    <w:rsid w:val="00855637"/>
    <w:rsid w:val="00855E2E"/>
    <w:rsid w:val="00856459"/>
    <w:rsid w:val="00857272"/>
    <w:rsid w:val="00860077"/>
    <w:rsid w:val="0086058E"/>
    <w:rsid w:val="00860C34"/>
    <w:rsid w:val="00861196"/>
    <w:rsid w:val="00862FC7"/>
    <w:rsid w:val="0086342F"/>
    <w:rsid w:val="0086360A"/>
    <w:rsid w:val="00863A21"/>
    <w:rsid w:val="00864760"/>
    <w:rsid w:val="00864A63"/>
    <w:rsid w:val="008666EC"/>
    <w:rsid w:val="00867060"/>
    <w:rsid w:val="00867137"/>
    <w:rsid w:val="0087073A"/>
    <w:rsid w:val="008711EA"/>
    <w:rsid w:val="00871C5A"/>
    <w:rsid w:val="00871CED"/>
    <w:rsid w:val="00871E74"/>
    <w:rsid w:val="0087221C"/>
    <w:rsid w:val="008729F4"/>
    <w:rsid w:val="00872F59"/>
    <w:rsid w:val="0087404B"/>
    <w:rsid w:val="00874F29"/>
    <w:rsid w:val="008764A6"/>
    <w:rsid w:val="00876903"/>
    <w:rsid w:val="008779C5"/>
    <w:rsid w:val="00877C13"/>
    <w:rsid w:val="0088175C"/>
    <w:rsid w:val="00881E57"/>
    <w:rsid w:val="00882A3B"/>
    <w:rsid w:val="00883F3D"/>
    <w:rsid w:val="00884FAA"/>
    <w:rsid w:val="00885467"/>
    <w:rsid w:val="008861A9"/>
    <w:rsid w:val="00886DC6"/>
    <w:rsid w:val="00886F07"/>
    <w:rsid w:val="00886F21"/>
    <w:rsid w:val="00890FE6"/>
    <w:rsid w:val="008910FD"/>
    <w:rsid w:val="008913E0"/>
    <w:rsid w:val="00891EEF"/>
    <w:rsid w:val="00892C82"/>
    <w:rsid w:val="00892E08"/>
    <w:rsid w:val="008932D5"/>
    <w:rsid w:val="00893493"/>
    <w:rsid w:val="00893B79"/>
    <w:rsid w:val="00894E93"/>
    <w:rsid w:val="00895896"/>
    <w:rsid w:val="00895CF0"/>
    <w:rsid w:val="00897594"/>
    <w:rsid w:val="008A004D"/>
    <w:rsid w:val="008A1FAD"/>
    <w:rsid w:val="008A23E6"/>
    <w:rsid w:val="008A2B9F"/>
    <w:rsid w:val="008A3048"/>
    <w:rsid w:val="008A3C6A"/>
    <w:rsid w:val="008A3CFB"/>
    <w:rsid w:val="008A3D5E"/>
    <w:rsid w:val="008A409C"/>
    <w:rsid w:val="008A48C5"/>
    <w:rsid w:val="008A717A"/>
    <w:rsid w:val="008B0368"/>
    <w:rsid w:val="008B13D9"/>
    <w:rsid w:val="008B171F"/>
    <w:rsid w:val="008B219F"/>
    <w:rsid w:val="008B3407"/>
    <w:rsid w:val="008B47F0"/>
    <w:rsid w:val="008B48DB"/>
    <w:rsid w:val="008B5078"/>
    <w:rsid w:val="008B5235"/>
    <w:rsid w:val="008B5C19"/>
    <w:rsid w:val="008B6130"/>
    <w:rsid w:val="008B621E"/>
    <w:rsid w:val="008B6536"/>
    <w:rsid w:val="008B6735"/>
    <w:rsid w:val="008B6977"/>
    <w:rsid w:val="008B710F"/>
    <w:rsid w:val="008B7683"/>
    <w:rsid w:val="008C0C29"/>
    <w:rsid w:val="008C1510"/>
    <w:rsid w:val="008C26B2"/>
    <w:rsid w:val="008C29DD"/>
    <w:rsid w:val="008C3773"/>
    <w:rsid w:val="008C5B54"/>
    <w:rsid w:val="008C64AD"/>
    <w:rsid w:val="008C6762"/>
    <w:rsid w:val="008C7537"/>
    <w:rsid w:val="008C79B0"/>
    <w:rsid w:val="008C7C99"/>
    <w:rsid w:val="008D129B"/>
    <w:rsid w:val="008D195A"/>
    <w:rsid w:val="008D3C38"/>
    <w:rsid w:val="008D3F63"/>
    <w:rsid w:val="008D6B9B"/>
    <w:rsid w:val="008D75D3"/>
    <w:rsid w:val="008D77E3"/>
    <w:rsid w:val="008E018E"/>
    <w:rsid w:val="008E0789"/>
    <w:rsid w:val="008E0A8C"/>
    <w:rsid w:val="008E1600"/>
    <w:rsid w:val="008E1C2A"/>
    <w:rsid w:val="008E2576"/>
    <w:rsid w:val="008E3594"/>
    <w:rsid w:val="008E4761"/>
    <w:rsid w:val="008E4D07"/>
    <w:rsid w:val="008E5165"/>
    <w:rsid w:val="008E5B41"/>
    <w:rsid w:val="008E5F5E"/>
    <w:rsid w:val="008E66C1"/>
    <w:rsid w:val="008E74EE"/>
    <w:rsid w:val="008E7ABD"/>
    <w:rsid w:val="008E7C30"/>
    <w:rsid w:val="008E7D53"/>
    <w:rsid w:val="008F02A3"/>
    <w:rsid w:val="008F054E"/>
    <w:rsid w:val="008F0AA6"/>
    <w:rsid w:val="008F1761"/>
    <w:rsid w:val="008F26A5"/>
    <w:rsid w:val="008F3B8B"/>
    <w:rsid w:val="008F3FAC"/>
    <w:rsid w:val="008F6729"/>
    <w:rsid w:val="008F6DC3"/>
    <w:rsid w:val="008F7547"/>
    <w:rsid w:val="0090088A"/>
    <w:rsid w:val="009008A3"/>
    <w:rsid w:val="00900DA2"/>
    <w:rsid w:val="009011AE"/>
    <w:rsid w:val="009011B7"/>
    <w:rsid w:val="00901D44"/>
    <w:rsid w:val="0090269C"/>
    <w:rsid w:val="00902BCF"/>
    <w:rsid w:val="00903D2A"/>
    <w:rsid w:val="00904B95"/>
    <w:rsid w:val="00905146"/>
    <w:rsid w:val="009051D6"/>
    <w:rsid w:val="0090532F"/>
    <w:rsid w:val="00905A4C"/>
    <w:rsid w:val="00907703"/>
    <w:rsid w:val="00911195"/>
    <w:rsid w:val="00911340"/>
    <w:rsid w:val="00911696"/>
    <w:rsid w:val="00911B7D"/>
    <w:rsid w:val="00912B40"/>
    <w:rsid w:val="00912D86"/>
    <w:rsid w:val="0091381D"/>
    <w:rsid w:val="009138BF"/>
    <w:rsid w:val="00913F55"/>
    <w:rsid w:val="00914494"/>
    <w:rsid w:val="009157F2"/>
    <w:rsid w:val="00915AAF"/>
    <w:rsid w:val="009165C1"/>
    <w:rsid w:val="0091691D"/>
    <w:rsid w:val="00917925"/>
    <w:rsid w:val="00920F25"/>
    <w:rsid w:val="00921252"/>
    <w:rsid w:val="00921528"/>
    <w:rsid w:val="00921872"/>
    <w:rsid w:val="00921FF2"/>
    <w:rsid w:val="0092246D"/>
    <w:rsid w:val="00922EE3"/>
    <w:rsid w:val="00923082"/>
    <w:rsid w:val="0092380B"/>
    <w:rsid w:val="00923C96"/>
    <w:rsid w:val="00924157"/>
    <w:rsid w:val="0092437C"/>
    <w:rsid w:val="0092621F"/>
    <w:rsid w:val="0092692E"/>
    <w:rsid w:val="00927516"/>
    <w:rsid w:val="0092797D"/>
    <w:rsid w:val="00927A37"/>
    <w:rsid w:val="009302D5"/>
    <w:rsid w:val="0093129E"/>
    <w:rsid w:val="00931519"/>
    <w:rsid w:val="00931809"/>
    <w:rsid w:val="00931889"/>
    <w:rsid w:val="00931E9A"/>
    <w:rsid w:val="00931EF6"/>
    <w:rsid w:val="00931EF8"/>
    <w:rsid w:val="009323D9"/>
    <w:rsid w:val="00932C1A"/>
    <w:rsid w:val="00933656"/>
    <w:rsid w:val="0093415B"/>
    <w:rsid w:val="009341A0"/>
    <w:rsid w:val="009341D8"/>
    <w:rsid w:val="0093508E"/>
    <w:rsid w:val="0093552B"/>
    <w:rsid w:val="009358A9"/>
    <w:rsid w:val="00940C04"/>
    <w:rsid w:val="00941BA3"/>
    <w:rsid w:val="00942DB0"/>
    <w:rsid w:val="009433FC"/>
    <w:rsid w:val="009436EA"/>
    <w:rsid w:val="009438A4"/>
    <w:rsid w:val="009438E3"/>
    <w:rsid w:val="0094411A"/>
    <w:rsid w:val="009444C2"/>
    <w:rsid w:val="00944AE7"/>
    <w:rsid w:val="00944B5A"/>
    <w:rsid w:val="0094565C"/>
    <w:rsid w:val="00945D9A"/>
    <w:rsid w:val="00946360"/>
    <w:rsid w:val="009467BB"/>
    <w:rsid w:val="0095015A"/>
    <w:rsid w:val="00950253"/>
    <w:rsid w:val="009518F2"/>
    <w:rsid w:val="00951FB0"/>
    <w:rsid w:val="009528C9"/>
    <w:rsid w:val="00952CC5"/>
    <w:rsid w:val="00952CCE"/>
    <w:rsid w:val="009532B7"/>
    <w:rsid w:val="009536E6"/>
    <w:rsid w:val="00953886"/>
    <w:rsid w:val="00953F9D"/>
    <w:rsid w:val="009544CB"/>
    <w:rsid w:val="009554C1"/>
    <w:rsid w:val="009559B4"/>
    <w:rsid w:val="00955B9C"/>
    <w:rsid w:val="00955E00"/>
    <w:rsid w:val="009560B3"/>
    <w:rsid w:val="00956969"/>
    <w:rsid w:val="0095710B"/>
    <w:rsid w:val="009575C4"/>
    <w:rsid w:val="009578AA"/>
    <w:rsid w:val="00960A50"/>
    <w:rsid w:val="00960B83"/>
    <w:rsid w:val="00963ACA"/>
    <w:rsid w:val="0096433C"/>
    <w:rsid w:val="0096447C"/>
    <w:rsid w:val="00964499"/>
    <w:rsid w:val="009647CA"/>
    <w:rsid w:val="00965D4F"/>
    <w:rsid w:val="009661AB"/>
    <w:rsid w:val="00966CFF"/>
    <w:rsid w:val="00967793"/>
    <w:rsid w:val="00967DFA"/>
    <w:rsid w:val="0097047C"/>
    <w:rsid w:val="00970627"/>
    <w:rsid w:val="00970C56"/>
    <w:rsid w:val="009713FE"/>
    <w:rsid w:val="00971566"/>
    <w:rsid w:val="009719C1"/>
    <w:rsid w:val="00971AB8"/>
    <w:rsid w:val="00971E19"/>
    <w:rsid w:val="00972484"/>
    <w:rsid w:val="009725CE"/>
    <w:rsid w:val="00972DAD"/>
    <w:rsid w:val="00973047"/>
    <w:rsid w:val="00973861"/>
    <w:rsid w:val="00973E9B"/>
    <w:rsid w:val="00974131"/>
    <w:rsid w:val="00974A0D"/>
    <w:rsid w:val="009758A9"/>
    <w:rsid w:val="00975A47"/>
    <w:rsid w:val="00975E26"/>
    <w:rsid w:val="0097630B"/>
    <w:rsid w:val="00976695"/>
    <w:rsid w:val="009802BE"/>
    <w:rsid w:val="0098227B"/>
    <w:rsid w:val="00982413"/>
    <w:rsid w:val="00983300"/>
    <w:rsid w:val="009834C6"/>
    <w:rsid w:val="009837CE"/>
    <w:rsid w:val="009838B0"/>
    <w:rsid w:val="00983BB5"/>
    <w:rsid w:val="00984D06"/>
    <w:rsid w:val="00984DAA"/>
    <w:rsid w:val="00985131"/>
    <w:rsid w:val="0098699F"/>
    <w:rsid w:val="00987B90"/>
    <w:rsid w:val="00987C10"/>
    <w:rsid w:val="00990290"/>
    <w:rsid w:val="0099071D"/>
    <w:rsid w:val="00993227"/>
    <w:rsid w:val="009937D3"/>
    <w:rsid w:val="00994057"/>
    <w:rsid w:val="00994286"/>
    <w:rsid w:val="009945AF"/>
    <w:rsid w:val="009A4150"/>
    <w:rsid w:val="009A4A1D"/>
    <w:rsid w:val="009A5678"/>
    <w:rsid w:val="009A5751"/>
    <w:rsid w:val="009A583C"/>
    <w:rsid w:val="009A65CC"/>
    <w:rsid w:val="009A6671"/>
    <w:rsid w:val="009A6CE5"/>
    <w:rsid w:val="009A767D"/>
    <w:rsid w:val="009A7810"/>
    <w:rsid w:val="009B03E6"/>
    <w:rsid w:val="009B1151"/>
    <w:rsid w:val="009B18A7"/>
    <w:rsid w:val="009B34C7"/>
    <w:rsid w:val="009B4B40"/>
    <w:rsid w:val="009B70CF"/>
    <w:rsid w:val="009B72CE"/>
    <w:rsid w:val="009C0245"/>
    <w:rsid w:val="009C0E59"/>
    <w:rsid w:val="009C2A92"/>
    <w:rsid w:val="009C2B18"/>
    <w:rsid w:val="009C4106"/>
    <w:rsid w:val="009C4631"/>
    <w:rsid w:val="009C4C72"/>
    <w:rsid w:val="009C4C78"/>
    <w:rsid w:val="009C4FC1"/>
    <w:rsid w:val="009C55B3"/>
    <w:rsid w:val="009C6A0E"/>
    <w:rsid w:val="009C6A2C"/>
    <w:rsid w:val="009C6FF8"/>
    <w:rsid w:val="009C7ED1"/>
    <w:rsid w:val="009C7EF3"/>
    <w:rsid w:val="009D0A99"/>
    <w:rsid w:val="009D0E73"/>
    <w:rsid w:val="009D2282"/>
    <w:rsid w:val="009D2551"/>
    <w:rsid w:val="009D3B21"/>
    <w:rsid w:val="009D457B"/>
    <w:rsid w:val="009D483E"/>
    <w:rsid w:val="009D5985"/>
    <w:rsid w:val="009D6EEA"/>
    <w:rsid w:val="009E0BDC"/>
    <w:rsid w:val="009E134F"/>
    <w:rsid w:val="009E1DC4"/>
    <w:rsid w:val="009E2088"/>
    <w:rsid w:val="009E3506"/>
    <w:rsid w:val="009E4AA8"/>
    <w:rsid w:val="009E4D0E"/>
    <w:rsid w:val="009E5180"/>
    <w:rsid w:val="009E5380"/>
    <w:rsid w:val="009E5C2A"/>
    <w:rsid w:val="009E64EF"/>
    <w:rsid w:val="009E65B9"/>
    <w:rsid w:val="009E7CFF"/>
    <w:rsid w:val="009E7EC6"/>
    <w:rsid w:val="009E7F33"/>
    <w:rsid w:val="009F1267"/>
    <w:rsid w:val="009F1418"/>
    <w:rsid w:val="009F2A71"/>
    <w:rsid w:val="009F37B5"/>
    <w:rsid w:val="009F3918"/>
    <w:rsid w:val="009F4407"/>
    <w:rsid w:val="009F4DC0"/>
    <w:rsid w:val="009F50A5"/>
    <w:rsid w:val="009F5151"/>
    <w:rsid w:val="009F5AC0"/>
    <w:rsid w:val="009F69B9"/>
    <w:rsid w:val="009F7915"/>
    <w:rsid w:val="009F7F65"/>
    <w:rsid w:val="00A01CAF"/>
    <w:rsid w:val="00A02115"/>
    <w:rsid w:val="00A034B4"/>
    <w:rsid w:val="00A037CA"/>
    <w:rsid w:val="00A037EC"/>
    <w:rsid w:val="00A03BCA"/>
    <w:rsid w:val="00A046A3"/>
    <w:rsid w:val="00A04D4D"/>
    <w:rsid w:val="00A051A6"/>
    <w:rsid w:val="00A05FB8"/>
    <w:rsid w:val="00A066C9"/>
    <w:rsid w:val="00A07B83"/>
    <w:rsid w:val="00A110AF"/>
    <w:rsid w:val="00A11AC5"/>
    <w:rsid w:val="00A121B0"/>
    <w:rsid w:val="00A12367"/>
    <w:rsid w:val="00A12C60"/>
    <w:rsid w:val="00A13154"/>
    <w:rsid w:val="00A13448"/>
    <w:rsid w:val="00A149E6"/>
    <w:rsid w:val="00A14F8D"/>
    <w:rsid w:val="00A1513E"/>
    <w:rsid w:val="00A1571E"/>
    <w:rsid w:val="00A15F91"/>
    <w:rsid w:val="00A15FD9"/>
    <w:rsid w:val="00A17509"/>
    <w:rsid w:val="00A202ED"/>
    <w:rsid w:val="00A20AEA"/>
    <w:rsid w:val="00A20B90"/>
    <w:rsid w:val="00A20BB9"/>
    <w:rsid w:val="00A210D8"/>
    <w:rsid w:val="00A21D70"/>
    <w:rsid w:val="00A21EC1"/>
    <w:rsid w:val="00A22495"/>
    <w:rsid w:val="00A2255C"/>
    <w:rsid w:val="00A228DC"/>
    <w:rsid w:val="00A22C40"/>
    <w:rsid w:val="00A23A2A"/>
    <w:rsid w:val="00A23DDA"/>
    <w:rsid w:val="00A24828"/>
    <w:rsid w:val="00A24D10"/>
    <w:rsid w:val="00A24E85"/>
    <w:rsid w:val="00A25D37"/>
    <w:rsid w:val="00A25FA6"/>
    <w:rsid w:val="00A2609C"/>
    <w:rsid w:val="00A2630F"/>
    <w:rsid w:val="00A26770"/>
    <w:rsid w:val="00A30449"/>
    <w:rsid w:val="00A305C7"/>
    <w:rsid w:val="00A309C0"/>
    <w:rsid w:val="00A30CE6"/>
    <w:rsid w:val="00A31196"/>
    <w:rsid w:val="00A317F9"/>
    <w:rsid w:val="00A31A4A"/>
    <w:rsid w:val="00A31F25"/>
    <w:rsid w:val="00A32C2C"/>
    <w:rsid w:val="00A338DA"/>
    <w:rsid w:val="00A33D39"/>
    <w:rsid w:val="00A33E06"/>
    <w:rsid w:val="00A3404D"/>
    <w:rsid w:val="00A348CD"/>
    <w:rsid w:val="00A356FA"/>
    <w:rsid w:val="00A357E2"/>
    <w:rsid w:val="00A35EE4"/>
    <w:rsid w:val="00A3678C"/>
    <w:rsid w:val="00A376E6"/>
    <w:rsid w:val="00A37984"/>
    <w:rsid w:val="00A37AC9"/>
    <w:rsid w:val="00A4022B"/>
    <w:rsid w:val="00A40A25"/>
    <w:rsid w:val="00A40F0D"/>
    <w:rsid w:val="00A41056"/>
    <w:rsid w:val="00A42132"/>
    <w:rsid w:val="00A42BC4"/>
    <w:rsid w:val="00A43091"/>
    <w:rsid w:val="00A439D0"/>
    <w:rsid w:val="00A43CE7"/>
    <w:rsid w:val="00A441EA"/>
    <w:rsid w:val="00A4466A"/>
    <w:rsid w:val="00A44B23"/>
    <w:rsid w:val="00A46391"/>
    <w:rsid w:val="00A4768D"/>
    <w:rsid w:val="00A50494"/>
    <w:rsid w:val="00A50DA3"/>
    <w:rsid w:val="00A51441"/>
    <w:rsid w:val="00A52DCC"/>
    <w:rsid w:val="00A53144"/>
    <w:rsid w:val="00A53819"/>
    <w:rsid w:val="00A53E58"/>
    <w:rsid w:val="00A54B42"/>
    <w:rsid w:val="00A55981"/>
    <w:rsid w:val="00A55FD3"/>
    <w:rsid w:val="00A564E8"/>
    <w:rsid w:val="00A5756B"/>
    <w:rsid w:val="00A5765C"/>
    <w:rsid w:val="00A60C96"/>
    <w:rsid w:val="00A60F2C"/>
    <w:rsid w:val="00A62188"/>
    <w:rsid w:val="00A62C5D"/>
    <w:rsid w:val="00A6386C"/>
    <w:rsid w:val="00A638B5"/>
    <w:rsid w:val="00A63DF9"/>
    <w:rsid w:val="00A6520F"/>
    <w:rsid w:val="00A70BF9"/>
    <w:rsid w:val="00A71E6A"/>
    <w:rsid w:val="00A71FEF"/>
    <w:rsid w:val="00A733D7"/>
    <w:rsid w:val="00A73B3F"/>
    <w:rsid w:val="00A73ECE"/>
    <w:rsid w:val="00A740B0"/>
    <w:rsid w:val="00A74B08"/>
    <w:rsid w:val="00A74F2B"/>
    <w:rsid w:val="00A7544B"/>
    <w:rsid w:val="00A76542"/>
    <w:rsid w:val="00A7691D"/>
    <w:rsid w:val="00A76CA6"/>
    <w:rsid w:val="00A7744B"/>
    <w:rsid w:val="00A80650"/>
    <w:rsid w:val="00A80679"/>
    <w:rsid w:val="00A80739"/>
    <w:rsid w:val="00A80819"/>
    <w:rsid w:val="00A80B2F"/>
    <w:rsid w:val="00A810B2"/>
    <w:rsid w:val="00A8136E"/>
    <w:rsid w:val="00A815A3"/>
    <w:rsid w:val="00A81848"/>
    <w:rsid w:val="00A8247C"/>
    <w:rsid w:val="00A8254C"/>
    <w:rsid w:val="00A827C4"/>
    <w:rsid w:val="00A82FF1"/>
    <w:rsid w:val="00A85343"/>
    <w:rsid w:val="00A853A3"/>
    <w:rsid w:val="00A85766"/>
    <w:rsid w:val="00A862BF"/>
    <w:rsid w:val="00A863E0"/>
    <w:rsid w:val="00A86682"/>
    <w:rsid w:val="00A87910"/>
    <w:rsid w:val="00A87B77"/>
    <w:rsid w:val="00A904D6"/>
    <w:rsid w:val="00A90783"/>
    <w:rsid w:val="00A9196A"/>
    <w:rsid w:val="00A9316B"/>
    <w:rsid w:val="00A93ED0"/>
    <w:rsid w:val="00A9478B"/>
    <w:rsid w:val="00A949DB"/>
    <w:rsid w:val="00A95B32"/>
    <w:rsid w:val="00A969BF"/>
    <w:rsid w:val="00A974BB"/>
    <w:rsid w:val="00AA0121"/>
    <w:rsid w:val="00AA0268"/>
    <w:rsid w:val="00AA0EB9"/>
    <w:rsid w:val="00AA1809"/>
    <w:rsid w:val="00AA1C74"/>
    <w:rsid w:val="00AA225E"/>
    <w:rsid w:val="00AA2382"/>
    <w:rsid w:val="00AA390E"/>
    <w:rsid w:val="00AA3FBA"/>
    <w:rsid w:val="00AA4242"/>
    <w:rsid w:val="00AA4344"/>
    <w:rsid w:val="00AA4899"/>
    <w:rsid w:val="00AA4D13"/>
    <w:rsid w:val="00AA4FC6"/>
    <w:rsid w:val="00AA5911"/>
    <w:rsid w:val="00AA5C21"/>
    <w:rsid w:val="00AA5C4A"/>
    <w:rsid w:val="00AA6367"/>
    <w:rsid w:val="00AA63D2"/>
    <w:rsid w:val="00AA7A05"/>
    <w:rsid w:val="00AB015C"/>
    <w:rsid w:val="00AB0569"/>
    <w:rsid w:val="00AB0FF4"/>
    <w:rsid w:val="00AB132C"/>
    <w:rsid w:val="00AB152A"/>
    <w:rsid w:val="00AB1FFB"/>
    <w:rsid w:val="00AB2A29"/>
    <w:rsid w:val="00AB33B6"/>
    <w:rsid w:val="00AB37BB"/>
    <w:rsid w:val="00AB3E57"/>
    <w:rsid w:val="00AB40DD"/>
    <w:rsid w:val="00AB4BE9"/>
    <w:rsid w:val="00AB4DB4"/>
    <w:rsid w:val="00AB4DF7"/>
    <w:rsid w:val="00AB5423"/>
    <w:rsid w:val="00AB641A"/>
    <w:rsid w:val="00AB7378"/>
    <w:rsid w:val="00AB743B"/>
    <w:rsid w:val="00AB78CD"/>
    <w:rsid w:val="00AB792A"/>
    <w:rsid w:val="00AC0218"/>
    <w:rsid w:val="00AC1AF7"/>
    <w:rsid w:val="00AC29F8"/>
    <w:rsid w:val="00AC3E8A"/>
    <w:rsid w:val="00AC4921"/>
    <w:rsid w:val="00AC59C2"/>
    <w:rsid w:val="00AC60E9"/>
    <w:rsid w:val="00AD03CF"/>
    <w:rsid w:val="00AD0493"/>
    <w:rsid w:val="00AD0530"/>
    <w:rsid w:val="00AD055C"/>
    <w:rsid w:val="00AD06C3"/>
    <w:rsid w:val="00AD0911"/>
    <w:rsid w:val="00AD11D4"/>
    <w:rsid w:val="00AD11FA"/>
    <w:rsid w:val="00AD139A"/>
    <w:rsid w:val="00AD15EE"/>
    <w:rsid w:val="00AD1E90"/>
    <w:rsid w:val="00AD1F8F"/>
    <w:rsid w:val="00AD2AFB"/>
    <w:rsid w:val="00AD2C41"/>
    <w:rsid w:val="00AD550E"/>
    <w:rsid w:val="00AD59F5"/>
    <w:rsid w:val="00AD5F2F"/>
    <w:rsid w:val="00AD658E"/>
    <w:rsid w:val="00AE0A60"/>
    <w:rsid w:val="00AE1710"/>
    <w:rsid w:val="00AE1B44"/>
    <w:rsid w:val="00AE1FB1"/>
    <w:rsid w:val="00AE30C8"/>
    <w:rsid w:val="00AE4F58"/>
    <w:rsid w:val="00AE5C10"/>
    <w:rsid w:val="00AE5D9C"/>
    <w:rsid w:val="00AE5EBB"/>
    <w:rsid w:val="00AE6012"/>
    <w:rsid w:val="00AE703D"/>
    <w:rsid w:val="00AE7480"/>
    <w:rsid w:val="00AF041E"/>
    <w:rsid w:val="00AF198F"/>
    <w:rsid w:val="00AF1C33"/>
    <w:rsid w:val="00AF2D3C"/>
    <w:rsid w:val="00AF3761"/>
    <w:rsid w:val="00AF37E8"/>
    <w:rsid w:val="00AF43D5"/>
    <w:rsid w:val="00AF4661"/>
    <w:rsid w:val="00AF47E7"/>
    <w:rsid w:val="00AF4E7A"/>
    <w:rsid w:val="00AF554E"/>
    <w:rsid w:val="00AF5A12"/>
    <w:rsid w:val="00AF6F55"/>
    <w:rsid w:val="00AF6F57"/>
    <w:rsid w:val="00B00338"/>
    <w:rsid w:val="00B012F4"/>
    <w:rsid w:val="00B014A4"/>
    <w:rsid w:val="00B02E9B"/>
    <w:rsid w:val="00B03A5D"/>
    <w:rsid w:val="00B03F6E"/>
    <w:rsid w:val="00B04BAD"/>
    <w:rsid w:val="00B054EA"/>
    <w:rsid w:val="00B05852"/>
    <w:rsid w:val="00B0735F"/>
    <w:rsid w:val="00B12100"/>
    <w:rsid w:val="00B124C3"/>
    <w:rsid w:val="00B12889"/>
    <w:rsid w:val="00B12AAA"/>
    <w:rsid w:val="00B13331"/>
    <w:rsid w:val="00B13B7E"/>
    <w:rsid w:val="00B13E87"/>
    <w:rsid w:val="00B15321"/>
    <w:rsid w:val="00B1593E"/>
    <w:rsid w:val="00B15ABC"/>
    <w:rsid w:val="00B16A40"/>
    <w:rsid w:val="00B17440"/>
    <w:rsid w:val="00B17A42"/>
    <w:rsid w:val="00B17D52"/>
    <w:rsid w:val="00B2040C"/>
    <w:rsid w:val="00B20F73"/>
    <w:rsid w:val="00B2248F"/>
    <w:rsid w:val="00B22D32"/>
    <w:rsid w:val="00B22E0A"/>
    <w:rsid w:val="00B23038"/>
    <w:rsid w:val="00B24E89"/>
    <w:rsid w:val="00B2592F"/>
    <w:rsid w:val="00B25E48"/>
    <w:rsid w:val="00B26C38"/>
    <w:rsid w:val="00B26FEF"/>
    <w:rsid w:val="00B2771D"/>
    <w:rsid w:val="00B279EA"/>
    <w:rsid w:val="00B307F6"/>
    <w:rsid w:val="00B30B7E"/>
    <w:rsid w:val="00B30E80"/>
    <w:rsid w:val="00B316D7"/>
    <w:rsid w:val="00B31901"/>
    <w:rsid w:val="00B339AB"/>
    <w:rsid w:val="00B33D3B"/>
    <w:rsid w:val="00B35C88"/>
    <w:rsid w:val="00B3655A"/>
    <w:rsid w:val="00B36703"/>
    <w:rsid w:val="00B3677B"/>
    <w:rsid w:val="00B368FE"/>
    <w:rsid w:val="00B375CF"/>
    <w:rsid w:val="00B37873"/>
    <w:rsid w:val="00B40176"/>
    <w:rsid w:val="00B411AC"/>
    <w:rsid w:val="00B42BC5"/>
    <w:rsid w:val="00B42D26"/>
    <w:rsid w:val="00B42F6B"/>
    <w:rsid w:val="00B431BD"/>
    <w:rsid w:val="00B4325E"/>
    <w:rsid w:val="00B43D95"/>
    <w:rsid w:val="00B43FEC"/>
    <w:rsid w:val="00B45C67"/>
    <w:rsid w:val="00B45CF8"/>
    <w:rsid w:val="00B46006"/>
    <w:rsid w:val="00B46C25"/>
    <w:rsid w:val="00B5007C"/>
    <w:rsid w:val="00B504DA"/>
    <w:rsid w:val="00B50650"/>
    <w:rsid w:val="00B51CED"/>
    <w:rsid w:val="00B5227A"/>
    <w:rsid w:val="00B52440"/>
    <w:rsid w:val="00B5274C"/>
    <w:rsid w:val="00B5317B"/>
    <w:rsid w:val="00B53D00"/>
    <w:rsid w:val="00B53E2E"/>
    <w:rsid w:val="00B5588A"/>
    <w:rsid w:val="00B55B94"/>
    <w:rsid w:val="00B570EE"/>
    <w:rsid w:val="00B57391"/>
    <w:rsid w:val="00B57791"/>
    <w:rsid w:val="00B57E69"/>
    <w:rsid w:val="00B602DB"/>
    <w:rsid w:val="00B603C6"/>
    <w:rsid w:val="00B61319"/>
    <w:rsid w:val="00B617B7"/>
    <w:rsid w:val="00B622BB"/>
    <w:rsid w:val="00B622D7"/>
    <w:rsid w:val="00B62B13"/>
    <w:rsid w:val="00B62CAC"/>
    <w:rsid w:val="00B632EE"/>
    <w:rsid w:val="00B63D0B"/>
    <w:rsid w:val="00B645FF"/>
    <w:rsid w:val="00B64646"/>
    <w:rsid w:val="00B6681A"/>
    <w:rsid w:val="00B67146"/>
    <w:rsid w:val="00B6722E"/>
    <w:rsid w:val="00B67607"/>
    <w:rsid w:val="00B67809"/>
    <w:rsid w:val="00B70F0F"/>
    <w:rsid w:val="00B71840"/>
    <w:rsid w:val="00B71CD0"/>
    <w:rsid w:val="00B7216E"/>
    <w:rsid w:val="00B721C1"/>
    <w:rsid w:val="00B722E2"/>
    <w:rsid w:val="00B7237B"/>
    <w:rsid w:val="00B7295A"/>
    <w:rsid w:val="00B72CB5"/>
    <w:rsid w:val="00B73154"/>
    <w:rsid w:val="00B738B5"/>
    <w:rsid w:val="00B73E3F"/>
    <w:rsid w:val="00B742B7"/>
    <w:rsid w:val="00B74A4E"/>
    <w:rsid w:val="00B75D76"/>
    <w:rsid w:val="00B775A2"/>
    <w:rsid w:val="00B77E8A"/>
    <w:rsid w:val="00B81CB9"/>
    <w:rsid w:val="00B820CA"/>
    <w:rsid w:val="00B8569B"/>
    <w:rsid w:val="00B85CED"/>
    <w:rsid w:val="00B85D54"/>
    <w:rsid w:val="00B864B6"/>
    <w:rsid w:val="00B86585"/>
    <w:rsid w:val="00B86AA9"/>
    <w:rsid w:val="00B87F32"/>
    <w:rsid w:val="00B87F6D"/>
    <w:rsid w:val="00B90146"/>
    <w:rsid w:val="00B908BC"/>
    <w:rsid w:val="00B90A53"/>
    <w:rsid w:val="00B90E8B"/>
    <w:rsid w:val="00B921E4"/>
    <w:rsid w:val="00B92320"/>
    <w:rsid w:val="00B92750"/>
    <w:rsid w:val="00B92BC8"/>
    <w:rsid w:val="00B93521"/>
    <w:rsid w:val="00B946D9"/>
    <w:rsid w:val="00B9485D"/>
    <w:rsid w:val="00B94FA7"/>
    <w:rsid w:val="00B9507A"/>
    <w:rsid w:val="00B95A41"/>
    <w:rsid w:val="00B96269"/>
    <w:rsid w:val="00B96407"/>
    <w:rsid w:val="00B96468"/>
    <w:rsid w:val="00B96EB6"/>
    <w:rsid w:val="00B96FB0"/>
    <w:rsid w:val="00B97810"/>
    <w:rsid w:val="00BA001D"/>
    <w:rsid w:val="00BA0360"/>
    <w:rsid w:val="00BA155C"/>
    <w:rsid w:val="00BA16DC"/>
    <w:rsid w:val="00BA1C8A"/>
    <w:rsid w:val="00BA1CFA"/>
    <w:rsid w:val="00BA3AC2"/>
    <w:rsid w:val="00BA3FAE"/>
    <w:rsid w:val="00BA4F09"/>
    <w:rsid w:val="00BA5077"/>
    <w:rsid w:val="00BA5B05"/>
    <w:rsid w:val="00BA6738"/>
    <w:rsid w:val="00BA79B5"/>
    <w:rsid w:val="00BB00D2"/>
    <w:rsid w:val="00BB01A4"/>
    <w:rsid w:val="00BB03BF"/>
    <w:rsid w:val="00BB03D5"/>
    <w:rsid w:val="00BB09C9"/>
    <w:rsid w:val="00BB0CD3"/>
    <w:rsid w:val="00BB1066"/>
    <w:rsid w:val="00BB119F"/>
    <w:rsid w:val="00BB1341"/>
    <w:rsid w:val="00BB1C2B"/>
    <w:rsid w:val="00BB2479"/>
    <w:rsid w:val="00BB2A0F"/>
    <w:rsid w:val="00BB355C"/>
    <w:rsid w:val="00BB41C9"/>
    <w:rsid w:val="00BB4350"/>
    <w:rsid w:val="00BB46A2"/>
    <w:rsid w:val="00BB521F"/>
    <w:rsid w:val="00BB58F3"/>
    <w:rsid w:val="00BB5CE6"/>
    <w:rsid w:val="00BB6393"/>
    <w:rsid w:val="00BB73FD"/>
    <w:rsid w:val="00BB7629"/>
    <w:rsid w:val="00BC1CB9"/>
    <w:rsid w:val="00BC1DEC"/>
    <w:rsid w:val="00BC279E"/>
    <w:rsid w:val="00BC3D7B"/>
    <w:rsid w:val="00BC49B6"/>
    <w:rsid w:val="00BC55CC"/>
    <w:rsid w:val="00BC586C"/>
    <w:rsid w:val="00BC5CD5"/>
    <w:rsid w:val="00BC650D"/>
    <w:rsid w:val="00BC6709"/>
    <w:rsid w:val="00BC6776"/>
    <w:rsid w:val="00BC7050"/>
    <w:rsid w:val="00BC707F"/>
    <w:rsid w:val="00BC71B2"/>
    <w:rsid w:val="00BC71D2"/>
    <w:rsid w:val="00BD1BB7"/>
    <w:rsid w:val="00BD2A49"/>
    <w:rsid w:val="00BD2ED8"/>
    <w:rsid w:val="00BD3DF5"/>
    <w:rsid w:val="00BD6591"/>
    <w:rsid w:val="00BD6D2D"/>
    <w:rsid w:val="00BD7A50"/>
    <w:rsid w:val="00BD7AB6"/>
    <w:rsid w:val="00BD7DE3"/>
    <w:rsid w:val="00BE010F"/>
    <w:rsid w:val="00BE180F"/>
    <w:rsid w:val="00BE223F"/>
    <w:rsid w:val="00BE23EF"/>
    <w:rsid w:val="00BE2565"/>
    <w:rsid w:val="00BE25F2"/>
    <w:rsid w:val="00BE3B9C"/>
    <w:rsid w:val="00BE45EE"/>
    <w:rsid w:val="00BE4764"/>
    <w:rsid w:val="00BE4EB9"/>
    <w:rsid w:val="00BE5571"/>
    <w:rsid w:val="00BE57DB"/>
    <w:rsid w:val="00BE67D3"/>
    <w:rsid w:val="00BE7681"/>
    <w:rsid w:val="00BE78B9"/>
    <w:rsid w:val="00BF1A35"/>
    <w:rsid w:val="00BF1CCE"/>
    <w:rsid w:val="00BF1E82"/>
    <w:rsid w:val="00BF2E71"/>
    <w:rsid w:val="00BF3340"/>
    <w:rsid w:val="00BF3B2C"/>
    <w:rsid w:val="00BF3E55"/>
    <w:rsid w:val="00BF47D6"/>
    <w:rsid w:val="00BF4816"/>
    <w:rsid w:val="00BF4E96"/>
    <w:rsid w:val="00BF4FF6"/>
    <w:rsid w:val="00BF5528"/>
    <w:rsid w:val="00BF5569"/>
    <w:rsid w:val="00BF6098"/>
    <w:rsid w:val="00BF643B"/>
    <w:rsid w:val="00BF6873"/>
    <w:rsid w:val="00BF6CBD"/>
    <w:rsid w:val="00BF7497"/>
    <w:rsid w:val="00BF7BC9"/>
    <w:rsid w:val="00C00891"/>
    <w:rsid w:val="00C01F38"/>
    <w:rsid w:val="00C021AE"/>
    <w:rsid w:val="00C0255B"/>
    <w:rsid w:val="00C043C9"/>
    <w:rsid w:val="00C04927"/>
    <w:rsid w:val="00C05818"/>
    <w:rsid w:val="00C061EB"/>
    <w:rsid w:val="00C06951"/>
    <w:rsid w:val="00C07342"/>
    <w:rsid w:val="00C07DCB"/>
    <w:rsid w:val="00C10F01"/>
    <w:rsid w:val="00C111A1"/>
    <w:rsid w:val="00C12105"/>
    <w:rsid w:val="00C125F5"/>
    <w:rsid w:val="00C13031"/>
    <w:rsid w:val="00C13734"/>
    <w:rsid w:val="00C13D56"/>
    <w:rsid w:val="00C140E0"/>
    <w:rsid w:val="00C15FB8"/>
    <w:rsid w:val="00C15FBE"/>
    <w:rsid w:val="00C16672"/>
    <w:rsid w:val="00C175F2"/>
    <w:rsid w:val="00C17942"/>
    <w:rsid w:val="00C179E6"/>
    <w:rsid w:val="00C17C40"/>
    <w:rsid w:val="00C20158"/>
    <w:rsid w:val="00C20369"/>
    <w:rsid w:val="00C210C2"/>
    <w:rsid w:val="00C21146"/>
    <w:rsid w:val="00C22278"/>
    <w:rsid w:val="00C2245D"/>
    <w:rsid w:val="00C22EEC"/>
    <w:rsid w:val="00C23006"/>
    <w:rsid w:val="00C23090"/>
    <w:rsid w:val="00C23713"/>
    <w:rsid w:val="00C237EE"/>
    <w:rsid w:val="00C23E99"/>
    <w:rsid w:val="00C244D8"/>
    <w:rsid w:val="00C246D6"/>
    <w:rsid w:val="00C26BB6"/>
    <w:rsid w:val="00C27C9F"/>
    <w:rsid w:val="00C30A93"/>
    <w:rsid w:val="00C30B7F"/>
    <w:rsid w:val="00C31EE5"/>
    <w:rsid w:val="00C322C9"/>
    <w:rsid w:val="00C322E5"/>
    <w:rsid w:val="00C32E68"/>
    <w:rsid w:val="00C3312E"/>
    <w:rsid w:val="00C33749"/>
    <w:rsid w:val="00C33797"/>
    <w:rsid w:val="00C3474B"/>
    <w:rsid w:val="00C34A6C"/>
    <w:rsid w:val="00C34AAE"/>
    <w:rsid w:val="00C34B7B"/>
    <w:rsid w:val="00C35AC4"/>
    <w:rsid w:val="00C35E80"/>
    <w:rsid w:val="00C35FA6"/>
    <w:rsid w:val="00C364C5"/>
    <w:rsid w:val="00C36739"/>
    <w:rsid w:val="00C36F1C"/>
    <w:rsid w:val="00C37A99"/>
    <w:rsid w:val="00C400D0"/>
    <w:rsid w:val="00C40D00"/>
    <w:rsid w:val="00C42A1F"/>
    <w:rsid w:val="00C42B0F"/>
    <w:rsid w:val="00C42B2F"/>
    <w:rsid w:val="00C43BFE"/>
    <w:rsid w:val="00C44018"/>
    <w:rsid w:val="00C442B6"/>
    <w:rsid w:val="00C45077"/>
    <w:rsid w:val="00C454D4"/>
    <w:rsid w:val="00C45B73"/>
    <w:rsid w:val="00C45F38"/>
    <w:rsid w:val="00C46AF2"/>
    <w:rsid w:val="00C47193"/>
    <w:rsid w:val="00C471B9"/>
    <w:rsid w:val="00C47C63"/>
    <w:rsid w:val="00C50449"/>
    <w:rsid w:val="00C508C5"/>
    <w:rsid w:val="00C50AB2"/>
    <w:rsid w:val="00C50C30"/>
    <w:rsid w:val="00C5172F"/>
    <w:rsid w:val="00C51B4B"/>
    <w:rsid w:val="00C51DB6"/>
    <w:rsid w:val="00C51ED4"/>
    <w:rsid w:val="00C51FDE"/>
    <w:rsid w:val="00C52079"/>
    <w:rsid w:val="00C53460"/>
    <w:rsid w:val="00C54D15"/>
    <w:rsid w:val="00C55629"/>
    <w:rsid w:val="00C55BEB"/>
    <w:rsid w:val="00C564CB"/>
    <w:rsid w:val="00C56CE0"/>
    <w:rsid w:val="00C57377"/>
    <w:rsid w:val="00C575D8"/>
    <w:rsid w:val="00C5763C"/>
    <w:rsid w:val="00C604D4"/>
    <w:rsid w:val="00C604DC"/>
    <w:rsid w:val="00C609ED"/>
    <w:rsid w:val="00C60B8C"/>
    <w:rsid w:val="00C6163F"/>
    <w:rsid w:val="00C6231D"/>
    <w:rsid w:val="00C63094"/>
    <w:rsid w:val="00C635F3"/>
    <w:rsid w:val="00C63F92"/>
    <w:rsid w:val="00C641F4"/>
    <w:rsid w:val="00C64FA6"/>
    <w:rsid w:val="00C64FBF"/>
    <w:rsid w:val="00C65930"/>
    <w:rsid w:val="00C65A63"/>
    <w:rsid w:val="00C65A98"/>
    <w:rsid w:val="00C65FBD"/>
    <w:rsid w:val="00C67146"/>
    <w:rsid w:val="00C67501"/>
    <w:rsid w:val="00C70250"/>
    <w:rsid w:val="00C707EA"/>
    <w:rsid w:val="00C70BFA"/>
    <w:rsid w:val="00C72141"/>
    <w:rsid w:val="00C72554"/>
    <w:rsid w:val="00C7325E"/>
    <w:rsid w:val="00C749C9"/>
    <w:rsid w:val="00C75518"/>
    <w:rsid w:val="00C76EAE"/>
    <w:rsid w:val="00C77152"/>
    <w:rsid w:val="00C77B1D"/>
    <w:rsid w:val="00C8041C"/>
    <w:rsid w:val="00C80588"/>
    <w:rsid w:val="00C8078B"/>
    <w:rsid w:val="00C8106E"/>
    <w:rsid w:val="00C82D1F"/>
    <w:rsid w:val="00C833D1"/>
    <w:rsid w:val="00C8396A"/>
    <w:rsid w:val="00C83AF2"/>
    <w:rsid w:val="00C8670F"/>
    <w:rsid w:val="00C8717D"/>
    <w:rsid w:val="00C876B2"/>
    <w:rsid w:val="00C87A3F"/>
    <w:rsid w:val="00C90337"/>
    <w:rsid w:val="00C905C7"/>
    <w:rsid w:val="00C92804"/>
    <w:rsid w:val="00C92CCE"/>
    <w:rsid w:val="00C9320F"/>
    <w:rsid w:val="00C93EFA"/>
    <w:rsid w:val="00C940ED"/>
    <w:rsid w:val="00C950E1"/>
    <w:rsid w:val="00C95800"/>
    <w:rsid w:val="00C959DF"/>
    <w:rsid w:val="00C95AE1"/>
    <w:rsid w:val="00C95EBC"/>
    <w:rsid w:val="00C96DF2"/>
    <w:rsid w:val="00C97183"/>
    <w:rsid w:val="00C979C5"/>
    <w:rsid w:val="00C97F8D"/>
    <w:rsid w:val="00CA05B3"/>
    <w:rsid w:val="00CA2AFC"/>
    <w:rsid w:val="00CA2F8A"/>
    <w:rsid w:val="00CA3F97"/>
    <w:rsid w:val="00CA3FF1"/>
    <w:rsid w:val="00CA47C7"/>
    <w:rsid w:val="00CA4D54"/>
    <w:rsid w:val="00CA4D76"/>
    <w:rsid w:val="00CA4F92"/>
    <w:rsid w:val="00CA4FD1"/>
    <w:rsid w:val="00CA7297"/>
    <w:rsid w:val="00CA7A89"/>
    <w:rsid w:val="00CA7E99"/>
    <w:rsid w:val="00CB0AAA"/>
    <w:rsid w:val="00CB1935"/>
    <w:rsid w:val="00CB1DC2"/>
    <w:rsid w:val="00CB1EDC"/>
    <w:rsid w:val="00CB217A"/>
    <w:rsid w:val="00CB2680"/>
    <w:rsid w:val="00CB3248"/>
    <w:rsid w:val="00CB38DF"/>
    <w:rsid w:val="00CB3E76"/>
    <w:rsid w:val="00CB4273"/>
    <w:rsid w:val="00CB4DFE"/>
    <w:rsid w:val="00CB5FB2"/>
    <w:rsid w:val="00CB60BC"/>
    <w:rsid w:val="00CB68F4"/>
    <w:rsid w:val="00CB6A1F"/>
    <w:rsid w:val="00CB6DC2"/>
    <w:rsid w:val="00CB71EB"/>
    <w:rsid w:val="00CB7A3E"/>
    <w:rsid w:val="00CB7D73"/>
    <w:rsid w:val="00CC0B03"/>
    <w:rsid w:val="00CC0CD0"/>
    <w:rsid w:val="00CC12A1"/>
    <w:rsid w:val="00CC296B"/>
    <w:rsid w:val="00CC2E9D"/>
    <w:rsid w:val="00CC369B"/>
    <w:rsid w:val="00CC46AA"/>
    <w:rsid w:val="00CC5665"/>
    <w:rsid w:val="00CC5A69"/>
    <w:rsid w:val="00CC71AB"/>
    <w:rsid w:val="00CC7C47"/>
    <w:rsid w:val="00CD0D77"/>
    <w:rsid w:val="00CD1BDF"/>
    <w:rsid w:val="00CD1E04"/>
    <w:rsid w:val="00CD25F6"/>
    <w:rsid w:val="00CD2B5B"/>
    <w:rsid w:val="00CD3593"/>
    <w:rsid w:val="00CD3604"/>
    <w:rsid w:val="00CD3909"/>
    <w:rsid w:val="00CD498F"/>
    <w:rsid w:val="00CD4B8D"/>
    <w:rsid w:val="00CD5CB0"/>
    <w:rsid w:val="00CD62C6"/>
    <w:rsid w:val="00CD6BD0"/>
    <w:rsid w:val="00CD77EA"/>
    <w:rsid w:val="00CE040F"/>
    <w:rsid w:val="00CE0676"/>
    <w:rsid w:val="00CE0D8E"/>
    <w:rsid w:val="00CE0E56"/>
    <w:rsid w:val="00CE10A4"/>
    <w:rsid w:val="00CE17DD"/>
    <w:rsid w:val="00CE1A52"/>
    <w:rsid w:val="00CE1FF3"/>
    <w:rsid w:val="00CE219F"/>
    <w:rsid w:val="00CE2FF0"/>
    <w:rsid w:val="00CE3773"/>
    <w:rsid w:val="00CE3F5F"/>
    <w:rsid w:val="00CE5087"/>
    <w:rsid w:val="00CE5698"/>
    <w:rsid w:val="00CE7505"/>
    <w:rsid w:val="00CE7927"/>
    <w:rsid w:val="00CF0FBD"/>
    <w:rsid w:val="00CF18D2"/>
    <w:rsid w:val="00CF1941"/>
    <w:rsid w:val="00CF294E"/>
    <w:rsid w:val="00CF3507"/>
    <w:rsid w:val="00CF3526"/>
    <w:rsid w:val="00CF3E93"/>
    <w:rsid w:val="00CF47F1"/>
    <w:rsid w:val="00CF5012"/>
    <w:rsid w:val="00CF5AA9"/>
    <w:rsid w:val="00CF722A"/>
    <w:rsid w:val="00CF739C"/>
    <w:rsid w:val="00CF7788"/>
    <w:rsid w:val="00D00D87"/>
    <w:rsid w:val="00D02619"/>
    <w:rsid w:val="00D02945"/>
    <w:rsid w:val="00D02B57"/>
    <w:rsid w:val="00D02CE3"/>
    <w:rsid w:val="00D033A4"/>
    <w:rsid w:val="00D046B5"/>
    <w:rsid w:val="00D04AE8"/>
    <w:rsid w:val="00D052AB"/>
    <w:rsid w:val="00D0533D"/>
    <w:rsid w:val="00D054DD"/>
    <w:rsid w:val="00D05BF2"/>
    <w:rsid w:val="00D05C53"/>
    <w:rsid w:val="00D0637F"/>
    <w:rsid w:val="00D06785"/>
    <w:rsid w:val="00D077F3"/>
    <w:rsid w:val="00D10061"/>
    <w:rsid w:val="00D104DD"/>
    <w:rsid w:val="00D104E3"/>
    <w:rsid w:val="00D10A4D"/>
    <w:rsid w:val="00D11784"/>
    <w:rsid w:val="00D121FA"/>
    <w:rsid w:val="00D1272F"/>
    <w:rsid w:val="00D12FC5"/>
    <w:rsid w:val="00D13E64"/>
    <w:rsid w:val="00D14F87"/>
    <w:rsid w:val="00D1526E"/>
    <w:rsid w:val="00D160CF"/>
    <w:rsid w:val="00D164A3"/>
    <w:rsid w:val="00D165C4"/>
    <w:rsid w:val="00D166DA"/>
    <w:rsid w:val="00D171B2"/>
    <w:rsid w:val="00D174FE"/>
    <w:rsid w:val="00D20700"/>
    <w:rsid w:val="00D2131D"/>
    <w:rsid w:val="00D214DE"/>
    <w:rsid w:val="00D21523"/>
    <w:rsid w:val="00D237E2"/>
    <w:rsid w:val="00D24145"/>
    <w:rsid w:val="00D24191"/>
    <w:rsid w:val="00D2467B"/>
    <w:rsid w:val="00D2501F"/>
    <w:rsid w:val="00D2539C"/>
    <w:rsid w:val="00D255CF"/>
    <w:rsid w:val="00D2678E"/>
    <w:rsid w:val="00D271C9"/>
    <w:rsid w:val="00D276BB"/>
    <w:rsid w:val="00D27853"/>
    <w:rsid w:val="00D301A2"/>
    <w:rsid w:val="00D32155"/>
    <w:rsid w:val="00D3239C"/>
    <w:rsid w:val="00D3296E"/>
    <w:rsid w:val="00D3307C"/>
    <w:rsid w:val="00D331A9"/>
    <w:rsid w:val="00D331F1"/>
    <w:rsid w:val="00D33AC0"/>
    <w:rsid w:val="00D3434A"/>
    <w:rsid w:val="00D34379"/>
    <w:rsid w:val="00D34FB1"/>
    <w:rsid w:val="00D36107"/>
    <w:rsid w:val="00D37058"/>
    <w:rsid w:val="00D376CF"/>
    <w:rsid w:val="00D40D1B"/>
    <w:rsid w:val="00D411B3"/>
    <w:rsid w:val="00D413EC"/>
    <w:rsid w:val="00D41BDF"/>
    <w:rsid w:val="00D41C99"/>
    <w:rsid w:val="00D41D11"/>
    <w:rsid w:val="00D41E44"/>
    <w:rsid w:val="00D42591"/>
    <w:rsid w:val="00D4312C"/>
    <w:rsid w:val="00D433C8"/>
    <w:rsid w:val="00D4421B"/>
    <w:rsid w:val="00D447BF"/>
    <w:rsid w:val="00D45F34"/>
    <w:rsid w:val="00D462E4"/>
    <w:rsid w:val="00D4689C"/>
    <w:rsid w:val="00D472FC"/>
    <w:rsid w:val="00D50510"/>
    <w:rsid w:val="00D50DED"/>
    <w:rsid w:val="00D511DD"/>
    <w:rsid w:val="00D5282D"/>
    <w:rsid w:val="00D52E71"/>
    <w:rsid w:val="00D53815"/>
    <w:rsid w:val="00D540FA"/>
    <w:rsid w:val="00D55561"/>
    <w:rsid w:val="00D56CA6"/>
    <w:rsid w:val="00D57A61"/>
    <w:rsid w:val="00D57C03"/>
    <w:rsid w:val="00D60296"/>
    <w:rsid w:val="00D60E3E"/>
    <w:rsid w:val="00D6125B"/>
    <w:rsid w:val="00D61583"/>
    <w:rsid w:val="00D61F26"/>
    <w:rsid w:val="00D6224C"/>
    <w:rsid w:val="00D634B7"/>
    <w:rsid w:val="00D635A7"/>
    <w:rsid w:val="00D63938"/>
    <w:rsid w:val="00D63EEE"/>
    <w:rsid w:val="00D6441B"/>
    <w:rsid w:val="00D64D7A"/>
    <w:rsid w:val="00D64E6F"/>
    <w:rsid w:val="00D65430"/>
    <w:rsid w:val="00D65C6F"/>
    <w:rsid w:val="00D66130"/>
    <w:rsid w:val="00D66A2A"/>
    <w:rsid w:val="00D70C0A"/>
    <w:rsid w:val="00D717BB"/>
    <w:rsid w:val="00D718B4"/>
    <w:rsid w:val="00D72391"/>
    <w:rsid w:val="00D7279E"/>
    <w:rsid w:val="00D72D42"/>
    <w:rsid w:val="00D73B6D"/>
    <w:rsid w:val="00D74352"/>
    <w:rsid w:val="00D755EE"/>
    <w:rsid w:val="00D75DFA"/>
    <w:rsid w:val="00D76007"/>
    <w:rsid w:val="00D76A39"/>
    <w:rsid w:val="00D76FBD"/>
    <w:rsid w:val="00D80CC9"/>
    <w:rsid w:val="00D80ECF"/>
    <w:rsid w:val="00D80FF9"/>
    <w:rsid w:val="00D8148B"/>
    <w:rsid w:val="00D8184C"/>
    <w:rsid w:val="00D82472"/>
    <w:rsid w:val="00D83081"/>
    <w:rsid w:val="00D83A5E"/>
    <w:rsid w:val="00D8434E"/>
    <w:rsid w:val="00D84418"/>
    <w:rsid w:val="00D85D8D"/>
    <w:rsid w:val="00D8705E"/>
    <w:rsid w:val="00D871A8"/>
    <w:rsid w:val="00D901B9"/>
    <w:rsid w:val="00D90718"/>
    <w:rsid w:val="00D90961"/>
    <w:rsid w:val="00D90A7E"/>
    <w:rsid w:val="00D90D3F"/>
    <w:rsid w:val="00D915E4"/>
    <w:rsid w:val="00D915EC"/>
    <w:rsid w:val="00D9162B"/>
    <w:rsid w:val="00D917C7"/>
    <w:rsid w:val="00D91EAA"/>
    <w:rsid w:val="00D92E04"/>
    <w:rsid w:val="00D948E4"/>
    <w:rsid w:val="00D94BE4"/>
    <w:rsid w:val="00D953CC"/>
    <w:rsid w:val="00D95578"/>
    <w:rsid w:val="00D9648C"/>
    <w:rsid w:val="00D9660B"/>
    <w:rsid w:val="00D96C63"/>
    <w:rsid w:val="00D96EB1"/>
    <w:rsid w:val="00D971BC"/>
    <w:rsid w:val="00D97347"/>
    <w:rsid w:val="00DA0018"/>
    <w:rsid w:val="00DA0497"/>
    <w:rsid w:val="00DA0678"/>
    <w:rsid w:val="00DA1A47"/>
    <w:rsid w:val="00DA2864"/>
    <w:rsid w:val="00DA2FAF"/>
    <w:rsid w:val="00DA4322"/>
    <w:rsid w:val="00DA49C7"/>
    <w:rsid w:val="00DA5F3B"/>
    <w:rsid w:val="00DA5FC3"/>
    <w:rsid w:val="00DA6004"/>
    <w:rsid w:val="00DA6DB6"/>
    <w:rsid w:val="00DB006F"/>
    <w:rsid w:val="00DB04A8"/>
    <w:rsid w:val="00DB0659"/>
    <w:rsid w:val="00DB0851"/>
    <w:rsid w:val="00DB1447"/>
    <w:rsid w:val="00DB2745"/>
    <w:rsid w:val="00DB2F36"/>
    <w:rsid w:val="00DB31D3"/>
    <w:rsid w:val="00DB334F"/>
    <w:rsid w:val="00DB33AC"/>
    <w:rsid w:val="00DB36B3"/>
    <w:rsid w:val="00DB3EB7"/>
    <w:rsid w:val="00DB410A"/>
    <w:rsid w:val="00DB41E6"/>
    <w:rsid w:val="00DB4A63"/>
    <w:rsid w:val="00DB5C7A"/>
    <w:rsid w:val="00DB5F08"/>
    <w:rsid w:val="00DB60D5"/>
    <w:rsid w:val="00DB6122"/>
    <w:rsid w:val="00DB66D5"/>
    <w:rsid w:val="00DB7236"/>
    <w:rsid w:val="00DB7E87"/>
    <w:rsid w:val="00DC199A"/>
    <w:rsid w:val="00DC19D3"/>
    <w:rsid w:val="00DC2068"/>
    <w:rsid w:val="00DC231A"/>
    <w:rsid w:val="00DC28E0"/>
    <w:rsid w:val="00DC30FF"/>
    <w:rsid w:val="00DC342A"/>
    <w:rsid w:val="00DC456C"/>
    <w:rsid w:val="00DC4CA6"/>
    <w:rsid w:val="00DC4DE8"/>
    <w:rsid w:val="00DC5174"/>
    <w:rsid w:val="00DC6786"/>
    <w:rsid w:val="00DC725F"/>
    <w:rsid w:val="00DC73DA"/>
    <w:rsid w:val="00DC78E1"/>
    <w:rsid w:val="00DC7E68"/>
    <w:rsid w:val="00DD0368"/>
    <w:rsid w:val="00DD0401"/>
    <w:rsid w:val="00DD10AF"/>
    <w:rsid w:val="00DD256F"/>
    <w:rsid w:val="00DD2D0E"/>
    <w:rsid w:val="00DD4A14"/>
    <w:rsid w:val="00DD4AB7"/>
    <w:rsid w:val="00DD5E51"/>
    <w:rsid w:val="00DD6BDF"/>
    <w:rsid w:val="00DE1136"/>
    <w:rsid w:val="00DE1186"/>
    <w:rsid w:val="00DE120C"/>
    <w:rsid w:val="00DE2320"/>
    <w:rsid w:val="00DE2AD2"/>
    <w:rsid w:val="00DE2D50"/>
    <w:rsid w:val="00DE2F92"/>
    <w:rsid w:val="00DE3EE9"/>
    <w:rsid w:val="00DE64CA"/>
    <w:rsid w:val="00DE6649"/>
    <w:rsid w:val="00DE7190"/>
    <w:rsid w:val="00DE788D"/>
    <w:rsid w:val="00DE79BA"/>
    <w:rsid w:val="00DE7CAA"/>
    <w:rsid w:val="00DE7D84"/>
    <w:rsid w:val="00DF019D"/>
    <w:rsid w:val="00DF0206"/>
    <w:rsid w:val="00DF271C"/>
    <w:rsid w:val="00DF2791"/>
    <w:rsid w:val="00DF2CBB"/>
    <w:rsid w:val="00DF35B5"/>
    <w:rsid w:val="00DF3F7E"/>
    <w:rsid w:val="00DF4698"/>
    <w:rsid w:val="00DF4E30"/>
    <w:rsid w:val="00DF583C"/>
    <w:rsid w:val="00DF596D"/>
    <w:rsid w:val="00DF5D0E"/>
    <w:rsid w:val="00DF60FF"/>
    <w:rsid w:val="00DF6603"/>
    <w:rsid w:val="00DF6660"/>
    <w:rsid w:val="00E00733"/>
    <w:rsid w:val="00E00749"/>
    <w:rsid w:val="00E00F61"/>
    <w:rsid w:val="00E0145F"/>
    <w:rsid w:val="00E01461"/>
    <w:rsid w:val="00E01AD6"/>
    <w:rsid w:val="00E01F91"/>
    <w:rsid w:val="00E0272B"/>
    <w:rsid w:val="00E027CF"/>
    <w:rsid w:val="00E03C28"/>
    <w:rsid w:val="00E03CB6"/>
    <w:rsid w:val="00E047AF"/>
    <w:rsid w:val="00E0561E"/>
    <w:rsid w:val="00E0574C"/>
    <w:rsid w:val="00E06615"/>
    <w:rsid w:val="00E07227"/>
    <w:rsid w:val="00E10A97"/>
    <w:rsid w:val="00E11264"/>
    <w:rsid w:val="00E116D2"/>
    <w:rsid w:val="00E121A1"/>
    <w:rsid w:val="00E1246E"/>
    <w:rsid w:val="00E128FD"/>
    <w:rsid w:val="00E12C60"/>
    <w:rsid w:val="00E1301E"/>
    <w:rsid w:val="00E14302"/>
    <w:rsid w:val="00E14D8B"/>
    <w:rsid w:val="00E16427"/>
    <w:rsid w:val="00E170BD"/>
    <w:rsid w:val="00E20CB9"/>
    <w:rsid w:val="00E20E9A"/>
    <w:rsid w:val="00E21E83"/>
    <w:rsid w:val="00E2392C"/>
    <w:rsid w:val="00E23FA5"/>
    <w:rsid w:val="00E2432B"/>
    <w:rsid w:val="00E243D5"/>
    <w:rsid w:val="00E25371"/>
    <w:rsid w:val="00E25B68"/>
    <w:rsid w:val="00E261AC"/>
    <w:rsid w:val="00E261B2"/>
    <w:rsid w:val="00E2651F"/>
    <w:rsid w:val="00E27D34"/>
    <w:rsid w:val="00E307B5"/>
    <w:rsid w:val="00E30C61"/>
    <w:rsid w:val="00E30F62"/>
    <w:rsid w:val="00E31B50"/>
    <w:rsid w:val="00E31D73"/>
    <w:rsid w:val="00E32294"/>
    <w:rsid w:val="00E33140"/>
    <w:rsid w:val="00E336F1"/>
    <w:rsid w:val="00E33BD8"/>
    <w:rsid w:val="00E33C8A"/>
    <w:rsid w:val="00E33F61"/>
    <w:rsid w:val="00E36F20"/>
    <w:rsid w:val="00E37307"/>
    <w:rsid w:val="00E37A4F"/>
    <w:rsid w:val="00E37D9F"/>
    <w:rsid w:val="00E40630"/>
    <w:rsid w:val="00E407DE"/>
    <w:rsid w:val="00E40CEE"/>
    <w:rsid w:val="00E4167D"/>
    <w:rsid w:val="00E42BB6"/>
    <w:rsid w:val="00E42CB4"/>
    <w:rsid w:val="00E43074"/>
    <w:rsid w:val="00E44CEF"/>
    <w:rsid w:val="00E44EE9"/>
    <w:rsid w:val="00E44F95"/>
    <w:rsid w:val="00E45BBC"/>
    <w:rsid w:val="00E45E04"/>
    <w:rsid w:val="00E47126"/>
    <w:rsid w:val="00E50071"/>
    <w:rsid w:val="00E50651"/>
    <w:rsid w:val="00E50A0E"/>
    <w:rsid w:val="00E50DB2"/>
    <w:rsid w:val="00E512FB"/>
    <w:rsid w:val="00E529C3"/>
    <w:rsid w:val="00E52B68"/>
    <w:rsid w:val="00E5363B"/>
    <w:rsid w:val="00E53DDA"/>
    <w:rsid w:val="00E543E0"/>
    <w:rsid w:val="00E545C6"/>
    <w:rsid w:val="00E54826"/>
    <w:rsid w:val="00E54AAC"/>
    <w:rsid w:val="00E5576B"/>
    <w:rsid w:val="00E55AF7"/>
    <w:rsid w:val="00E55F17"/>
    <w:rsid w:val="00E60CF7"/>
    <w:rsid w:val="00E60DDF"/>
    <w:rsid w:val="00E62BE9"/>
    <w:rsid w:val="00E632BF"/>
    <w:rsid w:val="00E63B51"/>
    <w:rsid w:val="00E640D4"/>
    <w:rsid w:val="00E6453A"/>
    <w:rsid w:val="00E649E0"/>
    <w:rsid w:val="00E650AC"/>
    <w:rsid w:val="00E655C6"/>
    <w:rsid w:val="00E65C6C"/>
    <w:rsid w:val="00E67342"/>
    <w:rsid w:val="00E67ADA"/>
    <w:rsid w:val="00E70378"/>
    <w:rsid w:val="00E705CC"/>
    <w:rsid w:val="00E7099A"/>
    <w:rsid w:val="00E727D2"/>
    <w:rsid w:val="00E73258"/>
    <w:rsid w:val="00E73627"/>
    <w:rsid w:val="00E73768"/>
    <w:rsid w:val="00E747AC"/>
    <w:rsid w:val="00E754E4"/>
    <w:rsid w:val="00E75D52"/>
    <w:rsid w:val="00E77038"/>
    <w:rsid w:val="00E77C00"/>
    <w:rsid w:val="00E800ED"/>
    <w:rsid w:val="00E8072F"/>
    <w:rsid w:val="00E80D20"/>
    <w:rsid w:val="00E811DB"/>
    <w:rsid w:val="00E8171D"/>
    <w:rsid w:val="00E81877"/>
    <w:rsid w:val="00E81BA8"/>
    <w:rsid w:val="00E8212C"/>
    <w:rsid w:val="00E835B4"/>
    <w:rsid w:val="00E836B2"/>
    <w:rsid w:val="00E83949"/>
    <w:rsid w:val="00E83BFB"/>
    <w:rsid w:val="00E83CFD"/>
    <w:rsid w:val="00E83E67"/>
    <w:rsid w:val="00E848C5"/>
    <w:rsid w:val="00E84EF4"/>
    <w:rsid w:val="00E8565A"/>
    <w:rsid w:val="00E85675"/>
    <w:rsid w:val="00E85DB7"/>
    <w:rsid w:val="00E86C3F"/>
    <w:rsid w:val="00E86CA8"/>
    <w:rsid w:val="00E8766F"/>
    <w:rsid w:val="00E9112C"/>
    <w:rsid w:val="00E9149B"/>
    <w:rsid w:val="00E918B9"/>
    <w:rsid w:val="00E91DEC"/>
    <w:rsid w:val="00E91E40"/>
    <w:rsid w:val="00E91E94"/>
    <w:rsid w:val="00E92BC1"/>
    <w:rsid w:val="00E92C0F"/>
    <w:rsid w:val="00E92C24"/>
    <w:rsid w:val="00E94D73"/>
    <w:rsid w:val="00E9535E"/>
    <w:rsid w:val="00E95C7C"/>
    <w:rsid w:val="00E96351"/>
    <w:rsid w:val="00E9658E"/>
    <w:rsid w:val="00E9681B"/>
    <w:rsid w:val="00E96B58"/>
    <w:rsid w:val="00E97AC6"/>
    <w:rsid w:val="00EA0135"/>
    <w:rsid w:val="00EA1DBB"/>
    <w:rsid w:val="00EA2AC6"/>
    <w:rsid w:val="00EA369E"/>
    <w:rsid w:val="00EA4475"/>
    <w:rsid w:val="00EA4B34"/>
    <w:rsid w:val="00EA5772"/>
    <w:rsid w:val="00EA619E"/>
    <w:rsid w:val="00EA7960"/>
    <w:rsid w:val="00EB0CC9"/>
    <w:rsid w:val="00EB0D9A"/>
    <w:rsid w:val="00EB0FBA"/>
    <w:rsid w:val="00EB1098"/>
    <w:rsid w:val="00EB1B98"/>
    <w:rsid w:val="00EB2188"/>
    <w:rsid w:val="00EB3135"/>
    <w:rsid w:val="00EB349D"/>
    <w:rsid w:val="00EB56B1"/>
    <w:rsid w:val="00EB5A30"/>
    <w:rsid w:val="00EB6A6A"/>
    <w:rsid w:val="00EC1675"/>
    <w:rsid w:val="00EC243C"/>
    <w:rsid w:val="00EC25D8"/>
    <w:rsid w:val="00EC33FA"/>
    <w:rsid w:val="00EC4379"/>
    <w:rsid w:val="00EC442A"/>
    <w:rsid w:val="00EC5CF9"/>
    <w:rsid w:val="00EC5F1F"/>
    <w:rsid w:val="00EC6474"/>
    <w:rsid w:val="00EC6B6B"/>
    <w:rsid w:val="00EC6F12"/>
    <w:rsid w:val="00EC7257"/>
    <w:rsid w:val="00EC7C45"/>
    <w:rsid w:val="00ED0342"/>
    <w:rsid w:val="00ED0759"/>
    <w:rsid w:val="00ED1806"/>
    <w:rsid w:val="00ED3125"/>
    <w:rsid w:val="00ED31E8"/>
    <w:rsid w:val="00ED372A"/>
    <w:rsid w:val="00ED383D"/>
    <w:rsid w:val="00ED4814"/>
    <w:rsid w:val="00ED53EB"/>
    <w:rsid w:val="00ED5DFB"/>
    <w:rsid w:val="00ED71F7"/>
    <w:rsid w:val="00ED74A5"/>
    <w:rsid w:val="00EE01DB"/>
    <w:rsid w:val="00EE0A56"/>
    <w:rsid w:val="00EE0BAC"/>
    <w:rsid w:val="00EE2DDA"/>
    <w:rsid w:val="00EE300F"/>
    <w:rsid w:val="00EE3199"/>
    <w:rsid w:val="00EE3B57"/>
    <w:rsid w:val="00EE487A"/>
    <w:rsid w:val="00EE6137"/>
    <w:rsid w:val="00EE674B"/>
    <w:rsid w:val="00EE71C8"/>
    <w:rsid w:val="00EE737F"/>
    <w:rsid w:val="00EE76ED"/>
    <w:rsid w:val="00EE7B24"/>
    <w:rsid w:val="00EF11D4"/>
    <w:rsid w:val="00EF1526"/>
    <w:rsid w:val="00EF310B"/>
    <w:rsid w:val="00EF3A75"/>
    <w:rsid w:val="00EF3D0C"/>
    <w:rsid w:val="00EF4611"/>
    <w:rsid w:val="00EF47C3"/>
    <w:rsid w:val="00EF48BC"/>
    <w:rsid w:val="00EF541C"/>
    <w:rsid w:val="00EF5A9C"/>
    <w:rsid w:val="00EF6FB7"/>
    <w:rsid w:val="00EF6FC3"/>
    <w:rsid w:val="00EF71BD"/>
    <w:rsid w:val="00EF736B"/>
    <w:rsid w:val="00EF73BB"/>
    <w:rsid w:val="00EF74A5"/>
    <w:rsid w:val="00F0039A"/>
    <w:rsid w:val="00F008B6"/>
    <w:rsid w:val="00F01233"/>
    <w:rsid w:val="00F02871"/>
    <w:rsid w:val="00F0301F"/>
    <w:rsid w:val="00F032DC"/>
    <w:rsid w:val="00F03DFF"/>
    <w:rsid w:val="00F03E8D"/>
    <w:rsid w:val="00F0422A"/>
    <w:rsid w:val="00F04AF2"/>
    <w:rsid w:val="00F04E85"/>
    <w:rsid w:val="00F06F97"/>
    <w:rsid w:val="00F0728D"/>
    <w:rsid w:val="00F07DE0"/>
    <w:rsid w:val="00F104DF"/>
    <w:rsid w:val="00F107B8"/>
    <w:rsid w:val="00F10BFD"/>
    <w:rsid w:val="00F10D66"/>
    <w:rsid w:val="00F11EC8"/>
    <w:rsid w:val="00F14A28"/>
    <w:rsid w:val="00F14A98"/>
    <w:rsid w:val="00F15596"/>
    <w:rsid w:val="00F15AD5"/>
    <w:rsid w:val="00F15F0F"/>
    <w:rsid w:val="00F1621C"/>
    <w:rsid w:val="00F20241"/>
    <w:rsid w:val="00F210D4"/>
    <w:rsid w:val="00F21296"/>
    <w:rsid w:val="00F2193C"/>
    <w:rsid w:val="00F21E9D"/>
    <w:rsid w:val="00F22117"/>
    <w:rsid w:val="00F2235F"/>
    <w:rsid w:val="00F22726"/>
    <w:rsid w:val="00F228E8"/>
    <w:rsid w:val="00F2356E"/>
    <w:rsid w:val="00F23D17"/>
    <w:rsid w:val="00F2554E"/>
    <w:rsid w:val="00F2604A"/>
    <w:rsid w:val="00F26675"/>
    <w:rsid w:val="00F2709B"/>
    <w:rsid w:val="00F27238"/>
    <w:rsid w:val="00F2765F"/>
    <w:rsid w:val="00F27875"/>
    <w:rsid w:val="00F279CE"/>
    <w:rsid w:val="00F302FE"/>
    <w:rsid w:val="00F303E3"/>
    <w:rsid w:val="00F30711"/>
    <w:rsid w:val="00F30F77"/>
    <w:rsid w:val="00F32F94"/>
    <w:rsid w:val="00F33051"/>
    <w:rsid w:val="00F33233"/>
    <w:rsid w:val="00F3371B"/>
    <w:rsid w:val="00F33744"/>
    <w:rsid w:val="00F33B90"/>
    <w:rsid w:val="00F3431C"/>
    <w:rsid w:val="00F35D62"/>
    <w:rsid w:val="00F3664C"/>
    <w:rsid w:val="00F37149"/>
    <w:rsid w:val="00F3748B"/>
    <w:rsid w:val="00F37B45"/>
    <w:rsid w:val="00F37F21"/>
    <w:rsid w:val="00F400D4"/>
    <w:rsid w:val="00F40220"/>
    <w:rsid w:val="00F4077C"/>
    <w:rsid w:val="00F40D4A"/>
    <w:rsid w:val="00F40F3E"/>
    <w:rsid w:val="00F41FAA"/>
    <w:rsid w:val="00F43826"/>
    <w:rsid w:val="00F43E2B"/>
    <w:rsid w:val="00F459E9"/>
    <w:rsid w:val="00F45C32"/>
    <w:rsid w:val="00F45CE2"/>
    <w:rsid w:val="00F45D39"/>
    <w:rsid w:val="00F4637F"/>
    <w:rsid w:val="00F46726"/>
    <w:rsid w:val="00F4689B"/>
    <w:rsid w:val="00F475EE"/>
    <w:rsid w:val="00F4760C"/>
    <w:rsid w:val="00F4777D"/>
    <w:rsid w:val="00F508C1"/>
    <w:rsid w:val="00F517FD"/>
    <w:rsid w:val="00F5204E"/>
    <w:rsid w:val="00F52181"/>
    <w:rsid w:val="00F529BF"/>
    <w:rsid w:val="00F53903"/>
    <w:rsid w:val="00F53C64"/>
    <w:rsid w:val="00F53DDB"/>
    <w:rsid w:val="00F5409B"/>
    <w:rsid w:val="00F545FE"/>
    <w:rsid w:val="00F54AF1"/>
    <w:rsid w:val="00F55C12"/>
    <w:rsid w:val="00F55EC6"/>
    <w:rsid w:val="00F56754"/>
    <w:rsid w:val="00F56AF3"/>
    <w:rsid w:val="00F6377A"/>
    <w:rsid w:val="00F64703"/>
    <w:rsid w:val="00F6615C"/>
    <w:rsid w:val="00F700D7"/>
    <w:rsid w:val="00F7080E"/>
    <w:rsid w:val="00F710A1"/>
    <w:rsid w:val="00F712B8"/>
    <w:rsid w:val="00F7144B"/>
    <w:rsid w:val="00F718A1"/>
    <w:rsid w:val="00F722D9"/>
    <w:rsid w:val="00F72744"/>
    <w:rsid w:val="00F72DE9"/>
    <w:rsid w:val="00F735CD"/>
    <w:rsid w:val="00F73C3D"/>
    <w:rsid w:val="00F74231"/>
    <w:rsid w:val="00F74B88"/>
    <w:rsid w:val="00F74F5C"/>
    <w:rsid w:val="00F751FD"/>
    <w:rsid w:val="00F7606B"/>
    <w:rsid w:val="00F7637D"/>
    <w:rsid w:val="00F7691F"/>
    <w:rsid w:val="00F77A1B"/>
    <w:rsid w:val="00F807C9"/>
    <w:rsid w:val="00F813BA"/>
    <w:rsid w:val="00F821B2"/>
    <w:rsid w:val="00F838EB"/>
    <w:rsid w:val="00F83A8A"/>
    <w:rsid w:val="00F83F45"/>
    <w:rsid w:val="00F83FBE"/>
    <w:rsid w:val="00F848EF"/>
    <w:rsid w:val="00F852BD"/>
    <w:rsid w:val="00F85662"/>
    <w:rsid w:val="00F86526"/>
    <w:rsid w:val="00F866B1"/>
    <w:rsid w:val="00F8690F"/>
    <w:rsid w:val="00F874A9"/>
    <w:rsid w:val="00F90A38"/>
    <w:rsid w:val="00F90B95"/>
    <w:rsid w:val="00F90DA6"/>
    <w:rsid w:val="00F913CB"/>
    <w:rsid w:val="00F91465"/>
    <w:rsid w:val="00F91A45"/>
    <w:rsid w:val="00F91E3F"/>
    <w:rsid w:val="00F922F5"/>
    <w:rsid w:val="00F9259F"/>
    <w:rsid w:val="00F92A0C"/>
    <w:rsid w:val="00F92C73"/>
    <w:rsid w:val="00F94B6A"/>
    <w:rsid w:val="00F94B93"/>
    <w:rsid w:val="00F95C16"/>
    <w:rsid w:val="00F95F51"/>
    <w:rsid w:val="00F968AC"/>
    <w:rsid w:val="00F968C9"/>
    <w:rsid w:val="00F96FB5"/>
    <w:rsid w:val="00FA0294"/>
    <w:rsid w:val="00FA04FF"/>
    <w:rsid w:val="00FA106C"/>
    <w:rsid w:val="00FA1798"/>
    <w:rsid w:val="00FA1C96"/>
    <w:rsid w:val="00FA20B3"/>
    <w:rsid w:val="00FA2148"/>
    <w:rsid w:val="00FA2344"/>
    <w:rsid w:val="00FA2603"/>
    <w:rsid w:val="00FA2A61"/>
    <w:rsid w:val="00FA46C1"/>
    <w:rsid w:val="00FA4B12"/>
    <w:rsid w:val="00FA4DD8"/>
    <w:rsid w:val="00FA4E1E"/>
    <w:rsid w:val="00FA5411"/>
    <w:rsid w:val="00FA54C8"/>
    <w:rsid w:val="00FA61D8"/>
    <w:rsid w:val="00FA7955"/>
    <w:rsid w:val="00FB0C6E"/>
    <w:rsid w:val="00FB125E"/>
    <w:rsid w:val="00FB165F"/>
    <w:rsid w:val="00FB2FD0"/>
    <w:rsid w:val="00FB3400"/>
    <w:rsid w:val="00FB3509"/>
    <w:rsid w:val="00FB43F0"/>
    <w:rsid w:val="00FB4EF8"/>
    <w:rsid w:val="00FB50A7"/>
    <w:rsid w:val="00FB624E"/>
    <w:rsid w:val="00FB648A"/>
    <w:rsid w:val="00FB65F9"/>
    <w:rsid w:val="00FB6D52"/>
    <w:rsid w:val="00FC0206"/>
    <w:rsid w:val="00FC0C72"/>
    <w:rsid w:val="00FC0D62"/>
    <w:rsid w:val="00FC0EB1"/>
    <w:rsid w:val="00FC1826"/>
    <w:rsid w:val="00FC19B0"/>
    <w:rsid w:val="00FC2950"/>
    <w:rsid w:val="00FC3A49"/>
    <w:rsid w:val="00FC486B"/>
    <w:rsid w:val="00FC520C"/>
    <w:rsid w:val="00FC5540"/>
    <w:rsid w:val="00FC63EA"/>
    <w:rsid w:val="00FC7375"/>
    <w:rsid w:val="00FC7C90"/>
    <w:rsid w:val="00FD04B7"/>
    <w:rsid w:val="00FD0851"/>
    <w:rsid w:val="00FD3F5B"/>
    <w:rsid w:val="00FD4426"/>
    <w:rsid w:val="00FD4887"/>
    <w:rsid w:val="00FD508A"/>
    <w:rsid w:val="00FD546D"/>
    <w:rsid w:val="00FD645D"/>
    <w:rsid w:val="00FD68DC"/>
    <w:rsid w:val="00FD76C3"/>
    <w:rsid w:val="00FD7B72"/>
    <w:rsid w:val="00FE07ED"/>
    <w:rsid w:val="00FE0F1B"/>
    <w:rsid w:val="00FE1BE6"/>
    <w:rsid w:val="00FE1E3E"/>
    <w:rsid w:val="00FE2B13"/>
    <w:rsid w:val="00FE2C1B"/>
    <w:rsid w:val="00FE3BF0"/>
    <w:rsid w:val="00FE45C0"/>
    <w:rsid w:val="00FE4640"/>
    <w:rsid w:val="00FE4ED1"/>
    <w:rsid w:val="00FE5D19"/>
    <w:rsid w:val="00FE6C5B"/>
    <w:rsid w:val="00FE767F"/>
    <w:rsid w:val="00FF022D"/>
    <w:rsid w:val="00FF028A"/>
    <w:rsid w:val="00FF03F3"/>
    <w:rsid w:val="00FF122A"/>
    <w:rsid w:val="00FF31F9"/>
    <w:rsid w:val="00FF4D52"/>
    <w:rsid w:val="00FF4F84"/>
    <w:rsid w:val="00FF6869"/>
    <w:rsid w:val="00FF6C1C"/>
    <w:rsid w:val="00FF7537"/>
    <w:rsid w:val="00FF75E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37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iPriority="0"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caption" w:uiPriority="35" w:qFormat="1"/>
    <w:lsdException w:name="annotation reference" w:uiPriority="0"/>
    <w:lsdException w:name="toa heading"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a">
    <w:name w:val="Normal"/>
    <w:qFormat/>
    <w:rsid w:val="00DD256F"/>
    <w:pPr>
      <w:widowControl w:val="0"/>
      <w:jc w:val="both"/>
    </w:pPr>
    <w:rPr>
      <w:kern w:val="2"/>
      <w:sz w:val="21"/>
      <w:szCs w:val="22"/>
    </w:rPr>
  </w:style>
  <w:style w:type="paragraph" w:styleId="10">
    <w:name w:val="heading 1"/>
    <w:basedOn w:val="a"/>
    <w:next w:val="a"/>
    <w:link w:val="1Char"/>
    <w:uiPriority w:val="99"/>
    <w:qFormat/>
    <w:rsid w:val="00C65930"/>
    <w:pPr>
      <w:keepNext/>
      <w:keepLines/>
      <w:spacing w:before="340" w:after="330" w:line="578" w:lineRule="auto"/>
      <w:jc w:val="center"/>
      <w:outlineLvl w:val="0"/>
    </w:pPr>
    <w:rPr>
      <w:rFonts w:eastAsia="黑体"/>
      <w:b/>
      <w:bCs/>
      <w:kern w:val="44"/>
      <w:sz w:val="28"/>
      <w:szCs w:val="44"/>
    </w:rPr>
  </w:style>
  <w:style w:type="paragraph" w:styleId="2">
    <w:name w:val="heading 2"/>
    <w:basedOn w:val="a"/>
    <w:next w:val="a"/>
    <w:link w:val="2Char"/>
    <w:qFormat/>
    <w:rsid w:val="00DD256F"/>
    <w:pPr>
      <w:keepNext/>
      <w:keepLines/>
      <w:spacing w:before="260" w:after="260" w:line="416" w:lineRule="auto"/>
      <w:outlineLvl w:val="1"/>
    </w:pPr>
    <w:rPr>
      <w:rFonts w:ascii="Arial" w:hAnsi="Arial"/>
      <w:b/>
      <w:bCs/>
      <w:szCs w:val="21"/>
    </w:rPr>
  </w:style>
  <w:style w:type="paragraph" w:styleId="3">
    <w:name w:val="heading 3"/>
    <w:basedOn w:val="a"/>
    <w:next w:val="a"/>
    <w:link w:val="3Char"/>
    <w:uiPriority w:val="9"/>
    <w:qFormat/>
    <w:rsid w:val="00DD256F"/>
    <w:pPr>
      <w:keepNext/>
      <w:keepLines/>
      <w:spacing w:before="260" w:after="260" w:line="416" w:lineRule="auto"/>
      <w:outlineLvl w:val="2"/>
    </w:pPr>
    <w:rPr>
      <w:b/>
      <w:bCs/>
      <w:szCs w:val="32"/>
    </w:rPr>
  </w:style>
  <w:style w:type="paragraph" w:styleId="4">
    <w:name w:val="heading 4"/>
    <w:basedOn w:val="a"/>
    <w:next w:val="a"/>
    <w:link w:val="4Char"/>
    <w:uiPriority w:val="9"/>
    <w:qFormat/>
    <w:rsid w:val="00DD256F"/>
    <w:pPr>
      <w:keepNext/>
      <w:keepLines/>
      <w:spacing w:before="280" w:after="290" w:line="376" w:lineRule="auto"/>
      <w:outlineLvl w:val="3"/>
    </w:pPr>
    <w:rPr>
      <w:rFonts w:ascii="Cambria" w:hAnsi="Cambria"/>
      <w:b/>
      <w:bCs/>
      <w:szCs w:val="28"/>
    </w:rPr>
  </w:style>
  <w:style w:type="paragraph" w:styleId="5">
    <w:name w:val="heading 5"/>
    <w:basedOn w:val="a"/>
    <w:next w:val="a"/>
    <w:link w:val="5Char"/>
    <w:uiPriority w:val="9"/>
    <w:qFormat/>
    <w:rsid w:val="00DD256F"/>
    <w:pPr>
      <w:keepNext/>
      <w:keepLines/>
      <w:spacing w:before="280" w:after="290" w:line="376" w:lineRule="auto"/>
      <w:outlineLvl w:val="4"/>
    </w:pPr>
    <w:rPr>
      <w:b/>
      <w:bCs/>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0"/>
    <w:uiPriority w:val="99"/>
    <w:rsid w:val="00C65930"/>
    <w:rPr>
      <w:rFonts w:eastAsia="黑体"/>
      <w:b/>
      <w:bCs/>
      <w:kern w:val="44"/>
      <w:sz w:val="28"/>
      <w:szCs w:val="44"/>
    </w:rPr>
  </w:style>
  <w:style w:type="character" w:customStyle="1" w:styleId="2Char">
    <w:name w:val="标题 2 Char"/>
    <w:basedOn w:val="a0"/>
    <w:link w:val="2"/>
    <w:rsid w:val="00DD256F"/>
    <w:rPr>
      <w:rFonts w:ascii="Arial" w:eastAsia="宋体" w:hAnsi="Arial" w:cs="Times New Roman"/>
      <w:b/>
      <w:bCs/>
      <w:szCs w:val="21"/>
    </w:rPr>
  </w:style>
  <w:style w:type="character" w:customStyle="1" w:styleId="3Char">
    <w:name w:val="标题 3 Char"/>
    <w:basedOn w:val="a0"/>
    <w:link w:val="3"/>
    <w:uiPriority w:val="9"/>
    <w:rsid w:val="00DD256F"/>
    <w:rPr>
      <w:rFonts w:ascii="Calibri" w:eastAsia="宋体" w:hAnsi="Calibri" w:cs="Times New Roman"/>
      <w:b/>
      <w:bCs/>
      <w:szCs w:val="32"/>
    </w:rPr>
  </w:style>
  <w:style w:type="character" w:customStyle="1" w:styleId="4Char">
    <w:name w:val="标题 4 Char"/>
    <w:basedOn w:val="a0"/>
    <w:link w:val="4"/>
    <w:uiPriority w:val="9"/>
    <w:rsid w:val="00DD256F"/>
    <w:rPr>
      <w:rFonts w:ascii="Cambria" w:eastAsia="宋体" w:hAnsi="Cambria" w:cs="Times New Roman"/>
      <w:b/>
      <w:bCs/>
      <w:szCs w:val="28"/>
    </w:rPr>
  </w:style>
  <w:style w:type="character" w:customStyle="1" w:styleId="5Char">
    <w:name w:val="标题 5 Char"/>
    <w:basedOn w:val="a0"/>
    <w:link w:val="5"/>
    <w:uiPriority w:val="9"/>
    <w:rsid w:val="00DD256F"/>
    <w:rPr>
      <w:rFonts w:ascii="Calibri" w:eastAsia="宋体" w:hAnsi="Calibri" w:cs="Times New Roman"/>
      <w:b/>
      <w:bCs/>
      <w:szCs w:val="28"/>
    </w:rPr>
  </w:style>
  <w:style w:type="paragraph" w:styleId="TOC">
    <w:name w:val="TOC Heading"/>
    <w:basedOn w:val="10"/>
    <w:next w:val="a"/>
    <w:uiPriority w:val="39"/>
    <w:qFormat/>
    <w:rsid w:val="00DD256F"/>
    <w:pPr>
      <w:widowControl/>
      <w:spacing w:before="480" w:after="0" w:line="276" w:lineRule="auto"/>
      <w:outlineLvl w:val="9"/>
    </w:pPr>
    <w:rPr>
      <w:rFonts w:ascii="Cambria" w:eastAsia="宋体" w:hAnsi="Cambria"/>
      <w:color w:val="365F91"/>
      <w:kern w:val="0"/>
      <w:szCs w:val="28"/>
    </w:rPr>
  </w:style>
  <w:style w:type="paragraph" w:styleId="11">
    <w:name w:val="toc 1"/>
    <w:basedOn w:val="a"/>
    <w:next w:val="a"/>
    <w:autoRedefine/>
    <w:uiPriority w:val="39"/>
    <w:qFormat/>
    <w:rsid w:val="00DD256F"/>
    <w:rPr>
      <w:rFonts w:ascii="Times New Roman" w:hAnsi="Times New Roman"/>
      <w:szCs w:val="21"/>
    </w:rPr>
  </w:style>
  <w:style w:type="paragraph" w:styleId="20">
    <w:name w:val="toc 2"/>
    <w:basedOn w:val="a"/>
    <w:next w:val="a"/>
    <w:autoRedefine/>
    <w:uiPriority w:val="39"/>
    <w:qFormat/>
    <w:rsid w:val="00DD256F"/>
    <w:pPr>
      <w:ind w:leftChars="200" w:left="420"/>
    </w:pPr>
    <w:rPr>
      <w:rFonts w:ascii="Times New Roman" w:hAnsi="Times New Roman"/>
      <w:szCs w:val="21"/>
    </w:rPr>
  </w:style>
  <w:style w:type="character" w:styleId="a3">
    <w:name w:val="Hyperlink"/>
    <w:basedOn w:val="a0"/>
    <w:uiPriority w:val="99"/>
    <w:rsid w:val="00DD256F"/>
    <w:rPr>
      <w:rFonts w:cs="Times New Roman"/>
      <w:color w:val="0000FF"/>
      <w:u w:val="single"/>
    </w:rPr>
  </w:style>
  <w:style w:type="character" w:styleId="a4">
    <w:name w:val="annotation reference"/>
    <w:basedOn w:val="a0"/>
    <w:semiHidden/>
    <w:rsid w:val="00DD256F"/>
    <w:rPr>
      <w:rFonts w:eastAsia="宋体" w:cs="Times New Roman"/>
      <w:kern w:val="2"/>
      <w:sz w:val="21"/>
      <w:szCs w:val="21"/>
      <w:lang w:val="en-US" w:eastAsia="zh-CN" w:bidi="ar-SA"/>
    </w:rPr>
  </w:style>
  <w:style w:type="paragraph" w:styleId="a5">
    <w:name w:val="annotation text"/>
    <w:basedOn w:val="a"/>
    <w:link w:val="Char"/>
    <w:rsid w:val="00DD256F"/>
    <w:pPr>
      <w:jc w:val="left"/>
    </w:pPr>
    <w:rPr>
      <w:rFonts w:ascii="Times New Roman" w:hAnsi="Times New Roman"/>
      <w:szCs w:val="21"/>
    </w:rPr>
  </w:style>
  <w:style w:type="character" w:customStyle="1" w:styleId="Char">
    <w:name w:val="批注文字 Char"/>
    <w:basedOn w:val="a0"/>
    <w:link w:val="a5"/>
    <w:rsid w:val="00DD256F"/>
    <w:rPr>
      <w:rFonts w:ascii="Times New Roman" w:eastAsia="宋体" w:hAnsi="Times New Roman" w:cs="Times New Roman"/>
      <w:szCs w:val="21"/>
    </w:rPr>
  </w:style>
  <w:style w:type="table" w:styleId="a6">
    <w:name w:val="Table Grid"/>
    <w:basedOn w:val="a1"/>
    <w:uiPriority w:val="59"/>
    <w:rsid w:val="00DD256F"/>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Char0"/>
    <w:uiPriority w:val="99"/>
    <w:unhideWhenUsed/>
    <w:rsid w:val="00DD256F"/>
    <w:rPr>
      <w:sz w:val="18"/>
      <w:szCs w:val="18"/>
    </w:rPr>
  </w:style>
  <w:style w:type="character" w:customStyle="1" w:styleId="Char0">
    <w:name w:val="批注框文本 Char"/>
    <w:basedOn w:val="a0"/>
    <w:link w:val="a7"/>
    <w:uiPriority w:val="99"/>
    <w:rsid w:val="00DD256F"/>
    <w:rPr>
      <w:rFonts w:ascii="Calibri" w:eastAsia="宋体" w:hAnsi="Calibri" w:cs="Times New Roman"/>
      <w:sz w:val="18"/>
      <w:szCs w:val="18"/>
    </w:rPr>
  </w:style>
  <w:style w:type="paragraph" w:styleId="a8">
    <w:name w:val="Salutation"/>
    <w:basedOn w:val="a"/>
    <w:next w:val="a"/>
    <w:link w:val="Char1"/>
    <w:uiPriority w:val="99"/>
    <w:rsid w:val="00DD256F"/>
    <w:rPr>
      <w:rFonts w:ascii="Times New Roman" w:hAnsi="Times New Roman"/>
      <w:szCs w:val="21"/>
    </w:rPr>
  </w:style>
  <w:style w:type="character" w:customStyle="1" w:styleId="Char1">
    <w:name w:val="称呼 Char"/>
    <w:basedOn w:val="a0"/>
    <w:link w:val="a8"/>
    <w:uiPriority w:val="99"/>
    <w:rsid w:val="00DD256F"/>
    <w:rPr>
      <w:rFonts w:ascii="Times New Roman" w:eastAsia="宋体" w:hAnsi="Times New Roman" w:cs="Times New Roman"/>
      <w:szCs w:val="21"/>
    </w:rPr>
  </w:style>
  <w:style w:type="character" w:customStyle="1" w:styleId="notnullcss1">
    <w:name w:val="notnullcss1"/>
    <w:basedOn w:val="a0"/>
    <w:uiPriority w:val="99"/>
    <w:rsid w:val="00DD256F"/>
    <w:rPr>
      <w:rFonts w:eastAsia="宋体" w:cs="Times New Roman"/>
      <w:color w:val="FF0000"/>
      <w:kern w:val="2"/>
      <w:sz w:val="24"/>
      <w:szCs w:val="24"/>
      <w:lang w:val="en-US" w:eastAsia="zh-CN" w:bidi="ar-SA"/>
    </w:rPr>
  </w:style>
  <w:style w:type="paragraph" w:customStyle="1" w:styleId="xl61">
    <w:name w:val="xl61"/>
    <w:basedOn w:val="a"/>
    <w:uiPriority w:val="99"/>
    <w:rsid w:val="00DD256F"/>
    <w:pPr>
      <w:widowControl/>
      <w:spacing w:before="100" w:after="100"/>
      <w:jc w:val="right"/>
    </w:pPr>
    <w:rPr>
      <w:rFonts w:ascii="Arial Unicode MS" w:eastAsia="Arial Unicode MS" w:hAnsi="Times New Roman"/>
      <w:kern w:val="0"/>
      <w:sz w:val="18"/>
      <w:szCs w:val="18"/>
    </w:rPr>
  </w:style>
  <w:style w:type="paragraph" w:styleId="a9">
    <w:name w:val="List Paragraph"/>
    <w:basedOn w:val="a"/>
    <w:uiPriority w:val="34"/>
    <w:qFormat/>
    <w:rsid w:val="00DD256F"/>
    <w:pPr>
      <w:ind w:firstLineChars="200" w:firstLine="420"/>
    </w:pPr>
  </w:style>
  <w:style w:type="character" w:customStyle="1" w:styleId="Char2">
    <w:name w:val="批注主题 Char"/>
    <w:basedOn w:val="Char"/>
    <w:link w:val="aa"/>
    <w:uiPriority w:val="99"/>
    <w:semiHidden/>
    <w:rsid w:val="00DD256F"/>
    <w:rPr>
      <w:rFonts w:ascii="Calibri" w:eastAsia="宋体" w:hAnsi="Calibri" w:cs="Times New Roman"/>
      <w:b/>
      <w:bCs/>
      <w:szCs w:val="21"/>
    </w:rPr>
  </w:style>
  <w:style w:type="paragraph" w:styleId="aa">
    <w:name w:val="annotation subject"/>
    <w:basedOn w:val="a5"/>
    <w:next w:val="a5"/>
    <w:link w:val="Char2"/>
    <w:uiPriority w:val="99"/>
    <w:semiHidden/>
    <w:unhideWhenUsed/>
    <w:rsid w:val="00DD256F"/>
    <w:rPr>
      <w:rFonts w:ascii="Calibri" w:hAnsi="Calibri"/>
      <w:b/>
      <w:bCs/>
      <w:szCs w:val="22"/>
    </w:rPr>
  </w:style>
  <w:style w:type="paragraph" w:styleId="30">
    <w:name w:val="toc 3"/>
    <w:basedOn w:val="a"/>
    <w:next w:val="a"/>
    <w:autoRedefine/>
    <w:uiPriority w:val="39"/>
    <w:unhideWhenUsed/>
    <w:qFormat/>
    <w:rsid w:val="00DD256F"/>
    <w:pPr>
      <w:widowControl/>
      <w:spacing w:after="100" w:line="276" w:lineRule="auto"/>
      <w:ind w:left="440"/>
      <w:jc w:val="left"/>
    </w:pPr>
    <w:rPr>
      <w:kern w:val="0"/>
      <w:sz w:val="22"/>
    </w:rPr>
  </w:style>
  <w:style w:type="paragraph" w:styleId="ab">
    <w:name w:val="header"/>
    <w:basedOn w:val="a"/>
    <w:link w:val="Char3"/>
    <w:unhideWhenUsed/>
    <w:rsid w:val="00DD256F"/>
    <w:pPr>
      <w:pBdr>
        <w:bottom w:val="single" w:sz="6" w:space="1" w:color="auto"/>
      </w:pBdr>
      <w:tabs>
        <w:tab w:val="center" w:pos="4153"/>
        <w:tab w:val="right" w:pos="8306"/>
      </w:tabs>
      <w:snapToGrid w:val="0"/>
      <w:jc w:val="center"/>
    </w:pPr>
    <w:rPr>
      <w:sz w:val="18"/>
      <w:szCs w:val="18"/>
    </w:rPr>
  </w:style>
  <w:style w:type="character" w:customStyle="1" w:styleId="Char3">
    <w:name w:val="页眉 Char"/>
    <w:basedOn w:val="a0"/>
    <w:link w:val="ab"/>
    <w:rsid w:val="00DD256F"/>
    <w:rPr>
      <w:rFonts w:ascii="Calibri" w:eastAsia="宋体" w:hAnsi="Calibri" w:cs="Times New Roman"/>
      <w:sz w:val="18"/>
      <w:szCs w:val="18"/>
    </w:rPr>
  </w:style>
  <w:style w:type="paragraph" w:styleId="ac">
    <w:name w:val="footer"/>
    <w:basedOn w:val="a"/>
    <w:link w:val="Char4"/>
    <w:uiPriority w:val="99"/>
    <w:unhideWhenUsed/>
    <w:rsid w:val="00DD256F"/>
    <w:pPr>
      <w:tabs>
        <w:tab w:val="center" w:pos="4153"/>
        <w:tab w:val="right" w:pos="8306"/>
      </w:tabs>
      <w:snapToGrid w:val="0"/>
      <w:jc w:val="left"/>
    </w:pPr>
    <w:rPr>
      <w:sz w:val="18"/>
      <w:szCs w:val="18"/>
    </w:rPr>
  </w:style>
  <w:style w:type="character" w:customStyle="1" w:styleId="Char4">
    <w:name w:val="页脚 Char"/>
    <w:basedOn w:val="a0"/>
    <w:link w:val="ac"/>
    <w:uiPriority w:val="99"/>
    <w:rsid w:val="00DD256F"/>
    <w:rPr>
      <w:rFonts w:ascii="Calibri" w:eastAsia="宋体" w:hAnsi="Calibri" w:cs="Times New Roman"/>
      <w:sz w:val="18"/>
      <w:szCs w:val="18"/>
    </w:rPr>
  </w:style>
  <w:style w:type="paragraph" w:styleId="ad">
    <w:name w:val="Plain Text"/>
    <w:basedOn w:val="a"/>
    <w:link w:val="Char5"/>
    <w:rsid w:val="00DD256F"/>
    <w:rPr>
      <w:rFonts w:ascii="宋体" w:hAnsi="Courier New"/>
      <w:szCs w:val="20"/>
    </w:rPr>
  </w:style>
  <w:style w:type="character" w:customStyle="1" w:styleId="Char5">
    <w:name w:val="纯文本 Char"/>
    <w:basedOn w:val="a0"/>
    <w:link w:val="ad"/>
    <w:rsid w:val="00DD256F"/>
    <w:rPr>
      <w:rFonts w:ascii="宋体" w:eastAsia="宋体" w:hAnsi="Courier New" w:cs="Times New Roman"/>
      <w:szCs w:val="20"/>
    </w:rPr>
  </w:style>
  <w:style w:type="character" w:customStyle="1" w:styleId="headline-content2">
    <w:name w:val="headline-content2"/>
    <w:basedOn w:val="a0"/>
    <w:rsid w:val="00DD256F"/>
    <w:rPr>
      <w:rFonts w:eastAsia="宋体" w:cs="Times New Roman"/>
      <w:kern w:val="2"/>
      <w:sz w:val="24"/>
      <w:szCs w:val="24"/>
      <w:lang w:val="en-US" w:eastAsia="zh-CN" w:bidi="ar-SA"/>
    </w:rPr>
  </w:style>
  <w:style w:type="paragraph" w:styleId="ae">
    <w:name w:val="Body Text"/>
    <w:basedOn w:val="a"/>
    <w:link w:val="Char6"/>
    <w:uiPriority w:val="99"/>
    <w:rsid w:val="00DD256F"/>
    <w:pPr>
      <w:spacing w:after="120"/>
    </w:pPr>
    <w:rPr>
      <w:rFonts w:ascii="Times New Roman" w:hAnsi="Times New Roman"/>
      <w:szCs w:val="21"/>
    </w:rPr>
  </w:style>
  <w:style w:type="character" w:customStyle="1" w:styleId="Char6">
    <w:name w:val="正文文本 Char"/>
    <w:basedOn w:val="a0"/>
    <w:link w:val="ae"/>
    <w:uiPriority w:val="99"/>
    <w:rsid w:val="00DD256F"/>
    <w:rPr>
      <w:rFonts w:ascii="Times New Roman" w:eastAsia="宋体" w:hAnsi="Times New Roman" w:cs="Times New Roman"/>
      <w:szCs w:val="21"/>
    </w:rPr>
  </w:style>
  <w:style w:type="paragraph" w:customStyle="1" w:styleId="write2">
    <w:name w:val="write2"/>
    <w:basedOn w:val="a"/>
    <w:uiPriority w:val="99"/>
    <w:rsid w:val="00DD256F"/>
    <w:pPr>
      <w:widowControl/>
      <w:tabs>
        <w:tab w:val="left" w:pos="709"/>
      </w:tabs>
      <w:overflowPunct w:val="0"/>
      <w:autoSpaceDE w:val="0"/>
      <w:autoSpaceDN w:val="0"/>
      <w:adjustRightInd w:val="0"/>
      <w:textAlignment w:val="baseline"/>
    </w:pPr>
    <w:rPr>
      <w:rFonts w:ascii="Helvetica-Narrow" w:hAnsi="Helvetica-Narrow"/>
      <w:kern w:val="0"/>
      <w:sz w:val="24"/>
      <w:szCs w:val="24"/>
      <w:lang w:val="en-AU"/>
    </w:rPr>
  </w:style>
  <w:style w:type="paragraph" w:styleId="af">
    <w:name w:val="Date"/>
    <w:basedOn w:val="a"/>
    <w:next w:val="a"/>
    <w:link w:val="Char7"/>
    <w:uiPriority w:val="99"/>
    <w:rsid w:val="00DD256F"/>
    <w:pPr>
      <w:ind w:leftChars="2500" w:left="100"/>
    </w:pPr>
    <w:rPr>
      <w:rFonts w:ascii="Times New Roman" w:hAnsi="Times New Roman"/>
      <w:szCs w:val="21"/>
    </w:rPr>
  </w:style>
  <w:style w:type="character" w:customStyle="1" w:styleId="Char7">
    <w:name w:val="日期 Char"/>
    <w:basedOn w:val="a0"/>
    <w:link w:val="af"/>
    <w:uiPriority w:val="99"/>
    <w:rsid w:val="00DD256F"/>
    <w:rPr>
      <w:rFonts w:ascii="Times New Roman" w:eastAsia="宋体" w:hAnsi="Times New Roman" w:cs="Times New Roman"/>
      <w:szCs w:val="21"/>
    </w:rPr>
  </w:style>
  <w:style w:type="paragraph" w:styleId="af0">
    <w:name w:val="Note Heading"/>
    <w:basedOn w:val="a"/>
    <w:next w:val="a"/>
    <w:link w:val="Char8"/>
    <w:uiPriority w:val="99"/>
    <w:rsid w:val="00DD256F"/>
    <w:pPr>
      <w:jc w:val="center"/>
    </w:pPr>
    <w:rPr>
      <w:rFonts w:ascii="Times New Roman" w:hAnsi="Times New Roman"/>
      <w:szCs w:val="21"/>
    </w:rPr>
  </w:style>
  <w:style w:type="character" w:customStyle="1" w:styleId="Char8">
    <w:name w:val="注释标题 Char"/>
    <w:basedOn w:val="a0"/>
    <w:link w:val="af0"/>
    <w:uiPriority w:val="99"/>
    <w:rsid w:val="00DD256F"/>
    <w:rPr>
      <w:rFonts w:ascii="Times New Roman" w:eastAsia="宋体" w:hAnsi="Times New Roman" w:cs="Times New Roman"/>
      <w:szCs w:val="21"/>
    </w:rPr>
  </w:style>
  <w:style w:type="paragraph" w:styleId="af1">
    <w:name w:val="toa heading"/>
    <w:basedOn w:val="a"/>
    <w:next w:val="a"/>
    <w:semiHidden/>
    <w:rsid w:val="00DD256F"/>
    <w:pPr>
      <w:spacing w:before="120"/>
    </w:pPr>
    <w:rPr>
      <w:rFonts w:ascii="Arial" w:hAnsi="Arial"/>
      <w:b/>
      <w:bCs/>
      <w:szCs w:val="21"/>
    </w:rPr>
  </w:style>
  <w:style w:type="paragraph" w:customStyle="1" w:styleId="50">
    <w:name w:val="标题5"/>
    <w:basedOn w:val="a"/>
    <w:rsid w:val="00DD256F"/>
    <w:pPr>
      <w:keepNext/>
      <w:keepLines/>
      <w:spacing w:before="280" w:after="290" w:line="376" w:lineRule="auto"/>
      <w:ind w:left="420" w:hanging="420"/>
      <w:outlineLvl w:val="4"/>
    </w:pPr>
    <w:rPr>
      <w:rFonts w:ascii="宋体" w:hAnsi="宋体"/>
      <w:b/>
      <w:bCs/>
      <w:szCs w:val="21"/>
    </w:rPr>
  </w:style>
  <w:style w:type="paragraph" w:styleId="af2">
    <w:name w:val="Revision"/>
    <w:hidden/>
    <w:uiPriority w:val="99"/>
    <w:semiHidden/>
    <w:rsid w:val="00BC1CB9"/>
    <w:rPr>
      <w:kern w:val="2"/>
      <w:sz w:val="21"/>
      <w:szCs w:val="22"/>
    </w:rPr>
  </w:style>
  <w:style w:type="character" w:customStyle="1" w:styleId="Char9">
    <w:name w:val="正文的样式 Char"/>
    <w:basedOn w:val="a0"/>
    <w:link w:val="af3"/>
    <w:rsid w:val="006B00D5"/>
    <w:rPr>
      <w:kern w:val="2"/>
      <w:sz w:val="21"/>
      <w:szCs w:val="24"/>
    </w:rPr>
  </w:style>
  <w:style w:type="paragraph" w:customStyle="1" w:styleId="af3">
    <w:name w:val="正文的样式"/>
    <w:basedOn w:val="a"/>
    <w:link w:val="Char9"/>
    <w:rsid w:val="006B00D5"/>
    <w:pPr>
      <w:spacing w:before="100" w:after="100"/>
    </w:pPr>
    <w:rPr>
      <w:szCs w:val="24"/>
    </w:rPr>
  </w:style>
  <w:style w:type="paragraph" w:styleId="af4">
    <w:name w:val="Document Map"/>
    <w:basedOn w:val="a"/>
    <w:link w:val="Chara"/>
    <w:uiPriority w:val="99"/>
    <w:semiHidden/>
    <w:unhideWhenUsed/>
    <w:rsid w:val="0002110B"/>
    <w:rPr>
      <w:rFonts w:ascii="宋体"/>
      <w:sz w:val="18"/>
      <w:szCs w:val="18"/>
    </w:rPr>
  </w:style>
  <w:style w:type="character" w:customStyle="1" w:styleId="Chara">
    <w:name w:val="文档结构图 Char"/>
    <w:basedOn w:val="a0"/>
    <w:link w:val="af4"/>
    <w:uiPriority w:val="99"/>
    <w:semiHidden/>
    <w:rsid w:val="0002110B"/>
    <w:rPr>
      <w:rFonts w:ascii="宋体"/>
      <w:kern w:val="2"/>
      <w:sz w:val="18"/>
      <w:szCs w:val="18"/>
    </w:rPr>
  </w:style>
  <w:style w:type="character" w:styleId="af5">
    <w:name w:val="Placeholder Text"/>
    <w:basedOn w:val="a0"/>
    <w:uiPriority w:val="99"/>
    <w:semiHidden/>
    <w:rsid w:val="00205C40"/>
    <w:rPr>
      <w:color w:val="808080"/>
    </w:rPr>
  </w:style>
  <w:style w:type="numbering" w:customStyle="1" w:styleId="1">
    <w:name w:val="样式1"/>
    <w:uiPriority w:val="99"/>
    <w:rsid w:val="00C65930"/>
    <w:pPr>
      <w:numPr>
        <w:numId w:val="80"/>
      </w:numPr>
    </w:pPr>
  </w:style>
  <w:style w:type="paragraph" w:styleId="af6">
    <w:name w:val="Title"/>
    <w:basedOn w:val="a"/>
    <w:next w:val="a"/>
    <w:link w:val="Charb"/>
    <w:uiPriority w:val="10"/>
    <w:qFormat/>
    <w:rsid w:val="00F23D17"/>
    <w:pPr>
      <w:spacing w:before="240" w:after="60"/>
      <w:jc w:val="center"/>
      <w:outlineLvl w:val="0"/>
    </w:pPr>
    <w:rPr>
      <w:rFonts w:asciiTheme="majorHAnsi" w:hAnsiTheme="majorHAnsi" w:cstheme="majorBidi"/>
      <w:b/>
      <w:bCs/>
      <w:sz w:val="32"/>
      <w:szCs w:val="32"/>
    </w:rPr>
  </w:style>
  <w:style w:type="character" w:customStyle="1" w:styleId="Charb">
    <w:name w:val="标题 Char"/>
    <w:basedOn w:val="a0"/>
    <w:link w:val="af6"/>
    <w:uiPriority w:val="10"/>
    <w:rsid w:val="00F23D17"/>
    <w:rPr>
      <w:rFonts w:asciiTheme="majorHAnsi" w:hAnsiTheme="majorHAnsi" w:cstheme="majorBidi"/>
      <w:b/>
      <w:bCs/>
      <w:kern w:val="2"/>
      <w:sz w:val="32"/>
      <w:szCs w:val="32"/>
    </w:rPr>
  </w:style>
  <w:style w:type="paragraph" w:styleId="af7">
    <w:name w:val="No Spacing"/>
    <w:uiPriority w:val="1"/>
    <w:qFormat/>
    <w:rsid w:val="00BE4764"/>
    <w:pPr>
      <w:widowControl w:val="0"/>
      <w:jc w:val="both"/>
    </w:pPr>
    <w:rPr>
      <w:kern w:val="2"/>
      <w:sz w:val="21"/>
      <w:szCs w:val="22"/>
    </w:rPr>
  </w:style>
  <w:style w:type="paragraph" w:styleId="40">
    <w:name w:val="toc 4"/>
    <w:basedOn w:val="a"/>
    <w:next w:val="a"/>
    <w:autoRedefine/>
    <w:uiPriority w:val="39"/>
    <w:unhideWhenUsed/>
    <w:rsid w:val="007B71A6"/>
    <w:pPr>
      <w:ind w:leftChars="600" w:left="1260"/>
    </w:pPr>
    <w:rPr>
      <w:rFonts w:asciiTheme="minorHAnsi" w:eastAsiaTheme="minorEastAsia" w:hAnsiTheme="minorHAnsi" w:cstheme="minorBidi"/>
    </w:rPr>
  </w:style>
  <w:style w:type="paragraph" w:styleId="51">
    <w:name w:val="toc 5"/>
    <w:basedOn w:val="a"/>
    <w:next w:val="a"/>
    <w:autoRedefine/>
    <w:uiPriority w:val="39"/>
    <w:unhideWhenUsed/>
    <w:rsid w:val="007B71A6"/>
    <w:pPr>
      <w:ind w:leftChars="800" w:left="1680"/>
    </w:pPr>
    <w:rPr>
      <w:rFonts w:asciiTheme="minorHAnsi" w:eastAsiaTheme="minorEastAsia" w:hAnsiTheme="minorHAnsi" w:cstheme="minorBidi"/>
    </w:rPr>
  </w:style>
  <w:style w:type="paragraph" w:styleId="6">
    <w:name w:val="toc 6"/>
    <w:basedOn w:val="a"/>
    <w:next w:val="a"/>
    <w:autoRedefine/>
    <w:uiPriority w:val="39"/>
    <w:unhideWhenUsed/>
    <w:rsid w:val="007B71A6"/>
    <w:pPr>
      <w:ind w:leftChars="1000" w:left="2100"/>
    </w:pPr>
    <w:rPr>
      <w:rFonts w:asciiTheme="minorHAnsi" w:eastAsiaTheme="minorEastAsia" w:hAnsiTheme="minorHAnsi" w:cstheme="minorBidi"/>
    </w:rPr>
  </w:style>
  <w:style w:type="paragraph" w:styleId="7">
    <w:name w:val="toc 7"/>
    <w:basedOn w:val="a"/>
    <w:next w:val="a"/>
    <w:autoRedefine/>
    <w:uiPriority w:val="39"/>
    <w:unhideWhenUsed/>
    <w:rsid w:val="007B71A6"/>
    <w:pPr>
      <w:ind w:leftChars="1200" w:left="2520"/>
    </w:pPr>
    <w:rPr>
      <w:rFonts w:asciiTheme="minorHAnsi" w:eastAsiaTheme="minorEastAsia" w:hAnsiTheme="minorHAnsi" w:cstheme="minorBidi"/>
    </w:rPr>
  </w:style>
  <w:style w:type="paragraph" w:styleId="8">
    <w:name w:val="toc 8"/>
    <w:basedOn w:val="a"/>
    <w:next w:val="a"/>
    <w:autoRedefine/>
    <w:uiPriority w:val="39"/>
    <w:unhideWhenUsed/>
    <w:rsid w:val="007B71A6"/>
    <w:pPr>
      <w:ind w:leftChars="1400" w:left="2940"/>
    </w:pPr>
    <w:rPr>
      <w:rFonts w:asciiTheme="minorHAnsi" w:eastAsiaTheme="minorEastAsia" w:hAnsiTheme="minorHAnsi" w:cstheme="minorBidi"/>
    </w:rPr>
  </w:style>
  <w:style w:type="paragraph" w:styleId="9">
    <w:name w:val="toc 9"/>
    <w:basedOn w:val="a"/>
    <w:next w:val="a"/>
    <w:autoRedefine/>
    <w:uiPriority w:val="39"/>
    <w:unhideWhenUsed/>
    <w:rsid w:val="007B71A6"/>
    <w:pPr>
      <w:ind w:leftChars="1600" w:left="3360"/>
    </w:pPr>
    <w:rPr>
      <w:rFonts w:asciiTheme="minorHAnsi" w:eastAsiaTheme="minorEastAsia" w:hAnsiTheme="minorHAnsi" w:cstheme="minorBid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Char">
    <w:name w:val="1"/>
    <w:pPr>
      <w:numPr>
        <w:numId w:val="80"/>
      </w:numPr>
    </w:pPr>
  </w:style>
</w:styles>
</file>

<file path=word/webSettings.xml><?xml version="1.0" encoding="utf-8"?>
<w:webSettings xmlns:r="http://schemas.openxmlformats.org/officeDocument/2006/relationships" xmlns:w="http://schemas.openxmlformats.org/wordprocessingml/2006/main">
  <w:divs>
    <w:div w:id="156264980">
      <w:bodyDiv w:val="1"/>
      <w:marLeft w:val="0"/>
      <w:marRight w:val="0"/>
      <w:marTop w:val="0"/>
      <w:marBottom w:val="0"/>
      <w:divBdr>
        <w:top w:val="none" w:sz="0" w:space="0" w:color="auto"/>
        <w:left w:val="none" w:sz="0" w:space="0" w:color="auto"/>
        <w:bottom w:val="none" w:sz="0" w:space="0" w:color="auto"/>
        <w:right w:val="none" w:sz="0" w:space="0" w:color="auto"/>
      </w:divBdr>
      <w:divsChild>
        <w:div w:id="903490750">
          <w:marLeft w:val="0"/>
          <w:marRight w:val="0"/>
          <w:marTop w:val="0"/>
          <w:marBottom w:val="0"/>
          <w:divBdr>
            <w:top w:val="none" w:sz="0" w:space="0" w:color="auto"/>
            <w:left w:val="none" w:sz="0" w:space="0" w:color="auto"/>
            <w:bottom w:val="none" w:sz="0" w:space="0" w:color="auto"/>
            <w:right w:val="none" w:sz="0" w:space="0" w:color="auto"/>
          </w:divBdr>
        </w:div>
      </w:divsChild>
    </w:div>
    <w:div w:id="204022289">
      <w:bodyDiv w:val="1"/>
      <w:marLeft w:val="0"/>
      <w:marRight w:val="0"/>
      <w:marTop w:val="0"/>
      <w:marBottom w:val="0"/>
      <w:divBdr>
        <w:top w:val="none" w:sz="0" w:space="0" w:color="auto"/>
        <w:left w:val="none" w:sz="0" w:space="0" w:color="auto"/>
        <w:bottom w:val="none" w:sz="0" w:space="0" w:color="auto"/>
        <w:right w:val="none" w:sz="0" w:space="0" w:color="auto"/>
      </w:divBdr>
      <w:divsChild>
        <w:div w:id="171918728">
          <w:marLeft w:val="0"/>
          <w:marRight w:val="0"/>
          <w:marTop w:val="0"/>
          <w:marBottom w:val="0"/>
          <w:divBdr>
            <w:top w:val="none" w:sz="0" w:space="0" w:color="auto"/>
            <w:left w:val="none" w:sz="0" w:space="0" w:color="auto"/>
            <w:bottom w:val="none" w:sz="0" w:space="0" w:color="auto"/>
            <w:right w:val="none" w:sz="0" w:space="0" w:color="auto"/>
          </w:divBdr>
        </w:div>
      </w:divsChild>
    </w:div>
    <w:div w:id="640041114">
      <w:bodyDiv w:val="1"/>
      <w:marLeft w:val="0"/>
      <w:marRight w:val="0"/>
      <w:marTop w:val="0"/>
      <w:marBottom w:val="0"/>
      <w:divBdr>
        <w:top w:val="none" w:sz="0" w:space="0" w:color="auto"/>
        <w:left w:val="none" w:sz="0" w:space="0" w:color="auto"/>
        <w:bottom w:val="none" w:sz="0" w:space="0" w:color="auto"/>
        <w:right w:val="none" w:sz="0" w:space="0" w:color="auto"/>
      </w:divBdr>
      <w:divsChild>
        <w:div w:id="1546871856">
          <w:marLeft w:val="0"/>
          <w:marRight w:val="0"/>
          <w:marTop w:val="0"/>
          <w:marBottom w:val="0"/>
          <w:divBdr>
            <w:top w:val="none" w:sz="0" w:space="0" w:color="auto"/>
            <w:left w:val="none" w:sz="0" w:space="0" w:color="auto"/>
            <w:bottom w:val="none" w:sz="0" w:space="0" w:color="auto"/>
            <w:right w:val="none" w:sz="0" w:space="0" w:color="auto"/>
          </w:divBdr>
        </w:div>
      </w:divsChild>
    </w:div>
    <w:div w:id="647244198">
      <w:bodyDiv w:val="1"/>
      <w:marLeft w:val="0"/>
      <w:marRight w:val="0"/>
      <w:marTop w:val="0"/>
      <w:marBottom w:val="0"/>
      <w:divBdr>
        <w:top w:val="none" w:sz="0" w:space="0" w:color="auto"/>
        <w:left w:val="none" w:sz="0" w:space="0" w:color="auto"/>
        <w:bottom w:val="none" w:sz="0" w:space="0" w:color="auto"/>
        <w:right w:val="none" w:sz="0" w:space="0" w:color="auto"/>
      </w:divBdr>
      <w:divsChild>
        <w:div w:id="1288122486">
          <w:marLeft w:val="0"/>
          <w:marRight w:val="0"/>
          <w:marTop w:val="0"/>
          <w:marBottom w:val="0"/>
          <w:divBdr>
            <w:top w:val="none" w:sz="0" w:space="0" w:color="auto"/>
            <w:left w:val="none" w:sz="0" w:space="0" w:color="auto"/>
            <w:bottom w:val="none" w:sz="0" w:space="0" w:color="auto"/>
            <w:right w:val="none" w:sz="0" w:space="0" w:color="auto"/>
          </w:divBdr>
        </w:div>
      </w:divsChild>
    </w:div>
    <w:div w:id="1457601851">
      <w:bodyDiv w:val="1"/>
      <w:marLeft w:val="0"/>
      <w:marRight w:val="0"/>
      <w:marTop w:val="0"/>
      <w:marBottom w:val="0"/>
      <w:divBdr>
        <w:top w:val="none" w:sz="0" w:space="0" w:color="auto"/>
        <w:left w:val="none" w:sz="0" w:space="0" w:color="auto"/>
        <w:bottom w:val="none" w:sz="0" w:space="0" w:color="auto"/>
        <w:right w:val="none" w:sz="0" w:space="0" w:color="auto"/>
      </w:divBdr>
      <w:divsChild>
        <w:div w:id="2050494023">
          <w:marLeft w:val="0"/>
          <w:marRight w:val="0"/>
          <w:marTop w:val="0"/>
          <w:marBottom w:val="0"/>
          <w:divBdr>
            <w:top w:val="none" w:sz="0" w:space="0" w:color="auto"/>
            <w:left w:val="none" w:sz="0" w:space="0" w:color="auto"/>
            <w:bottom w:val="none" w:sz="0" w:space="0" w:color="auto"/>
            <w:right w:val="none" w:sz="0" w:space="0" w:color="auto"/>
          </w:divBdr>
        </w:div>
      </w:divsChild>
    </w:div>
    <w:div w:id="1719089601">
      <w:bodyDiv w:val="1"/>
      <w:marLeft w:val="0"/>
      <w:marRight w:val="0"/>
      <w:marTop w:val="0"/>
      <w:marBottom w:val="0"/>
      <w:divBdr>
        <w:top w:val="none" w:sz="0" w:space="0" w:color="auto"/>
        <w:left w:val="none" w:sz="0" w:space="0" w:color="auto"/>
        <w:bottom w:val="none" w:sz="0" w:space="0" w:color="auto"/>
        <w:right w:val="none" w:sz="0" w:space="0" w:color="auto"/>
      </w:divBdr>
      <w:divsChild>
        <w:div w:id="1952199926">
          <w:marLeft w:val="0"/>
          <w:marRight w:val="0"/>
          <w:marTop w:val="0"/>
          <w:marBottom w:val="0"/>
          <w:divBdr>
            <w:top w:val="none" w:sz="0" w:space="0" w:color="auto"/>
            <w:left w:val="none" w:sz="0" w:space="0" w:color="auto"/>
            <w:bottom w:val="none" w:sz="0" w:space="0" w:color="auto"/>
            <w:right w:val="none" w:sz="0" w:space="0" w:color="auto"/>
          </w:divBdr>
        </w:div>
      </w:divsChild>
    </w:div>
    <w:div w:id="1974172631">
      <w:bodyDiv w:val="1"/>
      <w:marLeft w:val="0"/>
      <w:marRight w:val="0"/>
      <w:marTop w:val="0"/>
      <w:marBottom w:val="0"/>
      <w:divBdr>
        <w:top w:val="none" w:sz="0" w:space="0" w:color="auto"/>
        <w:left w:val="none" w:sz="0" w:space="0" w:color="auto"/>
        <w:bottom w:val="none" w:sz="0" w:space="0" w:color="auto"/>
        <w:right w:val="none" w:sz="0" w:space="0" w:color="auto"/>
      </w:divBdr>
      <w:divsChild>
        <w:div w:id="1359358235">
          <w:marLeft w:val="0"/>
          <w:marRight w:val="0"/>
          <w:marTop w:val="0"/>
          <w:marBottom w:val="0"/>
          <w:divBdr>
            <w:top w:val="none" w:sz="0" w:space="0" w:color="auto"/>
            <w:left w:val="none" w:sz="0" w:space="0" w:color="auto"/>
            <w:bottom w:val="none" w:sz="0" w:space="0" w:color="auto"/>
            <w:right w:val="none" w:sz="0" w:space="0" w:color="auto"/>
          </w:divBdr>
        </w:div>
      </w:divsChild>
    </w:div>
    <w:div w:id="2144225614">
      <w:bodyDiv w:val="1"/>
      <w:marLeft w:val="0"/>
      <w:marRight w:val="0"/>
      <w:marTop w:val="0"/>
      <w:marBottom w:val="0"/>
      <w:divBdr>
        <w:top w:val="none" w:sz="0" w:space="0" w:color="auto"/>
        <w:left w:val="none" w:sz="0" w:space="0" w:color="auto"/>
        <w:bottom w:val="none" w:sz="0" w:space="0" w:color="auto"/>
        <w:right w:val="none" w:sz="0" w:space="0" w:color="auto"/>
      </w:divBdr>
      <w:divsChild>
        <w:div w:id="188574846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microsoft.com/office/2007/relationships/stylesWithEffects" Target="stylesWithEffects.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glossaryDocument" Target="glossary/document.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vyinghua\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GBC11111111111111111111111111111"/>
        <w:category>
          <w:name w:val="常规"/>
          <w:gallery w:val="placeholder"/>
        </w:category>
        <w:types>
          <w:type w:val="bbPlcHdr"/>
        </w:types>
        <w:behaviors>
          <w:behavior w:val="content"/>
        </w:behaviors>
        <w:guid w:val="{B960C2E6-8E28-4930-AAD5-AA36AFD6E523}"/>
      </w:docPartPr>
      <w:docPartBody>
        <w:p w:rsidR="000958C3" w:rsidRDefault="00E50E43">
          <w:r w:rsidRPr="001852D3">
            <w:rPr>
              <w:rStyle w:val="a3"/>
              <w:rFonts w:hint="eastAsia"/>
            </w:rPr>
            <w:t xml:space="preserve">　</w:t>
          </w:r>
        </w:p>
      </w:docPartBody>
    </w:docPart>
    <w:docPart>
      <w:docPartPr>
        <w:name w:val="GBC22222222222222222222222222222"/>
        <w:category>
          <w:name w:val="常规"/>
          <w:gallery w:val="placeholder"/>
        </w:category>
        <w:types>
          <w:type w:val="bbPlcHdr"/>
        </w:types>
        <w:behaviors>
          <w:behavior w:val="content"/>
        </w:behaviors>
        <w:guid w:val="{BD2DB90C-CE6C-4FA3-964D-1ED09C1846E5}"/>
      </w:docPartPr>
      <w:docPartBody>
        <w:p w:rsidR="000958C3" w:rsidRDefault="007D735A" w:rsidP="00874239">
          <w:pPr>
            <w:pStyle w:val="6115240D996A4B648CDC951B9433B8542"/>
          </w:pPr>
          <w:r w:rsidRPr="00B42D26">
            <w:rPr>
              <w:rFonts w:ascii="宋体" w:hAnsi="宋体" w:hint="eastAsia"/>
              <w:b w:val="0"/>
              <w:color w:val="333399"/>
              <w:u w:val="single"/>
            </w:rPr>
            <w:t xml:space="preserve">　　　</w:t>
          </w:r>
        </w:p>
      </w:docPartBody>
    </w:docPart>
    <w:docPart>
      <w:docPartPr>
        <w:name w:val="C4CE1DBEF62144B3BA9682992F80EFD2"/>
        <w:category>
          <w:name w:val="常规"/>
          <w:gallery w:val="placeholder"/>
        </w:category>
        <w:types>
          <w:type w:val="bbPlcHdr"/>
        </w:types>
        <w:behaviors>
          <w:behavior w:val="content"/>
        </w:behaviors>
        <w:guid w:val="{CD43C23C-E162-4FC2-8F10-2FA2FE8489C9}"/>
      </w:docPartPr>
      <w:docPartBody>
        <w:p w:rsidR="003E3F8C" w:rsidRDefault="00457AD3" w:rsidP="00457AD3">
          <w:pPr>
            <w:pStyle w:val="C4CE1DBEF62144B3BA9682992F80EFD2"/>
          </w:pPr>
          <w:r w:rsidRPr="00B42D26">
            <w:rPr>
              <w:rFonts w:ascii="宋体" w:hAnsi="宋体" w:hint="eastAsia"/>
              <w:color w:val="333399"/>
              <w:u w:val="single"/>
            </w:rPr>
            <w:t xml:space="preserve">　　　</w:t>
          </w:r>
        </w:p>
      </w:docPartBody>
    </w:docPart>
    <w:docPart>
      <w:docPartPr>
        <w:name w:val="7ABC539E719C49B4BF9FBFE932034386"/>
        <w:category>
          <w:name w:val="常规"/>
          <w:gallery w:val="placeholder"/>
        </w:category>
        <w:types>
          <w:type w:val="bbPlcHdr"/>
        </w:types>
        <w:behaviors>
          <w:behavior w:val="content"/>
        </w:behaviors>
        <w:guid w:val="{EDF307FE-0329-41EA-8974-A43B6AFD6D1F}"/>
      </w:docPartPr>
      <w:docPartBody>
        <w:p w:rsidR="003E3F8C" w:rsidRDefault="00457AD3" w:rsidP="00457AD3">
          <w:pPr>
            <w:pStyle w:val="7ABC539E719C49B4BF9FBFE932034386"/>
          </w:pPr>
          <w:r w:rsidRPr="001852D3">
            <w:rPr>
              <w:rStyle w:val="a3"/>
              <w:rFonts w:hint="eastAsia"/>
            </w:rPr>
            <w:t xml:space="preserve">　</w:t>
          </w:r>
        </w:p>
      </w:docPartBody>
    </w:docPart>
    <w:docPart>
      <w:docPartPr>
        <w:name w:val="5B57B4E2888C47B1A7F6AD129C9F4B9A"/>
        <w:category>
          <w:name w:val="常规"/>
          <w:gallery w:val="placeholder"/>
        </w:category>
        <w:types>
          <w:type w:val="bbPlcHdr"/>
        </w:types>
        <w:behaviors>
          <w:behavior w:val="content"/>
        </w:behaviors>
        <w:guid w:val="{5ABD0943-3C4C-4A97-A78C-266189A973AB}"/>
      </w:docPartPr>
      <w:docPartBody>
        <w:p w:rsidR="002248EE" w:rsidRDefault="005B2393" w:rsidP="005B2393">
          <w:pPr>
            <w:pStyle w:val="5B57B4E2888C47B1A7F6AD129C9F4B9A"/>
          </w:pPr>
          <w:r w:rsidRPr="00B42D26">
            <w:rPr>
              <w:rFonts w:ascii="宋体" w:hAnsi="宋体" w:hint="eastAsia"/>
              <w:color w:val="333399"/>
              <w:u w:val="single"/>
            </w:rPr>
            <w:t xml:space="preserve">　　　</w:t>
          </w:r>
        </w:p>
      </w:docPartBody>
    </w:docPart>
    <w:docPart>
      <w:docPartPr>
        <w:name w:val="0A9435489DD948859D7746EE2800EFD4"/>
        <w:category>
          <w:name w:val="常规"/>
          <w:gallery w:val="placeholder"/>
        </w:category>
        <w:types>
          <w:type w:val="bbPlcHdr"/>
        </w:types>
        <w:behaviors>
          <w:behavior w:val="content"/>
        </w:behaviors>
        <w:guid w:val="{57ABA3B8-0418-4CCB-84C6-384D033A1C03}"/>
      </w:docPartPr>
      <w:docPartBody>
        <w:p w:rsidR="002248EE" w:rsidRDefault="005B2393" w:rsidP="005B2393">
          <w:pPr>
            <w:pStyle w:val="0A9435489DD948859D7746EE2800EFD4"/>
          </w:pPr>
          <w:r w:rsidRPr="001852D3">
            <w:rPr>
              <w:rStyle w:val="a3"/>
              <w:rFonts w:hint="eastAsia"/>
            </w:rPr>
            <w:t xml:space="preserve">　</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Courier New">
    <w:panose1 w:val="02070309020205020404"/>
    <w:charset w:val="00"/>
    <w:family w:val="modern"/>
    <w:notTrueType/>
    <w:pitch w:val="fixed"/>
    <w:sig w:usb0="00000003" w:usb1="00000000" w:usb2="00000000" w:usb3="00000000" w:csb0="00000001" w:csb1="00000000"/>
  </w:font>
  <w:font w:name="Helvetica-Narrow">
    <w:altName w:val="Arial Narrow"/>
    <w:charset w:val="00"/>
    <w:family w:val="swiss"/>
    <w:pitch w:val="default"/>
    <w:sig w:usb0="00000003" w:usb1="00000000" w:usb2="00000000" w:usb3="00000000" w:csb0="00000001" w:csb1="00000000"/>
  </w:font>
  <w:font w:name="仿宋_GB2312">
    <w:panose1 w:val="02010609030101010101"/>
    <w:charset w:val="86"/>
    <w:family w:val="modern"/>
    <w:pitch w:val="fixed"/>
    <w:sig w:usb0="00000001" w:usb1="080E0000" w:usb2="00000010" w:usb3="00000000" w:csb0="00040000" w:csb1="00000000"/>
  </w:font>
  <w:font w:name="宋体-方正超大字符集">
    <w:altName w:val="宋体"/>
    <w:panose1 w:val="00000000000000000000"/>
    <w:charset w:val="86"/>
    <w:family w:val="roman"/>
    <w:notTrueType/>
    <w:pitch w:val="default"/>
    <w:sig w:usb0="00000000" w:usb1="00000000" w:usb2="00000000" w:usb3="00000000" w:csb0="00000000" w:csb1="00000000"/>
  </w:font>
  <w:font w:name="楷体_GB2312">
    <w:altName w:val="楷体"/>
    <w:panose1 w:val="02010609030101010101"/>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Arial Narrow">
    <w:panose1 w:val="020B0606020202030204"/>
    <w:charset w:val="00"/>
    <w:family w:val="swiss"/>
    <w:pitch w:val="variable"/>
    <w:sig w:usb0="00000287" w:usb1="00000800" w:usb2="00000000" w:usb3="00000000" w:csb0="000000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bordersDoNotSurroundHeader/>
  <w:bordersDoNotSurroundFooter/>
  <w:revisionView w:inkAnnotation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E50E43"/>
    <w:rsid w:val="0000161E"/>
    <w:rsid w:val="00002689"/>
    <w:rsid w:val="00011E75"/>
    <w:rsid w:val="00012653"/>
    <w:rsid w:val="00013B71"/>
    <w:rsid w:val="000234EA"/>
    <w:rsid w:val="0002361B"/>
    <w:rsid w:val="000236A0"/>
    <w:rsid w:val="00032ECB"/>
    <w:rsid w:val="0003608F"/>
    <w:rsid w:val="000403D5"/>
    <w:rsid w:val="00044179"/>
    <w:rsid w:val="00055561"/>
    <w:rsid w:val="00061F65"/>
    <w:rsid w:val="00063874"/>
    <w:rsid w:val="000667C2"/>
    <w:rsid w:val="00070ACB"/>
    <w:rsid w:val="0007717F"/>
    <w:rsid w:val="00083B00"/>
    <w:rsid w:val="00084E8F"/>
    <w:rsid w:val="00087193"/>
    <w:rsid w:val="0009029E"/>
    <w:rsid w:val="000958C3"/>
    <w:rsid w:val="000E7B4D"/>
    <w:rsid w:val="000F147D"/>
    <w:rsid w:val="000F3B57"/>
    <w:rsid w:val="000F41A3"/>
    <w:rsid w:val="00103415"/>
    <w:rsid w:val="00110AE1"/>
    <w:rsid w:val="00114109"/>
    <w:rsid w:val="00117118"/>
    <w:rsid w:val="001279CA"/>
    <w:rsid w:val="00140824"/>
    <w:rsid w:val="00142487"/>
    <w:rsid w:val="00142BBE"/>
    <w:rsid w:val="00151EE9"/>
    <w:rsid w:val="00156761"/>
    <w:rsid w:val="001812E2"/>
    <w:rsid w:val="00183634"/>
    <w:rsid w:val="00186ABA"/>
    <w:rsid w:val="001A4390"/>
    <w:rsid w:val="001A79B6"/>
    <w:rsid w:val="001B1217"/>
    <w:rsid w:val="001B2D6D"/>
    <w:rsid w:val="001E2A87"/>
    <w:rsid w:val="001E7AC2"/>
    <w:rsid w:val="001F792E"/>
    <w:rsid w:val="00202BF5"/>
    <w:rsid w:val="00212BF2"/>
    <w:rsid w:val="00214EE3"/>
    <w:rsid w:val="002248EE"/>
    <w:rsid w:val="00237E37"/>
    <w:rsid w:val="00245E71"/>
    <w:rsid w:val="00252183"/>
    <w:rsid w:val="00267758"/>
    <w:rsid w:val="002806A5"/>
    <w:rsid w:val="00282709"/>
    <w:rsid w:val="002939B4"/>
    <w:rsid w:val="00296AA3"/>
    <w:rsid w:val="002A133C"/>
    <w:rsid w:val="002C1FA8"/>
    <w:rsid w:val="002C60AD"/>
    <w:rsid w:val="002D76CF"/>
    <w:rsid w:val="003076E0"/>
    <w:rsid w:val="003107C9"/>
    <w:rsid w:val="00311067"/>
    <w:rsid w:val="003145A5"/>
    <w:rsid w:val="003161CE"/>
    <w:rsid w:val="00321D6D"/>
    <w:rsid w:val="00326ECB"/>
    <w:rsid w:val="00342477"/>
    <w:rsid w:val="00381BC0"/>
    <w:rsid w:val="00390541"/>
    <w:rsid w:val="0039324D"/>
    <w:rsid w:val="003962B1"/>
    <w:rsid w:val="003A61DE"/>
    <w:rsid w:val="003C1982"/>
    <w:rsid w:val="003D7851"/>
    <w:rsid w:val="003E3F8C"/>
    <w:rsid w:val="003F10C8"/>
    <w:rsid w:val="003F3A03"/>
    <w:rsid w:val="00410006"/>
    <w:rsid w:val="00415A60"/>
    <w:rsid w:val="00420E8B"/>
    <w:rsid w:val="00424A0C"/>
    <w:rsid w:val="0043080F"/>
    <w:rsid w:val="00432A1F"/>
    <w:rsid w:val="00440F19"/>
    <w:rsid w:val="004533D1"/>
    <w:rsid w:val="00453ED1"/>
    <w:rsid w:val="00455B73"/>
    <w:rsid w:val="00457596"/>
    <w:rsid w:val="00457AD3"/>
    <w:rsid w:val="00462366"/>
    <w:rsid w:val="004719CF"/>
    <w:rsid w:val="0047340A"/>
    <w:rsid w:val="00491337"/>
    <w:rsid w:val="004942F5"/>
    <w:rsid w:val="0049694C"/>
    <w:rsid w:val="004B3148"/>
    <w:rsid w:val="004C13E9"/>
    <w:rsid w:val="004C43A4"/>
    <w:rsid w:val="004D2666"/>
    <w:rsid w:val="004D7489"/>
    <w:rsid w:val="004D7840"/>
    <w:rsid w:val="004F641A"/>
    <w:rsid w:val="005027B4"/>
    <w:rsid w:val="00504773"/>
    <w:rsid w:val="005068BC"/>
    <w:rsid w:val="00516D73"/>
    <w:rsid w:val="00523110"/>
    <w:rsid w:val="00526766"/>
    <w:rsid w:val="005268E0"/>
    <w:rsid w:val="00527DB2"/>
    <w:rsid w:val="00533F72"/>
    <w:rsid w:val="00542A0E"/>
    <w:rsid w:val="005472A5"/>
    <w:rsid w:val="00550C78"/>
    <w:rsid w:val="00551DFD"/>
    <w:rsid w:val="0056541D"/>
    <w:rsid w:val="005654AC"/>
    <w:rsid w:val="005670C9"/>
    <w:rsid w:val="00567D9E"/>
    <w:rsid w:val="0057404A"/>
    <w:rsid w:val="00575D97"/>
    <w:rsid w:val="005A2E6F"/>
    <w:rsid w:val="005A6ED8"/>
    <w:rsid w:val="005B2393"/>
    <w:rsid w:val="005B3CB6"/>
    <w:rsid w:val="005C2D90"/>
    <w:rsid w:val="005C5DA2"/>
    <w:rsid w:val="005D6837"/>
    <w:rsid w:val="005E3B88"/>
    <w:rsid w:val="005E61F9"/>
    <w:rsid w:val="005F3BA5"/>
    <w:rsid w:val="005F589F"/>
    <w:rsid w:val="0064157C"/>
    <w:rsid w:val="00653904"/>
    <w:rsid w:val="0065606C"/>
    <w:rsid w:val="00667ED8"/>
    <w:rsid w:val="00671DB1"/>
    <w:rsid w:val="00672440"/>
    <w:rsid w:val="0067564A"/>
    <w:rsid w:val="006B25FE"/>
    <w:rsid w:val="006B2F1C"/>
    <w:rsid w:val="006B50B6"/>
    <w:rsid w:val="006B6DE4"/>
    <w:rsid w:val="006C59BD"/>
    <w:rsid w:val="006D0624"/>
    <w:rsid w:val="006D2E8E"/>
    <w:rsid w:val="006E3DEC"/>
    <w:rsid w:val="006F4FF6"/>
    <w:rsid w:val="00703C57"/>
    <w:rsid w:val="00705C49"/>
    <w:rsid w:val="00711502"/>
    <w:rsid w:val="00732BBD"/>
    <w:rsid w:val="00734566"/>
    <w:rsid w:val="007355F3"/>
    <w:rsid w:val="00740175"/>
    <w:rsid w:val="007534BD"/>
    <w:rsid w:val="007571F3"/>
    <w:rsid w:val="00764A07"/>
    <w:rsid w:val="00765FF6"/>
    <w:rsid w:val="007737FB"/>
    <w:rsid w:val="00775421"/>
    <w:rsid w:val="00776D56"/>
    <w:rsid w:val="00790D3F"/>
    <w:rsid w:val="007945B6"/>
    <w:rsid w:val="007B135F"/>
    <w:rsid w:val="007C1043"/>
    <w:rsid w:val="007D419F"/>
    <w:rsid w:val="007D735A"/>
    <w:rsid w:val="007F11B8"/>
    <w:rsid w:val="00802845"/>
    <w:rsid w:val="00803299"/>
    <w:rsid w:val="00816CF0"/>
    <w:rsid w:val="00821CF3"/>
    <w:rsid w:val="00842FF3"/>
    <w:rsid w:val="00846C3B"/>
    <w:rsid w:val="00850F04"/>
    <w:rsid w:val="008620B4"/>
    <w:rsid w:val="00865910"/>
    <w:rsid w:val="00870DBE"/>
    <w:rsid w:val="00874239"/>
    <w:rsid w:val="00877A6D"/>
    <w:rsid w:val="0089283A"/>
    <w:rsid w:val="0089696C"/>
    <w:rsid w:val="008B1A1A"/>
    <w:rsid w:val="008B1FF2"/>
    <w:rsid w:val="008B4BFE"/>
    <w:rsid w:val="008F1B32"/>
    <w:rsid w:val="00907A65"/>
    <w:rsid w:val="00916593"/>
    <w:rsid w:val="009242EA"/>
    <w:rsid w:val="009314BE"/>
    <w:rsid w:val="00931D77"/>
    <w:rsid w:val="00932281"/>
    <w:rsid w:val="009402A5"/>
    <w:rsid w:val="009422D4"/>
    <w:rsid w:val="00945BA6"/>
    <w:rsid w:val="0096111A"/>
    <w:rsid w:val="00974A56"/>
    <w:rsid w:val="00976D34"/>
    <w:rsid w:val="00986A33"/>
    <w:rsid w:val="00991F79"/>
    <w:rsid w:val="009958FC"/>
    <w:rsid w:val="009A550B"/>
    <w:rsid w:val="009A58AB"/>
    <w:rsid w:val="009A5B98"/>
    <w:rsid w:val="009A67AF"/>
    <w:rsid w:val="009A6C69"/>
    <w:rsid w:val="009C2C76"/>
    <w:rsid w:val="009C64EC"/>
    <w:rsid w:val="009D05C1"/>
    <w:rsid w:val="009E0E59"/>
    <w:rsid w:val="009E0F04"/>
    <w:rsid w:val="009E3473"/>
    <w:rsid w:val="009E4101"/>
    <w:rsid w:val="009E49FB"/>
    <w:rsid w:val="009E5DAB"/>
    <w:rsid w:val="009F5450"/>
    <w:rsid w:val="00A01D8D"/>
    <w:rsid w:val="00A02ED9"/>
    <w:rsid w:val="00A044B5"/>
    <w:rsid w:val="00A04892"/>
    <w:rsid w:val="00A13335"/>
    <w:rsid w:val="00A15BB3"/>
    <w:rsid w:val="00A30A00"/>
    <w:rsid w:val="00A41AB8"/>
    <w:rsid w:val="00A423C8"/>
    <w:rsid w:val="00A65574"/>
    <w:rsid w:val="00A677A4"/>
    <w:rsid w:val="00A74CBD"/>
    <w:rsid w:val="00A83E9B"/>
    <w:rsid w:val="00AA2955"/>
    <w:rsid w:val="00AB1B7C"/>
    <w:rsid w:val="00AB431D"/>
    <w:rsid w:val="00AB4F81"/>
    <w:rsid w:val="00AC65C2"/>
    <w:rsid w:val="00B235ED"/>
    <w:rsid w:val="00B24F71"/>
    <w:rsid w:val="00B25A6D"/>
    <w:rsid w:val="00B30435"/>
    <w:rsid w:val="00B314C5"/>
    <w:rsid w:val="00B31C84"/>
    <w:rsid w:val="00B355DA"/>
    <w:rsid w:val="00B54516"/>
    <w:rsid w:val="00B57015"/>
    <w:rsid w:val="00B627D0"/>
    <w:rsid w:val="00B657AC"/>
    <w:rsid w:val="00B703D9"/>
    <w:rsid w:val="00B719E8"/>
    <w:rsid w:val="00B730A9"/>
    <w:rsid w:val="00B75B52"/>
    <w:rsid w:val="00B84645"/>
    <w:rsid w:val="00BD038E"/>
    <w:rsid w:val="00BD272F"/>
    <w:rsid w:val="00BF278F"/>
    <w:rsid w:val="00C054C7"/>
    <w:rsid w:val="00C36EEA"/>
    <w:rsid w:val="00C371D5"/>
    <w:rsid w:val="00C43F05"/>
    <w:rsid w:val="00C4655D"/>
    <w:rsid w:val="00C508E4"/>
    <w:rsid w:val="00C5468E"/>
    <w:rsid w:val="00C607FE"/>
    <w:rsid w:val="00C62834"/>
    <w:rsid w:val="00C746FA"/>
    <w:rsid w:val="00C846DB"/>
    <w:rsid w:val="00CA3008"/>
    <w:rsid w:val="00CE6C5B"/>
    <w:rsid w:val="00D00B95"/>
    <w:rsid w:val="00D0472A"/>
    <w:rsid w:val="00D07347"/>
    <w:rsid w:val="00D13C3D"/>
    <w:rsid w:val="00D31746"/>
    <w:rsid w:val="00D346A9"/>
    <w:rsid w:val="00D411E6"/>
    <w:rsid w:val="00D44153"/>
    <w:rsid w:val="00D94305"/>
    <w:rsid w:val="00DB03AF"/>
    <w:rsid w:val="00DC1EB4"/>
    <w:rsid w:val="00DC1FE5"/>
    <w:rsid w:val="00DC5A17"/>
    <w:rsid w:val="00DD1AF2"/>
    <w:rsid w:val="00DD4CDB"/>
    <w:rsid w:val="00E00C93"/>
    <w:rsid w:val="00E0415A"/>
    <w:rsid w:val="00E15924"/>
    <w:rsid w:val="00E17B79"/>
    <w:rsid w:val="00E3194B"/>
    <w:rsid w:val="00E33FB8"/>
    <w:rsid w:val="00E40A31"/>
    <w:rsid w:val="00E456FA"/>
    <w:rsid w:val="00E46646"/>
    <w:rsid w:val="00E50E43"/>
    <w:rsid w:val="00E71DB2"/>
    <w:rsid w:val="00E750F1"/>
    <w:rsid w:val="00E83CCB"/>
    <w:rsid w:val="00E928CB"/>
    <w:rsid w:val="00E93248"/>
    <w:rsid w:val="00EA4000"/>
    <w:rsid w:val="00EB0325"/>
    <w:rsid w:val="00ED27AA"/>
    <w:rsid w:val="00ED4CA9"/>
    <w:rsid w:val="00EF5435"/>
    <w:rsid w:val="00F002E1"/>
    <w:rsid w:val="00F00B5C"/>
    <w:rsid w:val="00F04B76"/>
    <w:rsid w:val="00F06716"/>
    <w:rsid w:val="00F104E1"/>
    <w:rsid w:val="00F11BD4"/>
    <w:rsid w:val="00F24689"/>
    <w:rsid w:val="00F25976"/>
    <w:rsid w:val="00F476B3"/>
    <w:rsid w:val="00F80652"/>
    <w:rsid w:val="00F9117D"/>
    <w:rsid w:val="00FA410E"/>
    <w:rsid w:val="00FB17A2"/>
    <w:rsid w:val="00FB2B02"/>
    <w:rsid w:val="00FC5034"/>
    <w:rsid w:val="00FC786E"/>
    <w:rsid w:val="00FC7A92"/>
    <w:rsid w:val="00FE03EB"/>
    <w:rsid w:val="00FF28D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0E8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5B2393"/>
    <w:rPr>
      <w:color w:val="808080"/>
    </w:rPr>
  </w:style>
  <w:style w:type="paragraph" w:customStyle="1" w:styleId="6115240D996A4B648CDC951B9433B8542">
    <w:name w:val="6115240D996A4B648CDC951B9433B8542"/>
    <w:rsid w:val="00874239"/>
    <w:pPr>
      <w:keepNext/>
      <w:keepLines/>
      <w:widowControl w:val="0"/>
      <w:spacing w:before="260" w:after="260" w:line="416" w:lineRule="auto"/>
      <w:jc w:val="both"/>
      <w:outlineLvl w:val="1"/>
    </w:pPr>
    <w:rPr>
      <w:rFonts w:ascii="Arial" w:eastAsia="宋体" w:hAnsi="Arial" w:cs="Times New Roman"/>
      <w:b/>
      <w:bCs/>
      <w:szCs w:val="21"/>
    </w:rPr>
  </w:style>
  <w:style w:type="paragraph" w:customStyle="1" w:styleId="C4CE1DBEF62144B3BA9682992F80EFD2">
    <w:name w:val="C4CE1DBEF62144B3BA9682992F80EFD2"/>
    <w:rsid w:val="00457AD3"/>
    <w:pPr>
      <w:widowControl w:val="0"/>
      <w:jc w:val="both"/>
    </w:pPr>
  </w:style>
  <w:style w:type="paragraph" w:customStyle="1" w:styleId="FC1352178F5E417688894C74B6937A55">
    <w:name w:val="FC1352178F5E417688894C74B6937A55"/>
    <w:rsid w:val="00457AD3"/>
    <w:pPr>
      <w:widowControl w:val="0"/>
      <w:jc w:val="both"/>
    </w:pPr>
  </w:style>
  <w:style w:type="paragraph" w:customStyle="1" w:styleId="7ABC539E719C49B4BF9FBFE932034386">
    <w:name w:val="7ABC539E719C49B4BF9FBFE932034386"/>
    <w:rsid w:val="00457AD3"/>
    <w:pPr>
      <w:widowControl w:val="0"/>
      <w:jc w:val="both"/>
    </w:pPr>
  </w:style>
  <w:style w:type="paragraph" w:customStyle="1" w:styleId="5B57B4E2888C47B1A7F6AD129C9F4B9A">
    <w:name w:val="5B57B4E2888C47B1A7F6AD129C9F4B9A"/>
    <w:rsid w:val="005B2393"/>
    <w:pPr>
      <w:widowControl w:val="0"/>
      <w:jc w:val="both"/>
    </w:pPr>
  </w:style>
  <w:style w:type="paragraph" w:customStyle="1" w:styleId="0A9435489DD948859D7746EE2800EFD4">
    <w:name w:val="0A9435489DD948859D7746EE2800EFD4"/>
    <w:rsid w:val="005B2393"/>
    <w:pPr>
      <w:widowControl w:val="0"/>
      <w:jc w:val="both"/>
    </w:pPr>
  </w:style>
</w:styles>
</file>

<file path=word/glossary/webSettings.xml><?xml version="1.0" encoding="utf-8"?>
<w:webSettings xmlns:r="http://schemas.openxmlformats.org/officeDocument/2006/relationships" xmlns:w="http://schemas.openxmlformats.org/wordprocessingml/2006/main">
  <w:optimizeForBrowser/>
  <w:relyOnVML/>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binding xmlns:b="http://mapping.word.org/2012/binding" xmlns:xlink="xlink" xmlns:clcid-ptr="clcid-ptr" xmlns:clcid-pte="clcid-pte" xmlns:clcid-fste="clcid-fste" xmlns:clcid-fstr="clcid-fstr" xmlns:clcid-ar="clcid-ar" xmlns:clcid-mr="clcid-mr" xmlns:clcid-ie="clcid-ie" xmlns:clcid-gcd="clcid-gcd" xmlns:clcid-cgi="clcid-cgi" xmlns:clcid-ci-ar="clcid-ci-ar" xmlns:clcid-ci="clcid-ci" xmlns:clcid-ci-car="clcid-ci-car">
  <clcid-cgi:GongSiFaDingZhongWenMingCheng xmlns:clcid-cgi="clcid-cgi">中国中材国际工程股份有限公司</clcid-cgi:GongSiFaDingZhongWenMingCheng>
  <clcid-mr:GongSiFuZeRenXingMing xmlns:clcid-mr="clcid-mr">王伟</clcid-mr:GongSiFuZeRenXingMing>
  <clcid-mr:ZhuGuanKuaiJiGongZuoFuZeRenXingMing xmlns:clcid-mr="clcid-mr">倪金瑞  </clcid-mr:ZhuGuanKuaiJiGongZuoFuZeRenXingMing>
  <clcid-mr:KuaiJiJiGouFuZeRenXingMing xmlns:clcid-mr="clcid-mr">曹玲</clcid-mr:KuaiJiJiGouFuZeRenXingMing>
  <clcid-cgi:GongSiFaDingDaiBiaoRen xmlns:clcid-cgi="clcid-cgi">王伟</clcid-cgi:GongSiFaDingDaiBiaoRen>
  <clcid-ci-ar:DanWeiKouChuFeiJingChangXingSunYiXiangMuHeJinE xmlns:clcid-ci-ar="clcid-ci-ar">元</clcid-ci-ar:DanWeiKouChuFeiJingChangXingSunYiXiangMuHeJinE>
  <clcid-ci-ar:BiZhongKouChuFeiJingChangXingSunYiXiangMuHeJinE xmlns:clcid-ci-ar="clcid-ci-ar">人民币</clcid-ci-ar:BiZhongKouChuFeiJingChangXingSunYiXiangMuHeJinE>
  <clcid-pte:FeiLiuDongXingZiChanChuZhiSunYiBaoKuoYiJiTiZiChanJianZhiZhunBeiDeChongXiaoBuFenFeiJingChangXingSunYiXiangMu xmlns:clcid-pte="clcid-pte">291,484.23</clcid-pte:FeiLiuDongXingZiChanChuZhiSunYiBaoKuoYiJiTiZiChanJianZhiZhunBeiDeChongXiaoBuFenFeiJingChangXingSunYiXiangMu>
  <clcid-pte:FeiJingChangXingSunYiZhongYueQuanShenPiHuoWuZhengShiPiZhunWenJianDeShuiShouFanHuanJianMian xmlns:clcid-pte="clcid-pte"/>
  <clcid-pte:FeiLiuDongXingZiChanChuZhiSunYiBaoKuoYiJiTiZiChanJianZhiZhunBeiDeChongXiaoBuFenFeiJingChangXingSunYiXiangMuShuoMing xmlns:clcid-pte="clcid-pte"/>
  <clcid-pte:FeiJingChangXingSunYiZhongYueQuanShenPiHuoWuZhengShiPiZhunWenJianDeShuiShouFanHuanJianMianShuoMing xmlns:clcid-pte="clcid-pte"/>
  <clcid-pte:FeiJingChangXingSunYiZhongGeZhongXingShiDeZhengFuBuTie xmlns:clcid-pte="clcid-pte">18,629,317.79</clcid-pte:FeiJingChangXingSunYiZhongGeZhongXingShiDeZhengFuBuTie>
  <clcid-pte:FeiJingChangXingSunYiZhongGeZhongXingShiDeZhengFuBuTieShuoMing xmlns:clcid-pte="clcid-pte"/>
  <clcid-pte:JiRuDangQiSunYiDeDuiFeiJinRongQiYeShouQuDeZiJinZhanYongFeiFeiJingChangXingSunYiXiangMu xmlns:clcid-pte="clcid-pte"/>
  <clcid-pte:JiRuDangQiSunYiDeDuiFeiJinRongQiYeShouQuDeZiJinZhanYongFeiFeiJingChangXingSunYiXiangMuShuoMing xmlns:clcid-pte="clcid-pte"/>
  <clcid-pte:QiYeHeBingDeHeBingChengBenXiaoYuHeBingShiYingXiangYouBeiHeBingDanWeiKeBianRenJingZiChanGongYunJiaZhiChanShengDeSunYi xmlns:clcid-pte="clcid-pte"/>
  <clcid-pte:QiYeHeBingDeHeBingChengBenXiaoYuHeBingShiYingXiangYouBeiHeBingDanWeiKeBianRenJingZiChanGongYunJiaZhiChanShengDeSunYiShuoMing xmlns:clcid-pte="clcid-pte"/>
  <clcid-pte:FeiJingChangXingSunYiZhongZiChanZhiHuanSunYi xmlns:clcid-pte="clcid-pte"/>
  <clcid-pte:FeiJingChangXingSunYiZhongZiChanZhiHuanSunYiShuoMing xmlns:clcid-pte="clcid-pte"/>
  <clcid-pte:WeiTuoTaRenTouZiHuoGuanLiZiChanDeSunYiFeiJingChangXingSunYiXiangMu xmlns:clcid-pte="clcid-pte"/>
  <clcid-pte:WeiTuoTaRenTouZiHuoGuanLiZiChanDeSunYiFeiJingChangXingSunYiXiangMuShuoMing xmlns:clcid-pte="clcid-pte"/>
  <clcid-pte:FeiJingChangXingSunYiZhongJiTiDeGeXiangZiChanJianZhiZhunBei xmlns:clcid-pte="clcid-pte"/>
  <clcid-pte:FeiJingChangXingSunYiZhongJiTiDeGeXiangZiChanJianZhiZhunBeiShuoMing xmlns:clcid-pte="clcid-pte"/>
  <clcid-pte:FeiJingChangXingSunYiZhongZhaiWuZhongZuSunYi xmlns:clcid-pte="clcid-pte">2,874,314.40</clcid-pte:FeiJingChangXingSunYiZhongZhaiWuZhongZuSunYi>
  <clcid-pte:FeiJingChangXingSunYiZhongZhaiWuZhongZuSunYiShuoMing xmlns:clcid-pte="clcid-pte"/>
  <clcid-pte:QiYeZhongZuFeiYongRuAnZhiZhiGongDeZhiChuZhengHeFeiYongDeng xmlns:clcid-pte="clcid-pte"/>
  <clcid-pte:QiYeZhongZuFeiYongRuAnZhiZhiGongDeZhiChuZhengHeFeiYongDengShuoMing xmlns:clcid-pte="clcid-pte"/>
  <clcid-pte:FeiJingChangXingSunYiZhongJiaoYiJiaGeXianShiGongYunDeJiaoYiChanShengDeSunYi xmlns:clcid-pte="clcid-pte"/>
  <clcid-pte:FeiJingChangXingSunYiZhongJiaoYiJiaGeXianShiGongYunDeJiaoYiChanShengDeSunYiShuoMing xmlns:clcid-pte="clcid-pte"/>
  <clcid-pte:TongYiKongZhiXiaQiYeHeBingChanShengDeZiGongSiQiChuZhiHeBingRiDeDangQiJingSunYi xmlns:clcid-pte="clcid-pte"/>
  <clcid-pte:TongYiKongZhiXiaQiYeHeBingChanShengDeZiGongSiQiChuZhiHeBingRiDeDangQiJingSunYiShuoMing xmlns:clcid-pte="clcid-pte"/>
  <clcid-pte:YuGongSiZhuYingYeWuWuGuanDeYuJiFuZhaiChanShengDeSunYi xmlns:clcid-pte="clcid-pte"/>
  <clcid-pte:YuGongSiZhuYingYeWuWuGuanDeYuJiFuZhaiChanShengDeSunYiShuoMing xmlns:clcid-pte="clcid-pte"/>
  <clcid-pte:ChuGongSiJingYingYeWuXiangGuanDeYouXiaoTaoQiBaoZhiYeWuWaiChiYouJiChuZhiJiaoYiXingJinRongZiChanJinRongFuZhaiChanShengDeGongYunJiaZhiBianDongSunYiYiHeKeGongChuShouJinRongZiChanQuDeDeTouZiShouYi xmlns:clcid-pte="clcid-pte">-38,943,475.49</clcid-pte:ChuGongSiJingYingYeWuXiangGuanDeYouXiaoTaoQiBaoZhiYeWuWaiChiYouJiChuZhiJiaoYiXingJinRongZiChanJinRongFuZhaiChanShengDeGongYunJiaZhiBianDongSunYiYiHeKeGongChuShouJinRongZiChanQuDeDeTouZiShouYi>
  <clcid-pte:ChuGongSiJingYingYeWuXiangGuanDeYouXiaoTaoQiBaoZhiYeWuWaiChiYouJiChuZhiJiaoYiXingJinRongZiChanJinRongFuZhaiChanShengDeGongYunJiaZhiBianDongSunYiYiHeKeGongChuShouJinRongZiChanQuDeDeTouZiShouYiShuoMing xmlns:clcid-pte="clcid-pte"/>
  <clcid-pte:DanDuJinXingJianZhiCeShiDeYingShouKuanXiangJianZhiZhunBeiZhuanHui xmlns:clcid-pte="clcid-pte"/>
  <clcid-pte:DanDuJinXingJianZhiCeShiDeYingShouKuanXiangJianZhiZhunBeiZhuanHuiShuoMing xmlns:clcid-pte="clcid-pte"/>
  <clcid-pte:DuiWaiWeiTuoDaiKuanQuDeDeSunYi xmlns:clcid-pte="clcid-pte"/>
  <clcid-pte:DuiWaiWeiTuoDaiKuanQuDeDeSunYiShuoMing xmlns:clcid-pte="clcid-pte"/>
  <clcid-pte:CaiYongGongYunJiaZhiMoShiJinXingHouXuJiLiangDeTouZiXingFangDiChanGongYunJiaZhiBianDongChanShengDeSunYi xmlns:clcid-pte="clcid-pte"/>
  <clcid-pte:CaiYongGongYunJiaZhiMoShiJinXingHouXuJiLiangDeTouZiXingFangDiChanGongYunJiaZhiBianDongChanShengDeSunYiShuoMing xmlns:clcid-pte="clcid-pte"/>
  <clcid-pte:GenJuShuiShouKuaiJiDengFaLvFaGuiDeYaoQiuDuiDangQiSunYiJinXingYiCiXingTiaoZhengDuiDangQiSunYiDeYingXiang xmlns:clcid-pte="clcid-pte"/>
  <clcid-pte:GenJuShuiShouKuaiJiDengFaLvFaGuiDeYaoQiuDuiDangQiSunYiJinXingYiCiXingTiaoZhengDuiDangQiSunYiDeYingXiangShuoMing xmlns:clcid-pte="clcid-pte"/>
  <clcid-pte:ShouTuoJingYingQuDeDeTuoGuanFeiShouRu xmlns:clcid-pte="clcid-pte"/>
  <clcid-pte:ShouTuoJingYingQuDeDeTuoGuanFeiShouRuShuoMing xmlns:clcid-pte="clcid-pte"/>
  <clcid-pte:ChuShangShuGeXiangZhiWaiDeQiTaYingYeWaiShouZhiJingE xmlns:clcid-pte="clcid-pte">15,339,455.31</clcid-pte:ChuShangShuGeXiangZhiWaiDeQiTaYingYeWaiShouZhiJingE>
  <clcid-pte:ChuShangShuGeXiangZhiWaiDeQiTaYingYeWaiShouZhiJingEShuoMing xmlns:clcid-pte="clcid-pte"/>
  <clcid-pte:QiTaFeiJingChangXingSunYiXiangMu xmlns:clcid-pte="clcid-pte"/>
  <clcid-pte:QiTaFeiJingChangXingSunYiXiangMuShuoMing xmlns:clcid-pte="clcid-pte"/>
  <clcid-pte:FeiJingChangXingSunYiXiangMuZhongShaoShuGuDongQuanYiYingXiangE xmlns:clcid-pte="clcid-pte">-139,817.81</clcid-pte:FeiJingChangXingSunYiXiangMuZhongShaoShuGuDongQuanYiYingXiangE>
  <clcid-pte:FeiJingChangXingSunYiXiangMuZhongShaoShuGuDongQuanYiYingXiangEShuoMing xmlns:clcid-pte="clcid-pte"/>
  <clcid-pte:FeiJingChangXingSunYiDeKouChuXiangMuDuiSuoDeShuiDeYingXiang xmlns:clcid-pte="clcid-pte">-658,570.02</clcid-pte:FeiJingChangXingSunYiDeKouChuXiangMuDuiSuoDeShuiDeYingXiang>
  <clcid-pte:FeiJingChangXingSunYiDeKouChuXiangMuDuiSuoDeShuiDeYingXiangShuoMing xmlns:clcid-pte="clcid-pte"/>
  <clcid-pte:KouChuDeFeiJingChangXingSunYiHeJi xmlns:clcid-pte="clcid-pte">-2,607,291.59</clcid-pte:KouChuDeFeiJingChangXingSunYiHeJi>
  <clcid-pte:KouChuDeFeiJingChangXingSunYiHeJiShuoMing xmlns:clcid-pte="clcid-pte"/>
  <clcid-ci-ar:DanWeiTongShiAnZhaoGuoJiKuaiJiZhunZeYuAnZhongGuoKuaiJiZhunZePiLuDeCaiWuBaoGaoZhongJingLiRunHeJingZiChanChaYiQingKuang xmlns:clcid-ci-ar="clcid-ci-ar">元</clcid-ci-ar:DanWeiTongShiAnZhaoGuoJiKuaiJiZhunZeYuAnZhongGuoKuaiJiZhunZePiLuDeCaiWuBaoGaoZhongJingLiRunHeJingZiChanChaYiQingKuang>
  <clcid-ci-ar:BiZhongTongShiAnZhaoGuoJiKuaiJiZhunZeYuAnZhongGuoKuaiJiZhunZePiLuDeCaiWuBaoGaoZhongJingLiRunHeJingZiChanChaYiQingKuang xmlns:clcid-ci-ar="clcid-ci-ar">人民币</clcid-ci-ar:BiZhongTongShiAnZhaoGuoJiKuaiJiZhunZeYuAnZhongGuoKuaiJiZhunZePiLuDeCaiWuBaoGaoZhongJingLiRunHeJingZiChanChaYiQingKuang>
  <clcid-ci-ar:DanWeiTongShiAnZhaoJingWaiKuaiJiZhunZeYuAnZhongGuoKuaiJiZhunZePiLuDeCaiWuBaoGaoZhongJingLiRunHeJingZiChanChaYiQingKuang xmlns:clcid-ci-ar="clcid-ci-ar">元</clcid-ci-ar:DanWeiTongShiAnZhaoJingWaiKuaiJiZhunZeYuAnZhongGuoKuaiJiZhunZePiLuDeCaiWuBaoGaoZhongJingLiRunHeJingZiChanChaYiQingKuang>
  <clcid-ci-ar:BiZhongTongShiAnZhaoJingWaiKuaiJiZhunZeYuAnZhongGuoKuaiJiZhunZePiLuDeCaiWuBaoGaoZhongJingLiRunHeJingZiChanChaYiQingKuang xmlns:clcid-ci-ar="clcid-ci-ar">人民币</clcid-ci-ar:BiZhongTongShiAnZhaoJingWaiKuaiJiZhunZeYuAnZhongGuoKuaiJiZhunZePiLuDeCaiWuBaoGaoZhongJingLiRunHeJingZiChanChaYiQingKuang>
</b:binding>
</file>

<file path=customXml/item2.xml><?xml version="1.0" encoding="utf-8"?>
<sc:sections xmlns:sc="http://mapping.word.org/2014/section/customize">
  <section xmlns="http://mapping.word.org/2014/section/customize" name="_GBC_db87d18a8872421487a596284a978389" status="user">
    <sys xmlns="http://mapping.word.org/2014/section/customize">UEsDBBQABgAIAAAAIQCy/wQFpwEAAG4IAAATAAgCW0NvbnRlbnRfVHlwZXNdLnhtbCCiBAIooAA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MkttKA0EMhu8F32HIfTfbCiLS2d5IoXci6wOEmewBdw7MpNq+vaMgulDbXub058tP1puDm9Q7pzwGr2FZ1aDYm2BH32t4bbeLB1BZyFuagmcNR86waW5v1i88kZShPIwxq6Lis4ZBJD4iZjOwo1yFyL5UupAcSQlTj5HMG/WMq7q+x/RXA5qZptpZDWln70C1x1g2X9YOXTcafgpm79jLiRXIB2Fv2S5iKmxJxnKNain1LBpsMM8lnZFirAo24Gmi1fVE/1+LjoUsCaEJic/zfHWcA1peD3TZonnHrzsfIVksFn17+0ODsy9oPgEAAP//AwBQSwMEFAAGAAgAAAAhANKqwtsgAQAASgQAABwACAF3b3JkL19yZWxzL2RvY3VtZW50LnhtbC5yZWxzIKIEASigAA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</sys>
    <user xmlns="http://mapping.word.org/2014/section/customize">UEsDBBQABgAIAAAAIQDd/JU3ZgEAACAFAAATAAgCW0NvbnRlbnRfVHlwZXNdLnhtbCCiBAIooAA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jJLbSgNBDIbvBd9hyH032woi0tneSKF3IusDhJnsAXcOzKTavr2jILpQ217m9OfLT9abg5vUO6c8Bq9hWdWg2JtgR99reG23iwdQWchbmoJnDUfOsGlub9YvPJGUoTyMMaui4rOGQSQ+ImYzsKNchci+VLqQHEkJU4+RzBv1jKu6vsf0VwOamabaWQ1pZ+9AtcdYNl/WDl03Gn4KZu/Yy4kVyAdhb9kuYipsScZyjWop9SwabDDPJZ2RYqwKNuBpotX1RP9fi46FLAmhCYnP83x1nANaXg902aJ5x687HyFZLBZ9e/tDg7MvaD4BAAD//wMAUEsDBBQABgAIAAAAIQDWZLNR+gAAADEDAAAcAAgBd29yZC9fcmVscy9kb2N1bWVudC54bWwucmVscyCiBAEooA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</user>
  </section>
</sc:sections>
</file>

<file path=customXml/item3.xml><?xml version="1.0" encoding="utf-8"?>
<m:mapping xmlns:m="http://mapping.word.org/2012/mapping">
  <m:sse><![CDATA[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]]></m:sse>
</m:mapping>
</file>

<file path=customXml/item4.xml><?xml version="1.0" encoding="utf-8"?>
<t:template xmlns:t="http://mapping.word.org/2012/template">
  <t:sse><![CDATA[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]]></t:sse>
</t:template>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EBAB94-44A0-46A2-B712-30D997D04A6D}">
  <ds:schemaRefs>
    <ds:schemaRef ds:uri="http://mapping.word.org/2012/binding"/>
    <ds:schemaRef ds:uri="xlink"/>
    <ds:schemaRef ds:uri="clcid-ptr"/>
    <ds:schemaRef ds:uri="clcid-pte"/>
    <ds:schemaRef ds:uri="clcid-fste"/>
    <ds:schemaRef ds:uri="clcid-fstr"/>
    <ds:schemaRef ds:uri="clcid-ar"/>
    <ds:schemaRef ds:uri="clcid-mr"/>
    <ds:schemaRef ds:uri="clcid-ie"/>
    <ds:schemaRef ds:uri="clcid-gcd"/>
    <ds:schemaRef ds:uri="clcid-cgi"/>
    <ds:schemaRef ds:uri="clcid-ci-ar"/>
    <ds:schemaRef ds:uri="clcid-ci"/>
    <ds:schemaRef ds:uri="clcid-ci-car"/>
  </ds:schemaRefs>
</ds:datastoreItem>
</file>

<file path=customXml/itemProps2.xml><?xml version="1.0" encoding="utf-8"?>
<ds:datastoreItem xmlns:ds="http://schemas.openxmlformats.org/officeDocument/2006/customXml" ds:itemID="{03B04253-F531-4883-9686-F8E052BDB318}">
  <ds:schemaRefs>
    <ds:schemaRef ds:uri="http://mapping.word.org/2014/section/customize"/>
  </ds:schemaRefs>
</ds:datastoreItem>
</file>

<file path=customXml/itemProps3.xml><?xml version="1.0" encoding="utf-8"?>
<ds:datastoreItem xmlns:ds="http://schemas.openxmlformats.org/officeDocument/2006/customXml" ds:itemID="{36A2B84B-A2DA-4CDA-8715-E50E676CD6D2}">
  <ds:schemaRefs>
    <ds:schemaRef ds:uri="http://mapping.word.org/2012/mapping"/>
  </ds:schemaRefs>
</ds:datastoreItem>
</file>

<file path=customXml/itemProps4.xml><?xml version="1.0" encoding="utf-8"?>
<ds:datastoreItem xmlns:ds="http://schemas.openxmlformats.org/officeDocument/2006/customXml" ds:itemID="{7E3DC884-96D8-4AEE-B91C-D742C8ADB964}">
  <ds:schemaRefs>
    <ds:schemaRef ds:uri="http://mapping.word.org/2012/template"/>
  </ds:schemaRefs>
</ds:datastoreItem>
</file>

<file path=customXml/itemProps5.xml><?xml version="1.0" encoding="utf-8"?>
<ds:datastoreItem xmlns:ds="http://schemas.openxmlformats.org/officeDocument/2006/customXml" ds:itemID="{30D8B20F-1DCF-4318-A959-9EB4FB159E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SSEReport.dotm</Template>
  <TotalTime>102</TotalTime>
  <Pages>138</Pages>
  <Words>20932</Words>
  <Characters>119315</Characters>
  <Application>Microsoft Office Word</Application>
  <DocSecurity>0</DocSecurity>
  <Lines>994</Lines>
  <Paragraphs>279</Paragraphs>
  <ScaleCrop>false</ScaleCrop>
  <Company>Sky123.Org</Company>
  <LinksUpToDate>false</LinksUpToDate>
  <CharactersWithSpaces>139968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股份有限公司</dc:title>
  <dc:creator>czq</dc:creator>
  <cp:lastModifiedBy>吕英花</cp:lastModifiedBy>
  <cp:revision>32</cp:revision>
  <cp:lastPrinted>2014-08-11T08:53:00Z</cp:lastPrinted>
  <dcterms:created xsi:type="dcterms:W3CDTF">2014-08-05T08:33:00Z</dcterms:created>
  <dcterms:modified xsi:type="dcterms:W3CDTF">2014-08-12T07:55:00Z</dcterms:modified>
</cp:coreProperties>
</file>